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AFCB7" w14:textId="77777777" w:rsidR="009D1F1A" w:rsidRPr="00123893" w:rsidRDefault="009D1F1A" w:rsidP="009D1F1A">
      <w:pPr>
        <w:widowControl w:val="0"/>
        <w:jc w:val="right"/>
        <w:rPr>
          <w:b/>
          <w:sz w:val="2"/>
          <w:szCs w:val="40"/>
        </w:rPr>
      </w:pPr>
      <w:bookmarkStart w:id="0" w:name="_GoBack"/>
      <w:bookmarkEnd w:id="0"/>
    </w:p>
    <w:p w14:paraId="0B0DCE47" w14:textId="77777777" w:rsidR="009D1F1A" w:rsidRDefault="009D1F1A" w:rsidP="009D1F1A">
      <w:pPr>
        <w:jc w:val="right"/>
        <w:rPr>
          <w:rFonts w:ascii="Arial Black" w:hAnsi="Arial Black"/>
          <w:caps/>
          <w:sz w:val="15"/>
        </w:rPr>
      </w:pPr>
      <w:r w:rsidRPr="00077815">
        <w:rPr>
          <w:rFonts w:eastAsiaTheme="minorEastAsia" w:cs="Times New Roman" w:hint="eastAsia"/>
          <w:noProof/>
          <w:lang w:val="en-GB" w:eastAsia="en-GB"/>
        </w:rPr>
        <w:drawing>
          <wp:inline distT="0" distB="0" distL="0" distR="0" wp14:anchorId="5DE94394" wp14:editId="58D27B0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BAF2C72" w14:textId="19CE4901" w:rsidR="009D1F1A" w:rsidRPr="006E4F5F" w:rsidRDefault="009D1F1A" w:rsidP="009D1F1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sidR="00E83E40">
        <w:rPr>
          <w:rFonts w:ascii="Arial Black" w:hAnsi="Arial Black"/>
          <w:b/>
          <w:caps/>
          <w:sz w:val="15"/>
        </w:rPr>
        <w:t>6</w:t>
      </w:r>
      <w:r w:rsidR="00494276">
        <w:rPr>
          <w:rFonts w:ascii="Arial Black" w:hAnsi="Arial Black"/>
          <w:b/>
          <w:caps/>
          <w:sz w:val="15"/>
        </w:rPr>
        <w:t xml:space="preserve"> rev.</w:t>
      </w:r>
      <w:bookmarkEnd w:id="1"/>
    </w:p>
    <w:p w14:paraId="7A48E328" w14:textId="77777777" w:rsidR="009D1F1A" w:rsidRPr="00E62C24" w:rsidRDefault="009D1F1A" w:rsidP="009D1F1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593F7C40" w14:textId="782E1483" w:rsidR="009D1F1A" w:rsidRPr="00E62C24" w:rsidRDefault="009D1F1A" w:rsidP="009D1F1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sidR="00494276">
        <w:rPr>
          <w:rFonts w:ascii="Arial Black" w:eastAsia="SimHei" w:hAnsi="Arial Black"/>
          <w:b/>
          <w:sz w:val="15"/>
          <w:szCs w:val="15"/>
          <w:lang w:val="pt-BR"/>
        </w:rPr>
        <w:t>9</w:t>
      </w:r>
      <w:r w:rsidRPr="00E62C24">
        <w:rPr>
          <w:rFonts w:ascii="SimHei" w:eastAsia="SimHei" w:hAnsi="Times New Roman" w:hint="eastAsia"/>
          <w:b/>
          <w:sz w:val="15"/>
          <w:szCs w:val="15"/>
        </w:rPr>
        <w:t>月</w:t>
      </w:r>
      <w:r w:rsidR="00494276">
        <w:rPr>
          <w:rFonts w:ascii="Arial Black" w:eastAsia="SimHei" w:hAnsi="Arial Black"/>
          <w:b/>
          <w:sz w:val="15"/>
          <w:szCs w:val="15"/>
          <w:lang w:val="pt-BR"/>
        </w:rPr>
        <w:t>10</w:t>
      </w:r>
      <w:r w:rsidRPr="00E62C24">
        <w:rPr>
          <w:rFonts w:ascii="SimHei" w:eastAsia="SimHei" w:hAnsi="Times New Roman" w:hint="eastAsia"/>
          <w:b/>
          <w:sz w:val="15"/>
          <w:szCs w:val="15"/>
        </w:rPr>
        <w:t>日</w:t>
      </w:r>
      <w:bookmarkEnd w:id="3"/>
    </w:p>
    <w:p w14:paraId="738E93DD" w14:textId="77777777" w:rsidR="009D1F1A" w:rsidRPr="00D945ED" w:rsidRDefault="009D1F1A" w:rsidP="009D1F1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3FCB85B6" w14:textId="47663BD9" w:rsidR="009D1F1A" w:rsidRPr="00D945ED" w:rsidRDefault="009D1F1A" w:rsidP="009D1F1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sidR="00494276">
        <w:rPr>
          <w:rFonts w:ascii="KaiTi" w:eastAsia="KaiTi" w:hAnsi="KaiTi" w:cs="Times New Roman"/>
          <w:sz w:val="24"/>
          <w:szCs w:val="22"/>
        </w:rPr>
        <w:t>10</w:t>
      </w:r>
      <w:r w:rsidRPr="00D945ED">
        <w:rPr>
          <w:rFonts w:ascii="KaiTi" w:eastAsia="KaiTi" w:hAnsi="KaiTi" w:cs="Times New Roman" w:hint="eastAsia"/>
          <w:b/>
          <w:sz w:val="24"/>
          <w:szCs w:val="22"/>
        </w:rPr>
        <w:t>月</w:t>
      </w:r>
      <w:r w:rsidR="00494276">
        <w:rPr>
          <w:rFonts w:ascii="KaiTi" w:eastAsia="KaiTi" w:hAnsi="KaiTi" w:cs="Times New Roman"/>
          <w:sz w:val="24"/>
          <w:szCs w:val="22"/>
        </w:rPr>
        <w:t>5</w:t>
      </w:r>
      <w:r w:rsidRPr="00D945ED">
        <w:rPr>
          <w:rFonts w:ascii="KaiTi" w:eastAsia="KaiTi" w:hAnsi="KaiTi" w:cs="Times New Roman" w:hint="eastAsia"/>
          <w:b/>
          <w:sz w:val="24"/>
          <w:szCs w:val="22"/>
        </w:rPr>
        <w:t>日至</w:t>
      </w:r>
      <w:r w:rsidR="00494276">
        <w:rPr>
          <w:rFonts w:ascii="KaiTi" w:eastAsia="KaiTi" w:hAnsi="KaiTi" w:cs="Times New Roman"/>
          <w:sz w:val="24"/>
          <w:szCs w:val="22"/>
        </w:rPr>
        <w:t>8</w:t>
      </w:r>
      <w:r w:rsidRPr="00D945ED">
        <w:rPr>
          <w:rFonts w:ascii="KaiTi" w:eastAsia="KaiTi" w:hAnsi="KaiTi" w:cs="Times New Roman" w:hint="eastAsia"/>
          <w:b/>
          <w:sz w:val="24"/>
          <w:szCs w:val="22"/>
        </w:rPr>
        <w:t>日，日内瓦</w:t>
      </w:r>
    </w:p>
    <w:p w14:paraId="7DD57DD7" w14:textId="0F22B773" w:rsidR="009D1F1A" w:rsidRPr="00234A8E" w:rsidRDefault="00940D4E" w:rsidP="009D1F1A">
      <w:pPr>
        <w:spacing w:after="360"/>
        <w:rPr>
          <w:rFonts w:ascii="KaiTi" w:eastAsia="KaiTi" w:hAnsi="KaiTi" w:cs="Times New Roman"/>
          <w:sz w:val="24"/>
          <w:szCs w:val="22"/>
        </w:rPr>
      </w:pPr>
      <w:bookmarkStart w:id="4" w:name="TitleOfDoc"/>
      <w:r w:rsidRPr="00940D4E">
        <w:rPr>
          <w:rFonts w:ascii="KaiTi" w:eastAsia="KaiTi" w:hAnsi="KaiTi" w:cs="Times New Roman" w:hint="eastAsia"/>
          <w:sz w:val="24"/>
          <w:szCs w:val="22"/>
        </w:rPr>
        <w:t>协调专利审查员培训</w:t>
      </w:r>
    </w:p>
    <w:p w14:paraId="0249A270" w14:textId="77777777" w:rsidR="009D1F1A" w:rsidRPr="00234A8E" w:rsidRDefault="009D1F1A" w:rsidP="009D1F1A">
      <w:pPr>
        <w:spacing w:after="960"/>
        <w:rPr>
          <w:rFonts w:ascii="KaiTi" w:eastAsia="KaiTi" w:hAnsi="KaiTi" w:cs="Times New Roman"/>
          <w:sz w:val="21"/>
          <w:szCs w:val="22"/>
        </w:rPr>
      </w:pPr>
      <w:bookmarkStart w:id="5" w:name="Prepared"/>
      <w:bookmarkEnd w:id="4"/>
      <w:r w:rsidRPr="00234A8E">
        <w:rPr>
          <w:rFonts w:ascii="KaiTi" w:eastAsia="KaiTi" w:hAnsi="KaiTi" w:cs="Times New Roman" w:hint="eastAsia"/>
          <w:sz w:val="21"/>
          <w:szCs w:val="22"/>
        </w:rPr>
        <w:t>国际局编拟的文件</w:t>
      </w:r>
    </w:p>
    <w:bookmarkEnd w:id="5"/>
    <w:p w14:paraId="6A36B533" w14:textId="2CF63BCA" w:rsidR="001B216E" w:rsidRPr="001B216E" w:rsidRDefault="001B216E" w:rsidP="001B216E">
      <w:pPr>
        <w:pStyle w:val="Heading1"/>
        <w:overflowPunct w:val="0"/>
        <w:spacing w:beforeLines="100" w:afterLines="50" w:after="120" w:line="340" w:lineRule="atLeast"/>
        <w:ind w:firstLine="567"/>
        <w:jc w:val="both"/>
        <w:rPr>
          <w:rFonts w:ascii="SimSun" w:hAnsi="SimSun"/>
          <w:b w:val="0"/>
          <w:sz w:val="21"/>
        </w:rPr>
      </w:pPr>
      <w:r w:rsidRPr="001B216E">
        <w:rPr>
          <w:rFonts w:ascii="SimSun" w:hAnsi="SimSun" w:hint="eastAsia"/>
          <w:b w:val="0"/>
          <w:sz w:val="21"/>
        </w:rPr>
        <w:t>本文件更新了文件</w:t>
      </w:r>
      <w:r w:rsidRPr="001B216E">
        <w:rPr>
          <w:rFonts w:ascii="SimSun" w:hAnsi="SimSun"/>
          <w:b w:val="0"/>
          <w:sz w:val="21"/>
        </w:rPr>
        <w:t>PCT/WG/13/6</w:t>
      </w:r>
      <w:r w:rsidRPr="001B216E">
        <w:rPr>
          <w:rFonts w:ascii="SimSun" w:hAnsi="SimSun" w:hint="eastAsia"/>
          <w:b w:val="0"/>
          <w:sz w:val="21"/>
        </w:rPr>
        <w:t>第7段和第11段至第14段，以显示近期发展，并反映会议期间将没有会外活动。</w:t>
      </w:r>
    </w:p>
    <w:p w14:paraId="74B4BA71" w14:textId="227B2B3E" w:rsidR="002928D3" w:rsidRPr="007B623A" w:rsidRDefault="00815A22"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概</w:t>
      </w:r>
      <w:r w:rsidR="00F56377">
        <w:rPr>
          <w:rFonts w:ascii="SimHei" w:eastAsia="SimHei" w:hAnsi="SimHei" w:hint="eastAsia"/>
          <w:b w:val="0"/>
          <w:sz w:val="21"/>
        </w:rPr>
        <w:t xml:space="preserve">　</w:t>
      </w:r>
      <w:r w:rsidRPr="007B623A">
        <w:rPr>
          <w:rFonts w:ascii="SimHei" w:eastAsia="SimHei" w:hAnsi="SimHei" w:hint="eastAsia"/>
          <w:b w:val="0"/>
          <w:sz w:val="21"/>
        </w:rPr>
        <w:t>述</w:t>
      </w:r>
    </w:p>
    <w:p w14:paraId="546189A5" w14:textId="77777777" w:rsidR="000C42FB" w:rsidRPr="00B037FE" w:rsidRDefault="00A67732" w:rsidP="004D3CED">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B037FE">
        <w:rPr>
          <w:rFonts w:asciiTheme="minorEastAsia" w:eastAsiaTheme="minorEastAsia" w:hAnsiTheme="minorEastAsia" w:hint="eastAsia"/>
          <w:sz w:val="21"/>
          <w:szCs w:val="21"/>
        </w:rPr>
        <w:t>本</w:t>
      </w:r>
      <w:r w:rsidR="002C296A" w:rsidRPr="00B037FE">
        <w:rPr>
          <w:rFonts w:asciiTheme="minorEastAsia" w:eastAsiaTheme="minorEastAsia" w:hAnsiTheme="minorEastAsia" w:hint="eastAsia"/>
          <w:sz w:val="21"/>
          <w:szCs w:val="21"/>
        </w:rPr>
        <w:t>文件</w:t>
      </w:r>
      <w:r w:rsidR="0052109A" w:rsidRPr="00B037FE">
        <w:rPr>
          <w:rFonts w:asciiTheme="minorEastAsia" w:eastAsiaTheme="minorEastAsia" w:hAnsiTheme="minorEastAsia" w:hint="eastAsia"/>
          <w:sz w:val="21"/>
          <w:szCs w:val="21"/>
        </w:rPr>
        <w:t>以在工作组第十届会议上提出的</w:t>
      </w:r>
      <w:r w:rsidR="005F1CA3" w:rsidRPr="00B037FE">
        <w:rPr>
          <w:rFonts w:asciiTheme="minorEastAsia" w:eastAsiaTheme="minorEastAsia" w:hAnsiTheme="minorEastAsia" w:hint="eastAsia"/>
          <w:sz w:val="21"/>
          <w:szCs w:val="21"/>
        </w:rPr>
        <w:t>、</w:t>
      </w:r>
      <w:r w:rsidR="001004E3" w:rsidRPr="00B037FE">
        <w:rPr>
          <w:rFonts w:asciiTheme="minorEastAsia" w:eastAsiaTheme="minorEastAsia" w:hAnsiTheme="minorEastAsia" w:hint="eastAsia"/>
          <w:sz w:val="21"/>
          <w:szCs w:val="21"/>
        </w:rPr>
        <w:t>在受益局和捐助局之间更好地协调专利实审审查员培训的提案</w:t>
      </w:r>
      <w:r w:rsidR="0052109A" w:rsidRPr="00B037FE">
        <w:rPr>
          <w:rFonts w:asciiTheme="minorEastAsia" w:eastAsiaTheme="minorEastAsia" w:hAnsiTheme="minorEastAsia" w:hint="eastAsia"/>
          <w:sz w:val="21"/>
          <w:szCs w:val="21"/>
        </w:rPr>
        <w:t>为基础</w:t>
      </w:r>
      <w:r w:rsidR="00F15D75" w:rsidRPr="00B037FE">
        <w:rPr>
          <w:rFonts w:asciiTheme="minorEastAsia" w:eastAsiaTheme="minorEastAsia" w:hAnsiTheme="minorEastAsia" w:hint="eastAsia"/>
          <w:sz w:val="21"/>
          <w:szCs w:val="21"/>
        </w:rPr>
        <w:t>，</w:t>
      </w:r>
      <w:r w:rsidR="0052109A" w:rsidRPr="00B037FE">
        <w:rPr>
          <w:rFonts w:asciiTheme="minorEastAsia" w:eastAsiaTheme="minorEastAsia" w:hAnsiTheme="minorEastAsia" w:hint="eastAsia"/>
          <w:sz w:val="21"/>
          <w:szCs w:val="21"/>
        </w:rPr>
        <w:t>介绍了有关</w:t>
      </w:r>
      <w:r w:rsidR="00F15D75" w:rsidRPr="00B037FE">
        <w:rPr>
          <w:rFonts w:asciiTheme="minorEastAsia" w:eastAsiaTheme="minorEastAsia" w:hAnsiTheme="minorEastAsia" w:hint="eastAsia"/>
          <w:sz w:val="21"/>
          <w:szCs w:val="21"/>
        </w:rPr>
        <w:t>开发</w:t>
      </w:r>
      <w:r w:rsidR="00D42D55" w:rsidRPr="00B037FE">
        <w:rPr>
          <w:rFonts w:asciiTheme="minorEastAsia" w:eastAsiaTheme="minorEastAsia" w:hAnsiTheme="minorEastAsia" w:hint="eastAsia"/>
          <w:sz w:val="21"/>
          <w:szCs w:val="21"/>
        </w:rPr>
        <w:t>专利</w:t>
      </w:r>
      <w:r w:rsidR="00F15D75" w:rsidRPr="00B037FE">
        <w:rPr>
          <w:rFonts w:asciiTheme="minorEastAsia" w:eastAsiaTheme="minorEastAsia" w:hAnsiTheme="minorEastAsia" w:hint="eastAsia"/>
          <w:sz w:val="21"/>
          <w:szCs w:val="21"/>
        </w:rPr>
        <w:t>实审</w:t>
      </w:r>
      <w:r w:rsidR="00D42D55" w:rsidRPr="00B037FE">
        <w:rPr>
          <w:rFonts w:asciiTheme="minorEastAsia" w:eastAsiaTheme="minorEastAsia" w:hAnsiTheme="minorEastAsia" w:hint="eastAsia"/>
          <w:sz w:val="21"/>
          <w:szCs w:val="21"/>
        </w:rPr>
        <w:t>审查员</w:t>
      </w:r>
      <w:r w:rsidR="002C296A" w:rsidRPr="00B037FE">
        <w:rPr>
          <w:rFonts w:asciiTheme="minorEastAsia" w:eastAsiaTheme="minorEastAsia" w:hAnsiTheme="minorEastAsia" w:hint="eastAsia"/>
          <w:sz w:val="21"/>
          <w:szCs w:val="21"/>
        </w:rPr>
        <w:t>技术</w:t>
      </w:r>
      <w:r w:rsidR="0052109A" w:rsidRPr="00B037FE">
        <w:rPr>
          <w:rFonts w:asciiTheme="minorEastAsia" w:eastAsiaTheme="minorEastAsia" w:hAnsiTheme="minorEastAsia" w:hint="eastAsia"/>
          <w:sz w:val="21"/>
          <w:szCs w:val="21"/>
        </w:rPr>
        <w:t>胜任能力</w:t>
      </w:r>
      <w:r w:rsidR="002C296A" w:rsidRPr="00B037FE">
        <w:rPr>
          <w:rFonts w:asciiTheme="minorEastAsia" w:eastAsiaTheme="minorEastAsia" w:hAnsiTheme="minorEastAsia" w:hint="eastAsia"/>
          <w:sz w:val="21"/>
          <w:szCs w:val="21"/>
        </w:rPr>
        <w:t>框架</w:t>
      </w:r>
      <w:r w:rsidR="00D42D55" w:rsidRPr="00B037FE">
        <w:rPr>
          <w:rFonts w:asciiTheme="minorEastAsia" w:eastAsiaTheme="minorEastAsia" w:hAnsiTheme="minorEastAsia" w:hint="eastAsia"/>
          <w:sz w:val="21"/>
          <w:szCs w:val="21"/>
        </w:rPr>
        <w:t>和学习管理系统的</w:t>
      </w:r>
      <w:r w:rsidR="002C296A" w:rsidRPr="00B037FE">
        <w:rPr>
          <w:rFonts w:asciiTheme="minorEastAsia" w:eastAsiaTheme="minorEastAsia" w:hAnsiTheme="minorEastAsia" w:hint="eastAsia"/>
          <w:sz w:val="21"/>
          <w:szCs w:val="21"/>
        </w:rPr>
        <w:t>进展报告</w:t>
      </w:r>
      <w:r w:rsidR="00F15D75" w:rsidRPr="00B037FE">
        <w:rPr>
          <w:rFonts w:asciiTheme="minorEastAsia" w:eastAsiaTheme="minorEastAsia" w:hAnsiTheme="minorEastAsia" w:hint="eastAsia"/>
          <w:sz w:val="21"/>
          <w:szCs w:val="21"/>
        </w:rPr>
        <w:t>。</w:t>
      </w:r>
    </w:p>
    <w:p w14:paraId="3CEA5DE0" w14:textId="77777777" w:rsidR="000C42FB" w:rsidRPr="007B623A" w:rsidRDefault="008C659C"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导</w:t>
      </w:r>
      <w:r w:rsidR="00F56377">
        <w:rPr>
          <w:rFonts w:ascii="SimHei" w:eastAsia="SimHei" w:hAnsi="SimHei" w:hint="eastAsia"/>
          <w:b w:val="0"/>
          <w:sz w:val="21"/>
        </w:rPr>
        <w:t xml:space="preserve">　</w:t>
      </w:r>
      <w:r w:rsidRPr="007B623A">
        <w:rPr>
          <w:rFonts w:ascii="SimHei" w:eastAsia="SimHei" w:hAnsi="SimHei" w:hint="eastAsia"/>
          <w:b w:val="0"/>
          <w:sz w:val="21"/>
        </w:rPr>
        <w:t>言</w:t>
      </w:r>
    </w:p>
    <w:p w14:paraId="0620398A" w14:textId="268CC508" w:rsidR="00952FAA" w:rsidRPr="00B037FE" w:rsidRDefault="0074533C"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B037FE">
        <w:rPr>
          <w:rFonts w:asciiTheme="majorEastAsia" w:eastAsiaTheme="majorEastAsia" w:hAnsiTheme="majorEastAsia" w:hint="eastAsia"/>
          <w:sz w:val="21"/>
          <w:szCs w:val="21"/>
        </w:rPr>
        <w:t>PCT工作组在2017年5月8日至12日</w:t>
      </w:r>
      <w:r w:rsidR="0052109A" w:rsidRPr="00B037FE">
        <w:rPr>
          <w:rFonts w:asciiTheme="majorEastAsia" w:eastAsiaTheme="majorEastAsia" w:hAnsiTheme="majorEastAsia" w:hint="eastAsia"/>
          <w:sz w:val="21"/>
          <w:szCs w:val="21"/>
        </w:rPr>
        <w:t>于</w:t>
      </w:r>
      <w:r w:rsidRPr="00B037FE">
        <w:rPr>
          <w:rFonts w:asciiTheme="majorEastAsia" w:eastAsiaTheme="majorEastAsia" w:hAnsiTheme="majorEastAsia" w:hint="eastAsia"/>
          <w:sz w:val="21"/>
          <w:szCs w:val="21"/>
        </w:rPr>
        <w:t>日内瓦</w:t>
      </w:r>
      <w:r w:rsidR="005F1CA3" w:rsidRPr="00B037FE">
        <w:rPr>
          <w:rFonts w:asciiTheme="majorEastAsia" w:eastAsiaTheme="majorEastAsia" w:hAnsiTheme="majorEastAsia" w:hint="eastAsia"/>
          <w:sz w:val="21"/>
          <w:szCs w:val="21"/>
        </w:rPr>
        <w:t>举行</w:t>
      </w:r>
      <w:r w:rsidRPr="00B037FE">
        <w:rPr>
          <w:rFonts w:asciiTheme="majorEastAsia" w:eastAsiaTheme="majorEastAsia" w:hAnsiTheme="majorEastAsia" w:hint="eastAsia"/>
          <w:sz w:val="21"/>
          <w:szCs w:val="21"/>
        </w:rPr>
        <w:t>的第十届工作组会议上</w:t>
      </w:r>
      <w:r w:rsidR="009120F1" w:rsidRPr="00B037FE">
        <w:rPr>
          <w:rFonts w:asciiTheme="majorEastAsia" w:eastAsiaTheme="majorEastAsia" w:hAnsiTheme="majorEastAsia" w:hint="eastAsia"/>
          <w:sz w:val="21"/>
          <w:szCs w:val="21"/>
        </w:rPr>
        <w:t>，</w:t>
      </w:r>
      <w:r w:rsidRPr="00B037FE">
        <w:rPr>
          <w:rFonts w:asciiTheme="majorEastAsia" w:eastAsiaTheme="majorEastAsia" w:hAnsiTheme="majorEastAsia" w:hint="eastAsia"/>
          <w:sz w:val="21"/>
          <w:szCs w:val="21"/>
        </w:rPr>
        <w:t>讨论了更好地协调专利审查员培训的提案（见文件</w:t>
      </w:r>
      <w:r w:rsidRPr="00B037FE">
        <w:rPr>
          <w:rFonts w:asciiTheme="majorEastAsia" w:eastAsiaTheme="majorEastAsia" w:hAnsiTheme="majorEastAsia"/>
          <w:sz w:val="21"/>
          <w:szCs w:val="21"/>
        </w:rPr>
        <w:t>PCT/WG/10/9</w:t>
      </w:r>
      <w:r w:rsidRPr="00B037FE">
        <w:rPr>
          <w:rFonts w:asciiTheme="majorEastAsia" w:eastAsiaTheme="majorEastAsia" w:hAnsiTheme="majorEastAsia" w:hint="eastAsia"/>
          <w:sz w:val="21"/>
          <w:szCs w:val="21"/>
        </w:rPr>
        <w:t>）。该文件第10段</w:t>
      </w:r>
      <w:r w:rsidR="009120F1" w:rsidRPr="00B037FE">
        <w:rPr>
          <w:rFonts w:asciiTheme="majorEastAsia" w:eastAsiaTheme="majorEastAsia" w:hAnsiTheme="majorEastAsia" w:hint="eastAsia"/>
          <w:sz w:val="21"/>
          <w:szCs w:val="21"/>
        </w:rPr>
        <w:t>概括了目前捐助局</w:t>
      </w:r>
      <w:r w:rsidR="0052109A" w:rsidRPr="00B037FE">
        <w:rPr>
          <w:rFonts w:asciiTheme="majorEastAsia" w:eastAsiaTheme="majorEastAsia" w:hAnsiTheme="majorEastAsia" w:hint="eastAsia"/>
          <w:sz w:val="21"/>
          <w:szCs w:val="21"/>
        </w:rPr>
        <w:t>在</w:t>
      </w:r>
      <w:r w:rsidR="009120F1" w:rsidRPr="00B037FE">
        <w:rPr>
          <w:rFonts w:asciiTheme="majorEastAsia" w:eastAsiaTheme="majorEastAsia" w:hAnsiTheme="majorEastAsia" w:hint="eastAsia"/>
          <w:sz w:val="21"/>
          <w:szCs w:val="21"/>
        </w:rPr>
        <w:t>向发展中国家</w:t>
      </w:r>
      <w:r w:rsidRPr="00B037FE">
        <w:rPr>
          <w:rFonts w:asciiTheme="majorEastAsia" w:eastAsiaTheme="majorEastAsia" w:hAnsiTheme="majorEastAsia" w:hint="eastAsia"/>
          <w:sz w:val="21"/>
          <w:szCs w:val="21"/>
        </w:rPr>
        <w:t>专利审查员提供</w:t>
      </w:r>
      <w:r w:rsidR="009120F1" w:rsidRPr="00B037FE">
        <w:rPr>
          <w:rFonts w:asciiTheme="majorEastAsia" w:eastAsiaTheme="majorEastAsia" w:hAnsiTheme="majorEastAsia" w:hint="eastAsia"/>
          <w:sz w:val="21"/>
          <w:szCs w:val="21"/>
        </w:rPr>
        <w:t>培训</w:t>
      </w:r>
      <w:r w:rsidRPr="00B037FE">
        <w:rPr>
          <w:rFonts w:asciiTheme="majorEastAsia" w:eastAsiaTheme="majorEastAsia" w:hAnsiTheme="majorEastAsia" w:hint="eastAsia"/>
          <w:sz w:val="21"/>
          <w:szCs w:val="21"/>
        </w:rPr>
        <w:t>支持</w:t>
      </w:r>
      <w:r w:rsidR="0052109A" w:rsidRPr="00B037FE">
        <w:rPr>
          <w:rFonts w:asciiTheme="majorEastAsia" w:eastAsiaTheme="majorEastAsia" w:hAnsiTheme="majorEastAsia" w:hint="eastAsia"/>
          <w:sz w:val="21"/>
          <w:szCs w:val="21"/>
        </w:rPr>
        <w:t>时</w:t>
      </w:r>
      <w:r w:rsidRPr="00B037FE">
        <w:rPr>
          <w:rFonts w:asciiTheme="majorEastAsia" w:eastAsiaTheme="majorEastAsia" w:hAnsiTheme="majorEastAsia" w:hint="eastAsia"/>
          <w:sz w:val="21"/>
          <w:szCs w:val="21"/>
        </w:rPr>
        <w:t>的不足之处。</w:t>
      </w:r>
      <w:r w:rsidR="009120F1" w:rsidRPr="00B037FE">
        <w:rPr>
          <w:rFonts w:asciiTheme="majorEastAsia" w:eastAsiaTheme="majorEastAsia" w:hAnsiTheme="majorEastAsia" w:hint="eastAsia"/>
          <w:sz w:val="21"/>
          <w:szCs w:val="21"/>
        </w:rPr>
        <w:t>这些不足之处突出了加强</w:t>
      </w:r>
      <w:r w:rsidR="00E852A1" w:rsidRPr="00B037FE">
        <w:rPr>
          <w:rFonts w:asciiTheme="majorEastAsia" w:eastAsiaTheme="majorEastAsia" w:hAnsiTheme="majorEastAsia" w:hint="eastAsia"/>
          <w:sz w:val="21"/>
          <w:szCs w:val="21"/>
        </w:rPr>
        <w:t>协调的必要性，</w:t>
      </w:r>
      <w:r w:rsidR="00AB5E57" w:rsidRPr="00B037FE">
        <w:rPr>
          <w:rFonts w:asciiTheme="majorEastAsia" w:eastAsiaTheme="majorEastAsia" w:hAnsiTheme="majorEastAsia" w:hint="eastAsia"/>
          <w:sz w:val="21"/>
          <w:szCs w:val="21"/>
        </w:rPr>
        <w:t>加强协调的</w:t>
      </w:r>
      <w:r w:rsidR="00E852A1" w:rsidRPr="00B037FE">
        <w:rPr>
          <w:rFonts w:asciiTheme="majorEastAsia" w:eastAsiaTheme="majorEastAsia" w:hAnsiTheme="majorEastAsia" w:hint="eastAsia"/>
          <w:sz w:val="21"/>
          <w:szCs w:val="21"/>
        </w:rPr>
        <w:t>目的在于确保专利审查员个人</w:t>
      </w:r>
      <w:r w:rsidR="009120F1" w:rsidRPr="00B037FE">
        <w:rPr>
          <w:rFonts w:asciiTheme="majorEastAsia" w:eastAsiaTheme="majorEastAsia" w:hAnsiTheme="majorEastAsia" w:hint="eastAsia"/>
          <w:sz w:val="21"/>
          <w:szCs w:val="21"/>
        </w:rPr>
        <w:t>根据其</w:t>
      </w:r>
      <w:r w:rsidR="00AB5E57" w:rsidRPr="00B037FE">
        <w:rPr>
          <w:rFonts w:asciiTheme="majorEastAsia" w:eastAsiaTheme="majorEastAsia" w:hAnsiTheme="majorEastAsia" w:hint="eastAsia"/>
          <w:sz w:val="21"/>
          <w:szCs w:val="21"/>
        </w:rPr>
        <w:t>职责说明</w:t>
      </w:r>
      <w:r w:rsidR="009120F1" w:rsidRPr="00B037FE">
        <w:rPr>
          <w:rFonts w:asciiTheme="majorEastAsia" w:eastAsiaTheme="majorEastAsia" w:hAnsiTheme="majorEastAsia" w:hint="eastAsia"/>
          <w:sz w:val="21"/>
          <w:szCs w:val="21"/>
        </w:rPr>
        <w:t>获得</w:t>
      </w:r>
      <w:r w:rsidR="0052109A" w:rsidRPr="00B037FE">
        <w:rPr>
          <w:rFonts w:asciiTheme="majorEastAsia" w:eastAsiaTheme="majorEastAsia" w:hAnsiTheme="majorEastAsia" w:hint="eastAsia"/>
          <w:sz w:val="21"/>
          <w:szCs w:val="21"/>
        </w:rPr>
        <w:t>胜任能力</w:t>
      </w:r>
      <w:r w:rsidR="009120F1" w:rsidRPr="00B037FE">
        <w:rPr>
          <w:rFonts w:asciiTheme="majorEastAsia" w:eastAsiaTheme="majorEastAsia" w:hAnsiTheme="majorEastAsia" w:hint="eastAsia"/>
          <w:sz w:val="21"/>
          <w:szCs w:val="21"/>
        </w:rPr>
        <w:t>，个人或机构的需求与捐助局所提供的供应相</w:t>
      </w:r>
      <w:r w:rsidR="00E852A1" w:rsidRPr="00B037FE">
        <w:rPr>
          <w:rFonts w:asciiTheme="majorEastAsia" w:eastAsiaTheme="majorEastAsia" w:hAnsiTheme="majorEastAsia" w:hint="eastAsia"/>
          <w:sz w:val="21"/>
          <w:szCs w:val="21"/>
        </w:rPr>
        <w:t>匹配，跟踪培训活动的参与情况和学习评估，高效利用培训机会，对受益局和捐助局之间的培训合作进行监测和评估。为实现这些目标，该文件第12段提议使用足够全面详细的</w:t>
      </w:r>
      <w:r w:rsidR="0052109A" w:rsidRPr="00B037FE">
        <w:rPr>
          <w:rFonts w:asciiTheme="majorEastAsia" w:eastAsiaTheme="majorEastAsia" w:hAnsiTheme="majorEastAsia" w:hint="eastAsia"/>
          <w:sz w:val="21"/>
          <w:szCs w:val="21"/>
        </w:rPr>
        <w:t>胜任能力</w:t>
      </w:r>
      <w:r w:rsidR="00E852A1" w:rsidRPr="00B037FE">
        <w:rPr>
          <w:rFonts w:asciiTheme="majorEastAsia" w:eastAsiaTheme="majorEastAsia" w:hAnsiTheme="majorEastAsia" w:hint="eastAsia"/>
          <w:sz w:val="21"/>
          <w:szCs w:val="21"/>
        </w:rPr>
        <w:t>框架</w:t>
      </w:r>
      <w:r w:rsidR="001B216E">
        <w:rPr>
          <w:rFonts w:asciiTheme="majorEastAsia" w:eastAsiaTheme="majorEastAsia" w:hAnsiTheme="majorEastAsia" w:hint="eastAsia"/>
          <w:sz w:val="21"/>
          <w:szCs w:val="21"/>
        </w:rPr>
        <w:t>（CF）</w:t>
      </w:r>
      <w:r w:rsidR="00E852A1" w:rsidRPr="00B037FE">
        <w:rPr>
          <w:rFonts w:asciiTheme="majorEastAsia" w:eastAsiaTheme="majorEastAsia" w:hAnsiTheme="majorEastAsia" w:hint="eastAsia"/>
          <w:sz w:val="21"/>
          <w:szCs w:val="21"/>
        </w:rPr>
        <w:t>，以便：</w:t>
      </w:r>
    </w:p>
    <w:p w14:paraId="1D4C0A79" w14:textId="77777777" w:rsidR="00952FAA" w:rsidRPr="00B037FE" w:rsidRDefault="00972D34"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lastRenderedPageBreak/>
        <w:t>主管局能够通过从通用框架中选取适当的</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来确定适合审查员个人</w:t>
      </w:r>
      <w:r w:rsidR="00AB5E57" w:rsidRPr="00B037FE">
        <w:rPr>
          <w:rFonts w:asciiTheme="majorEastAsia" w:eastAsiaTheme="majorEastAsia" w:hAnsiTheme="majorEastAsia" w:cs="Arial" w:hint="eastAsia"/>
          <w:sz w:val="21"/>
          <w:szCs w:val="21"/>
          <w:lang w:eastAsia="zh-CN"/>
        </w:rPr>
        <w:t>职责说明</w:t>
      </w:r>
      <w:r w:rsidRPr="00B037FE">
        <w:rPr>
          <w:rFonts w:asciiTheme="majorEastAsia" w:eastAsiaTheme="majorEastAsia" w:hAnsiTheme="majorEastAsia" w:cs="Arial" w:hint="eastAsia"/>
          <w:sz w:val="21"/>
          <w:szCs w:val="21"/>
          <w:lang w:eastAsia="zh-CN"/>
        </w:rPr>
        <w:t>和主管局审查政策的</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模型；</w:t>
      </w:r>
    </w:p>
    <w:p w14:paraId="093A854C" w14:textId="77777777" w:rsidR="00952FAA" w:rsidRPr="00B037FE" w:rsidRDefault="002B3A61"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主管局能够使捐助局了解（个人或机构）对于具体</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的培训需求，从而使捐助局能够更</w:t>
      </w:r>
      <w:r w:rsidR="005F1CA3" w:rsidRPr="00B037FE">
        <w:rPr>
          <w:rFonts w:asciiTheme="majorEastAsia" w:eastAsiaTheme="majorEastAsia" w:hAnsiTheme="majorEastAsia" w:cs="Arial" w:hint="eastAsia"/>
          <w:sz w:val="21"/>
          <w:szCs w:val="21"/>
          <w:lang w:eastAsia="zh-CN"/>
        </w:rPr>
        <w:t>具</w:t>
      </w:r>
      <w:r w:rsidRPr="00B037FE">
        <w:rPr>
          <w:rFonts w:asciiTheme="majorEastAsia" w:eastAsiaTheme="majorEastAsia" w:hAnsiTheme="majorEastAsia" w:cs="Arial" w:hint="eastAsia"/>
          <w:sz w:val="21"/>
          <w:szCs w:val="21"/>
          <w:lang w:eastAsia="zh-CN"/>
        </w:rPr>
        <w:t>针对性地回应培训需求；</w:t>
      </w:r>
    </w:p>
    <w:p w14:paraId="25187713" w14:textId="77777777" w:rsidR="00952FAA" w:rsidRPr="00B037FE" w:rsidRDefault="00954BA3"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捐助局说明培训活动的内容，以及确定参加培训所需的</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要求；</w:t>
      </w:r>
    </w:p>
    <w:p w14:paraId="369CCBCD" w14:textId="77777777" w:rsidR="00952FAA" w:rsidRPr="00B037FE" w:rsidRDefault="00217A7C"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负责</w:t>
      </w:r>
      <w:r w:rsidR="00954BA3" w:rsidRPr="00B037FE">
        <w:rPr>
          <w:rFonts w:asciiTheme="majorEastAsia" w:eastAsiaTheme="majorEastAsia" w:hAnsiTheme="majorEastAsia" w:cs="Arial" w:hint="eastAsia"/>
          <w:sz w:val="21"/>
          <w:szCs w:val="21"/>
          <w:lang w:eastAsia="zh-CN"/>
        </w:rPr>
        <w:t>培训的行政人员或管理人员</w:t>
      </w:r>
      <w:r w:rsidR="007D3FF2" w:rsidRPr="00B037FE">
        <w:rPr>
          <w:rFonts w:asciiTheme="majorEastAsia" w:eastAsiaTheme="majorEastAsia" w:hAnsiTheme="majorEastAsia" w:cs="Arial" w:hint="eastAsia"/>
          <w:sz w:val="21"/>
          <w:szCs w:val="21"/>
          <w:lang w:eastAsia="zh-CN"/>
        </w:rPr>
        <w:t>能够</w:t>
      </w:r>
      <w:r w:rsidR="00954BA3" w:rsidRPr="00B037FE">
        <w:rPr>
          <w:rFonts w:asciiTheme="majorEastAsia" w:eastAsiaTheme="majorEastAsia" w:hAnsiTheme="majorEastAsia" w:cs="Arial" w:hint="eastAsia"/>
          <w:sz w:val="21"/>
          <w:szCs w:val="21"/>
          <w:lang w:eastAsia="zh-CN"/>
        </w:rPr>
        <w:t>评估和记录学员之前的学习情况，识别培训缺口；</w:t>
      </w:r>
    </w:p>
    <w:p w14:paraId="38433E48" w14:textId="6EEEBF80" w:rsidR="00954BA3" w:rsidRPr="00B037FE" w:rsidRDefault="007D3FF2"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负责</w:t>
      </w:r>
      <w:r w:rsidR="00954BA3" w:rsidRPr="00B037FE">
        <w:rPr>
          <w:rFonts w:asciiTheme="majorEastAsia" w:eastAsiaTheme="majorEastAsia" w:hAnsiTheme="majorEastAsia" w:cs="Arial" w:hint="eastAsia"/>
          <w:sz w:val="21"/>
          <w:szCs w:val="21"/>
          <w:lang w:eastAsia="zh-CN"/>
        </w:rPr>
        <w:t>培训的行政人员或管理人员</w:t>
      </w:r>
      <w:r w:rsidRPr="00B037FE">
        <w:rPr>
          <w:rFonts w:asciiTheme="majorEastAsia" w:eastAsiaTheme="majorEastAsia" w:hAnsiTheme="majorEastAsia" w:cs="Arial" w:hint="eastAsia"/>
          <w:sz w:val="21"/>
          <w:szCs w:val="21"/>
          <w:lang w:eastAsia="zh-CN"/>
        </w:rPr>
        <w:t>能够</w:t>
      </w:r>
      <w:r w:rsidR="00954BA3" w:rsidRPr="00B037FE">
        <w:rPr>
          <w:rFonts w:asciiTheme="majorEastAsia" w:eastAsiaTheme="majorEastAsia" w:hAnsiTheme="majorEastAsia" w:cs="Arial" w:hint="eastAsia"/>
          <w:sz w:val="21"/>
          <w:szCs w:val="21"/>
          <w:lang w:eastAsia="zh-CN"/>
        </w:rPr>
        <w:t>跟踪和评估审查员个人通过参加培训活动获得的</w:t>
      </w:r>
      <w:r w:rsidR="0052109A" w:rsidRPr="00B037FE">
        <w:rPr>
          <w:rFonts w:asciiTheme="majorEastAsia" w:eastAsiaTheme="majorEastAsia" w:hAnsiTheme="majorEastAsia" w:cs="Arial" w:hint="eastAsia"/>
          <w:sz w:val="21"/>
          <w:szCs w:val="21"/>
          <w:lang w:eastAsia="zh-CN"/>
        </w:rPr>
        <w:t>胜任能力</w:t>
      </w:r>
      <w:r w:rsidR="00954BA3" w:rsidRPr="00B037FE">
        <w:rPr>
          <w:rFonts w:asciiTheme="majorEastAsia" w:eastAsiaTheme="majorEastAsia" w:hAnsiTheme="majorEastAsia" w:cs="Arial" w:hint="eastAsia"/>
          <w:sz w:val="21"/>
          <w:szCs w:val="21"/>
          <w:lang w:eastAsia="zh-CN"/>
        </w:rPr>
        <w:t>；</w:t>
      </w:r>
    </w:p>
    <w:p w14:paraId="06B91C96" w14:textId="77777777" w:rsidR="00952FAA" w:rsidRPr="00B037FE" w:rsidRDefault="007D3FF2"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负责</w:t>
      </w:r>
      <w:r w:rsidR="00954BA3" w:rsidRPr="00B037FE">
        <w:rPr>
          <w:rFonts w:asciiTheme="majorEastAsia" w:eastAsiaTheme="majorEastAsia" w:hAnsiTheme="majorEastAsia" w:cs="Arial" w:hint="eastAsia"/>
          <w:sz w:val="21"/>
          <w:szCs w:val="21"/>
          <w:lang w:eastAsia="zh-CN"/>
        </w:rPr>
        <w:t>培训</w:t>
      </w:r>
      <w:r w:rsidRPr="00B037FE">
        <w:rPr>
          <w:rFonts w:asciiTheme="majorEastAsia" w:eastAsiaTheme="majorEastAsia" w:hAnsiTheme="majorEastAsia" w:cs="Arial" w:hint="eastAsia"/>
          <w:sz w:val="21"/>
          <w:szCs w:val="21"/>
          <w:lang w:eastAsia="zh-CN"/>
        </w:rPr>
        <w:t>的</w:t>
      </w:r>
      <w:r w:rsidR="00954BA3" w:rsidRPr="00B037FE">
        <w:rPr>
          <w:rFonts w:asciiTheme="majorEastAsia" w:eastAsiaTheme="majorEastAsia" w:hAnsiTheme="majorEastAsia" w:cs="Arial" w:hint="eastAsia"/>
          <w:sz w:val="21"/>
          <w:szCs w:val="21"/>
          <w:lang w:eastAsia="zh-CN"/>
        </w:rPr>
        <w:t>组织或管理人员</w:t>
      </w:r>
      <w:r w:rsidRPr="00B037FE">
        <w:rPr>
          <w:rFonts w:asciiTheme="majorEastAsia" w:eastAsiaTheme="majorEastAsia" w:hAnsiTheme="majorEastAsia" w:cs="Arial" w:hint="eastAsia"/>
          <w:sz w:val="21"/>
          <w:szCs w:val="21"/>
          <w:lang w:eastAsia="zh-CN"/>
        </w:rPr>
        <w:t>能够</w:t>
      </w:r>
      <w:r w:rsidR="00954BA3" w:rsidRPr="00B037FE">
        <w:rPr>
          <w:rFonts w:asciiTheme="majorEastAsia" w:eastAsiaTheme="majorEastAsia" w:hAnsiTheme="majorEastAsia" w:cs="Arial" w:hint="eastAsia"/>
          <w:sz w:val="21"/>
          <w:szCs w:val="21"/>
          <w:lang w:eastAsia="zh-CN"/>
        </w:rPr>
        <w:t>通过一方面兼顾候选人之前的学习</w:t>
      </w:r>
      <w:r w:rsidRPr="00B037FE">
        <w:rPr>
          <w:rFonts w:asciiTheme="majorEastAsia" w:eastAsiaTheme="majorEastAsia" w:hAnsiTheme="majorEastAsia" w:cs="Arial" w:hint="eastAsia"/>
          <w:sz w:val="21"/>
          <w:szCs w:val="21"/>
          <w:lang w:eastAsia="zh-CN"/>
        </w:rPr>
        <w:t>情况</w:t>
      </w:r>
      <w:r w:rsidR="00954BA3" w:rsidRPr="00B037FE">
        <w:rPr>
          <w:rFonts w:asciiTheme="majorEastAsia" w:eastAsiaTheme="majorEastAsia" w:hAnsiTheme="majorEastAsia" w:cs="Arial" w:hint="eastAsia"/>
          <w:sz w:val="21"/>
          <w:szCs w:val="21"/>
          <w:lang w:eastAsia="zh-CN"/>
        </w:rPr>
        <w:t>和</w:t>
      </w:r>
      <w:r w:rsidRPr="00B037FE">
        <w:rPr>
          <w:rFonts w:asciiTheme="majorEastAsia" w:eastAsiaTheme="majorEastAsia" w:hAnsiTheme="majorEastAsia" w:cs="Arial" w:hint="eastAsia"/>
          <w:sz w:val="21"/>
          <w:szCs w:val="21"/>
          <w:lang w:eastAsia="zh-CN"/>
        </w:rPr>
        <w:t>个体</w:t>
      </w:r>
      <w:r w:rsidR="00954BA3" w:rsidRPr="00B037FE">
        <w:rPr>
          <w:rFonts w:asciiTheme="majorEastAsia" w:eastAsiaTheme="majorEastAsia" w:hAnsiTheme="majorEastAsia" w:cs="Arial" w:hint="eastAsia"/>
          <w:sz w:val="21"/>
          <w:szCs w:val="21"/>
          <w:lang w:eastAsia="zh-CN"/>
        </w:rPr>
        <w:t>培训缺口，另一方面兼顾培训活动的内容和参加培训必须满足的要求，更有效地分配培训机会；</w:t>
      </w:r>
    </w:p>
    <w:p w14:paraId="068A6476" w14:textId="77777777" w:rsidR="00952FAA" w:rsidRPr="00B037FE" w:rsidRDefault="00954BA3" w:rsidP="003C7A1E">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既面向进行日常独立实审的主管局，也面向审查能力有限的主管局。</w:t>
      </w:r>
    </w:p>
    <w:p w14:paraId="063CBEAA" w14:textId="7307BE41" w:rsidR="000C42FB" w:rsidRPr="00B037FE" w:rsidRDefault="00954BA3"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B037FE">
        <w:rPr>
          <w:rFonts w:asciiTheme="majorEastAsia" w:eastAsiaTheme="majorEastAsia" w:hAnsiTheme="majorEastAsia" w:hint="eastAsia"/>
          <w:sz w:val="21"/>
          <w:szCs w:val="21"/>
        </w:rPr>
        <w:t>为</w:t>
      </w:r>
      <w:r w:rsidR="004D25D1" w:rsidRPr="00B037FE">
        <w:rPr>
          <w:rFonts w:asciiTheme="majorEastAsia" w:eastAsiaTheme="majorEastAsia" w:hAnsiTheme="majorEastAsia" w:hint="eastAsia"/>
          <w:sz w:val="21"/>
          <w:szCs w:val="21"/>
        </w:rPr>
        <w:t>向协调</w:t>
      </w:r>
      <w:r w:rsidRPr="00B037FE">
        <w:rPr>
          <w:rFonts w:asciiTheme="majorEastAsia" w:eastAsiaTheme="majorEastAsia" w:hAnsiTheme="majorEastAsia" w:hint="eastAsia"/>
          <w:sz w:val="21"/>
          <w:szCs w:val="21"/>
        </w:rPr>
        <w:t>专利审查员培训</w:t>
      </w:r>
      <w:r w:rsidR="004D25D1" w:rsidRPr="00B037FE">
        <w:rPr>
          <w:rFonts w:asciiTheme="majorEastAsia" w:eastAsiaTheme="majorEastAsia" w:hAnsiTheme="majorEastAsia" w:hint="eastAsia"/>
          <w:sz w:val="21"/>
          <w:szCs w:val="21"/>
        </w:rPr>
        <w:t>提供便利</w:t>
      </w:r>
      <w:r w:rsidRPr="00B037FE">
        <w:rPr>
          <w:rFonts w:asciiTheme="majorEastAsia" w:eastAsiaTheme="majorEastAsia" w:hAnsiTheme="majorEastAsia" w:hint="eastAsia"/>
          <w:sz w:val="21"/>
          <w:szCs w:val="21"/>
        </w:rPr>
        <w:t>，文件</w:t>
      </w:r>
      <w:r w:rsidRPr="00B037FE">
        <w:rPr>
          <w:rFonts w:asciiTheme="majorEastAsia" w:eastAsiaTheme="majorEastAsia" w:hAnsiTheme="majorEastAsia"/>
          <w:sz w:val="21"/>
          <w:szCs w:val="21"/>
        </w:rPr>
        <w:t>PCT/WG/10/9</w:t>
      </w:r>
      <w:r w:rsidRPr="00B037FE">
        <w:rPr>
          <w:rFonts w:asciiTheme="majorEastAsia" w:eastAsiaTheme="majorEastAsia" w:hAnsiTheme="majorEastAsia" w:hint="eastAsia"/>
          <w:sz w:val="21"/>
          <w:szCs w:val="21"/>
        </w:rPr>
        <w:t>进一步提议</w:t>
      </w:r>
      <w:r w:rsidR="009D208E" w:rsidRPr="00B037FE">
        <w:rPr>
          <w:rFonts w:asciiTheme="majorEastAsia" w:eastAsiaTheme="majorEastAsia" w:hAnsiTheme="majorEastAsia" w:hint="eastAsia"/>
          <w:sz w:val="21"/>
          <w:szCs w:val="21"/>
        </w:rPr>
        <w:t>开发学习管理系统</w:t>
      </w:r>
      <w:r w:rsidR="001B216E">
        <w:rPr>
          <w:rFonts w:asciiTheme="majorEastAsia" w:eastAsiaTheme="majorEastAsia" w:hAnsiTheme="majorEastAsia" w:hint="eastAsia"/>
          <w:sz w:val="21"/>
          <w:szCs w:val="21"/>
        </w:rPr>
        <w:t>（LMS）</w:t>
      </w:r>
      <w:r w:rsidR="009D208E" w:rsidRPr="00B037FE">
        <w:rPr>
          <w:rFonts w:asciiTheme="majorEastAsia" w:eastAsiaTheme="majorEastAsia" w:hAnsiTheme="majorEastAsia" w:hint="eastAsia"/>
          <w:sz w:val="21"/>
          <w:szCs w:val="21"/>
        </w:rPr>
        <w:t>，支持</w:t>
      </w:r>
      <w:r w:rsidR="007A5CBE" w:rsidRPr="00B037FE">
        <w:rPr>
          <w:rFonts w:asciiTheme="majorEastAsia" w:eastAsiaTheme="majorEastAsia" w:hAnsiTheme="majorEastAsia" w:hint="eastAsia"/>
          <w:sz w:val="21"/>
          <w:szCs w:val="21"/>
        </w:rPr>
        <w:t>管理、跟踪和报告对审查员个人或审查员群体的培训，正如</w:t>
      </w:r>
      <w:r w:rsidR="004D25D1" w:rsidRPr="00B037FE">
        <w:rPr>
          <w:rFonts w:asciiTheme="majorEastAsia" w:eastAsiaTheme="majorEastAsia" w:hAnsiTheme="majorEastAsia" w:hint="eastAsia"/>
          <w:sz w:val="21"/>
          <w:szCs w:val="21"/>
        </w:rPr>
        <w:t>该</w:t>
      </w:r>
      <w:r w:rsidR="007A5CBE" w:rsidRPr="00B037FE">
        <w:rPr>
          <w:rFonts w:asciiTheme="majorEastAsia" w:eastAsiaTheme="majorEastAsia" w:hAnsiTheme="majorEastAsia" w:hint="eastAsia"/>
          <w:sz w:val="21"/>
          <w:szCs w:val="21"/>
        </w:rPr>
        <w:t>文件第15段和</w:t>
      </w:r>
      <w:r w:rsidR="004D25D1" w:rsidRPr="00B037FE">
        <w:rPr>
          <w:rFonts w:asciiTheme="majorEastAsia" w:eastAsiaTheme="majorEastAsia" w:hAnsiTheme="majorEastAsia" w:hint="eastAsia"/>
          <w:sz w:val="21"/>
          <w:szCs w:val="21"/>
        </w:rPr>
        <w:t>第</w:t>
      </w:r>
      <w:r w:rsidR="007A5CBE" w:rsidRPr="00B037FE">
        <w:rPr>
          <w:rFonts w:asciiTheme="majorEastAsia" w:eastAsiaTheme="majorEastAsia" w:hAnsiTheme="majorEastAsia" w:hint="eastAsia"/>
          <w:sz w:val="21"/>
          <w:szCs w:val="21"/>
        </w:rPr>
        <w:t>16段所述。</w:t>
      </w:r>
    </w:p>
    <w:p w14:paraId="636B3149" w14:textId="21207833" w:rsidR="00402D05" w:rsidRPr="00B037FE" w:rsidRDefault="00F7144B"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D15895">
        <w:rPr>
          <w:rFonts w:asciiTheme="majorEastAsia" w:eastAsiaTheme="majorEastAsia" w:hAnsiTheme="majorEastAsia" w:hint="eastAsia"/>
          <w:sz w:val="21"/>
          <w:szCs w:val="21"/>
        </w:rPr>
        <w:t>在</w:t>
      </w:r>
      <w:r w:rsidRPr="004D3CED">
        <w:rPr>
          <w:rFonts w:asciiTheme="minorEastAsia" w:eastAsiaTheme="minorEastAsia" w:hAnsiTheme="minorEastAsia" w:hint="eastAsia"/>
          <w:sz w:val="21"/>
          <w:szCs w:val="21"/>
        </w:rPr>
        <w:t>201</w:t>
      </w:r>
      <w:r w:rsidR="00044DF3" w:rsidRPr="004D3CED">
        <w:rPr>
          <w:rFonts w:asciiTheme="minorEastAsia" w:eastAsiaTheme="minorEastAsia" w:hAnsiTheme="minorEastAsia" w:hint="eastAsia"/>
          <w:sz w:val="21"/>
          <w:szCs w:val="21"/>
        </w:rPr>
        <w:t>9</w:t>
      </w:r>
      <w:r w:rsidRPr="004D3CED">
        <w:rPr>
          <w:rFonts w:asciiTheme="minorEastAsia" w:eastAsiaTheme="minorEastAsia" w:hAnsiTheme="minorEastAsia" w:hint="eastAsia"/>
          <w:sz w:val="21"/>
          <w:szCs w:val="21"/>
        </w:rPr>
        <w:t>年6</w:t>
      </w:r>
      <w:r w:rsidRPr="00D15895">
        <w:rPr>
          <w:rFonts w:asciiTheme="majorEastAsia" w:eastAsiaTheme="majorEastAsia" w:hAnsiTheme="majorEastAsia" w:hint="eastAsia"/>
          <w:sz w:val="21"/>
          <w:szCs w:val="21"/>
        </w:rPr>
        <w:t>月1</w:t>
      </w:r>
      <w:r w:rsidR="00044DF3">
        <w:rPr>
          <w:rFonts w:asciiTheme="majorEastAsia" w:eastAsiaTheme="majorEastAsia" w:hAnsiTheme="majorEastAsia" w:hint="eastAsia"/>
          <w:sz w:val="21"/>
          <w:szCs w:val="21"/>
        </w:rPr>
        <w:t>1</w:t>
      </w:r>
      <w:r w:rsidRPr="00D15895">
        <w:rPr>
          <w:rFonts w:asciiTheme="majorEastAsia" w:eastAsiaTheme="majorEastAsia" w:hAnsiTheme="majorEastAsia" w:hint="eastAsia"/>
          <w:sz w:val="21"/>
          <w:szCs w:val="21"/>
        </w:rPr>
        <w:t>日至</w:t>
      </w:r>
      <w:r w:rsidR="00044DF3">
        <w:rPr>
          <w:rFonts w:asciiTheme="majorEastAsia" w:eastAsiaTheme="majorEastAsia" w:hAnsiTheme="majorEastAsia" w:hint="eastAsia"/>
          <w:sz w:val="21"/>
          <w:szCs w:val="21"/>
        </w:rPr>
        <w:t>14</w:t>
      </w:r>
      <w:r w:rsidRPr="00D15895">
        <w:rPr>
          <w:rFonts w:asciiTheme="majorEastAsia" w:eastAsiaTheme="majorEastAsia" w:hAnsiTheme="majorEastAsia" w:hint="eastAsia"/>
          <w:sz w:val="21"/>
          <w:szCs w:val="21"/>
        </w:rPr>
        <w:t>日于日内瓦举行的</w:t>
      </w:r>
      <w:r w:rsidR="007A5CBE" w:rsidRPr="00D15895">
        <w:rPr>
          <w:rFonts w:asciiTheme="majorEastAsia" w:eastAsiaTheme="majorEastAsia" w:hAnsiTheme="majorEastAsia" w:hint="eastAsia"/>
          <w:sz w:val="21"/>
          <w:szCs w:val="21"/>
        </w:rPr>
        <w:t>第十</w:t>
      </w:r>
      <w:r w:rsidR="00044DF3">
        <w:rPr>
          <w:rFonts w:asciiTheme="majorEastAsia" w:eastAsiaTheme="majorEastAsia" w:hAnsiTheme="majorEastAsia" w:hint="eastAsia"/>
          <w:sz w:val="21"/>
          <w:szCs w:val="21"/>
        </w:rPr>
        <w:t>二</w:t>
      </w:r>
      <w:r w:rsidR="007A5CBE" w:rsidRPr="00D15895">
        <w:rPr>
          <w:rFonts w:asciiTheme="majorEastAsia" w:eastAsiaTheme="majorEastAsia" w:hAnsiTheme="majorEastAsia" w:hint="eastAsia"/>
          <w:sz w:val="21"/>
          <w:szCs w:val="21"/>
        </w:rPr>
        <w:t>届</w:t>
      </w:r>
      <w:r w:rsidR="00402D05" w:rsidRPr="00D15895">
        <w:rPr>
          <w:rFonts w:asciiTheme="majorEastAsia" w:eastAsiaTheme="majorEastAsia" w:hAnsiTheme="majorEastAsia" w:hint="eastAsia"/>
          <w:sz w:val="21"/>
          <w:szCs w:val="21"/>
        </w:rPr>
        <w:t>PCT工作组</w:t>
      </w:r>
      <w:r w:rsidR="007A5CBE" w:rsidRPr="00D15895">
        <w:rPr>
          <w:rFonts w:asciiTheme="majorEastAsia" w:eastAsiaTheme="majorEastAsia" w:hAnsiTheme="majorEastAsia" w:hint="eastAsia"/>
          <w:sz w:val="21"/>
          <w:szCs w:val="21"/>
        </w:rPr>
        <w:t>会议</w:t>
      </w:r>
      <w:r w:rsidR="00402D05" w:rsidRPr="00D15895">
        <w:rPr>
          <w:rFonts w:asciiTheme="majorEastAsia" w:eastAsiaTheme="majorEastAsia" w:hAnsiTheme="majorEastAsia" w:hint="eastAsia"/>
          <w:sz w:val="21"/>
          <w:szCs w:val="21"/>
        </w:rPr>
        <w:t>上，国际局</w:t>
      </w:r>
      <w:r w:rsidR="00D15895" w:rsidRPr="00D15895">
        <w:rPr>
          <w:rFonts w:asciiTheme="majorEastAsia" w:eastAsiaTheme="majorEastAsia" w:hAnsiTheme="majorEastAsia" w:hint="eastAsia"/>
          <w:sz w:val="21"/>
          <w:szCs w:val="21"/>
        </w:rPr>
        <w:t>提出</w:t>
      </w:r>
      <w:r w:rsidR="00402D05" w:rsidRPr="00D15895">
        <w:rPr>
          <w:rFonts w:asciiTheme="majorEastAsia" w:eastAsiaTheme="majorEastAsia" w:hAnsiTheme="majorEastAsia" w:hint="eastAsia"/>
          <w:sz w:val="21"/>
          <w:szCs w:val="21"/>
        </w:rPr>
        <w:t>了</w:t>
      </w:r>
      <w:r w:rsidR="000A46EF" w:rsidRPr="00D15895">
        <w:rPr>
          <w:rFonts w:asciiTheme="majorEastAsia" w:eastAsiaTheme="majorEastAsia" w:hAnsiTheme="majorEastAsia" w:hint="eastAsia"/>
          <w:sz w:val="21"/>
          <w:szCs w:val="21"/>
        </w:rPr>
        <w:t>关于</w:t>
      </w:r>
      <w:r w:rsidR="00402D05" w:rsidRPr="00D15895">
        <w:rPr>
          <w:rFonts w:asciiTheme="majorEastAsia" w:eastAsiaTheme="majorEastAsia" w:hAnsiTheme="majorEastAsia" w:hint="eastAsia"/>
          <w:sz w:val="21"/>
          <w:szCs w:val="21"/>
        </w:rPr>
        <w:t>开发胜任能力框架和学习管理系统的进展报告（文件PCT/</w:t>
      </w:r>
      <w:r w:rsidR="00402D05" w:rsidRPr="00D15895">
        <w:rPr>
          <w:rFonts w:asciiTheme="majorEastAsia" w:eastAsiaTheme="majorEastAsia" w:hAnsiTheme="majorEastAsia"/>
          <w:sz w:val="21"/>
          <w:szCs w:val="21"/>
        </w:rPr>
        <w:t>WG/1</w:t>
      </w:r>
      <w:r w:rsidR="00044DF3">
        <w:rPr>
          <w:rFonts w:asciiTheme="majorEastAsia" w:eastAsiaTheme="majorEastAsia" w:hAnsiTheme="majorEastAsia" w:hint="eastAsia"/>
          <w:sz w:val="21"/>
          <w:szCs w:val="21"/>
        </w:rPr>
        <w:t>2</w:t>
      </w:r>
      <w:r w:rsidR="00402D05" w:rsidRPr="00D15895">
        <w:rPr>
          <w:rFonts w:asciiTheme="majorEastAsia" w:eastAsiaTheme="majorEastAsia" w:hAnsiTheme="majorEastAsia"/>
          <w:sz w:val="21"/>
          <w:szCs w:val="21"/>
        </w:rPr>
        <w:t>/</w:t>
      </w:r>
      <w:r w:rsidR="00044DF3">
        <w:rPr>
          <w:rFonts w:asciiTheme="majorEastAsia" w:eastAsiaTheme="majorEastAsia" w:hAnsiTheme="majorEastAsia" w:hint="eastAsia"/>
          <w:sz w:val="21"/>
          <w:szCs w:val="21"/>
        </w:rPr>
        <w:t>5</w:t>
      </w:r>
      <w:r w:rsidR="00402D05" w:rsidRPr="00D15895">
        <w:rPr>
          <w:rFonts w:asciiTheme="majorEastAsia" w:eastAsiaTheme="majorEastAsia" w:hAnsiTheme="majorEastAsia"/>
          <w:sz w:val="21"/>
          <w:szCs w:val="21"/>
        </w:rPr>
        <w:t>）</w:t>
      </w:r>
      <w:r w:rsidR="00402D05" w:rsidRPr="00B037FE">
        <w:rPr>
          <w:rFonts w:asciiTheme="majorEastAsia" w:eastAsiaTheme="majorEastAsia" w:hAnsiTheme="majorEastAsia" w:hint="eastAsia"/>
          <w:sz w:val="21"/>
          <w:szCs w:val="21"/>
        </w:rPr>
        <w:t>。</w:t>
      </w:r>
    </w:p>
    <w:p w14:paraId="224E99D5" w14:textId="61E4346E" w:rsidR="00952FAA" w:rsidRPr="00B037FE" w:rsidRDefault="00402D05" w:rsidP="00402D05">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D15895">
        <w:rPr>
          <w:rFonts w:asciiTheme="majorEastAsia" w:eastAsiaTheme="majorEastAsia" w:hAnsiTheme="majorEastAsia" w:hint="eastAsia"/>
          <w:sz w:val="21"/>
          <w:szCs w:val="21"/>
        </w:rPr>
        <w:t>PCT工作组第十</w:t>
      </w:r>
      <w:r w:rsidR="00044DF3">
        <w:rPr>
          <w:rFonts w:asciiTheme="majorEastAsia" w:eastAsiaTheme="majorEastAsia" w:hAnsiTheme="majorEastAsia" w:hint="eastAsia"/>
          <w:sz w:val="21"/>
          <w:szCs w:val="21"/>
        </w:rPr>
        <w:t>二</w:t>
      </w:r>
      <w:r w:rsidRPr="00D15895">
        <w:rPr>
          <w:rFonts w:asciiTheme="majorEastAsia" w:eastAsiaTheme="majorEastAsia" w:hAnsiTheme="majorEastAsia" w:hint="eastAsia"/>
          <w:sz w:val="21"/>
          <w:szCs w:val="21"/>
        </w:rPr>
        <w:t>届会议报告（文件PCT/WG/1</w:t>
      </w:r>
      <w:r w:rsidR="00044DF3">
        <w:rPr>
          <w:rFonts w:asciiTheme="majorEastAsia" w:eastAsiaTheme="majorEastAsia" w:hAnsiTheme="majorEastAsia" w:hint="eastAsia"/>
          <w:sz w:val="21"/>
          <w:szCs w:val="21"/>
        </w:rPr>
        <w:t>2</w:t>
      </w:r>
      <w:r w:rsidRPr="00D15895">
        <w:rPr>
          <w:rFonts w:asciiTheme="majorEastAsia" w:eastAsiaTheme="majorEastAsia" w:hAnsiTheme="majorEastAsia" w:hint="eastAsia"/>
          <w:sz w:val="21"/>
          <w:szCs w:val="21"/>
        </w:rPr>
        <w:t>/</w:t>
      </w:r>
      <w:r w:rsidR="007A701F">
        <w:rPr>
          <w:rFonts w:asciiTheme="majorEastAsia" w:eastAsiaTheme="majorEastAsia" w:hAnsiTheme="majorEastAsia" w:hint="eastAsia"/>
          <w:sz w:val="21"/>
          <w:szCs w:val="21"/>
        </w:rPr>
        <w:t>2</w:t>
      </w:r>
      <w:r w:rsidRPr="00D15895">
        <w:rPr>
          <w:rFonts w:asciiTheme="majorEastAsia" w:eastAsiaTheme="majorEastAsia" w:hAnsiTheme="majorEastAsia" w:hint="eastAsia"/>
          <w:sz w:val="21"/>
          <w:szCs w:val="21"/>
        </w:rPr>
        <w:t>5）</w:t>
      </w:r>
      <w:r w:rsidRPr="007A701F">
        <w:rPr>
          <w:rFonts w:asciiTheme="majorEastAsia" w:eastAsiaTheme="majorEastAsia" w:hAnsiTheme="majorEastAsia" w:hint="eastAsia"/>
          <w:sz w:val="21"/>
          <w:szCs w:val="21"/>
        </w:rPr>
        <w:t>第</w:t>
      </w:r>
      <w:r w:rsidR="007A701F" w:rsidRPr="007A701F">
        <w:rPr>
          <w:rFonts w:asciiTheme="majorEastAsia" w:eastAsiaTheme="majorEastAsia" w:hAnsiTheme="majorEastAsia" w:hint="eastAsia"/>
          <w:sz w:val="21"/>
          <w:szCs w:val="21"/>
        </w:rPr>
        <w:t>174</w:t>
      </w:r>
      <w:r w:rsidRPr="007A701F">
        <w:rPr>
          <w:rFonts w:asciiTheme="majorEastAsia" w:eastAsiaTheme="majorEastAsia" w:hAnsiTheme="majorEastAsia" w:hint="eastAsia"/>
          <w:sz w:val="21"/>
          <w:szCs w:val="21"/>
        </w:rPr>
        <w:t>段至第</w:t>
      </w:r>
      <w:r w:rsidR="007A701F" w:rsidRPr="007A701F">
        <w:rPr>
          <w:rFonts w:asciiTheme="majorEastAsia" w:eastAsiaTheme="majorEastAsia" w:hAnsiTheme="majorEastAsia" w:hint="eastAsia"/>
          <w:sz w:val="21"/>
          <w:szCs w:val="21"/>
        </w:rPr>
        <w:t>179</w:t>
      </w:r>
      <w:r w:rsidRPr="007A701F">
        <w:rPr>
          <w:rFonts w:asciiTheme="majorEastAsia" w:eastAsiaTheme="majorEastAsia" w:hAnsiTheme="majorEastAsia" w:hint="eastAsia"/>
          <w:sz w:val="21"/>
          <w:szCs w:val="21"/>
        </w:rPr>
        <w:t>段</w:t>
      </w:r>
      <w:r w:rsidR="00AF6EC5" w:rsidRPr="00D15895">
        <w:rPr>
          <w:rFonts w:asciiTheme="majorEastAsia" w:eastAsiaTheme="majorEastAsia" w:hAnsiTheme="majorEastAsia" w:hint="eastAsia"/>
          <w:sz w:val="21"/>
          <w:szCs w:val="21"/>
        </w:rPr>
        <w:t>提供了对文件</w:t>
      </w:r>
      <w:r w:rsidRPr="00D15895">
        <w:rPr>
          <w:rFonts w:asciiTheme="majorEastAsia" w:eastAsiaTheme="majorEastAsia" w:hAnsiTheme="majorEastAsia"/>
          <w:sz w:val="21"/>
          <w:szCs w:val="21"/>
        </w:rPr>
        <w:t>PCT/WG/1</w:t>
      </w:r>
      <w:r w:rsidR="00044DF3">
        <w:rPr>
          <w:rFonts w:asciiTheme="majorEastAsia" w:eastAsiaTheme="majorEastAsia" w:hAnsiTheme="majorEastAsia" w:hint="eastAsia"/>
          <w:sz w:val="21"/>
          <w:szCs w:val="21"/>
        </w:rPr>
        <w:t>2</w:t>
      </w:r>
      <w:r w:rsidRPr="00D15895">
        <w:rPr>
          <w:rFonts w:asciiTheme="majorEastAsia" w:eastAsiaTheme="majorEastAsia" w:hAnsiTheme="majorEastAsia"/>
          <w:sz w:val="21"/>
          <w:szCs w:val="21"/>
        </w:rPr>
        <w:t>/</w:t>
      </w:r>
      <w:r w:rsidR="00044DF3">
        <w:rPr>
          <w:rFonts w:asciiTheme="majorEastAsia" w:eastAsiaTheme="majorEastAsia" w:hAnsiTheme="majorEastAsia" w:hint="eastAsia"/>
          <w:sz w:val="21"/>
          <w:szCs w:val="21"/>
        </w:rPr>
        <w:t>5</w:t>
      </w:r>
      <w:r w:rsidR="00AF6EC5" w:rsidRPr="00B037FE">
        <w:rPr>
          <w:rFonts w:asciiTheme="majorEastAsia" w:eastAsiaTheme="majorEastAsia" w:hAnsiTheme="majorEastAsia" w:hint="eastAsia"/>
          <w:sz w:val="21"/>
          <w:szCs w:val="21"/>
        </w:rPr>
        <w:t>的详细讨论情况。国际局</w:t>
      </w:r>
      <w:r w:rsidR="00563A14" w:rsidRPr="00B037FE">
        <w:rPr>
          <w:rFonts w:asciiTheme="majorEastAsia" w:eastAsiaTheme="majorEastAsia" w:hAnsiTheme="majorEastAsia" w:hint="eastAsia"/>
          <w:sz w:val="21"/>
          <w:szCs w:val="21"/>
        </w:rPr>
        <w:t>表示</w:t>
      </w:r>
      <w:r w:rsidR="00AF6EC5" w:rsidRPr="00B037FE">
        <w:rPr>
          <w:rFonts w:asciiTheme="majorEastAsia" w:eastAsiaTheme="majorEastAsia" w:hAnsiTheme="majorEastAsia" w:hint="eastAsia"/>
          <w:sz w:val="21"/>
          <w:szCs w:val="21"/>
        </w:rPr>
        <w:t>将向</w:t>
      </w:r>
      <w:r w:rsidR="009D2B38" w:rsidRPr="00B037FE">
        <w:rPr>
          <w:rFonts w:asciiTheme="majorEastAsia" w:eastAsiaTheme="majorEastAsia" w:hAnsiTheme="majorEastAsia" w:hint="eastAsia"/>
          <w:sz w:val="21"/>
          <w:szCs w:val="21"/>
        </w:rPr>
        <w:t>20</w:t>
      </w:r>
      <w:r w:rsidR="00044DF3">
        <w:rPr>
          <w:rFonts w:asciiTheme="majorEastAsia" w:eastAsiaTheme="majorEastAsia" w:hAnsiTheme="majorEastAsia" w:hint="eastAsia"/>
          <w:sz w:val="21"/>
          <w:szCs w:val="21"/>
        </w:rPr>
        <w:t>20</w:t>
      </w:r>
      <w:r w:rsidR="00AF6EC5" w:rsidRPr="00B037FE">
        <w:rPr>
          <w:rFonts w:asciiTheme="majorEastAsia" w:eastAsiaTheme="majorEastAsia" w:hAnsiTheme="majorEastAsia" w:hint="eastAsia"/>
          <w:sz w:val="21"/>
          <w:szCs w:val="21"/>
        </w:rPr>
        <w:t>年工作组会议报告开发</w:t>
      </w:r>
      <w:r w:rsidR="0052109A" w:rsidRPr="00B037FE">
        <w:rPr>
          <w:rFonts w:asciiTheme="majorEastAsia" w:eastAsiaTheme="majorEastAsia" w:hAnsiTheme="majorEastAsia" w:hint="eastAsia"/>
          <w:sz w:val="21"/>
          <w:szCs w:val="21"/>
        </w:rPr>
        <w:t>胜任能力</w:t>
      </w:r>
      <w:r w:rsidR="00AF6EC5" w:rsidRPr="00B037FE">
        <w:rPr>
          <w:rFonts w:asciiTheme="majorEastAsia" w:eastAsiaTheme="majorEastAsia" w:hAnsiTheme="majorEastAsia" w:hint="eastAsia"/>
          <w:sz w:val="21"/>
          <w:szCs w:val="21"/>
        </w:rPr>
        <w:t>框架和学习管理系统所取得的进展。</w:t>
      </w:r>
    </w:p>
    <w:p w14:paraId="3C7051D4" w14:textId="77777777" w:rsidR="00952FAA" w:rsidRPr="007B623A" w:rsidRDefault="00C120CF"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进展报告</w:t>
      </w:r>
    </w:p>
    <w:p w14:paraId="3BFFF680" w14:textId="4BA31CBA" w:rsidR="00952FAA" w:rsidRPr="00B037FE" w:rsidRDefault="00F64D9E" w:rsidP="007B623A">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专利审查员</w:t>
      </w:r>
      <w:r w:rsidR="000A46EF" w:rsidRPr="0006658B">
        <w:rPr>
          <w:rFonts w:ascii="SimSun" w:hAnsi="SimSun" w:hint="eastAsia"/>
          <w:sz w:val="21"/>
          <w:szCs w:val="21"/>
        </w:rPr>
        <w:t>技术</w:t>
      </w:r>
      <w:r w:rsidR="0052109A" w:rsidRPr="00B037FE">
        <w:rPr>
          <w:rFonts w:ascii="SimSun" w:hAnsi="SimSun" w:hint="eastAsia"/>
          <w:sz w:val="21"/>
          <w:szCs w:val="21"/>
        </w:rPr>
        <w:t>胜任能力</w:t>
      </w:r>
      <w:r w:rsidR="00FB0D10" w:rsidRPr="00B037FE">
        <w:rPr>
          <w:rFonts w:ascii="SimSun" w:hAnsi="SimSun" w:hint="eastAsia"/>
          <w:sz w:val="21"/>
          <w:szCs w:val="21"/>
        </w:rPr>
        <w:t>通用</w:t>
      </w:r>
      <w:r w:rsidRPr="00B037FE">
        <w:rPr>
          <w:rFonts w:ascii="SimSun" w:hAnsi="SimSun" w:hint="eastAsia"/>
          <w:sz w:val="21"/>
          <w:szCs w:val="21"/>
        </w:rPr>
        <w:t>框架的开发</w:t>
      </w:r>
      <w:r w:rsidR="003C4F6E">
        <w:rPr>
          <w:rFonts w:ascii="SimSun" w:hAnsi="SimSun" w:hint="eastAsia"/>
          <w:sz w:val="21"/>
          <w:szCs w:val="21"/>
        </w:rPr>
        <w:t>仍</w:t>
      </w:r>
      <w:r w:rsidRPr="00B037FE">
        <w:rPr>
          <w:rFonts w:ascii="SimSun" w:hAnsi="SimSun" w:hint="eastAsia"/>
          <w:sz w:val="21"/>
          <w:szCs w:val="21"/>
        </w:rPr>
        <w:t>在</w:t>
      </w:r>
      <w:r w:rsidR="00AF7B7E" w:rsidRPr="00B037FE">
        <w:rPr>
          <w:rFonts w:ascii="SimSun" w:hAnsi="SimSun" w:hint="eastAsia"/>
          <w:sz w:val="21"/>
          <w:szCs w:val="21"/>
        </w:rPr>
        <w:t>一个有关</w:t>
      </w:r>
      <w:r w:rsidRPr="00B037FE">
        <w:rPr>
          <w:rFonts w:ascii="SimSun" w:hAnsi="SimSun" w:hint="eastAsia"/>
          <w:sz w:val="21"/>
          <w:szCs w:val="21"/>
        </w:rPr>
        <w:t>提高捐助局</w:t>
      </w:r>
      <w:r w:rsidR="00AF7B7E" w:rsidRPr="00B037FE">
        <w:rPr>
          <w:rFonts w:ascii="SimSun" w:hAnsi="SimSun" w:hint="eastAsia"/>
          <w:sz w:val="21"/>
          <w:szCs w:val="21"/>
        </w:rPr>
        <w:t>所资助</w:t>
      </w:r>
      <w:r w:rsidRPr="00B037FE">
        <w:rPr>
          <w:rFonts w:ascii="SimSun" w:hAnsi="SimSun" w:hint="eastAsia"/>
          <w:sz w:val="21"/>
          <w:szCs w:val="21"/>
        </w:rPr>
        <w:t>审查员培训效率</w:t>
      </w:r>
      <w:r w:rsidR="00F00F7B" w:rsidRPr="00B037FE">
        <w:rPr>
          <w:rFonts w:ascii="SimSun" w:hAnsi="SimSun" w:hint="eastAsia"/>
          <w:sz w:val="21"/>
          <w:szCs w:val="21"/>
        </w:rPr>
        <w:t>的</w:t>
      </w:r>
      <w:r w:rsidRPr="00B037FE">
        <w:rPr>
          <w:rFonts w:ascii="SimSun" w:hAnsi="SimSun" w:hint="eastAsia"/>
          <w:sz w:val="21"/>
          <w:szCs w:val="21"/>
        </w:rPr>
        <w:t>项目背景下</w:t>
      </w:r>
      <w:r w:rsidR="00F00F7B" w:rsidRPr="00B037FE">
        <w:rPr>
          <w:rFonts w:ascii="SimSun" w:hAnsi="SimSun" w:hint="eastAsia"/>
          <w:sz w:val="21"/>
          <w:szCs w:val="21"/>
        </w:rPr>
        <w:t>进行</w:t>
      </w:r>
      <w:r w:rsidRPr="00B037FE">
        <w:rPr>
          <w:rFonts w:ascii="SimSun" w:hAnsi="SimSun" w:hint="eastAsia"/>
          <w:sz w:val="21"/>
          <w:szCs w:val="21"/>
        </w:rPr>
        <w:t>，</w:t>
      </w:r>
      <w:r w:rsidR="00AF7B7E" w:rsidRPr="00B037FE">
        <w:rPr>
          <w:rFonts w:ascii="SimSun" w:hAnsi="SimSun" w:hint="eastAsia"/>
          <w:sz w:val="21"/>
          <w:szCs w:val="21"/>
        </w:rPr>
        <w:t>该项目</w:t>
      </w:r>
      <w:r w:rsidRPr="00B037FE">
        <w:rPr>
          <w:rFonts w:ascii="SimSun" w:hAnsi="SimSun" w:hint="eastAsia"/>
          <w:sz w:val="21"/>
          <w:szCs w:val="21"/>
        </w:rPr>
        <w:t>由产权组织亚洲及太平洋地区局（亚太局）开展。该同一项目还</w:t>
      </w:r>
      <w:r w:rsidR="00F00F7B" w:rsidRPr="00B037FE">
        <w:rPr>
          <w:rFonts w:ascii="SimSun" w:hAnsi="SimSun" w:hint="eastAsia"/>
          <w:sz w:val="21"/>
          <w:szCs w:val="21"/>
        </w:rPr>
        <w:t>研究</w:t>
      </w:r>
      <w:r w:rsidRPr="00B037FE">
        <w:rPr>
          <w:rFonts w:ascii="SimSun" w:hAnsi="SimSun" w:hint="eastAsia"/>
          <w:sz w:val="21"/>
          <w:szCs w:val="21"/>
        </w:rPr>
        <w:t>了学习管理系统</w:t>
      </w:r>
      <w:r w:rsidR="00412FE3" w:rsidRPr="0006658B">
        <w:rPr>
          <w:rFonts w:ascii="SimSun" w:hAnsi="SimSun" w:hint="eastAsia"/>
          <w:sz w:val="21"/>
          <w:szCs w:val="21"/>
        </w:rPr>
        <w:t>（LMS）</w:t>
      </w:r>
      <w:r w:rsidRPr="00B037FE">
        <w:rPr>
          <w:rFonts w:ascii="SimSun" w:hAnsi="SimSun" w:hint="eastAsia"/>
          <w:sz w:val="21"/>
          <w:szCs w:val="21"/>
        </w:rPr>
        <w:t>的开发和部署。国际局在工作组第十届会议</w:t>
      </w:r>
      <w:r w:rsidR="00F00F7B" w:rsidRPr="00B037FE">
        <w:rPr>
          <w:rFonts w:ascii="SimSun" w:hAnsi="SimSun" w:hint="eastAsia"/>
          <w:sz w:val="21"/>
          <w:szCs w:val="21"/>
        </w:rPr>
        <w:t>期间的</w:t>
      </w:r>
      <w:r w:rsidR="00C56A28" w:rsidRPr="00B037FE">
        <w:rPr>
          <w:rFonts w:ascii="SimSun" w:hAnsi="SimSun" w:hint="eastAsia"/>
          <w:sz w:val="21"/>
          <w:szCs w:val="21"/>
        </w:rPr>
        <w:t>会外活动上介绍了该项目的</w:t>
      </w:r>
      <w:r w:rsidR="00AF7B7E" w:rsidRPr="00B037FE">
        <w:rPr>
          <w:rFonts w:ascii="SimSun" w:hAnsi="SimSun" w:hint="eastAsia"/>
          <w:sz w:val="21"/>
          <w:szCs w:val="21"/>
        </w:rPr>
        <w:t>详细信息</w:t>
      </w:r>
      <w:r w:rsidRPr="00B037FE">
        <w:rPr>
          <w:rFonts w:ascii="SimSun" w:hAnsi="SimSun" w:hint="eastAsia"/>
          <w:sz w:val="21"/>
          <w:szCs w:val="21"/>
        </w:rPr>
        <w:t>（见文件</w:t>
      </w:r>
      <w:hyperlink r:id="rId9" w:history="1">
        <w:r w:rsidR="00C56A28" w:rsidRPr="00B037FE">
          <w:rPr>
            <w:rStyle w:val="Hyperlink"/>
            <w:rFonts w:ascii="SimSun" w:hAnsi="SimSun"/>
            <w:color w:val="auto"/>
            <w:sz w:val="21"/>
            <w:szCs w:val="21"/>
            <w:u w:val="none"/>
          </w:rPr>
          <w:t>PCT/WG/10/PRESENTATION/EXAMINER</w:t>
        </w:r>
        <w:r w:rsidR="003C4F6E">
          <w:rPr>
            <w:rStyle w:val="Hyperlink"/>
            <w:rFonts w:ascii="SimSun" w:hAnsi="SimSun"/>
            <w:color w:val="auto"/>
            <w:sz w:val="21"/>
            <w:szCs w:val="21"/>
            <w:u w:val="none"/>
          </w:rPr>
          <w:t xml:space="preserve"> </w:t>
        </w:r>
        <w:r w:rsidR="00C56A28" w:rsidRPr="00B037FE">
          <w:rPr>
            <w:rStyle w:val="Hyperlink"/>
            <w:rFonts w:ascii="SimSun" w:hAnsi="SimSun"/>
            <w:color w:val="auto"/>
            <w:sz w:val="21"/>
            <w:szCs w:val="21"/>
            <w:u w:val="none"/>
          </w:rPr>
          <w:t>TRAINING</w:t>
        </w:r>
      </w:hyperlink>
      <w:r w:rsidRPr="00B037FE">
        <w:rPr>
          <w:rFonts w:ascii="SimSun" w:hAnsi="SimSun" w:hint="eastAsia"/>
          <w:sz w:val="21"/>
          <w:szCs w:val="21"/>
        </w:rPr>
        <w:t>）</w:t>
      </w:r>
      <w:r w:rsidR="00BB5DA7">
        <w:rPr>
          <w:rFonts w:ascii="SimSun" w:hAnsi="SimSun" w:hint="eastAsia"/>
          <w:sz w:val="21"/>
          <w:szCs w:val="21"/>
        </w:rPr>
        <w:t>，</w:t>
      </w:r>
      <w:r w:rsidR="00003CA9">
        <w:rPr>
          <w:rFonts w:ascii="SimSun" w:hAnsi="SimSun" w:hint="eastAsia"/>
          <w:sz w:val="21"/>
          <w:szCs w:val="21"/>
        </w:rPr>
        <w:t>并在工作组第十一届会议和第十二届会议</w:t>
      </w:r>
      <w:r w:rsidR="002B741F" w:rsidRPr="00B037FE">
        <w:rPr>
          <w:rFonts w:ascii="SimSun" w:hAnsi="SimSun" w:hint="eastAsia"/>
          <w:sz w:val="21"/>
          <w:szCs w:val="21"/>
        </w:rPr>
        <w:t>期间的会外活动上介绍了该项目的详细信息（</w:t>
      </w:r>
      <w:r w:rsidR="00003CA9">
        <w:rPr>
          <w:rFonts w:ascii="SimSun" w:hAnsi="SimSun" w:hint="eastAsia"/>
          <w:sz w:val="21"/>
          <w:szCs w:val="21"/>
        </w:rPr>
        <w:t>分别</w:t>
      </w:r>
      <w:r w:rsidR="002B741F" w:rsidRPr="00B037FE">
        <w:rPr>
          <w:rFonts w:ascii="SimSun" w:hAnsi="SimSun" w:hint="eastAsia"/>
          <w:sz w:val="21"/>
          <w:szCs w:val="21"/>
        </w:rPr>
        <w:t>见</w:t>
      </w:r>
      <w:r w:rsidR="002B741F" w:rsidRPr="00B037FE">
        <w:rPr>
          <w:rStyle w:val="Hyperlink"/>
          <w:rFonts w:ascii="SimSun" w:hAnsi="SimSun" w:hint="eastAsia"/>
          <w:color w:val="auto"/>
          <w:sz w:val="21"/>
          <w:szCs w:val="21"/>
          <w:u w:val="none"/>
        </w:rPr>
        <w:t>文件</w:t>
      </w:r>
      <w:r w:rsidR="002B741F" w:rsidRPr="00B037FE">
        <w:rPr>
          <w:rStyle w:val="Hyperlink"/>
          <w:rFonts w:ascii="SimSun" w:hAnsi="SimSun"/>
          <w:color w:val="auto"/>
          <w:sz w:val="21"/>
          <w:szCs w:val="21"/>
          <w:u w:val="none"/>
        </w:rPr>
        <w:t>PCT/WG/11/PRESENTATION/CBT_MANAGEMENT_</w:t>
      </w:r>
      <w:r w:rsidR="00745BC6" w:rsidRPr="00745BC6">
        <w:rPr>
          <w:rStyle w:val="Hyperlink"/>
          <w:rFonts w:ascii="SimSun" w:hAnsi="SimSun" w:hint="eastAsia"/>
          <w:color w:val="auto"/>
          <w:sz w:val="21"/>
          <w:szCs w:val="21"/>
          <w:u w:val="none"/>
        </w:rPr>
        <w:t>‌</w:t>
      </w:r>
      <w:r w:rsidR="002B741F" w:rsidRPr="00B037FE">
        <w:rPr>
          <w:rStyle w:val="Hyperlink"/>
          <w:rFonts w:ascii="SimSun" w:hAnsi="SimSun"/>
          <w:color w:val="auto"/>
          <w:sz w:val="21"/>
          <w:szCs w:val="21"/>
          <w:u w:val="none"/>
        </w:rPr>
        <w:t>TOOLS</w:t>
      </w:r>
      <w:r w:rsidR="00003CA9">
        <w:rPr>
          <w:rStyle w:val="Hyperlink"/>
          <w:rFonts w:ascii="SimSun" w:hAnsi="SimSun" w:hint="eastAsia"/>
          <w:color w:val="auto"/>
          <w:sz w:val="21"/>
          <w:szCs w:val="21"/>
          <w:u w:val="none"/>
        </w:rPr>
        <w:t>和文件</w:t>
      </w:r>
      <w:r w:rsidR="00003CA9" w:rsidRPr="00003CA9">
        <w:rPr>
          <w:rFonts w:ascii="SimSun" w:hAnsi="SimSun"/>
          <w:sz w:val="21"/>
          <w:szCs w:val="21"/>
        </w:rPr>
        <w:t>PCT/WG/12/PRESENTATION/CBT_MANAGEMENT_TOOLS</w:t>
      </w:r>
      <w:r w:rsidR="002B741F" w:rsidRPr="00B037FE">
        <w:rPr>
          <w:rFonts w:ascii="SimSun" w:hAnsi="SimSun" w:hint="eastAsia"/>
          <w:sz w:val="21"/>
          <w:szCs w:val="21"/>
        </w:rPr>
        <w:t>）</w:t>
      </w:r>
      <w:r w:rsidR="00C56A28" w:rsidRPr="00B037FE">
        <w:rPr>
          <w:rFonts w:ascii="SimSun" w:hAnsi="SimSun" w:hint="eastAsia"/>
          <w:sz w:val="21"/>
          <w:szCs w:val="21"/>
        </w:rPr>
        <w:t>。</w:t>
      </w:r>
      <w:r w:rsidR="005A0CD4">
        <w:rPr>
          <w:rFonts w:ascii="SimSun" w:hAnsi="SimSun" w:hint="eastAsia"/>
          <w:sz w:val="21"/>
          <w:szCs w:val="21"/>
        </w:rPr>
        <w:t>该项目的进展</w:t>
      </w:r>
      <w:r w:rsidR="0094163A">
        <w:rPr>
          <w:rFonts w:ascii="SimSun" w:hAnsi="SimSun" w:hint="eastAsia"/>
          <w:sz w:val="21"/>
          <w:szCs w:val="21"/>
        </w:rPr>
        <w:t>还在2019年8月29日于新加坡举行</w:t>
      </w:r>
      <w:r w:rsidR="00044DF3">
        <w:rPr>
          <w:rFonts w:ascii="SimSun" w:hAnsi="SimSun" w:hint="eastAsia"/>
          <w:sz w:val="21"/>
          <w:szCs w:val="21"/>
        </w:rPr>
        <w:t>的</w:t>
      </w:r>
      <w:r w:rsidR="0094163A">
        <w:rPr>
          <w:rFonts w:ascii="SimSun" w:hAnsi="SimSun" w:hint="eastAsia"/>
          <w:sz w:val="21"/>
          <w:szCs w:val="21"/>
        </w:rPr>
        <w:t>知识产权局局长会议（H</w:t>
      </w:r>
      <w:r w:rsidR="0094163A">
        <w:rPr>
          <w:rFonts w:ascii="SimSun" w:hAnsi="SimSun"/>
          <w:sz w:val="21"/>
          <w:szCs w:val="21"/>
        </w:rPr>
        <w:t>IPOC</w:t>
      </w:r>
      <w:r w:rsidR="0094163A">
        <w:rPr>
          <w:rFonts w:ascii="SimSun" w:hAnsi="SimSun" w:hint="eastAsia"/>
          <w:sz w:val="21"/>
          <w:szCs w:val="21"/>
        </w:rPr>
        <w:t>）上</w:t>
      </w:r>
      <w:r w:rsidR="005A0CD4">
        <w:rPr>
          <w:rFonts w:ascii="SimSun" w:hAnsi="SimSun" w:hint="eastAsia"/>
          <w:sz w:val="21"/>
          <w:szCs w:val="21"/>
        </w:rPr>
        <w:t>作了</w:t>
      </w:r>
      <w:r w:rsidR="0094163A">
        <w:rPr>
          <w:rFonts w:ascii="SimSun" w:hAnsi="SimSun" w:hint="eastAsia"/>
          <w:sz w:val="21"/>
          <w:szCs w:val="21"/>
        </w:rPr>
        <w:t>介绍。</w:t>
      </w:r>
    </w:p>
    <w:p w14:paraId="65A06716" w14:textId="77777777" w:rsidR="00731208" w:rsidRPr="00B037FE" w:rsidRDefault="00C56A28" w:rsidP="007B623A">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作为项目的一部分，</w:t>
      </w:r>
      <w:r w:rsidR="001716D7">
        <w:rPr>
          <w:rFonts w:ascii="SimSun" w:hAnsi="SimSun" w:hint="eastAsia"/>
          <w:sz w:val="21"/>
          <w:szCs w:val="21"/>
        </w:rPr>
        <w:t>已</w:t>
      </w:r>
      <w:r w:rsidR="00731208" w:rsidRPr="00227812">
        <w:rPr>
          <w:rFonts w:ascii="SimSun" w:hAnsi="SimSun" w:hint="eastAsia"/>
          <w:sz w:val="21"/>
          <w:szCs w:val="21"/>
        </w:rPr>
        <w:t>开发了一个</w:t>
      </w:r>
      <w:r w:rsidR="00731208" w:rsidRPr="00B037FE">
        <w:rPr>
          <w:rFonts w:ascii="SimSun" w:hAnsi="SimSun" w:hint="eastAsia"/>
          <w:sz w:val="21"/>
          <w:szCs w:val="21"/>
        </w:rPr>
        <w:t>基于网络的学习管理系统测试</w:t>
      </w:r>
      <w:r w:rsidR="00735316" w:rsidRPr="00B037FE">
        <w:rPr>
          <w:rFonts w:ascii="SimSun" w:hAnsi="SimSun" w:hint="eastAsia"/>
          <w:sz w:val="21"/>
          <w:szCs w:val="21"/>
        </w:rPr>
        <w:t>站点</w:t>
      </w:r>
      <w:r w:rsidR="00F1633E" w:rsidRPr="00B037FE">
        <w:rPr>
          <w:rFonts w:ascii="SimSun" w:hAnsi="SimSun" w:hint="eastAsia"/>
          <w:sz w:val="21"/>
          <w:szCs w:val="21"/>
        </w:rPr>
        <w:t>，用于</w:t>
      </w:r>
      <w:r w:rsidR="00227812">
        <w:rPr>
          <w:rFonts w:ascii="SimSun" w:hAnsi="SimSun" w:hint="eastAsia"/>
          <w:sz w:val="21"/>
          <w:szCs w:val="21"/>
        </w:rPr>
        <w:t>展示</w:t>
      </w:r>
      <w:r w:rsidR="00F1633E" w:rsidRPr="00B037FE">
        <w:rPr>
          <w:rFonts w:ascii="SimSun" w:hAnsi="SimSun" w:hint="eastAsia"/>
          <w:sz w:val="21"/>
          <w:szCs w:val="21"/>
        </w:rPr>
        <w:t>学习管理系统的</w:t>
      </w:r>
      <w:r w:rsidR="001716D7">
        <w:rPr>
          <w:rFonts w:ascii="SimSun" w:hAnsi="SimSun" w:hint="eastAsia"/>
          <w:sz w:val="21"/>
          <w:szCs w:val="21"/>
        </w:rPr>
        <w:t>特定功能，</w:t>
      </w:r>
      <w:r w:rsidR="001716D7" w:rsidRPr="004D3CED">
        <w:rPr>
          <w:rFonts w:asciiTheme="minorEastAsia" w:eastAsiaTheme="minorEastAsia" w:hAnsiTheme="minorEastAsia" w:hint="eastAsia"/>
          <w:sz w:val="21"/>
          <w:szCs w:val="21"/>
        </w:rPr>
        <w:t>特别</w:t>
      </w:r>
      <w:r w:rsidR="001716D7">
        <w:rPr>
          <w:rFonts w:ascii="SimSun" w:hAnsi="SimSun" w:hint="eastAsia"/>
          <w:sz w:val="21"/>
          <w:szCs w:val="21"/>
        </w:rPr>
        <w:t>具有</w:t>
      </w:r>
      <w:r w:rsidR="003816DC" w:rsidRPr="00B037FE">
        <w:rPr>
          <w:rFonts w:ascii="SimSun" w:hAnsi="SimSun" w:hint="eastAsia"/>
          <w:sz w:val="21"/>
          <w:szCs w:val="21"/>
        </w:rPr>
        <w:t>以下功能：</w:t>
      </w:r>
    </w:p>
    <w:p w14:paraId="559FA7FC" w14:textId="77777777" w:rsidR="003816DC" w:rsidRPr="00B037FE" w:rsidRDefault="006E0711"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查看和</w:t>
      </w:r>
      <w:r w:rsidR="003816DC" w:rsidRPr="00B037FE">
        <w:rPr>
          <w:rFonts w:ascii="SimSun" w:eastAsia="SimSun" w:hAnsi="SimSun" w:cs="Arial" w:hint="eastAsia"/>
          <w:sz w:val="21"/>
          <w:szCs w:val="21"/>
          <w:lang w:eastAsia="zh-CN"/>
        </w:rPr>
        <w:t>编辑胜任能力框架；</w:t>
      </w:r>
    </w:p>
    <w:p w14:paraId="68FC4516" w14:textId="77777777" w:rsidR="003816DC" w:rsidRPr="00B037FE" w:rsidRDefault="003816DC"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记录用户（含不同</w:t>
      </w:r>
      <w:r w:rsidR="00214B59" w:rsidRPr="00276FC3">
        <w:rPr>
          <w:rFonts w:asciiTheme="majorEastAsia" w:eastAsiaTheme="majorEastAsia" w:hAnsiTheme="majorEastAsia" w:cs="Arial" w:hint="eastAsia"/>
          <w:sz w:val="21"/>
          <w:szCs w:val="21"/>
          <w:lang w:eastAsia="zh-CN"/>
        </w:rPr>
        <w:t>用户</w:t>
      </w:r>
      <w:r w:rsidRPr="00B037FE">
        <w:rPr>
          <w:rFonts w:ascii="SimSun" w:eastAsia="SimSun" w:hAnsi="SimSun" w:cs="Arial" w:hint="eastAsia"/>
          <w:sz w:val="21"/>
          <w:szCs w:val="21"/>
          <w:lang w:eastAsia="zh-CN"/>
        </w:rPr>
        <w:t>角色，如学员、教师、</w:t>
      </w:r>
      <w:r w:rsidR="00831E46" w:rsidRPr="00B037FE">
        <w:rPr>
          <w:rFonts w:ascii="SimSun" w:eastAsia="SimSun" w:hAnsi="SimSun" w:cs="Arial" w:hint="eastAsia"/>
          <w:sz w:val="21"/>
          <w:szCs w:val="21"/>
          <w:lang w:eastAsia="zh-CN"/>
        </w:rPr>
        <w:t>管理人员</w:t>
      </w:r>
      <w:r w:rsidRPr="00B037FE">
        <w:rPr>
          <w:rFonts w:ascii="SimSun" w:eastAsia="SimSun" w:hAnsi="SimSun" w:cs="Arial" w:hint="eastAsia"/>
          <w:sz w:val="21"/>
          <w:szCs w:val="21"/>
          <w:lang w:eastAsia="zh-CN"/>
        </w:rPr>
        <w:t>）</w:t>
      </w:r>
      <w:r w:rsidR="00831E46" w:rsidRPr="00B037FE">
        <w:rPr>
          <w:rFonts w:ascii="SimSun" w:eastAsia="SimSun" w:hAnsi="SimSun" w:cs="Arial" w:hint="eastAsia"/>
          <w:sz w:val="21"/>
          <w:szCs w:val="21"/>
          <w:lang w:eastAsia="zh-CN"/>
        </w:rPr>
        <w:t>；</w:t>
      </w:r>
    </w:p>
    <w:p w14:paraId="30F35554" w14:textId="77777777" w:rsidR="001F4ECF" w:rsidRDefault="00831E46"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创建</w:t>
      </w:r>
      <w:r w:rsidR="001A1FC4" w:rsidRPr="00B037FE">
        <w:rPr>
          <w:rFonts w:ascii="SimSun" w:eastAsia="SimSun" w:hAnsi="SimSun" w:cs="Arial" w:hint="eastAsia"/>
          <w:sz w:val="21"/>
          <w:szCs w:val="21"/>
          <w:lang w:eastAsia="zh-CN"/>
        </w:rPr>
        <w:t>个人</w:t>
      </w:r>
      <w:r w:rsidRPr="00B037FE">
        <w:rPr>
          <w:rFonts w:ascii="SimSun" w:eastAsia="SimSun" w:hAnsi="SimSun" w:cs="Arial" w:hint="eastAsia"/>
          <w:sz w:val="21"/>
          <w:szCs w:val="21"/>
          <w:lang w:eastAsia="zh-CN"/>
        </w:rPr>
        <w:t>用户</w:t>
      </w:r>
      <w:r w:rsidR="001F4ECF">
        <w:rPr>
          <w:rFonts w:ascii="SimSun" w:eastAsia="SimSun" w:hAnsi="SimSun" w:cs="Arial" w:hint="eastAsia"/>
          <w:sz w:val="21"/>
          <w:szCs w:val="21"/>
          <w:lang w:eastAsia="zh-CN"/>
        </w:rPr>
        <w:t>的胜任能力</w:t>
      </w:r>
      <w:r w:rsidRPr="00B037FE">
        <w:rPr>
          <w:rFonts w:ascii="SimSun" w:eastAsia="SimSun" w:hAnsi="SimSun" w:cs="Arial" w:hint="eastAsia"/>
          <w:sz w:val="21"/>
          <w:szCs w:val="21"/>
          <w:lang w:eastAsia="zh-CN"/>
        </w:rPr>
        <w:t>学习计划；</w:t>
      </w:r>
    </w:p>
    <w:p w14:paraId="021D466B" w14:textId="77777777" w:rsidR="00831E46" w:rsidRPr="001F4ECF" w:rsidRDefault="001F4ECF"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1F4ECF">
        <w:rPr>
          <w:rFonts w:ascii="SimSun" w:eastAsia="SimSun" w:hAnsi="SimSun" w:cs="Arial" w:hint="eastAsia"/>
          <w:sz w:val="21"/>
          <w:szCs w:val="21"/>
          <w:lang w:eastAsia="zh-CN"/>
        </w:rPr>
        <w:t>说明</w:t>
      </w:r>
      <w:r w:rsidR="00831E46" w:rsidRPr="001F4ECF">
        <w:rPr>
          <w:rFonts w:ascii="SimSun" w:eastAsia="SimSun" w:hAnsi="SimSun" w:cs="Arial" w:hint="eastAsia"/>
          <w:sz w:val="21"/>
          <w:szCs w:val="21"/>
          <w:lang w:eastAsia="zh-CN"/>
        </w:rPr>
        <w:t>关于胜任</w:t>
      </w:r>
      <w:r w:rsidR="00831E46" w:rsidRPr="00276FC3">
        <w:rPr>
          <w:rFonts w:asciiTheme="majorEastAsia" w:eastAsiaTheme="majorEastAsia" w:hAnsiTheme="majorEastAsia" w:cs="Arial" w:hint="eastAsia"/>
          <w:sz w:val="21"/>
          <w:szCs w:val="21"/>
          <w:lang w:eastAsia="zh-CN"/>
        </w:rPr>
        <w:t>能力</w:t>
      </w:r>
      <w:r w:rsidR="00831E46" w:rsidRPr="001F4ECF">
        <w:rPr>
          <w:rFonts w:ascii="SimSun" w:eastAsia="SimSun" w:hAnsi="SimSun" w:cs="Arial" w:hint="eastAsia"/>
          <w:sz w:val="21"/>
          <w:szCs w:val="21"/>
          <w:lang w:eastAsia="zh-CN"/>
        </w:rPr>
        <w:t>的学习活动；</w:t>
      </w:r>
    </w:p>
    <w:p w14:paraId="3823349D" w14:textId="77777777" w:rsidR="00831E46" w:rsidRPr="00B037FE" w:rsidRDefault="001A1FC4"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跟踪</w:t>
      </w:r>
      <w:r w:rsidR="00B44448">
        <w:rPr>
          <w:rFonts w:ascii="SimSun" w:eastAsia="SimSun" w:hAnsi="SimSun" w:cs="Arial" w:hint="eastAsia"/>
          <w:sz w:val="21"/>
          <w:szCs w:val="21"/>
          <w:lang w:eastAsia="zh-CN"/>
        </w:rPr>
        <w:t>学员对</w:t>
      </w:r>
      <w:r w:rsidR="001F4ECF" w:rsidRPr="00276FC3">
        <w:rPr>
          <w:rFonts w:asciiTheme="majorEastAsia" w:eastAsiaTheme="majorEastAsia" w:hAnsiTheme="majorEastAsia" w:cs="Arial" w:hint="eastAsia"/>
          <w:sz w:val="21"/>
          <w:szCs w:val="21"/>
          <w:lang w:eastAsia="zh-CN"/>
        </w:rPr>
        <w:t>学习活动</w:t>
      </w:r>
      <w:r w:rsidR="00B44448">
        <w:rPr>
          <w:rFonts w:ascii="SimSun" w:eastAsia="SimSun" w:hAnsi="SimSun" w:cs="Arial" w:hint="eastAsia"/>
          <w:sz w:val="21"/>
          <w:szCs w:val="21"/>
          <w:lang w:eastAsia="zh-CN"/>
        </w:rPr>
        <w:t>的</w:t>
      </w:r>
      <w:r w:rsidR="00831E46" w:rsidRPr="00B037FE">
        <w:rPr>
          <w:rFonts w:ascii="SimSun" w:eastAsia="SimSun" w:hAnsi="SimSun" w:cs="Arial" w:hint="eastAsia"/>
          <w:sz w:val="21"/>
          <w:szCs w:val="21"/>
          <w:lang w:eastAsia="zh-CN"/>
        </w:rPr>
        <w:t>参与情况；</w:t>
      </w:r>
    </w:p>
    <w:p w14:paraId="39A6384A" w14:textId="77777777" w:rsidR="00831E46" w:rsidRPr="00B037FE" w:rsidRDefault="001F4ECF"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评估个人和</w:t>
      </w:r>
      <w:r w:rsidRPr="00276FC3">
        <w:rPr>
          <w:rFonts w:asciiTheme="majorEastAsia" w:eastAsiaTheme="majorEastAsia" w:hAnsiTheme="majorEastAsia" w:cs="Arial" w:hint="eastAsia"/>
          <w:sz w:val="21"/>
          <w:szCs w:val="21"/>
          <w:lang w:eastAsia="zh-CN"/>
        </w:rPr>
        <w:t>群体</w:t>
      </w:r>
      <w:r>
        <w:rPr>
          <w:rFonts w:ascii="SimSun" w:eastAsia="SimSun" w:hAnsi="SimSun" w:cs="Arial" w:hint="eastAsia"/>
          <w:sz w:val="21"/>
          <w:szCs w:val="21"/>
          <w:lang w:eastAsia="zh-CN"/>
        </w:rPr>
        <w:t>的胜任能力</w:t>
      </w:r>
      <w:r w:rsidR="00577DF6" w:rsidRPr="00B037FE">
        <w:rPr>
          <w:rFonts w:ascii="SimSun" w:eastAsia="SimSun" w:hAnsi="SimSun" w:cs="Arial" w:hint="eastAsia"/>
          <w:sz w:val="21"/>
          <w:szCs w:val="21"/>
          <w:lang w:eastAsia="zh-CN"/>
        </w:rPr>
        <w:t>学习成果；</w:t>
      </w:r>
    </w:p>
    <w:p w14:paraId="38CA43C7" w14:textId="77777777" w:rsidR="00577DF6" w:rsidRPr="00B037FE" w:rsidRDefault="00577DF6"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lastRenderedPageBreak/>
        <w:t>学习活动之前或之后的自我评估；</w:t>
      </w:r>
    </w:p>
    <w:p w14:paraId="4296FB6A" w14:textId="77777777" w:rsidR="00577DF6" w:rsidRDefault="00577DF6" w:rsidP="00276FC3">
      <w:pPr>
        <w:pStyle w:val="ListParagraph"/>
        <w:numPr>
          <w:ilvl w:val="0"/>
          <w:numId w:val="7"/>
        </w:numPr>
        <w:overflowPunct w:val="0"/>
        <w:spacing w:afterLines="50" w:after="120" w:line="340" w:lineRule="atLeast"/>
        <w:ind w:left="567" w:firstLine="0"/>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向管理人员报告。</w:t>
      </w:r>
    </w:p>
    <w:p w14:paraId="3537EE58" w14:textId="3F1933D4" w:rsidR="00E22772" w:rsidRPr="00A131FC" w:rsidRDefault="007825DD" w:rsidP="00745BC6">
      <w:pPr>
        <w:overflowPunct w:val="0"/>
        <w:spacing w:afterLines="50" w:after="120" w:line="340" w:lineRule="atLeast"/>
        <w:jc w:val="both"/>
        <w:rPr>
          <w:rFonts w:ascii="SimSun" w:hAnsi="SimSun"/>
          <w:sz w:val="21"/>
          <w:szCs w:val="21"/>
        </w:rPr>
      </w:pPr>
      <w:r>
        <w:rPr>
          <w:rFonts w:ascii="SimSun" w:hAnsi="SimSun" w:hint="eastAsia"/>
          <w:sz w:val="21"/>
          <w:szCs w:val="21"/>
        </w:rPr>
        <w:t>这一基于</w:t>
      </w:r>
      <w:r w:rsidR="00A131FC">
        <w:rPr>
          <w:rFonts w:ascii="SimSun" w:hAnsi="SimSun" w:hint="eastAsia"/>
          <w:sz w:val="21"/>
          <w:szCs w:val="21"/>
        </w:rPr>
        <w:t>网络</w:t>
      </w:r>
      <w:r>
        <w:rPr>
          <w:rFonts w:ascii="SimSun" w:hAnsi="SimSun" w:hint="eastAsia"/>
          <w:sz w:val="21"/>
          <w:szCs w:val="21"/>
        </w:rPr>
        <w:t>的站点</w:t>
      </w:r>
      <w:r w:rsidR="00A91443">
        <w:rPr>
          <w:rFonts w:ascii="SimSun" w:hAnsi="SimSun" w:hint="eastAsia"/>
          <w:sz w:val="21"/>
          <w:szCs w:val="21"/>
        </w:rPr>
        <w:t>现已</w:t>
      </w:r>
      <w:r w:rsidR="00AE24FD">
        <w:rPr>
          <w:rFonts w:ascii="SimSun" w:hAnsi="SimSun" w:hint="eastAsia"/>
          <w:sz w:val="21"/>
          <w:szCs w:val="21"/>
        </w:rPr>
        <w:t>包括</w:t>
      </w:r>
      <w:r w:rsidR="00A131FC">
        <w:rPr>
          <w:rFonts w:ascii="SimSun" w:hAnsi="SimSun" w:hint="eastAsia"/>
          <w:sz w:val="21"/>
          <w:szCs w:val="21"/>
        </w:rPr>
        <w:t>多个</w:t>
      </w:r>
      <w:r w:rsidR="00A131FC" w:rsidRPr="00A131FC">
        <w:rPr>
          <w:rFonts w:ascii="SimSun" w:hAnsi="SimSun" w:hint="eastAsia"/>
          <w:sz w:val="21"/>
          <w:szCs w:val="21"/>
        </w:rPr>
        <w:t>自我评估和学习成</w:t>
      </w:r>
      <w:r w:rsidR="00A131FC">
        <w:rPr>
          <w:rFonts w:ascii="SimSun" w:hAnsi="SimSun" w:hint="eastAsia"/>
          <w:sz w:val="21"/>
          <w:szCs w:val="21"/>
        </w:rPr>
        <w:t>果</w:t>
      </w:r>
      <w:r w:rsidR="00A131FC" w:rsidRPr="00A131FC">
        <w:rPr>
          <w:rFonts w:ascii="SimSun" w:hAnsi="SimSun" w:hint="eastAsia"/>
          <w:sz w:val="21"/>
          <w:szCs w:val="21"/>
        </w:rPr>
        <w:t>评估</w:t>
      </w:r>
      <w:r w:rsidR="00215528">
        <w:rPr>
          <w:rFonts w:ascii="SimSun" w:hAnsi="SimSun" w:hint="eastAsia"/>
          <w:sz w:val="21"/>
          <w:szCs w:val="21"/>
        </w:rPr>
        <w:t>的</w:t>
      </w:r>
      <w:r w:rsidR="00942CE4">
        <w:rPr>
          <w:rFonts w:ascii="SimSun" w:hAnsi="SimSun" w:hint="eastAsia"/>
          <w:sz w:val="21"/>
          <w:szCs w:val="21"/>
        </w:rPr>
        <w:t>范本</w:t>
      </w:r>
      <w:r w:rsidR="00A131FC" w:rsidRPr="00A131FC">
        <w:rPr>
          <w:rFonts w:ascii="SimSun" w:hAnsi="SimSun" w:hint="eastAsia"/>
          <w:sz w:val="21"/>
          <w:szCs w:val="21"/>
        </w:rPr>
        <w:t>，</w:t>
      </w:r>
      <w:r w:rsidR="000C41C3">
        <w:rPr>
          <w:rFonts w:ascii="SimSun" w:hAnsi="SimSun" w:hint="eastAsia"/>
          <w:sz w:val="21"/>
          <w:szCs w:val="21"/>
        </w:rPr>
        <w:t>其中</w:t>
      </w:r>
      <w:r w:rsidR="00A131FC">
        <w:rPr>
          <w:rFonts w:ascii="SimSun" w:hAnsi="SimSun" w:hint="eastAsia"/>
          <w:sz w:val="21"/>
          <w:szCs w:val="21"/>
        </w:rPr>
        <w:t>学员</w:t>
      </w:r>
      <w:r w:rsidR="00A131FC" w:rsidRPr="00A131FC">
        <w:rPr>
          <w:rFonts w:ascii="SimSun" w:hAnsi="SimSun" w:hint="eastAsia"/>
          <w:sz w:val="21"/>
          <w:szCs w:val="21"/>
        </w:rPr>
        <w:t>需要</w:t>
      </w:r>
      <w:r w:rsidR="00215528">
        <w:rPr>
          <w:rFonts w:ascii="SimSun" w:hAnsi="SimSun" w:hint="eastAsia"/>
          <w:sz w:val="21"/>
          <w:szCs w:val="21"/>
        </w:rPr>
        <w:t>展示</w:t>
      </w:r>
      <w:r w:rsidR="00A131FC">
        <w:rPr>
          <w:rFonts w:ascii="SimSun" w:hAnsi="SimSun" w:hint="eastAsia"/>
          <w:sz w:val="21"/>
          <w:szCs w:val="21"/>
        </w:rPr>
        <w:t>特定</w:t>
      </w:r>
      <w:r w:rsidR="00A131FC" w:rsidRPr="00A131FC">
        <w:rPr>
          <w:rFonts w:ascii="SimSun" w:hAnsi="SimSun" w:hint="eastAsia"/>
          <w:sz w:val="21"/>
          <w:szCs w:val="21"/>
        </w:rPr>
        <w:t>知识和技能。</w:t>
      </w:r>
      <w:r w:rsidR="00942CE4">
        <w:rPr>
          <w:rFonts w:ascii="SimSun" w:hAnsi="SimSun" w:hint="eastAsia"/>
          <w:sz w:val="21"/>
          <w:szCs w:val="21"/>
        </w:rPr>
        <w:t>选择</w:t>
      </w:r>
      <w:r w:rsidR="002C6139">
        <w:rPr>
          <w:rFonts w:ascii="SimSun" w:hAnsi="SimSun" w:hint="eastAsia"/>
          <w:sz w:val="21"/>
          <w:szCs w:val="21"/>
        </w:rPr>
        <w:t>使</w:t>
      </w:r>
      <w:r w:rsidR="00A131FC" w:rsidRPr="00A131FC">
        <w:rPr>
          <w:rFonts w:ascii="SimSun" w:hAnsi="SimSun" w:hint="eastAsia"/>
          <w:sz w:val="21"/>
          <w:szCs w:val="21"/>
        </w:rPr>
        <w:t>用国际专利分类（IPC）联盟修订工作组的培训</w:t>
      </w:r>
      <w:r w:rsidR="00942CE4">
        <w:rPr>
          <w:rFonts w:ascii="SimSun" w:hAnsi="SimSun" w:hint="eastAsia"/>
          <w:sz w:val="21"/>
          <w:szCs w:val="21"/>
        </w:rPr>
        <w:t>范本</w:t>
      </w:r>
      <w:r w:rsidR="00B11725" w:rsidRPr="00A131FC">
        <w:rPr>
          <w:rFonts w:ascii="SimSun" w:hAnsi="SimSun" w:hint="eastAsia"/>
          <w:sz w:val="21"/>
          <w:szCs w:val="21"/>
        </w:rPr>
        <w:t>（https://www.wipo.int</w:t>
      </w:r>
      <w:r w:rsidR="00745BC6" w:rsidRPr="00745BC6">
        <w:rPr>
          <w:rFonts w:ascii="SimSun" w:hAnsi="SimSun" w:hint="eastAsia"/>
          <w:sz w:val="21"/>
          <w:szCs w:val="21"/>
        </w:rPr>
        <w:t>‌</w:t>
      </w:r>
      <w:r w:rsidR="00B11725" w:rsidRPr="00A131FC">
        <w:rPr>
          <w:rFonts w:ascii="SimSun" w:hAnsi="SimSun" w:hint="eastAsia"/>
          <w:sz w:val="21"/>
          <w:szCs w:val="21"/>
        </w:rPr>
        <w:t>/classifications/ipc/en/training/）</w:t>
      </w:r>
      <w:r w:rsidR="000C41C3">
        <w:rPr>
          <w:rFonts w:ascii="SimSun" w:hAnsi="SimSun" w:hint="eastAsia"/>
          <w:sz w:val="21"/>
          <w:szCs w:val="21"/>
        </w:rPr>
        <w:t>，编制</w:t>
      </w:r>
      <w:r w:rsidR="000C41C3" w:rsidRPr="00A131FC">
        <w:rPr>
          <w:rFonts w:ascii="SimSun" w:hAnsi="SimSun" w:hint="eastAsia"/>
          <w:sz w:val="21"/>
          <w:szCs w:val="21"/>
        </w:rPr>
        <w:t>了</w:t>
      </w:r>
      <w:r w:rsidR="000C41C3">
        <w:rPr>
          <w:rFonts w:ascii="SimSun" w:hAnsi="SimSun" w:hint="eastAsia"/>
          <w:sz w:val="21"/>
          <w:szCs w:val="21"/>
        </w:rPr>
        <w:t>一个专利分类培训课程</w:t>
      </w:r>
      <w:r w:rsidR="00942CE4">
        <w:rPr>
          <w:rFonts w:ascii="SimSun" w:hAnsi="SimSun" w:hint="eastAsia"/>
          <w:sz w:val="21"/>
          <w:szCs w:val="21"/>
        </w:rPr>
        <w:t>范本</w:t>
      </w:r>
      <w:r w:rsidR="00A131FC" w:rsidRPr="00A131FC">
        <w:rPr>
          <w:rFonts w:ascii="SimSun" w:hAnsi="SimSun" w:hint="eastAsia"/>
          <w:sz w:val="21"/>
          <w:szCs w:val="21"/>
        </w:rPr>
        <w:t>。</w:t>
      </w:r>
      <w:r w:rsidR="001B216E">
        <w:rPr>
          <w:rFonts w:ascii="SimSun" w:hAnsi="SimSun" w:hint="eastAsia"/>
          <w:sz w:val="21"/>
          <w:szCs w:val="21"/>
        </w:rPr>
        <w:t>此外，正在开发一个培训课程“PCT国家阶段工作分享”，课程</w:t>
      </w:r>
      <w:r w:rsidR="001B216E" w:rsidRPr="001B216E">
        <w:rPr>
          <w:rFonts w:ascii="SimSun" w:hAnsi="SimSun" w:hint="eastAsia"/>
          <w:sz w:val="21"/>
          <w:szCs w:val="21"/>
        </w:rPr>
        <w:t>涉及适当利用其他国家阶段的</w:t>
      </w:r>
      <w:r w:rsidR="001B216E">
        <w:rPr>
          <w:rFonts w:ascii="SimSun" w:hAnsi="SimSun" w:hint="eastAsia"/>
          <w:sz w:val="21"/>
          <w:szCs w:val="21"/>
        </w:rPr>
        <w:t>审查</w:t>
      </w:r>
      <w:r w:rsidR="001B216E" w:rsidRPr="001B216E">
        <w:rPr>
          <w:rFonts w:ascii="SimSun" w:hAnsi="SimSun" w:hint="eastAsia"/>
          <w:sz w:val="21"/>
          <w:szCs w:val="21"/>
        </w:rPr>
        <w:t>工作</w:t>
      </w:r>
      <w:r w:rsidR="001B216E">
        <w:rPr>
          <w:rFonts w:ascii="SimSun" w:hAnsi="SimSun" w:hint="eastAsia"/>
          <w:sz w:val="21"/>
          <w:szCs w:val="21"/>
        </w:rPr>
        <w:t>产品</w:t>
      </w:r>
      <w:r w:rsidR="001B216E" w:rsidRPr="001B216E">
        <w:rPr>
          <w:rFonts w:ascii="SimSun" w:hAnsi="SimSun" w:hint="eastAsia"/>
          <w:sz w:val="21"/>
          <w:szCs w:val="21"/>
        </w:rPr>
        <w:t>所需的技能和知</w:t>
      </w:r>
      <w:r w:rsidR="00494632">
        <w:rPr>
          <w:rFonts w:ascii="SimSun" w:hAnsi="SimSun"/>
          <w:sz w:val="21"/>
          <w:szCs w:val="21"/>
        </w:rPr>
        <w:t>‍</w:t>
      </w:r>
      <w:r w:rsidR="001B216E" w:rsidRPr="001B216E">
        <w:rPr>
          <w:rFonts w:ascii="SimSun" w:hAnsi="SimSun" w:hint="eastAsia"/>
          <w:sz w:val="21"/>
          <w:szCs w:val="21"/>
        </w:rPr>
        <w:t>识。</w:t>
      </w:r>
    </w:p>
    <w:p w14:paraId="3DBF81D5" w14:textId="49F809F7" w:rsidR="00EA3304" w:rsidRPr="00B037FE" w:rsidRDefault="004F76DA" w:rsidP="00F50FF2">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任何感兴趣的主管局都可以轻易访问上述基于网络的站点（</w:t>
      </w:r>
      <w:hyperlink r:id="rId10" w:history="1">
        <w:r w:rsidR="00745BC6" w:rsidRPr="00331550">
          <w:rPr>
            <w:rStyle w:val="Hyperlink"/>
            <w:rFonts w:ascii="SimSun" w:hAnsi="SimSun"/>
            <w:color w:val="auto"/>
            <w:sz w:val="21"/>
            <w:szCs w:val="21"/>
            <w:u w:val="none"/>
          </w:rPr>
          <w:t>https://icblm.moodlecloud.</w:t>
        </w:r>
        <w:r w:rsidR="00745BC6" w:rsidRPr="00331550">
          <w:rPr>
            <w:rStyle w:val="Hyperlink"/>
            <w:rFonts w:ascii="SimSun" w:hAnsi="SimSun" w:hint="eastAsia"/>
            <w:color w:val="auto"/>
            <w:sz w:val="21"/>
            <w:szCs w:val="21"/>
            <w:u w:val="none"/>
          </w:rPr>
          <w:t>‌</w:t>
        </w:r>
        <w:r w:rsidR="00745BC6" w:rsidRPr="00331550">
          <w:rPr>
            <w:rStyle w:val="Hyperlink"/>
            <w:rFonts w:ascii="SimSun" w:hAnsi="SimSun"/>
            <w:color w:val="auto"/>
            <w:sz w:val="21"/>
            <w:szCs w:val="21"/>
            <w:u w:val="none"/>
          </w:rPr>
          <w:t>com</w:t>
        </w:r>
      </w:hyperlink>
      <w:r w:rsidRPr="00B037FE">
        <w:rPr>
          <w:rFonts w:ascii="SimSun" w:hAnsi="SimSun" w:hint="eastAsia"/>
          <w:sz w:val="21"/>
          <w:szCs w:val="21"/>
        </w:rPr>
        <w:t>）。</w:t>
      </w:r>
      <w:r w:rsidR="00A91443">
        <w:rPr>
          <w:rFonts w:ascii="SimSun" w:hAnsi="SimSun" w:hint="eastAsia"/>
          <w:sz w:val="21"/>
          <w:szCs w:val="21"/>
        </w:rPr>
        <w:t>国际局可以提供有</w:t>
      </w:r>
      <w:r w:rsidR="003C4F6E">
        <w:rPr>
          <w:rFonts w:ascii="SimSun" w:hAnsi="SimSun" w:hint="eastAsia"/>
          <w:sz w:val="21"/>
          <w:szCs w:val="21"/>
        </w:rPr>
        <w:t>权限</w:t>
      </w:r>
      <w:r w:rsidR="00006F39">
        <w:rPr>
          <w:rFonts w:ascii="SimSun" w:hAnsi="SimSun" w:hint="eastAsia"/>
          <w:sz w:val="21"/>
          <w:szCs w:val="21"/>
        </w:rPr>
        <w:t>限制</w:t>
      </w:r>
      <w:r w:rsidR="00A91443">
        <w:rPr>
          <w:rFonts w:ascii="SimSun" w:hAnsi="SimSun" w:hint="eastAsia"/>
          <w:sz w:val="21"/>
          <w:szCs w:val="21"/>
        </w:rPr>
        <w:t>的测试帐户</w:t>
      </w:r>
      <w:r w:rsidR="00EA3304" w:rsidRPr="002D482D">
        <w:rPr>
          <w:rFonts w:ascii="SimSun" w:hAnsi="SimSun" w:hint="eastAsia"/>
          <w:sz w:val="21"/>
          <w:szCs w:val="21"/>
        </w:rPr>
        <w:t>。</w:t>
      </w:r>
    </w:p>
    <w:p w14:paraId="1433972E" w14:textId="68B3BFF5" w:rsidR="004368EC" w:rsidRDefault="00F50FF2" w:rsidP="00C040A2">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sidRPr="00B037FE">
        <w:rPr>
          <w:rStyle w:val="Hyperlink"/>
          <w:rFonts w:ascii="SimSun" w:hAnsi="SimSun" w:hint="eastAsia"/>
          <w:color w:val="auto"/>
          <w:sz w:val="21"/>
          <w:szCs w:val="21"/>
          <w:u w:val="none"/>
        </w:rPr>
        <w:t>学习管理系统还用于</w:t>
      </w:r>
      <w:r w:rsidR="000B3D4D" w:rsidRPr="00B037FE">
        <w:rPr>
          <w:rStyle w:val="Hyperlink"/>
          <w:rFonts w:ascii="SimSun" w:hAnsi="SimSun" w:hint="eastAsia"/>
          <w:color w:val="auto"/>
          <w:sz w:val="21"/>
          <w:szCs w:val="21"/>
          <w:u w:val="none"/>
        </w:rPr>
        <w:t>开发</w:t>
      </w:r>
      <w:r w:rsidR="003C4E87">
        <w:rPr>
          <w:rStyle w:val="Hyperlink"/>
          <w:rFonts w:ascii="SimSun" w:hAnsi="SimSun" w:hint="eastAsia"/>
          <w:color w:val="auto"/>
          <w:sz w:val="21"/>
          <w:szCs w:val="21"/>
          <w:u w:val="none"/>
        </w:rPr>
        <w:t>和</w:t>
      </w:r>
      <w:r w:rsidR="00FC4C8B">
        <w:rPr>
          <w:rStyle w:val="Hyperlink"/>
          <w:rFonts w:ascii="SimSun" w:hAnsi="SimSun" w:hint="eastAsia"/>
          <w:color w:val="auto"/>
          <w:sz w:val="21"/>
          <w:szCs w:val="21"/>
          <w:u w:val="none"/>
        </w:rPr>
        <w:t>编辑专利审查员</w:t>
      </w:r>
      <w:r w:rsidRPr="00B037FE">
        <w:rPr>
          <w:rStyle w:val="Hyperlink"/>
          <w:rFonts w:ascii="SimSun" w:hAnsi="SimSun" w:hint="eastAsia"/>
          <w:color w:val="auto"/>
          <w:sz w:val="21"/>
          <w:szCs w:val="21"/>
          <w:u w:val="none"/>
        </w:rPr>
        <w:t>技术胜任能力</w:t>
      </w:r>
      <w:r w:rsidR="004368EC">
        <w:rPr>
          <w:rStyle w:val="Hyperlink"/>
          <w:rFonts w:ascii="SimSun" w:hAnsi="SimSun" w:hint="eastAsia"/>
          <w:color w:val="auto"/>
          <w:sz w:val="21"/>
          <w:szCs w:val="21"/>
          <w:u w:val="none"/>
        </w:rPr>
        <w:t>通用</w:t>
      </w:r>
      <w:r w:rsidR="00AA4AC6" w:rsidRPr="00B037FE">
        <w:rPr>
          <w:rStyle w:val="Hyperlink"/>
          <w:rFonts w:ascii="SimSun" w:hAnsi="SimSun" w:hint="eastAsia"/>
          <w:color w:val="auto"/>
          <w:sz w:val="21"/>
          <w:szCs w:val="21"/>
          <w:u w:val="none"/>
        </w:rPr>
        <w:t>框架</w:t>
      </w:r>
      <w:r w:rsidR="00794FAA" w:rsidRPr="00B037FE">
        <w:rPr>
          <w:rStyle w:val="Hyperlink"/>
          <w:rFonts w:ascii="SimSun" w:hAnsi="SimSun" w:hint="eastAsia"/>
          <w:color w:val="auto"/>
          <w:sz w:val="21"/>
          <w:szCs w:val="21"/>
          <w:u w:val="none"/>
        </w:rPr>
        <w:t>，目前包括按等级组织的约</w:t>
      </w:r>
      <w:r w:rsidR="001B216E">
        <w:rPr>
          <w:rStyle w:val="Hyperlink"/>
          <w:rFonts w:ascii="SimSun" w:hAnsi="SimSun" w:hint="eastAsia"/>
          <w:color w:val="auto"/>
          <w:sz w:val="21"/>
          <w:szCs w:val="21"/>
          <w:u w:val="none"/>
        </w:rPr>
        <w:t>6</w:t>
      </w:r>
      <w:r w:rsidR="00794FAA" w:rsidRPr="00B037FE">
        <w:rPr>
          <w:rStyle w:val="Hyperlink"/>
          <w:rFonts w:ascii="SimSun" w:hAnsi="SimSun" w:hint="eastAsia"/>
          <w:color w:val="auto"/>
          <w:sz w:val="21"/>
          <w:szCs w:val="21"/>
          <w:u w:val="none"/>
        </w:rPr>
        <w:t>50</w:t>
      </w:r>
      <w:r w:rsidR="003C4E87" w:rsidRPr="003C4E87">
        <w:rPr>
          <w:rStyle w:val="Hyperlink"/>
          <w:rFonts w:ascii="SimSun" w:hAnsi="SimSun" w:hint="eastAsia"/>
          <w:color w:val="auto"/>
          <w:sz w:val="21"/>
          <w:szCs w:val="21"/>
          <w:u w:val="none"/>
        </w:rPr>
        <w:t>项</w:t>
      </w:r>
      <w:r w:rsidR="00794FAA" w:rsidRPr="003C4E87">
        <w:rPr>
          <w:rStyle w:val="Hyperlink"/>
          <w:rFonts w:ascii="SimSun" w:hAnsi="SimSun" w:hint="eastAsia"/>
          <w:color w:val="auto"/>
          <w:sz w:val="21"/>
          <w:szCs w:val="21"/>
          <w:u w:val="none"/>
        </w:rPr>
        <w:t>条目</w:t>
      </w:r>
      <w:r w:rsidR="00794FAA" w:rsidRPr="00B037FE">
        <w:rPr>
          <w:rStyle w:val="Hyperlink"/>
          <w:rFonts w:ascii="SimSun" w:hAnsi="SimSun" w:hint="eastAsia"/>
          <w:color w:val="auto"/>
          <w:sz w:val="21"/>
          <w:szCs w:val="21"/>
          <w:u w:val="none"/>
        </w:rPr>
        <w:t>，共有13个不同的学习领域（国际法律和制度框架；国家法律和制度框架；专利信息；专利分类；通用实审；</w:t>
      </w:r>
      <w:r w:rsidR="00BA1957" w:rsidRPr="00B037FE">
        <w:rPr>
          <w:rStyle w:val="Hyperlink"/>
          <w:rFonts w:ascii="SimSun" w:hAnsi="SimSun" w:hint="eastAsia"/>
          <w:color w:val="auto"/>
          <w:sz w:val="21"/>
          <w:szCs w:val="21"/>
          <w:u w:val="none"/>
        </w:rPr>
        <w:t>特定技术实审；通用检索方法；特定技术检索方法</w:t>
      </w:r>
      <w:r w:rsidR="00912ADC" w:rsidRPr="00B037FE">
        <w:rPr>
          <w:rStyle w:val="Hyperlink"/>
          <w:rFonts w:ascii="SimSun" w:hAnsi="SimSun" w:hint="eastAsia"/>
          <w:color w:val="auto"/>
          <w:sz w:val="21"/>
          <w:szCs w:val="21"/>
          <w:u w:val="none"/>
        </w:rPr>
        <w:t>；现有技术检索数据库</w:t>
      </w:r>
      <w:r w:rsidR="002B2280">
        <w:rPr>
          <w:rStyle w:val="Hyperlink"/>
          <w:rFonts w:ascii="SimSun" w:hAnsi="SimSun" w:hint="eastAsia"/>
          <w:color w:val="auto"/>
          <w:sz w:val="21"/>
          <w:szCs w:val="21"/>
          <w:u w:val="none"/>
        </w:rPr>
        <w:t>及</w:t>
      </w:r>
      <w:r w:rsidR="00912ADC" w:rsidRPr="00B037FE">
        <w:rPr>
          <w:rStyle w:val="Hyperlink"/>
          <w:rFonts w:ascii="SimSun" w:hAnsi="SimSun" w:hint="eastAsia"/>
          <w:color w:val="auto"/>
          <w:sz w:val="21"/>
          <w:szCs w:val="21"/>
          <w:u w:val="none"/>
        </w:rPr>
        <w:t>工具</w:t>
      </w:r>
      <w:r w:rsidR="009A2A11" w:rsidRPr="00B037FE">
        <w:rPr>
          <w:rStyle w:val="Hyperlink"/>
          <w:rFonts w:ascii="SimSun" w:hAnsi="SimSun" w:hint="eastAsia"/>
          <w:color w:val="auto"/>
          <w:sz w:val="21"/>
          <w:szCs w:val="21"/>
          <w:u w:val="none"/>
        </w:rPr>
        <w:t>；工作共享；</w:t>
      </w:r>
      <w:r w:rsidR="000818F8" w:rsidRPr="00B037FE">
        <w:rPr>
          <w:rStyle w:val="Hyperlink"/>
          <w:rFonts w:ascii="SimSun" w:hAnsi="SimSun" w:hint="eastAsia"/>
          <w:color w:val="auto"/>
          <w:sz w:val="21"/>
          <w:szCs w:val="21"/>
          <w:u w:val="none"/>
        </w:rPr>
        <w:t>专利审查程序任务；</w:t>
      </w:r>
      <w:r w:rsidR="00A00473" w:rsidRPr="00B037FE">
        <w:rPr>
          <w:rStyle w:val="Hyperlink"/>
          <w:rFonts w:ascii="SimSun" w:hAnsi="SimSun" w:hint="eastAsia"/>
          <w:color w:val="auto"/>
          <w:sz w:val="21"/>
          <w:szCs w:val="21"/>
          <w:u w:val="none"/>
        </w:rPr>
        <w:t>形式</w:t>
      </w:r>
      <w:r w:rsidR="000818F8" w:rsidRPr="00B037FE">
        <w:rPr>
          <w:rStyle w:val="Hyperlink"/>
          <w:rFonts w:ascii="SimSun" w:hAnsi="SimSun" w:hint="eastAsia"/>
          <w:color w:val="auto"/>
          <w:sz w:val="21"/>
          <w:szCs w:val="21"/>
          <w:u w:val="none"/>
        </w:rPr>
        <w:t>审查；其他</w:t>
      </w:r>
      <w:r w:rsidR="00794FAA" w:rsidRPr="00B037FE">
        <w:rPr>
          <w:rStyle w:val="Hyperlink"/>
          <w:rFonts w:ascii="SimSun" w:hAnsi="SimSun" w:hint="eastAsia"/>
          <w:color w:val="auto"/>
          <w:sz w:val="21"/>
          <w:szCs w:val="21"/>
          <w:u w:val="none"/>
        </w:rPr>
        <w:t>）。</w:t>
      </w:r>
      <w:r w:rsidR="00800CDE" w:rsidRPr="00B037FE">
        <w:rPr>
          <w:rStyle w:val="Hyperlink"/>
          <w:rFonts w:ascii="SimSun" w:hAnsi="SimSun" w:hint="eastAsia"/>
          <w:color w:val="auto"/>
          <w:sz w:val="21"/>
          <w:szCs w:val="21"/>
          <w:u w:val="none"/>
        </w:rPr>
        <w:t>胜任能力通用框架</w:t>
      </w:r>
      <w:r w:rsidR="00800CDE">
        <w:rPr>
          <w:rStyle w:val="Hyperlink"/>
          <w:rFonts w:ascii="SimSun" w:hAnsi="SimSun" w:hint="eastAsia"/>
          <w:color w:val="auto"/>
          <w:sz w:val="21"/>
          <w:szCs w:val="21"/>
          <w:u w:val="none"/>
        </w:rPr>
        <w:t>的</w:t>
      </w:r>
      <w:r w:rsidR="004368EC">
        <w:rPr>
          <w:rStyle w:val="Hyperlink"/>
          <w:rFonts w:ascii="SimSun" w:hAnsi="SimSun" w:hint="eastAsia"/>
          <w:color w:val="auto"/>
          <w:sz w:val="21"/>
          <w:szCs w:val="21"/>
          <w:u w:val="none"/>
        </w:rPr>
        <w:t>当前状态可在上述基于</w:t>
      </w:r>
      <w:r w:rsidR="00D81FF2">
        <w:rPr>
          <w:rStyle w:val="Hyperlink"/>
          <w:rFonts w:ascii="SimSun" w:hAnsi="SimSun" w:hint="eastAsia"/>
          <w:color w:val="auto"/>
          <w:sz w:val="21"/>
          <w:szCs w:val="21"/>
          <w:u w:val="none"/>
        </w:rPr>
        <w:t>网络</w:t>
      </w:r>
      <w:r w:rsidR="004368EC">
        <w:rPr>
          <w:rStyle w:val="Hyperlink"/>
          <w:rFonts w:ascii="SimSun" w:hAnsi="SimSun" w:hint="eastAsia"/>
          <w:color w:val="auto"/>
          <w:sz w:val="21"/>
          <w:szCs w:val="21"/>
          <w:u w:val="none"/>
        </w:rPr>
        <w:t>的测试站点查看（见上文第8段）。</w:t>
      </w:r>
    </w:p>
    <w:p w14:paraId="158749DE" w14:textId="61416C67" w:rsidR="004368EC" w:rsidRDefault="00A317A8" w:rsidP="00E84317">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Pr>
          <w:rFonts w:ascii="SimSun" w:hAnsi="SimSun" w:hint="eastAsia"/>
          <w:sz w:val="21"/>
          <w:szCs w:val="21"/>
        </w:rPr>
        <w:t>由于胜任能力框架的开发</w:t>
      </w:r>
      <w:r w:rsidR="004368EC" w:rsidRPr="004368EC">
        <w:rPr>
          <w:rFonts w:ascii="SimSun" w:hAnsi="SimSun"/>
          <w:sz w:val="21"/>
          <w:szCs w:val="21"/>
        </w:rPr>
        <w:t>在例如“专利分类”或“特定检索技术方法”</w:t>
      </w:r>
      <w:r w:rsidR="004368EC">
        <w:rPr>
          <w:rFonts w:ascii="SimSun" w:hAnsi="SimSun" w:hint="eastAsia"/>
          <w:sz w:val="21"/>
          <w:szCs w:val="21"/>
        </w:rPr>
        <w:t>等</w:t>
      </w:r>
      <w:r>
        <w:rPr>
          <w:rFonts w:ascii="SimSun" w:hAnsi="SimSun" w:hint="eastAsia"/>
          <w:sz w:val="21"/>
          <w:szCs w:val="21"/>
        </w:rPr>
        <w:t>一</w:t>
      </w:r>
      <w:r w:rsidR="004368EC" w:rsidRPr="004368EC">
        <w:rPr>
          <w:rFonts w:ascii="SimSun" w:hAnsi="SimSun"/>
          <w:sz w:val="21"/>
          <w:szCs w:val="21"/>
        </w:rPr>
        <w:t>些领域</w:t>
      </w:r>
      <w:r w:rsidR="004368EC">
        <w:rPr>
          <w:rFonts w:ascii="SimSun" w:hAnsi="SimSun" w:hint="eastAsia"/>
          <w:sz w:val="21"/>
          <w:szCs w:val="21"/>
        </w:rPr>
        <w:t>需要技术专家的意见，</w:t>
      </w:r>
      <w:r>
        <w:rPr>
          <w:rFonts w:ascii="SimSun" w:hAnsi="SimSun" w:hint="eastAsia"/>
          <w:sz w:val="21"/>
          <w:szCs w:val="21"/>
        </w:rPr>
        <w:t>因此</w:t>
      </w:r>
      <w:r w:rsidRPr="004D3CED">
        <w:rPr>
          <w:rFonts w:asciiTheme="minorEastAsia" w:eastAsiaTheme="minorEastAsia" w:hAnsiTheme="minorEastAsia" w:hint="eastAsia"/>
          <w:sz w:val="21"/>
          <w:szCs w:val="21"/>
        </w:rPr>
        <w:t>开发</w:t>
      </w:r>
      <w:r w:rsidR="00D81FF2">
        <w:rPr>
          <w:rFonts w:ascii="SimSun" w:hAnsi="SimSun" w:hint="eastAsia"/>
          <w:sz w:val="21"/>
          <w:szCs w:val="21"/>
        </w:rPr>
        <w:t>仍在进行</w:t>
      </w:r>
      <w:r w:rsidR="004368EC">
        <w:rPr>
          <w:rFonts w:ascii="SimSun" w:hAnsi="SimSun" w:hint="eastAsia"/>
          <w:sz w:val="21"/>
          <w:szCs w:val="21"/>
        </w:rPr>
        <w:t>。</w:t>
      </w:r>
      <w:r w:rsidR="004368EC" w:rsidRPr="004368EC">
        <w:rPr>
          <w:rFonts w:ascii="SimSun" w:hAnsi="SimSun"/>
          <w:sz w:val="21"/>
          <w:szCs w:val="21"/>
        </w:rPr>
        <w:t>为此，在20</w:t>
      </w:r>
      <w:r w:rsidR="00791F1D">
        <w:rPr>
          <w:rFonts w:ascii="SimSun" w:hAnsi="SimSun" w:hint="eastAsia"/>
          <w:sz w:val="21"/>
          <w:szCs w:val="21"/>
        </w:rPr>
        <w:t>2</w:t>
      </w:r>
      <w:r w:rsidR="004368EC" w:rsidRPr="004368EC">
        <w:rPr>
          <w:rFonts w:ascii="SimSun" w:hAnsi="SimSun"/>
          <w:sz w:val="21"/>
          <w:szCs w:val="21"/>
        </w:rPr>
        <w:t>0年2月19日至20日</w:t>
      </w:r>
      <w:r w:rsidR="004368EC">
        <w:rPr>
          <w:rFonts w:ascii="SimSun" w:hAnsi="SimSun" w:hint="eastAsia"/>
          <w:sz w:val="21"/>
          <w:szCs w:val="21"/>
        </w:rPr>
        <w:t>举行的</w:t>
      </w:r>
      <w:r w:rsidR="004368EC" w:rsidRPr="004368EC">
        <w:rPr>
          <w:rFonts w:ascii="SimSun" w:hAnsi="SimSun"/>
          <w:sz w:val="21"/>
          <w:szCs w:val="21"/>
        </w:rPr>
        <w:t>IPC联盟专家委员会第五十二届会议上</w:t>
      </w:r>
      <w:r w:rsidR="004368EC">
        <w:rPr>
          <w:rFonts w:ascii="SimSun" w:hAnsi="SimSun" w:hint="eastAsia"/>
          <w:sz w:val="21"/>
          <w:szCs w:val="21"/>
        </w:rPr>
        <w:t>对胜任能力框架，特别</w:t>
      </w:r>
      <w:r w:rsidR="004368EC" w:rsidRPr="004368EC">
        <w:rPr>
          <w:rFonts w:ascii="SimSun" w:hAnsi="SimSun"/>
          <w:sz w:val="21"/>
          <w:szCs w:val="21"/>
        </w:rPr>
        <w:t>是“专利分类”领域</w:t>
      </w:r>
      <w:r w:rsidR="004368EC">
        <w:rPr>
          <w:rFonts w:ascii="SimSun" w:hAnsi="SimSun" w:hint="eastAsia"/>
          <w:sz w:val="21"/>
          <w:szCs w:val="21"/>
        </w:rPr>
        <w:t>作了介绍</w:t>
      </w:r>
      <w:r w:rsidR="004368EC" w:rsidRPr="004368EC">
        <w:rPr>
          <w:rFonts w:ascii="SimSun" w:hAnsi="SimSun"/>
          <w:sz w:val="21"/>
          <w:szCs w:val="21"/>
        </w:rPr>
        <w:t>。</w:t>
      </w:r>
      <w:r>
        <w:rPr>
          <w:rFonts w:ascii="SimSun" w:hAnsi="SimSun" w:hint="eastAsia"/>
          <w:sz w:val="21"/>
          <w:szCs w:val="21"/>
        </w:rPr>
        <w:t>达成一致的是，</w:t>
      </w:r>
      <w:r w:rsidR="004368EC">
        <w:rPr>
          <w:rFonts w:ascii="SimSun" w:hAnsi="SimSun" w:hint="eastAsia"/>
          <w:sz w:val="21"/>
          <w:szCs w:val="21"/>
        </w:rPr>
        <w:t>创建一</w:t>
      </w:r>
      <w:r>
        <w:rPr>
          <w:rFonts w:ascii="SimSun" w:hAnsi="SimSun" w:hint="eastAsia"/>
          <w:sz w:val="21"/>
          <w:szCs w:val="21"/>
        </w:rPr>
        <w:t>项</w:t>
      </w:r>
      <w:r w:rsidRPr="004368EC">
        <w:rPr>
          <w:rFonts w:ascii="SimSun" w:hAnsi="SimSun"/>
          <w:sz w:val="21"/>
          <w:szCs w:val="21"/>
        </w:rPr>
        <w:t>委员会</w:t>
      </w:r>
      <w:r>
        <w:rPr>
          <w:rFonts w:ascii="SimSun" w:hAnsi="SimSun" w:hint="eastAsia"/>
          <w:sz w:val="21"/>
          <w:szCs w:val="21"/>
        </w:rPr>
        <w:t>的</w:t>
      </w:r>
      <w:r w:rsidR="004368EC" w:rsidRPr="004368EC">
        <w:rPr>
          <w:rFonts w:ascii="SimSun" w:hAnsi="SimSun"/>
          <w:sz w:val="21"/>
          <w:szCs w:val="21"/>
        </w:rPr>
        <w:t>相应项目</w:t>
      </w:r>
      <w:r w:rsidR="004368EC">
        <w:rPr>
          <w:rFonts w:ascii="SimSun" w:hAnsi="SimSun" w:hint="eastAsia"/>
          <w:sz w:val="21"/>
          <w:szCs w:val="21"/>
        </w:rPr>
        <w:t>，以供</w:t>
      </w:r>
      <w:r w:rsidR="004368EC" w:rsidRPr="004368EC">
        <w:rPr>
          <w:rFonts w:ascii="SimSun" w:hAnsi="SimSun"/>
          <w:sz w:val="21"/>
          <w:szCs w:val="21"/>
        </w:rPr>
        <w:t>审查</w:t>
      </w:r>
      <w:r w:rsidR="004368EC">
        <w:rPr>
          <w:rStyle w:val="Hyperlink"/>
          <w:rFonts w:ascii="SimSun" w:hAnsi="SimSun" w:hint="eastAsia"/>
          <w:color w:val="auto"/>
          <w:sz w:val="21"/>
          <w:szCs w:val="21"/>
          <w:u w:val="none"/>
        </w:rPr>
        <w:t>胜任能力</w:t>
      </w:r>
      <w:r w:rsidR="004368EC" w:rsidRPr="00B037FE">
        <w:rPr>
          <w:rStyle w:val="Hyperlink"/>
          <w:rFonts w:ascii="SimSun" w:hAnsi="SimSun" w:hint="eastAsia"/>
          <w:color w:val="auto"/>
          <w:sz w:val="21"/>
          <w:szCs w:val="21"/>
          <w:u w:val="none"/>
        </w:rPr>
        <w:t>框架</w:t>
      </w:r>
      <w:r w:rsidR="004368EC">
        <w:rPr>
          <w:rStyle w:val="Hyperlink"/>
          <w:rFonts w:ascii="SimSun" w:hAnsi="SimSun" w:hint="eastAsia"/>
          <w:color w:val="auto"/>
          <w:sz w:val="21"/>
          <w:szCs w:val="21"/>
          <w:u w:val="none"/>
        </w:rPr>
        <w:t>的</w:t>
      </w:r>
      <w:r w:rsidR="004368EC" w:rsidRPr="004368EC">
        <w:rPr>
          <w:rFonts w:ascii="SimSun" w:hAnsi="SimSun"/>
          <w:sz w:val="21"/>
          <w:szCs w:val="21"/>
        </w:rPr>
        <w:t>IPC相关部分</w:t>
      </w:r>
      <w:r w:rsidR="004368EC">
        <w:rPr>
          <w:rFonts w:ascii="SimSun" w:hAnsi="SimSun" w:hint="eastAsia"/>
          <w:sz w:val="21"/>
          <w:szCs w:val="21"/>
        </w:rPr>
        <w:t>。</w:t>
      </w:r>
    </w:p>
    <w:p w14:paraId="499DD1E5" w14:textId="079BF703" w:rsidR="00A317A8" w:rsidRDefault="00A317A8" w:rsidP="00E84317">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sidRPr="00A317A8">
        <w:rPr>
          <w:rFonts w:ascii="SimSun" w:hAnsi="SimSun"/>
          <w:sz w:val="21"/>
          <w:szCs w:val="21"/>
        </w:rPr>
        <w:t>正在寻求专利信息用户组（PIUG）“</w:t>
      </w:r>
      <w:r>
        <w:rPr>
          <w:rFonts w:ascii="SimSun" w:hAnsi="SimSun" w:hint="eastAsia"/>
          <w:sz w:val="21"/>
          <w:szCs w:val="21"/>
        </w:rPr>
        <w:t>具备资质的</w:t>
      </w:r>
      <w:r w:rsidRPr="00A317A8">
        <w:rPr>
          <w:rFonts w:ascii="SimSun" w:hAnsi="SimSun"/>
          <w:sz w:val="21"/>
          <w:szCs w:val="21"/>
        </w:rPr>
        <w:t>专利信息专业人员”（QPIP）专家</w:t>
      </w:r>
      <w:r>
        <w:rPr>
          <w:rFonts w:ascii="SimSun" w:hAnsi="SimSun" w:hint="eastAsia"/>
          <w:sz w:val="21"/>
          <w:szCs w:val="21"/>
        </w:rPr>
        <w:t>组</w:t>
      </w:r>
      <w:r w:rsidRPr="00A317A8">
        <w:rPr>
          <w:rFonts w:ascii="SimSun" w:hAnsi="SimSun"/>
          <w:sz w:val="21"/>
          <w:szCs w:val="21"/>
        </w:rPr>
        <w:t>的进一步专家</w:t>
      </w:r>
      <w:r w:rsidR="00F85BAC">
        <w:rPr>
          <w:rFonts w:ascii="SimSun" w:hAnsi="SimSun" w:hint="eastAsia"/>
          <w:sz w:val="21"/>
          <w:szCs w:val="21"/>
        </w:rPr>
        <w:t>审查</w:t>
      </w:r>
      <w:r w:rsidRPr="00A317A8">
        <w:rPr>
          <w:rFonts w:ascii="SimSun" w:hAnsi="SimSun"/>
          <w:sz w:val="21"/>
          <w:szCs w:val="21"/>
        </w:rPr>
        <w:t>和意见，特别是在“通用检索方法”“特定技术检索方法”和“现有技术检索数据库</w:t>
      </w:r>
      <w:r w:rsidR="00791F1D">
        <w:rPr>
          <w:rFonts w:ascii="SimSun" w:hAnsi="SimSun" w:hint="eastAsia"/>
          <w:sz w:val="21"/>
          <w:szCs w:val="21"/>
        </w:rPr>
        <w:t>及</w:t>
      </w:r>
      <w:r w:rsidRPr="00A317A8">
        <w:rPr>
          <w:rFonts w:ascii="SimSun" w:hAnsi="SimSun"/>
          <w:sz w:val="21"/>
          <w:szCs w:val="21"/>
        </w:rPr>
        <w:t>工具”领域</w:t>
      </w:r>
      <w:r>
        <w:rPr>
          <w:rFonts w:ascii="SimSun" w:hAnsi="SimSun" w:hint="eastAsia"/>
          <w:sz w:val="21"/>
          <w:szCs w:val="21"/>
        </w:rPr>
        <w:t>，</w:t>
      </w:r>
      <w:r w:rsidR="00F85BAC">
        <w:rPr>
          <w:rFonts w:ascii="SimSun" w:hAnsi="SimSun" w:hint="eastAsia"/>
          <w:sz w:val="21"/>
          <w:szCs w:val="21"/>
        </w:rPr>
        <w:t>该专家组</w:t>
      </w:r>
      <w:r w:rsidRPr="00A317A8">
        <w:rPr>
          <w:rFonts w:ascii="SimSun" w:hAnsi="SimSun"/>
          <w:sz w:val="21"/>
          <w:szCs w:val="21"/>
        </w:rPr>
        <w:t>正在为此类专业人员实施基于</w:t>
      </w:r>
      <w:r w:rsidR="007F7CB7">
        <w:rPr>
          <w:rFonts w:ascii="SimSun" w:hAnsi="SimSun" w:hint="eastAsia"/>
          <w:sz w:val="21"/>
          <w:szCs w:val="21"/>
        </w:rPr>
        <w:t>胜任</w:t>
      </w:r>
      <w:r w:rsidRPr="00A317A8">
        <w:rPr>
          <w:rFonts w:ascii="SimSun" w:hAnsi="SimSun"/>
          <w:sz w:val="21"/>
          <w:szCs w:val="21"/>
        </w:rPr>
        <w:t>能力的认证。</w:t>
      </w:r>
      <w:r w:rsidR="007F7CB7">
        <w:rPr>
          <w:rFonts w:ascii="SimSun" w:hAnsi="SimSun" w:hint="eastAsia"/>
          <w:sz w:val="21"/>
          <w:szCs w:val="21"/>
        </w:rPr>
        <w:t>在</w:t>
      </w:r>
      <w:r w:rsidRPr="00A317A8">
        <w:rPr>
          <w:rFonts w:ascii="SimSun" w:hAnsi="SimSun"/>
          <w:sz w:val="21"/>
          <w:szCs w:val="21"/>
        </w:rPr>
        <w:t>2020年</w:t>
      </w:r>
      <w:r w:rsidR="00060715">
        <w:rPr>
          <w:rFonts w:ascii="SimSun" w:hAnsi="SimSun" w:hint="eastAsia"/>
          <w:sz w:val="21"/>
          <w:szCs w:val="21"/>
        </w:rPr>
        <w:t>10</w:t>
      </w:r>
      <w:r w:rsidRPr="00A317A8">
        <w:rPr>
          <w:rFonts w:ascii="SimSun" w:hAnsi="SimSun"/>
          <w:sz w:val="21"/>
          <w:szCs w:val="21"/>
        </w:rPr>
        <w:t>月</w:t>
      </w:r>
      <w:r w:rsidR="00060715">
        <w:rPr>
          <w:rFonts w:ascii="SimSun" w:hAnsi="SimSun" w:hint="eastAsia"/>
          <w:sz w:val="21"/>
          <w:szCs w:val="21"/>
        </w:rPr>
        <w:t>以虚拟形式举行的</w:t>
      </w:r>
      <w:r w:rsidR="007F7CB7">
        <w:rPr>
          <w:rFonts w:ascii="SimSun" w:hAnsi="SimSun" w:hint="eastAsia"/>
          <w:sz w:val="21"/>
          <w:szCs w:val="21"/>
        </w:rPr>
        <w:t>专利信息用户组</w:t>
      </w:r>
      <w:r w:rsidRPr="00A317A8">
        <w:rPr>
          <w:rFonts w:ascii="SimSun" w:hAnsi="SimSun"/>
          <w:sz w:val="21"/>
          <w:szCs w:val="21"/>
        </w:rPr>
        <w:t>2020</w:t>
      </w:r>
      <w:r w:rsidR="00060715">
        <w:rPr>
          <w:rFonts w:ascii="SimSun" w:hAnsi="SimSun"/>
          <w:sz w:val="21"/>
          <w:szCs w:val="21"/>
        </w:rPr>
        <w:t>年年会上</w:t>
      </w:r>
      <w:r w:rsidR="00060715">
        <w:rPr>
          <w:rFonts w:ascii="SimSun" w:hAnsi="SimSun" w:hint="eastAsia"/>
          <w:sz w:val="21"/>
          <w:szCs w:val="21"/>
        </w:rPr>
        <w:t>将</w:t>
      </w:r>
      <w:r w:rsidR="00060715">
        <w:rPr>
          <w:rFonts w:ascii="SimSun" w:hAnsi="SimSun"/>
          <w:sz w:val="21"/>
          <w:szCs w:val="21"/>
        </w:rPr>
        <w:t>做</w:t>
      </w:r>
      <w:r w:rsidR="00060715">
        <w:rPr>
          <w:rFonts w:ascii="SimSun" w:hAnsi="SimSun" w:hint="eastAsia"/>
          <w:sz w:val="21"/>
          <w:szCs w:val="21"/>
        </w:rPr>
        <w:t>演示报告</w:t>
      </w:r>
      <w:r w:rsidR="007F7CB7">
        <w:rPr>
          <w:rFonts w:ascii="SimSun" w:hAnsi="SimSun" w:hint="eastAsia"/>
          <w:sz w:val="21"/>
          <w:szCs w:val="21"/>
        </w:rPr>
        <w:t>。</w:t>
      </w:r>
    </w:p>
    <w:p w14:paraId="23E70E62" w14:textId="5BC4DE3F" w:rsidR="002C2C0E" w:rsidRDefault="00930BD7" w:rsidP="008B1F2D">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作为项目的另一部分，国际局已经与</w:t>
      </w:r>
      <w:r w:rsidR="00D476C6" w:rsidRPr="00B037FE">
        <w:rPr>
          <w:rStyle w:val="Hyperlink"/>
          <w:rFonts w:ascii="SimSun" w:hAnsi="SimSun" w:hint="eastAsia"/>
          <w:color w:val="auto"/>
          <w:sz w:val="21"/>
          <w:szCs w:val="21"/>
          <w:u w:val="none"/>
        </w:rPr>
        <w:t>菲律宾知识产权局</w:t>
      </w:r>
      <w:r w:rsidR="00D476C6" w:rsidRPr="00B037FE">
        <w:rPr>
          <w:rFonts w:ascii="SimSun" w:hAnsi="SimSun" w:hint="eastAsia"/>
          <w:sz w:val="21"/>
          <w:szCs w:val="21"/>
        </w:rPr>
        <w:t>（IPOPHL</w:t>
      </w:r>
      <w:r w:rsidR="00D476C6" w:rsidRPr="00B037FE">
        <w:rPr>
          <w:rStyle w:val="Hyperlink"/>
          <w:rFonts w:ascii="SimSun" w:hAnsi="SimSun" w:hint="eastAsia"/>
          <w:color w:val="auto"/>
          <w:sz w:val="21"/>
          <w:szCs w:val="21"/>
          <w:u w:val="none"/>
        </w:rPr>
        <w:t>）</w:t>
      </w:r>
      <w:r w:rsidR="008B1F2D">
        <w:rPr>
          <w:rStyle w:val="Hyperlink"/>
          <w:rFonts w:ascii="SimSun" w:hAnsi="SimSun" w:hint="eastAsia"/>
          <w:color w:val="auto"/>
          <w:sz w:val="21"/>
          <w:szCs w:val="21"/>
          <w:u w:val="none"/>
        </w:rPr>
        <w:t>合作，开发一个</w:t>
      </w:r>
      <w:r w:rsidR="008B1F2D" w:rsidRPr="00B037FE">
        <w:rPr>
          <w:rStyle w:val="Hyperlink"/>
          <w:rFonts w:ascii="SimSun" w:hAnsi="SimSun" w:hint="eastAsia"/>
          <w:color w:val="auto"/>
          <w:sz w:val="21"/>
          <w:szCs w:val="21"/>
          <w:u w:val="none"/>
        </w:rPr>
        <w:t>适应菲律宾知识产权局</w:t>
      </w:r>
      <w:r w:rsidR="008B1F2D">
        <w:rPr>
          <w:rStyle w:val="Hyperlink"/>
          <w:rFonts w:ascii="SimSun" w:hAnsi="SimSun" w:hint="eastAsia"/>
          <w:color w:val="auto"/>
          <w:sz w:val="21"/>
          <w:szCs w:val="21"/>
          <w:u w:val="none"/>
        </w:rPr>
        <w:t>的组织</w:t>
      </w:r>
      <w:r w:rsidR="008B1F2D" w:rsidRPr="004D3CED">
        <w:rPr>
          <w:rFonts w:asciiTheme="minorEastAsia" w:eastAsiaTheme="minorEastAsia" w:hAnsiTheme="minorEastAsia" w:hint="eastAsia"/>
        </w:rPr>
        <w:t>结构</w:t>
      </w:r>
      <w:r w:rsidR="008B1F2D">
        <w:rPr>
          <w:rStyle w:val="Hyperlink"/>
          <w:rFonts w:ascii="SimSun" w:hAnsi="SimSun" w:hint="eastAsia"/>
          <w:color w:val="auto"/>
          <w:sz w:val="21"/>
          <w:szCs w:val="21"/>
          <w:u w:val="none"/>
        </w:rPr>
        <w:t>以及</w:t>
      </w:r>
      <w:r w:rsidR="008B1F2D" w:rsidRPr="00B037FE">
        <w:rPr>
          <w:rStyle w:val="Hyperlink"/>
          <w:rFonts w:ascii="SimSun" w:hAnsi="SimSun" w:hint="eastAsia"/>
          <w:color w:val="auto"/>
          <w:sz w:val="21"/>
          <w:szCs w:val="21"/>
          <w:u w:val="none"/>
        </w:rPr>
        <w:t>培训与评估</w:t>
      </w:r>
      <w:r w:rsidR="008B1F2D">
        <w:rPr>
          <w:rStyle w:val="Hyperlink"/>
          <w:rFonts w:ascii="SimSun" w:hAnsi="SimSun" w:hint="eastAsia"/>
          <w:color w:val="auto"/>
          <w:sz w:val="21"/>
          <w:szCs w:val="21"/>
          <w:u w:val="none"/>
        </w:rPr>
        <w:t>程序</w:t>
      </w:r>
      <w:r w:rsidR="005168C3">
        <w:rPr>
          <w:rStyle w:val="Hyperlink"/>
          <w:rFonts w:ascii="SimSun" w:hAnsi="SimSun" w:hint="eastAsia"/>
          <w:color w:val="auto"/>
          <w:sz w:val="21"/>
          <w:szCs w:val="21"/>
          <w:u w:val="none"/>
        </w:rPr>
        <w:t>的</w:t>
      </w:r>
      <w:r w:rsidRPr="00B037FE">
        <w:rPr>
          <w:rStyle w:val="Hyperlink"/>
          <w:rFonts w:ascii="SimSun" w:hAnsi="SimSun" w:hint="eastAsia"/>
          <w:color w:val="auto"/>
          <w:sz w:val="21"/>
          <w:szCs w:val="21"/>
          <w:u w:val="none"/>
        </w:rPr>
        <w:t>学习管理系统定制站点</w:t>
      </w:r>
      <w:r w:rsidR="00746C87" w:rsidRPr="00B037FE">
        <w:rPr>
          <w:rFonts w:ascii="SimSun" w:hAnsi="SimSun" w:hint="eastAsia"/>
          <w:sz w:val="21"/>
          <w:szCs w:val="21"/>
        </w:rPr>
        <w:t>。</w:t>
      </w:r>
      <w:r w:rsidR="002C2C0E" w:rsidRPr="002C2C0E">
        <w:rPr>
          <w:rFonts w:ascii="SimSun" w:hAnsi="SimSun"/>
          <w:sz w:val="21"/>
          <w:szCs w:val="21"/>
        </w:rPr>
        <w:t>该站点</w:t>
      </w:r>
      <w:r w:rsidR="00C203B6">
        <w:rPr>
          <w:rFonts w:ascii="SimSun" w:hAnsi="SimSun" w:hint="eastAsia"/>
          <w:sz w:val="21"/>
          <w:szCs w:val="21"/>
        </w:rPr>
        <w:t>已</w:t>
      </w:r>
      <w:r w:rsidR="002216D1">
        <w:rPr>
          <w:rFonts w:ascii="SimSun" w:hAnsi="SimSun" w:hint="eastAsia"/>
          <w:sz w:val="21"/>
          <w:szCs w:val="21"/>
        </w:rPr>
        <w:t>继续</w:t>
      </w:r>
      <w:r w:rsidR="002C2C0E" w:rsidRPr="002C2C0E">
        <w:rPr>
          <w:rFonts w:ascii="SimSun" w:hAnsi="SimSun"/>
          <w:sz w:val="21"/>
          <w:szCs w:val="21"/>
        </w:rPr>
        <w:t>作为IPOPHL内网</w:t>
      </w:r>
      <w:r w:rsidR="00060715">
        <w:rPr>
          <w:rFonts w:ascii="SimSun" w:hAnsi="SimSun" w:hint="eastAsia"/>
          <w:sz w:val="21"/>
          <w:szCs w:val="21"/>
        </w:rPr>
        <w:t>上的一个</w:t>
      </w:r>
      <w:r w:rsidR="002C2C0E" w:rsidRPr="002C2C0E">
        <w:rPr>
          <w:rFonts w:ascii="SimSun" w:hAnsi="SimSun"/>
          <w:sz w:val="21"/>
          <w:szCs w:val="21"/>
        </w:rPr>
        <w:t>本地化站点</w:t>
      </w:r>
      <w:r w:rsidR="002C2C0E">
        <w:rPr>
          <w:rFonts w:ascii="SimSun" w:hAnsi="SimSun" w:hint="eastAsia"/>
          <w:sz w:val="21"/>
          <w:szCs w:val="21"/>
        </w:rPr>
        <w:t>进行</w:t>
      </w:r>
      <w:r w:rsidR="002216D1">
        <w:rPr>
          <w:rFonts w:ascii="SimSun" w:hAnsi="SimSun" w:hint="eastAsia"/>
          <w:sz w:val="21"/>
          <w:szCs w:val="21"/>
        </w:rPr>
        <w:t>开发</w:t>
      </w:r>
      <w:r w:rsidR="00060715">
        <w:rPr>
          <w:rFonts w:ascii="SimSun" w:hAnsi="SimSun" w:hint="eastAsia"/>
          <w:sz w:val="21"/>
          <w:szCs w:val="21"/>
        </w:rPr>
        <w:t>，但由于2019冠状病毒病大流行，已经暂停</w:t>
      </w:r>
      <w:r w:rsidR="002C2C0E">
        <w:rPr>
          <w:rFonts w:ascii="SimSun" w:hAnsi="SimSun" w:hint="eastAsia"/>
          <w:sz w:val="21"/>
          <w:szCs w:val="21"/>
        </w:rPr>
        <w:t>。</w:t>
      </w:r>
    </w:p>
    <w:p w14:paraId="39FC5A1E" w14:textId="2845B613" w:rsidR="00D476C6" w:rsidRPr="00B037FE" w:rsidRDefault="00C87F88" w:rsidP="00FF681D">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以往</w:t>
      </w:r>
      <w:r w:rsidR="00FF681D" w:rsidRPr="00B037FE">
        <w:rPr>
          <w:rFonts w:ascii="SimSun" w:hAnsi="SimSun" w:hint="eastAsia"/>
          <w:sz w:val="21"/>
          <w:szCs w:val="21"/>
        </w:rPr>
        <w:t>的开发由</w:t>
      </w:r>
      <w:r w:rsidR="00D476C6" w:rsidRPr="00B037FE">
        <w:rPr>
          <w:rFonts w:ascii="SimSun" w:hAnsi="SimSun" w:hint="eastAsia"/>
          <w:sz w:val="21"/>
          <w:szCs w:val="21"/>
        </w:rPr>
        <w:t>马来西亚知识产权局（MyIPO）</w:t>
      </w:r>
      <w:r w:rsidR="00FF681D" w:rsidRPr="00B037FE">
        <w:rPr>
          <w:rFonts w:ascii="SimSun" w:hAnsi="SimSun" w:hint="eastAsia"/>
          <w:sz w:val="21"/>
          <w:szCs w:val="21"/>
        </w:rPr>
        <w:t>和菲律宾知识产权局经验丰富的专利审查员提供</w:t>
      </w:r>
      <w:r w:rsidR="00EB4C70">
        <w:rPr>
          <w:rFonts w:ascii="SimSun" w:hAnsi="SimSun" w:hint="eastAsia"/>
          <w:sz w:val="21"/>
          <w:szCs w:val="21"/>
        </w:rPr>
        <w:t>的</w:t>
      </w:r>
      <w:r w:rsidR="00EB4C70" w:rsidRPr="00B037FE">
        <w:rPr>
          <w:rFonts w:ascii="SimSun" w:hAnsi="SimSun" w:hint="eastAsia"/>
          <w:sz w:val="21"/>
          <w:szCs w:val="21"/>
        </w:rPr>
        <w:t>个人订约承办事务支持</w:t>
      </w:r>
      <w:r w:rsidR="00FF681D" w:rsidRPr="00B037FE">
        <w:rPr>
          <w:rFonts w:ascii="SimSun" w:hAnsi="SimSun" w:hint="eastAsia"/>
          <w:sz w:val="21"/>
          <w:szCs w:val="21"/>
        </w:rPr>
        <w:t>。</w:t>
      </w:r>
      <w:r w:rsidR="007721A4">
        <w:rPr>
          <w:rFonts w:ascii="SimSun" w:hAnsi="SimSun" w:hint="eastAsia"/>
          <w:sz w:val="21"/>
          <w:szCs w:val="21"/>
        </w:rPr>
        <w:t>2019年与</w:t>
      </w:r>
      <w:r w:rsidR="005C468F">
        <w:rPr>
          <w:rFonts w:ascii="SimSun" w:hAnsi="SimSun" w:hint="eastAsia"/>
          <w:sz w:val="21"/>
          <w:szCs w:val="21"/>
        </w:rPr>
        <w:t>亚太地区另一个感兴趣的主管局签订</w:t>
      </w:r>
      <w:r w:rsidR="00E959BB" w:rsidRPr="005C468F">
        <w:rPr>
          <w:rFonts w:ascii="SimSun" w:hAnsi="SimSun" w:hint="eastAsia"/>
          <w:sz w:val="21"/>
          <w:szCs w:val="21"/>
        </w:rPr>
        <w:t>第三</w:t>
      </w:r>
      <w:r w:rsidR="00006F39">
        <w:rPr>
          <w:rFonts w:ascii="SimSun" w:hAnsi="SimSun" w:hint="eastAsia"/>
          <w:sz w:val="21"/>
          <w:szCs w:val="21"/>
        </w:rPr>
        <w:t>次</w:t>
      </w:r>
      <w:r w:rsidR="007721A4">
        <w:rPr>
          <w:rFonts w:ascii="SimSun" w:hAnsi="SimSun" w:hint="eastAsia"/>
          <w:sz w:val="21"/>
          <w:szCs w:val="21"/>
        </w:rPr>
        <w:t>此类服务形式</w:t>
      </w:r>
      <w:r w:rsidR="005C468F">
        <w:rPr>
          <w:rFonts w:ascii="SimSun" w:hAnsi="SimSun" w:hint="eastAsia"/>
          <w:sz w:val="21"/>
          <w:szCs w:val="21"/>
        </w:rPr>
        <w:t>合同</w:t>
      </w:r>
      <w:r w:rsidR="007721A4">
        <w:rPr>
          <w:rFonts w:ascii="SimSun" w:hAnsi="SimSun" w:hint="eastAsia"/>
          <w:sz w:val="21"/>
          <w:szCs w:val="21"/>
        </w:rPr>
        <w:t>的</w:t>
      </w:r>
      <w:r w:rsidR="002E5635">
        <w:rPr>
          <w:rFonts w:ascii="SimSun" w:hAnsi="SimSun" w:hint="eastAsia"/>
          <w:sz w:val="21"/>
          <w:szCs w:val="21"/>
        </w:rPr>
        <w:t>最初</w:t>
      </w:r>
      <w:r w:rsidR="00B30B7D">
        <w:rPr>
          <w:rFonts w:ascii="SimSun" w:hAnsi="SimSun" w:hint="eastAsia"/>
          <w:sz w:val="21"/>
          <w:szCs w:val="21"/>
        </w:rPr>
        <w:t>计划</w:t>
      </w:r>
      <w:r w:rsidR="00060715">
        <w:rPr>
          <w:rFonts w:ascii="SimSun" w:hAnsi="SimSun" w:hint="eastAsia"/>
          <w:sz w:val="21"/>
          <w:szCs w:val="21"/>
        </w:rPr>
        <w:t>，由于2019冠状病毒病大流行，</w:t>
      </w:r>
      <w:r w:rsidR="007721A4">
        <w:rPr>
          <w:rFonts w:ascii="SimSun" w:hAnsi="SimSun" w:hint="eastAsia"/>
          <w:sz w:val="21"/>
          <w:szCs w:val="21"/>
        </w:rPr>
        <w:t>已推迟到202</w:t>
      </w:r>
      <w:r w:rsidR="00060715">
        <w:rPr>
          <w:rFonts w:ascii="SimSun" w:hAnsi="SimSun" w:hint="eastAsia"/>
          <w:sz w:val="21"/>
          <w:szCs w:val="21"/>
        </w:rPr>
        <w:t>1</w:t>
      </w:r>
      <w:r w:rsidR="007721A4">
        <w:rPr>
          <w:rFonts w:ascii="SimSun" w:hAnsi="SimSun" w:hint="eastAsia"/>
          <w:sz w:val="21"/>
          <w:szCs w:val="21"/>
        </w:rPr>
        <w:t>年。</w:t>
      </w:r>
      <w:r w:rsidR="00060715">
        <w:rPr>
          <w:rFonts w:ascii="SimSun" w:hAnsi="SimSun" w:hint="eastAsia"/>
          <w:sz w:val="21"/>
          <w:szCs w:val="21"/>
        </w:rPr>
        <w:t>原计划</w:t>
      </w:r>
      <w:r w:rsidR="007721A4" w:rsidRPr="007721A4">
        <w:rPr>
          <w:rFonts w:ascii="SimSun" w:hAnsi="SimSun"/>
          <w:sz w:val="21"/>
          <w:szCs w:val="21"/>
        </w:rPr>
        <w:t>与</w:t>
      </w:r>
      <w:r w:rsidR="00801281">
        <w:rPr>
          <w:rFonts w:ascii="SimSun" w:hAnsi="SimSun" w:hint="eastAsia"/>
          <w:sz w:val="21"/>
          <w:szCs w:val="21"/>
        </w:rPr>
        <w:t>菲律宾知识产权局</w:t>
      </w:r>
      <w:r w:rsidR="007721A4">
        <w:rPr>
          <w:rFonts w:ascii="SimSun" w:hAnsi="SimSun" w:hint="eastAsia"/>
          <w:sz w:val="21"/>
          <w:szCs w:val="21"/>
        </w:rPr>
        <w:t>协作，</w:t>
      </w:r>
      <w:r w:rsidR="007721A4" w:rsidRPr="007721A4">
        <w:rPr>
          <w:rFonts w:ascii="SimSun" w:hAnsi="SimSun"/>
          <w:sz w:val="21"/>
          <w:szCs w:val="21"/>
        </w:rPr>
        <w:t>于2020年6月为亚太地区</w:t>
      </w:r>
      <w:r w:rsidR="007721A4">
        <w:rPr>
          <w:rFonts w:ascii="SimSun" w:hAnsi="SimSun" w:hint="eastAsia"/>
          <w:sz w:val="21"/>
          <w:szCs w:val="21"/>
        </w:rPr>
        <w:t>主管局举办</w:t>
      </w:r>
      <w:r w:rsidR="007721A4" w:rsidRPr="007721A4">
        <w:rPr>
          <w:rFonts w:ascii="SimSun" w:hAnsi="SimSun"/>
          <w:sz w:val="21"/>
          <w:szCs w:val="21"/>
        </w:rPr>
        <w:t>一次</w:t>
      </w:r>
      <w:r w:rsidR="00801281">
        <w:rPr>
          <w:rFonts w:ascii="SimSun" w:hAnsi="SimSun" w:hint="eastAsia"/>
          <w:sz w:val="21"/>
          <w:szCs w:val="21"/>
        </w:rPr>
        <w:t>讲习班</w:t>
      </w:r>
      <w:r w:rsidR="007721A4" w:rsidRPr="007721A4">
        <w:rPr>
          <w:rFonts w:ascii="SimSun" w:hAnsi="SimSun"/>
          <w:sz w:val="21"/>
          <w:szCs w:val="21"/>
        </w:rPr>
        <w:t>，以展示</w:t>
      </w:r>
      <w:r w:rsidR="00801281">
        <w:rPr>
          <w:rFonts w:ascii="SimSun" w:hAnsi="SimSun" w:hint="eastAsia"/>
          <w:sz w:val="21"/>
          <w:szCs w:val="21"/>
        </w:rPr>
        <w:t>菲律宾知识产权局的</w:t>
      </w:r>
      <w:r w:rsidR="007721A4" w:rsidRPr="007721A4">
        <w:rPr>
          <w:rFonts w:ascii="SimSun" w:hAnsi="SimSun"/>
          <w:sz w:val="21"/>
          <w:szCs w:val="21"/>
        </w:rPr>
        <w:t>测试</w:t>
      </w:r>
      <w:r w:rsidR="007721A4">
        <w:rPr>
          <w:rFonts w:ascii="SimSun" w:hAnsi="SimSun" w:hint="eastAsia"/>
          <w:sz w:val="21"/>
          <w:szCs w:val="21"/>
        </w:rPr>
        <w:t>站点</w:t>
      </w:r>
      <w:r w:rsidR="007721A4" w:rsidRPr="007721A4">
        <w:rPr>
          <w:rFonts w:ascii="SimSun" w:hAnsi="SimSun"/>
          <w:sz w:val="21"/>
          <w:szCs w:val="21"/>
        </w:rPr>
        <w:t>，但</w:t>
      </w:r>
      <w:r w:rsidR="00060715">
        <w:rPr>
          <w:rFonts w:ascii="SimSun" w:hAnsi="SimSun" w:hint="eastAsia"/>
          <w:sz w:val="21"/>
          <w:szCs w:val="21"/>
        </w:rPr>
        <w:t>由于2019冠状病毒病大流行</w:t>
      </w:r>
      <w:r w:rsidR="007721A4" w:rsidRPr="007721A4">
        <w:rPr>
          <w:rFonts w:ascii="SimSun" w:hAnsi="SimSun"/>
          <w:sz w:val="21"/>
          <w:szCs w:val="21"/>
        </w:rPr>
        <w:t>，</w:t>
      </w:r>
      <w:r w:rsidR="00060715">
        <w:rPr>
          <w:rFonts w:ascii="SimSun" w:hAnsi="SimSun" w:hint="eastAsia"/>
          <w:sz w:val="21"/>
          <w:szCs w:val="21"/>
        </w:rPr>
        <w:t>已经</w:t>
      </w:r>
      <w:r w:rsidR="007721A4" w:rsidRPr="007721A4">
        <w:rPr>
          <w:rFonts w:ascii="SimSun" w:hAnsi="SimSun"/>
          <w:sz w:val="21"/>
          <w:szCs w:val="21"/>
        </w:rPr>
        <w:t>推迟</w:t>
      </w:r>
      <w:r w:rsidR="007721A4">
        <w:rPr>
          <w:rFonts w:ascii="SimSun" w:hAnsi="SimSun" w:hint="eastAsia"/>
          <w:sz w:val="21"/>
          <w:szCs w:val="21"/>
        </w:rPr>
        <w:t>。</w:t>
      </w:r>
    </w:p>
    <w:p w14:paraId="2119F7A2" w14:textId="7FEB59D6" w:rsidR="00B66116" w:rsidRPr="0005023F" w:rsidRDefault="000E6635" w:rsidP="0005023F">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国际局将向工作组本届会议就</w:t>
      </w:r>
      <w:r w:rsidR="00D52AFA" w:rsidRPr="00B037FE">
        <w:rPr>
          <w:rFonts w:ascii="SimSun" w:hAnsi="SimSun" w:hint="eastAsia"/>
          <w:sz w:val="21"/>
          <w:szCs w:val="21"/>
        </w:rPr>
        <w:t>开发学习管理系统及胜任能力框架</w:t>
      </w:r>
      <w:r w:rsidRPr="00B037FE">
        <w:rPr>
          <w:rFonts w:ascii="SimSun" w:hAnsi="SimSun" w:hint="eastAsia"/>
          <w:sz w:val="21"/>
          <w:szCs w:val="21"/>
        </w:rPr>
        <w:t>作口头更新报告。</w:t>
      </w:r>
    </w:p>
    <w:p w14:paraId="7C3DC74F" w14:textId="77777777" w:rsidR="00B66116" w:rsidRPr="007B623A" w:rsidRDefault="00457136"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报告进展</w:t>
      </w:r>
    </w:p>
    <w:p w14:paraId="69140A26" w14:textId="4DA1C911" w:rsidR="00B66116" w:rsidRPr="00B037FE" w:rsidRDefault="00457136"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B037FE">
        <w:rPr>
          <w:rFonts w:asciiTheme="majorEastAsia" w:eastAsiaTheme="majorEastAsia" w:hAnsiTheme="majorEastAsia" w:hint="eastAsia"/>
          <w:sz w:val="21"/>
          <w:szCs w:val="21"/>
        </w:rPr>
        <w:t>国际局将向</w:t>
      </w:r>
      <w:r w:rsidR="000A46EF" w:rsidRPr="00B037FE">
        <w:rPr>
          <w:rFonts w:asciiTheme="majorEastAsia" w:eastAsiaTheme="majorEastAsia" w:hAnsiTheme="majorEastAsia" w:hint="eastAsia"/>
          <w:sz w:val="21"/>
          <w:szCs w:val="21"/>
        </w:rPr>
        <w:t>202</w:t>
      </w:r>
      <w:r w:rsidR="004A5730">
        <w:rPr>
          <w:rFonts w:asciiTheme="majorEastAsia" w:eastAsiaTheme="majorEastAsia" w:hAnsiTheme="majorEastAsia" w:hint="eastAsia"/>
          <w:sz w:val="21"/>
          <w:szCs w:val="21"/>
        </w:rPr>
        <w:t>1</w:t>
      </w:r>
      <w:r w:rsidRPr="00B037FE">
        <w:rPr>
          <w:rFonts w:asciiTheme="majorEastAsia" w:eastAsiaTheme="majorEastAsia" w:hAnsiTheme="majorEastAsia" w:hint="eastAsia"/>
          <w:sz w:val="21"/>
          <w:szCs w:val="21"/>
        </w:rPr>
        <w:t>年工作组会议报告开发</w:t>
      </w:r>
      <w:r w:rsidR="0052109A" w:rsidRPr="00B037FE">
        <w:rPr>
          <w:rFonts w:asciiTheme="majorEastAsia" w:eastAsiaTheme="majorEastAsia" w:hAnsiTheme="majorEastAsia" w:hint="eastAsia"/>
          <w:sz w:val="21"/>
          <w:szCs w:val="21"/>
        </w:rPr>
        <w:t>胜任能力</w:t>
      </w:r>
      <w:r w:rsidR="008A72FA" w:rsidRPr="00B037FE">
        <w:rPr>
          <w:rFonts w:asciiTheme="majorEastAsia" w:eastAsiaTheme="majorEastAsia" w:hAnsiTheme="majorEastAsia" w:hint="eastAsia"/>
          <w:sz w:val="21"/>
          <w:szCs w:val="21"/>
        </w:rPr>
        <w:t>框架和学习管理系统</w:t>
      </w:r>
      <w:r w:rsidRPr="00B037FE">
        <w:rPr>
          <w:rFonts w:asciiTheme="majorEastAsia" w:eastAsiaTheme="majorEastAsia" w:hAnsiTheme="majorEastAsia" w:hint="eastAsia"/>
          <w:sz w:val="21"/>
          <w:szCs w:val="21"/>
        </w:rPr>
        <w:t>的进一步进展。</w:t>
      </w:r>
    </w:p>
    <w:p w14:paraId="40D635BC" w14:textId="77777777" w:rsidR="00B66116" w:rsidRPr="007B623A" w:rsidRDefault="00457136" w:rsidP="00276FC3">
      <w:pPr>
        <w:pStyle w:val="ONUME"/>
        <w:tabs>
          <w:tab w:val="clear" w:pos="567"/>
        </w:tabs>
        <w:overflowPunct w:val="0"/>
        <w:spacing w:afterLines="50" w:after="120" w:line="340" w:lineRule="atLeast"/>
        <w:ind w:left="5534"/>
        <w:rPr>
          <w:rFonts w:ascii="KaiTi" w:eastAsia="KaiTi" w:hAnsi="KaiTi"/>
          <w:sz w:val="21"/>
        </w:rPr>
      </w:pPr>
      <w:r w:rsidRPr="007B623A">
        <w:rPr>
          <w:rFonts w:ascii="KaiTi" w:eastAsia="KaiTi" w:hAnsi="KaiTi" w:hint="eastAsia"/>
          <w:sz w:val="21"/>
        </w:rPr>
        <w:t>请工作组注意本文件的内容。</w:t>
      </w:r>
    </w:p>
    <w:p w14:paraId="2A80E09E" w14:textId="77777777" w:rsidR="00B66116" w:rsidRPr="007B623A" w:rsidRDefault="00B66116" w:rsidP="00276FC3">
      <w:pPr>
        <w:pStyle w:val="Endofdocument-Annex"/>
        <w:overflowPunct w:val="0"/>
        <w:spacing w:before="720" w:afterLines="50" w:after="120" w:line="340" w:lineRule="atLeast"/>
        <w:rPr>
          <w:rFonts w:ascii="KaiTi" w:eastAsia="KaiTi" w:hAnsi="KaiTi"/>
          <w:sz w:val="21"/>
        </w:rPr>
      </w:pPr>
      <w:r w:rsidRPr="007B623A">
        <w:rPr>
          <w:rFonts w:ascii="KaiTi" w:eastAsia="KaiTi" w:hAnsi="KaiTi"/>
          <w:sz w:val="21"/>
        </w:rPr>
        <w:lastRenderedPageBreak/>
        <w:t>[</w:t>
      </w:r>
      <w:r w:rsidR="00D40200" w:rsidRPr="007B623A">
        <w:rPr>
          <w:rFonts w:ascii="KaiTi" w:eastAsia="KaiTi" w:hAnsi="KaiTi" w:hint="eastAsia"/>
          <w:sz w:val="21"/>
        </w:rPr>
        <w:t>文件完</w:t>
      </w:r>
      <w:r w:rsidRPr="007B623A">
        <w:rPr>
          <w:rFonts w:ascii="KaiTi" w:eastAsia="KaiTi" w:hAnsi="KaiTi"/>
          <w:sz w:val="21"/>
        </w:rPr>
        <w:t>]</w:t>
      </w:r>
    </w:p>
    <w:sectPr w:rsidR="00B66116" w:rsidRPr="007B623A" w:rsidSect="000C42F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6C3FA" w14:textId="77777777" w:rsidR="00BB422C" w:rsidRDefault="00BB422C">
      <w:r>
        <w:separator/>
      </w:r>
    </w:p>
  </w:endnote>
  <w:endnote w:type="continuationSeparator" w:id="0">
    <w:p w14:paraId="41817FA9" w14:textId="77777777" w:rsidR="00BB422C" w:rsidRDefault="00BB422C" w:rsidP="003B38C1">
      <w:r>
        <w:separator/>
      </w:r>
    </w:p>
    <w:p w14:paraId="200B3DCE" w14:textId="77777777" w:rsidR="00BB422C" w:rsidRPr="003B38C1" w:rsidRDefault="00BB422C" w:rsidP="003B38C1">
      <w:pPr>
        <w:spacing w:after="60"/>
        <w:rPr>
          <w:sz w:val="17"/>
        </w:rPr>
      </w:pPr>
      <w:r>
        <w:rPr>
          <w:sz w:val="17"/>
        </w:rPr>
        <w:t>[Endnote continued from previous page]</w:t>
      </w:r>
    </w:p>
  </w:endnote>
  <w:endnote w:type="continuationNotice" w:id="1">
    <w:p w14:paraId="6D7F8F2D" w14:textId="77777777" w:rsidR="00BB422C" w:rsidRPr="003B38C1" w:rsidRDefault="00BB42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6E5C4" w14:textId="77777777" w:rsidR="00BB422C" w:rsidRDefault="00BB422C">
      <w:r>
        <w:separator/>
      </w:r>
    </w:p>
  </w:footnote>
  <w:footnote w:type="continuationSeparator" w:id="0">
    <w:p w14:paraId="36EF70EE" w14:textId="77777777" w:rsidR="00BB422C" w:rsidRDefault="00BB422C" w:rsidP="008B60B2">
      <w:r>
        <w:separator/>
      </w:r>
    </w:p>
    <w:p w14:paraId="1ACC3A12" w14:textId="77777777" w:rsidR="00BB422C" w:rsidRPr="00ED77FB" w:rsidRDefault="00BB422C" w:rsidP="008B60B2">
      <w:pPr>
        <w:spacing w:after="60"/>
        <w:rPr>
          <w:sz w:val="17"/>
          <w:szCs w:val="17"/>
        </w:rPr>
      </w:pPr>
      <w:r w:rsidRPr="00ED77FB">
        <w:rPr>
          <w:sz w:val="17"/>
          <w:szCs w:val="17"/>
        </w:rPr>
        <w:t>[Footnote continued from previous page]</w:t>
      </w:r>
    </w:p>
  </w:footnote>
  <w:footnote w:type="continuationNotice" w:id="1">
    <w:p w14:paraId="54674FE9" w14:textId="77777777" w:rsidR="00BB422C" w:rsidRPr="00ED77FB" w:rsidRDefault="00BB422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3CD2" w14:textId="74899978" w:rsidR="00EC4E49" w:rsidRPr="007B623A" w:rsidRDefault="000C42FB" w:rsidP="00494276">
    <w:pPr>
      <w:wordWrap w:val="0"/>
      <w:jc w:val="right"/>
      <w:rPr>
        <w:rFonts w:ascii="SimSun" w:hAnsi="SimSun"/>
        <w:sz w:val="21"/>
      </w:rPr>
    </w:pPr>
    <w:bookmarkStart w:id="6" w:name="Code2"/>
    <w:r w:rsidRPr="007B623A">
      <w:rPr>
        <w:rFonts w:ascii="SimSun" w:hAnsi="SimSun"/>
        <w:sz w:val="21"/>
      </w:rPr>
      <w:t>P</w:t>
    </w:r>
    <w:r w:rsidR="00F7144B">
      <w:rPr>
        <w:rFonts w:ascii="SimSun" w:hAnsi="SimSun"/>
        <w:sz w:val="21"/>
      </w:rPr>
      <w:t>CT/WG/1</w:t>
    </w:r>
    <w:r w:rsidR="004A5730">
      <w:rPr>
        <w:rFonts w:ascii="SimSun" w:hAnsi="SimSun" w:hint="eastAsia"/>
        <w:sz w:val="21"/>
      </w:rPr>
      <w:t>3</w:t>
    </w:r>
    <w:r w:rsidR="00F7144B">
      <w:rPr>
        <w:rFonts w:ascii="SimSun" w:hAnsi="SimSun"/>
        <w:sz w:val="21"/>
      </w:rPr>
      <w:t>/</w:t>
    </w:r>
    <w:r w:rsidR="004A5730">
      <w:rPr>
        <w:rFonts w:ascii="SimSun" w:hAnsi="SimSun" w:hint="eastAsia"/>
        <w:sz w:val="21"/>
      </w:rPr>
      <w:t>6</w:t>
    </w:r>
    <w:r w:rsidR="00494276">
      <w:rPr>
        <w:rFonts w:ascii="SimSun" w:hAnsi="SimSun"/>
        <w:sz w:val="21"/>
      </w:rPr>
      <w:t xml:space="preserve"> </w:t>
    </w:r>
    <w:r w:rsidR="00494276">
      <w:rPr>
        <w:rFonts w:ascii="SimSun" w:hAnsi="SimSun" w:hint="eastAsia"/>
        <w:sz w:val="21"/>
      </w:rPr>
      <w:t>Re</w:t>
    </w:r>
    <w:r w:rsidR="00494276">
      <w:rPr>
        <w:rFonts w:ascii="SimSun" w:hAnsi="SimSun"/>
        <w:sz w:val="21"/>
      </w:rPr>
      <w:t>v.</w:t>
    </w:r>
  </w:p>
  <w:bookmarkEnd w:id="6"/>
  <w:p w14:paraId="78EDDE6C" w14:textId="37C0414F" w:rsidR="008A134B" w:rsidRPr="007B623A" w:rsidRDefault="00EE7A9D" w:rsidP="00494276">
    <w:pPr>
      <w:spacing w:afterLines="100" w:after="240"/>
      <w:jc w:val="right"/>
      <w:rPr>
        <w:rFonts w:ascii="SimSun" w:hAnsi="SimSun"/>
        <w:sz w:val="21"/>
      </w:rPr>
    </w:pPr>
    <w:r w:rsidRPr="007B623A">
      <w:rPr>
        <w:rFonts w:ascii="SimSun" w:hAnsi="SimSun" w:hint="eastAsia"/>
        <w:sz w:val="21"/>
      </w:rPr>
      <w:t>第</w:t>
    </w:r>
    <w:r w:rsidR="00EC4E49" w:rsidRPr="007B623A">
      <w:rPr>
        <w:rFonts w:ascii="SimSun" w:hAnsi="SimSun"/>
        <w:sz w:val="21"/>
      </w:rPr>
      <w:fldChar w:fldCharType="begin"/>
    </w:r>
    <w:r w:rsidR="00EC4E49" w:rsidRPr="007B623A">
      <w:rPr>
        <w:rFonts w:ascii="SimSun" w:hAnsi="SimSun"/>
        <w:sz w:val="21"/>
      </w:rPr>
      <w:instrText xml:space="preserve"> PAGE  \* MERGEFORMAT </w:instrText>
    </w:r>
    <w:r w:rsidR="00EC4E49" w:rsidRPr="007B623A">
      <w:rPr>
        <w:rFonts w:ascii="SimSun" w:hAnsi="SimSun"/>
        <w:sz w:val="21"/>
      </w:rPr>
      <w:fldChar w:fldCharType="separate"/>
    </w:r>
    <w:r w:rsidR="00040016">
      <w:rPr>
        <w:rFonts w:ascii="SimSun" w:hAnsi="SimSun"/>
        <w:noProof/>
        <w:sz w:val="21"/>
      </w:rPr>
      <w:t>2</w:t>
    </w:r>
    <w:r w:rsidR="00EC4E49" w:rsidRPr="007B623A">
      <w:rPr>
        <w:rFonts w:ascii="SimSun" w:hAnsi="SimSun"/>
        <w:sz w:val="21"/>
      </w:rPr>
      <w:fldChar w:fldCharType="end"/>
    </w:r>
    <w:r w:rsidRPr="007B623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7207554"/>
    <w:lvl w:ilvl="0">
      <w:start w:val="1"/>
      <w:numFmt w:val="decimal"/>
      <w:lvlRestart w:val="0"/>
      <w:pStyle w:val="ONUME"/>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674749"/>
    <w:multiLevelType w:val="hybridMultilevel"/>
    <w:tmpl w:val="21E013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FB"/>
    <w:rsid w:val="00003CA9"/>
    <w:rsid w:val="00006F39"/>
    <w:rsid w:val="00014D92"/>
    <w:rsid w:val="00020D0F"/>
    <w:rsid w:val="0003467A"/>
    <w:rsid w:val="00040016"/>
    <w:rsid w:val="00043CAA"/>
    <w:rsid w:val="00044DF3"/>
    <w:rsid w:val="00046BDF"/>
    <w:rsid w:val="0005023F"/>
    <w:rsid w:val="00060715"/>
    <w:rsid w:val="00060CE3"/>
    <w:rsid w:val="00065E55"/>
    <w:rsid w:val="0006658B"/>
    <w:rsid w:val="00075432"/>
    <w:rsid w:val="000818F8"/>
    <w:rsid w:val="0009421F"/>
    <w:rsid w:val="000968ED"/>
    <w:rsid w:val="00097BE4"/>
    <w:rsid w:val="000A2342"/>
    <w:rsid w:val="000A46EF"/>
    <w:rsid w:val="000B3D4D"/>
    <w:rsid w:val="000C41C3"/>
    <w:rsid w:val="000C42FB"/>
    <w:rsid w:val="000E6635"/>
    <w:rsid w:val="000E7B8F"/>
    <w:rsid w:val="000F1420"/>
    <w:rsid w:val="000F5BF3"/>
    <w:rsid w:val="000F5E56"/>
    <w:rsid w:val="001004E3"/>
    <w:rsid w:val="00103229"/>
    <w:rsid w:val="001257C0"/>
    <w:rsid w:val="0013142E"/>
    <w:rsid w:val="001362EE"/>
    <w:rsid w:val="001647D5"/>
    <w:rsid w:val="001716D7"/>
    <w:rsid w:val="00171737"/>
    <w:rsid w:val="001832A6"/>
    <w:rsid w:val="00194DB1"/>
    <w:rsid w:val="001A1FC4"/>
    <w:rsid w:val="001A6678"/>
    <w:rsid w:val="001A745F"/>
    <w:rsid w:val="001B216E"/>
    <w:rsid w:val="001F4142"/>
    <w:rsid w:val="001F4ECF"/>
    <w:rsid w:val="002032F3"/>
    <w:rsid w:val="0021217E"/>
    <w:rsid w:val="00214B59"/>
    <w:rsid w:val="00215528"/>
    <w:rsid w:val="00217A7C"/>
    <w:rsid w:val="002216D1"/>
    <w:rsid w:val="00227812"/>
    <w:rsid w:val="00236F8C"/>
    <w:rsid w:val="00237632"/>
    <w:rsid w:val="002560E3"/>
    <w:rsid w:val="00257D0B"/>
    <w:rsid w:val="002634C4"/>
    <w:rsid w:val="0027406B"/>
    <w:rsid w:val="00276FC3"/>
    <w:rsid w:val="002928D3"/>
    <w:rsid w:val="00292A9D"/>
    <w:rsid w:val="002A5B34"/>
    <w:rsid w:val="002B2280"/>
    <w:rsid w:val="002B3A61"/>
    <w:rsid w:val="002B741F"/>
    <w:rsid w:val="002C296A"/>
    <w:rsid w:val="002C2C0E"/>
    <w:rsid w:val="002C6139"/>
    <w:rsid w:val="002D1056"/>
    <w:rsid w:val="002D482D"/>
    <w:rsid w:val="002D4EBD"/>
    <w:rsid w:val="002E3634"/>
    <w:rsid w:val="002E5635"/>
    <w:rsid w:val="002F05AF"/>
    <w:rsid w:val="002F1FE6"/>
    <w:rsid w:val="002F4E68"/>
    <w:rsid w:val="00300903"/>
    <w:rsid w:val="00312F7F"/>
    <w:rsid w:val="00331550"/>
    <w:rsid w:val="00336A8C"/>
    <w:rsid w:val="00342DCF"/>
    <w:rsid w:val="00347B5A"/>
    <w:rsid w:val="00361450"/>
    <w:rsid w:val="003673CF"/>
    <w:rsid w:val="003816DC"/>
    <w:rsid w:val="003845C1"/>
    <w:rsid w:val="003A0093"/>
    <w:rsid w:val="003A6F89"/>
    <w:rsid w:val="003A7041"/>
    <w:rsid w:val="003B38C1"/>
    <w:rsid w:val="003C4E87"/>
    <w:rsid w:val="003C4F6E"/>
    <w:rsid w:val="003C7A1E"/>
    <w:rsid w:val="003F4F2C"/>
    <w:rsid w:val="00402D05"/>
    <w:rsid w:val="004041D9"/>
    <w:rsid w:val="00405D2D"/>
    <w:rsid w:val="00412FE3"/>
    <w:rsid w:val="00417F62"/>
    <w:rsid w:val="00423E3E"/>
    <w:rsid w:val="00427AF4"/>
    <w:rsid w:val="004368EC"/>
    <w:rsid w:val="00447B6E"/>
    <w:rsid w:val="00457136"/>
    <w:rsid w:val="00461E49"/>
    <w:rsid w:val="004647DA"/>
    <w:rsid w:val="00465204"/>
    <w:rsid w:val="004677ED"/>
    <w:rsid w:val="00474062"/>
    <w:rsid w:val="00477D6B"/>
    <w:rsid w:val="00494276"/>
    <w:rsid w:val="00494632"/>
    <w:rsid w:val="004A5730"/>
    <w:rsid w:val="004D25D1"/>
    <w:rsid w:val="004D3CED"/>
    <w:rsid w:val="004D6C97"/>
    <w:rsid w:val="004F3796"/>
    <w:rsid w:val="004F76DA"/>
    <w:rsid w:val="005019FF"/>
    <w:rsid w:val="005168C3"/>
    <w:rsid w:val="0052109A"/>
    <w:rsid w:val="0053057A"/>
    <w:rsid w:val="0053075B"/>
    <w:rsid w:val="00560A29"/>
    <w:rsid w:val="00563A14"/>
    <w:rsid w:val="00577DF6"/>
    <w:rsid w:val="00581356"/>
    <w:rsid w:val="00582338"/>
    <w:rsid w:val="00592C66"/>
    <w:rsid w:val="005A0CD4"/>
    <w:rsid w:val="005A4AE4"/>
    <w:rsid w:val="005A7F00"/>
    <w:rsid w:val="005C468F"/>
    <w:rsid w:val="005C4B07"/>
    <w:rsid w:val="005C6649"/>
    <w:rsid w:val="005C7573"/>
    <w:rsid w:val="005E071C"/>
    <w:rsid w:val="005E317B"/>
    <w:rsid w:val="005F1CA3"/>
    <w:rsid w:val="005F3BFA"/>
    <w:rsid w:val="006031B3"/>
    <w:rsid w:val="00605827"/>
    <w:rsid w:val="006101D3"/>
    <w:rsid w:val="00616F33"/>
    <w:rsid w:val="00646050"/>
    <w:rsid w:val="006713CA"/>
    <w:rsid w:val="00676C5C"/>
    <w:rsid w:val="00691A5B"/>
    <w:rsid w:val="00693662"/>
    <w:rsid w:val="00695537"/>
    <w:rsid w:val="006A1B4C"/>
    <w:rsid w:val="006C4CCB"/>
    <w:rsid w:val="006C68B5"/>
    <w:rsid w:val="006C6AF1"/>
    <w:rsid w:val="006E0711"/>
    <w:rsid w:val="006E68ED"/>
    <w:rsid w:val="006F06C7"/>
    <w:rsid w:val="006F3C92"/>
    <w:rsid w:val="007023F6"/>
    <w:rsid w:val="0073010A"/>
    <w:rsid w:val="00731208"/>
    <w:rsid w:val="00735316"/>
    <w:rsid w:val="0074533C"/>
    <w:rsid w:val="00745BC6"/>
    <w:rsid w:val="00746C87"/>
    <w:rsid w:val="0074755A"/>
    <w:rsid w:val="007721A4"/>
    <w:rsid w:val="007825DD"/>
    <w:rsid w:val="00791F1D"/>
    <w:rsid w:val="00794FAA"/>
    <w:rsid w:val="0079697D"/>
    <w:rsid w:val="007A5CBE"/>
    <w:rsid w:val="007A701F"/>
    <w:rsid w:val="007B037E"/>
    <w:rsid w:val="007B623A"/>
    <w:rsid w:val="007C5ED1"/>
    <w:rsid w:val="007D1613"/>
    <w:rsid w:val="007D3FF2"/>
    <w:rsid w:val="007D5C77"/>
    <w:rsid w:val="007E0A3A"/>
    <w:rsid w:val="007E4B33"/>
    <w:rsid w:val="007E4C0E"/>
    <w:rsid w:val="007F0FCB"/>
    <w:rsid w:val="007F3A27"/>
    <w:rsid w:val="007F3E6B"/>
    <w:rsid w:val="007F7CB7"/>
    <w:rsid w:val="00800CDE"/>
    <w:rsid w:val="00801281"/>
    <w:rsid w:val="00815A22"/>
    <w:rsid w:val="00821041"/>
    <w:rsid w:val="008258EA"/>
    <w:rsid w:val="00825A77"/>
    <w:rsid w:val="00831E46"/>
    <w:rsid w:val="00836CA3"/>
    <w:rsid w:val="00852B3A"/>
    <w:rsid w:val="008A134B"/>
    <w:rsid w:val="008A72FA"/>
    <w:rsid w:val="008A74B8"/>
    <w:rsid w:val="008B1F2D"/>
    <w:rsid w:val="008B2CC1"/>
    <w:rsid w:val="008B60B2"/>
    <w:rsid w:val="008C18F0"/>
    <w:rsid w:val="008C659C"/>
    <w:rsid w:val="0090731E"/>
    <w:rsid w:val="009120F1"/>
    <w:rsid w:val="00912ADC"/>
    <w:rsid w:val="00916EE2"/>
    <w:rsid w:val="009279B5"/>
    <w:rsid w:val="00930BD7"/>
    <w:rsid w:val="00940D4E"/>
    <w:rsid w:val="0094163A"/>
    <w:rsid w:val="00942CE4"/>
    <w:rsid w:val="009432D5"/>
    <w:rsid w:val="00946049"/>
    <w:rsid w:val="0095282C"/>
    <w:rsid w:val="00952FAA"/>
    <w:rsid w:val="009539A0"/>
    <w:rsid w:val="00953CC5"/>
    <w:rsid w:val="00954BA3"/>
    <w:rsid w:val="00962B15"/>
    <w:rsid w:val="00966A22"/>
    <w:rsid w:val="0096722F"/>
    <w:rsid w:val="00972D34"/>
    <w:rsid w:val="00980843"/>
    <w:rsid w:val="00980B6B"/>
    <w:rsid w:val="00986A6E"/>
    <w:rsid w:val="00993A61"/>
    <w:rsid w:val="009A0146"/>
    <w:rsid w:val="009A2A11"/>
    <w:rsid w:val="009D1F1A"/>
    <w:rsid w:val="009D208E"/>
    <w:rsid w:val="009D2B38"/>
    <w:rsid w:val="009D470D"/>
    <w:rsid w:val="009D536B"/>
    <w:rsid w:val="009E2791"/>
    <w:rsid w:val="009E3F6F"/>
    <w:rsid w:val="009F499F"/>
    <w:rsid w:val="009F53BF"/>
    <w:rsid w:val="009F7810"/>
    <w:rsid w:val="00A00473"/>
    <w:rsid w:val="00A131FC"/>
    <w:rsid w:val="00A22FA0"/>
    <w:rsid w:val="00A317A8"/>
    <w:rsid w:val="00A37342"/>
    <w:rsid w:val="00A40088"/>
    <w:rsid w:val="00A42DAF"/>
    <w:rsid w:val="00A44E3C"/>
    <w:rsid w:val="00A45BD8"/>
    <w:rsid w:val="00A6478A"/>
    <w:rsid w:val="00A67732"/>
    <w:rsid w:val="00A869B7"/>
    <w:rsid w:val="00A91443"/>
    <w:rsid w:val="00A957A1"/>
    <w:rsid w:val="00A96AD2"/>
    <w:rsid w:val="00AA4AC6"/>
    <w:rsid w:val="00AB027D"/>
    <w:rsid w:val="00AB5E57"/>
    <w:rsid w:val="00AC205C"/>
    <w:rsid w:val="00AC3ECB"/>
    <w:rsid w:val="00AD210C"/>
    <w:rsid w:val="00AE24FD"/>
    <w:rsid w:val="00AE28BC"/>
    <w:rsid w:val="00AF0A6B"/>
    <w:rsid w:val="00AF6EC5"/>
    <w:rsid w:val="00AF7B7E"/>
    <w:rsid w:val="00B037FE"/>
    <w:rsid w:val="00B0471C"/>
    <w:rsid w:val="00B05A69"/>
    <w:rsid w:val="00B11725"/>
    <w:rsid w:val="00B24FEB"/>
    <w:rsid w:val="00B30B7D"/>
    <w:rsid w:val="00B37040"/>
    <w:rsid w:val="00B44448"/>
    <w:rsid w:val="00B64B80"/>
    <w:rsid w:val="00B66116"/>
    <w:rsid w:val="00B74D83"/>
    <w:rsid w:val="00B824FA"/>
    <w:rsid w:val="00B9734B"/>
    <w:rsid w:val="00BA1957"/>
    <w:rsid w:val="00BA30E2"/>
    <w:rsid w:val="00BB1D0E"/>
    <w:rsid w:val="00BB422C"/>
    <w:rsid w:val="00BB5DA7"/>
    <w:rsid w:val="00C040A2"/>
    <w:rsid w:val="00C0726F"/>
    <w:rsid w:val="00C11BFE"/>
    <w:rsid w:val="00C120CF"/>
    <w:rsid w:val="00C1571A"/>
    <w:rsid w:val="00C203B6"/>
    <w:rsid w:val="00C22D43"/>
    <w:rsid w:val="00C361D6"/>
    <w:rsid w:val="00C44F08"/>
    <w:rsid w:val="00C47701"/>
    <w:rsid w:val="00C47DFF"/>
    <w:rsid w:val="00C5068F"/>
    <w:rsid w:val="00C56A28"/>
    <w:rsid w:val="00C6343F"/>
    <w:rsid w:val="00C743A0"/>
    <w:rsid w:val="00C86D74"/>
    <w:rsid w:val="00C87F88"/>
    <w:rsid w:val="00CB1671"/>
    <w:rsid w:val="00CD04F1"/>
    <w:rsid w:val="00D11D57"/>
    <w:rsid w:val="00D15895"/>
    <w:rsid w:val="00D25E75"/>
    <w:rsid w:val="00D40200"/>
    <w:rsid w:val="00D42D55"/>
    <w:rsid w:val="00D45252"/>
    <w:rsid w:val="00D476C6"/>
    <w:rsid w:val="00D51546"/>
    <w:rsid w:val="00D52AFA"/>
    <w:rsid w:val="00D577D8"/>
    <w:rsid w:val="00D60D35"/>
    <w:rsid w:val="00D71B4D"/>
    <w:rsid w:val="00D81FF2"/>
    <w:rsid w:val="00D877D1"/>
    <w:rsid w:val="00D93D55"/>
    <w:rsid w:val="00DA3401"/>
    <w:rsid w:val="00DB1A9D"/>
    <w:rsid w:val="00DB64C7"/>
    <w:rsid w:val="00DF2FC0"/>
    <w:rsid w:val="00E15015"/>
    <w:rsid w:val="00E17CD0"/>
    <w:rsid w:val="00E22772"/>
    <w:rsid w:val="00E335FE"/>
    <w:rsid w:val="00E43867"/>
    <w:rsid w:val="00E57A02"/>
    <w:rsid w:val="00E702B1"/>
    <w:rsid w:val="00E83688"/>
    <w:rsid w:val="00E83E40"/>
    <w:rsid w:val="00E84317"/>
    <w:rsid w:val="00E852A1"/>
    <w:rsid w:val="00E959BB"/>
    <w:rsid w:val="00EA19EB"/>
    <w:rsid w:val="00EA2122"/>
    <w:rsid w:val="00EA3304"/>
    <w:rsid w:val="00EA7D6E"/>
    <w:rsid w:val="00EB4C70"/>
    <w:rsid w:val="00EC2A84"/>
    <w:rsid w:val="00EC4E49"/>
    <w:rsid w:val="00ED1B26"/>
    <w:rsid w:val="00ED34DC"/>
    <w:rsid w:val="00ED77FB"/>
    <w:rsid w:val="00EE29DE"/>
    <w:rsid w:val="00EE45FA"/>
    <w:rsid w:val="00EE65B0"/>
    <w:rsid w:val="00EE7A9D"/>
    <w:rsid w:val="00F00F7B"/>
    <w:rsid w:val="00F05A0B"/>
    <w:rsid w:val="00F15D75"/>
    <w:rsid w:val="00F1633E"/>
    <w:rsid w:val="00F24226"/>
    <w:rsid w:val="00F50FF2"/>
    <w:rsid w:val="00F527CC"/>
    <w:rsid w:val="00F56377"/>
    <w:rsid w:val="00F61D1F"/>
    <w:rsid w:val="00F64D9E"/>
    <w:rsid w:val="00F66152"/>
    <w:rsid w:val="00F7144B"/>
    <w:rsid w:val="00F85BAC"/>
    <w:rsid w:val="00F960DD"/>
    <w:rsid w:val="00FB0D10"/>
    <w:rsid w:val="00FC4C8B"/>
    <w:rsid w:val="00FE6F81"/>
    <w:rsid w:val="00FF3334"/>
    <w:rsid w:val="00FF681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08F3CC"/>
  <w15:docId w15:val="{7E9D7A6A-798C-4351-81D6-52E056B8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0C42FB"/>
    <w:rPr>
      <w:rFonts w:ascii="Arial" w:eastAsia="SimSun" w:hAnsi="Arial" w:cs="Arial"/>
      <w:sz w:val="22"/>
      <w:lang w:val="en-US" w:eastAsia="zh-CN"/>
    </w:rPr>
  </w:style>
  <w:style w:type="paragraph" w:styleId="ListParagraph">
    <w:name w:val="List Paragraph"/>
    <w:basedOn w:val="Normal"/>
    <w:uiPriority w:val="34"/>
    <w:qFormat/>
    <w:rsid w:val="00952FAA"/>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rsid w:val="00952FAA"/>
    <w:rPr>
      <w:color w:val="0000FF" w:themeColor="hyperlink"/>
      <w:u w:val="single"/>
    </w:rPr>
  </w:style>
  <w:style w:type="character" w:styleId="FootnoteReference">
    <w:name w:val="footnote reference"/>
    <w:basedOn w:val="DefaultParagraphFont"/>
    <w:semiHidden/>
    <w:unhideWhenUsed/>
    <w:rsid w:val="00B037FE"/>
    <w:rPr>
      <w:vertAlign w:val="superscript"/>
    </w:rPr>
  </w:style>
  <w:style w:type="character" w:customStyle="1" w:styleId="UnresolvedMention">
    <w:name w:val="Unresolved Mention"/>
    <w:basedOn w:val="DefaultParagraphFont"/>
    <w:uiPriority w:val="99"/>
    <w:semiHidden/>
    <w:unhideWhenUsed/>
    <w:rsid w:val="00745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6528">
      <w:bodyDiv w:val="1"/>
      <w:marLeft w:val="0"/>
      <w:marRight w:val="0"/>
      <w:marTop w:val="0"/>
      <w:marBottom w:val="0"/>
      <w:divBdr>
        <w:top w:val="none" w:sz="0" w:space="0" w:color="auto"/>
        <w:left w:val="none" w:sz="0" w:space="0" w:color="auto"/>
        <w:bottom w:val="none" w:sz="0" w:space="0" w:color="auto"/>
        <w:right w:val="none" w:sz="0" w:space="0" w:color="auto"/>
      </w:divBdr>
      <w:divsChild>
        <w:div w:id="833379652">
          <w:marLeft w:val="0"/>
          <w:marRight w:val="0"/>
          <w:marTop w:val="0"/>
          <w:marBottom w:val="0"/>
          <w:divBdr>
            <w:top w:val="none" w:sz="0" w:space="0" w:color="auto"/>
            <w:left w:val="none" w:sz="0" w:space="0" w:color="auto"/>
            <w:bottom w:val="none" w:sz="0" w:space="0" w:color="auto"/>
            <w:right w:val="none" w:sz="0" w:space="0" w:color="auto"/>
          </w:divBdr>
          <w:divsChild>
            <w:div w:id="926301937">
              <w:marLeft w:val="0"/>
              <w:marRight w:val="0"/>
              <w:marTop w:val="0"/>
              <w:marBottom w:val="0"/>
              <w:divBdr>
                <w:top w:val="none" w:sz="0" w:space="0" w:color="auto"/>
                <w:left w:val="none" w:sz="0" w:space="0" w:color="auto"/>
                <w:bottom w:val="none" w:sz="0" w:space="0" w:color="auto"/>
                <w:right w:val="none" w:sz="0" w:space="0" w:color="auto"/>
              </w:divBdr>
              <w:divsChild>
                <w:div w:id="1953437165">
                  <w:marLeft w:val="0"/>
                  <w:marRight w:val="0"/>
                  <w:marTop w:val="0"/>
                  <w:marBottom w:val="0"/>
                  <w:divBdr>
                    <w:top w:val="none" w:sz="0" w:space="0" w:color="auto"/>
                    <w:left w:val="none" w:sz="0" w:space="0" w:color="auto"/>
                    <w:bottom w:val="none" w:sz="0" w:space="0" w:color="auto"/>
                    <w:right w:val="none" w:sz="0" w:space="0" w:color="auto"/>
                  </w:divBdr>
                  <w:divsChild>
                    <w:div w:id="1240410808">
                      <w:marLeft w:val="0"/>
                      <w:marRight w:val="0"/>
                      <w:marTop w:val="0"/>
                      <w:marBottom w:val="0"/>
                      <w:divBdr>
                        <w:top w:val="none" w:sz="0" w:space="0" w:color="auto"/>
                        <w:left w:val="none" w:sz="0" w:space="0" w:color="auto"/>
                        <w:bottom w:val="none" w:sz="0" w:space="0" w:color="auto"/>
                        <w:right w:val="none" w:sz="0" w:space="0" w:color="auto"/>
                      </w:divBdr>
                      <w:divsChild>
                        <w:div w:id="1449159819">
                          <w:marLeft w:val="0"/>
                          <w:marRight w:val="0"/>
                          <w:marTop w:val="0"/>
                          <w:marBottom w:val="0"/>
                          <w:divBdr>
                            <w:top w:val="none" w:sz="0" w:space="0" w:color="auto"/>
                            <w:left w:val="none" w:sz="0" w:space="0" w:color="auto"/>
                            <w:bottom w:val="none" w:sz="0" w:space="0" w:color="auto"/>
                            <w:right w:val="none" w:sz="0" w:space="0" w:color="auto"/>
                          </w:divBdr>
                          <w:divsChild>
                            <w:div w:id="808131178">
                              <w:marLeft w:val="0"/>
                              <w:marRight w:val="0"/>
                              <w:marTop w:val="0"/>
                              <w:marBottom w:val="0"/>
                              <w:divBdr>
                                <w:top w:val="none" w:sz="0" w:space="0" w:color="auto"/>
                                <w:left w:val="none" w:sz="0" w:space="0" w:color="auto"/>
                                <w:bottom w:val="none" w:sz="0" w:space="0" w:color="auto"/>
                                <w:right w:val="none" w:sz="0" w:space="0" w:color="auto"/>
                              </w:divBdr>
                              <w:divsChild>
                                <w:div w:id="738095650">
                                  <w:marLeft w:val="0"/>
                                  <w:marRight w:val="0"/>
                                  <w:marTop w:val="0"/>
                                  <w:marBottom w:val="0"/>
                                  <w:divBdr>
                                    <w:top w:val="none" w:sz="0" w:space="0" w:color="auto"/>
                                    <w:left w:val="none" w:sz="0" w:space="0" w:color="auto"/>
                                    <w:bottom w:val="none" w:sz="0" w:space="0" w:color="auto"/>
                                    <w:right w:val="none" w:sz="0" w:space="0" w:color="auto"/>
                                  </w:divBdr>
                                  <w:divsChild>
                                    <w:div w:id="368579219">
                                      <w:marLeft w:val="0"/>
                                      <w:marRight w:val="0"/>
                                      <w:marTop w:val="0"/>
                                      <w:marBottom w:val="0"/>
                                      <w:divBdr>
                                        <w:top w:val="none" w:sz="0" w:space="0" w:color="auto"/>
                                        <w:left w:val="none" w:sz="0" w:space="0" w:color="auto"/>
                                        <w:bottom w:val="none" w:sz="0" w:space="0" w:color="auto"/>
                                        <w:right w:val="none" w:sz="0" w:space="0" w:color="auto"/>
                                      </w:divBdr>
                                      <w:divsChild>
                                        <w:div w:id="509565745">
                                          <w:marLeft w:val="0"/>
                                          <w:marRight w:val="0"/>
                                          <w:marTop w:val="0"/>
                                          <w:marBottom w:val="0"/>
                                          <w:divBdr>
                                            <w:top w:val="none" w:sz="0" w:space="0" w:color="auto"/>
                                            <w:left w:val="none" w:sz="0" w:space="0" w:color="auto"/>
                                            <w:bottom w:val="none" w:sz="0" w:space="0" w:color="auto"/>
                                            <w:right w:val="none" w:sz="0" w:space="0" w:color="auto"/>
                                          </w:divBdr>
                                          <w:divsChild>
                                            <w:div w:id="32849144">
                                              <w:marLeft w:val="0"/>
                                              <w:marRight w:val="0"/>
                                              <w:marTop w:val="0"/>
                                              <w:marBottom w:val="495"/>
                                              <w:divBdr>
                                                <w:top w:val="none" w:sz="0" w:space="0" w:color="auto"/>
                                                <w:left w:val="none" w:sz="0" w:space="0" w:color="auto"/>
                                                <w:bottom w:val="none" w:sz="0" w:space="0" w:color="auto"/>
                                                <w:right w:val="none" w:sz="0" w:space="0" w:color="auto"/>
                                              </w:divBdr>
                                              <w:divsChild>
                                                <w:div w:id="482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blm.moodlecloud.&#8204;com" TargetMode="External"/><Relationship Id="rId4" Type="http://schemas.openxmlformats.org/officeDocument/2006/relationships/settings" Target="settings.xml"/><Relationship Id="rId9" Type="http://schemas.openxmlformats.org/officeDocument/2006/relationships/hyperlink" Target="http://www.wipo.int/meetings/zh/doc_details.jsp?doc_id=372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7C6C5-DBDA-41FB-91F0-BBA3A1E2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2471</Words>
  <Characters>2900</Characters>
  <Application>Microsoft Office Word</Application>
  <DocSecurity>4</DocSecurity>
  <Lines>92</Lines>
  <Paragraphs>45</Paragraphs>
  <ScaleCrop>false</ScaleCrop>
  <HeadingPairs>
    <vt:vector size="2" baseType="variant">
      <vt:variant>
        <vt:lpstr>Title</vt:lpstr>
      </vt:variant>
      <vt:variant>
        <vt:i4>1</vt:i4>
      </vt:variant>
    </vt:vector>
  </HeadingPairs>
  <TitlesOfParts>
    <vt:vector size="1" baseType="lpstr">
      <vt:lpstr>PCT/WG/13/6 Rev.</vt:lpstr>
    </vt:vector>
  </TitlesOfParts>
  <Company>WIPO</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PCT/WG/13/6 Rev.</dc:title>
  <dc:subject>协调专利审查员培训</dc:subject>
  <dc:creator>SHOUSHA Sally</dc:creator>
  <cp:keywords>FOR OFFICIAL USE ONLY</cp:keywords>
  <cp:lastModifiedBy>SHOUSHA Sally</cp:lastModifiedBy>
  <cp:revision>2</cp:revision>
  <cp:lastPrinted>2019-04-26T14:29:00Z</cp:lastPrinted>
  <dcterms:created xsi:type="dcterms:W3CDTF">2020-09-22T08:30:00Z</dcterms:created>
  <dcterms:modified xsi:type="dcterms:W3CDTF">2020-09-22T08:30:00Z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032ed15f-3b9d-41ae-a7bc-43d31f2a2a1a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