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D60D35" w:rsidRPr="00016B26" w:rsidTr="00161290">
        <w:trPr>
          <w:trHeight w:val="1977"/>
        </w:trPr>
        <w:tc>
          <w:tcPr>
            <w:tcW w:w="4594" w:type="dxa"/>
            <w:tcBorders>
              <w:bottom w:val="single" w:sz="4" w:space="0" w:color="auto"/>
            </w:tcBorders>
            <w:tcMar>
              <w:bottom w:w="170" w:type="dxa"/>
            </w:tcMar>
          </w:tcPr>
          <w:p w:rsidR="00D60D35" w:rsidRPr="00016B26" w:rsidRDefault="00D60D35" w:rsidP="00161290">
            <w:bookmarkStart w:id="0" w:name="_GoBack"/>
            <w:bookmarkEnd w:id="0"/>
          </w:p>
        </w:tc>
        <w:tc>
          <w:tcPr>
            <w:tcW w:w="4337" w:type="dxa"/>
            <w:tcBorders>
              <w:bottom w:val="single" w:sz="4" w:space="0" w:color="auto"/>
            </w:tcBorders>
            <w:tcMar>
              <w:left w:w="0" w:type="dxa"/>
              <w:right w:w="0" w:type="dxa"/>
            </w:tcMar>
          </w:tcPr>
          <w:p w:rsidR="00D60D35" w:rsidRPr="00016B26" w:rsidRDefault="00986A6E" w:rsidP="00161290">
            <w:r w:rsidRPr="00016B26">
              <w:rPr>
                <w:rFonts w:hint="eastAsia"/>
                <w:noProof/>
                <w:lang w:val="en-GB" w:eastAsia="en-GB"/>
              </w:rPr>
              <w:drawing>
                <wp:anchor distT="0" distB="0" distL="114300" distR="114300" simplePos="0" relativeHeight="251659264" behindDoc="1" locked="0" layoutInCell="0" allowOverlap="1" wp14:anchorId="71E1B4E3" wp14:editId="7AE554A8">
                  <wp:simplePos x="0" y="0"/>
                  <wp:positionH relativeFrom="page">
                    <wp:posOffset>-16915</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 w:type="dxa"/>
            <w:tcBorders>
              <w:bottom w:val="single" w:sz="4" w:space="0" w:color="auto"/>
            </w:tcBorders>
            <w:tcMar>
              <w:left w:w="0" w:type="dxa"/>
              <w:right w:w="0" w:type="dxa"/>
            </w:tcMar>
          </w:tcPr>
          <w:p w:rsidR="00D60D35" w:rsidRPr="00016B26" w:rsidRDefault="00D60D35" w:rsidP="00161290">
            <w:pPr>
              <w:jc w:val="right"/>
            </w:pPr>
            <w:r w:rsidRPr="00016B26">
              <w:rPr>
                <w:rFonts w:hint="eastAsia"/>
                <w:b/>
                <w:sz w:val="40"/>
                <w:szCs w:val="40"/>
              </w:rPr>
              <w:t>C</w:t>
            </w:r>
          </w:p>
        </w:tc>
      </w:tr>
      <w:tr w:rsidR="00D60D35" w:rsidRPr="00016B26" w:rsidTr="00161290">
        <w:trPr>
          <w:trHeight w:hRule="exact" w:val="340"/>
        </w:trPr>
        <w:tc>
          <w:tcPr>
            <w:tcW w:w="9356" w:type="dxa"/>
            <w:gridSpan w:val="3"/>
            <w:tcBorders>
              <w:top w:val="single" w:sz="4" w:space="0" w:color="auto"/>
            </w:tcBorders>
            <w:tcMar>
              <w:top w:w="170" w:type="dxa"/>
              <w:left w:w="0" w:type="dxa"/>
              <w:right w:w="0" w:type="dxa"/>
            </w:tcMar>
            <w:vAlign w:val="bottom"/>
          </w:tcPr>
          <w:p w:rsidR="00D60D35" w:rsidRPr="00016B26" w:rsidRDefault="00D60D35" w:rsidP="006F06C7">
            <w:pPr>
              <w:jc w:val="right"/>
              <w:rPr>
                <w:rFonts w:ascii="Arial Black" w:hAnsi="Arial Black"/>
                <w:caps/>
                <w:sz w:val="15"/>
              </w:rPr>
            </w:pPr>
            <w:r w:rsidRPr="00016B26">
              <w:rPr>
                <w:rFonts w:ascii="Arial Black" w:hAnsi="Arial Black" w:hint="eastAsia"/>
                <w:caps/>
                <w:sz w:val="15"/>
              </w:rPr>
              <w:t>pct/wg/</w:t>
            </w:r>
            <w:r w:rsidR="006F06C7">
              <w:rPr>
                <w:rFonts w:ascii="Arial Black" w:hAnsi="Arial Black" w:hint="eastAsia"/>
                <w:caps/>
                <w:sz w:val="15"/>
              </w:rPr>
              <w:t>12</w:t>
            </w:r>
            <w:r w:rsidRPr="00016B26">
              <w:rPr>
                <w:rFonts w:ascii="Arial Black" w:hAnsi="Arial Black" w:hint="eastAsia"/>
                <w:caps/>
                <w:sz w:val="15"/>
              </w:rPr>
              <w:t>/</w:t>
            </w:r>
            <w:bookmarkStart w:id="1" w:name="Code"/>
            <w:bookmarkEnd w:id="1"/>
            <w:r w:rsidR="006F06C7">
              <w:rPr>
                <w:rFonts w:ascii="Arial Black" w:hAnsi="Arial Black" w:hint="eastAsia"/>
                <w:caps/>
                <w:sz w:val="15"/>
              </w:rPr>
              <w:t>5</w:t>
            </w:r>
          </w:p>
        </w:tc>
      </w:tr>
      <w:tr w:rsidR="00D60D35" w:rsidRPr="00016B26" w:rsidTr="00161290">
        <w:trPr>
          <w:trHeight w:hRule="exact" w:val="170"/>
        </w:trPr>
        <w:tc>
          <w:tcPr>
            <w:tcW w:w="9356" w:type="dxa"/>
            <w:gridSpan w:val="3"/>
            <w:noWrap/>
            <w:tcMar>
              <w:left w:w="0" w:type="dxa"/>
              <w:right w:w="0" w:type="dxa"/>
            </w:tcMar>
            <w:vAlign w:val="bottom"/>
          </w:tcPr>
          <w:p w:rsidR="00D60D35" w:rsidRPr="00016B26" w:rsidRDefault="00D60D35" w:rsidP="00161290">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2" w:name="Original"/>
            <w:bookmarkEnd w:id="2"/>
            <w:r w:rsidRPr="00016B26">
              <w:rPr>
                <w:rFonts w:eastAsia="SimHei" w:hint="eastAsia"/>
                <w:b/>
                <w:sz w:val="15"/>
                <w:szCs w:val="15"/>
                <w:lang w:val="pt-BR"/>
              </w:rPr>
              <w:t>英文</w:t>
            </w:r>
          </w:p>
        </w:tc>
      </w:tr>
      <w:tr w:rsidR="00D60D35" w:rsidRPr="00016B26" w:rsidTr="00161290">
        <w:trPr>
          <w:trHeight w:hRule="exact" w:val="198"/>
        </w:trPr>
        <w:tc>
          <w:tcPr>
            <w:tcW w:w="9356" w:type="dxa"/>
            <w:gridSpan w:val="3"/>
            <w:tcMar>
              <w:left w:w="0" w:type="dxa"/>
              <w:right w:w="0" w:type="dxa"/>
            </w:tcMar>
            <w:vAlign w:val="bottom"/>
          </w:tcPr>
          <w:p w:rsidR="00D60D35" w:rsidRPr="00016B26" w:rsidRDefault="00D60D35" w:rsidP="006F06C7">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3" w:name="Date"/>
            <w:bookmarkEnd w:id="3"/>
            <w:r w:rsidRPr="00016B26">
              <w:rPr>
                <w:rFonts w:ascii="Arial Black" w:eastAsia="SimHei" w:hAnsi="Arial Black" w:hint="eastAsia"/>
                <w:b/>
                <w:sz w:val="15"/>
                <w:szCs w:val="15"/>
                <w:lang w:val="pt-BR"/>
              </w:rPr>
              <w:t>201</w:t>
            </w:r>
            <w:r w:rsidR="006F06C7">
              <w:rPr>
                <w:rFonts w:ascii="Arial Black" w:eastAsia="SimHei" w:hAnsi="Arial Black" w:hint="eastAsia"/>
                <w:b/>
                <w:sz w:val="15"/>
                <w:szCs w:val="15"/>
                <w:lang w:val="pt-BR"/>
              </w:rPr>
              <w:t>9</w:t>
            </w:r>
            <w:r w:rsidRPr="00016B26">
              <w:rPr>
                <w:rFonts w:ascii="Arial Black" w:eastAsia="SimHei" w:hAnsi="Arial Black" w:hint="eastAsia"/>
                <w:b/>
                <w:sz w:val="15"/>
                <w:szCs w:val="15"/>
                <w:lang w:val="pt-BR"/>
              </w:rPr>
              <w:t>年</w:t>
            </w:r>
            <w:r w:rsidR="006F06C7">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sidR="006F06C7">
              <w:rPr>
                <w:rFonts w:ascii="Arial Black" w:eastAsia="SimHei" w:hAnsi="Arial Black" w:hint="eastAsia"/>
                <w:b/>
                <w:sz w:val="15"/>
                <w:szCs w:val="15"/>
                <w:lang w:val="pt-BR"/>
              </w:rPr>
              <w:t>23</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D60D35" w:rsidRPr="00016B26" w:rsidRDefault="00D60D35" w:rsidP="00D60D35"/>
    <w:p w:rsidR="00D60D35" w:rsidRDefault="00D60D35" w:rsidP="00D60D35"/>
    <w:p w:rsidR="00D60D35" w:rsidRPr="00016B26" w:rsidRDefault="00D60D35" w:rsidP="00D60D35"/>
    <w:p w:rsidR="00D60D35" w:rsidRPr="00016B26" w:rsidRDefault="00D60D35" w:rsidP="00D60D35"/>
    <w:p w:rsidR="00D60D35" w:rsidRPr="00016B26" w:rsidRDefault="00D60D35" w:rsidP="00D60D35"/>
    <w:p w:rsidR="00D60D35" w:rsidRPr="00016B26" w:rsidRDefault="00D60D35" w:rsidP="00D60D35">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D60D35" w:rsidRPr="00016B26" w:rsidRDefault="00D60D35" w:rsidP="00D60D35">
      <w:pPr>
        <w:rPr>
          <w:rFonts w:ascii="SimHei" w:eastAsia="SimHei"/>
          <w:sz w:val="28"/>
          <w:szCs w:val="28"/>
        </w:rPr>
      </w:pPr>
      <w:r w:rsidRPr="00016B26">
        <w:rPr>
          <w:rFonts w:ascii="SimHei" w:eastAsia="SimHei" w:hint="eastAsia"/>
          <w:sz w:val="28"/>
          <w:szCs w:val="28"/>
        </w:rPr>
        <w:t>工作组</w:t>
      </w:r>
    </w:p>
    <w:p w:rsidR="00D60D35" w:rsidRPr="00016B26" w:rsidRDefault="00D60D35" w:rsidP="00D60D35"/>
    <w:p w:rsidR="00D60D35" w:rsidRPr="00652B09" w:rsidRDefault="00D60D35" w:rsidP="00D60D35"/>
    <w:p w:rsidR="00D60D35" w:rsidRPr="00016B26" w:rsidRDefault="006F06C7" w:rsidP="00D60D35">
      <w:pPr>
        <w:textAlignment w:val="bottom"/>
        <w:rPr>
          <w:rFonts w:ascii="KaiTi" w:eastAsia="KaiTi"/>
          <w:b/>
          <w:sz w:val="24"/>
          <w:szCs w:val="24"/>
        </w:rPr>
      </w:pPr>
      <w:r>
        <w:rPr>
          <w:rFonts w:ascii="KaiTi" w:eastAsia="KaiTi" w:hint="eastAsia"/>
          <w:b/>
          <w:sz w:val="24"/>
          <w:szCs w:val="24"/>
        </w:rPr>
        <w:t>第十二</w:t>
      </w:r>
      <w:r w:rsidR="00D60D35" w:rsidRPr="00016B26">
        <w:rPr>
          <w:rFonts w:ascii="KaiTi" w:eastAsia="KaiTi" w:hint="eastAsia"/>
          <w:b/>
          <w:sz w:val="24"/>
          <w:szCs w:val="24"/>
        </w:rPr>
        <w:t>届会议</w:t>
      </w:r>
    </w:p>
    <w:p w:rsidR="00D60D35" w:rsidRPr="00016B26" w:rsidRDefault="00D60D35" w:rsidP="00D60D35">
      <w:pPr>
        <w:rPr>
          <w:b/>
          <w:sz w:val="24"/>
          <w:szCs w:val="24"/>
        </w:rPr>
      </w:pPr>
      <w:r w:rsidRPr="00016B26">
        <w:rPr>
          <w:rFonts w:ascii="KaiTi" w:eastAsia="KaiTi" w:hAnsi="KaiTi" w:hint="eastAsia"/>
          <w:sz w:val="24"/>
          <w:szCs w:val="24"/>
        </w:rPr>
        <w:t>201</w:t>
      </w:r>
      <w:r w:rsidR="006F06C7">
        <w:rPr>
          <w:rFonts w:ascii="KaiTi" w:eastAsia="KaiTi" w:hAnsi="KaiTi" w:hint="eastAsia"/>
          <w:sz w:val="24"/>
          <w:szCs w:val="24"/>
        </w:rPr>
        <w:t>9</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sidR="006F06C7">
        <w:rPr>
          <w:rFonts w:ascii="KaiTi" w:eastAsia="KaiTi" w:hAnsi="KaiTi" w:hint="eastAsia"/>
          <w:sz w:val="24"/>
          <w:szCs w:val="24"/>
        </w:rPr>
        <w:t>11</w:t>
      </w:r>
      <w:r w:rsidRPr="00016B26">
        <w:rPr>
          <w:rFonts w:ascii="KaiTi" w:eastAsia="KaiTi" w:hAnsi="KaiTi" w:hint="eastAsia"/>
          <w:b/>
          <w:sz w:val="24"/>
          <w:szCs w:val="24"/>
        </w:rPr>
        <w:t>日至</w:t>
      </w:r>
      <w:r w:rsidR="006F06C7">
        <w:rPr>
          <w:rFonts w:ascii="KaiTi" w:eastAsia="KaiTi" w:hAnsi="KaiTi" w:hint="eastAsia"/>
          <w:sz w:val="24"/>
          <w:szCs w:val="24"/>
        </w:rPr>
        <w:t>14</w:t>
      </w:r>
      <w:r w:rsidRPr="00016B26">
        <w:rPr>
          <w:rFonts w:ascii="KaiTi" w:eastAsia="KaiTi" w:hAnsi="KaiTi" w:hint="eastAsia"/>
          <w:b/>
          <w:sz w:val="24"/>
          <w:szCs w:val="24"/>
        </w:rPr>
        <w:t>日，日内瓦</w:t>
      </w:r>
    </w:p>
    <w:p w:rsidR="00D60D35" w:rsidRPr="00016B26" w:rsidRDefault="00D60D35" w:rsidP="00D60D35"/>
    <w:p w:rsidR="00D60D35" w:rsidRPr="00016B26" w:rsidRDefault="00D60D35" w:rsidP="00D60D35"/>
    <w:p w:rsidR="00D60D35" w:rsidRPr="00B11D07" w:rsidRDefault="00D60D35" w:rsidP="00D60D35"/>
    <w:p w:rsidR="00D60D35" w:rsidRPr="00016B26" w:rsidRDefault="00D60D35" w:rsidP="00D60D35">
      <w:pPr>
        <w:rPr>
          <w:rFonts w:ascii="KaiTi" w:eastAsia="KaiTi" w:hAnsi="KaiTi"/>
          <w:sz w:val="24"/>
          <w:szCs w:val="32"/>
        </w:rPr>
      </w:pPr>
      <w:bookmarkStart w:id="4" w:name="TitleOfDoc"/>
      <w:bookmarkEnd w:id="4"/>
      <w:r w:rsidRPr="00D60D35">
        <w:rPr>
          <w:rFonts w:ascii="KaiTi" w:eastAsia="KaiTi" w:hAnsi="KaiTi" w:hint="eastAsia"/>
          <w:sz w:val="24"/>
          <w:szCs w:val="32"/>
        </w:rPr>
        <w:t>协调专利审查员培训</w:t>
      </w:r>
    </w:p>
    <w:p w:rsidR="00D60D35" w:rsidRPr="00016B26" w:rsidRDefault="00D60D35" w:rsidP="00D60D35"/>
    <w:p w:rsidR="00D60D35" w:rsidRPr="00494405" w:rsidRDefault="00D60D35" w:rsidP="00D60D35">
      <w:pPr>
        <w:rPr>
          <w:rFonts w:ascii="KaiTi" w:eastAsia="KaiTi" w:hAnsi="KaiTi"/>
          <w:sz w:val="21"/>
          <w:szCs w:val="21"/>
        </w:rPr>
      </w:pPr>
      <w:bookmarkStart w:id="5" w:name="Prepared"/>
      <w:bookmarkEnd w:id="5"/>
      <w:r w:rsidRPr="00EF013C">
        <w:rPr>
          <w:rFonts w:ascii="KaiTi" w:eastAsia="KaiTi" w:hAnsi="KaiTi" w:hint="eastAsia"/>
          <w:sz w:val="21"/>
          <w:szCs w:val="21"/>
        </w:rPr>
        <w:t>国际局编拟的文件</w:t>
      </w:r>
    </w:p>
    <w:p w:rsidR="00D60D35" w:rsidRPr="00016B26" w:rsidRDefault="00D60D35" w:rsidP="00D60D35"/>
    <w:p w:rsidR="00D60D35" w:rsidRPr="00016B26" w:rsidRDefault="00D60D35" w:rsidP="00D60D35"/>
    <w:p w:rsidR="00D60D35" w:rsidRPr="00016B26" w:rsidRDefault="00D60D35" w:rsidP="00D60D35"/>
    <w:p w:rsidR="00D60D35" w:rsidRPr="00016B26" w:rsidRDefault="00D60D35" w:rsidP="00D60D35"/>
    <w:p w:rsidR="002928D3" w:rsidRPr="007B623A" w:rsidRDefault="00815A22" w:rsidP="007B623A">
      <w:pPr>
        <w:pStyle w:val="Heading1"/>
        <w:overflowPunct w:val="0"/>
        <w:spacing w:beforeLines="100" w:afterLines="50" w:after="120" w:line="340" w:lineRule="atLeast"/>
        <w:rPr>
          <w:rFonts w:ascii="SimHei" w:eastAsia="SimHei" w:hAnsi="SimHei"/>
          <w:b w:val="0"/>
          <w:sz w:val="21"/>
        </w:rPr>
      </w:pPr>
      <w:r w:rsidRPr="007B623A">
        <w:rPr>
          <w:rFonts w:ascii="SimHei" w:eastAsia="SimHei" w:hAnsi="SimHei" w:hint="eastAsia"/>
          <w:b w:val="0"/>
          <w:sz w:val="21"/>
        </w:rPr>
        <w:t>概</w:t>
      </w:r>
      <w:r w:rsidR="00F56377">
        <w:rPr>
          <w:rFonts w:ascii="SimHei" w:eastAsia="SimHei" w:hAnsi="SimHei" w:hint="eastAsia"/>
          <w:b w:val="0"/>
          <w:sz w:val="21"/>
        </w:rPr>
        <w:t xml:space="preserve">　</w:t>
      </w:r>
      <w:r w:rsidRPr="007B623A">
        <w:rPr>
          <w:rFonts w:ascii="SimHei" w:eastAsia="SimHei" w:hAnsi="SimHei" w:hint="eastAsia"/>
          <w:b w:val="0"/>
          <w:sz w:val="21"/>
        </w:rPr>
        <w:t>述</w:t>
      </w:r>
    </w:p>
    <w:p w:rsidR="000C42FB" w:rsidRPr="00B037FE" w:rsidRDefault="00A67732" w:rsidP="007B623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B037FE">
        <w:rPr>
          <w:rFonts w:asciiTheme="minorEastAsia" w:eastAsiaTheme="minorEastAsia" w:hAnsiTheme="minorEastAsia" w:hint="eastAsia"/>
          <w:sz w:val="21"/>
          <w:szCs w:val="21"/>
        </w:rPr>
        <w:t>本</w:t>
      </w:r>
      <w:r w:rsidR="002C296A" w:rsidRPr="00B037FE">
        <w:rPr>
          <w:rFonts w:asciiTheme="minorEastAsia" w:eastAsiaTheme="minorEastAsia" w:hAnsiTheme="minorEastAsia" w:hint="eastAsia"/>
          <w:sz w:val="21"/>
          <w:szCs w:val="21"/>
        </w:rPr>
        <w:t>文件</w:t>
      </w:r>
      <w:r w:rsidR="0052109A" w:rsidRPr="00B037FE">
        <w:rPr>
          <w:rFonts w:asciiTheme="minorEastAsia" w:eastAsiaTheme="minorEastAsia" w:hAnsiTheme="minorEastAsia" w:hint="eastAsia"/>
          <w:sz w:val="21"/>
          <w:szCs w:val="21"/>
        </w:rPr>
        <w:t>以在工作组第十届会议上提出的</w:t>
      </w:r>
      <w:r w:rsidR="005F1CA3" w:rsidRPr="00B037FE">
        <w:rPr>
          <w:rFonts w:asciiTheme="minorEastAsia" w:eastAsiaTheme="minorEastAsia" w:hAnsiTheme="minorEastAsia" w:hint="eastAsia"/>
          <w:sz w:val="21"/>
          <w:szCs w:val="21"/>
        </w:rPr>
        <w:t>、</w:t>
      </w:r>
      <w:r w:rsidR="001004E3" w:rsidRPr="00B037FE">
        <w:rPr>
          <w:rFonts w:asciiTheme="minorEastAsia" w:eastAsiaTheme="minorEastAsia" w:hAnsiTheme="minorEastAsia" w:hint="eastAsia"/>
          <w:sz w:val="21"/>
          <w:szCs w:val="21"/>
        </w:rPr>
        <w:t>在受益局和捐助局之间更好地协调专利实审审查员培训的提案</w:t>
      </w:r>
      <w:r w:rsidR="0052109A" w:rsidRPr="00B037FE">
        <w:rPr>
          <w:rFonts w:asciiTheme="minorEastAsia" w:eastAsiaTheme="minorEastAsia" w:hAnsiTheme="minorEastAsia" w:hint="eastAsia"/>
          <w:sz w:val="21"/>
          <w:szCs w:val="21"/>
        </w:rPr>
        <w:t>为基础</w:t>
      </w:r>
      <w:r w:rsidR="00F15D75" w:rsidRPr="00B037FE">
        <w:rPr>
          <w:rFonts w:asciiTheme="minorEastAsia" w:eastAsiaTheme="minorEastAsia" w:hAnsiTheme="minorEastAsia" w:hint="eastAsia"/>
          <w:sz w:val="21"/>
          <w:szCs w:val="21"/>
        </w:rPr>
        <w:t>，</w:t>
      </w:r>
      <w:r w:rsidR="0052109A" w:rsidRPr="00B037FE">
        <w:rPr>
          <w:rFonts w:asciiTheme="minorEastAsia" w:eastAsiaTheme="minorEastAsia" w:hAnsiTheme="minorEastAsia" w:hint="eastAsia"/>
          <w:sz w:val="21"/>
          <w:szCs w:val="21"/>
        </w:rPr>
        <w:t>介绍了有关</w:t>
      </w:r>
      <w:r w:rsidR="00F15D75" w:rsidRPr="00B037FE">
        <w:rPr>
          <w:rFonts w:asciiTheme="minorEastAsia" w:eastAsiaTheme="minorEastAsia" w:hAnsiTheme="minorEastAsia" w:hint="eastAsia"/>
          <w:sz w:val="21"/>
          <w:szCs w:val="21"/>
        </w:rPr>
        <w:t>开发</w:t>
      </w:r>
      <w:r w:rsidR="00D42D55" w:rsidRPr="00B037FE">
        <w:rPr>
          <w:rFonts w:asciiTheme="minorEastAsia" w:eastAsiaTheme="minorEastAsia" w:hAnsiTheme="minorEastAsia" w:hint="eastAsia"/>
          <w:sz w:val="21"/>
          <w:szCs w:val="21"/>
        </w:rPr>
        <w:t>专利</w:t>
      </w:r>
      <w:r w:rsidR="00F15D75" w:rsidRPr="00B037FE">
        <w:rPr>
          <w:rFonts w:asciiTheme="minorEastAsia" w:eastAsiaTheme="minorEastAsia" w:hAnsiTheme="minorEastAsia" w:hint="eastAsia"/>
          <w:sz w:val="21"/>
          <w:szCs w:val="21"/>
        </w:rPr>
        <w:t>实审</w:t>
      </w:r>
      <w:r w:rsidR="00D42D55" w:rsidRPr="00B037FE">
        <w:rPr>
          <w:rFonts w:asciiTheme="minorEastAsia" w:eastAsiaTheme="minorEastAsia" w:hAnsiTheme="minorEastAsia" w:hint="eastAsia"/>
          <w:sz w:val="21"/>
          <w:szCs w:val="21"/>
        </w:rPr>
        <w:t>审查员</w:t>
      </w:r>
      <w:r w:rsidR="002C296A" w:rsidRPr="00B037FE">
        <w:rPr>
          <w:rFonts w:asciiTheme="minorEastAsia" w:eastAsiaTheme="minorEastAsia" w:hAnsiTheme="minorEastAsia" w:hint="eastAsia"/>
          <w:sz w:val="21"/>
          <w:szCs w:val="21"/>
        </w:rPr>
        <w:t>技术</w:t>
      </w:r>
      <w:r w:rsidR="0052109A" w:rsidRPr="00B037FE">
        <w:rPr>
          <w:rFonts w:asciiTheme="minorEastAsia" w:eastAsiaTheme="minorEastAsia" w:hAnsiTheme="minorEastAsia" w:hint="eastAsia"/>
          <w:sz w:val="21"/>
          <w:szCs w:val="21"/>
        </w:rPr>
        <w:t>胜任能力</w:t>
      </w:r>
      <w:r w:rsidR="002C296A" w:rsidRPr="00B037FE">
        <w:rPr>
          <w:rFonts w:asciiTheme="minorEastAsia" w:eastAsiaTheme="minorEastAsia" w:hAnsiTheme="minorEastAsia" w:hint="eastAsia"/>
          <w:sz w:val="21"/>
          <w:szCs w:val="21"/>
        </w:rPr>
        <w:t>框架</w:t>
      </w:r>
      <w:r w:rsidR="00D42D55" w:rsidRPr="00B037FE">
        <w:rPr>
          <w:rFonts w:asciiTheme="minorEastAsia" w:eastAsiaTheme="minorEastAsia" w:hAnsiTheme="minorEastAsia" w:hint="eastAsia"/>
          <w:sz w:val="21"/>
          <w:szCs w:val="21"/>
        </w:rPr>
        <w:t>和学习管理系统的</w:t>
      </w:r>
      <w:r w:rsidR="002C296A" w:rsidRPr="00B037FE">
        <w:rPr>
          <w:rFonts w:asciiTheme="minorEastAsia" w:eastAsiaTheme="minorEastAsia" w:hAnsiTheme="minorEastAsia" w:hint="eastAsia"/>
          <w:sz w:val="21"/>
          <w:szCs w:val="21"/>
        </w:rPr>
        <w:t>进展报告</w:t>
      </w:r>
      <w:r w:rsidR="00F15D75" w:rsidRPr="00B037FE">
        <w:rPr>
          <w:rFonts w:asciiTheme="minorEastAsia" w:eastAsiaTheme="minorEastAsia" w:hAnsiTheme="minorEastAsia" w:hint="eastAsia"/>
          <w:sz w:val="21"/>
          <w:szCs w:val="21"/>
        </w:rPr>
        <w:t>。</w:t>
      </w:r>
    </w:p>
    <w:p w:rsidR="000C42FB" w:rsidRPr="007B623A" w:rsidRDefault="008C659C" w:rsidP="007B623A">
      <w:pPr>
        <w:pStyle w:val="Heading1"/>
        <w:overflowPunct w:val="0"/>
        <w:spacing w:beforeLines="100" w:afterLines="50" w:after="120" w:line="340" w:lineRule="atLeast"/>
        <w:rPr>
          <w:rFonts w:ascii="SimHei" w:eastAsia="SimHei" w:hAnsi="SimHei"/>
          <w:b w:val="0"/>
          <w:sz w:val="21"/>
        </w:rPr>
      </w:pPr>
      <w:r w:rsidRPr="007B623A">
        <w:rPr>
          <w:rFonts w:ascii="SimHei" w:eastAsia="SimHei" w:hAnsi="SimHei" w:hint="eastAsia"/>
          <w:b w:val="0"/>
          <w:sz w:val="21"/>
        </w:rPr>
        <w:t>导</w:t>
      </w:r>
      <w:r w:rsidR="00F56377">
        <w:rPr>
          <w:rFonts w:ascii="SimHei" w:eastAsia="SimHei" w:hAnsi="SimHei" w:hint="eastAsia"/>
          <w:b w:val="0"/>
          <w:sz w:val="21"/>
        </w:rPr>
        <w:t xml:space="preserve">　</w:t>
      </w:r>
      <w:r w:rsidRPr="007B623A">
        <w:rPr>
          <w:rFonts w:ascii="SimHei" w:eastAsia="SimHei" w:hAnsi="SimHei" w:hint="eastAsia"/>
          <w:b w:val="0"/>
          <w:sz w:val="21"/>
        </w:rPr>
        <w:t>言</w:t>
      </w:r>
    </w:p>
    <w:p w:rsidR="00952FAA" w:rsidRPr="00B037FE" w:rsidRDefault="0074533C"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B037FE">
        <w:rPr>
          <w:rFonts w:asciiTheme="majorEastAsia" w:eastAsiaTheme="majorEastAsia" w:hAnsiTheme="majorEastAsia" w:hint="eastAsia"/>
          <w:sz w:val="21"/>
          <w:szCs w:val="21"/>
        </w:rPr>
        <w:t>PCT工作组在2017年5月8日至12日</w:t>
      </w:r>
      <w:r w:rsidR="0052109A" w:rsidRPr="00B037FE">
        <w:rPr>
          <w:rFonts w:asciiTheme="majorEastAsia" w:eastAsiaTheme="majorEastAsia" w:hAnsiTheme="majorEastAsia" w:hint="eastAsia"/>
          <w:sz w:val="21"/>
          <w:szCs w:val="21"/>
        </w:rPr>
        <w:t>于</w:t>
      </w:r>
      <w:r w:rsidRPr="00B037FE">
        <w:rPr>
          <w:rFonts w:asciiTheme="majorEastAsia" w:eastAsiaTheme="majorEastAsia" w:hAnsiTheme="majorEastAsia" w:hint="eastAsia"/>
          <w:sz w:val="21"/>
          <w:szCs w:val="21"/>
        </w:rPr>
        <w:t>日内瓦</w:t>
      </w:r>
      <w:r w:rsidR="005F1CA3" w:rsidRPr="00B037FE">
        <w:rPr>
          <w:rFonts w:asciiTheme="majorEastAsia" w:eastAsiaTheme="majorEastAsia" w:hAnsiTheme="majorEastAsia" w:hint="eastAsia"/>
          <w:sz w:val="21"/>
          <w:szCs w:val="21"/>
        </w:rPr>
        <w:t>举行</w:t>
      </w:r>
      <w:r w:rsidRPr="00B037FE">
        <w:rPr>
          <w:rFonts w:asciiTheme="majorEastAsia" w:eastAsiaTheme="majorEastAsia" w:hAnsiTheme="majorEastAsia" w:hint="eastAsia"/>
          <w:sz w:val="21"/>
          <w:szCs w:val="21"/>
        </w:rPr>
        <w:t>的第十届工作组会议上</w:t>
      </w:r>
      <w:r w:rsidR="009120F1" w:rsidRPr="00B037FE">
        <w:rPr>
          <w:rFonts w:asciiTheme="majorEastAsia" w:eastAsiaTheme="majorEastAsia" w:hAnsiTheme="majorEastAsia" w:hint="eastAsia"/>
          <w:sz w:val="21"/>
          <w:szCs w:val="21"/>
        </w:rPr>
        <w:t>，</w:t>
      </w:r>
      <w:r w:rsidRPr="00B037FE">
        <w:rPr>
          <w:rFonts w:asciiTheme="majorEastAsia" w:eastAsiaTheme="majorEastAsia" w:hAnsiTheme="majorEastAsia" w:hint="eastAsia"/>
          <w:sz w:val="21"/>
          <w:szCs w:val="21"/>
        </w:rPr>
        <w:t>讨论了更好地协调专利审查员培训的提案（见文件</w:t>
      </w:r>
      <w:r w:rsidRPr="00B037FE">
        <w:rPr>
          <w:rFonts w:asciiTheme="majorEastAsia" w:eastAsiaTheme="majorEastAsia" w:hAnsiTheme="majorEastAsia"/>
          <w:sz w:val="21"/>
          <w:szCs w:val="21"/>
        </w:rPr>
        <w:t>PCT/WG/10/9</w:t>
      </w:r>
      <w:r w:rsidRPr="00B037FE">
        <w:rPr>
          <w:rFonts w:asciiTheme="majorEastAsia" w:eastAsiaTheme="majorEastAsia" w:hAnsiTheme="majorEastAsia" w:hint="eastAsia"/>
          <w:sz w:val="21"/>
          <w:szCs w:val="21"/>
        </w:rPr>
        <w:t>）。该文件第10段</w:t>
      </w:r>
      <w:r w:rsidR="009120F1" w:rsidRPr="00B037FE">
        <w:rPr>
          <w:rFonts w:asciiTheme="majorEastAsia" w:eastAsiaTheme="majorEastAsia" w:hAnsiTheme="majorEastAsia" w:hint="eastAsia"/>
          <w:sz w:val="21"/>
          <w:szCs w:val="21"/>
        </w:rPr>
        <w:t>概括了目前捐助局</w:t>
      </w:r>
      <w:r w:rsidR="0052109A" w:rsidRPr="00B037FE">
        <w:rPr>
          <w:rFonts w:asciiTheme="majorEastAsia" w:eastAsiaTheme="majorEastAsia" w:hAnsiTheme="majorEastAsia" w:hint="eastAsia"/>
          <w:sz w:val="21"/>
          <w:szCs w:val="21"/>
        </w:rPr>
        <w:t>在</w:t>
      </w:r>
      <w:r w:rsidR="009120F1" w:rsidRPr="00B037FE">
        <w:rPr>
          <w:rFonts w:asciiTheme="majorEastAsia" w:eastAsiaTheme="majorEastAsia" w:hAnsiTheme="majorEastAsia" w:hint="eastAsia"/>
          <w:sz w:val="21"/>
          <w:szCs w:val="21"/>
        </w:rPr>
        <w:t>向发展中国家</w:t>
      </w:r>
      <w:r w:rsidRPr="00B037FE">
        <w:rPr>
          <w:rFonts w:asciiTheme="majorEastAsia" w:eastAsiaTheme="majorEastAsia" w:hAnsiTheme="majorEastAsia" w:hint="eastAsia"/>
          <w:sz w:val="21"/>
          <w:szCs w:val="21"/>
        </w:rPr>
        <w:t>专利审查员提供</w:t>
      </w:r>
      <w:r w:rsidR="009120F1" w:rsidRPr="00B037FE">
        <w:rPr>
          <w:rFonts w:asciiTheme="majorEastAsia" w:eastAsiaTheme="majorEastAsia" w:hAnsiTheme="majorEastAsia" w:hint="eastAsia"/>
          <w:sz w:val="21"/>
          <w:szCs w:val="21"/>
        </w:rPr>
        <w:t>培训</w:t>
      </w:r>
      <w:r w:rsidRPr="00B037FE">
        <w:rPr>
          <w:rFonts w:asciiTheme="majorEastAsia" w:eastAsiaTheme="majorEastAsia" w:hAnsiTheme="majorEastAsia" w:hint="eastAsia"/>
          <w:sz w:val="21"/>
          <w:szCs w:val="21"/>
        </w:rPr>
        <w:t>支持</w:t>
      </w:r>
      <w:r w:rsidR="0052109A" w:rsidRPr="00B037FE">
        <w:rPr>
          <w:rFonts w:asciiTheme="majorEastAsia" w:eastAsiaTheme="majorEastAsia" w:hAnsiTheme="majorEastAsia" w:hint="eastAsia"/>
          <w:sz w:val="21"/>
          <w:szCs w:val="21"/>
        </w:rPr>
        <w:t>时</w:t>
      </w:r>
      <w:r w:rsidRPr="00B037FE">
        <w:rPr>
          <w:rFonts w:asciiTheme="majorEastAsia" w:eastAsiaTheme="majorEastAsia" w:hAnsiTheme="majorEastAsia" w:hint="eastAsia"/>
          <w:sz w:val="21"/>
          <w:szCs w:val="21"/>
        </w:rPr>
        <w:t>的不足之处。</w:t>
      </w:r>
      <w:r w:rsidR="009120F1" w:rsidRPr="00B037FE">
        <w:rPr>
          <w:rFonts w:asciiTheme="majorEastAsia" w:eastAsiaTheme="majorEastAsia" w:hAnsiTheme="majorEastAsia" w:hint="eastAsia"/>
          <w:sz w:val="21"/>
          <w:szCs w:val="21"/>
        </w:rPr>
        <w:t>这些不足之处突出了加强</w:t>
      </w:r>
      <w:r w:rsidR="00E852A1" w:rsidRPr="00B037FE">
        <w:rPr>
          <w:rFonts w:asciiTheme="majorEastAsia" w:eastAsiaTheme="majorEastAsia" w:hAnsiTheme="majorEastAsia" w:hint="eastAsia"/>
          <w:sz w:val="21"/>
          <w:szCs w:val="21"/>
        </w:rPr>
        <w:t>协调的必要性，</w:t>
      </w:r>
      <w:r w:rsidR="00AB5E57" w:rsidRPr="00B037FE">
        <w:rPr>
          <w:rFonts w:asciiTheme="majorEastAsia" w:eastAsiaTheme="majorEastAsia" w:hAnsiTheme="majorEastAsia" w:hint="eastAsia"/>
          <w:sz w:val="21"/>
          <w:szCs w:val="21"/>
        </w:rPr>
        <w:t>加强协调的</w:t>
      </w:r>
      <w:r w:rsidR="00E852A1" w:rsidRPr="00B037FE">
        <w:rPr>
          <w:rFonts w:asciiTheme="majorEastAsia" w:eastAsiaTheme="majorEastAsia" w:hAnsiTheme="majorEastAsia" w:hint="eastAsia"/>
          <w:sz w:val="21"/>
          <w:szCs w:val="21"/>
        </w:rPr>
        <w:t>目的在于确保专利审查员个人</w:t>
      </w:r>
      <w:r w:rsidR="009120F1" w:rsidRPr="00B037FE">
        <w:rPr>
          <w:rFonts w:asciiTheme="majorEastAsia" w:eastAsiaTheme="majorEastAsia" w:hAnsiTheme="majorEastAsia" w:hint="eastAsia"/>
          <w:sz w:val="21"/>
          <w:szCs w:val="21"/>
        </w:rPr>
        <w:t>根据其</w:t>
      </w:r>
      <w:r w:rsidR="00AB5E57" w:rsidRPr="00B037FE">
        <w:rPr>
          <w:rFonts w:asciiTheme="majorEastAsia" w:eastAsiaTheme="majorEastAsia" w:hAnsiTheme="majorEastAsia" w:hint="eastAsia"/>
          <w:sz w:val="21"/>
          <w:szCs w:val="21"/>
        </w:rPr>
        <w:t>职责说明</w:t>
      </w:r>
      <w:r w:rsidR="009120F1" w:rsidRPr="00B037FE">
        <w:rPr>
          <w:rFonts w:asciiTheme="majorEastAsia" w:eastAsiaTheme="majorEastAsia" w:hAnsiTheme="majorEastAsia" w:hint="eastAsia"/>
          <w:sz w:val="21"/>
          <w:szCs w:val="21"/>
        </w:rPr>
        <w:t>获得</w:t>
      </w:r>
      <w:r w:rsidR="0052109A" w:rsidRPr="00B037FE">
        <w:rPr>
          <w:rFonts w:asciiTheme="majorEastAsia" w:eastAsiaTheme="majorEastAsia" w:hAnsiTheme="majorEastAsia" w:hint="eastAsia"/>
          <w:sz w:val="21"/>
          <w:szCs w:val="21"/>
        </w:rPr>
        <w:t>胜任能力</w:t>
      </w:r>
      <w:r w:rsidR="009120F1" w:rsidRPr="00B037FE">
        <w:rPr>
          <w:rFonts w:asciiTheme="majorEastAsia" w:eastAsiaTheme="majorEastAsia" w:hAnsiTheme="majorEastAsia" w:hint="eastAsia"/>
          <w:sz w:val="21"/>
          <w:szCs w:val="21"/>
        </w:rPr>
        <w:t>，个人或机构的需求与捐助局所提供的供应相</w:t>
      </w:r>
      <w:r w:rsidR="00E852A1" w:rsidRPr="00B037FE">
        <w:rPr>
          <w:rFonts w:asciiTheme="majorEastAsia" w:eastAsiaTheme="majorEastAsia" w:hAnsiTheme="majorEastAsia" w:hint="eastAsia"/>
          <w:sz w:val="21"/>
          <w:szCs w:val="21"/>
        </w:rPr>
        <w:t>匹配，跟踪培训活动的参与情况和学习评估，高效利用培训机会，对受益局和捐助局之间的培训合作进行监测和评估。为实现这些目标，该文件第12段提议使用足够全面详细的</w:t>
      </w:r>
      <w:r w:rsidR="0052109A" w:rsidRPr="00B037FE">
        <w:rPr>
          <w:rFonts w:asciiTheme="majorEastAsia" w:eastAsiaTheme="majorEastAsia" w:hAnsiTheme="majorEastAsia" w:hint="eastAsia"/>
          <w:sz w:val="21"/>
          <w:szCs w:val="21"/>
        </w:rPr>
        <w:t>胜任能力</w:t>
      </w:r>
      <w:r w:rsidR="00E852A1" w:rsidRPr="00B037FE">
        <w:rPr>
          <w:rFonts w:asciiTheme="majorEastAsia" w:eastAsiaTheme="majorEastAsia" w:hAnsiTheme="majorEastAsia" w:hint="eastAsia"/>
          <w:sz w:val="21"/>
          <w:szCs w:val="21"/>
        </w:rPr>
        <w:t>框架，以便：</w:t>
      </w:r>
    </w:p>
    <w:p w:rsidR="00952FAA" w:rsidRPr="00B037FE" w:rsidRDefault="00972D34" w:rsidP="007B623A">
      <w:pPr>
        <w:pStyle w:val="ListParagraph"/>
        <w:numPr>
          <w:ilvl w:val="0"/>
          <w:numId w:val="7"/>
        </w:numPr>
        <w:overflowPunct w:val="0"/>
        <w:spacing w:afterLines="50" w:after="120" w:line="340" w:lineRule="atLeast"/>
        <w:ind w:left="924" w:hanging="357"/>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主管局能够通过从通用框架中选取适当的</w:t>
      </w:r>
      <w:r w:rsidR="0052109A" w:rsidRPr="00B037FE">
        <w:rPr>
          <w:rFonts w:asciiTheme="majorEastAsia" w:eastAsiaTheme="majorEastAsia" w:hAnsiTheme="majorEastAsia" w:cs="Arial" w:hint="eastAsia"/>
          <w:sz w:val="21"/>
          <w:szCs w:val="21"/>
          <w:lang w:eastAsia="zh-CN"/>
        </w:rPr>
        <w:t>胜任能力</w:t>
      </w:r>
      <w:r w:rsidRPr="00B037FE">
        <w:rPr>
          <w:rFonts w:asciiTheme="majorEastAsia" w:eastAsiaTheme="majorEastAsia" w:hAnsiTheme="majorEastAsia" w:cs="Arial" w:hint="eastAsia"/>
          <w:sz w:val="21"/>
          <w:szCs w:val="21"/>
          <w:lang w:eastAsia="zh-CN"/>
        </w:rPr>
        <w:t>来确定适合审查员个人</w:t>
      </w:r>
      <w:r w:rsidR="00AB5E57" w:rsidRPr="00B037FE">
        <w:rPr>
          <w:rFonts w:asciiTheme="majorEastAsia" w:eastAsiaTheme="majorEastAsia" w:hAnsiTheme="majorEastAsia" w:cs="Arial" w:hint="eastAsia"/>
          <w:sz w:val="21"/>
          <w:szCs w:val="21"/>
          <w:lang w:eastAsia="zh-CN"/>
        </w:rPr>
        <w:t>职责说明</w:t>
      </w:r>
      <w:r w:rsidRPr="00B037FE">
        <w:rPr>
          <w:rFonts w:asciiTheme="majorEastAsia" w:eastAsiaTheme="majorEastAsia" w:hAnsiTheme="majorEastAsia" w:cs="Arial" w:hint="eastAsia"/>
          <w:sz w:val="21"/>
          <w:szCs w:val="21"/>
          <w:lang w:eastAsia="zh-CN"/>
        </w:rPr>
        <w:t>和主管局审查政策的</w:t>
      </w:r>
      <w:r w:rsidR="0052109A" w:rsidRPr="00B037FE">
        <w:rPr>
          <w:rFonts w:asciiTheme="majorEastAsia" w:eastAsiaTheme="majorEastAsia" w:hAnsiTheme="majorEastAsia" w:cs="Arial" w:hint="eastAsia"/>
          <w:sz w:val="21"/>
          <w:szCs w:val="21"/>
          <w:lang w:eastAsia="zh-CN"/>
        </w:rPr>
        <w:t>胜任能力</w:t>
      </w:r>
      <w:r w:rsidRPr="00B037FE">
        <w:rPr>
          <w:rFonts w:asciiTheme="majorEastAsia" w:eastAsiaTheme="majorEastAsia" w:hAnsiTheme="majorEastAsia" w:cs="Arial" w:hint="eastAsia"/>
          <w:sz w:val="21"/>
          <w:szCs w:val="21"/>
          <w:lang w:eastAsia="zh-CN"/>
        </w:rPr>
        <w:t>模型；</w:t>
      </w:r>
    </w:p>
    <w:p w:rsidR="00952FAA" w:rsidRPr="00B037FE" w:rsidRDefault="002B3A61" w:rsidP="007B623A">
      <w:pPr>
        <w:pStyle w:val="ListParagraph"/>
        <w:numPr>
          <w:ilvl w:val="0"/>
          <w:numId w:val="7"/>
        </w:numPr>
        <w:overflowPunct w:val="0"/>
        <w:spacing w:afterLines="50" w:after="120" w:line="340" w:lineRule="atLeast"/>
        <w:ind w:left="924" w:hanging="357"/>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主管局能够使捐助局了解（个人或机构）对于具体</w:t>
      </w:r>
      <w:r w:rsidR="0052109A" w:rsidRPr="00B037FE">
        <w:rPr>
          <w:rFonts w:asciiTheme="majorEastAsia" w:eastAsiaTheme="majorEastAsia" w:hAnsiTheme="majorEastAsia" w:cs="Arial" w:hint="eastAsia"/>
          <w:sz w:val="21"/>
          <w:szCs w:val="21"/>
          <w:lang w:eastAsia="zh-CN"/>
        </w:rPr>
        <w:t>胜任能力</w:t>
      </w:r>
      <w:r w:rsidRPr="00B037FE">
        <w:rPr>
          <w:rFonts w:asciiTheme="majorEastAsia" w:eastAsiaTheme="majorEastAsia" w:hAnsiTheme="majorEastAsia" w:cs="Arial" w:hint="eastAsia"/>
          <w:sz w:val="21"/>
          <w:szCs w:val="21"/>
          <w:lang w:eastAsia="zh-CN"/>
        </w:rPr>
        <w:t>的培训需求，从而使捐助局能够更</w:t>
      </w:r>
      <w:r w:rsidR="005F1CA3" w:rsidRPr="00B037FE">
        <w:rPr>
          <w:rFonts w:asciiTheme="majorEastAsia" w:eastAsiaTheme="majorEastAsia" w:hAnsiTheme="majorEastAsia" w:cs="Arial" w:hint="eastAsia"/>
          <w:sz w:val="21"/>
          <w:szCs w:val="21"/>
          <w:lang w:eastAsia="zh-CN"/>
        </w:rPr>
        <w:t>具</w:t>
      </w:r>
      <w:r w:rsidRPr="00B037FE">
        <w:rPr>
          <w:rFonts w:asciiTheme="majorEastAsia" w:eastAsiaTheme="majorEastAsia" w:hAnsiTheme="majorEastAsia" w:cs="Arial" w:hint="eastAsia"/>
          <w:sz w:val="21"/>
          <w:szCs w:val="21"/>
          <w:lang w:eastAsia="zh-CN"/>
        </w:rPr>
        <w:t>针对性地回应培训需求；</w:t>
      </w:r>
    </w:p>
    <w:p w:rsidR="00952FAA" w:rsidRPr="00B037FE" w:rsidRDefault="00954BA3" w:rsidP="007B623A">
      <w:pPr>
        <w:pStyle w:val="ListParagraph"/>
        <w:numPr>
          <w:ilvl w:val="0"/>
          <w:numId w:val="7"/>
        </w:numPr>
        <w:overflowPunct w:val="0"/>
        <w:spacing w:afterLines="50" w:after="120" w:line="340" w:lineRule="atLeast"/>
        <w:ind w:left="924" w:hanging="357"/>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捐助局说明培训活动的内容，以及确定参加培训所需的</w:t>
      </w:r>
      <w:r w:rsidR="0052109A" w:rsidRPr="00B037FE">
        <w:rPr>
          <w:rFonts w:asciiTheme="majorEastAsia" w:eastAsiaTheme="majorEastAsia" w:hAnsiTheme="majorEastAsia" w:cs="Arial" w:hint="eastAsia"/>
          <w:sz w:val="21"/>
          <w:szCs w:val="21"/>
          <w:lang w:eastAsia="zh-CN"/>
        </w:rPr>
        <w:t>胜任能力</w:t>
      </w:r>
      <w:r w:rsidRPr="00B037FE">
        <w:rPr>
          <w:rFonts w:asciiTheme="majorEastAsia" w:eastAsiaTheme="majorEastAsia" w:hAnsiTheme="majorEastAsia" w:cs="Arial" w:hint="eastAsia"/>
          <w:sz w:val="21"/>
          <w:szCs w:val="21"/>
          <w:lang w:eastAsia="zh-CN"/>
        </w:rPr>
        <w:t>要求；</w:t>
      </w:r>
    </w:p>
    <w:p w:rsidR="00952FAA" w:rsidRPr="00B037FE" w:rsidRDefault="00217A7C" w:rsidP="007B623A">
      <w:pPr>
        <w:pStyle w:val="ListParagraph"/>
        <w:numPr>
          <w:ilvl w:val="0"/>
          <w:numId w:val="7"/>
        </w:numPr>
        <w:overflowPunct w:val="0"/>
        <w:spacing w:afterLines="50" w:after="120" w:line="340" w:lineRule="atLeast"/>
        <w:ind w:left="924" w:hanging="357"/>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lastRenderedPageBreak/>
        <w:t>负责</w:t>
      </w:r>
      <w:r w:rsidR="00954BA3" w:rsidRPr="00B037FE">
        <w:rPr>
          <w:rFonts w:asciiTheme="majorEastAsia" w:eastAsiaTheme="majorEastAsia" w:hAnsiTheme="majorEastAsia" w:cs="Arial" w:hint="eastAsia"/>
          <w:sz w:val="21"/>
          <w:szCs w:val="21"/>
          <w:lang w:eastAsia="zh-CN"/>
        </w:rPr>
        <w:t>培训的行政人员或管理人员</w:t>
      </w:r>
      <w:r w:rsidR="007D3FF2" w:rsidRPr="00B037FE">
        <w:rPr>
          <w:rFonts w:asciiTheme="majorEastAsia" w:eastAsiaTheme="majorEastAsia" w:hAnsiTheme="majorEastAsia" w:cs="Arial" w:hint="eastAsia"/>
          <w:sz w:val="21"/>
          <w:szCs w:val="21"/>
          <w:lang w:eastAsia="zh-CN"/>
        </w:rPr>
        <w:t>能够</w:t>
      </w:r>
      <w:r w:rsidR="00954BA3" w:rsidRPr="00B037FE">
        <w:rPr>
          <w:rFonts w:asciiTheme="majorEastAsia" w:eastAsiaTheme="majorEastAsia" w:hAnsiTheme="majorEastAsia" w:cs="Arial" w:hint="eastAsia"/>
          <w:sz w:val="21"/>
          <w:szCs w:val="21"/>
          <w:lang w:eastAsia="zh-CN"/>
        </w:rPr>
        <w:t>评估和记录学员之前的学习情况，识别培训缺口；</w:t>
      </w:r>
    </w:p>
    <w:p w:rsidR="00954BA3" w:rsidRPr="00B037FE" w:rsidRDefault="007D3FF2" w:rsidP="007B623A">
      <w:pPr>
        <w:pStyle w:val="ListParagraph"/>
        <w:numPr>
          <w:ilvl w:val="0"/>
          <w:numId w:val="7"/>
        </w:numPr>
        <w:overflowPunct w:val="0"/>
        <w:spacing w:afterLines="50" w:after="120" w:line="340" w:lineRule="atLeast"/>
        <w:ind w:left="924" w:hanging="357"/>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负责</w:t>
      </w:r>
      <w:r w:rsidR="00954BA3" w:rsidRPr="00B037FE">
        <w:rPr>
          <w:rFonts w:asciiTheme="majorEastAsia" w:eastAsiaTheme="majorEastAsia" w:hAnsiTheme="majorEastAsia" w:cs="Arial" w:hint="eastAsia"/>
          <w:sz w:val="21"/>
          <w:szCs w:val="21"/>
          <w:lang w:eastAsia="zh-CN"/>
        </w:rPr>
        <w:t>培训的行政人员或管理人员</w:t>
      </w:r>
      <w:r w:rsidRPr="00B037FE">
        <w:rPr>
          <w:rFonts w:asciiTheme="majorEastAsia" w:eastAsiaTheme="majorEastAsia" w:hAnsiTheme="majorEastAsia" w:cs="Arial" w:hint="eastAsia"/>
          <w:sz w:val="21"/>
          <w:szCs w:val="21"/>
          <w:lang w:eastAsia="zh-CN"/>
        </w:rPr>
        <w:t>能够</w:t>
      </w:r>
      <w:r w:rsidR="00954BA3" w:rsidRPr="00B037FE">
        <w:rPr>
          <w:rFonts w:asciiTheme="majorEastAsia" w:eastAsiaTheme="majorEastAsia" w:hAnsiTheme="majorEastAsia" w:cs="Arial" w:hint="eastAsia"/>
          <w:sz w:val="21"/>
          <w:szCs w:val="21"/>
          <w:lang w:eastAsia="zh-CN"/>
        </w:rPr>
        <w:t>跟踪和评估审查员个人通过参加培训活动获得的</w:t>
      </w:r>
      <w:r w:rsidR="0052109A" w:rsidRPr="00B037FE">
        <w:rPr>
          <w:rFonts w:asciiTheme="majorEastAsia" w:eastAsiaTheme="majorEastAsia" w:hAnsiTheme="majorEastAsia" w:cs="Arial" w:hint="eastAsia"/>
          <w:sz w:val="21"/>
          <w:szCs w:val="21"/>
          <w:lang w:eastAsia="zh-CN"/>
        </w:rPr>
        <w:t>胜任能</w:t>
      </w:r>
      <w:r w:rsidR="007B623A" w:rsidRPr="00B037FE">
        <w:rPr>
          <w:rFonts w:ascii="MS Gothic" w:eastAsia="MS Gothic" w:hAnsi="MS Gothic" w:cs="MS Gothic" w:hint="eastAsia"/>
          <w:sz w:val="21"/>
          <w:szCs w:val="21"/>
          <w:lang w:eastAsia="zh-CN"/>
        </w:rPr>
        <w:t>‍</w:t>
      </w:r>
      <w:r w:rsidR="0052109A" w:rsidRPr="00B037FE">
        <w:rPr>
          <w:rFonts w:asciiTheme="majorEastAsia" w:eastAsiaTheme="majorEastAsia" w:hAnsiTheme="majorEastAsia" w:cs="Arial" w:hint="eastAsia"/>
          <w:sz w:val="21"/>
          <w:szCs w:val="21"/>
          <w:lang w:eastAsia="zh-CN"/>
        </w:rPr>
        <w:t>力</w:t>
      </w:r>
      <w:r w:rsidR="00954BA3" w:rsidRPr="00B037FE">
        <w:rPr>
          <w:rFonts w:asciiTheme="majorEastAsia" w:eastAsiaTheme="majorEastAsia" w:hAnsiTheme="majorEastAsia" w:cs="Arial" w:hint="eastAsia"/>
          <w:sz w:val="21"/>
          <w:szCs w:val="21"/>
          <w:lang w:eastAsia="zh-CN"/>
        </w:rPr>
        <w:t>；</w:t>
      </w:r>
    </w:p>
    <w:p w:rsidR="00952FAA" w:rsidRPr="00B037FE" w:rsidRDefault="007D3FF2" w:rsidP="007B623A">
      <w:pPr>
        <w:pStyle w:val="ListParagraph"/>
        <w:numPr>
          <w:ilvl w:val="0"/>
          <w:numId w:val="7"/>
        </w:numPr>
        <w:overflowPunct w:val="0"/>
        <w:spacing w:afterLines="50" w:after="120" w:line="340" w:lineRule="atLeast"/>
        <w:ind w:left="924" w:hanging="357"/>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负责</w:t>
      </w:r>
      <w:r w:rsidR="00954BA3" w:rsidRPr="00B037FE">
        <w:rPr>
          <w:rFonts w:asciiTheme="majorEastAsia" w:eastAsiaTheme="majorEastAsia" w:hAnsiTheme="majorEastAsia" w:cs="Arial" w:hint="eastAsia"/>
          <w:sz w:val="21"/>
          <w:szCs w:val="21"/>
          <w:lang w:eastAsia="zh-CN"/>
        </w:rPr>
        <w:t>培训</w:t>
      </w:r>
      <w:r w:rsidRPr="00B037FE">
        <w:rPr>
          <w:rFonts w:asciiTheme="majorEastAsia" w:eastAsiaTheme="majorEastAsia" w:hAnsiTheme="majorEastAsia" w:cs="Arial" w:hint="eastAsia"/>
          <w:sz w:val="21"/>
          <w:szCs w:val="21"/>
          <w:lang w:eastAsia="zh-CN"/>
        </w:rPr>
        <w:t>的</w:t>
      </w:r>
      <w:r w:rsidR="00954BA3" w:rsidRPr="00B037FE">
        <w:rPr>
          <w:rFonts w:asciiTheme="majorEastAsia" w:eastAsiaTheme="majorEastAsia" w:hAnsiTheme="majorEastAsia" w:cs="Arial" w:hint="eastAsia"/>
          <w:sz w:val="21"/>
          <w:szCs w:val="21"/>
          <w:lang w:eastAsia="zh-CN"/>
        </w:rPr>
        <w:t>组织或管理人员</w:t>
      </w:r>
      <w:r w:rsidRPr="00B037FE">
        <w:rPr>
          <w:rFonts w:asciiTheme="majorEastAsia" w:eastAsiaTheme="majorEastAsia" w:hAnsiTheme="majorEastAsia" w:cs="Arial" w:hint="eastAsia"/>
          <w:sz w:val="21"/>
          <w:szCs w:val="21"/>
          <w:lang w:eastAsia="zh-CN"/>
        </w:rPr>
        <w:t>能够</w:t>
      </w:r>
      <w:r w:rsidR="00954BA3" w:rsidRPr="00B037FE">
        <w:rPr>
          <w:rFonts w:asciiTheme="majorEastAsia" w:eastAsiaTheme="majorEastAsia" w:hAnsiTheme="majorEastAsia" w:cs="Arial" w:hint="eastAsia"/>
          <w:sz w:val="21"/>
          <w:szCs w:val="21"/>
          <w:lang w:eastAsia="zh-CN"/>
        </w:rPr>
        <w:t>通过一方面兼顾候选人之前的学习</w:t>
      </w:r>
      <w:r w:rsidRPr="00B037FE">
        <w:rPr>
          <w:rFonts w:asciiTheme="majorEastAsia" w:eastAsiaTheme="majorEastAsia" w:hAnsiTheme="majorEastAsia" w:cs="Arial" w:hint="eastAsia"/>
          <w:sz w:val="21"/>
          <w:szCs w:val="21"/>
          <w:lang w:eastAsia="zh-CN"/>
        </w:rPr>
        <w:t>情况</w:t>
      </w:r>
      <w:r w:rsidR="00954BA3" w:rsidRPr="00B037FE">
        <w:rPr>
          <w:rFonts w:asciiTheme="majorEastAsia" w:eastAsiaTheme="majorEastAsia" w:hAnsiTheme="majorEastAsia" w:cs="Arial" w:hint="eastAsia"/>
          <w:sz w:val="21"/>
          <w:szCs w:val="21"/>
          <w:lang w:eastAsia="zh-CN"/>
        </w:rPr>
        <w:t>和</w:t>
      </w:r>
      <w:r w:rsidRPr="00B037FE">
        <w:rPr>
          <w:rFonts w:asciiTheme="majorEastAsia" w:eastAsiaTheme="majorEastAsia" w:hAnsiTheme="majorEastAsia" w:cs="Arial" w:hint="eastAsia"/>
          <w:sz w:val="21"/>
          <w:szCs w:val="21"/>
          <w:lang w:eastAsia="zh-CN"/>
        </w:rPr>
        <w:t>个体</w:t>
      </w:r>
      <w:r w:rsidR="00954BA3" w:rsidRPr="00B037FE">
        <w:rPr>
          <w:rFonts w:asciiTheme="majorEastAsia" w:eastAsiaTheme="majorEastAsia" w:hAnsiTheme="majorEastAsia" w:cs="Arial" w:hint="eastAsia"/>
          <w:sz w:val="21"/>
          <w:szCs w:val="21"/>
          <w:lang w:eastAsia="zh-CN"/>
        </w:rPr>
        <w:t>培训缺口，另一方面兼顾培训活动的内容和参加培训必须满足的要求，更有效地分配培训机会；</w:t>
      </w:r>
    </w:p>
    <w:p w:rsidR="00952FAA" w:rsidRPr="00B037FE" w:rsidRDefault="00954BA3" w:rsidP="007B623A">
      <w:pPr>
        <w:pStyle w:val="ListParagraph"/>
        <w:numPr>
          <w:ilvl w:val="0"/>
          <w:numId w:val="7"/>
        </w:numPr>
        <w:overflowPunct w:val="0"/>
        <w:spacing w:afterLines="50" w:after="120" w:line="340" w:lineRule="atLeast"/>
        <w:ind w:left="924" w:hanging="357"/>
        <w:contextualSpacing w:val="0"/>
        <w:jc w:val="both"/>
        <w:rPr>
          <w:rFonts w:asciiTheme="majorEastAsia" w:eastAsiaTheme="majorEastAsia" w:hAnsiTheme="majorEastAsia" w:cs="Arial"/>
          <w:sz w:val="21"/>
          <w:szCs w:val="21"/>
          <w:lang w:eastAsia="zh-CN"/>
        </w:rPr>
      </w:pPr>
      <w:r w:rsidRPr="00B037FE">
        <w:rPr>
          <w:rFonts w:asciiTheme="majorEastAsia" w:eastAsiaTheme="majorEastAsia" w:hAnsiTheme="majorEastAsia" w:cs="Arial" w:hint="eastAsia"/>
          <w:sz w:val="21"/>
          <w:szCs w:val="21"/>
          <w:lang w:eastAsia="zh-CN"/>
        </w:rPr>
        <w:t>既面向进行日常独立实审的主管局，也面向审查能力有限的主管局。</w:t>
      </w:r>
    </w:p>
    <w:p w:rsidR="000C42FB" w:rsidRPr="00B037FE" w:rsidRDefault="00954BA3"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B037FE">
        <w:rPr>
          <w:rFonts w:asciiTheme="majorEastAsia" w:eastAsiaTheme="majorEastAsia" w:hAnsiTheme="majorEastAsia" w:hint="eastAsia"/>
          <w:sz w:val="21"/>
          <w:szCs w:val="21"/>
        </w:rPr>
        <w:t>为</w:t>
      </w:r>
      <w:r w:rsidR="004D25D1" w:rsidRPr="00B037FE">
        <w:rPr>
          <w:rFonts w:asciiTheme="majorEastAsia" w:eastAsiaTheme="majorEastAsia" w:hAnsiTheme="majorEastAsia" w:hint="eastAsia"/>
          <w:sz w:val="21"/>
          <w:szCs w:val="21"/>
        </w:rPr>
        <w:t>向协调</w:t>
      </w:r>
      <w:r w:rsidRPr="00B037FE">
        <w:rPr>
          <w:rFonts w:asciiTheme="majorEastAsia" w:eastAsiaTheme="majorEastAsia" w:hAnsiTheme="majorEastAsia" w:hint="eastAsia"/>
          <w:sz w:val="21"/>
          <w:szCs w:val="21"/>
        </w:rPr>
        <w:t>专利审查员培训</w:t>
      </w:r>
      <w:r w:rsidR="004D25D1" w:rsidRPr="00B037FE">
        <w:rPr>
          <w:rFonts w:asciiTheme="majorEastAsia" w:eastAsiaTheme="majorEastAsia" w:hAnsiTheme="majorEastAsia" w:hint="eastAsia"/>
          <w:sz w:val="21"/>
          <w:szCs w:val="21"/>
        </w:rPr>
        <w:t>提供便利</w:t>
      </w:r>
      <w:r w:rsidRPr="00B037FE">
        <w:rPr>
          <w:rFonts w:asciiTheme="majorEastAsia" w:eastAsiaTheme="majorEastAsia" w:hAnsiTheme="majorEastAsia" w:hint="eastAsia"/>
          <w:sz w:val="21"/>
          <w:szCs w:val="21"/>
        </w:rPr>
        <w:t>，文件</w:t>
      </w:r>
      <w:r w:rsidRPr="00B037FE">
        <w:rPr>
          <w:rFonts w:asciiTheme="majorEastAsia" w:eastAsiaTheme="majorEastAsia" w:hAnsiTheme="majorEastAsia"/>
          <w:sz w:val="21"/>
          <w:szCs w:val="21"/>
        </w:rPr>
        <w:t>PCT/WG/10/9</w:t>
      </w:r>
      <w:r w:rsidRPr="00B037FE">
        <w:rPr>
          <w:rFonts w:asciiTheme="majorEastAsia" w:eastAsiaTheme="majorEastAsia" w:hAnsiTheme="majorEastAsia" w:hint="eastAsia"/>
          <w:sz w:val="21"/>
          <w:szCs w:val="21"/>
        </w:rPr>
        <w:t>进一步提议</w:t>
      </w:r>
      <w:r w:rsidR="009D208E" w:rsidRPr="00B037FE">
        <w:rPr>
          <w:rFonts w:asciiTheme="majorEastAsia" w:eastAsiaTheme="majorEastAsia" w:hAnsiTheme="majorEastAsia" w:hint="eastAsia"/>
          <w:sz w:val="21"/>
          <w:szCs w:val="21"/>
        </w:rPr>
        <w:t>开发学习管理系统，支持</w:t>
      </w:r>
      <w:r w:rsidR="007A5CBE" w:rsidRPr="00B037FE">
        <w:rPr>
          <w:rFonts w:asciiTheme="majorEastAsia" w:eastAsiaTheme="majorEastAsia" w:hAnsiTheme="majorEastAsia" w:hint="eastAsia"/>
          <w:sz w:val="21"/>
          <w:szCs w:val="21"/>
        </w:rPr>
        <w:t>管理、跟踪和报告对审查员个人或审查员群体的培训，正如</w:t>
      </w:r>
      <w:r w:rsidR="004D25D1" w:rsidRPr="00B037FE">
        <w:rPr>
          <w:rFonts w:asciiTheme="majorEastAsia" w:eastAsiaTheme="majorEastAsia" w:hAnsiTheme="majorEastAsia" w:hint="eastAsia"/>
          <w:sz w:val="21"/>
          <w:szCs w:val="21"/>
        </w:rPr>
        <w:t>该</w:t>
      </w:r>
      <w:r w:rsidR="007A5CBE" w:rsidRPr="00B037FE">
        <w:rPr>
          <w:rFonts w:asciiTheme="majorEastAsia" w:eastAsiaTheme="majorEastAsia" w:hAnsiTheme="majorEastAsia" w:hint="eastAsia"/>
          <w:sz w:val="21"/>
          <w:szCs w:val="21"/>
        </w:rPr>
        <w:t>文件第15段和</w:t>
      </w:r>
      <w:r w:rsidR="004D25D1" w:rsidRPr="00B037FE">
        <w:rPr>
          <w:rFonts w:asciiTheme="majorEastAsia" w:eastAsiaTheme="majorEastAsia" w:hAnsiTheme="majorEastAsia" w:hint="eastAsia"/>
          <w:sz w:val="21"/>
          <w:szCs w:val="21"/>
        </w:rPr>
        <w:t>第</w:t>
      </w:r>
      <w:r w:rsidR="007A5CBE" w:rsidRPr="00B037FE">
        <w:rPr>
          <w:rFonts w:asciiTheme="majorEastAsia" w:eastAsiaTheme="majorEastAsia" w:hAnsiTheme="majorEastAsia" w:hint="eastAsia"/>
          <w:sz w:val="21"/>
          <w:szCs w:val="21"/>
        </w:rPr>
        <w:t>16段所述。</w:t>
      </w:r>
    </w:p>
    <w:p w:rsidR="00402D05" w:rsidRPr="00B037FE" w:rsidRDefault="00F7144B"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D15895">
        <w:rPr>
          <w:rFonts w:asciiTheme="majorEastAsia" w:eastAsiaTheme="majorEastAsia" w:hAnsiTheme="majorEastAsia" w:hint="eastAsia"/>
          <w:sz w:val="21"/>
          <w:szCs w:val="21"/>
        </w:rPr>
        <w:t>在2018年6月18日至22日于日内瓦举行的</w:t>
      </w:r>
      <w:r w:rsidR="007A5CBE" w:rsidRPr="00D15895">
        <w:rPr>
          <w:rFonts w:asciiTheme="majorEastAsia" w:eastAsiaTheme="majorEastAsia" w:hAnsiTheme="majorEastAsia" w:hint="eastAsia"/>
          <w:sz w:val="21"/>
          <w:szCs w:val="21"/>
        </w:rPr>
        <w:t>第十</w:t>
      </w:r>
      <w:r w:rsidRPr="00D15895">
        <w:rPr>
          <w:rFonts w:asciiTheme="majorEastAsia" w:eastAsiaTheme="majorEastAsia" w:hAnsiTheme="majorEastAsia" w:hint="eastAsia"/>
          <w:sz w:val="21"/>
          <w:szCs w:val="21"/>
        </w:rPr>
        <w:t>一</w:t>
      </w:r>
      <w:r w:rsidR="007A5CBE" w:rsidRPr="00D15895">
        <w:rPr>
          <w:rFonts w:asciiTheme="majorEastAsia" w:eastAsiaTheme="majorEastAsia" w:hAnsiTheme="majorEastAsia" w:hint="eastAsia"/>
          <w:sz w:val="21"/>
          <w:szCs w:val="21"/>
        </w:rPr>
        <w:t>届</w:t>
      </w:r>
      <w:r w:rsidR="00402D05" w:rsidRPr="00D15895">
        <w:rPr>
          <w:rFonts w:asciiTheme="majorEastAsia" w:eastAsiaTheme="majorEastAsia" w:hAnsiTheme="majorEastAsia" w:hint="eastAsia"/>
          <w:sz w:val="21"/>
          <w:szCs w:val="21"/>
        </w:rPr>
        <w:t>PCT工作组</w:t>
      </w:r>
      <w:r w:rsidR="007A5CBE" w:rsidRPr="00D15895">
        <w:rPr>
          <w:rFonts w:asciiTheme="majorEastAsia" w:eastAsiaTheme="majorEastAsia" w:hAnsiTheme="majorEastAsia" w:hint="eastAsia"/>
          <w:sz w:val="21"/>
          <w:szCs w:val="21"/>
        </w:rPr>
        <w:t>会议</w:t>
      </w:r>
      <w:r w:rsidR="00402D05" w:rsidRPr="00D15895">
        <w:rPr>
          <w:rFonts w:asciiTheme="majorEastAsia" w:eastAsiaTheme="majorEastAsia" w:hAnsiTheme="majorEastAsia" w:hint="eastAsia"/>
          <w:sz w:val="21"/>
          <w:szCs w:val="21"/>
        </w:rPr>
        <w:t>上，国际局</w:t>
      </w:r>
      <w:r w:rsidR="00D15895" w:rsidRPr="00D15895">
        <w:rPr>
          <w:rFonts w:asciiTheme="majorEastAsia" w:eastAsiaTheme="majorEastAsia" w:hAnsiTheme="majorEastAsia" w:hint="eastAsia"/>
          <w:sz w:val="21"/>
          <w:szCs w:val="21"/>
        </w:rPr>
        <w:t>提出</w:t>
      </w:r>
      <w:r w:rsidR="00402D05" w:rsidRPr="00D15895">
        <w:rPr>
          <w:rFonts w:asciiTheme="majorEastAsia" w:eastAsiaTheme="majorEastAsia" w:hAnsiTheme="majorEastAsia" w:hint="eastAsia"/>
          <w:sz w:val="21"/>
          <w:szCs w:val="21"/>
        </w:rPr>
        <w:t>了</w:t>
      </w:r>
      <w:r w:rsidR="000A46EF" w:rsidRPr="00D15895">
        <w:rPr>
          <w:rFonts w:asciiTheme="majorEastAsia" w:eastAsiaTheme="majorEastAsia" w:hAnsiTheme="majorEastAsia" w:hint="eastAsia"/>
          <w:sz w:val="21"/>
          <w:szCs w:val="21"/>
        </w:rPr>
        <w:t>关于</w:t>
      </w:r>
      <w:r w:rsidR="00402D05" w:rsidRPr="00D15895">
        <w:rPr>
          <w:rFonts w:asciiTheme="majorEastAsia" w:eastAsiaTheme="majorEastAsia" w:hAnsiTheme="majorEastAsia" w:hint="eastAsia"/>
          <w:sz w:val="21"/>
          <w:szCs w:val="21"/>
        </w:rPr>
        <w:t>开发胜任能力框架和学习管理系统的进展报告（文件PCT/</w:t>
      </w:r>
      <w:r w:rsidR="00402D05" w:rsidRPr="00D15895">
        <w:rPr>
          <w:rFonts w:asciiTheme="majorEastAsia" w:eastAsiaTheme="majorEastAsia" w:hAnsiTheme="majorEastAsia"/>
          <w:sz w:val="21"/>
          <w:szCs w:val="21"/>
        </w:rPr>
        <w:t>WG/11/17）</w:t>
      </w:r>
      <w:r w:rsidR="00402D05" w:rsidRPr="00B037FE">
        <w:rPr>
          <w:rFonts w:asciiTheme="majorEastAsia" w:eastAsiaTheme="majorEastAsia" w:hAnsiTheme="majorEastAsia" w:hint="eastAsia"/>
          <w:sz w:val="21"/>
          <w:szCs w:val="21"/>
        </w:rPr>
        <w:t>。</w:t>
      </w:r>
    </w:p>
    <w:p w:rsidR="00952FAA" w:rsidRPr="00B037FE" w:rsidRDefault="00402D05" w:rsidP="00402D05">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D15895">
        <w:rPr>
          <w:rFonts w:asciiTheme="majorEastAsia" w:eastAsiaTheme="majorEastAsia" w:hAnsiTheme="majorEastAsia" w:hint="eastAsia"/>
          <w:sz w:val="21"/>
          <w:szCs w:val="21"/>
        </w:rPr>
        <w:t>PCT工作组第十一届会议报告（文件PCT/WG/11/25）第216段至第220段</w:t>
      </w:r>
      <w:r w:rsidR="00AF6EC5" w:rsidRPr="00D15895">
        <w:rPr>
          <w:rFonts w:asciiTheme="majorEastAsia" w:eastAsiaTheme="majorEastAsia" w:hAnsiTheme="majorEastAsia" w:hint="eastAsia"/>
          <w:sz w:val="21"/>
          <w:szCs w:val="21"/>
        </w:rPr>
        <w:t>提供了对文件</w:t>
      </w:r>
      <w:r w:rsidRPr="00D15895">
        <w:rPr>
          <w:rFonts w:asciiTheme="majorEastAsia" w:eastAsiaTheme="majorEastAsia" w:hAnsiTheme="majorEastAsia"/>
          <w:sz w:val="21"/>
          <w:szCs w:val="21"/>
        </w:rPr>
        <w:t>PCT/WG/1</w:t>
      </w:r>
      <w:r w:rsidRPr="00D15895">
        <w:rPr>
          <w:rFonts w:asciiTheme="majorEastAsia" w:eastAsiaTheme="majorEastAsia" w:hAnsiTheme="majorEastAsia" w:hint="eastAsia"/>
          <w:sz w:val="21"/>
          <w:szCs w:val="21"/>
        </w:rPr>
        <w:t>1</w:t>
      </w:r>
      <w:r w:rsidRPr="00D15895">
        <w:rPr>
          <w:rFonts w:asciiTheme="majorEastAsia" w:eastAsiaTheme="majorEastAsia" w:hAnsiTheme="majorEastAsia"/>
          <w:sz w:val="21"/>
          <w:szCs w:val="21"/>
        </w:rPr>
        <w:t>/</w:t>
      </w:r>
      <w:r w:rsidRPr="00D15895">
        <w:rPr>
          <w:rFonts w:asciiTheme="majorEastAsia" w:eastAsiaTheme="majorEastAsia" w:hAnsiTheme="majorEastAsia" w:hint="eastAsia"/>
          <w:sz w:val="21"/>
          <w:szCs w:val="21"/>
        </w:rPr>
        <w:t>17</w:t>
      </w:r>
      <w:r w:rsidR="00AF6EC5" w:rsidRPr="00B037FE">
        <w:rPr>
          <w:rFonts w:asciiTheme="majorEastAsia" w:eastAsiaTheme="majorEastAsia" w:hAnsiTheme="majorEastAsia" w:hint="eastAsia"/>
          <w:sz w:val="21"/>
          <w:szCs w:val="21"/>
        </w:rPr>
        <w:t>的详细讨论情况。国际局</w:t>
      </w:r>
      <w:r w:rsidR="00563A14" w:rsidRPr="00B037FE">
        <w:rPr>
          <w:rFonts w:asciiTheme="majorEastAsia" w:eastAsiaTheme="majorEastAsia" w:hAnsiTheme="majorEastAsia" w:hint="eastAsia"/>
          <w:sz w:val="21"/>
          <w:szCs w:val="21"/>
        </w:rPr>
        <w:t>表示</w:t>
      </w:r>
      <w:r w:rsidR="00AF6EC5" w:rsidRPr="00B037FE">
        <w:rPr>
          <w:rFonts w:asciiTheme="majorEastAsia" w:eastAsiaTheme="majorEastAsia" w:hAnsiTheme="majorEastAsia" w:hint="eastAsia"/>
          <w:sz w:val="21"/>
          <w:szCs w:val="21"/>
        </w:rPr>
        <w:t>将向</w:t>
      </w:r>
      <w:r w:rsidR="009D2B38" w:rsidRPr="00B037FE">
        <w:rPr>
          <w:rFonts w:asciiTheme="majorEastAsia" w:eastAsiaTheme="majorEastAsia" w:hAnsiTheme="majorEastAsia" w:hint="eastAsia"/>
          <w:sz w:val="21"/>
          <w:szCs w:val="21"/>
        </w:rPr>
        <w:t>2019</w:t>
      </w:r>
      <w:r w:rsidR="00AF6EC5" w:rsidRPr="00B037FE">
        <w:rPr>
          <w:rFonts w:asciiTheme="majorEastAsia" w:eastAsiaTheme="majorEastAsia" w:hAnsiTheme="majorEastAsia" w:hint="eastAsia"/>
          <w:sz w:val="21"/>
          <w:szCs w:val="21"/>
        </w:rPr>
        <w:t>年工作组会议报告开发</w:t>
      </w:r>
      <w:r w:rsidR="0052109A" w:rsidRPr="00B037FE">
        <w:rPr>
          <w:rFonts w:asciiTheme="majorEastAsia" w:eastAsiaTheme="majorEastAsia" w:hAnsiTheme="majorEastAsia" w:hint="eastAsia"/>
          <w:sz w:val="21"/>
          <w:szCs w:val="21"/>
        </w:rPr>
        <w:t>胜任能力</w:t>
      </w:r>
      <w:r w:rsidR="00AF6EC5" w:rsidRPr="00B037FE">
        <w:rPr>
          <w:rFonts w:asciiTheme="majorEastAsia" w:eastAsiaTheme="majorEastAsia" w:hAnsiTheme="majorEastAsia" w:hint="eastAsia"/>
          <w:sz w:val="21"/>
          <w:szCs w:val="21"/>
        </w:rPr>
        <w:t>框架和学习管理系统所取得的进展。</w:t>
      </w:r>
    </w:p>
    <w:p w:rsidR="00952FAA" w:rsidRPr="007B623A" w:rsidRDefault="00C120CF" w:rsidP="007B623A">
      <w:pPr>
        <w:pStyle w:val="Heading1"/>
        <w:overflowPunct w:val="0"/>
        <w:spacing w:beforeLines="100" w:afterLines="50" w:after="120" w:line="340" w:lineRule="atLeast"/>
        <w:rPr>
          <w:rFonts w:ascii="SimHei" w:eastAsia="SimHei" w:hAnsi="SimHei"/>
          <w:b w:val="0"/>
          <w:sz w:val="21"/>
        </w:rPr>
      </w:pPr>
      <w:r w:rsidRPr="007B623A">
        <w:rPr>
          <w:rFonts w:ascii="SimHei" w:eastAsia="SimHei" w:hAnsi="SimHei" w:hint="eastAsia"/>
          <w:b w:val="0"/>
          <w:sz w:val="21"/>
        </w:rPr>
        <w:t>进展报告</w:t>
      </w:r>
    </w:p>
    <w:p w:rsidR="00952FAA" w:rsidRPr="00B037FE" w:rsidRDefault="00F64D9E" w:rsidP="007B623A">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专利审查员</w:t>
      </w:r>
      <w:r w:rsidR="000A46EF" w:rsidRPr="0006658B">
        <w:rPr>
          <w:rFonts w:ascii="SimSun" w:hAnsi="SimSun" w:hint="eastAsia"/>
          <w:sz w:val="21"/>
          <w:szCs w:val="21"/>
        </w:rPr>
        <w:t>技术</w:t>
      </w:r>
      <w:r w:rsidR="0052109A" w:rsidRPr="00B037FE">
        <w:rPr>
          <w:rFonts w:ascii="SimSun" w:hAnsi="SimSun" w:hint="eastAsia"/>
          <w:sz w:val="21"/>
          <w:szCs w:val="21"/>
        </w:rPr>
        <w:t>胜任能力</w:t>
      </w:r>
      <w:r w:rsidR="00FB0D10" w:rsidRPr="00B037FE">
        <w:rPr>
          <w:rFonts w:ascii="SimSun" w:hAnsi="SimSun" w:hint="eastAsia"/>
          <w:sz w:val="21"/>
          <w:szCs w:val="21"/>
        </w:rPr>
        <w:t>通用</w:t>
      </w:r>
      <w:r w:rsidRPr="00B037FE">
        <w:rPr>
          <w:rFonts w:ascii="SimSun" w:hAnsi="SimSun" w:hint="eastAsia"/>
          <w:sz w:val="21"/>
          <w:szCs w:val="21"/>
        </w:rPr>
        <w:t>框架的开发目前正在</w:t>
      </w:r>
      <w:r w:rsidR="00AF7B7E" w:rsidRPr="00B037FE">
        <w:rPr>
          <w:rFonts w:ascii="SimSun" w:hAnsi="SimSun" w:hint="eastAsia"/>
          <w:sz w:val="21"/>
          <w:szCs w:val="21"/>
        </w:rPr>
        <w:t>一个有关</w:t>
      </w:r>
      <w:r w:rsidRPr="00B037FE">
        <w:rPr>
          <w:rFonts w:ascii="SimSun" w:hAnsi="SimSun" w:hint="eastAsia"/>
          <w:sz w:val="21"/>
          <w:szCs w:val="21"/>
        </w:rPr>
        <w:t>提高捐助局</w:t>
      </w:r>
      <w:r w:rsidR="00AF7B7E" w:rsidRPr="00B037FE">
        <w:rPr>
          <w:rFonts w:ascii="SimSun" w:hAnsi="SimSun" w:hint="eastAsia"/>
          <w:sz w:val="21"/>
          <w:szCs w:val="21"/>
        </w:rPr>
        <w:t>所资助</w:t>
      </w:r>
      <w:r w:rsidRPr="00B037FE">
        <w:rPr>
          <w:rFonts w:ascii="SimSun" w:hAnsi="SimSun" w:hint="eastAsia"/>
          <w:sz w:val="21"/>
          <w:szCs w:val="21"/>
        </w:rPr>
        <w:t>审查员培训效率</w:t>
      </w:r>
      <w:r w:rsidR="00F00F7B" w:rsidRPr="00B037FE">
        <w:rPr>
          <w:rFonts w:ascii="SimSun" w:hAnsi="SimSun" w:hint="eastAsia"/>
          <w:sz w:val="21"/>
          <w:szCs w:val="21"/>
        </w:rPr>
        <w:t>的</w:t>
      </w:r>
      <w:r w:rsidRPr="00B037FE">
        <w:rPr>
          <w:rFonts w:ascii="SimSun" w:hAnsi="SimSun" w:hint="eastAsia"/>
          <w:sz w:val="21"/>
          <w:szCs w:val="21"/>
        </w:rPr>
        <w:t>项目背景下</w:t>
      </w:r>
      <w:r w:rsidR="00F00F7B" w:rsidRPr="00B037FE">
        <w:rPr>
          <w:rFonts w:ascii="SimSun" w:hAnsi="SimSun" w:hint="eastAsia"/>
          <w:sz w:val="21"/>
          <w:szCs w:val="21"/>
        </w:rPr>
        <w:t>进行</w:t>
      </w:r>
      <w:r w:rsidRPr="00B037FE">
        <w:rPr>
          <w:rFonts w:ascii="SimSun" w:hAnsi="SimSun" w:hint="eastAsia"/>
          <w:sz w:val="21"/>
          <w:szCs w:val="21"/>
        </w:rPr>
        <w:t>，</w:t>
      </w:r>
      <w:r w:rsidR="00AF7B7E" w:rsidRPr="00B037FE">
        <w:rPr>
          <w:rFonts w:ascii="SimSun" w:hAnsi="SimSun" w:hint="eastAsia"/>
          <w:sz w:val="21"/>
          <w:szCs w:val="21"/>
        </w:rPr>
        <w:t>该项目</w:t>
      </w:r>
      <w:r w:rsidRPr="00B037FE">
        <w:rPr>
          <w:rFonts w:ascii="SimSun" w:hAnsi="SimSun" w:hint="eastAsia"/>
          <w:sz w:val="21"/>
          <w:szCs w:val="21"/>
        </w:rPr>
        <w:t>由产权组织亚洲及太平洋地区局（亚太局）开展。该同一项目还</w:t>
      </w:r>
      <w:r w:rsidR="00F00F7B" w:rsidRPr="00B037FE">
        <w:rPr>
          <w:rFonts w:ascii="SimSun" w:hAnsi="SimSun" w:hint="eastAsia"/>
          <w:sz w:val="21"/>
          <w:szCs w:val="21"/>
        </w:rPr>
        <w:t>研究</w:t>
      </w:r>
      <w:r w:rsidRPr="00B037FE">
        <w:rPr>
          <w:rFonts w:ascii="SimSun" w:hAnsi="SimSun" w:hint="eastAsia"/>
          <w:sz w:val="21"/>
          <w:szCs w:val="21"/>
        </w:rPr>
        <w:t>了学习管理系统</w:t>
      </w:r>
      <w:r w:rsidR="00412FE3" w:rsidRPr="0006658B">
        <w:rPr>
          <w:rFonts w:ascii="SimSun" w:hAnsi="SimSun" w:hint="eastAsia"/>
          <w:sz w:val="21"/>
          <w:szCs w:val="21"/>
        </w:rPr>
        <w:t>（LMS）</w:t>
      </w:r>
      <w:r w:rsidRPr="00B037FE">
        <w:rPr>
          <w:rFonts w:ascii="SimSun" w:hAnsi="SimSun" w:hint="eastAsia"/>
          <w:sz w:val="21"/>
          <w:szCs w:val="21"/>
        </w:rPr>
        <w:t>的开发和部署。国际局在工作组第十届会议</w:t>
      </w:r>
      <w:r w:rsidR="00F00F7B" w:rsidRPr="00B037FE">
        <w:rPr>
          <w:rFonts w:ascii="SimSun" w:hAnsi="SimSun" w:hint="eastAsia"/>
          <w:sz w:val="21"/>
          <w:szCs w:val="21"/>
        </w:rPr>
        <w:t>期间的</w:t>
      </w:r>
      <w:r w:rsidR="00C56A28" w:rsidRPr="00B037FE">
        <w:rPr>
          <w:rFonts w:ascii="SimSun" w:hAnsi="SimSun" w:hint="eastAsia"/>
          <w:sz w:val="21"/>
          <w:szCs w:val="21"/>
        </w:rPr>
        <w:t>会外活动上介绍了该项目的</w:t>
      </w:r>
      <w:r w:rsidR="00AF7B7E" w:rsidRPr="00B037FE">
        <w:rPr>
          <w:rFonts w:ascii="SimSun" w:hAnsi="SimSun" w:hint="eastAsia"/>
          <w:sz w:val="21"/>
          <w:szCs w:val="21"/>
        </w:rPr>
        <w:t>详细信息</w:t>
      </w:r>
      <w:r w:rsidRPr="00B037FE">
        <w:rPr>
          <w:rFonts w:ascii="SimSun" w:hAnsi="SimSun" w:hint="eastAsia"/>
          <w:sz w:val="21"/>
          <w:szCs w:val="21"/>
        </w:rPr>
        <w:t>（见文件</w:t>
      </w:r>
      <w:hyperlink r:id="rId9" w:history="1">
        <w:r w:rsidR="00C56A28" w:rsidRPr="00B037FE">
          <w:rPr>
            <w:rStyle w:val="Hyperlink"/>
            <w:rFonts w:ascii="SimSun" w:hAnsi="SimSun"/>
            <w:color w:val="auto"/>
            <w:sz w:val="21"/>
            <w:szCs w:val="21"/>
            <w:u w:val="none"/>
          </w:rPr>
          <w:t>PCT/WG/10/PRESENTATION/EXAMINER TRAINING</w:t>
        </w:r>
      </w:hyperlink>
      <w:r w:rsidRPr="00B037FE">
        <w:rPr>
          <w:rFonts w:ascii="SimSun" w:hAnsi="SimSun" w:hint="eastAsia"/>
          <w:sz w:val="21"/>
          <w:szCs w:val="21"/>
        </w:rPr>
        <w:t>）</w:t>
      </w:r>
      <w:r w:rsidR="00BB5DA7">
        <w:rPr>
          <w:rFonts w:ascii="SimSun" w:hAnsi="SimSun" w:hint="eastAsia"/>
          <w:sz w:val="21"/>
          <w:szCs w:val="21"/>
        </w:rPr>
        <w:t>，</w:t>
      </w:r>
      <w:r w:rsidR="002B741F" w:rsidRPr="00B037FE">
        <w:rPr>
          <w:rFonts w:ascii="SimSun" w:hAnsi="SimSun" w:hint="eastAsia"/>
          <w:sz w:val="21"/>
          <w:szCs w:val="21"/>
        </w:rPr>
        <w:t>并在工作组第十一届会议期间的会外活动上介绍了该项目的详细信息（见</w:t>
      </w:r>
      <w:r w:rsidR="002B741F" w:rsidRPr="00B037FE">
        <w:rPr>
          <w:rStyle w:val="Hyperlink"/>
          <w:rFonts w:ascii="SimSun" w:hAnsi="SimSun" w:hint="eastAsia"/>
          <w:color w:val="auto"/>
          <w:sz w:val="21"/>
          <w:szCs w:val="21"/>
          <w:u w:val="none"/>
        </w:rPr>
        <w:t>文件</w:t>
      </w:r>
      <w:r w:rsidR="002B741F" w:rsidRPr="00B037FE">
        <w:rPr>
          <w:rStyle w:val="Hyperlink"/>
          <w:rFonts w:ascii="SimSun" w:hAnsi="SimSun"/>
          <w:color w:val="auto"/>
          <w:sz w:val="21"/>
          <w:szCs w:val="21"/>
          <w:u w:val="none"/>
        </w:rPr>
        <w:t>PCT/WG/11/PRESENTATION/CBT_MANAGEMENT_TOOLS</w:t>
      </w:r>
      <w:r w:rsidR="002B741F" w:rsidRPr="00B037FE">
        <w:rPr>
          <w:rFonts w:ascii="SimSun" w:hAnsi="SimSun" w:hint="eastAsia"/>
          <w:sz w:val="21"/>
          <w:szCs w:val="21"/>
        </w:rPr>
        <w:t>）</w:t>
      </w:r>
      <w:r w:rsidR="00C56A28" w:rsidRPr="00B037FE">
        <w:rPr>
          <w:rFonts w:ascii="SimSun" w:hAnsi="SimSun" w:hint="eastAsia"/>
          <w:sz w:val="21"/>
          <w:szCs w:val="21"/>
        </w:rPr>
        <w:t>。</w:t>
      </w:r>
    </w:p>
    <w:p w:rsidR="00731208" w:rsidRPr="00B037FE" w:rsidRDefault="00C56A28" w:rsidP="007B623A">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作为项目的一部分，</w:t>
      </w:r>
      <w:r w:rsidR="001716D7">
        <w:rPr>
          <w:rFonts w:ascii="SimSun" w:hAnsi="SimSun" w:hint="eastAsia"/>
          <w:sz w:val="21"/>
          <w:szCs w:val="21"/>
        </w:rPr>
        <w:t>已</w:t>
      </w:r>
      <w:r w:rsidR="00731208" w:rsidRPr="00227812">
        <w:rPr>
          <w:rFonts w:ascii="SimSun" w:hAnsi="SimSun" w:hint="eastAsia"/>
          <w:sz w:val="21"/>
          <w:szCs w:val="21"/>
        </w:rPr>
        <w:t>开发了一个</w:t>
      </w:r>
      <w:r w:rsidR="00731208" w:rsidRPr="00B037FE">
        <w:rPr>
          <w:rFonts w:ascii="SimSun" w:hAnsi="SimSun" w:hint="eastAsia"/>
          <w:sz w:val="21"/>
          <w:szCs w:val="21"/>
        </w:rPr>
        <w:t>基于网络的学习管理系统测试</w:t>
      </w:r>
      <w:r w:rsidR="00735316" w:rsidRPr="00B037FE">
        <w:rPr>
          <w:rFonts w:ascii="SimSun" w:hAnsi="SimSun" w:hint="eastAsia"/>
          <w:sz w:val="21"/>
          <w:szCs w:val="21"/>
        </w:rPr>
        <w:t>站点</w:t>
      </w:r>
      <w:r w:rsidR="00F1633E" w:rsidRPr="00B037FE">
        <w:rPr>
          <w:rFonts w:ascii="SimSun" w:hAnsi="SimSun" w:hint="eastAsia"/>
          <w:sz w:val="21"/>
          <w:szCs w:val="21"/>
        </w:rPr>
        <w:t>，用于</w:t>
      </w:r>
      <w:r w:rsidR="00227812">
        <w:rPr>
          <w:rFonts w:ascii="SimSun" w:hAnsi="SimSun" w:hint="eastAsia"/>
          <w:sz w:val="21"/>
          <w:szCs w:val="21"/>
        </w:rPr>
        <w:t>展示</w:t>
      </w:r>
      <w:r w:rsidR="00F1633E" w:rsidRPr="00B037FE">
        <w:rPr>
          <w:rFonts w:ascii="SimSun" w:hAnsi="SimSun" w:hint="eastAsia"/>
          <w:sz w:val="21"/>
          <w:szCs w:val="21"/>
        </w:rPr>
        <w:t>学习管理系统的</w:t>
      </w:r>
      <w:r w:rsidR="001716D7">
        <w:rPr>
          <w:rFonts w:ascii="SimSun" w:hAnsi="SimSun" w:hint="eastAsia"/>
          <w:sz w:val="21"/>
          <w:szCs w:val="21"/>
        </w:rPr>
        <w:t>特定功能，特别具有</w:t>
      </w:r>
      <w:r w:rsidR="003816DC" w:rsidRPr="00B037FE">
        <w:rPr>
          <w:rFonts w:ascii="SimSun" w:hAnsi="SimSun" w:hint="eastAsia"/>
          <w:sz w:val="21"/>
          <w:szCs w:val="21"/>
        </w:rPr>
        <w:t>以下功能：</w:t>
      </w:r>
    </w:p>
    <w:p w:rsidR="003816DC" w:rsidRPr="00B037FE" w:rsidRDefault="006E0711" w:rsidP="003816DC">
      <w:pPr>
        <w:pStyle w:val="ListParagraph"/>
        <w:numPr>
          <w:ilvl w:val="0"/>
          <w:numId w:val="7"/>
        </w:numPr>
        <w:overflowPunct w:val="0"/>
        <w:spacing w:afterLines="50" w:after="120" w:line="340" w:lineRule="atLeast"/>
        <w:ind w:left="924" w:hanging="357"/>
        <w:contextualSpacing w:val="0"/>
        <w:jc w:val="both"/>
        <w:rPr>
          <w:rFonts w:ascii="SimSun" w:eastAsia="SimSun" w:hAnsi="SimSun" w:cs="Arial"/>
          <w:sz w:val="21"/>
          <w:szCs w:val="21"/>
          <w:lang w:eastAsia="zh-CN"/>
        </w:rPr>
      </w:pPr>
      <w:r>
        <w:rPr>
          <w:rFonts w:ascii="SimSun" w:eastAsia="SimSun" w:hAnsi="SimSun" w:cs="Arial" w:hint="eastAsia"/>
          <w:sz w:val="21"/>
          <w:szCs w:val="21"/>
          <w:lang w:eastAsia="zh-CN"/>
        </w:rPr>
        <w:t>查看和</w:t>
      </w:r>
      <w:r w:rsidR="003816DC" w:rsidRPr="00B037FE">
        <w:rPr>
          <w:rFonts w:ascii="SimSun" w:eastAsia="SimSun" w:hAnsi="SimSun" w:cs="Arial" w:hint="eastAsia"/>
          <w:sz w:val="21"/>
          <w:szCs w:val="21"/>
          <w:lang w:eastAsia="zh-CN"/>
        </w:rPr>
        <w:t>编辑胜任能力框架；</w:t>
      </w:r>
    </w:p>
    <w:p w:rsidR="003816DC" w:rsidRPr="00B037FE" w:rsidRDefault="003816DC" w:rsidP="003816DC">
      <w:pPr>
        <w:pStyle w:val="ListParagraph"/>
        <w:numPr>
          <w:ilvl w:val="0"/>
          <w:numId w:val="7"/>
        </w:numPr>
        <w:overflowPunct w:val="0"/>
        <w:spacing w:afterLines="50" w:after="120" w:line="340" w:lineRule="atLeast"/>
        <w:ind w:left="924" w:hanging="357"/>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记录用户（含不同</w:t>
      </w:r>
      <w:r w:rsidR="00214B59">
        <w:rPr>
          <w:rFonts w:ascii="SimSun" w:eastAsia="SimSun" w:hAnsi="SimSun" w:cs="Arial" w:hint="eastAsia"/>
          <w:sz w:val="21"/>
          <w:szCs w:val="21"/>
          <w:lang w:eastAsia="zh-CN"/>
        </w:rPr>
        <w:t>用户</w:t>
      </w:r>
      <w:r w:rsidRPr="00B037FE">
        <w:rPr>
          <w:rFonts w:ascii="SimSun" w:eastAsia="SimSun" w:hAnsi="SimSun" w:cs="Arial" w:hint="eastAsia"/>
          <w:sz w:val="21"/>
          <w:szCs w:val="21"/>
          <w:lang w:eastAsia="zh-CN"/>
        </w:rPr>
        <w:t>角色，如学员、教师、</w:t>
      </w:r>
      <w:r w:rsidR="00831E46" w:rsidRPr="00B037FE">
        <w:rPr>
          <w:rFonts w:ascii="SimSun" w:eastAsia="SimSun" w:hAnsi="SimSun" w:cs="Arial" w:hint="eastAsia"/>
          <w:sz w:val="21"/>
          <w:szCs w:val="21"/>
          <w:lang w:eastAsia="zh-CN"/>
        </w:rPr>
        <w:t>管理人员</w:t>
      </w:r>
      <w:r w:rsidRPr="00B037FE">
        <w:rPr>
          <w:rFonts w:ascii="SimSun" w:eastAsia="SimSun" w:hAnsi="SimSun" w:cs="Arial" w:hint="eastAsia"/>
          <w:sz w:val="21"/>
          <w:szCs w:val="21"/>
          <w:lang w:eastAsia="zh-CN"/>
        </w:rPr>
        <w:t>）</w:t>
      </w:r>
      <w:r w:rsidR="00831E46" w:rsidRPr="00B037FE">
        <w:rPr>
          <w:rFonts w:ascii="SimSun" w:eastAsia="SimSun" w:hAnsi="SimSun" w:cs="Arial" w:hint="eastAsia"/>
          <w:sz w:val="21"/>
          <w:szCs w:val="21"/>
          <w:lang w:eastAsia="zh-CN"/>
        </w:rPr>
        <w:t>；</w:t>
      </w:r>
    </w:p>
    <w:p w:rsidR="001F4ECF" w:rsidRDefault="00831E46" w:rsidP="001F4ECF">
      <w:pPr>
        <w:pStyle w:val="ListParagraph"/>
        <w:numPr>
          <w:ilvl w:val="0"/>
          <w:numId w:val="7"/>
        </w:numPr>
        <w:overflowPunct w:val="0"/>
        <w:spacing w:afterLines="50" w:after="120" w:line="340" w:lineRule="atLeast"/>
        <w:ind w:left="924" w:hanging="357"/>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创建</w:t>
      </w:r>
      <w:r w:rsidR="001A1FC4" w:rsidRPr="00B037FE">
        <w:rPr>
          <w:rFonts w:ascii="SimSun" w:eastAsia="SimSun" w:hAnsi="SimSun" w:cs="Arial" w:hint="eastAsia"/>
          <w:sz w:val="21"/>
          <w:szCs w:val="21"/>
          <w:lang w:eastAsia="zh-CN"/>
        </w:rPr>
        <w:t>个人</w:t>
      </w:r>
      <w:r w:rsidRPr="00B037FE">
        <w:rPr>
          <w:rFonts w:ascii="SimSun" w:eastAsia="SimSun" w:hAnsi="SimSun" w:cs="Arial" w:hint="eastAsia"/>
          <w:sz w:val="21"/>
          <w:szCs w:val="21"/>
          <w:lang w:eastAsia="zh-CN"/>
        </w:rPr>
        <w:t>用户</w:t>
      </w:r>
      <w:r w:rsidR="001F4ECF">
        <w:rPr>
          <w:rFonts w:ascii="SimSun" w:eastAsia="SimSun" w:hAnsi="SimSun" w:cs="Arial" w:hint="eastAsia"/>
          <w:sz w:val="21"/>
          <w:szCs w:val="21"/>
          <w:lang w:eastAsia="zh-CN"/>
        </w:rPr>
        <w:t>的胜任能力</w:t>
      </w:r>
      <w:r w:rsidRPr="00B037FE">
        <w:rPr>
          <w:rFonts w:ascii="SimSun" w:eastAsia="SimSun" w:hAnsi="SimSun" w:cs="Arial" w:hint="eastAsia"/>
          <w:sz w:val="21"/>
          <w:szCs w:val="21"/>
          <w:lang w:eastAsia="zh-CN"/>
        </w:rPr>
        <w:t>学习计划；</w:t>
      </w:r>
    </w:p>
    <w:p w:rsidR="00831E46" w:rsidRPr="001F4ECF" w:rsidRDefault="001F4ECF" w:rsidP="001F4ECF">
      <w:pPr>
        <w:pStyle w:val="ListParagraph"/>
        <w:numPr>
          <w:ilvl w:val="0"/>
          <w:numId w:val="7"/>
        </w:numPr>
        <w:overflowPunct w:val="0"/>
        <w:spacing w:afterLines="50" w:after="120" w:line="340" w:lineRule="atLeast"/>
        <w:ind w:left="924" w:hanging="357"/>
        <w:contextualSpacing w:val="0"/>
        <w:jc w:val="both"/>
        <w:rPr>
          <w:rFonts w:ascii="SimSun" w:eastAsia="SimSun" w:hAnsi="SimSun" w:cs="Arial"/>
          <w:sz w:val="21"/>
          <w:szCs w:val="21"/>
          <w:lang w:eastAsia="zh-CN"/>
        </w:rPr>
      </w:pPr>
      <w:r w:rsidRPr="001F4ECF">
        <w:rPr>
          <w:rFonts w:ascii="SimSun" w:eastAsia="SimSun" w:hAnsi="SimSun" w:cs="Arial" w:hint="eastAsia"/>
          <w:sz w:val="21"/>
          <w:szCs w:val="21"/>
          <w:lang w:eastAsia="zh-CN"/>
        </w:rPr>
        <w:t>说明</w:t>
      </w:r>
      <w:r w:rsidR="00831E46" w:rsidRPr="001F4ECF">
        <w:rPr>
          <w:rFonts w:ascii="SimSun" w:eastAsia="SimSun" w:hAnsi="SimSun" w:cs="Arial" w:hint="eastAsia"/>
          <w:sz w:val="21"/>
          <w:szCs w:val="21"/>
          <w:lang w:eastAsia="zh-CN"/>
        </w:rPr>
        <w:t>关于胜任能力的学习活动；</w:t>
      </w:r>
    </w:p>
    <w:p w:rsidR="00831E46" w:rsidRPr="00B037FE" w:rsidRDefault="001A1FC4" w:rsidP="003816DC">
      <w:pPr>
        <w:pStyle w:val="ListParagraph"/>
        <w:numPr>
          <w:ilvl w:val="0"/>
          <w:numId w:val="7"/>
        </w:numPr>
        <w:overflowPunct w:val="0"/>
        <w:spacing w:afterLines="50" w:after="120" w:line="340" w:lineRule="atLeast"/>
        <w:ind w:left="924" w:hanging="357"/>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跟踪</w:t>
      </w:r>
      <w:r w:rsidR="00B44448">
        <w:rPr>
          <w:rFonts w:ascii="SimSun" w:eastAsia="SimSun" w:hAnsi="SimSun" w:cs="Arial" w:hint="eastAsia"/>
          <w:sz w:val="21"/>
          <w:szCs w:val="21"/>
          <w:lang w:eastAsia="zh-CN"/>
        </w:rPr>
        <w:t>学员对</w:t>
      </w:r>
      <w:r w:rsidR="001F4ECF">
        <w:rPr>
          <w:rFonts w:ascii="SimSun" w:eastAsia="SimSun" w:hAnsi="SimSun" w:cs="Arial" w:hint="eastAsia"/>
          <w:sz w:val="21"/>
          <w:szCs w:val="21"/>
          <w:lang w:eastAsia="zh-CN"/>
        </w:rPr>
        <w:t>学习活动</w:t>
      </w:r>
      <w:r w:rsidR="00B44448">
        <w:rPr>
          <w:rFonts w:ascii="SimSun" w:eastAsia="SimSun" w:hAnsi="SimSun" w:cs="Arial" w:hint="eastAsia"/>
          <w:sz w:val="21"/>
          <w:szCs w:val="21"/>
          <w:lang w:eastAsia="zh-CN"/>
        </w:rPr>
        <w:t>的</w:t>
      </w:r>
      <w:r w:rsidR="00831E46" w:rsidRPr="00B037FE">
        <w:rPr>
          <w:rFonts w:ascii="SimSun" w:eastAsia="SimSun" w:hAnsi="SimSun" w:cs="Arial" w:hint="eastAsia"/>
          <w:sz w:val="21"/>
          <w:szCs w:val="21"/>
          <w:lang w:eastAsia="zh-CN"/>
        </w:rPr>
        <w:t>参与情况；</w:t>
      </w:r>
    </w:p>
    <w:p w:rsidR="00831E46" w:rsidRPr="00B037FE" w:rsidRDefault="001F4ECF" w:rsidP="003816DC">
      <w:pPr>
        <w:pStyle w:val="ListParagraph"/>
        <w:numPr>
          <w:ilvl w:val="0"/>
          <w:numId w:val="7"/>
        </w:numPr>
        <w:overflowPunct w:val="0"/>
        <w:spacing w:afterLines="50" w:after="120" w:line="340" w:lineRule="atLeast"/>
        <w:ind w:left="924" w:hanging="357"/>
        <w:contextualSpacing w:val="0"/>
        <w:jc w:val="both"/>
        <w:rPr>
          <w:rFonts w:ascii="SimSun" w:eastAsia="SimSun" w:hAnsi="SimSun" w:cs="Arial"/>
          <w:sz w:val="21"/>
          <w:szCs w:val="21"/>
          <w:lang w:eastAsia="zh-CN"/>
        </w:rPr>
      </w:pPr>
      <w:r>
        <w:rPr>
          <w:rFonts w:ascii="SimSun" w:eastAsia="SimSun" w:hAnsi="SimSun" w:cs="Arial" w:hint="eastAsia"/>
          <w:sz w:val="21"/>
          <w:szCs w:val="21"/>
          <w:lang w:eastAsia="zh-CN"/>
        </w:rPr>
        <w:t>评估个人和群体的胜任能力</w:t>
      </w:r>
      <w:r w:rsidR="00577DF6" w:rsidRPr="00B037FE">
        <w:rPr>
          <w:rFonts w:ascii="SimSun" w:eastAsia="SimSun" w:hAnsi="SimSun" w:cs="Arial" w:hint="eastAsia"/>
          <w:sz w:val="21"/>
          <w:szCs w:val="21"/>
          <w:lang w:eastAsia="zh-CN"/>
        </w:rPr>
        <w:t>学习成果；</w:t>
      </w:r>
    </w:p>
    <w:p w:rsidR="00577DF6" w:rsidRPr="00B037FE" w:rsidRDefault="00577DF6" w:rsidP="003816DC">
      <w:pPr>
        <w:pStyle w:val="ListParagraph"/>
        <w:numPr>
          <w:ilvl w:val="0"/>
          <w:numId w:val="7"/>
        </w:numPr>
        <w:overflowPunct w:val="0"/>
        <w:spacing w:afterLines="50" w:after="120" w:line="340" w:lineRule="atLeast"/>
        <w:ind w:left="924" w:hanging="357"/>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学习活动之前或之后的自我评估；</w:t>
      </w:r>
    </w:p>
    <w:p w:rsidR="00577DF6" w:rsidRPr="00B037FE" w:rsidRDefault="00577DF6" w:rsidP="003816DC">
      <w:pPr>
        <w:pStyle w:val="ListParagraph"/>
        <w:numPr>
          <w:ilvl w:val="0"/>
          <w:numId w:val="7"/>
        </w:numPr>
        <w:overflowPunct w:val="0"/>
        <w:spacing w:afterLines="50" w:after="120" w:line="340" w:lineRule="atLeast"/>
        <w:ind w:left="924" w:hanging="357"/>
        <w:contextualSpacing w:val="0"/>
        <w:jc w:val="both"/>
        <w:rPr>
          <w:rFonts w:ascii="SimSun" w:eastAsia="SimSun" w:hAnsi="SimSun" w:cs="Arial"/>
          <w:sz w:val="21"/>
          <w:szCs w:val="21"/>
          <w:lang w:eastAsia="zh-CN"/>
        </w:rPr>
      </w:pPr>
      <w:r w:rsidRPr="00B037FE">
        <w:rPr>
          <w:rFonts w:ascii="SimSun" w:eastAsia="SimSun" w:hAnsi="SimSun" w:cs="Arial" w:hint="eastAsia"/>
          <w:sz w:val="21"/>
          <w:szCs w:val="21"/>
          <w:lang w:eastAsia="zh-CN"/>
        </w:rPr>
        <w:t>向管理人员报告。</w:t>
      </w:r>
    </w:p>
    <w:p w:rsidR="00EA3304" w:rsidRPr="00B037FE" w:rsidRDefault="004F76DA" w:rsidP="00F50FF2">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任何感兴趣的主管局都可以轻易访问上述基于网络的站点（</w:t>
      </w:r>
      <w:hyperlink r:id="rId10" w:history="1">
        <w:r w:rsidRPr="00B037FE">
          <w:rPr>
            <w:rStyle w:val="Hyperlink"/>
            <w:rFonts w:ascii="SimSun" w:hAnsi="SimSun"/>
            <w:color w:val="auto"/>
            <w:sz w:val="21"/>
            <w:szCs w:val="21"/>
            <w:u w:val="none"/>
          </w:rPr>
          <w:t>https://icblm.</w:t>
        </w:r>
        <w:r w:rsidR="00592C66">
          <w:rPr>
            <w:rStyle w:val="Hyperlink"/>
            <w:rFonts w:ascii="MS Gothic" w:eastAsia="MS Gothic" w:hAnsi="MS Gothic" w:cs="MS Gothic" w:hint="eastAsia"/>
            <w:color w:val="auto"/>
            <w:sz w:val="21"/>
            <w:szCs w:val="21"/>
            <w:u w:val="none"/>
          </w:rPr>
          <w:t>‌</w:t>
        </w:r>
        <w:r w:rsidRPr="00B037FE">
          <w:rPr>
            <w:rStyle w:val="Hyperlink"/>
            <w:rFonts w:ascii="SimSun" w:hAnsi="SimSun"/>
            <w:color w:val="auto"/>
            <w:sz w:val="21"/>
            <w:szCs w:val="21"/>
            <w:u w:val="none"/>
          </w:rPr>
          <w:t>moodlecloud.com</w:t>
        </w:r>
      </w:hyperlink>
      <w:r w:rsidRPr="00B037FE">
        <w:rPr>
          <w:rFonts w:ascii="SimSun" w:hAnsi="SimSun" w:hint="eastAsia"/>
          <w:sz w:val="21"/>
          <w:szCs w:val="21"/>
        </w:rPr>
        <w:t>）。用户可能会被</w:t>
      </w:r>
      <w:r w:rsidR="0095282C" w:rsidRPr="00B037FE">
        <w:rPr>
          <w:rFonts w:ascii="SimSun" w:hAnsi="SimSun" w:hint="eastAsia"/>
          <w:sz w:val="21"/>
          <w:szCs w:val="21"/>
        </w:rPr>
        <w:t>分配</w:t>
      </w:r>
      <w:r w:rsidRPr="00B037FE">
        <w:rPr>
          <w:rFonts w:ascii="SimSun" w:hAnsi="SimSun" w:hint="eastAsia"/>
          <w:sz w:val="21"/>
          <w:szCs w:val="21"/>
        </w:rPr>
        <w:t>多种角色或权限，</w:t>
      </w:r>
      <w:r w:rsidR="0095282C" w:rsidRPr="00B037FE">
        <w:rPr>
          <w:rFonts w:ascii="SimSun" w:hAnsi="SimSun" w:hint="eastAsia"/>
          <w:sz w:val="21"/>
          <w:szCs w:val="21"/>
        </w:rPr>
        <w:t>根据用户的角色或权限</w:t>
      </w:r>
      <w:r w:rsidRPr="00B037FE">
        <w:rPr>
          <w:rFonts w:ascii="SimSun" w:hAnsi="SimSun" w:hint="eastAsia"/>
          <w:sz w:val="21"/>
          <w:szCs w:val="21"/>
        </w:rPr>
        <w:t>允许</w:t>
      </w:r>
      <w:r w:rsidR="0095282C" w:rsidRPr="00B037FE">
        <w:rPr>
          <w:rFonts w:ascii="SimSun" w:hAnsi="SimSun" w:hint="eastAsia"/>
          <w:sz w:val="21"/>
          <w:szCs w:val="21"/>
        </w:rPr>
        <w:t>用户</w:t>
      </w:r>
      <w:r w:rsidR="00E57A02">
        <w:rPr>
          <w:rFonts w:ascii="SimSun" w:hAnsi="SimSun" w:hint="eastAsia"/>
          <w:sz w:val="21"/>
          <w:szCs w:val="21"/>
        </w:rPr>
        <w:t>查看</w:t>
      </w:r>
      <w:r w:rsidRPr="00B037FE">
        <w:rPr>
          <w:rFonts w:ascii="SimSun" w:hAnsi="SimSun" w:hint="eastAsia"/>
          <w:sz w:val="21"/>
          <w:szCs w:val="21"/>
        </w:rPr>
        <w:t>内容并测试功能，例如</w:t>
      </w:r>
      <w:r w:rsidRPr="002D482D">
        <w:rPr>
          <w:rFonts w:ascii="SimSun" w:hAnsi="SimSun" w:hint="eastAsia"/>
          <w:sz w:val="21"/>
          <w:szCs w:val="21"/>
        </w:rPr>
        <w:t>胜任能力通用框架草案和胜任能力</w:t>
      </w:r>
      <w:r w:rsidR="002D482D" w:rsidRPr="002D482D">
        <w:rPr>
          <w:rFonts w:ascii="SimSun" w:hAnsi="SimSun" w:hint="eastAsia"/>
          <w:sz w:val="21"/>
          <w:szCs w:val="21"/>
        </w:rPr>
        <w:t>定制</w:t>
      </w:r>
      <w:r w:rsidRPr="002D482D">
        <w:rPr>
          <w:rFonts w:ascii="SimSun" w:hAnsi="SimSun" w:hint="eastAsia"/>
          <w:sz w:val="21"/>
          <w:szCs w:val="21"/>
        </w:rPr>
        <w:t>框架草案</w:t>
      </w:r>
      <w:r w:rsidR="00EA3304" w:rsidRPr="002D482D">
        <w:rPr>
          <w:rFonts w:ascii="SimSun" w:hAnsi="SimSun" w:hint="eastAsia"/>
          <w:sz w:val="21"/>
          <w:szCs w:val="21"/>
        </w:rPr>
        <w:t>。</w:t>
      </w:r>
    </w:p>
    <w:p w:rsidR="00735316" w:rsidRPr="00B037FE" w:rsidRDefault="00735316" w:rsidP="00F50FF2">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lastRenderedPageBreak/>
        <w:t>国际局也正在开发一个</w:t>
      </w:r>
      <w:r w:rsidR="004677ED" w:rsidRPr="00B037FE">
        <w:rPr>
          <w:rFonts w:ascii="SimSun" w:hAnsi="SimSun" w:hint="eastAsia"/>
          <w:sz w:val="21"/>
          <w:szCs w:val="21"/>
        </w:rPr>
        <w:t>供亚太局使用</w:t>
      </w:r>
      <w:r w:rsidR="004677ED">
        <w:rPr>
          <w:rFonts w:ascii="SimSun" w:hAnsi="SimSun" w:hint="eastAsia"/>
          <w:sz w:val="21"/>
          <w:szCs w:val="21"/>
        </w:rPr>
        <w:t>的</w:t>
      </w:r>
      <w:r w:rsidR="00DF2FC0" w:rsidRPr="00B037FE">
        <w:rPr>
          <w:rFonts w:ascii="SimSun" w:hAnsi="SimSun" w:hint="eastAsia"/>
          <w:sz w:val="21"/>
          <w:szCs w:val="21"/>
        </w:rPr>
        <w:t>本地站点</w:t>
      </w:r>
      <w:r w:rsidRPr="00B037FE">
        <w:rPr>
          <w:rFonts w:ascii="SimSun" w:hAnsi="SimSun" w:hint="eastAsia"/>
          <w:sz w:val="21"/>
          <w:szCs w:val="21"/>
        </w:rPr>
        <w:t>，</w:t>
      </w:r>
      <w:r w:rsidR="004677ED">
        <w:rPr>
          <w:rFonts w:ascii="SimSun" w:hAnsi="SimSun" w:hint="eastAsia"/>
          <w:sz w:val="21"/>
          <w:szCs w:val="21"/>
        </w:rPr>
        <w:t>它</w:t>
      </w:r>
      <w:r w:rsidR="00DF2FC0">
        <w:rPr>
          <w:rFonts w:ascii="SimSun" w:hAnsi="SimSun" w:hint="eastAsia"/>
          <w:sz w:val="21"/>
          <w:szCs w:val="21"/>
        </w:rPr>
        <w:t>提供</w:t>
      </w:r>
      <w:r w:rsidR="00E17CD0">
        <w:rPr>
          <w:rFonts w:ascii="SimSun" w:hAnsi="SimSun" w:hint="eastAsia"/>
          <w:sz w:val="21"/>
          <w:szCs w:val="21"/>
        </w:rPr>
        <w:t>更多</w:t>
      </w:r>
      <w:r w:rsidR="008C18F0" w:rsidRPr="00B037FE">
        <w:rPr>
          <w:rFonts w:ascii="SimSun" w:hAnsi="SimSun" w:hint="eastAsia"/>
          <w:sz w:val="21"/>
          <w:szCs w:val="21"/>
        </w:rPr>
        <w:t>功能或</w:t>
      </w:r>
      <w:r w:rsidR="00E17CD0">
        <w:rPr>
          <w:rFonts w:ascii="SimSun" w:hAnsi="SimSun" w:hint="eastAsia"/>
          <w:sz w:val="21"/>
          <w:szCs w:val="21"/>
        </w:rPr>
        <w:t>附加应用程序</w:t>
      </w:r>
      <w:r w:rsidR="005E071C">
        <w:rPr>
          <w:rFonts w:ascii="SimSun" w:hAnsi="SimSun" w:hint="eastAsia"/>
          <w:sz w:val="21"/>
          <w:szCs w:val="21"/>
        </w:rPr>
        <w:t>，目前尚未作为服务器完成</w:t>
      </w:r>
      <w:r w:rsidR="00B37040">
        <w:rPr>
          <w:rFonts w:ascii="SimSun" w:hAnsi="SimSun" w:hint="eastAsia"/>
          <w:sz w:val="21"/>
          <w:szCs w:val="21"/>
        </w:rPr>
        <w:t>配置或运行，因此用户不能通过互联网</w:t>
      </w:r>
      <w:r w:rsidR="0095282C" w:rsidRPr="00B037FE">
        <w:rPr>
          <w:rFonts w:ascii="SimSun" w:hAnsi="SimSun" w:hint="eastAsia"/>
          <w:sz w:val="21"/>
          <w:szCs w:val="21"/>
        </w:rPr>
        <w:t>访问</w:t>
      </w:r>
      <w:r w:rsidR="00B37040">
        <w:rPr>
          <w:rFonts w:ascii="SimSun" w:hAnsi="SimSun" w:hint="eastAsia"/>
          <w:sz w:val="21"/>
          <w:szCs w:val="21"/>
        </w:rPr>
        <w:t>该站点</w:t>
      </w:r>
      <w:r w:rsidR="0095282C" w:rsidRPr="00B037FE">
        <w:rPr>
          <w:rFonts w:ascii="SimSun" w:hAnsi="SimSun" w:hint="eastAsia"/>
          <w:sz w:val="21"/>
          <w:szCs w:val="21"/>
        </w:rPr>
        <w:t>。</w:t>
      </w:r>
      <w:r w:rsidR="00EA3304" w:rsidRPr="00B037FE">
        <w:rPr>
          <w:rFonts w:ascii="SimSun" w:hAnsi="SimSun" w:hint="eastAsia"/>
          <w:sz w:val="21"/>
          <w:szCs w:val="21"/>
        </w:rPr>
        <w:t>上述两个学习管理系统站点都</w:t>
      </w:r>
      <w:r w:rsidR="00F61D1F">
        <w:rPr>
          <w:rFonts w:ascii="SimSun" w:hAnsi="SimSun" w:hint="eastAsia"/>
          <w:sz w:val="21"/>
          <w:szCs w:val="21"/>
        </w:rPr>
        <w:t>是</w:t>
      </w:r>
      <w:r w:rsidR="00EA3304" w:rsidRPr="00B037FE">
        <w:rPr>
          <w:rFonts w:ascii="SimSun" w:hAnsi="SimSun" w:hint="eastAsia"/>
          <w:sz w:val="21"/>
          <w:szCs w:val="21"/>
        </w:rPr>
        <w:t>GNU</w:t>
      </w:r>
      <w:r w:rsidR="00EA3304" w:rsidRPr="00F61D1F">
        <w:rPr>
          <w:rFonts w:ascii="SimSun" w:hAnsi="SimSun" w:hint="eastAsia"/>
          <w:sz w:val="21"/>
          <w:szCs w:val="21"/>
        </w:rPr>
        <w:t>通用公共许可协议（GPL）</w:t>
      </w:r>
      <w:r w:rsidR="00F61D1F">
        <w:rPr>
          <w:rFonts w:ascii="SimSun" w:hAnsi="SimSun" w:hint="eastAsia"/>
          <w:sz w:val="21"/>
          <w:szCs w:val="21"/>
        </w:rPr>
        <w:t>下的</w:t>
      </w:r>
      <w:r w:rsidR="00F50FF2" w:rsidRPr="00B037FE">
        <w:rPr>
          <w:rFonts w:ascii="SimSun" w:hAnsi="SimSun" w:hint="eastAsia"/>
          <w:sz w:val="21"/>
          <w:szCs w:val="21"/>
        </w:rPr>
        <w:t>开放源代码</w:t>
      </w:r>
      <w:r w:rsidR="00EA3304" w:rsidRPr="00B037FE">
        <w:rPr>
          <w:rFonts w:ascii="SimSun" w:hAnsi="SimSun" w:hint="eastAsia"/>
          <w:sz w:val="21"/>
          <w:szCs w:val="21"/>
        </w:rPr>
        <w:t>Moodle</w:t>
      </w:r>
      <w:r w:rsidR="008A74B8">
        <w:rPr>
          <w:rFonts w:ascii="SimSun" w:hAnsi="SimSun" w:hint="eastAsia"/>
          <w:sz w:val="21"/>
          <w:szCs w:val="21"/>
        </w:rPr>
        <w:t>设置</w:t>
      </w:r>
      <w:r w:rsidR="004677ED">
        <w:rPr>
          <w:rFonts w:ascii="SimSun" w:hAnsi="SimSun" w:hint="eastAsia"/>
          <w:sz w:val="21"/>
          <w:szCs w:val="21"/>
        </w:rPr>
        <w:t>。</w:t>
      </w:r>
      <w:r w:rsidR="00B037FE" w:rsidRPr="00F61D1F">
        <w:rPr>
          <w:rStyle w:val="FootnoteReference"/>
          <w:rFonts w:ascii="SimSun" w:hAnsi="SimSun"/>
          <w:sz w:val="21"/>
          <w:szCs w:val="21"/>
        </w:rPr>
        <w:footnoteReference w:id="2"/>
      </w:r>
    </w:p>
    <w:p w:rsidR="00C040A2" w:rsidRPr="00B037FE" w:rsidRDefault="00F50FF2" w:rsidP="00C040A2">
      <w:pPr>
        <w:pStyle w:val="ONUME"/>
        <w:tabs>
          <w:tab w:val="clear" w:pos="567"/>
        </w:tabs>
        <w:overflowPunct w:val="0"/>
        <w:spacing w:afterLines="50" w:after="120" w:line="340" w:lineRule="atLeast"/>
        <w:jc w:val="both"/>
        <w:rPr>
          <w:rStyle w:val="Hyperlink"/>
          <w:rFonts w:ascii="SimSun" w:hAnsi="SimSun"/>
          <w:color w:val="auto"/>
          <w:sz w:val="21"/>
          <w:szCs w:val="21"/>
          <w:u w:val="none"/>
        </w:rPr>
      </w:pPr>
      <w:r w:rsidRPr="00B037FE">
        <w:rPr>
          <w:rStyle w:val="Hyperlink"/>
          <w:rFonts w:ascii="SimSun" w:hAnsi="SimSun" w:hint="eastAsia"/>
          <w:color w:val="auto"/>
          <w:sz w:val="21"/>
          <w:szCs w:val="21"/>
          <w:u w:val="none"/>
        </w:rPr>
        <w:t>学习管理系统还用于</w:t>
      </w:r>
      <w:r w:rsidR="000B3D4D" w:rsidRPr="00B037FE">
        <w:rPr>
          <w:rStyle w:val="Hyperlink"/>
          <w:rFonts w:ascii="SimSun" w:hAnsi="SimSun" w:hint="eastAsia"/>
          <w:color w:val="auto"/>
          <w:sz w:val="21"/>
          <w:szCs w:val="21"/>
          <w:u w:val="none"/>
        </w:rPr>
        <w:t>开发</w:t>
      </w:r>
      <w:r w:rsidR="003C4E87">
        <w:rPr>
          <w:rStyle w:val="Hyperlink"/>
          <w:rFonts w:ascii="SimSun" w:hAnsi="SimSun" w:hint="eastAsia"/>
          <w:color w:val="auto"/>
          <w:sz w:val="21"/>
          <w:szCs w:val="21"/>
          <w:u w:val="none"/>
        </w:rPr>
        <w:t>和</w:t>
      </w:r>
      <w:r w:rsidR="00FC4C8B">
        <w:rPr>
          <w:rStyle w:val="Hyperlink"/>
          <w:rFonts w:ascii="SimSun" w:hAnsi="SimSun" w:hint="eastAsia"/>
          <w:color w:val="auto"/>
          <w:sz w:val="21"/>
          <w:szCs w:val="21"/>
          <w:u w:val="none"/>
        </w:rPr>
        <w:t>编辑专利审查员</w:t>
      </w:r>
      <w:r w:rsidRPr="00B037FE">
        <w:rPr>
          <w:rStyle w:val="Hyperlink"/>
          <w:rFonts w:ascii="SimSun" w:hAnsi="SimSun" w:hint="eastAsia"/>
          <w:color w:val="auto"/>
          <w:sz w:val="21"/>
          <w:szCs w:val="21"/>
          <w:u w:val="none"/>
        </w:rPr>
        <w:t>技术胜任能力</w:t>
      </w:r>
      <w:r w:rsidR="00AA4AC6" w:rsidRPr="00B037FE">
        <w:rPr>
          <w:rStyle w:val="Hyperlink"/>
          <w:rFonts w:ascii="SimSun" w:hAnsi="SimSun" w:hint="eastAsia"/>
          <w:color w:val="auto"/>
          <w:sz w:val="21"/>
          <w:szCs w:val="21"/>
          <w:u w:val="none"/>
        </w:rPr>
        <w:t>框架</w:t>
      </w:r>
      <w:r w:rsidR="00794FAA" w:rsidRPr="00B037FE">
        <w:rPr>
          <w:rStyle w:val="Hyperlink"/>
          <w:rFonts w:ascii="SimSun" w:hAnsi="SimSun" w:hint="eastAsia"/>
          <w:color w:val="auto"/>
          <w:sz w:val="21"/>
          <w:szCs w:val="21"/>
          <w:u w:val="none"/>
        </w:rPr>
        <w:t>，目前包括按等级组织的约450</w:t>
      </w:r>
      <w:r w:rsidR="003C4E87" w:rsidRPr="003C4E87">
        <w:rPr>
          <w:rStyle w:val="Hyperlink"/>
          <w:rFonts w:ascii="SimSun" w:hAnsi="SimSun" w:hint="eastAsia"/>
          <w:color w:val="auto"/>
          <w:sz w:val="21"/>
          <w:szCs w:val="21"/>
          <w:u w:val="none"/>
        </w:rPr>
        <w:t>项</w:t>
      </w:r>
      <w:r w:rsidR="00794FAA" w:rsidRPr="003C4E87">
        <w:rPr>
          <w:rStyle w:val="Hyperlink"/>
          <w:rFonts w:ascii="SimSun" w:hAnsi="SimSun" w:hint="eastAsia"/>
          <w:color w:val="auto"/>
          <w:sz w:val="21"/>
          <w:szCs w:val="21"/>
          <w:u w:val="none"/>
        </w:rPr>
        <w:t>条目</w:t>
      </w:r>
      <w:r w:rsidR="00794FAA" w:rsidRPr="00B037FE">
        <w:rPr>
          <w:rStyle w:val="Hyperlink"/>
          <w:rFonts w:ascii="SimSun" w:hAnsi="SimSun" w:hint="eastAsia"/>
          <w:color w:val="auto"/>
          <w:sz w:val="21"/>
          <w:szCs w:val="21"/>
          <w:u w:val="none"/>
        </w:rPr>
        <w:t>，共有13个不同的学习领域（国际法律和制度框架；国家法律和制度框架；专利信息；专利分类；通用实审；</w:t>
      </w:r>
      <w:r w:rsidR="00BA1957" w:rsidRPr="00B037FE">
        <w:rPr>
          <w:rStyle w:val="Hyperlink"/>
          <w:rFonts w:ascii="SimSun" w:hAnsi="SimSun" w:hint="eastAsia"/>
          <w:color w:val="auto"/>
          <w:sz w:val="21"/>
          <w:szCs w:val="21"/>
          <w:u w:val="none"/>
        </w:rPr>
        <w:t>特定技术实审；通用检索方法；特定技术检索方法</w:t>
      </w:r>
      <w:r w:rsidR="00912ADC" w:rsidRPr="00B037FE">
        <w:rPr>
          <w:rStyle w:val="Hyperlink"/>
          <w:rFonts w:ascii="SimSun" w:hAnsi="SimSun" w:hint="eastAsia"/>
          <w:color w:val="auto"/>
          <w:sz w:val="21"/>
          <w:szCs w:val="21"/>
          <w:u w:val="none"/>
        </w:rPr>
        <w:t>；现有技术检索数据库</w:t>
      </w:r>
      <w:r w:rsidR="002B2280">
        <w:rPr>
          <w:rStyle w:val="Hyperlink"/>
          <w:rFonts w:ascii="SimSun" w:hAnsi="SimSun" w:hint="eastAsia"/>
          <w:color w:val="auto"/>
          <w:sz w:val="21"/>
          <w:szCs w:val="21"/>
          <w:u w:val="none"/>
        </w:rPr>
        <w:t>及</w:t>
      </w:r>
      <w:r w:rsidR="00912ADC" w:rsidRPr="00B037FE">
        <w:rPr>
          <w:rStyle w:val="Hyperlink"/>
          <w:rFonts w:ascii="SimSun" w:hAnsi="SimSun" w:hint="eastAsia"/>
          <w:color w:val="auto"/>
          <w:sz w:val="21"/>
          <w:szCs w:val="21"/>
          <w:u w:val="none"/>
        </w:rPr>
        <w:t>工具</w:t>
      </w:r>
      <w:r w:rsidR="009A2A11" w:rsidRPr="00B037FE">
        <w:rPr>
          <w:rStyle w:val="Hyperlink"/>
          <w:rFonts w:ascii="SimSun" w:hAnsi="SimSun" w:hint="eastAsia"/>
          <w:color w:val="auto"/>
          <w:sz w:val="21"/>
          <w:szCs w:val="21"/>
          <w:u w:val="none"/>
        </w:rPr>
        <w:t>；工作共享；</w:t>
      </w:r>
      <w:r w:rsidR="000818F8" w:rsidRPr="00B037FE">
        <w:rPr>
          <w:rStyle w:val="Hyperlink"/>
          <w:rFonts w:ascii="SimSun" w:hAnsi="SimSun" w:hint="eastAsia"/>
          <w:color w:val="auto"/>
          <w:sz w:val="21"/>
          <w:szCs w:val="21"/>
          <w:u w:val="none"/>
        </w:rPr>
        <w:t>专利审查程序任务；</w:t>
      </w:r>
      <w:r w:rsidR="00A00473" w:rsidRPr="00B037FE">
        <w:rPr>
          <w:rStyle w:val="Hyperlink"/>
          <w:rFonts w:ascii="SimSun" w:hAnsi="SimSun" w:hint="eastAsia"/>
          <w:color w:val="auto"/>
          <w:sz w:val="21"/>
          <w:szCs w:val="21"/>
          <w:u w:val="none"/>
        </w:rPr>
        <w:t>形式</w:t>
      </w:r>
      <w:r w:rsidR="000818F8" w:rsidRPr="00B037FE">
        <w:rPr>
          <w:rStyle w:val="Hyperlink"/>
          <w:rFonts w:ascii="SimSun" w:hAnsi="SimSun" w:hint="eastAsia"/>
          <w:color w:val="auto"/>
          <w:sz w:val="21"/>
          <w:szCs w:val="21"/>
          <w:u w:val="none"/>
        </w:rPr>
        <w:t>审查；其他</w:t>
      </w:r>
      <w:r w:rsidR="00794FAA" w:rsidRPr="00B037FE">
        <w:rPr>
          <w:rStyle w:val="Hyperlink"/>
          <w:rFonts w:ascii="SimSun" w:hAnsi="SimSun" w:hint="eastAsia"/>
          <w:color w:val="auto"/>
          <w:sz w:val="21"/>
          <w:szCs w:val="21"/>
          <w:u w:val="none"/>
        </w:rPr>
        <w:t>）。</w:t>
      </w:r>
      <w:r w:rsidR="00800CDE" w:rsidRPr="00B037FE">
        <w:rPr>
          <w:rStyle w:val="Hyperlink"/>
          <w:rFonts w:ascii="SimSun" w:hAnsi="SimSun" w:hint="eastAsia"/>
          <w:color w:val="auto"/>
          <w:sz w:val="21"/>
          <w:szCs w:val="21"/>
          <w:u w:val="none"/>
        </w:rPr>
        <w:t>技术胜任能力通用框架</w:t>
      </w:r>
      <w:r w:rsidR="00800CDE">
        <w:rPr>
          <w:rStyle w:val="Hyperlink"/>
          <w:rFonts w:ascii="SimSun" w:hAnsi="SimSun" w:hint="eastAsia"/>
          <w:color w:val="auto"/>
          <w:sz w:val="21"/>
          <w:szCs w:val="21"/>
          <w:u w:val="none"/>
        </w:rPr>
        <w:t>的最低一级包含</w:t>
      </w:r>
      <w:r w:rsidR="00465204" w:rsidRPr="00B037FE">
        <w:rPr>
          <w:rStyle w:val="Hyperlink"/>
          <w:rFonts w:ascii="SimSun" w:hAnsi="SimSun" w:hint="eastAsia"/>
          <w:color w:val="auto"/>
          <w:sz w:val="21"/>
          <w:szCs w:val="21"/>
          <w:u w:val="none"/>
        </w:rPr>
        <w:t>特定</w:t>
      </w:r>
      <w:r w:rsidR="00800CDE">
        <w:rPr>
          <w:rStyle w:val="Hyperlink"/>
          <w:rFonts w:ascii="SimSun" w:hAnsi="SimSun" w:hint="eastAsia"/>
          <w:color w:val="auto"/>
          <w:sz w:val="21"/>
          <w:szCs w:val="21"/>
          <w:u w:val="none"/>
        </w:rPr>
        <w:t>的</w:t>
      </w:r>
      <w:r w:rsidR="00465204" w:rsidRPr="00B037FE">
        <w:rPr>
          <w:rStyle w:val="Hyperlink"/>
          <w:rFonts w:ascii="SimSun" w:hAnsi="SimSun" w:hint="eastAsia"/>
          <w:color w:val="auto"/>
          <w:sz w:val="21"/>
          <w:szCs w:val="21"/>
          <w:u w:val="none"/>
        </w:rPr>
        <w:t>技能和知识元素，</w:t>
      </w:r>
      <w:r w:rsidR="00EA2122" w:rsidRPr="00B037FE">
        <w:rPr>
          <w:rStyle w:val="Hyperlink"/>
          <w:rFonts w:ascii="SimSun" w:hAnsi="SimSun" w:hint="eastAsia"/>
          <w:color w:val="auto"/>
          <w:sz w:val="21"/>
          <w:szCs w:val="21"/>
          <w:u w:val="none"/>
        </w:rPr>
        <w:t>其</w:t>
      </w:r>
      <w:r w:rsidR="00C040A2" w:rsidRPr="00B037FE">
        <w:rPr>
          <w:rStyle w:val="Hyperlink"/>
          <w:rFonts w:ascii="SimSun" w:hAnsi="SimSun" w:hint="eastAsia"/>
          <w:color w:val="auto"/>
          <w:sz w:val="21"/>
          <w:szCs w:val="21"/>
          <w:u w:val="none"/>
        </w:rPr>
        <w:t>界定</w:t>
      </w:r>
      <w:r w:rsidR="00EA2122" w:rsidRPr="00B037FE">
        <w:rPr>
          <w:rStyle w:val="Hyperlink"/>
          <w:rFonts w:ascii="SimSun" w:hAnsi="SimSun" w:hint="eastAsia"/>
          <w:color w:val="auto"/>
          <w:sz w:val="21"/>
          <w:szCs w:val="21"/>
          <w:u w:val="none"/>
        </w:rPr>
        <w:t>是为了</w:t>
      </w:r>
      <w:r w:rsidR="00C040A2" w:rsidRPr="00B037FE">
        <w:rPr>
          <w:rStyle w:val="Hyperlink"/>
          <w:rFonts w:ascii="SimSun" w:hAnsi="SimSun" w:hint="eastAsia"/>
          <w:color w:val="auto"/>
          <w:sz w:val="21"/>
          <w:szCs w:val="21"/>
          <w:u w:val="none"/>
        </w:rPr>
        <w:t>有助于评估参加具体培训活动后的学习成果，和审查员在特定胜任能力方面的总体水平，无论是否参加具体培训活动。</w:t>
      </w:r>
    </w:p>
    <w:p w:rsidR="00952FAA" w:rsidRPr="00B037FE" w:rsidRDefault="003A7041" w:rsidP="00E84317">
      <w:pPr>
        <w:pStyle w:val="ONUME"/>
        <w:tabs>
          <w:tab w:val="clear" w:pos="567"/>
        </w:tabs>
        <w:overflowPunct w:val="0"/>
        <w:spacing w:afterLines="50" w:after="120" w:line="340" w:lineRule="atLeast"/>
        <w:jc w:val="both"/>
        <w:rPr>
          <w:rStyle w:val="Hyperlink"/>
          <w:rFonts w:ascii="SimSun" w:hAnsi="SimSun"/>
          <w:color w:val="auto"/>
          <w:sz w:val="21"/>
          <w:szCs w:val="21"/>
          <w:u w:val="none"/>
        </w:rPr>
      </w:pPr>
      <w:r>
        <w:rPr>
          <w:rStyle w:val="Hyperlink"/>
          <w:rFonts w:ascii="SimSun" w:hAnsi="SimSun" w:hint="eastAsia"/>
          <w:color w:val="auto"/>
          <w:sz w:val="21"/>
          <w:szCs w:val="21"/>
          <w:u w:val="none"/>
        </w:rPr>
        <w:t>胜任能力</w:t>
      </w:r>
      <w:r w:rsidR="002032F3" w:rsidRPr="00B037FE">
        <w:rPr>
          <w:rStyle w:val="Hyperlink"/>
          <w:rFonts w:ascii="SimSun" w:hAnsi="SimSun" w:hint="eastAsia"/>
          <w:color w:val="auto"/>
          <w:sz w:val="21"/>
          <w:szCs w:val="21"/>
          <w:u w:val="none"/>
        </w:rPr>
        <w:t>框架包括</w:t>
      </w:r>
      <w:r w:rsidR="00993A61" w:rsidRPr="00B037FE">
        <w:rPr>
          <w:rStyle w:val="Hyperlink"/>
          <w:rFonts w:ascii="SimSun" w:hAnsi="SimSun" w:hint="eastAsia"/>
          <w:color w:val="auto"/>
          <w:sz w:val="21"/>
          <w:szCs w:val="21"/>
          <w:u w:val="none"/>
        </w:rPr>
        <w:t>适用于任何</w:t>
      </w:r>
      <w:r w:rsidR="005F3BFA">
        <w:rPr>
          <w:rStyle w:val="Hyperlink"/>
          <w:rFonts w:ascii="SimSun" w:hAnsi="SimSun" w:hint="eastAsia"/>
          <w:color w:val="auto"/>
          <w:sz w:val="21"/>
          <w:szCs w:val="21"/>
          <w:u w:val="none"/>
        </w:rPr>
        <w:t>司法</w:t>
      </w:r>
      <w:r w:rsidR="00993A61" w:rsidRPr="00B037FE">
        <w:rPr>
          <w:rStyle w:val="Hyperlink"/>
          <w:rFonts w:ascii="SimSun" w:hAnsi="SimSun" w:hint="eastAsia"/>
          <w:color w:val="auto"/>
          <w:sz w:val="21"/>
          <w:szCs w:val="21"/>
          <w:u w:val="none"/>
        </w:rPr>
        <w:t>管辖</w:t>
      </w:r>
      <w:r w:rsidR="005F3BFA">
        <w:rPr>
          <w:rStyle w:val="Hyperlink"/>
          <w:rFonts w:ascii="SimSun" w:hAnsi="SimSun" w:hint="eastAsia"/>
          <w:color w:val="auto"/>
          <w:sz w:val="21"/>
          <w:szCs w:val="21"/>
          <w:u w:val="none"/>
        </w:rPr>
        <w:t>区</w:t>
      </w:r>
      <w:r w:rsidR="00993A61" w:rsidRPr="00B037FE">
        <w:rPr>
          <w:rStyle w:val="Hyperlink"/>
          <w:rFonts w:ascii="SimSun" w:hAnsi="SimSun" w:hint="eastAsia"/>
          <w:color w:val="auto"/>
          <w:sz w:val="21"/>
          <w:szCs w:val="21"/>
          <w:u w:val="none"/>
        </w:rPr>
        <w:t>的专利审查员</w:t>
      </w:r>
      <w:r w:rsidR="005C7573" w:rsidRPr="00B037FE">
        <w:rPr>
          <w:rStyle w:val="Hyperlink"/>
          <w:rFonts w:ascii="SimSun" w:hAnsi="SimSun" w:hint="eastAsia"/>
          <w:color w:val="auto"/>
          <w:sz w:val="21"/>
          <w:szCs w:val="21"/>
          <w:u w:val="none"/>
        </w:rPr>
        <w:t>通用技术胜任能力，</w:t>
      </w:r>
      <w:r w:rsidR="002032F3" w:rsidRPr="00B037FE">
        <w:rPr>
          <w:rStyle w:val="Hyperlink"/>
          <w:rFonts w:ascii="SimSun" w:hAnsi="SimSun" w:hint="eastAsia"/>
          <w:color w:val="auto"/>
          <w:sz w:val="21"/>
          <w:szCs w:val="21"/>
          <w:u w:val="none"/>
        </w:rPr>
        <w:t>以及</w:t>
      </w:r>
      <w:r w:rsidR="00993A61" w:rsidRPr="00B037FE">
        <w:rPr>
          <w:rStyle w:val="Hyperlink"/>
          <w:rFonts w:ascii="SimSun" w:hAnsi="SimSun" w:hint="eastAsia"/>
          <w:color w:val="auto"/>
          <w:sz w:val="21"/>
          <w:szCs w:val="21"/>
          <w:u w:val="none"/>
        </w:rPr>
        <w:t>适用于某一特定</w:t>
      </w:r>
      <w:r w:rsidR="005F3BFA">
        <w:rPr>
          <w:rStyle w:val="Hyperlink"/>
          <w:rFonts w:ascii="SimSun" w:hAnsi="SimSun" w:hint="eastAsia"/>
          <w:color w:val="auto"/>
          <w:sz w:val="21"/>
          <w:szCs w:val="21"/>
          <w:u w:val="none"/>
        </w:rPr>
        <w:t>司法</w:t>
      </w:r>
      <w:r w:rsidR="00993A61" w:rsidRPr="00B037FE">
        <w:rPr>
          <w:rStyle w:val="Hyperlink"/>
          <w:rFonts w:ascii="SimSun" w:hAnsi="SimSun" w:hint="eastAsia"/>
          <w:color w:val="auto"/>
          <w:sz w:val="21"/>
          <w:szCs w:val="21"/>
          <w:u w:val="none"/>
        </w:rPr>
        <w:t>管辖</w:t>
      </w:r>
      <w:r w:rsidR="005F3BFA">
        <w:rPr>
          <w:rStyle w:val="Hyperlink"/>
          <w:rFonts w:ascii="SimSun" w:hAnsi="SimSun" w:hint="eastAsia"/>
          <w:color w:val="auto"/>
          <w:sz w:val="21"/>
          <w:szCs w:val="21"/>
          <w:u w:val="none"/>
        </w:rPr>
        <w:t>区</w:t>
      </w:r>
      <w:r w:rsidR="00993A61" w:rsidRPr="00B037FE">
        <w:rPr>
          <w:rStyle w:val="Hyperlink"/>
          <w:rFonts w:ascii="SimSun" w:hAnsi="SimSun" w:hint="eastAsia"/>
          <w:color w:val="auto"/>
          <w:sz w:val="21"/>
          <w:szCs w:val="21"/>
          <w:u w:val="none"/>
        </w:rPr>
        <w:t>并取决于其国家法定框架（在“国家法律和制度框架”领域中</w:t>
      </w:r>
      <w:r w:rsidR="00993A61" w:rsidRPr="00993A61">
        <w:rPr>
          <w:rStyle w:val="Hyperlink"/>
          <w:rFonts w:ascii="SimSun" w:hAnsi="SimSun" w:hint="eastAsia"/>
          <w:color w:val="auto"/>
          <w:sz w:val="21"/>
          <w:szCs w:val="21"/>
          <w:u w:val="none"/>
        </w:rPr>
        <w:t>）的</w:t>
      </w:r>
      <w:r w:rsidR="005C7573" w:rsidRPr="00993A61">
        <w:rPr>
          <w:rStyle w:val="Hyperlink"/>
          <w:rFonts w:ascii="SimSun" w:hAnsi="SimSun" w:hint="eastAsia"/>
          <w:color w:val="auto"/>
          <w:sz w:val="21"/>
          <w:szCs w:val="21"/>
          <w:u w:val="none"/>
        </w:rPr>
        <w:t>定制</w:t>
      </w:r>
      <w:r w:rsidR="00993A61">
        <w:rPr>
          <w:rStyle w:val="Hyperlink"/>
          <w:rFonts w:ascii="SimSun" w:hAnsi="SimSun" w:hint="eastAsia"/>
          <w:color w:val="auto"/>
          <w:sz w:val="21"/>
          <w:szCs w:val="21"/>
          <w:u w:val="none"/>
        </w:rPr>
        <w:t>胜任能力</w:t>
      </w:r>
      <w:r w:rsidR="00EE29DE" w:rsidRPr="00B037FE">
        <w:rPr>
          <w:rStyle w:val="Hyperlink"/>
          <w:rFonts w:ascii="SimSun" w:hAnsi="SimSun" w:hint="eastAsia"/>
          <w:color w:val="auto"/>
          <w:sz w:val="21"/>
          <w:szCs w:val="21"/>
          <w:u w:val="none"/>
        </w:rPr>
        <w:t>。</w:t>
      </w:r>
      <w:r w:rsidR="005C7573" w:rsidRPr="00B037FE">
        <w:rPr>
          <w:rStyle w:val="Hyperlink"/>
          <w:rFonts w:ascii="SimSun" w:hAnsi="SimSun" w:hint="eastAsia"/>
          <w:color w:val="auto"/>
          <w:sz w:val="21"/>
          <w:szCs w:val="21"/>
          <w:u w:val="none"/>
        </w:rPr>
        <w:t>胜任能力已经尽可能与官方指南相</w:t>
      </w:r>
      <w:r w:rsidR="00993A61">
        <w:rPr>
          <w:rStyle w:val="Hyperlink"/>
          <w:rFonts w:ascii="SimSun" w:hAnsi="SimSun" w:hint="eastAsia"/>
          <w:color w:val="auto"/>
          <w:sz w:val="21"/>
          <w:szCs w:val="21"/>
          <w:u w:val="none"/>
        </w:rPr>
        <w:t>联系</w:t>
      </w:r>
      <w:r w:rsidR="005C7573" w:rsidRPr="00B037FE">
        <w:rPr>
          <w:rStyle w:val="Hyperlink"/>
          <w:rFonts w:ascii="SimSun" w:hAnsi="SimSun" w:hint="eastAsia"/>
          <w:color w:val="auto"/>
          <w:sz w:val="21"/>
          <w:szCs w:val="21"/>
          <w:u w:val="none"/>
        </w:rPr>
        <w:t>，例如《</w:t>
      </w:r>
      <w:r w:rsidR="005C7573" w:rsidRPr="00B037FE">
        <w:rPr>
          <w:rFonts w:ascii="SimSun" w:hAnsi="SimSun" w:hint="eastAsia"/>
          <w:sz w:val="21"/>
          <w:szCs w:val="21"/>
        </w:rPr>
        <w:t>IPC</w:t>
      </w:r>
      <w:r w:rsidR="005C7573" w:rsidRPr="00B037FE">
        <w:rPr>
          <w:rStyle w:val="Hyperlink"/>
          <w:rFonts w:ascii="SimSun" w:hAnsi="SimSun" w:hint="eastAsia"/>
          <w:color w:val="auto"/>
          <w:sz w:val="21"/>
          <w:szCs w:val="21"/>
          <w:u w:val="none"/>
        </w:rPr>
        <w:t>指南》或《</w:t>
      </w:r>
      <w:r w:rsidR="005C7573" w:rsidRPr="00B037FE">
        <w:rPr>
          <w:rFonts w:ascii="SimSun" w:hAnsi="SimSun" w:hint="eastAsia"/>
          <w:sz w:val="21"/>
          <w:szCs w:val="21"/>
        </w:rPr>
        <w:t>PCT</w:t>
      </w:r>
      <w:r w:rsidR="00300903" w:rsidRPr="00B037FE">
        <w:rPr>
          <w:rStyle w:val="Hyperlink"/>
          <w:rFonts w:ascii="SimSun" w:hAnsi="SimSun" w:hint="eastAsia"/>
          <w:color w:val="auto"/>
          <w:sz w:val="21"/>
          <w:szCs w:val="21"/>
          <w:u w:val="none"/>
        </w:rPr>
        <w:t>国际检索和初步审查</w:t>
      </w:r>
      <w:r w:rsidR="005C7573" w:rsidRPr="00B037FE">
        <w:rPr>
          <w:rStyle w:val="Hyperlink"/>
          <w:rFonts w:ascii="SimSun" w:hAnsi="SimSun" w:hint="eastAsia"/>
          <w:color w:val="auto"/>
          <w:sz w:val="21"/>
          <w:szCs w:val="21"/>
          <w:u w:val="none"/>
        </w:rPr>
        <w:t>指南》。</w:t>
      </w:r>
      <w:r w:rsidR="00E83688" w:rsidRPr="00B037FE">
        <w:rPr>
          <w:rStyle w:val="Hyperlink"/>
          <w:rFonts w:ascii="SimSun" w:hAnsi="SimSun" w:hint="eastAsia"/>
          <w:color w:val="auto"/>
          <w:sz w:val="21"/>
          <w:szCs w:val="21"/>
          <w:u w:val="none"/>
        </w:rPr>
        <w:t>不过，</w:t>
      </w:r>
      <w:r w:rsidR="00A957A1" w:rsidRPr="00B037FE">
        <w:rPr>
          <w:rStyle w:val="Hyperlink"/>
          <w:rFonts w:ascii="SimSun" w:hAnsi="SimSun" w:hint="eastAsia"/>
          <w:color w:val="auto"/>
          <w:sz w:val="21"/>
          <w:szCs w:val="21"/>
          <w:u w:val="none"/>
        </w:rPr>
        <w:t>由于</w:t>
      </w:r>
      <w:r w:rsidR="00461E49" w:rsidRPr="00B037FE">
        <w:rPr>
          <w:rStyle w:val="Hyperlink"/>
          <w:rFonts w:ascii="SimSun" w:hAnsi="SimSun" w:hint="eastAsia"/>
          <w:color w:val="auto"/>
          <w:sz w:val="21"/>
          <w:szCs w:val="21"/>
          <w:u w:val="none"/>
        </w:rPr>
        <w:t>胜任能力框架</w:t>
      </w:r>
      <w:r w:rsidR="00B24FEB" w:rsidRPr="00B037FE">
        <w:rPr>
          <w:rStyle w:val="Hyperlink"/>
          <w:rFonts w:ascii="SimSun" w:hAnsi="SimSun" w:hint="eastAsia"/>
          <w:color w:val="auto"/>
          <w:sz w:val="21"/>
          <w:szCs w:val="21"/>
          <w:u w:val="none"/>
        </w:rPr>
        <w:t>的开发</w:t>
      </w:r>
      <w:r w:rsidR="00A957A1" w:rsidRPr="00B037FE">
        <w:rPr>
          <w:rStyle w:val="Hyperlink"/>
          <w:rFonts w:ascii="SimSun" w:hAnsi="SimSun" w:hint="eastAsia"/>
          <w:color w:val="auto"/>
          <w:sz w:val="21"/>
          <w:szCs w:val="21"/>
          <w:u w:val="none"/>
        </w:rPr>
        <w:t>在一些领域</w:t>
      </w:r>
      <w:r w:rsidRPr="00B037FE">
        <w:rPr>
          <w:rStyle w:val="Hyperlink"/>
          <w:rFonts w:ascii="SimSun" w:hAnsi="SimSun" w:hint="eastAsia"/>
          <w:color w:val="auto"/>
          <w:sz w:val="21"/>
          <w:szCs w:val="21"/>
          <w:u w:val="none"/>
        </w:rPr>
        <w:t>需要技术专家的意见</w:t>
      </w:r>
      <w:r>
        <w:rPr>
          <w:rStyle w:val="Hyperlink"/>
          <w:rFonts w:ascii="SimSun" w:hAnsi="SimSun" w:hint="eastAsia"/>
          <w:color w:val="auto"/>
          <w:sz w:val="21"/>
          <w:szCs w:val="21"/>
          <w:u w:val="none"/>
        </w:rPr>
        <w:t>，例如“特定技术检索方法”</w:t>
      </w:r>
      <w:r w:rsidR="00A957A1" w:rsidRPr="00B037FE">
        <w:rPr>
          <w:rStyle w:val="Hyperlink"/>
          <w:rFonts w:ascii="SimSun" w:hAnsi="SimSun" w:hint="eastAsia"/>
          <w:color w:val="auto"/>
          <w:sz w:val="21"/>
          <w:szCs w:val="21"/>
          <w:u w:val="none"/>
        </w:rPr>
        <w:t>，因此开发</w:t>
      </w:r>
      <w:r w:rsidR="00B24FEB" w:rsidRPr="00B037FE">
        <w:rPr>
          <w:rStyle w:val="Hyperlink"/>
          <w:rFonts w:ascii="SimSun" w:hAnsi="SimSun" w:hint="eastAsia"/>
          <w:color w:val="auto"/>
          <w:sz w:val="21"/>
          <w:szCs w:val="21"/>
          <w:u w:val="none"/>
        </w:rPr>
        <w:t>仍在进行</w:t>
      </w:r>
      <w:r w:rsidR="00A957A1" w:rsidRPr="00B037FE">
        <w:rPr>
          <w:rStyle w:val="Hyperlink"/>
          <w:rFonts w:ascii="SimSun" w:hAnsi="SimSun" w:hint="eastAsia"/>
          <w:color w:val="auto"/>
          <w:sz w:val="21"/>
          <w:szCs w:val="21"/>
          <w:u w:val="none"/>
        </w:rPr>
        <w:t>。</w:t>
      </w:r>
      <w:r w:rsidR="00695537">
        <w:rPr>
          <w:rStyle w:val="Hyperlink"/>
          <w:rFonts w:ascii="SimSun" w:hAnsi="SimSun" w:hint="eastAsia"/>
          <w:color w:val="auto"/>
          <w:sz w:val="21"/>
          <w:szCs w:val="21"/>
          <w:u w:val="none"/>
        </w:rPr>
        <w:t>此外</w:t>
      </w:r>
      <w:r w:rsidR="00E84317" w:rsidRPr="00B037FE">
        <w:rPr>
          <w:rStyle w:val="Hyperlink"/>
          <w:rFonts w:ascii="SimSun" w:hAnsi="SimSun" w:hint="eastAsia"/>
          <w:color w:val="auto"/>
          <w:sz w:val="21"/>
          <w:szCs w:val="21"/>
          <w:u w:val="none"/>
        </w:rPr>
        <w:t>，预计</w:t>
      </w:r>
      <w:r>
        <w:rPr>
          <w:rStyle w:val="Hyperlink"/>
          <w:rFonts w:ascii="SimSun" w:hAnsi="SimSun" w:hint="eastAsia"/>
          <w:color w:val="auto"/>
          <w:sz w:val="21"/>
          <w:szCs w:val="21"/>
          <w:u w:val="none"/>
        </w:rPr>
        <w:t>胜任能力</w:t>
      </w:r>
      <w:r w:rsidR="00E84317" w:rsidRPr="00B037FE">
        <w:rPr>
          <w:rStyle w:val="Hyperlink"/>
          <w:rFonts w:ascii="SimSun" w:hAnsi="SimSun" w:hint="eastAsia"/>
          <w:color w:val="auto"/>
          <w:sz w:val="21"/>
          <w:szCs w:val="21"/>
          <w:u w:val="none"/>
        </w:rPr>
        <w:t>框架</w:t>
      </w:r>
      <w:r w:rsidR="00BB1D0E" w:rsidRPr="00B037FE">
        <w:rPr>
          <w:rStyle w:val="Hyperlink"/>
          <w:rFonts w:ascii="SimSun" w:hAnsi="SimSun" w:hint="eastAsia"/>
          <w:color w:val="auto"/>
          <w:sz w:val="21"/>
          <w:szCs w:val="21"/>
          <w:u w:val="none"/>
        </w:rPr>
        <w:t>用于</w:t>
      </w:r>
      <w:r w:rsidR="00695537">
        <w:rPr>
          <w:rStyle w:val="Hyperlink"/>
          <w:rFonts w:ascii="SimSun" w:hAnsi="SimSun" w:hint="eastAsia"/>
          <w:color w:val="auto"/>
          <w:sz w:val="21"/>
          <w:szCs w:val="21"/>
          <w:u w:val="none"/>
        </w:rPr>
        <w:t>说明关于胜任能力的学习内容并用于进行</w:t>
      </w:r>
      <w:r w:rsidR="00BB1D0E" w:rsidRPr="00B037FE">
        <w:rPr>
          <w:rStyle w:val="Hyperlink"/>
          <w:rFonts w:ascii="SimSun" w:hAnsi="SimSun" w:hint="eastAsia"/>
          <w:color w:val="auto"/>
          <w:sz w:val="21"/>
          <w:szCs w:val="21"/>
          <w:u w:val="none"/>
        </w:rPr>
        <w:t>评估</w:t>
      </w:r>
      <w:r w:rsidR="00695537">
        <w:rPr>
          <w:rStyle w:val="Hyperlink"/>
          <w:rFonts w:ascii="SimSun" w:hAnsi="SimSun" w:hint="eastAsia"/>
          <w:color w:val="auto"/>
          <w:sz w:val="21"/>
          <w:szCs w:val="21"/>
          <w:u w:val="none"/>
        </w:rPr>
        <w:t>之后</w:t>
      </w:r>
      <w:r w:rsidR="00BB1D0E" w:rsidRPr="00B037FE">
        <w:rPr>
          <w:rStyle w:val="Hyperlink"/>
          <w:rFonts w:ascii="SimSun" w:hAnsi="SimSun" w:hint="eastAsia"/>
          <w:color w:val="auto"/>
          <w:sz w:val="21"/>
          <w:szCs w:val="21"/>
          <w:u w:val="none"/>
        </w:rPr>
        <w:t>将必须进行</w:t>
      </w:r>
      <w:r w:rsidR="00BB1D0E" w:rsidRPr="00C47DFF">
        <w:rPr>
          <w:rStyle w:val="Hyperlink"/>
          <w:rFonts w:ascii="SimSun" w:hAnsi="SimSun" w:hint="eastAsia"/>
          <w:color w:val="auto"/>
          <w:sz w:val="21"/>
          <w:szCs w:val="21"/>
          <w:u w:val="none"/>
        </w:rPr>
        <w:t>修订</w:t>
      </w:r>
      <w:r w:rsidR="00C47DFF">
        <w:rPr>
          <w:rStyle w:val="Hyperlink"/>
          <w:rFonts w:ascii="SimSun" w:hAnsi="SimSun" w:hint="eastAsia"/>
          <w:color w:val="auto"/>
          <w:sz w:val="21"/>
          <w:szCs w:val="21"/>
          <w:u w:val="none"/>
        </w:rPr>
        <w:t>。</w:t>
      </w:r>
      <w:r w:rsidR="00BB1D0E" w:rsidRPr="00B037FE">
        <w:rPr>
          <w:rStyle w:val="Hyperlink"/>
          <w:rFonts w:ascii="SimSun" w:hAnsi="SimSun" w:hint="eastAsia"/>
          <w:color w:val="auto"/>
          <w:sz w:val="21"/>
          <w:szCs w:val="21"/>
          <w:u w:val="none"/>
        </w:rPr>
        <w:t>胜任能力通用框架的当前</w:t>
      </w:r>
      <w:r w:rsidR="00C47DFF">
        <w:rPr>
          <w:rStyle w:val="Hyperlink"/>
          <w:rFonts w:ascii="SimSun" w:hAnsi="SimSun" w:hint="eastAsia"/>
          <w:color w:val="auto"/>
          <w:sz w:val="21"/>
          <w:szCs w:val="21"/>
          <w:u w:val="none"/>
        </w:rPr>
        <w:t>状态</w:t>
      </w:r>
      <w:r w:rsidR="00BB1D0E" w:rsidRPr="00B037FE">
        <w:rPr>
          <w:rStyle w:val="Hyperlink"/>
          <w:rFonts w:ascii="SimSun" w:hAnsi="SimSun" w:hint="eastAsia"/>
          <w:color w:val="auto"/>
          <w:sz w:val="21"/>
          <w:szCs w:val="21"/>
          <w:u w:val="none"/>
        </w:rPr>
        <w:t>可以</w:t>
      </w:r>
      <w:r w:rsidR="00C47DFF">
        <w:rPr>
          <w:rStyle w:val="Hyperlink"/>
          <w:rFonts w:ascii="SimSun" w:hAnsi="SimSun" w:hint="eastAsia"/>
          <w:color w:val="auto"/>
          <w:sz w:val="21"/>
          <w:szCs w:val="21"/>
          <w:u w:val="none"/>
        </w:rPr>
        <w:t>在上述基于网络的测试站点查看</w:t>
      </w:r>
      <w:r w:rsidR="00BB1D0E" w:rsidRPr="00B037FE">
        <w:rPr>
          <w:rStyle w:val="Hyperlink"/>
          <w:rFonts w:ascii="SimSun" w:hAnsi="SimSun" w:hint="eastAsia"/>
          <w:color w:val="auto"/>
          <w:sz w:val="21"/>
          <w:szCs w:val="21"/>
          <w:u w:val="none"/>
        </w:rPr>
        <w:t>（见上</w:t>
      </w:r>
      <w:r w:rsidR="005F3BFA">
        <w:rPr>
          <w:rStyle w:val="Hyperlink"/>
          <w:rFonts w:ascii="SimSun" w:hAnsi="SimSun" w:hint="eastAsia"/>
          <w:color w:val="auto"/>
          <w:sz w:val="21"/>
          <w:szCs w:val="21"/>
          <w:u w:val="none"/>
        </w:rPr>
        <w:t>文</w:t>
      </w:r>
      <w:r w:rsidR="00BB1D0E" w:rsidRPr="00B037FE">
        <w:rPr>
          <w:rStyle w:val="Hyperlink"/>
          <w:rFonts w:ascii="SimSun" w:hAnsi="SimSun" w:hint="eastAsia"/>
          <w:color w:val="auto"/>
          <w:sz w:val="21"/>
          <w:szCs w:val="21"/>
          <w:u w:val="none"/>
        </w:rPr>
        <w:t>第</w:t>
      </w:r>
      <w:r w:rsidR="00BB1D0E" w:rsidRPr="00B037FE">
        <w:rPr>
          <w:rFonts w:ascii="SimSun" w:hAnsi="SimSun" w:hint="eastAsia"/>
          <w:sz w:val="21"/>
          <w:szCs w:val="21"/>
        </w:rPr>
        <w:t>7</w:t>
      </w:r>
      <w:r w:rsidR="00BB1D0E" w:rsidRPr="00B037FE">
        <w:rPr>
          <w:rStyle w:val="Hyperlink"/>
          <w:rFonts w:ascii="SimSun" w:hAnsi="SimSun" w:hint="eastAsia"/>
          <w:color w:val="auto"/>
          <w:sz w:val="21"/>
          <w:szCs w:val="21"/>
          <w:u w:val="none"/>
        </w:rPr>
        <w:t>段；</w:t>
      </w:r>
      <w:r w:rsidR="00BB1D0E" w:rsidRPr="00DB1A9D">
        <w:rPr>
          <w:rStyle w:val="Hyperlink"/>
          <w:rFonts w:ascii="SimSun" w:hAnsi="SimSun" w:hint="eastAsia"/>
          <w:color w:val="auto"/>
          <w:sz w:val="21"/>
          <w:szCs w:val="21"/>
          <w:u w:val="none"/>
        </w:rPr>
        <w:t>登录</w:t>
      </w:r>
      <w:r w:rsidR="00DB1A9D" w:rsidRPr="00DB1A9D">
        <w:rPr>
          <w:rStyle w:val="Hyperlink"/>
          <w:rFonts w:ascii="SimSun" w:hAnsi="SimSun" w:hint="eastAsia"/>
          <w:color w:val="auto"/>
          <w:sz w:val="21"/>
          <w:szCs w:val="21"/>
          <w:u w:val="none"/>
        </w:rPr>
        <w:t>凭据</w:t>
      </w:r>
      <w:r w:rsidR="00DB1A9D">
        <w:rPr>
          <w:rStyle w:val="Hyperlink"/>
          <w:rFonts w:ascii="SimSun" w:hAnsi="SimSun" w:hint="eastAsia"/>
          <w:color w:val="auto"/>
          <w:sz w:val="21"/>
          <w:szCs w:val="21"/>
          <w:u w:val="none"/>
        </w:rPr>
        <w:t>将</w:t>
      </w:r>
      <w:r w:rsidR="00BB1D0E" w:rsidRPr="00B037FE">
        <w:rPr>
          <w:rStyle w:val="Hyperlink"/>
          <w:rFonts w:ascii="SimSun" w:hAnsi="SimSun" w:hint="eastAsia"/>
          <w:color w:val="auto"/>
          <w:sz w:val="21"/>
          <w:szCs w:val="21"/>
          <w:u w:val="none"/>
        </w:rPr>
        <w:t>在工作组</w:t>
      </w:r>
      <w:r w:rsidR="00BB1D0E" w:rsidRPr="00B037FE">
        <w:rPr>
          <w:rFonts w:ascii="SimSun" w:hAnsi="SimSun" w:hint="eastAsia"/>
          <w:sz w:val="21"/>
          <w:szCs w:val="21"/>
        </w:rPr>
        <w:t>本届</w:t>
      </w:r>
      <w:r w:rsidR="009432D5">
        <w:rPr>
          <w:rStyle w:val="Hyperlink"/>
          <w:rFonts w:ascii="SimSun" w:hAnsi="SimSun" w:hint="eastAsia"/>
          <w:color w:val="auto"/>
          <w:sz w:val="21"/>
          <w:szCs w:val="21"/>
          <w:u w:val="none"/>
        </w:rPr>
        <w:t>会议上</w:t>
      </w:r>
      <w:r w:rsidR="00DB1A9D">
        <w:rPr>
          <w:rStyle w:val="Hyperlink"/>
          <w:rFonts w:ascii="SimSun" w:hAnsi="SimSun" w:hint="eastAsia"/>
          <w:color w:val="auto"/>
          <w:sz w:val="21"/>
          <w:szCs w:val="21"/>
          <w:u w:val="none"/>
        </w:rPr>
        <w:t>提供</w:t>
      </w:r>
      <w:r w:rsidR="00BB1D0E" w:rsidRPr="00B037FE">
        <w:rPr>
          <w:rStyle w:val="Hyperlink"/>
          <w:rFonts w:ascii="SimSun" w:hAnsi="SimSun" w:hint="eastAsia"/>
          <w:color w:val="auto"/>
          <w:sz w:val="21"/>
          <w:szCs w:val="21"/>
          <w:u w:val="none"/>
        </w:rPr>
        <w:t>）。</w:t>
      </w:r>
    </w:p>
    <w:p w:rsidR="00FF681D" w:rsidRPr="00B037FE" w:rsidRDefault="00930BD7" w:rsidP="008B1F2D">
      <w:pPr>
        <w:pStyle w:val="ONUME"/>
        <w:tabs>
          <w:tab w:val="clear" w:pos="567"/>
        </w:tabs>
        <w:overflowPunct w:val="0"/>
        <w:spacing w:afterLines="50" w:after="120" w:line="340" w:lineRule="atLeast"/>
        <w:jc w:val="both"/>
        <w:rPr>
          <w:rStyle w:val="Hyperlink"/>
          <w:rFonts w:ascii="SimSun" w:hAnsi="SimSun"/>
          <w:color w:val="auto"/>
          <w:sz w:val="21"/>
          <w:szCs w:val="21"/>
          <w:u w:val="none"/>
        </w:rPr>
      </w:pPr>
      <w:r w:rsidRPr="00B037FE">
        <w:rPr>
          <w:rFonts w:ascii="SimSun" w:hAnsi="SimSun" w:hint="eastAsia"/>
          <w:sz w:val="21"/>
          <w:szCs w:val="21"/>
        </w:rPr>
        <w:t>作为项目的另一部分，国际局已经与</w:t>
      </w:r>
      <w:r w:rsidR="00D476C6" w:rsidRPr="00B037FE">
        <w:rPr>
          <w:rStyle w:val="Hyperlink"/>
          <w:rFonts w:ascii="SimSun" w:hAnsi="SimSun" w:hint="eastAsia"/>
          <w:color w:val="auto"/>
          <w:sz w:val="21"/>
          <w:szCs w:val="21"/>
          <w:u w:val="none"/>
        </w:rPr>
        <w:t>菲律宾知识产权局</w:t>
      </w:r>
      <w:r w:rsidR="00D476C6" w:rsidRPr="00B037FE">
        <w:rPr>
          <w:rFonts w:ascii="SimSun" w:hAnsi="SimSun" w:hint="eastAsia"/>
          <w:sz w:val="21"/>
          <w:szCs w:val="21"/>
        </w:rPr>
        <w:t>（IPOPHL</w:t>
      </w:r>
      <w:r w:rsidR="00D476C6" w:rsidRPr="00B037FE">
        <w:rPr>
          <w:rStyle w:val="Hyperlink"/>
          <w:rFonts w:ascii="SimSun" w:hAnsi="SimSun" w:hint="eastAsia"/>
          <w:color w:val="auto"/>
          <w:sz w:val="21"/>
          <w:szCs w:val="21"/>
          <w:u w:val="none"/>
        </w:rPr>
        <w:t>）</w:t>
      </w:r>
      <w:r w:rsidR="008B1F2D">
        <w:rPr>
          <w:rStyle w:val="Hyperlink"/>
          <w:rFonts w:ascii="SimSun" w:hAnsi="SimSun" w:hint="eastAsia"/>
          <w:color w:val="auto"/>
          <w:sz w:val="21"/>
          <w:szCs w:val="21"/>
          <w:u w:val="none"/>
        </w:rPr>
        <w:t>合作，开发一个</w:t>
      </w:r>
      <w:r w:rsidR="008B1F2D" w:rsidRPr="00B037FE">
        <w:rPr>
          <w:rStyle w:val="Hyperlink"/>
          <w:rFonts w:ascii="SimSun" w:hAnsi="SimSun" w:hint="eastAsia"/>
          <w:color w:val="auto"/>
          <w:sz w:val="21"/>
          <w:szCs w:val="21"/>
          <w:u w:val="none"/>
        </w:rPr>
        <w:t>适应菲律宾知识产权局</w:t>
      </w:r>
      <w:r w:rsidR="008B1F2D">
        <w:rPr>
          <w:rStyle w:val="Hyperlink"/>
          <w:rFonts w:ascii="SimSun" w:hAnsi="SimSun" w:hint="eastAsia"/>
          <w:color w:val="auto"/>
          <w:sz w:val="21"/>
          <w:szCs w:val="21"/>
          <w:u w:val="none"/>
        </w:rPr>
        <w:t>的组织结构以及</w:t>
      </w:r>
      <w:r w:rsidR="008B1F2D" w:rsidRPr="00B037FE">
        <w:rPr>
          <w:rStyle w:val="Hyperlink"/>
          <w:rFonts w:ascii="SimSun" w:hAnsi="SimSun" w:hint="eastAsia"/>
          <w:color w:val="auto"/>
          <w:sz w:val="21"/>
          <w:szCs w:val="21"/>
          <w:u w:val="none"/>
        </w:rPr>
        <w:t>培训与评估</w:t>
      </w:r>
      <w:r w:rsidR="008B1F2D">
        <w:rPr>
          <w:rStyle w:val="Hyperlink"/>
          <w:rFonts w:ascii="SimSun" w:hAnsi="SimSun" w:hint="eastAsia"/>
          <w:color w:val="auto"/>
          <w:sz w:val="21"/>
          <w:szCs w:val="21"/>
          <w:u w:val="none"/>
        </w:rPr>
        <w:t>程序</w:t>
      </w:r>
      <w:r w:rsidR="005168C3">
        <w:rPr>
          <w:rStyle w:val="Hyperlink"/>
          <w:rFonts w:ascii="SimSun" w:hAnsi="SimSun" w:hint="eastAsia"/>
          <w:color w:val="auto"/>
          <w:sz w:val="21"/>
          <w:szCs w:val="21"/>
          <w:u w:val="none"/>
        </w:rPr>
        <w:t>的</w:t>
      </w:r>
      <w:r w:rsidRPr="00B037FE">
        <w:rPr>
          <w:rStyle w:val="Hyperlink"/>
          <w:rFonts w:ascii="SimSun" w:hAnsi="SimSun" w:hint="eastAsia"/>
          <w:color w:val="auto"/>
          <w:sz w:val="21"/>
          <w:szCs w:val="21"/>
          <w:u w:val="none"/>
        </w:rPr>
        <w:t>学习管理系统定制站点</w:t>
      </w:r>
      <w:r w:rsidR="00746C87" w:rsidRPr="00B037FE">
        <w:rPr>
          <w:rStyle w:val="Hyperlink"/>
          <w:rFonts w:ascii="SimSun" w:hAnsi="SimSun" w:hint="eastAsia"/>
          <w:color w:val="auto"/>
          <w:sz w:val="21"/>
          <w:szCs w:val="21"/>
          <w:u w:val="none"/>
        </w:rPr>
        <w:t>（</w:t>
      </w:r>
      <w:r w:rsidR="00746C87" w:rsidRPr="00B037FE">
        <w:rPr>
          <w:rFonts w:ascii="SimSun" w:hAnsi="SimSun"/>
          <w:sz w:val="21"/>
          <w:szCs w:val="21"/>
        </w:rPr>
        <w:t>https://ipophl.moodlecloud.com</w:t>
      </w:r>
      <w:r w:rsidR="00746C87" w:rsidRPr="00B037FE">
        <w:rPr>
          <w:rFonts w:ascii="SimSun" w:hAnsi="SimSun" w:hint="eastAsia"/>
          <w:sz w:val="21"/>
          <w:szCs w:val="21"/>
        </w:rPr>
        <w:t>）。</w:t>
      </w:r>
      <w:r w:rsidR="000F1420">
        <w:rPr>
          <w:rFonts w:ascii="SimSun" w:hAnsi="SimSun" w:hint="eastAsia"/>
          <w:sz w:val="21"/>
          <w:szCs w:val="21"/>
        </w:rPr>
        <w:t>该</w:t>
      </w:r>
      <w:r w:rsidR="00746C87" w:rsidRPr="00B037FE">
        <w:rPr>
          <w:rFonts w:ascii="SimSun" w:hAnsi="SimSun" w:hint="eastAsia"/>
          <w:sz w:val="21"/>
          <w:szCs w:val="21"/>
        </w:rPr>
        <w:t>项合作还旨在开发面向菲律宾法定框架的定制胜任能力</w:t>
      </w:r>
      <w:r w:rsidR="00171737">
        <w:rPr>
          <w:rFonts w:ascii="SimSun" w:hAnsi="SimSun" w:hint="eastAsia"/>
          <w:sz w:val="21"/>
          <w:szCs w:val="21"/>
        </w:rPr>
        <w:t>子</w:t>
      </w:r>
      <w:r w:rsidR="00C22D43" w:rsidRPr="000F1420">
        <w:rPr>
          <w:rFonts w:ascii="SimSun" w:hAnsi="SimSun" w:hint="eastAsia"/>
          <w:sz w:val="21"/>
          <w:szCs w:val="21"/>
        </w:rPr>
        <w:t>集</w:t>
      </w:r>
      <w:r w:rsidR="00746C87" w:rsidRPr="00B037FE">
        <w:rPr>
          <w:rFonts w:ascii="SimSun" w:hAnsi="SimSun" w:hint="eastAsia"/>
          <w:sz w:val="21"/>
          <w:szCs w:val="21"/>
        </w:rPr>
        <w:t>。</w:t>
      </w:r>
      <w:r w:rsidR="000F1420">
        <w:rPr>
          <w:rFonts w:ascii="SimSun" w:hAnsi="SimSun" w:hint="eastAsia"/>
          <w:sz w:val="21"/>
          <w:szCs w:val="21"/>
        </w:rPr>
        <w:t>此外</w:t>
      </w:r>
      <w:r w:rsidR="007B037E" w:rsidRPr="00B037FE">
        <w:rPr>
          <w:rFonts w:ascii="SimSun" w:hAnsi="SimSun" w:hint="eastAsia"/>
          <w:sz w:val="21"/>
          <w:szCs w:val="21"/>
        </w:rPr>
        <w:t>，与通用学习管理系统</w:t>
      </w:r>
      <w:r w:rsidR="001A745F" w:rsidRPr="00B037FE">
        <w:rPr>
          <w:rFonts w:ascii="SimSun" w:hAnsi="SimSun" w:hint="eastAsia"/>
          <w:sz w:val="21"/>
          <w:szCs w:val="21"/>
        </w:rPr>
        <w:t>的开发相比，该定制站点的开发还</w:t>
      </w:r>
      <w:r w:rsidR="0006658B">
        <w:rPr>
          <w:rFonts w:ascii="SimSun" w:hAnsi="SimSun" w:hint="eastAsia"/>
          <w:sz w:val="21"/>
          <w:szCs w:val="21"/>
        </w:rPr>
        <w:t>研究</w:t>
      </w:r>
      <w:r w:rsidR="001A745F" w:rsidRPr="00B037FE">
        <w:rPr>
          <w:rFonts w:ascii="SimSun" w:hAnsi="SimSun" w:hint="eastAsia"/>
          <w:sz w:val="21"/>
          <w:szCs w:val="21"/>
        </w:rPr>
        <w:t>了</w:t>
      </w:r>
      <w:r w:rsidR="001A745F" w:rsidRPr="00B037FE">
        <w:rPr>
          <w:rStyle w:val="Hyperlink"/>
          <w:rFonts w:ascii="SimSun" w:hAnsi="SimSun" w:hint="eastAsia"/>
          <w:color w:val="auto"/>
          <w:sz w:val="21"/>
          <w:szCs w:val="21"/>
          <w:u w:val="none"/>
        </w:rPr>
        <w:t>菲律宾知识产权局在专利审查员</w:t>
      </w:r>
      <w:r w:rsidR="0013142E" w:rsidRPr="00B037FE">
        <w:rPr>
          <w:rStyle w:val="Hyperlink"/>
          <w:rFonts w:ascii="SimSun" w:hAnsi="SimSun" w:hint="eastAsia"/>
          <w:color w:val="auto"/>
          <w:sz w:val="21"/>
          <w:szCs w:val="21"/>
          <w:u w:val="none"/>
        </w:rPr>
        <w:t>培训</w:t>
      </w:r>
      <w:r w:rsidR="0013142E">
        <w:rPr>
          <w:rStyle w:val="Hyperlink"/>
          <w:rFonts w:ascii="SimSun" w:hAnsi="SimSun" w:hint="eastAsia"/>
          <w:color w:val="auto"/>
          <w:sz w:val="21"/>
          <w:szCs w:val="21"/>
          <w:u w:val="none"/>
        </w:rPr>
        <w:t>中</w:t>
      </w:r>
      <w:r w:rsidR="001A745F" w:rsidRPr="00B037FE">
        <w:rPr>
          <w:rStyle w:val="Hyperlink"/>
          <w:rFonts w:ascii="SimSun" w:hAnsi="SimSun" w:hint="eastAsia"/>
          <w:color w:val="auto"/>
          <w:sz w:val="21"/>
          <w:szCs w:val="21"/>
          <w:u w:val="none"/>
        </w:rPr>
        <w:t>已经使用的</w:t>
      </w:r>
      <w:r w:rsidR="001A745F" w:rsidRPr="00B037FE">
        <w:rPr>
          <w:rFonts w:ascii="SimSun" w:hAnsi="SimSun" w:hint="eastAsia"/>
          <w:sz w:val="21"/>
          <w:szCs w:val="21"/>
        </w:rPr>
        <w:t>现有</w:t>
      </w:r>
      <w:r w:rsidR="00E959BB" w:rsidRPr="00B037FE">
        <w:rPr>
          <w:rFonts w:ascii="SimSun" w:hAnsi="SimSun" w:hint="eastAsia"/>
          <w:sz w:val="21"/>
          <w:szCs w:val="21"/>
        </w:rPr>
        <w:t>电子</w:t>
      </w:r>
      <w:r w:rsidR="001A745F" w:rsidRPr="00405D2D">
        <w:rPr>
          <w:rFonts w:ascii="SimSun" w:hAnsi="SimSun" w:hint="eastAsia"/>
          <w:sz w:val="21"/>
          <w:szCs w:val="21"/>
        </w:rPr>
        <w:t>学习内容</w:t>
      </w:r>
      <w:r w:rsidR="00103229">
        <w:rPr>
          <w:rFonts w:ascii="SimSun" w:hAnsi="SimSun" w:hint="eastAsia"/>
          <w:sz w:val="21"/>
          <w:szCs w:val="21"/>
        </w:rPr>
        <w:t>的集成问题</w:t>
      </w:r>
      <w:r w:rsidR="00FF681D" w:rsidRPr="00405D2D">
        <w:rPr>
          <w:rFonts w:ascii="SimSun" w:hAnsi="SimSun" w:hint="eastAsia"/>
          <w:sz w:val="21"/>
          <w:szCs w:val="21"/>
        </w:rPr>
        <w:t>，</w:t>
      </w:r>
      <w:r w:rsidR="0006658B">
        <w:rPr>
          <w:rFonts w:ascii="SimSun" w:hAnsi="SimSun" w:hint="eastAsia"/>
          <w:sz w:val="21"/>
          <w:szCs w:val="21"/>
        </w:rPr>
        <w:t>并研究</w:t>
      </w:r>
      <w:r w:rsidR="00FF681D" w:rsidRPr="00B037FE">
        <w:rPr>
          <w:rFonts w:ascii="SimSun" w:hAnsi="SimSun" w:hint="eastAsia"/>
          <w:sz w:val="21"/>
          <w:szCs w:val="21"/>
        </w:rPr>
        <w:t>了这种</w:t>
      </w:r>
      <w:r w:rsidR="00E959BB" w:rsidRPr="00405D2D">
        <w:rPr>
          <w:rFonts w:ascii="SimSun" w:hAnsi="SimSun" w:hint="eastAsia"/>
          <w:sz w:val="21"/>
          <w:szCs w:val="21"/>
        </w:rPr>
        <w:t>电子</w:t>
      </w:r>
      <w:r w:rsidR="00FF681D" w:rsidRPr="00405D2D">
        <w:rPr>
          <w:rFonts w:ascii="SimSun" w:hAnsi="SimSun" w:hint="eastAsia"/>
          <w:sz w:val="21"/>
          <w:szCs w:val="21"/>
        </w:rPr>
        <w:t>学习内容</w:t>
      </w:r>
      <w:r w:rsidR="00405D2D">
        <w:rPr>
          <w:rFonts w:ascii="SimSun" w:hAnsi="SimSun" w:hint="eastAsia"/>
          <w:sz w:val="21"/>
          <w:szCs w:val="21"/>
        </w:rPr>
        <w:t>的进一步开发</w:t>
      </w:r>
      <w:r w:rsidR="00AB027D">
        <w:rPr>
          <w:rFonts w:ascii="SimSun" w:hAnsi="SimSun" w:hint="eastAsia"/>
          <w:sz w:val="21"/>
          <w:szCs w:val="21"/>
        </w:rPr>
        <w:t>，以及</w:t>
      </w:r>
      <w:r w:rsidR="00AC3ECB">
        <w:rPr>
          <w:rFonts w:ascii="SimSun" w:hAnsi="SimSun" w:hint="eastAsia"/>
          <w:sz w:val="21"/>
          <w:szCs w:val="21"/>
        </w:rPr>
        <w:t>用以</w:t>
      </w:r>
      <w:r w:rsidR="00405D2D">
        <w:rPr>
          <w:rFonts w:ascii="SimSun" w:hAnsi="SimSun" w:hint="eastAsia"/>
          <w:sz w:val="21"/>
          <w:szCs w:val="21"/>
        </w:rPr>
        <w:t>跟踪并评估胜任能力学习成果分别所需的评估技术</w:t>
      </w:r>
      <w:r w:rsidR="00FF681D" w:rsidRPr="00405D2D">
        <w:rPr>
          <w:rFonts w:ascii="SimSun" w:hAnsi="SimSun" w:hint="eastAsia"/>
          <w:sz w:val="21"/>
          <w:szCs w:val="21"/>
        </w:rPr>
        <w:t>的</w:t>
      </w:r>
      <w:r w:rsidR="00FF681D" w:rsidRPr="00B037FE">
        <w:rPr>
          <w:rFonts w:ascii="SimSun" w:hAnsi="SimSun" w:hint="eastAsia"/>
          <w:sz w:val="21"/>
          <w:szCs w:val="21"/>
        </w:rPr>
        <w:t>进一步开发。</w:t>
      </w:r>
    </w:p>
    <w:p w:rsidR="00D476C6" w:rsidRPr="00B037FE" w:rsidRDefault="00C87F88" w:rsidP="00FF681D">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以往</w:t>
      </w:r>
      <w:r w:rsidR="00FF681D" w:rsidRPr="00B037FE">
        <w:rPr>
          <w:rFonts w:ascii="SimSun" w:hAnsi="SimSun" w:hint="eastAsia"/>
          <w:sz w:val="21"/>
          <w:szCs w:val="21"/>
        </w:rPr>
        <w:t>的开发由</w:t>
      </w:r>
      <w:r w:rsidR="00D476C6" w:rsidRPr="00B037FE">
        <w:rPr>
          <w:rFonts w:ascii="SimSun" w:hAnsi="SimSun" w:hint="eastAsia"/>
          <w:sz w:val="21"/>
          <w:szCs w:val="21"/>
        </w:rPr>
        <w:t>马来西亚知识产权局（MyIPO）</w:t>
      </w:r>
      <w:r w:rsidR="00FF681D" w:rsidRPr="00B037FE">
        <w:rPr>
          <w:rFonts w:ascii="SimSun" w:hAnsi="SimSun" w:hint="eastAsia"/>
          <w:sz w:val="21"/>
          <w:szCs w:val="21"/>
        </w:rPr>
        <w:t>和菲律宾知识产权局经验丰富的专利审查员提供</w:t>
      </w:r>
      <w:r w:rsidR="00EB4C70">
        <w:rPr>
          <w:rFonts w:ascii="SimSun" w:hAnsi="SimSun" w:hint="eastAsia"/>
          <w:sz w:val="21"/>
          <w:szCs w:val="21"/>
        </w:rPr>
        <w:t>的</w:t>
      </w:r>
      <w:r w:rsidR="00EB4C70" w:rsidRPr="00B037FE">
        <w:rPr>
          <w:rFonts w:ascii="SimSun" w:hAnsi="SimSun" w:hint="eastAsia"/>
          <w:sz w:val="21"/>
          <w:szCs w:val="21"/>
        </w:rPr>
        <w:t>个人订约承办事务支持</w:t>
      </w:r>
      <w:r w:rsidR="00FF681D" w:rsidRPr="00B037FE">
        <w:rPr>
          <w:rFonts w:ascii="SimSun" w:hAnsi="SimSun" w:hint="eastAsia"/>
          <w:sz w:val="21"/>
          <w:szCs w:val="21"/>
        </w:rPr>
        <w:t>。</w:t>
      </w:r>
      <w:r w:rsidR="005C468F">
        <w:rPr>
          <w:rFonts w:ascii="SimSun" w:hAnsi="SimSun" w:hint="eastAsia"/>
          <w:sz w:val="21"/>
          <w:szCs w:val="21"/>
        </w:rPr>
        <w:t>计划</w:t>
      </w:r>
      <w:r w:rsidR="00EB4C70">
        <w:rPr>
          <w:rFonts w:ascii="SimSun" w:hAnsi="SimSun" w:hint="eastAsia"/>
          <w:sz w:val="21"/>
          <w:szCs w:val="21"/>
        </w:rPr>
        <w:t>将</w:t>
      </w:r>
      <w:r w:rsidR="005C468F">
        <w:rPr>
          <w:rFonts w:ascii="SimSun" w:hAnsi="SimSun" w:hint="eastAsia"/>
          <w:sz w:val="21"/>
          <w:szCs w:val="21"/>
        </w:rPr>
        <w:t>与亚太地区另一个感兴趣的主管局签订</w:t>
      </w:r>
      <w:r w:rsidR="00E959BB" w:rsidRPr="005C468F">
        <w:rPr>
          <w:rFonts w:ascii="SimSun" w:hAnsi="SimSun" w:hint="eastAsia"/>
          <w:sz w:val="21"/>
          <w:szCs w:val="21"/>
        </w:rPr>
        <w:t>第三次</w:t>
      </w:r>
      <w:r w:rsidR="005C468F" w:rsidRPr="00B037FE">
        <w:rPr>
          <w:rFonts w:ascii="SimSun" w:hAnsi="SimSun" w:hint="eastAsia"/>
          <w:sz w:val="21"/>
          <w:szCs w:val="21"/>
        </w:rPr>
        <w:t>个人订约承办事务</w:t>
      </w:r>
      <w:r w:rsidR="005C468F">
        <w:rPr>
          <w:rFonts w:ascii="SimSun" w:hAnsi="SimSun" w:hint="eastAsia"/>
          <w:sz w:val="21"/>
          <w:szCs w:val="21"/>
        </w:rPr>
        <w:t>合同</w:t>
      </w:r>
      <w:r w:rsidR="005C468F" w:rsidRPr="005C468F">
        <w:rPr>
          <w:rFonts w:ascii="SimSun" w:hAnsi="SimSun" w:hint="eastAsia"/>
          <w:sz w:val="21"/>
          <w:szCs w:val="21"/>
        </w:rPr>
        <w:t>，</w:t>
      </w:r>
      <w:r w:rsidR="005C468F">
        <w:rPr>
          <w:rFonts w:ascii="SimSun" w:hAnsi="SimSun" w:hint="eastAsia"/>
          <w:sz w:val="21"/>
          <w:szCs w:val="21"/>
        </w:rPr>
        <w:t>以</w:t>
      </w:r>
      <w:r w:rsidR="00E959BB" w:rsidRPr="005C468F">
        <w:rPr>
          <w:rFonts w:ascii="SimSun" w:hAnsi="SimSun" w:hint="eastAsia"/>
          <w:sz w:val="21"/>
          <w:szCs w:val="21"/>
        </w:rPr>
        <w:t>进一步开发</w:t>
      </w:r>
      <w:r w:rsidR="00E959BB" w:rsidRPr="00B037FE">
        <w:rPr>
          <w:rStyle w:val="Hyperlink"/>
          <w:rFonts w:ascii="SimSun" w:hAnsi="SimSun" w:hint="eastAsia"/>
          <w:color w:val="auto"/>
          <w:sz w:val="21"/>
          <w:szCs w:val="21"/>
          <w:u w:val="none"/>
        </w:rPr>
        <w:t>胜任能力通用框架，</w:t>
      </w:r>
      <w:r w:rsidR="008258EA">
        <w:rPr>
          <w:rStyle w:val="Hyperlink"/>
          <w:rFonts w:ascii="SimSun" w:hAnsi="SimSun" w:hint="eastAsia"/>
          <w:color w:val="auto"/>
          <w:sz w:val="21"/>
          <w:szCs w:val="21"/>
          <w:u w:val="none"/>
        </w:rPr>
        <w:t>特别是测试</w:t>
      </w:r>
      <w:r w:rsidR="00D25E75" w:rsidRPr="00B037FE">
        <w:rPr>
          <w:rStyle w:val="Hyperlink"/>
          <w:rFonts w:ascii="SimSun" w:hAnsi="SimSun" w:hint="eastAsia"/>
          <w:color w:val="auto"/>
          <w:sz w:val="21"/>
          <w:szCs w:val="21"/>
          <w:u w:val="none"/>
        </w:rPr>
        <w:t>胜任能力通用框架</w:t>
      </w:r>
      <w:r w:rsidR="008258EA">
        <w:rPr>
          <w:rStyle w:val="Hyperlink"/>
          <w:rFonts w:ascii="SimSun" w:hAnsi="SimSun" w:hint="eastAsia"/>
          <w:color w:val="auto"/>
          <w:sz w:val="21"/>
          <w:szCs w:val="21"/>
          <w:u w:val="none"/>
        </w:rPr>
        <w:t>在说明</w:t>
      </w:r>
      <w:r w:rsidR="00E959BB" w:rsidRPr="00B037FE">
        <w:rPr>
          <w:rStyle w:val="Hyperlink"/>
          <w:rFonts w:ascii="SimSun" w:hAnsi="SimSun" w:hint="eastAsia"/>
          <w:color w:val="auto"/>
          <w:sz w:val="21"/>
          <w:szCs w:val="21"/>
          <w:u w:val="none"/>
        </w:rPr>
        <w:t>学习内容时的应用，例如适合专利审查员的电子学习资源（</w:t>
      </w:r>
      <w:r w:rsidR="00342DCF">
        <w:rPr>
          <w:rStyle w:val="Hyperlink"/>
          <w:rFonts w:ascii="SimSun" w:hAnsi="SimSun" w:hint="eastAsia"/>
          <w:color w:val="auto"/>
          <w:sz w:val="21"/>
          <w:szCs w:val="21"/>
          <w:u w:val="none"/>
        </w:rPr>
        <w:t>另</w:t>
      </w:r>
      <w:r w:rsidR="00E959BB" w:rsidRPr="00B037FE">
        <w:rPr>
          <w:rStyle w:val="Hyperlink"/>
          <w:rFonts w:ascii="SimSun" w:hAnsi="SimSun" w:hint="eastAsia"/>
          <w:color w:val="auto"/>
          <w:sz w:val="21"/>
          <w:szCs w:val="21"/>
          <w:u w:val="none"/>
        </w:rPr>
        <w:t>见文件</w:t>
      </w:r>
      <w:r w:rsidR="00E959BB" w:rsidRPr="00B037FE">
        <w:rPr>
          <w:rFonts w:ascii="SimSun" w:hAnsi="SimSun"/>
          <w:sz w:val="21"/>
          <w:szCs w:val="21"/>
        </w:rPr>
        <w:t>PCT/WG/12/6</w:t>
      </w:r>
      <w:r w:rsidR="00342DCF">
        <w:rPr>
          <w:rStyle w:val="Hyperlink"/>
          <w:rFonts w:ascii="SimSun" w:hAnsi="SimSun" w:hint="eastAsia"/>
          <w:color w:val="auto"/>
          <w:sz w:val="21"/>
          <w:szCs w:val="21"/>
          <w:u w:val="none"/>
        </w:rPr>
        <w:t>“</w:t>
      </w:r>
      <w:r w:rsidR="00342DCF" w:rsidRPr="00B037FE">
        <w:rPr>
          <w:rStyle w:val="Hyperlink"/>
          <w:rFonts w:ascii="SimSun" w:hAnsi="SimSun" w:hint="eastAsia"/>
          <w:color w:val="auto"/>
          <w:sz w:val="21"/>
          <w:szCs w:val="21"/>
          <w:u w:val="none"/>
        </w:rPr>
        <w:t>专利审查员培训调查</w:t>
      </w:r>
      <w:r w:rsidR="00342DCF">
        <w:rPr>
          <w:rStyle w:val="Hyperlink"/>
          <w:rFonts w:ascii="SimSun" w:hAnsi="SimSun" w:hint="eastAsia"/>
          <w:color w:val="auto"/>
          <w:sz w:val="21"/>
          <w:szCs w:val="21"/>
          <w:u w:val="none"/>
        </w:rPr>
        <w:t>”</w:t>
      </w:r>
      <w:r w:rsidR="006E68ED">
        <w:rPr>
          <w:rFonts w:ascii="SimSun" w:hAnsi="SimSun" w:hint="eastAsia"/>
          <w:sz w:val="21"/>
          <w:szCs w:val="21"/>
        </w:rPr>
        <w:t>和</w:t>
      </w:r>
      <w:r w:rsidR="006E68ED" w:rsidRPr="00B037FE">
        <w:rPr>
          <w:rFonts w:ascii="SimSun" w:hAnsi="SimSun" w:hint="eastAsia"/>
          <w:sz w:val="21"/>
          <w:szCs w:val="21"/>
        </w:rPr>
        <w:t>文件</w:t>
      </w:r>
      <w:r w:rsidR="006E68ED" w:rsidRPr="00B037FE">
        <w:rPr>
          <w:rFonts w:ascii="SimSun" w:hAnsi="SimSun"/>
          <w:sz w:val="21"/>
          <w:szCs w:val="21"/>
        </w:rPr>
        <w:t>PCT/WG/11/PRESENTATION/E-LEARNING</w:t>
      </w:r>
      <w:r w:rsidR="006E68ED">
        <w:rPr>
          <w:rFonts w:ascii="SimSun" w:hAnsi="SimSun" w:hint="eastAsia"/>
          <w:sz w:val="21"/>
          <w:szCs w:val="21"/>
        </w:rPr>
        <w:t>“</w:t>
      </w:r>
      <w:r w:rsidR="0073010A" w:rsidRPr="00B037FE">
        <w:rPr>
          <w:rFonts w:ascii="SimSun" w:hAnsi="SimSun" w:hint="eastAsia"/>
          <w:sz w:val="21"/>
          <w:szCs w:val="21"/>
        </w:rPr>
        <w:t>电子学习资源</w:t>
      </w:r>
      <w:r w:rsidR="00D11D57" w:rsidRPr="00B037FE">
        <w:rPr>
          <w:rFonts w:ascii="SimSun" w:hAnsi="SimSun" w:hint="eastAsia"/>
          <w:sz w:val="21"/>
          <w:szCs w:val="21"/>
        </w:rPr>
        <w:t>汇编</w:t>
      </w:r>
      <w:r w:rsidR="006E68ED">
        <w:rPr>
          <w:rFonts w:ascii="SimSun" w:hAnsi="SimSun" w:hint="eastAsia"/>
          <w:sz w:val="21"/>
          <w:szCs w:val="21"/>
        </w:rPr>
        <w:t>”</w:t>
      </w:r>
      <w:r w:rsidR="00E959BB" w:rsidRPr="00B037FE">
        <w:rPr>
          <w:rStyle w:val="Hyperlink"/>
          <w:rFonts w:ascii="SimSun" w:hAnsi="SimSun" w:hint="eastAsia"/>
          <w:color w:val="auto"/>
          <w:sz w:val="21"/>
          <w:szCs w:val="21"/>
          <w:u w:val="none"/>
        </w:rPr>
        <w:t>）</w:t>
      </w:r>
      <w:r w:rsidR="0073010A" w:rsidRPr="00B037FE">
        <w:rPr>
          <w:rStyle w:val="Hyperlink"/>
          <w:rFonts w:ascii="SimSun" w:hAnsi="SimSun" w:hint="eastAsia"/>
          <w:color w:val="auto"/>
          <w:sz w:val="21"/>
          <w:szCs w:val="21"/>
          <w:u w:val="none"/>
        </w:rPr>
        <w:t>。</w:t>
      </w:r>
    </w:p>
    <w:p w:rsidR="00B66116" w:rsidRPr="0005023F" w:rsidRDefault="000E6635" w:rsidP="0005023F">
      <w:pPr>
        <w:pStyle w:val="ONUME"/>
        <w:tabs>
          <w:tab w:val="clear" w:pos="567"/>
        </w:tabs>
        <w:overflowPunct w:val="0"/>
        <w:spacing w:afterLines="50" w:after="120" w:line="340" w:lineRule="atLeast"/>
        <w:jc w:val="both"/>
        <w:rPr>
          <w:rFonts w:ascii="SimSun" w:hAnsi="SimSun"/>
          <w:sz w:val="21"/>
          <w:szCs w:val="21"/>
        </w:rPr>
      </w:pPr>
      <w:r w:rsidRPr="00B037FE">
        <w:rPr>
          <w:rFonts w:ascii="SimSun" w:hAnsi="SimSun" w:hint="eastAsia"/>
          <w:sz w:val="21"/>
          <w:szCs w:val="21"/>
        </w:rPr>
        <w:t>国际局将向工作组本届会议就</w:t>
      </w:r>
      <w:r w:rsidR="00D52AFA" w:rsidRPr="00B037FE">
        <w:rPr>
          <w:rFonts w:ascii="SimSun" w:hAnsi="SimSun" w:hint="eastAsia"/>
          <w:sz w:val="21"/>
          <w:szCs w:val="21"/>
        </w:rPr>
        <w:t>开发学习管理系统及胜任能力框架</w:t>
      </w:r>
      <w:r w:rsidRPr="00B037FE">
        <w:rPr>
          <w:rFonts w:ascii="SimSun" w:hAnsi="SimSun" w:hint="eastAsia"/>
          <w:sz w:val="21"/>
          <w:szCs w:val="21"/>
        </w:rPr>
        <w:t>作口头更新报告。国际局还将在工作组本届</w:t>
      </w:r>
      <w:r w:rsidR="00457136" w:rsidRPr="00B037FE">
        <w:rPr>
          <w:rFonts w:ascii="SimSun" w:hAnsi="SimSun" w:hint="eastAsia"/>
          <w:sz w:val="21"/>
          <w:szCs w:val="21"/>
        </w:rPr>
        <w:t>会议会外活动上</w:t>
      </w:r>
      <w:r w:rsidR="008A72FA" w:rsidRPr="00B037FE">
        <w:rPr>
          <w:rFonts w:ascii="SimSun" w:hAnsi="SimSun" w:hint="eastAsia"/>
          <w:sz w:val="21"/>
          <w:szCs w:val="21"/>
        </w:rPr>
        <w:t>更</w:t>
      </w:r>
      <w:r w:rsidR="00457136" w:rsidRPr="00B037FE">
        <w:rPr>
          <w:rFonts w:ascii="SimSun" w:hAnsi="SimSun" w:hint="eastAsia"/>
          <w:sz w:val="21"/>
          <w:szCs w:val="21"/>
        </w:rPr>
        <w:t>详细</w:t>
      </w:r>
      <w:r w:rsidR="008A72FA" w:rsidRPr="00B037FE">
        <w:rPr>
          <w:rFonts w:ascii="SimSun" w:hAnsi="SimSun" w:hint="eastAsia"/>
          <w:sz w:val="21"/>
          <w:szCs w:val="21"/>
        </w:rPr>
        <w:t>地</w:t>
      </w:r>
      <w:r w:rsidRPr="00B037FE">
        <w:rPr>
          <w:rFonts w:ascii="SimSun" w:hAnsi="SimSun" w:hint="eastAsia"/>
          <w:sz w:val="21"/>
          <w:szCs w:val="21"/>
        </w:rPr>
        <w:t>介绍</w:t>
      </w:r>
      <w:r w:rsidR="00581356">
        <w:rPr>
          <w:rFonts w:ascii="SimSun" w:hAnsi="SimSun" w:hint="eastAsia"/>
          <w:sz w:val="21"/>
          <w:szCs w:val="21"/>
        </w:rPr>
        <w:t>上述工具的开发</w:t>
      </w:r>
      <w:r w:rsidR="00953CC5">
        <w:rPr>
          <w:rStyle w:val="Hyperlink"/>
          <w:rFonts w:ascii="SimSun" w:hAnsi="SimSun" w:hint="eastAsia"/>
          <w:color w:val="auto"/>
          <w:sz w:val="21"/>
          <w:szCs w:val="21"/>
          <w:u w:val="none"/>
        </w:rPr>
        <w:t>所取得的进展</w:t>
      </w:r>
      <w:r w:rsidR="00953CC5">
        <w:rPr>
          <w:rFonts w:ascii="SimSun" w:hAnsi="SimSun" w:hint="eastAsia"/>
          <w:sz w:val="21"/>
          <w:szCs w:val="21"/>
        </w:rPr>
        <w:t>，</w:t>
      </w:r>
      <w:r w:rsidR="0005023F">
        <w:rPr>
          <w:rFonts w:ascii="SimSun" w:hAnsi="SimSun" w:hint="eastAsia"/>
          <w:sz w:val="21"/>
          <w:szCs w:val="21"/>
        </w:rPr>
        <w:t>以及</w:t>
      </w:r>
      <w:r w:rsidR="00FF3334">
        <w:rPr>
          <w:rFonts w:ascii="SimSun" w:hAnsi="SimSun" w:hint="eastAsia"/>
          <w:sz w:val="21"/>
          <w:szCs w:val="21"/>
        </w:rPr>
        <w:t>国际局</w:t>
      </w:r>
      <w:r w:rsidR="0005023F">
        <w:rPr>
          <w:rStyle w:val="Hyperlink"/>
          <w:rFonts w:ascii="SimSun" w:hAnsi="SimSun" w:hint="eastAsia"/>
          <w:color w:val="auto"/>
          <w:sz w:val="21"/>
          <w:szCs w:val="21"/>
          <w:u w:val="none"/>
        </w:rPr>
        <w:t>就</w:t>
      </w:r>
      <w:r w:rsidR="0005023F" w:rsidRPr="00581356">
        <w:rPr>
          <w:rStyle w:val="Hyperlink"/>
          <w:rFonts w:ascii="SimSun" w:hAnsi="SimSun" w:hint="eastAsia"/>
          <w:color w:val="auto"/>
          <w:sz w:val="21"/>
          <w:szCs w:val="21"/>
          <w:u w:val="none"/>
        </w:rPr>
        <w:t>开发依据</w:t>
      </w:r>
      <w:r w:rsidR="00ED34DC">
        <w:rPr>
          <w:rStyle w:val="Hyperlink"/>
          <w:rFonts w:ascii="SimSun" w:hAnsi="SimSun" w:hint="eastAsia"/>
          <w:color w:val="auto"/>
          <w:sz w:val="21"/>
          <w:szCs w:val="21"/>
          <w:u w:val="none"/>
        </w:rPr>
        <w:t>个别</w:t>
      </w:r>
      <w:r w:rsidR="0005023F" w:rsidRPr="00581356">
        <w:rPr>
          <w:rStyle w:val="Hyperlink"/>
          <w:rFonts w:ascii="SimSun" w:hAnsi="SimSun" w:hint="eastAsia"/>
          <w:color w:val="auto"/>
          <w:sz w:val="21"/>
          <w:szCs w:val="21"/>
          <w:u w:val="none"/>
        </w:rPr>
        <w:t>知识产权局需</w:t>
      </w:r>
      <w:r w:rsidR="00ED34DC">
        <w:rPr>
          <w:rStyle w:val="Hyperlink"/>
          <w:rFonts w:ascii="SimSun" w:hAnsi="SimSun" w:hint="eastAsia"/>
          <w:color w:val="auto"/>
          <w:sz w:val="21"/>
          <w:szCs w:val="21"/>
          <w:u w:val="none"/>
        </w:rPr>
        <w:t>求</w:t>
      </w:r>
      <w:r w:rsidR="0005023F">
        <w:rPr>
          <w:rStyle w:val="Hyperlink"/>
          <w:rFonts w:ascii="SimSun" w:hAnsi="SimSun" w:hint="eastAsia"/>
          <w:color w:val="auto"/>
          <w:sz w:val="21"/>
          <w:szCs w:val="21"/>
          <w:u w:val="none"/>
        </w:rPr>
        <w:t>而</w:t>
      </w:r>
      <w:r w:rsidR="0005023F" w:rsidRPr="00581356">
        <w:rPr>
          <w:rStyle w:val="Hyperlink"/>
          <w:rFonts w:ascii="SimSun" w:hAnsi="SimSun" w:hint="eastAsia"/>
          <w:color w:val="auto"/>
          <w:sz w:val="21"/>
          <w:szCs w:val="21"/>
          <w:u w:val="none"/>
        </w:rPr>
        <w:t>定制</w:t>
      </w:r>
      <w:r w:rsidR="0005023F">
        <w:rPr>
          <w:rStyle w:val="Hyperlink"/>
          <w:rFonts w:ascii="SimSun" w:hAnsi="SimSun" w:hint="eastAsia"/>
          <w:color w:val="auto"/>
          <w:sz w:val="21"/>
          <w:szCs w:val="21"/>
          <w:u w:val="none"/>
        </w:rPr>
        <w:t>的</w:t>
      </w:r>
      <w:r w:rsidR="0005023F" w:rsidRPr="00581356">
        <w:rPr>
          <w:rStyle w:val="Hyperlink"/>
          <w:rFonts w:ascii="SimSun" w:hAnsi="SimSun" w:hint="eastAsia"/>
          <w:color w:val="auto"/>
          <w:sz w:val="21"/>
          <w:szCs w:val="21"/>
          <w:u w:val="none"/>
        </w:rPr>
        <w:t>上述</w:t>
      </w:r>
      <w:r w:rsidR="0005023F" w:rsidRPr="00B037FE">
        <w:rPr>
          <w:rStyle w:val="Hyperlink"/>
          <w:rFonts w:ascii="SimSun" w:hAnsi="SimSun" w:hint="eastAsia"/>
          <w:color w:val="auto"/>
          <w:sz w:val="21"/>
          <w:szCs w:val="21"/>
          <w:u w:val="none"/>
        </w:rPr>
        <w:t>工具</w:t>
      </w:r>
      <w:r w:rsidR="0005023F">
        <w:rPr>
          <w:rStyle w:val="Hyperlink"/>
          <w:rFonts w:ascii="SimSun" w:hAnsi="SimSun" w:hint="eastAsia"/>
          <w:color w:val="auto"/>
          <w:sz w:val="21"/>
          <w:szCs w:val="21"/>
          <w:u w:val="none"/>
        </w:rPr>
        <w:t>与</w:t>
      </w:r>
      <w:r w:rsidR="0005023F" w:rsidRPr="00B037FE">
        <w:rPr>
          <w:rStyle w:val="Hyperlink"/>
          <w:rFonts w:ascii="SimSun" w:hAnsi="SimSun" w:hint="eastAsia"/>
          <w:color w:val="auto"/>
          <w:sz w:val="21"/>
          <w:szCs w:val="21"/>
          <w:u w:val="none"/>
        </w:rPr>
        <w:t>菲律宾知识产权局</w:t>
      </w:r>
      <w:r w:rsidR="00097BE4">
        <w:rPr>
          <w:rStyle w:val="Hyperlink"/>
          <w:rFonts w:ascii="SimSun" w:hAnsi="SimSun" w:hint="eastAsia"/>
          <w:color w:val="auto"/>
          <w:sz w:val="21"/>
          <w:szCs w:val="21"/>
          <w:u w:val="none"/>
        </w:rPr>
        <w:t>开展</w:t>
      </w:r>
      <w:r w:rsidR="0005023F">
        <w:rPr>
          <w:rStyle w:val="Hyperlink"/>
          <w:rFonts w:ascii="SimSun" w:hAnsi="SimSun" w:hint="eastAsia"/>
          <w:color w:val="auto"/>
          <w:sz w:val="21"/>
          <w:szCs w:val="21"/>
          <w:u w:val="none"/>
        </w:rPr>
        <w:t>合作</w:t>
      </w:r>
      <w:r w:rsidR="00097BE4">
        <w:rPr>
          <w:rStyle w:val="Hyperlink"/>
          <w:rFonts w:ascii="SimSun" w:hAnsi="SimSun" w:hint="eastAsia"/>
          <w:color w:val="auto"/>
          <w:sz w:val="21"/>
          <w:szCs w:val="21"/>
          <w:u w:val="none"/>
        </w:rPr>
        <w:t>的情况</w:t>
      </w:r>
      <w:r w:rsidR="00457136" w:rsidRPr="0005023F">
        <w:rPr>
          <w:rFonts w:ascii="SimSun" w:hAnsi="SimSun" w:hint="eastAsia"/>
          <w:sz w:val="21"/>
          <w:szCs w:val="21"/>
        </w:rPr>
        <w:t>。</w:t>
      </w:r>
    </w:p>
    <w:p w:rsidR="00B66116" w:rsidRPr="007B623A" w:rsidRDefault="00457136" w:rsidP="007B623A">
      <w:pPr>
        <w:pStyle w:val="Heading1"/>
        <w:overflowPunct w:val="0"/>
        <w:spacing w:beforeLines="100" w:afterLines="50" w:after="120" w:line="340" w:lineRule="atLeast"/>
        <w:rPr>
          <w:rFonts w:ascii="SimHei" w:eastAsia="SimHei" w:hAnsi="SimHei"/>
          <w:b w:val="0"/>
          <w:sz w:val="21"/>
        </w:rPr>
      </w:pPr>
      <w:r w:rsidRPr="007B623A">
        <w:rPr>
          <w:rFonts w:ascii="SimHei" w:eastAsia="SimHei" w:hAnsi="SimHei" w:hint="eastAsia"/>
          <w:b w:val="0"/>
          <w:sz w:val="21"/>
        </w:rPr>
        <w:t>报告进展</w:t>
      </w:r>
    </w:p>
    <w:p w:rsidR="00B66116" w:rsidRPr="00B037FE" w:rsidRDefault="00457136"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B037FE">
        <w:rPr>
          <w:rFonts w:asciiTheme="majorEastAsia" w:eastAsiaTheme="majorEastAsia" w:hAnsiTheme="majorEastAsia" w:hint="eastAsia"/>
          <w:sz w:val="21"/>
          <w:szCs w:val="21"/>
        </w:rPr>
        <w:t>国际局将向</w:t>
      </w:r>
      <w:r w:rsidR="000A46EF" w:rsidRPr="00B037FE">
        <w:rPr>
          <w:rFonts w:asciiTheme="majorEastAsia" w:eastAsiaTheme="majorEastAsia" w:hAnsiTheme="majorEastAsia" w:hint="eastAsia"/>
          <w:sz w:val="21"/>
          <w:szCs w:val="21"/>
        </w:rPr>
        <w:t>2020</w:t>
      </w:r>
      <w:r w:rsidRPr="00B037FE">
        <w:rPr>
          <w:rFonts w:asciiTheme="majorEastAsia" w:eastAsiaTheme="majorEastAsia" w:hAnsiTheme="majorEastAsia" w:hint="eastAsia"/>
          <w:sz w:val="21"/>
          <w:szCs w:val="21"/>
        </w:rPr>
        <w:t>年工作组会议报告开发</w:t>
      </w:r>
      <w:r w:rsidR="0052109A" w:rsidRPr="00B037FE">
        <w:rPr>
          <w:rFonts w:asciiTheme="majorEastAsia" w:eastAsiaTheme="majorEastAsia" w:hAnsiTheme="majorEastAsia" w:hint="eastAsia"/>
          <w:sz w:val="21"/>
          <w:szCs w:val="21"/>
        </w:rPr>
        <w:t>胜任能力</w:t>
      </w:r>
      <w:r w:rsidR="008A72FA" w:rsidRPr="00B037FE">
        <w:rPr>
          <w:rFonts w:asciiTheme="majorEastAsia" w:eastAsiaTheme="majorEastAsia" w:hAnsiTheme="majorEastAsia" w:hint="eastAsia"/>
          <w:sz w:val="21"/>
          <w:szCs w:val="21"/>
        </w:rPr>
        <w:t>框架和学习管理系统</w:t>
      </w:r>
      <w:r w:rsidRPr="00B037FE">
        <w:rPr>
          <w:rFonts w:asciiTheme="majorEastAsia" w:eastAsiaTheme="majorEastAsia" w:hAnsiTheme="majorEastAsia" w:hint="eastAsia"/>
          <w:sz w:val="21"/>
          <w:szCs w:val="21"/>
        </w:rPr>
        <w:t>的进一步进展。</w:t>
      </w:r>
    </w:p>
    <w:p w:rsidR="00B66116" w:rsidRPr="007B623A" w:rsidRDefault="00457136" w:rsidP="007B623A">
      <w:pPr>
        <w:pStyle w:val="ONUME"/>
        <w:overflowPunct w:val="0"/>
        <w:spacing w:afterLines="50" w:after="120" w:line="340" w:lineRule="atLeast"/>
        <w:ind w:left="5534"/>
        <w:rPr>
          <w:rFonts w:ascii="KaiTi" w:eastAsia="KaiTi" w:hAnsi="KaiTi"/>
          <w:sz w:val="21"/>
        </w:rPr>
      </w:pPr>
      <w:r w:rsidRPr="007B623A">
        <w:rPr>
          <w:rFonts w:ascii="KaiTi" w:eastAsia="KaiTi" w:hAnsi="KaiTi" w:hint="eastAsia"/>
          <w:sz w:val="21"/>
        </w:rPr>
        <w:t>请工作组注意本文件的内容。</w:t>
      </w:r>
    </w:p>
    <w:p w:rsidR="00B66116" w:rsidRPr="007B623A" w:rsidRDefault="00B66116" w:rsidP="007B623A">
      <w:pPr>
        <w:pStyle w:val="ONUME"/>
        <w:numPr>
          <w:ilvl w:val="0"/>
          <w:numId w:val="0"/>
        </w:numPr>
        <w:overflowPunct w:val="0"/>
        <w:spacing w:afterLines="50" w:after="120" w:line="340" w:lineRule="atLeast"/>
        <w:ind w:left="5534"/>
        <w:rPr>
          <w:rFonts w:ascii="KaiTi" w:eastAsia="KaiTi" w:hAnsi="KaiTi"/>
          <w:i/>
          <w:sz w:val="21"/>
        </w:rPr>
      </w:pPr>
    </w:p>
    <w:p w:rsidR="00B66116" w:rsidRPr="007B623A" w:rsidRDefault="00B66116" w:rsidP="007B623A">
      <w:pPr>
        <w:pStyle w:val="Endofdocument-Annex"/>
        <w:overflowPunct w:val="0"/>
        <w:spacing w:afterLines="50" w:after="120" w:line="340" w:lineRule="atLeast"/>
        <w:rPr>
          <w:rFonts w:ascii="KaiTi" w:eastAsia="KaiTi" w:hAnsi="KaiTi"/>
          <w:sz w:val="21"/>
        </w:rPr>
      </w:pPr>
      <w:r w:rsidRPr="007B623A">
        <w:rPr>
          <w:rFonts w:ascii="KaiTi" w:eastAsia="KaiTi" w:hAnsi="KaiTi"/>
          <w:sz w:val="21"/>
        </w:rPr>
        <w:t>[</w:t>
      </w:r>
      <w:r w:rsidR="00D40200" w:rsidRPr="007B623A">
        <w:rPr>
          <w:rFonts w:ascii="KaiTi" w:eastAsia="KaiTi" w:hAnsi="KaiTi" w:hint="eastAsia"/>
          <w:sz w:val="21"/>
        </w:rPr>
        <w:t>文件完</w:t>
      </w:r>
      <w:r w:rsidRPr="007B623A">
        <w:rPr>
          <w:rFonts w:ascii="KaiTi" w:eastAsia="KaiTi" w:hAnsi="KaiTi"/>
          <w:sz w:val="21"/>
        </w:rPr>
        <w:t>]</w:t>
      </w:r>
    </w:p>
    <w:sectPr w:rsidR="00B66116" w:rsidRPr="007B623A" w:rsidSect="000C42FB">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5B2" w:rsidRDefault="003545B2">
      <w:r>
        <w:separator/>
      </w:r>
    </w:p>
  </w:endnote>
  <w:endnote w:type="continuationSeparator" w:id="0">
    <w:p w:rsidR="003545B2" w:rsidRDefault="003545B2" w:rsidP="003B38C1">
      <w:r>
        <w:separator/>
      </w:r>
    </w:p>
    <w:p w:rsidR="003545B2" w:rsidRPr="003B38C1" w:rsidRDefault="003545B2" w:rsidP="003B38C1">
      <w:pPr>
        <w:spacing w:after="60"/>
        <w:rPr>
          <w:sz w:val="17"/>
        </w:rPr>
      </w:pPr>
      <w:r>
        <w:rPr>
          <w:sz w:val="17"/>
        </w:rPr>
        <w:t>[Endnote continued from previous page]</w:t>
      </w:r>
    </w:p>
  </w:endnote>
  <w:endnote w:type="continuationNotice" w:id="1">
    <w:p w:rsidR="003545B2" w:rsidRPr="003B38C1" w:rsidRDefault="003545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5B2" w:rsidRDefault="003545B2">
      <w:r>
        <w:separator/>
      </w:r>
    </w:p>
  </w:footnote>
  <w:footnote w:type="continuationSeparator" w:id="0">
    <w:p w:rsidR="003545B2" w:rsidRDefault="003545B2" w:rsidP="008B60B2">
      <w:r>
        <w:separator/>
      </w:r>
    </w:p>
    <w:p w:rsidR="003545B2" w:rsidRPr="00ED77FB" w:rsidRDefault="003545B2" w:rsidP="008B60B2">
      <w:pPr>
        <w:spacing w:after="60"/>
        <w:rPr>
          <w:sz w:val="17"/>
          <w:szCs w:val="17"/>
        </w:rPr>
      </w:pPr>
      <w:r w:rsidRPr="00ED77FB">
        <w:rPr>
          <w:sz w:val="17"/>
          <w:szCs w:val="17"/>
        </w:rPr>
        <w:t>[Footnote continued from previous page]</w:t>
      </w:r>
    </w:p>
  </w:footnote>
  <w:footnote w:type="continuationNotice" w:id="1">
    <w:p w:rsidR="003545B2" w:rsidRPr="00ED77FB" w:rsidRDefault="003545B2" w:rsidP="008B60B2">
      <w:pPr>
        <w:spacing w:before="60"/>
        <w:jc w:val="right"/>
        <w:rPr>
          <w:sz w:val="17"/>
          <w:szCs w:val="17"/>
        </w:rPr>
      </w:pPr>
      <w:r w:rsidRPr="00ED77FB">
        <w:rPr>
          <w:sz w:val="17"/>
          <w:szCs w:val="17"/>
        </w:rPr>
        <w:t>[Footnote continued on next page]</w:t>
      </w:r>
    </w:p>
  </w:footnote>
  <w:footnote w:id="2">
    <w:p w:rsidR="00B037FE" w:rsidRPr="00B037FE" w:rsidRDefault="00B037FE">
      <w:pPr>
        <w:pStyle w:val="FootnoteText"/>
        <w:rPr>
          <w:rFonts w:asciiTheme="majorEastAsia" w:eastAsiaTheme="majorEastAsia" w:hAnsiTheme="majorEastAsia"/>
          <w:lang w:val="fr-CH"/>
        </w:rPr>
      </w:pPr>
      <w:r w:rsidRPr="00B037FE">
        <w:rPr>
          <w:rStyle w:val="FootnoteReference"/>
          <w:rFonts w:asciiTheme="majorEastAsia" w:eastAsiaTheme="majorEastAsia" w:hAnsiTheme="majorEastAsia"/>
        </w:rPr>
        <w:footnoteRef/>
      </w:r>
      <w:r w:rsidRPr="00B037FE">
        <w:rPr>
          <w:rFonts w:asciiTheme="majorEastAsia" w:eastAsiaTheme="majorEastAsia" w:hAnsiTheme="majorEastAsia"/>
        </w:rPr>
        <w:t xml:space="preserve"> </w:t>
      </w:r>
      <w:r w:rsidR="00986A6E">
        <w:rPr>
          <w:rFonts w:asciiTheme="majorEastAsia" w:eastAsiaTheme="majorEastAsia" w:hAnsiTheme="majorEastAsia"/>
        </w:rPr>
        <w:tab/>
      </w:r>
      <w:r w:rsidRPr="00B037FE">
        <w:rPr>
          <w:rFonts w:asciiTheme="majorEastAsia" w:eastAsiaTheme="majorEastAsia" w:hAnsiTheme="majorEastAsia"/>
        </w:rPr>
        <w:t>https://docs.moodle.org/dev/License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7B623A" w:rsidRDefault="000C42FB" w:rsidP="00477D6B">
    <w:pPr>
      <w:jc w:val="right"/>
      <w:rPr>
        <w:rFonts w:ascii="SimSun" w:hAnsi="SimSun"/>
        <w:sz w:val="21"/>
      </w:rPr>
    </w:pPr>
    <w:bookmarkStart w:id="6" w:name="Code2"/>
    <w:bookmarkEnd w:id="6"/>
    <w:r w:rsidRPr="007B623A">
      <w:rPr>
        <w:rFonts w:ascii="SimSun" w:hAnsi="SimSun"/>
        <w:sz w:val="21"/>
      </w:rPr>
      <w:t>P</w:t>
    </w:r>
    <w:r w:rsidR="00F7144B">
      <w:rPr>
        <w:rFonts w:ascii="SimSun" w:hAnsi="SimSun"/>
        <w:sz w:val="21"/>
      </w:rPr>
      <w:t>CT/WG/12/5</w:t>
    </w:r>
  </w:p>
  <w:p w:rsidR="00EC4E49" w:rsidRPr="007B623A" w:rsidRDefault="00EE7A9D" w:rsidP="00477D6B">
    <w:pPr>
      <w:jc w:val="right"/>
      <w:rPr>
        <w:rFonts w:ascii="SimSun" w:hAnsi="SimSun"/>
        <w:sz w:val="21"/>
      </w:rPr>
    </w:pPr>
    <w:r w:rsidRPr="007B623A">
      <w:rPr>
        <w:rFonts w:ascii="SimSun" w:hAnsi="SimSun" w:hint="eastAsia"/>
        <w:sz w:val="21"/>
      </w:rPr>
      <w:t>第</w:t>
    </w:r>
    <w:r w:rsidR="00EC4E49" w:rsidRPr="007B623A">
      <w:rPr>
        <w:rFonts w:ascii="SimSun" w:hAnsi="SimSun"/>
        <w:sz w:val="21"/>
      </w:rPr>
      <w:fldChar w:fldCharType="begin"/>
    </w:r>
    <w:r w:rsidR="00EC4E49" w:rsidRPr="007B623A">
      <w:rPr>
        <w:rFonts w:ascii="SimSun" w:hAnsi="SimSun"/>
        <w:sz w:val="21"/>
      </w:rPr>
      <w:instrText xml:space="preserve"> PAGE  \* MERGEFORMAT </w:instrText>
    </w:r>
    <w:r w:rsidR="00EC4E49" w:rsidRPr="007B623A">
      <w:rPr>
        <w:rFonts w:ascii="SimSun" w:hAnsi="SimSun"/>
        <w:sz w:val="21"/>
      </w:rPr>
      <w:fldChar w:fldCharType="separate"/>
    </w:r>
    <w:r w:rsidR="00FC2D21">
      <w:rPr>
        <w:rFonts w:ascii="SimSun" w:hAnsi="SimSun"/>
        <w:noProof/>
        <w:sz w:val="21"/>
      </w:rPr>
      <w:t>2</w:t>
    </w:r>
    <w:r w:rsidR="00EC4E49" w:rsidRPr="007B623A">
      <w:rPr>
        <w:rFonts w:ascii="SimSun" w:hAnsi="SimSun"/>
        <w:sz w:val="21"/>
      </w:rPr>
      <w:fldChar w:fldCharType="end"/>
    </w:r>
    <w:r w:rsidRPr="007B623A">
      <w:rPr>
        <w:rFonts w:ascii="SimSun" w:hAnsi="SimSun" w:hint="eastAsia"/>
        <w:sz w:val="21"/>
      </w:rPr>
      <w:t>页</w:t>
    </w:r>
  </w:p>
  <w:p w:rsidR="008A134B" w:rsidRPr="007B623A"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7207554"/>
    <w:lvl w:ilvl="0">
      <w:start w:val="1"/>
      <w:numFmt w:val="decimal"/>
      <w:lvlRestart w:val="0"/>
      <w:pStyle w:val="ONUME"/>
      <w:lvlText w:val="%1."/>
      <w:lvlJc w:val="left"/>
      <w:pPr>
        <w:tabs>
          <w:tab w:val="num" w:pos="567"/>
        </w:tabs>
        <w:ind w:left="0" w:firstLine="0"/>
      </w:pPr>
      <w:rPr>
        <w:rFonts w:ascii="SimSun" w:eastAsia="SimSun" w:hAnsi="SimSun" w:hint="default"/>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E674749"/>
    <w:multiLevelType w:val="hybridMultilevel"/>
    <w:tmpl w:val="F50A0B5C"/>
    <w:lvl w:ilvl="0" w:tplc="29E45E72">
      <w:start w:val="2"/>
      <w:numFmt w:val="bullet"/>
      <w:lvlText w:val="-"/>
      <w:lvlJc w:val="left"/>
      <w:pPr>
        <w:ind w:left="1080" w:hanging="360"/>
      </w:pPr>
      <w:rPr>
        <w:rFonts w:ascii="Arial" w:eastAsia="SimSun" w:hAnsi="Arial" w:cs="Aria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FB"/>
    <w:rsid w:val="00014D92"/>
    <w:rsid w:val="00020D0F"/>
    <w:rsid w:val="0003467A"/>
    <w:rsid w:val="00043CAA"/>
    <w:rsid w:val="00046BDF"/>
    <w:rsid w:val="0005023F"/>
    <w:rsid w:val="00065E55"/>
    <w:rsid w:val="0006658B"/>
    <w:rsid w:val="00075432"/>
    <w:rsid w:val="000818F8"/>
    <w:rsid w:val="000968ED"/>
    <w:rsid w:val="00097BE4"/>
    <w:rsid w:val="000A2342"/>
    <w:rsid w:val="000A46EF"/>
    <w:rsid w:val="000B3D4D"/>
    <w:rsid w:val="000C42FB"/>
    <w:rsid w:val="000E6635"/>
    <w:rsid w:val="000E7B8F"/>
    <w:rsid w:val="000F1420"/>
    <w:rsid w:val="000F5E56"/>
    <w:rsid w:val="001004E3"/>
    <w:rsid w:val="00103229"/>
    <w:rsid w:val="0013142E"/>
    <w:rsid w:val="001362EE"/>
    <w:rsid w:val="001647D5"/>
    <w:rsid w:val="001716D7"/>
    <w:rsid w:val="00171737"/>
    <w:rsid w:val="001832A6"/>
    <w:rsid w:val="00194DB1"/>
    <w:rsid w:val="001A1FC4"/>
    <w:rsid w:val="001A745F"/>
    <w:rsid w:val="001F4142"/>
    <w:rsid w:val="001F4ECF"/>
    <w:rsid w:val="002032F3"/>
    <w:rsid w:val="0021217E"/>
    <w:rsid w:val="00214B59"/>
    <w:rsid w:val="00217A7C"/>
    <w:rsid w:val="00227812"/>
    <w:rsid w:val="00236F8C"/>
    <w:rsid w:val="00237632"/>
    <w:rsid w:val="002560E3"/>
    <w:rsid w:val="00257D0B"/>
    <w:rsid w:val="002634C4"/>
    <w:rsid w:val="0027406B"/>
    <w:rsid w:val="002928D3"/>
    <w:rsid w:val="00292A9D"/>
    <w:rsid w:val="002A5B34"/>
    <w:rsid w:val="002B2280"/>
    <w:rsid w:val="002B3A61"/>
    <w:rsid w:val="002B741F"/>
    <w:rsid w:val="002C296A"/>
    <w:rsid w:val="002D1056"/>
    <w:rsid w:val="002D482D"/>
    <w:rsid w:val="002D4EBD"/>
    <w:rsid w:val="002E3634"/>
    <w:rsid w:val="002F05AF"/>
    <w:rsid w:val="002F1FE6"/>
    <w:rsid w:val="002F4E68"/>
    <w:rsid w:val="00300903"/>
    <w:rsid w:val="00312F7F"/>
    <w:rsid w:val="00336A8C"/>
    <w:rsid w:val="00342DCF"/>
    <w:rsid w:val="003545B2"/>
    <w:rsid w:val="00361450"/>
    <w:rsid w:val="003673CF"/>
    <w:rsid w:val="003816DC"/>
    <w:rsid w:val="003845C1"/>
    <w:rsid w:val="003A0093"/>
    <w:rsid w:val="003A6F89"/>
    <w:rsid w:val="003A7041"/>
    <w:rsid w:val="003B38C1"/>
    <w:rsid w:val="003C4E87"/>
    <w:rsid w:val="00402D05"/>
    <w:rsid w:val="004041D9"/>
    <w:rsid w:val="00405D2D"/>
    <w:rsid w:val="00412FE3"/>
    <w:rsid w:val="00417F62"/>
    <w:rsid w:val="00423E3E"/>
    <w:rsid w:val="00427AF4"/>
    <w:rsid w:val="00447B6E"/>
    <w:rsid w:val="00457136"/>
    <w:rsid w:val="00461E49"/>
    <w:rsid w:val="004647DA"/>
    <w:rsid w:val="00465204"/>
    <w:rsid w:val="004677ED"/>
    <w:rsid w:val="00474062"/>
    <w:rsid w:val="00477D6B"/>
    <w:rsid w:val="004D25D1"/>
    <w:rsid w:val="004D6C97"/>
    <w:rsid w:val="004F3796"/>
    <w:rsid w:val="004F76DA"/>
    <w:rsid w:val="005019FF"/>
    <w:rsid w:val="005168C3"/>
    <w:rsid w:val="0052109A"/>
    <w:rsid w:val="0053057A"/>
    <w:rsid w:val="00560A29"/>
    <w:rsid w:val="00563A14"/>
    <w:rsid w:val="00577DF6"/>
    <w:rsid w:val="00581356"/>
    <w:rsid w:val="00582338"/>
    <w:rsid w:val="00592C66"/>
    <w:rsid w:val="005A4AE4"/>
    <w:rsid w:val="005A7F00"/>
    <w:rsid w:val="005C468F"/>
    <w:rsid w:val="005C4B07"/>
    <w:rsid w:val="005C6649"/>
    <w:rsid w:val="005C7573"/>
    <w:rsid w:val="005E071C"/>
    <w:rsid w:val="005E317B"/>
    <w:rsid w:val="005F1CA3"/>
    <w:rsid w:val="005F3BFA"/>
    <w:rsid w:val="006031B3"/>
    <w:rsid w:val="00605827"/>
    <w:rsid w:val="006101D3"/>
    <w:rsid w:val="00646050"/>
    <w:rsid w:val="006713CA"/>
    <w:rsid w:val="00676C5C"/>
    <w:rsid w:val="00691A5B"/>
    <w:rsid w:val="00693662"/>
    <w:rsid w:val="00695537"/>
    <w:rsid w:val="006A1B4C"/>
    <w:rsid w:val="006C4CCB"/>
    <w:rsid w:val="006C68B5"/>
    <w:rsid w:val="006C6AF1"/>
    <w:rsid w:val="006E0711"/>
    <w:rsid w:val="006E68ED"/>
    <w:rsid w:val="006F06C7"/>
    <w:rsid w:val="006F3C92"/>
    <w:rsid w:val="007023F6"/>
    <w:rsid w:val="0073010A"/>
    <w:rsid w:val="00731208"/>
    <w:rsid w:val="00735316"/>
    <w:rsid w:val="0074533C"/>
    <w:rsid w:val="00746C87"/>
    <w:rsid w:val="0074755A"/>
    <w:rsid w:val="00794FAA"/>
    <w:rsid w:val="0079697D"/>
    <w:rsid w:val="007A5CBE"/>
    <w:rsid w:val="007B037E"/>
    <w:rsid w:val="007B623A"/>
    <w:rsid w:val="007C5ED1"/>
    <w:rsid w:val="007D1613"/>
    <w:rsid w:val="007D3FF2"/>
    <w:rsid w:val="007D5C77"/>
    <w:rsid w:val="007E0A3A"/>
    <w:rsid w:val="007E4C0E"/>
    <w:rsid w:val="007F0FCB"/>
    <w:rsid w:val="007F3A27"/>
    <w:rsid w:val="00800CDE"/>
    <w:rsid w:val="00815A22"/>
    <w:rsid w:val="008258EA"/>
    <w:rsid w:val="00825A77"/>
    <w:rsid w:val="00831E46"/>
    <w:rsid w:val="00836CA3"/>
    <w:rsid w:val="00852B3A"/>
    <w:rsid w:val="008A134B"/>
    <w:rsid w:val="008A72FA"/>
    <w:rsid w:val="008A74B8"/>
    <w:rsid w:val="008B1F2D"/>
    <w:rsid w:val="008B2CC1"/>
    <w:rsid w:val="008B60B2"/>
    <w:rsid w:val="008C18F0"/>
    <w:rsid w:val="008C659C"/>
    <w:rsid w:val="0090731E"/>
    <w:rsid w:val="009120F1"/>
    <w:rsid w:val="00912ADC"/>
    <w:rsid w:val="00916EE2"/>
    <w:rsid w:val="009279B5"/>
    <w:rsid w:val="00930BD7"/>
    <w:rsid w:val="009432D5"/>
    <w:rsid w:val="00946049"/>
    <w:rsid w:val="0095282C"/>
    <w:rsid w:val="00952FAA"/>
    <w:rsid w:val="009539A0"/>
    <w:rsid w:val="00953CC5"/>
    <w:rsid w:val="00954BA3"/>
    <w:rsid w:val="00962B15"/>
    <w:rsid w:val="00966A22"/>
    <w:rsid w:val="0096722F"/>
    <w:rsid w:val="00972D34"/>
    <w:rsid w:val="00980843"/>
    <w:rsid w:val="00980B6B"/>
    <w:rsid w:val="00986A6E"/>
    <w:rsid w:val="00993A61"/>
    <w:rsid w:val="009A0146"/>
    <w:rsid w:val="009A2A11"/>
    <w:rsid w:val="009D208E"/>
    <w:rsid w:val="009D2B38"/>
    <w:rsid w:val="009D470D"/>
    <w:rsid w:val="009D536B"/>
    <w:rsid w:val="009E2791"/>
    <w:rsid w:val="009E3F6F"/>
    <w:rsid w:val="009F499F"/>
    <w:rsid w:val="009F53BF"/>
    <w:rsid w:val="009F7810"/>
    <w:rsid w:val="00A00473"/>
    <w:rsid w:val="00A22FA0"/>
    <w:rsid w:val="00A37342"/>
    <w:rsid w:val="00A40088"/>
    <w:rsid w:val="00A42DAF"/>
    <w:rsid w:val="00A44E3C"/>
    <w:rsid w:val="00A45BD8"/>
    <w:rsid w:val="00A6478A"/>
    <w:rsid w:val="00A67732"/>
    <w:rsid w:val="00A869B7"/>
    <w:rsid w:val="00A957A1"/>
    <w:rsid w:val="00A96AD2"/>
    <w:rsid w:val="00AA4AC6"/>
    <w:rsid w:val="00AB027D"/>
    <w:rsid w:val="00AB5E57"/>
    <w:rsid w:val="00AC205C"/>
    <w:rsid w:val="00AC3ECB"/>
    <w:rsid w:val="00AD210C"/>
    <w:rsid w:val="00AE28BC"/>
    <w:rsid w:val="00AF0A6B"/>
    <w:rsid w:val="00AF6EC5"/>
    <w:rsid w:val="00AF7B7E"/>
    <w:rsid w:val="00B037FE"/>
    <w:rsid w:val="00B0471C"/>
    <w:rsid w:val="00B05A69"/>
    <w:rsid w:val="00B24FEB"/>
    <w:rsid w:val="00B37040"/>
    <w:rsid w:val="00B44448"/>
    <w:rsid w:val="00B66116"/>
    <w:rsid w:val="00B74D83"/>
    <w:rsid w:val="00B824FA"/>
    <w:rsid w:val="00B9734B"/>
    <w:rsid w:val="00BA1957"/>
    <w:rsid w:val="00BA30E2"/>
    <w:rsid w:val="00BB1D0E"/>
    <w:rsid w:val="00BB5DA7"/>
    <w:rsid w:val="00C040A2"/>
    <w:rsid w:val="00C0726F"/>
    <w:rsid w:val="00C11BFE"/>
    <w:rsid w:val="00C120CF"/>
    <w:rsid w:val="00C1571A"/>
    <w:rsid w:val="00C22D43"/>
    <w:rsid w:val="00C361D6"/>
    <w:rsid w:val="00C44F08"/>
    <w:rsid w:val="00C47701"/>
    <w:rsid w:val="00C47DFF"/>
    <w:rsid w:val="00C5068F"/>
    <w:rsid w:val="00C56A28"/>
    <w:rsid w:val="00C6343F"/>
    <w:rsid w:val="00C743A0"/>
    <w:rsid w:val="00C86D74"/>
    <w:rsid w:val="00C87F88"/>
    <w:rsid w:val="00CB1671"/>
    <w:rsid w:val="00CD04F1"/>
    <w:rsid w:val="00D11D57"/>
    <w:rsid w:val="00D15895"/>
    <w:rsid w:val="00D25E75"/>
    <w:rsid w:val="00D40200"/>
    <w:rsid w:val="00D42D55"/>
    <w:rsid w:val="00D45252"/>
    <w:rsid w:val="00D476C6"/>
    <w:rsid w:val="00D52AFA"/>
    <w:rsid w:val="00D577D8"/>
    <w:rsid w:val="00D60D35"/>
    <w:rsid w:val="00D71B4D"/>
    <w:rsid w:val="00D877D1"/>
    <w:rsid w:val="00D93D55"/>
    <w:rsid w:val="00DA3401"/>
    <w:rsid w:val="00DB1A9D"/>
    <w:rsid w:val="00DB64C7"/>
    <w:rsid w:val="00DF2FC0"/>
    <w:rsid w:val="00E15015"/>
    <w:rsid w:val="00E17CD0"/>
    <w:rsid w:val="00E335FE"/>
    <w:rsid w:val="00E43867"/>
    <w:rsid w:val="00E57A02"/>
    <w:rsid w:val="00E83688"/>
    <w:rsid w:val="00E84317"/>
    <w:rsid w:val="00E852A1"/>
    <w:rsid w:val="00E959BB"/>
    <w:rsid w:val="00EA19EB"/>
    <w:rsid w:val="00EA2122"/>
    <w:rsid w:val="00EA3304"/>
    <w:rsid w:val="00EA7D6E"/>
    <w:rsid w:val="00EB4C70"/>
    <w:rsid w:val="00EC2A84"/>
    <w:rsid w:val="00EC4E49"/>
    <w:rsid w:val="00ED1B26"/>
    <w:rsid w:val="00ED34DC"/>
    <w:rsid w:val="00ED77FB"/>
    <w:rsid w:val="00EE29DE"/>
    <w:rsid w:val="00EE45FA"/>
    <w:rsid w:val="00EE65B0"/>
    <w:rsid w:val="00EE7A9D"/>
    <w:rsid w:val="00F00F7B"/>
    <w:rsid w:val="00F15D75"/>
    <w:rsid w:val="00F1633E"/>
    <w:rsid w:val="00F24226"/>
    <w:rsid w:val="00F50FF2"/>
    <w:rsid w:val="00F527CC"/>
    <w:rsid w:val="00F56377"/>
    <w:rsid w:val="00F61D1F"/>
    <w:rsid w:val="00F64D9E"/>
    <w:rsid w:val="00F66152"/>
    <w:rsid w:val="00F7144B"/>
    <w:rsid w:val="00F960DD"/>
    <w:rsid w:val="00FB0D10"/>
    <w:rsid w:val="00FC2D21"/>
    <w:rsid w:val="00FC4C8B"/>
    <w:rsid w:val="00FF3334"/>
    <w:rsid w:val="00FF681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9D7A6A-798C-4351-81D6-52E056B8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0C42FB"/>
    <w:rPr>
      <w:rFonts w:ascii="Arial" w:eastAsia="SimSun" w:hAnsi="Arial" w:cs="Arial"/>
      <w:sz w:val="22"/>
      <w:lang w:val="en-US" w:eastAsia="zh-CN"/>
    </w:rPr>
  </w:style>
  <w:style w:type="paragraph" w:styleId="ListParagraph">
    <w:name w:val="List Paragraph"/>
    <w:basedOn w:val="Normal"/>
    <w:uiPriority w:val="34"/>
    <w:qFormat/>
    <w:rsid w:val="00952FAA"/>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DefaultParagraphFont"/>
    <w:rsid w:val="00952FAA"/>
    <w:rPr>
      <w:color w:val="0000FF" w:themeColor="hyperlink"/>
      <w:u w:val="single"/>
    </w:rPr>
  </w:style>
  <w:style w:type="character" w:styleId="FootnoteReference">
    <w:name w:val="footnote reference"/>
    <w:basedOn w:val="DefaultParagraphFont"/>
    <w:semiHidden/>
    <w:unhideWhenUsed/>
    <w:rsid w:val="00B037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blm.moodlecloud.com" TargetMode="External"/><Relationship Id="rId4" Type="http://schemas.openxmlformats.org/officeDocument/2006/relationships/settings" Target="settings.xml"/><Relationship Id="rId9" Type="http://schemas.openxmlformats.org/officeDocument/2006/relationships/hyperlink" Target="http://www.wipo.int/meetings/en/doc_details.jsp?doc_id=3728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28320-5FEE-474F-BABE-31D59223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514</TotalTime>
  <Pages>3</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PCT/WG/12/5</vt:lpstr>
    </vt:vector>
  </TitlesOfParts>
  <Company>WIPO</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PCT/WG/12/5</dc:title>
  <dc:subject>协调专利审查员培训</dc:subject>
  <dc:creator>WIPO</dc:creator>
  <cp:lastModifiedBy>BAUDIN Claudine</cp:lastModifiedBy>
  <cp:revision>134</cp:revision>
  <cp:lastPrinted>2019-04-26T14:29:00Z</cp:lastPrinted>
  <dcterms:created xsi:type="dcterms:W3CDTF">2019-04-25T09:51:00Z</dcterms:created>
  <dcterms:modified xsi:type="dcterms:W3CDTF">2019-04-30T16:15:00Z</dcterms:modified>
</cp:coreProperties>
</file>