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356" w:type="dxa"/>
        <w:tblInd w:w="108" w:type="dxa"/>
        <w:tblLayout w:type="fixed"/>
        <w:tblLook w:val="01E0" w:firstRow="1" w:lastRow="1" w:firstColumn="1" w:lastColumn="1" w:noHBand="0" w:noVBand="0"/>
      </w:tblPr>
      <w:tblGrid>
        <w:gridCol w:w="4594"/>
        <w:gridCol w:w="4337"/>
        <w:gridCol w:w="425"/>
      </w:tblGrid>
      <w:tr w:rsidR="00C41EF3" w:rsidRPr="00016B26" w:rsidTr="00C41EF3">
        <w:trPr>
          <w:trHeight w:val="1977"/>
        </w:trPr>
        <w:tc>
          <w:tcPr>
            <w:tcW w:w="4594" w:type="dxa"/>
            <w:tcBorders>
              <w:bottom w:val="single" w:sz="4" w:space="0" w:color="auto"/>
            </w:tcBorders>
            <w:tcMar>
              <w:bottom w:w="170" w:type="dxa"/>
            </w:tcMar>
          </w:tcPr>
          <w:p w:rsidR="00C41EF3" w:rsidRPr="00016B26" w:rsidRDefault="00C41EF3" w:rsidP="00C41EF3">
            <w:r w:rsidRPr="00016B26">
              <w:rPr>
                <w:rFonts w:hint="eastAsia"/>
                <w:noProof/>
              </w:rPr>
              <w:drawing>
                <wp:anchor distT="0" distB="0" distL="114300" distR="114300" simplePos="0" relativeHeight="251659264" behindDoc="1" locked="0" layoutInCell="0" allowOverlap="1" wp14:anchorId="57734473" wp14:editId="7C15D5FA">
                  <wp:simplePos x="0" y="0"/>
                  <wp:positionH relativeFrom="page">
                    <wp:posOffset>3834130</wp:posOffset>
                  </wp:positionH>
                  <wp:positionV relativeFrom="margin">
                    <wp:posOffset>0</wp:posOffset>
                  </wp:positionV>
                  <wp:extent cx="866775" cy="1323975"/>
                  <wp:effectExtent l="0" t="0" r="9525" b="9525"/>
                  <wp:wrapNone/>
                  <wp:docPr id="2" name="图片 2" descr="WIPO-C-B&amp;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WIPO-C-B&amp;W"/>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866775" cy="132397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337" w:type="dxa"/>
            <w:tcBorders>
              <w:bottom w:val="single" w:sz="4" w:space="0" w:color="auto"/>
            </w:tcBorders>
            <w:tcMar>
              <w:left w:w="0" w:type="dxa"/>
              <w:right w:w="0" w:type="dxa"/>
            </w:tcMar>
          </w:tcPr>
          <w:p w:rsidR="00C41EF3" w:rsidRPr="00016B26" w:rsidRDefault="00C41EF3" w:rsidP="00C41EF3"/>
        </w:tc>
        <w:tc>
          <w:tcPr>
            <w:tcW w:w="425" w:type="dxa"/>
            <w:tcBorders>
              <w:bottom w:val="single" w:sz="4" w:space="0" w:color="auto"/>
            </w:tcBorders>
            <w:tcMar>
              <w:left w:w="0" w:type="dxa"/>
              <w:right w:w="0" w:type="dxa"/>
            </w:tcMar>
          </w:tcPr>
          <w:p w:rsidR="00C41EF3" w:rsidRPr="00016B26" w:rsidRDefault="00C41EF3" w:rsidP="00C41EF3">
            <w:pPr>
              <w:jc w:val="right"/>
            </w:pPr>
            <w:r w:rsidRPr="00016B26">
              <w:rPr>
                <w:rFonts w:hint="eastAsia"/>
                <w:b/>
                <w:sz w:val="40"/>
                <w:szCs w:val="40"/>
              </w:rPr>
              <w:t>C</w:t>
            </w:r>
          </w:p>
        </w:tc>
      </w:tr>
      <w:tr w:rsidR="00C41EF3" w:rsidRPr="00016B26" w:rsidTr="00C41EF3">
        <w:trPr>
          <w:trHeight w:hRule="exact" w:val="340"/>
        </w:trPr>
        <w:tc>
          <w:tcPr>
            <w:tcW w:w="9356" w:type="dxa"/>
            <w:gridSpan w:val="3"/>
            <w:tcBorders>
              <w:top w:val="single" w:sz="4" w:space="0" w:color="auto"/>
            </w:tcBorders>
            <w:tcMar>
              <w:top w:w="170" w:type="dxa"/>
              <w:left w:w="0" w:type="dxa"/>
              <w:right w:w="0" w:type="dxa"/>
            </w:tcMar>
            <w:vAlign w:val="bottom"/>
          </w:tcPr>
          <w:p w:rsidR="00C41EF3" w:rsidRPr="00016B26" w:rsidRDefault="00C41EF3" w:rsidP="008D5F9A">
            <w:pPr>
              <w:jc w:val="right"/>
              <w:rPr>
                <w:rFonts w:ascii="Arial Black" w:hAnsi="Arial Black"/>
                <w:caps/>
                <w:sz w:val="15"/>
              </w:rPr>
            </w:pPr>
            <w:r w:rsidRPr="00016B26">
              <w:rPr>
                <w:rFonts w:ascii="Arial Black" w:hAnsi="Arial Black" w:hint="eastAsia"/>
                <w:caps/>
                <w:sz w:val="15"/>
              </w:rPr>
              <w:t>pct/wg/</w:t>
            </w:r>
            <w:r>
              <w:rPr>
                <w:rFonts w:ascii="Arial Black" w:hAnsi="Arial Black" w:hint="eastAsia"/>
                <w:caps/>
                <w:sz w:val="15"/>
              </w:rPr>
              <w:t>11</w:t>
            </w:r>
            <w:r w:rsidRPr="00016B26">
              <w:rPr>
                <w:rFonts w:ascii="Arial Black" w:hAnsi="Arial Black" w:hint="eastAsia"/>
                <w:caps/>
                <w:sz w:val="15"/>
              </w:rPr>
              <w:t>/</w:t>
            </w:r>
            <w:bookmarkStart w:id="0" w:name="Code"/>
            <w:bookmarkEnd w:id="0"/>
            <w:r w:rsidR="008D5F9A">
              <w:rPr>
                <w:rFonts w:ascii="Arial Black" w:hAnsi="Arial Black" w:hint="eastAsia"/>
                <w:caps/>
                <w:sz w:val="15"/>
              </w:rPr>
              <w:t>5</w:t>
            </w:r>
          </w:p>
        </w:tc>
      </w:tr>
      <w:tr w:rsidR="00C41EF3" w:rsidRPr="00016B26" w:rsidTr="00C41EF3">
        <w:trPr>
          <w:trHeight w:hRule="exact" w:val="170"/>
        </w:trPr>
        <w:tc>
          <w:tcPr>
            <w:tcW w:w="9356" w:type="dxa"/>
            <w:gridSpan w:val="3"/>
            <w:noWrap/>
            <w:tcMar>
              <w:left w:w="0" w:type="dxa"/>
              <w:right w:w="0" w:type="dxa"/>
            </w:tcMar>
            <w:vAlign w:val="bottom"/>
          </w:tcPr>
          <w:p w:rsidR="00C41EF3" w:rsidRPr="00016B26" w:rsidRDefault="00C41EF3" w:rsidP="00C41EF3">
            <w:pPr>
              <w:jc w:val="right"/>
              <w:rPr>
                <w:rFonts w:ascii="Arial Black" w:hAnsi="Arial Black"/>
                <w:b/>
                <w:caps/>
                <w:sz w:val="15"/>
                <w:szCs w:val="15"/>
              </w:rPr>
            </w:pPr>
            <w:r w:rsidRPr="00016B26">
              <w:rPr>
                <w:rFonts w:eastAsia="SimHei" w:hint="eastAsia"/>
                <w:b/>
                <w:sz w:val="15"/>
                <w:szCs w:val="15"/>
              </w:rPr>
              <w:t>原</w:t>
            </w:r>
            <w:r w:rsidRPr="00016B26">
              <w:rPr>
                <w:rFonts w:eastAsia="SimHei" w:hint="eastAsia"/>
                <w:b/>
                <w:sz w:val="15"/>
                <w:szCs w:val="15"/>
                <w:lang w:val="pt-BR"/>
              </w:rPr>
              <w:t xml:space="preserve"> </w:t>
            </w:r>
            <w:r w:rsidRPr="00016B26">
              <w:rPr>
                <w:rFonts w:eastAsia="SimHei" w:hint="eastAsia"/>
                <w:b/>
                <w:sz w:val="15"/>
                <w:szCs w:val="15"/>
              </w:rPr>
              <w:t>文</w:t>
            </w:r>
            <w:r w:rsidRPr="00016B26">
              <w:rPr>
                <w:rFonts w:eastAsia="SimHei" w:hint="eastAsia"/>
                <w:b/>
                <w:sz w:val="15"/>
                <w:szCs w:val="15"/>
                <w:lang w:val="pt-BR"/>
              </w:rPr>
              <w:t>：</w:t>
            </w:r>
            <w:bookmarkStart w:id="1" w:name="Original"/>
            <w:bookmarkEnd w:id="1"/>
            <w:r w:rsidRPr="00016B26">
              <w:rPr>
                <w:rFonts w:eastAsia="SimHei" w:hint="eastAsia"/>
                <w:b/>
                <w:sz w:val="15"/>
                <w:szCs w:val="15"/>
                <w:lang w:val="pt-BR"/>
              </w:rPr>
              <w:t>英文</w:t>
            </w:r>
          </w:p>
        </w:tc>
      </w:tr>
      <w:tr w:rsidR="00C41EF3" w:rsidRPr="00016B26" w:rsidTr="00C41EF3">
        <w:trPr>
          <w:trHeight w:hRule="exact" w:val="198"/>
        </w:trPr>
        <w:tc>
          <w:tcPr>
            <w:tcW w:w="9356" w:type="dxa"/>
            <w:gridSpan w:val="3"/>
            <w:tcMar>
              <w:left w:w="0" w:type="dxa"/>
              <w:right w:w="0" w:type="dxa"/>
            </w:tcMar>
            <w:vAlign w:val="bottom"/>
          </w:tcPr>
          <w:p w:rsidR="00C41EF3" w:rsidRPr="00016B26" w:rsidRDefault="00C41EF3" w:rsidP="008D5F9A">
            <w:pPr>
              <w:jc w:val="right"/>
              <w:rPr>
                <w:rFonts w:ascii="Arial Black" w:eastAsia="SimHei" w:hAnsi="Arial Black"/>
                <w:b/>
                <w:sz w:val="15"/>
                <w:szCs w:val="15"/>
                <w:lang w:val="pt-BR"/>
              </w:rPr>
            </w:pPr>
            <w:r w:rsidRPr="00016B26">
              <w:rPr>
                <w:rFonts w:ascii="Arial Black" w:eastAsia="SimHei" w:hAnsi="Arial Black" w:hint="eastAsia"/>
                <w:b/>
                <w:sz w:val="15"/>
                <w:szCs w:val="15"/>
                <w:lang w:val="pt-BR"/>
              </w:rPr>
              <w:t>日</w:t>
            </w:r>
            <w:r w:rsidRPr="00016B26">
              <w:rPr>
                <w:rFonts w:ascii="Arial Black" w:eastAsia="SimHei" w:hAnsi="Arial Black" w:hint="eastAsia"/>
                <w:b/>
                <w:sz w:val="15"/>
                <w:szCs w:val="15"/>
                <w:lang w:val="pt-BR"/>
              </w:rPr>
              <w:t xml:space="preserve"> </w:t>
            </w:r>
            <w:r w:rsidRPr="00016B26">
              <w:rPr>
                <w:rFonts w:ascii="Arial Black" w:eastAsia="SimHei" w:hAnsi="Arial Black" w:hint="eastAsia"/>
                <w:b/>
                <w:sz w:val="15"/>
                <w:szCs w:val="15"/>
                <w:lang w:val="pt-BR"/>
              </w:rPr>
              <w:t>期：</w:t>
            </w:r>
            <w:bookmarkStart w:id="2" w:name="Date"/>
            <w:bookmarkEnd w:id="2"/>
            <w:r w:rsidRPr="00016B26">
              <w:rPr>
                <w:rFonts w:ascii="Arial Black" w:eastAsia="SimHei" w:hAnsi="Arial Black" w:hint="eastAsia"/>
                <w:b/>
                <w:sz w:val="15"/>
                <w:szCs w:val="15"/>
                <w:lang w:val="pt-BR"/>
              </w:rPr>
              <w:t>201</w:t>
            </w:r>
            <w:r>
              <w:rPr>
                <w:rFonts w:ascii="Arial Black" w:eastAsia="SimHei" w:hAnsi="Arial Black" w:hint="eastAsia"/>
                <w:b/>
                <w:sz w:val="15"/>
                <w:szCs w:val="15"/>
                <w:lang w:val="pt-BR"/>
              </w:rPr>
              <w:t>8</w:t>
            </w:r>
            <w:r w:rsidRPr="00016B26">
              <w:rPr>
                <w:rFonts w:ascii="Arial Black" w:eastAsia="SimHei" w:hAnsi="Arial Black" w:hint="eastAsia"/>
                <w:b/>
                <w:sz w:val="15"/>
                <w:szCs w:val="15"/>
                <w:lang w:val="pt-BR"/>
              </w:rPr>
              <w:t>年</w:t>
            </w:r>
            <w:r>
              <w:rPr>
                <w:rFonts w:ascii="Arial Black" w:eastAsia="SimHei" w:hAnsi="Arial Black" w:hint="eastAsia"/>
                <w:b/>
                <w:sz w:val="15"/>
                <w:szCs w:val="15"/>
                <w:lang w:val="pt-BR"/>
              </w:rPr>
              <w:t>4</w:t>
            </w:r>
            <w:r w:rsidRPr="00016B26">
              <w:rPr>
                <w:rFonts w:ascii="Arial Black" w:eastAsia="SimHei" w:hAnsi="Arial Black" w:hint="eastAsia"/>
                <w:b/>
                <w:sz w:val="15"/>
                <w:szCs w:val="15"/>
                <w:lang w:val="pt-BR"/>
              </w:rPr>
              <w:t>月</w:t>
            </w:r>
            <w:r w:rsidR="008D5F9A">
              <w:rPr>
                <w:rFonts w:ascii="Arial Black" w:eastAsia="SimHei" w:hAnsi="Arial Black" w:hint="eastAsia"/>
                <w:b/>
                <w:sz w:val="15"/>
                <w:szCs w:val="15"/>
                <w:lang w:val="pt-BR"/>
              </w:rPr>
              <w:t>9</w:t>
            </w:r>
            <w:r w:rsidRPr="00016B26">
              <w:rPr>
                <w:rFonts w:ascii="Arial Black" w:eastAsia="SimHei" w:hAnsi="Arial Black" w:hint="eastAsia"/>
                <w:b/>
                <w:sz w:val="15"/>
                <w:szCs w:val="15"/>
                <w:lang w:val="pt-BR"/>
              </w:rPr>
              <w:t>日</w:t>
            </w:r>
            <w:r w:rsidRPr="00016B26">
              <w:rPr>
                <w:rFonts w:ascii="Arial Black" w:eastAsia="SimHei" w:hAnsi="Arial Black" w:hint="eastAsia"/>
                <w:b/>
                <w:sz w:val="15"/>
                <w:szCs w:val="15"/>
                <w:lang w:val="pt-BR"/>
              </w:rPr>
              <w:t xml:space="preserve">  </w:t>
            </w:r>
          </w:p>
        </w:tc>
      </w:tr>
    </w:tbl>
    <w:p w:rsidR="00C41EF3" w:rsidRPr="00016B26" w:rsidRDefault="00C41EF3" w:rsidP="00C41EF3"/>
    <w:p w:rsidR="00C41EF3" w:rsidRPr="00016B26" w:rsidRDefault="00C41EF3" w:rsidP="00C41EF3"/>
    <w:p w:rsidR="00C41EF3" w:rsidRPr="00016B26" w:rsidRDefault="00C41EF3" w:rsidP="00C41EF3"/>
    <w:p w:rsidR="00C41EF3" w:rsidRPr="00016B26" w:rsidRDefault="00C41EF3" w:rsidP="00C41EF3"/>
    <w:p w:rsidR="00C41EF3" w:rsidRPr="00016B26" w:rsidRDefault="00C41EF3" w:rsidP="00C41EF3">
      <w:pPr>
        <w:rPr>
          <w:rFonts w:ascii="SimHei" w:eastAsia="SimHei"/>
          <w:sz w:val="28"/>
          <w:szCs w:val="28"/>
        </w:rPr>
      </w:pPr>
      <w:r w:rsidRPr="00016B26">
        <w:rPr>
          <w:rFonts w:ascii="SimHei" w:eastAsia="SimHei" w:hint="eastAsia"/>
          <w:sz w:val="28"/>
          <w:szCs w:val="28"/>
        </w:rPr>
        <w:t>专利合作条约</w:t>
      </w:r>
      <w:r>
        <w:rPr>
          <w:rFonts w:ascii="SimHei" w:eastAsia="SimHei" w:hint="eastAsia"/>
          <w:sz w:val="28"/>
          <w:szCs w:val="28"/>
        </w:rPr>
        <w:t>（PCT）</w:t>
      </w:r>
    </w:p>
    <w:p w:rsidR="00C41EF3" w:rsidRPr="00016B26" w:rsidRDefault="00C41EF3" w:rsidP="00C41EF3">
      <w:pPr>
        <w:rPr>
          <w:rFonts w:ascii="SimHei" w:eastAsia="SimHei"/>
          <w:sz w:val="28"/>
          <w:szCs w:val="28"/>
        </w:rPr>
      </w:pPr>
      <w:r w:rsidRPr="00016B26">
        <w:rPr>
          <w:rFonts w:ascii="SimHei" w:eastAsia="SimHei" w:hint="eastAsia"/>
          <w:sz w:val="28"/>
          <w:szCs w:val="28"/>
        </w:rPr>
        <w:t>工作组</w:t>
      </w:r>
    </w:p>
    <w:p w:rsidR="00C41EF3" w:rsidRPr="00016B26" w:rsidRDefault="00C41EF3" w:rsidP="00C41EF3"/>
    <w:p w:rsidR="00C41EF3" w:rsidRPr="00652B09" w:rsidRDefault="00C41EF3" w:rsidP="00C41EF3"/>
    <w:p w:rsidR="00C41EF3" w:rsidRPr="00016B26" w:rsidRDefault="00C41EF3" w:rsidP="00C41EF3">
      <w:pPr>
        <w:textAlignment w:val="bottom"/>
        <w:rPr>
          <w:rFonts w:ascii="KaiTi" w:eastAsia="KaiTi"/>
          <w:b/>
          <w:sz w:val="24"/>
          <w:szCs w:val="24"/>
        </w:rPr>
      </w:pPr>
      <w:r>
        <w:rPr>
          <w:rFonts w:ascii="KaiTi" w:eastAsia="KaiTi" w:hint="eastAsia"/>
          <w:b/>
          <w:sz w:val="24"/>
          <w:szCs w:val="24"/>
        </w:rPr>
        <w:t>第十一</w:t>
      </w:r>
      <w:r w:rsidRPr="00016B26">
        <w:rPr>
          <w:rFonts w:ascii="KaiTi" w:eastAsia="KaiTi" w:hint="eastAsia"/>
          <w:b/>
          <w:sz w:val="24"/>
          <w:szCs w:val="24"/>
        </w:rPr>
        <w:t>届会议</w:t>
      </w:r>
    </w:p>
    <w:p w:rsidR="00C41EF3" w:rsidRPr="00016B26" w:rsidRDefault="00C41EF3" w:rsidP="00C41EF3">
      <w:pPr>
        <w:rPr>
          <w:b/>
          <w:sz w:val="24"/>
          <w:szCs w:val="24"/>
        </w:rPr>
      </w:pPr>
      <w:r w:rsidRPr="00016B26">
        <w:rPr>
          <w:rFonts w:ascii="KaiTi" w:eastAsia="KaiTi" w:hAnsi="KaiTi" w:hint="eastAsia"/>
          <w:sz w:val="24"/>
          <w:szCs w:val="24"/>
        </w:rPr>
        <w:t>201</w:t>
      </w:r>
      <w:r>
        <w:rPr>
          <w:rFonts w:ascii="KaiTi" w:eastAsia="KaiTi" w:hAnsi="KaiTi" w:hint="eastAsia"/>
          <w:sz w:val="24"/>
          <w:szCs w:val="24"/>
        </w:rPr>
        <w:t>8</w:t>
      </w:r>
      <w:r w:rsidRPr="00016B26">
        <w:rPr>
          <w:rFonts w:ascii="KaiTi" w:eastAsia="KaiTi" w:hAnsi="KaiTi" w:hint="eastAsia"/>
          <w:b/>
          <w:sz w:val="24"/>
          <w:szCs w:val="24"/>
        </w:rPr>
        <w:t>年</w:t>
      </w:r>
      <w:r>
        <w:rPr>
          <w:rFonts w:ascii="KaiTi" w:eastAsia="KaiTi" w:hAnsi="KaiTi" w:hint="eastAsia"/>
          <w:sz w:val="24"/>
          <w:szCs w:val="24"/>
        </w:rPr>
        <w:t>6</w:t>
      </w:r>
      <w:r w:rsidRPr="00016B26">
        <w:rPr>
          <w:rFonts w:ascii="KaiTi" w:eastAsia="KaiTi" w:hAnsi="KaiTi" w:hint="eastAsia"/>
          <w:b/>
          <w:sz w:val="24"/>
          <w:szCs w:val="24"/>
        </w:rPr>
        <w:t>月</w:t>
      </w:r>
      <w:r>
        <w:rPr>
          <w:rFonts w:ascii="KaiTi" w:eastAsia="KaiTi" w:hAnsi="KaiTi" w:hint="eastAsia"/>
          <w:sz w:val="24"/>
          <w:szCs w:val="24"/>
        </w:rPr>
        <w:t>18</w:t>
      </w:r>
      <w:r w:rsidRPr="00016B26">
        <w:rPr>
          <w:rFonts w:ascii="KaiTi" w:eastAsia="KaiTi" w:hAnsi="KaiTi" w:hint="eastAsia"/>
          <w:b/>
          <w:sz w:val="24"/>
          <w:szCs w:val="24"/>
        </w:rPr>
        <w:t>日至</w:t>
      </w:r>
      <w:r>
        <w:rPr>
          <w:rFonts w:ascii="KaiTi" w:eastAsia="KaiTi" w:hAnsi="KaiTi" w:hint="eastAsia"/>
          <w:sz w:val="24"/>
          <w:szCs w:val="24"/>
        </w:rPr>
        <w:t>22</w:t>
      </w:r>
      <w:r w:rsidRPr="00016B26">
        <w:rPr>
          <w:rFonts w:ascii="KaiTi" w:eastAsia="KaiTi" w:hAnsi="KaiTi" w:hint="eastAsia"/>
          <w:b/>
          <w:sz w:val="24"/>
          <w:szCs w:val="24"/>
        </w:rPr>
        <w:t>日，日内瓦</w:t>
      </w:r>
    </w:p>
    <w:p w:rsidR="00C41EF3" w:rsidRPr="00016B26" w:rsidRDefault="00C41EF3" w:rsidP="00C41EF3"/>
    <w:p w:rsidR="00C41EF3" w:rsidRPr="00016B26" w:rsidRDefault="00C41EF3" w:rsidP="00C41EF3"/>
    <w:p w:rsidR="00C41EF3" w:rsidRPr="00B11D07" w:rsidRDefault="00C41EF3" w:rsidP="00C41EF3"/>
    <w:p w:rsidR="00C41EF3" w:rsidRPr="00016B26" w:rsidRDefault="00C41EF3" w:rsidP="00C41EF3">
      <w:pPr>
        <w:rPr>
          <w:rFonts w:ascii="KaiTi" w:eastAsia="KaiTi" w:hAnsi="KaiTi"/>
          <w:sz w:val="24"/>
          <w:szCs w:val="32"/>
        </w:rPr>
      </w:pPr>
      <w:bookmarkStart w:id="3" w:name="TitleOfDoc"/>
      <w:bookmarkEnd w:id="3"/>
      <w:r w:rsidRPr="00C41EF3">
        <w:rPr>
          <w:rFonts w:ascii="KaiTi" w:eastAsia="KaiTi" w:hAnsi="KaiTi" w:hint="eastAsia"/>
          <w:sz w:val="24"/>
          <w:szCs w:val="32"/>
        </w:rPr>
        <w:t>PCT体系的</w:t>
      </w:r>
      <w:r w:rsidR="008D5F9A">
        <w:rPr>
          <w:rFonts w:ascii="KaiTi" w:eastAsia="KaiTi" w:hAnsi="KaiTi" w:hint="eastAsia"/>
          <w:sz w:val="24"/>
          <w:szCs w:val="32"/>
        </w:rPr>
        <w:t>进一步</w:t>
      </w:r>
      <w:r w:rsidRPr="00C41EF3">
        <w:rPr>
          <w:rFonts w:ascii="KaiTi" w:eastAsia="KaiTi" w:hAnsi="KaiTi" w:hint="eastAsia"/>
          <w:sz w:val="24"/>
          <w:szCs w:val="32"/>
        </w:rPr>
        <w:t>发展</w:t>
      </w:r>
    </w:p>
    <w:p w:rsidR="00C41EF3" w:rsidRPr="00016B26" w:rsidRDefault="00C41EF3" w:rsidP="00C41EF3"/>
    <w:p w:rsidR="00C41EF3" w:rsidRPr="00494405" w:rsidRDefault="00C41EF3" w:rsidP="00C41EF3">
      <w:pPr>
        <w:rPr>
          <w:rFonts w:ascii="KaiTi" w:eastAsia="KaiTi" w:hAnsi="KaiTi"/>
          <w:sz w:val="21"/>
          <w:szCs w:val="21"/>
        </w:rPr>
      </w:pPr>
      <w:bookmarkStart w:id="4" w:name="Prepared"/>
      <w:bookmarkEnd w:id="4"/>
      <w:r w:rsidRPr="00EF013C">
        <w:rPr>
          <w:rFonts w:ascii="KaiTi" w:eastAsia="KaiTi" w:hAnsi="KaiTi" w:hint="eastAsia"/>
          <w:sz w:val="21"/>
          <w:szCs w:val="21"/>
        </w:rPr>
        <w:t>国际局编拟的文件</w:t>
      </w:r>
    </w:p>
    <w:p w:rsidR="00C41EF3" w:rsidRPr="00016B26" w:rsidRDefault="00C41EF3" w:rsidP="00C41EF3"/>
    <w:p w:rsidR="00C41EF3" w:rsidRPr="00016B26" w:rsidRDefault="00C41EF3" w:rsidP="00C41EF3"/>
    <w:p w:rsidR="00C41EF3" w:rsidRPr="00016B26" w:rsidRDefault="00C41EF3" w:rsidP="00C41EF3"/>
    <w:p w:rsidR="00C41EF3" w:rsidRPr="00016B26" w:rsidRDefault="00C41EF3" w:rsidP="00C41EF3"/>
    <w:p w:rsidR="00B637BE" w:rsidRPr="00DC1713" w:rsidRDefault="008763BD" w:rsidP="00DC1713">
      <w:pPr>
        <w:pStyle w:val="1"/>
        <w:overflowPunct w:val="0"/>
        <w:spacing w:beforeLines="100" w:afterLines="50" w:after="120" w:line="340" w:lineRule="atLeast"/>
        <w:rPr>
          <w:rFonts w:ascii="SimHei" w:eastAsia="SimHei" w:hAnsi="SimHei"/>
          <w:b w:val="0"/>
          <w:sz w:val="21"/>
        </w:rPr>
      </w:pPr>
      <w:r w:rsidRPr="00DC1713">
        <w:rPr>
          <w:rFonts w:ascii="SimHei" w:eastAsia="SimHei" w:hAnsi="SimHei" w:hint="eastAsia"/>
          <w:b w:val="0"/>
          <w:sz w:val="21"/>
        </w:rPr>
        <w:t>概</w:t>
      </w:r>
      <w:r w:rsidR="00CE65C6">
        <w:rPr>
          <w:rFonts w:ascii="SimHei" w:eastAsia="SimHei" w:hAnsi="SimHei" w:hint="eastAsia"/>
          <w:b w:val="0"/>
          <w:sz w:val="21"/>
        </w:rPr>
        <w:t xml:space="preserve">　</w:t>
      </w:r>
      <w:r w:rsidRPr="00DC1713">
        <w:rPr>
          <w:rFonts w:ascii="SimHei" w:eastAsia="SimHei" w:hAnsi="SimHei" w:hint="eastAsia"/>
          <w:b w:val="0"/>
          <w:sz w:val="21"/>
        </w:rPr>
        <w:t>述</w:t>
      </w:r>
    </w:p>
    <w:p w:rsidR="00A803DB" w:rsidRPr="00D35791" w:rsidRDefault="008763BD" w:rsidP="00CE66EF">
      <w:pPr>
        <w:pStyle w:val="ONUME"/>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在2</w:t>
      </w:r>
      <w:r w:rsidRPr="00D35791">
        <w:rPr>
          <w:rFonts w:ascii="SimSun" w:hAnsi="SimSun"/>
          <w:sz w:val="21"/>
        </w:rPr>
        <w:t>017</w:t>
      </w:r>
      <w:r w:rsidRPr="00D35791">
        <w:rPr>
          <w:rFonts w:ascii="SimSun" w:hAnsi="SimSun" w:hint="eastAsia"/>
          <w:sz w:val="21"/>
        </w:rPr>
        <w:t>年2月2日第3</w:t>
      </w:r>
      <w:r w:rsidRPr="00D35791">
        <w:rPr>
          <w:rFonts w:ascii="SimSun" w:hAnsi="SimSun"/>
          <w:sz w:val="21"/>
        </w:rPr>
        <w:t>00</w:t>
      </w:r>
      <w:r w:rsidRPr="00D35791">
        <w:rPr>
          <w:rFonts w:ascii="SimSun" w:hAnsi="SimSun" w:hint="eastAsia"/>
          <w:sz w:val="21"/>
        </w:rPr>
        <w:t>万件PCT国际专利申请</w:t>
      </w:r>
      <w:r w:rsidR="00BD18EE" w:rsidRPr="00D35791">
        <w:rPr>
          <w:rFonts w:ascii="SimSun" w:hAnsi="SimSun" w:hint="eastAsia"/>
          <w:sz w:val="21"/>
        </w:rPr>
        <w:t>公布</w:t>
      </w:r>
      <w:r w:rsidRPr="00D35791">
        <w:rPr>
          <w:rFonts w:ascii="SimSun" w:hAnsi="SimSun" w:hint="eastAsia"/>
          <w:sz w:val="21"/>
        </w:rPr>
        <w:t>之际，总干事发布了名为《PCT体系——概览和可能的未来方向和优先事项》的备忘录</w:t>
      </w:r>
      <w:r w:rsidR="009B0F72" w:rsidRPr="00D35791">
        <w:rPr>
          <w:rStyle w:val="ae"/>
          <w:rFonts w:ascii="SimSun" w:hAnsi="SimSun"/>
          <w:sz w:val="21"/>
        </w:rPr>
        <w:footnoteReference w:id="2"/>
      </w:r>
      <w:r w:rsidR="00CF7DCF" w:rsidRPr="00D35791">
        <w:rPr>
          <w:rFonts w:ascii="SimSun" w:hAnsi="SimSun" w:hint="eastAsia"/>
          <w:sz w:val="21"/>
        </w:rPr>
        <w:t>。备忘录的目的是为了</w:t>
      </w:r>
      <w:r w:rsidR="00CA5438" w:rsidRPr="00D35791">
        <w:rPr>
          <w:rFonts w:ascii="SimSun" w:hAnsi="SimSun" w:hint="eastAsia"/>
          <w:sz w:val="21"/>
        </w:rPr>
        <w:t>向</w:t>
      </w:r>
      <w:r w:rsidR="00CF7DCF" w:rsidRPr="00D35791">
        <w:rPr>
          <w:rFonts w:ascii="SimSun" w:hAnsi="SimSun" w:hint="eastAsia"/>
          <w:sz w:val="21"/>
        </w:rPr>
        <w:t>旨在进一步完善PCT体系的未来工作提供总体方向和优先事项方面的“精神食粮”，</w:t>
      </w:r>
      <w:r w:rsidR="007848FD" w:rsidRPr="00D35791">
        <w:rPr>
          <w:rFonts w:ascii="SimSun" w:hAnsi="SimSun" w:hint="eastAsia"/>
          <w:sz w:val="21"/>
        </w:rPr>
        <w:t>而</w:t>
      </w:r>
      <w:r w:rsidR="00CF7DCF" w:rsidRPr="00D35791">
        <w:rPr>
          <w:rFonts w:ascii="SimSun" w:hAnsi="SimSun" w:hint="eastAsia"/>
          <w:sz w:val="21"/>
        </w:rPr>
        <w:t>在近8年前</w:t>
      </w:r>
      <w:r w:rsidR="00BA7CBE" w:rsidRPr="00D35791">
        <w:rPr>
          <w:rFonts w:ascii="SimSun" w:hAnsi="SimSun" w:hint="eastAsia"/>
          <w:sz w:val="21"/>
        </w:rPr>
        <w:t>的2</w:t>
      </w:r>
      <w:r w:rsidR="00BA7CBE" w:rsidRPr="00D35791">
        <w:rPr>
          <w:rFonts w:ascii="SimSun" w:hAnsi="SimSun"/>
          <w:sz w:val="21"/>
        </w:rPr>
        <w:t>010</w:t>
      </w:r>
      <w:r w:rsidR="00BA7CBE" w:rsidRPr="00D35791">
        <w:rPr>
          <w:rFonts w:ascii="SimSun" w:hAnsi="SimSun" w:hint="eastAsia"/>
          <w:sz w:val="21"/>
        </w:rPr>
        <w:t>年，PCT工作组对PCT路线图建议表示</w:t>
      </w:r>
      <w:r w:rsidR="00FD6E59" w:rsidRPr="00D35791">
        <w:rPr>
          <w:rFonts w:ascii="SimSun" w:hAnsi="SimSun" w:hint="eastAsia"/>
          <w:sz w:val="21"/>
        </w:rPr>
        <w:t>了</w:t>
      </w:r>
      <w:r w:rsidR="00A369DA" w:rsidRPr="00D35791">
        <w:rPr>
          <w:rFonts w:ascii="SimSun" w:hAnsi="SimSun" w:hint="eastAsia"/>
          <w:sz w:val="21"/>
        </w:rPr>
        <w:t>支持</w:t>
      </w:r>
      <w:r w:rsidR="00BA7CBE" w:rsidRPr="00D35791">
        <w:rPr>
          <w:rFonts w:ascii="SimSun" w:hAnsi="SimSun" w:hint="eastAsia"/>
          <w:sz w:val="21"/>
        </w:rPr>
        <w:t>。</w:t>
      </w:r>
    </w:p>
    <w:p w:rsidR="00B637BE" w:rsidRPr="00D35791" w:rsidRDefault="000A11E1" w:rsidP="00CE66EF">
      <w:pPr>
        <w:pStyle w:val="ONUME"/>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到目前为止，工作组</w:t>
      </w:r>
      <w:r w:rsidR="00346F8F" w:rsidRPr="00D35791">
        <w:rPr>
          <w:rFonts w:ascii="SimSun" w:hAnsi="SimSun" w:hint="eastAsia"/>
          <w:sz w:val="21"/>
        </w:rPr>
        <w:t>还没有</w:t>
      </w:r>
      <w:r w:rsidR="00140D02" w:rsidRPr="00D35791">
        <w:rPr>
          <w:rFonts w:ascii="SimSun" w:hAnsi="SimSun" w:hint="eastAsia"/>
          <w:sz w:val="21"/>
        </w:rPr>
        <w:t>机会</w:t>
      </w:r>
      <w:r w:rsidR="00346F8F" w:rsidRPr="00D35791">
        <w:rPr>
          <w:rFonts w:ascii="SimSun" w:hAnsi="SimSun" w:hint="eastAsia"/>
          <w:sz w:val="21"/>
        </w:rPr>
        <w:t>正式讨论总干事的备忘录</w:t>
      </w:r>
      <w:r w:rsidR="00140D02" w:rsidRPr="00D35791">
        <w:rPr>
          <w:rFonts w:ascii="SimSun" w:hAnsi="SimSun" w:hint="eastAsia"/>
          <w:sz w:val="21"/>
        </w:rPr>
        <w:t>。因此，本文件请工作组对自PCT路线图建议</w:t>
      </w:r>
      <w:r w:rsidR="00A369DA" w:rsidRPr="00D35791">
        <w:rPr>
          <w:rFonts w:ascii="SimSun" w:hAnsi="SimSun" w:hint="eastAsia"/>
          <w:sz w:val="21"/>
        </w:rPr>
        <w:t>得到支持</w:t>
      </w:r>
      <w:r w:rsidR="00FD6E59" w:rsidRPr="00D35791">
        <w:rPr>
          <w:rFonts w:ascii="SimSun" w:hAnsi="SimSun" w:hint="eastAsia"/>
          <w:sz w:val="21"/>
        </w:rPr>
        <w:t>以来取得的进展进行审查，并就总干事的备忘录所建议的未来工作的总体方向和优先事项提供反馈。</w:t>
      </w:r>
    </w:p>
    <w:p w:rsidR="00B637BE" w:rsidRPr="009E6DAC" w:rsidRDefault="00FD6E59" w:rsidP="009E6DAC">
      <w:pPr>
        <w:pStyle w:val="1"/>
        <w:overflowPunct w:val="0"/>
        <w:spacing w:beforeLines="100" w:afterLines="50" w:after="120" w:line="340" w:lineRule="atLeast"/>
        <w:rPr>
          <w:rFonts w:ascii="SimHei" w:eastAsia="SimHei" w:hAnsi="SimHei"/>
          <w:b w:val="0"/>
          <w:sz w:val="21"/>
        </w:rPr>
      </w:pPr>
      <w:r w:rsidRPr="009E6DAC">
        <w:rPr>
          <w:rFonts w:ascii="SimHei" w:eastAsia="SimHei" w:hAnsi="SimHei" w:hint="eastAsia"/>
          <w:b w:val="0"/>
          <w:sz w:val="21"/>
        </w:rPr>
        <w:t>体系的</w:t>
      </w:r>
      <w:r w:rsidR="009E6DAC">
        <w:rPr>
          <w:rFonts w:ascii="SimHei" w:eastAsia="SimHei" w:hAnsi="SimHei" w:hint="eastAsia"/>
          <w:b w:val="0"/>
          <w:sz w:val="21"/>
        </w:rPr>
        <w:t>进一步</w:t>
      </w:r>
      <w:r w:rsidRPr="009E6DAC">
        <w:rPr>
          <w:rFonts w:ascii="SimHei" w:eastAsia="SimHei" w:hAnsi="SimHei" w:hint="eastAsia"/>
          <w:b w:val="0"/>
          <w:sz w:val="21"/>
        </w:rPr>
        <w:t>发展</w:t>
      </w:r>
    </w:p>
    <w:p w:rsidR="00AE142E" w:rsidRPr="00D35791" w:rsidRDefault="00FC5CD1" w:rsidP="00CE66EF">
      <w:pPr>
        <w:pStyle w:val="ONUME"/>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在2</w:t>
      </w:r>
      <w:r w:rsidRPr="00D35791">
        <w:rPr>
          <w:rFonts w:ascii="SimSun" w:hAnsi="SimSun"/>
          <w:sz w:val="21"/>
        </w:rPr>
        <w:t>017</w:t>
      </w:r>
      <w:r w:rsidRPr="00D35791">
        <w:rPr>
          <w:rFonts w:ascii="SimSun" w:hAnsi="SimSun" w:hint="eastAsia"/>
          <w:sz w:val="21"/>
        </w:rPr>
        <w:t>年2月2日第3</w:t>
      </w:r>
      <w:r w:rsidRPr="00D35791">
        <w:rPr>
          <w:rFonts w:ascii="SimSun" w:hAnsi="SimSun"/>
          <w:sz w:val="21"/>
        </w:rPr>
        <w:t>00</w:t>
      </w:r>
      <w:r w:rsidRPr="00D35791">
        <w:rPr>
          <w:rFonts w:ascii="SimSun" w:hAnsi="SimSun" w:hint="eastAsia"/>
          <w:sz w:val="21"/>
        </w:rPr>
        <w:t>万件PCT国际专利申请公布之际，总干事发布了名为《PCT体系——概览和可能的未来方向和优先事项》的备忘录。备忘录的目的是为了</w:t>
      </w:r>
      <w:r w:rsidR="00A369DA" w:rsidRPr="00D35791">
        <w:rPr>
          <w:rFonts w:ascii="SimSun" w:hAnsi="SimSun" w:hint="eastAsia"/>
          <w:sz w:val="21"/>
        </w:rPr>
        <w:t>向</w:t>
      </w:r>
      <w:r w:rsidRPr="00D35791">
        <w:rPr>
          <w:rFonts w:ascii="SimSun" w:hAnsi="SimSun" w:hint="eastAsia"/>
          <w:sz w:val="21"/>
        </w:rPr>
        <w:t>旨在进一步完善PCT体系的未来工作提供总体方向和优先事项方面的“精神食粮”，从而</w:t>
      </w:r>
      <w:r w:rsidR="006A65DE" w:rsidRPr="00D35791">
        <w:rPr>
          <w:rFonts w:ascii="SimSun" w:hAnsi="SimSun" w:hint="eastAsia"/>
          <w:sz w:val="21"/>
        </w:rPr>
        <w:t>确保</w:t>
      </w:r>
      <w:r w:rsidRPr="00D35791">
        <w:rPr>
          <w:rFonts w:ascii="SimSun" w:hAnsi="SimSun" w:hint="eastAsia"/>
          <w:sz w:val="21"/>
        </w:rPr>
        <w:t>缔约国、国家局、申请人和第三方</w:t>
      </w:r>
      <w:r w:rsidR="006A65DE" w:rsidRPr="00D35791">
        <w:rPr>
          <w:rFonts w:ascii="SimSun" w:hAnsi="SimSun" w:hint="eastAsia"/>
          <w:sz w:val="21"/>
        </w:rPr>
        <w:t>的共同利益</w:t>
      </w:r>
      <w:r w:rsidRPr="00D35791">
        <w:rPr>
          <w:rFonts w:ascii="SimSun" w:hAnsi="SimSun" w:hint="eastAsia"/>
          <w:sz w:val="21"/>
        </w:rPr>
        <w:t>。备忘录明确指出其目的不是为了取代PCT路线图建议，而是以这些建议为基础，并与它们互为补充</w:t>
      </w:r>
      <w:r w:rsidR="00E87F92" w:rsidRPr="00D35791">
        <w:rPr>
          <w:rFonts w:ascii="SimSun" w:hAnsi="SimSun" w:hint="eastAsia"/>
          <w:sz w:val="21"/>
        </w:rPr>
        <w:t>，大多数建议，如果不是全部，仍然具有相关性</w:t>
      </w:r>
      <w:r w:rsidRPr="00D35791">
        <w:rPr>
          <w:rFonts w:ascii="SimSun" w:hAnsi="SimSun" w:hint="eastAsia"/>
          <w:sz w:val="21"/>
        </w:rPr>
        <w:t>。</w:t>
      </w:r>
    </w:p>
    <w:p w:rsidR="00AE142E" w:rsidRPr="00D35791" w:rsidRDefault="007D721C" w:rsidP="00CE66EF">
      <w:pPr>
        <w:pStyle w:val="ONUME"/>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lastRenderedPageBreak/>
        <w:t>备忘录在结语部分进行了如下总结：</w:t>
      </w:r>
    </w:p>
    <w:p w:rsidR="00AE142E" w:rsidRPr="00D35791" w:rsidRDefault="00AF1B96" w:rsidP="00BA5E93">
      <w:pPr>
        <w:pStyle w:val="ONUME"/>
        <w:numPr>
          <w:ilvl w:val="0"/>
          <w:numId w:val="0"/>
        </w:numPr>
        <w:overflowPunct w:val="0"/>
        <w:spacing w:afterLines="50" w:after="120" w:line="340" w:lineRule="atLeast"/>
        <w:ind w:left="567"/>
        <w:jc w:val="both"/>
        <w:rPr>
          <w:rFonts w:ascii="SimSun" w:hAnsi="SimSun"/>
          <w:sz w:val="21"/>
        </w:rPr>
      </w:pPr>
      <w:r w:rsidRPr="00D35791">
        <w:rPr>
          <w:rFonts w:ascii="SimSun" w:hAnsi="SimSun" w:hint="eastAsia"/>
          <w:sz w:val="21"/>
        </w:rPr>
        <w:t>“</w:t>
      </w:r>
      <w:r w:rsidR="00AE142E" w:rsidRPr="00D35791">
        <w:rPr>
          <w:rFonts w:ascii="SimSun" w:hAnsi="SimSun"/>
          <w:sz w:val="21"/>
        </w:rPr>
        <w:t>80.</w:t>
      </w:r>
      <w:r w:rsidR="000D40D9">
        <w:rPr>
          <w:rFonts w:ascii="SimSun" w:hAnsi="SimSun" w:hint="eastAsia"/>
          <w:sz w:val="21"/>
        </w:rPr>
        <w:tab/>
      </w:r>
      <w:r w:rsidR="00D36F86" w:rsidRPr="00D35791">
        <w:rPr>
          <w:rFonts w:ascii="SimSun" w:hAnsi="SimSun" w:hint="eastAsia"/>
          <w:sz w:val="21"/>
        </w:rPr>
        <w:t>过去1</w:t>
      </w:r>
      <w:r w:rsidR="00D36F86" w:rsidRPr="00D35791">
        <w:rPr>
          <w:rFonts w:ascii="SimSun" w:hAnsi="SimSun"/>
          <w:sz w:val="21"/>
        </w:rPr>
        <w:t>5</w:t>
      </w:r>
      <w:r w:rsidR="00D36F86" w:rsidRPr="00D35791">
        <w:rPr>
          <w:rFonts w:ascii="SimSun" w:hAnsi="SimSun" w:hint="eastAsia"/>
          <w:sz w:val="21"/>
        </w:rPr>
        <w:t>年来，受法律框架变化的驱动，PCT体系得到了极大的完善。但能够受这种变化驱动而进一步产生的进展是有限的。在今后实现改进的关键是把重点重新放在</w:t>
      </w:r>
      <w:r w:rsidR="000D40D9">
        <w:rPr>
          <w:rFonts w:ascii="SimSun" w:hAnsi="SimSun" w:hint="eastAsia"/>
          <w:sz w:val="21"/>
        </w:rPr>
        <w:t>‘</w:t>
      </w:r>
      <w:r w:rsidR="00D36F86" w:rsidRPr="00D35791">
        <w:rPr>
          <w:rFonts w:ascii="SimSun" w:hAnsi="SimSun" w:hint="eastAsia"/>
          <w:sz w:val="21"/>
        </w:rPr>
        <w:t>合作</w:t>
      </w:r>
      <w:r w:rsidR="000D40D9">
        <w:rPr>
          <w:rFonts w:ascii="SimSun" w:hAnsi="SimSun" w:hint="eastAsia"/>
          <w:sz w:val="21"/>
        </w:rPr>
        <w:t>’</w:t>
      </w:r>
      <w:r w:rsidR="00D36F86" w:rsidRPr="00D35791">
        <w:rPr>
          <w:rFonts w:ascii="SimSun" w:hAnsi="SimSun" w:hint="eastAsia"/>
          <w:sz w:val="21"/>
        </w:rPr>
        <w:t>这一构成了条约基石的目标上。法律框架的变化无疑将继续发挥支撑作用。但国际局认为，现在主要应由缔约国以及根据条约行使职能的国家局和地区局来为</w:t>
      </w:r>
      <w:r w:rsidR="000D40D9">
        <w:rPr>
          <w:rFonts w:ascii="SimSun" w:hAnsi="SimSun" w:hint="eastAsia"/>
          <w:sz w:val="21"/>
        </w:rPr>
        <w:t>‘</w:t>
      </w:r>
      <w:r w:rsidR="00D36F86" w:rsidRPr="00D35791">
        <w:rPr>
          <w:rFonts w:ascii="SimSun" w:hAnsi="SimSun" w:hint="eastAsia"/>
          <w:sz w:val="21"/>
        </w:rPr>
        <w:t>合作</w:t>
      </w:r>
      <w:r w:rsidR="000D40D9">
        <w:rPr>
          <w:rFonts w:ascii="SimSun" w:hAnsi="SimSun" w:hint="eastAsia"/>
          <w:sz w:val="21"/>
        </w:rPr>
        <w:t>’</w:t>
      </w:r>
      <w:r w:rsidR="00D36F86" w:rsidRPr="00D35791">
        <w:rPr>
          <w:rFonts w:ascii="SimSun" w:hAnsi="SimSun" w:hint="eastAsia"/>
          <w:sz w:val="21"/>
        </w:rPr>
        <w:t>的目标注入更多的生命力，从而使PC</w:t>
      </w:r>
      <w:r w:rsidR="00D36F86" w:rsidRPr="00D35791">
        <w:rPr>
          <w:rFonts w:ascii="SimSun" w:hAnsi="SimSun"/>
          <w:sz w:val="21"/>
        </w:rPr>
        <w:t>T</w:t>
      </w:r>
      <w:r w:rsidR="00D36F86" w:rsidRPr="00D35791">
        <w:rPr>
          <w:rFonts w:ascii="SimSun" w:hAnsi="SimSun" w:hint="eastAsia"/>
          <w:sz w:val="21"/>
        </w:rPr>
        <w:t>体系能够作为充分有效的工具支撑创新、投资和发展，这也是这些缔约国对于PCT体系的初衷。</w:t>
      </w:r>
    </w:p>
    <w:p w:rsidR="00AE142E" w:rsidRPr="00D35791" w:rsidRDefault="00AF1B96" w:rsidP="00BA5E93">
      <w:pPr>
        <w:pStyle w:val="ONUME"/>
        <w:numPr>
          <w:ilvl w:val="0"/>
          <w:numId w:val="0"/>
        </w:numPr>
        <w:overflowPunct w:val="0"/>
        <w:spacing w:afterLines="50" w:after="120" w:line="340" w:lineRule="atLeast"/>
        <w:ind w:left="567"/>
        <w:jc w:val="both"/>
        <w:rPr>
          <w:rFonts w:ascii="SimSun" w:hAnsi="SimSun"/>
          <w:sz w:val="21"/>
        </w:rPr>
      </w:pPr>
      <w:bookmarkStart w:id="5" w:name="_Hlk513555177"/>
      <w:r w:rsidRPr="00D35791">
        <w:rPr>
          <w:rFonts w:ascii="SimSun" w:hAnsi="SimSun" w:hint="eastAsia"/>
          <w:sz w:val="21"/>
        </w:rPr>
        <w:t>“</w:t>
      </w:r>
      <w:r w:rsidR="00AE142E" w:rsidRPr="00D35791">
        <w:rPr>
          <w:rFonts w:ascii="SimSun" w:hAnsi="SimSun"/>
          <w:sz w:val="21"/>
        </w:rPr>
        <w:t>81.</w:t>
      </w:r>
      <w:r w:rsidR="00AE142E" w:rsidRPr="00D35791">
        <w:rPr>
          <w:rFonts w:ascii="SimSun" w:hAnsi="SimSun"/>
          <w:sz w:val="21"/>
        </w:rPr>
        <w:tab/>
      </w:r>
      <w:r w:rsidR="008958DE" w:rsidRPr="00D35791">
        <w:rPr>
          <w:rFonts w:ascii="SimSun" w:hAnsi="SimSun" w:hint="eastAsia"/>
          <w:sz w:val="21"/>
        </w:rPr>
        <w:t>需要在此背景下处理的关键问题包括：</w:t>
      </w:r>
    </w:p>
    <w:p w:rsidR="00AE142E" w:rsidRPr="00D35791" w:rsidRDefault="00AE142E" w:rsidP="00BA5E93">
      <w:pPr>
        <w:pStyle w:val="ONUME"/>
        <w:numPr>
          <w:ilvl w:val="0"/>
          <w:numId w:val="0"/>
        </w:numPr>
        <w:overflowPunct w:val="0"/>
        <w:spacing w:afterLines="50" w:after="120" w:line="340" w:lineRule="atLeast"/>
        <w:ind w:left="567"/>
        <w:jc w:val="both"/>
        <w:rPr>
          <w:rFonts w:ascii="SimSun" w:hAnsi="SimSun"/>
          <w:sz w:val="21"/>
        </w:rPr>
      </w:pPr>
      <w:r w:rsidRPr="00D35791">
        <w:rPr>
          <w:rFonts w:ascii="SimSun" w:hAnsi="SimSun"/>
          <w:sz w:val="21"/>
        </w:rPr>
        <w:t>–</w:t>
      </w:r>
      <w:r w:rsidRPr="00D35791">
        <w:rPr>
          <w:rFonts w:ascii="SimSun" w:hAnsi="SimSun"/>
          <w:sz w:val="21"/>
        </w:rPr>
        <w:tab/>
      </w:r>
      <w:r w:rsidR="008958DE" w:rsidRPr="00D35791">
        <w:rPr>
          <w:rFonts w:ascii="SimSun" w:hAnsi="SimSun" w:hint="eastAsia"/>
          <w:sz w:val="21"/>
        </w:rPr>
        <w:t>主管局要及时</w:t>
      </w:r>
      <w:r w:rsidR="007A43C9" w:rsidRPr="00D35791">
        <w:rPr>
          <w:rFonts w:ascii="SimSun" w:hAnsi="SimSun" w:hint="eastAsia"/>
          <w:sz w:val="21"/>
        </w:rPr>
        <w:t>履行</w:t>
      </w:r>
      <w:r w:rsidR="002341CD" w:rsidRPr="00D35791">
        <w:rPr>
          <w:rFonts w:ascii="SimSun" w:hAnsi="SimSun" w:hint="eastAsia"/>
          <w:sz w:val="21"/>
        </w:rPr>
        <w:t>授予</w:t>
      </w:r>
      <w:r w:rsidR="008958DE" w:rsidRPr="00D35791">
        <w:rPr>
          <w:rFonts w:ascii="SimSun" w:hAnsi="SimSun" w:hint="eastAsia"/>
          <w:sz w:val="21"/>
        </w:rPr>
        <w:t>它们的职能，</w:t>
      </w:r>
      <w:r w:rsidR="002341CD" w:rsidRPr="00D35791">
        <w:rPr>
          <w:rFonts w:ascii="SimSun" w:hAnsi="SimSun" w:hint="eastAsia"/>
          <w:sz w:val="21"/>
        </w:rPr>
        <w:t>并达到让其他局和公众信任它们所做工作所必需的质量水平，尽管这意味着可能要付出成本，而成本所带来的主要收益由他人获得</w:t>
      </w:r>
      <w:r w:rsidR="00EF5836" w:rsidRPr="00D35791">
        <w:rPr>
          <w:rFonts w:ascii="SimSun" w:hAnsi="SimSun" w:hint="eastAsia"/>
          <w:sz w:val="21"/>
        </w:rPr>
        <w:t>；</w:t>
      </w:r>
    </w:p>
    <w:p w:rsidR="00AE142E" w:rsidRPr="00D35791" w:rsidRDefault="00AE142E" w:rsidP="00BA5E93">
      <w:pPr>
        <w:pStyle w:val="ONUME"/>
        <w:numPr>
          <w:ilvl w:val="0"/>
          <w:numId w:val="0"/>
        </w:numPr>
        <w:overflowPunct w:val="0"/>
        <w:spacing w:afterLines="50" w:after="120" w:line="340" w:lineRule="atLeast"/>
        <w:ind w:left="567"/>
        <w:jc w:val="both"/>
        <w:rPr>
          <w:rFonts w:ascii="SimSun" w:hAnsi="SimSun"/>
          <w:sz w:val="21"/>
        </w:rPr>
      </w:pPr>
      <w:r w:rsidRPr="00D35791">
        <w:rPr>
          <w:rFonts w:ascii="SimSun" w:hAnsi="SimSun"/>
          <w:sz w:val="21"/>
        </w:rPr>
        <w:t>–</w:t>
      </w:r>
      <w:r w:rsidRPr="00D35791">
        <w:rPr>
          <w:rFonts w:ascii="SimSun" w:hAnsi="SimSun"/>
          <w:sz w:val="21"/>
        </w:rPr>
        <w:tab/>
      </w:r>
      <w:r w:rsidR="002341CD" w:rsidRPr="00D35791">
        <w:rPr>
          <w:rFonts w:ascii="SimSun" w:hAnsi="SimSun" w:hint="eastAsia"/>
          <w:sz w:val="21"/>
        </w:rPr>
        <w:t>主管局要接受公众对于其工作的更</w:t>
      </w:r>
      <w:r w:rsidR="00AA4C8B" w:rsidRPr="00D35791">
        <w:rPr>
          <w:rFonts w:ascii="SimSun" w:hAnsi="SimSun" w:hint="eastAsia"/>
          <w:sz w:val="21"/>
        </w:rPr>
        <w:t>严格的监督；</w:t>
      </w:r>
    </w:p>
    <w:p w:rsidR="00AE142E" w:rsidRPr="00D35791" w:rsidRDefault="00AE142E" w:rsidP="00BA5E93">
      <w:pPr>
        <w:pStyle w:val="ONUME"/>
        <w:numPr>
          <w:ilvl w:val="0"/>
          <w:numId w:val="0"/>
        </w:numPr>
        <w:overflowPunct w:val="0"/>
        <w:spacing w:afterLines="50" w:after="120" w:line="340" w:lineRule="atLeast"/>
        <w:ind w:left="567"/>
        <w:jc w:val="both"/>
        <w:rPr>
          <w:rFonts w:ascii="SimSun" w:hAnsi="SimSun"/>
          <w:sz w:val="21"/>
        </w:rPr>
      </w:pPr>
      <w:r w:rsidRPr="00D35791">
        <w:rPr>
          <w:rFonts w:ascii="SimSun" w:hAnsi="SimSun"/>
          <w:sz w:val="21"/>
        </w:rPr>
        <w:t>–</w:t>
      </w:r>
      <w:r w:rsidRPr="00D35791">
        <w:rPr>
          <w:rFonts w:ascii="SimSun" w:hAnsi="SimSun"/>
          <w:sz w:val="21"/>
        </w:rPr>
        <w:tab/>
      </w:r>
      <w:r w:rsidR="00AF24E6" w:rsidRPr="00D35791">
        <w:rPr>
          <w:rFonts w:ascii="SimSun" w:hAnsi="SimSun" w:hint="eastAsia"/>
          <w:sz w:val="21"/>
        </w:rPr>
        <w:t>要开发信息技术系统，以便更为有效地与其他各方以共同的标准分享有用信息，尽管这可能会增加初始开发成本并</w:t>
      </w:r>
      <w:r w:rsidR="001E7393" w:rsidRPr="00D35791">
        <w:rPr>
          <w:rFonts w:ascii="SimSun" w:hAnsi="SimSun" w:hint="eastAsia"/>
          <w:sz w:val="21"/>
        </w:rPr>
        <w:t>使</w:t>
      </w:r>
      <w:r w:rsidR="00AF24E6" w:rsidRPr="00D35791">
        <w:rPr>
          <w:rFonts w:ascii="SimSun" w:hAnsi="SimSun" w:hint="eastAsia"/>
          <w:sz w:val="21"/>
        </w:rPr>
        <w:t>开发期</w:t>
      </w:r>
      <w:r w:rsidR="001E7393" w:rsidRPr="00D35791">
        <w:rPr>
          <w:rFonts w:ascii="SimSun" w:hAnsi="SimSun" w:hint="eastAsia"/>
          <w:sz w:val="21"/>
        </w:rPr>
        <w:t>延长；</w:t>
      </w:r>
    </w:p>
    <w:p w:rsidR="00AE142E" w:rsidRPr="00D35791" w:rsidRDefault="00AE142E" w:rsidP="00BA5E93">
      <w:pPr>
        <w:pStyle w:val="ONUME"/>
        <w:numPr>
          <w:ilvl w:val="0"/>
          <w:numId w:val="0"/>
        </w:numPr>
        <w:overflowPunct w:val="0"/>
        <w:spacing w:afterLines="50" w:after="120" w:line="340" w:lineRule="atLeast"/>
        <w:ind w:left="567"/>
        <w:jc w:val="both"/>
        <w:rPr>
          <w:rFonts w:ascii="SimSun" w:hAnsi="SimSun"/>
          <w:sz w:val="21"/>
        </w:rPr>
      </w:pPr>
      <w:r w:rsidRPr="00D35791">
        <w:rPr>
          <w:rFonts w:ascii="SimSun" w:hAnsi="SimSun"/>
          <w:sz w:val="21"/>
        </w:rPr>
        <w:t>–</w:t>
      </w:r>
      <w:r w:rsidRPr="00D35791">
        <w:rPr>
          <w:rFonts w:ascii="SimSun" w:hAnsi="SimSun"/>
          <w:sz w:val="21"/>
        </w:rPr>
        <w:tab/>
      </w:r>
      <w:r w:rsidR="00AF1B96" w:rsidRPr="00D35791">
        <w:rPr>
          <w:rFonts w:ascii="SimSun" w:hAnsi="SimSun" w:hint="eastAsia"/>
          <w:sz w:val="21"/>
        </w:rPr>
        <w:t>要获得申请人的认同并采取相应的激励措施，以确保申请人在</w:t>
      </w:r>
      <w:r w:rsidR="000D40D9">
        <w:rPr>
          <w:rFonts w:ascii="SimSun" w:hAnsi="SimSun" w:hint="eastAsia"/>
          <w:sz w:val="21"/>
        </w:rPr>
        <w:t>‘</w:t>
      </w:r>
      <w:r w:rsidR="00AF1B96" w:rsidRPr="00D35791">
        <w:rPr>
          <w:rFonts w:ascii="SimSun" w:hAnsi="SimSun" w:hint="eastAsia"/>
          <w:sz w:val="21"/>
        </w:rPr>
        <w:t>合作</w:t>
      </w:r>
      <w:r w:rsidR="000D40D9">
        <w:rPr>
          <w:rFonts w:ascii="SimSun" w:hAnsi="SimSun" w:hint="eastAsia"/>
          <w:sz w:val="21"/>
        </w:rPr>
        <w:t>’</w:t>
      </w:r>
      <w:r w:rsidR="00AF1B96" w:rsidRPr="00D35791">
        <w:rPr>
          <w:rFonts w:ascii="SimSun" w:hAnsi="SimSun" w:hint="eastAsia"/>
          <w:sz w:val="21"/>
        </w:rPr>
        <w:t>中发挥更为有效的作用；</w:t>
      </w:r>
    </w:p>
    <w:p w:rsidR="00AE142E" w:rsidRPr="00D35791" w:rsidRDefault="00AE142E" w:rsidP="00BA5E93">
      <w:pPr>
        <w:pStyle w:val="ONUME"/>
        <w:numPr>
          <w:ilvl w:val="0"/>
          <w:numId w:val="0"/>
        </w:numPr>
        <w:overflowPunct w:val="0"/>
        <w:spacing w:afterLines="50" w:after="120" w:line="340" w:lineRule="atLeast"/>
        <w:ind w:left="567"/>
        <w:jc w:val="both"/>
        <w:rPr>
          <w:rFonts w:ascii="SimSun" w:hAnsi="SimSun"/>
          <w:sz w:val="21"/>
        </w:rPr>
      </w:pPr>
      <w:r w:rsidRPr="00D35791">
        <w:rPr>
          <w:rFonts w:ascii="SimSun" w:hAnsi="SimSun"/>
          <w:sz w:val="21"/>
        </w:rPr>
        <w:t>–</w:t>
      </w:r>
      <w:r w:rsidRPr="00D35791">
        <w:rPr>
          <w:rFonts w:ascii="SimSun" w:hAnsi="SimSun"/>
          <w:sz w:val="21"/>
        </w:rPr>
        <w:tab/>
      </w:r>
      <w:r w:rsidR="00AF1B96" w:rsidRPr="00D35791">
        <w:rPr>
          <w:rFonts w:ascii="SimSun" w:hAnsi="SimSun" w:hint="eastAsia"/>
          <w:sz w:val="21"/>
        </w:rPr>
        <w:t>要提供必要的培训</w:t>
      </w:r>
      <w:proofErr w:type="gramStart"/>
      <w:r w:rsidR="00AF1B96" w:rsidRPr="00D35791">
        <w:rPr>
          <w:rFonts w:ascii="SimSun" w:hAnsi="SimSun" w:hint="eastAsia"/>
          <w:sz w:val="21"/>
        </w:rPr>
        <w:t>和援</w:t>
      </w:r>
      <w:proofErr w:type="gramEnd"/>
      <w:r w:rsidR="00AF1B96" w:rsidRPr="00D35791">
        <w:rPr>
          <w:rFonts w:ascii="SimSun" w:hAnsi="SimSun" w:hint="eastAsia"/>
          <w:sz w:val="21"/>
        </w:rPr>
        <w:t>助，以确保各缔约国的主管局都能够并愿意有效履行其职能。”</w:t>
      </w:r>
    </w:p>
    <w:bookmarkEnd w:id="5"/>
    <w:p w:rsidR="00AE142E" w:rsidRPr="00D35791" w:rsidRDefault="00D23886" w:rsidP="00CE66EF">
      <w:pPr>
        <w:pStyle w:val="ONUME"/>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要注意的是，尽管总干事的备忘录已在产权组织的网站上发布，并且国际局收到了一些</w:t>
      </w:r>
      <w:r w:rsidR="00BF3CA7" w:rsidRPr="00D35791">
        <w:rPr>
          <w:rFonts w:ascii="SimSun" w:hAnsi="SimSun" w:hint="eastAsia"/>
          <w:sz w:val="21"/>
        </w:rPr>
        <w:t>对于备忘录内容的非正式反馈，但缔约国和其他利益攸关方到目前为止尚未有机会</w:t>
      </w:r>
      <w:r w:rsidR="00A95E48" w:rsidRPr="00D35791">
        <w:rPr>
          <w:rFonts w:ascii="SimSun" w:hAnsi="SimSun" w:hint="eastAsia"/>
          <w:sz w:val="21"/>
        </w:rPr>
        <w:t>就载于备忘录的有关未来工作的</w:t>
      </w:r>
      <w:r w:rsidR="00975C7D" w:rsidRPr="00D35791">
        <w:rPr>
          <w:rFonts w:ascii="SimSun" w:hAnsi="SimSun" w:hint="eastAsia"/>
          <w:sz w:val="21"/>
        </w:rPr>
        <w:t>总体</w:t>
      </w:r>
      <w:r w:rsidR="00A95E48" w:rsidRPr="00D35791">
        <w:rPr>
          <w:rFonts w:ascii="SimSun" w:hAnsi="SimSun" w:hint="eastAsia"/>
          <w:sz w:val="21"/>
        </w:rPr>
        <w:t>方向和优先事项进行正式讨论并提供反馈。</w:t>
      </w:r>
    </w:p>
    <w:p w:rsidR="00AE142E" w:rsidRPr="00D35791" w:rsidRDefault="00B14856" w:rsidP="00CE66EF">
      <w:pPr>
        <w:pStyle w:val="ONUME"/>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在此背景下，国际局</w:t>
      </w:r>
      <w:r w:rsidR="000576AB" w:rsidRPr="00D35791">
        <w:rPr>
          <w:rFonts w:ascii="SimSun" w:hAnsi="SimSun" w:hint="eastAsia"/>
          <w:sz w:val="21"/>
        </w:rPr>
        <w:t>认为</w:t>
      </w:r>
      <w:r w:rsidR="00AA3637" w:rsidRPr="00D35791">
        <w:rPr>
          <w:rFonts w:ascii="SimSun" w:hAnsi="SimSun" w:hint="eastAsia"/>
          <w:sz w:val="21"/>
        </w:rPr>
        <w:t>现在</w:t>
      </w:r>
      <w:r w:rsidR="000576AB" w:rsidRPr="00D35791">
        <w:rPr>
          <w:rFonts w:ascii="SimSun" w:hAnsi="SimSun" w:hint="eastAsia"/>
          <w:sz w:val="21"/>
        </w:rPr>
        <w:t>请工作组审查PCT路线图建议得到</w:t>
      </w:r>
      <w:r w:rsidR="00A369DA" w:rsidRPr="00D35791">
        <w:rPr>
          <w:rFonts w:ascii="SimSun" w:hAnsi="SimSun" w:hint="eastAsia"/>
          <w:sz w:val="21"/>
        </w:rPr>
        <w:t>支持</w:t>
      </w:r>
      <w:r w:rsidR="000576AB" w:rsidRPr="00D35791">
        <w:rPr>
          <w:rFonts w:ascii="SimSun" w:hAnsi="SimSun" w:hint="eastAsia"/>
          <w:sz w:val="21"/>
        </w:rPr>
        <w:t>以来所取得的进展</w:t>
      </w:r>
      <w:r w:rsidR="000D40D9">
        <w:rPr>
          <w:rFonts w:ascii="SimSun" w:hAnsi="SimSun" w:hint="eastAsia"/>
          <w:sz w:val="21"/>
        </w:rPr>
        <w:t>，</w:t>
      </w:r>
      <w:r w:rsidR="00AA3637" w:rsidRPr="00D35791">
        <w:rPr>
          <w:rFonts w:ascii="SimSun" w:hAnsi="SimSun" w:hint="eastAsia"/>
          <w:sz w:val="21"/>
        </w:rPr>
        <w:t>以及就载于总干事备忘录的有关未来工作的总体方向和优先事项提供反馈</w:t>
      </w:r>
      <w:r w:rsidR="004E5450" w:rsidRPr="00D35791">
        <w:rPr>
          <w:rFonts w:ascii="SimSun" w:hAnsi="SimSun" w:hint="eastAsia"/>
          <w:sz w:val="21"/>
        </w:rPr>
        <w:t>是适时的。</w:t>
      </w:r>
    </w:p>
    <w:p w:rsidR="00AE142E" w:rsidRPr="00D35791" w:rsidRDefault="00AA3637" w:rsidP="00CE66EF">
      <w:pPr>
        <w:pStyle w:val="ONUME"/>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为了帮助工作组进行审查，本文件包括以下内容：</w:t>
      </w:r>
    </w:p>
    <w:p w:rsidR="00AE142E" w:rsidRPr="00D35791" w:rsidRDefault="00160889" w:rsidP="00BA5E93">
      <w:pPr>
        <w:pStyle w:val="ONUME"/>
        <w:numPr>
          <w:ilvl w:val="1"/>
          <w:numId w:val="2"/>
        </w:numPr>
        <w:overflowPunct w:val="0"/>
        <w:spacing w:afterLines="50" w:after="120" w:line="340" w:lineRule="atLeast"/>
        <w:jc w:val="both"/>
        <w:rPr>
          <w:rFonts w:ascii="SimSun" w:hAnsi="SimSun"/>
          <w:sz w:val="21"/>
        </w:rPr>
      </w:pPr>
      <w:r w:rsidRPr="00D35791">
        <w:rPr>
          <w:rFonts w:ascii="SimSun" w:hAnsi="SimSun" w:hint="eastAsia"/>
          <w:sz w:val="21"/>
        </w:rPr>
        <w:t>在本文件附件一中转录了于2</w:t>
      </w:r>
      <w:r w:rsidRPr="00D35791">
        <w:rPr>
          <w:rFonts w:ascii="SimSun" w:hAnsi="SimSun"/>
          <w:sz w:val="21"/>
        </w:rPr>
        <w:t>017</w:t>
      </w:r>
      <w:r w:rsidRPr="00D35791">
        <w:rPr>
          <w:rFonts w:ascii="SimSun" w:hAnsi="SimSun" w:hint="eastAsia"/>
          <w:sz w:val="21"/>
        </w:rPr>
        <w:t>年2月2日发布、名为《PCT体系——概览和可能的未来方向和优先事项》的总干事的备忘录；</w:t>
      </w:r>
    </w:p>
    <w:p w:rsidR="00AE142E" w:rsidRPr="00D35791" w:rsidRDefault="00482171" w:rsidP="00BA5E93">
      <w:pPr>
        <w:pStyle w:val="ONUME"/>
        <w:numPr>
          <w:ilvl w:val="1"/>
          <w:numId w:val="2"/>
        </w:numPr>
        <w:overflowPunct w:val="0"/>
        <w:spacing w:afterLines="50" w:after="120" w:line="340" w:lineRule="atLeast"/>
        <w:jc w:val="both"/>
        <w:rPr>
          <w:rFonts w:ascii="SimSun" w:hAnsi="SimSun"/>
          <w:sz w:val="21"/>
        </w:rPr>
      </w:pPr>
      <w:r w:rsidRPr="00D35791">
        <w:rPr>
          <w:rFonts w:ascii="SimSun" w:hAnsi="SimSun" w:hint="eastAsia"/>
          <w:sz w:val="21"/>
        </w:rPr>
        <w:t>在本文件附件二中载有</w:t>
      </w:r>
      <w:r w:rsidR="001C03D9" w:rsidRPr="00D35791">
        <w:rPr>
          <w:rFonts w:ascii="SimSun" w:hAnsi="SimSun" w:hint="eastAsia"/>
          <w:sz w:val="21"/>
        </w:rPr>
        <w:t>PCT工作组于2</w:t>
      </w:r>
      <w:r w:rsidR="001C03D9" w:rsidRPr="00D35791">
        <w:rPr>
          <w:rFonts w:ascii="SimSun" w:hAnsi="SimSun"/>
          <w:sz w:val="21"/>
        </w:rPr>
        <w:t>010</w:t>
      </w:r>
      <w:r w:rsidR="001C03D9" w:rsidRPr="00D35791">
        <w:rPr>
          <w:rFonts w:ascii="SimSun" w:hAnsi="SimSun" w:hint="eastAsia"/>
          <w:sz w:val="21"/>
        </w:rPr>
        <w:t>年</w:t>
      </w:r>
      <w:r w:rsidR="00A369DA" w:rsidRPr="00D35791">
        <w:rPr>
          <w:rFonts w:ascii="SimSun" w:hAnsi="SimSun" w:hint="eastAsia"/>
          <w:sz w:val="21"/>
        </w:rPr>
        <w:t>表示支持</w:t>
      </w:r>
      <w:r w:rsidR="001C03D9" w:rsidRPr="00D35791">
        <w:rPr>
          <w:rFonts w:ascii="SimSun" w:hAnsi="SimSun" w:hint="eastAsia"/>
          <w:sz w:val="21"/>
        </w:rPr>
        <w:t>的PCT路线图各项建议的最新</w:t>
      </w:r>
      <w:r w:rsidR="00A369DA" w:rsidRPr="00D35791">
        <w:rPr>
          <w:rFonts w:ascii="SimSun" w:hAnsi="SimSun" w:hint="eastAsia"/>
          <w:sz w:val="21"/>
        </w:rPr>
        <w:t>落实</w:t>
      </w:r>
      <w:r w:rsidR="001C03D9" w:rsidRPr="00D35791">
        <w:rPr>
          <w:rFonts w:ascii="SimSun" w:hAnsi="SimSun" w:hint="eastAsia"/>
          <w:sz w:val="21"/>
        </w:rPr>
        <w:t>情况，以及</w:t>
      </w:r>
      <w:r w:rsidR="004E5450" w:rsidRPr="00D35791">
        <w:rPr>
          <w:rFonts w:ascii="SimSun" w:hAnsi="SimSun" w:hint="eastAsia"/>
          <w:sz w:val="21"/>
        </w:rPr>
        <w:t>有关</w:t>
      </w:r>
      <w:r w:rsidRPr="00D35791">
        <w:rPr>
          <w:rFonts w:ascii="SimSun" w:hAnsi="SimSun" w:hint="eastAsia"/>
          <w:sz w:val="21"/>
        </w:rPr>
        <w:t>那些到目前为止未得到充分</w:t>
      </w:r>
      <w:r w:rsidR="00A369DA" w:rsidRPr="00D35791">
        <w:rPr>
          <w:rFonts w:ascii="SimSun" w:hAnsi="SimSun" w:hint="eastAsia"/>
          <w:sz w:val="21"/>
        </w:rPr>
        <w:t>落实</w:t>
      </w:r>
      <w:r w:rsidRPr="00D35791">
        <w:rPr>
          <w:rFonts w:ascii="SimSun" w:hAnsi="SimSun" w:hint="eastAsia"/>
          <w:sz w:val="21"/>
        </w:rPr>
        <w:t>的建议</w:t>
      </w:r>
      <w:r w:rsidR="004E5450" w:rsidRPr="00D35791">
        <w:rPr>
          <w:rFonts w:ascii="SimSun" w:hAnsi="SimSun" w:hint="eastAsia"/>
          <w:sz w:val="21"/>
        </w:rPr>
        <w:t>所需的</w:t>
      </w:r>
      <w:r w:rsidR="00177E42">
        <w:rPr>
          <w:rFonts w:ascii="SimSun" w:hAnsi="SimSun" w:hint="eastAsia"/>
          <w:sz w:val="21"/>
        </w:rPr>
        <w:t>进一步</w:t>
      </w:r>
      <w:r w:rsidR="004E5450" w:rsidRPr="00D35791">
        <w:rPr>
          <w:rFonts w:ascii="SimSun" w:hAnsi="SimSun" w:hint="eastAsia"/>
          <w:sz w:val="21"/>
        </w:rPr>
        <w:t>工作领域的建议</w:t>
      </w:r>
      <w:r w:rsidR="008545A1" w:rsidRPr="00D35791">
        <w:rPr>
          <w:rFonts w:ascii="SimSun" w:hAnsi="SimSun" w:hint="eastAsia"/>
          <w:sz w:val="21"/>
        </w:rPr>
        <w:t>；</w:t>
      </w:r>
    </w:p>
    <w:p w:rsidR="00AE142E" w:rsidRPr="00D35791" w:rsidRDefault="008545A1" w:rsidP="00BA5E93">
      <w:pPr>
        <w:pStyle w:val="ONUME"/>
        <w:numPr>
          <w:ilvl w:val="1"/>
          <w:numId w:val="2"/>
        </w:numPr>
        <w:overflowPunct w:val="0"/>
        <w:spacing w:afterLines="50" w:after="120" w:line="340" w:lineRule="atLeast"/>
        <w:jc w:val="both"/>
        <w:rPr>
          <w:rFonts w:ascii="SimSun" w:hAnsi="SimSun"/>
          <w:sz w:val="21"/>
        </w:rPr>
      </w:pPr>
      <w:r w:rsidRPr="00D35791">
        <w:rPr>
          <w:rFonts w:ascii="SimSun" w:hAnsi="SimSun" w:hint="eastAsia"/>
          <w:sz w:val="21"/>
        </w:rPr>
        <w:t>一项提案，即除了根据上文</w:t>
      </w:r>
      <w:r w:rsidR="000D40D9">
        <w:rPr>
          <w:rFonts w:ascii="SimSun" w:hAnsi="SimSun" w:hint="eastAsia"/>
          <w:sz w:val="21"/>
        </w:rPr>
        <w:t>(</w:t>
      </w:r>
      <w:r w:rsidRPr="00D35791">
        <w:rPr>
          <w:rFonts w:ascii="SimSun" w:hAnsi="SimSun" w:hint="eastAsia"/>
          <w:sz w:val="21"/>
        </w:rPr>
        <w:t>b</w:t>
      </w:r>
      <w:r w:rsidR="000D40D9">
        <w:rPr>
          <w:rFonts w:ascii="SimSun" w:hAnsi="SimSun" w:hint="eastAsia"/>
          <w:sz w:val="21"/>
        </w:rPr>
        <w:t>)</w:t>
      </w:r>
      <w:r w:rsidRPr="00D35791">
        <w:rPr>
          <w:rFonts w:ascii="SimSun" w:hAnsi="SimSun" w:hint="eastAsia"/>
          <w:sz w:val="21"/>
        </w:rPr>
        <w:t>确定的所需</w:t>
      </w:r>
      <w:r w:rsidR="00177E42">
        <w:rPr>
          <w:rFonts w:ascii="SimSun" w:hAnsi="SimSun" w:hint="eastAsia"/>
          <w:sz w:val="21"/>
        </w:rPr>
        <w:t>进一步</w:t>
      </w:r>
      <w:r w:rsidRPr="00D35791">
        <w:rPr>
          <w:rFonts w:ascii="SimSun" w:hAnsi="SimSun" w:hint="eastAsia"/>
          <w:sz w:val="21"/>
        </w:rPr>
        <w:t>工作领域，审议并原则上同意总干事备忘录中所列并</w:t>
      </w:r>
      <w:r w:rsidR="00233139" w:rsidRPr="00D35791">
        <w:rPr>
          <w:rFonts w:ascii="SimSun" w:hAnsi="SimSun" w:hint="eastAsia"/>
          <w:sz w:val="21"/>
        </w:rPr>
        <w:t>归纳于</w:t>
      </w:r>
      <w:r w:rsidRPr="00D35791">
        <w:rPr>
          <w:rFonts w:ascii="SimSun" w:hAnsi="SimSun" w:hint="eastAsia"/>
          <w:sz w:val="21"/>
        </w:rPr>
        <w:t>下文</w:t>
      </w:r>
      <w:r w:rsidR="00233139" w:rsidRPr="00D35791">
        <w:rPr>
          <w:rFonts w:ascii="SimSun" w:hAnsi="SimSun" w:hint="eastAsia"/>
          <w:sz w:val="21"/>
        </w:rPr>
        <w:t>的主要工作领域，以此作为</w:t>
      </w:r>
      <w:r w:rsidR="00B700F7" w:rsidRPr="00D35791">
        <w:rPr>
          <w:rFonts w:ascii="SimSun" w:hAnsi="SimSun" w:hint="eastAsia"/>
          <w:sz w:val="21"/>
        </w:rPr>
        <w:t>今后</w:t>
      </w:r>
      <w:r w:rsidR="003D65E8" w:rsidRPr="00D35791">
        <w:rPr>
          <w:rFonts w:ascii="SimSun" w:hAnsi="SimSun" w:hint="eastAsia"/>
          <w:sz w:val="21"/>
        </w:rPr>
        <w:t>更为详尽的</w:t>
      </w:r>
      <w:r w:rsidR="00B700F7" w:rsidRPr="00D35791">
        <w:rPr>
          <w:rFonts w:ascii="SimSun" w:hAnsi="SimSun" w:hint="eastAsia"/>
          <w:sz w:val="21"/>
        </w:rPr>
        <w:t>具体改进提案的依据。</w:t>
      </w:r>
    </w:p>
    <w:p w:rsidR="00F7753B" w:rsidRPr="00D35791" w:rsidRDefault="005B05F6" w:rsidP="00CE66EF">
      <w:pPr>
        <w:pStyle w:val="ONUME"/>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附件一中的备忘录副本是最初发布的原始版本。在一些情况中，在附件二的相关章节中提供了最新的统计数据和更新后的评论意见。</w:t>
      </w:r>
    </w:p>
    <w:p w:rsidR="00B637BE" w:rsidRPr="009E6DAC" w:rsidRDefault="00547907" w:rsidP="009E6DAC">
      <w:pPr>
        <w:pStyle w:val="2"/>
        <w:overflowPunct w:val="0"/>
        <w:spacing w:beforeLines="100" w:afterLines="50" w:after="120" w:line="340" w:lineRule="atLeast"/>
        <w:rPr>
          <w:rFonts w:ascii="SimSun" w:hAnsi="SimSun"/>
          <w:b/>
          <w:sz w:val="21"/>
        </w:rPr>
      </w:pPr>
      <w:r w:rsidRPr="009E6DAC">
        <w:rPr>
          <w:rFonts w:ascii="SimSun" w:hAnsi="SimSun" w:hint="eastAsia"/>
          <w:b/>
          <w:sz w:val="21"/>
        </w:rPr>
        <w:t>主要工作领域</w:t>
      </w:r>
    </w:p>
    <w:p w:rsidR="00B637BE" w:rsidRPr="00D35791" w:rsidRDefault="00AA3088" w:rsidP="00CE66EF">
      <w:pPr>
        <w:pStyle w:val="ONUME"/>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总干事的备忘录《PCT体系——概览和可能的未来方向和优先事项》明确了有关PCT体系</w:t>
      </w:r>
      <w:r w:rsidR="009E6DAC">
        <w:rPr>
          <w:rFonts w:ascii="SimSun" w:hAnsi="SimSun" w:hint="eastAsia"/>
          <w:sz w:val="21"/>
        </w:rPr>
        <w:t>进一步</w:t>
      </w:r>
      <w:r w:rsidRPr="00D35791">
        <w:rPr>
          <w:rFonts w:ascii="SimSun" w:hAnsi="SimSun" w:hint="eastAsia"/>
          <w:sz w:val="21"/>
        </w:rPr>
        <w:t>发展的四个主要工作领域，现归纳如下：</w:t>
      </w:r>
    </w:p>
    <w:p w:rsidR="00B637BE" w:rsidRPr="009E6DAC" w:rsidRDefault="00751FAD" w:rsidP="00BA5E93">
      <w:pPr>
        <w:pStyle w:val="4"/>
        <w:overflowPunct w:val="0"/>
        <w:spacing w:before="0" w:afterLines="50" w:after="120" w:line="340" w:lineRule="atLeast"/>
        <w:rPr>
          <w:rFonts w:ascii="KaiTi" w:eastAsia="KaiTi" w:hAnsi="KaiTi"/>
          <w:i w:val="0"/>
          <w:sz w:val="21"/>
        </w:rPr>
      </w:pPr>
      <w:r w:rsidRPr="009E6DAC">
        <w:rPr>
          <w:rFonts w:ascii="KaiTi" w:eastAsia="KaiTi" w:hAnsi="KaiTi" w:hint="eastAsia"/>
          <w:i w:val="0"/>
          <w:sz w:val="21"/>
        </w:rPr>
        <w:lastRenderedPageBreak/>
        <w:t>法律和制度问题</w:t>
      </w:r>
    </w:p>
    <w:p w:rsidR="00B637BE" w:rsidRPr="00D35791" w:rsidRDefault="00751FAD" w:rsidP="00CE66EF">
      <w:pPr>
        <w:pStyle w:val="ONUME"/>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见总干事备忘录第4</w:t>
      </w:r>
      <w:r w:rsidRPr="00D35791">
        <w:rPr>
          <w:rFonts w:ascii="SimSun" w:hAnsi="SimSun"/>
          <w:sz w:val="21"/>
        </w:rPr>
        <w:t>2</w:t>
      </w:r>
      <w:r w:rsidRPr="00D35791">
        <w:rPr>
          <w:rFonts w:ascii="SimSun" w:hAnsi="SimSun" w:hint="eastAsia"/>
          <w:sz w:val="21"/>
        </w:rPr>
        <w:t>段至第4</w:t>
      </w:r>
      <w:r w:rsidRPr="00D35791">
        <w:rPr>
          <w:rFonts w:ascii="SimSun" w:hAnsi="SimSun"/>
          <w:sz w:val="21"/>
        </w:rPr>
        <w:t>9</w:t>
      </w:r>
      <w:r w:rsidRPr="00D35791">
        <w:rPr>
          <w:rFonts w:ascii="SimSun" w:hAnsi="SimSun" w:hint="eastAsia"/>
          <w:sz w:val="21"/>
        </w:rPr>
        <w:t>段（见附件一）。</w:t>
      </w:r>
    </w:p>
    <w:p w:rsidR="00B637BE" w:rsidRPr="00D35791" w:rsidRDefault="00FE02E5" w:rsidP="00CE66EF">
      <w:pPr>
        <w:pStyle w:val="ONUME"/>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如</w:t>
      </w:r>
      <w:r w:rsidR="009F638F" w:rsidRPr="00D35791">
        <w:rPr>
          <w:rFonts w:ascii="SimSun" w:hAnsi="SimSun" w:hint="eastAsia"/>
          <w:sz w:val="21"/>
        </w:rPr>
        <w:t>备忘录中所述，尽管</w:t>
      </w:r>
      <w:r w:rsidR="00566994" w:rsidRPr="00D35791">
        <w:rPr>
          <w:rFonts w:ascii="SimSun" w:hAnsi="SimSun" w:hint="eastAsia"/>
          <w:sz w:val="21"/>
        </w:rPr>
        <w:t>将</w:t>
      </w:r>
      <w:r w:rsidR="00466288" w:rsidRPr="00D35791">
        <w:rPr>
          <w:rFonts w:ascii="SimSun" w:hAnsi="SimSun" w:hint="eastAsia"/>
          <w:sz w:val="21"/>
        </w:rPr>
        <w:t>不断需要</w:t>
      </w:r>
      <w:r w:rsidR="00566994" w:rsidRPr="00D35791">
        <w:rPr>
          <w:rFonts w:ascii="SimSun" w:hAnsi="SimSun" w:hint="eastAsia"/>
          <w:sz w:val="21"/>
        </w:rPr>
        <w:t>做出细微的调整，但</w:t>
      </w:r>
      <w:r w:rsidR="00D905C2" w:rsidRPr="00D35791">
        <w:rPr>
          <w:rFonts w:ascii="SimSun" w:hAnsi="SimSun" w:hint="eastAsia"/>
          <w:sz w:val="21"/>
        </w:rPr>
        <w:t>看起来可以认为</w:t>
      </w:r>
      <w:r w:rsidR="00566994" w:rsidRPr="00D35791">
        <w:rPr>
          <w:rFonts w:ascii="SimSun" w:hAnsi="SimSun" w:hint="eastAsia"/>
          <w:sz w:val="21"/>
        </w:rPr>
        <w:t>通过发展国际法律框架</w:t>
      </w:r>
      <w:r w:rsidR="00D905C2" w:rsidRPr="00D35791">
        <w:rPr>
          <w:rFonts w:ascii="SimSun" w:hAnsi="SimSun" w:hint="eastAsia"/>
          <w:sz w:val="21"/>
        </w:rPr>
        <w:t>对体系</w:t>
      </w:r>
      <w:r w:rsidR="00566994" w:rsidRPr="00D35791">
        <w:rPr>
          <w:rFonts w:ascii="SimSun" w:hAnsi="SimSun" w:hint="eastAsia"/>
          <w:sz w:val="21"/>
        </w:rPr>
        <w:t>进行的主要改革</w:t>
      </w:r>
      <w:r w:rsidR="006562CF" w:rsidRPr="00D35791">
        <w:rPr>
          <w:rFonts w:ascii="SimSun" w:hAnsi="SimSun" w:hint="eastAsia"/>
          <w:sz w:val="21"/>
        </w:rPr>
        <w:t>已</w:t>
      </w:r>
      <w:r w:rsidR="00E41C44" w:rsidRPr="00D35791">
        <w:rPr>
          <w:rFonts w:ascii="SimSun" w:hAnsi="SimSun" w:hint="eastAsia"/>
          <w:sz w:val="21"/>
        </w:rPr>
        <w:t>大体</w:t>
      </w:r>
      <w:r w:rsidR="009F638F" w:rsidRPr="00D35791">
        <w:rPr>
          <w:rFonts w:ascii="SimSun" w:hAnsi="SimSun" w:hint="eastAsia"/>
          <w:sz w:val="21"/>
        </w:rPr>
        <w:t>完成。</w:t>
      </w:r>
      <w:r w:rsidR="0045426B" w:rsidRPr="00D35791">
        <w:rPr>
          <w:rFonts w:ascii="SimSun" w:hAnsi="SimSun" w:hint="eastAsia"/>
          <w:sz w:val="21"/>
        </w:rPr>
        <w:t>另一方面，仍存在很多机会完善PCT体系已有的业务功能，尤其是关于各局之间的</w:t>
      </w:r>
      <w:r w:rsidR="002A6DAA">
        <w:rPr>
          <w:rFonts w:ascii="SimSun" w:hAnsi="SimSun" w:hint="eastAsia"/>
          <w:sz w:val="21"/>
        </w:rPr>
        <w:t>工作共享</w:t>
      </w:r>
      <w:r w:rsidR="0045426B" w:rsidRPr="00D35791">
        <w:rPr>
          <w:rFonts w:ascii="SimSun" w:hAnsi="SimSun" w:hint="eastAsia"/>
          <w:sz w:val="21"/>
        </w:rPr>
        <w:t>，以及通过旨在确保国际阶段工作有效支撑国家阶段处理的程序和制度安排使体系更为有效地运转。</w:t>
      </w:r>
    </w:p>
    <w:p w:rsidR="00B637BE" w:rsidRPr="00D35791" w:rsidRDefault="00A85BB5" w:rsidP="00CE66EF">
      <w:pPr>
        <w:pStyle w:val="ONUME"/>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因此</w:t>
      </w:r>
      <w:r w:rsidR="002A6DAA">
        <w:rPr>
          <w:rFonts w:ascii="SimSun" w:hAnsi="SimSun" w:hint="eastAsia"/>
          <w:sz w:val="21"/>
        </w:rPr>
        <w:t>，</w:t>
      </w:r>
      <w:r w:rsidRPr="00D35791">
        <w:rPr>
          <w:rFonts w:ascii="SimSun" w:hAnsi="SimSun" w:hint="eastAsia"/>
          <w:sz w:val="21"/>
        </w:rPr>
        <w:t>建议</w:t>
      </w:r>
      <w:r w:rsidR="00177E42">
        <w:rPr>
          <w:rFonts w:ascii="SimSun" w:hAnsi="SimSun" w:hint="eastAsia"/>
          <w:sz w:val="21"/>
        </w:rPr>
        <w:t>进一步</w:t>
      </w:r>
      <w:r w:rsidRPr="00D35791">
        <w:rPr>
          <w:rFonts w:ascii="SimSun" w:hAnsi="SimSun" w:hint="eastAsia"/>
          <w:sz w:val="21"/>
        </w:rPr>
        <w:t>工作的主要领域之一应是改进首次国家申请、国际申请和国家阶段处理之间的关联，提高质量（在下文中讨论）以及</w:t>
      </w:r>
      <w:r w:rsidR="00030769" w:rsidRPr="00D35791">
        <w:rPr>
          <w:rFonts w:ascii="SimSun" w:hAnsi="SimSun" w:hint="eastAsia"/>
          <w:sz w:val="21"/>
        </w:rPr>
        <w:t>制定国家层面的</w:t>
      </w:r>
      <w:r w:rsidRPr="00D35791">
        <w:rPr>
          <w:rFonts w:ascii="SimSun" w:hAnsi="SimSun" w:hint="eastAsia"/>
          <w:sz w:val="21"/>
        </w:rPr>
        <w:t>激励</w:t>
      </w:r>
      <w:r w:rsidR="00030769" w:rsidRPr="00D35791">
        <w:rPr>
          <w:rFonts w:ascii="SimSun" w:hAnsi="SimSun" w:hint="eastAsia"/>
          <w:sz w:val="21"/>
        </w:rPr>
        <w:t>政策</w:t>
      </w:r>
      <w:r w:rsidRPr="00D35791">
        <w:rPr>
          <w:rFonts w:ascii="SimSun" w:hAnsi="SimSun" w:hint="eastAsia"/>
          <w:sz w:val="21"/>
        </w:rPr>
        <w:t>，鼓励申请人</w:t>
      </w:r>
      <w:proofErr w:type="gramStart"/>
      <w:r w:rsidR="005956E8" w:rsidRPr="00D35791">
        <w:rPr>
          <w:rFonts w:ascii="SimSun" w:hAnsi="SimSun" w:hint="eastAsia"/>
          <w:sz w:val="21"/>
        </w:rPr>
        <w:t>践行</w:t>
      </w:r>
      <w:proofErr w:type="gramEnd"/>
      <w:r w:rsidR="005956E8" w:rsidRPr="00D35791">
        <w:rPr>
          <w:rFonts w:ascii="SimSun" w:hAnsi="SimSun" w:hint="eastAsia"/>
          <w:sz w:val="21"/>
        </w:rPr>
        <w:t>最佳实践</w:t>
      </w:r>
      <w:r w:rsidRPr="00D35791">
        <w:rPr>
          <w:rFonts w:ascii="SimSun" w:hAnsi="SimSun" w:hint="eastAsia"/>
          <w:sz w:val="21"/>
        </w:rPr>
        <w:t>，所有这些举措</w:t>
      </w:r>
      <w:r w:rsidR="005956E8" w:rsidRPr="00D35791">
        <w:rPr>
          <w:rFonts w:ascii="SimSun" w:hAnsi="SimSun" w:hint="eastAsia"/>
          <w:sz w:val="21"/>
        </w:rPr>
        <w:t>可在降低国家局的处理费用的同时减少无效专利获得授权的风险。这在本质上涉及到确保国家局能够收到并有效使用有关在其他局所进行处理的信息，包括分类信息以及检索和审查结果。有些问题可能</w:t>
      </w:r>
      <w:r w:rsidR="004B0E2A" w:rsidRPr="00D35791">
        <w:rPr>
          <w:rFonts w:ascii="SimSun" w:hAnsi="SimSun" w:hint="eastAsia"/>
          <w:sz w:val="21"/>
        </w:rPr>
        <w:t>需要</w:t>
      </w:r>
      <w:r w:rsidR="005956E8" w:rsidRPr="00D35791">
        <w:rPr>
          <w:rFonts w:ascii="SimSun" w:hAnsi="SimSun" w:hint="eastAsia"/>
          <w:sz w:val="21"/>
        </w:rPr>
        <w:t>对PCT条例</w:t>
      </w:r>
      <w:r w:rsidR="004B0E2A" w:rsidRPr="00D35791">
        <w:rPr>
          <w:rFonts w:ascii="SimSun" w:hAnsi="SimSun" w:hint="eastAsia"/>
          <w:sz w:val="21"/>
        </w:rPr>
        <w:t>做出修改，例如最近为帮助收集在先申请分类信息而做出的修改</w:t>
      </w:r>
      <w:r w:rsidR="00030769" w:rsidRPr="00D35791">
        <w:rPr>
          <w:rFonts w:ascii="SimSun" w:hAnsi="SimSun" w:hint="eastAsia"/>
          <w:sz w:val="21"/>
        </w:rPr>
        <w:t>。但进展可能将更多地取决于对于如</w:t>
      </w:r>
      <w:r w:rsidR="00030769" w:rsidRPr="00D35791">
        <w:rPr>
          <w:rFonts w:ascii="SimSun" w:hAnsi="SimSun"/>
          <w:sz w:val="21"/>
        </w:rPr>
        <w:t>WIPO CASE</w:t>
      </w:r>
      <w:r w:rsidR="00030769" w:rsidRPr="00D35791">
        <w:rPr>
          <w:rFonts w:ascii="SimSun" w:hAnsi="SimSun" w:hint="eastAsia"/>
          <w:sz w:val="21"/>
        </w:rPr>
        <w:t>等系统和平台的有效设计和实施，为交换信息提供便利，改进技术标准以便以更有用的格式传送数据，以及制定针对申请人的激励政策</w:t>
      </w:r>
      <w:r w:rsidR="007C66B7" w:rsidRPr="00D35791">
        <w:rPr>
          <w:rFonts w:ascii="SimSun" w:hAnsi="SimSun" w:hint="eastAsia"/>
          <w:sz w:val="21"/>
        </w:rPr>
        <w:t>，使</w:t>
      </w:r>
      <w:r w:rsidR="002A6DAA">
        <w:rPr>
          <w:rFonts w:ascii="SimSun" w:hAnsi="SimSun" w:hint="eastAsia"/>
          <w:sz w:val="21"/>
        </w:rPr>
        <w:t>他</w:t>
      </w:r>
      <w:r w:rsidR="007C66B7" w:rsidRPr="00D35791">
        <w:rPr>
          <w:rFonts w:ascii="SimSun" w:hAnsi="SimSun" w:hint="eastAsia"/>
          <w:sz w:val="21"/>
        </w:rPr>
        <w:t>们的行为有助于在先分类信息以及来自其他局的检索和审查结果的交换和有效利用。</w:t>
      </w:r>
    </w:p>
    <w:p w:rsidR="00B637BE" w:rsidRPr="009E6DAC" w:rsidRDefault="007C66B7" w:rsidP="00BA5E93">
      <w:pPr>
        <w:pStyle w:val="4"/>
        <w:overflowPunct w:val="0"/>
        <w:spacing w:before="0" w:afterLines="50" w:after="120" w:line="340" w:lineRule="atLeast"/>
        <w:rPr>
          <w:rFonts w:ascii="KaiTi" w:eastAsia="KaiTi" w:hAnsi="KaiTi"/>
          <w:i w:val="0"/>
          <w:sz w:val="21"/>
        </w:rPr>
      </w:pPr>
      <w:r w:rsidRPr="009E6DAC">
        <w:rPr>
          <w:rFonts w:ascii="KaiTi" w:eastAsia="KaiTi" w:hAnsi="KaiTi" w:hint="eastAsia"/>
          <w:i w:val="0"/>
          <w:sz w:val="21"/>
        </w:rPr>
        <w:t>技术（信息技术）环境</w:t>
      </w:r>
    </w:p>
    <w:p w:rsidR="00B637BE" w:rsidRPr="00D35791" w:rsidRDefault="007C66B7" w:rsidP="00CE66EF">
      <w:pPr>
        <w:pStyle w:val="ONUME"/>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见总干事备忘录第</w:t>
      </w:r>
      <w:r w:rsidRPr="00D35791">
        <w:rPr>
          <w:rFonts w:ascii="SimSun" w:hAnsi="SimSun"/>
          <w:sz w:val="21"/>
        </w:rPr>
        <w:t>50</w:t>
      </w:r>
      <w:r w:rsidRPr="00D35791">
        <w:rPr>
          <w:rFonts w:ascii="SimSun" w:hAnsi="SimSun" w:hint="eastAsia"/>
          <w:sz w:val="21"/>
        </w:rPr>
        <w:t>段至第</w:t>
      </w:r>
      <w:r w:rsidRPr="00D35791">
        <w:rPr>
          <w:rFonts w:ascii="SimSun" w:hAnsi="SimSun"/>
          <w:sz w:val="21"/>
        </w:rPr>
        <w:t>61</w:t>
      </w:r>
      <w:r w:rsidRPr="00D35791">
        <w:rPr>
          <w:rFonts w:ascii="SimSun" w:hAnsi="SimSun" w:hint="eastAsia"/>
          <w:sz w:val="21"/>
        </w:rPr>
        <w:t>段（见附件一）。</w:t>
      </w:r>
    </w:p>
    <w:p w:rsidR="00B637BE" w:rsidRPr="00D35791" w:rsidRDefault="004829BC" w:rsidP="00CE66EF">
      <w:pPr>
        <w:pStyle w:val="ONUME"/>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PCT体系取决于能够在申请人、受理局、国际单位和国际局之间</w:t>
      </w:r>
      <w:r w:rsidR="002A6DAA">
        <w:rPr>
          <w:rFonts w:ascii="SimSun" w:hAnsi="SimSun" w:hint="eastAsia"/>
          <w:sz w:val="21"/>
        </w:rPr>
        <w:t>，</w:t>
      </w:r>
      <w:r w:rsidR="002C7B4F" w:rsidRPr="00D35791">
        <w:rPr>
          <w:rFonts w:ascii="SimSun" w:hAnsi="SimSun" w:hint="eastAsia"/>
          <w:sz w:val="21"/>
        </w:rPr>
        <w:t>并</w:t>
      </w:r>
      <w:r w:rsidR="004C7119" w:rsidRPr="00D35791">
        <w:rPr>
          <w:rFonts w:ascii="SimSun" w:hAnsi="SimSun" w:hint="eastAsia"/>
          <w:sz w:val="21"/>
        </w:rPr>
        <w:t>在</w:t>
      </w:r>
      <w:r w:rsidR="002C7B4F" w:rsidRPr="00D35791">
        <w:rPr>
          <w:rFonts w:ascii="SimSun" w:hAnsi="SimSun" w:hint="eastAsia"/>
          <w:sz w:val="21"/>
        </w:rPr>
        <w:t>随后向指定局</w:t>
      </w:r>
      <w:r w:rsidRPr="00D35791">
        <w:rPr>
          <w:rFonts w:ascii="SimSun" w:hAnsi="SimSun" w:hint="eastAsia"/>
          <w:sz w:val="21"/>
        </w:rPr>
        <w:t>有效地</w:t>
      </w:r>
      <w:r w:rsidR="002C7B4F" w:rsidRPr="00D35791">
        <w:rPr>
          <w:rFonts w:ascii="SimSun" w:hAnsi="SimSun" w:hint="eastAsia"/>
          <w:sz w:val="21"/>
        </w:rPr>
        <w:t>传递信息。每一次</w:t>
      </w:r>
      <w:r w:rsidR="004C7119" w:rsidRPr="00D35791">
        <w:rPr>
          <w:rFonts w:ascii="SimSun" w:hAnsi="SimSun" w:hint="eastAsia"/>
          <w:sz w:val="21"/>
        </w:rPr>
        <w:t>转换</w:t>
      </w:r>
      <w:r w:rsidR="002C7B4F" w:rsidRPr="00D35791">
        <w:rPr>
          <w:rFonts w:ascii="SimSun" w:hAnsi="SimSun" w:hint="eastAsia"/>
          <w:sz w:val="21"/>
        </w:rPr>
        <w:t>格式或需要人工输入信函或表格中的数据都有出现错误的风险。每一次延迟传递信息都会造成不确定性以及根据过时信息进行不必要或错误处理的风险。每</w:t>
      </w:r>
      <w:r w:rsidR="00C94444" w:rsidRPr="00D35791">
        <w:rPr>
          <w:rFonts w:ascii="SimSun" w:hAnsi="SimSun" w:hint="eastAsia"/>
          <w:sz w:val="21"/>
        </w:rPr>
        <w:t>个受理局和每个国际单位</w:t>
      </w:r>
      <w:r w:rsidR="00095268" w:rsidRPr="00D35791">
        <w:rPr>
          <w:rFonts w:ascii="SimSun" w:hAnsi="SimSun" w:hint="eastAsia"/>
          <w:sz w:val="21"/>
        </w:rPr>
        <w:t>都</w:t>
      </w:r>
      <w:r w:rsidR="0070753E" w:rsidRPr="00D35791">
        <w:rPr>
          <w:rFonts w:ascii="SimSun" w:hAnsi="SimSun" w:hint="eastAsia"/>
          <w:sz w:val="21"/>
        </w:rPr>
        <w:t>要执行</w:t>
      </w:r>
      <w:r w:rsidR="00095268" w:rsidRPr="00D35791">
        <w:rPr>
          <w:rFonts w:ascii="SimSun" w:hAnsi="SimSun" w:hint="eastAsia"/>
          <w:sz w:val="21"/>
        </w:rPr>
        <w:t>任务，其中大多数应该是基本上完全相同的工作；在国家阶段，各主管</w:t>
      </w:r>
      <w:proofErr w:type="gramStart"/>
      <w:r w:rsidR="00095268" w:rsidRPr="00D35791">
        <w:rPr>
          <w:rFonts w:ascii="SimSun" w:hAnsi="SimSun" w:hint="eastAsia"/>
          <w:sz w:val="21"/>
        </w:rPr>
        <w:t>局面临</w:t>
      </w:r>
      <w:proofErr w:type="gramEnd"/>
      <w:r w:rsidR="00095268" w:rsidRPr="00D35791">
        <w:rPr>
          <w:rFonts w:ascii="SimSun" w:hAnsi="SimSun" w:hint="eastAsia"/>
          <w:sz w:val="21"/>
        </w:rPr>
        <w:t>着很多共同的问题，并要能够处理源自其他局的信息。但各主管局在多数情况中仍然独立开发系统。尽管很多流程</w:t>
      </w:r>
      <w:r w:rsidR="00A513AE" w:rsidRPr="00D35791">
        <w:rPr>
          <w:rFonts w:ascii="SimSun" w:hAnsi="SimSun" w:hint="eastAsia"/>
          <w:sz w:val="21"/>
        </w:rPr>
        <w:t>有</w:t>
      </w:r>
      <w:r w:rsidR="00095268" w:rsidRPr="00D35791">
        <w:rPr>
          <w:rFonts w:ascii="SimSun" w:hAnsi="SimSun" w:hint="eastAsia"/>
          <w:sz w:val="21"/>
        </w:rPr>
        <w:t>国际标准，但实际上它们在各局的实施情况经常略有不同。</w:t>
      </w:r>
    </w:p>
    <w:p w:rsidR="00B637BE" w:rsidRPr="00D35791" w:rsidRDefault="00DF592B" w:rsidP="00CE66EF">
      <w:pPr>
        <w:pStyle w:val="ONUME"/>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最低限度</w:t>
      </w:r>
      <w:r w:rsidR="00411065" w:rsidRPr="00D35791">
        <w:rPr>
          <w:rFonts w:ascii="SimSun" w:hAnsi="SimSun" w:hint="eastAsia"/>
          <w:sz w:val="21"/>
        </w:rPr>
        <w:t>是</w:t>
      </w:r>
      <w:r w:rsidR="000D4635" w:rsidRPr="00D35791">
        <w:rPr>
          <w:rFonts w:ascii="SimSun" w:hAnsi="SimSun" w:hint="eastAsia"/>
          <w:sz w:val="21"/>
        </w:rPr>
        <w:t>所使用的</w:t>
      </w:r>
      <w:r w:rsidR="005108A1" w:rsidRPr="00D35791">
        <w:rPr>
          <w:rFonts w:ascii="SimSun" w:hAnsi="SimSun" w:hint="eastAsia"/>
          <w:sz w:val="21"/>
        </w:rPr>
        <w:t>关键数据交换格式</w:t>
      </w:r>
      <w:r w:rsidR="000D4635" w:rsidRPr="00D35791">
        <w:rPr>
          <w:rFonts w:ascii="SimSun" w:hAnsi="SimSun" w:hint="eastAsia"/>
          <w:sz w:val="21"/>
        </w:rPr>
        <w:t>应保持一致。如果发现某方面的标准不够清晰，或无法满足新需求，则应对</w:t>
      </w:r>
      <w:r w:rsidR="000943C3" w:rsidRPr="00D35791">
        <w:rPr>
          <w:rFonts w:ascii="SimSun" w:hAnsi="SimSun" w:hint="eastAsia"/>
          <w:sz w:val="21"/>
        </w:rPr>
        <w:t>该方面</w:t>
      </w:r>
      <w:r w:rsidR="000D4635" w:rsidRPr="00D35791">
        <w:rPr>
          <w:rFonts w:ascii="SimSun" w:hAnsi="SimSun" w:hint="eastAsia"/>
          <w:sz w:val="21"/>
        </w:rPr>
        <w:t>进行讨论。</w:t>
      </w:r>
      <w:r w:rsidR="007B3F61" w:rsidRPr="00D35791">
        <w:rPr>
          <w:rFonts w:ascii="SimSun" w:hAnsi="SimSun" w:hint="eastAsia"/>
          <w:sz w:val="21"/>
        </w:rPr>
        <w:t>理论上</w:t>
      </w:r>
      <w:r w:rsidR="000D4635" w:rsidRPr="00D35791">
        <w:rPr>
          <w:rFonts w:ascii="SimSun" w:hAnsi="SimSun" w:hint="eastAsia"/>
          <w:sz w:val="21"/>
        </w:rPr>
        <w:t>，可取的做法是开发共同系统组件，以便一个主管局处理的文件或数据能可靠地产生与另一个主管局相同的结果。这对于申请</w:t>
      </w:r>
      <w:r w:rsidR="001864BA" w:rsidRPr="00D35791">
        <w:rPr>
          <w:rFonts w:ascii="SimSun" w:hAnsi="SimSun" w:hint="eastAsia"/>
          <w:sz w:val="21"/>
        </w:rPr>
        <w:t>书</w:t>
      </w:r>
      <w:r w:rsidR="000D4635" w:rsidRPr="00D35791">
        <w:rPr>
          <w:rFonts w:ascii="SimSun" w:hAnsi="SimSun" w:hint="eastAsia"/>
          <w:sz w:val="21"/>
        </w:rPr>
        <w:t>（从文字处理软件格式转换为更简单的XML格式）、彩色附图、名称和地址以及检索报告</w:t>
      </w:r>
      <w:r w:rsidR="006A37C1" w:rsidRPr="00D35791">
        <w:rPr>
          <w:rFonts w:ascii="SimSun" w:hAnsi="SimSun" w:hint="eastAsia"/>
          <w:sz w:val="21"/>
        </w:rPr>
        <w:t>可能尤为有用。另一方面，</w:t>
      </w:r>
      <w:r w:rsidR="00BE4D12" w:rsidRPr="00D35791">
        <w:rPr>
          <w:rFonts w:ascii="SimSun" w:hAnsi="SimSun" w:hint="eastAsia"/>
          <w:sz w:val="21"/>
        </w:rPr>
        <w:t>必须承认各主管局无疑都有必须要考虑的国内要求和来自本地的压力。此外，技术的快速发展使得</w:t>
      </w:r>
      <w:r w:rsidR="00CD092D" w:rsidRPr="00D35791">
        <w:rPr>
          <w:rFonts w:ascii="SimSun" w:hAnsi="SimSun" w:hint="eastAsia"/>
          <w:sz w:val="21"/>
        </w:rPr>
        <w:t>一些领域中的</w:t>
      </w:r>
      <w:r w:rsidR="00214F76" w:rsidRPr="00D35791">
        <w:rPr>
          <w:rFonts w:ascii="SimSun" w:hAnsi="SimSun" w:hint="eastAsia"/>
          <w:sz w:val="21"/>
        </w:rPr>
        <w:t>某种特定安排可能在</w:t>
      </w:r>
      <w:r w:rsidR="00BE4D12" w:rsidRPr="00D35791">
        <w:rPr>
          <w:rFonts w:ascii="SimSun" w:hAnsi="SimSun" w:hint="eastAsia"/>
          <w:sz w:val="21"/>
        </w:rPr>
        <w:t>国际标准</w:t>
      </w:r>
      <w:r w:rsidR="00214F76" w:rsidRPr="00D35791">
        <w:rPr>
          <w:rFonts w:ascii="SimSun" w:hAnsi="SimSun" w:hint="eastAsia"/>
          <w:sz w:val="21"/>
        </w:rPr>
        <w:t>根据传统的安排可被议定和实施时就已变得过时。</w:t>
      </w:r>
    </w:p>
    <w:p w:rsidR="00B637BE" w:rsidRPr="00D35791" w:rsidRDefault="00BE4D12" w:rsidP="00CE66EF">
      <w:pPr>
        <w:pStyle w:val="ONUME"/>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在这一背景下，</w:t>
      </w:r>
      <w:r w:rsidR="00226AD9" w:rsidRPr="00D35791">
        <w:rPr>
          <w:rFonts w:ascii="SimSun" w:hAnsi="SimSun" w:hint="eastAsia"/>
          <w:sz w:val="21"/>
        </w:rPr>
        <w:t>国家和国际信息技术战略和架构似乎需要更多的群体性战略思维</w:t>
      </w:r>
      <w:r w:rsidR="00681CB9" w:rsidRPr="00D35791">
        <w:rPr>
          <w:rFonts w:ascii="SimSun" w:hAnsi="SimSun" w:hint="eastAsia"/>
          <w:sz w:val="21"/>
        </w:rPr>
        <w:t>以及更加以业务为导向，以便就如何最终</w:t>
      </w:r>
      <w:r w:rsidR="00FC766A" w:rsidRPr="00D35791">
        <w:rPr>
          <w:rFonts w:ascii="SimSun" w:hAnsi="SimSun" w:hint="eastAsia"/>
          <w:sz w:val="21"/>
        </w:rPr>
        <w:t>“实现各方的协调一致”</w:t>
      </w:r>
      <w:r w:rsidR="00681CB9" w:rsidRPr="00D35791">
        <w:rPr>
          <w:rFonts w:ascii="SimSun" w:hAnsi="SimSun" w:hint="eastAsia"/>
          <w:sz w:val="21"/>
        </w:rPr>
        <w:t>制定战略愿景。作为迈向制定这一“战略愿景”的第一步，</w:t>
      </w:r>
      <w:r w:rsidR="007A43C9" w:rsidRPr="00D35791">
        <w:rPr>
          <w:rFonts w:ascii="SimSun" w:hAnsi="SimSun" w:hint="eastAsia"/>
          <w:sz w:val="21"/>
        </w:rPr>
        <w:t>产权组织</w:t>
      </w:r>
      <w:r w:rsidR="00785B6D" w:rsidRPr="00D35791">
        <w:rPr>
          <w:rFonts w:ascii="SimSun" w:hAnsi="SimSun" w:hint="eastAsia"/>
          <w:sz w:val="21"/>
        </w:rPr>
        <w:t>已</w:t>
      </w:r>
      <w:r w:rsidR="00681CB9" w:rsidRPr="00D35791">
        <w:rPr>
          <w:rFonts w:ascii="SimSun" w:hAnsi="SimSun" w:hint="eastAsia"/>
          <w:sz w:val="21"/>
        </w:rPr>
        <w:t>邀请各利益攸关方参加于2</w:t>
      </w:r>
      <w:r w:rsidR="00681CB9" w:rsidRPr="00D35791">
        <w:rPr>
          <w:rFonts w:ascii="SimSun" w:hAnsi="SimSun"/>
          <w:sz w:val="21"/>
        </w:rPr>
        <w:t>018</w:t>
      </w:r>
      <w:r w:rsidR="00681CB9" w:rsidRPr="00D35791">
        <w:rPr>
          <w:rFonts w:ascii="SimSun" w:hAnsi="SimSun" w:hint="eastAsia"/>
          <w:sz w:val="21"/>
        </w:rPr>
        <w:t>年3月2</w:t>
      </w:r>
      <w:r w:rsidR="00681CB9" w:rsidRPr="00D35791">
        <w:rPr>
          <w:rFonts w:ascii="SimSun" w:hAnsi="SimSun"/>
          <w:sz w:val="21"/>
        </w:rPr>
        <w:t>3</w:t>
      </w:r>
      <w:r w:rsidR="00681CB9" w:rsidRPr="00D35791">
        <w:rPr>
          <w:rFonts w:ascii="SimSun" w:hAnsi="SimSun" w:hint="eastAsia"/>
          <w:sz w:val="21"/>
        </w:rPr>
        <w:t>日至2</w:t>
      </w:r>
      <w:r w:rsidR="00681CB9" w:rsidRPr="00D35791">
        <w:rPr>
          <w:rFonts w:ascii="SimSun" w:hAnsi="SimSun"/>
          <w:sz w:val="21"/>
        </w:rPr>
        <w:t>5</w:t>
      </w:r>
      <w:r w:rsidR="00681CB9" w:rsidRPr="00D35791">
        <w:rPr>
          <w:rFonts w:ascii="SimSun" w:hAnsi="SimSun" w:hint="eastAsia"/>
          <w:sz w:val="21"/>
        </w:rPr>
        <w:t>日在日内瓦举行的</w:t>
      </w:r>
      <w:r w:rsidR="00785B6D" w:rsidRPr="00D35791">
        <w:rPr>
          <w:rFonts w:ascii="SimSun" w:hAnsi="SimSun" w:hint="eastAsia"/>
          <w:sz w:val="21"/>
        </w:rPr>
        <w:t>有关知识产权管理中的</w:t>
      </w:r>
      <w:r w:rsidR="002A319E" w:rsidRPr="00D35791">
        <w:rPr>
          <w:rFonts w:ascii="SimSun" w:hAnsi="SimSun" w:hint="eastAsia"/>
          <w:sz w:val="21"/>
        </w:rPr>
        <w:t>信息通信技术和人工智能</w:t>
      </w:r>
      <w:r w:rsidR="00785B6D" w:rsidRPr="00D35791">
        <w:rPr>
          <w:rFonts w:ascii="SimSun" w:hAnsi="SimSun" w:hint="eastAsia"/>
          <w:sz w:val="21"/>
        </w:rPr>
        <w:t>的知识产权局会议</w:t>
      </w:r>
      <w:r w:rsidR="002A319E" w:rsidRPr="00D35791">
        <w:rPr>
          <w:rFonts w:ascii="SimSun" w:hAnsi="SimSun" w:hint="eastAsia"/>
          <w:sz w:val="21"/>
        </w:rPr>
        <w:t>，</w:t>
      </w:r>
      <w:r w:rsidR="00785B6D" w:rsidRPr="00D35791">
        <w:rPr>
          <w:rFonts w:ascii="SimSun" w:hAnsi="SimSun" w:hint="eastAsia"/>
          <w:sz w:val="21"/>
        </w:rPr>
        <w:t>以便</w:t>
      </w:r>
      <w:r w:rsidR="002A319E" w:rsidRPr="00D35791">
        <w:rPr>
          <w:rFonts w:ascii="SimSun" w:hAnsi="SimSun" w:hint="eastAsia"/>
          <w:sz w:val="21"/>
        </w:rPr>
        <w:t>尤其考虑</w:t>
      </w:r>
      <w:r w:rsidR="00785B6D" w:rsidRPr="00D35791">
        <w:rPr>
          <w:rFonts w:ascii="SimSun" w:hAnsi="SimSun" w:hint="eastAsia"/>
          <w:noProof/>
          <w:sz w:val="21"/>
        </w:rPr>
        <w:t>统一</w:t>
      </w:r>
      <w:r w:rsidR="002A319E" w:rsidRPr="00D35791">
        <w:rPr>
          <w:rFonts w:ascii="SimSun" w:hAnsi="SimSun" w:hint="eastAsia"/>
          <w:sz w:val="21"/>
        </w:rPr>
        <w:t>系统的哪些方面</w:t>
      </w:r>
      <w:r w:rsidR="00785B6D" w:rsidRPr="00D35791">
        <w:rPr>
          <w:rFonts w:ascii="SimSun" w:hAnsi="SimSun" w:hint="eastAsia"/>
          <w:sz w:val="21"/>
        </w:rPr>
        <w:t>最为重要，以及为了有效地实现这一目标可以开展哪些工作。</w:t>
      </w:r>
      <w:r w:rsidR="00515540" w:rsidRPr="00D35791">
        <w:rPr>
          <w:rFonts w:ascii="SimSun" w:hAnsi="SimSun" w:hint="eastAsia"/>
          <w:sz w:val="21"/>
        </w:rPr>
        <w:t>国际局将在本届工作组会议期间对这次会议的成果进行口头报告。</w:t>
      </w:r>
    </w:p>
    <w:p w:rsidR="00B637BE" w:rsidRPr="009E6DAC" w:rsidRDefault="007C4A1C" w:rsidP="00BA5E93">
      <w:pPr>
        <w:pStyle w:val="4"/>
        <w:overflowPunct w:val="0"/>
        <w:spacing w:before="0" w:afterLines="50" w:after="120" w:line="340" w:lineRule="atLeast"/>
        <w:rPr>
          <w:rFonts w:ascii="KaiTi" w:eastAsia="KaiTi" w:hAnsi="KaiTi"/>
          <w:i w:val="0"/>
          <w:sz w:val="21"/>
        </w:rPr>
      </w:pPr>
      <w:r w:rsidRPr="009E6DAC">
        <w:rPr>
          <w:rFonts w:ascii="KaiTi" w:eastAsia="KaiTi" w:hAnsi="KaiTi" w:hint="eastAsia"/>
          <w:i w:val="0"/>
          <w:sz w:val="21"/>
        </w:rPr>
        <w:t>财务问题</w:t>
      </w:r>
    </w:p>
    <w:p w:rsidR="00B637BE" w:rsidRPr="00D35791" w:rsidRDefault="00D4401E" w:rsidP="00CE66EF">
      <w:pPr>
        <w:pStyle w:val="ONUME"/>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见总干事备忘录第</w:t>
      </w:r>
      <w:r w:rsidRPr="00D35791">
        <w:rPr>
          <w:rFonts w:ascii="SimSun" w:hAnsi="SimSun"/>
          <w:sz w:val="21"/>
        </w:rPr>
        <w:t>62</w:t>
      </w:r>
      <w:r w:rsidRPr="00D35791">
        <w:rPr>
          <w:rFonts w:ascii="SimSun" w:hAnsi="SimSun" w:hint="eastAsia"/>
          <w:sz w:val="21"/>
        </w:rPr>
        <w:t>段至第7</w:t>
      </w:r>
      <w:r w:rsidRPr="00D35791">
        <w:rPr>
          <w:rFonts w:ascii="SimSun" w:hAnsi="SimSun"/>
          <w:sz w:val="21"/>
        </w:rPr>
        <w:t>0</w:t>
      </w:r>
      <w:r w:rsidRPr="00D35791">
        <w:rPr>
          <w:rFonts w:ascii="SimSun" w:hAnsi="SimSun" w:hint="eastAsia"/>
          <w:sz w:val="21"/>
        </w:rPr>
        <w:t>段（见附件一）。</w:t>
      </w:r>
    </w:p>
    <w:p w:rsidR="00B637BE" w:rsidRPr="00D35791" w:rsidRDefault="00D4401E" w:rsidP="00CE66EF">
      <w:pPr>
        <w:pStyle w:val="ONUME"/>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lastRenderedPageBreak/>
        <w:t>PCT体系所面临的主要财务问题分为两类。第一，PCT收费收入占本组织收入的7</w:t>
      </w:r>
      <w:r w:rsidRPr="00D35791">
        <w:rPr>
          <w:rFonts w:ascii="SimSun" w:hAnsi="SimSun"/>
          <w:sz w:val="21"/>
        </w:rPr>
        <w:t>5</w:t>
      </w:r>
      <w:r w:rsidRPr="00D35791">
        <w:rPr>
          <w:rFonts w:ascii="SimSun" w:hAnsi="SimSun" w:hint="eastAsia"/>
          <w:sz w:val="21"/>
        </w:rPr>
        <w:t>%。</w:t>
      </w:r>
      <w:r w:rsidR="0078648A" w:rsidRPr="00D35791">
        <w:rPr>
          <w:rFonts w:ascii="SimSun" w:hAnsi="SimSun" w:hint="eastAsia"/>
          <w:sz w:val="21"/>
        </w:rPr>
        <w:t>这部分收入的可靠性对于本组织的稳定至关重要，</w:t>
      </w:r>
      <w:r w:rsidR="009A3577" w:rsidRPr="00D35791">
        <w:rPr>
          <w:rFonts w:ascii="SimSun" w:hAnsi="SimSun" w:hint="eastAsia"/>
          <w:sz w:val="21"/>
        </w:rPr>
        <w:t>要仔细审查</w:t>
      </w:r>
      <w:r w:rsidR="0078648A" w:rsidRPr="00D35791">
        <w:rPr>
          <w:rFonts w:ascii="SimSun" w:hAnsi="SimSun" w:hint="eastAsia"/>
          <w:sz w:val="21"/>
        </w:rPr>
        <w:t>拟议的费率结构</w:t>
      </w:r>
      <w:r w:rsidR="00CC488E" w:rsidRPr="00D35791">
        <w:rPr>
          <w:rFonts w:ascii="SimSun" w:hAnsi="SimSun" w:hint="eastAsia"/>
          <w:sz w:val="21"/>
        </w:rPr>
        <w:t>变动</w:t>
      </w:r>
      <w:r w:rsidR="009A3577" w:rsidRPr="00D35791">
        <w:rPr>
          <w:rFonts w:ascii="SimSun" w:hAnsi="SimSun" w:hint="eastAsia"/>
          <w:sz w:val="21"/>
        </w:rPr>
        <w:t>以及体系使用模式改变所带来的收入或支出变化。第二，大多数费用是经由受理局收取，尽管这些费用中的大部分可能会以不同于申请人支付的币种支付给国际局和国际检索单位；另一方面，一些费用应付给国际局和国际单位，申请人可能要在远离</w:t>
      </w:r>
      <w:r w:rsidR="00C27326" w:rsidRPr="00D35791">
        <w:rPr>
          <w:rFonts w:ascii="SimSun" w:hAnsi="SimSun" w:hint="eastAsia"/>
          <w:sz w:val="21"/>
        </w:rPr>
        <w:t>应收取费用的主管局的国家支付这些费用。需要有效的系统确保申请人能够便利地支付费用，应收取这些费用的主管局及时收到款项，并且转账程序完善、允许进行有效的审计以及使管理成本和货币兑换成本最小化。</w:t>
      </w:r>
    </w:p>
    <w:p w:rsidR="00B637BE" w:rsidRPr="00D35791" w:rsidRDefault="00481A2F" w:rsidP="00CE66EF">
      <w:pPr>
        <w:pStyle w:val="ONUME"/>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关于收费水平，</w:t>
      </w:r>
      <w:r w:rsidR="00E33EDB" w:rsidRPr="00D35791">
        <w:rPr>
          <w:rFonts w:ascii="SimSun" w:hAnsi="SimSun" w:hint="eastAsia"/>
          <w:sz w:val="21"/>
        </w:rPr>
        <w:t>正在就有关体系使用的问题进行讨论，尤其是关于高校应付的费用；国际局将继续为此类讨论提供行政、信息和</w:t>
      </w:r>
      <w:r w:rsidR="005C40E8" w:rsidRPr="00D35791">
        <w:rPr>
          <w:rFonts w:ascii="SimSun" w:hAnsi="SimSun" w:hint="eastAsia"/>
          <w:sz w:val="21"/>
        </w:rPr>
        <w:t>草拟</w:t>
      </w:r>
      <w:r w:rsidR="00E33EDB" w:rsidRPr="00D35791">
        <w:rPr>
          <w:rFonts w:ascii="SimSun" w:hAnsi="SimSun" w:hint="eastAsia"/>
          <w:sz w:val="21"/>
        </w:rPr>
        <w:t>支持。</w:t>
      </w:r>
      <w:r w:rsidR="005C40E8" w:rsidRPr="00D35791">
        <w:rPr>
          <w:rFonts w:ascii="SimSun" w:hAnsi="SimSun" w:hint="eastAsia"/>
          <w:sz w:val="21"/>
        </w:rPr>
        <w:t>需要在某一阶段，但不是现阶段，开展有关收费水平的更为普遍的讨论，特别是如果在更大</w:t>
      </w:r>
      <w:r w:rsidR="006C771E" w:rsidRPr="00D35791">
        <w:rPr>
          <w:rFonts w:ascii="SimSun" w:hAnsi="SimSun" w:hint="eastAsia"/>
          <w:sz w:val="21"/>
        </w:rPr>
        <w:t>范围</w:t>
      </w:r>
      <w:r w:rsidR="005C40E8" w:rsidRPr="00D35791">
        <w:rPr>
          <w:rFonts w:ascii="SimSun" w:hAnsi="SimSun" w:hint="eastAsia"/>
          <w:sz w:val="21"/>
        </w:rPr>
        <w:t>的受理局中为说服申请人以XML格式提交申请</w:t>
      </w:r>
      <w:r w:rsidR="006C771E" w:rsidRPr="00D35791">
        <w:rPr>
          <w:rFonts w:ascii="SimSun" w:hAnsi="SimSun" w:hint="eastAsia"/>
          <w:sz w:val="21"/>
        </w:rPr>
        <w:t>（比PDF格式提交优惠1</w:t>
      </w:r>
      <w:r w:rsidR="006C771E" w:rsidRPr="00D35791">
        <w:rPr>
          <w:rFonts w:ascii="SimSun" w:hAnsi="SimSun"/>
          <w:sz w:val="21"/>
        </w:rPr>
        <w:t>00</w:t>
      </w:r>
      <w:r w:rsidR="006C771E" w:rsidRPr="00D35791">
        <w:rPr>
          <w:rFonts w:ascii="SimSun" w:hAnsi="SimSun" w:hint="eastAsia"/>
          <w:sz w:val="21"/>
        </w:rPr>
        <w:t>瑞郎）</w:t>
      </w:r>
      <w:r w:rsidR="005C40E8" w:rsidRPr="00D35791">
        <w:rPr>
          <w:rFonts w:ascii="SimSun" w:hAnsi="SimSun" w:hint="eastAsia"/>
          <w:sz w:val="21"/>
        </w:rPr>
        <w:t>而重新开展的工作取得了成功。</w:t>
      </w:r>
    </w:p>
    <w:p w:rsidR="00B637BE" w:rsidRPr="00D35791" w:rsidRDefault="00B275BB" w:rsidP="00CE66EF">
      <w:pPr>
        <w:pStyle w:val="ONUME"/>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在</w:t>
      </w:r>
      <w:r w:rsidR="007A43C9" w:rsidRPr="00D35791">
        <w:rPr>
          <w:rFonts w:ascii="SimSun" w:hAnsi="SimSun" w:hint="eastAsia"/>
          <w:sz w:val="21"/>
        </w:rPr>
        <w:t>收费互</w:t>
      </w:r>
      <w:proofErr w:type="gramStart"/>
      <w:r w:rsidR="007A43C9" w:rsidRPr="00D35791">
        <w:rPr>
          <w:rFonts w:ascii="SimSun" w:hAnsi="SimSun" w:hint="eastAsia"/>
          <w:sz w:val="21"/>
        </w:rPr>
        <w:t>转</w:t>
      </w:r>
      <w:r w:rsidRPr="00D35791">
        <w:rPr>
          <w:rFonts w:ascii="SimSun" w:hAnsi="SimSun" w:hint="eastAsia"/>
          <w:sz w:val="21"/>
        </w:rPr>
        <w:t>系统</w:t>
      </w:r>
      <w:proofErr w:type="gramEnd"/>
      <w:r w:rsidRPr="00D35791">
        <w:rPr>
          <w:rFonts w:ascii="SimSun" w:hAnsi="SimSun" w:hint="eastAsia"/>
          <w:sz w:val="21"/>
        </w:rPr>
        <w:t>方面，在对本文件进行编拟时，一个净额清算（计算各局之间向任一主管局应付的总费用，根据差额进行单次付费）的试点项目即将开始（2</w:t>
      </w:r>
      <w:r w:rsidRPr="00D35791">
        <w:rPr>
          <w:rFonts w:ascii="SimSun" w:hAnsi="SimSun"/>
          <w:sz w:val="21"/>
        </w:rPr>
        <w:t>018</w:t>
      </w:r>
      <w:r w:rsidRPr="00D35791">
        <w:rPr>
          <w:rFonts w:ascii="SimSun" w:hAnsi="SimSun" w:hint="eastAsia"/>
          <w:sz w:val="21"/>
        </w:rPr>
        <w:t>年4月1日），但</w:t>
      </w:r>
      <w:r w:rsidR="00C82270" w:rsidRPr="00D35791">
        <w:rPr>
          <w:rFonts w:ascii="SimSun" w:hAnsi="SimSun" w:hint="eastAsia"/>
          <w:sz w:val="21"/>
        </w:rPr>
        <w:t>希望在马德里体系和海牙体系中也开展这项工作，并能够提供有效的集中付费选项，例如允许国际</w:t>
      </w:r>
      <w:proofErr w:type="gramStart"/>
      <w:r w:rsidR="00C82270" w:rsidRPr="00D35791">
        <w:rPr>
          <w:rFonts w:ascii="SimSun" w:hAnsi="SimSun" w:hint="eastAsia"/>
          <w:sz w:val="21"/>
        </w:rPr>
        <w:t>局</w:t>
      </w:r>
      <w:r w:rsidR="00430D29" w:rsidRPr="00D35791">
        <w:rPr>
          <w:rFonts w:ascii="SimSun" w:hAnsi="SimSun" w:hint="eastAsia"/>
          <w:sz w:val="21"/>
        </w:rPr>
        <w:t>代</w:t>
      </w:r>
      <w:r w:rsidR="00D26C79" w:rsidRPr="00D35791">
        <w:rPr>
          <w:rFonts w:ascii="SimSun" w:hAnsi="SimSun" w:hint="eastAsia"/>
          <w:sz w:val="21"/>
        </w:rPr>
        <w:t>它托管</w:t>
      </w:r>
      <w:proofErr w:type="gramEnd"/>
      <w:r w:rsidR="00D26C79" w:rsidRPr="00D35791">
        <w:rPr>
          <w:rFonts w:ascii="SimSun" w:hAnsi="SimSun" w:hint="eastAsia"/>
          <w:sz w:val="21"/>
        </w:rPr>
        <w:t>在线系统的受理局或国际单位收费，使申请人能够向这些局提交国际申请或从事其他付费的活动。还希望识别新的缴费形式，以便以更低的管理费用进行便捷安全的交易，而无需使用目前主要的支付方法。</w:t>
      </w:r>
    </w:p>
    <w:p w:rsidR="00B637BE" w:rsidRPr="009E6DAC" w:rsidRDefault="00D26C79" w:rsidP="00BA5E93">
      <w:pPr>
        <w:pStyle w:val="4"/>
        <w:overflowPunct w:val="0"/>
        <w:spacing w:before="0" w:afterLines="50" w:after="120" w:line="340" w:lineRule="atLeast"/>
        <w:rPr>
          <w:rFonts w:ascii="KaiTi" w:eastAsia="KaiTi" w:hAnsi="KaiTi"/>
          <w:i w:val="0"/>
          <w:sz w:val="21"/>
        </w:rPr>
      </w:pPr>
      <w:r w:rsidRPr="009E6DAC">
        <w:rPr>
          <w:rFonts w:ascii="KaiTi" w:eastAsia="KaiTi" w:hAnsi="KaiTi" w:hint="eastAsia"/>
          <w:i w:val="0"/>
          <w:sz w:val="21"/>
        </w:rPr>
        <w:t>质</w:t>
      </w:r>
      <w:r w:rsidR="002A6DAA">
        <w:rPr>
          <w:rFonts w:ascii="KaiTi" w:eastAsia="KaiTi" w:hAnsi="KaiTi" w:hint="eastAsia"/>
          <w:i w:val="0"/>
          <w:sz w:val="21"/>
        </w:rPr>
        <w:t xml:space="preserve">　</w:t>
      </w:r>
      <w:r w:rsidRPr="009E6DAC">
        <w:rPr>
          <w:rFonts w:ascii="KaiTi" w:eastAsia="KaiTi" w:hAnsi="KaiTi" w:hint="eastAsia"/>
          <w:i w:val="0"/>
          <w:sz w:val="21"/>
        </w:rPr>
        <w:t>量</w:t>
      </w:r>
    </w:p>
    <w:p w:rsidR="00B637BE" w:rsidRPr="00D35791" w:rsidRDefault="00D26C79" w:rsidP="00CE66EF">
      <w:pPr>
        <w:pStyle w:val="ONUME"/>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见总干事备忘录第</w:t>
      </w:r>
      <w:r w:rsidRPr="00D35791">
        <w:rPr>
          <w:rFonts w:ascii="SimSun" w:hAnsi="SimSun"/>
          <w:sz w:val="21"/>
        </w:rPr>
        <w:t>71</w:t>
      </w:r>
      <w:r w:rsidRPr="00D35791">
        <w:rPr>
          <w:rFonts w:ascii="SimSun" w:hAnsi="SimSun" w:hint="eastAsia"/>
          <w:sz w:val="21"/>
        </w:rPr>
        <w:t>段至第7</w:t>
      </w:r>
      <w:r w:rsidRPr="00D35791">
        <w:rPr>
          <w:rFonts w:ascii="SimSun" w:hAnsi="SimSun"/>
          <w:sz w:val="21"/>
        </w:rPr>
        <w:t>9</w:t>
      </w:r>
      <w:r w:rsidRPr="00D35791">
        <w:rPr>
          <w:rFonts w:ascii="SimSun" w:hAnsi="SimSun" w:hint="eastAsia"/>
          <w:sz w:val="21"/>
        </w:rPr>
        <w:t>段（见附件一）。</w:t>
      </w:r>
    </w:p>
    <w:p w:rsidR="00B637BE" w:rsidRPr="00D35791" w:rsidRDefault="009154BB" w:rsidP="00CE66EF">
      <w:pPr>
        <w:pStyle w:val="ONUME"/>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国家局对于其他局所做的工作足以产生对它们有用的结果抱有信心，这一点至关重要。这可能需要改进当前适用于国际单位的质量框架，并考虑向更大范围内的职能扩展。这还应意味着尝试衡量不同主管局所做出的主要工作产品的实际质量，其中既包括形式和程序问题，也包括国际检索报告和有关专利性的国际初步报告。</w:t>
      </w:r>
    </w:p>
    <w:p w:rsidR="00B637BE" w:rsidRPr="00D35791" w:rsidRDefault="003764A4" w:rsidP="00CE66EF">
      <w:pPr>
        <w:pStyle w:val="ONUME"/>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单件申请层面的</w:t>
      </w:r>
      <w:r w:rsidR="00F26949" w:rsidRPr="00D35791">
        <w:rPr>
          <w:rFonts w:ascii="SimSun" w:hAnsi="SimSun" w:hint="eastAsia"/>
          <w:sz w:val="21"/>
        </w:rPr>
        <w:t>质量控制</w:t>
      </w:r>
      <w:r w:rsidRPr="00D35791">
        <w:rPr>
          <w:rFonts w:ascii="SimSun" w:hAnsi="SimSun" w:hint="eastAsia"/>
          <w:sz w:val="21"/>
        </w:rPr>
        <w:t>工作完全由相关受理局、国际单位或指定局来承担。但质量方面的透明度至关重要，应收集足够多的数据，以帮助在各局之间进行比较。这既包括国际阶段，也包括</w:t>
      </w:r>
      <w:r w:rsidR="00165783" w:rsidRPr="00D35791">
        <w:rPr>
          <w:rFonts w:ascii="SimSun" w:hAnsi="SimSun" w:hint="eastAsia"/>
          <w:sz w:val="21"/>
        </w:rPr>
        <w:t>国家</w:t>
      </w:r>
      <w:r w:rsidRPr="00D35791">
        <w:rPr>
          <w:rFonts w:ascii="SimSun" w:hAnsi="SimSun" w:hint="eastAsia"/>
          <w:sz w:val="21"/>
        </w:rPr>
        <w:t>阶段。例如，在生成程序性表格</w:t>
      </w:r>
      <w:r w:rsidR="00904F7F" w:rsidRPr="00D35791">
        <w:rPr>
          <w:rFonts w:ascii="SimSun" w:hAnsi="SimSun" w:hint="eastAsia"/>
          <w:sz w:val="21"/>
        </w:rPr>
        <w:t>时</w:t>
      </w:r>
      <w:r w:rsidRPr="00D35791">
        <w:rPr>
          <w:rFonts w:ascii="SimSun" w:hAnsi="SimSun" w:hint="eastAsia"/>
          <w:sz w:val="21"/>
        </w:rPr>
        <w:t>使用XML格式可能能够对不同各局所做工作的差异进行有效分析。</w:t>
      </w:r>
      <w:r w:rsidR="00061DBD" w:rsidRPr="00D35791">
        <w:rPr>
          <w:rFonts w:ascii="SimSun" w:hAnsi="SimSun" w:hint="eastAsia"/>
          <w:sz w:val="21"/>
        </w:rPr>
        <w:t>国家阶段所引用文件的信息以及在此期间是否做出过修改也可能允许一定的统计分析。在</w:t>
      </w:r>
      <w:r w:rsidR="00165783" w:rsidRPr="00D35791">
        <w:rPr>
          <w:rFonts w:ascii="SimSun" w:hAnsi="SimSun" w:hint="eastAsia"/>
          <w:sz w:val="21"/>
        </w:rPr>
        <w:t>国家</w:t>
      </w:r>
      <w:r w:rsidR="00061DBD" w:rsidRPr="00D35791">
        <w:rPr>
          <w:rFonts w:ascii="SimSun" w:hAnsi="SimSun" w:hint="eastAsia"/>
          <w:sz w:val="21"/>
        </w:rPr>
        <w:t>阶段就在国际阶段所做出的工作进行反馈原则上是有用的，但提供反馈的指定局、收到反馈的国际单位和处理相同申请的其他受理局要对此类反馈进行管理。需要考虑有可能收集哪些数据以确保</w:t>
      </w:r>
      <w:r w:rsidR="00075F64" w:rsidRPr="00D35791">
        <w:rPr>
          <w:rFonts w:ascii="SimSun" w:hAnsi="SimSun" w:hint="eastAsia"/>
          <w:sz w:val="21"/>
        </w:rPr>
        <w:t>一致、有意义的统计审查，而无需</w:t>
      </w:r>
      <w:r w:rsidR="00904F7F" w:rsidRPr="00D35791">
        <w:rPr>
          <w:rFonts w:ascii="SimSun" w:hAnsi="SimSun" w:hint="eastAsia"/>
          <w:sz w:val="21"/>
        </w:rPr>
        <w:t>由</w:t>
      </w:r>
      <w:r w:rsidR="00075F64" w:rsidRPr="00D35791">
        <w:rPr>
          <w:rFonts w:ascii="SimSun" w:hAnsi="SimSun" w:hint="eastAsia"/>
          <w:sz w:val="21"/>
        </w:rPr>
        <w:t>审查</w:t>
      </w:r>
      <w:proofErr w:type="gramStart"/>
      <w:r w:rsidR="00075F64" w:rsidRPr="00D35791">
        <w:rPr>
          <w:rFonts w:ascii="SimSun" w:hAnsi="SimSun" w:hint="eastAsia"/>
          <w:sz w:val="21"/>
        </w:rPr>
        <w:t>员承担</w:t>
      </w:r>
      <w:proofErr w:type="gramEnd"/>
      <w:r w:rsidR="00075F64" w:rsidRPr="00D35791">
        <w:rPr>
          <w:rFonts w:ascii="SimSun" w:hAnsi="SimSun" w:hint="eastAsia"/>
          <w:sz w:val="21"/>
        </w:rPr>
        <w:t>评估这一负担。</w:t>
      </w:r>
    </w:p>
    <w:p w:rsidR="00B637BE" w:rsidRPr="00D35791" w:rsidRDefault="00EF6126" w:rsidP="00CE66EF">
      <w:pPr>
        <w:pStyle w:val="ONUME"/>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为了使国家局、来自不同国家的申请人和在更广泛的创新和投资战略背景下的成员国受益于PCT，重要的是国家</w:t>
      </w:r>
      <w:proofErr w:type="gramStart"/>
      <w:r w:rsidRPr="00D35791">
        <w:rPr>
          <w:rFonts w:ascii="SimSun" w:hAnsi="SimSun" w:hint="eastAsia"/>
          <w:sz w:val="21"/>
        </w:rPr>
        <w:t>局具备</w:t>
      </w:r>
      <w:proofErr w:type="gramEnd"/>
      <w:r w:rsidRPr="00D35791">
        <w:rPr>
          <w:rFonts w:ascii="SimSun" w:hAnsi="SimSun" w:hint="eastAsia"/>
          <w:sz w:val="21"/>
        </w:rPr>
        <w:t>必要的技能以帮助有效地使用体系。各局有着不同的具体需求，但可能都包括对于受训专利审查员的需求、有效行使作为受理局的职能的能力</w:t>
      </w:r>
      <w:r w:rsidR="002A6DAA">
        <w:rPr>
          <w:rFonts w:ascii="SimSun" w:hAnsi="SimSun" w:hint="eastAsia"/>
          <w:sz w:val="21"/>
        </w:rPr>
        <w:t>，以及</w:t>
      </w:r>
      <w:r w:rsidRPr="00D35791">
        <w:rPr>
          <w:rFonts w:ascii="SimSun" w:hAnsi="SimSun" w:hint="eastAsia"/>
          <w:sz w:val="21"/>
        </w:rPr>
        <w:t>向申请人和潜在申请人提供建议和协助的能力。</w:t>
      </w:r>
      <w:r w:rsidR="00227858" w:rsidRPr="00D35791">
        <w:rPr>
          <w:rFonts w:ascii="SimSun" w:hAnsi="SimSun" w:hint="eastAsia"/>
          <w:sz w:val="21"/>
        </w:rPr>
        <w:t>随着国际局以及其他主管局和组织所提供的工具和平台（包括e</w:t>
      </w:r>
      <w:r w:rsidR="00227858" w:rsidRPr="00D35791">
        <w:rPr>
          <w:rFonts w:ascii="SimSun" w:hAnsi="SimSun"/>
          <w:sz w:val="21"/>
        </w:rPr>
        <w:t>PCT</w:t>
      </w:r>
      <w:r w:rsidR="00227858" w:rsidRPr="00D35791">
        <w:rPr>
          <w:rFonts w:ascii="SimSun" w:hAnsi="SimSun" w:hint="eastAsia"/>
          <w:sz w:val="21"/>
        </w:rPr>
        <w:t>、IPAS和WIPO</w:t>
      </w:r>
      <w:r w:rsidR="00227858" w:rsidRPr="00D35791">
        <w:rPr>
          <w:rFonts w:ascii="SimSun" w:hAnsi="SimSun"/>
          <w:sz w:val="21"/>
        </w:rPr>
        <w:t xml:space="preserve"> </w:t>
      </w:r>
      <w:r w:rsidR="00227858" w:rsidRPr="00D35791">
        <w:rPr>
          <w:rFonts w:ascii="SimSun" w:hAnsi="SimSun" w:hint="eastAsia"/>
          <w:sz w:val="21"/>
        </w:rPr>
        <w:t>CASE）</w:t>
      </w:r>
      <w:r w:rsidR="00CC1F6B" w:rsidRPr="00D35791">
        <w:rPr>
          <w:rFonts w:ascii="SimSun" w:hAnsi="SimSun" w:hint="eastAsia"/>
          <w:sz w:val="21"/>
        </w:rPr>
        <w:t>的发展，所需的特定技能也在持续发生变化。国际局将通过审查其文献（申请人指南、受理局指南、e</w:t>
      </w:r>
      <w:r w:rsidR="00CC1F6B" w:rsidRPr="00D35791">
        <w:rPr>
          <w:rFonts w:ascii="SimSun" w:hAnsi="SimSun"/>
          <w:sz w:val="21"/>
        </w:rPr>
        <w:t>PCT</w:t>
      </w:r>
      <w:r w:rsidR="00CC1F6B" w:rsidRPr="00D35791">
        <w:rPr>
          <w:rFonts w:ascii="SimSun" w:hAnsi="SimSun" w:hint="eastAsia"/>
          <w:sz w:val="21"/>
        </w:rPr>
        <w:t>文献等）</w:t>
      </w:r>
      <w:r w:rsidR="002F700C" w:rsidRPr="00D35791">
        <w:rPr>
          <w:rFonts w:ascii="SimSun" w:hAnsi="SimSun" w:hint="eastAsia"/>
          <w:sz w:val="21"/>
        </w:rPr>
        <w:t>以及直接提供培训（现场培训或通过</w:t>
      </w:r>
      <w:r w:rsidR="005A4959" w:rsidRPr="00D35791">
        <w:rPr>
          <w:rFonts w:ascii="SimSun" w:hAnsi="SimSun" w:hint="eastAsia"/>
          <w:sz w:val="21"/>
        </w:rPr>
        <w:t>网络研讨会</w:t>
      </w:r>
      <w:r w:rsidR="002F700C" w:rsidRPr="00D35791">
        <w:rPr>
          <w:rFonts w:ascii="SimSun" w:hAnsi="SimSun" w:hint="eastAsia"/>
          <w:sz w:val="21"/>
        </w:rPr>
        <w:t>或类似途径远程培训），</w:t>
      </w:r>
      <w:r w:rsidR="00CC1F6B" w:rsidRPr="00D35791">
        <w:rPr>
          <w:rFonts w:ascii="SimSun" w:hAnsi="SimSun" w:hint="eastAsia"/>
          <w:sz w:val="21"/>
        </w:rPr>
        <w:t>不断改进</w:t>
      </w:r>
      <w:r w:rsidR="002F700C" w:rsidRPr="00D35791">
        <w:rPr>
          <w:rFonts w:ascii="SimSun" w:hAnsi="SimSun" w:hint="eastAsia"/>
          <w:sz w:val="21"/>
        </w:rPr>
        <w:t>其所提供培训的效果。在其他方面，尤其是在审查员培训方面，更多地进行协调</w:t>
      </w:r>
      <w:r w:rsidR="00D84518" w:rsidRPr="00D35791">
        <w:rPr>
          <w:rFonts w:ascii="SimSun" w:hAnsi="SimSun" w:hint="eastAsia"/>
          <w:sz w:val="21"/>
        </w:rPr>
        <w:t>是可取的举措</w:t>
      </w:r>
      <w:r w:rsidR="002F700C" w:rsidRPr="00D35791">
        <w:rPr>
          <w:rFonts w:ascii="SimSun" w:hAnsi="SimSun" w:hint="eastAsia"/>
          <w:sz w:val="21"/>
        </w:rPr>
        <w:t>，此前在文件</w:t>
      </w:r>
      <w:r w:rsidR="005A4959" w:rsidRPr="00D35791">
        <w:rPr>
          <w:rFonts w:ascii="SimSun" w:hAnsi="SimSun"/>
          <w:sz w:val="21"/>
        </w:rPr>
        <w:t>PCT/WG/10/9</w:t>
      </w:r>
      <w:r w:rsidR="002F700C" w:rsidRPr="00D35791">
        <w:rPr>
          <w:rFonts w:ascii="SimSun" w:hAnsi="SimSun" w:hint="eastAsia"/>
          <w:sz w:val="21"/>
        </w:rPr>
        <w:t>中对此进行过讨论，并将在</w:t>
      </w:r>
      <w:r w:rsidR="00D84518" w:rsidRPr="00D35791">
        <w:rPr>
          <w:rFonts w:ascii="SimSun" w:hAnsi="SimSun" w:hint="eastAsia"/>
          <w:sz w:val="21"/>
        </w:rPr>
        <w:t>本次</w:t>
      </w:r>
      <w:r w:rsidR="002F700C" w:rsidRPr="00D35791">
        <w:rPr>
          <w:rFonts w:ascii="SimSun" w:hAnsi="SimSun" w:hint="eastAsia"/>
          <w:sz w:val="21"/>
        </w:rPr>
        <w:t>工作组会议</w:t>
      </w:r>
      <w:r w:rsidR="00D84518" w:rsidRPr="00D35791">
        <w:rPr>
          <w:rFonts w:ascii="SimSun" w:hAnsi="SimSun" w:hint="eastAsia"/>
          <w:sz w:val="21"/>
        </w:rPr>
        <w:t>期间进行进一步讨论。</w:t>
      </w:r>
    </w:p>
    <w:p w:rsidR="00B637BE" w:rsidRPr="009E6DAC" w:rsidRDefault="00D84518" w:rsidP="009E6DAC">
      <w:pPr>
        <w:pStyle w:val="1"/>
        <w:overflowPunct w:val="0"/>
        <w:spacing w:beforeLines="100" w:afterLines="50" w:after="120" w:line="340" w:lineRule="atLeast"/>
        <w:rPr>
          <w:rFonts w:ascii="SimHei" w:eastAsia="SimHei" w:hAnsi="SimHei"/>
          <w:b w:val="0"/>
          <w:sz w:val="21"/>
        </w:rPr>
      </w:pPr>
      <w:r w:rsidRPr="009E6DAC">
        <w:rPr>
          <w:rFonts w:ascii="SimHei" w:eastAsia="SimHei" w:hAnsi="SimHei" w:hint="eastAsia"/>
          <w:b w:val="0"/>
          <w:sz w:val="21"/>
        </w:rPr>
        <w:lastRenderedPageBreak/>
        <w:t>结</w:t>
      </w:r>
      <w:r w:rsidR="002A6DAA">
        <w:rPr>
          <w:rFonts w:ascii="SimHei" w:eastAsia="SimHei" w:hAnsi="SimHei" w:hint="eastAsia"/>
          <w:b w:val="0"/>
          <w:sz w:val="21"/>
        </w:rPr>
        <w:t xml:space="preserve">　</w:t>
      </w:r>
      <w:r w:rsidRPr="009E6DAC">
        <w:rPr>
          <w:rFonts w:ascii="SimHei" w:eastAsia="SimHei" w:hAnsi="SimHei" w:hint="eastAsia"/>
          <w:b w:val="0"/>
          <w:sz w:val="21"/>
        </w:rPr>
        <w:t>论</w:t>
      </w:r>
    </w:p>
    <w:p w:rsidR="00B637BE" w:rsidRPr="00D35791" w:rsidRDefault="002F2F33" w:rsidP="00CE66EF">
      <w:pPr>
        <w:pStyle w:val="ONUME"/>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PCT体系目前不需要根本性改革，但为了使各方获得预期的收益，必须能够信任质量，对于财务、技术和培训事项的统筹协调需要得到改进。今后数年中</w:t>
      </w:r>
      <w:r w:rsidR="00177E42">
        <w:rPr>
          <w:rFonts w:ascii="SimSun" w:hAnsi="SimSun" w:hint="eastAsia"/>
          <w:sz w:val="21"/>
        </w:rPr>
        <w:t>进一步</w:t>
      </w:r>
      <w:r w:rsidRPr="00D35791">
        <w:rPr>
          <w:rFonts w:ascii="SimSun" w:hAnsi="SimSun" w:hint="eastAsia"/>
          <w:sz w:val="21"/>
        </w:rPr>
        <w:t>工作的拟议关键领域包括以下方面：</w:t>
      </w:r>
    </w:p>
    <w:p w:rsidR="00B637BE" w:rsidRPr="009E6DAC" w:rsidRDefault="00B637BE" w:rsidP="00BA5E93">
      <w:pPr>
        <w:pStyle w:val="4"/>
        <w:overflowPunct w:val="0"/>
        <w:spacing w:before="0" w:afterLines="50" w:after="120" w:line="340" w:lineRule="atLeast"/>
        <w:rPr>
          <w:rFonts w:ascii="KaiTi" w:eastAsia="KaiTi" w:hAnsi="KaiTi"/>
          <w:i w:val="0"/>
          <w:sz w:val="21"/>
        </w:rPr>
      </w:pPr>
      <w:r w:rsidRPr="009E6DAC">
        <w:rPr>
          <w:rFonts w:ascii="KaiTi" w:eastAsia="KaiTi" w:hAnsi="KaiTi"/>
          <w:i w:val="0"/>
          <w:sz w:val="21"/>
        </w:rPr>
        <w:t>—</w:t>
      </w:r>
      <w:r w:rsidR="00381FDB" w:rsidRPr="009E6DAC">
        <w:rPr>
          <w:rFonts w:ascii="KaiTi" w:eastAsia="KaiTi" w:hAnsi="KaiTi" w:hint="eastAsia"/>
          <w:i w:val="0"/>
          <w:sz w:val="21"/>
        </w:rPr>
        <w:t>法律和制度问题</w:t>
      </w:r>
    </w:p>
    <w:p w:rsidR="00B637BE" w:rsidRPr="00D35791" w:rsidRDefault="00381FDB" w:rsidP="00BA5E93">
      <w:pPr>
        <w:pStyle w:val="ONUME"/>
        <w:numPr>
          <w:ilvl w:val="1"/>
          <w:numId w:val="2"/>
        </w:numPr>
        <w:tabs>
          <w:tab w:val="clear" w:pos="1134"/>
        </w:tabs>
        <w:overflowPunct w:val="0"/>
        <w:spacing w:afterLines="50" w:after="120" w:line="340" w:lineRule="atLeast"/>
        <w:jc w:val="both"/>
        <w:rPr>
          <w:rFonts w:ascii="SimSun" w:hAnsi="SimSun"/>
          <w:sz w:val="21"/>
        </w:rPr>
      </w:pPr>
      <w:r w:rsidRPr="00D35791">
        <w:rPr>
          <w:rFonts w:ascii="SimSun" w:hAnsi="SimSun" w:hint="eastAsia"/>
          <w:sz w:val="21"/>
        </w:rPr>
        <w:t>各主管局应研究来自其他</w:t>
      </w:r>
      <w:proofErr w:type="gramStart"/>
      <w:r w:rsidRPr="00D35791">
        <w:rPr>
          <w:rFonts w:ascii="SimSun" w:hAnsi="SimSun" w:hint="eastAsia"/>
          <w:sz w:val="21"/>
        </w:rPr>
        <w:t>局相关</w:t>
      </w:r>
      <w:proofErr w:type="gramEnd"/>
      <w:r w:rsidRPr="00D35791">
        <w:rPr>
          <w:rFonts w:ascii="SimSun" w:hAnsi="SimSun" w:hint="eastAsia"/>
          <w:sz w:val="21"/>
        </w:rPr>
        <w:t>申请的信息</w:t>
      </w:r>
      <w:r w:rsidR="00D43172" w:rsidRPr="00D35791">
        <w:rPr>
          <w:rFonts w:ascii="SimSun" w:hAnsi="SimSun" w:hint="eastAsia"/>
          <w:sz w:val="21"/>
        </w:rPr>
        <w:t>在</w:t>
      </w:r>
      <w:r w:rsidR="00165783" w:rsidRPr="00D35791">
        <w:rPr>
          <w:rFonts w:ascii="SimSun" w:hAnsi="SimSun" w:hint="eastAsia"/>
          <w:sz w:val="21"/>
        </w:rPr>
        <w:t>国家</w:t>
      </w:r>
      <w:r w:rsidR="00D43172" w:rsidRPr="00D35791">
        <w:rPr>
          <w:rFonts w:ascii="SimSun" w:hAnsi="SimSun" w:hint="eastAsia"/>
          <w:sz w:val="21"/>
        </w:rPr>
        <w:t>和地区处理阶段</w:t>
      </w:r>
      <w:r w:rsidRPr="00D35791">
        <w:rPr>
          <w:rFonts w:ascii="SimSun" w:hAnsi="SimSun" w:hint="eastAsia"/>
          <w:sz w:val="21"/>
        </w:rPr>
        <w:t>如何能够得到</w:t>
      </w:r>
      <w:r w:rsidR="00D43172" w:rsidRPr="00D35791">
        <w:rPr>
          <w:rFonts w:ascii="SimSun" w:hAnsi="SimSun" w:hint="eastAsia"/>
          <w:sz w:val="21"/>
        </w:rPr>
        <w:t>更有效的使用，以及是否可鼓励申请人</w:t>
      </w:r>
      <w:r w:rsidR="002865B7" w:rsidRPr="00D35791">
        <w:rPr>
          <w:rFonts w:ascii="SimSun" w:hAnsi="SimSun" w:hint="eastAsia"/>
          <w:sz w:val="21"/>
        </w:rPr>
        <w:t>从事为这种合作提供支持的活动。</w:t>
      </w:r>
    </w:p>
    <w:p w:rsidR="00B637BE" w:rsidRPr="00D35791" w:rsidRDefault="00394CB8" w:rsidP="00BA5E93">
      <w:pPr>
        <w:pStyle w:val="ONUME"/>
        <w:numPr>
          <w:ilvl w:val="1"/>
          <w:numId w:val="2"/>
        </w:numPr>
        <w:tabs>
          <w:tab w:val="clear" w:pos="1134"/>
        </w:tabs>
        <w:overflowPunct w:val="0"/>
        <w:spacing w:afterLines="50" w:after="120" w:line="340" w:lineRule="atLeast"/>
        <w:jc w:val="both"/>
        <w:rPr>
          <w:rFonts w:ascii="SimSun" w:hAnsi="SimSun"/>
          <w:sz w:val="21"/>
        </w:rPr>
      </w:pPr>
      <w:r w:rsidRPr="00D35791">
        <w:rPr>
          <w:rFonts w:ascii="SimSun" w:hAnsi="SimSun" w:hint="eastAsia"/>
          <w:sz w:val="21"/>
        </w:rPr>
        <w:t>国际局应继续为建立和有效使用帮助分享相关信息的系统提供支撑，包括建立法律框架，以便必要时协助流程的推进。</w:t>
      </w:r>
    </w:p>
    <w:p w:rsidR="00B637BE" w:rsidRPr="009E6DAC" w:rsidRDefault="00B637BE" w:rsidP="00BA5E93">
      <w:pPr>
        <w:pStyle w:val="4"/>
        <w:overflowPunct w:val="0"/>
        <w:spacing w:before="0" w:afterLines="50" w:after="120" w:line="340" w:lineRule="atLeast"/>
        <w:rPr>
          <w:rFonts w:ascii="KaiTi" w:eastAsia="KaiTi" w:hAnsi="KaiTi"/>
          <w:i w:val="0"/>
          <w:sz w:val="21"/>
        </w:rPr>
      </w:pPr>
      <w:r w:rsidRPr="009E6DAC">
        <w:rPr>
          <w:rFonts w:ascii="KaiTi" w:eastAsia="KaiTi" w:hAnsi="KaiTi"/>
          <w:i w:val="0"/>
          <w:sz w:val="21"/>
        </w:rPr>
        <w:t>—</w:t>
      </w:r>
      <w:r w:rsidR="004A09B3" w:rsidRPr="009E6DAC">
        <w:rPr>
          <w:rFonts w:ascii="KaiTi" w:eastAsia="KaiTi" w:hAnsi="KaiTi" w:hint="eastAsia"/>
          <w:i w:val="0"/>
          <w:sz w:val="21"/>
        </w:rPr>
        <w:t>技术（信息技术）环境</w:t>
      </w:r>
    </w:p>
    <w:p w:rsidR="00B637BE" w:rsidRPr="00D35791" w:rsidRDefault="00A51E27" w:rsidP="00BA5E93">
      <w:pPr>
        <w:pStyle w:val="ONUME"/>
        <w:numPr>
          <w:ilvl w:val="1"/>
          <w:numId w:val="2"/>
        </w:numPr>
        <w:tabs>
          <w:tab w:val="clear" w:pos="1134"/>
        </w:tabs>
        <w:overflowPunct w:val="0"/>
        <w:spacing w:afterLines="50" w:after="120" w:line="340" w:lineRule="atLeast"/>
        <w:jc w:val="both"/>
        <w:rPr>
          <w:rFonts w:ascii="SimSun" w:hAnsi="SimSun"/>
          <w:sz w:val="21"/>
        </w:rPr>
      </w:pPr>
      <w:r w:rsidRPr="00D35791">
        <w:rPr>
          <w:rFonts w:ascii="SimSun" w:hAnsi="SimSun" w:hint="eastAsia"/>
          <w:sz w:val="21"/>
        </w:rPr>
        <w:t>各主管局应找到更好的合作方式</w:t>
      </w:r>
      <w:r w:rsidR="00A742F7" w:rsidRPr="00D35791">
        <w:rPr>
          <w:rFonts w:ascii="SimSun" w:hAnsi="SimSun" w:hint="eastAsia"/>
          <w:sz w:val="21"/>
        </w:rPr>
        <w:t>，确保所有主管局都朝着收集和分享格式一致且有效的数据这一方面开展工作，</w:t>
      </w:r>
      <w:r w:rsidR="00EA41A7" w:rsidRPr="00D35791">
        <w:rPr>
          <w:rFonts w:ascii="SimSun" w:hAnsi="SimSun" w:hint="eastAsia"/>
          <w:sz w:val="21"/>
        </w:rPr>
        <w:t>在必要标准有用的时间内议定并实施这些标准。</w:t>
      </w:r>
    </w:p>
    <w:p w:rsidR="00B637BE" w:rsidRPr="009E6DAC" w:rsidRDefault="00B637BE" w:rsidP="00BA5E93">
      <w:pPr>
        <w:pStyle w:val="4"/>
        <w:overflowPunct w:val="0"/>
        <w:spacing w:before="0" w:afterLines="50" w:after="120" w:line="340" w:lineRule="atLeast"/>
        <w:rPr>
          <w:rFonts w:ascii="KaiTi" w:eastAsia="KaiTi" w:hAnsi="KaiTi"/>
          <w:i w:val="0"/>
          <w:sz w:val="21"/>
        </w:rPr>
      </w:pPr>
      <w:r w:rsidRPr="009E6DAC">
        <w:rPr>
          <w:rFonts w:ascii="KaiTi" w:eastAsia="KaiTi" w:hAnsi="KaiTi"/>
          <w:i w:val="0"/>
          <w:sz w:val="21"/>
        </w:rPr>
        <w:t>—</w:t>
      </w:r>
      <w:r w:rsidR="00EA41A7" w:rsidRPr="009E6DAC">
        <w:rPr>
          <w:rFonts w:ascii="KaiTi" w:eastAsia="KaiTi" w:hAnsi="KaiTi" w:hint="eastAsia"/>
          <w:i w:val="0"/>
          <w:sz w:val="21"/>
        </w:rPr>
        <w:t>财务问题</w:t>
      </w:r>
    </w:p>
    <w:p w:rsidR="00B637BE" w:rsidRPr="00D35791" w:rsidRDefault="00EA41A7" w:rsidP="00BA5E93">
      <w:pPr>
        <w:pStyle w:val="ONUME"/>
        <w:numPr>
          <w:ilvl w:val="1"/>
          <w:numId w:val="2"/>
        </w:numPr>
        <w:tabs>
          <w:tab w:val="clear" w:pos="1134"/>
        </w:tabs>
        <w:overflowPunct w:val="0"/>
        <w:spacing w:afterLines="50" w:after="120" w:line="340" w:lineRule="atLeast"/>
        <w:jc w:val="both"/>
        <w:rPr>
          <w:rFonts w:ascii="SimSun" w:hAnsi="SimSun"/>
          <w:sz w:val="21"/>
        </w:rPr>
      </w:pPr>
      <w:r w:rsidRPr="00D35791">
        <w:rPr>
          <w:rFonts w:ascii="SimSun" w:hAnsi="SimSun" w:hint="eastAsia"/>
          <w:sz w:val="21"/>
        </w:rPr>
        <w:t>各成员国要确保持续获得可靠的PCT收费收入。减费应在可承担的情况下进行，并具有有效的针对性，以实现减费的政策目标。</w:t>
      </w:r>
    </w:p>
    <w:p w:rsidR="00B637BE" w:rsidRPr="00D35791" w:rsidRDefault="00EA41A7" w:rsidP="00BA5E93">
      <w:pPr>
        <w:pStyle w:val="ONUME"/>
        <w:numPr>
          <w:ilvl w:val="1"/>
          <w:numId w:val="2"/>
        </w:numPr>
        <w:tabs>
          <w:tab w:val="clear" w:pos="1134"/>
        </w:tabs>
        <w:overflowPunct w:val="0"/>
        <w:spacing w:afterLines="50" w:after="120" w:line="340" w:lineRule="atLeast"/>
        <w:jc w:val="both"/>
        <w:rPr>
          <w:rFonts w:ascii="SimSun" w:hAnsi="SimSun"/>
          <w:sz w:val="21"/>
        </w:rPr>
      </w:pPr>
      <w:r w:rsidRPr="00D35791">
        <w:rPr>
          <w:rFonts w:ascii="SimSun" w:hAnsi="SimSun" w:hint="eastAsia"/>
          <w:sz w:val="21"/>
        </w:rPr>
        <w:t>各主管局应支持净额结算试点项目，以</w:t>
      </w:r>
      <w:r w:rsidR="005E309E" w:rsidRPr="00D35791">
        <w:rPr>
          <w:rFonts w:ascii="SimSun" w:hAnsi="SimSun" w:hint="eastAsia"/>
          <w:sz w:val="21"/>
        </w:rPr>
        <w:t>实现</w:t>
      </w:r>
      <w:r w:rsidRPr="00D35791">
        <w:rPr>
          <w:rFonts w:ascii="SimSun" w:hAnsi="SimSun" w:hint="eastAsia"/>
          <w:sz w:val="21"/>
        </w:rPr>
        <w:t>各局之间</w:t>
      </w:r>
      <w:r w:rsidR="00390605" w:rsidRPr="00D35791">
        <w:rPr>
          <w:rFonts w:ascii="SimSun" w:hAnsi="SimSun" w:hint="eastAsia"/>
          <w:sz w:val="21"/>
        </w:rPr>
        <w:t>的</w:t>
      </w:r>
      <w:r w:rsidR="005E309E" w:rsidRPr="00D35791">
        <w:rPr>
          <w:rFonts w:ascii="SimSun" w:hAnsi="SimSun" w:hint="eastAsia"/>
          <w:sz w:val="21"/>
        </w:rPr>
        <w:t>收费互</w:t>
      </w:r>
      <w:proofErr w:type="gramStart"/>
      <w:r w:rsidR="005E309E" w:rsidRPr="00D35791">
        <w:rPr>
          <w:rFonts w:ascii="SimSun" w:hAnsi="SimSun" w:hint="eastAsia"/>
          <w:sz w:val="21"/>
        </w:rPr>
        <w:t>转</w:t>
      </w:r>
      <w:r w:rsidR="00390605" w:rsidRPr="00D35791">
        <w:rPr>
          <w:rFonts w:ascii="SimSun" w:hAnsi="SimSun" w:hint="eastAsia"/>
          <w:sz w:val="21"/>
        </w:rPr>
        <w:t>更为</w:t>
      </w:r>
      <w:proofErr w:type="gramEnd"/>
      <w:r w:rsidR="00390605" w:rsidRPr="00D35791">
        <w:rPr>
          <w:rFonts w:ascii="SimSun" w:hAnsi="SimSun" w:hint="eastAsia"/>
          <w:sz w:val="21"/>
        </w:rPr>
        <w:t>经济、</w:t>
      </w:r>
      <w:r w:rsidR="005E309E" w:rsidRPr="00D35791">
        <w:rPr>
          <w:rFonts w:ascii="SimSun" w:hAnsi="SimSun" w:hint="eastAsia"/>
          <w:sz w:val="21"/>
        </w:rPr>
        <w:t>快捷、透明和可靠，并支持为申请人开发有效安全的支付系统。</w:t>
      </w:r>
    </w:p>
    <w:p w:rsidR="00B637BE" w:rsidRPr="009E6DAC" w:rsidRDefault="00B637BE" w:rsidP="00BA5E93">
      <w:pPr>
        <w:pStyle w:val="4"/>
        <w:overflowPunct w:val="0"/>
        <w:spacing w:before="0" w:afterLines="50" w:after="120" w:line="340" w:lineRule="atLeast"/>
        <w:rPr>
          <w:rFonts w:ascii="KaiTi" w:eastAsia="KaiTi" w:hAnsi="KaiTi"/>
          <w:i w:val="0"/>
          <w:sz w:val="21"/>
        </w:rPr>
      </w:pPr>
      <w:r w:rsidRPr="009E6DAC">
        <w:rPr>
          <w:rFonts w:ascii="KaiTi" w:eastAsia="KaiTi" w:hAnsi="KaiTi"/>
          <w:i w:val="0"/>
          <w:sz w:val="21"/>
        </w:rPr>
        <w:t>—</w:t>
      </w:r>
      <w:r w:rsidR="009F3B03" w:rsidRPr="009E6DAC">
        <w:rPr>
          <w:rFonts w:ascii="KaiTi" w:eastAsia="KaiTi" w:hAnsi="KaiTi" w:hint="eastAsia"/>
          <w:i w:val="0"/>
          <w:sz w:val="21"/>
        </w:rPr>
        <w:t>质量</w:t>
      </w:r>
    </w:p>
    <w:p w:rsidR="00B637BE" w:rsidRPr="00D35791" w:rsidRDefault="00AA7A1F" w:rsidP="00BA5E93">
      <w:pPr>
        <w:pStyle w:val="ONUME"/>
        <w:numPr>
          <w:ilvl w:val="1"/>
          <w:numId w:val="2"/>
        </w:numPr>
        <w:tabs>
          <w:tab w:val="clear" w:pos="1134"/>
        </w:tabs>
        <w:overflowPunct w:val="0"/>
        <w:spacing w:afterLines="50" w:after="120" w:line="340" w:lineRule="atLeast"/>
        <w:jc w:val="both"/>
        <w:rPr>
          <w:rFonts w:ascii="SimSun" w:hAnsi="SimSun"/>
          <w:sz w:val="21"/>
        </w:rPr>
      </w:pPr>
      <w:r w:rsidRPr="00D35791">
        <w:rPr>
          <w:rFonts w:ascii="SimSun" w:hAnsi="SimSun" w:hint="eastAsia"/>
          <w:sz w:val="21"/>
        </w:rPr>
        <w:t>所有行使国际阶段职能的主管局应细致审查质量流程和它们的工作结果。</w:t>
      </w:r>
    </w:p>
    <w:p w:rsidR="00B637BE" w:rsidRPr="00D35791" w:rsidRDefault="00A63B3E" w:rsidP="00BA5E93">
      <w:pPr>
        <w:pStyle w:val="ONUME"/>
        <w:numPr>
          <w:ilvl w:val="1"/>
          <w:numId w:val="2"/>
        </w:numPr>
        <w:tabs>
          <w:tab w:val="clear" w:pos="1134"/>
        </w:tabs>
        <w:overflowPunct w:val="0"/>
        <w:spacing w:afterLines="50" w:after="120" w:line="340" w:lineRule="atLeast"/>
        <w:jc w:val="both"/>
        <w:rPr>
          <w:rFonts w:ascii="SimSun" w:hAnsi="SimSun"/>
          <w:sz w:val="21"/>
        </w:rPr>
      </w:pPr>
      <w:r w:rsidRPr="00D35791">
        <w:rPr>
          <w:rFonts w:ascii="SimSun" w:hAnsi="SimSun" w:hint="eastAsia"/>
          <w:sz w:val="21"/>
        </w:rPr>
        <w:t>国际局应继续支持各局之间的讨论，并建立指标以帮助各局对其活动进行监测。</w:t>
      </w:r>
    </w:p>
    <w:p w:rsidR="00B637BE" w:rsidRPr="00D35791" w:rsidRDefault="00F4192D" w:rsidP="00BA5E93">
      <w:pPr>
        <w:pStyle w:val="ONUME"/>
        <w:numPr>
          <w:ilvl w:val="1"/>
          <w:numId w:val="2"/>
        </w:numPr>
        <w:tabs>
          <w:tab w:val="clear" w:pos="1134"/>
        </w:tabs>
        <w:overflowPunct w:val="0"/>
        <w:spacing w:afterLines="50" w:after="120" w:line="340" w:lineRule="atLeast"/>
        <w:jc w:val="both"/>
        <w:rPr>
          <w:rFonts w:ascii="SimSun" w:hAnsi="SimSun"/>
          <w:sz w:val="21"/>
        </w:rPr>
      </w:pPr>
      <w:r w:rsidRPr="00D35791">
        <w:rPr>
          <w:rFonts w:ascii="SimSun" w:hAnsi="SimSun" w:hint="eastAsia"/>
          <w:sz w:val="21"/>
        </w:rPr>
        <w:t>各主管局应认识到，质量问题的开放性对于建立对其他局工作</w:t>
      </w:r>
      <w:r w:rsidR="00DC7BAE" w:rsidRPr="00D35791">
        <w:rPr>
          <w:rFonts w:ascii="SimSun" w:hAnsi="SimSun" w:hint="eastAsia"/>
          <w:sz w:val="21"/>
        </w:rPr>
        <w:t>成果</w:t>
      </w:r>
      <w:r w:rsidRPr="00D35791">
        <w:rPr>
          <w:rFonts w:ascii="SimSun" w:hAnsi="SimSun" w:hint="eastAsia"/>
          <w:sz w:val="21"/>
        </w:rPr>
        <w:t>的信心至关重要。</w:t>
      </w:r>
    </w:p>
    <w:p w:rsidR="00B637BE" w:rsidRPr="00D35791" w:rsidRDefault="00DC7BAE" w:rsidP="00BA5E93">
      <w:pPr>
        <w:pStyle w:val="ONUME"/>
        <w:numPr>
          <w:ilvl w:val="1"/>
          <w:numId w:val="2"/>
        </w:numPr>
        <w:tabs>
          <w:tab w:val="clear" w:pos="1134"/>
        </w:tabs>
        <w:overflowPunct w:val="0"/>
        <w:spacing w:afterLines="50" w:after="120" w:line="340" w:lineRule="atLeast"/>
        <w:jc w:val="both"/>
        <w:rPr>
          <w:rFonts w:ascii="SimSun" w:hAnsi="SimSun"/>
          <w:sz w:val="21"/>
        </w:rPr>
      </w:pPr>
      <w:r w:rsidRPr="00D35791">
        <w:rPr>
          <w:rFonts w:ascii="SimSun" w:hAnsi="SimSun" w:hint="eastAsia"/>
          <w:sz w:val="21"/>
        </w:rPr>
        <w:t>国际单位和指定局应</w:t>
      </w:r>
      <w:r w:rsidR="00A35ADF" w:rsidRPr="00D35791">
        <w:rPr>
          <w:rFonts w:ascii="SimSun" w:hAnsi="SimSun" w:hint="eastAsia"/>
          <w:sz w:val="21"/>
        </w:rPr>
        <w:t>考虑是否可能就国际阶段的工作做出有用的反馈。</w:t>
      </w:r>
    </w:p>
    <w:p w:rsidR="00B637BE" w:rsidRPr="00D35791" w:rsidRDefault="001956C1" w:rsidP="00BA5E93">
      <w:pPr>
        <w:pStyle w:val="ONUME"/>
        <w:numPr>
          <w:ilvl w:val="1"/>
          <w:numId w:val="2"/>
        </w:numPr>
        <w:tabs>
          <w:tab w:val="clear" w:pos="1134"/>
        </w:tabs>
        <w:overflowPunct w:val="0"/>
        <w:spacing w:afterLines="50" w:after="120" w:line="340" w:lineRule="atLeast"/>
        <w:jc w:val="both"/>
        <w:rPr>
          <w:rFonts w:ascii="SimSun" w:hAnsi="SimSun"/>
          <w:sz w:val="21"/>
        </w:rPr>
      </w:pPr>
      <w:r w:rsidRPr="00D35791">
        <w:rPr>
          <w:rFonts w:ascii="SimSun" w:hAnsi="SimSun" w:hint="eastAsia"/>
          <w:sz w:val="21"/>
        </w:rPr>
        <w:t>要在国际局所提供或主管局向其他主管局所提供培训的内容和有效协调方面</w:t>
      </w:r>
      <w:r w:rsidR="002A6DAA">
        <w:rPr>
          <w:rFonts w:ascii="SimSun" w:hAnsi="SimSun" w:hint="eastAsia"/>
          <w:sz w:val="21"/>
        </w:rPr>
        <w:t>，</w:t>
      </w:r>
      <w:r w:rsidRPr="00D35791">
        <w:rPr>
          <w:rFonts w:ascii="SimSun" w:hAnsi="SimSun" w:hint="eastAsia"/>
          <w:sz w:val="21"/>
        </w:rPr>
        <w:t>针对程序性和实质事项开展进一步工作，尤其是来自发展中国家和最不发达国家的工作。</w:t>
      </w:r>
    </w:p>
    <w:p w:rsidR="001E11DC" w:rsidRPr="00D35791" w:rsidRDefault="00C4634C" w:rsidP="00CE66EF">
      <w:pPr>
        <w:pStyle w:val="ONUME"/>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尽管本文件旨在改进PCT体系，但应指出</w:t>
      </w:r>
      <w:r w:rsidR="002A6DAA">
        <w:rPr>
          <w:rFonts w:ascii="SimSun" w:hAnsi="SimSun" w:hint="eastAsia"/>
          <w:sz w:val="21"/>
        </w:rPr>
        <w:t>，</w:t>
      </w:r>
      <w:r w:rsidRPr="00D35791">
        <w:rPr>
          <w:rFonts w:ascii="SimSun" w:hAnsi="SimSun" w:hint="eastAsia"/>
          <w:sz w:val="21"/>
        </w:rPr>
        <w:t>在本文件所述及领域</w:t>
      </w:r>
      <w:r w:rsidR="00390605" w:rsidRPr="00D35791">
        <w:rPr>
          <w:rFonts w:ascii="SimSun" w:hAnsi="SimSun" w:hint="eastAsia"/>
          <w:sz w:val="21"/>
        </w:rPr>
        <w:t>开展</w:t>
      </w:r>
      <w:r w:rsidRPr="00D35791">
        <w:rPr>
          <w:rFonts w:ascii="SimSun" w:hAnsi="SimSun" w:hint="eastAsia"/>
          <w:sz w:val="21"/>
        </w:rPr>
        <w:t>工作</w:t>
      </w:r>
      <w:r w:rsidR="002A6DAA">
        <w:rPr>
          <w:rFonts w:ascii="SimSun" w:hAnsi="SimSun" w:hint="eastAsia"/>
          <w:sz w:val="21"/>
        </w:rPr>
        <w:t>，</w:t>
      </w:r>
      <w:r w:rsidRPr="00D35791">
        <w:rPr>
          <w:rFonts w:ascii="SimSun" w:hAnsi="SimSun" w:hint="eastAsia"/>
          <w:sz w:val="21"/>
        </w:rPr>
        <w:t>也会有助于巴黎公约途径的申请。在大部分国家局，大多数授权专利</w:t>
      </w:r>
      <w:r w:rsidR="000F5271" w:rsidRPr="00D35791">
        <w:rPr>
          <w:rFonts w:ascii="SimSun" w:hAnsi="SimSun" w:hint="eastAsia"/>
          <w:sz w:val="21"/>
        </w:rPr>
        <w:t>基于的是在另一个主管局首次提交的申请。因此，即便对于那些PCT途径不是申请主要来源且有授权职能的主管局来说，以更好地对PCT标准进行定义和实施为基础</w:t>
      </w:r>
      <w:r w:rsidR="002A6DAA">
        <w:rPr>
          <w:rFonts w:ascii="SimSun" w:hAnsi="SimSun" w:hint="eastAsia"/>
          <w:sz w:val="21"/>
        </w:rPr>
        <w:t>，</w:t>
      </w:r>
      <w:r w:rsidR="000F5271" w:rsidRPr="00D35791">
        <w:rPr>
          <w:rFonts w:ascii="SimSun" w:hAnsi="SimSun" w:hint="eastAsia"/>
          <w:sz w:val="21"/>
        </w:rPr>
        <w:t>加大在这些领域的合作</w:t>
      </w:r>
      <w:r w:rsidR="005B4310" w:rsidRPr="00D35791">
        <w:rPr>
          <w:rFonts w:ascii="SimSun" w:hAnsi="SimSun" w:hint="eastAsia"/>
          <w:sz w:val="21"/>
        </w:rPr>
        <w:t>也可能会产生长期收益。</w:t>
      </w:r>
    </w:p>
    <w:p w:rsidR="00B637BE" w:rsidRPr="009E6DAC" w:rsidRDefault="000F5271" w:rsidP="00CE66EF">
      <w:pPr>
        <w:pStyle w:val="ONUME"/>
        <w:tabs>
          <w:tab w:val="clear" w:pos="1197"/>
        </w:tabs>
        <w:overflowPunct w:val="0"/>
        <w:spacing w:afterLines="50" w:after="120" w:line="340" w:lineRule="atLeast"/>
        <w:ind w:left="5534"/>
        <w:jc w:val="both"/>
        <w:rPr>
          <w:rFonts w:ascii="KaiTi" w:eastAsia="KaiTi" w:hAnsi="KaiTi"/>
          <w:sz w:val="21"/>
        </w:rPr>
      </w:pPr>
      <w:r w:rsidRPr="009E6DAC">
        <w:rPr>
          <w:rFonts w:ascii="KaiTi" w:eastAsia="KaiTi" w:hAnsi="KaiTi" w:hint="eastAsia"/>
          <w:sz w:val="21"/>
        </w:rPr>
        <w:t>请工作组对本文件</w:t>
      </w:r>
      <w:r w:rsidR="002A6DAA">
        <w:rPr>
          <w:rFonts w:ascii="KaiTi" w:eastAsia="KaiTi" w:hAnsi="KaiTi" w:hint="eastAsia"/>
          <w:sz w:val="21"/>
        </w:rPr>
        <w:t>中所载</w:t>
      </w:r>
      <w:r w:rsidRPr="009E6DAC">
        <w:rPr>
          <w:rFonts w:ascii="KaiTi" w:eastAsia="KaiTi" w:hAnsi="KaiTi" w:hint="eastAsia"/>
          <w:sz w:val="21"/>
        </w:rPr>
        <w:t>的主要工作领域的优先事项和方向发表评论意</w:t>
      </w:r>
      <w:r w:rsidR="002A6DAA">
        <w:rPr>
          <w:rFonts w:ascii="KaiTi" w:eastAsia="KaiTi" w:hAnsi="KaiTi"/>
          <w:sz w:val="21"/>
        </w:rPr>
        <w:t>‍</w:t>
      </w:r>
      <w:r w:rsidRPr="009E6DAC">
        <w:rPr>
          <w:rFonts w:ascii="KaiTi" w:eastAsia="KaiTi" w:hAnsi="KaiTi" w:hint="eastAsia"/>
          <w:sz w:val="21"/>
        </w:rPr>
        <w:t>见。</w:t>
      </w:r>
    </w:p>
    <w:p w:rsidR="00CE66EF" w:rsidRDefault="00CE66EF" w:rsidP="00CE66EF">
      <w:pPr>
        <w:pStyle w:val="Endofdocument-Annex"/>
        <w:overflowPunct w:val="0"/>
        <w:spacing w:afterLines="50" w:after="120" w:line="340" w:lineRule="atLeast"/>
        <w:rPr>
          <w:rFonts w:ascii="KaiTi" w:eastAsia="KaiTi" w:hAnsi="KaiTi" w:cs="Microsoft Sans Serif"/>
          <w:sz w:val="21"/>
        </w:rPr>
      </w:pPr>
    </w:p>
    <w:p w:rsidR="00B637BE" w:rsidRPr="00CE66EF" w:rsidRDefault="00B637BE" w:rsidP="00CE66EF">
      <w:pPr>
        <w:pStyle w:val="Endofdocument-Annex"/>
        <w:overflowPunct w:val="0"/>
        <w:spacing w:afterLines="50" w:after="120" w:line="340" w:lineRule="atLeast"/>
        <w:rPr>
          <w:rFonts w:ascii="KaiTi" w:eastAsia="KaiTi" w:hAnsi="KaiTi" w:cs="Microsoft Sans Serif"/>
          <w:sz w:val="21"/>
        </w:rPr>
      </w:pPr>
      <w:r w:rsidRPr="00CE66EF">
        <w:rPr>
          <w:rFonts w:ascii="KaiTi" w:eastAsia="KaiTi" w:hAnsi="KaiTi" w:cs="Microsoft Sans Serif"/>
          <w:sz w:val="21"/>
        </w:rPr>
        <w:t>[</w:t>
      </w:r>
      <w:r w:rsidR="000F5271" w:rsidRPr="00CE66EF">
        <w:rPr>
          <w:rFonts w:ascii="KaiTi" w:eastAsia="KaiTi" w:hAnsi="KaiTi" w:hint="eastAsia"/>
          <w:sz w:val="21"/>
        </w:rPr>
        <w:t>后接附件</w:t>
      </w:r>
      <w:r w:rsidRPr="00CE66EF">
        <w:rPr>
          <w:rFonts w:ascii="KaiTi" w:eastAsia="KaiTi" w:hAnsi="KaiTi" w:cs="Microsoft Sans Serif"/>
          <w:sz w:val="21"/>
        </w:rPr>
        <w:t>]</w:t>
      </w:r>
    </w:p>
    <w:p w:rsidR="00CE66EF" w:rsidRPr="00D35791" w:rsidRDefault="00CE66EF" w:rsidP="00F7753B">
      <w:pPr>
        <w:pStyle w:val="Endofdocument-Annex"/>
        <w:ind w:left="5533"/>
        <w:rPr>
          <w:rFonts w:ascii="Microsoft Sans Serif" w:hAnsi="Microsoft Sans Serif" w:cs="Microsoft Sans Serif"/>
          <w:sz w:val="21"/>
        </w:rPr>
      </w:pPr>
    </w:p>
    <w:p w:rsidR="00B637BE" w:rsidRPr="00D35791" w:rsidRDefault="00B637BE" w:rsidP="00B637BE">
      <w:pPr>
        <w:pStyle w:val="Endofdocument-Annex"/>
        <w:rPr>
          <w:rFonts w:ascii="Microsoft Sans Serif" w:hAnsi="Microsoft Sans Serif" w:cs="Microsoft Sans Serif"/>
          <w:sz w:val="21"/>
        </w:rPr>
        <w:sectPr w:rsidR="00B637BE" w:rsidRPr="00D35791" w:rsidSect="009C5A94">
          <w:headerReference w:type="default" r:id="rId10"/>
          <w:endnotePr>
            <w:numFmt w:val="decimal"/>
          </w:endnotePr>
          <w:pgSz w:w="11907" w:h="16840" w:code="9"/>
          <w:pgMar w:top="567" w:right="1134" w:bottom="1418" w:left="1418" w:header="510" w:footer="1021" w:gutter="0"/>
          <w:cols w:space="720"/>
          <w:titlePg/>
          <w:docGrid w:linePitch="299"/>
        </w:sectPr>
      </w:pPr>
    </w:p>
    <w:p w:rsidR="004F1BAC" w:rsidRPr="006E6FDC" w:rsidRDefault="004F1BAC" w:rsidP="004F1BAC">
      <w:pPr>
        <w:rPr>
          <w:sz w:val="21"/>
        </w:rPr>
      </w:pPr>
      <w:bookmarkStart w:id="7" w:name="_Toc488240695"/>
    </w:p>
    <w:p w:rsidR="004F1BAC" w:rsidRPr="006E6FDC" w:rsidRDefault="004F1BAC" w:rsidP="004F1BAC">
      <w:pPr>
        <w:rPr>
          <w:sz w:val="21"/>
        </w:rPr>
      </w:pPr>
    </w:p>
    <w:p w:rsidR="004F1BAC" w:rsidRPr="006E6FDC" w:rsidRDefault="004F1BAC" w:rsidP="004F1BAC">
      <w:pPr>
        <w:rPr>
          <w:sz w:val="21"/>
        </w:rPr>
      </w:pPr>
    </w:p>
    <w:p w:rsidR="004F1BAC" w:rsidRPr="006E6FDC" w:rsidRDefault="004F1BAC" w:rsidP="004F1BAC">
      <w:pPr>
        <w:rPr>
          <w:sz w:val="21"/>
        </w:rPr>
      </w:pPr>
    </w:p>
    <w:p w:rsidR="004F1BAC" w:rsidRPr="006E6FDC" w:rsidRDefault="004F1BAC" w:rsidP="004F1BAC"/>
    <w:p w:rsidR="004F1BAC" w:rsidRPr="0090731E" w:rsidRDefault="00062CB3" w:rsidP="004F1BAC">
      <w:pPr>
        <w:jc w:val="right"/>
        <w:rPr>
          <w:rFonts w:ascii="Arial Black" w:hAnsi="Arial Black"/>
          <w:caps/>
          <w:sz w:val="15"/>
        </w:rPr>
      </w:pPr>
      <w:r w:rsidRPr="00016B26">
        <w:rPr>
          <w:rFonts w:ascii="Arial Black" w:eastAsia="SimHei" w:hAnsi="Arial Black" w:hint="eastAsia"/>
          <w:b/>
          <w:sz w:val="15"/>
          <w:szCs w:val="15"/>
          <w:lang w:val="pt-BR"/>
        </w:rPr>
        <w:t>日</w:t>
      </w:r>
      <w:r w:rsidRPr="00016B26">
        <w:rPr>
          <w:rFonts w:ascii="Arial Black" w:eastAsia="SimHei" w:hAnsi="Arial Black" w:hint="eastAsia"/>
          <w:b/>
          <w:sz w:val="15"/>
          <w:szCs w:val="15"/>
          <w:lang w:val="pt-BR"/>
        </w:rPr>
        <w:t xml:space="preserve"> </w:t>
      </w:r>
      <w:r w:rsidRPr="00016B26">
        <w:rPr>
          <w:rFonts w:ascii="Arial Black" w:eastAsia="SimHei" w:hAnsi="Arial Black" w:hint="eastAsia"/>
          <w:b/>
          <w:sz w:val="15"/>
          <w:szCs w:val="15"/>
          <w:lang w:val="pt-BR"/>
        </w:rPr>
        <w:t>期：</w:t>
      </w:r>
      <w:r w:rsidRPr="00016B26">
        <w:rPr>
          <w:rFonts w:ascii="Arial Black" w:eastAsia="SimHei" w:hAnsi="Arial Black" w:hint="eastAsia"/>
          <w:b/>
          <w:sz w:val="15"/>
          <w:szCs w:val="15"/>
          <w:lang w:val="pt-BR"/>
        </w:rPr>
        <w:t>201</w:t>
      </w:r>
      <w:r w:rsidR="008147A4">
        <w:rPr>
          <w:rFonts w:ascii="Arial Black" w:eastAsia="SimHei" w:hAnsi="Arial Black"/>
          <w:b/>
          <w:sz w:val="15"/>
          <w:szCs w:val="15"/>
          <w:lang w:val="pt-BR"/>
        </w:rPr>
        <w:t>7</w:t>
      </w:r>
      <w:r w:rsidRPr="00016B26">
        <w:rPr>
          <w:rFonts w:ascii="Arial Black" w:eastAsia="SimHei" w:hAnsi="Arial Black" w:hint="eastAsia"/>
          <w:b/>
          <w:sz w:val="15"/>
          <w:szCs w:val="15"/>
          <w:lang w:val="pt-BR"/>
        </w:rPr>
        <w:t>年</w:t>
      </w:r>
      <w:r w:rsidR="008147A4">
        <w:rPr>
          <w:rFonts w:ascii="Arial Black" w:eastAsia="SimHei" w:hAnsi="Arial Black" w:hint="eastAsia"/>
          <w:b/>
          <w:sz w:val="15"/>
          <w:szCs w:val="15"/>
          <w:lang w:val="pt-BR"/>
        </w:rPr>
        <w:t>2</w:t>
      </w:r>
      <w:r w:rsidRPr="00016B26">
        <w:rPr>
          <w:rFonts w:ascii="Arial Black" w:eastAsia="SimHei" w:hAnsi="Arial Black" w:hint="eastAsia"/>
          <w:b/>
          <w:sz w:val="15"/>
          <w:szCs w:val="15"/>
          <w:lang w:val="pt-BR"/>
        </w:rPr>
        <w:t>月</w:t>
      </w:r>
      <w:r w:rsidR="008147A4">
        <w:rPr>
          <w:rFonts w:ascii="Arial Black" w:eastAsia="SimHei" w:hAnsi="Arial Black" w:hint="eastAsia"/>
          <w:b/>
          <w:sz w:val="15"/>
          <w:szCs w:val="15"/>
          <w:lang w:val="pt-BR"/>
        </w:rPr>
        <w:t>2</w:t>
      </w:r>
      <w:r w:rsidRPr="00016B26">
        <w:rPr>
          <w:rFonts w:ascii="Arial Black" w:eastAsia="SimHei" w:hAnsi="Arial Black" w:hint="eastAsia"/>
          <w:b/>
          <w:sz w:val="15"/>
          <w:szCs w:val="15"/>
          <w:lang w:val="pt-BR"/>
        </w:rPr>
        <w:t>日</w:t>
      </w:r>
    </w:p>
    <w:p w:rsidR="004F1BAC" w:rsidRPr="006E6FDC" w:rsidRDefault="004F1BAC" w:rsidP="004F1BAC">
      <w:pPr>
        <w:rPr>
          <w:sz w:val="21"/>
        </w:rPr>
      </w:pPr>
    </w:p>
    <w:p w:rsidR="004F1BAC" w:rsidRPr="006E6FDC" w:rsidRDefault="004F1BAC" w:rsidP="004F1BAC">
      <w:pPr>
        <w:rPr>
          <w:sz w:val="21"/>
        </w:rPr>
      </w:pPr>
    </w:p>
    <w:p w:rsidR="004F1BAC" w:rsidRPr="006E6FDC" w:rsidRDefault="004F1BAC" w:rsidP="004F1BAC">
      <w:pPr>
        <w:rPr>
          <w:sz w:val="21"/>
        </w:rPr>
      </w:pPr>
    </w:p>
    <w:p w:rsidR="004F1BAC" w:rsidRPr="006E6FDC" w:rsidRDefault="004F1BAC" w:rsidP="004F1BAC">
      <w:pPr>
        <w:rPr>
          <w:sz w:val="21"/>
        </w:rPr>
      </w:pPr>
    </w:p>
    <w:p w:rsidR="004F1BAC" w:rsidRPr="006E6FDC" w:rsidRDefault="004F1BAC" w:rsidP="004F1BAC">
      <w:pPr>
        <w:rPr>
          <w:sz w:val="21"/>
        </w:rPr>
      </w:pPr>
    </w:p>
    <w:p w:rsidR="004F1BAC" w:rsidRPr="006E6FDC" w:rsidRDefault="004F1BAC" w:rsidP="004F1BAC">
      <w:pPr>
        <w:rPr>
          <w:sz w:val="21"/>
        </w:rPr>
      </w:pPr>
    </w:p>
    <w:p w:rsidR="004F1BAC" w:rsidRPr="006E6FDC" w:rsidRDefault="004F1BAC" w:rsidP="004F1BAC">
      <w:pPr>
        <w:rPr>
          <w:sz w:val="21"/>
        </w:rPr>
      </w:pPr>
    </w:p>
    <w:p w:rsidR="004F1BAC" w:rsidRPr="006E6FDC" w:rsidRDefault="004F1BAC" w:rsidP="004F1BAC">
      <w:pPr>
        <w:rPr>
          <w:sz w:val="21"/>
        </w:rPr>
      </w:pPr>
    </w:p>
    <w:p w:rsidR="004F1BAC" w:rsidRPr="006E6FDC" w:rsidRDefault="004F1BAC" w:rsidP="004F1BAC">
      <w:pPr>
        <w:rPr>
          <w:sz w:val="21"/>
        </w:rPr>
      </w:pPr>
    </w:p>
    <w:p w:rsidR="004F1BAC" w:rsidRPr="006E6FDC" w:rsidRDefault="004F1BAC" w:rsidP="004F1BAC">
      <w:pPr>
        <w:rPr>
          <w:sz w:val="21"/>
        </w:rPr>
      </w:pPr>
    </w:p>
    <w:p w:rsidR="004F1BAC" w:rsidRPr="008D5F9A" w:rsidRDefault="007A43C9" w:rsidP="004F1BAC">
      <w:pPr>
        <w:rPr>
          <w:rFonts w:ascii="KaiTi" w:eastAsia="KaiTi" w:hAnsi="KaiTi"/>
          <w:caps/>
          <w:sz w:val="24"/>
        </w:rPr>
      </w:pPr>
      <w:r w:rsidRPr="008D5F9A">
        <w:rPr>
          <w:rFonts w:ascii="KaiTi" w:eastAsia="KaiTi" w:hAnsi="KaiTi" w:hint="eastAsia"/>
          <w:caps/>
          <w:sz w:val="24"/>
        </w:rPr>
        <w:t>PCT体系——概览和可能的未来方向和优先事项</w:t>
      </w:r>
    </w:p>
    <w:p w:rsidR="004F1BAC" w:rsidRPr="008D5F9A" w:rsidRDefault="004F1BAC" w:rsidP="004F1BAC">
      <w:pPr>
        <w:rPr>
          <w:rFonts w:ascii="KaiTi" w:eastAsia="KaiTi" w:hAnsi="KaiTi"/>
        </w:rPr>
      </w:pPr>
    </w:p>
    <w:p w:rsidR="004F1BAC" w:rsidRPr="009E6DAC" w:rsidRDefault="005B4310" w:rsidP="004F1BAC">
      <w:pPr>
        <w:rPr>
          <w:rFonts w:ascii="KaiTi" w:eastAsia="KaiTi" w:hAnsi="KaiTi"/>
          <w:sz w:val="21"/>
          <w:szCs w:val="21"/>
        </w:rPr>
      </w:pPr>
      <w:r w:rsidRPr="008D5F9A">
        <w:rPr>
          <w:rFonts w:ascii="KaiTi" w:eastAsia="KaiTi" w:hAnsi="KaiTi" w:hint="eastAsia"/>
          <w:sz w:val="21"/>
          <w:szCs w:val="21"/>
        </w:rPr>
        <w:t>产权组织总干事的备忘录</w:t>
      </w:r>
    </w:p>
    <w:p w:rsidR="004F1BAC" w:rsidRDefault="004F1BAC" w:rsidP="004F1BAC">
      <w:bookmarkStart w:id="8" w:name="AxI"/>
    </w:p>
    <w:p w:rsidR="004F1BAC" w:rsidRDefault="004F1BAC" w:rsidP="004F1BAC"/>
    <w:p w:rsidR="004F1BAC" w:rsidRDefault="004F1BAC" w:rsidP="004F1BAC"/>
    <w:p w:rsidR="004F1BAC" w:rsidRPr="0054769F" w:rsidRDefault="007A43C9" w:rsidP="0054769F">
      <w:pPr>
        <w:pStyle w:val="1"/>
        <w:overflowPunct w:val="0"/>
        <w:spacing w:beforeLines="100" w:afterLines="50" w:after="120" w:line="340" w:lineRule="atLeast"/>
        <w:rPr>
          <w:rFonts w:ascii="SimHei" w:eastAsia="SimHei" w:hAnsi="SimHei"/>
          <w:b w:val="0"/>
          <w:sz w:val="21"/>
        </w:rPr>
      </w:pPr>
      <w:bookmarkStart w:id="9" w:name="_Toc514158927"/>
      <w:r w:rsidRPr="0054769F">
        <w:rPr>
          <w:rFonts w:ascii="SimHei" w:eastAsia="SimHei" w:hAnsi="SimHei" w:hint="eastAsia"/>
          <w:b w:val="0"/>
          <w:sz w:val="21"/>
        </w:rPr>
        <w:t>导</w:t>
      </w:r>
      <w:r w:rsidR="002A6DAA">
        <w:rPr>
          <w:rFonts w:ascii="SimHei" w:eastAsia="SimHei" w:hAnsi="SimHei" w:hint="eastAsia"/>
          <w:b w:val="0"/>
          <w:sz w:val="21"/>
        </w:rPr>
        <w:t xml:space="preserve">　</w:t>
      </w:r>
      <w:r w:rsidRPr="0054769F">
        <w:rPr>
          <w:rFonts w:ascii="SimHei" w:eastAsia="SimHei" w:hAnsi="SimHei" w:hint="eastAsia"/>
          <w:b w:val="0"/>
          <w:sz w:val="21"/>
        </w:rPr>
        <w:t>言</w:t>
      </w:r>
      <w:bookmarkEnd w:id="9"/>
    </w:p>
    <w:p w:rsidR="004F1BAC" w:rsidRPr="00D35791" w:rsidRDefault="002103E0" w:rsidP="0054769F">
      <w:pPr>
        <w:pStyle w:val="ONUME"/>
        <w:numPr>
          <w:ilvl w:val="0"/>
          <w:numId w:val="0"/>
        </w:numPr>
        <w:overflowPunct w:val="0"/>
        <w:spacing w:afterLines="50" w:after="120" w:line="340" w:lineRule="atLeast"/>
        <w:ind w:firstLine="567"/>
        <w:jc w:val="both"/>
        <w:rPr>
          <w:rFonts w:ascii="SimSun" w:hAnsi="SimSun"/>
          <w:sz w:val="21"/>
        </w:rPr>
      </w:pPr>
      <w:r w:rsidRPr="00D35791">
        <w:rPr>
          <w:rFonts w:ascii="SimSun" w:hAnsi="SimSun"/>
          <w:sz w:val="21"/>
          <w:shd w:val="clear" w:color="auto" w:fill="FAFAFA"/>
        </w:rPr>
        <w:t>2017</w:t>
      </w:r>
      <w:r w:rsidRPr="00D35791">
        <w:rPr>
          <w:rFonts w:ascii="SimSun" w:hAnsi="SimSun" w:hint="eastAsia"/>
          <w:sz w:val="21"/>
          <w:shd w:val="clear" w:color="auto" w:fill="FAFAFA"/>
        </w:rPr>
        <w:t>年2月2日，世界知识产权组织（</w:t>
      </w:r>
      <w:r w:rsidR="002A6DAA">
        <w:rPr>
          <w:rFonts w:ascii="SimSun" w:hAnsi="SimSun" w:hint="eastAsia"/>
          <w:sz w:val="21"/>
          <w:shd w:val="clear" w:color="auto" w:fill="FAFAFA"/>
        </w:rPr>
        <w:t>产权组织</w:t>
      </w:r>
      <w:r w:rsidRPr="00D35791">
        <w:rPr>
          <w:rFonts w:ascii="SimSun" w:hAnsi="SimSun" w:hint="eastAsia"/>
          <w:sz w:val="21"/>
          <w:shd w:val="clear" w:color="auto" w:fill="FAFAFA"/>
        </w:rPr>
        <w:t>）国际局公布了产权组织《专利合作条约》（PCT）的第三百万件国际专利申请，</w:t>
      </w:r>
      <w:r w:rsidR="0059619E" w:rsidRPr="00D35791">
        <w:rPr>
          <w:rFonts w:ascii="SimSun" w:hAnsi="SimSun" w:hint="eastAsia"/>
          <w:sz w:val="21"/>
          <w:shd w:val="clear" w:color="auto" w:fill="FAFAFA"/>
        </w:rPr>
        <w:t>这</w:t>
      </w:r>
      <w:r w:rsidRPr="00D35791">
        <w:rPr>
          <w:rFonts w:ascii="SimSun" w:hAnsi="SimSun" w:hint="eastAsia"/>
          <w:sz w:val="21"/>
          <w:shd w:val="clear" w:color="auto" w:fill="FAFAFA"/>
        </w:rPr>
        <w:t>是《条约》和产权组织历史上的重要里程碑。从</w:t>
      </w:r>
      <w:r w:rsidR="00311643" w:rsidRPr="00D35791">
        <w:rPr>
          <w:rFonts w:ascii="SimSun" w:hAnsi="SimSun" w:hint="eastAsia"/>
          <w:sz w:val="21"/>
          <w:shd w:val="clear" w:color="auto" w:fill="FAFAFA"/>
        </w:rPr>
        <w:t>1</w:t>
      </w:r>
      <w:r w:rsidR="00311643" w:rsidRPr="00D35791">
        <w:rPr>
          <w:rFonts w:ascii="SimSun" w:hAnsi="SimSun"/>
          <w:sz w:val="21"/>
          <w:shd w:val="clear" w:color="auto" w:fill="FAFAFA"/>
        </w:rPr>
        <w:t>978</w:t>
      </w:r>
      <w:r w:rsidR="00311643" w:rsidRPr="00D35791">
        <w:rPr>
          <w:rFonts w:ascii="SimSun" w:hAnsi="SimSun" w:hint="eastAsia"/>
          <w:sz w:val="21"/>
          <w:shd w:val="clear" w:color="auto" w:fill="FAFAFA"/>
        </w:rPr>
        <w:t>年</w:t>
      </w:r>
      <w:r w:rsidR="004A002F" w:rsidRPr="00D35791">
        <w:rPr>
          <w:rFonts w:ascii="SimSun" w:hAnsi="SimSun" w:hint="eastAsia"/>
          <w:sz w:val="21"/>
          <w:shd w:val="clear" w:color="auto" w:fill="FAFAFA"/>
        </w:rPr>
        <w:t>最初仅1</w:t>
      </w:r>
      <w:r w:rsidR="004A002F" w:rsidRPr="00D35791">
        <w:rPr>
          <w:rFonts w:ascii="SimSun" w:hAnsi="SimSun"/>
          <w:sz w:val="21"/>
          <w:shd w:val="clear" w:color="auto" w:fill="FAFAFA"/>
        </w:rPr>
        <w:t>8</w:t>
      </w:r>
      <w:r w:rsidR="004A002F" w:rsidRPr="00D35791">
        <w:rPr>
          <w:rFonts w:ascii="SimSun" w:hAnsi="SimSun" w:hint="eastAsia"/>
          <w:sz w:val="21"/>
          <w:shd w:val="clear" w:color="auto" w:fill="FAFAFA"/>
        </w:rPr>
        <w:t>个缔约国</w:t>
      </w:r>
      <w:r w:rsidR="00311643" w:rsidRPr="00D35791">
        <w:rPr>
          <w:rFonts w:ascii="SimSun" w:hAnsi="SimSun" w:hint="eastAsia"/>
          <w:sz w:val="21"/>
          <w:shd w:val="clear" w:color="auto" w:fill="FAFAFA"/>
        </w:rPr>
        <w:t>的低调开端至今，PCT已发展成为国际专利</w:t>
      </w:r>
      <w:r w:rsidR="009045EC" w:rsidRPr="00D35791">
        <w:rPr>
          <w:rFonts w:ascii="SimSun" w:hAnsi="SimSun" w:hint="eastAsia"/>
          <w:sz w:val="21"/>
          <w:shd w:val="clear" w:color="auto" w:fill="FAFAFA"/>
        </w:rPr>
        <w:t>体系</w:t>
      </w:r>
      <w:r w:rsidR="00311643" w:rsidRPr="00D35791">
        <w:rPr>
          <w:rFonts w:ascii="SimSun" w:hAnsi="SimSun" w:hint="eastAsia"/>
          <w:sz w:val="21"/>
          <w:shd w:val="clear" w:color="auto" w:fill="FAFAFA"/>
        </w:rPr>
        <w:t>的核心支柱</w:t>
      </w:r>
      <w:r w:rsidR="00047950" w:rsidRPr="00D35791">
        <w:rPr>
          <w:rFonts w:ascii="SimSun" w:hAnsi="SimSun" w:hint="eastAsia"/>
          <w:sz w:val="21"/>
          <w:shd w:val="clear" w:color="auto" w:fill="FAFAFA"/>
        </w:rPr>
        <w:t>，是在</w:t>
      </w:r>
      <w:r w:rsidR="00311643" w:rsidRPr="00D35791">
        <w:rPr>
          <w:rFonts w:ascii="SimSun" w:hAnsi="SimSun" w:hint="eastAsia"/>
          <w:sz w:val="21"/>
          <w:shd w:val="clear" w:color="auto" w:fill="FAFAFA"/>
        </w:rPr>
        <w:t>目前1</w:t>
      </w:r>
      <w:r w:rsidR="00311643" w:rsidRPr="00D35791">
        <w:rPr>
          <w:rFonts w:ascii="SimSun" w:hAnsi="SimSun"/>
          <w:sz w:val="21"/>
          <w:shd w:val="clear" w:color="auto" w:fill="FAFAFA"/>
        </w:rPr>
        <w:t>51</w:t>
      </w:r>
      <w:r w:rsidR="00311643" w:rsidRPr="00D35791">
        <w:rPr>
          <w:rFonts w:ascii="SimSun" w:hAnsi="SimSun" w:hint="eastAsia"/>
          <w:sz w:val="21"/>
          <w:shd w:val="clear" w:color="auto" w:fill="FAFAFA"/>
        </w:rPr>
        <w:t>个PCT缔约国中寻求专利国际保护的申请人的主要申请途径</w:t>
      </w:r>
      <w:r w:rsidR="00047950" w:rsidRPr="00D35791">
        <w:rPr>
          <w:rFonts w:ascii="SimSun" w:hAnsi="SimSun" w:hint="eastAsia"/>
          <w:sz w:val="21"/>
          <w:shd w:val="clear" w:color="auto" w:fill="FAFAFA"/>
        </w:rPr>
        <w:t>，还是</w:t>
      </w:r>
      <w:r w:rsidR="00311643" w:rsidRPr="00D35791">
        <w:rPr>
          <w:rFonts w:ascii="SimSun" w:hAnsi="SimSun" w:hint="eastAsia"/>
          <w:sz w:val="21"/>
          <w:shd w:val="clear" w:color="auto" w:fill="FAFAFA"/>
        </w:rPr>
        <w:t>成功的多边</w:t>
      </w:r>
      <w:r w:rsidR="002A6DAA">
        <w:rPr>
          <w:rFonts w:ascii="SimSun" w:hAnsi="SimSun" w:hint="eastAsia"/>
          <w:sz w:val="21"/>
          <w:shd w:val="clear" w:color="auto" w:fill="FAFAFA"/>
        </w:rPr>
        <w:t>工作共享</w:t>
      </w:r>
      <w:r w:rsidR="00311643" w:rsidRPr="00D35791">
        <w:rPr>
          <w:rFonts w:ascii="SimSun" w:hAnsi="SimSun" w:hint="eastAsia"/>
          <w:sz w:val="21"/>
          <w:shd w:val="clear" w:color="auto" w:fill="FAFAFA"/>
        </w:rPr>
        <w:t>和合作的最佳范例之一。在</w:t>
      </w:r>
      <w:r w:rsidR="00152508" w:rsidRPr="00D35791">
        <w:rPr>
          <w:rFonts w:ascii="SimSun" w:hAnsi="SimSun" w:hint="eastAsia"/>
          <w:sz w:val="21"/>
          <w:shd w:val="clear" w:color="auto" w:fill="FAFAFA"/>
        </w:rPr>
        <w:t>其</w:t>
      </w:r>
      <w:r w:rsidR="00311643" w:rsidRPr="00D35791">
        <w:rPr>
          <w:rFonts w:ascii="SimSun" w:hAnsi="SimSun" w:hint="eastAsia"/>
          <w:sz w:val="21"/>
          <w:shd w:val="clear" w:color="auto" w:fill="FAFAFA"/>
        </w:rPr>
        <w:t>近3</w:t>
      </w:r>
      <w:r w:rsidR="00311643" w:rsidRPr="00D35791">
        <w:rPr>
          <w:rFonts w:ascii="SimSun" w:hAnsi="SimSun"/>
          <w:sz w:val="21"/>
          <w:shd w:val="clear" w:color="auto" w:fill="FAFAFA"/>
        </w:rPr>
        <w:t>9</w:t>
      </w:r>
      <w:r w:rsidR="00311643" w:rsidRPr="00D35791">
        <w:rPr>
          <w:rFonts w:ascii="SimSun" w:hAnsi="SimSun" w:hint="eastAsia"/>
          <w:sz w:val="21"/>
          <w:shd w:val="clear" w:color="auto" w:fill="FAFAFA"/>
        </w:rPr>
        <w:t>年</w:t>
      </w:r>
      <w:r w:rsidR="00152508" w:rsidRPr="00D35791">
        <w:rPr>
          <w:rFonts w:ascii="SimSun" w:hAnsi="SimSun" w:hint="eastAsia"/>
          <w:sz w:val="21"/>
          <w:shd w:val="clear" w:color="auto" w:fill="FAFAFA"/>
        </w:rPr>
        <w:t>的业务操作中，所提交的国际申请量从第一年的4</w:t>
      </w:r>
      <w:r w:rsidR="00152508" w:rsidRPr="00D35791">
        <w:rPr>
          <w:rFonts w:ascii="SimSun" w:hAnsi="SimSun"/>
          <w:sz w:val="21"/>
          <w:shd w:val="clear" w:color="auto" w:fill="FAFAFA"/>
        </w:rPr>
        <w:t>59</w:t>
      </w:r>
      <w:r w:rsidR="00152508" w:rsidRPr="00D35791">
        <w:rPr>
          <w:rFonts w:ascii="SimSun" w:hAnsi="SimSun" w:hint="eastAsia"/>
          <w:sz w:val="21"/>
          <w:shd w:val="clear" w:color="auto" w:fill="FAFAFA"/>
        </w:rPr>
        <w:t>件稳步增长至2</w:t>
      </w:r>
      <w:r w:rsidR="00152508" w:rsidRPr="00D35791">
        <w:rPr>
          <w:rFonts w:ascii="SimSun" w:hAnsi="SimSun"/>
          <w:sz w:val="21"/>
          <w:shd w:val="clear" w:color="auto" w:fill="FAFAFA"/>
        </w:rPr>
        <w:t>015</w:t>
      </w:r>
      <w:r w:rsidR="00152508" w:rsidRPr="00D35791">
        <w:rPr>
          <w:rFonts w:ascii="SimSun" w:hAnsi="SimSun" w:hint="eastAsia"/>
          <w:sz w:val="21"/>
          <w:shd w:val="clear" w:color="auto" w:fill="FAFAFA"/>
        </w:rPr>
        <w:t>年的近2</w:t>
      </w:r>
      <w:r w:rsidR="00152508" w:rsidRPr="00D35791">
        <w:rPr>
          <w:rFonts w:ascii="SimSun" w:hAnsi="SimSun"/>
          <w:sz w:val="21"/>
          <w:shd w:val="clear" w:color="auto" w:fill="FAFAFA"/>
        </w:rPr>
        <w:t>20</w:t>
      </w:r>
      <w:r w:rsidR="00152508" w:rsidRPr="00D35791">
        <w:rPr>
          <w:rFonts w:ascii="SimSun" w:hAnsi="SimSun" w:hint="eastAsia"/>
          <w:sz w:val="21"/>
          <w:shd w:val="clear" w:color="auto" w:fill="FAFAFA"/>
        </w:rPr>
        <w:t>,</w:t>
      </w:r>
      <w:r w:rsidR="00152508" w:rsidRPr="00D35791">
        <w:rPr>
          <w:rFonts w:ascii="SimSun" w:hAnsi="SimSun"/>
          <w:sz w:val="21"/>
          <w:shd w:val="clear" w:color="auto" w:fill="FAFAFA"/>
        </w:rPr>
        <w:t>000</w:t>
      </w:r>
      <w:r w:rsidR="00152508" w:rsidRPr="00D35791">
        <w:rPr>
          <w:rFonts w:ascii="SimSun" w:hAnsi="SimSun" w:hint="eastAsia"/>
          <w:sz w:val="21"/>
          <w:shd w:val="clear" w:color="auto" w:fill="FAFAFA"/>
        </w:rPr>
        <w:t>件（2</w:t>
      </w:r>
      <w:r w:rsidR="00152508" w:rsidRPr="00D35791">
        <w:rPr>
          <w:rFonts w:ascii="SimSun" w:hAnsi="SimSun"/>
          <w:sz w:val="21"/>
          <w:shd w:val="clear" w:color="auto" w:fill="FAFAFA"/>
        </w:rPr>
        <w:t>016</w:t>
      </w:r>
      <w:r w:rsidR="00152508" w:rsidRPr="00D35791">
        <w:rPr>
          <w:rFonts w:ascii="SimSun" w:hAnsi="SimSun" w:hint="eastAsia"/>
          <w:sz w:val="21"/>
          <w:shd w:val="clear" w:color="auto" w:fill="FAFAFA"/>
        </w:rPr>
        <w:t>年初步数据显示</w:t>
      </w:r>
      <w:r w:rsidR="00A71712" w:rsidRPr="00D35791">
        <w:rPr>
          <w:rFonts w:ascii="SimSun" w:hAnsi="SimSun" w:hint="eastAsia"/>
          <w:sz w:val="21"/>
          <w:shd w:val="clear" w:color="auto" w:fill="FAFAFA"/>
        </w:rPr>
        <w:t>下年将</w:t>
      </w:r>
      <w:r w:rsidR="00152508" w:rsidRPr="00D35791">
        <w:rPr>
          <w:rFonts w:ascii="SimSun" w:hAnsi="SimSun" w:hint="eastAsia"/>
          <w:sz w:val="21"/>
          <w:shd w:val="clear" w:color="auto" w:fill="FAFAFA"/>
        </w:rPr>
        <w:t>持续快速增长），甚至远超过在2</w:t>
      </w:r>
      <w:r w:rsidR="00152508" w:rsidRPr="00D35791">
        <w:rPr>
          <w:rFonts w:ascii="SimSun" w:hAnsi="SimSun"/>
          <w:sz w:val="21"/>
          <w:shd w:val="clear" w:color="auto" w:fill="FAFAFA"/>
        </w:rPr>
        <w:t>0</w:t>
      </w:r>
      <w:r w:rsidR="00152508" w:rsidRPr="00D35791">
        <w:rPr>
          <w:rFonts w:ascii="SimSun" w:hAnsi="SimSun" w:hint="eastAsia"/>
          <w:sz w:val="21"/>
          <w:shd w:val="clear" w:color="auto" w:fill="FAFAFA"/>
        </w:rPr>
        <w:t>世纪6</w:t>
      </w:r>
      <w:r w:rsidR="00152508" w:rsidRPr="00D35791">
        <w:rPr>
          <w:rFonts w:ascii="SimSun" w:hAnsi="SimSun"/>
          <w:sz w:val="21"/>
          <w:shd w:val="clear" w:color="auto" w:fill="FAFAFA"/>
        </w:rPr>
        <w:t>0</w:t>
      </w:r>
      <w:r w:rsidR="00152508" w:rsidRPr="00D35791">
        <w:rPr>
          <w:rFonts w:ascii="SimSun" w:hAnsi="SimSun" w:hint="eastAsia"/>
          <w:sz w:val="21"/>
          <w:shd w:val="clear" w:color="auto" w:fill="FAFAFA"/>
        </w:rPr>
        <w:t>年代</w:t>
      </w:r>
      <w:r w:rsidR="00047950" w:rsidRPr="00D35791">
        <w:rPr>
          <w:rFonts w:ascii="SimSun" w:hAnsi="SimSun" w:hint="eastAsia"/>
          <w:sz w:val="21"/>
          <w:shd w:val="clear" w:color="auto" w:fill="FAFAFA"/>
        </w:rPr>
        <w:t>创建</w:t>
      </w:r>
      <w:r w:rsidR="00152508" w:rsidRPr="00D35791">
        <w:rPr>
          <w:rFonts w:ascii="SimSun" w:hAnsi="SimSun" w:hint="eastAsia"/>
          <w:sz w:val="21"/>
          <w:shd w:val="clear" w:color="auto" w:fill="FAFAFA"/>
        </w:rPr>
        <w:t>了PCT的创始人最乐观的预期。今天，它是产权组织的关键资产之一，贡献了本组织7</w:t>
      </w:r>
      <w:r w:rsidR="00152508" w:rsidRPr="00D35791">
        <w:rPr>
          <w:rFonts w:ascii="SimSun" w:hAnsi="SimSun"/>
          <w:sz w:val="21"/>
          <w:shd w:val="clear" w:color="auto" w:fill="FAFAFA"/>
        </w:rPr>
        <w:t>6</w:t>
      </w:r>
      <w:r w:rsidR="00152508" w:rsidRPr="00D35791">
        <w:rPr>
          <w:rFonts w:ascii="SimSun" w:hAnsi="SimSun" w:hint="eastAsia"/>
          <w:sz w:val="21"/>
          <w:shd w:val="clear" w:color="auto" w:fill="FAFAFA"/>
        </w:rPr>
        <w:t>%的收入，</w:t>
      </w:r>
      <w:r w:rsidR="00297D96" w:rsidRPr="00D35791">
        <w:rPr>
          <w:rFonts w:ascii="SimSun" w:hAnsi="SimSun" w:hint="eastAsia"/>
          <w:sz w:val="21"/>
          <w:shd w:val="clear" w:color="auto" w:fill="FAFAFA"/>
        </w:rPr>
        <w:t>并得以</w:t>
      </w:r>
      <w:r w:rsidR="00152508" w:rsidRPr="00D35791">
        <w:rPr>
          <w:rFonts w:ascii="SimSun" w:hAnsi="SimSun" w:hint="eastAsia"/>
          <w:sz w:val="21"/>
          <w:shd w:val="clear" w:color="auto" w:fill="FAFAFA"/>
        </w:rPr>
        <w:t>为</w:t>
      </w:r>
      <w:r w:rsidR="00297D96" w:rsidRPr="00D35791">
        <w:rPr>
          <w:rFonts w:ascii="SimSun" w:hAnsi="SimSun" w:hint="eastAsia"/>
          <w:sz w:val="21"/>
          <w:shd w:val="clear" w:color="auto" w:fill="FAFAFA"/>
        </w:rPr>
        <w:t>本组织的发展合作计划和其他很多</w:t>
      </w:r>
      <w:r w:rsidR="00BC5911" w:rsidRPr="00D35791">
        <w:rPr>
          <w:rFonts w:ascii="SimSun" w:hAnsi="SimSun" w:hint="eastAsia"/>
          <w:sz w:val="21"/>
          <w:shd w:val="clear" w:color="auto" w:fill="FAFAFA"/>
        </w:rPr>
        <w:t>计划</w:t>
      </w:r>
      <w:r w:rsidR="00297D96" w:rsidRPr="00D35791">
        <w:rPr>
          <w:rFonts w:ascii="SimSun" w:hAnsi="SimSun" w:hint="eastAsia"/>
          <w:sz w:val="21"/>
          <w:shd w:val="clear" w:color="auto" w:fill="FAFAFA"/>
        </w:rPr>
        <w:t>供资，</w:t>
      </w:r>
      <w:r w:rsidR="00BC5911" w:rsidRPr="00D35791">
        <w:rPr>
          <w:rFonts w:ascii="SimSun" w:hAnsi="SimSun" w:hint="eastAsia"/>
          <w:sz w:val="21"/>
          <w:shd w:val="clear" w:color="auto" w:fill="FAFAFA"/>
        </w:rPr>
        <w:t>并且它</w:t>
      </w:r>
      <w:r w:rsidR="00047950" w:rsidRPr="00D35791">
        <w:rPr>
          <w:rFonts w:ascii="SimSun" w:hAnsi="SimSun" w:hint="eastAsia"/>
          <w:sz w:val="21"/>
          <w:shd w:val="clear" w:color="auto" w:fill="FAFAFA"/>
        </w:rPr>
        <w:t>毫无疑问地</w:t>
      </w:r>
      <w:r w:rsidR="00BC5911" w:rsidRPr="00D35791">
        <w:rPr>
          <w:rFonts w:ascii="SimSun" w:hAnsi="SimSun" w:hint="eastAsia"/>
          <w:sz w:val="21"/>
          <w:shd w:val="clear" w:color="auto" w:fill="FAFAFA"/>
        </w:rPr>
        <w:t>将继续增长，长盛不衰。</w:t>
      </w:r>
    </w:p>
    <w:p w:rsidR="004F1BAC" w:rsidRPr="00D35791" w:rsidRDefault="00BC5911" w:rsidP="0054769F">
      <w:pPr>
        <w:pStyle w:val="ONUME"/>
        <w:numPr>
          <w:ilvl w:val="0"/>
          <w:numId w:val="0"/>
        </w:numPr>
        <w:overflowPunct w:val="0"/>
        <w:spacing w:afterLines="50" w:after="120" w:line="340" w:lineRule="atLeast"/>
        <w:ind w:firstLine="567"/>
        <w:jc w:val="both"/>
        <w:rPr>
          <w:rFonts w:ascii="SimSun" w:hAnsi="SimSun"/>
          <w:sz w:val="21"/>
        </w:rPr>
      </w:pPr>
      <w:r w:rsidRPr="00D35791">
        <w:rPr>
          <w:rFonts w:ascii="SimSun" w:hAnsi="SimSun" w:hint="eastAsia"/>
          <w:sz w:val="21"/>
        </w:rPr>
        <w:t>PCT的成功</w:t>
      </w:r>
      <w:r w:rsidR="00C2135F" w:rsidRPr="00D35791">
        <w:rPr>
          <w:rFonts w:ascii="SimSun" w:hAnsi="SimSun" w:hint="eastAsia"/>
          <w:sz w:val="21"/>
        </w:rPr>
        <w:t>是对PCT创始人</w:t>
      </w:r>
      <w:proofErr w:type="gramStart"/>
      <w:r w:rsidR="00C2135F" w:rsidRPr="00D35791">
        <w:rPr>
          <w:rFonts w:ascii="SimSun" w:hAnsi="SimSun" w:hint="eastAsia"/>
          <w:sz w:val="21"/>
        </w:rPr>
        <w:t>的愿景的</w:t>
      </w:r>
      <w:proofErr w:type="gramEnd"/>
      <w:r w:rsidR="00C2135F" w:rsidRPr="00D35791">
        <w:rPr>
          <w:rFonts w:ascii="SimSun" w:hAnsi="SimSun" w:hint="eastAsia"/>
          <w:sz w:val="21"/>
        </w:rPr>
        <w:t>褒奖，这些创始人在4</w:t>
      </w:r>
      <w:r w:rsidR="00C2135F" w:rsidRPr="00D35791">
        <w:rPr>
          <w:rFonts w:ascii="SimSun" w:hAnsi="SimSun"/>
          <w:sz w:val="21"/>
        </w:rPr>
        <w:t>0</w:t>
      </w:r>
      <w:r w:rsidR="00C2135F" w:rsidRPr="00D35791">
        <w:rPr>
          <w:rFonts w:ascii="SimSun" w:hAnsi="SimSun" w:hint="eastAsia"/>
          <w:sz w:val="21"/>
        </w:rPr>
        <w:t>多年前就已预见到提供全球服务以帮助创新者为其发明寻求多国专利保护的潜在价值。在这一愿景的基础上，PCT</w:t>
      </w:r>
      <w:r w:rsidR="0001575E" w:rsidRPr="00D35791">
        <w:rPr>
          <w:rFonts w:ascii="SimSun" w:hAnsi="SimSun" w:hint="eastAsia"/>
          <w:sz w:val="21"/>
        </w:rPr>
        <w:t>将需要进一步演变，</w:t>
      </w:r>
      <w:r w:rsidR="00712666" w:rsidRPr="00D35791">
        <w:rPr>
          <w:rFonts w:ascii="SimSun" w:hAnsi="SimSun" w:hint="eastAsia"/>
          <w:sz w:val="21"/>
        </w:rPr>
        <w:t>以便</w:t>
      </w:r>
      <w:r w:rsidR="0001575E" w:rsidRPr="00D35791">
        <w:rPr>
          <w:rFonts w:ascii="SimSun" w:hAnsi="SimSun" w:hint="eastAsia"/>
          <w:sz w:val="21"/>
        </w:rPr>
        <w:t>作为创始人所设想的创新、投资和发展的支撑工具继续发挥作用。本文件的目的</w:t>
      </w:r>
      <w:r w:rsidR="000832CD" w:rsidRPr="00D35791">
        <w:rPr>
          <w:rFonts w:ascii="SimSun" w:hAnsi="SimSun" w:hint="eastAsia"/>
          <w:sz w:val="21"/>
        </w:rPr>
        <w:t>是为了</w:t>
      </w:r>
      <w:r w:rsidR="00712666" w:rsidRPr="00D35791">
        <w:rPr>
          <w:rFonts w:ascii="SimSun" w:hAnsi="SimSun" w:hint="eastAsia"/>
          <w:sz w:val="21"/>
        </w:rPr>
        <w:t>向</w:t>
      </w:r>
      <w:r w:rsidR="000832CD" w:rsidRPr="00D35791">
        <w:rPr>
          <w:rFonts w:ascii="SimSun" w:hAnsi="SimSun" w:hint="eastAsia"/>
          <w:sz w:val="21"/>
        </w:rPr>
        <w:t>旨在进一步完善PCT体系的未来工作提供总体方向和优先事项方面的“精神食粮”，从而确保缔约国、国家局</w:t>
      </w:r>
      <w:r w:rsidR="00047950" w:rsidRPr="00D35791">
        <w:rPr>
          <w:rStyle w:val="ae"/>
          <w:rFonts w:ascii="SimSun" w:hAnsi="SimSun"/>
          <w:sz w:val="21"/>
        </w:rPr>
        <w:footnoteReference w:id="3"/>
      </w:r>
      <w:r w:rsidR="000832CD" w:rsidRPr="00D35791">
        <w:rPr>
          <w:rFonts w:ascii="SimSun" w:hAnsi="SimSun" w:hint="eastAsia"/>
          <w:sz w:val="21"/>
        </w:rPr>
        <w:t>、申请人和第三方的共同利益。</w:t>
      </w:r>
      <w:r w:rsidR="00C07562" w:rsidRPr="00D35791">
        <w:rPr>
          <w:rFonts w:ascii="SimSun" w:hAnsi="SimSun" w:hint="eastAsia"/>
          <w:sz w:val="21"/>
        </w:rPr>
        <w:t>它</w:t>
      </w:r>
      <w:r w:rsidR="000832CD" w:rsidRPr="00D35791">
        <w:rPr>
          <w:rFonts w:ascii="SimSun" w:hAnsi="SimSun" w:hint="eastAsia"/>
          <w:sz w:val="21"/>
        </w:rPr>
        <w:t>不是为了</w:t>
      </w:r>
      <w:r w:rsidR="00C07562" w:rsidRPr="00D35791">
        <w:rPr>
          <w:rFonts w:ascii="SimSun" w:hAnsi="SimSun" w:hint="eastAsia"/>
          <w:sz w:val="21"/>
        </w:rPr>
        <w:t>作为处理各项问题的总体指导方针——很多更为具体的事项</w:t>
      </w:r>
      <w:r w:rsidR="004504D3" w:rsidRPr="00D35791">
        <w:rPr>
          <w:rFonts w:ascii="SimSun" w:hAnsi="SimSun" w:hint="eastAsia"/>
          <w:sz w:val="21"/>
        </w:rPr>
        <w:t>是通过通函或PCT工作组文件进行讨论的主题。它也不是为了</w:t>
      </w:r>
      <w:r w:rsidR="000832CD" w:rsidRPr="00D35791">
        <w:rPr>
          <w:rFonts w:ascii="SimSun" w:hAnsi="SimSun" w:hint="eastAsia"/>
          <w:sz w:val="21"/>
        </w:rPr>
        <w:t>取代</w:t>
      </w:r>
      <w:r w:rsidR="004504D3" w:rsidRPr="00D35791">
        <w:rPr>
          <w:rFonts w:ascii="SimSun" w:hAnsi="SimSun" w:hint="eastAsia"/>
          <w:sz w:val="21"/>
        </w:rPr>
        <w:t>2</w:t>
      </w:r>
      <w:r w:rsidR="004504D3" w:rsidRPr="00D35791">
        <w:rPr>
          <w:rFonts w:ascii="SimSun" w:hAnsi="SimSun"/>
          <w:sz w:val="21"/>
        </w:rPr>
        <w:t>009</w:t>
      </w:r>
      <w:r w:rsidR="004504D3" w:rsidRPr="00D35791">
        <w:rPr>
          <w:rFonts w:ascii="SimSun" w:hAnsi="SimSun" w:hint="eastAsia"/>
          <w:sz w:val="21"/>
        </w:rPr>
        <w:t>年至2</w:t>
      </w:r>
      <w:r w:rsidR="004504D3" w:rsidRPr="00D35791">
        <w:rPr>
          <w:rFonts w:ascii="SimSun" w:hAnsi="SimSun"/>
          <w:sz w:val="21"/>
        </w:rPr>
        <w:t>011</w:t>
      </w:r>
      <w:r w:rsidR="004504D3" w:rsidRPr="00D35791">
        <w:rPr>
          <w:rFonts w:ascii="SimSun" w:hAnsi="SimSun" w:hint="eastAsia"/>
          <w:sz w:val="21"/>
        </w:rPr>
        <w:t>年期间所讨论的“路线图”文件；这些“路线图”文件所提出的</w:t>
      </w:r>
      <w:r w:rsidR="000832CD" w:rsidRPr="00D35791">
        <w:rPr>
          <w:rFonts w:ascii="SimSun" w:hAnsi="SimSun" w:hint="eastAsia"/>
          <w:sz w:val="21"/>
        </w:rPr>
        <w:t>大多数建议，如果不是全部，仍然具有相关性。</w:t>
      </w:r>
    </w:p>
    <w:p w:rsidR="00F10F1D" w:rsidRDefault="00E65123" w:rsidP="00F10F1D">
      <w:pPr>
        <w:pStyle w:val="ONUME"/>
        <w:numPr>
          <w:ilvl w:val="0"/>
          <w:numId w:val="0"/>
        </w:numPr>
        <w:overflowPunct w:val="0"/>
        <w:spacing w:afterLines="50" w:after="120" w:line="340" w:lineRule="atLeast"/>
        <w:ind w:firstLine="567"/>
        <w:jc w:val="both"/>
        <w:rPr>
          <w:rFonts w:ascii="SimSun" w:hAnsi="SimSun"/>
          <w:sz w:val="21"/>
        </w:rPr>
      </w:pPr>
      <w:r w:rsidRPr="00D35791">
        <w:rPr>
          <w:rFonts w:ascii="SimSun" w:hAnsi="SimSun" w:hint="eastAsia"/>
          <w:sz w:val="21"/>
        </w:rPr>
        <w:t>本文件提供了有关PCT体系概览及其所面临的一些问题的信息。本文件第一部分和第二部分简要阐述了国际专利制度以及PCT在其中不断演变的地位，包括一些历史事实，了解这些信息可能有助于了解PCT如何发展成为目前的体系。本文件的第三部分是关于PCT体系目前面临的一些主要问题，以及可以考虑采取的应对措施。它尤其建议</w:t>
      </w:r>
      <w:r w:rsidR="00C513A6" w:rsidRPr="00D35791">
        <w:rPr>
          <w:rFonts w:ascii="SimSun" w:hAnsi="SimSun" w:hint="eastAsia"/>
          <w:sz w:val="21"/>
        </w:rPr>
        <w:t>实行该目标的主要途径是将重点重新放在条约的“合作”</w:t>
      </w:r>
      <w:r w:rsidR="00C513A6" w:rsidRPr="00D35791">
        <w:rPr>
          <w:rFonts w:ascii="SimSun" w:hAnsi="SimSun" w:hint="eastAsia"/>
          <w:sz w:val="21"/>
        </w:rPr>
        <w:lastRenderedPageBreak/>
        <w:t>要素上，这主要需要主管局（包括国际局）的行为和活动发生改变，而不是对法律框架</w:t>
      </w:r>
      <w:r w:rsidR="00712666" w:rsidRPr="00D35791">
        <w:rPr>
          <w:rFonts w:ascii="SimSun" w:hAnsi="SimSun" w:hint="eastAsia"/>
          <w:sz w:val="21"/>
        </w:rPr>
        <w:t>做出</w:t>
      </w:r>
      <w:r w:rsidR="00C513A6" w:rsidRPr="00D35791">
        <w:rPr>
          <w:rFonts w:ascii="SimSun" w:hAnsi="SimSun" w:hint="eastAsia"/>
          <w:sz w:val="21"/>
        </w:rPr>
        <w:t>重大调</w:t>
      </w:r>
      <w:r w:rsidR="00E75CA7">
        <w:rPr>
          <w:rFonts w:ascii="SimSun" w:hAnsi="SimSun"/>
          <w:sz w:val="21"/>
        </w:rPr>
        <w:t>‍</w:t>
      </w:r>
      <w:r w:rsidR="00C513A6" w:rsidRPr="00D35791">
        <w:rPr>
          <w:rFonts w:ascii="SimSun" w:hAnsi="SimSun" w:hint="eastAsia"/>
          <w:sz w:val="21"/>
        </w:rPr>
        <w:t>整。</w:t>
      </w:r>
    </w:p>
    <w:p w:rsidR="00F10F1D" w:rsidRPr="0078105C" w:rsidRDefault="00F10F1D" w:rsidP="00C671B6">
      <w:pPr>
        <w:pStyle w:val="Endofdocument-Annex"/>
        <w:overflowPunct w:val="0"/>
        <w:spacing w:afterLines="50" w:after="120" w:line="340" w:lineRule="atLeast"/>
        <w:ind w:left="0"/>
        <w:rPr>
          <w:rFonts w:ascii="SimSun" w:hAnsi="SimSun"/>
          <w:sz w:val="21"/>
        </w:rPr>
      </w:pPr>
      <w:r w:rsidRPr="00F10F1D">
        <w:rPr>
          <w:rFonts w:ascii="KaiTi" w:eastAsia="KaiTi" w:hAnsi="KaiTi" w:cs="Microsoft Sans Serif" w:hint="eastAsia"/>
          <w:sz w:val="21"/>
        </w:rPr>
        <w:t>[注：图中</w:t>
      </w:r>
      <w:r w:rsidR="00DC317F">
        <w:rPr>
          <w:rFonts w:ascii="KaiTi" w:eastAsia="KaiTi" w:hAnsi="KaiTi" w:cs="Microsoft Sans Serif" w:hint="eastAsia"/>
          <w:sz w:val="21"/>
        </w:rPr>
        <w:t>英文</w:t>
      </w:r>
      <w:r w:rsidRPr="00F10F1D">
        <w:rPr>
          <w:rFonts w:ascii="KaiTi" w:eastAsia="KaiTi" w:hAnsi="KaiTi" w:cs="Microsoft Sans Serif" w:hint="eastAsia"/>
          <w:sz w:val="21"/>
        </w:rPr>
        <w:t>词</w:t>
      </w:r>
      <w:r w:rsidR="00C671B6">
        <w:rPr>
          <w:rFonts w:ascii="KaiTi" w:eastAsia="KaiTi" w:hAnsi="KaiTi" w:cs="Microsoft Sans Serif" w:hint="eastAsia"/>
          <w:sz w:val="21"/>
        </w:rPr>
        <w:t>语</w:t>
      </w:r>
      <w:r w:rsidRPr="00F10F1D">
        <w:rPr>
          <w:rFonts w:ascii="KaiTi" w:eastAsia="KaiTi" w:hAnsi="KaiTi" w:cs="Microsoft Sans Serif" w:hint="eastAsia"/>
          <w:sz w:val="21"/>
        </w:rPr>
        <w:t>的译</w:t>
      </w:r>
      <w:r w:rsidR="00DC317F">
        <w:rPr>
          <w:rFonts w:ascii="KaiTi" w:eastAsia="KaiTi" w:hAnsi="KaiTi" w:cs="Microsoft Sans Serif" w:hint="eastAsia"/>
          <w:sz w:val="21"/>
        </w:rPr>
        <w:t>文</w:t>
      </w:r>
      <w:r w:rsidRPr="00F10F1D">
        <w:rPr>
          <w:rFonts w:ascii="KaiTi" w:eastAsia="KaiTi" w:hAnsi="KaiTi" w:cs="Microsoft Sans Serif" w:hint="eastAsia"/>
          <w:sz w:val="21"/>
        </w:rPr>
        <w:t>见附录]</w:t>
      </w:r>
    </w:p>
    <w:p w:rsidR="004F1BAC" w:rsidRPr="002D4258" w:rsidRDefault="00BC5911" w:rsidP="002D4258">
      <w:pPr>
        <w:pageBreakBefore/>
        <w:spacing w:afterLines="200" w:after="480" w:line="340" w:lineRule="atLeast"/>
        <w:jc w:val="center"/>
        <w:rPr>
          <w:rFonts w:ascii="SimSun" w:hAnsi="SimSun"/>
          <w:b/>
          <w:caps/>
          <w:sz w:val="21"/>
        </w:rPr>
      </w:pPr>
      <w:r w:rsidRPr="002D4258">
        <w:rPr>
          <w:rFonts w:ascii="SimSun" w:hAnsi="SimSun" w:hint="eastAsia"/>
          <w:b/>
          <w:caps/>
          <w:sz w:val="21"/>
        </w:rPr>
        <w:lastRenderedPageBreak/>
        <w:t>目</w:t>
      </w:r>
      <w:r w:rsidR="00E75CA7">
        <w:rPr>
          <w:rFonts w:ascii="SimSun" w:hAnsi="SimSun" w:hint="eastAsia"/>
          <w:b/>
          <w:caps/>
          <w:sz w:val="21"/>
        </w:rPr>
        <w:t xml:space="preserve">　</w:t>
      </w:r>
      <w:r w:rsidRPr="002D4258">
        <w:rPr>
          <w:rFonts w:ascii="SimSun" w:hAnsi="SimSun" w:hint="eastAsia"/>
          <w:b/>
          <w:caps/>
          <w:sz w:val="21"/>
        </w:rPr>
        <w:t>录</w:t>
      </w:r>
    </w:p>
    <w:p w:rsidR="00C671B6" w:rsidRPr="00C671B6" w:rsidRDefault="00B97D31">
      <w:pPr>
        <w:pStyle w:val="10"/>
        <w:rPr>
          <w:rFonts w:ascii="SimSun" w:hAnsi="SimSun" w:cstheme="minorBidi"/>
          <w:bCs w:val="0"/>
          <w:kern w:val="2"/>
          <w:sz w:val="20"/>
          <w:szCs w:val="22"/>
        </w:rPr>
      </w:pPr>
      <w:r w:rsidRPr="00C671B6">
        <w:rPr>
          <w:rFonts w:ascii="SimSun" w:hAnsi="SimSun"/>
          <w:sz w:val="21"/>
        </w:rPr>
        <w:fldChar w:fldCharType="begin"/>
      </w:r>
      <w:r w:rsidRPr="00C671B6">
        <w:rPr>
          <w:rFonts w:ascii="SimSun" w:hAnsi="SimSun"/>
          <w:sz w:val="21"/>
        </w:rPr>
        <w:instrText xml:space="preserve"> TOC \o "1-3" \b "AxI" </w:instrText>
      </w:r>
      <w:r w:rsidRPr="00C671B6">
        <w:rPr>
          <w:rFonts w:ascii="SimSun" w:hAnsi="SimSun"/>
          <w:sz w:val="21"/>
        </w:rPr>
        <w:fldChar w:fldCharType="separate"/>
      </w:r>
      <w:r w:rsidR="00C671B6" w:rsidRPr="00C671B6">
        <w:rPr>
          <w:rFonts w:ascii="SimSun" w:hAnsi="SimSun" w:hint="eastAsia"/>
          <w:sz w:val="21"/>
        </w:rPr>
        <w:t>导　言</w:t>
      </w:r>
      <w:r w:rsidR="00C671B6" w:rsidRPr="00C671B6">
        <w:rPr>
          <w:rFonts w:ascii="SimSun" w:hAnsi="SimSun"/>
          <w:sz w:val="21"/>
        </w:rPr>
        <w:tab/>
      </w:r>
      <w:r w:rsidR="00C671B6" w:rsidRPr="00C671B6">
        <w:rPr>
          <w:rFonts w:ascii="SimSun" w:hAnsi="SimSun"/>
          <w:sz w:val="21"/>
        </w:rPr>
        <w:fldChar w:fldCharType="begin"/>
      </w:r>
      <w:r w:rsidR="00C671B6" w:rsidRPr="00C671B6">
        <w:rPr>
          <w:rFonts w:ascii="SimSun" w:hAnsi="SimSun"/>
          <w:sz w:val="21"/>
        </w:rPr>
        <w:instrText xml:space="preserve"> PAGEREF _Toc514158927 \h </w:instrText>
      </w:r>
      <w:r w:rsidR="00C671B6" w:rsidRPr="00C671B6">
        <w:rPr>
          <w:rFonts w:ascii="SimSun" w:hAnsi="SimSun"/>
          <w:sz w:val="21"/>
        </w:rPr>
      </w:r>
      <w:r w:rsidR="00C671B6" w:rsidRPr="00C671B6">
        <w:rPr>
          <w:rFonts w:ascii="SimSun" w:hAnsi="SimSun"/>
          <w:sz w:val="21"/>
        </w:rPr>
        <w:fldChar w:fldCharType="separate"/>
      </w:r>
      <w:r w:rsidR="00AA2380">
        <w:rPr>
          <w:rFonts w:ascii="SimSun" w:hAnsi="SimSun"/>
          <w:sz w:val="21"/>
        </w:rPr>
        <w:t>1</w:t>
      </w:r>
      <w:r w:rsidR="00C671B6" w:rsidRPr="00C671B6">
        <w:rPr>
          <w:rFonts w:ascii="SimSun" w:hAnsi="SimSun"/>
          <w:sz w:val="21"/>
        </w:rPr>
        <w:fldChar w:fldCharType="end"/>
      </w:r>
    </w:p>
    <w:p w:rsidR="00C671B6" w:rsidRPr="00C671B6" w:rsidRDefault="00C671B6">
      <w:pPr>
        <w:pStyle w:val="10"/>
        <w:rPr>
          <w:rFonts w:ascii="SimSun" w:hAnsi="SimSun" w:cstheme="minorBidi"/>
          <w:bCs w:val="0"/>
          <w:kern w:val="2"/>
          <w:sz w:val="20"/>
          <w:szCs w:val="22"/>
        </w:rPr>
      </w:pPr>
      <w:r w:rsidRPr="00C671B6">
        <w:rPr>
          <w:rFonts w:ascii="SimSun" w:hAnsi="SimSun" w:hint="eastAsia"/>
          <w:sz w:val="21"/>
        </w:rPr>
        <w:t>一、全球专利</w:t>
      </w:r>
      <w:r w:rsidRPr="00C671B6">
        <w:rPr>
          <w:rFonts w:ascii="SimSun" w:hAnsi="SimSun"/>
          <w:sz w:val="21"/>
        </w:rPr>
        <w:tab/>
      </w:r>
      <w:r w:rsidRPr="00C671B6">
        <w:rPr>
          <w:rFonts w:ascii="SimSun" w:hAnsi="SimSun"/>
          <w:sz w:val="21"/>
        </w:rPr>
        <w:fldChar w:fldCharType="begin"/>
      </w:r>
      <w:r w:rsidRPr="00C671B6">
        <w:rPr>
          <w:rFonts w:ascii="SimSun" w:hAnsi="SimSun"/>
          <w:sz w:val="21"/>
        </w:rPr>
        <w:instrText xml:space="preserve"> PAGEREF _Toc514158928 \h </w:instrText>
      </w:r>
      <w:r w:rsidRPr="00C671B6">
        <w:rPr>
          <w:rFonts w:ascii="SimSun" w:hAnsi="SimSun"/>
          <w:sz w:val="21"/>
        </w:rPr>
      </w:r>
      <w:r w:rsidRPr="00C671B6">
        <w:rPr>
          <w:rFonts w:ascii="SimSun" w:hAnsi="SimSun"/>
          <w:sz w:val="21"/>
        </w:rPr>
        <w:fldChar w:fldCharType="separate"/>
      </w:r>
      <w:r w:rsidR="00AA2380">
        <w:rPr>
          <w:rFonts w:ascii="SimSun" w:hAnsi="SimSun"/>
          <w:sz w:val="21"/>
        </w:rPr>
        <w:t>4</w:t>
      </w:r>
      <w:r w:rsidRPr="00C671B6">
        <w:rPr>
          <w:rFonts w:ascii="SimSun" w:hAnsi="SimSun"/>
          <w:sz w:val="21"/>
        </w:rPr>
        <w:fldChar w:fldCharType="end"/>
      </w:r>
    </w:p>
    <w:p w:rsidR="00C671B6" w:rsidRPr="00C671B6" w:rsidRDefault="00C671B6">
      <w:pPr>
        <w:pStyle w:val="20"/>
        <w:rPr>
          <w:rFonts w:ascii="SimSun" w:hAnsi="SimSun" w:cstheme="minorBidi"/>
          <w:iCs w:val="0"/>
          <w:kern w:val="2"/>
          <w:sz w:val="20"/>
          <w:szCs w:val="22"/>
        </w:rPr>
      </w:pPr>
      <w:r w:rsidRPr="00C671B6">
        <w:rPr>
          <w:rFonts w:ascii="SimSun" w:hAnsi="SimSun" w:hint="eastAsia"/>
          <w:sz w:val="21"/>
        </w:rPr>
        <w:t>申请量</w:t>
      </w:r>
      <w:r w:rsidRPr="00C671B6">
        <w:rPr>
          <w:rFonts w:ascii="SimSun" w:hAnsi="SimSun"/>
          <w:sz w:val="21"/>
        </w:rPr>
        <w:tab/>
      </w:r>
      <w:r w:rsidRPr="00C671B6">
        <w:rPr>
          <w:rFonts w:ascii="SimSun" w:hAnsi="SimSun"/>
          <w:sz w:val="21"/>
        </w:rPr>
        <w:fldChar w:fldCharType="begin"/>
      </w:r>
      <w:r w:rsidRPr="00C671B6">
        <w:rPr>
          <w:rFonts w:ascii="SimSun" w:hAnsi="SimSun"/>
          <w:sz w:val="21"/>
        </w:rPr>
        <w:instrText xml:space="preserve"> PAGEREF _Toc514158929 \h </w:instrText>
      </w:r>
      <w:r w:rsidRPr="00C671B6">
        <w:rPr>
          <w:rFonts w:ascii="SimSun" w:hAnsi="SimSun"/>
          <w:sz w:val="21"/>
        </w:rPr>
      </w:r>
      <w:r w:rsidRPr="00C671B6">
        <w:rPr>
          <w:rFonts w:ascii="SimSun" w:hAnsi="SimSun"/>
          <w:sz w:val="21"/>
        </w:rPr>
        <w:fldChar w:fldCharType="separate"/>
      </w:r>
      <w:r w:rsidR="00AA2380">
        <w:rPr>
          <w:rFonts w:ascii="SimSun" w:hAnsi="SimSun"/>
          <w:sz w:val="21"/>
        </w:rPr>
        <w:t>4</w:t>
      </w:r>
      <w:r w:rsidRPr="00C671B6">
        <w:rPr>
          <w:rFonts w:ascii="SimSun" w:hAnsi="SimSun"/>
          <w:sz w:val="21"/>
        </w:rPr>
        <w:fldChar w:fldCharType="end"/>
      </w:r>
    </w:p>
    <w:p w:rsidR="00C671B6" w:rsidRPr="00C671B6" w:rsidRDefault="00C671B6">
      <w:pPr>
        <w:pStyle w:val="20"/>
        <w:rPr>
          <w:rFonts w:ascii="SimSun" w:hAnsi="SimSun" w:cstheme="minorBidi"/>
          <w:iCs w:val="0"/>
          <w:kern w:val="2"/>
          <w:sz w:val="20"/>
          <w:szCs w:val="22"/>
        </w:rPr>
      </w:pPr>
      <w:r w:rsidRPr="00C671B6">
        <w:rPr>
          <w:rFonts w:ascii="SimSun" w:hAnsi="SimSun" w:hint="eastAsia"/>
          <w:sz w:val="21"/>
        </w:rPr>
        <w:t>非居民对于专利体系的使用</w:t>
      </w:r>
      <w:r w:rsidRPr="00C671B6">
        <w:rPr>
          <w:rFonts w:ascii="SimSun" w:hAnsi="SimSun"/>
          <w:sz w:val="21"/>
        </w:rPr>
        <w:tab/>
      </w:r>
      <w:r w:rsidRPr="00C671B6">
        <w:rPr>
          <w:rFonts w:ascii="SimSun" w:hAnsi="SimSun"/>
          <w:sz w:val="21"/>
        </w:rPr>
        <w:fldChar w:fldCharType="begin"/>
      </w:r>
      <w:r w:rsidRPr="00C671B6">
        <w:rPr>
          <w:rFonts w:ascii="SimSun" w:hAnsi="SimSun"/>
          <w:sz w:val="21"/>
        </w:rPr>
        <w:instrText xml:space="preserve"> PAGEREF _Toc514158930 \h </w:instrText>
      </w:r>
      <w:r w:rsidRPr="00C671B6">
        <w:rPr>
          <w:rFonts w:ascii="SimSun" w:hAnsi="SimSun"/>
          <w:sz w:val="21"/>
        </w:rPr>
      </w:r>
      <w:r w:rsidRPr="00C671B6">
        <w:rPr>
          <w:rFonts w:ascii="SimSun" w:hAnsi="SimSun"/>
          <w:sz w:val="21"/>
        </w:rPr>
        <w:fldChar w:fldCharType="separate"/>
      </w:r>
      <w:r w:rsidR="00AA2380">
        <w:rPr>
          <w:rFonts w:ascii="SimSun" w:hAnsi="SimSun"/>
          <w:sz w:val="21"/>
        </w:rPr>
        <w:t>5</w:t>
      </w:r>
      <w:r w:rsidRPr="00C671B6">
        <w:rPr>
          <w:rFonts w:ascii="SimSun" w:hAnsi="SimSun"/>
          <w:sz w:val="21"/>
        </w:rPr>
        <w:fldChar w:fldCharType="end"/>
      </w:r>
    </w:p>
    <w:p w:rsidR="00C671B6" w:rsidRPr="00C671B6" w:rsidRDefault="00C671B6">
      <w:pPr>
        <w:pStyle w:val="20"/>
        <w:rPr>
          <w:rFonts w:ascii="SimSun" w:hAnsi="SimSun" w:cstheme="minorBidi"/>
          <w:iCs w:val="0"/>
          <w:kern w:val="2"/>
          <w:sz w:val="20"/>
          <w:szCs w:val="22"/>
        </w:rPr>
      </w:pPr>
      <w:r w:rsidRPr="00C671B6">
        <w:rPr>
          <w:rFonts w:ascii="SimSun" w:hAnsi="SimSun" w:hint="eastAsia"/>
          <w:sz w:val="21"/>
        </w:rPr>
        <w:t>《巴黎公约》途径与《专利合作条约》途径之间的对比</w:t>
      </w:r>
      <w:r w:rsidRPr="00C671B6">
        <w:rPr>
          <w:rFonts w:ascii="SimSun" w:hAnsi="SimSun"/>
          <w:sz w:val="21"/>
        </w:rPr>
        <w:tab/>
      </w:r>
      <w:r w:rsidRPr="00C671B6">
        <w:rPr>
          <w:rFonts w:ascii="SimSun" w:hAnsi="SimSun"/>
          <w:sz w:val="21"/>
        </w:rPr>
        <w:fldChar w:fldCharType="begin"/>
      </w:r>
      <w:r w:rsidRPr="00C671B6">
        <w:rPr>
          <w:rFonts w:ascii="SimSun" w:hAnsi="SimSun"/>
          <w:sz w:val="21"/>
        </w:rPr>
        <w:instrText xml:space="preserve"> PAGEREF _Toc514158931 \h </w:instrText>
      </w:r>
      <w:r w:rsidRPr="00C671B6">
        <w:rPr>
          <w:rFonts w:ascii="SimSun" w:hAnsi="SimSun"/>
          <w:sz w:val="21"/>
        </w:rPr>
      </w:r>
      <w:r w:rsidRPr="00C671B6">
        <w:rPr>
          <w:rFonts w:ascii="SimSun" w:hAnsi="SimSun"/>
          <w:sz w:val="21"/>
        </w:rPr>
        <w:fldChar w:fldCharType="separate"/>
      </w:r>
      <w:r w:rsidR="00AA2380">
        <w:rPr>
          <w:rFonts w:ascii="SimSun" w:hAnsi="SimSun"/>
          <w:sz w:val="21"/>
        </w:rPr>
        <w:t>6</w:t>
      </w:r>
      <w:r w:rsidRPr="00C671B6">
        <w:rPr>
          <w:rFonts w:ascii="SimSun" w:hAnsi="SimSun"/>
          <w:sz w:val="21"/>
        </w:rPr>
        <w:fldChar w:fldCharType="end"/>
      </w:r>
    </w:p>
    <w:p w:rsidR="00C671B6" w:rsidRPr="00C671B6" w:rsidRDefault="00C671B6">
      <w:pPr>
        <w:pStyle w:val="20"/>
        <w:rPr>
          <w:rFonts w:ascii="SimSun" w:hAnsi="SimSun" w:cstheme="minorBidi"/>
          <w:iCs w:val="0"/>
          <w:kern w:val="2"/>
          <w:sz w:val="20"/>
          <w:szCs w:val="22"/>
        </w:rPr>
      </w:pPr>
      <w:r w:rsidRPr="00C671B6">
        <w:rPr>
          <w:rFonts w:ascii="SimSun" w:hAnsi="SimSun"/>
          <w:sz w:val="21"/>
        </w:rPr>
        <w:t>PCT</w:t>
      </w:r>
      <w:r w:rsidRPr="00C671B6">
        <w:rPr>
          <w:rFonts w:ascii="SimSun" w:hAnsi="SimSun" w:hint="eastAsia"/>
          <w:sz w:val="21"/>
        </w:rPr>
        <w:t>对于申请人的优势</w:t>
      </w:r>
      <w:r w:rsidRPr="00C671B6">
        <w:rPr>
          <w:rFonts w:ascii="SimSun" w:hAnsi="SimSun"/>
          <w:sz w:val="21"/>
        </w:rPr>
        <w:tab/>
      </w:r>
      <w:r w:rsidRPr="00C671B6">
        <w:rPr>
          <w:rFonts w:ascii="SimSun" w:hAnsi="SimSun"/>
          <w:sz w:val="21"/>
        </w:rPr>
        <w:fldChar w:fldCharType="begin"/>
      </w:r>
      <w:r w:rsidRPr="00C671B6">
        <w:rPr>
          <w:rFonts w:ascii="SimSun" w:hAnsi="SimSun"/>
          <w:sz w:val="21"/>
        </w:rPr>
        <w:instrText xml:space="preserve"> PAGEREF _Toc514158932 \h </w:instrText>
      </w:r>
      <w:r w:rsidRPr="00C671B6">
        <w:rPr>
          <w:rFonts w:ascii="SimSun" w:hAnsi="SimSun"/>
          <w:sz w:val="21"/>
        </w:rPr>
      </w:r>
      <w:r w:rsidRPr="00C671B6">
        <w:rPr>
          <w:rFonts w:ascii="SimSun" w:hAnsi="SimSun"/>
          <w:sz w:val="21"/>
        </w:rPr>
        <w:fldChar w:fldCharType="separate"/>
      </w:r>
      <w:r w:rsidR="00AA2380">
        <w:rPr>
          <w:rFonts w:ascii="SimSun" w:hAnsi="SimSun"/>
          <w:sz w:val="21"/>
        </w:rPr>
        <w:t>7</w:t>
      </w:r>
      <w:r w:rsidRPr="00C671B6">
        <w:rPr>
          <w:rFonts w:ascii="SimSun" w:hAnsi="SimSun"/>
          <w:sz w:val="21"/>
        </w:rPr>
        <w:fldChar w:fldCharType="end"/>
      </w:r>
    </w:p>
    <w:p w:rsidR="00C671B6" w:rsidRPr="00C671B6" w:rsidRDefault="00C671B6">
      <w:pPr>
        <w:pStyle w:val="20"/>
        <w:rPr>
          <w:rFonts w:ascii="SimSun" w:hAnsi="SimSun" w:cstheme="minorBidi"/>
          <w:iCs w:val="0"/>
          <w:kern w:val="2"/>
          <w:sz w:val="20"/>
          <w:szCs w:val="22"/>
        </w:rPr>
      </w:pPr>
      <w:r w:rsidRPr="00C671B6">
        <w:rPr>
          <w:rFonts w:ascii="SimSun" w:hAnsi="SimSun"/>
          <w:sz w:val="21"/>
        </w:rPr>
        <w:t>PCT</w:t>
      </w:r>
      <w:r w:rsidRPr="00C671B6">
        <w:rPr>
          <w:rFonts w:ascii="SimSun" w:hAnsi="SimSun" w:hint="eastAsia"/>
          <w:sz w:val="21"/>
        </w:rPr>
        <w:t>对于国家局和缔约国的优势</w:t>
      </w:r>
      <w:r w:rsidRPr="00C671B6">
        <w:rPr>
          <w:rFonts w:ascii="SimSun" w:hAnsi="SimSun"/>
          <w:sz w:val="21"/>
        </w:rPr>
        <w:tab/>
      </w:r>
      <w:r w:rsidRPr="00C671B6">
        <w:rPr>
          <w:rFonts w:ascii="SimSun" w:hAnsi="SimSun"/>
          <w:sz w:val="21"/>
        </w:rPr>
        <w:fldChar w:fldCharType="begin"/>
      </w:r>
      <w:r w:rsidRPr="00C671B6">
        <w:rPr>
          <w:rFonts w:ascii="SimSun" w:hAnsi="SimSun"/>
          <w:sz w:val="21"/>
        </w:rPr>
        <w:instrText xml:space="preserve"> PAGEREF _Toc514158933 \h </w:instrText>
      </w:r>
      <w:r w:rsidRPr="00C671B6">
        <w:rPr>
          <w:rFonts w:ascii="SimSun" w:hAnsi="SimSun"/>
          <w:sz w:val="21"/>
        </w:rPr>
      </w:r>
      <w:r w:rsidRPr="00C671B6">
        <w:rPr>
          <w:rFonts w:ascii="SimSun" w:hAnsi="SimSun"/>
          <w:sz w:val="21"/>
        </w:rPr>
        <w:fldChar w:fldCharType="separate"/>
      </w:r>
      <w:r w:rsidR="00AA2380">
        <w:rPr>
          <w:rFonts w:ascii="SimSun" w:hAnsi="SimSun"/>
          <w:sz w:val="21"/>
        </w:rPr>
        <w:t>7</w:t>
      </w:r>
      <w:r w:rsidRPr="00C671B6">
        <w:rPr>
          <w:rFonts w:ascii="SimSun" w:hAnsi="SimSun"/>
          <w:sz w:val="21"/>
        </w:rPr>
        <w:fldChar w:fldCharType="end"/>
      </w:r>
    </w:p>
    <w:p w:rsidR="00C671B6" w:rsidRPr="00C671B6" w:rsidRDefault="00C671B6">
      <w:pPr>
        <w:pStyle w:val="10"/>
        <w:rPr>
          <w:rFonts w:ascii="SimSun" w:hAnsi="SimSun" w:cstheme="minorBidi"/>
          <w:bCs w:val="0"/>
          <w:kern w:val="2"/>
          <w:sz w:val="20"/>
          <w:szCs w:val="22"/>
        </w:rPr>
      </w:pPr>
      <w:r w:rsidRPr="00C671B6">
        <w:rPr>
          <w:rFonts w:ascii="SimSun" w:hAnsi="SimSun" w:hint="eastAsia"/>
          <w:sz w:val="21"/>
        </w:rPr>
        <w:t>二、</w:t>
      </w:r>
      <w:r w:rsidRPr="00C671B6">
        <w:rPr>
          <w:rFonts w:ascii="SimSun" w:hAnsi="SimSun"/>
          <w:sz w:val="21"/>
        </w:rPr>
        <w:t>PCT</w:t>
      </w:r>
      <w:r w:rsidRPr="00C671B6">
        <w:rPr>
          <w:rFonts w:ascii="SimSun" w:hAnsi="SimSun" w:hint="eastAsia"/>
          <w:sz w:val="21"/>
        </w:rPr>
        <w:t>：发展与现状</w:t>
      </w:r>
      <w:r w:rsidRPr="00C671B6">
        <w:rPr>
          <w:rFonts w:ascii="SimSun" w:hAnsi="SimSun"/>
          <w:sz w:val="21"/>
        </w:rPr>
        <w:tab/>
      </w:r>
      <w:r w:rsidRPr="00C671B6">
        <w:rPr>
          <w:rFonts w:ascii="SimSun" w:hAnsi="SimSun"/>
          <w:sz w:val="21"/>
        </w:rPr>
        <w:fldChar w:fldCharType="begin"/>
      </w:r>
      <w:r w:rsidRPr="00C671B6">
        <w:rPr>
          <w:rFonts w:ascii="SimSun" w:hAnsi="SimSun"/>
          <w:sz w:val="21"/>
        </w:rPr>
        <w:instrText xml:space="preserve"> PAGEREF _Toc514158934 \h </w:instrText>
      </w:r>
      <w:r w:rsidRPr="00C671B6">
        <w:rPr>
          <w:rFonts w:ascii="SimSun" w:hAnsi="SimSun"/>
          <w:sz w:val="21"/>
        </w:rPr>
      </w:r>
      <w:r w:rsidRPr="00C671B6">
        <w:rPr>
          <w:rFonts w:ascii="SimSun" w:hAnsi="SimSun"/>
          <w:sz w:val="21"/>
        </w:rPr>
        <w:fldChar w:fldCharType="separate"/>
      </w:r>
      <w:r w:rsidR="00AA2380">
        <w:rPr>
          <w:rFonts w:ascii="SimSun" w:hAnsi="SimSun"/>
          <w:sz w:val="21"/>
        </w:rPr>
        <w:t>7</w:t>
      </w:r>
      <w:r w:rsidRPr="00C671B6">
        <w:rPr>
          <w:rFonts w:ascii="SimSun" w:hAnsi="SimSun"/>
          <w:sz w:val="21"/>
        </w:rPr>
        <w:fldChar w:fldCharType="end"/>
      </w:r>
    </w:p>
    <w:p w:rsidR="00C671B6" w:rsidRPr="00C671B6" w:rsidRDefault="00C671B6">
      <w:pPr>
        <w:pStyle w:val="20"/>
        <w:rPr>
          <w:rFonts w:ascii="SimSun" w:hAnsi="SimSun" w:cstheme="minorBidi"/>
          <w:iCs w:val="0"/>
          <w:kern w:val="2"/>
          <w:sz w:val="20"/>
          <w:szCs w:val="22"/>
        </w:rPr>
      </w:pPr>
      <w:r w:rsidRPr="00C671B6">
        <w:rPr>
          <w:rFonts w:ascii="SimSun" w:hAnsi="SimSun" w:hint="eastAsia"/>
          <w:sz w:val="21"/>
        </w:rPr>
        <w:t>《条约》的地理范围</w:t>
      </w:r>
      <w:r w:rsidRPr="00C671B6">
        <w:rPr>
          <w:rFonts w:ascii="SimSun" w:hAnsi="SimSun"/>
          <w:sz w:val="21"/>
        </w:rPr>
        <w:tab/>
      </w:r>
      <w:r w:rsidRPr="00C671B6">
        <w:rPr>
          <w:rFonts w:ascii="SimSun" w:hAnsi="SimSun"/>
          <w:sz w:val="21"/>
        </w:rPr>
        <w:fldChar w:fldCharType="begin"/>
      </w:r>
      <w:r w:rsidRPr="00C671B6">
        <w:rPr>
          <w:rFonts w:ascii="SimSun" w:hAnsi="SimSun"/>
          <w:sz w:val="21"/>
        </w:rPr>
        <w:instrText xml:space="preserve"> PAGEREF _Toc514158935 \h </w:instrText>
      </w:r>
      <w:r w:rsidRPr="00C671B6">
        <w:rPr>
          <w:rFonts w:ascii="SimSun" w:hAnsi="SimSun"/>
          <w:sz w:val="21"/>
        </w:rPr>
      </w:r>
      <w:r w:rsidRPr="00C671B6">
        <w:rPr>
          <w:rFonts w:ascii="SimSun" w:hAnsi="SimSun"/>
          <w:sz w:val="21"/>
        </w:rPr>
        <w:fldChar w:fldCharType="separate"/>
      </w:r>
      <w:r w:rsidR="00AA2380">
        <w:rPr>
          <w:rFonts w:ascii="SimSun" w:hAnsi="SimSun"/>
          <w:sz w:val="21"/>
        </w:rPr>
        <w:t>7</w:t>
      </w:r>
      <w:r w:rsidRPr="00C671B6">
        <w:rPr>
          <w:rFonts w:ascii="SimSun" w:hAnsi="SimSun"/>
          <w:sz w:val="21"/>
        </w:rPr>
        <w:fldChar w:fldCharType="end"/>
      </w:r>
    </w:p>
    <w:p w:rsidR="00C671B6" w:rsidRPr="00C671B6" w:rsidRDefault="00C671B6">
      <w:pPr>
        <w:pStyle w:val="20"/>
        <w:rPr>
          <w:rFonts w:ascii="SimSun" w:hAnsi="SimSun" w:cstheme="minorBidi"/>
          <w:iCs w:val="0"/>
          <w:kern w:val="2"/>
          <w:sz w:val="20"/>
          <w:szCs w:val="22"/>
        </w:rPr>
      </w:pPr>
      <w:r w:rsidRPr="00C671B6">
        <w:rPr>
          <w:rFonts w:ascii="SimSun" w:hAnsi="SimSun" w:hint="eastAsia"/>
          <w:sz w:val="21"/>
        </w:rPr>
        <w:t>申请量</w:t>
      </w:r>
      <w:r w:rsidRPr="00C671B6">
        <w:rPr>
          <w:rFonts w:ascii="SimSun" w:hAnsi="SimSun"/>
          <w:sz w:val="21"/>
        </w:rPr>
        <w:tab/>
      </w:r>
      <w:r w:rsidRPr="00C671B6">
        <w:rPr>
          <w:rFonts w:ascii="SimSun" w:hAnsi="SimSun"/>
          <w:sz w:val="21"/>
        </w:rPr>
        <w:fldChar w:fldCharType="begin"/>
      </w:r>
      <w:r w:rsidRPr="00C671B6">
        <w:rPr>
          <w:rFonts w:ascii="SimSun" w:hAnsi="SimSun"/>
          <w:sz w:val="21"/>
        </w:rPr>
        <w:instrText xml:space="preserve"> PAGEREF _Toc514158936 \h </w:instrText>
      </w:r>
      <w:r w:rsidRPr="00C671B6">
        <w:rPr>
          <w:rFonts w:ascii="SimSun" w:hAnsi="SimSun"/>
          <w:sz w:val="21"/>
        </w:rPr>
      </w:r>
      <w:r w:rsidRPr="00C671B6">
        <w:rPr>
          <w:rFonts w:ascii="SimSun" w:hAnsi="SimSun"/>
          <w:sz w:val="21"/>
        </w:rPr>
        <w:fldChar w:fldCharType="separate"/>
      </w:r>
      <w:r w:rsidR="00AA2380">
        <w:rPr>
          <w:rFonts w:ascii="SimSun" w:hAnsi="SimSun"/>
          <w:sz w:val="21"/>
        </w:rPr>
        <w:t>8</w:t>
      </w:r>
      <w:r w:rsidRPr="00C671B6">
        <w:rPr>
          <w:rFonts w:ascii="SimSun" w:hAnsi="SimSun"/>
          <w:sz w:val="21"/>
        </w:rPr>
        <w:fldChar w:fldCharType="end"/>
      </w:r>
    </w:p>
    <w:p w:rsidR="00C671B6" w:rsidRPr="00C671B6" w:rsidRDefault="00C671B6">
      <w:pPr>
        <w:pStyle w:val="20"/>
        <w:rPr>
          <w:rFonts w:ascii="SimSun" w:hAnsi="SimSun" w:cstheme="minorBidi"/>
          <w:iCs w:val="0"/>
          <w:kern w:val="2"/>
          <w:sz w:val="20"/>
          <w:szCs w:val="22"/>
        </w:rPr>
      </w:pPr>
      <w:r w:rsidRPr="00C671B6">
        <w:rPr>
          <w:rFonts w:ascii="SimSun" w:hAnsi="SimSun" w:hint="eastAsia"/>
          <w:sz w:val="21"/>
        </w:rPr>
        <w:t>机构的职能与职责</w:t>
      </w:r>
      <w:r w:rsidRPr="00C671B6">
        <w:rPr>
          <w:rFonts w:ascii="SimSun" w:hAnsi="SimSun"/>
          <w:sz w:val="21"/>
        </w:rPr>
        <w:tab/>
      </w:r>
      <w:r w:rsidRPr="00C671B6">
        <w:rPr>
          <w:rFonts w:ascii="SimSun" w:hAnsi="SimSun"/>
          <w:sz w:val="21"/>
        </w:rPr>
        <w:fldChar w:fldCharType="begin"/>
      </w:r>
      <w:r w:rsidRPr="00C671B6">
        <w:rPr>
          <w:rFonts w:ascii="SimSun" w:hAnsi="SimSun"/>
          <w:sz w:val="21"/>
        </w:rPr>
        <w:instrText xml:space="preserve"> PAGEREF _Toc514158937 \h </w:instrText>
      </w:r>
      <w:r w:rsidRPr="00C671B6">
        <w:rPr>
          <w:rFonts w:ascii="SimSun" w:hAnsi="SimSun"/>
          <w:sz w:val="21"/>
        </w:rPr>
      </w:r>
      <w:r w:rsidRPr="00C671B6">
        <w:rPr>
          <w:rFonts w:ascii="SimSun" w:hAnsi="SimSun"/>
          <w:sz w:val="21"/>
        </w:rPr>
        <w:fldChar w:fldCharType="separate"/>
      </w:r>
      <w:r w:rsidR="00AA2380">
        <w:rPr>
          <w:rFonts w:ascii="SimSun" w:hAnsi="SimSun"/>
          <w:sz w:val="21"/>
        </w:rPr>
        <w:t>9</w:t>
      </w:r>
      <w:r w:rsidRPr="00C671B6">
        <w:rPr>
          <w:rFonts w:ascii="SimSun" w:hAnsi="SimSun"/>
          <w:sz w:val="21"/>
        </w:rPr>
        <w:fldChar w:fldCharType="end"/>
      </w:r>
    </w:p>
    <w:p w:rsidR="00C671B6" w:rsidRPr="00C671B6" w:rsidRDefault="00C671B6">
      <w:pPr>
        <w:pStyle w:val="20"/>
        <w:rPr>
          <w:rFonts w:ascii="SimSun" w:hAnsi="SimSun" w:cstheme="minorBidi"/>
          <w:iCs w:val="0"/>
          <w:kern w:val="2"/>
          <w:sz w:val="20"/>
          <w:szCs w:val="22"/>
        </w:rPr>
      </w:pPr>
      <w:r w:rsidRPr="00C671B6">
        <w:rPr>
          <w:rFonts w:ascii="SimSun" w:hAnsi="SimSun" w:hint="eastAsia"/>
          <w:sz w:val="21"/>
        </w:rPr>
        <w:t>指定——单件申请的地理范围</w:t>
      </w:r>
      <w:r w:rsidRPr="00C671B6">
        <w:rPr>
          <w:rFonts w:ascii="SimSun" w:hAnsi="SimSun"/>
          <w:sz w:val="21"/>
        </w:rPr>
        <w:tab/>
      </w:r>
      <w:r w:rsidRPr="00C671B6">
        <w:rPr>
          <w:rFonts w:ascii="SimSun" w:hAnsi="SimSun"/>
          <w:sz w:val="21"/>
        </w:rPr>
        <w:fldChar w:fldCharType="begin"/>
      </w:r>
      <w:r w:rsidRPr="00C671B6">
        <w:rPr>
          <w:rFonts w:ascii="SimSun" w:hAnsi="SimSun"/>
          <w:sz w:val="21"/>
        </w:rPr>
        <w:instrText xml:space="preserve"> PAGEREF _Toc514158938 \h </w:instrText>
      </w:r>
      <w:r w:rsidRPr="00C671B6">
        <w:rPr>
          <w:rFonts w:ascii="SimSun" w:hAnsi="SimSun"/>
          <w:sz w:val="21"/>
        </w:rPr>
      </w:r>
      <w:r w:rsidRPr="00C671B6">
        <w:rPr>
          <w:rFonts w:ascii="SimSun" w:hAnsi="SimSun"/>
          <w:sz w:val="21"/>
        </w:rPr>
        <w:fldChar w:fldCharType="separate"/>
      </w:r>
      <w:r w:rsidR="00AA2380">
        <w:rPr>
          <w:rFonts w:ascii="SimSun" w:hAnsi="SimSun"/>
          <w:sz w:val="21"/>
        </w:rPr>
        <w:t>9</w:t>
      </w:r>
      <w:r w:rsidRPr="00C671B6">
        <w:rPr>
          <w:rFonts w:ascii="SimSun" w:hAnsi="SimSun"/>
          <w:sz w:val="21"/>
        </w:rPr>
        <w:fldChar w:fldCharType="end"/>
      </w:r>
    </w:p>
    <w:p w:rsidR="00C671B6" w:rsidRPr="00C671B6" w:rsidRDefault="00C671B6">
      <w:pPr>
        <w:pStyle w:val="20"/>
        <w:rPr>
          <w:rFonts w:ascii="SimSun" w:hAnsi="SimSun" w:cstheme="minorBidi"/>
          <w:iCs w:val="0"/>
          <w:kern w:val="2"/>
          <w:sz w:val="20"/>
          <w:szCs w:val="22"/>
        </w:rPr>
      </w:pPr>
      <w:r w:rsidRPr="00C671B6">
        <w:rPr>
          <w:rFonts w:ascii="SimSun" w:hAnsi="SimSun" w:hint="eastAsia"/>
          <w:sz w:val="21"/>
        </w:rPr>
        <w:t>国际检索和国际初步审查</w:t>
      </w:r>
      <w:r w:rsidRPr="00C671B6">
        <w:rPr>
          <w:rFonts w:ascii="SimSun" w:hAnsi="SimSun"/>
          <w:sz w:val="21"/>
        </w:rPr>
        <w:tab/>
      </w:r>
      <w:r w:rsidRPr="00C671B6">
        <w:rPr>
          <w:rFonts w:ascii="SimSun" w:hAnsi="SimSun"/>
          <w:sz w:val="21"/>
        </w:rPr>
        <w:fldChar w:fldCharType="begin"/>
      </w:r>
      <w:r w:rsidRPr="00C671B6">
        <w:rPr>
          <w:rFonts w:ascii="SimSun" w:hAnsi="SimSun"/>
          <w:sz w:val="21"/>
        </w:rPr>
        <w:instrText xml:space="preserve"> PAGEREF _Toc514158939 \h </w:instrText>
      </w:r>
      <w:r w:rsidRPr="00C671B6">
        <w:rPr>
          <w:rFonts w:ascii="SimSun" w:hAnsi="SimSun"/>
          <w:sz w:val="21"/>
        </w:rPr>
      </w:r>
      <w:r w:rsidRPr="00C671B6">
        <w:rPr>
          <w:rFonts w:ascii="SimSun" w:hAnsi="SimSun"/>
          <w:sz w:val="21"/>
        </w:rPr>
        <w:fldChar w:fldCharType="separate"/>
      </w:r>
      <w:r w:rsidR="00AA2380">
        <w:rPr>
          <w:rFonts w:ascii="SimSun" w:hAnsi="SimSun"/>
          <w:sz w:val="21"/>
        </w:rPr>
        <w:t>10</w:t>
      </w:r>
      <w:r w:rsidRPr="00C671B6">
        <w:rPr>
          <w:rFonts w:ascii="SimSun" w:hAnsi="SimSun"/>
          <w:sz w:val="21"/>
        </w:rPr>
        <w:fldChar w:fldCharType="end"/>
      </w:r>
    </w:p>
    <w:p w:rsidR="00C671B6" w:rsidRPr="00C671B6" w:rsidRDefault="00C671B6">
      <w:pPr>
        <w:pStyle w:val="30"/>
        <w:rPr>
          <w:rFonts w:ascii="SimSun" w:hAnsi="SimSun" w:cstheme="minorBidi"/>
          <w:kern w:val="2"/>
          <w:sz w:val="20"/>
          <w:szCs w:val="22"/>
        </w:rPr>
      </w:pPr>
      <w:r w:rsidRPr="00C671B6">
        <w:rPr>
          <w:rFonts w:ascii="SimSun" w:hAnsi="SimSun" w:hint="eastAsia"/>
          <w:sz w:val="21"/>
        </w:rPr>
        <w:t>国际检索</w:t>
      </w:r>
      <w:r w:rsidRPr="00C671B6">
        <w:rPr>
          <w:rFonts w:ascii="SimSun" w:hAnsi="SimSun"/>
          <w:sz w:val="21"/>
        </w:rPr>
        <w:tab/>
      </w:r>
      <w:r w:rsidRPr="00C671B6">
        <w:rPr>
          <w:rFonts w:ascii="SimSun" w:hAnsi="SimSun"/>
          <w:sz w:val="21"/>
        </w:rPr>
        <w:fldChar w:fldCharType="begin"/>
      </w:r>
      <w:r w:rsidRPr="00C671B6">
        <w:rPr>
          <w:rFonts w:ascii="SimSun" w:hAnsi="SimSun"/>
          <w:sz w:val="21"/>
        </w:rPr>
        <w:instrText xml:space="preserve"> PAGEREF _Toc514158940 \h </w:instrText>
      </w:r>
      <w:r w:rsidRPr="00C671B6">
        <w:rPr>
          <w:rFonts w:ascii="SimSun" w:hAnsi="SimSun"/>
          <w:sz w:val="21"/>
        </w:rPr>
      </w:r>
      <w:r w:rsidRPr="00C671B6">
        <w:rPr>
          <w:rFonts w:ascii="SimSun" w:hAnsi="SimSun"/>
          <w:sz w:val="21"/>
        </w:rPr>
        <w:fldChar w:fldCharType="separate"/>
      </w:r>
      <w:r w:rsidR="00AA2380">
        <w:rPr>
          <w:rFonts w:ascii="SimSun" w:hAnsi="SimSun"/>
          <w:sz w:val="21"/>
        </w:rPr>
        <w:t>10</w:t>
      </w:r>
      <w:r w:rsidRPr="00C671B6">
        <w:rPr>
          <w:rFonts w:ascii="SimSun" w:hAnsi="SimSun"/>
          <w:sz w:val="21"/>
        </w:rPr>
        <w:fldChar w:fldCharType="end"/>
      </w:r>
    </w:p>
    <w:p w:rsidR="00C671B6" w:rsidRPr="00C671B6" w:rsidRDefault="00C671B6">
      <w:pPr>
        <w:pStyle w:val="30"/>
        <w:rPr>
          <w:rFonts w:ascii="SimSun" w:hAnsi="SimSun" w:cstheme="minorBidi"/>
          <w:kern w:val="2"/>
          <w:sz w:val="20"/>
          <w:szCs w:val="22"/>
        </w:rPr>
      </w:pPr>
      <w:r w:rsidRPr="00C671B6">
        <w:rPr>
          <w:rFonts w:ascii="SimSun" w:hAnsi="SimSun" w:hint="eastAsia"/>
          <w:sz w:val="21"/>
        </w:rPr>
        <w:t>国际初步审查</w:t>
      </w:r>
      <w:r w:rsidRPr="00C671B6">
        <w:rPr>
          <w:rFonts w:ascii="SimSun" w:hAnsi="SimSun"/>
          <w:sz w:val="21"/>
        </w:rPr>
        <w:tab/>
      </w:r>
      <w:r w:rsidRPr="00C671B6">
        <w:rPr>
          <w:rFonts w:ascii="SimSun" w:hAnsi="SimSun"/>
          <w:sz w:val="21"/>
        </w:rPr>
        <w:fldChar w:fldCharType="begin"/>
      </w:r>
      <w:r w:rsidRPr="00C671B6">
        <w:rPr>
          <w:rFonts w:ascii="SimSun" w:hAnsi="SimSun"/>
          <w:sz w:val="21"/>
        </w:rPr>
        <w:instrText xml:space="preserve"> PAGEREF _Toc514158941 \h </w:instrText>
      </w:r>
      <w:r w:rsidRPr="00C671B6">
        <w:rPr>
          <w:rFonts w:ascii="SimSun" w:hAnsi="SimSun"/>
          <w:sz w:val="21"/>
        </w:rPr>
      </w:r>
      <w:r w:rsidRPr="00C671B6">
        <w:rPr>
          <w:rFonts w:ascii="SimSun" w:hAnsi="SimSun"/>
          <w:sz w:val="21"/>
        </w:rPr>
        <w:fldChar w:fldCharType="separate"/>
      </w:r>
      <w:r w:rsidR="00AA2380">
        <w:rPr>
          <w:rFonts w:ascii="SimSun" w:hAnsi="SimSun"/>
          <w:sz w:val="21"/>
        </w:rPr>
        <w:t>10</w:t>
      </w:r>
      <w:r w:rsidRPr="00C671B6">
        <w:rPr>
          <w:rFonts w:ascii="SimSun" w:hAnsi="SimSun"/>
          <w:sz w:val="21"/>
        </w:rPr>
        <w:fldChar w:fldCharType="end"/>
      </w:r>
    </w:p>
    <w:p w:rsidR="00C671B6" w:rsidRPr="00C671B6" w:rsidRDefault="00C671B6">
      <w:pPr>
        <w:pStyle w:val="30"/>
        <w:rPr>
          <w:rFonts w:ascii="SimSun" w:hAnsi="SimSun" w:cstheme="minorBidi"/>
          <w:kern w:val="2"/>
          <w:sz w:val="20"/>
          <w:szCs w:val="22"/>
        </w:rPr>
      </w:pPr>
      <w:r w:rsidRPr="00C671B6">
        <w:rPr>
          <w:rFonts w:ascii="SimSun" w:hAnsi="SimSun" w:hint="eastAsia"/>
          <w:sz w:val="21"/>
        </w:rPr>
        <w:t>国际检索单位书面意见</w:t>
      </w:r>
      <w:r w:rsidRPr="00C671B6">
        <w:rPr>
          <w:rFonts w:ascii="SimSun" w:hAnsi="SimSun"/>
          <w:sz w:val="21"/>
        </w:rPr>
        <w:tab/>
      </w:r>
      <w:r w:rsidRPr="00C671B6">
        <w:rPr>
          <w:rFonts w:ascii="SimSun" w:hAnsi="SimSun"/>
          <w:sz w:val="21"/>
        </w:rPr>
        <w:fldChar w:fldCharType="begin"/>
      </w:r>
      <w:r w:rsidRPr="00C671B6">
        <w:rPr>
          <w:rFonts w:ascii="SimSun" w:hAnsi="SimSun"/>
          <w:sz w:val="21"/>
        </w:rPr>
        <w:instrText xml:space="preserve"> PAGEREF _Toc514158942 \h </w:instrText>
      </w:r>
      <w:r w:rsidRPr="00C671B6">
        <w:rPr>
          <w:rFonts w:ascii="SimSun" w:hAnsi="SimSun"/>
          <w:sz w:val="21"/>
        </w:rPr>
      </w:r>
      <w:r w:rsidRPr="00C671B6">
        <w:rPr>
          <w:rFonts w:ascii="SimSun" w:hAnsi="SimSun"/>
          <w:sz w:val="21"/>
        </w:rPr>
        <w:fldChar w:fldCharType="separate"/>
      </w:r>
      <w:r w:rsidR="00AA2380">
        <w:rPr>
          <w:rFonts w:ascii="SimSun" w:hAnsi="SimSun"/>
          <w:sz w:val="21"/>
        </w:rPr>
        <w:t>10</w:t>
      </w:r>
      <w:r w:rsidRPr="00C671B6">
        <w:rPr>
          <w:rFonts w:ascii="SimSun" w:hAnsi="SimSun"/>
          <w:sz w:val="21"/>
        </w:rPr>
        <w:fldChar w:fldCharType="end"/>
      </w:r>
    </w:p>
    <w:p w:rsidR="00C671B6" w:rsidRPr="00C671B6" w:rsidRDefault="00C671B6">
      <w:pPr>
        <w:pStyle w:val="20"/>
        <w:rPr>
          <w:rFonts w:ascii="SimSun" w:hAnsi="SimSun" w:cstheme="minorBidi"/>
          <w:iCs w:val="0"/>
          <w:kern w:val="2"/>
          <w:sz w:val="20"/>
          <w:szCs w:val="22"/>
        </w:rPr>
      </w:pPr>
      <w:r w:rsidRPr="00C671B6">
        <w:rPr>
          <w:rFonts w:ascii="SimSun" w:hAnsi="SimSun" w:hint="eastAsia"/>
          <w:sz w:val="21"/>
        </w:rPr>
        <w:t>收　费</w:t>
      </w:r>
      <w:r w:rsidRPr="00C671B6">
        <w:rPr>
          <w:rFonts w:ascii="SimSun" w:hAnsi="SimSun"/>
          <w:sz w:val="21"/>
        </w:rPr>
        <w:tab/>
      </w:r>
      <w:r w:rsidRPr="00C671B6">
        <w:rPr>
          <w:rFonts w:ascii="SimSun" w:hAnsi="SimSun"/>
          <w:sz w:val="21"/>
        </w:rPr>
        <w:fldChar w:fldCharType="begin"/>
      </w:r>
      <w:r w:rsidRPr="00C671B6">
        <w:rPr>
          <w:rFonts w:ascii="SimSun" w:hAnsi="SimSun"/>
          <w:sz w:val="21"/>
        </w:rPr>
        <w:instrText xml:space="preserve"> PAGEREF _Toc514158943 \h </w:instrText>
      </w:r>
      <w:r w:rsidRPr="00C671B6">
        <w:rPr>
          <w:rFonts w:ascii="SimSun" w:hAnsi="SimSun"/>
          <w:sz w:val="21"/>
        </w:rPr>
      </w:r>
      <w:r w:rsidRPr="00C671B6">
        <w:rPr>
          <w:rFonts w:ascii="SimSun" w:hAnsi="SimSun"/>
          <w:sz w:val="21"/>
        </w:rPr>
        <w:fldChar w:fldCharType="separate"/>
      </w:r>
      <w:r w:rsidR="00AA2380">
        <w:rPr>
          <w:rFonts w:ascii="SimSun" w:hAnsi="SimSun"/>
          <w:sz w:val="21"/>
        </w:rPr>
        <w:t>11</w:t>
      </w:r>
      <w:r w:rsidRPr="00C671B6">
        <w:rPr>
          <w:rFonts w:ascii="SimSun" w:hAnsi="SimSun"/>
          <w:sz w:val="21"/>
        </w:rPr>
        <w:fldChar w:fldCharType="end"/>
      </w:r>
    </w:p>
    <w:p w:rsidR="00C671B6" w:rsidRPr="00C671B6" w:rsidRDefault="00C671B6">
      <w:pPr>
        <w:pStyle w:val="20"/>
        <w:rPr>
          <w:rFonts w:ascii="SimSun" w:hAnsi="SimSun" w:cstheme="minorBidi"/>
          <w:iCs w:val="0"/>
          <w:kern w:val="2"/>
          <w:sz w:val="20"/>
          <w:szCs w:val="22"/>
        </w:rPr>
      </w:pPr>
      <w:r w:rsidRPr="00C671B6">
        <w:rPr>
          <w:rFonts w:ascii="SimSun" w:hAnsi="SimSun" w:hint="eastAsia"/>
          <w:sz w:val="21"/>
        </w:rPr>
        <w:t>语　言</w:t>
      </w:r>
      <w:r w:rsidRPr="00C671B6">
        <w:rPr>
          <w:rFonts w:ascii="SimSun" w:hAnsi="SimSun"/>
          <w:sz w:val="21"/>
        </w:rPr>
        <w:tab/>
      </w:r>
      <w:r w:rsidRPr="00C671B6">
        <w:rPr>
          <w:rFonts w:ascii="SimSun" w:hAnsi="SimSun"/>
          <w:sz w:val="21"/>
        </w:rPr>
        <w:fldChar w:fldCharType="begin"/>
      </w:r>
      <w:r w:rsidRPr="00C671B6">
        <w:rPr>
          <w:rFonts w:ascii="SimSun" w:hAnsi="SimSun"/>
          <w:sz w:val="21"/>
        </w:rPr>
        <w:instrText xml:space="preserve"> PAGEREF _Toc514158944 \h </w:instrText>
      </w:r>
      <w:r w:rsidRPr="00C671B6">
        <w:rPr>
          <w:rFonts w:ascii="SimSun" w:hAnsi="SimSun"/>
          <w:sz w:val="21"/>
        </w:rPr>
      </w:r>
      <w:r w:rsidRPr="00C671B6">
        <w:rPr>
          <w:rFonts w:ascii="SimSun" w:hAnsi="SimSun"/>
          <w:sz w:val="21"/>
        </w:rPr>
        <w:fldChar w:fldCharType="separate"/>
      </w:r>
      <w:r w:rsidR="00AA2380">
        <w:rPr>
          <w:rFonts w:ascii="SimSun" w:hAnsi="SimSun"/>
          <w:sz w:val="21"/>
        </w:rPr>
        <w:t>12</w:t>
      </w:r>
      <w:r w:rsidRPr="00C671B6">
        <w:rPr>
          <w:rFonts w:ascii="SimSun" w:hAnsi="SimSun"/>
          <w:sz w:val="21"/>
        </w:rPr>
        <w:fldChar w:fldCharType="end"/>
      </w:r>
    </w:p>
    <w:p w:rsidR="00C671B6" w:rsidRPr="00C671B6" w:rsidRDefault="00C671B6">
      <w:pPr>
        <w:pStyle w:val="20"/>
        <w:rPr>
          <w:rFonts w:ascii="SimSun" w:hAnsi="SimSun" w:cstheme="minorBidi"/>
          <w:iCs w:val="0"/>
          <w:kern w:val="2"/>
          <w:sz w:val="20"/>
          <w:szCs w:val="22"/>
        </w:rPr>
      </w:pPr>
      <w:r w:rsidRPr="00C671B6">
        <w:rPr>
          <w:rFonts w:ascii="SimSun" w:hAnsi="SimSun" w:hint="eastAsia"/>
          <w:sz w:val="21"/>
        </w:rPr>
        <w:t>电子环境</w:t>
      </w:r>
      <w:r w:rsidRPr="00C671B6">
        <w:rPr>
          <w:rFonts w:ascii="SimSun" w:hAnsi="SimSun"/>
          <w:sz w:val="21"/>
        </w:rPr>
        <w:tab/>
      </w:r>
      <w:r w:rsidRPr="00C671B6">
        <w:rPr>
          <w:rFonts w:ascii="SimSun" w:hAnsi="SimSun"/>
          <w:sz w:val="21"/>
        </w:rPr>
        <w:fldChar w:fldCharType="begin"/>
      </w:r>
      <w:r w:rsidRPr="00C671B6">
        <w:rPr>
          <w:rFonts w:ascii="SimSun" w:hAnsi="SimSun"/>
          <w:sz w:val="21"/>
        </w:rPr>
        <w:instrText xml:space="preserve"> PAGEREF _Toc514158945 \h </w:instrText>
      </w:r>
      <w:r w:rsidRPr="00C671B6">
        <w:rPr>
          <w:rFonts w:ascii="SimSun" w:hAnsi="SimSun"/>
          <w:sz w:val="21"/>
        </w:rPr>
      </w:r>
      <w:r w:rsidRPr="00C671B6">
        <w:rPr>
          <w:rFonts w:ascii="SimSun" w:hAnsi="SimSun"/>
          <w:sz w:val="21"/>
        </w:rPr>
        <w:fldChar w:fldCharType="separate"/>
      </w:r>
      <w:r w:rsidR="00AA2380">
        <w:rPr>
          <w:rFonts w:ascii="SimSun" w:hAnsi="SimSun"/>
          <w:sz w:val="21"/>
        </w:rPr>
        <w:t>14</w:t>
      </w:r>
      <w:r w:rsidRPr="00C671B6">
        <w:rPr>
          <w:rFonts w:ascii="SimSun" w:hAnsi="SimSun"/>
          <w:sz w:val="21"/>
        </w:rPr>
        <w:fldChar w:fldCharType="end"/>
      </w:r>
    </w:p>
    <w:p w:rsidR="00C671B6" w:rsidRPr="00C671B6" w:rsidRDefault="00C671B6">
      <w:pPr>
        <w:pStyle w:val="20"/>
        <w:rPr>
          <w:rFonts w:ascii="SimSun" w:hAnsi="SimSun" w:cstheme="minorBidi"/>
          <w:iCs w:val="0"/>
          <w:kern w:val="2"/>
          <w:sz w:val="20"/>
          <w:szCs w:val="22"/>
        </w:rPr>
      </w:pPr>
      <w:r w:rsidRPr="00C671B6">
        <w:rPr>
          <w:rFonts w:ascii="SimSun" w:hAnsi="SimSun" w:hint="eastAsia"/>
          <w:sz w:val="21"/>
        </w:rPr>
        <w:t>进入国家阶段</w:t>
      </w:r>
      <w:r w:rsidRPr="00C671B6">
        <w:rPr>
          <w:rFonts w:ascii="SimSun" w:hAnsi="SimSun"/>
          <w:sz w:val="21"/>
        </w:rPr>
        <w:tab/>
      </w:r>
      <w:r w:rsidRPr="00C671B6">
        <w:rPr>
          <w:rFonts w:ascii="SimSun" w:hAnsi="SimSun"/>
          <w:sz w:val="21"/>
        </w:rPr>
        <w:fldChar w:fldCharType="begin"/>
      </w:r>
      <w:r w:rsidRPr="00C671B6">
        <w:rPr>
          <w:rFonts w:ascii="SimSun" w:hAnsi="SimSun"/>
          <w:sz w:val="21"/>
        </w:rPr>
        <w:instrText xml:space="preserve"> PAGEREF _Toc514158946 \h </w:instrText>
      </w:r>
      <w:r w:rsidRPr="00C671B6">
        <w:rPr>
          <w:rFonts w:ascii="SimSun" w:hAnsi="SimSun"/>
          <w:sz w:val="21"/>
        </w:rPr>
      </w:r>
      <w:r w:rsidRPr="00C671B6">
        <w:rPr>
          <w:rFonts w:ascii="SimSun" w:hAnsi="SimSun"/>
          <w:sz w:val="21"/>
        </w:rPr>
        <w:fldChar w:fldCharType="separate"/>
      </w:r>
      <w:r w:rsidR="00AA2380">
        <w:rPr>
          <w:rFonts w:ascii="SimSun" w:hAnsi="SimSun"/>
          <w:sz w:val="21"/>
        </w:rPr>
        <w:t>15</w:t>
      </w:r>
      <w:r w:rsidRPr="00C671B6">
        <w:rPr>
          <w:rFonts w:ascii="SimSun" w:hAnsi="SimSun"/>
          <w:sz w:val="21"/>
        </w:rPr>
        <w:fldChar w:fldCharType="end"/>
      </w:r>
    </w:p>
    <w:p w:rsidR="00C671B6" w:rsidRPr="00C671B6" w:rsidRDefault="00C671B6">
      <w:pPr>
        <w:pStyle w:val="20"/>
        <w:rPr>
          <w:rFonts w:ascii="SimSun" w:hAnsi="SimSun" w:cstheme="minorBidi"/>
          <w:iCs w:val="0"/>
          <w:kern w:val="2"/>
          <w:sz w:val="20"/>
          <w:szCs w:val="22"/>
        </w:rPr>
      </w:pPr>
      <w:r w:rsidRPr="00C671B6">
        <w:rPr>
          <w:rFonts w:ascii="SimSun" w:hAnsi="SimSun" w:hint="eastAsia"/>
          <w:sz w:val="21"/>
        </w:rPr>
        <w:t>其他重要发展</w:t>
      </w:r>
      <w:r w:rsidRPr="00C671B6">
        <w:rPr>
          <w:rFonts w:ascii="SimSun" w:hAnsi="SimSun"/>
          <w:sz w:val="21"/>
        </w:rPr>
        <w:tab/>
      </w:r>
      <w:r w:rsidRPr="00C671B6">
        <w:rPr>
          <w:rFonts w:ascii="SimSun" w:hAnsi="SimSun"/>
          <w:sz w:val="21"/>
        </w:rPr>
        <w:fldChar w:fldCharType="begin"/>
      </w:r>
      <w:r w:rsidRPr="00C671B6">
        <w:rPr>
          <w:rFonts w:ascii="SimSun" w:hAnsi="SimSun"/>
          <w:sz w:val="21"/>
        </w:rPr>
        <w:instrText xml:space="preserve"> PAGEREF _Toc514158947 \h </w:instrText>
      </w:r>
      <w:r w:rsidRPr="00C671B6">
        <w:rPr>
          <w:rFonts w:ascii="SimSun" w:hAnsi="SimSun"/>
          <w:sz w:val="21"/>
        </w:rPr>
      </w:r>
      <w:r w:rsidRPr="00C671B6">
        <w:rPr>
          <w:rFonts w:ascii="SimSun" w:hAnsi="SimSun"/>
          <w:sz w:val="21"/>
        </w:rPr>
        <w:fldChar w:fldCharType="separate"/>
      </w:r>
      <w:r w:rsidR="00AA2380">
        <w:rPr>
          <w:rFonts w:ascii="SimSun" w:hAnsi="SimSun"/>
          <w:sz w:val="21"/>
        </w:rPr>
        <w:t>15</w:t>
      </w:r>
      <w:r w:rsidRPr="00C671B6">
        <w:rPr>
          <w:rFonts w:ascii="SimSun" w:hAnsi="SimSun"/>
          <w:sz w:val="21"/>
        </w:rPr>
        <w:fldChar w:fldCharType="end"/>
      </w:r>
    </w:p>
    <w:p w:rsidR="00C671B6" w:rsidRPr="00C671B6" w:rsidRDefault="00C671B6">
      <w:pPr>
        <w:pStyle w:val="10"/>
        <w:rPr>
          <w:rFonts w:ascii="SimSun" w:hAnsi="SimSun" w:cstheme="minorBidi"/>
          <w:bCs w:val="0"/>
          <w:kern w:val="2"/>
          <w:sz w:val="20"/>
          <w:szCs w:val="22"/>
        </w:rPr>
      </w:pPr>
      <w:r w:rsidRPr="00C671B6">
        <w:rPr>
          <w:rFonts w:ascii="SimSun" w:hAnsi="SimSun" w:hint="eastAsia"/>
          <w:sz w:val="21"/>
        </w:rPr>
        <w:t>三、</w:t>
      </w:r>
      <w:r w:rsidRPr="00C671B6">
        <w:rPr>
          <w:rFonts w:ascii="SimSun" w:hAnsi="SimSun"/>
          <w:sz w:val="21"/>
        </w:rPr>
        <w:t>PCT</w:t>
      </w:r>
      <w:r w:rsidRPr="00C671B6">
        <w:rPr>
          <w:rFonts w:ascii="SimSun" w:hAnsi="SimSun" w:hint="eastAsia"/>
          <w:sz w:val="21"/>
        </w:rPr>
        <w:t>体系的进一步发展</w:t>
      </w:r>
      <w:r w:rsidRPr="00C671B6">
        <w:rPr>
          <w:rFonts w:ascii="SimSun" w:hAnsi="SimSun"/>
          <w:sz w:val="21"/>
        </w:rPr>
        <w:tab/>
      </w:r>
      <w:r w:rsidRPr="00C671B6">
        <w:rPr>
          <w:rFonts w:ascii="SimSun" w:hAnsi="SimSun"/>
          <w:sz w:val="21"/>
        </w:rPr>
        <w:fldChar w:fldCharType="begin"/>
      </w:r>
      <w:r w:rsidRPr="00C671B6">
        <w:rPr>
          <w:rFonts w:ascii="SimSun" w:hAnsi="SimSun"/>
          <w:sz w:val="21"/>
        </w:rPr>
        <w:instrText xml:space="preserve"> PAGEREF _Toc514158948 \h </w:instrText>
      </w:r>
      <w:r w:rsidRPr="00C671B6">
        <w:rPr>
          <w:rFonts w:ascii="SimSun" w:hAnsi="SimSun"/>
          <w:sz w:val="21"/>
        </w:rPr>
      </w:r>
      <w:r w:rsidRPr="00C671B6">
        <w:rPr>
          <w:rFonts w:ascii="SimSun" w:hAnsi="SimSun"/>
          <w:sz w:val="21"/>
        </w:rPr>
        <w:fldChar w:fldCharType="separate"/>
      </w:r>
      <w:r w:rsidR="00AA2380">
        <w:rPr>
          <w:rFonts w:ascii="SimSun" w:hAnsi="SimSun"/>
          <w:sz w:val="21"/>
        </w:rPr>
        <w:t>16</w:t>
      </w:r>
      <w:r w:rsidRPr="00C671B6">
        <w:rPr>
          <w:rFonts w:ascii="SimSun" w:hAnsi="SimSun"/>
          <w:sz w:val="21"/>
        </w:rPr>
        <w:fldChar w:fldCharType="end"/>
      </w:r>
    </w:p>
    <w:p w:rsidR="00C671B6" w:rsidRPr="00C671B6" w:rsidRDefault="00C671B6">
      <w:pPr>
        <w:pStyle w:val="20"/>
        <w:rPr>
          <w:rFonts w:ascii="SimSun" w:hAnsi="SimSun" w:cstheme="minorBidi"/>
          <w:iCs w:val="0"/>
          <w:kern w:val="2"/>
          <w:sz w:val="20"/>
          <w:szCs w:val="22"/>
        </w:rPr>
      </w:pPr>
      <w:r w:rsidRPr="00C671B6">
        <w:rPr>
          <w:rFonts w:ascii="SimSun" w:hAnsi="SimSun" w:hint="eastAsia"/>
          <w:sz w:val="21"/>
        </w:rPr>
        <w:t>法律和制度问题</w:t>
      </w:r>
      <w:r w:rsidRPr="00C671B6">
        <w:rPr>
          <w:rFonts w:ascii="SimSun" w:hAnsi="SimSun"/>
          <w:sz w:val="21"/>
        </w:rPr>
        <w:tab/>
      </w:r>
      <w:r w:rsidRPr="00C671B6">
        <w:rPr>
          <w:rFonts w:ascii="SimSun" w:hAnsi="SimSun"/>
          <w:sz w:val="21"/>
        </w:rPr>
        <w:fldChar w:fldCharType="begin"/>
      </w:r>
      <w:r w:rsidRPr="00C671B6">
        <w:rPr>
          <w:rFonts w:ascii="SimSun" w:hAnsi="SimSun"/>
          <w:sz w:val="21"/>
        </w:rPr>
        <w:instrText xml:space="preserve"> PAGEREF _Toc514158949 \h </w:instrText>
      </w:r>
      <w:r w:rsidRPr="00C671B6">
        <w:rPr>
          <w:rFonts w:ascii="SimSun" w:hAnsi="SimSun"/>
          <w:sz w:val="21"/>
        </w:rPr>
      </w:r>
      <w:r w:rsidRPr="00C671B6">
        <w:rPr>
          <w:rFonts w:ascii="SimSun" w:hAnsi="SimSun"/>
          <w:sz w:val="21"/>
        </w:rPr>
        <w:fldChar w:fldCharType="separate"/>
      </w:r>
      <w:r w:rsidR="00AA2380">
        <w:rPr>
          <w:rFonts w:ascii="SimSun" w:hAnsi="SimSun"/>
          <w:sz w:val="21"/>
        </w:rPr>
        <w:t>16</w:t>
      </w:r>
      <w:r w:rsidRPr="00C671B6">
        <w:rPr>
          <w:rFonts w:ascii="SimSun" w:hAnsi="SimSun"/>
          <w:sz w:val="21"/>
        </w:rPr>
        <w:fldChar w:fldCharType="end"/>
      </w:r>
    </w:p>
    <w:p w:rsidR="00C671B6" w:rsidRPr="00C671B6" w:rsidRDefault="00C671B6">
      <w:pPr>
        <w:pStyle w:val="30"/>
        <w:rPr>
          <w:rFonts w:ascii="SimSun" w:hAnsi="SimSun" w:cstheme="minorBidi"/>
          <w:kern w:val="2"/>
          <w:sz w:val="20"/>
          <w:szCs w:val="22"/>
        </w:rPr>
      </w:pPr>
      <w:r w:rsidRPr="00C671B6">
        <w:rPr>
          <w:rFonts w:ascii="SimSun" w:hAnsi="SimSun" w:hint="eastAsia"/>
          <w:sz w:val="21"/>
        </w:rPr>
        <w:t>已完成的重大改革</w:t>
      </w:r>
      <w:r w:rsidRPr="00C671B6">
        <w:rPr>
          <w:rFonts w:ascii="SimSun" w:hAnsi="SimSun"/>
          <w:sz w:val="21"/>
        </w:rPr>
        <w:tab/>
      </w:r>
      <w:r w:rsidRPr="00C671B6">
        <w:rPr>
          <w:rFonts w:ascii="SimSun" w:hAnsi="SimSun"/>
          <w:sz w:val="21"/>
        </w:rPr>
        <w:fldChar w:fldCharType="begin"/>
      </w:r>
      <w:r w:rsidRPr="00C671B6">
        <w:rPr>
          <w:rFonts w:ascii="SimSun" w:hAnsi="SimSun"/>
          <w:sz w:val="21"/>
        </w:rPr>
        <w:instrText xml:space="preserve"> PAGEREF _Toc514158950 \h </w:instrText>
      </w:r>
      <w:r w:rsidRPr="00C671B6">
        <w:rPr>
          <w:rFonts w:ascii="SimSun" w:hAnsi="SimSun"/>
          <w:sz w:val="21"/>
        </w:rPr>
      </w:r>
      <w:r w:rsidRPr="00C671B6">
        <w:rPr>
          <w:rFonts w:ascii="SimSun" w:hAnsi="SimSun"/>
          <w:sz w:val="21"/>
        </w:rPr>
        <w:fldChar w:fldCharType="separate"/>
      </w:r>
      <w:r w:rsidR="00AA2380">
        <w:rPr>
          <w:rFonts w:ascii="SimSun" w:hAnsi="SimSun"/>
          <w:sz w:val="21"/>
        </w:rPr>
        <w:t>16</w:t>
      </w:r>
      <w:r w:rsidRPr="00C671B6">
        <w:rPr>
          <w:rFonts w:ascii="SimSun" w:hAnsi="SimSun"/>
          <w:sz w:val="21"/>
        </w:rPr>
        <w:fldChar w:fldCharType="end"/>
      </w:r>
    </w:p>
    <w:p w:rsidR="00C671B6" w:rsidRPr="00C671B6" w:rsidRDefault="00C671B6">
      <w:pPr>
        <w:pStyle w:val="30"/>
        <w:rPr>
          <w:rFonts w:ascii="SimSun" w:hAnsi="SimSun" w:cstheme="minorBidi"/>
          <w:kern w:val="2"/>
          <w:sz w:val="20"/>
          <w:szCs w:val="22"/>
        </w:rPr>
      </w:pPr>
      <w:r w:rsidRPr="00C671B6">
        <w:rPr>
          <w:rFonts w:ascii="SimSun" w:hAnsi="SimSun" w:hint="eastAsia"/>
          <w:sz w:val="21"/>
        </w:rPr>
        <w:t>持续完善</w:t>
      </w:r>
      <w:r w:rsidRPr="00C671B6">
        <w:rPr>
          <w:rFonts w:ascii="SimSun" w:hAnsi="SimSun"/>
          <w:sz w:val="21"/>
        </w:rPr>
        <w:t>PCT</w:t>
      </w:r>
      <w:r w:rsidRPr="00C671B6">
        <w:rPr>
          <w:rFonts w:ascii="SimSun" w:hAnsi="SimSun" w:hint="eastAsia"/>
          <w:sz w:val="21"/>
        </w:rPr>
        <w:t>体系的现有业务功能</w:t>
      </w:r>
      <w:r w:rsidRPr="00C671B6">
        <w:rPr>
          <w:rFonts w:ascii="SimSun" w:hAnsi="SimSun"/>
          <w:sz w:val="21"/>
        </w:rPr>
        <w:tab/>
      </w:r>
      <w:r w:rsidRPr="00C671B6">
        <w:rPr>
          <w:rFonts w:ascii="SimSun" w:hAnsi="SimSun"/>
          <w:sz w:val="21"/>
        </w:rPr>
        <w:fldChar w:fldCharType="begin"/>
      </w:r>
      <w:r w:rsidRPr="00C671B6">
        <w:rPr>
          <w:rFonts w:ascii="SimSun" w:hAnsi="SimSun"/>
          <w:sz w:val="21"/>
        </w:rPr>
        <w:instrText xml:space="preserve"> PAGEREF _Toc514158951 \h </w:instrText>
      </w:r>
      <w:r w:rsidRPr="00C671B6">
        <w:rPr>
          <w:rFonts w:ascii="SimSun" w:hAnsi="SimSun"/>
          <w:sz w:val="21"/>
        </w:rPr>
      </w:r>
      <w:r w:rsidRPr="00C671B6">
        <w:rPr>
          <w:rFonts w:ascii="SimSun" w:hAnsi="SimSun"/>
          <w:sz w:val="21"/>
        </w:rPr>
        <w:fldChar w:fldCharType="separate"/>
      </w:r>
      <w:r w:rsidR="00AA2380">
        <w:rPr>
          <w:rFonts w:ascii="SimSun" w:hAnsi="SimSun"/>
          <w:sz w:val="21"/>
        </w:rPr>
        <w:t>16</w:t>
      </w:r>
      <w:r w:rsidRPr="00C671B6">
        <w:rPr>
          <w:rFonts w:ascii="SimSun" w:hAnsi="SimSun"/>
          <w:sz w:val="21"/>
        </w:rPr>
        <w:fldChar w:fldCharType="end"/>
      </w:r>
    </w:p>
    <w:p w:rsidR="00C671B6" w:rsidRPr="00C671B6" w:rsidRDefault="00C671B6">
      <w:pPr>
        <w:pStyle w:val="20"/>
        <w:rPr>
          <w:rFonts w:ascii="SimSun" w:hAnsi="SimSun" w:cstheme="minorBidi"/>
          <w:iCs w:val="0"/>
          <w:kern w:val="2"/>
          <w:sz w:val="20"/>
          <w:szCs w:val="22"/>
        </w:rPr>
      </w:pPr>
      <w:r w:rsidRPr="00C671B6">
        <w:rPr>
          <w:rFonts w:ascii="SimSun" w:hAnsi="SimSun" w:hint="eastAsia"/>
          <w:sz w:val="21"/>
        </w:rPr>
        <w:t>技术（信息技术）环境</w:t>
      </w:r>
      <w:r w:rsidRPr="00C671B6">
        <w:rPr>
          <w:rFonts w:ascii="SimSun" w:hAnsi="SimSun"/>
          <w:sz w:val="21"/>
        </w:rPr>
        <w:tab/>
      </w:r>
      <w:r w:rsidRPr="00C671B6">
        <w:rPr>
          <w:rFonts w:ascii="SimSun" w:hAnsi="SimSun"/>
          <w:sz w:val="21"/>
        </w:rPr>
        <w:fldChar w:fldCharType="begin"/>
      </w:r>
      <w:r w:rsidRPr="00C671B6">
        <w:rPr>
          <w:rFonts w:ascii="SimSun" w:hAnsi="SimSun"/>
          <w:sz w:val="21"/>
        </w:rPr>
        <w:instrText xml:space="preserve"> PAGEREF _Toc514158952 \h </w:instrText>
      </w:r>
      <w:r w:rsidRPr="00C671B6">
        <w:rPr>
          <w:rFonts w:ascii="SimSun" w:hAnsi="SimSun"/>
          <w:sz w:val="21"/>
        </w:rPr>
      </w:r>
      <w:r w:rsidRPr="00C671B6">
        <w:rPr>
          <w:rFonts w:ascii="SimSun" w:hAnsi="SimSun"/>
          <w:sz w:val="21"/>
        </w:rPr>
        <w:fldChar w:fldCharType="separate"/>
      </w:r>
      <w:r w:rsidR="00AA2380">
        <w:rPr>
          <w:rFonts w:ascii="SimSun" w:hAnsi="SimSun"/>
          <w:sz w:val="21"/>
        </w:rPr>
        <w:t>17</w:t>
      </w:r>
      <w:r w:rsidRPr="00C671B6">
        <w:rPr>
          <w:rFonts w:ascii="SimSun" w:hAnsi="SimSun"/>
          <w:sz w:val="21"/>
        </w:rPr>
        <w:fldChar w:fldCharType="end"/>
      </w:r>
    </w:p>
    <w:p w:rsidR="00C671B6" w:rsidRPr="00C671B6" w:rsidRDefault="00C671B6">
      <w:pPr>
        <w:pStyle w:val="30"/>
        <w:rPr>
          <w:rFonts w:ascii="SimSun" w:hAnsi="SimSun" w:cstheme="minorBidi"/>
          <w:kern w:val="2"/>
          <w:sz w:val="20"/>
          <w:szCs w:val="22"/>
        </w:rPr>
      </w:pPr>
      <w:r w:rsidRPr="00C671B6">
        <w:rPr>
          <w:rFonts w:ascii="SimSun" w:hAnsi="SimSun" w:hint="eastAsia"/>
          <w:sz w:val="21"/>
        </w:rPr>
        <w:t>机　会</w:t>
      </w:r>
      <w:r w:rsidRPr="00C671B6">
        <w:rPr>
          <w:rFonts w:ascii="SimSun" w:hAnsi="SimSun"/>
          <w:sz w:val="21"/>
        </w:rPr>
        <w:tab/>
      </w:r>
      <w:r w:rsidRPr="00C671B6">
        <w:rPr>
          <w:rFonts w:ascii="SimSun" w:hAnsi="SimSun"/>
          <w:sz w:val="21"/>
        </w:rPr>
        <w:fldChar w:fldCharType="begin"/>
      </w:r>
      <w:r w:rsidRPr="00C671B6">
        <w:rPr>
          <w:rFonts w:ascii="SimSun" w:hAnsi="SimSun"/>
          <w:sz w:val="21"/>
        </w:rPr>
        <w:instrText xml:space="preserve"> PAGEREF _Toc514158953 \h </w:instrText>
      </w:r>
      <w:r w:rsidRPr="00C671B6">
        <w:rPr>
          <w:rFonts w:ascii="SimSun" w:hAnsi="SimSun"/>
          <w:sz w:val="21"/>
        </w:rPr>
      </w:r>
      <w:r w:rsidRPr="00C671B6">
        <w:rPr>
          <w:rFonts w:ascii="SimSun" w:hAnsi="SimSun"/>
          <w:sz w:val="21"/>
        </w:rPr>
        <w:fldChar w:fldCharType="separate"/>
      </w:r>
      <w:r w:rsidR="00AA2380">
        <w:rPr>
          <w:rFonts w:ascii="SimSun" w:hAnsi="SimSun"/>
          <w:sz w:val="21"/>
        </w:rPr>
        <w:t>17</w:t>
      </w:r>
      <w:r w:rsidRPr="00C671B6">
        <w:rPr>
          <w:rFonts w:ascii="SimSun" w:hAnsi="SimSun"/>
          <w:sz w:val="21"/>
        </w:rPr>
        <w:fldChar w:fldCharType="end"/>
      </w:r>
    </w:p>
    <w:p w:rsidR="00C671B6" w:rsidRPr="00C671B6" w:rsidRDefault="00C671B6">
      <w:pPr>
        <w:pStyle w:val="30"/>
        <w:rPr>
          <w:rFonts w:ascii="SimSun" w:hAnsi="SimSun" w:cstheme="minorBidi"/>
          <w:kern w:val="2"/>
          <w:sz w:val="20"/>
          <w:szCs w:val="22"/>
        </w:rPr>
      </w:pPr>
      <w:r w:rsidRPr="00C671B6">
        <w:rPr>
          <w:rFonts w:ascii="SimSun" w:hAnsi="SimSun"/>
          <w:sz w:val="21"/>
        </w:rPr>
        <w:t>PCT</w:t>
      </w:r>
      <w:r w:rsidRPr="00C671B6">
        <w:rPr>
          <w:rFonts w:ascii="SimSun" w:hAnsi="SimSun" w:hint="eastAsia"/>
          <w:sz w:val="21"/>
        </w:rPr>
        <w:t>国际阶段的关键问题</w:t>
      </w:r>
      <w:r w:rsidRPr="00C671B6">
        <w:rPr>
          <w:rFonts w:ascii="SimSun" w:hAnsi="SimSun"/>
          <w:sz w:val="21"/>
        </w:rPr>
        <w:tab/>
      </w:r>
      <w:r w:rsidRPr="00C671B6">
        <w:rPr>
          <w:rFonts w:ascii="SimSun" w:hAnsi="SimSun"/>
          <w:sz w:val="21"/>
        </w:rPr>
        <w:fldChar w:fldCharType="begin"/>
      </w:r>
      <w:r w:rsidRPr="00C671B6">
        <w:rPr>
          <w:rFonts w:ascii="SimSun" w:hAnsi="SimSun"/>
          <w:sz w:val="21"/>
        </w:rPr>
        <w:instrText xml:space="preserve"> PAGEREF _Toc514158954 \h </w:instrText>
      </w:r>
      <w:r w:rsidRPr="00C671B6">
        <w:rPr>
          <w:rFonts w:ascii="SimSun" w:hAnsi="SimSun"/>
          <w:sz w:val="21"/>
        </w:rPr>
      </w:r>
      <w:r w:rsidRPr="00C671B6">
        <w:rPr>
          <w:rFonts w:ascii="SimSun" w:hAnsi="SimSun"/>
          <w:sz w:val="21"/>
        </w:rPr>
        <w:fldChar w:fldCharType="separate"/>
      </w:r>
      <w:r w:rsidR="00AA2380">
        <w:rPr>
          <w:rFonts w:ascii="SimSun" w:hAnsi="SimSun"/>
          <w:sz w:val="21"/>
        </w:rPr>
        <w:t>18</w:t>
      </w:r>
      <w:r w:rsidRPr="00C671B6">
        <w:rPr>
          <w:rFonts w:ascii="SimSun" w:hAnsi="SimSun"/>
          <w:sz w:val="21"/>
        </w:rPr>
        <w:fldChar w:fldCharType="end"/>
      </w:r>
    </w:p>
    <w:p w:rsidR="00C671B6" w:rsidRPr="00C671B6" w:rsidRDefault="00C671B6">
      <w:pPr>
        <w:pStyle w:val="30"/>
        <w:rPr>
          <w:rFonts w:ascii="SimSun" w:hAnsi="SimSun" w:cstheme="minorBidi"/>
          <w:kern w:val="2"/>
          <w:sz w:val="20"/>
          <w:szCs w:val="22"/>
        </w:rPr>
      </w:pPr>
      <w:r w:rsidRPr="00C671B6">
        <w:rPr>
          <w:rFonts w:ascii="SimSun" w:hAnsi="SimSun" w:hint="eastAsia"/>
          <w:sz w:val="21"/>
        </w:rPr>
        <w:t>非</w:t>
      </w:r>
      <w:r w:rsidRPr="00C671B6">
        <w:rPr>
          <w:rFonts w:ascii="SimSun" w:hAnsi="SimSun"/>
          <w:sz w:val="21"/>
        </w:rPr>
        <w:t>PCT</w:t>
      </w:r>
      <w:r w:rsidRPr="00C671B6">
        <w:rPr>
          <w:rFonts w:ascii="SimSun" w:hAnsi="SimSun" w:hint="eastAsia"/>
          <w:sz w:val="21"/>
        </w:rPr>
        <w:t>信息技术平台</w:t>
      </w:r>
      <w:r w:rsidRPr="00C671B6">
        <w:rPr>
          <w:rFonts w:ascii="SimSun" w:hAnsi="SimSun"/>
          <w:sz w:val="21"/>
        </w:rPr>
        <w:tab/>
      </w:r>
      <w:r w:rsidRPr="00C671B6">
        <w:rPr>
          <w:rFonts w:ascii="SimSun" w:hAnsi="SimSun"/>
          <w:sz w:val="21"/>
        </w:rPr>
        <w:fldChar w:fldCharType="begin"/>
      </w:r>
      <w:r w:rsidRPr="00C671B6">
        <w:rPr>
          <w:rFonts w:ascii="SimSun" w:hAnsi="SimSun"/>
          <w:sz w:val="21"/>
        </w:rPr>
        <w:instrText xml:space="preserve"> PAGEREF _Toc514158955 \h </w:instrText>
      </w:r>
      <w:r w:rsidRPr="00C671B6">
        <w:rPr>
          <w:rFonts w:ascii="SimSun" w:hAnsi="SimSun"/>
          <w:sz w:val="21"/>
        </w:rPr>
      </w:r>
      <w:r w:rsidRPr="00C671B6">
        <w:rPr>
          <w:rFonts w:ascii="SimSun" w:hAnsi="SimSun"/>
          <w:sz w:val="21"/>
        </w:rPr>
        <w:fldChar w:fldCharType="separate"/>
      </w:r>
      <w:r w:rsidR="00AA2380">
        <w:rPr>
          <w:rFonts w:ascii="SimSun" w:hAnsi="SimSun"/>
          <w:sz w:val="21"/>
        </w:rPr>
        <w:t>19</w:t>
      </w:r>
      <w:r w:rsidRPr="00C671B6">
        <w:rPr>
          <w:rFonts w:ascii="SimSun" w:hAnsi="SimSun"/>
          <w:sz w:val="21"/>
        </w:rPr>
        <w:fldChar w:fldCharType="end"/>
      </w:r>
    </w:p>
    <w:p w:rsidR="00C671B6" w:rsidRPr="00C671B6" w:rsidRDefault="00C671B6">
      <w:pPr>
        <w:pStyle w:val="20"/>
        <w:rPr>
          <w:rFonts w:ascii="SimSun" w:hAnsi="SimSun" w:cstheme="minorBidi"/>
          <w:iCs w:val="0"/>
          <w:kern w:val="2"/>
          <w:sz w:val="20"/>
          <w:szCs w:val="22"/>
        </w:rPr>
      </w:pPr>
      <w:r w:rsidRPr="00C671B6">
        <w:rPr>
          <w:rFonts w:ascii="SimSun" w:hAnsi="SimSun" w:hint="eastAsia"/>
          <w:sz w:val="21"/>
        </w:rPr>
        <w:t>财务问题</w:t>
      </w:r>
      <w:r w:rsidRPr="00C671B6">
        <w:rPr>
          <w:rFonts w:ascii="SimSun" w:hAnsi="SimSun"/>
          <w:sz w:val="21"/>
        </w:rPr>
        <w:tab/>
      </w:r>
      <w:r w:rsidRPr="00C671B6">
        <w:rPr>
          <w:rFonts w:ascii="SimSun" w:hAnsi="SimSun"/>
          <w:sz w:val="21"/>
        </w:rPr>
        <w:fldChar w:fldCharType="begin"/>
      </w:r>
      <w:r w:rsidRPr="00C671B6">
        <w:rPr>
          <w:rFonts w:ascii="SimSun" w:hAnsi="SimSun"/>
          <w:sz w:val="21"/>
        </w:rPr>
        <w:instrText xml:space="preserve"> PAGEREF _Toc514158956 \h </w:instrText>
      </w:r>
      <w:r w:rsidRPr="00C671B6">
        <w:rPr>
          <w:rFonts w:ascii="SimSun" w:hAnsi="SimSun"/>
          <w:sz w:val="21"/>
        </w:rPr>
      </w:r>
      <w:r w:rsidRPr="00C671B6">
        <w:rPr>
          <w:rFonts w:ascii="SimSun" w:hAnsi="SimSun"/>
          <w:sz w:val="21"/>
        </w:rPr>
        <w:fldChar w:fldCharType="separate"/>
      </w:r>
      <w:r w:rsidR="00AA2380">
        <w:rPr>
          <w:rFonts w:ascii="SimSun" w:hAnsi="SimSun"/>
          <w:sz w:val="21"/>
        </w:rPr>
        <w:t>20</w:t>
      </w:r>
      <w:r w:rsidRPr="00C671B6">
        <w:rPr>
          <w:rFonts w:ascii="SimSun" w:hAnsi="SimSun"/>
          <w:sz w:val="21"/>
        </w:rPr>
        <w:fldChar w:fldCharType="end"/>
      </w:r>
    </w:p>
    <w:p w:rsidR="00C671B6" w:rsidRPr="00C671B6" w:rsidRDefault="00C671B6">
      <w:pPr>
        <w:pStyle w:val="30"/>
        <w:rPr>
          <w:rFonts w:ascii="SimSun" w:hAnsi="SimSun" w:cstheme="minorBidi"/>
          <w:kern w:val="2"/>
          <w:sz w:val="20"/>
          <w:szCs w:val="22"/>
        </w:rPr>
      </w:pPr>
      <w:r w:rsidRPr="00C671B6">
        <w:rPr>
          <w:rFonts w:ascii="SimSun" w:hAnsi="SimSun" w:hint="eastAsia"/>
          <w:sz w:val="21"/>
        </w:rPr>
        <w:t>费率结构</w:t>
      </w:r>
      <w:r w:rsidRPr="00C671B6">
        <w:rPr>
          <w:rFonts w:ascii="SimSun" w:hAnsi="SimSun"/>
          <w:sz w:val="21"/>
        </w:rPr>
        <w:tab/>
      </w:r>
      <w:r w:rsidRPr="00C671B6">
        <w:rPr>
          <w:rFonts w:ascii="SimSun" w:hAnsi="SimSun"/>
          <w:sz w:val="21"/>
        </w:rPr>
        <w:fldChar w:fldCharType="begin"/>
      </w:r>
      <w:r w:rsidRPr="00C671B6">
        <w:rPr>
          <w:rFonts w:ascii="SimSun" w:hAnsi="SimSun"/>
          <w:sz w:val="21"/>
        </w:rPr>
        <w:instrText xml:space="preserve"> PAGEREF _Toc514158957 \h </w:instrText>
      </w:r>
      <w:r w:rsidRPr="00C671B6">
        <w:rPr>
          <w:rFonts w:ascii="SimSun" w:hAnsi="SimSun"/>
          <w:sz w:val="21"/>
        </w:rPr>
      </w:r>
      <w:r w:rsidRPr="00C671B6">
        <w:rPr>
          <w:rFonts w:ascii="SimSun" w:hAnsi="SimSun"/>
          <w:sz w:val="21"/>
        </w:rPr>
        <w:fldChar w:fldCharType="separate"/>
      </w:r>
      <w:r w:rsidR="00AA2380">
        <w:rPr>
          <w:rFonts w:ascii="SimSun" w:hAnsi="SimSun"/>
          <w:sz w:val="21"/>
        </w:rPr>
        <w:t>20</w:t>
      </w:r>
      <w:r w:rsidRPr="00C671B6">
        <w:rPr>
          <w:rFonts w:ascii="SimSun" w:hAnsi="SimSun"/>
          <w:sz w:val="21"/>
        </w:rPr>
        <w:fldChar w:fldCharType="end"/>
      </w:r>
    </w:p>
    <w:p w:rsidR="00C671B6" w:rsidRPr="00C671B6" w:rsidRDefault="00C671B6">
      <w:pPr>
        <w:pStyle w:val="30"/>
        <w:rPr>
          <w:rFonts w:ascii="SimSun" w:hAnsi="SimSun" w:cstheme="minorBidi"/>
          <w:kern w:val="2"/>
          <w:sz w:val="20"/>
          <w:szCs w:val="22"/>
        </w:rPr>
      </w:pPr>
      <w:r w:rsidRPr="00C671B6">
        <w:rPr>
          <w:rFonts w:ascii="SimSun" w:hAnsi="SimSun" w:hint="eastAsia"/>
          <w:sz w:val="21"/>
        </w:rPr>
        <w:t>付费方式、等值数额和对账</w:t>
      </w:r>
      <w:r w:rsidRPr="00C671B6">
        <w:rPr>
          <w:rFonts w:ascii="SimSun" w:hAnsi="SimSun"/>
          <w:sz w:val="21"/>
        </w:rPr>
        <w:tab/>
      </w:r>
      <w:r w:rsidRPr="00C671B6">
        <w:rPr>
          <w:rFonts w:ascii="SimSun" w:hAnsi="SimSun"/>
          <w:sz w:val="21"/>
        </w:rPr>
        <w:fldChar w:fldCharType="begin"/>
      </w:r>
      <w:r w:rsidRPr="00C671B6">
        <w:rPr>
          <w:rFonts w:ascii="SimSun" w:hAnsi="SimSun"/>
          <w:sz w:val="21"/>
        </w:rPr>
        <w:instrText xml:space="preserve"> PAGEREF _Toc514158958 \h </w:instrText>
      </w:r>
      <w:r w:rsidRPr="00C671B6">
        <w:rPr>
          <w:rFonts w:ascii="SimSun" w:hAnsi="SimSun"/>
          <w:sz w:val="21"/>
        </w:rPr>
      </w:r>
      <w:r w:rsidRPr="00C671B6">
        <w:rPr>
          <w:rFonts w:ascii="SimSun" w:hAnsi="SimSun"/>
          <w:sz w:val="21"/>
        </w:rPr>
        <w:fldChar w:fldCharType="separate"/>
      </w:r>
      <w:r w:rsidR="00AA2380">
        <w:rPr>
          <w:rFonts w:ascii="SimSun" w:hAnsi="SimSun"/>
          <w:sz w:val="21"/>
        </w:rPr>
        <w:t>21</w:t>
      </w:r>
      <w:r w:rsidRPr="00C671B6">
        <w:rPr>
          <w:rFonts w:ascii="SimSun" w:hAnsi="SimSun"/>
          <w:sz w:val="21"/>
        </w:rPr>
        <w:fldChar w:fldCharType="end"/>
      </w:r>
    </w:p>
    <w:p w:rsidR="00C671B6" w:rsidRPr="00C671B6" w:rsidRDefault="00C671B6">
      <w:pPr>
        <w:pStyle w:val="20"/>
        <w:rPr>
          <w:rFonts w:ascii="SimSun" w:hAnsi="SimSun" w:cstheme="minorBidi"/>
          <w:iCs w:val="0"/>
          <w:kern w:val="2"/>
          <w:sz w:val="20"/>
          <w:szCs w:val="22"/>
        </w:rPr>
      </w:pPr>
      <w:r w:rsidRPr="00C671B6">
        <w:rPr>
          <w:rFonts w:ascii="SimSun" w:hAnsi="SimSun" w:hint="eastAsia"/>
          <w:sz w:val="21"/>
        </w:rPr>
        <w:t>质　量</w:t>
      </w:r>
      <w:r w:rsidRPr="00C671B6">
        <w:rPr>
          <w:rFonts w:ascii="SimSun" w:hAnsi="SimSun"/>
          <w:sz w:val="21"/>
        </w:rPr>
        <w:tab/>
      </w:r>
      <w:r w:rsidRPr="00C671B6">
        <w:rPr>
          <w:rFonts w:ascii="SimSun" w:hAnsi="SimSun"/>
          <w:sz w:val="21"/>
        </w:rPr>
        <w:fldChar w:fldCharType="begin"/>
      </w:r>
      <w:r w:rsidRPr="00C671B6">
        <w:rPr>
          <w:rFonts w:ascii="SimSun" w:hAnsi="SimSun"/>
          <w:sz w:val="21"/>
        </w:rPr>
        <w:instrText xml:space="preserve"> PAGEREF _Toc514158959 \h </w:instrText>
      </w:r>
      <w:r w:rsidRPr="00C671B6">
        <w:rPr>
          <w:rFonts w:ascii="SimSun" w:hAnsi="SimSun"/>
          <w:sz w:val="21"/>
        </w:rPr>
      </w:r>
      <w:r w:rsidRPr="00C671B6">
        <w:rPr>
          <w:rFonts w:ascii="SimSun" w:hAnsi="SimSun"/>
          <w:sz w:val="21"/>
        </w:rPr>
        <w:fldChar w:fldCharType="separate"/>
      </w:r>
      <w:r w:rsidR="00AA2380">
        <w:rPr>
          <w:rFonts w:ascii="SimSun" w:hAnsi="SimSun"/>
          <w:sz w:val="21"/>
        </w:rPr>
        <w:t>22</w:t>
      </w:r>
      <w:r w:rsidRPr="00C671B6">
        <w:rPr>
          <w:rFonts w:ascii="SimSun" w:hAnsi="SimSun"/>
          <w:sz w:val="21"/>
        </w:rPr>
        <w:fldChar w:fldCharType="end"/>
      </w:r>
    </w:p>
    <w:p w:rsidR="00C671B6" w:rsidRPr="00C671B6" w:rsidRDefault="00C671B6">
      <w:pPr>
        <w:pStyle w:val="30"/>
        <w:rPr>
          <w:rFonts w:ascii="SimSun" w:hAnsi="SimSun" w:cstheme="minorBidi"/>
          <w:kern w:val="2"/>
          <w:sz w:val="20"/>
          <w:szCs w:val="22"/>
        </w:rPr>
      </w:pPr>
      <w:r w:rsidRPr="00C671B6">
        <w:rPr>
          <w:rFonts w:ascii="SimSun" w:hAnsi="SimSun" w:hint="eastAsia"/>
          <w:sz w:val="21"/>
        </w:rPr>
        <w:t>国际检索报告</w:t>
      </w:r>
      <w:r w:rsidRPr="00C671B6">
        <w:rPr>
          <w:rFonts w:ascii="SimSun" w:hAnsi="SimSun"/>
          <w:sz w:val="21"/>
        </w:rPr>
        <w:tab/>
      </w:r>
      <w:r w:rsidRPr="00C671B6">
        <w:rPr>
          <w:rFonts w:ascii="SimSun" w:hAnsi="SimSun"/>
          <w:sz w:val="21"/>
        </w:rPr>
        <w:fldChar w:fldCharType="begin"/>
      </w:r>
      <w:r w:rsidRPr="00C671B6">
        <w:rPr>
          <w:rFonts w:ascii="SimSun" w:hAnsi="SimSun"/>
          <w:sz w:val="21"/>
        </w:rPr>
        <w:instrText xml:space="preserve"> PAGEREF _Toc514158960 \h </w:instrText>
      </w:r>
      <w:r w:rsidRPr="00C671B6">
        <w:rPr>
          <w:rFonts w:ascii="SimSun" w:hAnsi="SimSun"/>
          <w:sz w:val="21"/>
        </w:rPr>
      </w:r>
      <w:r w:rsidRPr="00C671B6">
        <w:rPr>
          <w:rFonts w:ascii="SimSun" w:hAnsi="SimSun"/>
          <w:sz w:val="21"/>
        </w:rPr>
        <w:fldChar w:fldCharType="separate"/>
      </w:r>
      <w:r w:rsidR="00AA2380">
        <w:rPr>
          <w:rFonts w:ascii="SimSun" w:hAnsi="SimSun"/>
          <w:sz w:val="21"/>
        </w:rPr>
        <w:t>22</w:t>
      </w:r>
      <w:r w:rsidRPr="00C671B6">
        <w:rPr>
          <w:rFonts w:ascii="SimSun" w:hAnsi="SimSun"/>
          <w:sz w:val="21"/>
        </w:rPr>
        <w:fldChar w:fldCharType="end"/>
      </w:r>
    </w:p>
    <w:p w:rsidR="00C671B6" w:rsidRPr="00C671B6" w:rsidRDefault="00C671B6">
      <w:pPr>
        <w:pStyle w:val="30"/>
        <w:rPr>
          <w:rFonts w:ascii="SimSun" w:hAnsi="SimSun" w:cstheme="minorBidi"/>
          <w:kern w:val="2"/>
          <w:sz w:val="20"/>
          <w:szCs w:val="22"/>
        </w:rPr>
      </w:pPr>
      <w:r w:rsidRPr="00C671B6">
        <w:rPr>
          <w:rFonts w:ascii="SimSun" w:hAnsi="SimSun" w:hint="eastAsia"/>
          <w:sz w:val="21"/>
        </w:rPr>
        <w:t>国际阶段的其他工作</w:t>
      </w:r>
      <w:r w:rsidRPr="00C671B6">
        <w:rPr>
          <w:rFonts w:ascii="SimSun" w:hAnsi="SimSun"/>
          <w:sz w:val="21"/>
        </w:rPr>
        <w:tab/>
      </w:r>
      <w:r w:rsidRPr="00C671B6">
        <w:rPr>
          <w:rFonts w:ascii="SimSun" w:hAnsi="SimSun"/>
          <w:sz w:val="21"/>
        </w:rPr>
        <w:fldChar w:fldCharType="begin"/>
      </w:r>
      <w:r w:rsidRPr="00C671B6">
        <w:rPr>
          <w:rFonts w:ascii="SimSun" w:hAnsi="SimSun"/>
          <w:sz w:val="21"/>
        </w:rPr>
        <w:instrText xml:space="preserve"> PAGEREF _Toc514158961 \h </w:instrText>
      </w:r>
      <w:r w:rsidRPr="00C671B6">
        <w:rPr>
          <w:rFonts w:ascii="SimSun" w:hAnsi="SimSun"/>
          <w:sz w:val="21"/>
        </w:rPr>
      </w:r>
      <w:r w:rsidRPr="00C671B6">
        <w:rPr>
          <w:rFonts w:ascii="SimSun" w:hAnsi="SimSun"/>
          <w:sz w:val="21"/>
        </w:rPr>
        <w:fldChar w:fldCharType="separate"/>
      </w:r>
      <w:r w:rsidR="00AA2380">
        <w:rPr>
          <w:rFonts w:ascii="SimSun" w:hAnsi="SimSun"/>
          <w:sz w:val="21"/>
        </w:rPr>
        <w:t>23</w:t>
      </w:r>
      <w:r w:rsidRPr="00C671B6">
        <w:rPr>
          <w:rFonts w:ascii="SimSun" w:hAnsi="SimSun"/>
          <w:sz w:val="21"/>
        </w:rPr>
        <w:fldChar w:fldCharType="end"/>
      </w:r>
    </w:p>
    <w:p w:rsidR="00C671B6" w:rsidRPr="00C671B6" w:rsidRDefault="00C671B6">
      <w:pPr>
        <w:pStyle w:val="30"/>
        <w:rPr>
          <w:rFonts w:ascii="SimSun" w:hAnsi="SimSun" w:cstheme="minorBidi"/>
          <w:kern w:val="2"/>
          <w:sz w:val="20"/>
          <w:szCs w:val="22"/>
        </w:rPr>
      </w:pPr>
      <w:r w:rsidRPr="00C671B6">
        <w:rPr>
          <w:rFonts w:ascii="SimSun" w:hAnsi="SimSun" w:hint="eastAsia"/>
          <w:sz w:val="21"/>
        </w:rPr>
        <w:t>选择国际检索单位</w:t>
      </w:r>
      <w:r w:rsidRPr="00C671B6">
        <w:rPr>
          <w:rFonts w:ascii="SimSun" w:hAnsi="SimSun"/>
          <w:sz w:val="21"/>
        </w:rPr>
        <w:tab/>
      </w:r>
      <w:r w:rsidRPr="00C671B6">
        <w:rPr>
          <w:rFonts w:ascii="SimSun" w:hAnsi="SimSun"/>
          <w:sz w:val="21"/>
        </w:rPr>
        <w:fldChar w:fldCharType="begin"/>
      </w:r>
      <w:r w:rsidRPr="00C671B6">
        <w:rPr>
          <w:rFonts w:ascii="SimSun" w:hAnsi="SimSun"/>
          <w:sz w:val="21"/>
        </w:rPr>
        <w:instrText xml:space="preserve"> PAGEREF _Toc514158962 \h </w:instrText>
      </w:r>
      <w:r w:rsidRPr="00C671B6">
        <w:rPr>
          <w:rFonts w:ascii="SimSun" w:hAnsi="SimSun"/>
          <w:sz w:val="21"/>
        </w:rPr>
      </w:r>
      <w:r w:rsidRPr="00C671B6">
        <w:rPr>
          <w:rFonts w:ascii="SimSun" w:hAnsi="SimSun"/>
          <w:sz w:val="21"/>
        </w:rPr>
        <w:fldChar w:fldCharType="separate"/>
      </w:r>
      <w:r w:rsidR="00AA2380">
        <w:rPr>
          <w:rFonts w:ascii="SimSun" w:hAnsi="SimSun"/>
          <w:sz w:val="21"/>
        </w:rPr>
        <w:t>24</w:t>
      </w:r>
      <w:r w:rsidRPr="00C671B6">
        <w:rPr>
          <w:rFonts w:ascii="SimSun" w:hAnsi="SimSun"/>
          <w:sz w:val="21"/>
        </w:rPr>
        <w:fldChar w:fldCharType="end"/>
      </w:r>
    </w:p>
    <w:p w:rsidR="00C671B6" w:rsidRPr="00C671B6" w:rsidRDefault="00C671B6">
      <w:pPr>
        <w:pStyle w:val="30"/>
        <w:rPr>
          <w:rFonts w:ascii="SimSun" w:hAnsi="SimSun" w:cstheme="minorBidi"/>
          <w:kern w:val="2"/>
          <w:sz w:val="20"/>
          <w:szCs w:val="22"/>
        </w:rPr>
      </w:pPr>
      <w:r w:rsidRPr="00C671B6">
        <w:rPr>
          <w:rFonts w:ascii="SimSun" w:hAnsi="SimSun" w:hint="eastAsia"/>
          <w:sz w:val="21"/>
        </w:rPr>
        <w:t>指定局中的检索系统和审查员培训</w:t>
      </w:r>
      <w:r w:rsidRPr="00C671B6">
        <w:rPr>
          <w:rFonts w:ascii="SimSun" w:hAnsi="SimSun"/>
          <w:sz w:val="21"/>
        </w:rPr>
        <w:tab/>
      </w:r>
      <w:r w:rsidRPr="00C671B6">
        <w:rPr>
          <w:rFonts w:ascii="SimSun" w:hAnsi="SimSun"/>
          <w:sz w:val="21"/>
        </w:rPr>
        <w:fldChar w:fldCharType="begin"/>
      </w:r>
      <w:r w:rsidRPr="00C671B6">
        <w:rPr>
          <w:rFonts w:ascii="SimSun" w:hAnsi="SimSun"/>
          <w:sz w:val="21"/>
        </w:rPr>
        <w:instrText xml:space="preserve"> PAGEREF _Toc514158963 \h </w:instrText>
      </w:r>
      <w:r w:rsidRPr="00C671B6">
        <w:rPr>
          <w:rFonts w:ascii="SimSun" w:hAnsi="SimSun"/>
          <w:sz w:val="21"/>
        </w:rPr>
      </w:r>
      <w:r w:rsidRPr="00C671B6">
        <w:rPr>
          <w:rFonts w:ascii="SimSun" w:hAnsi="SimSun"/>
          <w:sz w:val="21"/>
        </w:rPr>
        <w:fldChar w:fldCharType="separate"/>
      </w:r>
      <w:r w:rsidR="00AA2380">
        <w:rPr>
          <w:rFonts w:ascii="SimSun" w:hAnsi="SimSun"/>
          <w:sz w:val="21"/>
        </w:rPr>
        <w:t>24</w:t>
      </w:r>
      <w:r w:rsidRPr="00C671B6">
        <w:rPr>
          <w:rFonts w:ascii="SimSun" w:hAnsi="SimSun"/>
          <w:sz w:val="21"/>
        </w:rPr>
        <w:fldChar w:fldCharType="end"/>
      </w:r>
    </w:p>
    <w:p w:rsidR="00C671B6" w:rsidRPr="00C671B6" w:rsidRDefault="00C671B6">
      <w:pPr>
        <w:pStyle w:val="10"/>
        <w:rPr>
          <w:rFonts w:ascii="SimSun" w:hAnsi="SimSun" w:cstheme="minorBidi"/>
          <w:bCs w:val="0"/>
          <w:kern w:val="2"/>
          <w:sz w:val="20"/>
          <w:szCs w:val="22"/>
        </w:rPr>
      </w:pPr>
      <w:r w:rsidRPr="00C671B6">
        <w:rPr>
          <w:rFonts w:ascii="SimSun" w:hAnsi="SimSun" w:hint="eastAsia"/>
          <w:sz w:val="21"/>
        </w:rPr>
        <w:t>总　结</w:t>
      </w:r>
      <w:r w:rsidRPr="00C671B6">
        <w:rPr>
          <w:rFonts w:ascii="SimSun" w:hAnsi="SimSun"/>
          <w:sz w:val="21"/>
        </w:rPr>
        <w:tab/>
      </w:r>
      <w:r w:rsidRPr="00C671B6">
        <w:rPr>
          <w:rFonts w:ascii="SimSun" w:hAnsi="SimSun"/>
          <w:sz w:val="21"/>
        </w:rPr>
        <w:fldChar w:fldCharType="begin"/>
      </w:r>
      <w:r w:rsidRPr="00C671B6">
        <w:rPr>
          <w:rFonts w:ascii="SimSun" w:hAnsi="SimSun"/>
          <w:sz w:val="21"/>
        </w:rPr>
        <w:instrText xml:space="preserve"> PAGEREF _Toc514158964 \h </w:instrText>
      </w:r>
      <w:r w:rsidRPr="00C671B6">
        <w:rPr>
          <w:rFonts w:ascii="SimSun" w:hAnsi="SimSun"/>
          <w:sz w:val="21"/>
        </w:rPr>
      </w:r>
      <w:r w:rsidRPr="00C671B6">
        <w:rPr>
          <w:rFonts w:ascii="SimSun" w:hAnsi="SimSun"/>
          <w:sz w:val="21"/>
        </w:rPr>
        <w:fldChar w:fldCharType="separate"/>
      </w:r>
      <w:r w:rsidR="00AA2380">
        <w:rPr>
          <w:rFonts w:ascii="SimSun" w:hAnsi="SimSun"/>
          <w:sz w:val="21"/>
        </w:rPr>
        <w:t>24</w:t>
      </w:r>
      <w:r w:rsidRPr="00C671B6">
        <w:rPr>
          <w:rFonts w:ascii="SimSun" w:hAnsi="SimSun"/>
          <w:sz w:val="21"/>
        </w:rPr>
        <w:fldChar w:fldCharType="end"/>
      </w:r>
    </w:p>
    <w:p w:rsidR="00A20398" w:rsidRPr="00A20398" w:rsidRDefault="00A20398">
      <w:pPr>
        <w:pStyle w:val="10"/>
        <w:rPr>
          <w:rFonts w:ascii="SimSun" w:hAnsi="SimSun"/>
          <w:sz w:val="21"/>
        </w:rPr>
      </w:pPr>
      <w:r w:rsidRPr="00A20398">
        <w:rPr>
          <w:rFonts w:ascii="SimSun" w:hAnsi="SimSun" w:hint="eastAsia"/>
          <w:sz w:val="21"/>
        </w:rPr>
        <w:t>附录——图中英文词语译文</w:t>
      </w:r>
      <w:r w:rsidR="004E233F" w:rsidRPr="00C671B6">
        <w:rPr>
          <w:rFonts w:ascii="SimSun" w:hAnsi="SimSun"/>
          <w:sz w:val="21"/>
        </w:rPr>
        <w:tab/>
      </w:r>
      <w:r w:rsidR="004E233F">
        <w:rPr>
          <w:rFonts w:ascii="SimSun" w:hAnsi="SimSun" w:hint="eastAsia"/>
          <w:sz w:val="21"/>
        </w:rPr>
        <w:t>26</w:t>
      </w:r>
    </w:p>
    <w:p w:rsidR="00C671B6" w:rsidRPr="00C671B6" w:rsidRDefault="00C671B6">
      <w:pPr>
        <w:pStyle w:val="10"/>
        <w:rPr>
          <w:rFonts w:ascii="SimSun" w:hAnsi="SimSun" w:cstheme="minorBidi"/>
          <w:bCs w:val="0"/>
          <w:kern w:val="2"/>
          <w:sz w:val="20"/>
          <w:szCs w:val="22"/>
        </w:rPr>
      </w:pPr>
      <w:r w:rsidRPr="00C671B6">
        <w:rPr>
          <w:rFonts w:ascii="SimSun" w:hAnsi="SimSun" w:hint="eastAsia"/>
          <w:sz w:val="21"/>
        </w:rPr>
        <w:t>附件——申请费用表</w:t>
      </w:r>
      <w:r w:rsidRPr="00C671B6">
        <w:rPr>
          <w:rFonts w:ascii="SimSun" w:hAnsi="SimSun"/>
          <w:sz w:val="21"/>
        </w:rPr>
        <w:tab/>
      </w:r>
      <w:bookmarkStart w:id="10" w:name="_GoBack"/>
      <w:bookmarkEnd w:id="10"/>
      <w:r w:rsidRPr="00C671B6">
        <w:rPr>
          <w:rFonts w:ascii="SimSun" w:hAnsi="SimSun"/>
          <w:sz w:val="21"/>
        </w:rPr>
        <w:fldChar w:fldCharType="begin"/>
      </w:r>
      <w:r w:rsidRPr="00C671B6">
        <w:rPr>
          <w:rFonts w:ascii="SimSun" w:hAnsi="SimSun"/>
          <w:sz w:val="21"/>
        </w:rPr>
        <w:instrText xml:space="preserve"> PAGEREF _Toc514158966 \h </w:instrText>
      </w:r>
      <w:r w:rsidRPr="00C671B6">
        <w:rPr>
          <w:rFonts w:ascii="SimSun" w:hAnsi="SimSun"/>
          <w:sz w:val="21"/>
        </w:rPr>
      </w:r>
      <w:r w:rsidRPr="00C671B6">
        <w:rPr>
          <w:rFonts w:ascii="SimSun" w:hAnsi="SimSun"/>
          <w:sz w:val="21"/>
        </w:rPr>
        <w:fldChar w:fldCharType="separate"/>
      </w:r>
      <w:r w:rsidR="00AA2380">
        <w:rPr>
          <w:rFonts w:ascii="SimSun" w:hAnsi="SimSun"/>
          <w:sz w:val="21"/>
        </w:rPr>
        <w:t>34</w:t>
      </w:r>
      <w:r w:rsidRPr="00C671B6">
        <w:rPr>
          <w:rFonts w:ascii="SimSun" w:hAnsi="SimSun"/>
          <w:sz w:val="21"/>
        </w:rPr>
        <w:fldChar w:fldCharType="end"/>
      </w:r>
    </w:p>
    <w:p w:rsidR="0078105C" w:rsidRDefault="00B97D31" w:rsidP="0078105C">
      <w:pPr>
        <w:spacing w:after="60"/>
      </w:pPr>
      <w:r w:rsidRPr="00C671B6">
        <w:rPr>
          <w:rFonts w:ascii="SimSun" w:hAnsi="SimSun"/>
          <w:sz w:val="21"/>
        </w:rPr>
        <w:lastRenderedPageBreak/>
        <w:fldChar w:fldCharType="end"/>
      </w:r>
    </w:p>
    <w:p w:rsidR="004F1BAC" w:rsidRPr="002D4258" w:rsidRDefault="002D4258" w:rsidP="00C671B6">
      <w:pPr>
        <w:pStyle w:val="1"/>
        <w:overflowPunct w:val="0"/>
        <w:spacing w:beforeLines="100" w:afterLines="50" w:after="120" w:line="340" w:lineRule="atLeast"/>
        <w:rPr>
          <w:rFonts w:ascii="SimHei" w:eastAsia="SimHei" w:hAnsi="SimHei"/>
          <w:b w:val="0"/>
          <w:sz w:val="21"/>
        </w:rPr>
      </w:pPr>
      <w:bookmarkStart w:id="11" w:name="_Toc514158928"/>
      <w:r w:rsidRPr="002D4258">
        <w:rPr>
          <w:rFonts w:ascii="SimHei" w:eastAsia="SimHei" w:hAnsi="SimHei" w:hint="eastAsia"/>
          <w:sz w:val="21"/>
        </w:rPr>
        <w:t>一、</w:t>
      </w:r>
      <w:r w:rsidR="007F1958" w:rsidRPr="002D4258">
        <w:rPr>
          <w:rFonts w:ascii="SimHei" w:eastAsia="SimHei" w:hAnsi="SimHei" w:hint="eastAsia"/>
          <w:sz w:val="21"/>
        </w:rPr>
        <w:t>全球专利</w:t>
      </w:r>
      <w:bookmarkEnd w:id="11"/>
    </w:p>
    <w:p w:rsidR="004F1BAC" w:rsidRPr="002D4258" w:rsidRDefault="007F1958" w:rsidP="002D4258">
      <w:pPr>
        <w:pStyle w:val="2"/>
        <w:overflowPunct w:val="0"/>
        <w:spacing w:beforeLines="100" w:afterLines="50" w:after="120" w:line="340" w:lineRule="atLeast"/>
        <w:rPr>
          <w:rFonts w:ascii="SimSun" w:hAnsi="SimSun"/>
          <w:b/>
          <w:sz w:val="21"/>
        </w:rPr>
      </w:pPr>
      <w:bookmarkStart w:id="12" w:name="_Toc514158929"/>
      <w:r w:rsidRPr="002D4258">
        <w:rPr>
          <w:rFonts w:ascii="SimSun" w:hAnsi="SimSun" w:hint="eastAsia"/>
          <w:b/>
          <w:sz w:val="21"/>
        </w:rPr>
        <w:t>申请量</w:t>
      </w:r>
      <w:bookmarkEnd w:id="12"/>
    </w:p>
    <w:p w:rsidR="004F1BAC" w:rsidRPr="00D35791" w:rsidRDefault="004F6EEF" w:rsidP="00971999">
      <w:pPr>
        <w:pStyle w:val="ONUME"/>
        <w:numPr>
          <w:ilvl w:val="0"/>
          <w:numId w:val="6"/>
        </w:numPr>
        <w:tabs>
          <w:tab w:val="clear" w:pos="1197"/>
        </w:tabs>
        <w:overflowPunct w:val="0"/>
        <w:spacing w:afterLines="50" w:after="120" w:line="340" w:lineRule="atLeast"/>
        <w:ind w:left="0"/>
        <w:jc w:val="both"/>
        <w:rPr>
          <w:rFonts w:ascii="SimSun" w:hAnsi="SimSun"/>
          <w:sz w:val="21"/>
        </w:rPr>
      </w:pPr>
      <w:r w:rsidRPr="00D35791">
        <w:rPr>
          <w:rFonts w:ascii="SimSun" w:hAnsi="SimSun"/>
          <w:sz w:val="21"/>
        </w:rPr>
        <w:t>2015</w:t>
      </w:r>
      <w:r w:rsidRPr="00D35791">
        <w:rPr>
          <w:rFonts w:ascii="SimSun" w:hAnsi="SimSun" w:hint="eastAsia"/>
          <w:sz w:val="21"/>
        </w:rPr>
        <w:t>年</w:t>
      </w:r>
      <w:r w:rsidR="00F70E48" w:rsidRPr="00D35791">
        <w:rPr>
          <w:rFonts w:ascii="SimSun" w:hAnsi="SimSun" w:hint="eastAsia"/>
          <w:sz w:val="21"/>
        </w:rPr>
        <w:t>的全球专利申请量约为2</w:t>
      </w:r>
      <w:r w:rsidR="00F70E48" w:rsidRPr="00D35791">
        <w:rPr>
          <w:rFonts w:ascii="SimSun" w:hAnsi="SimSun"/>
          <w:sz w:val="21"/>
        </w:rPr>
        <w:t>90</w:t>
      </w:r>
      <w:r w:rsidR="00F70E48" w:rsidRPr="00D35791">
        <w:rPr>
          <w:rFonts w:ascii="SimSun" w:hAnsi="SimSun" w:hint="eastAsia"/>
          <w:sz w:val="21"/>
        </w:rPr>
        <w:t>万件，相比2</w:t>
      </w:r>
      <w:r w:rsidR="00F70E48" w:rsidRPr="00D35791">
        <w:rPr>
          <w:rFonts w:ascii="SimSun" w:hAnsi="SimSun"/>
          <w:sz w:val="21"/>
        </w:rPr>
        <w:t>014</w:t>
      </w:r>
      <w:r w:rsidR="00F70E48" w:rsidRPr="00D35791">
        <w:rPr>
          <w:rFonts w:ascii="SimSun" w:hAnsi="SimSun" w:hint="eastAsia"/>
          <w:sz w:val="21"/>
        </w:rPr>
        <w:t>年增长了7</w:t>
      </w:r>
      <w:r w:rsidR="00F70E48" w:rsidRPr="00D35791">
        <w:rPr>
          <w:rFonts w:ascii="SimSun" w:hAnsi="SimSun"/>
          <w:sz w:val="21"/>
        </w:rPr>
        <w:t>.8</w:t>
      </w:r>
      <w:r w:rsidR="00F70E48" w:rsidRPr="00D35791">
        <w:rPr>
          <w:rFonts w:ascii="SimSun" w:hAnsi="SimSun" w:hint="eastAsia"/>
          <w:sz w:val="21"/>
        </w:rPr>
        <w:t>%。推动如此快速增长的</w:t>
      </w:r>
      <w:r w:rsidR="001F77A1" w:rsidRPr="00D35791">
        <w:rPr>
          <w:rFonts w:ascii="SimSun" w:hAnsi="SimSun" w:hint="eastAsia"/>
          <w:sz w:val="21"/>
        </w:rPr>
        <w:t>驱动力</w:t>
      </w:r>
      <w:r w:rsidR="00F70E48" w:rsidRPr="00D35791">
        <w:rPr>
          <w:rFonts w:ascii="SimSun" w:hAnsi="SimSun" w:hint="eastAsia"/>
          <w:sz w:val="21"/>
        </w:rPr>
        <w:t>是在中国提交的申请</w:t>
      </w:r>
      <w:r w:rsidR="00E75CA7">
        <w:rPr>
          <w:rFonts w:ascii="SimSun" w:hAnsi="SimSun" w:hint="eastAsia"/>
          <w:sz w:val="21"/>
        </w:rPr>
        <w:t>（</w:t>
      </w:r>
      <w:r w:rsidR="00F70E48" w:rsidRPr="00D35791">
        <w:rPr>
          <w:rFonts w:ascii="SimSun" w:hAnsi="SimSun" w:hint="eastAsia"/>
          <w:sz w:val="21"/>
        </w:rPr>
        <w:t>在2</w:t>
      </w:r>
      <w:r w:rsidR="00F70E48" w:rsidRPr="00D35791">
        <w:rPr>
          <w:rFonts w:ascii="SimSun" w:hAnsi="SimSun"/>
          <w:sz w:val="21"/>
        </w:rPr>
        <w:t>015</w:t>
      </w:r>
      <w:r w:rsidR="00F70E48" w:rsidRPr="00D35791">
        <w:rPr>
          <w:rFonts w:ascii="SimSun" w:hAnsi="SimSun" w:hint="eastAsia"/>
          <w:sz w:val="21"/>
        </w:rPr>
        <w:t>年新增的2</w:t>
      </w:r>
      <w:r w:rsidR="00F70E48" w:rsidRPr="00D35791">
        <w:rPr>
          <w:rFonts w:ascii="SimSun" w:hAnsi="SimSun"/>
          <w:sz w:val="21"/>
        </w:rPr>
        <w:t>08,</w:t>
      </w:r>
      <w:r w:rsidR="00F70E48" w:rsidRPr="00D35791">
        <w:rPr>
          <w:rFonts w:ascii="SimSun" w:hAnsi="SimSun" w:hint="eastAsia"/>
          <w:sz w:val="21"/>
        </w:rPr>
        <w:t>0</w:t>
      </w:r>
      <w:r w:rsidR="00F70E48" w:rsidRPr="00D35791">
        <w:rPr>
          <w:rFonts w:ascii="SimSun" w:hAnsi="SimSun"/>
          <w:sz w:val="21"/>
        </w:rPr>
        <w:t>00</w:t>
      </w:r>
      <w:r w:rsidR="00F70E48" w:rsidRPr="00D35791">
        <w:rPr>
          <w:rFonts w:ascii="SimSun" w:hAnsi="SimSun" w:hint="eastAsia"/>
          <w:sz w:val="21"/>
        </w:rPr>
        <w:t>件申请中，1</w:t>
      </w:r>
      <w:r w:rsidR="00F70E48" w:rsidRPr="00D35791">
        <w:rPr>
          <w:rFonts w:ascii="SimSun" w:hAnsi="SimSun"/>
          <w:sz w:val="21"/>
        </w:rPr>
        <w:t>74</w:t>
      </w:r>
      <w:r w:rsidR="00F70E48" w:rsidRPr="00D35791">
        <w:rPr>
          <w:rFonts w:ascii="SimSun" w:hAnsi="SimSun" w:hint="eastAsia"/>
          <w:sz w:val="21"/>
        </w:rPr>
        <w:t>,</w:t>
      </w:r>
      <w:r w:rsidR="00F70E48" w:rsidRPr="00D35791">
        <w:rPr>
          <w:rFonts w:ascii="SimSun" w:hAnsi="SimSun"/>
          <w:sz w:val="21"/>
        </w:rPr>
        <w:t>000</w:t>
      </w:r>
      <w:r w:rsidR="00F70E48" w:rsidRPr="00D35791">
        <w:rPr>
          <w:rFonts w:ascii="SimSun" w:hAnsi="SimSun" w:hint="eastAsia"/>
          <w:sz w:val="21"/>
        </w:rPr>
        <w:t>件由中国受理，占增长</w:t>
      </w:r>
      <w:r w:rsidR="001F77A1" w:rsidRPr="00D35791">
        <w:rPr>
          <w:rFonts w:ascii="SimSun" w:hAnsi="SimSun" w:hint="eastAsia"/>
          <w:sz w:val="21"/>
        </w:rPr>
        <w:t>总</w:t>
      </w:r>
      <w:r w:rsidR="00F70E48" w:rsidRPr="00D35791">
        <w:rPr>
          <w:rFonts w:ascii="SimSun" w:hAnsi="SimSun" w:hint="eastAsia"/>
          <w:sz w:val="21"/>
        </w:rPr>
        <w:t>量的8</w:t>
      </w:r>
      <w:r w:rsidR="00F70E48" w:rsidRPr="00D35791">
        <w:rPr>
          <w:rFonts w:ascii="SimSun" w:hAnsi="SimSun"/>
          <w:sz w:val="21"/>
        </w:rPr>
        <w:t>4</w:t>
      </w:r>
      <w:r w:rsidR="00F70E48" w:rsidRPr="00D35791">
        <w:rPr>
          <w:rFonts w:ascii="SimSun" w:hAnsi="SimSun" w:hint="eastAsia"/>
          <w:sz w:val="21"/>
        </w:rPr>
        <w:t>%</w:t>
      </w:r>
      <w:r w:rsidR="00E75CA7">
        <w:rPr>
          <w:rFonts w:ascii="SimSun" w:hAnsi="SimSun" w:hint="eastAsia"/>
          <w:sz w:val="21"/>
        </w:rPr>
        <w:t>），以及</w:t>
      </w:r>
      <w:r w:rsidR="00F70E48" w:rsidRPr="00D35791">
        <w:rPr>
          <w:rFonts w:ascii="SimSun" w:hAnsi="SimSun" w:hint="eastAsia"/>
          <w:sz w:val="21"/>
        </w:rPr>
        <w:t>在美利坚合众国和向欧洲专利局提交的申请，这两者</w:t>
      </w:r>
      <w:r w:rsidR="001B74AD" w:rsidRPr="00D35791">
        <w:rPr>
          <w:rFonts w:ascii="SimSun" w:hAnsi="SimSun" w:hint="eastAsia"/>
          <w:sz w:val="21"/>
        </w:rPr>
        <w:t>加在一起</w:t>
      </w:r>
      <w:r w:rsidR="00F70E48" w:rsidRPr="00D35791">
        <w:rPr>
          <w:rFonts w:ascii="SimSun" w:hAnsi="SimSun" w:hint="eastAsia"/>
          <w:sz w:val="21"/>
        </w:rPr>
        <w:t>在增长</w:t>
      </w:r>
      <w:r w:rsidR="001F77A1" w:rsidRPr="00D35791">
        <w:rPr>
          <w:rFonts w:ascii="SimSun" w:hAnsi="SimSun" w:hint="eastAsia"/>
          <w:sz w:val="21"/>
        </w:rPr>
        <w:t>总</w:t>
      </w:r>
      <w:r w:rsidR="00F70E48" w:rsidRPr="00D35791">
        <w:rPr>
          <w:rFonts w:ascii="SimSun" w:hAnsi="SimSun" w:hint="eastAsia"/>
          <w:sz w:val="21"/>
        </w:rPr>
        <w:t>量中的占比为8</w:t>
      </w:r>
      <w:r w:rsidR="00F70E48" w:rsidRPr="00D35791">
        <w:rPr>
          <w:rFonts w:ascii="SimSun" w:hAnsi="SimSun"/>
          <w:sz w:val="21"/>
        </w:rPr>
        <w:t>.6</w:t>
      </w:r>
      <w:r w:rsidR="00F70E48" w:rsidRPr="00D35791">
        <w:rPr>
          <w:rFonts w:ascii="SimSun" w:hAnsi="SimSun" w:hint="eastAsia"/>
          <w:sz w:val="21"/>
        </w:rPr>
        <w:t>%。</w:t>
      </w:r>
    </w:p>
    <w:p w:rsidR="004F1BAC" w:rsidRPr="009E6DAC" w:rsidRDefault="001B74AD" w:rsidP="004157AA">
      <w:pPr>
        <w:pStyle w:val="FigureTitle"/>
        <w:numPr>
          <w:ilvl w:val="0"/>
          <w:numId w:val="0"/>
        </w:numPr>
        <w:overflowPunct w:val="0"/>
        <w:spacing w:beforeLines="50" w:before="120" w:line="340" w:lineRule="atLeast"/>
        <w:rPr>
          <w:rFonts w:ascii="KaiTi" w:eastAsia="KaiTi" w:hAnsi="KaiTi"/>
          <w:i w:val="0"/>
          <w:sz w:val="21"/>
        </w:rPr>
      </w:pPr>
      <w:r w:rsidRPr="009E6DAC">
        <w:rPr>
          <w:rFonts w:ascii="KaiTi" w:eastAsia="KaiTi" w:hAnsi="KaiTi" w:hint="eastAsia"/>
          <w:i w:val="0"/>
          <w:sz w:val="21"/>
        </w:rPr>
        <w:t>图1：全球专利申请量的趋势</w:t>
      </w:r>
    </w:p>
    <w:p w:rsidR="004F1BAC" w:rsidRDefault="004F1BAC" w:rsidP="004F1BAC">
      <w:pPr>
        <w:pStyle w:val="BlockGraphic"/>
        <w:ind w:left="0"/>
        <w:jc w:val="center"/>
        <w:rPr>
          <w:rFonts w:ascii="SimSun" w:hAnsi="SimSun"/>
          <w:sz w:val="21"/>
        </w:rPr>
      </w:pPr>
      <w:r w:rsidRPr="00D35791">
        <w:rPr>
          <w:rFonts w:ascii="SimSun" w:hAnsi="SimSun"/>
          <w:noProof/>
          <w:sz w:val="21"/>
        </w:rPr>
        <w:drawing>
          <wp:inline distT="0" distB="0" distL="0" distR="0" wp14:anchorId="4908A6A2" wp14:editId="6BED7774">
            <wp:extent cx="5788660" cy="3293110"/>
            <wp:effectExtent l="0" t="0" r="2540" b="2540"/>
            <wp:docPr id="39" name="Picture 39" descr="D:\Users\matthes\AppData\Local\Microsoft\Windows\Temporary Internet Files\Content.Word\A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Users\matthes\AppData\Local\Microsoft\Windows\Temporary Internet Files\Content.Word\A1.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88660" cy="3293110"/>
                    </a:xfrm>
                    <a:prstGeom prst="rect">
                      <a:avLst/>
                    </a:prstGeom>
                    <a:noFill/>
                    <a:ln>
                      <a:noFill/>
                    </a:ln>
                  </pic:spPr>
                </pic:pic>
              </a:graphicData>
            </a:graphic>
          </wp:inline>
        </w:drawing>
      </w:r>
    </w:p>
    <w:p w:rsidR="00E75CA7" w:rsidRPr="00D35791" w:rsidRDefault="00E75CA7" w:rsidP="004F1BAC">
      <w:pPr>
        <w:pStyle w:val="BlockGraphic"/>
        <w:ind w:left="0"/>
        <w:jc w:val="center"/>
        <w:rPr>
          <w:rFonts w:ascii="SimSun" w:hAnsi="SimSun"/>
          <w:sz w:val="21"/>
        </w:rPr>
      </w:pPr>
    </w:p>
    <w:p w:rsidR="004F1BAC" w:rsidRPr="002D4258" w:rsidRDefault="001B74AD" w:rsidP="002D4258">
      <w:pPr>
        <w:pStyle w:val="2"/>
        <w:overflowPunct w:val="0"/>
        <w:spacing w:beforeLines="100" w:afterLines="50" w:after="120" w:line="340" w:lineRule="atLeast"/>
        <w:rPr>
          <w:rFonts w:ascii="SimSun" w:hAnsi="SimSun"/>
          <w:b/>
          <w:sz w:val="21"/>
        </w:rPr>
      </w:pPr>
      <w:bookmarkStart w:id="13" w:name="_Toc514158930"/>
      <w:r w:rsidRPr="002D4258">
        <w:rPr>
          <w:rFonts w:ascii="SimSun" w:hAnsi="SimSun" w:hint="eastAsia"/>
          <w:b/>
          <w:sz w:val="21"/>
        </w:rPr>
        <w:lastRenderedPageBreak/>
        <w:t>非</w:t>
      </w:r>
      <w:r w:rsidR="00DE1CA9" w:rsidRPr="00DE1CA9">
        <w:rPr>
          <w:rFonts w:ascii="SimSun" w:hAnsi="SimSun" w:hint="eastAsia"/>
          <w:b/>
          <w:sz w:val="21"/>
        </w:rPr>
        <w:t>居民</w:t>
      </w:r>
      <w:r w:rsidRPr="002D4258">
        <w:rPr>
          <w:rFonts w:ascii="SimSun" w:hAnsi="SimSun" w:hint="eastAsia"/>
          <w:b/>
          <w:sz w:val="21"/>
        </w:rPr>
        <w:t>对于专利</w:t>
      </w:r>
      <w:r w:rsidR="00F941ED" w:rsidRPr="002D4258">
        <w:rPr>
          <w:rFonts w:ascii="SimSun" w:hAnsi="SimSun" w:hint="eastAsia"/>
          <w:b/>
          <w:sz w:val="21"/>
        </w:rPr>
        <w:t>体系</w:t>
      </w:r>
      <w:r w:rsidRPr="002D4258">
        <w:rPr>
          <w:rFonts w:ascii="SimSun" w:hAnsi="SimSun" w:hint="eastAsia"/>
          <w:b/>
          <w:sz w:val="21"/>
        </w:rPr>
        <w:t>的</w:t>
      </w:r>
      <w:r w:rsidR="00F941ED" w:rsidRPr="002D4258">
        <w:rPr>
          <w:rFonts w:ascii="SimSun" w:hAnsi="SimSun" w:hint="eastAsia"/>
          <w:b/>
          <w:sz w:val="21"/>
        </w:rPr>
        <w:t>使用</w:t>
      </w:r>
      <w:bookmarkEnd w:id="13"/>
    </w:p>
    <w:p w:rsidR="004F1BAC" w:rsidRPr="009E6DAC" w:rsidRDefault="001B74AD" w:rsidP="004157AA">
      <w:pPr>
        <w:pStyle w:val="FigureTitle"/>
        <w:numPr>
          <w:ilvl w:val="0"/>
          <w:numId w:val="0"/>
        </w:numPr>
        <w:overflowPunct w:val="0"/>
        <w:spacing w:beforeLines="50" w:before="120" w:line="340" w:lineRule="atLeast"/>
        <w:rPr>
          <w:rFonts w:ascii="KaiTi" w:eastAsia="KaiTi" w:hAnsi="KaiTi"/>
          <w:i w:val="0"/>
          <w:sz w:val="21"/>
        </w:rPr>
      </w:pPr>
      <w:r w:rsidRPr="009E6DAC">
        <w:rPr>
          <w:rFonts w:ascii="KaiTi" w:eastAsia="KaiTi" w:hAnsi="KaiTi" w:hint="eastAsia"/>
          <w:i w:val="0"/>
          <w:sz w:val="21"/>
        </w:rPr>
        <w:t>图2：</w:t>
      </w:r>
      <w:r w:rsidR="00F941ED" w:rsidRPr="009E6DAC">
        <w:rPr>
          <w:rFonts w:ascii="KaiTi" w:eastAsia="KaiTi" w:hAnsi="KaiTi" w:hint="eastAsia"/>
          <w:i w:val="0"/>
          <w:sz w:val="21"/>
        </w:rPr>
        <w:t>2</w:t>
      </w:r>
      <w:r w:rsidR="00F941ED" w:rsidRPr="009E6DAC">
        <w:rPr>
          <w:rFonts w:ascii="KaiTi" w:eastAsia="KaiTi" w:hAnsi="KaiTi"/>
          <w:i w:val="0"/>
          <w:sz w:val="21"/>
        </w:rPr>
        <w:t>015</w:t>
      </w:r>
      <w:r w:rsidR="00F941ED" w:rsidRPr="009E6DAC">
        <w:rPr>
          <w:rFonts w:ascii="KaiTi" w:eastAsia="KaiTi" w:hAnsi="KaiTi" w:hint="eastAsia"/>
          <w:i w:val="0"/>
          <w:sz w:val="21"/>
        </w:rPr>
        <w:t>年</w:t>
      </w:r>
      <w:r w:rsidRPr="009E6DAC">
        <w:rPr>
          <w:rFonts w:ascii="KaiTi" w:eastAsia="KaiTi" w:hAnsi="KaiTi" w:hint="eastAsia"/>
          <w:i w:val="0"/>
          <w:sz w:val="21"/>
        </w:rPr>
        <w:t>位居前2</w:t>
      </w:r>
      <w:r w:rsidRPr="009E6DAC">
        <w:rPr>
          <w:rFonts w:ascii="KaiTi" w:eastAsia="KaiTi" w:hAnsi="KaiTi"/>
          <w:i w:val="0"/>
          <w:sz w:val="21"/>
        </w:rPr>
        <w:t>0</w:t>
      </w:r>
      <w:r w:rsidRPr="009E6DAC">
        <w:rPr>
          <w:rFonts w:ascii="KaiTi" w:eastAsia="KaiTi" w:hAnsi="KaiTi" w:hint="eastAsia"/>
          <w:i w:val="0"/>
          <w:sz w:val="21"/>
        </w:rPr>
        <w:t>位主管局的专利申请量</w:t>
      </w:r>
    </w:p>
    <w:p w:rsidR="004F1BAC" w:rsidRPr="00D35791" w:rsidRDefault="004F1BAC" w:rsidP="004F1BAC">
      <w:pPr>
        <w:pStyle w:val="BlockGraphic"/>
        <w:ind w:left="0"/>
        <w:rPr>
          <w:rFonts w:ascii="SimSun" w:hAnsi="SimSun"/>
          <w:sz w:val="21"/>
        </w:rPr>
      </w:pPr>
      <w:r w:rsidRPr="00D35791">
        <w:rPr>
          <w:rFonts w:ascii="SimSun" w:hAnsi="SimSun"/>
          <w:noProof/>
          <w:sz w:val="21"/>
        </w:rPr>
        <w:drawing>
          <wp:inline distT="0" distB="0" distL="0" distR="0" wp14:anchorId="100C9ED8" wp14:editId="4F368821">
            <wp:extent cx="5823585" cy="3334385"/>
            <wp:effectExtent l="0" t="0" r="5715" b="0"/>
            <wp:docPr id="40" name="Picture 40" descr="D:\Users\matthes\AppData\Local\Microsoft\Windows\Temporary Internet Files\Content.Word\A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Users\matthes\AppData\Local\Microsoft\Windows\Temporary Internet Files\Content.Word\A8.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823585" cy="3334385"/>
                    </a:xfrm>
                    <a:prstGeom prst="rect">
                      <a:avLst/>
                    </a:prstGeom>
                    <a:noFill/>
                    <a:ln>
                      <a:noFill/>
                    </a:ln>
                  </pic:spPr>
                </pic:pic>
              </a:graphicData>
            </a:graphic>
          </wp:inline>
        </w:drawing>
      </w:r>
    </w:p>
    <w:p w:rsidR="004F1BAC" w:rsidRPr="00D35791" w:rsidRDefault="001B74AD" w:rsidP="00971999">
      <w:pPr>
        <w:pStyle w:val="ONUME"/>
        <w:numPr>
          <w:ilvl w:val="0"/>
          <w:numId w:val="6"/>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在大部分国家局中（有一些明显的例外），</w:t>
      </w:r>
      <w:r w:rsidR="00145A15" w:rsidRPr="00D35791">
        <w:rPr>
          <w:rFonts w:ascii="SimSun" w:hAnsi="SimSun" w:hint="eastAsia"/>
          <w:sz w:val="21"/>
        </w:rPr>
        <w:t>大多数申请由通常也在其本国寻求保护的非</w:t>
      </w:r>
      <w:r w:rsidR="00DE1CA9">
        <w:rPr>
          <w:rFonts w:ascii="SimSun" w:hAnsi="SimSun" w:hint="eastAsia"/>
          <w:sz w:val="21"/>
        </w:rPr>
        <w:t>居民</w:t>
      </w:r>
      <w:r w:rsidR="00145A15" w:rsidRPr="00D35791">
        <w:rPr>
          <w:rFonts w:ascii="SimSun" w:hAnsi="SimSun" w:hint="eastAsia"/>
          <w:sz w:val="21"/>
        </w:rPr>
        <w:t>提交。因此，在一个国家提交的专利申请</w:t>
      </w:r>
      <w:r w:rsidR="007454EA" w:rsidRPr="00D35791">
        <w:rPr>
          <w:rFonts w:ascii="SimSun" w:hAnsi="SimSun" w:hint="eastAsia"/>
          <w:sz w:val="21"/>
        </w:rPr>
        <w:t>往往</w:t>
      </w:r>
      <w:r w:rsidR="00482AEA" w:rsidRPr="00D35791">
        <w:rPr>
          <w:rFonts w:ascii="SimSun" w:hAnsi="SimSun" w:hint="eastAsia"/>
          <w:sz w:val="21"/>
        </w:rPr>
        <w:t>成为在</w:t>
      </w:r>
      <w:r w:rsidR="00145A15" w:rsidRPr="00D35791">
        <w:rPr>
          <w:rFonts w:ascii="SimSun" w:hAnsi="SimSun" w:hint="eastAsia"/>
          <w:sz w:val="21"/>
        </w:rPr>
        <w:t>世界其他国家</w:t>
      </w:r>
      <w:r w:rsidR="00B81797" w:rsidRPr="00D35791">
        <w:rPr>
          <w:rFonts w:ascii="SimSun" w:hAnsi="SimSun" w:hint="eastAsia"/>
          <w:sz w:val="21"/>
        </w:rPr>
        <w:t>所提交</w:t>
      </w:r>
      <w:r w:rsidR="007454EA" w:rsidRPr="00D35791">
        <w:rPr>
          <w:rFonts w:ascii="SimSun" w:hAnsi="SimSun" w:hint="eastAsia"/>
          <w:sz w:val="21"/>
        </w:rPr>
        <w:t>相同</w:t>
      </w:r>
      <w:r w:rsidR="00145A15" w:rsidRPr="00D35791">
        <w:rPr>
          <w:rFonts w:ascii="SimSun" w:hAnsi="SimSun" w:hint="eastAsia"/>
          <w:sz w:val="21"/>
        </w:rPr>
        <w:t>申请</w:t>
      </w:r>
      <w:r w:rsidR="00B81797" w:rsidRPr="00D35791">
        <w:rPr>
          <w:rFonts w:ascii="SimSun" w:hAnsi="SimSun" w:hint="eastAsia"/>
          <w:sz w:val="21"/>
        </w:rPr>
        <w:t>的</w:t>
      </w:r>
      <w:r w:rsidR="00482AEA" w:rsidRPr="00D35791">
        <w:rPr>
          <w:rFonts w:ascii="SimSun" w:hAnsi="SimSun" w:hint="eastAsia"/>
          <w:sz w:val="21"/>
        </w:rPr>
        <w:t>更多</w:t>
      </w:r>
      <w:r w:rsidR="00B81797" w:rsidRPr="00D35791">
        <w:rPr>
          <w:rFonts w:ascii="SimSun" w:hAnsi="SimSun" w:hint="eastAsia"/>
          <w:sz w:val="21"/>
        </w:rPr>
        <w:t>同族专利</w:t>
      </w:r>
      <w:r w:rsidR="00145A15" w:rsidRPr="00D35791">
        <w:rPr>
          <w:rFonts w:ascii="SimSun" w:hAnsi="SimSun" w:hint="eastAsia"/>
          <w:sz w:val="21"/>
        </w:rPr>
        <w:t>的</w:t>
      </w:r>
      <w:r w:rsidR="00482AEA" w:rsidRPr="00D35791">
        <w:rPr>
          <w:rFonts w:ascii="SimSun" w:hAnsi="SimSun" w:hint="eastAsia"/>
          <w:sz w:val="21"/>
        </w:rPr>
        <w:t>一份子</w:t>
      </w:r>
      <w:r w:rsidR="00145A15" w:rsidRPr="00D35791">
        <w:rPr>
          <w:rFonts w:ascii="SimSun" w:hAnsi="SimSun" w:hint="eastAsia"/>
          <w:sz w:val="21"/>
        </w:rPr>
        <w:t>。</w:t>
      </w:r>
    </w:p>
    <w:p w:rsidR="004F1BAC" w:rsidRPr="009E6DAC" w:rsidRDefault="00B81797" w:rsidP="004157AA">
      <w:pPr>
        <w:pStyle w:val="FigureTitle"/>
        <w:numPr>
          <w:ilvl w:val="0"/>
          <w:numId w:val="0"/>
        </w:numPr>
        <w:overflowPunct w:val="0"/>
        <w:spacing w:beforeLines="50" w:before="120" w:line="340" w:lineRule="atLeast"/>
        <w:rPr>
          <w:rFonts w:ascii="KaiTi" w:eastAsia="KaiTi" w:hAnsi="KaiTi"/>
          <w:i w:val="0"/>
          <w:sz w:val="21"/>
        </w:rPr>
      </w:pPr>
      <w:r w:rsidRPr="009E6DAC">
        <w:rPr>
          <w:rFonts w:ascii="KaiTi" w:eastAsia="KaiTi" w:hAnsi="KaiTi" w:hint="eastAsia"/>
          <w:i w:val="0"/>
          <w:sz w:val="21"/>
        </w:rPr>
        <w:t>图3：2</w:t>
      </w:r>
      <w:r w:rsidRPr="009E6DAC">
        <w:rPr>
          <w:rFonts w:ascii="KaiTi" w:eastAsia="KaiTi" w:hAnsi="KaiTi"/>
          <w:i w:val="0"/>
          <w:sz w:val="21"/>
        </w:rPr>
        <w:t>011</w:t>
      </w:r>
      <w:r w:rsidRPr="009E6DAC">
        <w:rPr>
          <w:rFonts w:ascii="KaiTi" w:eastAsia="KaiTi" w:hAnsi="KaiTi" w:hint="eastAsia"/>
          <w:i w:val="0"/>
          <w:sz w:val="21"/>
        </w:rPr>
        <w:t>年至</w:t>
      </w:r>
      <w:r w:rsidRPr="009E6DAC">
        <w:rPr>
          <w:rFonts w:ascii="KaiTi" w:eastAsia="KaiTi" w:hAnsi="KaiTi"/>
          <w:i w:val="0"/>
          <w:sz w:val="21"/>
        </w:rPr>
        <w:t>2013</w:t>
      </w:r>
      <w:r w:rsidRPr="009E6DAC">
        <w:rPr>
          <w:rFonts w:ascii="KaiTi" w:eastAsia="KaiTi" w:hAnsi="KaiTi" w:hint="eastAsia"/>
          <w:i w:val="0"/>
          <w:sz w:val="21"/>
        </w:rPr>
        <w:t>年按主管</w:t>
      </w:r>
      <w:proofErr w:type="gramStart"/>
      <w:r w:rsidRPr="009E6DAC">
        <w:rPr>
          <w:rFonts w:ascii="KaiTi" w:eastAsia="KaiTi" w:hAnsi="KaiTi" w:hint="eastAsia"/>
          <w:i w:val="0"/>
          <w:sz w:val="21"/>
        </w:rPr>
        <w:t>局数量</w:t>
      </w:r>
      <w:proofErr w:type="gramEnd"/>
      <w:r w:rsidRPr="009E6DAC">
        <w:rPr>
          <w:rFonts w:ascii="KaiTi" w:eastAsia="KaiTi" w:hAnsi="KaiTi" w:hint="eastAsia"/>
          <w:i w:val="0"/>
          <w:sz w:val="21"/>
        </w:rPr>
        <w:t>开列的同族专利</w:t>
      </w:r>
    </w:p>
    <w:p w:rsidR="004F1BAC" w:rsidRPr="00D35791" w:rsidRDefault="004F1BAC" w:rsidP="004F1BAC">
      <w:pPr>
        <w:pStyle w:val="BlockGraphic"/>
        <w:ind w:left="0"/>
        <w:rPr>
          <w:rFonts w:ascii="SimSun" w:hAnsi="SimSun"/>
          <w:sz w:val="21"/>
        </w:rPr>
      </w:pPr>
      <w:r w:rsidRPr="00D35791">
        <w:rPr>
          <w:rFonts w:ascii="SimSun" w:hAnsi="SimSun"/>
          <w:noProof/>
          <w:sz w:val="21"/>
        </w:rPr>
        <w:drawing>
          <wp:inline distT="0" distB="0" distL="0" distR="0" wp14:anchorId="7A1134A6" wp14:editId="011DBC45">
            <wp:extent cx="5816600" cy="3430905"/>
            <wp:effectExtent l="0" t="0" r="0" b="0"/>
            <wp:docPr id="41" name="Picture 41" descr="D:\Users\matthes\AppData\Local\Microsoft\Windows\Temporary Internet Files\Content.Word\A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D:\Users\matthes\AppData\Local\Microsoft\Windows\Temporary Internet Files\Content.Word\A25.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816600" cy="3430905"/>
                    </a:xfrm>
                    <a:prstGeom prst="rect">
                      <a:avLst/>
                    </a:prstGeom>
                    <a:noFill/>
                    <a:ln>
                      <a:noFill/>
                    </a:ln>
                  </pic:spPr>
                </pic:pic>
              </a:graphicData>
            </a:graphic>
          </wp:inline>
        </w:drawing>
      </w:r>
    </w:p>
    <w:p w:rsidR="004F1BAC" w:rsidRPr="002D4258" w:rsidRDefault="00B81797" w:rsidP="002D4258">
      <w:pPr>
        <w:pStyle w:val="2"/>
        <w:overflowPunct w:val="0"/>
        <w:spacing w:beforeLines="100" w:afterLines="50" w:after="120" w:line="340" w:lineRule="atLeast"/>
        <w:rPr>
          <w:rFonts w:ascii="SimSun" w:hAnsi="SimSun"/>
          <w:b/>
          <w:sz w:val="21"/>
        </w:rPr>
      </w:pPr>
      <w:bookmarkStart w:id="14" w:name="_Toc514158931"/>
      <w:r w:rsidRPr="002D4258">
        <w:rPr>
          <w:rFonts w:ascii="SimSun" w:hAnsi="SimSun" w:hint="eastAsia"/>
          <w:b/>
          <w:sz w:val="21"/>
        </w:rPr>
        <w:lastRenderedPageBreak/>
        <w:t>《巴黎公约》途径与《专利合作条约》途径之间的对比</w:t>
      </w:r>
      <w:bookmarkEnd w:id="14"/>
    </w:p>
    <w:p w:rsidR="004F1BAC" w:rsidRPr="00D35791" w:rsidRDefault="00C1350F" w:rsidP="00971999">
      <w:pPr>
        <w:pStyle w:val="ONUME"/>
        <w:numPr>
          <w:ilvl w:val="0"/>
          <w:numId w:val="6"/>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这种</w:t>
      </w:r>
      <w:r w:rsidR="00445483" w:rsidRPr="00D35791">
        <w:rPr>
          <w:rFonts w:ascii="SimSun" w:hAnsi="SimSun" w:hint="eastAsia"/>
          <w:sz w:val="21"/>
        </w:rPr>
        <w:t>在多国</w:t>
      </w:r>
      <w:r w:rsidRPr="00D35791">
        <w:rPr>
          <w:rFonts w:ascii="SimSun" w:hAnsi="SimSun" w:hint="eastAsia"/>
          <w:sz w:val="21"/>
        </w:rPr>
        <w:t>提交</w:t>
      </w:r>
      <w:r w:rsidR="00445483" w:rsidRPr="00D35791">
        <w:rPr>
          <w:rFonts w:ascii="SimSun" w:hAnsi="SimSun" w:hint="eastAsia"/>
          <w:sz w:val="21"/>
        </w:rPr>
        <w:t>申请</w:t>
      </w:r>
      <w:r w:rsidRPr="00D35791">
        <w:rPr>
          <w:rFonts w:ascii="SimSun" w:hAnsi="SimSun" w:hint="eastAsia"/>
          <w:sz w:val="21"/>
        </w:rPr>
        <w:t>的情况可直接向国家专利局提交</w:t>
      </w:r>
      <w:r w:rsidR="00165783" w:rsidRPr="00D35791">
        <w:rPr>
          <w:rFonts w:ascii="SimSun" w:hAnsi="SimSun" w:hint="eastAsia"/>
          <w:sz w:val="21"/>
        </w:rPr>
        <w:t>国家申请</w:t>
      </w:r>
      <w:r w:rsidR="00C42929" w:rsidRPr="00D35791">
        <w:rPr>
          <w:rFonts w:ascii="SimSun" w:hAnsi="SimSun" w:hint="eastAsia"/>
          <w:sz w:val="21"/>
        </w:rPr>
        <w:t>，通常依据的是申请人根据其在本国首次提交的申请所提出的优先权</w:t>
      </w:r>
      <w:r w:rsidR="001F77A1" w:rsidRPr="00D35791">
        <w:rPr>
          <w:rFonts w:ascii="SimSun" w:hAnsi="SimSun" w:hint="eastAsia"/>
          <w:sz w:val="21"/>
        </w:rPr>
        <w:t>要求</w:t>
      </w:r>
      <w:r w:rsidR="001F77A1" w:rsidRPr="00D35791">
        <w:rPr>
          <w:rStyle w:val="ae"/>
          <w:rFonts w:ascii="SimSun" w:hAnsi="SimSun"/>
          <w:sz w:val="21"/>
        </w:rPr>
        <w:footnoteReference w:id="4"/>
      </w:r>
      <w:r w:rsidR="00C42929" w:rsidRPr="00D35791">
        <w:rPr>
          <w:rFonts w:ascii="SimSun" w:hAnsi="SimSun" w:hint="eastAsia"/>
          <w:sz w:val="21"/>
        </w:rPr>
        <w:t>，或是提交PCT国际申请，这</w:t>
      </w:r>
      <w:r w:rsidR="007C3375" w:rsidRPr="00D35791">
        <w:rPr>
          <w:rFonts w:ascii="SimSun" w:hAnsi="SimSun" w:hint="eastAsia"/>
          <w:sz w:val="21"/>
        </w:rPr>
        <w:t>等同</w:t>
      </w:r>
      <w:r w:rsidR="00C42929" w:rsidRPr="00D35791">
        <w:rPr>
          <w:rFonts w:ascii="SimSun" w:hAnsi="SimSun" w:hint="eastAsia"/>
          <w:sz w:val="21"/>
        </w:rPr>
        <w:t>于向每个PCT缔约国（截至2</w:t>
      </w:r>
      <w:r w:rsidR="00C42929" w:rsidRPr="00D35791">
        <w:rPr>
          <w:rFonts w:ascii="SimSun" w:hAnsi="SimSun"/>
          <w:sz w:val="21"/>
        </w:rPr>
        <w:t>017</w:t>
      </w:r>
      <w:r w:rsidR="00C42929" w:rsidRPr="00D35791">
        <w:rPr>
          <w:rFonts w:ascii="SimSun" w:hAnsi="SimSun" w:hint="eastAsia"/>
          <w:sz w:val="21"/>
        </w:rPr>
        <w:t>年1月底为1</w:t>
      </w:r>
      <w:r w:rsidR="00C42929" w:rsidRPr="00D35791">
        <w:rPr>
          <w:rFonts w:ascii="SimSun" w:hAnsi="SimSun"/>
          <w:sz w:val="21"/>
        </w:rPr>
        <w:t>51</w:t>
      </w:r>
      <w:r w:rsidR="00C42929" w:rsidRPr="00D35791">
        <w:rPr>
          <w:rFonts w:ascii="SimSun" w:hAnsi="SimSun" w:hint="eastAsia"/>
          <w:sz w:val="21"/>
        </w:rPr>
        <w:t>个国家）提交了一件申请。</w:t>
      </w:r>
      <w:r w:rsidR="007C3375" w:rsidRPr="00D35791">
        <w:rPr>
          <w:rFonts w:ascii="SimSun" w:hAnsi="SimSun" w:hint="eastAsia"/>
          <w:sz w:val="21"/>
        </w:rPr>
        <w:t>最常见的</w:t>
      </w:r>
      <w:r w:rsidR="00747F70" w:rsidRPr="00D35791">
        <w:rPr>
          <w:rFonts w:ascii="SimSun" w:hAnsi="SimSun" w:hint="eastAsia"/>
          <w:sz w:val="21"/>
        </w:rPr>
        <w:t>情况</w:t>
      </w:r>
      <w:r w:rsidR="007C3375" w:rsidRPr="00D35791">
        <w:rPr>
          <w:rFonts w:ascii="SimSun" w:hAnsi="SimSun" w:hint="eastAsia"/>
          <w:sz w:val="21"/>
        </w:rPr>
        <w:t>是在申请人本国提交一件或一件以上</w:t>
      </w:r>
      <w:r w:rsidR="00165783" w:rsidRPr="00D35791">
        <w:rPr>
          <w:rFonts w:ascii="SimSun" w:hAnsi="SimSun" w:hint="eastAsia"/>
          <w:sz w:val="21"/>
        </w:rPr>
        <w:t>国家申请</w:t>
      </w:r>
      <w:r w:rsidR="007C3375" w:rsidRPr="00D35791">
        <w:rPr>
          <w:rFonts w:ascii="SimSun" w:hAnsi="SimSun" w:hint="eastAsia"/>
          <w:sz w:val="21"/>
        </w:rPr>
        <w:t>，之后在自最早提交申请的申请日起1</w:t>
      </w:r>
      <w:r w:rsidR="007C3375" w:rsidRPr="00D35791">
        <w:rPr>
          <w:rFonts w:ascii="SimSun" w:hAnsi="SimSun"/>
          <w:sz w:val="21"/>
        </w:rPr>
        <w:t>2</w:t>
      </w:r>
      <w:r w:rsidR="007C3375" w:rsidRPr="00D35791">
        <w:rPr>
          <w:rFonts w:ascii="SimSun" w:hAnsi="SimSun" w:hint="eastAsia"/>
          <w:sz w:val="21"/>
        </w:rPr>
        <w:t>个月到期前，或是通过PCT提交国际申请，或是直接向相关国家局提交一系列外国</w:t>
      </w:r>
      <w:r w:rsidR="00165783" w:rsidRPr="00D35791">
        <w:rPr>
          <w:rFonts w:ascii="SimSun" w:hAnsi="SimSun" w:hint="eastAsia"/>
          <w:sz w:val="21"/>
        </w:rPr>
        <w:t>国家申请</w:t>
      </w:r>
      <w:r w:rsidR="007C3375" w:rsidRPr="00D35791">
        <w:rPr>
          <w:rFonts w:ascii="SimSun" w:hAnsi="SimSun" w:hint="eastAsia"/>
          <w:sz w:val="21"/>
        </w:rPr>
        <w:t>，在这两种情况中都对一件或一件以上在先</w:t>
      </w:r>
      <w:r w:rsidR="00165783" w:rsidRPr="00D35791">
        <w:rPr>
          <w:rFonts w:ascii="SimSun" w:hAnsi="SimSun" w:hint="eastAsia"/>
          <w:sz w:val="21"/>
        </w:rPr>
        <w:t>国家申请</w:t>
      </w:r>
      <w:r w:rsidR="007C3375" w:rsidRPr="00D35791">
        <w:rPr>
          <w:rFonts w:ascii="SimSun" w:hAnsi="SimSun" w:hint="eastAsia"/>
          <w:sz w:val="21"/>
        </w:rPr>
        <w:t>提出优先权</w:t>
      </w:r>
      <w:r w:rsidR="00090635" w:rsidRPr="00D35791">
        <w:rPr>
          <w:rFonts w:ascii="SimSun" w:hAnsi="SimSun" w:hint="eastAsia"/>
          <w:sz w:val="21"/>
        </w:rPr>
        <w:t>要求</w:t>
      </w:r>
      <w:r w:rsidR="007C3375" w:rsidRPr="00D35791">
        <w:rPr>
          <w:rFonts w:ascii="SimSun" w:hAnsi="SimSun" w:hint="eastAsia"/>
          <w:sz w:val="21"/>
        </w:rPr>
        <w:t>。</w:t>
      </w:r>
    </w:p>
    <w:p w:rsidR="004F1BAC" w:rsidRPr="00D35791" w:rsidRDefault="00B22C45" w:rsidP="00971999">
      <w:pPr>
        <w:pStyle w:val="ONUME"/>
        <w:numPr>
          <w:ilvl w:val="0"/>
          <w:numId w:val="6"/>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在大部分主管局中（主要的例外出现在美利坚合众国和地区专利体系成员的国家局，如欧洲专利公约），PCT是大多数非</w:t>
      </w:r>
      <w:r w:rsidR="00DE1CA9">
        <w:rPr>
          <w:rFonts w:ascii="SimSun" w:hAnsi="SimSun" w:hint="eastAsia"/>
          <w:sz w:val="21"/>
        </w:rPr>
        <w:t>居民</w:t>
      </w:r>
      <w:r w:rsidRPr="00D35791">
        <w:rPr>
          <w:rFonts w:ascii="SimSun" w:hAnsi="SimSun" w:hint="eastAsia"/>
          <w:sz w:val="21"/>
        </w:rPr>
        <w:t>使用的途径。</w:t>
      </w:r>
    </w:p>
    <w:p w:rsidR="004F1BAC" w:rsidRPr="009E6DAC" w:rsidRDefault="008D75D3" w:rsidP="004157AA">
      <w:pPr>
        <w:pStyle w:val="FigureTitle"/>
        <w:numPr>
          <w:ilvl w:val="0"/>
          <w:numId w:val="0"/>
        </w:numPr>
        <w:overflowPunct w:val="0"/>
        <w:spacing w:beforeLines="50" w:before="120" w:line="340" w:lineRule="atLeast"/>
        <w:rPr>
          <w:rFonts w:ascii="KaiTi" w:eastAsia="KaiTi" w:hAnsi="KaiTi"/>
          <w:i w:val="0"/>
          <w:sz w:val="21"/>
        </w:rPr>
      </w:pPr>
      <w:r w:rsidRPr="009E6DAC">
        <w:rPr>
          <w:rFonts w:ascii="KaiTi" w:eastAsia="KaiTi" w:hAnsi="KaiTi" w:hint="eastAsia"/>
          <w:i w:val="0"/>
          <w:sz w:val="21"/>
        </w:rPr>
        <w:t>图4：</w:t>
      </w:r>
      <w:r w:rsidRPr="009E6DAC">
        <w:rPr>
          <w:rFonts w:ascii="KaiTi" w:eastAsia="KaiTi" w:hAnsi="KaiTi"/>
          <w:i w:val="0"/>
          <w:sz w:val="21"/>
        </w:rPr>
        <w:t>2015</w:t>
      </w:r>
      <w:r w:rsidRPr="009E6DAC">
        <w:rPr>
          <w:rFonts w:ascii="KaiTi" w:eastAsia="KaiTi" w:hAnsi="KaiTi" w:hint="eastAsia"/>
          <w:i w:val="0"/>
          <w:sz w:val="21"/>
        </w:rPr>
        <w:t>年</w:t>
      </w:r>
      <w:r w:rsidR="00EB7685" w:rsidRPr="009E6DAC">
        <w:rPr>
          <w:rFonts w:ascii="KaiTi" w:eastAsia="KaiTi" w:hAnsi="KaiTi" w:hint="eastAsia"/>
          <w:i w:val="0"/>
          <w:sz w:val="21"/>
        </w:rPr>
        <w:t>按申请途径开列的</w:t>
      </w:r>
      <w:r w:rsidRPr="009E6DAC">
        <w:rPr>
          <w:rFonts w:ascii="KaiTi" w:eastAsia="KaiTi" w:hAnsi="KaiTi" w:hint="eastAsia"/>
          <w:i w:val="0"/>
          <w:sz w:val="21"/>
        </w:rPr>
        <w:t>选定主管局</w:t>
      </w:r>
      <w:r w:rsidR="00EB7685" w:rsidRPr="009E6DAC">
        <w:rPr>
          <w:rFonts w:ascii="KaiTi" w:eastAsia="KaiTi" w:hAnsi="KaiTi" w:hint="eastAsia"/>
          <w:i w:val="0"/>
          <w:sz w:val="21"/>
        </w:rPr>
        <w:t>的</w:t>
      </w:r>
      <w:r w:rsidRPr="009E6DAC">
        <w:rPr>
          <w:rFonts w:ascii="KaiTi" w:eastAsia="KaiTi" w:hAnsi="KaiTi" w:hint="eastAsia"/>
          <w:i w:val="0"/>
          <w:sz w:val="21"/>
        </w:rPr>
        <w:t>非</w:t>
      </w:r>
      <w:r w:rsidR="00DE1CA9">
        <w:rPr>
          <w:rFonts w:ascii="KaiTi" w:eastAsia="KaiTi" w:hAnsi="KaiTi" w:hint="eastAsia"/>
          <w:i w:val="0"/>
          <w:sz w:val="21"/>
        </w:rPr>
        <w:t>居民</w:t>
      </w:r>
      <w:r w:rsidRPr="009E6DAC">
        <w:rPr>
          <w:rFonts w:ascii="KaiTi" w:eastAsia="KaiTi" w:hAnsi="KaiTi" w:hint="eastAsia"/>
          <w:i w:val="0"/>
          <w:sz w:val="21"/>
        </w:rPr>
        <w:t>申请</w:t>
      </w:r>
      <w:r w:rsidR="00EB7685" w:rsidRPr="009E6DAC">
        <w:rPr>
          <w:rFonts w:ascii="KaiTi" w:eastAsia="KaiTi" w:hAnsi="KaiTi" w:hint="eastAsia"/>
          <w:i w:val="0"/>
          <w:sz w:val="21"/>
        </w:rPr>
        <w:t>量</w:t>
      </w:r>
    </w:p>
    <w:p w:rsidR="004F1BAC" w:rsidRPr="00D35791" w:rsidRDefault="004F1BAC" w:rsidP="004F1BAC">
      <w:pPr>
        <w:pStyle w:val="BlockGraphic"/>
        <w:ind w:left="0"/>
        <w:jc w:val="center"/>
        <w:rPr>
          <w:rFonts w:ascii="SimSun" w:hAnsi="SimSun"/>
          <w:sz w:val="21"/>
        </w:rPr>
      </w:pPr>
      <w:r w:rsidRPr="00D35791">
        <w:rPr>
          <w:rFonts w:ascii="SimSun" w:hAnsi="SimSun"/>
          <w:noProof/>
          <w:sz w:val="21"/>
        </w:rPr>
        <w:drawing>
          <wp:inline distT="0" distB="0" distL="0" distR="0" wp14:anchorId="6CCC4F32" wp14:editId="750730D7">
            <wp:extent cx="5768340" cy="3134995"/>
            <wp:effectExtent l="0" t="0" r="3810" b="8255"/>
            <wp:docPr id="42" name="Picture 42" descr="D:\Users\matthes\AppData\Local\Microsoft\Windows\Temporary Internet Files\Content.Word\A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D:\Users\matthes\AppData\Local\Microsoft\Windows\Temporary Internet Files\Content.Word\A51.p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68340" cy="3134995"/>
                    </a:xfrm>
                    <a:prstGeom prst="rect">
                      <a:avLst/>
                    </a:prstGeom>
                    <a:noFill/>
                    <a:ln>
                      <a:noFill/>
                    </a:ln>
                  </pic:spPr>
                </pic:pic>
              </a:graphicData>
            </a:graphic>
          </wp:inline>
        </w:drawing>
      </w:r>
    </w:p>
    <w:p w:rsidR="004F1BAC" w:rsidRPr="009E6DAC" w:rsidRDefault="007B0182" w:rsidP="004157AA">
      <w:pPr>
        <w:pStyle w:val="FigureTitle"/>
        <w:numPr>
          <w:ilvl w:val="0"/>
          <w:numId w:val="0"/>
        </w:numPr>
        <w:overflowPunct w:val="0"/>
        <w:spacing w:beforeLines="50" w:before="120" w:line="340" w:lineRule="atLeast"/>
        <w:rPr>
          <w:rFonts w:ascii="KaiTi" w:eastAsia="KaiTi" w:hAnsi="KaiTi"/>
          <w:i w:val="0"/>
          <w:sz w:val="21"/>
        </w:rPr>
      </w:pPr>
      <w:r w:rsidRPr="009E6DAC">
        <w:rPr>
          <w:rFonts w:ascii="KaiTi" w:eastAsia="KaiTi" w:hAnsi="KaiTi" w:hint="eastAsia"/>
          <w:i w:val="0"/>
          <w:sz w:val="21"/>
        </w:rPr>
        <w:t>图5：</w:t>
      </w:r>
      <w:r w:rsidR="00EB7685" w:rsidRPr="009E6DAC">
        <w:rPr>
          <w:rFonts w:ascii="KaiTi" w:eastAsia="KaiTi" w:hAnsi="KaiTi" w:hint="eastAsia"/>
          <w:i w:val="0"/>
          <w:sz w:val="21"/>
        </w:rPr>
        <w:t>1</w:t>
      </w:r>
      <w:r w:rsidR="00EB7685" w:rsidRPr="009E6DAC">
        <w:rPr>
          <w:rFonts w:ascii="KaiTi" w:eastAsia="KaiTi" w:hAnsi="KaiTi"/>
          <w:i w:val="0"/>
          <w:sz w:val="21"/>
        </w:rPr>
        <w:t>995</w:t>
      </w:r>
      <w:r w:rsidR="00EB7685" w:rsidRPr="009E6DAC">
        <w:rPr>
          <w:rFonts w:ascii="KaiTi" w:eastAsia="KaiTi" w:hAnsi="KaiTi" w:hint="eastAsia"/>
          <w:i w:val="0"/>
          <w:sz w:val="21"/>
        </w:rPr>
        <w:t>年至2</w:t>
      </w:r>
      <w:r w:rsidR="00EB7685" w:rsidRPr="009E6DAC">
        <w:rPr>
          <w:rFonts w:ascii="KaiTi" w:eastAsia="KaiTi" w:hAnsi="KaiTi"/>
          <w:i w:val="0"/>
          <w:sz w:val="21"/>
        </w:rPr>
        <w:t>015</w:t>
      </w:r>
      <w:r w:rsidR="00EB7685" w:rsidRPr="009E6DAC">
        <w:rPr>
          <w:rFonts w:ascii="KaiTi" w:eastAsia="KaiTi" w:hAnsi="KaiTi" w:hint="eastAsia"/>
          <w:i w:val="0"/>
          <w:sz w:val="21"/>
        </w:rPr>
        <w:t>年</w:t>
      </w:r>
      <w:r w:rsidRPr="009E6DAC">
        <w:rPr>
          <w:rFonts w:ascii="KaiTi" w:eastAsia="KaiTi" w:hAnsi="KaiTi" w:hint="eastAsia"/>
          <w:i w:val="0"/>
          <w:sz w:val="21"/>
        </w:rPr>
        <w:t>按申请途径开列的非</w:t>
      </w:r>
      <w:r w:rsidR="00DE1CA9">
        <w:rPr>
          <w:rFonts w:ascii="KaiTi" w:eastAsia="KaiTi" w:hAnsi="KaiTi" w:hint="eastAsia"/>
          <w:i w:val="0"/>
          <w:sz w:val="21"/>
        </w:rPr>
        <w:t>居民</w:t>
      </w:r>
      <w:r w:rsidRPr="009E6DAC">
        <w:rPr>
          <w:rFonts w:ascii="KaiTi" w:eastAsia="KaiTi" w:hAnsi="KaiTi" w:hint="eastAsia"/>
          <w:i w:val="0"/>
          <w:sz w:val="21"/>
        </w:rPr>
        <w:t>申请占比</w:t>
      </w:r>
    </w:p>
    <w:p w:rsidR="004F1BAC" w:rsidRPr="00D35791" w:rsidRDefault="004F1BAC" w:rsidP="004F1BAC">
      <w:pPr>
        <w:pStyle w:val="BlockGraphic"/>
        <w:ind w:left="0"/>
        <w:jc w:val="center"/>
        <w:rPr>
          <w:rFonts w:ascii="SimSun" w:hAnsi="SimSun"/>
          <w:sz w:val="21"/>
        </w:rPr>
      </w:pPr>
      <w:r w:rsidRPr="00D35791">
        <w:rPr>
          <w:rFonts w:ascii="SimSun" w:hAnsi="SimSun"/>
          <w:noProof/>
          <w:sz w:val="21"/>
        </w:rPr>
        <w:drawing>
          <wp:inline distT="0" distB="0" distL="0" distR="0" wp14:anchorId="2FE9A144" wp14:editId="30DC7C9B">
            <wp:extent cx="5819140" cy="2251710"/>
            <wp:effectExtent l="0" t="0" r="0" b="0"/>
            <wp:docPr id="43" name="Picture 43" descr="D:\Users\matthes\AppData\Local\Microsoft\Windows\Temporary Internet Files\Content.Word\B-1-2-new.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Users\matthes\AppData\Local\Microsoft\Windows\Temporary Internet Files\Content.Word\B-1-2-new.emf"/>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819140" cy="2251710"/>
                    </a:xfrm>
                    <a:prstGeom prst="rect">
                      <a:avLst/>
                    </a:prstGeom>
                    <a:noFill/>
                    <a:ln>
                      <a:noFill/>
                    </a:ln>
                  </pic:spPr>
                </pic:pic>
              </a:graphicData>
            </a:graphic>
          </wp:inline>
        </w:drawing>
      </w:r>
    </w:p>
    <w:p w:rsidR="004F1BAC" w:rsidRPr="002D4258" w:rsidRDefault="00B001E4" w:rsidP="002D4258">
      <w:pPr>
        <w:pStyle w:val="2"/>
        <w:overflowPunct w:val="0"/>
        <w:spacing w:beforeLines="100" w:afterLines="50" w:after="120" w:line="340" w:lineRule="atLeast"/>
        <w:rPr>
          <w:rFonts w:ascii="SimSun" w:hAnsi="SimSun"/>
          <w:b/>
          <w:sz w:val="21"/>
        </w:rPr>
      </w:pPr>
      <w:bookmarkStart w:id="15" w:name="_Toc514158932"/>
      <w:r w:rsidRPr="002D4258">
        <w:rPr>
          <w:rFonts w:ascii="SimSun" w:hAnsi="SimSun" w:hint="eastAsia"/>
          <w:b/>
          <w:sz w:val="21"/>
        </w:rPr>
        <w:lastRenderedPageBreak/>
        <w:t>PCT对于申请人的优势</w:t>
      </w:r>
      <w:bookmarkEnd w:id="15"/>
    </w:p>
    <w:p w:rsidR="004F1BAC" w:rsidRPr="00D35791" w:rsidRDefault="00B001E4" w:rsidP="00971999">
      <w:pPr>
        <w:pStyle w:val="ONUME"/>
        <w:numPr>
          <w:ilvl w:val="0"/>
          <w:numId w:val="6"/>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相比直接的</w:t>
      </w:r>
      <w:r w:rsidR="00E96D7D" w:rsidRPr="00D35791">
        <w:rPr>
          <w:rFonts w:ascii="SimSun" w:hAnsi="SimSun" w:hint="eastAsia"/>
          <w:sz w:val="21"/>
        </w:rPr>
        <w:t>“</w:t>
      </w:r>
      <w:r w:rsidRPr="00D35791">
        <w:rPr>
          <w:rFonts w:ascii="SimSun" w:hAnsi="SimSun" w:hint="eastAsia"/>
          <w:sz w:val="21"/>
        </w:rPr>
        <w:t>巴黎公约途径</w:t>
      </w:r>
      <w:r w:rsidR="00E96D7D" w:rsidRPr="00D35791">
        <w:rPr>
          <w:rFonts w:ascii="SimSun" w:hAnsi="SimSun" w:hint="eastAsia"/>
          <w:sz w:val="21"/>
        </w:rPr>
        <w:t>”</w:t>
      </w:r>
      <w:r w:rsidRPr="00D35791">
        <w:rPr>
          <w:rFonts w:ascii="SimSun" w:hAnsi="SimSun" w:hint="eastAsia"/>
          <w:sz w:val="21"/>
        </w:rPr>
        <w:t>，PCT途径对于申请人来说具有很多优势。尽管PCT并不授予专利权，但它在多个国家启动和推进申请授予</w:t>
      </w:r>
      <w:r w:rsidR="009A6740" w:rsidRPr="00D35791">
        <w:rPr>
          <w:rFonts w:ascii="SimSun" w:hAnsi="SimSun" w:hint="eastAsia"/>
          <w:sz w:val="21"/>
        </w:rPr>
        <w:t>该项</w:t>
      </w:r>
      <w:r w:rsidRPr="00D35791">
        <w:rPr>
          <w:rFonts w:ascii="SimSun" w:hAnsi="SimSun" w:hint="eastAsia"/>
          <w:sz w:val="21"/>
        </w:rPr>
        <w:t>权利的流程，</w:t>
      </w:r>
      <w:r w:rsidR="00E96D7D" w:rsidRPr="00D35791">
        <w:rPr>
          <w:rFonts w:ascii="SimSun" w:hAnsi="SimSun" w:hint="eastAsia"/>
          <w:sz w:val="21"/>
        </w:rPr>
        <w:t>为</w:t>
      </w:r>
      <w:r w:rsidRPr="00D35791">
        <w:rPr>
          <w:rFonts w:ascii="SimSun" w:hAnsi="SimSun" w:hint="eastAsia"/>
          <w:sz w:val="21"/>
        </w:rPr>
        <w:t>国家</w:t>
      </w:r>
      <w:proofErr w:type="gramStart"/>
      <w:r w:rsidRPr="00D35791">
        <w:rPr>
          <w:rFonts w:ascii="SimSun" w:hAnsi="SimSun" w:hint="eastAsia"/>
          <w:sz w:val="21"/>
        </w:rPr>
        <w:t>局最终</w:t>
      </w:r>
      <w:proofErr w:type="gramEnd"/>
      <w:r w:rsidR="009A6740" w:rsidRPr="00D35791">
        <w:rPr>
          <w:rFonts w:ascii="SimSun" w:hAnsi="SimSun" w:hint="eastAsia"/>
          <w:sz w:val="21"/>
        </w:rPr>
        <w:t>处理</w:t>
      </w:r>
      <w:r w:rsidR="00887541" w:rsidRPr="00D35791">
        <w:rPr>
          <w:rFonts w:ascii="SimSun" w:hAnsi="SimSun" w:hint="eastAsia"/>
          <w:sz w:val="21"/>
        </w:rPr>
        <w:t>并</w:t>
      </w:r>
      <w:r w:rsidR="00E96D7D" w:rsidRPr="00D35791">
        <w:rPr>
          <w:rFonts w:ascii="SimSun" w:hAnsi="SimSun" w:hint="eastAsia"/>
          <w:sz w:val="21"/>
        </w:rPr>
        <w:t>决定</w:t>
      </w:r>
      <w:r w:rsidR="00887541" w:rsidRPr="00D35791">
        <w:rPr>
          <w:rFonts w:ascii="SimSun" w:hAnsi="SimSun" w:hint="eastAsia"/>
          <w:sz w:val="21"/>
        </w:rPr>
        <w:t>是否授权做准备。最为重要的优势之一是它使申请人</w:t>
      </w:r>
      <w:r w:rsidR="00923052" w:rsidRPr="00D35791">
        <w:rPr>
          <w:rFonts w:ascii="SimSun" w:hAnsi="SimSun" w:hint="eastAsia"/>
          <w:sz w:val="21"/>
        </w:rPr>
        <w:t>获得了更长的时间</w:t>
      </w:r>
      <w:r w:rsidR="00C5552A" w:rsidRPr="00D35791">
        <w:rPr>
          <w:rFonts w:ascii="SimSun" w:hAnsi="SimSun" w:hint="eastAsia"/>
          <w:sz w:val="21"/>
        </w:rPr>
        <w:t>（自优先权日起至少3</w:t>
      </w:r>
      <w:r w:rsidR="00C5552A" w:rsidRPr="00D35791">
        <w:rPr>
          <w:rFonts w:ascii="SimSun" w:hAnsi="SimSun"/>
          <w:sz w:val="21"/>
        </w:rPr>
        <w:t>0</w:t>
      </w:r>
      <w:r w:rsidR="00C5552A" w:rsidRPr="00D35791">
        <w:rPr>
          <w:rFonts w:ascii="SimSun" w:hAnsi="SimSun" w:hint="eastAsia"/>
          <w:sz w:val="21"/>
        </w:rPr>
        <w:t>个月，而不是《巴黎公约》所规定的1</w:t>
      </w:r>
      <w:r w:rsidR="00C5552A" w:rsidRPr="00D35791">
        <w:rPr>
          <w:rFonts w:ascii="SimSun" w:hAnsi="SimSun"/>
          <w:sz w:val="21"/>
        </w:rPr>
        <w:t>2</w:t>
      </w:r>
      <w:r w:rsidR="00C5552A" w:rsidRPr="00D35791">
        <w:rPr>
          <w:rFonts w:ascii="SimSun" w:hAnsi="SimSun" w:hint="eastAsia"/>
          <w:sz w:val="21"/>
        </w:rPr>
        <w:t>个月）</w:t>
      </w:r>
      <w:r w:rsidR="00923052" w:rsidRPr="00D35791">
        <w:rPr>
          <w:rFonts w:ascii="SimSun" w:hAnsi="SimSun" w:hint="eastAsia"/>
          <w:sz w:val="21"/>
        </w:rPr>
        <w:t>用于决定</w:t>
      </w:r>
      <w:r w:rsidR="00132D22" w:rsidRPr="00D35791">
        <w:rPr>
          <w:rFonts w:ascii="SimSun" w:hAnsi="SimSun" w:hint="eastAsia"/>
          <w:sz w:val="21"/>
        </w:rPr>
        <w:t>一项发明是否具有</w:t>
      </w:r>
      <w:r w:rsidR="00C5552A" w:rsidRPr="00D35791">
        <w:rPr>
          <w:rFonts w:ascii="SimSun" w:hAnsi="SimSun" w:hint="eastAsia"/>
          <w:sz w:val="21"/>
        </w:rPr>
        <w:t>充分的商业价值，以及申请是否有足够的机会获得专利授权因此值得在其他国家寻求保护，规模较小的申请人在此期间还可以寻求资金支持。</w:t>
      </w:r>
    </w:p>
    <w:p w:rsidR="004F1BAC" w:rsidRPr="00D35791" w:rsidRDefault="00C5552A" w:rsidP="00971999">
      <w:pPr>
        <w:pStyle w:val="ONUME"/>
        <w:numPr>
          <w:ilvl w:val="0"/>
          <w:numId w:val="6"/>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此外，PCT还改进了申请人做出上述决定的依据。在从国际申请日到自优先权日起3</w:t>
      </w:r>
      <w:r w:rsidRPr="00D35791">
        <w:rPr>
          <w:rFonts w:ascii="SimSun" w:hAnsi="SimSun"/>
          <w:sz w:val="21"/>
        </w:rPr>
        <w:t>0</w:t>
      </w:r>
      <w:r w:rsidRPr="00D35791">
        <w:rPr>
          <w:rFonts w:ascii="SimSun" w:hAnsi="SimSun" w:hint="eastAsia"/>
          <w:sz w:val="21"/>
        </w:rPr>
        <w:t>个月期满的这个阶段</w:t>
      </w:r>
      <w:r w:rsidR="00833F47" w:rsidRPr="00D35791">
        <w:rPr>
          <w:rFonts w:ascii="SimSun" w:hAnsi="SimSun" w:hint="eastAsia"/>
          <w:sz w:val="21"/>
        </w:rPr>
        <w:t>，</w:t>
      </w:r>
      <w:r w:rsidR="00704988" w:rsidRPr="00D35791">
        <w:rPr>
          <w:rFonts w:ascii="SimSun" w:hAnsi="SimSun" w:hint="eastAsia"/>
          <w:sz w:val="21"/>
        </w:rPr>
        <w:t>即一般所称的“国际阶段”，会提供一份国际检索报告和至少一份书面意见，这有助于申请人决定申请是否在国家</w:t>
      </w:r>
      <w:proofErr w:type="gramStart"/>
      <w:r w:rsidR="00704988" w:rsidRPr="00D35791">
        <w:rPr>
          <w:rFonts w:ascii="SimSun" w:hAnsi="SimSun" w:hint="eastAsia"/>
          <w:sz w:val="21"/>
        </w:rPr>
        <w:t>局进入</w:t>
      </w:r>
      <w:proofErr w:type="gramEnd"/>
      <w:r w:rsidR="00704988" w:rsidRPr="00D35791">
        <w:rPr>
          <w:rFonts w:ascii="SimSun" w:hAnsi="SimSun" w:hint="eastAsia"/>
          <w:sz w:val="21"/>
        </w:rPr>
        <w:t>所谓的“国家阶段”，国家</w:t>
      </w:r>
      <w:proofErr w:type="gramStart"/>
      <w:r w:rsidR="00704988" w:rsidRPr="00D35791">
        <w:rPr>
          <w:rFonts w:ascii="SimSun" w:hAnsi="SimSun" w:hint="eastAsia"/>
          <w:sz w:val="21"/>
        </w:rPr>
        <w:t>局最终</w:t>
      </w:r>
      <w:proofErr w:type="gramEnd"/>
      <w:r w:rsidR="00704988" w:rsidRPr="00D35791">
        <w:rPr>
          <w:rFonts w:ascii="SimSun" w:hAnsi="SimSun" w:hint="eastAsia"/>
          <w:sz w:val="21"/>
        </w:rPr>
        <w:t>会根据其国内法决定是否授予专利权。考虑到使用国际专利体系最大的花销通常不是正式的官费，而是翻译费和国内代理费，</w:t>
      </w:r>
      <w:r w:rsidR="003C2FFD" w:rsidRPr="00D35791">
        <w:rPr>
          <w:rFonts w:ascii="SimSun" w:hAnsi="SimSun" w:hint="eastAsia"/>
          <w:sz w:val="21"/>
        </w:rPr>
        <w:t>因此将支付这些费用的时间推迟至少3</w:t>
      </w:r>
      <w:r w:rsidR="003C2FFD" w:rsidRPr="00D35791">
        <w:rPr>
          <w:rFonts w:ascii="SimSun" w:hAnsi="SimSun"/>
          <w:sz w:val="21"/>
        </w:rPr>
        <w:t>0</w:t>
      </w:r>
      <w:r w:rsidR="003C2FFD" w:rsidRPr="00D35791">
        <w:rPr>
          <w:rFonts w:ascii="SimSun" w:hAnsi="SimSun" w:hint="eastAsia"/>
          <w:sz w:val="21"/>
        </w:rPr>
        <w:t>个月——以及在决定不进入国家阶段的情况下根本无需支付这些费用——所带来的收益</w:t>
      </w:r>
      <w:r w:rsidR="00456F91" w:rsidRPr="00D35791">
        <w:rPr>
          <w:rFonts w:ascii="SimSun" w:hAnsi="SimSun" w:hint="eastAsia"/>
          <w:sz w:val="21"/>
        </w:rPr>
        <w:t>可能远远超出国际阶段费用的成本。该体系还允许根据共同标准一次性处理很多手续要求，而把实质性问题留给PCT缔约国的国内法处理。</w:t>
      </w:r>
    </w:p>
    <w:p w:rsidR="004F1BAC" w:rsidRPr="002D4258" w:rsidRDefault="00B36500" w:rsidP="002D4258">
      <w:pPr>
        <w:pStyle w:val="2"/>
        <w:overflowPunct w:val="0"/>
        <w:spacing w:beforeLines="100" w:afterLines="50" w:after="120" w:line="340" w:lineRule="atLeast"/>
        <w:rPr>
          <w:rFonts w:ascii="SimSun" w:hAnsi="SimSun"/>
          <w:b/>
          <w:sz w:val="21"/>
        </w:rPr>
      </w:pPr>
      <w:bookmarkStart w:id="16" w:name="_Toc514158933"/>
      <w:r w:rsidRPr="002D4258">
        <w:rPr>
          <w:rFonts w:ascii="SimSun" w:hAnsi="SimSun" w:hint="eastAsia"/>
          <w:b/>
          <w:sz w:val="21"/>
        </w:rPr>
        <w:t>PCT对于</w:t>
      </w:r>
      <w:r w:rsidR="00967A78" w:rsidRPr="002D4258">
        <w:rPr>
          <w:rFonts w:ascii="SimSun" w:hAnsi="SimSun" w:hint="eastAsia"/>
          <w:b/>
          <w:sz w:val="21"/>
        </w:rPr>
        <w:t>国家局和缔约国的优势</w:t>
      </w:r>
      <w:bookmarkEnd w:id="16"/>
    </w:p>
    <w:p w:rsidR="004F1BAC" w:rsidRPr="00D35791" w:rsidRDefault="00967A78" w:rsidP="00971999">
      <w:pPr>
        <w:pStyle w:val="ONUME"/>
        <w:numPr>
          <w:ilvl w:val="0"/>
          <w:numId w:val="6"/>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PCT途径同样使国家局受益。申请人在国际阶段有机会通过更正形式缺陷和修改申请对申请</w:t>
      </w:r>
      <w:r w:rsidR="005D4834" w:rsidRPr="00D35791">
        <w:rPr>
          <w:rFonts w:ascii="SimSun" w:hAnsi="SimSun" w:hint="eastAsia"/>
          <w:sz w:val="21"/>
        </w:rPr>
        <w:t>进行</w:t>
      </w:r>
      <w:r w:rsidRPr="00D35791">
        <w:rPr>
          <w:rFonts w:ascii="SimSun" w:hAnsi="SimSun" w:hint="eastAsia"/>
          <w:sz w:val="21"/>
        </w:rPr>
        <w:t>“</w:t>
      </w:r>
      <w:r w:rsidR="005D4834" w:rsidRPr="00D35791">
        <w:rPr>
          <w:rFonts w:ascii="SimSun" w:hAnsi="SimSun" w:hint="eastAsia"/>
          <w:sz w:val="21"/>
        </w:rPr>
        <w:t>处理</w:t>
      </w:r>
      <w:r w:rsidRPr="00D35791">
        <w:rPr>
          <w:rFonts w:ascii="SimSun" w:hAnsi="SimSun" w:hint="eastAsia"/>
          <w:sz w:val="21"/>
        </w:rPr>
        <w:t>”，这意味着那些进入国家阶段的申请更有可能是高质量申请。进入国家阶段的申请附带国家局可直接使用的高质量国际检索报告和书面意见，以协助国家阶段的处理。因此，国家阶段的处理（</w:t>
      </w:r>
      <w:r w:rsidR="005C1F0C" w:rsidRPr="00D35791">
        <w:rPr>
          <w:rFonts w:ascii="SimSun" w:hAnsi="SimSun" w:hint="eastAsia"/>
          <w:sz w:val="21"/>
        </w:rPr>
        <w:t>国家局</w:t>
      </w:r>
      <w:r w:rsidR="00C93FBD" w:rsidRPr="00D35791">
        <w:rPr>
          <w:rFonts w:ascii="SimSun" w:hAnsi="SimSun" w:hint="eastAsia"/>
          <w:sz w:val="21"/>
        </w:rPr>
        <w:t>为此的花费</w:t>
      </w:r>
      <w:r w:rsidR="005C1F0C" w:rsidRPr="00D35791">
        <w:rPr>
          <w:rFonts w:ascii="SimSun" w:hAnsi="SimSun" w:hint="eastAsia"/>
          <w:sz w:val="21"/>
        </w:rPr>
        <w:t>通常</w:t>
      </w:r>
      <w:r w:rsidR="00C93FBD" w:rsidRPr="00D35791">
        <w:rPr>
          <w:rFonts w:ascii="SimSun" w:hAnsi="SimSun" w:hint="eastAsia"/>
          <w:sz w:val="21"/>
        </w:rPr>
        <w:t>会超过它截至授权所收取的费用，因此经常通过向授权专利收取续展费来对其进行“补贴”</w:t>
      </w:r>
      <w:r w:rsidRPr="00D35791">
        <w:rPr>
          <w:rFonts w:ascii="SimSun" w:hAnsi="SimSun" w:hint="eastAsia"/>
          <w:sz w:val="21"/>
        </w:rPr>
        <w:t>）获得了</w:t>
      </w:r>
      <w:r w:rsidR="003161EF" w:rsidRPr="00D35791">
        <w:rPr>
          <w:rFonts w:ascii="SimSun" w:hAnsi="SimSun" w:hint="eastAsia"/>
          <w:sz w:val="21"/>
        </w:rPr>
        <w:t>一个</w:t>
      </w:r>
      <w:r w:rsidRPr="00D35791">
        <w:rPr>
          <w:rFonts w:ascii="SimSun" w:hAnsi="SimSun" w:hint="eastAsia"/>
          <w:sz w:val="21"/>
        </w:rPr>
        <w:t>“</w:t>
      </w:r>
      <w:r w:rsidR="003161EF" w:rsidRPr="00D35791">
        <w:rPr>
          <w:rFonts w:ascii="SimSun" w:hAnsi="SimSun" w:hint="eastAsia"/>
          <w:sz w:val="21"/>
        </w:rPr>
        <w:t>有利的开局</w:t>
      </w:r>
      <w:r w:rsidRPr="00D35791">
        <w:rPr>
          <w:rFonts w:ascii="SimSun" w:hAnsi="SimSun" w:hint="eastAsia"/>
          <w:sz w:val="21"/>
        </w:rPr>
        <w:t>”</w:t>
      </w:r>
      <w:r w:rsidR="003161EF" w:rsidRPr="00D35791">
        <w:rPr>
          <w:rFonts w:ascii="SimSun" w:hAnsi="SimSun" w:hint="eastAsia"/>
          <w:sz w:val="21"/>
        </w:rPr>
        <w:t>，可</w:t>
      </w:r>
      <w:r w:rsidR="00AF4ACE" w:rsidRPr="00D35791">
        <w:rPr>
          <w:rFonts w:ascii="SimSun" w:hAnsi="SimSun" w:hint="eastAsia"/>
          <w:sz w:val="21"/>
        </w:rPr>
        <w:t>使花费降低，并更有可能使国家局更为快速高效地做出是否授权的决定。这对于审查员数量和资源皆有限的中小主管局来说可能尤为重要。收到</w:t>
      </w:r>
      <w:r w:rsidR="00733FC9" w:rsidRPr="00D35791">
        <w:rPr>
          <w:rFonts w:ascii="SimSun" w:hAnsi="SimSun" w:hint="eastAsia"/>
          <w:sz w:val="21"/>
        </w:rPr>
        <w:t>相当一部分进入</w:t>
      </w:r>
      <w:r w:rsidR="00217D9C" w:rsidRPr="00D35791">
        <w:rPr>
          <w:rFonts w:ascii="SimSun" w:hAnsi="SimSun" w:hint="eastAsia"/>
          <w:sz w:val="21"/>
        </w:rPr>
        <w:t>申请的</w:t>
      </w:r>
      <w:r w:rsidR="00AF4ACE" w:rsidRPr="00D35791">
        <w:rPr>
          <w:rFonts w:ascii="SimSun" w:hAnsi="SimSun" w:hint="eastAsia"/>
          <w:sz w:val="21"/>
        </w:rPr>
        <w:t>检索报告和书面意见</w:t>
      </w:r>
      <w:r w:rsidR="00217D9C" w:rsidRPr="00D35791">
        <w:rPr>
          <w:rFonts w:ascii="SimSun" w:hAnsi="SimSun" w:hint="eastAsia"/>
          <w:sz w:val="21"/>
        </w:rPr>
        <w:t>不仅能大幅节省审查员的时间，显著减少对于</w:t>
      </w:r>
      <w:r w:rsidR="00882F0F" w:rsidRPr="00D35791">
        <w:rPr>
          <w:rFonts w:ascii="SimSun" w:hAnsi="SimSun" w:hint="eastAsia"/>
          <w:sz w:val="21"/>
        </w:rPr>
        <w:t>收费很高</w:t>
      </w:r>
      <w:r w:rsidR="00217D9C" w:rsidRPr="00D35791">
        <w:rPr>
          <w:rFonts w:ascii="SimSun" w:hAnsi="SimSun" w:hint="eastAsia"/>
          <w:sz w:val="21"/>
        </w:rPr>
        <w:t>的检索数据库的使用，还能有效地提供关于</w:t>
      </w:r>
      <w:r w:rsidR="00882F0F" w:rsidRPr="00D35791">
        <w:rPr>
          <w:rFonts w:ascii="SimSun" w:hAnsi="SimSun" w:hint="eastAsia"/>
          <w:sz w:val="21"/>
        </w:rPr>
        <w:t>如何对不同类型的主题进行检索</w:t>
      </w:r>
      <w:r w:rsidR="00217D9C" w:rsidRPr="00D35791">
        <w:rPr>
          <w:rFonts w:ascii="SimSun" w:hAnsi="SimSun" w:hint="eastAsia"/>
          <w:sz w:val="21"/>
        </w:rPr>
        <w:t>的有用建议。</w:t>
      </w:r>
    </w:p>
    <w:p w:rsidR="004F1BAC" w:rsidRPr="00D35791" w:rsidRDefault="00E31851" w:rsidP="00971999">
      <w:pPr>
        <w:pStyle w:val="ONUME"/>
        <w:numPr>
          <w:ilvl w:val="0"/>
          <w:numId w:val="6"/>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在国家层面，各国支持专利制度的原因各不相同。主要目标通常包括支持本地创新以及使发明人能够更为有效地进入全球市场；吸引外国投资流向本地制造业和</w:t>
      </w:r>
      <w:r w:rsidR="001E041B" w:rsidRPr="00D35791">
        <w:rPr>
          <w:rFonts w:ascii="SimSun" w:hAnsi="SimSun" w:hint="eastAsia"/>
          <w:sz w:val="21"/>
        </w:rPr>
        <w:t>经销</w:t>
      </w:r>
      <w:r w:rsidRPr="00D35791">
        <w:rPr>
          <w:rFonts w:ascii="SimSun" w:hAnsi="SimSun" w:hint="eastAsia"/>
          <w:sz w:val="21"/>
        </w:rPr>
        <w:t>业务；以及仅仅为了</w:t>
      </w:r>
      <w:r w:rsidR="00E02444" w:rsidRPr="00D35791">
        <w:rPr>
          <w:rFonts w:ascii="SimSun" w:hAnsi="SimSun" w:hint="eastAsia"/>
          <w:sz w:val="21"/>
        </w:rPr>
        <w:t>成为</w:t>
      </w:r>
      <w:r w:rsidR="001A796B" w:rsidRPr="00D35791">
        <w:rPr>
          <w:rFonts w:ascii="SimSun" w:hAnsi="SimSun" w:hint="eastAsia"/>
          <w:sz w:val="21"/>
        </w:rPr>
        <w:t>国际贸易协定</w:t>
      </w:r>
      <w:r w:rsidR="00E02444" w:rsidRPr="00D35791">
        <w:rPr>
          <w:rFonts w:ascii="SimSun" w:hAnsi="SimSun" w:hint="eastAsia"/>
          <w:sz w:val="21"/>
        </w:rPr>
        <w:t>的成员</w:t>
      </w:r>
      <w:r w:rsidR="001A796B" w:rsidRPr="00D35791">
        <w:rPr>
          <w:rFonts w:ascii="SimSun" w:hAnsi="SimSun" w:hint="eastAsia"/>
          <w:sz w:val="21"/>
        </w:rPr>
        <w:t>，此类协定</w:t>
      </w:r>
      <w:r w:rsidR="008422AA" w:rsidRPr="00D35791">
        <w:rPr>
          <w:rFonts w:ascii="SimSun" w:hAnsi="SimSun" w:hint="eastAsia"/>
          <w:sz w:val="21"/>
        </w:rPr>
        <w:t>要求</w:t>
      </w:r>
      <w:r w:rsidR="001A796B" w:rsidRPr="00D35791">
        <w:rPr>
          <w:rFonts w:ascii="SimSun" w:hAnsi="SimSun" w:hint="eastAsia"/>
          <w:sz w:val="21"/>
        </w:rPr>
        <w:t>有效</w:t>
      </w:r>
      <w:r w:rsidR="008422AA" w:rsidRPr="00D35791">
        <w:rPr>
          <w:rFonts w:ascii="SimSun" w:hAnsi="SimSun" w:hint="eastAsia"/>
          <w:sz w:val="21"/>
        </w:rPr>
        <w:t>的</w:t>
      </w:r>
      <w:r w:rsidR="001A796B" w:rsidRPr="00D35791">
        <w:rPr>
          <w:rFonts w:ascii="SimSun" w:hAnsi="SimSun" w:hint="eastAsia"/>
          <w:sz w:val="21"/>
        </w:rPr>
        <w:t>专利保护作为</w:t>
      </w:r>
      <w:r w:rsidR="008422AA" w:rsidRPr="00D35791">
        <w:rPr>
          <w:rFonts w:ascii="SimSun" w:hAnsi="SimSun" w:hint="eastAsia"/>
          <w:sz w:val="21"/>
        </w:rPr>
        <w:t>加入的</w:t>
      </w:r>
      <w:r w:rsidR="001A796B" w:rsidRPr="00D35791">
        <w:rPr>
          <w:rFonts w:ascii="SimSun" w:hAnsi="SimSun" w:hint="eastAsia"/>
          <w:sz w:val="21"/>
        </w:rPr>
        <w:t>条件</w:t>
      </w:r>
      <w:r w:rsidR="008422AA" w:rsidRPr="00D35791">
        <w:rPr>
          <w:rFonts w:ascii="SimSun" w:hAnsi="SimSun" w:hint="eastAsia"/>
          <w:sz w:val="21"/>
        </w:rPr>
        <w:t>。</w:t>
      </w:r>
    </w:p>
    <w:p w:rsidR="004F1BAC" w:rsidRPr="00D35791" w:rsidRDefault="00E02444" w:rsidP="00971999">
      <w:pPr>
        <w:pStyle w:val="ONUME"/>
        <w:numPr>
          <w:ilvl w:val="0"/>
          <w:numId w:val="6"/>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无论一个国家对其专利</w:t>
      </w:r>
      <w:r w:rsidR="006840A5" w:rsidRPr="00D35791">
        <w:rPr>
          <w:rFonts w:ascii="SimSun" w:hAnsi="SimSun" w:hint="eastAsia"/>
          <w:sz w:val="21"/>
        </w:rPr>
        <w:t>制度</w:t>
      </w:r>
      <w:r w:rsidR="006256BB" w:rsidRPr="00D35791">
        <w:rPr>
          <w:rFonts w:ascii="SimSun" w:hAnsi="SimSun" w:hint="eastAsia"/>
          <w:sz w:val="21"/>
        </w:rPr>
        <w:t>设定了</w:t>
      </w:r>
      <w:r w:rsidRPr="00D35791">
        <w:rPr>
          <w:rFonts w:ascii="SimSun" w:hAnsi="SimSun" w:hint="eastAsia"/>
          <w:sz w:val="21"/>
        </w:rPr>
        <w:t>怎样的优先事项，有效使用PCT体系可帮助国内创新者，减少国内专利</w:t>
      </w:r>
      <w:r w:rsidR="006256BB" w:rsidRPr="00D35791">
        <w:rPr>
          <w:rFonts w:ascii="SimSun" w:hAnsi="SimSun" w:hint="eastAsia"/>
          <w:sz w:val="21"/>
        </w:rPr>
        <w:t>制度</w:t>
      </w:r>
      <w:r w:rsidRPr="00D35791">
        <w:rPr>
          <w:rFonts w:ascii="SimSun" w:hAnsi="SimSun" w:hint="eastAsia"/>
          <w:sz w:val="21"/>
        </w:rPr>
        <w:t>的</w:t>
      </w:r>
      <w:r w:rsidR="006256BB" w:rsidRPr="00D35791">
        <w:rPr>
          <w:rFonts w:ascii="SimSun" w:hAnsi="SimSun" w:hint="eastAsia"/>
          <w:sz w:val="21"/>
        </w:rPr>
        <w:t>运行</w:t>
      </w:r>
      <w:r w:rsidRPr="00D35791">
        <w:rPr>
          <w:rFonts w:ascii="SimSun" w:hAnsi="SimSun" w:hint="eastAsia"/>
          <w:sz w:val="21"/>
        </w:rPr>
        <w:t>成本，提升对于</w:t>
      </w:r>
      <w:r w:rsidR="00B77CA8" w:rsidRPr="00D35791">
        <w:rPr>
          <w:rFonts w:ascii="SimSun" w:hAnsi="SimSun" w:hint="eastAsia"/>
          <w:sz w:val="21"/>
        </w:rPr>
        <w:t>那些最终获得专利授权的申请的</w:t>
      </w:r>
      <w:r w:rsidRPr="00D35791">
        <w:rPr>
          <w:rFonts w:ascii="SimSun" w:hAnsi="SimSun" w:hint="eastAsia"/>
          <w:sz w:val="21"/>
        </w:rPr>
        <w:t>审查质量的信心。在这方面，各国可选择以各种不同的方式来对其国内专利</w:t>
      </w:r>
      <w:r w:rsidR="006256BB" w:rsidRPr="00D35791">
        <w:rPr>
          <w:rFonts w:ascii="SimSun" w:hAnsi="SimSun" w:hint="eastAsia"/>
          <w:sz w:val="21"/>
        </w:rPr>
        <w:t>制度</w:t>
      </w:r>
      <w:r w:rsidRPr="00D35791">
        <w:rPr>
          <w:rFonts w:ascii="SimSun" w:hAnsi="SimSun" w:hint="eastAsia"/>
          <w:sz w:val="21"/>
        </w:rPr>
        <w:t>进行优化，</w:t>
      </w:r>
      <w:r w:rsidR="008422AA" w:rsidRPr="00D35791">
        <w:rPr>
          <w:rFonts w:ascii="SimSun" w:hAnsi="SimSun" w:hint="eastAsia"/>
          <w:sz w:val="21"/>
        </w:rPr>
        <w:t>以从PCT体系</w:t>
      </w:r>
      <w:r w:rsidR="00B77CA8" w:rsidRPr="00D35791">
        <w:rPr>
          <w:rFonts w:ascii="SimSun" w:hAnsi="SimSun" w:hint="eastAsia"/>
          <w:sz w:val="21"/>
        </w:rPr>
        <w:t>中</w:t>
      </w:r>
      <w:r w:rsidR="008422AA" w:rsidRPr="00D35791">
        <w:rPr>
          <w:rFonts w:ascii="SimSun" w:hAnsi="SimSun" w:hint="eastAsia"/>
          <w:sz w:val="21"/>
        </w:rPr>
        <w:t>最大程度地获益。另一方面，</w:t>
      </w:r>
      <w:r w:rsidR="007A52A4" w:rsidRPr="00D35791">
        <w:rPr>
          <w:rFonts w:ascii="SimSun" w:hAnsi="SimSun" w:hint="eastAsia"/>
          <w:sz w:val="21"/>
        </w:rPr>
        <w:t>预计也会在国际层面</w:t>
      </w:r>
      <w:r w:rsidR="008422AA" w:rsidRPr="00D35791">
        <w:rPr>
          <w:rFonts w:ascii="SimSun" w:hAnsi="SimSun" w:hint="eastAsia"/>
          <w:sz w:val="21"/>
        </w:rPr>
        <w:t>对PCT体系</w:t>
      </w:r>
      <w:r w:rsidR="007A52A4" w:rsidRPr="00D35791">
        <w:rPr>
          <w:rFonts w:ascii="SimSun" w:hAnsi="SimSun" w:hint="eastAsia"/>
          <w:sz w:val="21"/>
        </w:rPr>
        <w:t>进行</w:t>
      </w:r>
      <w:r w:rsidR="008422AA" w:rsidRPr="00D35791">
        <w:rPr>
          <w:rFonts w:ascii="SimSun" w:hAnsi="SimSun" w:hint="eastAsia"/>
          <w:sz w:val="21"/>
        </w:rPr>
        <w:t>完善</w:t>
      </w:r>
      <w:r w:rsidR="00063DB5" w:rsidRPr="00D35791">
        <w:rPr>
          <w:rFonts w:ascii="SimSun" w:hAnsi="SimSun" w:hint="eastAsia"/>
          <w:sz w:val="21"/>
        </w:rPr>
        <w:t>，</w:t>
      </w:r>
      <w:r w:rsidR="007A52A4" w:rsidRPr="00D35791">
        <w:rPr>
          <w:rFonts w:ascii="SimSun" w:hAnsi="SimSun" w:hint="eastAsia"/>
          <w:sz w:val="21"/>
        </w:rPr>
        <w:t>以</w:t>
      </w:r>
      <w:r w:rsidR="00063DB5" w:rsidRPr="00D35791">
        <w:rPr>
          <w:rFonts w:ascii="SimSun" w:hAnsi="SimSun" w:hint="eastAsia"/>
          <w:sz w:val="21"/>
        </w:rPr>
        <w:t>实现各缔约国之间的互惠互利。</w:t>
      </w:r>
    </w:p>
    <w:p w:rsidR="004F1BAC" w:rsidRPr="002D4258" w:rsidRDefault="002D4258" w:rsidP="002D4258">
      <w:pPr>
        <w:pStyle w:val="1"/>
        <w:overflowPunct w:val="0"/>
        <w:spacing w:beforeLines="100" w:afterLines="50" w:after="120" w:line="340" w:lineRule="atLeast"/>
        <w:rPr>
          <w:rFonts w:ascii="SimHei" w:eastAsia="SimHei" w:hAnsi="SimHei"/>
          <w:b w:val="0"/>
          <w:sz w:val="21"/>
        </w:rPr>
      </w:pPr>
      <w:bookmarkStart w:id="17" w:name="_Toc514158934"/>
      <w:r w:rsidRPr="002D4258">
        <w:rPr>
          <w:rFonts w:ascii="SimHei" w:eastAsia="SimHei" w:hAnsi="SimHei" w:hint="eastAsia"/>
          <w:b w:val="0"/>
          <w:sz w:val="21"/>
        </w:rPr>
        <w:t>二、</w:t>
      </w:r>
      <w:r w:rsidR="008422AA" w:rsidRPr="002D4258">
        <w:rPr>
          <w:rFonts w:ascii="SimHei" w:eastAsia="SimHei" w:hAnsi="SimHei" w:hint="eastAsia"/>
          <w:b w:val="0"/>
          <w:sz w:val="21"/>
        </w:rPr>
        <w:t>PCT：发展与现状</w:t>
      </w:r>
      <w:bookmarkEnd w:id="17"/>
    </w:p>
    <w:p w:rsidR="004F1BAC" w:rsidRPr="002D4258" w:rsidRDefault="008422AA" w:rsidP="002D4258">
      <w:pPr>
        <w:pStyle w:val="2"/>
        <w:overflowPunct w:val="0"/>
        <w:spacing w:beforeLines="100" w:afterLines="50" w:after="120" w:line="340" w:lineRule="atLeast"/>
        <w:rPr>
          <w:rFonts w:ascii="SimSun" w:hAnsi="SimSun"/>
          <w:b/>
          <w:sz w:val="21"/>
        </w:rPr>
      </w:pPr>
      <w:bookmarkStart w:id="18" w:name="_Toc514158935"/>
      <w:r w:rsidRPr="002D4258">
        <w:rPr>
          <w:rFonts w:ascii="SimSun" w:hAnsi="SimSun" w:hint="eastAsia"/>
          <w:b/>
          <w:sz w:val="21"/>
        </w:rPr>
        <w:t>《条约》的地理范围</w:t>
      </w:r>
      <w:bookmarkEnd w:id="18"/>
    </w:p>
    <w:p w:rsidR="004F1BAC" w:rsidRPr="00D35791" w:rsidRDefault="00B77CA8" w:rsidP="00971999">
      <w:pPr>
        <w:pStyle w:val="ONUME"/>
        <w:numPr>
          <w:ilvl w:val="0"/>
          <w:numId w:val="6"/>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PCT从1</w:t>
      </w:r>
      <w:r w:rsidRPr="00D35791">
        <w:rPr>
          <w:rFonts w:ascii="SimSun" w:hAnsi="SimSun"/>
          <w:sz w:val="21"/>
        </w:rPr>
        <w:t>978</w:t>
      </w:r>
      <w:r w:rsidRPr="00D35791">
        <w:rPr>
          <w:rFonts w:ascii="SimSun" w:hAnsi="SimSun" w:hint="eastAsia"/>
          <w:sz w:val="21"/>
        </w:rPr>
        <w:t>年6月1日开始接受国际申请，有1</w:t>
      </w:r>
      <w:r w:rsidRPr="00D35791">
        <w:rPr>
          <w:rFonts w:ascii="SimSun" w:hAnsi="SimSun"/>
          <w:sz w:val="21"/>
        </w:rPr>
        <w:t>8</w:t>
      </w:r>
      <w:r w:rsidRPr="00D35791">
        <w:rPr>
          <w:rFonts w:ascii="SimSun" w:hAnsi="SimSun" w:hint="eastAsia"/>
          <w:sz w:val="21"/>
        </w:rPr>
        <w:t>个缔约国。现在这一数量已增至1</w:t>
      </w:r>
      <w:r w:rsidRPr="00D35791">
        <w:rPr>
          <w:rFonts w:ascii="SimSun" w:hAnsi="SimSun"/>
          <w:sz w:val="21"/>
        </w:rPr>
        <w:t>51</w:t>
      </w:r>
      <w:r w:rsidRPr="00D35791">
        <w:rPr>
          <w:rFonts w:ascii="SimSun" w:hAnsi="SimSun" w:hint="eastAsia"/>
          <w:sz w:val="21"/>
        </w:rPr>
        <w:t>个。近8</w:t>
      </w:r>
      <w:r w:rsidRPr="00D35791">
        <w:rPr>
          <w:rFonts w:ascii="SimSun" w:hAnsi="SimSun"/>
          <w:sz w:val="21"/>
        </w:rPr>
        <w:t>0</w:t>
      </w:r>
      <w:r w:rsidRPr="00D35791">
        <w:rPr>
          <w:rFonts w:ascii="SimSun" w:hAnsi="SimSun" w:hint="eastAsia"/>
          <w:sz w:val="21"/>
        </w:rPr>
        <w:t>%的缔约国是发展中国家和最不发达国家</w:t>
      </w:r>
      <w:r w:rsidR="00237F13" w:rsidRPr="00D35791">
        <w:rPr>
          <w:rStyle w:val="ae"/>
          <w:rFonts w:ascii="SimSun" w:hAnsi="SimSun"/>
          <w:sz w:val="21"/>
        </w:rPr>
        <w:footnoteReference w:id="5"/>
      </w:r>
      <w:r w:rsidRPr="00D35791">
        <w:rPr>
          <w:rFonts w:ascii="SimSun" w:hAnsi="SimSun" w:hint="eastAsia"/>
          <w:sz w:val="21"/>
        </w:rPr>
        <w:t>。PCT缔约国的GDP总量在世界经济活动中的占比约为9</w:t>
      </w:r>
      <w:r w:rsidRPr="00D35791">
        <w:rPr>
          <w:rFonts w:ascii="SimSun" w:hAnsi="SimSun"/>
          <w:sz w:val="21"/>
        </w:rPr>
        <w:t>5</w:t>
      </w:r>
      <w:r w:rsidRPr="00D35791">
        <w:rPr>
          <w:rFonts w:ascii="SimSun" w:hAnsi="SimSun" w:hint="eastAsia"/>
          <w:sz w:val="21"/>
        </w:rPr>
        <w:t>%，总人口占世界人口的8</w:t>
      </w:r>
      <w:r w:rsidRPr="00D35791">
        <w:rPr>
          <w:rFonts w:ascii="SimSun" w:hAnsi="SimSun"/>
          <w:sz w:val="21"/>
        </w:rPr>
        <w:t>7</w:t>
      </w:r>
      <w:r w:rsidRPr="00D35791">
        <w:rPr>
          <w:rFonts w:ascii="SimSun" w:hAnsi="SimSun" w:hint="eastAsia"/>
          <w:sz w:val="21"/>
        </w:rPr>
        <w:t>%。</w:t>
      </w:r>
    </w:p>
    <w:p w:rsidR="004F1BAC" w:rsidRPr="009E6DAC" w:rsidRDefault="0060011C" w:rsidP="004157AA">
      <w:pPr>
        <w:pStyle w:val="FigureTitle"/>
        <w:numPr>
          <w:ilvl w:val="0"/>
          <w:numId w:val="0"/>
        </w:numPr>
        <w:overflowPunct w:val="0"/>
        <w:spacing w:beforeLines="50" w:before="120" w:line="340" w:lineRule="atLeast"/>
        <w:rPr>
          <w:rFonts w:ascii="KaiTi" w:eastAsia="KaiTi" w:hAnsi="KaiTi"/>
          <w:i w:val="0"/>
          <w:sz w:val="21"/>
        </w:rPr>
      </w:pPr>
      <w:r w:rsidRPr="009E6DAC">
        <w:rPr>
          <w:rFonts w:ascii="KaiTi" w:eastAsia="KaiTi" w:hAnsi="KaiTi" w:hint="eastAsia"/>
          <w:i w:val="0"/>
          <w:sz w:val="21"/>
        </w:rPr>
        <w:lastRenderedPageBreak/>
        <w:t>图6：</w:t>
      </w:r>
      <w:r w:rsidR="001E041B" w:rsidRPr="009E6DAC">
        <w:rPr>
          <w:rFonts w:ascii="KaiTi" w:eastAsia="KaiTi" w:hAnsi="KaiTi" w:hint="eastAsia"/>
          <w:i w:val="0"/>
          <w:sz w:val="21"/>
        </w:rPr>
        <w:t>从</w:t>
      </w:r>
      <w:r w:rsidRPr="009E6DAC">
        <w:rPr>
          <w:rFonts w:ascii="KaiTi" w:eastAsia="KaiTi" w:hAnsi="KaiTi" w:hint="eastAsia"/>
          <w:i w:val="0"/>
          <w:sz w:val="21"/>
        </w:rPr>
        <w:t>1</w:t>
      </w:r>
      <w:r w:rsidRPr="009E6DAC">
        <w:rPr>
          <w:rFonts w:ascii="KaiTi" w:eastAsia="KaiTi" w:hAnsi="KaiTi"/>
          <w:i w:val="0"/>
          <w:sz w:val="21"/>
        </w:rPr>
        <w:t>978</w:t>
      </w:r>
      <w:r w:rsidRPr="009E6DAC">
        <w:rPr>
          <w:rFonts w:ascii="KaiTi" w:eastAsia="KaiTi" w:hAnsi="KaiTi" w:hint="eastAsia"/>
          <w:i w:val="0"/>
          <w:sz w:val="21"/>
        </w:rPr>
        <w:t>年至今</w:t>
      </w:r>
      <w:r w:rsidR="005D2D0C" w:rsidRPr="009E6DAC">
        <w:rPr>
          <w:rFonts w:ascii="KaiTi" w:eastAsia="KaiTi" w:hAnsi="KaiTi" w:hint="eastAsia"/>
          <w:i w:val="0"/>
          <w:sz w:val="21"/>
        </w:rPr>
        <w:t>已</w:t>
      </w:r>
      <w:r w:rsidRPr="009E6DAC">
        <w:rPr>
          <w:rFonts w:ascii="KaiTi" w:eastAsia="KaiTi" w:hAnsi="KaiTi" w:hint="eastAsia"/>
          <w:i w:val="0"/>
          <w:sz w:val="21"/>
        </w:rPr>
        <w:t>加入PCT</w:t>
      </w:r>
      <w:r w:rsidR="005D2D0C" w:rsidRPr="009E6DAC">
        <w:rPr>
          <w:rFonts w:ascii="KaiTi" w:eastAsia="KaiTi" w:hAnsi="KaiTi" w:hint="eastAsia"/>
          <w:i w:val="0"/>
          <w:sz w:val="21"/>
        </w:rPr>
        <w:t>的国家和地区</w:t>
      </w:r>
    </w:p>
    <w:p w:rsidR="004F1BAC" w:rsidRPr="00D35791" w:rsidRDefault="004F1BAC" w:rsidP="004F1BAC">
      <w:pPr>
        <w:pStyle w:val="BlockGraphic"/>
        <w:ind w:left="0"/>
        <w:rPr>
          <w:rFonts w:ascii="SimSun" w:hAnsi="SimSun"/>
          <w:sz w:val="21"/>
        </w:rPr>
      </w:pPr>
      <w:r w:rsidRPr="00D35791">
        <w:rPr>
          <w:rFonts w:ascii="SimSun" w:hAnsi="SimSun"/>
          <w:noProof/>
          <w:sz w:val="21"/>
        </w:rPr>
        <w:drawing>
          <wp:inline distT="0" distB="0" distL="0" distR="0" wp14:anchorId="15A5040D" wp14:editId="769933F9">
            <wp:extent cx="5734800" cy="2264886"/>
            <wp:effectExtent l="0" t="0" r="0" b="2540"/>
            <wp:docPr id="44" name="Picture 44" descr="N:\OrgPctBDD\Shared\STATA\Graph\pct_states_historical_group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OrgPctBDD\Shared\STATA\Graph\pct_states_historical_groups.p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734800" cy="2264886"/>
                    </a:xfrm>
                    <a:prstGeom prst="rect">
                      <a:avLst/>
                    </a:prstGeom>
                    <a:noFill/>
                    <a:ln>
                      <a:noFill/>
                    </a:ln>
                  </pic:spPr>
                </pic:pic>
              </a:graphicData>
            </a:graphic>
          </wp:inline>
        </w:drawing>
      </w:r>
    </w:p>
    <w:p w:rsidR="004F1BAC" w:rsidRPr="002D4258" w:rsidRDefault="002A78D5" w:rsidP="002D4258">
      <w:pPr>
        <w:pStyle w:val="2"/>
        <w:overflowPunct w:val="0"/>
        <w:spacing w:beforeLines="100" w:afterLines="50" w:after="120" w:line="340" w:lineRule="atLeast"/>
        <w:rPr>
          <w:rFonts w:ascii="SimSun" w:hAnsi="SimSun"/>
          <w:b/>
          <w:sz w:val="21"/>
        </w:rPr>
      </w:pPr>
      <w:bookmarkStart w:id="19" w:name="_Toc514158936"/>
      <w:r w:rsidRPr="002D4258">
        <w:rPr>
          <w:rFonts w:ascii="SimSun" w:hAnsi="SimSun" w:hint="eastAsia"/>
          <w:b/>
          <w:sz w:val="21"/>
        </w:rPr>
        <w:t>申请量</w:t>
      </w:r>
      <w:bookmarkEnd w:id="19"/>
    </w:p>
    <w:p w:rsidR="004F1BAC" w:rsidRPr="009E6DAC" w:rsidRDefault="002A78D5" w:rsidP="004157AA">
      <w:pPr>
        <w:pStyle w:val="FigureTitle"/>
        <w:numPr>
          <w:ilvl w:val="0"/>
          <w:numId w:val="0"/>
        </w:numPr>
        <w:overflowPunct w:val="0"/>
        <w:spacing w:beforeLines="50" w:before="120" w:line="340" w:lineRule="atLeast"/>
        <w:rPr>
          <w:rFonts w:ascii="KaiTi" w:eastAsia="KaiTi" w:hAnsi="KaiTi"/>
          <w:i w:val="0"/>
          <w:sz w:val="21"/>
        </w:rPr>
      </w:pPr>
      <w:r w:rsidRPr="009E6DAC">
        <w:rPr>
          <w:rFonts w:ascii="KaiTi" w:eastAsia="KaiTi" w:hAnsi="KaiTi" w:hint="eastAsia"/>
          <w:i w:val="0"/>
          <w:sz w:val="21"/>
        </w:rPr>
        <w:t>图7：1</w:t>
      </w:r>
      <w:r w:rsidRPr="009E6DAC">
        <w:rPr>
          <w:rFonts w:ascii="KaiTi" w:eastAsia="KaiTi" w:hAnsi="KaiTi"/>
          <w:i w:val="0"/>
          <w:sz w:val="21"/>
        </w:rPr>
        <w:t>978</w:t>
      </w:r>
      <w:r w:rsidRPr="009E6DAC">
        <w:rPr>
          <w:rFonts w:ascii="KaiTi" w:eastAsia="KaiTi" w:hAnsi="KaiTi" w:hint="eastAsia"/>
          <w:i w:val="0"/>
          <w:sz w:val="21"/>
        </w:rPr>
        <w:t>年至</w:t>
      </w:r>
      <w:r w:rsidRPr="009E6DAC">
        <w:rPr>
          <w:rFonts w:ascii="KaiTi" w:eastAsia="KaiTi" w:hAnsi="KaiTi"/>
          <w:i w:val="0"/>
          <w:sz w:val="21"/>
        </w:rPr>
        <w:t>2015</w:t>
      </w:r>
      <w:r w:rsidRPr="009E6DAC">
        <w:rPr>
          <w:rFonts w:ascii="KaiTi" w:eastAsia="KaiTi" w:hAnsi="KaiTi" w:hint="eastAsia"/>
          <w:i w:val="0"/>
          <w:sz w:val="21"/>
        </w:rPr>
        <w:t>年所提交国际申请的数量</w:t>
      </w:r>
    </w:p>
    <w:p w:rsidR="004F1BAC" w:rsidRPr="00D35791" w:rsidRDefault="004F1BAC" w:rsidP="004F1BAC">
      <w:pPr>
        <w:pStyle w:val="BlockGraphic"/>
        <w:ind w:left="0"/>
        <w:rPr>
          <w:rFonts w:ascii="SimSun" w:hAnsi="SimSun"/>
          <w:sz w:val="21"/>
        </w:rPr>
      </w:pPr>
      <w:r w:rsidRPr="00D35791">
        <w:rPr>
          <w:rFonts w:ascii="SimSun" w:hAnsi="SimSun"/>
          <w:noProof/>
          <w:sz w:val="21"/>
        </w:rPr>
        <w:drawing>
          <wp:inline distT="0" distB="0" distL="0" distR="0" wp14:anchorId="6E6BBBB5" wp14:editId="360D1075">
            <wp:extent cx="5734228" cy="2014397"/>
            <wp:effectExtent l="0" t="0" r="0" b="508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lings_1978-2015.emf"/>
                    <pic:cNvPicPr/>
                  </pic:nvPicPr>
                  <pic:blipFill rotWithShape="1">
                    <a:blip r:embed="rId17" cstate="print">
                      <a:extLst>
                        <a:ext uri="{28A0092B-C50C-407E-A947-70E740481C1C}">
                          <a14:useLocalDpi xmlns:a14="http://schemas.microsoft.com/office/drawing/2010/main" val="0"/>
                        </a:ext>
                      </a:extLst>
                    </a:blip>
                    <a:srcRect t="9241"/>
                    <a:stretch/>
                  </pic:blipFill>
                  <pic:spPr bwMode="auto">
                    <a:xfrm>
                      <a:off x="0" y="0"/>
                      <a:ext cx="5732145" cy="2013665"/>
                    </a:xfrm>
                    <a:prstGeom prst="rect">
                      <a:avLst/>
                    </a:prstGeom>
                    <a:ln>
                      <a:noFill/>
                    </a:ln>
                    <a:extLst>
                      <a:ext uri="{53640926-AAD7-44D8-BBD7-CCE9431645EC}">
                        <a14:shadowObscured xmlns:a14="http://schemas.microsoft.com/office/drawing/2010/main"/>
                      </a:ext>
                    </a:extLst>
                  </pic:spPr>
                </pic:pic>
              </a:graphicData>
            </a:graphic>
          </wp:inline>
        </w:drawing>
      </w:r>
    </w:p>
    <w:p w:rsidR="004F1BAC" w:rsidRPr="00D35791" w:rsidRDefault="00B84820" w:rsidP="00971999">
      <w:pPr>
        <w:pStyle w:val="ONUME"/>
        <w:numPr>
          <w:ilvl w:val="0"/>
          <w:numId w:val="6"/>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自体系运行</w:t>
      </w:r>
      <w:r w:rsidR="001B01F6" w:rsidRPr="00D35791">
        <w:rPr>
          <w:rFonts w:ascii="SimSun" w:hAnsi="SimSun" w:hint="eastAsia"/>
          <w:sz w:val="21"/>
        </w:rPr>
        <w:t>开始</w:t>
      </w:r>
      <w:r w:rsidRPr="00D35791">
        <w:rPr>
          <w:rFonts w:ascii="SimSun" w:hAnsi="SimSun" w:hint="eastAsia"/>
          <w:sz w:val="21"/>
        </w:rPr>
        <w:t>，</w:t>
      </w:r>
      <w:r w:rsidR="00846F85" w:rsidRPr="00D35791">
        <w:rPr>
          <w:rFonts w:ascii="SimSun" w:hAnsi="SimSun" w:hint="eastAsia"/>
          <w:sz w:val="21"/>
        </w:rPr>
        <w:t>每年</w:t>
      </w:r>
      <w:r w:rsidR="0095417D" w:rsidRPr="00D35791">
        <w:rPr>
          <w:rFonts w:ascii="SimSun" w:hAnsi="SimSun" w:hint="eastAsia"/>
          <w:sz w:val="21"/>
        </w:rPr>
        <w:t>的</w:t>
      </w:r>
      <w:r w:rsidRPr="00D35791">
        <w:rPr>
          <w:rFonts w:ascii="SimSun" w:hAnsi="SimSun" w:hint="eastAsia"/>
          <w:sz w:val="21"/>
        </w:rPr>
        <w:t>国际申请量几乎都有大幅增长。从在第一个全年运行的年份，即1</w:t>
      </w:r>
      <w:r w:rsidRPr="00D35791">
        <w:rPr>
          <w:rFonts w:ascii="SimSun" w:hAnsi="SimSun"/>
          <w:sz w:val="21"/>
        </w:rPr>
        <w:t>979</w:t>
      </w:r>
      <w:r w:rsidRPr="00D35791">
        <w:rPr>
          <w:rFonts w:ascii="SimSun" w:hAnsi="SimSun" w:hint="eastAsia"/>
          <w:sz w:val="21"/>
        </w:rPr>
        <w:t>年所提交的约2,</w:t>
      </w:r>
      <w:r w:rsidRPr="00D35791">
        <w:rPr>
          <w:rFonts w:ascii="SimSun" w:hAnsi="SimSun"/>
          <w:sz w:val="21"/>
        </w:rPr>
        <w:t>700</w:t>
      </w:r>
      <w:r w:rsidRPr="00D35791">
        <w:rPr>
          <w:rFonts w:ascii="SimSun" w:hAnsi="SimSun" w:hint="eastAsia"/>
          <w:sz w:val="21"/>
        </w:rPr>
        <w:t>件国际申请到2</w:t>
      </w:r>
      <w:r w:rsidRPr="00D35791">
        <w:rPr>
          <w:rFonts w:ascii="SimSun" w:hAnsi="SimSun"/>
          <w:sz w:val="21"/>
        </w:rPr>
        <w:t>015</w:t>
      </w:r>
      <w:r w:rsidRPr="00D35791">
        <w:rPr>
          <w:rFonts w:ascii="SimSun" w:hAnsi="SimSun" w:hint="eastAsia"/>
          <w:sz w:val="21"/>
        </w:rPr>
        <w:t>年受理</w:t>
      </w:r>
      <w:r w:rsidR="00A71712" w:rsidRPr="00D35791">
        <w:rPr>
          <w:rFonts w:ascii="SimSun" w:hAnsi="SimSun" w:hint="eastAsia"/>
          <w:sz w:val="21"/>
        </w:rPr>
        <w:t>了</w:t>
      </w:r>
      <w:r w:rsidRPr="00D35791">
        <w:rPr>
          <w:rFonts w:ascii="SimSun" w:hAnsi="SimSun" w:hint="eastAsia"/>
          <w:sz w:val="21"/>
        </w:rPr>
        <w:t>近2</w:t>
      </w:r>
      <w:r w:rsidRPr="00D35791">
        <w:rPr>
          <w:rFonts w:ascii="SimSun" w:hAnsi="SimSun"/>
          <w:sz w:val="21"/>
        </w:rPr>
        <w:t>20</w:t>
      </w:r>
      <w:r w:rsidRPr="00D35791">
        <w:rPr>
          <w:rFonts w:ascii="SimSun" w:hAnsi="SimSun" w:hint="eastAsia"/>
          <w:sz w:val="21"/>
        </w:rPr>
        <w:t>,</w:t>
      </w:r>
      <w:r w:rsidRPr="00D35791">
        <w:rPr>
          <w:rFonts w:ascii="SimSun" w:hAnsi="SimSun"/>
          <w:sz w:val="21"/>
        </w:rPr>
        <w:t>000</w:t>
      </w:r>
      <w:r w:rsidRPr="00D35791">
        <w:rPr>
          <w:rFonts w:ascii="SimSun" w:hAnsi="SimSun" w:hint="eastAsia"/>
          <w:sz w:val="21"/>
        </w:rPr>
        <w:t>件（</w:t>
      </w:r>
      <w:r w:rsidR="00A71712" w:rsidRPr="00D35791">
        <w:rPr>
          <w:rFonts w:ascii="SimSun" w:hAnsi="SimSun" w:hint="eastAsia"/>
          <w:sz w:val="21"/>
          <w:shd w:val="clear" w:color="auto" w:fill="FAFAFA"/>
        </w:rPr>
        <w:t>2</w:t>
      </w:r>
      <w:r w:rsidR="00A71712" w:rsidRPr="00D35791">
        <w:rPr>
          <w:rFonts w:ascii="SimSun" w:hAnsi="SimSun"/>
          <w:sz w:val="21"/>
          <w:shd w:val="clear" w:color="auto" w:fill="FAFAFA"/>
        </w:rPr>
        <w:t>016</w:t>
      </w:r>
      <w:r w:rsidR="00A71712" w:rsidRPr="00D35791">
        <w:rPr>
          <w:rFonts w:ascii="SimSun" w:hAnsi="SimSun" w:hint="eastAsia"/>
          <w:sz w:val="21"/>
          <w:shd w:val="clear" w:color="auto" w:fill="FAFAFA"/>
        </w:rPr>
        <w:t>年初步数据显示下年将持续快速增长</w:t>
      </w:r>
      <w:r w:rsidRPr="00D35791">
        <w:rPr>
          <w:rFonts w:ascii="SimSun" w:hAnsi="SimSun" w:hint="eastAsia"/>
          <w:sz w:val="21"/>
        </w:rPr>
        <w:t>）</w:t>
      </w:r>
      <w:r w:rsidR="00A71712" w:rsidRPr="00D35791">
        <w:rPr>
          <w:rFonts w:ascii="SimSun" w:hAnsi="SimSun" w:hint="eastAsia"/>
          <w:sz w:val="21"/>
        </w:rPr>
        <w:t>。</w:t>
      </w:r>
    </w:p>
    <w:p w:rsidR="004F1BAC" w:rsidRPr="00D35791" w:rsidRDefault="00A71712" w:rsidP="00971999">
      <w:pPr>
        <w:pStyle w:val="ONUME"/>
        <w:numPr>
          <w:ilvl w:val="0"/>
          <w:numId w:val="6"/>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申请的来源也</w:t>
      </w:r>
      <w:r w:rsidR="00111350" w:rsidRPr="00D35791">
        <w:rPr>
          <w:rFonts w:ascii="SimSun" w:hAnsi="SimSun" w:hint="eastAsia"/>
          <w:sz w:val="21"/>
        </w:rPr>
        <w:t>越来越多样化。2</w:t>
      </w:r>
      <w:r w:rsidR="00111350" w:rsidRPr="00D35791">
        <w:rPr>
          <w:rFonts w:ascii="SimSun" w:hAnsi="SimSun"/>
          <w:sz w:val="21"/>
        </w:rPr>
        <w:t>015</w:t>
      </w:r>
      <w:r w:rsidR="00111350" w:rsidRPr="00D35791">
        <w:rPr>
          <w:rFonts w:ascii="SimSun" w:hAnsi="SimSun" w:hint="eastAsia"/>
          <w:sz w:val="21"/>
        </w:rPr>
        <w:t>年，申请人在8</w:t>
      </w:r>
      <w:r w:rsidR="00111350" w:rsidRPr="00D35791">
        <w:rPr>
          <w:rFonts w:ascii="SimSun" w:hAnsi="SimSun"/>
          <w:sz w:val="21"/>
        </w:rPr>
        <w:t>6</w:t>
      </w:r>
      <w:r w:rsidR="00111350" w:rsidRPr="00D35791">
        <w:rPr>
          <w:rFonts w:ascii="SimSun" w:hAnsi="SimSun" w:hint="eastAsia"/>
          <w:sz w:val="21"/>
        </w:rPr>
        <w:t>个受理局（5</w:t>
      </w:r>
      <w:r w:rsidR="00111350" w:rsidRPr="00D35791">
        <w:rPr>
          <w:rFonts w:ascii="SimSun" w:hAnsi="SimSun"/>
          <w:sz w:val="21"/>
        </w:rPr>
        <w:t>9</w:t>
      </w:r>
      <w:r w:rsidR="00111350" w:rsidRPr="00D35791">
        <w:rPr>
          <w:rFonts w:ascii="SimSun" w:hAnsi="SimSun" w:hint="eastAsia"/>
          <w:sz w:val="21"/>
        </w:rPr>
        <w:t>个来自发展中国家和最不发达国家）提交了国际申请，相比2</w:t>
      </w:r>
      <w:r w:rsidR="00111350" w:rsidRPr="00D35791">
        <w:rPr>
          <w:rFonts w:ascii="SimSun" w:hAnsi="SimSun"/>
          <w:sz w:val="21"/>
        </w:rPr>
        <w:t>005</w:t>
      </w:r>
      <w:r w:rsidR="00111350" w:rsidRPr="00D35791">
        <w:rPr>
          <w:rFonts w:ascii="SimSun" w:hAnsi="SimSun" w:hint="eastAsia"/>
          <w:sz w:val="21"/>
        </w:rPr>
        <w:t>年的7</w:t>
      </w:r>
      <w:r w:rsidR="00111350" w:rsidRPr="00D35791">
        <w:rPr>
          <w:rFonts w:ascii="SimSun" w:hAnsi="SimSun"/>
          <w:sz w:val="21"/>
        </w:rPr>
        <w:t>8</w:t>
      </w:r>
      <w:r w:rsidR="00111350" w:rsidRPr="00D35791">
        <w:rPr>
          <w:rFonts w:ascii="SimSun" w:hAnsi="SimSun" w:hint="eastAsia"/>
          <w:sz w:val="21"/>
        </w:rPr>
        <w:t>个（4</w:t>
      </w:r>
      <w:r w:rsidR="00111350" w:rsidRPr="00D35791">
        <w:rPr>
          <w:rFonts w:ascii="SimSun" w:hAnsi="SimSun"/>
          <w:sz w:val="21"/>
        </w:rPr>
        <w:t>9</w:t>
      </w:r>
      <w:r w:rsidR="00111350" w:rsidRPr="00D35791">
        <w:rPr>
          <w:rFonts w:ascii="SimSun" w:hAnsi="SimSun" w:hint="eastAsia"/>
          <w:sz w:val="21"/>
        </w:rPr>
        <w:t>个来自发展中国家和最不发达国家）。如在下文“语言”项下的讨论，亚洲的增长尤为强劲。即便把增长率位居首位的中国排除在外，来自发展中国家和最不发达国家的国际申请量在2</w:t>
      </w:r>
      <w:r w:rsidR="00111350" w:rsidRPr="00D35791">
        <w:rPr>
          <w:rFonts w:ascii="SimSun" w:hAnsi="SimSun"/>
          <w:sz w:val="21"/>
        </w:rPr>
        <w:t>005</w:t>
      </w:r>
      <w:r w:rsidR="00111350" w:rsidRPr="00D35791">
        <w:rPr>
          <w:rFonts w:ascii="SimSun" w:hAnsi="SimSun" w:hint="eastAsia"/>
          <w:sz w:val="21"/>
        </w:rPr>
        <w:t>年至2</w:t>
      </w:r>
      <w:r w:rsidR="00111350" w:rsidRPr="00D35791">
        <w:rPr>
          <w:rFonts w:ascii="SimSun" w:hAnsi="SimSun"/>
          <w:sz w:val="21"/>
        </w:rPr>
        <w:t>015</w:t>
      </w:r>
      <w:r w:rsidR="00111350" w:rsidRPr="00D35791">
        <w:rPr>
          <w:rFonts w:ascii="SimSun" w:hAnsi="SimSun" w:hint="eastAsia"/>
          <w:sz w:val="21"/>
        </w:rPr>
        <w:t>年</w:t>
      </w:r>
      <w:proofErr w:type="gramStart"/>
      <w:r w:rsidR="00111350" w:rsidRPr="00D35791">
        <w:rPr>
          <w:rFonts w:ascii="SimSun" w:hAnsi="SimSun" w:hint="eastAsia"/>
          <w:sz w:val="21"/>
        </w:rPr>
        <w:t>期间仍翻了</w:t>
      </w:r>
      <w:proofErr w:type="gramEnd"/>
      <w:r w:rsidR="00111350" w:rsidRPr="00D35791">
        <w:rPr>
          <w:rFonts w:ascii="SimSun" w:hAnsi="SimSun" w:hint="eastAsia"/>
          <w:sz w:val="21"/>
        </w:rPr>
        <w:t>一番</w:t>
      </w:r>
      <w:r w:rsidR="00362F19" w:rsidRPr="00D35791">
        <w:rPr>
          <w:rFonts w:ascii="SimSun" w:hAnsi="SimSun" w:hint="eastAsia"/>
          <w:sz w:val="21"/>
        </w:rPr>
        <w:t>，相比约为6</w:t>
      </w:r>
      <w:r w:rsidR="00362F19" w:rsidRPr="00D35791">
        <w:rPr>
          <w:rFonts w:ascii="SimSun" w:hAnsi="SimSun"/>
          <w:sz w:val="21"/>
        </w:rPr>
        <w:t>0</w:t>
      </w:r>
      <w:r w:rsidR="00362F19" w:rsidRPr="00D35791">
        <w:rPr>
          <w:rFonts w:ascii="SimSun" w:hAnsi="SimSun" w:hint="eastAsia"/>
          <w:sz w:val="21"/>
        </w:rPr>
        <w:t>%的总体增长率。有关进入国家阶段的数据不够完整，但看起来基于来自发展中国家和最不发达国家的申请进入国家阶段的数量也有显著增加。</w:t>
      </w:r>
    </w:p>
    <w:p w:rsidR="004F1BAC" w:rsidRPr="009E6DAC" w:rsidRDefault="00CA73D4" w:rsidP="004157AA">
      <w:pPr>
        <w:pStyle w:val="FigureTitle"/>
        <w:numPr>
          <w:ilvl w:val="0"/>
          <w:numId w:val="0"/>
        </w:numPr>
        <w:overflowPunct w:val="0"/>
        <w:spacing w:beforeLines="50" w:before="120" w:line="340" w:lineRule="atLeast"/>
        <w:rPr>
          <w:rFonts w:ascii="KaiTi" w:eastAsia="KaiTi" w:hAnsi="KaiTi"/>
          <w:i w:val="0"/>
          <w:sz w:val="21"/>
        </w:rPr>
      </w:pPr>
      <w:r w:rsidRPr="009E6DAC">
        <w:rPr>
          <w:rFonts w:ascii="KaiTi" w:eastAsia="KaiTi" w:hAnsi="KaiTi" w:hint="eastAsia"/>
          <w:i w:val="0"/>
          <w:sz w:val="21"/>
        </w:rPr>
        <w:lastRenderedPageBreak/>
        <w:t>图8：</w:t>
      </w:r>
      <w:r w:rsidR="00513B8C" w:rsidRPr="009E6DAC">
        <w:rPr>
          <w:rFonts w:ascii="KaiTi" w:eastAsia="KaiTi" w:hAnsi="KaiTi" w:hint="eastAsia"/>
          <w:i w:val="0"/>
          <w:sz w:val="21"/>
        </w:rPr>
        <w:t>2</w:t>
      </w:r>
      <w:r w:rsidR="00513B8C" w:rsidRPr="009E6DAC">
        <w:rPr>
          <w:rFonts w:ascii="KaiTi" w:eastAsia="KaiTi" w:hAnsi="KaiTi"/>
          <w:i w:val="0"/>
          <w:sz w:val="21"/>
        </w:rPr>
        <w:t>014</w:t>
      </w:r>
      <w:r w:rsidR="00513B8C" w:rsidRPr="009E6DAC">
        <w:rPr>
          <w:rFonts w:ascii="KaiTi" w:eastAsia="KaiTi" w:hAnsi="KaiTi" w:hint="eastAsia"/>
          <w:i w:val="0"/>
          <w:sz w:val="21"/>
        </w:rPr>
        <w:t>年</w:t>
      </w:r>
      <w:r w:rsidRPr="009E6DAC">
        <w:rPr>
          <w:rFonts w:ascii="KaiTi" w:eastAsia="KaiTi" w:hAnsi="KaiTi" w:hint="eastAsia"/>
          <w:i w:val="0"/>
          <w:sz w:val="21"/>
        </w:rPr>
        <w:t>按原属国开列的</w:t>
      </w:r>
      <w:r w:rsidR="00935E58" w:rsidRPr="009E6DAC">
        <w:rPr>
          <w:rFonts w:ascii="KaiTi" w:eastAsia="KaiTi" w:hAnsi="KaiTi" w:hint="eastAsia"/>
          <w:i w:val="0"/>
          <w:sz w:val="21"/>
        </w:rPr>
        <w:t>进入</w:t>
      </w:r>
      <w:r w:rsidRPr="009E6DAC">
        <w:rPr>
          <w:rFonts w:ascii="KaiTi" w:eastAsia="KaiTi" w:hAnsi="KaiTi" w:hint="eastAsia"/>
          <w:i w:val="0"/>
          <w:sz w:val="21"/>
        </w:rPr>
        <w:t>PCT</w:t>
      </w:r>
      <w:r w:rsidR="00D7389F" w:rsidRPr="009E6DAC">
        <w:rPr>
          <w:rFonts w:ascii="KaiTi" w:eastAsia="KaiTi" w:hAnsi="KaiTi" w:hint="eastAsia"/>
          <w:i w:val="0"/>
          <w:sz w:val="21"/>
        </w:rPr>
        <w:t>国家</w:t>
      </w:r>
      <w:r w:rsidR="00935E58" w:rsidRPr="009E6DAC">
        <w:rPr>
          <w:rFonts w:ascii="KaiTi" w:eastAsia="KaiTi" w:hAnsi="KaiTi" w:hint="eastAsia"/>
          <w:i w:val="0"/>
          <w:sz w:val="21"/>
        </w:rPr>
        <w:t>阶段情况</w:t>
      </w:r>
    </w:p>
    <w:p w:rsidR="004F1BAC" w:rsidRPr="00D35791" w:rsidRDefault="004F1BAC" w:rsidP="004F1BAC">
      <w:pPr>
        <w:pStyle w:val="BlockGraphic"/>
        <w:ind w:left="0"/>
        <w:rPr>
          <w:rFonts w:ascii="SimSun" w:hAnsi="SimSun"/>
          <w:sz w:val="21"/>
        </w:rPr>
      </w:pPr>
      <w:r w:rsidRPr="00D35791">
        <w:rPr>
          <w:rFonts w:ascii="SimSun" w:hAnsi="SimSun"/>
          <w:noProof/>
          <w:sz w:val="21"/>
        </w:rPr>
        <w:drawing>
          <wp:inline distT="0" distB="0" distL="0" distR="0" wp14:anchorId="2E3D1C2A" wp14:editId="796E51EB">
            <wp:extent cx="5940425" cy="2878240"/>
            <wp:effectExtent l="0" t="0" r="3175" b="0"/>
            <wp:docPr id="46" name="Picture 46" descr="D:\Users\matthes\AppData\Local\Microsoft\Windows\Temporary Internet Files\Content.Word\B-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D:\Users\matthes\AppData\Local\Microsoft\Windows\Temporary Internet Files\Content.Word\B-2-1.pn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940425" cy="2878240"/>
                    </a:xfrm>
                    <a:prstGeom prst="rect">
                      <a:avLst/>
                    </a:prstGeom>
                    <a:noFill/>
                    <a:ln>
                      <a:noFill/>
                    </a:ln>
                  </pic:spPr>
                </pic:pic>
              </a:graphicData>
            </a:graphic>
          </wp:inline>
        </w:drawing>
      </w:r>
    </w:p>
    <w:p w:rsidR="004F1BAC" w:rsidRPr="002D4258" w:rsidRDefault="00935E58" w:rsidP="002D4258">
      <w:pPr>
        <w:pStyle w:val="2"/>
        <w:overflowPunct w:val="0"/>
        <w:spacing w:beforeLines="100" w:afterLines="50" w:after="120" w:line="340" w:lineRule="atLeast"/>
        <w:rPr>
          <w:rFonts w:ascii="SimSun" w:hAnsi="SimSun"/>
          <w:b/>
          <w:sz w:val="21"/>
        </w:rPr>
      </w:pPr>
      <w:bookmarkStart w:id="20" w:name="_Toc514158937"/>
      <w:r w:rsidRPr="002D4258">
        <w:rPr>
          <w:rFonts w:ascii="SimSun" w:hAnsi="SimSun" w:hint="eastAsia"/>
          <w:b/>
          <w:sz w:val="21"/>
        </w:rPr>
        <w:t>机构的</w:t>
      </w:r>
      <w:r w:rsidR="00FD24FF" w:rsidRPr="002D4258">
        <w:rPr>
          <w:rFonts w:ascii="SimSun" w:hAnsi="SimSun" w:hint="eastAsia"/>
          <w:b/>
          <w:sz w:val="21"/>
        </w:rPr>
        <w:t>职能</w:t>
      </w:r>
      <w:r w:rsidR="00615B78" w:rsidRPr="002D4258">
        <w:rPr>
          <w:rFonts w:ascii="SimSun" w:hAnsi="SimSun" w:hint="eastAsia"/>
          <w:b/>
          <w:sz w:val="21"/>
        </w:rPr>
        <w:t>与</w:t>
      </w:r>
      <w:r w:rsidRPr="002D4258">
        <w:rPr>
          <w:rFonts w:ascii="SimSun" w:hAnsi="SimSun" w:hint="eastAsia"/>
          <w:b/>
          <w:sz w:val="21"/>
        </w:rPr>
        <w:t>职责</w:t>
      </w:r>
      <w:bookmarkEnd w:id="20"/>
    </w:p>
    <w:p w:rsidR="004F1BAC" w:rsidRPr="00D35791" w:rsidRDefault="00615B78" w:rsidP="00971999">
      <w:pPr>
        <w:pStyle w:val="ONUME"/>
        <w:numPr>
          <w:ilvl w:val="0"/>
          <w:numId w:val="6"/>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PCT</w:t>
      </w:r>
      <w:r w:rsidR="00733EAA" w:rsidRPr="00D35791">
        <w:rPr>
          <w:rFonts w:ascii="SimSun" w:hAnsi="SimSun" w:hint="eastAsia"/>
          <w:sz w:val="21"/>
        </w:rPr>
        <w:t>从根本上来说是一个分散管理的体系，其基础是在行使不同职能的各缔约国主管局之间开展合作和</w:t>
      </w:r>
      <w:r w:rsidR="002A6DAA">
        <w:rPr>
          <w:rFonts w:ascii="SimSun" w:hAnsi="SimSun" w:hint="eastAsia"/>
          <w:sz w:val="21"/>
        </w:rPr>
        <w:t>工作共享</w:t>
      </w:r>
      <w:r w:rsidR="00733EAA" w:rsidRPr="00D35791">
        <w:rPr>
          <w:rFonts w:ascii="SimSun" w:hAnsi="SimSun" w:hint="eastAsia"/>
          <w:sz w:val="21"/>
        </w:rPr>
        <w:t>。虽然单独一个主管局可能有不止一个职能，但每件国际申请必须经过至少</w:t>
      </w:r>
      <w:r w:rsidR="007C2E54" w:rsidRPr="00D35791">
        <w:rPr>
          <w:rFonts w:ascii="SimSun" w:hAnsi="SimSun" w:hint="eastAsia"/>
          <w:sz w:val="21"/>
        </w:rPr>
        <w:t>2</w:t>
      </w:r>
      <w:r w:rsidR="00733EAA" w:rsidRPr="00D35791">
        <w:rPr>
          <w:rFonts w:ascii="SimSun" w:hAnsi="SimSun" w:hint="eastAsia"/>
          <w:sz w:val="21"/>
        </w:rPr>
        <w:t>个不同主管局的处理，很多情况下是3个，有时是4个或以上。国际阶段的职能包括：</w:t>
      </w:r>
    </w:p>
    <w:p w:rsidR="004F1BAC" w:rsidRPr="00D35791" w:rsidRDefault="007C2E54" w:rsidP="00786583">
      <w:pPr>
        <w:pStyle w:val="Bullet"/>
        <w:overflowPunct w:val="0"/>
        <w:spacing w:afterLines="50" w:after="120" w:line="340" w:lineRule="atLeast"/>
        <w:jc w:val="both"/>
        <w:rPr>
          <w:rFonts w:ascii="SimSun" w:hAnsi="SimSun"/>
          <w:sz w:val="21"/>
        </w:rPr>
      </w:pPr>
      <w:r w:rsidRPr="00786583">
        <w:rPr>
          <w:rFonts w:ascii="SimSun" w:hAnsi="SimSun" w:hint="eastAsia"/>
          <w:b/>
          <w:sz w:val="21"/>
        </w:rPr>
        <w:t>受理局（RO）：</w:t>
      </w:r>
      <w:r w:rsidRPr="00D35791">
        <w:rPr>
          <w:rFonts w:ascii="SimSun" w:hAnsi="SimSun" w:hint="eastAsia"/>
          <w:sz w:val="21"/>
        </w:rPr>
        <w:t>受理国际申请并收取所需的费用，进行若干</w:t>
      </w:r>
      <w:proofErr w:type="gramStart"/>
      <w:r w:rsidRPr="00D35791">
        <w:rPr>
          <w:rFonts w:ascii="SimSun" w:hAnsi="SimSun" w:hint="eastAsia"/>
          <w:sz w:val="21"/>
        </w:rPr>
        <w:t>次手续</w:t>
      </w:r>
      <w:proofErr w:type="gramEnd"/>
      <w:r w:rsidRPr="00D35791">
        <w:rPr>
          <w:rFonts w:ascii="SimSun" w:hAnsi="SimSun" w:hint="eastAsia"/>
          <w:sz w:val="21"/>
        </w:rPr>
        <w:t>检查，</w:t>
      </w:r>
      <w:r w:rsidR="00880474" w:rsidRPr="00D35791">
        <w:rPr>
          <w:rFonts w:ascii="SimSun" w:hAnsi="SimSun" w:hint="eastAsia"/>
          <w:sz w:val="21"/>
        </w:rPr>
        <w:t>指定</w:t>
      </w:r>
      <w:r w:rsidRPr="00D35791">
        <w:rPr>
          <w:rFonts w:ascii="SimSun" w:hAnsi="SimSun" w:hint="eastAsia"/>
          <w:sz w:val="21"/>
        </w:rPr>
        <w:t>国际申请日以及向国际局和国际检索单位发送副本。受理局可以是国家局或地区局，或是国际局。受理局对国际</w:t>
      </w:r>
      <w:r w:rsidR="004A4142" w:rsidRPr="00D35791">
        <w:rPr>
          <w:rFonts w:ascii="SimSun" w:hAnsi="SimSun" w:hint="eastAsia"/>
          <w:sz w:val="21"/>
        </w:rPr>
        <w:t>社会承担的职责是准确公正地行使其职能，及时向国际局和国际检索单位传送正确的文件和费用，但</w:t>
      </w:r>
      <w:r w:rsidR="00513B8C" w:rsidRPr="00D35791">
        <w:rPr>
          <w:rFonts w:ascii="SimSun" w:hAnsi="SimSun" w:hint="eastAsia"/>
          <w:sz w:val="21"/>
        </w:rPr>
        <w:t>它</w:t>
      </w:r>
      <w:r w:rsidR="004A4142" w:rsidRPr="00D35791">
        <w:rPr>
          <w:rFonts w:ascii="SimSun" w:hAnsi="SimSun" w:hint="eastAsia"/>
          <w:sz w:val="21"/>
        </w:rPr>
        <w:t>在根本上是为主管局所在国家或地区的国民或居民行使职能</w:t>
      </w:r>
      <w:r w:rsidR="00880474" w:rsidRPr="00D35791">
        <w:rPr>
          <w:rFonts w:ascii="SimSun" w:hAnsi="SimSun" w:hint="eastAsia"/>
          <w:sz w:val="21"/>
        </w:rPr>
        <w:t>。</w:t>
      </w:r>
    </w:p>
    <w:p w:rsidR="004F1BAC" w:rsidRPr="00D35791" w:rsidRDefault="00880474" w:rsidP="00786583">
      <w:pPr>
        <w:pStyle w:val="Bullet"/>
        <w:overflowPunct w:val="0"/>
        <w:spacing w:afterLines="50" w:after="120" w:line="340" w:lineRule="atLeast"/>
        <w:jc w:val="both"/>
        <w:rPr>
          <w:rFonts w:ascii="SimSun" w:hAnsi="SimSun"/>
          <w:sz w:val="21"/>
        </w:rPr>
      </w:pPr>
      <w:r w:rsidRPr="00786583">
        <w:rPr>
          <w:rFonts w:ascii="SimSun" w:hAnsi="SimSun" w:hint="eastAsia"/>
          <w:b/>
          <w:sz w:val="21"/>
        </w:rPr>
        <w:t>国际检索单位（ISA）：</w:t>
      </w:r>
      <w:r w:rsidR="008F1FAD" w:rsidRPr="00D35791">
        <w:rPr>
          <w:rFonts w:ascii="SimSun" w:hAnsi="SimSun" w:hint="eastAsia"/>
          <w:sz w:val="21"/>
        </w:rPr>
        <w:t>进行检索以找到与</w:t>
      </w:r>
      <w:r w:rsidR="007B1603" w:rsidRPr="00D35791">
        <w:rPr>
          <w:rFonts w:ascii="SimSun" w:hAnsi="SimSun" w:hint="eastAsia"/>
          <w:sz w:val="21"/>
        </w:rPr>
        <w:t>请求保护的</w:t>
      </w:r>
      <w:r w:rsidR="008F1FAD" w:rsidRPr="00D35791">
        <w:rPr>
          <w:rFonts w:ascii="SimSun" w:hAnsi="SimSun" w:hint="eastAsia"/>
          <w:sz w:val="21"/>
        </w:rPr>
        <w:t>发明的新颖性和创造性有关的现有技术。国际检索单位的职能</w:t>
      </w:r>
      <w:r w:rsidR="00C37B63" w:rsidRPr="00D35791">
        <w:rPr>
          <w:rFonts w:ascii="SimSun" w:hAnsi="SimSun" w:hint="eastAsia"/>
          <w:sz w:val="21"/>
        </w:rPr>
        <w:t>从根本上来说是</w:t>
      </w:r>
      <w:r w:rsidR="008F1FAD" w:rsidRPr="00D35791">
        <w:rPr>
          <w:rFonts w:ascii="SimSun" w:hAnsi="SimSun" w:hint="eastAsia"/>
          <w:sz w:val="21"/>
        </w:rPr>
        <w:t>国际</w:t>
      </w:r>
      <w:r w:rsidR="00C37B63" w:rsidRPr="00D35791">
        <w:rPr>
          <w:rFonts w:ascii="SimSun" w:hAnsi="SimSun" w:hint="eastAsia"/>
          <w:sz w:val="21"/>
        </w:rPr>
        <w:t>职能</w:t>
      </w:r>
      <w:r w:rsidR="008F1FAD" w:rsidRPr="00D35791">
        <w:rPr>
          <w:rFonts w:ascii="SimSun" w:hAnsi="SimSun" w:hint="eastAsia"/>
          <w:sz w:val="21"/>
        </w:rPr>
        <w:t>——尽管很多单位主要对由主管局所在国家或地区的国民或居民提交的申请行使职能，</w:t>
      </w:r>
      <w:r w:rsidR="00C37B63" w:rsidRPr="00D35791">
        <w:rPr>
          <w:rFonts w:ascii="SimSun" w:hAnsi="SimSun" w:hint="eastAsia"/>
          <w:sz w:val="21"/>
        </w:rPr>
        <w:t>但</w:t>
      </w:r>
      <w:r w:rsidR="008F1FAD" w:rsidRPr="00D35791">
        <w:rPr>
          <w:rFonts w:ascii="SimSun" w:hAnsi="SimSun" w:hint="eastAsia"/>
          <w:sz w:val="21"/>
        </w:rPr>
        <w:t>国际检索报告和书面意见</w:t>
      </w:r>
      <w:r w:rsidR="00C37B63" w:rsidRPr="00D35791">
        <w:rPr>
          <w:rFonts w:ascii="SimSun" w:hAnsi="SimSun" w:hint="eastAsia"/>
          <w:sz w:val="21"/>
        </w:rPr>
        <w:t>主要的服务对象不仅是申请人，还包括申请人进入国家阶段的各缔约国的第三方和</w:t>
      </w:r>
      <w:proofErr w:type="gramStart"/>
      <w:r w:rsidR="00403F17" w:rsidRPr="00D35791">
        <w:rPr>
          <w:rFonts w:ascii="SimSun" w:hAnsi="SimSun" w:hint="eastAsia"/>
          <w:sz w:val="21"/>
        </w:rPr>
        <w:t>行使</w:t>
      </w:r>
      <w:r w:rsidR="00C37B63" w:rsidRPr="00D35791">
        <w:rPr>
          <w:rFonts w:ascii="SimSun" w:hAnsi="SimSun" w:hint="eastAsia"/>
          <w:sz w:val="21"/>
        </w:rPr>
        <w:t>指</w:t>
      </w:r>
      <w:proofErr w:type="gramEnd"/>
      <w:r w:rsidR="00C37B63" w:rsidRPr="00D35791">
        <w:rPr>
          <w:rFonts w:ascii="SimSun" w:hAnsi="SimSun" w:hint="eastAsia"/>
          <w:sz w:val="21"/>
        </w:rPr>
        <w:t>定局</w:t>
      </w:r>
      <w:r w:rsidR="00403F17" w:rsidRPr="00D35791">
        <w:rPr>
          <w:rFonts w:ascii="SimSun" w:hAnsi="SimSun" w:hint="eastAsia"/>
          <w:sz w:val="21"/>
        </w:rPr>
        <w:t>职能</w:t>
      </w:r>
      <w:r w:rsidR="00C37B63" w:rsidRPr="00D35791">
        <w:rPr>
          <w:rFonts w:ascii="SimSun" w:hAnsi="SimSun" w:hint="eastAsia"/>
          <w:sz w:val="21"/>
        </w:rPr>
        <w:t>的国家局或地区局。</w:t>
      </w:r>
    </w:p>
    <w:p w:rsidR="004F1BAC" w:rsidRPr="00D35791" w:rsidRDefault="00C37B63" w:rsidP="00786583">
      <w:pPr>
        <w:pStyle w:val="Bullet"/>
        <w:overflowPunct w:val="0"/>
        <w:spacing w:afterLines="50" w:after="120" w:line="340" w:lineRule="atLeast"/>
        <w:jc w:val="both"/>
        <w:rPr>
          <w:rFonts w:ascii="SimSun" w:hAnsi="SimSun"/>
          <w:sz w:val="21"/>
        </w:rPr>
      </w:pPr>
      <w:r w:rsidRPr="00786583">
        <w:rPr>
          <w:rFonts w:ascii="SimSun" w:hAnsi="SimSun" w:hint="eastAsia"/>
          <w:b/>
          <w:sz w:val="21"/>
        </w:rPr>
        <w:t>国际初步审查单位（IPEA）：</w:t>
      </w:r>
      <w:r w:rsidRPr="00D35791">
        <w:rPr>
          <w:rFonts w:ascii="SimSun" w:hAnsi="SimSun" w:hint="eastAsia"/>
          <w:sz w:val="21"/>
        </w:rPr>
        <w:t>与国际检索单位的</w:t>
      </w:r>
      <w:r w:rsidR="00513B8C" w:rsidRPr="00D35791">
        <w:rPr>
          <w:rFonts w:ascii="SimSun" w:hAnsi="SimSun" w:hint="eastAsia"/>
          <w:sz w:val="21"/>
        </w:rPr>
        <w:t>职能</w:t>
      </w:r>
      <w:r w:rsidRPr="00D35791">
        <w:rPr>
          <w:rFonts w:ascii="SimSun" w:hAnsi="SimSun" w:hint="eastAsia"/>
          <w:sz w:val="21"/>
        </w:rPr>
        <w:t>与职责非常相似，但</w:t>
      </w:r>
      <w:r w:rsidR="007761F1" w:rsidRPr="00D35791">
        <w:rPr>
          <w:rFonts w:ascii="SimSun" w:hAnsi="SimSun" w:hint="eastAsia"/>
          <w:sz w:val="21"/>
        </w:rPr>
        <w:t>包括</w:t>
      </w:r>
      <w:r w:rsidRPr="00D35791">
        <w:rPr>
          <w:rFonts w:ascii="SimSun" w:hAnsi="SimSun" w:hint="eastAsia"/>
          <w:sz w:val="21"/>
        </w:rPr>
        <w:t>一个（可选）互动流程，</w:t>
      </w:r>
      <w:r w:rsidR="00333419" w:rsidRPr="00D35791">
        <w:rPr>
          <w:rFonts w:ascii="SimSun" w:hAnsi="SimSun" w:hint="eastAsia"/>
          <w:sz w:val="21"/>
        </w:rPr>
        <w:t>即</w:t>
      </w:r>
      <w:r w:rsidR="007761F1" w:rsidRPr="00D35791">
        <w:rPr>
          <w:rFonts w:ascii="SimSun" w:hAnsi="SimSun" w:hint="eastAsia"/>
          <w:sz w:val="21"/>
        </w:rPr>
        <w:t>在</w:t>
      </w:r>
      <w:r w:rsidR="00513B8C" w:rsidRPr="00D35791">
        <w:rPr>
          <w:rFonts w:ascii="SimSun" w:hAnsi="SimSun" w:hint="eastAsia"/>
          <w:sz w:val="21"/>
        </w:rPr>
        <w:t>制作</w:t>
      </w:r>
      <w:r w:rsidR="007761F1" w:rsidRPr="00D35791">
        <w:rPr>
          <w:rFonts w:ascii="SimSun" w:hAnsi="SimSun" w:hint="eastAsia"/>
          <w:sz w:val="21"/>
        </w:rPr>
        <w:t>国际初步审查报告前</w:t>
      </w:r>
      <w:r w:rsidRPr="00D35791">
        <w:rPr>
          <w:rFonts w:ascii="SimSun" w:hAnsi="SimSun" w:hint="eastAsia"/>
          <w:sz w:val="21"/>
        </w:rPr>
        <w:t>兼顾</w:t>
      </w:r>
      <w:r w:rsidR="007761F1" w:rsidRPr="00D35791">
        <w:rPr>
          <w:rFonts w:ascii="SimSun" w:hAnsi="SimSun" w:hint="eastAsia"/>
          <w:sz w:val="21"/>
        </w:rPr>
        <w:t>申请人的评论意见和修改。</w:t>
      </w:r>
    </w:p>
    <w:p w:rsidR="004F1BAC" w:rsidRPr="00D35791" w:rsidRDefault="00333419" w:rsidP="00786583">
      <w:pPr>
        <w:pStyle w:val="Bullet"/>
        <w:overflowPunct w:val="0"/>
        <w:spacing w:afterLines="50" w:after="120" w:line="340" w:lineRule="atLeast"/>
        <w:jc w:val="both"/>
        <w:rPr>
          <w:rFonts w:ascii="SimSun" w:hAnsi="SimSun"/>
          <w:sz w:val="21"/>
        </w:rPr>
      </w:pPr>
      <w:r w:rsidRPr="00786583">
        <w:rPr>
          <w:rFonts w:ascii="SimSun" w:hAnsi="SimSun" w:hint="eastAsia"/>
          <w:b/>
          <w:sz w:val="21"/>
        </w:rPr>
        <w:t>国际局（IB）</w:t>
      </w:r>
      <w:r w:rsidR="00513B8C" w:rsidRPr="00786583">
        <w:rPr>
          <w:rFonts w:ascii="SimSun" w:hAnsi="SimSun" w:hint="eastAsia"/>
          <w:b/>
          <w:sz w:val="21"/>
        </w:rPr>
        <w:t>：</w:t>
      </w:r>
      <w:r w:rsidRPr="00D35791">
        <w:rPr>
          <w:rFonts w:ascii="SimSun" w:hAnsi="SimSun" w:hint="eastAsia"/>
          <w:sz w:val="21"/>
        </w:rPr>
        <w:t>协调其他各局的活动，检查</w:t>
      </w:r>
      <w:r w:rsidR="00513B8C" w:rsidRPr="00D35791">
        <w:rPr>
          <w:rFonts w:ascii="SimSun" w:hAnsi="SimSun" w:hint="eastAsia"/>
          <w:sz w:val="21"/>
        </w:rPr>
        <w:t>是否满足</w:t>
      </w:r>
      <w:r w:rsidRPr="00D35791">
        <w:rPr>
          <w:rFonts w:ascii="SimSun" w:hAnsi="SimSun" w:hint="eastAsia"/>
          <w:sz w:val="21"/>
        </w:rPr>
        <w:t>手续标准，翻译关键信息，维护可靠独立的记录，公布申请和相关文件，确保文件和数据可靠地提供给需要的主管局，以及提供电子平台（e</w:t>
      </w:r>
      <w:r w:rsidRPr="00D35791">
        <w:rPr>
          <w:rFonts w:ascii="SimSun" w:hAnsi="SimSun"/>
          <w:sz w:val="21"/>
        </w:rPr>
        <w:t>PCT</w:t>
      </w:r>
      <w:r w:rsidRPr="00D35791">
        <w:rPr>
          <w:rFonts w:ascii="SimSun" w:hAnsi="SimSun" w:hint="eastAsia"/>
          <w:sz w:val="21"/>
        </w:rPr>
        <w:t>）用于以电子方式提交申请</w:t>
      </w:r>
      <w:r w:rsidR="007564AC" w:rsidRPr="00D35791">
        <w:rPr>
          <w:rFonts w:ascii="SimSun" w:hAnsi="SimSun" w:hint="eastAsia"/>
          <w:sz w:val="21"/>
        </w:rPr>
        <w:t>和履行各主管局在不同的PCT职能中的很多职责。</w:t>
      </w:r>
    </w:p>
    <w:p w:rsidR="004F1BAC" w:rsidRPr="002D4258" w:rsidRDefault="00983D0C" w:rsidP="002D4258">
      <w:pPr>
        <w:pStyle w:val="2"/>
        <w:overflowPunct w:val="0"/>
        <w:spacing w:beforeLines="100" w:afterLines="50" w:after="120" w:line="340" w:lineRule="atLeast"/>
        <w:rPr>
          <w:rFonts w:ascii="SimSun" w:hAnsi="SimSun"/>
          <w:b/>
          <w:sz w:val="21"/>
        </w:rPr>
      </w:pPr>
      <w:bookmarkStart w:id="21" w:name="_Toc514158938"/>
      <w:r w:rsidRPr="002D4258">
        <w:rPr>
          <w:rFonts w:ascii="SimSun" w:hAnsi="SimSun" w:hint="eastAsia"/>
          <w:b/>
          <w:sz w:val="21"/>
        </w:rPr>
        <w:t>指定——单件申请的地理范围</w:t>
      </w:r>
      <w:bookmarkEnd w:id="21"/>
    </w:p>
    <w:p w:rsidR="004F1BAC" w:rsidRPr="00D35791" w:rsidRDefault="00983D0C" w:rsidP="00971999">
      <w:pPr>
        <w:pStyle w:val="ONUME"/>
        <w:numPr>
          <w:ilvl w:val="0"/>
          <w:numId w:val="6"/>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申请人最初被要求在提交国际申请时在其中明确说明指定哪些国家，并为每个被指定的国家支付费用</w:t>
      </w:r>
      <w:r w:rsidR="00F07941" w:rsidRPr="00D35791">
        <w:rPr>
          <w:rFonts w:ascii="SimSun" w:hAnsi="SimSun" w:hint="eastAsia"/>
          <w:sz w:val="21"/>
        </w:rPr>
        <w:t>。随着缔约国数量的增长，</w:t>
      </w:r>
      <w:r w:rsidR="000A2286" w:rsidRPr="00D35791">
        <w:rPr>
          <w:rFonts w:ascii="SimSun" w:hAnsi="SimSun" w:hint="eastAsia"/>
          <w:sz w:val="21"/>
        </w:rPr>
        <w:t>这一程序对于申请人以及受理局和国际局来说愈发困难、费用高昂且容易出错。此外，随着电子处理系统和文件电子分发的发展，处理附加指定的边际成本也降低</w:t>
      </w:r>
      <w:r w:rsidR="004179E6" w:rsidRPr="00D35791">
        <w:rPr>
          <w:rFonts w:ascii="SimSun" w:hAnsi="SimSun" w:hint="eastAsia"/>
          <w:sz w:val="21"/>
        </w:rPr>
        <w:t>到了</w:t>
      </w:r>
      <w:r w:rsidR="000A2286" w:rsidRPr="00D35791">
        <w:rPr>
          <w:rFonts w:ascii="SimSun" w:hAnsi="SimSun" w:hint="eastAsia"/>
          <w:sz w:val="21"/>
        </w:rPr>
        <w:t>目前可忽略</w:t>
      </w:r>
      <w:r w:rsidR="004179E6" w:rsidRPr="00D35791">
        <w:rPr>
          <w:rFonts w:ascii="SimSun" w:hAnsi="SimSun" w:hint="eastAsia"/>
          <w:sz w:val="21"/>
        </w:rPr>
        <w:t>不计的水平。从1</w:t>
      </w:r>
      <w:r w:rsidR="004179E6" w:rsidRPr="00D35791">
        <w:rPr>
          <w:rFonts w:ascii="SimSun" w:hAnsi="SimSun"/>
          <w:sz w:val="21"/>
        </w:rPr>
        <w:t>985</w:t>
      </w:r>
      <w:r w:rsidR="004179E6" w:rsidRPr="00D35791">
        <w:rPr>
          <w:rFonts w:ascii="SimSun" w:hAnsi="SimSun" w:hint="eastAsia"/>
          <w:sz w:val="21"/>
        </w:rPr>
        <w:t>年开始</w:t>
      </w:r>
      <w:r w:rsidR="006A3687" w:rsidRPr="00D35791">
        <w:rPr>
          <w:rFonts w:ascii="SimSun" w:hAnsi="SimSun" w:hint="eastAsia"/>
          <w:sz w:val="21"/>
        </w:rPr>
        <w:t>限定了</w:t>
      </w:r>
      <w:r w:rsidR="004179E6" w:rsidRPr="00D35791">
        <w:rPr>
          <w:rFonts w:ascii="SimSun" w:hAnsi="SimSun" w:hint="eastAsia"/>
          <w:sz w:val="21"/>
        </w:rPr>
        <w:t>指定费的</w:t>
      </w:r>
      <w:r w:rsidR="006A3687" w:rsidRPr="00D35791">
        <w:rPr>
          <w:rFonts w:ascii="SimSun" w:hAnsi="SimSun" w:hint="eastAsia"/>
          <w:sz w:val="21"/>
        </w:rPr>
        <w:t>总额，最多支付指定</w:t>
      </w:r>
      <w:r w:rsidR="004179E6" w:rsidRPr="00D35791">
        <w:rPr>
          <w:rFonts w:ascii="SimSun" w:hAnsi="SimSun" w:hint="eastAsia"/>
          <w:sz w:val="21"/>
        </w:rPr>
        <w:t>1</w:t>
      </w:r>
      <w:r w:rsidR="004179E6" w:rsidRPr="00D35791">
        <w:rPr>
          <w:rFonts w:ascii="SimSun" w:hAnsi="SimSun"/>
          <w:sz w:val="21"/>
        </w:rPr>
        <w:t>0</w:t>
      </w:r>
      <w:r w:rsidR="004179E6" w:rsidRPr="00D35791">
        <w:rPr>
          <w:rFonts w:ascii="SimSun" w:hAnsi="SimSun" w:hint="eastAsia"/>
          <w:sz w:val="21"/>
        </w:rPr>
        <w:t>个国家的费用。</w:t>
      </w:r>
      <w:r w:rsidR="008C5737" w:rsidRPr="00D35791">
        <w:rPr>
          <w:rFonts w:ascii="SimSun" w:hAnsi="SimSun" w:hint="eastAsia"/>
          <w:sz w:val="21"/>
        </w:rPr>
        <w:t>从1</w:t>
      </w:r>
      <w:r w:rsidR="008C5737" w:rsidRPr="00D35791">
        <w:rPr>
          <w:rFonts w:ascii="SimSun" w:hAnsi="SimSun"/>
          <w:sz w:val="21"/>
        </w:rPr>
        <w:t>992</w:t>
      </w:r>
      <w:r w:rsidR="008C5737" w:rsidRPr="00D35791">
        <w:rPr>
          <w:rFonts w:ascii="SimSun" w:hAnsi="SimSun" w:hint="eastAsia"/>
          <w:sz w:val="21"/>
        </w:rPr>
        <w:t>年开始</w:t>
      </w:r>
      <w:r w:rsidR="006A3687" w:rsidRPr="00D35791">
        <w:rPr>
          <w:rFonts w:ascii="SimSun" w:hAnsi="SimSun" w:hint="eastAsia"/>
          <w:sz w:val="21"/>
        </w:rPr>
        <w:t>实行“预先指定”制度，</w:t>
      </w:r>
      <w:proofErr w:type="gramStart"/>
      <w:r w:rsidR="006A3687" w:rsidRPr="00D35791">
        <w:rPr>
          <w:rFonts w:ascii="SimSun" w:hAnsi="SimSun" w:hint="eastAsia"/>
          <w:sz w:val="21"/>
        </w:rPr>
        <w:t>即最终</w:t>
      </w:r>
      <w:proofErr w:type="gramEnd"/>
      <w:r w:rsidR="006A3687" w:rsidRPr="00D35791">
        <w:rPr>
          <w:rFonts w:ascii="SimSun" w:hAnsi="SimSun" w:hint="eastAsia"/>
          <w:sz w:val="21"/>
        </w:rPr>
        <w:t>决定和指定费的支付可延至自优先权日起1</w:t>
      </w:r>
      <w:r w:rsidR="006A3687" w:rsidRPr="00D35791">
        <w:rPr>
          <w:rFonts w:ascii="SimSun" w:hAnsi="SimSun"/>
          <w:sz w:val="21"/>
        </w:rPr>
        <w:t>5</w:t>
      </w:r>
      <w:r w:rsidR="006A3687" w:rsidRPr="00D35791">
        <w:rPr>
          <w:rFonts w:ascii="SimSun" w:hAnsi="SimSun" w:hint="eastAsia"/>
          <w:sz w:val="21"/>
        </w:rPr>
        <w:t>个月。</w:t>
      </w:r>
      <w:r w:rsidR="00537AE0" w:rsidRPr="00D35791">
        <w:rPr>
          <w:rFonts w:ascii="SimSun" w:hAnsi="SimSun" w:hint="eastAsia"/>
          <w:sz w:val="21"/>
        </w:rPr>
        <w:t>多年</w:t>
      </w:r>
      <w:r w:rsidR="00537AE0" w:rsidRPr="00D35791">
        <w:rPr>
          <w:rFonts w:ascii="SimSun" w:hAnsi="SimSun" w:hint="eastAsia"/>
          <w:sz w:val="21"/>
        </w:rPr>
        <w:lastRenderedPageBreak/>
        <w:t>来</w:t>
      </w:r>
      <w:r w:rsidR="006A3687" w:rsidRPr="00D35791">
        <w:rPr>
          <w:rFonts w:ascii="SimSun" w:hAnsi="SimSun" w:hint="eastAsia"/>
          <w:sz w:val="21"/>
        </w:rPr>
        <w:t>，指定费</w:t>
      </w:r>
      <w:r w:rsidR="00414A3A" w:rsidRPr="00D35791">
        <w:rPr>
          <w:rFonts w:ascii="SimSun" w:hAnsi="SimSun" w:hint="eastAsia"/>
          <w:sz w:val="21"/>
        </w:rPr>
        <w:t>数量的上限不断降低，直到最终指定制度在</w:t>
      </w:r>
      <w:r w:rsidR="00414A3A" w:rsidRPr="00D35791">
        <w:rPr>
          <w:rFonts w:ascii="SimSun" w:hAnsi="SimSun"/>
          <w:sz w:val="21"/>
        </w:rPr>
        <w:t>2004</w:t>
      </w:r>
      <w:r w:rsidR="00414A3A" w:rsidRPr="00D35791">
        <w:rPr>
          <w:rFonts w:ascii="SimSun" w:hAnsi="SimSun" w:hint="eastAsia"/>
          <w:sz w:val="21"/>
        </w:rPr>
        <w:t>年出于各种实际的目的被取消。自此之后，提交国际申请即意味着自动指定在申请</w:t>
      </w:r>
      <w:proofErr w:type="gramStart"/>
      <w:r w:rsidR="00414A3A" w:rsidRPr="00D35791">
        <w:rPr>
          <w:rFonts w:ascii="SimSun" w:hAnsi="SimSun" w:hint="eastAsia"/>
          <w:sz w:val="21"/>
        </w:rPr>
        <w:t>日属于</w:t>
      </w:r>
      <w:proofErr w:type="gramEnd"/>
      <w:r w:rsidR="00414A3A" w:rsidRPr="00D35791">
        <w:rPr>
          <w:rFonts w:ascii="SimSun" w:hAnsi="SimSun" w:hint="eastAsia"/>
          <w:sz w:val="21"/>
        </w:rPr>
        <w:t>条约成员的所有国家</w:t>
      </w:r>
      <w:r w:rsidR="002C50C6" w:rsidRPr="00D35791">
        <w:rPr>
          <w:rFonts w:ascii="SimSun" w:hAnsi="SimSun" w:hint="eastAsia"/>
          <w:sz w:val="21"/>
        </w:rPr>
        <w:t>，</w:t>
      </w:r>
      <w:r w:rsidR="00841666" w:rsidRPr="00D35791">
        <w:rPr>
          <w:rFonts w:ascii="SimSun" w:hAnsi="SimSun" w:hint="eastAsia"/>
          <w:sz w:val="21"/>
        </w:rPr>
        <w:t>仅留下有限</w:t>
      </w:r>
      <w:proofErr w:type="gramStart"/>
      <w:r w:rsidR="00841666" w:rsidRPr="00D35791">
        <w:rPr>
          <w:rFonts w:ascii="SimSun" w:hAnsi="SimSun" w:hint="eastAsia"/>
          <w:sz w:val="21"/>
        </w:rPr>
        <w:t>且必要</w:t>
      </w:r>
      <w:proofErr w:type="gramEnd"/>
      <w:r w:rsidR="00841666" w:rsidRPr="00D35791">
        <w:rPr>
          <w:rFonts w:ascii="SimSun" w:hAnsi="SimSun" w:hint="eastAsia"/>
          <w:sz w:val="21"/>
        </w:rPr>
        <w:t>的退出选项，以避免因</w:t>
      </w:r>
      <w:r w:rsidR="002C50C6" w:rsidRPr="00D35791">
        <w:rPr>
          <w:rFonts w:ascii="SimSun" w:hAnsi="SimSun" w:hint="eastAsia"/>
          <w:sz w:val="21"/>
        </w:rPr>
        <w:t>同时</w:t>
      </w:r>
      <w:r w:rsidR="00841666" w:rsidRPr="00D35791">
        <w:rPr>
          <w:rFonts w:ascii="SimSun" w:hAnsi="SimSun" w:hint="eastAsia"/>
          <w:sz w:val="21"/>
        </w:rPr>
        <w:t>提交了</w:t>
      </w:r>
      <w:r w:rsidR="002C50C6" w:rsidRPr="00D35791">
        <w:rPr>
          <w:rFonts w:ascii="SimSun" w:hAnsi="SimSun" w:hint="eastAsia"/>
          <w:sz w:val="21"/>
        </w:rPr>
        <w:t>国家申请</w:t>
      </w:r>
      <w:r w:rsidR="00841666" w:rsidRPr="00D35791">
        <w:rPr>
          <w:rFonts w:ascii="SimSun" w:hAnsi="SimSun" w:hint="eastAsia"/>
          <w:sz w:val="21"/>
        </w:rPr>
        <w:t>而造成的“自我冲突”问题。</w:t>
      </w:r>
    </w:p>
    <w:p w:rsidR="004F1BAC" w:rsidRPr="002D4258" w:rsidRDefault="00902B13" w:rsidP="002D4258">
      <w:pPr>
        <w:pStyle w:val="2"/>
        <w:overflowPunct w:val="0"/>
        <w:spacing w:beforeLines="100" w:afterLines="50" w:after="120" w:line="340" w:lineRule="atLeast"/>
        <w:rPr>
          <w:rFonts w:ascii="SimSun" w:hAnsi="SimSun"/>
          <w:b/>
          <w:sz w:val="21"/>
        </w:rPr>
      </w:pPr>
      <w:bookmarkStart w:id="22" w:name="_Toc514158939"/>
      <w:r w:rsidRPr="002D4258">
        <w:rPr>
          <w:rFonts w:ascii="SimSun" w:hAnsi="SimSun" w:hint="eastAsia"/>
          <w:b/>
          <w:sz w:val="21"/>
        </w:rPr>
        <w:t>国际检索和国际初步审查</w:t>
      </w:r>
      <w:bookmarkEnd w:id="22"/>
    </w:p>
    <w:p w:rsidR="004F1BAC" w:rsidRPr="00D35791" w:rsidRDefault="00903FBA" w:rsidP="00971999">
      <w:pPr>
        <w:pStyle w:val="ONUME"/>
        <w:numPr>
          <w:ilvl w:val="0"/>
          <w:numId w:val="6"/>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PCT处理工作被分为两个主要部分。条约第一章规定了要求所有国际申请都要经过的</w:t>
      </w:r>
      <w:r w:rsidR="008B73E9" w:rsidRPr="00D35791">
        <w:rPr>
          <w:rFonts w:ascii="SimSun" w:hAnsi="SimSun" w:hint="eastAsia"/>
          <w:sz w:val="21"/>
        </w:rPr>
        <w:t>程序</w:t>
      </w:r>
      <w:r w:rsidRPr="00D35791">
        <w:rPr>
          <w:rFonts w:ascii="SimSun" w:hAnsi="SimSun" w:hint="eastAsia"/>
          <w:sz w:val="21"/>
        </w:rPr>
        <w:t>，包括国际检索和国际公布</w:t>
      </w:r>
      <w:r w:rsidR="008B73E9" w:rsidRPr="00D35791">
        <w:rPr>
          <w:rFonts w:ascii="SimSun" w:hAnsi="SimSun" w:hint="eastAsia"/>
          <w:sz w:val="21"/>
        </w:rPr>
        <w:t>。第二章规定了国际初步审查这一可选程序。</w:t>
      </w:r>
    </w:p>
    <w:p w:rsidR="004F1BAC" w:rsidRPr="00D35791" w:rsidRDefault="008B73E9" w:rsidP="00031F6C">
      <w:pPr>
        <w:pStyle w:val="3"/>
        <w:overflowPunct w:val="0"/>
        <w:spacing w:beforeLines="100" w:afterLines="50" w:after="120" w:line="340" w:lineRule="atLeast"/>
        <w:rPr>
          <w:rFonts w:ascii="SimSun" w:hAnsi="SimSun"/>
          <w:sz w:val="21"/>
        </w:rPr>
      </w:pPr>
      <w:bookmarkStart w:id="23" w:name="_Toc514158940"/>
      <w:r w:rsidRPr="00D35791">
        <w:rPr>
          <w:rFonts w:ascii="SimSun" w:hAnsi="SimSun" w:hint="eastAsia"/>
          <w:sz w:val="21"/>
        </w:rPr>
        <w:t>国际检索</w:t>
      </w:r>
      <w:bookmarkEnd w:id="23"/>
    </w:p>
    <w:p w:rsidR="004F1BAC" w:rsidRPr="00D35791" w:rsidRDefault="009E107F" w:rsidP="00971999">
      <w:pPr>
        <w:pStyle w:val="ONUME"/>
        <w:numPr>
          <w:ilvl w:val="0"/>
          <w:numId w:val="6"/>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国际检索由国际检索单位做出，后者可以是符合一定最低标准并由PCT大会指定行使</w:t>
      </w:r>
      <w:proofErr w:type="gramStart"/>
      <w:r w:rsidRPr="00D35791">
        <w:rPr>
          <w:rFonts w:ascii="SimSun" w:hAnsi="SimSun" w:hint="eastAsia"/>
          <w:sz w:val="21"/>
        </w:rPr>
        <w:t>该职能</w:t>
      </w:r>
      <w:proofErr w:type="gramEnd"/>
      <w:r w:rsidRPr="00D35791">
        <w:rPr>
          <w:rFonts w:ascii="SimSun" w:hAnsi="SimSun" w:hint="eastAsia"/>
          <w:sz w:val="21"/>
        </w:rPr>
        <w:t>的国家局或政府间组织。每个受理局指定一个或一个以上国际检索单位，作为对向受理局提交的申请做出国际检索的“主管局”。如果有一个以上国际检索单位，</w:t>
      </w:r>
      <w:r w:rsidR="00236FAC" w:rsidRPr="00D35791">
        <w:rPr>
          <w:rFonts w:ascii="SimSun" w:hAnsi="SimSun" w:hint="eastAsia"/>
          <w:sz w:val="21"/>
        </w:rPr>
        <w:t>申请人从主管单位中进行选择。</w:t>
      </w:r>
    </w:p>
    <w:p w:rsidR="004F1BAC" w:rsidRPr="00D35791" w:rsidRDefault="00AA3B52" w:rsidP="00971999">
      <w:pPr>
        <w:pStyle w:val="ONUME"/>
        <w:numPr>
          <w:ilvl w:val="0"/>
          <w:numId w:val="6"/>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国际检索</w:t>
      </w:r>
      <w:r w:rsidR="002C1BBF" w:rsidRPr="00D35791">
        <w:rPr>
          <w:rFonts w:ascii="SimSun" w:hAnsi="SimSun" w:hint="eastAsia"/>
          <w:sz w:val="21"/>
        </w:rPr>
        <w:t>根据国际议定的PCT标准</w:t>
      </w:r>
      <w:r w:rsidR="009E548B" w:rsidRPr="00D35791">
        <w:rPr>
          <w:rFonts w:ascii="SimSun" w:hAnsi="SimSun" w:hint="eastAsia"/>
          <w:sz w:val="21"/>
        </w:rPr>
        <w:t>做出，这些标准是为了使任何指定局都可使用相关信息，无论其国内法有哪些具体规定。尤其是为了包含</w:t>
      </w:r>
      <w:r w:rsidR="00F904F3" w:rsidRPr="00D35791">
        <w:rPr>
          <w:rFonts w:ascii="SimSun" w:hAnsi="SimSun" w:hint="eastAsia"/>
          <w:sz w:val="21"/>
        </w:rPr>
        <w:t>许多不同的</w:t>
      </w:r>
      <w:r w:rsidR="009E548B" w:rsidRPr="00D35791">
        <w:rPr>
          <w:rFonts w:ascii="SimSun" w:hAnsi="SimSun" w:hint="eastAsia"/>
          <w:sz w:val="21"/>
        </w:rPr>
        <w:t>在各PCT缔约国都可能与新颖性和创造性相关的文件</w:t>
      </w:r>
      <w:r w:rsidR="00F904F3" w:rsidRPr="00D35791">
        <w:rPr>
          <w:rFonts w:ascii="SimSun" w:hAnsi="SimSun" w:hint="eastAsia"/>
          <w:sz w:val="21"/>
        </w:rPr>
        <w:t>，即便由于它们的日期和性质，根据作为国际检索单位的主管局的国内法可能</w:t>
      </w:r>
      <w:r w:rsidR="002776BA" w:rsidRPr="00D35791">
        <w:rPr>
          <w:rFonts w:ascii="SimSun" w:hAnsi="SimSun" w:hint="eastAsia"/>
          <w:sz w:val="21"/>
        </w:rPr>
        <w:t>无法把</w:t>
      </w:r>
      <w:r w:rsidR="00F904F3" w:rsidRPr="00D35791">
        <w:rPr>
          <w:rFonts w:ascii="SimSun" w:hAnsi="SimSun" w:hint="eastAsia"/>
          <w:sz w:val="21"/>
        </w:rPr>
        <w:t>它们</w:t>
      </w:r>
      <w:r w:rsidR="002776BA" w:rsidRPr="00D35791">
        <w:rPr>
          <w:rFonts w:ascii="SimSun" w:hAnsi="SimSun" w:hint="eastAsia"/>
          <w:sz w:val="21"/>
        </w:rPr>
        <w:t>考虑在内。检索的结果以国际检索报告的形式与国际申请一道公布，以帮助第三方评估专利在与它们相关的缔约国</w:t>
      </w:r>
      <w:r w:rsidR="00347214" w:rsidRPr="00D35791">
        <w:rPr>
          <w:rFonts w:ascii="SimSun" w:hAnsi="SimSun" w:hint="eastAsia"/>
          <w:sz w:val="21"/>
        </w:rPr>
        <w:t>获得</w:t>
      </w:r>
      <w:r w:rsidR="002776BA" w:rsidRPr="00D35791">
        <w:rPr>
          <w:rFonts w:ascii="SimSun" w:hAnsi="SimSun" w:hint="eastAsia"/>
          <w:sz w:val="21"/>
        </w:rPr>
        <w:t>授权的可能性。</w:t>
      </w:r>
    </w:p>
    <w:p w:rsidR="004F1BAC" w:rsidRPr="00D35791" w:rsidRDefault="002776BA" w:rsidP="00031F6C">
      <w:pPr>
        <w:pStyle w:val="3"/>
        <w:overflowPunct w:val="0"/>
        <w:spacing w:beforeLines="100" w:afterLines="50" w:after="120" w:line="340" w:lineRule="atLeast"/>
        <w:rPr>
          <w:rFonts w:ascii="SimSun" w:hAnsi="SimSun"/>
          <w:sz w:val="21"/>
        </w:rPr>
      </w:pPr>
      <w:bookmarkStart w:id="24" w:name="_Toc514158941"/>
      <w:r w:rsidRPr="00D35791">
        <w:rPr>
          <w:rFonts w:ascii="SimSun" w:hAnsi="SimSun" w:hint="eastAsia"/>
          <w:sz w:val="21"/>
        </w:rPr>
        <w:t>国际初步审查</w:t>
      </w:r>
      <w:bookmarkEnd w:id="24"/>
    </w:p>
    <w:p w:rsidR="004F1BAC" w:rsidRPr="00D35791" w:rsidRDefault="002776BA" w:rsidP="00971999">
      <w:pPr>
        <w:pStyle w:val="ONUME"/>
        <w:numPr>
          <w:ilvl w:val="0"/>
          <w:numId w:val="6"/>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根据条约第二</w:t>
      </w:r>
      <w:proofErr w:type="gramStart"/>
      <w:r w:rsidRPr="00D35791">
        <w:rPr>
          <w:rFonts w:ascii="SimSun" w:hAnsi="SimSun" w:hint="eastAsia"/>
          <w:sz w:val="21"/>
        </w:rPr>
        <w:t>章做出</w:t>
      </w:r>
      <w:proofErr w:type="gramEnd"/>
      <w:r w:rsidRPr="00D35791">
        <w:rPr>
          <w:rFonts w:ascii="SimSun" w:hAnsi="SimSun" w:hint="eastAsia"/>
          <w:sz w:val="21"/>
        </w:rPr>
        <w:t>的国际初步审查包括提供书面意见，更为详细地解释国际检索报告所引用文件的相关性，以及</w:t>
      </w:r>
      <w:r w:rsidR="00BA32E9" w:rsidRPr="00D35791">
        <w:rPr>
          <w:rFonts w:ascii="SimSun" w:hAnsi="SimSun" w:hint="eastAsia"/>
          <w:sz w:val="21"/>
        </w:rPr>
        <w:t>还</w:t>
      </w:r>
      <w:r w:rsidRPr="00D35791">
        <w:rPr>
          <w:rFonts w:ascii="SimSun" w:hAnsi="SimSun" w:hint="eastAsia"/>
          <w:sz w:val="21"/>
        </w:rPr>
        <w:t>对其他问题发表评论意见，如</w:t>
      </w:r>
      <w:r w:rsidR="00BA32E9" w:rsidRPr="00D35791">
        <w:rPr>
          <w:rFonts w:ascii="SimSun" w:hAnsi="SimSun" w:hint="eastAsia"/>
          <w:sz w:val="21"/>
        </w:rPr>
        <w:t>请求保护的发明的清晰性或缺乏支持。申请人有机会做出答复并对申请进行修改，以争取获得</w:t>
      </w:r>
      <w:r w:rsidR="00D90A9B" w:rsidRPr="00D35791">
        <w:rPr>
          <w:rFonts w:ascii="SimSun" w:hAnsi="SimSun" w:hint="eastAsia"/>
          <w:sz w:val="21"/>
        </w:rPr>
        <w:t>肯定性</w:t>
      </w:r>
      <w:r w:rsidR="00BA32E9" w:rsidRPr="00D35791">
        <w:rPr>
          <w:rFonts w:ascii="SimSun" w:hAnsi="SimSun" w:hint="eastAsia"/>
          <w:sz w:val="21"/>
        </w:rPr>
        <w:t>报告</w:t>
      </w:r>
      <w:r w:rsidR="000F2FDF" w:rsidRPr="00D35791">
        <w:rPr>
          <w:rFonts w:ascii="SimSun" w:hAnsi="SimSun" w:hint="eastAsia"/>
          <w:sz w:val="21"/>
        </w:rPr>
        <w:t>，单位会为申请</w:t>
      </w:r>
      <w:r w:rsidR="00725B81" w:rsidRPr="00D35791">
        <w:rPr>
          <w:rFonts w:ascii="SimSun" w:hAnsi="SimSun" w:hint="eastAsia"/>
          <w:sz w:val="21"/>
        </w:rPr>
        <w:t>制作</w:t>
      </w:r>
      <w:r w:rsidR="000F2FDF" w:rsidRPr="00D35791">
        <w:rPr>
          <w:rFonts w:ascii="SimSun" w:hAnsi="SimSun" w:hint="eastAsia"/>
          <w:sz w:val="21"/>
        </w:rPr>
        <w:t>国际初步审查报告（IPER），兼顾上述评论意见和修改。</w:t>
      </w:r>
    </w:p>
    <w:p w:rsidR="004F1BAC" w:rsidRPr="00D35791" w:rsidRDefault="001C1EEE" w:rsidP="00971999">
      <w:pPr>
        <w:pStyle w:val="ONUME"/>
        <w:numPr>
          <w:ilvl w:val="0"/>
          <w:numId w:val="6"/>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在</w:t>
      </w:r>
      <w:r w:rsidR="00365C90" w:rsidRPr="00D35791">
        <w:rPr>
          <w:rFonts w:ascii="SimSun" w:hAnsi="SimSun"/>
          <w:sz w:val="21"/>
        </w:rPr>
        <w:t>1970</w:t>
      </w:r>
      <w:r w:rsidR="00365C90" w:rsidRPr="00D35791">
        <w:rPr>
          <w:rFonts w:ascii="SimSun" w:hAnsi="SimSun" w:hint="eastAsia"/>
          <w:sz w:val="21"/>
        </w:rPr>
        <w:t>年，国际初步审查被认为是比较</w:t>
      </w:r>
      <w:r w:rsidR="00C36B1E" w:rsidRPr="00D35791">
        <w:rPr>
          <w:rFonts w:ascii="SimSun" w:hAnsi="SimSun" w:hint="eastAsia"/>
          <w:sz w:val="21"/>
        </w:rPr>
        <w:t>超前</w:t>
      </w:r>
      <w:r w:rsidRPr="00D35791">
        <w:rPr>
          <w:rFonts w:ascii="SimSun" w:hAnsi="SimSun" w:hint="eastAsia"/>
          <w:sz w:val="21"/>
        </w:rPr>
        <w:t>的</w:t>
      </w:r>
      <w:r w:rsidR="006B12F4" w:rsidRPr="00D35791">
        <w:rPr>
          <w:rFonts w:ascii="SimSun" w:hAnsi="SimSun" w:hint="eastAsia"/>
          <w:sz w:val="21"/>
        </w:rPr>
        <w:t>做法</w:t>
      </w:r>
      <w:r w:rsidRPr="00D35791">
        <w:rPr>
          <w:rFonts w:ascii="SimSun" w:hAnsi="SimSun" w:hint="eastAsia"/>
          <w:sz w:val="21"/>
        </w:rPr>
        <w:t>，并且包括很多针对申请人和缔约国的保障措施。条约</w:t>
      </w:r>
      <w:r w:rsidR="008A00E1" w:rsidRPr="00D35791">
        <w:rPr>
          <w:rFonts w:ascii="SimSun" w:hAnsi="SimSun" w:hint="eastAsia"/>
          <w:sz w:val="21"/>
        </w:rPr>
        <w:t>对于国际初步审查程序</w:t>
      </w:r>
      <w:r w:rsidRPr="00D35791">
        <w:rPr>
          <w:rFonts w:ascii="SimSun" w:hAnsi="SimSun" w:hint="eastAsia"/>
          <w:sz w:val="21"/>
        </w:rPr>
        <w:t>尤其规定了非常严格的保密要求</w:t>
      </w:r>
      <w:r w:rsidR="008A00E1" w:rsidRPr="00D35791">
        <w:rPr>
          <w:rFonts w:ascii="SimSun" w:hAnsi="SimSun" w:hint="eastAsia"/>
          <w:sz w:val="21"/>
        </w:rPr>
        <w:t>，尽管</w:t>
      </w:r>
      <w:r w:rsidR="000603EA" w:rsidRPr="00D35791">
        <w:rPr>
          <w:rFonts w:ascii="SimSun" w:hAnsi="SimSun" w:hint="eastAsia"/>
          <w:sz w:val="21"/>
        </w:rPr>
        <w:t>初步审查通常仅在国际公布之后发生。此外，条约允许缔约国对第二章的适用做出保留，尽管明确规定了国际初步审查报告具有“初步和非约束性”的效力。1</w:t>
      </w:r>
      <w:r w:rsidR="000603EA" w:rsidRPr="00D35791">
        <w:rPr>
          <w:rFonts w:ascii="SimSun" w:hAnsi="SimSun"/>
          <w:sz w:val="21"/>
        </w:rPr>
        <w:t>8</w:t>
      </w:r>
      <w:r w:rsidR="000603EA" w:rsidRPr="00D35791">
        <w:rPr>
          <w:rFonts w:ascii="SimSun" w:hAnsi="SimSun" w:hint="eastAsia"/>
          <w:sz w:val="21"/>
        </w:rPr>
        <w:t>个缔约国中的4个在1</w:t>
      </w:r>
      <w:r w:rsidR="000603EA" w:rsidRPr="00D35791">
        <w:rPr>
          <w:rFonts w:ascii="SimSun" w:hAnsi="SimSun"/>
          <w:sz w:val="21"/>
        </w:rPr>
        <w:t>978</w:t>
      </w:r>
      <w:r w:rsidR="000603EA" w:rsidRPr="00D35791">
        <w:rPr>
          <w:rFonts w:ascii="SimSun" w:hAnsi="SimSun" w:hint="eastAsia"/>
          <w:sz w:val="21"/>
        </w:rPr>
        <w:t>年</w:t>
      </w:r>
      <w:r w:rsidR="000603EA" w:rsidRPr="00D35791">
        <w:rPr>
          <w:rFonts w:ascii="SimSun" w:hAnsi="SimSun"/>
          <w:sz w:val="21"/>
        </w:rPr>
        <w:t>6</w:t>
      </w:r>
      <w:r w:rsidR="000603EA" w:rsidRPr="00D35791">
        <w:rPr>
          <w:rFonts w:ascii="SimSun" w:hAnsi="SimSun" w:hint="eastAsia"/>
          <w:sz w:val="21"/>
        </w:rPr>
        <w:t>月1日选择做出此种保留（法国、卢森堡、瑞士和美利坚合众国），后来加入的其他6个缔约国也同样选择做出保留。</w:t>
      </w:r>
      <w:r w:rsidR="00347214" w:rsidRPr="00D35791">
        <w:rPr>
          <w:rFonts w:ascii="SimSun" w:hAnsi="SimSun" w:hint="eastAsia"/>
          <w:sz w:val="21"/>
        </w:rPr>
        <w:t>多年来</w:t>
      </w:r>
      <w:r w:rsidR="000603EA" w:rsidRPr="00D35791">
        <w:rPr>
          <w:rFonts w:ascii="SimSun" w:hAnsi="SimSun" w:hint="eastAsia"/>
          <w:sz w:val="21"/>
        </w:rPr>
        <w:t>，各方认识到第二章程序的价值，并且没有产生不良后果，截至1</w:t>
      </w:r>
      <w:r w:rsidR="000603EA" w:rsidRPr="00D35791">
        <w:rPr>
          <w:rFonts w:ascii="SimSun" w:hAnsi="SimSun"/>
          <w:sz w:val="21"/>
        </w:rPr>
        <w:t>997</w:t>
      </w:r>
      <w:r w:rsidR="000603EA" w:rsidRPr="00D35791">
        <w:rPr>
          <w:rFonts w:ascii="SimSun" w:hAnsi="SimSun" w:hint="eastAsia"/>
          <w:sz w:val="21"/>
        </w:rPr>
        <w:t>年，所有保留都已撤回。</w:t>
      </w:r>
    </w:p>
    <w:p w:rsidR="004F1BAC" w:rsidRPr="00D35791" w:rsidRDefault="006B12F4" w:rsidP="00031F6C">
      <w:pPr>
        <w:pStyle w:val="3"/>
        <w:overflowPunct w:val="0"/>
        <w:spacing w:beforeLines="100" w:afterLines="50" w:after="120" w:line="340" w:lineRule="atLeast"/>
        <w:rPr>
          <w:rFonts w:ascii="SimSun" w:hAnsi="SimSun"/>
          <w:sz w:val="21"/>
        </w:rPr>
      </w:pPr>
      <w:bookmarkStart w:id="25" w:name="_Toc514158942"/>
      <w:r w:rsidRPr="00D35791">
        <w:rPr>
          <w:rFonts w:ascii="SimSun" w:hAnsi="SimSun" w:hint="eastAsia"/>
          <w:sz w:val="21"/>
        </w:rPr>
        <w:t>国际检索单位书面意见</w:t>
      </w:r>
      <w:bookmarkEnd w:id="25"/>
    </w:p>
    <w:p w:rsidR="004F1BAC" w:rsidRPr="00D35791" w:rsidRDefault="006B12F4" w:rsidP="00971999">
      <w:pPr>
        <w:pStyle w:val="ONUME"/>
        <w:numPr>
          <w:ilvl w:val="0"/>
          <w:numId w:val="6"/>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做出国际初步审查需要时间，其中包括可能位于不同国家的申请人和审查员之间可能进行互动讨论。根据条约第2</w:t>
      </w:r>
      <w:r w:rsidRPr="00D35791">
        <w:rPr>
          <w:rFonts w:ascii="SimSun" w:hAnsi="SimSun"/>
          <w:sz w:val="21"/>
        </w:rPr>
        <w:t>2</w:t>
      </w:r>
      <w:r w:rsidRPr="00D35791">
        <w:rPr>
          <w:rFonts w:ascii="SimSun" w:hAnsi="SimSun" w:hint="eastAsia"/>
          <w:sz w:val="21"/>
        </w:rPr>
        <w:t>条的初始条款，申请人通常要在自优先权日起2</w:t>
      </w:r>
      <w:r w:rsidRPr="00D35791">
        <w:rPr>
          <w:rFonts w:ascii="SimSun" w:hAnsi="SimSun"/>
          <w:sz w:val="21"/>
        </w:rPr>
        <w:t>0</w:t>
      </w:r>
      <w:r w:rsidRPr="00D35791">
        <w:rPr>
          <w:rFonts w:ascii="SimSun" w:hAnsi="SimSun" w:hint="eastAsia"/>
          <w:sz w:val="21"/>
        </w:rPr>
        <w:t>个月</w:t>
      </w:r>
      <w:r w:rsidR="000556C4" w:rsidRPr="00D35791">
        <w:rPr>
          <w:rFonts w:ascii="SimSun" w:hAnsi="SimSun" w:hint="eastAsia"/>
          <w:sz w:val="21"/>
        </w:rPr>
        <w:t>内</w:t>
      </w:r>
      <w:r w:rsidRPr="00D35791">
        <w:rPr>
          <w:rFonts w:ascii="SimSun" w:hAnsi="SimSun" w:hint="eastAsia"/>
          <w:sz w:val="21"/>
        </w:rPr>
        <w:t>开始</w:t>
      </w:r>
      <w:r w:rsidR="00165783" w:rsidRPr="00D35791">
        <w:rPr>
          <w:rFonts w:ascii="SimSun" w:hAnsi="SimSun" w:hint="eastAsia"/>
          <w:sz w:val="21"/>
        </w:rPr>
        <w:t>国家</w:t>
      </w:r>
      <w:r w:rsidRPr="00D35791">
        <w:rPr>
          <w:rFonts w:ascii="SimSun" w:hAnsi="SimSun" w:hint="eastAsia"/>
          <w:sz w:val="21"/>
        </w:rPr>
        <w:t>处理。但是，如果申请人提出国际初步审查的“要求”，则第3</w:t>
      </w:r>
      <w:r w:rsidRPr="00D35791">
        <w:rPr>
          <w:rFonts w:ascii="SimSun" w:hAnsi="SimSun"/>
          <w:sz w:val="21"/>
        </w:rPr>
        <w:t>9</w:t>
      </w:r>
      <w:r w:rsidRPr="00D35791">
        <w:rPr>
          <w:rFonts w:ascii="SimSun" w:hAnsi="SimSun" w:hint="eastAsia"/>
          <w:sz w:val="21"/>
        </w:rPr>
        <w:t>条将该期限延至自优先权日起3</w:t>
      </w:r>
      <w:r w:rsidRPr="00D35791">
        <w:rPr>
          <w:rFonts w:ascii="SimSun" w:hAnsi="SimSun"/>
          <w:sz w:val="21"/>
        </w:rPr>
        <w:t>0</w:t>
      </w:r>
      <w:r w:rsidRPr="00D35791">
        <w:rPr>
          <w:rFonts w:ascii="SimSun" w:hAnsi="SimSun" w:hint="eastAsia"/>
          <w:sz w:val="21"/>
        </w:rPr>
        <w:t>个月。</w:t>
      </w:r>
    </w:p>
    <w:p w:rsidR="004F1BAC" w:rsidRPr="00D35791" w:rsidRDefault="00E630A2" w:rsidP="00971999">
      <w:pPr>
        <w:pStyle w:val="ONUME"/>
        <w:numPr>
          <w:ilvl w:val="0"/>
          <w:numId w:val="6"/>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结果就是</w:t>
      </w:r>
      <w:r w:rsidR="00166BA5" w:rsidRPr="00D35791">
        <w:rPr>
          <w:rFonts w:ascii="SimSun" w:hAnsi="SimSun" w:hint="eastAsia"/>
          <w:sz w:val="21"/>
        </w:rPr>
        <w:t>，尽管国际初步审查对于很多申请人具有价值，并且在积极使用的情况下国际申请的质量在</w:t>
      </w:r>
      <w:r w:rsidR="00165783" w:rsidRPr="00D35791">
        <w:rPr>
          <w:rFonts w:ascii="SimSun" w:hAnsi="SimSun" w:hint="eastAsia"/>
          <w:sz w:val="21"/>
        </w:rPr>
        <w:t>国家</w:t>
      </w:r>
      <w:r w:rsidR="00166BA5" w:rsidRPr="00D35791">
        <w:rPr>
          <w:rFonts w:ascii="SimSun" w:hAnsi="SimSun" w:hint="eastAsia"/>
          <w:sz w:val="21"/>
        </w:rPr>
        <w:t>处理开始前可得到显著改进，但很多申请人提出这一要求仅仅为了“赢得”1</w:t>
      </w:r>
      <w:r w:rsidR="00166BA5" w:rsidRPr="00D35791">
        <w:rPr>
          <w:rFonts w:ascii="SimSun" w:hAnsi="SimSun"/>
          <w:sz w:val="21"/>
        </w:rPr>
        <w:t>0</w:t>
      </w:r>
      <w:r w:rsidR="00166BA5" w:rsidRPr="00D35791">
        <w:rPr>
          <w:rFonts w:ascii="SimSun" w:hAnsi="SimSun" w:hint="eastAsia"/>
          <w:sz w:val="21"/>
        </w:rPr>
        <w:t>个月的额外时间</w:t>
      </w:r>
      <w:r w:rsidR="00E236F3" w:rsidRPr="00D35791">
        <w:rPr>
          <w:rFonts w:ascii="SimSun" w:hAnsi="SimSun" w:hint="eastAsia"/>
          <w:sz w:val="21"/>
        </w:rPr>
        <w:t>来做出在哪里进入国家阶段的决定，但实际上却并未提供评论意见或进行修改，</w:t>
      </w:r>
      <w:r w:rsidR="00BF5FCC" w:rsidRPr="00D35791">
        <w:rPr>
          <w:rFonts w:ascii="SimSun" w:hAnsi="SimSun" w:hint="eastAsia"/>
          <w:sz w:val="21"/>
        </w:rPr>
        <w:t>因此</w:t>
      </w:r>
      <w:r w:rsidR="00F54EA7" w:rsidRPr="00D35791">
        <w:rPr>
          <w:rFonts w:ascii="SimSun" w:hAnsi="SimSun" w:hint="eastAsia"/>
          <w:sz w:val="21"/>
        </w:rPr>
        <w:t>并未提高申请的质量。由于这个原因，国际初步审查单位的审查工作超负荷运转，申请人却没有出于改进申请的目的对审查结果进行回应，因此并未改进进入国家阶段的申请的质量。有鉴于此，在2</w:t>
      </w:r>
      <w:r w:rsidR="00F54EA7" w:rsidRPr="00D35791">
        <w:rPr>
          <w:rFonts w:ascii="SimSun" w:hAnsi="SimSun"/>
          <w:sz w:val="21"/>
        </w:rPr>
        <w:t>002</w:t>
      </w:r>
      <w:r w:rsidR="00F54EA7" w:rsidRPr="00D35791">
        <w:rPr>
          <w:rFonts w:ascii="SimSun" w:hAnsi="SimSun" w:hint="eastAsia"/>
          <w:sz w:val="21"/>
        </w:rPr>
        <w:t>年</w:t>
      </w:r>
      <w:r w:rsidR="00467928" w:rsidRPr="00D35791">
        <w:rPr>
          <w:rFonts w:ascii="SimSun" w:hAnsi="SimSun" w:hint="eastAsia"/>
          <w:sz w:val="21"/>
        </w:rPr>
        <w:t>将</w:t>
      </w:r>
      <w:r w:rsidR="00F54EA7" w:rsidRPr="00D35791">
        <w:rPr>
          <w:rFonts w:ascii="SimSun" w:hAnsi="SimSun" w:hint="eastAsia"/>
          <w:sz w:val="21"/>
        </w:rPr>
        <w:t>第2</w:t>
      </w:r>
      <w:r w:rsidR="00F54EA7" w:rsidRPr="00D35791">
        <w:rPr>
          <w:rFonts w:ascii="SimSun" w:hAnsi="SimSun"/>
          <w:sz w:val="21"/>
        </w:rPr>
        <w:t>2</w:t>
      </w:r>
      <w:r w:rsidR="00F54EA7" w:rsidRPr="00D35791">
        <w:rPr>
          <w:rFonts w:ascii="SimSun" w:hAnsi="SimSun" w:hint="eastAsia"/>
          <w:sz w:val="21"/>
        </w:rPr>
        <w:lastRenderedPageBreak/>
        <w:t>条修改</w:t>
      </w:r>
      <w:r w:rsidR="00467928" w:rsidRPr="00D35791">
        <w:rPr>
          <w:rFonts w:ascii="SimSun" w:hAnsi="SimSun" w:hint="eastAsia"/>
          <w:sz w:val="21"/>
        </w:rPr>
        <w:t>为</w:t>
      </w:r>
      <w:r w:rsidR="006728E5" w:rsidRPr="00D35791">
        <w:rPr>
          <w:rFonts w:ascii="SimSun" w:hAnsi="SimSun" w:hint="eastAsia"/>
          <w:sz w:val="21"/>
        </w:rPr>
        <w:t>进入国家阶段的期限在所有情况下都为3</w:t>
      </w:r>
      <w:r w:rsidR="006728E5" w:rsidRPr="00D35791">
        <w:rPr>
          <w:rFonts w:ascii="SimSun" w:hAnsi="SimSun"/>
          <w:sz w:val="21"/>
        </w:rPr>
        <w:t>0</w:t>
      </w:r>
      <w:r w:rsidR="006728E5" w:rsidRPr="00D35791">
        <w:rPr>
          <w:rFonts w:ascii="SimSun" w:hAnsi="SimSun" w:hint="eastAsia"/>
          <w:sz w:val="21"/>
        </w:rPr>
        <w:t>个月，无论申请人是否提出了国际初步审查的要</w:t>
      </w:r>
      <w:r w:rsidR="008124B8">
        <w:rPr>
          <w:rFonts w:ascii="SimSun" w:hAnsi="SimSun"/>
          <w:sz w:val="21"/>
        </w:rPr>
        <w:t>‍</w:t>
      </w:r>
      <w:r w:rsidR="006728E5" w:rsidRPr="00D35791">
        <w:rPr>
          <w:rFonts w:ascii="SimSun" w:hAnsi="SimSun" w:hint="eastAsia"/>
          <w:sz w:val="21"/>
        </w:rPr>
        <w:t>求。</w:t>
      </w:r>
    </w:p>
    <w:p w:rsidR="004F1BAC" w:rsidRPr="009E6DAC" w:rsidRDefault="00467928" w:rsidP="004157AA">
      <w:pPr>
        <w:pStyle w:val="FigureTitle"/>
        <w:numPr>
          <w:ilvl w:val="0"/>
          <w:numId w:val="0"/>
        </w:numPr>
        <w:overflowPunct w:val="0"/>
        <w:spacing w:beforeLines="50" w:before="120" w:line="340" w:lineRule="atLeast"/>
        <w:rPr>
          <w:rFonts w:ascii="KaiTi" w:eastAsia="KaiTi" w:hAnsi="KaiTi"/>
          <w:i w:val="0"/>
          <w:sz w:val="21"/>
        </w:rPr>
      </w:pPr>
      <w:r w:rsidRPr="009E6DAC">
        <w:rPr>
          <w:rFonts w:ascii="KaiTi" w:eastAsia="KaiTi" w:hAnsi="KaiTi" w:hint="eastAsia"/>
          <w:i w:val="0"/>
          <w:sz w:val="21"/>
        </w:rPr>
        <w:t>图9：2</w:t>
      </w:r>
      <w:r w:rsidRPr="009E6DAC">
        <w:rPr>
          <w:rFonts w:ascii="KaiTi" w:eastAsia="KaiTi" w:hAnsi="KaiTi"/>
          <w:i w:val="0"/>
          <w:sz w:val="21"/>
        </w:rPr>
        <w:t>002</w:t>
      </w:r>
      <w:r w:rsidRPr="009E6DAC">
        <w:rPr>
          <w:rFonts w:ascii="KaiTi" w:eastAsia="KaiTi" w:hAnsi="KaiTi" w:hint="eastAsia"/>
          <w:i w:val="0"/>
          <w:sz w:val="21"/>
        </w:rPr>
        <w:t>年修改前后使用第二章</w:t>
      </w:r>
      <w:r w:rsidR="005815C1" w:rsidRPr="009E6DAC">
        <w:rPr>
          <w:rFonts w:ascii="KaiTi" w:eastAsia="KaiTi" w:hAnsi="KaiTi" w:hint="eastAsia"/>
          <w:i w:val="0"/>
          <w:sz w:val="21"/>
        </w:rPr>
        <w:t>的</w:t>
      </w:r>
      <w:r w:rsidRPr="009E6DAC">
        <w:rPr>
          <w:rFonts w:ascii="KaiTi" w:eastAsia="KaiTi" w:hAnsi="KaiTi" w:hint="eastAsia"/>
          <w:i w:val="0"/>
          <w:sz w:val="21"/>
        </w:rPr>
        <w:t>申请</w:t>
      </w:r>
      <w:r w:rsidR="00051E96" w:rsidRPr="009E6DAC">
        <w:rPr>
          <w:rFonts w:ascii="KaiTi" w:eastAsia="KaiTi" w:hAnsi="KaiTi" w:hint="eastAsia"/>
          <w:i w:val="0"/>
          <w:sz w:val="21"/>
        </w:rPr>
        <w:t>的</w:t>
      </w:r>
      <w:r w:rsidRPr="009E6DAC">
        <w:rPr>
          <w:rFonts w:ascii="KaiTi" w:eastAsia="KaiTi" w:hAnsi="KaiTi" w:hint="eastAsia"/>
          <w:i w:val="0"/>
          <w:sz w:val="21"/>
        </w:rPr>
        <w:t>比例</w:t>
      </w:r>
    </w:p>
    <w:p w:rsidR="004F1BAC" w:rsidRPr="00D35791" w:rsidRDefault="004F1BAC" w:rsidP="004F1BAC">
      <w:pPr>
        <w:pStyle w:val="BlockGraphic"/>
        <w:ind w:left="90"/>
        <w:rPr>
          <w:rFonts w:ascii="SimSun" w:hAnsi="SimSun"/>
          <w:sz w:val="21"/>
        </w:rPr>
      </w:pPr>
      <w:r w:rsidRPr="00D35791">
        <w:rPr>
          <w:rFonts w:ascii="SimSun" w:hAnsi="SimSun"/>
          <w:noProof/>
          <w:sz w:val="21"/>
        </w:rPr>
        <w:drawing>
          <wp:inline distT="0" distB="0" distL="0" distR="0" wp14:anchorId="18499C56" wp14:editId="5AFF3B60">
            <wp:extent cx="5571858" cy="2022943"/>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apter_ii_use.emf"/>
                    <pic:cNvPicPr/>
                  </pic:nvPicPr>
                  <pic:blipFill rotWithShape="1">
                    <a:blip r:embed="rId19" cstate="print">
                      <a:extLst>
                        <a:ext uri="{28A0092B-C50C-407E-A947-70E740481C1C}">
                          <a14:useLocalDpi xmlns:a14="http://schemas.microsoft.com/office/drawing/2010/main" val="0"/>
                        </a:ext>
                      </a:extLst>
                    </a:blip>
                    <a:srcRect l="2831" t="8856"/>
                    <a:stretch/>
                  </pic:blipFill>
                  <pic:spPr bwMode="auto">
                    <a:xfrm>
                      <a:off x="0" y="0"/>
                      <a:ext cx="5569834" cy="2022208"/>
                    </a:xfrm>
                    <a:prstGeom prst="rect">
                      <a:avLst/>
                    </a:prstGeom>
                    <a:ln>
                      <a:noFill/>
                    </a:ln>
                    <a:extLst>
                      <a:ext uri="{53640926-AAD7-44D8-BBD7-CCE9431645EC}">
                        <a14:shadowObscured xmlns:a14="http://schemas.microsoft.com/office/drawing/2010/main"/>
                      </a:ext>
                    </a:extLst>
                  </pic:spPr>
                </pic:pic>
              </a:graphicData>
            </a:graphic>
          </wp:inline>
        </w:drawing>
      </w:r>
    </w:p>
    <w:p w:rsidR="004F1BAC" w:rsidRPr="00D35791" w:rsidRDefault="00051E96" w:rsidP="00971999">
      <w:pPr>
        <w:pStyle w:val="ONUME"/>
        <w:numPr>
          <w:ilvl w:val="0"/>
          <w:numId w:val="6"/>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但这一修改本身却使提供给指定局的有关专利性的信息急剧减少。2</w:t>
      </w:r>
      <w:r w:rsidRPr="00D35791">
        <w:rPr>
          <w:rFonts w:ascii="SimSun" w:hAnsi="SimSun"/>
          <w:sz w:val="21"/>
        </w:rPr>
        <w:t>000</w:t>
      </w:r>
      <w:r w:rsidRPr="00D35791">
        <w:rPr>
          <w:rFonts w:ascii="SimSun" w:hAnsi="SimSun" w:hint="eastAsia"/>
          <w:sz w:val="21"/>
        </w:rPr>
        <w:t>年所提交国际申请中的8</w:t>
      </w:r>
      <w:r w:rsidRPr="00D35791">
        <w:rPr>
          <w:rFonts w:ascii="SimSun" w:hAnsi="SimSun"/>
          <w:sz w:val="21"/>
        </w:rPr>
        <w:t>2</w:t>
      </w:r>
      <w:r w:rsidRPr="00D35791">
        <w:rPr>
          <w:rFonts w:ascii="SimSun" w:hAnsi="SimSun" w:hint="eastAsia"/>
          <w:sz w:val="21"/>
        </w:rPr>
        <w:t>%经过了国际初步审查，而这一比例迅速下滑，到2</w:t>
      </w:r>
      <w:r w:rsidRPr="00D35791">
        <w:rPr>
          <w:rFonts w:ascii="SimSun" w:hAnsi="SimSun"/>
          <w:sz w:val="21"/>
        </w:rPr>
        <w:t>010</w:t>
      </w:r>
      <w:r w:rsidRPr="00D35791">
        <w:rPr>
          <w:rFonts w:ascii="SimSun" w:hAnsi="SimSun" w:hint="eastAsia"/>
          <w:sz w:val="21"/>
        </w:rPr>
        <w:t>年，只有不到9%的国际申请进入了第二章。由于很多指定局</w:t>
      </w:r>
      <w:r w:rsidR="00FF29FF" w:rsidRPr="00D35791">
        <w:rPr>
          <w:rFonts w:ascii="SimSun" w:hAnsi="SimSun" w:hint="eastAsia"/>
          <w:sz w:val="21"/>
        </w:rPr>
        <w:t>使用</w:t>
      </w:r>
      <w:r w:rsidRPr="00D35791">
        <w:rPr>
          <w:rFonts w:ascii="SimSun" w:hAnsi="SimSun" w:hint="eastAsia"/>
          <w:sz w:val="21"/>
        </w:rPr>
        <w:t>国际初步审查报告</w:t>
      </w:r>
      <w:r w:rsidR="00FF29FF" w:rsidRPr="00D35791">
        <w:rPr>
          <w:rFonts w:ascii="SimSun" w:hAnsi="SimSun" w:hint="eastAsia"/>
          <w:sz w:val="21"/>
        </w:rPr>
        <w:t>来帮助它们</w:t>
      </w:r>
      <w:r w:rsidR="00E151B2" w:rsidRPr="00D35791">
        <w:rPr>
          <w:rFonts w:ascii="SimSun" w:hAnsi="SimSun" w:hint="eastAsia"/>
          <w:sz w:val="21"/>
        </w:rPr>
        <w:t>进行国家阶段的第一项行动</w:t>
      </w:r>
      <w:r w:rsidR="00FF29FF" w:rsidRPr="00D35791">
        <w:rPr>
          <w:rFonts w:ascii="SimSun" w:hAnsi="SimSun" w:hint="eastAsia"/>
          <w:sz w:val="21"/>
        </w:rPr>
        <w:t>，因此</w:t>
      </w:r>
      <w:r w:rsidR="0043002A" w:rsidRPr="00D35791">
        <w:rPr>
          <w:rFonts w:ascii="SimSun" w:hAnsi="SimSun" w:hint="eastAsia"/>
          <w:sz w:val="21"/>
        </w:rPr>
        <w:t>各方同意国际检索单位将在所有情况中都</w:t>
      </w:r>
      <w:r w:rsidR="00382D2B" w:rsidRPr="00D35791">
        <w:rPr>
          <w:rFonts w:ascii="SimSun" w:hAnsi="SimSun" w:hint="eastAsia"/>
          <w:sz w:val="21"/>
        </w:rPr>
        <w:t>以与</w:t>
      </w:r>
      <w:r w:rsidR="0043002A" w:rsidRPr="00D35791">
        <w:rPr>
          <w:rFonts w:ascii="SimSun" w:hAnsi="SimSun" w:hint="eastAsia"/>
          <w:sz w:val="21"/>
        </w:rPr>
        <w:t>国际初步审查第一阶段相同的</w:t>
      </w:r>
      <w:r w:rsidR="00382D2B" w:rsidRPr="00D35791">
        <w:rPr>
          <w:rFonts w:ascii="SimSun" w:hAnsi="SimSun" w:hint="eastAsia"/>
          <w:sz w:val="21"/>
        </w:rPr>
        <w:t>标准</w:t>
      </w:r>
      <w:r w:rsidR="00E151B2" w:rsidRPr="00D35791">
        <w:rPr>
          <w:rFonts w:ascii="SimSun" w:hAnsi="SimSun" w:hint="eastAsia"/>
          <w:sz w:val="21"/>
        </w:rPr>
        <w:t>制作</w:t>
      </w:r>
      <w:r w:rsidR="0043002A" w:rsidRPr="00D35791">
        <w:rPr>
          <w:rFonts w:ascii="SimSun" w:hAnsi="SimSun" w:hint="eastAsia"/>
          <w:sz w:val="21"/>
        </w:rPr>
        <w:t>书面意见</w:t>
      </w:r>
      <w:r w:rsidR="00382D2B" w:rsidRPr="00D35791">
        <w:rPr>
          <w:rFonts w:ascii="SimSun" w:hAnsi="SimSun" w:hint="eastAsia"/>
          <w:sz w:val="21"/>
        </w:rPr>
        <w:t>。由于这项工作与国际检索同时进行，因此各单位的附加工作量</w:t>
      </w:r>
      <w:r w:rsidR="004C7406" w:rsidRPr="00D35791">
        <w:rPr>
          <w:rFonts w:ascii="SimSun" w:hAnsi="SimSun" w:hint="eastAsia"/>
          <w:sz w:val="21"/>
        </w:rPr>
        <w:t>与</w:t>
      </w:r>
      <w:r w:rsidR="00382D2B" w:rsidRPr="00D35791">
        <w:rPr>
          <w:rFonts w:ascii="SimSun" w:hAnsi="SimSun" w:hint="eastAsia"/>
          <w:sz w:val="21"/>
        </w:rPr>
        <w:t>把书面意见作为</w:t>
      </w:r>
      <w:r w:rsidR="00E151B2" w:rsidRPr="00D35791">
        <w:rPr>
          <w:rFonts w:ascii="SimSun" w:hAnsi="SimSun" w:hint="eastAsia"/>
          <w:sz w:val="21"/>
        </w:rPr>
        <w:t>单独一项行动来制作</w:t>
      </w:r>
      <w:r w:rsidR="004C7406" w:rsidRPr="00D35791">
        <w:rPr>
          <w:rFonts w:ascii="SimSun" w:hAnsi="SimSun" w:hint="eastAsia"/>
          <w:sz w:val="21"/>
        </w:rPr>
        <w:t>相比要少得多。接下来，如果没有进行国际初步审查，则会把书面意见作为国际初步审查报告提供给指定局。如果确实做出了国际初步审查，</w:t>
      </w:r>
      <w:proofErr w:type="gramStart"/>
      <w:r w:rsidR="004C7406" w:rsidRPr="00D35791">
        <w:rPr>
          <w:rFonts w:ascii="SimSun" w:hAnsi="SimSun" w:hint="eastAsia"/>
          <w:sz w:val="21"/>
        </w:rPr>
        <w:t>则国际</w:t>
      </w:r>
      <w:proofErr w:type="gramEnd"/>
      <w:r w:rsidR="004C7406" w:rsidRPr="00D35791">
        <w:rPr>
          <w:rFonts w:ascii="SimSun" w:hAnsi="SimSun" w:hint="eastAsia"/>
          <w:sz w:val="21"/>
        </w:rPr>
        <w:t>检索单位的书面意见可作为国际初步审查单位的首次书面意见。</w:t>
      </w:r>
    </w:p>
    <w:p w:rsidR="004F1BAC" w:rsidRPr="00D35791" w:rsidRDefault="0061532C" w:rsidP="00971999">
      <w:pPr>
        <w:pStyle w:val="ONUME"/>
        <w:numPr>
          <w:ilvl w:val="0"/>
          <w:numId w:val="6"/>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为了强调根据第一章和第二章</w:t>
      </w:r>
      <w:r w:rsidR="00CD545A" w:rsidRPr="00D35791">
        <w:rPr>
          <w:rFonts w:ascii="SimSun" w:hAnsi="SimSun" w:hint="eastAsia"/>
          <w:sz w:val="21"/>
        </w:rPr>
        <w:t>所制作</w:t>
      </w:r>
      <w:r w:rsidRPr="00D35791">
        <w:rPr>
          <w:rFonts w:ascii="SimSun" w:hAnsi="SimSun" w:hint="eastAsia"/>
          <w:sz w:val="21"/>
        </w:rPr>
        <w:t>的最终报告在性质和质量方面都相同，唯一的区别是申请人是否进行了答复和修改，</w:t>
      </w:r>
      <w:r w:rsidR="004577B5" w:rsidRPr="00D35791">
        <w:rPr>
          <w:rFonts w:ascii="SimSun" w:hAnsi="SimSun" w:hint="eastAsia"/>
          <w:sz w:val="21"/>
        </w:rPr>
        <w:t>因此给它们起了同样的名称</w:t>
      </w:r>
      <w:r w:rsidR="00CD545A" w:rsidRPr="00D35791">
        <w:rPr>
          <w:rFonts w:ascii="SimSun" w:hAnsi="SimSun" w:hint="eastAsia"/>
          <w:sz w:val="21"/>
        </w:rPr>
        <w:t>：</w:t>
      </w:r>
      <w:r w:rsidR="009C58BD" w:rsidRPr="00D35791">
        <w:rPr>
          <w:rFonts w:ascii="SimSun" w:hAnsi="SimSun" w:hint="eastAsia"/>
          <w:sz w:val="21"/>
        </w:rPr>
        <w:t>两者</w:t>
      </w:r>
      <w:r w:rsidR="00744BA8" w:rsidRPr="00D35791">
        <w:rPr>
          <w:rFonts w:ascii="SimSun" w:hAnsi="SimSun" w:hint="eastAsia"/>
          <w:sz w:val="21"/>
        </w:rPr>
        <w:t>都称为“专利性国际初步报告”，一个根据“专利合作条约第一章”做出，另一个根据“专利合作条约第二章”做出。</w:t>
      </w:r>
    </w:p>
    <w:p w:rsidR="004F1BAC" w:rsidRPr="002D4258" w:rsidRDefault="00BB34DE" w:rsidP="002D4258">
      <w:pPr>
        <w:pStyle w:val="2"/>
        <w:overflowPunct w:val="0"/>
        <w:spacing w:beforeLines="100" w:afterLines="50" w:after="120" w:line="340" w:lineRule="atLeast"/>
        <w:rPr>
          <w:rFonts w:ascii="SimSun" w:hAnsi="SimSun"/>
          <w:b/>
          <w:sz w:val="21"/>
        </w:rPr>
      </w:pPr>
      <w:bookmarkStart w:id="26" w:name="_Toc514158943"/>
      <w:r w:rsidRPr="002D4258">
        <w:rPr>
          <w:rFonts w:ascii="SimSun" w:hAnsi="SimSun" w:hint="eastAsia"/>
          <w:b/>
          <w:sz w:val="21"/>
        </w:rPr>
        <w:t>收</w:t>
      </w:r>
      <w:r w:rsidR="008124B8">
        <w:rPr>
          <w:rFonts w:ascii="SimSun" w:hAnsi="SimSun" w:hint="eastAsia"/>
          <w:b/>
          <w:sz w:val="21"/>
        </w:rPr>
        <w:t xml:space="preserve">　</w:t>
      </w:r>
      <w:r w:rsidRPr="002D4258">
        <w:rPr>
          <w:rFonts w:ascii="SimSun" w:hAnsi="SimSun" w:hint="eastAsia"/>
          <w:b/>
          <w:sz w:val="21"/>
        </w:rPr>
        <w:t>费</w:t>
      </w:r>
      <w:bookmarkEnd w:id="26"/>
    </w:p>
    <w:p w:rsidR="004F1BAC" w:rsidRPr="00D35791" w:rsidRDefault="00670338" w:rsidP="00971999">
      <w:pPr>
        <w:pStyle w:val="ONUME"/>
        <w:numPr>
          <w:ilvl w:val="0"/>
          <w:numId w:val="6"/>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每件</w:t>
      </w:r>
      <w:r w:rsidR="00BB34DE" w:rsidRPr="00D35791">
        <w:rPr>
          <w:rFonts w:ascii="SimSun" w:hAnsi="SimSun" w:hint="eastAsia"/>
          <w:sz w:val="21"/>
        </w:rPr>
        <w:t>国际申请的应付费用（国际申请费、传送费和检索费）目前</w:t>
      </w:r>
      <w:r w:rsidR="00B37761" w:rsidRPr="00D35791">
        <w:rPr>
          <w:rFonts w:ascii="SimSun" w:hAnsi="SimSun" w:hint="eastAsia"/>
          <w:sz w:val="21"/>
        </w:rPr>
        <w:t>支付给</w:t>
      </w:r>
      <w:r w:rsidR="00BB34DE" w:rsidRPr="00D35791">
        <w:rPr>
          <w:rFonts w:ascii="SimSun" w:hAnsi="SimSun" w:hint="eastAsia"/>
          <w:sz w:val="21"/>
        </w:rPr>
        <w:t>受理局。某些情况中的一些</w:t>
      </w:r>
      <w:r w:rsidR="00B37761" w:rsidRPr="00D35791">
        <w:rPr>
          <w:rFonts w:ascii="SimSun" w:hAnsi="SimSun" w:hint="eastAsia"/>
          <w:sz w:val="21"/>
        </w:rPr>
        <w:t>其他</w:t>
      </w:r>
      <w:r w:rsidR="00BB34DE" w:rsidRPr="00D35791">
        <w:rPr>
          <w:rFonts w:ascii="SimSun" w:hAnsi="SimSun" w:hint="eastAsia"/>
          <w:sz w:val="21"/>
        </w:rPr>
        <w:t>应付费用仅需支付给国际局（如更正优先权</w:t>
      </w:r>
      <w:r w:rsidR="00E16C2E" w:rsidRPr="00D35791">
        <w:rPr>
          <w:rFonts w:ascii="SimSun" w:hAnsi="SimSun" w:hint="eastAsia"/>
          <w:sz w:val="21"/>
        </w:rPr>
        <w:t>要求</w:t>
      </w:r>
      <w:r w:rsidR="00BB34DE" w:rsidRPr="00D35791">
        <w:rPr>
          <w:rFonts w:ascii="SimSun" w:hAnsi="SimSun" w:hint="eastAsia"/>
          <w:sz w:val="21"/>
        </w:rPr>
        <w:t>或</w:t>
      </w:r>
      <w:r w:rsidR="00725B81" w:rsidRPr="00D35791">
        <w:rPr>
          <w:rFonts w:ascii="SimSun" w:hAnsi="SimSun" w:hint="eastAsia"/>
          <w:sz w:val="21"/>
        </w:rPr>
        <w:t>制作</w:t>
      </w:r>
      <w:r w:rsidR="00BB34DE" w:rsidRPr="00D35791">
        <w:rPr>
          <w:rFonts w:ascii="SimSun" w:hAnsi="SimSun" w:hint="eastAsia"/>
          <w:sz w:val="21"/>
        </w:rPr>
        <w:t>国际检索报告前提前公布的特别收费），或支付给国际初步审查单位（初步审查费和手续费）。</w:t>
      </w:r>
      <w:r w:rsidR="008151F9" w:rsidRPr="00D35791">
        <w:rPr>
          <w:rFonts w:ascii="SimSun" w:hAnsi="SimSun" w:hint="eastAsia"/>
          <w:sz w:val="21"/>
        </w:rPr>
        <w:t>来自发展中国家的自然人和来自最不发达国家的所有申请人（包括法人）可享受国际申请费减免和某些情况下的检索费和初步审查费减免。</w:t>
      </w:r>
    </w:p>
    <w:p w:rsidR="004F1BAC" w:rsidRPr="00D35791" w:rsidRDefault="00345B75" w:rsidP="00971999">
      <w:pPr>
        <w:pStyle w:val="ONUME"/>
        <w:numPr>
          <w:ilvl w:val="0"/>
          <w:numId w:val="6"/>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支付给受理局和作为国际初步审查单位的主管局的费用包括属于该主管局的部分和属于另外一个或多个主管局的部分，要对后者适当地进行传送。在很多情况中，其他主管局的收费</w:t>
      </w:r>
      <w:r w:rsidR="00AA0D93" w:rsidRPr="00D35791">
        <w:rPr>
          <w:rFonts w:ascii="SimSun" w:hAnsi="SimSun" w:hint="eastAsia"/>
          <w:sz w:val="21"/>
        </w:rPr>
        <w:t>以获得此费用主管局的货币</w:t>
      </w:r>
      <w:r w:rsidR="00E16C2E" w:rsidRPr="00D35791">
        <w:rPr>
          <w:rFonts w:ascii="SimSun" w:hAnsi="SimSun" w:hint="eastAsia"/>
          <w:sz w:val="21"/>
        </w:rPr>
        <w:t>结算</w:t>
      </w:r>
      <w:r w:rsidR="00AA0D93" w:rsidRPr="00D35791">
        <w:rPr>
          <w:rFonts w:ascii="SimSun" w:hAnsi="SimSun" w:hint="eastAsia"/>
          <w:sz w:val="21"/>
        </w:rPr>
        <w:t>，</w:t>
      </w:r>
      <w:r w:rsidR="00B22699" w:rsidRPr="00D35791">
        <w:rPr>
          <w:rFonts w:ascii="SimSun" w:hAnsi="SimSun" w:hint="eastAsia"/>
          <w:sz w:val="21"/>
        </w:rPr>
        <w:t>但是</w:t>
      </w:r>
      <w:r w:rsidR="00AA0D93" w:rsidRPr="00D35791">
        <w:rPr>
          <w:rFonts w:ascii="SimSun" w:hAnsi="SimSun" w:hint="eastAsia"/>
          <w:sz w:val="21"/>
        </w:rPr>
        <w:t>根据国际局</w:t>
      </w:r>
      <w:r w:rsidR="008E0917" w:rsidRPr="00D35791">
        <w:rPr>
          <w:rFonts w:ascii="SimSun" w:hAnsi="SimSun" w:hint="eastAsia"/>
          <w:sz w:val="21"/>
        </w:rPr>
        <w:t>（可自由兑换货币的情况）或收取费用的受理局（不可自由兑换货币的情况）</w:t>
      </w:r>
      <w:r w:rsidR="00AA0D93" w:rsidRPr="00D35791">
        <w:rPr>
          <w:rFonts w:ascii="SimSun" w:hAnsi="SimSun" w:hint="eastAsia"/>
          <w:sz w:val="21"/>
        </w:rPr>
        <w:t>定期设定的</w:t>
      </w:r>
      <w:r w:rsidR="00B242FE" w:rsidRPr="00D35791">
        <w:rPr>
          <w:rFonts w:ascii="SimSun" w:hAnsi="SimSun" w:hint="eastAsia"/>
          <w:sz w:val="21"/>
        </w:rPr>
        <w:t>定价金额</w:t>
      </w:r>
      <w:r w:rsidR="00AA0D93" w:rsidRPr="00D35791">
        <w:rPr>
          <w:rFonts w:ascii="SimSun" w:hAnsi="SimSun" w:hint="eastAsia"/>
          <w:sz w:val="21"/>
        </w:rPr>
        <w:t>以收取费用受理局的当地货币支付</w:t>
      </w:r>
      <w:r w:rsidR="008E0917" w:rsidRPr="00D35791">
        <w:rPr>
          <w:rFonts w:ascii="SimSun" w:hAnsi="SimSun" w:hint="eastAsia"/>
          <w:sz w:val="21"/>
        </w:rPr>
        <w:t>。如果定价金额由国际局设定，则由国际局承担付费货币与设定费用所使用的货币之间汇率波动的风险，对于检索费，如果国际检索单位最终收到的金额少于其设定的金额，</w:t>
      </w:r>
      <w:proofErr w:type="gramStart"/>
      <w:r w:rsidR="008E0917" w:rsidRPr="00D35791">
        <w:rPr>
          <w:rFonts w:ascii="SimSun" w:hAnsi="SimSun" w:hint="eastAsia"/>
          <w:sz w:val="21"/>
        </w:rPr>
        <w:t>则国际</w:t>
      </w:r>
      <w:proofErr w:type="gramEnd"/>
      <w:r w:rsidR="008E0917" w:rsidRPr="00D35791">
        <w:rPr>
          <w:rFonts w:ascii="SimSun" w:hAnsi="SimSun" w:hint="eastAsia"/>
          <w:sz w:val="21"/>
        </w:rPr>
        <w:t>局必须向该单位补偿收费收入的任何损失。</w:t>
      </w:r>
    </w:p>
    <w:p w:rsidR="004F1BAC" w:rsidRPr="00D35791" w:rsidRDefault="00B22699" w:rsidP="00971999">
      <w:pPr>
        <w:pStyle w:val="ONUME"/>
        <w:numPr>
          <w:ilvl w:val="0"/>
          <w:numId w:val="6"/>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如上文</w:t>
      </w:r>
      <w:r w:rsidR="00B51621" w:rsidRPr="00D35791">
        <w:rPr>
          <w:rFonts w:ascii="SimSun" w:hAnsi="SimSun" w:hint="eastAsia"/>
          <w:sz w:val="21"/>
        </w:rPr>
        <w:t>中</w:t>
      </w:r>
      <w:r w:rsidRPr="00D35791">
        <w:rPr>
          <w:rFonts w:ascii="SimSun" w:hAnsi="SimSun" w:hint="eastAsia"/>
          <w:sz w:val="21"/>
        </w:rPr>
        <w:t>有关指定的部分所述，国际申请费</w:t>
      </w:r>
      <w:r w:rsidR="00B51621" w:rsidRPr="00D35791">
        <w:rPr>
          <w:rFonts w:ascii="SimSun" w:hAnsi="SimSun" w:hint="eastAsia"/>
          <w:sz w:val="21"/>
        </w:rPr>
        <w:t>的</w:t>
      </w:r>
      <w:r w:rsidRPr="00D35791">
        <w:rPr>
          <w:rFonts w:ascii="SimSun" w:hAnsi="SimSun" w:hint="eastAsia"/>
          <w:sz w:val="21"/>
        </w:rPr>
        <w:t>结构历年来经过了一系列变化，因此无法对历年的收费水平进行简单的比较。但是，</w:t>
      </w:r>
      <w:r w:rsidR="00F94652" w:rsidRPr="00D35791">
        <w:rPr>
          <w:rFonts w:ascii="SimSun" w:hAnsi="SimSun" w:hint="eastAsia"/>
          <w:sz w:val="21"/>
        </w:rPr>
        <w:t>注意到1</w:t>
      </w:r>
      <w:r w:rsidR="00F94652" w:rsidRPr="00D35791">
        <w:rPr>
          <w:rFonts w:ascii="SimSun" w:hAnsi="SimSun"/>
          <w:sz w:val="21"/>
        </w:rPr>
        <w:t>978</w:t>
      </w:r>
      <w:r w:rsidR="00F94652" w:rsidRPr="00D35791">
        <w:rPr>
          <w:rFonts w:ascii="SimSun" w:hAnsi="SimSun" w:hint="eastAsia"/>
          <w:sz w:val="21"/>
        </w:rPr>
        <w:t>年的平均指定数量是5个，到</w:t>
      </w:r>
      <w:r w:rsidR="00F94652" w:rsidRPr="00D35791">
        <w:rPr>
          <w:rFonts w:ascii="SimSun" w:hAnsi="SimSun"/>
          <w:sz w:val="21"/>
        </w:rPr>
        <w:t>1984</w:t>
      </w:r>
      <w:r w:rsidR="00F94652" w:rsidRPr="00D35791">
        <w:rPr>
          <w:rFonts w:ascii="SimSun" w:hAnsi="SimSun" w:hint="eastAsia"/>
          <w:sz w:val="21"/>
        </w:rPr>
        <w:t>年升至1</w:t>
      </w:r>
      <w:r w:rsidR="00F94652" w:rsidRPr="00D35791">
        <w:rPr>
          <w:rFonts w:ascii="SimSun" w:hAnsi="SimSun"/>
          <w:sz w:val="21"/>
        </w:rPr>
        <w:t>0</w:t>
      </w:r>
      <w:r w:rsidR="00F94652" w:rsidRPr="00D35791">
        <w:rPr>
          <w:rFonts w:ascii="SimSun" w:hAnsi="SimSun" w:hint="eastAsia"/>
          <w:sz w:val="21"/>
        </w:rPr>
        <w:t>个（在</w:t>
      </w:r>
      <w:r w:rsidR="00B51621" w:rsidRPr="00D35791">
        <w:rPr>
          <w:rFonts w:ascii="SimSun" w:hAnsi="SimSun" w:hint="eastAsia"/>
          <w:sz w:val="21"/>
        </w:rPr>
        <w:t>对</w:t>
      </w:r>
      <w:r w:rsidR="00F94652" w:rsidRPr="00D35791">
        <w:rPr>
          <w:rFonts w:ascii="SimSun" w:hAnsi="SimSun" w:hint="eastAsia"/>
          <w:sz w:val="21"/>
        </w:rPr>
        <w:t>指定</w:t>
      </w:r>
      <w:r w:rsidR="0021615D" w:rsidRPr="00D35791">
        <w:rPr>
          <w:rFonts w:ascii="SimSun" w:hAnsi="SimSun" w:hint="eastAsia"/>
          <w:sz w:val="21"/>
        </w:rPr>
        <w:t>费</w:t>
      </w:r>
      <w:r w:rsidR="00F94652" w:rsidRPr="00D35791">
        <w:rPr>
          <w:rFonts w:ascii="SimSun" w:hAnsi="SimSun" w:hint="eastAsia"/>
          <w:sz w:val="21"/>
        </w:rPr>
        <w:t>数量上限</w:t>
      </w:r>
      <w:r w:rsidR="00B51621" w:rsidRPr="00D35791">
        <w:rPr>
          <w:rFonts w:ascii="SimSun" w:hAnsi="SimSun" w:hint="eastAsia"/>
          <w:sz w:val="21"/>
        </w:rPr>
        <w:t>做出规定以</w:t>
      </w:r>
      <w:r w:rsidR="00F94652" w:rsidRPr="00D35791">
        <w:rPr>
          <w:rFonts w:ascii="SimSun" w:hAnsi="SimSun" w:hint="eastAsia"/>
          <w:sz w:val="21"/>
        </w:rPr>
        <w:t>前），</w:t>
      </w:r>
      <w:r w:rsidR="00BF2E79" w:rsidRPr="00D35791">
        <w:rPr>
          <w:rFonts w:ascii="SimSun" w:hAnsi="SimSun" w:hint="eastAsia"/>
          <w:sz w:val="21"/>
        </w:rPr>
        <w:t>可以</w:t>
      </w:r>
      <w:r w:rsidR="00F94652" w:rsidRPr="00D35791">
        <w:rPr>
          <w:rFonts w:ascii="SimSun" w:hAnsi="SimSun" w:hint="eastAsia"/>
          <w:sz w:val="21"/>
        </w:rPr>
        <w:t>估算</w:t>
      </w:r>
      <w:r w:rsidR="00BE5F13" w:rsidRPr="00D35791">
        <w:rPr>
          <w:rFonts w:ascii="SimSun" w:hAnsi="SimSun" w:hint="eastAsia"/>
          <w:sz w:val="21"/>
        </w:rPr>
        <w:t>每次收费标准发生变化后的</w:t>
      </w:r>
      <w:r w:rsidR="007F2032" w:rsidRPr="00D35791">
        <w:rPr>
          <w:rFonts w:ascii="SimSun" w:hAnsi="SimSun" w:hint="eastAsia"/>
          <w:sz w:val="21"/>
        </w:rPr>
        <w:t>平均费用</w:t>
      </w:r>
      <w:r w:rsidR="00BE5F13" w:rsidRPr="00D35791">
        <w:rPr>
          <w:rFonts w:ascii="SimSun" w:hAnsi="SimSun" w:hint="eastAsia"/>
          <w:sz w:val="21"/>
        </w:rPr>
        <w:t>，假设</w:t>
      </w:r>
      <w:r w:rsidR="003E326B" w:rsidRPr="00D35791">
        <w:rPr>
          <w:rFonts w:ascii="SimSun" w:hAnsi="SimSun" w:hint="eastAsia"/>
          <w:sz w:val="21"/>
        </w:rPr>
        <w:t>指定数量在</w:t>
      </w:r>
      <w:r w:rsidR="00BE5F13" w:rsidRPr="00D35791">
        <w:rPr>
          <w:rFonts w:ascii="SimSun" w:hAnsi="SimSun" w:hint="eastAsia"/>
          <w:sz w:val="21"/>
        </w:rPr>
        <w:t>1</w:t>
      </w:r>
      <w:r w:rsidR="00BE5F13" w:rsidRPr="00D35791">
        <w:rPr>
          <w:rFonts w:ascii="SimSun" w:hAnsi="SimSun"/>
          <w:sz w:val="21"/>
        </w:rPr>
        <w:t>984</w:t>
      </w:r>
      <w:r w:rsidR="00BE5F13" w:rsidRPr="00D35791">
        <w:rPr>
          <w:rFonts w:ascii="SimSun" w:hAnsi="SimSun" w:hint="eastAsia"/>
          <w:sz w:val="21"/>
        </w:rPr>
        <w:t>年</w:t>
      </w:r>
      <w:r w:rsidR="003E326B" w:rsidRPr="00D35791">
        <w:rPr>
          <w:rFonts w:ascii="SimSun" w:hAnsi="SimSun" w:hint="eastAsia"/>
          <w:sz w:val="21"/>
        </w:rPr>
        <w:t>前</w:t>
      </w:r>
      <w:r w:rsidR="00BE5F13" w:rsidRPr="00D35791">
        <w:rPr>
          <w:rFonts w:ascii="SimSun" w:hAnsi="SimSun" w:hint="eastAsia"/>
          <w:sz w:val="21"/>
        </w:rPr>
        <w:t>从5个</w:t>
      </w:r>
      <w:r w:rsidR="003E326B" w:rsidRPr="00D35791">
        <w:rPr>
          <w:rFonts w:ascii="SimSun" w:hAnsi="SimSun" w:hint="eastAsia"/>
          <w:sz w:val="21"/>
        </w:rPr>
        <w:t>稳步增至</w:t>
      </w:r>
      <w:r w:rsidR="00BE5F13" w:rsidRPr="00D35791">
        <w:rPr>
          <w:rFonts w:ascii="SimSun" w:hAnsi="SimSun" w:hint="eastAsia"/>
          <w:sz w:val="21"/>
        </w:rPr>
        <w:t>1</w:t>
      </w:r>
      <w:r w:rsidR="00BE5F13" w:rsidRPr="00D35791">
        <w:rPr>
          <w:rFonts w:ascii="SimSun" w:hAnsi="SimSun"/>
          <w:sz w:val="21"/>
        </w:rPr>
        <w:t>0</w:t>
      </w:r>
      <w:r w:rsidR="00BE5F13" w:rsidRPr="00D35791">
        <w:rPr>
          <w:rFonts w:ascii="SimSun" w:hAnsi="SimSun" w:hint="eastAsia"/>
          <w:sz w:val="21"/>
        </w:rPr>
        <w:t>个，以及一件国际申请的平均</w:t>
      </w:r>
      <w:r w:rsidR="003E326B" w:rsidRPr="00D35791">
        <w:rPr>
          <w:rFonts w:ascii="SimSun" w:hAnsi="SimSun" w:hint="eastAsia"/>
          <w:sz w:val="21"/>
        </w:rPr>
        <w:t>页数</w:t>
      </w:r>
      <w:r w:rsidR="00BE5F13" w:rsidRPr="00D35791">
        <w:rPr>
          <w:rFonts w:ascii="SimSun" w:hAnsi="SimSun" w:hint="eastAsia"/>
          <w:sz w:val="21"/>
        </w:rPr>
        <w:t>为3</w:t>
      </w:r>
      <w:r w:rsidR="00BE5F13" w:rsidRPr="00D35791">
        <w:rPr>
          <w:rFonts w:ascii="SimSun" w:hAnsi="SimSun"/>
          <w:sz w:val="21"/>
        </w:rPr>
        <w:t>0</w:t>
      </w:r>
      <w:r w:rsidR="00BE5F13" w:rsidRPr="00D35791">
        <w:rPr>
          <w:rFonts w:ascii="SimSun" w:hAnsi="SimSun" w:hint="eastAsia"/>
          <w:sz w:val="21"/>
        </w:rPr>
        <w:t>页。在下</w:t>
      </w:r>
      <w:r w:rsidR="00501635" w:rsidRPr="00D35791">
        <w:rPr>
          <w:rFonts w:ascii="SimSun" w:hAnsi="SimSun" w:hint="eastAsia"/>
          <w:sz w:val="21"/>
        </w:rPr>
        <w:t>图</w:t>
      </w:r>
      <w:r w:rsidR="00BE5F13" w:rsidRPr="00D35791">
        <w:rPr>
          <w:rFonts w:ascii="SimSun" w:hAnsi="SimSun" w:hint="eastAsia"/>
          <w:sz w:val="21"/>
        </w:rPr>
        <w:t>中，</w:t>
      </w:r>
      <w:r w:rsidR="00501635" w:rsidRPr="00D35791">
        <w:rPr>
          <w:rFonts w:ascii="SimSun" w:hAnsi="SimSun" w:hint="eastAsia"/>
          <w:sz w:val="21"/>
        </w:rPr>
        <w:t>两条</w:t>
      </w:r>
      <w:r w:rsidR="003E326B" w:rsidRPr="00D35791">
        <w:rPr>
          <w:rFonts w:ascii="SimSun" w:hAnsi="SimSun" w:hint="eastAsia"/>
          <w:sz w:val="21"/>
        </w:rPr>
        <w:t>不同的曲线</w:t>
      </w:r>
      <w:r w:rsidR="00501635" w:rsidRPr="00D35791">
        <w:rPr>
          <w:rFonts w:ascii="SimSun" w:hAnsi="SimSun" w:hint="eastAsia"/>
          <w:sz w:val="21"/>
        </w:rPr>
        <w:t>分别代表</w:t>
      </w:r>
      <w:r w:rsidR="00BE5F13" w:rsidRPr="00D35791">
        <w:rPr>
          <w:rFonts w:ascii="SimSun" w:hAnsi="SimSun" w:hint="eastAsia"/>
          <w:sz w:val="21"/>
        </w:rPr>
        <w:t>纸件申请</w:t>
      </w:r>
      <w:r w:rsidR="003E326B" w:rsidRPr="00D35791">
        <w:rPr>
          <w:rFonts w:ascii="SimSun" w:hAnsi="SimSun" w:hint="eastAsia"/>
          <w:sz w:val="21"/>
        </w:rPr>
        <w:t>和电子申请</w:t>
      </w:r>
      <w:r w:rsidR="00BE5F13" w:rsidRPr="00D35791">
        <w:rPr>
          <w:rFonts w:ascii="SimSun" w:hAnsi="SimSun" w:hint="eastAsia"/>
          <w:sz w:val="21"/>
        </w:rPr>
        <w:t>情况下的国际申请</w:t>
      </w:r>
      <w:r w:rsidR="00385341" w:rsidRPr="00D35791">
        <w:rPr>
          <w:rFonts w:ascii="SimSun" w:hAnsi="SimSun" w:hint="eastAsia"/>
          <w:sz w:val="21"/>
        </w:rPr>
        <w:t>平均收费</w:t>
      </w:r>
      <w:r w:rsidR="00BE5F13" w:rsidRPr="00D35791">
        <w:rPr>
          <w:rFonts w:ascii="SimSun" w:hAnsi="SimSun" w:hint="eastAsia"/>
          <w:sz w:val="21"/>
        </w:rPr>
        <w:t>，兼顾</w:t>
      </w:r>
      <w:r w:rsidR="009A31E2" w:rsidRPr="00D35791">
        <w:rPr>
          <w:rFonts w:ascii="SimSun" w:hAnsi="SimSun" w:hint="eastAsia"/>
          <w:sz w:val="21"/>
        </w:rPr>
        <w:t>了</w:t>
      </w:r>
      <w:r w:rsidR="00E16C2E" w:rsidRPr="00D35791">
        <w:rPr>
          <w:rFonts w:ascii="SimSun" w:hAnsi="SimSun" w:hint="eastAsia"/>
          <w:sz w:val="21"/>
        </w:rPr>
        <w:t>最常见</w:t>
      </w:r>
      <w:r w:rsidR="00BE5F13" w:rsidRPr="00D35791">
        <w:rPr>
          <w:rFonts w:ascii="SimSun" w:hAnsi="SimSun" w:hint="eastAsia"/>
          <w:sz w:val="21"/>
        </w:rPr>
        <w:t>的</w:t>
      </w:r>
      <w:r w:rsidR="009A31E2" w:rsidRPr="00D35791">
        <w:rPr>
          <w:rFonts w:ascii="SimSun" w:hAnsi="SimSun" w:hint="eastAsia"/>
          <w:sz w:val="21"/>
        </w:rPr>
        <w:t>电子申请</w:t>
      </w:r>
      <w:r w:rsidR="0030373A" w:rsidRPr="00D35791">
        <w:rPr>
          <w:rFonts w:ascii="SimSun" w:hAnsi="SimSun" w:hint="eastAsia"/>
          <w:sz w:val="21"/>
        </w:rPr>
        <w:t>费用减免</w:t>
      </w:r>
      <w:r w:rsidR="00BE5F13" w:rsidRPr="00D35791">
        <w:rPr>
          <w:rFonts w:ascii="SimSun" w:hAnsi="SimSun" w:hint="eastAsia"/>
          <w:sz w:val="21"/>
        </w:rPr>
        <w:t>（2</w:t>
      </w:r>
      <w:r w:rsidR="00BE5F13" w:rsidRPr="00D35791">
        <w:rPr>
          <w:rFonts w:ascii="SimSun" w:hAnsi="SimSun"/>
          <w:sz w:val="21"/>
        </w:rPr>
        <w:t>00</w:t>
      </w:r>
      <w:r w:rsidR="00BE5F13" w:rsidRPr="00D35791">
        <w:rPr>
          <w:rFonts w:ascii="SimSun" w:hAnsi="SimSun" w:hint="eastAsia"/>
          <w:sz w:val="21"/>
        </w:rPr>
        <w:lastRenderedPageBreak/>
        <w:t>瑞郎）。</w:t>
      </w:r>
      <w:r w:rsidR="006C1D41" w:rsidRPr="00D35791">
        <w:rPr>
          <w:rFonts w:ascii="SimSun" w:hAnsi="SimSun" w:hint="eastAsia"/>
          <w:sz w:val="21"/>
        </w:rPr>
        <w:t>可以看到目前的国际申请</w:t>
      </w:r>
      <w:r w:rsidR="00385341" w:rsidRPr="00D35791">
        <w:rPr>
          <w:rFonts w:ascii="SimSun" w:hAnsi="SimSun" w:hint="eastAsia"/>
          <w:sz w:val="21"/>
        </w:rPr>
        <w:t>平均收费</w:t>
      </w:r>
      <w:r w:rsidR="006C1D41" w:rsidRPr="00D35791">
        <w:rPr>
          <w:rFonts w:ascii="SimSun" w:hAnsi="SimSun" w:hint="eastAsia"/>
          <w:sz w:val="21"/>
        </w:rPr>
        <w:t>仅</w:t>
      </w:r>
      <w:r w:rsidR="007E275F" w:rsidRPr="00D35791">
        <w:rPr>
          <w:rFonts w:ascii="SimSun" w:hAnsi="SimSun" w:hint="eastAsia"/>
          <w:sz w:val="21"/>
        </w:rPr>
        <w:t>为</w:t>
      </w:r>
      <w:r w:rsidR="006C1D41" w:rsidRPr="00D35791">
        <w:rPr>
          <w:rFonts w:ascii="SimSun" w:hAnsi="SimSun" w:hint="eastAsia"/>
          <w:sz w:val="21"/>
        </w:rPr>
        <w:t>1</w:t>
      </w:r>
      <w:r w:rsidR="006C1D41" w:rsidRPr="00D35791">
        <w:rPr>
          <w:rFonts w:ascii="SimSun" w:hAnsi="SimSun"/>
          <w:sz w:val="21"/>
        </w:rPr>
        <w:t>992</w:t>
      </w:r>
      <w:r w:rsidR="006C1D41" w:rsidRPr="00D35791">
        <w:rPr>
          <w:rFonts w:ascii="SimSun" w:hAnsi="SimSun" w:hint="eastAsia"/>
          <w:sz w:val="21"/>
        </w:rPr>
        <w:t>年的一半。考虑到大多数申请人享受</w:t>
      </w:r>
      <w:r w:rsidR="00E16C2E" w:rsidRPr="00D35791">
        <w:rPr>
          <w:rFonts w:ascii="SimSun" w:hAnsi="SimSun" w:hint="eastAsia"/>
          <w:sz w:val="21"/>
        </w:rPr>
        <w:t>至少</w:t>
      </w:r>
      <w:r w:rsidR="007E275F" w:rsidRPr="00D35791">
        <w:rPr>
          <w:rFonts w:ascii="SimSun" w:hAnsi="SimSun" w:hint="eastAsia"/>
          <w:sz w:val="21"/>
        </w:rPr>
        <w:t>电子申请所带来的</w:t>
      </w:r>
      <w:r w:rsidR="006C1D41" w:rsidRPr="00D35791">
        <w:rPr>
          <w:rFonts w:ascii="SimSun" w:hAnsi="SimSun" w:hint="eastAsia"/>
          <w:sz w:val="21"/>
        </w:rPr>
        <w:t>2</w:t>
      </w:r>
      <w:r w:rsidR="006C1D41" w:rsidRPr="00D35791">
        <w:rPr>
          <w:rFonts w:ascii="SimSun" w:hAnsi="SimSun"/>
          <w:sz w:val="21"/>
        </w:rPr>
        <w:t>00</w:t>
      </w:r>
      <w:r w:rsidR="006C1D41" w:rsidRPr="00D35791">
        <w:rPr>
          <w:rFonts w:ascii="SimSun" w:hAnsi="SimSun" w:hint="eastAsia"/>
          <w:sz w:val="21"/>
        </w:rPr>
        <w:t>瑞郎的费用减免</w:t>
      </w:r>
      <w:r w:rsidR="007E275F" w:rsidRPr="00D35791">
        <w:rPr>
          <w:rFonts w:ascii="SimSun" w:hAnsi="SimSun" w:hint="eastAsia"/>
          <w:sz w:val="21"/>
        </w:rPr>
        <w:t>，以及由于通货膨胀，1</w:t>
      </w:r>
      <w:r w:rsidR="007E275F" w:rsidRPr="00D35791">
        <w:rPr>
          <w:rFonts w:ascii="SimSun" w:hAnsi="SimSun"/>
          <w:sz w:val="21"/>
        </w:rPr>
        <w:t>992</w:t>
      </w:r>
      <w:r w:rsidR="007E275F" w:rsidRPr="00D35791">
        <w:rPr>
          <w:rFonts w:ascii="SimSun" w:hAnsi="SimSun" w:hint="eastAsia"/>
          <w:sz w:val="21"/>
        </w:rPr>
        <w:t>年的2,</w:t>
      </w:r>
      <w:r w:rsidR="007E275F" w:rsidRPr="00D35791">
        <w:rPr>
          <w:rFonts w:ascii="SimSun" w:hAnsi="SimSun"/>
          <w:sz w:val="21"/>
        </w:rPr>
        <w:t>612</w:t>
      </w:r>
      <w:r w:rsidR="007E275F" w:rsidRPr="00D35791">
        <w:rPr>
          <w:rFonts w:ascii="SimSun" w:hAnsi="SimSun" w:hint="eastAsia"/>
          <w:sz w:val="21"/>
        </w:rPr>
        <w:t>瑞郎相当于现在的约3,</w:t>
      </w:r>
      <w:r w:rsidR="007E275F" w:rsidRPr="00D35791">
        <w:rPr>
          <w:rFonts w:ascii="SimSun" w:hAnsi="SimSun"/>
          <w:sz w:val="21"/>
        </w:rPr>
        <w:t>100</w:t>
      </w:r>
      <w:r w:rsidR="007E275F" w:rsidRPr="00D35791">
        <w:rPr>
          <w:rFonts w:ascii="SimSun" w:hAnsi="SimSun" w:hint="eastAsia"/>
          <w:sz w:val="21"/>
        </w:rPr>
        <w:t>瑞郎，实际</w:t>
      </w:r>
      <w:r w:rsidR="00385341" w:rsidRPr="00D35791">
        <w:rPr>
          <w:rFonts w:ascii="SimSun" w:hAnsi="SimSun" w:hint="eastAsia"/>
          <w:sz w:val="21"/>
        </w:rPr>
        <w:t>收费</w:t>
      </w:r>
      <w:r w:rsidR="00EA51B6" w:rsidRPr="00D35791">
        <w:rPr>
          <w:rFonts w:ascii="SimSun" w:hAnsi="SimSun" w:hint="eastAsia"/>
          <w:sz w:val="21"/>
        </w:rPr>
        <w:t>水平已降至2</w:t>
      </w:r>
      <w:r w:rsidR="00EA51B6" w:rsidRPr="00D35791">
        <w:rPr>
          <w:rFonts w:ascii="SimSun" w:hAnsi="SimSun"/>
          <w:sz w:val="21"/>
        </w:rPr>
        <w:t>0</w:t>
      </w:r>
      <w:r w:rsidR="00EA51B6" w:rsidRPr="00D35791">
        <w:rPr>
          <w:rFonts w:ascii="SimSun" w:hAnsi="SimSun" w:hint="eastAsia"/>
          <w:sz w:val="21"/>
        </w:rPr>
        <w:t>世纪</w:t>
      </w:r>
      <w:r w:rsidR="00EA51B6" w:rsidRPr="00D35791">
        <w:rPr>
          <w:rFonts w:ascii="SimSun" w:hAnsi="SimSun"/>
          <w:sz w:val="21"/>
        </w:rPr>
        <w:t>90</w:t>
      </w:r>
      <w:r w:rsidR="00EA51B6" w:rsidRPr="00D35791">
        <w:rPr>
          <w:rFonts w:ascii="SimSun" w:hAnsi="SimSun" w:hint="eastAsia"/>
          <w:sz w:val="21"/>
        </w:rPr>
        <w:t>年代初期的约三分之一</w:t>
      </w:r>
      <w:r w:rsidR="00104BF5" w:rsidRPr="00D35791">
        <w:rPr>
          <w:rFonts w:ascii="SimSun" w:hAnsi="SimSun" w:hint="eastAsia"/>
          <w:sz w:val="21"/>
        </w:rPr>
        <w:t>。</w:t>
      </w:r>
      <w:r w:rsidR="00D85FEF" w:rsidRPr="00D35791">
        <w:rPr>
          <w:rFonts w:ascii="SimSun" w:hAnsi="SimSun" w:hint="eastAsia"/>
          <w:sz w:val="21"/>
        </w:rPr>
        <w:t>尽管每件申请的</w:t>
      </w:r>
      <w:r w:rsidR="00104BF5" w:rsidRPr="00D35791">
        <w:rPr>
          <w:rFonts w:ascii="SimSun" w:hAnsi="SimSun" w:hint="eastAsia"/>
          <w:sz w:val="21"/>
        </w:rPr>
        <w:t>收费</w:t>
      </w:r>
      <w:r w:rsidR="00D85FEF" w:rsidRPr="00D35791">
        <w:rPr>
          <w:rFonts w:ascii="SimSun" w:hAnsi="SimSun" w:hint="eastAsia"/>
          <w:sz w:val="21"/>
        </w:rPr>
        <w:t>收入</w:t>
      </w:r>
      <w:r w:rsidR="00104BF5" w:rsidRPr="00D35791">
        <w:rPr>
          <w:rFonts w:ascii="SimSun" w:hAnsi="SimSun" w:hint="eastAsia"/>
          <w:sz w:val="21"/>
        </w:rPr>
        <w:t>已降至2</w:t>
      </w:r>
      <w:r w:rsidR="00104BF5" w:rsidRPr="00D35791">
        <w:rPr>
          <w:rFonts w:ascii="SimSun" w:hAnsi="SimSun"/>
          <w:sz w:val="21"/>
        </w:rPr>
        <w:t>0</w:t>
      </w:r>
      <w:r w:rsidR="00104BF5" w:rsidRPr="00D35791">
        <w:rPr>
          <w:rFonts w:ascii="SimSun" w:hAnsi="SimSun" w:hint="eastAsia"/>
          <w:sz w:val="21"/>
        </w:rPr>
        <w:t>世纪</w:t>
      </w:r>
      <w:r w:rsidR="00104BF5" w:rsidRPr="00D35791">
        <w:rPr>
          <w:rFonts w:ascii="SimSun" w:hAnsi="SimSun"/>
          <w:sz w:val="21"/>
        </w:rPr>
        <w:t>90</w:t>
      </w:r>
      <w:r w:rsidR="00104BF5" w:rsidRPr="00D35791">
        <w:rPr>
          <w:rFonts w:ascii="SimSun" w:hAnsi="SimSun" w:hint="eastAsia"/>
          <w:sz w:val="21"/>
        </w:rPr>
        <w:t>年代初期的约三分之一，</w:t>
      </w:r>
      <w:r w:rsidR="00566038" w:rsidRPr="00D35791">
        <w:rPr>
          <w:rFonts w:ascii="SimSun" w:hAnsi="SimSun" w:hint="eastAsia"/>
          <w:sz w:val="21"/>
        </w:rPr>
        <w:t>但</w:t>
      </w:r>
      <w:r w:rsidR="00D85FEF" w:rsidRPr="00D35791">
        <w:rPr>
          <w:rFonts w:ascii="SimSun" w:hAnsi="SimSun" w:hint="eastAsia"/>
          <w:sz w:val="21"/>
        </w:rPr>
        <w:t>国际局</w:t>
      </w:r>
      <w:r w:rsidR="00D97CB2" w:rsidRPr="00D35791">
        <w:rPr>
          <w:rFonts w:ascii="SimSun" w:hAnsi="SimSun" w:hint="eastAsia"/>
          <w:sz w:val="21"/>
        </w:rPr>
        <w:t>仍然能够</w:t>
      </w:r>
      <w:r w:rsidR="00566038" w:rsidRPr="00D35791">
        <w:rPr>
          <w:rFonts w:ascii="SimSun" w:hAnsi="SimSun" w:hint="eastAsia"/>
          <w:sz w:val="21"/>
        </w:rPr>
        <w:t>继续对体系进行管理，这</w:t>
      </w:r>
      <w:r w:rsidR="00D97CB2" w:rsidRPr="00D35791">
        <w:rPr>
          <w:rFonts w:ascii="SimSun" w:hAnsi="SimSun" w:hint="eastAsia"/>
          <w:sz w:val="21"/>
        </w:rPr>
        <w:t>表明多年来通过更好的管理实践和采用电子处理系统，在国际局实现了增效节支。</w:t>
      </w:r>
    </w:p>
    <w:p w:rsidR="004F1BAC" w:rsidRPr="009E6DAC" w:rsidRDefault="007B03D5" w:rsidP="004157AA">
      <w:pPr>
        <w:pStyle w:val="FigureTitle"/>
        <w:numPr>
          <w:ilvl w:val="0"/>
          <w:numId w:val="0"/>
        </w:numPr>
        <w:overflowPunct w:val="0"/>
        <w:spacing w:beforeLines="50" w:before="120" w:line="340" w:lineRule="atLeast"/>
        <w:rPr>
          <w:rFonts w:ascii="KaiTi" w:eastAsia="KaiTi" w:hAnsi="KaiTi"/>
          <w:i w:val="0"/>
          <w:sz w:val="21"/>
        </w:rPr>
      </w:pPr>
      <w:r w:rsidRPr="009E6DAC">
        <w:rPr>
          <w:rFonts w:ascii="KaiTi" w:eastAsia="KaiTi" w:hAnsi="KaiTi" w:hint="eastAsia"/>
          <w:i w:val="0"/>
          <w:sz w:val="21"/>
        </w:rPr>
        <w:t>图1</w:t>
      </w:r>
      <w:r w:rsidRPr="009E6DAC">
        <w:rPr>
          <w:rFonts w:ascii="KaiTi" w:eastAsia="KaiTi" w:hAnsi="KaiTi"/>
          <w:i w:val="0"/>
          <w:sz w:val="21"/>
        </w:rPr>
        <w:t>0</w:t>
      </w:r>
      <w:r w:rsidRPr="009E6DAC">
        <w:rPr>
          <w:rFonts w:ascii="KaiTi" w:eastAsia="KaiTi" w:hAnsi="KaiTi" w:hint="eastAsia"/>
          <w:i w:val="0"/>
          <w:sz w:val="21"/>
        </w:rPr>
        <w:t>：从1</w:t>
      </w:r>
      <w:r w:rsidRPr="009E6DAC">
        <w:rPr>
          <w:rFonts w:ascii="KaiTi" w:eastAsia="KaiTi" w:hAnsi="KaiTi"/>
          <w:i w:val="0"/>
          <w:sz w:val="21"/>
        </w:rPr>
        <w:t>978</w:t>
      </w:r>
      <w:r w:rsidRPr="009E6DAC">
        <w:rPr>
          <w:rFonts w:ascii="KaiTi" w:eastAsia="KaiTi" w:hAnsi="KaiTi" w:hint="eastAsia"/>
          <w:i w:val="0"/>
          <w:sz w:val="21"/>
        </w:rPr>
        <w:t>年至今平均申请</w:t>
      </w:r>
      <w:r w:rsidR="006F5937" w:rsidRPr="009E6DAC">
        <w:rPr>
          <w:rFonts w:ascii="KaiTi" w:eastAsia="KaiTi" w:hAnsi="KaiTi" w:hint="eastAsia"/>
          <w:i w:val="0"/>
          <w:sz w:val="21"/>
        </w:rPr>
        <w:t>费用</w:t>
      </w:r>
      <w:r w:rsidRPr="009E6DAC">
        <w:rPr>
          <w:rFonts w:ascii="KaiTi" w:eastAsia="KaiTi" w:hAnsi="KaiTi" w:hint="eastAsia"/>
          <w:i w:val="0"/>
          <w:sz w:val="21"/>
        </w:rPr>
        <w:t>的发展</w:t>
      </w:r>
    </w:p>
    <w:p w:rsidR="004F1BAC" w:rsidRPr="00D35791" w:rsidRDefault="004F1BAC" w:rsidP="004F1BAC">
      <w:pPr>
        <w:pStyle w:val="BlockGraphic"/>
        <w:ind w:left="0"/>
        <w:rPr>
          <w:rFonts w:ascii="SimSun" w:hAnsi="SimSun"/>
          <w:sz w:val="21"/>
        </w:rPr>
      </w:pPr>
      <w:r w:rsidRPr="00D35791">
        <w:rPr>
          <w:rFonts w:ascii="SimSun" w:hAnsi="SimSun"/>
          <w:noProof/>
          <w:sz w:val="21"/>
        </w:rPr>
        <w:drawing>
          <wp:inline distT="0" distB="0" distL="0" distR="0" wp14:anchorId="0C95AB31" wp14:editId="64D53E0E">
            <wp:extent cx="5588946" cy="1965532"/>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ees_1978_2015.emf"/>
                    <pic:cNvPicPr/>
                  </pic:nvPicPr>
                  <pic:blipFill rotWithShape="1">
                    <a:blip r:embed="rId20" cstate="print">
                      <a:extLst>
                        <a:ext uri="{28A0092B-C50C-407E-A947-70E740481C1C}">
                          <a14:useLocalDpi xmlns:a14="http://schemas.microsoft.com/office/drawing/2010/main" val="0"/>
                        </a:ext>
                      </a:extLst>
                    </a:blip>
                    <a:srcRect l="2534" t="3080" b="8363"/>
                    <a:stretch/>
                  </pic:blipFill>
                  <pic:spPr bwMode="auto">
                    <a:xfrm>
                      <a:off x="0" y="0"/>
                      <a:ext cx="5586919" cy="1964819"/>
                    </a:xfrm>
                    <a:prstGeom prst="rect">
                      <a:avLst/>
                    </a:prstGeom>
                    <a:ln>
                      <a:noFill/>
                    </a:ln>
                    <a:extLst>
                      <a:ext uri="{53640926-AAD7-44D8-BBD7-CCE9431645EC}">
                        <a14:shadowObscured xmlns:a14="http://schemas.microsoft.com/office/drawing/2010/main"/>
                      </a:ext>
                    </a:extLst>
                  </pic:spPr>
                </pic:pic>
              </a:graphicData>
            </a:graphic>
          </wp:inline>
        </w:drawing>
      </w:r>
    </w:p>
    <w:p w:rsidR="004F1BAC" w:rsidRPr="002D4258" w:rsidRDefault="00F80530" w:rsidP="002D4258">
      <w:pPr>
        <w:pStyle w:val="2"/>
        <w:overflowPunct w:val="0"/>
        <w:spacing w:beforeLines="100" w:afterLines="50" w:after="120" w:line="340" w:lineRule="atLeast"/>
        <w:rPr>
          <w:rFonts w:ascii="SimSun" w:hAnsi="SimSun"/>
          <w:b/>
          <w:sz w:val="21"/>
        </w:rPr>
      </w:pPr>
      <w:bookmarkStart w:id="27" w:name="_Toc514158944"/>
      <w:r w:rsidRPr="002D4258">
        <w:rPr>
          <w:rFonts w:ascii="SimSun" w:hAnsi="SimSun" w:hint="eastAsia"/>
          <w:b/>
          <w:sz w:val="21"/>
        </w:rPr>
        <w:t>语</w:t>
      </w:r>
      <w:r w:rsidR="008124B8">
        <w:rPr>
          <w:rFonts w:ascii="SimSun" w:hAnsi="SimSun" w:hint="eastAsia"/>
          <w:b/>
          <w:sz w:val="21"/>
        </w:rPr>
        <w:t xml:space="preserve">　</w:t>
      </w:r>
      <w:r w:rsidRPr="002D4258">
        <w:rPr>
          <w:rFonts w:ascii="SimSun" w:hAnsi="SimSun" w:hint="eastAsia"/>
          <w:b/>
          <w:sz w:val="21"/>
        </w:rPr>
        <w:t>言</w:t>
      </w:r>
      <w:bookmarkEnd w:id="27"/>
    </w:p>
    <w:p w:rsidR="004F1BAC" w:rsidRPr="009E6DAC" w:rsidRDefault="00F80530" w:rsidP="00656D9B">
      <w:pPr>
        <w:pStyle w:val="4"/>
        <w:overflowPunct w:val="0"/>
        <w:spacing w:beforeLines="100" w:afterLines="50" w:after="120" w:line="340" w:lineRule="atLeast"/>
        <w:rPr>
          <w:rFonts w:ascii="KaiTi" w:eastAsia="KaiTi" w:hAnsi="KaiTi"/>
          <w:i w:val="0"/>
          <w:sz w:val="21"/>
        </w:rPr>
      </w:pPr>
      <w:r w:rsidRPr="009E6DAC">
        <w:rPr>
          <w:rFonts w:ascii="KaiTi" w:eastAsia="KaiTi" w:hAnsi="KaiTi" w:hint="eastAsia"/>
          <w:i w:val="0"/>
          <w:sz w:val="21"/>
        </w:rPr>
        <w:t>申请和公布</w:t>
      </w:r>
    </w:p>
    <w:p w:rsidR="004F1BAC" w:rsidRPr="00D35791" w:rsidRDefault="00F80530" w:rsidP="00971999">
      <w:pPr>
        <w:pStyle w:val="ONUME"/>
        <w:numPr>
          <w:ilvl w:val="0"/>
          <w:numId w:val="6"/>
        </w:numPr>
        <w:tabs>
          <w:tab w:val="clear" w:pos="1197"/>
        </w:tabs>
        <w:overflowPunct w:val="0"/>
        <w:spacing w:afterLines="50" w:after="120" w:line="340" w:lineRule="atLeast"/>
        <w:ind w:left="0"/>
        <w:jc w:val="both"/>
        <w:rPr>
          <w:rFonts w:ascii="SimSun" w:hAnsi="SimSun"/>
          <w:sz w:val="21"/>
        </w:rPr>
      </w:pPr>
      <w:r w:rsidRPr="00D35791">
        <w:rPr>
          <w:rFonts w:ascii="SimSun" w:hAnsi="SimSun"/>
          <w:sz w:val="21"/>
        </w:rPr>
        <w:t>1978</w:t>
      </w:r>
      <w:r w:rsidRPr="00D35791">
        <w:rPr>
          <w:rFonts w:ascii="SimSun" w:hAnsi="SimSun" w:hint="eastAsia"/>
          <w:sz w:val="21"/>
        </w:rPr>
        <w:t>年，PCT申请以5种语言中的一种公布（英文、法文、德文、日文和俄文）。之后逐渐增加了其他语言，到2</w:t>
      </w:r>
      <w:r w:rsidRPr="00D35791">
        <w:rPr>
          <w:rFonts w:ascii="SimSun" w:hAnsi="SimSun"/>
          <w:sz w:val="21"/>
        </w:rPr>
        <w:t>009</w:t>
      </w:r>
      <w:r w:rsidRPr="00D35791">
        <w:rPr>
          <w:rFonts w:ascii="SimSun" w:hAnsi="SimSun" w:hint="eastAsia"/>
          <w:sz w:val="21"/>
        </w:rPr>
        <w:t>年达到1</w:t>
      </w:r>
      <w:r w:rsidRPr="00D35791">
        <w:rPr>
          <w:rFonts w:ascii="SimSun" w:hAnsi="SimSun"/>
          <w:sz w:val="21"/>
        </w:rPr>
        <w:t>0</w:t>
      </w:r>
      <w:r w:rsidRPr="00D35791">
        <w:rPr>
          <w:rFonts w:ascii="SimSun" w:hAnsi="SimSun" w:hint="eastAsia"/>
          <w:sz w:val="21"/>
        </w:rPr>
        <w:t>种公布语言（阿拉伯文、中文、英文、法文、德文、日文、韩文、葡萄牙文、俄文和西班牙文）。</w:t>
      </w:r>
      <w:r w:rsidR="00676C73" w:rsidRPr="00D35791">
        <w:rPr>
          <w:rFonts w:ascii="SimSun" w:hAnsi="SimSun" w:hint="eastAsia"/>
          <w:sz w:val="21"/>
        </w:rPr>
        <w:t>根据受理局的情况，</w:t>
      </w:r>
      <w:r w:rsidRPr="00D35791">
        <w:rPr>
          <w:rFonts w:ascii="SimSun" w:hAnsi="SimSun" w:hint="eastAsia"/>
          <w:sz w:val="21"/>
        </w:rPr>
        <w:t>国际申请可以</w:t>
      </w:r>
      <w:r w:rsidR="00E16C2E" w:rsidRPr="00D35791">
        <w:rPr>
          <w:rFonts w:ascii="SimSun" w:hAnsi="SimSun" w:hint="eastAsia"/>
          <w:sz w:val="21"/>
        </w:rPr>
        <w:t>以</w:t>
      </w:r>
      <w:r w:rsidRPr="00D35791">
        <w:rPr>
          <w:rFonts w:ascii="SimSun" w:hAnsi="SimSun" w:hint="eastAsia"/>
          <w:sz w:val="21"/>
        </w:rPr>
        <w:t>其他语言提交，但</w:t>
      </w:r>
      <w:r w:rsidR="00C866AB" w:rsidRPr="00D35791">
        <w:rPr>
          <w:rFonts w:ascii="SimSun" w:hAnsi="SimSun" w:hint="eastAsia"/>
          <w:sz w:val="21"/>
        </w:rPr>
        <w:t>要</w:t>
      </w:r>
      <w:r w:rsidR="00676C73" w:rsidRPr="00D35791">
        <w:rPr>
          <w:rFonts w:ascii="SimSun" w:hAnsi="SimSun" w:hint="eastAsia"/>
          <w:sz w:val="21"/>
        </w:rPr>
        <w:t>为</w:t>
      </w:r>
      <w:r w:rsidR="00C866AB" w:rsidRPr="00D35791">
        <w:rPr>
          <w:rFonts w:ascii="SimSun" w:hAnsi="SimSun" w:hint="eastAsia"/>
          <w:sz w:val="21"/>
        </w:rPr>
        <w:t>公布</w:t>
      </w:r>
      <w:r w:rsidR="00676C73" w:rsidRPr="00D35791">
        <w:rPr>
          <w:rFonts w:ascii="SimSun" w:hAnsi="SimSun" w:hint="eastAsia"/>
          <w:sz w:val="21"/>
        </w:rPr>
        <w:t>提供</w:t>
      </w:r>
      <w:r w:rsidR="00C866AB" w:rsidRPr="00D35791">
        <w:rPr>
          <w:rFonts w:ascii="SimSun" w:hAnsi="SimSun" w:hint="eastAsia"/>
          <w:sz w:val="21"/>
        </w:rPr>
        <w:t>译文</w:t>
      </w:r>
      <w:r w:rsidR="00676C73" w:rsidRPr="00D35791">
        <w:rPr>
          <w:rFonts w:ascii="SimSun" w:hAnsi="SimSun" w:hint="eastAsia"/>
          <w:sz w:val="21"/>
        </w:rPr>
        <w:t>，以及根据主管国际单位的情况为国际检索和/或国际初步审查提供译文。在实际操作中，目前有9</w:t>
      </w:r>
      <w:r w:rsidR="00676C73" w:rsidRPr="00D35791">
        <w:rPr>
          <w:rFonts w:ascii="SimSun" w:hAnsi="SimSun"/>
          <w:sz w:val="21"/>
        </w:rPr>
        <w:t>8.5</w:t>
      </w:r>
      <w:r w:rsidR="00676C73" w:rsidRPr="00D35791">
        <w:rPr>
          <w:rFonts w:ascii="SimSun" w:hAnsi="SimSun" w:hint="eastAsia"/>
          <w:sz w:val="21"/>
        </w:rPr>
        <w:t>%的国际申请以一种公布语言提交。</w:t>
      </w:r>
    </w:p>
    <w:p w:rsidR="004F1BAC" w:rsidRPr="00D35791" w:rsidRDefault="006F44DC" w:rsidP="00971999">
      <w:pPr>
        <w:pStyle w:val="ONUME"/>
        <w:numPr>
          <w:ilvl w:val="0"/>
          <w:numId w:val="6"/>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从到目前为止PCT的整个发展历史来看，英文一直是主要的公布语言。其中一个原因是很大一部分申请是由来自美利坚合众国和欧洲的申请人以此种语言提交，但也反映出现在很多发明是主要以英文开展的国际合作的产物，以及需要尽量减少在申请人希望进入国家阶段的国家的翻译费。</w:t>
      </w:r>
      <w:r w:rsidR="001D10CB" w:rsidRPr="00D35791">
        <w:rPr>
          <w:rFonts w:ascii="SimSun" w:hAnsi="SimSun" w:hint="eastAsia"/>
          <w:sz w:val="21"/>
        </w:rPr>
        <w:t>由于这些原因，2</w:t>
      </w:r>
      <w:r w:rsidR="001D10CB" w:rsidRPr="00D35791">
        <w:rPr>
          <w:rFonts w:ascii="SimSun" w:hAnsi="SimSun"/>
          <w:sz w:val="21"/>
        </w:rPr>
        <w:t>016</w:t>
      </w:r>
      <w:r w:rsidR="001D10CB" w:rsidRPr="00D35791">
        <w:rPr>
          <w:rFonts w:ascii="SimSun" w:hAnsi="SimSun" w:hint="eastAsia"/>
          <w:sz w:val="21"/>
        </w:rPr>
        <w:t>年，中国和大韩民国的受理局的英文国际申请受理量分列第4位和第6位，超过了加拿大和澳大利亚的受理局，中国</w:t>
      </w:r>
      <w:r w:rsidR="00C0036E" w:rsidRPr="00D35791">
        <w:rPr>
          <w:rFonts w:ascii="SimSun" w:hAnsi="SimSun" w:hint="eastAsia"/>
          <w:sz w:val="21"/>
        </w:rPr>
        <w:t>还超过了联合王国的受理局。</w:t>
      </w:r>
    </w:p>
    <w:p w:rsidR="004F1BAC" w:rsidRPr="00D35791" w:rsidRDefault="00F54B68" w:rsidP="00971999">
      <w:pPr>
        <w:pStyle w:val="ONUME"/>
        <w:numPr>
          <w:ilvl w:val="0"/>
          <w:numId w:val="6"/>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但是，申请语言和公布语言的分布正在</w:t>
      </w:r>
      <w:r w:rsidR="00A6349D" w:rsidRPr="00D35791">
        <w:rPr>
          <w:rFonts w:ascii="SimSun" w:hAnsi="SimSun" w:hint="eastAsia"/>
          <w:sz w:val="21"/>
        </w:rPr>
        <w:t>发生</w:t>
      </w:r>
      <w:r w:rsidRPr="00D35791">
        <w:rPr>
          <w:rFonts w:ascii="SimSun" w:hAnsi="SimSun" w:hint="eastAsia"/>
          <w:sz w:val="21"/>
        </w:rPr>
        <w:t>变化。从1</w:t>
      </w:r>
      <w:r w:rsidRPr="00D35791">
        <w:rPr>
          <w:rFonts w:ascii="SimSun" w:hAnsi="SimSun"/>
          <w:sz w:val="21"/>
        </w:rPr>
        <w:t>993</w:t>
      </w:r>
      <w:r w:rsidRPr="00D35791">
        <w:rPr>
          <w:rFonts w:ascii="SimSun" w:hAnsi="SimSun" w:hint="eastAsia"/>
          <w:sz w:val="21"/>
        </w:rPr>
        <w:t>年至1</w:t>
      </w:r>
      <w:r w:rsidRPr="00D35791">
        <w:rPr>
          <w:rFonts w:ascii="SimSun" w:hAnsi="SimSun"/>
          <w:sz w:val="21"/>
        </w:rPr>
        <w:t>996</w:t>
      </w:r>
      <w:r w:rsidRPr="00D35791">
        <w:rPr>
          <w:rFonts w:ascii="SimSun" w:hAnsi="SimSun" w:hint="eastAsia"/>
          <w:sz w:val="21"/>
        </w:rPr>
        <w:t>年，英文在公布总量中的比例高达7</w:t>
      </w:r>
      <w:r w:rsidRPr="00D35791">
        <w:rPr>
          <w:rFonts w:ascii="SimSun" w:hAnsi="SimSun"/>
          <w:sz w:val="21"/>
        </w:rPr>
        <w:t>3</w:t>
      </w:r>
      <w:r w:rsidRPr="00D35791">
        <w:rPr>
          <w:rFonts w:ascii="SimSun" w:hAnsi="SimSun" w:hint="eastAsia"/>
          <w:sz w:val="21"/>
        </w:rPr>
        <w:t>%，现在仅略高于5</w:t>
      </w:r>
      <w:r w:rsidRPr="00D35791">
        <w:rPr>
          <w:rFonts w:ascii="SimSun" w:hAnsi="SimSun"/>
          <w:sz w:val="21"/>
        </w:rPr>
        <w:t>0</w:t>
      </w:r>
      <w:r w:rsidRPr="00D35791">
        <w:rPr>
          <w:rFonts w:ascii="SimSun" w:hAnsi="SimSun" w:hint="eastAsia"/>
          <w:sz w:val="21"/>
        </w:rPr>
        <w:t>%。亚洲语言的使用正在快速增长，2</w:t>
      </w:r>
      <w:r w:rsidRPr="00D35791">
        <w:rPr>
          <w:rFonts w:ascii="SimSun" w:hAnsi="SimSun"/>
          <w:sz w:val="21"/>
        </w:rPr>
        <w:t>015</w:t>
      </w:r>
      <w:r w:rsidRPr="00D35791">
        <w:rPr>
          <w:rFonts w:ascii="SimSun" w:hAnsi="SimSun" w:hint="eastAsia"/>
          <w:sz w:val="21"/>
        </w:rPr>
        <w:t>年日文、中文和韩文公布分别占总量的</w:t>
      </w:r>
      <w:r w:rsidRPr="00D35791">
        <w:rPr>
          <w:rFonts w:ascii="SimSun" w:hAnsi="SimSun"/>
          <w:sz w:val="21"/>
        </w:rPr>
        <w:t>20</w:t>
      </w:r>
      <w:r w:rsidRPr="00D35791">
        <w:rPr>
          <w:rFonts w:ascii="SimSun" w:hAnsi="SimSun" w:hint="eastAsia"/>
          <w:sz w:val="21"/>
        </w:rPr>
        <w:t>%、1</w:t>
      </w:r>
      <w:r w:rsidRPr="00D35791">
        <w:rPr>
          <w:rFonts w:ascii="SimSun" w:hAnsi="SimSun"/>
          <w:sz w:val="21"/>
        </w:rPr>
        <w:t>2</w:t>
      </w:r>
      <w:r w:rsidRPr="00D35791">
        <w:rPr>
          <w:rFonts w:ascii="SimSun" w:hAnsi="SimSun" w:hint="eastAsia"/>
          <w:sz w:val="21"/>
        </w:rPr>
        <w:t>%和6%。但这一现象要放到申请量快速增长的大背景中来看。2</w:t>
      </w:r>
      <w:r w:rsidRPr="00D35791">
        <w:rPr>
          <w:rFonts w:ascii="SimSun" w:hAnsi="SimSun"/>
          <w:sz w:val="21"/>
        </w:rPr>
        <w:t>016</w:t>
      </w:r>
      <w:r w:rsidRPr="00D35791">
        <w:rPr>
          <w:rFonts w:ascii="SimSun" w:hAnsi="SimSun" w:hint="eastAsia"/>
          <w:sz w:val="21"/>
        </w:rPr>
        <w:t>年的英文公布量是1</w:t>
      </w:r>
      <w:r w:rsidRPr="00D35791">
        <w:rPr>
          <w:rFonts w:ascii="SimSun" w:hAnsi="SimSun"/>
          <w:sz w:val="21"/>
        </w:rPr>
        <w:t>993</w:t>
      </w:r>
      <w:r w:rsidRPr="00D35791">
        <w:rPr>
          <w:rFonts w:ascii="SimSun" w:hAnsi="SimSun" w:hint="eastAsia"/>
          <w:sz w:val="21"/>
        </w:rPr>
        <w:t>年的五倍还多</w:t>
      </w:r>
      <w:r w:rsidR="00CA786B" w:rsidRPr="00D35791">
        <w:rPr>
          <w:rFonts w:ascii="SimSun" w:hAnsi="SimSun" w:hint="eastAsia"/>
          <w:sz w:val="21"/>
        </w:rPr>
        <w:t>，</w:t>
      </w:r>
      <w:r w:rsidR="0065607C" w:rsidRPr="00D35791">
        <w:rPr>
          <w:rFonts w:ascii="SimSun" w:hAnsi="SimSun" w:hint="eastAsia"/>
          <w:sz w:val="21"/>
        </w:rPr>
        <w:t>并继续保持总体增长的趋势。但亚洲语言的增长速度普遍更快。如中文公布量从</w:t>
      </w:r>
      <w:r w:rsidR="0065607C" w:rsidRPr="00D35791">
        <w:rPr>
          <w:rFonts w:ascii="SimSun" w:hAnsi="SimSun"/>
          <w:sz w:val="21"/>
        </w:rPr>
        <w:t>1993</w:t>
      </w:r>
      <w:r w:rsidR="0065607C" w:rsidRPr="00D35791">
        <w:rPr>
          <w:rFonts w:ascii="SimSun" w:hAnsi="SimSun" w:hint="eastAsia"/>
          <w:sz w:val="21"/>
        </w:rPr>
        <w:t>年的0件增至2</w:t>
      </w:r>
      <w:r w:rsidR="0065607C" w:rsidRPr="00D35791">
        <w:rPr>
          <w:rFonts w:ascii="SimSun" w:hAnsi="SimSun"/>
          <w:sz w:val="21"/>
        </w:rPr>
        <w:t>016</w:t>
      </w:r>
      <w:r w:rsidR="0065607C" w:rsidRPr="00D35791">
        <w:rPr>
          <w:rFonts w:ascii="SimSun" w:hAnsi="SimSun" w:hint="eastAsia"/>
          <w:sz w:val="21"/>
        </w:rPr>
        <w:t>年的2</w:t>
      </w:r>
      <w:r w:rsidR="0065607C" w:rsidRPr="00D35791">
        <w:rPr>
          <w:rFonts w:ascii="SimSun" w:hAnsi="SimSun"/>
          <w:sz w:val="21"/>
        </w:rPr>
        <w:t>6</w:t>
      </w:r>
      <w:r w:rsidR="0065607C" w:rsidRPr="00D35791">
        <w:rPr>
          <w:rFonts w:ascii="SimSun" w:hAnsi="SimSun" w:hint="eastAsia"/>
          <w:sz w:val="21"/>
        </w:rPr>
        <w:t>,</w:t>
      </w:r>
      <w:r w:rsidR="0065607C" w:rsidRPr="00D35791">
        <w:rPr>
          <w:rFonts w:ascii="SimSun" w:hAnsi="SimSun"/>
          <w:sz w:val="21"/>
        </w:rPr>
        <w:t>000</w:t>
      </w:r>
      <w:r w:rsidR="0065607C" w:rsidRPr="00D35791">
        <w:rPr>
          <w:rFonts w:ascii="SimSun" w:hAnsi="SimSun" w:hint="eastAsia"/>
          <w:sz w:val="21"/>
        </w:rPr>
        <w:t>件。</w:t>
      </w:r>
    </w:p>
    <w:p w:rsidR="004F1BAC" w:rsidRPr="009E6DAC" w:rsidRDefault="00DA0994" w:rsidP="004157AA">
      <w:pPr>
        <w:pStyle w:val="FigureTitle"/>
        <w:numPr>
          <w:ilvl w:val="0"/>
          <w:numId w:val="0"/>
        </w:numPr>
        <w:overflowPunct w:val="0"/>
        <w:spacing w:beforeLines="50" w:before="120" w:line="340" w:lineRule="atLeast"/>
        <w:rPr>
          <w:rFonts w:ascii="KaiTi" w:eastAsia="KaiTi" w:hAnsi="KaiTi"/>
          <w:i w:val="0"/>
          <w:sz w:val="21"/>
        </w:rPr>
      </w:pPr>
      <w:r w:rsidRPr="009E6DAC">
        <w:rPr>
          <w:rFonts w:ascii="KaiTi" w:eastAsia="KaiTi" w:hAnsi="KaiTi" w:hint="eastAsia"/>
          <w:i w:val="0"/>
          <w:sz w:val="21"/>
        </w:rPr>
        <w:lastRenderedPageBreak/>
        <w:t>图1</w:t>
      </w:r>
      <w:r w:rsidRPr="009E6DAC">
        <w:rPr>
          <w:rFonts w:ascii="KaiTi" w:eastAsia="KaiTi" w:hAnsi="KaiTi"/>
          <w:i w:val="0"/>
          <w:sz w:val="21"/>
        </w:rPr>
        <w:t>1</w:t>
      </w:r>
      <w:r w:rsidRPr="009E6DAC">
        <w:rPr>
          <w:rFonts w:ascii="KaiTi" w:eastAsia="KaiTi" w:hAnsi="KaiTi" w:hint="eastAsia"/>
          <w:i w:val="0"/>
          <w:sz w:val="21"/>
        </w:rPr>
        <w:t>：按数量和在总量中</w:t>
      </w:r>
      <w:r w:rsidR="00E16C2E" w:rsidRPr="009E6DAC">
        <w:rPr>
          <w:rFonts w:ascii="KaiTi" w:eastAsia="KaiTi" w:hAnsi="KaiTi" w:hint="eastAsia"/>
          <w:i w:val="0"/>
          <w:sz w:val="21"/>
        </w:rPr>
        <w:t>的</w:t>
      </w:r>
      <w:r w:rsidRPr="009E6DAC">
        <w:rPr>
          <w:rFonts w:ascii="KaiTi" w:eastAsia="KaiTi" w:hAnsi="KaiTi" w:hint="eastAsia"/>
          <w:i w:val="0"/>
          <w:sz w:val="21"/>
        </w:rPr>
        <w:t>占比开列的</w:t>
      </w:r>
      <w:r w:rsidR="001B0FD4" w:rsidRPr="009E6DAC">
        <w:rPr>
          <w:rFonts w:ascii="KaiTi" w:eastAsia="KaiTi" w:hAnsi="KaiTi" w:hint="eastAsia"/>
          <w:i w:val="0"/>
          <w:sz w:val="21"/>
        </w:rPr>
        <w:t>各</w:t>
      </w:r>
      <w:r w:rsidRPr="009E6DAC">
        <w:rPr>
          <w:rFonts w:ascii="KaiTi" w:eastAsia="KaiTi" w:hAnsi="KaiTi" w:hint="eastAsia"/>
          <w:i w:val="0"/>
          <w:sz w:val="21"/>
        </w:rPr>
        <w:t>公布语言在不同年份中的分布情况</w:t>
      </w:r>
    </w:p>
    <w:p w:rsidR="004F1BAC" w:rsidRPr="00D35791" w:rsidRDefault="004F1BAC" w:rsidP="004F1BAC">
      <w:pPr>
        <w:pStyle w:val="BlockGraphic"/>
        <w:ind w:left="0"/>
        <w:rPr>
          <w:rFonts w:ascii="SimSun" w:hAnsi="SimSun"/>
          <w:sz w:val="21"/>
        </w:rPr>
      </w:pPr>
      <w:r w:rsidRPr="00D35791">
        <w:rPr>
          <w:rFonts w:ascii="SimSun" w:hAnsi="SimSun"/>
          <w:noProof/>
          <w:sz w:val="21"/>
        </w:rPr>
        <w:drawing>
          <wp:inline distT="0" distB="0" distL="0" distR="0" wp14:anchorId="63BA9552" wp14:editId="07FF5CC2">
            <wp:extent cx="5732145" cy="2218690"/>
            <wp:effectExtent l="0" t="0" r="1905"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ublications_1978-2015.emf"/>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732145" cy="2218690"/>
                    </a:xfrm>
                    <a:prstGeom prst="rect">
                      <a:avLst/>
                    </a:prstGeom>
                  </pic:spPr>
                </pic:pic>
              </a:graphicData>
            </a:graphic>
          </wp:inline>
        </w:drawing>
      </w:r>
    </w:p>
    <w:p w:rsidR="004F1BAC" w:rsidRPr="009E6DAC" w:rsidRDefault="001B0FD4" w:rsidP="00656D9B">
      <w:pPr>
        <w:pStyle w:val="4"/>
        <w:overflowPunct w:val="0"/>
        <w:spacing w:beforeLines="100" w:afterLines="50" w:after="120" w:line="340" w:lineRule="atLeast"/>
        <w:rPr>
          <w:rFonts w:ascii="KaiTi" w:eastAsia="KaiTi" w:hAnsi="KaiTi"/>
          <w:i w:val="0"/>
          <w:sz w:val="21"/>
        </w:rPr>
      </w:pPr>
      <w:r w:rsidRPr="009E6DAC">
        <w:rPr>
          <w:rFonts w:ascii="KaiTi" w:eastAsia="KaiTi" w:hAnsi="KaiTi" w:hint="eastAsia"/>
          <w:i w:val="0"/>
          <w:sz w:val="21"/>
        </w:rPr>
        <w:t>国际局</w:t>
      </w:r>
      <w:r w:rsidR="008C5976" w:rsidRPr="009E6DAC">
        <w:rPr>
          <w:rFonts w:ascii="KaiTi" w:eastAsia="KaiTi" w:hAnsi="KaiTi" w:hint="eastAsia"/>
          <w:i w:val="0"/>
          <w:sz w:val="21"/>
        </w:rPr>
        <w:t>承担的</w:t>
      </w:r>
      <w:r w:rsidR="00AA5427" w:rsidRPr="009E6DAC">
        <w:rPr>
          <w:rFonts w:ascii="KaiTi" w:eastAsia="KaiTi" w:hAnsi="KaiTi" w:hint="eastAsia"/>
          <w:i w:val="0"/>
          <w:sz w:val="21"/>
        </w:rPr>
        <w:t>翻译工作</w:t>
      </w:r>
    </w:p>
    <w:p w:rsidR="004F1BAC" w:rsidRPr="00D35791" w:rsidRDefault="008F41A2" w:rsidP="00971999">
      <w:pPr>
        <w:pStyle w:val="ONUME"/>
        <w:numPr>
          <w:ilvl w:val="0"/>
          <w:numId w:val="6"/>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为了确保公布的申请和相关信息得到指定局、第三方和专利信息用户以及申请人</w:t>
      </w:r>
      <w:r w:rsidR="00835451" w:rsidRPr="00D35791">
        <w:rPr>
          <w:rFonts w:ascii="SimSun" w:hAnsi="SimSun" w:hint="eastAsia"/>
          <w:sz w:val="21"/>
        </w:rPr>
        <w:t>自身</w:t>
      </w:r>
      <w:r w:rsidRPr="00D35791">
        <w:rPr>
          <w:rFonts w:ascii="SimSun" w:hAnsi="SimSun" w:hint="eastAsia"/>
          <w:sz w:val="21"/>
        </w:rPr>
        <w:t>的有效使用，国际局对原文</w:t>
      </w:r>
      <w:r w:rsidR="00893B68" w:rsidRPr="00D35791">
        <w:rPr>
          <w:rFonts w:ascii="SimSun" w:hAnsi="SimSun" w:hint="eastAsia"/>
          <w:sz w:val="21"/>
        </w:rPr>
        <w:t>语言不是条约所规定语言的某些文件和信息提供高质量的译文（以保证可使用性，从而</w:t>
      </w:r>
      <w:r w:rsidR="007723EE" w:rsidRPr="00D35791">
        <w:rPr>
          <w:rFonts w:ascii="SimSun" w:hAnsi="SimSun" w:hint="eastAsia"/>
          <w:sz w:val="21"/>
        </w:rPr>
        <w:t>提升</w:t>
      </w:r>
      <w:r w:rsidR="00893B68" w:rsidRPr="00D35791">
        <w:rPr>
          <w:rFonts w:ascii="SimSun" w:hAnsi="SimSun" w:hint="eastAsia"/>
          <w:sz w:val="21"/>
        </w:rPr>
        <w:t>体系总体的</w:t>
      </w:r>
      <w:r w:rsidR="00A9336D" w:rsidRPr="00D35791">
        <w:rPr>
          <w:rFonts w:ascii="SimSun" w:hAnsi="SimSun" w:hint="eastAsia"/>
          <w:sz w:val="21"/>
        </w:rPr>
        <w:t>有效</w:t>
      </w:r>
      <w:r w:rsidR="00893B68" w:rsidRPr="00D35791">
        <w:rPr>
          <w:rFonts w:ascii="SimSun" w:hAnsi="SimSun" w:hint="eastAsia"/>
          <w:sz w:val="21"/>
        </w:rPr>
        <w:t>性）</w:t>
      </w:r>
      <w:r w:rsidR="001E00F4" w:rsidRPr="00D35791">
        <w:rPr>
          <w:rFonts w:ascii="SimSun" w:hAnsi="SimSun" w:hint="eastAsia"/>
          <w:sz w:val="21"/>
        </w:rPr>
        <w:t>：</w:t>
      </w:r>
    </w:p>
    <w:p w:rsidR="004F1BAC" w:rsidRPr="00D35791" w:rsidRDefault="004F1BAC" w:rsidP="00786583">
      <w:pPr>
        <w:pStyle w:val="Bullet"/>
        <w:overflowPunct w:val="0"/>
        <w:spacing w:afterLines="50" w:after="120" w:line="340" w:lineRule="atLeast"/>
        <w:jc w:val="both"/>
        <w:rPr>
          <w:rFonts w:ascii="SimSun" w:hAnsi="SimSun"/>
          <w:sz w:val="21"/>
        </w:rPr>
      </w:pPr>
      <w:r w:rsidRPr="00D35791">
        <w:rPr>
          <w:rFonts w:ascii="SimSun" w:hAnsi="SimSun"/>
          <w:sz w:val="21"/>
        </w:rPr>
        <w:t>–</w:t>
      </w:r>
      <w:r w:rsidRPr="00D35791">
        <w:rPr>
          <w:rFonts w:ascii="SimSun" w:hAnsi="SimSun"/>
          <w:sz w:val="21"/>
        </w:rPr>
        <w:tab/>
      </w:r>
      <w:r w:rsidR="00032869" w:rsidRPr="00D35791">
        <w:rPr>
          <w:rFonts w:ascii="SimSun" w:hAnsi="SimSun" w:hint="eastAsia"/>
          <w:sz w:val="21"/>
        </w:rPr>
        <w:t>纳入公布的国际申请中的</w:t>
      </w:r>
      <w:r w:rsidR="00D540CD" w:rsidRPr="00D35791">
        <w:rPr>
          <w:rFonts w:ascii="SimSun" w:hAnsi="SimSun" w:hint="eastAsia"/>
          <w:sz w:val="21"/>
        </w:rPr>
        <w:t>发明名称和摘要</w:t>
      </w:r>
      <w:r w:rsidR="00032869" w:rsidRPr="00D35791">
        <w:rPr>
          <w:rFonts w:ascii="SimSun" w:hAnsi="SimSun" w:hint="eastAsia"/>
          <w:sz w:val="21"/>
        </w:rPr>
        <w:t>的法文和英文译文；</w:t>
      </w:r>
    </w:p>
    <w:p w:rsidR="004F1BAC" w:rsidRPr="00D35791" w:rsidRDefault="004F1BAC" w:rsidP="00786583">
      <w:pPr>
        <w:pStyle w:val="Bullet"/>
        <w:overflowPunct w:val="0"/>
        <w:spacing w:afterLines="50" w:after="120" w:line="340" w:lineRule="atLeast"/>
        <w:jc w:val="both"/>
        <w:rPr>
          <w:rFonts w:ascii="SimSun" w:hAnsi="SimSun"/>
          <w:sz w:val="21"/>
        </w:rPr>
      </w:pPr>
      <w:r w:rsidRPr="00D35791">
        <w:rPr>
          <w:rFonts w:ascii="SimSun" w:hAnsi="SimSun"/>
          <w:sz w:val="21"/>
        </w:rPr>
        <w:t>–</w:t>
      </w:r>
      <w:r w:rsidRPr="00D35791">
        <w:rPr>
          <w:rFonts w:ascii="SimSun" w:hAnsi="SimSun"/>
          <w:sz w:val="21"/>
        </w:rPr>
        <w:tab/>
      </w:r>
      <w:r w:rsidR="00032869" w:rsidRPr="00D35791">
        <w:rPr>
          <w:rFonts w:ascii="SimSun" w:hAnsi="SimSun" w:hint="eastAsia"/>
          <w:sz w:val="21"/>
        </w:rPr>
        <w:t>把（根据第一章或第二</w:t>
      </w:r>
      <w:proofErr w:type="gramStart"/>
      <w:r w:rsidR="00032869" w:rsidRPr="00D35791">
        <w:rPr>
          <w:rFonts w:ascii="SimSun" w:hAnsi="SimSun" w:hint="eastAsia"/>
          <w:sz w:val="21"/>
        </w:rPr>
        <w:t>章做出</w:t>
      </w:r>
      <w:proofErr w:type="gramEnd"/>
      <w:r w:rsidR="00032869" w:rsidRPr="00D35791">
        <w:rPr>
          <w:rFonts w:ascii="SimSun" w:hAnsi="SimSun" w:hint="eastAsia"/>
          <w:sz w:val="21"/>
        </w:rPr>
        <w:t>的）国际检索报告和专利性国际初步报告在自优先权日起3</w:t>
      </w:r>
      <w:r w:rsidR="00032869" w:rsidRPr="00D35791">
        <w:rPr>
          <w:rFonts w:ascii="SimSun" w:hAnsi="SimSun"/>
          <w:sz w:val="21"/>
        </w:rPr>
        <w:t>0</w:t>
      </w:r>
      <w:r w:rsidR="00032869" w:rsidRPr="00D35791">
        <w:rPr>
          <w:rFonts w:ascii="SimSun" w:hAnsi="SimSun" w:hint="eastAsia"/>
          <w:sz w:val="21"/>
        </w:rPr>
        <w:t>个月内译为英文。</w:t>
      </w:r>
    </w:p>
    <w:p w:rsidR="004F1BAC" w:rsidRPr="009E6DAC" w:rsidRDefault="00536E86" w:rsidP="004157AA">
      <w:pPr>
        <w:pStyle w:val="FigureTitle"/>
        <w:numPr>
          <w:ilvl w:val="0"/>
          <w:numId w:val="0"/>
        </w:numPr>
        <w:overflowPunct w:val="0"/>
        <w:spacing w:beforeLines="50" w:before="120" w:line="340" w:lineRule="atLeast"/>
        <w:rPr>
          <w:rFonts w:ascii="KaiTi" w:eastAsia="KaiTi" w:hAnsi="KaiTi"/>
          <w:i w:val="0"/>
          <w:sz w:val="21"/>
        </w:rPr>
      </w:pPr>
      <w:r w:rsidRPr="009E6DAC">
        <w:rPr>
          <w:rFonts w:ascii="KaiTi" w:eastAsia="KaiTi" w:hAnsi="KaiTi" w:hint="eastAsia"/>
          <w:i w:val="0"/>
          <w:sz w:val="21"/>
        </w:rPr>
        <w:t>图1</w:t>
      </w:r>
      <w:r w:rsidRPr="009E6DAC">
        <w:rPr>
          <w:rFonts w:ascii="KaiTi" w:eastAsia="KaiTi" w:hAnsi="KaiTi"/>
          <w:i w:val="0"/>
          <w:sz w:val="21"/>
        </w:rPr>
        <w:t>2</w:t>
      </w:r>
      <w:r w:rsidRPr="009E6DAC">
        <w:rPr>
          <w:rFonts w:ascii="KaiTi" w:eastAsia="KaiTi" w:hAnsi="KaiTi" w:hint="eastAsia"/>
          <w:i w:val="0"/>
          <w:sz w:val="21"/>
        </w:rPr>
        <w:t>：</w:t>
      </w:r>
      <w:r w:rsidR="008045C6" w:rsidRPr="009E6DAC">
        <w:rPr>
          <w:rFonts w:ascii="KaiTi" w:eastAsia="KaiTi" w:hAnsi="KaiTi" w:hint="eastAsia"/>
          <w:i w:val="0"/>
          <w:sz w:val="21"/>
        </w:rPr>
        <w:t>以</w:t>
      </w:r>
      <w:r w:rsidRPr="009E6DAC">
        <w:rPr>
          <w:rFonts w:ascii="KaiTi" w:eastAsia="KaiTi" w:hAnsi="KaiTi" w:hint="eastAsia"/>
          <w:i w:val="0"/>
          <w:sz w:val="21"/>
        </w:rPr>
        <w:t>不同语言公布的翻译要求</w:t>
      </w:r>
    </w:p>
    <w:p w:rsidR="004F1BAC" w:rsidRPr="00D35791" w:rsidRDefault="004F1BAC" w:rsidP="004F1BAC">
      <w:pPr>
        <w:pStyle w:val="BlockGraphic"/>
        <w:ind w:left="0"/>
        <w:rPr>
          <w:rFonts w:ascii="SimSun" w:hAnsi="SimSun"/>
          <w:sz w:val="21"/>
        </w:rPr>
      </w:pPr>
      <w:r w:rsidRPr="00D35791">
        <w:rPr>
          <w:rFonts w:ascii="SimSun" w:hAnsi="SimSun"/>
          <w:noProof/>
          <w:sz w:val="21"/>
        </w:rPr>
        <w:drawing>
          <wp:inline distT="0" distB="0" distL="0" distR="0" wp14:anchorId="6A963C84" wp14:editId="209C7D14">
            <wp:extent cx="5608948" cy="2172549"/>
            <wp:effectExtent l="0" t="0" r="0" b="0"/>
            <wp:docPr id="50" name="Picture 50" descr="N:\OrgPctBDD\Shared\STATA\Graph\translation_requirements.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N:\OrgPctBDD\Shared\STATA\Graph\translation_requirements.emf"/>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609201" cy="2172647"/>
                    </a:xfrm>
                    <a:prstGeom prst="rect">
                      <a:avLst/>
                    </a:prstGeom>
                    <a:noFill/>
                    <a:ln>
                      <a:noFill/>
                    </a:ln>
                  </pic:spPr>
                </pic:pic>
              </a:graphicData>
            </a:graphic>
          </wp:inline>
        </w:drawing>
      </w:r>
    </w:p>
    <w:p w:rsidR="004F1BAC" w:rsidRPr="00D35791" w:rsidRDefault="004F1BAC" w:rsidP="004F1BAC">
      <w:pPr>
        <w:pStyle w:val="BlockGraphic"/>
        <w:rPr>
          <w:rFonts w:ascii="SimSun" w:hAnsi="SimSun"/>
          <w:sz w:val="21"/>
        </w:rPr>
      </w:pPr>
    </w:p>
    <w:p w:rsidR="004F1BAC" w:rsidRPr="00D35791" w:rsidRDefault="00F003D6" w:rsidP="00971999">
      <w:pPr>
        <w:pStyle w:val="ONUME"/>
        <w:numPr>
          <w:ilvl w:val="0"/>
          <w:numId w:val="6"/>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这些翻译费用</w:t>
      </w:r>
      <w:r w:rsidR="00957BBF" w:rsidRPr="00D35791">
        <w:rPr>
          <w:rFonts w:ascii="SimSun" w:hAnsi="SimSun" w:hint="eastAsia"/>
          <w:sz w:val="21"/>
        </w:rPr>
        <w:t>在国际局</w:t>
      </w:r>
      <w:r w:rsidR="002D7732" w:rsidRPr="00D35791">
        <w:rPr>
          <w:rFonts w:ascii="SimSun" w:hAnsi="SimSun" w:hint="eastAsia"/>
          <w:sz w:val="21"/>
        </w:rPr>
        <w:t>的</w:t>
      </w:r>
      <w:r w:rsidR="00957BBF" w:rsidRPr="00D35791">
        <w:rPr>
          <w:rFonts w:ascii="SimSun" w:hAnsi="SimSun" w:hint="eastAsia"/>
          <w:sz w:val="21"/>
        </w:rPr>
        <w:t>PCT体系管理费用中占据很大比例</w:t>
      </w:r>
      <w:r w:rsidR="00331051" w:rsidRPr="00D35791">
        <w:rPr>
          <w:rFonts w:ascii="SimSun" w:hAnsi="SimSun" w:hint="eastAsia"/>
          <w:sz w:val="21"/>
        </w:rPr>
        <w:t>，但也构成了附加值的主要部分。关键是对翻译费用进行控制，并且翻译的质量和收益要与费用</w:t>
      </w:r>
      <w:r w:rsidR="00183662" w:rsidRPr="00D35791">
        <w:rPr>
          <w:rFonts w:ascii="SimSun" w:hAnsi="SimSun" w:hint="eastAsia"/>
          <w:sz w:val="21"/>
        </w:rPr>
        <w:t>相称</w:t>
      </w:r>
      <w:r w:rsidR="00331051" w:rsidRPr="00D35791">
        <w:rPr>
          <w:rFonts w:ascii="SimSun" w:hAnsi="SimSun" w:hint="eastAsia"/>
          <w:sz w:val="21"/>
        </w:rPr>
        <w:t>。为此采用了先进的翻译技术和工具，并实行了积极的外包政策，在2</w:t>
      </w:r>
      <w:r w:rsidR="00331051" w:rsidRPr="00D35791">
        <w:rPr>
          <w:rFonts w:ascii="SimSun" w:hAnsi="SimSun"/>
          <w:sz w:val="21"/>
        </w:rPr>
        <w:t>015</w:t>
      </w:r>
      <w:r w:rsidR="00331051" w:rsidRPr="00D35791">
        <w:rPr>
          <w:rFonts w:ascii="SimSun" w:hAnsi="SimSun" w:hint="eastAsia"/>
          <w:sz w:val="21"/>
        </w:rPr>
        <w:t>年1</w:t>
      </w:r>
      <w:r w:rsidR="00331051" w:rsidRPr="00D35791">
        <w:rPr>
          <w:rFonts w:ascii="SimSun" w:hAnsi="SimSun"/>
          <w:sz w:val="21"/>
        </w:rPr>
        <w:t>.26</w:t>
      </w:r>
      <w:r w:rsidR="00331051" w:rsidRPr="00D35791">
        <w:rPr>
          <w:rFonts w:ascii="SimSun" w:hAnsi="SimSun" w:hint="eastAsia"/>
          <w:sz w:val="21"/>
        </w:rPr>
        <w:t>亿字的翻译量中</w:t>
      </w:r>
      <w:r w:rsidR="001C14B5" w:rsidRPr="00D35791">
        <w:rPr>
          <w:rFonts w:ascii="SimSun" w:hAnsi="SimSun" w:hint="eastAsia"/>
          <w:sz w:val="21"/>
        </w:rPr>
        <w:t>，有9</w:t>
      </w:r>
      <w:r w:rsidR="001C14B5" w:rsidRPr="00D35791">
        <w:rPr>
          <w:rFonts w:ascii="SimSun" w:hAnsi="SimSun"/>
          <w:sz w:val="21"/>
        </w:rPr>
        <w:t>3</w:t>
      </w:r>
      <w:r w:rsidR="001C14B5" w:rsidRPr="00D35791">
        <w:rPr>
          <w:rFonts w:ascii="SimSun" w:hAnsi="SimSun" w:hint="eastAsia"/>
          <w:sz w:val="21"/>
        </w:rPr>
        <w:t>%</w:t>
      </w:r>
      <w:r w:rsidR="002D7732" w:rsidRPr="00D35791">
        <w:rPr>
          <w:rFonts w:ascii="SimSun" w:hAnsi="SimSun" w:hint="eastAsia"/>
          <w:sz w:val="21"/>
        </w:rPr>
        <w:t>是</w:t>
      </w:r>
      <w:r w:rsidR="001C14B5" w:rsidRPr="00D35791">
        <w:rPr>
          <w:rFonts w:ascii="SimSun" w:hAnsi="SimSun" w:hint="eastAsia"/>
          <w:sz w:val="21"/>
        </w:rPr>
        <w:t>通过外包完成。</w:t>
      </w:r>
    </w:p>
    <w:p w:rsidR="004F1BAC" w:rsidRPr="00D35791" w:rsidRDefault="003C3275" w:rsidP="008124B8">
      <w:pPr>
        <w:pStyle w:val="FigureTitle"/>
        <w:numPr>
          <w:ilvl w:val="0"/>
          <w:numId w:val="0"/>
        </w:numPr>
        <w:overflowPunct w:val="0"/>
        <w:spacing w:beforeLines="50" w:before="120" w:line="340" w:lineRule="atLeast"/>
        <w:rPr>
          <w:rFonts w:ascii="SimSun" w:hAnsi="SimSun"/>
          <w:sz w:val="21"/>
        </w:rPr>
      </w:pPr>
      <w:r w:rsidRPr="009E6DAC">
        <w:rPr>
          <w:rFonts w:ascii="KaiTi" w:eastAsia="KaiTi" w:hAnsi="KaiTi" w:hint="eastAsia"/>
          <w:i w:val="0"/>
          <w:sz w:val="21"/>
        </w:rPr>
        <w:lastRenderedPageBreak/>
        <w:t>图1</w:t>
      </w:r>
      <w:r w:rsidRPr="009E6DAC">
        <w:rPr>
          <w:rFonts w:ascii="KaiTi" w:eastAsia="KaiTi" w:hAnsi="KaiTi"/>
          <w:i w:val="0"/>
          <w:sz w:val="21"/>
        </w:rPr>
        <w:t>3</w:t>
      </w:r>
      <w:r w:rsidRPr="009E6DAC">
        <w:rPr>
          <w:rFonts w:ascii="KaiTi" w:eastAsia="KaiTi" w:hAnsi="KaiTi" w:hint="eastAsia"/>
          <w:i w:val="0"/>
          <w:sz w:val="21"/>
        </w:rPr>
        <w:t>：</w:t>
      </w:r>
      <w:r w:rsidR="00AA5427" w:rsidRPr="009E6DAC">
        <w:rPr>
          <w:rFonts w:ascii="KaiTi" w:eastAsia="KaiTi" w:hAnsi="KaiTi" w:hint="eastAsia"/>
          <w:i w:val="0"/>
          <w:sz w:val="21"/>
        </w:rPr>
        <w:t>翻译</w:t>
      </w:r>
      <w:r w:rsidR="008C5976" w:rsidRPr="009E6DAC">
        <w:rPr>
          <w:rFonts w:ascii="KaiTi" w:eastAsia="KaiTi" w:hAnsi="KaiTi" w:hint="eastAsia"/>
          <w:i w:val="0"/>
          <w:sz w:val="21"/>
        </w:rPr>
        <w:t>的外包费用</w:t>
      </w:r>
      <w:r w:rsidR="004F1BAC" w:rsidRPr="009E6DAC">
        <w:rPr>
          <w:rFonts w:ascii="KaiTi" w:eastAsia="KaiTi" w:hAnsi="KaiTi"/>
          <w:i w:val="0"/>
          <w:sz w:val="21"/>
        </w:rPr>
        <w:br/>
      </w:r>
      <w:r w:rsidR="004F1BAC" w:rsidRPr="00D35791">
        <w:rPr>
          <w:rFonts w:ascii="SimSun" w:hAnsi="SimSun"/>
          <w:noProof/>
          <w:sz w:val="21"/>
        </w:rPr>
        <w:drawing>
          <wp:inline distT="0" distB="0" distL="0" distR="0" wp14:anchorId="2E773C09" wp14:editId="2F4701F5">
            <wp:extent cx="5467350" cy="3322320"/>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467350" cy="3322320"/>
                    </a:xfrm>
                    <a:prstGeom prst="rect">
                      <a:avLst/>
                    </a:prstGeom>
                    <a:noFill/>
                  </pic:spPr>
                </pic:pic>
              </a:graphicData>
            </a:graphic>
          </wp:inline>
        </w:drawing>
      </w:r>
    </w:p>
    <w:p w:rsidR="004F1BAC" w:rsidRPr="00D35791" w:rsidRDefault="00EE6ED1" w:rsidP="00971999">
      <w:pPr>
        <w:pStyle w:val="ONUME"/>
        <w:numPr>
          <w:ilvl w:val="0"/>
          <w:numId w:val="6"/>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除了上述人工翻译，摘要和申请</w:t>
      </w:r>
      <w:r w:rsidR="006A5D20" w:rsidRPr="00D35791">
        <w:rPr>
          <w:rFonts w:ascii="SimSun" w:hAnsi="SimSun" w:hint="eastAsia"/>
          <w:sz w:val="21"/>
        </w:rPr>
        <w:t>书</w:t>
      </w:r>
      <w:r w:rsidRPr="00D35791">
        <w:rPr>
          <w:rFonts w:ascii="SimSun" w:hAnsi="SimSun" w:hint="eastAsia"/>
          <w:sz w:val="21"/>
        </w:rPr>
        <w:t>以全文格式提供。这</w:t>
      </w:r>
      <w:r w:rsidR="00BB40F6" w:rsidRPr="00D35791">
        <w:rPr>
          <w:rFonts w:ascii="SimSun" w:hAnsi="SimSun" w:hint="eastAsia"/>
          <w:sz w:val="21"/>
        </w:rPr>
        <w:t>意味着可以通过机器翻译译成越来越多</w:t>
      </w:r>
      <w:r w:rsidR="003D10C6" w:rsidRPr="00D35791">
        <w:rPr>
          <w:rFonts w:ascii="SimSun" w:hAnsi="SimSun" w:hint="eastAsia"/>
          <w:sz w:val="21"/>
        </w:rPr>
        <w:t>不同</w:t>
      </w:r>
      <w:r w:rsidR="00BB40F6" w:rsidRPr="00D35791">
        <w:rPr>
          <w:rFonts w:ascii="SimSun" w:hAnsi="SimSun" w:hint="eastAsia"/>
          <w:sz w:val="21"/>
        </w:rPr>
        <w:t>种类的语言，使用</w:t>
      </w:r>
      <w:r w:rsidR="003D10C6" w:rsidRPr="00D35791">
        <w:rPr>
          <w:rFonts w:ascii="SimSun" w:hAnsi="SimSun"/>
          <w:sz w:val="21"/>
        </w:rPr>
        <w:t>PATENTSCOPE</w:t>
      </w:r>
      <w:r w:rsidR="003D10C6" w:rsidRPr="00D35791">
        <w:rPr>
          <w:rFonts w:ascii="SimSun" w:hAnsi="SimSun" w:hint="eastAsia"/>
          <w:sz w:val="21"/>
        </w:rPr>
        <w:t>跨语言信息检索系统</w:t>
      </w:r>
      <w:r w:rsidR="00BB40F6" w:rsidRPr="00D35791">
        <w:rPr>
          <w:rFonts w:ascii="SimSun" w:hAnsi="SimSun" w:hint="eastAsia"/>
          <w:sz w:val="21"/>
        </w:rPr>
        <w:t>等成熟的语言检索工具，以及与</w:t>
      </w:r>
      <w:r w:rsidR="00BB40F6" w:rsidRPr="00D35791">
        <w:rPr>
          <w:rFonts w:ascii="SimSun" w:hAnsi="SimSun"/>
          <w:sz w:val="21"/>
        </w:rPr>
        <w:t>WIPO Pearl</w:t>
      </w:r>
      <w:r w:rsidR="00BB40F6" w:rsidRPr="00D35791">
        <w:rPr>
          <w:rFonts w:ascii="SimSun" w:hAnsi="SimSun" w:hint="eastAsia"/>
          <w:sz w:val="21"/>
        </w:rPr>
        <w:t>等术语数据库交互。</w:t>
      </w:r>
    </w:p>
    <w:p w:rsidR="004F1BAC" w:rsidRPr="00D35791" w:rsidRDefault="009E2034" w:rsidP="00971999">
      <w:pPr>
        <w:pStyle w:val="ONUME"/>
        <w:numPr>
          <w:ilvl w:val="0"/>
          <w:numId w:val="6"/>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还可进一步考虑产权组织可以怎样的方式继续发挥其非常重要的作用，即确保PCT申请的内容</w:t>
      </w:r>
      <w:r w:rsidR="002D6015" w:rsidRPr="00D35791">
        <w:rPr>
          <w:rFonts w:ascii="SimSun" w:hAnsi="SimSun" w:hint="eastAsia"/>
          <w:sz w:val="21"/>
        </w:rPr>
        <w:t>能够以反映变化中用户基础的实际情况的方式为这些有价值技术信息的潜在用户所用，同时控制费用</w:t>
      </w:r>
      <w:r w:rsidR="00293B92" w:rsidRPr="00D35791">
        <w:rPr>
          <w:rFonts w:ascii="SimSun" w:hAnsi="SimSun" w:hint="eastAsia"/>
          <w:sz w:val="21"/>
        </w:rPr>
        <w:t>，</w:t>
      </w:r>
      <w:r w:rsidR="004200E1" w:rsidRPr="00D35791">
        <w:rPr>
          <w:rFonts w:ascii="SimSun" w:hAnsi="SimSun" w:hint="eastAsia"/>
          <w:sz w:val="21"/>
        </w:rPr>
        <w:t>以及可能</w:t>
      </w:r>
      <w:r w:rsidR="00293B92" w:rsidRPr="00D35791">
        <w:rPr>
          <w:rFonts w:ascii="SimSun" w:hAnsi="SimSun" w:hint="eastAsia"/>
          <w:sz w:val="21"/>
        </w:rPr>
        <w:t>也对摘要、名称或报告等申请要件的语言覆盖进行扩大，以进一步提高体系的可用性和有效性。</w:t>
      </w:r>
    </w:p>
    <w:p w:rsidR="004F1BAC" w:rsidRPr="002D4258" w:rsidRDefault="006130B6" w:rsidP="002D4258">
      <w:pPr>
        <w:pStyle w:val="2"/>
        <w:overflowPunct w:val="0"/>
        <w:spacing w:beforeLines="100" w:afterLines="50" w:after="120" w:line="340" w:lineRule="atLeast"/>
        <w:rPr>
          <w:rFonts w:ascii="SimSun" w:hAnsi="SimSun"/>
          <w:b/>
          <w:sz w:val="21"/>
        </w:rPr>
      </w:pPr>
      <w:bookmarkStart w:id="28" w:name="_Toc514158945"/>
      <w:r w:rsidRPr="002D4258">
        <w:rPr>
          <w:rFonts w:ascii="SimSun" w:hAnsi="SimSun" w:hint="eastAsia"/>
          <w:b/>
          <w:sz w:val="21"/>
        </w:rPr>
        <w:t>电子环境</w:t>
      </w:r>
      <w:bookmarkEnd w:id="28"/>
    </w:p>
    <w:p w:rsidR="004F1BAC" w:rsidRPr="00D35791" w:rsidRDefault="006130B6" w:rsidP="00971999">
      <w:pPr>
        <w:pStyle w:val="ONUME"/>
        <w:numPr>
          <w:ilvl w:val="0"/>
          <w:numId w:val="6"/>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在最初</w:t>
      </w:r>
      <w:r w:rsidR="002D7732" w:rsidRPr="00D35791">
        <w:rPr>
          <w:rFonts w:ascii="SimSun" w:hAnsi="SimSun" w:hint="eastAsia"/>
          <w:sz w:val="21"/>
        </w:rPr>
        <w:t>拟定</w:t>
      </w:r>
      <w:r w:rsidRPr="00D35791">
        <w:rPr>
          <w:rFonts w:ascii="SimSun" w:hAnsi="SimSun" w:hint="eastAsia"/>
          <w:sz w:val="21"/>
        </w:rPr>
        <w:t>PCT时，电子通信尚不常见。现在，电子通信已成为常用的途径。</w:t>
      </w:r>
      <w:r w:rsidR="00FA2804" w:rsidRPr="00D35791">
        <w:rPr>
          <w:rFonts w:ascii="SimSun" w:hAnsi="SimSun" w:hint="eastAsia"/>
          <w:sz w:val="21"/>
        </w:rPr>
        <w:t>全流程电子申请在2</w:t>
      </w:r>
      <w:r w:rsidR="00FA2804" w:rsidRPr="00D35791">
        <w:rPr>
          <w:rFonts w:ascii="SimSun" w:hAnsi="SimSun"/>
          <w:sz w:val="21"/>
        </w:rPr>
        <w:t>003</w:t>
      </w:r>
      <w:r w:rsidR="00FA2804" w:rsidRPr="00D35791">
        <w:rPr>
          <w:rFonts w:ascii="SimSun" w:hAnsi="SimSun" w:hint="eastAsia"/>
          <w:sz w:val="21"/>
        </w:rPr>
        <w:t>年</w:t>
      </w:r>
      <w:r w:rsidR="00B84C96" w:rsidRPr="00D35791">
        <w:rPr>
          <w:rFonts w:ascii="SimSun" w:hAnsi="SimSun" w:hint="eastAsia"/>
          <w:sz w:val="21"/>
        </w:rPr>
        <w:t>推出，由于费用激励和为申请人提供了便利</w:t>
      </w:r>
      <w:r w:rsidR="009F60EE" w:rsidRPr="00D35791">
        <w:rPr>
          <w:rFonts w:ascii="SimSun" w:hAnsi="SimSun" w:hint="eastAsia"/>
          <w:sz w:val="21"/>
        </w:rPr>
        <w:t>，</w:t>
      </w:r>
      <w:r w:rsidR="00B84C96" w:rsidRPr="00D35791">
        <w:rPr>
          <w:rFonts w:ascii="SimSun" w:hAnsi="SimSun" w:hint="eastAsia"/>
          <w:sz w:val="21"/>
        </w:rPr>
        <w:t>很快</w:t>
      </w:r>
      <w:r w:rsidR="009F60EE" w:rsidRPr="00D35791">
        <w:rPr>
          <w:rFonts w:ascii="SimSun" w:hAnsi="SimSun" w:hint="eastAsia"/>
          <w:sz w:val="21"/>
        </w:rPr>
        <w:t>得到普及。2</w:t>
      </w:r>
      <w:r w:rsidR="009F60EE" w:rsidRPr="00D35791">
        <w:rPr>
          <w:rFonts w:ascii="SimSun" w:hAnsi="SimSun"/>
          <w:sz w:val="21"/>
        </w:rPr>
        <w:t>015</w:t>
      </w:r>
      <w:r w:rsidR="009F60EE" w:rsidRPr="00D35791">
        <w:rPr>
          <w:rFonts w:ascii="SimSun" w:hAnsi="SimSun" w:hint="eastAsia"/>
          <w:sz w:val="21"/>
        </w:rPr>
        <w:t>年下半年（在PCT-EASY停用后，</w:t>
      </w:r>
      <w:r w:rsidR="00ED0905" w:rsidRPr="00D35791">
        <w:rPr>
          <w:rFonts w:ascii="SimSun" w:hAnsi="SimSun" w:hint="eastAsia"/>
          <w:sz w:val="21"/>
        </w:rPr>
        <w:t>PCT-EASY是一种“过渡性安排”，即申请人</w:t>
      </w:r>
      <w:r w:rsidR="00BA2795" w:rsidRPr="00D35791">
        <w:rPr>
          <w:rFonts w:ascii="SimSun" w:hAnsi="SimSun" w:hint="eastAsia"/>
          <w:sz w:val="21"/>
        </w:rPr>
        <w:t>在</w:t>
      </w:r>
      <w:r w:rsidR="00ED0905" w:rsidRPr="00D35791">
        <w:rPr>
          <w:rFonts w:ascii="SimSun" w:hAnsi="SimSun" w:hint="eastAsia"/>
          <w:sz w:val="21"/>
        </w:rPr>
        <w:t>提交纸件</w:t>
      </w:r>
      <w:r w:rsidR="00E639A2" w:rsidRPr="00D35791">
        <w:rPr>
          <w:rFonts w:ascii="SimSun" w:hAnsi="SimSun" w:hint="eastAsia"/>
          <w:sz w:val="21"/>
        </w:rPr>
        <w:t>国际申请的同时提供</w:t>
      </w:r>
      <w:r w:rsidR="00ED0905" w:rsidRPr="00D35791">
        <w:rPr>
          <w:rFonts w:ascii="SimSun" w:hAnsi="SimSun" w:hint="eastAsia"/>
          <w:sz w:val="21"/>
        </w:rPr>
        <w:t>包含</w:t>
      </w:r>
      <w:r w:rsidR="00BA2795" w:rsidRPr="00D35791">
        <w:rPr>
          <w:rFonts w:ascii="SimSun" w:hAnsi="SimSun" w:hint="eastAsia"/>
          <w:sz w:val="21"/>
        </w:rPr>
        <w:t>机器可读格式</w:t>
      </w:r>
      <w:r w:rsidR="00ED0905" w:rsidRPr="00D35791">
        <w:rPr>
          <w:rFonts w:ascii="SimSun" w:hAnsi="SimSun" w:hint="eastAsia"/>
          <w:sz w:val="21"/>
        </w:rPr>
        <w:t>著录数据的磁盘</w:t>
      </w:r>
      <w:r w:rsidR="009F60EE" w:rsidRPr="00D35791">
        <w:rPr>
          <w:rFonts w:ascii="SimSun" w:hAnsi="SimSun" w:hint="eastAsia"/>
          <w:sz w:val="21"/>
        </w:rPr>
        <w:t>）</w:t>
      </w:r>
      <w:r w:rsidR="00BA2795" w:rsidRPr="00D35791">
        <w:rPr>
          <w:rFonts w:ascii="SimSun" w:hAnsi="SimSun" w:hint="eastAsia"/>
          <w:sz w:val="21"/>
        </w:rPr>
        <w:t>，9</w:t>
      </w:r>
      <w:r w:rsidR="00BA2795" w:rsidRPr="00D35791">
        <w:rPr>
          <w:rFonts w:ascii="SimSun" w:hAnsi="SimSun"/>
          <w:sz w:val="21"/>
        </w:rPr>
        <w:t>4.5</w:t>
      </w:r>
      <w:r w:rsidR="00BA2795" w:rsidRPr="00D35791">
        <w:rPr>
          <w:rFonts w:ascii="SimSun" w:hAnsi="SimSun" w:hint="eastAsia"/>
          <w:sz w:val="21"/>
        </w:rPr>
        <w:t>%的国际申请以电子格式提交；2</w:t>
      </w:r>
      <w:r w:rsidR="00BA2795" w:rsidRPr="00D35791">
        <w:rPr>
          <w:rFonts w:ascii="SimSun" w:hAnsi="SimSun"/>
          <w:sz w:val="21"/>
        </w:rPr>
        <w:t>016</w:t>
      </w:r>
      <w:r w:rsidR="00BA2795" w:rsidRPr="00D35791">
        <w:rPr>
          <w:rFonts w:ascii="SimSun" w:hAnsi="SimSun" w:hint="eastAsia"/>
          <w:sz w:val="21"/>
        </w:rPr>
        <w:t>年，这一比例</w:t>
      </w:r>
      <w:r w:rsidR="00BD1E95" w:rsidRPr="00D35791">
        <w:rPr>
          <w:rFonts w:ascii="SimSun" w:hAnsi="SimSun" w:hint="eastAsia"/>
          <w:sz w:val="21"/>
        </w:rPr>
        <w:t>达到9</w:t>
      </w:r>
      <w:r w:rsidR="00BD1E95" w:rsidRPr="00D35791">
        <w:rPr>
          <w:rFonts w:ascii="SimSun" w:hAnsi="SimSun"/>
          <w:sz w:val="21"/>
        </w:rPr>
        <w:t>5</w:t>
      </w:r>
      <w:r w:rsidR="00BD1E95" w:rsidRPr="00D35791">
        <w:rPr>
          <w:rFonts w:ascii="SimSun" w:hAnsi="SimSun" w:hint="eastAsia"/>
          <w:sz w:val="21"/>
        </w:rPr>
        <w:t>%以上。</w:t>
      </w:r>
    </w:p>
    <w:p w:rsidR="004F1BAC" w:rsidRPr="009E6DAC" w:rsidRDefault="00E639A2" w:rsidP="004157AA">
      <w:pPr>
        <w:pStyle w:val="FigureTitle"/>
        <w:numPr>
          <w:ilvl w:val="0"/>
          <w:numId w:val="0"/>
        </w:numPr>
        <w:overflowPunct w:val="0"/>
        <w:spacing w:beforeLines="50" w:before="120" w:line="340" w:lineRule="atLeast"/>
        <w:rPr>
          <w:rFonts w:ascii="KaiTi" w:eastAsia="KaiTi" w:hAnsi="KaiTi"/>
          <w:i w:val="0"/>
          <w:sz w:val="21"/>
        </w:rPr>
      </w:pPr>
      <w:r w:rsidRPr="009E6DAC">
        <w:rPr>
          <w:rFonts w:ascii="KaiTi" w:eastAsia="KaiTi" w:hAnsi="KaiTi" w:hint="eastAsia"/>
          <w:i w:val="0"/>
          <w:sz w:val="21"/>
        </w:rPr>
        <w:t>图1</w:t>
      </w:r>
      <w:r w:rsidRPr="009E6DAC">
        <w:rPr>
          <w:rFonts w:ascii="KaiTi" w:eastAsia="KaiTi" w:hAnsi="KaiTi"/>
          <w:i w:val="0"/>
          <w:sz w:val="21"/>
        </w:rPr>
        <w:t>4</w:t>
      </w:r>
      <w:r w:rsidRPr="009E6DAC">
        <w:rPr>
          <w:rFonts w:ascii="KaiTi" w:eastAsia="KaiTi" w:hAnsi="KaiTi" w:hint="eastAsia"/>
          <w:i w:val="0"/>
          <w:sz w:val="21"/>
        </w:rPr>
        <w:t>：电子申请的普及率</w:t>
      </w:r>
    </w:p>
    <w:p w:rsidR="004F1BAC" w:rsidRPr="00D35791" w:rsidRDefault="004F1BAC" w:rsidP="004F1BAC">
      <w:pPr>
        <w:pStyle w:val="BlockGraphic"/>
        <w:ind w:left="0"/>
        <w:rPr>
          <w:rFonts w:ascii="SimSun" w:hAnsi="SimSun"/>
          <w:sz w:val="21"/>
        </w:rPr>
      </w:pPr>
      <w:r w:rsidRPr="00D35791">
        <w:rPr>
          <w:rFonts w:ascii="SimSun" w:hAnsi="SimSun"/>
          <w:noProof/>
          <w:sz w:val="21"/>
        </w:rPr>
        <w:drawing>
          <wp:inline distT="0" distB="0" distL="0" distR="0" wp14:anchorId="5222E1EE" wp14:editId="1F423DB5">
            <wp:extent cx="5638800" cy="2181240"/>
            <wp:effectExtent l="0" t="0" r="0" b="9525"/>
            <wp:docPr id="52" name="Picture 52" descr="N:\OrgPctLdev\Shared\WIPO meetings - PCT\PCT-WG-09\05 Documents\English\02 Most recent\phasing out of fee reductions\C-1-1 (filing mean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OrgPctLdev\Shared\WIPO meetings - PCT\PCT-WG-09\05 Documents\English\02 Most recent\phasing out of fee reductions\C-1-1 (filing means).pn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645076" cy="2183668"/>
                    </a:xfrm>
                    <a:prstGeom prst="rect">
                      <a:avLst/>
                    </a:prstGeom>
                    <a:noFill/>
                    <a:ln>
                      <a:noFill/>
                    </a:ln>
                  </pic:spPr>
                </pic:pic>
              </a:graphicData>
            </a:graphic>
          </wp:inline>
        </w:drawing>
      </w:r>
    </w:p>
    <w:p w:rsidR="004F1BAC" w:rsidRPr="00D35791" w:rsidRDefault="00614EF2" w:rsidP="00971999">
      <w:pPr>
        <w:pStyle w:val="ONUME"/>
        <w:numPr>
          <w:ilvl w:val="0"/>
          <w:numId w:val="6"/>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lastRenderedPageBreak/>
        <w:t>自2</w:t>
      </w:r>
      <w:r w:rsidRPr="00D35791">
        <w:rPr>
          <w:rFonts w:ascii="SimSun" w:hAnsi="SimSun"/>
          <w:sz w:val="21"/>
        </w:rPr>
        <w:t>003</w:t>
      </w:r>
      <w:r w:rsidRPr="00D35791">
        <w:rPr>
          <w:rFonts w:ascii="SimSun" w:hAnsi="SimSun" w:hint="eastAsia"/>
          <w:sz w:val="21"/>
        </w:rPr>
        <w:t>年上线以来，所有PCT申请人都能够</w:t>
      </w:r>
      <w:r w:rsidR="00090A4F" w:rsidRPr="00D35791">
        <w:rPr>
          <w:rFonts w:ascii="SimSun" w:hAnsi="SimSun" w:hint="eastAsia"/>
          <w:sz w:val="21"/>
        </w:rPr>
        <w:t>进行</w:t>
      </w:r>
      <w:r w:rsidRPr="00D35791">
        <w:rPr>
          <w:rFonts w:ascii="SimSun" w:hAnsi="SimSun" w:hint="eastAsia"/>
          <w:sz w:val="21"/>
        </w:rPr>
        <w:t>电子申请，如果</w:t>
      </w:r>
      <w:r w:rsidR="00B207AF" w:rsidRPr="00D35791">
        <w:rPr>
          <w:rFonts w:ascii="SimSun" w:hAnsi="SimSun" w:hint="eastAsia"/>
          <w:sz w:val="21"/>
        </w:rPr>
        <w:t>提交给</w:t>
      </w:r>
      <w:r w:rsidRPr="00D35791">
        <w:rPr>
          <w:rFonts w:ascii="SimSun" w:hAnsi="SimSun" w:hint="eastAsia"/>
          <w:sz w:val="21"/>
        </w:rPr>
        <w:t>它们的当地受理局</w:t>
      </w:r>
      <w:r w:rsidR="00B207AF" w:rsidRPr="00D35791">
        <w:rPr>
          <w:rFonts w:ascii="SimSun" w:hAnsi="SimSun" w:hint="eastAsia"/>
          <w:sz w:val="21"/>
        </w:rPr>
        <w:t>的</w:t>
      </w:r>
      <w:r w:rsidRPr="00D35791">
        <w:rPr>
          <w:rFonts w:ascii="SimSun" w:hAnsi="SimSun" w:hint="eastAsia"/>
          <w:sz w:val="21"/>
        </w:rPr>
        <w:t>申请</w:t>
      </w:r>
      <w:r w:rsidR="00B207AF" w:rsidRPr="00D35791">
        <w:rPr>
          <w:rFonts w:ascii="SimSun" w:hAnsi="SimSun" w:hint="eastAsia"/>
          <w:sz w:val="21"/>
        </w:rPr>
        <w:t>不能电子提交</w:t>
      </w:r>
      <w:r w:rsidRPr="00D35791">
        <w:rPr>
          <w:rFonts w:ascii="SimSun" w:hAnsi="SimSun" w:hint="eastAsia"/>
          <w:sz w:val="21"/>
        </w:rPr>
        <w:t>，</w:t>
      </w:r>
      <w:r w:rsidR="007117CB" w:rsidRPr="00D35791">
        <w:rPr>
          <w:rFonts w:ascii="SimSun" w:hAnsi="SimSun" w:hint="eastAsia"/>
          <w:sz w:val="21"/>
        </w:rPr>
        <w:t>则</w:t>
      </w:r>
      <w:r w:rsidRPr="00D35791">
        <w:rPr>
          <w:rFonts w:ascii="SimSun" w:hAnsi="SimSun" w:hint="eastAsia"/>
          <w:sz w:val="21"/>
        </w:rPr>
        <w:t>可以</w:t>
      </w:r>
      <w:r w:rsidR="00B207AF" w:rsidRPr="00D35791">
        <w:rPr>
          <w:rFonts w:ascii="SimSun" w:hAnsi="SimSun" w:hint="eastAsia"/>
          <w:sz w:val="21"/>
        </w:rPr>
        <w:t>电子提交给</w:t>
      </w:r>
      <w:r w:rsidRPr="00D35791">
        <w:rPr>
          <w:rFonts w:ascii="SimSun" w:hAnsi="SimSun" w:hint="eastAsia"/>
          <w:sz w:val="21"/>
        </w:rPr>
        <w:t>作为受理局的国际局。</w:t>
      </w:r>
      <w:r w:rsidR="007117CB" w:rsidRPr="00D35791">
        <w:rPr>
          <w:rFonts w:ascii="SimSun" w:hAnsi="SimSun" w:hint="eastAsia"/>
          <w:sz w:val="21"/>
        </w:rPr>
        <w:t>但</w:t>
      </w:r>
      <w:r w:rsidR="006A09C8" w:rsidRPr="00D35791">
        <w:rPr>
          <w:rFonts w:ascii="SimSun" w:hAnsi="SimSun" w:hint="eastAsia"/>
          <w:sz w:val="21"/>
        </w:rPr>
        <w:t>直到最近，大多数国家受理局无法</w:t>
      </w:r>
      <w:r w:rsidR="00BD2CF4" w:rsidRPr="00D35791">
        <w:rPr>
          <w:rFonts w:ascii="SimSun" w:hAnsi="SimSun" w:hint="eastAsia"/>
          <w:sz w:val="21"/>
        </w:rPr>
        <w:t>向“它们的”申请人</w:t>
      </w:r>
      <w:r w:rsidR="00EE5ED7" w:rsidRPr="00D35791">
        <w:rPr>
          <w:rFonts w:ascii="SimSun" w:hAnsi="SimSun" w:hint="eastAsia"/>
          <w:sz w:val="21"/>
        </w:rPr>
        <w:t>提供电子申请的选项——只有一些规模较大的国家和地区受理局提供电子申请服务。现在，国际局能够向任何希望使用电子申请服务</w:t>
      </w:r>
      <w:r w:rsidR="00AC0F0F" w:rsidRPr="00D35791">
        <w:rPr>
          <w:rFonts w:ascii="SimSun" w:hAnsi="SimSun" w:hint="eastAsia"/>
          <w:sz w:val="21"/>
        </w:rPr>
        <w:t>并向“它们的”申请人提供此项服务</w:t>
      </w:r>
      <w:r w:rsidR="00EE5ED7" w:rsidRPr="00D35791">
        <w:rPr>
          <w:rFonts w:ascii="SimSun" w:hAnsi="SimSun" w:hint="eastAsia"/>
          <w:sz w:val="21"/>
        </w:rPr>
        <w:t>的受理局提供e</w:t>
      </w:r>
      <w:r w:rsidR="00EE5ED7" w:rsidRPr="00D35791">
        <w:rPr>
          <w:rFonts w:ascii="SimSun" w:hAnsi="SimSun"/>
          <w:sz w:val="21"/>
        </w:rPr>
        <w:t>PCT</w:t>
      </w:r>
      <w:r w:rsidR="00EE5ED7" w:rsidRPr="00D35791">
        <w:rPr>
          <w:rFonts w:ascii="SimSun" w:hAnsi="SimSun" w:hint="eastAsia"/>
          <w:sz w:val="21"/>
        </w:rPr>
        <w:t>申请和处理“托管”服务，从而实现在这些主管局以电子形式提交和处理国际申请。在撰写本文件时，</w:t>
      </w:r>
      <w:r w:rsidR="00EE5ED7" w:rsidRPr="00D35791">
        <w:rPr>
          <w:rFonts w:ascii="SimSun" w:hAnsi="SimSun"/>
          <w:sz w:val="21"/>
        </w:rPr>
        <w:t>ePCT</w:t>
      </w:r>
      <w:r w:rsidR="00EE5ED7" w:rsidRPr="00D35791">
        <w:rPr>
          <w:rFonts w:ascii="SimSun" w:hAnsi="SimSun" w:hint="eastAsia"/>
          <w:sz w:val="21"/>
        </w:rPr>
        <w:t>的申请提交服务允许申请人以电子格式向4</w:t>
      </w:r>
      <w:r w:rsidR="00EE5ED7" w:rsidRPr="00D35791">
        <w:rPr>
          <w:rFonts w:ascii="SimSun" w:hAnsi="SimSun"/>
          <w:sz w:val="21"/>
        </w:rPr>
        <w:t>5</w:t>
      </w:r>
      <w:r w:rsidR="00EE5ED7" w:rsidRPr="00D35791">
        <w:rPr>
          <w:rFonts w:ascii="SimSun" w:hAnsi="SimSun" w:hint="eastAsia"/>
          <w:sz w:val="21"/>
        </w:rPr>
        <w:t>个不同的受理局提交国际申请，这些受理局中的大多数</w:t>
      </w:r>
      <w:r w:rsidR="009808FC" w:rsidRPr="00D35791">
        <w:rPr>
          <w:rFonts w:ascii="SimSun" w:hAnsi="SimSun" w:hint="eastAsia"/>
          <w:sz w:val="21"/>
        </w:rPr>
        <w:t>此前不允许电子申请。其他一些受理局提供它们自己的独立电子申请系统，但尚不接受通过</w:t>
      </w:r>
      <w:r w:rsidR="009808FC" w:rsidRPr="00D35791">
        <w:rPr>
          <w:rFonts w:ascii="SimSun" w:hAnsi="SimSun"/>
          <w:sz w:val="21"/>
        </w:rPr>
        <w:t>e</w:t>
      </w:r>
      <w:r w:rsidR="009808FC" w:rsidRPr="00D35791">
        <w:rPr>
          <w:rFonts w:ascii="SimSun" w:hAnsi="SimSun" w:hint="eastAsia"/>
          <w:sz w:val="21"/>
        </w:rPr>
        <w:t>PCT的申请提交服务</w:t>
      </w:r>
      <w:r w:rsidR="002757AA" w:rsidRPr="00D35791">
        <w:rPr>
          <w:rFonts w:ascii="SimSun" w:hAnsi="SimSun" w:hint="eastAsia"/>
          <w:sz w:val="21"/>
        </w:rPr>
        <w:t>提交的申请。</w:t>
      </w:r>
    </w:p>
    <w:p w:rsidR="004F1BAC" w:rsidRPr="00D35791" w:rsidRDefault="00A34585" w:rsidP="00971999">
      <w:pPr>
        <w:pStyle w:val="ONUME"/>
        <w:numPr>
          <w:ilvl w:val="0"/>
          <w:numId w:val="6"/>
        </w:numPr>
        <w:tabs>
          <w:tab w:val="clear" w:pos="1197"/>
        </w:tabs>
        <w:overflowPunct w:val="0"/>
        <w:spacing w:afterLines="50" w:after="120" w:line="340" w:lineRule="atLeast"/>
        <w:ind w:left="0"/>
        <w:jc w:val="both"/>
        <w:rPr>
          <w:rFonts w:ascii="SimSun" w:hAnsi="SimSun"/>
          <w:sz w:val="21"/>
        </w:rPr>
      </w:pPr>
      <w:r w:rsidRPr="00D35791">
        <w:rPr>
          <w:rFonts w:ascii="SimSun" w:hAnsi="SimSun"/>
          <w:sz w:val="21"/>
        </w:rPr>
        <w:t>ePCT</w:t>
      </w:r>
      <w:r w:rsidRPr="00D35791">
        <w:rPr>
          <w:rFonts w:ascii="SimSun" w:hAnsi="SimSun" w:hint="eastAsia"/>
          <w:sz w:val="21"/>
        </w:rPr>
        <w:t>还允许申请人和主管局浏览国际局文档中的任何文件。申请人还可以在申请提交后向国际局或行使受理局、国际检索单位或国际初步审查单位职能的4</w:t>
      </w:r>
      <w:r w:rsidRPr="00D35791">
        <w:rPr>
          <w:rFonts w:ascii="SimSun" w:hAnsi="SimSun"/>
          <w:sz w:val="21"/>
        </w:rPr>
        <w:t>7</w:t>
      </w:r>
      <w:r w:rsidRPr="00D35791">
        <w:rPr>
          <w:rFonts w:ascii="SimSun" w:hAnsi="SimSun" w:hint="eastAsia"/>
          <w:sz w:val="21"/>
        </w:rPr>
        <w:t>个主管局提交文件。在PCT的环境中，</w:t>
      </w:r>
      <w:r w:rsidR="003D125F" w:rsidRPr="00D35791">
        <w:rPr>
          <w:rFonts w:ascii="SimSun" w:hAnsi="SimSun" w:hint="eastAsia"/>
          <w:sz w:val="21"/>
        </w:rPr>
        <w:t>办理某些手续的期限较短，且申请人</w:t>
      </w:r>
      <w:r w:rsidR="001C5E84" w:rsidRPr="00D35791">
        <w:rPr>
          <w:rFonts w:ascii="SimSun" w:hAnsi="SimSun" w:hint="eastAsia"/>
          <w:sz w:val="21"/>
        </w:rPr>
        <w:t>所在的一个或多个国家</w:t>
      </w:r>
      <w:r w:rsidR="003D125F" w:rsidRPr="00D35791">
        <w:rPr>
          <w:rFonts w:ascii="SimSun" w:hAnsi="SimSun" w:hint="eastAsia"/>
          <w:sz w:val="21"/>
        </w:rPr>
        <w:t>可能</w:t>
      </w:r>
      <w:r w:rsidR="001C5E84" w:rsidRPr="00D35791">
        <w:rPr>
          <w:rFonts w:ascii="SimSun" w:hAnsi="SimSun" w:hint="eastAsia"/>
          <w:sz w:val="21"/>
        </w:rPr>
        <w:t>不同于受理局所在的国家，</w:t>
      </w:r>
      <w:proofErr w:type="gramStart"/>
      <w:r w:rsidR="001C5E84" w:rsidRPr="00D35791">
        <w:rPr>
          <w:rFonts w:ascii="SimSun" w:hAnsi="SimSun" w:hint="eastAsia"/>
          <w:sz w:val="21"/>
        </w:rPr>
        <w:t>或尤其</w:t>
      </w:r>
      <w:proofErr w:type="gramEnd"/>
      <w:r w:rsidR="001C5E84" w:rsidRPr="00D35791">
        <w:rPr>
          <w:rFonts w:ascii="SimSun" w:hAnsi="SimSun" w:hint="eastAsia"/>
          <w:sz w:val="21"/>
        </w:rPr>
        <w:t>是国际单位所在的国家，在这种情况下，能够与列于申请中的其他人员通过网络进行合作以及避免邮寄延误变得极为重要。</w:t>
      </w:r>
    </w:p>
    <w:p w:rsidR="004F1BAC" w:rsidRPr="00D35791" w:rsidRDefault="00F62B2D" w:rsidP="00971999">
      <w:pPr>
        <w:pStyle w:val="ONUME"/>
        <w:numPr>
          <w:ilvl w:val="0"/>
          <w:numId w:val="6"/>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e</w:t>
      </w:r>
      <w:r w:rsidRPr="00D35791">
        <w:rPr>
          <w:rFonts w:ascii="SimSun" w:hAnsi="SimSun"/>
          <w:sz w:val="21"/>
        </w:rPr>
        <w:t>PCT</w:t>
      </w:r>
      <w:r w:rsidRPr="00D35791">
        <w:rPr>
          <w:rFonts w:ascii="SimSun" w:hAnsi="SimSun" w:hint="eastAsia"/>
          <w:sz w:val="21"/>
        </w:rPr>
        <w:t>和不同的数据标准还规定要以机器可读格式传送信息，这可能使处理质量和效率得到显著提高。但是，除了与国际申请一同提交的著录数据，这些标准尚未如</w:t>
      </w:r>
      <w:r w:rsidR="002C4473" w:rsidRPr="00D35791">
        <w:rPr>
          <w:rFonts w:ascii="SimSun" w:hAnsi="SimSun" w:hint="eastAsia"/>
          <w:sz w:val="21"/>
        </w:rPr>
        <w:t>预期的那样得到</w:t>
      </w:r>
      <w:r w:rsidR="002024EC" w:rsidRPr="00D35791">
        <w:rPr>
          <w:rFonts w:ascii="SimSun" w:hAnsi="SimSun" w:hint="eastAsia"/>
          <w:sz w:val="21"/>
        </w:rPr>
        <w:t>广泛的使用</w:t>
      </w:r>
      <w:r w:rsidR="002C4473" w:rsidRPr="00D35791">
        <w:rPr>
          <w:rFonts w:ascii="SimSun" w:hAnsi="SimSun" w:hint="eastAsia"/>
          <w:sz w:val="21"/>
        </w:rPr>
        <w:t>。国际局已开始从3个国际检索单位收到XML格式的国际检索报告和书面意见，但</w:t>
      </w:r>
      <w:r w:rsidR="00826E07" w:rsidRPr="00D35791">
        <w:rPr>
          <w:rFonts w:ascii="SimSun" w:hAnsi="SimSun" w:hint="eastAsia"/>
          <w:sz w:val="21"/>
        </w:rPr>
        <w:t>离在所有单位统一实施还有很长的路要走。</w:t>
      </w:r>
    </w:p>
    <w:p w:rsidR="004F1BAC" w:rsidRPr="002D4258" w:rsidRDefault="00F52536" w:rsidP="002D4258">
      <w:pPr>
        <w:pStyle w:val="2"/>
        <w:overflowPunct w:val="0"/>
        <w:spacing w:beforeLines="100" w:afterLines="50" w:after="120" w:line="340" w:lineRule="atLeast"/>
        <w:rPr>
          <w:rFonts w:ascii="SimSun" w:hAnsi="SimSun"/>
          <w:b/>
          <w:sz w:val="21"/>
        </w:rPr>
      </w:pPr>
      <w:bookmarkStart w:id="29" w:name="_Toc514158946"/>
      <w:r w:rsidRPr="002D4258">
        <w:rPr>
          <w:rFonts w:ascii="SimSun" w:hAnsi="SimSun" w:hint="eastAsia"/>
          <w:b/>
          <w:sz w:val="21"/>
        </w:rPr>
        <w:t>进入国家阶段</w:t>
      </w:r>
      <w:bookmarkEnd w:id="29"/>
    </w:p>
    <w:p w:rsidR="004F1BAC" w:rsidRPr="00D35791" w:rsidRDefault="00F52536" w:rsidP="00971999">
      <w:pPr>
        <w:pStyle w:val="ONUME"/>
        <w:numPr>
          <w:ilvl w:val="0"/>
          <w:numId w:val="6"/>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在国家阶段，指定局开始对国际申请进行处理，以决定是否根据国内法对其授予专利。</w:t>
      </w:r>
      <w:r w:rsidR="003B7E5C" w:rsidRPr="00D35791">
        <w:rPr>
          <w:rFonts w:ascii="SimSun" w:hAnsi="SimSun" w:hint="eastAsia"/>
          <w:sz w:val="21"/>
        </w:rPr>
        <w:t>这一阶段通常从自优先权日起3</w:t>
      </w:r>
      <w:r w:rsidR="003B7E5C" w:rsidRPr="00D35791">
        <w:rPr>
          <w:rFonts w:ascii="SimSun" w:hAnsi="SimSun"/>
          <w:sz w:val="21"/>
        </w:rPr>
        <w:t>0</w:t>
      </w:r>
      <w:r w:rsidR="003B7E5C" w:rsidRPr="00D35791">
        <w:rPr>
          <w:rFonts w:ascii="SimSun" w:hAnsi="SimSun" w:hint="eastAsia"/>
          <w:sz w:val="21"/>
        </w:rPr>
        <w:t>个月开始，但申请人可能要求提前开始国家处理，以及主管局可能提供推迟进入国家阶段的机会——通常设定的期限是3</w:t>
      </w:r>
      <w:r w:rsidR="003B7E5C" w:rsidRPr="00D35791">
        <w:rPr>
          <w:rFonts w:ascii="SimSun" w:hAnsi="SimSun"/>
          <w:sz w:val="21"/>
        </w:rPr>
        <w:t>1</w:t>
      </w:r>
      <w:r w:rsidR="003B7E5C" w:rsidRPr="00D35791">
        <w:rPr>
          <w:rFonts w:ascii="SimSun" w:hAnsi="SimSun" w:hint="eastAsia"/>
          <w:sz w:val="21"/>
        </w:rPr>
        <w:t>个月，很多主管局在申请人支付了附加费用或符合其他</w:t>
      </w:r>
      <w:r w:rsidR="00E73121" w:rsidRPr="00D35791">
        <w:rPr>
          <w:rFonts w:ascii="SimSun" w:hAnsi="SimSun" w:hint="eastAsia"/>
          <w:sz w:val="21"/>
        </w:rPr>
        <w:t>一些</w:t>
      </w:r>
      <w:r w:rsidR="003B7E5C" w:rsidRPr="00D35791">
        <w:rPr>
          <w:rFonts w:ascii="SimSun" w:hAnsi="SimSun" w:hint="eastAsia"/>
          <w:sz w:val="21"/>
        </w:rPr>
        <w:t>条件的情况下提供最后期限的宽限期。</w:t>
      </w:r>
    </w:p>
    <w:p w:rsidR="004F1BAC" w:rsidRPr="00D35791" w:rsidRDefault="00E26844" w:rsidP="00971999">
      <w:pPr>
        <w:pStyle w:val="ONUME"/>
        <w:numPr>
          <w:ilvl w:val="0"/>
          <w:numId w:val="6"/>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为了进入国家阶段，申请人通常仅需缴纳国家局所要求的费用以及提供所需的译文（在某些特殊情况下可能要求提供国际申请副本）。开始国家处理所需的其他文件和数据由国际局直接提供给指定局。</w:t>
      </w:r>
    </w:p>
    <w:p w:rsidR="004F1BAC" w:rsidRPr="00D35791" w:rsidRDefault="0045397A" w:rsidP="00971999">
      <w:pPr>
        <w:pStyle w:val="ONUME"/>
        <w:numPr>
          <w:ilvl w:val="0"/>
          <w:numId w:val="6"/>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主管局不能要求申请人必须使用特别表格才能进入国家阶段，尽管申请人通常会使用所提供的可选表格，并且这一般会使</w:t>
      </w:r>
      <w:r w:rsidR="00A76C32" w:rsidRPr="00D35791">
        <w:rPr>
          <w:rFonts w:ascii="SimSun" w:hAnsi="SimSun" w:hint="eastAsia"/>
          <w:sz w:val="21"/>
        </w:rPr>
        <w:t>该程序</w:t>
      </w:r>
      <w:r w:rsidR="008C12A6" w:rsidRPr="00D35791">
        <w:rPr>
          <w:rFonts w:ascii="SimSun" w:hAnsi="SimSun" w:hint="eastAsia"/>
          <w:sz w:val="21"/>
        </w:rPr>
        <w:t>更为顺畅</w:t>
      </w:r>
      <w:r w:rsidR="00A76C32" w:rsidRPr="00D35791">
        <w:rPr>
          <w:rFonts w:ascii="SimSun" w:hAnsi="SimSun" w:hint="eastAsia"/>
          <w:sz w:val="21"/>
        </w:rPr>
        <w:t>。如果申请人已满足了国际阶段的PCT手续要求（尤其是国际申请本身的表格和内容、优先权文件副本、发明</w:t>
      </w:r>
      <w:r w:rsidR="00294C78" w:rsidRPr="00D35791">
        <w:rPr>
          <w:rFonts w:ascii="SimSun" w:hAnsi="SimSun" w:hint="eastAsia"/>
          <w:sz w:val="21"/>
        </w:rPr>
        <w:t>人声明、申请权和要求优先权的权利</w:t>
      </w:r>
      <w:r w:rsidR="00A76C32" w:rsidRPr="00D35791">
        <w:rPr>
          <w:rFonts w:ascii="SimSun" w:hAnsi="SimSun" w:hint="eastAsia"/>
          <w:sz w:val="21"/>
        </w:rPr>
        <w:t>）</w:t>
      </w:r>
      <w:r w:rsidR="00294C78" w:rsidRPr="00D35791">
        <w:rPr>
          <w:rFonts w:ascii="SimSun" w:hAnsi="SimSun" w:hint="eastAsia"/>
          <w:sz w:val="21"/>
        </w:rPr>
        <w:t>，则不应有其他需要克服的形式障碍。主管局可</w:t>
      </w:r>
      <w:r w:rsidR="00072B54" w:rsidRPr="00D35791">
        <w:rPr>
          <w:rFonts w:ascii="SimSun" w:hAnsi="SimSun" w:hint="eastAsia"/>
          <w:sz w:val="21"/>
        </w:rPr>
        <w:t>在国际检索报告和专利性国际初步报告的帮助下</w:t>
      </w:r>
      <w:r w:rsidR="00294C78" w:rsidRPr="00D35791">
        <w:rPr>
          <w:rFonts w:ascii="SimSun" w:hAnsi="SimSun" w:hint="eastAsia"/>
          <w:sz w:val="21"/>
        </w:rPr>
        <w:t>直接开始处理专利性方面</w:t>
      </w:r>
      <w:r w:rsidR="00072B54" w:rsidRPr="00D35791">
        <w:rPr>
          <w:rFonts w:ascii="SimSun" w:hAnsi="SimSun" w:hint="eastAsia"/>
          <w:sz w:val="21"/>
        </w:rPr>
        <w:t>的实质问题</w:t>
      </w:r>
      <w:r w:rsidR="00930F4E" w:rsidRPr="00D35791">
        <w:rPr>
          <w:rFonts w:ascii="SimSun" w:hAnsi="SimSun" w:hint="eastAsia"/>
          <w:sz w:val="21"/>
        </w:rPr>
        <w:t>。</w:t>
      </w:r>
    </w:p>
    <w:p w:rsidR="004F1BAC" w:rsidRPr="002D4258" w:rsidRDefault="00930F4E" w:rsidP="002D4258">
      <w:pPr>
        <w:pStyle w:val="2"/>
        <w:overflowPunct w:val="0"/>
        <w:spacing w:beforeLines="100" w:afterLines="50" w:after="120" w:line="340" w:lineRule="atLeast"/>
        <w:rPr>
          <w:rFonts w:ascii="SimSun" w:hAnsi="SimSun"/>
          <w:b/>
          <w:sz w:val="21"/>
        </w:rPr>
      </w:pPr>
      <w:bookmarkStart w:id="30" w:name="_Toc514158947"/>
      <w:r w:rsidRPr="002D4258">
        <w:rPr>
          <w:rFonts w:ascii="SimSun" w:hAnsi="SimSun" w:hint="eastAsia"/>
          <w:b/>
          <w:sz w:val="21"/>
        </w:rPr>
        <w:t>其他</w:t>
      </w:r>
      <w:r w:rsidR="00112962" w:rsidRPr="002D4258">
        <w:rPr>
          <w:rFonts w:ascii="SimSun" w:hAnsi="SimSun" w:hint="eastAsia"/>
          <w:b/>
          <w:sz w:val="21"/>
        </w:rPr>
        <w:t>重要</w:t>
      </w:r>
      <w:r w:rsidRPr="002D4258">
        <w:rPr>
          <w:rFonts w:ascii="SimSun" w:hAnsi="SimSun" w:hint="eastAsia"/>
          <w:b/>
          <w:sz w:val="21"/>
        </w:rPr>
        <w:t>发展</w:t>
      </w:r>
      <w:bookmarkEnd w:id="30"/>
    </w:p>
    <w:p w:rsidR="004F1BAC" w:rsidRPr="00D35791" w:rsidRDefault="001F370A" w:rsidP="00971999">
      <w:pPr>
        <w:pStyle w:val="ONUME"/>
        <w:numPr>
          <w:ilvl w:val="0"/>
          <w:numId w:val="6"/>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为了满足申请人、主管局和第三方不断变化的需求和期待，</w:t>
      </w:r>
      <w:r w:rsidR="0051357E" w:rsidRPr="00D35791">
        <w:rPr>
          <w:rFonts w:ascii="SimSun" w:hAnsi="SimSun" w:hint="eastAsia"/>
          <w:sz w:val="21"/>
        </w:rPr>
        <w:t>体系</w:t>
      </w:r>
      <w:r w:rsidRPr="00D35791">
        <w:rPr>
          <w:rFonts w:ascii="SimSun" w:hAnsi="SimSun" w:hint="eastAsia"/>
          <w:sz w:val="21"/>
        </w:rPr>
        <w:t>多年来历经发展变化。最为显著的变化可能是上述那些变化，即有关指定制度、国际阶段的期限、</w:t>
      </w:r>
      <w:r w:rsidR="00725B81" w:rsidRPr="00D35791">
        <w:rPr>
          <w:rFonts w:ascii="SimSun" w:hAnsi="SimSun" w:hint="eastAsia"/>
          <w:sz w:val="21"/>
        </w:rPr>
        <w:t>制作</w:t>
      </w:r>
      <w:r w:rsidRPr="00D35791">
        <w:rPr>
          <w:rFonts w:ascii="SimSun" w:hAnsi="SimSun" w:hint="eastAsia"/>
          <w:sz w:val="21"/>
        </w:rPr>
        <w:t>书面意见作为第一章的一部分和费率结构。其他一些重大变革包括建立有关序列表的程序，以解决</w:t>
      </w:r>
      <w:r w:rsidR="00FB6838" w:rsidRPr="00D35791">
        <w:rPr>
          <w:rFonts w:ascii="SimSun" w:hAnsi="SimSun" w:hint="eastAsia"/>
          <w:sz w:val="21"/>
        </w:rPr>
        <w:t>公开和检索基因序列的特殊困难；统一了有关发明人和其他问题的声明，以减轻在向各主管局提供的不同表格中提供相同信息的负担；以及“遗漏部分”和“恢复优先权”，以允许申请人从本来可能对其申请造成致命影响的</w:t>
      </w:r>
      <w:r w:rsidR="006302C7" w:rsidRPr="00D35791">
        <w:rPr>
          <w:rFonts w:ascii="SimSun" w:hAnsi="SimSun" w:hint="eastAsia"/>
          <w:sz w:val="21"/>
        </w:rPr>
        <w:t>偶然</w:t>
      </w:r>
      <w:r w:rsidR="00FB6838" w:rsidRPr="00D35791">
        <w:rPr>
          <w:rFonts w:ascii="SimSun" w:hAnsi="SimSun" w:hint="eastAsia"/>
          <w:sz w:val="21"/>
        </w:rPr>
        <w:t>错误中恢复。</w:t>
      </w:r>
    </w:p>
    <w:p w:rsidR="004F1BAC" w:rsidRPr="002D4258" w:rsidRDefault="002D4258" w:rsidP="002D4258">
      <w:pPr>
        <w:pStyle w:val="1"/>
        <w:overflowPunct w:val="0"/>
        <w:spacing w:beforeLines="100" w:afterLines="50" w:after="120" w:line="340" w:lineRule="atLeast"/>
        <w:rPr>
          <w:rFonts w:ascii="SimHei" w:eastAsia="SimHei" w:hAnsi="SimHei"/>
          <w:b w:val="0"/>
          <w:sz w:val="21"/>
        </w:rPr>
      </w:pPr>
      <w:bookmarkStart w:id="31" w:name="_Toc514158948"/>
      <w:r w:rsidRPr="002D4258">
        <w:rPr>
          <w:rFonts w:ascii="SimHei" w:eastAsia="SimHei" w:hAnsi="SimHei" w:hint="eastAsia"/>
          <w:b w:val="0"/>
          <w:sz w:val="21"/>
        </w:rPr>
        <w:lastRenderedPageBreak/>
        <w:t>三、</w:t>
      </w:r>
      <w:r w:rsidR="006302C7" w:rsidRPr="002D4258">
        <w:rPr>
          <w:rFonts w:ascii="SimHei" w:eastAsia="SimHei" w:hAnsi="SimHei" w:hint="eastAsia"/>
          <w:b w:val="0"/>
          <w:sz w:val="21"/>
        </w:rPr>
        <w:t>PCT体系的</w:t>
      </w:r>
      <w:r w:rsidR="009E6DAC" w:rsidRPr="002D4258">
        <w:rPr>
          <w:rFonts w:ascii="SimHei" w:eastAsia="SimHei" w:hAnsi="SimHei" w:hint="eastAsia"/>
          <w:b w:val="0"/>
          <w:sz w:val="21"/>
        </w:rPr>
        <w:t>进一步</w:t>
      </w:r>
      <w:r w:rsidR="006302C7" w:rsidRPr="002D4258">
        <w:rPr>
          <w:rFonts w:ascii="SimHei" w:eastAsia="SimHei" w:hAnsi="SimHei" w:hint="eastAsia"/>
          <w:b w:val="0"/>
          <w:sz w:val="21"/>
        </w:rPr>
        <w:t>发展</w:t>
      </w:r>
      <w:bookmarkEnd w:id="31"/>
    </w:p>
    <w:p w:rsidR="004F1BAC" w:rsidRPr="002D4258" w:rsidRDefault="007D0355" w:rsidP="002D4258">
      <w:pPr>
        <w:pStyle w:val="2"/>
        <w:overflowPunct w:val="0"/>
        <w:spacing w:beforeLines="100" w:afterLines="50" w:after="120" w:line="340" w:lineRule="atLeast"/>
        <w:rPr>
          <w:rFonts w:ascii="SimSun" w:hAnsi="SimSun"/>
          <w:b/>
          <w:sz w:val="21"/>
        </w:rPr>
      </w:pPr>
      <w:bookmarkStart w:id="32" w:name="_Toc514158949"/>
      <w:r w:rsidRPr="002D4258">
        <w:rPr>
          <w:rFonts w:ascii="SimSun" w:hAnsi="SimSun" w:hint="eastAsia"/>
          <w:b/>
          <w:sz w:val="21"/>
        </w:rPr>
        <w:t>法律和</w:t>
      </w:r>
      <w:r w:rsidR="006F6BBF" w:rsidRPr="002D4258">
        <w:rPr>
          <w:rFonts w:ascii="SimSun" w:hAnsi="SimSun" w:hint="eastAsia"/>
          <w:b/>
          <w:sz w:val="21"/>
        </w:rPr>
        <w:t>制度问题</w:t>
      </w:r>
      <w:bookmarkEnd w:id="32"/>
    </w:p>
    <w:p w:rsidR="004F1BAC" w:rsidRPr="00D35791" w:rsidRDefault="006F6BBF" w:rsidP="00656D9B">
      <w:pPr>
        <w:pStyle w:val="3"/>
        <w:overflowPunct w:val="0"/>
        <w:spacing w:before="0" w:afterLines="50" w:after="120" w:line="340" w:lineRule="atLeast"/>
        <w:rPr>
          <w:rFonts w:ascii="SimSun" w:hAnsi="SimSun"/>
          <w:sz w:val="21"/>
        </w:rPr>
      </w:pPr>
      <w:bookmarkStart w:id="33" w:name="_Toc514158950"/>
      <w:r w:rsidRPr="00D35791">
        <w:rPr>
          <w:rFonts w:ascii="SimSun" w:hAnsi="SimSun" w:hint="eastAsia"/>
          <w:sz w:val="21"/>
        </w:rPr>
        <w:t>已完成的重大改革</w:t>
      </w:r>
      <w:bookmarkEnd w:id="33"/>
    </w:p>
    <w:p w:rsidR="004F1BAC" w:rsidRPr="00D35791" w:rsidRDefault="00AF3DD8" w:rsidP="00971999">
      <w:pPr>
        <w:pStyle w:val="ONUME"/>
        <w:numPr>
          <w:ilvl w:val="0"/>
          <w:numId w:val="6"/>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如上所述，PCT经过了非常有效的发展演变，通过修改条约中的期限和对</w:t>
      </w:r>
      <w:r w:rsidR="001921A7" w:rsidRPr="00D35791">
        <w:rPr>
          <w:rFonts w:ascii="SimSun" w:hAnsi="SimSun" w:hint="eastAsia"/>
          <w:sz w:val="21"/>
        </w:rPr>
        <w:t>实施</w:t>
      </w:r>
      <w:r w:rsidRPr="00D35791">
        <w:rPr>
          <w:rFonts w:ascii="SimSun" w:hAnsi="SimSun" w:hint="eastAsia"/>
          <w:sz w:val="21"/>
        </w:rPr>
        <w:t>细则进行重大修订，满足了申请人、主管局和第三</w:t>
      </w:r>
      <w:proofErr w:type="gramStart"/>
      <w:r w:rsidRPr="00D35791">
        <w:rPr>
          <w:rFonts w:ascii="SimSun" w:hAnsi="SimSun" w:hint="eastAsia"/>
          <w:sz w:val="21"/>
        </w:rPr>
        <w:t>方很多</w:t>
      </w:r>
      <w:proofErr w:type="gramEnd"/>
      <w:r w:rsidRPr="00D35791">
        <w:rPr>
          <w:rFonts w:ascii="SimSun" w:hAnsi="SimSun" w:hint="eastAsia"/>
          <w:sz w:val="21"/>
        </w:rPr>
        <w:t>不断变化的需求。</w:t>
      </w:r>
    </w:p>
    <w:p w:rsidR="004F1BAC" w:rsidRPr="00D35791" w:rsidRDefault="007E0FAF" w:rsidP="00971999">
      <w:pPr>
        <w:pStyle w:val="ONUME"/>
        <w:numPr>
          <w:ilvl w:val="0"/>
          <w:numId w:val="6"/>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体系进一步发生各种不同的</w:t>
      </w:r>
      <w:r w:rsidR="001921A7" w:rsidRPr="00D35791">
        <w:rPr>
          <w:rFonts w:ascii="SimSun" w:hAnsi="SimSun" w:hint="eastAsia"/>
          <w:sz w:val="21"/>
        </w:rPr>
        <w:t>变化（如在国家阶段更多地</w:t>
      </w:r>
      <w:r w:rsidR="00AE5B00" w:rsidRPr="00D35791">
        <w:rPr>
          <w:rFonts w:ascii="SimSun" w:hAnsi="SimSun" w:hint="eastAsia"/>
          <w:sz w:val="21"/>
        </w:rPr>
        <w:t>信任国际报告</w:t>
      </w:r>
      <w:r w:rsidR="001921A7" w:rsidRPr="00D35791">
        <w:rPr>
          <w:rFonts w:ascii="SimSun" w:hAnsi="SimSun" w:hint="eastAsia"/>
          <w:sz w:val="21"/>
        </w:rPr>
        <w:t>）</w:t>
      </w:r>
      <w:r w:rsidR="00AE5B00" w:rsidRPr="00D35791">
        <w:rPr>
          <w:rFonts w:ascii="SimSun" w:hAnsi="SimSun" w:hint="eastAsia"/>
          <w:sz w:val="21"/>
        </w:rPr>
        <w:t>可能</w:t>
      </w:r>
      <w:r w:rsidR="00792840" w:rsidRPr="00D35791">
        <w:rPr>
          <w:rFonts w:ascii="SimSun" w:hAnsi="SimSun" w:hint="eastAsia"/>
          <w:sz w:val="21"/>
        </w:rPr>
        <w:t>被体系的一些用户认为很重要，</w:t>
      </w:r>
      <w:r w:rsidRPr="00D35791">
        <w:rPr>
          <w:rFonts w:ascii="SimSun" w:hAnsi="SimSun" w:hint="eastAsia"/>
          <w:sz w:val="21"/>
        </w:rPr>
        <w:t>但这不一定需要改变PCT法律框架。</w:t>
      </w:r>
      <w:r w:rsidR="00DA306B" w:rsidRPr="00D35791">
        <w:rPr>
          <w:rFonts w:ascii="SimSun" w:hAnsi="SimSun" w:hint="eastAsia"/>
          <w:sz w:val="21"/>
        </w:rPr>
        <w:t>其他变化（如提高有关第二章工作的透明度）原则上可能受到各方欢迎，但看起来不可能得到实施，</w:t>
      </w:r>
      <w:r w:rsidR="001F5FD4" w:rsidRPr="00D35791">
        <w:rPr>
          <w:rFonts w:ascii="SimSun" w:hAnsi="SimSun" w:hint="eastAsia"/>
          <w:sz w:val="21"/>
        </w:rPr>
        <w:t>即使缔约国</w:t>
      </w:r>
      <w:r w:rsidR="00DA306B" w:rsidRPr="00D35791">
        <w:rPr>
          <w:rFonts w:ascii="SimSun" w:hAnsi="SimSun" w:hint="eastAsia"/>
          <w:sz w:val="21"/>
        </w:rPr>
        <w:t>之间原则上取得了基本一致，</w:t>
      </w:r>
      <w:r w:rsidR="00A610A0" w:rsidRPr="00D35791">
        <w:rPr>
          <w:rFonts w:ascii="SimSun" w:hAnsi="SimSun" w:hint="eastAsia"/>
          <w:sz w:val="21"/>
        </w:rPr>
        <w:t>但注意到两个主要</w:t>
      </w:r>
      <w:r w:rsidR="00702D04" w:rsidRPr="00D35791">
        <w:rPr>
          <w:rFonts w:ascii="SimSun" w:hAnsi="SimSun" w:hint="eastAsia"/>
          <w:sz w:val="21"/>
        </w:rPr>
        <w:t>的实际障碍：</w:t>
      </w:r>
    </w:p>
    <w:p w:rsidR="004F1BAC" w:rsidRPr="00D35791" w:rsidRDefault="004F1BAC" w:rsidP="00786583">
      <w:pPr>
        <w:pStyle w:val="Bullet"/>
        <w:overflowPunct w:val="0"/>
        <w:spacing w:afterLines="50" w:after="120" w:line="340" w:lineRule="atLeast"/>
        <w:jc w:val="both"/>
        <w:rPr>
          <w:rFonts w:ascii="SimSun" w:hAnsi="SimSun"/>
          <w:sz w:val="21"/>
        </w:rPr>
      </w:pPr>
      <w:r w:rsidRPr="00D35791">
        <w:rPr>
          <w:rFonts w:ascii="SimSun" w:hAnsi="SimSun"/>
          <w:sz w:val="21"/>
        </w:rPr>
        <w:t>–</w:t>
      </w:r>
      <w:r w:rsidRPr="00D35791">
        <w:rPr>
          <w:rFonts w:ascii="SimSun" w:hAnsi="SimSun"/>
          <w:sz w:val="21"/>
        </w:rPr>
        <w:tab/>
      </w:r>
      <w:r w:rsidR="008D3D42" w:rsidRPr="00D35791">
        <w:rPr>
          <w:rFonts w:ascii="SimSun" w:hAnsi="SimSun" w:hint="eastAsia"/>
          <w:sz w:val="21"/>
        </w:rPr>
        <w:t>PCT的</w:t>
      </w:r>
      <w:r w:rsidR="00A962B5" w:rsidRPr="00D35791">
        <w:rPr>
          <w:rFonts w:ascii="SimSun" w:hAnsi="SimSun" w:hint="eastAsia"/>
          <w:sz w:val="21"/>
        </w:rPr>
        <w:t>很多业务功能在条约的条款中做出了规定，看起来只有通过外交会议才能进行修改。考虑到目前有1</w:t>
      </w:r>
      <w:r w:rsidR="00A962B5" w:rsidRPr="00D35791">
        <w:rPr>
          <w:rFonts w:ascii="SimSun" w:hAnsi="SimSun"/>
          <w:sz w:val="21"/>
        </w:rPr>
        <w:t>51</w:t>
      </w:r>
      <w:r w:rsidR="00A962B5" w:rsidRPr="00D35791">
        <w:rPr>
          <w:rFonts w:ascii="SimSun" w:hAnsi="SimSun" w:hint="eastAsia"/>
          <w:sz w:val="21"/>
        </w:rPr>
        <w:t>个缔约国，即使新条约得到通过，只有在它</w:t>
      </w:r>
      <w:r w:rsidR="00630D7D" w:rsidRPr="00D35791">
        <w:rPr>
          <w:rFonts w:ascii="SimSun" w:hAnsi="SimSun" w:hint="eastAsia"/>
          <w:sz w:val="21"/>
        </w:rPr>
        <w:t>能够为所有缔约国带来很大收益的情况下，才</w:t>
      </w:r>
      <w:r w:rsidR="001406E1" w:rsidRPr="00D35791">
        <w:rPr>
          <w:rFonts w:ascii="SimSun" w:hAnsi="SimSun" w:hint="eastAsia"/>
          <w:sz w:val="21"/>
        </w:rPr>
        <w:t>能在</w:t>
      </w:r>
      <w:r w:rsidR="00630D7D" w:rsidRPr="00D35791">
        <w:rPr>
          <w:rFonts w:ascii="SimSun" w:hAnsi="SimSun" w:hint="eastAsia"/>
          <w:sz w:val="21"/>
        </w:rPr>
        <w:t>有意义的期限内</w:t>
      </w:r>
      <w:r w:rsidR="001A40CC" w:rsidRPr="00D35791">
        <w:rPr>
          <w:rFonts w:ascii="SimSun" w:hAnsi="SimSun" w:hint="eastAsia"/>
          <w:sz w:val="21"/>
        </w:rPr>
        <w:t>得到</w:t>
      </w:r>
      <w:r w:rsidR="00630D7D" w:rsidRPr="00D35791">
        <w:rPr>
          <w:rFonts w:ascii="SimSun" w:hAnsi="SimSun" w:hint="eastAsia"/>
          <w:sz w:val="21"/>
        </w:rPr>
        <w:t>足够多的缔约国</w:t>
      </w:r>
      <w:r w:rsidR="001A40CC" w:rsidRPr="00D35791">
        <w:rPr>
          <w:rFonts w:ascii="SimSun" w:hAnsi="SimSun" w:hint="eastAsia"/>
          <w:sz w:val="21"/>
        </w:rPr>
        <w:t>的批准</w:t>
      </w:r>
      <w:r w:rsidR="007F02A0" w:rsidRPr="00D35791">
        <w:rPr>
          <w:rFonts w:ascii="SimSun" w:hAnsi="SimSun" w:hint="eastAsia"/>
          <w:sz w:val="21"/>
        </w:rPr>
        <w:t>并继而开始生效</w:t>
      </w:r>
      <w:r w:rsidR="001406E1" w:rsidRPr="00D35791">
        <w:rPr>
          <w:rFonts w:ascii="SimSun" w:hAnsi="SimSun" w:hint="eastAsia"/>
          <w:sz w:val="21"/>
        </w:rPr>
        <w:t>。与此同时，</w:t>
      </w:r>
      <w:r w:rsidR="007F02A0" w:rsidRPr="00D35791">
        <w:rPr>
          <w:rFonts w:ascii="SimSun" w:hAnsi="SimSun" w:hint="eastAsia"/>
          <w:sz w:val="21"/>
        </w:rPr>
        <w:t>很难想象一个体系如何</w:t>
      </w:r>
      <w:r w:rsidR="00053DD3" w:rsidRPr="00D35791">
        <w:rPr>
          <w:rFonts w:ascii="SimSun" w:hAnsi="SimSun" w:hint="eastAsia"/>
          <w:sz w:val="21"/>
        </w:rPr>
        <w:t>在</w:t>
      </w:r>
      <w:r w:rsidR="007F02A0" w:rsidRPr="00D35791">
        <w:rPr>
          <w:rFonts w:ascii="SimSun" w:hAnsi="SimSun" w:hint="eastAsia"/>
          <w:sz w:val="21"/>
        </w:rPr>
        <w:t>两个不同的条约版本</w:t>
      </w:r>
      <w:r w:rsidR="00053DD3" w:rsidRPr="00D35791">
        <w:rPr>
          <w:rFonts w:ascii="SimSun" w:hAnsi="SimSun" w:hint="eastAsia"/>
          <w:sz w:val="21"/>
        </w:rPr>
        <w:t>同时生效的情况下运转，这需要不同的起草标准或采取不同的处理流程，以便在非例外的情况下在不同的指定局生效。</w:t>
      </w:r>
    </w:p>
    <w:p w:rsidR="004F1BAC" w:rsidRPr="00D35791" w:rsidRDefault="004F1BAC" w:rsidP="00786583">
      <w:pPr>
        <w:pStyle w:val="Bullet"/>
        <w:overflowPunct w:val="0"/>
        <w:spacing w:afterLines="50" w:after="120" w:line="340" w:lineRule="atLeast"/>
        <w:jc w:val="both"/>
        <w:rPr>
          <w:rFonts w:ascii="SimSun" w:hAnsi="SimSun"/>
          <w:sz w:val="21"/>
        </w:rPr>
      </w:pPr>
      <w:r w:rsidRPr="00D35791">
        <w:rPr>
          <w:rFonts w:ascii="SimSun" w:hAnsi="SimSun"/>
          <w:sz w:val="21"/>
        </w:rPr>
        <w:t>–</w:t>
      </w:r>
      <w:r w:rsidRPr="00D35791">
        <w:rPr>
          <w:rFonts w:ascii="SimSun" w:hAnsi="SimSun"/>
          <w:sz w:val="21"/>
        </w:rPr>
        <w:tab/>
      </w:r>
      <w:r w:rsidR="00630D7D" w:rsidRPr="00D35791">
        <w:rPr>
          <w:rFonts w:ascii="SimSun" w:hAnsi="SimSun" w:hint="eastAsia"/>
          <w:sz w:val="21"/>
        </w:rPr>
        <w:t>实施细则中所列的一些业务功能在国内法中的实施方式意味着</w:t>
      </w:r>
      <w:r w:rsidR="00EE4CD1" w:rsidRPr="00D35791">
        <w:rPr>
          <w:rFonts w:ascii="SimSun" w:hAnsi="SimSun" w:hint="eastAsia"/>
          <w:sz w:val="21"/>
        </w:rPr>
        <w:t>对</w:t>
      </w:r>
      <w:r w:rsidR="00630D7D" w:rsidRPr="00D35791">
        <w:rPr>
          <w:rFonts w:ascii="SimSun" w:hAnsi="SimSun" w:hint="eastAsia"/>
          <w:sz w:val="21"/>
        </w:rPr>
        <w:t>它们</w:t>
      </w:r>
      <w:r w:rsidR="00EE4CD1" w:rsidRPr="00D35791">
        <w:rPr>
          <w:rFonts w:ascii="SimSun" w:hAnsi="SimSun" w:hint="eastAsia"/>
          <w:sz w:val="21"/>
        </w:rPr>
        <w:t>进行修改</w:t>
      </w:r>
      <w:r w:rsidR="00630D7D" w:rsidRPr="00D35791">
        <w:rPr>
          <w:rFonts w:ascii="SimSun" w:hAnsi="SimSun" w:hint="eastAsia"/>
          <w:sz w:val="21"/>
        </w:rPr>
        <w:t>同样要花很长时间</w:t>
      </w:r>
      <w:r w:rsidR="00222D6A" w:rsidRPr="00D35791">
        <w:rPr>
          <w:rFonts w:ascii="SimSun" w:hAnsi="SimSun" w:hint="eastAsia"/>
          <w:sz w:val="21"/>
        </w:rPr>
        <w:t>。</w:t>
      </w:r>
    </w:p>
    <w:p w:rsidR="004F1BAC" w:rsidRPr="00D35791" w:rsidRDefault="001A40CC" w:rsidP="00971999">
      <w:pPr>
        <w:pStyle w:val="ONUME"/>
        <w:numPr>
          <w:ilvl w:val="0"/>
          <w:numId w:val="6"/>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因此，尽管</w:t>
      </w:r>
      <w:r w:rsidR="00E9467A" w:rsidRPr="00D35791">
        <w:rPr>
          <w:rFonts w:ascii="SimSun" w:hAnsi="SimSun" w:hint="eastAsia"/>
          <w:sz w:val="21"/>
        </w:rPr>
        <w:t>将不断需要做出细微的调整，例如为改进后</w:t>
      </w:r>
      <w:r w:rsidR="00B260F5" w:rsidRPr="00D35791">
        <w:rPr>
          <w:rFonts w:ascii="SimSun" w:hAnsi="SimSun" w:hint="eastAsia"/>
          <w:sz w:val="21"/>
        </w:rPr>
        <w:t>的</w:t>
      </w:r>
      <w:r w:rsidR="00E9467A" w:rsidRPr="00D35791">
        <w:rPr>
          <w:rFonts w:ascii="SimSun" w:hAnsi="SimSun" w:hint="eastAsia"/>
          <w:sz w:val="21"/>
        </w:rPr>
        <w:t>基于信息技术的工作流程和质量倡议提供支撑</w:t>
      </w:r>
      <w:r w:rsidR="00B260F5" w:rsidRPr="00D35791">
        <w:rPr>
          <w:rFonts w:ascii="SimSun" w:hAnsi="SimSun" w:hint="eastAsia"/>
          <w:sz w:val="21"/>
        </w:rPr>
        <w:t>（在本文件</w:t>
      </w:r>
      <w:r w:rsidR="001B08D5" w:rsidRPr="00D35791">
        <w:rPr>
          <w:rFonts w:ascii="SimSun" w:hAnsi="SimSun" w:hint="eastAsia"/>
          <w:sz w:val="21"/>
        </w:rPr>
        <w:t>后面</w:t>
      </w:r>
      <w:r w:rsidR="00B260F5" w:rsidRPr="00D35791">
        <w:rPr>
          <w:rFonts w:ascii="SimSun" w:hAnsi="SimSun" w:hint="eastAsia"/>
          <w:sz w:val="21"/>
        </w:rPr>
        <w:t>的</w:t>
      </w:r>
      <w:r w:rsidR="001B08D5" w:rsidRPr="00D35791">
        <w:rPr>
          <w:rFonts w:ascii="SimSun" w:hAnsi="SimSun" w:hint="eastAsia"/>
          <w:sz w:val="21"/>
        </w:rPr>
        <w:t>部分将会讨论</w:t>
      </w:r>
      <w:r w:rsidR="00B260F5" w:rsidRPr="00D35791">
        <w:rPr>
          <w:rFonts w:ascii="SimSun" w:hAnsi="SimSun" w:hint="eastAsia"/>
          <w:sz w:val="21"/>
        </w:rPr>
        <w:t>）</w:t>
      </w:r>
      <w:r w:rsidR="001B08D5" w:rsidRPr="00D35791">
        <w:rPr>
          <w:rFonts w:ascii="SimSun" w:hAnsi="SimSun" w:hint="eastAsia"/>
          <w:sz w:val="21"/>
        </w:rPr>
        <w:t>，</w:t>
      </w:r>
      <w:r w:rsidR="00787A8A" w:rsidRPr="00D35791">
        <w:rPr>
          <w:rFonts w:ascii="SimSun" w:hAnsi="SimSun" w:hint="eastAsia"/>
          <w:sz w:val="21"/>
        </w:rPr>
        <w:t>鼓励进一步分享国家检索和分类信息，或是允许适合新技术的新公开形式（</w:t>
      </w:r>
      <w:proofErr w:type="gramStart"/>
      <w:r w:rsidR="00787A8A" w:rsidRPr="00D35791">
        <w:rPr>
          <w:rFonts w:ascii="SimSun" w:hAnsi="SimSun" w:hint="eastAsia"/>
          <w:sz w:val="21"/>
        </w:rPr>
        <w:t>如</w:t>
      </w:r>
      <w:r w:rsidR="009E2F86" w:rsidRPr="00D35791">
        <w:rPr>
          <w:rFonts w:ascii="SimSun" w:hAnsi="SimSun" w:hint="eastAsia"/>
          <w:sz w:val="21"/>
        </w:rPr>
        <w:t>之前</w:t>
      </w:r>
      <w:proofErr w:type="gramEnd"/>
      <w:r w:rsidR="00787A8A" w:rsidRPr="00D35791">
        <w:rPr>
          <w:rFonts w:ascii="SimSun" w:hAnsi="SimSun" w:hint="eastAsia"/>
          <w:sz w:val="21"/>
        </w:rPr>
        <w:t>为序列表采用的</w:t>
      </w:r>
      <w:r w:rsidR="009E2F86" w:rsidRPr="00D35791">
        <w:rPr>
          <w:rFonts w:ascii="SimSun" w:hAnsi="SimSun" w:hint="eastAsia"/>
          <w:sz w:val="21"/>
        </w:rPr>
        <w:t>公开</w:t>
      </w:r>
      <w:r w:rsidR="00787A8A" w:rsidRPr="00D35791">
        <w:rPr>
          <w:rFonts w:ascii="SimSun" w:hAnsi="SimSun" w:hint="eastAsia"/>
          <w:sz w:val="21"/>
        </w:rPr>
        <w:t>形式）</w:t>
      </w:r>
      <w:r w:rsidR="009E2F86" w:rsidRPr="00D35791">
        <w:rPr>
          <w:rFonts w:ascii="SimSun" w:hAnsi="SimSun" w:hint="eastAsia"/>
          <w:sz w:val="21"/>
        </w:rPr>
        <w:t>，</w:t>
      </w:r>
      <w:r w:rsidR="00E9467A" w:rsidRPr="00D35791">
        <w:rPr>
          <w:rFonts w:ascii="SimSun" w:hAnsi="SimSun" w:hint="eastAsia"/>
          <w:sz w:val="21"/>
        </w:rPr>
        <w:t>但看起来可以认为通过发展国际法律框架对体系进行的重大改革已</w:t>
      </w:r>
      <w:r w:rsidR="00EF2D38" w:rsidRPr="00D35791">
        <w:rPr>
          <w:rFonts w:ascii="SimSun" w:hAnsi="SimSun" w:hint="eastAsia"/>
          <w:sz w:val="21"/>
        </w:rPr>
        <w:t>大体</w:t>
      </w:r>
      <w:r w:rsidR="00E9467A" w:rsidRPr="00D35791">
        <w:rPr>
          <w:rFonts w:ascii="SimSun" w:hAnsi="SimSun" w:hint="eastAsia"/>
          <w:sz w:val="21"/>
        </w:rPr>
        <w:t>完成。</w:t>
      </w:r>
    </w:p>
    <w:p w:rsidR="004F1BAC" w:rsidRPr="00D35791" w:rsidRDefault="009E2F86" w:rsidP="00656D9B">
      <w:pPr>
        <w:pStyle w:val="3"/>
        <w:overflowPunct w:val="0"/>
        <w:spacing w:before="0" w:afterLines="50" w:after="120" w:line="340" w:lineRule="atLeast"/>
        <w:rPr>
          <w:rFonts w:ascii="SimSun" w:hAnsi="SimSun"/>
          <w:sz w:val="21"/>
        </w:rPr>
      </w:pPr>
      <w:bookmarkStart w:id="34" w:name="_Toc514158951"/>
      <w:r w:rsidRPr="00D35791">
        <w:rPr>
          <w:rFonts w:ascii="SimSun" w:hAnsi="SimSun" w:hint="eastAsia"/>
          <w:sz w:val="21"/>
        </w:rPr>
        <w:t>持续完善PCT体系</w:t>
      </w:r>
      <w:r w:rsidR="0045426B" w:rsidRPr="00D35791">
        <w:rPr>
          <w:rFonts w:ascii="SimSun" w:hAnsi="SimSun" w:hint="eastAsia"/>
          <w:sz w:val="21"/>
        </w:rPr>
        <w:t>的现有</w:t>
      </w:r>
      <w:r w:rsidRPr="00D35791">
        <w:rPr>
          <w:rFonts w:ascii="SimSun" w:hAnsi="SimSun" w:hint="eastAsia"/>
          <w:sz w:val="21"/>
        </w:rPr>
        <w:t>业务功能</w:t>
      </w:r>
      <w:bookmarkEnd w:id="34"/>
    </w:p>
    <w:p w:rsidR="004F1BAC" w:rsidRPr="00D35791" w:rsidRDefault="00E9467A" w:rsidP="00971999">
      <w:pPr>
        <w:pStyle w:val="ONUME"/>
        <w:numPr>
          <w:ilvl w:val="0"/>
          <w:numId w:val="6"/>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另一方面，仍存在很多机会</w:t>
      </w:r>
      <w:r w:rsidR="0045426B" w:rsidRPr="00D35791">
        <w:rPr>
          <w:rFonts w:ascii="SimSun" w:hAnsi="SimSun" w:hint="eastAsia"/>
          <w:sz w:val="21"/>
        </w:rPr>
        <w:t>完善</w:t>
      </w:r>
      <w:r w:rsidRPr="00D35791">
        <w:rPr>
          <w:rFonts w:ascii="SimSun" w:hAnsi="SimSun" w:hint="eastAsia"/>
          <w:sz w:val="21"/>
        </w:rPr>
        <w:t>PCT体系已有的</w:t>
      </w:r>
      <w:r w:rsidR="0045426B" w:rsidRPr="00D35791">
        <w:rPr>
          <w:rFonts w:ascii="SimSun" w:hAnsi="SimSun" w:hint="eastAsia"/>
          <w:sz w:val="21"/>
        </w:rPr>
        <w:t>业务功能</w:t>
      </w:r>
      <w:r w:rsidRPr="00D35791">
        <w:rPr>
          <w:rFonts w:ascii="SimSun" w:hAnsi="SimSun" w:hint="eastAsia"/>
          <w:sz w:val="21"/>
        </w:rPr>
        <w:t>，尤其是关于各局之间的</w:t>
      </w:r>
      <w:r w:rsidR="002A6DAA">
        <w:rPr>
          <w:rFonts w:ascii="SimSun" w:hAnsi="SimSun" w:hint="eastAsia"/>
          <w:sz w:val="21"/>
        </w:rPr>
        <w:t>工作共享</w:t>
      </w:r>
      <w:r w:rsidRPr="00D35791">
        <w:rPr>
          <w:rFonts w:ascii="SimSun" w:hAnsi="SimSun" w:hint="eastAsia"/>
          <w:sz w:val="21"/>
        </w:rPr>
        <w:t>，以及通过旨在确保国际阶段工作有效支撑国家阶段处理的程序和制度安排使体系更为有效地</w:t>
      </w:r>
      <w:r w:rsidR="0045426B" w:rsidRPr="00D35791">
        <w:rPr>
          <w:rFonts w:ascii="SimSun" w:hAnsi="SimSun" w:hint="eastAsia"/>
          <w:sz w:val="21"/>
        </w:rPr>
        <w:t>运转</w:t>
      </w:r>
      <w:r w:rsidRPr="00D35791">
        <w:rPr>
          <w:rFonts w:ascii="SimSun" w:hAnsi="SimSun" w:hint="eastAsia"/>
          <w:sz w:val="21"/>
        </w:rPr>
        <w:t>。</w:t>
      </w:r>
      <w:r w:rsidR="00112962" w:rsidRPr="00D35791">
        <w:rPr>
          <w:rFonts w:ascii="SimSun" w:hAnsi="SimSun" w:hint="eastAsia"/>
          <w:sz w:val="21"/>
        </w:rPr>
        <w:t>尤其是把</w:t>
      </w:r>
      <w:r w:rsidR="00831296" w:rsidRPr="00D35791">
        <w:rPr>
          <w:rFonts w:ascii="SimSun" w:hAnsi="SimSun" w:hint="eastAsia"/>
          <w:sz w:val="21"/>
        </w:rPr>
        <w:t>各项</w:t>
      </w:r>
      <w:r w:rsidR="00112962" w:rsidRPr="00D35791">
        <w:rPr>
          <w:rFonts w:ascii="SimSun" w:hAnsi="SimSun" w:hint="eastAsia"/>
          <w:sz w:val="21"/>
        </w:rPr>
        <w:t>进一步举措结合在一起可同时</w:t>
      </w:r>
      <w:r w:rsidR="00831296" w:rsidRPr="00D35791">
        <w:rPr>
          <w:rFonts w:ascii="SimSun" w:hAnsi="SimSun" w:hint="eastAsia"/>
          <w:sz w:val="21"/>
        </w:rPr>
        <w:t>降低</w:t>
      </w:r>
      <w:r w:rsidR="00112962" w:rsidRPr="00D35791">
        <w:rPr>
          <w:rFonts w:ascii="SimSun" w:hAnsi="SimSun" w:hint="eastAsia"/>
          <w:sz w:val="21"/>
        </w:rPr>
        <w:t>国家局的处理费用</w:t>
      </w:r>
      <w:r w:rsidR="00831296" w:rsidRPr="00D35791">
        <w:rPr>
          <w:rFonts w:ascii="SimSun" w:hAnsi="SimSun" w:hint="eastAsia"/>
          <w:sz w:val="21"/>
        </w:rPr>
        <w:t>和无效专利被授权的风险，这些举措包括加强首次提交的</w:t>
      </w:r>
      <w:r w:rsidR="00165783" w:rsidRPr="00D35791">
        <w:rPr>
          <w:rFonts w:ascii="SimSun" w:hAnsi="SimSun" w:hint="eastAsia"/>
          <w:sz w:val="21"/>
        </w:rPr>
        <w:t>国家申请</w:t>
      </w:r>
      <w:r w:rsidR="002E1400" w:rsidRPr="00D35791">
        <w:rPr>
          <w:rFonts w:ascii="SimSun" w:hAnsi="SimSun" w:hint="eastAsia"/>
          <w:sz w:val="21"/>
        </w:rPr>
        <w:t>、国际申请和国家阶段处理之间的关联、提高质量（如下所述）以及制定</w:t>
      </w:r>
      <w:r w:rsidR="003608F8" w:rsidRPr="00D35791">
        <w:rPr>
          <w:rFonts w:ascii="SimSun" w:hAnsi="SimSun" w:hint="eastAsia"/>
          <w:sz w:val="21"/>
        </w:rPr>
        <w:t>鼓励申请人最佳实践的</w:t>
      </w:r>
      <w:r w:rsidR="002E1400" w:rsidRPr="00D35791">
        <w:rPr>
          <w:rFonts w:ascii="SimSun" w:hAnsi="SimSun" w:hint="eastAsia"/>
          <w:sz w:val="21"/>
        </w:rPr>
        <w:t>国家激励政策</w:t>
      </w:r>
      <w:r w:rsidR="003608F8" w:rsidRPr="00D35791">
        <w:rPr>
          <w:rFonts w:ascii="SimSun" w:hAnsi="SimSun" w:hint="eastAsia"/>
          <w:sz w:val="21"/>
        </w:rPr>
        <w:t>。</w:t>
      </w:r>
      <w:r w:rsidR="005D0E19" w:rsidRPr="00D35791">
        <w:rPr>
          <w:rFonts w:ascii="SimSun" w:hAnsi="SimSun" w:hint="eastAsia"/>
          <w:sz w:val="21"/>
        </w:rPr>
        <w:t>在以下段落中提供了两个这方面的例子。</w:t>
      </w:r>
    </w:p>
    <w:p w:rsidR="004F1BAC" w:rsidRPr="009E6DAC" w:rsidRDefault="003608F8" w:rsidP="00F7753B">
      <w:pPr>
        <w:pStyle w:val="4"/>
        <w:rPr>
          <w:rFonts w:ascii="KaiTi" w:eastAsia="KaiTi" w:hAnsi="KaiTi"/>
          <w:i w:val="0"/>
          <w:sz w:val="21"/>
        </w:rPr>
      </w:pPr>
      <w:r w:rsidRPr="009E6DAC">
        <w:rPr>
          <w:rFonts w:ascii="KaiTi" w:eastAsia="KaiTi" w:hAnsi="KaiTi" w:hint="eastAsia"/>
          <w:i w:val="0"/>
          <w:sz w:val="21"/>
        </w:rPr>
        <w:t>答复否定</w:t>
      </w:r>
      <w:r w:rsidR="001921A9" w:rsidRPr="009E6DAC">
        <w:rPr>
          <w:rFonts w:ascii="KaiTi" w:eastAsia="KaiTi" w:hAnsi="KaiTi" w:hint="eastAsia"/>
          <w:i w:val="0"/>
          <w:sz w:val="21"/>
        </w:rPr>
        <w:t>性</w:t>
      </w:r>
      <w:r w:rsidRPr="009E6DAC">
        <w:rPr>
          <w:rFonts w:ascii="KaiTi" w:eastAsia="KaiTi" w:hAnsi="KaiTi" w:hint="eastAsia"/>
          <w:i w:val="0"/>
          <w:sz w:val="21"/>
        </w:rPr>
        <w:t>国际阶段报告</w:t>
      </w:r>
    </w:p>
    <w:p w:rsidR="004F1BAC" w:rsidRPr="00D35791" w:rsidRDefault="00F85B80" w:rsidP="00971999">
      <w:pPr>
        <w:pStyle w:val="ONUME"/>
        <w:numPr>
          <w:ilvl w:val="0"/>
          <w:numId w:val="6"/>
        </w:numPr>
        <w:tabs>
          <w:tab w:val="clear" w:pos="1197"/>
        </w:tabs>
        <w:overflowPunct w:val="0"/>
        <w:spacing w:afterLines="50" w:after="120" w:line="340" w:lineRule="atLeast"/>
        <w:ind w:left="0"/>
        <w:jc w:val="both"/>
        <w:rPr>
          <w:rFonts w:ascii="SimSun" w:hAnsi="SimSun"/>
          <w:sz w:val="21"/>
        </w:rPr>
      </w:pPr>
      <w:r w:rsidRPr="00D35791">
        <w:rPr>
          <w:rFonts w:ascii="SimSun" w:hAnsi="SimSun"/>
          <w:sz w:val="21"/>
        </w:rPr>
        <w:t>2010</w:t>
      </w:r>
      <w:r w:rsidRPr="00D35791">
        <w:rPr>
          <w:rFonts w:ascii="SimSun" w:hAnsi="SimSun" w:hint="eastAsia"/>
          <w:sz w:val="21"/>
        </w:rPr>
        <w:t>年，欧洲专利局开始要求申请人对否定性国际检索单位书面意见（如果由欧洲专利局</w:t>
      </w:r>
      <w:r w:rsidR="00725B81" w:rsidRPr="00D35791">
        <w:rPr>
          <w:rFonts w:ascii="SimSun" w:hAnsi="SimSun" w:hint="eastAsia"/>
          <w:sz w:val="21"/>
        </w:rPr>
        <w:t>制作</w:t>
      </w:r>
      <w:r w:rsidRPr="00D35791">
        <w:rPr>
          <w:rFonts w:ascii="SimSun" w:hAnsi="SimSun" w:hint="eastAsia"/>
          <w:sz w:val="21"/>
        </w:rPr>
        <w:t>）做出答复。在PCT工作组对这一程序进行了讨论，并引发了其他局做出类似安排</w:t>
      </w:r>
      <w:r w:rsidR="00A5432F" w:rsidRPr="00D35791">
        <w:rPr>
          <w:rFonts w:ascii="SimSun" w:hAnsi="SimSun" w:hint="eastAsia"/>
          <w:sz w:val="21"/>
        </w:rPr>
        <w:t>。结果是</w:t>
      </w:r>
      <w:r w:rsidR="00427E86" w:rsidRPr="00D35791">
        <w:rPr>
          <w:rFonts w:ascii="SimSun" w:hAnsi="SimSun" w:hint="eastAsia"/>
          <w:sz w:val="21"/>
        </w:rPr>
        <w:t>申请</w:t>
      </w:r>
      <w:r w:rsidR="00A5432F" w:rsidRPr="00D35791">
        <w:rPr>
          <w:rFonts w:ascii="SimSun" w:hAnsi="SimSun" w:hint="eastAsia"/>
          <w:sz w:val="21"/>
        </w:rPr>
        <w:t>在</w:t>
      </w:r>
      <w:r w:rsidR="00427E86" w:rsidRPr="00D35791">
        <w:rPr>
          <w:rFonts w:ascii="SimSun" w:hAnsi="SimSun" w:hint="eastAsia"/>
          <w:sz w:val="21"/>
        </w:rPr>
        <w:t>经过</w:t>
      </w:r>
      <w:r w:rsidR="00A5432F" w:rsidRPr="00D35791">
        <w:rPr>
          <w:rFonts w:ascii="SimSun" w:hAnsi="SimSun" w:hint="eastAsia"/>
          <w:sz w:val="21"/>
        </w:rPr>
        <w:t>国家阶段审查员</w:t>
      </w:r>
      <w:r w:rsidR="00427E86" w:rsidRPr="00D35791">
        <w:rPr>
          <w:rFonts w:ascii="SimSun" w:hAnsi="SimSun" w:hint="eastAsia"/>
          <w:sz w:val="21"/>
        </w:rPr>
        <w:t>的</w:t>
      </w:r>
      <w:r w:rsidR="00A5432F" w:rsidRPr="00D35791">
        <w:rPr>
          <w:rFonts w:ascii="SimSun" w:hAnsi="SimSun" w:hint="eastAsia"/>
          <w:sz w:val="21"/>
        </w:rPr>
        <w:t>考虑前</w:t>
      </w:r>
      <w:r w:rsidR="00427E86" w:rsidRPr="00D35791">
        <w:rPr>
          <w:rFonts w:ascii="SimSun" w:hAnsi="SimSun" w:hint="eastAsia"/>
          <w:sz w:val="21"/>
        </w:rPr>
        <w:t>即已</w:t>
      </w:r>
      <w:r w:rsidR="009F65CD" w:rsidRPr="00D35791">
        <w:rPr>
          <w:rFonts w:ascii="SimSun" w:hAnsi="SimSun" w:hint="eastAsia"/>
          <w:sz w:val="21"/>
        </w:rPr>
        <w:t>进行</w:t>
      </w:r>
      <w:r w:rsidR="00427E86" w:rsidRPr="00D35791">
        <w:rPr>
          <w:rFonts w:ascii="SimSun" w:hAnsi="SimSun" w:hint="eastAsia"/>
          <w:sz w:val="21"/>
        </w:rPr>
        <w:t>修改</w:t>
      </w:r>
      <w:r w:rsidR="00A5432F" w:rsidRPr="00D35791">
        <w:rPr>
          <w:rFonts w:ascii="SimSun" w:hAnsi="SimSun" w:hint="eastAsia"/>
          <w:sz w:val="21"/>
        </w:rPr>
        <w:t>的比例显著增加，并使得需要在国家阶段</w:t>
      </w:r>
      <w:r w:rsidR="001F247A" w:rsidRPr="00D35791">
        <w:rPr>
          <w:rFonts w:ascii="SimSun" w:hAnsi="SimSun" w:hint="eastAsia"/>
          <w:sz w:val="21"/>
        </w:rPr>
        <w:t>开展</w:t>
      </w:r>
      <w:r w:rsidR="00A5432F" w:rsidRPr="00D35791">
        <w:rPr>
          <w:rFonts w:ascii="SimSun" w:hAnsi="SimSun" w:hint="eastAsia"/>
          <w:sz w:val="21"/>
        </w:rPr>
        <w:t>的工作大幅减少。</w:t>
      </w:r>
    </w:p>
    <w:p w:rsidR="004F1BAC" w:rsidRPr="009E6DAC" w:rsidRDefault="00427E86" w:rsidP="00F7753B">
      <w:pPr>
        <w:pStyle w:val="4"/>
        <w:rPr>
          <w:rFonts w:ascii="KaiTi" w:eastAsia="KaiTi" w:hAnsi="KaiTi"/>
          <w:i w:val="0"/>
          <w:sz w:val="21"/>
        </w:rPr>
      </w:pPr>
      <w:r w:rsidRPr="009E6DAC">
        <w:rPr>
          <w:rFonts w:ascii="KaiTi" w:eastAsia="KaiTi" w:hAnsi="KaiTi" w:hint="eastAsia"/>
          <w:i w:val="0"/>
          <w:sz w:val="21"/>
        </w:rPr>
        <w:t>专利</w:t>
      </w:r>
      <w:r w:rsidR="00510484" w:rsidRPr="009E6DAC">
        <w:rPr>
          <w:rFonts w:ascii="KaiTi" w:eastAsia="KaiTi" w:hAnsi="KaiTi" w:hint="eastAsia"/>
          <w:i w:val="0"/>
          <w:sz w:val="21"/>
        </w:rPr>
        <w:t>审查</w:t>
      </w:r>
      <w:r w:rsidRPr="009E6DAC">
        <w:rPr>
          <w:rFonts w:ascii="KaiTi" w:eastAsia="KaiTi" w:hAnsi="KaiTi" w:hint="eastAsia"/>
          <w:i w:val="0"/>
          <w:sz w:val="21"/>
        </w:rPr>
        <w:t>高速路</w:t>
      </w:r>
    </w:p>
    <w:p w:rsidR="004F1BAC" w:rsidRPr="00D35791" w:rsidRDefault="00202888" w:rsidP="00971999">
      <w:pPr>
        <w:pStyle w:val="ONUME"/>
        <w:numPr>
          <w:ilvl w:val="0"/>
          <w:numId w:val="6"/>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专利</w:t>
      </w:r>
      <w:r w:rsidR="00052418" w:rsidRPr="00D35791">
        <w:rPr>
          <w:rFonts w:ascii="SimSun" w:hAnsi="SimSun" w:hint="eastAsia"/>
          <w:sz w:val="21"/>
        </w:rPr>
        <w:t>审查</w:t>
      </w:r>
      <w:r w:rsidRPr="00D35791">
        <w:rPr>
          <w:rFonts w:ascii="SimSun" w:hAnsi="SimSun" w:hint="eastAsia"/>
          <w:sz w:val="21"/>
        </w:rPr>
        <w:t>高速路（PPH）为提交更高质量的国际申请或在早期阶段</w:t>
      </w:r>
      <w:r w:rsidR="00510484" w:rsidRPr="00D35791">
        <w:rPr>
          <w:rFonts w:ascii="SimSun" w:hAnsi="SimSun" w:hint="eastAsia"/>
          <w:sz w:val="21"/>
        </w:rPr>
        <w:t>消除</w:t>
      </w:r>
      <w:r w:rsidRPr="00D35791">
        <w:rPr>
          <w:rFonts w:ascii="SimSun" w:hAnsi="SimSun" w:hint="eastAsia"/>
          <w:sz w:val="21"/>
        </w:rPr>
        <w:t>缺陷提供了另一种激励形式，它的做法是通过</w:t>
      </w:r>
      <w:r w:rsidR="00121D36" w:rsidRPr="00D35791">
        <w:rPr>
          <w:rFonts w:ascii="SimSun" w:hAnsi="SimSun" w:hint="eastAsia"/>
          <w:sz w:val="21"/>
        </w:rPr>
        <w:t>加快</w:t>
      </w:r>
      <w:r w:rsidR="00165783" w:rsidRPr="00D35791">
        <w:rPr>
          <w:rFonts w:ascii="SimSun" w:hAnsi="SimSun" w:hint="eastAsia"/>
          <w:sz w:val="21"/>
        </w:rPr>
        <w:t>国家</w:t>
      </w:r>
      <w:r w:rsidR="00121D36" w:rsidRPr="00D35791">
        <w:rPr>
          <w:rFonts w:ascii="SimSun" w:hAnsi="SimSun" w:hint="eastAsia"/>
          <w:sz w:val="21"/>
        </w:rPr>
        <w:t>审查的速度，前提是另一个主管局认为请求保护的专利</w:t>
      </w:r>
      <w:r w:rsidR="00510484" w:rsidRPr="00D35791">
        <w:rPr>
          <w:rFonts w:ascii="SimSun" w:hAnsi="SimSun" w:hint="eastAsia"/>
          <w:sz w:val="21"/>
        </w:rPr>
        <w:t>具有</w:t>
      </w:r>
      <w:r w:rsidR="00121D36" w:rsidRPr="00D35791">
        <w:rPr>
          <w:rFonts w:ascii="SimSun" w:hAnsi="SimSun" w:hint="eastAsia"/>
          <w:sz w:val="21"/>
        </w:rPr>
        <w:t>符合新颖性和创造性要求的权利要求。在PCT-PPH中，这</w:t>
      </w:r>
      <w:r w:rsidR="00D02D3F" w:rsidRPr="00D35791">
        <w:rPr>
          <w:rFonts w:ascii="SimSun" w:hAnsi="SimSun" w:hint="eastAsia"/>
          <w:sz w:val="21"/>
        </w:rPr>
        <w:t>指的是</w:t>
      </w:r>
      <w:r w:rsidR="00052418" w:rsidRPr="00D35791">
        <w:rPr>
          <w:rFonts w:ascii="SimSun" w:hAnsi="SimSun" w:hint="eastAsia"/>
          <w:sz w:val="21"/>
        </w:rPr>
        <w:t>包含有关新颖性和创造性的肯定</w:t>
      </w:r>
      <w:proofErr w:type="gramStart"/>
      <w:r w:rsidR="00052418" w:rsidRPr="00D35791">
        <w:rPr>
          <w:rFonts w:ascii="SimSun" w:hAnsi="SimSun" w:hint="eastAsia"/>
          <w:sz w:val="21"/>
        </w:rPr>
        <w:t>性初步</w:t>
      </w:r>
      <w:proofErr w:type="gramEnd"/>
      <w:r w:rsidR="00052418" w:rsidRPr="00D35791">
        <w:rPr>
          <w:rFonts w:ascii="SimSun" w:hAnsi="SimSun" w:hint="eastAsia"/>
          <w:sz w:val="21"/>
        </w:rPr>
        <w:t>意见的</w:t>
      </w:r>
      <w:r w:rsidR="00D02D3F" w:rsidRPr="00D35791">
        <w:rPr>
          <w:rFonts w:ascii="SimSun" w:hAnsi="SimSun" w:hint="eastAsia"/>
          <w:sz w:val="21"/>
        </w:rPr>
        <w:t>国</w:t>
      </w:r>
      <w:r w:rsidR="00D02D3F" w:rsidRPr="00D35791">
        <w:rPr>
          <w:rFonts w:ascii="SimSun" w:hAnsi="SimSun" w:hint="eastAsia"/>
          <w:sz w:val="21"/>
        </w:rPr>
        <w:lastRenderedPageBreak/>
        <w:t>际检索单位书面意见或国际初步审查报告</w:t>
      </w:r>
      <w:r w:rsidR="00052418" w:rsidRPr="00D35791">
        <w:rPr>
          <w:rFonts w:ascii="SimSun" w:hAnsi="SimSun" w:hint="eastAsia"/>
          <w:sz w:val="21"/>
        </w:rPr>
        <w:t>。专利审查高速</w:t>
      </w:r>
      <w:proofErr w:type="gramStart"/>
      <w:r w:rsidR="00052418" w:rsidRPr="00D35791">
        <w:rPr>
          <w:rFonts w:ascii="SimSun" w:hAnsi="SimSun" w:hint="eastAsia"/>
          <w:sz w:val="21"/>
        </w:rPr>
        <w:t>路要求</w:t>
      </w:r>
      <w:proofErr w:type="gramEnd"/>
      <w:r w:rsidR="00052418" w:rsidRPr="00D35791">
        <w:rPr>
          <w:rFonts w:ascii="SimSun" w:hAnsi="SimSun" w:hint="eastAsia"/>
          <w:sz w:val="21"/>
        </w:rPr>
        <w:t>参与的主管局在相关条件得到满足的情况下</w:t>
      </w:r>
      <w:proofErr w:type="gramStart"/>
      <w:r w:rsidR="00052418" w:rsidRPr="00D35791">
        <w:rPr>
          <w:rFonts w:ascii="SimSun" w:hAnsi="SimSun" w:hint="eastAsia"/>
          <w:sz w:val="21"/>
        </w:rPr>
        <w:t>仅加快</w:t>
      </w:r>
      <w:proofErr w:type="gramEnd"/>
      <w:r w:rsidR="00990AE8" w:rsidRPr="00D35791">
        <w:rPr>
          <w:rFonts w:ascii="SimSun" w:hAnsi="SimSun" w:hint="eastAsia"/>
          <w:sz w:val="21"/>
        </w:rPr>
        <w:t>流程的处理</w:t>
      </w:r>
      <w:r w:rsidR="00052418" w:rsidRPr="00D35791">
        <w:rPr>
          <w:rFonts w:ascii="SimSun" w:hAnsi="SimSun" w:hint="eastAsia"/>
          <w:sz w:val="21"/>
        </w:rPr>
        <w:t>；不要求第二主管局得出与第一主管局相同的结论。</w:t>
      </w:r>
    </w:p>
    <w:p w:rsidR="004F1BAC" w:rsidRPr="009E6DAC" w:rsidRDefault="00096929" w:rsidP="004157AA">
      <w:pPr>
        <w:pStyle w:val="FigureTitle"/>
        <w:numPr>
          <w:ilvl w:val="0"/>
          <w:numId w:val="0"/>
        </w:numPr>
        <w:overflowPunct w:val="0"/>
        <w:spacing w:beforeLines="50" w:before="120" w:line="340" w:lineRule="atLeast"/>
        <w:rPr>
          <w:rFonts w:ascii="KaiTi" w:eastAsia="KaiTi" w:hAnsi="KaiTi"/>
          <w:i w:val="0"/>
          <w:sz w:val="21"/>
        </w:rPr>
      </w:pPr>
      <w:r w:rsidRPr="009E6DAC">
        <w:rPr>
          <w:rFonts w:ascii="KaiTi" w:eastAsia="KaiTi" w:hAnsi="KaiTi" w:hint="eastAsia"/>
          <w:i w:val="0"/>
          <w:sz w:val="21"/>
        </w:rPr>
        <w:t>图1</w:t>
      </w:r>
      <w:r w:rsidRPr="009E6DAC">
        <w:rPr>
          <w:rFonts w:ascii="KaiTi" w:eastAsia="KaiTi" w:hAnsi="KaiTi"/>
          <w:i w:val="0"/>
          <w:sz w:val="21"/>
        </w:rPr>
        <w:t>5</w:t>
      </w:r>
      <w:r w:rsidRPr="009E6DAC">
        <w:rPr>
          <w:rFonts w:ascii="KaiTi" w:eastAsia="KaiTi" w:hAnsi="KaiTi" w:hint="eastAsia"/>
          <w:i w:val="0"/>
          <w:sz w:val="21"/>
        </w:rPr>
        <w:t>：参与至少一个专利审查高速路</w:t>
      </w:r>
      <w:r w:rsidR="0078364F" w:rsidRPr="009E6DAC">
        <w:rPr>
          <w:rFonts w:ascii="KaiTi" w:eastAsia="KaiTi" w:hAnsi="KaiTi" w:hint="eastAsia"/>
          <w:i w:val="0"/>
          <w:sz w:val="21"/>
        </w:rPr>
        <w:t>项目</w:t>
      </w:r>
      <w:r w:rsidRPr="009E6DAC">
        <w:rPr>
          <w:rFonts w:ascii="KaiTi" w:eastAsia="KaiTi" w:hAnsi="KaiTi" w:hint="eastAsia"/>
          <w:i w:val="0"/>
          <w:sz w:val="21"/>
        </w:rPr>
        <w:t>的主管局</w:t>
      </w:r>
    </w:p>
    <w:p w:rsidR="004F1BAC" w:rsidRPr="00D35791" w:rsidRDefault="004F1BAC" w:rsidP="004F1BAC">
      <w:pPr>
        <w:pStyle w:val="BlockGraphic"/>
        <w:ind w:left="0"/>
        <w:rPr>
          <w:rFonts w:ascii="SimSun" w:hAnsi="SimSun"/>
          <w:sz w:val="21"/>
        </w:rPr>
      </w:pPr>
      <w:r w:rsidRPr="00D35791">
        <w:rPr>
          <w:rFonts w:ascii="SimSun" w:hAnsi="SimSun"/>
          <w:noProof/>
          <w:sz w:val="21"/>
        </w:rPr>
        <w:drawing>
          <wp:inline distT="0" distB="0" distL="0" distR="0" wp14:anchorId="4B45FEDA" wp14:editId="574ED094">
            <wp:extent cx="5732145" cy="2261139"/>
            <wp:effectExtent l="0" t="0" r="1905" b="635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732145" cy="2261139"/>
                    </a:xfrm>
                    <a:prstGeom prst="rect">
                      <a:avLst/>
                    </a:prstGeom>
                    <a:noFill/>
                    <a:ln>
                      <a:noFill/>
                    </a:ln>
                  </pic:spPr>
                </pic:pic>
              </a:graphicData>
            </a:graphic>
          </wp:inline>
        </w:drawing>
      </w:r>
    </w:p>
    <w:p w:rsidR="004F1BAC" w:rsidRPr="00D35791" w:rsidRDefault="0078364F" w:rsidP="00971999">
      <w:pPr>
        <w:pStyle w:val="ONUME"/>
        <w:numPr>
          <w:ilvl w:val="0"/>
          <w:numId w:val="6"/>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专利审查高速路在发展伊始是作为日本特许厅与美国专利商标局之间的双边小规模试点项目，但它在过去1</w:t>
      </w:r>
      <w:r w:rsidRPr="00D35791">
        <w:rPr>
          <w:rFonts w:ascii="SimSun" w:hAnsi="SimSun"/>
          <w:sz w:val="21"/>
        </w:rPr>
        <w:t>0</w:t>
      </w:r>
      <w:r w:rsidRPr="00D35791">
        <w:rPr>
          <w:rFonts w:ascii="SimSun" w:hAnsi="SimSun" w:hint="eastAsia"/>
          <w:sz w:val="21"/>
        </w:rPr>
        <w:t>年来得到了延续和发展。现在，来自世界各地区的发达国家和发展中国家的4</w:t>
      </w:r>
      <w:r w:rsidRPr="00D35791">
        <w:rPr>
          <w:rFonts w:ascii="SimSun" w:hAnsi="SimSun"/>
          <w:sz w:val="21"/>
        </w:rPr>
        <w:t>1</w:t>
      </w:r>
      <w:r w:rsidRPr="00D35791">
        <w:rPr>
          <w:rFonts w:ascii="SimSun" w:hAnsi="SimSun" w:hint="eastAsia"/>
          <w:sz w:val="21"/>
        </w:rPr>
        <w:t>个主管局参与至少一个双边项目或是全球专利审查高速路</w:t>
      </w:r>
      <w:proofErr w:type="gramStart"/>
      <w:r w:rsidRPr="00D35791">
        <w:rPr>
          <w:rFonts w:ascii="SimSun" w:hAnsi="SimSun" w:hint="eastAsia"/>
          <w:sz w:val="21"/>
        </w:rPr>
        <w:t>诸边项目</w:t>
      </w:r>
      <w:proofErr w:type="gramEnd"/>
      <w:r w:rsidRPr="00D35791">
        <w:rPr>
          <w:rFonts w:ascii="SimSun" w:hAnsi="SimSun" w:hint="eastAsia"/>
          <w:sz w:val="21"/>
        </w:rPr>
        <w:t>，并得到了积极的反馈。因此，对于它在PCT以及整个国际专利制度中的潜在作用重新进行讨论的时机可能已经成熟</w:t>
      </w:r>
      <w:r w:rsidR="0039697D" w:rsidRPr="00D35791">
        <w:rPr>
          <w:rFonts w:ascii="SimSun" w:hAnsi="SimSun" w:hint="eastAsia"/>
          <w:sz w:val="21"/>
        </w:rPr>
        <w:t>。讨论可包括：</w:t>
      </w:r>
    </w:p>
    <w:p w:rsidR="004F1BAC" w:rsidRPr="00D35791" w:rsidRDefault="004F1BAC" w:rsidP="00786583">
      <w:pPr>
        <w:pStyle w:val="Bullet"/>
        <w:overflowPunct w:val="0"/>
        <w:spacing w:afterLines="50" w:after="120" w:line="340" w:lineRule="atLeast"/>
        <w:jc w:val="both"/>
        <w:rPr>
          <w:rFonts w:ascii="SimSun" w:hAnsi="SimSun"/>
          <w:sz w:val="21"/>
        </w:rPr>
      </w:pPr>
      <w:r w:rsidRPr="00D35791">
        <w:rPr>
          <w:rFonts w:ascii="SimSun" w:hAnsi="SimSun"/>
          <w:sz w:val="21"/>
        </w:rPr>
        <w:t>–</w:t>
      </w:r>
      <w:r w:rsidRPr="00D35791">
        <w:rPr>
          <w:rFonts w:ascii="SimSun" w:hAnsi="SimSun"/>
          <w:sz w:val="21"/>
        </w:rPr>
        <w:tab/>
      </w:r>
      <w:r w:rsidR="006D670D" w:rsidRPr="00D35791">
        <w:rPr>
          <w:rFonts w:ascii="SimSun" w:hAnsi="SimSun" w:hint="eastAsia"/>
          <w:sz w:val="21"/>
        </w:rPr>
        <w:t>如何把专利审查高速路和</w:t>
      </w:r>
      <w:r w:rsidR="006D670D" w:rsidRPr="00D35791">
        <w:rPr>
          <w:rFonts w:ascii="SimSun" w:hAnsi="SimSun"/>
          <w:sz w:val="21"/>
        </w:rPr>
        <w:t>WIPO</w:t>
      </w:r>
      <w:r w:rsidR="006D670D" w:rsidRPr="00D35791">
        <w:rPr>
          <w:rFonts w:ascii="SimSun" w:hAnsi="SimSun"/>
          <w:sz w:val="21"/>
        </w:rPr>
        <w:noBreakHyphen/>
        <w:t>CASE</w:t>
      </w:r>
      <w:r w:rsidR="006D670D" w:rsidRPr="00D35791">
        <w:rPr>
          <w:rFonts w:ascii="SimSun" w:hAnsi="SimSun" w:hint="eastAsia"/>
          <w:sz w:val="21"/>
        </w:rPr>
        <w:t>（检索和审查集中式接入系统——见下文有关“非PCT信息技术平台”的部分）等其他</w:t>
      </w:r>
      <w:r w:rsidR="002A6DAA">
        <w:rPr>
          <w:rFonts w:ascii="SimSun" w:hAnsi="SimSun" w:hint="eastAsia"/>
          <w:sz w:val="21"/>
        </w:rPr>
        <w:t>工作共享</w:t>
      </w:r>
      <w:r w:rsidR="006D670D" w:rsidRPr="00D35791">
        <w:rPr>
          <w:rFonts w:ascii="SimSun" w:hAnsi="SimSun" w:hint="eastAsia"/>
          <w:sz w:val="21"/>
        </w:rPr>
        <w:t>工具结合使用，以便在帮助国家局减轻工作量和提高审查质量的同时</w:t>
      </w:r>
      <w:r w:rsidR="00B75155" w:rsidRPr="00D35791">
        <w:rPr>
          <w:rFonts w:ascii="SimSun" w:hAnsi="SimSun" w:hint="eastAsia"/>
          <w:sz w:val="21"/>
        </w:rPr>
        <w:t>，使它们仍然能够独立自主地做出</w:t>
      </w:r>
      <w:r w:rsidR="006D670D" w:rsidRPr="00D35791">
        <w:rPr>
          <w:rFonts w:ascii="SimSun" w:hAnsi="SimSun" w:hint="eastAsia"/>
          <w:sz w:val="21"/>
        </w:rPr>
        <w:t>专利是否授权的决定</w:t>
      </w:r>
      <w:r w:rsidR="00D967CD" w:rsidRPr="00D35791">
        <w:rPr>
          <w:rFonts w:ascii="SimSun" w:hAnsi="SimSun" w:hint="eastAsia"/>
          <w:sz w:val="21"/>
        </w:rPr>
        <w:t>；及</w:t>
      </w:r>
    </w:p>
    <w:p w:rsidR="004F1BAC" w:rsidRPr="00D35791" w:rsidRDefault="004F1BAC" w:rsidP="00786583">
      <w:pPr>
        <w:pStyle w:val="Bullet"/>
        <w:overflowPunct w:val="0"/>
        <w:spacing w:afterLines="50" w:after="120" w:line="340" w:lineRule="atLeast"/>
        <w:jc w:val="both"/>
        <w:rPr>
          <w:rFonts w:ascii="SimSun" w:hAnsi="SimSun"/>
          <w:sz w:val="21"/>
        </w:rPr>
      </w:pPr>
      <w:r w:rsidRPr="00D35791">
        <w:rPr>
          <w:rFonts w:ascii="SimSun" w:hAnsi="SimSun"/>
          <w:sz w:val="21"/>
        </w:rPr>
        <w:t>–</w:t>
      </w:r>
      <w:r w:rsidRPr="00D35791">
        <w:rPr>
          <w:rFonts w:ascii="SimSun" w:hAnsi="SimSun"/>
          <w:sz w:val="21"/>
        </w:rPr>
        <w:tab/>
      </w:r>
      <w:r w:rsidR="00D967CD" w:rsidRPr="00D35791">
        <w:rPr>
          <w:rFonts w:ascii="SimSun" w:hAnsi="SimSun" w:hint="eastAsia"/>
          <w:sz w:val="21"/>
        </w:rPr>
        <w:t>在</w:t>
      </w:r>
      <w:r w:rsidR="002A6DAA">
        <w:rPr>
          <w:rFonts w:ascii="SimSun" w:hAnsi="SimSun" w:hint="eastAsia"/>
          <w:sz w:val="21"/>
        </w:rPr>
        <w:t>产权组织</w:t>
      </w:r>
      <w:r w:rsidR="00D967CD" w:rsidRPr="00D35791">
        <w:rPr>
          <w:rFonts w:ascii="SimSun" w:hAnsi="SimSun" w:hint="eastAsia"/>
          <w:sz w:val="21"/>
        </w:rPr>
        <w:t>内部支持该体系</w:t>
      </w:r>
      <w:r w:rsidR="00F754EB" w:rsidRPr="00D35791">
        <w:rPr>
          <w:rFonts w:ascii="SimSun" w:hAnsi="SimSun" w:hint="eastAsia"/>
          <w:sz w:val="21"/>
        </w:rPr>
        <w:t>是否适当，如通过在PCT中的直接整合</w:t>
      </w:r>
      <w:r w:rsidR="00A43450" w:rsidRPr="00D35791">
        <w:rPr>
          <w:rFonts w:ascii="SimSun" w:hAnsi="SimSun" w:hint="eastAsia"/>
          <w:sz w:val="21"/>
        </w:rPr>
        <w:t>（美利坚合众国和联合王国在第五届、第六届和第七届PCT工作组会议中的提议），或通过帮助统一相关条件和流程，以降低</w:t>
      </w:r>
      <w:r w:rsidR="007D218A" w:rsidRPr="00D35791">
        <w:rPr>
          <w:rFonts w:ascii="SimSun" w:hAnsi="SimSun" w:hint="eastAsia"/>
          <w:sz w:val="21"/>
        </w:rPr>
        <w:t>对于</w:t>
      </w:r>
      <w:r w:rsidR="00A43450" w:rsidRPr="00D35791">
        <w:rPr>
          <w:rFonts w:ascii="SimSun" w:hAnsi="SimSun" w:hint="eastAsia"/>
          <w:sz w:val="21"/>
        </w:rPr>
        <w:t>申请人</w:t>
      </w:r>
      <w:r w:rsidR="007D218A" w:rsidRPr="00D35791">
        <w:rPr>
          <w:rFonts w:ascii="SimSun" w:hAnsi="SimSun" w:hint="eastAsia"/>
          <w:sz w:val="21"/>
        </w:rPr>
        <w:t>来说</w:t>
      </w:r>
      <w:r w:rsidR="00A43450" w:rsidRPr="00D35791">
        <w:rPr>
          <w:rFonts w:ascii="SimSun" w:hAnsi="SimSun" w:hint="eastAsia"/>
          <w:sz w:val="21"/>
        </w:rPr>
        <w:t>的复杂性</w:t>
      </w:r>
      <w:r w:rsidR="003A330B" w:rsidRPr="00D35791">
        <w:rPr>
          <w:rFonts w:ascii="SimSun" w:hAnsi="SimSun" w:hint="eastAsia"/>
          <w:sz w:val="21"/>
        </w:rPr>
        <w:t>以及</w:t>
      </w:r>
      <w:r w:rsidR="00A43450" w:rsidRPr="00D35791">
        <w:rPr>
          <w:rFonts w:ascii="SimSun" w:hAnsi="SimSun" w:hint="eastAsia"/>
          <w:sz w:val="21"/>
        </w:rPr>
        <w:t>主管局的管理开销。</w:t>
      </w:r>
    </w:p>
    <w:p w:rsidR="004F1BAC" w:rsidRPr="009E6DAC" w:rsidRDefault="00A43450" w:rsidP="00F7753B">
      <w:pPr>
        <w:pStyle w:val="4"/>
        <w:rPr>
          <w:rFonts w:ascii="KaiTi" w:eastAsia="KaiTi" w:hAnsi="KaiTi"/>
          <w:i w:val="0"/>
          <w:sz w:val="21"/>
        </w:rPr>
      </w:pPr>
      <w:r w:rsidRPr="009E6DAC">
        <w:rPr>
          <w:rFonts w:ascii="KaiTi" w:eastAsia="KaiTi" w:hAnsi="KaiTi" w:hint="eastAsia"/>
          <w:i w:val="0"/>
          <w:sz w:val="21"/>
        </w:rPr>
        <w:t>其他</w:t>
      </w:r>
      <w:r w:rsidR="00D118E4" w:rsidRPr="009E6DAC">
        <w:rPr>
          <w:rFonts w:ascii="KaiTi" w:eastAsia="KaiTi" w:hAnsi="KaiTi" w:hint="eastAsia"/>
          <w:i w:val="0"/>
          <w:sz w:val="21"/>
        </w:rPr>
        <w:t>的</w:t>
      </w:r>
      <w:r w:rsidRPr="009E6DAC">
        <w:rPr>
          <w:rFonts w:ascii="KaiTi" w:eastAsia="KaiTi" w:hAnsi="KaiTi" w:hint="eastAsia"/>
          <w:i w:val="0"/>
          <w:sz w:val="21"/>
        </w:rPr>
        <w:t>国家激励</w:t>
      </w:r>
      <w:r w:rsidR="00D118E4" w:rsidRPr="009E6DAC">
        <w:rPr>
          <w:rFonts w:ascii="KaiTi" w:eastAsia="KaiTi" w:hAnsi="KaiTi" w:hint="eastAsia"/>
          <w:i w:val="0"/>
          <w:sz w:val="21"/>
        </w:rPr>
        <w:t>手段</w:t>
      </w:r>
    </w:p>
    <w:p w:rsidR="004F1BAC" w:rsidRPr="00D35791" w:rsidRDefault="00D118E4" w:rsidP="00971999">
      <w:pPr>
        <w:pStyle w:val="ONUME"/>
        <w:numPr>
          <w:ilvl w:val="0"/>
          <w:numId w:val="6"/>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还可以考虑其他倡议，如在进入国家阶段时采取收费制的激励手段</w:t>
      </w:r>
      <w:r w:rsidR="00CC142C" w:rsidRPr="00D35791">
        <w:rPr>
          <w:rFonts w:ascii="SimSun" w:hAnsi="SimSun" w:hint="eastAsia"/>
          <w:sz w:val="21"/>
        </w:rPr>
        <w:t>，鼓励申请人在国际阶段提高申请质量。尽管</w:t>
      </w:r>
      <w:r w:rsidR="004313FD" w:rsidRPr="00D35791">
        <w:rPr>
          <w:rFonts w:ascii="SimSun" w:hAnsi="SimSun" w:hint="eastAsia"/>
          <w:sz w:val="21"/>
        </w:rPr>
        <w:t>设立</w:t>
      </w:r>
      <w:r w:rsidR="00CC142C" w:rsidRPr="00D35791">
        <w:rPr>
          <w:rFonts w:ascii="SimSun" w:hAnsi="SimSun" w:hint="eastAsia"/>
          <w:sz w:val="21"/>
        </w:rPr>
        <w:t>此类激励手段最终属于国内法律和政策的范畴，</w:t>
      </w:r>
      <w:r w:rsidR="004313FD" w:rsidRPr="00D35791">
        <w:rPr>
          <w:rFonts w:ascii="SimSun" w:hAnsi="SimSun" w:hint="eastAsia"/>
          <w:sz w:val="21"/>
        </w:rPr>
        <w:t>但似乎值得在国际背景下对其进行考虑，因为目标相近的许多国家共同采取行动</w:t>
      </w:r>
      <w:r w:rsidR="00747D45" w:rsidRPr="00D35791">
        <w:rPr>
          <w:rFonts w:ascii="SimSun" w:hAnsi="SimSun" w:hint="eastAsia"/>
          <w:sz w:val="21"/>
        </w:rPr>
        <w:t>与任何一个国家单独行事相比</w:t>
      </w:r>
      <w:r w:rsidR="004313FD" w:rsidRPr="00D35791">
        <w:rPr>
          <w:rFonts w:ascii="SimSun" w:hAnsi="SimSun" w:hint="eastAsia"/>
          <w:sz w:val="21"/>
        </w:rPr>
        <w:t>通常会对申请人行为产生更大的影响。</w:t>
      </w:r>
    </w:p>
    <w:p w:rsidR="004F1BAC" w:rsidRPr="002D4258" w:rsidRDefault="00770766" w:rsidP="002D4258">
      <w:pPr>
        <w:pStyle w:val="2"/>
        <w:overflowPunct w:val="0"/>
        <w:spacing w:beforeLines="100" w:afterLines="50" w:after="120" w:line="340" w:lineRule="atLeast"/>
        <w:rPr>
          <w:rFonts w:ascii="SimSun" w:hAnsi="SimSun"/>
          <w:b/>
          <w:sz w:val="21"/>
        </w:rPr>
      </w:pPr>
      <w:bookmarkStart w:id="35" w:name="_Toc514158952"/>
      <w:r w:rsidRPr="002D4258">
        <w:rPr>
          <w:rFonts w:ascii="SimSun" w:hAnsi="SimSun" w:hint="eastAsia"/>
          <w:b/>
          <w:sz w:val="21"/>
        </w:rPr>
        <w:t>技术（信息技术）环境</w:t>
      </w:r>
      <w:bookmarkEnd w:id="35"/>
    </w:p>
    <w:p w:rsidR="004F1BAC" w:rsidRPr="00D35791" w:rsidRDefault="00770766" w:rsidP="00656D9B">
      <w:pPr>
        <w:pStyle w:val="3"/>
        <w:overflowPunct w:val="0"/>
        <w:spacing w:before="0" w:afterLines="50" w:after="120" w:line="340" w:lineRule="atLeast"/>
        <w:rPr>
          <w:rFonts w:ascii="SimSun" w:hAnsi="SimSun"/>
          <w:sz w:val="21"/>
        </w:rPr>
      </w:pPr>
      <w:bookmarkStart w:id="36" w:name="_Toc514158953"/>
      <w:r w:rsidRPr="00D35791">
        <w:rPr>
          <w:rFonts w:ascii="SimSun" w:hAnsi="SimSun" w:hint="eastAsia"/>
          <w:sz w:val="21"/>
        </w:rPr>
        <w:t>机</w:t>
      </w:r>
      <w:r w:rsidR="008124B8">
        <w:rPr>
          <w:rFonts w:ascii="SimSun" w:hAnsi="SimSun" w:hint="eastAsia"/>
          <w:sz w:val="21"/>
        </w:rPr>
        <w:t xml:space="preserve">　</w:t>
      </w:r>
      <w:r w:rsidRPr="00D35791">
        <w:rPr>
          <w:rFonts w:ascii="SimSun" w:hAnsi="SimSun" w:hint="eastAsia"/>
          <w:sz w:val="21"/>
        </w:rPr>
        <w:t>会</w:t>
      </w:r>
      <w:bookmarkEnd w:id="36"/>
    </w:p>
    <w:p w:rsidR="004F1BAC" w:rsidRPr="00D35791" w:rsidRDefault="00CB3158" w:rsidP="00971999">
      <w:pPr>
        <w:pStyle w:val="ONUME"/>
        <w:numPr>
          <w:ilvl w:val="0"/>
          <w:numId w:val="6"/>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目前，</w:t>
      </w:r>
      <w:r w:rsidR="00770766" w:rsidRPr="00D35791">
        <w:rPr>
          <w:rFonts w:ascii="SimSun" w:hAnsi="SimSun" w:hint="eastAsia"/>
          <w:sz w:val="21"/>
        </w:rPr>
        <w:t>电子申请</w:t>
      </w:r>
      <w:r w:rsidRPr="00D35791">
        <w:rPr>
          <w:rFonts w:ascii="SimSun" w:hAnsi="SimSun" w:hint="eastAsia"/>
          <w:sz w:val="21"/>
        </w:rPr>
        <w:t>在国际申请中的比例为9</w:t>
      </w:r>
      <w:r w:rsidRPr="00D35791">
        <w:rPr>
          <w:rFonts w:ascii="SimSun" w:hAnsi="SimSun"/>
          <w:sz w:val="21"/>
        </w:rPr>
        <w:t>5</w:t>
      </w:r>
      <w:r w:rsidRPr="00D35791">
        <w:rPr>
          <w:rFonts w:ascii="SimSun" w:hAnsi="SimSun" w:hint="eastAsia"/>
          <w:sz w:val="21"/>
        </w:rPr>
        <w:t>%，而电子处理是国际局以及很多受理局和国际单位的标准操作。国际局的e</w:t>
      </w:r>
      <w:r w:rsidRPr="00D35791">
        <w:rPr>
          <w:rFonts w:ascii="SimSun" w:hAnsi="SimSun"/>
          <w:sz w:val="21"/>
        </w:rPr>
        <w:t>PCT</w:t>
      </w:r>
      <w:r w:rsidRPr="00D35791">
        <w:rPr>
          <w:rFonts w:ascii="SimSun" w:hAnsi="SimSun" w:hint="eastAsia"/>
          <w:sz w:val="21"/>
        </w:rPr>
        <w:t>系统为以电子形式提交和处理国际申请提供了新的实时的可能性，并向行使受理局、国际检索单位和国际初步审查单位职能的国家局提供了</w:t>
      </w:r>
      <w:r w:rsidR="00FD646C" w:rsidRPr="00D35791">
        <w:rPr>
          <w:rFonts w:ascii="SimSun" w:hAnsi="SimSun" w:hint="eastAsia"/>
          <w:sz w:val="21"/>
        </w:rPr>
        <w:t>向申请人提供完善的在线服务和支持内部工作流程的机会，</w:t>
      </w:r>
      <w:r w:rsidR="00581ACF" w:rsidRPr="00D35791">
        <w:rPr>
          <w:rFonts w:ascii="SimSun" w:hAnsi="SimSun" w:hint="eastAsia"/>
          <w:sz w:val="21"/>
        </w:rPr>
        <w:t>由于没有维护相关信息技术架构的开销，</w:t>
      </w:r>
      <w:r w:rsidR="00F32206" w:rsidRPr="00D35791">
        <w:rPr>
          <w:rFonts w:ascii="SimSun" w:hAnsi="SimSun" w:hint="eastAsia"/>
          <w:sz w:val="21"/>
        </w:rPr>
        <w:t>这两者都有可能降低费用</w:t>
      </w:r>
      <w:r w:rsidR="0013377E" w:rsidRPr="00D35791">
        <w:rPr>
          <w:rFonts w:ascii="SimSun" w:hAnsi="SimSun" w:hint="eastAsia"/>
          <w:sz w:val="21"/>
        </w:rPr>
        <w:t>。在ePCT和</w:t>
      </w:r>
      <w:proofErr w:type="gramStart"/>
      <w:r w:rsidR="0013377E" w:rsidRPr="00D35791">
        <w:rPr>
          <w:rFonts w:ascii="SimSun" w:hAnsi="SimSun" w:hint="eastAsia"/>
          <w:sz w:val="21"/>
        </w:rPr>
        <w:t>如</w:t>
      </w:r>
      <w:proofErr w:type="gramEnd"/>
      <w:r w:rsidR="0013377E" w:rsidRPr="00D35791">
        <w:rPr>
          <w:rFonts w:ascii="SimSun" w:hAnsi="SimSun" w:hint="eastAsia"/>
          <w:sz w:val="21"/>
        </w:rPr>
        <w:t>IPAS</w:t>
      </w:r>
      <w:r w:rsidR="009B5F9B" w:rsidRPr="00D35791">
        <w:rPr>
          <w:rFonts w:ascii="SimSun" w:hAnsi="SimSun" w:hint="eastAsia"/>
          <w:sz w:val="21"/>
        </w:rPr>
        <w:t>（产权组织的工业产权自动化体系——见下文有关“非PCT信息技术平台”的部分）</w:t>
      </w:r>
      <w:r w:rsidR="0013377E" w:rsidRPr="00D35791">
        <w:rPr>
          <w:rFonts w:ascii="SimSun" w:hAnsi="SimSun" w:hint="eastAsia"/>
          <w:sz w:val="21"/>
        </w:rPr>
        <w:t>等产权组织全球架构项目以及WIPO-</w:t>
      </w:r>
      <w:r w:rsidR="0013377E" w:rsidRPr="00D35791">
        <w:rPr>
          <w:rFonts w:ascii="SimSun" w:hAnsi="SimSun"/>
          <w:sz w:val="21"/>
        </w:rPr>
        <w:t>CASE</w:t>
      </w:r>
      <w:r w:rsidR="0013377E" w:rsidRPr="00D35791">
        <w:rPr>
          <w:rFonts w:ascii="SimSun" w:hAnsi="SimSun" w:hint="eastAsia"/>
          <w:sz w:val="21"/>
        </w:rPr>
        <w:t>的基础之上，存在着类似的提供电子服务的机会</w:t>
      </w:r>
      <w:r w:rsidR="009B5F9B" w:rsidRPr="00D35791">
        <w:rPr>
          <w:rFonts w:ascii="SimSun" w:hAnsi="SimSun" w:hint="eastAsia"/>
          <w:sz w:val="21"/>
        </w:rPr>
        <w:t>，它们协助申请人和主管局做出进入国家阶段和后期国家阶段工作的准备。</w:t>
      </w:r>
    </w:p>
    <w:p w:rsidR="004F1BAC" w:rsidRPr="00D35791" w:rsidRDefault="00BF3BC5" w:rsidP="00971999">
      <w:pPr>
        <w:pStyle w:val="ONUME"/>
        <w:numPr>
          <w:ilvl w:val="0"/>
          <w:numId w:val="6"/>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lastRenderedPageBreak/>
        <w:t>通过减少费用和延迟</w:t>
      </w:r>
      <w:r w:rsidR="006F2873" w:rsidRPr="00D35791">
        <w:rPr>
          <w:rFonts w:ascii="SimSun" w:hAnsi="SimSun" w:hint="eastAsia"/>
          <w:sz w:val="21"/>
        </w:rPr>
        <w:t>，仅需输入一次数据并以机器可读格式对其进行传送从而避免重复性工作，消除转录错误，降低出现很多其他错误的可能性，提高处理工作的透明度以及改进专利信息的质量和及时性，这些电子服务在为申请人、主管局和公众完善PCT体系方面具有很大的潜力。</w:t>
      </w:r>
    </w:p>
    <w:p w:rsidR="004F1BAC" w:rsidRPr="00D35791" w:rsidRDefault="00F86B1F" w:rsidP="00971999">
      <w:pPr>
        <w:pStyle w:val="ONUME"/>
        <w:numPr>
          <w:ilvl w:val="0"/>
          <w:numId w:val="6"/>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使用电子服务已使效率得到了极大的提高，但要在国家局和国际局之间开展更多合作，以</w:t>
      </w:r>
      <w:r w:rsidR="005E78A2" w:rsidRPr="00D35791">
        <w:rPr>
          <w:rFonts w:ascii="SimSun" w:hAnsi="SimSun" w:hint="eastAsia"/>
          <w:sz w:val="21"/>
        </w:rPr>
        <w:t>充分释放它们的潜力</w:t>
      </w:r>
      <w:r w:rsidR="00850420" w:rsidRPr="00D35791">
        <w:rPr>
          <w:rFonts w:ascii="SimSun" w:hAnsi="SimSun" w:hint="eastAsia"/>
          <w:sz w:val="21"/>
        </w:rPr>
        <w:t>。</w:t>
      </w:r>
      <w:r w:rsidR="00750570" w:rsidRPr="00D35791">
        <w:rPr>
          <w:rFonts w:ascii="SimSun" w:hAnsi="SimSun" w:hint="eastAsia"/>
          <w:sz w:val="21"/>
        </w:rPr>
        <w:t>存在着各种系统和标准可以</w:t>
      </w:r>
      <w:r w:rsidR="00266378" w:rsidRPr="00D35791">
        <w:rPr>
          <w:rFonts w:ascii="SimSun" w:hAnsi="SimSun" w:hint="eastAsia"/>
          <w:sz w:val="21"/>
        </w:rPr>
        <w:t>以机器可读格式近实时地交换大</w:t>
      </w:r>
      <w:r w:rsidR="00750570" w:rsidRPr="00D35791">
        <w:rPr>
          <w:rFonts w:ascii="SimSun" w:hAnsi="SimSun" w:hint="eastAsia"/>
          <w:sz w:val="21"/>
        </w:rPr>
        <w:t>部分</w:t>
      </w:r>
      <w:r w:rsidR="00266378" w:rsidRPr="00D35791">
        <w:rPr>
          <w:rFonts w:ascii="SimSun" w:hAnsi="SimSun" w:hint="eastAsia"/>
          <w:sz w:val="21"/>
        </w:rPr>
        <w:t>有关处理国际申请的信息。</w:t>
      </w:r>
      <w:r w:rsidR="00750570" w:rsidRPr="00D35791">
        <w:rPr>
          <w:rFonts w:ascii="SimSun" w:hAnsi="SimSun" w:hint="eastAsia"/>
          <w:sz w:val="21"/>
        </w:rPr>
        <w:t>但</w:t>
      </w:r>
      <w:r w:rsidR="00F10706" w:rsidRPr="00D35791">
        <w:rPr>
          <w:rFonts w:ascii="SimSun" w:hAnsi="SimSun" w:hint="eastAsia"/>
          <w:sz w:val="21"/>
        </w:rPr>
        <w:t>它们的实施和使用水平还未达到有必要更深入一步进行国际合作的程度。有7</w:t>
      </w:r>
      <w:r w:rsidR="00F10706" w:rsidRPr="00D35791">
        <w:rPr>
          <w:rFonts w:ascii="SimSun" w:hAnsi="SimSun"/>
          <w:sz w:val="21"/>
        </w:rPr>
        <w:t>0</w:t>
      </w:r>
      <w:r w:rsidR="00F10706" w:rsidRPr="00D35791">
        <w:rPr>
          <w:rFonts w:ascii="SimSun" w:hAnsi="SimSun" w:hint="eastAsia"/>
          <w:sz w:val="21"/>
        </w:rPr>
        <w:t>个国家局使用e</w:t>
      </w:r>
      <w:r w:rsidR="00F10706" w:rsidRPr="00D35791">
        <w:rPr>
          <w:rFonts w:ascii="SimSun" w:hAnsi="SimSun"/>
          <w:sz w:val="21"/>
        </w:rPr>
        <w:t>PCT</w:t>
      </w:r>
      <w:r w:rsidR="00F10706" w:rsidRPr="00D35791">
        <w:rPr>
          <w:rFonts w:ascii="SimSun" w:hAnsi="SimSun" w:hint="eastAsia"/>
          <w:sz w:val="21"/>
        </w:rPr>
        <w:t>服务</w:t>
      </w:r>
      <w:r w:rsidR="00490B5A" w:rsidRPr="00D35791">
        <w:rPr>
          <w:rFonts w:ascii="SimSun" w:hAnsi="SimSun" w:hint="eastAsia"/>
          <w:sz w:val="21"/>
        </w:rPr>
        <w:t>或</w:t>
      </w:r>
      <w:r w:rsidR="00F10706" w:rsidRPr="00D35791">
        <w:rPr>
          <w:rFonts w:ascii="SimSun" w:hAnsi="SimSun" w:hint="eastAsia"/>
          <w:sz w:val="21"/>
        </w:rPr>
        <w:t>提供</w:t>
      </w:r>
      <w:r w:rsidR="00490B5A" w:rsidRPr="00D35791">
        <w:rPr>
          <w:rFonts w:ascii="SimSun" w:hAnsi="SimSun" w:hint="eastAsia"/>
          <w:sz w:val="21"/>
        </w:rPr>
        <w:t>总体上与e</w:t>
      </w:r>
      <w:r w:rsidR="00490B5A" w:rsidRPr="00D35791">
        <w:rPr>
          <w:rFonts w:ascii="SimSun" w:hAnsi="SimSun"/>
          <w:sz w:val="21"/>
        </w:rPr>
        <w:t>PCT</w:t>
      </w:r>
      <w:r w:rsidR="00490B5A" w:rsidRPr="00D35791">
        <w:rPr>
          <w:rFonts w:ascii="SimSun" w:hAnsi="SimSun" w:hint="eastAsia"/>
          <w:sz w:val="21"/>
        </w:rPr>
        <w:t>服务兼容的自主</w:t>
      </w:r>
      <w:r w:rsidR="00F10706" w:rsidRPr="00D35791">
        <w:rPr>
          <w:rFonts w:ascii="SimSun" w:hAnsi="SimSun" w:hint="eastAsia"/>
          <w:sz w:val="21"/>
        </w:rPr>
        <w:t>电子服务</w:t>
      </w:r>
      <w:r w:rsidR="00490B5A" w:rsidRPr="00D35791">
        <w:rPr>
          <w:rFonts w:ascii="SimSun" w:hAnsi="SimSun" w:hint="eastAsia"/>
          <w:sz w:val="21"/>
        </w:rPr>
        <w:t>。</w:t>
      </w:r>
      <w:r w:rsidR="00205ACF" w:rsidRPr="00D35791">
        <w:rPr>
          <w:rFonts w:ascii="SimSun" w:hAnsi="SimSun" w:hint="eastAsia"/>
          <w:sz w:val="21"/>
        </w:rPr>
        <w:t>但</w:t>
      </w:r>
      <w:r w:rsidR="0068516B" w:rsidRPr="00D35791">
        <w:rPr>
          <w:rFonts w:ascii="SimSun" w:hAnsi="SimSun" w:hint="eastAsia"/>
          <w:sz w:val="21"/>
        </w:rPr>
        <w:t>大多数申请人仍然无法实现在整个国际阶段进行</w:t>
      </w:r>
      <w:r w:rsidR="00205ACF" w:rsidRPr="00D35791">
        <w:rPr>
          <w:rFonts w:ascii="SimSun" w:hAnsi="SimSun" w:hint="eastAsia"/>
          <w:sz w:val="21"/>
        </w:rPr>
        <w:t>电子处理</w:t>
      </w:r>
      <w:r w:rsidR="0068516B" w:rsidRPr="00D35791">
        <w:rPr>
          <w:rFonts w:ascii="SimSun" w:hAnsi="SimSun" w:hint="eastAsia"/>
          <w:sz w:val="21"/>
        </w:rPr>
        <w:t>。此外，大多数实际使用的申请提交后服务是以上传和交换传统文件为基础，其中大部分是以图像格式（PDF）</w:t>
      </w:r>
      <w:r w:rsidR="00D53A9F" w:rsidRPr="00D35791">
        <w:rPr>
          <w:rFonts w:ascii="SimSun" w:hAnsi="SimSun" w:hint="eastAsia"/>
          <w:sz w:val="21"/>
        </w:rPr>
        <w:t>上传和交换</w:t>
      </w:r>
      <w:r w:rsidR="0068516B" w:rsidRPr="00D35791">
        <w:rPr>
          <w:rFonts w:ascii="SimSun" w:hAnsi="SimSun" w:hint="eastAsia"/>
          <w:sz w:val="21"/>
        </w:rPr>
        <w:t>，这可以避免邮寄和扫描造成的延误，但并未从根本上改进</w:t>
      </w:r>
      <w:r w:rsidR="00D53A9F" w:rsidRPr="00D35791">
        <w:rPr>
          <w:rFonts w:ascii="SimSun" w:hAnsi="SimSun" w:hint="eastAsia"/>
          <w:sz w:val="21"/>
        </w:rPr>
        <w:t>整体的各个流程。</w:t>
      </w:r>
    </w:p>
    <w:p w:rsidR="004F1BAC" w:rsidRPr="00D35791" w:rsidRDefault="004A26C3" w:rsidP="00971999">
      <w:pPr>
        <w:pStyle w:val="ONUME"/>
        <w:numPr>
          <w:ilvl w:val="0"/>
          <w:numId w:val="6"/>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大多数受理局和国际单位的可向申请人和其他单位提供的国际申请处理记录都不完整，并且可能不是最新信息，这些记录仅限于那些已向国际局传送的文件</w:t>
      </w:r>
      <w:r w:rsidR="00152D71" w:rsidRPr="00D35791">
        <w:rPr>
          <w:rFonts w:ascii="SimSun" w:hAnsi="SimSun" w:hint="eastAsia"/>
          <w:sz w:val="21"/>
        </w:rPr>
        <w:t>。</w:t>
      </w:r>
    </w:p>
    <w:p w:rsidR="004F1BAC" w:rsidRPr="00D35791" w:rsidRDefault="00152D71" w:rsidP="00656D9B">
      <w:pPr>
        <w:pStyle w:val="3"/>
        <w:overflowPunct w:val="0"/>
        <w:spacing w:before="0" w:afterLines="50" w:after="120" w:line="340" w:lineRule="atLeast"/>
        <w:rPr>
          <w:rFonts w:ascii="SimSun" w:hAnsi="SimSun"/>
          <w:sz w:val="21"/>
        </w:rPr>
      </w:pPr>
      <w:bookmarkStart w:id="37" w:name="_Toc514158954"/>
      <w:r w:rsidRPr="00D35791">
        <w:rPr>
          <w:rFonts w:ascii="SimSun" w:hAnsi="SimSun" w:hint="eastAsia"/>
          <w:sz w:val="21"/>
        </w:rPr>
        <w:t>PCT国际阶段的关键问题</w:t>
      </w:r>
      <w:bookmarkEnd w:id="37"/>
    </w:p>
    <w:p w:rsidR="004F1BAC" w:rsidRPr="00D35791" w:rsidRDefault="00493B27" w:rsidP="00971999">
      <w:pPr>
        <w:pStyle w:val="ONUME"/>
        <w:numPr>
          <w:ilvl w:val="0"/>
          <w:numId w:val="6"/>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为了充分释放电子工具和服务的潜力，应进一步考虑的关键问题包括：</w:t>
      </w:r>
    </w:p>
    <w:p w:rsidR="004F1BAC" w:rsidRPr="00D35791" w:rsidRDefault="004F1BAC" w:rsidP="00786583">
      <w:pPr>
        <w:pStyle w:val="Bullet"/>
        <w:overflowPunct w:val="0"/>
        <w:spacing w:afterLines="50" w:after="120" w:line="340" w:lineRule="atLeast"/>
        <w:jc w:val="both"/>
        <w:rPr>
          <w:rFonts w:ascii="SimSun" w:hAnsi="SimSun"/>
          <w:sz w:val="21"/>
        </w:rPr>
      </w:pPr>
      <w:r w:rsidRPr="00D35791">
        <w:rPr>
          <w:rFonts w:ascii="SimSun" w:hAnsi="SimSun"/>
          <w:sz w:val="21"/>
        </w:rPr>
        <w:t>–</w:t>
      </w:r>
      <w:r w:rsidRPr="00D35791">
        <w:rPr>
          <w:rFonts w:ascii="SimSun" w:hAnsi="SimSun"/>
          <w:sz w:val="21"/>
        </w:rPr>
        <w:tab/>
      </w:r>
      <w:r w:rsidR="00846AFD" w:rsidRPr="00D35791">
        <w:rPr>
          <w:rFonts w:ascii="SimSun" w:hAnsi="SimSun" w:hint="eastAsia"/>
          <w:sz w:val="21"/>
        </w:rPr>
        <w:t>应为国际申请中9</w:t>
      </w:r>
      <w:r w:rsidR="00846AFD" w:rsidRPr="00D35791">
        <w:rPr>
          <w:rFonts w:ascii="SimSun" w:hAnsi="SimSun"/>
          <w:sz w:val="21"/>
        </w:rPr>
        <w:t>5</w:t>
      </w:r>
      <w:r w:rsidR="00846AFD" w:rsidRPr="00D35791">
        <w:rPr>
          <w:rFonts w:ascii="SimSun" w:hAnsi="SimSun" w:hint="eastAsia"/>
          <w:sz w:val="21"/>
        </w:rPr>
        <w:t>%且比例不断上升的电子申请优化流程，同时继续支持在必要时提交和处理纸件申请的需求。</w:t>
      </w:r>
    </w:p>
    <w:p w:rsidR="004F1BAC" w:rsidRPr="00D35791" w:rsidRDefault="004F1BAC" w:rsidP="00786583">
      <w:pPr>
        <w:pStyle w:val="Bullet"/>
        <w:overflowPunct w:val="0"/>
        <w:spacing w:afterLines="50" w:after="120" w:line="340" w:lineRule="atLeast"/>
        <w:jc w:val="both"/>
        <w:rPr>
          <w:rFonts w:ascii="SimSun" w:hAnsi="SimSun"/>
          <w:sz w:val="21"/>
        </w:rPr>
      </w:pPr>
      <w:r w:rsidRPr="00D35791">
        <w:rPr>
          <w:rFonts w:ascii="SimSun" w:hAnsi="SimSun"/>
          <w:sz w:val="21"/>
        </w:rPr>
        <w:t>–</w:t>
      </w:r>
      <w:r w:rsidRPr="00D35791">
        <w:rPr>
          <w:rFonts w:ascii="SimSun" w:hAnsi="SimSun"/>
          <w:sz w:val="21"/>
        </w:rPr>
        <w:tab/>
      </w:r>
      <w:r w:rsidR="00F1284D" w:rsidRPr="00D35791">
        <w:rPr>
          <w:rFonts w:ascii="SimSun" w:hAnsi="SimSun" w:hint="eastAsia"/>
          <w:sz w:val="21"/>
        </w:rPr>
        <w:t>工作流程</w:t>
      </w:r>
      <w:r w:rsidR="002E136A" w:rsidRPr="00D35791">
        <w:rPr>
          <w:rFonts w:ascii="SimSun" w:hAnsi="SimSun" w:hint="eastAsia"/>
          <w:sz w:val="21"/>
        </w:rPr>
        <w:t>应</w:t>
      </w:r>
      <w:r w:rsidR="008C3C36" w:rsidRPr="00D35791">
        <w:rPr>
          <w:rFonts w:ascii="SimSun" w:hAnsi="SimSun" w:hint="eastAsia"/>
          <w:sz w:val="21"/>
        </w:rPr>
        <w:t>在尽可能早期的阶段</w:t>
      </w:r>
      <w:r w:rsidR="00834F87" w:rsidRPr="00D35791">
        <w:rPr>
          <w:rFonts w:ascii="SimSun" w:hAnsi="SimSun" w:hint="eastAsia"/>
          <w:sz w:val="21"/>
        </w:rPr>
        <w:t>更多地</w:t>
      </w:r>
      <w:r w:rsidR="002E136A" w:rsidRPr="00D35791">
        <w:rPr>
          <w:rFonts w:ascii="SimSun" w:hAnsi="SimSun" w:hint="eastAsia"/>
          <w:sz w:val="21"/>
        </w:rPr>
        <w:t>通过自助方式启动</w:t>
      </w:r>
      <w:r w:rsidR="008C3C36" w:rsidRPr="00D35791">
        <w:rPr>
          <w:rFonts w:ascii="SimSun" w:hAnsi="SimSun" w:hint="eastAsia"/>
          <w:sz w:val="21"/>
        </w:rPr>
        <w:t>（由申请人或行使某个职能的主管局）</w:t>
      </w:r>
      <w:r w:rsidR="003A133D" w:rsidRPr="00D35791">
        <w:rPr>
          <w:rFonts w:ascii="SimSun" w:hAnsi="SimSun" w:hint="eastAsia"/>
          <w:sz w:val="21"/>
        </w:rPr>
        <w:t>，</w:t>
      </w:r>
      <w:r w:rsidR="008C3C36" w:rsidRPr="00D35791">
        <w:rPr>
          <w:rFonts w:ascii="SimSun" w:hAnsi="SimSun" w:hint="eastAsia"/>
          <w:sz w:val="21"/>
        </w:rPr>
        <w:t>并且</w:t>
      </w:r>
      <w:r w:rsidR="003A133D" w:rsidRPr="00D35791">
        <w:rPr>
          <w:rFonts w:ascii="SimSun" w:hAnsi="SimSun" w:hint="eastAsia"/>
          <w:sz w:val="21"/>
        </w:rPr>
        <w:t>仅输入一次数据</w:t>
      </w:r>
      <w:r w:rsidR="00552BA6" w:rsidRPr="00D35791">
        <w:rPr>
          <w:rFonts w:ascii="SimSun" w:hAnsi="SimSun" w:hint="eastAsia"/>
          <w:sz w:val="21"/>
        </w:rPr>
        <w:t>。所有需要的检查都应尽快做出。理论上，大部分传送给其他相关方的数据应为机器可读格式，并在正式提交给文档前经过电子</w:t>
      </w:r>
      <w:r w:rsidR="00EE48D6" w:rsidRPr="00D35791">
        <w:rPr>
          <w:rFonts w:ascii="SimSun" w:hAnsi="SimSun" w:hint="eastAsia"/>
          <w:sz w:val="21"/>
        </w:rPr>
        <w:t>验证</w:t>
      </w:r>
      <w:r w:rsidR="001F3F8D" w:rsidRPr="00D35791">
        <w:rPr>
          <w:rFonts w:ascii="SimSun" w:hAnsi="SimSun" w:hint="eastAsia"/>
          <w:sz w:val="21"/>
        </w:rPr>
        <w:t>。</w:t>
      </w:r>
    </w:p>
    <w:p w:rsidR="004F1BAC" w:rsidRPr="00D35791" w:rsidRDefault="004F1BAC" w:rsidP="00786583">
      <w:pPr>
        <w:pStyle w:val="Bullet"/>
        <w:overflowPunct w:val="0"/>
        <w:spacing w:afterLines="50" w:after="120" w:line="340" w:lineRule="atLeast"/>
        <w:jc w:val="both"/>
        <w:rPr>
          <w:rFonts w:ascii="SimSun" w:hAnsi="SimSun"/>
          <w:sz w:val="21"/>
        </w:rPr>
      </w:pPr>
      <w:r w:rsidRPr="00D35791">
        <w:rPr>
          <w:rFonts w:ascii="SimSun" w:hAnsi="SimSun"/>
          <w:sz w:val="21"/>
        </w:rPr>
        <w:t>–</w:t>
      </w:r>
      <w:r w:rsidRPr="00D35791">
        <w:rPr>
          <w:rFonts w:ascii="SimSun" w:hAnsi="SimSun"/>
          <w:sz w:val="21"/>
        </w:rPr>
        <w:tab/>
      </w:r>
      <w:r w:rsidR="003E2501" w:rsidRPr="00D35791">
        <w:rPr>
          <w:rFonts w:ascii="SimSun" w:hAnsi="SimSun" w:hint="eastAsia"/>
          <w:sz w:val="21"/>
        </w:rPr>
        <w:t>在条约的</w:t>
      </w:r>
      <w:r w:rsidR="000D39B6" w:rsidRPr="00D35791">
        <w:rPr>
          <w:rFonts w:ascii="SimSun" w:hAnsi="SimSun" w:hint="eastAsia"/>
          <w:sz w:val="21"/>
        </w:rPr>
        <w:t>允许范围</w:t>
      </w:r>
      <w:r w:rsidR="003E2501" w:rsidRPr="00D35791">
        <w:rPr>
          <w:rFonts w:ascii="SimSun" w:hAnsi="SimSun" w:hint="eastAsia"/>
          <w:sz w:val="21"/>
        </w:rPr>
        <w:t>内，可取的做法可能是审查不同主管局要行使的职能，以确保</w:t>
      </w:r>
      <w:r w:rsidR="000D39B6" w:rsidRPr="00D35791">
        <w:rPr>
          <w:rFonts w:ascii="SimSun" w:hAnsi="SimSun" w:hint="eastAsia"/>
          <w:sz w:val="21"/>
        </w:rPr>
        <w:t>各项工作快速一致地得到完成。这可能涉及到对一些通常由国际</w:t>
      </w:r>
      <w:proofErr w:type="gramStart"/>
      <w:r w:rsidR="000D39B6" w:rsidRPr="00D35791">
        <w:rPr>
          <w:rFonts w:ascii="SimSun" w:hAnsi="SimSun" w:hint="eastAsia"/>
          <w:sz w:val="21"/>
        </w:rPr>
        <w:t>局履行</w:t>
      </w:r>
      <w:proofErr w:type="gramEnd"/>
      <w:r w:rsidR="000D39B6" w:rsidRPr="00D35791">
        <w:rPr>
          <w:rFonts w:ascii="SimSun" w:hAnsi="SimSun" w:hint="eastAsia"/>
          <w:sz w:val="21"/>
        </w:rPr>
        <w:t>的职能进行审查，</w:t>
      </w:r>
      <w:r w:rsidR="00F44783" w:rsidRPr="00D35791">
        <w:rPr>
          <w:rFonts w:ascii="SimSun" w:hAnsi="SimSun" w:hint="eastAsia"/>
          <w:sz w:val="21"/>
        </w:rPr>
        <w:t>由申请人或受理局进行数据录入可能会改变这些职能；对一些通常由受理</w:t>
      </w:r>
      <w:proofErr w:type="gramStart"/>
      <w:r w:rsidR="00F44783" w:rsidRPr="00D35791">
        <w:rPr>
          <w:rFonts w:ascii="SimSun" w:hAnsi="SimSun" w:hint="eastAsia"/>
          <w:sz w:val="21"/>
        </w:rPr>
        <w:t>局履行</w:t>
      </w:r>
      <w:proofErr w:type="gramEnd"/>
      <w:r w:rsidR="00F44783" w:rsidRPr="00D35791">
        <w:rPr>
          <w:rFonts w:ascii="SimSun" w:hAnsi="SimSun" w:hint="eastAsia"/>
          <w:sz w:val="21"/>
        </w:rPr>
        <w:t>的职能进行审查</w:t>
      </w:r>
      <w:r w:rsidR="00D542D3" w:rsidRPr="00D35791">
        <w:rPr>
          <w:rFonts w:ascii="SimSun" w:hAnsi="SimSun" w:hint="eastAsia"/>
          <w:sz w:val="21"/>
        </w:rPr>
        <w:t>，新电子工具和服务的出现可能使得在国际局集中管理这些职能更为有利；以及对其他</w:t>
      </w:r>
      <w:r w:rsidR="006A1022" w:rsidRPr="00D35791">
        <w:rPr>
          <w:rFonts w:ascii="SimSun" w:hAnsi="SimSun" w:hint="eastAsia"/>
          <w:sz w:val="21"/>
        </w:rPr>
        <w:t>服务进行审查，这些由相关主管局负责的服务可能实现完全的自动化，只有在需要解决问题时才会得到工作人员的注意。理论上，受理局和国际局的工作都应从查找基本的手续错误转</w:t>
      </w:r>
      <w:r w:rsidR="001813C6" w:rsidRPr="00D35791">
        <w:rPr>
          <w:rFonts w:ascii="SimSun" w:hAnsi="SimSun" w:hint="eastAsia"/>
          <w:sz w:val="21"/>
        </w:rPr>
        <w:t>为</w:t>
      </w:r>
      <w:r w:rsidR="006A1022" w:rsidRPr="00D35791">
        <w:rPr>
          <w:rFonts w:ascii="SimSun" w:hAnsi="SimSun" w:hint="eastAsia"/>
          <w:sz w:val="21"/>
        </w:rPr>
        <w:t>向申请流程提供实际</w:t>
      </w:r>
      <w:r w:rsidR="004F1CCE" w:rsidRPr="00D35791">
        <w:rPr>
          <w:rFonts w:ascii="SimSun" w:hAnsi="SimSun" w:hint="eastAsia"/>
          <w:sz w:val="21"/>
        </w:rPr>
        <w:t>的</w:t>
      </w:r>
      <w:r w:rsidR="006A1022" w:rsidRPr="00D35791">
        <w:rPr>
          <w:rFonts w:ascii="SimSun" w:hAnsi="SimSun" w:hint="eastAsia"/>
          <w:sz w:val="21"/>
        </w:rPr>
        <w:t>协助。</w:t>
      </w:r>
    </w:p>
    <w:p w:rsidR="004F1BAC" w:rsidRPr="00D35791" w:rsidRDefault="004F1BAC" w:rsidP="00786583">
      <w:pPr>
        <w:pStyle w:val="Bullet"/>
        <w:overflowPunct w:val="0"/>
        <w:spacing w:afterLines="50" w:after="120" w:line="340" w:lineRule="atLeast"/>
        <w:jc w:val="both"/>
        <w:rPr>
          <w:rFonts w:ascii="SimSun" w:hAnsi="SimSun"/>
          <w:sz w:val="21"/>
        </w:rPr>
      </w:pPr>
      <w:r w:rsidRPr="00D35791">
        <w:rPr>
          <w:rFonts w:ascii="SimSun" w:hAnsi="SimSun"/>
          <w:sz w:val="21"/>
        </w:rPr>
        <w:t>–</w:t>
      </w:r>
      <w:r w:rsidRPr="00D35791">
        <w:rPr>
          <w:rFonts w:ascii="SimSun" w:hAnsi="SimSun"/>
          <w:sz w:val="21"/>
        </w:rPr>
        <w:tab/>
      </w:r>
      <w:r w:rsidR="005303C6" w:rsidRPr="00D35791">
        <w:rPr>
          <w:rFonts w:ascii="SimSun" w:hAnsi="SimSun" w:hint="eastAsia"/>
          <w:sz w:val="21"/>
        </w:rPr>
        <w:t>应安全地保管和处理未公开的数据，同时确保所有</w:t>
      </w:r>
      <w:r w:rsidR="00BC383F" w:rsidRPr="00D35791">
        <w:rPr>
          <w:rFonts w:ascii="SimSun" w:hAnsi="SimSun" w:hint="eastAsia"/>
          <w:sz w:val="21"/>
        </w:rPr>
        <w:t>参与国际阶段处理工作或提前进入国家阶段工作</w:t>
      </w:r>
      <w:r w:rsidR="0077515D" w:rsidRPr="00D35791">
        <w:rPr>
          <w:rFonts w:ascii="SimSun" w:hAnsi="SimSun" w:hint="eastAsia"/>
          <w:sz w:val="21"/>
        </w:rPr>
        <w:t>的</w:t>
      </w:r>
      <w:r w:rsidR="005303C6" w:rsidRPr="00D35791">
        <w:rPr>
          <w:rFonts w:ascii="SimSun" w:hAnsi="SimSun" w:hint="eastAsia"/>
          <w:sz w:val="21"/>
        </w:rPr>
        <w:t>主管局</w:t>
      </w:r>
      <w:r w:rsidR="0077515D" w:rsidRPr="00D35791">
        <w:rPr>
          <w:rFonts w:ascii="SimSun" w:hAnsi="SimSun" w:hint="eastAsia"/>
          <w:sz w:val="21"/>
        </w:rPr>
        <w:t>都获得一致、最新的信息。公开数据应尽可能快速免费提供，但要</w:t>
      </w:r>
      <w:r w:rsidR="00191830" w:rsidRPr="00D35791">
        <w:rPr>
          <w:rFonts w:ascii="SimSun" w:hAnsi="SimSun" w:hint="eastAsia"/>
          <w:sz w:val="21"/>
        </w:rPr>
        <w:t>认真确保</w:t>
      </w:r>
      <w:r w:rsidR="0077515D" w:rsidRPr="00D35791">
        <w:rPr>
          <w:rFonts w:ascii="SimSun" w:hAnsi="SimSun" w:hint="eastAsia"/>
          <w:sz w:val="21"/>
        </w:rPr>
        <w:t>它们的准确性和完整性。</w:t>
      </w:r>
    </w:p>
    <w:p w:rsidR="004F1BAC" w:rsidRPr="00D35791" w:rsidRDefault="004F1BAC" w:rsidP="00786583">
      <w:pPr>
        <w:pStyle w:val="Bullet"/>
        <w:overflowPunct w:val="0"/>
        <w:spacing w:afterLines="50" w:after="120" w:line="340" w:lineRule="atLeast"/>
        <w:jc w:val="both"/>
        <w:rPr>
          <w:rFonts w:ascii="SimSun" w:hAnsi="SimSun"/>
          <w:sz w:val="21"/>
        </w:rPr>
      </w:pPr>
      <w:r w:rsidRPr="00D35791">
        <w:rPr>
          <w:rFonts w:ascii="SimSun" w:hAnsi="SimSun"/>
          <w:sz w:val="21"/>
        </w:rPr>
        <w:t>–</w:t>
      </w:r>
      <w:r w:rsidRPr="00D35791">
        <w:rPr>
          <w:rFonts w:ascii="SimSun" w:hAnsi="SimSun"/>
          <w:sz w:val="21"/>
        </w:rPr>
        <w:tab/>
      </w:r>
      <w:r w:rsidR="00191830" w:rsidRPr="00D35791">
        <w:rPr>
          <w:rFonts w:ascii="SimSun" w:hAnsi="SimSun" w:hint="eastAsia"/>
          <w:sz w:val="21"/>
        </w:rPr>
        <w:t>申请人在整个国际阶段（以及在进入国家阶段后）应能够查阅文档，并与所有参与处理其国际申请的主管局进行电子通信，无论这些主管局是“申请人自己的”国家局还是位于不同大洲的主管局。</w:t>
      </w:r>
    </w:p>
    <w:p w:rsidR="004F1BAC" w:rsidRPr="00D35791" w:rsidRDefault="004F1BAC" w:rsidP="00786583">
      <w:pPr>
        <w:pStyle w:val="Bullet"/>
        <w:overflowPunct w:val="0"/>
        <w:spacing w:afterLines="50" w:after="120" w:line="340" w:lineRule="atLeast"/>
        <w:jc w:val="both"/>
        <w:rPr>
          <w:rFonts w:ascii="SimSun" w:hAnsi="SimSun"/>
          <w:sz w:val="21"/>
        </w:rPr>
      </w:pPr>
      <w:r w:rsidRPr="00D35791">
        <w:rPr>
          <w:rFonts w:ascii="SimSun" w:hAnsi="SimSun"/>
          <w:sz w:val="21"/>
        </w:rPr>
        <w:t>–</w:t>
      </w:r>
      <w:r w:rsidRPr="00D35791">
        <w:rPr>
          <w:rFonts w:ascii="SimSun" w:hAnsi="SimSun"/>
          <w:sz w:val="21"/>
        </w:rPr>
        <w:tab/>
      </w:r>
      <w:r w:rsidR="00487DC1" w:rsidRPr="00D35791">
        <w:rPr>
          <w:rFonts w:ascii="SimSun" w:hAnsi="SimSun" w:hint="eastAsia"/>
          <w:sz w:val="21"/>
        </w:rPr>
        <w:t>应优化申请书格式，以便更有效地公开技术信息。目前的讨论</w:t>
      </w:r>
      <w:r w:rsidR="000954A3" w:rsidRPr="00D35791">
        <w:rPr>
          <w:rFonts w:ascii="SimSun" w:hAnsi="SimSun" w:hint="eastAsia"/>
          <w:sz w:val="21"/>
        </w:rPr>
        <w:t>是关于</w:t>
      </w:r>
      <w:r w:rsidR="00487DC1" w:rsidRPr="00D35791">
        <w:rPr>
          <w:rFonts w:ascii="SimSun" w:hAnsi="SimSun" w:hint="eastAsia"/>
          <w:sz w:val="21"/>
        </w:rPr>
        <w:t>XML格式</w:t>
      </w:r>
      <w:r w:rsidR="000954A3" w:rsidRPr="00D35791">
        <w:rPr>
          <w:rFonts w:ascii="SimSun" w:hAnsi="SimSun" w:hint="eastAsia"/>
          <w:sz w:val="21"/>
        </w:rPr>
        <w:t>，旨在支持提供申请的全文以及化学式、数学公式和彩色附图，以允许在有用的情况下提供照片和更为新式的图表。但向量图形、立体图形、视频和其他公开形式可能原则上也会予以考虑。</w:t>
      </w:r>
    </w:p>
    <w:p w:rsidR="004F1BAC" w:rsidRPr="00D35791" w:rsidRDefault="008525D1" w:rsidP="00971999">
      <w:pPr>
        <w:pStyle w:val="ONUME"/>
        <w:numPr>
          <w:ilvl w:val="0"/>
          <w:numId w:val="6"/>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为了支持上述目标，申请人或负责一项</w:t>
      </w:r>
      <w:r w:rsidR="00FB068B" w:rsidRPr="00D35791">
        <w:rPr>
          <w:rFonts w:ascii="SimSun" w:hAnsi="SimSun" w:hint="eastAsia"/>
          <w:sz w:val="21"/>
        </w:rPr>
        <w:t>处理工作</w:t>
      </w:r>
      <w:r w:rsidRPr="00D35791">
        <w:rPr>
          <w:rFonts w:ascii="SimSun" w:hAnsi="SimSun" w:hint="eastAsia"/>
          <w:sz w:val="21"/>
        </w:rPr>
        <w:t>的主管局应</w:t>
      </w:r>
      <w:r w:rsidR="00EB2583" w:rsidRPr="00D35791">
        <w:rPr>
          <w:rFonts w:ascii="SimSun" w:hAnsi="SimSun" w:hint="eastAsia"/>
          <w:sz w:val="21"/>
        </w:rPr>
        <w:t>以一致、机器可读的格式输入所有相关数据，并且这些数据应立即</w:t>
      </w:r>
      <w:r w:rsidR="00FB068B" w:rsidRPr="00D35791">
        <w:rPr>
          <w:rFonts w:ascii="SimSun" w:hAnsi="SimSun" w:hint="eastAsia"/>
          <w:sz w:val="21"/>
        </w:rPr>
        <w:t>可用</w:t>
      </w:r>
      <w:r w:rsidR="00EB2583" w:rsidRPr="00D35791">
        <w:rPr>
          <w:rFonts w:ascii="SimSun" w:hAnsi="SimSun" w:hint="eastAsia"/>
          <w:sz w:val="21"/>
        </w:rPr>
        <w:t>，不仅</w:t>
      </w:r>
      <w:r w:rsidR="00D37FD0" w:rsidRPr="00D35791">
        <w:rPr>
          <w:rFonts w:ascii="SimSun" w:hAnsi="SimSun" w:hint="eastAsia"/>
          <w:sz w:val="21"/>
        </w:rPr>
        <w:t>用于</w:t>
      </w:r>
      <w:r w:rsidR="00EB2583" w:rsidRPr="00D35791">
        <w:rPr>
          <w:rFonts w:ascii="SimSun" w:hAnsi="SimSun" w:hint="eastAsia"/>
          <w:sz w:val="21"/>
        </w:rPr>
        <w:t>记录，还为支持其他主管局</w:t>
      </w:r>
      <w:proofErr w:type="gramStart"/>
      <w:r w:rsidR="00EB2583" w:rsidRPr="00D35791">
        <w:rPr>
          <w:rFonts w:ascii="SimSun" w:hAnsi="SimSun" w:hint="eastAsia"/>
          <w:sz w:val="21"/>
        </w:rPr>
        <w:t>由此要</w:t>
      </w:r>
      <w:proofErr w:type="gramEnd"/>
      <w:r w:rsidR="00EB2583" w:rsidRPr="00D35791">
        <w:rPr>
          <w:rFonts w:ascii="SimSun" w:hAnsi="SimSun" w:hint="eastAsia"/>
          <w:sz w:val="21"/>
        </w:rPr>
        <w:t>完成的</w:t>
      </w:r>
      <w:r w:rsidR="00804D18" w:rsidRPr="00D35791">
        <w:rPr>
          <w:rFonts w:ascii="SimSun" w:hAnsi="SimSun" w:hint="eastAsia"/>
          <w:sz w:val="21"/>
        </w:rPr>
        <w:t>进一步处理</w:t>
      </w:r>
      <w:r w:rsidR="00804D18" w:rsidRPr="00D35791">
        <w:rPr>
          <w:rFonts w:ascii="SimSun" w:hAnsi="SimSun" w:hint="eastAsia"/>
          <w:sz w:val="21"/>
        </w:rPr>
        <w:lastRenderedPageBreak/>
        <w:t>工作。这一做法的基础是</w:t>
      </w:r>
      <w:r w:rsidR="00E26845" w:rsidRPr="00D35791">
        <w:rPr>
          <w:rFonts w:ascii="SimSun" w:hAnsi="SimSun" w:hint="eastAsia"/>
          <w:sz w:val="21"/>
        </w:rPr>
        <w:t>申请人、国家局和国际局所用的不同系统要更加完善，使它们能够共享功能和数据，ePCT</w:t>
      </w:r>
      <w:r w:rsidR="00BC3D14" w:rsidRPr="00D35791">
        <w:rPr>
          <w:rFonts w:ascii="SimSun" w:hAnsi="SimSun" w:hint="eastAsia"/>
          <w:sz w:val="21"/>
        </w:rPr>
        <w:t>被看作是</w:t>
      </w:r>
      <w:r w:rsidR="00D37FD0" w:rsidRPr="00D35791">
        <w:rPr>
          <w:rFonts w:ascii="SimSun" w:hAnsi="SimSun" w:hint="eastAsia"/>
          <w:sz w:val="21"/>
        </w:rPr>
        <w:t>实现该目标的重要工具。</w:t>
      </w:r>
      <w:r w:rsidR="00BC3D14" w:rsidRPr="00D35791">
        <w:rPr>
          <w:rFonts w:ascii="SimSun" w:hAnsi="SimSun" w:hint="eastAsia"/>
          <w:sz w:val="21"/>
        </w:rPr>
        <w:t>作为</w:t>
      </w:r>
      <w:r w:rsidR="00CF5356" w:rsidRPr="00D35791">
        <w:rPr>
          <w:rFonts w:ascii="SimSun" w:hAnsi="SimSun" w:hint="eastAsia"/>
          <w:sz w:val="21"/>
        </w:rPr>
        <w:t>受理局、国际单位和指定局的</w:t>
      </w:r>
      <w:r w:rsidR="00BC3D14" w:rsidRPr="00D35791">
        <w:rPr>
          <w:rFonts w:ascii="SimSun" w:hAnsi="SimSun" w:hint="eastAsia"/>
          <w:sz w:val="21"/>
        </w:rPr>
        <w:t>国家局</w:t>
      </w:r>
      <w:r w:rsidR="00CF5356" w:rsidRPr="00D35791">
        <w:rPr>
          <w:rFonts w:ascii="SimSun" w:hAnsi="SimSun" w:hint="eastAsia"/>
          <w:sz w:val="21"/>
        </w:rPr>
        <w:t>应</w:t>
      </w:r>
      <w:r w:rsidR="008C66BB" w:rsidRPr="00D35791">
        <w:rPr>
          <w:rFonts w:ascii="SimSun" w:hAnsi="SimSun" w:hint="eastAsia"/>
          <w:sz w:val="21"/>
        </w:rPr>
        <w:t>对其发送和收到数据的方式进行审查，以确保它们适合当前的需求</w:t>
      </w:r>
      <w:r w:rsidR="00CF042F" w:rsidRPr="00D35791">
        <w:rPr>
          <w:rFonts w:ascii="SimSun" w:hAnsi="SimSun" w:hint="eastAsia"/>
          <w:sz w:val="21"/>
        </w:rPr>
        <w:t>，尤其是当它们为来自很多不同国家的申请人行使职能时。各主管局之间其余的纸质文件交换应</w:t>
      </w:r>
      <w:proofErr w:type="gramStart"/>
      <w:r w:rsidR="00CF042F" w:rsidRPr="00D35791">
        <w:rPr>
          <w:rFonts w:ascii="SimSun" w:hAnsi="SimSun" w:hint="eastAsia"/>
          <w:sz w:val="21"/>
        </w:rPr>
        <w:t>被文件</w:t>
      </w:r>
      <w:proofErr w:type="gramEnd"/>
      <w:r w:rsidR="00CF042F" w:rsidRPr="00D35791">
        <w:rPr>
          <w:rFonts w:ascii="SimSun" w:hAnsi="SimSun" w:hint="eastAsia"/>
          <w:sz w:val="21"/>
        </w:rPr>
        <w:t>和可用数据的电子交换取代</w:t>
      </w:r>
      <w:r w:rsidR="009504BD" w:rsidRPr="00D35791">
        <w:rPr>
          <w:rFonts w:ascii="SimSun" w:hAnsi="SimSun" w:hint="eastAsia"/>
          <w:sz w:val="21"/>
        </w:rPr>
        <w:t>。各主管局应考虑网络服务的可能性，以允许某些文件和数据的近实时交换，而不是采用有时文件每周才发送一次的批交换。</w:t>
      </w:r>
    </w:p>
    <w:p w:rsidR="004F1BAC" w:rsidRPr="00D35791" w:rsidRDefault="00117B0A" w:rsidP="00971999">
      <w:pPr>
        <w:pStyle w:val="ONUME"/>
        <w:numPr>
          <w:ilvl w:val="0"/>
          <w:numId w:val="6"/>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接下来要实现的</w:t>
      </w:r>
      <w:r w:rsidR="009D5145" w:rsidRPr="00D35791">
        <w:rPr>
          <w:rFonts w:ascii="SimSun" w:hAnsi="SimSun" w:hint="eastAsia"/>
          <w:sz w:val="21"/>
        </w:rPr>
        <w:t>目标</w:t>
      </w:r>
      <w:r w:rsidRPr="00D35791">
        <w:rPr>
          <w:rFonts w:ascii="SimSun" w:hAnsi="SimSun" w:hint="eastAsia"/>
          <w:sz w:val="21"/>
        </w:rPr>
        <w:t>是</w:t>
      </w:r>
      <w:r w:rsidR="006C141E" w:rsidRPr="00D35791">
        <w:rPr>
          <w:rFonts w:ascii="SimSun" w:hAnsi="SimSun" w:hint="eastAsia"/>
          <w:sz w:val="21"/>
        </w:rPr>
        <w:t>开展大量工作确定新的工作流程，制定数据标准以及</w:t>
      </w:r>
      <w:r w:rsidR="00F07CC8" w:rsidRPr="00D35791">
        <w:rPr>
          <w:rFonts w:ascii="SimSun" w:hAnsi="SimSun" w:hint="eastAsia"/>
          <w:sz w:val="21"/>
        </w:rPr>
        <w:t>实施</w:t>
      </w:r>
      <w:r w:rsidR="006C141E" w:rsidRPr="00D35791">
        <w:rPr>
          <w:rFonts w:ascii="SimSun" w:hAnsi="SimSun" w:hint="eastAsia"/>
          <w:sz w:val="21"/>
        </w:rPr>
        <w:t>有效的数据验证</w:t>
      </w:r>
      <w:r w:rsidR="009874C7" w:rsidRPr="00D35791">
        <w:rPr>
          <w:rFonts w:ascii="SimSun" w:hAnsi="SimSun" w:hint="eastAsia"/>
          <w:sz w:val="21"/>
        </w:rPr>
        <w:t>系统</w:t>
      </w:r>
      <w:r w:rsidR="00F07CC8" w:rsidRPr="00D35791">
        <w:rPr>
          <w:rFonts w:ascii="SimSun" w:hAnsi="SimSun" w:hint="eastAsia"/>
          <w:sz w:val="21"/>
        </w:rPr>
        <w:t>。</w:t>
      </w:r>
      <w:r w:rsidR="00D90494" w:rsidRPr="00D35791">
        <w:rPr>
          <w:rFonts w:ascii="SimSun" w:hAnsi="SimSun" w:hint="eastAsia"/>
          <w:sz w:val="21"/>
        </w:rPr>
        <w:t>要坚守“从源头抓质量”的承诺，以便能够快速提供录入数据供各方使用，而无需担心错误蔓延——国际局目前所做的大部分工作基本上是查找</w:t>
      </w:r>
      <w:r w:rsidR="00CA692A" w:rsidRPr="00D35791">
        <w:rPr>
          <w:rFonts w:ascii="SimSun" w:hAnsi="SimSun" w:hint="eastAsia"/>
          <w:sz w:val="21"/>
        </w:rPr>
        <w:t>未得到不同受理局可靠或一致处理的问题</w:t>
      </w:r>
      <w:r w:rsidR="00267835" w:rsidRPr="00D35791">
        <w:rPr>
          <w:rFonts w:ascii="SimSun" w:hAnsi="SimSun" w:hint="eastAsia"/>
          <w:sz w:val="21"/>
        </w:rPr>
        <w:t>。预期的收益不仅是提高处理工作的效率，还包括减少出错</w:t>
      </w:r>
      <w:r w:rsidR="00677844" w:rsidRPr="00D35791">
        <w:rPr>
          <w:rFonts w:ascii="SimSun" w:hAnsi="SimSun" w:hint="eastAsia"/>
          <w:sz w:val="21"/>
        </w:rPr>
        <w:t>（如果错误没有立即得到识别和处理，对于主管局和申请人来说可能很难对它们进行更正，并且涉及大量费用）</w:t>
      </w:r>
      <w:r w:rsidR="00267835" w:rsidRPr="00D35791">
        <w:rPr>
          <w:rFonts w:ascii="SimSun" w:hAnsi="SimSun" w:hint="eastAsia"/>
          <w:sz w:val="21"/>
        </w:rPr>
        <w:t>和</w:t>
      </w:r>
      <w:r w:rsidR="00677844" w:rsidRPr="00D35791">
        <w:rPr>
          <w:rFonts w:ascii="SimSun" w:hAnsi="SimSun" w:hint="eastAsia"/>
          <w:sz w:val="21"/>
        </w:rPr>
        <w:t>完善</w:t>
      </w:r>
      <w:r w:rsidR="00267835" w:rsidRPr="00D35791">
        <w:rPr>
          <w:rFonts w:ascii="SimSun" w:hAnsi="SimSun" w:hint="eastAsia"/>
          <w:sz w:val="21"/>
        </w:rPr>
        <w:t>专利信息服务</w:t>
      </w:r>
      <w:r w:rsidR="008B092A" w:rsidRPr="00D35791">
        <w:rPr>
          <w:rFonts w:ascii="SimSun" w:hAnsi="SimSun" w:hint="eastAsia"/>
          <w:sz w:val="21"/>
        </w:rPr>
        <w:t>。这将向第三方和指定局提供</w:t>
      </w:r>
      <w:r w:rsidR="00C777FA" w:rsidRPr="00D35791">
        <w:rPr>
          <w:rFonts w:ascii="SimSun" w:hAnsi="SimSun" w:hint="eastAsia"/>
          <w:sz w:val="21"/>
        </w:rPr>
        <w:t>范围更广</w:t>
      </w:r>
      <w:r w:rsidR="008B092A" w:rsidRPr="00D35791">
        <w:rPr>
          <w:rFonts w:ascii="SimSun" w:hAnsi="SimSun" w:hint="eastAsia"/>
          <w:sz w:val="21"/>
        </w:rPr>
        <w:t>、更易</w:t>
      </w:r>
      <w:r w:rsidR="00743E5E" w:rsidRPr="00D35791">
        <w:rPr>
          <w:rFonts w:ascii="SimSun" w:hAnsi="SimSun" w:hint="eastAsia"/>
          <w:sz w:val="21"/>
        </w:rPr>
        <w:t>使用</w:t>
      </w:r>
      <w:r w:rsidR="008B092A" w:rsidRPr="00D35791">
        <w:rPr>
          <w:rFonts w:ascii="SimSun" w:hAnsi="SimSun" w:hint="eastAsia"/>
          <w:sz w:val="21"/>
        </w:rPr>
        <w:t>的信息，包括</w:t>
      </w:r>
      <w:r w:rsidR="00C777FA" w:rsidRPr="00D35791">
        <w:rPr>
          <w:rFonts w:ascii="SimSun" w:hAnsi="SimSun" w:hint="eastAsia"/>
          <w:sz w:val="21"/>
        </w:rPr>
        <w:t>除了所提供的人工译文，还可能以不依赖任何语言或可机器翻译的格式提供大部分信息。</w:t>
      </w:r>
    </w:p>
    <w:p w:rsidR="004F1BAC" w:rsidRPr="00D35791" w:rsidRDefault="009C7EAC" w:rsidP="00656D9B">
      <w:pPr>
        <w:pStyle w:val="3"/>
        <w:overflowPunct w:val="0"/>
        <w:spacing w:before="0" w:afterLines="50" w:after="120" w:line="340" w:lineRule="atLeast"/>
        <w:rPr>
          <w:rFonts w:ascii="SimSun" w:hAnsi="SimSun"/>
          <w:sz w:val="21"/>
        </w:rPr>
      </w:pPr>
      <w:bookmarkStart w:id="38" w:name="_Toc514158955"/>
      <w:r w:rsidRPr="00D35791">
        <w:rPr>
          <w:rFonts w:ascii="SimSun" w:hAnsi="SimSun" w:hint="eastAsia"/>
          <w:sz w:val="21"/>
        </w:rPr>
        <w:t>非PCT信息技术平台</w:t>
      </w:r>
      <w:bookmarkEnd w:id="38"/>
    </w:p>
    <w:p w:rsidR="004F1BAC" w:rsidRPr="00D35791" w:rsidRDefault="009C7EAC" w:rsidP="00971999">
      <w:pPr>
        <w:pStyle w:val="ONUME"/>
        <w:numPr>
          <w:ilvl w:val="0"/>
          <w:numId w:val="6"/>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除了e</w:t>
      </w:r>
      <w:r w:rsidRPr="00D35791">
        <w:rPr>
          <w:rFonts w:ascii="SimSun" w:hAnsi="SimSun"/>
          <w:sz w:val="21"/>
        </w:rPr>
        <w:t>PCT</w:t>
      </w:r>
      <w:r w:rsidRPr="00D35791">
        <w:rPr>
          <w:rFonts w:ascii="SimSun" w:hAnsi="SimSun" w:hint="eastAsia"/>
          <w:sz w:val="21"/>
        </w:rPr>
        <w:t>基于浏览器的服务</w:t>
      </w:r>
      <w:r w:rsidR="001D5ED4" w:rsidRPr="00D35791">
        <w:rPr>
          <w:rFonts w:ascii="SimSun" w:hAnsi="SimSun" w:hint="eastAsia"/>
          <w:sz w:val="21"/>
        </w:rPr>
        <w:t>、</w:t>
      </w:r>
      <w:r w:rsidR="00D85A90" w:rsidRPr="00D35791">
        <w:rPr>
          <w:rFonts w:ascii="SimSun" w:hAnsi="SimSun"/>
          <w:sz w:val="21"/>
        </w:rPr>
        <w:t>PCT</w:t>
      </w:r>
      <w:r w:rsidR="00D85A90" w:rsidRPr="00D35791">
        <w:rPr>
          <w:rFonts w:ascii="SimSun" w:hAnsi="SimSun"/>
          <w:sz w:val="21"/>
        </w:rPr>
        <w:noBreakHyphen/>
        <w:t>EDI</w:t>
      </w:r>
      <w:r w:rsidR="001813C6" w:rsidRPr="00D35791">
        <w:rPr>
          <w:rStyle w:val="ae"/>
          <w:rFonts w:ascii="SimSun" w:hAnsi="SimSun"/>
          <w:sz w:val="21"/>
        </w:rPr>
        <w:footnoteReference w:id="6"/>
      </w:r>
      <w:r w:rsidR="00D85A90" w:rsidRPr="00D35791">
        <w:rPr>
          <w:rFonts w:ascii="SimSun" w:hAnsi="SimSun" w:hint="eastAsia"/>
          <w:sz w:val="21"/>
        </w:rPr>
        <w:t>、</w:t>
      </w:r>
      <w:r w:rsidR="00D85A90" w:rsidRPr="00D35791">
        <w:rPr>
          <w:rFonts w:ascii="SimSun" w:hAnsi="SimSun"/>
          <w:sz w:val="21"/>
        </w:rPr>
        <w:t>Patentscope</w:t>
      </w:r>
      <w:r w:rsidR="00D85A90" w:rsidRPr="00D35791">
        <w:rPr>
          <w:rFonts w:ascii="SimSun" w:hAnsi="SimSun" w:hint="eastAsia"/>
          <w:sz w:val="21"/>
        </w:rPr>
        <w:t>和</w:t>
      </w:r>
      <w:r w:rsidR="00D85A90" w:rsidRPr="00D35791">
        <w:rPr>
          <w:rFonts w:ascii="SimSun" w:hAnsi="SimSun"/>
          <w:sz w:val="21"/>
        </w:rPr>
        <w:t>Patentscope</w:t>
      </w:r>
      <w:r w:rsidR="00D85A90" w:rsidRPr="00D35791">
        <w:rPr>
          <w:rFonts w:ascii="SimSun" w:hAnsi="SimSun" w:hint="eastAsia"/>
          <w:sz w:val="21"/>
        </w:rPr>
        <w:t>网络服务</w:t>
      </w:r>
      <w:r w:rsidR="001D5ED4" w:rsidRPr="00D35791">
        <w:rPr>
          <w:rFonts w:ascii="SimSun" w:hAnsi="SimSun" w:hint="eastAsia"/>
          <w:sz w:val="21"/>
        </w:rPr>
        <w:t>这些</w:t>
      </w:r>
      <w:r w:rsidR="00A01256" w:rsidRPr="00D35791">
        <w:rPr>
          <w:rFonts w:ascii="SimSun" w:hAnsi="SimSun" w:hint="eastAsia"/>
          <w:sz w:val="21"/>
        </w:rPr>
        <w:t>全部</w:t>
      </w:r>
      <w:r w:rsidR="001D5ED4" w:rsidRPr="00D35791">
        <w:rPr>
          <w:rFonts w:ascii="SimSun" w:hAnsi="SimSun" w:hint="eastAsia"/>
          <w:sz w:val="21"/>
        </w:rPr>
        <w:t>允许共享</w:t>
      </w:r>
      <w:r w:rsidR="00A01256" w:rsidRPr="00D35791">
        <w:rPr>
          <w:rFonts w:ascii="SimSun" w:hAnsi="SimSun" w:hint="eastAsia"/>
          <w:sz w:val="21"/>
        </w:rPr>
        <w:t>直接与国际申请在国际阶段的处理有关信息的服务，国际局还提供一系列辅助国家局工作的其他服务。</w:t>
      </w:r>
    </w:p>
    <w:p w:rsidR="004F1BAC" w:rsidRPr="00D35791" w:rsidRDefault="003B333C" w:rsidP="00971999">
      <w:pPr>
        <w:pStyle w:val="ONUME"/>
        <w:numPr>
          <w:ilvl w:val="0"/>
          <w:numId w:val="6"/>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产权组织优先权文件数字查询服务（DAS，也被称为</w:t>
      </w:r>
      <w:r w:rsidRPr="00D35791">
        <w:rPr>
          <w:rFonts w:ascii="SimSun" w:hAnsi="SimSun"/>
          <w:sz w:val="21"/>
        </w:rPr>
        <w:t>PDAS</w:t>
      </w:r>
      <w:r w:rsidRPr="00D35791">
        <w:rPr>
          <w:rFonts w:ascii="SimSun" w:hAnsi="SimSun" w:hint="eastAsia"/>
          <w:sz w:val="21"/>
        </w:rPr>
        <w:t>）为依申请人要求在各局之间传送优先权文件（通常是未公开的国家申请）提供了一种安全的</w:t>
      </w:r>
      <w:r w:rsidR="005C6BF5" w:rsidRPr="00D35791">
        <w:rPr>
          <w:rFonts w:ascii="SimSun" w:hAnsi="SimSun" w:hint="eastAsia"/>
          <w:sz w:val="21"/>
        </w:rPr>
        <w:t>方式。这项服务目前有1</w:t>
      </w:r>
      <w:r w:rsidR="005C6BF5" w:rsidRPr="00D35791">
        <w:rPr>
          <w:rFonts w:ascii="SimSun" w:hAnsi="SimSun"/>
          <w:sz w:val="21"/>
        </w:rPr>
        <w:t>1</w:t>
      </w:r>
      <w:r w:rsidR="005C6BF5" w:rsidRPr="00D35791">
        <w:rPr>
          <w:rFonts w:ascii="SimSun" w:hAnsi="SimSun" w:hint="eastAsia"/>
          <w:sz w:val="21"/>
        </w:rPr>
        <w:t>个参与的主管局，并且由于受到</w:t>
      </w:r>
      <w:r w:rsidR="005C6BF5" w:rsidRPr="00D35791">
        <w:rPr>
          <w:rFonts w:ascii="SimSun" w:hAnsi="SimSun"/>
          <w:sz w:val="21"/>
        </w:rPr>
        <w:t>PCT</w:t>
      </w:r>
      <w:r w:rsidR="005C6BF5" w:rsidRPr="00D35791">
        <w:rPr>
          <w:rFonts w:ascii="SimSun" w:hAnsi="SimSun"/>
          <w:sz w:val="21"/>
        </w:rPr>
        <w:noBreakHyphen/>
        <w:t>SAFE</w:t>
      </w:r>
      <w:r w:rsidR="005C6BF5" w:rsidRPr="00D35791">
        <w:rPr>
          <w:rFonts w:ascii="SimSun" w:hAnsi="SimSun" w:hint="eastAsia"/>
          <w:sz w:val="21"/>
        </w:rPr>
        <w:t>的支持以及</w:t>
      </w:r>
      <w:r w:rsidR="00D72CE1" w:rsidRPr="00D35791">
        <w:rPr>
          <w:rFonts w:ascii="SimSun" w:hAnsi="SimSun" w:hint="eastAsia"/>
          <w:sz w:val="21"/>
        </w:rPr>
        <w:t>被严密集成</w:t>
      </w:r>
      <w:r w:rsidR="00383D89" w:rsidRPr="00D35791">
        <w:rPr>
          <w:rFonts w:ascii="SimSun" w:hAnsi="SimSun" w:hint="eastAsia"/>
          <w:sz w:val="21"/>
        </w:rPr>
        <w:t>在e</w:t>
      </w:r>
      <w:r w:rsidR="00383D89" w:rsidRPr="00D35791">
        <w:rPr>
          <w:rFonts w:ascii="SimSun" w:hAnsi="SimSun"/>
          <w:sz w:val="21"/>
        </w:rPr>
        <w:t>PCT</w:t>
      </w:r>
      <w:r w:rsidR="00383D89" w:rsidRPr="00D35791">
        <w:rPr>
          <w:rFonts w:ascii="SimSun" w:hAnsi="SimSun" w:hint="eastAsia"/>
          <w:sz w:val="21"/>
        </w:rPr>
        <w:t>中</w:t>
      </w:r>
      <w:r w:rsidR="00721E24" w:rsidRPr="00D35791">
        <w:rPr>
          <w:rFonts w:ascii="SimSun" w:hAnsi="SimSun" w:hint="eastAsia"/>
          <w:sz w:val="21"/>
        </w:rPr>
        <w:t>，因此在其中一些主管局被申请人为PCT的目的大量使用。但</w:t>
      </w:r>
      <w:r w:rsidR="00C61634" w:rsidRPr="00D35791">
        <w:rPr>
          <w:rFonts w:ascii="SimSun" w:hAnsi="SimSun" w:hint="eastAsia"/>
          <w:sz w:val="21"/>
        </w:rPr>
        <w:t>它需要扩大成员范围，以便为原本所计划的巴黎公约途径的目的实现其潜力。</w:t>
      </w:r>
    </w:p>
    <w:p w:rsidR="004F1BAC" w:rsidRPr="00D35791" w:rsidRDefault="00383D89" w:rsidP="00971999">
      <w:pPr>
        <w:pStyle w:val="ONUME"/>
        <w:numPr>
          <w:ilvl w:val="0"/>
          <w:numId w:val="6"/>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IPAS</w:t>
      </w:r>
      <w:r w:rsidR="00DF7FBB" w:rsidRPr="00D35791">
        <w:rPr>
          <w:rFonts w:ascii="SimSun" w:hAnsi="SimSun" w:hint="eastAsia"/>
          <w:sz w:val="21"/>
        </w:rPr>
        <w:t>向国家局提供了一种使专利、实用新型、工业品外观设计和商标的</w:t>
      </w:r>
      <w:r w:rsidR="00165783" w:rsidRPr="00D35791">
        <w:rPr>
          <w:rFonts w:ascii="SimSun" w:hAnsi="SimSun" w:hint="eastAsia"/>
          <w:sz w:val="21"/>
        </w:rPr>
        <w:t>国家</w:t>
      </w:r>
      <w:r w:rsidR="00DF7FBB" w:rsidRPr="00D35791">
        <w:rPr>
          <w:rFonts w:ascii="SimSun" w:hAnsi="SimSun" w:hint="eastAsia"/>
          <w:sz w:val="21"/>
        </w:rPr>
        <w:t>流程自动化的方法，包括向国际局发送国家阶段信息的选项，以及</w:t>
      </w:r>
      <w:proofErr w:type="gramStart"/>
      <w:r w:rsidR="00DF7FBB" w:rsidRPr="00D35791">
        <w:rPr>
          <w:rFonts w:ascii="SimSun" w:hAnsi="SimSun" w:hint="eastAsia"/>
          <w:sz w:val="21"/>
        </w:rPr>
        <w:t>依要求</w:t>
      </w:r>
      <w:proofErr w:type="gramEnd"/>
      <w:r w:rsidR="00DF7FBB" w:rsidRPr="00D35791">
        <w:rPr>
          <w:rFonts w:ascii="SimSun" w:hAnsi="SimSun" w:hint="eastAsia"/>
          <w:sz w:val="21"/>
        </w:rPr>
        <w:t>对已公布国际申请的国家阶段处理所需的文件进行检索的选项。</w:t>
      </w:r>
    </w:p>
    <w:p w:rsidR="004F1BAC" w:rsidRPr="00D35791" w:rsidRDefault="004B23AE" w:rsidP="00971999">
      <w:pPr>
        <w:pStyle w:val="ONUME"/>
        <w:numPr>
          <w:ilvl w:val="0"/>
          <w:numId w:val="6"/>
        </w:numPr>
        <w:tabs>
          <w:tab w:val="clear" w:pos="1197"/>
        </w:tabs>
        <w:overflowPunct w:val="0"/>
        <w:spacing w:afterLines="50" w:after="120" w:line="340" w:lineRule="atLeast"/>
        <w:ind w:left="0"/>
        <w:jc w:val="both"/>
        <w:rPr>
          <w:rFonts w:ascii="SimSun" w:hAnsi="SimSun"/>
          <w:sz w:val="21"/>
        </w:rPr>
      </w:pPr>
      <w:r w:rsidRPr="00D35791">
        <w:rPr>
          <w:rFonts w:ascii="SimSun" w:hAnsi="SimSun"/>
          <w:sz w:val="21"/>
        </w:rPr>
        <w:t>WIPO</w:t>
      </w:r>
      <w:r w:rsidRPr="00D35791">
        <w:rPr>
          <w:rFonts w:ascii="SimSun" w:hAnsi="SimSun"/>
          <w:sz w:val="21"/>
        </w:rPr>
        <w:noBreakHyphen/>
        <w:t>CASE</w:t>
      </w:r>
      <w:r w:rsidRPr="00D35791">
        <w:rPr>
          <w:rFonts w:ascii="SimSun" w:hAnsi="SimSun" w:hint="eastAsia"/>
          <w:sz w:val="21"/>
        </w:rPr>
        <w:t>系统使主管局有机会看到相同申请在其他主管局的检索和审查结果，包括国际申请在国家阶段的处理</w:t>
      </w:r>
      <w:r w:rsidR="001967AD" w:rsidRPr="00D35791">
        <w:rPr>
          <w:rFonts w:ascii="SimSun" w:hAnsi="SimSun" w:hint="eastAsia"/>
          <w:sz w:val="21"/>
        </w:rPr>
        <w:t>。尽管总是希望做出能够找到所有最相关现有技术的高质量国际检索</w:t>
      </w:r>
      <w:r w:rsidR="007D7485" w:rsidRPr="00D35791">
        <w:rPr>
          <w:rFonts w:ascii="SimSun" w:hAnsi="SimSun" w:hint="eastAsia"/>
          <w:sz w:val="21"/>
        </w:rPr>
        <w:t>，但CASE提供</w:t>
      </w:r>
      <w:r w:rsidR="00E3615A" w:rsidRPr="00D35791">
        <w:rPr>
          <w:rFonts w:ascii="SimSun" w:hAnsi="SimSun" w:hint="eastAsia"/>
          <w:sz w:val="21"/>
        </w:rPr>
        <w:t>了这样的机会，即</w:t>
      </w:r>
      <w:r w:rsidR="007D7485" w:rsidRPr="00D35791">
        <w:rPr>
          <w:rFonts w:ascii="SimSun" w:hAnsi="SimSun" w:hint="eastAsia"/>
          <w:sz w:val="21"/>
        </w:rPr>
        <w:t>确保在</w:t>
      </w:r>
      <w:r w:rsidR="00E3615A" w:rsidRPr="00D35791">
        <w:rPr>
          <w:rFonts w:ascii="SimSun" w:hAnsi="SimSun" w:hint="eastAsia"/>
          <w:sz w:val="21"/>
        </w:rPr>
        <w:t>后期，也就是在国际申请的国家阶段处理期间所</w:t>
      </w:r>
      <w:r w:rsidR="007D7485" w:rsidRPr="00D35791">
        <w:rPr>
          <w:rFonts w:ascii="SimSun" w:hAnsi="SimSun" w:hint="eastAsia"/>
          <w:sz w:val="21"/>
        </w:rPr>
        <w:t>找到</w:t>
      </w:r>
      <w:r w:rsidR="00E3615A" w:rsidRPr="00D35791">
        <w:rPr>
          <w:rFonts w:ascii="SimSun" w:hAnsi="SimSun" w:hint="eastAsia"/>
          <w:sz w:val="21"/>
        </w:rPr>
        <w:t>的</w:t>
      </w:r>
      <w:r w:rsidR="007D7485" w:rsidRPr="00D35791">
        <w:rPr>
          <w:rFonts w:ascii="SimSun" w:hAnsi="SimSun" w:hint="eastAsia"/>
          <w:sz w:val="21"/>
        </w:rPr>
        <w:t>相关现有技术</w:t>
      </w:r>
      <w:r w:rsidR="00E3615A" w:rsidRPr="00D35791">
        <w:rPr>
          <w:rFonts w:ascii="SimSun" w:hAnsi="SimSun" w:hint="eastAsia"/>
          <w:sz w:val="21"/>
        </w:rPr>
        <w:t>也可被考虑在内</w:t>
      </w:r>
      <w:r w:rsidR="007D7485" w:rsidRPr="00D35791">
        <w:rPr>
          <w:rFonts w:ascii="SimSun" w:hAnsi="SimSun" w:hint="eastAsia"/>
          <w:sz w:val="21"/>
        </w:rPr>
        <w:t>，</w:t>
      </w:r>
      <w:r w:rsidR="00E3615A" w:rsidRPr="00D35791">
        <w:rPr>
          <w:rFonts w:ascii="SimSun" w:hAnsi="SimSun" w:hint="eastAsia"/>
          <w:sz w:val="21"/>
        </w:rPr>
        <w:t>以尽量减少授予无效专利的风险。</w:t>
      </w:r>
    </w:p>
    <w:p w:rsidR="004F1BAC" w:rsidRPr="009E6DAC" w:rsidRDefault="005809A0" w:rsidP="004157AA">
      <w:pPr>
        <w:pStyle w:val="FigureTitle"/>
        <w:numPr>
          <w:ilvl w:val="0"/>
          <w:numId w:val="0"/>
        </w:numPr>
        <w:overflowPunct w:val="0"/>
        <w:spacing w:beforeLines="50" w:before="120" w:line="340" w:lineRule="atLeast"/>
        <w:rPr>
          <w:rFonts w:ascii="KaiTi" w:eastAsia="KaiTi" w:hAnsi="KaiTi"/>
          <w:i w:val="0"/>
          <w:sz w:val="21"/>
        </w:rPr>
      </w:pPr>
      <w:r w:rsidRPr="009E6DAC">
        <w:rPr>
          <w:rFonts w:ascii="KaiTi" w:eastAsia="KaiTi" w:hAnsi="KaiTi" w:hint="eastAsia"/>
          <w:i w:val="0"/>
          <w:sz w:val="21"/>
        </w:rPr>
        <w:lastRenderedPageBreak/>
        <w:t>图1</w:t>
      </w:r>
      <w:r w:rsidRPr="009E6DAC">
        <w:rPr>
          <w:rFonts w:ascii="KaiTi" w:eastAsia="KaiTi" w:hAnsi="KaiTi"/>
          <w:i w:val="0"/>
          <w:sz w:val="21"/>
        </w:rPr>
        <w:t>6</w:t>
      </w:r>
      <w:r w:rsidRPr="009E6DAC">
        <w:rPr>
          <w:rFonts w:ascii="KaiTi" w:eastAsia="KaiTi" w:hAnsi="KaiTi" w:hint="eastAsia"/>
          <w:i w:val="0"/>
          <w:sz w:val="21"/>
        </w:rPr>
        <w:t>：</w:t>
      </w:r>
      <w:r w:rsidRPr="009E6DAC">
        <w:rPr>
          <w:rFonts w:ascii="KaiTi" w:eastAsia="KaiTi" w:hAnsi="KaiTi"/>
          <w:i w:val="0"/>
          <w:sz w:val="21"/>
        </w:rPr>
        <w:t>WIPO</w:t>
      </w:r>
      <w:r w:rsidRPr="009E6DAC">
        <w:rPr>
          <w:rFonts w:ascii="KaiTi" w:eastAsia="KaiTi" w:hAnsi="KaiTi"/>
          <w:i w:val="0"/>
          <w:sz w:val="21"/>
        </w:rPr>
        <w:noBreakHyphen/>
        <w:t>CASE</w:t>
      </w:r>
      <w:r w:rsidR="00F50260" w:rsidRPr="009E6DAC">
        <w:rPr>
          <w:rFonts w:ascii="KaiTi" w:eastAsia="KaiTi" w:hAnsi="KaiTi" w:hint="eastAsia"/>
          <w:i w:val="0"/>
          <w:sz w:val="21"/>
        </w:rPr>
        <w:t>的接入方式</w:t>
      </w:r>
    </w:p>
    <w:p w:rsidR="004F1BAC" w:rsidRPr="00D35791" w:rsidRDefault="004F1BAC" w:rsidP="004F1BAC">
      <w:pPr>
        <w:pStyle w:val="BlockGraphic"/>
        <w:ind w:left="0"/>
        <w:jc w:val="center"/>
        <w:rPr>
          <w:rFonts w:ascii="SimSun" w:hAnsi="SimSun"/>
          <w:sz w:val="21"/>
        </w:rPr>
      </w:pPr>
      <w:r w:rsidRPr="00D35791">
        <w:rPr>
          <w:rFonts w:ascii="SimSun" w:hAnsi="SimSun"/>
          <w:noProof/>
          <w:sz w:val="21"/>
        </w:rPr>
        <w:drawing>
          <wp:inline distT="0" distB="0" distL="0" distR="0" wp14:anchorId="05A4A060" wp14:editId="17A937DA">
            <wp:extent cx="3475292" cy="1897167"/>
            <wp:effectExtent l="0" t="0" r="0" b="8255"/>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6"/>
                    <a:srcRect t="21967" b="5246"/>
                    <a:stretch/>
                  </pic:blipFill>
                  <pic:spPr bwMode="auto">
                    <a:xfrm>
                      <a:off x="0" y="0"/>
                      <a:ext cx="3478624" cy="1898986"/>
                    </a:xfrm>
                    <a:prstGeom prst="rect">
                      <a:avLst/>
                    </a:prstGeom>
                    <a:ln>
                      <a:noFill/>
                    </a:ln>
                    <a:extLst>
                      <a:ext uri="{53640926-AAD7-44D8-BBD7-CCE9431645EC}">
                        <a14:shadowObscured xmlns:a14="http://schemas.microsoft.com/office/drawing/2010/main"/>
                      </a:ext>
                    </a:extLst>
                  </pic:spPr>
                </pic:pic>
              </a:graphicData>
            </a:graphic>
          </wp:inline>
        </w:drawing>
      </w:r>
    </w:p>
    <w:p w:rsidR="004F1BAC" w:rsidRPr="00D35791" w:rsidRDefault="00A964D2" w:rsidP="00971999">
      <w:pPr>
        <w:pStyle w:val="ONUME"/>
        <w:numPr>
          <w:ilvl w:val="0"/>
          <w:numId w:val="6"/>
        </w:numPr>
        <w:tabs>
          <w:tab w:val="clear" w:pos="1197"/>
        </w:tabs>
        <w:overflowPunct w:val="0"/>
        <w:spacing w:afterLines="50" w:after="120" w:line="340" w:lineRule="atLeast"/>
        <w:ind w:left="0"/>
        <w:jc w:val="both"/>
        <w:rPr>
          <w:rFonts w:ascii="SimSun" w:hAnsi="SimSun"/>
          <w:sz w:val="21"/>
        </w:rPr>
      </w:pPr>
      <w:r w:rsidRPr="00D35791">
        <w:rPr>
          <w:rFonts w:ascii="SimSun" w:hAnsi="SimSun"/>
          <w:sz w:val="21"/>
        </w:rPr>
        <w:t>WIPO CASE</w:t>
      </w:r>
      <w:r w:rsidR="00A51E4A" w:rsidRPr="00D35791">
        <w:rPr>
          <w:rFonts w:ascii="SimSun" w:hAnsi="SimSun" w:hint="eastAsia"/>
          <w:sz w:val="21"/>
        </w:rPr>
        <w:t>系统集成了</w:t>
      </w:r>
      <w:r w:rsidR="0012579E" w:rsidRPr="00D35791">
        <w:rPr>
          <w:rFonts w:ascii="SimSun" w:hAnsi="SimSun" w:hint="eastAsia"/>
          <w:sz w:val="21"/>
        </w:rPr>
        <w:t>来自</w:t>
      </w:r>
      <w:r w:rsidR="0012579E" w:rsidRPr="00D35791">
        <w:rPr>
          <w:rFonts w:ascii="SimSun" w:hAnsi="SimSun"/>
          <w:sz w:val="21"/>
        </w:rPr>
        <w:t>Patentscope</w:t>
      </w:r>
      <w:r w:rsidR="0012579E" w:rsidRPr="00D35791">
        <w:rPr>
          <w:rFonts w:ascii="SimSun" w:hAnsi="SimSun" w:hint="eastAsia"/>
          <w:sz w:val="21"/>
        </w:rPr>
        <w:t>和来自知识产权五局所运行的</w:t>
      </w:r>
      <w:r w:rsidR="005809A0" w:rsidRPr="00D35791">
        <w:rPr>
          <w:rFonts w:ascii="SimSun" w:hAnsi="SimSun" w:hint="eastAsia"/>
          <w:sz w:val="21"/>
        </w:rPr>
        <w:t>全球专利档案</w:t>
      </w:r>
      <w:r w:rsidR="0012579E" w:rsidRPr="00D35791">
        <w:rPr>
          <w:rFonts w:ascii="SimSun" w:hAnsi="SimSun" w:hint="eastAsia"/>
          <w:sz w:val="21"/>
        </w:rPr>
        <w:t>系统的信息。国家局对于这项服务更广泛的使用将显著增加各用户可</w:t>
      </w:r>
      <w:r w:rsidR="00A14812" w:rsidRPr="00D35791">
        <w:rPr>
          <w:rFonts w:ascii="SimSun" w:hAnsi="SimSun" w:hint="eastAsia"/>
          <w:sz w:val="21"/>
        </w:rPr>
        <w:t>获得</w:t>
      </w:r>
      <w:r w:rsidR="0012579E" w:rsidRPr="00D35791">
        <w:rPr>
          <w:rFonts w:ascii="SimSun" w:hAnsi="SimSun" w:hint="eastAsia"/>
          <w:sz w:val="21"/>
        </w:rPr>
        <w:t>的收益。</w:t>
      </w:r>
    </w:p>
    <w:p w:rsidR="004F1BAC" w:rsidRPr="009E6DAC" w:rsidRDefault="005809A0" w:rsidP="004157AA">
      <w:pPr>
        <w:pStyle w:val="FigureTitle"/>
        <w:numPr>
          <w:ilvl w:val="0"/>
          <w:numId w:val="0"/>
        </w:numPr>
        <w:overflowPunct w:val="0"/>
        <w:spacing w:beforeLines="50" w:before="120" w:line="340" w:lineRule="atLeast"/>
        <w:rPr>
          <w:rFonts w:ascii="KaiTi" w:eastAsia="KaiTi" w:hAnsi="KaiTi"/>
          <w:i w:val="0"/>
          <w:sz w:val="21"/>
        </w:rPr>
      </w:pPr>
      <w:r w:rsidRPr="009E6DAC">
        <w:rPr>
          <w:rFonts w:ascii="KaiTi" w:eastAsia="KaiTi" w:hAnsi="KaiTi" w:hint="eastAsia"/>
          <w:i w:val="0"/>
          <w:sz w:val="21"/>
        </w:rPr>
        <w:t>图1</w:t>
      </w:r>
      <w:r w:rsidRPr="009E6DAC">
        <w:rPr>
          <w:rFonts w:ascii="KaiTi" w:eastAsia="KaiTi" w:hAnsi="KaiTi"/>
          <w:i w:val="0"/>
          <w:sz w:val="21"/>
        </w:rPr>
        <w:t>7</w:t>
      </w:r>
      <w:r w:rsidRPr="009E6DAC">
        <w:rPr>
          <w:rFonts w:ascii="KaiTi" w:eastAsia="KaiTi" w:hAnsi="KaiTi" w:hint="eastAsia"/>
          <w:i w:val="0"/>
          <w:sz w:val="21"/>
        </w:rPr>
        <w:t>：WIPO-CASE与全球专利档案</w:t>
      </w:r>
      <w:r w:rsidR="009C7EAC" w:rsidRPr="009E6DAC">
        <w:rPr>
          <w:rFonts w:ascii="KaiTi" w:eastAsia="KaiTi" w:hAnsi="KaiTi" w:hint="eastAsia"/>
          <w:i w:val="0"/>
          <w:sz w:val="21"/>
        </w:rPr>
        <w:t>系统</w:t>
      </w:r>
      <w:r w:rsidR="00A14812" w:rsidRPr="009E6DAC">
        <w:rPr>
          <w:rFonts w:ascii="KaiTi" w:eastAsia="KaiTi" w:hAnsi="KaiTi" w:hint="eastAsia"/>
          <w:i w:val="0"/>
          <w:sz w:val="21"/>
        </w:rPr>
        <w:t>之间</w:t>
      </w:r>
      <w:r w:rsidRPr="009E6DAC">
        <w:rPr>
          <w:rFonts w:ascii="KaiTi" w:eastAsia="KaiTi" w:hAnsi="KaiTi" w:hint="eastAsia"/>
          <w:i w:val="0"/>
          <w:sz w:val="21"/>
        </w:rPr>
        <w:t>的关系</w:t>
      </w:r>
    </w:p>
    <w:p w:rsidR="004F1BAC" w:rsidRPr="00D35791" w:rsidRDefault="004F1BAC" w:rsidP="004F1BAC">
      <w:pPr>
        <w:pStyle w:val="BlockGraphic"/>
        <w:ind w:left="0"/>
        <w:jc w:val="center"/>
        <w:rPr>
          <w:rFonts w:ascii="SimSun" w:hAnsi="SimSun"/>
          <w:sz w:val="21"/>
        </w:rPr>
      </w:pPr>
      <w:r w:rsidRPr="00D35791">
        <w:rPr>
          <w:rFonts w:ascii="SimSun" w:hAnsi="SimSun"/>
          <w:noProof/>
          <w:sz w:val="21"/>
        </w:rPr>
        <w:drawing>
          <wp:inline distT="0" distB="0" distL="0" distR="0" wp14:anchorId="51D069C8" wp14:editId="4376F15A">
            <wp:extent cx="3529413" cy="2390754"/>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7"/>
                    <a:srcRect t="9683" b="-1"/>
                    <a:stretch/>
                  </pic:blipFill>
                  <pic:spPr bwMode="auto">
                    <a:xfrm>
                      <a:off x="0" y="0"/>
                      <a:ext cx="3538452" cy="2396877"/>
                    </a:xfrm>
                    <a:prstGeom prst="rect">
                      <a:avLst/>
                    </a:prstGeom>
                    <a:ln>
                      <a:noFill/>
                    </a:ln>
                    <a:extLst>
                      <a:ext uri="{53640926-AAD7-44D8-BBD7-CCE9431645EC}">
                        <a14:shadowObscured xmlns:a14="http://schemas.microsoft.com/office/drawing/2010/main"/>
                      </a:ext>
                    </a:extLst>
                  </pic:spPr>
                </pic:pic>
              </a:graphicData>
            </a:graphic>
          </wp:inline>
        </w:drawing>
      </w:r>
    </w:p>
    <w:p w:rsidR="004F1BAC" w:rsidRPr="002D4258" w:rsidRDefault="00F50260" w:rsidP="002D4258">
      <w:pPr>
        <w:pStyle w:val="2"/>
        <w:overflowPunct w:val="0"/>
        <w:spacing w:beforeLines="100" w:afterLines="50" w:after="120" w:line="340" w:lineRule="atLeast"/>
        <w:rPr>
          <w:rFonts w:ascii="SimSun" w:hAnsi="SimSun"/>
          <w:b/>
          <w:sz w:val="21"/>
        </w:rPr>
      </w:pPr>
      <w:bookmarkStart w:id="39" w:name="_Toc514158956"/>
      <w:r w:rsidRPr="002D4258">
        <w:rPr>
          <w:rFonts w:ascii="SimSun" w:hAnsi="SimSun" w:hint="eastAsia"/>
          <w:b/>
          <w:sz w:val="21"/>
        </w:rPr>
        <w:t>财务问题</w:t>
      </w:r>
      <w:bookmarkEnd w:id="39"/>
    </w:p>
    <w:p w:rsidR="004F1BAC" w:rsidRPr="00D35791" w:rsidRDefault="00F50260" w:rsidP="00656D9B">
      <w:pPr>
        <w:pStyle w:val="3"/>
        <w:overflowPunct w:val="0"/>
        <w:spacing w:before="0" w:afterLines="50" w:after="120" w:line="340" w:lineRule="atLeast"/>
        <w:rPr>
          <w:rFonts w:ascii="SimSun" w:hAnsi="SimSun"/>
          <w:sz w:val="21"/>
        </w:rPr>
      </w:pPr>
      <w:bookmarkStart w:id="40" w:name="_Toc514158957"/>
      <w:r w:rsidRPr="00D35791">
        <w:rPr>
          <w:rFonts w:ascii="SimSun" w:hAnsi="SimSun" w:hint="eastAsia"/>
          <w:sz w:val="21"/>
        </w:rPr>
        <w:t>费率结构</w:t>
      </w:r>
      <w:bookmarkEnd w:id="40"/>
    </w:p>
    <w:p w:rsidR="004F1BAC" w:rsidRPr="00D35791" w:rsidRDefault="005C70FF" w:rsidP="00971999">
      <w:pPr>
        <w:pStyle w:val="ONUME"/>
        <w:numPr>
          <w:ilvl w:val="0"/>
          <w:numId w:val="6"/>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国际申请费</w:t>
      </w:r>
      <w:r w:rsidR="00177980" w:rsidRPr="00D35791">
        <w:rPr>
          <w:rFonts w:ascii="SimSun" w:hAnsi="SimSun" w:hint="eastAsia"/>
          <w:sz w:val="21"/>
        </w:rPr>
        <w:t>用</w:t>
      </w:r>
      <w:r w:rsidRPr="00D35791">
        <w:rPr>
          <w:rFonts w:ascii="SimSun" w:hAnsi="SimSun" w:hint="eastAsia"/>
          <w:sz w:val="21"/>
        </w:rPr>
        <w:t>目前主要包括三个部分：</w:t>
      </w:r>
      <w:r w:rsidR="007C4DF2" w:rsidRPr="00D35791">
        <w:rPr>
          <w:rFonts w:ascii="SimSun" w:hAnsi="SimSun" w:hint="eastAsia"/>
          <w:sz w:val="21"/>
        </w:rPr>
        <w:t>主体收费</w:t>
      </w:r>
      <w:r w:rsidRPr="00D35791">
        <w:rPr>
          <w:rFonts w:ascii="SimSun" w:hAnsi="SimSun" w:hint="eastAsia"/>
          <w:sz w:val="21"/>
        </w:rPr>
        <w:t>、</w:t>
      </w:r>
      <w:r w:rsidR="007C4DF2" w:rsidRPr="00D35791">
        <w:rPr>
          <w:rFonts w:ascii="SimSun" w:hAnsi="SimSun" w:hint="eastAsia"/>
          <w:sz w:val="21"/>
        </w:rPr>
        <w:t>超过</w:t>
      </w:r>
      <w:r w:rsidRPr="00D35791">
        <w:rPr>
          <w:rFonts w:ascii="SimSun" w:hAnsi="SimSun" w:hint="eastAsia"/>
          <w:sz w:val="21"/>
        </w:rPr>
        <w:t>3</w:t>
      </w:r>
      <w:r w:rsidRPr="00D35791">
        <w:rPr>
          <w:rFonts w:ascii="SimSun" w:hAnsi="SimSun"/>
          <w:sz w:val="21"/>
        </w:rPr>
        <w:t>0</w:t>
      </w:r>
      <w:r w:rsidRPr="00D35791">
        <w:rPr>
          <w:rFonts w:ascii="SimSun" w:hAnsi="SimSun" w:hint="eastAsia"/>
          <w:sz w:val="21"/>
        </w:rPr>
        <w:t>页</w:t>
      </w:r>
      <w:r w:rsidR="007C4DF2" w:rsidRPr="00D35791">
        <w:rPr>
          <w:rFonts w:ascii="SimSun" w:hAnsi="SimSun" w:hint="eastAsia"/>
          <w:sz w:val="21"/>
        </w:rPr>
        <w:t>的申请超出部分每页加收的费用以及</w:t>
      </w:r>
      <w:r w:rsidR="003479FA" w:rsidRPr="00D35791">
        <w:rPr>
          <w:rFonts w:ascii="SimSun" w:hAnsi="SimSun" w:hint="eastAsia"/>
          <w:sz w:val="21"/>
        </w:rPr>
        <w:t>针对</w:t>
      </w:r>
      <w:r w:rsidR="007C4DF2" w:rsidRPr="00D35791">
        <w:rPr>
          <w:rFonts w:ascii="SimSun" w:hAnsi="SimSun" w:hint="eastAsia"/>
          <w:sz w:val="21"/>
        </w:rPr>
        <w:t>电子申请</w:t>
      </w:r>
      <w:r w:rsidR="0048429C" w:rsidRPr="00D35791">
        <w:rPr>
          <w:rFonts w:ascii="SimSun" w:hAnsi="SimSun" w:hint="eastAsia"/>
          <w:sz w:val="21"/>
        </w:rPr>
        <w:t>和针对</w:t>
      </w:r>
      <w:r w:rsidR="003479FA" w:rsidRPr="00D35791">
        <w:rPr>
          <w:rFonts w:ascii="SimSun" w:hAnsi="SimSun" w:hint="eastAsia"/>
          <w:sz w:val="21"/>
        </w:rPr>
        <w:t>来自符合某些标准的国家（主要是发展中国家）申请人的</w:t>
      </w:r>
      <w:r w:rsidR="0048429C" w:rsidRPr="00D35791">
        <w:rPr>
          <w:rFonts w:ascii="SimSun" w:hAnsi="SimSun" w:hint="eastAsia"/>
          <w:sz w:val="21"/>
        </w:rPr>
        <w:t>不同幅度的</w:t>
      </w:r>
      <w:r w:rsidR="003479FA" w:rsidRPr="00D35791">
        <w:rPr>
          <w:rFonts w:ascii="SimSun" w:hAnsi="SimSun" w:hint="eastAsia"/>
          <w:sz w:val="21"/>
        </w:rPr>
        <w:t>费用减</w:t>
      </w:r>
      <w:r w:rsidR="008124B8">
        <w:rPr>
          <w:rFonts w:ascii="SimSun" w:hAnsi="SimSun"/>
          <w:sz w:val="21"/>
        </w:rPr>
        <w:t>‍</w:t>
      </w:r>
      <w:r w:rsidR="003479FA" w:rsidRPr="00D35791">
        <w:rPr>
          <w:rFonts w:ascii="SimSun" w:hAnsi="SimSun" w:hint="eastAsia"/>
          <w:sz w:val="21"/>
        </w:rPr>
        <w:t>免</w:t>
      </w:r>
      <w:r w:rsidR="0048429C" w:rsidRPr="00D35791">
        <w:rPr>
          <w:rFonts w:ascii="SimSun" w:hAnsi="SimSun" w:hint="eastAsia"/>
          <w:sz w:val="21"/>
        </w:rPr>
        <w:t>。</w:t>
      </w:r>
    </w:p>
    <w:p w:rsidR="004F1BAC" w:rsidRPr="00D35791" w:rsidRDefault="0048429C" w:rsidP="00971999">
      <w:pPr>
        <w:pStyle w:val="ONUME"/>
        <w:numPr>
          <w:ilvl w:val="0"/>
          <w:numId w:val="6"/>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如上所述，申请人</w:t>
      </w:r>
      <w:r w:rsidR="00191439" w:rsidRPr="00D35791">
        <w:rPr>
          <w:rFonts w:ascii="SimSun" w:hAnsi="SimSun" w:hint="eastAsia"/>
          <w:sz w:val="21"/>
        </w:rPr>
        <w:t>目前为国际申请</w:t>
      </w:r>
      <w:r w:rsidRPr="00D35791">
        <w:rPr>
          <w:rFonts w:ascii="SimSun" w:hAnsi="SimSun" w:hint="eastAsia"/>
          <w:sz w:val="21"/>
        </w:rPr>
        <w:t>支付的平均费</w:t>
      </w:r>
      <w:r w:rsidR="00191439" w:rsidRPr="00D35791">
        <w:rPr>
          <w:rFonts w:ascii="SimSun" w:hAnsi="SimSun" w:hint="eastAsia"/>
          <w:sz w:val="21"/>
        </w:rPr>
        <w:t>用约为2</w:t>
      </w:r>
      <w:r w:rsidR="00191439" w:rsidRPr="00D35791">
        <w:rPr>
          <w:rFonts w:ascii="SimSun" w:hAnsi="SimSun"/>
          <w:sz w:val="21"/>
        </w:rPr>
        <w:t>0</w:t>
      </w:r>
      <w:r w:rsidR="00191439" w:rsidRPr="00D35791">
        <w:rPr>
          <w:rFonts w:ascii="SimSun" w:hAnsi="SimSun" w:hint="eastAsia"/>
          <w:sz w:val="21"/>
        </w:rPr>
        <w:t>世纪9</w:t>
      </w:r>
      <w:r w:rsidR="00191439" w:rsidRPr="00D35791">
        <w:rPr>
          <w:rFonts w:ascii="SimSun" w:hAnsi="SimSun"/>
          <w:sz w:val="21"/>
        </w:rPr>
        <w:t>0</w:t>
      </w:r>
      <w:r w:rsidR="00191439" w:rsidRPr="00D35791">
        <w:rPr>
          <w:rFonts w:ascii="SimSun" w:hAnsi="SimSun" w:hint="eastAsia"/>
          <w:sz w:val="21"/>
        </w:rPr>
        <w:t>年代中期水平的一半（经过通货膨胀调整后为三分之一）。国际局在处理工作</w:t>
      </w:r>
      <w:r w:rsidR="005D6EF8" w:rsidRPr="00D35791">
        <w:rPr>
          <w:rFonts w:ascii="SimSun" w:hAnsi="SimSun" w:hint="eastAsia"/>
          <w:sz w:val="21"/>
        </w:rPr>
        <w:t>中实现的增效意味着</w:t>
      </w:r>
      <w:r w:rsidR="00F10167" w:rsidRPr="00D35791">
        <w:rPr>
          <w:rFonts w:ascii="SimSun" w:hAnsi="SimSun" w:hint="eastAsia"/>
          <w:sz w:val="21"/>
        </w:rPr>
        <w:t>这种情况暂时仍可维系</w:t>
      </w:r>
      <w:r w:rsidR="005D6EF8" w:rsidRPr="00D35791">
        <w:rPr>
          <w:rFonts w:ascii="SimSun" w:hAnsi="SimSun" w:hint="eastAsia"/>
          <w:sz w:val="21"/>
        </w:rPr>
        <w:t>。但是，可能要对一系列问题进行考虑：</w:t>
      </w:r>
    </w:p>
    <w:p w:rsidR="004F1BAC" w:rsidRPr="00D35791" w:rsidRDefault="004F1BAC" w:rsidP="00786583">
      <w:pPr>
        <w:pStyle w:val="Bullet"/>
        <w:overflowPunct w:val="0"/>
        <w:spacing w:afterLines="50" w:after="120" w:line="340" w:lineRule="atLeast"/>
        <w:jc w:val="both"/>
        <w:rPr>
          <w:rFonts w:ascii="SimSun" w:hAnsi="SimSun"/>
          <w:sz w:val="21"/>
        </w:rPr>
      </w:pPr>
      <w:r w:rsidRPr="00D35791">
        <w:rPr>
          <w:rFonts w:ascii="SimSun" w:hAnsi="SimSun"/>
          <w:sz w:val="21"/>
        </w:rPr>
        <w:t>–</w:t>
      </w:r>
      <w:r w:rsidRPr="00D35791">
        <w:rPr>
          <w:rFonts w:ascii="SimSun" w:hAnsi="SimSun"/>
          <w:sz w:val="21"/>
        </w:rPr>
        <w:tab/>
      </w:r>
      <w:r w:rsidR="00B34D4A" w:rsidRPr="00D35791">
        <w:rPr>
          <w:rFonts w:ascii="SimSun" w:hAnsi="SimSun" w:hint="eastAsia"/>
          <w:sz w:val="21"/>
        </w:rPr>
        <w:t>当</w:t>
      </w:r>
      <w:r w:rsidR="0074552D" w:rsidRPr="00D35791">
        <w:rPr>
          <w:rFonts w:ascii="SimSun" w:hAnsi="SimSun" w:hint="eastAsia"/>
          <w:sz w:val="21"/>
        </w:rPr>
        <w:t>有</w:t>
      </w:r>
      <w:r w:rsidR="00B34D4A" w:rsidRPr="00D35791">
        <w:rPr>
          <w:rFonts w:ascii="SimSun" w:hAnsi="SimSun" w:hint="eastAsia"/>
          <w:sz w:val="21"/>
        </w:rPr>
        <w:t>9</w:t>
      </w:r>
      <w:r w:rsidR="00B34D4A" w:rsidRPr="00D35791">
        <w:rPr>
          <w:rFonts w:ascii="SimSun" w:hAnsi="SimSun"/>
          <w:sz w:val="21"/>
        </w:rPr>
        <w:t>5</w:t>
      </w:r>
      <w:r w:rsidR="00B34D4A" w:rsidRPr="00D35791">
        <w:rPr>
          <w:rFonts w:ascii="SimSun" w:hAnsi="SimSun" w:hint="eastAsia"/>
          <w:sz w:val="21"/>
        </w:rPr>
        <w:t>%的申请人减缴费用</w:t>
      </w:r>
      <w:r w:rsidR="0074552D" w:rsidRPr="00D35791">
        <w:rPr>
          <w:rFonts w:ascii="SimSun" w:hAnsi="SimSun" w:hint="eastAsia"/>
          <w:sz w:val="21"/>
        </w:rPr>
        <w:t>时</w:t>
      </w:r>
      <w:r w:rsidR="00DC4E17" w:rsidRPr="00D35791">
        <w:rPr>
          <w:rFonts w:ascii="SimSun" w:hAnsi="SimSun" w:hint="eastAsia"/>
          <w:sz w:val="21"/>
        </w:rPr>
        <w:t>（因为它们享受电子申请方面的费用减免），则“正常”收费变得不再正常。最初</w:t>
      </w:r>
      <w:r w:rsidR="006E1D40" w:rsidRPr="00D35791">
        <w:rPr>
          <w:rFonts w:ascii="SimSun" w:hAnsi="SimSun" w:hint="eastAsia"/>
          <w:sz w:val="21"/>
        </w:rPr>
        <w:t>所设定的</w:t>
      </w:r>
      <w:r w:rsidR="00DC4E17" w:rsidRPr="00D35791">
        <w:rPr>
          <w:rFonts w:ascii="SimSun" w:hAnsi="SimSun" w:hint="eastAsia"/>
          <w:sz w:val="21"/>
        </w:rPr>
        <w:t>鼓励电子申请的目标</w:t>
      </w:r>
      <w:r w:rsidR="006E1D40" w:rsidRPr="00D35791">
        <w:rPr>
          <w:rFonts w:ascii="SimSun" w:hAnsi="SimSun" w:hint="eastAsia"/>
          <w:sz w:val="21"/>
        </w:rPr>
        <w:t>已经</w:t>
      </w:r>
      <w:r w:rsidR="00DC4E17" w:rsidRPr="00D35791">
        <w:rPr>
          <w:rFonts w:ascii="SimSun" w:hAnsi="SimSun" w:hint="eastAsia"/>
          <w:sz w:val="21"/>
        </w:rPr>
        <w:t>实现，电子申请的申请人从中获得的收益使得即使电子申请与纸件申请的收费水平相同，愿意重新使用纸件申请的申请人即使有也</w:t>
      </w:r>
      <w:r w:rsidR="004C457F" w:rsidRPr="00D35791">
        <w:rPr>
          <w:rFonts w:ascii="SimSun" w:hAnsi="SimSun" w:hint="eastAsia"/>
          <w:sz w:val="21"/>
        </w:rPr>
        <w:t>是极少数</w:t>
      </w:r>
      <w:r w:rsidR="00DC4E17" w:rsidRPr="00D35791">
        <w:rPr>
          <w:rFonts w:ascii="SimSun" w:hAnsi="SimSun" w:hint="eastAsia"/>
          <w:sz w:val="21"/>
        </w:rPr>
        <w:t>。可在今后</w:t>
      </w:r>
      <w:r w:rsidR="00F0150C" w:rsidRPr="00D35791">
        <w:rPr>
          <w:rFonts w:ascii="SimSun" w:hAnsi="SimSun" w:hint="eastAsia"/>
          <w:sz w:val="21"/>
        </w:rPr>
        <w:t>几年中</w:t>
      </w:r>
      <w:r w:rsidR="00DC4E17" w:rsidRPr="00D35791">
        <w:rPr>
          <w:rFonts w:ascii="SimSun" w:hAnsi="SimSun" w:hint="eastAsia"/>
          <w:sz w:val="21"/>
        </w:rPr>
        <w:t>建议重新调整收费水平，但</w:t>
      </w:r>
      <w:r w:rsidR="001D6BBF" w:rsidRPr="00D35791">
        <w:rPr>
          <w:rFonts w:ascii="SimSun" w:hAnsi="SimSun" w:hint="eastAsia"/>
          <w:sz w:val="21"/>
        </w:rPr>
        <w:t>这项工作尚不</w:t>
      </w:r>
      <w:r w:rsidR="00F0150C" w:rsidRPr="00D35791">
        <w:rPr>
          <w:rFonts w:ascii="SimSun" w:hAnsi="SimSun" w:hint="eastAsia"/>
          <w:sz w:val="21"/>
        </w:rPr>
        <w:t>急迫</w:t>
      </w:r>
      <w:r w:rsidR="001D6BBF" w:rsidRPr="00D35791">
        <w:rPr>
          <w:rFonts w:ascii="SimSun" w:hAnsi="SimSun" w:hint="eastAsia"/>
          <w:sz w:val="21"/>
        </w:rPr>
        <w:t>。</w:t>
      </w:r>
    </w:p>
    <w:p w:rsidR="004F1BAC" w:rsidRPr="00D35791" w:rsidRDefault="004F1BAC" w:rsidP="00786583">
      <w:pPr>
        <w:pStyle w:val="Bullet"/>
        <w:overflowPunct w:val="0"/>
        <w:spacing w:afterLines="50" w:after="120" w:line="340" w:lineRule="atLeast"/>
        <w:jc w:val="both"/>
        <w:rPr>
          <w:rFonts w:ascii="SimSun" w:hAnsi="SimSun"/>
          <w:sz w:val="21"/>
        </w:rPr>
      </w:pPr>
      <w:r w:rsidRPr="00D35791">
        <w:rPr>
          <w:rFonts w:ascii="SimSun" w:hAnsi="SimSun"/>
          <w:sz w:val="21"/>
        </w:rPr>
        <w:t>–</w:t>
      </w:r>
      <w:r w:rsidRPr="00D35791">
        <w:rPr>
          <w:rFonts w:ascii="SimSun" w:hAnsi="SimSun"/>
          <w:sz w:val="21"/>
        </w:rPr>
        <w:tab/>
      </w:r>
      <w:r w:rsidR="00C029ED" w:rsidRPr="00D35791">
        <w:rPr>
          <w:rFonts w:ascii="SimSun" w:hAnsi="SimSun" w:hint="eastAsia"/>
          <w:sz w:val="21"/>
        </w:rPr>
        <w:t>提出</w:t>
      </w:r>
      <w:r w:rsidR="00E12D26" w:rsidRPr="00D35791">
        <w:rPr>
          <w:rFonts w:ascii="SimSun" w:hAnsi="SimSun" w:hint="eastAsia"/>
          <w:sz w:val="21"/>
        </w:rPr>
        <w:t>电子申请可享受的最大减免</w:t>
      </w:r>
      <w:r w:rsidR="009D2783" w:rsidRPr="00D35791">
        <w:rPr>
          <w:rFonts w:ascii="SimSun" w:hAnsi="SimSun" w:hint="eastAsia"/>
          <w:sz w:val="21"/>
        </w:rPr>
        <w:t>幅度</w:t>
      </w:r>
      <w:r w:rsidR="00E12D26" w:rsidRPr="00D35791">
        <w:rPr>
          <w:rFonts w:ascii="SimSun" w:hAnsi="SimSun" w:hint="eastAsia"/>
          <w:sz w:val="21"/>
        </w:rPr>
        <w:t>（以XML格式提交申请可减免3</w:t>
      </w:r>
      <w:r w:rsidR="00E12D26" w:rsidRPr="00D35791">
        <w:rPr>
          <w:rFonts w:ascii="SimSun" w:hAnsi="SimSun"/>
          <w:sz w:val="21"/>
        </w:rPr>
        <w:t>00</w:t>
      </w:r>
      <w:r w:rsidR="00E12D26" w:rsidRPr="00D35791">
        <w:rPr>
          <w:rFonts w:ascii="SimSun" w:hAnsi="SimSun" w:hint="eastAsia"/>
          <w:sz w:val="21"/>
        </w:rPr>
        <w:t>瑞郎）</w:t>
      </w:r>
      <w:r w:rsidR="00C029ED" w:rsidRPr="00D35791">
        <w:rPr>
          <w:rFonts w:ascii="SimSun" w:hAnsi="SimSun" w:hint="eastAsia"/>
          <w:sz w:val="21"/>
        </w:rPr>
        <w:t>是为了</w:t>
      </w:r>
      <w:r w:rsidR="0007281A" w:rsidRPr="00D35791">
        <w:rPr>
          <w:rFonts w:ascii="SimSun" w:hAnsi="SimSun" w:hint="eastAsia"/>
          <w:sz w:val="21"/>
        </w:rPr>
        <w:t>实现</w:t>
      </w:r>
      <w:r w:rsidR="00C029ED" w:rsidRPr="00D35791">
        <w:rPr>
          <w:rFonts w:ascii="SimSun" w:hAnsi="SimSun" w:hint="eastAsia"/>
          <w:sz w:val="21"/>
        </w:rPr>
        <w:t>以服务为导向的目标，即能够为指定局和专利信息提供方提供1</w:t>
      </w:r>
      <w:r w:rsidR="00C029ED" w:rsidRPr="00D35791">
        <w:rPr>
          <w:rFonts w:ascii="SimSun" w:hAnsi="SimSun"/>
          <w:sz w:val="21"/>
        </w:rPr>
        <w:t>00</w:t>
      </w:r>
      <w:r w:rsidR="00C029ED" w:rsidRPr="00D35791">
        <w:rPr>
          <w:rFonts w:ascii="SimSun" w:hAnsi="SimSun" w:hint="eastAsia"/>
          <w:sz w:val="21"/>
        </w:rPr>
        <w:t>%准确的全文申请书，而不是</w:t>
      </w:r>
      <w:r w:rsidR="00C029ED" w:rsidRPr="00D35791">
        <w:rPr>
          <w:rFonts w:ascii="SimSun" w:hAnsi="SimSun" w:hint="eastAsia"/>
          <w:sz w:val="21"/>
        </w:rPr>
        <w:lastRenderedPageBreak/>
        <w:t>因为XML格式申请的处理费用</w:t>
      </w:r>
      <w:r w:rsidR="00B6417B" w:rsidRPr="00D35791">
        <w:rPr>
          <w:rFonts w:ascii="SimSun" w:hAnsi="SimSun" w:hint="eastAsia"/>
          <w:sz w:val="21"/>
        </w:rPr>
        <w:t>低于</w:t>
      </w:r>
      <w:r w:rsidR="00C029ED" w:rsidRPr="00D35791">
        <w:rPr>
          <w:rFonts w:ascii="SimSun" w:hAnsi="SimSun" w:hint="eastAsia"/>
          <w:sz w:val="21"/>
        </w:rPr>
        <w:t>PDF格式（在请求书中的著录数据为XML格式的情况下）。尽管正在对XML格式申请工具进行完善，以及</w:t>
      </w:r>
      <w:r w:rsidR="00A67BF4" w:rsidRPr="00D35791">
        <w:rPr>
          <w:rFonts w:ascii="SimSun" w:hAnsi="SimSun" w:hint="eastAsia"/>
          <w:sz w:val="21"/>
        </w:rPr>
        <w:t>正在</w:t>
      </w:r>
      <w:r w:rsidR="00C029ED" w:rsidRPr="00D35791">
        <w:rPr>
          <w:rFonts w:ascii="SimSun" w:hAnsi="SimSun" w:hint="eastAsia"/>
          <w:sz w:val="21"/>
        </w:rPr>
        <w:t>对</w:t>
      </w:r>
      <w:r w:rsidR="00A67BF4" w:rsidRPr="00D35791">
        <w:rPr>
          <w:rFonts w:ascii="SimSun" w:hAnsi="SimSun" w:hint="eastAsia"/>
          <w:sz w:val="21"/>
        </w:rPr>
        <w:t>这种途径</w:t>
      </w:r>
      <w:r w:rsidR="00C029ED" w:rsidRPr="00D35791">
        <w:rPr>
          <w:rFonts w:ascii="SimSun" w:hAnsi="SimSun" w:hint="eastAsia"/>
          <w:sz w:val="21"/>
        </w:rPr>
        <w:t>进行推广，但根据财务预测，转而使用XML格式的过程将是一个渐进式的过程。</w:t>
      </w:r>
    </w:p>
    <w:p w:rsidR="004F1BAC" w:rsidRPr="00D35791" w:rsidRDefault="004F1BAC" w:rsidP="00786583">
      <w:pPr>
        <w:pStyle w:val="Bullet"/>
        <w:overflowPunct w:val="0"/>
        <w:spacing w:afterLines="50" w:after="120" w:line="340" w:lineRule="atLeast"/>
        <w:jc w:val="both"/>
        <w:rPr>
          <w:rFonts w:ascii="SimSun" w:hAnsi="SimSun"/>
          <w:sz w:val="21"/>
        </w:rPr>
      </w:pPr>
      <w:r w:rsidRPr="00D35791">
        <w:rPr>
          <w:rFonts w:ascii="SimSun" w:hAnsi="SimSun"/>
          <w:sz w:val="21"/>
        </w:rPr>
        <w:t>–</w:t>
      </w:r>
      <w:r w:rsidRPr="00D35791">
        <w:rPr>
          <w:rFonts w:ascii="SimSun" w:hAnsi="SimSun"/>
          <w:sz w:val="21"/>
        </w:rPr>
        <w:tab/>
      </w:r>
      <w:r w:rsidR="00791382" w:rsidRPr="00D35791">
        <w:rPr>
          <w:rFonts w:ascii="SimSun" w:hAnsi="SimSun" w:hint="eastAsia"/>
          <w:sz w:val="21"/>
        </w:rPr>
        <w:t>尽管国际申请的“平均”费用显著低于2</w:t>
      </w:r>
      <w:r w:rsidR="00791382" w:rsidRPr="00D35791">
        <w:rPr>
          <w:rFonts w:ascii="SimSun" w:hAnsi="SimSun"/>
          <w:sz w:val="21"/>
        </w:rPr>
        <w:t>0</w:t>
      </w:r>
      <w:r w:rsidR="00791382" w:rsidRPr="00D35791">
        <w:rPr>
          <w:rFonts w:ascii="SimSun" w:hAnsi="SimSun" w:hint="eastAsia"/>
          <w:sz w:val="21"/>
        </w:rPr>
        <w:t>世纪9</w:t>
      </w:r>
      <w:r w:rsidR="00791382" w:rsidRPr="00D35791">
        <w:rPr>
          <w:rFonts w:ascii="SimSun" w:hAnsi="SimSun"/>
          <w:sz w:val="21"/>
        </w:rPr>
        <w:t>0</w:t>
      </w:r>
      <w:r w:rsidR="00791382" w:rsidRPr="00D35791">
        <w:rPr>
          <w:rFonts w:ascii="SimSun" w:hAnsi="SimSun" w:hint="eastAsia"/>
          <w:sz w:val="21"/>
        </w:rPr>
        <w:t>年代中期的水平，但</w:t>
      </w:r>
      <w:r w:rsidR="003513E8" w:rsidRPr="00D35791">
        <w:rPr>
          <w:rFonts w:ascii="SimSun" w:hAnsi="SimSun" w:hint="eastAsia"/>
          <w:sz w:val="21"/>
        </w:rPr>
        <w:t>费率</w:t>
      </w:r>
      <w:r w:rsidR="00CA5756" w:rsidRPr="00D35791">
        <w:rPr>
          <w:rFonts w:ascii="SimSun" w:hAnsi="SimSun" w:hint="eastAsia"/>
          <w:sz w:val="21"/>
        </w:rPr>
        <w:t>要高于为（原有）基本费和最多4个指定费所支付的费用</w:t>
      </w:r>
      <w:r w:rsidR="005F2EDF" w:rsidRPr="00D35791">
        <w:rPr>
          <w:rFonts w:ascii="SimSun" w:hAnsi="SimSun" w:hint="eastAsia"/>
          <w:sz w:val="21"/>
        </w:rPr>
        <w:t>。在计划仅在为数不多的几个国家进入国际阶段的情况下，尤其是如果申请人对于寻求保护的国家很有把握且不需要准备译文，这可</w:t>
      </w:r>
      <w:r w:rsidR="00E619E3" w:rsidRPr="00D35791">
        <w:rPr>
          <w:rFonts w:ascii="SimSun" w:hAnsi="SimSun" w:hint="eastAsia"/>
          <w:sz w:val="21"/>
        </w:rPr>
        <w:t>被</w:t>
      </w:r>
      <w:r w:rsidR="005F2EDF" w:rsidRPr="00D35791">
        <w:rPr>
          <w:rFonts w:ascii="SimSun" w:hAnsi="SimSun" w:hint="eastAsia"/>
          <w:sz w:val="21"/>
        </w:rPr>
        <w:t>看作是使用体系的一个</w:t>
      </w:r>
      <w:r w:rsidR="001A5138" w:rsidRPr="00D35791">
        <w:rPr>
          <w:rFonts w:ascii="SimSun" w:hAnsi="SimSun" w:hint="eastAsia"/>
          <w:sz w:val="21"/>
        </w:rPr>
        <w:t>次要</w:t>
      </w:r>
      <w:r w:rsidR="005F2EDF" w:rsidRPr="00D35791">
        <w:rPr>
          <w:rFonts w:ascii="SimSun" w:hAnsi="SimSun" w:hint="eastAsia"/>
          <w:sz w:val="21"/>
        </w:rPr>
        <w:t>制约因素。原则上，</w:t>
      </w:r>
      <w:r w:rsidR="00E619E3" w:rsidRPr="00D35791">
        <w:rPr>
          <w:rFonts w:ascii="SimSun" w:hAnsi="SimSun" w:hint="eastAsia"/>
          <w:sz w:val="21"/>
        </w:rPr>
        <w:t>可取的做法是确保体系对于任何考虑国际专利保护的申请人都具有价值。但</w:t>
      </w:r>
      <w:r w:rsidR="001A5138" w:rsidRPr="00D35791">
        <w:rPr>
          <w:rFonts w:ascii="SimSun" w:hAnsi="SimSun" w:hint="eastAsia"/>
          <w:sz w:val="21"/>
        </w:rPr>
        <w:t>考虑到处理费用现在几乎完全与指定数量或进入国家阶段数量无关，</w:t>
      </w:r>
      <w:r w:rsidR="001E1002" w:rsidRPr="00D35791">
        <w:rPr>
          <w:rFonts w:ascii="SimSun" w:hAnsi="SimSun" w:hint="eastAsia"/>
          <w:sz w:val="21"/>
        </w:rPr>
        <w:t>难以看出如何通过基于限制数量有限的指定的</w:t>
      </w:r>
      <w:r w:rsidR="001A5138" w:rsidRPr="00D35791">
        <w:rPr>
          <w:rFonts w:ascii="SimSun" w:hAnsi="SimSun" w:hint="eastAsia"/>
          <w:sz w:val="21"/>
        </w:rPr>
        <w:t>有意义的费用激励手段</w:t>
      </w:r>
      <w:r w:rsidR="00D5011C" w:rsidRPr="00D35791">
        <w:rPr>
          <w:rFonts w:ascii="SimSun" w:hAnsi="SimSun" w:hint="eastAsia"/>
          <w:sz w:val="21"/>
        </w:rPr>
        <w:t>经济地实现这一点。</w:t>
      </w:r>
    </w:p>
    <w:p w:rsidR="004F1BAC" w:rsidRPr="00D35791" w:rsidRDefault="00D5011C" w:rsidP="00971999">
      <w:pPr>
        <w:pStyle w:val="ONUME"/>
        <w:numPr>
          <w:ilvl w:val="0"/>
          <w:numId w:val="6"/>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关于其他费用</w:t>
      </w:r>
      <w:r w:rsidR="0000459B" w:rsidRPr="00D35791">
        <w:rPr>
          <w:rFonts w:ascii="SimSun" w:hAnsi="SimSun" w:hint="eastAsia"/>
          <w:sz w:val="21"/>
        </w:rPr>
        <w:t>构成</w:t>
      </w:r>
      <w:r w:rsidRPr="00D35791">
        <w:rPr>
          <w:rFonts w:ascii="SimSun" w:hAnsi="SimSun" w:hint="eastAsia"/>
          <w:sz w:val="21"/>
        </w:rPr>
        <w:t>，</w:t>
      </w:r>
      <w:r w:rsidR="00386DD8" w:rsidRPr="00D35791">
        <w:rPr>
          <w:rFonts w:ascii="SimSun" w:hAnsi="SimSun" w:hint="eastAsia"/>
          <w:sz w:val="21"/>
        </w:rPr>
        <w:t>由于</w:t>
      </w:r>
      <w:r w:rsidRPr="00D35791">
        <w:rPr>
          <w:rFonts w:ascii="SimSun" w:hAnsi="SimSun" w:hint="eastAsia"/>
          <w:sz w:val="21"/>
        </w:rPr>
        <w:t>打印和邮寄的纸质副本数量极少，</w:t>
      </w:r>
      <w:r w:rsidR="009B7699" w:rsidRPr="00D35791">
        <w:rPr>
          <w:rFonts w:ascii="SimSun" w:hAnsi="SimSun" w:hint="eastAsia"/>
          <w:sz w:val="21"/>
        </w:rPr>
        <w:t>对于国际局来说，</w:t>
      </w:r>
      <w:r w:rsidR="00386DD8" w:rsidRPr="00D35791">
        <w:rPr>
          <w:rFonts w:ascii="SimSun" w:hAnsi="SimSun" w:hint="eastAsia"/>
          <w:sz w:val="21"/>
        </w:rPr>
        <w:t>页数多的国际申请的处理费用仅</w:t>
      </w:r>
      <w:r w:rsidR="009B7699" w:rsidRPr="00D35791">
        <w:rPr>
          <w:rFonts w:ascii="SimSun" w:hAnsi="SimSun" w:hint="eastAsia"/>
          <w:sz w:val="21"/>
        </w:rPr>
        <w:t>略微高出</w:t>
      </w:r>
      <w:r w:rsidR="00386DD8" w:rsidRPr="00D35791">
        <w:rPr>
          <w:rFonts w:ascii="SimSun" w:hAnsi="SimSun" w:hint="eastAsia"/>
          <w:sz w:val="21"/>
        </w:rPr>
        <w:t>页数少的国际申请</w:t>
      </w:r>
      <w:r w:rsidR="009B7699" w:rsidRPr="00D35791">
        <w:rPr>
          <w:rFonts w:ascii="SimSun" w:hAnsi="SimSun" w:hint="eastAsia"/>
          <w:sz w:val="21"/>
        </w:rPr>
        <w:t>。但鼓励专利说明书简明扼要，而不是把重要信息淹没在大量相关性较小的文本中，这其中存在</w:t>
      </w:r>
      <w:r w:rsidR="00BB704C" w:rsidRPr="00D35791">
        <w:rPr>
          <w:rFonts w:ascii="SimSun" w:hAnsi="SimSun" w:hint="eastAsia"/>
          <w:sz w:val="21"/>
        </w:rPr>
        <w:t>着</w:t>
      </w:r>
      <w:r w:rsidR="009B7699" w:rsidRPr="00D35791">
        <w:rPr>
          <w:rFonts w:ascii="SimSun" w:hAnsi="SimSun" w:hint="eastAsia"/>
          <w:sz w:val="21"/>
        </w:rPr>
        <w:t>公共政策价值。因此，</w:t>
      </w:r>
      <w:r w:rsidR="00D8275F" w:rsidRPr="00D35791">
        <w:rPr>
          <w:rFonts w:ascii="SimSun" w:hAnsi="SimSun" w:hint="eastAsia"/>
          <w:sz w:val="21"/>
        </w:rPr>
        <w:t>尽管在</w:t>
      </w:r>
      <w:r w:rsidR="0000459B" w:rsidRPr="00D35791">
        <w:rPr>
          <w:rFonts w:ascii="SimSun" w:hAnsi="SimSun" w:hint="eastAsia"/>
          <w:sz w:val="21"/>
        </w:rPr>
        <w:t>按页收取的费用构成对于PCT请求书的适用程度</w:t>
      </w:r>
      <w:r w:rsidR="00D8275F" w:rsidRPr="00D35791">
        <w:rPr>
          <w:rFonts w:ascii="SimSun" w:hAnsi="SimSun" w:hint="eastAsia"/>
          <w:sz w:val="21"/>
        </w:rPr>
        <w:t>方面</w:t>
      </w:r>
      <w:r w:rsidR="0000459B" w:rsidRPr="00D35791">
        <w:rPr>
          <w:rFonts w:ascii="SimSun" w:hAnsi="SimSun" w:hint="eastAsia"/>
          <w:sz w:val="21"/>
        </w:rPr>
        <w:t>可能</w:t>
      </w:r>
      <w:r w:rsidR="00D8275F" w:rsidRPr="00D35791">
        <w:rPr>
          <w:rFonts w:ascii="SimSun" w:hAnsi="SimSun" w:hint="eastAsia"/>
          <w:sz w:val="21"/>
        </w:rPr>
        <w:t>存在调整的空间，但建议不对这部分收费做出根本性的改革。</w:t>
      </w:r>
    </w:p>
    <w:p w:rsidR="004F1BAC" w:rsidRPr="00D35791" w:rsidRDefault="006375B2" w:rsidP="00971999">
      <w:pPr>
        <w:pStyle w:val="ONUME"/>
        <w:numPr>
          <w:ilvl w:val="0"/>
          <w:numId w:val="6"/>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关于</w:t>
      </w:r>
      <w:r w:rsidR="00D0305B" w:rsidRPr="00D35791">
        <w:rPr>
          <w:rFonts w:ascii="SimSun" w:hAnsi="SimSun" w:hint="eastAsia"/>
          <w:sz w:val="21"/>
        </w:rPr>
        <w:t>向</w:t>
      </w:r>
      <w:r w:rsidRPr="00D35791">
        <w:rPr>
          <w:rFonts w:ascii="SimSun" w:hAnsi="SimSun" w:hint="eastAsia"/>
          <w:sz w:val="21"/>
        </w:rPr>
        <w:t>来自某些国家的某些申请人</w:t>
      </w:r>
      <w:r w:rsidR="00D0305B" w:rsidRPr="00D35791">
        <w:rPr>
          <w:rFonts w:ascii="SimSun" w:hAnsi="SimSun" w:hint="eastAsia"/>
          <w:sz w:val="21"/>
        </w:rPr>
        <w:t>提供</w:t>
      </w:r>
      <w:r w:rsidRPr="00D35791">
        <w:rPr>
          <w:rFonts w:ascii="SimSun" w:hAnsi="SimSun" w:hint="eastAsia"/>
          <w:sz w:val="21"/>
        </w:rPr>
        <w:t>费用减免</w:t>
      </w:r>
      <w:r w:rsidR="00D0305B" w:rsidRPr="00D35791">
        <w:rPr>
          <w:rFonts w:ascii="SimSun" w:hAnsi="SimSun" w:hint="eastAsia"/>
          <w:sz w:val="21"/>
        </w:rPr>
        <w:t>的</w:t>
      </w:r>
      <w:r w:rsidRPr="00D35791">
        <w:rPr>
          <w:rFonts w:ascii="SimSun" w:hAnsi="SimSun" w:hint="eastAsia"/>
          <w:sz w:val="21"/>
        </w:rPr>
        <w:t>问题，确定这项福利适用于哪些国家的方法最近才得到更新</w:t>
      </w:r>
      <w:r w:rsidR="002F57B1" w:rsidRPr="00D35791">
        <w:rPr>
          <w:rFonts w:ascii="SimSun" w:hAnsi="SimSun" w:hint="eastAsia"/>
          <w:sz w:val="21"/>
        </w:rPr>
        <w:t>并规定了它的审查周期——因此似乎已就中短期原则</w:t>
      </w:r>
      <w:r w:rsidR="000372C0" w:rsidRPr="00D35791">
        <w:rPr>
          <w:rFonts w:ascii="SimSun" w:hAnsi="SimSun" w:hint="eastAsia"/>
          <w:sz w:val="21"/>
        </w:rPr>
        <w:t>达成了一致意见</w:t>
      </w:r>
      <w:r w:rsidR="002F57B1" w:rsidRPr="00D35791">
        <w:rPr>
          <w:rFonts w:ascii="SimSun" w:hAnsi="SimSun" w:hint="eastAsia"/>
          <w:sz w:val="21"/>
        </w:rPr>
        <w:t>。</w:t>
      </w:r>
      <w:r w:rsidR="000372C0" w:rsidRPr="00D35791">
        <w:rPr>
          <w:rFonts w:ascii="SimSun" w:hAnsi="SimSun" w:hint="eastAsia"/>
          <w:sz w:val="21"/>
        </w:rPr>
        <w:t>根据</w:t>
      </w:r>
      <w:r w:rsidR="002F57B1" w:rsidRPr="00D35791">
        <w:rPr>
          <w:rFonts w:ascii="SimSun" w:hAnsi="SimSun" w:hint="eastAsia"/>
          <w:sz w:val="21"/>
        </w:rPr>
        <w:t>巴西代表团的提议，</w:t>
      </w:r>
      <w:r w:rsidR="00FD40B9" w:rsidRPr="00D35791">
        <w:rPr>
          <w:rFonts w:ascii="SimSun" w:hAnsi="SimSun" w:hint="eastAsia"/>
          <w:sz w:val="21"/>
        </w:rPr>
        <w:t>对于将类似减免延伸至一些或所有高校和研究机构的不同可能性</w:t>
      </w:r>
      <w:r w:rsidR="005B7220" w:rsidRPr="00D35791">
        <w:rPr>
          <w:rFonts w:ascii="SimSun" w:hAnsi="SimSun" w:hint="eastAsia"/>
          <w:sz w:val="21"/>
        </w:rPr>
        <w:t>所产生的影响进行了</w:t>
      </w:r>
      <w:r w:rsidR="002F57B1" w:rsidRPr="00D35791">
        <w:rPr>
          <w:rFonts w:ascii="SimSun" w:hAnsi="SimSun" w:hint="eastAsia"/>
          <w:sz w:val="21"/>
        </w:rPr>
        <w:t>分析</w:t>
      </w:r>
      <w:r w:rsidR="005B7220" w:rsidRPr="00D35791">
        <w:rPr>
          <w:rFonts w:ascii="SimSun" w:hAnsi="SimSun" w:hint="eastAsia"/>
          <w:sz w:val="21"/>
        </w:rPr>
        <w:t>，供PCT工作组在2</w:t>
      </w:r>
      <w:r w:rsidR="005B7220" w:rsidRPr="00D35791">
        <w:rPr>
          <w:rFonts w:ascii="SimSun" w:hAnsi="SimSun"/>
          <w:sz w:val="21"/>
        </w:rPr>
        <w:t>017</w:t>
      </w:r>
      <w:r w:rsidR="005B7220" w:rsidRPr="00D35791">
        <w:rPr>
          <w:rFonts w:ascii="SimSun" w:hAnsi="SimSun" w:hint="eastAsia"/>
          <w:sz w:val="21"/>
        </w:rPr>
        <w:t>年5月的会议上审议</w:t>
      </w:r>
      <w:r w:rsidR="00177980" w:rsidRPr="00D35791">
        <w:rPr>
          <w:rStyle w:val="ae"/>
          <w:rFonts w:ascii="SimSun" w:hAnsi="SimSun"/>
          <w:sz w:val="21"/>
        </w:rPr>
        <w:footnoteReference w:id="7"/>
      </w:r>
      <w:r w:rsidR="005B7220" w:rsidRPr="00D35791">
        <w:rPr>
          <w:rFonts w:ascii="SimSun" w:hAnsi="SimSun" w:hint="eastAsia"/>
          <w:sz w:val="21"/>
        </w:rPr>
        <w:t>。</w:t>
      </w:r>
    </w:p>
    <w:p w:rsidR="004F1BAC" w:rsidRPr="00D35791" w:rsidRDefault="005B7220" w:rsidP="00971999">
      <w:pPr>
        <w:pStyle w:val="ONUME"/>
        <w:numPr>
          <w:ilvl w:val="0"/>
          <w:numId w:val="6"/>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总之，要对收费水平进行密切监控，</w:t>
      </w:r>
      <w:r w:rsidR="00D779A2" w:rsidRPr="00D35791">
        <w:rPr>
          <w:rFonts w:ascii="SimSun" w:hAnsi="SimSun" w:hint="eastAsia"/>
          <w:sz w:val="21"/>
        </w:rPr>
        <w:t>对</w:t>
      </w:r>
      <w:r w:rsidRPr="00D35791">
        <w:rPr>
          <w:rFonts w:ascii="SimSun" w:hAnsi="SimSun" w:hint="eastAsia"/>
          <w:sz w:val="21"/>
        </w:rPr>
        <w:t>费率结构</w:t>
      </w:r>
      <w:r w:rsidR="00D779A2" w:rsidRPr="00D35791">
        <w:rPr>
          <w:rFonts w:ascii="SimSun" w:hAnsi="SimSun" w:hint="eastAsia"/>
          <w:sz w:val="21"/>
        </w:rPr>
        <w:t>进行调整在今后可能是适当或确实需要的。但考虑到任何变动的敏感性以及为了避免就不同的问题进行多轮谈判，因此建议推迟对于结构变动进行任何审议，直到必须要</w:t>
      </w:r>
      <w:r w:rsidR="00D07B41" w:rsidRPr="00D35791">
        <w:rPr>
          <w:rFonts w:ascii="SimSun" w:hAnsi="SimSun" w:hint="eastAsia"/>
          <w:sz w:val="21"/>
        </w:rPr>
        <w:t>对其</w:t>
      </w:r>
      <w:r w:rsidR="00D779A2" w:rsidRPr="00D35791">
        <w:rPr>
          <w:rFonts w:ascii="SimSun" w:hAnsi="SimSun" w:hint="eastAsia"/>
          <w:sz w:val="21"/>
        </w:rPr>
        <w:t>进行修改</w:t>
      </w:r>
      <w:r w:rsidR="00D07B41" w:rsidRPr="00D35791">
        <w:rPr>
          <w:rFonts w:ascii="SimSun" w:hAnsi="SimSun" w:hint="eastAsia"/>
          <w:sz w:val="21"/>
        </w:rPr>
        <w:t>，例如由于XML申请选项的预期使用水平表明目前的模式将无法维持下去</w:t>
      </w:r>
      <w:r w:rsidR="002D4F03" w:rsidRPr="00D35791">
        <w:rPr>
          <w:rFonts w:ascii="SimSun" w:hAnsi="SimSun" w:hint="eastAsia"/>
          <w:sz w:val="21"/>
        </w:rPr>
        <w:t>。</w:t>
      </w:r>
    </w:p>
    <w:p w:rsidR="004F1BAC" w:rsidRPr="00D35791" w:rsidRDefault="00782108" w:rsidP="00656D9B">
      <w:pPr>
        <w:pStyle w:val="3"/>
        <w:overflowPunct w:val="0"/>
        <w:spacing w:before="0" w:afterLines="50" w:after="120" w:line="340" w:lineRule="atLeast"/>
        <w:rPr>
          <w:rFonts w:ascii="SimSun" w:hAnsi="SimSun"/>
          <w:sz w:val="21"/>
        </w:rPr>
      </w:pPr>
      <w:bookmarkStart w:id="41" w:name="_Toc514158958"/>
      <w:r w:rsidRPr="00D35791">
        <w:rPr>
          <w:rFonts w:ascii="SimSun" w:hAnsi="SimSun" w:hint="eastAsia"/>
          <w:sz w:val="21"/>
        </w:rPr>
        <w:t>付费方式、</w:t>
      </w:r>
      <w:r w:rsidR="00DE1CA9" w:rsidRPr="00DE1CA9">
        <w:rPr>
          <w:rFonts w:ascii="SimSun" w:hAnsi="SimSun" w:hint="eastAsia"/>
          <w:sz w:val="21"/>
        </w:rPr>
        <w:t>等值数额</w:t>
      </w:r>
      <w:r w:rsidRPr="00D35791">
        <w:rPr>
          <w:rFonts w:ascii="SimSun" w:hAnsi="SimSun" w:hint="eastAsia"/>
          <w:sz w:val="21"/>
        </w:rPr>
        <w:t>和对账</w:t>
      </w:r>
      <w:bookmarkEnd w:id="41"/>
    </w:p>
    <w:p w:rsidR="004F1BAC" w:rsidRPr="00D35791" w:rsidRDefault="00782108" w:rsidP="00971999">
      <w:pPr>
        <w:pStyle w:val="ONUME"/>
        <w:numPr>
          <w:ilvl w:val="0"/>
          <w:numId w:val="6"/>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如上所述，在很多支付给受理局和国际初步审查单位的费用中包含应由作为国际检索单位的其他主管局或由国际局收取的部分。这意味着</w:t>
      </w:r>
      <w:r w:rsidR="003457F6" w:rsidRPr="00D35791">
        <w:rPr>
          <w:rFonts w:ascii="SimSun" w:hAnsi="SimSun" w:hint="eastAsia"/>
          <w:sz w:val="21"/>
        </w:rPr>
        <w:t>许多主管局</w:t>
      </w:r>
      <w:r w:rsidR="002E6F2C" w:rsidRPr="00D35791">
        <w:rPr>
          <w:rFonts w:ascii="SimSun" w:hAnsi="SimSun" w:hint="eastAsia"/>
          <w:sz w:val="21"/>
        </w:rPr>
        <w:t>根据不同的程序和时间表，</w:t>
      </w:r>
      <w:r w:rsidR="003457F6" w:rsidRPr="00D35791">
        <w:rPr>
          <w:rFonts w:ascii="SimSun" w:hAnsi="SimSun" w:hint="eastAsia"/>
          <w:sz w:val="21"/>
        </w:rPr>
        <w:t>既向其他主管</w:t>
      </w:r>
      <w:proofErr w:type="gramStart"/>
      <w:r w:rsidR="003457F6" w:rsidRPr="00D35791">
        <w:rPr>
          <w:rFonts w:ascii="SimSun" w:hAnsi="SimSun" w:hint="eastAsia"/>
          <w:sz w:val="21"/>
        </w:rPr>
        <w:t>局转结</w:t>
      </w:r>
      <w:proofErr w:type="gramEnd"/>
      <w:r w:rsidR="003457F6" w:rsidRPr="00D35791">
        <w:rPr>
          <w:rFonts w:ascii="SimSun" w:hAnsi="SimSun" w:hint="eastAsia"/>
          <w:sz w:val="21"/>
        </w:rPr>
        <w:t>款项，也接收来自其他局的款项</w:t>
      </w:r>
      <w:r w:rsidR="002E6F2C" w:rsidRPr="00D35791">
        <w:rPr>
          <w:rFonts w:ascii="SimSun" w:hAnsi="SimSun" w:hint="eastAsia"/>
          <w:sz w:val="21"/>
        </w:rPr>
        <w:t>，这些款项以</w:t>
      </w:r>
      <w:r w:rsidR="00234AB8" w:rsidRPr="00D35791">
        <w:rPr>
          <w:rFonts w:ascii="SimSun" w:hAnsi="SimSun" w:hint="eastAsia"/>
          <w:sz w:val="21"/>
        </w:rPr>
        <w:t>多种</w:t>
      </w:r>
      <w:r w:rsidR="002E6F2C" w:rsidRPr="00D35791">
        <w:rPr>
          <w:rFonts w:ascii="SimSun" w:hAnsi="SimSun" w:hint="eastAsia"/>
          <w:sz w:val="21"/>
        </w:rPr>
        <w:t>不同的货币结算。为此需要投入大量的管理工作，以确保</w:t>
      </w:r>
      <w:r w:rsidR="0018133C" w:rsidRPr="00D35791">
        <w:rPr>
          <w:rFonts w:ascii="SimSun" w:hAnsi="SimSun" w:hint="eastAsia"/>
          <w:sz w:val="21"/>
        </w:rPr>
        <w:t>正确进行支付</w:t>
      </w:r>
      <w:r w:rsidR="00CC5691" w:rsidRPr="00D35791">
        <w:rPr>
          <w:rFonts w:ascii="SimSun" w:hAnsi="SimSun" w:hint="eastAsia"/>
          <w:sz w:val="21"/>
        </w:rPr>
        <w:t>。各主管局通常要与若干不同的主管局保持财务关系，即使有时两个主管局之间的交易额可能非常小。这还给所有主管局带来了重大风险，因为不同主管</w:t>
      </w:r>
      <w:proofErr w:type="gramStart"/>
      <w:r w:rsidR="00CC5691" w:rsidRPr="00D35791">
        <w:rPr>
          <w:rFonts w:ascii="SimSun" w:hAnsi="SimSun" w:hint="eastAsia"/>
          <w:sz w:val="21"/>
        </w:rPr>
        <w:t>局支付</w:t>
      </w:r>
      <w:proofErr w:type="gramEnd"/>
      <w:r w:rsidR="00CC5691" w:rsidRPr="00D35791">
        <w:rPr>
          <w:rFonts w:ascii="SimSun" w:hAnsi="SimSun" w:hint="eastAsia"/>
          <w:sz w:val="21"/>
        </w:rPr>
        <w:t>款项的时间可能不确定。尤其对于国际局而言，受理局向国际检索单位</w:t>
      </w:r>
      <w:r w:rsidR="00C800AB" w:rsidRPr="00D35791">
        <w:rPr>
          <w:rFonts w:ascii="SimSun" w:hAnsi="SimSun" w:hint="eastAsia"/>
          <w:sz w:val="21"/>
        </w:rPr>
        <w:t>延迟转账</w:t>
      </w:r>
      <w:r w:rsidR="005F49CA" w:rsidRPr="00D35791">
        <w:rPr>
          <w:rFonts w:ascii="SimSun" w:hAnsi="SimSun" w:hint="eastAsia"/>
          <w:sz w:val="21"/>
        </w:rPr>
        <w:t>会</w:t>
      </w:r>
      <w:r w:rsidR="00C800AB" w:rsidRPr="00D35791">
        <w:rPr>
          <w:rFonts w:ascii="SimSun" w:hAnsi="SimSun" w:hint="eastAsia"/>
          <w:sz w:val="21"/>
        </w:rPr>
        <w:t>增加</w:t>
      </w:r>
      <w:r w:rsidR="005F49CA" w:rsidRPr="00D35791">
        <w:rPr>
          <w:rFonts w:ascii="SimSun" w:hAnsi="SimSun" w:hint="eastAsia"/>
          <w:sz w:val="21"/>
        </w:rPr>
        <w:t>风险</w:t>
      </w:r>
      <w:r w:rsidR="00C800AB" w:rsidRPr="00D35791">
        <w:rPr>
          <w:rFonts w:ascii="SimSun" w:hAnsi="SimSun" w:hint="eastAsia"/>
          <w:sz w:val="21"/>
        </w:rPr>
        <w:t>，即汇率</w:t>
      </w:r>
      <w:r w:rsidR="002C79B2" w:rsidRPr="00D35791">
        <w:rPr>
          <w:rFonts w:ascii="SimSun" w:hAnsi="SimSun" w:hint="eastAsia"/>
          <w:sz w:val="21"/>
        </w:rPr>
        <w:t>已大幅偏离了设定</w:t>
      </w:r>
      <w:r w:rsidR="00DE1CA9">
        <w:rPr>
          <w:rFonts w:ascii="SimSun" w:hAnsi="SimSun" w:hint="eastAsia"/>
          <w:sz w:val="21"/>
        </w:rPr>
        <w:t>等值数额</w:t>
      </w:r>
      <w:r w:rsidR="002C79B2" w:rsidRPr="00D35791">
        <w:rPr>
          <w:rFonts w:ascii="SimSun" w:hAnsi="SimSun" w:hint="eastAsia"/>
          <w:sz w:val="21"/>
        </w:rPr>
        <w:t>时的汇率，</w:t>
      </w:r>
      <w:r w:rsidR="00765310" w:rsidRPr="00D35791">
        <w:rPr>
          <w:rFonts w:ascii="SimSun" w:hAnsi="SimSun" w:hint="eastAsia"/>
          <w:sz w:val="21"/>
        </w:rPr>
        <w:t>这可能</w:t>
      </w:r>
      <w:r w:rsidR="002C79B2" w:rsidRPr="00D35791">
        <w:rPr>
          <w:rFonts w:ascii="SimSun" w:hAnsi="SimSun" w:hint="eastAsia"/>
          <w:sz w:val="21"/>
        </w:rPr>
        <w:t>使国际局暴露在弥补差额的风险中。</w:t>
      </w:r>
    </w:p>
    <w:p w:rsidR="004F1BAC" w:rsidRPr="00D35791" w:rsidRDefault="00396679" w:rsidP="00971999">
      <w:pPr>
        <w:pStyle w:val="ONUME"/>
        <w:numPr>
          <w:ilvl w:val="0"/>
          <w:numId w:val="6"/>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一个密切相关的问题是国际局正在为越来越多的主管局托管收费业务（如提交国际申请和提交要求），但</w:t>
      </w:r>
      <w:r w:rsidR="007B5BED" w:rsidRPr="00D35791">
        <w:rPr>
          <w:rFonts w:ascii="SimSun" w:hAnsi="SimSun" w:hint="eastAsia"/>
          <w:sz w:val="21"/>
        </w:rPr>
        <w:t>仍然需要直接向受理局或国际初步审查单位付款。为了提高效率，重要的是能够提供集中支付服务，允许国际局</w:t>
      </w:r>
      <w:r w:rsidR="00C4251D" w:rsidRPr="00D35791">
        <w:rPr>
          <w:rFonts w:ascii="SimSun" w:hAnsi="SimSun" w:hint="eastAsia"/>
          <w:sz w:val="21"/>
        </w:rPr>
        <w:t>替</w:t>
      </w:r>
      <w:r w:rsidR="007B5BED" w:rsidRPr="00D35791">
        <w:rPr>
          <w:rFonts w:ascii="SimSun" w:hAnsi="SimSun" w:hint="eastAsia"/>
          <w:sz w:val="21"/>
        </w:rPr>
        <w:t>受理局和国际初步审查单位</w:t>
      </w:r>
      <w:r w:rsidR="00C4251D" w:rsidRPr="00D35791">
        <w:rPr>
          <w:rFonts w:ascii="SimSun" w:hAnsi="SimSun" w:hint="eastAsia"/>
          <w:sz w:val="21"/>
        </w:rPr>
        <w:t>代收费用。还可以对以下问题进行考虑，即向国际局集中支付PCT费用的做法是否应取代目前的分散支付模式，在该模式中费用被支付给受理局、国际单位和国际局。</w:t>
      </w:r>
    </w:p>
    <w:p w:rsidR="004F1BAC" w:rsidRPr="00D35791" w:rsidRDefault="00C83913" w:rsidP="00971999">
      <w:pPr>
        <w:pStyle w:val="ONUME"/>
        <w:numPr>
          <w:ilvl w:val="0"/>
          <w:numId w:val="6"/>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lastRenderedPageBreak/>
        <w:t>正在对这些问题进行研究，</w:t>
      </w:r>
      <w:r w:rsidR="00286B6C" w:rsidRPr="00D35791">
        <w:rPr>
          <w:rFonts w:ascii="SimSun" w:hAnsi="SimSun" w:hint="eastAsia"/>
          <w:sz w:val="21"/>
        </w:rPr>
        <w:t>以便开始提供“净额清算”服务，即计算两个主管局之间在一段时间内应付的总额，然后仅转付差额。这能够使主管局尽量减少交易费用，并使</w:t>
      </w:r>
      <w:r w:rsidR="00293F22" w:rsidRPr="00D35791">
        <w:rPr>
          <w:rFonts w:ascii="SimSun" w:hAnsi="SimSun" w:hint="eastAsia"/>
          <w:sz w:val="21"/>
        </w:rPr>
        <w:t>国际局能够更好地控制货币兑换的时间</w:t>
      </w:r>
      <w:r w:rsidR="00945EA0" w:rsidRPr="00D35791">
        <w:rPr>
          <w:rFonts w:ascii="SimSun" w:hAnsi="SimSun" w:hint="eastAsia"/>
          <w:sz w:val="21"/>
        </w:rPr>
        <w:t>以及优化所使用的汇率。为了</w:t>
      </w:r>
      <w:r w:rsidR="00152DE2" w:rsidRPr="00D35791">
        <w:rPr>
          <w:rFonts w:ascii="SimSun" w:hAnsi="SimSun" w:hint="eastAsia"/>
          <w:sz w:val="21"/>
        </w:rPr>
        <w:t>这些操作的</w:t>
      </w:r>
      <w:r w:rsidR="00945EA0" w:rsidRPr="00D35791">
        <w:rPr>
          <w:rFonts w:ascii="SimSun" w:hAnsi="SimSun" w:hint="eastAsia"/>
          <w:sz w:val="21"/>
        </w:rPr>
        <w:t>有效运行，必须</w:t>
      </w:r>
      <w:r w:rsidR="003251D4" w:rsidRPr="00D35791">
        <w:rPr>
          <w:rFonts w:ascii="SimSun" w:hAnsi="SimSun" w:hint="eastAsia"/>
          <w:sz w:val="21"/>
        </w:rPr>
        <w:t>满足</w:t>
      </w:r>
      <w:r w:rsidR="00945EA0" w:rsidRPr="00D35791">
        <w:rPr>
          <w:rFonts w:ascii="SimSun" w:hAnsi="SimSun" w:hint="eastAsia"/>
          <w:sz w:val="21"/>
        </w:rPr>
        <w:t>三个关键条件：</w:t>
      </w:r>
    </w:p>
    <w:p w:rsidR="004F1BAC" w:rsidRPr="00D35791" w:rsidRDefault="004F1BAC" w:rsidP="00786583">
      <w:pPr>
        <w:pStyle w:val="Bullet"/>
        <w:overflowPunct w:val="0"/>
        <w:spacing w:afterLines="50" w:after="120" w:line="340" w:lineRule="atLeast"/>
        <w:jc w:val="both"/>
        <w:rPr>
          <w:rFonts w:ascii="SimSun" w:hAnsi="SimSun"/>
          <w:sz w:val="21"/>
        </w:rPr>
      </w:pPr>
      <w:r w:rsidRPr="00D35791">
        <w:rPr>
          <w:rFonts w:ascii="SimSun" w:hAnsi="SimSun"/>
          <w:sz w:val="21"/>
        </w:rPr>
        <w:t>–</w:t>
      </w:r>
      <w:r w:rsidRPr="00D35791">
        <w:rPr>
          <w:rFonts w:ascii="SimSun" w:hAnsi="SimSun"/>
          <w:sz w:val="21"/>
        </w:rPr>
        <w:tab/>
      </w:r>
      <w:r w:rsidR="00945EA0" w:rsidRPr="00D35791">
        <w:rPr>
          <w:rFonts w:ascii="SimSun" w:hAnsi="SimSun" w:hint="eastAsia"/>
          <w:sz w:val="21"/>
        </w:rPr>
        <w:t>要根据更可靠的时间表在主管局之间对收费进行转移（如对于发生在一个月中的交易，可能要在下月的第三周进行转账）。</w:t>
      </w:r>
    </w:p>
    <w:p w:rsidR="004F1BAC" w:rsidRPr="00D35791" w:rsidRDefault="004F1BAC" w:rsidP="00786583">
      <w:pPr>
        <w:pStyle w:val="Bullet"/>
        <w:overflowPunct w:val="0"/>
        <w:spacing w:afterLines="50" w:after="120" w:line="340" w:lineRule="atLeast"/>
        <w:jc w:val="both"/>
        <w:rPr>
          <w:rFonts w:ascii="SimSun" w:hAnsi="SimSun"/>
          <w:sz w:val="21"/>
        </w:rPr>
      </w:pPr>
      <w:r w:rsidRPr="00D35791">
        <w:rPr>
          <w:rFonts w:ascii="SimSun" w:hAnsi="SimSun"/>
          <w:sz w:val="21"/>
        </w:rPr>
        <w:t>–</w:t>
      </w:r>
      <w:r w:rsidRPr="00D35791">
        <w:rPr>
          <w:rFonts w:ascii="SimSun" w:hAnsi="SimSun"/>
          <w:sz w:val="21"/>
        </w:rPr>
        <w:tab/>
      </w:r>
      <w:r w:rsidR="00090E2B" w:rsidRPr="00D35791">
        <w:rPr>
          <w:rFonts w:ascii="SimSun" w:hAnsi="SimSun" w:hint="eastAsia"/>
          <w:sz w:val="21"/>
        </w:rPr>
        <w:t>所有参与的主管局要采用一致的</w:t>
      </w:r>
      <w:r w:rsidR="009C7761" w:rsidRPr="00D35791">
        <w:rPr>
          <w:rFonts w:ascii="SimSun" w:hAnsi="SimSun" w:hint="eastAsia"/>
          <w:sz w:val="21"/>
        </w:rPr>
        <w:t>会计方法，以确保能够根据支付时间表在必要的时间内可靠地进行对账，同时符合审计的要求。</w:t>
      </w:r>
    </w:p>
    <w:p w:rsidR="004F1BAC" w:rsidRPr="00D35791" w:rsidRDefault="004F1BAC" w:rsidP="00786583">
      <w:pPr>
        <w:pStyle w:val="Bullet"/>
        <w:overflowPunct w:val="0"/>
        <w:spacing w:afterLines="50" w:after="120" w:line="340" w:lineRule="atLeast"/>
        <w:jc w:val="both"/>
        <w:rPr>
          <w:rFonts w:ascii="SimSun" w:hAnsi="SimSun"/>
          <w:sz w:val="21"/>
        </w:rPr>
      </w:pPr>
      <w:r w:rsidRPr="00D35791">
        <w:rPr>
          <w:rFonts w:ascii="SimSun" w:hAnsi="SimSun"/>
          <w:sz w:val="21"/>
        </w:rPr>
        <w:t>–</w:t>
      </w:r>
      <w:r w:rsidRPr="00D35791">
        <w:rPr>
          <w:rFonts w:ascii="SimSun" w:hAnsi="SimSun"/>
          <w:sz w:val="21"/>
        </w:rPr>
        <w:tab/>
      </w:r>
      <w:r w:rsidR="004F4EE7" w:rsidRPr="00D35791">
        <w:rPr>
          <w:rFonts w:ascii="SimSun" w:hAnsi="SimSun" w:hint="eastAsia"/>
          <w:sz w:val="21"/>
        </w:rPr>
        <w:t>就集中支付而言，必须明确的是，国际局收到款项</w:t>
      </w:r>
      <w:r w:rsidR="00DB78AE" w:rsidRPr="00D35791">
        <w:rPr>
          <w:rFonts w:ascii="SimSun" w:hAnsi="SimSun" w:hint="eastAsia"/>
          <w:sz w:val="21"/>
        </w:rPr>
        <w:t>之时</w:t>
      </w:r>
      <w:r w:rsidR="004F4EE7" w:rsidRPr="00D35791">
        <w:rPr>
          <w:rFonts w:ascii="SimSun" w:hAnsi="SimSun" w:hint="eastAsia"/>
          <w:sz w:val="21"/>
        </w:rPr>
        <w:t>即认为</w:t>
      </w:r>
      <w:r w:rsidR="00DB78AE" w:rsidRPr="00D35791">
        <w:rPr>
          <w:rFonts w:ascii="SimSun" w:hAnsi="SimSun" w:hint="eastAsia"/>
          <w:sz w:val="21"/>
        </w:rPr>
        <w:t>已根据法律规定对费用进行了支付，即使款项可能要到下月才被转至相关主管局的账户中</w:t>
      </w:r>
      <w:r w:rsidR="004D0AD7" w:rsidRPr="00D35791">
        <w:rPr>
          <w:rFonts w:ascii="SimSun" w:hAnsi="SimSun" w:hint="eastAsia"/>
          <w:sz w:val="21"/>
        </w:rPr>
        <w:t>。将需要可靠一致的实时通知系统，以确保主管局</w:t>
      </w:r>
      <w:r w:rsidR="00AE1FD8" w:rsidRPr="00D35791">
        <w:rPr>
          <w:rFonts w:ascii="SimSun" w:hAnsi="SimSun" w:hint="eastAsia"/>
          <w:sz w:val="21"/>
        </w:rPr>
        <w:t>知晓相关费用已支付，以便例如开始所需的处理过程。如果产生了可观的交易手续费（如信用卡手续费），则要明确这些费用是由国际局或相关主管局承担，还是</w:t>
      </w:r>
      <w:r w:rsidR="00A26BE7" w:rsidRPr="00D35791">
        <w:rPr>
          <w:rFonts w:ascii="SimSun" w:hAnsi="SimSun" w:hint="eastAsia"/>
          <w:sz w:val="21"/>
        </w:rPr>
        <w:t>作为手续费由申请人承担。</w:t>
      </w:r>
    </w:p>
    <w:p w:rsidR="004F1BAC" w:rsidRPr="00D35791" w:rsidRDefault="00124713" w:rsidP="00971999">
      <w:pPr>
        <w:pStyle w:val="ONUME"/>
        <w:numPr>
          <w:ilvl w:val="0"/>
          <w:numId w:val="6"/>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在开始的时候，国际局计划通过国际局与相关主管局之间的双边安排进行净额清算的试点工作。但是，如果这一过程取得了成功，</w:t>
      </w:r>
      <w:r w:rsidR="00F75C90" w:rsidRPr="00D35791">
        <w:rPr>
          <w:rFonts w:ascii="SimSun" w:hAnsi="SimSun" w:hint="eastAsia"/>
          <w:sz w:val="21"/>
        </w:rPr>
        <w:t>则将需要</w:t>
      </w:r>
      <w:r w:rsidRPr="00D35791">
        <w:rPr>
          <w:rFonts w:ascii="SimSun" w:hAnsi="SimSun" w:hint="eastAsia"/>
          <w:sz w:val="21"/>
        </w:rPr>
        <w:t>以一致的行政规程的形式</w:t>
      </w:r>
      <w:r w:rsidR="00F75C90" w:rsidRPr="00D35791">
        <w:rPr>
          <w:rFonts w:ascii="SimSun" w:hAnsi="SimSun" w:hint="eastAsia"/>
          <w:sz w:val="21"/>
        </w:rPr>
        <w:t>使其制度化，并可能对有关收费处理的细则进行修改。</w:t>
      </w:r>
    </w:p>
    <w:p w:rsidR="004F1BAC" w:rsidRPr="002D4258" w:rsidRDefault="00F75C90" w:rsidP="002D4258">
      <w:pPr>
        <w:pStyle w:val="2"/>
        <w:overflowPunct w:val="0"/>
        <w:spacing w:beforeLines="100" w:afterLines="50" w:after="120" w:line="340" w:lineRule="atLeast"/>
        <w:rPr>
          <w:rFonts w:ascii="SimSun" w:hAnsi="SimSun"/>
          <w:b/>
          <w:sz w:val="21"/>
        </w:rPr>
      </w:pPr>
      <w:bookmarkStart w:id="42" w:name="_Toc514158959"/>
      <w:r w:rsidRPr="002D4258">
        <w:rPr>
          <w:rFonts w:ascii="SimSun" w:hAnsi="SimSun" w:hint="eastAsia"/>
          <w:b/>
          <w:sz w:val="21"/>
        </w:rPr>
        <w:t>质</w:t>
      </w:r>
      <w:r w:rsidR="008124B8">
        <w:rPr>
          <w:rFonts w:ascii="SimSun" w:hAnsi="SimSun" w:hint="eastAsia"/>
          <w:b/>
          <w:sz w:val="21"/>
        </w:rPr>
        <w:t xml:space="preserve">　</w:t>
      </w:r>
      <w:r w:rsidRPr="002D4258">
        <w:rPr>
          <w:rFonts w:ascii="SimSun" w:hAnsi="SimSun" w:hint="eastAsia"/>
          <w:b/>
          <w:sz w:val="21"/>
        </w:rPr>
        <w:t>量</w:t>
      </w:r>
      <w:bookmarkEnd w:id="42"/>
    </w:p>
    <w:p w:rsidR="004F1BAC" w:rsidRPr="00D35791" w:rsidRDefault="00270205" w:rsidP="00971999">
      <w:pPr>
        <w:pStyle w:val="ONUME"/>
        <w:numPr>
          <w:ilvl w:val="0"/>
          <w:numId w:val="6"/>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为</w:t>
      </w:r>
      <w:r w:rsidR="008A0DF4" w:rsidRPr="00D35791">
        <w:rPr>
          <w:rFonts w:ascii="SimSun" w:hAnsi="SimSun" w:hint="eastAsia"/>
          <w:sz w:val="21"/>
        </w:rPr>
        <w:t>了</w:t>
      </w:r>
      <w:r w:rsidRPr="00D35791">
        <w:rPr>
          <w:rFonts w:ascii="SimSun" w:hAnsi="SimSun" w:hint="eastAsia"/>
          <w:sz w:val="21"/>
        </w:rPr>
        <w:t>使PCT</w:t>
      </w:r>
      <w:r w:rsidR="008A0DF4" w:rsidRPr="00D35791">
        <w:rPr>
          <w:rFonts w:ascii="SimSun" w:hAnsi="SimSun" w:hint="eastAsia"/>
          <w:sz w:val="21"/>
        </w:rPr>
        <w:t>实现其目标，即积极帮助专利申请在国家阶段进行处理</w:t>
      </w:r>
      <w:r w:rsidR="00C7400F" w:rsidRPr="00D35791">
        <w:rPr>
          <w:rFonts w:ascii="SimSun" w:hAnsi="SimSun" w:hint="eastAsia"/>
          <w:sz w:val="21"/>
        </w:rPr>
        <w:t>，以及</w:t>
      </w:r>
      <w:r w:rsidR="00D434B8" w:rsidRPr="00D35791">
        <w:rPr>
          <w:rFonts w:ascii="SimSun" w:hAnsi="SimSun" w:hint="eastAsia"/>
          <w:sz w:val="21"/>
        </w:rPr>
        <w:t>使</w:t>
      </w:r>
      <w:r w:rsidR="008A0DF4" w:rsidRPr="00D35791">
        <w:rPr>
          <w:rFonts w:ascii="SimSun" w:hAnsi="SimSun" w:hint="eastAsia"/>
          <w:sz w:val="21"/>
        </w:rPr>
        <w:t>高质量专利</w:t>
      </w:r>
      <w:r w:rsidR="00D434B8" w:rsidRPr="00D35791">
        <w:rPr>
          <w:rFonts w:ascii="SimSun" w:hAnsi="SimSun" w:hint="eastAsia"/>
          <w:sz w:val="21"/>
        </w:rPr>
        <w:t>得到</w:t>
      </w:r>
      <w:r w:rsidR="008A0DF4" w:rsidRPr="00D35791">
        <w:rPr>
          <w:rFonts w:ascii="SimSun" w:hAnsi="SimSun" w:hint="eastAsia"/>
          <w:sz w:val="21"/>
        </w:rPr>
        <w:t>授权</w:t>
      </w:r>
      <w:r w:rsidR="00C7400F" w:rsidRPr="00D35791">
        <w:rPr>
          <w:rFonts w:ascii="SimSun" w:hAnsi="SimSun" w:hint="eastAsia"/>
          <w:sz w:val="21"/>
        </w:rPr>
        <w:t>，使不具专利性的发明免于授予专利，关键是要对其主要工作成果进行精心设计，使它们能够为指定局所用，工作成果还要按时交付并保证质量，这确保了它们的有效性。国际检索报告的质量至关重要；</w:t>
      </w:r>
      <w:r w:rsidR="00CC20FA" w:rsidRPr="00D35791">
        <w:rPr>
          <w:rFonts w:ascii="SimSun" w:hAnsi="SimSun" w:hint="eastAsia"/>
          <w:sz w:val="21"/>
        </w:rPr>
        <w:t>如果没有高质量的检索，专利性国际初步报告就失去了意义，因为它最重要的作用是解释国际检索结果与新颖性和创造性这两项专利性主要标准的相关性。但其他工作成果也十分重要，为了得到有效的结果，需要申请人和所有相关主管局共同努力。</w:t>
      </w:r>
    </w:p>
    <w:p w:rsidR="004F1BAC" w:rsidRPr="00D35791" w:rsidRDefault="00021337" w:rsidP="00656D9B">
      <w:pPr>
        <w:pStyle w:val="3"/>
        <w:overflowPunct w:val="0"/>
        <w:spacing w:before="0" w:afterLines="50" w:after="120" w:line="340" w:lineRule="atLeast"/>
        <w:rPr>
          <w:rFonts w:ascii="SimSun" w:hAnsi="SimSun"/>
          <w:sz w:val="21"/>
        </w:rPr>
      </w:pPr>
      <w:bookmarkStart w:id="43" w:name="_Toc514158960"/>
      <w:r w:rsidRPr="00D35791">
        <w:rPr>
          <w:rFonts w:ascii="SimSun" w:hAnsi="SimSun" w:hint="eastAsia"/>
          <w:sz w:val="21"/>
        </w:rPr>
        <w:t>国际检索报告</w:t>
      </w:r>
      <w:bookmarkEnd w:id="43"/>
    </w:p>
    <w:p w:rsidR="004F1BAC" w:rsidRPr="00D35791" w:rsidRDefault="009B0DA6" w:rsidP="00971999">
      <w:pPr>
        <w:pStyle w:val="ONUME"/>
        <w:numPr>
          <w:ilvl w:val="0"/>
          <w:numId w:val="6"/>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在制定</w:t>
      </w:r>
      <w:r w:rsidR="00D6754D" w:rsidRPr="00D35791">
        <w:rPr>
          <w:rFonts w:ascii="SimSun" w:hAnsi="SimSun" w:hint="eastAsia"/>
          <w:sz w:val="21"/>
        </w:rPr>
        <w:t>国际检索的引用文件的定义</w:t>
      </w:r>
      <w:r w:rsidRPr="00D35791">
        <w:rPr>
          <w:rFonts w:ascii="SimSun" w:hAnsi="SimSun" w:hint="eastAsia"/>
          <w:sz w:val="21"/>
        </w:rPr>
        <w:t>时，有意使其比大多数缔约方的国内法所规定的定义更为宽泛。最</w:t>
      </w:r>
      <w:r w:rsidR="00E97348" w:rsidRPr="00D35791">
        <w:rPr>
          <w:rFonts w:ascii="SimSun" w:hAnsi="SimSun" w:hint="eastAsia"/>
          <w:sz w:val="21"/>
        </w:rPr>
        <w:t>明显</w:t>
      </w:r>
      <w:r w:rsidRPr="00D35791">
        <w:rPr>
          <w:rFonts w:ascii="SimSun" w:hAnsi="SimSun" w:hint="eastAsia"/>
          <w:sz w:val="21"/>
        </w:rPr>
        <w:t>的是要求国际检索报告应根据申请日而不是优先权日引用文件，并且</w:t>
      </w:r>
      <w:r w:rsidR="00BC5ED9" w:rsidRPr="00D35791">
        <w:rPr>
          <w:rFonts w:ascii="SimSun" w:hAnsi="SimSun" w:hint="eastAsia"/>
          <w:sz w:val="21"/>
        </w:rPr>
        <w:t>要说明哪些是</w:t>
      </w:r>
      <w:r w:rsidRPr="00D35791">
        <w:rPr>
          <w:rFonts w:ascii="SimSun" w:hAnsi="SimSun" w:hint="eastAsia"/>
          <w:sz w:val="21"/>
        </w:rPr>
        <w:t>“在先专利申请”</w:t>
      </w:r>
      <w:r w:rsidR="00BC5ED9" w:rsidRPr="00D35791">
        <w:rPr>
          <w:rFonts w:ascii="SimSun" w:hAnsi="SimSun" w:hint="eastAsia"/>
          <w:sz w:val="21"/>
        </w:rPr>
        <w:t>，即使根据国际检索单位的国内法不能对其进行引用，例如由于引用申请在国际检索单位所在的国家没有效力或没有相同申请。这意味着指定局应具有可用的关键信息，以便根据其国内法做出有关专利性的决定，即使它</w:t>
      </w:r>
      <w:r w:rsidR="00725989" w:rsidRPr="00D35791">
        <w:rPr>
          <w:rFonts w:ascii="SimSun" w:hAnsi="SimSun" w:hint="eastAsia"/>
          <w:sz w:val="21"/>
        </w:rPr>
        <w:t>对于优先权要求的有效性</w:t>
      </w:r>
      <w:r w:rsidR="00652F49" w:rsidRPr="00D35791">
        <w:rPr>
          <w:rFonts w:ascii="SimSun" w:hAnsi="SimSun" w:hint="eastAsia"/>
          <w:sz w:val="21"/>
        </w:rPr>
        <w:t>得出</w:t>
      </w:r>
      <w:r w:rsidR="00725989" w:rsidRPr="00D35791">
        <w:rPr>
          <w:rFonts w:ascii="SimSun" w:hAnsi="SimSun" w:hint="eastAsia"/>
          <w:sz w:val="21"/>
        </w:rPr>
        <w:t>了与国际检索单位不同的结论。</w:t>
      </w:r>
    </w:p>
    <w:p w:rsidR="004F1BAC" w:rsidRPr="00D35791" w:rsidRDefault="003028C1" w:rsidP="00971999">
      <w:pPr>
        <w:pStyle w:val="ONUME"/>
        <w:numPr>
          <w:ilvl w:val="0"/>
          <w:numId w:val="6"/>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但是，至少根据观察，</w:t>
      </w:r>
      <w:proofErr w:type="gramStart"/>
      <w:r w:rsidRPr="00D35791">
        <w:rPr>
          <w:rFonts w:ascii="SimSun" w:hAnsi="SimSun" w:hint="eastAsia"/>
          <w:sz w:val="21"/>
        </w:rPr>
        <w:t>许多指</w:t>
      </w:r>
      <w:proofErr w:type="gramEnd"/>
      <w:r w:rsidRPr="00D35791">
        <w:rPr>
          <w:rFonts w:ascii="SimSun" w:hAnsi="SimSun" w:hint="eastAsia"/>
          <w:sz w:val="21"/>
        </w:rPr>
        <w:t>定局认为国际检索报告的质量不足以使它们能够为国家阶段的目的</w:t>
      </w:r>
      <w:r w:rsidR="000C39AB" w:rsidRPr="00D35791">
        <w:rPr>
          <w:rFonts w:ascii="SimSun" w:hAnsi="SimSun" w:hint="eastAsia"/>
          <w:sz w:val="21"/>
        </w:rPr>
        <w:t>利用国际阶段的检索。</w:t>
      </w:r>
      <w:proofErr w:type="gramStart"/>
      <w:r w:rsidR="000C39AB" w:rsidRPr="00D35791">
        <w:rPr>
          <w:rFonts w:ascii="SimSun" w:hAnsi="SimSun" w:hint="eastAsia"/>
          <w:sz w:val="21"/>
        </w:rPr>
        <w:t>一些指</w:t>
      </w:r>
      <w:proofErr w:type="gramEnd"/>
      <w:r w:rsidR="000C39AB" w:rsidRPr="00D35791">
        <w:rPr>
          <w:rFonts w:ascii="SimSun" w:hAnsi="SimSun" w:hint="eastAsia"/>
          <w:sz w:val="21"/>
        </w:rPr>
        <w:t>定局提供国家检索费减免，这表明它们承认在多数情况下，国际检索通常使审查员能够“快速启动”检索和审查，这是体系预期达到的目的。一些主管局规定，如果它们是一件申请的国际检索单位，则无需在申请的国家阶段</w:t>
      </w:r>
      <w:r w:rsidR="00725B81" w:rsidRPr="00D35791">
        <w:rPr>
          <w:rFonts w:ascii="SimSun" w:hAnsi="SimSun" w:hint="eastAsia"/>
          <w:sz w:val="21"/>
        </w:rPr>
        <w:t>制作</w:t>
      </w:r>
      <w:r w:rsidR="000C39AB" w:rsidRPr="00D35791">
        <w:rPr>
          <w:rFonts w:ascii="SimSun" w:hAnsi="SimSun" w:hint="eastAsia"/>
          <w:sz w:val="21"/>
        </w:rPr>
        <w:t>国家检索报告</w:t>
      </w:r>
      <w:r w:rsidR="00986219" w:rsidRPr="00D35791">
        <w:rPr>
          <w:rFonts w:ascii="SimSun" w:hAnsi="SimSun" w:hint="eastAsia"/>
          <w:sz w:val="21"/>
        </w:rPr>
        <w:t>。但很多指定局</w:t>
      </w:r>
      <w:r w:rsidR="00092AE5" w:rsidRPr="00D35791">
        <w:rPr>
          <w:rFonts w:ascii="SimSun" w:hAnsi="SimSun" w:hint="eastAsia"/>
          <w:sz w:val="21"/>
        </w:rPr>
        <w:t>不对国际检索报告进行任何引用，即使报告是由该局自己作为国际检索单位做出的。这种做法尤其令人遗憾，因为这给体系增加了明显不必要的开支，并使人</w:t>
      </w:r>
      <w:r w:rsidR="007B25A7" w:rsidRPr="00D35791">
        <w:rPr>
          <w:rFonts w:ascii="SimSun" w:hAnsi="SimSun" w:hint="eastAsia"/>
          <w:sz w:val="21"/>
        </w:rPr>
        <w:t>对于</w:t>
      </w:r>
      <w:r w:rsidR="00092AE5" w:rsidRPr="00D35791">
        <w:rPr>
          <w:rFonts w:ascii="SimSun" w:hAnsi="SimSun" w:hint="eastAsia"/>
          <w:sz w:val="21"/>
        </w:rPr>
        <w:t>国际检索单位对其自身工作的信心水平</w:t>
      </w:r>
      <w:r w:rsidR="007B25A7" w:rsidRPr="00D35791">
        <w:rPr>
          <w:rFonts w:ascii="SimSun" w:hAnsi="SimSun" w:hint="eastAsia"/>
          <w:sz w:val="21"/>
        </w:rPr>
        <w:t>留下</w:t>
      </w:r>
      <w:r w:rsidR="00092AE5" w:rsidRPr="00D35791">
        <w:rPr>
          <w:rFonts w:ascii="SimSun" w:hAnsi="SimSun" w:hint="eastAsia"/>
          <w:sz w:val="21"/>
        </w:rPr>
        <w:t>不好印</w:t>
      </w:r>
      <w:r w:rsidR="008124B8">
        <w:rPr>
          <w:rFonts w:ascii="SimSun" w:hAnsi="SimSun"/>
          <w:sz w:val="21"/>
        </w:rPr>
        <w:t>‍</w:t>
      </w:r>
      <w:proofErr w:type="gramStart"/>
      <w:r w:rsidR="00092AE5" w:rsidRPr="00D35791">
        <w:rPr>
          <w:rFonts w:ascii="SimSun" w:hAnsi="SimSun" w:hint="eastAsia"/>
          <w:sz w:val="21"/>
        </w:rPr>
        <w:t>象</w:t>
      </w:r>
      <w:proofErr w:type="gramEnd"/>
      <w:r w:rsidR="00092AE5" w:rsidRPr="00D35791">
        <w:rPr>
          <w:rFonts w:ascii="SimSun" w:hAnsi="SimSun" w:hint="eastAsia"/>
          <w:sz w:val="21"/>
        </w:rPr>
        <w:t>。</w:t>
      </w:r>
    </w:p>
    <w:p w:rsidR="004F1BAC" w:rsidRPr="00D35791" w:rsidRDefault="00092AE5" w:rsidP="00971999">
      <w:pPr>
        <w:pStyle w:val="ONUME"/>
        <w:numPr>
          <w:ilvl w:val="0"/>
          <w:numId w:val="6"/>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在2</w:t>
      </w:r>
      <w:r w:rsidRPr="00D35791">
        <w:rPr>
          <w:rFonts w:ascii="SimSun" w:hAnsi="SimSun"/>
          <w:sz w:val="21"/>
        </w:rPr>
        <w:t>004</w:t>
      </w:r>
      <w:r w:rsidRPr="00D35791">
        <w:rPr>
          <w:rFonts w:ascii="SimSun" w:hAnsi="SimSun" w:hint="eastAsia"/>
          <w:sz w:val="21"/>
        </w:rPr>
        <w:t>年建立了质量框架，要求国际单位建立满足某些标准的质量管理体系。从2</w:t>
      </w:r>
      <w:r w:rsidRPr="00D35791">
        <w:rPr>
          <w:rFonts w:ascii="SimSun" w:hAnsi="SimSun"/>
          <w:sz w:val="21"/>
        </w:rPr>
        <w:t>010</w:t>
      </w:r>
      <w:r w:rsidRPr="00D35791">
        <w:rPr>
          <w:rFonts w:ascii="SimSun" w:hAnsi="SimSun" w:hint="eastAsia"/>
          <w:sz w:val="21"/>
        </w:rPr>
        <w:t>年开始，通过</w:t>
      </w:r>
      <w:r w:rsidR="00383700" w:rsidRPr="00D35791">
        <w:rPr>
          <w:rFonts w:ascii="SimSun" w:hAnsi="SimSun" w:hint="eastAsia"/>
          <w:sz w:val="21"/>
        </w:rPr>
        <w:t>成立一个</w:t>
      </w:r>
      <w:r w:rsidRPr="00D35791">
        <w:rPr>
          <w:rFonts w:ascii="SimSun" w:hAnsi="SimSun" w:hint="eastAsia"/>
          <w:sz w:val="21"/>
        </w:rPr>
        <w:t>质量小组重新启动了有关国际检索质量一致性的工作，</w:t>
      </w:r>
      <w:r w:rsidR="00383700" w:rsidRPr="00D35791">
        <w:rPr>
          <w:rFonts w:ascii="SimSun" w:hAnsi="SimSun" w:hint="eastAsia"/>
          <w:sz w:val="21"/>
        </w:rPr>
        <w:t>力求从专家层面解决质量问</w:t>
      </w:r>
      <w:r w:rsidR="00383700" w:rsidRPr="00D35791">
        <w:rPr>
          <w:rFonts w:ascii="SimSun" w:hAnsi="SimSun" w:hint="eastAsia"/>
          <w:sz w:val="21"/>
        </w:rPr>
        <w:lastRenderedPageBreak/>
        <w:t>题，</w:t>
      </w:r>
      <w:r w:rsidRPr="00D35791">
        <w:rPr>
          <w:rFonts w:ascii="SimSun" w:hAnsi="SimSun" w:hint="eastAsia"/>
          <w:sz w:val="21"/>
        </w:rPr>
        <w:t>这项工作多年来一直在</w:t>
      </w:r>
      <w:r w:rsidR="005862F5" w:rsidRPr="00D35791">
        <w:rPr>
          <w:rFonts w:ascii="SimSun" w:hAnsi="SimSun" w:hint="eastAsia"/>
          <w:sz w:val="21"/>
        </w:rPr>
        <w:t>国际单位会议中处理</w:t>
      </w:r>
      <w:r w:rsidR="00383700" w:rsidRPr="00D35791">
        <w:rPr>
          <w:rFonts w:ascii="SimSun" w:hAnsi="SimSun" w:hint="eastAsia"/>
          <w:sz w:val="21"/>
        </w:rPr>
        <w:t>。但是，尽管已采取重要举措，但仍有很多要做的工作，以确保质量管理体系有效</w:t>
      </w:r>
      <w:r w:rsidR="0031254D" w:rsidRPr="00D35791">
        <w:rPr>
          <w:rFonts w:ascii="SimSun" w:hAnsi="SimSun" w:hint="eastAsia"/>
          <w:sz w:val="21"/>
        </w:rPr>
        <w:t>帮助保证最终成果的质量</w:t>
      </w:r>
      <w:r w:rsidR="00643EB3" w:rsidRPr="00D35791">
        <w:rPr>
          <w:rFonts w:ascii="SimSun" w:hAnsi="SimSun" w:hint="eastAsia"/>
          <w:sz w:val="21"/>
        </w:rPr>
        <w:t>，使</w:t>
      </w:r>
      <w:r w:rsidR="0031254D" w:rsidRPr="00D35791">
        <w:rPr>
          <w:rFonts w:ascii="SimSun" w:hAnsi="SimSun" w:hint="eastAsia"/>
          <w:sz w:val="21"/>
        </w:rPr>
        <w:t>申请人和指定局认为</w:t>
      </w:r>
      <w:r w:rsidR="00643EB3" w:rsidRPr="00D35791">
        <w:rPr>
          <w:rFonts w:ascii="SimSun" w:hAnsi="SimSun" w:hint="eastAsia"/>
          <w:sz w:val="21"/>
        </w:rPr>
        <w:t>可以把</w:t>
      </w:r>
      <w:proofErr w:type="gramStart"/>
      <w:r w:rsidR="00643EB3" w:rsidRPr="00D35791">
        <w:rPr>
          <w:rFonts w:ascii="SimSun" w:hAnsi="SimSun" w:hint="eastAsia"/>
          <w:sz w:val="21"/>
        </w:rPr>
        <w:t>该最终</w:t>
      </w:r>
      <w:proofErr w:type="gramEnd"/>
      <w:r w:rsidR="00643EB3" w:rsidRPr="00D35791">
        <w:rPr>
          <w:rFonts w:ascii="SimSun" w:hAnsi="SimSun" w:hint="eastAsia"/>
          <w:sz w:val="21"/>
        </w:rPr>
        <w:t>成果用于预期的目的。</w:t>
      </w:r>
    </w:p>
    <w:p w:rsidR="004F1BAC" w:rsidRPr="00D35791" w:rsidRDefault="00383700" w:rsidP="00971999">
      <w:pPr>
        <w:pStyle w:val="ONUME"/>
        <w:numPr>
          <w:ilvl w:val="0"/>
          <w:numId w:val="6"/>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在此领域要考虑的关键问题包括：</w:t>
      </w:r>
    </w:p>
    <w:p w:rsidR="004F1BAC" w:rsidRPr="00D35791" w:rsidRDefault="004F1BAC" w:rsidP="00786583">
      <w:pPr>
        <w:pStyle w:val="Bullet"/>
        <w:overflowPunct w:val="0"/>
        <w:spacing w:afterLines="50" w:after="120" w:line="340" w:lineRule="atLeast"/>
        <w:jc w:val="both"/>
        <w:rPr>
          <w:rFonts w:ascii="SimSun" w:hAnsi="SimSun"/>
          <w:sz w:val="21"/>
        </w:rPr>
      </w:pPr>
      <w:r w:rsidRPr="00D35791">
        <w:rPr>
          <w:rFonts w:ascii="SimSun" w:hAnsi="SimSun"/>
          <w:sz w:val="21"/>
        </w:rPr>
        <w:t>–</w:t>
      </w:r>
      <w:r w:rsidRPr="00D35791">
        <w:rPr>
          <w:rFonts w:ascii="SimSun" w:hAnsi="SimSun"/>
          <w:sz w:val="21"/>
        </w:rPr>
        <w:tab/>
      </w:r>
      <w:r w:rsidR="00DD31B8" w:rsidRPr="00D35791">
        <w:rPr>
          <w:rFonts w:ascii="SimSun" w:hAnsi="SimSun" w:hint="eastAsia"/>
          <w:sz w:val="21"/>
        </w:rPr>
        <w:t>指定局对自己作为国际检索单位做出的国际检索报告具有充分的信心并进行充分引用——如果</w:t>
      </w:r>
      <w:r w:rsidR="00984CEB" w:rsidRPr="00D35791">
        <w:rPr>
          <w:rFonts w:ascii="SimSun" w:hAnsi="SimSun" w:hint="eastAsia"/>
          <w:sz w:val="21"/>
        </w:rPr>
        <w:t>生产</w:t>
      </w:r>
      <w:r w:rsidR="000513A8" w:rsidRPr="00D35791">
        <w:rPr>
          <w:rFonts w:ascii="SimSun" w:hAnsi="SimSun" w:hint="eastAsia"/>
          <w:sz w:val="21"/>
        </w:rPr>
        <w:t>者不对自己产品的质量抱有信心，他人</w:t>
      </w:r>
      <w:r w:rsidR="00FD6922" w:rsidRPr="00D35791">
        <w:rPr>
          <w:rFonts w:ascii="SimSun" w:hAnsi="SimSun" w:hint="eastAsia"/>
          <w:sz w:val="21"/>
        </w:rPr>
        <w:t>如何</w:t>
      </w:r>
      <w:r w:rsidR="00984CEB" w:rsidRPr="00D35791">
        <w:rPr>
          <w:rFonts w:ascii="SimSun" w:hAnsi="SimSun" w:hint="eastAsia"/>
          <w:sz w:val="21"/>
        </w:rPr>
        <w:t>对此</w:t>
      </w:r>
      <w:r w:rsidR="00FD6922" w:rsidRPr="00D35791">
        <w:rPr>
          <w:rFonts w:ascii="SimSun" w:hAnsi="SimSun" w:hint="eastAsia"/>
          <w:sz w:val="21"/>
        </w:rPr>
        <w:t>产生</w:t>
      </w:r>
      <w:r w:rsidR="000513A8" w:rsidRPr="00D35791">
        <w:rPr>
          <w:rFonts w:ascii="SimSun" w:hAnsi="SimSun" w:hint="eastAsia"/>
          <w:sz w:val="21"/>
        </w:rPr>
        <w:t>信心？</w:t>
      </w:r>
    </w:p>
    <w:p w:rsidR="004F1BAC" w:rsidRPr="00D35791" w:rsidRDefault="004F1BAC" w:rsidP="00786583">
      <w:pPr>
        <w:pStyle w:val="Bullet"/>
        <w:overflowPunct w:val="0"/>
        <w:spacing w:afterLines="50" w:after="120" w:line="340" w:lineRule="atLeast"/>
        <w:jc w:val="both"/>
        <w:rPr>
          <w:rFonts w:ascii="SimSun" w:hAnsi="SimSun"/>
          <w:sz w:val="21"/>
        </w:rPr>
      </w:pPr>
      <w:r w:rsidRPr="00D35791">
        <w:rPr>
          <w:rFonts w:ascii="SimSun" w:hAnsi="SimSun"/>
          <w:sz w:val="21"/>
        </w:rPr>
        <w:t>–</w:t>
      </w:r>
      <w:r w:rsidRPr="00D35791">
        <w:rPr>
          <w:rFonts w:ascii="SimSun" w:hAnsi="SimSun"/>
          <w:sz w:val="21"/>
        </w:rPr>
        <w:tab/>
      </w:r>
      <w:r w:rsidR="00DD31B8" w:rsidRPr="00D35791">
        <w:rPr>
          <w:rFonts w:ascii="SimSun" w:hAnsi="SimSun" w:hint="eastAsia"/>
          <w:sz w:val="21"/>
        </w:rPr>
        <w:t>是否能够确定国际质量指标并对其公开适用？虽然基本无法可靠地衡量</w:t>
      </w:r>
      <w:r w:rsidR="00446EB5" w:rsidRPr="00D35791">
        <w:rPr>
          <w:rFonts w:ascii="SimSun" w:hAnsi="SimSun" w:hint="eastAsia"/>
          <w:sz w:val="21"/>
        </w:rPr>
        <w:t>单独</w:t>
      </w:r>
      <w:r w:rsidR="00DD31B8" w:rsidRPr="00D35791">
        <w:rPr>
          <w:rFonts w:ascii="SimSun" w:hAnsi="SimSun" w:hint="eastAsia"/>
          <w:sz w:val="21"/>
        </w:rPr>
        <w:t>一份检索报告的实质性质量</w:t>
      </w:r>
      <w:r w:rsidR="00446EB5" w:rsidRPr="00D35791">
        <w:rPr>
          <w:rFonts w:ascii="SimSun" w:hAnsi="SimSun" w:hint="eastAsia"/>
          <w:sz w:val="21"/>
        </w:rPr>
        <w:t>，但要认真考虑能否</w:t>
      </w:r>
      <w:r w:rsidR="00CE6E31" w:rsidRPr="00D35791">
        <w:rPr>
          <w:rFonts w:ascii="SimSun" w:hAnsi="SimSun" w:hint="eastAsia"/>
          <w:sz w:val="21"/>
        </w:rPr>
        <w:t>找到</w:t>
      </w:r>
      <w:r w:rsidR="00375482" w:rsidRPr="00D35791">
        <w:rPr>
          <w:rFonts w:ascii="SimSun" w:hAnsi="SimSun" w:hint="eastAsia"/>
          <w:sz w:val="21"/>
        </w:rPr>
        <w:t>为单位的总体工作质量提供有意义的国际指标</w:t>
      </w:r>
      <w:r w:rsidR="00CE6E31" w:rsidRPr="00D35791">
        <w:rPr>
          <w:rFonts w:ascii="SimSun" w:hAnsi="SimSun" w:hint="eastAsia"/>
          <w:sz w:val="21"/>
        </w:rPr>
        <w:t>的方式。相关国际检索单位不应参与这一指标的评估工作，以便对结果的价值</w:t>
      </w:r>
      <w:r w:rsidR="00875E55" w:rsidRPr="00D35791">
        <w:rPr>
          <w:rFonts w:ascii="SimSun" w:hAnsi="SimSun" w:hint="eastAsia"/>
          <w:sz w:val="21"/>
        </w:rPr>
        <w:t>取得</w:t>
      </w:r>
      <w:r w:rsidR="00CE6E31" w:rsidRPr="00D35791">
        <w:rPr>
          <w:rFonts w:ascii="SimSun" w:hAnsi="SimSun" w:hint="eastAsia"/>
          <w:sz w:val="21"/>
        </w:rPr>
        <w:t>广泛的信心。</w:t>
      </w:r>
    </w:p>
    <w:p w:rsidR="004F1BAC" w:rsidRPr="00D35791" w:rsidRDefault="004F1BAC" w:rsidP="00786583">
      <w:pPr>
        <w:pStyle w:val="Bullet"/>
        <w:overflowPunct w:val="0"/>
        <w:spacing w:afterLines="50" w:after="120" w:line="340" w:lineRule="atLeast"/>
        <w:jc w:val="both"/>
        <w:rPr>
          <w:rFonts w:ascii="SimSun" w:hAnsi="SimSun"/>
          <w:sz w:val="21"/>
        </w:rPr>
      </w:pPr>
      <w:r w:rsidRPr="00D35791">
        <w:rPr>
          <w:rFonts w:ascii="SimSun" w:hAnsi="SimSun"/>
          <w:sz w:val="21"/>
        </w:rPr>
        <w:t>–</w:t>
      </w:r>
      <w:r w:rsidRPr="00D35791">
        <w:rPr>
          <w:rFonts w:ascii="SimSun" w:hAnsi="SimSun"/>
          <w:sz w:val="21"/>
        </w:rPr>
        <w:tab/>
      </w:r>
      <w:r w:rsidR="00875E55" w:rsidRPr="00D35791">
        <w:rPr>
          <w:rFonts w:ascii="SimSun" w:hAnsi="SimSun" w:hint="eastAsia"/>
          <w:sz w:val="21"/>
        </w:rPr>
        <w:t>如果质量管理体系发现了问题，主管局是否</w:t>
      </w:r>
      <w:r w:rsidR="00BE5076" w:rsidRPr="00D35791">
        <w:rPr>
          <w:rFonts w:ascii="SimSun" w:hAnsi="SimSun" w:hint="eastAsia"/>
          <w:sz w:val="21"/>
        </w:rPr>
        <w:t>能够</w:t>
      </w:r>
      <w:r w:rsidR="00875E55" w:rsidRPr="00D35791">
        <w:rPr>
          <w:rFonts w:ascii="SimSun" w:hAnsi="SimSun" w:hint="eastAsia"/>
          <w:sz w:val="21"/>
        </w:rPr>
        <w:t>有效地做出回应以解决这些问题？</w:t>
      </w:r>
    </w:p>
    <w:p w:rsidR="004F1BAC" w:rsidRPr="00D35791" w:rsidRDefault="004F1BAC" w:rsidP="00786583">
      <w:pPr>
        <w:pStyle w:val="Bullet"/>
        <w:overflowPunct w:val="0"/>
        <w:spacing w:afterLines="50" w:after="120" w:line="340" w:lineRule="atLeast"/>
        <w:jc w:val="both"/>
        <w:rPr>
          <w:rFonts w:ascii="SimSun" w:hAnsi="SimSun"/>
          <w:sz w:val="21"/>
        </w:rPr>
      </w:pPr>
      <w:r w:rsidRPr="00D35791">
        <w:rPr>
          <w:rFonts w:ascii="SimSun" w:hAnsi="SimSun"/>
          <w:sz w:val="21"/>
        </w:rPr>
        <w:t>–</w:t>
      </w:r>
      <w:r w:rsidRPr="00D35791">
        <w:rPr>
          <w:rFonts w:ascii="SimSun" w:hAnsi="SimSun"/>
          <w:sz w:val="21"/>
        </w:rPr>
        <w:tab/>
      </w:r>
      <w:r w:rsidR="00BE5076" w:rsidRPr="00D35791">
        <w:rPr>
          <w:rFonts w:ascii="SimSun" w:hAnsi="SimSun" w:hint="eastAsia"/>
          <w:sz w:val="21"/>
        </w:rPr>
        <w:t>指定局是国际检索报告和专利性国际初步报告的主要用户，它们应考虑：</w:t>
      </w:r>
    </w:p>
    <w:p w:rsidR="004F1BAC" w:rsidRPr="00D35791" w:rsidRDefault="004F1BAC" w:rsidP="00786583">
      <w:pPr>
        <w:pStyle w:val="Bullet"/>
        <w:spacing w:afterLines="50" w:after="120" w:line="340" w:lineRule="atLeast"/>
        <w:ind w:left="1134"/>
        <w:jc w:val="both"/>
        <w:rPr>
          <w:rFonts w:ascii="SimSun" w:hAnsi="SimSun"/>
          <w:sz w:val="21"/>
        </w:rPr>
      </w:pPr>
      <w:r w:rsidRPr="00D35791">
        <w:rPr>
          <w:rFonts w:ascii="SimSun" w:hAnsi="SimSun"/>
          <w:sz w:val="21"/>
        </w:rPr>
        <w:t>(i)</w:t>
      </w:r>
      <w:r w:rsidRPr="00D35791">
        <w:rPr>
          <w:rFonts w:ascii="SimSun" w:hAnsi="SimSun"/>
          <w:sz w:val="21"/>
        </w:rPr>
        <w:tab/>
      </w:r>
      <w:r w:rsidR="00961673" w:rsidRPr="00D35791">
        <w:rPr>
          <w:rFonts w:ascii="SimSun" w:hAnsi="SimSun" w:hint="eastAsia"/>
          <w:sz w:val="21"/>
        </w:rPr>
        <w:t>帮助确定它们预期的质量水平；</w:t>
      </w:r>
    </w:p>
    <w:p w:rsidR="004F1BAC" w:rsidRPr="00D35791" w:rsidRDefault="004F1BAC" w:rsidP="00786583">
      <w:pPr>
        <w:pStyle w:val="Bullet"/>
        <w:spacing w:afterLines="50" w:after="120" w:line="340" w:lineRule="atLeast"/>
        <w:ind w:left="1134"/>
        <w:jc w:val="both"/>
        <w:rPr>
          <w:rFonts w:ascii="SimSun" w:hAnsi="SimSun"/>
          <w:sz w:val="21"/>
        </w:rPr>
      </w:pPr>
      <w:r w:rsidRPr="00D35791">
        <w:rPr>
          <w:rFonts w:ascii="SimSun" w:hAnsi="SimSun"/>
          <w:sz w:val="21"/>
        </w:rPr>
        <w:t>(ii)</w:t>
      </w:r>
      <w:r w:rsidRPr="00D35791">
        <w:rPr>
          <w:rFonts w:ascii="SimSun" w:hAnsi="SimSun"/>
          <w:sz w:val="21"/>
        </w:rPr>
        <w:tab/>
      </w:r>
      <w:r w:rsidR="00961673" w:rsidRPr="00D35791">
        <w:rPr>
          <w:rFonts w:ascii="SimSun" w:hAnsi="SimSun" w:hint="eastAsia"/>
          <w:sz w:val="21"/>
        </w:rPr>
        <w:t>提供费用减免等激励手段，</w:t>
      </w:r>
      <w:r w:rsidR="00FB00CF" w:rsidRPr="00D35791">
        <w:rPr>
          <w:rFonts w:ascii="SimSun" w:hAnsi="SimSun" w:hint="eastAsia"/>
          <w:sz w:val="21"/>
        </w:rPr>
        <w:t>这些手段应与在达到了所要求的质量后指定局收到的收益相称；</w:t>
      </w:r>
    </w:p>
    <w:p w:rsidR="004F1BAC" w:rsidRPr="00D35791" w:rsidRDefault="004F1BAC" w:rsidP="00786583">
      <w:pPr>
        <w:pStyle w:val="Bullet"/>
        <w:spacing w:afterLines="50" w:after="120" w:line="340" w:lineRule="atLeast"/>
        <w:ind w:left="1134"/>
        <w:jc w:val="both"/>
        <w:rPr>
          <w:rFonts w:ascii="SimSun" w:hAnsi="SimSun"/>
          <w:sz w:val="21"/>
        </w:rPr>
      </w:pPr>
      <w:r w:rsidRPr="00D35791">
        <w:rPr>
          <w:rFonts w:ascii="SimSun" w:hAnsi="SimSun"/>
          <w:sz w:val="21"/>
        </w:rPr>
        <w:t>(iii)</w:t>
      </w:r>
      <w:r w:rsidRPr="00D35791">
        <w:rPr>
          <w:rFonts w:ascii="SimSun" w:hAnsi="SimSun"/>
          <w:sz w:val="21"/>
        </w:rPr>
        <w:tab/>
      </w:r>
      <w:r w:rsidR="00FB00CF" w:rsidRPr="00D35791">
        <w:rPr>
          <w:rFonts w:ascii="SimSun" w:hAnsi="SimSun" w:hint="eastAsia"/>
          <w:sz w:val="21"/>
        </w:rPr>
        <w:t>持续向单位提供有关它所收到报告的质量的反馈。</w:t>
      </w:r>
    </w:p>
    <w:p w:rsidR="004F1BAC" w:rsidRPr="00D35791" w:rsidRDefault="00F03C09" w:rsidP="00971999">
      <w:pPr>
        <w:pStyle w:val="ONUME"/>
        <w:numPr>
          <w:ilvl w:val="0"/>
          <w:numId w:val="6"/>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当然，主管局——无论是国际检索单位还是其他——可能永远无法做出</w:t>
      </w:r>
      <w:r w:rsidR="00A10577" w:rsidRPr="00D35791">
        <w:rPr>
          <w:rFonts w:ascii="SimSun" w:hAnsi="SimSun" w:hint="eastAsia"/>
          <w:sz w:val="21"/>
        </w:rPr>
        <w:t>进行</w:t>
      </w:r>
      <w:r w:rsidRPr="00D35791">
        <w:rPr>
          <w:rFonts w:ascii="SimSun" w:hAnsi="SimSun" w:hint="eastAsia"/>
          <w:sz w:val="21"/>
        </w:rPr>
        <w:t>真正全面的检索的保证。</w:t>
      </w:r>
      <w:r w:rsidR="00A10577" w:rsidRPr="00D35791">
        <w:rPr>
          <w:rFonts w:ascii="SimSun" w:hAnsi="SimSun" w:hint="eastAsia"/>
          <w:sz w:val="21"/>
        </w:rPr>
        <w:t>应继续采取措施，扩大提供给审查员的检索数据库和范围和可用性，</w:t>
      </w:r>
      <w:r w:rsidR="00975323" w:rsidRPr="00D35791">
        <w:rPr>
          <w:rFonts w:ascii="SimSun" w:hAnsi="SimSun" w:hint="eastAsia"/>
          <w:sz w:val="21"/>
        </w:rPr>
        <w:t>提供跨语种检索服务以及探索有效利用其他主管局的语言或技术技能的方式，无论是通过</w:t>
      </w:r>
      <w:r w:rsidR="003C5AF1" w:rsidRPr="00D35791">
        <w:rPr>
          <w:rFonts w:ascii="SimSun" w:hAnsi="SimSun" w:hint="eastAsia"/>
          <w:sz w:val="21"/>
        </w:rPr>
        <w:t>协作</w:t>
      </w:r>
      <w:r w:rsidR="00975323" w:rsidRPr="00D35791">
        <w:rPr>
          <w:rFonts w:ascii="SimSun" w:hAnsi="SimSun" w:hint="eastAsia"/>
          <w:sz w:val="21"/>
        </w:rPr>
        <w:t>检索和审查试点项目等方式</w:t>
      </w:r>
      <w:r w:rsidR="003C5AF1" w:rsidRPr="00D35791">
        <w:rPr>
          <w:rStyle w:val="ae"/>
          <w:rFonts w:ascii="SimSun" w:hAnsi="SimSun"/>
          <w:sz w:val="21"/>
        </w:rPr>
        <w:footnoteReference w:id="8"/>
      </w:r>
      <w:r w:rsidR="00975323" w:rsidRPr="00D35791">
        <w:rPr>
          <w:rFonts w:ascii="SimSun" w:hAnsi="SimSun" w:hint="eastAsia"/>
          <w:sz w:val="21"/>
        </w:rPr>
        <w:t>，还是通过</w:t>
      </w:r>
      <w:r w:rsidR="00CA69C8" w:rsidRPr="00D35791">
        <w:rPr>
          <w:rFonts w:ascii="SimSun" w:hAnsi="SimSun" w:hint="eastAsia"/>
          <w:sz w:val="21"/>
        </w:rPr>
        <w:t>工具把补充检索的结果</w:t>
      </w:r>
      <w:r w:rsidR="00A04CE6" w:rsidRPr="00D35791">
        <w:rPr>
          <w:rFonts w:ascii="SimSun" w:hAnsi="SimSun" w:hint="eastAsia"/>
          <w:sz w:val="21"/>
        </w:rPr>
        <w:t>（如</w:t>
      </w:r>
      <w:r w:rsidR="00A04CE6" w:rsidRPr="00D35791">
        <w:rPr>
          <w:rFonts w:ascii="SimSun" w:hAnsi="SimSun"/>
          <w:sz w:val="21"/>
        </w:rPr>
        <w:t>WIPO</w:t>
      </w:r>
      <w:r w:rsidR="00A04CE6" w:rsidRPr="00D35791">
        <w:rPr>
          <w:rFonts w:ascii="SimSun" w:hAnsi="SimSun"/>
          <w:sz w:val="21"/>
        </w:rPr>
        <w:noBreakHyphen/>
        <w:t>CASE</w:t>
      </w:r>
      <w:r w:rsidR="00A04CE6" w:rsidRPr="00D35791">
        <w:rPr>
          <w:rFonts w:ascii="SimSun" w:hAnsi="SimSun" w:hint="eastAsia"/>
          <w:sz w:val="21"/>
        </w:rPr>
        <w:t>）</w:t>
      </w:r>
      <w:r w:rsidR="00CA69C8" w:rsidRPr="00D35791">
        <w:rPr>
          <w:rFonts w:ascii="SimSun" w:hAnsi="SimSun" w:hint="eastAsia"/>
          <w:sz w:val="21"/>
        </w:rPr>
        <w:t>高效地</w:t>
      </w:r>
      <w:r w:rsidR="00A04CE6" w:rsidRPr="00D35791">
        <w:rPr>
          <w:rFonts w:ascii="SimSun" w:hAnsi="SimSun" w:hint="eastAsia"/>
          <w:sz w:val="21"/>
        </w:rPr>
        <w:t>汇集在一起，</w:t>
      </w:r>
      <w:r w:rsidR="00DE1AAC" w:rsidRPr="00D35791">
        <w:rPr>
          <w:rFonts w:ascii="SimSun" w:hAnsi="SimSun" w:hint="eastAsia"/>
          <w:sz w:val="21"/>
        </w:rPr>
        <w:t>使它们在国际阶段（补充国际检索）和国家阶段仍然能够被看作是必要的信息。</w:t>
      </w:r>
    </w:p>
    <w:p w:rsidR="004F1BAC" w:rsidRPr="00D35791" w:rsidRDefault="00CA69C8" w:rsidP="00656D9B">
      <w:pPr>
        <w:pStyle w:val="3"/>
        <w:overflowPunct w:val="0"/>
        <w:spacing w:before="0" w:afterLines="50" w:after="120" w:line="340" w:lineRule="atLeast"/>
        <w:rPr>
          <w:rFonts w:ascii="SimSun" w:hAnsi="SimSun"/>
          <w:sz w:val="21"/>
        </w:rPr>
      </w:pPr>
      <w:bookmarkStart w:id="44" w:name="_Toc514158961"/>
      <w:r w:rsidRPr="00D35791">
        <w:rPr>
          <w:rFonts w:ascii="SimSun" w:hAnsi="SimSun" w:hint="eastAsia"/>
          <w:sz w:val="21"/>
        </w:rPr>
        <w:t>国际阶段</w:t>
      </w:r>
      <w:r w:rsidR="00F53809" w:rsidRPr="00D35791">
        <w:rPr>
          <w:rFonts w:ascii="SimSun" w:hAnsi="SimSun" w:hint="eastAsia"/>
          <w:sz w:val="21"/>
        </w:rPr>
        <w:t>的其他</w:t>
      </w:r>
      <w:r w:rsidRPr="00D35791">
        <w:rPr>
          <w:rFonts w:ascii="SimSun" w:hAnsi="SimSun" w:hint="eastAsia"/>
          <w:sz w:val="21"/>
        </w:rPr>
        <w:t>工作</w:t>
      </w:r>
      <w:bookmarkEnd w:id="44"/>
    </w:p>
    <w:p w:rsidR="004F1BAC" w:rsidRPr="00D35791" w:rsidRDefault="00F53809" w:rsidP="00971999">
      <w:pPr>
        <w:pStyle w:val="ONUME"/>
        <w:numPr>
          <w:ilvl w:val="0"/>
          <w:numId w:val="6"/>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尽管国际检索报告和专利性国际初步报告的质量是需要考虑的两个最为重要的因素，但为了确保体系的有效性，它的所有部分都要正常运转。过去几年来，国际局一直在发布有关各受理局、国际单位和国际局处理工作及时性的指标，</w:t>
      </w:r>
      <w:r w:rsidR="0020305C" w:rsidRPr="00D35791">
        <w:rPr>
          <w:rFonts w:ascii="SimSun" w:hAnsi="SimSun" w:hint="eastAsia"/>
          <w:sz w:val="21"/>
        </w:rPr>
        <w:t>并且总体来说，在及时性的问题上逐渐有所改善。但</w:t>
      </w:r>
      <w:r w:rsidR="006427FC" w:rsidRPr="00D35791">
        <w:rPr>
          <w:rFonts w:ascii="SimSun" w:hAnsi="SimSun" w:hint="eastAsia"/>
          <w:sz w:val="21"/>
        </w:rPr>
        <w:t>所有相关主管局都要在</w:t>
      </w:r>
      <w:r w:rsidR="0020305C" w:rsidRPr="00D35791">
        <w:rPr>
          <w:rFonts w:ascii="SimSun" w:hAnsi="SimSun" w:hint="eastAsia"/>
          <w:sz w:val="21"/>
        </w:rPr>
        <w:t>可衡量的</w:t>
      </w:r>
      <w:r w:rsidR="006427FC" w:rsidRPr="00D35791">
        <w:rPr>
          <w:rFonts w:ascii="SimSun" w:hAnsi="SimSun" w:hint="eastAsia"/>
          <w:sz w:val="21"/>
        </w:rPr>
        <w:t>质量指标方面开展进一步工作，其中包括但不限于完全的及时性。建议受理局建立</w:t>
      </w:r>
      <w:r w:rsidR="00BB30B3" w:rsidRPr="00D35791">
        <w:rPr>
          <w:rFonts w:ascii="SimSun" w:hAnsi="SimSun" w:hint="eastAsia"/>
          <w:sz w:val="21"/>
        </w:rPr>
        <w:t>与要求国际单位所建立体系相同的质量管理体系是不现实的，许多受理局甚至没有一名全职人员来负责</w:t>
      </w:r>
      <w:r w:rsidR="00235B50" w:rsidRPr="00D35791">
        <w:rPr>
          <w:rFonts w:ascii="SimSun" w:hAnsi="SimSun" w:hint="eastAsia"/>
          <w:sz w:val="21"/>
        </w:rPr>
        <w:t>相关</w:t>
      </w:r>
      <w:r w:rsidR="00BB30B3" w:rsidRPr="00D35791">
        <w:rPr>
          <w:rFonts w:ascii="SimSun" w:hAnsi="SimSun" w:hint="eastAsia"/>
          <w:sz w:val="21"/>
        </w:rPr>
        <w:t>工作。</w:t>
      </w:r>
      <w:r w:rsidR="00235B50" w:rsidRPr="00D35791">
        <w:rPr>
          <w:rFonts w:ascii="SimSun" w:hAnsi="SimSun" w:hint="eastAsia"/>
          <w:sz w:val="21"/>
        </w:rPr>
        <w:t>但是需要进一步考虑如何确保各主管局——受理局、国际单位和国际局——的流程的有效性，并能够及时产生准确的结果，使它们在国际阶段的后期和国家阶段能够得到利用。</w:t>
      </w:r>
    </w:p>
    <w:p w:rsidR="004F1BAC" w:rsidRPr="00D35791" w:rsidRDefault="0020305C" w:rsidP="00656D9B">
      <w:pPr>
        <w:pStyle w:val="3"/>
        <w:overflowPunct w:val="0"/>
        <w:spacing w:before="0" w:afterLines="50" w:after="120" w:line="340" w:lineRule="atLeast"/>
        <w:rPr>
          <w:rFonts w:ascii="SimSun" w:hAnsi="SimSun"/>
          <w:sz w:val="21"/>
        </w:rPr>
      </w:pPr>
      <w:bookmarkStart w:id="45" w:name="_Toc514158962"/>
      <w:r w:rsidRPr="00D35791">
        <w:rPr>
          <w:rFonts w:ascii="SimSun" w:hAnsi="SimSun" w:hint="eastAsia"/>
          <w:sz w:val="21"/>
        </w:rPr>
        <w:lastRenderedPageBreak/>
        <w:t>选择国际检索单位</w:t>
      </w:r>
      <w:bookmarkEnd w:id="45"/>
    </w:p>
    <w:p w:rsidR="004F1BAC" w:rsidRPr="009E6DAC" w:rsidRDefault="008C7089" w:rsidP="004139E3">
      <w:pPr>
        <w:pStyle w:val="FigureTitle"/>
        <w:numPr>
          <w:ilvl w:val="0"/>
          <w:numId w:val="0"/>
        </w:numPr>
        <w:rPr>
          <w:rFonts w:ascii="KaiTi" w:eastAsia="KaiTi" w:hAnsi="KaiTi"/>
          <w:i w:val="0"/>
          <w:sz w:val="21"/>
        </w:rPr>
      </w:pPr>
      <w:r w:rsidRPr="009E6DAC">
        <w:rPr>
          <w:rFonts w:ascii="KaiTi" w:eastAsia="KaiTi" w:hAnsi="KaiTi" w:hint="eastAsia"/>
          <w:i w:val="0"/>
          <w:sz w:val="21"/>
        </w:rPr>
        <w:t>图1</w:t>
      </w:r>
      <w:r w:rsidRPr="009E6DAC">
        <w:rPr>
          <w:rFonts w:ascii="KaiTi" w:eastAsia="KaiTi" w:hAnsi="KaiTi"/>
          <w:i w:val="0"/>
          <w:sz w:val="21"/>
        </w:rPr>
        <w:t>8</w:t>
      </w:r>
      <w:r w:rsidRPr="009E6DAC">
        <w:rPr>
          <w:rFonts w:ascii="KaiTi" w:eastAsia="KaiTi" w:hAnsi="KaiTi" w:hint="eastAsia"/>
          <w:i w:val="0"/>
          <w:sz w:val="21"/>
        </w:rPr>
        <w:t>：</w:t>
      </w:r>
      <w:r w:rsidR="0020305C" w:rsidRPr="009E6DAC">
        <w:rPr>
          <w:rFonts w:ascii="KaiTi" w:eastAsia="KaiTi" w:hAnsi="KaiTi" w:hint="eastAsia"/>
          <w:i w:val="0"/>
          <w:sz w:val="21"/>
        </w:rPr>
        <w:t>被指定为在不同受理局</w:t>
      </w:r>
      <w:r w:rsidR="00751837" w:rsidRPr="009E6DAC">
        <w:rPr>
          <w:rFonts w:ascii="KaiTi" w:eastAsia="KaiTi" w:hAnsi="KaiTi" w:hint="eastAsia"/>
          <w:i w:val="0"/>
          <w:sz w:val="21"/>
        </w:rPr>
        <w:t>提交</w:t>
      </w:r>
      <w:r w:rsidR="0020305C" w:rsidRPr="009E6DAC">
        <w:rPr>
          <w:rFonts w:ascii="KaiTi" w:eastAsia="KaiTi" w:hAnsi="KaiTi" w:hint="eastAsia"/>
          <w:i w:val="0"/>
          <w:sz w:val="21"/>
        </w:rPr>
        <w:t>国际申请的主管局的国际检索单位数量</w:t>
      </w:r>
    </w:p>
    <w:p w:rsidR="004F1BAC" w:rsidRPr="00D35791" w:rsidRDefault="004F1BAC" w:rsidP="004F1BAC">
      <w:pPr>
        <w:pStyle w:val="BlockGraphic"/>
        <w:spacing w:after="120"/>
        <w:ind w:left="0"/>
        <w:rPr>
          <w:rFonts w:ascii="SimSun" w:hAnsi="SimSun"/>
          <w:sz w:val="21"/>
        </w:rPr>
      </w:pPr>
      <w:r w:rsidRPr="00D35791">
        <w:rPr>
          <w:rFonts w:ascii="SimSun" w:hAnsi="SimSun"/>
          <w:noProof/>
          <w:sz w:val="21"/>
        </w:rPr>
        <w:drawing>
          <wp:inline distT="0" distB="0" distL="0" distR="0" wp14:anchorId="4515DF6A" wp14:editId="7328B78D">
            <wp:extent cx="5618375" cy="2175746"/>
            <wp:effectExtent l="0" t="0" r="1905" b="0"/>
            <wp:docPr id="56" name="Picture 56" descr="N:\OrgPctBDD\Shared\STATA\Graph\num_isas_for_ro.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N:\OrgPctBDD\Shared\STATA\Graph\num_isas_for_ro.emf"/>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609725" cy="2172396"/>
                    </a:xfrm>
                    <a:prstGeom prst="rect">
                      <a:avLst/>
                    </a:prstGeom>
                    <a:noFill/>
                    <a:ln>
                      <a:noFill/>
                    </a:ln>
                  </pic:spPr>
                </pic:pic>
              </a:graphicData>
            </a:graphic>
          </wp:inline>
        </w:drawing>
      </w:r>
    </w:p>
    <w:p w:rsidR="004F1BAC" w:rsidRPr="00D35791" w:rsidRDefault="00ED3D62" w:rsidP="00971999">
      <w:pPr>
        <w:pStyle w:val="ONUME"/>
        <w:numPr>
          <w:ilvl w:val="0"/>
          <w:numId w:val="6"/>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一个比较</w:t>
      </w:r>
      <w:r w:rsidR="0063028C" w:rsidRPr="00D35791">
        <w:rPr>
          <w:rFonts w:ascii="SimSun" w:hAnsi="SimSun" w:hint="eastAsia"/>
          <w:sz w:val="21"/>
        </w:rPr>
        <w:t>重要</w:t>
      </w:r>
      <w:r w:rsidRPr="00D35791">
        <w:rPr>
          <w:rFonts w:ascii="SimSun" w:hAnsi="SimSun" w:hint="eastAsia"/>
          <w:sz w:val="21"/>
        </w:rPr>
        <w:t>的问题是不同的PCT受理局向其申请人提供的国际单位选择范围</w:t>
      </w:r>
      <w:r w:rsidR="00A23BBF" w:rsidRPr="00D35791">
        <w:rPr>
          <w:rFonts w:ascii="SimSun" w:hAnsi="SimSun" w:hint="eastAsia"/>
          <w:sz w:val="21"/>
        </w:rPr>
        <w:t>，所选择的国际单位要对提交给受理局的国际申请进行国际检索和/或国际初步审查。一些受理局只</w:t>
      </w:r>
      <w:r w:rsidR="0081068B" w:rsidRPr="00D35791">
        <w:rPr>
          <w:rFonts w:ascii="SimSun" w:hAnsi="SimSun" w:hint="eastAsia"/>
          <w:sz w:val="21"/>
        </w:rPr>
        <w:t>向申请人提供一个国际单位选项。其他受理局提供多个选项。一些国际单位只为为数很少的几个受理局行使国际单位的职能，其他国际单位为很多受理局行使此职能。条约第1</w:t>
      </w:r>
      <w:r w:rsidR="0081068B" w:rsidRPr="00D35791">
        <w:rPr>
          <w:rFonts w:ascii="SimSun" w:hAnsi="SimSun"/>
          <w:sz w:val="21"/>
        </w:rPr>
        <w:t>6</w:t>
      </w:r>
      <w:r w:rsidR="0081068B" w:rsidRPr="00D35791">
        <w:rPr>
          <w:rFonts w:ascii="SimSun" w:hAnsi="SimSun" w:hint="eastAsia"/>
          <w:sz w:val="21"/>
        </w:rPr>
        <w:t>条第</w:t>
      </w:r>
      <w:r w:rsidR="000D40D9">
        <w:rPr>
          <w:rFonts w:ascii="SimSun" w:hAnsi="SimSun" w:hint="eastAsia"/>
          <w:sz w:val="21"/>
        </w:rPr>
        <w:t>(</w:t>
      </w:r>
      <w:r w:rsidR="0081068B" w:rsidRPr="00D35791">
        <w:rPr>
          <w:rFonts w:ascii="SimSun" w:hAnsi="SimSun" w:hint="eastAsia"/>
          <w:sz w:val="21"/>
        </w:rPr>
        <w:t>2</w:t>
      </w:r>
      <w:r w:rsidR="000D40D9">
        <w:rPr>
          <w:rFonts w:ascii="SimSun" w:hAnsi="SimSun" w:hint="eastAsia"/>
          <w:sz w:val="21"/>
        </w:rPr>
        <w:t>)</w:t>
      </w:r>
      <w:r w:rsidR="0081068B" w:rsidRPr="00D35791">
        <w:rPr>
          <w:rFonts w:ascii="SimSun" w:hAnsi="SimSun" w:hint="eastAsia"/>
          <w:sz w:val="21"/>
        </w:rPr>
        <w:t>款和第5</w:t>
      </w:r>
      <w:r w:rsidR="0081068B" w:rsidRPr="00D35791">
        <w:rPr>
          <w:rFonts w:ascii="SimSun" w:hAnsi="SimSun"/>
          <w:sz w:val="21"/>
        </w:rPr>
        <w:t>6</w:t>
      </w:r>
      <w:r w:rsidR="0081068B" w:rsidRPr="00D35791">
        <w:rPr>
          <w:rFonts w:ascii="SimSun" w:hAnsi="SimSun" w:hint="eastAsia"/>
          <w:sz w:val="21"/>
        </w:rPr>
        <w:t>条第</w:t>
      </w:r>
      <w:r w:rsidR="000D40D9">
        <w:rPr>
          <w:rFonts w:ascii="SimSun" w:hAnsi="SimSun" w:hint="eastAsia"/>
          <w:sz w:val="21"/>
        </w:rPr>
        <w:t>(</w:t>
      </w:r>
      <w:r w:rsidR="0081068B" w:rsidRPr="00D35791">
        <w:rPr>
          <w:rFonts w:ascii="SimSun" w:hAnsi="SimSun" w:hint="eastAsia"/>
          <w:sz w:val="21"/>
        </w:rPr>
        <w:t>3</w:t>
      </w:r>
      <w:r w:rsidR="000D40D9">
        <w:rPr>
          <w:rFonts w:ascii="SimSun" w:hAnsi="SimSun" w:hint="eastAsia"/>
          <w:sz w:val="21"/>
        </w:rPr>
        <w:t>)</w:t>
      </w:r>
      <w:r w:rsidR="0081068B" w:rsidRPr="00D35791">
        <w:rPr>
          <w:rFonts w:ascii="SimSun" w:hAnsi="SimSun" w:hint="eastAsia"/>
          <w:sz w:val="21"/>
        </w:rPr>
        <w:t>款</w:t>
      </w:r>
      <w:r w:rsidR="002277DC" w:rsidRPr="00D35791">
        <w:rPr>
          <w:rFonts w:ascii="SimSun" w:hAnsi="SimSun" w:hint="eastAsia"/>
          <w:sz w:val="21"/>
        </w:rPr>
        <w:t>提出</w:t>
      </w:r>
      <w:r w:rsidR="0081068B" w:rsidRPr="00D35791">
        <w:rPr>
          <w:rFonts w:ascii="SimSun" w:hAnsi="SimSun" w:hint="eastAsia"/>
          <w:sz w:val="21"/>
        </w:rPr>
        <w:t>了一些条约起草者</w:t>
      </w:r>
      <w:r w:rsidR="00E90DC9" w:rsidRPr="00D35791">
        <w:rPr>
          <w:rFonts w:ascii="SimSun" w:hAnsi="SimSun" w:hint="eastAsia"/>
          <w:sz w:val="21"/>
        </w:rPr>
        <w:t>也</w:t>
      </w:r>
      <w:r w:rsidR="0081068B" w:rsidRPr="00D35791">
        <w:rPr>
          <w:rFonts w:ascii="SimSun" w:hAnsi="SimSun" w:hint="eastAsia"/>
          <w:sz w:val="21"/>
        </w:rPr>
        <w:t>抱有的愿景，</w:t>
      </w:r>
      <w:proofErr w:type="gramStart"/>
      <w:r w:rsidR="0081068B" w:rsidRPr="00D35791">
        <w:rPr>
          <w:rFonts w:ascii="SimSun" w:hAnsi="SimSun" w:hint="eastAsia"/>
          <w:sz w:val="21"/>
        </w:rPr>
        <w:t>即最终</w:t>
      </w:r>
      <w:proofErr w:type="gramEnd"/>
      <w:r w:rsidR="0081068B" w:rsidRPr="00D35791">
        <w:rPr>
          <w:rFonts w:ascii="SimSun" w:hAnsi="SimSun" w:hint="eastAsia"/>
          <w:sz w:val="21"/>
        </w:rPr>
        <w:t>应由单独一个国际单位为所有国际申请一致地</w:t>
      </w:r>
      <w:r w:rsidR="00725B81" w:rsidRPr="00D35791">
        <w:rPr>
          <w:rFonts w:ascii="SimSun" w:hAnsi="SimSun" w:hint="eastAsia"/>
          <w:sz w:val="21"/>
        </w:rPr>
        <w:t>制作</w:t>
      </w:r>
      <w:r w:rsidR="0081068B" w:rsidRPr="00D35791">
        <w:rPr>
          <w:rFonts w:ascii="SimSun" w:hAnsi="SimSun" w:hint="eastAsia"/>
          <w:sz w:val="21"/>
        </w:rPr>
        <w:t>报告。但是，随着</w:t>
      </w:r>
      <w:r w:rsidR="00B676DC" w:rsidRPr="00D35791">
        <w:rPr>
          <w:rFonts w:ascii="SimSun" w:hAnsi="SimSun" w:hint="eastAsia"/>
          <w:sz w:val="21"/>
        </w:rPr>
        <w:t>国际单位的数量从1</w:t>
      </w:r>
      <w:r w:rsidR="00B676DC" w:rsidRPr="00D35791">
        <w:rPr>
          <w:rFonts w:ascii="SimSun" w:hAnsi="SimSun"/>
          <w:sz w:val="21"/>
        </w:rPr>
        <w:t>978</w:t>
      </w:r>
      <w:r w:rsidR="00B676DC" w:rsidRPr="00D35791">
        <w:rPr>
          <w:rFonts w:ascii="SimSun" w:hAnsi="SimSun" w:hint="eastAsia"/>
          <w:sz w:val="21"/>
        </w:rPr>
        <w:t>年的7个升至撰写本文件时的2</w:t>
      </w:r>
      <w:r w:rsidR="00B676DC" w:rsidRPr="00D35791">
        <w:rPr>
          <w:rFonts w:ascii="SimSun" w:hAnsi="SimSun"/>
          <w:sz w:val="21"/>
        </w:rPr>
        <w:t>2</w:t>
      </w:r>
      <w:r w:rsidR="00B676DC" w:rsidRPr="00D35791">
        <w:rPr>
          <w:rFonts w:ascii="SimSun" w:hAnsi="SimSun" w:hint="eastAsia"/>
          <w:sz w:val="21"/>
        </w:rPr>
        <w:t>个（还有更多主管局对于寻求指定感兴趣），一个单一国际单位目前似乎不太可能。因此要考虑的是如何保持质量和一致性，以及各单位之间的竞争是否可能为这一目标的实现发挥作用。尽管一些主管</w:t>
      </w:r>
      <w:proofErr w:type="gramStart"/>
      <w:r w:rsidR="00B676DC" w:rsidRPr="00D35791">
        <w:rPr>
          <w:rFonts w:ascii="SimSun" w:hAnsi="SimSun" w:hint="eastAsia"/>
          <w:sz w:val="21"/>
        </w:rPr>
        <w:t>局由于</w:t>
      </w:r>
      <w:proofErr w:type="gramEnd"/>
      <w:r w:rsidR="00B676DC" w:rsidRPr="00D35791">
        <w:rPr>
          <w:rFonts w:ascii="SimSun" w:hAnsi="SimSun" w:hint="eastAsia"/>
          <w:sz w:val="21"/>
        </w:rPr>
        <w:t>语言能力的原因</w:t>
      </w:r>
      <w:r w:rsidR="007B1049" w:rsidRPr="00D35791">
        <w:rPr>
          <w:rFonts w:ascii="SimSun" w:hAnsi="SimSun" w:hint="eastAsia"/>
          <w:sz w:val="21"/>
        </w:rPr>
        <w:t>自然而然地</w:t>
      </w:r>
      <w:r w:rsidR="00B676DC" w:rsidRPr="00D35791">
        <w:rPr>
          <w:rFonts w:ascii="SimSun" w:hAnsi="SimSun" w:hint="eastAsia"/>
          <w:sz w:val="21"/>
        </w:rPr>
        <w:t>对某些申请</w:t>
      </w:r>
      <w:r w:rsidR="003F1956" w:rsidRPr="00D35791">
        <w:rPr>
          <w:rFonts w:ascii="SimSun" w:hAnsi="SimSun" w:hint="eastAsia"/>
          <w:sz w:val="21"/>
        </w:rPr>
        <w:t>承担职责</w:t>
      </w:r>
      <w:r w:rsidR="00B676DC" w:rsidRPr="00D35791">
        <w:rPr>
          <w:rFonts w:ascii="SimSun" w:hAnsi="SimSun" w:hint="eastAsia"/>
          <w:sz w:val="21"/>
        </w:rPr>
        <w:t>，但</w:t>
      </w:r>
      <w:r w:rsidR="00BF37DB" w:rsidRPr="00D35791">
        <w:rPr>
          <w:rFonts w:ascii="SimSun" w:hAnsi="SimSun" w:hint="eastAsia"/>
          <w:sz w:val="21"/>
        </w:rPr>
        <w:t>在现阶段</w:t>
      </w:r>
      <w:r w:rsidR="00B676DC" w:rsidRPr="00D35791">
        <w:rPr>
          <w:rFonts w:ascii="SimSun" w:hAnsi="SimSun" w:hint="eastAsia"/>
          <w:sz w:val="21"/>
        </w:rPr>
        <w:t>对</w:t>
      </w:r>
      <w:r w:rsidR="00BF37DB" w:rsidRPr="00D35791">
        <w:rPr>
          <w:rFonts w:ascii="SimSun" w:hAnsi="SimSun" w:hint="eastAsia"/>
          <w:sz w:val="21"/>
        </w:rPr>
        <w:t>如何界定</w:t>
      </w:r>
      <w:r w:rsidR="00B676DC" w:rsidRPr="00D35791">
        <w:rPr>
          <w:rFonts w:ascii="SimSun" w:hAnsi="SimSun" w:hint="eastAsia"/>
          <w:sz w:val="21"/>
        </w:rPr>
        <w:t>国际检索单位的管辖权</w:t>
      </w:r>
      <w:r w:rsidR="00BF37DB" w:rsidRPr="00D35791">
        <w:rPr>
          <w:rFonts w:ascii="SimSun" w:hAnsi="SimSun" w:hint="eastAsia"/>
          <w:sz w:val="21"/>
        </w:rPr>
        <w:t>进行总体审查的时机可能已成熟。</w:t>
      </w:r>
    </w:p>
    <w:p w:rsidR="004F1BAC" w:rsidRPr="00D35791" w:rsidRDefault="00C1451A" w:rsidP="00656D9B">
      <w:pPr>
        <w:pStyle w:val="3"/>
        <w:overflowPunct w:val="0"/>
        <w:spacing w:before="0" w:afterLines="50" w:after="120" w:line="340" w:lineRule="atLeast"/>
        <w:rPr>
          <w:rFonts w:ascii="SimSun" w:hAnsi="SimSun"/>
          <w:sz w:val="21"/>
        </w:rPr>
      </w:pPr>
      <w:bookmarkStart w:id="46" w:name="_Toc514158963"/>
      <w:r w:rsidRPr="00D35791">
        <w:rPr>
          <w:rFonts w:ascii="SimSun" w:hAnsi="SimSun" w:hint="eastAsia"/>
          <w:sz w:val="21"/>
        </w:rPr>
        <w:t>指定局</w:t>
      </w:r>
      <w:r w:rsidR="00416362" w:rsidRPr="00D35791">
        <w:rPr>
          <w:rFonts w:ascii="SimSun" w:hAnsi="SimSun" w:hint="eastAsia"/>
          <w:sz w:val="21"/>
        </w:rPr>
        <w:t>中的</w:t>
      </w:r>
      <w:r w:rsidRPr="00D35791">
        <w:rPr>
          <w:rFonts w:ascii="SimSun" w:hAnsi="SimSun" w:hint="eastAsia"/>
          <w:sz w:val="21"/>
        </w:rPr>
        <w:t>检索系统和审查员培训</w:t>
      </w:r>
      <w:bookmarkEnd w:id="46"/>
    </w:p>
    <w:p w:rsidR="004F1BAC" w:rsidRPr="00D35791" w:rsidRDefault="00416362" w:rsidP="00971999">
      <w:pPr>
        <w:pStyle w:val="ONUME"/>
        <w:numPr>
          <w:ilvl w:val="0"/>
          <w:numId w:val="6"/>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国际检索</w:t>
      </w:r>
      <w:r w:rsidR="00544859" w:rsidRPr="00D35791">
        <w:rPr>
          <w:rFonts w:ascii="SimSun" w:hAnsi="SimSun" w:hint="eastAsia"/>
          <w:sz w:val="21"/>
        </w:rPr>
        <w:t>的</w:t>
      </w:r>
      <w:r w:rsidRPr="00D35791">
        <w:rPr>
          <w:rFonts w:ascii="SimSun" w:hAnsi="SimSun" w:hint="eastAsia"/>
          <w:sz w:val="21"/>
        </w:rPr>
        <w:t>质量十分重要，但如果PCT工作成果能够被指定局理解并得到有效使用，</w:t>
      </w:r>
      <w:proofErr w:type="gramStart"/>
      <w:r w:rsidRPr="00D35791">
        <w:rPr>
          <w:rFonts w:ascii="SimSun" w:hAnsi="SimSun" w:hint="eastAsia"/>
          <w:sz w:val="21"/>
        </w:rPr>
        <w:t>则国际</w:t>
      </w:r>
      <w:proofErr w:type="gramEnd"/>
      <w:r w:rsidRPr="00D35791">
        <w:rPr>
          <w:rFonts w:ascii="SimSun" w:hAnsi="SimSun" w:hint="eastAsia"/>
          <w:sz w:val="21"/>
        </w:rPr>
        <w:t>检索质量仅与实现PCT的总体目标真正相关。</w:t>
      </w:r>
      <w:r w:rsidR="00544859" w:rsidRPr="00D35791">
        <w:rPr>
          <w:rFonts w:ascii="SimSun" w:hAnsi="SimSun" w:hint="eastAsia"/>
          <w:sz w:val="21"/>
        </w:rPr>
        <w:t>对于审查员培训的需求以及规模较小的国家局使用有效的检索系统的需求不断增长，</w:t>
      </w:r>
      <w:r w:rsidR="00F537D2" w:rsidRPr="00D35791">
        <w:rPr>
          <w:rFonts w:ascii="SimSun" w:hAnsi="SimSun" w:hint="eastAsia"/>
          <w:sz w:val="21"/>
        </w:rPr>
        <w:t>以确保国际报告能够真正得到使用，从而提高国家审查的质量</w:t>
      </w:r>
      <w:r w:rsidR="00595F2F" w:rsidRPr="00D35791">
        <w:rPr>
          <w:rFonts w:ascii="SimSun" w:hAnsi="SimSun" w:hint="eastAsia"/>
          <w:sz w:val="21"/>
        </w:rPr>
        <w:t>。满足这一需求是一项困难的工作，但</w:t>
      </w:r>
      <w:r w:rsidR="00A21FFD" w:rsidRPr="00D35791">
        <w:rPr>
          <w:rFonts w:ascii="SimSun" w:hAnsi="SimSun" w:hint="eastAsia"/>
          <w:sz w:val="21"/>
        </w:rPr>
        <w:t>这</w:t>
      </w:r>
      <w:r w:rsidR="00595F2F" w:rsidRPr="00D35791">
        <w:rPr>
          <w:rFonts w:ascii="SimSun" w:hAnsi="SimSun" w:hint="eastAsia"/>
          <w:sz w:val="21"/>
        </w:rPr>
        <w:t>对于把体系作为一个整体接受并</w:t>
      </w:r>
      <w:r w:rsidR="00A21FFD" w:rsidRPr="00D35791">
        <w:rPr>
          <w:rFonts w:ascii="SimSun" w:hAnsi="SimSun" w:hint="eastAsia"/>
          <w:sz w:val="21"/>
        </w:rPr>
        <w:t>从而</w:t>
      </w:r>
      <w:r w:rsidR="00595F2F" w:rsidRPr="00D35791">
        <w:rPr>
          <w:rFonts w:ascii="SimSun" w:hAnsi="SimSun" w:hint="eastAsia"/>
          <w:sz w:val="21"/>
        </w:rPr>
        <w:t>实现体系创始人的目标至关重要。</w:t>
      </w:r>
    </w:p>
    <w:p w:rsidR="004F1BAC" w:rsidRPr="002D4258" w:rsidRDefault="004C4AB9" w:rsidP="002D4258">
      <w:pPr>
        <w:pStyle w:val="1"/>
        <w:overflowPunct w:val="0"/>
        <w:spacing w:beforeLines="100" w:afterLines="50" w:after="120" w:line="340" w:lineRule="atLeast"/>
        <w:rPr>
          <w:rFonts w:ascii="SimHei" w:eastAsia="SimHei" w:hAnsi="SimHei"/>
          <w:b w:val="0"/>
          <w:sz w:val="21"/>
        </w:rPr>
      </w:pPr>
      <w:bookmarkStart w:id="47" w:name="_Toc514158964"/>
      <w:r w:rsidRPr="002D4258">
        <w:rPr>
          <w:rFonts w:ascii="SimHei" w:eastAsia="SimHei" w:hAnsi="SimHei" w:hint="eastAsia"/>
          <w:b w:val="0"/>
          <w:sz w:val="21"/>
        </w:rPr>
        <w:t>总</w:t>
      </w:r>
      <w:r w:rsidR="008124B8">
        <w:rPr>
          <w:rFonts w:ascii="SimHei" w:eastAsia="SimHei" w:hAnsi="SimHei" w:hint="eastAsia"/>
          <w:b w:val="0"/>
          <w:sz w:val="21"/>
        </w:rPr>
        <w:t xml:space="preserve">　</w:t>
      </w:r>
      <w:r w:rsidRPr="002D4258">
        <w:rPr>
          <w:rFonts w:ascii="SimHei" w:eastAsia="SimHei" w:hAnsi="SimHei" w:hint="eastAsia"/>
          <w:b w:val="0"/>
          <w:sz w:val="21"/>
        </w:rPr>
        <w:t>结</w:t>
      </w:r>
      <w:bookmarkEnd w:id="47"/>
    </w:p>
    <w:p w:rsidR="004F1BAC" w:rsidRPr="00D35791" w:rsidRDefault="00416362" w:rsidP="00971999">
      <w:pPr>
        <w:pStyle w:val="ONUME"/>
        <w:numPr>
          <w:ilvl w:val="0"/>
          <w:numId w:val="6"/>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过去1</w:t>
      </w:r>
      <w:r w:rsidRPr="00D35791">
        <w:rPr>
          <w:rFonts w:ascii="SimSun" w:hAnsi="SimSun"/>
          <w:sz w:val="21"/>
        </w:rPr>
        <w:t>5</w:t>
      </w:r>
      <w:r w:rsidRPr="00D35791">
        <w:rPr>
          <w:rFonts w:ascii="SimSun" w:hAnsi="SimSun" w:hint="eastAsia"/>
          <w:sz w:val="21"/>
        </w:rPr>
        <w:t>年来，受法律框架变化的驱动，PCT体系得到了极大的完善。但能够受这种变化驱动而进一步产生的进展是有限的。在今后实现改进的关键是把重点重新放在“合作”这一构成了条约基石的目标上。法律框架的变化无疑将继续发挥支撑作用。但国际局认为，现在主要应由缔约国以及根据条约行使职能的国家局和地区局来为“合作”的目标注入更多的生命力，从而使PC</w:t>
      </w:r>
      <w:r w:rsidRPr="00D35791">
        <w:rPr>
          <w:rFonts w:ascii="SimSun" w:hAnsi="SimSun"/>
          <w:sz w:val="21"/>
        </w:rPr>
        <w:t>T</w:t>
      </w:r>
      <w:r w:rsidRPr="00D35791">
        <w:rPr>
          <w:rFonts w:ascii="SimSun" w:hAnsi="SimSun" w:hint="eastAsia"/>
          <w:sz w:val="21"/>
        </w:rPr>
        <w:t>体系能够作为充分有效的工具支撑创新、投资和发展，这也是这些缔约国对于PCT体系的初衷。</w:t>
      </w:r>
    </w:p>
    <w:p w:rsidR="004F1BAC" w:rsidRPr="00D35791" w:rsidRDefault="00CF771D" w:rsidP="00971999">
      <w:pPr>
        <w:pStyle w:val="ONUME"/>
        <w:numPr>
          <w:ilvl w:val="0"/>
          <w:numId w:val="6"/>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要在此背景下处理的关键问题包括：</w:t>
      </w:r>
    </w:p>
    <w:p w:rsidR="004F1BAC" w:rsidRPr="00D35791" w:rsidRDefault="004F1BAC" w:rsidP="00786583">
      <w:pPr>
        <w:pStyle w:val="Bullet"/>
        <w:overflowPunct w:val="0"/>
        <w:spacing w:afterLines="50" w:after="120" w:line="340" w:lineRule="atLeast"/>
        <w:jc w:val="both"/>
        <w:rPr>
          <w:rFonts w:ascii="SimSun" w:hAnsi="SimSun"/>
          <w:sz w:val="21"/>
        </w:rPr>
      </w:pPr>
      <w:r w:rsidRPr="00D35791">
        <w:rPr>
          <w:rFonts w:ascii="SimSun" w:hAnsi="SimSun"/>
          <w:sz w:val="21"/>
        </w:rPr>
        <w:t>–</w:t>
      </w:r>
      <w:r w:rsidRPr="00D35791">
        <w:rPr>
          <w:rFonts w:ascii="SimSun" w:hAnsi="SimSun"/>
          <w:sz w:val="21"/>
        </w:rPr>
        <w:tab/>
      </w:r>
      <w:r w:rsidR="00CF771D" w:rsidRPr="00D35791">
        <w:rPr>
          <w:rFonts w:ascii="SimSun" w:hAnsi="SimSun" w:hint="eastAsia"/>
          <w:sz w:val="21"/>
        </w:rPr>
        <w:t>主管局要及时行使授予它们的职能，并达到让其他局和公众信任它们所做工作所必需的质量水平，尽管这意味着可能要付出成本，而成本所带来的主要收益由他人获得；</w:t>
      </w:r>
    </w:p>
    <w:p w:rsidR="004F1BAC" w:rsidRPr="00D35791" w:rsidRDefault="004F1BAC" w:rsidP="00786583">
      <w:pPr>
        <w:pStyle w:val="Bullet"/>
        <w:overflowPunct w:val="0"/>
        <w:spacing w:afterLines="50" w:after="120" w:line="340" w:lineRule="atLeast"/>
        <w:jc w:val="both"/>
        <w:rPr>
          <w:rFonts w:ascii="SimSun" w:hAnsi="SimSun"/>
          <w:sz w:val="21"/>
        </w:rPr>
      </w:pPr>
      <w:r w:rsidRPr="00D35791">
        <w:rPr>
          <w:rFonts w:ascii="SimSun" w:hAnsi="SimSun"/>
          <w:sz w:val="21"/>
        </w:rPr>
        <w:t>–</w:t>
      </w:r>
      <w:r w:rsidRPr="00D35791">
        <w:rPr>
          <w:rFonts w:ascii="SimSun" w:hAnsi="SimSun"/>
          <w:sz w:val="21"/>
        </w:rPr>
        <w:tab/>
      </w:r>
      <w:r w:rsidR="00CF771D" w:rsidRPr="00D35791">
        <w:rPr>
          <w:rFonts w:ascii="SimSun" w:hAnsi="SimSun" w:hint="eastAsia"/>
          <w:sz w:val="21"/>
        </w:rPr>
        <w:t>主管局要接受公众对于其工作的更严格的监督；</w:t>
      </w:r>
    </w:p>
    <w:p w:rsidR="004F1BAC" w:rsidRPr="00D35791" w:rsidRDefault="004F1BAC" w:rsidP="00786583">
      <w:pPr>
        <w:pStyle w:val="Bullet"/>
        <w:overflowPunct w:val="0"/>
        <w:spacing w:afterLines="50" w:after="120" w:line="340" w:lineRule="atLeast"/>
        <w:jc w:val="both"/>
        <w:rPr>
          <w:rFonts w:ascii="SimSun" w:hAnsi="SimSun"/>
          <w:sz w:val="21"/>
        </w:rPr>
      </w:pPr>
      <w:r w:rsidRPr="00D35791">
        <w:rPr>
          <w:rFonts w:ascii="SimSun" w:hAnsi="SimSun"/>
          <w:sz w:val="21"/>
        </w:rPr>
        <w:lastRenderedPageBreak/>
        <w:t>–</w:t>
      </w:r>
      <w:r w:rsidRPr="00D35791">
        <w:rPr>
          <w:rFonts w:ascii="SimSun" w:hAnsi="SimSun"/>
          <w:sz w:val="21"/>
        </w:rPr>
        <w:tab/>
      </w:r>
      <w:r w:rsidR="00CF771D" w:rsidRPr="00D35791">
        <w:rPr>
          <w:rFonts w:ascii="SimSun" w:hAnsi="SimSun" w:hint="eastAsia"/>
          <w:sz w:val="21"/>
        </w:rPr>
        <w:t>要开发信息技术系统，以便更为有效地与其他各方以共同的标准分享有用信息，尽管这可能会增加初始开发成本并使开发期延长；</w:t>
      </w:r>
    </w:p>
    <w:p w:rsidR="004F1BAC" w:rsidRPr="00D35791" w:rsidRDefault="004F1BAC" w:rsidP="00786583">
      <w:pPr>
        <w:pStyle w:val="Bullet"/>
        <w:overflowPunct w:val="0"/>
        <w:spacing w:afterLines="50" w:after="120" w:line="340" w:lineRule="atLeast"/>
        <w:jc w:val="both"/>
        <w:rPr>
          <w:rFonts w:ascii="SimSun" w:hAnsi="SimSun"/>
          <w:sz w:val="21"/>
        </w:rPr>
      </w:pPr>
      <w:r w:rsidRPr="00D35791">
        <w:rPr>
          <w:rFonts w:ascii="SimSun" w:hAnsi="SimSun"/>
          <w:sz w:val="21"/>
        </w:rPr>
        <w:t>–</w:t>
      </w:r>
      <w:r w:rsidRPr="00D35791">
        <w:rPr>
          <w:rFonts w:ascii="SimSun" w:hAnsi="SimSun"/>
          <w:sz w:val="21"/>
        </w:rPr>
        <w:tab/>
      </w:r>
      <w:r w:rsidR="00CF771D" w:rsidRPr="00D35791">
        <w:rPr>
          <w:rFonts w:ascii="SimSun" w:hAnsi="SimSun" w:hint="eastAsia"/>
          <w:sz w:val="21"/>
        </w:rPr>
        <w:t>要获得申请人的认同并采取相应的激励措施，以确保申请人在“合作”中发挥更为有效的作用；</w:t>
      </w:r>
    </w:p>
    <w:p w:rsidR="004F1BAC" w:rsidRPr="00D35791" w:rsidRDefault="004F1BAC" w:rsidP="00786583">
      <w:pPr>
        <w:pStyle w:val="Bullet"/>
        <w:overflowPunct w:val="0"/>
        <w:spacing w:afterLines="50" w:after="120" w:line="340" w:lineRule="atLeast"/>
        <w:jc w:val="both"/>
        <w:rPr>
          <w:rFonts w:ascii="SimSun" w:hAnsi="SimSun"/>
          <w:sz w:val="21"/>
        </w:rPr>
      </w:pPr>
      <w:r w:rsidRPr="00D35791">
        <w:rPr>
          <w:rFonts w:ascii="SimSun" w:hAnsi="SimSun"/>
          <w:sz w:val="21"/>
        </w:rPr>
        <w:t>–</w:t>
      </w:r>
      <w:r w:rsidRPr="00D35791">
        <w:rPr>
          <w:rFonts w:ascii="SimSun" w:hAnsi="SimSun"/>
          <w:sz w:val="21"/>
        </w:rPr>
        <w:tab/>
      </w:r>
      <w:r w:rsidR="00CF771D" w:rsidRPr="00D35791">
        <w:rPr>
          <w:rFonts w:ascii="SimSun" w:hAnsi="SimSun" w:hint="eastAsia"/>
          <w:sz w:val="21"/>
        </w:rPr>
        <w:t>要提供必要的培训</w:t>
      </w:r>
      <w:proofErr w:type="gramStart"/>
      <w:r w:rsidR="00CF771D" w:rsidRPr="00D35791">
        <w:rPr>
          <w:rFonts w:ascii="SimSun" w:hAnsi="SimSun" w:hint="eastAsia"/>
          <w:sz w:val="21"/>
        </w:rPr>
        <w:t>和援</w:t>
      </w:r>
      <w:proofErr w:type="gramEnd"/>
      <w:r w:rsidR="00CF771D" w:rsidRPr="00D35791">
        <w:rPr>
          <w:rFonts w:ascii="SimSun" w:hAnsi="SimSun" w:hint="eastAsia"/>
          <w:sz w:val="21"/>
        </w:rPr>
        <w:t>助，以确保各缔约国的主管局</w:t>
      </w:r>
      <w:r w:rsidR="0063028C" w:rsidRPr="00D35791">
        <w:rPr>
          <w:rFonts w:ascii="SimSun" w:hAnsi="SimSun" w:hint="eastAsia"/>
          <w:sz w:val="21"/>
        </w:rPr>
        <w:t>能够</w:t>
      </w:r>
      <w:r w:rsidR="00CF771D" w:rsidRPr="00D35791">
        <w:rPr>
          <w:rFonts w:ascii="SimSun" w:hAnsi="SimSun" w:hint="eastAsia"/>
          <w:sz w:val="21"/>
        </w:rPr>
        <w:t>并愿意有效</w:t>
      </w:r>
      <w:r w:rsidR="0063028C" w:rsidRPr="00D35791">
        <w:rPr>
          <w:rFonts w:ascii="SimSun" w:hAnsi="SimSun" w:hint="eastAsia"/>
          <w:sz w:val="21"/>
        </w:rPr>
        <w:t>地行使</w:t>
      </w:r>
      <w:r w:rsidR="00CF771D" w:rsidRPr="00D35791">
        <w:rPr>
          <w:rFonts w:ascii="SimSun" w:hAnsi="SimSun" w:hint="eastAsia"/>
          <w:sz w:val="21"/>
        </w:rPr>
        <w:t>其职能。</w:t>
      </w:r>
    </w:p>
    <w:p w:rsidR="004157AA" w:rsidRDefault="004157AA" w:rsidP="004157AA">
      <w:pPr>
        <w:pStyle w:val="Endofdocument-Annex"/>
        <w:overflowPunct w:val="0"/>
        <w:spacing w:afterLines="50" w:after="120" w:line="340" w:lineRule="atLeast"/>
        <w:rPr>
          <w:rFonts w:ascii="KaiTi" w:eastAsia="KaiTi" w:hAnsi="KaiTi"/>
          <w:sz w:val="21"/>
        </w:rPr>
      </w:pPr>
    </w:p>
    <w:p w:rsidR="004F1BAC" w:rsidRPr="004157AA" w:rsidRDefault="004F1BAC" w:rsidP="004157AA">
      <w:pPr>
        <w:pStyle w:val="Endofdocument-Annex"/>
        <w:overflowPunct w:val="0"/>
        <w:spacing w:afterLines="50" w:after="120" w:line="340" w:lineRule="atLeast"/>
        <w:rPr>
          <w:rFonts w:ascii="KaiTi" w:eastAsia="KaiTi" w:hAnsi="KaiTi"/>
          <w:sz w:val="21"/>
        </w:rPr>
      </w:pPr>
      <w:r w:rsidRPr="004157AA">
        <w:rPr>
          <w:rFonts w:ascii="KaiTi" w:eastAsia="KaiTi" w:hAnsi="KaiTi"/>
          <w:sz w:val="21"/>
        </w:rPr>
        <w:t>[</w:t>
      </w:r>
      <w:r w:rsidR="00FC10D5" w:rsidRPr="004157AA">
        <w:rPr>
          <w:rFonts w:ascii="KaiTi" w:eastAsia="KaiTi" w:hAnsi="KaiTi" w:hint="eastAsia"/>
          <w:sz w:val="21"/>
        </w:rPr>
        <w:t>后接附</w:t>
      </w:r>
      <w:r w:rsidR="001A5B85">
        <w:rPr>
          <w:rFonts w:ascii="KaiTi" w:eastAsia="KaiTi" w:hAnsi="KaiTi" w:hint="eastAsia"/>
          <w:sz w:val="21"/>
        </w:rPr>
        <w:t>录</w:t>
      </w:r>
      <w:r w:rsidRPr="004157AA">
        <w:rPr>
          <w:rFonts w:ascii="KaiTi" w:eastAsia="KaiTi" w:hAnsi="KaiTi"/>
          <w:sz w:val="21"/>
        </w:rPr>
        <w:t>]</w:t>
      </w:r>
    </w:p>
    <w:p w:rsidR="00EB2A6C" w:rsidRDefault="00EB2A6C" w:rsidP="004F1BAC">
      <w:pPr>
        <w:rPr>
          <w:rFonts w:ascii="SimSun" w:hAnsi="SimSun"/>
          <w:sz w:val="21"/>
        </w:rPr>
        <w:sectPr w:rsidR="00EB2A6C" w:rsidSect="009C5A94">
          <w:headerReference w:type="default" r:id="rId29"/>
          <w:headerReference w:type="first" r:id="rId30"/>
          <w:endnotePr>
            <w:numFmt w:val="decimal"/>
          </w:endnotePr>
          <w:pgSz w:w="11907" w:h="16840" w:code="9"/>
          <w:pgMar w:top="567" w:right="1134" w:bottom="1418" w:left="1418" w:header="510" w:footer="1021" w:gutter="0"/>
          <w:pgNumType w:start="1"/>
          <w:cols w:space="720"/>
          <w:titlePg/>
          <w:docGrid w:linePitch="299"/>
        </w:sectPr>
      </w:pPr>
    </w:p>
    <w:p w:rsidR="00DC317F" w:rsidRPr="00AB7F3D" w:rsidRDefault="00DC317F" w:rsidP="00AB7F3D">
      <w:pPr>
        <w:pStyle w:val="1"/>
        <w:spacing w:beforeLines="100" w:afterLines="50" w:after="120" w:line="340" w:lineRule="atLeast"/>
        <w:rPr>
          <w:rFonts w:ascii="SimHei" w:eastAsia="SimHei" w:hAnsi="SimHei"/>
          <w:b w:val="0"/>
          <w:sz w:val="21"/>
        </w:rPr>
      </w:pPr>
      <w:bookmarkStart w:id="48" w:name="_Toc514158965"/>
      <w:r w:rsidRPr="00AB7F3D">
        <w:rPr>
          <w:rFonts w:ascii="SimHei" w:eastAsia="SimHei" w:hAnsi="SimHei" w:hint="eastAsia"/>
          <w:b w:val="0"/>
          <w:sz w:val="21"/>
        </w:rPr>
        <w:lastRenderedPageBreak/>
        <w:t>附录——图中英文词</w:t>
      </w:r>
      <w:r w:rsidR="00A418EB">
        <w:rPr>
          <w:rFonts w:ascii="SimHei" w:eastAsia="SimHei" w:hAnsi="SimHei" w:hint="eastAsia"/>
          <w:b w:val="0"/>
          <w:sz w:val="21"/>
        </w:rPr>
        <w:t>语</w:t>
      </w:r>
      <w:r w:rsidRPr="00AB7F3D">
        <w:rPr>
          <w:rFonts w:ascii="SimHei" w:eastAsia="SimHei" w:hAnsi="SimHei" w:hint="eastAsia"/>
          <w:b w:val="0"/>
          <w:sz w:val="21"/>
        </w:rPr>
        <w:t>译文</w:t>
      </w:r>
      <w:bookmarkEnd w:id="48"/>
    </w:p>
    <w:p w:rsidR="00AB7F3D" w:rsidRDefault="00AB7F3D" w:rsidP="009F0430">
      <w:pPr>
        <w:pStyle w:val="FigureTitle"/>
        <w:numPr>
          <w:ilvl w:val="0"/>
          <w:numId w:val="0"/>
        </w:numPr>
        <w:overflowPunct w:val="0"/>
        <w:spacing w:beforeLines="100" w:before="240" w:afterLines="50" w:after="120" w:line="340" w:lineRule="atLeast"/>
        <w:rPr>
          <w:rFonts w:ascii="KaiTi" w:eastAsia="KaiTi" w:hAnsi="KaiTi"/>
          <w:i w:val="0"/>
          <w:sz w:val="21"/>
        </w:rPr>
      </w:pPr>
      <w:r w:rsidRPr="00AB7F3D">
        <w:rPr>
          <w:rFonts w:ascii="KaiTi" w:eastAsia="KaiTi" w:hAnsi="KaiTi" w:hint="eastAsia"/>
          <w:i w:val="0"/>
          <w:sz w:val="21"/>
        </w:rPr>
        <w:t>图1</w:t>
      </w:r>
    </w:p>
    <w:p w:rsidR="008B0DE8" w:rsidRDefault="008B0DE8"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sectPr w:rsidR="008B0DE8" w:rsidSect="00EB2A6C">
          <w:headerReference w:type="first" r:id="rId31"/>
          <w:endnotePr>
            <w:numFmt w:val="decimal"/>
          </w:endnotePr>
          <w:pgSz w:w="11907" w:h="16840" w:code="9"/>
          <w:pgMar w:top="567" w:right="1134" w:bottom="1418" w:left="1418" w:header="510" w:footer="1021" w:gutter="0"/>
          <w:cols w:space="720"/>
          <w:titlePg/>
          <w:docGrid w:linePitch="299"/>
        </w:sectPr>
      </w:pPr>
    </w:p>
    <w:p w:rsidR="00627B89" w:rsidRDefault="00627B89"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627B89">
        <w:rPr>
          <w:rFonts w:asciiTheme="minorEastAsia" w:eastAsiaTheme="minorEastAsia" w:hAnsiTheme="minorEastAsia"/>
          <w:i w:val="0"/>
          <w:sz w:val="21"/>
        </w:rPr>
        <w:lastRenderedPageBreak/>
        <w:t>Patent applications and grants worldwide</w:t>
      </w:r>
    </w:p>
    <w:p w:rsidR="00627B89" w:rsidRPr="00627B89" w:rsidRDefault="00627B89" w:rsidP="00A418EB">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sidRPr="00627B89">
        <w:rPr>
          <w:rFonts w:asciiTheme="minorEastAsia" w:eastAsiaTheme="minorEastAsia" w:hAnsiTheme="minorEastAsia" w:hint="eastAsia"/>
          <w:i w:val="0"/>
          <w:sz w:val="21"/>
        </w:rPr>
        <w:t>世界范围内的专利申请和授权量</w:t>
      </w:r>
    </w:p>
    <w:p w:rsidR="00627B89" w:rsidRDefault="00627B89"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627B89">
        <w:rPr>
          <w:rFonts w:asciiTheme="minorEastAsia" w:eastAsiaTheme="minorEastAsia" w:hAnsiTheme="minorEastAsia"/>
          <w:i w:val="0"/>
          <w:sz w:val="21"/>
        </w:rPr>
        <w:t>A1 Trend in patent applications worldwide</w:t>
      </w:r>
    </w:p>
    <w:p w:rsidR="00627B89" w:rsidRPr="00627B89" w:rsidRDefault="00627B89" w:rsidP="00A418EB">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sidRPr="00627B89">
        <w:rPr>
          <w:rFonts w:asciiTheme="minorEastAsia" w:eastAsiaTheme="minorEastAsia" w:hAnsiTheme="minorEastAsia" w:hint="eastAsia"/>
          <w:i w:val="0"/>
          <w:sz w:val="21"/>
        </w:rPr>
        <w:t>A1 全球专利申请量的趋势</w:t>
      </w:r>
    </w:p>
    <w:p w:rsidR="00627B89" w:rsidRDefault="00627B89"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627B89">
        <w:rPr>
          <w:rFonts w:asciiTheme="minorEastAsia" w:eastAsiaTheme="minorEastAsia" w:hAnsiTheme="minorEastAsia"/>
          <w:i w:val="0"/>
          <w:sz w:val="21"/>
        </w:rPr>
        <w:t>Application Year (x-axis)</w:t>
      </w:r>
    </w:p>
    <w:p w:rsidR="00627B89" w:rsidRPr="00627B89" w:rsidRDefault="00627B89" w:rsidP="00A418EB">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sidRPr="00627B89">
        <w:rPr>
          <w:rFonts w:asciiTheme="minorEastAsia" w:eastAsiaTheme="minorEastAsia" w:hAnsiTheme="minorEastAsia" w:hint="eastAsia"/>
          <w:i w:val="0"/>
          <w:sz w:val="21"/>
        </w:rPr>
        <w:t>申请年份（x轴）</w:t>
      </w:r>
    </w:p>
    <w:p w:rsidR="00627B89" w:rsidRDefault="00627B89"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627B89">
        <w:rPr>
          <w:rFonts w:asciiTheme="minorEastAsia" w:eastAsiaTheme="minorEastAsia" w:hAnsiTheme="minorEastAsia"/>
          <w:i w:val="0"/>
          <w:sz w:val="21"/>
        </w:rPr>
        <w:t>Applications (y-axis)</w:t>
      </w:r>
    </w:p>
    <w:p w:rsidR="00627B89" w:rsidRPr="00627B89" w:rsidRDefault="00627B89" w:rsidP="00A418EB">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sidRPr="00627B89">
        <w:rPr>
          <w:rFonts w:asciiTheme="minorEastAsia" w:eastAsiaTheme="minorEastAsia" w:hAnsiTheme="minorEastAsia" w:hint="eastAsia"/>
          <w:i w:val="0"/>
          <w:sz w:val="21"/>
        </w:rPr>
        <w:t>申请量（y轴）</w:t>
      </w:r>
    </w:p>
    <w:p w:rsidR="00627B89" w:rsidRDefault="00627B89"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627B89">
        <w:rPr>
          <w:rFonts w:asciiTheme="minorEastAsia" w:eastAsiaTheme="minorEastAsia" w:hAnsiTheme="minorEastAsia"/>
          <w:i w:val="0"/>
          <w:sz w:val="21"/>
        </w:rPr>
        <w:t>Applications</w:t>
      </w:r>
    </w:p>
    <w:p w:rsidR="00627B89" w:rsidRPr="00627B89" w:rsidRDefault="00627B89" w:rsidP="00A418EB">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sidRPr="00627B89">
        <w:rPr>
          <w:rFonts w:asciiTheme="minorEastAsia" w:eastAsiaTheme="minorEastAsia" w:hAnsiTheme="minorEastAsia" w:hint="eastAsia"/>
          <w:i w:val="0"/>
          <w:sz w:val="21"/>
        </w:rPr>
        <w:t>申请量</w:t>
      </w:r>
    </w:p>
    <w:p w:rsidR="00627B89" w:rsidRDefault="00627B89"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627B89">
        <w:rPr>
          <w:rFonts w:asciiTheme="minorEastAsia" w:eastAsiaTheme="minorEastAsia" w:hAnsiTheme="minorEastAsia"/>
          <w:i w:val="0"/>
          <w:sz w:val="21"/>
        </w:rPr>
        <w:t>Growth rate (%)</w:t>
      </w:r>
    </w:p>
    <w:p w:rsidR="00627B89" w:rsidRPr="00627B89" w:rsidRDefault="00627B89" w:rsidP="00A418EB">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sidRPr="00627B89">
        <w:rPr>
          <w:rFonts w:asciiTheme="minorEastAsia" w:eastAsiaTheme="minorEastAsia" w:hAnsiTheme="minorEastAsia" w:hint="eastAsia"/>
          <w:i w:val="0"/>
          <w:sz w:val="21"/>
        </w:rPr>
        <w:t>增长率（%）</w:t>
      </w:r>
    </w:p>
    <w:p w:rsidR="00627B89" w:rsidRDefault="00627B89"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627B89">
        <w:rPr>
          <w:rFonts w:asciiTheme="minorEastAsia" w:eastAsiaTheme="minorEastAsia" w:hAnsiTheme="minorEastAsia"/>
          <w:i w:val="0"/>
          <w:sz w:val="21"/>
        </w:rPr>
        <w:lastRenderedPageBreak/>
        <w:t>Note: World totals are WIPO estimates using data covering 150 patent offices.  These totals include applications filed directly with national and regional offices and applications entering offices through the Patent Cooperation Treaty national phase (where applicable).</w:t>
      </w:r>
    </w:p>
    <w:p w:rsidR="00627B89" w:rsidRPr="00627B89" w:rsidRDefault="00627B89" w:rsidP="00836EB3">
      <w:pPr>
        <w:pStyle w:val="FigureTitle"/>
        <w:keepNext w:val="0"/>
        <w:numPr>
          <w:ilvl w:val="0"/>
          <w:numId w:val="0"/>
        </w:numPr>
        <w:overflowPunct w:val="0"/>
        <w:spacing w:before="0" w:afterLines="50" w:after="120" w:line="340" w:lineRule="atLeast"/>
        <w:jc w:val="both"/>
        <w:rPr>
          <w:rFonts w:asciiTheme="minorEastAsia" w:eastAsiaTheme="minorEastAsia" w:hAnsiTheme="minorEastAsia"/>
          <w:i w:val="0"/>
          <w:sz w:val="21"/>
        </w:rPr>
      </w:pPr>
      <w:r w:rsidRPr="00627B89">
        <w:rPr>
          <w:rFonts w:asciiTheme="minorEastAsia" w:eastAsiaTheme="minorEastAsia" w:hAnsiTheme="minorEastAsia" w:hint="eastAsia"/>
          <w:i w:val="0"/>
          <w:sz w:val="21"/>
        </w:rPr>
        <w:t>注：世界总量是产权组织根据涵盖150个专利局的数据进行的估算。这些总量包括直接向国家局和地区局提交的申请以及通过专利合作条约国家阶段（适用时）进入各主管局的申请。</w:t>
      </w:r>
    </w:p>
    <w:p w:rsidR="00627B89" w:rsidRDefault="00627B89"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627B89">
        <w:rPr>
          <w:rFonts w:asciiTheme="minorEastAsia" w:eastAsiaTheme="minorEastAsia" w:hAnsiTheme="minorEastAsia"/>
          <w:i w:val="0"/>
          <w:sz w:val="21"/>
        </w:rPr>
        <w:t>Source:  WIPO Statistics Database, October 2016</w:t>
      </w:r>
    </w:p>
    <w:p w:rsidR="006B1C25" w:rsidRDefault="00627B89" w:rsidP="00A418EB">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sidRPr="00627B89">
        <w:rPr>
          <w:rFonts w:asciiTheme="minorEastAsia" w:eastAsiaTheme="minorEastAsia" w:hAnsiTheme="minorEastAsia" w:hint="eastAsia"/>
          <w:i w:val="0"/>
          <w:sz w:val="21"/>
        </w:rPr>
        <w:t>来源：产权组织统计数据库，2016年10月</w:t>
      </w:r>
    </w:p>
    <w:p w:rsidR="008B0DE8" w:rsidRDefault="008B0DE8" w:rsidP="009F0430">
      <w:pPr>
        <w:pStyle w:val="FigureTitle"/>
        <w:numPr>
          <w:ilvl w:val="0"/>
          <w:numId w:val="0"/>
        </w:numPr>
        <w:overflowPunct w:val="0"/>
        <w:spacing w:beforeLines="100" w:before="240" w:afterLines="50" w:after="120" w:line="340" w:lineRule="atLeast"/>
        <w:rPr>
          <w:rFonts w:ascii="KaiTi" w:eastAsia="KaiTi" w:hAnsi="KaiTi"/>
          <w:i w:val="0"/>
          <w:sz w:val="21"/>
        </w:rPr>
        <w:sectPr w:rsidR="008B0DE8" w:rsidSect="00EB2A6C">
          <w:endnotePr>
            <w:numFmt w:val="decimal"/>
          </w:endnotePr>
          <w:type w:val="continuous"/>
          <w:pgSz w:w="11907" w:h="16840" w:code="9"/>
          <w:pgMar w:top="567" w:right="1134" w:bottom="1418" w:left="1418" w:header="510" w:footer="1021" w:gutter="0"/>
          <w:pgNumType w:start="1"/>
          <w:cols w:num="2" w:space="720"/>
          <w:docGrid w:linePitch="299"/>
        </w:sectPr>
      </w:pPr>
    </w:p>
    <w:p w:rsidR="006B1C25" w:rsidRDefault="006B1C25" w:rsidP="009F0430">
      <w:pPr>
        <w:pStyle w:val="FigureTitle"/>
        <w:numPr>
          <w:ilvl w:val="0"/>
          <w:numId w:val="0"/>
        </w:numPr>
        <w:overflowPunct w:val="0"/>
        <w:spacing w:beforeLines="100" w:before="240" w:afterLines="50" w:after="120" w:line="340" w:lineRule="atLeast"/>
        <w:rPr>
          <w:rFonts w:ascii="KaiTi" w:eastAsia="KaiTi" w:hAnsi="KaiTi"/>
          <w:i w:val="0"/>
          <w:sz w:val="21"/>
        </w:rPr>
      </w:pPr>
      <w:r w:rsidRPr="00AB7F3D">
        <w:rPr>
          <w:rFonts w:ascii="KaiTi" w:eastAsia="KaiTi" w:hAnsi="KaiTi" w:hint="eastAsia"/>
          <w:i w:val="0"/>
          <w:sz w:val="21"/>
        </w:rPr>
        <w:lastRenderedPageBreak/>
        <w:t>图</w:t>
      </w:r>
      <w:r>
        <w:rPr>
          <w:rFonts w:ascii="KaiTi" w:eastAsia="KaiTi" w:hAnsi="KaiTi" w:hint="eastAsia"/>
          <w:i w:val="0"/>
          <w:sz w:val="21"/>
        </w:rPr>
        <w:t>2</w:t>
      </w:r>
    </w:p>
    <w:p w:rsidR="008B0DE8" w:rsidRDefault="008B0DE8"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sectPr w:rsidR="008B0DE8" w:rsidSect="008B0DE8">
          <w:endnotePr>
            <w:numFmt w:val="decimal"/>
          </w:endnotePr>
          <w:type w:val="continuous"/>
          <w:pgSz w:w="11907" w:h="16840" w:code="9"/>
          <w:pgMar w:top="567" w:right="1134" w:bottom="1418" w:left="1418" w:header="510" w:footer="1021" w:gutter="0"/>
          <w:pgNumType w:start="1"/>
          <w:cols w:space="720"/>
          <w:titlePg/>
          <w:docGrid w:linePitch="299"/>
        </w:sectPr>
      </w:pPr>
    </w:p>
    <w:p w:rsidR="006B1C25" w:rsidRDefault="006B1C25"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6B1C25">
        <w:rPr>
          <w:rFonts w:asciiTheme="minorEastAsia" w:eastAsiaTheme="minorEastAsia" w:hAnsiTheme="minorEastAsia"/>
          <w:i w:val="0"/>
          <w:sz w:val="21"/>
        </w:rPr>
        <w:lastRenderedPageBreak/>
        <w:t>A8 Patent Applications for the Top 20 Offices, 2015</w:t>
      </w:r>
    </w:p>
    <w:p w:rsidR="006B1C25" w:rsidRDefault="006B1C25"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sidRPr="006B1C25">
        <w:rPr>
          <w:rFonts w:asciiTheme="minorEastAsia" w:eastAsiaTheme="minorEastAsia" w:hAnsiTheme="minorEastAsia" w:hint="eastAsia"/>
          <w:i w:val="0"/>
          <w:sz w:val="21"/>
        </w:rPr>
        <w:t>A8 位居前20位主管局的专利申请量</w:t>
      </w:r>
    </w:p>
    <w:p w:rsidR="006B1C25" w:rsidRDefault="006B1C25"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6B1C25">
        <w:rPr>
          <w:rFonts w:asciiTheme="minorEastAsia" w:eastAsiaTheme="minorEastAsia" w:hAnsiTheme="minorEastAsia"/>
          <w:i w:val="0"/>
          <w:sz w:val="21"/>
        </w:rPr>
        <w:t>Resident</w:t>
      </w:r>
    </w:p>
    <w:p w:rsidR="006B1C25" w:rsidRDefault="006B1C25"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sidRPr="006B1C25">
        <w:rPr>
          <w:rFonts w:asciiTheme="minorEastAsia" w:eastAsiaTheme="minorEastAsia" w:hAnsiTheme="minorEastAsia" w:hint="eastAsia"/>
          <w:i w:val="0"/>
          <w:sz w:val="21"/>
        </w:rPr>
        <w:t>居民</w:t>
      </w:r>
    </w:p>
    <w:p w:rsidR="006B1C25" w:rsidRDefault="006B1C25"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6B1C25">
        <w:rPr>
          <w:rFonts w:asciiTheme="minorEastAsia" w:eastAsiaTheme="minorEastAsia" w:hAnsiTheme="minorEastAsia"/>
          <w:i w:val="0"/>
          <w:sz w:val="21"/>
        </w:rPr>
        <w:t>Non-Resident</w:t>
      </w:r>
    </w:p>
    <w:p w:rsidR="006B1C25" w:rsidRDefault="006B1C25"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sidRPr="006B1C25">
        <w:rPr>
          <w:rFonts w:asciiTheme="minorEastAsia" w:eastAsiaTheme="minorEastAsia" w:hAnsiTheme="minorEastAsia" w:hint="eastAsia"/>
          <w:i w:val="0"/>
          <w:sz w:val="21"/>
        </w:rPr>
        <w:t>非居民</w:t>
      </w:r>
    </w:p>
    <w:p w:rsidR="006B1C25" w:rsidRDefault="006B1C25"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6B1C25">
        <w:rPr>
          <w:rFonts w:asciiTheme="minorEastAsia" w:eastAsiaTheme="minorEastAsia" w:hAnsiTheme="minorEastAsia"/>
          <w:i w:val="0"/>
          <w:sz w:val="21"/>
        </w:rPr>
        <w:t>Total</w:t>
      </w:r>
    </w:p>
    <w:p w:rsidR="006B1C25" w:rsidRDefault="006B1C25"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sidRPr="006B1C25">
        <w:rPr>
          <w:rFonts w:asciiTheme="minorEastAsia" w:eastAsiaTheme="minorEastAsia" w:hAnsiTheme="minorEastAsia" w:hint="eastAsia"/>
          <w:i w:val="0"/>
          <w:sz w:val="21"/>
        </w:rPr>
        <w:t>总量</w:t>
      </w:r>
    </w:p>
    <w:p w:rsidR="006B1C25" w:rsidRDefault="006B1C25"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6B1C25">
        <w:rPr>
          <w:rFonts w:asciiTheme="minorEastAsia" w:eastAsiaTheme="minorEastAsia" w:hAnsiTheme="minorEastAsia"/>
          <w:i w:val="0"/>
          <w:sz w:val="21"/>
        </w:rPr>
        <w:t>Non-resident share (%)</w:t>
      </w:r>
    </w:p>
    <w:p w:rsidR="006B1C25" w:rsidRDefault="006B1C25"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sidRPr="006B1C25">
        <w:rPr>
          <w:rFonts w:asciiTheme="minorEastAsia" w:eastAsiaTheme="minorEastAsia" w:hAnsiTheme="minorEastAsia" w:hint="eastAsia"/>
          <w:i w:val="0"/>
          <w:sz w:val="21"/>
        </w:rPr>
        <w:t>非居民占比（%）</w:t>
      </w:r>
    </w:p>
    <w:p w:rsidR="006B1C25" w:rsidRDefault="006B1C25"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6B1C25">
        <w:rPr>
          <w:rFonts w:asciiTheme="minorEastAsia" w:eastAsiaTheme="minorEastAsia" w:hAnsiTheme="minorEastAsia"/>
          <w:i w:val="0"/>
          <w:sz w:val="21"/>
        </w:rPr>
        <w:t>Applications (y-axis)</w:t>
      </w:r>
    </w:p>
    <w:p w:rsidR="006B1C25" w:rsidRDefault="006B1C25"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sidRPr="006B1C25">
        <w:rPr>
          <w:rFonts w:asciiTheme="minorEastAsia" w:eastAsiaTheme="minorEastAsia" w:hAnsiTheme="minorEastAsia" w:hint="eastAsia"/>
          <w:i w:val="0"/>
          <w:sz w:val="21"/>
        </w:rPr>
        <w:t>申请量（y轴）</w:t>
      </w:r>
    </w:p>
    <w:p w:rsidR="006B1C25" w:rsidRDefault="006B1C25"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6B1C25">
        <w:rPr>
          <w:rFonts w:asciiTheme="minorEastAsia" w:eastAsiaTheme="minorEastAsia" w:hAnsiTheme="minorEastAsia"/>
          <w:i w:val="0"/>
          <w:sz w:val="21"/>
        </w:rPr>
        <w:t>Office (x-axis)</w:t>
      </w:r>
    </w:p>
    <w:p w:rsidR="006B1C25" w:rsidRDefault="006B1C25"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sidRPr="006B1C25">
        <w:rPr>
          <w:rFonts w:asciiTheme="minorEastAsia" w:eastAsiaTheme="minorEastAsia" w:hAnsiTheme="minorEastAsia" w:hint="eastAsia"/>
          <w:i w:val="0"/>
          <w:sz w:val="21"/>
        </w:rPr>
        <w:t>主管局（x轴）</w:t>
      </w:r>
    </w:p>
    <w:p w:rsidR="006B1C25" w:rsidRDefault="006B1C25"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6B1C25">
        <w:rPr>
          <w:rFonts w:asciiTheme="minorEastAsia" w:eastAsiaTheme="minorEastAsia" w:hAnsiTheme="minorEastAsia"/>
          <w:i w:val="0"/>
          <w:sz w:val="21"/>
        </w:rPr>
        <w:t>China</w:t>
      </w:r>
    </w:p>
    <w:p w:rsidR="006B1C25" w:rsidRDefault="006B1C25"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sidRPr="006B1C25">
        <w:rPr>
          <w:rFonts w:asciiTheme="minorEastAsia" w:eastAsiaTheme="minorEastAsia" w:hAnsiTheme="minorEastAsia" w:hint="eastAsia"/>
          <w:i w:val="0"/>
          <w:sz w:val="21"/>
        </w:rPr>
        <w:t>中国</w:t>
      </w:r>
    </w:p>
    <w:p w:rsidR="006B1C25" w:rsidRDefault="006B1C25" w:rsidP="00F15159">
      <w:pPr>
        <w:pStyle w:val="FigureTitle"/>
        <w:numPr>
          <w:ilvl w:val="0"/>
          <w:numId w:val="0"/>
        </w:numPr>
        <w:overflowPunct w:val="0"/>
        <w:spacing w:before="0" w:line="340" w:lineRule="atLeast"/>
        <w:rPr>
          <w:rFonts w:asciiTheme="minorEastAsia" w:eastAsiaTheme="minorEastAsia" w:hAnsiTheme="minorEastAsia"/>
          <w:i w:val="0"/>
          <w:sz w:val="21"/>
        </w:rPr>
      </w:pPr>
      <w:r w:rsidRPr="006B1C25">
        <w:rPr>
          <w:rFonts w:asciiTheme="minorEastAsia" w:eastAsiaTheme="minorEastAsia" w:hAnsiTheme="minorEastAsia"/>
          <w:i w:val="0"/>
          <w:sz w:val="21"/>
        </w:rPr>
        <w:lastRenderedPageBreak/>
        <w:t>United States of America</w:t>
      </w:r>
    </w:p>
    <w:p w:rsidR="006B1C25" w:rsidRDefault="006B1C25"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sidRPr="006B1C25">
        <w:rPr>
          <w:rFonts w:asciiTheme="minorEastAsia" w:eastAsiaTheme="minorEastAsia" w:hAnsiTheme="minorEastAsia" w:hint="eastAsia"/>
          <w:i w:val="0"/>
          <w:sz w:val="21"/>
        </w:rPr>
        <w:t>美利坚合众国</w:t>
      </w:r>
    </w:p>
    <w:p w:rsidR="006B1C25" w:rsidRDefault="006B1C25"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6B1C25">
        <w:rPr>
          <w:rFonts w:asciiTheme="minorEastAsia" w:eastAsiaTheme="minorEastAsia" w:hAnsiTheme="minorEastAsia"/>
          <w:i w:val="0"/>
          <w:sz w:val="21"/>
        </w:rPr>
        <w:t>Japan</w:t>
      </w:r>
    </w:p>
    <w:p w:rsidR="006B1C25" w:rsidRDefault="006B1C25"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Pr>
          <w:rFonts w:asciiTheme="minorEastAsia" w:eastAsiaTheme="minorEastAsia" w:hAnsiTheme="minorEastAsia" w:hint="eastAsia"/>
          <w:i w:val="0"/>
          <w:sz w:val="21"/>
        </w:rPr>
        <w:t>日本</w:t>
      </w:r>
    </w:p>
    <w:p w:rsidR="006B1C25" w:rsidRDefault="006B1C25"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6B1C25">
        <w:rPr>
          <w:rFonts w:asciiTheme="minorEastAsia" w:eastAsiaTheme="minorEastAsia" w:hAnsiTheme="minorEastAsia"/>
          <w:i w:val="0"/>
          <w:sz w:val="21"/>
        </w:rPr>
        <w:t>Repubic of Korea</w:t>
      </w:r>
    </w:p>
    <w:p w:rsidR="006B1C25" w:rsidRDefault="006B1C25"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Pr>
          <w:rFonts w:asciiTheme="minorEastAsia" w:eastAsiaTheme="minorEastAsia" w:hAnsiTheme="minorEastAsia" w:hint="eastAsia"/>
          <w:i w:val="0"/>
          <w:sz w:val="21"/>
        </w:rPr>
        <w:t>大韩民国</w:t>
      </w:r>
    </w:p>
    <w:p w:rsidR="006B1C25" w:rsidRDefault="006B1C25"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6B1C25">
        <w:rPr>
          <w:rFonts w:asciiTheme="minorEastAsia" w:eastAsiaTheme="minorEastAsia" w:hAnsiTheme="minorEastAsia"/>
          <w:i w:val="0"/>
          <w:sz w:val="21"/>
        </w:rPr>
        <w:t>European Patent Office</w:t>
      </w:r>
    </w:p>
    <w:p w:rsidR="006B1C25" w:rsidRDefault="006B1C25"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Pr>
          <w:rFonts w:asciiTheme="minorEastAsia" w:eastAsiaTheme="minorEastAsia" w:hAnsiTheme="minorEastAsia" w:hint="eastAsia"/>
          <w:i w:val="0"/>
          <w:sz w:val="21"/>
        </w:rPr>
        <w:t>欧洲专利局</w:t>
      </w:r>
    </w:p>
    <w:p w:rsidR="006B1C25" w:rsidRDefault="006B1C25"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6B1C25">
        <w:rPr>
          <w:rFonts w:asciiTheme="minorEastAsia" w:eastAsiaTheme="minorEastAsia" w:hAnsiTheme="minorEastAsia"/>
          <w:i w:val="0"/>
          <w:sz w:val="21"/>
        </w:rPr>
        <w:t>Germany</w:t>
      </w:r>
    </w:p>
    <w:p w:rsidR="006B1C25" w:rsidRDefault="006B1C25"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Pr>
          <w:rFonts w:asciiTheme="minorEastAsia" w:eastAsiaTheme="minorEastAsia" w:hAnsiTheme="minorEastAsia" w:hint="eastAsia"/>
          <w:i w:val="0"/>
          <w:sz w:val="21"/>
        </w:rPr>
        <w:t>德国</w:t>
      </w:r>
    </w:p>
    <w:p w:rsidR="006B1C25" w:rsidRDefault="006B1C25"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6B1C25">
        <w:rPr>
          <w:rFonts w:asciiTheme="minorEastAsia" w:eastAsiaTheme="minorEastAsia" w:hAnsiTheme="minorEastAsia"/>
          <w:i w:val="0"/>
          <w:sz w:val="21"/>
        </w:rPr>
        <w:t>India</w:t>
      </w:r>
    </w:p>
    <w:p w:rsidR="006B1C25" w:rsidRDefault="006B1C25"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Pr>
          <w:rFonts w:asciiTheme="minorEastAsia" w:eastAsiaTheme="minorEastAsia" w:hAnsiTheme="minorEastAsia" w:hint="eastAsia"/>
          <w:i w:val="0"/>
          <w:sz w:val="21"/>
        </w:rPr>
        <w:t>印度</w:t>
      </w:r>
    </w:p>
    <w:p w:rsidR="006B1C25" w:rsidRDefault="006B1C25"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6B1C25">
        <w:rPr>
          <w:rFonts w:asciiTheme="minorEastAsia" w:eastAsiaTheme="minorEastAsia" w:hAnsiTheme="minorEastAsia"/>
          <w:i w:val="0"/>
          <w:sz w:val="21"/>
        </w:rPr>
        <w:t>Russian Federation</w:t>
      </w:r>
    </w:p>
    <w:p w:rsidR="006B1C25" w:rsidRDefault="006B1C25"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Pr>
          <w:rFonts w:asciiTheme="minorEastAsia" w:eastAsiaTheme="minorEastAsia" w:hAnsiTheme="minorEastAsia" w:hint="eastAsia"/>
          <w:i w:val="0"/>
          <w:sz w:val="21"/>
        </w:rPr>
        <w:t>俄罗斯联邦</w:t>
      </w:r>
    </w:p>
    <w:p w:rsidR="006B1C25" w:rsidRDefault="006B1C25"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6B1C25">
        <w:rPr>
          <w:rFonts w:asciiTheme="minorEastAsia" w:eastAsiaTheme="minorEastAsia" w:hAnsiTheme="minorEastAsia"/>
          <w:i w:val="0"/>
          <w:sz w:val="21"/>
        </w:rPr>
        <w:t>Canada</w:t>
      </w:r>
    </w:p>
    <w:p w:rsidR="006B1C25" w:rsidRDefault="006B1C25"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Pr>
          <w:rFonts w:asciiTheme="minorEastAsia" w:eastAsiaTheme="minorEastAsia" w:hAnsiTheme="minorEastAsia" w:hint="eastAsia"/>
          <w:i w:val="0"/>
          <w:sz w:val="21"/>
        </w:rPr>
        <w:t>加拿大</w:t>
      </w:r>
    </w:p>
    <w:p w:rsidR="006B1C25" w:rsidRDefault="006B1C25"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6B1C25">
        <w:rPr>
          <w:rFonts w:asciiTheme="minorEastAsia" w:eastAsiaTheme="minorEastAsia" w:hAnsiTheme="minorEastAsia"/>
          <w:i w:val="0"/>
          <w:sz w:val="21"/>
        </w:rPr>
        <w:t>Brazil</w:t>
      </w:r>
    </w:p>
    <w:p w:rsidR="006B1C25" w:rsidRDefault="006B1C25"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Pr>
          <w:rFonts w:asciiTheme="minorEastAsia" w:eastAsiaTheme="minorEastAsia" w:hAnsiTheme="minorEastAsia" w:hint="eastAsia"/>
          <w:i w:val="0"/>
          <w:sz w:val="21"/>
        </w:rPr>
        <w:t>巴西</w:t>
      </w:r>
    </w:p>
    <w:p w:rsidR="006B1C25" w:rsidRDefault="006B1C25" w:rsidP="00F15159">
      <w:pPr>
        <w:pStyle w:val="FigureTitle"/>
        <w:numPr>
          <w:ilvl w:val="0"/>
          <w:numId w:val="0"/>
        </w:numPr>
        <w:overflowPunct w:val="0"/>
        <w:spacing w:before="0" w:line="340" w:lineRule="atLeast"/>
        <w:rPr>
          <w:rFonts w:asciiTheme="minorEastAsia" w:eastAsiaTheme="minorEastAsia" w:hAnsiTheme="minorEastAsia"/>
          <w:i w:val="0"/>
          <w:sz w:val="21"/>
        </w:rPr>
      </w:pPr>
      <w:r w:rsidRPr="006B1C25">
        <w:rPr>
          <w:rFonts w:asciiTheme="minorEastAsia" w:eastAsiaTheme="minorEastAsia" w:hAnsiTheme="minorEastAsia"/>
          <w:i w:val="0"/>
          <w:sz w:val="21"/>
        </w:rPr>
        <w:lastRenderedPageBreak/>
        <w:t>Australia</w:t>
      </w:r>
    </w:p>
    <w:p w:rsidR="006B1C25" w:rsidRDefault="006B1C25"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Pr>
          <w:rFonts w:asciiTheme="minorEastAsia" w:eastAsiaTheme="minorEastAsia" w:hAnsiTheme="minorEastAsia" w:hint="eastAsia"/>
          <w:i w:val="0"/>
          <w:sz w:val="21"/>
        </w:rPr>
        <w:t>澳大利亚</w:t>
      </w:r>
    </w:p>
    <w:p w:rsidR="006B1C25" w:rsidRDefault="006B1C25" w:rsidP="0069470D">
      <w:pPr>
        <w:pStyle w:val="FigureTitle"/>
        <w:numPr>
          <w:ilvl w:val="0"/>
          <w:numId w:val="0"/>
        </w:numPr>
        <w:overflowPunct w:val="0"/>
        <w:spacing w:before="0" w:line="340" w:lineRule="atLeast"/>
        <w:rPr>
          <w:rFonts w:asciiTheme="minorEastAsia" w:eastAsiaTheme="minorEastAsia" w:hAnsiTheme="minorEastAsia"/>
          <w:i w:val="0"/>
          <w:sz w:val="21"/>
        </w:rPr>
      </w:pPr>
      <w:r w:rsidRPr="006B1C25">
        <w:rPr>
          <w:rFonts w:asciiTheme="minorEastAsia" w:eastAsiaTheme="minorEastAsia" w:hAnsiTheme="minorEastAsia"/>
          <w:i w:val="0"/>
          <w:sz w:val="21"/>
        </w:rPr>
        <w:t>United Kingdom</w:t>
      </w:r>
    </w:p>
    <w:p w:rsidR="006B1C25" w:rsidRDefault="006B1C25"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Pr>
          <w:rFonts w:asciiTheme="minorEastAsia" w:eastAsiaTheme="minorEastAsia" w:hAnsiTheme="minorEastAsia" w:hint="eastAsia"/>
          <w:i w:val="0"/>
          <w:sz w:val="21"/>
        </w:rPr>
        <w:t>联合王国</w:t>
      </w:r>
    </w:p>
    <w:p w:rsidR="006B1C25" w:rsidRDefault="006B1C25"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6B1C25">
        <w:rPr>
          <w:rFonts w:asciiTheme="minorEastAsia" w:eastAsiaTheme="minorEastAsia" w:hAnsiTheme="minorEastAsia"/>
          <w:i w:val="0"/>
          <w:sz w:val="21"/>
        </w:rPr>
        <w:t>Mexico</w:t>
      </w:r>
    </w:p>
    <w:p w:rsidR="006B1C25" w:rsidRDefault="006B1C25"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Pr>
          <w:rFonts w:asciiTheme="minorEastAsia" w:eastAsiaTheme="minorEastAsia" w:hAnsiTheme="minorEastAsia" w:hint="eastAsia"/>
          <w:i w:val="0"/>
          <w:sz w:val="21"/>
        </w:rPr>
        <w:t>墨西哥</w:t>
      </w:r>
    </w:p>
    <w:p w:rsidR="006B1C25" w:rsidRDefault="006B1C25"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6B1C25">
        <w:rPr>
          <w:rFonts w:asciiTheme="minorEastAsia" w:eastAsiaTheme="minorEastAsia" w:hAnsiTheme="minorEastAsia"/>
          <w:i w:val="0"/>
          <w:sz w:val="21"/>
        </w:rPr>
        <w:t>France</w:t>
      </w:r>
    </w:p>
    <w:p w:rsidR="00813969" w:rsidRDefault="00813969"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Pr>
          <w:rFonts w:asciiTheme="minorEastAsia" w:eastAsiaTheme="minorEastAsia" w:hAnsiTheme="minorEastAsia" w:hint="eastAsia"/>
          <w:i w:val="0"/>
          <w:sz w:val="21"/>
        </w:rPr>
        <w:t>法国</w:t>
      </w:r>
    </w:p>
    <w:p w:rsidR="006B1C25" w:rsidRDefault="006B1C25"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6B1C25">
        <w:rPr>
          <w:rFonts w:asciiTheme="minorEastAsia" w:eastAsiaTheme="minorEastAsia" w:hAnsiTheme="minorEastAsia"/>
          <w:i w:val="0"/>
          <w:sz w:val="21"/>
        </w:rPr>
        <w:t>Iran (Islamic Republic of)</w:t>
      </w:r>
    </w:p>
    <w:p w:rsidR="00813969" w:rsidRDefault="00813969"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sidRPr="00813969">
        <w:rPr>
          <w:rFonts w:asciiTheme="minorEastAsia" w:eastAsiaTheme="minorEastAsia" w:hAnsiTheme="minorEastAsia" w:hint="eastAsia"/>
          <w:i w:val="0"/>
          <w:sz w:val="21"/>
        </w:rPr>
        <w:t>伊朗（伊斯兰共和国）</w:t>
      </w:r>
    </w:p>
    <w:p w:rsidR="006B1C25" w:rsidRDefault="006B1C25"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6B1C25">
        <w:rPr>
          <w:rFonts w:asciiTheme="minorEastAsia" w:eastAsiaTheme="minorEastAsia" w:hAnsiTheme="minorEastAsia"/>
          <w:i w:val="0"/>
          <w:sz w:val="21"/>
        </w:rPr>
        <w:t>China, Hong Kong SAR</w:t>
      </w:r>
    </w:p>
    <w:p w:rsidR="00813969" w:rsidRDefault="00813969"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sidRPr="00813969">
        <w:rPr>
          <w:rFonts w:asciiTheme="minorEastAsia" w:eastAsiaTheme="minorEastAsia" w:hAnsiTheme="minorEastAsia" w:hint="eastAsia"/>
          <w:i w:val="0"/>
          <w:sz w:val="21"/>
        </w:rPr>
        <w:t>中国香港特别行政区</w:t>
      </w:r>
    </w:p>
    <w:p w:rsidR="006B1C25" w:rsidRDefault="006B1C25" w:rsidP="004D6925">
      <w:pPr>
        <w:pStyle w:val="FigureTitle"/>
        <w:numPr>
          <w:ilvl w:val="0"/>
          <w:numId w:val="0"/>
        </w:numPr>
        <w:overflowPunct w:val="0"/>
        <w:spacing w:before="0" w:line="340" w:lineRule="atLeast"/>
        <w:rPr>
          <w:rFonts w:asciiTheme="minorEastAsia" w:eastAsiaTheme="minorEastAsia" w:hAnsiTheme="minorEastAsia"/>
          <w:i w:val="0"/>
          <w:sz w:val="21"/>
        </w:rPr>
      </w:pPr>
      <w:r w:rsidRPr="006B1C25">
        <w:rPr>
          <w:rFonts w:asciiTheme="minorEastAsia" w:eastAsiaTheme="minorEastAsia" w:hAnsiTheme="minorEastAsia"/>
          <w:i w:val="0"/>
          <w:sz w:val="21"/>
        </w:rPr>
        <w:t>Singapore</w:t>
      </w:r>
    </w:p>
    <w:p w:rsidR="00813969" w:rsidRDefault="00813969"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sidRPr="00813969">
        <w:rPr>
          <w:rFonts w:asciiTheme="minorEastAsia" w:eastAsiaTheme="minorEastAsia" w:hAnsiTheme="minorEastAsia" w:hint="eastAsia"/>
          <w:i w:val="0"/>
          <w:sz w:val="21"/>
        </w:rPr>
        <w:t>新加坡</w:t>
      </w:r>
    </w:p>
    <w:p w:rsidR="006B1C25" w:rsidRDefault="006B1C25"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6B1C25">
        <w:rPr>
          <w:rFonts w:asciiTheme="minorEastAsia" w:eastAsiaTheme="minorEastAsia" w:hAnsiTheme="minorEastAsia"/>
          <w:i w:val="0"/>
          <w:sz w:val="21"/>
        </w:rPr>
        <w:t>Italy</w:t>
      </w:r>
    </w:p>
    <w:p w:rsidR="00813969" w:rsidRDefault="00813969"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sidRPr="00813969">
        <w:rPr>
          <w:rFonts w:asciiTheme="minorEastAsia" w:eastAsiaTheme="minorEastAsia" w:hAnsiTheme="minorEastAsia" w:hint="eastAsia"/>
          <w:i w:val="0"/>
          <w:sz w:val="21"/>
        </w:rPr>
        <w:t>意大利</w:t>
      </w:r>
    </w:p>
    <w:p w:rsidR="006B1C25" w:rsidRDefault="006B1C25"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6B1C25">
        <w:rPr>
          <w:rFonts w:asciiTheme="minorEastAsia" w:eastAsiaTheme="minorEastAsia" w:hAnsiTheme="minorEastAsia"/>
          <w:i w:val="0"/>
          <w:sz w:val="21"/>
        </w:rPr>
        <w:t>Indonesia</w:t>
      </w:r>
    </w:p>
    <w:p w:rsidR="00813969" w:rsidRDefault="00813969"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sidRPr="00813969">
        <w:rPr>
          <w:rFonts w:asciiTheme="minorEastAsia" w:eastAsiaTheme="minorEastAsia" w:hAnsiTheme="minorEastAsia" w:hint="eastAsia"/>
          <w:i w:val="0"/>
          <w:sz w:val="21"/>
        </w:rPr>
        <w:t>印度尼西亚</w:t>
      </w:r>
    </w:p>
    <w:p w:rsidR="006B1C25" w:rsidRDefault="006B1C25"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6B1C25">
        <w:rPr>
          <w:rFonts w:asciiTheme="minorEastAsia" w:eastAsiaTheme="minorEastAsia" w:hAnsiTheme="minorEastAsia"/>
          <w:i w:val="0"/>
          <w:sz w:val="21"/>
        </w:rPr>
        <w:t>Thailand</w:t>
      </w:r>
    </w:p>
    <w:p w:rsidR="00813969" w:rsidRDefault="00813969"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Pr>
          <w:rFonts w:asciiTheme="minorEastAsia" w:eastAsiaTheme="minorEastAsia" w:hAnsiTheme="minorEastAsia" w:hint="eastAsia"/>
          <w:i w:val="0"/>
          <w:sz w:val="21"/>
        </w:rPr>
        <w:t>泰国</w:t>
      </w:r>
    </w:p>
    <w:p w:rsidR="006B1C25" w:rsidRDefault="006B1C25"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6B1C25">
        <w:rPr>
          <w:rFonts w:asciiTheme="minorEastAsia" w:eastAsiaTheme="minorEastAsia" w:hAnsiTheme="minorEastAsia"/>
          <w:i w:val="0"/>
          <w:sz w:val="21"/>
        </w:rPr>
        <w:lastRenderedPageBreak/>
        <w:t>* indicates 2014 data</w:t>
      </w:r>
    </w:p>
    <w:p w:rsidR="00813969" w:rsidRDefault="00813969"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sidRPr="00813969">
        <w:rPr>
          <w:rFonts w:asciiTheme="minorEastAsia" w:eastAsiaTheme="minorEastAsia" w:hAnsiTheme="minorEastAsia" w:hint="eastAsia"/>
          <w:i w:val="0"/>
          <w:sz w:val="21"/>
        </w:rPr>
        <w:t>*表示2014年的数据</w:t>
      </w:r>
    </w:p>
    <w:p w:rsidR="006B1C25" w:rsidRDefault="006B1C25"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6B1C25">
        <w:rPr>
          <w:rFonts w:asciiTheme="minorEastAsia" w:eastAsiaTheme="minorEastAsia" w:hAnsiTheme="minorEastAsia"/>
          <w:i w:val="0"/>
          <w:sz w:val="21"/>
        </w:rPr>
        <w:t>..</w:t>
      </w:r>
      <w:proofErr w:type="gramStart"/>
      <w:r w:rsidRPr="006B1C25">
        <w:rPr>
          <w:rFonts w:asciiTheme="minorEastAsia" w:eastAsiaTheme="minorEastAsia" w:hAnsiTheme="minorEastAsia"/>
          <w:i w:val="0"/>
          <w:sz w:val="21"/>
        </w:rPr>
        <w:t>indicates</w:t>
      </w:r>
      <w:proofErr w:type="gramEnd"/>
      <w:r w:rsidRPr="006B1C25">
        <w:rPr>
          <w:rFonts w:asciiTheme="minorEastAsia" w:eastAsiaTheme="minorEastAsia" w:hAnsiTheme="minorEastAsia"/>
          <w:i w:val="0"/>
          <w:sz w:val="21"/>
        </w:rPr>
        <w:t xml:space="preserve"> not available</w:t>
      </w:r>
    </w:p>
    <w:p w:rsidR="00813969" w:rsidRDefault="00813969"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sidRPr="00813969">
        <w:rPr>
          <w:rFonts w:asciiTheme="minorEastAsia" w:eastAsiaTheme="minorEastAsia" w:hAnsiTheme="minorEastAsia" w:hint="eastAsia"/>
          <w:i w:val="0"/>
          <w:sz w:val="21"/>
        </w:rPr>
        <w:t>..表示不适用</w:t>
      </w:r>
    </w:p>
    <w:p w:rsidR="006B1C25" w:rsidRDefault="006B1C25"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6B1C25">
        <w:rPr>
          <w:rFonts w:asciiTheme="minorEastAsia" w:eastAsiaTheme="minorEastAsia" w:hAnsiTheme="minorEastAsia"/>
          <w:i w:val="0"/>
          <w:sz w:val="21"/>
        </w:rPr>
        <w:t>Note:  In general, national offices of European Patent Office (EPO) member states receive lower volumes of applications because applicants may apply via the EPO to seek protection within any EPO member state.   Resident and non-resident breakdown are not available for the Islamic Republic of Iran or Italy.</w:t>
      </w:r>
    </w:p>
    <w:p w:rsidR="006B1C25" w:rsidRDefault="00813969" w:rsidP="00836EB3">
      <w:pPr>
        <w:pStyle w:val="FigureTitle"/>
        <w:keepNext w:val="0"/>
        <w:numPr>
          <w:ilvl w:val="0"/>
          <w:numId w:val="0"/>
        </w:numPr>
        <w:overflowPunct w:val="0"/>
        <w:spacing w:before="0" w:afterLines="50" w:after="120" w:line="340" w:lineRule="atLeast"/>
        <w:jc w:val="both"/>
        <w:rPr>
          <w:rFonts w:asciiTheme="minorEastAsia" w:eastAsiaTheme="minorEastAsia" w:hAnsiTheme="minorEastAsia"/>
          <w:i w:val="0"/>
          <w:sz w:val="21"/>
        </w:rPr>
      </w:pPr>
      <w:r w:rsidRPr="00813969">
        <w:rPr>
          <w:rFonts w:asciiTheme="minorEastAsia" w:eastAsiaTheme="minorEastAsia" w:hAnsiTheme="minorEastAsia" w:hint="eastAsia"/>
          <w:i w:val="0"/>
          <w:sz w:val="21"/>
        </w:rPr>
        <w:t>注：总的来讲，欧洲专利局（</w:t>
      </w:r>
      <w:r w:rsidR="009F0430">
        <w:rPr>
          <w:rFonts w:asciiTheme="minorEastAsia" w:eastAsiaTheme="minorEastAsia" w:hAnsiTheme="minorEastAsia" w:hint="eastAsia"/>
          <w:i w:val="0"/>
          <w:sz w:val="21"/>
        </w:rPr>
        <w:t>欧专局</w:t>
      </w:r>
      <w:r w:rsidRPr="00813969">
        <w:rPr>
          <w:rFonts w:asciiTheme="minorEastAsia" w:eastAsiaTheme="minorEastAsia" w:hAnsiTheme="minorEastAsia" w:hint="eastAsia"/>
          <w:i w:val="0"/>
          <w:sz w:val="21"/>
        </w:rPr>
        <w:t>）成员国国家局的申请受理量较小，这是由于申请人可通过欧洲专利局提出申请，寻求在任何欧洲专利局成员国获得保护。伊朗伊斯兰共和国和意大利没有居民和非居民的细分。</w:t>
      </w:r>
    </w:p>
    <w:p w:rsidR="006B1C25" w:rsidRDefault="006B1C25"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6B1C25">
        <w:rPr>
          <w:rFonts w:asciiTheme="minorEastAsia" w:eastAsiaTheme="minorEastAsia" w:hAnsiTheme="minorEastAsia"/>
          <w:i w:val="0"/>
          <w:sz w:val="21"/>
        </w:rPr>
        <w:t>Source:  WIPO Statistics Database, October 2016</w:t>
      </w:r>
    </w:p>
    <w:p w:rsidR="00813969" w:rsidRDefault="00813969"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sidRPr="00813969">
        <w:rPr>
          <w:rFonts w:asciiTheme="minorEastAsia" w:eastAsiaTheme="minorEastAsia" w:hAnsiTheme="minorEastAsia" w:hint="eastAsia"/>
          <w:i w:val="0"/>
          <w:sz w:val="21"/>
        </w:rPr>
        <w:t>来源：产权组织统计数据库，2016年10月</w:t>
      </w:r>
    </w:p>
    <w:p w:rsidR="008B0DE8" w:rsidRDefault="008B0DE8" w:rsidP="009F0430">
      <w:pPr>
        <w:pStyle w:val="FigureTitle"/>
        <w:numPr>
          <w:ilvl w:val="0"/>
          <w:numId w:val="0"/>
        </w:numPr>
        <w:overflowPunct w:val="0"/>
        <w:spacing w:beforeLines="100" w:before="240" w:afterLines="50" w:after="120" w:line="340" w:lineRule="atLeast"/>
        <w:rPr>
          <w:rFonts w:ascii="KaiTi" w:eastAsia="KaiTi" w:hAnsi="KaiTi"/>
          <w:i w:val="0"/>
          <w:sz w:val="21"/>
        </w:rPr>
        <w:sectPr w:rsidR="008B0DE8" w:rsidSect="00F15159">
          <w:headerReference w:type="default" r:id="rId32"/>
          <w:endnotePr>
            <w:numFmt w:val="decimal"/>
          </w:endnotePr>
          <w:type w:val="continuous"/>
          <w:pgSz w:w="11907" w:h="16840" w:code="9"/>
          <w:pgMar w:top="567" w:right="1134" w:bottom="1418" w:left="1418" w:header="510" w:footer="1021" w:gutter="0"/>
          <w:pgNumType w:start="26"/>
          <w:cols w:num="2" w:space="720"/>
          <w:docGrid w:linePitch="299"/>
        </w:sectPr>
      </w:pPr>
    </w:p>
    <w:p w:rsidR="007E7E97" w:rsidRDefault="007E7E97" w:rsidP="009F0430">
      <w:pPr>
        <w:pStyle w:val="FigureTitle"/>
        <w:numPr>
          <w:ilvl w:val="0"/>
          <w:numId w:val="0"/>
        </w:numPr>
        <w:overflowPunct w:val="0"/>
        <w:spacing w:beforeLines="100" w:before="240" w:afterLines="50" w:after="120" w:line="340" w:lineRule="atLeast"/>
        <w:rPr>
          <w:rFonts w:ascii="KaiTi" w:eastAsia="KaiTi" w:hAnsi="KaiTi"/>
          <w:i w:val="0"/>
          <w:sz w:val="21"/>
        </w:rPr>
      </w:pPr>
      <w:r w:rsidRPr="00AB7F3D">
        <w:rPr>
          <w:rFonts w:ascii="KaiTi" w:eastAsia="KaiTi" w:hAnsi="KaiTi" w:hint="eastAsia"/>
          <w:i w:val="0"/>
          <w:sz w:val="21"/>
        </w:rPr>
        <w:lastRenderedPageBreak/>
        <w:t>图</w:t>
      </w:r>
      <w:r>
        <w:rPr>
          <w:rFonts w:ascii="KaiTi" w:eastAsia="KaiTi" w:hAnsi="KaiTi" w:hint="eastAsia"/>
          <w:i w:val="0"/>
          <w:sz w:val="21"/>
        </w:rPr>
        <w:t>3</w:t>
      </w:r>
    </w:p>
    <w:p w:rsidR="008B0DE8" w:rsidRDefault="008B0DE8"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sectPr w:rsidR="008B0DE8" w:rsidSect="008B0DE8">
          <w:endnotePr>
            <w:numFmt w:val="decimal"/>
          </w:endnotePr>
          <w:type w:val="continuous"/>
          <w:pgSz w:w="11907" w:h="16840" w:code="9"/>
          <w:pgMar w:top="567" w:right="1134" w:bottom="1418" w:left="1418" w:header="510" w:footer="1021" w:gutter="0"/>
          <w:pgNumType w:start="1"/>
          <w:cols w:space="720"/>
          <w:titlePg/>
          <w:docGrid w:linePitch="299"/>
        </w:sectPr>
      </w:pPr>
    </w:p>
    <w:p w:rsidR="007E7E97" w:rsidRDefault="007E7E97"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7E7E97">
        <w:rPr>
          <w:rFonts w:asciiTheme="minorEastAsia" w:eastAsiaTheme="minorEastAsia" w:hAnsiTheme="minorEastAsia"/>
          <w:i w:val="0"/>
          <w:sz w:val="21"/>
        </w:rPr>
        <w:lastRenderedPageBreak/>
        <w:t>A25 Patent families by number of offices, 2011-13</w:t>
      </w:r>
    </w:p>
    <w:p w:rsidR="007E7E97" w:rsidRDefault="007E7E97"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sidRPr="007E7E97">
        <w:rPr>
          <w:rFonts w:asciiTheme="minorEastAsia" w:eastAsiaTheme="minorEastAsia" w:hAnsiTheme="minorEastAsia" w:hint="eastAsia"/>
          <w:i w:val="0"/>
          <w:sz w:val="21"/>
        </w:rPr>
        <w:t>A25 2011—2013年按主管</w:t>
      </w:r>
      <w:proofErr w:type="gramStart"/>
      <w:r w:rsidRPr="007E7E97">
        <w:rPr>
          <w:rFonts w:asciiTheme="minorEastAsia" w:eastAsiaTheme="minorEastAsia" w:hAnsiTheme="minorEastAsia" w:hint="eastAsia"/>
          <w:i w:val="0"/>
          <w:sz w:val="21"/>
        </w:rPr>
        <w:t>局数量</w:t>
      </w:r>
      <w:proofErr w:type="gramEnd"/>
      <w:r w:rsidRPr="007E7E97">
        <w:rPr>
          <w:rFonts w:asciiTheme="minorEastAsia" w:eastAsiaTheme="minorEastAsia" w:hAnsiTheme="minorEastAsia" w:hint="eastAsia"/>
          <w:i w:val="0"/>
          <w:sz w:val="21"/>
        </w:rPr>
        <w:t>开列的同族专利</w:t>
      </w:r>
    </w:p>
    <w:p w:rsidR="007E7E97" w:rsidRDefault="007E7E97"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7E7E97">
        <w:rPr>
          <w:rFonts w:asciiTheme="minorEastAsia" w:eastAsiaTheme="minorEastAsia" w:hAnsiTheme="minorEastAsia"/>
          <w:i w:val="0"/>
          <w:sz w:val="21"/>
        </w:rPr>
        <w:t>1 Office</w:t>
      </w:r>
    </w:p>
    <w:p w:rsidR="007E7E97" w:rsidRDefault="007E7E97"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sidRPr="007E7E97">
        <w:rPr>
          <w:rFonts w:asciiTheme="minorEastAsia" w:eastAsiaTheme="minorEastAsia" w:hAnsiTheme="minorEastAsia" w:hint="eastAsia"/>
          <w:i w:val="0"/>
          <w:sz w:val="21"/>
        </w:rPr>
        <w:t>1个主管局</w:t>
      </w:r>
    </w:p>
    <w:p w:rsidR="007E7E97" w:rsidRDefault="007E7E97"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7E7E97">
        <w:rPr>
          <w:rFonts w:asciiTheme="minorEastAsia" w:eastAsiaTheme="minorEastAsia" w:hAnsiTheme="minorEastAsia"/>
          <w:i w:val="0"/>
          <w:sz w:val="21"/>
        </w:rPr>
        <w:t>2 Offices</w:t>
      </w:r>
    </w:p>
    <w:p w:rsidR="007E7E97" w:rsidRDefault="007E7E97"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Pr>
          <w:rFonts w:asciiTheme="minorEastAsia" w:eastAsiaTheme="minorEastAsia" w:hAnsiTheme="minorEastAsia" w:hint="eastAsia"/>
          <w:i w:val="0"/>
          <w:sz w:val="21"/>
        </w:rPr>
        <w:t>2</w:t>
      </w:r>
      <w:r w:rsidRPr="007E7E97">
        <w:rPr>
          <w:rFonts w:asciiTheme="minorEastAsia" w:eastAsiaTheme="minorEastAsia" w:hAnsiTheme="minorEastAsia" w:hint="eastAsia"/>
          <w:i w:val="0"/>
          <w:sz w:val="21"/>
        </w:rPr>
        <w:t>个主管局</w:t>
      </w:r>
    </w:p>
    <w:p w:rsidR="007E7E97" w:rsidRDefault="007E7E97"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7E7E97">
        <w:rPr>
          <w:rFonts w:asciiTheme="minorEastAsia" w:eastAsiaTheme="minorEastAsia" w:hAnsiTheme="minorEastAsia"/>
          <w:i w:val="0"/>
          <w:sz w:val="21"/>
        </w:rPr>
        <w:t>3 Offices</w:t>
      </w:r>
    </w:p>
    <w:p w:rsidR="007E7E97" w:rsidRDefault="007E7E97"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Pr>
          <w:rFonts w:asciiTheme="minorEastAsia" w:eastAsiaTheme="minorEastAsia" w:hAnsiTheme="minorEastAsia" w:hint="eastAsia"/>
          <w:i w:val="0"/>
          <w:sz w:val="21"/>
        </w:rPr>
        <w:t>3</w:t>
      </w:r>
      <w:r w:rsidRPr="007E7E97">
        <w:rPr>
          <w:rFonts w:asciiTheme="minorEastAsia" w:eastAsiaTheme="minorEastAsia" w:hAnsiTheme="minorEastAsia" w:hint="eastAsia"/>
          <w:i w:val="0"/>
          <w:sz w:val="21"/>
        </w:rPr>
        <w:t>个主管局</w:t>
      </w:r>
    </w:p>
    <w:p w:rsidR="007E7E97" w:rsidRDefault="007E7E97"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7E7E97">
        <w:rPr>
          <w:rFonts w:asciiTheme="minorEastAsia" w:eastAsiaTheme="minorEastAsia" w:hAnsiTheme="minorEastAsia"/>
          <w:i w:val="0"/>
          <w:sz w:val="21"/>
        </w:rPr>
        <w:t>4 Offices</w:t>
      </w:r>
    </w:p>
    <w:p w:rsidR="007E7E97" w:rsidRDefault="007E7E97"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Pr>
          <w:rFonts w:asciiTheme="minorEastAsia" w:eastAsiaTheme="minorEastAsia" w:hAnsiTheme="minorEastAsia" w:hint="eastAsia"/>
          <w:i w:val="0"/>
          <w:sz w:val="21"/>
        </w:rPr>
        <w:t>4</w:t>
      </w:r>
      <w:r w:rsidRPr="007E7E97">
        <w:rPr>
          <w:rFonts w:asciiTheme="minorEastAsia" w:eastAsiaTheme="minorEastAsia" w:hAnsiTheme="minorEastAsia" w:hint="eastAsia"/>
          <w:i w:val="0"/>
          <w:sz w:val="21"/>
        </w:rPr>
        <w:t>个主管局</w:t>
      </w:r>
    </w:p>
    <w:p w:rsidR="007E7E97" w:rsidRDefault="007E7E97"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7E7E97">
        <w:rPr>
          <w:rFonts w:asciiTheme="minorEastAsia" w:eastAsiaTheme="minorEastAsia" w:hAnsiTheme="minorEastAsia"/>
          <w:i w:val="0"/>
          <w:sz w:val="21"/>
        </w:rPr>
        <w:t>5 Offices</w:t>
      </w:r>
    </w:p>
    <w:p w:rsidR="007E7E97" w:rsidRDefault="007E7E97"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Pr>
          <w:rFonts w:asciiTheme="minorEastAsia" w:eastAsiaTheme="minorEastAsia" w:hAnsiTheme="minorEastAsia" w:hint="eastAsia"/>
          <w:i w:val="0"/>
          <w:sz w:val="21"/>
        </w:rPr>
        <w:t>5</w:t>
      </w:r>
      <w:r w:rsidRPr="007E7E97">
        <w:rPr>
          <w:rFonts w:asciiTheme="minorEastAsia" w:eastAsiaTheme="minorEastAsia" w:hAnsiTheme="minorEastAsia" w:hint="eastAsia"/>
          <w:i w:val="0"/>
          <w:sz w:val="21"/>
        </w:rPr>
        <w:t>个主管局</w:t>
      </w:r>
    </w:p>
    <w:p w:rsidR="007E7E97" w:rsidRDefault="007E7E97" w:rsidP="004D6925">
      <w:pPr>
        <w:pStyle w:val="FigureTitle"/>
        <w:numPr>
          <w:ilvl w:val="0"/>
          <w:numId w:val="0"/>
        </w:numPr>
        <w:overflowPunct w:val="0"/>
        <w:spacing w:before="0" w:line="340" w:lineRule="atLeast"/>
        <w:rPr>
          <w:rFonts w:asciiTheme="minorEastAsia" w:eastAsiaTheme="minorEastAsia" w:hAnsiTheme="minorEastAsia"/>
          <w:i w:val="0"/>
          <w:sz w:val="21"/>
        </w:rPr>
      </w:pPr>
      <w:r w:rsidRPr="007E7E97">
        <w:rPr>
          <w:rFonts w:asciiTheme="minorEastAsia" w:eastAsiaTheme="minorEastAsia" w:hAnsiTheme="minorEastAsia"/>
          <w:i w:val="0"/>
          <w:sz w:val="21"/>
        </w:rPr>
        <w:lastRenderedPageBreak/>
        <w:t>More than 5 offices</w:t>
      </w:r>
    </w:p>
    <w:p w:rsidR="007E7E97" w:rsidRDefault="007E7E97"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sidRPr="007E7E97">
        <w:rPr>
          <w:rFonts w:asciiTheme="minorEastAsia" w:eastAsiaTheme="minorEastAsia" w:hAnsiTheme="minorEastAsia" w:hint="eastAsia"/>
          <w:i w:val="0"/>
          <w:sz w:val="21"/>
        </w:rPr>
        <w:t>超过5个主管局</w:t>
      </w:r>
    </w:p>
    <w:p w:rsidR="007E7E97" w:rsidRDefault="007E7E97"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7E7E97">
        <w:rPr>
          <w:rFonts w:asciiTheme="minorEastAsia" w:eastAsiaTheme="minorEastAsia" w:hAnsiTheme="minorEastAsia"/>
          <w:i w:val="0"/>
          <w:sz w:val="21"/>
        </w:rPr>
        <w:t>Distribution of number of offices (y-axis)</w:t>
      </w:r>
    </w:p>
    <w:p w:rsidR="007E7E97" w:rsidRDefault="007E7E97"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sidRPr="007E7E97">
        <w:rPr>
          <w:rFonts w:asciiTheme="minorEastAsia" w:eastAsiaTheme="minorEastAsia" w:hAnsiTheme="minorEastAsia" w:hint="eastAsia"/>
          <w:i w:val="0"/>
          <w:sz w:val="21"/>
        </w:rPr>
        <w:t>主管</w:t>
      </w:r>
      <w:proofErr w:type="gramStart"/>
      <w:r w:rsidRPr="007E7E97">
        <w:rPr>
          <w:rFonts w:asciiTheme="minorEastAsia" w:eastAsiaTheme="minorEastAsia" w:hAnsiTheme="minorEastAsia" w:hint="eastAsia"/>
          <w:i w:val="0"/>
          <w:sz w:val="21"/>
        </w:rPr>
        <w:t>局数量</w:t>
      </w:r>
      <w:proofErr w:type="gramEnd"/>
      <w:r w:rsidRPr="007E7E97">
        <w:rPr>
          <w:rFonts w:asciiTheme="minorEastAsia" w:eastAsiaTheme="minorEastAsia" w:hAnsiTheme="minorEastAsia" w:hint="eastAsia"/>
          <w:i w:val="0"/>
          <w:sz w:val="21"/>
        </w:rPr>
        <w:t>分布（y轴）</w:t>
      </w:r>
    </w:p>
    <w:p w:rsidR="007E7E97" w:rsidRDefault="007E7E97"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7E7E97">
        <w:rPr>
          <w:rFonts w:asciiTheme="minorEastAsia" w:eastAsiaTheme="minorEastAsia" w:hAnsiTheme="minorEastAsia"/>
          <w:i w:val="0"/>
          <w:sz w:val="21"/>
        </w:rPr>
        <w:t>Origin (x-axis)</w:t>
      </w:r>
    </w:p>
    <w:p w:rsidR="007E7E97" w:rsidRDefault="007E7E97"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sidRPr="007E7E97">
        <w:rPr>
          <w:rFonts w:asciiTheme="minorEastAsia" w:eastAsiaTheme="minorEastAsia" w:hAnsiTheme="minorEastAsia" w:hint="eastAsia"/>
          <w:i w:val="0"/>
          <w:sz w:val="21"/>
        </w:rPr>
        <w:t>原属局（x轴）</w:t>
      </w:r>
    </w:p>
    <w:p w:rsidR="007E7E97" w:rsidRDefault="007E7E97"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7E7E97">
        <w:rPr>
          <w:rFonts w:asciiTheme="minorEastAsia" w:eastAsiaTheme="minorEastAsia" w:hAnsiTheme="minorEastAsia"/>
          <w:i w:val="0"/>
          <w:sz w:val="21"/>
        </w:rPr>
        <w:t>Russian Federation</w:t>
      </w:r>
    </w:p>
    <w:p w:rsidR="007E7E97" w:rsidRDefault="007E7E97"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Pr>
          <w:rFonts w:asciiTheme="minorEastAsia" w:eastAsiaTheme="minorEastAsia" w:hAnsiTheme="minorEastAsia" w:hint="eastAsia"/>
          <w:i w:val="0"/>
          <w:sz w:val="21"/>
        </w:rPr>
        <w:t>俄罗斯联邦</w:t>
      </w:r>
    </w:p>
    <w:p w:rsidR="007E7E97" w:rsidRDefault="007E7E97"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7E7E97">
        <w:rPr>
          <w:rFonts w:asciiTheme="minorEastAsia" w:eastAsiaTheme="minorEastAsia" w:hAnsiTheme="minorEastAsia"/>
          <w:i w:val="0"/>
          <w:sz w:val="21"/>
        </w:rPr>
        <w:t>China</w:t>
      </w:r>
    </w:p>
    <w:p w:rsidR="007E7E97" w:rsidRDefault="007E7E97"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Pr>
          <w:rFonts w:asciiTheme="minorEastAsia" w:eastAsiaTheme="minorEastAsia" w:hAnsiTheme="minorEastAsia" w:hint="eastAsia"/>
          <w:i w:val="0"/>
          <w:sz w:val="21"/>
        </w:rPr>
        <w:t>中国</w:t>
      </w:r>
    </w:p>
    <w:p w:rsidR="007E7E97" w:rsidRDefault="007E7E97"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7E7E97">
        <w:rPr>
          <w:rFonts w:asciiTheme="minorEastAsia" w:eastAsiaTheme="minorEastAsia" w:hAnsiTheme="minorEastAsia"/>
          <w:i w:val="0"/>
          <w:sz w:val="21"/>
        </w:rPr>
        <w:t>Republic of Korea</w:t>
      </w:r>
    </w:p>
    <w:p w:rsidR="007E7E97" w:rsidRDefault="007E7E97"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Pr>
          <w:rFonts w:asciiTheme="minorEastAsia" w:eastAsiaTheme="minorEastAsia" w:hAnsiTheme="minorEastAsia" w:hint="eastAsia"/>
          <w:i w:val="0"/>
          <w:sz w:val="21"/>
        </w:rPr>
        <w:t>大韩民国</w:t>
      </w:r>
    </w:p>
    <w:p w:rsidR="007E7E97" w:rsidRDefault="007E7E97" w:rsidP="00F15159">
      <w:pPr>
        <w:pStyle w:val="FigureTitle"/>
        <w:numPr>
          <w:ilvl w:val="0"/>
          <w:numId w:val="0"/>
        </w:numPr>
        <w:overflowPunct w:val="0"/>
        <w:spacing w:before="0" w:line="340" w:lineRule="atLeast"/>
        <w:rPr>
          <w:rFonts w:asciiTheme="minorEastAsia" w:eastAsiaTheme="minorEastAsia" w:hAnsiTheme="minorEastAsia"/>
          <w:i w:val="0"/>
          <w:sz w:val="21"/>
        </w:rPr>
      </w:pPr>
      <w:r w:rsidRPr="007E7E97">
        <w:rPr>
          <w:rFonts w:asciiTheme="minorEastAsia" w:eastAsiaTheme="minorEastAsia" w:hAnsiTheme="minorEastAsia"/>
          <w:i w:val="0"/>
          <w:sz w:val="21"/>
        </w:rPr>
        <w:lastRenderedPageBreak/>
        <w:t>Total</w:t>
      </w:r>
    </w:p>
    <w:p w:rsidR="007E7E97" w:rsidRDefault="007E7E97"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Pr>
          <w:rFonts w:asciiTheme="minorEastAsia" w:eastAsiaTheme="minorEastAsia" w:hAnsiTheme="minorEastAsia" w:hint="eastAsia"/>
          <w:i w:val="0"/>
          <w:sz w:val="21"/>
        </w:rPr>
        <w:t>总数</w:t>
      </w:r>
    </w:p>
    <w:p w:rsidR="007E7E97" w:rsidRDefault="007E7E97"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7E7E97">
        <w:rPr>
          <w:rFonts w:asciiTheme="minorEastAsia" w:eastAsiaTheme="minorEastAsia" w:hAnsiTheme="minorEastAsia"/>
          <w:i w:val="0"/>
          <w:sz w:val="21"/>
        </w:rPr>
        <w:t>Others</w:t>
      </w:r>
    </w:p>
    <w:p w:rsidR="007E7E97" w:rsidRDefault="007E7E97"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Pr>
          <w:rFonts w:asciiTheme="minorEastAsia" w:eastAsiaTheme="minorEastAsia" w:hAnsiTheme="minorEastAsia" w:hint="eastAsia"/>
          <w:i w:val="0"/>
          <w:sz w:val="21"/>
        </w:rPr>
        <w:t>其他</w:t>
      </w:r>
    </w:p>
    <w:p w:rsidR="007E7E97" w:rsidRDefault="007E7E97"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7E7E97">
        <w:rPr>
          <w:rFonts w:asciiTheme="minorEastAsia" w:eastAsiaTheme="minorEastAsia" w:hAnsiTheme="minorEastAsia"/>
          <w:i w:val="0"/>
          <w:sz w:val="21"/>
        </w:rPr>
        <w:t>Japan</w:t>
      </w:r>
    </w:p>
    <w:p w:rsidR="007E7E97" w:rsidRDefault="007E7E97"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Pr>
          <w:rFonts w:asciiTheme="minorEastAsia" w:eastAsiaTheme="minorEastAsia" w:hAnsiTheme="minorEastAsia" w:hint="eastAsia"/>
          <w:i w:val="0"/>
          <w:sz w:val="21"/>
        </w:rPr>
        <w:t>日本</w:t>
      </w:r>
    </w:p>
    <w:p w:rsidR="007E7E97" w:rsidRDefault="007E7E97"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7E7E97">
        <w:rPr>
          <w:rFonts w:asciiTheme="minorEastAsia" w:eastAsiaTheme="minorEastAsia" w:hAnsiTheme="minorEastAsia"/>
          <w:i w:val="0"/>
          <w:sz w:val="21"/>
        </w:rPr>
        <w:t>United Kingdom</w:t>
      </w:r>
    </w:p>
    <w:p w:rsidR="007E7E97" w:rsidRDefault="007E7E97"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Pr>
          <w:rFonts w:asciiTheme="minorEastAsia" w:eastAsiaTheme="minorEastAsia" w:hAnsiTheme="minorEastAsia" w:hint="eastAsia"/>
          <w:i w:val="0"/>
          <w:sz w:val="21"/>
        </w:rPr>
        <w:t>联合王国</w:t>
      </w:r>
    </w:p>
    <w:p w:rsidR="007E7E97" w:rsidRDefault="007E7E97"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7E7E97">
        <w:rPr>
          <w:rFonts w:asciiTheme="minorEastAsia" w:eastAsiaTheme="minorEastAsia" w:hAnsiTheme="minorEastAsia"/>
          <w:i w:val="0"/>
          <w:sz w:val="21"/>
        </w:rPr>
        <w:t>Italy</w:t>
      </w:r>
    </w:p>
    <w:p w:rsidR="007E7E97" w:rsidRDefault="007E7E97"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Pr>
          <w:rFonts w:asciiTheme="minorEastAsia" w:eastAsiaTheme="minorEastAsia" w:hAnsiTheme="minorEastAsia" w:hint="eastAsia"/>
          <w:i w:val="0"/>
          <w:sz w:val="21"/>
        </w:rPr>
        <w:t>意大利</w:t>
      </w:r>
    </w:p>
    <w:p w:rsidR="007E7E97" w:rsidRDefault="007E7E97"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7E7E97">
        <w:rPr>
          <w:rFonts w:asciiTheme="minorEastAsia" w:eastAsiaTheme="minorEastAsia" w:hAnsiTheme="minorEastAsia"/>
          <w:i w:val="0"/>
          <w:sz w:val="21"/>
        </w:rPr>
        <w:t>India</w:t>
      </w:r>
    </w:p>
    <w:p w:rsidR="007E7E97" w:rsidRDefault="007E7E97"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Pr>
          <w:rFonts w:asciiTheme="minorEastAsia" w:eastAsiaTheme="minorEastAsia" w:hAnsiTheme="minorEastAsia" w:hint="eastAsia"/>
          <w:i w:val="0"/>
          <w:sz w:val="21"/>
        </w:rPr>
        <w:t>印度</w:t>
      </w:r>
    </w:p>
    <w:p w:rsidR="007E7E97" w:rsidRDefault="007E7E97"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7E7E97">
        <w:rPr>
          <w:rFonts w:asciiTheme="minorEastAsia" w:eastAsiaTheme="minorEastAsia" w:hAnsiTheme="minorEastAsia"/>
          <w:i w:val="0"/>
          <w:sz w:val="21"/>
        </w:rPr>
        <w:t>United States of America</w:t>
      </w:r>
    </w:p>
    <w:p w:rsidR="007E7E97" w:rsidRDefault="007E7E97"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Pr>
          <w:rFonts w:asciiTheme="minorEastAsia" w:eastAsiaTheme="minorEastAsia" w:hAnsiTheme="minorEastAsia" w:hint="eastAsia"/>
          <w:i w:val="0"/>
          <w:sz w:val="21"/>
        </w:rPr>
        <w:t>美利坚合众国</w:t>
      </w:r>
    </w:p>
    <w:p w:rsidR="007E7E97" w:rsidRDefault="007E7E97"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7E7E97">
        <w:rPr>
          <w:rFonts w:asciiTheme="minorEastAsia" w:eastAsiaTheme="minorEastAsia" w:hAnsiTheme="minorEastAsia"/>
          <w:i w:val="0"/>
          <w:sz w:val="21"/>
        </w:rPr>
        <w:t>Germany</w:t>
      </w:r>
    </w:p>
    <w:p w:rsidR="007E7E97" w:rsidRDefault="007E7E97"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Pr>
          <w:rFonts w:asciiTheme="minorEastAsia" w:eastAsiaTheme="minorEastAsia" w:hAnsiTheme="minorEastAsia" w:hint="eastAsia"/>
          <w:i w:val="0"/>
          <w:sz w:val="21"/>
        </w:rPr>
        <w:t>德国</w:t>
      </w:r>
    </w:p>
    <w:p w:rsidR="007E7E97" w:rsidRDefault="007E7E97"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7E7E97">
        <w:rPr>
          <w:rFonts w:asciiTheme="minorEastAsia" w:eastAsiaTheme="minorEastAsia" w:hAnsiTheme="minorEastAsia"/>
          <w:i w:val="0"/>
          <w:sz w:val="21"/>
        </w:rPr>
        <w:t>Canada</w:t>
      </w:r>
    </w:p>
    <w:p w:rsidR="007E7E97" w:rsidRDefault="007E7E97"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Pr>
          <w:rFonts w:asciiTheme="minorEastAsia" w:eastAsiaTheme="minorEastAsia" w:hAnsiTheme="minorEastAsia" w:hint="eastAsia"/>
          <w:i w:val="0"/>
          <w:sz w:val="21"/>
        </w:rPr>
        <w:t>加拿大</w:t>
      </w:r>
    </w:p>
    <w:p w:rsidR="007E7E97" w:rsidRDefault="007E7E97"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7E7E97">
        <w:rPr>
          <w:rFonts w:asciiTheme="minorEastAsia" w:eastAsiaTheme="minorEastAsia" w:hAnsiTheme="minorEastAsia"/>
          <w:i w:val="0"/>
          <w:sz w:val="21"/>
        </w:rPr>
        <w:t>France</w:t>
      </w:r>
    </w:p>
    <w:p w:rsidR="007E7E97" w:rsidRDefault="007E7E97"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Pr>
          <w:rFonts w:asciiTheme="minorEastAsia" w:eastAsiaTheme="minorEastAsia" w:hAnsiTheme="minorEastAsia" w:hint="eastAsia"/>
          <w:i w:val="0"/>
          <w:sz w:val="21"/>
        </w:rPr>
        <w:t>法国</w:t>
      </w:r>
    </w:p>
    <w:p w:rsidR="007E7E97" w:rsidRDefault="007E7E97"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7E7E97">
        <w:rPr>
          <w:rFonts w:asciiTheme="minorEastAsia" w:eastAsiaTheme="minorEastAsia" w:hAnsiTheme="minorEastAsia"/>
          <w:i w:val="0"/>
          <w:sz w:val="21"/>
        </w:rPr>
        <w:t>Netherlands</w:t>
      </w:r>
    </w:p>
    <w:p w:rsidR="007E7E97" w:rsidRDefault="007E7E97"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Pr>
          <w:rFonts w:asciiTheme="minorEastAsia" w:eastAsiaTheme="minorEastAsia" w:hAnsiTheme="minorEastAsia" w:hint="eastAsia"/>
          <w:i w:val="0"/>
          <w:sz w:val="21"/>
        </w:rPr>
        <w:t>荷兰</w:t>
      </w:r>
    </w:p>
    <w:p w:rsidR="007E7E97" w:rsidRDefault="007E7E97" w:rsidP="004D6925">
      <w:pPr>
        <w:pStyle w:val="FigureTitle"/>
        <w:numPr>
          <w:ilvl w:val="0"/>
          <w:numId w:val="0"/>
        </w:numPr>
        <w:overflowPunct w:val="0"/>
        <w:spacing w:before="0" w:line="340" w:lineRule="atLeast"/>
        <w:rPr>
          <w:rFonts w:asciiTheme="minorEastAsia" w:eastAsiaTheme="minorEastAsia" w:hAnsiTheme="minorEastAsia"/>
          <w:i w:val="0"/>
          <w:sz w:val="21"/>
        </w:rPr>
      </w:pPr>
      <w:r w:rsidRPr="007E7E97">
        <w:rPr>
          <w:rFonts w:asciiTheme="minorEastAsia" w:eastAsiaTheme="minorEastAsia" w:hAnsiTheme="minorEastAsia"/>
          <w:i w:val="0"/>
          <w:sz w:val="21"/>
        </w:rPr>
        <w:t>Switzerland</w:t>
      </w:r>
    </w:p>
    <w:p w:rsidR="007E7E97" w:rsidRDefault="007E7E97"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Pr>
          <w:rFonts w:asciiTheme="minorEastAsia" w:eastAsiaTheme="minorEastAsia" w:hAnsiTheme="minorEastAsia" w:hint="eastAsia"/>
          <w:i w:val="0"/>
          <w:sz w:val="21"/>
        </w:rPr>
        <w:t>瑞士</w:t>
      </w:r>
    </w:p>
    <w:p w:rsidR="007E7E97" w:rsidRDefault="007E7E97"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7E7E97">
        <w:rPr>
          <w:rFonts w:asciiTheme="minorEastAsia" w:eastAsiaTheme="minorEastAsia" w:hAnsiTheme="minorEastAsia"/>
          <w:i w:val="0"/>
          <w:sz w:val="21"/>
        </w:rPr>
        <w:t>Sweden</w:t>
      </w:r>
    </w:p>
    <w:p w:rsidR="007E7E97" w:rsidRDefault="007E7E97"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Pr>
          <w:rFonts w:asciiTheme="minorEastAsia" w:eastAsiaTheme="minorEastAsia" w:hAnsiTheme="minorEastAsia" w:hint="eastAsia"/>
          <w:i w:val="0"/>
          <w:sz w:val="21"/>
        </w:rPr>
        <w:t>瑞典</w:t>
      </w:r>
    </w:p>
    <w:p w:rsidR="007E7E97" w:rsidRDefault="007E7E97"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7E7E97">
        <w:rPr>
          <w:rFonts w:asciiTheme="minorEastAsia" w:eastAsiaTheme="minorEastAsia" w:hAnsiTheme="minorEastAsia"/>
          <w:i w:val="0"/>
          <w:sz w:val="21"/>
        </w:rPr>
        <w:t xml:space="preserve">Note:  A patent family is defined as patent applications interlinked by one or more of: priority claim, Patent </w:t>
      </w:r>
      <w:r w:rsidRPr="007E7E97">
        <w:rPr>
          <w:rFonts w:asciiTheme="minorEastAsia" w:eastAsiaTheme="minorEastAsia" w:hAnsiTheme="minorEastAsia"/>
          <w:i w:val="0"/>
          <w:sz w:val="21"/>
        </w:rPr>
        <w:lastRenderedPageBreak/>
        <w:t>Cooperation Treaty national phase entry, continuation, continuation-in-part, internal priority and addition or division.  Patent families here include only those associated with patent applications for inventions and exclude patent families associated with utility model applications.  This figure shows the distribution of total patent families for selected origins by the number of offices at which they exist.  For example, 97% of families originating from China and the Russian Federation are single-office families, whereas around one-third of families originating from the Netherlands, Switzerland and Sweden are single-office families.</w:t>
      </w:r>
    </w:p>
    <w:p w:rsidR="007E7E97" w:rsidRDefault="007E7E97" w:rsidP="00836EB3">
      <w:pPr>
        <w:pStyle w:val="FigureTitle"/>
        <w:keepNext w:val="0"/>
        <w:numPr>
          <w:ilvl w:val="0"/>
          <w:numId w:val="0"/>
        </w:numPr>
        <w:overflowPunct w:val="0"/>
        <w:spacing w:before="0" w:afterLines="50" w:after="120" w:line="340" w:lineRule="atLeast"/>
        <w:jc w:val="both"/>
        <w:rPr>
          <w:rFonts w:asciiTheme="minorEastAsia" w:eastAsiaTheme="minorEastAsia" w:hAnsiTheme="minorEastAsia"/>
          <w:i w:val="0"/>
          <w:sz w:val="21"/>
        </w:rPr>
      </w:pPr>
      <w:r w:rsidRPr="007E7E97">
        <w:rPr>
          <w:rFonts w:asciiTheme="minorEastAsia" w:eastAsiaTheme="minorEastAsia" w:hAnsiTheme="minorEastAsia" w:hint="eastAsia"/>
          <w:i w:val="0"/>
          <w:sz w:val="21"/>
        </w:rPr>
        <w:t>注：同族专利是指专利申请通过以下一个或一个以上特征产生相互关联：优先权要求、专利合作条约进入国家阶段、继续、部分继续、内部优先权以及增补或分案。此处的同族专利仅限于与发明专利申请有关的专利，而不包括与实用新型申请有关的专利。本图显示了按有同族专利存在的主管局的数量开列的所有同族专利在选定原属局的分布。例如在原属局为中国和俄罗斯联邦的同族专利中，97%只存在于一个主管局，而在原属局为荷兰、瑞士和瑞典的同族专利中，约三分之一只存在于一个主管局。</w:t>
      </w:r>
    </w:p>
    <w:p w:rsidR="007E7E97" w:rsidRDefault="007E7E97"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7E7E97">
        <w:rPr>
          <w:rFonts w:asciiTheme="minorEastAsia" w:eastAsiaTheme="minorEastAsia" w:hAnsiTheme="minorEastAsia"/>
          <w:i w:val="0"/>
          <w:sz w:val="21"/>
        </w:rPr>
        <w:t>Sources:  WIPO Statistics Database and EPO PATSTAT database, October 2016</w:t>
      </w:r>
    </w:p>
    <w:p w:rsidR="007E7E97" w:rsidRDefault="007E7E97" w:rsidP="00836EB3">
      <w:pPr>
        <w:pStyle w:val="FigureTitle"/>
        <w:keepNext w:val="0"/>
        <w:numPr>
          <w:ilvl w:val="0"/>
          <w:numId w:val="0"/>
        </w:numPr>
        <w:overflowPunct w:val="0"/>
        <w:spacing w:before="0" w:afterLines="50" w:after="120" w:line="340" w:lineRule="atLeast"/>
        <w:jc w:val="both"/>
        <w:rPr>
          <w:rFonts w:asciiTheme="minorEastAsia" w:eastAsiaTheme="minorEastAsia" w:hAnsiTheme="minorEastAsia"/>
          <w:i w:val="0"/>
          <w:sz w:val="21"/>
        </w:rPr>
      </w:pPr>
      <w:r w:rsidRPr="007E7E97">
        <w:rPr>
          <w:rFonts w:asciiTheme="minorEastAsia" w:eastAsiaTheme="minorEastAsia" w:hAnsiTheme="minorEastAsia" w:hint="eastAsia"/>
          <w:i w:val="0"/>
          <w:sz w:val="21"/>
        </w:rPr>
        <w:t>来源：产权组织统计数据库和欧洲专利局PATSTAT数据库，2016年10月</w:t>
      </w:r>
    </w:p>
    <w:p w:rsidR="008B0DE8" w:rsidRDefault="008B0DE8" w:rsidP="009F0430">
      <w:pPr>
        <w:pStyle w:val="FigureTitle"/>
        <w:numPr>
          <w:ilvl w:val="0"/>
          <w:numId w:val="0"/>
        </w:numPr>
        <w:overflowPunct w:val="0"/>
        <w:spacing w:beforeLines="100" w:before="240" w:afterLines="50" w:after="120" w:line="340" w:lineRule="atLeast"/>
        <w:rPr>
          <w:rFonts w:ascii="KaiTi" w:eastAsia="KaiTi" w:hAnsi="KaiTi"/>
          <w:i w:val="0"/>
          <w:sz w:val="21"/>
        </w:rPr>
        <w:sectPr w:rsidR="008B0DE8" w:rsidSect="00F15159">
          <w:headerReference w:type="default" r:id="rId33"/>
          <w:endnotePr>
            <w:numFmt w:val="decimal"/>
          </w:endnotePr>
          <w:type w:val="continuous"/>
          <w:pgSz w:w="11907" w:h="16840" w:code="9"/>
          <w:pgMar w:top="567" w:right="1134" w:bottom="1418" w:left="1418" w:header="510" w:footer="1021" w:gutter="0"/>
          <w:pgNumType w:start="27"/>
          <w:cols w:num="2" w:space="720"/>
          <w:docGrid w:linePitch="299"/>
        </w:sectPr>
      </w:pPr>
    </w:p>
    <w:p w:rsidR="007E7E97" w:rsidRDefault="007E7E97" w:rsidP="009F0430">
      <w:pPr>
        <w:pStyle w:val="FigureTitle"/>
        <w:numPr>
          <w:ilvl w:val="0"/>
          <w:numId w:val="0"/>
        </w:numPr>
        <w:overflowPunct w:val="0"/>
        <w:spacing w:beforeLines="100" w:before="240" w:afterLines="50" w:after="120" w:line="340" w:lineRule="atLeast"/>
        <w:rPr>
          <w:rFonts w:ascii="KaiTi" w:eastAsia="KaiTi" w:hAnsi="KaiTi"/>
          <w:i w:val="0"/>
          <w:sz w:val="21"/>
        </w:rPr>
      </w:pPr>
      <w:r w:rsidRPr="00AB7F3D">
        <w:rPr>
          <w:rFonts w:ascii="KaiTi" w:eastAsia="KaiTi" w:hAnsi="KaiTi" w:hint="eastAsia"/>
          <w:i w:val="0"/>
          <w:sz w:val="21"/>
        </w:rPr>
        <w:lastRenderedPageBreak/>
        <w:t>图</w:t>
      </w:r>
      <w:r>
        <w:rPr>
          <w:rFonts w:ascii="KaiTi" w:eastAsia="KaiTi" w:hAnsi="KaiTi" w:hint="eastAsia"/>
          <w:i w:val="0"/>
          <w:sz w:val="21"/>
        </w:rPr>
        <w:t>4</w:t>
      </w:r>
    </w:p>
    <w:p w:rsidR="008B0DE8" w:rsidRDefault="008B0DE8"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sectPr w:rsidR="008B0DE8" w:rsidSect="00EB2A6C">
          <w:endnotePr>
            <w:numFmt w:val="decimal"/>
          </w:endnotePr>
          <w:type w:val="continuous"/>
          <w:pgSz w:w="11907" w:h="16840" w:code="9"/>
          <w:pgMar w:top="567" w:right="1134" w:bottom="1418" w:left="1418" w:header="510" w:footer="1021" w:gutter="0"/>
          <w:pgNumType w:start="1"/>
          <w:cols w:space="720"/>
          <w:docGrid w:linePitch="299"/>
        </w:sectPr>
      </w:pPr>
    </w:p>
    <w:p w:rsidR="007E7E97" w:rsidRDefault="007E7E97" w:rsidP="00A418EB">
      <w:pPr>
        <w:pStyle w:val="FigureTitle"/>
        <w:keepNext w:val="0"/>
        <w:numPr>
          <w:ilvl w:val="0"/>
          <w:numId w:val="0"/>
        </w:numPr>
        <w:overflowPunct w:val="0"/>
        <w:spacing w:before="0" w:line="340" w:lineRule="atLeast"/>
        <w:rPr>
          <w:rFonts w:ascii="KaiTi" w:eastAsia="KaiTi" w:hAnsi="KaiTi"/>
          <w:i w:val="0"/>
          <w:sz w:val="21"/>
        </w:rPr>
      </w:pPr>
      <w:proofErr w:type="gramStart"/>
      <w:r w:rsidRPr="00E53BB3">
        <w:rPr>
          <w:rFonts w:asciiTheme="minorEastAsia" w:eastAsiaTheme="minorEastAsia" w:hAnsiTheme="minorEastAsia"/>
          <w:i w:val="0"/>
          <w:sz w:val="21"/>
        </w:rPr>
        <w:lastRenderedPageBreak/>
        <w:t>A51  Non</w:t>
      </w:r>
      <w:proofErr w:type="gramEnd"/>
      <w:r w:rsidRPr="00E53BB3">
        <w:rPr>
          <w:rFonts w:asciiTheme="minorEastAsia" w:eastAsiaTheme="minorEastAsia" w:hAnsiTheme="minorEastAsia"/>
          <w:i w:val="0"/>
          <w:sz w:val="21"/>
        </w:rPr>
        <w:t>-resident applications by filing route for selected offices, 2015</w:t>
      </w:r>
    </w:p>
    <w:p w:rsidR="00E53BB3" w:rsidRDefault="00E53BB3" w:rsidP="00836EB3">
      <w:pPr>
        <w:pStyle w:val="FigureTitle"/>
        <w:keepNext w:val="0"/>
        <w:numPr>
          <w:ilvl w:val="0"/>
          <w:numId w:val="0"/>
        </w:numPr>
        <w:overflowPunct w:val="0"/>
        <w:spacing w:before="0" w:afterLines="50" w:after="120" w:line="340" w:lineRule="atLeast"/>
        <w:jc w:val="both"/>
        <w:rPr>
          <w:rFonts w:asciiTheme="minorEastAsia" w:eastAsiaTheme="minorEastAsia" w:hAnsiTheme="minorEastAsia"/>
          <w:i w:val="0"/>
          <w:sz w:val="21"/>
        </w:rPr>
      </w:pPr>
      <w:r w:rsidRPr="00E53BB3">
        <w:rPr>
          <w:rFonts w:asciiTheme="minorEastAsia" w:eastAsiaTheme="minorEastAsia" w:hAnsiTheme="minorEastAsia" w:hint="eastAsia"/>
          <w:i w:val="0"/>
          <w:sz w:val="21"/>
        </w:rPr>
        <w:t>A51 2015年按申请途径开列的选定主管局的非居民申请量</w:t>
      </w:r>
    </w:p>
    <w:p w:rsidR="007E7E97" w:rsidRDefault="00E53BB3" w:rsidP="00F15159">
      <w:pPr>
        <w:pStyle w:val="FigureTitle"/>
        <w:numPr>
          <w:ilvl w:val="0"/>
          <w:numId w:val="0"/>
        </w:numPr>
        <w:overflowPunct w:val="0"/>
        <w:spacing w:before="0" w:line="340" w:lineRule="atLeast"/>
        <w:rPr>
          <w:rFonts w:asciiTheme="minorEastAsia" w:eastAsiaTheme="minorEastAsia" w:hAnsiTheme="minorEastAsia"/>
          <w:i w:val="0"/>
          <w:sz w:val="21"/>
        </w:rPr>
      </w:pPr>
      <w:r w:rsidRPr="00E53BB3">
        <w:rPr>
          <w:rFonts w:asciiTheme="minorEastAsia" w:eastAsiaTheme="minorEastAsia" w:hAnsiTheme="minorEastAsia"/>
          <w:i w:val="0"/>
          <w:sz w:val="21"/>
        </w:rPr>
        <w:lastRenderedPageBreak/>
        <w:t>Non-resident PCT national phase entries</w:t>
      </w:r>
    </w:p>
    <w:p w:rsidR="00E53BB3" w:rsidRDefault="00E53BB3"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sidRPr="00E53BB3">
        <w:rPr>
          <w:rFonts w:asciiTheme="minorEastAsia" w:eastAsiaTheme="minorEastAsia" w:hAnsiTheme="minorEastAsia" w:hint="eastAsia"/>
          <w:i w:val="0"/>
          <w:sz w:val="21"/>
        </w:rPr>
        <w:t>非居民PCT进入国家阶段</w:t>
      </w:r>
    </w:p>
    <w:p w:rsidR="00E53BB3" w:rsidRDefault="00E53BB3"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E53BB3">
        <w:rPr>
          <w:rFonts w:asciiTheme="minorEastAsia" w:eastAsiaTheme="minorEastAsia" w:hAnsiTheme="minorEastAsia"/>
          <w:i w:val="0"/>
          <w:sz w:val="21"/>
        </w:rPr>
        <w:t>Non-resident direct applications</w:t>
      </w:r>
    </w:p>
    <w:p w:rsidR="00E53BB3" w:rsidRDefault="00E53BB3"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sidRPr="00E53BB3">
        <w:rPr>
          <w:rFonts w:asciiTheme="minorEastAsia" w:eastAsiaTheme="minorEastAsia" w:hAnsiTheme="minorEastAsia" w:hint="eastAsia"/>
          <w:i w:val="0"/>
          <w:sz w:val="21"/>
        </w:rPr>
        <w:t>非居民直接申请</w:t>
      </w:r>
    </w:p>
    <w:p w:rsidR="00E53BB3" w:rsidRDefault="00E53BB3" w:rsidP="00F15159">
      <w:pPr>
        <w:pStyle w:val="FigureTitle"/>
        <w:numPr>
          <w:ilvl w:val="0"/>
          <w:numId w:val="0"/>
        </w:numPr>
        <w:overflowPunct w:val="0"/>
        <w:spacing w:before="0" w:line="340" w:lineRule="atLeast"/>
        <w:rPr>
          <w:rFonts w:asciiTheme="minorEastAsia" w:eastAsiaTheme="minorEastAsia" w:hAnsiTheme="minorEastAsia"/>
          <w:i w:val="0"/>
          <w:sz w:val="21"/>
        </w:rPr>
      </w:pPr>
      <w:r w:rsidRPr="00E53BB3">
        <w:rPr>
          <w:rFonts w:asciiTheme="minorEastAsia" w:eastAsiaTheme="minorEastAsia" w:hAnsiTheme="minorEastAsia"/>
          <w:i w:val="0"/>
          <w:sz w:val="21"/>
        </w:rPr>
        <w:lastRenderedPageBreak/>
        <w:t>Distribution of applications (y-axis)</w:t>
      </w:r>
    </w:p>
    <w:p w:rsidR="00E53BB3" w:rsidRDefault="00E53BB3"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sidRPr="00E53BB3">
        <w:rPr>
          <w:rFonts w:asciiTheme="minorEastAsia" w:eastAsiaTheme="minorEastAsia" w:hAnsiTheme="minorEastAsia" w:hint="eastAsia"/>
          <w:i w:val="0"/>
          <w:sz w:val="21"/>
        </w:rPr>
        <w:t>申请分布（y轴）</w:t>
      </w:r>
    </w:p>
    <w:p w:rsidR="00E53BB3" w:rsidRDefault="00E53BB3"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E53BB3">
        <w:rPr>
          <w:rFonts w:asciiTheme="minorEastAsia" w:eastAsiaTheme="minorEastAsia" w:hAnsiTheme="minorEastAsia"/>
          <w:i w:val="0"/>
          <w:sz w:val="21"/>
        </w:rPr>
        <w:t>Office (x-axis)</w:t>
      </w:r>
    </w:p>
    <w:p w:rsidR="00E53BB3" w:rsidRDefault="00E53BB3"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sidRPr="00E53BB3">
        <w:rPr>
          <w:rFonts w:asciiTheme="minorEastAsia" w:eastAsiaTheme="minorEastAsia" w:hAnsiTheme="minorEastAsia" w:hint="eastAsia"/>
          <w:i w:val="0"/>
          <w:sz w:val="21"/>
        </w:rPr>
        <w:t>主管局（x轴）</w:t>
      </w:r>
    </w:p>
    <w:p w:rsidR="00E53BB3" w:rsidRDefault="00E53BB3" w:rsidP="0069470D">
      <w:pPr>
        <w:pStyle w:val="FigureTitle"/>
        <w:numPr>
          <w:ilvl w:val="0"/>
          <w:numId w:val="0"/>
        </w:numPr>
        <w:overflowPunct w:val="0"/>
        <w:spacing w:before="0" w:line="340" w:lineRule="atLeast"/>
        <w:rPr>
          <w:rFonts w:asciiTheme="minorEastAsia" w:eastAsiaTheme="minorEastAsia" w:hAnsiTheme="minorEastAsia"/>
          <w:i w:val="0"/>
          <w:sz w:val="21"/>
        </w:rPr>
      </w:pPr>
      <w:r w:rsidRPr="00E53BB3">
        <w:rPr>
          <w:rFonts w:asciiTheme="minorEastAsia" w:eastAsiaTheme="minorEastAsia" w:hAnsiTheme="minorEastAsia"/>
          <w:i w:val="0"/>
          <w:sz w:val="21"/>
        </w:rPr>
        <w:t>Share of non-resident PCT national phase entries in total non-resident applications (%)</w:t>
      </w:r>
    </w:p>
    <w:p w:rsidR="00E53BB3" w:rsidRDefault="00E53BB3" w:rsidP="00836EB3">
      <w:pPr>
        <w:pStyle w:val="FigureTitle"/>
        <w:keepNext w:val="0"/>
        <w:numPr>
          <w:ilvl w:val="0"/>
          <w:numId w:val="0"/>
        </w:numPr>
        <w:overflowPunct w:val="0"/>
        <w:spacing w:before="0" w:afterLines="50" w:after="120" w:line="340" w:lineRule="atLeast"/>
        <w:jc w:val="both"/>
        <w:rPr>
          <w:rFonts w:asciiTheme="minorEastAsia" w:eastAsiaTheme="minorEastAsia" w:hAnsiTheme="minorEastAsia"/>
          <w:i w:val="0"/>
          <w:sz w:val="21"/>
        </w:rPr>
      </w:pPr>
      <w:r w:rsidRPr="00E53BB3">
        <w:rPr>
          <w:rFonts w:asciiTheme="minorEastAsia" w:eastAsiaTheme="minorEastAsia" w:hAnsiTheme="minorEastAsia" w:hint="eastAsia"/>
          <w:i w:val="0"/>
          <w:sz w:val="21"/>
        </w:rPr>
        <w:t>非居民PCT进入国家阶段数量在非居民申请总量中的占比（%）</w:t>
      </w:r>
    </w:p>
    <w:p w:rsidR="00E53BB3" w:rsidRDefault="00E53BB3"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E53BB3">
        <w:rPr>
          <w:rFonts w:asciiTheme="minorEastAsia" w:eastAsiaTheme="minorEastAsia" w:hAnsiTheme="minorEastAsia"/>
          <w:i w:val="0"/>
          <w:sz w:val="21"/>
        </w:rPr>
        <w:t>Israel</w:t>
      </w:r>
    </w:p>
    <w:p w:rsidR="00E53BB3" w:rsidRDefault="00E53BB3"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Pr>
          <w:rFonts w:asciiTheme="minorEastAsia" w:eastAsiaTheme="minorEastAsia" w:hAnsiTheme="minorEastAsia" w:hint="eastAsia"/>
          <w:i w:val="0"/>
          <w:sz w:val="21"/>
        </w:rPr>
        <w:t>以色列</w:t>
      </w:r>
    </w:p>
    <w:p w:rsidR="00E53BB3" w:rsidRDefault="00E53BB3"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E53BB3">
        <w:rPr>
          <w:rFonts w:asciiTheme="minorEastAsia" w:eastAsiaTheme="minorEastAsia" w:hAnsiTheme="minorEastAsia"/>
          <w:i w:val="0"/>
          <w:sz w:val="21"/>
        </w:rPr>
        <w:t>Philippines</w:t>
      </w:r>
    </w:p>
    <w:p w:rsidR="00E53BB3" w:rsidRDefault="00E53BB3"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Pr>
          <w:rFonts w:asciiTheme="minorEastAsia" w:eastAsiaTheme="minorEastAsia" w:hAnsiTheme="minorEastAsia" w:hint="eastAsia"/>
          <w:i w:val="0"/>
          <w:sz w:val="21"/>
        </w:rPr>
        <w:t>菲律宾</w:t>
      </w:r>
    </w:p>
    <w:p w:rsidR="00E53BB3" w:rsidRDefault="00E53BB3"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E53BB3">
        <w:rPr>
          <w:rFonts w:asciiTheme="minorEastAsia" w:eastAsiaTheme="minorEastAsia" w:hAnsiTheme="minorEastAsia"/>
          <w:i w:val="0"/>
          <w:sz w:val="21"/>
        </w:rPr>
        <w:t>South Africa</w:t>
      </w:r>
    </w:p>
    <w:p w:rsidR="00E53BB3" w:rsidRDefault="00E53BB3"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Pr>
          <w:rFonts w:asciiTheme="minorEastAsia" w:eastAsiaTheme="minorEastAsia" w:hAnsiTheme="minorEastAsia" w:hint="eastAsia"/>
          <w:i w:val="0"/>
          <w:sz w:val="21"/>
        </w:rPr>
        <w:t>南非</w:t>
      </w:r>
    </w:p>
    <w:p w:rsidR="00E53BB3" w:rsidRDefault="00E53BB3"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E53BB3">
        <w:rPr>
          <w:rFonts w:asciiTheme="minorEastAsia" w:eastAsiaTheme="minorEastAsia" w:hAnsiTheme="minorEastAsia"/>
          <w:i w:val="0"/>
          <w:sz w:val="21"/>
        </w:rPr>
        <w:t>Viet Nam</w:t>
      </w:r>
    </w:p>
    <w:p w:rsidR="00E53BB3" w:rsidRDefault="00E53BB3"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Pr>
          <w:rFonts w:asciiTheme="minorEastAsia" w:eastAsiaTheme="minorEastAsia" w:hAnsiTheme="minorEastAsia" w:hint="eastAsia"/>
          <w:i w:val="0"/>
          <w:sz w:val="21"/>
        </w:rPr>
        <w:t>越南</w:t>
      </w:r>
    </w:p>
    <w:p w:rsidR="00E53BB3" w:rsidRDefault="00E53BB3"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E53BB3">
        <w:rPr>
          <w:rFonts w:asciiTheme="minorEastAsia" w:eastAsiaTheme="minorEastAsia" w:hAnsiTheme="minorEastAsia"/>
          <w:i w:val="0"/>
          <w:sz w:val="21"/>
        </w:rPr>
        <w:t>Brazil</w:t>
      </w:r>
    </w:p>
    <w:p w:rsidR="00E53BB3" w:rsidRDefault="00E53BB3"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Pr>
          <w:rFonts w:asciiTheme="minorEastAsia" w:eastAsiaTheme="minorEastAsia" w:hAnsiTheme="minorEastAsia" w:hint="eastAsia"/>
          <w:i w:val="0"/>
          <w:sz w:val="21"/>
        </w:rPr>
        <w:t>巴西</w:t>
      </w:r>
    </w:p>
    <w:p w:rsidR="00E53BB3" w:rsidRDefault="00E53BB3"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E53BB3">
        <w:rPr>
          <w:rFonts w:asciiTheme="minorEastAsia" w:eastAsiaTheme="minorEastAsia" w:hAnsiTheme="minorEastAsia"/>
          <w:i w:val="0"/>
          <w:sz w:val="21"/>
        </w:rPr>
        <w:t>Malaysia</w:t>
      </w:r>
    </w:p>
    <w:p w:rsidR="00E53BB3" w:rsidRDefault="00E53BB3"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Pr>
          <w:rFonts w:asciiTheme="minorEastAsia" w:eastAsiaTheme="minorEastAsia" w:hAnsiTheme="minorEastAsia" w:hint="eastAsia"/>
          <w:i w:val="0"/>
          <w:sz w:val="21"/>
        </w:rPr>
        <w:t>马来西亚</w:t>
      </w:r>
    </w:p>
    <w:p w:rsidR="00E53BB3" w:rsidRDefault="00E53BB3"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E53BB3">
        <w:rPr>
          <w:rFonts w:asciiTheme="minorEastAsia" w:eastAsiaTheme="minorEastAsia" w:hAnsiTheme="minorEastAsia"/>
          <w:i w:val="0"/>
          <w:sz w:val="21"/>
        </w:rPr>
        <w:t>Canada</w:t>
      </w:r>
    </w:p>
    <w:p w:rsidR="00E53BB3" w:rsidRDefault="00E53BB3"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Pr>
          <w:rFonts w:asciiTheme="minorEastAsia" w:eastAsiaTheme="minorEastAsia" w:hAnsiTheme="minorEastAsia" w:hint="eastAsia"/>
          <w:i w:val="0"/>
          <w:sz w:val="21"/>
        </w:rPr>
        <w:t>加拿大</w:t>
      </w:r>
    </w:p>
    <w:p w:rsidR="00E53BB3" w:rsidRDefault="00E53BB3"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E53BB3">
        <w:rPr>
          <w:rFonts w:asciiTheme="minorEastAsia" w:eastAsiaTheme="minorEastAsia" w:hAnsiTheme="minorEastAsia"/>
          <w:i w:val="0"/>
          <w:sz w:val="21"/>
        </w:rPr>
        <w:t>India</w:t>
      </w:r>
    </w:p>
    <w:p w:rsidR="00E53BB3" w:rsidRDefault="00E53BB3"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Pr>
          <w:rFonts w:asciiTheme="minorEastAsia" w:eastAsiaTheme="minorEastAsia" w:hAnsiTheme="minorEastAsia" w:hint="eastAsia"/>
          <w:i w:val="0"/>
          <w:sz w:val="21"/>
        </w:rPr>
        <w:t>印度</w:t>
      </w:r>
    </w:p>
    <w:p w:rsidR="00E53BB3" w:rsidRDefault="00E53BB3"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E53BB3">
        <w:rPr>
          <w:rFonts w:asciiTheme="minorEastAsia" w:eastAsiaTheme="minorEastAsia" w:hAnsiTheme="minorEastAsia"/>
          <w:i w:val="0"/>
          <w:sz w:val="21"/>
        </w:rPr>
        <w:t>Mexico</w:t>
      </w:r>
    </w:p>
    <w:p w:rsidR="00E53BB3" w:rsidRDefault="00E53BB3"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Pr>
          <w:rFonts w:asciiTheme="minorEastAsia" w:eastAsiaTheme="minorEastAsia" w:hAnsiTheme="minorEastAsia" w:hint="eastAsia"/>
          <w:i w:val="0"/>
          <w:sz w:val="21"/>
        </w:rPr>
        <w:t>墨西哥</w:t>
      </w:r>
    </w:p>
    <w:p w:rsidR="00E53BB3" w:rsidRDefault="00E53BB3"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E53BB3">
        <w:rPr>
          <w:rFonts w:asciiTheme="minorEastAsia" w:eastAsiaTheme="minorEastAsia" w:hAnsiTheme="minorEastAsia"/>
          <w:i w:val="0"/>
          <w:sz w:val="21"/>
        </w:rPr>
        <w:t>Russian Federation</w:t>
      </w:r>
    </w:p>
    <w:p w:rsidR="00E53BB3" w:rsidRDefault="00E53BB3"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Pr>
          <w:rFonts w:asciiTheme="minorEastAsia" w:eastAsiaTheme="minorEastAsia" w:hAnsiTheme="minorEastAsia" w:hint="eastAsia"/>
          <w:i w:val="0"/>
          <w:sz w:val="21"/>
        </w:rPr>
        <w:t>俄罗斯联邦</w:t>
      </w:r>
    </w:p>
    <w:p w:rsidR="00E53BB3" w:rsidRDefault="00E53BB3" w:rsidP="00F15159">
      <w:pPr>
        <w:pStyle w:val="FigureTitle"/>
        <w:numPr>
          <w:ilvl w:val="0"/>
          <w:numId w:val="0"/>
        </w:numPr>
        <w:overflowPunct w:val="0"/>
        <w:spacing w:before="0" w:line="340" w:lineRule="atLeast"/>
        <w:rPr>
          <w:rFonts w:asciiTheme="minorEastAsia" w:eastAsiaTheme="minorEastAsia" w:hAnsiTheme="minorEastAsia"/>
          <w:i w:val="0"/>
          <w:sz w:val="21"/>
        </w:rPr>
      </w:pPr>
      <w:r w:rsidRPr="00E53BB3">
        <w:rPr>
          <w:rFonts w:asciiTheme="minorEastAsia" w:eastAsiaTheme="minorEastAsia" w:hAnsiTheme="minorEastAsia"/>
          <w:i w:val="0"/>
          <w:sz w:val="21"/>
        </w:rPr>
        <w:t>Republic of Korea</w:t>
      </w:r>
    </w:p>
    <w:p w:rsidR="00E53BB3" w:rsidRDefault="00E53BB3"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Pr>
          <w:rFonts w:asciiTheme="minorEastAsia" w:eastAsiaTheme="minorEastAsia" w:hAnsiTheme="minorEastAsia" w:hint="eastAsia"/>
          <w:i w:val="0"/>
          <w:sz w:val="21"/>
        </w:rPr>
        <w:t>大韩民国</w:t>
      </w:r>
    </w:p>
    <w:p w:rsidR="00E53BB3" w:rsidRDefault="00E53BB3" w:rsidP="0069470D">
      <w:pPr>
        <w:pStyle w:val="FigureTitle"/>
        <w:numPr>
          <w:ilvl w:val="0"/>
          <w:numId w:val="0"/>
        </w:numPr>
        <w:overflowPunct w:val="0"/>
        <w:spacing w:before="0" w:line="340" w:lineRule="atLeast"/>
        <w:rPr>
          <w:rFonts w:asciiTheme="minorEastAsia" w:eastAsiaTheme="minorEastAsia" w:hAnsiTheme="minorEastAsia"/>
          <w:i w:val="0"/>
          <w:sz w:val="21"/>
        </w:rPr>
      </w:pPr>
      <w:r w:rsidRPr="00E53BB3">
        <w:rPr>
          <w:rFonts w:asciiTheme="minorEastAsia" w:eastAsiaTheme="minorEastAsia" w:hAnsiTheme="minorEastAsia"/>
          <w:i w:val="0"/>
          <w:sz w:val="21"/>
        </w:rPr>
        <w:lastRenderedPageBreak/>
        <w:t>Australia</w:t>
      </w:r>
    </w:p>
    <w:p w:rsidR="00E53BB3" w:rsidRDefault="00E53BB3"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Pr>
          <w:rFonts w:asciiTheme="minorEastAsia" w:eastAsiaTheme="minorEastAsia" w:hAnsiTheme="minorEastAsia" w:hint="eastAsia"/>
          <w:i w:val="0"/>
          <w:sz w:val="21"/>
        </w:rPr>
        <w:t>澳大利亚</w:t>
      </w:r>
    </w:p>
    <w:p w:rsidR="00E53BB3" w:rsidRDefault="00E53BB3"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E53BB3">
        <w:rPr>
          <w:rFonts w:asciiTheme="minorEastAsia" w:eastAsiaTheme="minorEastAsia" w:hAnsiTheme="minorEastAsia"/>
          <w:i w:val="0"/>
          <w:sz w:val="21"/>
        </w:rPr>
        <w:t>New Zealand</w:t>
      </w:r>
    </w:p>
    <w:p w:rsidR="00E53BB3" w:rsidRDefault="00E53BB3"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Pr>
          <w:rFonts w:asciiTheme="minorEastAsia" w:eastAsiaTheme="minorEastAsia" w:hAnsiTheme="minorEastAsia" w:hint="eastAsia"/>
          <w:i w:val="0"/>
          <w:sz w:val="21"/>
        </w:rPr>
        <w:t>新西兰</w:t>
      </w:r>
    </w:p>
    <w:p w:rsidR="00E53BB3" w:rsidRDefault="00E53BB3"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E53BB3">
        <w:rPr>
          <w:rFonts w:asciiTheme="minorEastAsia" w:eastAsiaTheme="minorEastAsia" w:hAnsiTheme="minorEastAsia"/>
          <w:i w:val="0"/>
          <w:sz w:val="21"/>
        </w:rPr>
        <w:t>Singapore</w:t>
      </w:r>
    </w:p>
    <w:p w:rsidR="00E53BB3" w:rsidRDefault="00E53BB3"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Pr>
          <w:rFonts w:asciiTheme="minorEastAsia" w:eastAsiaTheme="minorEastAsia" w:hAnsiTheme="minorEastAsia" w:hint="eastAsia"/>
          <w:i w:val="0"/>
          <w:sz w:val="21"/>
        </w:rPr>
        <w:t>新加坡</w:t>
      </w:r>
    </w:p>
    <w:p w:rsidR="00E53BB3" w:rsidRDefault="00E53BB3"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E53BB3">
        <w:rPr>
          <w:rFonts w:asciiTheme="minorEastAsia" w:eastAsiaTheme="minorEastAsia" w:hAnsiTheme="minorEastAsia"/>
          <w:i w:val="0"/>
          <w:sz w:val="21"/>
        </w:rPr>
        <w:t>European Patent Office</w:t>
      </w:r>
    </w:p>
    <w:p w:rsidR="00E53BB3" w:rsidRDefault="00E53BB3"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Pr>
          <w:rFonts w:asciiTheme="minorEastAsia" w:eastAsiaTheme="minorEastAsia" w:hAnsiTheme="minorEastAsia" w:hint="eastAsia"/>
          <w:i w:val="0"/>
          <w:sz w:val="21"/>
        </w:rPr>
        <w:t>欧洲专利局</w:t>
      </w:r>
    </w:p>
    <w:p w:rsidR="00E53BB3" w:rsidRDefault="00E53BB3"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E53BB3">
        <w:rPr>
          <w:rFonts w:asciiTheme="minorEastAsia" w:eastAsiaTheme="minorEastAsia" w:hAnsiTheme="minorEastAsia"/>
          <w:i w:val="0"/>
          <w:sz w:val="21"/>
        </w:rPr>
        <w:t>Japan</w:t>
      </w:r>
    </w:p>
    <w:p w:rsidR="00E53BB3" w:rsidRDefault="00E53BB3"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Pr>
          <w:rFonts w:asciiTheme="minorEastAsia" w:eastAsiaTheme="minorEastAsia" w:hAnsiTheme="minorEastAsia" w:hint="eastAsia"/>
          <w:i w:val="0"/>
          <w:sz w:val="21"/>
        </w:rPr>
        <w:t>日本</w:t>
      </w:r>
    </w:p>
    <w:p w:rsidR="00E53BB3" w:rsidRDefault="00E53BB3"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E53BB3">
        <w:rPr>
          <w:rFonts w:asciiTheme="minorEastAsia" w:eastAsiaTheme="minorEastAsia" w:hAnsiTheme="minorEastAsia"/>
          <w:i w:val="0"/>
          <w:sz w:val="21"/>
        </w:rPr>
        <w:t>China</w:t>
      </w:r>
    </w:p>
    <w:p w:rsidR="00E53BB3" w:rsidRDefault="00E53BB3"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Pr>
          <w:rFonts w:asciiTheme="minorEastAsia" w:eastAsiaTheme="minorEastAsia" w:hAnsiTheme="minorEastAsia" w:hint="eastAsia"/>
          <w:i w:val="0"/>
          <w:sz w:val="21"/>
        </w:rPr>
        <w:t>中国</w:t>
      </w:r>
    </w:p>
    <w:p w:rsidR="00E53BB3" w:rsidRDefault="00E53BB3"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E53BB3">
        <w:rPr>
          <w:rFonts w:asciiTheme="minorEastAsia" w:eastAsiaTheme="minorEastAsia" w:hAnsiTheme="minorEastAsia"/>
          <w:i w:val="0"/>
          <w:sz w:val="21"/>
        </w:rPr>
        <w:t>United States of America</w:t>
      </w:r>
    </w:p>
    <w:p w:rsidR="00E53BB3" w:rsidRDefault="00E53BB3"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Pr>
          <w:rFonts w:asciiTheme="minorEastAsia" w:eastAsiaTheme="minorEastAsia" w:hAnsiTheme="minorEastAsia" w:hint="eastAsia"/>
          <w:i w:val="0"/>
          <w:sz w:val="21"/>
        </w:rPr>
        <w:t>美利坚合众国</w:t>
      </w:r>
    </w:p>
    <w:p w:rsidR="00E53BB3" w:rsidRDefault="00E53BB3"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E53BB3">
        <w:rPr>
          <w:rFonts w:asciiTheme="minorEastAsia" w:eastAsiaTheme="minorEastAsia" w:hAnsiTheme="minorEastAsia"/>
          <w:i w:val="0"/>
          <w:sz w:val="21"/>
        </w:rPr>
        <w:t>Germany</w:t>
      </w:r>
    </w:p>
    <w:p w:rsidR="00E53BB3" w:rsidRDefault="00E53BB3"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Pr>
          <w:rFonts w:asciiTheme="minorEastAsia" w:eastAsiaTheme="minorEastAsia" w:hAnsiTheme="minorEastAsia" w:hint="eastAsia"/>
          <w:i w:val="0"/>
          <w:sz w:val="21"/>
        </w:rPr>
        <w:t>德国</w:t>
      </w:r>
    </w:p>
    <w:p w:rsidR="00E53BB3" w:rsidRDefault="00E53BB3"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E53BB3">
        <w:rPr>
          <w:rFonts w:asciiTheme="minorEastAsia" w:eastAsiaTheme="minorEastAsia" w:hAnsiTheme="minorEastAsia"/>
          <w:i w:val="0"/>
          <w:sz w:val="21"/>
        </w:rPr>
        <w:t>United Kingdom</w:t>
      </w:r>
    </w:p>
    <w:p w:rsidR="00E53BB3" w:rsidRDefault="00E53BB3"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Pr>
          <w:rFonts w:asciiTheme="minorEastAsia" w:eastAsiaTheme="minorEastAsia" w:hAnsiTheme="minorEastAsia" w:hint="eastAsia"/>
          <w:i w:val="0"/>
          <w:sz w:val="21"/>
        </w:rPr>
        <w:t>联合王国</w:t>
      </w:r>
    </w:p>
    <w:p w:rsidR="00E53BB3" w:rsidRDefault="00E53BB3"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E53BB3">
        <w:rPr>
          <w:rFonts w:asciiTheme="minorEastAsia" w:eastAsiaTheme="minorEastAsia" w:hAnsiTheme="minorEastAsia"/>
          <w:i w:val="0"/>
          <w:sz w:val="21"/>
        </w:rPr>
        <w:t>Note:  A patent office may receive patent applciations filed either directly with the office (the "Paris route") or through the Patent Cooperation Treaty System (Patent Cooperation Treaty national phase entries).</w:t>
      </w:r>
    </w:p>
    <w:p w:rsidR="00E53BB3" w:rsidRDefault="00E53BB3" w:rsidP="00836EB3">
      <w:pPr>
        <w:pStyle w:val="FigureTitle"/>
        <w:keepNext w:val="0"/>
        <w:numPr>
          <w:ilvl w:val="0"/>
          <w:numId w:val="0"/>
        </w:numPr>
        <w:overflowPunct w:val="0"/>
        <w:spacing w:before="0" w:afterLines="50" w:after="120" w:line="340" w:lineRule="atLeast"/>
        <w:jc w:val="both"/>
        <w:rPr>
          <w:rFonts w:asciiTheme="minorEastAsia" w:eastAsiaTheme="minorEastAsia" w:hAnsiTheme="minorEastAsia"/>
          <w:i w:val="0"/>
          <w:sz w:val="21"/>
        </w:rPr>
      </w:pPr>
      <w:r w:rsidRPr="00E53BB3">
        <w:rPr>
          <w:rFonts w:asciiTheme="minorEastAsia" w:eastAsiaTheme="minorEastAsia" w:hAnsiTheme="minorEastAsia" w:hint="eastAsia"/>
          <w:i w:val="0"/>
          <w:sz w:val="21"/>
        </w:rPr>
        <w:t>注：专利局可能既受理直接向该局提交的专利申请（“巴黎公约途径”），也受理通过专利合作条约体系提交的申请（专利合作条约进入国家阶段）。</w:t>
      </w:r>
    </w:p>
    <w:p w:rsidR="00E53BB3" w:rsidRDefault="00E53BB3"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E53BB3">
        <w:rPr>
          <w:rFonts w:asciiTheme="minorEastAsia" w:eastAsiaTheme="minorEastAsia" w:hAnsiTheme="minorEastAsia"/>
          <w:i w:val="0"/>
          <w:sz w:val="21"/>
        </w:rPr>
        <w:t>Source: WIPO Statistics Database, 2016.</w:t>
      </w:r>
    </w:p>
    <w:p w:rsidR="00E53BB3" w:rsidRDefault="00E53BB3"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sidRPr="00E53BB3">
        <w:rPr>
          <w:rFonts w:asciiTheme="minorEastAsia" w:eastAsiaTheme="minorEastAsia" w:hAnsiTheme="minorEastAsia" w:hint="eastAsia"/>
          <w:i w:val="0"/>
          <w:sz w:val="21"/>
        </w:rPr>
        <w:t>来源：产权组织统计数据库，2016年</w:t>
      </w:r>
    </w:p>
    <w:p w:rsidR="008B0DE8" w:rsidRDefault="008B0DE8" w:rsidP="009F0430">
      <w:pPr>
        <w:pStyle w:val="FigureTitle"/>
        <w:numPr>
          <w:ilvl w:val="0"/>
          <w:numId w:val="0"/>
        </w:numPr>
        <w:overflowPunct w:val="0"/>
        <w:spacing w:beforeLines="100" w:before="240" w:afterLines="50" w:after="120" w:line="340" w:lineRule="atLeast"/>
        <w:rPr>
          <w:rFonts w:ascii="KaiTi" w:eastAsia="KaiTi" w:hAnsi="KaiTi"/>
          <w:i w:val="0"/>
          <w:sz w:val="21"/>
        </w:rPr>
        <w:sectPr w:rsidR="008B0DE8" w:rsidSect="00F15159">
          <w:endnotePr>
            <w:numFmt w:val="decimal"/>
          </w:endnotePr>
          <w:type w:val="continuous"/>
          <w:pgSz w:w="11907" w:h="16840" w:code="9"/>
          <w:pgMar w:top="567" w:right="1134" w:bottom="1418" w:left="1418" w:header="510" w:footer="1021" w:gutter="0"/>
          <w:pgNumType w:start="28"/>
          <w:cols w:num="2" w:space="720"/>
          <w:titlePg/>
          <w:docGrid w:linePitch="299"/>
        </w:sectPr>
      </w:pPr>
    </w:p>
    <w:p w:rsidR="00E53BB3" w:rsidRDefault="00E53BB3" w:rsidP="009F0430">
      <w:pPr>
        <w:pStyle w:val="FigureTitle"/>
        <w:numPr>
          <w:ilvl w:val="0"/>
          <w:numId w:val="0"/>
        </w:numPr>
        <w:overflowPunct w:val="0"/>
        <w:spacing w:beforeLines="100" w:before="240" w:afterLines="50" w:after="120" w:line="340" w:lineRule="atLeast"/>
        <w:rPr>
          <w:rFonts w:ascii="KaiTi" w:eastAsia="KaiTi" w:hAnsi="KaiTi"/>
          <w:i w:val="0"/>
          <w:sz w:val="21"/>
        </w:rPr>
      </w:pPr>
      <w:r w:rsidRPr="00AB7F3D">
        <w:rPr>
          <w:rFonts w:ascii="KaiTi" w:eastAsia="KaiTi" w:hAnsi="KaiTi" w:hint="eastAsia"/>
          <w:i w:val="0"/>
          <w:sz w:val="21"/>
        </w:rPr>
        <w:lastRenderedPageBreak/>
        <w:t>图</w:t>
      </w:r>
      <w:r>
        <w:rPr>
          <w:rFonts w:ascii="KaiTi" w:eastAsia="KaiTi" w:hAnsi="KaiTi" w:hint="eastAsia"/>
          <w:i w:val="0"/>
          <w:sz w:val="21"/>
        </w:rPr>
        <w:t>5</w:t>
      </w:r>
    </w:p>
    <w:p w:rsidR="008B0DE8" w:rsidRDefault="008B0DE8"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sectPr w:rsidR="008B0DE8" w:rsidSect="008B0DE8">
          <w:endnotePr>
            <w:numFmt w:val="decimal"/>
          </w:endnotePr>
          <w:type w:val="continuous"/>
          <w:pgSz w:w="11907" w:h="16840" w:code="9"/>
          <w:pgMar w:top="567" w:right="1134" w:bottom="1418" w:left="1418" w:header="510" w:footer="1021" w:gutter="0"/>
          <w:pgNumType w:start="1"/>
          <w:cols w:space="720"/>
          <w:titlePg/>
          <w:docGrid w:linePitch="299"/>
        </w:sectPr>
      </w:pPr>
    </w:p>
    <w:p w:rsidR="00E53BB3" w:rsidRDefault="00E53BB3"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E53BB3">
        <w:rPr>
          <w:rFonts w:asciiTheme="minorEastAsia" w:eastAsiaTheme="minorEastAsia" w:hAnsiTheme="minorEastAsia"/>
          <w:i w:val="0"/>
          <w:sz w:val="21"/>
        </w:rPr>
        <w:lastRenderedPageBreak/>
        <w:t>Paris route</w:t>
      </w:r>
    </w:p>
    <w:p w:rsidR="00E53BB3" w:rsidRDefault="00E53BB3"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sidRPr="00E53BB3">
        <w:rPr>
          <w:rFonts w:asciiTheme="minorEastAsia" w:eastAsiaTheme="minorEastAsia" w:hAnsiTheme="minorEastAsia" w:hint="eastAsia"/>
          <w:i w:val="0"/>
          <w:sz w:val="21"/>
        </w:rPr>
        <w:t>巴黎公约途径</w:t>
      </w:r>
    </w:p>
    <w:p w:rsidR="00E53BB3" w:rsidRDefault="00E53BB3" w:rsidP="00F15159">
      <w:pPr>
        <w:pStyle w:val="FigureTitle"/>
        <w:numPr>
          <w:ilvl w:val="0"/>
          <w:numId w:val="0"/>
        </w:numPr>
        <w:overflowPunct w:val="0"/>
        <w:spacing w:before="0" w:line="340" w:lineRule="atLeast"/>
        <w:rPr>
          <w:rFonts w:asciiTheme="minorEastAsia" w:eastAsiaTheme="minorEastAsia" w:hAnsiTheme="minorEastAsia"/>
          <w:i w:val="0"/>
          <w:sz w:val="21"/>
        </w:rPr>
      </w:pPr>
      <w:r w:rsidRPr="00E53BB3">
        <w:rPr>
          <w:rFonts w:asciiTheme="minorEastAsia" w:eastAsiaTheme="minorEastAsia" w:hAnsiTheme="minorEastAsia"/>
          <w:i w:val="0"/>
          <w:sz w:val="21"/>
        </w:rPr>
        <w:lastRenderedPageBreak/>
        <w:t>PCT national phase entries</w:t>
      </w:r>
    </w:p>
    <w:p w:rsidR="00E53BB3" w:rsidRDefault="00E53BB3"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sidRPr="00E53BB3">
        <w:rPr>
          <w:rFonts w:asciiTheme="minorEastAsia" w:eastAsiaTheme="minorEastAsia" w:hAnsiTheme="minorEastAsia" w:hint="eastAsia"/>
          <w:i w:val="0"/>
          <w:sz w:val="21"/>
        </w:rPr>
        <w:t>PCT进入国家阶段</w:t>
      </w:r>
    </w:p>
    <w:p w:rsidR="00E53BB3" w:rsidRDefault="00E53BB3" w:rsidP="0069470D">
      <w:pPr>
        <w:pStyle w:val="FigureTitle"/>
        <w:numPr>
          <w:ilvl w:val="0"/>
          <w:numId w:val="0"/>
        </w:numPr>
        <w:overflowPunct w:val="0"/>
        <w:spacing w:before="0" w:line="340" w:lineRule="atLeast"/>
        <w:rPr>
          <w:rFonts w:asciiTheme="minorEastAsia" w:eastAsiaTheme="minorEastAsia" w:hAnsiTheme="minorEastAsia"/>
          <w:i w:val="0"/>
          <w:sz w:val="21"/>
        </w:rPr>
      </w:pPr>
      <w:r w:rsidRPr="00E53BB3">
        <w:rPr>
          <w:rFonts w:asciiTheme="minorEastAsia" w:eastAsiaTheme="minorEastAsia" w:hAnsiTheme="minorEastAsia"/>
          <w:i w:val="0"/>
          <w:sz w:val="21"/>
        </w:rPr>
        <w:lastRenderedPageBreak/>
        <w:t>Share of PCT national phase entries (%)</w:t>
      </w:r>
    </w:p>
    <w:p w:rsidR="00E53BB3" w:rsidRDefault="00E53BB3"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sidRPr="00E53BB3">
        <w:rPr>
          <w:rFonts w:asciiTheme="minorEastAsia" w:eastAsiaTheme="minorEastAsia" w:hAnsiTheme="minorEastAsia" w:hint="eastAsia"/>
          <w:i w:val="0"/>
          <w:sz w:val="21"/>
        </w:rPr>
        <w:t>PCT进入国家阶段占比（%）</w:t>
      </w:r>
    </w:p>
    <w:p w:rsidR="00E53BB3" w:rsidRPr="00C671B6" w:rsidRDefault="00E53BB3" w:rsidP="00F15159">
      <w:pPr>
        <w:pStyle w:val="FigureTitle"/>
        <w:numPr>
          <w:ilvl w:val="0"/>
          <w:numId w:val="0"/>
        </w:numPr>
        <w:overflowPunct w:val="0"/>
        <w:spacing w:before="0" w:line="340" w:lineRule="atLeast"/>
        <w:rPr>
          <w:rFonts w:asciiTheme="minorEastAsia" w:eastAsiaTheme="minorEastAsia" w:hAnsiTheme="minorEastAsia"/>
          <w:i w:val="0"/>
          <w:sz w:val="21"/>
        </w:rPr>
      </w:pPr>
      <w:r w:rsidRPr="00C671B6">
        <w:rPr>
          <w:rFonts w:asciiTheme="minorEastAsia" w:eastAsiaTheme="minorEastAsia" w:hAnsiTheme="minorEastAsia"/>
          <w:i w:val="0"/>
          <w:sz w:val="21"/>
        </w:rPr>
        <w:t>Non-resident application (y-axis)</w:t>
      </w:r>
    </w:p>
    <w:p w:rsidR="00E53BB3" w:rsidRPr="00C671B6" w:rsidRDefault="00E53BB3"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sidRPr="00E53BB3">
        <w:rPr>
          <w:rFonts w:asciiTheme="minorEastAsia" w:eastAsiaTheme="minorEastAsia" w:hAnsiTheme="minorEastAsia" w:hint="eastAsia"/>
          <w:i w:val="0"/>
          <w:sz w:val="21"/>
          <w:lang w:val="fr-CH"/>
        </w:rPr>
        <w:t>非居民申请</w:t>
      </w:r>
      <w:r w:rsidRPr="00C671B6">
        <w:rPr>
          <w:rFonts w:asciiTheme="minorEastAsia" w:eastAsiaTheme="minorEastAsia" w:hAnsiTheme="minorEastAsia" w:hint="eastAsia"/>
          <w:i w:val="0"/>
          <w:sz w:val="21"/>
        </w:rPr>
        <w:t>（y</w:t>
      </w:r>
      <w:r w:rsidRPr="00E53BB3">
        <w:rPr>
          <w:rFonts w:asciiTheme="minorEastAsia" w:eastAsiaTheme="minorEastAsia" w:hAnsiTheme="minorEastAsia" w:hint="eastAsia"/>
          <w:i w:val="0"/>
          <w:sz w:val="21"/>
          <w:lang w:val="fr-CH"/>
        </w:rPr>
        <w:t>轴</w:t>
      </w:r>
      <w:r w:rsidRPr="00C671B6">
        <w:rPr>
          <w:rFonts w:asciiTheme="minorEastAsia" w:eastAsiaTheme="minorEastAsia" w:hAnsiTheme="minorEastAsia" w:hint="eastAsia"/>
          <w:i w:val="0"/>
          <w:sz w:val="21"/>
        </w:rPr>
        <w:t>）</w:t>
      </w:r>
    </w:p>
    <w:p w:rsidR="00E53BB3" w:rsidRPr="00C671B6" w:rsidRDefault="00E53BB3" w:rsidP="0069470D">
      <w:pPr>
        <w:pStyle w:val="FigureTitle"/>
        <w:numPr>
          <w:ilvl w:val="0"/>
          <w:numId w:val="0"/>
        </w:numPr>
        <w:overflowPunct w:val="0"/>
        <w:spacing w:before="0" w:line="340" w:lineRule="atLeast"/>
        <w:rPr>
          <w:rFonts w:asciiTheme="minorEastAsia" w:eastAsiaTheme="minorEastAsia" w:hAnsiTheme="minorEastAsia"/>
          <w:i w:val="0"/>
          <w:sz w:val="21"/>
        </w:rPr>
      </w:pPr>
      <w:r w:rsidRPr="00C671B6">
        <w:rPr>
          <w:rFonts w:asciiTheme="minorEastAsia" w:eastAsiaTheme="minorEastAsia" w:hAnsiTheme="minorEastAsia"/>
          <w:i w:val="0"/>
          <w:sz w:val="21"/>
        </w:rPr>
        <w:lastRenderedPageBreak/>
        <w:t>Year (x-axis)</w:t>
      </w:r>
    </w:p>
    <w:p w:rsidR="00E53BB3" w:rsidRPr="00C671B6" w:rsidRDefault="00E53BB3"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sidRPr="00E53BB3">
        <w:rPr>
          <w:rFonts w:asciiTheme="minorEastAsia" w:eastAsiaTheme="minorEastAsia" w:hAnsiTheme="minorEastAsia" w:hint="eastAsia"/>
          <w:i w:val="0"/>
          <w:sz w:val="21"/>
          <w:lang w:val="fr-CH"/>
        </w:rPr>
        <w:t>年份</w:t>
      </w:r>
      <w:r w:rsidRPr="00C671B6">
        <w:rPr>
          <w:rFonts w:asciiTheme="minorEastAsia" w:eastAsiaTheme="minorEastAsia" w:hAnsiTheme="minorEastAsia" w:hint="eastAsia"/>
          <w:i w:val="0"/>
          <w:sz w:val="21"/>
        </w:rPr>
        <w:t>（x</w:t>
      </w:r>
      <w:r w:rsidRPr="00E53BB3">
        <w:rPr>
          <w:rFonts w:asciiTheme="minorEastAsia" w:eastAsiaTheme="minorEastAsia" w:hAnsiTheme="minorEastAsia" w:hint="eastAsia"/>
          <w:i w:val="0"/>
          <w:sz w:val="21"/>
          <w:lang w:val="fr-CH"/>
        </w:rPr>
        <w:t>轴</w:t>
      </w:r>
      <w:r w:rsidRPr="00C671B6">
        <w:rPr>
          <w:rFonts w:asciiTheme="minorEastAsia" w:eastAsiaTheme="minorEastAsia" w:hAnsiTheme="minorEastAsia" w:hint="eastAsia"/>
          <w:i w:val="0"/>
          <w:sz w:val="21"/>
        </w:rPr>
        <w:t>）</w:t>
      </w:r>
    </w:p>
    <w:p w:rsidR="008B0DE8" w:rsidRDefault="008B0DE8" w:rsidP="009F0430">
      <w:pPr>
        <w:pStyle w:val="FigureTitle"/>
        <w:numPr>
          <w:ilvl w:val="0"/>
          <w:numId w:val="0"/>
        </w:numPr>
        <w:overflowPunct w:val="0"/>
        <w:spacing w:beforeLines="100" w:before="240" w:afterLines="50" w:after="120" w:line="340" w:lineRule="atLeast"/>
        <w:rPr>
          <w:rFonts w:ascii="KaiTi" w:eastAsia="KaiTi" w:hAnsi="KaiTi"/>
          <w:i w:val="0"/>
          <w:sz w:val="21"/>
        </w:rPr>
        <w:sectPr w:rsidR="008B0DE8" w:rsidSect="00F15159">
          <w:headerReference w:type="default" r:id="rId34"/>
          <w:endnotePr>
            <w:numFmt w:val="decimal"/>
          </w:endnotePr>
          <w:type w:val="continuous"/>
          <w:pgSz w:w="11907" w:h="16840" w:code="9"/>
          <w:pgMar w:top="567" w:right="1134" w:bottom="1418" w:left="1418" w:header="510" w:footer="1021" w:gutter="0"/>
          <w:pgNumType w:start="29"/>
          <w:cols w:num="2" w:space="720"/>
          <w:titlePg/>
          <w:docGrid w:linePitch="299"/>
        </w:sectPr>
      </w:pPr>
    </w:p>
    <w:p w:rsidR="00E53BB3" w:rsidRDefault="00E53BB3" w:rsidP="009F0430">
      <w:pPr>
        <w:pStyle w:val="FigureTitle"/>
        <w:numPr>
          <w:ilvl w:val="0"/>
          <w:numId w:val="0"/>
        </w:numPr>
        <w:overflowPunct w:val="0"/>
        <w:spacing w:beforeLines="100" w:before="240" w:afterLines="50" w:after="120" w:line="340" w:lineRule="atLeast"/>
        <w:rPr>
          <w:rFonts w:ascii="KaiTi" w:eastAsia="KaiTi" w:hAnsi="KaiTi"/>
          <w:i w:val="0"/>
          <w:sz w:val="21"/>
        </w:rPr>
      </w:pPr>
      <w:r w:rsidRPr="00AB7F3D">
        <w:rPr>
          <w:rFonts w:ascii="KaiTi" w:eastAsia="KaiTi" w:hAnsi="KaiTi" w:hint="eastAsia"/>
          <w:i w:val="0"/>
          <w:sz w:val="21"/>
        </w:rPr>
        <w:lastRenderedPageBreak/>
        <w:t>图</w:t>
      </w:r>
      <w:r>
        <w:rPr>
          <w:rFonts w:ascii="KaiTi" w:eastAsia="KaiTi" w:hAnsi="KaiTi" w:hint="eastAsia"/>
          <w:i w:val="0"/>
          <w:sz w:val="21"/>
        </w:rPr>
        <w:t>6</w:t>
      </w:r>
    </w:p>
    <w:p w:rsidR="008B0DE8" w:rsidRDefault="008B0DE8"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sectPr w:rsidR="008B0DE8" w:rsidSect="008B0DE8">
          <w:endnotePr>
            <w:numFmt w:val="decimal"/>
          </w:endnotePr>
          <w:type w:val="continuous"/>
          <w:pgSz w:w="11907" w:h="16840" w:code="9"/>
          <w:pgMar w:top="567" w:right="1134" w:bottom="1418" w:left="1418" w:header="510" w:footer="1021" w:gutter="0"/>
          <w:pgNumType w:start="1"/>
          <w:cols w:space="720"/>
          <w:titlePg/>
          <w:docGrid w:linePitch="299"/>
        </w:sectPr>
      </w:pPr>
    </w:p>
    <w:p w:rsidR="00E53BB3" w:rsidRPr="00C671B6" w:rsidRDefault="00E53BB3"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C671B6">
        <w:rPr>
          <w:rFonts w:asciiTheme="minorEastAsia" w:eastAsiaTheme="minorEastAsia" w:hAnsiTheme="minorEastAsia"/>
          <w:i w:val="0"/>
          <w:sz w:val="21"/>
        </w:rPr>
        <w:lastRenderedPageBreak/>
        <w:t>Member at 1 June 1978</w:t>
      </w:r>
    </w:p>
    <w:p w:rsidR="002C0BD2" w:rsidRPr="00C671B6" w:rsidRDefault="002C0BD2"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sidRPr="00C671B6">
        <w:rPr>
          <w:rFonts w:asciiTheme="minorEastAsia" w:eastAsiaTheme="minorEastAsia" w:hAnsiTheme="minorEastAsia" w:hint="eastAsia"/>
          <w:i w:val="0"/>
          <w:sz w:val="21"/>
        </w:rPr>
        <w:t>1978</w:t>
      </w:r>
      <w:r w:rsidRPr="002C0BD2">
        <w:rPr>
          <w:rFonts w:asciiTheme="minorEastAsia" w:eastAsiaTheme="minorEastAsia" w:hAnsiTheme="minorEastAsia" w:hint="eastAsia"/>
          <w:i w:val="0"/>
          <w:sz w:val="21"/>
          <w:lang w:val="fr-CH"/>
        </w:rPr>
        <w:t>年</w:t>
      </w:r>
      <w:r w:rsidRPr="00C671B6">
        <w:rPr>
          <w:rFonts w:asciiTheme="minorEastAsia" w:eastAsiaTheme="minorEastAsia" w:hAnsiTheme="minorEastAsia" w:hint="eastAsia"/>
          <w:i w:val="0"/>
          <w:sz w:val="21"/>
        </w:rPr>
        <w:t>6</w:t>
      </w:r>
      <w:r w:rsidRPr="002C0BD2">
        <w:rPr>
          <w:rFonts w:asciiTheme="minorEastAsia" w:eastAsiaTheme="minorEastAsia" w:hAnsiTheme="minorEastAsia" w:hint="eastAsia"/>
          <w:i w:val="0"/>
          <w:sz w:val="21"/>
          <w:lang w:val="fr-CH"/>
        </w:rPr>
        <w:t>月</w:t>
      </w:r>
      <w:r w:rsidRPr="00C671B6">
        <w:rPr>
          <w:rFonts w:asciiTheme="minorEastAsia" w:eastAsiaTheme="minorEastAsia" w:hAnsiTheme="minorEastAsia" w:hint="eastAsia"/>
          <w:i w:val="0"/>
          <w:sz w:val="21"/>
        </w:rPr>
        <w:t>1</w:t>
      </w:r>
      <w:r w:rsidRPr="002C0BD2">
        <w:rPr>
          <w:rFonts w:asciiTheme="minorEastAsia" w:eastAsiaTheme="minorEastAsia" w:hAnsiTheme="minorEastAsia" w:hint="eastAsia"/>
          <w:i w:val="0"/>
          <w:sz w:val="21"/>
          <w:lang w:val="fr-CH"/>
        </w:rPr>
        <w:t>日的成员</w:t>
      </w:r>
    </w:p>
    <w:p w:rsidR="00E53BB3" w:rsidRPr="00C671B6" w:rsidRDefault="00E53BB3"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C671B6">
        <w:rPr>
          <w:rFonts w:asciiTheme="minorEastAsia" w:eastAsiaTheme="minorEastAsia" w:hAnsiTheme="minorEastAsia"/>
          <w:i w:val="0"/>
          <w:sz w:val="21"/>
        </w:rPr>
        <w:t>Joined later 70s</w:t>
      </w:r>
    </w:p>
    <w:p w:rsidR="002C0BD2" w:rsidRPr="00C671B6" w:rsidRDefault="002C0BD2"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sidRPr="00C671B6">
        <w:rPr>
          <w:rFonts w:asciiTheme="minorEastAsia" w:eastAsiaTheme="minorEastAsia" w:hAnsiTheme="minorEastAsia" w:hint="eastAsia"/>
          <w:i w:val="0"/>
          <w:sz w:val="21"/>
        </w:rPr>
        <w:t>20</w:t>
      </w:r>
      <w:r w:rsidRPr="002C0BD2">
        <w:rPr>
          <w:rFonts w:asciiTheme="minorEastAsia" w:eastAsiaTheme="minorEastAsia" w:hAnsiTheme="minorEastAsia" w:hint="eastAsia"/>
          <w:i w:val="0"/>
          <w:sz w:val="21"/>
          <w:lang w:val="fr-CH"/>
        </w:rPr>
        <w:t>世纪</w:t>
      </w:r>
      <w:r w:rsidRPr="00C671B6">
        <w:rPr>
          <w:rFonts w:asciiTheme="minorEastAsia" w:eastAsiaTheme="minorEastAsia" w:hAnsiTheme="minorEastAsia" w:hint="eastAsia"/>
          <w:i w:val="0"/>
          <w:sz w:val="21"/>
        </w:rPr>
        <w:t>70</w:t>
      </w:r>
      <w:r w:rsidRPr="002C0BD2">
        <w:rPr>
          <w:rFonts w:asciiTheme="minorEastAsia" w:eastAsiaTheme="minorEastAsia" w:hAnsiTheme="minorEastAsia" w:hint="eastAsia"/>
          <w:i w:val="0"/>
          <w:sz w:val="21"/>
          <w:lang w:val="fr-CH"/>
        </w:rPr>
        <w:t>年代后期加入</w:t>
      </w:r>
    </w:p>
    <w:p w:rsidR="00E53BB3" w:rsidRPr="00C671B6" w:rsidRDefault="00E53BB3"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C671B6">
        <w:rPr>
          <w:rFonts w:asciiTheme="minorEastAsia" w:eastAsiaTheme="minorEastAsia" w:hAnsiTheme="minorEastAsia"/>
          <w:i w:val="0"/>
          <w:sz w:val="21"/>
        </w:rPr>
        <w:t>Joined in 80s</w:t>
      </w:r>
    </w:p>
    <w:p w:rsidR="002C0BD2" w:rsidRPr="00C671B6" w:rsidRDefault="002C0BD2"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sidRPr="00C671B6">
        <w:rPr>
          <w:rFonts w:asciiTheme="minorEastAsia" w:eastAsiaTheme="minorEastAsia" w:hAnsiTheme="minorEastAsia" w:hint="eastAsia"/>
          <w:i w:val="0"/>
          <w:sz w:val="21"/>
        </w:rPr>
        <w:t>20</w:t>
      </w:r>
      <w:r w:rsidRPr="002C0BD2">
        <w:rPr>
          <w:rFonts w:asciiTheme="minorEastAsia" w:eastAsiaTheme="minorEastAsia" w:hAnsiTheme="minorEastAsia" w:hint="eastAsia"/>
          <w:i w:val="0"/>
          <w:sz w:val="21"/>
          <w:lang w:val="fr-CH"/>
        </w:rPr>
        <w:t>世纪</w:t>
      </w:r>
      <w:r w:rsidRPr="00C671B6">
        <w:rPr>
          <w:rFonts w:asciiTheme="minorEastAsia" w:eastAsiaTheme="minorEastAsia" w:hAnsiTheme="minorEastAsia" w:hint="eastAsia"/>
          <w:i w:val="0"/>
          <w:sz w:val="21"/>
        </w:rPr>
        <w:t>80</w:t>
      </w:r>
      <w:r w:rsidRPr="002C0BD2">
        <w:rPr>
          <w:rFonts w:asciiTheme="minorEastAsia" w:eastAsiaTheme="minorEastAsia" w:hAnsiTheme="minorEastAsia" w:hint="eastAsia"/>
          <w:i w:val="0"/>
          <w:sz w:val="21"/>
          <w:lang w:val="fr-CH"/>
        </w:rPr>
        <w:t>年代加入</w:t>
      </w:r>
    </w:p>
    <w:p w:rsidR="00E53BB3" w:rsidRPr="00C671B6" w:rsidRDefault="00E53BB3" w:rsidP="0069470D">
      <w:pPr>
        <w:pStyle w:val="FigureTitle"/>
        <w:numPr>
          <w:ilvl w:val="0"/>
          <w:numId w:val="0"/>
        </w:numPr>
        <w:overflowPunct w:val="0"/>
        <w:spacing w:before="0" w:line="340" w:lineRule="atLeast"/>
        <w:rPr>
          <w:rFonts w:asciiTheme="minorEastAsia" w:eastAsiaTheme="minorEastAsia" w:hAnsiTheme="minorEastAsia"/>
          <w:i w:val="0"/>
          <w:sz w:val="21"/>
        </w:rPr>
      </w:pPr>
      <w:r w:rsidRPr="00C671B6">
        <w:rPr>
          <w:rFonts w:asciiTheme="minorEastAsia" w:eastAsiaTheme="minorEastAsia" w:hAnsiTheme="minorEastAsia"/>
          <w:i w:val="0"/>
          <w:sz w:val="21"/>
        </w:rPr>
        <w:t>Joined in 90s</w:t>
      </w:r>
    </w:p>
    <w:p w:rsidR="002C0BD2" w:rsidRPr="00C671B6" w:rsidRDefault="002C0BD2"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sidRPr="00C671B6">
        <w:rPr>
          <w:rFonts w:asciiTheme="minorEastAsia" w:eastAsiaTheme="minorEastAsia" w:hAnsiTheme="minorEastAsia" w:hint="eastAsia"/>
          <w:i w:val="0"/>
          <w:sz w:val="21"/>
        </w:rPr>
        <w:t>20</w:t>
      </w:r>
      <w:r w:rsidRPr="002C0BD2">
        <w:rPr>
          <w:rFonts w:asciiTheme="minorEastAsia" w:eastAsiaTheme="minorEastAsia" w:hAnsiTheme="minorEastAsia" w:hint="eastAsia"/>
          <w:i w:val="0"/>
          <w:sz w:val="21"/>
          <w:lang w:val="fr-CH"/>
        </w:rPr>
        <w:t>世纪</w:t>
      </w:r>
      <w:r w:rsidRPr="00C671B6">
        <w:rPr>
          <w:rFonts w:asciiTheme="minorEastAsia" w:eastAsiaTheme="minorEastAsia" w:hAnsiTheme="minorEastAsia" w:hint="eastAsia"/>
          <w:i w:val="0"/>
          <w:sz w:val="21"/>
        </w:rPr>
        <w:t>90</w:t>
      </w:r>
      <w:r w:rsidRPr="002C0BD2">
        <w:rPr>
          <w:rFonts w:asciiTheme="minorEastAsia" w:eastAsiaTheme="minorEastAsia" w:hAnsiTheme="minorEastAsia" w:hint="eastAsia"/>
          <w:i w:val="0"/>
          <w:sz w:val="21"/>
          <w:lang w:val="fr-CH"/>
        </w:rPr>
        <w:t>年代加入</w:t>
      </w:r>
    </w:p>
    <w:p w:rsidR="00E53BB3" w:rsidRPr="00C671B6" w:rsidRDefault="00E53BB3"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C671B6">
        <w:rPr>
          <w:rFonts w:asciiTheme="minorEastAsia" w:eastAsiaTheme="minorEastAsia" w:hAnsiTheme="minorEastAsia"/>
          <w:i w:val="0"/>
          <w:sz w:val="21"/>
        </w:rPr>
        <w:lastRenderedPageBreak/>
        <w:t>Joined in 00s</w:t>
      </w:r>
    </w:p>
    <w:p w:rsidR="002C0BD2" w:rsidRPr="00C671B6" w:rsidRDefault="002C0BD2"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sidRPr="00C671B6">
        <w:rPr>
          <w:rFonts w:asciiTheme="minorEastAsia" w:eastAsiaTheme="minorEastAsia" w:hAnsiTheme="minorEastAsia" w:hint="eastAsia"/>
          <w:i w:val="0"/>
          <w:sz w:val="21"/>
        </w:rPr>
        <w:t>21</w:t>
      </w:r>
      <w:r w:rsidRPr="002C0BD2">
        <w:rPr>
          <w:rFonts w:asciiTheme="minorEastAsia" w:eastAsiaTheme="minorEastAsia" w:hAnsiTheme="minorEastAsia" w:hint="eastAsia"/>
          <w:i w:val="0"/>
          <w:sz w:val="21"/>
          <w:lang w:val="fr-CH"/>
        </w:rPr>
        <w:t>世纪</w:t>
      </w:r>
      <w:r w:rsidRPr="00C671B6">
        <w:rPr>
          <w:rFonts w:asciiTheme="minorEastAsia" w:eastAsiaTheme="minorEastAsia" w:hAnsiTheme="minorEastAsia" w:hint="eastAsia"/>
          <w:i w:val="0"/>
          <w:sz w:val="21"/>
        </w:rPr>
        <w:t>00</w:t>
      </w:r>
      <w:r w:rsidRPr="002C0BD2">
        <w:rPr>
          <w:rFonts w:asciiTheme="minorEastAsia" w:eastAsiaTheme="minorEastAsia" w:hAnsiTheme="minorEastAsia" w:hint="eastAsia"/>
          <w:i w:val="0"/>
          <w:sz w:val="21"/>
          <w:lang w:val="fr-CH"/>
        </w:rPr>
        <w:t>年代加入</w:t>
      </w:r>
    </w:p>
    <w:p w:rsidR="00E53BB3" w:rsidRPr="00C671B6" w:rsidRDefault="00E53BB3"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C671B6">
        <w:rPr>
          <w:rFonts w:asciiTheme="minorEastAsia" w:eastAsiaTheme="minorEastAsia" w:hAnsiTheme="minorEastAsia"/>
          <w:i w:val="0"/>
          <w:sz w:val="21"/>
        </w:rPr>
        <w:t>Joined in 10s</w:t>
      </w:r>
    </w:p>
    <w:p w:rsidR="002C0BD2" w:rsidRPr="00C671B6" w:rsidRDefault="002C0BD2"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sidRPr="00C671B6">
        <w:rPr>
          <w:rFonts w:asciiTheme="minorEastAsia" w:eastAsiaTheme="minorEastAsia" w:hAnsiTheme="minorEastAsia" w:hint="eastAsia"/>
          <w:i w:val="0"/>
          <w:sz w:val="21"/>
        </w:rPr>
        <w:t>21</w:t>
      </w:r>
      <w:r w:rsidRPr="002C0BD2">
        <w:rPr>
          <w:rFonts w:asciiTheme="minorEastAsia" w:eastAsiaTheme="minorEastAsia" w:hAnsiTheme="minorEastAsia" w:hint="eastAsia"/>
          <w:i w:val="0"/>
          <w:sz w:val="21"/>
          <w:lang w:val="fr-CH"/>
        </w:rPr>
        <w:t>世纪</w:t>
      </w:r>
      <w:r w:rsidRPr="00C671B6">
        <w:rPr>
          <w:rFonts w:asciiTheme="minorEastAsia" w:eastAsiaTheme="minorEastAsia" w:hAnsiTheme="minorEastAsia" w:hint="eastAsia"/>
          <w:i w:val="0"/>
          <w:sz w:val="21"/>
        </w:rPr>
        <w:t>10</w:t>
      </w:r>
      <w:r w:rsidRPr="002C0BD2">
        <w:rPr>
          <w:rFonts w:asciiTheme="minorEastAsia" w:eastAsiaTheme="minorEastAsia" w:hAnsiTheme="minorEastAsia" w:hint="eastAsia"/>
          <w:i w:val="0"/>
          <w:sz w:val="21"/>
          <w:lang w:val="fr-CH"/>
        </w:rPr>
        <w:t>年代加入</w:t>
      </w:r>
    </w:p>
    <w:p w:rsidR="00E53BB3" w:rsidRPr="00C671B6" w:rsidRDefault="00E53BB3"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C671B6">
        <w:rPr>
          <w:rFonts w:asciiTheme="minorEastAsia" w:eastAsiaTheme="minorEastAsia" w:hAnsiTheme="minorEastAsia"/>
          <w:i w:val="0"/>
          <w:sz w:val="21"/>
        </w:rPr>
        <w:t>Not yet joined</w:t>
      </w:r>
    </w:p>
    <w:p w:rsidR="002C0BD2" w:rsidRPr="00C671B6" w:rsidRDefault="002C0BD2"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sidRPr="002C0BD2">
        <w:rPr>
          <w:rFonts w:asciiTheme="minorEastAsia" w:eastAsiaTheme="minorEastAsia" w:hAnsiTheme="minorEastAsia" w:hint="eastAsia"/>
          <w:i w:val="0"/>
          <w:sz w:val="21"/>
          <w:lang w:val="fr-CH"/>
        </w:rPr>
        <w:t>尚未加入</w:t>
      </w:r>
    </w:p>
    <w:p w:rsidR="008B0DE8" w:rsidRDefault="008B0DE8" w:rsidP="009F0430">
      <w:pPr>
        <w:pStyle w:val="FigureTitle"/>
        <w:numPr>
          <w:ilvl w:val="0"/>
          <w:numId w:val="0"/>
        </w:numPr>
        <w:overflowPunct w:val="0"/>
        <w:spacing w:beforeLines="100" w:before="240" w:afterLines="50" w:after="120" w:line="340" w:lineRule="atLeast"/>
        <w:rPr>
          <w:rFonts w:ascii="KaiTi" w:eastAsia="KaiTi" w:hAnsi="KaiTi"/>
          <w:i w:val="0"/>
          <w:sz w:val="21"/>
        </w:rPr>
        <w:sectPr w:rsidR="008B0DE8" w:rsidSect="008B0DE8">
          <w:endnotePr>
            <w:numFmt w:val="decimal"/>
          </w:endnotePr>
          <w:type w:val="continuous"/>
          <w:pgSz w:w="11907" w:h="16840" w:code="9"/>
          <w:pgMar w:top="567" w:right="1134" w:bottom="1418" w:left="1418" w:header="510" w:footer="1021" w:gutter="0"/>
          <w:pgNumType w:start="1"/>
          <w:cols w:num="2" w:space="720"/>
          <w:titlePg/>
          <w:docGrid w:linePitch="299"/>
        </w:sectPr>
      </w:pPr>
    </w:p>
    <w:p w:rsidR="00FB2788" w:rsidRDefault="00FB2788" w:rsidP="009F0430">
      <w:pPr>
        <w:pStyle w:val="FigureTitle"/>
        <w:numPr>
          <w:ilvl w:val="0"/>
          <w:numId w:val="0"/>
        </w:numPr>
        <w:overflowPunct w:val="0"/>
        <w:spacing w:beforeLines="100" w:before="240" w:afterLines="50" w:after="120" w:line="340" w:lineRule="atLeast"/>
        <w:rPr>
          <w:rFonts w:ascii="KaiTi" w:eastAsia="KaiTi" w:hAnsi="KaiTi"/>
          <w:i w:val="0"/>
          <w:sz w:val="21"/>
        </w:rPr>
      </w:pPr>
      <w:r w:rsidRPr="00AB7F3D">
        <w:rPr>
          <w:rFonts w:ascii="KaiTi" w:eastAsia="KaiTi" w:hAnsi="KaiTi" w:hint="eastAsia"/>
          <w:i w:val="0"/>
          <w:sz w:val="21"/>
        </w:rPr>
        <w:lastRenderedPageBreak/>
        <w:t>图</w:t>
      </w:r>
      <w:r>
        <w:rPr>
          <w:rFonts w:ascii="KaiTi" w:eastAsia="KaiTi" w:hAnsi="KaiTi" w:hint="eastAsia"/>
          <w:i w:val="0"/>
          <w:sz w:val="21"/>
        </w:rPr>
        <w:t>7</w:t>
      </w:r>
    </w:p>
    <w:p w:rsidR="00FB2788" w:rsidRPr="00FB2788" w:rsidRDefault="00FB2788"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FB2788">
        <w:rPr>
          <w:rFonts w:asciiTheme="minorEastAsia" w:eastAsiaTheme="minorEastAsia" w:hAnsiTheme="minorEastAsia"/>
          <w:i w:val="0"/>
          <w:sz w:val="21"/>
        </w:rPr>
        <w:t>Number of international applications (y-axis)</w:t>
      </w:r>
    </w:p>
    <w:p w:rsidR="00FB2788" w:rsidRDefault="00FB2788"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sidRPr="00FB2788">
        <w:rPr>
          <w:rFonts w:asciiTheme="minorEastAsia" w:eastAsiaTheme="minorEastAsia" w:hAnsiTheme="minorEastAsia" w:hint="eastAsia"/>
          <w:i w:val="0"/>
          <w:sz w:val="21"/>
        </w:rPr>
        <w:t>国际申请数量（y轴）</w:t>
      </w:r>
    </w:p>
    <w:p w:rsidR="00FB2788" w:rsidRDefault="00FB2788" w:rsidP="009F0430">
      <w:pPr>
        <w:pStyle w:val="FigureTitle"/>
        <w:numPr>
          <w:ilvl w:val="0"/>
          <w:numId w:val="0"/>
        </w:numPr>
        <w:overflowPunct w:val="0"/>
        <w:spacing w:beforeLines="100" w:before="240" w:afterLines="50" w:after="120" w:line="340" w:lineRule="atLeast"/>
        <w:rPr>
          <w:rFonts w:ascii="KaiTi" w:eastAsia="KaiTi" w:hAnsi="KaiTi"/>
          <w:i w:val="0"/>
          <w:sz w:val="21"/>
        </w:rPr>
      </w:pPr>
      <w:r w:rsidRPr="00AB7F3D">
        <w:rPr>
          <w:rFonts w:ascii="KaiTi" w:eastAsia="KaiTi" w:hAnsi="KaiTi" w:hint="eastAsia"/>
          <w:i w:val="0"/>
          <w:sz w:val="21"/>
        </w:rPr>
        <w:t>图</w:t>
      </w:r>
      <w:r>
        <w:rPr>
          <w:rFonts w:ascii="KaiTi" w:eastAsia="KaiTi" w:hAnsi="KaiTi" w:hint="eastAsia"/>
          <w:i w:val="0"/>
          <w:sz w:val="21"/>
        </w:rPr>
        <w:t>8</w:t>
      </w:r>
    </w:p>
    <w:p w:rsidR="008B0DE8" w:rsidRDefault="008B0DE8"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sectPr w:rsidR="008B0DE8" w:rsidSect="008B0DE8">
          <w:endnotePr>
            <w:numFmt w:val="decimal"/>
          </w:endnotePr>
          <w:type w:val="continuous"/>
          <w:pgSz w:w="11907" w:h="16840" w:code="9"/>
          <w:pgMar w:top="567" w:right="1134" w:bottom="1418" w:left="1418" w:header="510" w:footer="1021" w:gutter="0"/>
          <w:pgNumType w:start="1"/>
          <w:cols w:space="720"/>
          <w:titlePg/>
          <w:docGrid w:linePitch="299"/>
        </w:sectPr>
      </w:pPr>
    </w:p>
    <w:p w:rsidR="00FB2788" w:rsidRDefault="00FB2788"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FB2788">
        <w:rPr>
          <w:rFonts w:asciiTheme="minorEastAsia" w:eastAsiaTheme="minorEastAsia" w:hAnsiTheme="minorEastAsia"/>
          <w:i w:val="0"/>
          <w:sz w:val="21"/>
        </w:rPr>
        <w:lastRenderedPageBreak/>
        <w:t>PCT national phase entries by country of origin, 2014</w:t>
      </w:r>
    </w:p>
    <w:p w:rsidR="00FB2788" w:rsidRDefault="00FB2788"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sidRPr="00FB2788">
        <w:rPr>
          <w:rFonts w:asciiTheme="minorEastAsia" w:eastAsiaTheme="minorEastAsia" w:hAnsiTheme="minorEastAsia" w:hint="eastAsia"/>
          <w:i w:val="0"/>
          <w:sz w:val="21"/>
        </w:rPr>
        <w:t>2014年按原属国开列的PCT进入国家阶段数量</w:t>
      </w:r>
    </w:p>
    <w:p w:rsidR="00FB2788" w:rsidRDefault="00FB2788" w:rsidP="0069470D">
      <w:pPr>
        <w:pStyle w:val="FigureTitle"/>
        <w:numPr>
          <w:ilvl w:val="0"/>
          <w:numId w:val="0"/>
        </w:numPr>
        <w:overflowPunct w:val="0"/>
        <w:spacing w:before="0" w:line="340" w:lineRule="atLeast"/>
        <w:rPr>
          <w:rFonts w:asciiTheme="minorEastAsia" w:eastAsiaTheme="minorEastAsia" w:hAnsiTheme="minorEastAsia"/>
          <w:i w:val="0"/>
          <w:sz w:val="21"/>
        </w:rPr>
      </w:pPr>
      <w:r w:rsidRPr="00FB2788">
        <w:rPr>
          <w:rFonts w:asciiTheme="minorEastAsia" w:eastAsiaTheme="minorEastAsia" w:hAnsiTheme="minorEastAsia"/>
          <w:i w:val="0"/>
          <w:sz w:val="21"/>
        </w:rPr>
        <w:t>No data</w:t>
      </w:r>
    </w:p>
    <w:p w:rsidR="00FB2788" w:rsidRDefault="00FB2788"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sidRPr="00FB2788">
        <w:rPr>
          <w:rFonts w:asciiTheme="minorEastAsia" w:eastAsiaTheme="minorEastAsia" w:hAnsiTheme="minorEastAsia" w:hint="eastAsia"/>
          <w:i w:val="0"/>
          <w:sz w:val="21"/>
        </w:rPr>
        <w:t>无数据</w:t>
      </w:r>
    </w:p>
    <w:p w:rsidR="00FB2788" w:rsidRDefault="00FB2788"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FB2788">
        <w:rPr>
          <w:rFonts w:asciiTheme="minorEastAsia" w:eastAsiaTheme="minorEastAsia" w:hAnsiTheme="minorEastAsia"/>
          <w:i w:val="0"/>
          <w:sz w:val="21"/>
        </w:rPr>
        <w:lastRenderedPageBreak/>
        <w:t>Source:  WIPO Statistics Database, May 2016</w:t>
      </w:r>
    </w:p>
    <w:p w:rsidR="00FB2788" w:rsidRDefault="00FB2788"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sidRPr="00FB2788">
        <w:rPr>
          <w:rFonts w:asciiTheme="minorEastAsia" w:eastAsiaTheme="minorEastAsia" w:hAnsiTheme="minorEastAsia" w:hint="eastAsia"/>
          <w:i w:val="0"/>
          <w:sz w:val="21"/>
        </w:rPr>
        <w:t>来源：产权组织统计数据库，2016年5月</w:t>
      </w:r>
    </w:p>
    <w:p w:rsidR="008B0DE8" w:rsidRDefault="008B0DE8" w:rsidP="009F0430">
      <w:pPr>
        <w:pStyle w:val="FigureTitle"/>
        <w:numPr>
          <w:ilvl w:val="0"/>
          <w:numId w:val="0"/>
        </w:numPr>
        <w:overflowPunct w:val="0"/>
        <w:spacing w:beforeLines="100" w:before="240" w:afterLines="50" w:after="120" w:line="340" w:lineRule="atLeast"/>
        <w:rPr>
          <w:rFonts w:ascii="KaiTi" w:eastAsia="KaiTi" w:hAnsi="KaiTi"/>
          <w:i w:val="0"/>
          <w:sz w:val="21"/>
        </w:rPr>
        <w:sectPr w:rsidR="008B0DE8" w:rsidSect="008B0DE8">
          <w:endnotePr>
            <w:numFmt w:val="decimal"/>
          </w:endnotePr>
          <w:type w:val="continuous"/>
          <w:pgSz w:w="11907" w:h="16840" w:code="9"/>
          <w:pgMar w:top="567" w:right="1134" w:bottom="1418" w:left="1418" w:header="510" w:footer="1021" w:gutter="0"/>
          <w:pgNumType w:start="1"/>
          <w:cols w:num="2" w:space="720"/>
          <w:titlePg/>
          <w:docGrid w:linePitch="299"/>
        </w:sectPr>
      </w:pPr>
    </w:p>
    <w:p w:rsidR="00FB2788" w:rsidRDefault="00FB2788" w:rsidP="009F0430">
      <w:pPr>
        <w:pStyle w:val="FigureTitle"/>
        <w:numPr>
          <w:ilvl w:val="0"/>
          <w:numId w:val="0"/>
        </w:numPr>
        <w:overflowPunct w:val="0"/>
        <w:spacing w:beforeLines="100" w:before="240" w:afterLines="50" w:after="120" w:line="340" w:lineRule="atLeast"/>
        <w:rPr>
          <w:rFonts w:ascii="KaiTi" w:eastAsia="KaiTi" w:hAnsi="KaiTi"/>
          <w:i w:val="0"/>
          <w:sz w:val="21"/>
        </w:rPr>
      </w:pPr>
      <w:r w:rsidRPr="00AB7F3D">
        <w:rPr>
          <w:rFonts w:ascii="KaiTi" w:eastAsia="KaiTi" w:hAnsi="KaiTi" w:hint="eastAsia"/>
          <w:i w:val="0"/>
          <w:sz w:val="21"/>
        </w:rPr>
        <w:lastRenderedPageBreak/>
        <w:t>图</w:t>
      </w:r>
      <w:r>
        <w:rPr>
          <w:rFonts w:ascii="KaiTi" w:eastAsia="KaiTi" w:hAnsi="KaiTi" w:hint="eastAsia"/>
          <w:i w:val="0"/>
          <w:sz w:val="21"/>
        </w:rPr>
        <w:t>9</w:t>
      </w:r>
    </w:p>
    <w:p w:rsidR="008B0DE8" w:rsidRDefault="008B0DE8"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sectPr w:rsidR="008B0DE8" w:rsidSect="008B0DE8">
          <w:endnotePr>
            <w:numFmt w:val="decimal"/>
          </w:endnotePr>
          <w:type w:val="continuous"/>
          <w:pgSz w:w="11907" w:h="16840" w:code="9"/>
          <w:pgMar w:top="567" w:right="1134" w:bottom="1418" w:left="1418" w:header="510" w:footer="1021" w:gutter="0"/>
          <w:pgNumType w:start="1"/>
          <w:cols w:space="720"/>
          <w:titlePg/>
          <w:docGrid w:linePitch="299"/>
        </w:sectPr>
      </w:pPr>
    </w:p>
    <w:p w:rsidR="00FB2788" w:rsidRDefault="00FB2788"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FB2788">
        <w:rPr>
          <w:rFonts w:asciiTheme="minorEastAsia" w:eastAsiaTheme="minorEastAsia" w:hAnsiTheme="minorEastAsia"/>
          <w:i w:val="0"/>
          <w:sz w:val="21"/>
        </w:rPr>
        <w:lastRenderedPageBreak/>
        <w:t>% of International Applications (y-axis)</w:t>
      </w:r>
    </w:p>
    <w:p w:rsidR="00FB2788" w:rsidRDefault="00FB2788"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sidRPr="00FB2788">
        <w:rPr>
          <w:rFonts w:asciiTheme="minorEastAsia" w:eastAsiaTheme="minorEastAsia" w:hAnsiTheme="minorEastAsia" w:hint="eastAsia"/>
          <w:i w:val="0"/>
          <w:sz w:val="21"/>
        </w:rPr>
        <w:t>国际申请占比（y轴）</w:t>
      </w:r>
    </w:p>
    <w:p w:rsidR="00FB2788" w:rsidRDefault="00FB2788"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FB2788">
        <w:rPr>
          <w:rFonts w:asciiTheme="minorEastAsia" w:eastAsiaTheme="minorEastAsia" w:hAnsiTheme="minorEastAsia"/>
          <w:i w:val="0"/>
          <w:sz w:val="21"/>
        </w:rPr>
        <w:lastRenderedPageBreak/>
        <w:t>Year of filing (x-axis)</w:t>
      </w:r>
    </w:p>
    <w:p w:rsidR="00FB2788" w:rsidRDefault="00FB2788"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sidRPr="00FB2788">
        <w:rPr>
          <w:rFonts w:asciiTheme="minorEastAsia" w:eastAsiaTheme="minorEastAsia" w:hAnsiTheme="minorEastAsia" w:hint="eastAsia"/>
          <w:i w:val="0"/>
          <w:sz w:val="21"/>
        </w:rPr>
        <w:t>递交年份（x轴）</w:t>
      </w:r>
    </w:p>
    <w:p w:rsidR="008B0DE8" w:rsidRDefault="008B0DE8" w:rsidP="009F0430">
      <w:pPr>
        <w:pStyle w:val="FigureTitle"/>
        <w:numPr>
          <w:ilvl w:val="0"/>
          <w:numId w:val="0"/>
        </w:numPr>
        <w:overflowPunct w:val="0"/>
        <w:spacing w:beforeLines="100" w:before="240" w:afterLines="50" w:after="120" w:line="340" w:lineRule="atLeast"/>
        <w:rPr>
          <w:rFonts w:ascii="KaiTi" w:eastAsia="KaiTi" w:hAnsi="KaiTi"/>
          <w:i w:val="0"/>
          <w:sz w:val="21"/>
        </w:rPr>
        <w:sectPr w:rsidR="008B0DE8" w:rsidSect="008B0DE8">
          <w:endnotePr>
            <w:numFmt w:val="decimal"/>
          </w:endnotePr>
          <w:type w:val="continuous"/>
          <w:pgSz w:w="11907" w:h="16840" w:code="9"/>
          <w:pgMar w:top="567" w:right="1134" w:bottom="1418" w:left="1418" w:header="510" w:footer="1021" w:gutter="0"/>
          <w:pgNumType w:start="1"/>
          <w:cols w:num="2" w:space="720"/>
          <w:titlePg/>
          <w:docGrid w:linePitch="299"/>
        </w:sectPr>
      </w:pPr>
    </w:p>
    <w:p w:rsidR="00FB2788" w:rsidRDefault="00FB2788" w:rsidP="009F0430">
      <w:pPr>
        <w:pStyle w:val="FigureTitle"/>
        <w:numPr>
          <w:ilvl w:val="0"/>
          <w:numId w:val="0"/>
        </w:numPr>
        <w:overflowPunct w:val="0"/>
        <w:spacing w:beforeLines="100" w:before="240" w:afterLines="50" w:after="120" w:line="340" w:lineRule="atLeast"/>
        <w:rPr>
          <w:rFonts w:ascii="KaiTi" w:eastAsia="KaiTi" w:hAnsi="KaiTi"/>
          <w:i w:val="0"/>
          <w:sz w:val="21"/>
        </w:rPr>
      </w:pPr>
      <w:r w:rsidRPr="00AB7F3D">
        <w:rPr>
          <w:rFonts w:ascii="KaiTi" w:eastAsia="KaiTi" w:hAnsi="KaiTi" w:hint="eastAsia"/>
          <w:i w:val="0"/>
          <w:sz w:val="21"/>
        </w:rPr>
        <w:lastRenderedPageBreak/>
        <w:t>图</w:t>
      </w:r>
      <w:r>
        <w:rPr>
          <w:rFonts w:ascii="KaiTi" w:eastAsia="KaiTi" w:hAnsi="KaiTi" w:hint="eastAsia"/>
          <w:i w:val="0"/>
          <w:sz w:val="21"/>
        </w:rPr>
        <w:t>10</w:t>
      </w:r>
    </w:p>
    <w:p w:rsidR="008B0DE8" w:rsidRDefault="008B0DE8"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sectPr w:rsidR="008B0DE8" w:rsidSect="008B0DE8">
          <w:endnotePr>
            <w:numFmt w:val="decimal"/>
          </w:endnotePr>
          <w:type w:val="continuous"/>
          <w:pgSz w:w="11907" w:h="16840" w:code="9"/>
          <w:pgMar w:top="567" w:right="1134" w:bottom="1418" w:left="1418" w:header="510" w:footer="1021" w:gutter="0"/>
          <w:pgNumType w:start="1"/>
          <w:cols w:space="720"/>
          <w:titlePg/>
          <w:docGrid w:linePitch="299"/>
        </w:sectPr>
      </w:pPr>
    </w:p>
    <w:p w:rsidR="00FB2788" w:rsidRDefault="00FB2788"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FB2788">
        <w:rPr>
          <w:rFonts w:asciiTheme="minorEastAsia" w:eastAsiaTheme="minorEastAsia" w:hAnsiTheme="minorEastAsia"/>
          <w:i w:val="0"/>
          <w:sz w:val="21"/>
        </w:rPr>
        <w:lastRenderedPageBreak/>
        <w:t>Development of Typical Filing Fees</w:t>
      </w:r>
    </w:p>
    <w:p w:rsidR="00FB2788" w:rsidRDefault="00FB2788"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sidRPr="00FB2788">
        <w:rPr>
          <w:rFonts w:asciiTheme="minorEastAsia" w:eastAsiaTheme="minorEastAsia" w:hAnsiTheme="minorEastAsia" w:hint="eastAsia"/>
          <w:i w:val="0"/>
          <w:sz w:val="21"/>
        </w:rPr>
        <w:t>平均申请费用的发展</w:t>
      </w:r>
    </w:p>
    <w:p w:rsidR="00FB2788" w:rsidRDefault="00FB2788"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FB2788">
        <w:rPr>
          <w:rFonts w:asciiTheme="minorEastAsia" w:eastAsiaTheme="minorEastAsia" w:hAnsiTheme="minorEastAsia"/>
          <w:i w:val="0"/>
          <w:sz w:val="21"/>
        </w:rPr>
        <w:t>Typical Paper</w:t>
      </w:r>
    </w:p>
    <w:p w:rsidR="00FB2788" w:rsidRDefault="00FB2788"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sidRPr="00FB2788">
        <w:rPr>
          <w:rFonts w:asciiTheme="minorEastAsia" w:eastAsiaTheme="minorEastAsia" w:hAnsiTheme="minorEastAsia" w:hint="eastAsia"/>
          <w:i w:val="0"/>
          <w:sz w:val="21"/>
        </w:rPr>
        <w:t>纸件申请的平均费用</w:t>
      </w:r>
    </w:p>
    <w:p w:rsidR="00FB2788" w:rsidRDefault="00FB2788"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FB2788">
        <w:rPr>
          <w:rFonts w:asciiTheme="minorEastAsia" w:eastAsiaTheme="minorEastAsia" w:hAnsiTheme="minorEastAsia"/>
          <w:i w:val="0"/>
          <w:sz w:val="21"/>
        </w:rPr>
        <w:t>Typical Electronic</w:t>
      </w:r>
    </w:p>
    <w:p w:rsidR="00FB2788" w:rsidRDefault="00FB2788"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sidRPr="00FB2788">
        <w:rPr>
          <w:rFonts w:asciiTheme="minorEastAsia" w:eastAsiaTheme="minorEastAsia" w:hAnsiTheme="minorEastAsia" w:hint="eastAsia"/>
          <w:i w:val="0"/>
          <w:sz w:val="21"/>
        </w:rPr>
        <w:t>电子申请的平均费用</w:t>
      </w:r>
    </w:p>
    <w:p w:rsidR="00FB2788" w:rsidRDefault="00FB2788" w:rsidP="00F15159">
      <w:pPr>
        <w:pStyle w:val="FigureTitle"/>
        <w:numPr>
          <w:ilvl w:val="0"/>
          <w:numId w:val="0"/>
        </w:numPr>
        <w:overflowPunct w:val="0"/>
        <w:spacing w:before="0" w:line="340" w:lineRule="atLeast"/>
        <w:rPr>
          <w:rFonts w:asciiTheme="minorEastAsia" w:eastAsiaTheme="minorEastAsia" w:hAnsiTheme="minorEastAsia"/>
          <w:i w:val="0"/>
          <w:sz w:val="21"/>
        </w:rPr>
      </w:pPr>
      <w:r w:rsidRPr="00FB2788">
        <w:rPr>
          <w:rFonts w:asciiTheme="minorEastAsia" w:eastAsiaTheme="minorEastAsia" w:hAnsiTheme="minorEastAsia"/>
          <w:i w:val="0"/>
          <w:sz w:val="21"/>
        </w:rPr>
        <w:lastRenderedPageBreak/>
        <w:t>Typical filing fee (CHF) (y-axis)</w:t>
      </w:r>
    </w:p>
    <w:p w:rsidR="00FB2788" w:rsidRDefault="00FB2788"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sidRPr="00FB2788">
        <w:rPr>
          <w:rFonts w:asciiTheme="minorEastAsia" w:eastAsiaTheme="minorEastAsia" w:hAnsiTheme="minorEastAsia" w:hint="eastAsia"/>
          <w:i w:val="0"/>
          <w:sz w:val="21"/>
        </w:rPr>
        <w:t>平均申请费用（瑞郎）（y轴）</w:t>
      </w:r>
    </w:p>
    <w:p w:rsidR="00FB2788" w:rsidRDefault="00FB2788"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FB2788">
        <w:rPr>
          <w:rFonts w:asciiTheme="minorEastAsia" w:eastAsiaTheme="minorEastAsia" w:hAnsiTheme="minorEastAsia"/>
          <w:i w:val="0"/>
          <w:sz w:val="21"/>
        </w:rPr>
        <w:t>Date (x-axis)</w:t>
      </w:r>
    </w:p>
    <w:p w:rsidR="00FB2788" w:rsidRDefault="00FB2788"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sidRPr="00FB2788">
        <w:rPr>
          <w:rFonts w:asciiTheme="minorEastAsia" w:eastAsiaTheme="minorEastAsia" w:hAnsiTheme="minorEastAsia" w:hint="eastAsia"/>
          <w:i w:val="0"/>
          <w:sz w:val="21"/>
        </w:rPr>
        <w:t>日期（x轴）</w:t>
      </w:r>
    </w:p>
    <w:p w:rsidR="00FB2788" w:rsidRDefault="00FB2788"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Pr>
          <w:rFonts w:asciiTheme="minorEastAsia" w:eastAsiaTheme="minorEastAsia" w:hAnsiTheme="minorEastAsia"/>
          <w:i w:val="0"/>
          <w:sz w:val="21"/>
        </w:rPr>
        <w:t>01</w:t>
      </w:r>
      <w:proofErr w:type="gramStart"/>
      <w:r>
        <w:rPr>
          <w:rFonts w:asciiTheme="minorEastAsia" w:eastAsiaTheme="minorEastAsia" w:hAnsiTheme="minorEastAsia"/>
          <w:i w:val="0"/>
          <w:sz w:val="21"/>
        </w:rPr>
        <w:t>.</w:t>
      </w:r>
      <w:r>
        <w:rPr>
          <w:rFonts w:asciiTheme="minorEastAsia" w:eastAsiaTheme="minorEastAsia" w:hAnsiTheme="minorEastAsia" w:hint="eastAsia"/>
          <w:i w:val="0"/>
          <w:sz w:val="21"/>
        </w:rPr>
        <w:t>Jan</w:t>
      </w:r>
      <w:r>
        <w:rPr>
          <w:rFonts w:asciiTheme="minorEastAsia" w:eastAsiaTheme="minorEastAsia" w:hAnsiTheme="minorEastAsia"/>
          <w:i w:val="0"/>
          <w:sz w:val="21"/>
        </w:rPr>
        <w:t>.</w:t>
      </w:r>
      <w:r w:rsidRPr="00FB2788">
        <w:rPr>
          <w:rFonts w:asciiTheme="minorEastAsia" w:eastAsiaTheme="minorEastAsia" w:hAnsiTheme="minorEastAsia"/>
          <w:i w:val="0"/>
          <w:sz w:val="21"/>
        </w:rPr>
        <w:t>80</w:t>
      </w:r>
      <w:proofErr w:type="gramEnd"/>
    </w:p>
    <w:p w:rsidR="00FB2788" w:rsidRPr="009F0430" w:rsidRDefault="004D6925"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sidRPr="00FB2788">
        <w:rPr>
          <w:rFonts w:asciiTheme="minorEastAsia" w:eastAsiaTheme="minorEastAsia" w:hAnsiTheme="minorEastAsia"/>
          <w:i w:val="0"/>
          <w:sz w:val="21"/>
        </w:rPr>
        <w:t>1980年1月</w:t>
      </w:r>
      <w:r w:rsidR="00FB2788" w:rsidRPr="00FB2788">
        <w:rPr>
          <w:rFonts w:asciiTheme="minorEastAsia" w:eastAsiaTheme="minorEastAsia" w:hAnsiTheme="minorEastAsia"/>
          <w:i w:val="0"/>
          <w:sz w:val="21"/>
        </w:rPr>
        <w:t>1日</w:t>
      </w:r>
    </w:p>
    <w:p w:rsidR="00FB2788" w:rsidRDefault="00FB2788" w:rsidP="00F15159">
      <w:pPr>
        <w:pStyle w:val="FigureTitle"/>
        <w:numPr>
          <w:ilvl w:val="0"/>
          <w:numId w:val="0"/>
        </w:numPr>
        <w:overflowPunct w:val="0"/>
        <w:spacing w:before="0" w:line="340" w:lineRule="atLeast"/>
        <w:rPr>
          <w:rFonts w:asciiTheme="minorEastAsia" w:eastAsiaTheme="minorEastAsia" w:hAnsiTheme="minorEastAsia"/>
          <w:i w:val="0"/>
          <w:sz w:val="21"/>
        </w:rPr>
      </w:pPr>
      <w:r>
        <w:rPr>
          <w:rFonts w:asciiTheme="minorEastAsia" w:eastAsiaTheme="minorEastAsia" w:hAnsiTheme="minorEastAsia"/>
          <w:i w:val="0"/>
          <w:sz w:val="21"/>
        </w:rPr>
        <w:lastRenderedPageBreak/>
        <w:t>01</w:t>
      </w:r>
      <w:proofErr w:type="gramStart"/>
      <w:r>
        <w:rPr>
          <w:rFonts w:asciiTheme="minorEastAsia" w:eastAsiaTheme="minorEastAsia" w:hAnsiTheme="minorEastAsia"/>
          <w:i w:val="0"/>
          <w:sz w:val="21"/>
        </w:rPr>
        <w:t>.</w:t>
      </w:r>
      <w:r>
        <w:rPr>
          <w:rFonts w:asciiTheme="minorEastAsia" w:eastAsiaTheme="minorEastAsia" w:hAnsiTheme="minorEastAsia" w:hint="eastAsia"/>
          <w:i w:val="0"/>
          <w:sz w:val="21"/>
        </w:rPr>
        <w:t>Jan</w:t>
      </w:r>
      <w:r>
        <w:rPr>
          <w:rFonts w:asciiTheme="minorEastAsia" w:eastAsiaTheme="minorEastAsia" w:hAnsiTheme="minorEastAsia"/>
          <w:i w:val="0"/>
          <w:sz w:val="21"/>
        </w:rPr>
        <w:t>.</w:t>
      </w:r>
      <w:r w:rsidRPr="00FB2788">
        <w:rPr>
          <w:rFonts w:asciiTheme="minorEastAsia" w:eastAsiaTheme="minorEastAsia" w:hAnsiTheme="minorEastAsia"/>
          <w:i w:val="0"/>
          <w:sz w:val="21"/>
        </w:rPr>
        <w:t>85</w:t>
      </w:r>
      <w:proofErr w:type="gramEnd"/>
    </w:p>
    <w:p w:rsidR="005F50A4" w:rsidRPr="009F0430" w:rsidRDefault="005F50A4"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sidRPr="009F0430">
        <w:rPr>
          <w:rFonts w:asciiTheme="minorEastAsia" w:eastAsiaTheme="minorEastAsia" w:hAnsiTheme="minorEastAsia"/>
          <w:i w:val="0"/>
          <w:sz w:val="21"/>
        </w:rPr>
        <w:t>198</w:t>
      </w:r>
      <w:r w:rsidRPr="009F0430">
        <w:rPr>
          <w:rFonts w:asciiTheme="minorEastAsia" w:eastAsiaTheme="minorEastAsia" w:hAnsiTheme="minorEastAsia" w:hint="eastAsia"/>
          <w:i w:val="0"/>
          <w:sz w:val="21"/>
        </w:rPr>
        <w:t>5</w:t>
      </w:r>
      <w:r w:rsidRPr="005F50A4">
        <w:rPr>
          <w:rFonts w:asciiTheme="minorEastAsia" w:eastAsiaTheme="minorEastAsia" w:hAnsiTheme="minorEastAsia"/>
          <w:i w:val="0"/>
          <w:sz w:val="21"/>
        </w:rPr>
        <w:t>年</w:t>
      </w:r>
      <w:r w:rsidR="004D6925" w:rsidRPr="00FB2788">
        <w:rPr>
          <w:rFonts w:asciiTheme="minorEastAsia" w:eastAsiaTheme="minorEastAsia" w:hAnsiTheme="minorEastAsia"/>
          <w:i w:val="0"/>
          <w:sz w:val="21"/>
        </w:rPr>
        <w:t>1月1日</w:t>
      </w:r>
    </w:p>
    <w:p w:rsidR="00FB2788" w:rsidRDefault="00FB2788"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Pr>
          <w:rFonts w:asciiTheme="minorEastAsia" w:eastAsiaTheme="minorEastAsia" w:hAnsiTheme="minorEastAsia"/>
          <w:i w:val="0"/>
          <w:sz w:val="21"/>
        </w:rPr>
        <w:t>01</w:t>
      </w:r>
      <w:proofErr w:type="gramStart"/>
      <w:r>
        <w:rPr>
          <w:rFonts w:asciiTheme="minorEastAsia" w:eastAsiaTheme="minorEastAsia" w:hAnsiTheme="minorEastAsia"/>
          <w:i w:val="0"/>
          <w:sz w:val="21"/>
        </w:rPr>
        <w:t>.</w:t>
      </w:r>
      <w:r>
        <w:rPr>
          <w:rFonts w:asciiTheme="minorEastAsia" w:eastAsiaTheme="minorEastAsia" w:hAnsiTheme="minorEastAsia" w:hint="eastAsia"/>
          <w:i w:val="0"/>
          <w:sz w:val="21"/>
        </w:rPr>
        <w:t>Jan</w:t>
      </w:r>
      <w:r>
        <w:rPr>
          <w:rFonts w:asciiTheme="minorEastAsia" w:eastAsiaTheme="minorEastAsia" w:hAnsiTheme="minorEastAsia"/>
          <w:i w:val="0"/>
          <w:sz w:val="21"/>
        </w:rPr>
        <w:t>.</w:t>
      </w:r>
      <w:r>
        <w:rPr>
          <w:rFonts w:asciiTheme="minorEastAsia" w:eastAsiaTheme="minorEastAsia" w:hAnsiTheme="minorEastAsia" w:hint="eastAsia"/>
          <w:i w:val="0"/>
          <w:sz w:val="21"/>
        </w:rPr>
        <w:t>90</w:t>
      </w:r>
      <w:proofErr w:type="gramEnd"/>
    </w:p>
    <w:p w:rsidR="005F50A4" w:rsidRPr="009F0430" w:rsidRDefault="005F50A4"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sidRPr="009F0430">
        <w:rPr>
          <w:rFonts w:asciiTheme="minorEastAsia" w:eastAsiaTheme="minorEastAsia" w:hAnsiTheme="minorEastAsia"/>
          <w:i w:val="0"/>
          <w:sz w:val="21"/>
        </w:rPr>
        <w:t>19</w:t>
      </w:r>
      <w:r w:rsidRPr="009F0430">
        <w:rPr>
          <w:rFonts w:asciiTheme="minorEastAsia" w:eastAsiaTheme="minorEastAsia" w:hAnsiTheme="minorEastAsia" w:hint="eastAsia"/>
          <w:i w:val="0"/>
          <w:sz w:val="21"/>
        </w:rPr>
        <w:t>9</w:t>
      </w:r>
      <w:r w:rsidRPr="005F50A4">
        <w:rPr>
          <w:rFonts w:asciiTheme="minorEastAsia" w:eastAsiaTheme="minorEastAsia" w:hAnsiTheme="minorEastAsia"/>
          <w:i w:val="0"/>
          <w:sz w:val="21"/>
        </w:rPr>
        <w:t>0年</w:t>
      </w:r>
      <w:r w:rsidR="004D6925" w:rsidRPr="00FB2788">
        <w:rPr>
          <w:rFonts w:asciiTheme="minorEastAsia" w:eastAsiaTheme="minorEastAsia" w:hAnsiTheme="minorEastAsia"/>
          <w:i w:val="0"/>
          <w:sz w:val="21"/>
        </w:rPr>
        <w:t>1月1日</w:t>
      </w:r>
    </w:p>
    <w:p w:rsidR="00FB2788" w:rsidRDefault="00FB2788"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Pr>
          <w:rFonts w:asciiTheme="minorEastAsia" w:eastAsiaTheme="minorEastAsia" w:hAnsiTheme="minorEastAsia"/>
          <w:i w:val="0"/>
          <w:sz w:val="21"/>
        </w:rPr>
        <w:t>01</w:t>
      </w:r>
      <w:proofErr w:type="gramStart"/>
      <w:r>
        <w:rPr>
          <w:rFonts w:asciiTheme="minorEastAsia" w:eastAsiaTheme="minorEastAsia" w:hAnsiTheme="minorEastAsia"/>
          <w:i w:val="0"/>
          <w:sz w:val="21"/>
        </w:rPr>
        <w:t>.</w:t>
      </w:r>
      <w:r>
        <w:rPr>
          <w:rFonts w:asciiTheme="minorEastAsia" w:eastAsiaTheme="minorEastAsia" w:hAnsiTheme="minorEastAsia" w:hint="eastAsia"/>
          <w:i w:val="0"/>
          <w:sz w:val="21"/>
        </w:rPr>
        <w:t>Jan</w:t>
      </w:r>
      <w:r>
        <w:rPr>
          <w:rFonts w:asciiTheme="minorEastAsia" w:eastAsiaTheme="minorEastAsia" w:hAnsiTheme="minorEastAsia"/>
          <w:i w:val="0"/>
          <w:sz w:val="21"/>
        </w:rPr>
        <w:t>.</w:t>
      </w:r>
      <w:r>
        <w:rPr>
          <w:rFonts w:asciiTheme="minorEastAsia" w:eastAsiaTheme="minorEastAsia" w:hAnsiTheme="minorEastAsia" w:hint="eastAsia"/>
          <w:i w:val="0"/>
          <w:sz w:val="21"/>
        </w:rPr>
        <w:t>95</w:t>
      </w:r>
      <w:proofErr w:type="gramEnd"/>
    </w:p>
    <w:p w:rsidR="005F50A4" w:rsidRPr="009F0430" w:rsidRDefault="005F50A4"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sidRPr="009F0430">
        <w:rPr>
          <w:rFonts w:asciiTheme="minorEastAsia" w:eastAsiaTheme="minorEastAsia" w:hAnsiTheme="minorEastAsia"/>
          <w:i w:val="0"/>
          <w:sz w:val="21"/>
        </w:rPr>
        <w:t>19</w:t>
      </w:r>
      <w:r w:rsidRPr="009F0430">
        <w:rPr>
          <w:rFonts w:asciiTheme="minorEastAsia" w:eastAsiaTheme="minorEastAsia" w:hAnsiTheme="minorEastAsia" w:hint="eastAsia"/>
          <w:i w:val="0"/>
          <w:sz w:val="21"/>
        </w:rPr>
        <w:t>95</w:t>
      </w:r>
      <w:r w:rsidRPr="005F50A4">
        <w:rPr>
          <w:rFonts w:asciiTheme="minorEastAsia" w:eastAsiaTheme="minorEastAsia" w:hAnsiTheme="minorEastAsia"/>
          <w:i w:val="0"/>
          <w:sz w:val="21"/>
        </w:rPr>
        <w:t>年</w:t>
      </w:r>
      <w:r w:rsidR="004D6925" w:rsidRPr="00FB2788">
        <w:rPr>
          <w:rFonts w:asciiTheme="minorEastAsia" w:eastAsiaTheme="minorEastAsia" w:hAnsiTheme="minorEastAsia"/>
          <w:i w:val="0"/>
          <w:sz w:val="21"/>
        </w:rPr>
        <w:t>1月1日</w:t>
      </w:r>
    </w:p>
    <w:p w:rsidR="00FB2788" w:rsidRDefault="00FB2788" w:rsidP="00F15159">
      <w:pPr>
        <w:pStyle w:val="FigureTitle"/>
        <w:numPr>
          <w:ilvl w:val="0"/>
          <w:numId w:val="0"/>
        </w:numPr>
        <w:overflowPunct w:val="0"/>
        <w:spacing w:before="0" w:line="340" w:lineRule="atLeast"/>
        <w:rPr>
          <w:rFonts w:asciiTheme="minorEastAsia" w:eastAsiaTheme="minorEastAsia" w:hAnsiTheme="minorEastAsia"/>
          <w:i w:val="0"/>
          <w:sz w:val="21"/>
        </w:rPr>
      </w:pPr>
      <w:r>
        <w:rPr>
          <w:rFonts w:asciiTheme="minorEastAsia" w:eastAsiaTheme="minorEastAsia" w:hAnsiTheme="minorEastAsia"/>
          <w:i w:val="0"/>
          <w:sz w:val="21"/>
        </w:rPr>
        <w:t>01</w:t>
      </w:r>
      <w:proofErr w:type="gramStart"/>
      <w:r>
        <w:rPr>
          <w:rFonts w:asciiTheme="minorEastAsia" w:eastAsiaTheme="minorEastAsia" w:hAnsiTheme="minorEastAsia"/>
          <w:i w:val="0"/>
          <w:sz w:val="21"/>
        </w:rPr>
        <w:t>.</w:t>
      </w:r>
      <w:r>
        <w:rPr>
          <w:rFonts w:asciiTheme="minorEastAsia" w:eastAsiaTheme="minorEastAsia" w:hAnsiTheme="minorEastAsia" w:hint="eastAsia"/>
          <w:i w:val="0"/>
          <w:sz w:val="21"/>
        </w:rPr>
        <w:t>Jan</w:t>
      </w:r>
      <w:r>
        <w:rPr>
          <w:rFonts w:asciiTheme="minorEastAsia" w:eastAsiaTheme="minorEastAsia" w:hAnsiTheme="minorEastAsia"/>
          <w:i w:val="0"/>
          <w:sz w:val="21"/>
        </w:rPr>
        <w:t>.</w:t>
      </w:r>
      <w:r>
        <w:rPr>
          <w:rFonts w:asciiTheme="minorEastAsia" w:eastAsiaTheme="minorEastAsia" w:hAnsiTheme="minorEastAsia" w:hint="eastAsia"/>
          <w:i w:val="0"/>
          <w:sz w:val="21"/>
        </w:rPr>
        <w:t>00</w:t>
      </w:r>
      <w:proofErr w:type="gramEnd"/>
    </w:p>
    <w:p w:rsidR="005F50A4" w:rsidRPr="009F0430" w:rsidRDefault="005F50A4"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sidRPr="009F0430">
        <w:rPr>
          <w:rFonts w:asciiTheme="minorEastAsia" w:eastAsiaTheme="minorEastAsia" w:hAnsiTheme="minorEastAsia" w:hint="eastAsia"/>
          <w:i w:val="0"/>
          <w:sz w:val="21"/>
        </w:rPr>
        <w:t>200</w:t>
      </w:r>
      <w:r w:rsidRPr="005F50A4">
        <w:rPr>
          <w:rFonts w:asciiTheme="minorEastAsia" w:eastAsiaTheme="minorEastAsia" w:hAnsiTheme="minorEastAsia"/>
          <w:i w:val="0"/>
          <w:sz w:val="21"/>
        </w:rPr>
        <w:t>0年</w:t>
      </w:r>
      <w:r w:rsidR="004D6925" w:rsidRPr="00FB2788">
        <w:rPr>
          <w:rFonts w:asciiTheme="minorEastAsia" w:eastAsiaTheme="minorEastAsia" w:hAnsiTheme="minorEastAsia"/>
          <w:i w:val="0"/>
          <w:sz w:val="21"/>
        </w:rPr>
        <w:t>1月1日</w:t>
      </w:r>
    </w:p>
    <w:p w:rsidR="00FB2788" w:rsidRDefault="00FB2788"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Pr>
          <w:rFonts w:asciiTheme="minorEastAsia" w:eastAsiaTheme="minorEastAsia" w:hAnsiTheme="minorEastAsia"/>
          <w:i w:val="0"/>
          <w:sz w:val="21"/>
        </w:rPr>
        <w:lastRenderedPageBreak/>
        <w:t>01</w:t>
      </w:r>
      <w:proofErr w:type="gramStart"/>
      <w:r>
        <w:rPr>
          <w:rFonts w:asciiTheme="minorEastAsia" w:eastAsiaTheme="minorEastAsia" w:hAnsiTheme="minorEastAsia"/>
          <w:i w:val="0"/>
          <w:sz w:val="21"/>
        </w:rPr>
        <w:t>.</w:t>
      </w:r>
      <w:r>
        <w:rPr>
          <w:rFonts w:asciiTheme="minorEastAsia" w:eastAsiaTheme="minorEastAsia" w:hAnsiTheme="minorEastAsia" w:hint="eastAsia"/>
          <w:i w:val="0"/>
          <w:sz w:val="21"/>
        </w:rPr>
        <w:t>Jan</w:t>
      </w:r>
      <w:r>
        <w:rPr>
          <w:rFonts w:asciiTheme="minorEastAsia" w:eastAsiaTheme="minorEastAsia" w:hAnsiTheme="minorEastAsia"/>
          <w:i w:val="0"/>
          <w:sz w:val="21"/>
        </w:rPr>
        <w:t>.</w:t>
      </w:r>
      <w:r>
        <w:rPr>
          <w:rFonts w:asciiTheme="minorEastAsia" w:eastAsiaTheme="minorEastAsia" w:hAnsiTheme="minorEastAsia" w:hint="eastAsia"/>
          <w:i w:val="0"/>
          <w:sz w:val="21"/>
        </w:rPr>
        <w:t>05</w:t>
      </w:r>
      <w:proofErr w:type="gramEnd"/>
    </w:p>
    <w:p w:rsidR="005F50A4" w:rsidRPr="009F0430" w:rsidRDefault="005F50A4"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sidRPr="009F0430">
        <w:rPr>
          <w:rFonts w:asciiTheme="minorEastAsia" w:eastAsiaTheme="minorEastAsia" w:hAnsiTheme="minorEastAsia" w:hint="eastAsia"/>
          <w:i w:val="0"/>
          <w:sz w:val="21"/>
        </w:rPr>
        <w:t>2005</w:t>
      </w:r>
      <w:r w:rsidRPr="005F50A4">
        <w:rPr>
          <w:rFonts w:asciiTheme="minorEastAsia" w:eastAsiaTheme="minorEastAsia" w:hAnsiTheme="minorEastAsia"/>
          <w:i w:val="0"/>
          <w:sz w:val="21"/>
        </w:rPr>
        <w:t>年</w:t>
      </w:r>
      <w:r w:rsidR="004D6925" w:rsidRPr="00FB2788">
        <w:rPr>
          <w:rFonts w:asciiTheme="minorEastAsia" w:eastAsiaTheme="minorEastAsia" w:hAnsiTheme="minorEastAsia"/>
          <w:i w:val="0"/>
          <w:sz w:val="21"/>
        </w:rPr>
        <w:t>1月1日</w:t>
      </w:r>
    </w:p>
    <w:p w:rsidR="00FB2788" w:rsidRDefault="00FB2788" w:rsidP="0069470D">
      <w:pPr>
        <w:pStyle w:val="FigureTitle"/>
        <w:numPr>
          <w:ilvl w:val="0"/>
          <w:numId w:val="0"/>
        </w:numPr>
        <w:overflowPunct w:val="0"/>
        <w:spacing w:before="0" w:line="340" w:lineRule="atLeast"/>
        <w:rPr>
          <w:rFonts w:asciiTheme="minorEastAsia" w:eastAsiaTheme="minorEastAsia" w:hAnsiTheme="minorEastAsia"/>
          <w:i w:val="0"/>
          <w:sz w:val="21"/>
        </w:rPr>
      </w:pPr>
      <w:r>
        <w:rPr>
          <w:rFonts w:asciiTheme="minorEastAsia" w:eastAsiaTheme="minorEastAsia" w:hAnsiTheme="minorEastAsia"/>
          <w:i w:val="0"/>
          <w:sz w:val="21"/>
        </w:rPr>
        <w:t>01</w:t>
      </w:r>
      <w:proofErr w:type="gramStart"/>
      <w:r>
        <w:rPr>
          <w:rFonts w:asciiTheme="minorEastAsia" w:eastAsiaTheme="minorEastAsia" w:hAnsiTheme="minorEastAsia"/>
          <w:i w:val="0"/>
          <w:sz w:val="21"/>
        </w:rPr>
        <w:t>.</w:t>
      </w:r>
      <w:r>
        <w:rPr>
          <w:rFonts w:asciiTheme="minorEastAsia" w:eastAsiaTheme="minorEastAsia" w:hAnsiTheme="minorEastAsia" w:hint="eastAsia"/>
          <w:i w:val="0"/>
          <w:sz w:val="21"/>
        </w:rPr>
        <w:t>Jan</w:t>
      </w:r>
      <w:r>
        <w:rPr>
          <w:rFonts w:asciiTheme="minorEastAsia" w:eastAsiaTheme="minorEastAsia" w:hAnsiTheme="minorEastAsia"/>
          <w:i w:val="0"/>
          <w:sz w:val="21"/>
        </w:rPr>
        <w:t>.</w:t>
      </w:r>
      <w:r>
        <w:rPr>
          <w:rFonts w:asciiTheme="minorEastAsia" w:eastAsiaTheme="minorEastAsia" w:hAnsiTheme="minorEastAsia" w:hint="eastAsia"/>
          <w:i w:val="0"/>
          <w:sz w:val="21"/>
        </w:rPr>
        <w:t>10</w:t>
      </w:r>
      <w:proofErr w:type="gramEnd"/>
    </w:p>
    <w:p w:rsidR="005F50A4" w:rsidRPr="009F0430" w:rsidRDefault="005F50A4"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sidRPr="009F0430">
        <w:rPr>
          <w:rFonts w:asciiTheme="minorEastAsia" w:eastAsiaTheme="minorEastAsia" w:hAnsiTheme="minorEastAsia" w:hint="eastAsia"/>
          <w:i w:val="0"/>
          <w:sz w:val="21"/>
        </w:rPr>
        <w:t>2010</w:t>
      </w:r>
      <w:r w:rsidRPr="005F50A4">
        <w:rPr>
          <w:rFonts w:asciiTheme="minorEastAsia" w:eastAsiaTheme="minorEastAsia" w:hAnsiTheme="minorEastAsia"/>
          <w:i w:val="0"/>
          <w:sz w:val="21"/>
        </w:rPr>
        <w:t>年</w:t>
      </w:r>
      <w:r w:rsidR="004D6925" w:rsidRPr="00FB2788">
        <w:rPr>
          <w:rFonts w:asciiTheme="minorEastAsia" w:eastAsiaTheme="minorEastAsia" w:hAnsiTheme="minorEastAsia"/>
          <w:i w:val="0"/>
          <w:sz w:val="21"/>
        </w:rPr>
        <w:t>1月1日</w:t>
      </w:r>
    </w:p>
    <w:p w:rsidR="00FB2788" w:rsidRDefault="00FB2788"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Pr>
          <w:rFonts w:asciiTheme="minorEastAsia" w:eastAsiaTheme="minorEastAsia" w:hAnsiTheme="minorEastAsia"/>
          <w:i w:val="0"/>
          <w:sz w:val="21"/>
        </w:rPr>
        <w:t>01</w:t>
      </w:r>
      <w:proofErr w:type="gramStart"/>
      <w:r>
        <w:rPr>
          <w:rFonts w:asciiTheme="minorEastAsia" w:eastAsiaTheme="minorEastAsia" w:hAnsiTheme="minorEastAsia"/>
          <w:i w:val="0"/>
          <w:sz w:val="21"/>
        </w:rPr>
        <w:t>.</w:t>
      </w:r>
      <w:r>
        <w:rPr>
          <w:rFonts w:asciiTheme="minorEastAsia" w:eastAsiaTheme="minorEastAsia" w:hAnsiTheme="minorEastAsia" w:hint="eastAsia"/>
          <w:i w:val="0"/>
          <w:sz w:val="21"/>
        </w:rPr>
        <w:t>Jan</w:t>
      </w:r>
      <w:r>
        <w:rPr>
          <w:rFonts w:asciiTheme="minorEastAsia" w:eastAsiaTheme="minorEastAsia" w:hAnsiTheme="minorEastAsia"/>
          <w:i w:val="0"/>
          <w:sz w:val="21"/>
        </w:rPr>
        <w:t>.</w:t>
      </w:r>
      <w:r>
        <w:rPr>
          <w:rFonts w:asciiTheme="minorEastAsia" w:eastAsiaTheme="minorEastAsia" w:hAnsiTheme="minorEastAsia" w:hint="eastAsia"/>
          <w:i w:val="0"/>
          <w:sz w:val="21"/>
        </w:rPr>
        <w:t>15</w:t>
      </w:r>
      <w:proofErr w:type="gramEnd"/>
    </w:p>
    <w:p w:rsidR="00FB2788" w:rsidRPr="009F0430" w:rsidRDefault="005F50A4"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sidRPr="009F0430">
        <w:rPr>
          <w:rFonts w:asciiTheme="minorEastAsia" w:eastAsiaTheme="minorEastAsia" w:hAnsiTheme="minorEastAsia" w:hint="eastAsia"/>
          <w:i w:val="0"/>
          <w:sz w:val="21"/>
        </w:rPr>
        <w:t>2015</w:t>
      </w:r>
      <w:r w:rsidRPr="005F50A4">
        <w:rPr>
          <w:rFonts w:asciiTheme="minorEastAsia" w:eastAsiaTheme="minorEastAsia" w:hAnsiTheme="minorEastAsia"/>
          <w:i w:val="0"/>
          <w:sz w:val="21"/>
        </w:rPr>
        <w:t>年</w:t>
      </w:r>
      <w:r w:rsidR="004D6925" w:rsidRPr="00FB2788">
        <w:rPr>
          <w:rFonts w:asciiTheme="minorEastAsia" w:eastAsiaTheme="minorEastAsia" w:hAnsiTheme="minorEastAsia"/>
          <w:i w:val="0"/>
          <w:sz w:val="21"/>
        </w:rPr>
        <w:t>1月1日</w:t>
      </w:r>
    </w:p>
    <w:p w:rsidR="008B0DE8" w:rsidRDefault="008B0DE8" w:rsidP="009F0430">
      <w:pPr>
        <w:pStyle w:val="FigureTitle"/>
        <w:numPr>
          <w:ilvl w:val="0"/>
          <w:numId w:val="0"/>
        </w:numPr>
        <w:overflowPunct w:val="0"/>
        <w:spacing w:beforeLines="100" w:before="240" w:afterLines="50" w:after="120" w:line="340" w:lineRule="atLeast"/>
        <w:rPr>
          <w:rFonts w:ascii="KaiTi" w:eastAsia="KaiTi" w:hAnsi="KaiTi"/>
          <w:i w:val="0"/>
          <w:sz w:val="21"/>
        </w:rPr>
        <w:sectPr w:rsidR="008B0DE8" w:rsidSect="00F15159">
          <w:headerReference w:type="default" r:id="rId35"/>
          <w:endnotePr>
            <w:numFmt w:val="decimal"/>
          </w:endnotePr>
          <w:type w:val="continuous"/>
          <w:pgSz w:w="11907" w:h="16840" w:code="9"/>
          <w:pgMar w:top="567" w:right="1134" w:bottom="1418" w:left="1418" w:header="510" w:footer="1021" w:gutter="0"/>
          <w:pgNumType w:start="30"/>
          <w:cols w:num="2" w:space="720"/>
          <w:titlePg/>
          <w:docGrid w:linePitch="299"/>
        </w:sectPr>
      </w:pPr>
    </w:p>
    <w:p w:rsidR="00DF5E43" w:rsidRDefault="00DF5E43" w:rsidP="009F0430">
      <w:pPr>
        <w:pStyle w:val="FigureTitle"/>
        <w:numPr>
          <w:ilvl w:val="0"/>
          <w:numId w:val="0"/>
        </w:numPr>
        <w:overflowPunct w:val="0"/>
        <w:spacing w:beforeLines="100" w:before="240" w:afterLines="50" w:after="120" w:line="340" w:lineRule="atLeast"/>
        <w:rPr>
          <w:rFonts w:ascii="KaiTi" w:eastAsia="KaiTi" w:hAnsi="KaiTi"/>
          <w:i w:val="0"/>
          <w:sz w:val="21"/>
        </w:rPr>
      </w:pPr>
      <w:r w:rsidRPr="00AB7F3D">
        <w:rPr>
          <w:rFonts w:ascii="KaiTi" w:eastAsia="KaiTi" w:hAnsi="KaiTi" w:hint="eastAsia"/>
          <w:i w:val="0"/>
          <w:sz w:val="21"/>
        </w:rPr>
        <w:lastRenderedPageBreak/>
        <w:t>图</w:t>
      </w:r>
      <w:r>
        <w:rPr>
          <w:rFonts w:ascii="KaiTi" w:eastAsia="KaiTi" w:hAnsi="KaiTi" w:hint="eastAsia"/>
          <w:i w:val="0"/>
          <w:sz w:val="21"/>
        </w:rPr>
        <w:t>11</w:t>
      </w:r>
    </w:p>
    <w:p w:rsidR="008B0DE8" w:rsidRDefault="008B0DE8"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sectPr w:rsidR="008B0DE8" w:rsidSect="008B0DE8">
          <w:endnotePr>
            <w:numFmt w:val="decimal"/>
          </w:endnotePr>
          <w:type w:val="continuous"/>
          <w:pgSz w:w="11907" w:h="16840" w:code="9"/>
          <w:pgMar w:top="567" w:right="1134" w:bottom="1418" w:left="1418" w:header="510" w:footer="1021" w:gutter="0"/>
          <w:pgNumType w:start="1"/>
          <w:cols w:space="720"/>
          <w:titlePg/>
          <w:docGrid w:linePitch="299"/>
        </w:sectPr>
      </w:pPr>
    </w:p>
    <w:p w:rsidR="00FB2788" w:rsidRDefault="00DF5E43"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DF5E43">
        <w:rPr>
          <w:rFonts w:asciiTheme="minorEastAsia" w:eastAsiaTheme="minorEastAsia" w:hAnsiTheme="minorEastAsia"/>
          <w:i w:val="0"/>
          <w:sz w:val="21"/>
        </w:rPr>
        <w:lastRenderedPageBreak/>
        <w:t>Number of publications by language</w:t>
      </w:r>
    </w:p>
    <w:p w:rsidR="00DF5E43" w:rsidRPr="00FB2788" w:rsidRDefault="00DF5E43"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sidRPr="00DF5E43">
        <w:rPr>
          <w:rFonts w:asciiTheme="minorEastAsia" w:eastAsiaTheme="minorEastAsia" w:hAnsiTheme="minorEastAsia" w:hint="eastAsia"/>
          <w:i w:val="0"/>
          <w:sz w:val="21"/>
        </w:rPr>
        <w:t>按语言开列的公布数量</w:t>
      </w:r>
    </w:p>
    <w:p w:rsidR="00FB2788" w:rsidRDefault="00DF5E43" w:rsidP="0069470D">
      <w:pPr>
        <w:pStyle w:val="FigureTitle"/>
        <w:numPr>
          <w:ilvl w:val="0"/>
          <w:numId w:val="0"/>
        </w:numPr>
        <w:overflowPunct w:val="0"/>
        <w:spacing w:before="0" w:line="340" w:lineRule="atLeast"/>
        <w:rPr>
          <w:rFonts w:asciiTheme="minorEastAsia" w:eastAsiaTheme="minorEastAsia" w:hAnsiTheme="minorEastAsia"/>
          <w:i w:val="0"/>
          <w:sz w:val="21"/>
        </w:rPr>
      </w:pPr>
      <w:r w:rsidRPr="00DF5E43">
        <w:rPr>
          <w:rFonts w:asciiTheme="minorEastAsia" w:eastAsiaTheme="minorEastAsia" w:hAnsiTheme="minorEastAsia"/>
          <w:i w:val="0"/>
          <w:sz w:val="21"/>
        </w:rPr>
        <w:t>Proportion of publications by language</w:t>
      </w:r>
    </w:p>
    <w:p w:rsidR="00DF5E43" w:rsidRDefault="00DF5E43"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sidRPr="00DF5E43">
        <w:rPr>
          <w:rFonts w:asciiTheme="minorEastAsia" w:eastAsiaTheme="minorEastAsia" w:hAnsiTheme="minorEastAsia" w:hint="eastAsia"/>
          <w:i w:val="0"/>
          <w:sz w:val="21"/>
        </w:rPr>
        <w:t>按语言开列的</w:t>
      </w:r>
      <w:proofErr w:type="gramStart"/>
      <w:r w:rsidRPr="00DF5E43">
        <w:rPr>
          <w:rFonts w:asciiTheme="minorEastAsia" w:eastAsiaTheme="minorEastAsia" w:hAnsiTheme="minorEastAsia" w:hint="eastAsia"/>
          <w:i w:val="0"/>
          <w:sz w:val="21"/>
        </w:rPr>
        <w:t>公布占</w:t>
      </w:r>
      <w:proofErr w:type="gramEnd"/>
      <w:r w:rsidRPr="00DF5E43">
        <w:rPr>
          <w:rFonts w:asciiTheme="minorEastAsia" w:eastAsiaTheme="minorEastAsia" w:hAnsiTheme="minorEastAsia" w:hint="eastAsia"/>
          <w:i w:val="0"/>
          <w:sz w:val="21"/>
        </w:rPr>
        <w:t>比</w:t>
      </w:r>
    </w:p>
    <w:p w:rsidR="00FB2788" w:rsidRDefault="00DF5E43"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DF5E43">
        <w:rPr>
          <w:rFonts w:asciiTheme="minorEastAsia" w:eastAsiaTheme="minorEastAsia" w:hAnsiTheme="minorEastAsia"/>
          <w:i w:val="0"/>
          <w:sz w:val="21"/>
        </w:rPr>
        <w:lastRenderedPageBreak/>
        <w:t>Year (x-axis)</w:t>
      </w:r>
    </w:p>
    <w:p w:rsidR="00DF5E43" w:rsidRDefault="00DF5E43"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sidRPr="00DF5E43">
        <w:rPr>
          <w:rFonts w:asciiTheme="minorEastAsia" w:eastAsiaTheme="minorEastAsia" w:hAnsiTheme="minorEastAsia" w:hint="eastAsia"/>
          <w:i w:val="0"/>
          <w:sz w:val="21"/>
        </w:rPr>
        <w:t>年份（x轴）</w:t>
      </w:r>
    </w:p>
    <w:p w:rsidR="008B0DE8" w:rsidRDefault="008B0DE8" w:rsidP="009F0430">
      <w:pPr>
        <w:pStyle w:val="FigureTitle"/>
        <w:numPr>
          <w:ilvl w:val="0"/>
          <w:numId w:val="0"/>
        </w:numPr>
        <w:overflowPunct w:val="0"/>
        <w:spacing w:beforeLines="100" w:before="240" w:afterLines="50" w:after="120" w:line="340" w:lineRule="atLeast"/>
        <w:rPr>
          <w:rFonts w:ascii="KaiTi" w:eastAsia="KaiTi" w:hAnsi="KaiTi"/>
          <w:i w:val="0"/>
          <w:sz w:val="21"/>
        </w:rPr>
        <w:sectPr w:rsidR="008B0DE8" w:rsidSect="008B0DE8">
          <w:endnotePr>
            <w:numFmt w:val="decimal"/>
          </w:endnotePr>
          <w:type w:val="continuous"/>
          <w:pgSz w:w="11907" w:h="16840" w:code="9"/>
          <w:pgMar w:top="567" w:right="1134" w:bottom="1418" w:left="1418" w:header="510" w:footer="1021" w:gutter="0"/>
          <w:pgNumType w:start="1"/>
          <w:cols w:num="2" w:space="720"/>
          <w:titlePg/>
          <w:docGrid w:linePitch="299"/>
        </w:sectPr>
      </w:pPr>
    </w:p>
    <w:p w:rsidR="00DF5E43" w:rsidRDefault="00DF5E43" w:rsidP="009F0430">
      <w:pPr>
        <w:pStyle w:val="FigureTitle"/>
        <w:numPr>
          <w:ilvl w:val="0"/>
          <w:numId w:val="0"/>
        </w:numPr>
        <w:overflowPunct w:val="0"/>
        <w:spacing w:beforeLines="100" w:before="240" w:afterLines="50" w:after="120" w:line="340" w:lineRule="atLeast"/>
        <w:rPr>
          <w:rFonts w:ascii="KaiTi" w:eastAsia="KaiTi" w:hAnsi="KaiTi"/>
          <w:i w:val="0"/>
          <w:sz w:val="21"/>
        </w:rPr>
      </w:pPr>
      <w:r w:rsidRPr="00AB7F3D">
        <w:rPr>
          <w:rFonts w:ascii="KaiTi" w:eastAsia="KaiTi" w:hAnsi="KaiTi" w:hint="eastAsia"/>
          <w:i w:val="0"/>
          <w:sz w:val="21"/>
        </w:rPr>
        <w:lastRenderedPageBreak/>
        <w:t>图</w:t>
      </w:r>
      <w:r>
        <w:rPr>
          <w:rFonts w:ascii="KaiTi" w:eastAsia="KaiTi" w:hAnsi="KaiTi" w:hint="eastAsia"/>
          <w:i w:val="0"/>
          <w:sz w:val="21"/>
        </w:rPr>
        <w:t>12</w:t>
      </w:r>
    </w:p>
    <w:p w:rsidR="008B0DE8" w:rsidRDefault="008B0DE8"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sectPr w:rsidR="008B0DE8" w:rsidSect="008B0DE8">
          <w:endnotePr>
            <w:numFmt w:val="decimal"/>
          </w:endnotePr>
          <w:type w:val="continuous"/>
          <w:pgSz w:w="11907" w:h="16840" w:code="9"/>
          <w:pgMar w:top="567" w:right="1134" w:bottom="1418" w:left="1418" w:header="510" w:footer="1021" w:gutter="0"/>
          <w:pgNumType w:start="1"/>
          <w:cols w:space="720"/>
          <w:titlePg/>
          <w:docGrid w:linePitch="299"/>
        </w:sectPr>
      </w:pPr>
    </w:p>
    <w:p w:rsidR="00DF5E43" w:rsidRDefault="00DF5E43"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DF5E43">
        <w:rPr>
          <w:rFonts w:asciiTheme="minorEastAsia" w:eastAsiaTheme="minorEastAsia" w:hAnsiTheme="minorEastAsia"/>
          <w:i w:val="0"/>
          <w:sz w:val="21"/>
        </w:rPr>
        <w:lastRenderedPageBreak/>
        <w:t>Translation Requirements</w:t>
      </w:r>
    </w:p>
    <w:p w:rsidR="00DF5E43" w:rsidRDefault="00DF5E43"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sidRPr="00DF5E43">
        <w:rPr>
          <w:rFonts w:asciiTheme="minorEastAsia" w:eastAsiaTheme="minorEastAsia" w:hAnsiTheme="minorEastAsia" w:hint="eastAsia"/>
          <w:i w:val="0"/>
          <w:sz w:val="21"/>
        </w:rPr>
        <w:t>翻译要求</w:t>
      </w:r>
    </w:p>
    <w:p w:rsidR="00DF5E43" w:rsidRDefault="00DF5E43"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DF5E43">
        <w:rPr>
          <w:rFonts w:asciiTheme="minorEastAsia" w:eastAsiaTheme="minorEastAsia" w:hAnsiTheme="minorEastAsia"/>
          <w:i w:val="0"/>
          <w:sz w:val="21"/>
        </w:rPr>
        <w:t>Publication Language</w:t>
      </w:r>
    </w:p>
    <w:p w:rsidR="00DF5E43" w:rsidRDefault="00DF5E43"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sidRPr="00DF5E43">
        <w:rPr>
          <w:rFonts w:asciiTheme="minorEastAsia" w:eastAsiaTheme="minorEastAsia" w:hAnsiTheme="minorEastAsia" w:hint="eastAsia"/>
          <w:i w:val="0"/>
          <w:sz w:val="21"/>
        </w:rPr>
        <w:t>公布语言</w:t>
      </w:r>
    </w:p>
    <w:p w:rsidR="00DF5E43" w:rsidRDefault="00DF5E43"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DF5E43">
        <w:rPr>
          <w:rFonts w:asciiTheme="minorEastAsia" w:eastAsiaTheme="minorEastAsia" w:hAnsiTheme="minorEastAsia"/>
          <w:i w:val="0"/>
          <w:sz w:val="21"/>
        </w:rPr>
        <w:t>English</w:t>
      </w:r>
      <w:r w:rsidR="002400FD">
        <w:rPr>
          <w:rFonts w:asciiTheme="minorEastAsia" w:eastAsiaTheme="minorEastAsia" w:hAnsiTheme="minorEastAsia" w:hint="eastAsia"/>
          <w:i w:val="0"/>
          <w:sz w:val="21"/>
        </w:rPr>
        <w:t>-</w:t>
      </w:r>
      <w:r w:rsidRPr="00DF5E43">
        <w:rPr>
          <w:rFonts w:asciiTheme="minorEastAsia" w:eastAsiaTheme="minorEastAsia" w:hAnsiTheme="minorEastAsia"/>
          <w:i w:val="0"/>
          <w:sz w:val="21"/>
        </w:rPr>
        <w:t>Title and abstract to French (for pub)</w:t>
      </w:r>
    </w:p>
    <w:p w:rsidR="00DF5E43" w:rsidRDefault="00DF5E43"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sidRPr="00DF5E43">
        <w:rPr>
          <w:rFonts w:asciiTheme="minorEastAsia" w:eastAsiaTheme="minorEastAsia" w:hAnsiTheme="minorEastAsia" w:hint="eastAsia"/>
          <w:i w:val="0"/>
          <w:sz w:val="21"/>
        </w:rPr>
        <w:t>英文</w:t>
      </w:r>
      <w:r w:rsidR="002400FD">
        <w:rPr>
          <w:rFonts w:asciiTheme="minorEastAsia" w:eastAsiaTheme="minorEastAsia" w:hAnsiTheme="minorEastAsia" w:hint="eastAsia"/>
          <w:i w:val="0"/>
          <w:sz w:val="21"/>
        </w:rPr>
        <w:t>-</w:t>
      </w:r>
      <w:r w:rsidRPr="00DF5E43">
        <w:rPr>
          <w:rFonts w:asciiTheme="minorEastAsia" w:eastAsiaTheme="minorEastAsia" w:hAnsiTheme="minorEastAsia" w:hint="eastAsia"/>
          <w:i w:val="0"/>
          <w:sz w:val="21"/>
        </w:rPr>
        <w:t>标题和摘要翻译成法文（公布）</w:t>
      </w:r>
    </w:p>
    <w:p w:rsidR="00DF5E43" w:rsidRDefault="00DF5E43" w:rsidP="00836EB3">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DF5E43">
        <w:rPr>
          <w:rFonts w:asciiTheme="minorEastAsia" w:eastAsiaTheme="minorEastAsia" w:hAnsiTheme="minorEastAsia"/>
          <w:i w:val="0"/>
          <w:sz w:val="21"/>
        </w:rPr>
        <w:t>French</w:t>
      </w:r>
      <w:r w:rsidR="002400FD">
        <w:rPr>
          <w:rFonts w:asciiTheme="minorEastAsia" w:eastAsiaTheme="minorEastAsia" w:hAnsiTheme="minorEastAsia" w:hint="eastAsia"/>
          <w:i w:val="0"/>
          <w:sz w:val="21"/>
        </w:rPr>
        <w:t>-</w:t>
      </w:r>
      <w:r w:rsidRPr="00DF5E43">
        <w:rPr>
          <w:rFonts w:asciiTheme="minorEastAsia" w:eastAsiaTheme="minorEastAsia" w:hAnsiTheme="minorEastAsia"/>
          <w:i w:val="0"/>
          <w:sz w:val="21"/>
        </w:rPr>
        <w:t>Title and abstract to English (for pub)</w:t>
      </w:r>
      <w:r w:rsidR="002400FD">
        <w:rPr>
          <w:rFonts w:asciiTheme="minorEastAsia" w:eastAsiaTheme="minorEastAsia" w:hAnsiTheme="minorEastAsia" w:hint="eastAsia"/>
          <w:i w:val="0"/>
          <w:sz w:val="21"/>
        </w:rPr>
        <w:t>/</w:t>
      </w:r>
      <w:r w:rsidRPr="00DF5E43">
        <w:rPr>
          <w:rFonts w:asciiTheme="minorEastAsia" w:eastAsiaTheme="minorEastAsia" w:hAnsiTheme="minorEastAsia"/>
          <w:i w:val="0"/>
          <w:sz w:val="21"/>
        </w:rPr>
        <w:t>ISR to English (for pub)</w:t>
      </w:r>
      <w:r w:rsidR="002400FD">
        <w:rPr>
          <w:rFonts w:asciiTheme="minorEastAsia" w:eastAsiaTheme="minorEastAsia" w:hAnsiTheme="minorEastAsia" w:hint="eastAsia"/>
          <w:i w:val="0"/>
          <w:sz w:val="21"/>
        </w:rPr>
        <w:t>/</w:t>
      </w:r>
      <w:r w:rsidRPr="00DF5E43">
        <w:rPr>
          <w:rFonts w:asciiTheme="minorEastAsia" w:eastAsiaTheme="minorEastAsia" w:hAnsiTheme="minorEastAsia"/>
          <w:i w:val="0"/>
          <w:sz w:val="21"/>
        </w:rPr>
        <w:t xml:space="preserve">WOSA/IPER to English </w:t>
      </w:r>
      <w:r w:rsidRPr="00836EB3">
        <w:rPr>
          <w:rFonts w:asciiTheme="minorEastAsia" w:eastAsiaTheme="minorEastAsia" w:hAnsiTheme="minorEastAsia"/>
          <w:i w:val="0"/>
          <w:sz w:val="21"/>
        </w:rPr>
        <w:t>(for 30m)</w:t>
      </w:r>
    </w:p>
    <w:p w:rsidR="00DF5E43" w:rsidRDefault="00DF5E43" w:rsidP="00836EB3">
      <w:pPr>
        <w:pStyle w:val="FigureTitle"/>
        <w:keepNext w:val="0"/>
        <w:numPr>
          <w:ilvl w:val="0"/>
          <w:numId w:val="0"/>
        </w:numPr>
        <w:overflowPunct w:val="0"/>
        <w:spacing w:before="0" w:afterLines="50" w:after="120" w:line="340" w:lineRule="atLeast"/>
        <w:jc w:val="both"/>
        <w:rPr>
          <w:rFonts w:asciiTheme="minorEastAsia" w:eastAsiaTheme="minorEastAsia" w:hAnsiTheme="minorEastAsia"/>
          <w:i w:val="0"/>
          <w:sz w:val="21"/>
        </w:rPr>
      </w:pPr>
      <w:r w:rsidRPr="00DF5E43">
        <w:rPr>
          <w:rFonts w:asciiTheme="minorEastAsia" w:eastAsiaTheme="minorEastAsia" w:hAnsiTheme="minorEastAsia" w:hint="eastAsia"/>
          <w:i w:val="0"/>
          <w:sz w:val="21"/>
        </w:rPr>
        <w:t>法文</w:t>
      </w:r>
      <w:r w:rsidR="002400FD">
        <w:rPr>
          <w:rFonts w:asciiTheme="minorEastAsia" w:eastAsiaTheme="minorEastAsia" w:hAnsiTheme="minorEastAsia" w:hint="eastAsia"/>
          <w:i w:val="0"/>
          <w:sz w:val="21"/>
        </w:rPr>
        <w:t>-</w:t>
      </w:r>
      <w:r w:rsidRPr="00DF5E43">
        <w:rPr>
          <w:rFonts w:asciiTheme="minorEastAsia" w:eastAsiaTheme="minorEastAsia" w:hAnsiTheme="minorEastAsia" w:hint="eastAsia"/>
          <w:i w:val="0"/>
          <w:sz w:val="21"/>
        </w:rPr>
        <w:t>标题和摘要翻译成英文（公布）</w:t>
      </w:r>
      <w:r w:rsidR="002400FD">
        <w:rPr>
          <w:rFonts w:asciiTheme="minorEastAsia" w:eastAsiaTheme="minorEastAsia" w:hAnsiTheme="minorEastAsia" w:hint="eastAsia"/>
          <w:i w:val="0"/>
          <w:sz w:val="21"/>
        </w:rPr>
        <w:t>/</w:t>
      </w:r>
      <w:r w:rsidRPr="00DF5E43">
        <w:rPr>
          <w:rFonts w:asciiTheme="minorEastAsia" w:eastAsiaTheme="minorEastAsia" w:hAnsiTheme="minorEastAsia" w:hint="eastAsia"/>
          <w:i w:val="0"/>
          <w:sz w:val="21"/>
        </w:rPr>
        <w:t>国际检索报告翻译成英文（公布）</w:t>
      </w:r>
      <w:r w:rsidR="002400FD">
        <w:rPr>
          <w:rFonts w:asciiTheme="minorEastAsia" w:eastAsiaTheme="minorEastAsia" w:hAnsiTheme="minorEastAsia" w:hint="eastAsia"/>
          <w:i w:val="0"/>
          <w:sz w:val="21"/>
        </w:rPr>
        <w:t>/</w:t>
      </w:r>
      <w:r w:rsidRPr="00DF5E43">
        <w:rPr>
          <w:rFonts w:asciiTheme="minorEastAsia" w:eastAsiaTheme="minorEastAsia" w:hAnsiTheme="minorEastAsia" w:hint="eastAsia"/>
          <w:i w:val="0"/>
          <w:sz w:val="21"/>
        </w:rPr>
        <w:t>国际检索单位书面意见/国际初步审查报告翻译成英文</w:t>
      </w:r>
      <w:r w:rsidRPr="00836EB3">
        <w:rPr>
          <w:rFonts w:asciiTheme="minorEastAsia" w:eastAsiaTheme="minorEastAsia" w:hAnsiTheme="minorEastAsia" w:hint="eastAsia"/>
          <w:i w:val="0"/>
          <w:sz w:val="21"/>
        </w:rPr>
        <w:t>（国家阶段）</w:t>
      </w:r>
    </w:p>
    <w:p w:rsidR="00DF5E43" w:rsidRDefault="00DF5E43" w:rsidP="00836EB3">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DF5E43">
        <w:rPr>
          <w:rFonts w:asciiTheme="minorEastAsia" w:eastAsiaTheme="minorEastAsia" w:hAnsiTheme="minorEastAsia"/>
          <w:i w:val="0"/>
          <w:sz w:val="21"/>
        </w:rPr>
        <w:lastRenderedPageBreak/>
        <w:t>Other languages</w:t>
      </w:r>
      <w:r w:rsidR="002400FD">
        <w:rPr>
          <w:rFonts w:asciiTheme="minorEastAsia" w:eastAsiaTheme="minorEastAsia" w:hAnsiTheme="minorEastAsia" w:hint="eastAsia"/>
          <w:i w:val="0"/>
          <w:sz w:val="21"/>
        </w:rPr>
        <w:t>-</w:t>
      </w:r>
      <w:r w:rsidRPr="00DF5E43">
        <w:rPr>
          <w:rFonts w:asciiTheme="minorEastAsia" w:eastAsiaTheme="minorEastAsia" w:hAnsiTheme="minorEastAsia"/>
          <w:i w:val="0"/>
          <w:sz w:val="21"/>
        </w:rPr>
        <w:t>Title and abstract to English and French (for pub)</w:t>
      </w:r>
      <w:r w:rsidR="002400FD">
        <w:rPr>
          <w:rFonts w:asciiTheme="minorEastAsia" w:eastAsiaTheme="minorEastAsia" w:hAnsiTheme="minorEastAsia" w:hint="eastAsia"/>
          <w:i w:val="0"/>
          <w:sz w:val="21"/>
        </w:rPr>
        <w:t>/</w:t>
      </w:r>
      <w:r w:rsidRPr="00DF5E43">
        <w:rPr>
          <w:rFonts w:asciiTheme="minorEastAsia" w:eastAsiaTheme="minorEastAsia" w:hAnsiTheme="minorEastAsia"/>
          <w:i w:val="0"/>
          <w:sz w:val="21"/>
        </w:rPr>
        <w:t>ISR to English (for pub)</w:t>
      </w:r>
      <w:r w:rsidR="002400FD">
        <w:rPr>
          <w:rFonts w:asciiTheme="minorEastAsia" w:eastAsiaTheme="minorEastAsia" w:hAnsiTheme="minorEastAsia" w:hint="eastAsia"/>
          <w:i w:val="0"/>
          <w:sz w:val="21"/>
        </w:rPr>
        <w:t>/</w:t>
      </w:r>
      <w:r w:rsidRPr="00DF5E43">
        <w:rPr>
          <w:rFonts w:asciiTheme="minorEastAsia" w:eastAsiaTheme="minorEastAsia" w:hAnsiTheme="minorEastAsia"/>
          <w:i w:val="0"/>
          <w:sz w:val="21"/>
        </w:rPr>
        <w:t xml:space="preserve">WOSA/IPER to English (for </w:t>
      </w:r>
      <w:r w:rsidRPr="00836EB3">
        <w:rPr>
          <w:rFonts w:asciiTheme="minorEastAsia" w:eastAsiaTheme="minorEastAsia" w:hAnsiTheme="minorEastAsia"/>
          <w:i w:val="0"/>
          <w:sz w:val="21"/>
        </w:rPr>
        <w:t>30m</w:t>
      </w:r>
      <w:r w:rsidRPr="00DF5E43">
        <w:rPr>
          <w:rFonts w:asciiTheme="minorEastAsia" w:eastAsiaTheme="minorEastAsia" w:hAnsiTheme="minorEastAsia"/>
          <w:i w:val="0"/>
          <w:sz w:val="21"/>
        </w:rPr>
        <w:t>)</w:t>
      </w:r>
    </w:p>
    <w:p w:rsidR="00DF5E43" w:rsidRDefault="00DF5E43" w:rsidP="00836EB3">
      <w:pPr>
        <w:pStyle w:val="FigureTitle"/>
        <w:keepNext w:val="0"/>
        <w:numPr>
          <w:ilvl w:val="0"/>
          <w:numId w:val="0"/>
        </w:numPr>
        <w:overflowPunct w:val="0"/>
        <w:spacing w:before="0" w:afterLines="50" w:after="120" w:line="340" w:lineRule="atLeast"/>
        <w:jc w:val="both"/>
        <w:rPr>
          <w:rFonts w:asciiTheme="minorEastAsia" w:eastAsiaTheme="minorEastAsia" w:hAnsiTheme="minorEastAsia"/>
          <w:i w:val="0"/>
          <w:sz w:val="21"/>
        </w:rPr>
      </w:pPr>
      <w:r w:rsidRPr="00DF5E43">
        <w:rPr>
          <w:rFonts w:asciiTheme="minorEastAsia" w:eastAsiaTheme="minorEastAsia" w:hAnsiTheme="minorEastAsia" w:hint="eastAsia"/>
          <w:i w:val="0"/>
          <w:sz w:val="21"/>
        </w:rPr>
        <w:t>其他语言</w:t>
      </w:r>
      <w:r w:rsidR="002400FD">
        <w:rPr>
          <w:rFonts w:asciiTheme="minorEastAsia" w:eastAsiaTheme="minorEastAsia" w:hAnsiTheme="minorEastAsia" w:hint="eastAsia"/>
          <w:i w:val="0"/>
          <w:sz w:val="21"/>
        </w:rPr>
        <w:t>-</w:t>
      </w:r>
      <w:r w:rsidRPr="00DF5E43">
        <w:rPr>
          <w:rFonts w:asciiTheme="minorEastAsia" w:eastAsiaTheme="minorEastAsia" w:hAnsiTheme="minorEastAsia" w:hint="eastAsia"/>
          <w:i w:val="0"/>
          <w:sz w:val="21"/>
        </w:rPr>
        <w:t>标题和摘要翻译成英文和发文（公布）</w:t>
      </w:r>
      <w:r w:rsidR="002400FD">
        <w:rPr>
          <w:rFonts w:asciiTheme="minorEastAsia" w:eastAsiaTheme="minorEastAsia" w:hAnsiTheme="minorEastAsia" w:hint="eastAsia"/>
          <w:i w:val="0"/>
          <w:sz w:val="21"/>
        </w:rPr>
        <w:t>/</w:t>
      </w:r>
      <w:r w:rsidRPr="00DF5E43">
        <w:rPr>
          <w:rFonts w:asciiTheme="minorEastAsia" w:eastAsiaTheme="minorEastAsia" w:hAnsiTheme="minorEastAsia" w:hint="eastAsia"/>
          <w:i w:val="0"/>
          <w:sz w:val="21"/>
        </w:rPr>
        <w:t>国际检索报告翻译成英文（公布）</w:t>
      </w:r>
      <w:r w:rsidR="002400FD">
        <w:rPr>
          <w:rFonts w:asciiTheme="minorEastAsia" w:eastAsiaTheme="minorEastAsia" w:hAnsiTheme="minorEastAsia" w:hint="eastAsia"/>
          <w:i w:val="0"/>
          <w:sz w:val="21"/>
        </w:rPr>
        <w:t>/</w:t>
      </w:r>
      <w:r w:rsidRPr="00DF5E43">
        <w:rPr>
          <w:rFonts w:asciiTheme="minorEastAsia" w:eastAsiaTheme="minorEastAsia" w:hAnsiTheme="minorEastAsia" w:hint="eastAsia"/>
          <w:i w:val="0"/>
          <w:sz w:val="21"/>
        </w:rPr>
        <w:t>国际检索单位书面意见/国际初步审查报告翻译成英文（国家阶段）</w:t>
      </w:r>
    </w:p>
    <w:p w:rsidR="00DF5E43" w:rsidRDefault="00DF5E43" w:rsidP="00836EB3">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DF5E43">
        <w:rPr>
          <w:rFonts w:asciiTheme="minorEastAsia" w:eastAsiaTheme="minorEastAsia" w:hAnsiTheme="minorEastAsia"/>
          <w:i w:val="0"/>
          <w:sz w:val="21"/>
        </w:rPr>
        <w:t>Translation work required on different groups of applications, based on proportions published in 2016</w:t>
      </w:r>
    </w:p>
    <w:p w:rsidR="00DF5E43" w:rsidRPr="009F0430" w:rsidRDefault="00DF5E43" w:rsidP="00836EB3">
      <w:pPr>
        <w:pStyle w:val="FigureTitle"/>
        <w:keepNext w:val="0"/>
        <w:numPr>
          <w:ilvl w:val="0"/>
          <w:numId w:val="0"/>
        </w:numPr>
        <w:overflowPunct w:val="0"/>
        <w:spacing w:before="0" w:afterLines="50" w:after="120" w:line="340" w:lineRule="atLeast"/>
        <w:jc w:val="both"/>
        <w:rPr>
          <w:rFonts w:asciiTheme="minorEastAsia" w:eastAsiaTheme="minorEastAsia" w:hAnsiTheme="minorEastAsia"/>
          <w:i w:val="0"/>
          <w:sz w:val="21"/>
        </w:rPr>
      </w:pPr>
      <w:r w:rsidRPr="00DF5E43">
        <w:rPr>
          <w:rFonts w:asciiTheme="minorEastAsia" w:eastAsiaTheme="minorEastAsia" w:hAnsiTheme="minorEastAsia" w:hint="eastAsia"/>
          <w:i w:val="0"/>
          <w:sz w:val="21"/>
        </w:rPr>
        <w:t>根据2016年</w:t>
      </w:r>
      <w:proofErr w:type="gramStart"/>
      <w:r w:rsidRPr="00DF5E43">
        <w:rPr>
          <w:rFonts w:asciiTheme="minorEastAsia" w:eastAsiaTheme="minorEastAsia" w:hAnsiTheme="minorEastAsia" w:hint="eastAsia"/>
          <w:i w:val="0"/>
          <w:sz w:val="21"/>
        </w:rPr>
        <w:t>公布占</w:t>
      </w:r>
      <w:proofErr w:type="gramEnd"/>
      <w:r w:rsidRPr="00DF5E43">
        <w:rPr>
          <w:rFonts w:asciiTheme="minorEastAsia" w:eastAsiaTheme="minorEastAsia" w:hAnsiTheme="minorEastAsia" w:hint="eastAsia"/>
          <w:i w:val="0"/>
          <w:sz w:val="21"/>
        </w:rPr>
        <w:t>比，不同申请组别所需的翻译工作</w:t>
      </w:r>
    </w:p>
    <w:p w:rsidR="008B0DE8" w:rsidRDefault="008B0DE8" w:rsidP="009F0430">
      <w:pPr>
        <w:pStyle w:val="FigureTitle"/>
        <w:keepNext w:val="0"/>
        <w:numPr>
          <w:ilvl w:val="0"/>
          <w:numId w:val="0"/>
        </w:numPr>
        <w:overflowPunct w:val="0"/>
        <w:spacing w:beforeLines="100" w:before="240" w:afterLines="50" w:after="120" w:line="340" w:lineRule="atLeast"/>
        <w:rPr>
          <w:rFonts w:ascii="KaiTi" w:eastAsia="KaiTi" w:hAnsi="KaiTi"/>
          <w:i w:val="0"/>
          <w:sz w:val="21"/>
        </w:rPr>
        <w:sectPr w:rsidR="008B0DE8" w:rsidSect="008B0DE8">
          <w:endnotePr>
            <w:numFmt w:val="decimal"/>
          </w:endnotePr>
          <w:type w:val="continuous"/>
          <w:pgSz w:w="11907" w:h="16840" w:code="9"/>
          <w:pgMar w:top="567" w:right="1134" w:bottom="1418" w:left="1418" w:header="510" w:footer="1021" w:gutter="0"/>
          <w:pgNumType w:start="1"/>
          <w:cols w:num="2" w:space="720"/>
          <w:titlePg/>
          <w:docGrid w:linePitch="299"/>
        </w:sectPr>
      </w:pPr>
    </w:p>
    <w:p w:rsidR="00DF5E43" w:rsidRPr="00DF5E43" w:rsidRDefault="00DF5E43" w:rsidP="009F0430">
      <w:pPr>
        <w:pStyle w:val="FigureTitle"/>
        <w:keepNext w:val="0"/>
        <w:numPr>
          <w:ilvl w:val="0"/>
          <w:numId w:val="0"/>
        </w:numPr>
        <w:overflowPunct w:val="0"/>
        <w:spacing w:beforeLines="100" w:before="240" w:afterLines="50" w:after="120" w:line="340" w:lineRule="atLeast"/>
        <w:rPr>
          <w:rFonts w:ascii="KaiTi" w:eastAsia="KaiTi" w:hAnsi="KaiTi"/>
          <w:i w:val="0"/>
          <w:sz w:val="21"/>
        </w:rPr>
      </w:pPr>
      <w:r w:rsidRPr="00AB7F3D">
        <w:rPr>
          <w:rFonts w:ascii="KaiTi" w:eastAsia="KaiTi" w:hAnsi="KaiTi" w:hint="eastAsia"/>
          <w:i w:val="0"/>
          <w:sz w:val="21"/>
        </w:rPr>
        <w:lastRenderedPageBreak/>
        <w:t>图</w:t>
      </w:r>
      <w:r>
        <w:rPr>
          <w:rFonts w:ascii="KaiTi" w:eastAsia="KaiTi" w:hAnsi="KaiTi" w:hint="eastAsia"/>
          <w:i w:val="0"/>
          <w:sz w:val="21"/>
        </w:rPr>
        <w:t>13</w:t>
      </w:r>
    </w:p>
    <w:p w:rsidR="00DF5E43" w:rsidRDefault="00DF5E43"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DF5E43">
        <w:rPr>
          <w:rFonts w:asciiTheme="minorEastAsia" w:eastAsiaTheme="minorEastAsia" w:hAnsiTheme="minorEastAsia"/>
          <w:i w:val="0"/>
          <w:sz w:val="21"/>
        </w:rPr>
        <w:t>Outsourcing costs per language combination in 2015 (CHF)</w:t>
      </w:r>
    </w:p>
    <w:p w:rsidR="00DF5E43" w:rsidRDefault="00DF5E43"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sidRPr="00DF5E43">
        <w:rPr>
          <w:rFonts w:asciiTheme="minorEastAsia" w:eastAsiaTheme="minorEastAsia" w:hAnsiTheme="minorEastAsia" w:hint="eastAsia"/>
          <w:i w:val="0"/>
          <w:sz w:val="21"/>
        </w:rPr>
        <w:t>2015年每种语言组合的外包费用（瑞郎）</w:t>
      </w:r>
    </w:p>
    <w:p w:rsidR="00DF5E43" w:rsidRPr="00DF5E43" w:rsidRDefault="00DF5E43" w:rsidP="009F0430">
      <w:pPr>
        <w:pStyle w:val="FigureTitle"/>
        <w:keepNext w:val="0"/>
        <w:numPr>
          <w:ilvl w:val="0"/>
          <w:numId w:val="0"/>
        </w:numPr>
        <w:overflowPunct w:val="0"/>
        <w:spacing w:beforeLines="100" w:before="240" w:afterLines="50" w:after="120" w:line="340" w:lineRule="atLeast"/>
        <w:rPr>
          <w:rFonts w:ascii="KaiTi" w:eastAsia="KaiTi" w:hAnsi="KaiTi"/>
          <w:i w:val="0"/>
          <w:sz w:val="21"/>
        </w:rPr>
      </w:pPr>
      <w:r w:rsidRPr="00AB7F3D">
        <w:rPr>
          <w:rFonts w:ascii="KaiTi" w:eastAsia="KaiTi" w:hAnsi="KaiTi" w:hint="eastAsia"/>
          <w:i w:val="0"/>
          <w:sz w:val="21"/>
        </w:rPr>
        <w:t>图</w:t>
      </w:r>
      <w:r>
        <w:rPr>
          <w:rFonts w:ascii="KaiTi" w:eastAsia="KaiTi" w:hAnsi="KaiTi" w:hint="eastAsia"/>
          <w:i w:val="0"/>
          <w:sz w:val="21"/>
        </w:rPr>
        <w:t>14</w:t>
      </w:r>
    </w:p>
    <w:p w:rsidR="008B0DE8" w:rsidRDefault="008B0DE8"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sectPr w:rsidR="008B0DE8" w:rsidSect="008B0DE8">
          <w:endnotePr>
            <w:numFmt w:val="decimal"/>
          </w:endnotePr>
          <w:type w:val="continuous"/>
          <w:pgSz w:w="11907" w:h="16840" w:code="9"/>
          <w:pgMar w:top="567" w:right="1134" w:bottom="1418" w:left="1418" w:header="510" w:footer="1021" w:gutter="0"/>
          <w:pgNumType w:start="1"/>
          <w:cols w:space="720"/>
          <w:titlePg/>
          <w:docGrid w:linePitch="299"/>
        </w:sectPr>
      </w:pPr>
    </w:p>
    <w:p w:rsidR="00DF5E43" w:rsidRDefault="00DF5E43"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DF5E43">
        <w:rPr>
          <w:rFonts w:asciiTheme="minorEastAsia" w:eastAsiaTheme="minorEastAsia" w:hAnsiTheme="minorEastAsia"/>
          <w:i w:val="0"/>
          <w:sz w:val="21"/>
        </w:rPr>
        <w:lastRenderedPageBreak/>
        <w:t>Paper</w:t>
      </w:r>
    </w:p>
    <w:p w:rsidR="00DF5E43" w:rsidRDefault="00DF5E43"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sidRPr="00DF5E43">
        <w:rPr>
          <w:rFonts w:asciiTheme="minorEastAsia" w:eastAsiaTheme="minorEastAsia" w:hAnsiTheme="minorEastAsia" w:hint="eastAsia"/>
          <w:i w:val="0"/>
          <w:sz w:val="21"/>
        </w:rPr>
        <w:t>纸件申请</w:t>
      </w:r>
    </w:p>
    <w:p w:rsidR="00DF5E43" w:rsidRDefault="00DF5E43"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DF5E43">
        <w:rPr>
          <w:rFonts w:asciiTheme="minorEastAsia" w:eastAsiaTheme="minorEastAsia" w:hAnsiTheme="minorEastAsia"/>
          <w:i w:val="0"/>
          <w:sz w:val="21"/>
        </w:rPr>
        <w:lastRenderedPageBreak/>
        <w:t>Paper+PCT EASY</w:t>
      </w:r>
    </w:p>
    <w:p w:rsidR="00DF5E43" w:rsidRDefault="00DF5E43"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sidRPr="00DF5E43">
        <w:rPr>
          <w:rFonts w:asciiTheme="minorEastAsia" w:eastAsiaTheme="minorEastAsia" w:hAnsiTheme="minorEastAsia" w:hint="eastAsia"/>
          <w:i w:val="0"/>
          <w:sz w:val="21"/>
        </w:rPr>
        <w:t>纸件申请+PCT EASY</w:t>
      </w:r>
    </w:p>
    <w:p w:rsidR="00DF5E43" w:rsidRDefault="00DF5E43"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DF5E43">
        <w:rPr>
          <w:rFonts w:asciiTheme="minorEastAsia" w:eastAsiaTheme="minorEastAsia" w:hAnsiTheme="minorEastAsia"/>
          <w:i w:val="0"/>
          <w:sz w:val="21"/>
        </w:rPr>
        <w:lastRenderedPageBreak/>
        <w:t>Fully electronic (PDF, EFS-Web and XML)</w:t>
      </w:r>
    </w:p>
    <w:p w:rsidR="00DF5E43" w:rsidRDefault="00DF5E43"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sidRPr="00DF5E43">
        <w:rPr>
          <w:rFonts w:asciiTheme="minorEastAsia" w:eastAsiaTheme="minorEastAsia" w:hAnsiTheme="minorEastAsia" w:hint="eastAsia"/>
          <w:i w:val="0"/>
          <w:sz w:val="21"/>
        </w:rPr>
        <w:t>全流程电子申请（PDF、EFS-Web和XML）</w:t>
      </w:r>
    </w:p>
    <w:p w:rsidR="00DF5E43" w:rsidRDefault="00DF5E43"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DF5E43">
        <w:rPr>
          <w:rFonts w:asciiTheme="minorEastAsia" w:eastAsiaTheme="minorEastAsia" w:hAnsiTheme="minorEastAsia"/>
          <w:i w:val="0"/>
          <w:sz w:val="21"/>
        </w:rPr>
        <w:t>Distribution of PCT applications (%) (</w:t>
      </w:r>
      <w:proofErr w:type="gramStart"/>
      <w:r w:rsidRPr="00DF5E43">
        <w:rPr>
          <w:rFonts w:asciiTheme="minorEastAsia" w:eastAsiaTheme="minorEastAsia" w:hAnsiTheme="minorEastAsia"/>
          <w:i w:val="0"/>
          <w:sz w:val="21"/>
        </w:rPr>
        <w:t>y-axis</w:t>
      </w:r>
      <w:proofErr w:type="gramEnd"/>
      <w:r w:rsidRPr="00DF5E43">
        <w:rPr>
          <w:rFonts w:asciiTheme="minorEastAsia" w:eastAsiaTheme="minorEastAsia" w:hAnsiTheme="minorEastAsia"/>
          <w:i w:val="0"/>
          <w:sz w:val="21"/>
        </w:rPr>
        <w:t>)</w:t>
      </w:r>
    </w:p>
    <w:p w:rsidR="00DF5E43" w:rsidRDefault="00DF5E43"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sidRPr="00DF5E43">
        <w:rPr>
          <w:rFonts w:asciiTheme="minorEastAsia" w:eastAsiaTheme="minorEastAsia" w:hAnsiTheme="minorEastAsia" w:hint="eastAsia"/>
          <w:i w:val="0"/>
          <w:sz w:val="21"/>
        </w:rPr>
        <w:t>PCT申请的分布（%）（y轴）</w:t>
      </w:r>
    </w:p>
    <w:p w:rsidR="00DF5E43" w:rsidRDefault="00DF5E43"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DF5E43">
        <w:rPr>
          <w:rFonts w:asciiTheme="minorEastAsia" w:eastAsiaTheme="minorEastAsia" w:hAnsiTheme="minorEastAsia"/>
          <w:i w:val="0"/>
          <w:sz w:val="21"/>
        </w:rPr>
        <w:lastRenderedPageBreak/>
        <w:t>International filing year (x-axis)</w:t>
      </w:r>
    </w:p>
    <w:p w:rsidR="00DF5E43" w:rsidRDefault="00DF5E43"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sidRPr="00DF5E43">
        <w:rPr>
          <w:rFonts w:asciiTheme="minorEastAsia" w:eastAsiaTheme="minorEastAsia" w:hAnsiTheme="minorEastAsia" w:hint="eastAsia"/>
          <w:i w:val="0"/>
          <w:sz w:val="21"/>
        </w:rPr>
        <w:t>国际递交年份（x轴）</w:t>
      </w:r>
    </w:p>
    <w:p w:rsidR="00DF5E43" w:rsidRDefault="00DF5E43" w:rsidP="0069470D">
      <w:pPr>
        <w:pStyle w:val="FigureTitle"/>
        <w:numPr>
          <w:ilvl w:val="0"/>
          <w:numId w:val="0"/>
        </w:numPr>
        <w:overflowPunct w:val="0"/>
        <w:spacing w:before="0" w:line="340" w:lineRule="atLeast"/>
        <w:rPr>
          <w:rFonts w:asciiTheme="minorEastAsia" w:eastAsiaTheme="minorEastAsia" w:hAnsiTheme="minorEastAsia"/>
          <w:i w:val="0"/>
          <w:sz w:val="21"/>
        </w:rPr>
      </w:pPr>
      <w:r w:rsidRPr="00DF5E43">
        <w:rPr>
          <w:rFonts w:asciiTheme="minorEastAsia" w:eastAsiaTheme="minorEastAsia" w:hAnsiTheme="minorEastAsia"/>
          <w:i w:val="0"/>
          <w:sz w:val="21"/>
        </w:rPr>
        <w:t>Share of fully electronic filings (%)</w:t>
      </w:r>
    </w:p>
    <w:p w:rsidR="00DF5E43" w:rsidRDefault="00DF5E43"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sidRPr="00DF5E43">
        <w:rPr>
          <w:rFonts w:asciiTheme="minorEastAsia" w:eastAsiaTheme="minorEastAsia" w:hAnsiTheme="minorEastAsia" w:hint="eastAsia"/>
          <w:i w:val="0"/>
          <w:sz w:val="21"/>
        </w:rPr>
        <w:t>全流程电子申请</w:t>
      </w:r>
      <w:proofErr w:type="gramStart"/>
      <w:r w:rsidRPr="00DF5E43">
        <w:rPr>
          <w:rFonts w:asciiTheme="minorEastAsia" w:eastAsiaTheme="minorEastAsia" w:hAnsiTheme="minorEastAsia" w:hint="eastAsia"/>
          <w:i w:val="0"/>
          <w:sz w:val="21"/>
        </w:rPr>
        <w:t>递交占</w:t>
      </w:r>
      <w:proofErr w:type="gramEnd"/>
      <w:r w:rsidRPr="00DF5E43">
        <w:rPr>
          <w:rFonts w:asciiTheme="minorEastAsia" w:eastAsiaTheme="minorEastAsia" w:hAnsiTheme="minorEastAsia" w:hint="eastAsia"/>
          <w:i w:val="0"/>
          <w:sz w:val="21"/>
        </w:rPr>
        <w:t>比（%）</w:t>
      </w:r>
    </w:p>
    <w:p w:rsidR="008B0DE8" w:rsidRDefault="008B0DE8" w:rsidP="009F0430">
      <w:pPr>
        <w:pStyle w:val="FigureTitle"/>
        <w:keepNext w:val="0"/>
        <w:numPr>
          <w:ilvl w:val="0"/>
          <w:numId w:val="0"/>
        </w:numPr>
        <w:overflowPunct w:val="0"/>
        <w:spacing w:beforeLines="100" w:before="240" w:afterLines="50" w:after="120" w:line="340" w:lineRule="atLeast"/>
        <w:rPr>
          <w:rFonts w:ascii="KaiTi" w:eastAsia="KaiTi" w:hAnsi="KaiTi"/>
          <w:i w:val="0"/>
          <w:sz w:val="21"/>
        </w:rPr>
        <w:sectPr w:rsidR="008B0DE8" w:rsidSect="00F15159">
          <w:headerReference w:type="default" r:id="rId36"/>
          <w:endnotePr>
            <w:numFmt w:val="decimal"/>
          </w:endnotePr>
          <w:type w:val="continuous"/>
          <w:pgSz w:w="11907" w:h="16840" w:code="9"/>
          <w:pgMar w:top="567" w:right="1134" w:bottom="1418" w:left="1418" w:header="510" w:footer="1021" w:gutter="0"/>
          <w:pgNumType w:start="31"/>
          <w:cols w:num="2" w:space="720"/>
          <w:titlePg/>
          <w:docGrid w:linePitch="299"/>
        </w:sectPr>
      </w:pPr>
    </w:p>
    <w:p w:rsidR="00DF57D3" w:rsidRDefault="00DF57D3" w:rsidP="009F0430">
      <w:pPr>
        <w:pStyle w:val="FigureTitle"/>
        <w:keepNext w:val="0"/>
        <w:numPr>
          <w:ilvl w:val="0"/>
          <w:numId w:val="0"/>
        </w:numPr>
        <w:overflowPunct w:val="0"/>
        <w:spacing w:beforeLines="100" w:before="240" w:afterLines="50" w:after="120" w:line="340" w:lineRule="atLeast"/>
        <w:rPr>
          <w:rFonts w:ascii="KaiTi" w:eastAsia="KaiTi" w:hAnsi="KaiTi"/>
          <w:i w:val="0"/>
          <w:sz w:val="21"/>
        </w:rPr>
      </w:pPr>
      <w:r w:rsidRPr="00AB7F3D">
        <w:rPr>
          <w:rFonts w:ascii="KaiTi" w:eastAsia="KaiTi" w:hAnsi="KaiTi" w:hint="eastAsia"/>
          <w:i w:val="0"/>
          <w:sz w:val="21"/>
        </w:rPr>
        <w:lastRenderedPageBreak/>
        <w:t>图</w:t>
      </w:r>
      <w:r>
        <w:rPr>
          <w:rFonts w:ascii="KaiTi" w:eastAsia="KaiTi" w:hAnsi="KaiTi" w:hint="eastAsia"/>
          <w:i w:val="0"/>
          <w:sz w:val="21"/>
        </w:rPr>
        <w:t>16</w:t>
      </w:r>
    </w:p>
    <w:p w:rsidR="008B0DE8" w:rsidRDefault="008B0DE8"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sectPr w:rsidR="008B0DE8" w:rsidSect="008B0DE8">
          <w:endnotePr>
            <w:numFmt w:val="decimal"/>
          </w:endnotePr>
          <w:type w:val="continuous"/>
          <w:pgSz w:w="11907" w:h="16840" w:code="9"/>
          <w:pgMar w:top="567" w:right="1134" w:bottom="1418" w:left="1418" w:header="510" w:footer="1021" w:gutter="0"/>
          <w:pgNumType w:start="1"/>
          <w:cols w:space="720"/>
          <w:titlePg/>
          <w:docGrid w:linePitch="299"/>
        </w:sectPr>
      </w:pPr>
    </w:p>
    <w:p w:rsidR="00DF57D3" w:rsidRDefault="00DF57D3"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DF57D3">
        <w:rPr>
          <w:rFonts w:asciiTheme="minorEastAsia" w:eastAsiaTheme="minorEastAsia" w:hAnsiTheme="minorEastAsia"/>
          <w:i w:val="0"/>
          <w:sz w:val="21"/>
        </w:rPr>
        <w:lastRenderedPageBreak/>
        <w:t>Providing IPO (dossier data)</w:t>
      </w:r>
    </w:p>
    <w:p w:rsidR="0037357C" w:rsidRDefault="0037357C"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sidRPr="0037357C">
        <w:rPr>
          <w:rFonts w:asciiTheme="minorEastAsia" w:eastAsiaTheme="minorEastAsia" w:hAnsiTheme="minorEastAsia" w:hint="eastAsia"/>
          <w:i w:val="0"/>
          <w:sz w:val="21"/>
        </w:rPr>
        <w:t>提供方知识产权局局（档案数据）</w:t>
      </w:r>
    </w:p>
    <w:p w:rsidR="00DF57D3" w:rsidRDefault="00DF57D3"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DF57D3">
        <w:rPr>
          <w:rFonts w:asciiTheme="minorEastAsia" w:eastAsiaTheme="minorEastAsia" w:hAnsiTheme="minorEastAsia"/>
          <w:i w:val="0"/>
          <w:sz w:val="21"/>
        </w:rPr>
        <w:t>Accessing IPO</w:t>
      </w:r>
    </w:p>
    <w:p w:rsidR="0037357C" w:rsidRDefault="0037357C"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sidRPr="0037357C">
        <w:rPr>
          <w:rFonts w:asciiTheme="minorEastAsia" w:eastAsiaTheme="minorEastAsia" w:hAnsiTheme="minorEastAsia" w:hint="eastAsia"/>
          <w:i w:val="0"/>
          <w:sz w:val="21"/>
        </w:rPr>
        <w:t>访问方知识产权局</w:t>
      </w:r>
    </w:p>
    <w:p w:rsidR="00DF57D3" w:rsidRDefault="00DF57D3"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DF57D3">
        <w:rPr>
          <w:rFonts w:asciiTheme="minorEastAsia" w:eastAsiaTheme="minorEastAsia" w:hAnsiTheme="minorEastAsia"/>
          <w:i w:val="0"/>
          <w:sz w:val="21"/>
        </w:rPr>
        <w:t>CASE platform accessible only to participating IPOs</w:t>
      </w:r>
    </w:p>
    <w:p w:rsidR="0037357C" w:rsidRDefault="0037357C"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sidRPr="0037357C">
        <w:rPr>
          <w:rFonts w:asciiTheme="minorEastAsia" w:eastAsiaTheme="minorEastAsia" w:hAnsiTheme="minorEastAsia" w:hint="eastAsia"/>
          <w:i w:val="0"/>
          <w:sz w:val="21"/>
        </w:rPr>
        <w:t>仅允许参与方知识产权</w:t>
      </w:r>
      <w:proofErr w:type="gramStart"/>
      <w:r w:rsidRPr="0037357C">
        <w:rPr>
          <w:rFonts w:asciiTheme="minorEastAsia" w:eastAsiaTheme="minorEastAsia" w:hAnsiTheme="minorEastAsia" w:hint="eastAsia"/>
          <w:i w:val="0"/>
          <w:sz w:val="21"/>
        </w:rPr>
        <w:t>局访问</w:t>
      </w:r>
      <w:proofErr w:type="gramEnd"/>
      <w:r w:rsidRPr="0037357C">
        <w:rPr>
          <w:rFonts w:asciiTheme="minorEastAsia" w:eastAsiaTheme="minorEastAsia" w:hAnsiTheme="minorEastAsia" w:hint="eastAsia"/>
          <w:i w:val="0"/>
          <w:sz w:val="21"/>
        </w:rPr>
        <w:t>的CASE平台</w:t>
      </w:r>
    </w:p>
    <w:p w:rsidR="00DF57D3" w:rsidRDefault="00DF57D3"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DF57D3">
        <w:rPr>
          <w:rFonts w:asciiTheme="minorEastAsia" w:eastAsiaTheme="minorEastAsia" w:hAnsiTheme="minorEastAsia"/>
          <w:i w:val="0"/>
          <w:sz w:val="21"/>
        </w:rPr>
        <w:t>Certain dossier data will be published in PATENTSCOPE for public access</w:t>
      </w:r>
    </w:p>
    <w:p w:rsidR="0037357C" w:rsidRDefault="0037357C" w:rsidP="00836EB3">
      <w:pPr>
        <w:pStyle w:val="FigureTitle"/>
        <w:keepNext w:val="0"/>
        <w:numPr>
          <w:ilvl w:val="0"/>
          <w:numId w:val="0"/>
        </w:numPr>
        <w:overflowPunct w:val="0"/>
        <w:spacing w:before="0" w:afterLines="50" w:after="120" w:line="340" w:lineRule="atLeast"/>
        <w:jc w:val="both"/>
        <w:rPr>
          <w:rFonts w:asciiTheme="minorEastAsia" w:eastAsiaTheme="minorEastAsia" w:hAnsiTheme="minorEastAsia"/>
          <w:i w:val="0"/>
          <w:sz w:val="21"/>
        </w:rPr>
      </w:pPr>
      <w:r w:rsidRPr="0037357C">
        <w:rPr>
          <w:rFonts w:asciiTheme="minorEastAsia" w:eastAsiaTheme="minorEastAsia" w:hAnsiTheme="minorEastAsia" w:hint="eastAsia"/>
          <w:i w:val="0"/>
          <w:sz w:val="21"/>
        </w:rPr>
        <w:t>某些档案数据将不会通过在PATENSCOPE中公布提供公共访问</w:t>
      </w:r>
    </w:p>
    <w:p w:rsidR="00DF57D3" w:rsidRDefault="00DF57D3" w:rsidP="0069470D">
      <w:pPr>
        <w:pStyle w:val="FigureTitle"/>
        <w:numPr>
          <w:ilvl w:val="0"/>
          <w:numId w:val="0"/>
        </w:numPr>
        <w:overflowPunct w:val="0"/>
        <w:spacing w:before="0" w:line="340" w:lineRule="atLeast"/>
        <w:rPr>
          <w:rFonts w:asciiTheme="minorEastAsia" w:eastAsiaTheme="minorEastAsia" w:hAnsiTheme="minorEastAsia"/>
          <w:i w:val="0"/>
          <w:sz w:val="21"/>
        </w:rPr>
      </w:pPr>
      <w:r w:rsidRPr="00DF57D3">
        <w:rPr>
          <w:rFonts w:asciiTheme="minorEastAsia" w:eastAsiaTheme="minorEastAsia" w:hAnsiTheme="minorEastAsia"/>
          <w:i w:val="0"/>
          <w:sz w:val="21"/>
        </w:rPr>
        <w:t>Internet</w:t>
      </w:r>
    </w:p>
    <w:p w:rsidR="0037357C" w:rsidRDefault="0037357C"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sidRPr="0037357C">
        <w:rPr>
          <w:rFonts w:asciiTheme="minorEastAsia" w:eastAsiaTheme="minorEastAsia" w:hAnsiTheme="minorEastAsia" w:hint="eastAsia"/>
          <w:i w:val="0"/>
          <w:sz w:val="21"/>
        </w:rPr>
        <w:t>互联网</w:t>
      </w:r>
    </w:p>
    <w:p w:rsidR="00DF57D3" w:rsidRDefault="00DF57D3"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DF57D3">
        <w:rPr>
          <w:rFonts w:asciiTheme="minorEastAsia" w:eastAsiaTheme="minorEastAsia" w:hAnsiTheme="minorEastAsia"/>
          <w:i w:val="0"/>
          <w:sz w:val="21"/>
        </w:rPr>
        <w:lastRenderedPageBreak/>
        <w:t>PATENTSCOPE</w:t>
      </w:r>
    </w:p>
    <w:p w:rsidR="0037357C" w:rsidRDefault="0037357C"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sidRPr="00DF57D3">
        <w:rPr>
          <w:rFonts w:asciiTheme="minorEastAsia" w:eastAsiaTheme="minorEastAsia" w:hAnsiTheme="minorEastAsia"/>
          <w:i w:val="0"/>
          <w:sz w:val="21"/>
        </w:rPr>
        <w:t>PATENTSCOPE</w:t>
      </w:r>
    </w:p>
    <w:p w:rsidR="00DF57D3" w:rsidRDefault="00DF57D3"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DF57D3">
        <w:rPr>
          <w:rFonts w:asciiTheme="minorEastAsia" w:eastAsiaTheme="minorEastAsia" w:hAnsiTheme="minorEastAsia"/>
          <w:i w:val="0"/>
          <w:sz w:val="21"/>
        </w:rPr>
        <w:t>WIPO CASE servers with search for patent family</w:t>
      </w:r>
    </w:p>
    <w:p w:rsidR="0037357C" w:rsidRDefault="0037357C"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sidRPr="0037357C">
        <w:rPr>
          <w:rFonts w:asciiTheme="minorEastAsia" w:eastAsiaTheme="minorEastAsia" w:hAnsiTheme="minorEastAsia" w:hint="eastAsia"/>
          <w:i w:val="0"/>
          <w:sz w:val="21"/>
        </w:rPr>
        <w:t>提供同族专利检索的WIPO CASE服务器</w:t>
      </w:r>
    </w:p>
    <w:p w:rsidR="0037357C" w:rsidRDefault="0037357C"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37357C">
        <w:rPr>
          <w:rFonts w:asciiTheme="minorEastAsia" w:eastAsiaTheme="minorEastAsia" w:hAnsiTheme="minorEastAsia"/>
          <w:i w:val="0"/>
          <w:sz w:val="21"/>
        </w:rPr>
        <w:t>WIPO CASE as platform</w:t>
      </w:r>
    </w:p>
    <w:p w:rsidR="0037357C" w:rsidRDefault="0037357C"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sidRPr="0037357C">
        <w:rPr>
          <w:rFonts w:asciiTheme="minorEastAsia" w:eastAsiaTheme="minorEastAsia" w:hAnsiTheme="minorEastAsia" w:hint="eastAsia"/>
          <w:i w:val="0"/>
          <w:sz w:val="21"/>
        </w:rPr>
        <w:t>作为平台的WIPO CASE</w:t>
      </w:r>
    </w:p>
    <w:p w:rsidR="0037357C" w:rsidRDefault="0037357C"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37357C">
        <w:rPr>
          <w:rFonts w:asciiTheme="minorEastAsia" w:eastAsiaTheme="minorEastAsia" w:hAnsiTheme="minorEastAsia"/>
          <w:i w:val="0"/>
          <w:sz w:val="21"/>
        </w:rPr>
        <w:t>Robust security arrangement</w:t>
      </w:r>
    </w:p>
    <w:p w:rsidR="0037357C" w:rsidRDefault="0037357C"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sidRPr="0037357C">
        <w:rPr>
          <w:rFonts w:asciiTheme="minorEastAsia" w:eastAsiaTheme="minorEastAsia" w:hAnsiTheme="minorEastAsia" w:hint="eastAsia"/>
          <w:i w:val="0"/>
          <w:sz w:val="21"/>
        </w:rPr>
        <w:t>完善的安全设置</w:t>
      </w:r>
    </w:p>
    <w:p w:rsidR="0037357C" w:rsidRDefault="0037357C"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37357C">
        <w:rPr>
          <w:rFonts w:asciiTheme="minorEastAsia" w:eastAsiaTheme="minorEastAsia" w:hAnsiTheme="minorEastAsia"/>
          <w:i w:val="0"/>
          <w:sz w:val="21"/>
        </w:rPr>
        <w:t>Transparent governance policy</w:t>
      </w:r>
    </w:p>
    <w:p w:rsidR="0037357C" w:rsidRDefault="0037357C"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sidRPr="0037357C">
        <w:rPr>
          <w:rFonts w:asciiTheme="minorEastAsia" w:eastAsiaTheme="minorEastAsia" w:hAnsiTheme="minorEastAsia" w:hint="eastAsia"/>
          <w:i w:val="0"/>
          <w:sz w:val="21"/>
        </w:rPr>
        <w:t>透明的治理政策</w:t>
      </w:r>
    </w:p>
    <w:p w:rsidR="008B0DE8" w:rsidRDefault="008B0DE8" w:rsidP="009F0430">
      <w:pPr>
        <w:pStyle w:val="FigureTitle"/>
        <w:keepNext w:val="0"/>
        <w:numPr>
          <w:ilvl w:val="0"/>
          <w:numId w:val="0"/>
        </w:numPr>
        <w:overflowPunct w:val="0"/>
        <w:spacing w:beforeLines="100" w:before="240" w:afterLines="50" w:after="120" w:line="340" w:lineRule="atLeast"/>
        <w:rPr>
          <w:rFonts w:ascii="KaiTi" w:eastAsia="KaiTi" w:hAnsi="KaiTi"/>
          <w:i w:val="0"/>
          <w:sz w:val="21"/>
        </w:rPr>
        <w:sectPr w:rsidR="008B0DE8" w:rsidSect="008B0DE8">
          <w:endnotePr>
            <w:numFmt w:val="decimal"/>
          </w:endnotePr>
          <w:type w:val="continuous"/>
          <w:pgSz w:w="11907" w:h="16840" w:code="9"/>
          <w:pgMar w:top="567" w:right="1134" w:bottom="1418" w:left="1418" w:header="510" w:footer="1021" w:gutter="0"/>
          <w:pgNumType w:start="1"/>
          <w:cols w:num="2" w:space="720"/>
          <w:titlePg/>
          <w:docGrid w:linePitch="299"/>
        </w:sectPr>
      </w:pPr>
    </w:p>
    <w:p w:rsidR="0037357C" w:rsidRDefault="0037357C" w:rsidP="009F0430">
      <w:pPr>
        <w:pStyle w:val="FigureTitle"/>
        <w:keepNext w:val="0"/>
        <w:numPr>
          <w:ilvl w:val="0"/>
          <w:numId w:val="0"/>
        </w:numPr>
        <w:overflowPunct w:val="0"/>
        <w:spacing w:beforeLines="100" w:before="240" w:afterLines="50" w:after="120" w:line="340" w:lineRule="atLeast"/>
        <w:rPr>
          <w:rFonts w:ascii="KaiTi" w:eastAsia="KaiTi" w:hAnsi="KaiTi"/>
          <w:i w:val="0"/>
          <w:sz w:val="21"/>
        </w:rPr>
      </w:pPr>
      <w:r w:rsidRPr="00AB7F3D">
        <w:rPr>
          <w:rFonts w:ascii="KaiTi" w:eastAsia="KaiTi" w:hAnsi="KaiTi" w:hint="eastAsia"/>
          <w:i w:val="0"/>
          <w:sz w:val="21"/>
        </w:rPr>
        <w:lastRenderedPageBreak/>
        <w:t>图</w:t>
      </w:r>
      <w:r>
        <w:rPr>
          <w:rFonts w:ascii="KaiTi" w:eastAsia="KaiTi" w:hAnsi="KaiTi" w:hint="eastAsia"/>
          <w:i w:val="0"/>
          <w:sz w:val="21"/>
        </w:rPr>
        <w:t>17</w:t>
      </w:r>
    </w:p>
    <w:p w:rsidR="008B0DE8" w:rsidRDefault="008B0DE8"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sectPr w:rsidR="008B0DE8" w:rsidSect="008B0DE8">
          <w:endnotePr>
            <w:numFmt w:val="decimal"/>
          </w:endnotePr>
          <w:type w:val="continuous"/>
          <w:pgSz w:w="11907" w:h="16840" w:code="9"/>
          <w:pgMar w:top="567" w:right="1134" w:bottom="1418" w:left="1418" w:header="510" w:footer="1021" w:gutter="0"/>
          <w:pgNumType w:start="1"/>
          <w:cols w:space="720"/>
          <w:titlePg/>
          <w:docGrid w:linePitch="299"/>
        </w:sectPr>
      </w:pPr>
    </w:p>
    <w:p w:rsidR="0037357C" w:rsidRDefault="0037357C"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37357C">
        <w:rPr>
          <w:rFonts w:asciiTheme="minorEastAsia" w:eastAsiaTheme="minorEastAsia" w:hAnsiTheme="minorEastAsia"/>
          <w:i w:val="0"/>
          <w:sz w:val="21"/>
        </w:rPr>
        <w:lastRenderedPageBreak/>
        <w:t>PTO's internal information</w:t>
      </w:r>
    </w:p>
    <w:p w:rsidR="0037357C" w:rsidRDefault="0037357C"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sidRPr="0037357C">
        <w:rPr>
          <w:rFonts w:asciiTheme="minorEastAsia" w:eastAsiaTheme="minorEastAsia" w:hAnsiTheme="minorEastAsia" w:hint="eastAsia"/>
          <w:i w:val="0"/>
          <w:sz w:val="21"/>
        </w:rPr>
        <w:t>专商局内部信息</w:t>
      </w:r>
    </w:p>
    <w:p w:rsidR="0037357C" w:rsidRDefault="0037357C"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37357C">
        <w:rPr>
          <w:rFonts w:asciiTheme="minorEastAsia" w:eastAsiaTheme="minorEastAsia" w:hAnsiTheme="minorEastAsia"/>
          <w:i w:val="0"/>
          <w:sz w:val="21"/>
        </w:rPr>
        <w:t>Public</w:t>
      </w:r>
    </w:p>
    <w:p w:rsidR="0037357C" w:rsidRDefault="0037357C"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sidRPr="0037357C">
        <w:rPr>
          <w:rFonts w:asciiTheme="minorEastAsia" w:eastAsiaTheme="minorEastAsia" w:hAnsiTheme="minorEastAsia" w:hint="eastAsia"/>
          <w:i w:val="0"/>
          <w:sz w:val="21"/>
        </w:rPr>
        <w:t>公众</w:t>
      </w:r>
    </w:p>
    <w:p w:rsidR="0037357C" w:rsidRDefault="0037357C"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37357C">
        <w:rPr>
          <w:rFonts w:asciiTheme="minorEastAsia" w:eastAsiaTheme="minorEastAsia" w:hAnsiTheme="minorEastAsia"/>
          <w:i w:val="0"/>
          <w:sz w:val="21"/>
        </w:rPr>
        <w:t>Public Users</w:t>
      </w:r>
    </w:p>
    <w:p w:rsidR="0037357C" w:rsidRDefault="0037357C"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sidRPr="0037357C">
        <w:rPr>
          <w:rFonts w:asciiTheme="minorEastAsia" w:eastAsiaTheme="minorEastAsia" w:hAnsiTheme="minorEastAsia" w:hint="eastAsia"/>
          <w:i w:val="0"/>
          <w:sz w:val="21"/>
        </w:rPr>
        <w:t>公众</w:t>
      </w:r>
      <w:r>
        <w:rPr>
          <w:rFonts w:asciiTheme="minorEastAsia" w:eastAsiaTheme="minorEastAsia" w:hAnsiTheme="minorEastAsia" w:hint="eastAsia"/>
          <w:i w:val="0"/>
          <w:sz w:val="21"/>
        </w:rPr>
        <w:t>用户</w:t>
      </w:r>
    </w:p>
    <w:p w:rsidR="0037357C" w:rsidRPr="00C671B6" w:rsidRDefault="0037357C"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C671B6">
        <w:rPr>
          <w:rFonts w:asciiTheme="minorEastAsia" w:eastAsiaTheme="minorEastAsia" w:hAnsiTheme="minorEastAsia"/>
          <w:i w:val="0"/>
          <w:sz w:val="21"/>
        </w:rPr>
        <w:t>IP5 Global Dossier</w:t>
      </w:r>
    </w:p>
    <w:p w:rsidR="0037357C" w:rsidRPr="00C671B6" w:rsidRDefault="0037357C"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sidRPr="0037357C">
        <w:rPr>
          <w:rFonts w:asciiTheme="minorEastAsia" w:eastAsiaTheme="minorEastAsia" w:hAnsiTheme="minorEastAsia" w:hint="eastAsia"/>
          <w:i w:val="0"/>
          <w:sz w:val="21"/>
          <w:lang w:val="fr-CH"/>
        </w:rPr>
        <w:t>知识产权五局全球案卷系统</w:t>
      </w:r>
    </w:p>
    <w:p w:rsidR="0037357C" w:rsidRPr="00C671B6" w:rsidRDefault="0037357C"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C671B6">
        <w:rPr>
          <w:rFonts w:asciiTheme="minorEastAsia" w:eastAsiaTheme="minorEastAsia" w:hAnsiTheme="minorEastAsia"/>
          <w:i w:val="0"/>
          <w:sz w:val="21"/>
        </w:rPr>
        <w:t>PATENTSCOPE</w:t>
      </w:r>
    </w:p>
    <w:p w:rsidR="0037357C" w:rsidRPr="00C671B6" w:rsidRDefault="0037357C"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sidRPr="00C671B6">
        <w:rPr>
          <w:rFonts w:asciiTheme="minorEastAsia" w:eastAsiaTheme="minorEastAsia" w:hAnsiTheme="minorEastAsia"/>
          <w:i w:val="0"/>
          <w:sz w:val="21"/>
        </w:rPr>
        <w:t>PATENTSCOPE</w:t>
      </w:r>
    </w:p>
    <w:p w:rsidR="0037357C" w:rsidRPr="00C671B6" w:rsidRDefault="0037357C"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C671B6">
        <w:rPr>
          <w:rFonts w:asciiTheme="minorEastAsia" w:eastAsiaTheme="minorEastAsia" w:hAnsiTheme="minorEastAsia"/>
          <w:i w:val="0"/>
          <w:sz w:val="21"/>
        </w:rPr>
        <w:t>Dossier data</w:t>
      </w:r>
    </w:p>
    <w:p w:rsidR="0037357C" w:rsidRPr="00C671B6" w:rsidRDefault="0037357C"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sidRPr="0037357C">
        <w:rPr>
          <w:rFonts w:asciiTheme="minorEastAsia" w:eastAsiaTheme="minorEastAsia" w:hAnsiTheme="minorEastAsia" w:hint="eastAsia"/>
          <w:i w:val="0"/>
          <w:sz w:val="21"/>
          <w:lang w:val="fr-CH"/>
        </w:rPr>
        <w:t>案卷数据</w:t>
      </w:r>
    </w:p>
    <w:p w:rsidR="0037357C" w:rsidRPr="00C671B6" w:rsidRDefault="0037357C"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C671B6">
        <w:rPr>
          <w:rFonts w:asciiTheme="minorEastAsia" w:eastAsiaTheme="minorEastAsia" w:hAnsiTheme="minorEastAsia"/>
          <w:i w:val="0"/>
          <w:sz w:val="21"/>
        </w:rPr>
        <w:t>EPO</w:t>
      </w:r>
    </w:p>
    <w:p w:rsidR="0037357C" w:rsidRPr="00C671B6" w:rsidRDefault="0037357C"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sidRPr="0037357C">
        <w:rPr>
          <w:rFonts w:asciiTheme="minorEastAsia" w:eastAsiaTheme="minorEastAsia" w:hAnsiTheme="minorEastAsia" w:hint="eastAsia"/>
          <w:i w:val="0"/>
          <w:sz w:val="21"/>
          <w:lang w:val="fr-CH"/>
        </w:rPr>
        <w:t>欧洲专利局</w:t>
      </w:r>
    </w:p>
    <w:p w:rsidR="0037357C" w:rsidRDefault="0037357C" w:rsidP="00F15159">
      <w:pPr>
        <w:pStyle w:val="FigureTitle"/>
        <w:numPr>
          <w:ilvl w:val="0"/>
          <w:numId w:val="0"/>
        </w:numPr>
        <w:overflowPunct w:val="0"/>
        <w:spacing w:before="0" w:line="340" w:lineRule="atLeast"/>
        <w:rPr>
          <w:rFonts w:asciiTheme="minorEastAsia" w:eastAsiaTheme="minorEastAsia" w:hAnsiTheme="minorEastAsia"/>
          <w:i w:val="0"/>
          <w:sz w:val="21"/>
        </w:rPr>
      </w:pPr>
      <w:r w:rsidRPr="0037357C">
        <w:rPr>
          <w:rFonts w:asciiTheme="minorEastAsia" w:eastAsiaTheme="minorEastAsia" w:hAnsiTheme="minorEastAsia"/>
          <w:i w:val="0"/>
          <w:sz w:val="21"/>
        </w:rPr>
        <w:lastRenderedPageBreak/>
        <w:t>China</w:t>
      </w:r>
    </w:p>
    <w:p w:rsidR="0037357C" w:rsidRDefault="0037357C"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Pr>
          <w:rFonts w:asciiTheme="minorEastAsia" w:eastAsiaTheme="minorEastAsia" w:hAnsiTheme="minorEastAsia" w:hint="eastAsia"/>
          <w:i w:val="0"/>
          <w:sz w:val="21"/>
        </w:rPr>
        <w:t>中国</w:t>
      </w:r>
    </w:p>
    <w:p w:rsidR="0037357C" w:rsidRDefault="0037357C"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37357C">
        <w:rPr>
          <w:rFonts w:asciiTheme="minorEastAsia" w:eastAsiaTheme="minorEastAsia" w:hAnsiTheme="minorEastAsia"/>
          <w:i w:val="0"/>
          <w:sz w:val="21"/>
        </w:rPr>
        <w:t>Japan</w:t>
      </w:r>
    </w:p>
    <w:p w:rsidR="0037357C" w:rsidRDefault="0037357C"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Pr>
          <w:rFonts w:asciiTheme="minorEastAsia" w:eastAsiaTheme="minorEastAsia" w:hAnsiTheme="minorEastAsia" w:hint="eastAsia"/>
          <w:i w:val="0"/>
          <w:sz w:val="21"/>
        </w:rPr>
        <w:t>日本</w:t>
      </w:r>
    </w:p>
    <w:p w:rsidR="0037357C" w:rsidRDefault="0037357C"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37357C">
        <w:rPr>
          <w:rFonts w:asciiTheme="minorEastAsia" w:eastAsiaTheme="minorEastAsia" w:hAnsiTheme="minorEastAsia"/>
          <w:i w:val="0"/>
          <w:sz w:val="21"/>
        </w:rPr>
        <w:t>US</w:t>
      </w:r>
    </w:p>
    <w:p w:rsidR="0037357C" w:rsidRDefault="0037357C"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Pr>
          <w:rFonts w:asciiTheme="minorEastAsia" w:eastAsiaTheme="minorEastAsia" w:hAnsiTheme="minorEastAsia" w:hint="eastAsia"/>
          <w:i w:val="0"/>
          <w:sz w:val="21"/>
        </w:rPr>
        <w:t>美国</w:t>
      </w:r>
    </w:p>
    <w:p w:rsidR="0037357C" w:rsidRDefault="0037357C"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37357C">
        <w:rPr>
          <w:rFonts w:asciiTheme="minorEastAsia" w:eastAsiaTheme="minorEastAsia" w:hAnsiTheme="minorEastAsia"/>
          <w:i w:val="0"/>
          <w:sz w:val="21"/>
        </w:rPr>
        <w:t>Rep. of Korea</w:t>
      </w:r>
    </w:p>
    <w:p w:rsidR="0037357C" w:rsidRDefault="0037357C"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Pr>
          <w:rFonts w:asciiTheme="minorEastAsia" w:eastAsiaTheme="minorEastAsia" w:hAnsiTheme="minorEastAsia" w:hint="eastAsia"/>
          <w:i w:val="0"/>
          <w:sz w:val="21"/>
        </w:rPr>
        <w:t>大韩民国</w:t>
      </w:r>
    </w:p>
    <w:p w:rsidR="0037357C" w:rsidRDefault="0037357C"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37357C">
        <w:rPr>
          <w:rFonts w:asciiTheme="minorEastAsia" w:eastAsiaTheme="minorEastAsia" w:hAnsiTheme="minorEastAsia"/>
          <w:i w:val="0"/>
          <w:sz w:val="21"/>
        </w:rPr>
        <w:t>Linkage</w:t>
      </w:r>
    </w:p>
    <w:p w:rsidR="0037357C" w:rsidRDefault="0037357C"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Pr>
          <w:rFonts w:asciiTheme="minorEastAsia" w:eastAsiaTheme="minorEastAsia" w:hAnsiTheme="minorEastAsia" w:hint="eastAsia"/>
          <w:i w:val="0"/>
          <w:sz w:val="21"/>
        </w:rPr>
        <w:t>连接</w:t>
      </w:r>
    </w:p>
    <w:p w:rsidR="0037357C" w:rsidRDefault="0037357C"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37357C">
        <w:rPr>
          <w:rFonts w:asciiTheme="minorEastAsia" w:eastAsiaTheme="minorEastAsia" w:hAnsiTheme="minorEastAsia"/>
          <w:i w:val="0"/>
          <w:sz w:val="21"/>
        </w:rPr>
        <w:t>PCT published biblio &amp; dossier data</w:t>
      </w:r>
    </w:p>
    <w:p w:rsidR="0037357C" w:rsidRDefault="0037357C"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sidRPr="0037357C">
        <w:rPr>
          <w:rFonts w:asciiTheme="minorEastAsia" w:eastAsiaTheme="minorEastAsia" w:hAnsiTheme="minorEastAsia" w:hint="eastAsia"/>
          <w:i w:val="0"/>
          <w:sz w:val="21"/>
        </w:rPr>
        <w:t>PCT公布的著录项目和档案数据</w:t>
      </w:r>
    </w:p>
    <w:p w:rsidR="0037357C" w:rsidRDefault="0037357C"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37357C">
        <w:rPr>
          <w:rFonts w:asciiTheme="minorEastAsia" w:eastAsiaTheme="minorEastAsia" w:hAnsiTheme="minorEastAsia"/>
          <w:i w:val="0"/>
          <w:sz w:val="21"/>
        </w:rPr>
        <w:t>Dossier data (plan)</w:t>
      </w:r>
    </w:p>
    <w:p w:rsidR="0037357C" w:rsidRDefault="0037357C"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sidRPr="0037357C">
        <w:rPr>
          <w:rFonts w:asciiTheme="minorEastAsia" w:eastAsiaTheme="minorEastAsia" w:hAnsiTheme="minorEastAsia" w:hint="eastAsia"/>
          <w:i w:val="0"/>
          <w:sz w:val="21"/>
        </w:rPr>
        <w:t>案卷数据（计划）</w:t>
      </w:r>
    </w:p>
    <w:p w:rsidR="0037357C" w:rsidRDefault="0037357C" w:rsidP="00F15159">
      <w:pPr>
        <w:pStyle w:val="FigureTitle"/>
        <w:numPr>
          <w:ilvl w:val="0"/>
          <w:numId w:val="0"/>
        </w:numPr>
        <w:overflowPunct w:val="0"/>
        <w:spacing w:before="0" w:line="340" w:lineRule="atLeast"/>
        <w:rPr>
          <w:rFonts w:asciiTheme="minorEastAsia" w:eastAsiaTheme="minorEastAsia" w:hAnsiTheme="minorEastAsia"/>
          <w:i w:val="0"/>
          <w:sz w:val="21"/>
        </w:rPr>
      </w:pPr>
      <w:r w:rsidRPr="0037357C">
        <w:rPr>
          <w:rFonts w:asciiTheme="minorEastAsia" w:eastAsiaTheme="minorEastAsia" w:hAnsiTheme="minorEastAsia"/>
          <w:i w:val="0"/>
          <w:sz w:val="21"/>
        </w:rPr>
        <w:lastRenderedPageBreak/>
        <w:t>WIPO CASE</w:t>
      </w:r>
    </w:p>
    <w:p w:rsidR="0037357C" w:rsidRDefault="0037357C"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sidRPr="0037357C">
        <w:rPr>
          <w:rFonts w:asciiTheme="minorEastAsia" w:eastAsiaTheme="minorEastAsia" w:hAnsiTheme="minorEastAsia"/>
          <w:i w:val="0"/>
          <w:sz w:val="21"/>
        </w:rPr>
        <w:t>WIPO CASE</w:t>
      </w:r>
    </w:p>
    <w:p w:rsidR="0037357C" w:rsidRDefault="0037357C"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proofErr w:type="gramStart"/>
      <w:r w:rsidRPr="0037357C">
        <w:rPr>
          <w:rFonts w:asciiTheme="minorEastAsia" w:eastAsiaTheme="minorEastAsia" w:hAnsiTheme="minorEastAsia"/>
          <w:i w:val="0"/>
          <w:sz w:val="21"/>
        </w:rPr>
        <w:t>PCT(</w:t>
      </w:r>
      <w:proofErr w:type="gramEnd"/>
      <w:r w:rsidRPr="0037357C">
        <w:rPr>
          <w:rFonts w:asciiTheme="minorEastAsia" w:eastAsiaTheme="minorEastAsia" w:hAnsiTheme="minorEastAsia"/>
          <w:i w:val="0"/>
          <w:sz w:val="21"/>
        </w:rPr>
        <w:t>ePCT)</w:t>
      </w:r>
    </w:p>
    <w:p w:rsidR="0037357C" w:rsidRDefault="0037357C"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proofErr w:type="gramStart"/>
      <w:r w:rsidRPr="0037357C">
        <w:rPr>
          <w:rFonts w:asciiTheme="minorEastAsia" w:eastAsiaTheme="minorEastAsia" w:hAnsiTheme="minorEastAsia"/>
          <w:i w:val="0"/>
          <w:sz w:val="21"/>
        </w:rPr>
        <w:t>PCT(</w:t>
      </w:r>
      <w:proofErr w:type="gramEnd"/>
      <w:r w:rsidRPr="0037357C">
        <w:rPr>
          <w:rFonts w:asciiTheme="minorEastAsia" w:eastAsiaTheme="minorEastAsia" w:hAnsiTheme="minorEastAsia"/>
          <w:i w:val="0"/>
          <w:sz w:val="21"/>
        </w:rPr>
        <w:t>ePCT)</w:t>
      </w:r>
    </w:p>
    <w:p w:rsidR="0037357C" w:rsidRDefault="0037357C"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37357C">
        <w:rPr>
          <w:rFonts w:asciiTheme="minorEastAsia" w:eastAsiaTheme="minorEastAsia" w:hAnsiTheme="minorEastAsia"/>
          <w:i w:val="0"/>
          <w:sz w:val="21"/>
        </w:rPr>
        <w:t>WIPO Member State</w:t>
      </w:r>
    </w:p>
    <w:p w:rsidR="0037357C" w:rsidRDefault="0037357C"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sidRPr="0037357C">
        <w:rPr>
          <w:rFonts w:asciiTheme="minorEastAsia" w:eastAsiaTheme="minorEastAsia" w:hAnsiTheme="minorEastAsia" w:hint="eastAsia"/>
          <w:i w:val="0"/>
          <w:sz w:val="21"/>
        </w:rPr>
        <w:t>产权组织成员国</w:t>
      </w:r>
    </w:p>
    <w:p w:rsidR="0037357C" w:rsidRDefault="0037357C"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37357C">
        <w:rPr>
          <w:rFonts w:asciiTheme="minorEastAsia" w:eastAsiaTheme="minorEastAsia" w:hAnsiTheme="minorEastAsia"/>
          <w:i w:val="0"/>
          <w:sz w:val="21"/>
        </w:rPr>
        <w:t>Applicant's filing</w:t>
      </w:r>
    </w:p>
    <w:p w:rsidR="0037357C" w:rsidRDefault="0037357C"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sidRPr="0037357C">
        <w:rPr>
          <w:rFonts w:asciiTheme="minorEastAsia" w:eastAsiaTheme="minorEastAsia" w:hAnsiTheme="minorEastAsia" w:hint="eastAsia"/>
          <w:i w:val="0"/>
          <w:sz w:val="21"/>
        </w:rPr>
        <w:t>申请人提交申请</w:t>
      </w:r>
    </w:p>
    <w:p w:rsidR="0037357C" w:rsidRDefault="0037357C"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37357C">
        <w:rPr>
          <w:rFonts w:asciiTheme="minorEastAsia" w:eastAsiaTheme="minorEastAsia" w:hAnsiTheme="minorEastAsia"/>
          <w:i w:val="0"/>
          <w:sz w:val="21"/>
        </w:rPr>
        <w:t>Other PTOs</w:t>
      </w:r>
    </w:p>
    <w:p w:rsidR="0037357C" w:rsidRDefault="0037357C"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sidRPr="0037357C">
        <w:rPr>
          <w:rFonts w:asciiTheme="minorEastAsia" w:eastAsiaTheme="minorEastAsia" w:hAnsiTheme="minorEastAsia" w:hint="eastAsia"/>
          <w:i w:val="0"/>
          <w:sz w:val="21"/>
        </w:rPr>
        <w:t>其他专商局</w:t>
      </w:r>
    </w:p>
    <w:p w:rsidR="0037357C" w:rsidRDefault="0037357C"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37357C">
        <w:rPr>
          <w:rFonts w:asciiTheme="minorEastAsia" w:eastAsiaTheme="minorEastAsia" w:hAnsiTheme="minorEastAsia"/>
          <w:i w:val="0"/>
          <w:sz w:val="21"/>
        </w:rPr>
        <w:t>Australia</w:t>
      </w:r>
    </w:p>
    <w:p w:rsidR="0037357C" w:rsidRDefault="0037357C"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Pr>
          <w:rFonts w:asciiTheme="minorEastAsia" w:eastAsiaTheme="minorEastAsia" w:hAnsiTheme="minorEastAsia" w:hint="eastAsia"/>
          <w:i w:val="0"/>
          <w:sz w:val="21"/>
        </w:rPr>
        <w:t>澳大利亚</w:t>
      </w:r>
    </w:p>
    <w:p w:rsidR="0037357C" w:rsidRDefault="0037357C"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37357C">
        <w:rPr>
          <w:rFonts w:asciiTheme="minorEastAsia" w:eastAsiaTheme="minorEastAsia" w:hAnsiTheme="minorEastAsia"/>
          <w:i w:val="0"/>
          <w:sz w:val="21"/>
        </w:rPr>
        <w:t>Canada</w:t>
      </w:r>
    </w:p>
    <w:p w:rsidR="0037357C" w:rsidRDefault="0037357C"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Pr>
          <w:rFonts w:asciiTheme="minorEastAsia" w:eastAsiaTheme="minorEastAsia" w:hAnsiTheme="minorEastAsia" w:hint="eastAsia"/>
          <w:i w:val="0"/>
          <w:sz w:val="21"/>
        </w:rPr>
        <w:t>加拿大</w:t>
      </w:r>
    </w:p>
    <w:p w:rsidR="0037357C" w:rsidRDefault="0037357C" w:rsidP="00F15159">
      <w:pPr>
        <w:pStyle w:val="FigureTitle"/>
        <w:numPr>
          <w:ilvl w:val="0"/>
          <w:numId w:val="0"/>
        </w:numPr>
        <w:overflowPunct w:val="0"/>
        <w:spacing w:before="0" w:line="340" w:lineRule="atLeast"/>
        <w:rPr>
          <w:rFonts w:asciiTheme="minorEastAsia" w:eastAsiaTheme="minorEastAsia" w:hAnsiTheme="minorEastAsia"/>
          <w:i w:val="0"/>
          <w:sz w:val="21"/>
        </w:rPr>
      </w:pPr>
      <w:r w:rsidRPr="0037357C">
        <w:rPr>
          <w:rFonts w:asciiTheme="minorEastAsia" w:eastAsiaTheme="minorEastAsia" w:hAnsiTheme="minorEastAsia"/>
          <w:i w:val="0"/>
          <w:sz w:val="21"/>
        </w:rPr>
        <w:t>China</w:t>
      </w:r>
    </w:p>
    <w:p w:rsidR="0037357C" w:rsidRDefault="0037357C"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Pr>
          <w:rFonts w:asciiTheme="minorEastAsia" w:eastAsiaTheme="minorEastAsia" w:hAnsiTheme="minorEastAsia" w:hint="eastAsia"/>
          <w:i w:val="0"/>
          <w:sz w:val="21"/>
        </w:rPr>
        <w:t>中国</w:t>
      </w:r>
    </w:p>
    <w:p w:rsidR="0037357C" w:rsidRDefault="0037357C"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37357C">
        <w:rPr>
          <w:rFonts w:asciiTheme="minorEastAsia" w:eastAsiaTheme="minorEastAsia" w:hAnsiTheme="minorEastAsia"/>
          <w:i w:val="0"/>
          <w:sz w:val="21"/>
        </w:rPr>
        <w:lastRenderedPageBreak/>
        <w:t>Israel</w:t>
      </w:r>
    </w:p>
    <w:p w:rsidR="0037357C" w:rsidRDefault="0037357C"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Pr>
          <w:rFonts w:asciiTheme="minorEastAsia" w:eastAsiaTheme="minorEastAsia" w:hAnsiTheme="minorEastAsia" w:hint="eastAsia"/>
          <w:i w:val="0"/>
          <w:sz w:val="21"/>
        </w:rPr>
        <w:t>以色列</w:t>
      </w:r>
    </w:p>
    <w:p w:rsidR="0037357C" w:rsidRDefault="0037357C"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37357C">
        <w:rPr>
          <w:rFonts w:asciiTheme="minorEastAsia" w:eastAsiaTheme="minorEastAsia" w:hAnsiTheme="minorEastAsia"/>
          <w:i w:val="0"/>
          <w:sz w:val="21"/>
        </w:rPr>
        <w:t>UK</w:t>
      </w:r>
    </w:p>
    <w:p w:rsidR="0037357C" w:rsidRDefault="0037357C"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Pr>
          <w:rFonts w:asciiTheme="minorEastAsia" w:eastAsiaTheme="minorEastAsia" w:hAnsiTheme="minorEastAsia" w:hint="eastAsia"/>
          <w:i w:val="0"/>
          <w:sz w:val="21"/>
        </w:rPr>
        <w:t>联合王国</w:t>
      </w:r>
    </w:p>
    <w:p w:rsidR="0037357C" w:rsidRDefault="0037357C"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37357C">
        <w:rPr>
          <w:rFonts w:asciiTheme="minorEastAsia" w:eastAsiaTheme="minorEastAsia" w:hAnsiTheme="minorEastAsia"/>
          <w:i w:val="0"/>
          <w:sz w:val="21"/>
        </w:rPr>
        <w:t>Malaysia</w:t>
      </w:r>
    </w:p>
    <w:p w:rsidR="0037357C" w:rsidRDefault="0037357C"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Pr>
          <w:rFonts w:asciiTheme="minorEastAsia" w:eastAsiaTheme="minorEastAsia" w:hAnsiTheme="minorEastAsia" w:hint="eastAsia"/>
          <w:i w:val="0"/>
          <w:sz w:val="21"/>
        </w:rPr>
        <w:t>马来西亚</w:t>
      </w:r>
    </w:p>
    <w:p w:rsidR="0037357C" w:rsidRDefault="0037357C"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37357C">
        <w:rPr>
          <w:rFonts w:asciiTheme="minorEastAsia" w:eastAsiaTheme="minorEastAsia" w:hAnsiTheme="minorEastAsia"/>
          <w:i w:val="0"/>
          <w:sz w:val="21"/>
        </w:rPr>
        <w:t>Mongolia</w:t>
      </w:r>
    </w:p>
    <w:p w:rsidR="0037357C" w:rsidRDefault="0037357C"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Pr>
          <w:rFonts w:asciiTheme="minorEastAsia" w:eastAsiaTheme="minorEastAsia" w:hAnsiTheme="minorEastAsia" w:hint="eastAsia"/>
          <w:i w:val="0"/>
          <w:sz w:val="21"/>
        </w:rPr>
        <w:t>蒙古</w:t>
      </w:r>
    </w:p>
    <w:p w:rsidR="0037357C" w:rsidRDefault="0037357C"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37357C">
        <w:rPr>
          <w:rFonts w:asciiTheme="minorEastAsia" w:eastAsiaTheme="minorEastAsia" w:hAnsiTheme="minorEastAsia"/>
          <w:i w:val="0"/>
          <w:sz w:val="21"/>
        </w:rPr>
        <w:t>New Zealand</w:t>
      </w:r>
    </w:p>
    <w:p w:rsidR="0037357C" w:rsidRDefault="0037357C"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Pr>
          <w:rFonts w:asciiTheme="minorEastAsia" w:eastAsiaTheme="minorEastAsia" w:hAnsiTheme="minorEastAsia" w:hint="eastAsia"/>
          <w:i w:val="0"/>
          <w:sz w:val="21"/>
        </w:rPr>
        <w:t>新西兰</w:t>
      </w:r>
    </w:p>
    <w:p w:rsidR="0037357C" w:rsidRDefault="0037357C"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37357C">
        <w:rPr>
          <w:rFonts w:asciiTheme="minorEastAsia" w:eastAsiaTheme="minorEastAsia" w:hAnsiTheme="minorEastAsia"/>
          <w:i w:val="0"/>
          <w:sz w:val="21"/>
        </w:rPr>
        <w:t>Singapore</w:t>
      </w:r>
    </w:p>
    <w:p w:rsidR="0037357C" w:rsidRDefault="0037357C"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Pr>
          <w:rFonts w:asciiTheme="minorEastAsia" w:eastAsiaTheme="minorEastAsia" w:hAnsiTheme="minorEastAsia" w:hint="eastAsia"/>
          <w:i w:val="0"/>
          <w:sz w:val="21"/>
        </w:rPr>
        <w:t>新加坡</w:t>
      </w:r>
    </w:p>
    <w:p w:rsidR="0037357C" w:rsidRDefault="0037357C"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37357C">
        <w:rPr>
          <w:rFonts w:asciiTheme="minorEastAsia" w:eastAsiaTheme="minorEastAsia" w:hAnsiTheme="minorEastAsia"/>
          <w:i w:val="0"/>
          <w:sz w:val="21"/>
        </w:rPr>
        <w:t>Viet Nam</w:t>
      </w:r>
    </w:p>
    <w:p w:rsidR="0037357C" w:rsidRDefault="0037357C"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Pr>
          <w:rFonts w:asciiTheme="minorEastAsia" w:eastAsiaTheme="minorEastAsia" w:hAnsiTheme="minorEastAsia" w:hint="eastAsia"/>
          <w:i w:val="0"/>
          <w:sz w:val="21"/>
        </w:rPr>
        <w:t>越南</w:t>
      </w:r>
    </w:p>
    <w:p w:rsidR="008B0DE8" w:rsidRDefault="008B0DE8" w:rsidP="009F0430">
      <w:pPr>
        <w:pStyle w:val="FigureTitle"/>
        <w:keepNext w:val="0"/>
        <w:numPr>
          <w:ilvl w:val="0"/>
          <w:numId w:val="0"/>
        </w:numPr>
        <w:overflowPunct w:val="0"/>
        <w:spacing w:beforeLines="100" w:before="240" w:afterLines="50" w:after="120" w:line="340" w:lineRule="atLeast"/>
        <w:rPr>
          <w:rFonts w:ascii="KaiTi" w:eastAsia="KaiTi" w:hAnsi="KaiTi"/>
          <w:i w:val="0"/>
          <w:sz w:val="21"/>
        </w:rPr>
        <w:sectPr w:rsidR="008B0DE8" w:rsidSect="00F15159">
          <w:headerReference w:type="default" r:id="rId37"/>
          <w:endnotePr>
            <w:numFmt w:val="decimal"/>
          </w:endnotePr>
          <w:type w:val="continuous"/>
          <w:pgSz w:w="11907" w:h="16840" w:code="9"/>
          <w:pgMar w:top="567" w:right="1134" w:bottom="1418" w:left="1418" w:header="510" w:footer="1021" w:gutter="0"/>
          <w:pgNumType w:start="32"/>
          <w:cols w:num="2" w:space="720"/>
          <w:titlePg/>
          <w:docGrid w:linePitch="299"/>
        </w:sectPr>
      </w:pPr>
    </w:p>
    <w:p w:rsidR="0037357C" w:rsidRDefault="0037357C" w:rsidP="009F0430">
      <w:pPr>
        <w:pStyle w:val="FigureTitle"/>
        <w:keepNext w:val="0"/>
        <w:numPr>
          <w:ilvl w:val="0"/>
          <w:numId w:val="0"/>
        </w:numPr>
        <w:overflowPunct w:val="0"/>
        <w:spacing w:beforeLines="100" w:before="240" w:afterLines="50" w:after="120" w:line="340" w:lineRule="atLeast"/>
        <w:rPr>
          <w:rFonts w:ascii="KaiTi" w:eastAsia="KaiTi" w:hAnsi="KaiTi"/>
          <w:i w:val="0"/>
          <w:sz w:val="21"/>
        </w:rPr>
      </w:pPr>
      <w:r w:rsidRPr="00AB7F3D">
        <w:rPr>
          <w:rFonts w:ascii="KaiTi" w:eastAsia="KaiTi" w:hAnsi="KaiTi" w:hint="eastAsia"/>
          <w:i w:val="0"/>
          <w:sz w:val="21"/>
        </w:rPr>
        <w:lastRenderedPageBreak/>
        <w:t>图</w:t>
      </w:r>
      <w:r>
        <w:rPr>
          <w:rFonts w:ascii="KaiTi" w:eastAsia="KaiTi" w:hAnsi="KaiTi" w:hint="eastAsia"/>
          <w:i w:val="0"/>
          <w:sz w:val="21"/>
        </w:rPr>
        <w:t>18</w:t>
      </w:r>
    </w:p>
    <w:p w:rsidR="008B0DE8" w:rsidRDefault="008B0DE8"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sectPr w:rsidR="008B0DE8" w:rsidSect="008B0DE8">
          <w:endnotePr>
            <w:numFmt w:val="decimal"/>
          </w:endnotePr>
          <w:type w:val="continuous"/>
          <w:pgSz w:w="11907" w:h="16840" w:code="9"/>
          <w:pgMar w:top="567" w:right="1134" w:bottom="1418" w:left="1418" w:header="510" w:footer="1021" w:gutter="0"/>
          <w:pgNumType w:start="1"/>
          <w:cols w:space="720"/>
          <w:titlePg/>
          <w:docGrid w:linePitch="299"/>
        </w:sectPr>
      </w:pPr>
    </w:p>
    <w:p w:rsidR="0037357C" w:rsidRDefault="0037357C"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37357C">
        <w:rPr>
          <w:rFonts w:asciiTheme="minorEastAsia" w:eastAsiaTheme="minorEastAsia" w:hAnsiTheme="minorEastAsia"/>
          <w:i w:val="0"/>
          <w:sz w:val="21"/>
        </w:rPr>
        <w:lastRenderedPageBreak/>
        <w:t>7 or more</w:t>
      </w:r>
    </w:p>
    <w:p w:rsidR="0037357C" w:rsidRDefault="0037357C"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sidRPr="0037357C">
        <w:rPr>
          <w:rFonts w:asciiTheme="minorEastAsia" w:eastAsiaTheme="minorEastAsia" w:hAnsiTheme="minorEastAsia" w:hint="eastAsia"/>
          <w:i w:val="0"/>
          <w:sz w:val="21"/>
        </w:rPr>
        <w:t>7个或更多</w:t>
      </w:r>
    </w:p>
    <w:p w:rsidR="0037357C" w:rsidRDefault="0037357C" w:rsidP="00A418EB">
      <w:pPr>
        <w:pStyle w:val="FigureTitle"/>
        <w:keepNext w:val="0"/>
        <w:numPr>
          <w:ilvl w:val="0"/>
          <w:numId w:val="0"/>
        </w:numPr>
        <w:overflowPunct w:val="0"/>
        <w:spacing w:before="0" w:line="340" w:lineRule="atLeast"/>
        <w:rPr>
          <w:rFonts w:asciiTheme="minorEastAsia" w:eastAsiaTheme="minorEastAsia" w:hAnsiTheme="minorEastAsia"/>
          <w:i w:val="0"/>
          <w:sz w:val="21"/>
        </w:rPr>
      </w:pPr>
      <w:r w:rsidRPr="0037357C">
        <w:rPr>
          <w:rFonts w:asciiTheme="minorEastAsia" w:eastAsiaTheme="minorEastAsia" w:hAnsiTheme="minorEastAsia"/>
          <w:i w:val="0"/>
          <w:sz w:val="21"/>
        </w:rPr>
        <w:lastRenderedPageBreak/>
        <w:t>Not RO</w:t>
      </w:r>
    </w:p>
    <w:p w:rsidR="0037357C" w:rsidRDefault="0037357C" w:rsidP="009C0257">
      <w:pPr>
        <w:pStyle w:val="FigureTitle"/>
        <w:keepNext w:val="0"/>
        <w:numPr>
          <w:ilvl w:val="0"/>
          <w:numId w:val="0"/>
        </w:numPr>
        <w:overflowPunct w:val="0"/>
        <w:spacing w:before="0" w:afterLines="50" w:after="120" w:line="340" w:lineRule="atLeast"/>
        <w:rPr>
          <w:rFonts w:asciiTheme="minorEastAsia" w:eastAsiaTheme="minorEastAsia" w:hAnsiTheme="minorEastAsia"/>
          <w:i w:val="0"/>
          <w:sz w:val="21"/>
        </w:rPr>
      </w:pPr>
      <w:r w:rsidRPr="0037357C">
        <w:rPr>
          <w:rFonts w:asciiTheme="minorEastAsia" w:eastAsiaTheme="minorEastAsia" w:hAnsiTheme="minorEastAsia" w:hint="eastAsia"/>
          <w:i w:val="0"/>
          <w:sz w:val="21"/>
        </w:rPr>
        <w:t>非受理局</w:t>
      </w:r>
    </w:p>
    <w:p w:rsidR="008B0DE8" w:rsidRDefault="008B0DE8" w:rsidP="008B0DE8">
      <w:pPr>
        <w:pStyle w:val="Endofdocument-Annex"/>
        <w:overflowPunct w:val="0"/>
        <w:spacing w:afterLines="50" w:after="120" w:line="340" w:lineRule="atLeast"/>
        <w:rPr>
          <w:rFonts w:ascii="KaiTi" w:eastAsia="KaiTi" w:hAnsi="KaiTi"/>
          <w:sz w:val="21"/>
        </w:rPr>
        <w:sectPr w:rsidR="008B0DE8" w:rsidSect="008B0DE8">
          <w:endnotePr>
            <w:numFmt w:val="decimal"/>
          </w:endnotePr>
          <w:type w:val="continuous"/>
          <w:pgSz w:w="11907" w:h="16840" w:code="9"/>
          <w:pgMar w:top="567" w:right="1134" w:bottom="1418" w:left="1418" w:header="510" w:footer="1021" w:gutter="0"/>
          <w:pgNumType w:start="1"/>
          <w:cols w:num="2" w:space="720"/>
          <w:titlePg/>
          <w:docGrid w:linePitch="299"/>
        </w:sectPr>
      </w:pPr>
    </w:p>
    <w:p w:rsidR="008B0DE8" w:rsidRDefault="008B0DE8" w:rsidP="008B0DE8">
      <w:pPr>
        <w:pStyle w:val="Endofdocument-Annex"/>
        <w:overflowPunct w:val="0"/>
        <w:spacing w:afterLines="50" w:after="120" w:line="340" w:lineRule="atLeast"/>
        <w:rPr>
          <w:rFonts w:ascii="KaiTi" w:eastAsia="KaiTi" w:hAnsi="KaiTi"/>
          <w:sz w:val="21"/>
        </w:rPr>
      </w:pPr>
    </w:p>
    <w:p w:rsidR="007C6A8C" w:rsidRPr="0037357C" w:rsidRDefault="007C6A8C" w:rsidP="008B0DE8">
      <w:pPr>
        <w:pStyle w:val="Endofdocument-Annex"/>
        <w:overflowPunct w:val="0"/>
        <w:spacing w:afterLines="50" w:after="120" w:line="340" w:lineRule="atLeast"/>
        <w:rPr>
          <w:rFonts w:asciiTheme="minorEastAsia" w:eastAsiaTheme="minorEastAsia" w:hAnsiTheme="minorEastAsia"/>
          <w:i/>
          <w:sz w:val="21"/>
        </w:rPr>
      </w:pPr>
      <w:r w:rsidRPr="004157AA">
        <w:rPr>
          <w:rFonts w:ascii="KaiTi" w:eastAsia="KaiTi" w:hAnsi="KaiTi"/>
          <w:sz w:val="21"/>
        </w:rPr>
        <w:t>[</w:t>
      </w:r>
      <w:r w:rsidRPr="004157AA">
        <w:rPr>
          <w:rFonts w:ascii="KaiTi" w:eastAsia="KaiTi" w:hAnsi="KaiTi" w:hint="eastAsia"/>
          <w:sz w:val="21"/>
        </w:rPr>
        <w:t>后接附件</w:t>
      </w:r>
      <w:r w:rsidRPr="004157AA">
        <w:rPr>
          <w:rFonts w:ascii="KaiTi" w:eastAsia="KaiTi" w:hAnsi="KaiTi"/>
          <w:sz w:val="21"/>
        </w:rPr>
        <w:t>]</w:t>
      </w:r>
    </w:p>
    <w:p w:rsidR="001A5B85" w:rsidRPr="00FB2788" w:rsidRDefault="001A5B85" w:rsidP="006B1C25">
      <w:pPr>
        <w:pStyle w:val="FigureTitle"/>
        <w:keepNext w:val="0"/>
        <w:numPr>
          <w:ilvl w:val="0"/>
          <w:numId w:val="0"/>
        </w:numPr>
        <w:overflowPunct w:val="0"/>
        <w:spacing w:beforeLines="50" w:before="120" w:line="340" w:lineRule="atLeast"/>
        <w:rPr>
          <w:rFonts w:asciiTheme="minorEastAsia" w:eastAsiaTheme="minorEastAsia" w:hAnsiTheme="minorEastAsia"/>
          <w:i w:val="0"/>
          <w:sz w:val="21"/>
        </w:rPr>
      </w:pPr>
      <w:r w:rsidRPr="00FB2788">
        <w:rPr>
          <w:rFonts w:ascii="SimHei" w:eastAsia="SimHei" w:hAnsi="SimHei"/>
          <w:b/>
          <w:sz w:val="21"/>
        </w:rPr>
        <w:br w:type="page"/>
      </w:r>
    </w:p>
    <w:p w:rsidR="004F1BAC" w:rsidRPr="008124B8" w:rsidRDefault="009F6068" w:rsidP="008124B8">
      <w:pPr>
        <w:pStyle w:val="1"/>
        <w:spacing w:beforeLines="100" w:afterLines="50" w:after="120" w:line="340" w:lineRule="atLeast"/>
        <w:rPr>
          <w:rFonts w:ascii="SimHei" w:eastAsia="SimHei" w:hAnsi="SimHei"/>
          <w:b w:val="0"/>
          <w:sz w:val="21"/>
        </w:rPr>
      </w:pPr>
      <w:bookmarkStart w:id="49" w:name="_Toc514158966"/>
      <w:r w:rsidRPr="008124B8">
        <w:rPr>
          <w:rFonts w:ascii="SimHei" w:eastAsia="SimHei" w:hAnsi="SimHei" w:hint="eastAsia"/>
          <w:b w:val="0"/>
          <w:sz w:val="21"/>
        </w:rPr>
        <w:lastRenderedPageBreak/>
        <w:t>附件——申请费用表</w:t>
      </w:r>
      <w:bookmarkEnd w:id="49"/>
    </w:p>
    <w:tbl>
      <w:tblPr>
        <w:tblStyle w:val="af2"/>
        <w:tblW w:w="0" w:type="auto"/>
        <w:tblLayout w:type="fixed"/>
        <w:tblCellMar>
          <w:left w:w="57" w:type="dxa"/>
          <w:right w:w="57" w:type="dxa"/>
        </w:tblCellMar>
        <w:tblLook w:val="04A0" w:firstRow="1" w:lastRow="0" w:firstColumn="1" w:lastColumn="0" w:noHBand="0" w:noVBand="1"/>
      </w:tblPr>
      <w:tblGrid>
        <w:gridCol w:w="1951"/>
        <w:gridCol w:w="992"/>
        <w:gridCol w:w="1276"/>
        <w:gridCol w:w="1418"/>
        <w:gridCol w:w="1073"/>
        <w:gridCol w:w="1266"/>
        <w:gridCol w:w="1267"/>
      </w:tblGrid>
      <w:tr w:rsidR="004F1BAC" w:rsidRPr="009E6DAC" w:rsidTr="00E71C70">
        <w:tc>
          <w:tcPr>
            <w:tcW w:w="1951" w:type="dxa"/>
          </w:tcPr>
          <w:p w:rsidR="004F1BAC" w:rsidRPr="009E6DAC" w:rsidRDefault="009F6068" w:rsidP="00E71C70">
            <w:pPr>
              <w:jc w:val="center"/>
              <w:rPr>
                <w:rFonts w:ascii="KaiTi" w:eastAsia="KaiTi" w:hAnsi="KaiTi"/>
                <w:iCs/>
                <w:sz w:val="21"/>
              </w:rPr>
            </w:pPr>
            <w:r w:rsidRPr="009E6DAC">
              <w:rPr>
                <w:rFonts w:ascii="KaiTi" w:eastAsia="KaiTi" w:hAnsi="KaiTi" w:hint="eastAsia"/>
                <w:iCs/>
                <w:sz w:val="21"/>
              </w:rPr>
              <w:t>日期</w:t>
            </w:r>
          </w:p>
        </w:tc>
        <w:tc>
          <w:tcPr>
            <w:tcW w:w="992" w:type="dxa"/>
          </w:tcPr>
          <w:p w:rsidR="004F1BAC" w:rsidRPr="009E6DAC" w:rsidRDefault="009F6068" w:rsidP="00E71C70">
            <w:pPr>
              <w:jc w:val="center"/>
              <w:rPr>
                <w:rFonts w:ascii="KaiTi" w:eastAsia="KaiTi" w:hAnsi="KaiTi"/>
                <w:iCs/>
                <w:sz w:val="21"/>
              </w:rPr>
            </w:pPr>
            <w:r w:rsidRPr="009E6DAC">
              <w:rPr>
                <w:rFonts w:ascii="KaiTi" w:eastAsia="KaiTi" w:hAnsi="KaiTi" w:hint="eastAsia"/>
                <w:iCs/>
                <w:sz w:val="21"/>
              </w:rPr>
              <w:t>基本费</w:t>
            </w:r>
          </w:p>
        </w:tc>
        <w:tc>
          <w:tcPr>
            <w:tcW w:w="1276" w:type="dxa"/>
          </w:tcPr>
          <w:p w:rsidR="004F1BAC" w:rsidRPr="009E6DAC" w:rsidRDefault="009F6068" w:rsidP="00E71C70">
            <w:pPr>
              <w:jc w:val="center"/>
              <w:rPr>
                <w:rFonts w:ascii="KaiTi" w:eastAsia="KaiTi" w:hAnsi="KaiTi"/>
                <w:iCs/>
                <w:sz w:val="21"/>
              </w:rPr>
            </w:pPr>
            <w:r w:rsidRPr="009E6DAC">
              <w:rPr>
                <w:rFonts w:ascii="KaiTi" w:eastAsia="KaiTi" w:hAnsi="KaiTi" w:hint="eastAsia"/>
                <w:iCs/>
                <w:sz w:val="21"/>
              </w:rPr>
              <w:t>指定费</w:t>
            </w:r>
          </w:p>
        </w:tc>
        <w:tc>
          <w:tcPr>
            <w:tcW w:w="1418" w:type="dxa"/>
          </w:tcPr>
          <w:p w:rsidR="004F1BAC" w:rsidRPr="009E6DAC" w:rsidRDefault="009F6068" w:rsidP="00E71C70">
            <w:pPr>
              <w:jc w:val="center"/>
              <w:rPr>
                <w:rFonts w:ascii="KaiTi" w:eastAsia="KaiTi" w:hAnsi="KaiTi"/>
                <w:iCs/>
                <w:sz w:val="21"/>
              </w:rPr>
            </w:pPr>
            <w:r w:rsidRPr="009E6DAC">
              <w:rPr>
                <w:rFonts w:ascii="KaiTi" w:eastAsia="KaiTi" w:hAnsi="KaiTi" w:hint="eastAsia"/>
                <w:iCs/>
                <w:sz w:val="21"/>
              </w:rPr>
              <w:t>指定费数量上限</w:t>
            </w:r>
          </w:p>
        </w:tc>
        <w:tc>
          <w:tcPr>
            <w:tcW w:w="1073" w:type="dxa"/>
          </w:tcPr>
          <w:p w:rsidR="009F6068" w:rsidRPr="009E6DAC" w:rsidRDefault="005C70FF" w:rsidP="00E71C70">
            <w:pPr>
              <w:jc w:val="center"/>
              <w:rPr>
                <w:rFonts w:ascii="KaiTi" w:eastAsia="KaiTi" w:hAnsi="KaiTi"/>
                <w:iCs/>
                <w:sz w:val="21"/>
              </w:rPr>
            </w:pPr>
            <w:proofErr w:type="gramStart"/>
            <w:r w:rsidRPr="009E6DAC">
              <w:rPr>
                <w:rFonts w:ascii="KaiTi" w:eastAsia="KaiTi" w:hAnsi="KaiTi" w:hint="eastAsia"/>
                <w:iCs/>
                <w:sz w:val="21"/>
              </w:rPr>
              <w:t>超页用纸</w:t>
            </w:r>
            <w:proofErr w:type="gramEnd"/>
            <w:r w:rsidR="009F6068" w:rsidRPr="009E6DAC">
              <w:rPr>
                <w:rFonts w:ascii="KaiTi" w:eastAsia="KaiTi" w:hAnsi="KaiTi" w:hint="eastAsia"/>
                <w:iCs/>
                <w:sz w:val="21"/>
              </w:rPr>
              <w:t>费</w:t>
            </w:r>
          </w:p>
        </w:tc>
        <w:tc>
          <w:tcPr>
            <w:tcW w:w="1266" w:type="dxa"/>
          </w:tcPr>
          <w:p w:rsidR="009F6068" w:rsidRPr="009E6DAC" w:rsidRDefault="009F6068" w:rsidP="00E71C70">
            <w:pPr>
              <w:jc w:val="center"/>
              <w:rPr>
                <w:rFonts w:ascii="KaiTi" w:eastAsia="KaiTi" w:hAnsi="KaiTi"/>
                <w:iCs/>
                <w:sz w:val="21"/>
              </w:rPr>
            </w:pPr>
            <w:r w:rsidRPr="009E6DAC">
              <w:rPr>
                <w:rFonts w:ascii="KaiTi" w:eastAsia="KaiTi" w:hAnsi="KaiTi" w:hint="eastAsia"/>
                <w:iCs/>
                <w:sz w:val="21"/>
              </w:rPr>
              <w:t>纸件申请的平均费用</w:t>
            </w:r>
          </w:p>
        </w:tc>
        <w:tc>
          <w:tcPr>
            <w:tcW w:w="1267" w:type="dxa"/>
          </w:tcPr>
          <w:p w:rsidR="009F6068" w:rsidRPr="009E6DAC" w:rsidRDefault="009F6068" w:rsidP="00E71C70">
            <w:pPr>
              <w:jc w:val="center"/>
              <w:rPr>
                <w:rFonts w:ascii="KaiTi" w:eastAsia="KaiTi" w:hAnsi="KaiTi"/>
                <w:iCs/>
                <w:sz w:val="21"/>
              </w:rPr>
            </w:pPr>
            <w:r w:rsidRPr="009E6DAC">
              <w:rPr>
                <w:rFonts w:ascii="KaiTi" w:eastAsia="KaiTi" w:hAnsi="KaiTi" w:hint="eastAsia"/>
                <w:iCs/>
                <w:sz w:val="21"/>
              </w:rPr>
              <w:t>经过减费的平均费用</w:t>
            </w:r>
          </w:p>
        </w:tc>
      </w:tr>
      <w:tr w:rsidR="004F1BAC" w:rsidRPr="00D35791" w:rsidTr="00E71C70">
        <w:tc>
          <w:tcPr>
            <w:tcW w:w="1951" w:type="dxa"/>
          </w:tcPr>
          <w:p w:rsidR="004F1BAC" w:rsidRPr="00D35791" w:rsidRDefault="004F1BAC" w:rsidP="00E71C70">
            <w:pPr>
              <w:jc w:val="right"/>
              <w:rPr>
                <w:rFonts w:ascii="SimSun" w:hAnsi="SimSun"/>
                <w:sz w:val="21"/>
              </w:rPr>
            </w:pPr>
            <w:r w:rsidRPr="00D35791">
              <w:rPr>
                <w:rFonts w:ascii="SimSun" w:hAnsi="SimSun"/>
                <w:sz w:val="21"/>
              </w:rPr>
              <w:t>1978</w:t>
            </w:r>
            <w:r w:rsidR="00FC10D5" w:rsidRPr="00D35791">
              <w:rPr>
                <w:rFonts w:ascii="SimSun" w:hAnsi="SimSun" w:hint="eastAsia"/>
                <w:sz w:val="21"/>
              </w:rPr>
              <w:t>年6月1日</w:t>
            </w:r>
          </w:p>
        </w:tc>
        <w:tc>
          <w:tcPr>
            <w:tcW w:w="992" w:type="dxa"/>
          </w:tcPr>
          <w:p w:rsidR="004F1BAC" w:rsidRPr="00D35791" w:rsidRDefault="004F1BAC" w:rsidP="00E71C70">
            <w:pPr>
              <w:tabs>
                <w:tab w:val="decimal" w:pos="601"/>
              </w:tabs>
              <w:rPr>
                <w:rFonts w:ascii="SimSun" w:hAnsi="SimSun"/>
                <w:sz w:val="21"/>
              </w:rPr>
            </w:pPr>
            <w:r w:rsidRPr="00D35791">
              <w:rPr>
                <w:rFonts w:ascii="SimSun" w:hAnsi="SimSun"/>
                <w:sz w:val="21"/>
              </w:rPr>
              <w:t>300</w:t>
            </w:r>
          </w:p>
        </w:tc>
        <w:tc>
          <w:tcPr>
            <w:tcW w:w="1276" w:type="dxa"/>
          </w:tcPr>
          <w:p w:rsidR="004F1BAC" w:rsidRPr="00D35791" w:rsidRDefault="004F1BAC" w:rsidP="00E71C70">
            <w:pPr>
              <w:tabs>
                <w:tab w:val="decimal" w:pos="743"/>
              </w:tabs>
              <w:rPr>
                <w:rFonts w:ascii="SimSun" w:hAnsi="SimSun"/>
                <w:sz w:val="21"/>
              </w:rPr>
            </w:pPr>
            <w:r w:rsidRPr="00D35791">
              <w:rPr>
                <w:rFonts w:ascii="SimSun" w:hAnsi="SimSun"/>
                <w:sz w:val="21"/>
              </w:rPr>
              <w:t>80</w:t>
            </w:r>
          </w:p>
        </w:tc>
        <w:tc>
          <w:tcPr>
            <w:tcW w:w="1418" w:type="dxa"/>
          </w:tcPr>
          <w:p w:rsidR="004F1BAC" w:rsidRPr="00D35791" w:rsidRDefault="004F1BAC" w:rsidP="00E71C70">
            <w:pPr>
              <w:tabs>
                <w:tab w:val="decimal" w:pos="1026"/>
              </w:tabs>
              <w:rPr>
                <w:rFonts w:ascii="SimSun" w:hAnsi="SimSun"/>
                <w:sz w:val="21"/>
              </w:rPr>
            </w:pPr>
          </w:p>
        </w:tc>
        <w:tc>
          <w:tcPr>
            <w:tcW w:w="1073" w:type="dxa"/>
          </w:tcPr>
          <w:p w:rsidR="004F1BAC" w:rsidRPr="00D35791" w:rsidRDefault="004F1BAC" w:rsidP="00E71C70">
            <w:pPr>
              <w:tabs>
                <w:tab w:val="decimal" w:pos="459"/>
              </w:tabs>
              <w:rPr>
                <w:rFonts w:ascii="SimSun" w:hAnsi="SimSun"/>
                <w:sz w:val="21"/>
              </w:rPr>
            </w:pPr>
            <w:r w:rsidRPr="00D35791">
              <w:rPr>
                <w:rFonts w:ascii="SimSun" w:hAnsi="SimSun"/>
                <w:sz w:val="21"/>
              </w:rPr>
              <w:t>6</w:t>
            </w:r>
          </w:p>
        </w:tc>
        <w:tc>
          <w:tcPr>
            <w:tcW w:w="1266" w:type="dxa"/>
          </w:tcPr>
          <w:p w:rsidR="004F1BAC" w:rsidRPr="00D35791" w:rsidRDefault="004F1BAC" w:rsidP="00E71C70">
            <w:pPr>
              <w:tabs>
                <w:tab w:val="decimal" w:pos="775"/>
              </w:tabs>
              <w:rPr>
                <w:rFonts w:ascii="SimSun" w:hAnsi="SimSun"/>
                <w:sz w:val="21"/>
              </w:rPr>
            </w:pPr>
            <w:r w:rsidRPr="00D35791">
              <w:rPr>
                <w:rFonts w:ascii="SimSun" w:hAnsi="SimSun"/>
                <w:sz w:val="21"/>
              </w:rPr>
              <w:t>700</w:t>
            </w:r>
          </w:p>
        </w:tc>
        <w:tc>
          <w:tcPr>
            <w:tcW w:w="1267" w:type="dxa"/>
          </w:tcPr>
          <w:p w:rsidR="004F1BAC" w:rsidRPr="00D35791" w:rsidRDefault="004F1BAC" w:rsidP="00E71C70">
            <w:pPr>
              <w:tabs>
                <w:tab w:val="decimal" w:pos="784"/>
              </w:tabs>
              <w:rPr>
                <w:rFonts w:ascii="SimSun" w:hAnsi="SimSun"/>
                <w:sz w:val="21"/>
              </w:rPr>
            </w:pPr>
          </w:p>
        </w:tc>
      </w:tr>
      <w:tr w:rsidR="004F1BAC" w:rsidRPr="00D35791" w:rsidTr="00E71C70">
        <w:tc>
          <w:tcPr>
            <w:tcW w:w="1951" w:type="dxa"/>
          </w:tcPr>
          <w:p w:rsidR="004F1BAC" w:rsidRPr="00D35791" w:rsidRDefault="004F1BAC" w:rsidP="00E71C70">
            <w:pPr>
              <w:jc w:val="right"/>
              <w:rPr>
                <w:rFonts w:ascii="SimSun" w:hAnsi="SimSun"/>
                <w:sz w:val="21"/>
              </w:rPr>
            </w:pPr>
            <w:r w:rsidRPr="00D35791">
              <w:rPr>
                <w:rFonts w:ascii="SimSun" w:hAnsi="SimSun"/>
                <w:sz w:val="21"/>
              </w:rPr>
              <w:t>1978</w:t>
            </w:r>
            <w:r w:rsidR="00FC10D5" w:rsidRPr="00D35791">
              <w:rPr>
                <w:rFonts w:ascii="SimSun" w:hAnsi="SimSun" w:hint="eastAsia"/>
                <w:sz w:val="21"/>
              </w:rPr>
              <w:t>年1</w:t>
            </w:r>
            <w:r w:rsidR="00FC10D5" w:rsidRPr="00D35791">
              <w:rPr>
                <w:rFonts w:ascii="SimSun" w:hAnsi="SimSun"/>
                <w:sz w:val="21"/>
              </w:rPr>
              <w:t>0</w:t>
            </w:r>
            <w:r w:rsidR="00FC10D5" w:rsidRPr="00D35791">
              <w:rPr>
                <w:rFonts w:ascii="SimSun" w:hAnsi="SimSun" w:hint="eastAsia"/>
                <w:sz w:val="21"/>
              </w:rPr>
              <w:t>月3日</w:t>
            </w:r>
          </w:p>
        </w:tc>
        <w:tc>
          <w:tcPr>
            <w:tcW w:w="992" w:type="dxa"/>
          </w:tcPr>
          <w:p w:rsidR="004F1BAC" w:rsidRPr="00D35791" w:rsidRDefault="004F1BAC" w:rsidP="00E71C70">
            <w:pPr>
              <w:tabs>
                <w:tab w:val="decimal" w:pos="601"/>
              </w:tabs>
              <w:rPr>
                <w:rFonts w:ascii="SimSun" w:hAnsi="SimSun"/>
                <w:sz w:val="21"/>
              </w:rPr>
            </w:pPr>
            <w:r w:rsidRPr="00D35791">
              <w:rPr>
                <w:rFonts w:ascii="SimSun" w:hAnsi="SimSun"/>
                <w:sz w:val="21"/>
              </w:rPr>
              <w:t>250</w:t>
            </w:r>
          </w:p>
        </w:tc>
        <w:tc>
          <w:tcPr>
            <w:tcW w:w="1276" w:type="dxa"/>
          </w:tcPr>
          <w:p w:rsidR="004F1BAC" w:rsidRPr="00D35791" w:rsidRDefault="004F1BAC" w:rsidP="00E71C70">
            <w:pPr>
              <w:tabs>
                <w:tab w:val="decimal" w:pos="743"/>
              </w:tabs>
              <w:rPr>
                <w:rFonts w:ascii="SimSun" w:hAnsi="SimSun"/>
                <w:sz w:val="21"/>
              </w:rPr>
            </w:pPr>
            <w:r w:rsidRPr="00D35791">
              <w:rPr>
                <w:rFonts w:ascii="SimSun" w:hAnsi="SimSun"/>
                <w:sz w:val="21"/>
              </w:rPr>
              <w:t>60</w:t>
            </w:r>
          </w:p>
        </w:tc>
        <w:tc>
          <w:tcPr>
            <w:tcW w:w="1418" w:type="dxa"/>
          </w:tcPr>
          <w:p w:rsidR="004F1BAC" w:rsidRPr="00D35791" w:rsidRDefault="004F1BAC" w:rsidP="00E71C70">
            <w:pPr>
              <w:tabs>
                <w:tab w:val="decimal" w:pos="1026"/>
              </w:tabs>
              <w:rPr>
                <w:rFonts w:ascii="SimSun" w:hAnsi="SimSun"/>
                <w:sz w:val="21"/>
              </w:rPr>
            </w:pPr>
          </w:p>
        </w:tc>
        <w:tc>
          <w:tcPr>
            <w:tcW w:w="1073" w:type="dxa"/>
          </w:tcPr>
          <w:p w:rsidR="004F1BAC" w:rsidRPr="00D35791" w:rsidRDefault="004F1BAC" w:rsidP="00E71C70">
            <w:pPr>
              <w:tabs>
                <w:tab w:val="decimal" w:pos="459"/>
              </w:tabs>
              <w:rPr>
                <w:rFonts w:ascii="SimSun" w:hAnsi="SimSun"/>
                <w:sz w:val="21"/>
              </w:rPr>
            </w:pPr>
            <w:r w:rsidRPr="00D35791">
              <w:rPr>
                <w:rFonts w:ascii="SimSun" w:hAnsi="SimSun"/>
                <w:sz w:val="21"/>
              </w:rPr>
              <w:t>4.50</w:t>
            </w:r>
          </w:p>
        </w:tc>
        <w:tc>
          <w:tcPr>
            <w:tcW w:w="1266" w:type="dxa"/>
          </w:tcPr>
          <w:p w:rsidR="004F1BAC" w:rsidRPr="00D35791" w:rsidRDefault="004F1BAC" w:rsidP="00E71C70">
            <w:pPr>
              <w:tabs>
                <w:tab w:val="decimal" w:pos="775"/>
              </w:tabs>
              <w:rPr>
                <w:rFonts w:ascii="SimSun" w:hAnsi="SimSun"/>
                <w:sz w:val="21"/>
              </w:rPr>
            </w:pPr>
            <w:r w:rsidRPr="00D35791">
              <w:rPr>
                <w:rFonts w:ascii="SimSun" w:hAnsi="SimSun"/>
                <w:sz w:val="21"/>
              </w:rPr>
              <w:t>550</w:t>
            </w:r>
          </w:p>
        </w:tc>
        <w:tc>
          <w:tcPr>
            <w:tcW w:w="1267" w:type="dxa"/>
          </w:tcPr>
          <w:p w:rsidR="004F1BAC" w:rsidRPr="00D35791" w:rsidRDefault="004F1BAC" w:rsidP="00E71C70">
            <w:pPr>
              <w:tabs>
                <w:tab w:val="decimal" w:pos="784"/>
              </w:tabs>
              <w:rPr>
                <w:rFonts w:ascii="SimSun" w:hAnsi="SimSun"/>
                <w:sz w:val="21"/>
              </w:rPr>
            </w:pPr>
          </w:p>
        </w:tc>
      </w:tr>
      <w:tr w:rsidR="004F1BAC" w:rsidRPr="00D35791" w:rsidTr="00E71C70">
        <w:tc>
          <w:tcPr>
            <w:tcW w:w="1951" w:type="dxa"/>
          </w:tcPr>
          <w:p w:rsidR="004F1BAC" w:rsidRPr="00D35791" w:rsidRDefault="004F1BAC" w:rsidP="00E71C70">
            <w:pPr>
              <w:jc w:val="right"/>
              <w:rPr>
                <w:rFonts w:ascii="SimSun" w:hAnsi="SimSun"/>
                <w:sz w:val="21"/>
              </w:rPr>
            </w:pPr>
            <w:r w:rsidRPr="00D35791">
              <w:rPr>
                <w:rFonts w:ascii="SimSun" w:hAnsi="SimSun"/>
                <w:sz w:val="21"/>
              </w:rPr>
              <w:t>1979</w:t>
            </w:r>
            <w:r w:rsidR="00FC10D5" w:rsidRPr="00D35791">
              <w:rPr>
                <w:rFonts w:ascii="SimSun" w:hAnsi="SimSun" w:hint="eastAsia"/>
                <w:sz w:val="21"/>
              </w:rPr>
              <w:t>年8月1日</w:t>
            </w:r>
          </w:p>
        </w:tc>
        <w:tc>
          <w:tcPr>
            <w:tcW w:w="992" w:type="dxa"/>
          </w:tcPr>
          <w:p w:rsidR="004F1BAC" w:rsidRPr="00D35791" w:rsidRDefault="004F1BAC" w:rsidP="00E71C70">
            <w:pPr>
              <w:tabs>
                <w:tab w:val="decimal" w:pos="601"/>
              </w:tabs>
              <w:rPr>
                <w:rFonts w:ascii="SimSun" w:hAnsi="SimSun"/>
                <w:sz w:val="21"/>
              </w:rPr>
            </w:pPr>
            <w:r w:rsidRPr="00D35791">
              <w:rPr>
                <w:rFonts w:ascii="SimSun" w:hAnsi="SimSun"/>
                <w:sz w:val="21"/>
              </w:rPr>
              <w:t>325</w:t>
            </w:r>
          </w:p>
        </w:tc>
        <w:tc>
          <w:tcPr>
            <w:tcW w:w="1276" w:type="dxa"/>
          </w:tcPr>
          <w:p w:rsidR="004F1BAC" w:rsidRPr="00D35791" w:rsidRDefault="004F1BAC" w:rsidP="00E71C70">
            <w:pPr>
              <w:tabs>
                <w:tab w:val="decimal" w:pos="743"/>
              </w:tabs>
              <w:rPr>
                <w:rFonts w:ascii="SimSun" w:hAnsi="SimSun"/>
                <w:sz w:val="21"/>
              </w:rPr>
            </w:pPr>
            <w:r w:rsidRPr="00D35791">
              <w:rPr>
                <w:rFonts w:ascii="SimSun" w:hAnsi="SimSun"/>
                <w:sz w:val="21"/>
              </w:rPr>
              <w:t>78</w:t>
            </w:r>
          </w:p>
        </w:tc>
        <w:tc>
          <w:tcPr>
            <w:tcW w:w="1418" w:type="dxa"/>
          </w:tcPr>
          <w:p w:rsidR="004F1BAC" w:rsidRPr="00D35791" w:rsidRDefault="004F1BAC" w:rsidP="00E71C70">
            <w:pPr>
              <w:tabs>
                <w:tab w:val="decimal" w:pos="1026"/>
              </w:tabs>
              <w:rPr>
                <w:rFonts w:ascii="SimSun" w:hAnsi="SimSun"/>
                <w:sz w:val="21"/>
              </w:rPr>
            </w:pPr>
          </w:p>
        </w:tc>
        <w:tc>
          <w:tcPr>
            <w:tcW w:w="1073" w:type="dxa"/>
          </w:tcPr>
          <w:p w:rsidR="004F1BAC" w:rsidRPr="00D35791" w:rsidRDefault="004F1BAC" w:rsidP="00E71C70">
            <w:pPr>
              <w:tabs>
                <w:tab w:val="decimal" w:pos="459"/>
              </w:tabs>
              <w:rPr>
                <w:rFonts w:ascii="SimSun" w:hAnsi="SimSun"/>
                <w:sz w:val="21"/>
              </w:rPr>
            </w:pPr>
            <w:r w:rsidRPr="00D35791">
              <w:rPr>
                <w:rFonts w:ascii="SimSun" w:hAnsi="SimSun"/>
                <w:sz w:val="21"/>
              </w:rPr>
              <w:t>6</w:t>
            </w:r>
          </w:p>
        </w:tc>
        <w:tc>
          <w:tcPr>
            <w:tcW w:w="1266" w:type="dxa"/>
          </w:tcPr>
          <w:p w:rsidR="004F1BAC" w:rsidRPr="00D35791" w:rsidRDefault="004F1BAC" w:rsidP="00E71C70">
            <w:pPr>
              <w:tabs>
                <w:tab w:val="decimal" w:pos="775"/>
              </w:tabs>
              <w:rPr>
                <w:rFonts w:ascii="SimSun" w:hAnsi="SimSun"/>
                <w:sz w:val="21"/>
              </w:rPr>
            </w:pPr>
            <w:r w:rsidRPr="00D35791">
              <w:rPr>
                <w:rFonts w:ascii="SimSun" w:hAnsi="SimSun"/>
                <w:sz w:val="21"/>
              </w:rPr>
              <w:t>793</w:t>
            </w:r>
          </w:p>
        </w:tc>
        <w:tc>
          <w:tcPr>
            <w:tcW w:w="1267" w:type="dxa"/>
          </w:tcPr>
          <w:p w:rsidR="004F1BAC" w:rsidRPr="00D35791" w:rsidRDefault="004F1BAC" w:rsidP="00E71C70">
            <w:pPr>
              <w:tabs>
                <w:tab w:val="decimal" w:pos="784"/>
              </w:tabs>
              <w:rPr>
                <w:rFonts w:ascii="SimSun" w:hAnsi="SimSun"/>
                <w:sz w:val="21"/>
              </w:rPr>
            </w:pPr>
          </w:p>
        </w:tc>
      </w:tr>
      <w:tr w:rsidR="004F1BAC" w:rsidRPr="00D35791" w:rsidTr="00E71C70">
        <w:tc>
          <w:tcPr>
            <w:tcW w:w="1951" w:type="dxa"/>
          </w:tcPr>
          <w:p w:rsidR="004F1BAC" w:rsidRPr="00D35791" w:rsidRDefault="004F1BAC" w:rsidP="00E71C70">
            <w:pPr>
              <w:jc w:val="right"/>
              <w:rPr>
                <w:rFonts w:ascii="SimSun" w:hAnsi="SimSun"/>
                <w:sz w:val="21"/>
              </w:rPr>
            </w:pPr>
            <w:r w:rsidRPr="00D35791">
              <w:rPr>
                <w:rFonts w:ascii="SimSun" w:hAnsi="SimSun"/>
                <w:sz w:val="21"/>
              </w:rPr>
              <w:t>1981</w:t>
            </w:r>
            <w:r w:rsidR="00FC10D5" w:rsidRPr="00D35791">
              <w:rPr>
                <w:rFonts w:ascii="SimSun" w:hAnsi="SimSun" w:hint="eastAsia"/>
                <w:sz w:val="21"/>
              </w:rPr>
              <w:t>年1月1日</w:t>
            </w:r>
          </w:p>
        </w:tc>
        <w:tc>
          <w:tcPr>
            <w:tcW w:w="992" w:type="dxa"/>
          </w:tcPr>
          <w:p w:rsidR="004F1BAC" w:rsidRPr="00D35791" w:rsidRDefault="004F1BAC" w:rsidP="00E71C70">
            <w:pPr>
              <w:tabs>
                <w:tab w:val="decimal" w:pos="601"/>
              </w:tabs>
              <w:rPr>
                <w:rFonts w:ascii="SimSun" w:hAnsi="SimSun"/>
                <w:sz w:val="21"/>
              </w:rPr>
            </w:pPr>
            <w:r w:rsidRPr="00D35791">
              <w:rPr>
                <w:rFonts w:ascii="SimSun" w:hAnsi="SimSun"/>
                <w:sz w:val="21"/>
              </w:rPr>
              <w:t>432</w:t>
            </w:r>
          </w:p>
        </w:tc>
        <w:tc>
          <w:tcPr>
            <w:tcW w:w="1276" w:type="dxa"/>
          </w:tcPr>
          <w:p w:rsidR="004F1BAC" w:rsidRPr="00D35791" w:rsidRDefault="004F1BAC" w:rsidP="00E71C70">
            <w:pPr>
              <w:tabs>
                <w:tab w:val="decimal" w:pos="743"/>
              </w:tabs>
              <w:rPr>
                <w:rFonts w:ascii="SimSun" w:hAnsi="SimSun"/>
                <w:sz w:val="21"/>
              </w:rPr>
            </w:pPr>
            <w:r w:rsidRPr="00D35791">
              <w:rPr>
                <w:rFonts w:ascii="SimSun" w:hAnsi="SimSun"/>
                <w:sz w:val="21"/>
              </w:rPr>
              <w:t>104</w:t>
            </w:r>
          </w:p>
        </w:tc>
        <w:tc>
          <w:tcPr>
            <w:tcW w:w="1418" w:type="dxa"/>
          </w:tcPr>
          <w:p w:rsidR="004F1BAC" w:rsidRPr="00D35791" w:rsidRDefault="004F1BAC" w:rsidP="00E71C70">
            <w:pPr>
              <w:tabs>
                <w:tab w:val="decimal" w:pos="1026"/>
              </w:tabs>
              <w:rPr>
                <w:rFonts w:ascii="SimSun" w:hAnsi="SimSun"/>
                <w:sz w:val="21"/>
              </w:rPr>
            </w:pPr>
          </w:p>
        </w:tc>
        <w:tc>
          <w:tcPr>
            <w:tcW w:w="1073" w:type="dxa"/>
          </w:tcPr>
          <w:p w:rsidR="004F1BAC" w:rsidRPr="00D35791" w:rsidRDefault="004F1BAC" w:rsidP="00E71C70">
            <w:pPr>
              <w:tabs>
                <w:tab w:val="decimal" w:pos="459"/>
              </w:tabs>
              <w:rPr>
                <w:rFonts w:ascii="SimSun" w:hAnsi="SimSun"/>
                <w:sz w:val="21"/>
              </w:rPr>
            </w:pPr>
            <w:r w:rsidRPr="00D35791">
              <w:rPr>
                <w:rFonts w:ascii="SimSun" w:hAnsi="SimSun"/>
                <w:sz w:val="21"/>
              </w:rPr>
              <w:t>8</w:t>
            </w:r>
          </w:p>
        </w:tc>
        <w:tc>
          <w:tcPr>
            <w:tcW w:w="1266" w:type="dxa"/>
          </w:tcPr>
          <w:p w:rsidR="004F1BAC" w:rsidRPr="00D35791" w:rsidRDefault="004F1BAC" w:rsidP="00E71C70">
            <w:pPr>
              <w:tabs>
                <w:tab w:val="decimal" w:pos="775"/>
              </w:tabs>
              <w:rPr>
                <w:rFonts w:ascii="SimSun" w:hAnsi="SimSun"/>
                <w:sz w:val="21"/>
              </w:rPr>
            </w:pPr>
            <w:r w:rsidRPr="00D35791">
              <w:rPr>
                <w:rFonts w:ascii="SimSun" w:hAnsi="SimSun"/>
                <w:sz w:val="21"/>
              </w:rPr>
              <w:t>1160</w:t>
            </w:r>
          </w:p>
        </w:tc>
        <w:tc>
          <w:tcPr>
            <w:tcW w:w="1267" w:type="dxa"/>
          </w:tcPr>
          <w:p w:rsidR="004F1BAC" w:rsidRPr="00D35791" w:rsidRDefault="004F1BAC" w:rsidP="00E71C70">
            <w:pPr>
              <w:tabs>
                <w:tab w:val="decimal" w:pos="784"/>
              </w:tabs>
              <w:rPr>
                <w:rFonts w:ascii="SimSun" w:hAnsi="SimSun"/>
                <w:sz w:val="21"/>
              </w:rPr>
            </w:pPr>
          </w:p>
        </w:tc>
      </w:tr>
      <w:tr w:rsidR="004F1BAC" w:rsidRPr="00D35791" w:rsidTr="00E71C70">
        <w:tc>
          <w:tcPr>
            <w:tcW w:w="1951" w:type="dxa"/>
          </w:tcPr>
          <w:p w:rsidR="004F1BAC" w:rsidRPr="00D35791" w:rsidRDefault="004F1BAC" w:rsidP="00E71C70">
            <w:pPr>
              <w:jc w:val="right"/>
              <w:rPr>
                <w:rFonts w:ascii="SimSun" w:hAnsi="SimSun"/>
                <w:sz w:val="21"/>
              </w:rPr>
            </w:pPr>
            <w:r w:rsidRPr="00D35791">
              <w:rPr>
                <w:rFonts w:ascii="SimSun" w:hAnsi="SimSun"/>
                <w:sz w:val="21"/>
              </w:rPr>
              <w:t>1982</w:t>
            </w:r>
            <w:r w:rsidR="00FC10D5" w:rsidRPr="00D35791">
              <w:rPr>
                <w:rFonts w:ascii="SimSun" w:hAnsi="SimSun" w:hint="eastAsia"/>
                <w:sz w:val="21"/>
              </w:rPr>
              <w:t>年1月1日</w:t>
            </w:r>
          </w:p>
        </w:tc>
        <w:tc>
          <w:tcPr>
            <w:tcW w:w="992" w:type="dxa"/>
          </w:tcPr>
          <w:p w:rsidR="004F1BAC" w:rsidRPr="00D35791" w:rsidRDefault="004F1BAC" w:rsidP="00E71C70">
            <w:pPr>
              <w:tabs>
                <w:tab w:val="decimal" w:pos="601"/>
              </w:tabs>
              <w:rPr>
                <w:rFonts w:ascii="SimSun" w:hAnsi="SimSun"/>
                <w:sz w:val="21"/>
              </w:rPr>
            </w:pPr>
            <w:r w:rsidRPr="00D35791">
              <w:rPr>
                <w:rFonts w:ascii="SimSun" w:hAnsi="SimSun"/>
                <w:sz w:val="21"/>
              </w:rPr>
              <w:t>527</w:t>
            </w:r>
          </w:p>
        </w:tc>
        <w:tc>
          <w:tcPr>
            <w:tcW w:w="1276" w:type="dxa"/>
          </w:tcPr>
          <w:p w:rsidR="004F1BAC" w:rsidRPr="00D35791" w:rsidRDefault="004F1BAC" w:rsidP="00E71C70">
            <w:pPr>
              <w:tabs>
                <w:tab w:val="decimal" w:pos="743"/>
              </w:tabs>
              <w:rPr>
                <w:rFonts w:ascii="SimSun" w:hAnsi="SimSun"/>
                <w:sz w:val="21"/>
              </w:rPr>
            </w:pPr>
            <w:r w:rsidRPr="00D35791">
              <w:rPr>
                <w:rFonts w:ascii="SimSun" w:hAnsi="SimSun"/>
                <w:sz w:val="21"/>
              </w:rPr>
              <w:t>127</w:t>
            </w:r>
          </w:p>
        </w:tc>
        <w:tc>
          <w:tcPr>
            <w:tcW w:w="1418" w:type="dxa"/>
          </w:tcPr>
          <w:p w:rsidR="004F1BAC" w:rsidRPr="00D35791" w:rsidRDefault="004F1BAC" w:rsidP="00E71C70">
            <w:pPr>
              <w:tabs>
                <w:tab w:val="decimal" w:pos="1026"/>
              </w:tabs>
              <w:rPr>
                <w:rFonts w:ascii="SimSun" w:hAnsi="SimSun"/>
                <w:sz w:val="21"/>
              </w:rPr>
            </w:pPr>
          </w:p>
        </w:tc>
        <w:tc>
          <w:tcPr>
            <w:tcW w:w="1073" w:type="dxa"/>
          </w:tcPr>
          <w:p w:rsidR="004F1BAC" w:rsidRPr="00D35791" w:rsidRDefault="004F1BAC" w:rsidP="00E71C70">
            <w:pPr>
              <w:tabs>
                <w:tab w:val="decimal" w:pos="459"/>
              </w:tabs>
              <w:rPr>
                <w:rFonts w:ascii="SimSun" w:hAnsi="SimSun"/>
                <w:sz w:val="21"/>
              </w:rPr>
            </w:pPr>
            <w:r w:rsidRPr="00D35791">
              <w:rPr>
                <w:rFonts w:ascii="SimSun" w:hAnsi="SimSun"/>
                <w:sz w:val="21"/>
              </w:rPr>
              <w:t>11</w:t>
            </w:r>
          </w:p>
        </w:tc>
        <w:tc>
          <w:tcPr>
            <w:tcW w:w="1266" w:type="dxa"/>
          </w:tcPr>
          <w:p w:rsidR="004F1BAC" w:rsidRPr="00D35791" w:rsidRDefault="004F1BAC" w:rsidP="00E71C70">
            <w:pPr>
              <w:tabs>
                <w:tab w:val="decimal" w:pos="775"/>
              </w:tabs>
              <w:rPr>
                <w:rFonts w:ascii="SimSun" w:hAnsi="SimSun"/>
                <w:sz w:val="21"/>
              </w:rPr>
            </w:pPr>
            <w:r w:rsidRPr="00D35791">
              <w:rPr>
                <w:rFonts w:ascii="SimSun" w:hAnsi="SimSun"/>
                <w:sz w:val="21"/>
              </w:rPr>
              <w:t>1543</w:t>
            </w:r>
          </w:p>
        </w:tc>
        <w:tc>
          <w:tcPr>
            <w:tcW w:w="1267" w:type="dxa"/>
          </w:tcPr>
          <w:p w:rsidR="004F1BAC" w:rsidRPr="00D35791" w:rsidRDefault="004F1BAC" w:rsidP="00E71C70">
            <w:pPr>
              <w:tabs>
                <w:tab w:val="decimal" w:pos="784"/>
              </w:tabs>
              <w:rPr>
                <w:rFonts w:ascii="SimSun" w:hAnsi="SimSun"/>
                <w:sz w:val="21"/>
              </w:rPr>
            </w:pPr>
          </w:p>
        </w:tc>
      </w:tr>
      <w:tr w:rsidR="004F1BAC" w:rsidRPr="00D35791" w:rsidTr="00E71C70">
        <w:tc>
          <w:tcPr>
            <w:tcW w:w="1951" w:type="dxa"/>
          </w:tcPr>
          <w:p w:rsidR="004F1BAC" w:rsidRPr="00D35791" w:rsidRDefault="004F1BAC" w:rsidP="00E71C70">
            <w:pPr>
              <w:jc w:val="right"/>
              <w:rPr>
                <w:rFonts w:ascii="SimSun" w:hAnsi="SimSun"/>
                <w:sz w:val="21"/>
              </w:rPr>
            </w:pPr>
            <w:r w:rsidRPr="00D35791">
              <w:rPr>
                <w:rFonts w:ascii="SimSun" w:hAnsi="SimSun"/>
                <w:sz w:val="21"/>
              </w:rPr>
              <w:t>1983</w:t>
            </w:r>
            <w:r w:rsidR="00FC10D5" w:rsidRPr="00D35791">
              <w:rPr>
                <w:rFonts w:ascii="SimSun" w:hAnsi="SimSun" w:hint="eastAsia"/>
                <w:sz w:val="21"/>
              </w:rPr>
              <w:t>年1月1日</w:t>
            </w:r>
          </w:p>
        </w:tc>
        <w:tc>
          <w:tcPr>
            <w:tcW w:w="992" w:type="dxa"/>
          </w:tcPr>
          <w:p w:rsidR="004F1BAC" w:rsidRPr="00D35791" w:rsidRDefault="004F1BAC" w:rsidP="00E71C70">
            <w:pPr>
              <w:tabs>
                <w:tab w:val="decimal" w:pos="601"/>
              </w:tabs>
              <w:rPr>
                <w:rFonts w:ascii="SimSun" w:hAnsi="SimSun"/>
                <w:sz w:val="21"/>
              </w:rPr>
            </w:pPr>
            <w:r w:rsidRPr="00D35791">
              <w:rPr>
                <w:rFonts w:ascii="SimSun" w:hAnsi="SimSun"/>
                <w:sz w:val="21"/>
              </w:rPr>
              <w:t>566</w:t>
            </w:r>
          </w:p>
        </w:tc>
        <w:tc>
          <w:tcPr>
            <w:tcW w:w="1276" w:type="dxa"/>
          </w:tcPr>
          <w:p w:rsidR="004F1BAC" w:rsidRPr="00D35791" w:rsidRDefault="004F1BAC" w:rsidP="00E71C70">
            <w:pPr>
              <w:tabs>
                <w:tab w:val="decimal" w:pos="743"/>
              </w:tabs>
              <w:rPr>
                <w:rFonts w:ascii="SimSun" w:hAnsi="SimSun"/>
                <w:sz w:val="21"/>
              </w:rPr>
            </w:pPr>
            <w:r w:rsidRPr="00D35791">
              <w:rPr>
                <w:rFonts w:ascii="SimSun" w:hAnsi="SimSun"/>
                <w:sz w:val="21"/>
              </w:rPr>
              <w:t>136</w:t>
            </w:r>
          </w:p>
        </w:tc>
        <w:tc>
          <w:tcPr>
            <w:tcW w:w="1418" w:type="dxa"/>
          </w:tcPr>
          <w:p w:rsidR="004F1BAC" w:rsidRPr="00D35791" w:rsidRDefault="004F1BAC" w:rsidP="00E71C70">
            <w:pPr>
              <w:tabs>
                <w:tab w:val="decimal" w:pos="1026"/>
              </w:tabs>
              <w:rPr>
                <w:rFonts w:ascii="SimSun" w:hAnsi="SimSun"/>
                <w:sz w:val="21"/>
              </w:rPr>
            </w:pPr>
          </w:p>
        </w:tc>
        <w:tc>
          <w:tcPr>
            <w:tcW w:w="1073" w:type="dxa"/>
          </w:tcPr>
          <w:p w:rsidR="004F1BAC" w:rsidRPr="00D35791" w:rsidRDefault="004F1BAC" w:rsidP="00E71C70">
            <w:pPr>
              <w:tabs>
                <w:tab w:val="decimal" w:pos="459"/>
              </w:tabs>
              <w:rPr>
                <w:rFonts w:ascii="SimSun" w:hAnsi="SimSun"/>
                <w:sz w:val="21"/>
              </w:rPr>
            </w:pPr>
            <w:r w:rsidRPr="00D35791">
              <w:rPr>
                <w:rFonts w:ascii="SimSun" w:hAnsi="SimSun"/>
                <w:sz w:val="21"/>
              </w:rPr>
              <w:t>13</w:t>
            </w:r>
          </w:p>
        </w:tc>
        <w:tc>
          <w:tcPr>
            <w:tcW w:w="1266" w:type="dxa"/>
          </w:tcPr>
          <w:p w:rsidR="004F1BAC" w:rsidRPr="00D35791" w:rsidRDefault="004F1BAC" w:rsidP="00E71C70">
            <w:pPr>
              <w:tabs>
                <w:tab w:val="decimal" w:pos="775"/>
              </w:tabs>
              <w:rPr>
                <w:rFonts w:ascii="SimSun" w:hAnsi="SimSun"/>
                <w:sz w:val="21"/>
              </w:rPr>
            </w:pPr>
            <w:r w:rsidRPr="00D35791">
              <w:rPr>
                <w:rFonts w:ascii="SimSun" w:hAnsi="SimSun"/>
                <w:sz w:val="21"/>
              </w:rPr>
              <w:t>1790</w:t>
            </w:r>
          </w:p>
        </w:tc>
        <w:tc>
          <w:tcPr>
            <w:tcW w:w="1267" w:type="dxa"/>
          </w:tcPr>
          <w:p w:rsidR="004F1BAC" w:rsidRPr="00D35791" w:rsidRDefault="004F1BAC" w:rsidP="00E71C70">
            <w:pPr>
              <w:tabs>
                <w:tab w:val="decimal" w:pos="784"/>
              </w:tabs>
              <w:rPr>
                <w:rFonts w:ascii="SimSun" w:hAnsi="SimSun"/>
                <w:sz w:val="21"/>
              </w:rPr>
            </w:pPr>
          </w:p>
        </w:tc>
      </w:tr>
      <w:tr w:rsidR="004F1BAC" w:rsidRPr="00D35791" w:rsidTr="00E71C70">
        <w:tc>
          <w:tcPr>
            <w:tcW w:w="1951" w:type="dxa"/>
          </w:tcPr>
          <w:p w:rsidR="004F1BAC" w:rsidRPr="00D35791" w:rsidRDefault="004F1BAC" w:rsidP="00E71C70">
            <w:pPr>
              <w:jc w:val="right"/>
              <w:rPr>
                <w:rFonts w:ascii="SimSun" w:hAnsi="SimSun"/>
                <w:sz w:val="21"/>
              </w:rPr>
            </w:pPr>
            <w:r w:rsidRPr="00D35791">
              <w:rPr>
                <w:rFonts w:ascii="SimSun" w:hAnsi="SimSun"/>
                <w:sz w:val="21"/>
              </w:rPr>
              <w:t>1984</w:t>
            </w:r>
            <w:r w:rsidR="00FC10D5" w:rsidRPr="00D35791">
              <w:rPr>
                <w:rFonts w:ascii="SimSun" w:hAnsi="SimSun" w:hint="eastAsia"/>
                <w:sz w:val="21"/>
              </w:rPr>
              <w:t>年1月1日</w:t>
            </w:r>
          </w:p>
        </w:tc>
        <w:tc>
          <w:tcPr>
            <w:tcW w:w="992" w:type="dxa"/>
          </w:tcPr>
          <w:p w:rsidR="004F1BAC" w:rsidRPr="00D35791" w:rsidRDefault="004F1BAC" w:rsidP="00E71C70">
            <w:pPr>
              <w:tabs>
                <w:tab w:val="decimal" w:pos="601"/>
              </w:tabs>
              <w:rPr>
                <w:rFonts w:ascii="SimSun" w:hAnsi="SimSun"/>
                <w:sz w:val="21"/>
              </w:rPr>
            </w:pPr>
            <w:r w:rsidRPr="00D35791">
              <w:rPr>
                <w:rFonts w:ascii="SimSun" w:hAnsi="SimSun"/>
                <w:sz w:val="21"/>
              </w:rPr>
              <w:t>623</w:t>
            </w:r>
          </w:p>
        </w:tc>
        <w:tc>
          <w:tcPr>
            <w:tcW w:w="1276" w:type="dxa"/>
          </w:tcPr>
          <w:p w:rsidR="004F1BAC" w:rsidRPr="00D35791" w:rsidRDefault="004F1BAC" w:rsidP="00E71C70">
            <w:pPr>
              <w:tabs>
                <w:tab w:val="decimal" w:pos="743"/>
              </w:tabs>
              <w:rPr>
                <w:rFonts w:ascii="SimSun" w:hAnsi="SimSun"/>
                <w:sz w:val="21"/>
              </w:rPr>
            </w:pPr>
            <w:r w:rsidRPr="00D35791">
              <w:rPr>
                <w:rFonts w:ascii="SimSun" w:hAnsi="SimSun"/>
                <w:sz w:val="21"/>
              </w:rPr>
              <w:t>150</w:t>
            </w:r>
          </w:p>
        </w:tc>
        <w:tc>
          <w:tcPr>
            <w:tcW w:w="1418" w:type="dxa"/>
          </w:tcPr>
          <w:p w:rsidR="004F1BAC" w:rsidRPr="00D35791" w:rsidRDefault="004F1BAC" w:rsidP="00E71C70">
            <w:pPr>
              <w:tabs>
                <w:tab w:val="decimal" w:pos="1026"/>
              </w:tabs>
              <w:rPr>
                <w:rFonts w:ascii="SimSun" w:hAnsi="SimSun"/>
                <w:sz w:val="21"/>
              </w:rPr>
            </w:pPr>
          </w:p>
        </w:tc>
        <w:tc>
          <w:tcPr>
            <w:tcW w:w="1073" w:type="dxa"/>
          </w:tcPr>
          <w:p w:rsidR="004F1BAC" w:rsidRPr="00D35791" w:rsidRDefault="004F1BAC" w:rsidP="00E71C70">
            <w:pPr>
              <w:tabs>
                <w:tab w:val="decimal" w:pos="459"/>
              </w:tabs>
              <w:rPr>
                <w:rFonts w:ascii="SimSun" w:hAnsi="SimSun"/>
                <w:sz w:val="21"/>
              </w:rPr>
            </w:pPr>
            <w:r w:rsidRPr="00D35791">
              <w:rPr>
                <w:rFonts w:ascii="SimSun" w:hAnsi="SimSun"/>
                <w:sz w:val="21"/>
              </w:rPr>
              <w:t>13</w:t>
            </w:r>
          </w:p>
        </w:tc>
        <w:tc>
          <w:tcPr>
            <w:tcW w:w="1266" w:type="dxa"/>
          </w:tcPr>
          <w:p w:rsidR="004F1BAC" w:rsidRPr="00D35791" w:rsidRDefault="004F1BAC" w:rsidP="00E71C70">
            <w:pPr>
              <w:tabs>
                <w:tab w:val="decimal" w:pos="775"/>
              </w:tabs>
              <w:rPr>
                <w:rFonts w:ascii="SimSun" w:hAnsi="SimSun"/>
                <w:sz w:val="21"/>
              </w:rPr>
            </w:pPr>
            <w:r w:rsidRPr="00D35791">
              <w:rPr>
                <w:rFonts w:ascii="SimSun" w:hAnsi="SimSun"/>
                <w:sz w:val="21"/>
              </w:rPr>
              <w:t>2123</w:t>
            </w:r>
          </w:p>
        </w:tc>
        <w:tc>
          <w:tcPr>
            <w:tcW w:w="1267" w:type="dxa"/>
          </w:tcPr>
          <w:p w:rsidR="004F1BAC" w:rsidRPr="00D35791" w:rsidRDefault="004F1BAC" w:rsidP="00E71C70">
            <w:pPr>
              <w:tabs>
                <w:tab w:val="decimal" w:pos="784"/>
              </w:tabs>
              <w:rPr>
                <w:rFonts w:ascii="SimSun" w:hAnsi="SimSun"/>
                <w:sz w:val="21"/>
              </w:rPr>
            </w:pPr>
          </w:p>
        </w:tc>
      </w:tr>
      <w:tr w:rsidR="004F1BAC" w:rsidRPr="00D35791" w:rsidTr="00E71C70">
        <w:tc>
          <w:tcPr>
            <w:tcW w:w="1951" w:type="dxa"/>
          </w:tcPr>
          <w:p w:rsidR="004F1BAC" w:rsidRPr="00D35791" w:rsidRDefault="004F1BAC" w:rsidP="00E71C70">
            <w:pPr>
              <w:jc w:val="right"/>
              <w:rPr>
                <w:rFonts w:ascii="SimSun" w:hAnsi="SimSun"/>
                <w:sz w:val="21"/>
              </w:rPr>
            </w:pPr>
            <w:r w:rsidRPr="00D35791">
              <w:rPr>
                <w:rFonts w:ascii="SimSun" w:hAnsi="SimSun"/>
                <w:sz w:val="21"/>
              </w:rPr>
              <w:t>1985</w:t>
            </w:r>
            <w:r w:rsidR="00FC10D5" w:rsidRPr="00D35791">
              <w:rPr>
                <w:rFonts w:ascii="SimSun" w:hAnsi="SimSun" w:hint="eastAsia"/>
                <w:sz w:val="21"/>
              </w:rPr>
              <w:t>年1月1日</w:t>
            </w:r>
          </w:p>
        </w:tc>
        <w:tc>
          <w:tcPr>
            <w:tcW w:w="992" w:type="dxa"/>
          </w:tcPr>
          <w:p w:rsidR="004F1BAC" w:rsidRPr="00D35791" w:rsidRDefault="004F1BAC" w:rsidP="00E71C70">
            <w:pPr>
              <w:tabs>
                <w:tab w:val="decimal" w:pos="601"/>
              </w:tabs>
              <w:rPr>
                <w:rFonts w:ascii="SimSun" w:hAnsi="SimSun"/>
                <w:sz w:val="21"/>
              </w:rPr>
            </w:pPr>
            <w:r w:rsidRPr="00D35791">
              <w:rPr>
                <w:rFonts w:ascii="SimSun" w:hAnsi="SimSun"/>
                <w:sz w:val="21"/>
              </w:rPr>
              <w:t>654</w:t>
            </w:r>
          </w:p>
        </w:tc>
        <w:tc>
          <w:tcPr>
            <w:tcW w:w="1276" w:type="dxa"/>
          </w:tcPr>
          <w:p w:rsidR="004F1BAC" w:rsidRPr="00D35791" w:rsidRDefault="004F1BAC" w:rsidP="00E71C70">
            <w:pPr>
              <w:tabs>
                <w:tab w:val="decimal" w:pos="743"/>
              </w:tabs>
              <w:rPr>
                <w:rFonts w:ascii="SimSun" w:hAnsi="SimSun"/>
                <w:sz w:val="21"/>
              </w:rPr>
            </w:pPr>
            <w:r w:rsidRPr="00D35791">
              <w:rPr>
                <w:rFonts w:ascii="SimSun" w:hAnsi="SimSun"/>
                <w:sz w:val="21"/>
              </w:rPr>
              <w:t>158</w:t>
            </w:r>
          </w:p>
        </w:tc>
        <w:tc>
          <w:tcPr>
            <w:tcW w:w="1418" w:type="dxa"/>
          </w:tcPr>
          <w:p w:rsidR="004F1BAC" w:rsidRPr="00D35791" w:rsidRDefault="004F1BAC" w:rsidP="00E71C70">
            <w:pPr>
              <w:tabs>
                <w:tab w:val="decimal" w:pos="1026"/>
              </w:tabs>
              <w:rPr>
                <w:rFonts w:ascii="SimSun" w:hAnsi="SimSun"/>
                <w:sz w:val="21"/>
              </w:rPr>
            </w:pPr>
            <w:r w:rsidRPr="00D35791">
              <w:rPr>
                <w:rFonts w:ascii="SimSun" w:hAnsi="SimSun"/>
                <w:sz w:val="21"/>
              </w:rPr>
              <w:t>10</w:t>
            </w:r>
          </w:p>
        </w:tc>
        <w:tc>
          <w:tcPr>
            <w:tcW w:w="1073" w:type="dxa"/>
          </w:tcPr>
          <w:p w:rsidR="004F1BAC" w:rsidRPr="00D35791" w:rsidRDefault="004F1BAC" w:rsidP="00E71C70">
            <w:pPr>
              <w:tabs>
                <w:tab w:val="decimal" w:pos="459"/>
              </w:tabs>
              <w:rPr>
                <w:rFonts w:ascii="SimSun" w:hAnsi="SimSun"/>
                <w:sz w:val="21"/>
              </w:rPr>
            </w:pPr>
            <w:r w:rsidRPr="00D35791">
              <w:rPr>
                <w:rFonts w:ascii="SimSun" w:hAnsi="SimSun"/>
                <w:sz w:val="21"/>
              </w:rPr>
              <w:t>13</w:t>
            </w:r>
          </w:p>
        </w:tc>
        <w:tc>
          <w:tcPr>
            <w:tcW w:w="1266" w:type="dxa"/>
          </w:tcPr>
          <w:p w:rsidR="004F1BAC" w:rsidRPr="00D35791" w:rsidRDefault="004F1BAC" w:rsidP="00E71C70">
            <w:pPr>
              <w:tabs>
                <w:tab w:val="decimal" w:pos="775"/>
              </w:tabs>
              <w:rPr>
                <w:rFonts w:ascii="SimSun" w:hAnsi="SimSun"/>
                <w:sz w:val="21"/>
              </w:rPr>
            </w:pPr>
            <w:r w:rsidRPr="00D35791">
              <w:rPr>
                <w:rFonts w:ascii="SimSun" w:hAnsi="SimSun"/>
                <w:sz w:val="21"/>
              </w:rPr>
              <w:t>2234</w:t>
            </w:r>
          </w:p>
        </w:tc>
        <w:tc>
          <w:tcPr>
            <w:tcW w:w="1267" w:type="dxa"/>
          </w:tcPr>
          <w:p w:rsidR="004F1BAC" w:rsidRPr="00D35791" w:rsidRDefault="004F1BAC" w:rsidP="00E71C70">
            <w:pPr>
              <w:tabs>
                <w:tab w:val="decimal" w:pos="784"/>
              </w:tabs>
              <w:rPr>
                <w:rFonts w:ascii="SimSun" w:hAnsi="SimSun"/>
                <w:sz w:val="21"/>
              </w:rPr>
            </w:pPr>
          </w:p>
        </w:tc>
      </w:tr>
      <w:tr w:rsidR="004F1BAC" w:rsidRPr="00D35791" w:rsidTr="00E71C70">
        <w:tc>
          <w:tcPr>
            <w:tcW w:w="1951" w:type="dxa"/>
          </w:tcPr>
          <w:p w:rsidR="004F1BAC" w:rsidRPr="00D35791" w:rsidRDefault="004F1BAC" w:rsidP="00E71C70">
            <w:pPr>
              <w:jc w:val="right"/>
              <w:rPr>
                <w:rFonts w:ascii="SimSun" w:hAnsi="SimSun"/>
                <w:sz w:val="21"/>
              </w:rPr>
            </w:pPr>
            <w:r w:rsidRPr="00D35791">
              <w:rPr>
                <w:rFonts w:ascii="SimSun" w:hAnsi="SimSun"/>
                <w:sz w:val="21"/>
              </w:rPr>
              <w:t>1986</w:t>
            </w:r>
            <w:r w:rsidR="00FC10D5" w:rsidRPr="00D35791">
              <w:rPr>
                <w:rFonts w:ascii="SimSun" w:hAnsi="SimSun" w:hint="eastAsia"/>
                <w:sz w:val="21"/>
              </w:rPr>
              <w:t>年1月1日</w:t>
            </w:r>
          </w:p>
        </w:tc>
        <w:tc>
          <w:tcPr>
            <w:tcW w:w="992" w:type="dxa"/>
          </w:tcPr>
          <w:p w:rsidR="004F1BAC" w:rsidRPr="00D35791" w:rsidRDefault="004F1BAC" w:rsidP="00E71C70">
            <w:pPr>
              <w:tabs>
                <w:tab w:val="decimal" w:pos="601"/>
              </w:tabs>
              <w:rPr>
                <w:rFonts w:ascii="SimSun" w:hAnsi="SimSun"/>
                <w:sz w:val="21"/>
              </w:rPr>
            </w:pPr>
            <w:r w:rsidRPr="00D35791">
              <w:rPr>
                <w:rFonts w:ascii="SimSun" w:hAnsi="SimSun"/>
                <w:sz w:val="21"/>
              </w:rPr>
              <w:t>706</w:t>
            </w:r>
          </w:p>
        </w:tc>
        <w:tc>
          <w:tcPr>
            <w:tcW w:w="1276" w:type="dxa"/>
          </w:tcPr>
          <w:p w:rsidR="004F1BAC" w:rsidRPr="00D35791" w:rsidRDefault="004F1BAC" w:rsidP="00E71C70">
            <w:pPr>
              <w:tabs>
                <w:tab w:val="decimal" w:pos="743"/>
              </w:tabs>
              <w:rPr>
                <w:rFonts w:ascii="SimSun" w:hAnsi="SimSun"/>
                <w:sz w:val="21"/>
              </w:rPr>
            </w:pPr>
            <w:r w:rsidRPr="00D35791">
              <w:rPr>
                <w:rFonts w:ascii="SimSun" w:hAnsi="SimSun"/>
                <w:sz w:val="21"/>
              </w:rPr>
              <w:t>171</w:t>
            </w:r>
          </w:p>
        </w:tc>
        <w:tc>
          <w:tcPr>
            <w:tcW w:w="1418" w:type="dxa"/>
          </w:tcPr>
          <w:p w:rsidR="004F1BAC" w:rsidRPr="00D35791" w:rsidRDefault="004F1BAC" w:rsidP="00E71C70">
            <w:pPr>
              <w:tabs>
                <w:tab w:val="decimal" w:pos="1026"/>
              </w:tabs>
              <w:rPr>
                <w:rFonts w:ascii="SimSun" w:hAnsi="SimSun"/>
                <w:sz w:val="21"/>
              </w:rPr>
            </w:pPr>
            <w:r w:rsidRPr="00D35791">
              <w:rPr>
                <w:rFonts w:ascii="SimSun" w:hAnsi="SimSun"/>
                <w:sz w:val="21"/>
              </w:rPr>
              <w:t>10</w:t>
            </w:r>
          </w:p>
        </w:tc>
        <w:tc>
          <w:tcPr>
            <w:tcW w:w="1073" w:type="dxa"/>
          </w:tcPr>
          <w:p w:rsidR="004F1BAC" w:rsidRPr="00D35791" w:rsidRDefault="004F1BAC" w:rsidP="00E71C70">
            <w:pPr>
              <w:tabs>
                <w:tab w:val="decimal" w:pos="459"/>
              </w:tabs>
              <w:rPr>
                <w:rFonts w:ascii="SimSun" w:hAnsi="SimSun"/>
                <w:sz w:val="21"/>
              </w:rPr>
            </w:pPr>
            <w:r w:rsidRPr="00D35791">
              <w:rPr>
                <w:rFonts w:ascii="SimSun" w:hAnsi="SimSun"/>
                <w:sz w:val="21"/>
              </w:rPr>
              <w:t>14</w:t>
            </w:r>
          </w:p>
        </w:tc>
        <w:tc>
          <w:tcPr>
            <w:tcW w:w="1266" w:type="dxa"/>
          </w:tcPr>
          <w:p w:rsidR="004F1BAC" w:rsidRPr="00D35791" w:rsidRDefault="004F1BAC" w:rsidP="00E71C70">
            <w:pPr>
              <w:tabs>
                <w:tab w:val="decimal" w:pos="775"/>
              </w:tabs>
              <w:rPr>
                <w:rFonts w:ascii="SimSun" w:hAnsi="SimSun"/>
                <w:sz w:val="21"/>
              </w:rPr>
            </w:pPr>
            <w:r w:rsidRPr="00D35791">
              <w:rPr>
                <w:rFonts w:ascii="SimSun" w:hAnsi="SimSun"/>
                <w:sz w:val="21"/>
              </w:rPr>
              <w:t>2416</w:t>
            </w:r>
          </w:p>
        </w:tc>
        <w:tc>
          <w:tcPr>
            <w:tcW w:w="1267" w:type="dxa"/>
          </w:tcPr>
          <w:p w:rsidR="004F1BAC" w:rsidRPr="00D35791" w:rsidRDefault="004F1BAC" w:rsidP="00E71C70">
            <w:pPr>
              <w:tabs>
                <w:tab w:val="decimal" w:pos="784"/>
              </w:tabs>
              <w:rPr>
                <w:rFonts w:ascii="SimSun" w:hAnsi="SimSun"/>
                <w:sz w:val="21"/>
              </w:rPr>
            </w:pPr>
          </w:p>
        </w:tc>
      </w:tr>
      <w:tr w:rsidR="004F1BAC" w:rsidRPr="00D35791" w:rsidTr="00E71C70">
        <w:tc>
          <w:tcPr>
            <w:tcW w:w="1951" w:type="dxa"/>
          </w:tcPr>
          <w:p w:rsidR="004F1BAC" w:rsidRPr="00D35791" w:rsidRDefault="004F1BAC" w:rsidP="00E71C70">
            <w:pPr>
              <w:jc w:val="right"/>
              <w:rPr>
                <w:rFonts w:ascii="SimSun" w:hAnsi="SimSun"/>
                <w:sz w:val="21"/>
              </w:rPr>
            </w:pPr>
            <w:r w:rsidRPr="00D35791">
              <w:rPr>
                <w:rFonts w:ascii="SimSun" w:hAnsi="SimSun"/>
                <w:sz w:val="21"/>
              </w:rPr>
              <w:t>1992</w:t>
            </w:r>
            <w:r w:rsidR="00FC10D5" w:rsidRPr="00D35791">
              <w:rPr>
                <w:rFonts w:ascii="SimSun" w:hAnsi="SimSun" w:hint="eastAsia"/>
                <w:sz w:val="21"/>
              </w:rPr>
              <w:t>年1月1日</w:t>
            </w:r>
          </w:p>
        </w:tc>
        <w:tc>
          <w:tcPr>
            <w:tcW w:w="992" w:type="dxa"/>
          </w:tcPr>
          <w:p w:rsidR="004F1BAC" w:rsidRPr="00D35791" w:rsidRDefault="004F1BAC" w:rsidP="00E71C70">
            <w:pPr>
              <w:tabs>
                <w:tab w:val="decimal" w:pos="601"/>
              </w:tabs>
              <w:rPr>
                <w:rFonts w:ascii="SimSun" w:hAnsi="SimSun"/>
                <w:sz w:val="21"/>
              </w:rPr>
            </w:pPr>
            <w:r w:rsidRPr="00D35791">
              <w:rPr>
                <w:rFonts w:ascii="SimSun" w:hAnsi="SimSun"/>
                <w:sz w:val="21"/>
              </w:rPr>
              <w:t>762</w:t>
            </w:r>
          </w:p>
        </w:tc>
        <w:tc>
          <w:tcPr>
            <w:tcW w:w="1276" w:type="dxa"/>
          </w:tcPr>
          <w:p w:rsidR="004F1BAC" w:rsidRPr="00D35791" w:rsidRDefault="004F1BAC" w:rsidP="00E71C70">
            <w:pPr>
              <w:tabs>
                <w:tab w:val="decimal" w:pos="743"/>
              </w:tabs>
              <w:rPr>
                <w:rFonts w:ascii="SimSun" w:hAnsi="SimSun"/>
                <w:sz w:val="21"/>
              </w:rPr>
            </w:pPr>
            <w:r w:rsidRPr="00D35791">
              <w:rPr>
                <w:rFonts w:ascii="SimSun" w:hAnsi="SimSun"/>
                <w:sz w:val="21"/>
              </w:rPr>
              <w:t>185</w:t>
            </w:r>
            <w:r w:rsidRPr="00D35791">
              <w:rPr>
                <w:rStyle w:val="ae"/>
                <w:rFonts w:ascii="SimSun" w:hAnsi="SimSun"/>
                <w:sz w:val="21"/>
              </w:rPr>
              <w:footnoteReference w:id="9"/>
            </w:r>
          </w:p>
        </w:tc>
        <w:tc>
          <w:tcPr>
            <w:tcW w:w="1418" w:type="dxa"/>
          </w:tcPr>
          <w:p w:rsidR="004F1BAC" w:rsidRPr="00D35791" w:rsidRDefault="004F1BAC" w:rsidP="00E71C70">
            <w:pPr>
              <w:tabs>
                <w:tab w:val="decimal" w:pos="1026"/>
              </w:tabs>
              <w:rPr>
                <w:rFonts w:ascii="SimSun" w:hAnsi="SimSun"/>
                <w:sz w:val="21"/>
              </w:rPr>
            </w:pPr>
            <w:r w:rsidRPr="00D35791">
              <w:rPr>
                <w:rFonts w:ascii="SimSun" w:hAnsi="SimSun"/>
                <w:sz w:val="21"/>
              </w:rPr>
              <w:t>10</w:t>
            </w:r>
          </w:p>
        </w:tc>
        <w:tc>
          <w:tcPr>
            <w:tcW w:w="1073" w:type="dxa"/>
          </w:tcPr>
          <w:p w:rsidR="004F1BAC" w:rsidRPr="00D35791" w:rsidRDefault="004F1BAC" w:rsidP="00E71C70">
            <w:pPr>
              <w:tabs>
                <w:tab w:val="decimal" w:pos="459"/>
              </w:tabs>
              <w:rPr>
                <w:rFonts w:ascii="SimSun" w:hAnsi="SimSun"/>
                <w:sz w:val="21"/>
              </w:rPr>
            </w:pPr>
            <w:r w:rsidRPr="00D35791">
              <w:rPr>
                <w:rFonts w:ascii="SimSun" w:hAnsi="SimSun"/>
                <w:sz w:val="21"/>
              </w:rPr>
              <w:t>15</w:t>
            </w:r>
          </w:p>
        </w:tc>
        <w:tc>
          <w:tcPr>
            <w:tcW w:w="1266" w:type="dxa"/>
          </w:tcPr>
          <w:p w:rsidR="004F1BAC" w:rsidRPr="00D35791" w:rsidRDefault="004F1BAC" w:rsidP="00E71C70">
            <w:pPr>
              <w:tabs>
                <w:tab w:val="decimal" w:pos="775"/>
              </w:tabs>
              <w:rPr>
                <w:rFonts w:ascii="SimSun" w:hAnsi="SimSun"/>
                <w:sz w:val="21"/>
              </w:rPr>
            </w:pPr>
            <w:r w:rsidRPr="00D35791">
              <w:rPr>
                <w:rFonts w:ascii="SimSun" w:hAnsi="SimSun"/>
                <w:sz w:val="21"/>
              </w:rPr>
              <w:t>2612</w:t>
            </w:r>
          </w:p>
        </w:tc>
        <w:tc>
          <w:tcPr>
            <w:tcW w:w="1267" w:type="dxa"/>
          </w:tcPr>
          <w:p w:rsidR="004F1BAC" w:rsidRPr="00D35791" w:rsidRDefault="004F1BAC" w:rsidP="00E71C70">
            <w:pPr>
              <w:tabs>
                <w:tab w:val="decimal" w:pos="784"/>
              </w:tabs>
              <w:rPr>
                <w:rFonts w:ascii="SimSun" w:hAnsi="SimSun"/>
                <w:sz w:val="21"/>
              </w:rPr>
            </w:pPr>
          </w:p>
        </w:tc>
      </w:tr>
      <w:tr w:rsidR="004F1BAC" w:rsidRPr="00D35791" w:rsidTr="00E71C70">
        <w:tc>
          <w:tcPr>
            <w:tcW w:w="1951" w:type="dxa"/>
          </w:tcPr>
          <w:p w:rsidR="004F1BAC" w:rsidRPr="00D35791" w:rsidRDefault="004F1BAC" w:rsidP="00907CC7">
            <w:pPr>
              <w:jc w:val="right"/>
              <w:rPr>
                <w:rFonts w:ascii="SimSun" w:hAnsi="SimSun"/>
                <w:sz w:val="21"/>
              </w:rPr>
            </w:pPr>
            <w:r w:rsidRPr="00D35791">
              <w:rPr>
                <w:rFonts w:ascii="SimSun" w:hAnsi="SimSun"/>
                <w:sz w:val="21"/>
              </w:rPr>
              <w:t>199</w:t>
            </w:r>
            <w:r w:rsidR="00907CC7" w:rsidRPr="00D35791">
              <w:rPr>
                <w:rFonts w:ascii="SimSun" w:hAnsi="SimSun"/>
                <w:sz w:val="21"/>
              </w:rPr>
              <w:t>6</w:t>
            </w:r>
            <w:r w:rsidR="00FC10D5" w:rsidRPr="00D35791">
              <w:rPr>
                <w:rFonts w:ascii="SimSun" w:hAnsi="SimSun" w:hint="eastAsia"/>
                <w:sz w:val="21"/>
              </w:rPr>
              <w:t>年1月1日</w:t>
            </w:r>
          </w:p>
        </w:tc>
        <w:tc>
          <w:tcPr>
            <w:tcW w:w="992" w:type="dxa"/>
          </w:tcPr>
          <w:p w:rsidR="004F1BAC" w:rsidRPr="00D35791" w:rsidRDefault="004F1BAC" w:rsidP="00E71C70">
            <w:pPr>
              <w:tabs>
                <w:tab w:val="decimal" w:pos="601"/>
              </w:tabs>
              <w:rPr>
                <w:rFonts w:ascii="SimSun" w:hAnsi="SimSun"/>
                <w:sz w:val="21"/>
              </w:rPr>
            </w:pPr>
            <w:r w:rsidRPr="00D35791">
              <w:rPr>
                <w:rFonts w:ascii="SimSun" w:hAnsi="SimSun"/>
                <w:sz w:val="21"/>
              </w:rPr>
              <w:t>762</w:t>
            </w:r>
          </w:p>
        </w:tc>
        <w:tc>
          <w:tcPr>
            <w:tcW w:w="1276" w:type="dxa"/>
          </w:tcPr>
          <w:p w:rsidR="004F1BAC" w:rsidRPr="00D35791" w:rsidRDefault="004F1BAC" w:rsidP="00E71C70">
            <w:pPr>
              <w:tabs>
                <w:tab w:val="decimal" w:pos="743"/>
              </w:tabs>
              <w:rPr>
                <w:rFonts w:ascii="SimSun" w:hAnsi="SimSun"/>
                <w:sz w:val="21"/>
              </w:rPr>
            </w:pPr>
            <w:r w:rsidRPr="00D35791">
              <w:rPr>
                <w:rFonts w:ascii="SimSun" w:hAnsi="SimSun"/>
                <w:sz w:val="21"/>
              </w:rPr>
              <w:t>185</w:t>
            </w:r>
          </w:p>
        </w:tc>
        <w:tc>
          <w:tcPr>
            <w:tcW w:w="1418" w:type="dxa"/>
          </w:tcPr>
          <w:p w:rsidR="004F1BAC" w:rsidRPr="00D35791" w:rsidRDefault="004F1BAC" w:rsidP="00E71C70">
            <w:pPr>
              <w:tabs>
                <w:tab w:val="decimal" w:pos="1026"/>
              </w:tabs>
              <w:rPr>
                <w:rFonts w:ascii="SimSun" w:hAnsi="SimSun"/>
                <w:sz w:val="21"/>
              </w:rPr>
            </w:pPr>
            <w:r w:rsidRPr="00D35791">
              <w:rPr>
                <w:rFonts w:ascii="SimSun" w:hAnsi="SimSun"/>
                <w:sz w:val="21"/>
              </w:rPr>
              <w:t>11</w:t>
            </w:r>
          </w:p>
        </w:tc>
        <w:tc>
          <w:tcPr>
            <w:tcW w:w="1073" w:type="dxa"/>
          </w:tcPr>
          <w:p w:rsidR="004F1BAC" w:rsidRPr="00D35791" w:rsidRDefault="004F1BAC" w:rsidP="00E71C70">
            <w:pPr>
              <w:tabs>
                <w:tab w:val="decimal" w:pos="459"/>
              </w:tabs>
              <w:rPr>
                <w:rFonts w:ascii="SimSun" w:hAnsi="SimSun"/>
                <w:sz w:val="21"/>
              </w:rPr>
            </w:pPr>
            <w:r w:rsidRPr="00D35791">
              <w:rPr>
                <w:rFonts w:ascii="SimSun" w:hAnsi="SimSun"/>
                <w:sz w:val="21"/>
              </w:rPr>
              <w:t>15</w:t>
            </w:r>
          </w:p>
        </w:tc>
        <w:tc>
          <w:tcPr>
            <w:tcW w:w="1266" w:type="dxa"/>
          </w:tcPr>
          <w:p w:rsidR="004F1BAC" w:rsidRPr="00D35791" w:rsidRDefault="004F1BAC" w:rsidP="00E71C70">
            <w:pPr>
              <w:tabs>
                <w:tab w:val="decimal" w:pos="775"/>
              </w:tabs>
              <w:rPr>
                <w:rFonts w:ascii="SimSun" w:hAnsi="SimSun"/>
                <w:sz w:val="21"/>
              </w:rPr>
            </w:pPr>
            <w:r w:rsidRPr="00D35791">
              <w:rPr>
                <w:rFonts w:ascii="SimSun" w:hAnsi="SimSun"/>
                <w:sz w:val="21"/>
              </w:rPr>
              <w:t>2612</w:t>
            </w:r>
          </w:p>
        </w:tc>
        <w:tc>
          <w:tcPr>
            <w:tcW w:w="1267" w:type="dxa"/>
          </w:tcPr>
          <w:p w:rsidR="004F1BAC" w:rsidRPr="00D35791" w:rsidRDefault="004F1BAC" w:rsidP="00E71C70">
            <w:pPr>
              <w:tabs>
                <w:tab w:val="decimal" w:pos="784"/>
              </w:tabs>
              <w:rPr>
                <w:rFonts w:ascii="SimSun" w:hAnsi="SimSun"/>
                <w:sz w:val="21"/>
              </w:rPr>
            </w:pPr>
          </w:p>
        </w:tc>
      </w:tr>
      <w:tr w:rsidR="004F1BAC" w:rsidRPr="00D35791" w:rsidTr="00E71C70">
        <w:tc>
          <w:tcPr>
            <w:tcW w:w="1951" w:type="dxa"/>
          </w:tcPr>
          <w:p w:rsidR="004F1BAC" w:rsidRPr="00D35791" w:rsidRDefault="004F1BAC" w:rsidP="00E71C70">
            <w:pPr>
              <w:jc w:val="right"/>
              <w:rPr>
                <w:rFonts w:ascii="SimSun" w:hAnsi="SimSun"/>
                <w:sz w:val="21"/>
              </w:rPr>
            </w:pPr>
            <w:r w:rsidRPr="00D35791">
              <w:rPr>
                <w:rFonts w:ascii="SimSun" w:hAnsi="SimSun"/>
                <w:sz w:val="21"/>
              </w:rPr>
              <w:t>1998</w:t>
            </w:r>
            <w:r w:rsidR="00FC10D5" w:rsidRPr="00D35791">
              <w:rPr>
                <w:rFonts w:ascii="SimSun" w:hAnsi="SimSun" w:hint="eastAsia"/>
                <w:sz w:val="21"/>
              </w:rPr>
              <w:t>年1月1日</w:t>
            </w:r>
          </w:p>
        </w:tc>
        <w:tc>
          <w:tcPr>
            <w:tcW w:w="992" w:type="dxa"/>
          </w:tcPr>
          <w:p w:rsidR="004F1BAC" w:rsidRPr="00D35791" w:rsidRDefault="004F1BAC" w:rsidP="00E71C70">
            <w:pPr>
              <w:tabs>
                <w:tab w:val="decimal" w:pos="601"/>
              </w:tabs>
              <w:rPr>
                <w:rFonts w:ascii="SimSun" w:hAnsi="SimSun"/>
                <w:sz w:val="21"/>
              </w:rPr>
            </w:pPr>
            <w:r w:rsidRPr="00D35791">
              <w:rPr>
                <w:rFonts w:ascii="SimSun" w:hAnsi="SimSun"/>
                <w:sz w:val="21"/>
              </w:rPr>
              <w:t>650</w:t>
            </w:r>
          </w:p>
        </w:tc>
        <w:tc>
          <w:tcPr>
            <w:tcW w:w="1276" w:type="dxa"/>
          </w:tcPr>
          <w:p w:rsidR="004F1BAC" w:rsidRPr="00D35791" w:rsidRDefault="004F1BAC" w:rsidP="00E71C70">
            <w:pPr>
              <w:tabs>
                <w:tab w:val="decimal" w:pos="743"/>
              </w:tabs>
              <w:rPr>
                <w:rFonts w:ascii="SimSun" w:hAnsi="SimSun"/>
                <w:sz w:val="21"/>
              </w:rPr>
            </w:pPr>
            <w:r w:rsidRPr="00D35791">
              <w:rPr>
                <w:rFonts w:ascii="SimSun" w:hAnsi="SimSun"/>
                <w:sz w:val="21"/>
              </w:rPr>
              <w:t>150</w:t>
            </w:r>
          </w:p>
        </w:tc>
        <w:tc>
          <w:tcPr>
            <w:tcW w:w="1418" w:type="dxa"/>
          </w:tcPr>
          <w:p w:rsidR="004F1BAC" w:rsidRPr="00D35791" w:rsidRDefault="004F1BAC" w:rsidP="00E71C70">
            <w:pPr>
              <w:tabs>
                <w:tab w:val="decimal" w:pos="1026"/>
              </w:tabs>
              <w:rPr>
                <w:rFonts w:ascii="SimSun" w:hAnsi="SimSun"/>
                <w:sz w:val="21"/>
              </w:rPr>
            </w:pPr>
            <w:r w:rsidRPr="00D35791">
              <w:rPr>
                <w:rFonts w:ascii="SimSun" w:hAnsi="SimSun"/>
                <w:sz w:val="21"/>
              </w:rPr>
              <w:t>11</w:t>
            </w:r>
          </w:p>
        </w:tc>
        <w:tc>
          <w:tcPr>
            <w:tcW w:w="1073" w:type="dxa"/>
          </w:tcPr>
          <w:p w:rsidR="004F1BAC" w:rsidRPr="00D35791" w:rsidRDefault="004F1BAC" w:rsidP="00E71C70">
            <w:pPr>
              <w:tabs>
                <w:tab w:val="decimal" w:pos="459"/>
              </w:tabs>
              <w:rPr>
                <w:rFonts w:ascii="SimSun" w:hAnsi="SimSun"/>
                <w:sz w:val="21"/>
              </w:rPr>
            </w:pPr>
            <w:r w:rsidRPr="00D35791">
              <w:rPr>
                <w:rFonts w:ascii="SimSun" w:hAnsi="SimSun"/>
                <w:sz w:val="21"/>
              </w:rPr>
              <w:t>15</w:t>
            </w:r>
          </w:p>
        </w:tc>
        <w:tc>
          <w:tcPr>
            <w:tcW w:w="1266" w:type="dxa"/>
          </w:tcPr>
          <w:p w:rsidR="004F1BAC" w:rsidRPr="00D35791" w:rsidRDefault="004F1BAC" w:rsidP="00E71C70">
            <w:pPr>
              <w:tabs>
                <w:tab w:val="decimal" w:pos="775"/>
              </w:tabs>
              <w:rPr>
                <w:rFonts w:ascii="SimSun" w:hAnsi="SimSun"/>
                <w:sz w:val="21"/>
              </w:rPr>
            </w:pPr>
            <w:r w:rsidRPr="00D35791">
              <w:rPr>
                <w:rFonts w:ascii="SimSun" w:hAnsi="SimSun"/>
                <w:sz w:val="21"/>
              </w:rPr>
              <w:t>2150</w:t>
            </w:r>
          </w:p>
        </w:tc>
        <w:tc>
          <w:tcPr>
            <w:tcW w:w="1267" w:type="dxa"/>
          </w:tcPr>
          <w:p w:rsidR="004F1BAC" w:rsidRPr="00D35791" w:rsidRDefault="004F1BAC" w:rsidP="00E71C70">
            <w:pPr>
              <w:tabs>
                <w:tab w:val="decimal" w:pos="784"/>
              </w:tabs>
              <w:rPr>
                <w:rFonts w:ascii="SimSun" w:hAnsi="SimSun"/>
                <w:sz w:val="21"/>
              </w:rPr>
            </w:pPr>
          </w:p>
        </w:tc>
      </w:tr>
      <w:tr w:rsidR="004F1BAC" w:rsidRPr="00D35791" w:rsidTr="00E71C70">
        <w:tc>
          <w:tcPr>
            <w:tcW w:w="1951" w:type="dxa"/>
          </w:tcPr>
          <w:p w:rsidR="004F1BAC" w:rsidRPr="00D35791" w:rsidRDefault="004F1BAC" w:rsidP="00E71C70">
            <w:pPr>
              <w:jc w:val="right"/>
              <w:rPr>
                <w:rFonts w:ascii="SimSun" w:hAnsi="SimSun"/>
                <w:sz w:val="21"/>
              </w:rPr>
            </w:pPr>
            <w:r w:rsidRPr="00D35791">
              <w:rPr>
                <w:rFonts w:ascii="SimSun" w:hAnsi="SimSun"/>
                <w:sz w:val="21"/>
              </w:rPr>
              <w:t>1999</w:t>
            </w:r>
            <w:r w:rsidR="00FC10D5" w:rsidRPr="00D35791">
              <w:rPr>
                <w:rFonts w:ascii="SimSun" w:hAnsi="SimSun" w:hint="eastAsia"/>
                <w:sz w:val="21"/>
              </w:rPr>
              <w:t>年1月1日</w:t>
            </w:r>
          </w:p>
        </w:tc>
        <w:tc>
          <w:tcPr>
            <w:tcW w:w="992" w:type="dxa"/>
          </w:tcPr>
          <w:p w:rsidR="004F1BAC" w:rsidRPr="00D35791" w:rsidRDefault="004F1BAC" w:rsidP="00E71C70">
            <w:pPr>
              <w:tabs>
                <w:tab w:val="decimal" w:pos="601"/>
              </w:tabs>
              <w:rPr>
                <w:rFonts w:ascii="SimSun" w:hAnsi="SimSun"/>
                <w:sz w:val="21"/>
              </w:rPr>
            </w:pPr>
            <w:r w:rsidRPr="00D35791">
              <w:rPr>
                <w:rFonts w:ascii="SimSun" w:hAnsi="SimSun"/>
                <w:sz w:val="21"/>
              </w:rPr>
              <w:t>650</w:t>
            </w:r>
            <w:r w:rsidRPr="00D35791">
              <w:rPr>
                <w:rStyle w:val="ae"/>
                <w:rFonts w:ascii="SimSun" w:hAnsi="SimSun"/>
                <w:sz w:val="21"/>
              </w:rPr>
              <w:footnoteReference w:id="10"/>
            </w:r>
          </w:p>
        </w:tc>
        <w:tc>
          <w:tcPr>
            <w:tcW w:w="1276" w:type="dxa"/>
          </w:tcPr>
          <w:p w:rsidR="004F1BAC" w:rsidRPr="00D35791" w:rsidRDefault="004F1BAC" w:rsidP="00E71C70">
            <w:pPr>
              <w:tabs>
                <w:tab w:val="decimal" w:pos="743"/>
              </w:tabs>
              <w:rPr>
                <w:rFonts w:ascii="SimSun" w:hAnsi="SimSun"/>
                <w:sz w:val="21"/>
              </w:rPr>
            </w:pPr>
            <w:r w:rsidRPr="00D35791">
              <w:rPr>
                <w:rFonts w:ascii="SimSun" w:hAnsi="SimSun"/>
                <w:sz w:val="21"/>
              </w:rPr>
              <w:t>140</w:t>
            </w:r>
          </w:p>
        </w:tc>
        <w:tc>
          <w:tcPr>
            <w:tcW w:w="1418" w:type="dxa"/>
          </w:tcPr>
          <w:p w:rsidR="004F1BAC" w:rsidRPr="00D35791" w:rsidRDefault="004F1BAC" w:rsidP="00E71C70">
            <w:pPr>
              <w:tabs>
                <w:tab w:val="decimal" w:pos="1026"/>
              </w:tabs>
              <w:rPr>
                <w:rFonts w:ascii="SimSun" w:hAnsi="SimSun"/>
                <w:sz w:val="21"/>
              </w:rPr>
            </w:pPr>
            <w:r w:rsidRPr="00D35791">
              <w:rPr>
                <w:rFonts w:ascii="SimSun" w:hAnsi="SimSun"/>
                <w:sz w:val="21"/>
              </w:rPr>
              <w:t>10</w:t>
            </w:r>
          </w:p>
        </w:tc>
        <w:tc>
          <w:tcPr>
            <w:tcW w:w="1073" w:type="dxa"/>
          </w:tcPr>
          <w:p w:rsidR="004F1BAC" w:rsidRPr="00D35791" w:rsidRDefault="004F1BAC" w:rsidP="00E71C70">
            <w:pPr>
              <w:tabs>
                <w:tab w:val="decimal" w:pos="459"/>
              </w:tabs>
              <w:rPr>
                <w:rFonts w:ascii="SimSun" w:hAnsi="SimSun"/>
                <w:sz w:val="21"/>
              </w:rPr>
            </w:pPr>
            <w:r w:rsidRPr="00D35791">
              <w:rPr>
                <w:rFonts w:ascii="SimSun" w:hAnsi="SimSun"/>
                <w:sz w:val="21"/>
              </w:rPr>
              <w:t>15</w:t>
            </w:r>
          </w:p>
        </w:tc>
        <w:tc>
          <w:tcPr>
            <w:tcW w:w="1266" w:type="dxa"/>
          </w:tcPr>
          <w:p w:rsidR="004F1BAC" w:rsidRPr="00D35791" w:rsidRDefault="004F1BAC" w:rsidP="00E71C70">
            <w:pPr>
              <w:tabs>
                <w:tab w:val="decimal" w:pos="775"/>
              </w:tabs>
              <w:rPr>
                <w:rFonts w:ascii="SimSun" w:hAnsi="SimSun"/>
                <w:sz w:val="21"/>
              </w:rPr>
            </w:pPr>
            <w:r w:rsidRPr="00D35791">
              <w:rPr>
                <w:rFonts w:ascii="SimSun" w:hAnsi="SimSun"/>
                <w:sz w:val="21"/>
              </w:rPr>
              <w:t>2050</w:t>
            </w:r>
          </w:p>
        </w:tc>
        <w:tc>
          <w:tcPr>
            <w:tcW w:w="1267" w:type="dxa"/>
          </w:tcPr>
          <w:p w:rsidR="004F1BAC" w:rsidRPr="00D35791" w:rsidRDefault="004F1BAC" w:rsidP="00E71C70">
            <w:pPr>
              <w:tabs>
                <w:tab w:val="decimal" w:pos="784"/>
              </w:tabs>
              <w:rPr>
                <w:rFonts w:ascii="SimSun" w:hAnsi="SimSun"/>
                <w:sz w:val="21"/>
              </w:rPr>
            </w:pPr>
            <w:r w:rsidRPr="00D35791">
              <w:rPr>
                <w:rFonts w:ascii="SimSun" w:hAnsi="SimSun"/>
                <w:sz w:val="21"/>
              </w:rPr>
              <w:t>1850</w:t>
            </w:r>
          </w:p>
        </w:tc>
      </w:tr>
      <w:tr w:rsidR="004F1BAC" w:rsidRPr="00D35791" w:rsidTr="00E71C70">
        <w:tc>
          <w:tcPr>
            <w:tcW w:w="1951" w:type="dxa"/>
          </w:tcPr>
          <w:p w:rsidR="004F1BAC" w:rsidRPr="00D35791" w:rsidRDefault="004F1BAC" w:rsidP="00E71C70">
            <w:pPr>
              <w:jc w:val="right"/>
              <w:rPr>
                <w:rFonts w:ascii="SimSun" w:hAnsi="SimSun"/>
                <w:sz w:val="21"/>
              </w:rPr>
            </w:pPr>
            <w:r w:rsidRPr="00D35791">
              <w:rPr>
                <w:rFonts w:ascii="SimSun" w:hAnsi="SimSun"/>
                <w:sz w:val="21"/>
              </w:rPr>
              <w:t>2000</w:t>
            </w:r>
            <w:r w:rsidR="00FC10D5" w:rsidRPr="00D35791">
              <w:rPr>
                <w:rFonts w:ascii="SimSun" w:hAnsi="SimSun" w:hint="eastAsia"/>
                <w:sz w:val="21"/>
              </w:rPr>
              <w:t>年1月1日</w:t>
            </w:r>
          </w:p>
        </w:tc>
        <w:tc>
          <w:tcPr>
            <w:tcW w:w="992" w:type="dxa"/>
          </w:tcPr>
          <w:p w:rsidR="004F1BAC" w:rsidRPr="00D35791" w:rsidRDefault="004F1BAC" w:rsidP="00E71C70">
            <w:pPr>
              <w:tabs>
                <w:tab w:val="decimal" w:pos="601"/>
              </w:tabs>
              <w:rPr>
                <w:rFonts w:ascii="SimSun" w:hAnsi="SimSun"/>
                <w:sz w:val="21"/>
              </w:rPr>
            </w:pPr>
            <w:r w:rsidRPr="00D35791">
              <w:rPr>
                <w:rFonts w:ascii="SimSun" w:hAnsi="SimSun"/>
                <w:sz w:val="21"/>
              </w:rPr>
              <w:t>650</w:t>
            </w:r>
          </w:p>
        </w:tc>
        <w:tc>
          <w:tcPr>
            <w:tcW w:w="1276" w:type="dxa"/>
          </w:tcPr>
          <w:p w:rsidR="004F1BAC" w:rsidRPr="00D35791" w:rsidRDefault="004F1BAC" w:rsidP="00E71C70">
            <w:pPr>
              <w:tabs>
                <w:tab w:val="decimal" w:pos="743"/>
              </w:tabs>
              <w:rPr>
                <w:rFonts w:ascii="SimSun" w:hAnsi="SimSun"/>
                <w:sz w:val="21"/>
              </w:rPr>
            </w:pPr>
            <w:r w:rsidRPr="00D35791">
              <w:rPr>
                <w:rFonts w:ascii="SimSun" w:hAnsi="SimSun"/>
                <w:sz w:val="21"/>
              </w:rPr>
              <w:t>140</w:t>
            </w:r>
          </w:p>
        </w:tc>
        <w:tc>
          <w:tcPr>
            <w:tcW w:w="1418" w:type="dxa"/>
          </w:tcPr>
          <w:p w:rsidR="004F1BAC" w:rsidRPr="00D35791" w:rsidRDefault="004F1BAC" w:rsidP="00E71C70">
            <w:pPr>
              <w:tabs>
                <w:tab w:val="decimal" w:pos="1026"/>
              </w:tabs>
              <w:rPr>
                <w:rFonts w:ascii="SimSun" w:hAnsi="SimSun"/>
                <w:sz w:val="21"/>
              </w:rPr>
            </w:pPr>
            <w:r w:rsidRPr="00D35791">
              <w:rPr>
                <w:rFonts w:ascii="SimSun" w:hAnsi="SimSun"/>
                <w:sz w:val="21"/>
              </w:rPr>
              <w:t>8</w:t>
            </w:r>
          </w:p>
        </w:tc>
        <w:tc>
          <w:tcPr>
            <w:tcW w:w="1073" w:type="dxa"/>
          </w:tcPr>
          <w:p w:rsidR="004F1BAC" w:rsidRPr="00D35791" w:rsidRDefault="004F1BAC" w:rsidP="00E71C70">
            <w:pPr>
              <w:tabs>
                <w:tab w:val="decimal" w:pos="459"/>
              </w:tabs>
              <w:rPr>
                <w:rFonts w:ascii="SimSun" w:hAnsi="SimSun"/>
                <w:sz w:val="21"/>
              </w:rPr>
            </w:pPr>
            <w:r w:rsidRPr="00D35791">
              <w:rPr>
                <w:rFonts w:ascii="SimSun" w:hAnsi="SimSun"/>
                <w:sz w:val="21"/>
              </w:rPr>
              <w:t>15</w:t>
            </w:r>
          </w:p>
        </w:tc>
        <w:tc>
          <w:tcPr>
            <w:tcW w:w="1266" w:type="dxa"/>
          </w:tcPr>
          <w:p w:rsidR="004F1BAC" w:rsidRPr="00D35791" w:rsidRDefault="004F1BAC" w:rsidP="00E71C70">
            <w:pPr>
              <w:tabs>
                <w:tab w:val="decimal" w:pos="775"/>
              </w:tabs>
              <w:rPr>
                <w:rFonts w:ascii="SimSun" w:hAnsi="SimSun"/>
                <w:sz w:val="21"/>
              </w:rPr>
            </w:pPr>
            <w:r w:rsidRPr="00D35791">
              <w:rPr>
                <w:rFonts w:ascii="SimSun" w:hAnsi="SimSun"/>
                <w:sz w:val="21"/>
              </w:rPr>
              <w:t>1770</w:t>
            </w:r>
          </w:p>
        </w:tc>
        <w:tc>
          <w:tcPr>
            <w:tcW w:w="1267" w:type="dxa"/>
          </w:tcPr>
          <w:p w:rsidR="004F1BAC" w:rsidRPr="00D35791" w:rsidRDefault="004F1BAC" w:rsidP="00E71C70">
            <w:pPr>
              <w:tabs>
                <w:tab w:val="decimal" w:pos="784"/>
              </w:tabs>
              <w:rPr>
                <w:rFonts w:ascii="SimSun" w:hAnsi="SimSun"/>
                <w:sz w:val="21"/>
              </w:rPr>
            </w:pPr>
            <w:r w:rsidRPr="00D35791">
              <w:rPr>
                <w:rFonts w:ascii="SimSun" w:hAnsi="SimSun"/>
                <w:sz w:val="21"/>
              </w:rPr>
              <w:t>1570</w:t>
            </w:r>
          </w:p>
        </w:tc>
      </w:tr>
      <w:tr w:rsidR="004F1BAC" w:rsidRPr="00D35791" w:rsidTr="00E71C70">
        <w:tc>
          <w:tcPr>
            <w:tcW w:w="1951" w:type="dxa"/>
          </w:tcPr>
          <w:p w:rsidR="004F1BAC" w:rsidRPr="00D35791" w:rsidRDefault="004F1BAC" w:rsidP="00E71C70">
            <w:pPr>
              <w:jc w:val="right"/>
              <w:rPr>
                <w:rFonts w:ascii="SimSun" w:hAnsi="SimSun"/>
                <w:sz w:val="21"/>
              </w:rPr>
            </w:pPr>
            <w:r w:rsidRPr="00D35791">
              <w:rPr>
                <w:rFonts w:ascii="SimSun" w:hAnsi="SimSun"/>
                <w:sz w:val="21"/>
              </w:rPr>
              <w:t>2001</w:t>
            </w:r>
            <w:r w:rsidR="00FC10D5" w:rsidRPr="00D35791">
              <w:rPr>
                <w:rFonts w:ascii="SimSun" w:hAnsi="SimSun" w:hint="eastAsia"/>
                <w:sz w:val="21"/>
              </w:rPr>
              <w:t>年1月1日</w:t>
            </w:r>
          </w:p>
        </w:tc>
        <w:tc>
          <w:tcPr>
            <w:tcW w:w="992" w:type="dxa"/>
          </w:tcPr>
          <w:p w:rsidR="004F1BAC" w:rsidRPr="00D35791" w:rsidRDefault="004F1BAC" w:rsidP="00E71C70">
            <w:pPr>
              <w:tabs>
                <w:tab w:val="decimal" w:pos="601"/>
              </w:tabs>
              <w:rPr>
                <w:rFonts w:ascii="SimSun" w:hAnsi="SimSun"/>
                <w:sz w:val="21"/>
              </w:rPr>
            </w:pPr>
            <w:r w:rsidRPr="00D35791">
              <w:rPr>
                <w:rFonts w:ascii="SimSun" w:hAnsi="SimSun"/>
                <w:sz w:val="21"/>
              </w:rPr>
              <w:t>650</w:t>
            </w:r>
          </w:p>
        </w:tc>
        <w:tc>
          <w:tcPr>
            <w:tcW w:w="1276" w:type="dxa"/>
          </w:tcPr>
          <w:p w:rsidR="004F1BAC" w:rsidRPr="00D35791" w:rsidRDefault="004F1BAC" w:rsidP="00E71C70">
            <w:pPr>
              <w:tabs>
                <w:tab w:val="decimal" w:pos="743"/>
              </w:tabs>
              <w:rPr>
                <w:rFonts w:ascii="SimSun" w:hAnsi="SimSun"/>
                <w:sz w:val="21"/>
              </w:rPr>
            </w:pPr>
            <w:r w:rsidRPr="00D35791">
              <w:rPr>
                <w:rFonts w:ascii="SimSun" w:hAnsi="SimSun"/>
                <w:sz w:val="21"/>
              </w:rPr>
              <w:t>140</w:t>
            </w:r>
          </w:p>
        </w:tc>
        <w:tc>
          <w:tcPr>
            <w:tcW w:w="1418" w:type="dxa"/>
          </w:tcPr>
          <w:p w:rsidR="004F1BAC" w:rsidRPr="00D35791" w:rsidRDefault="004F1BAC" w:rsidP="00E71C70">
            <w:pPr>
              <w:tabs>
                <w:tab w:val="decimal" w:pos="1026"/>
              </w:tabs>
              <w:rPr>
                <w:rFonts w:ascii="SimSun" w:hAnsi="SimSun"/>
                <w:sz w:val="21"/>
              </w:rPr>
            </w:pPr>
            <w:r w:rsidRPr="00D35791">
              <w:rPr>
                <w:rFonts w:ascii="SimSun" w:hAnsi="SimSun"/>
                <w:sz w:val="21"/>
              </w:rPr>
              <w:t>6</w:t>
            </w:r>
          </w:p>
        </w:tc>
        <w:tc>
          <w:tcPr>
            <w:tcW w:w="1073" w:type="dxa"/>
          </w:tcPr>
          <w:p w:rsidR="004F1BAC" w:rsidRPr="00D35791" w:rsidRDefault="004F1BAC" w:rsidP="00E71C70">
            <w:pPr>
              <w:tabs>
                <w:tab w:val="decimal" w:pos="459"/>
              </w:tabs>
              <w:rPr>
                <w:rFonts w:ascii="SimSun" w:hAnsi="SimSun"/>
                <w:sz w:val="21"/>
              </w:rPr>
            </w:pPr>
            <w:r w:rsidRPr="00D35791">
              <w:rPr>
                <w:rFonts w:ascii="SimSun" w:hAnsi="SimSun"/>
                <w:sz w:val="21"/>
              </w:rPr>
              <w:t>15</w:t>
            </w:r>
          </w:p>
        </w:tc>
        <w:tc>
          <w:tcPr>
            <w:tcW w:w="1266" w:type="dxa"/>
          </w:tcPr>
          <w:p w:rsidR="004F1BAC" w:rsidRPr="00D35791" w:rsidRDefault="004F1BAC" w:rsidP="00E71C70">
            <w:pPr>
              <w:tabs>
                <w:tab w:val="decimal" w:pos="775"/>
              </w:tabs>
              <w:rPr>
                <w:rFonts w:ascii="SimSun" w:hAnsi="SimSun"/>
                <w:sz w:val="21"/>
              </w:rPr>
            </w:pPr>
            <w:r w:rsidRPr="00D35791">
              <w:rPr>
                <w:rFonts w:ascii="SimSun" w:hAnsi="SimSun"/>
                <w:sz w:val="21"/>
              </w:rPr>
              <w:t>1490</w:t>
            </w:r>
          </w:p>
        </w:tc>
        <w:tc>
          <w:tcPr>
            <w:tcW w:w="1267" w:type="dxa"/>
          </w:tcPr>
          <w:p w:rsidR="004F1BAC" w:rsidRPr="00D35791" w:rsidRDefault="004F1BAC" w:rsidP="00E71C70">
            <w:pPr>
              <w:tabs>
                <w:tab w:val="decimal" w:pos="784"/>
              </w:tabs>
              <w:rPr>
                <w:rFonts w:ascii="SimSun" w:hAnsi="SimSun"/>
                <w:sz w:val="21"/>
              </w:rPr>
            </w:pPr>
            <w:r w:rsidRPr="00D35791">
              <w:rPr>
                <w:rFonts w:ascii="SimSun" w:hAnsi="SimSun"/>
                <w:sz w:val="21"/>
              </w:rPr>
              <w:t>1290</w:t>
            </w:r>
          </w:p>
        </w:tc>
      </w:tr>
      <w:tr w:rsidR="004F1BAC" w:rsidRPr="00D35791" w:rsidTr="00E71C70">
        <w:tc>
          <w:tcPr>
            <w:tcW w:w="1951" w:type="dxa"/>
          </w:tcPr>
          <w:p w:rsidR="004F1BAC" w:rsidRPr="00D35791" w:rsidRDefault="004F1BAC" w:rsidP="00E71C70">
            <w:pPr>
              <w:jc w:val="right"/>
              <w:rPr>
                <w:rFonts w:ascii="SimSun" w:hAnsi="SimSun"/>
                <w:sz w:val="21"/>
              </w:rPr>
            </w:pPr>
            <w:r w:rsidRPr="00D35791">
              <w:rPr>
                <w:rFonts w:ascii="SimSun" w:hAnsi="SimSun"/>
                <w:sz w:val="21"/>
              </w:rPr>
              <w:t>2002</w:t>
            </w:r>
            <w:r w:rsidR="00FC10D5" w:rsidRPr="00D35791">
              <w:rPr>
                <w:rFonts w:ascii="SimSun" w:hAnsi="SimSun" w:hint="eastAsia"/>
                <w:sz w:val="21"/>
              </w:rPr>
              <w:t>年1月1日</w:t>
            </w:r>
          </w:p>
        </w:tc>
        <w:tc>
          <w:tcPr>
            <w:tcW w:w="992" w:type="dxa"/>
          </w:tcPr>
          <w:p w:rsidR="004F1BAC" w:rsidRPr="00D35791" w:rsidRDefault="004F1BAC" w:rsidP="00E71C70">
            <w:pPr>
              <w:tabs>
                <w:tab w:val="decimal" w:pos="601"/>
              </w:tabs>
              <w:rPr>
                <w:rFonts w:ascii="SimSun" w:hAnsi="SimSun"/>
                <w:sz w:val="21"/>
              </w:rPr>
            </w:pPr>
            <w:r w:rsidRPr="00D35791">
              <w:rPr>
                <w:rFonts w:ascii="SimSun" w:hAnsi="SimSun"/>
                <w:sz w:val="21"/>
              </w:rPr>
              <w:t>650</w:t>
            </w:r>
            <w:r w:rsidRPr="00D35791">
              <w:rPr>
                <w:rStyle w:val="ae"/>
                <w:rFonts w:ascii="SimSun" w:hAnsi="SimSun"/>
                <w:sz w:val="21"/>
              </w:rPr>
              <w:footnoteReference w:id="11"/>
            </w:r>
          </w:p>
        </w:tc>
        <w:tc>
          <w:tcPr>
            <w:tcW w:w="1276" w:type="dxa"/>
          </w:tcPr>
          <w:p w:rsidR="004F1BAC" w:rsidRPr="00D35791" w:rsidRDefault="004F1BAC" w:rsidP="00E71C70">
            <w:pPr>
              <w:tabs>
                <w:tab w:val="decimal" w:pos="743"/>
              </w:tabs>
              <w:rPr>
                <w:rFonts w:ascii="SimSun" w:hAnsi="SimSun"/>
                <w:sz w:val="21"/>
              </w:rPr>
            </w:pPr>
            <w:r w:rsidRPr="00D35791">
              <w:rPr>
                <w:rFonts w:ascii="SimSun" w:hAnsi="SimSun"/>
                <w:sz w:val="21"/>
              </w:rPr>
              <w:t>140</w:t>
            </w:r>
          </w:p>
        </w:tc>
        <w:tc>
          <w:tcPr>
            <w:tcW w:w="1418" w:type="dxa"/>
          </w:tcPr>
          <w:p w:rsidR="004F1BAC" w:rsidRPr="00D35791" w:rsidRDefault="004F1BAC" w:rsidP="00E71C70">
            <w:pPr>
              <w:tabs>
                <w:tab w:val="decimal" w:pos="1026"/>
              </w:tabs>
              <w:rPr>
                <w:rFonts w:ascii="SimSun" w:hAnsi="SimSun"/>
                <w:sz w:val="21"/>
              </w:rPr>
            </w:pPr>
            <w:r w:rsidRPr="00D35791">
              <w:rPr>
                <w:rFonts w:ascii="SimSun" w:hAnsi="SimSun"/>
                <w:sz w:val="21"/>
              </w:rPr>
              <w:t>5</w:t>
            </w:r>
          </w:p>
        </w:tc>
        <w:tc>
          <w:tcPr>
            <w:tcW w:w="1073" w:type="dxa"/>
          </w:tcPr>
          <w:p w:rsidR="004F1BAC" w:rsidRPr="00D35791" w:rsidRDefault="004F1BAC" w:rsidP="00E71C70">
            <w:pPr>
              <w:tabs>
                <w:tab w:val="decimal" w:pos="459"/>
              </w:tabs>
              <w:rPr>
                <w:rFonts w:ascii="SimSun" w:hAnsi="SimSun"/>
                <w:sz w:val="21"/>
              </w:rPr>
            </w:pPr>
            <w:r w:rsidRPr="00D35791">
              <w:rPr>
                <w:rFonts w:ascii="SimSun" w:hAnsi="SimSun"/>
                <w:sz w:val="21"/>
              </w:rPr>
              <w:t>15</w:t>
            </w:r>
          </w:p>
        </w:tc>
        <w:tc>
          <w:tcPr>
            <w:tcW w:w="1266" w:type="dxa"/>
          </w:tcPr>
          <w:p w:rsidR="004F1BAC" w:rsidRPr="00D35791" w:rsidRDefault="004F1BAC" w:rsidP="00E71C70">
            <w:pPr>
              <w:tabs>
                <w:tab w:val="decimal" w:pos="775"/>
              </w:tabs>
              <w:rPr>
                <w:rFonts w:ascii="SimSun" w:hAnsi="SimSun"/>
                <w:sz w:val="21"/>
              </w:rPr>
            </w:pPr>
            <w:r w:rsidRPr="00D35791">
              <w:rPr>
                <w:rFonts w:ascii="SimSun" w:hAnsi="SimSun"/>
                <w:sz w:val="21"/>
              </w:rPr>
              <w:t>1350</w:t>
            </w:r>
          </w:p>
        </w:tc>
        <w:tc>
          <w:tcPr>
            <w:tcW w:w="1267" w:type="dxa"/>
          </w:tcPr>
          <w:p w:rsidR="004F1BAC" w:rsidRPr="00D35791" w:rsidRDefault="004F1BAC" w:rsidP="00E71C70">
            <w:pPr>
              <w:tabs>
                <w:tab w:val="decimal" w:pos="784"/>
              </w:tabs>
              <w:rPr>
                <w:rFonts w:ascii="SimSun" w:hAnsi="SimSun"/>
                <w:sz w:val="21"/>
              </w:rPr>
            </w:pPr>
            <w:r w:rsidRPr="00D35791">
              <w:rPr>
                <w:rFonts w:ascii="SimSun" w:hAnsi="SimSun"/>
                <w:sz w:val="21"/>
              </w:rPr>
              <w:t>1150</w:t>
            </w:r>
          </w:p>
        </w:tc>
      </w:tr>
      <w:tr w:rsidR="004F1BAC" w:rsidRPr="00D35791" w:rsidTr="00E71C70">
        <w:tc>
          <w:tcPr>
            <w:tcW w:w="1951" w:type="dxa"/>
          </w:tcPr>
          <w:p w:rsidR="004F1BAC" w:rsidRPr="00D35791" w:rsidRDefault="004F1BAC" w:rsidP="00E71C70">
            <w:pPr>
              <w:jc w:val="right"/>
              <w:rPr>
                <w:rFonts w:ascii="SimSun" w:hAnsi="SimSun"/>
                <w:sz w:val="21"/>
              </w:rPr>
            </w:pPr>
            <w:r w:rsidRPr="00D35791">
              <w:rPr>
                <w:rFonts w:ascii="SimSun" w:hAnsi="SimSun"/>
                <w:sz w:val="21"/>
              </w:rPr>
              <w:t>2004</w:t>
            </w:r>
            <w:r w:rsidR="00FC10D5" w:rsidRPr="00D35791">
              <w:rPr>
                <w:rFonts w:ascii="SimSun" w:hAnsi="SimSun" w:hint="eastAsia"/>
                <w:sz w:val="21"/>
              </w:rPr>
              <w:t>年1月1日</w:t>
            </w:r>
          </w:p>
        </w:tc>
        <w:tc>
          <w:tcPr>
            <w:tcW w:w="992" w:type="dxa"/>
          </w:tcPr>
          <w:p w:rsidR="004F1BAC" w:rsidRPr="00D35791" w:rsidRDefault="004F1BAC" w:rsidP="00E71C70">
            <w:pPr>
              <w:tabs>
                <w:tab w:val="decimal" w:pos="601"/>
              </w:tabs>
              <w:rPr>
                <w:rFonts w:ascii="SimSun" w:hAnsi="SimSun"/>
                <w:sz w:val="21"/>
              </w:rPr>
            </w:pPr>
            <w:r w:rsidRPr="00D35791">
              <w:rPr>
                <w:rFonts w:ascii="SimSun" w:hAnsi="SimSun"/>
                <w:sz w:val="21"/>
              </w:rPr>
              <w:t>1400</w:t>
            </w:r>
            <w:r w:rsidRPr="00D35791">
              <w:rPr>
                <w:rStyle w:val="ae"/>
                <w:rFonts w:ascii="SimSun" w:hAnsi="SimSun"/>
                <w:sz w:val="21"/>
              </w:rPr>
              <w:footnoteReference w:id="12"/>
            </w:r>
          </w:p>
        </w:tc>
        <w:tc>
          <w:tcPr>
            <w:tcW w:w="1276" w:type="dxa"/>
          </w:tcPr>
          <w:p w:rsidR="004F1BAC" w:rsidRPr="00D35791" w:rsidRDefault="004F1BAC" w:rsidP="00E71C70">
            <w:pPr>
              <w:tabs>
                <w:tab w:val="decimal" w:pos="743"/>
              </w:tabs>
              <w:rPr>
                <w:rFonts w:ascii="SimSun" w:hAnsi="SimSun"/>
                <w:sz w:val="21"/>
              </w:rPr>
            </w:pPr>
          </w:p>
        </w:tc>
        <w:tc>
          <w:tcPr>
            <w:tcW w:w="1418" w:type="dxa"/>
          </w:tcPr>
          <w:p w:rsidR="004F1BAC" w:rsidRPr="00D35791" w:rsidRDefault="004F1BAC" w:rsidP="00E71C70">
            <w:pPr>
              <w:tabs>
                <w:tab w:val="decimal" w:pos="1026"/>
              </w:tabs>
              <w:rPr>
                <w:rFonts w:ascii="SimSun" w:hAnsi="SimSun"/>
                <w:sz w:val="21"/>
              </w:rPr>
            </w:pPr>
          </w:p>
        </w:tc>
        <w:tc>
          <w:tcPr>
            <w:tcW w:w="1073" w:type="dxa"/>
          </w:tcPr>
          <w:p w:rsidR="004F1BAC" w:rsidRPr="00D35791" w:rsidRDefault="004F1BAC" w:rsidP="00E71C70">
            <w:pPr>
              <w:tabs>
                <w:tab w:val="decimal" w:pos="459"/>
              </w:tabs>
              <w:rPr>
                <w:rFonts w:ascii="SimSun" w:hAnsi="SimSun"/>
                <w:sz w:val="21"/>
              </w:rPr>
            </w:pPr>
            <w:r w:rsidRPr="00D35791">
              <w:rPr>
                <w:rFonts w:ascii="SimSun" w:hAnsi="SimSun"/>
                <w:sz w:val="21"/>
              </w:rPr>
              <w:t>15</w:t>
            </w:r>
          </w:p>
        </w:tc>
        <w:tc>
          <w:tcPr>
            <w:tcW w:w="1266" w:type="dxa"/>
          </w:tcPr>
          <w:p w:rsidR="004F1BAC" w:rsidRPr="00D35791" w:rsidRDefault="004F1BAC" w:rsidP="00E71C70">
            <w:pPr>
              <w:tabs>
                <w:tab w:val="decimal" w:pos="775"/>
              </w:tabs>
              <w:rPr>
                <w:rFonts w:ascii="SimSun" w:hAnsi="SimSun"/>
                <w:sz w:val="21"/>
              </w:rPr>
            </w:pPr>
            <w:r w:rsidRPr="00D35791">
              <w:rPr>
                <w:rFonts w:ascii="SimSun" w:hAnsi="SimSun"/>
                <w:sz w:val="21"/>
              </w:rPr>
              <w:t>1400</w:t>
            </w:r>
          </w:p>
        </w:tc>
        <w:tc>
          <w:tcPr>
            <w:tcW w:w="1267" w:type="dxa"/>
          </w:tcPr>
          <w:p w:rsidR="004F1BAC" w:rsidRPr="00D35791" w:rsidRDefault="004F1BAC" w:rsidP="00E71C70">
            <w:pPr>
              <w:tabs>
                <w:tab w:val="decimal" w:pos="784"/>
              </w:tabs>
              <w:rPr>
                <w:rFonts w:ascii="SimSun" w:hAnsi="SimSun"/>
                <w:sz w:val="21"/>
              </w:rPr>
            </w:pPr>
            <w:r w:rsidRPr="00D35791">
              <w:rPr>
                <w:rFonts w:ascii="SimSun" w:hAnsi="SimSun"/>
                <w:sz w:val="21"/>
              </w:rPr>
              <w:t>1200</w:t>
            </w:r>
          </w:p>
        </w:tc>
      </w:tr>
      <w:tr w:rsidR="004F1BAC" w:rsidRPr="00D35791" w:rsidTr="00E71C70">
        <w:tc>
          <w:tcPr>
            <w:tcW w:w="1951" w:type="dxa"/>
          </w:tcPr>
          <w:p w:rsidR="004F1BAC" w:rsidRPr="00D35791" w:rsidRDefault="004F1BAC" w:rsidP="00E71C70">
            <w:pPr>
              <w:jc w:val="right"/>
              <w:rPr>
                <w:rFonts w:ascii="SimSun" w:hAnsi="SimSun"/>
                <w:sz w:val="21"/>
              </w:rPr>
            </w:pPr>
            <w:r w:rsidRPr="00D35791">
              <w:rPr>
                <w:rFonts w:ascii="SimSun" w:hAnsi="SimSun"/>
                <w:sz w:val="21"/>
              </w:rPr>
              <w:t>2008</w:t>
            </w:r>
            <w:r w:rsidR="00FC10D5" w:rsidRPr="00D35791">
              <w:rPr>
                <w:rFonts w:ascii="SimSun" w:hAnsi="SimSun" w:hint="eastAsia"/>
                <w:sz w:val="21"/>
              </w:rPr>
              <w:t>年7月1日</w:t>
            </w:r>
          </w:p>
        </w:tc>
        <w:tc>
          <w:tcPr>
            <w:tcW w:w="992" w:type="dxa"/>
          </w:tcPr>
          <w:p w:rsidR="004F1BAC" w:rsidRPr="00D35791" w:rsidRDefault="004F1BAC" w:rsidP="00E71C70">
            <w:pPr>
              <w:tabs>
                <w:tab w:val="decimal" w:pos="601"/>
              </w:tabs>
              <w:rPr>
                <w:rFonts w:ascii="SimSun" w:hAnsi="SimSun"/>
                <w:sz w:val="21"/>
              </w:rPr>
            </w:pPr>
            <w:r w:rsidRPr="00D35791">
              <w:rPr>
                <w:rFonts w:ascii="SimSun" w:hAnsi="SimSun"/>
                <w:sz w:val="21"/>
              </w:rPr>
              <w:t>1330</w:t>
            </w:r>
          </w:p>
        </w:tc>
        <w:tc>
          <w:tcPr>
            <w:tcW w:w="1276" w:type="dxa"/>
          </w:tcPr>
          <w:p w:rsidR="004F1BAC" w:rsidRPr="00D35791" w:rsidRDefault="004F1BAC" w:rsidP="00E71C70">
            <w:pPr>
              <w:tabs>
                <w:tab w:val="decimal" w:pos="743"/>
              </w:tabs>
              <w:rPr>
                <w:rFonts w:ascii="SimSun" w:hAnsi="SimSun"/>
                <w:sz w:val="21"/>
              </w:rPr>
            </w:pPr>
          </w:p>
        </w:tc>
        <w:tc>
          <w:tcPr>
            <w:tcW w:w="1418" w:type="dxa"/>
          </w:tcPr>
          <w:p w:rsidR="004F1BAC" w:rsidRPr="00D35791" w:rsidRDefault="004F1BAC" w:rsidP="00E71C70">
            <w:pPr>
              <w:tabs>
                <w:tab w:val="decimal" w:pos="1026"/>
              </w:tabs>
              <w:rPr>
                <w:rFonts w:ascii="SimSun" w:hAnsi="SimSun"/>
                <w:sz w:val="21"/>
              </w:rPr>
            </w:pPr>
          </w:p>
        </w:tc>
        <w:tc>
          <w:tcPr>
            <w:tcW w:w="1073" w:type="dxa"/>
          </w:tcPr>
          <w:p w:rsidR="004F1BAC" w:rsidRPr="00D35791" w:rsidRDefault="004F1BAC" w:rsidP="00E71C70">
            <w:pPr>
              <w:tabs>
                <w:tab w:val="decimal" w:pos="459"/>
              </w:tabs>
              <w:rPr>
                <w:rFonts w:ascii="SimSun" w:hAnsi="SimSun"/>
                <w:sz w:val="21"/>
              </w:rPr>
            </w:pPr>
            <w:r w:rsidRPr="00D35791">
              <w:rPr>
                <w:rFonts w:ascii="SimSun" w:hAnsi="SimSun"/>
                <w:sz w:val="21"/>
              </w:rPr>
              <w:t>15</w:t>
            </w:r>
          </w:p>
        </w:tc>
        <w:tc>
          <w:tcPr>
            <w:tcW w:w="1266" w:type="dxa"/>
          </w:tcPr>
          <w:p w:rsidR="004F1BAC" w:rsidRPr="00D35791" w:rsidRDefault="004F1BAC" w:rsidP="00E71C70">
            <w:pPr>
              <w:tabs>
                <w:tab w:val="decimal" w:pos="775"/>
              </w:tabs>
              <w:rPr>
                <w:rFonts w:ascii="SimSun" w:hAnsi="SimSun"/>
                <w:sz w:val="21"/>
              </w:rPr>
            </w:pPr>
            <w:r w:rsidRPr="00D35791">
              <w:rPr>
                <w:rFonts w:ascii="SimSun" w:hAnsi="SimSun"/>
                <w:sz w:val="21"/>
              </w:rPr>
              <w:t>1330</w:t>
            </w:r>
          </w:p>
        </w:tc>
        <w:tc>
          <w:tcPr>
            <w:tcW w:w="1267" w:type="dxa"/>
          </w:tcPr>
          <w:p w:rsidR="004F1BAC" w:rsidRPr="00D35791" w:rsidRDefault="004F1BAC" w:rsidP="00E71C70">
            <w:pPr>
              <w:tabs>
                <w:tab w:val="decimal" w:pos="784"/>
              </w:tabs>
              <w:rPr>
                <w:rFonts w:ascii="SimSun" w:hAnsi="SimSun"/>
                <w:sz w:val="21"/>
              </w:rPr>
            </w:pPr>
            <w:r w:rsidRPr="00D35791">
              <w:rPr>
                <w:rFonts w:ascii="SimSun" w:hAnsi="SimSun"/>
                <w:sz w:val="21"/>
              </w:rPr>
              <w:t>1130</w:t>
            </w:r>
          </w:p>
        </w:tc>
      </w:tr>
    </w:tbl>
    <w:p w:rsidR="004F1BAC" w:rsidRPr="00D35791" w:rsidRDefault="004F1BAC" w:rsidP="004F1BAC">
      <w:pPr>
        <w:ind w:left="720"/>
        <w:rPr>
          <w:rFonts w:ascii="SimSun" w:hAnsi="SimSun"/>
          <w:sz w:val="21"/>
        </w:rPr>
      </w:pPr>
    </w:p>
    <w:bookmarkEnd w:id="8"/>
    <w:p w:rsidR="004F1BAC" w:rsidRPr="00907CC7" w:rsidRDefault="004F1BAC" w:rsidP="00907CC7">
      <w:pPr>
        <w:pStyle w:val="Endofdocument-Annex"/>
        <w:overflowPunct w:val="0"/>
        <w:spacing w:afterLines="50" w:after="120" w:line="340" w:lineRule="atLeast"/>
        <w:rPr>
          <w:rFonts w:ascii="KaiTi" w:eastAsia="KaiTi" w:hAnsi="KaiTi"/>
          <w:sz w:val="21"/>
        </w:rPr>
      </w:pPr>
    </w:p>
    <w:p w:rsidR="004F1BAC" w:rsidRPr="00907CC7" w:rsidRDefault="004F1BAC" w:rsidP="00907CC7">
      <w:pPr>
        <w:pStyle w:val="Endofdocument-Annex"/>
        <w:overflowPunct w:val="0"/>
        <w:spacing w:afterLines="50" w:after="120" w:line="340" w:lineRule="atLeast"/>
        <w:rPr>
          <w:rFonts w:ascii="KaiTi" w:eastAsia="KaiTi" w:hAnsi="KaiTi"/>
          <w:sz w:val="21"/>
        </w:rPr>
      </w:pPr>
      <w:r w:rsidRPr="00907CC7">
        <w:rPr>
          <w:rFonts w:ascii="KaiTi" w:eastAsia="KaiTi" w:hAnsi="KaiTi"/>
          <w:sz w:val="21"/>
        </w:rPr>
        <w:t>[</w:t>
      </w:r>
      <w:r w:rsidR="00FC10D5" w:rsidRPr="00907CC7">
        <w:rPr>
          <w:rFonts w:ascii="KaiTi" w:eastAsia="KaiTi" w:hAnsi="KaiTi" w:hint="eastAsia"/>
          <w:sz w:val="21"/>
        </w:rPr>
        <w:t>后接附件二</w:t>
      </w:r>
      <w:r w:rsidRPr="00907CC7">
        <w:rPr>
          <w:rFonts w:ascii="KaiTi" w:eastAsia="KaiTi" w:hAnsi="KaiTi"/>
          <w:sz w:val="21"/>
        </w:rPr>
        <w:t>]</w:t>
      </w:r>
    </w:p>
    <w:p w:rsidR="004F1BAC" w:rsidRDefault="004F1BAC" w:rsidP="004F1BAC">
      <w:pPr>
        <w:rPr>
          <w:rFonts w:ascii="SimSun" w:hAnsi="SimSun"/>
          <w:sz w:val="21"/>
        </w:rPr>
      </w:pPr>
    </w:p>
    <w:p w:rsidR="00907CC7" w:rsidRPr="00D35791" w:rsidRDefault="00907CC7" w:rsidP="004F1BAC">
      <w:pPr>
        <w:rPr>
          <w:rFonts w:ascii="SimSun" w:hAnsi="SimSun"/>
          <w:sz w:val="21"/>
        </w:rPr>
        <w:sectPr w:rsidR="00907CC7" w:rsidRPr="00D35791" w:rsidSect="00F15159">
          <w:headerReference w:type="default" r:id="rId38"/>
          <w:endnotePr>
            <w:numFmt w:val="decimal"/>
          </w:endnotePr>
          <w:type w:val="continuous"/>
          <w:pgSz w:w="11907" w:h="16840" w:code="9"/>
          <w:pgMar w:top="567" w:right="1134" w:bottom="1418" w:left="1418" w:header="510" w:footer="1021" w:gutter="0"/>
          <w:pgNumType w:start="33"/>
          <w:cols w:space="720"/>
          <w:titlePg/>
          <w:docGrid w:linePitch="299"/>
        </w:sectPr>
      </w:pPr>
    </w:p>
    <w:bookmarkEnd w:id="7"/>
    <w:p w:rsidR="00B637BE" w:rsidRPr="00907CC7" w:rsidRDefault="0021173D" w:rsidP="00907CC7">
      <w:pPr>
        <w:pStyle w:val="1"/>
        <w:overflowPunct w:val="0"/>
        <w:spacing w:beforeLines="100" w:afterLines="50" w:after="120" w:line="340" w:lineRule="atLeast"/>
        <w:rPr>
          <w:rFonts w:ascii="SimHei" w:eastAsia="SimHei" w:hAnsi="SimHei"/>
          <w:b w:val="0"/>
          <w:sz w:val="21"/>
        </w:rPr>
      </w:pPr>
      <w:r w:rsidRPr="00907CC7">
        <w:rPr>
          <w:rFonts w:ascii="SimHei" w:eastAsia="SimHei" w:hAnsi="SimHei" w:hint="eastAsia"/>
          <w:b w:val="0"/>
          <w:sz w:val="21"/>
        </w:rPr>
        <w:lastRenderedPageBreak/>
        <w:t>有关落实PCT路线图建议的最新情况</w:t>
      </w:r>
    </w:p>
    <w:p w:rsidR="00D06310" w:rsidRPr="00907CC7" w:rsidRDefault="00730514" w:rsidP="00907CC7">
      <w:pPr>
        <w:pStyle w:val="2"/>
        <w:spacing w:beforeLines="100" w:afterLines="50" w:after="120" w:line="340" w:lineRule="atLeast"/>
        <w:rPr>
          <w:rFonts w:ascii="SimSun" w:hAnsi="SimSun"/>
          <w:b/>
          <w:sz w:val="21"/>
        </w:rPr>
      </w:pPr>
      <w:r w:rsidRPr="00907CC7">
        <w:rPr>
          <w:rFonts w:ascii="SimSun" w:hAnsi="SimSun" w:hint="eastAsia"/>
          <w:b/>
          <w:sz w:val="21"/>
        </w:rPr>
        <w:t>背</w:t>
      </w:r>
      <w:r w:rsidR="008124B8">
        <w:rPr>
          <w:rFonts w:ascii="SimSun" w:hAnsi="SimSun" w:hint="eastAsia"/>
          <w:b/>
          <w:sz w:val="21"/>
        </w:rPr>
        <w:t xml:space="preserve">　</w:t>
      </w:r>
      <w:r w:rsidRPr="00907CC7">
        <w:rPr>
          <w:rFonts w:ascii="SimSun" w:hAnsi="SimSun" w:hint="eastAsia"/>
          <w:b/>
          <w:sz w:val="21"/>
        </w:rPr>
        <w:t>景</w:t>
      </w:r>
    </w:p>
    <w:p w:rsidR="00AE142E" w:rsidRPr="00D35791" w:rsidRDefault="00B6278F"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sz w:val="21"/>
        </w:rPr>
        <w:t>2010</w:t>
      </w:r>
      <w:r w:rsidRPr="00D35791">
        <w:rPr>
          <w:rFonts w:ascii="SimSun" w:hAnsi="SimSun" w:hint="eastAsia"/>
          <w:sz w:val="21"/>
        </w:rPr>
        <w:t>年，PCT工作组对一系列旨在</w:t>
      </w:r>
      <w:r w:rsidR="00315A0A" w:rsidRPr="00D35791">
        <w:rPr>
          <w:rFonts w:ascii="SimSun" w:hAnsi="SimSun" w:hint="eastAsia"/>
          <w:sz w:val="21"/>
        </w:rPr>
        <w:t>改进</w:t>
      </w:r>
      <w:r w:rsidRPr="00D35791">
        <w:rPr>
          <w:rFonts w:ascii="SimSun" w:hAnsi="SimSun" w:hint="eastAsia"/>
          <w:sz w:val="21"/>
        </w:rPr>
        <w:t>PCT体系</w:t>
      </w:r>
      <w:r w:rsidR="00315A0A" w:rsidRPr="00D35791">
        <w:rPr>
          <w:rFonts w:ascii="SimSun" w:hAnsi="SimSun" w:hint="eastAsia"/>
          <w:sz w:val="21"/>
        </w:rPr>
        <w:t>运行</w:t>
      </w:r>
      <w:r w:rsidR="00D117A3" w:rsidRPr="00D35791">
        <w:rPr>
          <w:rFonts w:ascii="SimSun" w:hAnsi="SimSun" w:hint="eastAsia"/>
          <w:sz w:val="21"/>
        </w:rPr>
        <w:t>发展</w:t>
      </w:r>
      <w:r w:rsidRPr="00D35791">
        <w:rPr>
          <w:rFonts w:ascii="SimSun" w:hAnsi="SimSun" w:hint="eastAsia"/>
          <w:sz w:val="21"/>
        </w:rPr>
        <w:t>的建议</w:t>
      </w:r>
      <w:r w:rsidR="00E439CD" w:rsidRPr="00D35791">
        <w:rPr>
          <w:rFonts w:ascii="SimSun" w:hAnsi="SimSun" w:hint="eastAsia"/>
          <w:sz w:val="21"/>
        </w:rPr>
        <w:t>（“PCT路线图建议”）</w:t>
      </w:r>
      <w:r w:rsidRPr="00D35791">
        <w:rPr>
          <w:rFonts w:ascii="SimSun" w:hAnsi="SimSun" w:hint="eastAsia"/>
          <w:sz w:val="21"/>
        </w:rPr>
        <w:t>表示支持</w:t>
      </w:r>
      <w:r w:rsidR="00D117A3" w:rsidRPr="00D35791">
        <w:rPr>
          <w:rFonts w:ascii="SimSun" w:hAnsi="SimSun" w:hint="eastAsia"/>
          <w:sz w:val="21"/>
        </w:rPr>
        <w:t>，建议依据的是国际局</w:t>
      </w:r>
      <w:r w:rsidR="00640C08" w:rsidRPr="00D35791">
        <w:rPr>
          <w:rFonts w:ascii="SimSun" w:hAnsi="SimSun" w:hint="eastAsia"/>
          <w:sz w:val="21"/>
        </w:rPr>
        <w:t>做出</w:t>
      </w:r>
      <w:r w:rsidR="00D117A3" w:rsidRPr="00D35791">
        <w:rPr>
          <w:rFonts w:ascii="SimSun" w:hAnsi="SimSun" w:hint="eastAsia"/>
          <w:sz w:val="21"/>
        </w:rPr>
        <w:t>的一项研究（文件</w:t>
      </w:r>
      <w:r w:rsidR="00D117A3" w:rsidRPr="00D35791">
        <w:rPr>
          <w:rFonts w:ascii="SimSun" w:hAnsi="SimSun"/>
          <w:sz w:val="21"/>
        </w:rPr>
        <w:t>PCT/WG/3/2</w:t>
      </w:r>
      <w:r w:rsidR="00D117A3" w:rsidRPr="00D35791">
        <w:rPr>
          <w:rFonts w:ascii="SimSun" w:hAnsi="SimSun" w:hint="eastAsia"/>
          <w:sz w:val="21"/>
        </w:rPr>
        <w:t>）和来自PCT缔约国的相关意见（文件</w:t>
      </w:r>
      <w:r w:rsidR="00D117A3" w:rsidRPr="00D35791">
        <w:rPr>
          <w:rFonts w:ascii="SimSun" w:hAnsi="SimSun"/>
          <w:sz w:val="21"/>
        </w:rPr>
        <w:t>PCT/WG/3/5</w:t>
      </w:r>
      <w:r w:rsidR="00D117A3" w:rsidRPr="00D35791">
        <w:rPr>
          <w:rFonts w:ascii="SimSun" w:hAnsi="SimSun" w:hint="eastAsia"/>
          <w:sz w:val="21"/>
        </w:rPr>
        <w:t>和</w:t>
      </w:r>
      <w:r w:rsidR="00D117A3" w:rsidRPr="00D35791">
        <w:rPr>
          <w:rFonts w:ascii="SimSun" w:hAnsi="SimSun"/>
          <w:sz w:val="21"/>
        </w:rPr>
        <w:t>13</w:t>
      </w:r>
      <w:r w:rsidR="00D117A3" w:rsidRPr="00D35791">
        <w:rPr>
          <w:rFonts w:ascii="SimSun" w:hAnsi="SimSun" w:hint="eastAsia"/>
          <w:sz w:val="21"/>
        </w:rPr>
        <w:t>）。在</w:t>
      </w:r>
      <w:r w:rsidR="00640C08" w:rsidRPr="00D35791">
        <w:rPr>
          <w:rFonts w:ascii="SimSun" w:hAnsi="SimSun" w:hint="eastAsia"/>
          <w:sz w:val="21"/>
        </w:rPr>
        <w:t>这次</w:t>
      </w:r>
      <w:r w:rsidR="00D117A3" w:rsidRPr="00D35791">
        <w:rPr>
          <w:rFonts w:ascii="SimSun" w:hAnsi="SimSun" w:hint="eastAsia"/>
          <w:sz w:val="21"/>
        </w:rPr>
        <w:t>会议</w:t>
      </w:r>
      <w:r w:rsidR="00640C08" w:rsidRPr="00D35791">
        <w:rPr>
          <w:rFonts w:ascii="SimSun" w:hAnsi="SimSun" w:hint="eastAsia"/>
          <w:sz w:val="21"/>
        </w:rPr>
        <w:t>的</w:t>
      </w:r>
      <w:r w:rsidR="00D117A3" w:rsidRPr="00D35791">
        <w:rPr>
          <w:rFonts w:ascii="SimSun" w:hAnsi="SimSun" w:hint="eastAsia"/>
          <w:sz w:val="21"/>
        </w:rPr>
        <w:t>报告中对工作组的讨论进行了归纳</w:t>
      </w:r>
      <w:r w:rsidR="00A340E1" w:rsidRPr="00D35791">
        <w:rPr>
          <w:rFonts w:ascii="SimSun" w:hAnsi="SimSun" w:hint="eastAsia"/>
          <w:sz w:val="21"/>
        </w:rPr>
        <w:t>阐述</w:t>
      </w:r>
      <w:r w:rsidR="00D117A3" w:rsidRPr="00D35791">
        <w:rPr>
          <w:rFonts w:ascii="SimSun" w:hAnsi="SimSun" w:hint="eastAsia"/>
          <w:sz w:val="21"/>
        </w:rPr>
        <w:t>（文件</w:t>
      </w:r>
      <w:r w:rsidR="00D117A3" w:rsidRPr="00D35791">
        <w:rPr>
          <w:rFonts w:ascii="SimSun" w:hAnsi="SimSun"/>
          <w:sz w:val="21"/>
        </w:rPr>
        <w:t>PCT/WG/3/14 Rev.</w:t>
      </w:r>
      <w:r w:rsidR="00D117A3" w:rsidRPr="00D35791">
        <w:rPr>
          <w:rFonts w:ascii="SimSun" w:hAnsi="SimSun" w:hint="eastAsia"/>
          <w:sz w:val="21"/>
        </w:rPr>
        <w:t>第1</w:t>
      </w:r>
      <w:r w:rsidR="00D117A3" w:rsidRPr="00D35791">
        <w:rPr>
          <w:rFonts w:ascii="SimSun" w:hAnsi="SimSun"/>
          <w:sz w:val="21"/>
        </w:rPr>
        <w:t>4</w:t>
      </w:r>
      <w:r w:rsidR="00D117A3" w:rsidRPr="00D35791">
        <w:rPr>
          <w:rFonts w:ascii="SimSun" w:hAnsi="SimSun" w:hint="eastAsia"/>
          <w:sz w:val="21"/>
        </w:rPr>
        <w:t>至1</w:t>
      </w:r>
      <w:r w:rsidR="00D117A3" w:rsidRPr="00D35791">
        <w:rPr>
          <w:rFonts w:ascii="SimSun" w:hAnsi="SimSun"/>
          <w:sz w:val="21"/>
        </w:rPr>
        <w:t>37</w:t>
      </w:r>
      <w:r w:rsidR="00D117A3" w:rsidRPr="00D35791">
        <w:rPr>
          <w:rFonts w:ascii="SimSun" w:hAnsi="SimSun" w:hint="eastAsia"/>
          <w:sz w:val="21"/>
        </w:rPr>
        <w:t>段）。</w:t>
      </w:r>
    </w:p>
    <w:p w:rsidR="00AE142E" w:rsidRPr="00D35791" w:rsidRDefault="002D74E0"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以</w:t>
      </w:r>
      <w:r w:rsidR="00305C66" w:rsidRPr="00D35791">
        <w:rPr>
          <w:rFonts w:ascii="SimSun" w:hAnsi="SimSun" w:hint="eastAsia"/>
          <w:sz w:val="21"/>
        </w:rPr>
        <w:t>各缔约国在第二届和第三届工作组会议</w:t>
      </w:r>
      <w:r w:rsidR="00880A61" w:rsidRPr="00D35791">
        <w:rPr>
          <w:rFonts w:ascii="SimSun" w:hAnsi="SimSun" w:hint="eastAsia"/>
          <w:sz w:val="21"/>
        </w:rPr>
        <w:t>上</w:t>
      </w:r>
      <w:r w:rsidR="00305C66" w:rsidRPr="00D35791">
        <w:rPr>
          <w:rFonts w:ascii="SimSun" w:hAnsi="SimSun" w:hint="eastAsia"/>
          <w:sz w:val="21"/>
        </w:rPr>
        <w:t>审议的一系列</w:t>
      </w:r>
      <w:r w:rsidRPr="00D35791">
        <w:rPr>
          <w:rFonts w:ascii="SimSun" w:hAnsi="SimSun" w:hint="eastAsia"/>
          <w:sz w:val="21"/>
        </w:rPr>
        <w:t>基本原则为基础，</w:t>
      </w:r>
      <w:r w:rsidR="006B4643" w:rsidRPr="00D35791">
        <w:rPr>
          <w:rFonts w:ascii="SimSun" w:hAnsi="SimSun" w:hint="eastAsia"/>
          <w:sz w:val="21"/>
        </w:rPr>
        <w:t>在</w:t>
      </w:r>
      <w:r w:rsidR="00784079" w:rsidRPr="00D35791">
        <w:rPr>
          <w:rFonts w:ascii="SimSun" w:hAnsi="SimSun" w:hint="eastAsia"/>
          <w:sz w:val="21"/>
        </w:rPr>
        <w:t>第三届会议上得到PCT工作组支持的PCT路线图建议涵盖了国际局、申请人、缔约国和国家局（行使国家和国际职能）应采取的各项不同行动，以提高PCT体系在处理专利申请</w:t>
      </w:r>
      <w:r w:rsidR="00C4767E" w:rsidRPr="00D35791">
        <w:rPr>
          <w:rFonts w:ascii="SimSun" w:hAnsi="SimSun" w:hint="eastAsia"/>
          <w:sz w:val="21"/>
        </w:rPr>
        <w:t>以及</w:t>
      </w:r>
      <w:r w:rsidR="00784079" w:rsidRPr="00D35791">
        <w:rPr>
          <w:rFonts w:ascii="SimSun" w:hAnsi="SimSun" w:hint="eastAsia"/>
          <w:sz w:val="21"/>
        </w:rPr>
        <w:t>支持</w:t>
      </w:r>
      <w:r w:rsidR="00C4767E" w:rsidRPr="00D35791">
        <w:rPr>
          <w:rFonts w:ascii="SimSun" w:hAnsi="SimSun" w:hint="eastAsia"/>
          <w:sz w:val="21"/>
        </w:rPr>
        <w:t>面向</w:t>
      </w:r>
      <w:r w:rsidR="00784079" w:rsidRPr="00D35791">
        <w:rPr>
          <w:rFonts w:ascii="SimSun" w:hAnsi="SimSun" w:hint="eastAsia"/>
          <w:sz w:val="21"/>
        </w:rPr>
        <w:t>发展中国家的技术转让和技术援助方面的有效性。</w:t>
      </w:r>
    </w:p>
    <w:p w:rsidR="00AE142E" w:rsidRPr="00D35791" w:rsidRDefault="00FF6C6B"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尽管PCT路线图建议</w:t>
      </w:r>
      <w:r w:rsidR="00653879" w:rsidRPr="00D35791">
        <w:rPr>
          <w:rFonts w:ascii="SimSun" w:hAnsi="SimSun" w:hint="eastAsia"/>
          <w:sz w:val="21"/>
        </w:rPr>
        <w:t>包含有</w:t>
      </w:r>
      <w:r w:rsidRPr="00D35791">
        <w:rPr>
          <w:rFonts w:ascii="SimSun" w:hAnsi="SimSun" w:hint="eastAsia"/>
          <w:sz w:val="21"/>
        </w:rPr>
        <w:t>各项具体建议，</w:t>
      </w:r>
      <w:r w:rsidR="00021E4D" w:rsidRPr="00D35791">
        <w:rPr>
          <w:rFonts w:ascii="SimSun" w:hAnsi="SimSun" w:hint="eastAsia"/>
          <w:sz w:val="21"/>
        </w:rPr>
        <w:t>但</w:t>
      </w:r>
      <w:r w:rsidR="00C5735C" w:rsidRPr="00D35791">
        <w:rPr>
          <w:rFonts w:ascii="SimSun" w:hAnsi="SimSun" w:hint="eastAsia"/>
          <w:sz w:val="21"/>
        </w:rPr>
        <w:t>PCT路线图的</w:t>
      </w:r>
      <w:r w:rsidR="00653879" w:rsidRPr="00D35791">
        <w:rPr>
          <w:rFonts w:ascii="SimSun" w:hAnsi="SimSun" w:hint="eastAsia"/>
          <w:sz w:val="21"/>
        </w:rPr>
        <w:t>核心基本</w:t>
      </w:r>
      <w:r w:rsidR="00C5735C" w:rsidRPr="00D35791">
        <w:rPr>
          <w:rFonts w:ascii="SimSun" w:hAnsi="SimSun" w:hint="eastAsia"/>
          <w:sz w:val="21"/>
        </w:rPr>
        <w:t>主题</w:t>
      </w:r>
      <w:r w:rsidR="00AE3C72" w:rsidRPr="00D35791">
        <w:rPr>
          <w:rFonts w:ascii="SimSun" w:hAnsi="SimSun" w:hint="eastAsia"/>
          <w:sz w:val="21"/>
        </w:rPr>
        <w:t>，如文件</w:t>
      </w:r>
      <w:r w:rsidR="00AE3C72" w:rsidRPr="00D35791">
        <w:rPr>
          <w:rFonts w:ascii="SimSun" w:hAnsi="SimSun"/>
          <w:sz w:val="21"/>
        </w:rPr>
        <w:t>PCT/WG/5/3</w:t>
      </w:r>
      <w:r w:rsidR="00AE3C72" w:rsidRPr="00D35791">
        <w:rPr>
          <w:rFonts w:ascii="SimSun" w:hAnsi="SimSun" w:hint="eastAsia"/>
          <w:sz w:val="21"/>
        </w:rPr>
        <w:t>中所强调的那样，</w:t>
      </w:r>
      <w:r w:rsidR="00C5735C" w:rsidRPr="00D35791">
        <w:rPr>
          <w:rFonts w:ascii="SimSun" w:hAnsi="SimSun" w:hint="eastAsia"/>
          <w:sz w:val="21"/>
        </w:rPr>
        <w:t>是对条约为了各相关方</w:t>
      </w:r>
      <w:r w:rsidR="0083673B" w:rsidRPr="00D35791">
        <w:rPr>
          <w:rFonts w:ascii="SimSun" w:hAnsi="SimSun" w:hint="eastAsia"/>
          <w:sz w:val="21"/>
        </w:rPr>
        <w:t>（申请人、国家局以及第三方和</w:t>
      </w:r>
      <w:r w:rsidR="00AE3C72" w:rsidRPr="00D35791">
        <w:rPr>
          <w:rFonts w:ascii="SimSun" w:hAnsi="SimSun" w:hint="eastAsia"/>
          <w:sz w:val="21"/>
        </w:rPr>
        <w:t>更为普遍的</w:t>
      </w:r>
      <w:r w:rsidR="0083673B" w:rsidRPr="00D35791">
        <w:rPr>
          <w:rFonts w:ascii="SimSun" w:hAnsi="SimSun" w:hint="eastAsia"/>
          <w:sz w:val="21"/>
        </w:rPr>
        <w:t>民间社会）</w:t>
      </w:r>
      <w:r w:rsidR="00C5735C" w:rsidRPr="00D35791">
        <w:rPr>
          <w:rFonts w:ascii="SimSun" w:hAnsi="SimSun" w:hint="eastAsia"/>
          <w:sz w:val="21"/>
        </w:rPr>
        <w:t>的利益</w:t>
      </w:r>
      <w:r w:rsidR="00653879" w:rsidRPr="00D35791">
        <w:rPr>
          <w:rFonts w:ascii="SimSun" w:hAnsi="SimSun" w:hint="eastAsia"/>
          <w:sz w:val="21"/>
        </w:rPr>
        <w:t>而</w:t>
      </w:r>
      <w:r w:rsidR="00C5735C" w:rsidRPr="00D35791">
        <w:rPr>
          <w:rFonts w:ascii="SimSun" w:hAnsi="SimSun" w:hint="eastAsia"/>
          <w:sz w:val="21"/>
        </w:rPr>
        <w:t>力图实现的目标进行审查，以及鼓励体系中的相关各方为更有效地实现这些目标采取行动。就绝大部分而言</w:t>
      </w:r>
      <w:r w:rsidR="005259D8" w:rsidRPr="00D35791">
        <w:rPr>
          <w:rFonts w:ascii="SimSun" w:hAnsi="SimSun" w:hint="eastAsia"/>
          <w:sz w:val="21"/>
        </w:rPr>
        <w:t>，</w:t>
      </w:r>
      <w:r w:rsidR="00D55D65" w:rsidRPr="00D35791">
        <w:rPr>
          <w:rFonts w:ascii="SimSun" w:hAnsi="SimSun" w:hint="eastAsia"/>
          <w:sz w:val="21"/>
        </w:rPr>
        <w:t>这其中</w:t>
      </w:r>
      <w:r w:rsidR="005259D8" w:rsidRPr="00D35791">
        <w:rPr>
          <w:rFonts w:ascii="SimSun" w:hAnsi="SimSun" w:hint="eastAsia"/>
          <w:sz w:val="21"/>
        </w:rPr>
        <w:t>不涉及修改条约或实施细则，</w:t>
      </w:r>
      <w:r w:rsidR="00D85C8A" w:rsidRPr="00D35791">
        <w:rPr>
          <w:rFonts w:ascii="SimSun" w:hAnsi="SimSun" w:hint="eastAsia"/>
          <w:sz w:val="21"/>
        </w:rPr>
        <w:t>而是采取行政和技术措施，以改进已</w:t>
      </w:r>
      <w:r w:rsidR="00AC69AE" w:rsidRPr="00D35791">
        <w:rPr>
          <w:rFonts w:ascii="SimSun" w:hAnsi="SimSun" w:hint="eastAsia"/>
          <w:sz w:val="21"/>
        </w:rPr>
        <w:t>得到</w:t>
      </w:r>
      <w:r w:rsidR="00D85C8A" w:rsidRPr="00D35791">
        <w:rPr>
          <w:rFonts w:ascii="SimSun" w:hAnsi="SimSun" w:hint="eastAsia"/>
          <w:sz w:val="21"/>
        </w:rPr>
        <w:t>任务授权的实施工作。</w:t>
      </w:r>
    </w:p>
    <w:p w:rsidR="00AE142E" w:rsidRPr="00D35791" w:rsidRDefault="0028203F"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因此</w:t>
      </w:r>
      <w:r w:rsidR="009F02FE" w:rsidRPr="00D35791">
        <w:rPr>
          <w:rFonts w:ascii="SimSun" w:hAnsi="SimSun" w:hint="eastAsia"/>
          <w:sz w:val="21"/>
        </w:rPr>
        <w:t>，PCT路线图建议所产生的影响和取得的成功不仅反映在为落实各项建议所采取的具体行动中，还反映在以下事实中：</w:t>
      </w:r>
    </w:p>
    <w:p w:rsidR="00AE142E" w:rsidRPr="00D35791" w:rsidRDefault="00513F3A" w:rsidP="001D7E60">
      <w:pPr>
        <w:pStyle w:val="ONUME"/>
        <w:numPr>
          <w:ilvl w:val="1"/>
          <w:numId w:val="5"/>
        </w:numPr>
        <w:tabs>
          <w:tab w:val="clear" w:pos="1134"/>
        </w:tabs>
        <w:overflowPunct w:val="0"/>
        <w:spacing w:afterLines="50" w:after="120" w:line="340" w:lineRule="atLeast"/>
        <w:jc w:val="both"/>
        <w:rPr>
          <w:rFonts w:ascii="SimSun" w:hAnsi="SimSun"/>
          <w:sz w:val="21"/>
        </w:rPr>
      </w:pPr>
      <w:r w:rsidRPr="00D35791">
        <w:rPr>
          <w:rFonts w:ascii="SimSun" w:hAnsi="SimSun" w:hint="eastAsia"/>
          <w:sz w:val="21"/>
        </w:rPr>
        <w:t>现在对于</w:t>
      </w:r>
      <w:r w:rsidR="001F3D9A" w:rsidRPr="00D35791">
        <w:rPr>
          <w:rFonts w:ascii="SimSun" w:hAnsi="SimSun" w:hint="eastAsia"/>
          <w:sz w:val="21"/>
        </w:rPr>
        <w:t>各缔约国——无论是发达国家还是发展中国家——在它们对自己的国家申请做出有效国家检索和审查的能力方面的关切和需求</w:t>
      </w:r>
      <w:r w:rsidRPr="00D35791">
        <w:rPr>
          <w:rFonts w:ascii="SimSun" w:hAnsi="SimSun" w:hint="eastAsia"/>
          <w:sz w:val="21"/>
        </w:rPr>
        <w:t>有了更深入的了解</w:t>
      </w:r>
      <w:r w:rsidR="001F3D9A" w:rsidRPr="00D35791">
        <w:rPr>
          <w:rFonts w:ascii="SimSun" w:hAnsi="SimSun" w:hint="eastAsia"/>
          <w:sz w:val="21"/>
        </w:rPr>
        <w:t>，由此更加认识到有必要在各主管局之间开展合作，以及PCT体系作为</w:t>
      </w:r>
      <w:r w:rsidR="002A6DAA">
        <w:rPr>
          <w:rFonts w:ascii="SimSun" w:hAnsi="SimSun" w:hint="eastAsia"/>
          <w:sz w:val="21"/>
        </w:rPr>
        <w:t>工作共享</w:t>
      </w:r>
      <w:r w:rsidR="001F3D9A" w:rsidRPr="00D35791">
        <w:rPr>
          <w:rFonts w:ascii="SimSun" w:hAnsi="SimSun" w:hint="eastAsia"/>
          <w:sz w:val="21"/>
        </w:rPr>
        <w:t>工具在处理</w:t>
      </w:r>
      <w:r w:rsidR="00AC69AE" w:rsidRPr="00D35791">
        <w:rPr>
          <w:rFonts w:ascii="SimSun" w:hAnsi="SimSun" w:hint="eastAsia"/>
          <w:sz w:val="21"/>
        </w:rPr>
        <w:t>有关</w:t>
      </w:r>
      <w:r w:rsidR="001F3D9A" w:rsidRPr="00D35791">
        <w:rPr>
          <w:rFonts w:ascii="SimSun" w:hAnsi="SimSun" w:hint="eastAsia"/>
          <w:sz w:val="21"/>
        </w:rPr>
        <w:t>能力、工作量和专利质量</w:t>
      </w:r>
      <w:r w:rsidR="00AC69AE" w:rsidRPr="00D35791">
        <w:rPr>
          <w:rFonts w:ascii="SimSun" w:hAnsi="SimSun" w:hint="eastAsia"/>
          <w:sz w:val="21"/>
        </w:rPr>
        <w:t>的</w:t>
      </w:r>
      <w:r w:rsidR="001F3D9A" w:rsidRPr="00D35791">
        <w:rPr>
          <w:rFonts w:ascii="SimSun" w:hAnsi="SimSun" w:hint="eastAsia"/>
          <w:sz w:val="21"/>
        </w:rPr>
        <w:t>问题时所能发挥的作用；</w:t>
      </w:r>
    </w:p>
    <w:p w:rsidR="00AE142E" w:rsidRPr="00D35791" w:rsidRDefault="001F3D9A" w:rsidP="001D7E60">
      <w:pPr>
        <w:pStyle w:val="ONUME"/>
        <w:numPr>
          <w:ilvl w:val="1"/>
          <w:numId w:val="5"/>
        </w:numPr>
        <w:tabs>
          <w:tab w:val="clear" w:pos="1134"/>
        </w:tabs>
        <w:overflowPunct w:val="0"/>
        <w:spacing w:afterLines="50" w:after="120" w:line="340" w:lineRule="atLeast"/>
        <w:jc w:val="both"/>
        <w:rPr>
          <w:rFonts w:ascii="SimSun" w:hAnsi="SimSun"/>
          <w:sz w:val="21"/>
        </w:rPr>
      </w:pPr>
      <w:r w:rsidRPr="00D35791">
        <w:rPr>
          <w:rFonts w:ascii="SimSun" w:hAnsi="SimSun" w:hint="eastAsia"/>
          <w:sz w:val="21"/>
        </w:rPr>
        <w:t>因此，更广泛地</w:t>
      </w:r>
      <w:r w:rsidR="00CC7EA6" w:rsidRPr="00D35791">
        <w:rPr>
          <w:rFonts w:ascii="SimSun" w:hAnsi="SimSun" w:hint="eastAsia"/>
          <w:sz w:val="21"/>
        </w:rPr>
        <w:t>认识到</w:t>
      </w:r>
      <w:r w:rsidRPr="00D35791">
        <w:rPr>
          <w:rFonts w:ascii="SimSun" w:hAnsi="SimSun" w:hint="eastAsia"/>
          <w:sz w:val="21"/>
        </w:rPr>
        <w:t>PCT工作成果质量的重要性，尤其是国际检索报告和国际检索单位书面意见的质量的重要性；改进各主管局现有的质量管理体系</w:t>
      </w:r>
      <w:r w:rsidR="00C53FDD" w:rsidRPr="00D35791">
        <w:rPr>
          <w:rFonts w:ascii="SimSun" w:hAnsi="SimSun" w:hint="eastAsia"/>
          <w:sz w:val="21"/>
        </w:rPr>
        <w:t>以及PCT工作成果的质量是</w:t>
      </w:r>
      <w:r w:rsidR="00AC69AE" w:rsidRPr="00D35791">
        <w:rPr>
          <w:rFonts w:ascii="SimSun" w:hAnsi="SimSun" w:hint="eastAsia"/>
          <w:sz w:val="21"/>
        </w:rPr>
        <w:t>当前</w:t>
      </w:r>
      <w:r w:rsidR="00CC7EA6" w:rsidRPr="00D35791">
        <w:rPr>
          <w:rFonts w:ascii="SimSun" w:hAnsi="SimSun" w:hint="eastAsia"/>
          <w:sz w:val="21"/>
        </w:rPr>
        <w:t>所</w:t>
      </w:r>
      <w:r w:rsidR="00C53FDD" w:rsidRPr="00D35791">
        <w:rPr>
          <w:rFonts w:ascii="SimSun" w:hAnsi="SimSun" w:hint="eastAsia"/>
          <w:sz w:val="21"/>
        </w:rPr>
        <w:t>持续开展工作的突出特点；及</w:t>
      </w:r>
    </w:p>
    <w:p w:rsidR="00AE142E" w:rsidRPr="00D35791" w:rsidRDefault="00C53FDD" w:rsidP="001D7E60">
      <w:pPr>
        <w:pStyle w:val="ONUME"/>
        <w:numPr>
          <w:ilvl w:val="1"/>
          <w:numId w:val="5"/>
        </w:numPr>
        <w:tabs>
          <w:tab w:val="clear" w:pos="1134"/>
        </w:tabs>
        <w:overflowPunct w:val="0"/>
        <w:spacing w:afterLines="50" w:after="120" w:line="340" w:lineRule="atLeast"/>
        <w:jc w:val="both"/>
        <w:rPr>
          <w:rFonts w:ascii="SimSun" w:hAnsi="SimSun"/>
          <w:sz w:val="21"/>
        </w:rPr>
      </w:pPr>
      <w:r w:rsidRPr="00D35791">
        <w:rPr>
          <w:rFonts w:ascii="SimSun" w:hAnsi="SimSun" w:hint="eastAsia"/>
          <w:sz w:val="21"/>
        </w:rPr>
        <w:t>更深入地认识到要改进和更好地协调旨在提高尤其是发展中国家和最不发达国家能力的技术援助，以充分利用PCT体系。</w:t>
      </w:r>
    </w:p>
    <w:p w:rsidR="00AE142E" w:rsidRPr="00D35791" w:rsidRDefault="008452ED"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PCT工作组对PCT路线图建议的落实情况进行了两次正式审查，分别在2</w:t>
      </w:r>
      <w:r w:rsidRPr="00D35791">
        <w:rPr>
          <w:rFonts w:ascii="SimSun" w:hAnsi="SimSun"/>
          <w:sz w:val="21"/>
        </w:rPr>
        <w:t>011</w:t>
      </w:r>
      <w:r w:rsidRPr="00D35791">
        <w:rPr>
          <w:rFonts w:ascii="SimSun" w:hAnsi="SimSun" w:hint="eastAsia"/>
          <w:sz w:val="21"/>
        </w:rPr>
        <w:t>年和2</w:t>
      </w:r>
      <w:r w:rsidRPr="00D35791">
        <w:rPr>
          <w:rFonts w:ascii="SimSun" w:hAnsi="SimSun"/>
          <w:sz w:val="21"/>
        </w:rPr>
        <w:t>012</w:t>
      </w:r>
      <w:r w:rsidRPr="00D35791">
        <w:rPr>
          <w:rFonts w:ascii="SimSun" w:hAnsi="SimSun" w:hint="eastAsia"/>
          <w:sz w:val="21"/>
        </w:rPr>
        <w:t>年的第四届和第五届会议上（分别见文件</w:t>
      </w:r>
      <w:r w:rsidRPr="00D35791">
        <w:rPr>
          <w:rFonts w:ascii="SimSun" w:hAnsi="SimSun"/>
          <w:sz w:val="21"/>
        </w:rPr>
        <w:t>PCT/WG/4/3</w:t>
      </w:r>
      <w:r w:rsidRPr="00D35791">
        <w:rPr>
          <w:rFonts w:ascii="SimSun" w:hAnsi="SimSun" w:hint="eastAsia"/>
          <w:sz w:val="21"/>
        </w:rPr>
        <w:t>和</w:t>
      </w:r>
      <w:r w:rsidRPr="00D35791">
        <w:rPr>
          <w:rFonts w:ascii="SimSun" w:hAnsi="SimSun"/>
          <w:sz w:val="21"/>
        </w:rPr>
        <w:t>PCT/WG/5/3</w:t>
      </w:r>
      <w:r w:rsidRPr="00D35791">
        <w:rPr>
          <w:rFonts w:ascii="SimSun" w:hAnsi="SimSun" w:hint="eastAsia"/>
          <w:sz w:val="21"/>
        </w:rPr>
        <w:t>）。自此之后已过去了五年多的时间，</w:t>
      </w:r>
      <w:r w:rsidR="00357ED2" w:rsidRPr="00D35791">
        <w:rPr>
          <w:rFonts w:ascii="SimSun" w:hAnsi="SimSun" w:hint="eastAsia"/>
          <w:sz w:val="21"/>
        </w:rPr>
        <w:t>在</w:t>
      </w:r>
      <w:r w:rsidR="00CC7EA6" w:rsidRPr="00D35791">
        <w:rPr>
          <w:rFonts w:ascii="SimSun" w:hAnsi="SimSun" w:hint="eastAsia"/>
          <w:sz w:val="21"/>
        </w:rPr>
        <w:t>此</w:t>
      </w:r>
      <w:r w:rsidR="00357ED2" w:rsidRPr="00D35791">
        <w:rPr>
          <w:rFonts w:ascii="SimSun" w:hAnsi="SimSun" w:hint="eastAsia"/>
          <w:sz w:val="21"/>
        </w:rPr>
        <w:t>期间</w:t>
      </w:r>
      <w:r w:rsidR="00CC7EA6" w:rsidRPr="00D35791">
        <w:rPr>
          <w:rFonts w:ascii="SimSun" w:hAnsi="SimSun" w:hint="eastAsia"/>
          <w:sz w:val="21"/>
        </w:rPr>
        <w:t>，</w:t>
      </w:r>
      <w:r w:rsidR="00357ED2" w:rsidRPr="00D35791">
        <w:rPr>
          <w:rFonts w:ascii="SimSun" w:hAnsi="SimSun" w:hint="eastAsia"/>
          <w:sz w:val="21"/>
        </w:rPr>
        <w:t>各项建议</w:t>
      </w:r>
      <w:r w:rsidR="00CC7EA6" w:rsidRPr="00D35791">
        <w:rPr>
          <w:rFonts w:ascii="SimSun" w:hAnsi="SimSun" w:hint="eastAsia"/>
          <w:sz w:val="21"/>
        </w:rPr>
        <w:t>在缔约国采取举措进一步改进PCT体系运行发展的过程中</w:t>
      </w:r>
      <w:r w:rsidR="00357ED2" w:rsidRPr="00D35791">
        <w:rPr>
          <w:rFonts w:ascii="SimSun" w:hAnsi="SimSun" w:hint="eastAsia"/>
          <w:sz w:val="21"/>
        </w:rPr>
        <w:t>成功地为缔约国的讨论和决定提供了指导。今天，一些建议已完全得到落实；其他建议有待进一步开展工作。</w:t>
      </w:r>
      <w:r w:rsidR="00AE5BC4" w:rsidRPr="00D35791">
        <w:rPr>
          <w:rFonts w:ascii="SimSun" w:hAnsi="SimSun" w:hint="eastAsia"/>
          <w:sz w:val="21"/>
        </w:rPr>
        <w:t>出现了仍待解决的</w:t>
      </w:r>
      <w:r w:rsidR="00357ED2" w:rsidRPr="00D35791">
        <w:rPr>
          <w:rFonts w:ascii="SimSun" w:hAnsi="SimSun" w:hint="eastAsia"/>
          <w:sz w:val="21"/>
        </w:rPr>
        <w:t>新问题</w:t>
      </w:r>
      <w:r w:rsidR="00AE5BC4" w:rsidRPr="00D35791">
        <w:rPr>
          <w:rFonts w:ascii="SimSun" w:hAnsi="SimSun" w:hint="eastAsia"/>
          <w:sz w:val="21"/>
        </w:rPr>
        <w:t>。</w:t>
      </w:r>
      <w:r w:rsidR="00CC7EA6" w:rsidRPr="00D35791">
        <w:rPr>
          <w:rFonts w:ascii="SimSun" w:hAnsi="SimSun" w:hint="eastAsia"/>
          <w:sz w:val="21"/>
        </w:rPr>
        <w:t>并且</w:t>
      </w:r>
      <w:r w:rsidR="00AE5BC4" w:rsidRPr="00D35791">
        <w:rPr>
          <w:rFonts w:ascii="SimSun" w:hAnsi="SimSun" w:hint="eastAsia"/>
          <w:sz w:val="21"/>
        </w:rPr>
        <w:t>出现了机会，尤其是随着新电子工具和服务的</w:t>
      </w:r>
      <w:r w:rsidR="004F485D" w:rsidRPr="00D35791">
        <w:rPr>
          <w:rFonts w:ascii="SimSun" w:hAnsi="SimSun" w:hint="eastAsia"/>
          <w:sz w:val="21"/>
        </w:rPr>
        <w:t>推出</w:t>
      </w:r>
      <w:r w:rsidR="00AE5BC4" w:rsidRPr="00D35791">
        <w:rPr>
          <w:rFonts w:ascii="SimSun" w:hAnsi="SimSun" w:hint="eastAsia"/>
          <w:sz w:val="21"/>
        </w:rPr>
        <w:t>，</w:t>
      </w:r>
      <w:r w:rsidR="004F485D" w:rsidRPr="00D35791">
        <w:rPr>
          <w:rFonts w:ascii="SimSun" w:hAnsi="SimSun" w:hint="eastAsia"/>
          <w:sz w:val="21"/>
        </w:rPr>
        <w:t>这些工具和服务的全部潜力尚未得到释放。</w:t>
      </w:r>
    </w:p>
    <w:p w:rsidR="00B637BE" w:rsidRPr="00D35791" w:rsidRDefault="007E555C"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在按照文件</w:t>
      </w:r>
      <w:r w:rsidRPr="00D35791">
        <w:rPr>
          <w:rFonts w:ascii="SimSun" w:hAnsi="SimSun"/>
          <w:sz w:val="21"/>
        </w:rPr>
        <w:t>PCT/WG/3/2</w:t>
      </w:r>
      <w:r w:rsidRPr="00D35791">
        <w:rPr>
          <w:rFonts w:ascii="SimSun" w:hAnsi="SimSun" w:hint="eastAsia"/>
          <w:sz w:val="21"/>
        </w:rPr>
        <w:t>中采用的方法</w:t>
      </w:r>
      <w:r w:rsidR="00E53964" w:rsidRPr="00D35791">
        <w:rPr>
          <w:rFonts w:ascii="SimSun" w:hAnsi="SimSun" w:hint="eastAsia"/>
          <w:sz w:val="21"/>
        </w:rPr>
        <w:t>对</w:t>
      </w:r>
      <w:r w:rsidRPr="00D35791">
        <w:rPr>
          <w:rFonts w:ascii="SimSun" w:hAnsi="SimSun" w:hint="eastAsia"/>
          <w:sz w:val="21"/>
        </w:rPr>
        <w:t>问题和建议进行分组后，</w:t>
      </w:r>
      <w:r w:rsidR="00AE667B" w:rsidRPr="00D35791">
        <w:rPr>
          <w:rFonts w:ascii="SimSun" w:hAnsi="SimSun" w:hint="eastAsia"/>
          <w:sz w:val="21"/>
        </w:rPr>
        <w:t>下文中</w:t>
      </w:r>
      <w:r w:rsidR="00CF4489" w:rsidRPr="00D35791">
        <w:rPr>
          <w:rFonts w:ascii="SimSun" w:hAnsi="SimSun" w:hint="eastAsia"/>
          <w:sz w:val="21"/>
        </w:rPr>
        <w:t>载有有关各项建议</w:t>
      </w:r>
      <w:r w:rsidR="00AE667B" w:rsidRPr="00D35791">
        <w:rPr>
          <w:rFonts w:ascii="SimSun" w:hAnsi="SimSun" w:hint="eastAsia"/>
          <w:sz w:val="21"/>
        </w:rPr>
        <w:t>落实工作</w:t>
      </w:r>
      <w:r w:rsidR="00CF4489" w:rsidRPr="00D35791">
        <w:rPr>
          <w:rFonts w:ascii="SimSun" w:hAnsi="SimSun" w:hint="eastAsia"/>
          <w:sz w:val="21"/>
        </w:rPr>
        <w:t>最新情况的段落</w:t>
      </w:r>
      <w:r w:rsidR="00C57F34" w:rsidRPr="00D35791">
        <w:rPr>
          <w:rFonts w:ascii="SimSun" w:hAnsi="SimSun" w:hint="eastAsia"/>
          <w:sz w:val="21"/>
        </w:rPr>
        <w:t>按照同样的分类被分为</w:t>
      </w:r>
      <w:r w:rsidR="00F65515" w:rsidRPr="00D35791">
        <w:rPr>
          <w:rFonts w:ascii="SimSun" w:hAnsi="SimSun" w:hint="eastAsia"/>
          <w:sz w:val="21"/>
        </w:rPr>
        <w:t>以下</w:t>
      </w:r>
      <w:r w:rsidR="00C57F34" w:rsidRPr="00D35791">
        <w:rPr>
          <w:rFonts w:ascii="SimSun" w:hAnsi="SimSun" w:hint="eastAsia"/>
          <w:sz w:val="21"/>
        </w:rPr>
        <w:t>六组：</w:t>
      </w:r>
    </w:p>
    <w:p w:rsidR="00B637BE" w:rsidRPr="00D35791" w:rsidRDefault="00143278" w:rsidP="001D7E60">
      <w:pPr>
        <w:pStyle w:val="ONUME"/>
        <w:numPr>
          <w:ilvl w:val="1"/>
          <w:numId w:val="2"/>
        </w:numPr>
        <w:tabs>
          <w:tab w:val="clear" w:pos="1134"/>
        </w:tabs>
        <w:overflowPunct w:val="0"/>
        <w:spacing w:afterLines="50" w:after="120" w:line="340" w:lineRule="atLeast"/>
        <w:jc w:val="both"/>
        <w:rPr>
          <w:rFonts w:ascii="SimSun" w:hAnsi="SimSun"/>
          <w:sz w:val="21"/>
        </w:rPr>
      </w:pPr>
      <w:r w:rsidRPr="00D35791">
        <w:rPr>
          <w:rFonts w:ascii="SimSun" w:hAnsi="SimSun" w:hint="eastAsia"/>
          <w:sz w:val="21"/>
        </w:rPr>
        <w:t>有关工作积压和提高授权专利质量的建议（见下文第7至2</w:t>
      </w:r>
      <w:r w:rsidRPr="00D35791">
        <w:rPr>
          <w:rFonts w:ascii="SimSun" w:hAnsi="SimSun"/>
          <w:sz w:val="21"/>
        </w:rPr>
        <w:t>7</w:t>
      </w:r>
      <w:r w:rsidRPr="00D35791">
        <w:rPr>
          <w:rFonts w:ascii="SimSun" w:hAnsi="SimSun" w:hint="eastAsia"/>
          <w:sz w:val="21"/>
        </w:rPr>
        <w:t>段）；</w:t>
      </w:r>
    </w:p>
    <w:p w:rsidR="00B637BE" w:rsidRPr="00D35791" w:rsidRDefault="00143278" w:rsidP="001D7E60">
      <w:pPr>
        <w:pStyle w:val="ONUME"/>
        <w:numPr>
          <w:ilvl w:val="1"/>
          <w:numId w:val="2"/>
        </w:numPr>
        <w:tabs>
          <w:tab w:val="clear" w:pos="1134"/>
        </w:tabs>
        <w:overflowPunct w:val="0"/>
        <w:spacing w:afterLines="50" w:after="120" w:line="340" w:lineRule="atLeast"/>
        <w:jc w:val="both"/>
        <w:rPr>
          <w:rFonts w:ascii="SimSun" w:hAnsi="SimSun"/>
          <w:sz w:val="21"/>
        </w:rPr>
      </w:pPr>
      <w:r w:rsidRPr="00D35791">
        <w:rPr>
          <w:rFonts w:ascii="SimSun" w:hAnsi="SimSun" w:hint="eastAsia"/>
          <w:sz w:val="21"/>
        </w:rPr>
        <w:t>有关国际阶段</w:t>
      </w:r>
      <w:r w:rsidR="00E028E2" w:rsidRPr="00D35791">
        <w:rPr>
          <w:rFonts w:ascii="SimSun" w:hAnsi="SimSun" w:hint="eastAsia"/>
          <w:sz w:val="21"/>
        </w:rPr>
        <w:t>的</w:t>
      </w:r>
      <w:r w:rsidRPr="00D35791">
        <w:rPr>
          <w:rFonts w:ascii="SimSun" w:hAnsi="SimSun" w:hint="eastAsia"/>
          <w:sz w:val="21"/>
        </w:rPr>
        <w:t>及时性的建议（见下文第</w:t>
      </w:r>
      <w:r w:rsidR="00D91746" w:rsidRPr="00D35791">
        <w:rPr>
          <w:rFonts w:ascii="SimSun" w:hAnsi="SimSun" w:hint="eastAsia"/>
          <w:sz w:val="21"/>
        </w:rPr>
        <w:t>2</w:t>
      </w:r>
      <w:r w:rsidR="00D91746" w:rsidRPr="00D35791">
        <w:rPr>
          <w:rFonts w:ascii="SimSun" w:hAnsi="SimSun"/>
          <w:sz w:val="21"/>
        </w:rPr>
        <w:t>8</w:t>
      </w:r>
      <w:r w:rsidRPr="00D35791">
        <w:rPr>
          <w:rFonts w:ascii="SimSun" w:hAnsi="SimSun" w:hint="eastAsia"/>
          <w:sz w:val="21"/>
        </w:rPr>
        <w:t>至</w:t>
      </w:r>
      <w:r w:rsidR="00D91746" w:rsidRPr="00D35791">
        <w:rPr>
          <w:rFonts w:ascii="SimSun" w:hAnsi="SimSun"/>
          <w:sz w:val="21"/>
        </w:rPr>
        <w:t>33</w:t>
      </w:r>
      <w:r w:rsidRPr="00D35791">
        <w:rPr>
          <w:rFonts w:ascii="SimSun" w:hAnsi="SimSun" w:hint="eastAsia"/>
          <w:sz w:val="21"/>
        </w:rPr>
        <w:t>段）；</w:t>
      </w:r>
    </w:p>
    <w:p w:rsidR="00B637BE" w:rsidRPr="00D35791" w:rsidRDefault="00143278" w:rsidP="001D7E60">
      <w:pPr>
        <w:pStyle w:val="ONUME"/>
        <w:numPr>
          <w:ilvl w:val="1"/>
          <w:numId w:val="2"/>
        </w:numPr>
        <w:tabs>
          <w:tab w:val="clear" w:pos="1134"/>
        </w:tabs>
        <w:overflowPunct w:val="0"/>
        <w:spacing w:afterLines="50" w:after="120" w:line="340" w:lineRule="atLeast"/>
        <w:jc w:val="both"/>
        <w:rPr>
          <w:rFonts w:ascii="SimSun" w:hAnsi="SimSun"/>
          <w:sz w:val="21"/>
        </w:rPr>
      </w:pPr>
      <w:r w:rsidRPr="00D35791">
        <w:rPr>
          <w:rFonts w:ascii="SimSun" w:hAnsi="SimSun" w:hint="eastAsia"/>
          <w:sz w:val="21"/>
        </w:rPr>
        <w:lastRenderedPageBreak/>
        <w:t>有关</w:t>
      </w:r>
      <w:r w:rsidR="00D91746" w:rsidRPr="00D35791">
        <w:rPr>
          <w:rFonts w:ascii="SimSun" w:hAnsi="SimSun" w:hint="eastAsia"/>
          <w:sz w:val="21"/>
        </w:rPr>
        <w:t>国际检索和初步审查</w:t>
      </w:r>
      <w:r w:rsidR="00E028E2" w:rsidRPr="00D35791">
        <w:rPr>
          <w:rFonts w:ascii="SimSun" w:hAnsi="SimSun" w:hint="eastAsia"/>
          <w:sz w:val="21"/>
        </w:rPr>
        <w:t>的</w:t>
      </w:r>
      <w:r w:rsidR="00D91746" w:rsidRPr="00D35791">
        <w:rPr>
          <w:rFonts w:ascii="SimSun" w:hAnsi="SimSun" w:hint="eastAsia"/>
          <w:sz w:val="21"/>
        </w:rPr>
        <w:t>质量</w:t>
      </w:r>
      <w:r w:rsidRPr="00D35791">
        <w:rPr>
          <w:rFonts w:ascii="SimSun" w:hAnsi="SimSun" w:hint="eastAsia"/>
          <w:sz w:val="21"/>
        </w:rPr>
        <w:t>的建议（见下文第</w:t>
      </w:r>
      <w:r w:rsidR="00D91746" w:rsidRPr="00D35791">
        <w:rPr>
          <w:rFonts w:ascii="SimSun" w:hAnsi="SimSun"/>
          <w:sz w:val="21"/>
        </w:rPr>
        <w:t>34</w:t>
      </w:r>
      <w:r w:rsidRPr="00D35791">
        <w:rPr>
          <w:rFonts w:ascii="SimSun" w:hAnsi="SimSun" w:hint="eastAsia"/>
          <w:sz w:val="21"/>
        </w:rPr>
        <w:t>至</w:t>
      </w:r>
      <w:r w:rsidR="00D91746" w:rsidRPr="00D35791">
        <w:rPr>
          <w:rFonts w:ascii="SimSun" w:hAnsi="SimSun"/>
          <w:sz w:val="21"/>
        </w:rPr>
        <w:t>58</w:t>
      </w:r>
      <w:r w:rsidRPr="00D35791">
        <w:rPr>
          <w:rFonts w:ascii="SimSun" w:hAnsi="SimSun" w:hint="eastAsia"/>
          <w:sz w:val="21"/>
        </w:rPr>
        <w:t>段）；</w:t>
      </w:r>
    </w:p>
    <w:p w:rsidR="00B637BE" w:rsidRPr="00D35791" w:rsidRDefault="00143278" w:rsidP="001D7E60">
      <w:pPr>
        <w:pStyle w:val="ONUME"/>
        <w:numPr>
          <w:ilvl w:val="1"/>
          <w:numId w:val="2"/>
        </w:numPr>
        <w:tabs>
          <w:tab w:val="clear" w:pos="1134"/>
        </w:tabs>
        <w:overflowPunct w:val="0"/>
        <w:spacing w:afterLines="50" w:after="120" w:line="340" w:lineRule="atLeast"/>
        <w:jc w:val="both"/>
        <w:rPr>
          <w:rFonts w:ascii="SimSun" w:hAnsi="SimSun"/>
          <w:sz w:val="21"/>
        </w:rPr>
      </w:pPr>
      <w:r w:rsidRPr="00D35791">
        <w:rPr>
          <w:rFonts w:ascii="SimSun" w:hAnsi="SimSun" w:hint="eastAsia"/>
          <w:sz w:val="21"/>
        </w:rPr>
        <w:t>有关</w:t>
      </w:r>
      <w:r w:rsidR="00D91746" w:rsidRPr="00D35791">
        <w:rPr>
          <w:rFonts w:ascii="SimSun" w:hAnsi="SimSun" w:hint="eastAsia"/>
          <w:sz w:val="21"/>
        </w:rPr>
        <w:t>鼓励申请人高效使用体系的激励手段以及有关技能和</w:t>
      </w:r>
      <w:r w:rsidR="00E3148B" w:rsidRPr="00D35791">
        <w:rPr>
          <w:rFonts w:ascii="SimSun" w:hAnsi="SimSun" w:hint="eastAsia"/>
          <w:sz w:val="21"/>
        </w:rPr>
        <w:t>人力短缺</w:t>
      </w:r>
      <w:r w:rsidRPr="00D35791">
        <w:rPr>
          <w:rFonts w:ascii="SimSun" w:hAnsi="SimSun" w:hint="eastAsia"/>
          <w:sz w:val="21"/>
        </w:rPr>
        <w:t>的建议（见下文第</w:t>
      </w:r>
      <w:r w:rsidR="00E3148B" w:rsidRPr="00D35791">
        <w:rPr>
          <w:rFonts w:ascii="SimSun" w:hAnsi="SimSun" w:hint="eastAsia"/>
          <w:sz w:val="21"/>
        </w:rPr>
        <w:t>5</w:t>
      </w:r>
      <w:r w:rsidR="00E3148B" w:rsidRPr="00D35791">
        <w:rPr>
          <w:rFonts w:ascii="SimSun" w:hAnsi="SimSun"/>
          <w:sz w:val="21"/>
        </w:rPr>
        <w:t>9</w:t>
      </w:r>
      <w:r w:rsidRPr="00D35791">
        <w:rPr>
          <w:rFonts w:ascii="SimSun" w:hAnsi="SimSun" w:hint="eastAsia"/>
          <w:sz w:val="21"/>
        </w:rPr>
        <w:t>至</w:t>
      </w:r>
      <w:r w:rsidR="00E3148B" w:rsidRPr="00D35791">
        <w:rPr>
          <w:rFonts w:ascii="SimSun" w:hAnsi="SimSun" w:hint="eastAsia"/>
          <w:sz w:val="21"/>
        </w:rPr>
        <w:t>8</w:t>
      </w:r>
      <w:r w:rsidRPr="00D35791">
        <w:rPr>
          <w:rFonts w:ascii="SimSun" w:hAnsi="SimSun"/>
          <w:sz w:val="21"/>
        </w:rPr>
        <w:t>7</w:t>
      </w:r>
      <w:r w:rsidRPr="00D35791">
        <w:rPr>
          <w:rFonts w:ascii="SimSun" w:hAnsi="SimSun" w:hint="eastAsia"/>
          <w:sz w:val="21"/>
        </w:rPr>
        <w:t>段）；</w:t>
      </w:r>
    </w:p>
    <w:p w:rsidR="00B637BE" w:rsidRPr="00D35791" w:rsidRDefault="00143278" w:rsidP="001D7E60">
      <w:pPr>
        <w:pStyle w:val="ONUME"/>
        <w:numPr>
          <w:ilvl w:val="1"/>
          <w:numId w:val="2"/>
        </w:numPr>
        <w:tabs>
          <w:tab w:val="clear" w:pos="1134"/>
        </w:tabs>
        <w:overflowPunct w:val="0"/>
        <w:spacing w:afterLines="50" w:after="120" w:line="340" w:lineRule="atLeast"/>
        <w:jc w:val="both"/>
        <w:rPr>
          <w:rFonts w:ascii="SimSun" w:hAnsi="SimSun"/>
          <w:sz w:val="21"/>
        </w:rPr>
      </w:pPr>
      <w:r w:rsidRPr="00D35791">
        <w:rPr>
          <w:rFonts w:ascii="SimSun" w:hAnsi="SimSun" w:hint="eastAsia"/>
          <w:sz w:val="21"/>
        </w:rPr>
        <w:t>有关</w:t>
      </w:r>
      <w:r w:rsidR="00E3148B" w:rsidRPr="00D35791">
        <w:rPr>
          <w:rFonts w:ascii="SimSun" w:hAnsi="SimSun" w:hint="eastAsia"/>
          <w:sz w:val="21"/>
        </w:rPr>
        <w:t>费用和其他可用性问题以及有关保障措施一致性和可用性</w:t>
      </w:r>
      <w:r w:rsidRPr="00D35791">
        <w:rPr>
          <w:rFonts w:ascii="SimSun" w:hAnsi="SimSun" w:hint="eastAsia"/>
          <w:sz w:val="21"/>
        </w:rPr>
        <w:t>的建议（见下文第</w:t>
      </w:r>
      <w:r w:rsidR="00E3148B" w:rsidRPr="00D35791">
        <w:rPr>
          <w:rFonts w:ascii="SimSun" w:hAnsi="SimSun"/>
          <w:sz w:val="21"/>
        </w:rPr>
        <w:t>88</w:t>
      </w:r>
      <w:r w:rsidRPr="00D35791">
        <w:rPr>
          <w:rFonts w:ascii="SimSun" w:hAnsi="SimSun" w:hint="eastAsia"/>
          <w:sz w:val="21"/>
        </w:rPr>
        <w:t>至</w:t>
      </w:r>
      <w:r w:rsidR="00E3148B" w:rsidRPr="00D35791">
        <w:rPr>
          <w:rFonts w:ascii="SimSun" w:hAnsi="SimSun"/>
          <w:sz w:val="21"/>
        </w:rPr>
        <w:t>118</w:t>
      </w:r>
      <w:r w:rsidRPr="00D35791">
        <w:rPr>
          <w:rFonts w:ascii="SimSun" w:hAnsi="SimSun" w:hint="eastAsia"/>
          <w:sz w:val="21"/>
        </w:rPr>
        <w:t>段）；</w:t>
      </w:r>
    </w:p>
    <w:p w:rsidR="00B637BE" w:rsidRPr="00D35791" w:rsidRDefault="00143278" w:rsidP="001D7E60">
      <w:pPr>
        <w:pStyle w:val="ONUME"/>
        <w:numPr>
          <w:ilvl w:val="1"/>
          <w:numId w:val="2"/>
        </w:numPr>
        <w:tabs>
          <w:tab w:val="clear" w:pos="1134"/>
        </w:tabs>
        <w:overflowPunct w:val="0"/>
        <w:spacing w:afterLines="50" w:after="120" w:line="340" w:lineRule="atLeast"/>
        <w:jc w:val="both"/>
        <w:rPr>
          <w:rFonts w:ascii="SimSun" w:hAnsi="SimSun"/>
          <w:sz w:val="21"/>
        </w:rPr>
      </w:pPr>
      <w:r w:rsidRPr="00D35791">
        <w:rPr>
          <w:rFonts w:ascii="SimSun" w:hAnsi="SimSun" w:hint="eastAsia"/>
          <w:sz w:val="21"/>
        </w:rPr>
        <w:t>有关</w:t>
      </w:r>
      <w:r w:rsidR="00E3148B" w:rsidRPr="00D35791">
        <w:rPr>
          <w:rFonts w:ascii="SimSun" w:hAnsi="SimSun" w:hint="eastAsia"/>
          <w:sz w:val="21"/>
        </w:rPr>
        <w:t>技术援助以及有关PCT信息和技术转让</w:t>
      </w:r>
      <w:r w:rsidRPr="00D35791">
        <w:rPr>
          <w:rFonts w:ascii="SimSun" w:hAnsi="SimSun" w:hint="eastAsia"/>
          <w:sz w:val="21"/>
        </w:rPr>
        <w:t>的建议（见下文第</w:t>
      </w:r>
      <w:r w:rsidR="00E3148B" w:rsidRPr="00D35791">
        <w:rPr>
          <w:rFonts w:ascii="SimSun" w:hAnsi="SimSun" w:hint="eastAsia"/>
          <w:sz w:val="21"/>
        </w:rPr>
        <w:t>1</w:t>
      </w:r>
      <w:r w:rsidR="00E3148B" w:rsidRPr="00D35791">
        <w:rPr>
          <w:rFonts w:ascii="SimSun" w:hAnsi="SimSun"/>
          <w:sz w:val="21"/>
        </w:rPr>
        <w:t>19</w:t>
      </w:r>
      <w:r w:rsidRPr="00D35791">
        <w:rPr>
          <w:rFonts w:ascii="SimSun" w:hAnsi="SimSun" w:hint="eastAsia"/>
          <w:sz w:val="21"/>
        </w:rPr>
        <w:t>至</w:t>
      </w:r>
      <w:r w:rsidR="00E3148B" w:rsidRPr="00D35791">
        <w:rPr>
          <w:rFonts w:ascii="SimSun" w:hAnsi="SimSun" w:hint="eastAsia"/>
          <w:sz w:val="21"/>
        </w:rPr>
        <w:t>1</w:t>
      </w:r>
      <w:r w:rsidR="00E3148B" w:rsidRPr="00D35791">
        <w:rPr>
          <w:rFonts w:ascii="SimSun" w:hAnsi="SimSun"/>
          <w:sz w:val="21"/>
        </w:rPr>
        <w:t>42</w:t>
      </w:r>
      <w:r w:rsidRPr="00D35791">
        <w:rPr>
          <w:rFonts w:ascii="SimSun" w:hAnsi="SimSun" w:hint="eastAsia"/>
          <w:sz w:val="21"/>
        </w:rPr>
        <w:t>段）</w:t>
      </w:r>
      <w:r w:rsidR="00E3148B" w:rsidRPr="00D35791">
        <w:rPr>
          <w:rFonts w:ascii="SimSun" w:hAnsi="SimSun" w:hint="eastAsia"/>
          <w:sz w:val="21"/>
        </w:rPr>
        <w:t>。</w:t>
      </w:r>
    </w:p>
    <w:p w:rsidR="00B637BE" w:rsidRPr="00907CC7" w:rsidRDefault="00E3148B" w:rsidP="00907CC7">
      <w:pPr>
        <w:pStyle w:val="2"/>
        <w:spacing w:beforeLines="100" w:afterLines="50" w:after="120" w:line="340" w:lineRule="atLeast"/>
        <w:rPr>
          <w:rFonts w:ascii="SimSun" w:hAnsi="SimSun"/>
          <w:b/>
          <w:sz w:val="21"/>
        </w:rPr>
      </w:pPr>
      <w:r w:rsidRPr="00907CC7">
        <w:rPr>
          <w:rFonts w:ascii="SimSun" w:hAnsi="SimSun" w:hint="eastAsia"/>
          <w:b/>
          <w:sz w:val="21"/>
        </w:rPr>
        <w:t>有关工作积压和提高授权专利质量的建议</w:t>
      </w:r>
    </w:p>
    <w:p w:rsidR="00B637BE" w:rsidRPr="00D35791" w:rsidRDefault="00E3148B"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2</w:t>
      </w:r>
      <w:r w:rsidRPr="00D35791">
        <w:rPr>
          <w:rFonts w:ascii="SimSun" w:hAnsi="SimSun"/>
          <w:sz w:val="21"/>
        </w:rPr>
        <w:t>010</w:t>
      </w:r>
      <w:r w:rsidRPr="00D35791">
        <w:rPr>
          <w:rFonts w:ascii="SimSun" w:hAnsi="SimSun" w:hint="eastAsia"/>
          <w:sz w:val="21"/>
        </w:rPr>
        <w:t>年，在对是否支持PCT路线图建议进行讨论时，各成员国承认如果专利制度要</w:t>
      </w:r>
      <w:r w:rsidR="00724285" w:rsidRPr="00D35791">
        <w:rPr>
          <w:rFonts w:ascii="SimSun" w:hAnsi="SimSun" w:hint="eastAsia"/>
          <w:sz w:val="21"/>
        </w:rPr>
        <w:t>在支持创新和投资的过程中发挥</w:t>
      </w:r>
      <w:r w:rsidRPr="00D35791">
        <w:rPr>
          <w:rFonts w:ascii="SimSun" w:hAnsi="SimSun" w:hint="eastAsia"/>
          <w:sz w:val="21"/>
        </w:rPr>
        <w:t>有效</w:t>
      </w:r>
      <w:r w:rsidR="00724285" w:rsidRPr="00D35791">
        <w:rPr>
          <w:rFonts w:ascii="SimSun" w:hAnsi="SimSun" w:hint="eastAsia"/>
          <w:sz w:val="21"/>
        </w:rPr>
        <w:t>的协助作用，</w:t>
      </w:r>
      <w:r w:rsidR="000D5751" w:rsidRPr="00D35791">
        <w:rPr>
          <w:rFonts w:ascii="SimSun" w:hAnsi="SimSun" w:hint="eastAsia"/>
          <w:sz w:val="21"/>
        </w:rPr>
        <w:t>关键是对专利申请进行审查的各国家局要在这项工作中达到适当的速度和质量水平。检索和审查工作需要花费时间，完美的检索</w:t>
      </w:r>
      <w:r w:rsidR="00E2548C" w:rsidRPr="00D35791">
        <w:rPr>
          <w:rFonts w:ascii="SimSun" w:hAnsi="SimSun" w:hint="eastAsia"/>
          <w:sz w:val="21"/>
        </w:rPr>
        <w:t>基本不可能做到。但是，审查要在确保授权专利的有效性方面有高度的确定性，并且这一过程不能</w:t>
      </w:r>
      <w:r w:rsidR="002C48E6" w:rsidRPr="00D35791">
        <w:rPr>
          <w:rFonts w:ascii="SimSun" w:hAnsi="SimSun" w:hint="eastAsia"/>
          <w:sz w:val="21"/>
        </w:rPr>
        <w:t>使</w:t>
      </w:r>
      <w:r w:rsidR="00E2548C" w:rsidRPr="00D35791">
        <w:rPr>
          <w:rFonts w:ascii="SimSun" w:hAnsi="SimSun" w:hint="eastAsia"/>
          <w:sz w:val="21"/>
        </w:rPr>
        <w:t>申请人和第三方在不合理的期限中处于不确定的状态。</w:t>
      </w:r>
    </w:p>
    <w:p w:rsidR="00B637BE" w:rsidRPr="00D35791" w:rsidRDefault="002C48E6"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各成员国注意到，为了解决这些问题，需要在国家层面根据具体的国家需求开展工作，但可在不同领域采取国际举措，以协助这项工作的进行。</w:t>
      </w:r>
      <w:r w:rsidR="00E24830" w:rsidRPr="00D35791">
        <w:rPr>
          <w:rFonts w:ascii="SimSun" w:hAnsi="SimSun" w:hint="eastAsia"/>
          <w:sz w:val="21"/>
        </w:rPr>
        <w:t>这部分考虑了旨在对PCT体系提供给国家局的信息进行审查和改进</w:t>
      </w:r>
      <w:r w:rsidR="00B22D12" w:rsidRPr="00D35791">
        <w:rPr>
          <w:rFonts w:ascii="SimSun" w:hAnsi="SimSun" w:hint="eastAsia"/>
          <w:sz w:val="21"/>
        </w:rPr>
        <w:t>以便在国际层面解决问题的一系列建议，</w:t>
      </w:r>
      <w:r w:rsidR="00FC0ADA" w:rsidRPr="00D35791">
        <w:rPr>
          <w:rFonts w:ascii="SimSun" w:hAnsi="SimSun" w:hint="eastAsia"/>
          <w:sz w:val="21"/>
        </w:rPr>
        <w:t>并研究了国家工作量</w:t>
      </w:r>
      <w:r w:rsidR="008D18A1" w:rsidRPr="00D35791">
        <w:rPr>
          <w:rFonts w:ascii="SimSun" w:hAnsi="SimSun" w:hint="eastAsia"/>
          <w:sz w:val="21"/>
        </w:rPr>
        <w:t>出现增长</w:t>
      </w:r>
      <w:r w:rsidR="00FC0ADA" w:rsidRPr="00D35791">
        <w:rPr>
          <w:rFonts w:ascii="SimSun" w:hAnsi="SimSun" w:hint="eastAsia"/>
          <w:sz w:val="21"/>
        </w:rPr>
        <w:t>的原因。国际阶段工作的质量以及协助国家检索和审查能力在后面的部分</w:t>
      </w:r>
      <w:r w:rsidR="008D18A1" w:rsidRPr="00D35791">
        <w:rPr>
          <w:rFonts w:ascii="SimSun" w:hAnsi="SimSun" w:hint="eastAsia"/>
          <w:sz w:val="21"/>
        </w:rPr>
        <w:t>予以</w:t>
      </w:r>
      <w:r w:rsidR="00FC0ADA" w:rsidRPr="00D35791">
        <w:rPr>
          <w:rFonts w:ascii="SimSun" w:hAnsi="SimSun" w:hint="eastAsia"/>
          <w:sz w:val="21"/>
        </w:rPr>
        <w:t>考虑。</w:t>
      </w:r>
    </w:p>
    <w:p w:rsidR="00B637BE" w:rsidRPr="00D35791" w:rsidRDefault="00FC0ADA" w:rsidP="001D7E60">
      <w:pPr>
        <w:pStyle w:val="3"/>
        <w:overflowPunct w:val="0"/>
        <w:spacing w:beforeLines="100" w:afterLines="50" w:after="120" w:line="340" w:lineRule="atLeast"/>
        <w:rPr>
          <w:rFonts w:ascii="SimSun" w:hAnsi="SimSun"/>
          <w:sz w:val="21"/>
        </w:rPr>
      </w:pPr>
      <w:r w:rsidRPr="00D35791">
        <w:rPr>
          <w:rFonts w:ascii="SimSun" w:hAnsi="SimSun" w:hint="eastAsia"/>
          <w:sz w:val="21"/>
        </w:rPr>
        <w:t>国际检索报告、书面意见和专利性国际初步报告的内容</w:t>
      </w:r>
    </w:p>
    <w:p w:rsidR="00B637BE" w:rsidRPr="00D35791" w:rsidRDefault="00FC0ADA"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在国际检索报告、书面意见和专利性国际初步报告的内容方面，成员国支持以下建议（见文件</w:t>
      </w:r>
      <w:r w:rsidRPr="00D35791">
        <w:rPr>
          <w:rFonts w:ascii="SimSun" w:hAnsi="SimSun"/>
          <w:sz w:val="21"/>
        </w:rPr>
        <w:t>PCT/WG/3/2</w:t>
      </w:r>
      <w:r w:rsidRPr="00D35791">
        <w:rPr>
          <w:rFonts w:ascii="SimSun" w:hAnsi="SimSun" w:hint="eastAsia"/>
          <w:sz w:val="21"/>
        </w:rPr>
        <w:t>第1</w:t>
      </w:r>
      <w:r w:rsidRPr="00D35791">
        <w:rPr>
          <w:rFonts w:ascii="SimSun" w:hAnsi="SimSun"/>
          <w:sz w:val="21"/>
        </w:rPr>
        <w:t>43</w:t>
      </w:r>
      <w:r w:rsidRPr="00D35791">
        <w:rPr>
          <w:rFonts w:ascii="SimSun" w:hAnsi="SimSun" w:hint="eastAsia"/>
          <w:sz w:val="21"/>
        </w:rPr>
        <w:t>段）：</w:t>
      </w:r>
    </w:p>
    <w:p w:rsidR="00B637BE" w:rsidRPr="009E6DAC" w:rsidRDefault="00FC0ADA" w:rsidP="0049259D">
      <w:pPr>
        <w:pStyle w:val="Recommendations"/>
        <w:keepNext/>
        <w:overflowPunct w:val="0"/>
        <w:spacing w:afterLines="50" w:after="120" w:line="340" w:lineRule="atLeast"/>
        <w:rPr>
          <w:rFonts w:ascii="KaiTi" w:eastAsia="KaiTi" w:hAnsi="KaiTi"/>
          <w:i w:val="0"/>
          <w:sz w:val="21"/>
        </w:rPr>
      </w:pPr>
      <w:r w:rsidRPr="009E6DAC">
        <w:rPr>
          <w:rFonts w:ascii="KaiTi" w:eastAsia="KaiTi" w:hAnsi="KaiTi" w:hint="eastAsia"/>
          <w:i w:val="0"/>
          <w:sz w:val="21"/>
        </w:rPr>
        <w:t>“</w:t>
      </w:r>
      <w:r w:rsidR="00B637BE" w:rsidRPr="009E6DAC">
        <w:rPr>
          <w:rFonts w:ascii="KaiTi" w:eastAsia="KaiTi" w:hAnsi="KaiTi"/>
          <w:i w:val="0"/>
          <w:sz w:val="21"/>
        </w:rPr>
        <w:t>143.</w:t>
      </w:r>
      <w:r w:rsidRPr="009E6DAC">
        <w:rPr>
          <w:rFonts w:ascii="KaiTi" w:eastAsia="KaiTi" w:hAnsi="KaiTi" w:hint="eastAsia"/>
          <w:i w:val="0"/>
          <w:sz w:val="21"/>
        </w:rPr>
        <w:t>建议——因此，提出有关国际检索报告和专利性国际初步报告的</w:t>
      </w:r>
      <w:r w:rsidR="0036615D" w:rsidRPr="009E6DAC">
        <w:rPr>
          <w:rFonts w:ascii="KaiTi" w:eastAsia="KaiTi" w:hAnsi="KaiTi" w:hint="eastAsia"/>
          <w:i w:val="0"/>
          <w:sz w:val="21"/>
        </w:rPr>
        <w:t>以下</w:t>
      </w:r>
      <w:r w:rsidRPr="009E6DAC">
        <w:rPr>
          <w:rFonts w:ascii="KaiTi" w:eastAsia="KaiTi" w:hAnsi="KaiTi" w:hint="eastAsia"/>
          <w:i w:val="0"/>
          <w:sz w:val="21"/>
        </w:rPr>
        <w:t>建议，以便使它们成为帮助国家局处理质量和工作积压问题的更为有用的工具：</w:t>
      </w:r>
    </w:p>
    <w:p w:rsidR="00B637BE" w:rsidRPr="009E6DAC" w:rsidRDefault="00334FEC" w:rsidP="0049259D">
      <w:pPr>
        <w:pStyle w:val="Recommendations"/>
        <w:overflowPunct w:val="0"/>
        <w:spacing w:afterLines="50" w:after="120" w:line="340" w:lineRule="atLeast"/>
        <w:ind w:left="1134"/>
        <w:jc w:val="both"/>
        <w:rPr>
          <w:rFonts w:ascii="KaiTi" w:eastAsia="KaiTi" w:hAnsi="KaiTi"/>
          <w:i w:val="0"/>
          <w:sz w:val="21"/>
        </w:rPr>
      </w:pPr>
      <w:r w:rsidRPr="009E6DAC">
        <w:rPr>
          <w:rFonts w:ascii="KaiTi" w:eastAsia="KaiTi" w:hAnsi="KaiTi" w:hint="eastAsia"/>
          <w:i w:val="0"/>
          <w:sz w:val="21"/>
        </w:rPr>
        <w:t>“</w:t>
      </w:r>
      <w:r w:rsidR="00B637BE" w:rsidRPr="009E6DAC">
        <w:rPr>
          <w:rFonts w:ascii="KaiTi" w:eastAsia="KaiTi" w:hAnsi="KaiTi"/>
          <w:i w:val="0"/>
          <w:sz w:val="21"/>
        </w:rPr>
        <w:t>(a)</w:t>
      </w:r>
      <w:r w:rsidR="00B637BE" w:rsidRPr="009E6DAC">
        <w:rPr>
          <w:rFonts w:ascii="KaiTi" w:eastAsia="KaiTi" w:hAnsi="KaiTi"/>
          <w:i w:val="0"/>
          <w:sz w:val="21"/>
        </w:rPr>
        <w:tab/>
      </w:r>
      <w:r w:rsidR="008C44E0" w:rsidRPr="009E6DAC">
        <w:rPr>
          <w:rFonts w:ascii="KaiTi" w:eastAsia="KaiTi" w:hAnsi="KaiTi" w:hint="eastAsia"/>
          <w:i w:val="0"/>
          <w:sz w:val="21"/>
        </w:rPr>
        <w:t>作为国际单位的主管局应继续采取行动，改进</w:t>
      </w:r>
      <w:r w:rsidR="00F86F46" w:rsidRPr="009E6DAC">
        <w:rPr>
          <w:rFonts w:ascii="KaiTi" w:eastAsia="KaiTi" w:hAnsi="KaiTi" w:hint="eastAsia"/>
          <w:i w:val="0"/>
          <w:sz w:val="21"/>
        </w:rPr>
        <w:t>它们根据</w:t>
      </w:r>
      <w:r w:rsidR="00C36A91" w:rsidRPr="009E6DAC">
        <w:rPr>
          <w:rFonts w:ascii="KaiTi" w:eastAsia="KaiTi" w:hAnsi="KaiTi" w:hint="eastAsia"/>
          <w:i w:val="0"/>
          <w:sz w:val="21"/>
        </w:rPr>
        <w:t>现行的条约、实施细则和指南所</w:t>
      </w:r>
      <w:r w:rsidR="0036615D" w:rsidRPr="009E6DAC">
        <w:rPr>
          <w:rFonts w:ascii="KaiTi" w:eastAsia="KaiTi" w:hAnsi="KaiTi" w:hint="eastAsia"/>
          <w:i w:val="0"/>
          <w:sz w:val="21"/>
        </w:rPr>
        <w:t>制作</w:t>
      </w:r>
      <w:r w:rsidR="008C44E0" w:rsidRPr="009E6DAC">
        <w:rPr>
          <w:rFonts w:ascii="KaiTi" w:eastAsia="KaiTi" w:hAnsi="KaiTi" w:hint="eastAsia"/>
          <w:i w:val="0"/>
          <w:sz w:val="21"/>
        </w:rPr>
        <w:t>报告的实际和预期质量和一致性，以确保</w:t>
      </w:r>
      <w:r w:rsidR="00C36A91" w:rsidRPr="009E6DAC">
        <w:rPr>
          <w:rFonts w:ascii="KaiTi" w:eastAsia="KaiTi" w:hAnsi="KaiTi" w:hint="eastAsia"/>
          <w:i w:val="0"/>
          <w:sz w:val="21"/>
        </w:rPr>
        <w:t>报告提供指定局和选定局希望兼顾的内容。在下文第1</w:t>
      </w:r>
      <w:r w:rsidR="00C36A91" w:rsidRPr="009E6DAC">
        <w:rPr>
          <w:rFonts w:ascii="KaiTi" w:eastAsia="KaiTi" w:hAnsi="KaiTi"/>
          <w:i w:val="0"/>
          <w:sz w:val="21"/>
        </w:rPr>
        <w:t>58</w:t>
      </w:r>
      <w:r w:rsidR="00C36A91" w:rsidRPr="009E6DAC">
        <w:rPr>
          <w:rFonts w:ascii="KaiTi" w:eastAsia="KaiTi" w:hAnsi="KaiTi" w:hint="eastAsia"/>
          <w:i w:val="0"/>
          <w:sz w:val="21"/>
        </w:rPr>
        <w:t>至1</w:t>
      </w:r>
      <w:r w:rsidR="00C36A91" w:rsidRPr="009E6DAC">
        <w:rPr>
          <w:rFonts w:ascii="KaiTi" w:eastAsia="KaiTi" w:hAnsi="KaiTi"/>
          <w:i w:val="0"/>
          <w:sz w:val="21"/>
        </w:rPr>
        <w:t>72</w:t>
      </w:r>
      <w:r w:rsidR="00C36A91" w:rsidRPr="009E6DAC">
        <w:rPr>
          <w:rFonts w:ascii="KaiTi" w:eastAsia="KaiTi" w:hAnsi="KaiTi" w:hint="eastAsia"/>
          <w:i w:val="0"/>
          <w:sz w:val="21"/>
        </w:rPr>
        <w:t>段中对该问题进行</w:t>
      </w:r>
      <w:r w:rsidR="002A48D7" w:rsidRPr="009E6DAC">
        <w:rPr>
          <w:rFonts w:ascii="KaiTi" w:eastAsia="KaiTi" w:hAnsi="KaiTi" w:hint="eastAsia"/>
          <w:i w:val="0"/>
          <w:sz w:val="21"/>
        </w:rPr>
        <w:t>了进一步思考</w:t>
      </w:r>
      <w:r w:rsidR="00C36A91" w:rsidRPr="009E6DAC">
        <w:rPr>
          <w:rFonts w:ascii="KaiTi" w:eastAsia="KaiTi" w:hAnsi="KaiTi" w:hint="eastAsia"/>
          <w:i w:val="0"/>
          <w:sz w:val="21"/>
        </w:rPr>
        <w:t>。</w:t>
      </w:r>
    </w:p>
    <w:p w:rsidR="00B637BE" w:rsidRPr="009E6DAC" w:rsidRDefault="00334FEC" w:rsidP="0049259D">
      <w:pPr>
        <w:pStyle w:val="Recommendations"/>
        <w:overflowPunct w:val="0"/>
        <w:spacing w:afterLines="50" w:after="120" w:line="340" w:lineRule="atLeast"/>
        <w:ind w:left="1134"/>
        <w:jc w:val="both"/>
        <w:rPr>
          <w:rFonts w:ascii="KaiTi" w:eastAsia="KaiTi" w:hAnsi="KaiTi"/>
          <w:i w:val="0"/>
          <w:sz w:val="21"/>
        </w:rPr>
      </w:pPr>
      <w:r w:rsidRPr="009E6DAC">
        <w:rPr>
          <w:rFonts w:ascii="KaiTi" w:eastAsia="KaiTi" w:hAnsi="KaiTi" w:hint="eastAsia"/>
          <w:i w:val="0"/>
          <w:sz w:val="21"/>
        </w:rPr>
        <w:t>“</w:t>
      </w:r>
      <w:r w:rsidR="00B637BE" w:rsidRPr="009E6DAC">
        <w:rPr>
          <w:rFonts w:ascii="KaiTi" w:eastAsia="KaiTi" w:hAnsi="KaiTi"/>
          <w:i w:val="0"/>
          <w:sz w:val="21"/>
        </w:rPr>
        <w:t>(b)</w:t>
      </w:r>
      <w:r w:rsidR="00B637BE" w:rsidRPr="009E6DAC">
        <w:rPr>
          <w:rFonts w:ascii="KaiTi" w:eastAsia="KaiTi" w:hAnsi="KaiTi"/>
          <w:i w:val="0"/>
          <w:sz w:val="21"/>
        </w:rPr>
        <w:tab/>
      </w:r>
      <w:r w:rsidR="002A48D7" w:rsidRPr="009E6DAC">
        <w:rPr>
          <w:rFonts w:ascii="KaiTi" w:eastAsia="KaiTi" w:hAnsi="KaiTi" w:hint="eastAsia"/>
          <w:i w:val="0"/>
          <w:sz w:val="21"/>
        </w:rPr>
        <w:t>作为指定局和选定局的主管局应继续对国际检索报告和专利性国际初步报告的预期内容进行审查，并在报告必须对所有缔约国有用且不能包含任何有关发明根据某一国内法是否具有专利性的评论意见这一限定范围内提出有关改进工作的进一步建议</w:t>
      </w:r>
      <w:r w:rsidR="00B579A1" w:rsidRPr="009E6DAC">
        <w:rPr>
          <w:rFonts w:ascii="KaiTi" w:eastAsia="KaiTi" w:hAnsi="KaiTi" w:hint="eastAsia"/>
          <w:i w:val="0"/>
          <w:sz w:val="21"/>
        </w:rPr>
        <w:t>。</w:t>
      </w:r>
    </w:p>
    <w:p w:rsidR="00B637BE" w:rsidRPr="009E6DAC" w:rsidRDefault="00334FEC" w:rsidP="0049259D">
      <w:pPr>
        <w:pStyle w:val="Recommendations"/>
        <w:overflowPunct w:val="0"/>
        <w:spacing w:afterLines="50" w:after="120" w:line="340" w:lineRule="atLeast"/>
        <w:ind w:left="1134"/>
        <w:jc w:val="both"/>
        <w:rPr>
          <w:rFonts w:ascii="KaiTi" w:eastAsia="KaiTi" w:hAnsi="KaiTi"/>
          <w:i w:val="0"/>
          <w:sz w:val="21"/>
        </w:rPr>
      </w:pPr>
      <w:r w:rsidRPr="009E6DAC">
        <w:rPr>
          <w:rFonts w:ascii="KaiTi" w:eastAsia="KaiTi" w:hAnsi="KaiTi" w:hint="eastAsia"/>
          <w:i w:val="0"/>
          <w:sz w:val="21"/>
        </w:rPr>
        <w:t>“</w:t>
      </w:r>
      <w:r w:rsidR="00B637BE" w:rsidRPr="009E6DAC">
        <w:rPr>
          <w:rFonts w:ascii="KaiTi" w:eastAsia="KaiTi" w:hAnsi="KaiTi"/>
          <w:i w:val="0"/>
          <w:sz w:val="21"/>
        </w:rPr>
        <w:t>(c)</w:t>
      </w:r>
      <w:r w:rsidR="00B637BE" w:rsidRPr="009E6DAC">
        <w:rPr>
          <w:rFonts w:ascii="KaiTi" w:eastAsia="KaiTi" w:hAnsi="KaiTi"/>
          <w:i w:val="0"/>
          <w:sz w:val="21"/>
        </w:rPr>
        <w:tab/>
      </w:r>
      <w:r w:rsidR="0036615D" w:rsidRPr="009E6DAC">
        <w:rPr>
          <w:rFonts w:ascii="KaiTi" w:eastAsia="KaiTi" w:hAnsi="KaiTi" w:hint="eastAsia"/>
          <w:i w:val="0"/>
          <w:sz w:val="21"/>
        </w:rPr>
        <w:t>国际局和</w:t>
      </w:r>
      <w:r w:rsidR="007B20F8" w:rsidRPr="009E6DAC">
        <w:rPr>
          <w:rFonts w:ascii="KaiTi" w:eastAsia="KaiTi" w:hAnsi="KaiTi" w:hint="eastAsia"/>
          <w:i w:val="0"/>
          <w:sz w:val="21"/>
        </w:rPr>
        <w:t>作为国际单位的</w:t>
      </w:r>
      <w:r w:rsidR="00B579A1" w:rsidRPr="009E6DAC">
        <w:rPr>
          <w:rFonts w:ascii="KaiTi" w:eastAsia="KaiTi" w:hAnsi="KaiTi" w:hint="eastAsia"/>
          <w:i w:val="0"/>
          <w:sz w:val="21"/>
        </w:rPr>
        <w:t>主管局应</w:t>
      </w:r>
      <w:r w:rsidR="0036615D" w:rsidRPr="009E6DAC">
        <w:rPr>
          <w:rFonts w:ascii="KaiTi" w:eastAsia="KaiTi" w:hAnsi="KaiTi" w:hint="eastAsia"/>
          <w:i w:val="0"/>
          <w:sz w:val="21"/>
        </w:rPr>
        <w:t>对有关对应包含在国际检索报告和专利性国际初步报告中的内容的详细信息做出修改的提案进行审查，并向下届工作组会议报告，包括任何看起来适当的建议，例如修改细则或行政规程（包括表格）。</w:t>
      </w:r>
    </w:p>
    <w:p w:rsidR="00B637BE" w:rsidRPr="009E6DAC" w:rsidRDefault="00334FEC" w:rsidP="0049259D">
      <w:pPr>
        <w:pStyle w:val="Recommendations"/>
        <w:overflowPunct w:val="0"/>
        <w:spacing w:afterLines="50" w:after="120" w:line="340" w:lineRule="atLeast"/>
        <w:ind w:left="1134"/>
        <w:jc w:val="both"/>
        <w:rPr>
          <w:rFonts w:ascii="KaiTi" w:eastAsia="KaiTi" w:hAnsi="KaiTi"/>
          <w:i w:val="0"/>
          <w:sz w:val="21"/>
        </w:rPr>
      </w:pPr>
      <w:r w:rsidRPr="009E6DAC">
        <w:rPr>
          <w:rFonts w:ascii="KaiTi" w:eastAsia="KaiTi" w:hAnsi="KaiTi" w:hint="eastAsia"/>
          <w:i w:val="0"/>
          <w:sz w:val="21"/>
        </w:rPr>
        <w:t>“</w:t>
      </w:r>
      <w:r w:rsidR="00B637BE" w:rsidRPr="009E6DAC">
        <w:rPr>
          <w:rFonts w:ascii="KaiTi" w:eastAsia="KaiTi" w:hAnsi="KaiTi"/>
          <w:i w:val="0"/>
          <w:sz w:val="21"/>
        </w:rPr>
        <w:t>(d)</w:t>
      </w:r>
      <w:r w:rsidR="00B637BE" w:rsidRPr="009E6DAC">
        <w:rPr>
          <w:rFonts w:ascii="KaiTi" w:eastAsia="KaiTi" w:hAnsi="KaiTi"/>
          <w:i w:val="0"/>
          <w:sz w:val="21"/>
        </w:rPr>
        <w:tab/>
      </w:r>
      <w:r w:rsidR="007C61C2" w:rsidRPr="009E6DAC">
        <w:rPr>
          <w:rFonts w:ascii="KaiTi" w:eastAsia="KaiTi" w:hAnsi="KaiTi" w:hint="eastAsia"/>
          <w:i w:val="0"/>
          <w:sz w:val="21"/>
        </w:rPr>
        <w:t>这项工作不应对指定局和选定局根据其</w:t>
      </w:r>
      <w:r w:rsidR="003F196F" w:rsidRPr="009E6DAC">
        <w:rPr>
          <w:rFonts w:ascii="KaiTi" w:eastAsia="KaiTi" w:hAnsi="KaiTi" w:hint="eastAsia"/>
          <w:i w:val="0"/>
          <w:sz w:val="21"/>
        </w:rPr>
        <w:t>国家法律和</w:t>
      </w:r>
      <w:r w:rsidR="007C61C2" w:rsidRPr="009E6DAC">
        <w:rPr>
          <w:rFonts w:ascii="KaiTi" w:eastAsia="KaiTi" w:hAnsi="KaiTi" w:hint="eastAsia"/>
          <w:i w:val="0"/>
          <w:sz w:val="21"/>
        </w:rPr>
        <w:t>政策</w:t>
      </w:r>
      <w:r w:rsidR="003F196F" w:rsidRPr="009E6DAC">
        <w:rPr>
          <w:rFonts w:ascii="KaiTi" w:eastAsia="KaiTi" w:hAnsi="KaiTi" w:hint="eastAsia"/>
          <w:i w:val="0"/>
          <w:sz w:val="21"/>
        </w:rPr>
        <w:t>以它们认为适当的方式</w:t>
      </w:r>
      <w:r w:rsidR="007C61C2" w:rsidRPr="009E6DAC">
        <w:rPr>
          <w:rFonts w:ascii="KaiTi" w:eastAsia="KaiTi" w:hAnsi="KaiTi" w:hint="eastAsia"/>
          <w:i w:val="0"/>
          <w:sz w:val="21"/>
        </w:rPr>
        <w:t>使用国际检索报告和专利性国际初步报告的权利产生任何影响。”</w:t>
      </w:r>
    </w:p>
    <w:p w:rsidR="00B637BE" w:rsidRPr="009E6DAC" w:rsidRDefault="007B20F8" w:rsidP="00F7753B">
      <w:pPr>
        <w:pStyle w:val="4"/>
        <w:rPr>
          <w:rFonts w:ascii="KaiTi" w:eastAsia="KaiTi" w:hAnsi="KaiTi"/>
          <w:i w:val="0"/>
          <w:sz w:val="21"/>
        </w:rPr>
      </w:pPr>
      <w:r w:rsidRPr="009E6DAC">
        <w:rPr>
          <w:rFonts w:ascii="KaiTi" w:eastAsia="KaiTi" w:hAnsi="KaiTi" w:hint="eastAsia"/>
          <w:i w:val="0"/>
          <w:sz w:val="21"/>
        </w:rPr>
        <w:lastRenderedPageBreak/>
        <w:t>进</w:t>
      </w:r>
      <w:r w:rsidR="008124B8">
        <w:rPr>
          <w:rFonts w:ascii="KaiTi" w:eastAsia="KaiTi" w:hAnsi="KaiTi" w:hint="eastAsia"/>
          <w:i w:val="0"/>
          <w:sz w:val="21"/>
        </w:rPr>
        <w:t xml:space="preserve">　</w:t>
      </w:r>
      <w:r w:rsidRPr="009E6DAC">
        <w:rPr>
          <w:rFonts w:ascii="KaiTi" w:eastAsia="KaiTi" w:hAnsi="KaiTi" w:hint="eastAsia"/>
          <w:i w:val="0"/>
          <w:sz w:val="21"/>
        </w:rPr>
        <w:t>展</w:t>
      </w:r>
    </w:p>
    <w:p w:rsidR="00B8578E" w:rsidRPr="00D35791" w:rsidRDefault="00110144"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根据</w:t>
      </w:r>
      <w:r w:rsidR="0010404A" w:rsidRPr="00D35791">
        <w:rPr>
          <w:rFonts w:ascii="SimSun" w:hAnsi="SimSun" w:hint="eastAsia"/>
          <w:sz w:val="21"/>
        </w:rPr>
        <w:t>联合王国和美利坚合众国提交的提案（文件</w:t>
      </w:r>
      <w:r w:rsidR="0010404A" w:rsidRPr="00D35791">
        <w:rPr>
          <w:rFonts w:ascii="SimSun" w:hAnsi="SimSun"/>
          <w:sz w:val="21"/>
        </w:rPr>
        <w:t>PCT/WG/6/18</w:t>
      </w:r>
      <w:r w:rsidR="0010404A" w:rsidRPr="00D35791">
        <w:rPr>
          <w:rFonts w:ascii="SimSun" w:hAnsi="SimSun" w:hint="eastAsia"/>
          <w:sz w:val="21"/>
        </w:rPr>
        <w:t>），对PCT实施细则（细则6</w:t>
      </w:r>
      <w:r w:rsidR="0010404A" w:rsidRPr="00D35791">
        <w:rPr>
          <w:rFonts w:ascii="SimSun" w:hAnsi="SimSun"/>
          <w:sz w:val="21"/>
        </w:rPr>
        <w:t>6</w:t>
      </w:r>
      <w:r w:rsidR="0010404A" w:rsidRPr="00D35791">
        <w:rPr>
          <w:rFonts w:ascii="SimSun" w:hAnsi="SimSun" w:hint="eastAsia"/>
          <w:sz w:val="21"/>
        </w:rPr>
        <w:t>和7</w:t>
      </w:r>
      <w:r w:rsidR="0010404A" w:rsidRPr="00D35791">
        <w:rPr>
          <w:rFonts w:ascii="SimSun" w:hAnsi="SimSun"/>
          <w:sz w:val="21"/>
        </w:rPr>
        <w:t>0</w:t>
      </w:r>
      <w:r w:rsidR="0010404A" w:rsidRPr="00D35791">
        <w:rPr>
          <w:rFonts w:ascii="SimSun" w:hAnsi="SimSun" w:hint="eastAsia"/>
          <w:sz w:val="21"/>
        </w:rPr>
        <w:t>）进行了修订</w:t>
      </w:r>
      <w:r w:rsidR="00EE7CD2" w:rsidRPr="00D35791">
        <w:rPr>
          <w:rFonts w:ascii="SimSun" w:hAnsi="SimSun" w:hint="eastAsia"/>
          <w:sz w:val="21"/>
        </w:rPr>
        <w:t>（自2</w:t>
      </w:r>
      <w:r w:rsidR="00EE7CD2" w:rsidRPr="00D35791">
        <w:rPr>
          <w:rFonts w:ascii="SimSun" w:hAnsi="SimSun"/>
          <w:sz w:val="21"/>
        </w:rPr>
        <w:t>014</w:t>
      </w:r>
      <w:r w:rsidR="00EE7CD2" w:rsidRPr="00D35791">
        <w:rPr>
          <w:rFonts w:ascii="SimSun" w:hAnsi="SimSun" w:hint="eastAsia"/>
          <w:sz w:val="21"/>
        </w:rPr>
        <w:t>年7月1日开始生效），使补充检索成为了根据条约第二章进行的国际初步审查</w:t>
      </w:r>
      <w:r w:rsidR="00E9698D" w:rsidRPr="00D35791">
        <w:rPr>
          <w:rFonts w:ascii="SimSun" w:hAnsi="SimSun" w:hint="eastAsia"/>
          <w:sz w:val="21"/>
        </w:rPr>
        <w:t>程序</w:t>
      </w:r>
      <w:r w:rsidR="00EE7CD2" w:rsidRPr="00D35791">
        <w:rPr>
          <w:rFonts w:ascii="SimSun" w:hAnsi="SimSun" w:hint="eastAsia"/>
          <w:sz w:val="21"/>
        </w:rPr>
        <w:t>中</w:t>
      </w:r>
      <w:r w:rsidRPr="00D35791">
        <w:rPr>
          <w:rFonts w:ascii="SimSun" w:hAnsi="SimSun" w:hint="eastAsia"/>
          <w:sz w:val="21"/>
        </w:rPr>
        <w:t>强制要求的部分</w:t>
      </w:r>
      <w:r w:rsidR="0084316B" w:rsidRPr="00D35791">
        <w:rPr>
          <w:rFonts w:ascii="SimSun" w:hAnsi="SimSun" w:hint="eastAsia"/>
          <w:sz w:val="21"/>
        </w:rPr>
        <w:t>。</w:t>
      </w:r>
    </w:p>
    <w:p w:rsidR="00B8578E" w:rsidRPr="00D35791" w:rsidRDefault="00F00826"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根据</w:t>
      </w:r>
      <w:r w:rsidR="008E2D3E" w:rsidRPr="00D35791">
        <w:rPr>
          <w:rFonts w:ascii="SimSun" w:hAnsi="SimSun" w:hint="eastAsia"/>
          <w:sz w:val="21"/>
        </w:rPr>
        <w:t>联合王国和美利坚合众国提交的提案（文件</w:t>
      </w:r>
      <w:r w:rsidR="008E2D3E" w:rsidRPr="00D35791">
        <w:rPr>
          <w:rFonts w:ascii="SimSun" w:hAnsi="SimSun"/>
          <w:sz w:val="21"/>
        </w:rPr>
        <w:t>PCT/WG/6/13</w:t>
      </w:r>
      <w:r w:rsidR="008E2D3E" w:rsidRPr="00D35791">
        <w:rPr>
          <w:rFonts w:ascii="SimSun" w:hAnsi="SimSun" w:hint="eastAsia"/>
          <w:sz w:val="21"/>
        </w:rPr>
        <w:t>），对PCT实施细则（细则4</w:t>
      </w:r>
      <w:r w:rsidR="008E2D3E" w:rsidRPr="00D35791">
        <w:rPr>
          <w:rFonts w:ascii="SimSun" w:hAnsi="SimSun"/>
          <w:sz w:val="21"/>
        </w:rPr>
        <w:t>4</w:t>
      </w:r>
      <w:r w:rsidR="008E2D3E" w:rsidRPr="00D35791">
        <w:rPr>
          <w:rFonts w:ascii="SimSun" w:hAnsi="SimSun" w:hint="eastAsia"/>
          <w:sz w:val="21"/>
        </w:rPr>
        <w:t>之三和9</w:t>
      </w:r>
      <w:r w:rsidR="008E2D3E" w:rsidRPr="00D35791">
        <w:rPr>
          <w:rFonts w:ascii="SimSun" w:hAnsi="SimSun"/>
          <w:sz w:val="21"/>
        </w:rPr>
        <w:t>4</w:t>
      </w:r>
      <w:r w:rsidR="008E2D3E" w:rsidRPr="00D35791">
        <w:rPr>
          <w:rFonts w:ascii="SimSun" w:hAnsi="SimSun" w:hint="eastAsia"/>
          <w:sz w:val="21"/>
        </w:rPr>
        <w:t>）进行了修订（自2</w:t>
      </w:r>
      <w:r w:rsidR="008E2D3E" w:rsidRPr="00D35791">
        <w:rPr>
          <w:rFonts w:ascii="SimSun" w:hAnsi="SimSun"/>
          <w:sz w:val="21"/>
        </w:rPr>
        <w:t>014</w:t>
      </w:r>
      <w:r w:rsidR="008E2D3E" w:rsidRPr="00D35791">
        <w:rPr>
          <w:rFonts w:ascii="SimSun" w:hAnsi="SimSun" w:hint="eastAsia"/>
          <w:sz w:val="21"/>
        </w:rPr>
        <w:t>年7月1日开始生效），规定国际检索单位书面意见在相关申请的国际公布后必须立即提供。</w:t>
      </w:r>
    </w:p>
    <w:p w:rsidR="00B637BE" w:rsidRPr="00D35791" w:rsidRDefault="008E2D3E"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PCT国际单位会议及其质量小组在多次会议上对各项报告的内容进行了分析，得出的结论是</w:t>
      </w:r>
      <w:r w:rsidR="00F00826" w:rsidRPr="00D35791">
        <w:rPr>
          <w:rFonts w:ascii="SimSun" w:hAnsi="SimSun" w:hint="eastAsia"/>
          <w:sz w:val="21"/>
        </w:rPr>
        <w:t>，</w:t>
      </w:r>
      <w:r w:rsidRPr="00D35791">
        <w:rPr>
          <w:rFonts w:ascii="SimSun" w:hAnsi="SimSun" w:hint="eastAsia"/>
          <w:sz w:val="21"/>
        </w:rPr>
        <w:t>PCT实施细则所规定的国际检索报告和书面意见</w:t>
      </w:r>
      <w:r w:rsidR="00754CC5" w:rsidRPr="00D35791">
        <w:rPr>
          <w:rFonts w:ascii="SimSun" w:hAnsi="SimSun" w:hint="eastAsia"/>
          <w:sz w:val="21"/>
        </w:rPr>
        <w:t>的</w:t>
      </w:r>
      <w:r w:rsidRPr="00D35791">
        <w:rPr>
          <w:rFonts w:ascii="SimSun" w:hAnsi="SimSun" w:hint="eastAsia"/>
          <w:sz w:val="21"/>
        </w:rPr>
        <w:t>内容</w:t>
      </w:r>
      <w:r w:rsidR="00754CC5" w:rsidRPr="00D35791">
        <w:rPr>
          <w:rFonts w:ascii="SimSun" w:hAnsi="SimSun" w:hint="eastAsia"/>
          <w:sz w:val="21"/>
        </w:rPr>
        <w:t>对于满足指定局的需求是适当的。但重要的是报告的质量和</w:t>
      </w:r>
      <w:r w:rsidR="00BC5746" w:rsidRPr="00D35791">
        <w:rPr>
          <w:rFonts w:ascii="SimSun" w:hAnsi="SimSun" w:hint="eastAsia"/>
          <w:sz w:val="21"/>
        </w:rPr>
        <w:t>展示</w:t>
      </w:r>
      <w:r w:rsidR="00754CC5" w:rsidRPr="00D35791">
        <w:rPr>
          <w:rFonts w:ascii="SimSun" w:hAnsi="SimSun" w:hint="eastAsia"/>
          <w:sz w:val="21"/>
        </w:rPr>
        <w:t>方式要</w:t>
      </w:r>
      <w:r w:rsidR="00F00826" w:rsidRPr="00D35791">
        <w:rPr>
          <w:rFonts w:ascii="SimSun" w:hAnsi="SimSun" w:hint="eastAsia"/>
          <w:sz w:val="21"/>
        </w:rPr>
        <w:t>适当</w:t>
      </w:r>
      <w:r w:rsidR="00754CC5" w:rsidRPr="00D35791">
        <w:rPr>
          <w:rFonts w:ascii="SimSun" w:hAnsi="SimSun" w:hint="eastAsia"/>
          <w:sz w:val="21"/>
        </w:rPr>
        <w:t>。因此，</w:t>
      </w:r>
      <w:r w:rsidR="00C147C3" w:rsidRPr="00D35791">
        <w:rPr>
          <w:rFonts w:ascii="SimSun" w:hAnsi="SimSun" w:hint="eastAsia"/>
          <w:sz w:val="21"/>
        </w:rPr>
        <w:t>把</w:t>
      </w:r>
      <w:r w:rsidR="00754CC5" w:rsidRPr="00D35791">
        <w:rPr>
          <w:rFonts w:ascii="SimSun" w:hAnsi="SimSun" w:hint="eastAsia"/>
          <w:sz w:val="21"/>
        </w:rPr>
        <w:t>工作</w:t>
      </w:r>
      <w:r w:rsidR="00C147C3" w:rsidRPr="00D35791">
        <w:rPr>
          <w:rFonts w:ascii="SimSun" w:hAnsi="SimSun" w:hint="eastAsia"/>
          <w:sz w:val="21"/>
        </w:rPr>
        <w:t>的重心放在若干特定领域：</w:t>
      </w:r>
    </w:p>
    <w:p w:rsidR="00B637BE" w:rsidRPr="00D35791" w:rsidRDefault="00674C31" w:rsidP="0049259D">
      <w:pPr>
        <w:pStyle w:val="ONUME"/>
        <w:numPr>
          <w:ilvl w:val="1"/>
          <w:numId w:val="2"/>
        </w:numPr>
        <w:tabs>
          <w:tab w:val="clear" w:pos="1134"/>
        </w:tabs>
        <w:overflowPunct w:val="0"/>
        <w:spacing w:afterLines="50" w:after="120" w:line="340" w:lineRule="atLeast"/>
        <w:jc w:val="both"/>
        <w:rPr>
          <w:rFonts w:ascii="SimSun" w:hAnsi="SimSun"/>
          <w:sz w:val="21"/>
        </w:rPr>
      </w:pPr>
      <w:r w:rsidRPr="00D35791">
        <w:rPr>
          <w:rFonts w:ascii="SimSun" w:hAnsi="SimSun" w:hint="eastAsia"/>
          <w:sz w:val="21"/>
        </w:rPr>
        <w:t>提出了改进PCT国际检索和初步审查指南的</w:t>
      </w:r>
      <w:r w:rsidR="00E00B80" w:rsidRPr="00D35791">
        <w:rPr>
          <w:rFonts w:ascii="SimSun" w:hAnsi="SimSun" w:hint="eastAsia"/>
          <w:sz w:val="21"/>
        </w:rPr>
        <w:t>各项</w:t>
      </w:r>
      <w:r w:rsidRPr="00D35791">
        <w:rPr>
          <w:rFonts w:ascii="SimSun" w:hAnsi="SimSun" w:hint="eastAsia"/>
          <w:sz w:val="21"/>
        </w:rPr>
        <w:t>建议</w:t>
      </w:r>
      <w:r w:rsidR="00E00B80" w:rsidRPr="00D35791">
        <w:rPr>
          <w:rFonts w:ascii="SimSun" w:hAnsi="SimSun" w:hint="eastAsia"/>
          <w:sz w:val="21"/>
        </w:rPr>
        <w:t>。议定的修订在2</w:t>
      </w:r>
      <w:r w:rsidR="00E00B80" w:rsidRPr="00D35791">
        <w:rPr>
          <w:rFonts w:ascii="SimSun" w:hAnsi="SimSun"/>
          <w:sz w:val="21"/>
        </w:rPr>
        <w:t>015</w:t>
      </w:r>
      <w:r w:rsidR="00E00B80" w:rsidRPr="00D35791">
        <w:rPr>
          <w:rFonts w:ascii="SimSun" w:hAnsi="SimSun" w:hint="eastAsia"/>
          <w:sz w:val="21"/>
        </w:rPr>
        <w:t>年1</w:t>
      </w:r>
      <w:r w:rsidR="00E00B80" w:rsidRPr="00D35791">
        <w:rPr>
          <w:rFonts w:ascii="SimSun" w:hAnsi="SimSun"/>
          <w:sz w:val="21"/>
        </w:rPr>
        <w:t>0</w:t>
      </w:r>
      <w:r w:rsidR="00E00B80" w:rsidRPr="00D35791">
        <w:rPr>
          <w:rFonts w:ascii="SimSun" w:hAnsi="SimSun" w:hint="eastAsia"/>
          <w:sz w:val="21"/>
        </w:rPr>
        <w:t>月通过通函生效，但如发明的单一性等一些更为复杂的问题仍有待讨论。</w:t>
      </w:r>
    </w:p>
    <w:p w:rsidR="00B637BE" w:rsidRPr="00D35791" w:rsidRDefault="004C5E9D" w:rsidP="0049259D">
      <w:pPr>
        <w:pStyle w:val="ONUME"/>
        <w:numPr>
          <w:ilvl w:val="1"/>
          <w:numId w:val="2"/>
        </w:numPr>
        <w:tabs>
          <w:tab w:val="clear" w:pos="1134"/>
        </w:tabs>
        <w:overflowPunct w:val="0"/>
        <w:spacing w:afterLines="50" w:after="120" w:line="340" w:lineRule="atLeast"/>
        <w:jc w:val="both"/>
        <w:rPr>
          <w:rFonts w:ascii="SimSun" w:hAnsi="SimSun"/>
          <w:sz w:val="21"/>
        </w:rPr>
      </w:pPr>
      <w:r w:rsidRPr="00D35791">
        <w:rPr>
          <w:rFonts w:ascii="SimSun" w:hAnsi="SimSun" w:hint="eastAsia"/>
          <w:sz w:val="21"/>
        </w:rPr>
        <w:t>国际单位继续建立质量框架并对此进行报告，</w:t>
      </w:r>
      <w:r w:rsidR="00A6432C" w:rsidRPr="00D35791">
        <w:rPr>
          <w:rFonts w:ascii="SimSun" w:hAnsi="SimSun" w:hint="eastAsia"/>
          <w:sz w:val="21"/>
        </w:rPr>
        <w:t>这项工作是为了确保各单位及其审查员有必要的资源、培训和质量控制流程，以</w:t>
      </w:r>
      <w:r w:rsidR="004259F3" w:rsidRPr="00D35791">
        <w:rPr>
          <w:rFonts w:ascii="SimSun" w:hAnsi="SimSun" w:hint="eastAsia"/>
          <w:sz w:val="21"/>
        </w:rPr>
        <w:t>交付</w:t>
      </w:r>
      <w:r w:rsidR="00A6432C" w:rsidRPr="00D35791">
        <w:rPr>
          <w:rFonts w:ascii="SimSun" w:hAnsi="SimSun" w:hint="eastAsia"/>
          <w:sz w:val="21"/>
        </w:rPr>
        <w:t>高质量的成果。</w:t>
      </w:r>
    </w:p>
    <w:p w:rsidR="00B637BE" w:rsidRPr="00D35791" w:rsidRDefault="00816FD2" w:rsidP="0049259D">
      <w:pPr>
        <w:pStyle w:val="ONUME"/>
        <w:numPr>
          <w:ilvl w:val="1"/>
          <w:numId w:val="2"/>
        </w:numPr>
        <w:tabs>
          <w:tab w:val="clear" w:pos="1134"/>
        </w:tabs>
        <w:overflowPunct w:val="0"/>
        <w:spacing w:afterLines="50" w:after="120" w:line="340" w:lineRule="atLeast"/>
        <w:jc w:val="both"/>
        <w:rPr>
          <w:rFonts w:ascii="SimSun" w:hAnsi="SimSun"/>
          <w:sz w:val="21"/>
        </w:rPr>
      </w:pPr>
      <w:r w:rsidRPr="00D35791">
        <w:rPr>
          <w:rFonts w:ascii="SimSun" w:hAnsi="SimSun" w:hint="eastAsia"/>
          <w:sz w:val="21"/>
        </w:rPr>
        <w:t>指定了一系列标准化条款，以便以更为一致的方式对有关新颖性和创造性的评论意见进行报告。</w:t>
      </w:r>
    </w:p>
    <w:p w:rsidR="00B637BE" w:rsidRPr="009E6DAC" w:rsidRDefault="00177E42" w:rsidP="00F7753B">
      <w:pPr>
        <w:pStyle w:val="4"/>
        <w:rPr>
          <w:rFonts w:ascii="KaiTi" w:eastAsia="KaiTi" w:hAnsi="KaiTi"/>
          <w:i w:val="0"/>
          <w:sz w:val="21"/>
        </w:rPr>
      </w:pPr>
      <w:r>
        <w:rPr>
          <w:rFonts w:ascii="KaiTi" w:eastAsia="KaiTi" w:hAnsi="KaiTi" w:hint="eastAsia"/>
          <w:i w:val="0"/>
          <w:sz w:val="21"/>
        </w:rPr>
        <w:t>进一步</w:t>
      </w:r>
      <w:r w:rsidR="00816FD2" w:rsidRPr="009E6DAC">
        <w:rPr>
          <w:rFonts w:ascii="KaiTi" w:eastAsia="KaiTi" w:hAnsi="KaiTi" w:hint="eastAsia"/>
          <w:i w:val="0"/>
          <w:sz w:val="21"/>
        </w:rPr>
        <w:t>工作</w:t>
      </w:r>
    </w:p>
    <w:p w:rsidR="00B637BE" w:rsidRPr="00D35791" w:rsidRDefault="00816FD2"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要求国际单位继续对其质量框架进行审查和报告。PCT国际单位会议的质量小组将继续发展这一进程。</w:t>
      </w:r>
    </w:p>
    <w:p w:rsidR="00B637BE" w:rsidRPr="00D35791" w:rsidRDefault="005D7FB4"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国际局出台了各项不同的质量保证和质量控制措施，但它计划</w:t>
      </w:r>
      <w:r w:rsidR="009D2F2D" w:rsidRPr="00D35791">
        <w:rPr>
          <w:rFonts w:ascii="SimSun" w:hAnsi="SimSun" w:hint="eastAsia"/>
          <w:sz w:val="21"/>
        </w:rPr>
        <w:t>把这些措施集中</w:t>
      </w:r>
      <w:r w:rsidR="002952DB" w:rsidRPr="00D35791">
        <w:rPr>
          <w:rFonts w:ascii="SimSun" w:hAnsi="SimSun" w:hint="eastAsia"/>
          <w:sz w:val="21"/>
        </w:rPr>
        <w:t>纳入</w:t>
      </w:r>
      <w:r w:rsidR="00DF776C" w:rsidRPr="00D35791">
        <w:rPr>
          <w:rFonts w:ascii="SimSun" w:hAnsi="SimSun" w:hint="eastAsia"/>
          <w:sz w:val="21"/>
        </w:rPr>
        <w:t>它自己的</w:t>
      </w:r>
      <w:r w:rsidR="00F00826" w:rsidRPr="00D35791">
        <w:rPr>
          <w:rFonts w:ascii="SimSun" w:hAnsi="SimSun" w:hint="eastAsia"/>
          <w:sz w:val="21"/>
        </w:rPr>
        <w:t>一个</w:t>
      </w:r>
      <w:r w:rsidR="009D2F2D" w:rsidRPr="00D35791">
        <w:rPr>
          <w:rFonts w:ascii="SimSun" w:hAnsi="SimSun" w:hint="eastAsia"/>
          <w:sz w:val="21"/>
        </w:rPr>
        <w:t>更为一致的框架中。</w:t>
      </w:r>
      <w:r w:rsidR="00DF776C" w:rsidRPr="00D35791">
        <w:rPr>
          <w:rFonts w:ascii="SimSun" w:hAnsi="SimSun" w:hint="eastAsia"/>
          <w:sz w:val="21"/>
        </w:rPr>
        <w:t>建立与</w:t>
      </w:r>
      <w:r w:rsidR="00F00826" w:rsidRPr="00D35791">
        <w:rPr>
          <w:rFonts w:ascii="SimSun" w:hAnsi="SimSun" w:hint="eastAsia"/>
          <w:sz w:val="21"/>
        </w:rPr>
        <w:t>那些</w:t>
      </w:r>
      <w:r w:rsidR="00DF776C" w:rsidRPr="00D35791">
        <w:rPr>
          <w:rFonts w:ascii="SimSun" w:hAnsi="SimSun" w:hint="eastAsia"/>
          <w:sz w:val="21"/>
        </w:rPr>
        <w:t>要求</w:t>
      </w:r>
      <w:r w:rsidR="009D2F2D" w:rsidRPr="00D35791">
        <w:rPr>
          <w:rFonts w:ascii="SimSun" w:hAnsi="SimSun" w:hint="eastAsia"/>
          <w:sz w:val="21"/>
        </w:rPr>
        <w:t>国际单位</w:t>
      </w:r>
      <w:r w:rsidR="00DF776C" w:rsidRPr="00D35791">
        <w:rPr>
          <w:rFonts w:ascii="SimSun" w:hAnsi="SimSun" w:hint="eastAsia"/>
          <w:sz w:val="21"/>
        </w:rPr>
        <w:t>建立</w:t>
      </w:r>
      <w:r w:rsidR="00F00826" w:rsidRPr="00D35791">
        <w:rPr>
          <w:rFonts w:ascii="SimSun" w:hAnsi="SimSun" w:hint="eastAsia"/>
          <w:sz w:val="21"/>
        </w:rPr>
        <w:t>的</w:t>
      </w:r>
      <w:r w:rsidR="00DF776C" w:rsidRPr="00D35791">
        <w:rPr>
          <w:rFonts w:ascii="SimSun" w:hAnsi="SimSun" w:hint="eastAsia"/>
          <w:sz w:val="21"/>
        </w:rPr>
        <w:t>框架相同的质量框架对于除规模最大的受理局外的其他主管局来说是</w:t>
      </w:r>
      <w:r w:rsidR="00D34758" w:rsidRPr="00D35791">
        <w:rPr>
          <w:rFonts w:ascii="SimSun" w:hAnsi="SimSun" w:hint="eastAsia"/>
          <w:sz w:val="21"/>
        </w:rPr>
        <w:t>极大</w:t>
      </w:r>
      <w:r w:rsidR="00DF776C" w:rsidRPr="00D35791">
        <w:rPr>
          <w:rFonts w:ascii="SimSun" w:hAnsi="SimSun" w:hint="eastAsia"/>
          <w:sz w:val="21"/>
        </w:rPr>
        <w:t>的负担</w:t>
      </w:r>
      <w:r w:rsidR="001E6DA8" w:rsidRPr="00D35791">
        <w:rPr>
          <w:rFonts w:ascii="SimSun" w:hAnsi="SimSun" w:hint="eastAsia"/>
          <w:sz w:val="21"/>
        </w:rPr>
        <w:t>，除非作为更为广泛的主管局质量进程的一部分</w:t>
      </w:r>
      <w:r w:rsidR="00D34758" w:rsidRPr="00D35791">
        <w:rPr>
          <w:rFonts w:ascii="SimSun" w:hAnsi="SimSun" w:hint="eastAsia"/>
          <w:sz w:val="21"/>
        </w:rPr>
        <w:t>。但受理局应对其流程进行审查，以确保它们有足够多且接受了适当培训的员工以及获取必要资源的途径，以保证适当地按时开展工作。</w:t>
      </w:r>
    </w:p>
    <w:p w:rsidR="00B637BE" w:rsidRPr="00D35791" w:rsidRDefault="00BB1F0A"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国际局将</w:t>
      </w:r>
      <w:r w:rsidR="009B2955" w:rsidRPr="00D35791">
        <w:rPr>
          <w:rFonts w:ascii="SimSun" w:hAnsi="SimSun" w:hint="eastAsia"/>
          <w:sz w:val="21"/>
        </w:rPr>
        <w:t>对它能够提供的培训、手册和指南进行审查，尤其是</w:t>
      </w:r>
      <w:r w:rsidR="007829BD" w:rsidRPr="00D35791">
        <w:rPr>
          <w:rFonts w:ascii="SimSun" w:hAnsi="SimSun" w:hint="eastAsia"/>
          <w:sz w:val="21"/>
        </w:rPr>
        <w:t>有关</w:t>
      </w:r>
      <w:r w:rsidR="009B2955" w:rsidRPr="00D35791">
        <w:rPr>
          <w:rFonts w:ascii="SimSun" w:hAnsi="SimSun" w:hint="eastAsia"/>
          <w:sz w:val="21"/>
        </w:rPr>
        <w:t>确保使用e</w:t>
      </w:r>
      <w:r w:rsidR="009B2955" w:rsidRPr="00D35791">
        <w:rPr>
          <w:rFonts w:ascii="SimSun" w:hAnsi="SimSun"/>
          <w:sz w:val="21"/>
        </w:rPr>
        <w:t>PCT</w:t>
      </w:r>
      <w:r w:rsidR="009B2955" w:rsidRPr="00D35791">
        <w:rPr>
          <w:rFonts w:ascii="SimSun" w:hAnsi="SimSun" w:hint="eastAsia"/>
          <w:sz w:val="21"/>
        </w:rPr>
        <w:t>的主管局</w:t>
      </w:r>
      <w:r w:rsidR="002C6C64" w:rsidRPr="00D35791">
        <w:rPr>
          <w:rFonts w:ascii="SimSun" w:hAnsi="SimSun" w:hint="eastAsia"/>
          <w:sz w:val="21"/>
        </w:rPr>
        <w:t>的</w:t>
      </w:r>
      <w:r w:rsidR="009B2955" w:rsidRPr="00D35791">
        <w:rPr>
          <w:rFonts w:ascii="SimSun" w:hAnsi="SimSun" w:hint="eastAsia"/>
          <w:sz w:val="21"/>
        </w:rPr>
        <w:t>员工能够有效地使用该系统</w:t>
      </w:r>
      <w:r w:rsidR="007829BD" w:rsidRPr="00D35791">
        <w:rPr>
          <w:rFonts w:ascii="SimSun" w:hAnsi="SimSun" w:hint="eastAsia"/>
          <w:sz w:val="21"/>
        </w:rPr>
        <w:t>的内容</w:t>
      </w:r>
      <w:r w:rsidR="009B2955" w:rsidRPr="00D35791">
        <w:rPr>
          <w:rFonts w:ascii="SimSun" w:hAnsi="SimSun" w:hint="eastAsia"/>
          <w:sz w:val="21"/>
        </w:rPr>
        <w:t>。</w:t>
      </w:r>
    </w:p>
    <w:p w:rsidR="00B637BE" w:rsidRPr="00D35791" w:rsidRDefault="007829BD"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在一些国际单位接受并使用了有关新颖性和创造性的标准化条款后，</w:t>
      </w:r>
      <w:r w:rsidR="008F164B" w:rsidRPr="00D35791">
        <w:rPr>
          <w:rFonts w:ascii="SimSun" w:hAnsi="SimSun" w:hint="eastAsia"/>
          <w:sz w:val="21"/>
        </w:rPr>
        <w:t>将考虑在更多领域做出类似的处理。</w:t>
      </w:r>
    </w:p>
    <w:p w:rsidR="00B637BE" w:rsidRPr="00D35791" w:rsidRDefault="008F164B" w:rsidP="001D7E60">
      <w:pPr>
        <w:pStyle w:val="3"/>
        <w:overflowPunct w:val="0"/>
        <w:spacing w:beforeLines="100" w:afterLines="50" w:after="120" w:line="340" w:lineRule="atLeast"/>
        <w:rPr>
          <w:rFonts w:ascii="SimSun" w:hAnsi="SimSun"/>
          <w:sz w:val="21"/>
        </w:rPr>
      </w:pPr>
      <w:r w:rsidRPr="00D35791">
        <w:rPr>
          <w:rFonts w:ascii="SimSun" w:hAnsi="SimSun" w:hint="eastAsia"/>
          <w:sz w:val="21"/>
        </w:rPr>
        <w:t>国家检索和审查报告的可用性</w:t>
      </w:r>
    </w:p>
    <w:p w:rsidR="00B637BE" w:rsidRPr="00D35791" w:rsidRDefault="008F164B"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在国家检索和审查报告的可用性方面，成员国</w:t>
      </w:r>
      <w:r w:rsidR="002C6C64" w:rsidRPr="00D35791">
        <w:rPr>
          <w:rFonts w:ascii="SimSun" w:hAnsi="SimSun" w:hint="eastAsia"/>
          <w:sz w:val="21"/>
        </w:rPr>
        <w:t>对</w:t>
      </w:r>
      <w:r w:rsidRPr="00D35791">
        <w:rPr>
          <w:rFonts w:ascii="SimSun" w:hAnsi="SimSun" w:hint="eastAsia"/>
          <w:sz w:val="21"/>
        </w:rPr>
        <w:t>以下建议（见文件</w:t>
      </w:r>
      <w:r w:rsidRPr="00D35791">
        <w:rPr>
          <w:rFonts w:ascii="SimSun" w:hAnsi="SimSun"/>
          <w:sz w:val="21"/>
        </w:rPr>
        <w:t>PCT/WG/3/2</w:t>
      </w:r>
      <w:r w:rsidRPr="00D35791">
        <w:rPr>
          <w:rFonts w:ascii="SimSun" w:hAnsi="SimSun" w:hint="eastAsia"/>
          <w:sz w:val="21"/>
        </w:rPr>
        <w:t>第1</w:t>
      </w:r>
      <w:r w:rsidRPr="00D35791">
        <w:rPr>
          <w:rFonts w:ascii="SimSun" w:hAnsi="SimSun"/>
          <w:sz w:val="21"/>
        </w:rPr>
        <w:t>46</w:t>
      </w:r>
      <w:r w:rsidRPr="00D35791">
        <w:rPr>
          <w:rFonts w:ascii="SimSun" w:hAnsi="SimSun" w:hint="eastAsia"/>
          <w:sz w:val="21"/>
        </w:rPr>
        <w:t>和1</w:t>
      </w:r>
      <w:r w:rsidRPr="00D35791">
        <w:rPr>
          <w:rFonts w:ascii="SimSun" w:hAnsi="SimSun"/>
          <w:sz w:val="21"/>
        </w:rPr>
        <w:t>47</w:t>
      </w:r>
      <w:r w:rsidRPr="00D35791">
        <w:rPr>
          <w:rFonts w:ascii="SimSun" w:hAnsi="SimSun" w:hint="eastAsia"/>
          <w:sz w:val="21"/>
        </w:rPr>
        <w:t>段）</w:t>
      </w:r>
      <w:r w:rsidR="002C6C64" w:rsidRPr="00D35791">
        <w:rPr>
          <w:rFonts w:ascii="SimSun" w:hAnsi="SimSun" w:hint="eastAsia"/>
          <w:sz w:val="21"/>
        </w:rPr>
        <w:t>表示支持</w:t>
      </w:r>
      <w:r w:rsidRPr="00D35791">
        <w:rPr>
          <w:rFonts w:ascii="SimSun" w:hAnsi="SimSun" w:hint="eastAsia"/>
          <w:sz w:val="21"/>
        </w:rPr>
        <w:t>：</w:t>
      </w:r>
    </w:p>
    <w:p w:rsidR="00B637BE" w:rsidRPr="009E6DAC" w:rsidRDefault="008F164B" w:rsidP="0049259D">
      <w:pPr>
        <w:pStyle w:val="Recommendations"/>
        <w:overflowPunct w:val="0"/>
        <w:spacing w:afterLines="50" w:after="120" w:line="340" w:lineRule="atLeast"/>
        <w:jc w:val="both"/>
        <w:rPr>
          <w:rFonts w:ascii="KaiTi" w:eastAsia="KaiTi" w:hAnsi="KaiTi"/>
          <w:i w:val="0"/>
          <w:sz w:val="21"/>
        </w:rPr>
      </w:pPr>
      <w:r w:rsidRPr="009E6DAC">
        <w:rPr>
          <w:rFonts w:ascii="KaiTi" w:eastAsia="KaiTi" w:hAnsi="KaiTi" w:hint="eastAsia"/>
          <w:i w:val="0"/>
          <w:sz w:val="21"/>
        </w:rPr>
        <w:t>“</w:t>
      </w:r>
      <w:r w:rsidR="00B637BE" w:rsidRPr="009E6DAC">
        <w:rPr>
          <w:rFonts w:ascii="KaiTi" w:eastAsia="KaiTi" w:hAnsi="KaiTi"/>
          <w:i w:val="0"/>
          <w:sz w:val="21"/>
        </w:rPr>
        <w:t>146.</w:t>
      </w:r>
      <w:r w:rsidR="006904BF" w:rsidRPr="009E6DAC">
        <w:rPr>
          <w:rFonts w:ascii="KaiTi" w:eastAsia="KaiTi" w:hAnsi="KaiTi" w:hint="eastAsia"/>
          <w:i w:val="0"/>
          <w:sz w:val="21"/>
        </w:rPr>
        <w:t>建议——对于其他报告，建议在国家阶段进行</w:t>
      </w:r>
      <w:r w:rsidR="00517F58" w:rsidRPr="009E6DAC">
        <w:rPr>
          <w:rFonts w:ascii="KaiTi" w:eastAsia="KaiTi" w:hAnsi="KaiTi" w:hint="eastAsia"/>
          <w:i w:val="0"/>
          <w:sz w:val="21"/>
        </w:rPr>
        <w:t>检索和审查的</w:t>
      </w:r>
      <w:r w:rsidR="006904BF" w:rsidRPr="009E6DAC">
        <w:rPr>
          <w:rFonts w:ascii="KaiTi" w:eastAsia="KaiTi" w:hAnsi="KaiTi" w:hint="eastAsia"/>
          <w:i w:val="0"/>
          <w:sz w:val="21"/>
        </w:rPr>
        <w:t>指定局和</w:t>
      </w:r>
      <w:proofErr w:type="gramStart"/>
      <w:r w:rsidR="006904BF" w:rsidRPr="009E6DAC">
        <w:rPr>
          <w:rFonts w:ascii="KaiTi" w:eastAsia="KaiTi" w:hAnsi="KaiTi" w:hint="eastAsia"/>
          <w:i w:val="0"/>
          <w:sz w:val="21"/>
        </w:rPr>
        <w:t>选定局</w:t>
      </w:r>
      <w:proofErr w:type="gramEnd"/>
      <w:r w:rsidR="00517F58" w:rsidRPr="009E6DAC">
        <w:rPr>
          <w:rFonts w:ascii="KaiTi" w:eastAsia="KaiTi" w:hAnsi="KaiTi" w:hint="eastAsia"/>
          <w:i w:val="0"/>
          <w:sz w:val="21"/>
        </w:rPr>
        <w:t>与国际局就向其他指定局和</w:t>
      </w:r>
      <w:proofErr w:type="gramStart"/>
      <w:r w:rsidR="00517F58" w:rsidRPr="009E6DAC">
        <w:rPr>
          <w:rFonts w:ascii="KaiTi" w:eastAsia="KaiTi" w:hAnsi="KaiTi" w:hint="eastAsia"/>
          <w:i w:val="0"/>
          <w:sz w:val="21"/>
        </w:rPr>
        <w:t>选定局</w:t>
      </w:r>
      <w:proofErr w:type="gramEnd"/>
      <w:r w:rsidR="00517F58" w:rsidRPr="009E6DAC">
        <w:rPr>
          <w:rFonts w:ascii="KaiTi" w:eastAsia="KaiTi" w:hAnsi="KaiTi" w:hint="eastAsia"/>
          <w:i w:val="0"/>
          <w:sz w:val="21"/>
        </w:rPr>
        <w:t>提供其国家报告的方式进行磋商，</w:t>
      </w:r>
      <w:r w:rsidR="00577461" w:rsidRPr="009E6DAC">
        <w:rPr>
          <w:rFonts w:ascii="KaiTi" w:eastAsia="KaiTi" w:hAnsi="KaiTi" w:hint="eastAsia"/>
          <w:i w:val="0"/>
          <w:sz w:val="21"/>
        </w:rPr>
        <w:t>可</w:t>
      </w:r>
      <w:r w:rsidR="00517F58" w:rsidRPr="009E6DAC">
        <w:rPr>
          <w:rFonts w:ascii="KaiTi" w:eastAsia="KaiTi" w:hAnsi="KaiTi" w:hint="eastAsia"/>
          <w:i w:val="0"/>
          <w:sz w:val="21"/>
        </w:rPr>
        <w:t>通过提供国家报告以纳入</w:t>
      </w:r>
      <w:r w:rsidR="007D7632" w:rsidRPr="009E6DAC">
        <w:rPr>
          <w:rFonts w:ascii="KaiTi" w:eastAsia="KaiTi" w:hAnsi="KaiTi"/>
          <w:i w:val="0"/>
          <w:sz w:val="21"/>
        </w:rPr>
        <w:t>PATENTSCOPE</w:t>
      </w:r>
      <w:r w:rsidR="00517F58" w:rsidRPr="009E6DAC">
        <w:rPr>
          <w:rFonts w:ascii="KaiTi" w:eastAsia="KaiTi" w:hAnsi="KaiTi" w:hint="eastAsia"/>
          <w:i w:val="0"/>
          <w:sz w:val="21"/>
        </w:rPr>
        <w:t>，</w:t>
      </w:r>
      <w:r w:rsidR="007D7632" w:rsidRPr="009E6DAC">
        <w:rPr>
          <w:rFonts w:ascii="KaiTi" w:eastAsia="KaiTi" w:hAnsi="KaiTi" w:hint="eastAsia"/>
          <w:i w:val="0"/>
          <w:sz w:val="21"/>
        </w:rPr>
        <w:t>或是</w:t>
      </w:r>
      <w:r w:rsidR="00A80EF2" w:rsidRPr="009E6DAC">
        <w:rPr>
          <w:rFonts w:ascii="KaiTi" w:eastAsia="KaiTi" w:hAnsi="KaiTi" w:hint="eastAsia"/>
          <w:i w:val="0"/>
          <w:sz w:val="21"/>
        </w:rPr>
        <w:t>通过</w:t>
      </w:r>
      <w:r w:rsidR="007D7632" w:rsidRPr="009E6DAC">
        <w:rPr>
          <w:rFonts w:ascii="KaiTi" w:eastAsia="KaiTi" w:hAnsi="KaiTi" w:hint="eastAsia"/>
          <w:i w:val="0"/>
          <w:sz w:val="21"/>
        </w:rPr>
        <w:t>通知</w:t>
      </w:r>
      <w:r w:rsidR="00577461" w:rsidRPr="009E6DAC">
        <w:rPr>
          <w:rFonts w:ascii="KaiTi" w:eastAsia="KaiTi" w:hAnsi="KaiTi" w:hint="eastAsia"/>
          <w:i w:val="0"/>
          <w:sz w:val="21"/>
        </w:rPr>
        <w:t>报告</w:t>
      </w:r>
      <w:r w:rsidR="00D44C57" w:rsidRPr="009E6DAC">
        <w:rPr>
          <w:rFonts w:ascii="KaiTi" w:eastAsia="KaiTi" w:hAnsi="KaiTi" w:hint="eastAsia"/>
          <w:i w:val="0"/>
          <w:sz w:val="21"/>
        </w:rPr>
        <w:t>的</w:t>
      </w:r>
      <w:r w:rsidR="00577461" w:rsidRPr="009E6DAC">
        <w:rPr>
          <w:rFonts w:ascii="KaiTi" w:eastAsia="KaiTi" w:hAnsi="KaiTi" w:hint="eastAsia"/>
          <w:i w:val="0"/>
          <w:sz w:val="21"/>
        </w:rPr>
        <w:t>提供</w:t>
      </w:r>
      <w:r w:rsidR="00D44C57" w:rsidRPr="009E6DAC">
        <w:rPr>
          <w:rFonts w:ascii="KaiTi" w:eastAsia="KaiTi" w:hAnsi="KaiTi" w:hint="eastAsia"/>
          <w:i w:val="0"/>
          <w:sz w:val="21"/>
        </w:rPr>
        <w:t>方式允许在</w:t>
      </w:r>
      <w:r w:rsidR="00D44C57" w:rsidRPr="009E6DAC">
        <w:rPr>
          <w:rFonts w:ascii="KaiTi" w:eastAsia="KaiTi" w:hAnsi="KaiTi"/>
          <w:i w:val="0"/>
          <w:sz w:val="21"/>
        </w:rPr>
        <w:t>PATENTSCOPE</w:t>
      </w:r>
      <w:r w:rsidR="00D44C57" w:rsidRPr="009E6DAC">
        <w:rPr>
          <w:rFonts w:ascii="KaiTi" w:eastAsia="KaiTi" w:hAnsi="KaiTi" w:hint="eastAsia"/>
          <w:i w:val="0"/>
          <w:sz w:val="21"/>
        </w:rPr>
        <w:t>中添加国家文档</w:t>
      </w:r>
      <w:r w:rsidR="009F702A" w:rsidRPr="009E6DAC">
        <w:rPr>
          <w:rFonts w:ascii="KaiTi" w:eastAsia="KaiTi" w:hAnsi="KaiTi" w:hint="eastAsia"/>
          <w:i w:val="0"/>
          <w:sz w:val="21"/>
        </w:rPr>
        <w:t>查阅</w:t>
      </w:r>
      <w:r w:rsidR="00D44C57" w:rsidRPr="009E6DAC">
        <w:rPr>
          <w:rFonts w:ascii="KaiTi" w:eastAsia="KaiTi" w:hAnsi="KaiTi" w:hint="eastAsia"/>
          <w:i w:val="0"/>
          <w:sz w:val="21"/>
        </w:rPr>
        <w:t>系统的链接。这项工作应与其他旨在</w:t>
      </w:r>
      <w:proofErr w:type="gramStart"/>
      <w:r w:rsidR="00D44C57" w:rsidRPr="009E6DAC">
        <w:rPr>
          <w:rFonts w:ascii="KaiTi" w:eastAsia="KaiTi" w:hAnsi="KaiTi" w:hint="eastAsia"/>
          <w:i w:val="0"/>
          <w:sz w:val="21"/>
        </w:rPr>
        <w:t>在</w:t>
      </w:r>
      <w:proofErr w:type="gramEnd"/>
      <w:r w:rsidR="00D44C57" w:rsidRPr="009E6DAC">
        <w:rPr>
          <w:rFonts w:ascii="KaiTi" w:eastAsia="KaiTi" w:hAnsi="KaiTi" w:hint="eastAsia"/>
          <w:i w:val="0"/>
          <w:sz w:val="21"/>
        </w:rPr>
        <w:t>各国家局之间共享国家检索报告的活动</w:t>
      </w:r>
      <w:r w:rsidR="00E9759E" w:rsidRPr="009E6DAC">
        <w:rPr>
          <w:rFonts w:ascii="KaiTi" w:eastAsia="KaiTi" w:hAnsi="KaiTi" w:hint="eastAsia"/>
          <w:i w:val="0"/>
          <w:sz w:val="21"/>
        </w:rPr>
        <w:t>（例如文件</w:t>
      </w:r>
      <w:r w:rsidR="00592FE1" w:rsidRPr="009E6DAC">
        <w:rPr>
          <w:rFonts w:ascii="KaiTi" w:eastAsia="KaiTi" w:hAnsi="KaiTi"/>
          <w:i w:val="0"/>
          <w:sz w:val="21"/>
        </w:rPr>
        <w:t>SCP/14/3</w:t>
      </w:r>
      <w:r w:rsidR="00E9759E" w:rsidRPr="009E6DAC">
        <w:rPr>
          <w:rFonts w:ascii="KaiTi" w:eastAsia="KaiTi" w:hAnsi="KaiTi" w:hint="eastAsia"/>
          <w:i w:val="0"/>
          <w:sz w:val="21"/>
        </w:rPr>
        <w:t>第4</w:t>
      </w:r>
      <w:r w:rsidR="00E9759E" w:rsidRPr="009E6DAC">
        <w:rPr>
          <w:rFonts w:ascii="KaiTi" w:eastAsia="KaiTi" w:hAnsi="KaiTi"/>
          <w:i w:val="0"/>
          <w:sz w:val="21"/>
        </w:rPr>
        <w:t>5</w:t>
      </w:r>
      <w:r w:rsidR="00E9759E" w:rsidRPr="009E6DAC">
        <w:rPr>
          <w:rFonts w:ascii="KaiTi" w:eastAsia="KaiTi" w:hAnsi="KaiTi" w:hint="eastAsia"/>
          <w:i w:val="0"/>
          <w:sz w:val="21"/>
        </w:rPr>
        <w:lastRenderedPageBreak/>
        <w:t>至4</w:t>
      </w:r>
      <w:r w:rsidR="00E9759E" w:rsidRPr="009E6DAC">
        <w:rPr>
          <w:rFonts w:ascii="KaiTi" w:eastAsia="KaiTi" w:hAnsi="KaiTi"/>
          <w:i w:val="0"/>
          <w:sz w:val="21"/>
        </w:rPr>
        <w:t>7</w:t>
      </w:r>
      <w:r w:rsidR="00E9759E" w:rsidRPr="009E6DAC">
        <w:rPr>
          <w:rFonts w:ascii="KaiTi" w:eastAsia="KaiTi" w:hAnsi="KaiTi" w:hint="eastAsia"/>
          <w:i w:val="0"/>
          <w:sz w:val="21"/>
        </w:rPr>
        <w:t>段中所述的</w:t>
      </w:r>
      <w:r w:rsidR="00592FE1" w:rsidRPr="009E6DAC">
        <w:rPr>
          <w:rFonts w:ascii="KaiTi" w:eastAsia="KaiTi" w:hAnsi="KaiTi" w:hint="eastAsia"/>
          <w:i w:val="0"/>
          <w:sz w:val="21"/>
        </w:rPr>
        <w:t>那些活动</w:t>
      </w:r>
      <w:r w:rsidR="00E9759E" w:rsidRPr="009E6DAC">
        <w:rPr>
          <w:rFonts w:ascii="KaiTi" w:eastAsia="KaiTi" w:hAnsi="KaiTi" w:hint="eastAsia"/>
          <w:i w:val="0"/>
          <w:sz w:val="21"/>
        </w:rPr>
        <w:t>）</w:t>
      </w:r>
      <w:r w:rsidR="00D44C57" w:rsidRPr="009E6DAC">
        <w:rPr>
          <w:rFonts w:ascii="KaiTi" w:eastAsia="KaiTi" w:hAnsi="KaiTi" w:hint="eastAsia"/>
          <w:i w:val="0"/>
          <w:sz w:val="21"/>
        </w:rPr>
        <w:t>统筹进行</w:t>
      </w:r>
      <w:r w:rsidR="00530646" w:rsidRPr="009E6DAC">
        <w:rPr>
          <w:rFonts w:ascii="KaiTi" w:eastAsia="KaiTi" w:hAnsi="KaiTi" w:hint="eastAsia"/>
          <w:i w:val="0"/>
          <w:sz w:val="21"/>
        </w:rPr>
        <w:t>，以便尽量压缩主管局为提供报告所做的工作，并确保尽可能简单有效地向其他局提供报告。</w:t>
      </w:r>
    </w:p>
    <w:p w:rsidR="00B637BE" w:rsidRPr="009E6DAC" w:rsidRDefault="006904BF" w:rsidP="0049259D">
      <w:pPr>
        <w:pStyle w:val="Recommendations"/>
        <w:overflowPunct w:val="0"/>
        <w:spacing w:afterLines="50" w:after="120" w:line="340" w:lineRule="atLeast"/>
        <w:jc w:val="both"/>
        <w:rPr>
          <w:rFonts w:ascii="KaiTi" w:eastAsia="KaiTi" w:hAnsi="KaiTi"/>
          <w:i w:val="0"/>
          <w:sz w:val="21"/>
        </w:rPr>
      </w:pPr>
      <w:r w:rsidRPr="009E6DAC">
        <w:rPr>
          <w:rFonts w:ascii="KaiTi" w:eastAsia="KaiTi" w:hAnsi="KaiTi" w:hint="eastAsia"/>
          <w:i w:val="0"/>
          <w:sz w:val="21"/>
        </w:rPr>
        <w:t>“</w:t>
      </w:r>
      <w:r w:rsidR="00B637BE" w:rsidRPr="009E6DAC">
        <w:rPr>
          <w:rFonts w:ascii="KaiTi" w:eastAsia="KaiTi" w:hAnsi="KaiTi"/>
          <w:i w:val="0"/>
          <w:sz w:val="21"/>
        </w:rPr>
        <w:t>147.</w:t>
      </w:r>
      <w:r w:rsidR="00592FE1" w:rsidRPr="009E6DAC">
        <w:rPr>
          <w:rFonts w:ascii="KaiTi" w:eastAsia="KaiTi" w:hAnsi="KaiTi" w:hint="eastAsia"/>
          <w:i w:val="0"/>
          <w:sz w:val="21"/>
        </w:rPr>
        <w:t>国际局应确保通过</w:t>
      </w:r>
      <w:r w:rsidR="00592FE1" w:rsidRPr="009E6DAC">
        <w:rPr>
          <w:rFonts w:ascii="KaiTi" w:eastAsia="KaiTi" w:hAnsi="KaiTi"/>
          <w:i w:val="0"/>
          <w:sz w:val="21"/>
        </w:rPr>
        <w:t>PATENTSCOPE</w:t>
      </w:r>
      <w:r w:rsidR="00592FE1" w:rsidRPr="009E6DAC">
        <w:rPr>
          <w:rFonts w:ascii="KaiTi" w:eastAsia="KaiTi" w:hAnsi="KaiTi" w:hint="eastAsia"/>
          <w:i w:val="0"/>
          <w:sz w:val="21"/>
        </w:rPr>
        <w:t>提供这些报告的方式使国家局能够高效地</w:t>
      </w:r>
      <w:r w:rsidR="00F43B0D" w:rsidRPr="009E6DAC">
        <w:rPr>
          <w:rFonts w:ascii="KaiTi" w:eastAsia="KaiTi" w:hAnsi="KaiTi" w:hint="eastAsia"/>
          <w:i w:val="0"/>
          <w:sz w:val="21"/>
        </w:rPr>
        <w:t>获得</w:t>
      </w:r>
      <w:r w:rsidR="00592FE1" w:rsidRPr="009E6DAC">
        <w:rPr>
          <w:rFonts w:ascii="KaiTi" w:eastAsia="KaiTi" w:hAnsi="KaiTi" w:hint="eastAsia"/>
          <w:i w:val="0"/>
          <w:sz w:val="21"/>
        </w:rPr>
        <w:t>报告，既可通过查看传统的网页，也可通过自动化流程对所有相关报告进行检索。理论上，应以机器可读格式提供引用文件，以便能够提供至少</w:t>
      </w:r>
      <w:r w:rsidR="009C6024" w:rsidRPr="009E6DAC">
        <w:rPr>
          <w:rFonts w:ascii="KaiTi" w:eastAsia="KaiTi" w:hAnsi="KaiTi" w:hint="eastAsia"/>
          <w:i w:val="0"/>
          <w:sz w:val="21"/>
        </w:rPr>
        <w:t>是</w:t>
      </w:r>
      <w:r w:rsidR="00592FE1" w:rsidRPr="009E6DAC">
        <w:rPr>
          <w:rFonts w:ascii="KaiTi" w:eastAsia="KaiTi" w:hAnsi="KaiTi" w:hint="eastAsia"/>
          <w:i w:val="0"/>
          <w:sz w:val="21"/>
        </w:rPr>
        <w:t>易于</w:t>
      </w:r>
      <w:r w:rsidR="009C6024" w:rsidRPr="009E6DAC">
        <w:rPr>
          <w:rFonts w:ascii="KaiTi" w:eastAsia="KaiTi" w:hAnsi="KaiTi" w:hint="eastAsia"/>
          <w:i w:val="0"/>
          <w:sz w:val="21"/>
        </w:rPr>
        <w:t>获取的引用专利文件的直接链接。</w:t>
      </w:r>
      <w:r w:rsidRPr="009E6DAC">
        <w:rPr>
          <w:rFonts w:ascii="KaiTi" w:eastAsia="KaiTi" w:hAnsi="KaiTi" w:hint="eastAsia"/>
          <w:i w:val="0"/>
          <w:sz w:val="21"/>
        </w:rPr>
        <w:t>”</w:t>
      </w:r>
    </w:p>
    <w:p w:rsidR="00B637BE" w:rsidRPr="009E6DAC" w:rsidRDefault="009C6024" w:rsidP="00F7753B">
      <w:pPr>
        <w:pStyle w:val="4"/>
        <w:rPr>
          <w:rFonts w:ascii="KaiTi" w:eastAsia="KaiTi" w:hAnsi="KaiTi"/>
          <w:i w:val="0"/>
          <w:sz w:val="21"/>
        </w:rPr>
      </w:pPr>
      <w:r w:rsidRPr="009E6DAC">
        <w:rPr>
          <w:rFonts w:ascii="KaiTi" w:eastAsia="KaiTi" w:hAnsi="KaiTi" w:hint="eastAsia"/>
          <w:i w:val="0"/>
          <w:sz w:val="21"/>
        </w:rPr>
        <w:t>进</w:t>
      </w:r>
      <w:r w:rsidR="008124B8">
        <w:rPr>
          <w:rFonts w:ascii="KaiTi" w:eastAsia="KaiTi" w:hAnsi="KaiTi" w:hint="eastAsia"/>
          <w:i w:val="0"/>
          <w:sz w:val="21"/>
        </w:rPr>
        <w:t xml:space="preserve">　</w:t>
      </w:r>
      <w:r w:rsidRPr="009E6DAC">
        <w:rPr>
          <w:rFonts w:ascii="KaiTi" w:eastAsia="KaiTi" w:hAnsi="KaiTi" w:hint="eastAsia"/>
          <w:i w:val="0"/>
          <w:sz w:val="21"/>
        </w:rPr>
        <w:t>展</w:t>
      </w:r>
    </w:p>
    <w:p w:rsidR="00B637BE" w:rsidRPr="00D35791" w:rsidRDefault="009C6024"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sz w:val="21"/>
        </w:rPr>
        <w:t>WIPO CASE</w:t>
      </w:r>
      <w:r w:rsidRPr="00D35791">
        <w:rPr>
          <w:rFonts w:ascii="SimSun" w:hAnsi="SimSun" w:hint="eastAsia"/>
          <w:sz w:val="21"/>
        </w:rPr>
        <w:t>系统现在可用于在各国家局之间共享</w:t>
      </w:r>
      <w:r w:rsidR="00584173" w:rsidRPr="00D35791">
        <w:rPr>
          <w:rFonts w:ascii="SimSun" w:hAnsi="SimSun" w:hint="eastAsia"/>
          <w:sz w:val="21"/>
        </w:rPr>
        <w:t>文件和数据（主要是检索和审查报告）。目前有1</w:t>
      </w:r>
      <w:r w:rsidR="00584173" w:rsidRPr="00D35791">
        <w:rPr>
          <w:rFonts w:ascii="SimSun" w:hAnsi="SimSun"/>
          <w:sz w:val="21"/>
        </w:rPr>
        <w:t>5</w:t>
      </w:r>
      <w:r w:rsidR="00584173" w:rsidRPr="00D35791">
        <w:rPr>
          <w:rFonts w:ascii="SimSun" w:hAnsi="SimSun" w:hint="eastAsia"/>
          <w:sz w:val="21"/>
        </w:rPr>
        <w:t>个主管局（包括就PCT而言的国际局）通过该系统向其他局提供检索和审查报告，有3</w:t>
      </w:r>
      <w:r w:rsidR="00584173" w:rsidRPr="00D35791">
        <w:rPr>
          <w:rFonts w:ascii="SimSun" w:hAnsi="SimSun"/>
          <w:sz w:val="21"/>
        </w:rPr>
        <w:t>1</w:t>
      </w:r>
      <w:r w:rsidR="00584173" w:rsidRPr="00D35791">
        <w:rPr>
          <w:rFonts w:ascii="SimSun" w:hAnsi="SimSun" w:hint="eastAsia"/>
          <w:sz w:val="21"/>
        </w:rPr>
        <w:t>个主管局通过该系统</w:t>
      </w:r>
      <w:r w:rsidR="00F43B0D" w:rsidRPr="00D35791">
        <w:rPr>
          <w:rFonts w:ascii="SimSun" w:hAnsi="SimSun" w:hint="eastAsia"/>
          <w:sz w:val="21"/>
        </w:rPr>
        <w:t>查询</w:t>
      </w:r>
      <w:r w:rsidR="00584173" w:rsidRPr="00D35791">
        <w:rPr>
          <w:rFonts w:ascii="SimSun" w:hAnsi="SimSun" w:hint="eastAsia"/>
          <w:sz w:val="21"/>
        </w:rPr>
        <w:t>文件。可通过基于浏览器的界面或是自动通过人机界面（网络服务）来交换数据。一些主管局已同意可向公众提供文件。这些文件可通过</w:t>
      </w:r>
      <w:r w:rsidR="00584173" w:rsidRPr="00D35791">
        <w:rPr>
          <w:rFonts w:ascii="SimSun" w:hAnsi="SimSun"/>
          <w:sz w:val="21"/>
        </w:rPr>
        <w:t>PATENTSCOPE</w:t>
      </w:r>
      <w:r w:rsidR="00584173" w:rsidRPr="00D35791">
        <w:rPr>
          <w:rFonts w:ascii="SimSun" w:hAnsi="SimSun" w:hint="eastAsia"/>
          <w:sz w:val="21"/>
        </w:rPr>
        <w:t>查阅，以及通过相关主管局提供的国家文档</w:t>
      </w:r>
      <w:r w:rsidR="009F702A" w:rsidRPr="00D35791">
        <w:rPr>
          <w:rFonts w:ascii="SimSun" w:hAnsi="SimSun" w:hint="eastAsia"/>
          <w:sz w:val="21"/>
        </w:rPr>
        <w:t>查阅</w:t>
      </w:r>
      <w:r w:rsidR="00584173" w:rsidRPr="00D35791">
        <w:rPr>
          <w:rFonts w:ascii="SimSun" w:hAnsi="SimSun" w:hint="eastAsia"/>
          <w:sz w:val="21"/>
        </w:rPr>
        <w:t>系统和若干其他</w:t>
      </w:r>
      <w:r w:rsidR="009F702A" w:rsidRPr="00D35791">
        <w:rPr>
          <w:rFonts w:ascii="SimSun" w:hAnsi="SimSun" w:hint="eastAsia"/>
          <w:sz w:val="21"/>
        </w:rPr>
        <w:t>主管</w:t>
      </w:r>
      <w:r w:rsidR="00584173" w:rsidRPr="00D35791">
        <w:rPr>
          <w:rFonts w:ascii="SimSun" w:hAnsi="SimSun" w:hint="eastAsia"/>
          <w:sz w:val="21"/>
        </w:rPr>
        <w:t>局</w:t>
      </w:r>
      <w:r w:rsidR="000C2D86" w:rsidRPr="00D35791">
        <w:rPr>
          <w:rFonts w:ascii="SimSun" w:hAnsi="SimSun" w:hint="eastAsia"/>
          <w:sz w:val="21"/>
        </w:rPr>
        <w:t>实施</w:t>
      </w:r>
      <w:r w:rsidR="009F702A" w:rsidRPr="00D35791">
        <w:rPr>
          <w:rFonts w:ascii="SimSun" w:hAnsi="SimSun" w:hint="eastAsia"/>
          <w:sz w:val="21"/>
        </w:rPr>
        <w:t>的公众门户查阅。</w:t>
      </w:r>
    </w:p>
    <w:p w:rsidR="00AE2091" w:rsidRPr="00D35791" w:rsidRDefault="000C2D86"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根据</w:t>
      </w:r>
      <w:r w:rsidR="00372032" w:rsidRPr="00D35791">
        <w:rPr>
          <w:rFonts w:ascii="SimSun" w:hAnsi="SimSun" w:hint="eastAsia"/>
          <w:sz w:val="21"/>
        </w:rPr>
        <w:t>大韩民国和欧洲专利局提交的提案（文件</w:t>
      </w:r>
      <w:r w:rsidR="00372032" w:rsidRPr="00D35791">
        <w:rPr>
          <w:rFonts w:ascii="SimSun" w:hAnsi="SimSun"/>
          <w:sz w:val="21"/>
        </w:rPr>
        <w:t>PCT/WG/7/27</w:t>
      </w:r>
      <w:r w:rsidR="00372032" w:rsidRPr="00D35791">
        <w:rPr>
          <w:rFonts w:ascii="SimSun" w:hAnsi="SimSun" w:hint="eastAsia"/>
          <w:sz w:val="21"/>
        </w:rPr>
        <w:t>和</w:t>
      </w:r>
      <w:r w:rsidR="00372032" w:rsidRPr="00D35791">
        <w:rPr>
          <w:rFonts w:ascii="SimSun" w:hAnsi="SimSun"/>
          <w:sz w:val="21"/>
        </w:rPr>
        <w:t>8/18</w:t>
      </w:r>
      <w:r w:rsidR="00372032" w:rsidRPr="00D35791">
        <w:rPr>
          <w:rFonts w:ascii="SimSun" w:hAnsi="SimSun" w:hint="eastAsia"/>
          <w:sz w:val="21"/>
        </w:rPr>
        <w:t>），对PCT实施细则（细则</w:t>
      </w:r>
      <w:r w:rsidR="00803CA0" w:rsidRPr="00D35791">
        <w:rPr>
          <w:rFonts w:ascii="SimSun" w:hAnsi="SimSun"/>
          <w:sz w:val="21"/>
        </w:rPr>
        <w:t>12</w:t>
      </w:r>
      <w:r w:rsidR="00372032" w:rsidRPr="00D35791">
        <w:rPr>
          <w:rFonts w:ascii="SimSun" w:hAnsi="SimSun" w:hint="eastAsia"/>
          <w:sz w:val="21"/>
        </w:rPr>
        <w:t>之</w:t>
      </w:r>
      <w:r w:rsidR="00803CA0" w:rsidRPr="00D35791">
        <w:rPr>
          <w:rFonts w:ascii="SimSun" w:hAnsi="SimSun" w:hint="eastAsia"/>
          <w:sz w:val="21"/>
        </w:rPr>
        <w:t>二、2</w:t>
      </w:r>
      <w:r w:rsidR="00803CA0" w:rsidRPr="00D35791">
        <w:rPr>
          <w:rFonts w:ascii="SimSun" w:hAnsi="SimSun"/>
          <w:sz w:val="21"/>
        </w:rPr>
        <w:t>3</w:t>
      </w:r>
      <w:r w:rsidR="00803CA0" w:rsidRPr="00D35791">
        <w:rPr>
          <w:rFonts w:ascii="SimSun" w:hAnsi="SimSun" w:hint="eastAsia"/>
          <w:sz w:val="21"/>
        </w:rPr>
        <w:t>之二</w:t>
      </w:r>
      <w:r w:rsidR="00372032" w:rsidRPr="00D35791">
        <w:rPr>
          <w:rFonts w:ascii="SimSun" w:hAnsi="SimSun" w:hint="eastAsia"/>
          <w:sz w:val="21"/>
        </w:rPr>
        <w:t>和</w:t>
      </w:r>
      <w:r w:rsidR="00803CA0" w:rsidRPr="00D35791">
        <w:rPr>
          <w:rFonts w:ascii="SimSun" w:hAnsi="SimSun" w:hint="eastAsia"/>
          <w:sz w:val="21"/>
        </w:rPr>
        <w:t>4</w:t>
      </w:r>
      <w:r w:rsidR="00803CA0" w:rsidRPr="00D35791">
        <w:rPr>
          <w:rFonts w:ascii="SimSun" w:hAnsi="SimSun"/>
          <w:sz w:val="21"/>
        </w:rPr>
        <w:t>1</w:t>
      </w:r>
      <w:r w:rsidR="00372032" w:rsidRPr="00D35791">
        <w:rPr>
          <w:rFonts w:ascii="SimSun" w:hAnsi="SimSun" w:hint="eastAsia"/>
          <w:sz w:val="21"/>
        </w:rPr>
        <w:t>）进行了修订</w:t>
      </w:r>
      <w:r w:rsidR="00803CA0" w:rsidRPr="00D35791">
        <w:rPr>
          <w:rFonts w:ascii="SimSun" w:hAnsi="SimSun" w:hint="eastAsia"/>
          <w:sz w:val="21"/>
        </w:rPr>
        <w:t>，</w:t>
      </w:r>
      <w:r w:rsidR="00372032" w:rsidRPr="00D35791">
        <w:rPr>
          <w:rFonts w:ascii="SimSun" w:hAnsi="SimSun" w:hint="eastAsia"/>
          <w:sz w:val="21"/>
        </w:rPr>
        <w:t>自2</w:t>
      </w:r>
      <w:r w:rsidR="00372032" w:rsidRPr="00D35791">
        <w:rPr>
          <w:rFonts w:ascii="SimSun" w:hAnsi="SimSun"/>
          <w:sz w:val="21"/>
        </w:rPr>
        <w:t>01</w:t>
      </w:r>
      <w:r w:rsidR="00803CA0" w:rsidRPr="00D35791">
        <w:rPr>
          <w:rFonts w:ascii="SimSun" w:hAnsi="SimSun"/>
          <w:sz w:val="21"/>
        </w:rPr>
        <w:t>7</w:t>
      </w:r>
      <w:r w:rsidR="00372032" w:rsidRPr="00D35791">
        <w:rPr>
          <w:rFonts w:ascii="SimSun" w:hAnsi="SimSun" w:hint="eastAsia"/>
          <w:sz w:val="21"/>
        </w:rPr>
        <w:t>年7月1日开始生效，</w:t>
      </w:r>
      <w:r w:rsidR="00803CA0" w:rsidRPr="00D35791">
        <w:rPr>
          <w:rFonts w:ascii="SimSun" w:hAnsi="SimSun" w:hint="eastAsia"/>
          <w:sz w:val="21"/>
        </w:rPr>
        <w:t>以要求受理局向主管国际检索单位提供</w:t>
      </w:r>
      <w:r w:rsidR="00693C90" w:rsidRPr="00D35791">
        <w:rPr>
          <w:rFonts w:ascii="SimSun" w:hAnsi="SimSun" w:hint="eastAsia"/>
          <w:sz w:val="21"/>
        </w:rPr>
        <w:t>对于构成要求国际申请优先权依据的在先申请所进行在先检索和/或分类的结果。</w:t>
      </w:r>
    </w:p>
    <w:p w:rsidR="00B637BE" w:rsidRPr="009E6DAC" w:rsidRDefault="00177E42" w:rsidP="00F7753B">
      <w:pPr>
        <w:pStyle w:val="4"/>
        <w:rPr>
          <w:rFonts w:ascii="KaiTi" w:eastAsia="KaiTi" w:hAnsi="KaiTi"/>
          <w:i w:val="0"/>
          <w:sz w:val="21"/>
        </w:rPr>
      </w:pPr>
      <w:r>
        <w:rPr>
          <w:rFonts w:ascii="KaiTi" w:eastAsia="KaiTi" w:hAnsi="KaiTi" w:hint="eastAsia"/>
          <w:i w:val="0"/>
          <w:sz w:val="21"/>
        </w:rPr>
        <w:t>进一步</w:t>
      </w:r>
      <w:r w:rsidR="003070B6" w:rsidRPr="009E6DAC">
        <w:rPr>
          <w:rFonts w:ascii="KaiTi" w:eastAsia="KaiTi" w:hAnsi="KaiTi" w:hint="eastAsia"/>
          <w:i w:val="0"/>
          <w:sz w:val="21"/>
        </w:rPr>
        <w:t>工作</w:t>
      </w:r>
    </w:p>
    <w:p w:rsidR="00B637BE" w:rsidRPr="00D35791" w:rsidRDefault="0071707E"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大部分信息目前是以常规文件的形式存在。其中一些信息最终被录入数据库，但需要</w:t>
      </w:r>
      <w:r w:rsidR="00177E42">
        <w:rPr>
          <w:rFonts w:ascii="SimSun" w:hAnsi="SimSun" w:hint="eastAsia"/>
          <w:sz w:val="21"/>
        </w:rPr>
        <w:t>进一步工作</w:t>
      </w:r>
      <w:r w:rsidR="00A27A14" w:rsidRPr="00D35791">
        <w:rPr>
          <w:rFonts w:ascii="SimSun" w:hAnsi="SimSun" w:hint="eastAsia"/>
          <w:sz w:val="21"/>
        </w:rPr>
        <w:t>使数据（尤其是引用信息）能够立即以机器可读的格式提供，</w:t>
      </w:r>
      <w:r w:rsidR="000C2D86" w:rsidRPr="00D35791">
        <w:rPr>
          <w:rFonts w:ascii="SimSun" w:hAnsi="SimSun" w:hint="eastAsia"/>
          <w:sz w:val="21"/>
        </w:rPr>
        <w:t>以便提供</w:t>
      </w:r>
      <w:r w:rsidR="00AF2D6B" w:rsidRPr="00D35791">
        <w:rPr>
          <w:rFonts w:ascii="SimSun" w:hAnsi="SimSun" w:hint="eastAsia"/>
          <w:sz w:val="21"/>
        </w:rPr>
        <w:t>如经过统一编排的名单、家族匹配和引用文件副本的链接</w:t>
      </w:r>
      <w:r w:rsidR="000C2D86" w:rsidRPr="00D35791">
        <w:rPr>
          <w:rFonts w:ascii="SimSun" w:hAnsi="SimSun" w:hint="eastAsia"/>
          <w:sz w:val="21"/>
        </w:rPr>
        <w:t>等得到了</w:t>
      </w:r>
      <w:r w:rsidR="005655CC" w:rsidRPr="00D35791">
        <w:rPr>
          <w:rFonts w:ascii="SimSun" w:hAnsi="SimSun" w:hint="eastAsia"/>
          <w:sz w:val="21"/>
        </w:rPr>
        <w:t>改进</w:t>
      </w:r>
      <w:r w:rsidR="00AF2D6B" w:rsidRPr="00D35791">
        <w:rPr>
          <w:rFonts w:ascii="SimSun" w:hAnsi="SimSun" w:hint="eastAsia"/>
          <w:sz w:val="21"/>
        </w:rPr>
        <w:t>的最新服务。</w:t>
      </w:r>
    </w:p>
    <w:p w:rsidR="00B637BE" w:rsidRPr="00D35791" w:rsidRDefault="00AF2D6B" w:rsidP="001D7E60">
      <w:pPr>
        <w:pStyle w:val="3"/>
        <w:overflowPunct w:val="0"/>
        <w:spacing w:beforeLines="100" w:afterLines="50" w:after="120" w:line="340" w:lineRule="atLeast"/>
        <w:rPr>
          <w:rFonts w:ascii="SimSun" w:hAnsi="SimSun"/>
          <w:sz w:val="21"/>
        </w:rPr>
      </w:pPr>
      <w:r w:rsidRPr="00D35791">
        <w:rPr>
          <w:rFonts w:ascii="SimSun" w:hAnsi="SimSun" w:hint="eastAsia"/>
          <w:sz w:val="21"/>
        </w:rPr>
        <w:t>第三方意见</w:t>
      </w:r>
    </w:p>
    <w:p w:rsidR="00B637BE" w:rsidRPr="00D35791" w:rsidRDefault="00AF2D6B"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在</w:t>
      </w:r>
      <w:r w:rsidR="00A40582" w:rsidRPr="00D35791">
        <w:rPr>
          <w:rFonts w:ascii="SimSun" w:hAnsi="SimSun" w:hint="eastAsia"/>
          <w:sz w:val="21"/>
        </w:rPr>
        <w:t>第三</w:t>
      </w:r>
      <w:proofErr w:type="gramStart"/>
      <w:r w:rsidR="00A40582" w:rsidRPr="00D35791">
        <w:rPr>
          <w:rFonts w:ascii="SimSun" w:hAnsi="SimSun" w:hint="eastAsia"/>
          <w:sz w:val="21"/>
        </w:rPr>
        <w:t>方意见</w:t>
      </w:r>
      <w:proofErr w:type="gramEnd"/>
      <w:r w:rsidR="00A40582" w:rsidRPr="00D35791">
        <w:rPr>
          <w:rFonts w:ascii="SimSun" w:hAnsi="SimSun" w:hint="eastAsia"/>
          <w:sz w:val="21"/>
        </w:rPr>
        <w:t>方面，成员国支持以下建议（见文件</w:t>
      </w:r>
      <w:r w:rsidR="00A40582" w:rsidRPr="00D35791">
        <w:rPr>
          <w:rFonts w:ascii="SimSun" w:hAnsi="SimSun"/>
          <w:sz w:val="21"/>
        </w:rPr>
        <w:t>PCT/WG/3/2</w:t>
      </w:r>
      <w:r w:rsidR="00A40582" w:rsidRPr="00D35791">
        <w:rPr>
          <w:rFonts w:ascii="SimSun" w:hAnsi="SimSun" w:hint="eastAsia"/>
          <w:sz w:val="21"/>
        </w:rPr>
        <w:t>第1</w:t>
      </w:r>
      <w:r w:rsidR="00A40582" w:rsidRPr="00D35791">
        <w:rPr>
          <w:rFonts w:ascii="SimSun" w:hAnsi="SimSun"/>
          <w:sz w:val="21"/>
        </w:rPr>
        <w:t>49</w:t>
      </w:r>
      <w:r w:rsidR="00A40582" w:rsidRPr="00D35791">
        <w:rPr>
          <w:rFonts w:ascii="SimSun" w:hAnsi="SimSun" w:hint="eastAsia"/>
          <w:sz w:val="21"/>
        </w:rPr>
        <w:t>段）：</w:t>
      </w:r>
    </w:p>
    <w:p w:rsidR="00B637BE" w:rsidRPr="009E6DAC" w:rsidRDefault="00AC2A9D" w:rsidP="0049259D">
      <w:pPr>
        <w:pStyle w:val="Recommendations"/>
        <w:overflowPunct w:val="0"/>
        <w:spacing w:afterLines="50" w:after="120" w:line="340" w:lineRule="atLeast"/>
        <w:jc w:val="both"/>
        <w:rPr>
          <w:rFonts w:ascii="KaiTi" w:eastAsia="KaiTi" w:hAnsi="KaiTi"/>
          <w:i w:val="0"/>
          <w:sz w:val="21"/>
        </w:rPr>
      </w:pPr>
      <w:r w:rsidRPr="009E6DAC">
        <w:rPr>
          <w:rFonts w:ascii="KaiTi" w:eastAsia="KaiTi" w:hAnsi="KaiTi" w:hint="eastAsia"/>
          <w:i w:val="0"/>
          <w:sz w:val="21"/>
        </w:rPr>
        <w:t>“</w:t>
      </w:r>
      <w:r w:rsidR="00B637BE" w:rsidRPr="009E6DAC">
        <w:rPr>
          <w:rFonts w:ascii="KaiTi" w:eastAsia="KaiTi" w:hAnsi="KaiTi"/>
          <w:i w:val="0"/>
          <w:sz w:val="21"/>
        </w:rPr>
        <w:t>149.</w:t>
      </w:r>
      <w:r w:rsidRPr="009E6DAC">
        <w:rPr>
          <w:rFonts w:ascii="KaiTi" w:eastAsia="KaiTi" w:hAnsi="KaiTi" w:hint="eastAsia"/>
          <w:i w:val="0"/>
          <w:sz w:val="21"/>
        </w:rPr>
        <w:t>建议——国际局应提供一个系统</w:t>
      </w:r>
      <w:r w:rsidR="008309FA" w:rsidRPr="009E6DAC">
        <w:rPr>
          <w:rFonts w:ascii="KaiTi" w:eastAsia="KaiTi" w:hAnsi="KaiTi" w:hint="eastAsia"/>
          <w:i w:val="0"/>
          <w:sz w:val="21"/>
        </w:rPr>
        <w:t>供</w:t>
      </w:r>
      <w:r w:rsidRPr="009E6DAC">
        <w:rPr>
          <w:rFonts w:ascii="KaiTi" w:eastAsia="KaiTi" w:hAnsi="KaiTi" w:hint="eastAsia"/>
          <w:i w:val="0"/>
          <w:sz w:val="21"/>
        </w:rPr>
        <w:t>第三方就已公开的国际申请</w:t>
      </w:r>
      <w:r w:rsidR="00D73EFE" w:rsidRPr="009E6DAC">
        <w:rPr>
          <w:rFonts w:ascii="KaiTi" w:eastAsia="KaiTi" w:hAnsi="KaiTi" w:hint="eastAsia"/>
          <w:i w:val="0"/>
          <w:sz w:val="21"/>
        </w:rPr>
        <w:t>提交意见，包括</w:t>
      </w:r>
      <w:r w:rsidR="007614F5" w:rsidRPr="009E6DAC">
        <w:rPr>
          <w:rFonts w:ascii="KaiTi" w:eastAsia="KaiTi" w:hAnsi="KaiTi" w:hint="eastAsia"/>
          <w:i w:val="0"/>
          <w:sz w:val="21"/>
        </w:rPr>
        <w:t>引用它们认为意味着请求保护的发明可能不具有新颖性或创造性的现有技术文件</w:t>
      </w:r>
      <w:r w:rsidR="001228C6" w:rsidRPr="009E6DAC">
        <w:rPr>
          <w:rFonts w:ascii="KaiTi" w:eastAsia="KaiTi" w:hAnsi="KaiTi" w:hint="eastAsia"/>
          <w:i w:val="0"/>
          <w:sz w:val="21"/>
        </w:rPr>
        <w:t>。应</w:t>
      </w:r>
      <w:r w:rsidR="000C2D86" w:rsidRPr="009E6DAC">
        <w:rPr>
          <w:rFonts w:ascii="KaiTi" w:eastAsia="KaiTi" w:hAnsi="KaiTi" w:hint="eastAsia"/>
          <w:i w:val="0"/>
          <w:sz w:val="21"/>
        </w:rPr>
        <w:t>留给</w:t>
      </w:r>
      <w:r w:rsidR="001228C6" w:rsidRPr="009E6DAC">
        <w:rPr>
          <w:rFonts w:ascii="KaiTi" w:eastAsia="KaiTi" w:hAnsi="KaiTi" w:hint="eastAsia"/>
          <w:i w:val="0"/>
          <w:sz w:val="21"/>
        </w:rPr>
        <w:t>指定局来决定它们应在多大程度上审查通过该系统所引用的现有技术文件（国际局计划</w:t>
      </w:r>
      <w:r w:rsidR="005655CC" w:rsidRPr="009E6DAC">
        <w:rPr>
          <w:rFonts w:ascii="KaiTi" w:eastAsia="KaiTi" w:hAnsi="KaiTi" w:hint="eastAsia"/>
          <w:i w:val="0"/>
          <w:sz w:val="21"/>
        </w:rPr>
        <w:t>发出一份对这个议题进行更为详细论述的文件</w:t>
      </w:r>
      <w:r w:rsidR="001228C6" w:rsidRPr="009E6DAC">
        <w:rPr>
          <w:rFonts w:ascii="KaiTi" w:eastAsia="KaiTi" w:hAnsi="KaiTi" w:hint="eastAsia"/>
          <w:i w:val="0"/>
          <w:sz w:val="21"/>
        </w:rPr>
        <w:t>）</w:t>
      </w:r>
      <w:r w:rsidR="005655CC" w:rsidRPr="009E6DAC">
        <w:rPr>
          <w:rFonts w:ascii="KaiTi" w:eastAsia="KaiTi" w:hAnsi="KaiTi" w:hint="eastAsia"/>
          <w:i w:val="0"/>
          <w:sz w:val="21"/>
        </w:rPr>
        <w:t>进行审查。</w:t>
      </w:r>
      <w:r w:rsidRPr="009E6DAC">
        <w:rPr>
          <w:rFonts w:ascii="KaiTi" w:eastAsia="KaiTi" w:hAnsi="KaiTi" w:hint="eastAsia"/>
          <w:i w:val="0"/>
          <w:sz w:val="21"/>
        </w:rPr>
        <w:t>”</w:t>
      </w:r>
    </w:p>
    <w:p w:rsidR="00B637BE" w:rsidRPr="009E6DAC" w:rsidRDefault="005655CC" w:rsidP="00F7753B">
      <w:pPr>
        <w:pStyle w:val="4"/>
        <w:rPr>
          <w:rFonts w:ascii="KaiTi" w:eastAsia="KaiTi" w:hAnsi="KaiTi"/>
          <w:i w:val="0"/>
          <w:sz w:val="21"/>
        </w:rPr>
      </w:pPr>
      <w:r w:rsidRPr="009E6DAC">
        <w:rPr>
          <w:rFonts w:ascii="KaiTi" w:eastAsia="KaiTi" w:hAnsi="KaiTi" w:hint="eastAsia"/>
          <w:i w:val="0"/>
          <w:sz w:val="21"/>
        </w:rPr>
        <w:t>进</w:t>
      </w:r>
      <w:r w:rsidR="008124B8">
        <w:rPr>
          <w:rFonts w:ascii="KaiTi" w:eastAsia="KaiTi" w:hAnsi="KaiTi" w:hint="eastAsia"/>
          <w:i w:val="0"/>
          <w:sz w:val="21"/>
        </w:rPr>
        <w:t xml:space="preserve">　</w:t>
      </w:r>
      <w:r w:rsidRPr="009E6DAC">
        <w:rPr>
          <w:rFonts w:ascii="KaiTi" w:eastAsia="KaiTi" w:hAnsi="KaiTi" w:hint="eastAsia"/>
          <w:i w:val="0"/>
          <w:sz w:val="21"/>
        </w:rPr>
        <w:t>展</w:t>
      </w:r>
    </w:p>
    <w:p w:rsidR="00B637BE" w:rsidRPr="00D35791" w:rsidRDefault="009D48B7"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各方同意建立第三</w:t>
      </w:r>
      <w:proofErr w:type="gramStart"/>
      <w:r w:rsidRPr="00D35791">
        <w:rPr>
          <w:rFonts w:ascii="SimSun" w:hAnsi="SimSun" w:hint="eastAsia"/>
          <w:sz w:val="21"/>
        </w:rPr>
        <w:t>方意见</w:t>
      </w:r>
      <w:proofErr w:type="gramEnd"/>
      <w:r w:rsidRPr="00D35791">
        <w:rPr>
          <w:rFonts w:ascii="SimSun" w:hAnsi="SimSun" w:hint="eastAsia"/>
          <w:sz w:val="21"/>
        </w:rPr>
        <w:t>制度，并于2</w:t>
      </w:r>
      <w:r w:rsidRPr="00D35791">
        <w:rPr>
          <w:rFonts w:ascii="SimSun" w:hAnsi="SimSun"/>
          <w:sz w:val="21"/>
        </w:rPr>
        <w:t>012</w:t>
      </w:r>
      <w:r w:rsidRPr="00D35791">
        <w:rPr>
          <w:rFonts w:ascii="SimSun" w:hAnsi="SimSun" w:hint="eastAsia"/>
          <w:sz w:val="21"/>
        </w:rPr>
        <w:t>年7月1日开始实施。它的形式是</w:t>
      </w:r>
      <w:r w:rsidR="00F17CB0" w:rsidRPr="00D35791">
        <w:rPr>
          <w:rFonts w:ascii="SimSun" w:hAnsi="SimSun" w:hint="eastAsia"/>
          <w:sz w:val="21"/>
        </w:rPr>
        <w:t>允许输入有关新颖性和创造性</w:t>
      </w:r>
      <w:r w:rsidR="000C2D86" w:rsidRPr="00D35791">
        <w:rPr>
          <w:rFonts w:ascii="SimSun" w:hAnsi="SimSun" w:hint="eastAsia"/>
          <w:sz w:val="21"/>
        </w:rPr>
        <w:t>的</w:t>
      </w:r>
      <w:r w:rsidR="00F17CB0" w:rsidRPr="00D35791">
        <w:rPr>
          <w:rFonts w:ascii="SimSun" w:hAnsi="SimSun" w:hint="eastAsia"/>
          <w:sz w:val="21"/>
        </w:rPr>
        <w:t>评论意见的</w:t>
      </w:r>
      <w:r w:rsidRPr="00D35791">
        <w:rPr>
          <w:rFonts w:ascii="SimSun" w:hAnsi="SimSun" w:hint="eastAsia"/>
          <w:sz w:val="21"/>
        </w:rPr>
        <w:t>基于浏览器的系统，</w:t>
      </w:r>
      <w:r w:rsidR="00F17CB0" w:rsidRPr="00D35791">
        <w:rPr>
          <w:rFonts w:ascii="SimSun" w:hAnsi="SimSun" w:hint="eastAsia"/>
          <w:sz w:val="21"/>
        </w:rPr>
        <w:t>还可以选择与所引用现有技术文件的副本</w:t>
      </w:r>
      <w:r w:rsidR="00563507" w:rsidRPr="00D35791">
        <w:rPr>
          <w:rFonts w:ascii="SimSun" w:hAnsi="SimSun" w:hint="eastAsia"/>
          <w:sz w:val="21"/>
        </w:rPr>
        <w:t>。在2</w:t>
      </w:r>
      <w:r w:rsidR="00563507" w:rsidRPr="00D35791">
        <w:rPr>
          <w:rFonts w:ascii="SimSun" w:hAnsi="SimSun"/>
          <w:sz w:val="21"/>
        </w:rPr>
        <w:t>014</w:t>
      </w:r>
      <w:r w:rsidR="00563507" w:rsidRPr="00D35791">
        <w:rPr>
          <w:rFonts w:ascii="SimSun" w:hAnsi="SimSun" w:hint="eastAsia"/>
          <w:sz w:val="21"/>
        </w:rPr>
        <w:t>年的审查后（见文件</w:t>
      </w:r>
      <w:r w:rsidR="00563507" w:rsidRPr="00D35791">
        <w:rPr>
          <w:rFonts w:ascii="SimSun" w:hAnsi="SimSun"/>
          <w:sz w:val="21"/>
        </w:rPr>
        <w:t>PCT/WG/7/11</w:t>
      </w:r>
      <w:r w:rsidR="00563507" w:rsidRPr="00D35791">
        <w:rPr>
          <w:rFonts w:ascii="SimSun" w:hAnsi="SimSun" w:hint="eastAsia"/>
          <w:sz w:val="21"/>
        </w:rPr>
        <w:t>），批准了一系列建议，</w:t>
      </w:r>
      <w:r w:rsidR="00A626BC" w:rsidRPr="00D35791">
        <w:rPr>
          <w:rFonts w:ascii="SimSun" w:hAnsi="SimSun" w:hint="eastAsia"/>
          <w:sz w:val="21"/>
        </w:rPr>
        <w:t>以使</w:t>
      </w:r>
      <w:r w:rsidR="00563507" w:rsidRPr="00D35791">
        <w:rPr>
          <w:rFonts w:ascii="SimSun" w:hAnsi="SimSun" w:hint="eastAsia"/>
          <w:sz w:val="21"/>
        </w:rPr>
        <w:t>第三方更便于在系统中输入它们的意见。</w:t>
      </w:r>
      <w:r w:rsidR="00A626BC" w:rsidRPr="00D35791">
        <w:rPr>
          <w:rFonts w:ascii="SimSun" w:hAnsi="SimSun" w:hint="eastAsia"/>
          <w:sz w:val="21"/>
        </w:rPr>
        <w:t>一些成员国希望允许对系统进行扩充，以便能够提交更广泛的意见，尤其是允许对充分公开等其他问题发表评论意见。但是，各方同意</w:t>
      </w:r>
      <w:r w:rsidR="0065326C" w:rsidRPr="00D35791">
        <w:rPr>
          <w:rFonts w:ascii="SimSun" w:hAnsi="SimSun" w:hint="eastAsia"/>
          <w:sz w:val="21"/>
        </w:rPr>
        <w:t>先不采取行动，</w:t>
      </w:r>
      <w:r w:rsidR="00192E96" w:rsidRPr="00D35791">
        <w:rPr>
          <w:rFonts w:ascii="SimSun" w:hAnsi="SimSun" w:hint="eastAsia"/>
          <w:sz w:val="21"/>
        </w:rPr>
        <w:t>并</w:t>
      </w:r>
      <w:r w:rsidR="00A626BC" w:rsidRPr="00D35791">
        <w:rPr>
          <w:rFonts w:ascii="SimSun" w:hAnsi="SimSun" w:hint="eastAsia"/>
          <w:sz w:val="21"/>
        </w:rPr>
        <w:t>对当前体系的有效性进行审查。</w:t>
      </w:r>
    </w:p>
    <w:p w:rsidR="00B637BE" w:rsidRPr="00D35791" w:rsidRDefault="009632EA"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在制度实行的头五年中，接受了针对1</w:t>
      </w:r>
      <w:r w:rsidRPr="00D35791">
        <w:rPr>
          <w:rFonts w:ascii="SimSun" w:hAnsi="SimSun"/>
          <w:sz w:val="21"/>
        </w:rPr>
        <w:t>394</w:t>
      </w:r>
      <w:r w:rsidRPr="00D35791">
        <w:rPr>
          <w:rFonts w:ascii="SimSun" w:hAnsi="SimSun" w:hint="eastAsia"/>
          <w:sz w:val="21"/>
        </w:rPr>
        <w:t>件国际申请提出的1</w:t>
      </w:r>
      <w:r w:rsidRPr="00D35791">
        <w:rPr>
          <w:rFonts w:ascii="SimSun" w:hAnsi="SimSun"/>
          <w:sz w:val="21"/>
        </w:rPr>
        <w:t>422</w:t>
      </w:r>
      <w:r w:rsidRPr="00D35791">
        <w:rPr>
          <w:rFonts w:ascii="SimSun" w:hAnsi="SimSun" w:hint="eastAsia"/>
          <w:sz w:val="21"/>
        </w:rPr>
        <w:t>项意见。如果这些意见是在国际局收到相关报告前提交，则会立即</w:t>
      </w:r>
      <w:r w:rsidR="00F51B7D" w:rsidRPr="00D35791">
        <w:rPr>
          <w:rFonts w:ascii="SimSun" w:hAnsi="SimSun" w:hint="eastAsia"/>
          <w:sz w:val="21"/>
        </w:rPr>
        <w:t>转发给国际检索和初步审查单位（以及申请人作为答复提供的评论意见在此情况中也做同样处理）。它们还被主动转发给1</w:t>
      </w:r>
      <w:r w:rsidR="00F51B7D" w:rsidRPr="00D35791">
        <w:rPr>
          <w:rFonts w:ascii="SimSun" w:hAnsi="SimSun"/>
          <w:sz w:val="21"/>
        </w:rPr>
        <w:t>1</w:t>
      </w:r>
      <w:r w:rsidR="00F51B7D" w:rsidRPr="00D35791">
        <w:rPr>
          <w:rFonts w:ascii="SimSun" w:hAnsi="SimSun" w:hint="eastAsia"/>
          <w:sz w:val="21"/>
        </w:rPr>
        <w:t>个指定局；大多数其他指定局定期从</w:t>
      </w:r>
      <w:r w:rsidR="00F51B7D" w:rsidRPr="00D35791">
        <w:rPr>
          <w:rFonts w:ascii="SimSun" w:hAnsi="SimSun"/>
          <w:sz w:val="21"/>
        </w:rPr>
        <w:t>PATENTSCOPE</w:t>
      </w:r>
      <w:r w:rsidR="00F51B7D" w:rsidRPr="00D35791">
        <w:rPr>
          <w:rFonts w:ascii="SimSun" w:hAnsi="SimSun" w:hint="eastAsia"/>
          <w:sz w:val="21"/>
        </w:rPr>
        <w:t>网站中对这些意见进行检索，它们在该网站中与国际检索报告和专利性国际初步报告一同提供，或是自动使用</w:t>
      </w:r>
      <w:r w:rsidR="00F51B7D" w:rsidRPr="00D35791">
        <w:rPr>
          <w:rFonts w:ascii="SimSun" w:hAnsi="SimSun"/>
          <w:sz w:val="21"/>
        </w:rPr>
        <w:t>PATENTSCOPE</w:t>
      </w:r>
      <w:r w:rsidR="00F51B7D" w:rsidRPr="00D35791">
        <w:rPr>
          <w:rFonts w:ascii="SimSun" w:hAnsi="SimSun" w:hint="eastAsia"/>
          <w:sz w:val="21"/>
        </w:rPr>
        <w:t>网络服务。</w:t>
      </w:r>
    </w:p>
    <w:p w:rsidR="003D78BC" w:rsidRPr="00D35791" w:rsidRDefault="008D6CBC"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lastRenderedPageBreak/>
        <w:t>对于第三</w:t>
      </w:r>
      <w:proofErr w:type="gramStart"/>
      <w:r w:rsidRPr="00D35791">
        <w:rPr>
          <w:rFonts w:ascii="SimSun" w:hAnsi="SimSun" w:hint="eastAsia"/>
          <w:sz w:val="21"/>
        </w:rPr>
        <w:t>方意见</w:t>
      </w:r>
      <w:proofErr w:type="gramEnd"/>
      <w:r w:rsidRPr="00D35791">
        <w:rPr>
          <w:rFonts w:ascii="SimSun" w:hAnsi="SimSun" w:hint="eastAsia"/>
          <w:sz w:val="21"/>
        </w:rPr>
        <w:t>制度在其</w:t>
      </w:r>
      <w:r w:rsidR="00B41C6F" w:rsidRPr="00D35791">
        <w:rPr>
          <w:rFonts w:ascii="SimSun" w:hAnsi="SimSun" w:hint="eastAsia"/>
          <w:sz w:val="21"/>
        </w:rPr>
        <w:t>实行的头五年中如何得到使用的详细回顾载于日期为2</w:t>
      </w:r>
      <w:r w:rsidR="00B41C6F" w:rsidRPr="00D35791">
        <w:rPr>
          <w:rFonts w:ascii="SimSun" w:hAnsi="SimSun"/>
          <w:sz w:val="21"/>
        </w:rPr>
        <w:t>018</w:t>
      </w:r>
      <w:r w:rsidR="00B41C6F" w:rsidRPr="00D35791">
        <w:rPr>
          <w:rFonts w:ascii="SimSun" w:hAnsi="SimSun" w:hint="eastAsia"/>
          <w:sz w:val="21"/>
        </w:rPr>
        <w:t>年1月3</w:t>
      </w:r>
      <w:r w:rsidR="00B41C6F" w:rsidRPr="00D35791">
        <w:rPr>
          <w:rFonts w:ascii="SimSun" w:hAnsi="SimSun"/>
          <w:sz w:val="21"/>
        </w:rPr>
        <w:t>1</w:t>
      </w:r>
      <w:r w:rsidR="00B41C6F" w:rsidRPr="00D35791">
        <w:rPr>
          <w:rFonts w:ascii="SimSun" w:hAnsi="SimSun" w:hint="eastAsia"/>
          <w:sz w:val="21"/>
        </w:rPr>
        <w:t>日的通函</w:t>
      </w:r>
      <w:r w:rsidR="00B41C6F" w:rsidRPr="00D35791">
        <w:rPr>
          <w:rFonts w:ascii="SimSun" w:hAnsi="SimSun"/>
          <w:sz w:val="21"/>
        </w:rPr>
        <w:t>C.PCT 1527</w:t>
      </w:r>
      <w:r w:rsidR="00A01932" w:rsidRPr="00D35791">
        <w:rPr>
          <w:rStyle w:val="ae"/>
          <w:rFonts w:ascii="SimSun" w:hAnsi="SimSun"/>
          <w:sz w:val="21"/>
        </w:rPr>
        <w:footnoteReference w:id="13"/>
      </w:r>
      <w:r w:rsidR="00B41C6F" w:rsidRPr="00D35791">
        <w:rPr>
          <w:rFonts w:ascii="SimSun" w:hAnsi="SimSun" w:hint="eastAsia"/>
          <w:sz w:val="21"/>
        </w:rPr>
        <w:t>。</w:t>
      </w:r>
      <w:r w:rsidR="00C055E7" w:rsidRPr="00D35791">
        <w:rPr>
          <w:rFonts w:ascii="SimSun" w:hAnsi="SimSun" w:hint="eastAsia"/>
          <w:sz w:val="21"/>
        </w:rPr>
        <w:t>在一份文件中载有</w:t>
      </w:r>
      <w:r w:rsidR="00B41C6F" w:rsidRPr="00D35791">
        <w:rPr>
          <w:rFonts w:ascii="SimSun" w:hAnsi="SimSun" w:hint="eastAsia"/>
          <w:sz w:val="21"/>
        </w:rPr>
        <w:t>更多有关所收到</w:t>
      </w:r>
      <w:r w:rsidR="000C2D86" w:rsidRPr="00D35791">
        <w:rPr>
          <w:rFonts w:ascii="SimSun" w:hAnsi="SimSun" w:hint="eastAsia"/>
          <w:sz w:val="21"/>
        </w:rPr>
        <w:t>的</w:t>
      </w:r>
      <w:r w:rsidR="00C055E7" w:rsidRPr="00D35791">
        <w:rPr>
          <w:rFonts w:ascii="SimSun" w:hAnsi="SimSun" w:hint="eastAsia"/>
          <w:sz w:val="21"/>
        </w:rPr>
        <w:t>对</w:t>
      </w:r>
      <w:r w:rsidR="00B41C6F" w:rsidRPr="00D35791">
        <w:rPr>
          <w:rFonts w:ascii="SimSun" w:hAnsi="SimSun" w:hint="eastAsia"/>
          <w:sz w:val="21"/>
        </w:rPr>
        <w:t>通函</w:t>
      </w:r>
      <w:r w:rsidR="00C055E7" w:rsidRPr="00D35791">
        <w:rPr>
          <w:rFonts w:ascii="SimSun" w:hAnsi="SimSun" w:hint="eastAsia"/>
          <w:sz w:val="21"/>
        </w:rPr>
        <w:t>做出</w:t>
      </w:r>
      <w:r w:rsidR="00B41C6F" w:rsidRPr="00D35791">
        <w:rPr>
          <w:rFonts w:ascii="SimSun" w:hAnsi="SimSun" w:hint="eastAsia"/>
          <w:sz w:val="21"/>
        </w:rPr>
        <w:t>的答复的信息</w:t>
      </w:r>
      <w:r w:rsidR="00C055E7" w:rsidRPr="00D35791">
        <w:rPr>
          <w:rFonts w:ascii="SimSun" w:hAnsi="SimSun" w:hint="eastAsia"/>
          <w:sz w:val="21"/>
        </w:rPr>
        <w:t>，尤其是</w:t>
      </w:r>
      <w:proofErr w:type="gramStart"/>
      <w:r w:rsidR="00C055E7" w:rsidRPr="00D35791">
        <w:rPr>
          <w:rFonts w:ascii="SimSun" w:hAnsi="SimSun" w:hint="eastAsia"/>
          <w:sz w:val="21"/>
        </w:rPr>
        <w:t>有关指</w:t>
      </w:r>
      <w:proofErr w:type="gramEnd"/>
      <w:r w:rsidR="00C055E7" w:rsidRPr="00D35791">
        <w:rPr>
          <w:rFonts w:ascii="SimSun" w:hAnsi="SimSun" w:hint="eastAsia"/>
          <w:sz w:val="21"/>
        </w:rPr>
        <w:t>定局和用户团体</w:t>
      </w:r>
      <w:r w:rsidR="000802DD" w:rsidRPr="00D35791">
        <w:rPr>
          <w:rFonts w:ascii="SimSun" w:hAnsi="SimSun" w:hint="eastAsia"/>
          <w:sz w:val="21"/>
        </w:rPr>
        <w:t>对于</w:t>
      </w:r>
      <w:r w:rsidR="00C055E7" w:rsidRPr="00D35791">
        <w:rPr>
          <w:rFonts w:ascii="SimSun" w:hAnsi="SimSun" w:hint="eastAsia"/>
          <w:sz w:val="21"/>
        </w:rPr>
        <w:t>该制度有用性的反馈，该文件将提交</w:t>
      </w:r>
      <w:r w:rsidR="000C2D86" w:rsidRPr="00D35791">
        <w:rPr>
          <w:rFonts w:ascii="SimSun" w:hAnsi="SimSun" w:hint="eastAsia"/>
          <w:sz w:val="21"/>
        </w:rPr>
        <w:t>本届</w:t>
      </w:r>
      <w:r w:rsidR="00C055E7" w:rsidRPr="00D35791">
        <w:rPr>
          <w:rFonts w:ascii="SimSun" w:hAnsi="SimSun" w:hint="eastAsia"/>
          <w:sz w:val="21"/>
        </w:rPr>
        <w:t>工作组</w:t>
      </w:r>
      <w:r w:rsidR="000802DD" w:rsidRPr="00D35791">
        <w:rPr>
          <w:rFonts w:ascii="SimSun" w:hAnsi="SimSun" w:hint="eastAsia"/>
          <w:sz w:val="21"/>
        </w:rPr>
        <w:t>会议讨论。</w:t>
      </w:r>
    </w:p>
    <w:p w:rsidR="00B637BE" w:rsidRPr="009E6DAC" w:rsidRDefault="00177E42" w:rsidP="00F7753B">
      <w:pPr>
        <w:pStyle w:val="4"/>
        <w:rPr>
          <w:rFonts w:ascii="KaiTi" w:eastAsia="KaiTi" w:hAnsi="KaiTi"/>
          <w:i w:val="0"/>
          <w:sz w:val="21"/>
        </w:rPr>
      </w:pPr>
      <w:r>
        <w:rPr>
          <w:rFonts w:ascii="KaiTi" w:eastAsia="KaiTi" w:hAnsi="KaiTi" w:hint="eastAsia"/>
          <w:i w:val="0"/>
          <w:sz w:val="21"/>
        </w:rPr>
        <w:t>进一步</w:t>
      </w:r>
      <w:r w:rsidR="00796739" w:rsidRPr="009E6DAC">
        <w:rPr>
          <w:rFonts w:ascii="KaiTi" w:eastAsia="KaiTi" w:hAnsi="KaiTi" w:hint="eastAsia"/>
          <w:i w:val="0"/>
          <w:sz w:val="21"/>
        </w:rPr>
        <w:t>工作</w:t>
      </w:r>
    </w:p>
    <w:p w:rsidR="000251E4" w:rsidRPr="00D35791" w:rsidRDefault="006473DD"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将</w:t>
      </w:r>
      <w:r w:rsidR="00764843" w:rsidRPr="00D35791">
        <w:rPr>
          <w:rFonts w:ascii="SimSun" w:hAnsi="SimSun" w:hint="eastAsia"/>
          <w:sz w:val="21"/>
        </w:rPr>
        <w:t>会</w:t>
      </w:r>
      <w:r w:rsidRPr="00D35791">
        <w:rPr>
          <w:rFonts w:ascii="SimSun" w:hAnsi="SimSun" w:hint="eastAsia"/>
          <w:sz w:val="21"/>
        </w:rPr>
        <w:t>提交工作组在本届会议上讨论的工作文件包含一项建议，即需要对第三</w:t>
      </w:r>
      <w:proofErr w:type="gramStart"/>
      <w:r w:rsidRPr="00D35791">
        <w:rPr>
          <w:rFonts w:ascii="SimSun" w:hAnsi="SimSun" w:hint="eastAsia"/>
          <w:sz w:val="21"/>
        </w:rPr>
        <w:t>方意见</w:t>
      </w:r>
      <w:proofErr w:type="gramEnd"/>
      <w:r w:rsidRPr="00D35791">
        <w:rPr>
          <w:rFonts w:ascii="SimSun" w:hAnsi="SimSun" w:hint="eastAsia"/>
          <w:sz w:val="21"/>
        </w:rPr>
        <w:t>制度进行进一步</w:t>
      </w:r>
      <w:r w:rsidR="00151E6D" w:rsidRPr="00D35791">
        <w:rPr>
          <w:rFonts w:ascii="SimSun" w:hAnsi="SimSun" w:hint="eastAsia"/>
          <w:sz w:val="21"/>
        </w:rPr>
        <w:t>调整</w:t>
      </w:r>
      <w:r w:rsidRPr="00D35791">
        <w:rPr>
          <w:rFonts w:ascii="SimSun" w:hAnsi="SimSun" w:hint="eastAsia"/>
          <w:sz w:val="21"/>
        </w:rPr>
        <w:t>，它依据的是所收到的对于通函</w:t>
      </w:r>
      <w:r w:rsidRPr="00D35791">
        <w:rPr>
          <w:rFonts w:ascii="SimSun" w:hAnsi="SimSun"/>
          <w:sz w:val="21"/>
        </w:rPr>
        <w:t>C.PCT 1527</w:t>
      </w:r>
      <w:r w:rsidRPr="00D35791">
        <w:rPr>
          <w:rFonts w:ascii="SimSun" w:hAnsi="SimSun" w:hint="eastAsia"/>
          <w:sz w:val="21"/>
        </w:rPr>
        <w:t>做出的回复。</w:t>
      </w:r>
    </w:p>
    <w:p w:rsidR="00B637BE" w:rsidRPr="00D35791" w:rsidRDefault="00096225"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在正在开展的旨在使</w:t>
      </w:r>
      <w:r w:rsidR="00843DC1" w:rsidRPr="00D35791">
        <w:rPr>
          <w:rFonts w:ascii="SimSun" w:hAnsi="SimSun" w:hint="eastAsia"/>
          <w:sz w:val="21"/>
        </w:rPr>
        <w:t>列于某些国际检索单位以XML格式</w:t>
      </w:r>
      <w:r w:rsidRPr="00D35791">
        <w:rPr>
          <w:rFonts w:ascii="SimSun" w:hAnsi="SimSun" w:hint="eastAsia"/>
          <w:sz w:val="21"/>
        </w:rPr>
        <w:t>所做</w:t>
      </w:r>
      <w:r w:rsidR="00843DC1" w:rsidRPr="00D35791">
        <w:rPr>
          <w:rFonts w:ascii="SimSun" w:hAnsi="SimSun" w:hint="eastAsia"/>
          <w:sz w:val="21"/>
        </w:rPr>
        <w:t>国际检索报告中的引用文件</w:t>
      </w:r>
      <w:r w:rsidRPr="00D35791">
        <w:rPr>
          <w:rFonts w:ascii="SimSun" w:hAnsi="SimSun" w:hint="eastAsia"/>
          <w:sz w:val="21"/>
        </w:rPr>
        <w:t>更易于获取的</w:t>
      </w:r>
      <w:r w:rsidR="00843DC1" w:rsidRPr="00D35791">
        <w:rPr>
          <w:rFonts w:ascii="SimSun" w:hAnsi="SimSun" w:hint="eastAsia"/>
          <w:sz w:val="21"/>
        </w:rPr>
        <w:t>工作</w:t>
      </w:r>
      <w:r w:rsidRPr="00D35791">
        <w:rPr>
          <w:rFonts w:ascii="SimSun" w:hAnsi="SimSun" w:hint="eastAsia"/>
          <w:sz w:val="21"/>
        </w:rPr>
        <w:t>的背景下，国际局计划提供以下服务，即把意见</w:t>
      </w:r>
      <w:r w:rsidR="00BC5674" w:rsidRPr="00D35791">
        <w:rPr>
          <w:rFonts w:ascii="SimSun" w:hAnsi="SimSun" w:hint="eastAsia"/>
          <w:sz w:val="21"/>
        </w:rPr>
        <w:t>中</w:t>
      </w:r>
      <w:r w:rsidRPr="00D35791">
        <w:rPr>
          <w:rFonts w:ascii="SimSun" w:hAnsi="SimSun" w:hint="eastAsia"/>
          <w:sz w:val="21"/>
        </w:rPr>
        <w:t>的引用文件与国际检索报告</w:t>
      </w:r>
      <w:r w:rsidR="00BC5674" w:rsidRPr="00D35791">
        <w:rPr>
          <w:rFonts w:ascii="SimSun" w:hAnsi="SimSun" w:hint="eastAsia"/>
          <w:sz w:val="21"/>
        </w:rPr>
        <w:t>中</w:t>
      </w:r>
      <w:r w:rsidRPr="00D35791">
        <w:rPr>
          <w:rFonts w:ascii="SimSun" w:hAnsi="SimSun" w:hint="eastAsia"/>
          <w:sz w:val="21"/>
        </w:rPr>
        <w:t>的引用文件合并在一起，</w:t>
      </w:r>
      <w:r w:rsidR="00A17ECD" w:rsidRPr="00D35791">
        <w:rPr>
          <w:rFonts w:ascii="SimSun" w:hAnsi="SimSun" w:hint="eastAsia"/>
          <w:sz w:val="21"/>
        </w:rPr>
        <w:t>寻找</w:t>
      </w:r>
      <w:r w:rsidR="00EB4EE0" w:rsidRPr="00D35791">
        <w:rPr>
          <w:rFonts w:ascii="SimSun" w:hAnsi="SimSun" w:hint="eastAsia"/>
          <w:sz w:val="21"/>
        </w:rPr>
        <w:t>在两处都进行了引用的</w:t>
      </w:r>
      <w:r w:rsidR="00BC5674" w:rsidRPr="00D35791">
        <w:rPr>
          <w:rFonts w:ascii="SimSun" w:hAnsi="SimSun" w:hint="eastAsia"/>
          <w:sz w:val="21"/>
        </w:rPr>
        <w:t>同族专利以帮助找到</w:t>
      </w:r>
      <w:r w:rsidR="003740A0" w:rsidRPr="00D35791">
        <w:rPr>
          <w:rFonts w:ascii="SimSun" w:hAnsi="SimSun" w:hint="eastAsia"/>
          <w:sz w:val="21"/>
        </w:rPr>
        <w:t>其他</w:t>
      </w:r>
      <w:r w:rsidR="00BC5674" w:rsidRPr="00D35791">
        <w:rPr>
          <w:rFonts w:ascii="SimSun" w:hAnsi="SimSun" w:hint="eastAsia"/>
          <w:sz w:val="21"/>
        </w:rPr>
        <w:t>语言版本</w:t>
      </w:r>
      <w:r w:rsidR="003740A0" w:rsidRPr="00D35791">
        <w:rPr>
          <w:rFonts w:ascii="SimSun" w:hAnsi="SimSun" w:hint="eastAsia"/>
          <w:sz w:val="21"/>
        </w:rPr>
        <w:t>的同族文件</w:t>
      </w:r>
      <w:r w:rsidR="00BC5674" w:rsidRPr="00D35791">
        <w:rPr>
          <w:rFonts w:ascii="SimSun" w:hAnsi="SimSun" w:hint="eastAsia"/>
          <w:sz w:val="21"/>
        </w:rPr>
        <w:t>，以及提供引用专利文件的链接。</w:t>
      </w:r>
    </w:p>
    <w:p w:rsidR="00B637BE" w:rsidRPr="00D35791" w:rsidRDefault="00A12B66" w:rsidP="001D7E60">
      <w:pPr>
        <w:pStyle w:val="3"/>
        <w:overflowPunct w:val="0"/>
        <w:spacing w:beforeLines="100" w:afterLines="50" w:after="120" w:line="340" w:lineRule="atLeast"/>
        <w:rPr>
          <w:rFonts w:ascii="SimSun" w:hAnsi="SimSun"/>
          <w:sz w:val="21"/>
        </w:rPr>
      </w:pPr>
      <w:r w:rsidRPr="00D35791">
        <w:rPr>
          <w:rFonts w:ascii="SimSun" w:hAnsi="SimSun" w:hint="eastAsia"/>
          <w:sz w:val="21"/>
        </w:rPr>
        <w:t>全球专利申请量的急剧增长</w:t>
      </w:r>
    </w:p>
    <w:p w:rsidR="00B637BE" w:rsidRPr="009E6DAC" w:rsidRDefault="00843DC1" w:rsidP="0049259D">
      <w:pPr>
        <w:pStyle w:val="Recommendations"/>
        <w:overflowPunct w:val="0"/>
        <w:spacing w:afterLines="50" w:after="120" w:line="340" w:lineRule="atLeast"/>
        <w:jc w:val="both"/>
        <w:rPr>
          <w:rFonts w:ascii="KaiTi" w:eastAsia="KaiTi" w:hAnsi="KaiTi"/>
          <w:i w:val="0"/>
          <w:sz w:val="21"/>
        </w:rPr>
      </w:pPr>
      <w:r w:rsidRPr="009E6DAC">
        <w:rPr>
          <w:rFonts w:ascii="KaiTi" w:eastAsia="KaiTi" w:hAnsi="KaiTi" w:hint="eastAsia"/>
          <w:i w:val="0"/>
          <w:sz w:val="21"/>
        </w:rPr>
        <w:t>“</w:t>
      </w:r>
      <w:r w:rsidR="00B637BE" w:rsidRPr="009E6DAC">
        <w:rPr>
          <w:rFonts w:ascii="KaiTi" w:eastAsia="KaiTi" w:hAnsi="KaiTi"/>
          <w:i w:val="0"/>
          <w:sz w:val="21"/>
        </w:rPr>
        <w:t>149</w:t>
      </w:r>
      <w:r w:rsidRPr="009E6DAC">
        <w:rPr>
          <w:rFonts w:ascii="KaiTi" w:eastAsia="KaiTi" w:hAnsi="KaiTi" w:hint="eastAsia"/>
          <w:i w:val="0"/>
          <w:sz w:val="21"/>
        </w:rPr>
        <w:t>之二</w:t>
      </w:r>
      <w:r w:rsidR="008124B8">
        <w:rPr>
          <w:rFonts w:ascii="KaiTi" w:eastAsia="KaiTi" w:hAnsi="KaiTi" w:hint="eastAsia"/>
          <w:i w:val="0"/>
          <w:sz w:val="21"/>
        </w:rPr>
        <w:t>．</w:t>
      </w:r>
      <w:r w:rsidR="00A12B66" w:rsidRPr="009E6DAC">
        <w:rPr>
          <w:rFonts w:ascii="KaiTi" w:eastAsia="KaiTi" w:hAnsi="KaiTi" w:hint="eastAsia"/>
          <w:i w:val="0"/>
          <w:sz w:val="21"/>
        </w:rPr>
        <w:t>建议国际局</w:t>
      </w:r>
      <w:r w:rsidR="00D468AF" w:rsidRPr="009E6DAC">
        <w:rPr>
          <w:rFonts w:ascii="KaiTi" w:eastAsia="KaiTi" w:hAnsi="KaiTi" w:hint="eastAsia"/>
          <w:i w:val="0"/>
          <w:sz w:val="21"/>
        </w:rPr>
        <w:t>进行</w:t>
      </w:r>
      <w:r w:rsidR="00A12B66" w:rsidRPr="009E6DAC">
        <w:rPr>
          <w:rFonts w:ascii="KaiTi" w:eastAsia="KaiTi" w:hAnsi="KaiTi" w:hint="eastAsia"/>
          <w:i w:val="0"/>
          <w:sz w:val="21"/>
        </w:rPr>
        <w:t>一项</w:t>
      </w:r>
      <w:r w:rsidR="00D468AF" w:rsidRPr="009E6DAC">
        <w:rPr>
          <w:rFonts w:ascii="KaiTi" w:eastAsia="KaiTi" w:hAnsi="KaiTi" w:hint="eastAsia"/>
          <w:i w:val="0"/>
          <w:sz w:val="21"/>
        </w:rPr>
        <w:t>应有产权组织首席经济学家参与的</w:t>
      </w:r>
      <w:r w:rsidR="00A12B66" w:rsidRPr="009E6DAC">
        <w:rPr>
          <w:rFonts w:ascii="KaiTi" w:eastAsia="KaiTi" w:hAnsi="KaiTi" w:hint="eastAsia"/>
          <w:i w:val="0"/>
          <w:sz w:val="21"/>
        </w:rPr>
        <w:t>跟进研究，</w:t>
      </w:r>
      <w:r w:rsidR="00D468AF" w:rsidRPr="009E6DAC">
        <w:rPr>
          <w:rFonts w:ascii="KaiTi" w:eastAsia="KaiTi" w:hAnsi="KaiTi" w:hint="eastAsia"/>
          <w:i w:val="0"/>
          <w:sz w:val="21"/>
        </w:rPr>
        <w:t>分析专利申请量剧增的根本原因，以及由此给国际专利体系带来的繁重的工作量。</w:t>
      </w:r>
      <w:r w:rsidRPr="009E6DAC">
        <w:rPr>
          <w:rFonts w:ascii="KaiTi" w:eastAsia="KaiTi" w:hAnsi="KaiTi" w:hint="eastAsia"/>
          <w:i w:val="0"/>
          <w:sz w:val="21"/>
        </w:rPr>
        <w:t>”</w:t>
      </w:r>
    </w:p>
    <w:p w:rsidR="00B637BE" w:rsidRPr="00D35791" w:rsidRDefault="005D6B02"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首席经济学家</w:t>
      </w:r>
      <w:r w:rsidR="00EF25A6" w:rsidRPr="00D35791">
        <w:rPr>
          <w:rFonts w:ascii="SimSun" w:hAnsi="SimSun" w:hint="eastAsia"/>
          <w:sz w:val="21"/>
        </w:rPr>
        <w:t>在文件</w:t>
      </w:r>
      <w:r w:rsidR="00EF25A6" w:rsidRPr="00D35791">
        <w:rPr>
          <w:rFonts w:ascii="SimSun" w:hAnsi="SimSun"/>
          <w:sz w:val="21"/>
        </w:rPr>
        <w:t>PCT/WG/4/4</w:t>
      </w:r>
      <w:r w:rsidR="00EF25A6" w:rsidRPr="00D35791">
        <w:rPr>
          <w:rFonts w:ascii="SimSun" w:hAnsi="SimSun" w:hint="eastAsia"/>
          <w:sz w:val="21"/>
        </w:rPr>
        <w:t>和</w:t>
      </w:r>
      <w:r w:rsidR="00EF25A6" w:rsidRPr="00D35791">
        <w:rPr>
          <w:rFonts w:ascii="SimSun" w:hAnsi="SimSun"/>
          <w:sz w:val="21"/>
        </w:rPr>
        <w:t>PCT/WG/5/4</w:t>
      </w:r>
      <w:r w:rsidR="00EF25A6" w:rsidRPr="00D35791">
        <w:rPr>
          <w:rFonts w:ascii="SimSun" w:hAnsi="SimSun" w:hint="eastAsia"/>
          <w:sz w:val="21"/>
        </w:rPr>
        <w:t>中提供了研究报告“全球专利申请量的急剧增长”和补充报告，在</w:t>
      </w:r>
      <w:r w:rsidR="009A0AAC" w:rsidRPr="00D35791">
        <w:rPr>
          <w:rFonts w:ascii="SimSun" w:hAnsi="SimSun" w:hint="eastAsia"/>
          <w:sz w:val="21"/>
        </w:rPr>
        <w:t>第四届和第五届</w:t>
      </w:r>
      <w:r w:rsidR="00EF25A6" w:rsidRPr="00D35791">
        <w:rPr>
          <w:rFonts w:ascii="SimSun" w:hAnsi="SimSun" w:hint="eastAsia"/>
          <w:sz w:val="21"/>
        </w:rPr>
        <w:t>PCT工作组会议上分别对它们进行了审议。详细信息</w:t>
      </w:r>
      <w:proofErr w:type="gramStart"/>
      <w:r w:rsidR="00EF25A6" w:rsidRPr="00D35791">
        <w:rPr>
          <w:rFonts w:ascii="SimSun" w:hAnsi="SimSun" w:hint="eastAsia"/>
          <w:sz w:val="21"/>
        </w:rPr>
        <w:t>见会议</w:t>
      </w:r>
      <w:proofErr w:type="gramEnd"/>
      <w:r w:rsidR="00EF25A6" w:rsidRPr="00D35791">
        <w:rPr>
          <w:rFonts w:ascii="SimSun" w:hAnsi="SimSun" w:hint="eastAsia"/>
          <w:sz w:val="21"/>
        </w:rPr>
        <w:t>报告（文件</w:t>
      </w:r>
      <w:r w:rsidR="00EF25A6" w:rsidRPr="00D35791">
        <w:rPr>
          <w:rFonts w:ascii="SimSun" w:hAnsi="SimSun"/>
          <w:sz w:val="21"/>
        </w:rPr>
        <w:t>PCT/WG/4/17</w:t>
      </w:r>
      <w:r w:rsidR="00EF25A6" w:rsidRPr="00D35791">
        <w:rPr>
          <w:rFonts w:ascii="SimSun" w:hAnsi="SimSun" w:hint="eastAsia"/>
          <w:sz w:val="21"/>
        </w:rPr>
        <w:t>和</w:t>
      </w:r>
      <w:r w:rsidR="00EF25A6" w:rsidRPr="00D35791">
        <w:rPr>
          <w:rFonts w:ascii="SimSun" w:hAnsi="SimSun"/>
          <w:sz w:val="21"/>
        </w:rPr>
        <w:t>5/22 Rev.</w:t>
      </w:r>
      <w:r w:rsidR="00EF25A6" w:rsidRPr="00D35791">
        <w:rPr>
          <w:rFonts w:ascii="SimSun" w:hAnsi="SimSun" w:hint="eastAsia"/>
          <w:sz w:val="21"/>
        </w:rPr>
        <w:t>）。</w:t>
      </w:r>
    </w:p>
    <w:p w:rsidR="00B637BE" w:rsidRPr="00907CC7" w:rsidRDefault="001C66B4" w:rsidP="00907CC7">
      <w:pPr>
        <w:pStyle w:val="2"/>
        <w:spacing w:beforeLines="100" w:afterLines="50" w:after="120" w:line="340" w:lineRule="atLeast"/>
        <w:rPr>
          <w:rFonts w:ascii="SimSun" w:hAnsi="SimSun"/>
          <w:b/>
          <w:sz w:val="21"/>
        </w:rPr>
      </w:pPr>
      <w:r w:rsidRPr="00907CC7">
        <w:rPr>
          <w:rFonts w:ascii="SimSun" w:hAnsi="SimSun" w:hint="eastAsia"/>
          <w:b/>
          <w:sz w:val="21"/>
        </w:rPr>
        <w:t>有关国际阶段及时性的建议</w:t>
      </w:r>
    </w:p>
    <w:p w:rsidR="00B637BE" w:rsidRPr="00D35791" w:rsidRDefault="00A96925"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文件</w:t>
      </w:r>
      <w:r w:rsidRPr="00D35791">
        <w:rPr>
          <w:rFonts w:ascii="SimSun" w:hAnsi="SimSun"/>
          <w:sz w:val="21"/>
        </w:rPr>
        <w:t>PCT/WG/3/2</w:t>
      </w:r>
      <w:r w:rsidRPr="00D35791">
        <w:rPr>
          <w:rFonts w:ascii="SimSun" w:hAnsi="SimSun" w:hint="eastAsia"/>
          <w:sz w:val="21"/>
        </w:rPr>
        <w:t>强调，如果要使国际阶段工作有用，就要按时提交国际检索报告、书面意见和专利性国际初步报告。但这不完全是国际单位的职责，同时还需要受理局和国际局的有效工作和合作。各成员国支持以下有关国际阶段</w:t>
      </w:r>
      <w:r w:rsidR="00764843" w:rsidRPr="00D35791">
        <w:rPr>
          <w:rFonts w:ascii="SimSun" w:hAnsi="SimSun" w:hint="eastAsia"/>
          <w:sz w:val="21"/>
        </w:rPr>
        <w:t>的</w:t>
      </w:r>
      <w:r w:rsidRPr="00D35791">
        <w:rPr>
          <w:rFonts w:ascii="SimSun" w:hAnsi="SimSun" w:hint="eastAsia"/>
          <w:sz w:val="21"/>
        </w:rPr>
        <w:t>及时性的建议（见文件</w:t>
      </w:r>
      <w:r w:rsidR="00465276" w:rsidRPr="00D35791">
        <w:rPr>
          <w:rFonts w:ascii="SimSun" w:hAnsi="SimSun"/>
          <w:sz w:val="21"/>
        </w:rPr>
        <w:t>PCT/WG/3/2</w:t>
      </w:r>
      <w:r w:rsidRPr="00D35791">
        <w:rPr>
          <w:rFonts w:ascii="SimSun" w:hAnsi="SimSun" w:hint="eastAsia"/>
          <w:sz w:val="21"/>
        </w:rPr>
        <w:t>第1</w:t>
      </w:r>
      <w:r w:rsidRPr="00D35791">
        <w:rPr>
          <w:rFonts w:ascii="SimSun" w:hAnsi="SimSun"/>
          <w:sz w:val="21"/>
        </w:rPr>
        <w:t>54</w:t>
      </w:r>
      <w:r w:rsidRPr="00D35791">
        <w:rPr>
          <w:rFonts w:ascii="SimSun" w:hAnsi="SimSun" w:hint="eastAsia"/>
          <w:sz w:val="21"/>
        </w:rPr>
        <w:t>段）：</w:t>
      </w:r>
    </w:p>
    <w:p w:rsidR="00B637BE" w:rsidRPr="009E6DAC" w:rsidRDefault="00BD2458" w:rsidP="0049259D">
      <w:pPr>
        <w:pStyle w:val="Recommendations"/>
        <w:overflowPunct w:val="0"/>
        <w:spacing w:afterLines="50" w:after="120" w:line="340" w:lineRule="atLeast"/>
        <w:jc w:val="both"/>
        <w:rPr>
          <w:rFonts w:ascii="KaiTi" w:eastAsia="KaiTi" w:hAnsi="KaiTi"/>
          <w:i w:val="0"/>
          <w:sz w:val="21"/>
        </w:rPr>
      </w:pPr>
      <w:r w:rsidRPr="009E6DAC">
        <w:rPr>
          <w:rFonts w:ascii="KaiTi" w:eastAsia="KaiTi" w:hAnsi="KaiTi" w:hint="eastAsia"/>
          <w:i w:val="0"/>
          <w:sz w:val="21"/>
        </w:rPr>
        <w:t>“</w:t>
      </w:r>
      <w:r w:rsidR="00B637BE" w:rsidRPr="009E6DAC">
        <w:rPr>
          <w:rFonts w:ascii="KaiTi" w:eastAsia="KaiTi" w:hAnsi="KaiTi"/>
          <w:i w:val="0"/>
          <w:sz w:val="21"/>
        </w:rPr>
        <w:t>154.</w:t>
      </w:r>
      <w:r w:rsidR="001C3FB1" w:rsidRPr="009E6DAC">
        <w:rPr>
          <w:rFonts w:ascii="KaiTi" w:eastAsia="KaiTi" w:hAnsi="KaiTi" w:hint="eastAsia"/>
          <w:i w:val="0"/>
          <w:sz w:val="21"/>
        </w:rPr>
        <w:t>建议——提出的以下建议是关于确保根据条约设定的时限提交国际检索报告和专利性国际初步报告。由于上文第1</w:t>
      </w:r>
      <w:r w:rsidR="001C3FB1" w:rsidRPr="009E6DAC">
        <w:rPr>
          <w:rFonts w:ascii="KaiTi" w:eastAsia="KaiTi" w:hAnsi="KaiTi"/>
          <w:i w:val="0"/>
          <w:sz w:val="21"/>
        </w:rPr>
        <w:t>53</w:t>
      </w:r>
      <w:r w:rsidR="001C3FB1" w:rsidRPr="009E6DAC">
        <w:rPr>
          <w:rFonts w:ascii="KaiTi" w:eastAsia="KaiTi" w:hAnsi="KaiTi" w:hint="eastAsia"/>
          <w:i w:val="0"/>
          <w:sz w:val="21"/>
        </w:rPr>
        <w:t>段中所指出的原因，这些建议</w:t>
      </w:r>
      <w:r w:rsidR="00764843" w:rsidRPr="009E6DAC">
        <w:rPr>
          <w:rFonts w:ascii="KaiTi" w:eastAsia="KaiTi" w:hAnsi="KaiTi" w:hint="eastAsia"/>
          <w:i w:val="0"/>
          <w:sz w:val="21"/>
        </w:rPr>
        <w:t>使用了</w:t>
      </w:r>
      <w:r w:rsidR="001C3FB1" w:rsidRPr="009E6DAC">
        <w:rPr>
          <w:rFonts w:ascii="KaiTi" w:eastAsia="KaiTi" w:hAnsi="KaiTi" w:hint="eastAsia"/>
          <w:i w:val="0"/>
          <w:sz w:val="21"/>
        </w:rPr>
        <w:t>非常概括性的</w:t>
      </w:r>
      <w:r w:rsidR="00764843" w:rsidRPr="009E6DAC">
        <w:rPr>
          <w:rFonts w:ascii="KaiTi" w:eastAsia="KaiTi" w:hAnsi="KaiTi" w:hint="eastAsia"/>
          <w:i w:val="0"/>
          <w:sz w:val="21"/>
        </w:rPr>
        <w:t>表述。</w:t>
      </w:r>
    </w:p>
    <w:p w:rsidR="00B637BE" w:rsidRPr="009E6DAC" w:rsidRDefault="00BD2458" w:rsidP="0049259D">
      <w:pPr>
        <w:pStyle w:val="Recommendations"/>
        <w:overflowPunct w:val="0"/>
        <w:spacing w:afterLines="50" w:after="120" w:line="340" w:lineRule="atLeast"/>
        <w:jc w:val="both"/>
        <w:rPr>
          <w:rFonts w:ascii="KaiTi" w:eastAsia="KaiTi" w:hAnsi="KaiTi"/>
          <w:i w:val="0"/>
          <w:sz w:val="21"/>
        </w:rPr>
      </w:pPr>
      <w:r w:rsidRPr="009E6DAC">
        <w:rPr>
          <w:rFonts w:ascii="KaiTi" w:eastAsia="KaiTi" w:hAnsi="KaiTi" w:hint="eastAsia"/>
          <w:i w:val="0"/>
          <w:sz w:val="21"/>
        </w:rPr>
        <w:t>“</w:t>
      </w:r>
      <w:r w:rsidR="00B637BE" w:rsidRPr="009E6DAC">
        <w:rPr>
          <w:rFonts w:ascii="KaiTi" w:eastAsia="KaiTi" w:hAnsi="KaiTi"/>
          <w:i w:val="0"/>
          <w:sz w:val="21"/>
        </w:rPr>
        <w:t>(a)</w:t>
      </w:r>
      <w:r w:rsidR="00B637BE" w:rsidRPr="009E6DAC">
        <w:rPr>
          <w:rFonts w:ascii="KaiTi" w:eastAsia="KaiTi" w:hAnsi="KaiTi"/>
          <w:i w:val="0"/>
          <w:sz w:val="21"/>
        </w:rPr>
        <w:tab/>
      </w:r>
      <w:r w:rsidR="001C3FB1" w:rsidRPr="009E6DAC">
        <w:rPr>
          <w:rFonts w:ascii="KaiTi" w:eastAsia="KaiTi" w:hAnsi="KaiTi" w:hint="eastAsia"/>
          <w:i w:val="0"/>
          <w:sz w:val="21"/>
        </w:rPr>
        <w:t>受理局应确保它们有充足的人员、设施和培训以受理和检查国际申请，并在必要时邀请申请人在收到立即更正。它们还应确保如接收费用等程序对于申请人来说易于使用，并使主管局能够快速、准确地进行必要检查。</w:t>
      </w:r>
    </w:p>
    <w:p w:rsidR="00B637BE" w:rsidRPr="009E6DAC" w:rsidRDefault="00BD2458" w:rsidP="0049259D">
      <w:pPr>
        <w:pStyle w:val="Recommendations"/>
        <w:overflowPunct w:val="0"/>
        <w:spacing w:afterLines="50" w:after="120" w:line="340" w:lineRule="atLeast"/>
        <w:jc w:val="both"/>
        <w:rPr>
          <w:rFonts w:ascii="KaiTi" w:eastAsia="KaiTi" w:hAnsi="KaiTi"/>
          <w:i w:val="0"/>
          <w:sz w:val="21"/>
        </w:rPr>
      </w:pPr>
      <w:r w:rsidRPr="009E6DAC">
        <w:rPr>
          <w:rFonts w:ascii="KaiTi" w:eastAsia="KaiTi" w:hAnsi="KaiTi" w:hint="eastAsia"/>
          <w:i w:val="0"/>
          <w:sz w:val="21"/>
        </w:rPr>
        <w:t>“</w:t>
      </w:r>
      <w:r w:rsidR="00B637BE" w:rsidRPr="009E6DAC">
        <w:rPr>
          <w:rFonts w:ascii="KaiTi" w:eastAsia="KaiTi" w:hAnsi="KaiTi"/>
          <w:i w:val="0"/>
          <w:sz w:val="21"/>
        </w:rPr>
        <w:t>(b)</w:t>
      </w:r>
      <w:r w:rsidR="00102099" w:rsidRPr="009E6DAC">
        <w:rPr>
          <w:rFonts w:ascii="KaiTi" w:eastAsia="KaiTi" w:hAnsi="KaiTi" w:hint="eastAsia"/>
          <w:i w:val="0"/>
          <w:sz w:val="21"/>
        </w:rPr>
        <w:t>国际局和受理局应确保申请人能够获取有关提交国际申请要求的准确、最新的信息，尤其是有关收费的信息，以便在将国际申请传送给国际检索单位和国际局前尽量减少需要更正的缺陷数量。</w:t>
      </w:r>
    </w:p>
    <w:p w:rsidR="00B637BE" w:rsidRPr="009E6DAC" w:rsidRDefault="00BD2458" w:rsidP="0049259D">
      <w:pPr>
        <w:pStyle w:val="Recommendations"/>
        <w:overflowPunct w:val="0"/>
        <w:spacing w:afterLines="50" w:after="120" w:line="340" w:lineRule="atLeast"/>
        <w:jc w:val="both"/>
        <w:rPr>
          <w:rFonts w:ascii="KaiTi" w:eastAsia="KaiTi" w:hAnsi="KaiTi"/>
          <w:i w:val="0"/>
          <w:sz w:val="21"/>
        </w:rPr>
      </w:pPr>
      <w:r w:rsidRPr="009E6DAC">
        <w:rPr>
          <w:rFonts w:ascii="KaiTi" w:eastAsia="KaiTi" w:hAnsi="KaiTi" w:hint="eastAsia"/>
          <w:i w:val="0"/>
          <w:sz w:val="21"/>
        </w:rPr>
        <w:t>“</w:t>
      </w:r>
      <w:r w:rsidR="00B637BE" w:rsidRPr="009E6DAC">
        <w:rPr>
          <w:rFonts w:ascii="KaiTi" w:eastAsia="KaiTi" w:hAnsi="KaiTi"/>
          <w:i w:val="0"/>
          <w:sz w:val="21"/>
        </w:rPr>
        <w:t>(c)</w:t>
      </w:r>
      <w:r w:rsidR="00B637BE" w:rsidRPr="009E6DAC">
        <w:rPr>
          <w:rFonts w:ascii="KaiTi" w:eastAsia="KaiTi" w:hAnsi="KaiTi"/>
          <w:i w:val="0"/>
          <w:sz w:val="21"/>
        </w:rPr>
        <w:tab/>
      </w:r>
      <w:r w:rsidR="00102099" w:rsidRPr="009E6DAC">
        <w:rPr>
          <w:rFonts w:ascii="KaiTi" w:eastAsia="KaiTi" w:hAnsi="KaiTi" w:hint="eastAsia"/>
          <w:i w:val="0"/>
          <w:sz w:val="21"/>
        </w:rPr>
        <w:t>国际局应对受理局指南进行审查，以确保它的时效性</w:t>
      </w:r>
      <w:r w:rsidR="001A3B60" w:rsidRPr="009E6DAC">
        <w:rPr>
          <w:rFonts w:ascii="KaiTi" w:eastAsia="KaiTi" w:hAnsi="KaiTi" w:hint="eastAsia"/>
          <w:i w:val="0"/>
          <w:sz w:val="21"/>
        </w:rPr>
        <w:t>并且</w:t>
      </w:r>
      <w:r w:rsidR="00102099" w:rsidRPr="009E6DAC">
        <w:rPr>
          <w:rFonts w:ascii="KaiTi" w:eastAsia="KaiTi" w:hAnsi="KaiTi" w:hint="eastAsia"/>
          <w:i w:val="0"/>
          <w:sz w:val="21"/>
        </w:rPr>
        <w:t>易于</w:t>
      </w:r>
      <w:r w:rsidR="001A3B60" w:rsidRPr="009E6DAC">
        <w:rPr>
          <w:rFonts w:ascii="KaiTi" w:eastAsia="KaiTi" w:hAnsi="KaiTi" w:hint="eastAsia"/>
          <w:i w:val="0"/>
          <w:sz w:val="21"/>
        </w:rPr>
        <w:t>理解</w:t>
      </w:r>
      <w:r w:rsidR="00102099" w:rsidRPr="009E6DAC">
        <w:rPr>
          <w:rFonts w:ascii="KaiTi" w:eastAsia="KaiTi" w:hAnsi="KaiTi" w:hint="eastAsia"/>
          <w:i w:val="0"/>
          <w:sz w:val="21"/>
        </w:rPr>
        <w:t>。国际局还应</w:t>
      </w:r>
      <w:r w:rsidR="005310C2" w:rsidRPr="009E6DAC">
        <w:rPr>
          <w:rFonts w:ascii="KaiTi" w:eastAsia="KaiTi" w:hAnsi="KaiTi" w:hint="eastAsia"/>
          <w:i w:val="0"/>
          <w:sz w:val="21"/>
        </w:rPr>
        <w:t>，必要时通过与国家局合作并根据资源的提供情况，</w:t>
      </w:r>
      <w:r w:rsidR="00102099" w:rsidRPr="009E6DAC">
        <w:rPr>
          <w:rFonts w:ascii="KaiTi" w:eastAsia="KaiTi" w:hAnsi="KaiTi" w:hint="eastAsia"/>
          <w:i w:val="0"/>
          <w:sz w:val="21"/>
        </w:rPr>
        <w:t>争取以尽可能多的公布语言提供该指南（目前以英文、法文、日文、葡萄牙文、俄文和西班牙文提供）。</w:t>
      </w:r>
    </w:p>
    <w:p w:rsidR="00B637BE" w:rsidRPr="009E6DAC" w:rsidRDefault="00BD2458" w:rsidP="0049259D">
      <w:pPr>
        <w:pStyle w:val="Recommendations"/>
        <w:overflowPunct w:val="0"/>
        <w:spacing w:afterLines="50" w:after="120" w:line="340" w:lineRule="atLeast"/>
        <w:jc w:val="both"/>
        <w:rPr>
          <w:rFonts w:ascii="KaiTi" w:eastAsia="KaiTi" w:hAnsi="KaiTi"/>
          <w:i w:val="0"/>
          <w:sz w:val="21"/>
        </w:rPr>
      </w:pPr>
      <w:r w:rsidRPr="009E6DAC">
        <w:rPr>
          <w:rFonts w:ascii="KaiTi" w:eastAsia="KaiTi" w:hAnsi="KaiTi" w:hint="eastAsia"/>
          <w:i w:val="0"/>
          <w:sz w:val="21"/>
        </w:rPr>
        <w:lastRenderedPageBreak/>
        <w:t>“</w:t>
      </w:r>
      <w:r w:rsidR="00B637BE" w:rsidRPr="009E6DAC">
        <w:rPr>
          <w:rFonts w:ascii="KaiTi" w:eastAsia="KaiTi" w:hAnsi="KaiTi"/>
          <w:i w:val="0"/>
          <w:sz w:val="21"/>
        </w:rPr>
        <w:t>(d)</w:t>
      </w:r>
      <w:r w:rsidR="00B637BE" w:rsidRPr="009E6DAC">
        <w:rPr>
          <w:rFonts w:ascii="KaiTi" w:eastAsia="KaiTi" w:hAnsi="KaiTi"/>
          <w:i w:val="0"/>
          <w:sz w:val="21"/>
        </w:rPr>
        <w:tab/>
      </w:r>
      <w:r w:rsidR="0027239C" w:rsidRPr="009E6DAC">
        <w:rPr>
          <w:rFonts w:ascii="KaiTi" w:eastAsia="KaiTi" w:hAnsi="KaiTi" w:hint="eastAsia"/>
          <w:i w:val="0"/>
          <w:sz w:val="21"/>
        </w:rPr>
        <w:t>国际单位应确保有充足的资源</w:t>
      </w:r>
      <w:r w:rsidR="005D4225" w:rsidRPr="009E6DAC">
        <w:rPr>
          <w:rFonts w:ascii="KaiTi" w:eastAsia="KaiTi" w:hAnsi="KaiTi" w:hint="eastAsia"/>
          <w:i w:val="0"/>
          <w:sz w:val="21"/>
        </w:rPr>
        <w:t>在开展</w:t>
      </w:r>
      <w:r w:rsidR="00165783" w:rsidRPr="009E6DAC">
        <w:rPr>
          <w:rFonts w:ascii="KaiTi" w:eastAsia="KaiTi" w:hAnsi="KaiTi" w:hint="eastAsia"/>
          <w:i w:val="0"/>
          <w:sz w:val="21"/>
        </w:rPr>
        <w:t>国家</w:t>
      </w:r>
      <w:r w:rsidR="005D4225" w:rsidRPr="009E6DAC">
        <w:rPr>
          <w:rFonts w:ascii="KaiTi" w:eastAsia="KaiTi" w:hAnsi="KaiTi" w:hint="eastAsia"/>
          <w:i w:val="0"/>
          <w:sz w:val="21"/>
        </w:rPr>
        <w:t>工作的同时</w:t>
      </w:r>
      <w:r w:rsidR="0027239C" w:rsidRPr="009E6DAC">
        <w:rPr>
          <w:rFonts w:ascii="KaiTi" w:eastAsia="KaiTi" w:hAnsi="KaiTi" w:hint="eastAsia"/>
          <w:i w:val="0"/>
          <w:sz w:val="21"/>
        </w:rPr>
        <w:t>进行</w:t>
      </w:r>
      <w:r w:rsidR="005D4225" w:rsidRPr="009E6DAC">
        <w:rPr>
          <w:rFonts w:ascii="KaiTi" w:eastAsia="KaiTi" w:hAnsi="KaiTi" w:hint="eastAsia"/>
          <w:i w:val="0"/>
          <w:sz w:val="21"/>
        </w:rPr>
        <w:t>计划</w:t>
      </w:r>
      <w:r w:rsidR="0027239C" w:rsidRPr="009E6DAC">
        <w:rPr>
          <w:rFonts w:ascii="KaiTi" w:eastAsia="KaiTi" w:hAnsi="KaiTi" w:hint="eastAsia"/>
          <w:i w:val="0"/>
          <w:sz w:val="21"/>
        </w:rPr>
        <w:t>数量的国际检索和国际初步审查</w:t>
      </w:r>
      <w:r w:rsidR="005D4225" w:rsidRPr="009E6DAC">
        <w:rPr>
          <w:rFonts w:ascii="KaiTi" w:eastAsia="KaiTi" w:hAnsi="KaiTi" w:hint="eastAsia"/>
          <w:i w:val="0"/>
          <w:sz w:val="21"/>
        </w:rPr>
        <w:t>，以及在工作积压时，给予国际工作适当的优先考虑，以确保结果被提供给国家阶段的指定局和选定局，并且在国际公布时已提供给第三方。</w:t>
      </w:r>
      <w:r w:rsidRPr="009E6DAC">
        <w:rPr>
          <w:rFonts w:ascii="KaiTi" w:eastAsia="KaiTi" w:hAnsi="KaiTi" w:hint="eastAsia"/>
          <w:i w:val="0"/>
          <w:sz w:val="21"/>
        </w:rPr>
        <w:t>”</w:t>
      </w:r>
    </w:p>
    <w:p w:rsidR="00B637BE" w:rsidRPr="009E6DAC" w:rsidRDefault="008124B8" w:rsidP="00F7753B">
      <w:pPr>
        <w:pStyle w:val="4"/>
        <w:keepLines/>
        <w:rPr>
          <w:rFonts w:ascii="KaiTi" w:eastAsia="KaiTi" w:hAnsi="KaiTi"/>
          <w:i w:val="0"/>
          <w:sz w:val="21"/>
        </w:rPr>
      </w:pPr>
      <w:r>
        <w:rPr>
          <w:rFonts w:ascii="KaiTi" w:eastAsia="KaiTi" w:hAnsi="KaiTi" w:hint="eastAsia"/>
          <w:i w:val="0"/>
          <w:sz w:val="21"/>
        </w:rPr>
        <w:t>进　展</w:t>
      </w:r>
    </w:p>
    <w:p w:rsidR="00B637BE" w:rsidRPr="00D35791" w:rsidRDefault="004639ED"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由于各种因素</w:t>
      </w:r>
      <w:r w:rsidR="00CC7CD3" w:rsidRPr="00D35791">
        <w:rPr>
          <w:rFonts w:ascii="SimSun" w:hAnsi="SimSun" w:hint="eastAsia"/>
          <w:sz w:val="21"/>
        </w:rPr>
        <w:t>的综合作用，在</w:t>
      </w:r>
      <w:r w:rsidRPr="00D35791">
        <w:rPr>
          <w:rFonts w:ascii="SimSun" w:hAnsi="SimSun" w:hint="eastAsia"/>
          <w:sz w:val="21"/>
        </w:rPr>
        <w:t>国际阶段处理的及时性</w:t>
      </w:r>
      <w:r w:rsidR="00CC7CD3" w:rsidRPr="00D35791">
        <w:rPr>
          <w:rFonts w:ascii="SimSun" w:hAnsi="SimSun" w:hint="eastAsia"/>
          <w:sz w:val="21"/>
        </w:rPr>
        <w:t>方面取得了相当大的进展：</w:t>
      </w:r>
    </w:p>
    <w:p w:rsidR="00B637BE" w:rsidRPr="00D35791" w:rsidRDefault="007D40D5" w:rsidP="0049259D">
      <w:pPr>
        <w:pStyle w:val="ONUME"/>
        <w:numPr>
          <w:ilvl w:val="1"/>
          <w:numId w:val="2"/>
        </w:numPr>
        <w:tabs>
          <w:tab w:val="clear" w:pos="1134"/>
        </w:tabs>
        <w:overflowPunct w:val="0"/>
        <w:spacing w:afterLines="50" w:after="120" w:line="340" w:lineRule="atLeast"/>
        <w:jc w:val="both"/>
        <w:rPr>
          <w:rFonts w:ascii="SimSun" w:hAnsi="SimSun"/>
          <w:sz w:val="21"/>
        </w:rPr>
      </w:pPr>
      <w:r w:rsidRPr="00D35791">
        <w:rPr>
          <w:rFonts w:ascii="SimSun" w:hAnsi="SimSun" w:hint="eastAsia"/>
          <w:sz w:val="21"/>
        </w:rPr>
        <w:t>受理局和国际单位更加意识到及时性的重要性，很多国家局在当地层面努力改进其国际阶段工作的质量和及时性。</w:t>
      </w:r>
    </w:p>
    <w:p w:rsidR="00B637BE" w:rsidRPr="00D35791" w:rsidRDefault="003A6265" w:rsidP="0049259D">
      <w:pPr>
        <w:pStyle w:val="ONUME"/>
        <w:numPr>
          <w:ilvl w:val="1"/>
          <w:numId w:val="2"/>
        </w:numPr>
        <w:tabs>
          <w:tab w:val="clear" w:pos="1134"/>
        </w:tabs>
        <w:overflowPunct w:val="0"/>
        <w:spacing w:afterLines="50" w:after="120" w:line="340" w:lineRule="atLeast"/>
        <w:jc w:val="both"/>
        <w:rPr>
          <w:rFonts w:ascii="SimSun" w:hAnsi="SimSun"/>
          <w:sz w:val="21"/>
        </w:rPr>
      </w:pPr>
      <w:r w:rsidRPr="00D35791">
        <w:rPr>
          <w:rFonts w:ascii="SimSun" w:hAnsi="SimSun" w:hint="eastAsia"/>
          <w:sz w:val="21"/>
        </w:rPr>
        <w:t>用于进行国际阶段处理和电子传送结果的系统得到了改进。通过e</w:t>
      </w:r>
      <w:r w:rsidRPr="00D35791">
        <w:rPr>
          <w:rFonts w:ascii="SimSun" w:hAnsi="SimSun"/>
          <w:sz w:val="21"/>
        </w:rPr>
        <w:t>PCT</w:t>
      </w:r>
      <w:r w:rsidRPr="00D35791">
        <w:rPr>
          <w:rFonts w:ascii="SimSun" w:hAnsi="SimSun" w:hint="eastAsia"/>
          <w:sz w:val="21"/>
        </w:rPr>
        <w:t>，国际阶段的电子处理</w:t>
      </w:r>
      <w:r w:rsidR="00596C4B" w:rsidRPr="00D35791">
        <w:rPr>
          <w:rFonts w:ascii="SimSun" w:hAnsi="SimSun" w:hint="eastAsia"/>
          <w:sz w:val="21"/>
        </w:rPr>
        <w:t>现已向所有主管局提供，并得到7</w:t>
      </w:r>
      <w:r w:rsidR="00596C4B" w:rsidRPr="00D35791">
        <w:rPr>
          <w:rFonts w:ascii="SimSun" w:hAnsi="SimSun"/>
          <w:sz w:val="21"/>
        </w:rPr>
        <w:t>6</w:t>
      </w:r>
      <w:r w:rsidR="00596C4B" w:rsidRPr="00D35791">
        <w:rPr>
          <w:rFonts w:ascii="SimSun" w:hAnsi="SimSun" w:hint="eastAsia"/>
          <w:sz w:val="21"/>
        </w:rPr>
        <w:t>个主管</w:t>
      </w:r>
      <w:proofErr w:type="gramStart"/>
      <w:r w:rsidR="00596C4B" w:rsidRPr="00D35791">
        <w:rPr>
          <w:rFonts w:ascii="SimSun" w:hAnsi="SimSun" w:hint="eastAsia"/>
          <w:sz w:val="21"/>
        </w:rPr>
        <w:t>局不同</w:t>
      </w:r>
      <w:proofErr w:type="gramEnd"/>
      <w:r w:rsidR="00596C4B" w:rsidRPr="00D35791">
        <w:rPr>
          <w:rFonts w:ascii="SimSun" w:hAnsi="SimSun" w:hint="eastAsia"/>
          <w:sz w:val="21"/>
        </w:rPr>
        <w:t>程度的使用。</w:t>
      </w:r>
      <w:r w:rsidR="00596C4B" w:rsidRPr="00D35791">
        <w:rPr>
          <w:rFonts w:ascii="SimSun" w:hAnsi="SimSun"/>
          <w:sz w:val="21"/>
        </w:rPr>
        <w:t>eSearchCopy</w:t>
      </w:r>
      <w:r w:rsidR="00596C4B" w:rsidRPr="00D35791">
        <w:rPr>
          <w:rFonts w:ascii="SimSun" w:hAnsi="SimSun" w:hint="eastAsia"/>
          <w:sz w:val="21"/>
        </w:rPr>
        <w:t>服务现在允许在</w:t>
      </w:r>
      <w:r w:rsidR="00A869D1" w:rsidRPr="00D35791">
        <w:rPr>
          <w:rFonts w:ascii="SimSun" w:hAnsi="SimSun" w:hint="eastAsia"/>
          <w:sz w:val="21"/>
        </w:rPr>
        <w:t>比之前</w:t>
      </w:r>
      <w:r w:rsidR="00596C4B" w:rsidRPr="00D35791">
        <w:rPr>
          <w:rFonts w:ascii="SimSun" w:hAnsi="SimSun" w:hint="eastAsia"/>
          <w:sz w:val="21"/>
        </w:rPr>
        <w:t>范围</w:t>
      </w:r>
      <w:r w:rsidR="00A869D1" w:rsidRPr="00D35791">
        <w:rPr>
          <w:rFonts w:ascii="SimSun" w:hAnsi="SimSun" w:hint="eastAsia"/>
          <w:sz w:val="21"/>
        </w:rPr>
        <w:t>大得多</w:t>
      </w:r>
      <w:r w:rsidR="00596C4B" w:rsidRPr="00D35791">
        <w:rPr>
          <w:rFonts w:ascii="SimSun" w:hAnsi="SimSun" w:hint="eastAsia"/>
          <w:sz w:val="21"/>
        </w:rPr>
        <w:t>的受理局-国际检索单位组合之间传送检索</w:t>
      </w:r>
      <w:r w:rsidR="00A26BDF" w:rsidRPr="00D35791">
        <w:rPr>
          <w:rFonts w:ascii="SimSun" w:hAnsi="SimSun" w:hint="eastAsia"/>
          <w:sz w:val="21"/>
        </w:rPr>
        <w:t>本</w:t>
      </w:r>
      <w:r w:rsidR="00596C4B" w:rsidRPr="00D35791">
        <w:rPr>
          <w:rFonts w:ascii="SimSun" w:hAnsi="SimSun" w:hint="eastAsia"/>
          <w:sz w:val="21"/>
        </w:rPr>
        <w:t>。</w:t>
      </w:r>
    </w:p>
    <w:p w:rsidR="00B637BE" w:rsidRPr="00D35791" w:rsidRDefault="00B21719" w:rsidP="0049259D">
      <w:pPr>
        <w:pStyle w:val="ONUME"/>
        <w:numPr>
          <w:ilvl w:val="1"/>
          <w:numId w:val="2"/>
        </w:numPr>
        <w:tabs>
          <w:tab w:val="clear" w:pos="1134"/>
        </w:tabs>
        <w:overflowPunct w:val="0"/>
        <w:spacing w:afterLines="50" w:after="120" w:line="340" w:lineRule="atLeast"/>
        <w:jc w:val="both"/>
        <w:rPr>
          <w:rFonts w:ascii="SimSun" w:hAnsi="SimSun"/>
          <w:sz w:val="21"/>
        </w:rPr>
      </w:pPr>
      <w:r w:rsidRPr="00D35791">
        <w:rPr>
          <w:rFonts w:ascii="SimSun" w:hAnsi="SimSun" w:hint="eastAsia"/>
          <w:sz w:val="21"/>
        </w:rPr>
        <w:t>电子申请</w:t>
      </w:r>
      <w:r w:rsidR="002B3E6D" w:rsidRPr="00D35791">
        <w:rPr>
          <w:rFonts w:ascii="SimSun" w:hAnsi="SimSun" w:hint="eastAsia"/>
          <w:sz w:val="21"/>
        </w:rPr>
        <w:t>使用的增多</w:t>
      </w:r>
      <w:r w:rsidRPr="00D35791">
        <w:rPr>
          <w:rFonts w:ascii="SimSun" w:hAnsi="SimSun" w:hint="eastAsia"/>
          <w:sz w:val="21"/>
        </w:rPr>
        <w:t>（目前在5</w:t>
      </w:r>
      <w:r w:rsidRPr="00D35791">
        <w:rPr>
          <w:rFonts w:ascii="SimSun" w:hAnsi="SimSun"/>
          <w:sz w:val="21"/>
        </w:rPr>
        <w:t>5</w:t>
      </w:r>
      <w:r w:rsidRPr="00D35791">
        <w:rPr>
          <w:rFonts w:ascii="SimSun" w:hAnsi="SimSun" w:hint="eastAsia"/>
          <w:sz w:val="21"/>
        </w:rPr>
        <w:t>个受理局提供）</w:t>
      </w:r>
      <w:r w:rsidR="00E73D98" w:rsidRPr="00D35791">
        <w:rPr>
          <w:rFonts w:ascii="SimSun" w:hAnsi="SimSun" w:hint="eastAsia"/>
          <w:sz w:val="21"/>
        </w:rPr>
        <w:t>以及</w:t>
      </w:r>
      <w:r w:rsidR="002B3E6D" w:rsidRPr="00D35791">
        <w:rPr>
          <w:rFonts w:ascii="SimSun" w:hAnsi="SimSun" w:hint="eastAsia"/>
          <w:sz w:val="21"/>
        </w:rPr>
        <w:t>经过完善的申请提交前检查范围，尤其是在e</w:t>
      </w:r>
      <w:r w:rsidR="002B3E6D" w:rsidRPr="00D35791">
        <w:rPr>
          <w:rFonts w:ascii="SimSun" w:hAnsi="SimSun"/>
          <w:sz w:val="21"/>
        </w:rPr>
        <w:t>PCT</w:t>
      </w:r>
      <w:r w:rsidR="002B3E6D" w:rsidRPr="00D35791">
        <w:rPr>
          <w:rFonts w:ascii="SimSun" w:hAnsi="SimSun" w:hint="eastAsia"/>
          <w:sz w:val="21"/>
        </w:rPr>
        <w:t>内部</w:t>
      </w:r>
      <w:r w:rsidR="0051054F" w:rsidRPr="00D35791">
        <w:rPr>
          <w:rFonts w:ascii="SimSun" w:hAnsi="SimSun" w:hint="eastAsia"/>
          <w:sz w:val="21"/>
        </w:rPr>
        <w:t>的检查，意味着受理局在传送文件前需要处理的更正数量越来越少。</w:t>
      </w:r>
    </w:p>
    <w:p w:rsidR="00B637BE" w:rsidRPr="00D35791" w:rsidRDefault="0051054F" w:rsidP="0049259D">
      <w:pPr>
        <w:pStyle w:val="ONUME"/>
        <w:numPr>
          <w:ilvl w:val="1"/>
          <w:numId w:val="2"/>
        </w:numPr>
        <w:tabs>
          <w:tab w:val="clear" w:pos="1134"/>
        </w:tabs>
        <w:overflowPunct w:val="0"/>
        <w:spacing w:afterLines="50" w:after="120" w:line="340" w:lineRule="atLeast"/>
        <w:jc w:val="both"/>
        <w:rPr>
          <w:rFonts w:ascii="SimSun" w:hAnsi="SimSun"/>
          <w:sz w:val="21"/>
        </w:rPr>
      </w:pPr>
      <w:r w:rsidRPr="00D35791">
        <w:rPr>
          <w:rFonts w:ascii="SimSun" w:hAnsi="SimSun" w:hint="eastAsia"/>
          <w:sz w:val="21"/>
        </w:rPr>
        <w:t>国际局对于在不同阶段监测及时性情况的系统</w:t>
      </w:r>
      <w:r w:rsidR="009D6000" w:rsidRPr="00D35791">
        <w:rPr>
          <w:rFonts w:ascii="SimSun" w:hAnsi="SimSun" w:hint="eastAsia"/>
          <w:sz w:val="21"/>
        </w:rPr>
        <w:t>的开发</w:t>
      </w:r>
      <w:r w:rsidR="0015238E" w:rsidRPr="00D35791">
        <w:rPr>
          <w:rFonts w:ascii="SimSun" w:hAnsi="SimSun" w:hint="eastAsia"/>
          <w:sz w:val="21"/>
        </w:rPr>
        <w:t>使问题</w:t>
      </w:r>
      <w:r w:rsidR="00764843" w:rsidRPr="00D35791">
        <w:rPr>
          <w:rFonts w:ascii="SimSun" w:hAnsi="SimSun" w:hint="eastAsia"/>
          <w:sz w:val="21"/>
        </w:rPr>
        <w:t>变得更突出</w:t>
      </w:r>
      <w:r w:rsidR="0015238E" w:rsidRPr="00D35791">
        <w:rPr>
          <w:rFonts w:ascii="SimSun" w:hAnsi="SimSun" w:hint="eastAsia"/>
          <w:sz w:val="21"/>
        </w:rPr>
        <w:t>，并识别了有待处理的问题领域，</w:t>
      </w:r>
    </w:p>
    <w:p w:rsidR="00B637BE" w:rsidRPr="00D35791" w:rsidRDefault="00F16DD2"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及时性</w:t>
      </w:r>
      <w:r w:rsidR="00CA49F5" w:rsidRPr="00D35791">
        <w:rPr>
          <w:rFonts w:ascii="SimSun" w:hAnsi="SimSun" w:hint="eastAsia"/>
          <w:sz w:val="21"/>
        </w:rPr>
        <w:t>改进的确切数字难以量化，因为与主管局开展的双边工作和制定指标以更好地监测各流程方面的工作都</w:t>
      </w:r>
      <w:r w:rsidR="00825271" w:rsidRPr="00D35791">
        <w:rPr>
          <w:rFonts w:ascii="SimSun" w:hAnsi="SimSun" w:hint="eastAsia"/>
          <w:sz w:val="21"/>
        </w:rPr>
        <w:t>显露</w:t>
      </w:r>
      <w:r w:rsidR="00CA49F5" w:rsidRPr="00D35791">
        <w:rPr>
          <w:rFonts w:ascii="SimSun" w:hAnsi="SimSun" w:hint="eastAsia"/>
          <w:sz w:val="21"/>
        </w:rPr>
        <w:t>出一系列问题，</w:t>
      </w:r>
      <w:r w:rsidR="00825271" w:rsidRPr="00D35791">
        <w:rPr>
          <w:rFonts w:ascii="SimSun" w:hAnsi="SimSun" w:hint="eastAsia"/>
          <w:sz w:val="21"/>
        </w:rPr>
        <w:t>使得</w:t>
      </w:r>
      <w:r w:rsidR="00BC03B4" w:rsidRPr="00D35791">
        <w:rPr>
          <w:rFonts w:ascii="SimSun" w:hAnsi="SimSun" w:hint="eastAsia"/>
          <w:sz w:val="21"/>
        </w:rPr>
        <w:t>旧数据可能无法</w:t>
      </w:r>
      <w:r w:rsidR="00825271" w:rsidRPr="00D35791">
        <w:rPr>
          <w:rFonts w:ascii="SimSun" w:hAnsi="SimSun" w:hint="eastAsia"/>
          <w:sz w:val="21"/>
        </w:rPr>
        <w:t>完全</w:t>
      </w:r>
      <w:r w:rsidR="00BC03B4" w:rsidRPr="00D35791">
        <w:rPr>
          <w:rFonts w:ascii="SimSun" w:hAnsi="SimSun" w:hint="eastAsia"/>
          <w:sz w:val="21"/>
        </w:rPr>
        <w:t>与新数据</w:t>
      </w:r>
      <w:r w:rsidR="00825271" w:rsidRPr="00D35791">
        <w:rPr>
          <w:rFonts w:ascii="SimSun" w:hAnsi="SimSun" w:hint="eastAsia"/>
          <w:sz w:val="21"/>
        </w:rPr>
        <w:t>进行比较，以及</w:t>
      </w:r>
      <w:r w:rsidR="009C3274" w:rsidRPr="00D35791">
        <w:rPr>
          <w:rFonts w:ascii="SimSun" w:hAnsi="SimSun" w:hint="eastAsia"/>
          <w:sz w:val="21"/>
        </w:rPr>
        <w:t>仍然在对</w:t>
      </w:r>
      <w:r w:rsidR="00825271" w:rsidRPr="00D35791">
        <w:rPr>
          <w:rFonts w:ascii="SimSun" w:hAnsi="SimSun" w:hint="eastAsia"/>
          <w:sz w:val="21"/>
        </w:rPr>
        <w:t>某些</w:t>
      </w:r>
      <w:r w:rsidR="009C3274" w:rsidRPr="00D35791">
        <w:rPr>
          <w:rFonts w:ascii="SimSun" w:hAnsi="SimSun" w:hint="eastAsia"/>
          <w:sz w:val="21"/>
        </w:rPr>
        <w:t>类型的问题进行处理以提供准确、有意义的衡量结果</w:t>
      </w:r>
      <w:r w:rsidR="00BC03B4" w:rsidRPr="00D35791">
        <w:rPr>
          <w:rFonts w:ascii="SimSun" w:hAnsi="SimSun" w:hint="eastAsia"/>
          <w:sz w:val="21"/>
        </w:rPr>
        <w:t>。但是，以下是及时性得到改进的例子：</w:t>
      </w:r>
    </w:p>
    <w:p w:rsidR="00B637BE" w:rsidRPr="0049259D" w:rsidRDefault="00751006" w:rsidP="0049259D">
      <w:pPr>
        <w:pStyle w:val="ONUME"/>
        <w:numPr>
          <w:ilvl w:val="1"/>
          <w:numId w:val="2"/>
        </w:numPr>
        <w:tabs>
          <w:tab w:val="clear" w:pos="1134"/>
        </w:tabs>
        <w:spacing w:afterLines="50" w:after="120" w:line="340" w:lineRule="atLeast"/>
        <w:jc w:val="both"/>
        <w:rPr>
          <w:rFonts w:ascii="SimSun" w:hAnsi="SimSun"/>
          <w:sz w:val="21"/>
        </w:rPr>
      </w:pPr>
      <w:r w:rsidRPr="0049259D">
        <w:rPr>
          <w:rFonts w:ascii="SimSun" w:hAnsi="SimSun" w:hint="eastAsia"/>
          <w:sz w:val="21"/>
        </w:rPr>
        <w:t>自</w:t>
      </w:r>
      <w:r w:rsidR="00CA49F5" w:rsidRPr="0049259D">
        <w:rPr>
          <w:rFonts w:ascii="SimSun" w:hAnsi="SimSun" w:hint="eastAsia"/>
          <w:sz w:val="21"/>
        </w:rPr>
        <w:t>申请日</w:t>
      </w:r>
      <w:r w:rsidRPr="0049259D">
        <w:rPr>
          <w:rFonts w:ascii="SimSun" w:hAnsi="SimSun" w:hint="eastAsia"/>
          <w:sz w:val="21"/>
        </w:rPr>
        <w:t>起</w:t>
      </w:r>
      <w:r w:rsidR="00CA49F5" w:rsidRPr="0049259D">
        <w:rPr>
          <w:rFonts w:ascii="SimSun" w:hAnsi="SimSun" w:hint="eastAsia"/>
          <w:sz w:val="21"/>
        </w:rPr>
        <w:t>到国际局收到</w:t>
      </w:r>
      <w:r w:rsidR="004E15D1" w:rsidRPr="0049259D">
        <w:rPr>
          <w:rFonts w:ascii="SimSun" w:hAnsi="SimSun" w:hint="eastAsia"/>
          <w:sz w:val="21"/>
        </w:rPr>
        <w:t>登记本</w:t>
      </w:r>
      <w:r w:rsidR="00CA49F5" w:rsidRPr="0049259D">
        <w:rPr>
          <w:rFonts w:ascii="SimSun" w:hAnsi="SimSun" w:hint="eastAsia"/>
          <w:sz w:val="21"/>
        </w:rPr>
        <w:t>的平均时间从2</w:t>
      </w:r>
      <w:r w:rsidR="00CA49F5" w:rsidRPr="0049259D">
        <w:rPr>
          <w:rFonts w:ascii="SimSun" w:hAnsi="SimSun"/>
          <w:sz w:val="21"/>
        </w:rPr>
        <w:t>010</w:t>
      </w:r>
      <w:r w:rsidR="00CA49F5" w:rsidRPr="0049259D">
        <w:rPr>
          <w:rFonts w:ascii="SimSun" w:hAnsi="SimSun" w:hint="eastAsia"/>
          <w:sz w:val="21"/>
        </w:rPr>
        <w:t>年的3</w:t>
      </w:r>
      <w:r w:rsidR="00CA49F5" w:rsidRPr="0049259D">
        <w:rPr>
          <w:rFonts w:ascii="SimSun" w:hAnsi="SimSun"/>
          <w:sz w:val="21"/>
        </w:rPr>
        <w:t>.15</w:t>
      </w:r>
      <w:r w:rsidR="00CA49F5" w:rsidRPr="0049259D">
        <w:rPr>
          <w:rFonts w:ascii="SimSun" w:hAnsi="SimSun" w:hint="eastAsia"/>
          <w:sz w:val="21"/>
        </w:rPr>
        <w:t>周降至2</w:t>
      </w:r>
      <w:r w:rsidR="00CA49F5" w:rsidRPr="0049259D">
        <w:rPr>
          <w:rFonts w:ascii="SimSun" w:hAnsi="SimSun"/>
          <w:sz w:val="21"/>
        </w:rPr>
        <w:t>017</w:t>
      </w:r>
      <w:r w:rsidR="00CA49F5" w:rsidRPr="0049259D">
        <w:rPr>
          <w:rFonts w:ascii="SimSun" w:hAnsi="SimSun" w:hint="eastAsia"/>
          <w:sz w:val="21"/>
        </w:rPr>
        <w:t>年的2</w:t>
      </w:r>
      <w:r w:rsidR="00CA49F5" w:rsidRPr="0049259D">
        <w:rPr>
          <w:rFonts w:ascii="SimSun" w:hAnsi="SimSun"/>
          <w:sz w:val="21"/>
        </w:rPr>
        <w:t>.44</w:t>
      </w:r>
      <w:r w:rsidR="00CA49F5" w:rsidRPr="0049259D">
        <w:rPr>
          <w:rFonts w:ascii="SimSun" w:hAnsi="SimSun" w:hint="eastAsia"/>
          <w:sz w:val="21"/>
        </w:rPr>
        <w:t>周。</w:t>
      </w:r>
    </w:p>
    <w:p w:rsidR="00B637BE" w:rsidRPr="0049259D" w:rsidRDefault="00751006" w:rsidP="0049259D">
      <w:pPr>
        <w:pStyle w:val="ONUME"/>
        <w:numPr>
          <w:ilvl w:val="1"/>
          <w:numId w:val="2"/>
        </w:numPr>
        <w:tabs>
          <w:tab w:val="clear" w:pos="1134"/>
        </w:tabs>
        <w:spacing w:afterLines="50" w:after="120" w:line="340" w:lineRule="atLeast"/>
        <w:jc w:val="both"/>
        <w:rPr>
          <w:rFonts w:ascii="SimSun" w:hAnsi="SimSun"/>
          <w:sz w:val="21"/>
        </w:rPr>
      </w:pPr>
      <w:r w:rsidRPr="0049259D">
        <w:rPr>
          <w:rFonts w:ascii="SimSun" w:hAnsi="SimSun" w:hint="eastAsia"/>
          <w:sz w:val="21"/>
        </w:rPr>
        <w:t>自</w:t>
      </w:r>
      <w:r w:rsidR="00CA49F5" w:rsidRPr="0049259D">
        <w:rPr>
          <w:rFonts w:ascii="SimSun" w:hAnsi="SimSun" w:hint="eastAsia"/>
          <w:sz w:val="21"/>
        </w:rPr>
        <w:t>收到检索本</w:t>
      </w:r>
      <w:r w:rsidRPr="0049259D">
        <w:rPr>
          <w:rFonts w:ascii="SimSun" w:hAnsi="SimSun" w:hint="eastAsia"/>
          <w:sz w:val="21"/>
        </w:rPr>
        <w:t>起</w:t>
      </w:r>
      <w:r w:rsidR="00CA49F5" w:rsidRPr="0049259D">
        <w:rPr>
          <w:rFonts w:ascii="SimSun" w:hAnsi="SimSun" w:hint="eastAsia"/>
          <w:sz w:val="21"/>
        </w:rPr>
        <w:t>到</w:t>
      </w:r>
      <w:r w:rsidR="005427AE" w:rsidRPr="0049259D">
        <w:rPr>
          <w:rFonts w:ascii="SimSun" w:hAnsi="SimSun" w:hint="eastAsia"/>
          <w:sz w:val="21"/>
        </w:rPr>
        <w:t>制作</w:t>
      </w:r>
      <w:r w:rsidR="00CA49F5" w:rsidRPr="0049259D">
        <w:rPr>
          <w:rFonts w:ascii="SimSun" w:hAnsi="SimSun" w:hint="eastAsia"/>
          <w:sz w:val="21"/>
        </w:rPr>
        <w:t>国际检索报告（仅计算</w:t>
      </w:r>
      <w:r w:rsidR="005427AE" w:rsidRPr="0049259D">
        <w:rPr>
          <w:rFonts w:ascii="SimSun" w:hAnsi="SimSun" w:hint="eastAsia"/>
          <w:sz w:val="21"/>
        </w:rPr>
        <w:t>细则4</w:t>
      </w:r>
      <w:r w:rsidR="005427AE" w:rsidRPr="0049259D">
        <w:rPr>
          <w:rFonts w:ascii="SimSun" w:hAnsi="SimSun"/>
          <w:sz w:val="21"/>
        </w:rPr>
        <w:t>2</w:t>
      </w:r>
      <w:r w:rsidR="005427AE" w:rsidRPr="0049259D">
        <w:rPr>
          <w:rFonts w:ascii="SimSun" w:hAnsi="SimSun" w:hint="eastAsia"/>
          <w:sz w:val="21"/>
        </w:rPr>
        <w:t>中设定的期限是自</w:t>
      </w:r>
      <w:proofErr w:type="gramStart"/>
      <w:r w:rsidR="005427AE" w:rsidRPr="0049259D">
        <w:rPr>
          <w:rFonts w:ascii="SimSun" w:hAnsi="SimSun" w:hint="eastAsia"/>
          <w:sz w:val="21"/>
        </w:rPr>
        <w:t>前者起</w:t>
      </w:r>
      <w:proofErr w:type="gramEnd"/>
      <w:r w:rsidR="005427AE" w:rsidRPr="0049259D">
        <w:rPr>
          <w:rFonts w:ascii="SimSun" w:hAnsi="SimSun" w:hint="eastAsia"/>
          <w:sz w:val="21"/>
        </w:rPr>
        <w:t>3个月的申请</w:t>
      </w:r>
      <w:r w:rsidR="00CA49F5" w:rsidRPr="0049259D">
        <w:rPr>
          <w:rFonts w:ascii="SimSun" w:hAnsi="SimSun" w:hint="eastAsia"/>
          <w:sz w:val="21"/>
        </w:rPr>
        <w:t>）</w:t>
      </w:r>
      <w:r w:rsidR="005427AE" w:rsidRPr="0049259D">
        <w:rPr>
          <w:rFonts w:ascii="SimSun" w:hAnsi="SimSun" w:hint="eastAsia"/>
          <w:sz w:val="21"/>
        </w:rPr>
        <w:t>的平均时间从2</w:t>
      </w:r>
      <w:r w:rsidR="005427AE" w:rsidRPr="0049259D">
        <w:rPr>
          <w:rFonts w:ascii="SimSun" w:hAnsi="SimSun"/>
          <w:sz w:val="21"/>
        </w:rPr>
        <w:t>010</w:t>
      </w:r>
      <w:r w:rsidR="005427AE" w:rsidRPr="0049259D">
        <w:rPr>
          <w:rFonts w:ascii="SimSun" w:hAnsi="SimSun" w:hint="eastAsia"/>
          <w:sz w:val="21"/>
        </w:rPr>
        <w:t>年的4</w:t>
      </w:r>
      <w:r w:rsidR="005427AE" w:rsidRPr="0049259D">
        <w:rPr>
          <w:rFonts w:ascii="SimSun" w:hAnsi="SimSun"/>
          <w:sz w:val="21"/>
        </w:rPr>
        <w:t>.19</w:t>
      </w:r>
      <w:r w:rsidR="005427AE" w:rsidRPr="0049259D">
        <w:rPr>
          <w:rFonts w:ascii="SimSun" w:hAnsi="SimSun" w:hint="eastAsia"/>
          <w:sz w:val="21"/>
        </w:rPr>
        <w:t>个月降至2</w:t>
      </w:r>
      <w:r w:rsidR="005427AE" w:rsidRPr="0049259D">
        <w:rPr>
          <w:rFonts w:ascii="SimSun" w:hAnsi="SimSun"/>
          <w:sz w:val="21"/>
        </w:rPr>
        <w:t>017</w:t>
      </w:r>
      <w:r w:rsidR="005427AE" w:rsidRPr="0049259D">
        <w:rPr>
          <w:rFonts w:ascii="SimSun" w:hAnsi="SimSun" w:hint="eastAsia"/>
          <w:sz w:val="21"/>
        </w:rPr>
        <w:t>年的2</w:t>
      </w:r>
      <w:r w:rsidR="005427AE" w:rsidRPr="0049259D">
        <w:rPr>
          <w:rFonts w:ascii="SimSun" w:hAnsi="SimSun"/>
          <w:sz w:val="21"/>
        </w:rPr>
        <w:t>.95</w:t>
      </w:r>
      <w:r w:rsidR="005427AE" w:rsidRPr="0049259D">
        <w:rPr>
          <w:rFonts w:ascii="SimSun" w:hAnsi="SimSun" w:hint="eastAsia"/>
          <w:sz w:val="21"/>
        </w:rPr>
        <w:t>个月。</w:t>
      </w:r>
    </w:p>
    <w:p w:rsidR="0051334F" w:rsidRPr="0049259D" w:rsidRDefault="00751006" w:rsidP="0049259D">
      <w:pPr>
        <w:pStyle w:val="ONUME"/>
        <w:numPr>
          <w:ilvl w:val="1"/>
          <w:numId w:val="2"/>
        </w:numPr>
        <w:tabs>
          <w:tab w:val="clear" w:pos="1134"/>
        </w:tabs>
        <w:spacing w:afterLines="50" w:after="120" w:line="340" w:lineRule="atLeast"/>
        <w:jc w:val="both"/>
        <w:rPr>
          <w:rFonts w:ascii="SimSun" w:hAnsi="SimSun"/>
          <w:sz w:val="21"/>
        </w:rPr>
      </w:pPr>
      <w:r w:rsidRPr="0049259D">
        <w:rPr>
          <w:rFonts w:ascii="SimSun" w:hAnsi="SimSun" w:cs="Microsoft Sans Serif" w:hint="eastAsia"/>
          <w:sz w:val="21"/>
        </w:rPr>
        <w:t>自优先权日起到国际局收到专利性国际初步报告的平均时间从2</w:t>
      </w:r>
      <w:r w:rsidRPr="0049259D">
        <w:rPr>
          <w:rFonts w:ascii="SimSun" w:hAnsi="SimSun" w:cs="Microsoft Sans Serif"/>
          <w:sz w:val="21"/>
        </w:rPr>
        <w:t>010</w:t>
      </w:r>
      <w:r w:rsidRPr="0049259D">
        <w:rPr>
          <w:rFonts w:ascii="SimSun" w:hAnsi="SimSun" w:cs="Microsoft Sans Serif" w:hint="eastAsia"/>
          <w:sz w:val="21"/>
        </w:rPr>
        <w:t>年的3</w:t>
      </w:r>
      <w:r w:rsidRPr="0049259D">
        <w:rPr>
          <w:rFonts w:ascii="SimSun" w:hAnsi="SimSun" w:cs="Microsoft Sans Serif"/>
          <w:sz w:val="21"/>
        </w:rPr>
        <w:t>0.8</w:t>
      </w:r>
      <w:r w:rsidRPr="0049259D">
        <w:rPr>
          <w:rFonts w:ascii="SimSun" w:hAnsi="SimSun" w:cs="Microsoft Sans Serif" w:hint="eastAsia"/>
          <w:sz w:val="21"/>
        </w:rPr>
        <w:t>个月降至2</w:t>
      </w:r>
      <w:r w:rsidRPr="0049259D">
        <w:rPr>
          <w:rFonts w:ascii="SimSun" w:hAnsi="SimSun" w:cs="Microsoft Sans Serif"/>
          <w:sz w:val="21"/>
        </w:rPr>
        <w:t>016</w:t>
      </w:r>
      <w:r w:rsidRPr="0049259D">
        <w:rPr>
          <w:rFonts w:ascii="SimSun" w:hAnsi="SimSun" w:cs="Microsoft Sans Serif" w:hint="eastAsia"/>
          <w:sz w:val="21"/>
        </w:rPr>
        <w:t>年的2</w:t>
      </w:r>
      <w:r w:rsidRPr="0049259D">
        <w:rPr>
          <w:rFonts w:ascii="SimSun" w:hAnsi="SimSun" w:cs="Microsoft Sans Serif"/>
          <w:sz w:val="21"/>
        </w:rPr>
        <w:t>7.1</w:t>
      </w:r>
      <w:r w:rsidRPr="0049259D">
        <w:rPr>
          <w:rFonts w:ascii="SimSun" w:hAnsi="SimSun" w:cs="Microsoft Sans Serif" w:hint="eastAsia"/>
          <w:sz w:val="21"/>
        </w:rPr>
        <w:t>个月。</w:t>
      </w:r>
    </w:p>
    <w:p w:rsidR="00B637BE" w:rsidRPr="00D35791" w:rsidRDefault="0015238E"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对于指南的审查到目前为止主要限于确保内容是最新信息。</w:t>
      </w:r>
    </w:p>
    <w:p w:rsidR="00B637BE" w:rsidRPr="009E6DAC" w:rsidRDefault="00177E42" w:rsidP="00F7753B">
      <w:pPr>
        <w:pStyle w:val="4"/>
        <w:rPr>
          <w:rFonts w:ascii="KaiTi" w:eastAsia="KaiTi" w:hAnsi="KaiTi"/>
          <w:i w:val="0"/>
          <w:sz w:val="21"/>
        </w:rPr>
      </w:pPr>
      <w:r>
        <w:rPr>
          <w:rFonts w:ascii="KaiTi" w:eastAsia="KaiTi" w:hAnsi="KaiTi" w:hint="eastAsia"/>
          <w:i w:val="0"/>
          <w:sz w:val="21"/>
        </w:rPr>
        <w:t>进一步</w:t>
      </w:r>
      <w:r w:rsidR="004E2DD1" w:rsidRPr="009E6DAC">
        <w:rPr>
          <w:rFonts w:ascii="KaiTi" w:eastAsia="KaiTi" w:hAnsi="KaiTi" w:hint="eastAsia"/>
          <w:i w:val="0"/>
          <w:sz w:val="21"/>
        </w:rPr>
        <w:t>工作</w:t>
      </w:r>
    </w:p>
    <w:p w:rsidR="00B637BE" w:rsidRPr="00D35791" w:rsidRDefault="006001A2"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秉承</w:t>
      </w:r>
      <w:r w:rsidR="00AA1A1B" w:rsidRPr="00D35791">
        <w:rPr>
          <w:rFonts w:ascii="SimSun" w:hAnsi="SimSun" w:hint="eastAsia"/>
          <w:sz w:val="21"/>
        </w:rPr>
        <w:t>“PCT持续改进（从部分优化到全部优化）”文件（</w:t>
      </w:r>
      <w:r w:rsidR="00AA1A1B" w:rsidRPr="00D35791">
        <w:rPr>
          <w:rFonts w:ascii="SimSun" w:hAnsi="SimSun"/>
          <w:sz w:val="21"/>
        </w:rPr>
        <w:t>PCT/WG/6/14 Rev.</w:t>
      </w:r>
      <w:r w:rsidR="00AA1A1B" w:rsidRPr="00D35791">
        <w:rPr>
          <w:rFonts w:ascii="SimSun" w:hAnsi="SimSun" w:hint="eastAsia"/>
          <w:sz w:val="21"/>
        </w:rPr>
        <w:t>）</w:t>
      </w:r>
      <w:r w:rsidRPr="00D35791">
        <w:rPr>
          <w:rFonts w:ascii="SimSun" w:hAnsi="SimSun" w:hint="eastAsia"/>
          <w:sz w:val="21"/>
        </w:rPr>
        <w:t>所载的</w:t>
      </w:r>
      <w:r w:rsidR="001D5981" w:rsidRPr="00D35791">
        <w:rPr>
          <w:rFonts w:ascii="SimSun" w:hAnsi="SimSun" w:hint="eastAsia"/>
          <w:sz w:val="21"/>
        </w:rPr>
        <w:t>日本</w:t>
      </w:r>
      <w:r w:rsidR="007C212C" w:rsidRPr="00D35791">
        <w:rPr>
          <w:rFonts w:ascii="SimSun" w:hAnsi="SimSun" w:hint="eastAsia"/>
          <w:sz w:val="21"/>
        </w:rPr>
        <w:t>提案的精神，</w:t>
      </w:r>
      <w:r w:rsidR="00694205" w:rsidRPr="00D35791">
        <w:rPr>
          <w:rFonts w:ascii="SimSun" w:hAnsi="SimSun" w:hint="eastAsia"/>
          <w:sz w:val="21"/>
        </w:rPr>
        <w:t>为了“</w:t>
      </w:r>
      <w:r w:rsidRPr="00D35791">
        <w:rPr>
          <w:rFonts w:ascii="SimSun" w:hAnsi="SimSun" w:hint="eastAsia"/>
          <w:sz w:val="21"/>
        </w:rPr>
        <w:t>创建用于分析和改进PCT进程的情报</w:t>
      </w:r>
      <w:r w:rsidR="00694205" w:rsidRPr="00D35791">
        <w:rPr>
          <w:rFonts w:ascii="SimSun" w:hAnsi="SimSun" w:hint="eastAsia"/>
          <w:sz w:val="21"/>
        </w:rPr>
        <w:t>”</w:t>
      </w:r>
      <w:r w:rsidRPr="00D35791">
        <w:rPr>
          <w:rFonts w:ascii="SimSun" w:hAnsi="SimSun" w:hint="eastAsia"/>
          <w:sz w:val="21"/>
        </w:rPr>
        <w:t>，国际局继续对数据和系统进行改进，以监测国际申请处理进展。预计它将在2</w:t>
      </w:r>
      <w:r w:rsidRPr="00D35791">
        <w:rPr>
          <w:rFonts w:ascii="SimSun" w:hAnsi="SimSun"/>
          <w:sz w:val="21"/>
        </w:rPr>
        <w:t>018</w:t>
      </w:r>
      <w:r w:rsidRPr="00D35791">
        <w:rPr>
          <w:rFonts w:ascii="SimSun" w:hAnsi="SimSun" w:hint="eastAsia"/>
          <w:sz w:val="21"/>
        </w:rPr>
        <w:t>年向主管局提供</w:t>
      </w:r>
      <w:r w:rsidR="005372E9" w:rsidRPr="00D35791">
        <w:rPr>
          <w:rFonts w:ascii="SimSun" w:hAnsi="SimSun" w:hint="eastAsia"/>
          <w:sz w:val="21"/>
        </w:rPr>
        <w:t>准确性和</w:t>
      </w:r>
      <w:r w:rsidR="00130415" w:rsidRPr="00D35791">
        <w:rPr>
          <w:rFonts w:ascii="SimSun" w:hAnsi="SimSun" w:hint="eastAsia"/>
          <w:sz w:val="21"/>
        </w:rPr>
        <w:t>展示方式</w:t>
      </w:r>
      <w:r w:rsidR="005372E9" w:rsidRPr="00D35791">
        <w:rPr>
          <w:rFonts w:ascii="SimSun" w:hAnsi="SimSun" w:hint="eastAsia"/>
          <w:sz w:val="21"/>
        </w:rPr>
        <w:t>都显著改进的</w:t>
      </w:r>
      <w:r w:rsidRPr="00D35791">
        <w:rPr>
          <w:rFonts w:ascii="SimSun" w:hAnsi="SimSun" w:hint="eastAsia"/>
          <w:sz w:val="21"/>
        </w:rPr>
        <w:t>指标，</w:t>
      </w:r>
      <w:r w:rsidR="00130415" w:rsidRPr="00D35791">
        <w:rPr>
          <w:rFonts w:ascii="SimSun" w:hAnsi="SimSun" w:hint="eastAsia"/>
          <w:sz w:val="21"/>
        </w:rPr>
        <w:t>以帮助管理受理局和国际单位以及国际局的工作。</w:t>
      </w:r>
      <w:r w:rsidR="002E6642" w:rsidRPr="00D35791">
        <w:rPr>
          <w:rFonts w:ascii="SimSun" w:hAnsi="SimSun" w:hint="eastAsia"/>
          <w:sz w:val="21"/>
        </w:rPr>
        <w:t>将继续向国家局提出</w:t>
      </w:r>
      <w:r w:rsidR="00130415" w:rsidRPr="00D35791">
        <w:rPr>
          <w:rFonts w:ascii="SimSun" w:hAnsi="SimSun" w:hint="eastAsia"/>
          <w:sz w:val="21"/>
        </w:rPr>
        <w:t>建立这些指标的过程中所识别的问题</w:t>
      </w:r>
      <w:r w:rsidR="002E6642" w:rsidRPr="00D35791">
        <w:rPr>
          <w:rFonts w:ascii="SimSun" w:hAnsi="SimSun" w:hint="eastAsia"/>
          <w:sz w:val="21"/>
        </w:rPr>
        <w:t>。</w:t>
      </w:r>
    </w:p>
    <w:p w:rsidR="00B637BE" w:rsidRPr="00D35791" w:rsidRDefault="003B58B4"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国际局将力求改进指南和手册的内容和语言多样性，以确保主管局能够</w:t>
      </w:r>
      <w:r w:rsidR="004D4CCB" w:rsidRPr="00D35791">
        <w:rPr>
          <w:rFonts w:ascii="SimSun" w:hAnsi="SimSun" w:hint="eastAsia"/>
          <w:sz w:val="21"/>
        </w:rPr>
        <w:t>容易地</w:t>
      </w:r>
      <w:r w:rsidR="00241D1D" w:rsidRPr="00D35791">
        <w:rPr>
          <w:rFonts w:ascii="SimSun" w:hAnsi="SimSun" w:hint="eastAsia"/>
          <w:sz w:val="21"/>
        </w:rPr>
        <w:t>了解</w:t>
      </w:r>
      <w:r w:rsidRPr="00D35791">
        <w:rPr>
          <w:rFonts w:ascii="SimSun" w:hAnsi="SimSun" w:hint="eastAsia"/>
          <w:sz w:val="21"/>
        </w:rPr>
        <w:t>各处理阶段的要求。</w:t>
      </w:r>
    </w:p>
    <w:p w:rsidR="00B637BE" w:rsidRPr="00907CC7" w:rsidRDefault="001A3B60" w:rsidP="00907CC7">
      <w:pPr>
        <w:pStyle w:val="2"/>
        <w:spacing w:beforeLines="100" w:afterLines="50" w:after="120" w:line="340" w:lineRule="atLeast"/>
        <w:rPr>
          <w:rFonts w:ascii="SimSun" w:hAnsi="SimSun"/>
          <w:b/>
          <w:sz w:val="21"/>
        </w:rPr>
      </w:pPr>
      <w:r w:rsidRPr="00907CC7">
        <w:rPr>
          <w:rFonts w:ascii="SimSun" w:hAnsi="SimSun" w:hint="eastAsia"/>
          <w:b/>
          <w:sz w:val="21"/>
        </w:rPr>
        <w:t>有关国际检索和审查</w:t>
      </w:r>
      <w:r w:rsidR="002226DB" w:rsidRPr="00907CC7">
        <w:rPr>
          <w:rFonts w:ascii="SimSun" w:hAnsi="SimSun" w:hint="eastAsia"/>
          <w:b/>
          <w:sz w:val="21"/>
        </w:rPr>
        <w:t>的</w:t>
      </w:r>
      <w:r w:rsidRPr="00907CC7">
        <w:rPr>
          <w:rFonts w:ascii="SimSun" w:hAnsi="SimSun" w:hint="eastAsia"/>
          <w:b/>
          <w:sz w:val="21"/>
        </w:rPr>
        <w:t>质量的建议</w:t>
      </w:r>
    </w:p>
    <w:p w:rsidR="00B637BE" w:rsidRPr="00D35791" w:rsidRDefault="00475202"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在2</w:t>
      </w:r>
      <w:r w:rsidRPr="00D35791">
        <w:rPr>
          <w:rFonts w:ascii="SimSun" w:hAnsi="SimSun"/>
          <w:sz w:val="21"/>
        </w:rPr>
        <w:t>010</w:t>
      </w:r>
      <w:r w:rsidRPr="00D35791">
        <w:rPr>
          <w:rFonts w:ascii="SimSun" w:hAnsi="SimSun" w:hint="eastAsia"/>
          <w:sz w:val="21"/>
        </w:rPr>
        <w:t>年对是否支持PCT路线图建议进行讨论时，各成员国一致同意国际检索报告</w:t>
      </w:r>
      <w:r w:rsidR="00976B13" w:rsidRPr="00D35791">
        <w:rPr>
          <w:rFonts w:ascii="SimSun" w:hAnsi="SimSun" w:hint="eastAsia"/>
          <w:sz w:val="21"/>
        </w:rPr>
        <w:t>（ISR）</w:t>
      </w:r>
      <w:r w:rsidRPr="00D35791">
        <w:rPr>
          <w:rFonts w:ascii="SimSun" w:hAnsi="SimSun" w:hint="eastAsia"/>
          <w:sz w:val="21"/>
        </w:rPr>
        <w:t>和专利性国际初步报告</w:t>
      </w:r>
      <w:r w:rsidR="00976B13" w:rsidRPr="00D35791">
        <w:rPr>
          <w:rFonts w:ascii="SimSun" w:hAnsi="SimSun" w:hint="eastAsia"/>
          <w:sz w:val="21"/>
        </w:rPr>
        <w:t>（IPRP）有利于帮助它们的主管局根据其国内法确定一项请求保护的发明是否具有专利性。但是，承认报告并未发挥</w:t>
      </w:r>
      <w:r w:rsidR="006F5100" w:rsidRPr="00D35791">
        <w:rPr>
          <w:rFonts w:ascii="SimSun" w:hAnsi="SimSun" w:hint="eastAsia"/>
          <w:sz w:val="21"/>
        </w:rPr>
        <w:t>它们应发挥的</w:t>
      </w:r>
      <w:r w:rsidR="00976B13" w:rsidRPr="00D35791">
        <w:rPr>
          <w:rFonts w:ascii="SimSun" w:hAnsi="SimSun" w:hint="eastAsia"/>
          <w:sz w:val="21"/>
        </w:rPr>
        <w:t>作用，因为</w:t>
      </w:r>
      <w:r w:rsidR="006F5100" w:rsidRPr="00D35791">
        <w:rPr>
          <w:rFonts w:ascii="SimSun" w:hAnsi="SimSun" w:hint="eastAsia"/>
          <w:sz w:val="21"/>
        </w:rPr>
        <w:t>并未一致认为</w:t>
      </w:r>
      <w:r w:rsidR="00976B13" w:rsidRPr="00D35791">
        <w:rPr>
          <w:rFonts w:ascii="SimSun" w:hAnsi="SimSun" w:hint="eastAsia"/>
          <w:sz w:val="21"/>
        </w:rPr>
        <w:t>它们的质量</w:t>
      </w:r>
      <w:r w:rsidR="006F5100" w:rsidRPr="00D35791">
        <w:rPr>
          <w:rFonts w:ascii="SimSun" w:hAnsi="SimSun" w:hint="eastAsia"/>
          <w:sz w:val="21"/>
        </w:rPr>
        <w:t>足够高</w:t>
      </w:r>
      <w:r w:rsidR="008F0B83" w:rsidRPr="00D35791">
        <w:rPr>
          <w:rFonts w:ascii="SimSun" w:hAnsi="SimSun" w:hint="eastAsia"/>
          <w:sz w:val="21"/>
        </w:rPr>
        <w:t>。因此</w:t>
      </w:r>
      <w:r w:rsidR="00976B13" w:rsidRPr="00D35791">
        <w:rPr>
          <w:rFonts w:ascii="SimSun" w:hAnsi="SimSun" w:hint="eastAsia"/>
          <w:sz w:val="21"/>
        </w:rPr>
        <w:lastRenderedPageBreak/>
        <w:t>成员国支持</w:t>
      </w:r>
      <w:r w:rsidR="006F5100" w:rsidRPr="00D35791">
        <w:rPr>
          <w:rFonts w:ascii="SimSun" w:hAnsi="SimSun" w:hint="eastAsia"/>
          <w:sz w:val="21"/>
        </w:rPr>
        <w:t>对</w:t>
      </w:r>
      <w:r w:rsidR="00976B13" w:rsidRPr="00D35791">
        <w:rPr>
          <w:rFonts w:ascii="SimSun" w:hAnsi="SimSun" w:hint="eastAsia"/>
          <w:sz w:val="21"/>
        </w:rPr>
        <w:t>国际检索报告和专利性国际初步报告的实际质量</w:t>
      </w:r>
      <w:r w:rsidR="006F5100" w:rsidRPr="00D35791">
        <w:rPr>
          <w:rFonts w:ascii="SimSun" w:hAnsi="SimSun" w:hint="eastAsia"/>
          <w:sz w:val="21"/>
        </w:rPr>
        <w:t>以及指定局</w:t>
      </w:r>
      <w:r w:rsidR="00790DAC" w:rsidRPr="00D35791">
        <w:rPr>
          <w:rFonts w:ascii="SimSun" w:hAnsi="SimSun" w:hint="eastAsia"/>
          <w:sz w:val="21"/>
        </w:rPr>
        <w:t>所认为</w:t>
      </w:r>
      <w:r w:rsidR="006F5100" w:rsidRPr="00D35791">
        <w:rPr>
          <w:rFonts w:ascii="SimSun" w:hAnsi="SimSun" w:hint="eastAsia"/>
          <w:sz w:val="21"/>
        </w:rPr>
        <w:t>的质量进行处理</w:t>
      </w:r>
      <w:r w:rsidR="00976B13" w:rsidRPr="00D35791">
        <w:rPr>
          <w:rFonts w:ascii="SimSun" w:hAnsi="SimSun" w:hint="eastAsia"/>
          <w:sz w:val="21"/>
        </w:rPr>
        <w:t>的建议，</w:t>
      </w:r>
      <w:r w:rsidR="00790DAC" w:rsidRPr="00D35791">
        <w:rPr>
          <w:rFonts w:ascii="SimSun" w:hAnsi="SimSun" w:hint="eastAsia"/>
          <w:sz w:val="21"/>
        </w:rPr>
        <w:t>后者十分重要，为的是</w:t>
      </w:r>
      <w:r w:rsidR="00A93209" w:rsidRPr="00D35791">
        <w:rPr>
          <w:rFonts w:ascii="SimSun" w:hAnsi="SimSun" w:hint="eastAsia"/>
          <w:sz w:val="21"/>
        </w:rPr>
        <w:t>使</w:t>
      </w:r>
      <w:r w:rsidR="00790DAC" w:rsidRPr="00D35791">
        <w:rPr>
          <w:rFonts w:ascii="SimSun" w:hAnsi="SimSun" w:hint="eastAsia"/>
          <w:sz w:val="21"/>
        </w:rPr>
        <w:t>主管局对于使用来自另一个主管局的报告抱有信心。</w:t>
      </w:r>
    </w:p>
    <w:p w:rsidR="00B637BE" w:rsidRPr="00D35791" w:rsidRDefault="008E481D"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在实际质量方面，文件</w:t>
      </w:r>
      <w:r w:rsidRPr="00D35791">
        <w:rPr>
          <w:rFonts w:ascii="SimSun" w:hAnsi="SimSun"/>
          <w:sz w:val="21"/>
        </w:rPr>
        <w:t>PCT/WG/3/2</w:t>
      </w:r>
      <w:r w:rsidRPr="00D35791">
        <w:rPr>
          <w:rFonts w:ascii="SimSun" w:hAnsi="SimSun" w:hint="eastAsia"/>
          <w:sz w:val="21"/>
        </w:rPr>
        <w:t>承认国际检索应至少与主管局为了决定是否对专利进行授权而根据其国内法做出的检索</w:t>
      </w:r>
      <w:r w:rsidR="00EC6633" w:rsidRPr="00D35791">
        <w:rPr>
          <w:rFonts w:ascii="SimSun" w:hAnsi="SimSun" w:hint="eastAsia"/>
          <w:sz w:val="21"/>
        </w:rPr>
        <w:t>有着相同的质量。此外，国际检索要比国家检索更为广泛，因为它要识别根据</w:t>
      </w:r>
      <w:r w:rsidR="00AA62FD" w:rsidRPr="00D35791">
        <w:rPr>
          <w:rFonts w:ascii="SimSun" w:hAnsi="SimSun" w:hint="eastAsia"/>
          <w:sz w:val="21"/>
        </w:rPr>
        <w:t>任何</w:t>
      </w:r>
      <w:r w:rsidR="00EC6633" w:rsidRPr="00D35791">
        <w:rPr>
          <w:rFonts w:ascii="SimSun" w:hAnsi="SimSun" w:hint="eastAsia"/>
          <w:sz w:val="21"/>
        </w:rPr>
        <w:t>缔约国的国内法都具有相关性的现有技术，即使这一技术根据该主管局特定的国内法可能没有相关性。关于对各项报告的质量和主管局所进行的工作看法，识别出的相关因素是所包含的实际引用文件、相关书面意见对于这些文件相关性的解释以及所提供的有关检索范围的信息（使用的数据库、分类</w:t>
      </w:r>
      <w:r w:rsidR="00AA62FD" w:rsidRPr="00D35791">
        <w:rPr>
          <w:rFonts w:ascii="SimSun" w:hAnsi="SimSun" w:hint="eastAsia"/>
          <w:sz w:val="21"/>
        </w:rPr>
        <w:t>名称</w:t>
      </w:r>
      <w:r w:rsidR="00EC6633" w:rsidRPr="00D35791">
        <w:rPr>
          <w:rFonts w:ascii="SimSun" w:hAnsi="SimSun" w:hint="eastAsia"/>
          <w:sz w:val="21"/>
        </w:rPr>
        <w:t>和检索策略）（见文件</w:t>
      </w:r>
      <w:r w:rsidR="00EC6633" w:rsidRPr="00D35791">
        <w:rPr>
          <w:rFonts w:ascii="SimSun" w:hAnsi="SimSun"/>
          <w:sz w:val="21"/>
        </w:rPr>
        <w:t>PCT/WG/3/2</w:t>
      </w:r>
      <w:r w:rsidR="00EC6633" w:rsidRPr="00D35791">
        <w:rPr>
          <w:rFonts w:ascii="SimSun" w:hAnsi="SimSun" w:hint="eastAsia"/>
          <w:sz w:val="21"/>
        </w:rPr>
        <w:t>第1</w:t>
      </w:r>
      <w:r w:rsidR="00EC6633" w:rsidRPr="00D35791">
        <w:rPr>
          <w:rFonts w:ascii="SimSun" w:hAnsi="SimSun"/>
          <w:sz w:val="21"/>
        </w:rPr>
        <w:t>58</w:t>
      </w:r>
      <w:r w:rsidR="00EC6633" w:rsidRPr="00D35791">
        <w:rPr>
          <w:rFonts w:ascii="SimSun" w:hAnsi="SimSun" w:hint="eastAsia"/>
          <w:sz w:val="21"/>
        </w:rPr>
        <w:t>至1</w:t>
      </w:r>
      <w:r w:rsidR="00EC6633" w:rsidRPr="00D35791">
        <w:rPr>
          <w:rFonts w:ascii="SimSun" w:hAnsi="SimSun"/>
          <w:sz w:val="21"/>
        </w:rPr>
        <w:t>64</w:t>
      </w:r>
      <w:r w:rsidR="00EC6633" w:rsidRPr="00D35791">
        <w:rPr>
          <w:rFonts w:ascii="SimSun" w:hAnsi="SimSun" w:hint="eastAsia"/>
          <w:sz w:val="21"/>
        </w:rPr>
        <w:t>段）。</w:t>
      </w:r>
    </w:p>
    <w:p w:rsidR="00B637BE" w:rsidRPr="00D35791" w:rsidRDefault="00AA62FD" w:rsidP="001D7E60">
      <w:pPr>
        <w:pStyle w:val="3"/>
        <w:overflowPunct w:val="0"/>
        <w:spacing w:beforeLines="100" w:afterLines="50" w:after="120" w:line="340" w:lineRule="atLeast"/>
        <w:rPr>
          <w:rFonts w:ascii="SimSun" w:hAnsi="SimSun"/>
          <w:sz w:val="21"/>
        </w:rPr>
      </w:pPr>
      <w:r w:rsidRPr="00D35791">
        <w:rPr>
          <w:rFonts w:ascii="SimSun" w:hAnsi="SimSun" w:hint="eastAsia"/>
          <w:sz w:val="21"/>
        </w:rPr>
        <w:t>国际单位内部质量管理体系</w:t>
      </w:r>
    </w:p>
    <w:p w:rsidR="00B637BE" w:rsidRPr="00D35791" w:rsidRDefault="00AA62FD"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在这一背景下，</w:t>
      </w:r>
      <w:r w:rsidR="00C6197A" w:rsidRPr="00D35791">
        <w:rPr>
          <w:rFonts w:ascii="SimSun" w:hAnsi="SimSun" w:hint="eastAsia"/>
          <w:sz w:val="21"/>
        </w:rPr>
        <w:t>各</w:t>
      </w:r>
      <w:r w:rsidRPr="00D35791">
        <w:rPr>
          <w:rFonts w:ascii="SimSun" w:hAnsi="SimSun" w:hint="eastAsia"/>
          <w:sz w:val="21"/>
        </w:rPr>
        <w:t>成员国在2</w:t>
      </w:r>
      <w:r w:rsidRPr="00D35791">
        <w:rPr>
          <w:rFonts w:ascii="SimSun" w:hAnsi="SimSun"/>
          <w:sz w:val="21"/>
        </w:rPr>
        <w:t>010</w:t>
      </w:r>
      <w:r w:rsidRPr="00D35791">
        <w:rPr>
          <w:rFonts w:ascii="SimSun" w:hAnsi="SimSun" w:hint="eastAsia"/>
          <w:sz w:val="21"/>
        </w:rPr>
        <w:t>年</w:t>
      </w:r>
      <w:r w:rsidR="00C6197A" w:rsidRPr="00D35791">
        <w:rPr>
          <w:rFonts w:ascii="SimSun" w:hAnsi="SimSun" w:hint="eastAsia"/>
          <w:sz w:val="21"/>
        </w:rPr>
        <w:t>对以下有关国际单位内部质量管理体系的建议（载于文件</w:t>
      </w:r>
      <w:r w:rsidR="00C6197A" w:rsidRPr="00D35791">
        <w:rPr>
          <w:rFonts w:ascii="SimSun" w:hAnsi="SimSun"/>
          <w:sz w:val="21"/>
        </w:rPr>
        <w:t>PCT/WG/3/2</w:t>
      </w:r>
      <w:r w:rsidR="00C6197A" w:rsidRPr="00D35791">
        <w:rPr>
          <w:rFonts w:ascii="SimSun" w:hAnsi="SimSun" w:hint="eastAsia"/>
          <w:sz w:val="21"/>
        </w:rPr>
        <w:t>第1</w:t>
      </w:r>
      <w:r w:rsidR="00C6197A" w:rsidRPr="00D35791">
        <w:rPr>
          <w:rFonts w:ascii="SimSun" w:hAnsi="SimSun"/>
          <w:sz w:val="21"/>
        </w:rPr>
        <w:t>65</w:t>
      </w:r>
      <w:r w:rsidR="000D40D9">
        <w:rPr>
          <w:rFonts w:ascii="SimSun" w:hAnsi="SimSun" w:hint="eastAsia"/>
          <w:sz w:val="21"/>
        </w:rPr>
        <w:t>(</w:t>
      </w:r>
      <w:r w:rsidR="00C6197A" w:rsidRPr="00D35791">
        <w:rPr>
          <w:rFonts w:ascii="SimSun" w:hAnsi="SimSun" w:hint="eastAsia"/>
          <w:sz w:val="21"/>
        </w:rPr>
        <w:t>a</w:t>
      </w:r>
      <w:r w:rsidR="000D40D9">
        <w:rPr>
          <w:rFonts w:ascii="SimSun" w:hAnsi="SimSun" w:hint="eastAsia"/>
          <w:sz w:val="21"/>
        </w:rPr>
        <w:t>)</w:t>
      </w:r>
      <w:r w:rsidR="00C6197A" w:rsidRPr="00D35791">
        <w:rPr>
          <w:rFonts w:ascii="SimSun" w:hAnsi="SimSun" w:hint="eastAsia"/>
          <w:sz w:val="21"/>
        </w:rPr>
        <w:t>段）表示支持：</w:t>
      </w:r>
    </w:p>
    <w:p w:rsidR="00B637BE" w:rsidRPr="009E6DAC" w:rsidRDefault="00BE794C" w:rsidP="0049259D">
      <w:pPr>
        <w:pStyle w:val="Recommendations"/>
        <w:overflowPunct w:val="0"/>
        <w:spacing w:afterLines="50" w:after="120" w:line="340" w:lineRule="atLeast"/>
        <w:jc w:val="both"/>
        <w:rPr>
          <w:rFonts w:ascii="KaiTi" w:eastAsia="KaiTi" w:hAnsi="KaiTi"/>
          <w:i w:val="0"/>
          <w:sz w:val="21"/>
        </w:rPr>
      </w:pPr>
      <w:r w:rsidRPr="009E6DAC">
        <w:rPr>
          <w:rFonts w:ascii="KaiTi" w:eastAsia="KaiTi" w:hAnsi="KaiTi" w:hint="eastAsia"/>
          <w:i w:val="0"/>
          <w:sz w:val="21"/>
        </w:rPr>
        <w:t>“</w:t>
      </w:r>
      <w:r w:rsidR="00B637BE" w:rsidRPr="009E6DAC">
        <w:rPr>
          <w:rFonts w:ascii="KaiTi" w:eastAsia="KaiTi" w:hAnsi="KaiTi"/>
          <w:i w:val="0"/>
          <w:sz w:val="21"/>
        </w:rPr>
        <w:t>165.(a)</w:t>
      </w:r>
      <w:r w:rsidR="0099606B" w:rsidRPr="009E6DAC">
        <w:rPr>
          <w:rFonts w:ascii="KaiTi" w:eastAsia="KaiTi" w:hAnsi="KaiTi" w:hint="eastAsia"/>
          <w:i w:val="0"/>
          <w:sz w:val="21"/>
        </w:rPr>
        <w:t>国际单位应</w:t>
      </w:r>
      <w:r w:rsidR="0061615A" w:rsidRPr="009E6DAC">
        <w:rPr>
          <w:rFonts w:ascii="KaiTi" w:eastAsia="KaiTi" w:hAnsi="KaiTi" w:hint="eastAsia"/>
          <w:i w:val="0"/>
          <w:sz w:val="21"/>
        </w:rPr>
        <w:t>根据载于国际检索和初步审查指南第2</w:t>
      </w:r>
      <w:r w:rsidR="0061615A" w:rsidRPr="009E6DAC">
        <w:rPr>
          <w:rFonts w:ascii="KaiTi" w:eastAsia="KaiTi" w:hAnsi="KaiTi"/>
          <w:i w:val="0"/>
          <w:sz w:val="21"/>
        </w:rPr>
        <w:t>1</w:t>
      </w:r>
      <w:r w:rsidR="0061615A" w:rsidRPr="009E6DAC">
        <w:rPr>
          <w:rFonts w:ascii="KaiTi" w:eastAsia="KaiTi" w:hAnsi="KaiTi" w:hint="eastAsia"/>
          <w:i w:val="0"/>
          <w:sz w:val="21"/>
        </w:rPr>
        <w:t>章中的质量框架，</w:t>
      </w:r>
      <w:r w:rsidR="0099606B" w:rsidRPr="009E6DAC">
        <w:rPr>
          <w:rFonts w:ascii="KaiTi" w:eastAsia="KaiTi" w:hAnsi="KaiTi" w:hint="eastAsia"/>
          <w:i w:val="0"/>
          <w:sz w:val="21"/>
        </w:rPr>
        <w:t>继续开发其内部质量管理体系</w:t>
      </w:r>
      <w:r w:rsidR="0061615A" w:rsidRPr="009E6DAC">
        <w:rPr>
          <w:rFonts w:ascii="KaiTi" w:eastAsia="KaiTi" w:hAnsi="KaiTi" w:hint="eastAsia"/>
          <w:i w:val="0"/>
          <w:sz w:val="21"/>
        </w:rPr>
        <w:t>，以便包括质量保证程序在内的它们的内部程序制作高质量的国际检索报告和专利性国际初步报告。这项工作应兼顾为衡量国际报告的有用性制定有用、透明的质量指标这一目标，以帮助指定局对专利性进行评估。</w:t>
      </w:r>
      <w:r w:rsidRPr="009E6DAC">
        <w:rPr>
          <w:rFonts w:ascii="KaiTi" w:eastAsia="KaiTi" w:hAnsi="KaiTi" w:hint="eastAsia"/>
          <w:i w:val="0"/>
          <w:sz w:val="21"/>
        </w:rPr>
        <w:t>”</w:t>
      </w:r>
    </w:p>
    <w:p w:rsidR="00B637BE" w:rsidRPr="009E6DAC" w:rsidRDefault="008124B8" w:rsidP="00F7753B">
      <w:pPr>
        <w:pStyle w:val="4"/>
        <w:rPr>
          <w:rFonts w:ascii="KaiTi" w:eastAsia="KaiTi" w:hAnsi="KaiTi"/>
          <w:i w:val="0"/>
          <w:sz w:val="21"/>
        </w:rPr>
      </w:pPr>
      <w:r>
        <w:rPr>
          <w:rFonts w:ascii="KaiTi" w:eastAsia="KaiTi" w:hAnsi="KaiTi" w:hint="eastAsia"/>
          <w:i w:val="0"/>
          <w:sz w:val="21"/>
        </w:rPr>
        <w:t>进　展</w:t>
      </w:r>
    </w:p>
    <w:p w:rsidR="00B637BE" w:rsidRPr="009E6DAC" w:rsidRDefault="00B637BE" w:rsidP="0049259D">
      <w:pPr>
        <w:pStyle w:val="4"/>
        <w:overflowPunct w:val="0"/>
        <w:spacing w:beforeLines="100" w:afterLines="50" w:after="120" w:line="340" w:lineRule="atLeast"/>
        <w:rPr>
          <w:rFonts w:ascii="KaiTi" w:eastAsia="KaiTi" w:hAnsi="KaiTi"/>
          <w:i w:val="0"/>
          <w:sz w:val="21"/>
        </w:rPr>
      </w:pPr>
      <w:r w:rsidRPr="009E6DAC">
        <w:rPr>
          <w:rFonts w:ascii="KaiTi" w:eastAsia="KaiTi" w:hAnsi="KaiTi"/>
          <w:i w:val="0"/>
          <w:sz w:val="21"/>
        </w:rPr>
        <w:t>—</w:t>
      </w:r>
      <w:r w:rsidR="00BE794C" w:rsidRPr="009E6DAC">
        <w:rPr>
          <w:rFonts w:ascii="KaiTi" w:eastAsia="KaiTi" w:hAnsi="KaiTi" w:hint="eastAsia"/>
          <w:i w:val="0"/>
          <w:sz w:val="21"/>
        </w:rPr>
        <w:t>质量管理体系</w:t>
      </w:r>
    </w:p>
    <w:p w:rsidR="00B637BE" w:rsidRPr="00D35791" w:rsidRDefault="00BE794C"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自国际单位会议在2</w:t>
      </w:r>
      <w:r w:rsidRPr="00D35791">
        <w:rPr>
          <w:rFonts w:ascii="SimSun" w:hAnsi="SimSun"/>
          <w:sz w:val="21"/>
        </w:rPr>
        <w:t>010</w:t>
      </w:r>
      <w:r w:rsidRPr="00D35791">
        <w:rPr>
          <w:rFonts w:ascii="SimSun" w:hAnsi="SimSun" w:hint="eastAsia"/>
          <w:sz w:val="21"/>
        </w:rPr>
        <w:t>年2月第十七次会议上成立了质量小组以来，国际单位每年向小组报告它们根据国际检索和初步审查指南第2</w:t>
      </w:r>
      <w:r w:rsidRPr="00D35791">
        <w:rPr>
          <w:rFonts w:ascii="SimSun" w:hAnsi="SimSun"/>
          <w:sz w:val="21"/>
        </w:rPr>
        <w:t>1</w:t>
      </w:r>
      <w:r w:rsidRPr="00D35791">
        <w:rPr>
          <w:rFonts w:ascii="SimSun" w:hAnsi="SimSun" w:hint="eastAsia"/>
          <w:sz w:val="21"/>
        </w:rPr>
        <w:t>条所建立的内部质量管理体系的情况。这些报告也在产权组织网站上提供。一些单位介绍了它们的质量管理体系的概况，分享了</w:t>
      </w:r>
      <w:r w:rsidR="006067DE" w:rsidRPr="00D35791">
        <w:rPr>
          <w:rFonts w:ascii="SimSun" w:hAnsi="SimSun" w:hint="eastAsia"/>
          <w:sz w:val="21"/>
        </w:rPr>
        <w:t>在它们的主管局实施</w:t>
      </w:r>
      <w:r w:rsidR="0061615A" w:rsidRPr="00D35791">
        <w:rPr>
          <w:rFonts w:ascii="SimSun" w:hAnsi="SimSun" w:hint="eastAsia"/>
          <w:sz w:val="21"/>
        </w:rPr>
        <w:t>这些体系</w:t>
      </w:r>
      <w:r w:rsidR="006067DE" w:rsidRPr="00D35791">
        <w:rPr>
          <w:rFonts w:ascii="SimSun" w:hAnsi="SimSun" w:hint="eastAsia"/>
          <w:sz w:val="21"/>
        </w:rPr>
        <w:t>的实例。此外，在2</w:t>
      </w:r>
      <w:r w:rsidR="006067DE" w:rsidRPr="00D35791">
        <w:rPr>
          <w:rFonts w:ascii="SimSun" w:hAnsi="SimSun"/>
          <w:sz w:val="21"/>
        </w:rPr>
        <w:t>017</w:t>
      </w:r>
      <w:r w:rsidR="006067DE" w:rsidRPr="00D35791">
        <w:rPr>
          <w:rFonts w:ascii="SimSun" w:hAnsi="SimSun" w:hint="eastAsia"/>
          <w:sz w:val="21"/>
        </w:rPr>
        <w:t>年2月和2</w:t>
      </w:r>
      <w:r w:rsidR="006067DE" w:rsidRPr="00D35791">
        <w:rPr>
          <w:rFonts w:ascii="SimSun" w:hAnsi="SimSun"/>
          <w:sz w:val="21"/>
        </w:rPr>
        <w:t>018</w:t>
      </w:r>
      <w:r w:rsidR="006067DE" w:rsidRPr="00D35791">
        <w:rPr>
          <w:rFonts w:ascii="SimSun" w:hAnsi="SimSun" w:hint="eastAsia"/>
          <w:sz w:val="21"/>
        </w:rPr>
        <w:t>年2</w:t>
      </w:r>
      <w:proofErr w:type="gramStart"/>
      <w:r w:rsidR="006067DE" w:rsidRPr="00D35791">
        <w:rPr>
          <w:rFonts w:ascii="SimSun" w:hAnsi="SimSun" w:hint="eastAsia"/>
          <w:sz w:val="21"/>
        </w:rPr>
        <w:t>月分</w:t>
      </w:r>
      <w:proofErr w:type="gramEnd"/>
      <w:r w:rsidR="006067DE" w:rsidRPr="00D35791">
        <w:rPr>
          <w:rFonts w:ascii="SimSun" w:hAnsi="SimSun" w:hint="eastAsia"/>
          <w:sz w:val="21"/>
        </w:rPr>
        <w:t>别举行的第七次和第八次质量小组非正式会议上，一些主管局采取结对子的方式进行审查，口头提供了有关另一个参与主管局质量管理体系的反馈</w:t>
      </w:r>
      <w:r w:rsidR="003C3DB5" w:rsidRPr="00D35791">
        <w:rPr>
          <w:rFonts w:ascii="SimSun" w:hAnsi="SimSun" w:hint="eastAsia"/>
          <w:sz w:val="21"/>
        </w:rPr>
        <w:t>。</w:t>
      </w:r>
      <w:r w:rsidR="00E25594" w:rsidRPr="00D35791">
        <w:rPr>
          <w:rFonts w:ascii="SimSun" w:hAnsi="SimSun" w:hint="eastAsia"/>
          <w:sz w:val="21"/>
        </w:rPr>
        <w:t>这项审查工作被证明是有用的，将在小组今后的会议上重复开展，届时会邀请所有国际单位都参加。</w:t>
      </w:r>
    </w:p>
    <w:p w:rsidR="00B637BE" w:rsidRPr="00D35791" w:rsidRDefault="00AE127A"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随着国际单位质量管理体系的发展，小组确定了这些质量管理体系的改进领域，如在质量保证程序中使用清单的问题，它现在已被归入第2</w:t>
      </w:r>
      <w:r w:rsidRPr="00D35791">
        <w:rPr>
          <w:rFonts w:ascii="SimSun" w:hAnsi="SimSun"/>
          <w:sz w:val="21"/>
        </w:rPr>
        <w:t>1</w:t>
      </w:r>
      <w:r w:rsidRPr="00D35791">
        <w:rPr>
          <w:rFonts w:ascii="SimSun" w:hAnsi="SimSun" w:hint="eastAsia"/>
          <w:sz w:val="21"/>
        </w:rPr>
        <w:t>章。很多单位还获得了其质量管理体系的外部认证，如</w:t>
      </w:r>
      <w:r w:rsidR="005974FA" w:rsidRPr="00D35791">
        <w:rPr>
          <w:rFonts w:ascii="SimSun" w:hAnsi="SimSun"/>
          <w:sz w:val="21"/>
        </w:rPr>
        <w:t>ISO 9001:2015</w:t>
      </w:r>
      <w:r w:rsidR="005974FA" w:rsidRPr="00D35791">
        <w:rPr>
          <w:rFonts w:ascii="SimSun" w:hAnsi="SimSun" w:hint="eastAsia"/>
          <w:sz w:val="21"/>
        </w:rPr>
        <w:t>，而其他一些单位已表示计划在今后获得此类认可。</w:t>
      </w:r>
      <w:r w:rsidR="00FA418C" w:rsidRPr="00D35791">
        <w:rPr>
          <w:rFonts w:ascii="SimSun" w:hAnsi="SimSun" w:hint="eastAsia"/>
          <w:sz w:val="21"/>
        </w:rPr>
        <w:t>有关提议</w:t>
      </w:r>
      <w:r w:rsidR="005974FA" w:rsidRPr="00D35791">
        <w:rPr>
          <w:rFonts w:ascii="SimSun" w:hAnsi="SimSun" w:hint="eastAsia"/>
          <w:sz w:val="21"/>
        </w:rPr>
        <w:t>进一步提高</w:t>
      </w:r>
      <w:r w:rsidR="0072316D" w:rsidRPr="00D35791">
        <w:rPr>
          <w:rFonts w:ascii="SimSun" w:hAnsi="SimSun" w:hint="eastAsia"/>
          <w:sz w:val="21"/>
        </w:rPr>
        <w:t>根据第2</w:t>
      </w:r>
      <w:r w:rsidR="0072316D" w:rsidRPr="00D35791">
        <w:rPr>
          <w:rFonts w:ascii="SimSun" w:hAnsi="SimSun"/>
          <w:sz w:val="21"/>
        </w:rPr>
        <w:t>1</w:t>
      </w:r>
      <w:r w:rsidR="0072316D" w:rsidRPr="00D35791">
        <w:rPr>
          <w:rFonts w:ascii="SimSun" w:hAnsi="SimSun" w:hint="eastAsia"/>
          <w:sz w:val="21"/>
        </w:rPr>
        <w:t>章所建立</w:t>
      </w:r>
      <w:r w:rsidR="005974FA" w:rsidRPr="00D35791">
        <w:rPr>
          <w:rFonts w:ascii="SimSun" w:hAnsi="SimSun" w:hint="eastAsia"/>
          <w:sz w:val="21"/>
        </w:rPr>
        <w:t>质量管理体系</w:t>
      </w:r>
      <w:r w:rsidR="0072316D" w:rsidRPr="00D35791">
        <w:rPr>
          <w:rFonts w:ascii="SimSun" w:hAnsi="SimSun" w:hint="eastAsia"/>
          <w:sz w:val="21"/>
        </w:rPr>
        <w:t>的</w:t>
      </w:r>
      <w:r w:rsidR="005974FA" w:rsidRPr="00D35791">
        <w:rPr>
          <w:rFonts w:ascii="SimSun" w:hAnsi="SimSun" w:hint="eastAsia"/>
          <w:sz w:val="21"/>
        </w:rPr>
        <w:t>要求的讨论正在国际单位会议质量小组展开。</w:t>
      </w:r>
    </w:p>
    <w:p w:rsidR="00B637BE" w:rsidRPr="009E6DAC" w:rsidRDefault="00B637BE" w:rsidP="0049259D">
      <w:pPr>
        <w:pStyle w:val="4"/>
        <w:overflowPunct w:val="0"/>
        <w:spacing w:beforeLines="100" w:afterLines="50" w:after="120" w:line="340" w:lineRule="atLeast"/>
        <w:rPr>
          <w:rFonts w:ascii="KaiTi" w:eastAsia="KaiTi" w:hAnsi="KaiTi"/>
          <w:i w:val="0"/>
          <w:sz w:val="21"/>
        </w:rPr>
      </w:pPr>
      <w:r w:rsidRPr="009E6DAC">
        <w:rPr>
          <w:rFonts w:ascii="KaiTi" w:eastAsia="KaiTi" w:hAnsi="KaiTi"/>
          <w:i w:val="0"/>
          <w:sz w:val="21"/>
        </w:rPr>
        <w:t>—</w:t>
      </w:r>
      <w:r w:rsidR="005974FA" w:rsidRPr="009E6DAC">
        <w:rPr>
          <w:rFonts w:ascii="KaiTi" w:eastAsia="KaiTi" w:hAnsi="KaiTi" w:hint="eastAsia"/>
          <w:i w:val="0"/>
          <w:sz w:val="21"/>
        </w:rPr>
        <w:t>建立质量指标</w:t>
      </w:r>
    </w:p>
    <w:p w:rsidR="00B637BE" w:rsidRPr="00D35791" w:rsidRDefault="00890D3F"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从2</w:t>
      </w:r>
      <w:r w:rsidRPr="00D35791">
        <w:rPr>
          <w:rFonts w:ascii="SimSun" w:hAnsi="SimSun"/>
          <w:sz w:val="21"/>
        </w:rPr>
        <w:t>012</w:t>
      </w:r>
      <w:r w:rsidRPr="00D35791">
        <w:rPr>
          <w:rFonts w:ascii="SimSun" w:hAnsi="SimSun" w:hint="eastAsia"/>
          <w:sz w:val="21"/>
        </w:rPr>
        <w:t>年开始，国际局每年对所有国际单位</w:t>
      </w:r>
      <w:r w:rsidR="00275CDF" w:rsidRPr="00D35791">
        <w:rPr>
          <w:rFonts w:ascii="SimSun" w:hAnsi="SimSun" w:hint="eastAsia"/>
          <w:sz w:val="21"/>
        </w:rPr>
        <w:t>制作的国际检索报告的</w:t>
      </w:r>
      <w:r w:rsidR="0061615A" w:rsidRPr="00D35791">
        <w:rPr>
          <w:rFonts w:ascii="SimSun" w:hAnsi="SimSun" w:hint="eastAsia"/>
          <w:sz w:val="21"/>
        </w:rPr>
        <w:t>特征</w:t>
      </w:r>
      <w:r w:rsidRPr="00D35791">
        <w:rPr>
          <w:rFonts w:ascii="SimSun" w:hAnsi="SimSun" w:hint="eastAsia"/>
          <w:sz w:val="21"/>
        </w:rPr>
        <w:t>进行报告</w:t>
      </w:r>
      <w:r w:rsidR="00275CDF" w:rsidRPr="00D35791">
        <w:rPr>
          <w:rFonts w:ascii="SimSun" w:hAnsi="SimSun" w:hint="eastAsia"/>
          <w:sz w:val="21"/>
        </w:rPr>
        <w:t>，使用来自欧洲专利局</w:t>
      </w:r>
      <w:r w:rsidR="00275CDF" w:rsidRPr="00D35791">
        <w:rPr>
          <w:rFonts w:ascii="SimSun" w:hAnsi="SimSun"/>
          <w:sz w:val="21"/>
        </w:rPr>
        <w:t>PATSTAT</w:t>
      </w:r>
      <w:r w:rsidR="00275CDF" w:rsidRPr="00D35791">
        <w:rPr>
          <w:rFonts w:ascii="SimSun" w:hAnsi="SimSun" w:hint="eastAsia"/>
          <w:sz w:val="21"/>
        </w:rPr>
        <w:t>数据库和国际局的内部数据库的数据。</w:t>
      </w:r>
      <w:r w:rsidR="00186BE6" w:rsidRPr="00D35791">
        <w:rPr>
          <w:rFonts w:ascii="SimSun" w:hAnsi="SimSun" w:hint="eastAsia"/>
          <w:sz w:val="21"/>
        </w:rPr>
        <w:t>这些报告源自欧洲专利局最初为三</w:t>
      </w:r>
      <w:proofErr w:type="gramStart"/>
      <w:r w:rsidR="00186BE6" w:rsidRPr="00D35791">
        <w:rPr>
          <w:rFonts w:ascii="SimSun" w:hAnsi="SimSun" w:hint="eastAsia"/>
          <w:sz w:val="21"/>
        </w:rPr>
        <w:t>边主管局后来</w:t>
      </w:r>
      <w:proofErr w:type="gramEnd"/>
      <w:r w:rsidR="00186BE6" w:rsidRPr="00D35791">
        <w:rPr>
          <w:rFonts w:ascii="SimSun" w:hAnsi="SimSun" w:hint="eastAsia"/>
          <w:sz w:val="21"/>
        </w:rPr>
        <w:t>为知识产权五局所开展的一项有关国际检索报告质量指标的试点合作研究。这些有关</w:t>
      </w:r>
      <w:r w:rsidR="0061615A" w:rsidRPr="00D35791">
        <w:rPr>
          <w:rFonts w:ascii="SimSun" w:hAnsi="SimSun" w:hint="eastAsia"/>
          <w:sz w:val="21"/>
        </w:rPr>
        <w:t>特征</w:t>
      </w:r>
      <w:r w:rsidR="00186BE6" w:rsidRPr="00D35791">
        <w:rPr>
          <w:rFonts w:ascii="SimSun" w:hAnsi="SimSun" w:hint="eastAsia"/>
          <w:sz w:val="21"/>
        </w:rPr>
        <w:t>的报告包括有关不同问题的信息，如每个检索报告引用文件的平均数量、包含X</w:t>
      </w:r>
      <w:r w:rsidR="00186BE6" w:rsidRPr="00D35791">
        <w:rPr>
          <w:rFonts w:ascii="SimSun" w:hAnsi="SimSun"/>
          <w:sz w:val="21"/>
        </w:rPr>
        <w:t>/Y</w:t>
      </w:r>
      <w:r w:rsidR="00186BE6" w:rsidRPr="00D35791">
        <w:rPr>
          <w:rFonts w:ascii="SimSun" w:hAnsi="SimSun" w:hint="eastAsia"/>
          <w:sz w:val="21"/>
        </w:rPr>
        <w:t>引用文件的检索报告的比例或非专利文献的使用和引用文件语言。</w:t>
      </w:r>
      <w:r w:rsidR="00EE4C3C" w:rsidRPr="00D35791">
        <w:rPr>
          <w:rFonts w:ascii="SimSun" w:hAnsi="SimSun" w:hint="eastAsia"/>
          <w:sz w:val="21"/>
        </w:rPr>
        <w:t>尽管无法通过</w:t>
      </w:r>
      <w:r w:rsidR="0061615A" w:rsidRPr="00D35791">
        <w:rPr>
          <w:rFonts w:ascii="SimSun" w:hAnsi="SimSun" w:hint="eastAsia"/>
          <w:sz w:val="21"/>
        </w:rPr>
        <w:t>特征</w:t>
      </w:r>
      <w:r w:rsidR="00EE4C3C" w:rsidRPr="00D35791">
        <w:rPr>
          <w:rFonts w:ascii="SimSun" w:hAnsi="SimSun" w:hint="eastAsia"/>
          <w:sz w:val="21"/>
        </w:rPr>
        <w:t>直接衡量国际检索报告的质量，但国际单位认为它们具有价值，主要把它们用于作为自我评估工具，以便对实践进行比较并对趋势和差异进行识别，然后反馈回单位的业务领域和质量管理流程。</w:t>
      </w:r>
    </w:p>
    <w:p w:rsidR="00050D68" w:rsidRPr="00D35791" w:rsidRDefault="008B5DD2"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lastRenderedPageBreak/>
        <w:t>除了有关国际检索报告</w:t>
      </w:r>
      <w:r w:rsidR="00CA5438" w:rsidRPr="00D35791">
        <w:rPr>
          <w:rFonts w:ascii="SimSun" w:hAnsi="SimSun" w:hint="eastAsia"/>
          <w:sz w:val="21"/>
        </w:rPr>
        <w:t>特征</w:t>
      </w:r>
      <w:r w:rsidRPr="00D35791">
        <w:rPr>
          <w:rFonts w:ascii="SimSun" w:hAnsi="SimSun" w:hint="eastAsia"/>
          <w:sz w:val="21"/>
        </w:rPr>
        <w:t>的报告，国际局还开发了</w:t>
      </w:r>
      <w:r w:rsidR="003278D9" w:rsidRPr="00D35791">
        <w:rPr>
          <w:rFonts w:ascii="SimSun" w:hAnsi="SimSun" w:hint="eastAsia"/>
          <w:sz w:val="21"/>
        </w:rPr>
        <w:t>其他报告工具，这些工具可</w:t>
      </w:r>
      <w:r w:rsidRPr="00D35791">
        <w:rPr>
          <w:rFonts w:ascii="SimSun" w:hAnsi="SimSun" w:hint="eastAsia"/>
          <w:sz w:val="21"/>
        </w:rPr>
        <w:t>提供</w:t>
      </w:r>
      <w:r w:rsidR="0079411D" w:rsidRPr="00D35791">
        <w:rPr>
          <w:rFonts w:ascii="SimSun" w:hAnsi="SimSun" w:hint="eastAsia"/>
          <w:sz w:val="21"/>
        </w:rPr>
        <w:t>可作为指标和用于监测</w:t>
      </w:r>
      <w:r w:rsidR="003278D9" w:rsidRPr="00D35791">
        <w:rPr>
          <w:rFonts w:ascii="SimSun" w:hAnsi="SimSun" w:hint="eastAsia"/>
          <w:sz w:val="21"/>
        </w:rPr>
        <w:t>国际单位职能行使情况的信息。通过利用来自国家和地区知识产权局和国际局以及</w:t>
      </w:r>
      <w:r w:rsidR="003278D9" w:rsidRPr="00D35791">
        <w:rPr>
          <w:rFonts w:ascii="SimSun" w:hAnsi="SimSun"/>
          <w:sz w:val="21"/>
        </w:rPr>
        <w:t>PATSTAT</w:t>
      </w:r>
      <w:r w:rsidR="003278D9" w:rsidRPr="00D35791">
        <w:rPr>
          <w:rFonts w:ascii="SimSun" w:hAnsi="SimSun" w:hint="eastAsia"/>
          <w:sz w:val="21"/>
        </w:rPr>
        <w:t>数据库的数据，产权组织知识产权统计数据中心为公众免费提供</w:t>
      </w:r>
      <w:r w:rsidR="00A266D0" w:rsidRPr="00D35791">
        <w:rPr>
          <w:rFonts w:ascii="SimSun" w:hAnsi="SimSun" w:hint="eastAsia"/>
          <w:sz w:val="21"/>
        </w:rPr>
        <w:t>可</w:t>
      </w:r>
      <w:r w:rsidR="0061615A" w:rsidRPr="00D35791">
        <w:rPr>
          <w:rFonts w:ascii="SimSun" w:hAnsi="SimSun" w:hint="eastAsia"/>
          <w:sz w:val="21"/>
        </w:rPr>
        <w:t>查询</w:t>
      </w:r>
      <w:r w:rsidR="003278D9" w:rsidRPr="00D35791">
        <w:rPr>
          <w:rFonts w:ascii="SimSun" w:hAnsi="SimSun" w:hint="eastAsia"/>
          <w:sz w:val="21"/>
        </w:rPr>
        <w:t>知识产权活动统计数据的在线服务，包括国际单位在PCT中的活动</w:t>
      </w:r>
      <w:r w:rsidR="00A266D0" w:rsidRPr="00D35791">
        <w:rPr>
          <w:rFonts w:ascii="SimSun" w:hAnsi="SimSun" w:hint="eastAsia"/>
          <w:sz w:val="21"/>
        </w:rPr>
        <w:t>，涵盖范围广泛的知识产权信息，并为满足特定需求提供高度定制化的服务，</w:t>
      </w:r>
      <w:r w:rsidR="009F7C1A" w:rsidRPr="00D35791">
        <w:rPr>
          <w:rFonts w:ascii="SimSun" w:hAnsi="SimSun" w:hint="eastAsia"/>
          <w:sz w:val="21"/>
        </w:rPr>
        <w:t>这既体现在指标的具体内容上（年份、申请人原属国、行使不同职能的主管局），也体现在它们的展示方式上（数字、地图、图表形式）。此外，</w:t>
      </w:r>
      <w:r w:rsidR="009F7C1A" w:rsidRPr="00D35791">
        <w:rPr>
          <w:rFonts w:ascii="SimSun" w:hAnsi="SimSun"/>
          <w:sz w:val="21"/>
        </w:rPr>
        <w:t>ePCT</w:t>
      </w:r>
      <w:r w:rsidR="009F7C1A" w:rsidRPr="00D35791">
        <w:rPr>
          <w:rFonts w:ascii="SimSun" w:hAnsi="SimSun" w:hint="eastAsia"/>
          <w:sz w:val="21"/>
        </w:rPr>
        <w:t>系统可向受理局和国际单位实时报告国际局掌握的有关所提交申请、</w:t>
      </w:r>
      <w:r w:rsidR="0094170E" w:rsidRPr="00D35791">
        <w:rPr>
          <w:rFonts w:ascii="SimSun" w:hAnsi="SimSun" w:hint="eastAsia"/>
          <w:sz w:val="21"/>
        </w:rPr>
        <w:t>尚</w:t>
      </w:r>
      <w:r w:rsidR="004C61F9" w:rsidRPr="00D35791">
        <w:rPr>
          <w:rFonts w:ascii="SimSun" w:hAnsi="SimSun" w:hint="eastAsia"/>
          <w:sz w:val="21"/>
        </w:rPr>
        <w:t>未</w:t>
      </w:r>
      <w:r w:rsidR="009F7C1A" w:rsidRPr="00D35791">
        <w:rPr>
          <w:rFonts w:ascii="SimSun" w:hAnsi="SimSun" w:hint="eastAsia"/>
          <w:sz w:val="21"/>
        </w:rPr>
        <w:t>向国际检索单位</w:t>
      </w:r>
      <w:r w:rsidR="004C61F9" w:rsidRPr="00D35791">
        <w:rPr>
          <w:rFonts w:ascii="SimSun" w:hAnsi="SimSun" w:hint="eastAsia"/>
          <w:sz w:val="21"/>
        </w:rPr>
        <w:t>提交</w:t>
      </w:r>
      <w:r w:rsidR="009F7C1A" w:rsidRPr="00D35791">
        <w:rPr>
          <w:rFonts w:ascii="SimSun" w:hAnsi="SimSun" w:hint="eastAsia"/>
          <w:sz w:val="21"/>
        </w:rPr>
        <w:t>的检索本以及</w:t>
      </w:r>
      <w:r w:rsidR="004C61F9" w:rsidRPr="00D35791">
        <w:rPr>
          <w:rFonts w:ascii="SimSun" w:hAnsi="SimSun" w:hint="eastAsia"/>
          <w:sz w:val="21"/>
        </w:rPr>
        <w:t>国际单位尚未提供的国际检索报告和国际初步审查报告</w:t>
      </w:r>
      <w:r w:rsidR="009F7C1A" w:rsidRPr="00D35791">
        <w:rPr>
          <w:rFonts w:ascii="SimSun" w:hAnsi="SimSun" w:hint="eastAsia"/>
          <w:sz w:val="21"/>
        </w:rPr>
        <w:t>的最新信息。</w:t>
      </w:r>
      <w:r w:rsidR="0094170E" w:rsidRPr="00D35791">
        <w:rPr>
          <w:rFonts w:ascii="SimSun" w:hAnsi="SimSun" w:hint="eastAsia"/>
          <w:sz w:val="21"/>
        </w:rPr>
        <w:t>这些报告既包括概述，也包括单件国际申请层面的详细名单。此外，国际单位在质量小组中分享了在其自己的质量管理和质量保证</w:t>
      </w:r>
      <w:r w:rsidR="0061615A" w:rsidRPr="00D35791">
        <w:rPr>
          <w:rFonts w:ascii="SimSun" w:hAnsi="SimSun" w:hint="eastAsia"/>
          <w:sz w:val="21"/>
        </w:rPr>
        <w:t>程序</w:t>
      </w:r>
      <w:r w:rsidR="0094170E" w:rsidRPr="00D35791">
        <w:rPr>
          <w:rFonts w:ascii="SimSun" w:hAnsi="SimSun" w:hint="eastAsia"/>
          <w:sz w:val="21"/>
        </w:rPr>
        <w:t>中使用指标的</w:t>
      </w:r>
      <w:r w:rsidR="0061615A" w:rsidRPr="00D35791">
        <w:rPr>
          <w:rFonts w:ascii="SimSun" w:hAnsi="SimSun" w:hint="eastAsia"/>
          <w:sz w:val="21"/>
        </w:rPr>
        <w:t>做法</w:t>
      </w:r>
      <w:r w:rsidR="00905FF1" w:rsidRPr="00D35791">
        <w:rPr>
          <w:rFonts w:ascii="SimSun" w:hAnsi="SimSun" w:hint="eastAsia"/>
          <w:sz w:val="21"/>
        </w:rPr>
        <w:t>。</w:t>
      </w:r>
    </w:p>
    <w:p w:rsidR="00B637BE" w:rsidRPr="009E6DAC" w:rsidRDefault="00177E42" w:rsidP="0049259D">
      <w:pPr>
        <w:pStyle w:val="4"/>
        <w:overflowPunct w:val="0"/>
        <w:spacing w:beforeLines="100" w:afterLines="50" w:after="120" w:line="340" w:lineRule="atLeast"/>
        <w:rPr>
          <w:rFonts w:ascii="KaiTi" w:eastAsia="KaiTi" w:hAnsi="KaiTi"/>
          <w:i w:val="0"/>
          <w:sz w:val="21"/>
        </w:rPr>
      </w:pPr>
      <w:r>
        <w:rPr>
          <w:rFonts w:ascii="KaiTi" w:eastAsia="KaiTi" w:hAnsi="KaiTi" w:hint="eastAsia"/>
          <w:i w:val="0"/>
          <w:sz w:val="21"/>
        </w:rPr>
        <w:t>进一步</w:t>
      </w:r>
      <w:r w:rsidR="006C7811" w:rsidRPr="009E6DAC">
        <w:rPr>
          <w:rFonts w:ascii="KaiTi" w:eastAsia="KaiTi" w:hAnsi="KaiTi" w:hint="eastAsia"/>
          <w:i w:val="0"/>
          <w:sz w:val="21"/>
        </w:rPr>
        <w:t>工作</w:t>
      </w:r>
    </w:p>
    <w:p w:rsidR="00B637BE" w:rsidRPr="00D35791" w:rsidRDefault="002D7B27"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几乎所有单位现在</w:t>
      </w:r>
      <w:r w:rsidR="0091214E" w:rsidRPr="00D35791">
        <w:rPr>
          <w:rFonts w:ascii="SimSun" w:hAnsi="SimSun" w:hint="eastAsia"/>
          <w:sz w:val="21"/>
        </w:rPr>
        <w:t>已经</w:t>
      </w:r>
      <w:r w:rsidRPr="00D35791">
        <w:rPr>
          <w:rFonts w:ascii="SimSun" w:hAnsi="SimSun" w:hint="eastAsia"/>
          <w:sz w:val="21"/>
        </w:rPr>
        <w:t>完全满足国际检索和初步审查指南第2</w:t>
      </w:r>
      <w:r w:rsidRPr="00D35791">
        <w:rPr>
          <w:rFonts w:ascii="SimSun" w:hAnsi="SimSun"/>
          <w:sz w:val="21"/>
        </w:rPr>
        <w:t>1</w:t>
      </w:r>
      <w:r w:rsidRPr="00D35791">
        <w:rPr>
          <w:rFonts w:ascii="SimSun" w:hAnsi="SimSun" w:hint="eastAsia"/>
          <w:sz w:val="21"/>
        </w:rPr>
        <w:t>章</w:t>
      </w:r>
      <w:r w:rsidR="00283C61" w:rsidRPr="00D35791">
        <w:rPr>
          <w:rFonts w:ascii="SimSun" w:hAnsi="SimSun" w:hint="eastAsia"/>
          <w:sz w:val="21"/>
        </w:rPr>
        <w:t>所规定</w:t>
      </w:r>
      <w:r w:rsidRPr="00D35791">
        <w:rPr>
          <w:rFonts w:ascii="SimSun" w:hAnsi="SimSun" w:hint="eastAsia"/>
          <w:sz w:val="21"/>
        </w:rPr>
        <w:t>的要求。尽管存在进一步提高要求</w:t>
      </w:r>
      <w:r w:rsidR="0091214E" w:rsidRPr="00D35791">
        <w:rPr>
          <w:rFonts w:ascii="SimSun" w:hAnsi="SimSun" w:hint="eastAsia"/>
          <w:sz w:val="21"/>
        </w:rPr>
        <w:t>以及</w:t>
      </w:r>
      <w:r w:rsidRPr="00D35791">
        <w:rPr>
          <w:rFonts w:ascii="SimSun" w:hAnsi="SimSun" w:hint="eastAsia"/>
          <w:sz w:val="21"/>
        </w:rPr>
        <w:t>进一步</w:t>
      </w:r>
      <w:proofErr w:type="gramStart"/>
      <w:r w:rsidR="0091214E" w:rsidRPr="00D35791">
        <w:rPr>
          <w:rFonts w:ascii="SimSun" w:hAnsi="SimSun" w:hint="eastAsia"/>
          <w:sz w:val="21"/>
        </w:rPr>
        <w:t>完善</w:t>
      </w:r>
      <w:r w:rsidRPr="00D35791">
        <w:rPr>
          <w:rFonts w:ascii="SimSun" w:hAnsi="SimSun" w:hint="eastAsia"/>
          <w:sz w:val="21"/>
        </w:rPr>
        <w:t>报告</w:t>
      </w:r>
      <w:proofErr w:type="gramEnd"/>
      <w:r w:rsidRPr="00D35791">
        <w:rPr>
          <w:rFonts w:ascii="SimSun" w:hAnsi="SimSun" w:hint="eastAsia"/>
          <w:sz w:val="21"/>
        </w:rPr>
        <w:t>机制</w:t>
      </w:r>
      <w:r w:rsidR="0091214E" w:rsidRPr="00D35791">
        <w:rPr>
          <w:rFonts w:ascii="SimSun" w:hAnsi="SimSun" w:hint="eastAsia"/>
          <w:sz w:val="21"/>
        </w:rPr>
        <w:t>的潜力，但把讨论的重心转移到具体质量管理活动上的时机已成熟，</w:t>
      </w:r>
      <w:r w:rsidR="00850DF6" w:rsidRPr="00D35791">
        <w:rPr>
          <w:rFonts w:ascii="SimSun" w:hAnsi="SimSun" w:hint="eastAsia"/>
          <w:sz w:val="21"/>
        </w:rPr>
        <w:t>以便</w:t>
      </w:r>
      <w:r w:rsidR="0091214E" w:rsidRPr="00D35791">
        <w:rPr>
          <w:rFonts w:ascii="SimSun" w:hAnsi="SimSun" w:hint="eastAsia"/>
          <w:sz w:val="21"/>
        </w:rPr>
        <w:t>识别实施国际单位质量管理体系的最佳实践。</w:t>
      </w:r>
    </w:p>
    <w:p w:rsidR="00B637BE" w:rsidRPr="00D35791" w:rsidRDefault="007C4D60"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国际局将继续开展工作，对它向知识产权局、申请人和公众提供的知识产权统计数据报告工具进行改进，包括向国际单位提供附加服务，例如以更为互动的方式对国际检索报告的</w:t>
      </w:r>
      <w:r w:rsidR="00283C61" w:rsidRPr="00D35791">
        <w:rPr>
          <w:rFonts w:ascii="SimSun" w:hAnsi="SimSun" w:hint="eastAsia"/>
          <w:sz w:val="21"/>
        </w:rPr>
        <w:t>特征</w:t>
      </w:r>
      <w:r w:rsidRPr="00D35791">
        <w:rPr>
          <w:rFonts w:ascii="SimSun" w:hAnsi="SimSun" w:hint="eastAsia"/>
          <w:sz w:val="21"/>
        </w:rPr>
        <w:t>进行报告，</w:t>
      </w:r>
      <w:r w:rsidR="00141068" w:rsidRPr="00D35791">
        <w:rPr>
          <w:rFonts w:ascii="SimSun" w:hAnsi="SimSun" w:hint="eastAsia"/>
          <w:sz w:val="21"/>
        </w:rPr>
        <w:t>以及</w:t>
      </w:r>
      <w:r w:rsidRPr="00D35791">
        <w:rPr>
          <w:rFonts w:ascii="SimSun" w:hAnsi="SimSun" w:hint="eastAsia"/>
          <w:sz w:val="21"/>
        </w:rPr>
        <w:t>定期发送总体效绩报告</w:t>
      </w:r>
      <w:r w:rsidR="00141068" w:rsidRPr="00D35791">
        <w:rPr>
          <w:rFonts w:ascii="SimSun" w:hAnsi="SimSun" w:hint="eastAsia"/>
          <w:sz w:val="21"/>
        </w:rPr>
        <w:t>，并在从效</w:t>
      </w:r>
      <w:proofErr w:type="gramStart"/>
      <w:r w:rsidR="00141068" w:rsidRPr="00D35791">
        <w:rPr>
          <w:rFonts w:ascii="SimSun" w:hAnsi="SimSun" w:hint="eastAsia"/>
          <w:sz w:val="21"/>
        </w:rPr>
        <w:t>绩数据</w:t>
      </w:r>
      <w:proofErr w:type="gramEnd"/>
      <w:r w:rsidR="00141068" w:rsidRPr="00D35791">
        <w:rPr>
          <w:rFonts w:ascii="SimSun" w:hAnsi="SimSun" w:hint="eastAsia"/>
          <w:sz w:val="21"/>
        </w:rPr>
        <w:t>中发现</w:t>
      </w:r>
      <w:r w:rsidR="00107D3B" w:rsidRPr="00D35791">
        <w:rPr>
          <w:rFonts w:ascii="SimSun" w:hAnsi="SimSun" w:hint="eastAsia"/>
          <w:sz w:val="21"/>
        </w:rPr>
        <w:t>难点或非同寻常的趋势时发出警报。但是</w:t>
      </w:r>
      <w:r w:rsidR="00141068" w:rsidRPr="00D35791">
        <w:rPr>
          <w:rFonts w:ascii="SimSun" w:hAnsi="SimSun" w:hint="eastAsia"/>
          <w:sz w:val="21"/>
        </w:rPr>
        <w:t>，</w:t>
      </w:r>
      <w:r w:rsidR="00107D3B" w:rsidRPr="00D35791">
        <w:rPr>
          <w:rFonts w:ascii="SimSun" w:hAnsi="SimSun" w:hint="eastAsia"/>
          <w:sz w:val="21"/>
        </w:rPr>
        <w:t>可能的</w:t>
      </w:r>
      <w:r w:rsidR="00141068" w:rsidRPr="00D35791">
        <w:rPr>
          <w:rFonts w:ascii="SimSun" w:hAnsi="SimSun" w:hint="eastAsia"/>
          <w:sz w:val="21"/>
        </w:rPr>
        <w:t>自动化水平</w:t>
      </w:r>
      <w:r w:rsidR="00107D3B" w:rsidRPr="00D35791">
        <w:rPr>
          <w:rFonts w:ascii="SimSun" w:hAnsi="SimSun" w:hint="eastAsia"/>
          <w:sz w:val="21"/>
        </w:rPr>
        <w:t>在目前是一个制约因素。对如</w:t>
      </w:r>
      <w:r w:rsidR="00107D3B" w:rsidRPr="00D35791">
        <w:rPr>
          <w:rFonts w:ascii="SimSun" w:hAnsi="SimSun"/>
          <w:sz w:val="21"/>
        </w:rPr>
        <w:t>PATSTAT</w:t>
      </w:r>
      <w:r w:rsidR="00107D3B" w:rsidRPr="00D35791">
        <w:rPr>
          <w:rFonts w:ascii="SimSun" w:hAnsi="SimSun" w:hint="eastAsia"/>
          <w:sz w:val="21"/>
        </w:rPr>
        <w:t>等数据库进行更新要求大量的人工操作</w:t>
      </w:r>
      <w:r w:rsidR="008D5B9A" w:rsidRPr="00D35791">
        <w:rPr>
          <w:rFonts w:ascii="SimSun" w:hAnsi="SimSun" w:hint="eastAsia"/>
          <w:sz w:val="21"/>
        </w:rPr>
        <w:t>，</w:t>
      </w:r>
      <w:r w:rsidR="00CD03A6" w:rsidRPr="00D35791">
        <w:rPr>
          <w:rFonts w:ascii="SimSun" w:hAnsi="SimSun" w:hint="eastAsia"/>
          <w:sz w:val="21"/>
        </w:rPr>
        <w:t>造成</w:t>
      </w:r>
      <w:r w:rsidR="008D5B9A" w:rsidRPr="00D35791">
        <w:rPr>
          <w:rFonts w:ascii="SimSun" w:hAnsi="SimSun" w:hint="eastAsia"/>
          <w:sz w:val="21"/>
        </w:rPr>
        <w:t>提供某一时间段的完整数据</w:t>
      </w:r>
      <w:r w:rsidR="00CD03A6" w:rsidRPr="00D35791">
        <w:rPr>
          <w:rFonts w:ascii="SimSun" w:hAnsi="SimSun" w:hint="eastAsia"/>
          <w:sz w:val="21"/>
        </w:rPr>
        <w:t>会被延误数月之久。此外，尽管国际局可从国际申请中得到数据，但数据</w:t>
      </w:r>
      <w:r w:rsidR="00DF67BE" w:rsidRPr="00D35791">
        <w:rPr>
          <w:rFonts w:ascii="SimSun" w:hAnsi="SimSun" w:hint="eastAsia"/>
          <w:sz w:val="21"/>
        </w:rPr>
        <w:t>的格式通常不是能够进行实证分析的格式。例如，只有3个国际单位向国际局提交XML格式的国际检索报告。为了提高数据自动提取和加工的比例，</w:t>
      </w:r>
      <w:r w:rsidR="00BE177D" w:rsidRPr="00D35791">
        <w:rPr>
          <w:rFonts w:ascii="SimSun" w:hAnsi="SimSun" w:hint="eastAsia"/>
          <w:sz w:val="21"/>
        </w:rPr>
        <w:t>应把工作重点放在让更多</w:t>
      </w:r>
      <w:r w:rsidR="00B62E6D" w:rsidRPr="00D35791">
        <w:rPr>
          <w:rFonts w:ascii="SimSun" w:hAnsi="SimSun" w:hint="eastAsia"/>
          <w:sz w:val="21"/>
        </w:rPr>
        <w:t>的</w:t>
      </w:r>
      <w:r w:rsidR="00BE177D" w:rsidRPr="00D35791">
        <w:rPr>
          <w:rFonts w:ascii="SimSun" w:hAnsi="SimSun" w:hint="eastAsia"/>
          <w:sz w:val="21"/>
        </w:rPr>
        <w:t>国际单位以XML格式提供工作成果</w:t>
      </w:r>
      <w:r w:rsidR="00B62E6D" w:rsidRPr="00D35791">
        <w:rPr>
          <w:rFonts w:ascii="SimSun" w:hAnsi="SimSun" w:hint="eastAsia"/>
          <w:sz w:val="21"/>
        </w:rPr>
        <w:t>上</w:t>
      </w:r>
      <w:r w:rsidR="00BE177D" w:rsidRPr="00D35791">
        <w:rPr>
          <w:rFonts w:ascii="SimSun" w:hAnsi="SimSun" w:hint="eastAsia"/>
          <w:sz w:val="21"/>
        </w:rPr>
        <w:t>。</w:t>
      </w:r>
    </w:p>
    <w:p w:rsidR="00B637BE" w:rsidRPr="00D35791" w:rsidRDefault="00C2077E"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此外，</w:t>
      </w:r>
      <w:r w:rsidR="00254BAC" w:rsidRPr="00D35791">
        <w:rPr>
          <w:rFonts w:ascii="SimSun" w:hAnsi="SimSun" w:hint="eastAsia"/>
          <w:sz w:val="21"/>
        </w:rPr>
        <w:t>现在应开始从</w:t>
      </w:r>
      <w:r w:rsidRPr="00D35791">
        <w:rPr>
          <w:rFonts w:ascii="SimSun" w:hAnsi="SimSun" w:hint="eastAsia"/>
          <w:sz w:val="21"/>
        </w:rPr>
        <w:t>仅对国际检索报告的</w:t>
      </w:r>
      <w:r w:rsidR="00254BAC" w:rsidRPr="00D35791">
        <w:rPr>
          <w:rFonts w:ascii="SimSun" w:hAnsi="SimSun" w:hint="eastAsia"/>
          <w:sz w:val="21"/>
        </w:rPr>
        <w:t>特征</w:t>
      </w:r>
      <w:r w:rsidRPr="00D35791">
        <w:rPr>
          <w:rFonts w:ascii="SimSun" w:hAnsi="SimSun" w:hint="eastAsia"/>
          <w:sz w:val="21"/>
        </w:rPr>
        <w:t>进行报告转向寻找直接与国际阶段工作成果质量相关的指标，这也是在开始对指标进行讨论时的设想，当时特征报告被作为所计划的三个阶段中的第一阶段。</w:t>
      </w:r>
      <w:r w:rsidR="00254BAC" w:rsidRPr="00D35791">
        <w:rPr>
          <w:rFonts w:ascii="SimSun" w:hAnsi="SimSun" w:hint="eastAsia"/>
          <w:sz w:val="21"/>
        </w:rPr>
        <w:t>过渡时期的工作</w:t>
      </w:r>
      <w:r w:rsidR="00221364" w:rsidRPr="00D35791">
        <w:rPr>
          <w:rFonts w:ascii="SimSun" w:hAnsi="SimSun" w:hint="eastAsia"/>
          <w:sz w:val="21"/>
        </w:rPr>
        <w:t>应着重于至少能够帮助确定</w:t>
      </w:r>
      <w:r w:rsidR="00D930D5" w:rsidRPr="00D35791">
        <w:rPr>
          <w:rFonts w:ascii="SimSun" w:hAnsi="SimSun" w:hint="eastAsia"/>
          <w:sz w:val="21"/>
        </w:rPr>
        <w:t>存在</w:t>
      </w:r>
      <w:r w:rsidR="00221364" w:rsidRPr="00D35791">
        <w:rPr>
          <w:rFonts w:ascii="SimSun" w:hAnsi="SimSun" w:hint="eastAsia"/>
          <w:sz w:val="21"/>
        </w:rPr>
        <w:t>潜在关切的领域（无论是关于最终成果的质量还是</w:t>
      </w:r>
      <w:r w:rsidR="00283C61" w:rsidRPr="00D35791">
        <w:rPr>
          <w:rFonts w:ascii="SimSun" w:hAnsi="SimSun" w:hint="eastAsia"/>
          <w:sz w:val="21"/>
        </w:rPr>
        <w:t>流程</w:t>
      </w:r>
      <w:r w:rsidR="00221364" w:rsidRPr="00D35791">
        <w:rPr>
          <w:rFonts w:ascii="SimSun" w:hAnsi="SimSun" w:hint="eastAsia"/>
          <w:sz w:val="21"/>
        </w:rPr>
        <w:t>的有效性），以便国际单位或国际局能够把资源投入到可做出改进的领域</w:t>
      </w:r>
      <w:r w:rsidR="00283C61" w:rsidRPr="00D35791">
        <w:rPr>
          <w:rFonts w:ascii="SimSun" w:hAnsi="SimSun" w:hint="eastAsia"/>
          <w:sz w:val="21"/>
        </w:rPr>
        <w:t>中</w:t>
      </w:r>
      <w:r w:rsidR="00221364" w:rsidRPr="00D35791">
        <w:rPr>
          <w:rFonts w:ascii="SimSun" w:hAnsi="SimSun" w:hint="eastAsia"/>
          <w:sz w:val="21"/>
        </w:rPr>
        <w:t>。</w:t>
      </w:r>
      <w:r w:rsidR="00C54570" w:rsidRPr="00D35791">
        <w:rPr>
          <w:rFonts w:ascii="SimSun" w:hAnsi="SimSun" w:hint="eastAsia"/>
          <w:sz w:val="21"/>
        </w:rPr>
        <w:t>这项工作可以从调查国家阶段报告的价值开始，</w:t>
      </w:r>
      <w:proofErr w:type="gramStart"/>
      <w:r w:rsidR="00C54570" w:rsidRPr="00D35791">
        <w:rPr>
          <w:rFonts w:ascii="SimSun" w:hAnsi="SimSun" w:hint="eastAsia"/>
          <w:sz w:val="21"/>
        </w:rPr>
        <w:t>例如指</w:t>
      </w:r>
      <w:proofErr w:type="gramEnd"/>
      <w:r w:rsidR="00C54570" w:rsidRPr="00D35791">
        <w:rPr>
          <w:rFonts w:ascii="SimSun" w:hAnsi="SimSun" w:hint="eastAsia"/>
          <w:sz w:val="21"/>
        </w:rPr>
        <w:t>定局和</w:t>
      </w:r>
      <w:proofErr w:type="gramStart"/>
      <w:r w:rsidR="00C54570" w:rsidRPr="00D35791">
        <w:rPr>
          <w:rFonts w:ascii="SimSun" w:hAnsi="SimSun" w:hint="eastAsia"/>
          <w:sz w:val="21"/>
        </w:rPr>
        <w:t>选定局</w:t>
      </w:r>
      <w:proofErr w:type="gramEnd"/>
      <w:r w:rsidR="00D930D5" w:rsidRPr="00D35791">
        <w:rPr>
          <w:rFonts w:ascii="SimSun" w:hAnsi="SimSun" w:hint="eastAsia"/>
          <w:sz w:val="21"/>
        </w:rPr>
        <w:t>对</w:t>
      </w:r>
      <w:r w:rsidR="00C54570" w:rsidRPr="00D35791">
        <w:rPr>
          <w:rFonts w:ascii="SimSun" w:hAnsi="SimSun" w:hint="eastAsia"/>
          <w:sz w:val="21"/>
        </w:rPr>
        <w:t>国际阶段</w:t>
      </w:r>
      <w:r w:rsidR="00D930D5" w:rsidRPr="00D35791">
        <w:rPr>
          <w:rFonts w:ascii="SimSun" w:hAnsi="SimSun" w:hint="eastAsia"/>
          <w:sz w:val="21"/>
        </w:rPr>
        <w:t>的引用文件的使用情况，以及</w:t>
      </w:r>
      <w:r w:rsidR="00CF4A35" w:rsidRPr="00D35791">
        <w:rPr>
          <w:rFonts w:ascii="SimSun" w:hAnsi="SimSun" w:hint="eastAsia"/>
          <w:sz w:val="21"/>
        </w:rPr>
        <w:t>有多少</w:t>
      </w:r>
      <w:r w:rsidR="00D930D5" w:rsidRPr="00D35791">
        <w:rPr>
          <w:rFonts w:ascii="SimSun" w:hAnsi="SimSun" w:hint="eastAsia"/>
          <w:sz w:val="21"/>
        </w:rPr>
        <w:t>同族专利在国家阶段被</w:t>
      </w:r>
      <w:r w:rsidR="00631F4A" w:rsidRPr="00D35791">
        <w:rPr>
          <w:rFonts w:ascii="SimSun" w:hAnsi="SimSun" w:hint="eastAsia"/>
          <w:sz w:val="21"/>
        </w:rPr>
        <w:t>首次</w:t>
      </w:r>
      <w:r w:rsidR="00D930D5" w:rsidRPr="00D35791">
        <w:rPr>
          <w:rFonts w:ascii="SimSun" w:hAnsi="SimSun" w:hint="eastAsia"/>
          <w:sz w:val="21"/>
        </w:rPr>
        <w:t>引用</w:t>
      </w:r>
      <w:r w:rsidR="00631F4A" w:rsidRPr="00D35791">
        <w:rPr>
          <w:rFonts w:ascii="SimSun" w:hAnsi="SimSun" w:hint="eastAsia"/>
          <w:sz w:val="21"/>
        </w:rPr>
        <w:t>，尽管在国际检索或初步审查阶段就存在公开可用的文件。</w:t>
      </w:r>
    </w:p>
    <w:p w:rsidR="00B637BE" w:rsidRPr="00D35791" w:rsidRDefault="003C2AA3" w:rsidP="001D7E60">
      <w:pPr>
        <w:pStyle w:val="3"/>
        <w:overflowPunct w:val="0"/>
        <w:spacing w:beforeLines="100" w:afterLines="50" w:after="120" w:line="340" w:lineRule="atLeast"/>
        <w:rPr>
          <w:rFonts w:ascii="SimSun" w:hAnsi="SimSun"/>
          <w:sz w:val="21"/>
        </w:rPr>
      </w:pPr>
      <w:r w:rsidRPr="00D35791">
        <w:rPr>
          <w:rFonts w:ascii="SimSun" w:hAnsi="SimSun" w:hint="eastAsia"/>
          <w:sz w:val="21"/>
        </w:rPr>
        <w:t>以</w:t>
      </w:r>
      <w:r w:rsidR="00927FF0" w:rsidRPr="00D35791">
        <w:rPr>
          <w:rFonts w:ascii="SimSun" w:hAnsi="SimSun" w:hint="eastAsia"/>
          <w:sz w:val="21"/>
        </w:rPr>
        <w:t>非主管局官方语言</w:t>
      </w:r>
      <w:r w:rsidRPr="00D35791">
        <w:rPr>
          <w:rFonts w:ascii="SimSun" w:hAnsi="SimSun" w:hint="eastAsia"/>
          <w:sz w:val="21"/>
        </w:rPr>
        <w:t>对文献进行有效的检索</w:t>
      </w:r>
    </w:p>
    <w:p w:rsidR="00B637BE" w:rsidRPr="00D35791" w:rsidRDefault="00283C61"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在对检索</w:t>
      </w:r>
      <w:r w:rsidR="006C2300" w:rsidRPr="00D35791">
        <w:rPr>
          <w:rFonts w:ascii="SimSun" w:hAnsi="SimSun" w:hint="eastAsia"/>
          <w:sz w:val="21"/>
        </w:rPr>
        <w:t>不同语言文献</w:t>
      </w:r>
      <w:r w:rsidRPr="00D35791">
        <w:rPr>
          <w:rFonts w:ascii="SimSun" w:hAnsi="SimSun" w:hint="eastAsia"/>
          <w:sz w:val="21"/>
        </w:rPr>
        <w:t>进行改进方面</w:t>
      </w:r>
      <w:r w:rsidR="006C2300" w:rsidRPr="00D35791">
        <w:rPr>
          <w:rFonts w:ascii="SimSun" w:hAnsi="SimSun" w:hint="eastAsia"/>
          <w:sz w:val="21"/>
        </w:rPr>
        <w:t>，成员国在2</w:t>
      </w:r>
      <w:r w:rsidR="006C2300" w:rsidRPr="00D35791">
        <w:rPr>
          <w:rFonts w:ascii="SimSun" w:hAnsi="SimSun"/>
          <w:sz w:val="21"/>
        </w:rPr>
        <w:t>010</w:t>
      </w:r>
      <w:r w:rsidR="006C2300" w:rsidRPr="00D35791">
        <w:rPr>
          <w:rFonts w:ascii="SimSun" w:hAnsi="SimSun" w:hint="eastAsia"/>
          <w:sz w:val="21"/>
        </w:rPr>
        <w:t>年对以下建议（载于文件</w:t>
      </w:r>
      <w:r w:rsidR="006C2300" w:rsidRPr="00D35791">
        <w:rPr>
          <w:rFonts w:ascii="SimSun" w:hAnsi="SimSun"/>
          <w:sz w:val="21"/>
        </w:rPr>
        <w:t>PCT/WG/3/2</w:t>
      </w:r>
      <w:r w:rsidR="006C2300" w:rsidRPr="00D35791">
        <w:rPr>
          <w:rFonts w:ascii="SimSun" w:hAnsi="SimSun" w:hint="eastAsia"/>
          <w:sz w:val="21"/>
        </w:rPr>
        <w:t>第1</w:t>
      </w:r>
      <w:r w:rsidR="006C2300" w:rsidRPr="00D35791">
        <w:rPr>
          <w:rFonts w:ascii="SimSun" w:hAnsi="SimSun"/>
          <w:sz w:val="21"/>
        </w:rPr>
        <w:t>65</w:t>
      </w:r>
      <w:r w:rsidR="000D40D9">
        <w:rPr>
          <w:rFonts w:ascii="SimSun" w:hAnsi="SimSun" w:hint="eastAsia"/>
          <w:sz w:val="21"/>
        </w:rPr>
        <w:t>(</w:t>
      </w:r>
      <w:r w:rsidR="006C2300" w:rsidRPr="00D35791">
        <w:rPr>
          <w:rFonts w:ascii="SimSun" w:hAnsi="SimSun" w:hint="eastAsia"/>
          <w:sz w:val="21"/>
        </w:rPr>
        <w:t>b</w:t>
      </w:r>
      <w:r w:rsidR="000D40D9">
        <w:rPr>
          <w:rFonts w:ascii="SimSun" w:hAnsi="SimSun" w:hint="eastAsia"/>
          <w:sz w:val="21"/>
        </w:rPr>
        <w:t>)</w:t>
      </w:r>
      <w:r w:rsidR="006C2300" w:rsidRPr="00D35791">
        <w:rPr>
          <w:rFonts w:ascii="SimSun" w:hAnsi="SimSun" w:hint="eastAsia"/>
          <w:sz w:val="21"/>
        </w:rPr>
        <w:t>段）表示支持：</w:t>
      </w:r>
    </w:p>
    <w:p w:rsidR="00B637BE" w:rsidRPr="009E6DAC" w:rsidRDefault="006C2300" w:rsidP="0049259D">
      <w:pPr>
        <w:pStyle w:val="Recommendations"/>
        <w:overflowPunct w:val="0"/>
        <w:spacing w:afterLines="50" w:after="120" w:line="340" w:lineRule="atLeast"/>
        <w:jc w:val="both"/>
        <w:rPr>
          <w:rFonts w:ascii="KaiTi" w:eastAsia="KaiTi" w:hAnsi="KaiTi"/>
          <w:i w:val="0"/>
          <w:sz w:val="21"/>
        </w:rPr>
      </w:pPr>
      <w:r w:rsidRPr="009E6DAC">
        <w:rPr>
          <w:rFonts w:ascii="KaiTi" w:eastAsia="KaiTi" w:hAnsi="KaiTi" w:hint="eastAsia"/>
          <w:i w:val="0"/>
          <w:sz w:val="21"/>
        </w:rPr>
        <w:t>“</w:t>
      </w:r>
      <w:r w:rsidR="00B637BE" w:rsidRPr="009E6DAC">
        <w:rPr>
          <w:rFonts w:ascii="KaiTi" w:eastAsia="KaiTi" w:hAnsi="KaiTi"/>
          <w:i w:val="0"/>
          <w:sz w:val="21"/>
        </w:rPr>
        <w:t>165.(b)</w:t>
      </w:r>
      <w:r w:rsidRPr="009E6DAC">
        <w:rPr>
          <w:rFonts w:ascii="KaiTi" w:eastAsia="KaiTi" w:hAnsi="KaiTi" w:hint="eastAsia"/>
          <w:i w:val="0"/>
          <w:sz w:val="21"/>
        </w:rPr>
        <w:t>国际单位应继续寻求对语言不是其主管局官方语言的文献进行有效检索的方式。</w:t>
      </w:r>
      <w:r w:rsidR="00EF6E12" w:rsidRPr="009E6DAC">
        <w:rPr>
          <w:rFonts w:ascii="KaiTi" w:eastAsia="KaiTi" w:hAnsi="KaiTi" w:hint="eastAsia"/>
          <w:i w:val="0"/>
          <w:sz w:val="21"/>
        </w:rPr>
        <w:t>这项工作</w:t>
      </w:r>
      <w:r w:rsidRPr="009E6DAC">
        <w:rPr>
          <w:rFonts w:ascii="KaiTi" w:eastAsia="KaiTi" w:hAnsi="KaiTi" w:hint="eastAsia"/>
          <w:i w:val="0"/>
          <w:sz w:val="21"/>
        </w:rPr>
        <w:t>应涉及技术方法和</w:t>
      </w:r>
      <w:r w:rsidR="00021472" w:rsidRPr="009E6DAC">
        <w:rPr>
          <w:rFonts w:ascii="KaiTi" w:eastAsia="KaiTi" w:hAnsi="KaiTi" w:hint="eastAsia"/>
          <w:i w:val="0"/>
          <w:sz w:val="21"/>
        </w:rPr>
        <w:t>使</w:t>
      </w:r>
      <w:r w:rsidR="00D34EA5" w:rsidRPr="009E6DAC">
        <w:rPr>
          <w:rFonts w:ascii="KaiTi" w:eastAsia="KaiTi" w:hAnsi="KaiTi" w:hint="eastAsia"/>
          <w:i w:val="0"/>
          <w:sz w:val="21"/>
        </w:rPr>
        <w:t>技能互补的各主管局审查员共同制定报告</w:t>
      </w:r>
      <w:r w:rsidR="00021472" w:rsidRPr="009E6DAC">
        <w:rPr>
          <w:rFonts w:ascii="KaiTi" w:eastAsia="KaiTi" w:hAnsi="KaiTi" w:hint="eastAsia"/>
          <w:i w:val="0"/>
          <w:sz w:val="21"/>
        </w:rPr>
        <w:t>的</w:t>
      </w:r>
      <w:r w:rsidRPr="009E6DAC">
        <w:rPr>
          <w:rFonts w:ascii="KaiTi" w:eastAsia="KaiTi" w:hAnsi="KaiTi" w:hint="eastAsia"/>
          <w:i w:val="0"/>
          <w:sz w:val="21"/>
        </w:rPr>
        <w:t>试点安排</w:t>
      </w:r>
      <w:r w:rsidR="00473E67" w:rsidRPr="009E6DAC">
        <w:rPr>
          <w:rFonts w:ascii="KaiTi" w:eastAsia="KaiTi" w:hAnsi="KaiTi" w:hint="eastAsia"/>
          <w:i w:val="0"/>
          <w:sz w:val="21"/>
        </w:rPr>
        <w:t>。</w:t>
      </w:r>
      <w:r w:rsidRPr="009E6DAC">
        <w:rPr>
          <w:rFonts w:ascii="KaiTi" w:eastAsia="KaiTi" w:hAnsi="KaiTi" w:hint="eastAsia"/>
          <w:i w:val="0"/>
          <w:sz w:val="21"/>
        </w:rPr>
        <w:t>”</w:t>
      </w:r>
    </w:p>
    <w:p w:rsidR="00B637BE" w:rsidRPr="009E6DAC" w:rsidRDefault="008124B8" w:rsidP="0049259D">
      <w:pPr>
        <w:pStyle w:val="4"/>
        <w:overflowPunct w:val="0"/>
        <w:spacing w:beforeLines="100" w:afterLines="50" w:after="120" w:line="340" w:lineRule="atLeast"/>
        <w:rPr>
          <w:rFonts w:ascii="KaiTi" w:eastAsia="KaiTi" w:hAnsi="KaiTi"/>
          <w:i w:val="0"/>
          <w:sz w:val="21"/>
        </w:rPr>
      </w:pPr>
      <w:r>
        <w:rPr>
          <w:rFonts w:ascii="KaiTi" w:eastAsia="KaiTi" w:hAnsi="KaiTi" w:hint="eastAsia"/>
          <w:i w:val="0"/>
          <w:sz w:val="21"/>
        </w:rPr>
        <w:t>进　展</w:t>
      </w:r>
    </w:p>
    <w:p w:rsidR="00B637BE" w:rsidRPr="00D35791" w:rsidRDefault="00473E67"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为了为检索和翻译不同语言的专利文献提供便利，国际局在</w:t>
      </w:r>
      <w:r w:rsidRPr="00D35791">
        <w:rPr>
          <w:rFonts w:ascii="SimSun" w:hAnsi="SimSun"/>
          <w:sz w:val="21"/>
        </w:rPr>
        <w:t>PATENTSCOPE</w:t>
      </w:r>
      <w:r w:rsidRPr="00D35791">
        <w:rPr>
          <w:rFonts w:ascii="SimSun" w:hAnsi="SimSun" w:hint="eastAsia"/>
          <w:sz w:val="21"/>
        </w:rPr>
        <w:t>数据库中开发了各种不同的语言工具。跨语种信息检索（CLIR）工具以</w:t>
      </w:r>
      <w:r w:rsidRPr="00D35791">
        <w:rPr>
          <w:rFonts w:ascii="SimSun" w:hAnsi="SimSun"/>
          <w:sz w:val="21"/>
        </w:rPr>
        <w:t>14</w:t>
      </w:r>
      <w:r w:rsidRPr="00D35791">
        <w:rPr>
          <w:rFonts w:ascii="SimSun" w:hAnsi="SimSun" w:hint="eastAsia"/>
          <w:sz w:val="21"/>
        </w:rPr>
        <w:t>种语言提供，允许用户</w:t>
      </w:r>
      <w:r w:rsidR="00A56AE3" w:rsidRPr="00D35791">
        <w:rPr>
          <w:rFonts w:ascii="SimSun" w:hAnsi="SimSun" w:hint="eastAsia"/>
          <w:sz w:val="21"/>
        </w:rPr>
        <w:t>通过翻译检索关键词和生成同义词</w:t>
      </w:r>
      <w:r w:rsidRPr="00D35791">
        <w:rPr>
          <w:rFonts w:ascii="SimSun" w:hAnsi="SimSun" w:hint="eastAsia"/>
          <w:sz w:val="21"/>
        </w:rPr>
        <w:t>使用多种语言的适当术语</w:t>
      </w:r>
      <w:r w:rsidR="00A56AE3" w:rsidRPr="00D35791">
        <w:rPr>
          <w:rFonts w:ascii="SimSun" w:hAnsi="SimSun" w:hint="eastAsia"/>
          <w:sz w:val="21"/>
        </w:rPr>
        <w:t>同时进行检索</w:t>
      </w:r>
      <w:r w:rsidRPr="00D35791">
        <w:rPr>
          <w:rFonts w:ascii="SimSun" w:hAnsi="SimSun" w:hint="eastAsia"/>
          <w:sz w:val="21"/>
        </w:rPr>
        <w:t>。</w:t>
      </w:r>
      <w:r w:rsidRPr="00D35791">
        <w:rPr>
          <w:rFonts w:ascii="SimSun" w:hAnsi="SimSun"/>
          <w:sz w:val="21"/>
        </w:rPr>
        <w:t>PATENTSCOPE</w:t>
      </w:r>
      <w:r w:rsidRPr="00D35791">
        <w:rPr>
          <w:rFonts w:ascii="SimSun" w:hAnsi="SimSun" w:hint="eastAsia"/>
          <w:sz w:val="21"/>
        </w:rPr>
        <w:t>中的机器翻译工具WIPO</w:t>
      </w:r>
      <w:r w:rsidRPr="00D35791">
        <w:rPr>
          <w:rFonts w:ascii="SimSun" w:hAnsi="SimSun"/>
          <w:sz w:val="21"/>
        </w:rPr>
        <w:t xml:space="preserve"> Translate</w:t>
      </w:r>
      <w:r w:rsidRPr="00D35791">
        <w:rPr>
          <w:rFonts w:ascii="SimSun" w:hAnsi="SimSun" w:hint="eastAsia"/>
          <w:sz w:val="21"/>
        </w:rPr>
        <w:t>专</w:t>
      </w:r>
      <w:r w:rsidRPr="00D35791">
        <w:rPr>
          <w:rFonts w:ascii="SimSun" w:hAnsi="SimSun" w:hint="eastAsia"/>
          <w:sz w:val="21"/>
        </w:rPr>
        <w:lastRenderedPageBreak/>
        <w:t>门为专利文件设计。2</w:t>
      </w:r>
      <w:r w:rsidRPr="00D35791">
        <w:rPr>
          <w:rFonts w:ascii="SimSun" w:hAnsi="SimSun"/>
          <w:sz w:val="21"/>
        </w:rPr>
        <w:t>016</w:t>
      </w:r>
      <w:r w:rsidRPr="00D35791">
        <w:rPr>
          <w:rFonts w:ascii="SimSun" w:hAnsi="SimSun" w:hint="eastAsia"/>
          <w:sz w:val="21"/>
        </w:rPr>
        <w:t>年1</w:t>
      </w:r>
      <w:r w:rsidRPr="00D35791">
        <w:rPr>
          <w:rFonts w:ascii="SimSun" w:hAnsi="SimSun"/>
          <w:sz w:val="21"/>
        </w:rPr>
        <w:t>0</w:t>
      </w:r>
      <w:r w:rsidRPr="00D35791">
        <w:rPr>
          <w:rFonts w:ascii="SimSun" w:hAnsi="SimSun" w:hint="eastAsia"/>
          <w:sz w:val="21"/>
        </w:rPr>
        <w:t>月，</w:t>
      </w:r>
      <w:r w:rsidR="00A56AE3" w:rsidRPr="00D35791">
        <w:rPr>
          <w:rFonts w:ascii="SimSun" w:hAnsi="SimSun" w:hint="eastAsia"/>
          <w:sz w:val="21"/>
        </w:rPr>
        <w:t>WIPO</w:t>
      </w:r>
      <w:r w:rsidR="00A56AE3" w:rsidRPr="00D35791">
        <w:rPr>
          <w:rFonts w:ascii="SimSun" w:hAnsi="SimSun"/>
          <w:sz w:val="21"/>
        </w:rPr>
        <w:t xml:space="preserve"> Translate</w:t>
      </w:r>
      <w:r w:rsidR="00A56AE3" w:rsidRPr="00D35791">
        <w:rPr>
          <w:rFonts w:ascii="SimSun" w:hAnsi="SimSun" w:hint="eastAsia"/>
          <w:sz w:val="21"/>
        </w:rPr>
        <w:t>增加了</w:t>
      </w:r>
      <w:r w:rsidRPr="00D35791">
        <w:rPr>
          <w:rFonts w:ascii="SimSun" w:hAnsi="SimSun" w:hint="eastAsia"/>
          <w:sz w:val="21"/>
        </w:rPr>
        <w:t>一个突破性的基于“人工智能”的专利文件翻译工具。</w:t>
      </w:r>
      <w:r w:rsidR="005F5F07" w:rsidRPr="00D35791">
        <w:rPr>
          <w:rFonts w:ascii="SimSun" w:hAnsi="SimSun" w:hint="eastAsia"/>
          <w:sz w:val="21"/>
        </w:rPr>
        <w:t>利用</w:t>
      </w:r>
      <w:r w:rsidR="004471C7" w:rsidRPr="00D35791">
        <w:rPr>
          <w:rFonts w:ascii="SimSun" w:hAnsi="SimSun" w:hint="eastAsia"/>
          <w:sz w:val="21"/>
        </w:rPr>
        <w:t>神经网络机器翻译（NMT），</w:t>
      </w:r>
      <w:r w:rsidR="004471C7" w:rsidRPr="00D35791">
        <w:rPr>
          <w:rFonts w:ascii="SimSun" w:hAnsi="SimSun"/>
          <w:sz w:val="21"/>
        </w:rPr>
        <w:t>WIPO Translate</w:t>
      </w:r>
      <w:r w:rsidR="00F75323" w:rsidRPr="00D35791">
        <w:rPr>
          <w:rFonts w:ascii="SimSun" w:hAnsi="SimSun" w:hint="eastAsia"/>
          <w:sz w:val="21"/>
        </w:rPr>
        <w:t>中所翻译的</w:t>
      </w:r>
      <w:r w:rsidR="004471C7" w:rsidRPr="00D35791">
        <w:rPr>
          <w:rFonts w:ascii="SimSun" w:hAnsi="SimSun" w:hint="eastAsia"/>
          <w:sz w:val="21"/>
        </w:rPr>
        <w:t>专利文件</w:t>
      </w:r>
      <w:r w:rsidR="00C15D10" w:rsidRPr="00D35791">
        <w:rPr>
          <w:rFonts w:ascii="SimSun" w:hAnsi="SimSun" w:hint="eastAsia"/>
          <w:sz w:val="21"/>
        </w:rPr>
        <w:t>可被翻译成风格和句法与</w:t>
      </w:r>
      <w:r w:rsidR="00BF73F3" w:rsidRPr="00D35791">
        <w:rPr>
          <w:rFonts w:ascii="SimSun" w:hAnsi="SimSun" w:hint="eastAsia"/>
          <w:sz w:val="21"/>
        </w:rPr>
        <w:t>习惯用语</w:t>
      </w:r>
      <w:r w:rsidR="00C15D10" w:rsidRPr="00D35791">
        <w:rPr>
          <w:rFonts w:ascii="SimSun" w:hAnsi="SimSun" w:hint="eastAsia"/>
          <w:sz w:val="21"/>
        </w:rPr>
        <w:t>非常</w:t>
      </w:r>
      <w:r w:rsidR="00BF73F3" w:rsidRPr="00D35791">
        <w:rPr>
          <w:rFonts w:ascii="SimSun" w:hAnsi="SimSun" w:hint="eastAsia"/>
          <w:sz w:val="21"/>
        </w:rPr>
        <w:t>接近</w:t>
      </w:r>
      <w:r w:rsidR="00C15D10" w:rsidRPr="00D35791">
        <w:rPr>
          <w:rFonts w:ascii="SimSun" w:hAnsi="SimSun" w:hint="eastAsia"/>
          <w:sz w:val="21"/>
        </w:rPr>
        <w:t>的第二种语言，优于此前基于统计的</w:t>
      </w:r>
      <w:r w:rsidR="00BF73F3" w:rsidRPr="00D35791">
        <w:rPr>
          <w:rFonts w:ascii="SimSun" w:hAnsi="SimSun" w:hint="eastAsia"/>
          <w:sz w:val="21"/>
        </w:rPr>
        <w:t>针对不同语言对的</w:t>
      </w:r>
      <w:r w:rsidR="00C15D10" w:rsidRPr="00D35791">
        <w:rPr>
          <w:rFonts w:ascii="SimSun" w:hAnsi="SimSun" w:hint="eastAsia"/>
          <w:sz w:val="21"/>
        </w:rPr>
        <w:t>翻译</w:t>
      </w:r>
      <w:r w:rsidR="00BF73F3" w:rsidRPr="00D35791">
        <w:rPr>
          <w:rFonts w:ascii="SimSun" w:hAnsi="SimSun" w:hint="eastAsia"/>
          <w:sz w:val="21"/>
        </w:rPr>
        <w:t>。从2</w:t>
      </w:r>
      <w:r w:rsidR="00BF73F3" w:rsidRPr="00D35791">
        <w:rPr>
          <w:rFonts w:ascii="SimSun" w:hAnsi="SimSun"/>
          <w:sz w:val="21"/>
        </w:rPr>
        <w:t>017</w:t>
      </w:r>
      <w:r w:rsidR="00BF73F3" w:rsidRPr="00D35791">
        <w:rPr>
          <w:rFonts w:ascii="SimSun" w:hAnsi="SimSun" w:hint="eastAsia"/>
          <w:sz w:val="21"/>
        </w:rPr>
        <w:t>年9月开始，这个被称为</w:t>
      </w:r>
      <w:r w:rsidR="00BF73F3" w:rsidRPr="00D35791">
        <w:rPr>
          <w:rFonts w:ascii="SimSun" w:hAnsi="SimSun"/>
          <w:sz w:val="21"/>
        </w:rPr>
        <w:t>WIPO Translate NMT</w:t>
      </w:r>
      <w:r w:rsidR="00BF73F3" w:rsidRPr="00D35791">
        <w:rPr>
          <w:rFonts w:ascii="SimSun" w:hAnsi="SimSun" w:hint="eastAsia"/>
          <w:sz w:val="21"/>
        </w:rPr>
        <w:t>的工具可在英文和所有其他9种PCT公布语言之间双向进行翻译。用户还有机会</w:t>
      </w:r>
      <w:r w:rsidR="00BD6E7C" w:rsidRPr="00D35791">
        <w:rPr>
          <w:rFonts w:ascii="SimSun" w:hAnsi="SimSun" w:hint="eastAsia"/>
          <w:sz w:val="21"/>
        </w:rPr>
        <w:t>在3</w:t>
      </w:r>
      <w:r w:rsidR="00BD6E7C" w:rsidRPr="00D35791">
        <w:rPr>
          <w:rFonts w:ascii="SimSun" w:hAnsi="SimSun"/>
          <w:sz w:val="21"/>
        </w:rPr>
        <w:t>1</w:t>
      </w:r>
      <w:r w:rsidR="00BD6E7C" w:rsidRPr="00D35791">
        <w:rPr>
          <w:rFonts w:ascii="SimSun" w:hAnsi="SimSun" w:hint="eastAsia"/>
          <w:sz w:val="21"/>
        </w:rPr>
        <w:t>个技术领域中指定一个领域以提高准确性，或是让系统根据原始专利文件的技术内容自动检测领域。</w:t>
      </w:r>
    </w:p>
    <w:p w:rsidR="00B637BE" w:rsidRPr="00D35791" w:rsidRDefault="00393F31"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国际检索单位的非官方语言专利引用文件的比例是国际检索报告特征报告所涵盖的指标之一（见上文第3</w:t>
      </w:r>
      <w:r w:rsidRPr="00D35791">
        <w:rPr>
          <w:rFonts w:ascii="SimSun" w:hAnsi="SimSun"/>
          <w:sz w:val="21"/>
        </w:rPr>
        <w:t>9</w:t>
      </w:r>
      <w:r w:rsidRPr="00D35791">
        <w:rPr>
          <w:rFonts w:ascii="SimSun" w:hAnsi="SimSun" w:hint="eastAsia"/>
          <w:sz w:val="21"/>
        </w:rPr>
        <w:t>段）。通过</w:t>
      </w:r>
      <w:r w:rsidR="001F653C" w:rsidRPr="00D35791">
        <w:rPr>
          <w:rFonts w:ascii="SimSun" w:hAnsi="SimSun" w:hint="eastAsia"/>
          <w:sz w:val="21"/>
        </w:rPr>
        <w:t>关注非官方语言引用文件的发展趋势，各单位可看到措施的任何效果，从而改进不同语言文献的检索工作。</w:t>
      </w:r>
    </w:p>
    <w:p w:rsidR="00B637BE" w:rsidRPr="009E6DAC" w:rsidRDefault="00177E42" w:rsidP="0049259D">
      <w:pPr>
        <w:pStyle w:val="4"/>
        <w:overflowPunct w:val="0"/>
        <w:spacing w:beforeLines="100" w:afterLines="50" w:after="120" w:line="340" w:lineRule="atLeast"/>
        <w:rPr>
          <w:rFonts w:ascii="KaiTi" w:eastAsia="KaiTi" w:hAnsi="KaiTi"/>
          <w:i w:val="0"/>
          <w:sz w:val="21"/>
        </w:rPr>
      </w:pPr>
      <w:r>
        <w:rPr>
          <w:rFonts w:ascii="KaiTi" w:eastAsia="KaiTi" w:hAnsi="KaiTi" w:hint="eastAsia"/>
          <w:i w:val="0"/>
          <w:sz w:val="21"/>
        </w:rPr>
        <w:t>进一步</w:t>
      </w:r>
      <w:r w:rsidR="00BF73F3" w:rsidRPr="009E6DAC">
        <w:rPr>
          <w:rFonts w:ascii="KaiTi" w:eastAsia="KaiTi" w:hAnsi="KaiTi" w:hint="eastAsia"/>
          <w:i w:val="0"/>
          <w:sz w:val="21"/>
        </w:rPr>
        <w:t>工作</w:t>
      </w:r>
    </w:p>
    <w:p w:rsidR="00B637BE" w:rsidRPr="00D35791" w:rsidRDefault="0043285F"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sz w:val="21"/>
        </w:rPr>
        <w:t>WIPO Translate NMT</w:t>
      </w:r>
      <w:r w:rsidRPr="00D35791">
        <w:rPr>
          <w:rFonts w:ascii="SimSun" w:hAnsi="SimSun" w:hint="eastAsia"/>
          <w:sz w:val="21"/>
        </w:rPr>
        <w:t>的所有语言对都提供的是完整版，除了阿拉伯文-英文和英文-阿拉伯文仅在公共贝塔测试平台上提供。计划在服务得到充分验证后推出这些语言对的完整版。</w:t>
      </w:r>
    </w:p>
    <w:p w:rsidR="00B637BE" w:rsidRPr="00D35791" w:rsidRDefault="0043285F"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关于所设想的“</w:t>
      </w:r>
      <w:r w:rsidR="00021472" w:rsidRPr="00D35791">
        <w:rPr>
          <w:rFonts w:ascii="SimSun" w:hAnsi="SimSun" w:hint="eastAsia"/>
          <w:sz w:val="21"/>
        </w:rPr>
        <w:t>技能互补的各主管局审查员共同制定报告的试点安排</w:t>
      </w:r>
      <w:r w:rsidRPr="00D35791">
        <w:rPr>
          <w:rFonts w:ascii="SimSun" w:hAnsi="SimSun" w:hint="eastAsia"/>
          <w:sz w:val="21"/>
        </w:rPr>
        <w:t>”</w:t>
      </w:r>
      <w:r w:rsidR="00021472" w:rsidRPr="00D35791">
        <w:rPr>
          <w:rFonts w:ascii="SimSun" w:hAnsi="SimSun" w:hint="eastAsia"/>
          <w:sz w:val="21"/>
        </w:rPr>
        <w:t>，知识产权五局正在准备进行进一步的协作检索和审查试点项目（见联合王国和美利坚合众国提交的“PCT</w:t>
      </w:r>
      <w:r w:rsidR="00021472" w:rsidRPr="00D35791">
        <w:rPr>
          <w:rFonts w:ascii="SimSun" w:hAnsi="SimSun"/>
          <w:sz w:val="21"/>
        </w:rPr>
        <w:t xml:space="preserve"> 20/20</w:t>
      </w:r>
      <w:r w:rsidR="00021472" w:rsidRPr="00D35791">
        <w:rPr>
          <w:rFonts w:ascii="SimSun" w:hAnsi="SimSun" w:hint="eastAsia"/>
          <w:sz w:val="21"/>
        </w:rPr>
        <w:t>”提案（文件</w:t>
      </w:r>
      <w:r w:rsidR="00021472" w:rsidRPr="00D35791">
        <w:rPr>
          <w:rFonts w:ascii="SimSun" w:hAnsi="SimSun"/>
          <w:sz w:val="21"/>
        </w:rPr>
        <w:t>PCT/WG/5/18</w:t>
      </w:r>
      <w:r w:rsidR="00021472" w:rsidRPr="00D35791">
        <w:rPr>
          <w:rFonts w:ascii="SimSun" w:hAnsi="SimSun" w:hint="eastAsia"/>
          <w:sz w:val="21"/>
        </w:rPr>
        <w:t>、</w:t>
      </w:r>
      <w:r w:rsidR="00021472" w:rsidRPr="00D35791">
        <w:rPr>
          <w:rFonts w:ascii="SimSun" w:hAnsi="SimSun"/>
          <w:sz w:val="21"/>
        </w:rPr>
        <w:t>6/15</w:t>
      </w:r>
      <w:r w:rsidR="00021472" w:rsidRPr="00D35791">
        <w:rPr>
          <w:rFonts w:ascii="SimSun" w:hAnsi="SimSun" w:hint="eastAsia"/>
          <w:sz w:val="21"/>
        </w:rPr>
        <w:t>和</w:t>
      </w:r>
      <w:r w:rsidR="00021472" w:rsidRPr="00D35791">
        <w:rPr>
          <w:rFonts w:ascii="SimSun" w:hAnsi="SimSun"/>
          <w:sz w:val="21"/>
        </w:rPr>
        <w:t>7/20</w:t>
      </w:r>
      <w:r w:rsidR="00021472" w:rsidRPr="00D35791">
        <w:rPr>
          <w:rFonts w:ascii="SimSun" w:hAnsi="SimSun" w:hint="eastAsia"/>
          <w:sz w:val="21"/>
        </w:rPr>
        <w:t>）、欧洲专利局提交的“有关进一步改进PCT服务和成果的提案”（文件</w:t>
      </w:r>
      <w:r w:rsidR="00021472" w:rsidRPr="00D35791">
        <w:rPr>
          <w:rFonts w:ascii="SimSun" w:hAnsi="SimSun"/>
          <w:sz w:val="21"/>
        </w:rPr>
        <w:t>PCT/WG/5/20</w:t>
      </w:r>
      <w:r w:rsidR="00021472" w:rsidRPr="00D35791">
        <w:rPr>
          <w:rFonts w:ascii="SimSun" w:hAnsi="SimSun" w:hint="eastAsia"/>
          <w:sz w:val="21"/>
        </w:rPr>
        <w:t>）以及日本提交的“PCT持续改进（从部分到全部优化）”提案（文件</w:t>
      </w:r>
      <w:r w:rsidR="00021472" w:rsidRPr="00D35791">
        <w:rPr>
          <w:rFonts w:ascii="SimSun" w:hAnsi="SimSun"/>
          <w:sz w:val="21"/>
        </w:rPr>
        <w:t>PCT/WG/6 Rev.</w:t>
      </w:r>
      <w:r w:rsidR="00021472" w:rsidRPr="00D35791">
        <w:rPr>
          <w:rFonts w:ascii="SimSun" w:hAnsi="SimSun" w:hint="eastAsia"/>
          <w:sz w:val="21"/>
        </w:rPr>
        <w:t>）），该项目暂定于2</w:t>
      </w:r>
      <w:r w:rsidR="00021472" w:rsidRPr="00D35791">
        <w:rPr>
          <w:rFonts w:ascii="SimSun" w:hAnsi="SimSun"/>
          <w:sz w:val="21"/>
        </w:rPr>
        <w:t>018</w:t>
      </w:r>
      <w:r w:rsidR="00021472" w:rsidRPr="00D35791">
        <w:rPr>
          <w:rFonts w:ascii="SimSun" w:hAnsi="SimSun" w:hint="eastAsia"/>
          <w:sz w:val="21"/>
        </w:rPr>
        <w:t>年7月启动。这将是第三次</w:t>
      </w:r>
      <w:r w:rsidR="004E55A0" w:rsidRPr="00D35791">
        <w:rPr>
          <w:rFonts w:ascii="SimSun" w:hAnsi="SimSun" w:hint="eastAsia"/>
          <w:sz w:val="21"/>
        </w:rPr>
        <w:t>协作</w:t>
      </w:r>
      <w:r w:rsidR="00021472" w:rsidRPr="00D35791">
        <w:rPr>
          <w:rFonts w:ascii="SimSun" w:hAnsi="SimSun" w:hint="eastAsia"/>
          <w:sz w:val="21"/>
        </w:rPr>
        <w:t>检索和审查试点项目；前两次试点是在2</w:t>
      </w:r>
      <w:r w:rsidR="00021472" w:rsidRPr="00D35791">
        <w:rPr>
          <w:rFonts w:ascii="SimSun" w:hAnsi="SimSun"/>
          <w:sz w:val="21"/>
        </w:rPr>
        <w:t>010</w:t>
      </w:r>
      <w:r w:rsidR="00021472" w:rsidRPr="00D35791">
        <w:rPr>
          <w:rFonts w:ascii="SimSun" w:hAnsi="SimSun" w:hint="eastAsia"/>
          <w:sz w:val="21"/>
        </w:rPr>
        <w:t>年和2</w:t>
      </w:r>
      <w:r w:rsidR="00021472" w:rsidRPr="00D35791">
        <w:rPr>
          <w:rFonts w:ascii="SimSun" w:hAnsi="SimSun"/>
          <w:sz w:val="21"/>
        </w:rPr>
        <w:t>012</w:t>
      </w:r>
      <w:r w:rsidR="00021472" w:rsidRPr="00D35791">
        <w:rPr>
          <w:rFonts w:ascii="SimSun" w:hAnsi="SimSun" w:hint="eastAsia"/>
          <w:sz w:val="21"/>
        </w:rPr>
        <w:t>年由欧洲专利局、韩国知识产权局和美国专利商标局参与进行。知识产权五局的全体成员将参加第三次试点，并预计将</w:t>
      </w:r>
      <w:r w:rsidR="003F61D2" w:rsidRPr="00D35791">
        <w:rPr>
          <w:rFonts w:ascii="SimSun" w:hAnsi="SimSun" w:hint="eastAsia"/>
          <w:sz w:val="21"/>
        </w:rPr>
        <w:t>参与制作协助工作成果。试点</w:t>
      </w:r>
      <w:r w:rsidR="004E55A0" w:rsidRPr="00D35791">
        <w:rPr>
          <w:rFonts w:ascii="SimSun" w:hAnsi="SimSun" w:hint="eastAsia"/>
          <w:sz w:val="21"/>
        </w:rPr>
        <w:t>预计将</w:t>
      </w:r>
      <w:r w:rsidR="003F61D2" w:rsidRPr="00D35791">
        <w:rPr>
          <w:rFonts w:ascii="SimSun" w:hAnsi="SimSun" w:hint="eastAsia"/>
          <w:sz w:val="21"/>
        </w:rPr>
        <w:t>运行</w:t>
      </w:r>
      <w:r w:rsidR="004E55A0" w:rsidRPr="00D35791">
        <w:rPr>
          <w:rFonts w:ascii="SimSun" w:hAnsi="SimSun" w:hint="eastAsia"/>
          <w:sz w:val="21"/>
        </w:rPr>
        <w:t>三至五年</w:t>
      </w:r>
      <w:r w:rsidR="003F61D2" w:rsidRPr="00D35791">
        <w:rPr>
          <w:rFonts w:ascii="SimSun" w:hAnsi="SimSun" w:hint="eastAsia"/>
          <w:sz w:val="21"/>
        </w:rPr>
        <w:t>。因此</w:t>
      </w:r>
      <w:r w:rsidR="004E55A0" w:rsidRPr="00D35791">
        <w:rPr>
          <w:rFonts w:ascii="SimSun" w:hAnsi="SimSun" w:hint="eastAsia"/>
          <w:sz w:val="21"/>
        </w:rPr>
        <w:t>有着不同语言背景的审查员之间的协作将对PCT国家阶段产生影响。更多有关第三次试点的信息见文件</w:t>
      </w:r>
      <w:r w:rsidR="00607FF1" w:rsidRPr="00D35791">
        <w:rPr>
          <w:rFonts w:ascii="SimSun" w:hAnsi="SimSun"/>
          <w:sz w:val="21"/>
        </w:rPr>
        <w:t>PCT/WG/10/11</w:t>
      </w:r>
      <w:r w:rsidR="00607FF1" w:rsidRPr="00D35791">
        <w:rPr>
          <w:rFonts w:ascii="SimSun" w:hAnsi="SimSun" w:hint="eastAsia"/>
          <w:sz w:val="21"/>
        </w:rPr>
        <w:t>和</w:t>
      </w:r>
      <w:r w:rsidR="00607FF1" w:rsidRPr="00D35791">
        <w:rPr>
          <w:rFonts w:ascii="SimSun" w:hAnsi="SimSun"/>
          <w:sz w:val="21"/>
        </w:rPr>
        <w:t>PCT/MIA/25/7</w:t>
      </w:r>
      <w:r w:rsidR="004E55A0" w:rsidRPr="00D35791">
        <w:rPr>
          <w:rFonts w:ascii="SimSun" w:hAnsi="SimSun" w:hint="eastAsia"/>
          <w:sz w:val="21"/>
        </w:rPr>
        <w:t>；欧洲专利局将向工作组提交</w:t>
      </w:r>
      <w:r w:rsidR="00607FF1" w:rsidRPr="00D35791">
        <w:rPr>
          <w:rFonts w:ascii="SimSun" w:hAnsi="SimSun" w:hint="eastAsia"/>
          <w:sz w:val="21"/>
        </w:rPr>
        <w:t>另</w:t>
      </w:r>
      <w:r w:rsidR="004E55A0" w:rsidRPr="00D35791">
        <w:rPr>
          <w:rFonts w:ascii="SimSun" w:hAnsi="SimSun" w:hint="eastAsia"/>
          <w:sz w:val="21"/>
        </w:rPr>
        <w:t>一份</w:t>
      </w:r>
      <w:r w:rsidR="00607FF1" w:rsidRPr="00D35791">
        <w:rPr>
          <w:rFonts w:ascii="SimSun" w:hAnsi="SimSun" w:hint="eastAsia"/>
          <w:sz w:val="21"/>
        </w:rPr>
        <w:t>更新报告，供其在本届</w:t>
      </w:r>
      <w:proofErr w:type="gramStart"/>
      <w:r w:rsidR="00607FF1" w:rsidRPr="00D35791">
        <w:rPr>
          <w:rFonts w:ascii="SimSun" w:hAnsi="SimSun" w:hint="eastAsia"/>
          <w:sz w:val="21"/>
        </w:rPr>
        <w:t>会议上审</w:t>
      </w:r>
      <w:proofErr w:type="gramEnd"/>
      <w:r w:rsidR="008124B8">
        <w:rPr>
          <w:rFonts w:ascii="SimSun" w:hAnsi="SimSun"/>
          <w:sz w:val="21"/>
        </w:rPr>
        <w:t>‍</w:t>
      </w:r>
      <w:r w:rsidR="00607FF1" w:rsidRPr="00D35791">
        <w:rPr>
          <w:rFonts w:ascii="SimSun" w:hAnsi="SimSun" w:hint="eastAsia"/>
          <w:sz w:val="21"/>
        </w:rPr>
        <w:t>议。</w:t>
      </w:r>
    </w:p>
    <w:p w:rsidR="00B637BE" w:rsidRPr="00D35791" w:rsidRDefault="003F61D2" w:rsidP="001D7E60">
      <w:pPr>
        <w:pStyle w:val="3"/>
        <w:overflowPunct w:val="0"/>
        <w:spacing w:beforeLines="100" w:afterLines="50" w:after="120" w:line="340" w:lineRule="atLeast"/>
        <w:rPr>
          <w:rFonts w:ascii="SimSun" w:hAnsi="SimSun"/>
          <w:sz w:val="21"/>
        </w:rPr>
      </w:pPr>
      <w:r w:rsidRPr="00D35791">
        <w:rPr>
          <w:rFonts w:ascii="SimSun" w:hAnsi="SimSun" w:hint="eastAsia"/>
          <w:sz w:val="21"/>
        </w:rPr>
        <w:t>专利文件的数字化</w:t>
      </w:r>
    </w:p>
    <w:p w:rsidR="00B637BE" w:rsidRPr="00D35791" w:rsidRDefault="003F61D2"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在专利文件的数字化方面，成员国在2</w:t>
      </w:r>
      <w:r w:rsidRPr="00D35791">
        <w:rPr>
          <w:rFonts w:ascii="SimSun" w:hAnsi="SimSun"/>
          <w:sz w:val="21"/>
        </w:rPr>
        <w:t>010</w:t>
      </w:r>
      <w:r w:rsidRPr="00D35791">
        <w:rPr>
          <w:rFonts w:ascii="SimSun" w:hAnsi="SimSun" w:hint="eastAsia"/>
          <w:sz w:val="21"/>
        </w:rPr>
        <w:t>年对以下建议（载于文件</w:t>
      </w:r>
      <w:r w:rsidRPr="00D35791">
        <w:rPr>
          <w:rFonts w:ascii="SimSun" w:hAnsi="SimSun"/>
          <w:sz w:val="21"/>
        </w:rPr>
        <w:t>PCT/WG/3/2</w:t>
      </w:r>
      <w:r w:rsidRPr="00D35791">
        <w:rPr>
          <w:rFonts w:ascii="SimSun" w:hAnsi="SimSun" w:hint="eastAsia"/>
          <w:sz w:val="21"/>
        </w:rPr>
        <w:t>第1</w:t>
      </w:r>
      <w:r w:rsidRPr="00D35791">
        <w:rPr>
          <w:rFonts w:ascii="SimSun" w:hAnsi="SimSun"/>
          <w:sz w:val="21"/>
        </w:rPr>
        <w:t>65</w:t>
      </w:r>
      <w:r w:rsidR="000D40D9">
        <w:rPr>
          <w:rFonts w:ascii="SimSun" w:hAnsi="SimSun" w:hint="eastAsia"/>
          <w:sz w:val="21"/>
        </w:rPr>
        <w:t>(</w:t>
      </w:r>
      <w:r w:rsidRPr="00D35791">
        <w:rPr>
          <w:rFonts w:ascii="SimSun" w:hAnsi="SimSun" w:hint="eastAsia"/>
          <w:sz w:val="21"/>
        </w:rPr>
        <w:t>c</w:t>
      </w:r>
      <w:r w:rsidR="000D40D9">
        <w:rPr>
          <w:rFonts w:ascii="SimSun" w:hAnsi="SimSun" w:hint="eastAsia"/>
          <w:sz w:val="21"/>
        </w:rPr>
        <w:t>)</w:t>
      </w:r>
      <w:r w:rsidRPr="00D35791">
        <w:rPr>
          <w:rFonts w:ascii="SimSun" w:hAnsi="SimSun" w:hint="eastAsia"/>
          <w:sz w:val="21"/>
        </w:rPr>
        <w:t>段）表示支持：</w:t>
      </w:r>
    </w:p>
    <w:p w:rsidR="00B637BE" w:rsidRPr="009E6DAC" w:rsidRDefault="003F61D2" w:rsidP="0049259D">
      <w:pPr>
        <w:pStyle w:val="Recommendations"/>
        <w:overflowPunct w:val="0"/>
        <w:spacing w:afterLines="50" w:after="120" w:line="340" w:lineRule="atLeast"/>
        <w:jc w:val="both"/>
        <w:rPr>
          <w:rFonts w:ascii="KaiTi" w:eastAsia="KaiTi" w:hAnsi="KaiTi"/>
          <w:i w:val="0"/>
          <w:sz w:val="21"/>
        </w:rPr>
      </w:pPr>
      <w:r w:rsidRPr="009E6DAC">
        <w:rPr>
          <w:rFonts w:ascii="KaiTi" w:eastAsia="KaiTi" w:hAnsi="KaiTi" w:hint="eastAsia"/>
          <w:i w:val="0"/>
          <w:sz w:val="21"/>
        </w:rPr>
        <w:t>“</w:t>
      </w:r>
      <w:r w:rsidR="00B637BE" w:rsidRPr="009E6DAC">
        <w:rPr>
          <w:rFonts w:ascii="KaiTi" w:eastAsia="KaiTi" w:hAnsi="KaiTi"/>
          <w:i w:val="0"/>
          <w:sz w:val="21"/>
        </w:rPr>
        <w:t>165.(c)</w:t>
      </w:r>
      <w:r w:rsidR="00FF42D0" w:rsidRPr="009E6DAC">
        <w:rPr>
          <w:rFonts w:ascii="KaiTi" w:eastAsia="KaiTi" w:hAnsi="KaiTi" w:hint="eastAsia"/>
          <w:i w:val="0"/>
          <w:sz w:val="21"/>
        </w:rPr>
        <w:t>尚未以电子形式提供</w:t>
      </w:r>
      <w:r w:rsidRPr="009E6DAC">
        <w:rPr>
          <w:rFonts w:ascii="KaiTi" w:eastAsia="KaiTi" w:hAnsi="KaiTi" w:hint="eastAsia"/>
          <w:i w:val="0"/>
          <w:sz w:val="21"/>
        </w:rPr>
        <w:t>国家专利文献集的主管局应考虑对它们进行数字化处理（如果</w:t>
      </w:r>
      <w:r w:rsidR="00B2242F" w:rsidRPr="009E6DAC">
        <w:rPr>
          <w:rFonts w:ascii="KaiTi" w:eastAsia="KaiTi" w:hAnsi="KaiTi" w:hint="eastAsia"/>
          <w:i w:val="0"/>
          <w:sz w:val="21"/>
        </w:rPr>
        <w:t>需要，</w:t>
      </w:r>
      <w:r w:rsidRPr="009E6DAC">
        <w:rPr>
          <w:rFonts w:ascii="KaiTi" w:eastAsia="KaiTi" w:hAnsi="KaiTi" w:hint="eastAsia"/>
          <w:i w:val="0"/>
          <w:sz w:val="21"/>
        </w:rPr>
        <w:t>国际局的</w:t>
      </w:r>
      <w:r w:rsidR="00B2242F" w:rsidRPr="009E6DAC">
        <w:rPr>
          <w:rFonts w:ascii="KaiTi" w:eastAsia="KaiTi" w:hAnsi="KaiTi" w:hint="eastAsia"/>
          <w:i w:val="0"/>
          <w:sz w:val="21"/>
        </w:rPr>
        <w:t>可提供</w:t>
      </w:r>
      <w:r w:rsidRPr="009E6DAC">
        <w:rPr>
          <w:rFonts w:ascii="KaiTi" w:eastAsia="KaiTi" w:hAnsi="KaiTi" w:hint="eastAsia"/>
          <w:i w:val="0"/>
          <w:sz w:val="21"/>
        </w:rPr>
        <w:t>援助），以及为检索的目的向国际单位和其他主管局提供</w:t>
      </w:r>
      <w:r w:rsidR="00B2242F" w:rsidRPr="009E6DAC">
        <w:rPr>
          <w:rFonts w:ascii="KaiTi" w:eastAsia="KaiTi" w:hAnsi="KaiTi" w:hint="eastAsia"/>
          <w:i w:val="0"/>
          <w:sz w:val="21"/>
        </w:rPr>
        <w:t>这些文献</w:t>
      </w:r>
      <w:r w:rsidRPr="009E6DAC">
        <w:rPr>
          <w:rFonts w:ascii="KaiTi" w:eastAsia="KaiTi" w:hAnsi="KaiTi" w:hint="eastAsia"/>
          <w:i w:val="0"/>
          <w:sz w:val="21"/>
        </w:rPr>
        <w:t>。”</w:t>
      </w:r>
    </w:p>
    <w:p w:rsidR="00B637BE" w:rsidRPr="009E6DAC" w:rsidRDefault="008124B8" w:rsidP="0049259D">
      <w:pPr>
        <w:pStyle w:val="4"/>
        <w:overflowPunct w:val="0"/>
        <w:spacing w:beforeLines="100" w:afterLines="50" w:after="120" w:line="340" w:lineRule="atLeast"/>
        <w:rPr>
          <w:rFonts w:ascii="KaiTi" w:eastAsia="KaiTi" w:hAnsi="KaiTi"/>
          <w:i w:val="0"/>
          <w:sz w:val="21"/>
        </w:rPr>
      </w:pPr>
      <w:r>
        <w:rPr>
          <w:rFonts w:ascii="KaiTi" w:eastAsia="KaiTi" w:hAnsi="KaiTi" w:hint="eastAsia"/>
          <w:i w:val="0"/>
          <w:sz w:val="21"/>
        </w:rPr>
        <w:t>进　展</w:t>
      </w:r>
    </w:p>
    <w:p w:rsidR="00A1437B" w:rsidRPr="00D35791" w:rsidRDefault="00C225F5"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在2</w:t>
      </w:r>
      <w:r w:rsidRPr="00D35791">
        <w:rPr>
          <w:rFonts w:ascii="SimSun" w:hAnsi="SimSun"/>
          <w:sz w:val="21"/>
        </w:rPr>
        <w:t>010</w:t>
      </w:r>
      <w:r w:rsidRPr="00D35791">
        <w:rPr>
          <w:rFonts w:ascii="SimSun" w:hAnsi="SimSun" w:hint="eastAsia"/>
          <w:sz w:val="21"/>
        </w:rPr>
        <w:t>年5月通过PCT路线图时，在</w:t>
      </w:r>
      <w:r w:rsidRPr="00D35791">
        <w:rPr>
          <w:rFonts w:ascii="SimSun" w:hAnsi="SimSun"/>
          <w:sz w:val="21"/>
        </w:rPr>
        <w:t>PATENTSCOPE</w:t>
      </w:r>
      <w:r w:rsidRPr="00D35791">
        <w:rPr>
          <w:rFonts w:ascii="SimSun" w:hAnsi="SimSun" w:hint="eastAsia"/>
          <w:sz w:val="21"/>
        </w:rPr>
        <w:t>数据库中可对8个国家专利文献集进行检索。随着</w:t>
      </w:r>
      <w:r w:rsidR="00DD1040" w:rsidRPr="00D35791">
        <w:rPr>
          <w:rFonts w:ascii="SimSun" w:hAnsi="SimSun" w:hint="eastAsia"/>
          <w:sz w:val="21"/>
        </w:rPr>
        <w:t>2</w:t>
      </w:r>
      <w:r w:rsidR="00DD1040" w:rsidRPr="00D35791">
        <w:rPr>
          <w:rFonts w:ascii="SimSun" w:hAnsi="SimSun"/>
          <w:sz w:val="21"/>
        </w:rPr>
        <w:t>017</w:t>
      </w:r>
      <w:r w:rsidR="00DD1040" w:rsidRPr="00D35791">
        <w:rPr>
          <w:rFonts w:ascii="SimSun" w:hAnsi="SimSun" w:hint="eastAsia"/>
          <w:sz w:val="21"/>
        </w:rPr>
        <w:t>年8月文莱苏丹、柬埔寨、菲律宾、印度尼西亚、马来西亚和泰国国家文献集的加入，2</w:t>
      </w:r>
      <w:r w:rsidR="00DD1040" w:rsidRPr="00D35791">
        <w:rPr>
          <w:rFonts w:ascii="SimSun" w:hAnsi="SimSun"/>
          <w:sz w:val="21"/>
        </w:rPr>
        <w:t>018</w:t>
      </w:r>
      <w:r w:rsidR="00DD1040" w:rsidRPr="00D35791">
        <w:rPr>
          <w:rFonts w:ascii="SimSun" w:hAnsi="SimSun" w:hint="eastAsia"/>
          <w:sz w:val="21"/>
        </w:rPr>
        <w:t>年3月印度文献集的加入以及2</w:t>
      </w:r>
      <w:r w:rsidR="00DD1040" w:rsidRPr="00D35791">
        <w:rPr>
          <w:rFonts w:ascii="SimSun" w:hAnsi="SimSun"/>
          <w:sz w:val="21"/>
        </w:rPr>
        <w:t>017</w:t>
      </w:r>
      <w:r w:rsidR="00DD1040" w:rsidRPr="00D35791">
        <w:rPr>
          <w:rFonts w:ascii="SimSun" w:hAnsi="SimSun" w:hint="eastAsia"/>
          <w:sz w:val="21"/>
        </w:rPr>
        <w:t>年1</w:t>
      </w:r>
      <w:r w:rsidR="00DD1040" w:rsidRPr="00D35791">
        <w:rPr>
          <w:rFonts w:ascii="SimSun" w:hAnsi="SimSun"/>
          <w:sz w:val="21"/>
        </w:rPr>
        <w:t>0</w:t>
      </w:r>
      <w:r w:rsidR="00DD1040" w:rsidRPr="00D35791">
        <w:rPr>
          <w:rFonts w:ascii="SimSun" w:hAnsi="SimSun" w:hint="eastAsia"/>
          <w:sz w:val="21"/>
        </w:rPr>
        <w:t>月美国专利商标局档案内容的加入，可使用的数据来自5</w:t>
      </w:r>
      <w:r w:rsidR="00DD1040" w:rsidRPr="00D35791">
        <w:rPr>
          <w:rFonts w:ascii="SimSun" w:hAnsi="SimSun"/>
          <w:sz w:val="21"/>
        </w:rPr>
        <w:t>2</w:t>
      </w:r>
      <w:r w:rsidR="00DD1040" w:rsidRPr="00D35791">
        <w:rPr>
          <w:rFonts w:ascii="SimSun" w:hAnsi="SimSun" w:hint="eastAsia"/>
          <w:sz w:val="21"/>
        </w:rPr>
        <w:t>个国家/地区局，</w:t>
      </w:r>
      <w:r w:rsidR="00FF42D0" w:rsidRPr="00D35791">
        <w:rPr>
          <w:rFonts w:ascii="SimSun" w:hAnsi="SimSun" w:hint="eastAsia"/>
          <w:sz w:val="21"/>
        </w:rPr>
        <w:t>总计超过</w:t>
      </w:r>
      <w:r w:rsidR="00DD1040" w:rsidRPr="00D35791">
        <w:rPr>
          <w:rFonts w:ascii="SimSun" w:hAnsi="SimSun" w:hint="eastAsia"/>
          <w:sz w:val="21"/>
        </w:rPr>
        <w:t>6</w:t>
      </w:r>
      <w:r w:rsidR="00DD1040" w:rsidRPr="00D35791">
        <w:rPr>
          <w:rFonts w:ascii="SimSun" w:hAnsi="SimSun"/>
          <w:sz w:val="21"/>
        </w:rPr>
        <w:t>900</w:t>
      </w:r>
      <w:r w:rsidR="00DD1040" w:rsidRPr="00D35791">
        <w:rPr>
          <w:rFonts w:ascii="SimSun" w:hAnsi="SimSun" w:hint="eastAsia"/>
          <w:sz w:val="21"/>
        </w:rPr>
        <w:t>万项专利记录。</w:t>
      </w:r>
    </w:p>
    <w:p w:rsidR="00B637BE" w:rsidRPr="009E6DAC" w:rsidRDefault="00177E42" w:rsidP="0049259D">
      <w:pPr>
        <w:pStyle w:val="4"/>
        <w:overflowPunct w:val="0"/>
        <w:spacing w:beforeLines="100" w:afterLines="50" w:after="120" w:line="340" w:lineRule="atLeast"/>
        <w:rPr>
          <w:rFonts w:ascii="KaiTi" w:eastAsia="KaiTi" w:hAnsi="KaiTi"/>
          <w:i w:val="0"/>
          <w:sz w:val="21"/>
        </w:rPr>
      </w:pPr>
      <w:r>
        <w:rPr>
          <w:rFonts w:ascii="KaiTi" w:eastAsia="KaiTi" w:hAnsi="KaiTi" w:hint="eastAsia"/>
          <w:i w:val="0"/>
          <w:sz w:val="21"/>
        </w:rPr>
        <w:t>进一步</w:t>
      </w:r>
      <w:r w:rsidR="00FF42D0" w:rsidRPr="009E6DAC">
        <w:rPr>
          <w:rFonts w:ascii="KaiTi" w:eastAsia="KaiTi" w:hAnsi="KaiTi" w:hint="eastAsia"/>
          <w:i w:val="0"/>
          <w:sz w:val="21"/>
        </w:rPr>
        <w:t>工作</w:t>
      </w:r>
    </w:p>
    <w:p w:rsidR="00B637BE" w:rsidRPr="00D35791" w:rsidRDefault="00FF42D0"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国际局继续鼓励尚未以电子形式提供国家专利文献集的主管局与国际局就文献的数字化以及向其他主管局提供这些文献进行磋商。</w:t>
      </w:r>
    </w:p>
    <w:p w:rsidR="00B637BE" w:rsidRPr="00D35791" w:rsidRDefault="00DE77EF" w:rsidP="001D7E60">
      <w:pPr>
        <w:pStyle w:val="3"/>
        <w:overflowPunct w:val="0"/>
        <w:spacing w:beforeLines="100" w:afterLines="50" w:after="120" w:line="340" w:lineRule="atLeast"/>
        <w:rPr>
          <w:rFonts w:ascii="SimSun" w:hAnsi="SimSun"/>
          <w:sz w:val="21"/>
        </w:rPr>
      </w:pPr>
      <w:r w:rsidRPr="00D35791">
        <w:rPr>
          <w:rFonts w:ascii="SimSun" w:hAnsi="SimSun" w:hint="eastAsia"/>
          <w:sz w:val="21"/>
        </w:rPr>
        <w:lastRenderedPageBreak/>
        <w:t>向国际单位提供反馈</w:t>
      </w:r>
    </w:p>
    <w:p w:rsidR="00B637BE" w:rsidRPr="00D35791" w:rsidRDefault="00B623A0"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为了使指定局能够向国际单位提供反馈以帮助改进后者的工作质量，成员国在2</w:t>
      </w:r>
      <w:r w:rsidRPr="00D35791">
        <w:rPr>
          <w:rFonts w:ascii="SimSun" w:hAnsi="SimSun"/>
          <w:sz w:val="21"/>
        </w:rPr>
        <w:t>010</w:t>
      </w:r>
      <w:r w:rsidRPr="00D35791">
        <w:rPr>
          <w:rFonts w:ascii="SimSun" w:hAnsi="SimSun" w:hint="eastAsia"/>
          <w:sz w:val="21"/>
        </w:rPr>
        <w:t>年对以下建议（载于文件</w:t>
      </w:r>
      <w:r w:rsidRPr="00D35791">
        <w:rPr>
          <w:rFonts w:ascii="SimSun" w:hAnsi="SimSun"/>
          <w:sz w:val="21"/>
        </w:rPr>
        <w:t>PCT/WG/3/2</w:t>
      </w:r>
      <w:r w:rsidRPr="00D35791">
        <w:rPr>
          <w:rFonts w:ascii="SimSun" w:hAnsi="SimSun" w:hint="eastAsia"/>
          <w:sz w:val="21"/>
        </w:rPr>
        <w:t>第1</w:t>
      </w:r>
      <w:r w:rsidRPr="00D35791">
        <w:rPr>
          <w:rFonts w:ascii="SimSun" w:hAnsi="SimSun"/>
          <w:sz w:val="21"/>
        </w:rPr>
        <w:t>65</w:t>
      </w:r>
      <w:r w:rsidR="000D40D9">
        <w:rPr>
          <w:rFonts w:ascii="SimSun" w:hAnsi="SimSun" w:hint="eastAsia"/>
          <w:sz w:val="21"/>
        </w:rPr>
        <w:t>(</w:t>
      </w:r>
      <w:r w:rsidRPr="00D35791">
        <w:rPr>
          <w:rFonts w:ascii="SimSun" w:hAnsi="SimSun"/>
          <w:sz w:val="21"/>
        </w:rPr>
        <w:t>d</w:t>
      </w:r>
      <w:r w:rsidR="000D40D9">
        <w:rPr>
          <w:rFonts w:ascii="SimSun" w:hAnsi="SimSun" w:hint="eastAsia"/>
          <w:sz w:val="21"/>
        </w:rPr>
        <w:t>)</w:t>
      </w:r>
      <w:r w:rsidRPr="00D35791">
        <w:rPr>
          <w:rFonts w:ascii="SimSun" w:hAnsi="SimSun" w:hint="eastAsia"/>
          <w:sz w:val="21"/>
        </w:rPr>
        <w:t>段）表示支持：</w:t>
      </w:r>
    </w:p>
    <w:p w:rsidR="00B637BE" w:rsidRPr="009E6DAC" w:rsidRDefault="00B623A0" w:rsidP="0049259D">
      <w:pPr>
        <w:pStyle w:val="Recommendations"/>
        <w:overflowPunct w:val="0"/>
        <w:spacing w:afterLines="50" w:after="120" w:line="340" w:lineRule="atLeast"/>
        <w:jc w:val="both"/>
        <w:rPr>
          <w:rFonts w:ascii="KaiTi" w:eastAsia="KaiTi" w:hAnsi="KaiTi"/>
          <w:i w:val="0"/>
          <w:sz w:val="21"/>
        </w:rPr>
      </w:pPr>
      <w:r w:rsidRPr="009E6DAC">
        <w:rPr>
          <w:rFonts w:ascii="KaiTi" w:eastAsia="KaiTi" w:hAnsi="KaiTi" w:hint="eastAsia"/>
          <w:i w:val="0"/>
          <w:sz w:val="21"/>
        </w:rPr>
        <w:t>“</w:t>
      </w:r>
      <w:r w:rsidR="00B637BE" w:rsidRPr="009E6DAC">
        <w:rPr>
          <w:rFonts w:ascii="KaiTi" w:eastAsia="KaiTi" w:hAnsi="KaiTi"/>
          <w:i w:val="0"/>
          <w:sz w:val="21"/>
        </w:rPr>
        <w:t>165.(d)</w:t>
      </w:r>
      <w:r w:rsidR="006279E6" w:rsidRPr="009E6DAC">
        <w:rPr>
          <w:rFonts w:ascii="KaiTi" w:eastAsia="KaiTi" w:hAnsi="KaiTi" w:hint="eastAsia"/>
          <w:i w:val="0"/>
          <w:sz w:val="21"/>
        </w:rPr>
        <w:t>国际局应统筹协调集中式系统的发展，使指定局能够向国际单位提供反馈。”</w:t>
      </w:r>
    </w:p>
    <w:p w:rsidR="00B637BE" w:rsidRPr="009E6DAC" w:rsidRDefault="008124B8" w:rsidP="0049259D">
      <w:pPr>
        <w:pStyle w:val="4"/>
        <w:overflowPunct w:val="0"/>
        <w:spacing w:beforeLines="100" w:afterLines="50" w:after="120" w:line="340" w:lineRule="atLeast"/>
        <w:rPr>
          <w:rFonts w:ascii="KaiTi" w:eastAsia="KaiTi" w:hAnsi="KaiTi"/>
          <w:i w:val="0"/>
          <w:sz w:val="21"/>
        </w:rPr>
      </w:pPr>
      <w:r>
        <w:rPr>
          <w:rFonts w:ascii="KaiTi" w:eastAsia="KaiTi" w:hAnsi="KaiTi" w:hint="eastAsia"/>
          <w:i w:val="0"/>
          <w:sz w:val="21"/>
        </w:rPr>
        <w:t>进　展</w:t>
      </w:r>
    </w:p>
    <w:p w:rsidR="00B637BE" w:rsidRPr="00D35791" w:rsidRDefault="00E02C56"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在建立使指定局能够向国际检索单位提供有关国际检索报告和书面意见的反馈的制度方面未取得进展。根据日本所提交</w:t>
      </w:r>
      <w:r w:rsidR="00F173F9" w:rsidRPr="00D35791">
        <w:rPr>
          <w:rFonts w:ascii="SimSun" w:hAnsi="SimSun" w:hint="eastAsia"/>
          <w:sz w:val="21"/>
        </w:rPr>
        <w:t>的旨在通过</w:t>
      </w:r>
      <w:proofErr w:type="gramStart"/>
      <w:r w:rsidR="00F173F9" w:rsidRPr="00D35791">
        <w:rPr>
          <w:rFonts w:ascii="SimSun" w:hAnsi="SimSun" w:hint="eastAsia"/>
          <w:sz w:val="21"/>
        </w:rPr>
        <w:t>建立指</w:t>
      </w:r>
      <w:proofErr w:type="gramEnd"/>
      <w:r w:rsidR="00F173F9" w:rsidRPr="00D35791">
        <w:rPr>
          <w:rFonts w:ascii="SimSun" w:hAnsi="SimSun" w:hint="eastAsia"/>
          <w:sz w:val="21"/>
        </w:rPr>
        <w:t>定局与国际检索单位之间的反馈机制来进一步提高国际阶段中的检索和审查质量的</w:t>
      </w:r>
      <w:r w:rsidRPr="00D35791">
        <w:rPr>
          <w:rFonts w:ascii="SimSun" w:hAnsi="SimSun" w:hint="eastAsia"/>
          <w:sz w:val="21"/>
        </w:rPr>
        <w:t>“PCT持续改进（从部分到全部优化）”提案（见</w:t>
      </w:r>
      <w:r w:rsidRPr="00D35791">
        <w:rPr>
          <w:rFonts w:ascii="SimSun" w:hAnsi="SimSun"/>
          <w:sz w:val="21"/>
        </w:rPr>
        <w:t>PCT/WG/6/14 Rev.</w:t>
      </w:r>
      <w:r w:rsidRPr="00D35791">
        <w:rPr>
          <w:rFonts w:ascii="SimSun" w:hAnsi="SimSun" w:hint="eastAsia"/>
          <w:sz w:val="21"/>
        </w:rPr>
        <w:t>）中所载的一项提案</w:t>
      </w:r>
      <w:r w:rsidR="000374CF" w:rsidRPr="00D35791">
        <w:rPr>
          <w:rFonts w:ascii="SimSun" w:hAnsi="SimSun" w:hint="eastAsia"/>
          <w:sz w:val="21"/>
        </w:rPr>
        <w:t>，日本特许厅和瑞典专利和注册局在2</w:t>
      </w:r>
      <w:r w:rsidR="000374CF" w:rsidRPr="00D35791">
        <w:rPr>
          <w:rFonts w:ascii="SimSun" w:hAnsi="SimSun"/>
          <w:sz w:val="21"/>
        </w:rPr>
        <w:t>014</w:t>
      </w:r>
      <w:r w:rsidR="000374CF" w:rsidRPr="00D35791">
        <w:rPr>
          <w:rFonts w:ascii="SimSun" w:hAnsi="SimSun" w:hint="eastAsia"/>
          <w:sz w:val="21"/>
        </w:rPr>
        <w:t>年和2</w:t>
      </w:r>
      <w:r w:rsidR="000374CF" w:rsidRPr="00D35791">
        <w:rPr>
          <w:rFonts w:ascii="SimSun" w:hAnsi="SimSun"/>
          <w:sz w:val="21"/>
        </w:rPr>
        <w:t>015</w:t>
      </w:r>
      <w:r w:rsidR="000374CF" w:rsidRPr="00D35791">
        <w:rPr>
          <w:rFonts w:ascii="SimSun" w:hAnsi="SimSun" w:hint="eastAsia"/>
          <w:sz w:val="21"/>
        </w:rPr>
        <w:t>年开展了两项小规模试点研究，两个主管局在研究期间制订了一份反馈表，以帮助识别国际检索和国家检索结果不一致的情况</w:t>
      </w:r>
      <w:r w:rsidR="00C55A11" w:rsidRPr="00D35791">
        <w:rPr>
          <w:rFonts w:ascii="SimSun" w:hAnsi="SimSun" w:hint="eastAsia"/>
          <w:sz w:val="21"/>
        </w:rPr>
        <w:t>。结果表明，在结果不一致的情况下，</w:t>
      </w:r>
      <w:proofErr w:type="gramStart"/>
      <w:r w:rsidR="00C55A11" w:rsidRPr="00D35791">
        <w:rPr>
          <w:rFonts w:ascii="SimSun" w:hAnsi="SimSun" w:hint="eastAsia"/>
          <w:sz w:val="21"/>
        </w:rPr>
        <w:t>对于指</w:t>
      </w:r>
      <w:proofErr w:type="gramEnd"/>
      <w:r w:rsidR="00C55A11" w:rsidRPr="00D35791">
        <w:rPr>
          <w:rFonts w:ascii="SimSun" w:hAnsi="SimSun" w:hint="eastAsia"/>
          <w:sz w:val="21"/>
        </w:rPr>
        <w:t>定局的审查员来说，提供反馈是一项非常耗时的工作，平均需要至少6</w:t>
      </w:r>
      <w:r w:rsidR="00C55A11" w:rsidRPr="00D35791">
        <w:rPr>
          <w:rFonts w:ascii="SimSun" w:hAnsi="SimSun"/>
          <w:sz w:val="21"/>
        </w:rPr>
        <w:t>0</w:t>
      </w:r>
      <w:r w:rsidR="00C55A11" w:rsidRPr="00D35791">
        <w:rPr>
          <w:rFonts w:ascii="SimSun" w:hAnsi="SimSun" w:hint="eastAsia"/>
          <w:sz w:val="21"/>
        </w:rPr>
        <w:t>分钟的时间完成表格（见文件</w:t>
      </w:r>
      <w:r w:rsidR="00C55A11" w:rsidRPr="00D35791">
        <w:rPr>
          <w:rFonts w:ascii="SimSun" w:hAnsi="SimSun"/>
          <w:sz w:val="21"/>
        </w:rPr>
        <w:t>PCT/MIA/23/14</w:t>
      </w:r>
      <w:r w:rsidR="00C55A11" w:rsidRPr="00D35791">
        <w:rPr>
          <w:rFonts w:ascii="SimSun" w:hAnsi="SimSun" w:hint="eastAsia"/>
          <w:sz w:val="21"/>
        </w:rPr>
        <w:t>附件二第1</w:t>
      </w:r>
      <w:r w:rsidR="00C55A11" w:rsidRPr="00D35791">
        <w:rPr>
          <w:rFonts w:ascii="SimSun" w:hAnsi="SimSun"/>
          <w:sz w:val="21"/>
        </w:rPr>
        <w:t>4</w:t>
      </w:r>
      <w:r w:rsidR="00C55A11" w:rsidRPr="00D35791">
        <w:rPr>
          <w:rFonts w:ascii="SimSun" w:hAnsi="SimSun" w:hint="eastAsia"/>
          <w:sz w:val="21"/>
        </w:rPr>
        <w:t>和1</w:t>
      </w:r>
      <w:r w:rsidR="00C55A11" w:rsidRPr="00D35791">
        <w:rPr>
          <w:rFonts w:ascii="SimSun" w:hAnsi="SimSun"/>
          <w:sz w:val="21"/>
        </w:rPr>
        <w:t>5</w:t>
      </w:r>
      <w:r w:rsidR="00C55A11" w:rsidRPr="00D35791">
        <w:rPr>
          <w:rFonts w:ascii="SimSun" w:hAnsi="SimSun" w:hint="eastAsia"/>
          <w:sz w:val="21"/>
        </w:rPr>
        <w:t>段）。</w:t>
      </w:r>
      <w:r w:rsidR="00062FF0" w:rsidRPr="00D35791">
        <w:rPr>
          <w:rFonts w:ascii="SimSun" w:hAnsi="SimSun" w:hint="eastAsia"/>
          <w:sz w:val="21"/>
        </w:rPr>
        <w:t>同样地，温哥华主管局集团（澳大利亚知识产权局、加拿大知识产权局（CIPO）和联合王国知识产权局（UKIPO））报告了</w:t>
      </w:r>
      <w:r w:rsidR="00A4627C" w:rsidRPr="00D35791">
        <w:rPr>
          <w:rFonts w:ascii="SimSun" w:hAnsi="SimSun" w:hint="eastAsia"/>
          <w:sz w:val="21"/>
        </w:rPr>
        <w:t>试点结果，表明在加拿大知识产权局作为国际检索单位、联合王国知识产权局作为受理局的情况中，</w:t>
      </w:r>
      <w:r w:rsidR="00E24DE5" w:rsidRPr="00D35791">
        <w:rPr>
          <w:rFonts w:ascii="SimSun" w:hAnsi="SimSun" w:hint="eastAsia"/>
          <w:sz w:val="21"/>
        </w:rPr>
        <w:t>需要提供反馈的案件数量构成了一个挑战；此外，国际检索和国家阶段审查之间的时间间隔使得国际检索单位会收到</w:t>
      </w:r>
      <w:proofErr w:type="gramStart"/>
      <w:r w:rsidR="00E24DE5" w:rsidRPr="00D35791">
        <w:rPr>
          <w:rFonts w:ascii="SimSun" w:hAnsi="SimSun" w:hint="eastAsia"/>
          <w:sz w:val="21"/>
        </w:rPr>
        <w:t>来自指</w:t>
      </w:r>
      <w:proofErr w:type="gramEnd"/>
      <w:r w:rsidR="00E24DE5" w:rsidRPr="00D35791">
        <w:rPr>
          <w:rFonts w:ascii="SimSun" w:hAnsi="SimSun" w:hint="eastAsia"/>
          <w:sz w:val="21"/>
        </w:rPr>
        <w:t>定局对于已得到解决的问题的反馈（见文件</w:t>
      </w:r>
      <w:r w:rsidR="00E24DE5" w:rsidRPr="00D35791">
        <w:rPr>
          <w:rFonts w:ascii="SimSun" w:hAnsi="SimSun"/>
          <w:sz w:val="21"/>
        </w:rPr>
        <w:t>PCT/MIA/24/15</w:t>
      </w:r>
      <w:r w:rsidR="00E24DE5" w:rsidRPr="00D35791">
        <w:rPr>
          <w:rFonts w:ascii="SimSun" w:hAnsi="SimSun" w:hint="eastAsia"/>
          <w:sz w:val="21"/>
        </w:rPr>
        <w:t>附件二第2</w:t>
      </w:r>
      <w:r w:rsidR="00E24DE5" w:rsidRPr="00D35791">
        <w:rPr>
          <w:rFonts w:ascii="SimSun" w:hAnsi="SimSun"/>
          <w:sz w:val="21"/>
        </w:rPr>
        <w:t>1</w:t>
      </w:r>
      <w:r w:rsidR="00E24DE5" w:rsidRPr="00D35791">
        <w:rPr>
          <w:rFonts w:ascii="SimSun" w:hAnsi="SimSun" w:hint="eastAsia"/>
          <w:sz w:val="21"/>
        </w:rPr>
        <w:t>段）。</w:t>
      </w:r>
    </w:p>
    <w:p w:rsidR="00B637BE" w:rsidRPr="009E6DAC" w:rsidRDefault="00177E42" w:rsidP="0049259D">
      <w:pPr>
        <w:pStyle w:val="4"/>
        <w:overflowPunct w:val="0"/>
        <w:spacing w:beforeLines="100" w:afterLines="50" w:after="120" w:line="340" w:lineRule="atLeast"/>
        <w:rPr>
          <w:rFonts w:ascii="KaiTi" w:eastAsia="KaiTi" w:hAnsi="KaiTi"/>
          <w:i w:val="0"/>
          <w:sz w:val="21"/>
        </w:rPr>
      </w:pPr>
      <w:r>
        <w:rPr>
          <w:rFonts w:ascii="KaiTi" w:eastAsia="KaiTi" w:hAnsi="KaiTi" w:hint="eastAsia"/>
          <w:i w:val="0"/>
          <w:sz w:val="21"/>
        </w:rPr>
        <w:t>进一步</w:t>
      </w:r>
      <w:r w:rsidR="00E24DE5" w:rsidRPr="009E6DAC">
        <w:rPr>
          <w:rFonts w:ascii="KaiTi" w:eastAsia="KaiTi" w:hAnsi="KaiTi" w:hint="eastAsia"/>
          <w:i w:val="0"/>
          <w:sz w:val="21"/>
        </w:rPr>
        <w:t>工作</w:t>
      </w:r>
    </w:p>
    <w:p w:rsidR="00B637BE" w:rsidRPr="00D35791" w:rsidRDefault="00703F4A"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应继续开展工作，设计一个有效的集中式反馈体系，使指定局能够向国际单位传送相关信息，同时尽量减少审查员完成反馈表所需的时间，并避免</w:t>
      </w:r>
      <w:r w:rsidR="00690C63" w:rsidRPr="00D35791">
        <w:rPr>
          <w:rFonts w:ascii="SimSun" w:hAnsi="SimSun" w:hint="eastAsia"/>
          <w:sz w:val="21"/>
        </w:rPr>
        <w:t>为</w:t>
      </w:r>
      <w:r w:rsidR="00514448" w:rsidRPr="00D35791">
        <w:rPr>
          <w:rFonts w:ascii="SimSun" w:hAnsi="SimSun" w:hint="eastAsia"/>
          <w:sz w:val="21"/>
        </w:rPr>
        <w:t>传达</w:t>
      </w:r>
      <w:r w:rsidR="00690C63" w:rsidRPr="00D35791">
        <w:rPr>
          <w:rFonts w:ascii="SimSun" w:hAnsi="SimSun" w:hint="eastAsia"/>
          <w:sz w:val="21"/>
        </w:rPr>
        <w:t>有关</w:t>
      </w:r>
      <w:r w:rsidR="00CD7058" w:rsidRPr="00D35791">
        <w:rPr>
          <w:rFonts w:ascii="SimSun" w:hAnsi="SimSun" w:hint="eastAsia"/>
          <w:sz w:val="21"/>
        </w:rPr>
        <w:t>已经过时问题</w:t>
      </w:r>
      <w:r w:rsidR="00690C63" w:rsidRPr="00D35791">
        <w:rPr>
          <w:rFonts w:ascii="SimSun" w:hAnsi="SimSun" w:hint="eastAsia"/>
          <w:sz w:val="21"/>
        </w:rPr>
        <w:t>的信息而</w:t>
      </w:r>
      <w:r w:rsidR="00CD7058" w:rsidRPr="00D35791">
        <w:rPr>
          <w:rFonts w:ascii="SimSun" w:hAnsi="SimSun" w:hint="eastAsia"/>
          <w:sz w:val="21"/>
        </w:rPr>
        <w:t>进行不必要的</w:t>
      </w:r>
      <w:r w:rsidR="00690C63" w:rsidRPr="00D35791">
        <w:rPr>
          <w:rFonts w:ascii="SimSun" w:hAnsi="SimSun" w:hint="eastAsia"/>
          <w:sz w:val="21"/>
        </w:rPr>
        <w:t>工作</w:t>
      </w:r>
      <w:r w:rsidR="00CD7058" w:rsidRPr="00D35791">
        <w:rPr>
          <w:rFonts w:ascii="SimSun" w:hAnsi="SimSun" w:hint="eastAsia"/>
          <w:sz w:val="21"/>
        </w:rPr>
        <w:t>。</w:t>
      </w:r>
      <w:r w:rsidR="00690C63" w:rsidRPr="00D35791">
        <w:rPr>
          <w:rFonts w:ascii="SimSun" w:hAnsi="SimSun" w:hint="eastAsia"/>
          <w:sz w:val="21"/>
        </w:rPr>
        <w:t>因此，各</w:t>
      </w:r>
      <w:r w:rsidR="00CD7058" w:rsidRPr="00D35791">
        <w:rPr>
          <w:rFonts w:ascii="SimSun" w:hAnsi="SimSun" w:hint="eastAsia"/>
          <w:sz w:val="21"/>
        </w:rPr>
        <w:t>主管局应</w:t>
      </w:r>
      <w:r w:rsidR="00690C63" w:rsidRPr="00D35791">
        <w:rPr>
          <w:rFonts w:ascii="SimSun" w:hAnsi="SimSun" w:hint="eastAsia"/>
          <w:sz w:val="21"/>
        </w:rPr>
        <w:t>继续分享在整个授权前过程进行反馈的经验，并考虑未来的行动，如制订易于审查员填写完成并能够清楚传达对于国际单位有用的信息的标准反馈表，以及</w:t>
      </w:r>
      <w:proofErr w:type="gramStart"/>
      <w:r w:rsidR="00690C63" w:rsidRPr="00D35791">
        <w:rPr>
          <w:rFonts w:ascii="SimSun" w:hAnsi="SimSun" w:hint="eastAsia"/>
          <w:sz w:val="21"/>
        </w:rPr>
        <w:t>确定指</w:t>
      </w:r>
      <w:proofErr w:type="gramEnd"/>
      <w:r w:rsidR="00690C63" w:rsidRPr="00D35791">
        <w:rPr>
          <w:rFonts w:ascii="SimSun" w:hAnsi="SimSun" w:hint="eastAsia"/>
          <w:sz w:val="21"/>
        </w:rPr>
        <w:t>定局通过怎样的方式能够容易地识别反馈有用的申请</w:t>
      </w:r>
      <w:r w:rsidR="0098722A" w:rsidRPr="00D35791">
        <w:rPr>
          <w:rFonts w:ascii="SimSun" w:hAnsi="SimSun" w:hint="eastAsia"/>
          <w:sz w:val="21"/>
        </w:rPr>
        <w:t>并使国际检索单位的工作得到改进，注意到由于时间限制和工作积压，让大多数指定局就所有进入了国家阶段的申请提供反馈是</w:t>
      </w:r>
      <w:r w:rsidR="00514448" w:rsidRPr="00D35791">
        <w:rPr>
          <w:rFonts w:ascii="SimSun" w:hAnsi="SimSun" w:hint="eastAsia"/>
          <w:sz w:val="21"/>
        </w:rPr>
        <w:t>不切实际</w:t>
      </w:r>
      <w:r w:rsidR="0098722A" w:rsidRPr="00D35791">
        <w:rPr>
          <w:rFonts w:ascii="SimSun" w:hAnsi="SimSun" w:hint="eastAsia"/>
          <w:sz w:val="21"/>
        </w:rPr>
        <w:t>的。</w:t>
      </w:r>
    </w:p>
    <w:p w:rsidR="00B637BE" w:rsidRPr="00D35791" w:rsidRDefault="00123190" w:rsidP="001D7E60">
      <w:pPr>
        <w:pStyle w:val="3"/>
        <w:overflowPunct w:val="0"/>
        <w:spacing w:beforeLines="100" w:afterLines="50" w:after="120" w:line="340" w:lineRule="atLeast"/>
        <w:rPr>
          <w:rFonts w:ascii="SimSun" w:hAnsi="SimSun"/>
          <w:sz w:val="21"/>
        </w:rPr>
      </w:pPr>
      <w:r w:rsidRPr="00D35791">
        <w:rPr>
          <w:rFonts w:ascii="SimSun" w:hAnsi="SimSun" w:hint="eastAsia"/>
          <w:sz w:val="21"/>
        </w:rPr>
        <w:t>国际检索报告和专利性国际初步报告质量</w:t>
      </w:r>
      <w:r w:rsidR="00B57D32" w:rsidRPr="00D35791">
        <w:rPr>
          <w:rFonts w:ascii="SimSun" w:hAnsi="SimSun" w:hint="eastAsia"/>
          <w:sz w:val="21"/>
        </w:rPr>
        <w:t>的预期质量</w:t>
      </w:r>
    </w:p>
    <w:p w:rsidR="00B637BE" w:rsidRPr="00D35791" w:rsidRDefault="00123190"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为了处理指定局</w:t>
      </w:r>
      <w:r w:rsidR="00BF0704" w:rsidRPr="00D35791">
        <w:rPr>
          <w:rFonts w:ascii="SimSun" w:hAnsi="SimSun" w:hint="eastAsia"/>
          <w:sz w:val="21"/>
        </w:rPr>
        <w:t>预期</w:t>
      </w:r>
      <w:r w:rsidR="00E74E23" w:rsidRPr="00D35791">
        <w:rPr>
          <w:rFonts w:ascii="SimSun" w:hAnsi="SimSun" w:hint="eastAsia"/>
          <w:sz w:val="21"/>
        </w:rPr>
        <w:t>的</w:t>
      </w:r>
      <w:r w:rsidRPr="00D35791">
        <w:rPr>
          <w:rFonts w:ascii="SimSun" w:hAnsi="SimSun" w:hint="eastAsia"/>
          <w:sz w:val="21"/>
        </w:rPr>
        <w:t>国际检索报告和专利性国际初步报告</w:t>
      </w:r>
      <w:r w:rsidR="00E74E23" w:rsidRPr="00D35791">
        <w:rPr>
          <w:rFonts w:ascii="SimSun" w:hAnsi="SimSun" w:hint="eastAsia"/>
          <w:sz w:val="21"/>
        </w:rPr>
        <w:t>的</w:t>
      </w:r>
      <w:r w:rsidRPr="00D35791">
        <w:rPr>
          <w:rFonts w:ascii="SimSun" w:hAnsi="SimSun" w:hint="eastAsia"/>
          <w:sz w:val="21"/>
        </w:rPr>
        <w:t>质量，同时也为了</w:t>
      </w:r>
      <w:r w:rsidR="000E7F64" w:rsidRPr="00D35791">
        <w:rPr>
          <w:rFonts w:ascii="SimSun" w:hAnsi="SimSun" w:hint="eastAsia"/>
          <w:sz w:val="21"/>
        </w:rPr>
        <w:t>提高</w:t>
      </w:r>
      <w:r w:rsidRPr="00D35791">
        <w:rPr>
          <w:rFonts w:ascii="SimSun" w:hAnsi="SimSun" w:hint="eastAsia"/>
          <w:sz w:val="21"/>
        </w:rPr>
        <w:t>报告的实际质量，</w:t>
      </w:r>
      <w:r w:rsidR="000E7F64" w:rsidRPr="00D35791">
        <w:rPr>
          <w:rFonts w:ascii="SimSun" w:hAnsi="SimSun" w:hint="eastAsia"/>
          <w:sz w:val="21"/>
        </w:rPr>
        <w:t>成员国在2</w:t>
      </w:r>
      <w:r w:rsidR="000E7F64" w:rsidRPr="00D35791">
        <w:rPr>
          <w:rFonts w:ascii="SimSun" w:hAnsi="SimSun"/>
          <w:sz w:val="21"/>
        </w:rPr>
        <w:t>010</w:t>
      </w:r>
      <w:r w:rsidR="000E7F64" w:rsidRPr="00D35791">
        <w:rPr>
          <w:rFonts w:ascii="SimSun" w:hAnsi="SimSun" w:hint="eastAsia"/>
          <w:sz w:val="21"/>
        </w:rPr>
        <w:t>年对以下建议（载于文件</w:t>
      </w:r>
      <w:r w:rsidR="000E7F64" w:rsidRPr="00D35791">
        <w:rPr>
          <w:rFonts w:ascii="SimSun" w:hAnsi="SimSun"/>
          <w:sz w:val="21"/>
        </w:rPr>
        <w:t>PCT/WG/3/2</w:t>
      </w:r>
      <w:r w:rsidR="000E7F64" w:rsidRPr="00D35791">
        <w:rPr>
          <w:rFonts w:ascii="SimSun" w:hAnsi="SimSun" w:hint="eastAsia"/>
          <w:sz w:val="21"/>
        </w:rPr>
        <w:t>第</w:t>
      </w:r>
      <w:r w:rsidR="000E7F64" w:rsidRPr="00D35791">
        <w:rPr>
          <w:rFonts w:ascii="SimSun" w:hAnsi="SimSun"/>
          <w:sz w:val="21"/>
        </w:rPr>
        <w:t>170</w:t>
      </w:r>
      <w:r w:rsidR="000E7F64" w:rsidRPr="00D35791">
        <w:rPr>
          <w:rFonts w:ascii="SimSun" w:hAnsi="SimSun" w:hint="eastAsia"/>
          <w:sz w:val="21"/>
        </w:rPr>
        <w:t>段）表示支持：</w:t>
      </w:r>
    </w:p>
    <w:p w:rsidR="00B637BE" w:rsidRPr="009E6DAC" w:rsidRDefault="00A4073F" w:rsidP="0049259D">
      <w:pPr>
        <w:pStyle w:val="Recommendations"/>
        <w:overflowPunct w:val="0"/>
        <w:spacing w:afterLines="50" w:after="120" w:line="340" w:lineRule="atLeast"/>
        <w:jc w:val="both"/>
        <w:rPr>
          <w:rFonts w:ascii="KaiTi" w:eastAsia="KaiTi" w:hAnsi="KaiTi"/>
          <w:i w:val="0"/>
          <w:sz w:val="21"/>
        </w:rPr>
      </w:pPr>
      <w:r w:rsidRPr="009E6DAC">
        <w:rPr>
          <w:rFonts w:ascii="KaiTi" w:eastAsia="KaiTi" w:hAnsi="KaiTi" w:hint="eastAsia"/>
          <w:i w:val="0"/>
          <w:sz w:val="21"/>
        </w:rPr>
        <w:t>“</w:t>
      </w:r>
      <w:r w:rsidR="00B637BE" w:rsidRPr="009E6DAC">
        <w:rPr>
          <w:rFonts w:ascii="KaiTi" w:eastAsia="KaiTi" w:hAnsi="KaiTi"/>
          <w:i w:val="0"/>
          <w:sz w:val="21"/>
        </w:rPr>
        <w:t>170.(a)</w:t>
      </w:r>
      <w:r w:rsidRPr="009E6DAC">
        <w:rPr>
          <w:rFonts w:ascii="KaiTi" w:eastAsia="KaiTi" w:hAnsi="KaiTi" w:hint="eastAsia"/>
          <w:i w:val="0"/>
          <w:sz w:val="21"/>
        </w:rPr>
        <w:t>作为国际单位的主管局应承认其</w:t>
      </w:r>
      <w:r w:rsidR="000D5D5A" w:rsidRPr="009E6DAC">
        <w:rPr>
          <w:rFonts w:ascii="KaiTi" w:eastAsia="KaiTi" w:hAnsi="KaiTi" w:hint="eastAsia"/>
          <w:i w:val="0"/>
          <w:sz w:val="21"/>
        </w:rPr>
        <w:t>自身的工作质量，不应定期进行除“补充”检索外的其他检索</w:t>
      </w:r>
      <w:r w:rsidR="004B2E5E" w:rsidRPr="009E6DAC">
        <w:rPr>
          <w:rFonts w:ascii="KaiTi" w:eastAsia="KaiTi" w:hAnsi="KaiTi" w:hint="eastAsia"/>
          <w:i w:val="0"/>
          <w:sz w:val="21"/>
        </w:rPr>
        <w:t>，如果它们作为国际单位的国际申请进入了它们的国家阶段。</w:t>
      </w:r>
      <w:r w:rsidR="00E74E23" w:rsidRPr="009E6DAC">
        <w:rPr>
          <w:rFonts w:ascii="KaiTi" w:eastAsia="KaiTi" w:hAnsi="KaiTi" w:hint="eastAsia"/>
          <w:i w:val="0"/>
          <w:sz w:val="21"/>
        </w:rPr>
        <w:t>毫无疑问，</w:t>
      </w:r>
      <w:r w:rsidR="004B2E5E" w:rsidRPr="009E6DAC">
        <w:rPr>
          <w:rFonts w:ascii="KaiTi" w:eastAsia="KaiTi" w:hAnsi="KaiTi" w:hint="eastAsia"/>
          <w:i w:val="0"/>
          <w:sz w:val="21"/>
        </w:rPr>
        <w:t>这不应</w:t>
      </w:r>
      <w:r w:rsidR="00E74E23" w:rsidRPr="009E6DAC">
        <w:rPr>
          <w:rFonts w:ascii="KaiTi" w:eastAsia="KaiTi" w:hAnsi="KaiTi" w:hint="eastAsia"/>
          <w:i w:val="0"/>
          <w:sz w:val="21"/>
        </w:rPr>
        <w:t>妨碍</w:t>
      </w:r>
      <w:r w:rsidR="004B2E5E" w:rsidRPr="009E6DAC">
        <w:rPr>
          <w:rFonts w:ascii="KaiTi" w:eastAsia="KaiTi" w:hAnsi="KaiTi" w:hint="eastAsia"/>
          <w:i w:val="0"/>
          <w:sz w:val="21"/>
        </w:rPr>
        <w:t>审查员</w:t>
      </w:r>
      <w:r w:rsidR="00E74E23" w:rsidRPr="009E6DAC">
        <w:rPr>
          <w:rFonts w:ascii="KaiTi" w:eastAsia="KaiTi" w:hAnsi="KaiTi" w:hint="eastAsia"/>
          <w:i w:val="0"/>
          <w:sz w:val="21"/>
        </w:rPr>
        <w:t>进行必要的检索，以确保在这样的个别情况中高质量专利得到授权，即可以看到国际检索的范围不够充分，或由于其他原因而需要补充检索，例如因为权利要求的范围有很大的变化，或是因为一些</w:t>
      </w:r>
      <w:r w:rsidR="009E4272" w:rsidRPr="009E6DAC">
        <w:rPr>
          <w:rFonts w:ascii="KaiTi" w:eastAsia="KaiTi" w:hAnsi="KaiTi" w:hint="eastAsia"/>
          <w:i w:val="0"/>
          <w:sz w:val="21"/>
        </w:rPr>
        <w:t>发明</w:t>
      </w:r>
      <w:r w:rsidR="00E74E23" w:rsidRPr="009E6DAC">
        <w:rPr>
          <w:rFonts w:ascii="KaiTi" w:eastAsia="KaiTi" w:hAnsi="KaiTi" w:hint="eastAsia"/>
          <w:i w:val="0"/>
          <w:sz w:val="21"/>
        </w:rPr>
        <w:t>由于</w:t>
      </w:r>
      <w:r w:rsidR="009E4272" w:rsidRPr="009E6DAC">
        <w:rPr>
          <w:rFonts w:ascii="KaiTi" w:eastAsia="KaiTi" w:hAnsi="KaiTi" w:hint="eastAsia"/>
          <w:i w:val="0"/>
          <w:sz w:val="21"/>
        </w:rPr>
        <w:t>缺乏发明单一性而未进行检索。</w:t>
      </w:r>
    </w:p>
    <w:p w:rsidR="00B637BE" w:rsidRPr="009E6DAC" w:rsidRDefault="00A4073F" w:rsidP="0049259D">
      <w:pPr>
        <w:pStyle w:val="Recommendations"/>
        <w:overflowPunct w:val="0"/>
        <w:spacing w:afterLines="50" w:after="120" w:line="340" w:lineRule="atLeast"/>
        <w:jc w:val="both"/>
        <w:rPr>
          <w:rFonts w:ascii="KaiTi" w:eastAsia="KaiTi" w:hAnsi="KaiTi"/>
          <w:i w:val="0"/>
          <w:sz w:val="21"/>
        </w:rPr>
      </w:pPr>
      <w:r w:rsidRPr="009E6DAC">
        <w:rPr>
          <w:rFonts w:ascii="KaiTi" w:eastAsia="KaiTi" w:hAnsi="KaiTi" w:hint="eastAsia"/>
          <w:i w:val="0"/>
          <w:sz w:val="21"/>
        </w:rPr>
        <w:t>“</w:t>
      </w:r>
      <w:r w:rsidR="00B637BE" w:rsidRPr="009E6DAC">
        <w:rPr>
          <w:rFonts w:ascii="KaiTi" w:eastAsia="KaiTi" w:hAnsi="KaiTi"/>
          <w:i w:val="0"/>
          <w:sz w:val="21"/>
        </w:rPr>
        <w:t>170.(b)</w:t>
      </w:r>
      <w:r w:rsidR="00645095" w:rsidRPr="009E6DAC">
        <w:rPr>
          <w:rFonts w:ascii="KaiTi" w:eastAsia="KaiTi" w:hAnsi="KaiTi" w:hint="eastAsia"/>
          <w:i w:val="0"/>
          <w:sz w:val="21"/>
        </w:rPr>
        <w:t>国际单位应尽量提供更多有关检索策略的信息，</w:t>
      </w:r>
      <w:proofErr w:type="gramStart"/>
      <w:r w:rsidR="00645095" w:rsidRPr="009E6DAC">
        <w:rPr>
          <w:rFonts w:ascii="KaiTi" w:eastAsia="KaiTi" w:hAnsi="KaiTi" w:hint="eastAsia"/>
          <w:i w:val="0"/>
          <w:sz w:val="21"/>
        </w:rPr>
        <w:t>以便指</w:t>
      </w:r>
      <w:proofErr w:type="gramEnd"/>
      <w:r w:rsidR="00645095" w:rsidRPr="009E6DAC">
        <w:rPr>
          <w:rFonts w:ascii="KaiTi" w:eastAsia="KaiTi" w:hAnsi="KaiTi" w:hint="eastAsia"/>
          <w:i w:val="0"/>
          <w:sz w:val="21"/>
        </w:rPr>
        <w:t>定局的审查员能够更容易地评估所做出国际检索的范围。</w:t>
      </w:r>
    </w:p>
    <w:p w:rsidR="00B637BE" w:rsidRPr="009E6DAC" w:rsidRDefault="00A4073F" w:rsidP="0049259D">
      <w:pPr>
        <w:pStyle w:val="Recommendations"/>
        <w:overflowPunct w:val="0"/>
        <w:spacing w:afterLines="50" w:after="120" w:line="340" w:lineRule="atLeast"/>
        <w:jc w:val="both"/>
        <w:rPr>
          <w:rFonts w:ascii="KaiTi" w:eastAsia="KaiTi" w:hAnsi="KaiTi"/>
          <w:i w:val="0"/>
          <w:sz w:val="21"/>
        </w:rPr>
      </w:pPr>
      <w:r w:rsidRPr="009E6DAC">
        <w:rPr>
          <w:rFonts w:ascii="KaiTi" w:eastAsia="KaiTi" w:hAnsi="KaiTi" w:hint="eastAsia"/>
          <w:i w:val="0"/>
          <w:sz w:val="21"/>
        </w:rPr>
        <w:t>“</w:t>
      </w:r>
      <w:r w:rsidR="00B637BE" w:rsidRPr="009E6DAC">
        <w:rPr>
          <w:rFonts w:ascii="KaiTi" w:eastAsia="KaiTi" w:hAnsi="KaiTi"/>
          <w:i w:val="0"/>
          <w:sz w:val="21"/>
        </w:rPr>
        <w:t>170.(c)</w:t>
      </w:r>
      <w:r w:rsidR="00645095" w:rsidRPr="009E6DAC">
        <w:rPr>
          <w:rFonts w:ascii="KaiTi" w:eastAsia="KaiTi" w:hAnsi="KaiTi" w:hint="eastAsia"/>
          <w:i w:val="0"/>
          <w:sz w:val="21"/>
        </w:rPr>
        <w:t>国际单位应尽量引用各种不同来源的文件</w:t>
      </w:r>
      <w:r w:rsidR="00D50944" w:rsidRPr="009E6DAC">
        <w:rPr>
          <w:rFonts w:ascii="KaiTi" w:eastAsia="KaiTi" w:hAnsi="KaiTi" w:hint="eastAsia"/>
          <w:i w:val="0"/>
          <w:sz w:val="21"/>
        </w:rPr>
        <w:t>，前提是这么做不会降低检索质量；</w:t>
      </w:r>
    </w:p>
    <w:p w:rsidR="00B637BE" w:rsidRPr="009E6DAC" w:rsidRDefault="00A4073F" w:rsidP="0049259D">
      <w:pPr>
        <w:pStyle w:val="Recommendations"/>
        <w:overflowPunct w:val="0"/>
        <w:spacing w:afterLines="50" w:after="120" w:line="340" w:lineRule="atLeast"/>
        <w:jc w:val="both"/>
        <w:rPr>
          <w:rFonts w:ascii="KaiTi" w:eastAsia="KaiTi" w:hAnsi="KaiTi"/>
          <w:i w:val="0"/>
          <w:sz w:val="21"/>
        </w:rPr>
      </w:pPr>
      <w:r w:rsidRPr="009E6DAC">
        <w:rPr>
          <w:rFonts w:ascii="KaiTi" w:eastAsia="KaiTi" w:hAnsi="KaiTi" w:hint="eastAsia"/>
          <w:i w:val="0"/>
          <w:sz w:val="21"/>
        </w:rPr>
        <w:t>“</w:t>
      </w:r>
      <w:r w:rsidR="00B637BE" w:rsidRPr="009E6DAC">
        <w:rPr>
          <w:rFonts w:ascii="KaiTi" w:eastAsia="KaiTi" w:hAnsi="KaiTi"/>
          <w:i w:val="0"/>
          <w:sz w:val="21"/>
        </w:rPr>
        <w:t>170.(d)</w:t>
      </w:r>
      <w:r w:rsidR="00D50944" w:rsidRPr="009E6DAC">
        <w:rPr>
          <w:rFonts w:ascii="KaiTi" w:eastAsia="KaiTi" w:hAnsi="KaiTi" w:hint="eastAsia"/>
          <w:i w:val="0"/>
          <w:sz w:val="21"/>
        </w:rPr>
        <w:t>国际单位应鼓励其审查员</w:t>
      </w:r>
      <w:r w:rsidR="00FC45C9" w:rsidRPr="009E6DAC">
        <w:rPr>
          <w:rFonts w:ascii="KaiTi" w:eastAsia="KaiTi" w:hAnsi="KaiTi" w:hint="eastAsia"/>
          <w:i w:val="0"/>
          <w:sz w:val="21"/>
        </w:rPr>
        <w:t>对</w:t>
      </w:r>
      <w:r w:rsidR="00F917F3" w:rsidRPr="009E6DAC">
        <w:rPr>
          <w:rFonts w:ascii="KaiTi" w:eastAsia="KaiTi" w:hAnsi="KaiTi" w:hint="eastAsia"/>
          <w:i w:val="0"/>
          <w:sz w:val="21"/>
        </w:rPr>
        <w:t>引用文件的相关性进行</w:t>
      </w:r>
      <w:r w:rsidR="00FC45C9" w:rsidRPr="009E6DAC">
        <w:rPr>
          <w:rFonts w:ascii="KaiTi" w:eastAsia="KaiTi" w:hAnsi="KaiTi" w:hint="eastAsia"/>
          <w:i w:val="0"/>
          <w:sz w:val="21"/>
        </w:rPr>
        <w:t>详细解释</w:t>
      </w:r>
      <w:r w:rsidR="00F917F3" w:rsidRPr="009E6DAC">
        <w:rPr>
          <w:rFonts w:ascii="KaiTi" w:eastAsia="KaiTi" w:hAnsi="KaiTi" w:hint="eastAsia"/>
          <w:i w:val="0"/>
          <w:sz w:val="21"/>
        </w:rPr>
        <w:t>，尤其是在</w:t>
      </w:r>
      <w:r w:rsidR="007F2256" w:rsidRPr="009E6DAC">
        <w:rPr>
          <w:rFonts w:ascii="KaiTi" w:eastAsia="KaiTi" w:hAnsi="KaiTi" w:hint="eastAsia"/>
          <w:i w:val="0"/>
          <w:sz w:val="21"/>
        </w:rPr>
        <w:t>这样的情况下，即</w:t>
      </w:r>
      <w:r w:rsidR="00F917F3" w:rsidRPr="009E6DAC">
        <w:rPr>
          <w:rFonts w:ascii="KaiTi" w:eastAsia="KaiTi" w:hAnsi="KaiTi" w:hint="eastAsia"/>
          <w:i w:val="0"/>
          <w:sz w:val="21"/>
        </w:rPr>
        <w:t>审查员认为</w:t>
      </w:r>
      <w:r w:rsidR="00B760CE" w:rsidRPr="009E6DAC">
        <w:rPr>
          <w:rFonts w:ascii="KaiTi" w:eastAsia="KaiTi" w:hAnsi="KaiTi" w:hint="eastAsia"/>
          <w:i w:val="0"/>
          <w:sz w:val="21"/>
        </w:rPr>
        <w:t>申请</w:t>
      </w:r>
      <w:r w:rsidR="00F917F3" w:rsidRPr="009E6DAC">
        <w:rPr>
          <w:rFonts w:ascii="KaiTi" w:eastAsia="KaiTi" w:hAnsi="KaiTi" w:hint="eastAsia"/>
          <w:i w:val="0"/>
          <w:sz w:val="21"/>
        </w:rPr>
        <w:t>或是缺乏创造性，或是把文件放在一起来看能够显示出权利要求的所有</w:t>
      </w:r>
      <w:r w:rsidR="00F917F3" w:rsidRPr="009E6DAC">
        <w:rPr>
          <w:rFonts w:ascii="KaiTi" w:eastAsia="KaiTi" w:hAnsi="KaiTi" w:hint="eastAsia"/>
          <w:i w:val="0"/>
          <w:sz w:val="21"/>
        </w:rPr>
        <w:lastRenderedPageBreak/>
        <w:t>特征，但审查员仍然认为结合在一起，而不是那些说明书，才具有创造性（因为另一个辖区的审查员可能得出不同的结论，或是可能要进过大量分析才能</w:t>
      </w:r>
      <w:r w:rsidR="00EB0E43" w:rsidRPr="009E6DAC">
        <w:rPr>
          <w:rFonts w:ascii="KaiTi" w:eastAsia="KaiTi" w:hAnsi="KaiTi" w:hint="eastAsia"/>
          <w:i w:val="0"/>
          <w:sz w:val="21"/>
        </w:rPr>
        <w:t>得出相同的结论</w:t>
      </w:r>
      <w:r w:rsidR="00F917F3" w:rsidRPr="009E6DAC">
        <w:rPr>
          <w:rFonts w:ascii="KaiTi" w:eastAsia="KaiTi" w:hAnsi="KaiTi" w:hint="eastAsia"/>
          <w:i w:val="0"/>
          <w:sz w:val="21"/>
        </w:rPr>
        <w:t>）</w:t>
      </w:r>
      <w:r w:rsidR="00EB0E43" w:rsidRPr="009E6DAC">
        <w:rPr>
          <w:rFonts w:ascii="KaiTi" w:eastAsia="KaiTi" w:hAnsi="KaiTi" w:hint="eastAsia"/>
          <w:i w:val="0"/>
          <w:sz w:val="21"/>
        </w:rPr>
        <w:t>。</w:t>
      </w:r>
      <w:r w:rsidRPr="009E6DAC">
        <w:rPr>
          <w:rFonts w:ascii="KaiTi" w:eastAsia="KaiTi" w:hAnsi="KaiTi" w:hint="eastAsia"/>
          <w:i w:val="0"/>
          <w:sz w:val="21"/>
        </w:rPr>
        <w:t>”</w:t>
      </w:r>
    </w:p>
    <w:p w:rsidR="00B637BE" w:rsidRPr="009E6DAC" w:rsidRDefault="008124B8" w:rsidP="0049259D">
      <w:pPr>
        <w:pStyle w:val="4"/>
        <w:overflowPunct w:val="0"/>
        <w:spacing w:beforeLines="100" w:afterLines="50" w:after="120" w:line="340" w:lineRule="atLeast"/>
        <w:rPr>
          <w:rFonts w:ascii="KaiTi" w:eastAsia="KaiTi" w:hAnsi="KaiTi"/>
          <w:i w:val="0"/>
          <w:sz w:val="21"/>
        </w:rPr>
      </w:pPr>
      <w:r>
        <w:rPr>
          <w:rFonts w:ascii="KaiTi" w:eastAsia="KaiTi" w:hAnsi="KaiTi" w:hint="eastAsia"/>
          <w:i w:val="0"/>
          <w:sz w:val="21"/>
        </w:rPr>
        <w:t>进　展</w:t>
      </w:r>
    </w:p>
    <w:p w:rsidR="00B637BE" w:rsidRPr="009E6DAC" w:rsidRDefault="00B637BE" w:rsidP="0049259D">
      <w:pPr>
        <w:pStyle w:val="4"/>
        <w:overflowPunct w:val="0"/>
        <w:spacing w:beforeLines="100" w:afterLines="50" w:after="120" w:line="340" w:lineRule="atLeast"/>
        <w:rPr>
          <w:rFonts w:ascii="KaiTi" w:eastAsia="KaiTi" w:hAnsi="KaiTi"/>
          <w:i w:val="0"/>
          <w:sz w:val="21"/>
        </w:rPr>
      </w:pPr>
      <w:r w:rsidRPr="009E6DAC">
        <w:rPr>
          <w:rFonts w:ascii="KaiTi" w:eastAsia="KaiTi" w:hAnsi="KaiTi"/>
          <w:i w:val="0"/>
          <w:sz w:val="21"/>
        </w:rPr>
        <w:t>—</w:t>
      </w:r>
      <w:r w:rsidR="00B760CE" w:rsidRPr="009E6DAC">
        <w:rPr>
          <w:rFonts w:ascii="KaiTi" w:eastAsia="KaiTi" w:hAnsi="KaiTi" w:hint="eastAsia"/>
          <w:i w:val="0"/>
          <w:sz w:val="21"/>
        </w:rPr>
        <w:t>提供国际检索单位的检索策略</w:t>
      </w:r>
    </w:p>
    <w:p w:rsidR="00B637BE" w:rsidRPr="00D35791" w:rsidRDefault="00B760CE"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关于文件</w:t>
      </w:r>
      <w:r w:rsidRPr="00D35791">
        <w:rPr>
          <w:rFonts w:ascii="SimSun" w:hAnsi="SimSun"/>
          <w:sz w:val="21"/>
        </w:rPr>
        <w:t>PCT/WG/3/2</w:t>
      </w:r>
      <w:r w:rsidRPr="00D35791">
        <w:rPr>
          <w:rFonts w:ascii="SimSun" w:hAnsi="SimSun" w:hint="eastAsia"/>
          <w:sz w:val="21"/>
        </w:rPr>
        <w:t>第1</w:t>
      </w:r>
      <w:r w:rsidRPr="00D35791">
        <w:rPr>
          <w:rFonts w:ascii="SimSun" w:hAnsi="SimSun"/>
          <w:sz w:val="21"/>
        </w:rPr>
        <w:t>70</w:t>
      </w:r>
      <w:r w:rsidR="000D40D9">
        <w:rPr>
          <w:rFonts w:ascii="SimSun" w:hAnsi="SimSun" w:hint="eastAsia"/>
          <w:sz w:val="21"/>
        </w:rPr>
        <w:t>(</w:t>
      </w:r>
      <w:r w:rsidRPr="00D35791">
        <w:rPr>
          <w:rFonts w:ascii="SimSun" w:hAnsi="SimSun" w:hint="eastAsia"/>
          <w:sz w:val="21"/>
        </w:rPr>
        <w:t>b</w:t>
      </w:r>
      <w:r w:rsidR="000D40D9">
        <w:rPr>
          <w:rFonts w:ascii="SimSun" w:hAnsi="SimSun" w:hint="eastAsia"/>
          <w:sz w:val="21"/>
        </w:rPr>
        <w:t>)</w:t>
      </w:r>
      <w:r w:rsidRPr="00D35791">
        <w:rPr>
          <w:rFonts w:ascii="SimSun" w:hAnsi="SimSun" w:hint="eastAsia"/>
          <w:sz w:val="21"/>
        </w:rPr>
        <w:t>段中并转录于上文第5</w:t>
      </w:r>
      <w:r w:rsidRPr="00D35791">
        <w:rPr>
          <w:rFonts w:ascii="SimSun" w:hAnsi="SimSun"/>
          <w:sz w:val="21"/>
        </w:rPr>
        <w:t>5</w:t>
      </w:r>
      <w:r w:rsidRPr="00D35791">
        <w:rPr>
          <w:rFonts w:ascii="SimSun" w:hAnsi="SimSun" w:hint="eastAsia"/>
          <w:sz w:val="21"/>
        </w:rPr>
        <w:t>段的</w:t>
      </w:r>
      <w:proofErr w:type="gramStart"/>
      <w:r w:rsidRPr="00D35791">
        <w:rPr>
          <w:rFonts w:ascii="SimSun" w:hAnsi="SimSun" w:hint="eastAsia"/>
          <w:sz w:val="21"/>
        </w:rPr>
        <w:t>的</w:t>
      </w:r>
      <w:proofErr w:type="gramEnd"/>
      <w:r w:rsidRPr="00D35791">
        <w:rPr>
          <w:rFonts w:ascii="SimSun" w:hAnsi="SimSun" w:hint="eastAsia"/>
          <w:sz w:val="21"/>
        </w:rPr>
        <w:t>建议（随后</w:t>
      </w:r>
      <w:r w:rsidR="00854358" w:rsidRPr="00D35791">
        <w:rPr>
          <w:rFonts w:ascii="SimSun" w:hAnsi="SimSun" w:hint="eastAsia"/>
          <w:sz w:val="21"/>
        </w:rPr>
        <w:t>跟进</w:t>
      </w:r>
      <w:r w:rsidRPr="00D35791">
        <w:rPr>
          <w:rFonts w:ascii="SimSun" w:hAnsi="SimSun" w:hint="eastAsia"/>
          <w:sz w:val="21"/>
        </w:rPr>
        <w:t>提出了一项提案，提案载于联合王国和美利坚合众国提交的“</w:t>
      </w:r>
      <w:r w:rsidRPr="00D35791">
        <w:rPr>
          <w:rFonts w:ascii="SimSun" w:hAnsi="SimSun"/>
          <w:sz w:val="21"/>
        </w:rPr>
        <w:t>PCT 20/20</w:t>
      </w:r>
      <w:r w:rsidRPr="00D35791">
        <w:rPr>
          <w:rFonts w:ascii="SimSun" w:hAnsi="SimSun" w:hint="eastAsia"/>
          <w:sz w:val="21"/>
        </w:rPr>
        <w:t>”提案中（见文件</w:t>
      </w:r>
      <w:r w:rsidRPr="00D35791">
        <w:rPr>
          <w:rFonts w:ascii="SimSun" w:hAnsi="SimSun"/>
          <w:sz w:val="21"/>
        </w:rPr>
        <w:t>PCT/WG/5/18</w:t>
      </w:r>
      <w:r w:rsidRPr="00D35791">
        <w:rPr>
          <w:rFonts w:ascii="SimSun" w:hAnsi="SimSun" w:hint="eastAsia"/>
          <w:sz w:val="21"/>
        </w:rPr>
        <w:t>、</w:t>
      </w:r>
      <w:r w:rsidRPr="00D35791">
        <w:rPr>
          <w:rFonts w:ascii="SimSun" w:hAnsi="SimSun"/>
          <w:sz w:val="21"/>
        </w:rPr>
        <w:t>6/15</w:t>
      </w:r>
      <w:r w:rsidRPr="00D35791">
        <w:rPr>
          <w:rFonts w:ascii="SimSun" w:hAnsi="SimSun" w:hint="eastAsia"/>
          <w:sz w:val="21"/>
        </w:rPr>
        <w:t>和</w:t>
      </w:r>
      <w:r w:rsidRPr="00D35791">
        <w:rPr>
          <w:rFonts w:ascii="SimSun" w:hAnsi="SimSun"/>
          <w:sz w:val="21"/>
        </w:rPr>
        <w:t>7/20</w:t>
      </w:r>
      <w:r w:rsidRPr="00D35791">
        <w:rPr>
          <w:rFonts w:ascii="SimSun" w:hAnsi="SimSun" w:hint="eastAsia"/>
          <w:sz w:val="21"/>
        </w:rPr>
        <w:t>）），近年来，国际单位</w:t>
      </w:r>
      <w:r w:rsidR="00854358" w:rsidRPr="00D35791">
        <w:rPr>
          <w:rFonts w:ascii="SimSun" w:hAnsi="SimSun" w:hint="eastAsia"/>
          <w:sz w:val="21"/>
        </w:rPr>
        <w:t>分享了更多有关其检索策略的信息。除了提高国际检索的透明度，这么做还能够为指定局或</w:t>
      </w:r>
      <w:proofErr w:type="gramStart"/>
      <w:r w:rsidR="00854358" w:rsidRPr="00D35791">
        <w:rPr>
          <w:rFonts w:ascii="SimSun" w:hAnsi="SimSun" w:hint="eastAsia"/>
          <w:sz w:val="21"/>
        </w:rPr>
        <w:t>选定局</w:t>
      </w:r>
      <w:proofErr w:type="gramEnd"/>
      <w:r w:rsidR="00E9124F" w:rsidRPr="00D35791">
        <w:rPr>
          <w:rFonts w:ascii="SimSun" w:hAnsi="SimSun" w:hint="eastAsia"/>
          <w:sz w:val="21"/>
        </w:rPr>
        <w:t>在国家阶段对申请进行审查时</w:t>
      </w:r>
      <w:r w:rsidR="00854358" w:rsidRPr="00D35791">
        <w:rPr>
          <w:rFonts w:ascii="SimSun" w:hAnsi="SimSun" w:hint="eastAsia"/>
          <w:sz w:val="21"/>
        </w:rPr>
        <w:t>评估国际检索报告提供便利</w:t>
      </w:r>
      <w:r w:rsidR="00E9124F" w:rsidRPr="00D35791">
        <w:rPr>
          <w:rFonts w:ascii="SimSun" w:hAnsi="SimSun" w:hint="eastAsia"/>
          <w:sz w:val="21"/>
        </w:rPr>
        <w:t>。但是，国际单位</w:t>
      </w:r>
      <w:r w:rsidR="00843A91" w:rsidRPr="00D35791">
        <w:rPr>
          <w:rFonts w:ascii="SimSun" w:hAnsi="SimSun" w:hint="eastAsia"/>
          <w:sz w:val="21"/>
        </w:rPr>
        <w:t>所提供的信息各不相同。总体来说，各单位所选择的不同方法可归纳如下：</w:t>
      </w:r>
    </w:p>
    <w:p w:rsidR="00B637BE" w:rsidRPr="00D35791" w:rsidRDefault="00F27732" w:rsidP="00391730">
      <w:pPr>
        <w:pStyle w:val="ONUME"/>
        <w:numPr>
          <w:ilvl w:val="1"/>
          <w:numId w:val="2"/>
        </w:numPr>
        <w:tabs>
          <w:tab w:val="clear" w:pos="1134"/>
        </w:tabs>
        <w:overflowPunct w:val="0"/>
        <w:spacing w:afterLines="50" w:after="120" w:line="340" w:lineRule="atLeast"/>
        <w:jc w:val="both"/>
        <w:rPr>
          <w:rFonts w:ascii="SimSun" w:hAnsi="SimSun"/>
          <w:sz w:val="21"/>
        </w:rPr>
      </w:pPr>
      <w:r w:rsidRPr="00D35791">
        <w:rPr>
          <w:rFonts w:ascii="SimSun" w:hAnsi="SimSun" w:hint="eastAsia"/>
          <w:sz w:val="21"/>
        </w:rPr>
        <w:t>一部分单位根据表格</w:t>
      </w:r>
      <w:r w:rsidRPr="00D35791">
        <w:rPr>
          <w:rFonts w:ascii="SimSun" w:hAnsi="SimSun"/>
          <w:sz w:val="21"/>
        </w:rPr>
        <w:t>PCT/ISA/210</w:t>
      </w:r>
      <w:r w:rsidRPr="00D35791">
        <w:rPr>
          <w:rFonts w:ascii="SimSun" w:hAnsi="SimSun" w:hint="eastAsia"/>
          <w:sz w:val="21"/>
        </w:rPr>
        <w:t>的要求记录了检索的领域——这包括根据分类号检索到的文献，以及</w:t>
      </w:r>
      <w:r w:rsidR="002F7B66" w:rsidRPr="00D35791">
        <w:rPr>
          <w:rFonts w:ascii="SimSun" w:hAnsi="SimSun" w:hint="eastAsia"/>
          <w:sz w:val="21"/>
        </w:rPr>
        <w:t>所使用的</w:t>
      </w:r>
      <w:r w:rsidRPr="00D35791">
        <w:rPr>
          <w:rFonts w:ascii="SimSun" w:hAnsi="SimSun" w:hint="eastAsia"/>
          <w:sz w:val="21"/>
        </w:rPr>
        <w:t>电子数据库的名称</w:t>
      </w:r>
      <w:r w:rsidR="002F7B66" w:rsidRPr="00D35791">
        <w:rPr>
          <w:rFonts w:ascii="SimSun" w:hAnsi="SimSun" w:hint="eastAsia"/>
          <w:sz w:val="21"/>
        </w:rPr>
        <w:t>，如果可能，还有所用的检索词条；</w:t>
      </w:r>
    </w:p>
    <w:p w:rsidR="00B637BE" w:rsidRPr="00D35791" w:rsidRDefault="002F7B66" w:rsidP="00391730">
      <w:pPr>
        <w:pStyle w:val="ONUME"/>
        <w:numPr>
          <w:ilvl w:val="1"/>
          <w:numId w:val="2"/>
        </w:numPr>
        <w:tabs>
          <w:tab w:val="clear" w:pos="1134"/>
        </w:tabs>
        <w:overflowPunct w:val="0"/>
        <w:spacing w:afterLines="50" w:after="120" w:line="340" w:lineRule="atLeast"/>
        <w:jc w:val="both"/>
        <w:rPr>
          <w:rFonts w:ascii="SimSun" w:hAnsi="SimSun"/>
          <w:sz w:val="21"/>
        </w:rPr>
      </w:pPr>
      <w:r w:rsidRPr="00D35791">
        <w:rPr>
          <w:rFonts w:ascii="SimSun" w:hAnsi="SimSun" w:hint="eastAsia"/>
          <w:sz w:val="21"/>
        </w:rPr>
        <w:t>依据在2</w:t>
      </w:r>
      <w:r w:rsidRPr="00D35791">
        <w:rPr>
          <w:rFonts w:ascii="SimSun" w:hAnsi="SimSun"/>
          <w:sz w:val="21"/>
        </w:rPr>
        <w:t>017</w:t>
      </w:r>
      <w:r w:rsidRPr="00D35791">
        <w:rPr>
          <w:rFonts w:ascii="SimSun" w:hAnsi="SimSun" w:hint="eastAsia"/>
          <w:sz w:val="21"/>
        </w:rPr>
        <w:t>年年底完成的</w:t>
      </w:r>
      <w:r w:rsidR="00872674" w:rsidRPr="00D35791">
        <w:rPr>
          <w:rFonts w:ascii="SimSun" w:hAnsi="SimSun" w:hint="eastAsia"/>
          <w:sz w:val="21"/>
        </w:rPr>
        <w:t>一个试点计划，</w:t>
      </w:r>
      <w:r w:rsidRPr="00D35791">
        <w:rPr>
          <w:rFonts w:ascii="SimSun" w:hAnsi="SimSun" w:hint="eastAsia"/>
          <w:sz w:val="21"/>
        </w:rPr>
        <w:t>欧洲专利局</w:t>
      </w:r>
      <w:r w:rsidR="00872674" w:rsidRPr="00D35791">
        <w:rPr>
          <w:rFonts w:ascii="SimSun" w:hAnsi="SimSun" w:hint="eastAsia"/>
          <w:sz w:val="21"/>
        </w:rPr>
        <w:t>在单独一页上提供有关检索策略关键方面的信息——这包括</w:t>
      </w:r>
      <w:r w:rsidR="00E26C20" w:rsidRPr="00D35791">
        <w:rPr>
          <w:rFonts w:ascii="SimSun" w:hAnsi="SimSun" w:hint="eastAsia"/>
          <w:sz w:val="21"/>
        </w:rPr>
        <w:t>审查员进行检索所用的数据库、确定检索范围的分类</w:t>
      </w:r>
      <w:proofErr w:type="gramStart"/>
      <w:r w:rsidR="00E26C20" w:rsidRPr="00D35791">
        <w:rPr>
          <w:rFonts w:ascii="SimSun" w:hAnsi="SimSun" w:hint="eastAsia"/>
          <w:sz w:val="21"/>
        </w:rPr>
        <w:t>号依据</w:t>
      </w:r>
      <w:proofErr w:type="gramEnd"/>
      <w:r w:rsidR="00E26C20" w:rsidRPr="00D35791">
        <w:rPr>
          <w:rFonts w:ascii="SimSun" w:hAnsi="SimSun" w:hint="eastAsia"/>
          <w:sz w:val="21"/>
        </w:rPr>
        <w:t>在检索相关现有技术时检索并使用的</w:t>
      </w:r>
      <w:r w:rsidR="00160A50" w:rsidRPr="00D35791">
        <w:rPr>
          <w:rFonts w:ascii="SimSun" w:hAnsi="SimSun" w:hint="eastAsia"/>
          <w:sz w:val="21"/>
        </w:rPr>
        <w:t>有关发明的</w:t>
      </w:r>
      <w:r w:rsidR="00E26C20" w:rsidRPr="00D35791">
        <w:rPr>
          <w:rFonts w:ascii="SimSun" w:hAnsi="SimSun" w:hint="eastAsia"/>
          <w:sz w:val="21"/>
        </w:rPr>
        <w:t>关键词或其他要素</w:t>
      </w:r>
      <w:r w:rsidR="00160A50" w:rsidRPr="00D35791">
        <w:rPr>
          <w:rFonts w:ascii="SimSun" w:hAnsi="SimSun" w:hint="eastAsia"/>
          <w:sz w:val="21"/>
        </w:rPr>
        <w:t>；及</w:t>
      </w:r>
    </w:p>
    <w:p w:rsidR="00B637BE" w:rsidRPr="00D35791" w:rsidRDefault="00CD3693" w:rsidP="00391730">
      <w:pPr>
        <w:pStyle w:val="ONUME"/>
        <w:numPr>
          <w:ilvl w:val="1"/>
          <w:numId w:val="2"/>
        </w:numPr>
        <w:tabs>
          <w:tab w:val="clear" w:pos="1134"/>
        </w:tabs>
        <w:overflowPunct w:val="0"/>
        <w:spacing w:afterLines="50" w:after="120" w:line="340" w:lineRule="atLeast"/>
        <w:jc w:val="both"/>
        <w:rPr>
          <w:rFonts w:ascii="SimSun" w:hAnsi="SimSun"/>
          <w:sz w:val="21"/>
        </w:rPr>
      </w:pPr>
      <w:r w:rsidRPr="00D35791">
        <w:rPr>
          <w:rFonts w:ascii="SimSun" w:hAnsi="SimSun" w:hint="eastAsia"/>
          <w:sz w:val="21"/>
        </w:rPr>
        <w:t>有</w:t>
      </w:r>
      <w:r w:rsidRPr="00D35791">
        <w:rPr>
          <w:rFonts w:ascii="SimSun" w:hAnsi="SimSun"/>
          <w:sz w:val="21"/>
        </w:rPr>
        <w:t>6</w:t>
      </w:r>
      <w:r w:rsidRPr="00D35791">
        <w:rPr>
          <w:rFonts w:ascii="SimSun" w:hAnsi="SimSun" w:hint="eastAsia"/>
          <w:sz w:val="21"/>
        </w:rPr>
        <w:t>个单位提供了原始格式的完整检索记录在</w:t>
      </w:r>
      <w:r w:rsidRPr="00D35791">
        <w:rPr>
          <w:rFonts w:ascii="SimSun" w:hAnsi="SimSun"/>
          <w:sz w:val="21"/>
        </w:rPr>
        <w:t>PATENTSCOPE</w:t>
      </w:r>
      <w:r w:rsidRPr="00D35791">
        <w:rPr>
          <w:rFonts w:ascii="SimSun" w:hAnsi="SimSun" w:hint="eastAsia"/>
          <w:sz w:val="21"/>
        </w:rPr>
        <w:t>上共享。</w:t>
      </w:r>
    </w:p>
    <w:p w:rsidR="00B637BE" w:rsidRPr="009E6DAC" w:rsidRDefault="00B637BE" w:rsidP="0049259D">
      <w:pPr>
        <w:pStyle w:val="4"/>
        <w:overflowPunct w:val="0"/>
        <w:spacing w:beforeLines="100" w:afterLines="50" w:after="120" w:line="340" w:lineRule="atLeast"/>
        <w:rPr>
          <w:rFonts w:ascii="KaiTi" w:eastAsia="KaiTi" w:hAnsi="KaiTi"/>
          <w:i w:val="0"/>
          <w:sz w:val="21"/>
        </w:rPr>
      </w:pPr>
      <w:proofErr w:type="gramStart"/>
      <w:r w:rsidRPr="009E6DAC">
        <w:rPr>
          <w:rFonts w:ascii="KaiTi" w:eastAsia="KaiTi" w:hAnsi="KaiTi"/>
          <w:i w:val="0"/>
          <w:sz w:val="21"/>
        </w:rPr>
        <w:t>—</w:t>
      </w:r>
      <w:r w:rsidR="00CD3693" w:rsidRPr="009E6DAC">
        <w:rPr>
          <w:rFonts w:ascii="KaiTi" w:eastAsia="KaiTi" w:hAnsi="KaiTi" w:hint="eastAsia"/>
          <w:i w:val="0"/>
          <w:sz w:val="21"/>
        </w:rPr>
        <w:t>各种</w:t>
      </w:r>
      <w:proofErr w:type="gramEnd"/>
      <w:r w:rsidR="00CD3693" w:rsidRPr="009E6DAC">
        <w:rPr>
          <w:rFonts w:ascii="KaiTi" w:eastAsia="KaiTi" w:hAnsi="KaiTi" w:hint="eastAsia"/>
          <w:i w:val="0"/>
          <w:sz w:val="21"/>
        </w:rPr>
        <w:t>不同</w:t>
      </w:r>
      <w:r w:rsidR="006C0129" w:rsidRPr="009E6DAC">
        <w:rPr>
          <w:rFonts w:ascii="KaiTi" w:eastAsia="KaiTi" w:hAnsi="KaiTi" w:hint="eastAsia"/>
          <w:i w:val="0"/>
          <w:sz w:val="21"/>
        </w:rPr>
        <w:t>来源</w:t>
      </w:r>
      <w:r w:rsidR="00CD3693" w:rsidRPr="009E6DAC">
        <w:rPr>
          <w:rFonts w:ascii="KaiTi" w:eastAsia="KaiTi" w:hAnsi="KaiTi" w:hint="eastAsia"/>
          <w:i w:val="0"/>
          <w:sz w:val="21"/>
        </w:rPr>
        <w:t>的</w:t>
      </w:r>
      <w:r w:rsidR="006C0129" w:rsidRPr="009E6DAC">
        <w:rPr>
          <w:rFonts w:ascii="KaiTi" w:eastAsia="KaiTi" w:hAnsi="KaiTi" w:hint="eastAsia"/>
          <w:i w:val="0"/>
          <w:sz w:val="21"/>
        </w:rPr>
        <w:t>引用</w:t>
      </w:r>
      <w:r w:rsidR="00CD3693" w:rsidRPr="009E6DAC">
        <w:rPr>
          <w:rFonts w:ascii="KaiTi" w:eastAsia="KaiTi" w:hAnsi="KaiTi" w:hint="eastAsia"/>
          <w:i w:val="0"/>
          <w:sz w:val="21"/>
        </w:rPr>
        <w:t>文件</w:t>
      </w:r>
    </w:p>
    <w:p w:rsidR="00B637BE" w:rsidRPr="00D35791" w:rsidRDefault="0035309C"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关于载于文件</w:t>
      </w:r>
      <w:r w:rsidRPr="00D35791">
        <w:rPr>
          <w:rFonts w:ascii="SimSun" w:hAnsi="SimSun"/>
          <w:sz w:val="21"/>
        </w:rPr>
        <w:t>PCT/WG/3/2</w:t>
      </w:r>
      <w:r w:rsidRPr="00D35791">
        <w:rPr>
          <w:rFonts w:ascii="SimSun" w:hAnsi="SimSun" w:hint="eastAsia"/>
          <w:sz w:val="21"/>
        </w:rPr>
        <w:t>第1</w:t>
      </w:r>
      <w:r w:rsidRPr="00D35791">
        <w:rPr>
          <w:rFonts w:ascii="SimSun" w:hAnsi="SimSun"/>
          <w:sz w:val="21"/>
        </w:rPr>
        <w:t>70</w:t>
      </w:r>
      <w:r w:rsidR="000D40D9">
        <w:rPr>
          <w:rFonts w:ascii="SimSun" w:hAnsi="SimSun" w:hint="eastAsia"/>
          <w:sz w:val="21"/>
        </w:rPr>
        <w:t>(</w:t>
      </w:r>
      <w:r w:rsidRPr="00D35791">
        <w:rPr>
          <w:rFonts w:ascii="SimSun" w:hAnsi="SimSun" w:hint="eastAsia"/>
          <w:sz w:val="21"/>
        </w:rPr>
        <w:t>c</w:t>
      </w:r>
      <w:r w:rsidR="000D40D9">
        <w:rPr>
          <w:rFonts w:ascii="SimSun" w:hAnsi="SimSun" w:hint="eastAsia"/>
          <w:sz w:val="21"/>
        </w:rPr>
        <w:t>)</w:t>
      </w:r>
      <w:r w:rsidRPr="00D35791">
        <w:rPr>
          <w:rFonts w:ascii="SimSun" w:hAnsi="SimSun" w:hint="eastAsia"/>
          <w:sz w:val="21"/>
        </w:rPr>
        <w:t>段</w:t>
      </w:r>
      <w:r w:rsidR="00D25FCB" w:rsidRPr="00D35791">
        <w:rPr>
          <w:rFonts w:ascii="SimSun" w:hAnsi="SimSun" w:hint="eastAsia"/>
          <w:sz w:val="21"/>
        </w:rPr>
        <w:t>并转录于上文第5</w:t>
      </w:r>
      <w:r w:rsidR="00D25FCB" w:rsidRPr="00D35791">
        <w:rPr>
          <w:rFonts w:ascii="SimSun" w:hAnsi="SimSun"/>
          <w:sz w:val="21"/>
        </w:rPr>
        <w:t>5</w:t>
      </w:r>
      <w:r w:rsidR="00D25FCB" w:rsidRPr="00D35791">
        <w:rPr>
          <w:rFonts w:ascii="SimSun" w:hAnsi="SimSun" w:hint="eastAsia"/>
          <w:sz w:val="21"/>
        </w:rPr>
        <w:t>段</w:t>
      </w:r>
      <w:r w:rsidRPr="00D35791">
        <w:rPr>
          <w:rFonts w:ascii="SimSun" w:hAnsi="SimSun" w:hint="eastAsia"/>
          <w:sz w:val="21"/>
        </w:rPr>
        <w:t>的建议，</w:t>
      </w:r>
      <w:r w:rsidR="00D25FCB" w:rsidRPr="00D35791">
        <w:rPr>
          <w:rFonts w:ascii="SimSun" w:hAnsi="SimSun" w:hint="eastAsia"/>
          <w:sz w:val="21"/>
        </w:rPr>
        <w:t>国际检索报告的引用文件的不同出处包含在有关国际检索报告特征的报告中，如上文第3</w:t>
      </w:r>
      <w:r w:rsidR="00D25FCB" w:rsidRPr="00D35791">
        <w:rPr>
          <w:rFonts w:ascii="SimSun" w:hAnsi="SimSun"/>
          <w:sz w:val="21"/>
        </w:rPr>
        <w:t>9</w:t>
      </w:r>
      <w:r w:rsidR="00D25FCB" w:rsidRPr="00D35791">
        <w:rPr>
          <w:rFonts w:ascii="SimSun" w:hAnsi="SimSun" w:hint="eastAsia"/>
          <w:sz w:val="21"/>
        </w:rPr>
        <w:t>段所述，</w:t>
      </w:r>
      <w:r w:rsidR="00832260" w:rsidRPr="00D35791">
        <w:rPr>
          <w:rFonts w:ascii="SimSun" w:hAnsi="SimSun" w:hint="eastAsia"/>
          <w:sz w:val="21"/>
        </w:rPr>
        <w:t>该报告</w:t>
      </w:r>
      <w:r w:rsidR="006C0129" w:rsidRPr="00D35791">
        <w:rPr>
          <w:rFonts w:ascii="SimSun" w:hAnsi="SimSun" w:hint="eastAsia"/>
          <w:sz w:val="21"/>
        </w:rPr>
        <w:t>每年由国际局制定。因此，国际检索单位能够对不同公开来源的专利文件和非专利文献在其国际检索报告中的使用以及</w:t>
      </w:r>
      <w:r w:rsidR="009F3D4D" w:rsidRPr="00D35791">
        <w:rPr>
          <w:rFonts w:ascii="SimSun" w:hAnsi="SimSun" w:hint="eastAsia"/>
          <w:sz w:val="21"/>
        </w:rPr>
        <w:t>对</w:t>
      </w:r>
      <w:r w:rsidR="006C0129" w:rsidRPr="00D35791">
        <w:rPr>
          <w:rFonts w:ascii="SimSun" w:hAnsi="SimSun" w:hint="eastAsia"/>
          <w:sz w:val="21"/>
        </w:rPr>
        <w:t>以国际检索单位的非官方语言提供的引用文件的比例进行审查。</w:t>
      </w:r>
    </w:p>
    <w:p w:rsidR="00B637BE" w:rsidRPr="009E6DAC" w:rsidRDefault="00177E42" w:rsidP="0049259D">
      <w:pPr>
        <w:pStyle w:val="4"/>
        <w:overflowPunct w:val="0"/>
        <w:spacing w:beforeLines="100" w:afterLines="50" w:after="120" w:line="340" w:lineRule="atLeast"/>
        <w:rPr>
          <w:rFonts w:ascii="KaiTi" w:eastAsia="KaiTi" w:hAnsi="KaiTi"/>
          <w:i w:val="0"/>
          <w:sz w:val="21"/>
        </w:rPr>
      </w:pPr>
      <w:r>
        <w:rPr>
          <w:rFonts w:ascii="KaiTi" w:eastAsia="KaiTi" w:hAnsi="KaiTi" w:hint="eastAsia"/>
          <w:i w:val="0"/>
          <w:sz w:val="21"/>
        </w:rPr>
        <w:t>进一步</w:t>
      </w:r>
      <w:r w:rsidR="0024271D" w:rsidRPr="009E6DAC">
        <w:rPr>
          <w:rFonts w:ascii="KaiTi" w:eastAsia="KaiTi" w:hAnsi="KaiTi" w:hint="eastAsia"/>
          <w:i w:val="0"/>
          <w:sz w:val="21"/>
        </w:rPr>
        <w:t>工作</w:t>
      </w:r>
    </w:p>
    <w:p w:rsidR="00B637BE" w:rsidRPr="00D35791" w:rsidRDefault="0024271D"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考虑到分享检索策略的不同方式，应考虑国际局是否应开展一项调查，通过</w:t>
      </w:r>
      <w:r w:rsidR="00F32AFA" w:rsidRPr="00D35791">
        <w:rPr>
          <w:rFonts w:ascii="SimSun" w:hAnsi="SimSun" w:hint="eastAsia"/>
          <w:sz w:val="21"/>
        </w:rPr>
        <w:t>征询不同类型</w:t>
      </w:r>
      <w:r w:rsidRPr="00D35791">
        <w:rPr>
          <w:rFonts w:ascii="SimSun" w:hAnsi="SimSun" w:hint="eastAsia"/>
          <w:sz w:val="21"/>
        </w:rPr>
        <w:t>检索报告</w:t>
      </w:r>
      <w:r w:rsidR="00F32AFA" w:rsidRPr="00D35791">
        <w:rPr>
          <w:rFonts w:ascii="SimSun" w:hAnsi="SimSun" w:hint="eastAsia"/>
          <w:sz w:val="21"/>
        </w:rPr>
        <w:t>使用者（如申请人、作为国际初步审查单位和指定局的主管局以及用户组）的意见，</w:t>
      </w:r>
      <w:r w:rsidRPr="00D35791">
        <w:rPr>
          <w:rFonts w:ascii="SimSun" w:hAnsi="SimSun" w:hint="eastAsia"/>
          <w:sz w:val="21"/>
        </w:rPr>
        <w:t>确定</w:t>
      </w:r>
      <w:r w:rsidR="00F32AFA" w:rsidRPr="00D35791">
        <w:rPr>
          <w:rFonts w:ascii="SimSun" w:hAnsi="SimSun" w:hint="eastAsia"/>
          <w:sz w:val="21"/>
        </w:rPr>
        <w:t>最有用的检索记录形式和内容。为此，质量小组已开始对可能构成调查组成部分的问题的范围和编订进行讨论，以确保调查提出适当的问题，以及用户了解现有的检索策略形式和它们的区别，以便做出知情答</w:t>
      </w:r>
      <w:r w:rsidR="008C52B8">
        <w:rPr>
          <w:rFonts w:ascii="SimSun" w:hAnsi="SimSun"/>
          <w:sz w:val="21"/>
        </w:rPr>
        <w:t>‍</w:t>
      </w:r>
      <w:r w:rsidR="00F32AFA" w:rsidRPr="00D35791">
        <w:rPr>
          <w:rFonts w:ascii="SimSun" w:hAnsi="SimSun" w:hint="eastAsia"/>
          <w:sz w:val="21"/>
        </w:rPr>
        <w:t>复。</w:t>
      </w:r>
    </w:p>
    <w:p w:rsidR="00B637BE" w:rsidRPr="00907CC7" w:rsidRDefault="009F65B4" w:rsidP="00907CC7">
      <w:pPr>
        <w:pStyle w:val="2"/>
        <w:spacing w:beforeLines="100" w:afterLines="50" w:after="120" w:line="340" w:lineRule="atLeast"/>
        <w:rPr>
          <w:rFonts w:ascii="SimSun" w:hAnsi="SimSun"/>
          <w:b/>
          <w:sz w:val="21"/>
        </w:rPr>
      </w:pPr>
      <w:r w:rsidRPr="00907CC7">
        <w:rPr>
          <w:rFonts w:ascii="SimSun" w:hAnsi="SimSun" w:hint="eastAsia"/>
          <w:b/>
          <w:sz w:val="21"/>
        </w:rPr>
        <w:t>有关鼓励申请人高效使用体系的激励手段</w:t>
      </w:r>
      <w:r w:rsidR="00955DA8" w:rsidRPr="00907CC7">
        <w:rPr>
          <w:rFonts w:ascii="SimSun" w:hAnsi="SimSun" w:hint="eastAsia"/>
          <w:b/>
          <w:sz w:val="21"/>
        </w:rPr>
        <w:t>的建议，</w:t>
      </w:r>
      <w:r w:rsidRPr="00907CC7">
        <w:rPr>
          <w:rFonts w:ascii="SimSun" w:hAnsi="SimSun" w:hint="eastAsia"/>
          <w:b/>
          <w:sz w:val="21"/>
        </w:rPr>
        <w:t>以及有关技能和人力短缺的建议</w:t>
      </w:r>
    </w:p>
    <w:p w:rsidR="00B637BE" w:rsidRPr="00D35791" w:rsidRDefault="00F8092A" w:rsidP="001D7E60">
      <w:pPr>
        <w:pStyle w:val="3"/>
        <w:overflowPunct w:val="0"/>
        <w:spacing w:beforeLines="100" w:afterLines="50" w:after="120" w:line="340" w:lineRule="atLeast"/>
        <w:rPr>
          <w:rFonts w:ascii="SimSun" w:hAnsi="SimSun"/>
          <w:sz w:val="21"/>
        </w:rPr>
      </w:pPr>
      <w:r w:rsidRPr="00D35791">
        <w:rPr>
          <w:rFonts w:ascii="SimSun" w:hAnsi="SimSun" w:hint="eastAsia"/>
          <w:sz w:val="21"/>
        </w:rPr>
        <w:t>为申请人“高效”使用体系</w:t>
      </w:r>
      <w:r w:rsidR="00B37AE4" w:rsidRPr="00D35791">
        <w:rPr>
          <w:rFonts w:ascii="SimSun" w:hAnsi="SimSun" w:hint="eastAsia"/>
          <w:sz w:val="21"/>
        </w:rPr>
        <w:t>提供激励手段</w:t>
      </w:r>
    </w:p>
    <w:p w:rsidR="00B637BE" w:rsidRPr="00D35791" w:rsidRDefault="00F240AE"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文件</w:t>
      </w:r>
      <w:r w:rsidR="00B37AE4" w:rsidRPr="00D35791">
        <w:rPr>
          <w:rFonts w:ascii="SimSun" w:hAnsi="SimSun"/>
          <w:sz w:val="21"/>
        </w:rPr>
        <w:t>PCT/WG/3/2</w:t>
      </w:r>
      <w:r w:rsidRPr="00D35791">
        <w:rPr>
          <w:rFonts w:ascii="SimSun" w:hAnsi="SimSun" w:hint="eastAsia"/>
          <w:sz w:val="21"/>
        </w:rPr>
        <w:t>承认，如果提交的国际申请只包含很少的缺陷，并且如果缺陷在国际阶段得到了更正，那么主管局、第三方和申请人将从中获益。这将有助于国际检索单位进行国际检索，就可能被授权的发明范围向第三方提供更大的确定性，以及为指定局根据国内法决定申请是否满足条件提供便利</w:t>
      </w:r>
      <w:r w:rsidR="006A7BA7" w:rsidRPr="00D35791">
        <w:rPr>
          <w:rFonts w:ascii="SimSun" w:hAnsi="SimSun" w:hint="eastAsia"/>
          <w:sz w:val="21"/>
        </w:rPr>
        <w:t>（见文件</w:t>
      </w:r>
      <w:r w:rsidR="00B37AE4" w:rsidRPr="00D35791">
        <w:rPr>
          <w:rFonts w:ascii="SimSun" w:hAnsi="SimSun"/>
          <w:sz w:val="21"/>
        </w:rPr>
        <w:t>PCT/WG/3/2</w:t>
      </w:r>
      <w:r w:rsidR="006A7BA7" w:rsidRPr="00D35791">
        <w:rPr>
          <w:rFonts w:ascii="SimSun" w:hAnsi="SimSun" w:hint="eastAsia"/>
          <w:sz w:val="21"/>
        </w:rPr>
        <w:t>第1</w:t>
      </w:r>
      <w:r w:rsidR="006A7BA7" w:rsidRPr="00D35791">
        <w:rPr>
          <w:rFonts w:ascii="SimSun" w:hAnsi="SimSun"/>
          <w:sz w:val="21"/>
        </w:rPr>
        <w:t>73</w:t>
      </w:r>
      <w:r w:rsidR="006A7BA7" w:rsidRPr="00D35791">
        <w:rPr>
          <w:rFonts w:ascii="SimSun" w:hAnsi="SimSun" w:hint="eastAsia"/>
          <w:sz w:val="21"/>
        </w:rPr>
        <w:t>至1</w:t>
      </w:r>
      <w:r w:rsidR="006A7BA7" w:rsidRPr="00D35791">
        <w:rPr>
          <w:rFonts w:ascii="SimSun" w:hAnsi="SimSun"/>
          <w:sz w:val="21"/>
        </w:rPr>
        <w:t>75</w:t>
      </w:r>
      <w:r w:rsidR="006A7BA7" w:rsidRPr="00D35791">
        <w:rPr>
          <w:rFonts w:ascii="SimSun" w:hAnsi="SimSun" w:hint="eastAsia"/>
          <w:sz w:val="21"/>
        </w:rPr>
        <w:t>段）。</w:t>
      </w:r>
    </w:p>
    <w:p w:rsidR="00B637BE" w:rsidRPr="00D35791" w:rsidRDefault="009A02BB"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因此，在改进国际阶段的国际申请质量方面，成员国对以下建议表示支持（见文件</w:t>
      </w:r>
      <w:r w:rsidRPr="00D35791">
        <w:rPr>
          <w:rFonts w:ascii="SimSun" w:hAnsi="SimSun"/>
          <w:sz w:val="21"/>
        </w:rPr>
        <w:t>PCT/WG/3/2</w:t>
      </w:r>
      <w:r w:rsidRPr="00D35791">
        <w:rPr>
          <w:rFonts w:ascii="SimSun" w:hAnsi="SimSun" w:hint="eastAsia"/>
          <w:sz w:val="21"/>
        </w:rPr>
        <w:t>第1</w:t>
      </w:r>
      <w:r w:rsidRPr="00D35791">
        <w:rPr>
          <w:rFonts w:ascii="SimSun" w:hAnsi="SimSun"/>
          <w:sz w:val="21"/>
        </w:rPr>
        <w:t>76</w:t>
      </w:r>
      <w:r w:rsidRPr="00D35791">
        <w:rPr>
          <w:rFonts w:ascii="SimSun" w:hAnsi="SimSun" w:hint="eastAsia"/>
          <w:sz w:val="21"/>
        </w:rPr>
        <w:t>段）：</w:t>
      </w:r>
    </w:p>
    <w:p w:rsidR="00B637BE" w:rsidRPr="009E6DAC" w:rsidRDefault="00B73D92" w:rsidP="0049259D">
      <w:pPr>
        <w:pStyle w:val="Recommendations"/>
        <w:overflowPunct w:val="0"/>
        <w:spacing w:afterLines="50" w:after="120" w:line="340" w:lineRule="atLeast"/>
        <w:jc w:val="both"/>
        <w:rPr>
          <w:rFonts w:ascii="KaiTi" w:eastAsia="KaiTi" w:hAnsi="KaiTi"/>
          <w:i w:val="0"/>
          <w:sz w:val="21"/>
        </w:rPr>
      </w:pPr>
      <w:r w:rsidRPr="009E6DAC">
        <w:rPr>
          <w:rFonts w:ascii="KaiTi" w:eastAsia="KaiTi" w:hAnsi="KaiTi" w:hint="eastAsia"/>
          <w:i w:val="0"/>
          <w:sz w:val="21"/>
        </w:rPr>
        <w:lastRenderedPageBreak/>
        <w:t>“</w:t>
      </w:r>
      <w:r w:rsidR="00B637BE" w:rsidRPr="009E6DAC">
        <w:rPr>
          <w:rFonts w:ascii="KaiTi" w:eastAsia="KaiTi" w:hAnsi="KaiTi"/>
          <w:i w:val="0"/>
          <w:sz w:val="21"/>
        </w:rPr>
        <w:t>176.(a)</w:t>
      </w:r>
      <w:r w:rsidR="00F62668" w:rsidRPr="009E6DAC">
        <w:rPr>
          <w:rFonts w:ascii="KaiTi" w:eastAsia="KaiTi" w:hAnsi="KaiTi" w:hint="eastAsia"/>
          <w:i w:val="0"/>
          <w:sz w:val="21"/>
        </w:rPr>
        <w:t>国际局和国家局应建议申请人</w:t>
      </w:r>
      <w:r w:rsidR="005E1575" w:rsidRPr="009E6DAC">
        <w:rPr>
          <w:rFonts w:ascii="KaiTi" w:eastAsia="KaiTi" w:hAnsi="KaiTi" w:hint="eastAsia"/>
          <w:i w:val="0"/>
          <w:sz w:val="21"/>
        </w:rPr>
        <w:t>要提早着手</w:t>
      </w:r>
      <w:r w:rsidR="00F62668" w:rsidRPr="009E6DAC">
        <w:rPr>
          <w:rFonts w:ascii="KaiTi" w:eastAsia="KaiTi" w:hAnsi="KaiTi" w:hint="eastAsia"/>
          <w:i w:val="0"/>
          <w:sz w:val="21"/>
        </w:rPr>
        <w:t>准备申请，并在撰写权利要求前自己进行现有技术检索。</w:t>
      </w:r>
    </w:p>
    <w:p w:rsidR="00B637BE" w:rsidRPr="009E6DAC" w:rsidRDefault="00B73D92" w:rsidP="0049259D">
      <w:pPr>
        <w:pStyle w:val="Recommendations"/>
        <w:overflowPunct w:val="0"/>
        <w:spacing w:afterLines="50" w:after="120" w:line="340" w:lineRule="atLeast"/>
        <w:jc w:val="both"/>
        <w:rPr>
          <w:rFonts w:ascii="KaiTi" w:eastAsia="KaiTi" w:hAnsi="KaiTi"/>
          <w:i w:val="0"/>
          <w:sz w:val="21"/>
        </w:rPr>
      </w:pPr>
      <w:r w:rsidRPr="009E6DAC">
        <w:rPr>
          <w:rFonts w:ascii="KaiTi" w:eastAsia="KaiTi" w:hAnsi="KaiTi" w:hint="eastAsia"/>
          <w:i w:val="0"/>
          <w:sz w:val="21"/>
        </w:rPr>
        <w:t>“</w:t>
      </w:r>
      <w:r w:rsidR="00B637BE" w:rsidRPr="009E6DAC">
        <w:rPr>
          <w:rFonts w:ascii="KaiTi" w:eastAsia="KaiTi" w:hAnsi="KaiTi"/>
          <w:i w:val="0"/>
          <w:sz w:val="21"/>
        </w:rPr>
        <w:t>176.(b)</w:t>
      </w:r>
      <w:r w:rsidR="00F62668" w:rsidRPr="009E6DAC">
        <w:rPr>
          <w:rFonts w:ascii="KaiTi" w:eastAsia="KaiTi" w:hAnsi="KaiTi" w:hint="eastAsia"/>
          <w:i w:val="0"/>
          <w:sz w:val="21"/>
        </w:rPr>
        <w:t>国际单位应为申请人提供在国际初步审查阶段与审查员对话的充分机会，包括在制作“否定性”的专利性国际初步报告前至少有一次书面意见。</w:t>
      </w:r>
    </w:p>
    <w:p w:rsidR="00B637BE" w:rsidRPr="009E6DAC" w:rsidRDefault="00B73D92" w:rsidP="0049259D">
      <w:pPr>
        <w:pStyle w:val="Recommendations"/>
        <w:overflowPunct w:val="0"/>
        <w:spacing w:afterLines="50" w:after="120" w:line="340" w:lineRule="atLeast"/>
        <w:jc w:val="both"/>
        <w:rPr>
          <w:rFonts w:ascii="KaiTi" w:eastAsia="KaiTi" w:hAnsi="KaiTi"/>
          <w:i w:val="0"/>
          <w:sz w:val="21"/>
        </w:rPr>
      </w:pPr>
      <w:r w:rsidRPr="009E6DAC">
        <w:rPr>
          <w:rFonts w:ascii="KaiTi" w:eastAsia="KaiTi" w:hAnsi="KaiTi" w:hint="eastAsia"/>
          <w:i w:val="0"/>
          <w:sz w:val="21"/>
        </w:rPr>
        <w:t>“</w:t>
      </w:r>
      <w:r w:rsidR="00B637BE" w:rsidRPr="009E6DAC">
        <w:rPr>
          <w:rFonts w:ascii="KaiTi" w:eastAsia="KaiTi" w:hAnsi="KaiTi"/>
          <w:i w:val="0"/>
          <w:sz w:val="21"/>
        </w:rPr>
        <w:t>176.(c)</w:t>
      </w:r>
      <w:r w:rsidR="00EE5F42" w:rsidRPr="009E6DAC">
        <w:rPr>
          <w:rFonts w:ascii="KaiTi" w:eastAsia="KaiTi" w:hAnsi="KaiTi" w:hint="eastAsia"/>
          <w:i w:val="0"/>
          <w:sz w:val="21"/>
        </w:rPr>
        <w:t>缔约国应考虑</w:t>
      </w:r>
      <w:r w:rsidR="005E1575" w:rsidRPr="009E6DAC">
        <w:rPr>
          <w:rFonts w:ascii="KaiTi" w:eastAsia="KaiTi" w:hAnsi="KaiTi" w:hint="eastAsia"/>
          <w:i w:val="0"/>
          <w:sz w:val="21"/>
        </w:rPr>
        <w:t>可在国际阶段或国家阶段采取的旨在鼓励申请人提交更高质量申请并在国际阶段更正缺陷的</w:t>
      </w:r>
      <w:r w:rsidR="00EE5F42" w:rsidRPr="009E6DAC">
        <w:rPr>
          <w:rFonts w:ascii="KaiTi" w:eastAsia="KaiTi" w:hAnsi="KaiTi" w:hint="eastAsia"/>
          <w:i w:val="0"/>
          <w:sz w:val="21"/>
        </w:rPr>
        <w:t>可能激励手段</w:t>
      </w:r>
      <w:r w:rsidR="005E1575" w:rsidRPr="009E6DAC">
        <w:rPr>
          <w:rFonts w:ascii="KaiTi" w:eastAsia="KaiTi" w:hAnsi="KaiTi" w:hint="eastAsia"/>
          <w:i w:val="0"/>
          <w:sz w:val="21"/>
        </w:rPr>
        <w:t>。”</w:t>
      </w:r>
    </w:p>
    <w:p w:rsidR="00B637BE" w:rsidRPr="009E6DAC" w:rsidRDefault="008124B8" w:rsidP="0049259D">
      <w:pPr>
        <w:pStyle w:val="4"/>
        <w:overflowPunct w:val="0"/>
        <w:spacing w:beforeLines="100" w:afterLines="50" w:after="120" w:line="340" w:lineRule="atLeast"/>
        <w:rPr>
          <w:rFonts w:ascii="KaiTi" w:eastAsia="KaiTi" w:hAnsi="KaiTi"/>
          <w:i w:val="0"/>
          <w:sz w:val="21"/>
        </w:rPr>
      </w:pPr>
      <w:r>
        <w:rPr>
          <w:rFonts w:ascii="KaiTi" w:eastAsia="KaiTi" w:hAnsi="KaiTi" w:hint="eastAsia"/>
          <w:i w:val="0"/>
          <w:sz w:val="21"/>
        </w:rPr>
        <w:t>进　展</w:t>
      </w:r>
    </w:p>
    <w:p w:rsidR="00B637BE" w:rsidRPr="009E6DAC" w:rsidRDefault="00B637BE" w:rsidP="0049259D">
      <w:pPr>
        <w:pStyle w:val="4"/>
        <w:overflowPunct w:val="0"/>
        <w:spacing w:beforeLines="100" w:afterLines="50" w:after="120" w:line="340" w:lineRule="atLeast"/>
        <w:rPr>
          <w:rFonts w:ascii="KaiTi" w:eastAsia="KaiTi" w:hAnsi="KaiTi"/>
          <w:i w:val="0"/>
          <w:sz w:val="21"/>
        </w:rPr>
      </w:pPr>
      <w:r w:rsidRPr="009E6DAC">
        <w:rPr>
          <w:rFonts w:ascii="KaiTi" w:eastAsia="KaiTi" w:hAnsi="KaiTi"/>
          <w:i w:val="0"/>
          <w:sz w:val="21"/>
        </w:rPr>
        <w:t>—</w:t>
      </w:r>
      <w:r w:rsidR="005E1575" w:rsidRPr="009E6DAC">
        <w:rPr>
          <w:rFonts w:ascii="KaiTi" w:eastAsia="KaiTi" w:hAnsi="KaiTi" w:hint="eastAsia"/>
          <w:i w:val="0"/>
          <w:sz w:val="21"/>
        </w:rPr>
        <w:t>提早着手准备申请以及申请人自己进行现有技术检索</w:t>
      </w:r>
    </w:p>
    <w:p w:rsidR="00B637BE" w:rsidRPr="00D35791" w:rsidRDefault="005E1575"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关于文件</w:t>
      </w:r>
      <w:r w:rsidRPr="00D35791">
        <w:rPr>
          <w:rFonts w:ascii="SimSun" w:hAnsi="SimSun"/>
          <w:sz w:val="21"/>
        </w:rPr>
        <w:t>PCT/WG/3/2</w:t>
      </w:r>
      <w:r w:rsidRPr="00D35791">
        <w:rPr>
          <w:rFonts w:ascii="SimSun" w:hAnsi="SimSun" w:hint="eastAsia"/>
          <w:sz w:val="21"/>
        </w:rPr>
        <w:t>第1</w:t>
      </w:r>
      <w:r w:rsidRPr="00D35791">
        <w:rPr>
          <w:rFonts w:ascii="SimSun" w:hAnsi="SimSun"/>
          <w:sz w:val="21"/>
        </w:rPr>
        <w:t>76</w:t>
      </w:r>
      <w:r w:rsidR="000D40D9">
        <w:rPr>
          <w:rFonts w:ascii="SimSun" w:hAnsi="SimSun" w:hint="eastAsia"/>
          <w:sz w:val="21"/>
        </w:rPr>
        <w:t>(</w:t>
      </w:r>
      <w:r w:rsidRPr="00D35791">
        <w:rPr>
          <w:rFonts w:ascii="SimSun" w:hAnsi="SimSun"/>
          <w:sz w:val="21"/>
        </w:rPr>
        <w:t>a</w:t>
      </w:r>
      <w:r w:rsidR="000D40D9">
        <w:rPr>
          <w:rFonts w:ascii="SimSun" w:hAnsi="SimSun" w:hint="eastAsia"/>
          <w:sz w:val="21"/>
        </w:rPr>
        <w:t>)</w:t>
      </w:r>
      <w:r w:rsidRPr="00D35791">
        <w:rPr>
          <w:rFonts w:ascii="SimSun" w:hAnsi="SimSun" w:hint="eastAsia"/>
          <w:sz w:val="21"/>
        </w:rPr>
        <w:t>段所载并转录于上文第</w:t>
      </w:r>
      <w:r w:rsidRPr="00D35791">
        <w:rPr>
          <w:rFonts w:ascii="SimSun" w:hAnsi="SimSun"/>
          <w:sz w:val="21"/>
        </w:rPr>
        <w:t>60</w:t>
      </w:r>
      <w:r w:rsidRPr="00D35791">
        <w:rPr>
          <w:rFonts w:ascii="SimSun" w:hAnsi="SimSun" w:hint="eastAsia"/>
          <w:sz w:val="21"/>
        </w:rPr>
        <w:t>段的建议，自2</w:t>
      </w:r>
      <w:r w:rsidRPr="00D35791">
        <w:rPr>
          <w:rFonts w:ascii="SimSun" w:hAnsi="SimSun"/>
          <w:sz w:val="21"/>
        </w:rPr>
        <w:t>010</w:t>
      </w:r>
      <w:r w:rsidRPr="00D35791">
        <w:rPr>
          <w:rFonts w:ascii="SimSun" w:hAnsi="SimSun" w:hint="eastAsia"/>
          <w:sz w:val="21"/>
        </w:rPr>
        <w:t>年PCT路线图建议得到通过</w:t>
      </w:r>
      <w:r w:rsidR="0058274E" w:rsidRPr="00D35791">
        <w:rPr>
          <w:rFonts w:ascii="SimSun" w:hAnsi="SimSun" w:hint="eastAsia"/>
          <w:sz w:val="21"/>
        </w:rPr>
        <w:t>以来，</w:t>
      </w:r>
      <w:r w:rsidR="0058274E" w:rsidRPr="00D35791">
        <w:rPr>
          <w:rFonts w:ascii="SimSun" w:hAnsi="SimSun"/>
          <w:sz w:val="21"/>
        </w:rPr>
        <w:t>PATENTSCOPE</w:t>
      </w:r>
      <w:r w:rsidR="0058274E" w:rsidRPr="00D35791">
        <w:rPr>
          <w:rFonts w:ascii="SimSun" w:hAnsi="SimSun" w:hint="eastAsia"/>
          <w:sz w:val="21"/>
        </w:rPr>
        <w:t>数据库的覆盖范围已从8个国家和地区专利文献集升至5</w:t>
      </w:r>
      <w:r w:rsidR="0058274E" w:rsidRPr="00D35791">
        <w:rPr>
          <w:rFonts w:ascii="SimSun" w:hAnsi="SimSun"/>
          <w:sz w:val="21"/>
        </w:rPr>
        <w:t>2</w:t>
      </w:r>
      <w:r w:rsidR="0058274E" w:rsidRPr="00D35791">
        <w:rPr>
          <w:rFonts w:ascii="SimSun" w:hAnsi="SimSun" w:hint="eastAsia"/>
          <w:sz w:val="21"/>
        </w:rPr>
        <w:t>个。通过接入</w:t>
      </w:r>
      <w:r w:rsidR="009B6AA4" w:rsidRPr="00D35791">
        <w:rPr>
          <w:rFonts w:ascii="SimSun" w:hAnsi="SimSun" w:hint="eastAsia"/>
          <w:sz w:val="21"/>
        </w:rPr>
        <w:t>以1</w:t>
      </w:r>
      <w:r w:rsidR="009B6AA4" w:rsidRPr="00D35791">
        <w:rPr>
          <w:rFonts w:ascii="SimSun" w:hAnsi="SimSun"/>
          <w:sz w:val="21"/>
        </w:rPr>
        <w:t>0</w:t>
      </w:r>
      <w:r w:rsidR="009B6AA4" w:rsidRPr="00D35791">
        <w:rPr>
          <w:rFonts w:ascii="SimSun" w:hAnsi="SimSun" w:hint="eastAsia"/>
          <w:sz w:val="21"/>
        </w:rPr>
        <w:t>种PCT公布语言提供的</w:t>
      </w:r>
      <w:r w:rsidR="0058274E" w:rsidRPr="00D35791">
        <w:rPr>
          <w:rFonts w:ascii="SimSun" w:hAnsi="SimSun"/>
          <w:sz w:val="21"/>
        </w:rPr>
        <w:t>PATENTSCOPE</w:t>
      </w:r>
      <w:r w:rsidR="009B6AA4" w:rsidRPr="00D35791">
        <w:rPr>
          <w:rFonts w:ascii="SimSun" w:hAnsi="SimSun" w:hint="eastAsia"/>
          <w:sz w:val="21"/>
        </w:rPr>
        <w:t>，申请人能够对超过6</w:t>
      </w:r>
      <w:r w:rsidR="009B6AA4" w:rsidRPr="00D35791">
        <w:rPr>
          <w:rFonts w:ascii="SimSun" w:hAnsi="SimSun"/>
          <w:sz w:val="21"/>
        </w:rPr>
        <w:t>900</w:t>
      </w:r>
      <w:r w:rsidR="009B6AA4" w:rsidRPr="00D35791">
        <w:rPr>
          <w:rFonts w:ascii="SimSun" w:hAnsi="SimSun" w:hint="eastAsia"/>
          <w:sz w:val="21"/>
        </w:rPr>
        <w:t>万份专利文件进行免费检索，其中包括3</w:t>
      </w:r>
      <w:r w:rsidR="009B6AA4" w:rsidRPr="00D35791">
        <w:rPr>
          <w:rFonts w:ascii="SimSun" w:hAnsi="SimSun"/>
          <w:sz w:val="21"/>
        </w:rPr>
        <w:t>30</w:t>
      </w:r>
      <w:r w:rsidR="009B6AA4" w:rsidRPr="00D35791">
        <w:rPr>
          <w:rFonts w:ascii="SimSun" w:hAnsi="SimSun" w:hint="eastAsia"/>
          <w:sz w:val="21"/>
        </w:rPr>
        <w:t>万件已公开的PCT申请，这些文件中很多是可检索的全文格式。除了</w:t>
      </w:r>
      <w:r w:rsidR="009B6AA4" w:rsidRPr="00D35791">
        <w:rPr>
          <w:rFonts w:ascii="SimSun" w:hAnsi="SimSun"/>
          <w:sz w:val="21"/>
        </w:rPr>
        <w:t>WIPO Translate</w:t>
      </w:r>
      <w:r w:rsidR="009B6AA4" w:rsidRPr="00D35791">
        <w:rPr>
          <w:rFonts w:ascii="SimSun" w:hAnsi="SimSun" w:hint="eastAsia"/>
          <w:sz w:val="21"/>
        </w:rPr>
        <w:t>的近期发展（见上文第4</w:t>
      </w:r>
      <w:r w:rsidR="009B6AA4" w:rsidRPr="00D35791">
        <w:rPr>
          <w:rFonts w:ascii="SimSun" w:hAnsi="SimSun"/>
          <w:sz w:val="21"/>
        </w:rPr>
        <w:t>6</w:t>
      </w:r>
      <w:r w:rsidR="009B6AA4" w:rsidRPr="00D35791">
        <w:rPr>
          <w:rFonts w:ascii="SimSun" w:hAnsi="SimSun" w:hint="eastAsia"/>
          <w:sz w:val="21"/>
        </w:rPr>
        <w:t>段），在2</w:t>
      </w:r>
      <w:r w:rsidR="009B6AA4" w:rsidRPr="00D35791">
        <w:rPr>
          <w:rFonts w:ascii="SimSun" w:hAnsi="SimSun"/>
          <w:sz w:val="21"/>
        </w:rPr>
        <w:t>016</w:t>
      </w:r>
      <w:r w:rsidR="009B6AA4" w:rsidRPr="00D35791">
        <w:rPr>
          <w:rFonts w:ascii="SimSun" w:hAnsi="SimSun" w:hint="eastAsia"/>
          <w:sz w:val="21"/>
        </w:rPr>
        <w:t>年1</w:t>
      </w:r>
      <w:r w:rsidR="009B6AA4" w:rsidRPr="00D35791">
        <w:rPr>
          <w:rFonts w:ascii="SimSun" w:hAnsi="SimSun"/>
          <w:sz w:val="21"/>
        </w:rPr>
        <w:t>0</w:t>
      </w:r>
      <w:r w:rsidR="009B6AA4" w:rsidRPr="00D35791">
        <w:rPr>
          <w:rFonts w:ascii="SimSun" w:hAnsi="SimSun" w:hint="eastAsia"/>
          <w:sz w:val="21"/>
        </w:rPr>
        <w:t>月在</w:t>
      </w:r>
      <w:r w:rsidR="009B6AA4" w:rsidRPr="00D35791">
        <w:rPr>
          <w:rFonts w:ascii="SimSun" w:hAnsi="SimSun"/>
          <w:sz w:val="21"/>
        </w:rPr>
        <w:t>PATENTSCOPE</w:t>
      </w:r>
      <w:r w:rsidR="009B6AA4" w:rsidRPr="00D35791">
        <w:rPr>
          <w:rFonts w:ascii="SimSun" w:hAnsi="SimSun" w:hint="eastAsia"/>
          <w:sz w:val="21"/>
        </w:rPr>
        <w:t>中新增了化学结构式检索功能，允许用户绘制或编辑化学结构式，把化合物的名称转换为结构式，或从文档上传结构式用于专利检索。</w:t>
      </w:r>
      <w:r w:rsidR="0025651B" w:rsidRPr="00D35791">
        <w:rPr>
          <w:rFonts w:ascii="SimSun" w:hAnsi="SimSun" w:hint="eastAsia"/>
          <w:sz w:val="21"/>
        </w:rPr>
        <w:t>在2</w:t>
      </w:r>
      <w:r w:rsidR="0025651B" w:rsidRPr="00D35791">
        <w:rPr>
          <w:rFonts w:ascii="SimSun" w:hAnsi="SimSun"/>
          <w:sz w:val="21"/>
        </w:rPr>
        <w:t>018</w:t>
      </w:r>
      <w:r w:rsidR="0025651B" w:rsidRPr="00D35791">
        <w:rPr>
          <w:rFonts w:ascii="SimSun" w:hAnsi="SimSun" w:hint="eastAsia"/>
          <w:sz w:val="21"/>
        </w:rPr>
        <w:t>年1月在</w:t>
      </w:r>
      <w:r w:rsidR="0025651B" w:rsidRPr="00D35791">
        <w:rPr>
          <w:rFonts w:ascii="SimSun" w:hAnsi="SimSun"/>
          <w:sz w:val="21"/>
        </w:rPr>
        <w:t>PATENTSCOPE</w:t>
      </w:r>
      <w:r w:rsidR="0025651B" w:rsidRPr="00D35791">
        <w:rPr>
          <w:rFonts w:ascii="SimSun" w:hAnsi="SimSun" w:hint="eastAsia"/>
          <w:sz w:val="21"/>
        </w:rPr>
        <w:t>中增加了一个新的视频教程系列，对如何使用数据库进行分步介绍，</w:t>
      </w:r>
      <w:r w:rsidR="00A374E0" w:rsidRPr="00D35791">
        <w:rPr>
          <w:rFonts w:ascii="SimSun" w:hAnsi="SimSun" w:hint="eastAsia"/>
          <w:sz w:val="21"/>
        </w:rPr>
        <w:t>并介绍了使用技巧</w:t>
      </w:r>
      <w:r w:rsidR="0025651B" w:rsidRPr="00D35791">
        <w:rPr>
          <w:rFonts w:ascii="SimSun" w:hAnsi="SimSun" w:hint="eastAsia"/>
          <w:sz w:val="21"/>
        </w:rPr>
        <w:t>。更多有关</w:t>
      </w:r>
      <w:r w:rsidR="0025651B" w:rsidRPr="00D35791">
        <w:rPr>
          <w:rFonts w:ascii="SimSun" w:hAnsi="SimSun"/>
          <w:sz w:val="21"/>
        </w:rPr>
        <w:t>PATENTSCOPE</w:t>
      </w:r>
      <w:r w:rsidR="0025651B" w:rsidRPr="00D35791">
        <w:rPr>
          <w:rFonts w:ascii="SimSun" w:hAnsi="SimSun" w:hint="eastAsia"/>
          <w:sz w:val="21"/>
        </w:rPr>
        <w:t>的信息见产权组织网站</w:t>
      </w:r>
      <w:hyperlink r:id="rId39" w:history="1">
        <w:r w:rsidR="0025651B" w:rsidRPr="00D35791">
          <w:rPr>
            <w:rStyle w:val="af"/>
            <w:rFonts w:ascii="SimSun" w:hAnsi="SimSun"/>
            <w:color w:val="auto"/>
            <w:sz w:val="21"/>
            <w:u w:val="none"/>
          </w:rPr>
          <w:t>http://www.wipo.int/patentscope/en/</w:t>
        </w:r>
      </w:hyperlink>
      <w:r w:rsidR="0025651B" w:rsidRPr="00D35791">
        <w:rPr>
          <w:rStyle w:val="af"/>
          <w:rFonts w:ascii="SimSun" w:hAnsi="SimSun" w:hint="eastAsia"/>
          <w:color w:val="auto"/>
          <w:sz w:val="21"/>
          <w:u w:val="none"/>
        </w:rPr>
        <w:t>。</w:t>
      </w:r>
    </w:p>
    <w:p w:rsidR="00B637BE" w:rsidRPr="009E6DAC" w:rsidRDefault="00B637BE" w:rsidP="0049259D">
      <w:pPr>
        <w:pStyle w:val="4"/>
        <w:overflowPunct w:val="0"/>
        <w:spacing w:beforeLines="100" w:afterLines="50" w:after="120" w:line="340" w:lineRule="atLeast"/>
        <w:rPr>
          <w:rFonts w:ascii="KaiTi" w:eastAsia="KaiTi" w:hAnsi="KaiTi"/>
          <w:i w:val="0"/>
          <w:sz w:val="21"/>
        </w:rPr>
      </w:pPr>
      <w:r w:rsidRPr="009E6DAC">
        <w:rPr>
          <w:rFonts w:ascii="KaiTi" w:eastAsia="KaiTi" w:hAnsi="KaiTi"/>
          <w:i w:val="0"/>
          <w:sz w:val="21"/>
        </w:rPr>
        <w:t>—</w:t>
      </w:r>
      <w:r w:rsidR="004C59BA" w:rsidRPr="009E6DAC">
        <w:rPr>
          <w:rFonts w:ascii="KaiTi" w:eastAsia="KaiTi" w:hAnsi="KaiTi" w:hint="eastAsia"/>
          <w:i w:val="0"/>
          <w:sz w:val="21"/>
        </w:rPr>
        <w:t>提供</w:t>
      </w:r>
      <w:r w:rsidR="001E2376" w:rsidRPr="009E6DAC">
        <w:rPr>
          <w:rFonts w:ascii="KaiTi" w:eastAsia="KaiTi" w:hAnsi="KaiTi" w:hint="eastAsia"/>
          <w:i w:val="0"/>
          <w:sz w:val="21"/>
        </w:rPr>
        <w:t>新的</w:t>
      </w:r>
      <w:r w:rsidR="004C59BA" w:rsidRPr="009E6DAC">
        <w:rPr>
          <w:rFonts w:ascii="KaiTi" w:eastAsia="KaiTi" w:hAnsi="KaiTi" w:hint="eastAsia"/>
          <w:i w:val="0"/>
          <w:sz w:val="21"/>
        </w:rPr>
        <w:t>在国际初步审查阶段申请人和审查员之间进行对话的机会</w:t>
      </w:r>
    </w:p>
    <w:p w:rsidR="00B637BE" w:rsidRPr="00D35791" w:rsidRDefault="00A02111"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关于文件</w:t>
      </w:r>
      <w:r w:rsidRPr="00D35791">
        <w:rPr>
          <w:rFonts w:ascii="SimSun" w:hAnsi="SimSun"/>
          <w:sz w:val="21"/>
        </w:rPr>
        <w:t>PCT/WG/3/2</w:t>
      </w:r>
      <w:r w:rsidRPr="00D35791">
        <w:rPr>
          <w:rFonts w:ascii="SimSun" w:hAnsi="SimSun" w:hint="eastAsia"/>
          <w:sz w:val="21"/>
        </w:rPr>
        <w:t>第1</w:t>
      </w:r>
      <w:r w:rsidRPr="00D35791">
        <w:rPr>
          <w:rFonts w:ascii="SimSun" w:hAnsi="SimSun"/>
          <w:sz w:val="21"/>
        </w:rPr>
        <w:t>76</w:t>
      </w:r>
      <w:r w:rsidR="000D40D9">
        <w:rPr>
          <w:rFonts w:ascii="SimSun" w:hAnsi="SimSun" w:hint="eastAsia"/>
          <w:sz w:val="21"/>
        </w:rPr>
        <w:t>(</w:t>
      </w:r>
      <w:r w:rsidRPr="00D35791">
        <w:rPr>
          <w:rFonts w:ascii="SimSun" w:hAnsi="SimSun"/>
          <w:sz w:val="21"/>
        </w:rPr>
        <w:t>a</w:t>
      </w:r>
      <w:r w:rsidR="000D40D9">
        <w:rPr>
          <w:rFonts w:ascii="SimSun" w:hAnsi="SimSun" w:hint="eastAsia"/>
          <w:sz w:val="21"/>
        </w:rPr>
        <w:t>)</w:t>
      </w:r>
      <w:r w:rsidRPr="00D35791">
        <w:rPr>
          <w:rFonts w:ascii="SimSun" w:hAnsi="SimSun" w:hint="eastAsia"/>
          <w:sz w:val="21"/>
        </w:rPr>
        <w:t>段所载并转录于上文第</w:t>
      </w:r>
      <w:r w:rsidRPr="00D35791">
        <w:rPr>
          <w:rFonts w:ascii="SimSun" w:hAnsi="SimSun"/>
          <w:sz w:val="21"/>
        </w:rPr>
        <w:t>60</w:t>
      </w:r>
      <w:r w:rsidRPr="00D35791">
        <w:rPr>
          <w:rFonts w:ascii="SimSun" w:hAnsi="SimSun" w:hint="eastAsia"/>
          <w:sz w:val="21"/>
        </w:rPr>
        <w:t>段的建议，</w:t>
      </w:r>
      <w:r w:rsidR="00606B39" w:rsidRPr="00D35791">
        <w:rPr>
          <w:rFonts w:ascii="SimSun" w:hAnsi="SimSun" w:hint="eastAsia"/>
          <w:sz w:val="21"/>
        </w:rPr>
        <w:t>在2</w:t>
      </w:r>
      <w:r w:rsidR="00606B39" w:rsidRPr="00D35791">
        <w:rPr>
          <w:rFonts w:ascii="SimSun" w:hAnsi="SimSun"/>
          <w:sz w:val="21"/>
        </w:rPr>
        <w:t>012</w:t>
      </w:r>
      <w:r w:rsidR="00606B39" w:rsidRPr="00D35791">
        <w:rPr>
          <w:rFonts w:ascii="SimSun" w:hAnsi="SimSun" w:hint="eastAsia"/>
          <w:sz w:val="21"/>
        </w:rPr>
        <w:t>年第十九届国际单位会议上，各单位讨论了</w:t>
      </w:r>
      <w:r w:rsidR="009A1CF7" w:rsidRPr="00D35791">
        <w:rPr>
          <w:rFonts w:ascii="SimSun" w:hAnsi="SimSun" w:hint="eastAsia"/>
          <w:sz w:val="21"/>
        </w:rPr>
        <w:t>有关向申请人提供新的在国际初步审查阶段进行对话的机会的</w:t>
      </w:r>
      <w:r w:rsidR="00303264" w:rsidRPr="00D35791">
        <w:rPr>
          <w:rFonts w:ascii="SimSun" w:hAnsi="SimSun" w:hint="eastAsia"/>
          <w:sz w:val="21"/>
        </w:rPr>
        <w:t>做法</w:t>
      </w:r>
      <w:r w:rsidR="009A1CF7" w:rsidRPr="00D35791">
        <w:rPr>
          <w:rFonts w:ascii="SimSun" w:hAnsi="SimSun" w:hint="eastAsia"/>
          <w:sz w:val="21"/>
        </w:rPr>
        <w:t>。尤其是如果申请人已</w:t>
      </w:r>
      <w:r w:rsidR="00303264" w:rsidRPr="00D35791">
        <w:rPr>
          <w:rFonts w:ascii="SimSun" w:hAnsi="SimSun" w:hint="eastAsia"/>
          <w:sz w:val="21"/>
        </w:rPr>
        <w:t>通过提出理由或修改</w:t>
      </w:r>
      <w:r w:rsidR="009A1CF7" w:rsidRPr="00D35791">
        <w:rPr>
          <w:rFonts w:ascii="SimSun" w:hAnsi="SimSun" w:hint="eastAsia"/>
          <w:sz w:val="21"/>
        </w:rPr>
        <w:t>尝试克服</w:t>
      </w:r>
      <w:r w:rsidR="00303264" w:rsidRPr="00D35791">
        <w:rPr>
          <w:rFonts w:ascii="SimSun" w:hAnsi="SimSun" w:hint="eastAsia"/>
          <w:sz w:val="21"/>
        </w:rPr>
        <w:t>在国际检索单位书面意见（通常也称为国际初步审查单位第一次书面意见）中所识别的</w:t>
      </w:r>
      <w:r w:rsidR="009A1CF7" w:rsidRPr="00D35791">
        <w:rPr>
          <w:rFonts w:ascii="SimSun" w:hAnsi="SimSun" w:hint="eastAsia"/>
          <w:sz w:val="21"/>
        </w:rPr>
        <w:t>国际申请中的缺陷</w:t>
      </w:r>
      <w:r w:rsidR="00303264" w:rsidRPr="00D35791">
        <w:rPr>
          <w:rFonts w:ascii="SimSun" w:hAnsi="SimSun" w:hint="eastAsia"/>
          <w:sz w:val="21"/>
        </w:rPr>
        <w:t>，则应发出第二次书面意见，如果国际初步审查单位仍然认为申请存在缺陷。尽管一些单位采用这种做法，但各单位不希望第二次书面意见成为强制要求，而是希望仍然把它作为可选项，以避免不必要的重复或延迟，这可能</w:t>
      </w:r>
      <w:r w:rsidR="00D80436" w:rsidRPr="00D35791">
        <w:rPr>
          <w:rFonts w:ascii="SimSun" w:hAnsi="SimSun" w:hint="eastAsia"/>
          <w:sz w:val="21"/>
        </w:rPr>
        <w:t>会产生</w:t>
      </w:r>
      <w:r w:rsidR="00303264" w:rsidRPr="00D35791">
        <w:rPr>
          <w:rFonts w:ascii="SimSun" w:hAnsi="SimSun" w:hint="eastAsia"/>
          <w:sz w:val="21"/>
        </w:rPr>
        <w:t>更多</w:t>
      </w:r>
      <w:r w:rsidR="00D80436" w:rsidRPr="00D35791">
        <w:rPr>
          <w:rFonts w:ascii="SimSun" w:hAnsi="SimSun" w:hint="eastAsia"/>
          <w:sz w:val="21"/>
        </w:rPr>
        <w:t>在后期</w:t>
      </w:r>
      <w:r w:rsidR="00751FC4" w:rsidRPr="00D35791">
        <w:rPr>
          <w:rFonts w:ascii="SimSun" w:hAnsi="SimSun" w:hint="eastAsia"/>
          <w:sz w:val="21"/>
        </w:rPr>
        <w:t>才</w:t>
      </w:r>
      <w:r w:rsidR="00D80436" w:rsidRPr="00D35791">
        <w:rPr>
          <w:rFonts w:ascii="SimSun" w:hAnsi="SimSun" w:hint="eastAsia"/>
          <w:sz w:val="21"/>
        </w:rPr>
        <w:t>完成的报告（见文件</w:t>
      </w:r>
      <w:r w:rsidR="00D80436" w:rsidRPr="00D35791">
        <w:rPr>
          <w:rFonts w:ascii="SimSun" w:hAnsi="SimSun"/>
          <w:sz w:val="21"/>
        </w:rPr>
        <w:t>PCT/MIA/19/2</w:t>
      </w:r>
      <w:r w:rsidR="00D80436" w:rsidRPr="00D35791">
        <w:rPr>
          <w:rFonts w:ascii="SimSun" w:hAnsi="SimSun" w:hint="eastAsia"/>
          <w:sz w:val="21"/>
        </w:rPr>
        <w:t>第</w:t>
      </w:r>
      <w:r w:rsidR="002046EA" w:rsidRPr="00D35791">
        <w:rPr>
          <w:rFonts w:ascii="SimSun" w:hAnsi="SimSun" w:hint="eastAsia"/>
          <w:sz w:val="21"/>
        </w:rPr>
        <w:t>9和1</w:t>
      </w:r>
      <w:r w:rsidR="002046EA" w:rsidRPr="00D35791">
        <w:rPr>
          <w:rFonts w:ascii="SimSun" w:hAnsi="SimSun"/>
          <w:sz w:val="21"/>
        </w:rPr>
        <w:t>0</w:t>
      </w:r>
      <w:r w:rsidR="002046EA" w:rsidRPr="00D35791">
        <w:rPr>
          <w:rFonts w:ascii="SimSun" w:hAnsi="SimSun" w:hint="eastAsia"/>
          <w:sz w:val="21"/>
        </w:rPr>
        <w:t>段以及文件</w:t>
      </w:r>
      <w:r w:rsidR="002046EA" w:rsidRPr="00D35791">
        <w:rPr>
          <w:rFonts w:ascii="SimSun" w:hAnsi="SimSun"/>
          <w:sz w:val="21"/>
        </w:rPr>
        <w:t>PCT/MIA/19/14</w:t>
      </w:r>
      <w:r w:rsidR="002046EA" w:rsidRPr="00D35791">
        <w:rPr>
          <w:rFonts w:ascii="SimSun" w:hAnsi="SimSun" w:hint="eastAsia"/>
          <w:sz w:val="21"/>
        </w:rPr>
        <w:t>第4</w:t>
      </w:r>
      <w:r w:rsidR="002046EA" w:rsidRPr="00D35791">
        <w:rPr>
          <w:rFonts w:ascii="SimSun" w:hAnsi="SimSun"/>
          <w:sz w:val="21"/>
        </w:rPr>
        <w:t>1</w:t>
      </w:r>
      <w:r w:rsidR="002046EA" w:rsidRPr="00D35791">
        <w:rPr>
          <w:rFonts w:ascii="SimSun" w:hAnsi="SimSun" w:hint="eastAsia"/>
          <w:sz w:val="21"/>
        </w:rPr>
        <w:t>和4</w:t>
      </w:r>
      <w:r w:rsidR="002046EA" w:rsidRPr="00D35791">
        <w:rPr>
          <w:rFonts w:ascii="SimSun" w:hAnsi="SimSun"/>
          <w:sz w:val="21"/>
        </w:rPr>
        <w:t>2</w:t>
      </w:r>
      <w:r w:rsidR="002046EA" w:rsidRPr="00D35791">
        <w:rPr>
          <w:rFonts w:ascii="SimSun" w:hAnsi="SimSun" w:hint="eastAsia"/>
          <w:sz w:val="21"/>
        </w:rPr>
        <w:t>段</w:t>
      </w:r>
      <w:r w:rsidR="00D80436" w:rsidRPr="00D35791">
        <w:rPr>
          <w:rFonts w:ascii="SimSun" w:hAnsi="SimSun" w:hint="eastAsia"/>
          <w:sz w:val="21"/>
        </w:rPr>
        <w:t>）。</w:t>
      </w:r>
    </w:p>
    <w:p w:rsidR="00B637BE" w:rsidRPr="009E6DAC" w:rsidRDefault="00B637BE" w:rsidP="0049259D">
      <w:pPr>
        <w:pStyle w:val="4"/>
        <w:overflowPunct w:val="0"/>
        <w:spacing w:beforeLines="100" w:afterLines="50" w:after="120" w:line="340" w:lineRule="atLeast"/>
        <w:rPr>
          <w:rFonts w:ascii="KaiTi" w:eastAsia="KaiTi" w:hAnsi="KaiTi"/>
          <w:i w:val="0"/>
          <w:sz w:val="21"/>
        </w:rPr>
      </w:pPr>
      <w:proofErr w:type="gramStart"/>
      <w:r w:rsidRPr="009E6DAC">
        <w:rPr>
          <w:rFonts w:ascii="KaiTi" w:eastAsia="KaiTi" w:hAnsi="KaiTi"/>
          <w:i w:val="0"/>
          <w:sz w:val="21"/>
        </w:rPr>
        <w:t>—</w:t>
      </w:r>
      <w:r w:rsidR="009A61AA" w:rsidRPr="009E6DAC">
        <w:rPr>
          <w:rFonts w:ascii="KaiTi" w:eastAsia="KaiTi" w:hAnsi="KaiTi" w:hint="eastAsia"/>
          <w:i w:val="0"/>
          <w:sz w:val="21"/>
        </w:rPr>
        <w:t>鼓励</w:t>
      </w:r>
      <w:proofErr w:type="gramEnd"/>
      <w:r w:rsidR="009A61AA" w:rsidRPr="009E6DAC">
        <w:rPr>
          <w:rFonts w:ascii="KaiTi" w:eastAsia="KaiTi" w:hAnsi="KaiTi" w:hint="eastAsia"/>
          <w:i w:val="0"/>
          <w:sz w:val="21"/>
        </w:rPr>
        <w:t>更高质量申请以及在国际阶段更正缺陷的激励手段</w:t>
      </w:r>
    </w:p>
    <w:p w:rsidR="00B3442F" w:rsidRPr="00D35791" w:rsidRDefault="003D770E"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一个可能的</w:t>
      </w:r>
      <w:r w:rsidR="00751FC4" w:rsidRPr="00D35791">
        <w:rPr>
          <w:rFonts w:ascii="SimSun" w:hAnsi="SimSun" w:hint="eastAsia"/>
          <w:sz w:val="21"/>
        </w:rPr>
        <w:t>鼓励申请人提交更高质量的申请以及在国际阶段更正缺陷的激励手段是为进入国家阶段且获得了全部为肯定性的第一章或第二章专利性国际初步报告的申请提供国家阶段的费用减免。</w:t>
      </w:r>
      <w:r w:rsidR="00BB48C1" w:rsidRPr="00D35791">
        <w:rPr>
          <w:rFonts w:ascii="SimSun" w:hAnsi="SimSun" w:hint="eastAsia"/>
          <w:sz w:val="21"/>
        </w:rPr>
        <w:t>在</w:t>
      </w:r>
      <w:r w:rsidR="00D741F8" w:rsidRPr="00D35791">
        <w:rPr>
          <w:rFonts w:ascii="SimSun" w:hAnsi="SimSun" w:hint="eastAsia"/>
          <w:sz w:val="21"/>
        </w:rPr>
        <w:t>联合王国和美利坚合众国提交的“</w:t>
      </w:r>
      <w:r w:rsidR="00D741F8" w:rsidRPr="00D35791">
        <w:rPr>
          <w:rFonts w:ascii="SimSun" w:hAnsi="SimSun"/>
          <w:sz w:val="21"/>
        </w:rPr>
        <w:t>PCT 20/20</w:t>
      </w:r>
      <w:r w:rsidR="00D741F8" w:rsidRPr="00D35791">
        <w:rPr>
          <w:rFonts w:ascii="SimSun" w:hAnsi="SimSun" w:hint="eastAsia"/>
          <w:sz w:val="21"/>
        </w:rPr>
        <w:t>”提案中</w:t>
      </w:r>
      <w:r w:rsidR="00E8228F" w:rsidRPr="00D35791">
        <w:rPr>
          <w:rFonts w:ascii="SimSun" w:hAnsi="SimSun" w:hint="eastAsia"/>
          <w:sz w:val="21"/>
        </w:rPr>
        <w:t>包括一项有关在这方面对PCT实施细则进行修订的提案</w:t>
      </w:r>
      <w:r w:rsidR="00D741F8" w:rsidRPr="00D35791">
        <w:rPr>
          <w:rFonts w:ascii="SimSun" w:hAnsi="SimSun" w:hint="eastAsia"/>
          <w:sz w:val="21"/>
        </w:rPr>
        <w:t>（见文件</w:t>
      </w:r>
      <w:r w:rsidR="00D741F8" w:rsidRPr="00D35791">
        <w:rPr>
          <w:rFonts w:ascii="SimSun" w:hAnsi="SimSun"/>
          <w:sz w:val="21"/>
        </w:rPr>
        <w:t>PCT/WG/5/18</w:t>
      </w:r>
      <w:r w:rsidR="00D741F8" w:rsidRPr="00D35791">
        <w:rPr>
          <w:rFonts w:ascii="SimSun" w:hAnsi="SimSun" w:hint="eastAsia"/>
          <w:sz w:val="21"/>
        </w:rPr>
        <w:t>、</w:t>
      </w:r>
      <w:r w:rsidR="00D741F8" w:rsidRPr="00D35791">
        <w:rPr>
          <w:rFonts w:ascii="SimSun" w:hAnsi="SimSun"/>
          <w:sz w:val="21"/>
        </w:rPr>
        <w:t>6/15</w:t>
      </w:r>
      <w:r w:rsidR="00D741F8" w:rsidRPr="00D35791">
        <w:rPr>
          <w:rFonts w:ascii="SimSun" w:hAnsi="SimSun" w:hint="eastAsia"/>
          <w:sz w:val="21"/>
        </w:rPr>
        <w:t>和</w:t>
      </w:r>
      <w:r w:rsidR="00D741F8" w:rsidRPr="00D35791">
        <w:rPr>
          <w:rFonts w:ascii="SimSun" w:hAnsi="SimSun"/>
          <w:sz w:val="21"/>
        </w:rPr>
        <w:t>7/20</w:t>
      </w:r>
      <w:r w:rsidR="00D741F8" w:rsidRPr="00D35791">
        <w:rPr>
          <w:rFonts w:ascii="SimSun" w:hAnsi="SimSun" w:hint="eastAsia"/>
          <w:sz w:val="21"/>
        </w:rPr>
        <w:t>）</w:t>
      </w:r>
      <w:r w:rsidR="00E8228F" w:rsidRPr="00D35791">
        <w:rPr>
          <w:rFonts w:ascii="SimSun" w:hAnsi="SimSun" w:hint="eastAsia"/>
          <w:sz w:val="21"/>
        </w:rPr>
        <w:t>，但在工作组仅得到了非常有限的支持。</w:t>
      </w:r>
    </w:p>
    <w:p w:rsidR="003E37CC" w:rsidRPr="00D35791" w:rsidRDefault="00B92F6C"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在联合王国和美利坚合众国提交的“</w:t>
      </w:r>
      <w:r w:rsidRPr="00D35791">
        <w:rPr>
          <w:rFonts w:ascii="SimSun" w:hAnsi="SimSun"/>
          <w:sz w:val="21"/>
        </w:rPr>
        <w:t>PCT 20/20</w:t>
      </w:r>
      <w:r w:rsidRPr="00D35791">
        <w:rPr>
          <w:rFonts w:ascii="SimSun" w:hAnsi="SimSun" w:hint="eastAsia"/>
          <w:sz w:val="21"/>
        </w:rPr>
        <w:t>”提案</w:t>
      </w:r>
      <w:r w:rsidR="005851DC" w:rsidRPr="00D35791">
        <w:rPr>
          <w:rFonts w:ascii="SimSun" w:hAnsi="SimSun" w:hint="eastAsia"/>
          <w:sz w:val="21"/>
        </w:rPr>
        <w:t>（见文件</w:t>
      </w:r>
      <w:r w:rsidR="005851DC" w:rsidRPr="00D35791">
        <w:rPr>
          <w:rFonts w:ascii="SimSun" w:hAnsi="SimSun"/>
          <w:sz w:val="21"/>
        </w:rPr>
        <w:t>PCT/WG/5/18</w:t>
      </w:r>
      <w:r w:rsidR="005851DC" w:rsidRPr="00D35791">
        <w:rPr>
          <w:rFonts w:ascii="SimSun" w:hAnsi="SimSun" w:hint="eastAsia"/>
          <w:sz w:val="21"/>
        </w:rPr>
        <w:t>、</w:t>
      </w:r>
      <w:r w:rsidR="005851DC" w:rsidRPr="00D35791">
        <w:rPr>
          <w:rFonts w:ascii="SimSun" w:hAnsi="SimSun"/>
          <w:sz w:val="21"/>
        </w:rPr>
        <w:t>6/15</w:t>
      </w:r>
      <w:r w:rsidR="005851DC" w:rsidRPr="00D35791">
        <w:rPr>
          <w:rFonts w:ascii="SimSun" w:hAnsi="SimSun" w:hint="eastAsia"/>
          <w:sz w:val="21"/>
        </w:rPr>
        <w:t>、</w:t>
      </w:r>
      <w:r w:rsidR="005851DC" w:rsidRPr="00D35791">
        <w:rPr>
          <w:rFonts w:ascii="SimSun" w:hAnsi="SimSun"/>
          <w:sz w:val="21"/>
        </w:rPr>
        <w:t>7/20</w:t>
      </w:r>
      <w:r w:rsidR="005851DC" w:rsidRPr="00D35791">
        <w:rPr>
          <w:rFonts w:ascii="SimSun" w:hAnsi="SimSun" w:hint="eastAsia"/>
          <w:sz w:val="21"/>
        </w:rPr>
        <w:t>和文件</w:t>
      </w:r>
      <w:r w:rsidR="005851DC" w:rsidRPr="00D35791">
        <w:rPr>
          <w:rFonts w:ascii="SimSun" w:hAnsi="SimSun"/>
          <w:sz w:val="21"/>
        </w:rPr>
        <w:t>PCT/WG/6/16</w:t>
      </w:r>
      <w:r w:rsidR="005851DC" w:rsidRPr="00D35791">
        <w:rPr>
          <w:rFonts w:ascii="SimSun" w:hAnsi="SimSun" w:hint="eastAsia"/>
          <w:sz w:val="21"/>
        </w:rPr>
        <w:t>）以及在欧洲专利局提交的“有关进一步改进PCT服务和产品的提案”（文件</w:t>
      </w:r>
      <w:r w:rsidR="005851DC" w:rsidRPr="00D35791">
        <w:rPr>
          <w:rFonts w:ascii="SimSun" w:hAnsi="SimSun"/>
          <w:sz w:val="21"/>
        </w:rPr>
        <w:t>PCT/WG/5/20</w:t>
      </w:r>
      <w:r w:rsidR="005851DC" w:rsidRPr="00D35791">
        <w:rPr>
          <w:rFonts w:ascii="SimSun" w:hAnsi="SimSun" w:hint="eastAsia"/>
          <w:sz w:val="21"/>
        </w:rPr>
        <w:t>）</w:t>
      </w:r>
      <w:r w:rsidRPr="00D35791">
        <w:rPr>
          <w:rFonts w:ascii="SimSun" w:hAnsi="SimSun" w:hint="eastAsia"/>
          <w:sz w:val="21"/>
        </w:rPr>
        <w:t>中包括一项有关强制要求申请人在进入国家阶段时答复第一章或第二章专利性国际初步报告中任何未处理的否定性项目的提案，但</w:t>
      </w:r>
      <w:r w:rsidR="005851DC" w:rsidRPr="00D35791">
        <w:rPr>
          <w:rFonts w:ascii="SimSun" w:hAnsi="SimSun" w:hint="eastAsia"/>
          <w:sz w:val="21"/>
        </w:rPr>
        <w:t>一些</w:t>
      </w:r>
      <w:r w:rsidRPr="00D35791">
        <w:rPr>
          <w:rFonts w:ascii="SimSun" w:hAnsi="SimSun" w:hint="eastAsia"/>
          <w:sz w:val="21"/>
        </w:rPr>
        <w:t>缔约国对此提出了关切。但是，一些缔约国</w:t>
      </w:r>
      <w:r w:rsidR="005851DC" w:rsidRPr="00D35791">
        <w:rPr>
          <w:rFonts w:ascii="SimSun" w:hAnsi="SimSun" w:hint="eastAsia"/>
          <w:sz w:val="21"/>
        </w:rPr>
        <w:t>现在已在它们适用的国内法中单边地实施这一要求，并报告对它们的国家专利授权程序产生了积极影响（例如见载于文件</w:t>
      </w:r>
      <w:r w:rsidR="005851DC" w:rsidRPr="00D35791">
        <w:rPr>
          <w:rFonts w:ascii="SimSun" w:hAnsi="SimSun"/>
          <w:sz w:val="21"/>
        </w:rPr>
        <w:t>PCT/WG/8/24</w:t>
      </w:r>
      <w:r w:rsidR="005851DC" w:rsidRPr="00D35791">
        <w:rPr>
          <w:rFonts w:ascii="SimSun" w:hAnsi="SimSun" w:hint="eastAsia"/>
          <w:sz w:val="21"/>
        </w:rPr>
        <w:t>的欧洲专利局的报告）。</w:t>
      </w:r>
    </w:p>
    <w:p w:rsidR="00C07FA5" w:rsidRPr="00D35791" w:rsidRDefault="009A4A26"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lastRenderedPageBreak/>
        <w:t>在联合王国和美利坚合众国提交的“</w:t>
      </w:r>
      <w:r w:rsidRPr="00D35791">
        <w:rPr>
          <w:rFonts w:ascii="SimSun" w:hAnsi="SimSun"/>
          <w:sz w:val="21"/>
        </w:rPr>
        <w:t>PCT 20/20</w:t>
      </w:r>
      <w:r w:rsidRPr="00D35791">
        <w:rPr>
          <w:rFonts w:ascii="SimSun" w:hAnsi="SimSun" w:hint="eastAsia"/>
          <w:sz w:val="21"/>
        </w:rPr>
        <w:t>”提案（见文件</w:t>
      </w:r>
      <w:r w:rsidRPr="00D35791">
        <w:rPr>
          <w:rFonts w:ascii="SimSun" w:hAnsi="SimSun"/>
          <w:sz w:val="21"/>
        </w:rPr>
        <w:t>PCT/WG/5/18</w:t>
      </w:r>
      <w:r w:rsidRPr="00D35791">
        <w:rPr>
          <w:rFonts w:ascii="SimSun" w:hAnsi="SimSun" w:hint="eastAsia"/>
          <w:sz w:val="21"/>
        </w:rPr>
        <w:t>、</w:t>
      </w:r>
      <w:r w:rsidRPr="00D35791">
        <w:rPr>
          <w:rFonts w:ascii="SimSun" w:hAnsi="SimSun"/>
          <w:sz w:val="21"/>
        </w:rPr>
        <w:t>6/15</w:t>
      </w:r>
      <w:r w:rsidRPr="00D35791">
        <w:rPr>
          <w:rFonts w:ascii="SimSun" w:hAnsi="SimSun" w:hint="eastAsia"/>
          <w:sz w:val="21"/>
        </w:rPr>
        <w:t>和</w:t>
      </w:r>
      <w:r w:rsidRPr="00D35791">
        <w:rPr>
          <w:rFonts w:ascii="SimSun" w:hAnsi="SimSun"/>
          <w:sz w:val="21"/>
        </w:rPr>
        <w:t>7/20</w:t>
      </w:r>
      <w:r w:rsidRPr="00D35791">
        <w:rPr>
          <w:rFonts w:ascii="SimSun" w:hAnsi="SimSun" w:hint="eastAsia"/>
          <w:sz w:val="21"/>
        </w:rPr>
        <w:t>）中包括一项有关</w:t>
      </w:r>
      <w:r w:rsidR="00AE573A" w:rsidRPr="00D35791">
        <w:rPr>
          <w:rFonts w:ascii="SimSun" w:hAnsi="SimSun" w:hint="eastAsia"/>
          <w:sz w:val="21"/>
        </w:rPr>
        <w:t>允许在第一</w:t>
      </w:r>
      <w:proofErr w:type="gramStart"/>
      <w:r w:rsidR="00AE573A" w:rsidRPr="00D35791">
        <w:rPr>
          <w:rFonts w:ascii="SimSun" w:hAnsi="SimSun" w:hint="eastAsia"/>
          <w:sz w:val="21"/>
        </w:rPr>
        <w:t>章阶段</w:t>
      </w:r>
      <w:proofErr w:type="gramEnd"/>
      <w:r w:rsidR="00AE573A" w:rsidRPr="00D35791">
        <w:rPr>
          <w:rFonts w:ascii="SimSun" w:hAnsi="SimSun" w:hint="eastAsia"/>
          <w:sz w:val="21"/>
        </w:rPr>
        <w:t>对申请进行</w:t>
      </w:r>
      <w:r w:rsidR="00C37D47" w:rsidRPr="00D35791">
        <w:rPr>
          <w:rFonts w:ascii="SimSun" w:hAnsi="SimSun" w:hint="eastAsia"/>
          <w:sz w:val="21"/>
        </w:rPr>
        <w:t>有限的</w:t>
      </w:r>
      <w:r w:rsidR="00AE573A" w:rsidRPr="00D35791">
        <w:rPr>
          <w:rFonts w:ascii="SimSun" w:hAnsi="SimSun" w:hint="eastAsia"/>
          <w:sz w:val="21"/>
        </w:rPr>
        <w:t>修改</w:t>
      </w:r>
      <w:r w:rsidRPr="00D35791">
        <w:rPr>
          <w:rFonts w:ascii="SimSun" w:hAnsi="SimSun" w:hint="eastAsia"/>
          <w:sz w:val="21"/>
        </w:rPr>
        <w:t>的提案，但一些缔约国对此提出了关切。</w:t>
      </w:r>
      <w:r w:rsidR="00AE573A" w:rsidRPr="00D35791">
        <w:rPr>
          <w:rFonts w:ascii="SimSun" w:hAnsi="SimSun" w:hint="eastAsia"/>
          <w:sz w:val="21"/>
        </w:rPr>
        <w:t>正在工作组中继续开展</w:t>
      </w:r>
      <w:r w:rsidR="00643F33" w:rsidRPr="00D35791">
        <w:rPr>
          <w:rFonts w:ascii="SimSun" w:hAnsi="SimSun" w:hint="eastAsia"/>
          <w:sz w:val="21"/>
        </w:rPr>
        <w:t>对于有关在错误提交申请的项目和部分的情况下</w:t>
      </w:r>
      <w:r w:rsidRPr="00D35791">
        <w:rPr>
          <w:rFonts w:ascii="SimSun" w:hAnsi="SimSun" w:hint="eastAsia"/>
          <w:sz w:val="21"/>
        </w:rPr>
        <w:t>允许援引加入“正确的”项目和部分</w:t>
      </w:r>
      <w:r w:rsidR="00643F33" w:rsidRPr="00D35791">
        <w:rPr>
          <w:rFonts w:ascii="SimSun" w:hAnsi="SimSun" w:hint="eastAsia"/>
          <w:sz w:val="21"/>
        </w:rPr>
        <w:t>的相关提案的讨论。</w:t>
      </w:r>
    </w:p>
    <w:p w:rsidR="00B637BE" w:rsidRPr="00D35791" w:rsidRDefault="00C37D47"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sz w:val="21"/>
        </w:rPr>
        <w:t>2014</w:t>
      </w:r>
      <w:r w:rsidRPr="00D35791">
        <w:rPr>
          <w:rFonts w:ascii="SimSun" w:hAnsi="SimSun" w:hint="eastAsia"/>
          <w:sz w:val="21"/>
        </w:rPr>
        <w:t>年1</w:t>
      </w:r>
      <w:r w:rsidRPr="00D35791">
        <w:rPr>
          <w:rFonts w:ascii="SimSun" w:hAnsi="SimSun"/>
          <w:sz w:val="21"/>
        </w:rPr>
        <w:t>1</w:t>
      </w:r>
      <w:r w:rsidRPr="00D35791">
        <w:rPr>
          <w:rFonts w:ascii="SimSun" w:hAnsi="SimSun" w:hint="eastAsia"/>
          <w:sz w:val="21"/>
        </w:rPr>
        <w:t>月1日，欧洲专利局（EPO）推出了一项名为“PCT</w:t>
      </w:r>
      <w:r w:rsidRPr="00D35791">
        <w:rPr>
          <w:rFonts w:ascii="SimSun" w:hAnsi="SimSun"/>
          <w:sz w:val="21"/>
        </w:rPr>
        <w:t xml:space="preserve"> </w:t>
      </w:r>
      <w:r w:rsidRPr="00D35791">
        <w:rPr>
          <w:rFonts w:ascii="SimSun" w:hAnsi="SimSun" w:hint="eastAsia"/>
          <w:sz w:val="21"/>
        </w:rPr>
        <w:t>D</w:t>
      </w:r>
      <w:r w:rsidRPr="00D35791">
        <w:rPr>
          <w:rFonts w:ascii="SimSun" w:hAnsi="SimSun"/>
          <w:sz w:val="21"/>
        </w:rPr>
        <w:t>irect</w:t>
      </w:r>
      <w:r w:rsidRPr="00D35791">
        <w:rPr>
          <w:rFonts w:ascii="SimSun" w:hAnsi="SimSun" w:hint="eastAsia"/>
          <w:sz w:val="21"/>
        </w:rPr>
        <w:t>”</w:t>
      </w:r>
      <w:r w:rsidR="00C9162E" w:rsidRPr="00D35791">
        <w:rPr>
          <w:rFonts w:ascii="SimSun" w:hAnsi="SimSun" w:hint="eastAsia"/>
          <w:sz w:val="21"/>
        </w:rPr>
        <w:t>的在欧洲专利局作为国际检索单位情况下提供的</w:t>
      </w:r>
      <w:r w:rsidRPr="00D35791">
        <w:rPr>
          <w:rFonts w:ascii="SimSun" w:hAnsi="SimSun" w:hint="eastAsia"/>
          <w:sz w:val="21"/>
        </w:rPr>
        <w:t>新服务</w:t>
      </w:r>
      <w:r w:rsidR="00C9162E" w:rsidRPr="00D35791">
        <w:rPr>
          <w:rFonts w:ascii="SimSun" w:hAnsi="SimSun" w:hint="eastAsia"/>
          <w:sz w:val="21"/>
        </w:rPr>
        <w:t>。在</w:t>
      </w:r>
      <w:r w:rsidR="00C9162E" w:rsidRPr="00D35791">
        <w:rPr>
          <w:rFonts w:ascii="SimSun" w:hAnsi="SimSun"/>
          <w:sz w:val="21"/>
        </w:rPr>
        <w:t>PCT Direct</w:t>
      </w:r>
      <w:r w:rsidR="00C9162E" w:rsidRPr="00D35791">
        <w:rPr>
          <w:rFonts w:ascii="SimSun" w:hAnsi="SimSun" w:hint="eastAsia"/>
          <w:sz w:val="21"/>
        </w:rPr>
        <w:t>下，提交国际申请并要求在先申请优先</w:t>
      </w:r>
      <w:proofErr w:type="gramStart"/>
      <w:r w:rsidR="00C9162E" w:rsidRPr="00D35791">
        <w:rPr>
          <w:rFonts w:ascii="SimSun" w:hAnsi="SimSun" w:hint="eastAsia"/>
          <w:sz w:val="21"/>
        </w:rPr>
        <w:t>权且由</w:t>
      </w:r>
      <w:proofErr w:type="gramEnd"/>
      <w:r w:rsidR="00C9162E" w:rsidRPr="00D35791">
        <w:rPr>
          <w:rFonts w:ascii="SimSun" w:hAnsi="SimSun" w:hint="eastAsia"/>
          <w:sz w:val="21"/>
        </w:rPr>
        <w:t>欧洲专利局进行检索的申请人在提出国际申请时可以提交非正式评论意见，其目的是克服</w:t>
      </w:r>
      <w:r w:rsidR="00A22403" w:rsidRPr="00D35791">
        <w:rPr>
          <w:rFonts w:ascii="SimSun" w:hAnsi="SimSun" w:hint="eastAsia"/>
          <w:sz w:val="21"/>
        </w:rPr>
        <w:t>在</w:t>
      </w:r>
      <w:r w:rsidR="00C9162E" w:rsidRPr="00D35791">
        <w:rPr>
          <w:rFonts w:ascii="SimSun" w:hAnsi="SimSun" w:hint="eastAsia"/>
          <w:sz w:val="21"/>
        </w:rPr>
        <w:t>为优先权申请做出的检索意见中所提出的反对意见</w:t>
      </w:r>
      <w:r w:rsidR="00A22403" w:rsidRPr="00D35791">
        <w:rPr>
          <w:rFonts w:ascii="SimSun" w:hAnsi="SimSun" w:hint="eastAsia"/>
          <w:sz w:val="21"/>
        </w:rPr>
        <w:t>，由此简化了对于国际申请的评估并增加了国际检索报告和书面意见的价值。以色列专利局作为国际检索单位也在提供类似的服务（见文件</w:t>
      </w:r>
      <w:r w:rsidR="00A22403" w:rsidRPr="00D35791">
        <w:rPr>
          <w:rFonts w:ascii="SimSun" w:hAnsi="SimSun"/>
          <w:sz w:val="21"/>
        </w:rPr>
        <w:t>PCT/WG/8/17</w:t>
      </w:r>
      <w:r w:rsidR="00A22403" w:rsidRPr="00D35791">
        <w:rPr>
          <w:rFonts w:ascii="SimSun" w:hAnsi="SimSun" w:hint="eastAsia"/>
          <w:sz w:val="21"/>
        </w:rPr>
        <w:t>和</w:t>
      </w:r>
      <w:r w:rsidR="00A22403" w:rsidRPr="00D35791">
        <w:rPr>
          <w:rFonts w:ascii="SimSun" w:hAnsi="SimSun"/>
          <w:sz w:val="21"/>
        </w:rPr>
        <w:t>PCT/WG/9/21</w:t>
      </w:r>
      <w:r w:rsidR="00A22403" w:rsidRPr="00D35791">
        <w:rPr>
          <w:rFonts w:ascii="SimSun" w:hAnsi="SimSun" w:hint="eastAsia"/>
          <w:sz w:val="21"/>
        </w:rPr>
        <w:t>），</w:t>
      </w:r>
      <w:r w:rsidR="00334F74" w:rsidRPr="00D35791">
        <w:rPr>
          <w:rFonts w:ascii="SimSun" w:hAnsi="SimSun" w:hint="eastAsia"/>
          <w:sz w:val="21"/>
        </w:rPr>
        <w:t>可能</w:t>
      </w:r>
      <w:r w:rsidR="00A22403" w:rsidRPr="00D35791">
        <w:rPr>
          <w:rFonts w:ascii="SimSun" w:hAnsi="SimSun" w:hint="eastAsia"/>
          <w:sz w:val="21"/>
        </w:rPr>
        <w:t>北欧专利局在今后也将提供此项服务（见文件</w:t>
      </w:r>
      <w:r w:rsidR="00B73D92" w:rsidRPr="00D35791">
        <w:rPr>
          <w:rFonts w:ascii="SimSun" w:hAnsi="SimSun"/>
          <w:sz w:val="21"/>
        </w:rPr>
        <w:t>PCT/WG/9/27</w:t>
      </w:r>
      <w:r w:rsidR="00A22403" w:rsidRPr="00D35791">
        <w:rPr>
          <w:rFonts w:ascii="SimSun" w:hAnsi="SimSun" w:hint="eastAsia"/>
          <w:sz w:val="21"/>
        </w:rPr>
        <w:t>第7</w:t>
      </w:r>
      <w:r w:rsidR="00A22403" w:rsidRPr="00D35791">
        <w:rPr>
          <w:rFonts w:ascii="SimSun" w:hAnsi="SimSun"/>
          <w:sz w:val="21"/>
        </w:rPr>
        <w:t>7</w:t>
      </w:r>
      <w:r w:rsidR="00A22403" w:rsidRPr="00D35791">
        <w:rPr>
          <w:rFonts w:ascii="SimSun" w:hAnsi="SimSun" w:hint="eastAsia"/>
          <w:sz w:val="21"/>
        </w:rPr>
        <w:t>至8</w:t>
      </w:r>
      <w:r w:rsidR="00A22403" w:rsidRPr="00D35791">
        <w:rPr>
          <w:rFonts w:ascii="SimSun" w:hAnsi="SimSun"/>
          <w:sz w:val="21"/>
        </w:rPr>
        <w:t>1</w:t>
      </w:r>
      <w:r w:rsidR="00A22403" w:rsidRPr="00D35791">
        <w:rPr>
          <w:rFonts w:ascii="SimSun" w:hAnsi="SimSun" w:hint="eastAsia"/>
          <w:sz w:val="21"/>
        </w:rPr>
        <w:t>段）。</w:t>
      </w:r>
    </w:p>
    <w:p w:rsidR="00B637BE" w:rsidRPr="00D35791" w:rsidRDefault="00B037F1"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另一个鼓励申请人提交更高质量的申请以及在国际阶段更正缺陷的激励手段是如果满足某些标准，则提供国家阶段的申请加快处理服务。这种加快处理的一个例子是专利审查高速路（PPH），申请人可</w:t>
      </w:r>
      <w:r w:rsidR="008D1705" w:rsidRPr="00D35791">
        <w:rPr>
          <w:rFonts w:ascii="SimSun" w:hAnsi="SimSun" w:hint="eastAsia"/>
          <w:sz w:val="21"/>
        </w:rPr>
        <w:t>请求</w:t>
      </w:r>
      <w:r w:rsidRPr="00D35791">
        <w:rPr>
          <w:rFonts w:ascii="SimSun" w:hAnsi="SimSun" w:hint="eastAsia"/>
          <w:sz w:val="21"/>
        </w:rPr>
        <w:t>依据</w:t>
      </w:r>
      <w:r w:rsidR="006B4372" w:rsidRPr="00D35791">
        <w:rPr>
          <w:rFonts w:ascii="SimSun" w:hAnsi="SimSun" w:hint="eastAsia"/>
          <w:sz w:val="21"/>
        </w:rPr>
        <w:t>其他局的工作成果</w:t>
      </w:r>
      <w:r w:rsidRPr="00D35791">
        <w:rPr>
          <w:rFonts w:ascii="SimSun" w:hAnsi="SimSun" w:hint="eastAsia"/>
          <w:sz w:val="21"/>
        </w:rPr>
        <w:t>加快</w:t>
      </w:r>
      <w:r w:rsidR="006B4372" w:rsidRPr="00D35791">
        <w:rPr>
          <w:rFonts w:ascii="SimSun" w:hAnsi="SimSun" w:hint="eastAsia"/>
          <w:sz w:val="21"/>
        </w:rPr>
        <w:t>国家阶段的</w:t>
      </w:r>
      <w:r w:rsidRPr="00D35791">
        <w:rPr>
          <w:rFonts w:ascii="SimSun" w:hAnsi="SimSun" w:hint="eastAsia"/>
          <w:sz w:val="21"/>
        </w:rPr>
        <w:t>处理</w:t>
      </w:r>
      <w:r w:rsidR="006B4372" w:rsidRPr="00D35791">
        <w:rPr>
          <w:rFonts w:ascii="SimSun" w:hAnsi="SimSun" w:hint="eastAsia"/>
          <w:sz w:val="21"/>
        </w:rPr>
        <w:t>。这些工作成果包括国际检索单位和国际初步审查单位的书面意见，以及根据第一章或第二章（“PCT-PPH”）制作的专利性国际初步报告。自2</w:t>
      </w:r>
      <w:r w:rsidR="006B4372" w:rsidRPr="00D35791">
        <w:rPr>
          <w:rFonts w:ascii="SimSun" w:hAnsi="SimSun"/>
          <w:sz w:val="21"/>
        </w:rPr>
        <w:t>014</w:t>
      </w:r>
      <w:r w:rsidR="006B4372" w:rsidRPr="00D35791">
        <w:rPr>
          <w:rFonts w:ascii="SimSun" w:hAnsi="SimSun" w:hint="eastAsia"/>
          <w:sz w:val="21"/>
        </w:rPr>
        <w:t>年建立了目前</w:t>
      </w:r>
      <w:r w:rsidR="00AA4369" w:rsidRPr="00D35791">
        <w:rPr>
          <w:rFonts w:ascii="SimSun" w:hAnsi="SimSun" w:hint="eastAsia"/>
          <w:sz w:val="21"/>
        </w:rPr>
        <w:t>涉及</w:t>
      </w:r>
      <w:r w:rsidR="006B4372" w:rsidRPr="00D35791">
        <w:rPr>
          <w:rFonts w:ascii="SimSun" w:hAnsi="SimSun" w:hint="eastAsia"/>
          <w:sz w:val="21"/>
        </w:rPr>
        <w:t>2</w:t>
      </w:r>
      <w:r w:rsidR="006B4372" w:rsidRPr="00D35791">
        <w:rPr>
          <w:rFonts w:ascii="SimSun" w:hAnsi="SimSun"/>
          <w:sz w:val="21"/>
        </w:rPr>
        <w:t>5</w:t>
      </w:r>
      <w:r w:rsidR="006B4372" w:rsidRPr="00D35791">
        <w:rPr>
          <w:rFonts w:ascii="SimSun" w:hAnsi="SimSun" w:hint="eastAsia"/>
          <w:sz w:val="21"/>
        </w:rPr>
        <w:t>个主管局的所谓全球专利审查高速路网络以来，</w:t>
      </w:r>
      <w:r w:rsidR="00AA4369" w:rsidRPr="00D35791">
        <w:rPr>
          <w:rFonts w:ascii="SimSun" w:hAnsi="SimSun" w:hint="eastAsia"/>
          <w:sz w:val="21"/>
        </w:rPr>
        <w:t>来自</w:t>
      </w:r>
      <w:r w:rsidR="00CE3927" w:rsidRPr="00D35791">
        <w:rPr>
          <w:rFonts w:ascii="SimSun" w:hAnsi="SimSun" w:hint="eastAsia"/>
          <w:sz w:val="21"/>
        </w:rPr>
        <w:t>同时也是全球专利审查高速路网络成员的</w:t>
      </w:r>
      <w:r w:rsidR="00AA4369" w:rsidRPr="00D35791">
        <w:rPr>
          <w:rFonts w:ascii="SimSun" w:hAnsi="SimSun" w:hint="eastAsia"/>
          <w:sz w:val="21"/>
        </w:rPr>
        <w:t>1</w:t>
      </w:r>
      <w:r w:rsidR="00AA4369" w:rsidRPr="00D35791">
        <w:rPr>
          <w:rFonts w:ascii="SimSun" w:hAnsi="SimSun"/>
          <w:sz w:val="21"/>
        </w:rPr>
        <w:t>4</w:t>
      </w:r>
      <w:r w:rsidR="00AA4369" w:rsidRPr="00D35791">
        <w:rPr>
          <w:rFonts w:ascii="SimSun" w:hAnsi="SimSun" w:hint="eastAsia"/>
          <w:sz w:val="21"/>
        </w:rPr>
        <w:t>个国际单位的国际工作成果已</w:t>
      </w:r>
      <w:r w:rsidR="00CE3927" w:rsidRPr="00D35791">
        <w:rPr>
          <w:rFonts w:ascii="SimSun" w:hAnsi="SimSun" w:hint="eastAsia"/>
          <w:sz w:val="21"/>
        </w:rPr>
        <w:t>在任何其他参与的主管局</w:t>
      </w:r>
      <w:r w:rsidR="00AA4369" w:rsidRPr="00D35791">
        <w:rPr>
          <w:rFonts w:ascii="SimSun" w:hAnsi="SimSun" w:hint="eastAsia"/>
          <w:sz w:val="21"/>
        </w:rPr>
        <w:t>被接受作为</w:t>
      </w:r>
      <w:r w:rsidR="00AA4369" w:rsidRPr="00D35791">
        <w:rPr>
          <w:rFonts w:ascii="SimSun" w:hAnsi="SimSun"/>
          <w:sz w:val="21"/>
        </w:rPr>
        <w:t>PCT-PPH</w:t>
      </w:r>
      <w:r w:rsidR="00AA4369" w:rsidRPr="00D35791">
        <w:rPr>
          <w:rFonts w:ascii="SimSun" w:hAnsi="SimSun" w:hint="eastAsia"/>
          <w:sz w:val="21"/>
        </w:rPr>
        <w:t>请求的依据</w:t>
      </w:r>
      <w:r w:rsidR="00756C74" w:rsidRPr="00D35791">
        <w:rPr>
          <w:rFonts w:ascii="SimSun" w:hAnsi="SimSun" w:hint="eastAsia"/>
          <w:sz w:val="21"/>
        </w:rPr>
        <w:t>。PCT-PPH也是知识产权五局专利审查高速路网络的一部分，</w:t>
      </w:r>
      <w:r w:rsidR="004D583D" w:rsidRPr="00D35791">
        <w:rPr>
          <w:rFonts w:ascii="SimSun" w:hAnsi="SimSun" w:hint="eastAsia"/>
          <w:sz w:val="21"/>
        </w:rPr>
        <w:t>在这个项目</w:t>
      </w:r>
      <w:r w:rsidR="00B6010B" w:rsidRPr="00D35791">
        <w:rPr>
          <w:rFonts w:ascii="SimSun" w:hAnsi="SimSun" w:hint="eastAsia"/>
          <w:sz w:val="21"/>
        </w:rPr>
        <w:t>中</w:t>
      </w:r>
      <w:r w:rsidR="00756C74" w:rsidRPr="00D35791">
        <w:rPr>
          <w:rFonts w:ascii="SimSun" w:hAnsi="SimSun" w:hint="eastAsia"/>
          <w:sz w:val="21"/>
        </w:rPr>
        <w:t>，知识产权五局</w:t>
      </w:r>
      <w:r w:rsidR="000D0D27" w:rsidRPr="00D35791">
        <w:rPr>
          <w:rFonts w:ascii="SimSun" w:hAnsi="SimSun" w:hint="eastAsia"/>
          <w:sz w:val="21"/>
        </w:rPr>
        <w:t>（欧洲专利局、日本特许厅、韩国知识产权局、中华人民共和国国家知识产权局和美国专利商标局）的全体成员都接受依据任何其他知识产权五局成员</w:t>
      </w:r>
      <w:r w:rsidR="00E73867" w:rsidRPr="00D35791">
        <w:rPr>
          <w:rFonts w:ascii="SimSun" w:hAnsi="SimSun" w:hint="eastAsia"/>
          <w:sz w:val="21"/>
        </w:rPr>
        <w:t>所做出国际工作成果而提出的</w:t>
      </w:r>
      <w:r w:rsidR="000D0D27" w:rsidRPr="00D35791">
        <w:rPr>
          <w:rFonts w:ascii="SimSun" w:hAnsi="SimSun"/>
          <w:sz w:val="21"/>
        </w:rPr>
        <w:t>PCT-PPH</w:t>
      </w:r>
      <w:r w:rsidR="000D0D27" w:rsidRPr="00D35791">
        <w:rPr>
          <w:rFonts w:ascii="SimSun" w:hAnsi="SimSun" w:hint="eastAsia"/>
          <w:sz w:val="21"/>
        </w:rPr>
        <w:t>请求</w:t>
      </w:r>
      <w:r w:rsidR="00E73867" w:rsidRPr="00D35791">
        <w:rPr>
          <w:rFonts w:ascii="SimSun" w:hAnsi="SimSun" w:hint="eastAsia"/>
          <w:sz w:val="21"/>
        </w:rPr>
        <w:t>。自2</w:t>
      </w:r>
      <w:r w:rsidR="00E73867" w:rsidRPr="00D35791">
        <w:rPr>
          <w:rFonts w:ascii="SimSun" w:hAnsi="SimSun"/>
          <w:sz w:val="21"/>
        </w:rPr>
        <w:t>011</w:t>
      </w:r>
      <w:r w:rsidR="00E73867" w:rsidRPr="00D35791">
        <w:rPr>
          <w:rFonts w:ascii="SimSun" w:hAnsi="SimSun" w:hint="eastAsia"/>
          <w:sz w:val="21"/>
        </w:rPr>
        <w:t>年以来，</w:t>
      </w:r>
      <w:r w:rsidR="00E73867" w:rsidRPr="00D35791">
        <w:rPr>
          <w:rFonts w:ascii="SimSun" w:hAnsi="SimSun"/>
          <w:sz w:val="21"/>
        </w:rPr>
        <w:t>PCT-PPH</w:t>
      </w:r>
      <w:r w:rsidR="00E73867" w:rsidRPr="00D35791">
        <w:rPr>
          <w:rFonts w:ascii="SimSun" w:hAnsi="SimSun" w:hint="eastAsia"/>
          <w:sz w:val="21"/>
        </w:rPr>
        <w:t>请求数量几乎翻了一番，从2</w:t>
      </w:r>
      <w:r w:rsidR="00E73867" w:rsidRPr="00D35791">
        <w:rPr>
          <w:rFonts w:ascii="SimSun" w:hAnsi="SimSun"/>
          <w:sz w:val="21"/>
        </w:rPr>
        <w:t>011</w:t>
      </w:r>
      <w:r w:rsidR="00E73867" w:rsidRPr="00D35791">
        <w:rPr>
          <w:rFonts w:ascii="SimSun" w:hAnsi="SimSun" w:hint="eastAsia"/>
          <w:sz w:val="21"/>
        </w:rPr>
        <w:t>年的2,</w:t>
      </w:r>
      <w:r w:rsidR="00E73867" w:rsidRPr="00D35791">
        <w:rPr>
          <w:rFonts w:ascii="SimSun" w:hAnsi="SimSun"/>
          <w:sz w:val="21"/>
        </w:rPr>
        <w:t>954</w:t>
      </w:r>
      <w:r w:rsidR="00E73867" w:rsidRPr="00D35791">
        <w:rPr>
          <w:rFonts w:ascii="SimSun" w:hAnsi="SimSun" w:hint="eastAsia"/>
          <w:sz w:val="21"/>
        </w:rPr>
        <w:t>个增至2</w:t>
      </w:r>
      <w:r w:rsidR="00E73867" w:rsidRPr="00D35791">
        <w:rPr>
          <w:rFonts w:ascii="SimSun" w:hAnsi="SimSun"/>
          <w:sz w:val="21"/>
        </w:rPr>
        <w:t>015</w:t>
      </w:r>
      <w:r w:rsidR="00E73867" w:rsidRPr="00D35791">
        <w:rPr>
          <w:rFonts w:ascii="SimSun" w:hAnsi="SimSun" w:hint="eastAsia"/>
          <w:sz w:val="21"/>
        </w:rPr>
        <w:t>年的5,</w:t>
      </w:r>
      <w:r w:rsidR="00E73867" w:rsidRPr="00D35791">
        <w:rPr>
          <w:rFonts w:ascii="SimSun" w:hAnsi="SimSun"/>
          <w:sz w:val="21"/>
        </w:rPr>
        <w:t>808</w:t>
      </w:r>
      <w:r w:rsidR="00E73867" w:rsidRPr="00D35791">
        <w:rPr>
          <w:rFonts w:ascii="SimSun" w:hAnsi="SimSun" w:hint="eastAsia"/>
          <w:sz w:val="21"/>
        </w:rPr>
        <w:t>个</w:t>
      </w:r>
      <w:r w:rsidR="00B73D92" w:rsidRPr="00D35791">
        <w:rPr>
          <w:rStyle w:val="ae"/>
          <w:rFonts w:ascii="SimSun" w:hAnsi="SimSun"/>
          <w:sz w:val="21"/>
        </w:rPr>
        <w:footnoteReference w:id="14"/>
      </w:r>
      <w:r w:rsidR="00E73867" w:rsidRPr="00D35791">
        <w:rPr>
          <w:rFonts w:ascii="SimSun" w:hAnsi="SimSun" w:hint="eastAsia"/>
          <w:sz w:val="21"/>
        </w:rPr>
        <w:t>。</w:t>
      </w:r>
    </w:p>
    <w:p w:rsidR="009115C4" w:rsidRPr="00D35791" w:rsidRDefault="00CE3927"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在联合王国和美利坚合众国提交的“</w:t>
      </w:r>
      <w:r w:rsidRPr="00D35791">
        <w:rPr>
          <w:rFonts w:ascii="SimSun" w:hAnsi="SimSun"/>
          <w:sz w:val="21"/>
        </w:rPr>
        <w:t>PCT 20/20</w:t>
      </w:r>
      <w:r w:rsidRPr="00D35791">
        <w:rPr>
          <w:rFonts w:ascii="SimSun" w:hAnsi="SimSun" w:hint="eastAsia"/>
          <w:sz w:val="21"/>
        </w:rPr>
        <w:t>”提案（见文件</w:t>
      </w:r>
      <w:r w:rsidRPr="00D35791">
        <w:rPr>
          <w:rFonts w:ascii="SimSun" w:hAnsi="SimSun"/>
          <w:sz w:val="21"/>
        </w:rPr>
        <w:t>PCT/WG/5/18</w:t>
      </w:r>
      <w:r w:rsidRPr="00D35791">
        <w:rPr>
          <w:rFonts w:ascii="SimSun" w:hAnsi="SimSun" w:hint="eastAsia"/>
          <w:sz w:val="21"/>
        </w:rPr>
        <w:t>、</w:t>
      </w:r>
      <w:r w:rsidRPr="00D35791">
        <w:rPr>
          <w:rFonts w:ascii="SimSun" w:hAnsi="SimSun"/>
          <w:sz w:val="21"/>
        </w:rPr>
        <w:t>6/15</w:t>
      </w:r>
      <w:r w:rsidRPr="00D35791">
        <w:rPr>
          <w:rFonts w:ascii="SimSun" w:hAnsi="SimSun" w:hint="eastAsia"/>
          <w:sz w:val="21"/>
        </w:rPr>
        <w:t>和</w:t>
      </w:r>
      <w:r w:rsidRPr="00D35791">
        <w:rPr>
          <w:rFonts w:ascii="SimSun" w:hAnsi="SimSun"/>
          <w:sz w:val="21"/>
        </w:rPr>
        <w:t>7/20</w:t>
      </w:r>
      <w:r w:rsidRPr="00D35791">
        <w:rPr>
          <w:rFonts w:ascii="SimSun" w:hAnsi="SimSun" w:hint="eastAsia"/>
          <w:sz w:val="21"/>
        </w:rPr>
        <w:t>）中包括一项有关</w:t>
      </w:r>
      <w:r w:rsidR="003E631A" w:rsidRPr="00D35791">
        <w:rPr>
          <w:rFonts w:ascii="SimSun" w:hAnsi="SimSun" w:hint="eastAsia"/>
          <w:sz w:val="21"/>
        </w:rPr>
        <w:t>把</w:t>
      </w:r>
      <w:r w:rsidR="00B6010B" w:rsidRPr="00D35791">
        <w:rPr>
          <w:rFonts w:ascii="SimSun" w:hAnsi="SimSun"/>
          <w:sz w:val="21"/>
        </w:rPr>
        <w:t>PCT-PPH</w:t>
      </w:r>
      <w:r w:rsidR="003E631A" w:rsidRPr="00D35791">
        <w:rPr>
          <w:rFonts w:ascii="SimSun" w:hAnsi="SimSun" w:hint="eastAsia"/>
          <w:sz w:val="21"/>
        </w:rPr>
        <w:t>正式</w:t>
      </w:r>
      <w:r w:rsidR="00B6010B" w:rsidRPr="00D35791">
        <w:rPr>
          <w:rFonts w:ascii="SimSun" w:hAnsi="SimSun" w:hint="eastAsia"/>
          <w:sz w:val="21"/>
        </w:rPr>
        <w:t>整合进PCT的提案</w:t>
      </w:r>
      <w:r w:rsidR="004F159E" w:rsidRPr="00D35791">
        <w:rPr>
          <w:rFonts w:ascii="SimSun" w:hAnsi="SimSun" w:hint="eastAsia"/>
          <w:sz w:val="21"/>
        </w:rPr>
        <w:t>，</w:t>
      </w:r>
      <w:r w:rsidR="00A573ED" w:rsidRPr="00D35791">
        <w:rPr>
          <w:rFonts w:ascii="SimSun" w:hAnsi="SimSun" w:hint="eastAsia"/>
          <w:sz w:val="21"/>
        </w:rPr>
        <w:t>并</w:t>
      </w:r>
      <w:r w:rsidR="004F159E" w:rsidRPr="00D35791">
        <w:rPr>
          <w:rFonts w:ascii="SimSun" w:hAnsi="SimSun" w:hint="eastAsia"/>
          <w:sz w:val="21"/>
        </w:rPr>
        <w:t>在两国在2</w:t>
      </w:r>
      <w:r w:rsidR="004F159E" w:rsidRPr="00D35791">
        <w:rPr>
          <w:rFonts w:ascii="SimSun" w:hAnsi="SimSun"/>
          <w:sz w:val="21"/>
        </w:rPr>
        <w:t>013</w:t>
      </w:r>
      <w:r w:rsidR="004F159E" w:rsidRPr="00D35791">
        <w:rPr>
          <w:rFonts w:ascii="SimSun" w:hAnsi="SimSun" w:hint="eastAsia"/>
          <w:sz w:val="21"/>
        </w:rPr>
        <w:t>年（见文件</w:t>
      </w:r>
      <w:r w:rsidR="004F159E" w:rsidRPr="00D35791">
        <w:rPr>
          <w:rFonts w:ascii="SimSun" w:hAnsi="SimSun"/>
          <w:sz w:val="21"/>
        </w:rPr>
        <w:t>PCT/WG/6/17</w:t>
      </w:r>
      <w:r w:rsidR="004F159E" w:rsidRPr="00D35791">
        <w:rPr>
          <w:rFonts w:ascii="SimSun" w:hAnsi="SimSun" w:hint="eastAsia"/>
          <w:sz w:val="21"/>
        </w:rPr>
        <w:t>）和2</w:t>
      </w:r>
      <w:r w:rsidR="004F159E" w:rsidRPr="00D35791">
        <w:rPr>
          <w:rFonts w:ascii="SimSun" w:hAnsi="SimSun"/>
          <w:sz w:val="21"/>
        </w:rPr>
        <w:t>014</w:t>
      </w:r>
      <w:r w:rsidR="004F159E" w:rsidRPr="00D35791">
        <w:rPr>
          <w:rFonts w:ascii="SimSun" w:hAnsi="SimSun" w:hint="eastAsia"/>
          <w:sz w:val="21"/>
        </w:rPr>
        <w:t>年（见文件</w:t>
      </w:r>
      <w:r w:rsidR="004F159E" w:rsidRPr="00D35791">
        <w:rPr>
          <w:rFonts w:ascii="SimSun" w:hAnsi="SimSun"/>
          <w:sz w:val="21"/>
        </w:rPr>
        <w:t>PCT/WG/7/21</w:t>
      </w:r>
      <w:r w:rsidR="004F159E" w:rsidRPr="00D35791">
        <w:rPr>
          <w:rFonts w:ascii="SimSun" w:hAnsi="SimSun" w:hint="eastAsia"/>
          <w:sz w:val="21"/>
        </w:rPr>
        <w:t>）分别提交给工作组的文件中</w:t>
      </w:r>
      <w:r w:rsidR="00A573ED" w:rsidRPr="00D35791">
        <w:rPr>
          <w:rFonts w:ascii="SimSun" w:hAnsi="SimSun" w:hint="eastAsia"/>
          <w:sz w:val="21"/>
        </w:rPr>
        <w:t>进一步</w:t>
      </w:r>
      <w:r w:rsidR="004F159E" w:rsidRPr="00D35791">
        <w:rPr>
          <w:rFonts w:ascii="SimSun" w:hAnsi="SimSun" w:hint="eastAsia"/>
          <w:sz w:val="21"/>
        </w:rPr>
        <w:t>提供了</w:t>
      </w:r>
      <w:r w:rsidR="00A573ED" w:rsidRPr="00D35791">
        <w:rPr>
          <w:rFonts w:ascii="SimSun" w:hAnsi="SimSun" w:hint="eastAsia"/>
          <w:sz w:val="21"/>
        </w:rPr>
        <w:t>提案的详细信息</w:t>
      </w:r>
      <w:r w:rsidR="004F159E" w:rsidRPr="00D35791">
        <w:rPr>
          <w:rFonts w:ascii="SimSun" w:hAnsi="SimSun" w:hint="eastAsia"/>
          <w:sz w:val="21"/>
        </w:rPr>
        <w:t>。但是一些缔约国对此提出了关切</w:t>
      </w:r>
      <w:r w:rsidR="001C63B4" w:rsidRPr="00D35791">
        <w:rPr>
          <w:rFonts w:ascii="SimSun" w:hAnsi="SimSun" w:hint="eastAsia"/>
          <w:sz w:val="21"/>
        </w:rPr>
        <w:t>，</w:t>
      </w:r>
      <w:r w:rsidR="00A573ED" w:rsidRPr="00D35791">
        <w:rPr>
          <w:rFonts w:ascii="SimSun" w:hAnsi="SimSun" w:hint="eastAsia"/>
          <w:sz w:val="21"/>
        </w:rPr>
        <w:t>使得工作组未能就提案达成一致意见（见文件</w:t>
      </w:r>
      <w:r w:rsidR="00A573ED" w:rsidRPr="00D35791">
        <w:rPr>
          <w:rFonts w:ascii="SimSun" w:hAnsi="SimSun"/>
          <w:sz w:val="21"/>
        </w:rPr>
        <w:t>PCT/WG/7/30</w:t>
      </w:r>
      <w:r w:rsidR="00A573ED" w:rsidRPr="00D35791">
        <w:rPr>
          <w:rFonts w:ascii="SimSun" w:hAnsi="SimSun" w:hint="eastAsia"/>
          <w:sz w:val="21"/>
        </w:rPr>
        <w:t>第1</w:t>
      </w:r>
      <w:r w:rsidR="00A573ED" w:rsidRPr="00D35791">
        <w:rPr>
          <w:rFonts w:ascii="SimSun" w:hAnsi="SimSun"/>
          <w:sz w:val="21"/>
        </w:rPr>
        <w:t>96</w:t>
      </w:r>
      <w:r w:rsidR="00A573ED" w:rsidRPr="00D35791">
        <w:rPr>
          <w:rFonts w:ascii="SimSun" w:hAnsi="SimSun" w:hint="eastAsia"/>
          <w:sz w:val="21"/>
        </w:rPr>
        <w:t>至2</w:t>
      </w:r>
      <w:r w:rsidR="00A573ED" w:rsidRPr="00D35791">
        <w:rPr>
          <w:rFonts w:ascii="SimSun" w:hAnsi="SimSun"/>
          <w:sz w:val="21"/>
        </w:rPr>
        <w:t>30</w:t>
      </w:r>
      <w:r w:rsidR="00A573ED" w:rsidRPr="00D35791">
        <w:rPr>
          <w:rFonts w:ascii="SimSun" w:hAnsi="SimSun" w:hint="eastAsia"/>
          <w:sz w:val="21"/>
        </w:rPr>
        <w:t>段）。</w:t>
      </w:r>
    </w:p>
    <w:p w:rsidR="00B637BE" w:rsidRPr="009E6DAC" w:rsidRDefault="00177E42" w:rsidP="0049259D">
      <w:pPr>
        <w:pStyle w:val="4"/>
        <w:overflowPunct w:val="0"/>
        <w:spacing w:beforeLines="100" w:afterLines="50" w:after="120" w:line="340" w:lineRule="atLeast"/>
        <w:rPr>
          <w:rFonts w:ascii="KaiTi" w:eastAsia="KaiTi" w:hAnsi="KaiTi"/>
          <w:i w:val="0"/>
          <w:sz w:val="21"/>
        </w:rPr>
      </w:pPr>
      <w:r>
        <w:rPr>
          <w:rFonts w:ascii="KaiTi" w:eastAsia="KaiTi" w:hAnsi="KaiTi" w:hint="eastAsia"/>
          <w:i w:val="0"/>
          <w:sz w:val="21"/>
        </w:rPr>
        <w:t>进一步</w:t>
      </w:r>
      <w:r w:rsidR="005479FF" w:rsidRPr="009E6DAC">
        <w:rPr>
          <w:rFonts w:ascii="KaiTi" w:eastAsia="KaiTi" w:hAnsi="KaiTi" w:hint="eastAsia"/>
          <w:i w:val="0"/>
          <w:sz w:val="21"/>
        </w:rPr>
        <w:t>工作</w:t>
      </w:r>
    </w:p>
    <w:p w:rsidR="00B637BE" w:rsidRPr="00D35791" w:rsidRDefault="005479FF"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注意到传送根据第二</w:t>
      </w:r>
      <w:proofErr w:type="gramStart"/>
      <w:r w:rsidRPr="00D35791">
        <w:rPr>
          <w:rFonts w:ascii="SimSun" w:hAnsi="SimSun" w:hint="eastAsia"/>
          <w:sz w:val="21"/>
        </w:rPr>
        <w:t>章制作</w:t>
      </w:r>
      <w:proofErr w:type="gramEnd"/>
      <w:r w:rsidRPr="00D35791">
        <w:rPr>
          <w:rFonts w:ascii="SimSun" w:hAnsi="SimSun" w:hint="eastAsia"/>
          <w:sz w:val="21"/>
        </w:rPr>
        <w:t>的专利性国际初步报告的及时性得到了改进</w:t>
      </w:r>
      <w:r w:rsidR="00543BCC" w:rsidRPr="00D35791">
        <w:rPr>
          <w:rFonts w:ascii="SimSun" w:hAnsi="SimSun" w:hint="eastAsia"/>
          <w:sz w:val="21"/>
        </w:rPr>
        <w:t>（向国际局传送根据第二</w:t>
      </w:r>
      <w:proofErr w:type="gramStart"/>
      <w:r w:rsidR="00543BCC" w:rsidRPr="00D35791">
        <w:rPr>
          <w:rFonts w:ascii="SimSun" w:hAnsi="SimSun" w:hint="eastAsia"/>
          <w:sz w:val="21"/>
        </w:rPr>
        <w:t>章制作</w:t>
      </w:r>
      <w:proofErr w:type="gramEnd"/>
      <w:r w:rsidR="00543BCC" w:rsidRPr="00D35791">
        <w:rPr>
          <w:rFonts w:ascii="SimSun" w:hAnsi="SimSun" w:hint="eastAsia"/>
          <w:sz w:val="21"/>
        </w:rPr>
        <w:t>的专利性国际初步报告在2</w:t>
      </w:r>
      <w:r w:rsidR="00543BCC" w:rsidRPr="00D35791">
        <w:rPr>
          <w:rFonts w:ascii="SimSun" w:hAnsi="SimSun"/>
          <w:sz w:val="21"/>
        </w:rPr>
        <w:t>011</w:t>
      </w:r>
      <w:r w:rsidR="00543BCC" w:rsidRPr="00D35791">
        <w:rPr>
          <w:rFonts w:ascii="SimSun" w:hAnsi="SimSun" w:hint="eastAsia"/>
          <w:sz w:val="21"/>
        </w:rPr>
        <w:t>年平均需要3</w:t>
      </w:r>
      <w:r w:rsidR="00543BCC" w:rsidRPr="00D35791">
        <w:rPr>
          <w:rFonts w:ascii="SimSun" w:hAnsi="SimSun"/>
          <w:sz w:val="21"/>
        </w:rPr>
        <w:t>1.6</w:t>
      </w:r>
      <w:r w:rsidR="00543BCC" w:rsidRPr="00D35791">
        <w:rPr>
          <w:rFonts w:ascii="SimSun" w:hAnsi="SimSun" w:hint="eastAsia"/>
          <w:sz w:val="21"/>
        </w:rPr>
        <w:t>个月，其中仅6</w:t>
      </w:r>
      <w:r w:rsidR="00543BCC" w:rsidRPr="00D35791">
        <w:rPr>
          <w:rFonts w:ascii="SimSun" w:hAnsi="SimSun"/>
          <w:sz w:val="21"/>
        </w:rPr>
        <w:t>8.8</w:t>
      </w:r>
      <w:r w:rsidR="00543BCC" w:rsidRPr="00D35791">
        <w:rPr>
          <w:rFonts w:ascii="SimSun" w:hAnsi="SimSun" w:hint="eastAsia"/>
          <w:sz w:val="21"/>
        </w:rPr>
        <w:t>%的专利性国际初步报告在自优先权日起2</w:t>
      </w:r>
      <w:r w:rsidR="00543BCC" w:rsidRPr="00D35791">
        <w:rPr>
          <w:rFonts w:ascii="SimSun" w:hAnsi="SimSun"/>
          <w:sz w:val="21"/>
        </w:rPr>
        <w:t>8</w:t>
      </w:r>
      <w:r w:rsidR="00543BCC" w:rsidRPr="00D35791">
        <w:rPr>
          <w:rFonts w:ascii="SimSun" w:hAnsi="SimSun" w:hint="eastAsia"/>
          <w:sz w:val="21"/>
        </w:rPr>
        <w:t>个月内即被传送；向国际局传送根据第二</w:t>
      </w:r>
      <w:proofErr w:type="gramStart"/>
      <w:r w:rsidR="00543BCC" w:rsidRPr="00D35791">
        <w:rPr>
          <w:rFonts w:ascii="SimSun" w:hAnsi="SimSun" w:hint="eastAsia"/>
          <w:sz w:val="21"/>
        </w:rPr>
        <w:t>章制作</w:t>
      </w:r>
      <w:proofErr w:type="gramEnd"/>
      <w:r w:rsidR="00543BCC" w:rsidRPr="00D35791">
        <w:rPr>
          <w:rFonts w:ascii="SimSun" w:hAnsi="SimSun" w:hint="eastAsia"/>
          <w:sz w:val="21"/>
        </w:rPr>
        <w:t>的专利性国际初步报告在2</w:t>
      </w:r>
      <w:r w:rsidR="00543BCC" w:rsidRPr="00D35791">
        <w:rPr>
          <w:rFonts w:ascii="SimSun" w:hAnsi="SimSun"/>
          <w:sz w:val="21"/>
        </w:rPr>
        <w:t>017</w:t>
      </w:r>
      <w:r w:rsidR="00543BCC" w:rsidRPr="00D35791">
        <w:rPr>
          <w:rFonts w:ascii="SimSun" w:hAnsi="SimSun" w:hint="eastAsia"/>
          <w:sz w:val="21"/>
        </w:rPr>
        <w:t>年平均需要</w:t>
      </w:r>
      <w:r w:rsidR="00543BCC" w:rsidRPr="00D35791">
        <w:rPr>
          <w:rFonts w:ascii="SimSun" w:hAnsi="SimSun"/>
          <w:sz w:val="21"/>
        </w:rPr>
        <w:t>27.1</w:t>
      </w:r>
      <w:r w:rsidR="00543BCC" w:rsidRPr="00D35791">
        <w:rPr>
          <w:rFonts w:ascii="SimSun" w:hAnsi="SimSun" w:hint="eastAsia"/>
          <w:sz w:val="21"/>
        </w:rPr>
        <w:t>个月，其中8</w:t>
      </w:r>
      <w:r w:rsidR="00543BCC" w:rsidRPr="00D35791">
        <w:rPr>
          <w:rFonts w:ascii="SimSun" w:hAnsi="SimSun"/>
          <w:sz w:val="21"/>
        </w:rPr>
        <w:t>9.3</w:t>
      </w:r>
      <w:r w:rsidR="00543BCC" w:rsidRPr="00D35791">
        <w:rPr>
          <w:rFonts w:ascii="SimSun" w:hAnsi="SimSun" w:hint="eastAsia"/>
          <w:sz w:val="21"/>
        </w:rPr>
        <w:t>%的专利性国际初步报告在自优先权日起2</w:t>
      </w:r>
      <w:r w:rsidR="00543BCC" w:rsidRPr="00D35791">
        <w:rPr>
          <w:rFonts w:ascii="SimSun" w:hAnsi="SimSun"/>
          <w:sz w:val="21"/>
        </w:rPr>
        <w:t>8</w:t>
      </w:r>
      <w:r w:rsidR="00543BCC" w:rsidRPr="00D35791">
        <w:rPr>
          <w:rFonts w:ascii="SimSun" w:hAnsi="SimSun" w:hint="eastAsia"/>
          <w:sz w:val="21"/>
        </w:rPr>
        <w:t>个月内即被传送）</w:t>
      </w:r>
      <w:r w:rsidRPr="00D35791">
        <w:rPr>
          <w:rFonts w:ascii="SimSun" w:hAnsi="SimSun" w:hint="eastAsia"/>
          <w:sz w:val="21"/>
        </w:rPr>
        <w:t>，在申请人采取善意的行动以克服第一次书面意见中所提出的任何反对意见后</w:t>
      </w:r>
      <w:r w:rsidR="00955376" w:rsidRPr="00D35791">
        <w:rPr>
          <w:rFonts w:ascii="SimSun" w:hAnsi="SimSun" w:hint="eastAsia"/>
          <w:sz w:val="21"/>
        </w:rPr>
        <w:t>申请中仍存在缺陷的情况</w:t>
      </w:r>
      <w:r w:rsidR="00085EFC" w:rsidRPr="00D35791">
        <w:rPr>
          <w:rFonts w:ascii="SimSun" w:hAnsi="SimSun" w:hint="eastAsia"/>
          <w:sz w:val="21"/>
        </w:rPr>
        <w:t>下</w:t>
      </w:r>
      <w:r w:rsidR="00955376" w:rsidRPr="00D35791">
        <w:rPr>
          <w:rFonts w:ascii="SimSun" w:hAnsi="SimSun" w:hint="eastAsia"/>
          <w:sz w:val="21"/>
        </w:rPr>
        <w:t>，</w:t>
      </w:r>
      <w:r w:rsidRPr="00D35791">
        <w:rPr>
          <w:rFonts w:ascii="SimSun" w:hAnsi="SimSun" w:hint="eastAsia"/>
          <w:sz w:val="21"/>
        </w:rPr>
        <w:t>通常不发出第二次书面意见</w:t>
      </w:r>
      <w:r w:rsidR="00FD4362" w:rsidRPr="00D35791">
        <w:rPr>
          <w:rFonts w:ascii="SimSun" w:hAnsi="SimSun" w:hint="eastAsia"/>
          <w:sz w:val="21"/>
        </w:rPr>
        <w:t>的</w:t>
      </w:r>
      <w:r w:rsidRPr="00D35791">
        <w:rPr>
          <w:rFonts w:ascii="SimSun" w:hAnsi="SimSun" w:hint="eastAsia"/>
          <w:sz w:val="21"/>
        </w:rPr>
        <w:t>国际单位</w:t>
      </w:r>
      <w:r w:rsidR="00FD4362" w:rsidRPr="00D35791">
        <w:rPr>
          <w:rFonts w:ascii="SimSun" w:hAnsi="SimSun" w:hint="eastAsia"/>
          <w:sz w:val="21"/>
        </w:rPr>
        <w:t>可以考虑采用这一做法。这将使申请人有更多修改申请的机会，并可能使更多</w:t>
      </w:r>
      <w:r w:rsidR="009576DB" w:rsidRPr="00D35791">
        <w:rPr>
          <w:rFonts w:ascii="SimSun" w:hAnsi="SimSun" w:hint="eastAsia"/>
          <w:sz w:val="21"/>
        </w:rPr>
        <w:t>的</w:t>
      </w:r>
      <w:r w:rsidR="00FD4362" w:rsidRPr="00D35791">
        <w:rPr>
          <w:rFonts w:ascii="SimSun" w:hAnsi="SimSun" w:hint="eastAsia"/>
          <w:sz w:val="21"/>
        </w:rPr>
        <w:t>申请</w:t>
      </w:r>
      <w:r w:rsidR="009576DB" w:rsidRPr="00D35791">
        <w:rPr>
          <w:rFonts w:ascii="SimSun" w:hAnsi="SimSun" w:hint="eastAsia"/>
          <w:sz w:val="21"/>
        </w:rPr>
        <w:t>在</w:t>
      </w:r>
      <w:r w:rsidR="00FD4362" w:rsidRPr="00D35791">
        <w:rPr>
          <w:rFonts w:ascii="SimSun" w:hAnsi="SimSun" w:hint="eastAsia"/>
          <w:sz w:val="21"/>
        </w:rPr>
        <w:t>进入国家阶段</w:t>
      </w:r>
      <w:r w:rsidR="009576DB" w:rsidRPr="00D35791">
        <w:rPr>
          <w:rFonts w:ascii="SimSun" w:hAnsi="SimSun" w:hint="eastAsia"/>
          <w:sz w:val="21"/>
        </w:rPr>
        <w:t>时</w:t>
      </w:r>
      <w:r w:rsidR="00543BCC" w:rsidRPr="00D35791">
        <w:rPr>
          <w:rFonts w:ascii="SimSun" w:hAnsi="SimSun" w:hint="eastAsia"/>
          <w:sz w:val="21"/>
        </w:rPr>
        <w:t>具有</w:t>
      </w:r>
      <w:r w:rsidR="009576DB" w:rsidRPr="00D35791">
        <w:rPr>
          <w:rFonts w:ascii="SimSun" w:hAnsi="SimSun" w:hint="eastAsia"/>
          <w:sz w:val="21"/>
        </w:rPr>
        <w:t>肯定性的专利性国际初步报告。</w:t>
      </w:r>
    </w:p>
    <w:p w:rsidR="00B637BE" w:rsidRPr="00D35791" w:rsidRDefault="00F4516D"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此外，尚未提供</w:t>
      </w:r>
      <w:r w:rsidR="00A76E63" w:rsidRPr="00D35791">
        <w:rPr>
          <w:rFonts w:ascii="SimSun" w:hAnsi="SimSun" w:hint="eastAsia"/>
          <w:sz w:val="21"/>
        </w:rPr>
        <w:t>类似于</w:t>
      </w:r>
      <w:r w:rsidRPr="00D35791">
        <w:rPr>
          <w:rFonts w:ascii="SimSun" w:hAnsi="SimSun" w:hint="eastAsia"/>
          <w:sz w:val="21"/>
        </w:rPr>
        <w:t>欧洲专利局和其他局</w:t>
      </w:r>
      <w:r w:rsidR="00A76E63" w:rsidRPr="00D35791">
        <w:rPr>
          <w:rFonts w:ascii="SimSun" w:hAnsi="SimSun" w:hint="eastAsia"/>
          <w:sz w:val="21"/>
        </w:rPr>
        <w:t>所提供的</w:t>
      </w:r>
      <w:r w:rsidR="00A76E63" w:rsidRPr="00D35791">
        <w:rPr>
          <w:rFonts w:ascii="SimSun" w:hAnsi="SimSun"/>
          <w:sz w:val="21"/>
        </w:rPr>
        <w:t>PCT Direct</w:t>
      </w:r>
      <w:r w:rsidR="00A76E63" w:rsidRPr="00D35791">
        <w:rPr>
          <w:rFonts w:ascii="SimSun" w:hAnsi="SimSun" w:hint="eastAsia"/>
          <w:sz w:val="21"/>
        </w:rPr>
        <w:t>服务的</w:t>
      </w:r>
      <w:r w:rsidRPr="00D35791">
        <w:rPr>
          <w:rFonts w:ascii="SimSun" w:hAnsi="SimSun" w:hint="eastAsia"/>
          <w:sz w:val="21"/>
        </w:rPr>
        <w:t>国际检索单位</w:t>
      </w:r>
      <w:r w:rsidR="00A76E63" w:rsidRPr="00D35791">
        <w:rPr>
          <w:rFonts w:ascii="SimSun" w:hAnsi="SimSun" w:hint="eastAsia"/>
          <w:sz w:val="21"/>
        </w:rPr>
        <w:t>可以考虑提供此类服务，即向申请人提供就主管局对一件在先国家申请所做检索发表非正式意见的选项，之后可在国际检索阶段兼顾该非正式意见。此外，主管局还可以考虑扩展这项服务，允许申请人提交</w:t>
      </w:r>
      <w:r w:rsidR="00D41205" w:rsidRPr="00D35791">
        <w:rPr>
          <w:rFonts w:ascii="SimSun" w:hAnsi="SimSun" w:hint="eastAsia"/>
          <w:sz w:val="21"/>
        </w:rPr>
        <w:t>有关</w:t>
      </w:r>
      <w:r w:rsidR="00A76E63" w:rsidRPr="00D35791">
        <w:rPr>
          <w:rFonts w:ascii="SimSun" w:hAnsi="SimSun" w:hint="eastAsia"/>
          <w:sz w:val="21"/>
        </w:rPr>
        <w:t>由国际检索单位</w:t>
      </w:r>
      <w:r w:rsidR="00D41205" w:rsidRPr="00D35791">
        <w:rPr>
          <w:rFonts w:ascii="SimSun" w:hAnsi="SimSun" w:hint="eastAsia"/>
          <w:sz w:val="21"/>
        </w:rPr>
        <w:t>以外的主管局做出检索的</w:t>
      </w:r>
      <w:r w:rsidR="00A76E63" w:rsidRPr="00D35791">
        <w:rPr>
          <w:rFonts w:ascii="SimSun" w:hAnsi="SimSun" w:hint="eastAsia"/>
          <w:sz w:val="21"/>
        </w:rPr>
        <w:t>在先申请</w:t>
      </w:r>
      <w:r w:rsidR="00D41205" w:rsidRPr="00D35791">
        <w:rPr>
          <w:rFonts w:ascii="SimSun" w:hAnsi="SimSun" w:hint="eastAsia"/>
          <w:sz w:val="21"/>
        </w:rPr>
        <w:t>的非正式意见，尤其如果优先权申请和国家检索报</w:t>
      </w:r>
      <w:r w:rsidR="00D41205" w:rsidRPr="00D35791">
        <w:rPr>
          <w:rFonts w:ascii="SimSun" w:hAnsi="SimSun" w:hint="eastAsia"/>
          <w:sz w:val="21"/>
        </w:rPr>
        <w:lastRenderedPageBreak/>
        <w:t>告和任何有关专利性的意见是以同一种语言撰写，由此充分利用于2</w:t>
      </w:r>
      <w:r w:rsidR="00D41205" w:rsidRPr="00D35791">
        <w:rPr>
          <w:rFonts w:ascii="SimSun" w:hAnsi="SimSun"/>
          <w:sz w:val="21"/>
        </w:rPr>
        <w:t>017</w:t>
      </w:r>
      <w:r w:rsidR="00D41205" w:rsidRPr="00D35791">
        <w:rPr>
          <w:rFonts w:ascii="SimSun" w:hAnsi="SimSun" w:hint="eastAsia"/>
          <w:sz w:val="21"/>
        </w:rPr>
        <w:t>年7月1日生效的新PCT细则2</w:t>
      </w:r>
      <w:r w:rsidR="00D41205" w:rsidRPr="00D35791">
        <w:rPr>
          <w:rFonts w:ascii="SimSun" w:hAnsi="SimSun"/>
          <w:sz w:val="21"/>
        </w:rPr>
        <w:t>3</w:t>
      </w:r>
      <w:r w:rsidR="00D41205" w:rsidRPr="00D35791">
        <w:rPr>
          <w:rFonts w:ascii="SimSun" w:hAnsi="SimSun" w:hint="eastAsia"/>
          <w:sz w:val="21"/>
        </w:rPr>
        <w:t>之二，该条规定在先检索结果和分类信息由受理局传送给国际检索单位。</w:t>
      </w:r>
    </w:p>
    <w:p w:rsidR="00B637BE" w:rsidRPr="00D35791" w:rsidRDefault="00862DEC"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关于专利审查高速路，各成员国可能希望重新</w:t>
      </w:r>
      <w:r w:rsidR="0015308A" w:rsidRPr="00D35791">
        <w:rPr>
          <w:rFonts w:ascii="SimSun" w:hAnsi="SimSun" w:hint="eastAsia"/>
          <w:sz w:val="21"/>
        </w:rPr>
        <w:t>考虑</w:t>
      </w:r>
      <w:r w:rsidR="00F852A7" w:rsidRPr="00D35791">
        <w:rPr>
          <w:rFonts w:ascii="SimSun" w:hAnsi="SimSun" w:hint="eastAsia"/>
          <w:sz w:val="21"/>
        </w:rPr>
        <w:t>有关</w:t>
      </w:r>
      <w:r w:rsidR="0015308A" w:rsidRPr="00D35791">
        <w:rPr>
          <w:rFonts w:ascii="SimSun" w:hAnsi="SimSun" w:hint="eastAsia"/>
          <w:sz w:val="21"/>
        </w:rPr>
        <w:t>通过把专利审查高速路正式整合进PCT来提供国家阶段加快处理的提案（见上文第6</w:t>
      </w:r>
      <w:r w:rsidR="0015308A" w:rsidRPr="00D35791">
        <w:rPr>
          <w:rFonts w:ascii="SimSun" w:hAnsi="SimSun"/>
          <w:sz w:val="21"/>
        </w:rPr>
        <w:t>8</w:t>
      </w:r>
      <w:r w:rsidR="0015308A" w:rsidRPr="00D35791">
        <w:rPr>
          <w:rFonts w:ascii="SimSun" w:hAnsi="SimSun" w:hint="eastAsia"/>
          <w:sz w:val="21"/>
        </w:rPr>
        <w:t>段）。</w:t>
      </w:r>
      <w:r w:rsidR="00CE65B7" w:rsidRPr="00D35791">
        <w:rPr>
          <w:rFonts w:ascii="SimSun" w:hAnsi="SimSun" w:hint="eastAsia"/>
          <w:sz w:val="21"/>
        </w:rPr>
        <w:t>如果</w:t>
      </w:r>
      <w:r w:rsidR="00F852A7" w:rsidRPr="00D35791">
        <w:rPr>
          <w:rFonts w:ascii="SimSun" w:hAnsi="SimSun" w:hint="eastAsia"/>
          <w:sz w:val="21"/>
        </w:rPr>
        <w:t>国际检索单位或国际初步审查单位对于</w:t>
      </w:r>
      <w:r w:rsidR="00CE65B7" w:rsidRPr="00D35791">
        <w:rPr>
          <w:rFonts w:ascii="SimSun" w:hAnsi="SimSun" w:hint="eastAsia"/>
          <w:sz w:val="21"/>
        </w:rPr>
        <w:t>正在经过国家阶段处理的权利要求</w:t>
      </w:r>
      <w:r w:rsidR="00F852A7" w:rsidRPr="00D35791">
        <w:rPr>
          <w:rFonts w:ascii="SimSun" w:hAnsi="SimSun" w:hint="eastAsia"/>
          <w:sz w:val="21"/>
        </w:rPr>
        <w:t>根据PCT第3</w:t>
      </w:r>
      <w:r w:rsidR="00F852A7" w:rsidRPr="00D35791">
        <w:rPr>
          <w:rFonts w:ascii="SimSun" w:hAnsi="SimSun"/>
          <w:sz w:val="21"/>
        </w:rPr>
        <w:t>3</w:t>
      </w:r>
      <w:r w:rsidR="00F852A7" w:rsidRPr="00D35791">
        <w:rPr>
          <w:rFonts w:ascii="SimSun" w:hAnsi="SimSun" w:hint="eastAsia"/>
          <w:sz w:val="21"/>
        </w:rPr>
        <w:t>条第</w:t>
      </w:r>
      <w:r w:rsidR="000D40D9">
        <w:rPr>
          <w:rFonts w:ascii="SimSun" w:hAnsi="SimSun" w:hint="eastAsia"/>
          <w:sz w:val="21"/>
        </w:rPr>
        <w:t>(</w:t>
      </w:r>
      <w:r w:rsidR="00F852A7" w:rsidRPr="00D35791">
        <w:rPr>
          <w:rFonts w:ascii="SimSun" w:hAnsi="SimSun" w:hint="eastAsia"/>
          <w:sz w:val="21"/>
        </w:rPr>
        <w:t>2</w:t>
      </w:r>
      <w:r w:rsidR="000D40D9">
        <w:rPr>
          <w:rFonts w:ascii="SimSun" w:hAnsi="SimSun" w:hint="eastAsia"/>
          <w:sz w:val="21"/>
        </w:rPr>
        <w:t>)</w:t>
      </w:r>
      <w:r w:rsidR="00F852A7" w:rsidRPr="00D35791">
        <w:rPr>
          <w:rFonts w:ascii="SimSun" w:hAnsi="SimSun" w:hint="eastAsia"/>
          <w:sz w:val="21"/>
        </w:rPr>
        <w:t>至</w:t>
      </w:r>
      <w:r w:rsidR="000D40D9">
        <w:rPr>
          <w:rFonts w:ascii="SimSun" w:hAnsi="SimSun" w:hint="eastAsia"/>
          <w:sz w:val="21"/>
        </w:rPr>
        <w:t>(</w:t>
      </w:r>
      <w:r w:rsidR="00F852A7" w:rsidRPr="00D35791">
        <w:rPr>
          <w:rFonts w:ascii="SimSun" w:hAnsi="SimSun" w:hint="eastAsia"/>
          <w:sz w:val="21"/>
        </w:rPr>
        <w:t>4</w:t>
      </w:r>
      <w:r w:rsidR="000D40D9">
        <w:rPr>
          <w:rFonts w:ascii="SimSun" w:hAnsi="SimSun" w:hint="eastAsia"/>
          <w:sz w:val="21"/>
        </w:rPr>
        <w:t>)</w:t>
      </w:r>
      <w:r w:rsidR="00F852A7" w:rsidRPr="00D35791">
        <w:rPr>
          <w:rFonts w:ascii="SimSun" w:hAnsi="SimSun" w:hint="eastAsia"/>
          <w:sz w:val="21"/>
        </w:rPr>
        <w:t>款</w:t>
      </w:r>
      <w:r w:rsidR="00D90A9B" w:rsidRPr="00D35791">
        <w:rPr>
          <w:rFonts w:ascii="SimSun" w:hAnsi="SimSun" w:hint="eastAsia"/>
          <w:sz w:val="21"/>
        </w:rPr>
        <w:t>出具</w:t>
      </w:r>
      <w:r w:rsidR="00F852A7" w:rsidRPr="00D35791">
        <w:rPr>
          <w:rFonts w:ascii="SimSun" w:hAnsi="SimSun" w:hint="eastAsia"/>
          <w:sz w:val="21"/>
        </w:rPr>
        <w:t>肯定性意见</w:t>
      </w:r>
      <w:r w:rsidR="00CE65B7" w:rsidRPr="00D35791">
        <w:rPr>
          <w:rFonts w:ascii="SimSun" w:hAnsi="SimSun" w:hint="eastAsia"/>
          <w:sz w:val="21"/>
        </w:rPr>
        <w:t>，则</w:t>
      </w:r>
      <w:r w:rsidR="00F852A7" w:rsidRPr="00D35791">
        <w:rPr>
          <w:rFonts w:ascii="SimSun" w:hAnsi="SimSun" w:hint="eastAsia"/>
          <w:sz w:val="21"/>
        </w:rPr>
        <w:t>任何指定局或</w:t>
      </w:r>
      <w:proofErr w:type="gramStart"/>
      <w:r w:rsidR="00F852A7" w:rsidRPr="00D35791">
        <w:rPr>
          <w:rFonts w:ascii="SimSun" w:hAnsi="SimSun" w:hint="eastAsia"/>
          <w:sz w:val="21"/>
        </w:rPr>
        <w:t>选定局</w:t>
      </w:r>
      <w:proofErr w:type="gramEnd"/>
      <w:r w:rsidR="00F05712" w:rsidRPr="00D35791">
        <w:rPr>
          <w:rFonts w:ascii="SimSun" w:hAnsi="SimSun" w:hint="eastAsia"/>
          <w:sz w:val="21"/>
        </w:rPr>
        <w:t>都可以</w:t>
      </w:r>
      <w:r w:rsidR="00F852A7" w:rsidRPr="00D35791">
        <w:rPr>
          <w:rFonts w:ascii="SimSun" w:hAnsi="SimSun" w:hint="eastAsia"/>
          <w:sz w:val="21"/>
        </w:rPr>
        <w:t>加快处理申请</w:t>
      </w:r>
      <w:r w:rsidR="00F05712" w:rsidRPr="00D35791">
        <w:rPr>
          <w:rFonts w:ascii="SimSun" w:hAnsi="SimSun" w:hint="eastAsia"/>
          <w:sz w:val="21"/>
        </w:rPr>
        <w:t>。</w:t>
      </w:r>
      <w:r w:rsidR="00540B1B" w:rsidRPr="00D35791">
        <w:rPr>
          <w:rFonts w:ascii="SimSun" w:hAnsi="SimSun" w:hint="eastAsia"/>
          <w:sz w:val="21"/>
        </w:rPr>
        <w:t>由于</w:t>
      </w:r>
      <w:r w:rsidR="00F05712" w:rsidRPr="00D35791">
        <w:rPr>
          <w:rFonts w:ascii="SimSun" w:hAnsi="SimSun" w:hint="eastAsia"/>
          <w:sz w:val="21"/>
        </w:rPr>
        <w:t>申请</w:t>
      </w:r>
      <w:r w:rsidR="00540B1B" w:rsidRPr="00D35791">
        <w:rPr>
          <w:rFonts w:ascii="SimSun" w:hAnsi="SimSun" w:hint="eastAsia"/>
          <w:sz w:val="21"/>
        </w:rPr>
        <w:t>得到</w:t>
      </w:r>
      <w:r w:rsidR="00F05712" w:rsidRPr="00D35791">
        <w:rPr>
          <w:rFonts w:ascii="SimSun" w:hAnsi="SimSun" w:hint="eastAsia"/>
          <w:sz w:val="21"/>
        </w:rPr>
        <w:t>快速处理</w:t>
      </w:r>
      <w:r w:rsidR="00540B1B" w:rsidRPr="00D35791">
        <w:rPr>
          <w:rFonts w:ascii="SimSun" w:hAnsi="SimSun" w:hint="eastAsia"/>
          <w:sz w:val="21"/>
        </w:rPr>
        <w:t>的可能性变大</w:t>
      </w:r>
      <w:r w:rsidR="00F05712" w:rsidRPr="00D35791">
        <w:rPr>
          <w:rFonts w:ascii="SimSun" w:hAnsi="SimSun" w:hint="eastAsia"/>
          <w:sz w:val="21"/>
        </w:rPr>
        <w:t>，这将进一步鼓励申请人</w:t>
      </w:r>
      <w:r w:rsidR="0063713F" w:rsidRPr="00D35791">
        <w:rPr>
          <w:rFonts w:ascii="SimSun" w:hAnsi="SimSun" w:hint="eastAsia"/>
          <w:sz w:val="21"/>
        </w:rPr>
        <w:t>为获得肯定性报告而</w:t>
      </w:r>
      <w:r w:rsidR="00F05712" w:rsidRPr="00D35791">
        <w:rPr>
          <w:rFonts w:ascii="SimSun" w:hAnsi="SimSun" w:hint="eastAsia"/>
          <w:sz w:val="21"/>
        </w:rPr>
        <w:t>在国际阶段修改申请，</w:t>
      </w:r>
      <w:r w:rsidR="0063713F" w:rsidRPr="00D35791">
        <w:rPr>
          <w:rFonts w:ascii="SimSun" w:hAnsi="SimSun" w:hint="eastAsia"/>
          <w:sz w:val="21"/>
        </w:rPr>
        <w:t>由此减少国家阶段的处理费用。</w:t>
      </w:r>
    </w:p>
    <w:p w:rsidR="00B637BE" w:rsidRPr="00D35791" w:rsidRDefault="00540B1B" w:rsidP="001D7E60">
      <w:pPr>
        <w:pStyle w:val="3"/>
        <w:overflowPunct w:val="0"/>
        <w:spacing w:beforeLines="100" w:afterLines="50" w:after="120" w:line="340" w:lineRule="atLeast"/>
        <w:rPr>
          <w:rFonts w:ascii="SimSun" w:hAnsi="SimSun"/>
          <w:sz w:val="21"/>
        </w:rPr>
      </w:pPr>
      <w:r w:rsidRPr="00D35791">
        <w:rPr>
          <w:rFonts w:ascii="SimSun" w:hAnsi="SimSun" w:hint="eastAsia"/>
          <w:sz w:val="21"/>
        </w:rPr>
        <w:t>处理技能和人力短缺的问题</w:t>
      </w:r>
    </w:p>
    <w:p w:rsidR="00B637BE" w:rsidRPr="00D35791" w:rsidRDefault="00401463"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文件</w:t>
      </w:r>
      <w:r w:rsidRPr="00D35791">
        <w:rPr>
          <w:rFonts w:ascii="SimSun" w:hAnsi="SimSun"/>
          <w:sz w:val="21"/>
        </w:rPr>
        <w:t>PCT/WG/3/2</w:t>
      </w:r>
      <w:r w:rsidRPr="00D35791">
        <w:rPr>
          <w:rFonts w:ascii="SimSun" w:hAnsi="SimSun" w:hint="eastAsia"/>
          <w:sz w:val="21"/>
        </w:rPr>
        <w:t>承认在国家局和地区局对检索和审查人员进行培训</w:t>
      </w:r>
      <w:r w:rsidR="002E6413" w:rsidRPr="00D35791">
        <w:rPr>
          <w:rFonts w:ascii="SimSun" w:hAnsi="SimSun" w:hint="eastAsia"/>
          <w:sz w:val="21"/>
        </w:rPr>
        <w:t>方面存在着</w:t>
      </w:r>
      <w:r w:rsidRPr="00D35791">
        <w:rPr>
          <w:rFonts w:ascii="SimSun" w:hAnsi="SimSun" w:hint="eastAsia"/>
          <w:sz w:val="21"/>
        </w:rPr>
        <w:t>一些困难。例如，小型主管局通常没有具备适当技能的审查员来进行它们自己的内部培训。此外，</w:t>
      </w:r>
      <w:r w:rsidR="00CE0E04" w:rsidRPr="00D35791">
        <w:rPr>
          <w:rFonts w:ascii="SimSun" w:hAnsi="SimSun" w:hint="eastAsia"/>
          <w:sz w:val="21"/>
        </w:rPr>
        <w:t>能够</w:t>
      </w:r>
      <w:r w:rsidRPr="00D35791">
        <w:rPr>
          <w:rFonts w:ascii="SimSun" w:hAnsi="SimSun" w:hint="eastAsia"/>
          <w:sz w:val="21"/>
        </w:rPr>
        <w:t>向其他主管局提供培训的主管局的可用资源有限，无法在该地区提供援助。此外，尽管国际局的一些员工有检索和审查的</w:t>
      </w:r>
      <w:r w:rsidR="00572B0A" w:rsidRPr="00D35791">
        <w:rPr>
          <w:rFonts w:ascii="SimSun" w:hAnsi="SimSun" w:hint="eastAsia"/>
          <w:sz w:val="21"/>
        </w:rPr>
        <w:t>工作</w:t>
      </w:r>
      <w:r w:rsidRPr="00D35791">
        <w:rPr>
          <w:rFonts w:ascii="SimSun" w:hAnsi="SimSun" w:hint="eastAsia"/>
          <w:sz w:val="21"/>
        </w:rPr>
        <w:t>经验，但它无法维持向其他主管局提供</w:t>
      </w:r>
      <w:r w:rsidR="00572B0A" w:rsidRPr="00D35791">
        <w:rPr>
          <w:rFonts w:ascii="SimSun" w:hAnsi="SimSun" w:hint="eastAsia"/>
          <w:sz w:val="21"/>
        </w:rPr>
        <w:t>直接</w:t>
      </w:r>
      <w:r w:rsidRPr="00D35791">
        <w:rPr>
          <w:rFonts w:ascii="SimSun" w:hAnsi="SimSun" w:hint="eastAsia"/>
          <w:sz w:val="21"/>
        </w:rPr>
        <w:t>培训所需的必要专门知识。PCT路线图还指出，通过主管局之间双边谈判提供的培训可能会</w:t>
      </w:r>
      <w:r w:rsidR="002E6413" w:rsidRPr="00D35791">
        <w:rPr>
          <w:rFonts w:ascii="SimSun" w:hAnsi="SimSun" w:hint="eastAsia"/>
          <w:sz w:val="21"/>
        </w:rPr>
        <w:t>产生</w:t>
      </w:r>
      <w:r w:rsidRPr="00D35791">
        <w:rPr>
          <w:rFonts w:ascii="SimSun" w:hAnsi="SimSun" w:hint="eastAsia"/>
          <w:sz w:val="21"/>
        </w:rPr>
        <w:t>重叠和重复（见文件</w:t>
      </w:r>
      <w:r w:rsidRPr="00D35791">
        <w:rPr>
          <w:rFonts w:ascii="SimSun" w:hAnsi="SimSun"/>
          <w:sz w:val="21"/>
        </w:rPr>
        <w:t>PCT/WG/3/2</w:t>
      </w:r>
      <w:r w:rsidRPr="00D35791">
        <w:rPr>
          <w:rFonts w:ascii="SimSun" w:hAnsi="SimSun" w:hint="eastAsia"/>
          <w:sz w:val="21"/>
        </w:rPr>
        <w:t>第1</w:t>
      </w:r>
      <w:r w:rsidRPr="00D35791">
        <w:rPr>
          <w:rFonts w:ascii="SimSun" w:hAnsi="SimSun"/>
          <w:sz w:val="21"/>
        </w:rPr>
        <w:t>78</w:t>
      </w:r>
      <w:r w:rsidRPr="00D35791">
        <w:rPr>
          <w:rFonts w:ascii="SimSun" w:hAnsi="SimSun" w:hint="eastAsia"/>
          <w:sz w:val="21"/>
        </w:rPr>
        <w:t>至1</w:t>
      </w:r>
      <w:r w:rsidRPr="00D35791">
        <w:rPr>
          <w:rFonts w:ascii="SimSun" w:hAnsi="SimSun"/>
          <w:sz w:val="21"/>
        </w:rPr>
        <w:t>89</w:t>
      </w:r>
      <w:r w:rsidRPr="00D35791">
        <w:rPr>
          <w:rFonts w:ascii="SimSun" w:hAnsi="SimSun" w:hint="eastAsia"/>
          <w:sz w:val="21"/>
        </w:rPr>
        <w:t>段）。</w:t>
      </w:r>
    </w:p>
    <w:p w:rsidR="00B637BE" w:rsidRPr="00D35791" w:rsidRDefault="00714D6F"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在这一背景下，在</w:t>
      </w:r>
      <w:r w:rsidR="000027F8" w:rsidRPr="00D35791">
        <w:rPr>
          <w:rFonts w:ascii="SimSun" w:hAnsi="SimSun" w:hint="eastAsia"/>
          <w:sz w:val="21"/>
        </w:rPr>
        <w:t>加强对于</w:t>
      </w:r>
      <w:r w:rsidRPr="00D35791">
        <w:rPr>
          <w:rFonts w:ascii="SimSun" w:hAnsi="SimSun" w:hint="eastAsia"/>
          <w:sz w:val="21"/>
        </w:rPr>
        <w:t>检索和审查培训的协调方面，</w:t>
      </w:r>
      <w:r w:rsidR="000027F8" w:rsidRPr="00D35791">
        <w:rPr>
          <w:rFonts w:ascii="SimSun" w:hAnsi="SimSun" w:hint="eastAsia"/>
          <w:sz w:val="21"/>
        </w:rPr>
        <w:t>成员国对以下建议表示支持（见文件</w:t>
      </w:r>
      <w:r w:rsidR="000027F8" w:rsidRPr="00D35791">
        <w:rPr>
          <w:rFonts w:ascii="SimSun" w:hAnsi="SimSun"/>
          <w:sz w:val="21"/>
        </w:rPr>
        <w:t>PCT/WG/3/2</w:t>
      </w:r>
      <w:r w:rsidR="000027F8" w:rsidRPr="00D35791">
        <w:rPr>
          <w:rFonts w:ascii="SimSun" w:hAnsi="SimSun" w:hint="eastAsia"/>
          <w:sz w:val="21"/>
        </w:rPr>
        <w:t>第1</w:t>
      </w:r>
      <w:r w:rsidR="000027F8" w:rsidRPr="00D35791">
        <w:rPr>
          <w:rFonts w:ascii="SimSun" w:hAnsi="SimSun"/>
          <w:sz w:val="21"/>
        </w:rPr>
        <w:t>81</w:t>
      </w:r>
      <w:r w:rsidR="000027F8" w:rsidRPr="00D35791">
        <w:rPr>
          <w:rFonts w:ascii="SimSun" w:hAnsi="SimSun" w:hint="eastAsia"/>
          <w:sz w:val="21"/>
        </w:rPr>
        <w:t>段）：</w:t>
      </w:r>
    </w:p>
    <w:p w:rsidR="00B637BE" w:rsidRPr="009E6DAC" w:rsidRDefault="00537680" w:rsidP="0049259D">
      <w:pPr>
        <w:pStyle w:val="Recommendations"/>
        <w:overflowPunct w:val="0"/>
        <w:spacing w:afterLines="50" w:after="120" w:line="340" w:lineRule="atLeast"/>
        <w:jc w:val="both"/>
        <w:rPr>
          <w:rFonts w:ascii="KaiTi" w:eastAsia="KaiTi" w:hAnsi="KaiTi"/>
          <w:i w:val="0"/>
          <w:sz w:val="21"/>
        </w:rPr>
      </w:pPr>
      <w:r w:rsidRPr="009E6DAC">
        <w:rPr>
          <w:rFonts w:ascii="KaiTi" w:eastAsia="KaiTi" w:hAnsi="KaiTi" w:hint="eastAsia"/>
          <w:i w:val="0"/>
          <w:sz w:val="21"/>
        </w:rPr>
        <w:t>“</w:t>
      </w:r>
      <w:r w:rsidR="00B637BE" w:rsidRPr="009E6DAC">
        <w:rPr>
          <w:rFonts w:ascii="KaiTi" w:eastAsia="KaiTi" w:hAnsi="KaiTi"/>
          <w:i w:val="0"/>
          <w:sz w:val="21"/>
        </w:rPr>
        <w:t>181.</w:t>
      </w:r>
      <w:r w:rsidR="00D35404" w:rsidRPr="009E6DAC">
        <w:rPr>
          <w:rFonts w:ascii="KaiTi" w:eastAsia="KaiTi" w:hAnsi="KaiTi" w:hint="eastAsia"/>
          <w:i w:val="0"/>
          <w:sz w:val="21"/>
        </w:rPr>
        <w:t>因此，建议能够提供检索和实质审查培训的国家局应考虑对它们的活动进行统筹协调，以提供</w:t>
      </w:r>
      <w:r w:rsidR="00AA2ECA" w:rsidRPr="009E6DAC">
        <w:rPr>
          <w:rFonts w:ascii="KaiTi" w:eastAsia="KaiTi" w:hAnsi="KaiTi" w:hint="eastAsia"/>
          <w:i w:val="0"/>
          <w:sz w:val="21"/>
        </w:rPr>
        <w:t>能够使尽可能广泛的受训局受益的</w:t>
      </w:r>
      <w:r w:rsidR="00647151" w:rsidRPr="009E6DAC">
        <w:rPr>
          <w:rFonts w:ascii="KaiTi" w:eastAsia="KaiTi" w:hAnsi="KaiTi" w:hint="eastAsia"/>
          <w:i w:val="0"/>
          <w:sz w:val="21"/>
        </w:rPr>
        <w:t>补充培训</w:t>
      </w:r>
      <w:r w:rsidR="00D35404" w:rsidRPr="009E6DAC">
        <w:rPr>
          <w:rFonts w:ascii="KaiTi" w:eastAsia="KaiTi" w:hAnsi="KaiTi" w:hint="eastAsia"/>
          <w:i w:val="0"/>
          <w:sz w:val="21"/>
        </w:rPr>
        <w:t>。这可能包括说明它们能够提供的培训量和培训类型；允许把培训要求与所提供的课程</w:t>
      </w:r>
      <w:r w:rsidR="00AA2ECA" w:rsidRPr="009E6DAC">
        <w:rPr>
          <w:rFonts w:ascii="KaiTi" w:eastAsia="KaiTi" w:hAnsi="KaiTi" w:hint="eastAsia"/>
          <w:i w:val="0"/>
          <w:sz w:val="21"/>
        </w:rPr>
        <w:t>相</w:t>
      </w:r>
      <w:r w:rsidR="00D35404" w:rsidRPr="009E6DAC">
        <w:rPr>
          <w:rFonts w:ascii="KaiTi" w:eastAsia="KaiTi" w:hAnsi="KaiTi" w:hint="eastAsia"/>
          <w:i w:val="0"/>
          <w:sz w:val="21"/>
        </w:rPr>
        <w:t>匹配；以及</w:t>
      </w:r>
      <w:r w:rsidR="00BD1517" w:rsidRPr="009E6DAC">
        <w:rPr>
          <w:rFonts w:ascii="KaiTi" w:eastAsia="KaiTi" w:hAnsi="KaiTi" w:hint="eastAsia"/>
          <w:i w:val="0"/>
          <w:sz w:val="21"/>
        </w:rPr>
        <w:t>如果发现一些</w:t>
      </w:r>
      <w:r w:rsidR="00D35404" w:rsidRPr="009E6DAC">
        <w:rPr>
          <w:rFonts w:ascii="KaiTi" w:eastAsia="KaiTi" w:hAnsi="KaiTi" w:hint="eastAsia"/>
          <w:i w:val="0"/>
          <w:sz w:val="21"/>
        </w:rPr>
        <w:t>主管局</w:t>
      </w:r>
      <w:r w:rsidR="00BD1517" w:rsidRPr="009E6DAC">
        <w:rPr>
          <w:rFonts w:ascii="KaiTi" w:eastAsia="KaiTi" w:hAnsi="KaiTi" w:hint="eastAsia"/>
          <w:i w:val="0"/>
          <w:sz w:val="21"/>
        </w:rPr>
        <w:t>有着类似</w:t>
      </w:r>
      <w:r w:rsidR="00D35404" w:rsidRPr="009E6DAC">
        <w:rPr>
          <w:rFonts w:ascii="KaiTi" w:eastAsia="KaiTi" w:hAnsi="KaiTi" w:hint="eastAsia"/>
          <w:i w:val="0"/>
          <w:sz w:val="21"/>
        </w:rPr>
        <w:t>的语言</w:t>
      </w:r>
      <w:r w:rsidR="00103211" w:rsidRPr="009E6DAC">
        <w:rPr>
          <w:rFonts w:ascii="KaiTi" w:eastAsia="KaiTi" w:hAnsi="KaiTi" w:hint="eastAsia"/>
          <w:i w:val="0"/>
          <w:sz w:val="21"/>
        </w:rPr>
        <w:t>和实质需求，则提供地区培训而不是国家培训。国际局应考虑采用类似方法进行有关PCT程序性流程的培训，如受理局的工作。</w:t>
      </w:r>
      <w:r w:rsidR="00D35404" w:rsidRPr="009E6DAC">
        <w:rPr>
          <w:rFonts w:ascii="KaiTi" w:eastAsia="KaiTi" w:hAnsi="KaiTi" w:hint="eastAsia"/>
          <w:i w:val="0"/>
          <w:sz w:val="21"/>
        </w:rPr>
        <w:t>”</w:t>
      </w:r>
    </w:p>
    <w:p w:rsidR="00B637BE" w:rsidRPr="009E6DAC" w:rsidRDefault="008124B8" w:rsidP="0049259D">
      <w:pPr>
        <w:pStyle w:val="4"/>
        <w:overflowPunct w:val="0"/>
        <w:spacing w:beforeLines="100" w:afterLines="50" w:after="120" w:line="340" w:lineRule="atLeast"/>
        <w:rPr>
          <w:rFonts w:ascii="KaiTi" w:eastAsia="KaiTi" w:hAnsi="KaiTi"/>
          <w:i w:val="0"/>
          <w:sz w:val="21"/>
        </w:rPr>
      </w:pPr>
      <w:r>
        <w:rPr>
          <w:rFonts w:ascii="KaiTi" w:eastAsia="KaiTi" w:hAnsi="KaiTi" w:hint="eastAsia"/>
          <w:i w:val="0"/>
          <w:sz w:val="21"/>
        </w:rPr>
        <w:t>进　展</w:t>
      </w:r>
    </w:p>
    <w:p w:rsidR="00B637BE" w:rsidRPr="00D35791" w:rsidRDefault="00A02111"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关于文件</w:t>
      </w:r>
      <w:r w:rsidRPr="00D35791">
        <w:rPr>
          <w:rFonts w:ascii="SimSun" w:hAnsi="SimSun"/>
          <w:sz w:val="21"/>
        </w:rPr>
        <w:t>PCT/WG/3/2</w:t>
      </w:r>
      <w:r w:rsidRPr="00D35791">
        <w:rPr>
          <w:rFonts w:ascii="SimSun" w:hAnsi="SimSun" w:hint="eastAsia"/>
          <w:sz w:val="21"/>
        </w:rPr>
        <w:t>第1</w:t>
      </w:r>
      <w:r w:rsidR="0091494B" w:rsidRPr="00D35791">
        <w:rPr>
          <w:rFonts w:ascii="SimSun" w:hAnsi="SimSun"/>
          <w:sz w:val="21"/>
        </w:rPr>
        <w:t>81</w:t>
      </w:r>
      <w:r w:rsidRPr="00D35791">
        <w:rPr>
          <w:rFonts w:ascii="SimSun" w:hAnsi="SimSun" w:hint="eastAsia"/>
          <w:sz w:val="21"/>
        </w:rPr>
        <w:t>段所载并转录于上文第</w:t>
      </w:r>
      <w:r w:rsidR="0091494B" w:rsidRPr="00D35791">
        <w:rPr>
          <w:rFonts w:ascii="SimSun" w:hAnsi="SimSun"/>
          <w:sz w:val="21"/>
        </w:rPr>
        <w:t>73</w:t>
      </w:r>
      <w:r w:rsidRPr="00D35791">
        <w:rPr>
          <w:rFonts w:ascii="SimSun" w:hAnsi="SimSun" w:hint="eastAsia"/>
          <w:sz w:val="21"/>
        </w:rPr>
        <w:t>段的建议，</w:t>
      </w:r>
      <w:r w:rsidR="0091494B" w:rsidRPr="00D35791">
        <w:rPr>
          <w:rFonts w:ascii="SimSun" w:hAnsi="SimSun" w:hint="eastAsia"/>
          <w:sz w:val="21"/>
        </w:rPr>
        <w:t>国际局为</w:t>
      </w:r>
      <w:r w:rsidR="004E3A46" w:rsidRPr="00D35791">
        <w:rPr>
          <w:rFonts w:ascii="SimSun" w:hAnsi="SimSun" w:hint="eastAsia"/>
          <w:sz w:val="21"/>
        </w:rPr>
        <w:t>2</w:t>
      </w:r>
      <w:r w:rsidR="004E3A46" w:rsidRPr="00D35791">
        <w:rPr>
          <w:rFonts w:ascii="SimSun" w:hAnsi="SimSun"/>
          <w:sz w:val="21"/>
        </w:rPr>
        <w:t>014</w:t>
      </w:r>
      <w:r w:rsidR="004E3A46" w:rsidRPr="00D35791">
        <w:rPr>
          <w:rFonts w:ascii="SimSun" w:hAnsi="SimSun" w:hint="eastAsia"/>
          <w:sz w:val="21"/>
        </w:rPr>
        <w:t>年</w:t>
      </w:r>
      <w:r w:rsidR="0091494B" w:rsidRPr="00D35791">
        <w:rPr>
          <w:rFonts w:ascii="SimSun" w:hAnsi="SimSun" w:hint="eastAsia"/>
          <w:sz w:val="21"/>
        </w:rPr>
        <w:t>第二十一届PCT国际单位会议</w:t>
      </w:r>
      <w:r w:rsidR="004E3A46" w:rsidRPr="00D35791">
        <w:rPr>
          <w:rFonts w:ascii="SimSun" w:hAnsi="SimSun" w:hint="eastAsia"/>
          <w:sz w:val="21"/>
        </w:rPr>
        <w:t>编拟了一份文件，以启动与国际单位和所有成员国的对话，对话是关于</w:t>
      </w:r>
      <w:r w:rsidR="000D40D9">
        <w:rPr>
          <w:rFonts w:ascii="SimSun" w:hAnsi="SimSun" w:hint="eastAsia"/>
          <w:sz w:val="21"/>
        </w:rPr>
        <w:t>(</w:t>
      </w:r>
      <w:r w:rsidR="004E3A46" w:rsidRPr="00D35791">
        <w:rPr>
          <w:rFonts w:ascii="SimSun" w:hAnsi="SimSun" w:hint="eastAsia"/>
          <w:sz w:val="21"/>
        </w:rPr>
        <w:t>i</w:t>
      </w:r>
      <w:r w:rsidR="000D40D9">
        <w:rPr>
          <w:rFonts w:ascii="SimSun" w:hAnsi="SimSun" w:hint="eastAsia"/>
          <w:sz w:val="21"/>
        </w:rPr>
        <w:t>)</w:t>
      </w:r>
      <w:r w:rsidR="00FA0A46" w:rsidRPr="00D35791">
        <w:rPr>
          <w:rFonts w:ascii="SimSun" w:hAnsi="SimSun" w:hint="eastAsia"/>
          <w:sz w:val="21"/>
        </w:rPr>
        <w:t>如何加强有关审查员培训的技术援助活动；</w:t>
      </w:r>
      <w:r w:rsidR="000D40D9">
        <w:rPr>
          <w:rFonts w:ascii="SimSun" w:hAnsi="SimSun" w:hint="eastAsia"/>
          <w:sz w:val="21"/>
        </w:rPr>
        <w:t>(</w:t>
      </w:r>
      <w:r w:rsidR="00E30B11" w:rsidRPr="00D35791">
        <w:rPr>
          <w:rFonts w:ascii="SimSun" w:hAnsi="SimSun" w:hint="eastAsia"/>
          <w:sz w:val="21"/>
        </w:rPr>
        <w:t>i</w:t>
      </w:r>
      <w:r w:rsidR="00E30B11" w:rsidRPr="00D35791">
        <w:rPr>
          <w:rFonts w:ascii="SimSun" w:hAnsi="SimSun"/>
          <w:sz w:val="21"/>
        </w:rPr>
        <w:t>i</w:t>
      </w:r>
      <w:r w:rsidR="000D40D9">
        <w:rPr>
          <w:rFonts w:ascii="SimSun" w:hAnsi="SimSun" w:hint="eastAsia"/>
          <w:sz w:val="21"/>
        </w:rPr>
        <w:t>)</w:t>
      </w:r>
      <w:r w:rsidR="00FA0A46" w:rsidRPr="00D35791">
        <w:rPr>
          <w:rFonts w:ascii="SimSun" w:hAnsi="SimSun" w:hint="eastAsia"/>
          <w:sz w:val="21"/>
        </w:rPr>
        <w:t>成员国可支持此类技术援助活动的程度；及</w:t>
      </w:r>
      <w:r w:rsidR="000D40D9">
        <w:rPr>
          <w:rFonts w:ascii="SimSun" w:hAnsi="SimSun" w:hint="eastAsia"/>
          <w:sz w:val="21"/>
        </w:rPr>
        <w:t>(</w:t>
      </w:r>
      <w:r w:rsidR="00E30B11" w:rsidRPr="00D35791">
        <w:rPr>
          <w:rFonts w:ascii="SimSun" w:hAnsi="SimSun" w:hint="eastAsia"/>
          <w:sz w:val="21"/>
        </w:rPr>
        <w:t>i</w:t>
      </w:r>
      <w:r w:rsidR="00E30B11" w:rsidRPr="00D35791">
        <w:rPr>
          <w:rFonts w:ascii="SimSun" w:hAnsi="SimSun"/>
          <w:sz w:val="21"/>
        </w:rPr>
        <w:t>ii</w:t>
      </w:r>
      <w:r w:rsidR="000D40D9">
        <w:rPr>
          <w:rFonts w:ascii="SimSun" w:hAnsi="SimSun" w:hint="eastAsia"/>
          <w:sz w:val="21"/>
        </w:rPr>
        <w:t>)</w:t>
      </w:r>
      <w:r w:rsidR="00E30B11" w:rsidRPr="00D35791">
        <w:rPr>
          <w:rFonts w:ascii="SimSun" w:hAnsi="SimSun" w:hint="eastAsia"/>
          <w:sz w:val="21"/>
        </w:rPr>
        <w:t>国际局为推动有关审查员培训以及分享工具和培训材料的国际合作所能发挥的作用（见文件</w:t>
      </w:r>
      <w:r w:rsidR="00E30B11" w:rsidRPr="00D35791">
        <w:rPr>
          <w:rFonts w:ascii="SimSun" w:hAnsi="SimSun"/>
          <w:sz w:val="21"/>
        </w:rPr>
        <w:t>PCT/MIA/21/4</w:t>
      </w:r>
      <w:r w:rsidR="00E30B11" w:rsidRPr="00D35791">
        <w:rPr>
          <w:rFonts w:ascii="SimSun" w:hAnsi="SimSun" w:hint="eastAsia"/>
          <w:sz w:val="21"/>
        </w:rPr>
        <w:t>）。</w:t>
      </w:r>
    </w:p>
    <w:p w:rsidR="00B637BE" w:rsidRPr="00D35791" w:rsidRDefault="00AC0F0C"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根据</w:t>
      </w:r>
      <w:r w:rsidR="00E30B11" w:rsidRPr="00D35791">
        <w:rPr>
          <w:rFonts w:ascii="SimSun" w:hAnsi="SimSun" w:hint="eastAsia"/>
          <w:sz w:val="21"/>
        </w:rPr>
        <w:t>国际单位会议在其第二十一届会议上的建议，国际局</w:t>
      </w:r>
      <w:r w:rsidR="00616AD8" w:rsidRPr="00D35791">
        <w:rPr>
          <w:rFonts w:ascii="SimSun" w:hAnsi="SimSun" w:hint="eastAsia"/>
          <w:sz w:val="21"/>
        </w:rPr>
        <w:t>制定了有关</w:t>
      </w:r>
      <w:r w:rsidR="00E30B11" w:rsidRPr="00D35791">
        <w:rPr>
          <w:rFonts w:ascii="SimSun" w:hAnsi="SimSun" w:hint="eastAsia"/>
          <w:sz w:val="21"/>
        </w:rPr>
        <w:t>更好地协调国家局之间审查员培训活动</w:t>
      </w:r>
      <w:r w:rsidR="00616AD8" w:rsidRPr="00D35791">
        <w:rPr>
          <w:rFonts w:ascii="SimSun" w:hAnsi="SimSun" w:hint="eastAsia"/>
          <w:sz w:val="21"/>
        </w:rPr>
        <w:t>的</w:t>
      </w:r>
      <w:r w:rsidR="007A54AD" w:rsidRPr="00D35791">
        <w:rPr>
          <w:rFonts w:ascii="SimSun" w:hAnsi="SimSun" w:hint="eastAsia"/>
          <w:sz w:val="21"/>
        </w:rPr>
        <w:t>各项</w:t>
      </w:r>
      <w:r w:rsidR="00616AD8" w:rsidRPr="00D35791">
        <w:rPr>
          <w:rFonts w:ascii="SimSun" w:hAnsi="SimSun" w:hint="eastAsia"/>
          <w:sz w:val="21"/>
        </w:rPr>
        <w:t>提案</w:t>
      </w:r>
      <w:r w:rsidR="00E30B11" w:rsidRPr="00D35791">
        <w:rPr>
          <w:rFonts w:ascii="SimSun" w:hAnsi="SimSun" w:hint="eastAsia"/>
          <w:sz w:val="21"/>
        </w:rPr>
        <w:t>，兼顾</w:t>
      </w:r>
      <w:r w:rsidR="00616AD8" w:rsidRPr="00D35791">
        <w:rPr>
          <w:rFonts w:ascii="SimSun" w:hAnsi="SimSun" w:hint="eastAsia"/>
          <w:sz w:val="21"/>
        </w:rPr>
        <w:t>以下问题，即</w:t>
      </w:r>
      <w:r w:rsidR="00E30B11" w:rsidRPr="00D35791">
        <w:rPr>
          <w:rFonts w:ascii="SimSun" w:hAnsi="SimSun" w:hint="eastAsia"/>
          <w:sz w:val="21"/>
        </w:rPr>
        <w:t>有效</w:t>
      </w:r>
      <w:r w:rsidR="00616AD8" w:rsidRPr="00D35791">
        <w:rPr>
          <w:rFonts w:ascii="SimSun" w:hAnsi="SimSun" w:hint="eastAsia"/>
          <w:sz w:val="21"/>
        </w:rPr>
        <w:t>的</w:t>
      </w:r>
      <w:r w:rsidR="00E30B11" w:rsidRPr="00D35791">
        <w:rPr>
          <w:rFonts w:ascii="SimSun" w:hAnsi="SimSun" w:hint="eastAsia"/>
          <w:sz w:val="21"/>
        </w:rPr>
        <w:t>长期规划</w:t>
      </w:r>
      <w:r w:rsidR="00616AD8" w:rsidRPr="00D35791">
        <w:rPr>
          <w:rFonts w:ascii="SimSun" w:hAnsi="SimSun" w:hint="eastAsia"/>
          <w:sz w:val="21"/>
        </w:rPr>
        <w:t>，</w:t>
      </w:r>
      <w:r w:rsidR="00E30B11" w:rsidRPr="00D35791">
        <w:rPr>
          <w:rFonts w:ascii="SimSun" w:hAnsi="SimSun" w:hint="eastAsia"/>
          <w:sz w:val="21"/>
        </w:rPr>
        <w:t>分享有关提供有效培训</w:t>
      </w:r>
      <w:r w:rsidR="007A54AD" w:rsidRPr="00D35791">
        <w:rPr>
          <w:rFonts w:ascii="SimSun" w:hAnsi="SimSun" w:hint="eastAsia"/>
          <w:sz w:val="21"/>
        </w:rPr>
        <w:t>的经验，</w:t>
      </w:r>
      <w:r w:rsidR="00E30B11" w:rsidRPr="00D35791">
        <w:rPr>
          <w:rFonts w:ascii="SimSun" w:hAnsi="SimSun" w:hint="eastAsia"/>
          <w:sz w:val="21"/>
        </w:rPr>
        <w:t>以及把审查员培训的需求与能够满足这些需求的</w:t>
      </w:r>
      <w:proofErr w:type="gramStart"/>
      <w:r w:rsidR="00E30B11" w:rsidRPr="00D35791">
        <w:rPr>
          <w:rFonts w:ascii="SimSun" w:hAnsi="SimSun" w:hint="eastAsia"/>
          <w:sz w:val="21"/>
        </w:rPr>
        <w:t>主管局</w:t>
      </w:r>
      <w:r w:rsidR="0031255E" w:rsidRPr="00D35791">
        <w:rPr>
          <w:rFonts w:ascii="SimSun" w:hAnsi="SimSun" w:hint="eastAsia"/>
          <w:sz w:val="21"/>
        </w:rPr>
        <w:t>相匹配</w:t>
      </w:r>
      <w:proofErr w:type="gramEnd"/>
      <w:r w:rsidR="0031255E" w:rsidRPr="00D35791">
        <w:rPr>
          <w:rFonts w:ascii="SimSun" w:hAnsi="SimSun" w:hint="eastAsia"/>
          <w:sz w:val="21"/>
        </w:rPr>
        <w:t>。</w:t>
      </w:r>
      <w:r w:rsidR="007A54AD" w:rsidRPr="00D35791">
        <w:rPr>
          <w:rFonts w:ascii="SimSun" w:hAnsi="SimSun" w:hint="eastAsia"/>
          <w:sz w:val="21"/>
        </w:rPr>
        <w:t>这些提案在</w:t>
      </w:r>
      <w:r w:rsidR="007A54AD" w:rsidRPr="00D35791">
        <w:rPr>
          <w:rFonts w:ascii="SimSun" w:hAnsi="SimSun"/>
          <w:sz w:val="21"/>
        </w:rPr>
        <w:t>2015</w:t>
      </w:r>
      <w:r w:rsidR="007A54AD" w:rsidRPr="00D35791">
        <w:rPr>
          <w:rFonts w:ascii="SimSun" w:hAnsi="SimSun" w:hint="eastAsia"/>
          <w:sz w:val="21"/>
        </w:rPr>
        <w:t>年举行的国际单位会议和工作组会议上经过了讨论（见文件</w:t>
      </w:r>
      <w:r w:rsidR="007A54AD" w:rsidRPr="00D35791">
        <w:rPr>
          <w:rFonts w:ascii="SimSun" w:hAnsi="SimSun"/>
          <w:sz w:val="21"/>
        </w:rPr>
        <w:t>PCT/MIA/22/5</w:t>
      </w:r>
      <w:r w:rsidR="007A54AD" w:rsidRPr="00D35791">
        <w:rPr>
          <w:rFonts w:ascii="SimSun" w:hAnsi="SimSun" w:hint="eastAsia"/>
          <w:sz w:val="21"/>
        </w:rPr>
        <w:t>和</w:t>
      </w:r>
      <w:r w:rsidR="007A54AD" w:rsidRPr="00D35791">
        <w:rPr>
          <w:rFonts w:ascii="SimSun" w:hAnsi="SimSun"/>
          <w:sz w:val="21"/>
        </w:rPr>
        <w:t>PCT/WG/8/7</w:t>
      </w:r>
      <w:r w:rsidR="007A54AD" w:rsidRPr="00D35791">
        <w:rPr>
          <w:rFonts w:ascii="SimSun" w:hAnsi="SimSun" w:hint="eastAsia"/>
          <w:sz w:val="21"/>
        </w:rPr>
        <w:t>）。工作组表示</w:t>
      </w:r>
      <w:r w:rsidR="00F466D4" w:rsidRPr="00D35791">
        <w:rPr>
          <w:rFonts w:ascii="SimSun" w:hAnsi="SimSun" w:hint="eastAsia"/>
          <w:sz w:val="21"/>
        </w:rPr>
        <w:t>强烈支持国际局在协调主管局之间的专利审查员培训方面发挥更大的作用，并要求国际局发出一份通函作为工作的第一步，该通函</w:t>
      </w:r>
      <w:r w:rsidR="00071D44" w:rsidRPr="00D35791">
        <w:rPr>
          <w:rFonts w:ascii="SimSun" w:hAnsi="SimSun" w:hint="eastAsia"/>
          <w:sz w:val="21"/>
        </w:rPr>
        <w:t>请各</w:t>
      </w:r>
      <w:r w:rsidR="00F466D4" w:rsidRPr="00D35791">
        <w:rPr>
          <w:rFonts w:ascii="SimSun" w:hAnsi="SimSun" w:hint="eastAsia"/>
          <w:sz w:val="21"/>
        </w:rPr>
        <w:t>主管局</w:t>
      </w:r>
      <w:r w:rsidR="00071D44" w:rsidRPr="00D35791">
        <w:rPr>
          <w:rFonts w:ascii="SimSun" w:hAnsi="SimSun" w:hint="eastAsia"/>
          <w:sz w:val="21"/>
        </w:rPr>
        <w:t>提供它们为其他主管局所开展审查员培训活动的信息，以便更好地</w:t>
      </w:r>
      <w:r w:rsidR="00DC479D" w:rsidRPr="00D35791">
        <w:rPr>
          <w:rFonts w:ascii="SimSun" w:hAnsi="SimSun" w:hint="eastAsia"/>
          <w:sz w:val="21"/>
        </w:rPr>
        <w:t>推动</w:t>
      </w:r>
      <w:r w:rsidR="00071D44" w:rsidRPr="00D35791">
        <w:rPr>
          <w:rFonts w:ascii="SimSun" w:hAnsi="SimSun" w:hint="eastAsia"/>
          <w:sz w:val="21"/>
        </w:rPr>
        <w:t>下一阶段有关国际局</w:t>
      </w:r>
      <w:r w:rsidR="00CC0A6E" w:rsidRPr="00D35791">
        <w:rPr>
          <w:rFonts w:ascii="SimSun" w:hAnsi="SimSun" w:hint="eastAsia"/>
          <w:sz w:val="21"/>
        </w:rPr>
        <w:t>如何作为协调机构发挥最大</w:t>
      </w:r>
      <w:r w:rsidR="008C2645" w:rsidRPr="00D35791">
        <w:rPr>
          <w:rFonts w:ascii="SimSun" w:hAnsi="SimSun" w:hint="eastAsia"/>
          <w:sz w:val="21"/>
        </w:rPr>
        <w:t>作用</w:t>
      </w:r>
      <w:r w:rsidR="00071D44" w:rsidRPr="00D35791">
        <w:rPr>
          <w:rFonts w:ascii="SimSun" w:hAnsi="SimSun" w:hint="eastAsia"/>
          <w:sz w:val="21"/>
        </w:rPr>
        <w:t>的讨论</w:t>
      </w:r>
      <w:r w:rsidR="008C2645" w:rsidRPr="00D35791">
        <w:rPr>
          <w:rFonts w:ascii="SimSun" w:hAnsi="SimSun" w:hint="eastAsia"/>
          <w:sz w:val="21"/>
        </w:rPr>
        <w:t>（见文件</w:t>
      </w:r>
      <w:r w:rsidR="008C2645" w:rsidRPr="00D35791">
        <w:rPr>
          <w:rFonts w:ascii="SimSun" w:hAnsi="SimSun"/>
          <w:sz w:val="21"/>
        </w:rPr>
        <w:t>PCT/WG/8/25</w:t>
      </w:r>
      <w:r w:rsidR="008C2645" w:rsidRPr="00D35791">
        <w:rPr>
          <w:rFonts w:ascii="SimSun" w:hAnsi="SimSun" w:hint="eastAsia"/>
          <w:sz w:val="21"/>
        </w:rPr>
        <w:t>第4</w:t>
      </w:r>
      <w:r w:rsidR="008C2645" w:rsidRPr="00D35791">
        <w:rPr>
          <w:rFonts w:ascii="SimSun" w:hAnsi="SimSun"/>
          <w:sz w:val="21"/>
        </w:rPr>
        <w:t>6</w:t>
      </w:r>
      <w:r w:rsidR="008C2645" w:rsidRPr="00D35791">
        <w:rPr>
          <w:rFonts w:ascii="SimSun" w:hAnsi="SimSun" w:hint="eastAsia"/>
          <w:sz w:val="21"/>
        </w:rPr>
        <w:t>段）。</w:t>
      </w:r>
    </w:p>
    <w:p w:rsidR="00B637BE" w:rsidRPr="00D35791" w:rsidRDefault="00DC479D"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在2</w:t>
      </w:r>
      <w:r w:rsidRPr="00D35791">
        <w:rPr>
          <w:rFonts w:ascii="SimSun" w:hAnsi="SimSun"/>
          <w:sz w:val="21"/>
        </w:rPr>
        <w:t>016</w:t>
      </w:r>
      <w:r w:rsidRPr="00D35791">
        <w:rPr>
          <w:rFonts w:ascii="SimSun" w:hAnsi="SimSun" w:hint="eastAsia"/>
          <w:sz w:val="21"/>
        </w:rPr>
        <w:t>年第九届工作组会议上，国际局报告了主管局所提供培训活动的不同类型，并提出了若干跟进建议，得到了工作组的支持（见文件</w:t>
      </w:r>
      <w:r w:rsidRPr="00D35791">
        <w:rPr>
          <w:rFonts w:ascii="SimSun" w:hAnsi="SimSun"/>
          <w:sz w:val="21"/>
        </w:rPr>
        <w:t>PCT/WG/9/18</w:t>
      </w:r>
      <w:r w:rsidRPr="00D35791">
        <w:rPr>
          <w:rFonts w:ascii="SimSun" w:hAnsi="SimSun" w:hint="eastAsia"/>
          <w:sz w:val="21"/>
        </w:rPr>
        <w:t>）。</w:t>
      </w:r>
    </w:p>
    <w:p w:rsidR="00B637BE" w:rsidRPr="008C52B8" w:rsidRDefault="00DC479D" w:rsidP="008C52B8">
      <w:pPr>
        <w:pStyle w:val="ONUME"/>
        <w:numPr>
          <w:ilvl w:val="0"/>
          <w:numId w:val="5"/>
        </w:numPr>
        <w:tabs>
          <w:tab w:val="clear" w:pos="1197"/>
        </w:tabs>
        <w:overflowPunct w:val="0"/>
        <w:spacing w:afterLines="50" w:after="120" w:line="340" w:lineRule="atLeast"/>
        <w:ind w:left="0"/>
        <w:jc w:val="both"/>
        <w:rPr>
          <w:rFonts w:ascii="SimSun" w:hAnsi="SimSun"/>
          <w:sz w:val="21"/>
        </w:rPr>
      </w:pPr>
      <w:r w:rsidRPr="008C52B8">
        <w:rPr>
          <w:rFonts w:ascii="SimSun" w:hAnsi="SimSun" w:hint="eastAsia"/>
          <w:sz w:val="21"/>
        </w:rPr>
        <w:t>其中一项建议要求国际局每年开展调查，邀请主管局报告它举办或接受的培训活动，并在产权组织网站上提供（见文件</w:t>
      </w:r>
      <w:r w:rsidRPr="008C52B8">
        <w:rPr>
          <w:rFonts w:ascii="SimSun" w:hAnsi="SimSun"/>
          <w:sz w:val="21"/>
        </w:rPr>
        <w:t>PCT/WG/9/18</w:t>
      </w:r>
      <w:r w:rsidRPr="008C52B8">
        <w:rPr>
          <w:rFonts w:ascii="SimSun" w:hAnsi="SimSun" w:hint="eastAsia"/>
          <w:sz w:val="21"/>
        </w:rPr>
        <w:t>第4</w:t>
      </w:r>
      <w:r w:rsidRPr="008C52B8">
        <w:rPr>
          <w:rFonts w:ascii="SimSun" w:hAnsi="SimSun"/>
          <w:sz w:val="21"/>
        </w:rPr>
        <w:t>5</w:t>
      </w:r>
      <w:r w:rsidRPr="008C52B8">
        <w:rPr>
          <w:rFonts w:ascii="SimSun" w:hAnsi="SimSun" w:hint="eastAsia"/>
          <w:sz w:val="21"/>
        </w:rPr>
        <w:t>段）。国际局为此向各主管局发出了一份调查，邀请它们</w:t>
      </w:r>
      <w:r w:rsidRPr="008C52B8">
        <w:rPr>
          <w:rFonts w:ascii="SimSun" w:hAnsi="SimSun" w:hint="eastAsia"/>
          <w:sz w:val="21"/>
        </w:rPr>
        <w:lastRenderedPageBreak/>
        <w:t>对2</w:t>
      </w:r>
      <w:r w:rsidRPr="008C52B8">
        <w:rPr>
          <w:rFonts w:ascii="SimSun" w:hAnsi="SimSun"/>
          <w:sz w:val="21"/>
        </w:rPr>
        <w:t>016</w:t>
      </w:r>
      <w:r w:rsidRPr="008C52B8">
        <w:rPr>
          <w:rFonts w:ascii="SimSun" w:hAnsi="SimSun" w:hint="eastAsia"/>
          <w:sz w:val="21"/>
        </w:rPr>
        <w:t>年的培训活动进行报告。该调查还对若干其他</w:t>
      </w:r>
      <w:r w:rsidR="000F46B6" w:rsidRPr="008C52B8">
        <w:rPr>
          <w:rFonts w:ascii="SimSun" w:hAnsi="SimSun" w:hint="eastAsia"/>
          <w:sz w:val="21"/>
        </w:rPr>
        <w:t>建议进行了跟进，包括国际局</w:t>
      </w:r>
      <w:r w:rsidR="00025D9E" w:rsidRPr="008C52B8">
        <w:rPr>
          <w:rFonts w:ascii="SimSun" w:hAnsi="SimSun" w:hint="eastAsia"/>
          <w:sz w:val="21"/>
        </w:rPr>
        <w:t>对</w:t>
      </w:r>
      <w:r w:rsidR="000F46B6" w:rsidRPr="008C52B8">
        <w:rPr>
          <w:rFonts w:ascii="SimSun" w:hAnsi="SimSun" w:hint="eastAsia"/>
          <w:sz w:val="21"/>
        </w:rPr>
        <w:t>主管局提供的自学培训材料和课程</w:t>
      </w:r>
      <w:r w:rsidR="00025D9E" w:rsidRPr="008C52B8">
        <w:rPr>
          <w:rFonts w:ascii="SimSun" w:hAnsi="SimSun" w:hint="eastAsia"/>
          <w:sz w:val="21"/>
        </w:rPr>
        <w:t>进行</w:t>
      </w:r>
      <w:r w:rsidR="000F46B6" w:rsidRPr="008C52B8">
        <w:rPr>
          <w:rFonts w:ascii="SimSun" w:hAnsi="SimSun" w:hint="eastAsia"/>
          <w:sz w:val="21"/>
        </w:rPr>
        <w:t>汇编。国际局向2</w:t>
      </w:r>
      <w:r w:rsidR="000F46B6" w:rsidRPr="008C52B8">
        <w:rPr>
          <w:rFonts w:ascii="SimSun" w:hAnsi="SimSun"/>
          <w:sz w:val="21"/>
        </w:rPr>
        <w:t>017</w:t>
      </w:r>
      <w:r w:rsidR="000F46B6" w:rsidRPr="008C52B8">
        <w:rPr>
          <w:rFonts w:ascii="SimSun" w:hAnsi="SimSun" w:hint="eastAsia"/>
          <w:sz w:val="21"/>
        </w:rPr>
        <w:t>年5月举行的第十届工作组会议介绍了对于调查的评估（见文件</w:t>
      </w:r>
      <w:r w:rsidR="000F46B6" w:rsidRPr="008C52B8">
        <w:rPr>
          <w:rFonts w:ascii="SimSun" w:hAnsi="SimSun"/>
          <w:sz w:val="21"/>
        </w:rPr>
        <w:t>PCT/WG/10/7</w:t>
      </w:r>
      <w:r w:rsidR="000F46B6" w:rsidRPr="008C52B8">
        <w:rPr>
          <w:rFonts w:ascii="SimSun" w:hAnsi="SimSun" w:hint="eastAsia"/>
          <w:sz w:val="21"/>
        </w:rPr>
        <w:t>），并</w:t>
      </w:r>
      <w:r w:rsidR="00025D9E" w:rsidRPr="008C52B8">
        <w:rPr>
          <w:rFonts w:ascii="SimSun" w:hAnsi="SimSun" w:hint="eastAsia"/>
          <w:sz w:val="21"/>
        </w:rPr>
        <w:t>编制了一份数字学习资源</w:t>
      </w:r>
      <w:r w:rsidR="005D2377" w:rsidRPr="008C52B8">
        <w:rPr>
          <w:rFonts w:ascii="SimSun" w:hAnsi="SimSun" w:hint="eastAsia"/>
          <w:sz w:val="21"/>
        </w:rPr>
        <w:t>列表</w:t>
      </w:r>
      <w:r w:rsidR="00025D9E" w:rsidRPr="008C52B8">
        <w:rPr>
          <w:rFonts w:ascii="SimSun" w:hAnsi="SimSun" w:hint="eastAsia"/>
          <w:sz w:val="21"/>
        </w:rPr>
        <w:t>，发布于网站</w:t>
      </w:r>
      <w:hyperlink r:id="rId40" w:history="1">
        <w:r w:rsidR="008C52B8" w:rsidRPr="008C52B8">
          <w:rPr>
            <w:rStyle w:val="af"/>
            <w:rFonts w:ascii="SimSun" w:hAnsi="SimSun"/>
            <w:color w:val="auto"/>
            <w:sz w:val="21"/>
            <w:u w:val="none"/>
          </w:rPr>
          <w:t>http://www.wipo.int/</w:t>
        </w:r>
        <w:r w:rsidR="008C52B8" w:rsidRPr="008C52B8">
          <w:rPr>
            <w:rStyle w:val="af"/>
            <w:rFonts w:ascii="MS Mincho" w:eastAsia="MS Mincho" w:hAnsi="MS Mincho" w:cs="MS Mincho"/>
            <w:color w:val="auto"/>
            <w:sz w:val="21"/>
            <w:u w:val="none"/>
          </w:rPr>
          <w:t>‌</w:t>
        </w:r>
        <w:r w:rsidR="008C52B8" w:rsidRPr="008C52B8">
          <w:rPr>
            <w:rStyle w:val="af"/>
            <w:rFonts w:ascii="SimSun" w:hAnsi="SimSun"/>
            <w:color w:val="auto"/>
            <w:sz w:val="21"/>
            <w:u w:val="none"/>
          </w:rPr>
          <w:t>meetings/en/wg10/e-learning resourc</w:t>
        </w:r>
        <w:r w:rsidR="00025D9E" w:rsidRPr="008C52B8">
          <w:rPr>
            <w:rStyle w:val="af"/>
            <w:rFonts w:ascii="SimSun" w:hAnsi="SimSun"/>
            <w:color w:val="auto"/>
            <w:sz w:val="21"/>
            <w:u w:val="none"/>
          </w:rPr>
          <w:t>es</w:t>
        </w:r>
      </w:hyperlink>
      <w:r w:rsidR="00025D9E" w:rsidRPr="008C52B8">
        <w:rPr>
          <w:rStyle w:val="af"/>
          <w:rFonts w:ascii="SimSun" w:hAnsi="SimSun" w:hint="eastAsia"/>
          <w:color w:val="auto"/>
          <w:sz w:val="21"/>
          <w:u w:val="none"/>
        </w:rPr>
        <w:t>。</w:t>
      </w:r>
    </w:p>
    <w:p w:rsidR="00B637BE" w:rsidRPr="00D35791" w:rsidRDefault="001F4D8E"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工作组在其第九届会议上还邀请国际局提出有关</w:t>
      </w:r>
      <w:r w:rsidR="007A77EE" w:rsidRPr="00D35791">
        <w:rPr>
          <w:rFonts w:ascii="SimSun" w:hAnsi="SimSun" w:hint="eastAsia"/>
          <w:sz w:val="21"/>
        </w:rPr>
        <w:t>更好地</w:t>
      </w:r>
      <w:r w:rsidR="00866598" w:rsidRPr="00D35791">
        <w:rPr>
          <w:rFonts w:ascii="SimSun" w:hAnsi="SimSun" w:hint="eastAsia"/>
          <w:sz w:val="21"/>
        </w:rPr>
        <w:t>协调</w:t>
      </w:r>
      <w:r w:rsidR="007A77EE" w:rsidRPr="00D35791">
        <w:rPr>
          <w:rFonts w:ascii="SimSun" w:hAnsi="SimSun" w:hint="eastAsia"/>
          <w:sz w:val="21"/>
        </w:rPr>
        <w:t>专利实审审查员</w:t>
      </w:r>
      <w:r w:rsidR="00866598" w:rsidRPr="00D35791">
        <w:rPr>
          <w:rFonts w:ascii="SimSun" w:hAnsi="SimSun" w:hint="eastAsia"/>
          <w:sz w:val="21"/>
        </w:rPr>
        <w:t>的</w:t>
      </w:r>
      <w:r w:rsidR="007A77EE" w:rsidRPr="00D35791">
        <w:rPr>
          <w:rFonts w:ascii="SimSun" w:hAnsi="SimSun" w:hint="eastAsia"/>
          <w:sz w:val="21"/>
        </w:rPr>
        <w:t>培训</w:t>
      </w:r>
      <w:r w:rsidR="00866598" w:rsidRPr="00D35791">
        <w:rPr>
          <w:rFonts w:ascii="SimSun" w:hAnsi="SimSun" w:hint="eastAsia"/>
          <w:sz w:val="21"/>
        </w:rPr>
        <w:t>活动以便</w:t>
      </w:r>
      <w:r w:rsidR="007A77EE" w:rsidRPr="00D35791">
        <w:rPr>
          <w:rFonts w:ascii="SimSun" w:hAnsi="SimSun" w:hint="eastAsia"/>
          <w:sz w:val="21"/>
        </w:rPr>
        <w:t>专门对</w:t>
      </w:r>
      <w:proofErr w:type="gramStart"/>
      <w:r w:rsidR="007A77EE" w:rsidRPr="00D35791">
        <w:rPr>
          <w:rFonts w:ascii="SimSun" w:hAnsi="SimSun" w:hint="eastAsia"/>
          <w:sz w:val="21"/>
        </w:rPr>
        <w:t>捐助局</w:t>
      </w:r>
      <w:proofErr w:type="gramEnd"/>
      <w:r w:rsidR="007A77EE" w:rsidRPr="00D35791">
        <w:rPr>
          <w:rFonts w:ascii="SimSun" w:hAnsi="SimSun" w:hint="eastAsia"/>
          <w:sz w:val="21"/>
        </w:rPr>
        <w:t>进行协调</w:t>
      </w:r>
      <w:r w:rsidR="00866598" w:rsidRPr="00D35791">
        <w:rPr>
          <w:rFonts w:ascii="SimSun" w:hAnsi="SimSun" w:hint="eastAsia"/>
          <w:sz w:val="21"/>
        </w:rPr>
        <w:t>的构想供工作组在下届会议</w:t>
      </w:r>
      <w:r w:rsidR="001F6D2E" w:rsidRPr="00D35791">
        <w:rPr>
          <w:rFonts w:ascii="SimSun" w:hAnsi="SimSun" w:hint="eastAsia"/>
          <w:sz w:val="21"/>
        </w:rPr>
        <w:t>上</w:t>
      </w:r>
      <w:r w:rsidR="00866598" w:rsidRPr="00D35791">
        <w:rPr>
          <w:rFonts w:ascii="SimSun" w:hAnsi="SimSun" w:hint="eastAsia"/>
          <w:sz w:val="21"/>
        </w:rPr>
        <w:t>讨论（见文件</w:t>
      </w:r>
      <w:r w:rsidR="00866598" w:rsidRPr="00D35791">
        <w:rPr>
          <w:rFonts w:ascii="SimSun" w:hAnsi="SimSun"/>
          <w:sz w:val="21"/>
        </w:rPr>
        <w:t>PCT/WG/9/18</w:t>
      </w:r>
      <w:r w:rsidR="00866598" w:rsidRPr="00D35791">
        <w:rPr>
          <w:rFonts w:ascii="SimSun" w:hAnsi="SimSun" w:hint="eastAsia"/>
          <w:sz w:val="21"/>
        </w:rPr>
        <w:t>第5</w:t>
      </w:r>
      <w:r w:rsidR="00866598" w:rsidRPr="00D35791">
        <w:rPr>
          <w:rFonts w:ascii="SimSun" w:hAnsi="SimSun"/>
          <w:sz w:val="21"/>
        </w:rPr>
        <w:t>0</w:t>
      </w:r>
      <w:r w:rsidR="00866598" w:rsidRPr="00D35791">
        <w:rPr>
          <w:rFonts w:ascii="SimSun" w:hAnsi="SimSun" w:hint="eastAsia"/>
          <w:sz w:val="21"/>
        </w:rPr>
        <w:t>段）。此外，国际局被邀请对学习管理系统的开发和管理进行</w:t>
      </w:r>
      <w:r w:rsidR="001F6D2E" w:rsidRPr="00D35791">
        <w:rPr>
          <w:rFonts w:ascii="SimSun" w:hAnsi="SimSun" w:hint="eastAsia"/>
          <w:sz w:val="21"/>
        </w:rPr>
        <w:t>分析研究</w:t>
      </w:r>
      <w:r w:rsidR="00866598" w:rsidRPr="00D35791">
        <w:rPr>
          <w:rFonts w:ascii="SimSun" w:hAnsi="SimSun" w:hint="eastAsia"/>
          <w:sz w:val="21"/>
        </w:rPr>
        <w:t>，并提出构想供工作组在下届会议上讨论（见文件</w:t>
      </w:r>
      <w:r w:rsidR="00866598" w:rsidRPr="00D35791">
        <w:rPr>
          <w:rFonts w:ascii="SimSun" w:hAnsi="SimSun"/>
          <w:sz w:val="21"/>
        </w:rPr>
        <w:t>PCT/WG/9/18</w:t>
      </w:r>
      <w:r w:rsidR="00866598" w:rsidRPr="00D35791">
        <w:rPr>
          <w:rFonts w:ascii="SimSun" w:hAnsi="SimSun" w:hint="eastAsia"/>
          <w:sz w:val="21"/>
        </w:rPr>
        <w:t>第6</w:t>
      </w:r>
      <w:r w:rsidR="00866598" w:rsidRPr="00D35791">
        <w:rPr>
          <w:rFonts w:ascii="SimSun" w:hAnsi="SimSun"/>
          <w:sz w:val="21"/>
        </w:rPr>
        <w:t>5</w:t>
      </w:r>
      <w:r w:rsidR="00866598" w:rsidRPr="00D35791">
        <w:rPr>
          <w:rFonts w:ascii="SimSun" w:hAnsi="SimSun" w:hint="eastAsia"/>
          <w:sz w:val="21"/>
        </w:rPr>
        <w:t>段）</w:t>
      </w:r>
      <w:r w:rsidR="00776874" w:rsidRPr="00D35791">
        <w:rPr>
          <w:rFonts w:ascii="SimSun" w:hAnsi="SimSun" w:hint="eastAsia"/>
          <w:sz w:val="21"/>
        </w:rPr>
        <w:t>。在2</w:t>
      </w:r>
      <w:r w:rsidR="00776874" w:rsidRPr="00D35791">
        <w:rPr>
          <w:rFonts w:ascii="SimSun" w:hAnsi="SimSun"/>
          <w:sz w:val="21"/>
        </w:rPr>
        <w:t>017</w:t>
      </w:r>
      <w:r w:rsidR="00776874" w:rsidRPr="00D35791">
        <w:rPr>
          <w:rFonts w:ascii="SimSun" w:hAnsi="SimSun" w:hint="eastAsia"/>
          <w:sz w:val="21"/>
        </w:rPr>
        <w:t>年5月向第十届工作组会议提交了在这些领域的提案，包括为专利实审审查员建立能力框架（见文件</w:t>
      </w:r>
      <w:r w:rsidR="00776874" w:rsidRPr="00D35791">
        <w:rPr>
          <w:rFonts w:ascii="SimSun" w:hAnsi="SimSun"/>
          <w:sz w:val="21"/>
        </w:rPr>
        <w:t>PCT/WG/10/9</w:t>
      </w:r>
      <w:r w:rsidR="00776874" w:rsidRPr="00D35791">
        <w:rPr>
          <w:rFonts w:ascii="SimSun" w:hAnsi="SimSun" w:hint="eastAsia"/>
          <w:sz w:val="21"/>
        </w:rPr>
        <w:t>）。该事项将再次成为本届工作组会议的一个议程项目。</w:t>
      </w:r>
    </w:p>
    <w:p w:rsidR="00B637BE" w:rsidRPr="009E6DAC" w:rsidRDefault="00177E42" w:rsidP="0049259D">
      <w:pPr>
        <w:pStyle w:val="4"/>
        <w:overflowPunct w:val="0"/>
        <w:spacing w:beforeLines="100" w:afterLines="50" w:after="120" w:line="340" w:lineRule="atLeast"/>
        <w:rPr>
          <w:rFonts w:ascii="KaiTi" w:eastAsia="KaiTi" w:hAnsi="KaiTi"/>
          <w:i w:val="0"/>
          <w:sz w:val="21"/>
        </w:rPr>
      </w:pPr>
      <w:r>
        <w:rPr>
          <w:rFonts w:ascii="KaiTi" w:eastAsia="KaiTi" w:hAnsi="KaiTi" w:hint="eastAsia"/>
          <w:i w:val="0"/>
          <w:sz w:val="21"/>
        </w:rPr>
        <w:t>进一步</w:t>
      </w:r>
      <w:r w:rsidR="00A857CE" w:rsidRPr="009E6DAC">
        <w:rPr>
          <w:rFonts w:ascii="KaiTi" w:eastAsia="KaiTi" w:hAnsi="KaiTi" w:hint="eastAsia"/>
          <w:i w:val="0"/>
          <w:sz w:val="21"/>
        </w:rPr>
        <w:t>工作</w:t>
      </w:r>
    </w:p>
    <w:p w:rsidR="0019650E" w:rsidRPr="00D35791" w:rsidRDefault="00A857CE"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国际局将继续对主管局之间开展的培训活动进行</w:t>
      </w:r>
      <w:r w:rsidR="00FA1B6F" w:rsidRPr="00D35791">
        <w:rPr>
          <w:rFonts w:ascii="SimSun" w:hAnsi="SimSun" w:hint="eastAsia"/>
          <w:sz w:val="21"/>
        </w:rPr>
        <w:t>年度</w:t>
      </w:r>
      <w:r w:rsidRPr="00D35791">
        <w:rPr>
          <w:rFonts w:ascii="SimSun" w:hAnsi="SimSun" w:hint="eastAsia"/>
          <w:sz w:val="21"/>
        </w:rPr>
        <w:t>报告，并将</w:t>
      </w:r>
      <w:r w:rsidR="00BB6AF9" w:rsidRPr="00D35791">
        <w:rPr>
          <w:rFonts w:ascii="SimSun" w:hAnsi="SimSun" w:hint="eastAsia"/>
          <w:sz w:val="21"/>
        </w:rPr>
        <w:t>向本届工作组会议（第十一届）报告在</w:t>
      </w:r>
      <w:r w:rsidRPr="00D35791">
        <w:rPr>
          <w:rFonts w:ascii="SimSun" w:hAnsi="SimSun" w:hint="eastAsia"/>
          <w:sz w:val="21"/>
        </w:rPr>
        <w:t>制定专利实审审查</w:t>
      </w:r>
      <w:proofErr w:type="gramStart"/>
      <w:r w:rsidRPr="00D35791">
        <w:rPr>
          <w:rFonts w:ascii="SimSun" w:hAnsi="SimSun" w:hint="eastAsia"/>
          <w:sz w:val="21"/>
        </w:rPr>
        <w:t>员能力</w:t>
      </w:r>
      <w:proofErr w:type="gramEnd"/>
      <w:r w:rsidRPr="00D35791">
        <w:rPr>
          <w:rFonts w:ascii="SimSun" w:hAnsi="SimSun" w:hint="eastAsia"/>
          <w:sz w:val="21"/>
        </w:rPr>
        <w:t>框架</w:t>
      </w:r>
      <w:r w:rsidR="00BB6AF9" w:rsidRPr="00D35791">
        <w:rPr>
          <w:rFonts w:ascii="SimSun" w:hAnsi="SimSun" w:hint="eastAsia"/>
          <w:sz w:val="21"/>
        </w:rPr>
        <w:t>方面</w:t>
      </w:r>
      <w:r w:rsidRPr="00D35791">
        <w:rPr>
          <w:rFonts w:ascii="SimSun" w:hAnsi="SimSun" w:hint="eastAsia"/>
          <w:sz w:val="21"/>
        </w:rPr>
        <w:t>以及</w:t>
      </w:r>
      <w:r w:rsidR="00BB6AF9" w:rsidRPr="00D35791">
        <w:rPr>
          <w:rFonts w:ascii="SimSun" w:hAnsi="SimSun" w:hint="eastAsia"/>
          <w:sz w:val="21"/>
        </w:rPr>
        <w:t>在</w:t>
      </w:r>
      <w:r w:rsidRPr="00D35791">
        <w:rPr>
          <w:rFonts w:ascii="SimSun" w:hAnsi="SimSun" w:hint="eastAsia"/>
          <w:sz w:val="21"/>
        </w:rPr>
        <w:t>学习管理系统</w:t>
      </w:r>
      <w:r w:rsidR="00BB6AF9" w:rsidRPr="00D35791">
        <w:rPr>
          <w:rFonts w:ascii="SimSun" w:hAnsi="SimSun" w:hint="eastAsia"/>
          <w:sz w:val="21"/>
        </w:rPr>
        <w:t>方面所取得的进一步进展。</w:t>
      </w:r>
    </w:p>
    <w:p w:rsidR="00B637BE" w:rsidRPr="00D35791" w:rsidRDefault="00BB6AF9"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国际局还将继续力求</w:t>
      </w:r>
      <w:r w:rsidR="00301756" w:rsidRPr="00D35791">
        <w:rPr>
          <w:rFonts w:ascii="SimSun" w:hAnsi="SimSun" w:hint="eastAsia"/>
          <w:sz w:val="21"/>
        </w:rPr>
        <w:t>通过对自己的文献进行审查以及直接提供培训（无论是现场培训还是网络研讨班等形式的远程培训）来</w:t>
      </w:r>
      <w:r w:rsidRPr="00D35791">
        <w:rPr>
          <w:rFonts w:ascii="SimSun" w:hAnsi="SimSun" w:hint="eastAsia"/>
          <w:sz w:val="21"/>
        </w:rPr>
        <w:t>完善自己的培训工作，兼顾</w:t>
      </w:r>
      <w:r w:rsidR="00301756" w:rsidRPr="00D35791">
        <w:rPr>
          <w:rFonts w:ascii="SimSun" w:hAnsi="SimSun" w:hint="eastAsia"/>
          <w:sz w:val="21"/>
        </w:rPr>
        <w:t>对可用的信息技术工具进行开发。</w:t>
      </w:r>
    </w:p>
    <w:p w:rsidR="00B637BE" w:rsidRPr="00D35791" w:rsidRDefault="00FA1B6F" w:rsidP="001D7E60">
      <w:pPr>
        <w:pStyle w:val="3"/>
        <w:overflowPunct w:val="0"/>
        <w:spacing w:beforeLines="100" w:afterLines="50" w:after="120" w:line="340" w:lineRule="atLeast"/>
        <w:rPr>
          <w:rFonts w:ascii="SimSun" w:hAnsi="SimSun"/>
          <w:sz w:val="21"/>
        </w:rPr>
      </w:pPr>
      <w:r w:rsidRPr="00D35791">
        <w:rPr>
          <w:rFonts w:ascii="SimSun" w:hAnsi="SimSun" w:hint="eastAsia"/>
          <w:sz w:val="21"/>
        </w:rPr>
        <w:t>处理</w:t>
      </w:r>
      <w:r w:rsidR="001764AA" w:rsidRPr="00D35791">
        <w:rPr>
          <w:rFonts w:ascii="SimSun" w:hAnsi="SimSun" w:hint="eastAsia"/>
          <w:sz w:val="21"/>
        </w:rPr>
        <w:t>有关</w:t>
      </w:r>
      <w:r w:rsidR="0021104E" w:rsidRPr="00D35791">
        <w:rPr>
          <w:rFonts w:ascii="SimSun" w:hAnsi="SimSun" w:hint="eastAsia"/>
          <w:sz w:val="21"/>
        </w:rPr>
        <w:t>使用</w:t>
      </w:r>
      <w:r w:rsidRPr="00D35791">
        <w:rPr>
          <w:rFonts w:ascii="SimSun" w:hAnsi="SimSun" w:hint="eastAsia"/>
          <w:sz w:val="21"/>
        </w:rPr>
        <w:t>有效</w:t>
      </w:r>
      <w:r w:rsidR="0021104E" w:rsidRPr="00D35791">
        <w:rPr>
          <w:rFonts w:ascii="SimSun" w:hAnsi="SimSun" w:hint="eastAsia"/>
          <w:sz w:val="21"/>
        </w:rPr>
        <w:t>的</w:t>
      </w:r>
      <w:r w:rsidRPr="00D35791">
        <w:rPr>
          <w:rFonts w:ascii="SimSun" w:hAnsi="SimSun" w:hint="eastAsia"/>
          <w:sz w:val="21"/>
        </w:rPr>
        <w:t>检索系统</w:t>
      </w:r>
      <w:r w:rsidR="00EC5880" w:rsidRPr="00D35791">
        <w:rPr>
          <w:rFonts w:ascii="SimSun" w:hAnsi="SimSun" w:hint="eastAsia"/>
          <w:sz w:val="21"/>
        </w:rPr>
        <w:t>的问题</w:t>
      </w:r>
    </w:p>
    <w:p w:rsidR="00B637BE" w:rsidRPr="00D35791" w:rsidRDefault="00E03AE7"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文件</w:t>
      </w:r>
      <w:r w:rsidRPr="00D35791">
        <w:rPr>
          <w:rFonts w:ascii="SimSun" w:hAnsi="SimSun"/>
          <w:sz w:val="21"/>
        </w:rPr>
        <w:t>PCT/WG/3/2</w:t>
      </w:r>
      <w:r w:rsidRPr="00D35791">
        <w:rPr>
          <w:rFonts w:ascii="SimSun" w:hAnsi="SimSun" w:hint="eastAsia"/>
          <w:sz w:val="21"/>
        </w:rPr>
        <w:t>讨论了改进国家局对于有效检索系统的</w:t>
      </w:r>
      <w:r w:rsidR="00761342" w:rsidRPr="00D35791">
        <w:rPr>
          <w:rFonts w:ascii="SimSun" w:hAnsi="SimSun" w:hint="eastAsia"/>
          <w:sz w:val="21"/>
        </w:rPr>
        <w:t>可及</w:t>
      </w:r>
      <w:r w:rsidRPr="00D35791">
        <w:rPr>
          <w:rFonts w:ascii="SimSun" w:hAnsi="SimSun" w:hint="eastAsia"/>
          <w:sz w:val="21"/>
        </w:rPr>
        <w:t>性的倡议。尤其</w:t>
      </w:r>
      <w:r w:rsidR="00761342" w:rsidRPr="00D35791">
        <w:rPr>
          <w:rFonts w:ascii="SimSun" w:hAnsi="SimSun" w:hint="eastAsia"/>
          <w:sz w:val="21"/>
        </w:rPr>
        <w:t>提供了有关</w:t>
      </w:r>
      <w:r w:rsidR="00E42077" w:rsidRPr="00D35791">
        <w:rPr>
          <w:rFonts w:ascii="SimSun" w:hAnsi="SimSun" w:hint="eastAsia"/>
          <w:sz w:val="21"/>
        </w:rPr>
        <w:t>获得研究成果促进发展创新（</w:t>
      </w:r>
      <w:r w:rsidR="00E42077" w:rsidRPr="00D35791">
        <w:rPr>
          <w:rFonts w:ascii="SimSun" w:hAnsi="SimSun"/>
          <w:sz w:val="21"/>
        </w:rPr>
        <w:t>ARDI</w:t>
      </w:r>
      <w:r w:rsidR="00E42077" w:rsidRPr="00D35791">
        <w:rPr>
          <w:rFonts w:ascii="SimSun" w:hAnsi="SimSun" w:hint="eastAsia"/>
          <w:sz w:val="21"/>
        </w:rPr>
        <w:t>）</w:t>
      </w:r>
      <w:r w:rsidRPr="00D35791">
        <w:rPr>
          <w:rFonts w:ascii="SimSun" w:hAnsi="SimSun" w:hint="eastAsia"/>
          <w:sz w:val="21"/>
        </w:rPr>
        <w:t>计划</w:t>
      </w:r>
      <w:r w:rsidR="00761342" w:rsidRPr="00D35791">
        <w:rPr>
          <w:rFonts w:ascii="SimSun" w:hAnsi="SimSun" w:hint="eastAsia"/>
          <w:sz w:val="21"/>
        </w:rPr>
        <w:t>以及有关开发</w:t>
      </w:r>
      <w:r w:rsidR="00761342" w:rsidRPr="00D35791">
        <w:rPr>
          <w:rFonts w:ascii="SimSun" w:hAnsi="SimSun"/>
          <w:sz w:val="21"/>
        </w:rPr>
        <w:t>PATENTSCOPE</w:t>
      </w:r>
      <w:r w:rsidR="00761342" w:rsidRPr="00D35791">
        <w:rPr>
          <w:rFonts w:ascii="SimSun" w:hAnsi="SimSun" w:hint="eastAsia"/>
          <w:sz w:val="21"/>
        </w:rPr>
        <w:t>数据库的</w:t>
      </w:r>
      <w:r w:rsidRPr="00D35791">
        <w:rPr>
          <w:rFonts w:ascii="SimSun" w:hAnsi="SimSun" w:hint="eastAsia"/>
          <w:sz w:val="21"/>
        </w:rPr>
        <w:t>信息，</w:t>
      </w:r>
      <w:r w:rsidR="00761342" w:rsidRPr="00D35791">
        <w:rPr>
          <w:rFonts w:ascii="SimSun" w:hAnsi="SimSun" w:hint="eastAsia"/>
          <w:sz w:val="21"/>
        </w:rPr>
        <w:t>获得研究成果促进发展创新</w:t>
      </w:r>
      <w:r w:rsidRPr="00D35791">
        <w:rPr>
          <w:rFonts w:ascii="SimSun" w:hAnsi="SimSun" w:hint="eastAsia"/>
          <w:sz w:val="21"/>
        </w:rPr>
        <w:t>计划于</w:t>
      </w:r>
      <w:r w:rsidRPr="00D35791">
        <w:rPr>
          <w:rFonts w:ascii="SimSun" w:hAnsi="SimSun"/>
          <w:sz w:val="21"/>
        </w:rPr>
        <w:t>2009</w:t>
      </w:r>
      <w:r w:rsidRPr="00D35791">
        <w:rPr>
          <w:rFonts w:ascii="SimSun" w:hAnsi="SimSun" w:hint="eastAsia"/>
          <w:sz w:val="21"/>
        </w:rPr>
        <w:t>年7月启动，是一个与专利信息</w:t>
      </w:r>
      <w:r w:rsidR="006B7B02" w:rsidRPr="00D35791">
        <w:rPr>
          <w:rFonts w:ascii="SimSun" w:hAnsi="SimSun" w:hint="eastAsia"/>
          <w:sz w:val="21"/>
        </w:rPr>
        <w:t>主要</w:t>
      </w:r>
      <w:r w:rsidRPr="00D35791">
        <w:rPr>
          <w:rFonts w:ascii="SimSun" w:hAnsi="SimSun" w:hint="eastAsia"/>
          <w:sz w:val="21"/>
        </w:rPr>
        <w:t>提供商共同参与的公私合营项目，允许符合条件的发展中国家知识产权局免费或以较低的费用获得先进的工具和服务</w:t>
      </w:r>
      <w:r w:rsidR="00D136AD" w:rsidRPr="00D35791">
        <w:rPr>
          <w:rFonts w:ascii="SimSun" w:hAnsi="SimSun" w:hint="eastAsia"/>
          <w:sz w:val="21"/>
        </w:rPr>
        <w:t>用于检索和分析专利数据（见文件</w:t>
      </w:r>
      <w:r w:rsidR="00D136AD" w:rsidRPr="00D35791">
        <w:rPr>
          <w:rFonts w:ascii="SimSun" w:hAnsi="SimSun"/>
          <w:sz w:val="21"/>
        </w:rPr>
        <w:t>PCT/WG/3/2</w:t>
      </w:r>
      <w:r w:rsidR="00D136AD" w:rsidRPr="00D35791">
        <w:rPr>
          <w:rFonts w:ascii="SimSun" w:hAnsi="SimSun" w:hint="eastAsia"/>
          <w:sz w:val="21"/>
        </w:rPr>
        <w:t>第1</w:t>
      </w:r>
      <w:r w:rsidR="00D136AD" w:rsidRPr="00D35791">
        <w:rPr>
          <w:rFonts w:ascii="SimSun" w:hAnsi="SimSun"/>
          <w:sz w:val="21"/>
        </w:rPr>
        <w:t>83</w:t>
      </w:r>
      <w:r w:rsidR="00D136AD" w:rsidRPr="00D35791">
        <w:rPr>
          <w:rFonts w:ascii="SimSun" w:hAnsi="SimSun" w:hint="eastAsia"/>
          <w:sz w:val="21"/>
        </w:rPr>
        <w:t>和1</w:t>
      </w:r>
      <w:r w:rsidR="00D136AD" w:rsidRPr="00D35791">
        <w:rPr>
          <w:rFonts w:ascii="SimSun" w:hAnsi="SimSun"/>
          <w:sz w:val="21"/>
        </w:rPr>
        <w:t>84</w:t>
      </w:r>
      <w:r w:rsidR="00D136AD" w:rsidRPr="00D35791">
        <w:rPr>
          <w:rFonts w:ascii="SimSun" w:hAnsi="SimSun" w:hint="eastAsia"/>
          <w:sz w:val="21"/>
        </w:rPr>
        <w:t>段）。</w:t>
      </w:r>
    </w:p>
    <w:p w:rsidR="00B637BE" w:rsidRPr="00D35791" w:rsidRDefault="0009506A"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因此，在</w:t>
      </w:r>
      <w:r w:rsidR="006662ED" w:rsidRPr="00D35791">
        <w:rPr>
          <w:rFonts w:ascii="SimSun" w:hAnsi="SimSun" w:hint="eastAsia"/>
          <w:sz w:val="21"/>
        </w:rPr>
        <w:t>更好地处理有关使用有效检索系统的问题</w:t>
      </w:r>
      <w:r w:rsidRPr="00D35791">
        <w:rPr>
          <w:rFonts w:ascii="SimSun" w:hAnsi="SimSun" w:hint="eastAsia"/>
          <w:sz w:val="21"/>
        </w:rPr>
        <w:t>方面，成员国对以下建议表示支持（见文件</w:t>
      </w:r>
      <w:r w:rsidRPr="00D35791">
        <w:rPr>
          <w:rFonts w:ascii="SimSun" w:hAnsi="SimSun"/>
          <w:sz w:val="21"/>
        </w:rPr>
        <w:t>PCT/WG/3/2</w:t>
      </w:r>
      <w:r w:rsidRPr="00D35791">
        <w:rPr>
          <w:rFonts w:ascii="SimSun" w:hAnsi="SimSun" w:hint="eastAsia"/>
          <w:sz w:val="21"/>
        </w:rPr>
        <w:t>第1</w:t>
      </w:r>
      <w:r w:rsidRPr="00D35791">
        <w:rPr>
          <w:rFonts w:ascii="SimSun" w:hAnsi="SimSun"/>
          <w:sz w:val="21"/>
        </w:rPr>
        <w:t>85</w:t>
      </w:r>
      <w:r w:rsidRPr="00D35791">
        <w:rPr>
          <w:rFonts w:ascii="SimSun" w:hAnsi="SimSun" w:hint="eastAsia"/>
          <w:sz w:val="21"/>
        </w:rPr>
        <w:t>段）：</w:t>
      </w:r>
    </w:p>
    <w:p w:rsidR="00B637BE" w:rsidRPr="009E6DAC" w:rsidRDefault="00BE622E" w:rsidP="0049259D">
      <w:pPr>
        <w:pStyle w:val="Recommendations"/>
        <w:overflowPunct w:val="0"/>
        <w:spacing w:afterLines="50" w:after="120" w:line="340" w:lineRule="atLeast"/>
        <w:jc w:val="both"/>
        <w:rPr>
          <w:rFonts w:ascii="KaiTi" w:eastAsia="KaiTi" w:hAnsi="KaiTi"/>
          <w:i w:val="0"/>
          <w:sz w:val="21"/>
        </w:rPr>
      </w:pPr>
      <w:r w:rsidRPr="009E6DAC">
        <w:rPr>
          <w:rFonts w:ascii="KaiTi" w:eastAsia="KaiTi" w:hAnsi="KaiTi" w:hint="eastAsia"/>
          <w:i w:val="0"/>
          <w:sz w:val="21"/>
        </w:rPr>
        <w:t>“</w:t>
      </w:r>
      <w:r w:rsidR="00B637BE" w:rsidRPr="009E6DAC">
        <w:rPr>
          <w:rFonts w:ascii="KaiTi" w:eastAsia="KaiTi" w:hAnsi="KaiTi"/>
          <w:i w:val="0"/>
          <w:sz w:val="21"/>
        </w:rPr>
        <w:t>185.</w:t>
      </w:r>
      <w:r w:rsidR="0009506A" w:rsidRPr="009E6DAC">
        <w:rPr>
          <w:rFonts w:ascii="KaiTi" w:eastAsia="KaiTi" w:hAnsi="KaiTi" w:hint="eastAsia"/>
          <w:i w:val="0"/>
          <w:sz w:val="21"/>
        </w:rPr>
        <w:t>建议国际局和各缔约国继续</w:t>
      </w:r>
      <w:r w:rsidR="00F84748" w:rsidRPr="009E6DAC">
        <w:rPr>
          <w:rFonts w:ascii="KaiTi" w:eastAsia="KaiTi" w:hAnsi="KaiTi" w:hint="eastAsia"/>
          <w:i w:val="0"/>
          <w:sz w:val="21"/>
        </w:rPr>
        <w:t>探索</w:t>
      </w:r>
      <w:r w:rsidR="00DE44D0" w:rsidRPr="009E6DAC">
        <w:rPr>
          <w:rFonts w:ascii="KaiTi" w:eastAsia="KaiTi" w:hAnsi="KaiTi" w:hint="eastAsia"/>
          <w:i w:val="0"/>
          <w:sz w:val="21"/>
        </w:rPr>
        <w:t>国家局应采取哪些</w:t>
      </w:r>
      <w:r w:rsidR="0009506A" w:rsidRPr="009E6DAC">
        <w:rPr>
          <w:rFonts w:ascii="KaiTi" w:eastAsia="KaiTi" w:hAnsi="KaiTi" w:hint="eastAsia"/>
          <w:i w:val="0"/>
          <w:sz w:val="21"/>
        </w:rPr>
        <w:t>务实和</w:t>
      </w:r>
      <w:proofErr w:type="gramStart"/>
      <w:r w:rsidR="0009506A" w:rsidRPr="009E6DAC">
        <w:rPr>
          <w:rFonts w:ascii="KaiTi" w:eastAsia="KaiTi" w:hAnsi="KaiTi" w:hint="eastAsia"/>
          <w:i w:val="0"/>
          <w:sz w:val="21"/>
        </w:rPr>
        <w:t>可</w:t>
      </w:r>
      <w:proofErr w:type="gramEnd"/>
      <w:r w:rsidR="0009506A" w:rsidRPr="009E6DAC">
        <w:rPr>
          <w:rFonts w:ascii="KaiTi" w:eastAsia="KaiTi" w:hAnsi="KaiTi" w:hint="eastAsia"/>
          <w:i w:val="0"/>
          <w:sz w:val="21"/>
        </w:rPr>
        <w:t>负担的方式发展在线检索能</w:t>
      </w:r>
      <w:r w:rsidR="008C52B8">
        <w:rPr>
          <w:rFonts w:ascii="KaiTi" w:eastAsia="KaiTi" w:hAnsi="KaiTi"/>
          <w:i w:val="0"/>
          <w:sz w:val="21"/>
        </w:rPr>
        <w:t>‍</w:t>
      </w:r>
      <w:r w:rsidR="0009506A" w:rsidRPr="009E6DAC">
        <w:rPr>
          <w:rFonts w:ascii="KaiTi" w:eastAsia="KaiTi" w:hAnsi="KaiTi" w:hint="eastAsia"/>
          <w:i w:val="0"/>
          <w:sz w:val="21"/>
        </w:rPr>
        <w:t>力。”</w:t>
      </w:r>
    </w:p>
    <w:p w:rsidR="00B637BE" w:rsidRPr="009E6DAC" w:rsidRDefault="008124B8" w:rsidP="0049259D">
      <w:pPr>
        <w:pStyle w:val="4"/>
        <w:overflowPunct w:val="0"/>
        <w:spacing w:beforeLines="100" w:afterLines="50" w:after="120" w:line="340" w:lineRule="atLeast"/>
        <w:rPr>
          <w:rFonts w:ascii="KaiTi" w:eastAsia="KaiTi" w:hAnsi="KaiTi"/>
          <w:i w:val="0"/>
          <w:sz w:val="21"/>
        </w:rPr>
      </w:pPr>
      <w:r>
        <w:rPr>
          <w:rFonts w:ascii="KaiTi" w:eastAsia="KaiTi" w:hAnsi="KaiTi" w:hint="eastAsia"/>
          <w:i w:val="0"/>
          <w:sz w:val="21"/>
        </w:rPr>
        <w:t>进　展</w:t>
      </w:r>
    </w:p>
    <w:p w:rsidR="00AB0B66" w:rsidRPr="00D35791" w:rsidRDefault="00690B4A"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获得研究成果促进发展创新计划继续</w:t>
      </w:r>
      <w:r w:rsidR="008C3106" w:rsidRPr="00D35791">
        <w:rPr>
          <w:rFonts w:ascii="SimSun" w:hAnsi="SimSun" w:hint="eastAsia"/>
          <w:sz w:val="21"/>
        </w:rPr>
        <w:t>为非营利学术研究机构以及国家知识产权局提供在发展中国家获得科学技术信息的</w:t>
      </w:r>
      <w:r w:rsidR="000B562D" w:rsidRPr="00D35791">
        <w:rPr>
          <w:rFonts w:ascii="SimSun" w:hAnsi="SimSun" w:hint="eastAsia"/>
          <w:sz w:val="21"/>
        </w:rPr>
        <w:t>途径</w:t>
      </w:r>
      <w:r w:rsidR="008C3106" w:rsidRPr="00D35791">
        <w:rPr>
          <w:rFonts w:ascii="SimSun" w:hAnsi="SimSun" w:hint="eastAsia"/>
          <w:sz w:val="21"/>
        </w:rPr>
        <w:t>。通过该计划，超过1</w:t>
      </w:r>
      <w:r w:rsidR="008C3106" w:rsidRPr="00D35791">
        <w:rPr>
          <w:rFonts w:ascii="SimSun" w:hAnsi="SimSun"/>
          <w:sz w:val="21"/>
        </w:rPr>
        <w:t>00</w:t>
      </w:r>
      <w:r w:rsidR="008C3106" w:rsidRPr="00D35791">
        <w:rPr>
          <w:rFonts w:ascii="SimSun" w:hAnsi="SimSun" w:hint="eastAsia"/>
          <w:sz w:val="21"/>
        </w:rPr>
        <w:t>个出版社为1</w:t>
      </w:r>
      <w:r w:rsidR="008C3106" w:rsidRPr="00D35791">
        <w:rPr>
          <w:rFonts w:ascii="SimSun" w:hAnsi="SimSun"/>
          <w:sz w:val="21"/>
        </w:rPr>
        <w:t>21</w:t>
      </w:r>
      <w:r w:rsidR="008C3106" w:rsidRPr="00D35791">
        <w:rPr>
          <w:rFonts w:ascii="SimSun" w:hAnsi="SimSun" w:hint="eastAsia"/>
          <w:sz w:val="21"/>
        </w:rPr>
        <w:t>个发展中国家和地区提供了约3</w:t>
      </w:r>
      <w:r w:rsidR="008C3106" w:rsidRPr="00D35791">
        <w:rPr>
          <w:rFonts w:ascii="SimSun" w:hAnsi="SimSun"/>
          <w:sz w:val="21"/>
        </w:rPr>
        <w:t>0</w:t>
      </w:r>
      <w:r w:rsidR="008C3106" w:rsidRPr="00D35791">
        <w:rPr>
          <w:rFonts w:ascii="SimSun" w:hAnsi="SimSun" w:hint="eastAsia"/>
          <w:sz w:val="21"/>
        </w:rPr>
        <w:t>,</w:t>
      </w:r>
      <w:r w:rsidR="008C3106" w:rsidRPr="00D35791">
        <w:rPr>
          <w:rFonts w:ascii="SimSun" w:hAnsi="SimSun"/>
          <w:sz w:val="21"/>
        </w:rPr>
        <w:t>000</w:t>
      </w:r>
      <w:r w:rsidR="008C3106" w:rsidRPr="00D35791">
        <w:rPr>
          <w:rFonts w:ascii="SimSun" w:hAnsi="SimSun" w:hint="eastAsia"/>
          <w:sz w:val="21"/>
        </w:rPr>
        <w:t>种期刊、图书和参考书</w:t>
      </w:r>
      <w:r w:rsidR="000B562D" w:rsidRPr="00D35791">
        <w:rPr>
          <w:rFonts w:ascii="SimSun" w:hAnsi="SimSun" w:hint="eastAsia"/>
          <w:sz w:val="21"/>
        </w:rPr>
        <w:t>的资源</w:t>
      </w:r>
      <w:r w:rsidR="008C3106" w:rsidRPr="00D35791">
        <w:rPr>
          <w:rFonts w:ascii="SimSun" w:hAnsi="SimSun" w:hint="eastAsia"/>
          <w:sz w:val="21"/>
        </w:rPr>
        <w:t>。获得所提供资源的资格取决于人均国民收入（GNI）、人力发展指数（H</w:t>
      </w:r>
      <w:r w:rsidR="008C3106" w:rsidRPr="00D35791">
        <w:rPr>
          <w:rFonts w:ascii="SimSun" w:hAnsi="SimSun"/>
          <w:sz w:val="21"/>
        </w:rPr>
        <w:t>DI</w:t>
      </w:r>
      <w:r w:rsidR="008C3106" w:rsidRPr="00D35791">
        <w:rPr>
          <w:rFonts w:ascii="SimSun" w:hAnsi="SimSun" w:hint="eastAsia"/>
          <w:sz w:val="21"/>
        </w:rPr>
        <w:t>）得分和联合国最不发达国家（LDC）</w:t>
      </w:r>
      <w:r w:rsidR="00185CD3" w:rsidRPr="00D35791">
        <w:rPr>
          <w:rFonts w:ascii="SimSun" w:hAnsi="SimSun" w:hint="eastAsia"/>
          <w:sz w:val="21"/>
        </w:rPr>
        <w:t>地位</w:t>
      </w:r>
      <w:r w:rsidR="008C3106" w:rsidRPr="00D35791">
        <w:rPr>
          <w:rFonts w:ascii="SimSun" w:hAnsi="SimSun" w:hint="eastAsia"/>
          <w:sz w:val="21"/>
        </w:rPr>
        <w:t>。</w:t>
      </w:r>
      <w:r w:rsidR="00772CD7" w:rsidRPr="00D35791">
        <w:rPr>
          <w:rFonts w:ascii="SimSun" w:hAnsi="SimSun" w:hint="eastAsia"/>
          <w:sz w:val="21"/>
        </w:rPr>
        <w:t>有</w:t>
      </w:r>
      <w:r w:rsidR="008C3106" w:rsidRPr="00D35791">
        <w:rPr>
          <w:rFonts w:ascii="SimSun" w:hAnsi="SimSun" w:hint="eastAsia"/>
          <w:sz w:val="21"/>
        </w:rPr>
        <w:t>一个国家</w:t>
      </w:r>
      <w:r w:rsidR="00185CD3" w:rsidRPr="00D35791">
        <w:rPr>
          <w:rFonts w:ascii="SimSun" w:hAnsi="SimSun" w:hint="eastAsia"/>
          <w:sz w:val="21"/>
        </w:rPr>
        <w:t>集团</w:t>
      </w:r>
      <w:r w:rsidR="008C3106" w:rsidRPr="00D35791">
        <w:rPr>
          <w:rFonts w:ascii="SimSun" w:hAnsi="SimSun" w:hint="eastAsia"/>
          <w:sz w:val="21"/>
        </w:rPr>
        <w:t>可通过</w:t>
      </w:r>
      <w:r w:rsidR="001E3BD6" w:rsidRPr="00D35791">
        <w:rPr>
          <w:rFonts w:ascii="SimSun" w:hAnsi="SimSun" w:hint="eastAsia"/>
          <w:sz w:val="21"/>
        </w:rPr>
        <w:t>获得研究成果促进发展创新计划</w:t>
      </w:r>
      <w:r w:rsidR="008C3106" w:rsidRPr="00D35791">
        <w:rPr>
          <w:rFonts w:ascii="SimSun" w:hAnsi="SimSun" w:hint="eastAsia"/>
          <w:sz w:val="21"/>
        </w:rPr>
        <w:t>免费获得信息，而另一个集团</w:t>
      </w:r>
      <w:r w:rsidR="001E3BD6" w:rsidRPr="00D35791">
        <w:rPr>
          <w:rFonts w:ascii="SimSun" w:hAnsi="SimSun" w:hint="eastAsia"/>
          <w:sz w:val="21"/>
        </w:rPr>
        <w:t>的每个机构每年</w:t>
      </w:r>
      <w:r w:rsidR="008C3106" w:rsidRPr="00D35791">
        <w:rPr>
          <w:rFonts w:ascii="SimSun" w:hAnsi="SimSun" w:hint="eastAsia"/>
          <w:sz w:val="21"/>
        </w:rPr>
        <w:t>可获得1</w:t>
      </w:r>
      <w:r w:rsidR="008C3106" w:rsidRPr="00D35791">
        <w:rPr>
          <w:rFonts w:ascii="SimSun" w:hAnsi="SimSun"/>
          <w:sz w:val="21"/>
        </w:rPr>
        <w:t>,500</w:t>
      </w:r>
      <w:r w:rsidR="008C3106" w:rsidRPr="00D35791">
        <w:rPr>
          <w:rFonts w:ascii="SimSun" w:hAnsi="SimSun" w:hint="eastAsia"/>
          <w:sz w:val="21"/>
        </w:rPr>
        <w:t>美元。</w:t>
      </w:r>
    </w:p>
    <w:p w:rsidR="008B5186" w:rsidRPr="00D35791" w:rsidRDefault="008C3106"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专业化专利信息查询（ASPI）计划也为</w:t>
      </w:r>
      <w:proofErr w:type="gramStart"/>
      <w:r w:rsidR="0011527A" w:rsidRPr="00D35791">
        <w:rPr>
          <w:rFonts w:ascii="SimSun" w:hAnsi="SimSun" w:hint="eastAsia"/>
          <w:sz w:val="21"/>
        </w:rPr>
        <w:t>为</w:t>
      </w:r>
      <w:proofErr w:type="gramEnd"/>
      <w:r w:rsidR="00E07269" w:rsidRPr="00D35791">
        <w:rPr>
          <w:rFonts w:ascii="SimSun" w:hAnsi="SimSun" w:hint="eastAsia"/>
          <w:sz w:val="21"/>
        </w:rPr>
        <w:t>来自3</w:t>
      </w:r>
      <w:r w:rsidR="00E07269" w:rsidRPr="00D35791">
        <w:rPr>
          <w:rFonts w:ascii="SimSun" w:hAnsi="SimSun"/>
          <w:sz w:val="21"/>
        </w:rPr>
        <w:t>0</w:t>
      </w:r>
      <w:r w:rsidR="00E07269" w:rsidRPr="00D35791">
        <w:rPr>
          <w:rFonts w:ascii="SimSun" w:hAnsi="SimSun" w:hint="eastAsia"/>
          <w:sz w:val="21"/>
        </w:rPr>
        <w:t>个发展中国家和最不发达国家的8</w:t>
      </w:r>
      <w:r w:rsidR="00E07269" w:rsidRPr="00D35791">
        <w:rPr>
          <w:rFonts w:ascii="SimSun" w:hAnsi="SimSun"/>
          <w:sz w:val="21"/>
        </w:rPr>
        <w:t>0</w:t>
      </w:r>
      <w:r w:rsidR="00E07269" w:rsidRPr="00D35791">
        <w:rPr>
          <w:rFonts w:ascii="SimSun" w:hAnsi="SimSun" w:hint="eastAsia"/>
          <w:sz w:val="21"/>
        </w:rPr>
        <w:t>个</w:t>
      </w:r>
      <w:r w:rsidR="0011527A" w:rsidRPr="00D35791">
        <w:rPr>
          <w:rFonts w:ascii="SimSun" w:hAnsi="SimSun" w:hint="eastAsia"/>
          <w:sz w:val="21"/>
        </w:rPr>
        <w:t>已</w:t>
      </w:r>
      <w:r w:rsidR="00E07269" w:rsidRPr="00D35791">
        <w:rPr>
          <w:rFonts w:ascii="SimSun" w:hAnsi="SimSun" w:hint="eastAsia"/>
          <w:sz w:val="21"/>
        </w:rPr>
        <w:t>注册</w:t>
      </w:r>
      <w:r w:rsidR="0011527A" w:rsidRPr="00D35791">
        <w:rPr>
          <w:rFonts w:ascii="SimSun" w:hAnsi="SimSun" w:hint="eastAsia"/>
          <w:sz w:val="21"/>
        </w:rPr>
        <w:t>的</w:t>
      </w:r>
      <w:r w:rsidR="00E07269" w:rsidRPr="00D35791">
        <w:rPr>
          <w:rFonts w:ascii="SimSun" w:hAnsi="SimSun" w:hint="eastAsia"/>
          <w:sz w:val="21"/>
        </w:rPr>
        <w:t>机构</w:t>
      </w:r>
      <w:r w:rsidRPr="00D35791">
        <w:rPr>
          <w:rFonts w:ascii="SimSun" w:hAnsi="SimSun" w:hint="eastAsia"/>
          <w:sz w:val="21"/>
        </w:rPr>
        <w:t>发展在线检索能力</w:t>
      </w:r>
      <w:r w:rsidR="0011527A" w:rsidRPr="00D35791">
        <w:rPr>
          <w:rFonts w:ascii="SimSun" w:hAnsi="SimSun" w:hint="eastAsia"/>
          <w:sz w:val="21"/>
        </w:rPr>
        <w:t>做出贡献。通过专业化专利信息查询计划，符合条件的发展中国家专利局和学术研究机构可获得由专利信息提供商免费或以优惠价格提供的专利数据检索和分析产品。目前有8个商业数据库提供商</w:t>
      </w:r>
      <w:r w:rsidR="00B30530" w:rsidRPr="00D35791">
        <w:rPr>
          <w:rFonts w:ascii="SimSun" w:hAnsi="SimSun" w:hint="eastAsia"/>
          <w:sz w:val="21"/>
        </w:rPr>
        <w:t>作为捐助合作伙伴</w:t>
      </w:r>
      <w:r w:rsidR="0011527A" w:rsidRPr="00D35791">
        <w:rPr>
          <w:rFonts w:ascii="SimSun" w:hAnsi="SimSun" w:hint="eastAsia"/>
          <w:sz w:val="21"/>
        </w:rPr>
        <w:t>通过该计划提供它们的专利检索和分析系统。</w:t>
      </w:r>
      <w:r w:rsidR="00FF4DC7" w:rsidRPr="00D35791">
        <w:rPr>
          <w:rFonts w:ascii="SimSun" w:hAnsi="SimSun" w:hint="eastAsia"/>
          <w:sz w:val="21"/>
        </w:rPr>
        <w:t>免费向最不发达国家的专利局和学术研究机构可免费获得每个数据库服务的一个账户；对于选定的中等收入国家，提</w:t>
      </w:r>
      <w:r w:rsidR="00FF4DC7" w:rsidRPr="00D35791">
        <w:rPr>
          <w:rFonts w:ascii="SimSun" w:hAnsi="SimSun" w:hint="eastAsia"/>
          <w:sz w:val="21"/>
        </w:rPr>
        <w:lastRenderedPageBreak/>
        <w:t>供给专利局和学术研究机构的价格是每个账户每年1</w:t>
      </w:r>
      <w:r w:rsidR="00FF4DC7" w:rsidRPr="00D35791">
        <w:rPr>
          <w:rFonts w:ascii="SimSun" w:hAnsi="SimSun"/>
          <w:sz w:val="21"/>
        </w:rPr>
        <w:t>000</w:t>
      </w:r>
      <w:r w:rsidR="00FF4DC7" w:rsidRPr="00D35791">
        <w:rPr>
          <w:rFonts w:ascii="SimSun" w:hAnsi="SimSun" w:hint="eastAsia"/>
          <w:sz w:val="21"/>
        </w:rPr>
        <w:t>瑞郎，每个专利数据库服务最多提供3个账户；对于其他选定国家，提供给专利局的价格是每个账户每年</w:t>
      </w:r>
      <w:r w:rsidR="00FF4DC7" w:rsidRPr="00D35791">
        <w:rPr>
          <w:rFonts w:ascii="SimSun" w:hAnsi="SimSun"/>
          <w:sz w:val="21"/>
        </w:rPr>
        <w:t>3000</w:t>
      </w:r>
      <w:r w:rsidR="00FF4DC7" w:rsidRPr="00D35791">
        <w:rPr>
          <w:rFonts w:ascii="SimSun" w:hAnsi="SimSun" w:hint="eastAsia"/>
          <w:sz w:val="21"/>
        </w:rPr>
        <w:t>瑞郎，每个专利数据库服务最多提供3个账户。</w:t>
      </w:r>
    </w:p>
    <w:p w:rsidR="00B637BE" w:rsidRPr="00D35791" w:rsidRDefault="00030668"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更多有关专业化专利信息查询计划和获得研究成果促进发展创新计划的信息可从产权组织网站获得，并在总干事有关落实发展议程的报告（文件</w:t>
      </w:r>
      <w:r w:rsidRPr="00D35791">
        <w:rPr>
          <w:rFonts w:ascii="SimSun" w:hAnsi="SimSun"/>
          <w:sz w:val="21"/>
        </w:rPr>
        <w:t>CDIP/21/2</w:t>
      </w:r>
      <w:r w:rsidRPr="00D35791">
        <w:rPr>
          <w:rFonts w:ascii="SimSun" w:hAnsi="SimSun" w:hint="eastAsia"/>
          <w:sz w:val="21"/>
        </w:rPr>
        <w:t>）第3</w:t>
      </w:r>
      <w:r w:rsidRPr="00D35791">
        <w:rPr>
          <w:rFonts w:ascii="SimSun" w:hAnsi="SimSun"/>
          <w:sz w:val="21"/>
        </w:rPr>
        <w:t>6</w:t>
      </w:r>
      <w:r w:rsidRPr="00D35791">
        <w:rPr>
          <w:rFonts w:ascii="SimSun" w:hAnsi="SimSun" w:hint="eastAsia"/>
          <w:sz w:val="21"/>
        </w:rPr>
        <w:t>段中进行了报告，该文件将提交给2</w:t>
      </w:r>
      <w:r w:rsidRPr="00D35791">
        <w:rPr>
          <w:rFonts w:ascii="SimSun" w:hAnsi="SimSun"/>
          <w:sz w:val="21"/>
        </w:rPr>
        <w:t>018</w:t>
      </w:r>
      <w:r w:rsidRPr="00D35791">
        <w:rPr>
          <w:rFonts w:ascii="SimSun" w:hAnsi="SimSun" w:hint="eastAsia"/>
          <w:sz w:val="21"/>
        </w:rPr>
        <w:t>年5月举行的第二十一届发展与知识产权委员会（</w:t>
      </w:r>
      <w:r w:rsidRPr="00D35791">
        <w:rPr>
          <w:rFonts w:ascii="SimSun" w:hAnsi="SimSun"/>
          <w:sz w:val="21"/>
        </w:rPr>
        <w:t>CDIP</w:t>
      </w:r>
      <w:r w:rsidRPr="00D35791">
        <w:rPr>
          <w:rFonts w:ascii="SimSun" w:hAnsi="SimSun" w:hint="eastAsia"/>
          <w:sz w:val="21"/>
        </w:rPr>
        <w:t>）会议。</w:t>
      </w:r>
    </w:p>
    <w:p w:rsidR="00B637BE" w:rsidRPr="00D35791" w:rsidRDefault="00030668"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如上文第6</w:t>
      </w:r>
      <w:r w:rsidRPr="00D35791">
        <w:rPr>
          <w:rFonts w:ascii="SimSun" w:hAnsi="SimSun"/>
          <w:sz w:val="21"/>
        </w:rPr>
        <w:t>1</w:t>
      </w:r>
      <w:r w:rsidRPr="00D35791">
        <w:rPr>
          <w:rFonts w:ascii="SimSun" w:hAnsi="SimSun" w:hint="eastAsia"/>
          <w:sz w:val="21"/>
        </w:rPr>
        <w:t>段所述，国际局继续对</w:t>
      </w:r>
      <w:r w:rsidRPr="00D35791">
        <w:rPr>
          <w:rFonts w:ascii="SimSun" w:hAnsi="SimSun"/>
          <w:sz w:val="21"/>
        </w:rPr>
        <w:t>PATENTSCOPE</w:t>
      </w:r>
      <w:r w:rsidRPr="00D35791">
        <w:rPr>
          <w:rFonts w:ascii="SimSun" w:hAnsi="SimSun" w:hint="eastAsia"/>
          <w:sz w:val="21"/>
        </w:rPr>
        <w:t>数据库进行开发。</w:t>
      </w:r>
    </w:p>
    <w:p w:rsidR="00B637BE" w:rsidRPr="009E6DAC" w:rsidRDefault="00177E42" w:rsidP="0049259D">
      <w:pPr>
        <w:pStyle w:val="4"/>
        <w:overflowPunct w:val="0"/>
        <w:spacing w:beforeLines="100" w:afterLines="50" w:after="120" w:line="340" w:lineRule="atLeast"/>
        <w:rPr>
          <w:rFonts w:ascii="KaiTi" w:eastAsia="KaiTi" w:hAnsi="KaiTi"/>
          <w:i w:val="0"/>
          <w:sz w:val="21"/>
        </w:rPr>
      </w:pPr>
      <w:r>
        <w:rPr>
          <w:rFonts w:ascii="KaiTi" w:eastAsia="KaiTi" w:hAnsi="KaiTi" w:hint="eastAsia"/>
          <w:i w:val="0"/>
          <w:sz w:val="21"/>
        </w:rPr>
        <w:t>进一步</w:t>
      </w:r>
      <w:r w:rsidR="00056654" w:rsidRPr="009E6DAC">
        <w:rPr>
          <w:rFonts w:ascii="KaiTi" w:eastAsia="KaiTi" w:hAnsi="KaiTi" w:hint="eastAsia"/>
          <w:i w:val="0"/>
          <w:sz w:val="21"/>
        </w:rPr>
        <w:t>工作</w:t>
      </w:r>
    </w:p>
    <w:p w:rsidR="0019650E" w:rsidRPr="00D35791" w:rsidRDefault="00772CD7"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bookmarkStart w:id="50" w:name="_Ref488314691"/>
      <w:r w:rsidRPr="00D35791">
        <w:rPr>
          <w:rFonts w:ascii="SimSun" w:hAnsi="SimSun" w:hint="eastAsia"/>
          <w:sz w:val="21"/>
        </w:rPr>
        <w:t>国际局将继续与各数据库提供商和主管局合作，改进尤其是在发展中国家知识产权局对于技术信息的获得。发达国家的知识产权局还可以探索向发展中国家和最不发达国家的知识产权局以优惠的订阅价格提供其电子检索数据库的可能性。</w:t>
      </w:r>
    </w:p>
    <w:bookmarkEnd w:id="50"/>
    <w:p w:rsidR="00B637BE" w:rsidRPr="00907CC7" w:rsidRDefault="00333086" w:rsidP="00907CC7">
      <w:pPr>
        <w:pStyle w:val="2"/>
        <w:spacing w:beforeLines="100" w:afterLines="50" w:after="120" w:line="340" w:lineRule="atLeast"/>
        <w:rPr>
          <w:rFonts w:ascii="SimSun" w:hAnsi="SimSun"/>
          <w:b/>
          <w:sz w:val="21"/>
        </w:rPr>
      </w:pPr>
      <w:r w:rsidRPr="00907CC7">
        <w:rPr>
          <w:rFonts w:ascii="SimSun" w:hAnsi="SimSun" w:hint="eastAsia"/>
          <w:b/>
          <w:sz w:val="21"/>
        </w:rPr>
        <w:t>有关费用和其他可用性问题的建议，以及有关保障措施一致性和可用性的建议</w:t>
      </w:r>
    </w:p>
    <w:p w:rsidR="00B637BE" w:rsidRPr="00D35791" w:rsidRDefault="00E5563D" w:rsidP="001D7E60">
      <w:pPr>
        <w:pStyle w:val="3"/>
        <w:overflowPunct w:val="0"/>
        <w:spacing w:beforeLines="100" w:afterLines="50" w:after="120" w:line="340" w:lineRule="atLeast"/>
        <w:rPr>
          <w:rFonts w:ascii="SimSun" w:hAnsi="SimSun"/>
          <w:sz w:val="21"/>
        </w:rPr>
      </w:pPr>
      <w:r w:rsidRPr="00D35791">
        <w:rPr>
          <w:rFonts w:ascii="SimSun" w:hAnsi="SimSun" w:hint="eastAsia"/>
          <w:sz w:val="21"/>
        </w:rPr>
        <w:t>提供费用减免</w:t>
      </w:r>
    </w:p>
    <w:p w:rsidR="00B637BE" w:rsidRPr="00D35791" w:rsidRDefault="00345404"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承认PCT收费对于某些申请人来说仍是进入PCT体系的一大障碍，文件</w:t>
      </w:r>
      <w:r w:rsidRPr="00D35791">
        <w:rPr>
          <w:rFonts w:ascii="SimSun" w:hAnsi="SimSun"/>
          <w:sz w:val="21"/>
        </w:rPr>
        <w:t>PCT/WG/3/2</w:t>
      </w:r>
      <w:r w:rsidRPr="00D35791">
        <w:rPr>
          <w:rFonts w:ascii="SimSun" w:hAnsi="SimSun" w:hint="eastAsia"/>
          <w:sz w:val="21"/>
        </w:rPr>
        <w:t>在第1</w:t>
      </w:r>
      <w:r w:rsidRPr="00D35791">
        <w:rPr>
          <w:rFonts w:ascii="SimSun" w:hAnsi="SimSun"/>
          <w:sz w:val="21"/>
        </w:rPr>
        <w:t>87</w:t>
      </w:r>
      <w:r w:rsidRPr="00D35791">
        <w:rPr>
          <w:rFonts w:ascii="SimSun" w:hAnsi="SimSun" w:hint="eastAsia"/>
          <w:sz w:val="21"/>
        </w:rPr>
        <w:t>至1</w:t>
      </w:r>
      <w:r w:rsidRPr="00D35791">
        <w:rPr>
          <w:rFonts w:ascii="SimSun" w:hAnsi="SimSun"/>
          <w:sz w:val="21"/>
        </w:rPr>
        <w:t>90</w:t>
      </w:r>
      <w:r w:rsidRPr="00D35791">
        <w:rPr>
          <w:rFonts w:ascii="SimSun" w:hAnsi="SimSun" w:hint="eastAsia"/>
          <w:sz w:val="21"/>
        </w:rPr>
        <w:t>段中阐述了向包括中小企业和学术机构在内的某些申请人提供更多援助的必要性，兼顾一系列不同的问题，包括PCT收费在寻求国际专利保护的总费用中仅是很小的一部分，</w:t>
      </w:r>
      <w:r w:rsidR="007E4B11" w:rsidRPr="00D35791">
        <w:rPr>
          <w:rFonts w:ascii="SimSun" w:hAnsi="SimSun" w:hint="eastAsia"/>
          <w:sz w:val="21"/>
        </w:rPr>
        <w:t>因此收费水平本身不能解决更为普遍</w:t>
      </w:r>
      <w:r w:rsidR="00A33EFD" w:rsidRPr="00D35791">
        <w:rPr>
          <w:rFonts w:ascii="SimSun" w:hAnsi="SimSun" w:hint="eastAsia"/>
          <w:sz w:val="21"/>
        </w:rPr>
        <w:t>的专利体系可及性的问题</w:t>
      </w:r>
      <w:r w:rsidR="007E4B11" w:rsidRPr="00D35791">
        <w:rPr>
          <w:rFonts w:ascii="SimSun" w:hAnsi="SimSun" w:hint="eastAsia"/>
          <w:sz w:val="21"/>
        </w:rPr>
        <w:t>，以及可能对PCT收费收入产生的影响和由此对本组织财务的影响。</w:t>
      </w:r>
    </w:p>
    <w:p w:rsidR="00B637BE" w:rsidRPr="00D35791" w:rsidRDefault="00521AC2"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在这一背景下，成员国在2</w:t>
      </w:r>
      <w:r w:rsidRPr="00D35791">
        <w:rPr>
          <w:rFonts w:ascii="SimSun" w:hAnsi="SimSun"/>
          <w:sz w:val="21"/>
        </w:rPr>
        <w:t>010</w:t>
      </w:r>
      <w:r w:rsidRPr="00D35791">
        <w:rPr>
          <w:rFonts w:ascii="SimSun" w:hAnsi="SimSun" w:hint="eastAsia"/>
          <w:sz w:val="21"/>
        </w:rPr>
        <w:t>年对以下建议表示支持（载于文件</w:t>
      </w:r>
      <w:r w:rsidRPr="00D35791">
        <w:rPr>
          <w:rFonts w:ascii="SimSun" w:hAnsi="SimSun"/>
          <w:sz w:val="21"/>
        </w:rPr>
        <w:t>PCT/WG/3/2</w:t>
      </w:r>
      <w:r w:rsidRPr="00D35791">
        <w:rPr>
          <w:rFonts w:ascii="SimSun" w:hAnsi="SimSun" w:hint="eastAsia"/>
          <w:sz w:val="21"/>
        </w:rPr>
        <w:t>第1</w:t>
      </w:r>
      <w:r w:rsidRPr="00D35791">
        <w:rPr>
          <w:rFonts w:ascii="SimSun" w:hAnsi="SimSun"/>
          <w:sz w:val="21"/>
        </w:rPr>
        <w:t>91</w:t>
      </w:r>
      <w:r w:rsidRPr="00D35791">
        <w:rPr>
          <w:rFonts w:ascii="SimSun" w:hAnsi="SimSun" w:hint="eastAsia"/>
          <w:sz w:val="21"/>
        </w:rPr>
        <w:t>段）：</w:t>
      </w:r>
    </w:p>
    <w:p w:rsidR="00B637BE" w:rsidRPr="009E6DAC" w:rsidRDefault="00333086" w:rsidP="0049259D">
      <w:pPr>
        <w:pStyle w:val="Recommendations"/>
        <w:overflowPunct w:val="0"/>
        <w:spacing w:afterLines="50" w:after="120" w:line="340" w:lineRule="atLeast"/>
        <w:jc w:val="both"/>
        <w:rPr>
          <w:rFonts w:ascii="KaiTi" w:eastAsia="KaiTi" w:hAnsi="KaiTi"/>
          <w:i w:val="0"/>
          <w:sz w:val="21"/>
        </w:rPr>
      </w:pPr>
      <w:r w:rsidRPr="009E6DAC">
        <w:rPr>
          <w:rFonts w:ascii="KaiTi" w:eastAsia="KaiTi" w:hAnsi="KaiTi" w:hint="eastAsia"/>
          <w:i w:val="0"/>
          <w:sz w:val="21"/>
        </w:rPr>
        <w:t>“</w:t>
      </w:r>
      <w:r w:rsidR="00B637BE" w:rsidRPr="009E6DAC">
        <w:rPr>
          <w:rFonts w:ascii="KaiTi" w:eastAsia="KaiTi" w:hAnsi="KaiTi"/>
          <w:i w:val="0"/>
          <w:sz w:val="21"/>
        </w:rPr>
        <w:t>191.</w:t>
      </w:r>
      <w:r w:rsidR="003F3342" w:rsidRPr="009E6DAC">
        <w:rPr>
          <w:rFonts w:ascii="KaiTi" w:eastAsia="KaiTi" w:hAnsi="KaiTi" w:hint="eastAsia"/>
          <w:i w:val="0"/>
          <w:sz w:val="21"/>
        </w:rPr>
        <w:t>建议国际局和各缔约国进一步审查针对不同类型申请人的收费水平，并寻求创新型解决方案，以确保申请人不会由于收费水平的原因而无法使用体系。”</w:t>
      </w:r>
    </w:p>
    <w:p w:rsidR="00B637BE" w:rsidRPr="009E6DAC" w:rsidRDefault="008124B8" w:rsidP="0049259D">
      <w:pPr>
        <w:pStyle w:val="4"/>
        <w:overflowPunct w:val="0"/>
        <w:spacing w:beforeLines="100" w:afterLines="50" w:after="120" w:line="340" w:lineRule="atLeast"/>
        <w:rPr>
          <w:rFonts w:ascii="KaiTi" w:eastAsia="KaiTi" w:hAnsi="KaiTi"/>
          <w:i w:val="0"/>
          <w:sz w:val="21"/>
        </w:rPr>
      </w:pPr>
      <w:r>
        <w:rPr>
          <w:rFonts w:ascii="KaiTi" w:eastAsia="KaiTi" w:hAnsi="KaiTi" w:hint="eastAsia"/>
          <w:i w:val="0"/>
          <w:sz w:val="21"/>
        </w:rPr>
        <w:t>进　展</w:t>
      </w:r>
    </w:p>
    <w:p w:rsidR="00B637BE" w:rsidRPr="009E6DAC" w:rsidRDefault="00B637BE" w:rsidP="0049259D">
      <w:pPr>
        <w:pStyle w:val="4"/>
        <w:overflowPunct w:val="0"/>
        <w:spacing w:beforeLines="100" w:afterLines="50" w:after="120" w:line="340" w:lineRule="atLeast"/>
        <w:rPr>
          <w:rFonts w:ascii="KaiTi" w:eastAsia="KaiTi" w:hAnsi="KaiTi"/>
          <w:i w:val="0"/>
          <w:sz w:val="21"/>
        </w:rPr>
      </w:pPr>
      <w:r w:rsidRPr="009E6DAC">
        <w:rPr>
          <w:rFonts w:ascii="KaiTi" w:eastAsia="KaiTi" w:hAnsi="KaiTi"/>
          <w:i w:val="0"/>
          <w:sz w:val="21"/>
        </w:rPr>
        <w:t>—</w:t>
      </w:r>
      <w:r w:rsidR="00520E56" w:rsidRPr="009E6DAC">
        <w:rPr>
          <w:rFonts w:ascii="KaiTi" w:eastAsia="KaiTi" w:hAnsi="KaiTi" w:hint="eastAsia"/>
          <w:i w:val="0"/>
          <w:sz w:val="21"/>
        </w:rPr>
        <w:t>PCT总体收费水平</w:t>
      </w:r>
    </w:p>
    <w:p w:rsidR="00B637BE" w:rsidRPr="00D35791" w:rsidRDefault="00520E56"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首先应回顾的是，多年以来，国际申请的平均费用对于所有类型的申请人都显著有所下降，兼顾国际申请费率结构历年来的变化。在对指定费数量上限做出规定前，平均指定数量从1</w:t>
      </w:r>
      <w:r w:rsidRPr="00D35791">
        <w:rPr>
          <w:rFonts w:ascii="SimSun" w:hAnsi="SimSun"/>
          <w:sz w:val="21"/>
        </w:rPr>
        <w:t>978</w:t>
      </w:r>
      <w:r w:rsidRPr="00D35791">
        <w:rPr>
          <w:rFonts w:ascii="SimSun" w:hAnsi="SimSun" w:hint="eastAsia"/>
          <w:sz w:val="21"/>
        </w:rPr>
        <w:t>年的5个上升至1</w:t>
      </w:r>
      <w:r w:rsidRPr="00D35791">
        <w:rPr>
          <w:rFonts w:ascii="SimSun" w:hAnsi="SimSun"/>
          <w:sz w:val="21"/>
        </w:rPr>
        <w:t>984</w:t>
      </w:r>
      <w:r w:rsidRPr="00D35791">
        <w:rPr>
          <w:rFonts w:ascii="SimSun" w:hAnsi="SimSun" w:hint="eastAsia"/>
          <w:sz w:val="21"/>
        </w:rPr>
        <w:t>年的1</w:t>
      </w:r>
      <w:r w:rsidRPr="00D35791">
        <w:rPr>
          <w:rFonts w:ascii="SimSun" w:hAnsi="SimSun"/>
          <w:sz w:val="21"/>
        </w:rPr>
        <w:t>0</w:t>
      </w:r>
      <w:r w:rsidRPr="00D35791">
        <w:rPr>
          <w:rFonts w:ascii="SimSun" w:hAnsi="SimSun" w:hint="eastAsia"/>
          <w:sz w:val="21"/>
        </w:rPr>
        <w:t>个。假定指定数量在此期间为平稳增长，</w:t>
      </w:r>
      <w:r w:rsidR="0067096E" w:rsidRPr="00D35791">
        <w:rPr>
          <w:rFonts w:ascii="SimSun" w:hAnsi="SimSun" w:hint="eastAsia"/>
          <w:sz w:val="21"/>
        </w:rPr>
        <w:t>并且一件国际申请的平均页数为3</w:t>
      </w:r>
      <w:r w:rsidR="0067096E" w:rsidRPr="00D35791">
        <w:rPr>
          <w:rFonts w:ascii="SimSun" w:hAnsi="SimSun"/>
          <w:sz w:val="21"/>
        </w:rPr>
        <w:t>0</w:t>
      </w:r>
      <w:r w:rsidR="0067096E" w:rsidRPr="00D35791">
        <w:rPr>
          <w:rFonts w:ascii="SimSun" w:hAnsi="SimSun" w:hint="eastAsia"/>
          <w:sz w:val="21"/>
        </w:rPr>
        <w:t>页，下图显示了纸件申请和电子申请的国际申请平均费用的演变情况，兼顾</w:t>
      </w:r>
      <w:r w:rsidR="006974E3" w:rsidRPr="00D35791">
        <w:rPr>
          <w:rFonts w:ascii="SimSun" w:hAnsi="SimSun" w:hint="eastAsia"/>
          <w:sz w:val="21"/>
        </w:rPr>
        <w:t>最为常见的</w:t>
      </w:r>
      <w:r w:rsidR="0067096E" w:rsidRPr="00D35791">
        <w:rPr>
          <w:rFonts w:ascii="SimSun" w:hAnsi="SimSun" w:hint="eastAsia"/>
          <w:sz w:val="21"/>
        </w:rPr>
        <w:t>电子申请费用减免（2</w:t>
      </w:r>
      <w:r w:rsidR="0067096E" w:rsidRPr="00D35791">
        <w:rPr>
          <w:rFonts w:ascii="SimSun" w:hAnsi="SimSun"/>
          <w:sz w:val="21"/>
        </w:rPr>
        <w:t>00</w:t>
      </w:r>
      <w:r w:rsidR="0067096E" w:rsidRPr="00D35791">
        <w:rPr>
          <w:rFonts w:ascii="SimSun" w:hAnsi="SimSun" w:hint="eastAsia"/>
          <w:sz w:val="21"/>
        </w:rPr>
        <w:t>瑞郎）。可以</w:t>
      </w:r>
      <w:r w:rsidR="006974E3" w:rsidRPr="00D35791">
        <w:rPr>
          <w:rFonts w:ascii="SimSun" w:hAnsi="SimSun" w:hint="eastAsia"/>
          <w:sz w:val="21"/>
        </w:rPr>
        <w:t>看到</w:t>
      </w:r>
      <w:r w:rsidR="0067096E" w:rsidRPr="00D35791">
        <w:rPr>
          <w:rFonts w:ascii="SimSun" w:hAnsi="SimSun" w:hint="eastAsia"/>
          <w:sz w:val="21"/>
        </w:rPr>
        <w:t>现在国际申请的平均费用仅为1</w:t>
      </w:r>
      <w:r w:rsidR="0067096E" w:rsidRPr="00D35791">
        <w:rPr>
          <w:rFonts w:ascii="SimSun" w:hAnsi="SimSun"/>
          <w:sz w:val="21"/>
        </w:rPr>
        <w:t>992</w:t>
      </w:r>
      <w:r w:rsidR="0067096E" w:rsidRPr="00D35791">
        <w:rPr>
          <w:rFonts w:ascii="SimSun" w:hAnsi="SimSun" w:hint="eastAsia"/>
          <w:sz w:val="21"/>
        </w:rPr>
        <w:t>年的一半。</w:t>
      </w:r>
    </w:p>
    <w:p w:rsidR="00B637BE" w:rsidRPr="009E6DAC" w:rsidRDefault="006974E3" w:rsidP="00EB3059">
      <w:pPr>
        <w:pStyle w:val="FigureTitle"/>
        <w:numPr>
          <w:ilvl w:val="0"/>
          <w:numId w:val="0"/>
        </w:numPr>
        <w:rPr>
          <w:rFonts w:ascii="KaiTi" w:eastAsia="KaiTi" w:hAnsi="KaiTi"/>
          <w:i w:val="0"/>
          <w:sz w:val="21"/>
        </w:rPr>
      </w:pPr>
      <w:r w:rsidRPr="009E6DAC">
        <w:rPr>
          <w:rFonts w:ascii="KaiTi" w:eastAsia="KaiTi" w:hAnsi="KaiTi" w:hint="eastAsia"/>
          <w:i w:val="0"/>
          <w:sz w:val="21"/>
        </w:rPr>
        <w:lastRenderedPageBreak/>
        <w:t>图1</w:t>
      </w:r>
      <w:r w:rsidRPr="009E6DAC">
        <w:rPr>
          <w:rFonts w:ascii="KaiTi" w:eastAsia="KaiTi" w:hAnsi="KaiTi"/>
          <w:i w:val="0"/>
          <w:sz w:val="21"/>
        </w:rPr>
        <w:t>9</w:t>
      </w:r>
      <w:r w:rsidRPr="009E6DAC">
        <w:rPr>
          <w:rFonts w:ascii="KaiTi" w:eastAsia="KaiTi" w:hAnsi="KaiTi" w:hint="eastAsia"/>
          <w:i w:val="0"/>
          <w:sz w:val="21"/>
        </w:rPr>
        <w:t>：</w:t>
      </w:r>
      <w:r w:rsidR="0038304A" w:rsidRPr="009E6DAC">
        <w:rPr>
          <w:rFonts w:ascii="KaiTi" w:eastAsia="KaiTi" w:hAnsi="KaiTi" w:hint="eastAsia"/>
          <w:i w:val="0"/>
          <w:sz w:val="21"/>
        </w:rPr>
        <w:t>从</w:t>
      </w:r>
      <w:r w:rsidRPr="009E6DAC">
        <w:rPr>
          <w:rFonts w:ascii="KaiTi" w:eastAsia="KaiTi" w:hAnsi="KaiTi"/>
          <w:i w:val="0"/>
          <w:sz w:val="21"/>
        </w:rPr>
        <w:t>1978</w:t>
      </w:r>
      <w:r w:rsidRPr="009E6DAC">
        <w:rPr>
          <w:rFonts w:ascii="KaiTi" w:eastAsia="KaiTi" w:hAnsi="KaiTi" w:hint="eastAsia"/>
          <w:i w:val="0"/>
          <w:sz w:val="21"/>
        </w:rPr>
        <w:t>年至今平均申请费用的发展</w:t>
      </w:r>
    </w:p>
    <w:p w:rsidR="00B637BE" w:rsidRPr="00D35791" w:rsidRDefault="00B637BE" w:rsidP="00B637BE">
      <w:pPr>
        <w:pStyle w:val="BlockGraphic"/>
        <w:ind w:left="0"/>
        <w:rPr>
          <w:rFonts w:ascii="SimSun" w:hAnsi="SimSun"/>
          <w:sz w:val="21"/>
        </w:rPr>
      </w:pPr>
      <w:r w:rsidRPr="00D35791">
        <w:rPr>
          <w:rFonts w:ascii="SimSun" w:hAnsi="SimSun"/>
          <w:noProof/>
          <w:sz w:val="21"/>
        </w:rPr>
        <w:drawing>
          <wp:inline distT="0" distB="0" distL="0" distR="0" wp14:anchorId="3F24EFF9" wp14:editId="07170218">
            <wp:extent cx="5588946" cy="1965532"/>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ees_1978_2015.emf"/>
                    <pic:cNvPicPr/>
                  </pic:nvPicPr>
                  <pic:blipFill rotWithShape="1">
                    <a:blip r:embed="rId20" cstate="print">
                      <a:extLst>
                        <a:ext uri="{28A0092B-C50C-407E-A947-70E740481C1C}">
                          <a14:useLocalDpi xmlns:a14="http://schemas.microsoft.com/office/drawing/2010/main" val="0"/>
                        </a:ext>
                      </a:extLst>
                    </a:blip>
                    <a:srcRect l="2534" t="3080" b="8363"/>
                    <a:stretch/>
                  </pic:blipFill>
                  <pic:spPr bwMode="auto">
                    <a:xfrm>
                      <a:off x="0" y="0"/>
                      <a:ext cx="5586919" cy="1964819"/>
                    </a:xfrm>
                    <a:prstGeom prst="rect">
                      <a:avLst/>
                    </a:prstGeom>
                    <a:ln>
                      <a:noFill/>
                    </a:ln>
                    <a:extLst>
                      <a:ext uri="{53640926-AAD7-44D8-BBD7-CCE9431645EC}">
                        <a14:shadowObscured xmlns:a14="http://schemas.microsoft.com/office/drawing/2010/main"/>
                      </a:ext>
                    </a:extLst>
                  </pic:spPr>
                </pic:pic>
              </a:graphicData>
            </a:graphic>
          </wp:inline>
        </w:drawing>
      </w:r>
    </w:p>
    <w:p w:rsidR="00B637BE" w:rsidRPr="00D35791" w:rsidRDefault="0038304A"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还考虑到大多数申请人享受至少2</w:t>
      </w:r>
      <w:r w:rsidRPr="00D35791">
        <w:rPr>
          <w:rFonts w:ascii="SimSun" w:hAnsi="SimSun"/>
          <w:sz w:val="21"/>
        </w:rPr>
        <w:t>00</w:t>
      </w:r>
      <w:r w:rsidRPr="00D35791">
        <w:rPr>
          <w:rFonts w:ascii="SimSun" w:hAnsi="SimSun" w:hint="eastAsia"/>
          <w:sz w:val="21"/>
        </w:rPr>
        <w:t>瑞郎的电子申请费用减免，以及由于通货膨胀的原因，</w:t>
      </w:r>
      <w:r w:rsidRPr="00D35791">
        <w:rPr>
          <w:rFonts w:ascii="SimSun" w:hAnsi="SimSun"/>
          <w:sz w:val="21"/>
        </w:rPr>
        <w:t>1992</w:t>
      </w:r>
      <w:r w:rsidRPr="00D35791">
        <w:rPr>
          <w:rFonts w:ascii="SimSun" w:hAnsi="SimSun" w:hint="eastAsia"/>
          <w:sz w:val="21"/>
        </w:rPr>
        <w:t>年的2,</w:t>
      </w:r>
      <w:r w:rsidRPr="00D35791">
        <w:rPr>
          <w:rFonts w:ascii="SimSun" w:hAnsi="SimSun"/>
          <w:sz w:val="21"/>
        </w:rPr>
        <w:t>613</w:t>
      </w:r>
      <w:r w:rsidRPr="00D35791">
        <w:rPr>
          <w:rFonts w:ascii="SimSun" w:hAnsi="SimSun" w:hint="eastAsia"/>
          <w:sz w:val="21"/>
        </w:rPr>
        <w:t>瑞郎相当于现在的约</w:t>
      </w:r>
      <w:r w:rsidRPr="00D35791">
        <w:rPr>
          <w:rFonts w:ascii="SimSun" w:hAnsi="SimSun"/>
          <w:sz w:val="21"/>
        </w:rPr>
        <w:t>3</w:t>
      </w:r>
      <w:r w:rsidRPr="00D35791">
        <w:rPr>
          <w:rFonts w:ascii="SimSun" w:hAnsi="SimSun" w:hint="eastAsia"/>
          <w:sz w:val="21"/>
        </w:rPr>
        <w:t>,</w:t>
      </w:r>
      <w:r w:rsidRPr="00D35791">
        <w:rPr>
          <w:rFonts w:ascii="SimSun" w:hAnsi="SimSun"/>
          <w:sz w:val="21"/>
        </w:rPr>
        <w:t>100</w:t>
      </w:r>
      <w:r w:rsidRPr="00D35791">
        <w:rPr>
          <w:rFonts w:ascii="SimSun" w:hAnsi="SimSun" w:hint="eastAsia"/>
          <w:sz w:val="21"/>
        </w:rPr>
        <w:t>瑞郎，</w:t>
      </w:r>
      <w:r w:rsidR="008A1749" w:rsidRPr="00D35791">
        <w:rPr>
          <w:rFonts w:ascii="SimSun" w:hAnsi="SimSun" w:hint="eastAsia"/>
          <w:sz w:val="21"/>
        </w:rPr>
        <w:t>由此有效收费</w:t>
      </w:r>
      <w:r w:rsidR="00354AD8" w:rsidRPr="00D35791">
        <w:rPr>
          <w:rFonts w:ascii="SimSun" w:hAnsi="SimSun" w:hint="eastAsia"/>
          <w:sz w:val="21"/>
        </w:rPr>
        <w:t>已降至约为</w:t>
      </w:r>
      <w:r w:rsidR="008A1749" w:rsidRPr="00D35791">
        <w:rPr>
          <w:rFonts w:ascii="SimSun" w:hAnsi="SimSun" w:hint="eastAsia"/>
          <w:sz w:val="21"/>
        </w:rPr>
        <w:t>2</w:t>
      </w:r>
      <w:r w:rsidR="008A1749" w:rsidRPr="00D35791">
        <w:rPr>
          <w:rFonts w:ascii="SimSun" w:hAnsi="SimSun"/>
          <w:sz w:val="21"/>
        </w:rPr>
        <w:t>0</w:t>
      </w:r>
      <w:r w:rsidR="008A1749" w:rsidRPr="00D35791">
        <w:rPr>
          <w:rFonts w:ascii="SimSun" w:hAnsi="SimSun" w:hint="eastAsia"/>
          <w:sz w:val="21"/>
        </w:rPr>
        <w:t>世纪9</w:t>
      </w:r>
      <w:r w:rsidR="008A1749" w:rsidRPr="00D35791">
        <w:rPr>
          <w:rFonts w:ascii="SimSun" w:hAnsi="SimSun"/>
          <w:sz w:val="21"/>
        </w:rPr>
        <w:t>0</w:t>
      </w:r>
      <w:r w:rsidR="008A1749" w:rsidRPr="00D35791">
        <w:rPr>
          <w:rFonts w:ascii="SimSun" w:hAnsi="SimSun" w:hint="eastAsia"/>
          <w:sz w:val="21"/>
        </w:rPr>
        <w:t>年代初期水平</w:t>
      </w:r>
      <w:r w:rsidR="00354AD8" w:rsidRPr="00D35791">
        <w:rPr>
          <w:rFonts w:ascii="SimSun" w:hAnsi="SimSun" w:hint="eastAsia"/>
          <w:sz w:val="21"/>
        </w:rPr>
        <w:t>的三分之一。尽管每件申请的有效收费收入已降至约为2</w:t>
      </w:r>
      <w:r w:rsidR="00354AD8" w:rsidRPr="00D35791">
        <w:rPr>
          <w:rFonts w:ascii="SimSun" w:hAnsi="SimSun"/>
          <w:sz w:val="21"/>
        </w:rPr>
        <w:t>0</w:t>
      </w:r>
      <w:r w:rsidR="00354AD8" w:rsidRPr="00D35791">
        <w:rPr>
          <w:rFonts w:ascii="SimSun" w:hAnsi="SimSun" w:hint="eastAsia"/>
          <w:sz w:val="21"/>
        </w:rPr>
        <w:t>世纪9</w:t>
      </w:r>
      <w:r w:rsidR="00354AD8" w:rsidRPr="00D35791">
        <w:rPr>
          <w:rFonts w:ascii="SimSun" w:hAnsi="SimSun"/>
          <w:sz w:val="21"/>
        </w:rPr>
        <w:t>0</w:t>
      </w:r>
      <w:r w:rsidR="00354AD8" w:rsidRPr="00D35791">
        <w:rPr>
          <w:rFonts w:ascii="SimSun" w:hAnsi="SimSun" w:hint="eastAsia"/>
          <w:sz w:val="21"/>
        </w:rPr>
        <w:t>年代初期水平的三分之一，但国际</w:t>
      </w:r>
      <w:proofErr w:type="gramStart"/>
      <w:r w:rsidR="00354AD8" w:rsidRPr="00D35791">
        <w:rPr>
          <w:rFonts w:ascii="SimSun" w:hAnsi="SimSun" w:hint="eastAsia"/>
          <w:sz w:val="21"/>
        </w:rPr>
        <w:t>局得以</w:t>
      </w:r>
      <w:proofErr w:type="gramEnd"/>
      <w:r w:rsidR="00354AD8" w:rsidRPr="00D35791">
        <w:rPr>
          <w:rFonts w:ascii="SimSun" w:hAnsi="SimSun" w:hint="eastAsia"/>
          <w:sz w:val="21"/>
        </w:rPr>
        <w:t>继续对系统进行管理，这表明国际局多年来通过更好的管理实践和电子处理系统的上线实现了增效节支。</w:t>
      </w:r>
    </w:p>
    <w:p w:rsidR="00B637BE" w:rsidRPr="009E6DAC" w:rsidRDefault="00B637BE" w:rsidP="0049259D">
      <w:pPr>
        <w:pStyle w:val="4"/>
        <w:overflowPunct w:val="0"/>
        <w:spacing w:beforeLines="100" w:afterLines="50" w:after="120" w:line="340" w:lineRule="atLeast"/>
        <w:rPr>
          <w:rFonts w:ascii="KaiTi" w:eastAsia="KaiTi" w:hAnsi="KaiTi"/>
          <w:i w:val="0"/>
          <w:sz w:val="21"/>
        </w:rPr>
      </w:pPr>
      <w:r w:rsidRPr="009E6DAC">
        <w:rPr>
          <w:rFonts w:ascii="KaiTi" w:eastAsia="KaiTi" w:hAnsi="KaiTi"/>
          <w:i w:val="0"/>
          <w:sz w:val="21"/>
        </w:rPr>
        <w:t>—</w:t>
      </w:r>
      <w:r w:rsidR="00423798" w:rsidRPr="009E6DAC">
        <w:rPr>
          <w:rFonts w:ascii="KaiTi" w:eastAsia="KaiTi" w:hAnsi="KaiTi" w:hint="eastAsia"/>
          <w:i w:val="0"/>
          <w:sz w:val="21"/>
        </w:rPr>
        <w:t>向来自某些国家的申请人通过费用减免的资格标准</w:t>
      </w:r>
    </w:p>
    <w:p w:rsidR="00B637BE" w:rsidRPr="00D35791" w:rsidRDefault="004D4801"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根据工作组在其2</w:t>
      </w:r>
      <w:r w:rsidRPr="00D35791">
        <w:rPr>
          <w:rFonts w:ascii="SimSun" w:hAnsi="SimSun"/>
          <w:sz w:val="21"/>
        </w:rPr>
        <w:t>014</w:t>
      </w:r>
      <w:r w:rsidRPr="00D35791">
        <w:rPr>
          <w:rFonts w:ascii="SimSun" w:hAnsi="SimSun" w:hint="eastAsia"/>
          <w:sz w:val="21"/>
        </w:rPr>
        <w:t>年6月举行的会议上所议定的建议，PCT大会在2</w:t>
      </w:r>
      <w:r w:rsidRPr="00D35791">
        <w:rPr>
          <w:rFonts w:ascii="SimSun" w:hAnsi="SimSun"/>
          <w:sz w:val="21"/>
        </w:rPr>
        <w:t>014</w:t>
      </w:r>
      <w:r w:rsidRPr="00D35791">
        <w:rPr>
          <w:rFonts w:ascii="SimSun" w:hAnsi="SimSun" w:hint="eastAsia"/>
          <w:sz w:val="21"/>
        </w:rPr>
        <w:t>年9月举行的第四十六届会议上通过了对PCT费用表的拟议修改，采用新的标准来确定哪些国家的国民和居民可享受9</w:t>
      </w:r>
      <w:r w:rsidRPr="00D35791">
        <w:rPr>
          <w:rFonts w:ascii="SimSun" w:hAnsi="SimSun"/>
          <w:sz w:val="21"/>
        </w:rPr>
        <w:t>0</w:t>
      </w:r>
      <w:r w:rsidRPr="00D35791">
        <w:rPr>
          <w:rFonts w:ascii="SimSun" w:hAnsi="SimSun" w:hint="eastAsia"/>
          <w:sz w:val="21"/>
        </w:rPr>
        <w:t>%的</w:t>
      </w:r>
      <w:r w:rsidR="00890825" w:rsidRPr="00D35791">
        <w:rPr>
          <w:rFonts w:ascii="SimSun" w:hAnsi="SimSun" w:hint="eastAsia"/>
          <w:sz w:val="21"/>
        </w:rPr>
        <w:t>应付给国际局的</w:t>
      </w:r>
      <w:r w:rsidR="00BA730A" w:rsidRPr="00D35791">
        <w:rPr>
          <w:rFonts w:ascii="SimSun" w:hAnsi="SimSun" w:hint="eastAsia"/>
          <w:sz w:val="21"/>
        </w:rPr>
        <w:t>国际申请</w:t>
      </w:r>
      <w:r w:rsidRPr="00D35791">
        <w:rPr>
          <w:rFonts w:ascii="SimSun" w:hAnsi="SimSun" w:hint="eastAsia"/>
          <w:sz w:val="21"/>
        </w:rPr>
        <w:t>费用</w:t>
      </w:r>
      <w:r w:rsidR="00890825" w:rsidRPr="00D35791">
        <w:rPr>
          <w:rFonts w:ascii="SimSun" w:hAnsi="SimSun" w:hint="eastAsia"/>
          <w:sz w:val="21"/>
        </w:rPr>
        <w:t>和若干其他费用的</w:t>
      </w:r>
      <w:r w:rsidRPr="00D35791">
        <w:rPr>
          <w:rFonts w:ascii="SimSun" w:hAnsi="SimSun" w:hint="eastAsia"/>
          <w:sz w:val="21"/>
        </w:rPr>
        <w:t>减免</w:t>
      </w:r>
      <w:r w:rsidR="00890825" w:rsidRPr="00D35791">
        <w:rPr>
          <w:rFonts w:ascii="SimSun" w:hAnsi="SimSun" w:hint="eastAsia"/>
          <w:sz w:val="21"/>
        </w:rPr>
        <w:t>。这一变化的实际</w:t>
      </w:r>
      <w:r w:rsidR="007749E1" w:rsidRPr="00D35791">
        <w:rPr>
          <w:rFonts w:ascii="SimSun" w:hAnsi="SimSun" w:hint="eastAsia"/>
          <w:sz w:val="21"/>
        </w:rPr>
        <w:t>结果</w:t>
      </w:r>
      <w:r w:rsidR="00890825" w:rsidRPr="00D35791">
        <w:rPr>
          <w:rFonts w:ascii="SimSun" w:hAnsi="SimSun" w:hint="eastAsia"/>
          <w:sz w:val="21"/>
        </w:rPr>
        <w:t>是，从2</w:t>
      </w:r>
      <w:r w:rsidR="00890825" w:rsidRPr="00D35791">
        <w:rPr>
          <w:rFonts w:ascii="SimSun" w:hAnsi="SimSun"/>
          <w:sz w:val="21"/>
        </w:rPr>
        <w:t>015</w:t>
      </w:r>
      <w:r w:rsidR="00890825" w:rsidRPr="00D35791">
        <w:rPr>
          <w:rFonts w:ascii="SimSun" w:hAnsi="SimSun" w:hint="eastAsia"/>
          <w:sz w:val="21"/>
        </w:rPr>
        <w:t>年7月1日开始，1</w:t>
      </w:r>
      <w:r w:rsidR="00890825" w:rsidRPr="00D35791">
        <w:rPr>
          <w:rFonts w:ascii="SimSun" w:hAnsi="SimSun"/>
          <w:sz w:val="21"/>
        </w:rPr>
        <w:t>0</w:t>
      </w:r>
      <w:r w:rsidR="00890825" w:rsidRPr="00D35791">
        <w:rPr>
          <w:rFonts w:ascii="SimSun" w:hAnsi="SimSun" w:hint="eastAsia"/>
          <w:sz w:val="21"/>
        </w:rPr>
        <w:t>个新增国家</w:t>
      </w:r>
      <w:r w:rsidR="007749E1" w:rsidRPr="00D35791">
        <w:rPr>
          <w:rFonts w:ascii="SimSun" w:hAnsi="SimSun" w:hint="eastAsia"/>
          <w:sz w:val="21"/>
        </w:rPr>
        <w:t>的国民和居民在作为自然人</w:t>
      </w:r>
      <w:r w:rsidR="00D341C1" w:rsidRPr="00D35791">
        <w:rPr>
          <w:rFonts w:ascii="SimSun" w:hAnsi="SimSun" w:hint="eastAsia"/>
          <w:sz w:val="21"/>
        </w:rPr>
        <w:t>提出</w:t>
      </w:r>
      <w:r w:rsidR="007749E1" w:rsidRPr="00D35791">
        <w:rPr>
          <w:rFonts w:ascii="SimSun" w:hAnsi="SimSun" w:hint="eastAsia"/>
          <w:sz w:val="21"/>
        </w:rPr>
        <w:t>申请时可享受费用减免，</w:t>
      </w:r>
      <w:r w:rsidR="00D341C1" w:rsidRPr="00D35791">
        <w:rPr>
          <w:rFonts w:ascii="SimSun" w:hAnsi="SimSun" w:hint="eastAsia"/>
          <w:sz w:val="21"/>
        </w:rPr>
        <w:t>两个国家的国民和居民在作为申请人提出申请时不再享受费用减免。</w:t>
      </w:r>
    </w:p>
    <w:p w:rsidR="00B637BE" w:rsidRPr="00D35791" w:rsidRDefault="00977EC8"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根据工作组在其第七届会议上达成的一致意见，</w:t>
      </w:r>
      <w:r w:rsidR="00273DE9" w:rsidRPr="00D35791">
        <w:rPr>
          <w:rFonts w:ascii="SimSun" w:hAnsi="SimSun" w:hint="eastAsia"/>
          <w:sz w:val="21"/>
        </w:rPr>
        <w:t>在修改实施</w:t>
      </w:r>
      <w:r w:rsidR="00C168BD" w:rsidRPr="00D35791">
        <w:rPr>
          <w:rFonts w:ascii="SimSun" w:hAnsi="SimSun" w:hint="eastAsia"/>
          <w:sz w:val="21"/>
        </w:rPr>
        <w:t>的</w:t>
      </w:r>
      <w:r w:rsidR="00273DE9" w:rsidRPr="00D35791">
        <w:rPr>
          <w:rFonts w:ascii="SimSun" w:hAnsi="SimSun" w:hint="eastAsia"/>
          <w:sz w:val="21"/>
        </w:rPr>
        <w:t>两年后，即</w:t>
      </w:r>
      <w:r w:rsidR="000F495D" w:rsidRPr="00D35791">
        <w:rPr>
          <w:rFonts w:ascii="SimSun" w:hAnsi="SimSun" w:hint="eastAsia"/>
          <w:sz w:val="21"/>
        </w:rPr>
        <w:t>2</w:t>
      </w:r>
      <w:r w:rsidR="000F495D" w:rsidRPr="00D35791">
        <w:rPr>
          <w:rFonts w:ascii="SimSun" w:hAnsi="SimSun"/>
          <w:sz w:val="21"/>
        </w:rPr>
        <w:t>017</w:t>
      </w:r>
      <w:r w:rsidR="000F495D" w:rsidRPr="00D35791">
        <w:rPr>
          <w:rFonts w:ascii="SimSun" w:hAnsi="SimSun" w:hint="eastAsia"/>
          <w:sz w:val="21"/>
        </w:rPr>
        <w:t>年5月</w:t>
      </w:r>
      <w:r w:rsidR="00C168BD" w:rsidRPr="00D35791">
        <w:rPr>
          <w:rFonts w:ascii="SimSun" w:hAnsi="SimSun" w:hint="eastAsia"/>
          <w:sz w:val="21"/>
        </w:rPr>
        <w:t>，</w:t>
      </w:r>
      <w:r w:rsidR="000F495D" w:rsidRPr="00D35791">
        <w:rPr>
          <w:rFonts w:ascii="SimSun" w:hAnsi="SimSun" w:hint="eastAsia"/>
          <w:sz w:val="21"/>
        </w:rPr>
        <w:t>向工作组提交了有关实施PCT费用表修改的进展报告</w:t>
      </w:r>
      <w:r w:rsidR="00C57B5D" w:rsidRPr="00D35791">
        <w:rPr>
          <w:rFonts w:ascii="SimSun" w:hAnsi="SimSun" w:hint="eastAsia"/>
          <w:sz w:val="21"/>
        </w:rPr>
        <w:t>（见文件</w:t>
      </w:r>
      <w:r w:rsidR="00C57B5D" w:rsidRPr="00D35791">
        <w:rPr>
          <w:rFonts w:ascii="SimSun" w:hAnsi="SimSun"/>
          <w:sz w:val="21"/>
        </w:rPr>
        <w:t>PCT/WG/10/20</w:t>
      </w:r>
      <w:r w:rsidR="00C57B5D" w:rsidRPr="00D35791">
        <w:rPr>
          <w:rFonts w:ascii="SimSun" w:hAnsi="SimSun" w:hint="eastAsia"/>
          <w:sz w:val="21"/>
        </w:rPr>
        <w:t>）。在</w:t>
      </w:r>
      <w:proofErr w:type="gramStart"/>
      <w:r w:rsidR="00C57B5D" w:rsidRPr="00D35791">
        <w:rPr>
          <w:rFonts w:ascii="SimSun" w:hAnsi="SimSun" w:hint="eastAsia"/>
          <w:sz w:val="21"/>
        </w:rPr>
        <w:t>该进展</w:t>
      </w:r>
      <w:proofErr w:type="gramEnd"/>
      <w:r w:rsidR="00C57B5D" w:rsidRPr="00D35791">
        <w:rPr>
          <w:rFonts w:ascii="SimSun" w:hAnsi="SimSun" w:hint="eastAsia"/>
          <w:sz w:val="21"/>
        </w:rPr>
        <w:t>报告中，国际局的结论是</w:t>
      </w:r>
      <w:r w:rsidR="00ED1C7C" w:rsidRPr="00D35791">
        <w:rPr>
          <w:rFonts w:ascii="SimSun" w:hAnsi="SimSun" w:hint="eastAsia"/>
          <w:sz w:val="21"/>
        </w:rPr>
        <w:t>除以下结论外，</w:t>
      </w:r>
      <w:r w:rsidR="00AB5C92" w:rsidRPr="00D35791">
        <w:rPr>
          <w:rFonts w:ascii="SimSun" w:hAnsi="SimSun" w:hint="eastAsia"/>
          <w:sz w:val="21"/>
        </w:rPr>
        <w:t>它</w:t>
      </w:r>
      <w:r w:rsidR="00ED1C7C" w:rsidRPr="00D35791">
        <w:rPr>
          <w:rFonts w:ascii="SimSun" w:hAnsi="SimSun" w:hint="eastAsia"/>
          <w:sz w:val="21"/>
        </w:rPr>
        <w:t>不会发现资格标准变化有何影响：</w:t>
      </w:r>
    </w:p>
    <w:p w:rsidR="00B637BE" w:rsidRPr="00D35791" w:rsidRDefault="00ED1C7C" w:rsidP="00391730">
      <w:pPr>
        <w:pStyle w:val="ONUME"/>
        <w:numPr>
          <w:ilvl w:val="1"/>
          <w:numId w:val="2"/>
        </w:numPr>
        <w:tabs>
          <w:tab w:val="clear" w:pos="1134"/>
        </w:tabs>
        <w:overflowPunct w:val="0"/>
        <w:spacing w:afterLines="50" w:after="120" w:line="340" w:lineRule="atLeast"/>
        <w:jc w:val="both"/>
        <w:rPr>
          <w:rFonts w:ascii="SimSun" w:hAnsi="SimSun"/>
          <w:sz w:val="21"/>
        </w:rPr>
      </w:pPr>
      <w:r w:rsidRPr="00D35791">
        <w:rPr>
          <w:rFonts w:ascii="SimSun" w:hAnsi="SimSun" w:hint="eastAsia"/>
          <w:sz w:val="21"/>
        </w:rPr>
        <w:t>提供费用减免似乎会影响以自然人名义提交国际申请（如适用）的趋势；但是</w:t>
      </w:r>
    </w:p>
    <w:p w:rsidR="00B637BE" w:rsidRPr="00D35791" w:rsidRDefault="00ED1C7C" w:rsidP="00391730">
      <w:pPr>
        <w:pStyle w:val="ONUME"/>
        <w:numPr>
          <w:ilvl w:val="1"/>
          <w:numId w:val="2"/>
        </w:numPr>
        <w:tabs>
          <w:tab w:val="clear" w:pos="1134"/>
        </w:tabs>
        <w:overflowPunct w:val="0"/>
        <w:spacing w:afterLines="50" w:after="120" w:line="340" w:lineRule="atLeast"/>
        <w:jc w:val="both"/>
        <w:rPr>
          <w:rFonts w:ascii="SimSun" w:hAnsi="SimSun"/>
          <w:sz w:val="21"/>
        </w:rPr>
      </w:pPr>
      <w:r w:rsidRPr="00D35791">
        <w:rPr>
          <w:rFonts w:ascii="SimSun" w:hAnsi="SimSun" w:hint="eastAsia"/>
          <w:sz w:val="21"/>
        </w:rPr>
        <w:t>因减费造成的申请总量变化，似乎往往远小于有关国家因经济和政策空间出现的其他因素而造成的影响</w:t>
      </w:r>
      <w:r w:rsidR="00BA56B4" w:rsidRPr="00D35791">
        <w:rPr>
          <w:rFonts w:ascii="SimSun" w:hAnsi="SimSun" w:hint="eastAsia"/>
          <w:sz w:val="21"/>
        </w:rPr>
        <w:t>。</w:t>
      </w:r>
    </w:p>
    <w:p w:rsidR="00B637BE" w:rsidRPr="00D35791" w:rsidRDefault="00846F18"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将在本届工作组会议上提供更多信息以供参考。</w:t>
      </w:r>
      <w:r w:rsidR="006A5AF1" w:rsidRPr="00D35791">
        <w:rPr>
          <w:rFonts w:ascii="SimSun" w:hAnsi="SimSun" w:hint="eastAsia"/>
          <w:sz w:val="21"/>
        </w:rPr>
        <w:t>在</w:t>
      </w:r>
      <w:r w:rsidR="00E1710A" w:rsidRPr="00D35791">
        <w:rPr>
          <w:rFonts w:ascii="SimSun" w:hAnsi="SimSun" w:hint="eastAsia"/>
          <w:sz w:val="21"/>
        </w:rPr>
        <w:t>修改后的费用表第5项</w:t>
      </w:r>
      <w:r w:rsidR="006A5AF1" w:rsidRPr="00D35791">
        <w:rPr>
          <w:rFonts w:ascii="SimSun" w:hAnsi="SimSun" w:hint="eastAsia"/>
          <w:sz w:val="21"/>
        </w:rPr>
        <w:t>下</w:t>
      </w:r>
      <w:r w:rsidR="00E1710A" w:rsidRPr="00D35791">
        <w:rPr>
          <w:rFonts w:ascii="SimSun" w:hAnsi="SimSun" w:hint="eastAsia"/>
          <w:sz w:val="21"/>
        </w:rPr>
        <w:t>，载于费用表小项</w:t>
      </w:r>
      <w:r w:rsidR="00CF168E" w:rsidRPr="00D35791">
        <w:rPr>
          <w:rFonts w:ascii="SimSun" w:hAnsi="SimSun" w:hint="eastAsia"/>
          <w:sz w:val="21"/>
        </w:rPr>
        <w:t>5</w:t>
      </w:r>
      <w:r w:rsidR="000D40D9">
        <w:rPr>
          <w:rFonts w:ascii="SimSun" w:hAnsi="SimSun" w:hint="eastAsia"/>
          <w:sz w:val="21"/>
        </w:rPr>
        <w:t>(</w:t>
      </w:r>
      <w:r w:rsidR="00CF168E" w:rsidRPr="00D35791">
        <w:rPr>
          <w:rFonts w:ascii="SimSun" w:hAnsi="SimSun" w:hint="eastAsia"/>
          <w:sz w:val="21"/>
        </w:rPr>
        <w:t>a</w:t>
      </w:r>
      <w:r w:rsidR="000D40D9">
        <w:rPr>
          <w:rFonts w:ascii="SimSun" w:hAnsi="SimSun" w:hint="eastAsia"/>
          <w:sz w:val="21"/>
        </w:rPr>
        <w:t>)</w:t>
      </w:r>
      <w:r w:rsidR="00CF168E" w:rsidRPr="00D35791">
        <w:rPr>
          <w:rFonts w:ascii="SimSun" w:hAnsi="SimSun" w:hint="eastAsia"/>
          <w:sz w:val="21"/>
        </w:rPr>
        <w:t>和</w:t>
      </w:r>
      <w:r w:rsidR="000D40D9">
        <w:rPr>
          <w:rFonts w:ascii="SimSun" w:hAnsi="SimSun" w:hint="eastAsia"/>
          <w:sz w:val="21"/>
        </w:rPr>
        <w:t>(</w:t>
      </w:r>
      <w:r w:rsidR="00CF168E" w:rsidRPr="00D35791">
        <w:rPr>
          <w:rFonts w:ascii="SimSun" w:hAnsi="SimSun" w:hint="eastAsia"/>
          <w:sz w:val="21"/>
        </w:rPr>
        <w:t>b</w:t>
      </w:r>
      <w:r w:rsidR="000D40D9">
        <w:rPr>
          <w:rFonts w:ascii="SimSun" w:hAnsi="SimSun" w:hint="eastAsia"/>
          <w:sz w:val="21"/>
        </w:rPr>
        <w:t>)</w:t>
      </w:r>
      <w:r w:rsidR="00CF168E" w:rsidRPr="00D35791">
        <w:rPr>
          <w:rFonts w:ascii="SimSun" w:hAnsi="SimSun" w:hint="eastAsia"/>
          <w:sz w:val="21"/>
        </w:rPr>
        <w:t>的</w:t>
      </w:r>
      <w:r w:rsidR="006A5AF1" w:rsidRPr="00D35791">
        <w:rPr>
          <w:rFonts w:ascii="SimSun" w:hAnsi="SimSun" w:hint="eastAsia"/>
          <w:sz w:val="21"/>
        </w:rPr>
        <w:t>修改后</w:t>
      </w:r>
      <w:r w:rsidR="00E1710A" w:rsidRPr="00D35791">
        <w:rPr>
          <w:rFonts w:ascii="SimSun" w:hAnsi="SimSun" w:hint="eastAsia"/>
          <w:sz w:val="21"/>
        </w:rPr>
        <w:t>费用减免标准</w:t>
      </w:r>
      <w:r w:rsidR="006A5AF1" w:rsidRPr="00D35791">
        <w:rPr>
          <w:rFonts w:ascii="SimSun" w:hAnsi="SimSun" w:hint="eastAsia"/>
          <w:sz w:val="21"/>
        </w:rPr>
        <w:t>将由大会每五年进行一次审查。大会因此将在2</w:t>
      </w:r>
      <w:r w:rsidR="006A5AF1" w:rsidRPr="00D35791">
        <w:rPr>
          <w:rFonts w:ascii="SimSun" w:hAnsi="SimSun"/>
          <w:sz w:val="21"/>
        </w:rPr>
        <w:t>020</w:t>
      </w:r>
      <w:r w:rsidR="006A5AF1" w:rsidRPr="00D35791">
        <w:rPr>
          <w:rFonts w:ascii="SimSun" w:hAnsi="SimSun" w:hint="eastAsia"/>
          <w:sz w:val="21"/>
        </w:rPr>
        <w:t>年，即</w:t>
      </w:r>
      <w:proofErr w:type="gramStart"/>
      <w:r w:rsidR="00F20CCD" w:rsidRPr="00D35791">
        <w:rPr>
          <w:rFonts w:ascii="SimSun" w:hAnsi="SimSun" w:hint="eastAsia"/>
          <w:sz w:val="21"/>
        </w:rPr>
        <w:t>自</w:t>
      </w:r>
      <w:r w:rsidR="006A5AF1" w:rsidRPr="00D35791">
        <w:rPr>
          <w:rFonts w:ascii="SimSun" w:hAnsi="SimSun" w:hint="eastAsia"/>
          <w:sz w:val="21"/>
        </w:rPr>
        <w:t>修改</w:t>
      </w:r>
      <w:proofErr w:type="gramEnd"/>
      <w:r w:rsidR="006A5AF1" w:rsidRPr="00D35791">
        <w:rPr>
          <w:rFonts w:ascii="SimSun" w:hAnsi="SimSun" w:hint="eastAsia"/>
          <w:sz w:val="21"/>
        </w:rPr>
        <w:t>后的标准于2</w:t>
      </w:r>
      <w:r w:rsidR="006A5AF1" w:rsidRPr="00D35791">
        <w:rPr>
          <w:rFonts w:ascii="SimSun" w:hAnsi="SimSun"/>
          <w:sz w:val="21"/>
        </w:rPr>
        <w:t>015</w:t>
      </w:r>
      <w:r w:rsidR="006A5AF1" w:rsidRPr="00D35791">
        <w:rPr>
          <w:rFonts w:ascii="SimSun" w:hAnsi="SimSun" w:hint="eastAsia"/>
          <w:sz w:val="21"/>
        </w:rPr>
        <w:t>年7月1日生效后五年，对修改后的标准进行第一次审查。</w:t>
      </w:r>
    </w:p>
    <w:p w:rsidR="00B637BE" w:rsidRPr="009E6DAC" w:rsidRDefault="00B637BE" w:rsidP="0049259D">
      <w:pPr>
        <w:pStyle w:val="4"/>
        <w:overflowPunct w:val="0"/>
        <w:spacing w:beforeLines="100" w:afterLines="50" w:after="120" w:line="340" w:lineRule="atLeast"/>
        <w:rPr>
          <w:rFonts w:ascii="KaiTi" w:eastAsia="KaiTi" w:hAnsi="KaiTi"/>
          <w:i w:val="0"/>
          <w:sz w:val="21"/>
        </w:rPr>
      </w:pPr>
      <w:r w:rsidRPr="009E6DAC">
        <w:rPr>
          <w:rFonts w:ascii="KaiTi" w:eastAsia="KaiTi" w:hAnsi="KaiTi"/>
          <w:i w:val="0"/>
          <w:sz w:val="21"/>
        </w:rPr>
        <w:t>—</w:t>
      </w:r>
      <w:r w:rsidR="006A5AF1" w:rsidRPr="009E6DAC">
        <w:rPr>
          <w:rFonts w:ascii="KaiTi" w:eastAsia="KaiTi" w:hAnsi="KaiTi" w:hint="eastAsia"/>
          <w:i w:val="0"/>
          <w:sz w:val="21"/>
        </w:rPr>
        <w:t>向中小企业、高校和公共研究机构提供的费用减免</w:t>
      </w:r>
    </w:p>
    <w:p w:rsidR="00B637BE" w:rsidRPr="00D35791" w:rsidRDefault="00F20CCD"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PCT工作组在分别于2</w:t>
      </w:r>
      <w:r w:rsidRPr="00D35791">
        <w:rPr>
          <w:rFonts w:ascii="SimSun" w:hAnsi="SimSun"/>
          <w:sz w:val="21"/>
        </w:rPr>
        <w:t>013</w:t>
      </w:r>
      <w:r w:rsidRPr="00D35791">
        <w:rPr>
          <w:rFonts w:ascii="SimSun" w:hAnsi="SimSun" w:hint="eastAsia"/>
          <w:sz w:val="21"/>
        </w:rPr>
        <w:t>年和2</w:t>
      </w:r>
      <w:r w:rsidRPr="00D35791">
        <w:rPr>
          <w:rFonts w:ascii="SimSun" w:hAnsi="SimSun"/>
          <w:sz w:val="21"/>
        </w:rPr>
        <w:t>014</w:t>
      </w:r>
      <w:r w:rsidRPr="00D35791">
        <w:rPr>
          <w:rFonts w:ascii="SimSun" w:hAnsi="SimSun" w:hint="eastAsia"/>
          <w:sz w:val="21"/>
        </w:rPr>
        <w:t>年举行的第六届和第七届会议上讨论了可能向中小企业、高校和非营利研究机构提供费用减免，</w:t>
      </w:r>
      <w:r w:rsidR="00886E30" w:rsidRPr="00D35791">
        <w:rPr>
          <w:rFonts w:ascii="SimSun" w:hAnsi="SimSun" w:hint="eastAsia"/>
          <w:sz w:val="21"/>
        </w:rPr>
        <w:t>对包括以下问题在内的问题进行了讨论：</w:t>
      </w:r>
      <w:r w:rsidR="000D40D9">
        <w:rPr>
          <w:rFonts w:ascii="SimSun" w:hAnsi="SimSun" w:hint="eastAsia"/>
          <w:sz w:val="21"/>
        </w:rPr>
        <w:t>(</w:t>
      </w:r>
      <w:r w:rsidR="00D7505B" w:rsidRPr="00D35791">
        <w:rPr>
          <w:rFonts w:ascii="SimSun" w:hAnsi="SimSun" w:hint="eastAsia"/>
          <w:sz w:val="21"/>
        </w:rPr>
        <w:t>i</w:t>
      </w:r>
      <w:r w:rsidR="000D40D9">
        <w:rPr>
          <w:rFonts w:ascii="SimSun" w:hAnsi="SimSun" w:hint="eastAsia"/>
          <w:sz w:val="21"/>
        </w:rPr>
        <w:t>)</w:t>
      </w:r>
      <w:r w:rsidR="0052427C" w:rsidRPr="00D35791">
        <w:rPr>
          <w:rFonts w:ascii="SimSun" w:hAnsi="SimSun" w:hint="eastAsia"/>
          <w:sz w:val="21"/>
        </w:rPr>
        <w:t>向中小企业、高校和非营利研究机构差异</w:t>
      </w:r>
      <w:proofErr w:type="gramStart"/>
      <w:r w:rsidR="0052427C" w:rsidRPr="00D35791">
        <w:rPr>
          <w:rFonts w:ascii="SimSun" w:hAnsi="SimSun" w:hint="eastAsia"/>
          <w:sz w:val="21"/>
        </w:rPr>
        <w:t>化收费</w:t>
      </w:r>
      <w:proofErr w:type="gramEnd"/>
      <w:r w:rsidR="0052427C" w:rsidRPr="00D35791">
        <w:rPr>
          <w:rFonts w:ascii="SimSun" w:hAnsi="SimSun" w:hint="eastAsia"/>
          <w:sz w:val="21"/>
        </w:rPr>
        <w:t>的出发点和有效性；</w:t>
      </w:r>
      <w:r w:rsidR="000D40D9">
        <w:rPr>
          <w:rFonts w:ascii="SimSun" w:hAnsi="SimSun" w:hint="eastAsia"/>
          <w:sz w:val="21"/>
        </w:rPr>
        <w:t>(</w:t>
      </w:r>
      <w:r w:rsidR="00D7505B" w:rsidRPr="00D35791">
        <w:rPr>
          <w:rFonts w:ascii="SimSun" w:hAnsi="SimSun" w:hint="eastAsia"/>
          <w:sz w:val="21"/>
        </w:rPr>
        <w:t>i</w:t>
      </w:r>
      <w:r w:rsidR="00D7505B" w:rsidRPr="00D35791">
        <w:rPr>
          <w:rFonts w:ascii="SimSun" w:hAnsi="SimSun"/>
          <w:sz w:val="21"/>
        </w:rPr>
        <w:t>i</w:t>
      </w:r>
      <w:r w:rsidR="000D40D9">
        <w:rPr>
          <w:rFonts w:ascii="SimSun" w:hAnsi="SimSun" w:hint="eastAsia"/>
          <w:sz w:val="21"/>
        </w:rPr>
        <w:t>)</w:t>
      </w:r>
      <w:r w:rsidR="0052427C" w:rsidRPr="00D35791">
        <w:rPr>
          <w:rFonts w:ascii="SimSun" w:hAnsi="SimSun" w:hint="eastAsia"/>
          <w:sz w:val="21"/>
        </w:rPr>
        <w:t>此类费用减免对于PCT收入的潜在影响，以及实施此类费用减免的可能方式，以确保财务的可持续性并避免对收入产生影响；</w:t>
      </w:r>
      <w:r w:rsidR="000D40D9">
        <w:rPr>
          <w:rFonts w:ascii="SimSun" w:hAnsi="SimSun" w:hint="eastAsia"/>
          <w:sz w:val="21"/>
        </w:rPr>
        <w:t>(</w:t>
      </w:r>
      <w:r w:rsidR="00D7505B" w:rsidRPr="00D35791">
        <w:rPr>
          <w:rFonts w:ascii="SimSun" w:hAnsi="SimSun" w:hint="eastAsia"/>
          <w:sz w:val="21"/>
        </w:rPr>
        <w:t>i</w:t>
      </w:r>
      <w:r w:rsidR="00D7505B" w:rsidRPr="00D35791">
        <w:rPr>
          <w:rFonts w:ascii="SimSun" w:hAnsi="SimSun"/>
          <w:sz w:val="21"/>
        </w:rPr>
        <w:t>ii</w:t>
      </w:r>
      <w:r w:rsidR="000D40D9">
        <w:rPr>
          <w:rFonts w:ascii="SimSun" w:hAnsi="SimSun" w:hint="eastAsia"/>
          <w:sz w:val="21"/>
        </w:rPr>
        <w:t>)</w:t>
      </w:r>
      <w:r w:rsidR="00871919" w:rsidRPr="00D35791">
        <w:rPr>
          <w:rFonts w:ascii="SimSun" w:hAnsi="SimSun" w:hint="eastAsia"/>
          <w:sz w:val="21"/>
        </w:rPr>
        <w:t>此类费用减免的可能的资格标准；及</w:t>
      </w:r>
      <w:r w:rsidR="000D40D9">
        <w:rPr>
          <w:rFonts w:ascii="SimSun" w:hAnsi="SimSun" w:hint="eastAsia"/>
          <w:sz w:val="21"/>
        </w:rPr>
        <w:t>(</w:t>
      </w:r>
      <w:r w:rsidR="00D7505B" w:rsidRPr="00D35791">
        <w:rPr>
          <w:rFonts w:ascii="SimSun" w:hAnsi="SimSun" w:hint="eastAsia"/>
          <w:sz w:val="21"/>
        </w:rPr>
        <w:t>i</w:t>
      </w:r>
      <w:r w:rsidR="00D7505B" w:rsidRPr="00D35791">
        <w:rPr>
          <w:rFonts w:ascii="SimSun" w:hAnsi="SimSun"/>
          <w:sz w:val="21"/>
        </w:rPr>
        <w:t>v</w:t>
      </w:r>
      <w:r w:rsidR="000D40D9">
        <w:rPr>
          <w:rFonts w:ascii="SimSun" w:hAnsi="SimSun" w:hint="eastAsia"/>
          <w:sz w:val="21"/>
        </w:rPr>
        <w:t>)</w:t>
      </w:r>
      <w:r w:rsidR="00871919" w:rsidRPr="00D35791">
        <w:rPr>
          <w:rFonts w:ascii="SimSun" w:hAnsi="SimSun" w:hint="eastAsia"/>
          <w:sz w:val="21"/>
        </w:rPr>
        <w:t>需要解决的实施问题。</w:t>
      </w:r>
      <w:r w:rsidR="005D4686" w:rsidRPr="00D35791">
        <w:rPr>
          <w:rFonts w:ascii="SimSun" w:hAnsi="SimSun" w:hint="eastAsia"/>
          <w:sz w:val="21"/>
        </w:rPr>
        <w:t>向中小企业提供</w:t>
      </w:r>
      <w:r w:rsidR="00BF33D9" w:rsidRPr="00D35791">
        <w:rPr>
          <w:rFonts w:ascii="SimSun" w:hAnsi="SimSun" w:hint="eastAsia"/>
          <w:sz w:val="21"/>
        </w:rPr>
        <w:t>此类费用减免也是</w:t>
      </w:r>
      <w:r w:rsidR="005D4686" w:rsidRPr="00D35791">
        <w:rPr>
          <w:rFonts w:ascii="SimSun" w:hAnsi="SimSun" w:hint="eastAsia"/>
          <w:sz w:val="21"/>
        </w:rPr>
        <w:t>联合王国和美利坚合众国</w:t>
      </w:r>
      <w:r w:rsidR="00EE1044" w:rsidRPr="00D35791">
        <w:rPr>
          <w:rFonts w:ascii="SimSun" w:hAnsi="SimSun" w:hint="eastAsia"/>
          <w:sz w:val="21"/>
        </w:rPr>
        <w:t>所</w:t>
      </w:r>
      <w:r w:rsidR="005D4686" w:rsidRPr="00D35791">
        <w:rPr>
          <w:rFonts w:ascii="SimSun" w:hAnsi="SimSun" w:hint="eastAsia"/>
          <w:sz w:val="21"/>
        </w:rPr>
        <w:t>提交“PCT</w:t>
      </w:r>
      <w:r w:rsidR="005D4686" w:rsidRPr="00D35791">
        <w:rPr>
          <w:rFonts w:ascii="SimSun" w:hAnsi="SimSun"/>
          <w:sz w:val="21"/>
        </w:rPr>
        <w:t xml:space="preserve"> 20/20</w:t>
      </w:r>
      <w:r w:rsidR="005D4686" w:rsidRPr="00D35791">
        <w:rPr>
          <w:rFonts w:ascii="SimSun" w:hAnsi="SimSun" w:hint="eastAsia"/>
          <w:sz w:val="21"/>
        </w:rPr>
        <w:t>”提案</w:t>
      </w:r>
      <w:r w:rsidR="00EE1044" w:rsidRPr="00D35791">
        <w:rPr>
          <w:rFonts w:ascii="SimSun" w:hAnsi="SimSun" w:hint="eastAsia"/>
          <w:sz w:val="21"/>
        </w:rPr>
        <w:t>中包括的一项提案之一</w:t>
      </w:r>
      <w:r w:rsidR="005D4686" w:rsidRPr="00D35791">
        <w:rPr>
          <w:rFonts w:ascii="SimSun" w:hAnsi="SimSun" w:hint="eastAsia"/>
          <w:sz w:val="21"/>
        </w:rPr>
        <w:t>（文件</w:t>
      </w:r>
      <w:r w:rsidR="005D4686" w:rsidRPr="00D35791">
        <w:rPr>
          <w:rFonts w:ascii="SimSun" w:hAnsi="SimSun"/>
          <w:sz w:val="21"/>
        </w:rPr>
        <w:t>PCT/WG/5/18</w:t>
      </w:r>
      <w:r w:rsidR="005D4686" w:rsidRPr="00D35791">
        <w:rPr>
          <w:rFonts w:ascii="SimSun" w:hAnsi="SimSun" w:hint="eastAsia"/>
          <w:sz w:val="21"/>
        </w:rPr>
        <w:t>、</w:t>
      </w:r>
      <w:r w:rsidR="005D4686" w:rsidRPr="00D35791">
        <w:rPr>
          <w:rFonts w:ascii="SimSun" w:hAnsi="SimSun"/>
          <w:sz w:val="21"/>
        </w:rPr>
        <w:t>6/15</w:t>
      </w:r>
      <w:r w:rsidR="005D4686" w:rsidRPr="00D35791">
        <w:rPr>
          <w:rFonts w:ascii="SimSun" w:hAnsi="SimSun" w:hint="eastAsia"/>
          <w:sz w:val="21"/>
        </w:rPr>
        <w:t>和</w:t>
      </w:r>
      <w:r w:rsidR="005D4686" w:rsidRPr="00D35791">
        <w:rPr>
          <w:rFonts w:ascii="SimSun" w:hAnsi="SimSun"/>
          <w:sz w:val="21"/>
        </w:rPr>
        <w:t>7/20</w:t>
      </w:r>
      <w:r w:rsidR="005D4686" w:rsidRPr="00D35791">
        <w:rPr>
          <w:rFonts w:ascii="SimSun" w:hAnsi="SimSun" w:hint="eastAsia"/>
          <w:sz w:val="21"/>
        </w:rPr>
        <w:t>）</w:t>
      </w:r>
      <w:r w:rsidR="00EE1044" w:rsidRPr="00D35791">
        <w:rPr>
          <w:rFonts w:ascii="SimSun" w:hAnsi="SimSun" w:hint="eastAsia"/>
          <w:sz w:val="21"/>
        </w:rPr>
        <w:t>。</w:t>
      </w:r>
    </w:p>
    <w:p w:rsidR="00B637BE" w:rsidRPr="00D35791" w:rsidRDefault="00520671"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lastRenderedPageBreak/>
        <w:t>关于可能向中小企业提供PCT费用减免，工作组承认很多问题要予以谨慎考虑，并要在开始实行前得到解决，尤其是要为PCT费用减免的目的制定并议定什么构成中小企业的共同定义，以及要找到实施此类费用减免的可能方式，以确保本组织的财务可持续性并避免对</w:t>
      </w:r>
      <w:r w:rsidR="00905153" w:rsidRPr="00D35791">
        <w:rPr>
          <w:rFonts w:ascii="SimSun" w:hAnsi="SimSun" w:hint="eastAsia"/>
          <w:sz w:val="21"/>
        </w:rPr>
        <w:t>本组织的</w:t>
      </w:r>
      <w:r w:rsidRPr="00D35791">
        <w:rPr>
          <w:rFonts w:ascii="SimSun" w:hAnsi="SimSun" w:hint="eastAsia"/>
          <w:sz w:val="21"/>
        </w:rPr>
        <w:t>收入产生影响</w:t>
      </w:r>
      <w:r w:rsidR="00905153" w:rsidRPr="00D35791">
        <w:rPr>
          <w:rFonts w:ascii="SimSun" w:hAnsi="SimSun" w:hint="eastAsia"/>
          <w:sz w:val="21"/>
        </w:rPr>
        <w:t>。</w:t>
      </w:r>
      <w:r w:rsidR="006B4E44" w:rsidRPr="00D35791">
        <w:rPr>
          <w:rFonts w:ascii="SimSun" w:hAnsi="SimSun" w:hint="eastAsia"/>
          <w:sz w:val="21"/>
        </w:rPr>
        <w:t>在第七届工作组会议上完成了对这一事项的讨论，各方一致认为</w:t>
      </w:r>
      <w:r w:rsidR="00D7741C" w:rsidRPr="00D35791">
        <w:rPr>
          <w:rFonts w:ascii="SimSun" w:hAnsi="SimSun" w:hint="eastAsia"/>
          <w:sz w:val="21"/>
        </w:rPr>
        <w:t>没有明确的未来工作走向，因此在这个问题上不会开展进一步工作，直到有成员国提出具体提案。</w:t>
      </w:r>
    </w:p>
    <w:p w:rsidR="00B637BE" w:rsidRPr="00D35791" w:rsidRDefault="00D612A4"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工作组在2</w:t>
      </w:r>
      <w:r w:rsidRPr="00D35791">
        <w:rPr>
          <w:rFonts w:ascii="SimSun" w:hAnsi="SimSun"/>
          <w:sz w:val="21"/>
        </w:rPr>
        <w:t>016</w:t>
      </w:r>
      <w:r w:rsidRPr="00D35791">
        <w:rPr>
          <w:rFonts w:ascii="SimSun" w:hAnsi="SimSun" w:hint="eastAsia"/>
          <w:sz w:val="21"/>
        </w:rPr>
        <w:t>年第九届会议上对一项这样的具体提案进行了讨论，即巴西有关向高校和公立研究机构提供PCT费用减免的提案。该提案的设想是费用减免分为两个阶段实施，其中在第一阶段仅向来自尤其是发展中国家和最不发达国家的某些国家的高校和公立研究机构提供费用减免。在第二阶段可能</w:t>
      </w:r>
      <w:r w:rsidR="00F11BFB" w:rsidRPr="00D35791">
        <w:rPr>
          <w:rFonts w:ascii="SimSun" w:hAnsi="SimSun" w:hint="eastAsia"/>
          <w:sz w:val="21"/>
        </w:rPr>
        <w:t>将</w:t>
      </w:r>
      <w:r w:rsidRPr="00D35791">
        <w:rPr>
          <w:rFonts w:ascii="SimSun" w:hAnsi="SimSun" w:hint="eastAsia"/>
          <w:sz w:val="21"/>
        </w:rPr>
        <w:t>费用减免延伸</w:t>
      </w:r>
      <w:proofErr w:type="gramStart"/>
      <w:r w:rsidRPr="00D35791">
        <w:rPr>
          <w:rFonts w:ascii="SimSun" w:hAnsi="SimSun" w:hint="eastAsia"/>
          <w:sz w:val="21"/>
        </w:rPr>
        <w:t>至来自</w:t>
      </w:r>
      <w:proofErr w:type="gramEnd"/>
      <w:r w:rsidRPr="00D35791">
        <w:rPr>
          <w:rFonts w:ascii="SimSun" w:hAnsi="SimSun" w:hint="eastAsia"/>
          <w:sz w:val="21"/>
        </w:rPr>
        <w:t>所有其他国家的高校和公立研究机构</w:t>
      </w:r>
      <w:r w:rsidR="00292058" w:rsidRPr="00D35791">
        <w:rPr>
          <w:rFonts w:ascii="SimSun" w:hAnsi="SimSun" w:hint="eastAsia"/>
          <w:sz w:val="21"/>
        </w:rPr>
        <w:t>，但必须先对第一阶段的</w:t>
      </w:r>
      <w:r w:rsidR="00F11BFB" w:rsidRPr="00D35791">
        <w:rPr>
          <w:rFonts w:ascii="SimSun" w:hAnsi="SimSun" w:hint="eastAsia"/>
          <w:sz w:val="21"/>
        </w:rPr>
        <w:t>结果</w:t>
      </w:r>
      <w:r w:rsidR="00292058" w:rsidRPr="00D35791">
        <w:rPr>
          <w:rFonts w:ascii="SimSun" w:hAnsi="SimSun" w:hint="eastAsia"/>
          <w:sz w:val="21"/>
        </w:rPr>
        <w:t>进行评估</w:t>
      </w:r>
      <w:r w:rsidR="00F11BFB" w:rsidRPr="00D35791">
        <w:rPr>
          <w:rFonts w:ascii="SimSun" w:hAnsi="SimSun" w:hint="eastAsia"/>
          <w:sz w:val="21"/>
        </w:rPr>
        <w:t>。在2</w:t>
      </w:r>
      <w:r w:rsidR="00F11BFB" w:rsidRPr="00D35791">
        <w:rPr>
          <w:rFonts w:ascii="SimSun" w:hAnsi="SimSun"/>
          <w:sz w:val="21"/>
        </w:rPr>
        <w:t>017</w:t>
      </w:r>
      <w:r w:rsidR="00F11BFB" w:rsidRPr="00D35791">
        <w:rPr>
          <w:rFonts w:ascii="SimSun" w:hAnsi="SimSun" w:hint="eastAsia"/>
          <w:sz w:val="21"/>
        </w:rPr>
        <w:t>年第十届工作组会议上继续对巴西的提案进行了讨论，尽管</w:t>
      </w:r>
      <w:r w:rsidR="00FD4218" w:rsidRPr="00D35791">
        <w:rPr>
          <w:rFonts w:ascii="SimSun" w:hAnsi="SimSun" w:hint="eastAsia"/>
          <w:sz w:val="21"/>
        </w:rPr>
        <w:t>限于</w:t>
      </w:r>
      <w:r w:rsidR="00F11BFB" w:rsidRPr="00D35791">
        <w:rPr>
          <w:rFonts w:ascii="SimSun" w:hAnsi="SimSun" w:hint="eastAsia"/>
          <w:sz w:val="21"/>
        </w:rPr>
        <w:t>可能</w:t>
      </w:r>
      <w:r w:rsidR="0018054A" w:rsidRPr="00D35791">
        <w:rPr>
          <w:rFonts w:ascii="SimSun" w:hAnsi="SimSun" w:hint="eastAsia"/>
          <w:sz w:val="21"/>
        </w:rPr>
        <w:t>仅</w:t>
      </w:r>
      <w:r w:rsidR="00F11BFB" w:rsidRPr="00D35791">
        <w:rPr>
          <w:rFonts w:ascii="SimSun" w:hAnsi="SimSun" w:hint="eastAsia"/>
          <w:sz w:val="21"/>
        </w:rPr>
        <w:t>向</w:t>
      </w:r>
      <w:r w:rsidR="0018054A" w:rsidRPr="00D35791">
        <w:rPr>
          <w:rFonts w:ascii="SimSun" w:hAnsi="SimSun" w:hint="eastAsia"/>
          <w:sz w:val="21"/>
        </w:rPr>
        <w:t>高校提供费用减免，</w:t>
      </w:r>
      <w:r w:rsidR="008879EF" w:rsidRPr="00D35791">
        <w:rPr>
          <w:rFonts w:ascii="SimSun" w:hAnsi="SimSun" w:hint="eastAsia"/>
          <w:sz w:val="21"/>
        </w:rPr>
        <w:t>并</w:t>
      </w:r>
      <w:r w:rsidR="0018054A" w:rsidRPr="00D35791">
        <w:rPr>
          <w:rFonts w:ascii="SimSun" w:hAnsi="SimSun" w:hint="eastAsia"/>
          <w:sz w:val="21"/>
        </w:rPr>
        <w:t>将在</w:t>
      </w:r>
      <w:r w:rsidR="00FD4218" w:rsidRPr="00D35791">
        <w:rPr>
          <w:rFonts w:ascii="SimSun" w:hAnsi="SimSun" w:hint="eastAsia"/>
          <w:sz w:val="21"/>
        </w:rPr>
        <w:t>在本届工作组会议期间专门为该事项举行的一个</w:t>
      </w:r>
      <w:r w:rsidR="0018054A" w:rsidRPr="00D35791">
        <w:rPr>
          <w:rFonts w:ascii="SimSun" w:hAnsi="SimSun" w:hint="eastAsia"/>
          <w:sz w:val="21"/>
        </w:rPr>
        <w:t>研讨会上</w:t>
      </w:r>
      <w:r w:rsidR="00FD4218" w:rsidRPr="00D35791">
        <w:rPr>
          <w:rFonts w:ascii="SimSun" w:hAnsi="SimSun" w:hint="eastAsia"/>
          <w:sz w:val="21"/>
        </w:rPr>
        <w:t>以及在工作组自己的会议上</w:t>
      </w:r>
      <w:r w:rsidR="0018054A" w:rsidRPr="00D35791">
        <w:rPr>
          <w:rFonts w:ascii="SimSun" w:hAnsi="SimSun" w:hint="eastAsia"/>
          <w:sz w:val="21"/>
        </w:rPr>
        <w:t>继续</w:t>
      </w:r>
      <w:r w:rsidR="008879EF" w:rsidRPr="00D35791">
        <w:rPr>
          <w:rFonts w:ascii="SimSun" w:hAnsi="SimSun" w:hint="eastAsia"/>
          <w:sz w:val="21"/>
        </w:rPr>
        <w:t>对此的</w:t>
      </w:r>
      <w:r w:rsidR="0018054A" w:rsidRPr="00D35791">
        <w:rPr>
          <w:rFonts w:ascii="SimSun" w:hAnsi="SimSun" w:hint="eastAsia"/>
          <w:sz w:val="21"/>
        </w:rPr>
        <w:t>讨论</w:t>
      </w:r>
      <w:r w:rsidR="00FD4218" w:rsidRPr="00D35791">
        <w:rPr>
          <w:rFonts w:ascii="SimSun" w:hAnsi="SimSun" w:hint="eastAsia"/>
          <w:sz w:val="21"/>
        </w:rPr>
        <w:t>。</w:t>
      </w:r>
    </w:p>
    <w:p w:rsidR="00B637BE" w:rsidRPr="009E6DAC" w:rsidRDefault="00177E42" w:rsidP="0049259D">
      <w:pPr>
        <w:pStyle w:val="4"/>
        <w:overflowPunct w:val="0"/>
        <w:spacing w:beforeLines="100" w:afterLines="50" w:after="120" w:line="340" w:lineRule="atLeast"/>
        <w:rPr>
          <w:rFonts w:ascii="KaiTi" w:eastAsia="KaiTi" w:hAnsi="KaiTi"/>
          <w:i w:val="0"/>
          <w:sz w:val="21"/>
        </w:rPr>
      </w:pPr>
      <w:r>
        <w:rPr>
          <w:rFonts w:ascii="KaiTi" w:eastAsia="KaiTi" w:hAnsi="KaiTi" w:hint="eastAsia"/>
          <w:i w:val="0"/>
          <w:sz w:val="21"/>
        </w:rPr>
        <w:t>进一步</w:t>
      </w:r>
      <w:r w:rsidR="00FD0B68" w:rsidRPr="009E6DAC">
        <w:rPr>
          <w:rFonts w:ascii="KaiTi" w:eastAsia="KaiTi" w:hAnsi="KaiTi" w:hint="eastAsia"/>
          <w:i w:val="0"/>
          <w:sz w:val="21"/>
        </w:rPr>
        <w:t>工作</w:t>
      </w:r>
    </w:p>
    <w:p w:rsidR="00B637BE" w:rsidRPr="00D35791" w:rsidRDefault="00FD0B68"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如上文第9</w:t>
      </w:r>
      <w:r w:rsidRPr="00D35791">
        <w:rPr>
          <w:rFonts w:ascii="SimSun" w:hAnsi="SimSun"/>
          <w:sz w:val="21"/>
        </w:rPr>
        <w:t>7</w:t>
      </w:r>
      <w:r w:rsidRPr="00D35791">
        <w:rPr>
          <w:rFonts w:ascii="SimSun" w:hAnsi="SimSun" w:hint="eastAsia"/>
          <w:sz w:val="21"/>
        </w:rPr>
        <w:t>段所述，对于巴西有关可能向高校提供费用减免的提案的讨论将在本届PCT工作组会议上继续进行。</w:t>
      </w:r>
    </w:p>
    <w:p w:rsidR="00B637BE" w:rsidRPr="00D35791" w:rsidRDefault="00A854B0"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如上所述，申请人目前为国际申请支付的平均费用约为2</w:t>
      </w:r>
      <w:r w:rsidRPr="00D35791">
        <w:rPr>
          <w:rFonts w:ascii="SimSun" w:hAnsi="SimSun"/>
          <w:sz w:val="21"/>
        </w:rPr>
        <w:t>0</w:t>
      </w:r>
      <w:r w:rsidRPr="00D35791">
        <w:rPr>
          <w:rFonts w:ascii="SimSun" w:hAnsi="SimSun" w:hint="eastAsia"/>
          <w:sz w:val="21"/>
        </w:rPr>
        <w:t>世纪9</w:t>
      </w:r>
      <w:r w:rsidRPr="00D35791">
        <w:rPr>
          <w:rFonts w:ascii="SimSun" w:hAnsi="SimSun"/>
          <w:sz w:val="21"/>
        </w:rPr>
        <w:t>0</w:t>
      </w:r>
      <w:r w:rsidRPr="00D35791">
        <w:rPr>
          <w:rFonts w:ascii="SimSun" w:hAnsi="SimSun" w:hint="eastAsia"/>
          <w:sz w:val="21"/>
        </w:rPr>
        <w:t>年代中期水平的一半（经过通货膨胀调整后为三分之一）。国际局在处理工作中实现的增效意味着这种情况暂时仍可维系。但是，可能要对一系列问题进行考虑：</w:t>
      </w:r>
    </w:p>
    <w:p w:rsidR="00B637BE" w:rsidRPr="00D35791" w:rsidRDefault="00B637BE" w:rsidP="00391730">
      <w:pPr>
        <w:pStyle w:val="Bullet"/>
        <w:overflowPunct w:val="0"/>
        <w:spacing w:afterLines="50" w:after="120" w:line="340" w:lineRule="atLeast"/>
        <w:jc w:val="both"/>
        <w:rPr>
          <w:rFonts w:ascii="SimSun" w:hAnsi="SimSun"/>
          <w:sz w:val="21"/>
        </w:rPr>
      </w:pPr>
      <w:r w:rsidRPr="00D35791">
        <w:rPr>
          <w:rFonts w:ascii="SimSun" w:hAnsi="SimSun"/>
          <w:sz w:val="21"/>
        </w:rPr>
        <w:t>–</w:t>
      </w:r>
      <w:r w:rsidRPr="00D35791">
        <w:rPr>
          <w:rFonts w:ascii="SimSun" w:hAnsi="SimSun"/>
          <w:sz w:val="21"/>
        </w:rPr>
        <w:tab/>
      </w:r>
      <w:r w:rsidR="00CA1E0B" w:rsidRPr="00D35791">
        <w:rPr>
          <w:rFonts w:ascii="SimSun" w:hAnsi="SimSun" w:hint="eastAsia"/>
          <w:sz w:val="21"/>
        </w:rPr>
        <w:t>当</w:t>
      </w:r>
      <w:r w:rsidR="00EB3059" w:rsidRPr="00D35791">
        <w:rPr>
          <w:rFonts w:ascii="SimSun" w:hAnsi="SimSun" w:hint="eastAsia"/>
          <w:sz w:val="21"/>
        </w:rPr>
        <w:t>有</w:t>
      </w:r>
      <w:r w:rsidR="00CA1E0B" w:rsidRPr="00D35791">
        <w:rPr>
          <w:rFonts w:ascii="SimSun" w:hAnsi="SimSun" w:hint="eastAsia"/>
          <w:sz w:val="21"/>
        </w:rPr>
        <w:t>9</w:t>
      </w:r>
      <w:r w:rsidR="00CA1E0B" w:rsidRPr="00D35791">
        <w:rPr>
          <w:rFonts w:ascii="SimSun" w:hAnsi="SimSun"/>
          <w:sz w:val="21"/>
        </w:rPr>
        <w:t>5</w:t>
      </w:r>
      <w:r w:rsidR="00CA1E0B" w:rsidRPr="00D35791">
        <w:rPr>
          <w:rFonts w:ascii="SimSun" w:hAnsi="SimSun" w:hint="eastAsia"/>
          <w:sz w:val="21"/>
        </w:rPr>
        <w:t>%的申请人减缴费用</w:t>
      </w:r>
      <w:r w:rsidR="00EB3059" w:rsidRPr="00D35791">
        <w:rPr>
          <w:rFonts w:ascii="SimSun" w:hAnsi="SimSun" w:hint="eastAsia"/>
          <w:sz w:val="21"/>
        </w:rPr>
        <w:t>时</w:t>
      </w:r>
      <w:r w:rsidR="00CA1E0B" w:rsidRPr="00D35791">
        <w:rPr>
          <w:rFonts w:ascii="SimSun" w:hAnsi="SimSun" w:hint="eastAsia"/>
          <w:sz w:val="21"/>
        </w:rPr>
        <w:t>（因为它们享受电子申请方面的费用减免），则“正常”收费变得不再正常。最初所设定的鼓励电子申请的目标已经实现，电子申请的申请人从中获得的收益使得即使电子申请与纸件申请的收费水平相同，愿意重新使用纸件申请的申请人即使有也是极少数。可在今后几年中建议重新调整收费水平。</w:t>
      </w:r>
    </w:p>
    <w:p w:rsidR="00B637BE" w:rsidRPr="00D35791" w:rsidRDefault="00B637BE" w:rsidP="00391730">
      <w:pPr>
        <w:pStyle w:val="Bullet"/>
        <w:overflowPunct w:val="0"/>
        <w:spacing w:afterLines="50" w:after="120" w:line="340" w:lineRule="atLeast"/>
        <w:jc w:val="both"/>
        <w:rPr>
          <w:rFonts w:ascii="SimSun" w:hAnsi="SimSun"/>
          <w:sz w:val="21"/>
        </w:rPr>
      </w:pPr>
      <w:r w:rsidRPr="00D35791">
        <w:rPr>
          <w:rFonts w:ascii="SimSun" w:hAnsi="SimSun"/>
          <w:sz w:val="21"/>
        </w:rPr>
        <w:t>–</w:t>
      </w:r>
      <w:r w:rsidRPr="00D35791">
        <w:rPr>
          <w:rFonts w:ascii="SimSun" w:hAnsi="SimSun"/>
          <w:sz w:val="21"/>
        </w:rPr>
        <w:tab/>
      </w:r>
      <w:r w:rsidR="00CA1E0B" w:rsidRPr="00D35791">
        <w:rPr>
          <w:rFonts w:ascii="SimSun" w:hAnsi="SimSun" w:hint="eastAsia"/>
          <w:sz w:val="21"/>
        </w:rPr>
        <w:t>提出电子申请可享受的最大减免幅度（以XML格式提交申请可减免3</w:t>
      </w:r>
      <w:r w:rsidR="00CA1E0B" w:rsidRPr="00D35791">
        <w:rPr>
          <w:rFonts w:ascii="SimSun" w:hAnsi="SimSun"/>
          <w:sz w:val="21"/>
        </w:rPr>
        <w:t>00</w:t>
      </w:r>
      <w:r w:rsidR="00CA1E0B" w:rsidRPr="00D35791">
        <w:rPr>
          <w:rFonts w:ascii="SimSun" w:hAnsi="SimSun" w:hint="eastAsia"/>
          <w:sz w:val="21"/>
        </w:rPr>
        <w:t>瑞郎）是为了实现以服务为导向的目标，即能够为指定局和专利信息提供方提供1</w:t>
      </w:r>
      <w:r w:rsidR="00CA1E0B" w:rsidRPr="00D35791">
        <w:rPr>
          <w:rFonts w:ascii="SimSun" w:hAnsi="SimSun"/>
          <w:sz w:val="21"/>
        </w:rPr>
        <w:t>00</w:t>
      </w:r>
      <w:r w:rsidR="00CA1E0B" w:rsidRPr="00D35791">
        <w:rPr>
          <w:rFonts w:ascii="SimSun" w:hAnsi="SimSun" w:hint="eastAsia"/>
          <w:sz w:val="21"/>
        </w:rPr>
        <w:t>%准确的全文申请书，而不是因为XML格式申请的处理费用低于PDF格式（在请求书中的著录数据为XML格式的情况下）。尽管正在对XML格式申请工具进行完善，以及正在对这种途径进行推广，但根据财务预测，转而使用XML格式的过程将是一个渐进式的过程。</w:t>
      </w:r>
    </w:p>
    <w:p w:rsidR="00B637BE" w:rsidRPr="00D35791" w:rsidRDefault="00B637BE" w:rsidP="00391730">
      <w:pPr>
        <w:pStyle w:val="Bullet"/>
        <w:overflowPunct w:val="0"/>
        <w:spacing w:afterLines="50" w:after="120" w:line="340" w:lineRule="atLeast"/>
        <w:jc w:val="both"/>
        <w:rPr>
          <w:rFonts w:ascii="SimSun" w:hAnsi="SimSun"/>
          <w:sz w:val="21"/>
        </w:rPr>
      </w:pPr>
      <w:r w:rsidRPr="00D35791">
        <w:rPr>
          <w:rFonts w:ascii="SimSun" w:hAnsi="SimSun"/>
          <w:sz w:val="21"/>
        </w:rPr>
        <w:t>–</w:t>
      </w:r>
      <w:r w:rsidRPr="00D35791">
        <w:rPr>
          <w:rFonts w:ascii="SimSun" w:hAnsi="SimSun"/>
          <w:sz w:val="21"/>
        </w:rPr>
        <w:tab/>
      </w:r>
      <w:r w:rsidR="00FB6485" w:rsidRPr="00D35791">
        <w:rPr>
          <w:rFonts w:ascii="SimSun" w:hAnsi="SimSun" w:hint="eastAsia"/>
          <w:sz w:val="21"/>
        </w:rPr>
        <w:t>尽管国际申请的“平均”费用显著低于2</w:t>
      </w:r>
      <w:r w:rsidR="00FB6485" w:rsidRPr="00D35791">
        <w:rPr>
          <w:rFonts w:ascii="SimSun" w:hAnsi="SimSun"/>
          <w:sz w:val="21"/>
        </w:rPr>
        <w:t>0</w:t>
      </w:r>
      <w:r w:rsidR="00FB6485" w:rsidRPr="00D35791">
        <w:rPr>
          <w:rFonts w:ascii="SimSun" w:hAnsi="SimSun" w:hint="eastAsia"/>
          <w:sz w:val="21"/>
        </w:rPr>
        <w:t>世纪9</w:t>
      </w:r>
      <w:r w:rsidR="00FB6485" w:rsidRPr="00D35791">
        <w:rPr>
          <w:rFonts w:ascii="SimSun" w:hAnsi="SimSun"/>
          <w:sz w:val="21"/>
        </w:rPr>
        <w:t>0</w:t>
      </w:r>
      <w:r w:rsidR="00FB6485" w:rsidRPr="00D35791">
        <w:rPr>
          <w:rFonts w:ascii="SimSun" w:hAnsi="SimSun" w:hint="eastAsia"/>
          <w:sz w:val="21"/>
        </w:rPr>
        <w:t>年代中期的水平，但费率要高于为（原有）基本费和最多4个指定费所支付的费用。在计划仅在为数不多的几个国家进入国际阶段的情况下，尤其是如果申请人对于寻求保护的国家很有把握且不需要准备译文，这可被看作是使用体系的一个次要制约因素。原则上，可取的做法是确保体系对于任何考虑国际专利保护的申请人都具有价值。但考虑到处理费用现在几乎完全与指定数量或进入国家阶段数量无关，难以看出如何通过基于限制数量有限的指定的有意义的费用激励手段经济地实现这一点。</w:t>
      </w:r>
    </w:p>
    <w:p w:rsidR="00B637BE" w:rsidRPr="00D35791" w:rsidRDefault="00BC0DDC"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关于其他费用构成，由于打印和邮寄的</w:t>
      </w:r>
      <w:r w:rsidR="00A26BDF" w:rsidRPr="00D35791">
        <w:rPr>
          <w:rFonts w:ascii="SimSun" w:hAnsi="SimSun" w:hint="eastAsia"/>
          <w:sz w:val="21"/>
        </w:rPr>
        <w:t>纸质副本</w:t>
      </w:r>
      <w:r w:rsidRPr="00D35791">
        <w:rPr>
          <w:rFonts w:ascii="SimSun" w:hAnsi="SimSun" w:hint="eastAsia"/>
          <w:sz w:val="21"/>
        </w:rPr>
        <w:t>数量极少，对于国际局来说，页数多的国际申请的处理费用仅略微高出页数少的国际申请。但鼓励专利说明书简明扼要，而不是把重要信息淹没在大量相关性较小的文本中，这其中存在着公共政策价值。因此，尽管在按页收取的费用构成对于PCT请求书的适用程度方面可能存在调整的空间，但建议不对这部分收费做出根本性的改革。</w:t>
      </w:r>
    </w:p>
    <w:p w:rsidR="00B637BE" w:rsidRPr="00D35791" w:rsidRDefault="005E16E3"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lastRenderedPageBreak/>
        <w:t>总之，要对收费水平进行密切监控，对费率结构进行调整在今后可能是适当或确实需要的。但考虑到任何变动的敏感性以及为了避免就不同的问题进行多轮谈判，因此建议推迟对于结构变动进行任何审议，直到必须要对其进行修改，例如由于XML申请选项的预期使用水平表明目前的模式将无法维持下去。</w:t>
      </w:r>
    </w:p>
    <w:p w:rsidR="00B637BE" w:rsidRPr="00D35791" w:rsidRDefault="00F703CA" w:rsidP="001D7E60">
      <w:pPr>
        <w:pStyle w:val="3"/>
        <w:overflowPunct w:val="0"/>
        <w:spacing w:beforeLines="100" w:afterLines="50" w:after="120" w:line="340" w:lineRule="atLeast"/>
        <w:rPr>
          <w:rFonts w:ascii="SimSun" w:hAnsi="SimSun"/>
          <w:sz w:val="21"/>
        </w:rPr>
      </w:pPr>
      <w:r w:rsidRPr="00D35791">
        <w:rPr>
          <w:rFonts w:ascii="SimSun" w:hAnsi="SimSun" w:hint="eastAsia"/>
          <w:sz w:val="21"/>
        </w:rPr>
        <w:t>简化表格、程序和在线服务</w:t>
      </w:r>
    </w:p>
    <w:p w:rsidR="00B637BE" w:rsidRPr="00D35791" w:rsidRDefault="00F703CA"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尽管注意到</w:t>
      </w:r>
      <w:r w:rsidR="00676E31" w:rsidRPr="00D35791">
        <w:rPr>
          <w:rFonts w:ascii="SimSun" w:hAnsi="SimSun" w:hint="eastAsia"/>
          <w:sz w:val="21"/>
        </w:rPr>
        <w:t>PCT实施细则</w:t>
      </w:r>
      <w:r w:rsidR="00E6673C" w:rsidRPr="00D35791">
        <w:rPr>
          <w:rFonts w:ascii="SimSun" w:hAnsi="SimSun" w:hint="eastAsia"/>
          <w:sz w:val="21"/>
        </w:rPr>
        <w:t>如此复杂主要是由于要为满足所有缔约国在不同领域的需求找到解决方案，但</w:t>
      </w:r>
      <w:r w:rsidR="004964F0" w:rsidRPr="00D35791">
        <w:rPr>
          <w:rFonts w:ascii="SimSun" w:hAnsi="SimSun" w:hint="eastAsia"/>
          <w:sz w:val="21"/>
        </w:rPr>
        <w:t>文件</w:t>
      </w:r>
      <w:r w:rsidR="000F5446" w:rsidRPr="00D35791">
        <w:rPr>
          <w:rFonts w:ascii="SimSun" w:hAnsi="SimSun"/>
          <w:sz w:val="21"/>
        </w:rPr>
        <w:t>PCT/WG/3/2</w:t>
      </w:r>
      <w:r w:rsidR="001A689D" w:rsidRPr="00D35791">
        <w:rPr>
          <w:rFonts w:ascii="SimSun" w:hAnsi="SimSun" w:hint="eastAsia"/>
          <w:sz w:val="21"/>
        </w:rPr>
        <w:t>着重指出，</w:t>
      </w:r>
      <w:r w:rsidR="000F5446" w:rsidRPr="00D35791">
        <w:rPr>
          <w:rFonts w:ascii="SimSun" w:hAnsi="SimSun" w:hint="eastAsia"/>
          <w:sz w:val="21"/>
        </w:rPr>
        <w:t>尽量简化表格和程序以及提供简单的指南以尽可能避免申请人忙于应对实施细则的根枝末节</w:t>
      </w:r>
      <w:r w:rsidR="001A689D" w:rsidRPr="00D35791">
        <w:rPr>
          <w:rFonts w:ascii="SimSun" w:hAnsi="SimSun" w:hint="eastAsia"/>
          <w:sz w:val="21"/>
        </w:rPr>
        <w:t>是可取的做法</w:t>
      </w:r>
      <w:r w:rsidR="000F5446" w:rsidRPr="00D35791">
        <w:rPr>
          <w:rFonts w:ascii="SimSun" w:hAnsi="SimSun" w:hint="eastAsia"/>
          <w:sz w:val="21"/>
        </w:rPr>
        <w:t>；同样地，</w:t>
      </w:r>
      <w:r w:rsidR="006426F6" w:rsidRPr="00D35791">
        <w:rPr>
          <w:rFonts w:ascii="SimSun" w:hAnsi="SimSun" w:hint="eastAsia"/>
          <w:sz w:val="21"/>
        </w:rPr>
        <w:t>应开发带有界面和能立即获得帮助的</w:t>
      </w:r>
      <w:r w:rsidR="000F5446" w:rsidRPr="00D35791">
        <w:rPr>
          <w:rFonts w:ascii="SimSun" w:hAnsi="SimSun" w:hint="eastAsia"/>
          <w:sz w:val="21"/>
        </w:rPr>
        <w:t>电子系统</w:t>
      </w:r>
      <w:r w:rsidR="006426F6" w:rsidRPr="00D35791">
        <w:rPr>
          <w:rFonts w:ascii="SimSun" w:hAnsi="SimSun" w:hint="eastAsia"/>
          <w:sz w:val="21"/>
        </w:rPr>
        <w:t>，以</w:t>
      </w:r>
      <w:r w:rsidR="00445C89" w:rsidRPr="00D35791">
        <w:rPr>
          <w:rFonts w:ascii="SimSun" w:hAnsi="SimSun" w:hint="eastAsia"/>
          <w:sz w:val="21"/>
        </w:rPr>
        <w:t>明示</w:t>
      </w:r>
      <w:r w:rsidR="006426F6" w:rsidRPr="00D35791">
        <w:rPr>
          <w:rFonts w:ascii="SimSun" w:hAnsi="SimSun" w:hint="eastAsia"/>
          <w:sz w:val="21"/>
        </w:rPr>
        <w:t>管理流程中的要求</w:t>
      </w:r>
      <w:r w:rsidR="00445C89" w:rsidRPr="00D35791">
        <w:rPr>
          <w:rFonts w:ascii="SimSun" w:hAnsi="SimSun" w:hint="eastAsia"/>
          <w:sz w:val="21"/>
        </w:rPr>
        <w:t>，而无需求助于细则，除非涉及例外情况。</w:t>
      </w:r>
    </w:p>
    <w:p w:rsidR="00B637BE" w:rsidRPr="00D35791" w:rsidRDefault="000F5446"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在这一背景下，成员国在2</w:t>
      </w:r>
      <w:r w:rsidRPr="00D35791">
        <w:rPr>
          <w:rFonts w:ascii="SimSun" w:hAnsi="SimSun"/>
          <w:sz w:val="21"/>
        </w:rPr>
        <w:t>010</w:t>
      </w:r>
      <w:r w:rsidRPr="00D35791">
        <w:rPr>
          <w:rFonts w:ascii="SimSun" w:hAnsi="SimSun" w:hint="eastAsia"/>
          <w:sz w:val="21"/>
        </w:rPr>
        <w:t>年对以下建议（载于文件</w:t>
      </w:r>
      <w:r w:rsidRPr="00D35791">
        <w:rPr>
          <w:rFonts w:ascii="SimSun" w:hAnsi="SimSun"/>
          <w:sz w:val="21"/>
        </w:rPr>
        <w:t>PCT/WG/3/2</w:t>
      </w:r>
      <w:r w:rsidRPr="00D35791">
        <w:rPr>
          <w:rFonts w:ascii="SimSun" w:hAnsi="SimSun" w:hint="eastAsia"/>
          <w:sz w:val="21"/>
        </w:rPr>
        <w:t>第</w:t>
      </w:r>
      <w:r w:rsidR="001A689D" w:rsidRPr="00D35791">
        <w:rPr>
          <w:rFonts w:ascii="SimSun" w:hAnsi="SimSun"/>
          <w:sz w:val="21"/>
        </w:rPr>
        <w:t>193</w:t>
      </w:r>
      <w:r w:rsidR="001A689D" w:rsidRPr="00D35791">
        <w:rPr>
          <w:rFonts w:ascii="SimSun" w:hAnsi="SimSun" w:hint="eastAsia"/>
          <w:sz w:val="21"/>
        </w:rPr>
        <w:t>、</w:t>
      </w:r>
      <w:r w:rsidR="001A689D" w:rsidRPr="00D35791">
        <w:rPr>
          <w:rFonts w:ascii="SimSun" w:hAnsi="SimSun"/>
          <w:sz w:val="21"/>
        </w:rPr>
        <w:t>194</w:t>
      </w:r>
      <w:r w:rsidR="001A689D" w:rsidRPr="00D35791">
        <w:rPr>
          <w:rFonts w:ascii="SimSun" w:hAnsi="SimSun" w:hint="eastAsia"/>
          <w:sz w:val="21"/>
        </w:rPr>
        <w:t>和1</w:t>
      </w:r>
      <w:r w:rsidR="001A689D" w:rsidRPr="00D35791">
        <w:rPr>
          <w:rFonts w:ascii="SimSun" w:hAnsi="SimSun"/>
          <w:sz w:val="21"/>
        </w:rPr>
        <w:t>95</w:t>
      </w:r>
      <w:r w:rsidRPr="00D35791">
        <w:rPr>
          <w:rFonts w:ascii="SimSun" w:hAnsi="SimSun" w:hint="eastAsia"/>
          <w:sz w:val="21"/>
        </w:rPr>
        <w:t>段）表示支持：</w:t>
      </w:r>
    </w:p>
    <w:p w:rsidR="00B637BE" w:rsidRPr="009E6DAC" w:rsidRDefault="00D04FBB" w:rsidP="0049259D">
      <w:pPr>
        <w:pStyle w:val="Recommendations"/>
        <w:overflowPunct w:val="0"/>
        <w:spacing w:afterLines="50" w:after="120" w:line="340" w:lineRule="atLeast"/>
        <w:jc w:val="both"/>
        <w:rPr>
          <w:rFonts w:ascii="KaiTi" w:eastAsia="KaiTi" w:hAnsi="KaiTi"/>
          <w:i w:val="0"/>
          <w:sz w:val="21"/>
        </w:rPr>
      </w:pPr>
      <w:r w:rsidRPr="009E6DAC">
        <w:rPr>
          <w:rFonts w:ascii="KaiTi" w:eastAsia="KaiTi" w:hAnsi="KaiTi" w:hint="eastAsia"/>
          <w:i w:val="0"/>
          <w:sz w:val="21"/>
        </w:rPr>
        <w:t>“</w:t>
      </w:r>
      <w:r w:rsidR="00B637BE" w:rsidRPr="009E6DAC">
        <w:rPr>
          <w:rFonts w:ascii="KaiTi" w:eastAsia="KaiTi" w:hAnsi="KaiTi"/>
          <w:i w:val="0"/>
          <w:sz w:val="21"/>
        </w:rPr>
        <w:t>193.</w:t>
      </w:r>
      <w:r w:rsidRPr="009E6DAC">
        <w:rPr>
          <w:rFonts w:ascii="KaiTi" w:eastAsia="KaiTi" w:hAnsi="KaiTi" w:hint="eastAsia"/>
          <w:i w:val="0"/>
          <w:sz w:val="21"/>
        </w:rPr>
        <w:t>建议国际局和各缔约国提请国际局注意任何它们认为在无需修改国内法的情况</w:t>
      </w:r>
      <w:proofErr w:type="gramStart"/>
      <w:r w:rsidRPr="009E6DAC">
        <w:rPr>
          <w:rFonts w:ascii="KaiTi" w:eastAsia="KaiTi" w:hAnsi="KaiTi" w:hint="eastAsia"/>
          <w:i w:val="0"/>
          <w:sz w:val="21"/>
        </w:rPr>
        <w:t>下程序</w:t>
      </w:r>
      <w:proofErr w:type="gramEnd"/>
      <w:r w:rsidRPr="009E6DAC">
        <w:rPr>
          <w:rFonts w:ascii="KaiTi" w:eastAsia="KaiTi" w:hAnsi="KaiTi" w:hint="eastAsia"/>
          <w:i w:val="0"/>
          <w:sz w:val="21"/>
        </w:rPr>
        <w:t>可为申请人的目的得到简化</w:t>
      </w:r>
      <w:r w:rsidR="00242467" w:rsidRPr="009E6DAC">
        <w:rPr>
          <w:rFonts w:ascii="KaiTi" w:eastAsia="KaiTi" w:hAnsi="KaiTi" w:hint="eastAsia"/>
          <w:i w:val="0"/>
          <w:sz w:val="21"/>
        </w:rPr>
        <w:t>的方式。</w:t>
      </w:r>
    </w:p>
    <w:p w:rsidR="00B637BE" w:rsidRPr="009E6DAC" w:rsidRDefault="00D04FBB" w:rsidP="0049259D">
      <w:pPr>
        <w:pStyle w:val="Recommendations"/>
        <w:overflowPunct w:val="0"/>
        <w:spacing w:afterLines="50" w:after="120" w:line="340" w:lineRule="atLeast"/>
        <w:jc w:val="both"/>
        <w:rPr>
          <w:rFonts w:ascii="KaiTi" w:eastAsia="KaiTi" w:hAnsi="KaiTi"/>
          <w:i w:val="0"/>
          <w:sz w:val="21"/>
        </w:rPr>
      </w:pPr>
      <w:r w:rsidRPr="009E6DAC">
        <w:rPr>
          <w:rFonts w:ascii="KaiTi" w:eastAsia="KaiTi" w:hAnsi="KaiTi" w:hint="eastAsia"/>
          <w:i w:val="0"/>
          <w:sz w:val="21"/>
        </w:rPr>
        <w:t>“</w:t>
      </w:r>
      <w:r w:rsidR="00B637BE" w:rsidRPr="009E6DAC">
        <w:rPr>
          <w:rFonts w:ascii="KaiTi" w:eastAsia="KaiTi" w:hAnsi="KaiTi"/>
          <w:i w:val="0"/>
          <w:sz w:val="21"/>
        </w:rPr>
        <w:t>194.</w:t>
      </w:r>
      <w:r w:rsidR="00242467" w:rsidRPr="009E6DAC">
        <w:rPr>
          <w:rFonts w:ascii="KaiTi" w:eastAsia="KaiTi" w:hAnsi="KaiTi" w:hint="eastAsia"/>
          <w:i w:val="0"/>
          <w:sz w:val="21"/>
        </w:rPr>
        <w:t>建议国际局审查PCT申请人指南，以确保它提供有用、易于理解的最新信息。</w:t>
      </w:r>
    </w:p>
    <w:p w:rsidR="00B637BE" w:rsidRPr="009E6DAC" w:rsidRDefault="00D04FBB" w:rsidP="0049259D">
      <w:pPr>
        <w:pStyle w:val="Recommendations"/>
        <w:overflowPunct w:val="0"/>
        <w:spacing w:afterLines="50" w:after="120" w:line="340" w:lineRule="atLeast"/>
        <w:jc w:val="both"/>
        <w:rPr>
          <w:rFonts w:ascii="KaiTi" w:eastAsia="KaiTi" w:hAnsi="KaiTi"/>
          <w:i w:val="0"/>
          <w:sz w:val="21"/>
        </w:rPr>
      </w:pPr>
      <w:r w:rsidRPr="009E6DAC">
        <w:rPr>
          <w:rFonts w:ascii="KaiTi" w:eastAsia="KaiTi" w:hAnsi="KaiTi" w:hint="eastAsia"/>
          <w:i w:val="0"/>
          <w:sz w:val="21"/>
        </w:rPr>
        <w:t>“</w:t>
      </w:r>
      <w:r w:rsidR="00B637BE" w:rsidRPr="009E6DAC">
        <w:rPr>
          <w:rFonts w:ascii="KaiTi" w:eastAsia="KaiTi" w:hAnsi="KaiTi"/>
          <w:i w:val="0"/>
          <w:sz w:val="21"/>
        </w:rPr>
        <w:t>195.</w:t>
      </w:r>
      <w:r w:rsidR="00242467" w:rsidRPr="009E6DAC">
        <w:rPr>
          <w:rFonts w:ascii="KaiTi" w:eastAsia="KaiTi" w:hAnsi="KaiTi" w:hint="eastAsia"/>
          <w:i w:val="0"/>
          <w:sz w:val="21"/>
        </w:rPr>
        <w:t>建议国际局和开发了PCT在线系统的主管局确保在更新表格和在线系统时，特别注意</w:t>
      </w:r>
      <w:r w:rsidR="002B439C" w:rsidRPr="009E6DAC">
        <w:rPr>
          <w:rFonts w:ascii="KaiTi" w:eastAsia="KaiTi" w:hAnsi="KaiTi" w:hint="eastAsia"/>
          <w:i w:val="0"/>
          <w:sz w:val="21"/>
        </w:rPr>
        <w:t>确保</w:t>
      </w:r>
      <w:r w:rsidR="00242467" w:rsidRPr="009E6DAC">
        <w:rPr>
          <w:rFonts w:ascii="KaiTi" w:eastAsia="KaiTi" w:hAnsi="KaiTi" w:hint="eastAsia"/>
          <w:i w:val="0"/>
          <w:sz w:val="21"/>
        </w:rPr>
        <w:t>语言、界面和有关帮助</w:t>
      </w:r>
      <w:r w:rsidR="002B439C" w:rsidRPr="009E6DAC">
        <w:rPr>
          <w:rFonts w:ascii="KaiTi" w:eastAsia="KaiTi" w:hAnsi="KaiTi" w:hint="eastAsia"/>
          <w:i w:val="0"/>
          <w:sz w:val="21"/>
        </w:rPr>
        <w:t>意味着在大多数情况下无需查阅实施细则。</w:t>
      </w:r>
      <w:r w:rsidRPr="009E6DAC">
        <w:rPr>
          <w:rFonts w:ascii="KaiTi" w:eastAsia="KaiTi" w:hAnsi="KaiTi" w:hint="eastAsia"/>
          <w:i w:val="0"/>
          <w:sz w:val="21"/>
        </w:rPr>
        <w:t>”</w:t>
      </w:r>
    </w:p>
    <w:p w:rsidR="00B637BE" w:rsidRPr="009E6DAC" w:rsidRDefault="008124B8" w:rsidP="0049259D">
      <w:pPr>
        <w:pStyle w:val="4"/>
        <w:overflowPunct w:val="0"/>
        <w:spacing w:beforeLines="100" w:afterLines="50" w:after="120" w:line="340" w:lineRule="atLeast"/>
        <w:rPr>
          <w:rFonts w:ascii="KaiTi" w:eastAsia="KaiTi" w:hAnsi="KaiTi"/>
          <w:i w:val="0"/>
          <w:sz w:val="21"/>
        </w:rPr>
      </w:pPr>
      <w:r>
        <w:rPr>
          <w:rFonts w:ascii="KaiTi" w:eastAsia="KaiTi" w:hAnsi="KaiTi" w:hint="eastAsia"/>
          <w:i w:val="0"/>
          <w:sz w:val="21"/>
        </w:rPr>
        <w:t>进　展</w:t>
      </w:r>
    </w:p>
    <w:p w:rsidR="00B637BE" w:rsidRPr="00D35791" w:rsidRDefault="00D258D8"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在对上述建议表示支持时，成员国承认改进各个表格、系统功能和申请人指南的章节是一项长期工作，注意到国际局有限的人员资源，因为实施这些建议的大部分工作要由国际局员工承担；</w:t>
      </w:r>
      <w:r w:rsidR="0011589A" w:rsidRPr="00D35791">
        <w:rPr>
          <w:rFonts w:ascii="SimSun" w:hAnsi="SimSun" w:hint="eastAsia"/>
          <w:sz w:val="21"/>
        </w:rPr>
        <w:t>当</w:t>
      </w:r>
      <w:r w:rsidRPr="00D35791">
        <w:rPr>
          <w:rFonts w:ascii="SimSun" w:hAnsi="SimSun" w:hint="eastAsia"/>
          <w:sz w:val="21"/>
        </w:rPr>
        <w:t>由于其他原因</w:t>
      </w:r>
      <w:r w:rsidR="0011589A" w:rsidRPr="00D35791">
        <w:rPr>
          <w:rFonts w:ascii="SimSun" w:hAnsi="SimSun" w:hint="eastAsia"/>
          <w:sz w:val="21"/>
        </w:rPr>
        <w:t>而需要关注</w:t>
      </w:r>
      <w:r w:rsidRPr="00D35791">
        <w:rPr>
          <w:rFonts w:ascii="SimSun" w:hAnsi="SimSun" w:hint="eastAsia"/>
          <w:sz w:val="21"/>
        </w:rPr>
        <w:t>表格、系统功能和PCT申请人指南（“指南”）</w:t>
      </w:r>
      <w:r w:rsidR="0011589A" w:rsidRPr="00D35791">
        <w:rPr>
          <w:rFonts w:ascii="SimSun" w:hAnsi="SimSun" w:hint="eastAsia"/>
          <w:sz w:val="21"/>
        </w:rPr>
        <w:t>时才会引入变化，而不是短期内进行全面修改（见文件</w:t>
      </w:r>
      <w:r w:rsidR="0011589A" w:rsidRPr="00D35791">
        <w:rPr>
          <w:rFonts w:ascii="SimSun" w:hAnsi="SimSun"/>
          <w:sz w:val="21"/>
        </w:rPr>
        <w:t>PCT/WG/3/2</w:t>
      </w:r>
      <w:r w:rsidR="0011589A" w:rsidRPr="00D35791">
        <w:rPr>
          <w:rFonts w:ascii="SimSun" w:hAnsi="SimSun" w:hint="eastAsia"/>
          <w:sz w:val="21"/>
        </w:rPr>
        <w:t>第1</w:t>
      </w:r>
      <w:r w:rsidR="0011589A" w:rsidRPr="00D35791">
        <w:rPr>
          <w:rFonts w:ascii="SimSun" w:hAnsi="SimSun"/>
          <w:sz w:val="21"/>
        </w:rPr>
        <w:t>96</w:t>
      </w:r>
      <w:r w:rsidR="0011589A" w:rsidRPr="00D35791">
        <w:rPr>
          <w:rFonts w:ascii="SimSun" w:hAnsi="SimSun" w:hint="eastAsia"/>
          <w:sz w:val="21"/>
        </w:rPr>
        <w:t>段）。</w:t>
      </w:r>
    </w:p>
    <w:p w:rsidR="00B637BE" w:rsidRPr="00D35791" w:rsidRDefault="002934C9"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根据文件</w:t>
      </w:r>
      <w:r w:rsidRPr="00D35791">
        <w:rPr>
          <w:rFonts w:ascii="SimSun" w:hAnsi="SimSun"/>
          <w:sz w:val="21"/>
        </w:rPr>
        <w:t>PCT/WG/3/2</w:t>
      </w:r>
      <w:r w:rsidR="00BB7FD4" w:rsidRPr="00D35791">
        <w:rPr>
          <w:rFonts w:ascii="SimSun" w:hAnsi="SimSun" w:hint="eastAsia"/>
          <w:sz w:val="21"/>
        </w:rPr>
        <w:t>的建议</w:t>
      </w:r>
      <w:r w:rsidRPr="00D35791">
        <w:rPr>
          <w:rFonts w:ascii="SimSun" w:hAnsi="SimSun" w:hint="eastAsia"/>
          <w:sz w:val="21"/>
        </w:rPr>
        <w:t>1</w:t>
      </w:r>
      <w:r w:rsidRPr="00D35791">
        <w:rPr>
          <w:rFonts w:ascii="SimSun" w:hAnsi="SimSun"/>
          <w:sz w:val="21"/>
        </w:rPr>
        <w:t>94</w:t>
      </w:r>
      <w:r w:rsidR="00BB7FD4" w:rsidRPr="00D35791">
        <w:rPr>
          <w:rFonts w:ascii="SimSun" w:hAnsi="SimSun" w:hint="eastAsia"/>
          <w:sz w:val="21"/>
        </w:rPr>
        <w:t>，国际局</w:t>
      </w:r>
      <w:r w:rsidR="0031191C" w:rsidRPr="00D35791">
        <w:rPr>
          <w:rFonts w:ascii="SimSun" w:hAnsi="SimSun" w:hint="eastAsia"/>
          <w:sz w:val="21"/>
        </w:rPr>
        <w:t>对指南进行了审查，以确保尽国际局所能对它做出了更新。如</w:t>
      </w:r>
      <w:r w:rsidR="007347CE" w:rsidRPr="00D35791">
        <w:rPr>
          <w:rFonts w:ascii="SimSun" w:hAnsi="SimSun" w:hint="eastAsia"/>
          <w:sz w:val="21"/>
        </w:rPr>
        <w:t>2</w:t>
      </w:r>
      <w:r w:rsidR="007347CE" w:rsidRPr="00D35791">
        <w:rPr>
          <w:rFonts w:ascii="SimSun" w:hAnsi="SimSun"/>
          <w:sz w:val="21"/>
        </w:rPr>
        <w:t>011</w:t>
      </w:r>
      <w:r w:rsidR="007347CE" w:rsidRPr="00D35791">
        <w:rPr>
          <w:rFonts w:ascii="SimSun" w:hAnsi="SimSun" w:hint="eastAsia"/>
          <w:sz w:val="21"/>
        </w:rPr>
        <w:t>年在文件</w:t>
      </w:r>
      <w:r w:rsidR="007347CE" w:rsidRPr="00D35791">
        <w:rPr>
          <w:rFonts w:ascii="SimSun" w:hAnsi="SimSun"/>
          <w:sz w:val="21"/>
        </w:rPr>
        <w:t>PCT/WG/4/3</w:t>
      </w:r>
      <w:r w:rsidR="007347CE" w:rsidRPr="00D35791">
        <w:rPr>
          <w:rFonts w:ascii="SimSun" w:hAnsi="SimSun" w:hint="eastAsia"/>
          <w:sz w:val="21"/>
        </w:rPr>
        <w:t>第8</w:t>
      </w:r>
      <w:r w:rsidR="007347CE" w:rsidRPr="00D35791">
        <w:rPr>
          <w:rFonts w:ascii="SimSun" w:hAnsi="SimSun"/>
          <w:sz w:val="21"/>
        </w:rPr>
        <w:t>6</w:t>
      </w:r>
      <w:r w:rsidR="007347CE" w:rsidRPr="00D35791">
        <w:rPr>
          <w:rFonts w:ascii="SimSun" w:hAnsi="SimSun" w:hint="eastAsia"/>
          <w:sz w:val="21"/>
        </w:rPr>
        <w:t>段中所述，</w:t>
      </w:r>
      <w:r w:rsidR="003700EE" w:rsidRPr="00D35791">
        <w:rPr>
          <w:rFonts w:ascii="SimSun" w:hAnsi="SimSun" w:hint="eastAsia"/>
          <w:sz w:val="21"/>
        </w:rPr>
        <w:t>会</w:t>
      </w:r>
      <w:r w:rsidR="007347CE" w:rsidRPr="00D35791">
        <w:rPr>
          <w:rFonts w:ascii="SimSun" w:hAnsi="SimSun" w:hint="eastAsia"/>
          <w:sz w:val="21"/>
        </w:rPr>
        <w:t>对于指南的附件（载有有关各主管局和单位的具体信息）持续进行更新，</w:t>
      </w:r>
      <w:r w:rsidR="003700EE" w:rsidRPr="00D35791">
        <w:rPr>
          <w:rFonts w:ascii="SimSun" w:hAnsi="SimSun" w:hint="eastAsia"/>
          <w:sz w:val="21"/>
        </w:rPr>
        <w:t>因为每周都会公布最新材料，</w:t>
      </w:r>
      <w:r w:rsidR="007347CE" w:rsidRPr="00D35791">
        <w:rPr>
          <w:rFonts w:ascii="SimSun" w:hAnsi="SimSun" w:hint="eastAsia"/>
          <w:sz w:val="21"/>
        </w:rPr>
        <w:t>国际局</w:t>
      </w:r>
      <w:r w:rsidR="003700EE" w:rsidRPr="00D35791">
        <w:rPr>
          <w:rFonts w:ascii="SimSun" w:hAnsi="SimSun" w:hint="eastAsia"/>
          <w:sz w:val="21"/>
        </w:rPr>
        <w:t>在</w:t>
      </w:r>
      <w:r w:rsidR="007347CE" w:rsidRPr="00D35791">
        <w:rPr>
          <w:rFonts w:ascii="SimSun" w:hAnsi="SimSun" w:hint="eastAsia"/>
          <w:sz w:val="21"/>
        </w:rPr>
        <w:t>收到</w:t>
      </w:r>
      <w:r w:rsidR="003700EE" w:rsidRPr="00D35791">
        <w:rPr>
          <w:rFonts w:ascii="SimSun" w:hAnsi="SimSun" w:hint="eastAsia"/>
          <w:sz w:val="21"/>
        </w:rPr>
        <w:t>这些</w:t>
      </w:r>
      <w:r w:rsidR="007347CE" w:rsidRPr="00D35791">
        <w:rPr>
          <w:rFonts w:ascii="SimSun" w:hAnsi="SimSun" w:hint="eastAsia"/>
          <w:sz w:val="21"/>
        </w:rPr>
        <w:t>材料后会</w:t>
      </w:r>
      <w:r w:rsidR="003700EE" w:rsidRPr="00D35791">
        <w:rPr>
          <w:rFonts w:ascii="SimSun" w:hAnsi="SimSun" w:hint="eastAsia"/>
          <w:sz w:val="21"/>
        </w:rPr>
        <w:t>尽快进行更新。</w:t>
      </w:r>
    </w:p>
    <w:p w:rsidR="00B637BE" w:rsidRPr="00D35791" w:rsidRDefault="003700EE"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在这一背景下，重要的是要注意</w:t>
      </w:r>
      <w:r w:rsidR="00BD08BF" w:rsidRPr="00D35791">
        <w:rPr>
          <w:rFonts w:ascii="SimSun" w:hAnsi="SimSun" w:hint="eastAsia"/>
          <w:sz w:val="21"/>
        </w:rPr>
        <w:t>，就有关作为P</w:t>
      </w:r>
      <w:r w:rsidR="00BD08BF" w:rsidRPr="00D35791">
        <w:rPr>
          <w:rFonts w:ascii="SimSun" w:hAnsi="SimSun"/>
          <w:sz w:val="21"/>
        </w:rPr>
        <w:t>CT</w:t>
      </w:r>
      <w:r w:rsidR="00BD08BF" w:rsidRPr="00D35791">
        <w:rPr>
          <w:rFonts w:ascii="SimSun" w:hAnsi="SimSun" w:hint="eastAsia"/>
          <w:sz w:val="21"/>
        </w:rPr>
        <w:t>主管局和单位的各知识产权局的不同具体信息的数据而言，</w:t>
      </w:r>
      <w:r w:rsidR="001F6E36" w:rsidRPr="00D35791">
        <w:rPr>
          <w:rFonts w:ascii="SimSun" w:hAnsi="SimSun" w:hint="eastAsia"/>
          <w:sz w:val="21"/>
        </w:rPr>
        <w:t>指南的完整性完全取决于主管局和单位提供给国际局的数据</w:t>
      </w:r>
      <w:r w:rsidR="0082139C" w:rsidRPr="00D35791">
        <w:rPr>
          <w:rFonts w:ascii="SimSun" w:hAnsi="SimSun" w:hint="eastAsia"/>
          <w:sz w:val="21"/>
        </w:rPr>
        <w:t>的</w:t>
      </w:r>
      <w:r w:rsidR="001F6E36" w:rsidRPr="00D35791">
        <w:rPr>
          <w:rFonts w:ascii="SimSun" w:hAnsi="SimSun" w:hint="eastAsia"/>
          <w:sz w:val="21"/>
        </w:rPr>
        <w:t>完整性。目前，有超过2</w:t>
      </w:r>
      <w:r w:rsidR="001F6E36" w:rsidRPr="00D35791">
        <w:rPr>
          <w:rFonts w:ascii="SimSun" w:hAnsi="SimSun"/>
          <w:sz w:val="21"/>
        </w:rPr>
        <w:t>0</w:t>
      </w:r>
      <w:r w:rsidR="001F6E36" w:rsidRPr="00D35791">
        <w:rPr>
          <w:rFonts w:ascii="SimSun" w:hAnsi="SimSun" w:hint="eastAsia"/>
          <w:sz w:val="21"/>
        </w:rPr>
        <w:t>个缔约国存在较大的数据缺口。</w:t>
      </w:r>
    </w:p>
    <w:p w:rsidR="00B637BE" w:rsidRPr="00D35791" w:rsidRDefault="003700EE"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国际</w:t>
      </w:r>
      <w:proofErr w:type="gramStart"/>
      <w:r w:rsidRPr="00D35791">
        <w:rPr>
          <w:rFonts w:ascii="SimSun" w:hAnsi="SimSun" w:hint="eastAsia"/>
          <w:sz w:val="21"/>
        </w:rPr>
        <w:t>局尤其</w:t>
      </w:r>
      <w:proofErr w:type="gramEnd"/>
      <w:r w:rsidRPr="00D35791">
        <w:rPr>
          <w:rFonts w:ascii="SimSun" w:hAnsi="SimSun" w:hint="eastAsia"/>
          <w:sz w:val="21"/>
        </w:rPr>
        <w:t>注意到，当</w:t>
      </w:r>
      <w:r w:rsidR="006A4772" w:rsidRPr="00D35791">
        <w:rPr>
          <w:rFonts w:ascii="SimSun" w:hAnsi="SimSun" w:hint="eastAsia"/>
          <w:sz w:val="21"/>
        </w:rPr>
        <w:t>颁布了</w:t>
      </w:r>
      <w:r w:rsidRPr="00D35791">
        <w:rPr>
          <w:rFonts w:ascii="SimSun" w:hAnsi="SimSun" w:hint="eastAsia"/>
          <w:sz w:val="21"/>
        </w:rPr>
        <w:t>会对已</w:t>
      </w:r>
      <w:proofErr w:type="gramStart"/>
      <w:r w:rsidRPr="00D35791">
        <w:rPr>
          <w:rFonts w:ascii="SimSun" w:hAnsi="SimSun" w:hint="eastAsia"/>
          <w:sz w:val="21"/>
        </w:rPr>
        <w:t>进入指</w:t>
      </w:r>
      <w:proofErr w:type="gramEnd"/>
      <w:r w:rsidRPr="00D35791">
        <w:rPr>
          <w:rFonts w:ascii="SimSun" w:hAnsi="SimSun" w:hint="eastAsia"/>
          <w:sz w:val="21"/>
        </w:rPr>
        <w:t>定局国家阶段的国际申请造成影响的法律和程序时，这些主管局在个别情况下未能向国际局</w:t>
      </w:r>
      <w:r w:rsidR="006A4772" w:rsidRPr="00D35791">
        <w:rPr>
          <w:rFonts w:ascii="SimSun" w:hAnsi="SimSun" w:hint="eastAsia"/>
          <w:sz w:val="21"/>
        </w:rPr>
        <w:t>对此</w:t>
      </w:r>
      <w:r w:rsidRPr="00D35791">
        <w:rPr>
          <w:rFonts w:ascii="SimSun" w:hAnsi="SimSun" w:hint="eastAsia"/>
          <w:sz w:val="21"/>
        </w:rPr>
        <w:t>进行通报</w:t>
      </w:r>
      <w:r w:rsidR="006A4772" w:rsidRPr="00D35791">
        <w:rPr>
          <w:rFonts w:ascii="SimSun" w:hAnsi="SimSun" w:hint="eastAsia"/>
          <w:sz w:val="21"/>
        </w:rPr>
        <w:t>，因此国际局以有关国家阶段数据的PCT通函（日期为2</w:t>
      </w:r>
      <w:r w:rsidR="006A4772" w:rsidRPr="00D35791">
        <w:rPr>
          <w:rFonts w:ascii="SimSun" w:hAnsi="SimSun"/>
          <w:sz w:val="21"/>
        </w:rPr>
        <w:t>017</w:t>
      </w:r>
      <w:r w:rsidR="006A4772" w:rsidRPr="00D35791">
        <w:rPr>
          <w:rFonts w:ascii="SimSun" w:hAnsi="SimSun" w:hint="eastAsia"/>
          <w:sz w:val="21"/>
        </w:rPr>
        <w:t>年3月3</w:t>
      </w:r>
      <w:r w:rsidR="006A4772" w:rsidRPr="00D35791">
        <w:rPr>
          <w:rFonts w:ascii="SimSun" w:hAnsi="SimSun"/>
          <w:sz w:val="21"/>
        </w:rPr>
        <w:t>0</w:t>
      </w:r>
      <w:r w:rsidR="006A4772" w:rsidRPr="00D35791">
        <w:rPr>
          <w:rFonts w:ascii="SimSun" w:hAnsi="SimSun" w:hint="eastAsia"/>
          <w:sz w:val="21"/>
        </w:rPr>
        <w:t>日的通函</w:t>
      </w:r>
      <w:r w:rsidR="006A4772" w:rsidRPr="00D35791">
        <w:rPr>
          <w:rFonts w:ascii="SimSun" w:hAnsi="SimSun"/>
          <w:sz w:val="21"/>
        </w:rPr>
        <w:t>C.PCT 1506</w:t>
      </w:r>
      <w:r w:rsidR="006A4772" w:rsidRPr="00D35791">
        <w:rPr>
          <w:rFonts w:ascii="SimSun" w:hAnsi="SimSun" w:hint="eastAsia"/>
          <w:sz w:val="21"/>
        </w:rPr>
        <w:t>，“提醒指定局和/或选定局向国际局提供有关国家阶段要求的最新完整信息以便把它们反映在PCT申请人指南和产权组织网站中”）的形式发出了提</w:t>
      </w:r>
      <w:r w:rsidR="008C52B8">
        <w:rPr>
          <w:rFonts w:ascii="SimSun" w:hAnsi="SimSun"/>
          <w:sz w:val="21"/>
        </w:rPr>
        <w:t>‍</w:t>
      </w:r>
      <w:r w:rsidR="006A4772" w:rsidRPr="00D35791">
        <w:rPr>
          <w:rFonts w:ascii="SimSun" w:hAnsi="SimSun" w:hint="eastAsia"/>
          <w:sz w:val="21"/>
        </w:rPr>
        <w:t>醒。</w:t>
      </w:r>
    </w:p>
    <w:p w:rsidR="00B637BE" w:rsidRPr="00D35791" w:rsidRDefault="00124EED"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如文件</w:t>
      </w:r>
      <w:r w:rsidRPr="00D35791">
        <w:rPr>
          <w:rFonts w:ascii="SimSun" w:hAnsi="SimSun"/>
          <w:sz w:val="21"/>
        </w:rPr>
        <w:t>PCT/WG/4/3</w:t>
      </w:r>
      <w:r w:rsidRPr="00D35791">
        <w:rPr>
          <w:rFonts w:ascii="SimSun" w:hAnsi="SimSun" w:hint="eastAsia"/>
          <w:sz w:val="21"/>
        </w:rPr>
        <w:t>所述，</w:t>
      </w:r>
      <w:r w:rsidR="002B2047" w:rsidRPr="00D35791">
        <w:rPr>
          <w:rFonts w:ascii="SimSun" w:hAnsi="SimSun" w:hint="eastAsia"/>
          <w:sz w:val="21"/>
        </w:rPr>
        <w:t>继续为开发存有</w:t>
      </w:r>
      <w:r w:rsidRPr="00D35791">
        <w:rPr>
          <w:rFonts w:ascii="SimSun" w:hAnsi="SimSun" w:hint="eastAsia"/>
          <w:sz w:val="21"/>
        </w:rPr>
        <w:t>在PCT申请人指南、PCT</w:t>
      </w:r>
      <w:r w:rsidR="00B627C8" w:rsidRPr="00D35791">
        <w:rPr>
          <w:rFonts w:ascii="SimSun" w:hAnsi="SimSun" w:hint="eastAsia"/>
          <w:sz w:val="21"/>
        </w:rPr>
        <w:t>通讯</w:t>
      </w:r>
      <w:r w:rsidRPr="00D35791">
        <w:rPr>
          <w:rFonts w:ascii="SimSun" w:hAnsi="SimSun" w:hint="eastAsia"/>
          <w:sz w:val="21"/>
        </w:rPr>
        <w:t>、正式</w:t>
      </w:r>
      <w:r w:rsidR="00B627C8" w:rsidRPr="00D35791">
        <w:rPr>
          <w:rFonts w:ascii="SimSun" w:hAnsi="SimSun" w:hint="eastAsia"/>
          <w:sz w:val="21"/>
        </w:rPr>
        <w:t>通告</w:t>
      </w:r>
      <w:r w:rsidRPr="00D35791">
        <w:rPr>
          <w:rFonts w:ascii="SimSun" w:hAnsi="SimSun" w:hint="eastAsia"/>
          <w:sz w:val="21"/>
        </w:rPr>
        <w:t>（PCT公报）、e</w:t>
      </w:r>
      <w:r w:rsidRPr="00D35791">
        <w:rPr>
          <w:rFonts w:ascii="SimSun" w:hAnsi="SimSun"/>
          <w:sz w:val="21"/>
        </w:rPr>
        <w:t>PCT</w:t>
      </w:r>
      <w:r w:rsidRPr="00D35791">
        <w:rPr>
          <w:rFonts w:ascii="SimSun" w:hAnsi="SimSun" w:hint="eastAsia"/>
          <w:sz w:val="21"/>
        </w:rPr>
        <w:t>和国际局内部PCT申请处理系统中</w:t>
      </w:r>
      <w:r w:rsidR="002B2047" w:rsidRPr="00D35791">
        <w:rPr>
          <w:rFonts w:ascii="SimSun" w:hAnsi="SimSun" w:hint="eastAsia"/>
          <w:sz w:val="21"/>
        </w:rPr>
        <w:t>所</w:t>
      </w:r>
      <w:r w:rsidRPr="00D35791">
        <w:rPr>
          <w:rFonts w:ascii="SimSun" w:hAnsi="SimSun" w:hint="eastAsia"/>
          <w:sz w:val="21"/>
        </w:rPr>
        <w:t>使用的所有“PCT参考数据”</w:t>
      </w:r>
      <w:r w:rsidR="00B627C8" w:rsidRPr="00D35791">
        <w:rPr>
          <w:rFonts w:ascii="SimSun" w:hAnsi="SimSun" w:hint="eastAsia"/>
          <w:sz w:val="21"/>
        </w:rPr>
        <w:t>的系统</w:t>
      </w:r>
      <w:r w:rsidR="005633D4" w:rsidRPr="00D35791">
        <w:rPr>
          <w:rFonts w:ascii="SimSun" w:hAnsi="SimSun" w:hint="eastAsia"/>
          <w:sz w:val="21"/>
        </w:rPr>
        <w:t>开展工作</w:t>
      </w:r>
      <w:r w:rsidR="002B2047" w:rsidRPr="00D35791">
        <w:rPr>
          <w:rFonts w:ascii="SimSun" w:hAnsi="SimSun" w:hint="eastAsia"/>
          <w:sz w:val="21"/>
        </w:rPr>
        <w:t>。</w:t>
      </w:r>
      <w:r w:rsidR="00B627C8" w:rsidRPr="00D35791">
        <w:rPr>
          <w:rFonts w:ascii="SimSun" w:hAnsi="SimSun" w:hint="eastAsia"/>
          <w:sz w:val="21"/>
        </w:rPr>
        <w:t>该数据库</w:t>
      </w:r>
      <w:r w:rsidR="00A918BF" w:rsidRPr="00D35791">
        <w:rPr>
          <w:rFonts w:ascii="SimSun" w:hAnsi="SimSun" w:hint="eastAsia"/>
          <w:sz w:val="21"/>
        </w:rPr>
        <w:t>在功能得到</w:t>
      </w:r>
      <w:r w:rsidR="00E02916" w:rsidRPr="00D35791">
        <w:rPr>
          <w:rFonts w:ascii="SimSun" w:hAnsi="SimSun" w:hint="eastAsia"/>
          <w:sz w:val="21"/>
        </w:rPr>
        <w:t>充分</w:t>
      </w:r>
      <w:r w:rsidR="00A918BF" w:rsidRPr="00D35791">
        <w:rPr>
          <w:rFonts w:ascii="SimSun" w:hAnsi="SimSun" w:hint="eastAsia"/>
          <w:sz w:val="21"/>
        </w:rPr>
        <w:t>完善后</w:t>
      </w:r>
      <w:r w:rsidR="00B84158" w:rsidRPr="00D35791">
        <w:rPr>
          <w:rFonts w:ascii="SimSun" w:hAnsi="SimSun" w:hint="eastAsia"/>
          <w:sz w:val="21"/>
        </w:rPr>
        <w:t>将成为国际局</w:t>
      </w:r>
      <w:r w:rsidR="00E02916" w:rsidRPr="00D35791">
        <w:rPr>
          <w:rFonts w:ascii="SimSun" w:hAnsi="SimSun" w:hint="eastAsia"/>
          <w:sz w:val="21"/>
        </w:rPr>
        <w:t>各个</w:t>
      </w:r>
      <w:r w:rsidR="00B84158" w:rsidRPr="00D35791">
        <w:rPr>
          <w:rFonts w:ascii="SimSun" w:hAnsi="SimSun" w:hint="eastAsia"/>
          <w:sz w:val="21"/>
        </w:rPr>
        <w:t>系统和出版物所需</w:t>
      </w:r>
      <w:r w:rsidR="00E02916" w:rsidRPr="00D35791">
        <w:rPr>
          <w:rFonts w:ascii="SimSun" w:hAnsi="SimSun" w:hint="eastAsia"/>
          <w:sz w:val="21"/>
        </w:rPr>
        <w:t>的</w:t>
      </w:r>
      <w:r w:rsidR="00B84158" w:rsidRPr="00D35791">
        <w:rPr>
          <w:rFonts w:ascii="SimSun" w:hAnsi="SimSun" w:hint="eastAsia"/>
          <w:sz w:val="21"/>
        </w:rPr>
        <w:t>所有数据元素的“单一来源”，并将使国际局能够高效地处理这些数据，尽可能避免重复</w:t>
      </w:r>
      <w:r w:rsidR="00D918D8" w:rsidRPr="00D35791">
        <w:rPr>
          <w:rFonts w:ascii="SimSun" w:hAnsi="SimSun" w:hint="eastAsia"/>
          <w:sz w:val="21"/>
        </w:rPr>
        <w:t>以及</w:t>
      </w:r>
      <w:r w:rsidR="00B84158" w:rsidRPr="00D35791">
        <w:rPr>
          <w:rFonts w:ascii="SimSun" w:hAnsi="SimSun" w:hint="eastAsia"/>
          <w:sz w:val="21"/>
        </w:rPr>
        <w:t>帮助确保一致性。</w:t>
      </w:r>
    </w:p>
    <w:p w:rsidR="00B637BE" w:rsidRPr="00D35791" w:rsidRDefault="006443F5"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lastRenderedPageBreak/>
        <w:t>关于更新PCT表格和在线系统，根据建议，国际局</w:t>
      </w:r>
      <w:r w:rsidR="00210255" w:rsidRPr="00D35791">
        <w:rPr>
          <w:rFonts w:ascii="SimSun" w:hAnsi="SimSun" w:hint="eastAsia"/>
          <w:sz w:val="21"/>
        </w:rPr>
        <w:t>已特别关注了提供的语言和有关帮助消息，以</w:t>
      </w:r>
      <w:r w:rsidR="00BE7B9E" w:rsidRPr="00D35791">
        <w:rPr>
          <w:rFonts w:ascii="SimSun" w:hAnsi="SimSun" w:hint="eastAsia"/>
          <w:sz w:val="21"/>
        </w:rPr>
        <w:t>尽可能使</w:t>
      </w:r>
      <w:r w:rsidR="00210255" w:rsidRPr="00D35791">
        <w:rPr>
          <w:rFonts w:ascii="SimSun" w:hAnsi="SimSun" w:hint="eastAsia"/>
          <w:sz w:val="21"/>
        </w:rPr>
        <w:t>申请人</w:t>
      </w:r>
      <w:r w:rsidR="00BE7B9E" w:rsidRPr="00D35791">
        <w:rPr>
          <w:rFonts w:ascii="SimSun" w:hAnsi="SimSun" w:hint="eastAsia"/>
          <w:sz w:val="21"/>
        </w:rPr>
        <w:t>无需</w:t>
      </w:r>
      <w:r w:rsidR="00210255" w:rsidRPr="00D35791">
        <w:rPr>
          <w:rFonts w:ascii="SimSun" w:hAnsi="SimSun" w:hint="eastAsia"/>
          <w:sz w:val="21"/>
        </w:rPr>
        <w:t>查阅适用</w:t>
      </w:r>
      <w:r w:rsidR="00BE7B9E" w:rsidRPr="00D35791">
        <w:rPr>
          <w:rFonts w:ascii="SimSun" w:hAnsi="SimSun" w:hint="eastAsia"/>
          <w:sz w:val="21"/>
        </w:rPr>
        <w:t>的</w:t>
      </w:r>
      <w:r w:rsidR="00210255" w:rsidRPr="00D35791">
        <w:rPr>
          <w:rFonts w:ascii="SimSun" w:hAnsi="SimSun" w:hint="eastAsia"/>
          <w:sz w:val="21"/>
        </w:rPr>
        <w:t>PCT实施细则。</w:t>
      </w:r>
    </w:p>
    <w:p w:rsidR="00B637BE" w:rsidRPr="00D35791" w:rsidRDefault="00BE7B9E"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通过e</w:t>
      </w:r>
      <w:r w:rsidRPr="00D35791">
        <w:rPr>
          <w:rFonts w:ascii="SimSun" w:hAnsi="SimSun"/>
          <w:sz w:val="21"/>
        </w:rPr>
        <w:t>PCT</w:t>
      </w:r>
      <w:r w:rsidRPr="00D35791">
        <w:rPr>
          <w:rFonts w:ascii="SimSun" w:hAnsi="SimSun" w:hint="eastAsia"/>
          <w:sz w:val="21"/>
        </w:rPr>
        <w:t>提供的服务使更多国家局制定电子表格成为可能，并确保国际局或其他主管局在处理工作中需要再次使用的数据可被直接导入系统，以帮助有关程序的进行。但是，</w:t>
      </w:r>
      <w:r w:rsidR="00F2066D" w:rsidRPr="00D35791">
        <w:rPr>
          <w:rFonts w:ascii="SimSun" w:hAnsi="SimSun" w:hint="eastAsia"/>
          <w:sz w:val="21"/>
        </w:rPr>
        <w:t>这方面的实际</w:t>
      </w:r>
      <w:r w:rsidR="000E3F63" w:rsidRPr="00D35791">
        <w:rPr>
          <w:rFonts w:ascii="SimSun" w:hAnsi="SimSun" w:hint="eastAsia"/>
          <w:sz w:val="21"/>
        </w:rPr>
        <w:t>结果到目前为止十分有限，因为在e</w:t>
      </w:r>
      <w:r w:rsidR="000E3F63" w:rsidRPr="00D35791">
        <w:rPr>
          <w:rFonts w:ascii="SimSun" w:hAnsi="SimSun"/>
          <w:sz w:val="21"/>
        </w:rPr>
        <w:t>PCT</w:t>
      </w:r>
      <w:r w:rsidR="000E3F63" w:rsidRPr="00D35791">
        <w:rPr>
          <w:rFonts w:ascii="SimSun" w:hAnsi="SimSun" w:hint="eastAsia"/>
          <w:sz w:val="21"/>
        </w:rPr>
        <w:t>系统内部进行处理的主管局所经手的国际申请在所有国际申请中仅占很小一部分。</w:t>
      </w:r>
    </w:p>
    <w:p w:rsidR="00F3141A" w:rsidRPr="00D35791" w:rsidRDefault="001F6E40"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联合王国和美利坚合众国提交的“</w:t>
      </w:r>
      <w:r w:rsidRPr="00D35791">
        <w:rPr>
          <w:rFonts w:ascii="SimSun" w:hAnsi="SimSun"/>
          <w:sz w:val="21"/>
        </w:rPr>
        <w:t>PCT 20/20</w:t>
      </w:r>
      <w:r w:rsidRPr="00D35791">
        <w:rPr>
          <w:rFonts w:ascii="SimSun" w:hAnsi="SimSun" w:hint="eastAsia"/>
          <w:sz w:val="21"/>
        </w:rPr>
        <w:t>”提案鼓励国际局</w:t>
      </w:r>
      <w:r w:rsidR="00C20FAF" w:rsidRPr="00D35791">
        <w:rPr>
          <w:rFonts w:ascii="SimSun" w:hAnsi="SimSun" w:hint="eastAsia"/>
          <w:sz w:val="21"/>
        </w:rPr>
        <w:t>在PCT中引入</w:t>
      </w:r>
      <w:r w:rsidRPr="00D35791">
        <w:rPr>
          <w:rFonts w:ascii="SimSun" w:hAnsi="SimSun" w:hint="eastAsia"/>
          <w:sz w:val="21"/>
        </w:rPr>
        <w:t>更多“自助”选项</w:t>
      </w:r>
      <w:r w:rsidR="00C20FAF" w:rsidRPr="00D35791">
        <w:rPr>
          <w:rFonts w:ascii="SimSun" w:hAnsi="SimSun" w:hint="eastAsia"/>
          <w:sz w:val="21"/>
        </w:rPr>
        <w:t>（见文件</w:t>
      </w:r>
      <w:r w:rsidR="00C20FAF" w:rsidRPr="00D35791">
        <w:rPr>
          <w:rFonts w:ascii="SimSun" w:hAnsi="SimSun"/>
          <w:sz w:val="21"/>
        </w:rPr>
        <w:t>PCT/WG/7/20</w:t>
      </w:r>
      <w:r w:rsidR="00C20FAF" w:rsidRPr="00D35791">
        <w:rPr>
          <w:rFonts w:ascii="SimSun" w:hAnsi="SimSun" w:hint="eastAsia"/>
          <w:sz w:val="21"/>
        </w:rPr>
        <w:t>第8段）。e</w:t>
      </w:r>
      <w:r w:rsidR="00C20FAF" w:rsidRPr="00D35791">
        <w:rPr>
          <w:rFonts w:ascii="SimSun" w:hAnsi="SimSun"/>
          <w:sz w:val="21"/>
        </w:rPr>
        <w:t>PCT</w:t>
      </w:r>
      <w:r w:rsidR="00C20FAF" w:rsidRPr="00D35791">
        <w:rPr>
          <w:rFonts w:ascii="SimSun" w:hAnsi="SimSun" w:hint="eastAsia"/>
          <w:sz w:val="21"/>
        </w:rPr>
        <w:t>服务已上线了一系列新功能，</w:t>
      </w:r>
      <w:r w:rsidR="00F71B49" w:rsidRPr="00D35791">
        <w:rPr>
          <w:rFonts w:ascii="SimSun" w:hAnsi="SimSun" w:hint="eastAsia"/>
          <w:sz w:val="21"/>
        </w:rPr>
        <w:t>允许</w:t>
      </w:r>
      <w:r w:rsidR="00C20FAF" w:rsidRPr="00D35791">
        <w:rPr>
          <w:rFonts w:ascii="SimSun" w:hAnsi="SimSun" w:hint="eastAsia"/>
          <w:sz w:val="21"/>
        </w:rPr>
        <w:t>申请人输入可直接导入系统的数据，尤其是</w:t>
      </w:r>
      <w:r w:rsidR="002F6252" w:rsidRPr="00D35791">
        <w:rPr>
          <w:rFonts w:ascii="SimSun" w:hAnsi="SimSun" w:hint="eastAsia"/>
          <w:sz w:val="21"/>
        </w:rPr>
        <w:t>具体说明PCT细则9</w:t>
      </w:r>
      <w:r w:rsidR="002F6252" w:rsidRPr="00D35791">
        <w:rPr>
          <w:rFonts w:ascii="SimSun" w:hAnsi="SimSun"/>
          <w:sz w:val="21"/>
        </w:rPr>
        <w:t>2</w:t>
      </w:r>
      <w:r w:rsidR="002F6252" w:rsidRPr="00D35791">
        <w:rPr>
          <w:rFonts w:ascii="SimSun" w:hAnsi="SimSun" w:hint="eastAsia"/>
          <w:sz w:val="21"/>
        </w:rPr>
        <w:t>之二所规定的变更的功能。</w:t>
      </w:r>
      <w:proofErr w:type="gramStart"/>
      <w:r w:rsidR="00396620" w:rsidRPr="00D35791">
        <w:rPr>
          <w:rFonts w:ascii="SimSun" w:hAnsi="SimSun" w:hint="eastAsia"/>
          <w:sz w:val="21"/>
        </w:rPr>
        <w:t>这减少</w:t>
      </w:r>
      <w:proofErr w:type="gramEnd"/>
      <w:r w:rsidR="00396620" w:rsidRPr="00D35791">
        <w:rPr>
          <w:rFonts w:ascii="SimSun" w:hAnsi="SimSun" w:hint="eastAsia"/>
          <w:sz w:val="21"/>
        </w:rPr>
        <w:t>了</w:t>
      </w:r>
      <w:r w:rsidR="00504707" w:rsidRPr="00D35791">
        <w:rPr>
          <w:rFonts w:ascii="SimSun" w:hAnsi="SimSun" w:hint="eastAsia"/>
          <w:sz w:val="21"/>
        </w:rPr>
        <w:t>需要</w:t>
      </w:r>
      <w:r w:rsidR="00396620" w:rsidRPr="00D35791">
        <w:rPr>
          <w:rFonts w:ascii="SimSun" w:hAnsi="SimSun" w:hint="eastAsia"/>
          <w:sz w:val="21"/>
        </w:rPr>
        <w:t>国际局完成的工作</w:t>
      </w:r>
      <w:r w:rsidR="00EF417A" w:rsidRPr="00D35791">
        <w:rPr>
          <w:rFonts w:ascii="SimSun" w:hAnsi="SimSun" w:hint="eastAsia"/>
          <w:sz w:val="21"/>
        </w:rPr>
        <w:t>，</w:t>
      </w:r>
      <w:r w:rsidR="00396620" w:rsidRPr="00D35791">
        <w:rPr>
          <w:rFonts w:ascii="SimSun" w:hAnsi="SimSun" w:hint="eastAsia"/>
          <w:sz w:val="21"/>
        </w:rPr>
        <w:t>在多数情况下</w:t>
      </w:r>
      <w:r w:rsidR="00EF417A" w:rsidRPr="00D35791">
        <w:rPr>
          <w:rFonts w:ascii="SimSun" w:hAnsi="SimSun" w:hint="eastAsia"/>
          <w:sz w:val="21"/>
        </w:rPr>
        <w:t>它只需单击确认可以接受数据以及有关表格</w:t>
      </w:r>
      <w:r w:rsidR="00504707" w:rsidRPr="00D35791">
        <w:rPr>
          <w:rFonts w:ascii="SimSun" w:hAnsi="SimSun" w:hint="eastAsia"/>
          <w:sz w:val="21"/>
        </w:rPr>
        <w:t>可以发出。但由于存在有关检查签名有效性和数据质量的关切，因此这项工作和其他工作还未</w:t>
      </w:r>
      <w:r w:rsidR="003E6793" w:rsidRPr="00D35791">
        <w:rPr>
          <w:rFonts w:ascii="SimSun" w:hAnsi="SimSun" w:hint="eastAsia"/>
          <w:sz w:val="21"/>
        </w:rPr>
        <w:t>完全</w:t>
      </w:r>
      <w:r w:rsidR="00504707" w:rsidRPr="00D35791">
        <w:rPr>
          <w:rFonts w:ascii="SimSun" w:hAnsi="SimSun" w:hint="eastAsia"/>
          <w:sz w:val="21"/>
        </w:rPr>
        <w:t>实现自助。</w:t>
      </w:r>
    </w:p>
    <w:p w:rsidR="00B637BE" w:rsidRPr="009E6DAC" w:rsidRDefault="00177E42" w:rsidP="0049259D">
      <w:pPr>
        <w:pStyle w:val="4"/>
        <w:overflowPunct w:val="0"/>
        <w:spacing w:beforeLines="100" w:afterLines="50" w:after="120" w:line="340" w:lineRule="atLeast"/>
        <w:rPr>
          <w:rFonts w:ascii="KaiTi" w:eastAsia="KaiTi" w:hAnsi="KaiTi"/>
          <w:i w:val="0"/>
          <w:sz w:val="21"/>
        </w:rPr>
      </w:pPr>
      <w:bookmarkStart w:id="51" w:name="_Toc259802340"/>
      <w:bookmarkStart w:id="52" w:name="_Toc260834891"/>
      <w:r>
        <w:rPr>
          <w:rFonts w:ascii="KaiTi" w:eastAsia="KaiTi" w:hAnsi="KaiTi" w:hint="eastAsia"/>
          <w:i w:val="0"/>
          <w:sz w:val="21"/>
        </w:rPr>
        <w:t>进一步</w:t>
      </w:r>
      <w:r w:rsidR="00745F14" w:rsidRPr="009E6DAC">
        <w:rPr>
          <w:rFonts w:ascii="KaiTi" w:eastAsia="KaiTi" w:hAnsi="KaiTi" w:hint="eastAsia"/>
          <w:i w:val="0"/>
          <w:sz w:val="21"/>
        </w:rPr>
        <w:t>工作</w:t>
      </w:r>
    </w:p>
    <w:p w:rsidR="00B637BE" w:rsidRPr="00D35791" w:rsidRDefault="00745F14"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国际局已经并将继续与相关主管局进行联系，邀请它们提供遗漏的信息和附件，并发送</w:t>
      </w:r>
      <w:r w:rsidR="00ED1FB0" w:rsidRPr="00D35791">
        <w:rPr>
          <w:rFonts w:ascii="SimSun" w:hAnsi="SimSun" w:hint="eastAsia"/>
          <w:sz w:val="21"/>
        </w:rPr>
        <w:t>国际局根据自己的研究所编拟的草案</w:t>
      </w:r>
      <w:proofErr w:type="gramStart"/>
      <w:r w:rsidR="00ED1FB0" w:rsidRPr="00D35791">
        <w:rPr>
          <w:rFonts w:ascii="SimSun" w:hAnsi="SimSun" w:hint="eastAsia"/>
          <w:sz w:val="21"/>
        </w:rPr>
        <w:t>供主管</w:t>
      </w:r>
      <w:proofErr w:type="gramEnd"/>
      <w:r w:rsidR="00ED1FB0" w:rsidRPr="00D35791">
        <w:rPr>
          <w:rFonts w:ascii="SimSun" w:hAnsi="SimSun" w:hint="eastAsia"/>
          <w:sz w:val="21"/>
        </w:rPr>
        <w:t>局</w:t>
      </w:r>
      <w:r w:rsidR="005F128F" w:rsidRPr="00D35791">
        <w:rPr>
          <w:rFonts w:ascii="SimSun" w:hAnsi="SimSun" w:hint="eastAsia"/>
          <w:sz w:val="21"/>
        </w:rPr>
        <w:t>审批</w:t>
      </w:r>
      <w:r w:rsidR="00ED1FB0" w:rsidRPr="00D35791">
        <w:rPr>
          <w:rFonts w:ascii="SimSun" w:hAnsi="SimSun" w:hint="eastAsia"/>
          <w:sz w:val="21"/>
        </w:rPr>
        <w:t>。</w:t>
      </w:r>
      <w:r w:rsidR="005F128F" w:rsidRPr="00D35791">
        <w:rPr>
          <w:rFonts w:ascii="SimSun" w:hAnsi="SimSun" w:hint="eastAsia"/>
          <w:sz w:val="21"/>
        </w:rPr>
        <w:t>国际局再次</w:t>
      </w:r>
      <w:r w:rsidR="00327AFC" w:rsidRPr="00D35791">
        <w:rPr>
          <w:rFonts w:ascii="SimSun" w:hAnsi="SimSun" w:hint="eastAsia"/>
          <w:sz w:val="21"/>
        </w:rPr>
        <w:t>提请</w:t>
      </w:r>
      <w:r w:rsidR="005F128F" w:rsidRPr="00D35791">
        <w:rPr>
          <w:rFonts w:ascii="SimSun" w:hAnsi="SimSun" w:hint="eastAsia"/>
          <w:sz w:val="21"/>
        </w:rPr>
        <w:t>所有PCT主管局和单位合作解决遗漏信息的问题。</w:t>
      </w:r>
    </w:p>
    <w:p w:rsidR="00B637BE" w:rsidRPr="00D35791" w:rsidRDefault="006A025A"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考虑到</w:t>
      </w:r>
      <w:r w:rsidR="004D3EA8" w:rsidRPr="00D35791">
        <w:rPr>
          <w:rFonts w:ascii="SimSun" w:hAnsi="SimSun"/>
          <w:sz w:val="21"/>
        </w:rPr>
        <w:t>ePCT</w:t>
      </w:r>
      <w:r w:rsidR="004D3EA8" w:rsidRPr="00D35791">
        <w:rPr>
          <w:rFonts w:ascii="SimSun" w:hAnsi="SimSun" w:hint="eastAsia"/>
          <w:sz w:val="21"/>
        </w:rPr>
        <w:t>现</w:t>
      </w:r>
      <w:r w:rsidRPr="00D35791">
        <w:rPr>
          <w:rFonts w:ascii="SimSun" w:hAnsi="SimSun" w:hint="eastAsia"/>
          <w:sz w:val="21"/>
        </w:rPr>
        <w:t>在</w:t>
      </w:r>
      <w:r w:rsidR="004D3EA8" w:rsidRPr="00D35791">
        <w:rPr>
          <w:rFonts w:ascii="SimSun" w:hAnsi="SimSun" w:hint="eastAsia"/>
          <w:sz w:val="21"/>
        </w:rPr>
        <w:t>已能够提供网络服务，允许在主管局之间进行</w:t>
      </w:r>
      <w:r w:rsidRPr="00D35791">
        <w:rPr>
          <w:rFonts w:ascii="SimSun" w:hAnsi="SimSun" w:hint="eastAsia"/>
          <w:sz w:val="21"/>
        </w:rPr>
        <w:t>机器之间的实时交互，</w:t>
      </w:r>
      <w:r w:rsidR="008A1345" w:rsidRPr="00D35791">
        <w:rPr>
          <w:rFonts w:ascii="SimSun" w:hAnsi="SimSun" w:hint="eastAsia"/>
          <w:sz w:val="21"/>
        </w:rPr>
        <w:t>可行的做法可能是</w:t>
      </w:r>
      <w:r w:rsidRPr="00D35791">
        <w:rPr>
          <w:rFonts w:ascii="SimSun" w:hAnsi="SimSun" w:hint="eastAsia"/>
          <w:sz w:val="21"/>
        </w:rPr>
        <w:t>重新考虑如何调整处理工作，使其受到有效的数据共享的驱动，以实现所要求的结果，</w:t>
      </w:r>
      <w:r w:rsidR="001F7568" w:rsidRPr="00D35791">
        <w:rPr>
          <w:rFonts w:ascii="SimSun" w:hAnsi="SimSun" w:hint="eastAsia"/>
          <w:sz w:val="21"/>
        </w:rPr>
        <w:t>而不是通过目前表格的内容和结构来反映基本流程。</w:t>
      </w:r>
      <w:r w:rsidRPr="00D35791">
        <w:rPr>
          <w:rFonts w:ascii="SimSun" w:hAnsi="SimSun" w:hint="eastAsia"/>
          <w:sz w:val="21"/>
        </w:rPr>
        <w:t>这</w:t>
      </w:r>
      <w:r w:rsidR="00367E93" w:rsidRPr="00D35791">
        <w:rPr>
          <w:rFonts w:ascii="SimSun" w:hAnsi="SimSun" w:hint="eastAsia"/>
          <w:sz w:val="21"/>
        </w:rPr>
        <w:t>可能会</w:t>
      </w:r>
      <w:r w:rsidRPr="00D35791">
        <w:rPr>
          <w:rFonts w:ascii="SimSun" w:hAnsi="SimSun" w:hint="eastAsia"/>
          <w:sz w:val="21"/>
        </w:rPr>
        <w:t>使国家局和国际局长期获益，提高处理效率和减少更新表格所</w:t>
      </w:r>
      <w:r w:rsidR="00C74660" w:rsidRPr="00D35791">
        <w:rPr>
          <w:rFonts w:ascii="SimSun" w:hAnsi="SimSun" w:hint="eastAsia"/>
          <w:sz w:val="21"/>
        </w:rPr>
        <w:t>花费</w:t>
      </w:r>
      <w:r w:rsidRPr="00D35791">
        <w:rPr>
          <w:rFonts w:ascii="SimSun" w:hAnsi="SimSun" w:hint="eastAsia"/>
          <w:sz w:val="21"/>
        </w:rPr>
        <w:t>的时间和费用。但是，这需要大量的协调工作，以确保首先针对</w:t>
      </w:r>
      <w:r w:rsidR="00C74660" w:rsidRPr="00D35791">
        <w:rPr>
          <w:rFonts w:ascii="SimSun" w:hAnsi="SimSun" w:hint="eastAsia"/>
          <w:sz w:val="21"/>
        </w:rPr>
        <w:t>的是</w:t>
      </w:r>
      <w:r w:rsidRPr="00D35791">
        <w:rPr>
          <w:rFonts w:ascii="SimSun" w:hAnsi="SimSun" w:hint="eastAsia"/>
          <w:sz w:val="21"/>
        </w:rPr>
        <w:t>最有用的流程，并且主管局能够以不同的进度从传统表格顺利过渡到替代服务</w:t>
      </w:r>
      <w:r w:rsidR="00C74660" w:rsidRPr="00D35791">
        <w:rPr>
          <w:rFonts w:ascii="SimSun" w:hAnsi="SimSun" w:hint="eastAsia"/>
          <w:sz w:val="21"/>
        </w:rPr>
        <w:t>。</w:t>
      </w:r>
    </w:p>
    <w:bookmarkEnd w:id="51"/>
    <w:bookmarkEnd w:id="52"/>
    <w:p w:rsidR="00B637BE" w:rsidRPr="00D35791" w:rsidRDefault="00676D06" w:rsidP="001D7E60">
      <w:pPr>
        <w:pStyle w:val="3"/>
        <w:overflowPunct w:val="0"/>
        <w:spacing w:beforeLines="100" w:afterLines="50" w:after="120" w:line="340" w:lineRule="atLeast"/>
        <w:rPr>
          <w:rFonts w:ascii="SimSun" w:hAnsi="SimSun"/>
          <w:sz w:val="21"/>
        </w:rPr>
      </w:pPr>
      <w:r w:rsidRPr="00D35791">
        <w:rPr>
          <w:rFonts w:ascii="SimSun" w:hAnsi="SimSun" w:hint="eastAsia"/>
          <w:sz w:val="21"/>
        </w:rPr>
        <w:t>不符</w:t>
      </w:r>
      <w:r w:rsidR="00367E93" w:rsidRPr="00D35791">
        <w:rPr>
          <w:rFonts w:ascii="SimSun" w:hAnsi="SimSun" w:hint="eastAsia"/>
          <w:sz w:val="21"/>
        </w:rPr>
        <w:t>通知</w:t>
      </w:r>
    </w:p>
    <w:p w:rsidR="00B637BE" w:rsidRPr="00D35791" w:rsidRDefault="00B91D91"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注意到</w:t>
      </w:r>
      <w:r w:rsidR="0082139C" w:rsidRPr="00D35791">
        <w:rPr>
          <w:rFonts w:ascii="SimSun" w:hAnsi="SimSun" w:hint="eastAsia"/>
          <w:sz w:val="21"/>
        </w:rPr>
        <w:t>在2</w:t>
      </w:r>
      <w:r w:rsidR="0082139C" w:rsidRPr="00D35791">
        <w:rPr>
          <w:rFonts w:ascii="SimSun" w:hAnsi="SimSun"/>
          <w:sz w:val="21"/>
        </w:rPr>
        <w:t>009</w:t>
      </w:r>
      <w:r w:rsidR="0082139C" w:rsidRPr="00D35791">
        <w:rPr>
          <w:rFonts w:ascii="SimSun" w:hAnsi="SimSun" w:hint="eastAsia"/>
          <w:sz w:val="21"/>
        </w:rPr>
        <w:t>年，约有1</w:t>
      </w:r>
      <w:r w:rsidR="0082139C" w:rsidRPr="00D35791">
        <w:rPr>
          <w:rFonts w:ascii="SimSun" w:hAnsi="SimSun"/>
          <w:sz w:val="21"/>
        </w:rPr>
        <w:t>50</w:t>
      </w:r>
      <w:r w:rsidR="0082139C" w:rsidRPr="00D35791">
        <w:rPr>
          <w:rFonts w:ascii="SimSun" w:hAnsi="SimSun" w:hint="eastAsia"/>
          <w:sz w:val="21"/>
        </w:rPr>
        <w:t>个涉及PCT不同条款、细则和行政规程的有效保留、通知和不符声明，这意味着</w:t>
      </w:r>
      <w:r w:rsidR="003A1A55" w:rsidRPr="00D35791">
        <w:rPr>
          <w:rFonts w:ascii="SimSun" w:hAnsi="SimSun" w:hint="eastAsia"/>
          <w:sz w:val="21"/>
        </w:rPr>
        <w:t>在申请人看来，</w:t>
      </w:r>
      <w:r w:rsidR="0082139C" w:rsidRPr="00D35791">
        <w:rPr>
          <w:rFonts w:ascii="SimSun" w:hAnsi="SimSun" w:hint="eastAsia"/>
          <w:sz w:val="21"/>
        </w:rPr>
        <w:t>条约</w:t>
      </w:r>
      <w:r w:rsidR="00B65706" w:rsidRPr="00D35791">
        <w:rPr>
          <w:rFonts w:ascii="SimSun" w:hAnsi="SimSun" w:hint="eastAsia"/>
          <w:sz w:val="21"/>
        </w:rPr>
        <w:t>在不同的缔约国可能具有不同的效力，尤其是它们大多数</w:t>
      </w:r>
      <w:r w:rsidR="007F0E68" w:rsidRPr="00D35791">
        <w:rPr>
          <w:rFonts w:ascii="SimSun" w:hAnsi="SimSun" w:hint="eastAsia"/>
          <w:sz w:val="21"/>
        </w:rPr>
        <w:t>涉及</w:t>
      </w:r>
      <w:r w:rsidR="00B65706" w:rsidRPr="00D35791">
        <w:rPr>
          <w:rFonts w:ascii="SimSun" w:hAnsi="SimSun" w:hint="eastAsia"/>
          <w:sz w:val="21"/>
        </w:rPr>
        <w:t>各项保障条款，设立这些条款的目的是为了使申请人能够从</w:t>
      </w:r>
      <w:r w:rsidR="003C3C80" w:rsidRPr="00D35791">
        <w:rPr>
          <w:rFonts w:ascii="SimSun" w:hAnsi="SimSun" w:hint="eastAsia"/>
          <w:sz w:val="21"/>
        </w:rPr>
        <w:t>原本对其申请可能是致命性的</w:t>
      </w:r>
      <w:r w:rsidR="00B65706" w:rsidRPr="00D35791">
        <w:rPr>
          <w:rFonts w:ascii="SimSun" w:hAnsi="SimSun" w:hint="eastAsia"/>
          <w:sz w:val="21"/>
        </w:rPr>
        <w:t>意外错误中</w:t>
      </w:r>
      <w:r w:rsidR="003C3C80" w:rsidRPr="00D35791">
        <w:rPr>
          <w:rFonts w:ascii="SimSun" w:hAnsi="SimSun" w:hint="eastAsia"/>
          <w:sz w:val="21"/>
        </w:rPr>
        <w:t>恢复，</w:t>
      </w:r>
      <w:r w:rsidR="00D75C71" w:rsidRPr="00D35791">
        <w:rPr>
          <w:rFonts w:ascii="SimSun" w:hAnsi="SimSun" w:hint="eastAsia"/>
          <w:sz w:val="21"/>
        </w:rPr>
        <w:t>成员国在2</w:t>
      </w:r>
      <w:r w:rsidR="00D75C71" w:rsidRPr="00D35791">
        <w:rPr>
          <w:rFonts w:ascii="SimSun" w:hAnsi="SimSun"/>
          <w:sz w:val="21"/>
        </w:rPr>
        <w:t>010</w:t>
      </w:r>
      <w:r w:rsidR="00D75C71" w:rsidRPr="00D35791">
        <w:rPr>
          <w:rFonts w:ascii="SimSun" w:hAnsi="SimSun" w:hint="eastAsia"/>
          <w:sz w:val="21"/>
        </w:rPr>
        <w:t>年对以下建议（载于文件</w:t>
      </w:r>
      <w:r w:rsidR="00D75C71" w:rsidRPr="00D35791">
        <w:rPr>
          <w:rFonts w:ascii="SimSun" w:hAnsi="SimSun"/>
          <w:sz w:val="21"/>
        </w:rPr>
        <w:t>PCT/WG/3/2</w:t>
      </w:r>
      <w:r w:rsidR="00D75C71" w:rsidRPr="00D35791">
        <w:rPr>
          <w:rFonts w:ascii="SimSun" w:hAnsi="SimSun" w:hint="eastAsia"/>
          <w:sz w:val="21"/>
        </w:rPr>
        <w:t>第</w:t>
      </w:r>
      <w:r w:rsidR="00D75C71" w:rsidRPr="00D35791">
        <w:rPr>
          <w:rFonts w:ascii="SimSun" w:hAnsi="SimSun"/>
          <w:sz w:val="21"/>
        </w:rPr>
        <w:t>198</w:t>
      </w:r>
      <w:r w:rsidR="00D75C71" w:rsidRPr="00D35791">
        <w:rPr>
          <w:rFonts w:ascii="SimSun" w:hAnsi="SimSun" w:hint="eastAsia"/>
          <w:sz w:val="21"/>
        </w:rPr>
        <w:t>段）表示支持：</w:t>
      </w:r>
    </w:p>
    <w:p w:rsidR="00B637BE" w:rsidRPr="009E6DAC" w:rsidRDefault="00062E72" w:rsidP="0049259D">
      <w:pPr>
        <w:pStyle w:val="Recommendations"/>
        <w:overflowPunct w:val="0"/>
        <w:spacing w:afterLines="50" w:after="120" w:line="340" w:lineRule="atLeast"/>
        <w:jc w:val="both"/>
        <w:rPr>
          <w:rFonts w:ascii="KaiTi" w:eastAsia="KaiTi" w:hAnsi="KaiTi"/>
          <w:i w:val="0"/>
          <w:sz w:val="21"/>
        </w:rPr>
      </w:pPr>
      <w:r w:rsidRPr="009E6DAC">
        <w:rPr>
          <w:rFonts w:ascii="KaiTi" w:eastAsia="KaiTi" w:hAnsi="KaiTi" w:hint="eastAsia"/>
          <w:i w:val="0"/>
          <w:sz w:val="21"/>
        </w:rPr>
        <w:t>“</w:t>
      </w:r>
      <w:r w:rsidR="00B637BE" w:rsidRPr="009E6DAC">
        <w:rPr>
          <w:rFonts w:ascii="KaiTi" w:eastAsia="KaiTi" w:hAnsi="KaiTi"/>
          <w:i w:val="0"/>
          <w:sz w:val="21"/>
        </w:rPr>
        <w:t>198.</w:t>
      </w:r>
      <w:r w:rsidR="00B91D91" w:rsidRPr="009E6DAC">
        <w:rPr>
          <w:rFonts w:ascii="KaiTi" w:eastAsia="KaiTi" w:hAnsi="KaiTi" w:hint="eastAsia"/>
          <w:i w:val="0"/>
          <w:sz w:val="21"/>
        </w:rPr>
        <w:t>建议各缔约国对它们与实施细则和行政规程的</w:t>
      </w:r>
      <w:r w:rsidR="0082139C" w:rsidRPr="009E6DAC">
        <w:rPr>
          <w:rFonts w:ascii="KaiTi" w:eastAsia="KaiTi" w:hAnsi="KaiTi" w:hint="eastAsia"/>
          <w:i w:val="0"/>
          <w:sz w:val="21"/>
        </w:rPr>
        <w:t>相符性</w:t>
      </w:r>
      <w:r w:rsidR="00B91D91" w:rsidRPr="009E6DAC">
        <w:rPr>
          <w:rFonts w:ascii="KaiTi" w:eastAsia="KaiTi" w:hAnsi="KaiTi" w:hint="eastAsia"/>
          <w:i w:val="0"/>
          <w:sz w:val="21"/>
        </w:rPr>
        <w:t>进行审查，</w:t>
      </w:r>
      <w:r w:rsidR="00E820C3" w:rsidRPr="009E6DAC">
        <w:rPr>
          <w:rFonts w:ascii="KaiTi" w:eastAsia="KaiTi" w:hAnsi="KaiTi" w:hint="eastAsia"/>
          <w:i w:val="0"/>
          <w:sz w:val="21"/>
        </w:rPr>
        <w:t>并争取</w:t>
      </w:r>
      <w:r w:rsidR="00CD2485" w:rsidRPr="009E6DAC">
        <w:rPr>
          <w:rFonts w:ascii="KaiTi" w:eastAsia="KaiTi" w:hAnsi="KaiTi" w:hint="eastAsia"/>
          <w:i w:val="0"/>
          <w:sz w:val="21"/>
        </w:rPr>
        <w:t>确定</w:t>
      </w:r>
      <w:r w:rsidR="00E820C3" w:rsidRPr="009E6DAC">
        <w:rPr>
          <w:rFonts w:ascii="KaiTi" w:eastAsia="KaiTi" w:hAnsi="KaiTi" w:hint="eastAsia"/>
          <w:i w:val="0"/>
          <w:sz w:val="21"/>
        </w:rPr>
        <w:t>它们能否撤回</w:t>
      </w:r>
      <w:r w:rsidR="00676D06" w:rsidRPr="009E6DAC">
        <w:rPr>
          <w:rFonts w:ascii="KaiTi" w:eastAsia="KaiTi" w:hAnsi="KaiTi" w:hint="eastAsia"/>
          <w:i w:val="0"/>
          <w:sz w:val="21"/>
        </w:rPr>
        <w:t>不符</w:t>
      </w:r>
      <w:r w:rsidR="00E820C3" w:rsidRPr="009E6DAC">
        <w:rPr>
          <w:rFonts w:ascii="KaiTi" w:eastAsia="KaiTi" w:hAnsi="KaiTi" w:hint="eastAsia"/>
          <w:i w:val="0"/>
          <w:sz w:val="21"/>
        </w:rPr>
        <w:t>通知</w:t>
      </w:r>
      <w:r w:rsidR="00CD2485" w:rsidRPr="009E6DAC">
        <w:rPr>
          <w:rFonts w:ascii="KaiTi" w:eastAsia="KaiTi" w:hAnsi="KaiTi" w:hint="eastAsia"/>
          <w:i w:val="0"/>
          <w:sz w:val="21"/>
        </w:rPr>
        <w:t>。</w:t>
      </w:r>
      <w:r w:rsidR="00B91D91" w:rsidRPr="009E6DAC">
        <w:rPr>
          <w:rFonts w:ascii="KaiTi" w:eastAsia="KaiTi" w:hAnsi="KaiTi" w:hint="eastAsia"/>
          <w:i w:val="0"/>
          <w:sz w:val="21"/>
        </w:rPr>
        <w:t>”</w:t>
      </w:r>
    </w:p>
    <w:p w:rsidR="00B637BE" w:rsidRPr="009E6DAC" w:rsidRDefault="008124B8" w:rsidP="0049259D">
      <w:pPr>
        <w:pStyle w:val="4"/>
        <w:overflowPunct w:val="0"/>
        <w:spacing w:beforeLines="100" w:afterLines="50" w:after="120" w:line="340" w:lineRule="atLeast"/>
        <w:rPr>
          <w:rFonts w:ascii="KaiTi" w:eastAsia="KaiTi" w:hAnsi="KaiTi"/>
          <w:i w:val="0"/>
          <w:sz w:val="21"/>
        </w:rPr>
      </w:pPr>
      <w:r>
        <w:rPr>
          <w:rFonts w:ascii="KaiTi" w:eastAsia="KaiTi" w:hAnsi="KaiTi" w:hint="eastAsia"/>
          <w:i w:val="0"/>
          <w:sz w:val="21"/>
        </w:rPr>
        <w:t>进　展</w:t>
      </w:r>
    </w:p>
    <w:p w:rsidR="00B637BE" w:rsidRPr="00D35791" w:rsidRDefault="00D75C71"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目前尚未处理的国家法律与适用的PCT实施细则</w:t>
      </w:r>
      <w:r w:rsidR="00AB1647" w:rsidRPr="00D35791">
        <w:rPr>
          <w:rFonts w:ascii="SimSun" w:hAnsi="SimSun" w:hint="eastAsia"/>
          <w:sz w:val="21"/>
        </w:rPr>
        <w:t>之间</w:t>
      </w:r>
      <w:r w:rsidR="00676D06" w:rsidRPr="00D35791">
        <w:rPr>
          <w:rFonts w:ascii="SimSun" w:hAnsi="SimSun" w:hint="eastAsia"/>
          <w:sz w:val="21"/>
        </w:rPr>
        <w:t>不符</w:t>
      </w:r>
      <w:r w:rsidRPr="00D35791">
        <w:rPr>
          <w:rFonts w:ascii="SimSun" w:hAnsi="SimSun" w:hint="eastAsia"/>
          <w:sz w:val="21"/>
        </w:rPr>
        <w:t>的列表在产权组织网站的PCT主页上提供</w:t>
      </w:r>
      <w:r w:rsidR="00062E72" w:rsidRPr="00D35791">
        <w:rPr>
          <w:rStyle w:val="ae"/>
          <w:rFonts w:ascii="SimSun" w:hAnsi="SimSun"/>
          <w:sz w:val="21"/>
        </w:rPr>
        <w:footnoteReference w:id="15"/>
      </w:r>
      <w:r w:rsidRPr="00D35791">
        <w:rPr>
          <w:rFonts w:ascii="SimSun" w:hAnsi="SimSun" w:hint="eastAsia"/>
          <w:sz w:val="21"/>
        </w:rPr>
        <w:t>，该列表还包括未处理的根据PCT第6</w:t>
      </w:r>
      <w:r w:rsidRPr="00D35791">
        <w:rPr>
          <w:rFonts w:ascii="SimSun" w:hAnsi="SimSun"/>
          <w:sz w:val="21"/>
        </w:rPr>
        <w:t>4</w:t>
      </w:r>
      <w:r w:rsidRPr="00D35791">
        <w:rPr>
          <w:rFonts w:ascii="SimSun" w:hAnsi="SimSun" w:hint="eastAsia"/>
          <w:sz w:val="21"/>
        </w:rPr>
        <w:t>条做出的保留。</w:t>
      </w:r>
      <w:r w:rsidR="00FC6202" w:rsidRPr="00D35791">
        <w:rPr>
          <w:rFonts w:ascii="SimSun" w:hAnsi="SimSun" w:hint="eastAsia"/>
          <w:sz w:val="21"/>
        </w:rPr>
        <w:t>自工作组对载于文件</w:t>
      </w:r>
      <w:r w:rsidR="00FC6202" w:rsidRPr="00D35791">
        <w:rPr>
          <w:rFonts w:ascii="SimSun" w:hAnsi="SimSun"/>
          <w:sz w:val="21"/>
        </w:rPr>
        <w:t>PCT/WG/3/2</w:t>
      </w:r>
      <w:r w:rsidR="00FC6202" w:rsidRPr="00D35791">
        <w:rPr>
          <w:rFonts w:ascii="SimSun" w:hAnsi="SimSun" w:hint="eastAsia"/>
          <w:sz w:val="21"/>
        </w:rPr>
        <w:t>第</w:t>
      </w:r>
      <w:r w:rsidR="00FC6202" w:rsidRPr="00D35791">
        <w:rPr>
          <w:rFonts w:ascii="SimSun" w:hAnsi="SimSun"/>
          <w:sz w:val="21"/>
        </w:rPr>
        <w:t>198</w:t>
      </w:r>
      <w:r w:rsidR="00FC6202" w:rsidRPr="00D35791">
        <w:rPr>
          <w:rFonts w:ascii="SimSun" w:hAnsi="SimSun" w:hint="eastAsia"/>
          <w:sz w:val="21"/>
        </w:rPr>
        <w:t>段的建议表示支持以来，在减少未处理</w:t>
      </w:r>
      <w:r w:rsidR="00676D06" w:rsidRPr="00D35791">
        <w:rPr>
          <w:rFonts w:ascii="SimSun" w:hAnsi="SimSun" w:hint="eastAsia"/>
          <w:sz w:val="21"/>
        </w:rPr>
        <w:t>不符</w:t>
      </w:r>
      <w:r w:rsidR="00FC6202" w:rsidRPr="00D35791">
        <w:rPr>
          <w:rFonts w:ascii="SimSun" w:hAnsi="SimSun" w:hint="eastAsia"/>
          <w:sz w:val="21"/>
        </w:rPr>
        <w:t>的数量方面取得了一定的进展。</w:t>
      </w:r>
      <w:r w:rsidR="0049210D" w:rsidRPr="00D35791">
        <w:rPr>
          <w:rFonts w:ascii="SimSun" w:hAnsi="SimSun" w:hint="eastAsia"/>
          <w:sz w:val="21"/>
        </w:rPr>
        <w:t>从2</w:t>
      </w:r>
      <w:r w:rsidR="0049210D" w:rsidRPr="00D35791">
        <w:rPr>
          <w:rFonts w:ascii="SimSun" w:hAnsi="SimSun"/>
          <w:sz w:val="21"/>
        </w:rPr>
        <w:t>010</w:t>
      </w:r>
      <w:r w:rsidR="0049210D" w:rsidRPr="00D35791">
        <w:rPr>
          <w:rFonts w:ascii="SimSun" w:hAnsi="SimSun" w:hint="eastAsia"/>
          <w:sz w:val="21"/>
        </w:rPr>
        <w:t>年开始，以下有关PCT细则和行政规程的</w:t>
      </w:r>
      <w:r w:rsidR="00676D06" w:rsidRPr="00D35791">
        <w:rPr>
          <w:rFonts w:ascii="SimSun" w:hAnsi="SimSun" w:hint="eastAsia"/>
          <w:sz w:val="21"/>
        </w:rPr>
        <w:t>不符</w:t>
      </w:r>
      <w:r w:rsidR="0049210D" w:rsidRPr="00D35791">
        <w:rPr>
          <w:rFonts w:ascii="SimSun" w:hAnsi="SimSun" w:hint="eastAsia"/>
          <w:sz w:val="21"/>
        </w:rPr>
        <w:t>已由1</w:t>
      </w:r>
      <w:r w:rsidR="0049210D" w:rsidRPr="00D35791">
        <w:rPr>
          <w:rFonts w:ascii="SimSun" w:hAnsi="SimSun"/>
          <w:sz w:val="21"/>
        </w:rPr>
        <w:t>1</w:t>
      </w:r>
      <w:r w:rsidR="0049210D" w:rsidRPr="00D35791">
        <w:rPr>
          <w:rFonts w:ascii="SimSun" w:hAnsi="SimSun" w:hint="eastAsia"/>
          <w:sz w:val="21"/>
        </w:rPr>
        <w:t>个PCT缔约国撤回</w:t>
      </w:r>
      <w:r w:rsidR="00161ECD" w:rsidRPr="00D35791">
        <w:rPr>
          <w:rFonts w:ascii="SimSun" w:hAnsi="SimSun" w:hint="eastAsia"/>
          <w:sz w:val="21"/>
        </w:rPr>
        <w:t>：</w:t>
      </w:r>
    </w:p>
    <w:p w:rsidR="00C577BC" w:rsidRPr="00D35791" w:rsidRDefault="00C577BC" w:rsidP="00C577BC">
      <w:pPr>
        <w:pStyle w:val="ONUME"/>
        <w:numPr>
          <w:ilvl w:val="0"/>
          <w:numId w:val="0"/>
        </w:numPr>
        <w:ind w:left="567"/>
        <w:rPr>
          <w:rFonts w:ascii="SimSun" w:hAnsi="SimSun"/>
          <w:sz w:val="21"/>
        </w:rPr>
      </w:pPr>
      <w:r w:rsidRPr="00D35791">
        <w:rPr>
          <w:rFonts w:ascii="SimSun" w:hAnsi="SimSun"/>
          <w:sz w:val="21"/>
        </w:rPr>
        <w:t>2010</w:t>
      </w:r>
      <w:r w:rsidRPr="00D35791">
        <w:rPr>
          <w:rFonts w:ascii="SimSun" w:hAnsi="SimSun" w:hint="eastAsia"/>
          <w:sz w:val="21"/>
        </w:rPr>
        <w:t>年：</w:t>
      </w:r>
      <w:r w:rsidR="007A00BD" w:rsidRPr="00D35791">
        <w:rPr>
          <w:rFonts w:ascii="SimSun" w:hAnsi="SimSun" w:hint="eastAsia"/>
          <w:sz w:val="21"/>
        </w:rPr>
        <w:t>联合王国</w:t>
      </w:r>
      <w:r w:rsidR="00416477">
        <w:rPr>
          <w:rFonts w:ascii="SimSun" w:hAnsi="SimSun"/>
          <w:sz w:val="21"/>
        </w:rPr>
        <w:t>（</w:t>
      </w:r>
      <w:r w:rsidRPr="00D35791">
        <w:rPr>
          <w:rFonts w:ascii="SimSun" w:hAnsi="SimSun" w:hint="eastAsia"/>
          <w:sz w:val="21"/>
        </w:rPr>
        <w:t>细则</w:t>
      </w:r>
      <w:r w:rsidRPr="00D35791">
        <w:rPr>
          <w:rFonts w:ascii="SimSun" w:hAnsi="SimSun"/>
          <w:sz w:val="21"/>
        </w:rPr>
        <w:t>49.6</w:t>
      </w:r>
      <w:r w:rsidR="00416477">
        <w:rPr>
          <w:rFonts w:ascii="SimSun" w:hAnsi="SimSun"/>
          <w:sz w:val="21"/>
        </w:rPr>
        <w:t>）</w:t>
      </w:r>
      <w:r w:rsidR="007A00BD" w:rsidRPr="00D35791">
        <w:rPr>
          <w:rFonts w:ascii="SimSun" w:hAnsi="SimSun" w:hint="eastAsia"/>
          <w:sz w:val="21"/>
        </w:rPr>
        <w:t>；西班牙</w:t>
      </w:r>
      <w:r w:rsidR="00416477">
        <w:rPr>
          <w:rFonts w:ascii="SimSun" w:hAnsi="SimSun"/>
          <w:sz w:val="21"/>
        </w:rPr>
        <w:t>（</w:t>
      </w:r>
      <w:r w:rsidRPr="00D35791">
        <w:rPr>
          <w:rFonts w:ascii="SimSun" w:hAnsi="SimSun" w:hint="eastAsia"/>
          <w:sz w:val="21"/>
        </w:rPr>
        <w:t>细则</w:t>
      </w:r>
      <w:r w:rsidRPr="00D35791">
        <w:rPr>
          <w:rFonts w:ascii="SimSun" w:hAnsi="SimSun"/>
          <w:sz w:val="21"/>
        </w:rPr>
        <w:t>20.8(a)</w:t>
      </w:r>
      <w:r w:rsidR="00621F3C" w:rsidRPr="00D35791">
        <w:rPr>
          <w:rFonts w:ascii="SimSun" w:hAnsi="SimSun" w:hint="eastAsia"/>
          <w:sz w:val="21"/>
        </w:rPr>
        <w:t>和</w:t>
      </w:r>
      <w:r w:rsidRPr="00D35791">
        <w:rPr>
          <w:rFonts w:ascii="SimSun" w:hAnsi="SimSun"/>
          <w:sz w:val="21"/>
        </w:rPr>
        <w:t>(b)</w:t>
      </w:r>
      <w:r w:rsidR="00416477">
        <w:rPr>
          <w:rFonts w:ascii="SimSun" w:hAnsi="SimSun"/>
          <w:sz w:val="21"/>
        </w:rPr>
        <w:t>）</w:t>
      </w:r>
      <w:r w:rsidR="00AE42DF" w:rsidRPr="00D35791">
        <w:rPr>
          <w:rFonts w:ascii="SimSun" w:hAnsi="SimSun" w:hint="eastAsia"/>
          <w:sz w:val="21"/>
        </w:rPr>
        <w:t>；</w:t>
      </w:r>
    </w:p>
    <w:p w:rsidR="00C577BC" w:rsidRPr="00D35791" w:rsidRDefault="00C577BC" w:rsidP="00391730">
      <w:pPr>
        <w:pStyle w:val="ONUME"/>
        <w:numPr>
          <w:ilvl w:val="0"/>
          <w:numId w:val="0"/>
        </w:numPr>
        <w:overflowPunct w:val="0"/>
        <w:spacing w:afterLines="50" w:after="120" w:line="340" w:lineRule="atLeast"/>
        <w:ind w:left="567"/>
        <w:jc w:val="both"/>
        <w:rPr>
          <w:rFonts w:ascii="SimSun" w:hAnsi="SimSun"/>
          <w:sz w:val="21"/>
        </w:rPr>
      </w:pPr>
      <w:r w:rsidRPr="00D35791">
        <w:rPr>
          <w:rFonts w:ascii="SimSun" w:hAnsi="SimSun"/>
          <w:sz w:val="21"/>
        </w:rPr>
        <w:lastRenderedPageBreak/>
        <w:t>2011</w:t>
      </w:r>
      <w:r w:rsidRPr="00D35791">
        <w:rPr>
          <w:rFonts w:ascii="SimSun" w:hAnsi="SimSun" w:hint="eastAsia"/>
          <w:sz w:val="21"/>
        </w:rPr>
        <w:t>年：</w:t>
      </w:r>
      <w:r w:rsidR="007A00BD" w:rsidRPr="00D35791">
        <w:rPr>
          <w:rFonts w:ascii="SimSun" w:hAnsi="SimSun" w:hint="eastAsia"/>
          <w:sz w:val="21"/>
        </w:rPr>
        <w:t>匈牙利</w:t>
      </w:r>
      <w:r w:rsidR="00416477">
        <w:rPr>
          <w:rFonts w:ascii="SimSun" w:hAnsi="SimSun"/>
          <w:sz w:val="21"/>
        </w:rPr>
        <w:t>（</w:t>
      </w:r>
      <w:r w:rsidRPr="00D35791">
        <w:rPr>
          <w:rFonts w:ascii="SimSun" w:hAnsi="SimSun" w:hint="eastAsia"/>
          <w:sz w:val="21"/>
        </w:rPr>
        <w:t>细则</w:t>
      </w:r>
      <w:r w:rsidRPr="00D35791">
        <w:rPr>
          <w:rFonts w:ascii="SimSun" w:hAnsi="SimSun"/>
          <w:sz w:val="21"/>
        </w:rPr>
        <w:t>20.8(a)</w:t>
      </w:r>
      <w:r w:rsidR="00621F3C" w:rsidRPr="00D35791">
        <w:rPr>
          <w:rFonts w:ascii="SimSun" w:hAnsi="SimSun" w:hint="eastAsia"/>
          <w:sz w:val="21"/>
        </w:rPr>
        <w:t>和</w:t>
      </w:r>
      <w:r w:rsidRPr="00D35791">
        <w:rPr>
          <w:rFonts w:ascii="SimSun" w:hAnsi="SimSun"/>
          <w:sz w:val="21"/>
        </w:rPr>
        <w:t>(b)</w:t>
      </w:r>
      <w:r w:rsidR="007A00BD" w:rsidRPr="00D35791">
        <w:rPr>
          <w:rFonts w:ascii="SimSun" w:hAnsi="SimSun" w:hint="eastAsia"/>
          <w:sz w:val="21"/>
        </w:rPr>
        <w:t>；</w:t>
      </w:r>
      <w:r w:rsidRPr="00D35791">
        <w:rPr>
          <w:rFonts w:ascii="SimSun" w:hAnsi="SimSun" w:hint="eastAsia"/>
          <w:sz w:val="21"/>
        </w:rPr>
        <w:t>细则</w:t>
      </w:r>
      <w:r w:rsidRPr="00D35791">
        <w:rPr>
          <w:rFonts w:ascii="SimSun" w:hAnsi="SimSun"/>
          <w:sz w:val="21"/>
        </w:rPr>
        <w:t>26</w:t>
      </w:r>
      <w:r w:rsidR="00621F3C" w:rsidRPr="00D35791">
        <w:rPr>
          <w:rFonts w:ascii="SimSun" w:hAnsi="SimSun" w:hint="eastAsia"/>
          <w:sz w:val="21"/>
        </w:rPr>
        <w:t>之二</w:t>
      </w:r>
      <w:proofErr w:type="gramStart"/>
      <w:r w:rsidRPr="00D35791">
        <w:rPr>
          <w:rFonts w:ascii="SimSun" w:hAnsi="SimSun"/>
          <w:sz w:val="21"/>
        </w:rPr>
        <w:t>3</w:t>
      </w:r>
      <w:proofErr w:type="gramEnd"/>
      <w:r w:rsidRPr="00D35791">
        <w:rPr>
          <w:rFonts w:ascii="SimSun" w:hAnsi="SimSun"/>
          <w:sz w:val="21"/>
        </w:rPr>
        <w:t>(j)</w:t>
      </w:r>
      <w:r w:rsidR="007A00BD" w:rsidRPr="00D35791">
        <w:rPr>
          <w:rFonts w:ascii="SimSun" w:hAnsi="SimSun" w:hint="eastAsia"/>
          <w:sz w:val="21"/>
        </w:rPr>
        <w:t>；</w:t>
      </w:r>
      <w:r w:rsidRPr="00D35791">
        <w:rPr>
          <w:rFonts w:ascii="SimSun" w:hAnsi="SimSun" w:hint="eastAsia"/>
          <w:sz w:val="21"/>
        </w:rPr>
        <w:t>细则</w:t>
      </w:r>
      <w:r w:rsidRPr="00D35791">
        <w:rPr>
          <w:rFonts w:ascii="SimSun" w:hAnsi="SimSun"/>
          <w:sz w:val="21"/>
        </w:rPr>
        <w:t>49</w:t>
      </w:r>
      <w:r w:rsidR="00621F3C" w:rsidRPr="00D35791">
        <w:rPr>
          <w:rFonts w:ascii="SimSun" w:hAnsi="SimSun" w:hint="eastAsia"/>
          <w:sz w:val="21"/>
        </w:rPr>
        <w:t>之三</w:t>
      </w:r>
      <w:proofErr w:type="gramStart"/>
      <w:r w:rsidRPr="00D35791">
        <w:rPr>
          <w:rFonts w:ascii="SimSun" w:hAnsi="SimSun"/>
          <w:sz w:val="21"/>
        </w:rPr>
        <w:t>1</w:t>
      </w:r>
      <w:proofErr w:type="gramEnd"/>
      <w:r w:rsidRPr="00D35791">
        <w:rPr>
          <w:rFonts w:ascii="SimSun" w:hAnsi="SimSun"/>
          <w:sz w:val="21"/>
        </w:rPr>
        <w:t>(g)</w:t>
      </w:r>
      <w:r w:rsidR="00016256" w:rsidRPr="00D35791">
        <w:rPr>
          <w:rFonts w:ascii="SimSun" w:hAnsi="SimSun" w:hint="eastAsia"/>
          <w:sz w:val="21"/>
        </w:rPr>
        <w:t>；</w:t>
      </w:r>
      <w:r w:rsidRPr="00D35791">
        <w:rPr>
          <w:rFonts w:ascii="SimSun" w:hAnsi="SimSun" w:hint="eastAsia"/>
          <w:sz w:val="21"/>
        </w:rPr>
        <w:t>细则</w:t>
      </w:r>
      <w:r w:rsidRPr="00D35791">
        <w:rPr>
          <w:rFonts w:ascii="SimSun" w:hAnsi="SimSun"/>
          <w:sz w:val="21"/>
        </w:rPr>
        <w:t>49</w:t>
      </w:r>
      <w:r w:rsidR="00621F3C" w:rsidRPr="00D35791">
        <w:rPr>
          <w:rFonts w:ascii="SimSun" w:hAnsi="SimSun" w:hint="eastAsia"/>
          <w:sz w:val="21"/>
        </w:rPr>
        <w:t>之三</w:t>
      </w:r>
      <w:proofErr w:type="gramStart"/>
      <w:r w:rsidRPr="00D35791">
        <w:rPr>
          <w:rFonts w:ascii="SimSun" w:hAnsi="SimSun"/>
          <w:sz w:val="21"/>
        </w:rPr>
        <w:t>2</w:t>
      </w:r>
      <w:proofErr w:type="gramEnd"/>
      <w:r w:rsidRPr="00D35791">
        <w:rPr>
          <w:rFonts w:ascii="SimSun" w:hAnsi="SimSun"/>
          <w:sz w:val="21"/>
        </w:rPr>
        <w:t>(h)</w:t>
      </w:r>
      <w:r w:rsidR="00016256" w:rsidRPr="00D35791">
        <w:rPr>
          <w:rFonts w:ascii="SimSun" w:hAnsi="SimSun" w:hint="eastAsia"/>
          <w:sz w:val="21"/>
        </w:rPr>
        <w:t>；</w:t>
      </w:r>
      <w:r w:rsidRPr="00D35791">
        <w:rPr>
          <w:rFonts w:ascii="SimSun" w:hAnsi="SimSun" w:hint="eastAsia"/>
          <w:sz w:val="21"/>
        </w:rPr>
        <w:t>细则</w:t>
      </w:r>
      <w:r w:rsidRPr="00D35791">
        <w:rPr>
          <w:rFonts w:ascii="SimSun" w:hAnsi="SimSun"/>
          <w:sz w:val="21"/>
        </w:rPr>
        <w:t>51</w:t>
      </w:r>
      <w:r w:rsidR="00621F3C" w:rsidRPr="00D35791">
        <w:rPr>
          <w:rFonts w:ascii="SimSun" w:hAnsi="SimSun" w:hint="eastAsia"/>
          <w:sz w:val="21"/>
        </w:rPr>
        <w:t>之二</w:t>
      </w:r>
      <w:proofErr w:type="gramStart"/>
      <w:r w:rsidRPr="00D35791">
        <w:rPr>
          <w:rFonts w:ascii="SimSun" w:hAnsi="SimSun"/>
          <w:sz w:val="21"/>
        </w:rPr>
        <w:t>2</w:t>
      </w:r>
      <w:proofErr w:type="gramEnd"/>
      <w:r w:rsidRPr="00D35791">
        <w:rPr>
          <w:rFonts w:ascii="SimSun" w:hAnsi="SimSun"/>
          <w:sz w:val="21"/>
        </w:rPr>
        <w:t>(c)</w:t>
      </w:r>
      <w:r w:rsidR="00AE42DF" w:rsidRPr="00D35791">
        <w:rPr>
          <w:rFonts w:ascii="SimSun" w:hAnsi="SimSun" w:hint="eastAsia"/>
          <w:sz w:val="21"/>
        </w:rPr>
        <w:t>和</w:t>
      </w:r>
      <w:r w:rsidRPr="00D35791">
        <w:rPr>
          <w:rFonts w:ascii="SimSun" w:hAnsi="SimSun"/>
          <w:sz w:val="21"/>
        </w:rPr>
        <w:t>3(c)</w:t>
      </w:r>
      <w:r w:rsidR="00416477">
        <w:rPr>
          <w:rFonts w:ascii="SimSun" w:hAnsi="SimSun"/>
          <w:sz w:val="21"/>
        </w:rPr>
        <w:t>）</w:t>
      </w:r>
      <w:r w:rsidR="00AE42DF" w:rsidRPr="00D35791">
        <w:rPr>
          <w:rFonts w:ascii="SimSun" w:hAnsi="SimSun" w:hint="eastAsia"/>
          <w:sz w:val="21"/>
        </w:rPr>
        <w:t>；</w:t>
      </w:r>
    </w:p>
    <w:p w:rsidR="00C577BC" w:rsidRPr="00D35791" w:rsidRDefault="00C577BC" w:rsidP="00391730">
      <w:pPr>
        <w:pStyle w:val="ONUME"/>
        <w:numPr>
          <w:ilvl w:val="0"/>
          <w:numId w:val="0"/>
        </w:numPr>
        <w:overflowPunct w:val="0"/>
        <w:spacing w:afterLines="50" w:after="120" w:line="340" w:lineRule="atLeast"/>
        <w:ind w:left="567"/>
        <w:jc w:val="both"/>
        <w:rPr>
          <w:rFonts w:ascii="SimSun" w:hAnsi="SimSun"/>
          <w:sz w:val="21"/>
        </w:rPr>
      </w:pPr>
      <w:r w:rsidRPr="00D35791">
        <w:rPr>
          <w:rFonts w:ascii="SimSun" w:hAnsi="SimSun"/>
          <w:sz w:val="21"/>
        </w:rPr>
        <w:t>2012</w:t>
      </w:r>
      <w:r w:rsidRPr="00D35791">
        <w:rPr>
          <w:rFonts w:ascii="SimSun" w:hAnsi="SimSun" w:hint="eastAsia"/>
          <w:sz w:val="21"/>
        </w:rPr>
        <w:t>年：</w:t>
      </w:r>
      <w:r w:rsidR="00853C66" w:rsidRPr="00D35791">
        <w:rPr>
          <w:rFonts w:ascii="SimSun" w:hAnsi="SimSun" w:hint="eastAsia"/>
          <w:sz w:val="21"/>
        </w:rPr>
        <w:t>日本</w:t>
      </w:r>
      <w:r w:rsidR="00416477">
        <w:rPr>
          <w:rFonts w:ascii="SimSun" w:hAnsi="SimSun"/>
          <w:sz w:val="21"/>
        </w:rPr>
        <w:t>（</w:t>
      </w:r>
      <w:r w:rsidRPr="00D35791">
        <w:rPr>
          <w:rFonts w:ascii="SimSun" w:hAnsi="SimSun" w:hint="eastAsia"/>
          <w:sz w:val="21"/>
        </w:rPr>
        <w:t>细则</w:t>
      </w:r>
      <w:r w:rsidRPr="00D35791">
        <w:rPr>
          <w:rFonts w:ascii="SimSun" w:hAnsi="SimSun"/>
          <w:sz w:val="21"/>
        </w:rPr>
        <w:t>20.8(a)</w:t>
      </w:r>
      <w:r w:rsidR="00621F3C" w:rsidRPr="00D35791">
        <w:rPr>
          <w:rFonts w:ascii="SimSun" w:hAnsi="SimSun" w:hint="eastAsia"/>
          <w:sz w:val="21"/>
        </w:rPr>
        <w:t>和</w:t>
      </w:r>
      <w:r w:rsidRPr="00D35791">
        <w:rPr>
          <w:rFonts w:ascii="SimSun" w:hAnsi="SimSun"/>
          <w:sz w:val="21"/>
        </w:rPr>
        <w:t>(b)</w:t>
      </w:r>
      <w:r w:rsidR="00016256" w:rsidRPr="00D35791">
        <w:rPr>
          <w:rFonts w:ascii="SimSun" w:hAnsi="SimSun" w:hint="eastAsia"/>
          <w:sz w:val="21"/>
        </w:rPr>
        <w:t>；</w:t>
      </w:r>
      <w:r w:rsidRPr="00D35791">
        <w:rPr>
          <w:rFonts w:ascii="SimSun" w:hAnsi="SimSun" w:hint="eastAsia"/>
          <w:sz w:val="21"/>
        </w:rPr>
        <w:t>细则</w:t>
      </w:r>
      <w:r w:rsidRPr="00D35791">
        <w:rPr>
          <w:rFonts w:ascii="SimSun" w:hAnsi="SimSun"/>
          <w:sz w:val="21"/>
        </w:rPr>
        <w:t>49.6</w:t>
      </w:r>
      <w:r w:rsidR="00416477">
        <w:rPr>
          <w:rFonts w:ascii="SimSun" w:hAnsi="SimSun"/>
          <w:sz w:val="21"/>
        </w:rPr>
        <w:t>）</w:t>
      </w:r>
      <w:r w:rsidR="00016256" w:rsidRPr="00D35791">
        <w:rPr>
          <w:rFonts w:ascii="SimSun" w:hAnsi="SimSun" w:hint="eastAsia"/>
          <w:sz w:val="21"/>
        </w:rPr>
        <w:t>；</w:t>
      </w:r>
      <w:r w:rsidR="00853C66" w:rsidRPr="00D35791">
        <w:rPr>
          <w:rFonts w:ascii="SimSun" w:hAnsi="SimSun" w:hint="eastAsia"/>
          <w:sz w:val="21"/>
        </w:rPr>
        <w:t>立陶宛</w:t>
      </w:r>
      <w:r w:rsidR="00416477">
        <w:rPr>
          <w:rFonts w:ascii="SimSun" w:hAnsi="SimSun"/>
          <w:sz w:val="21"/>
        </w:rPr>
        <w:t>（</w:t>
      </w:r>
      <w:r w:rsidRPr="00D35791">
        <w:rPr>
          <w:rFonts w:ascii="SimSun" w:hAnsi="SimSun" w:hint="eastAsia"/>
          <w:sz w:val="21"/>
        </w:rPr>
        <w:t>细则</w:t>
      </w:r>
      <w:r w:rsidRPr="00D35791">
        <w:rPr>
          <w:rFonts w:ascii="SimSun" w:hAnsi="SimSun"/>
          <w:sz w:val="21"/>
        </w:rPr>
        <w:t>49</w:t>
      </w:r>
      <w:r w:rsidR="00621F3C" w:rsidRPr="00D35791">
        <w:rPr>
          <w:rFonts w:ascii="SimSun" w:hAnsi="SimSun" w:hint="eastAsia"/>
          <w:sz w:val="21"/>
        </w:rPr>
        <w:t>之三</w:t>
      </w:r>
      <w:proofErr w:type="gramStart"/>
      <w:r w:rsidRPr="00D35791">
        <w:rPr>
          <w:rFonts w:ascii="SimSun" w:hAnsi="SimSun"/>
          <w:sz w:val="21"/>
        </w:rPr>
        <w:t>2</w:t>
      </w:r>
      <w:proofErr w:type="gramEnd"/>
      <w:r w:rsidR="00416477">
        <w:rPr>
          <w:rFonts w:ascii="SimSun" w:hAnsi="SimSun"/>
          <w:sz w:val="21"/>
        </w:rPr>
        <w:t>）</w:t>
      </w:r>
      <w:r w:rsidR="00016256" w:rsidRPr="00D35791">
        <w:rPr>
          <w:rFonts w:ascii="SimSun" w:hAnsi="SimSun" w:hint="eastAsia"/>
          <w:sz w:val="21"/>
        </w:rPr>
        <w:t>；</w:t>
      </w:r>
      <w:r w:rsidR="00853C66" w:rsidRPr="00D35791">
        <w:rPr>
          <w:rFonts w:ascii="SimSun" w:hAnsi="SimSun" w:hint="eastAsia"/>
          <w:sz w:val="21"/>
        </w:rPr>
        <w:t>菲律宾</w:t>
      </w:r>
      <w:r w:rsidR="00416477">
        <w:rPr>
          <w:rFonts w:ascii="SimSun" w:hAnsi="SimSun"/>
          <w:sz w:val="21"/>
        </w:rPr>
        <w:t>（</w:t>
      </w:r>
      <w:r w:rsidRPr="00D35791">
        <w:rPr>
          <w:rFonts w:ascii="SimSun" w:hAnsi="SimSun" w:hint="eastAsia"/>
          <w:sz w:val="21"/>
        </w:rPr>
        <w:t>细则</w:t>
      </w:r>
      <w:r w:rsidRPr="00D35791">
        <w:rPr>
          <w:rFonts w:ascii="SimSun" w:hAnsi="SimSun"/>
          <w:sz w:val="21"/>
        </w:rPr>
        <w:t>20.8(a)</w:t>
      </w:r>
      <w:r w:rsidR="00621F3C" w:rsidRPr="00D35791">
        <w:rPr>
          <w:rFonts w:ascii="SimSun" w:hAnsi="SimSun" w:hint="eastAsia"/>
          <w:sz w:val="21"/>
        </w:rPr>
        <w:t>和</w:t>
      </w:r>
      <w:r w:rsidRPr="00D35791">
        <w:rPr>
          <w:rFonts w:ascii="SimSun" w:hAnsi="SimSun"/>
          <w:sz w:val="21"/>
        </w:rPr>
        <w:t>(b)</w:t>
      </w:r>
      <w:r w:rsidR="00416477">
        <w:rPr>
          <w:rFonts w:ascii="SimSun" w:hAnsi="SimSun"/>
          <w:sz w:val="21"/>
        </w:rPr>
        <w:t>）</w:t>
      </w:r>
      <w:r w:rsidR="00AE42DF" w:rsidRPr="00D35791">
        <w:rPr>
          <w:rFonts w:ascii="SimSun" w:hAnsi="SimSun" w:hint="eastAsia"/>
          <w:sz w:val="21"/>
        </w:rPr>
        <w:t>；</w:t>
      </w:r>
    </w:p>
    <w:p w:rsidR="00C577BC" w:rsidRPr="00D35791" w:rsidRDefault="00C577BC" w:rsidP="00391730">
      <w:pPr>
        <w:pStyle w:val="ONUME"/>
        <w:numPr>
          <w:ilvl w:val="0"/>
          <w:numId w:val="0"/>
        </w:numPr>
        <w:overflowPunct w:val="0"/>
        <w:spacing w:afterLines="50" w:after="120" w:line="340" w:lineRule="atLeast"/>
        <w:ind w:left="567"/>
        <w:jc w:val="both"/>
        <w:rPr>
          <w:rFonts w:ascii="SimSun" w:hAnsi="SimSun"/>
          <w:sz w:val="21"/>
        </w:rPr>
      </w:pPr>
      <w:r w:rsidRPr="00D35791">
        <w:rPr>
          <w:rFonts w:ascii="SimSun" w:hAnsi="SimSun"/>
          <w:sz w:val="21"/>
        </w:rPr>
        <w:t>2013</w:t>
      </w:r>
      <w:r w:rsidRPr="00D35791">
        <w:rPr>
          <w:rFonts w:ascii="SimSun" w:hAnsi="SimSun" w:hint="eastAsia"/>
          <w:sz w:val="21"/>
        </w:rPr>
        <w:t>年：</w:t>
      </w:r>
      <w:r w:rsidR="00016256" w:rsidRPr="00D35791">
        <w:rPr>
          <w:rFonts w:ascii="SimSun" w:hAnsi="SimSun" w:hint="eastAsia"/>
          <w:sz w:val="21"/>
        </w:rPr>
        <w:t>西班牙</w:t>
      </w:r>
      <w:r w:rsidR="00416477">
        <w:rPr>
          <w:rFonts w:ascii="SimSun" w:hAnsi="SimSun"/>
          <w:sz w:val="21"/>
        </w:rPr>
        <w:t>（</w:t>
      </w:r>
      <w:r w:rsidRPr="00D35791">
        <w:rPr>
          <w:rFonts w:ascii="SimSun" w:hAnsi="SimSun" w:hint="eastAsia"/>
          <w:sz w:val="21"/>
        </w:rPr>
        <w:t>细则</w:t>
      </w:r>
      <w:r w:rsidRPr="00D35791">
        <w:rPr>
          <w:rFonts w:ascii="SimSun" w:hAnsi="SimSun"/>
          <w:sz w:val="21"/>
        </w:rPr>
        <w:t>26</w:t>
      </w:r>
      <w:r w:rsidR="00621F3C" w:rsidRPr="00D35791">
        <w:rPr>
          <w:rFonts w:ascii="SimSun" w:hAnsi="SimSun" w:hint="eastAsia"/>
          <w:sz w:val="21"/>
        </w:rPr>
        <w:t>之二</w:t>
      </w:r>
      <w:proofErr w:type="gramStart"/>
      <w:r w:rsidRPr="00D35791">
        <w:rPr>
          <w:rFonts w:ascii="SimSun" w:hAnsi="SimSun"/>
          <w:sz w:val="21"/>
        </w:rPr>
        <w:t>3</w:t>
      </w:r>
      <w:proofErr w:type="gramEnd"/>
      <w:r w:rsidRPr="00D35791">
        <w:rPr>
          <w:rFonts w:ascii="SimSun" w:hAnsi="SimSun"/>
          <w:sz w:val="21"/>
        </w:rPr>
        <w:t>(j)</w:t>
      </w:r>
      <w:r w:rsidR="00016256" w:rsidRPr="00D35791">
        <w:rPr>
          <w:rFonts w:ascii="SimSun" w:hAnsi="SimSun" w:hint="eastAsia"/>
          <w:sz w:val="21"/>
        </w:rPr>
        <w:t>；</w:t>
      </w:r>
      <w:r w:rsidRPr="00D35791">
        <w:rPr>
          <w:rFonts w:ascii="SimSun" w:hAnsi="SimSun" w:hint="eastAsia"/>
          <w:sz w:val="21"/>
        </w:rPr>
        <w:t>细则</w:t>
      </w:r>
      <w:r w:rsidRPr="00D35791">
        <w:rPr>
          <w:rFonts w:ascii="SimSun" w:hAnsi="SimSun"/>
          <w:sz w:val="21"/>
        </w:rPr>
        <w:t>49</w:t>
      </w:r>
      <w:r w:rsidR="00621F3C" w:rsidRPr="00D35791">
        <w:rPr>
          <w:rFonts w:ascii="SimSun" w:hAnsi="SimSun" w:hint="eastAsia"/>
          <w:sz w:val="21"/>
        </w:rPr>
        <w:t>之三</w:t>
      </w:r>
      <w:proofErr w:type="gramStart"/>
      <w:r w:rsidRPr="00D35791">
        <w:rPr>
          <w:rFonts w:ascii="SimSun" w:hAnsi="SimSun"/>
          <w:sz w:val="21"/>
        </w:rPr>
        <w:t>1</w:t>
      </w:r>
      <w:proofErr w:type="gramEnd"/>
      <w:r w:rsidRPr="00D35791">
        <w:rPr>
          <w:rFonts w:ascii="SimSun" w:hAnsi="SimSun"/>
          <w:sz w:val="21"/>
        </w:rPr>
        <w:t>(g)</w:t>
      </w:r>
      <w:r w:rsidR="00195128">
        <w:rPr>
          <w:rFonts w:ascii="SimSun" w:hAnsi="SimSun" w:hint="eastAsia"/>
          <w:sz w:val="21"/>
        </w:rPr>
        <w:t>和</w:t>
      </w:r>
      <w:r w:rsidRPr="00D35791">
        <w:rPr>
          <w:rFonts w:ascii="SimSun" w:hAnsi="SimSun"/>
          <w:sz w:val="21"/>
        </w:rPr>
        <w:t>2(h)</w:t>
      </w:r>
      <w:r w:rsidR="00016256" w:rsidRPr="00D35791">
        <w:rPr>
          <w:rFonts w:ascii="SimSun" w:hAnsi="SimSun" w:hint="eastAsia"/>
          <w:sz w:val="21"/>
        </w:rPr>
        <w:t>；</w:t>
      </w:r>
      <w:r w:rsidRPr="00D35791">
        <w:rPr>
          <w:rFonts w:ascii="SimSun" w:hAnsi="SimSun" w:hint="eastAsia"/>
          <w:sz w:val="21"/>
        </w:rPr>
        <w:t>细则</w:t>
      </w:r>
      <w:r w:rsidRPr="00D35791">
        <w:rPr>
          <w:rFonts w:ascii="SimSun" w:hAnsi="SimSun"/>
          <w:sz w:val="21"/>
        </w:rPr>
        <w:t>51</w:t>
      </w:r>
      <w:r w:rsidR="00621F3C" w:rsidRPr="00D35791">
        <w:rPr>
          <w:rFonts w:ascii="SimSun" w:hAnsi="SimSun" w:hint="eastAsia"/>
          <w:sz w:val="21"/>
        </w:rPr>
        <w:t>之二</w:t>
      </w:r>
      <w:proofErr w:type="gramStart"/>
      <w:r w:rsidRPr="00D35791">
        <w:rPr>
          <w:rFonts w:ascii="SimSun" w:hAnsi="SimSun"/>
          <w:sz w:val="21"/>
        </w:rPr>
        <w:t>1</w:t>
      </w:r>
      <w:proofErr w:type="gramEnd"/>
      <w:r w:rsidRPr="00D35791">
        <w:rPr>
          <w:rFonts w:ascii="SimSun" w:hAnsi="SimSun"/>
          <w:sz w:val="21"/>
        </w:rPr>
        <w:t>(f)</w:t>
      </w:r>
      <w:r w:rsidR="00416477">
        <w:rPr>
          <w:rFonts w:ascii="SimSun" w:hAnsi="SimSun"/>
          <w:sz w:val="21"/>
        </w:rPr>
        <w:t>）</w:t>
      </w:r>
      <w:r w:rsidR="00016256" w:rsidRPr="00D35791">
        <w:rPr>
          <w:rFonts w:ascii="SimSun" w:hAnsi="SimSun" w:hint="eastAsia"/>
          <w:sz w:val="21"/>
        </w:rPr>
        <w:t>；</w:t>
      </w:r>
    </w:p>
    <w:p w:rsidR="00C577BC" w:rsidRPr="00D35791" w:rsidRDefault="00C577BC" w:rsidP="00391730">
      <w:pPr>
        <w:pStyle w:val="ONUME"/>
        <w:numPr>
          <w:ilvl w:val="0"/>
          <w:numId w:val="0"/>
        </w:numPr>
        <w:overflowPunct w:val="0"/>
        <w:spacing w:afterLines="50" w:after="120" w:line="340" w:lineRule="atLeast"/>
        <w:ind w:left="567"/>
        <w:jc w:val="both"/>
        <w:rPr>
          <w:rFonts w:ascii="SimSun" w:hAnsi="SimSun"/>
          <w:sz w:val="21"/>
        </w:rPr>
      </w:pPr>
      <w:r w:rsidRPr="00D35791">
        <w:rPr>
          <w:rFonts w:ascii="SimSun" w:hAnsi="SimSun"/>
          <w:sz w:val="21"/>
        </w:rPr>
        <w:t>2014</w:t>
      </w:r>
      <w:r w:rsidRPr="00D35791">
        <w:rPr>
          <w:rFonts w:ascii="SimSun" w:hAnsi="SimSun" w:hint="eastAsia"/>
          <w:sz w:val="21"/>
        </w:rPr>
        <w:t>年</w:t>
      </w:r>
      <w:r w:rsidR="00016256" w:rsidRPr="00D35791">
        <w:rPr>
          <w:rFonts w:ascii="SimSun" w:hAnsi="SimSun" w:hint="eastAsia"/>
          <w:sz w:val="21"/>
        </w:rPr>
        <w:t>：美利坚合众国</w:t>
      </w:r>
      <w:r w:rsidR="00416477">
        <w:rPr>
          <w:rFonts w:ascii="SimSun" w:hAnsi="SimSun"/>
          <w:sz w:val="21"/>
        </w:rPr>
        <w:t>（</w:t>
      </w:r>
      <w:r w:rsidRPr="00D35791">
        <w:rPr>
          <w:rFonts w:ascii="SimSun" w:hAnsi="SimSun" w:hint="eastAsia"/>
          <w:sz w:val="21"/>
        </w:rPr>
        <w:t>细则</w:t>
      </w:r>
      <w:r w:rsidRPr="00D35791">
        <w:rPr>
          <w:rFonts w:ascii="SimSun" w:hAnsi="SimSun"/>
          <w:sz w:val="21"/>
        </w:rPr>
        <w:t>49</w:t>
      </w:r>
      <w:r w:rsidR="00621F3C" w:rsidRPr="00D35791">
        <w:rPr>
          <w:rFonts w:ascii="SimSun" w:hAnsi="SimSun" w:hint="eastAsia"/>
          <w:sz w:val="21"/>
        </w:rPr>
        <w:t>之三</w:t>
      </w:r>
      <w:proofErr w:type="gramStart"/>
      <w:r w:rsidRPr="00D35791">
        <w:rPr>
          <w:rFonts w:ascii="SimSun" w:hAnsi="SimSun"/>
          <w:sz w:val="21"/>
        </w:rPr>
        <w:t>1</w:t>
      </w:r>
      <w:proofErr w:type="gramEnd"/>
      <w:r w:rsidRPr="00D35791">
        <w:rPr>
          <w:rFonts w:ascii="SimSun" w:hAnsi="SimSun"/>
          <w:sz w:val="21"/>
        </w:rPr>
        <w:t>(g)</w:t>
      </w:r>
      <w:r w:rsidR="00621F3C" w:rsidRPr="00D35791">
        <w:rPr>
          <w:rFonts w:ascii="SimSun" w:hAnsi="SimSun" w:hint="eastAsia"/>
          <w:sz w:val="21"/>
        </w:rPr>
        <w:t>和</w:t>
      </w:r>
      <w:r w:rsidRPr="00D35791">
        <w:rPr>
          <w:rFonts w:ascii="SimSun" w:hAnsi="SimSun"/>
          <w:sz w:val="21"/>
        </w:rPr>
        <w:t>2(h)</w:t>
      </w:r>
      <w:r w:rsidR="00416477">
        <w:rPr>
          <w:rFonts w:ascii="SimSun" w:hAnsi="SimSun"/>
          <w:sz w:val="21"/>
        </w:rPr>
        <w:t>）</w:t>
      </w:r>
      <w:r w:rsidR="00AE42DF" w:rsidRPr="00D35791">
        <w:rPr>
          <w:rFonts w:ascii="SimSun" w:hAnsi="SimSun" w:hint="eastAsia"/>
          <w:sz w:val="21"/>
        </w:rPr>
        <w:t>；</w:t>
      </w:r>
    </w:p>
    <w:p w:rsidR="00C577BC" w:rsidRPr="00D35791" w:rsidRDefault="00C577BC" w:rsidP="00391730">
      <w:pPr>
        <w:pStyle w:val="ONUME"/>
        <w:numPr>
          <w:ilvl w:val="0"/>
          <w:numId w:val="0"/>
        </w:numPr>
        <w:overflowPunct w:val="0"/>
        <w:spacing w:afterLines="50" w:after="120" w:line="340" w:lineRule="atLeast"/>
        <w:ind w:left="567"/>
        <w:jc w:val="both"/>
        <w:rPr>
          <w:rFonts w:ascii="SimSun" w:hAnsi="SimSun"/>
          <w:sz w:val="21"/>
        </w:rPr>
      </w:pPr>
      <w:r w:rsidRPr="00D35791">
        <w:rPr>
          <w:rFonts w:ascii="SimSun" w:hAnsi="SimSun"/>
          <w:sz w:val="21"/>
        </w:rPr>
        <w:t>2015</w:t>
      </w:r>
      <w:r w:rsidRPr="00D35791">
        <w:rPr>
          <w:rFonts w:ascii="SimSun" w:hAnsi="SimSun" w:hint="eastAsia"/>
          <w:sz w:val="21"/>
        </w:rPr>
        <w:t>年：</w:t>
      </w:r>
      <w:r w:rsidR="00016256" w:rsidRPr="00D35791">
        <w:rPr>
          <w:rFonts w:ascii="SimSun" w:hAnsi="SimSun" w:hint="eastAsia"/>
          <w:sz w:val="21"/>
        </w:rPr>
        <w:t>澳大利亚</w:t>
      </w:r>
      <w:r w:rsidR="00416477">
        <w:rPr>
          <w:rFonts w:ascii="SimSun" w:hAnsi="SimSun"/>
          <w:sz w:val="21"/>
        </w:rPr>
        <w:t>（</w:t>
      </w:r>
      <w:r w:rsidRPr="00D35791">
        <w:rPr>
          <w:rFonts w:ascii="SimSun" w:hAnsi="SimSun" w:hint="eastAsia"/>
          <w:sz w:val="21"/>
        </w:rPr>
        <w:t>行政规程</w:t>
      </w:r>
      <w:r w:rsidRPr="00D35791">
        <w:rPr>
          <w:rFonts w:ascii="SimSun" w:hAnsi="SimSun"/>
          <w:sz w:val="21"/>
        </w:rPr>
        <w:t>703(f)</w:t>
      </w:r>
      <w:r w:rsidR="004F2F63" w:rsidRPr="00D35791">
        <w:rPr>
          <w:rFonts w:ascii="SimSun" w:hAnsi="SimSun" w:hint="eastAsia"/>
          <w:sz w:val="21"/>
        </w:rPr>
        <w:t>节</w:t>
      </w:r>
      <w:r w:rsidR="00416477">
        <w:rPr>
          <w:rFonts w:ascii="SimSun" w:hAnsi="SimSun"/>
          <w:sz w:val="21"/>
        </w:rPr>
        <w:t>）</w:t>
      </w:r>
      <w:r w:rsidR="00016256" w:rsidRPr="00D35791">
        <w:rPr>
          <w:rFonts w:ascii="SimSun" w:hAnsi="SimSun" w:hint="eastAsia"/>
          <w:sz w:val="21"/>
        </w:rPr>
        <w:t>；日本</w:t>
      </w:r>
      <w:r w:rsidR="00416477">
        <w:rPr>
          <w:rFonts w:ascii="SimSun" w:hAnsi="SimSun"/>
          <w:sz w:val="21"/>
        </w:rPr>
        <w:t>（</w:t>
      </w:r>
      <w:r w:rsidRPr="00D35791">
        <w:rPr>
          <w:rFonts w:ascii="SimSun" w:hAnsi="SimSun" w:hint="eastAsia"/>
          <w:sz w:val="21"/>
        </w:rPr>
        <w:t>细则</w:t>
      </w:r>
      <w:r w:rsidRPr="00D35791">
        <w:rPr>
          <w:rFonts w:ascii="SimSun" w:hAnsi="SimSun"/>
          <w:sz w:val="21"/>
        </w:rPr>
        <w:t>26</w:t>
      </w:r>
      <w:r w:rsidR="004F2F63" w:rsidRPr="00D35791">
        <w:rPr>
          <w:rFonts w:ascii="SimSun" w:hAnsi="SimSun" w:hint="eastAsia"/>
          <w:sz w:val="21"/>
        </w:rPr>
        <w:t>之二</w:t>
      </w:r>
      <w:proofErr w:type="gramStart"/>
      <w:r w:rsidRPr="00D35791">
        <w:rPr>
          <w:rFonts w:ascii="SimSun" w:hAnsi="SimSun"/>
          <w:sz w:val="21"/>
        </w:rPr>
        <w:t>3</w:t>
      </w:r>
      <w:proofErr w:type="gramEnd"/>
      <w:r w:rsidRPr="00D35791">
        <w:rPr>
          <w:rFonts w:ascii="SimSun" w:hAnsi="SimSun"/>
          <w:sz w:val="21"/>
        </w:rPr>
        <w:t>(j)</w:t>
      </w:r>
      <w:r w:rsidR="00016256" w:rsidRPr="00D35791">
        <w:rPr>
          <w:rFonts w:ascii="SimSun" w:hAnsi="SimSun" w:hint="eastAsia"/>
          <w:sz w:val="21"/>
        </w:rPr>
        <w:t>；</w:t>
      </w:r>
      <w:r w:rsidRPr="00D35791">
        <w:rPr>
          <w:rFonts w:ascii="SimSun" w:hAnsi="SimSun" w:hint="eastAsia"/>
          <w:sz w:val="21"/>
        </w:rPr>
        <w:t>细则</w:t>
      </w:r>
      <w:r w:rsidRPr="00D35791">
        <w:rPr>
          <w:rFonts w:ascii="SimSun" w:hAnsi="SimSun"/>
          <w:sz w:val="21"/>
        </w:rPr>
        <w:t>49</w:t>
      </w:r>
      <w:r w:rsidR="004F2F63" w:rsidRPr="00D35791">
        <w:rPr>
          <w:rFonts w:ascii="SimSun" w:hAnsi="SimSun" w:hint="eastAsia"/>
          <w:sz w:val="21"/>
        </w:rPr>
        <w:t>之三</w:t>
      </w:r>
      <w:proofErr w:type="gramStart"/>
      <w:r w:rsidRPr="00D35791">
        <w:rPr>
          <w:rFonts w:ascii="SimSun" w:hAnsi="SimSun"/>
          <w:sz w:val="21"/>
        </w:rPr>
        <w:t>1</w:t>
      </w:r>
      <w:proofErr w:type="gramEnd"/>
      <w:r w:rsidRPr="00D35791">
        <w:rPr>
          <w:rFonts w:ascii="SimSun" w:hAnsi="SimSun"/>
          <w:sz w:val="21"/>
        </w:rPr>
        <w:t>(g)</w:t>
      </w:r>
      <w:r w:rsidR="004F2F63" w:rsidRPr="00D35791">
        <w:rPr>
          <w:rFonts w:ascii="SimSun" w:hAnsi="SimSun" w:hint="eastAsia"/>
          <w:sz w:val="21"/>
        </w:rPr>
        <w:t>和</w:t>
      </w:r>
      <w:r w:rsidRPr="00D35791">
        <w:rPr>
          <w:rFonts w:ascii="SimSun" w:hAnsi="SimSun" w:hint="eastAsia"/>
          <w:sz w:val="21"/>
        </w:rPr>
        <w:t>细则</w:t>
      </w:r>
      <w:r w:rsidRPr="00D35791">
        <w:rPr>
          <w:rFonts w:ascii="SimSun" w:hAnsi="SimSun"/>
          <w:sz w:val="21"/>
        </w:rPr>
        <w:t>49</w:t>
      </w:r>
      <w:r w:rsidR="004F2F63" w:rsidRPr="00D35791">
        <w:rPr>
          <w:rFonts w:ascii="SimSun" w:hAnsi="SimSun" w:hint="eastAsia"/>
          <w:sz w:val="21"/>
        </w:rPr>
        <w:t>之三</w:t>
      </w:r>
      <w:proofErr w:type="gramStart"/>
      <w:r w:rsidRPr="00D35791">
        <w:rPr>
          <w:rFonts w:ascii="SimSun" w:hAnsi="SimSun"/>
          <w:sz w:val="21"/>
        </w:rPr>
        <w:t>2</w:t>
      </w:r>
      <w:proofErr w:type="gramEnd"/>
      <w:r w:rsidRPr="00D35791">
        <w:rPr>
          <w:rFonts w:ascii="SimSun" w:hAnsi="SimSun"/>
          <w:sz w:val="21"/>
        </w:rPr>
        <w:t>(h)</w:t>
      </w:r>
      <w:r w:rsidR="00416477">
        <w:rPr>
          <w:rFonts w:ascii="SimSun" w:hAnsi="SimSun"/>
          <w:sz w:val="21"/>
        </w:rPr>
        <w:t>）</w:t>
      </w:r>
      <w:r w:rsidR="00016256" w:rsidRPr="00D35791">
        <w:rPr>
          <w:rFonts w:ascii="SimSun" w:hAnsi="SimSun" w:hint="eastAsia"/>
          <w:sz w:val="21"/>
        </w:rPr>
        <w:t>；大韩民国</w:t>
      </w:r>
      <w:r w:rsidR="00416477">
        <w:rPr>
          <w:rFonts w:ascii="SimSun" w:hAnsi="SimSun"/>
          <w:sz w:val="21"/>
        </w:rPr>
        <w:t>（</w:t>
      </w:r>
      <w:r w:rsidRPr="00D35791">
        <w:rPr>
          <w:rFonts w:ascii="SimSun" w:hAnsi="SimSun" w:hint="eastAsia"/>
          <w:sz w:val="21"/>
        </w:rPr>
        <w:t>细则</w:t>
      </w:r>
      <w:r w:rsidRPr="00D35791">
        <w:rPr>
          <w:rFonts w:ascii="SimSun" w:hAnsi="SimSun"/>
          <w:sz w:val="21"/>
        </w:rPr>
        <w:t>51</w:t>
      </w:r>
      <w:r w:rsidR="004F2F63" w:rsidRPr="00D35791">
        <w:rPr>
          <w:rFonts w:ascii="SimSun" w:hAnsi="SimSun" w:hint="eastAsia"/>
          <w:sz w:val="21"/>
        </w:rPr>
        <w:t>之二</w:t>
      </w:r>
      <w:proofErr w:type="gramStart"/>
      <w:r w:rsidRPr="00D35791">
        <w:rPr>
          <w:rFonts w:ascii="SimSun" w:hAnsi="SimSun"/>
          <w:sz w:val="21"/>
        </w:rPr>
        <w:t>3</w:t>
      </w:r>
      <w:proofErr w:type="gramEnd"/>
      <w:r w:rsidRPr="00D35791">
        <w:rPr>
          <w:rFonts w:ascii="SimSun" w:hAnsi="SimSun"/>
          <w:sz w:val="21"/>
        </w:rPr>
        <w:t>(c)</w:t>
      </w:r>
      <w:r w:rsidR="00416477">
        <w:rPr>
          <w:rFonts w:ascii="SimSun" w:hAnsi="SimSun"/>
          <w:sz w:val="21"/>
        </w:rPr>
        <w:t>）</w:t>
      </w:r>
      <w:r w:rsidR="00AE42DF" w:rsidRPr="00D35791">
        <w:rPr>
          <w:rFonts w:ascii="SimSun" w:hAnsi="SimSun" w:hint="eastAsia"/>
          <w:sz w:val="21"/>
        </w:rPr>
        <w:t>；</w:t>
      </w:r>
    </w:p>
    <w:p w:rsidR="00C577BC" w:rsidRPr="00D35791" w:rsidRDefault="00C577BC" w:rsidP="00391730">
      <w:pPr>
        <w:pStyle w:val="ONUME"/>
        <w:numPr>
          <w:ilvl w:val="0"/>
          <w:numId w:val="0"/>
        </w:numPr>
        <w:overflowPunct w:val="0"/>
        <w:spacing w:afterLines="50" w:after="120" w:line="340" w:lineRule="atLeast"/>
        <w:ind w:left="567"/>
        <w:jc w:val="both"/>
        <w:rPr>
          <w:rFonts w:ascii="SimSun" w:hAnsi="SimSun"/>
          <w:sz w:val="21"/>
        </w:rPr>
      </w:pPr>
      <w:r w:rsidRPr="00D35791">
        <w:rPr>
          <w:rFonts w:ascii="SimSun" w:hAnsi="SimSun"/>
          <w:sz w:val="21"/>
        </w:rPr>
        <w:t>2016</w:t>
      </w:r>
      <w:r w:rsidRPr="00D35791">
        <w:rPr>
          <w:rFonts w:ascii="SimSun" w:hAnsi="SimSun" w:hint="eastAsia"/>
          <w:sz w:val="21"/>
        </w:rPr>
        <w:t>年：没有撤回，但对PCT实施细则的修改新增了一系列细则</w:t>
      </w:r>
      <w:r w:rsidR="00676D06" w:rsidRPr="00D35791">
        <w:rPr>
          <w:rFonts w:ascii="SimSun" w:hAnsi="SimSun" w:hint="eastAsia"/>
          <w:sz w:val="21"/>
        </w:rPr>
        <w:t>不符</w:t>
      </w:r>
      <w:r w:rsidR="00416477">
        <w:rPr>
          <w:rFonts w:ascii="SimSun" w:hAnsi="SimSun" w:hint="eastAsia"/>
          <w:sz w:val="21"/>
        </w:rPr>
        <w:t>（</w:t>
      </w:r>
      <w:r w:rsidRPr="00D35791">
        <w:rPr>
          <w:rFonts w:ascii="SimSun" w:hAnsi="SimSun" w:hint="eastAsia"/>
          <w:sz w:val="21"/>
        </w:rPr>
        <w:t>细则</w:t>
      </w:r>
      <w:r w:rsidRPr="00D35791">
        <w:rPr>
          <w:rFonts w:ascii="SimSun" w:hAnsi="SimSun"/>
          <w:sz w:val="21"/>
        </w:rPr>
        <w:t>23</w:t>
      </w:r>
      <w:r w:rsidR="004F2F63" w:rsidRPr="00D35791">
        <w:rPr>
          <w:rFonts w:ascii="SimSun" w:hAnsi="SimSun" w:hint="eastAsia"/>
          <w:sz w:val="21"/>
        </w:rPr>
        <w:t>之二</w:t>
      </w:r>
      <w:proofErr w:type="gramStart"/>
      <w:r w:rsidRPr="00D35791">
        <w:rPr>
          <w:rFonts w:ascii="SimSun" w:hAnsi="SimSun"/>
          <w:sz w:val="21"/>
        </w:rPr>
        <w:t>2</w:t>
      </w:r>
      <w:proofErr w:type="gramEnd"/>
      <w:r w:rsidRPr="00D35791">
        <w:rPr>
          <w:rFonts w:ascii="SimSun" w:hAnsi="SimSun"/>
          <w:sz w:val="21"/>
        </w:rPr>
        <w:t>(b)</w:t>
      </w:r>
      <w:r w:rsidRPr="00D35791">
        <w:rPr>
          <w:rFonts w:ascii="SimSun" w:hAnsi="SimSun" w:hint="eastAsia"/>
          <w:sz w:val="21"/>
        </w:rPr>
        <w:t>和</w:t>
      </w:r>
      <w:r w:rsidRPr="00D35791">
        <w:rPr>
          <w:rFonts w:ascii="SimSun" w:hAnsi="SimSun"/>
          <w:sz w:val="21"/>
        </w:rPr>
        <w:t>(e)</w:t>
      </w:r>
      <w:r w:rsidR="00416477">
        <w:rPr>
          <w:rFonts w:ascii="SimSun" w:hAnsi="SimSun" w:hint="eastAsia"/>
          <w:sz w:val="21"/>
        </w:rPr>
        <w:t>）</w:t>
      </w:r>
      <w:r w:rsidRPr="00D35791">
        <w:rPr>
          <w:rFonts w:ascii="SimSun" w:hAnsi="SimSun" w:hint="eastAsia"/>
          <w:sz w:val="21"/>
        </w:rPr>
        <w:t>，有1</w:t>
      </w:r>
      <w:r w:rsidRPr="00D35791">
        <w:rPr>
          <w:rFonts w:ascii="SimSun" w:hAnsi="SimSun"/>
          <w:sz w:val="21"/>
        </w:rPr>
        <w:t>0</w:t>
      </w:r>
      <w:r w:rsidRPr="00D35791">
        <w:rPr>
          <w:rFonts w:ascii="SimSun" w:hAnsi="SimSun" w:hint="eastAsia"/>
          <w:sz w:val="21"/>
        </w:rPr>
        <w:t>个主管局做出了相应的通知；</w:t>
      </w:r>
    </w:p>
    <w:p w:rsidR="00C577BC" w:rsidRPr="00D35791" w:rsidRDefault="00C577BC" w:rsidP="00391730">
      <w:pPr>
        <w:pStyle w:val="ONUME"/>
        <w:numPr>
          <w:ilvl w:val="0"/>
          <w:numId w:val="0"/>
        </w:numPr>
        <w:overflowPunct w:val="0"/>
        <w:spacing w:afterLines="50" w:after="120" w:line="340" w:lineRule="atLeast"/>
        <w:ind w:left="567"/>
        <w:jc w:val="both"/>
        <w:rPr>
          <w:rFonts w:ascii="SimSun" w:hAnsi="SimSun"/>
          <w:sz w:val="21"/>
        </w:rPr>
      </w:pPr>
      <w:r w:rsidRPr="00D35791">
        <w:rPr>
          <w:rFonts w:ascii="SimSun" w:hAnsi="SimSun"/>
          <w:sz w:val="21"/>
        </w:rPr>
        <w:t>2017</w:t>
      </w:r>
      <w:r w:rsidRPr="00D35791">
        <w:rPr>
          <w:rFonts w:ascii="SimSun" w:hAnsi="SimSun" w:hint="eastAsia"/>
          <w:sz w:val="21"/>
        </w:rPr>
        <w:t>年：</w:t>
      </w:r>
      <w:r w:rsidR="00016256" w:rsidRPr="00D35791">
        <w:rPr>
          <w:rFonts w:ascii="SimSun" w:hAnsi="SimSun" w:hint="eastAsia"/>
          <w:sz w:val="21"/>
        </w:rPr>
        <w:t>加拿大</w:t>
      </w:r>
      <w:r w:rsidR="00416477">
        <w:rPr>
          <w:rFonts w:ascii="SimSun" w:hAnsi="SimSun"/>
          <w:sz w:val="21"/>
        </w:rPr>
        <w:t>（</w:t>
      </w:r>
      <w:r w:rsidRPr="00D35791">
        <w:rPr>
          <w:rFonts w:ascii="SimSun" w:hAnsi="SimSun" w:hint="eastAsia"/>
          <w:sz w:val="21"/>
        </w:rPr>
        <w:t>行政规程</w:t>
      </w:r>
      <w:r w:rsidRPr="00D35791">
        <w:rPr>
          <w:rFonts w:ascii="SimSun" w:hAnsi="SimSun"/>
          <w:sz w:val="21"/>
        </w:rPr>
        <w:t>703(f)</w:t>
      </w:r>
      <w:r w:rsidR="004F2F63" w:rsidRPr="00D35791">
        <w:rPr>
          <w:rFonts w:ascii="SimSun" w:hAnsi="SimSun" w:hint="eastAsia"/>
          <w:sz w:val="21"/>
        </w:rPr>
        <w:t>节</w:t>
      </w:r>
      <w:r w:rsidR="00416477">
        <w:rPr>
          <w:rFonts w:ascii="SimSun" w:hAnsi="SimSun"/>
          <w:sz w:val="21"/>
        </w:rPr>
        <w:t>）</w:t>
      </w:r>
      <w:r w:rsidR="00AE42DF" w:rsidRPr="00D35791">
        <w:rPr>
          <w:rFonts w:ascii="SimSun" w:hAnsi="SimSun" w:hint="eastAsia"/>
          <w:sz w:val="21"/>
        </w:rPr>
        <w:t>；</w:t>
      </w:r>
    </w:p>
    <w:p w:rsidR="00C577BC" w:rsidRPr="00D35791" w:rsidRDefault="00C577BC" w:rsidP="00391730">
      <w:pPr>
        <w:pStyle w:val="ONUME"/>
        <w:numPr>
          <w:ilvl w:val="0"/>
          <w:numId w:val="0"/>
        </w:numPr>
        <w:overflowPunct w:val="0"/>
        <w:spacing w:afterLines="50" w:after="120" w:line="340" w:lineRule="atLeast"/>
        <w:ind w:left="567"/>
        <w:jc w:val="both"/>
        <w:rPr>
          <w:rFonts w:ascii="SimSun" w:hAnsi="SimSun"/>
          <w:sz w:val="21"/>
        </w:rPr>
      </w:pPr>
      <w:r w:rsidRPr="00D35791">
        <w:rPr>
          <w:rFonts w:ascii="SimSun" w:hAnsi="SimSun"/>
          <w:sz w:val="21"/>
        </w:rPr>
        <w:t>2018</w:t>
      </w:r>
      <w:r w:rsidRPr="00D35791">
        <w:rPr>
          <w:rFonts w:ascii="SimSun" w:hAnsi="SimSun" w:hint="eastAsia"/>
          <w:sz w:val="21"/>
        </w:rPr>
        <w:t>年：</w:t>
      </w:r>
      <w:r w:rsidR="00016256" w:rsidRPr="00D35791">
        <w:rPr>
          <w:rFonts w:ascii="SimSun" w:hAnsi="SimSun" w:hint="eastAsia"/>
          <w:sz w:val="21"/>
        </w:rPr>
        <w:t>比利时</w:t>
      </w:r>
      <w:r w:rsidR="00416477">
        <w:rPr>
          <w:rFonts w:ascii="SimSun" w:hAnsi="SimSun"/>
          <w:sz w:val="21"/>
        </w:rPr>
        <w:t>（</w:t>
      </w:r>
      <w:r w:rsidRPr="00D35791">
        <w:rPr>
          <w:rFonts w:ascii="SimSun" w:hAnsi="SimSun" w:hint="eastAsia"/>
          <w:sz w:val="21"/>
        </w:rPr>
        <w:t>细则</w:t>
      </w:r>
      <w:r w:rsidRPr="00D35791">
        <w:rPr>
          <w:rFonts w:ascii="SimSun" w:hAnsi="SimSun"/>
          <w:sz w:val="21"/>
        </w:rPr>
        <w:t>20.8(a)</w:t>
      </w:r>
      <w:r w:rsidR="00016256" w:rsidRPr="00D35791">
        <w:rPr>
          <w:rFonts w:ascii="SimSun" w:hAnsi="SimSun" w:hint="eastAsia"/>
          <w:sz w:val="21"/>
        </w:rPr>
        <w:t>；</w:t>
      </w:r>
      <w:r w:rsidRPr="00D35791">
        <w:rPr>
          <w:rFonts w:ascii="SimSun" w:hAnsi="SimSun" w:hint="eastAsia"/>
          <w:sz w:val="21"/>
        </w:rPr>
        <w:t>细则</w:t>
      </w:r>
      <w:r w:rsidRPr="00D35791">
        <w:rPr>
          <w:rFonts w:ascii="SimSun" w:hAnsi="SimSun"/>
          <w:sz w:val="21"/>
        </w:rPr>
        <w:t>26</w:t>
      </w:r>
      <w:r w:rsidR="004F2F63" w:rsidRPr="00D35791">
        <w:rPr>
          <w:rFonts w:ascii="SimSun" w:hAnsi="SimSun" w:hint="eastAsia"/>
          <w:sz w:val="21"/>
        </w:rPr>
        <w:t>之二</w:t>
      </w:r>
      <w:proofErr w:type="gramStart"/>
      <w:r w:rsidRPr="00D35791">
        <w:rPr>
          <w:rFonts w:ascii="SimSun" w:hAnsi="SimSun"/>
          <w:sz w:val="21"/>
        </w:rPr>
        <w:t>3</w:t>
      </w:r>
      <w:proofErr w:type="gramEnd"/>
      <w:r w:rsidRPr="00D35791">
        <w:rPr>
          <w:rFonts w:ascii="SimSun" w:hAnsi="SimSun"/>
          <w:sz w:val="21"/>
        </w:rPr>
        <w:t>(j)</w:t>
      </w:r>
      <w:r w:rsidR="00416477">
        <w:rPr>
          <w:rFonts w:ascii="SimSun" w:hAnsi="SimSun"/>
          <w:sz w:val="21"/>
        </w:rPr>
        <w:t>）</w:t>
      </w:r>
      <w:r w:rsidR="00AE42DF" w:rsidRPr="00D35791">
        <w:rPr>
          <w:rFonts w:ascii="SimSun" w:hAnsi="SimSun" w:hint="eastAsia"/>
          <w:sz w:val="21"/>
        </w:rPr>
        <w:t>。</w:t>
      </w:r>
    </w:p>
    <w:p w:rsidR="00B637BE" w:rsidRPr="00D35791" w:rsidRDefault="00161ECD"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从2</w:t>
      </w:r>
      <w:r w:rsidRPr="00D35791">
        <w:rPr>
          <w:rFonts w:ascii="SimSun" w:hAnsi="SimSun"/>
          <w:sz w:val="21"/>
        </w:rPr>
        <w:t>017</w:t>
      </w:r>
      <w:r w:rsidRPr="00D35791">
        <w:rPr>
          <w:rFonts w:ascii="SimSun" w:hAnsi="SimSun" w:hint="eastAsia"/>
          <w:sz w:val="21"/>
        </w:rPr>
        <w:t>年7月1日开始，</w:t>
      </w:r>
      <w:r w:rsidR="009A7A49" w:rsidRPr="00D35791">
        <w:rPr>
          <w:rFonts w:ascii="SimSun" w:hAnsi="SimSun" w:hint="eastAsia"/>
          <w:sz w:val="21"/>
        </w:rPr>
        <w:t>在最后一个</w:t>
      </w:r>
      <w:r w:rsidR="008C2898" w:rsidRPr="00D35791">
        <w:rPr>
          <w:rFonts w:ascii="SimSun" w:hAnsi="SimSun" w:hint="eastAsia"/>
          <w:sz w:val="21"/>
        </w:rPr>
        <w:t>根据细则</w:t>
      </w:r>
      <w:r w:rsidR="008C2898" w:rsidRPr="00D35791">
        <w:rPr>
          <w:rFonts w:ascii="SimSun" w:hAnsi="SimSun"/>
          <w:sz w:val="21"/>
        </w:rPr>
        <w:t>4.10</w:t>
      </w:r>
      <w:r w:rsidR="000D40D9">
        <w:rPr>
          <w:rFonts w:ascii="SimSun" w:hAnsi="SimSun" w:hint="eastAsia"/>
          <w:sz w:val="21"/>
        </w:rPr>
        <w:t>(</w:t>
      </w:r>
      <w:r w:rsidR="008C2898" w:rsidRPr="00D35791">
        <w:rPr>
          <w:rFonts w:ascii="SimSun" w:hAnsi="SimSun" w:hint="eastAsia"/>
          <w:sz w:val="21"/>
        </w:rPr>
        <w:t>d</w:t>
      </w:r>
      <w:r w:rsidR="000D40D9">
        <w:rPr>
          <w:rFonts w:ascii="SimSun" w:hAnsi="SimSun" w:hint="eastAsia"/>
          <w:sz w:val="21"/>
        </w:rPr>
        <w:t>)</w:t>
      </w:r>
      <w:r w:rsidR="008C2898" w:rsidRPr="00D35791">
        <w:rPr>
          <w:rFonts w:ascii="SimSun" w:hAnsi="SimSun" w:hint="eastAsia"/>
          <w:sz w:val="21"/>
        </w:rPr>
        <w:t>和</w:t>
      </w:r>
      <w:r w:rsidR="008C2898" w:rsidRPr="00D35791">
        <w:rPr>
          <w:rFonts w:ascii="SimSun" w:hAnsi="SimSun"/>
          <w:sz w:val="21"/>
        </w:rPr>
        <w:t>51</w:t>
      </w:r>
      <w:r w:rsidR="008C2898" w:rsidRPr="00D35791">
        <w:rPr>
          <w:rFonts w:ascii="SimSun" w:hAnsi="SimSun" w:hint="eastAsia"/>
          <w:sz w:val="21"/>
        </w:rPr>
        <w:t>之二</w:t>
      </w:r>
      <w:proofErr w:type="gramStart"/>
      <w:r w:rsidR="008C2898" w:rsidRPr="00D35791">
        <w:rPr>
          <w:rFonts w:ascii="SimSun" w:hAnsi="SimSun"/>
          <w:sz w:val="21"/>
        </w:rPr>
        <w:t>1</w:t>
      </w:r>
      <w:proofErr w:type="gramEnd"/>
      <w:r w:rsidR="000D40D9">
        <w:rPr>
          <w:rFonts w:ascii="SimSun" w:hAnsi="SimSun" w:hint="eastAsia"/>
          <w:sz w:val="21"/>
        </w:rPr>
        <w:t>(</w:t>
      </w:r>
      <w:r w:rsidR="008C2898" w:rsidRPr="00D35791">
        <w:rPr>
          <w:rFonts w:ascii="SimSun" w:hAnsi="SimSun" w:hint="eastAsia"/>
          <w:sz w:val="21"/>
        </w:rPr>
        <w:t>f</w:t>
      </w:r>
      <w:r w:rsidR="000D40D9">
        <w:rPr>
          <w:rFonts w:ascii="SimSun" w:hAnsi="SimSun" w:hint="eastAsia"/>
          <w:sz w:val="21"/>
        </w:rPr>
        <w:t>)</w:t>
      </w:r>
      <w:r w:rsidR="008C2898" w:rsidRPr="00D35791">
        <w:rPr>
          <w:rFonts w:ascii="SimSun" w:hAnsi="SimSun" w:hint="eastAsia"/>
          <w:sz w:val="21"/>
        </w:rPr>
        <w:t>做出的</w:t>
      </w:r>
      <w:r w:rsidR="009A7A49" w:rsidRPr="00D35791">
        <w:rPr>
          <w:rFonts w:ascii="SimSun" w:hAnsi="SimSun" w:hint="eastAsia"/>
          <w:sz w:val="21"/>
        </w:rPr>
        <w:t>未处理</w:t>
      </w:r>
      <w:r w:rsidR="00676D06" w:rsidRPr="00D35791">
        <w:rPr>
          <w:rFonts w:ascii="SimSun" w:hAnsi="SimSun" w:hint="eastAsia"/>
          <w:sz w:val="21"/>
        </w:rPr>
        <w:t>不符</w:t>
      </w:r>
      <w:r w:rsidR="008C2898" w:rsidRPr="00D35791">
        <w:rPr>
          <w:rFonts w:ascii="SimSun" w:hAnsi="SimSun" w:hint="eastAsia"/>
          <w:sz w:val="21"/>
        </w:rPr>
        <w:t>被撤回后，这两条细则</w:t>
      </w:r>
      <w:r w:rsidR="009A7A49" w:rsidRPr="00D35791">
        <w:rPr>
          <w:rFonts w:ascii="SimSun" w:hAnsi="SimSun" w:hint="eastAsia"/>
          <w:sz w:val="21"/>
        </w:rPr>
        <w:t>中有关</w:t>
      </w:r>
      <w:r w:rsidR="00676D06" w:rsidRPr="00D35791">
        <w:rPr>
          <w:rFonts w:ascii="SimSun" w:hAnsi="SimSun" w:hint="eastAsia"/>
          <w:sz w:val="21"/>
        </w:rPr>
        <w:t>不符</w:t>
      </w:r>
      <w:r w:rsidR="009A7A49" w:rsidRPr="00D35791">
        <w:rPr>
          <w:rFonts w:ascii="SimSun" w:hAnsi="SimSun" w:hint="eastAsia"/>
          <w:sz w:val="21"/>
        </w:rPr>
        <w:t>的条款被从实施细则中删去</w:t>
      </w:r>
      <w:r w:rsidR="008C2898" w:rsidRPr="00D35791">
        <w:rPr>
          <w:rFonts w:ascii="SimSun" w:hAnsi="SimSun" w:hint="eastAsia"/>
          <w:sz w:val="21"/>
        </w:rPr>
        <w:t>。</w:t>
      </w:r>
    </w:p>
    <w:p w:rsidR="00B637BE" w:rsidRPr="00D35791" w:rsidRDefault="004760E1"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截至2</w:t>
      </w:r>
      <w:r w:rsidRPr="00D35791">
        <w:rPr>
          <w:rFonts w:ascii="SimSun" w:hAnsi="SimSun"/>
          <w:sz w:val="21"/>
        </w:rPr>
        <w:t>018</w:t>
      </w:r>
      <w:r w:rsidRPr="00D35791">
        <w:rPr>
          <w:rFonts w:ascii="SimSun" w:hAnsi="SimSun" w:hint="eastAsia"/>
          <w:sz w:val="21"/>
        </w:rPr>
        <w:t>年4月1日，还有9</w:t>
      </w:r>
      <w:r w:rsidRPr="00D35791">
        <w:rPr>
          <w:rFonts w:ascii="SimSun" w:hAnsi="SimSun"/>
          <w:sz w:val="21"/>
        </w:rPr>
        <w:t>4</w:t>
      </w:r>
      <w:r w:rsidRPr="00D35791">
        <w:rPr>
          <w:rFonts w:ascii="SimSun" w:hAnsi="SimSun" w:hint="eastAsia"/>
          <w:sz w:val="21"/>
        </w:rPr>
        <w:t>项国内法与PCT实施细则之间的</w:t>
      </w:r>
      <w:r w:rsidR="00676D06" w:rsidRPr="00D35791">
        <w:rPr>
          <w:rFonts w:ascii="SimSun" w:hAnsi="SimSun" w:hint="eastAsia"/>
          <w:sz w:val="21"/>
        </w:rPr>
        <w:t>不符</w:t>
      </w:r>
      <w:r w:rsidRPr="00D35791">
        <w:rPr>
          <w:rFonts w:ascii="SimSun" w:hAnsi="SimSun" w:hint="eastAsia"/>
          <w:sz w:val="21"/>
        </w:rPr>
        <w:t>，以及2项与行政规程之间的</w:t>
      </w:r>
      <w:r w:rsidR="00676D06" w:rsidRPr="00D35791">
        <w:rPr>
          <w:rFonts w:ascii="SimSun" w:hAnsi="SimSun" w:hint="eastAsia"/>
          <w:sz w:val="21"/>
        </w:rPr>
        <w:t>不符</w:t>
      </w:r>
      <w:r w:rsidRPr="00D35791">
        <w:rPr>
          <w:rFonts w:ascii="SimSun" w:hAnsi="SimSun" w:hint="eastAsia"/>
          <w:sz w:val="21"/>
        </w:rPr>
        <w:t>（此统计未包括PCT第6</w:t>
      </w:r>
      <w:r w:rsidRPr="00D35791">
        <w:rPr>
          <w:rFonts w:ascii="SimSun" w:hAnsi="SimSun"/>
          <w:sz w:val="21"/>
        </w:rPr>
        <w:t>4</w:t>
      </w:r>
      <w:r w:rsidRPr="00D35791">
        <w:rPr>
          <w:rFonts w:ascii="SimSun" w:hAnsi="SimSun" w:hint="eastAsia"/>
          <w:sz w:val="21"/>
        </w:rPr>
        <w:t>条保留）。</w:t>
      </w:r>
    </w:p>
    <w:p w:rsidR="00B637BE" w:rsidRPr="009E6DAC" w:rsidRDefault="00177E42" w:rsidP="0049259D">
      <w:pPr>
        <w:pStyle w:val="4"/>
        <w:overflowPunct w:val="0"/>
        <w:spacing w:beforeLines="100" w:afterLines="50" w:after="120" w:line="340" w:lineRule="atLeast"/>
        <w:rPr>
          <w:rFonts w:ascii="KaiTi" w:eastAsia="KaiTi" w:hAnsi="KaiTi"/>
          <w:i w:val="0"/>
          <w:sz w:val="21"/>
        </w:rPr>
      </w:pPr>
      <w:r>
        <w:rPr>
          <w:rFonts w:ascii="KaiTi" w:eastAsia="KaiTi" w:hAnsi="KaiTi" w:hint="eastAsia"/>
          <w:i w:val="0"/>
          <w:sz w:val="21"/>
        </w:rPr>
        <w:t>进一步</w:t>
      </w:r>
      <w:r w:rsidR="004760E1" w:rsidRPr="009E6DAC">
        <w:rPr>
          <w:rFonts w:ascii="KaiTi" w:eastAsia="KaiTi" w:hAnsi="KaiTi" w:hint="eastAsia"/>
          <w:i w:val="0"/>
          <w:sz w:val="21"/>
        </w:rPr>
        <w:t>工作</w:t>
      </w:r>
    </w:p>
    <w:p w:rsidR="00B637BE" w:rsidRPr="00D35791" w:rsidRDefault="00D05D54"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各缔约国</w:t>
      </w:r>
      <w:r w:rsidR="004C42A2" w:rsidRPr="00D35791">
        <w:rPr>
          <w:rFonts w:ascii="SimSun" w:hAnsi="SimSun" w:hint="eastAsia"/>
          <w:sz w:val="21"/>
        </w:rPr>
        <w:t>在</w:t>
      </w:r>
      <w:r w:rsidRPr="00D35791">
        <w:rPr>
          <w:rFonts w:ascii="SimSun" w:hAnsi="SimSun" w:hint="eastAsia"/>
          <w:sz w:val="21"/>
        </w:rPr>
        <w:t>对它们的</w:t>
      </w:r>
      <w:r w:rsidR="00165783" w:rsidRPr="00D35791">
        <w:rPr>
          <w:rFonts w:ascii="SimSun" w:hAnsi="SimSun" w:hint="eastAsia"/>
          <w:sz w:val="21"/>
        </w:rPr>
        <w:t>国家</w:t>
      </w:r>
      <w:r w:rsidRPr="00D35791">
        <w:rPr>
          <w:rFonts w:ascii="SimSun" w:hAnsi="SimSun" w:hint="eastAsia"/>
          <w:sz w:val="21"/>
        </w:rPr>
        <w:t>法律框架进行审查并在适当时撤回不符通知方面取得了较大进展</w:t>
      </w:r>
      <w:r w:rsidR="004C42A2" w:rsidRPr="00D35791">
        <w:rPr>
          <w:rFonts w:ascii="SimSun" w:hAnsi="SimSun" w:hint="eastAsia"/>
          <w:sz w:val="21"/>
        </w:rPr>
        <w:t>。但从国际局的角度来看，似乎对于这项PCT路线图建议还可</w:t>
      </w:r>
      <w:r w:rsidR="005F1166" w:rsidRPr="00D35791">
        <w:rPr>
          <w:rFonts w:ascii="SimSun" w:hAnsi="SimSun" w:hint="eastAsia"/>
          <w:sz w:val="21"/>
        </w:rPr>
        <w:t>采取更多举措</w:t>
      </w:r>
      <w:r w:rsidR="004C42A2" w:rsidRPr="00D35791">
        <w:rPr>
          <w:rFonts w:ascii="SimSun" w:hAnsi="SimSun" w:hint="eastAsia"/>
          <w:sz w:val="21"/>
        </w:rPr>
        <w:t>。国际</w:t>
      </w:r>
      <w:proofErr w:type="gramStart"/>
      <w:r w:rsidR="004C42A2" w:rsidRPr="00D35791">
        <w:rPr>
          <w:rFonts w:ascii="SimSun" w:hAnsi="SimSun" w:hint="eastAsia"/>
          <w:sz w:val="21"/>
        </w:rPr>
        <w:t>局因此</w:t>
      </w:r>
      <w:proofErr w:type="gramEnd"/>
      <w:r w:rsidR="004C42A2" w:rsidRPr="00D35791">
        <w:rPr>
          <w:rFonts w:ascii="SimSun" w:hAnsi="SimSun" w:hint="eastAsia"/>
          <w:sz w:val="21"/>
        </w:rPr>
        <w:t>希望鼓励各缔约国</w:t>
      </w:r>
      <w:r w:rsidR="00A21D5D" w:rsidRPr="00D35791">
        <w:rPr>
          <w:rFonts w:ascii="SimSun" w:hAnsi="SimSun" w:hint="eastAsia"/>
          <w:sz w:val="21"/>
        </w:rPr>
        <w:t>重新开展工作，对它们未处理的国内法与PCT实施细则和行政规程之间不符进行审查，并争取确定它们能否撤回不符通知</w:t>
      </w:r>
      <w:r w:rsidR="008245A7" w:rsidRPr="00D35791">
        <w:rPr>
          <w:rFonts w:ascii="SimSun" w:hAnsi="SimSun" w:hint="eastAsia"/>
          <w:sz w:val="21"/>
        </w:rPr>
        <w:t>，以便能够对PCT以对于其用户而言更统一、更可预测的方式运行提供便利。同样重要的是要注意，很多存在未处理的与国内法不符的PCT细则</w:t>
      </w:r>
      <w:r w:rsidR="0092226E" w:rsidRPr="00D35791">
        <w:rPr>
          <w:rFonts w:ascii="SimSun" w:hAnsi="SimSun" w:hint="eastAsia"/>
          <w:sz w:val="21"/>
        </w:rPr>
        <w:t>在出现错误时为申请人提供保护，如错过了时限；所有PCT主管局和单位都统一适用这些保护最符合PCT用户的利益。</w:t>
      </w:r>
    </w:p>
    <w:p w:rsidR="00B637BE" w:rsidRPr="00907CC7" w:rsidRDefault="00AA3E1E" w:rsidP="00907CC7">
      <w:pPr>
        <w:pStyle w:val="2"/>
        <w:spacing w:beforeLines="100" w:afterLines="50" w:after="120" w:line="340" w:lineRule="atLeast"/>
        <w:rPr>
          <w:rFonts w:ascii="SimSun" w:hAnsi="SimSun"/>
          <w:b/>
          <w:sz w:val="21"/>
        </w:rPr>
      </w:pPr>
      <w:r w:rsidRPr="00907CC7">
        <w:rPr>
          <w:rFonts w:ascii="SimSun" w:hAnsi="SimSun" w:hint="eastAsia"/>
          <w:b/>
          <w:sz w:val="21"/>
        </w:rPr>
        <w:t>有关技术援助</w:t>
      </w:r>
      <w:r w:rsidR="00105A0D" w:rsidRPr="00907CC7">
        <w:rPr>
          <w:rFonts w:ascii="SimSun" w:hAnsi="SimSun" w:hint="eastAsia"/>
          <w:b/>
          <w:sz w:val="21"/>
        </w:rPr>
        <w:t>、</w:t>
      </w:r>
      <w:r w:rsidRPr="00907CC7">
        <w:rPr>
          <w:rFonts w:ascii="SimSun" w:hAnsi="SimSun" w:hint="eastAsia"/>
          <w:b/>
          <w:sz w:val="21"/>
        </w:rPr>
        <w:t>PCT信息和技术转让的建议</w:t>
      </w:r>
    </w:p>
    <w:p w:rsidR="00B637BE" w:rsidRPr="00D35791" w:rsidRDefault="000F4E7D" w:rsidP="001D7E60">
      <w:pPr>
        <w:pStyle w:val="3"/>
        <w:overflowPunct w:val="0"/>
        <w:spacing w:beforeLines="100" w:afterLines="50" w:after="120" w:line="340" w:lineRule="atLeast"/>
        <w:rPr>
          <w:rFonts w:ascii="SimSun" w:hAnsi="SimSun"/>
          <w:sz w:val="21"/>
        </w:rPr>
      </w:pPr>
      <w:r w:rsidRPr="00D35791">
        <w:rPr>
          <w:rFonts w:ascii="SimSun" w:hAnsi="SimSun" w:hint="eastAsia"/>
          <w:sz w:val="21"/>
        </w:rPr>
        <w:t>技术援助</w:t>
      </w:r>
    </w:p>
    <w:p w:rsidR="00B637BE" w:rsidRPr="00D35791" w:rsidRDefault="00C43818"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bookmarkStart w:id="53" w:name="_Ref488314962"/>
      <w:r w:rsidRPr="00D35791">
        <w:rPr>
          <w:rFonts w:ascii="SimSun" w:hAnsi="SimSun" w:hint="eastAsia"/>
          <w:sz w:val="21"/>
        </w:rPr>
        <w:t>如文件</w:t>
      </w:r>
      <w:r w:rsidRPr="00D35791">
        <w:rPr>
          <w:rFonts w:ascii="SimSun" w:hAnsi="SimSun"/>
          <w:sz w:val="21"/>
        </w:rPr>
        <w:t>PCT/WG/3/2</w:t>
      </w:r>
      <w:r w:rsidRPr="00D35791">
        <w:rPr>
          <w:rFonts w:ascii="SimSun" w:hAnsi="SimSun" w:hint="eastAsia"/>
          <w:sz w:val="21"/>
        </w:rPr>
        <w:t>所述，以及根据文件</w:t>
      </w:r>
      <w:r w:rsidRPr="00D35791">
        <w:rPr>
          <w:rFonts w:ascii="SimSun" w:hAnsi="SimSun"/>
          <w:sz w:val="21"/>
        </w:rPr>
        <w:t>PCT/WG/5/6</w:t>
      </w:r>
      <w:r w:rsidRPr="00D35791">
        <w:rPr>
          <w:rFonts w:ascii="SimSun" w:hAnsi="SimSun" w:hint="eastAsia"/>
          <w:sz w:val="21"/>
        </w:rPr>
        <w:t>更为</w:t>
      </w:r>
      <w:r w:rsidR="005B2255" w:rsidRPr="00D35791">
        <w:rPr>
          <w:rFonts w:ascii="SimSun" w:hAnsi="SimSun" w:hint="eastAsia"/>
          <w:sz w:val="21"/>
        </w:rPr>
        <w:t>详细的阐述，自PCT体系从1</w:t>
      </w:r>
      <w:r w:rsidR="005B2255" w:rsidRPr="00D35791">
        <w:rPr>
          <w:rFonts w:ascii="SimSun" w:hAnsi="SimSun"/>
          <w:sz w:val="21"/>
        </w:rPr>
        <w:t>978</w:t>
      </w:r>
      <w:r w:rsidR="005B2255" w:rsidRPr="00D35791">
        <w:rPr>
          <w:rFonts w:ascii="SimSun" w:hAnsi="SimSun" w:hint="eastAsia"/>
          <w:sz w:val="21"/>
        </w:rPr>
        <w:t>年开始运行以来，</w:t>
      </w:r>
      <w:r w:rsidR="003E6793" w:rsidRPr="00D35791">
        <w:rPr>
          <w:rFonts w:ascii="SimSun" w:hAnsi="SimSun" w:hint="eastAsia"/>
          <w:sz w:val="21"/>
        </w:rPr>
        <w:t>在产权组织内部</w:t>
      </w:r>
      <w:r w:rsidR="005B2255" w:rsidRPr="00D35791">
        <w:rPr>
          <w:rFonts w:ascii="SimSun" w:hAnsi="SimSun" w:hint="eastAsia"/>
          <w:sz w:val="21"/>
        </w:rPr>
        <w:t>向发展中国家提供的</w:t>
      </w:r>
      <w:r w:rsidR="003E6793" w:rsidRPr="00D35791">
        <w:rPr>
          <w:rFonts w:ascii="SimSun" w:hAnsi="SimSun" w:hint="eastAsia"/>
          <w:sz w:val="21"/>
        </w:rPr>
        <w:t>专利领域</w:t>
      </w:r>
      <w:r w:rsidR="005B2255" w:rsidRPr="00D35791">
        <w:rPr>
          <w:rFonts w:ascii="SimSun" w:hAnsi="SimSun" w:hint="eastAsia"/>
          <w:sz w:val="21"/>
        </w:rPr>
        <w:t>技术援助</w:t>
      </w:r>
      <w:r w:rsidR="003E6793" w:rsidRPr="00D35791">
        <w:rPr>
          <w:rFonts w:ascii="SimSun" w:hAnsi="SimSun" w:hint="eastAsia"/>
          <w:sz w:val="21"/>
        </w:rPr>
        <w:t>的组织工作，正如PCT第5</w:t>
      </w:r>
      <w:r w:rsidR="003E6793" w:rsidRPr="00D35791">
        <w:rPr>
          <w:rFonts w:ascii="SimSun" w:hAnsi="SimSun"/>
          <w:sz w:val="21"/>
        </w:rPr>
        <w:t>1</w:t>
      </w:r>
      <w:r w:rsidR="003E6793" w:rsidRPr="00D35791">
        <w:rPr>
          <w:rFonts w:ascii="SimSun" w:hAnsi="SimSun" w:hint="eastAsia"/>
          <w:sz w:val="21"/>
        </w:rPr>
        <w:t>条所做的设想，与工业产权领域的其他发展合作活动统筹进行，</w:t>
      </w:r>
      <w:r w:rsidR="002F126D" w:rsidRPr="00D35791">
        <w:rPr>
          <w:rFonts w:ascii="SimSun" w:hAnsi="SimSun" w:hint="eastAsia"/>
          <w:sz w:val="21"/>
        </w:rPr>
        <w:t>由</w:t>
      </w:r>
      <w:r w:rsidR="00183E14" w:rsidRPr="00D35791">
        <w:rPr>
          <w:rFonts w:ascii="SimSun" w:hAnsi="SimSun" w:hint="eastAsia"/>
          <w:sz w:val="21"/>
        </w:rPr>
        <w:t>为组织和监督为发展中国家提供的技术援助活动而建立的</w:t>
      </w:r>
      <w:r w:rsidR="003E6793" w:rsidRPr="00D35791">
        <w:rPr>
          <w:rFonts w:ascii="SimSun" w:hAnsi="SimSun" w:hint="eastAsia"/>
          <w:sz w:val="21"/>
        </w:rPr>
        <w:t>适当的产权组织</w:t>
      </w:r>
      <w:r w:rsidR="00183E14" w:rsidRPr="00D35791">
        <w:rPr>
          <w:rFonts w:ascii="SimSun" w:hAnsi="SimSun" w:hint="eastAsia"/>
          <w:sz w:val="21"/>
        </w:rPr>
        <w:t>机构</w:t>
      </w:r>
      <w:r w:rsidR="002F126D" w:rsidRPr="00D35791">
        <w:rPr>
          <w:rFonts w:ascii="SimSun" w:hAnsi="SimSun" w:hint="eastAsia"/>
          <w:sz w:val="21"/>
        </w:rPr>
        <w:t>。因此，自PCT体系从1</w:t>
      </w:r>
      <w:r w:rsidR="002F126D" w:rsidRPr="00D35791">
        <w:rPr>
          <w:rFonts w:ascii="SimSun" w:hAnsi="SimSun"/>
          <w:sz w:val="21"/>
        </w:rPr>
        <w:t>978</w:t>
      </w:r>
      <w:r w:rsidR="002F126D" w:rsidRPr="00D35791">
        <w:rPr>
          <w:rFonts w:ascii="SimSun" w:hAnsi="SimSun" w:hint="eastAsia"/>
          <w:sz w:val="21"/>
        </w:rPr>
        <w:t>年开始运行以来，除了是产权组织最大的收入来源并由此也是大部分发展合作活动的主要资金来源，直接由PCT提供的主要技术援助活动在过去以及现在都是限于与发展中国家使用PCT有直接</w:t>
      </w:r>
      <w:r w:rsidR="00AB66CD" w:rsidRPr="00D35791">
        <w:rPr>
          <w:rFonts w:ascii="SimSun" w:hAnsi="SimSun" w:hint="eastAsia"/>
          <w:sz w:val="21"/>
        </w:rPr>
        <w:t>关联</w:t>
      </w:r>
      <w:r w:rsidR="002F126D" w:rsidRPr="00D35791">
        <w:rPr>
          <w:rFonts w:ascii="SimSun" w:hAnsi="SimSun" w:hint="eastAsia"/>
          <w:sz w:val="21"/>
        </w:rPr>
        <w:t>的方面</w:t>
      </w:r>
      <w:r w:rsidR="00AB66CD" w:rsidRPr="00D35791">
        <w:rPr>
          <w:rFonts w:ascii="SimSun" w:hAnsi="SimSun" w:hint="eastAsia"/>
          <w:sz w:val="21"/>
        </w:rPr>
        <w:t>，如</w:t>
      </w:r>
      <w:proofErr w:type="gramStart"/>
      <w:r w:rsidR="00AB66CD" w:rsidRPr="00D35791">
        <w:rPr>
          <w:rFonts w:ascii="SimSun" w:hAnsi="SimSun" w:hint="eastAsia"/>
          <w:sz w:val="21"/>
        </w:rPr>
        <w:t>向考虑</w:t>
      </w:r>
      <w:proofErr w:type="gramEnd"/>
      <w:r w:rsidR="00AB66CD" w:rsidRPr="00D35791">
        <w:rPr>
          <w:rFonts w:ascii="SimSun" w:hAnsi="SimSun" w:hint="eastAsia"/>
          <w:sz w:val="21"/>
        </w:rPr>
        <w:t>加入PCT的国家提供有关与</w:t>
      </w:r>
      <w:r w:rsidR="00165783" w:rsidRPr="00D35791">
        <w:rPr>
          <w:rFonts w:ascii="SimSun" w:hAnsi="SimSun" w:hint="eastAsia"/>
          <w:sz w:val="21"/>
        </w:rPr>
        <w:t>国家</w:t>
      </w:r>
      <w:r w:rsidR="00AB66CD" w:rsidRPr="00D35791">
        <w:rPr>
          <w:rFonts w:ascii="SimSun" w:hAnsi="SimSun" w:hint="eastAsia"/>
          <w:sz w:val="21"/>
        </w:rPr>
        <w:t>法律和实践的相符性的法律意见；</w:t>
      </w:r>
      <w:bookmarkEnd w:id="53"/>
      <w:r w:rsidR="00DF154D" w:rsidRPr="00D35791">
        <w:rPr>
          <w:rFonts w:ascii="SimSun" w:hAnsi="SimSun" w:hint="eastAsia"/>
          <w:sz w:val="21"/>
        </w:rPr>
        <w:t>向主管局员工以及申请人和潜在申请人提供专门的PCT培训，以提升对于体系的意识和了解；以及帮助主管局</w:t>
      </w:r>
      <w:r w:rsidR="00C05879" w:rsidRPr="00D35791">
        <w:rPr>
          <w:rFonts w:ascii="SimSun" w:hAnsi="SimSun" w:hint="eastAsia"/>
          <w:sz w:val="21"/>
        </w:rPr>
        <w:t>使用信息技术系统以改进通信和加强对于技术信息的获得，包括协助数字化工作</w:t>
      </w:r>
      <w:r w:rsidR="00AA35EE" w:rsidRPr="00D35791">
        <w:rPr>
          <w:rFonts w:ascii="SimSun" w:hAnsi="SimSun" w:hint="eastAsia"/>
          <w:sz w:val="21"/>
        </w:rPr>
        <w:t>和</w:t>
      </w:r>
      <w:r w:rsidR="00C05879" w:rsidRPr="00D35791">
        <w:rPr>
          <w:rFonts w:ascii="SimSun" w:hAnsi="SimSun" w:hint="eastAsia"/>
          <w:sz w:val="21"/>
        </w:rPr>
        <w:t>提供国家专利文献集，以及提供有关进入国家阶段的信息。还有</w:t>
      </w:r>
      <w:r w:rsidR="00C05879" w:rsidRPr="00D35791">
        <w:rPr>
          <w:rFonts w:ascii="SimSun" w:hAnsi="SimSun" w:hint="eastAsia"/>
          <w:sz w:val="21"/>
        </w:rPr>
        <w:lastRenderedPageBreak/>
        <w:t>很多其他专门针对发展中国家且与PCT有一定联系的技术援助工作，但其中大部分</w:t>
      </w:r>
      <w:r w:rsidR="00385F37" w:rsidRPr="00D35791">
        <w:rPr>
          <w:rFonts w:ascii="SimSun" w:hAnsi="SimSun" w:hint="eastAsia"/>
          <w:sz w:val="21"/>
        </w:rPr>
        <w:t>通过</w:t>
      </w:r>
      <w:r w:rsidR="00C05879" w:rsidRPr="00D35791">
        <w:rPr>
          <w:rFonts w:ascii="SimSun" w:hAnsi="SimSun" w:hint="eastAsia"/>
          <w:sz w:val="21"/>
        </w:rPr>
        <w:t>产权组织</w:t>
      </w:r>
      <w:r w:rsidR="009D507F" w:rsidRPr="00D35791">
        <w:rPr>
          <w:rFonts w:ascii="SimSun" w:hAnsi="SimSun" w:hint="eastAsia"/>
          <w:sz w:val="21"/>
        </w:rPr>
        <w:t>中更为综合</w:t>
      </w:r>
      <w:r w:rsidR="00406AC3" w:rsidRPr="00D35791">
        <w:rPr>
          <w:rFonts w:ascii="SimSun" w:hAnsi="SimSun" w:hint="eastAsia"/>
          <w:sz w:val="21"/>
        </w:rPr>
        <w:t>性</w:t>
      </w:r>
      <w:r w:rsidR="00C05879" w:rsidRPr="00D35791">
        <w:rPr>
          <w:rFonts w:ascii="SimSun" w:hAnsi="SimSun" w:hint="eastAsia"/>
          <w:sz w:val="21"/>
        </w:rPr>
        <w:t>的技术援助计划</w:t>
      </w:r>
      <w:r w:rsidR="00385F37" w:rsidRPr="00D35791">
        <w:rPr>
          <w:rFonts w:ascii="SimSun" w:hAnsi="SimSun" w:hint="eastAsia"/>
          <w:sz w:val="21"/>
        </w:rPr>
        <w:t>来</w:t>
      </w:r>
      <w:r w:rsidR="00C05879" w:rsidRPr="00D35791">
        <w:rPr>
          <w:rFonts w:ascii="SimSun" w:hAnsi="SimSun" w:hint="eastAsia"/>
          <w:sz w:val="21"/>
        </w:rPr>
        <w:t>处理更为适当。</w:t>
      </w:r>
    </w:p>
    <w:p w:rsidR="00B637BE" w:rsidRPr="00D35791" w:rsidRDefault="008E3D0C"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在这一背景下，</w:t>
      </w:r>
      <w:r w:rsidR="0001791F" w:rsidRPr="00D35791">
        <w:rPr>
          <w:rFonts w:ascii="SimSun" w:hAnsi="SimSun" w:hint="eastAsia"/>
          <w:sz w:val="21"/>
        </w:rPr>
        <w:t>成员国在2</w:t>
      </w:r>
      <w:r w:rsidR="0001791F" w:rsidRPr="00D35791">
        <w:rPr>
          <w:rFonts w:ascii="SimSun" w:hAnsi="SimSun"/>
          <w:sz w:val="21"/>
        </w:rPr>
        <w:t>010</w:t>
      </w:r>
      <w:r w:rsidR="0001791F" w:rsidRPr="00D35791">
        <w:rPr>
          <w:rFonts w:ascii="SimSun" w:hAnsi="SimSun" w:hint="eastAsia"/>
          <w:sz w:val="21"/>
        </w:rPr>
        <w:t>年对以下建议（载于文件</w:t>
      </w:r>
      <w:r w:rsidR="0001791F" w:rsidRPr="00D35791">
        <w:rPr>
          <w:rFonts w:ascii="SimSun" w:hAnsi="SimSun"/>
          <w:sz w:val="21"/>
        </w:rPr>
        <w:t>PCT/WG/3/2</w:t>
      </w:r>
      <w:r w:rsidR="0001791F" w:rsidRPr="00D35791">
        <w:rPr>
          <w:rFonts w:ascii="SimSun" w:hAnsi="SimSun" w:hint="eastAsia"/>
          <w:sz w:val="21"/>
        </w:rPr>
        <w:t>第</w:t>
      </w:r>
      <w:r w:rsidR="0001791F" w:rsidRPr="00D35791">
        <w:rPr>
          <w:rFonts w:ascii="SimSun" w:hAnsi="SimSun"/>
          <w:sz w:val="21"/>
        </w:rPr>
        <w:t>204</w:t>
      </w:r>
      <w:r w:rsidR="0001791F" w:rsidRPr="00D35791">
        <w:rPr>
          <w:rFonts w:ascii="SimSun" w:hAnsi="SimSun" w:hint="eastAsia"/>
          <w:sz w:val="21"/>
        </w:rPr>
        <w:t>段和文件</w:t>
      </w:r>
      <w:r w:rsidR="0001791F" w:rsidRPr="00D35791">
        <w:rPr>
          <w:rFonts w:ascii="SimSun" w:hAnsi="SimSun"/>
          <w:sz w:val="21"/>
        </w:rPr>
        <w:t>PCT/WG/3/14 Rev.</w:t>
      </w:r>
      <w:r w:rsidR="0001791F" w:rsidRPr="00D35791">
        <w:rPr>
          <w:rFonts w:ascii="SimSun" w:hAnsi="SimSun" w:hint="eastAsia"/>
          <w:sz w:val="21"/>
        </w:rPr>
        <w:t>第1</w:t>
      </w:r>
      <w:r w:rsidR="0001791F" w:rsidRPr="00D35791">
        <w:rPr>
          <w:rFonts w:ascii="SimSun" w:hAnsi="SimSun"/>
          <w:sz w:val="21"/>
        </w:rPr>
        <w:t>29</w:t>
      </w:r>
      <w:r w:rsidR="0001791F" w:rsidRPr="00D35791">
        <w:rPr>
          <w:rFonts w:ascii="SimSun" w:hAnsi="SimSun" w:hint="eastAsia"/>
          <w:sz w:val="21"/>
        </w:rPr>
        <w:t>段；后一项建议作为第2</w:t>
      </w:r>
      <w:r w:rsidR="0001791F" w:rsidRPr="00D35791">
        <w:rPr>
          <w:rFonts w:ascii="SimSun" w:hAnsi="SimSun"/>
          <w:sz w:val="21"/>
        </w:rPr>
        <w:t>04</w:t>
      </w:r>
      <w:r w:rsidR="0001791F" w:rsidRPr="00D35791">
        <w:rPr>
          <w:rFonts w:ascii="SimSun" w:hAnsi="SimSun" w:hint="eastAsia"/>
          <w:sz w:val="21"/>
        </w:rPr>
        <w:t>之二段被纳入文件</w:t>
      </w:r>
      <w:r w:rsidR="0001791F" w:rsidRPr="00D35791">
        <w:rPr>
          <w:rFonts w:ascii="SimSun" w:hAnsi="SimSun"/>
          <w:sz w:val="21"/>
        </w:rPr>
        <w:t>PCT/WG/3/2</w:t>
      </w:r>
      <w:r w:rsidR="0001791F" w:rsidRPr="00D35791">
        <w:rPr>
          <w:rFonts w:ascii="SimSun" w:hAnsi="SimSun" w:hint="eastAsia"/>
          <w:sz w:val="21"/>
        </w:rPr>
        <w:t>）表示支持：</w:t>
      </w:r>
    </w:p>
    <w:p w:rsidR="00B637BE" w:rsidRPr="009E6DAC" w:rsidRDefault="00AE42DF" w:rsidP="0049259D">
      <w:pPr>
        <w:pStyle w:val="Recommendations"/>
        <w:overflowPunct w:val="0"/>
        <w:spacing w:afterLines="50" w:after="120" w:line="340" w:lineRule="atLeast"/>
        <w:jc w:val="both"/>
        <w:rPr>
          <w:rFonts w:ascii="KaiTi" w:eastAsia="KaiTi" w:hAnsi="KaiTi"/>
          <w:i w:val="0"/>
          <w:sz w:val="21"/>
        </w:rPr>
      </w:pPr>
      <w:r w:rsidRPr="009E6DAC">
        <w:rPr>
          <w:rFonts w:ascii="KaiTi" w:eastAsia="KaiTi" w:hAnsi="KaiTi" w:hint="eastAsia"/>
          <w:i w:val="0"/>
          <w:sz w:val="21"/>
        </w:rPr>
        <w:t>“</w:t>
      </w:r>
      <w:r w:rsidR="00B637BE" w:rsidRPr="009E6DAC">
        <w:rPr>
          <w:rFonts w:ascii="KaiTi" w:eastAsia="KaiTi" w:hAnsi="KaiTi"/>
          <w:i w:val="0"/>
          <w:sz w:val="21"/>
        </w:rPr>
        <w:t>204.</w:t>
      </w:r>
      <w:r w:rsidR="00AE091D" w:rsidRPr="009E6DAC">
        <w:rPr>
          <w:rFonts w:ascii="KaiTi" w:eastAsia="KaiTi" w:hAnsi="KaiTi" w:hint="eastAsia"/>
          <w:i w:val="0"/>
          <w:sz w:val="21"/>
        </w:rPr>
        <w:t>建议在请求提供专利</w:t>
      </w:r>
      <w:r w:rsidR="008A040B" w:rsidRPr="009E6DAC">
        <w:rPr>
          <w:rFonts w:ascii="KaiTi" w:eastAsia="KaiTi" w:hAnsi="KaiTi" w:hint="eastAsia"/>
          <w:i w:val="0"/>
          <w:sz w:val="21"/>
        </w:rPr>
        <w:t>方面</w:t>
      </w:r>
      <w:r w:rsidR="00AE091D" w:rsidRPr="009E6DAC">
        <w:rPr>
          <w:rFonts w:ascii="KaiTi" w:eastAsia="KaiTi" w:hAnsi="KaiTi" w:hint="eastAsia"/>
          <w:i w:val="0"/>
          <w:sz w:val="21"/>
        </w:rPr>
        <w:t>的技术援助时，与</w:t>
      </w:r>
      <w:r w:rsidR="008A040B" w:rsidRPr="009E6DAC">
        <w:rPr>
          <w:rFonts w:ascii="KaiTi" w:eastAsia="KaiTi" w:hAnsi="KaiTi" w:hint="eastAsia"/>
          <w:i w:val="0"/>
          <w:sz w:val="21"/>
        </w:rPr>
        <w:t>在</w:t>
      </w:r>
      <w:r w:rsidR="00AE091D" w:rsidRPr="009E6DAC">
        <w:rPr>
          <w:rFonts w:ascii="KaiTi" w:eastAsia="KaiTi" w:hAnsi="KaiTi" w:hint="eastAsia"/>
          <w:i w:val="0"/>
          <w:sz w:val="21"/>
        </w:rPr>
        <w:t>任何其他领域</w:t>
      </w:r>
      <w:r w:rsidR="008A040B" w:rsidRPr="009E6DAC">
        <w:rPr>
          <w:rFonts w:ascii="KaiTi" w:eastAsia="KaiTi" w:hAnsi="KaiTi" w:hint="eastAsia"/>
          <w:i w:val="0"/>
          <w:sz w:val="21"/>
        </w:rPr>
        <w:t>提出此类请求</w:t>
      </w:r>
      <w:r w:rsidR="00AE091D" w:rsidRPr="009E6DAC">
        <w:rPr>
          <w:rFonts w:ascii="KaiTi" w:eastAsia="KaiTi" w:hAnsi="KaiTi" w:hint="eastAsia"/>
          <w:i w:val="0"/>
          <w:sz w:val="21"/>
        </w:rPr>
        <w:t>一样，</w:t>
      </w:r>
      <w:r w:rsidR="008A040B" w:rsidRPr="009E6DAC">
        <w:rPr>
          <w:rFonts w:ascii="KaiTi" w:eastAsia="KaiTi" w:hAnsi="KaiTi" w:hint="eastAsia"/>
          <w:i w:val="0"/>
          <w:sz w:val="21"/>
        </w:rPr>
        <w:t>主管局和缔约国应确保请求的目的清晰明确，并且国际局了解相关</w:t>
      </w:r>
      <w:r w:rsidR="00165783" w:rsidRPr="009E6DAC">
        <w:rPr>
          <w:rFonts w:ascii="KaiTi" w:eastAsia="KaiTi" w:hAnsi="KaiTi" w:hint="eastAsia"/>
          <w:i w:val="0"/>
          <w:sz w:val="21"/>
        </w:rPr>
        <w:t>国家</w:t>
      </w:r>
      <w:r w:rsidR="008A040B" w:rsidRPr="009E6DAC">
        <w:rPr>
          <w:rFonts w:ascii="KaiTi" w:eastAsia="KaiTi" w:hAnsi="KaiTi" w:hint="eastAsia"/>
          <w:i w:val="0"/>
          <w:sz w:val="21"/>
        </w:rPr>
        <w:t>政策。国际局应确保所提供的建议、培训和系统适当兼顾了需求和国家政策。</w:t>
      </w:r>
    </w:p>
    <w:p w:rsidR="00B637BE" w:rsidRPr="009E6DAC" w:rsidRDefault="00AE42DF" w:rsidP="0049259D">
      <w:pPr>
        <w:pStyle w:val="Recommendations"/>
        <w:overflowPunct w:val="0"/>
        <w:spacing w:afterLines="50" w:after="120" w:line="340" w:lineRule="atLeast"/>
        <w:jc w:val="both"/>
        <w:rPr>
          <w:rFonts w:ascii="KaiTi" w:eastAsia="KaiTi" w:hAnsi="KaiTi"/>
          <w:i w:val="0"/>
          <w:sz w:val="21"/>
        </w:rPr>
      </w:pPr>
      <w:r w:rsidRPr="009E6DAC">
        <w:rPr>
          <w:rFonts w:ascii="KaiTi" w:eastAsia="KaiTi" w:hAnsi="KaiTi" w:hint="eastAsia"/>
          <w:i w:val="0"/>
          <w:sz w:val="21"/>
        </w:rPr>
        <w:t>“</w:t>
      </w:r>
      <w:r w:rsidR="00B637BE" w:rsidRPr="009E6DAC">
        <w:rPr>
          <w:rFonts w:ascii="KaiTi" w:eastAsia="KaiTi" w:hAnsi="KaiTi"/>
          <w:i w:val="0"/>
          <w:sz w:val="21"/>
        </w:rPr>
        <w:t>204</w:t>
      </w:r>
      <w:r w:rsidR="00D405FC" w:rsidRPr="009E6DAC">
        <w:rPr>
          <w:rFonts w:ascii="KaiTi" w:eastAsia="KaiTi" w:hAnsi="KaiTi" w:hint="eastAsia"/>
          <w:i w:val="0"/>
          <w:sz w:val="21"/>
        </w:rPr>
        <w:t>之二</w:t>
      </w:r>
      <w:r w:rsidR="008C52B8" w:rsidRPr="009E6DAC">
        <w:rPr>
          <w:rFonts w:ascii="KaiTi" w:eastAsia="KaiTi" w:hAnsi="KaiTi"/>
          <w:i w:val="0"/>
          <w:sz w:val="21"/>
        </w:rPr>
        <w:t>.</w:t>
      </w:r>
      <w:r w:rsidR="006E3474" w:rsidRPr="009E6DAC">
        <w:rPr>
          <w:rFonts w:ascii="KaiTi" w:eastAsia="KaiTi" w:hAnsi="KaiTi" w:hint="eastAsia"/>
          <w:i w:val="0"/>
          <w:sz w:val="21"/>
        </w:rPr>
        <w:t>建议国际局开展一项研究，</w:t>
      </w:r>
      <w:r w:rsidR="003A6B71" w:rsidRPr="009E6DAC">
        <w:rPr>
          <w:rFonts w:ascii="KaiTi" w:eastAsia="KaiTi" w:hAnsi="KaiTi" w:hint="eastAsia"/>
          <w:i w:val="0"/>
          <w:sz w:val="21"/>
        </w:rPr>
        <w:t>探讨</w:t>
      </w:r>
      <w:r w:rsidR="00A9201A" w:rsidRPr="009E6DAC">
        <w:rPr>
          <w:rFonts w:ascii="KaiTi" w:eastAsia="KaiTi" w:hAnsi="KaiTi" w:hint="eastAsia"/>
          <w:i w:val="0"/>
          <w:sz w:val="21"/>
        </w:rPr>
        <w:t>如何以更有针对性的方式并在发展议程各项建议的</w:t>
      </w:r>
      <w:r w:rsidR="007627DD" w:rsidRPr="009E6DAC">
        <w:rPr>
          <w:rFonts w:ascii="KaiTi" w:eastAsia="KaiTi" w:hAnsi="KaiTi" w:hint="eastAsia"/>
          <w:i w:val="0"/>
          <w:sz w:val="21"/>
        </w:rPr>
        <w:t>指引</w:t>
      </w:r>
      <w:r w:rsidR="00A9201A" w:rsidRPr="009E6DAC">
        <w:rPr>
          <w:rFonts w:ascii="KaiTi" w:eastAsia="KaiTi" w:hAnsi="KaiTi" w:hint="eastAsia"/>
          <w:i w:val="0"/>
          <w:sz w:val="21"/>
        </w:rPr>
        <w:t>下</w:t>
      </w:r>
      <w:r w:rsidR="006E3474" w:rsidRPr="009E6DAC">
        <w:rPr>
          <w:rFonts w:ascii="KaiTi" w:eastAsia="KaiTi" w:hAnsi="KaiTi" w:hint="eastAsia"/>
          <w:i w:val="0"/>
          <w:sz w:val="21"/>
        </w:rPr>
        <w:t>统筹协调</w:t>
      </w:r>
      <w:r w:rsidR="00A9201A" w:rsidRPr="009E6DAC">
        <w:rPr>
          <w:rFonts w:ascii="KaiTi" w:eastAsia="KaiTi" w:hAnsi="KaiTi" w:hint="eastAsia"/>
          <w:i w:val="0"/>
          <w:sz w:val="21"/>
        </w:rPr>
        <w:t>为发展中国家提供的技术援助</w:t>
      </w:r>
      <w:r w:rsidR="003A6B71" w:rsidRPr="009E6DAC">
        <w:rPr>
          <w:rFonts w:ascii="KaiTi" w:eastAsia="KaiTi" w:hAnsi="KaiTi" w:hint="eastAsia"/>
          <w:i w:val="0"/>
          <w:sz w:val="21"/>
        </w:rPr>
        <w:t>，以及为可能成立技术援助委员会提出有关“职责范围”的建议。这项研究将提交第四届工作组会议审议决定。</w:t>
      </w:r>
      <w:r w:rsidR="00D405FC" w:rsidRPr="009E6DAC">
        <w:rPr>
          <w:rFonts w:ascii="KaiTi" w:eastAsia="KaiTi" w:hAnsi="KaiTi" w:hint="eastAsia"/>
          <w:i w:val="0"/>
          <w:sz w:val="21"/>
        </w:rPr>
        <w:t>”</w:t>
      </w:r>
    </w:p>
    <w:p w:rsidR="00B637BE" w:rsidRPr="009E6DAC" w:rsidRDefault="008124B8" w:rsidP="0049259D">
      <w:pPr>
        <w:pStyle w:val="4"/>
        <w:overflowPunct w:val="0"/>
        <w:spacing w:beforeLines="100" w:afterLines="50" w:after="120" w:line="340" w:lineRule="atLeast"/>
        <w:rPr>
          <w:rFonts w:ascii="KaiTi" w:eastAsia="KaiTi" w:hAnsi="KaiTi"/>
          <w:i w:val="0"/>
          <w:sz w:val="21"/>
        </w:rPr>
      </w:pPr>
      <w:r>
        <w:rPr>
          <w:rFonts w:ascii="KaiTi" w:eastAsia="KaiTi" w:hAnsi="KaiTi" w:hint="eastAsia"/>
          <w:i w:val="0"/>
          <w:sz w:val="21"/>
        </w:rPr>
        <w:t>进　展</w:t>
      </w:r>
    </w:p>
    <w:p w:rsidR="00B637BE" w:rsidRPr="00D35791" w:rsidRDefault="004E6D4B"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与产权组织提供的所有技术援助一样，</w:t>
      </w:r>
      <w:r w:rsidR="0090574C" w:rsidRPr="00D35791">
        <w:rPr>
          <w:rFonts w:ascii="SimSun" w:hAnsi="SimSun" w:hint="eastAsia"/>
          <w:sz w:val="21"/>
        </w:rPr>
        <w:t>与</w:t>
      </w:r>
      <w:r w:rsidR="00492847" w:rsidRPr="00D35791">
        <w:rPr>
          <w:rFonts w:ascii="SimSun" w:hAnsi="SimSun" w:hint="eastAsia"/>
          <w:sz w:val="21"/>
        </w:rPr>
        <w:t>发展中国家使用PCT有直接关联的</w:t>
      </w:r>
      <w:r w:rsidRPr="00D35791">
        <w:rPr>
          <w:rFonts w:ascii="SimSun" w:hAnsi="SimSun" w:hint="eastAsia"/>
          <w:sz w:val="21"/>
        </w:rPr>
        <w:t>技术援助活动</w:t>
      </w:r>
      <w:r w:rsidR="00492847" w:rsidRPr="00D35791">
        <w:rPr>
          <w:rFonts w:ascii="SimSun" w:hAnsi="SimSun" w:hint="eastAsia"/>
          <w:sz w:val="21"/>
        </w:rPr>
        <w:t>受发展议程各项原则的指导。国际局尽可能根据产权组织国家计划进程和产权组织设计国家知识产权政策促进发展框架来计划和提供活动，从而确保它们以发展为导向、受需求驱动且具有透明度、以国家需求和发展水平为依据以及根据各国情况进行设计、</w:t>
      </w:r>
      <w:r w:rsidR="00407B00" w:rsidRPr="00D35791">
        <w:rPr>
          <w:rFonts w:ascii="SimSun" w:hAnsi="SimSun" w:hint="eastAsia"/>
          <w:sz w:val="21"/>
        </w:rPr>
        <w:t>提供</w:t>
      </w:r>
      <w:r w:rsidR="00492847" w:rsidRPr="00D35791">
        <w:rPr>
          <w:rFonts w:ascii="SimSun" w:hAnsi="SimSun" w:hint="eastAsia"/>
          <w:sz w:val="21"/>
        </w:rPr>
        <w:t>和评估</w:t>
      </w:r>
      <w:r w:rsidR="00D72E9E" w:rsidRPr="00D35791">
        <w:rPr>
          <w:rFonts w:ascii="SimSun" w:hAnsi="SimSun" w:hint="eastAsia"/>
          <w:sz w:val="21"/>
        </w:rPr>
        <w:t>。国家计划</w:t>
      </w:r>
      <w:r w:rsidR="009E74C8" w:rsidRPr="00D35791">
        <w:rPr>
          <w:rFonts w:ascii="SimSun" w:hAnsi="SimSun" w:hint="eastAsia"/>
          <w:sz w:val="21"/>
        </w:rPr>
        <w:t>途径</w:t>
      </w:r>
      <w:r w:rsidR="00D72E9E" w:rsidRPr="00D35791">
        <w:rPr>
          <w:rFonts w:ascii="SimSun" w:hAnsi="SimSun" w:hint="eastAsia"/>
          <w:sz w:val="21"/>
        </w:rPr>
        <w:t>和国家知识产权专利</w:t>
      </w:r>
      <w:r w:rsidR="009E74C8" w:rsidRPr="00D35791">
        <w:rPr>
          <w:rFonts w:ascii="SimSun" w:hAnsi="SimSun" w:hint="eastAsia"/>
          <w:sz w:val="21"/>
        </w:rPr>
        <w:t>途径相互关联，互为</w:t>
      </w:r>
      <w:r w:rsidR="00B3107F" w:rsidRPr="00D35791">
        <w:rPr>
          <w:rFonts w:ascii="SimSun" w:hAnsi="SimSun" w:hint="eastAsia"/>
          <w:sz w:val="21"/>
        </w:rPr>
        <w:t>支撑</w:t>
      </w:r>
      <w:r w:rsidR="009E74C8" w:rsidRPr="00D35791">
        <w:rPr>
          <w:rFonts w:ascii="SimSun" w:hAnsi="SimSun" w:hint="eastAsia"/>
          <w:sz w:val="21"/>
        </w:rPr>
        <w:t>。</w:t>
      </w:r>
    </w:p>
    <w:p w:rsidR="00B637BE" w:rsidRPr="00D35791" w:rsidRDefault="00EE140E"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在产权组织内部，来自不同机构的</w:t>
      </w:r>
      <w:r w:rsidR="00407B00" w:rsidRPr="00D35791">
        <w:rPr>
          <w:rFonts w:ascii="SimSun" w:hAnsi="SimSun" w:hint="eastAsia"/>
          <w:sz w:val="21"/>
        </w:rPr>
        <w:t>各个</w:t>
      </w:r>
      <w:r w:rsidR="000E07A7" w:rsidRPr="00D35791">
        <w:rPr>
          <w:rFonts w:ascii="SimSun" w:hAnsi="SimSun" w:hint="eastAsia"/>
          <w:sz w:val="21"/>
        </w:rPr>
        <w:t>部门参与</w:t>
      </w:r>
      <w:proofErr w:type="gramStart"/>
      <w:r w:rsidR="00122B5D" w:rsidRPr="00D35791">
        <w:rPr>
          <w:rFonts w:ascii="SimSun" w:hAnsi="SimSun" w:hint="eastAsia"/>
          <w:sz w:val="21"/>
        </w:rPr>
        <w:t>与</w:t>
      </w:r>
      <w:proofErr w:type="gramEnd"/>
      <w:r w:rsidR="00122B5D" w:rsidRPr="00D35791">
        <w:rPr>
          <w:rFonts w:ascii="SimSun" w:hAnsi="SimSun" w:hint="eastAsia"/>
          <w:sz w:val="21"/>
        </w:rPr>
        <w:t>发展中国家使用PCT有直接关联的</w:t>
      </w:r>
      <w:r w:rsidR="00407B00" w:rsidRPr="00D35791">
        <w:rPr>
          <w:rFonts w:ascii="SimSun" w:hAnsi="SimSun" w:hint="eastAsia"/>
          <w:sz w:val="21"/>
        </w:rPr>
        <w:t>技术活动的</w:t>
      </w:r>
      <w:r w:rsidR="000E07A7" w:rsidRPr="00D35791">
        <w:rPr>
          <w:rFonts w:ascii="SimSun" w:hAnsi="SimSun" w:hint="eastAsia"/>
          <w:sz w:val="21"/>
        </w:rPr>
        <w:t>具体内部规划、协调和最终</w:t>
      </w:r>
      <w:r w:rsidR="00407B00" w:rsidRPr="00D35791">
        <w:rPr>
          <w:rFonts w:ascii="SimSun" w:hAnsi="SimSun" w:hint="eastAsia"/>
          <w:sz w:val="21"/>
        </w:rPr>
        <w:t>提供。</w:t>
      </w:r>
      <w:r w:rsidR="00122B5D" w:rsidRPr="00D35791">
        <w:rPr>
          <w:rFonts w:ascii="SimSun" w:hAnsi="SimSun" w:hint="eastAsia"/>
          <w:sz w:val="21"/>
        </w:rPr>
        <w:t>除了参与这些活动的各个PCT部门（尤其是通常牵头组织这类活动的PCT国际合作</w:t>
      </w:r>
      <w:r w:rsidR="00411E08" w:rsidRPr="00D35791">
        <w:rPr>
          <w:rFonts w:ascii="SimSun" w:hAnsi="SimSun" w:hint="eastAsia"/>
          <w:sz w:val="21"/>
        </w:rPr>
        <w:t>司</w:t>
      </w:r>
      <w:r w:rsidR="00122B5D" w:rsidRPr="00D35791">
        <w:rPr>
          <w:rFonts w:ascii="SimSun" w:hAnsi="SimSun" w:hint="eastAsia"/>
          <w:sz w:val="21"/>
        </w:rPr>
        <w:t>、PCT法律</w:t>
      </w:r>
      <w:r w:rsidR="00411E08" w:rsidRPr="00D35791">
        <w:rPr>
          <w:rFonts w:ascii="SimSun" w:hAnsi="SimSun" w:hint="eastAsia"/>
          <w:sz w:val="21"/>
        </w:rPr>
        <w:t>司</w:t>
      </w:r>
      <w:r w:rsidR="00122B5D" w:rsidRPr="00D35791">
        <w:rPr>
          <w:rFonts w:ascii="SimSun" w:hAnsi="SimSun" w:hint="eastAsia"/>
          <w:sz w:val="21"/>
        </w:rPr>
        <w:t>和PCT业务发展</w:t>
      </w:r>
      <w:r w:rsidR="00411E08" w:rsidRPr="00D35791">
        <w:rPr>
          <w:rFonts w:ascii="SimSun" w:hAnsi="SimSun" w:hint="eastAsia"/>
          <w:sz w:val="21"/>
        </w:rPr>
        <w:t>司</w:t>
      </w:r>
      <w:r w:rsidR="00122B5D" w:rsidRPr="00D35791">
        <w:rPr>
          <w:rFonts w:ascii="SimSun" w:hAnsi="SimSun" w:hint="eastAsia"/>
          <w:sz w:val="21"/>
        </w:rPr>
        <w:t>），参与的部门还有专利法</w:t>
      </w:r>
      <w:r w:rsidR="00411E08" w:rsidRPr="00D35791">
        <w:rPr>
          <w:rFonts w:ascii="SimSun" w:hAnsi="SimSun" w:hint="eastAsia"/>
          <w:sz w:val="21"/>
        </w:rPr>
        <w:t>司</w:t>
      </w:r>
      <w:r w:rsidR="00122B5D" w:rsidRPr="00D35791">
        <w:rPr>
          <w:rFonts w:ascii="SimSun" w:hAnsi="SimSun" w:hint="eastAsia"/>
          <w:sz w:val="21"/>
        </w:rPr>
        <w:t>（设在专利和技术部门）、发展部门（尤其是地区局）、转型</w:t>
      </w:r>
      <w:r w:rsidR="00411E08" w:rsidRPr="00D35791">
        <w:rPr>
          <w:rFonts w:ascii="SimSun" w:hAnsi="SimSun" w:hint="eastAsia"/>
          <w:sz w:val="21"/>
        </w:rPr>
        <w:t>与</w:t>
      </w:r>
      <w:r w:rsidR="00122B5D" w:rsidRPr="00D35791">
        <w:rPr>
          <w:rFonts w:ascii="SimSun" w:hAnsi="SimSun" w:hint="eastAsia"/>
          <w:sz w:val="21"/>
        </w:rPr>
        <w:t>发达国家</w:t>
      </w:r>
      <w:r w:rsidR="00411E08" w:rsidRPr="00D35791">
        <w:rPr>
          <w:rFonts w:ascii="SimSun" w:hAnsi="SimSun" w:hint="eastAsia"/>
          <w:sz w:val="21"/>
        </w:rPr>
        <w:t>部</w:t>
      </w:r>
      <w:r w:rsidR="00122B5D" w:rsidRPr="00D35791">
        <w:rPr>
          <w:rFonts w:ascii="SimSun" w:hAnsi="SimSun" w:hint="eastAsia"/>
          <w:sz w:val="21"/>
        </w:rPr>
        <w:t>和全球基础设施部门。</w:t>
      </w:r>
    </w:p>
    <w:p w:rsidR="00B637BE" w:rsidRPr="00D35791" w:rsidRDefault="00C47853"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与使用PCT有直接关联的技术援助活动的重心是放在帮助发展中国家充分利用PCT体系，兼顾具体的国家需求，尤其是各国国家专利体系的发展水平和各国在地区专利合作和国际专利</w:t>
      </w:r>
      <w:r w:rsidR="008F235A" w:rsidRPr="00D35791">
        <w:rPr>
          <w:rFonts w:ascii="SimSun" w:hAnsi="SimSun" w:hint="eastAsia"/>
          <w:sz w:val="21"/>
        </w:rPr>
        <w:t>体系中的参与程度。在2</w:t>
      </w:r>
      <w:r w:rsidR="008F235A" w:rsidRPr="00D35791">
        <w:rPr>
          <w:rFonts w:ascii="SimSun" w:hAnsi="SimSun"/>
          <w:sz w:val="21"/>
        </w:rPr>
        <w:t>012</w:t>
      </w:r>
      <w:r w:rsidR="008F235A" w:rsidRPr="00D35791">
        <w:rPr>
          <w:rFonts w:ascii="SimSun" w:hAnsi="SimSun" w:hint="eastAsia"/>
          <w:sz w:val="21"/>
        </w:rPr>
        <w:t>年第五届PCT工作组会议上，工作组同意有关</w:t>
      </w:r>
      <w:r w:rsidR="00972FD7" w:rsidRPr="00D35791">
        <w:rPr>
          <w:rFonts w:ascii="SimSun" w:hAnsi="SimSun" w:hint="eastAsia"/>
          <w:sz w:val="21"/>
        </w:rPr>
        <w:t>PCT方面</w:t>
      </w:r>
      <w:r w:rsidR="008F235A" w:rsidRPr="00D35791">
        <w:rPr>
          <w:rFonts w:ascii="SimSun" w:hAnsi="SimSun" w:hint="eastAsia"/>
          <w:sz w:val="21"/>
        </w:rPr>
        <w:t>技术援助项目的报告</w:t>
      </w:r>
      <w:r w:rsidR="00972FD7" w:rsidRPr="00D35791">
        <w:rPr>
          <w:rFonts w:ascii="SimSun" w:hAnsi="SimSun" w:hint="eastAsia"/>
          <w:sz w:val="21"/>
        </w:rPr>
        <w:t>应作为今后工作组会议的</w:t>
      </w:r>
      <w:r w:rsidR="00F44869" w:rsidRPr="00D35791">
        <w:rPr>
          <w:rFonts w:ascii="SimSun" w:hAnsi="SimSun" w:hint="eastAsia"/>
          <w:sz w:val="21"/>
        </w:rPr>
        <w:t>固定</w:t>
      </w:r>
      <w:r w:rsidR="00972FD7" w:rsidRPr="00D35791">
        <w:rPr>
          <w:rFonts w:ascii="SimSun" w:hAnsi="SimSun" w:hint="eastAsia"/>
          <w:sz w:val="21"/>
        </w:rPr>
        <w:t>议程项目</w:t>
      </w:r>
      <w:r w:rsidR="00FF5BCB" w:rsidRPr="00D35791">
        <w:rPr>
          <w:rFonts w:ascii="SimSun" w:hAnsi="SimSun" w:hint="eastAsia"/>
          <w:sz w:val="21"/>
        </w:rPr>
        <w:t>。国际局自此向每一届工作组会议提交了有关提供给发展中国家的所有PCT相关技术援助活动的详细信息，以及</w:t>
      </w:r>
      <w:r w:rsidR="00D17C8A" w:rsidRPr="00D35791">
        <w:rPr>
          <w:rFonts w:ascii="SimSun" w:hAnsi="SimSun" w:hint="eastAsia"/>
          <w:sz w:val="21"/>
        </w:rPr>
        <w:t>涵盖了</w:t>
      </w:r>
      <w:r w:rsidR="00FF5BCB" w:rsidRPr="00D35791">
        <w:rPr>
          <w:rFonts w:ascii="SimSun" w:hAnsi="SimSun" w:hint="eastAsia"/>
          <w:sz w:val="21"/>
        </w:rPr>
        <w:t>计划在每年剩余时间中开展的此类活动的工作计划。更多详细信息见文件</w:t>
      </w:r>
      <w:r w:rsidR="00FF5BCB" w:rsidRPr="00D35791">
        <w:rPr>
          <w:rFonts w:ascii="SimSun" w:hAnsi="SimSun"/>
          <w:sz w:val="21"/>
        </w:rPr>
        <w:t>PCT/WG/6/11</w:t>
      </w:r>
      <w:r w:rsidR="00FF5BCB" w:rsidRPr="00D35791">
        <w:rPr>
          <w:rFonts w:ascii="SimSun" w:hAnsi="SimSun" w:hint="eastAsia"/>
          <w:sz w:val="21"/>
        </w:rPr>
        <w:t>、</w:t>
      </w:r>
      <w:r w:rsidR="00FF5BCB" w:rsidRPr="00D35791">
        <w:rPr>
          <w:rFonts w:ascii="SimSun" w:hAnsi="SimSun"/>
          <w:sz w:val="21"/>
        </w:rPr>
        <w:t>PCT/WG/7/14</w:t>
      </w:r>
      <w:r w:rsidR="00FF5BCB" w:rsidRPr="00D35791">
        <w:rPr>
          <w:rFonts w:ascii="SimSun" w:hAnsi="SimSun" w:hint="eastAsia"/>
          <w:sz w:val="21"/>
        </w:rPr>
        <w:t>、</w:t>
      </w:r>
      <w:r w:rsidR="00FF5BCB" w:rsidRPr="00D35791">
        <w:rPr>
          <w:rFonts w:ascii="SimSun" w:hAnsi="SimSun"/>
          <w:sz w:val="21"/>
        </w:rPr>
        <w:t>PCT/WG/8/16</w:t>
      </w:r>
      <w:r w:rsidR="00FF5BCB" w:rsidRPr="00D35791">
        <w:rPr>
          <w:rFonts w:ascii="SimSun" w:hAnsi="SimSun" w:hint="eastAsia"/>
          <w:sz w:val="21"/>
        </w:rPr>
        <w:t>和</w:t>
      </w:r>
      <w:r w:rsidR="00FF5BCB" w:rsidRPr="00D35791">
        <w:rPr>
          <w:rFonts w:ascii="SimSun" w:hAnsi="SimSun"/>
          <w:sz w:val="21"/>
        </w:rPr>
        <w:t>PCT/WG/9/6</w:t>
      </w:r>
      <w:r w:rsidR="00FF5BCB" w:rsidRPr="00D35791">
        <w:rPr>
          <w:rFonts w:ascii="SimSun" w:hAnsi="SimSun" w:hint="eastAsia"/>
          <w:sz w:val="21"/>
        </w:rPr>
        <w:t>和</w:t>
      </w:r>
      <w:r w:rsidR="00FF5BCB" w:rsidRPr="00D35791">
        <w:rPr>
          <w:rFonts w:ascii="SimSun" w:hAnsi="SimSun"/>
          <w:sz w:val="21"/>
        </w:rPr>
        <w:t>PCT/WG/10/19</w:t>
      </w:r>
      <w:r w:rsidR="00FF5BCB" w:rsidRPr="00D35791">
        <w:rPr>
          <w:rFonts w:ascii="SimSun" w:hAnsi="SimSun" w:hint="eastAsia"/>
          <w:sz w:val="21"/>
        </w:rPr>
        <w:t>。</w:t>
      </w:r>
    </w:p>
    <w:p w:rsidR="00B637BE" w:rsidRPr="00D35791" w:rsidRDefault="000C3B56"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同样地，从2</w:t>
      </w:r>
      <w:r w:rsidRPr="00D35791">
        <w:rPr>
          <w:rFonts w:ascii="SimSun" w:hAnsi="SimSun"/>
          <w:sz w:val="21"/>
        </w:rPr>
        <w:t>012</w:t>
      </w:r>
      <w:r w:rsidRPr="00D35791">
        <w:rPr>
          <w:rFonts w:ascii="SimSun" w:hAnsi="SimSun" w:hint="eastAsia"/>
          <w:sz w:val="21"/>
        </w:rPr>
        <w:t>年开始，国际局还向每一届工作组会议提交有关</w:t>
      </w:r>
      <w:r w:rsidR="00B27193" w:rsidRPr="00D35791">
        <w:rPr>
          <w:rFonts w:ascii="SimSun" w:hAnsi="SimSun" w:hint="eastAsia"/>
          <w:sz w:val="21"/>
        </w:rPr>
        <w:t>在其他（非PCT）产权组织机构的监督下开展的PCT相关技术援助活动</w:t>
      </w:r>
      <w:r w:rsidRPr="00D35791">
        <w:rPr>
          <w:rFonts w:ascii="SimSun" w:hAnsi="SimSun" w:hint="eastAsia"/>
          <w:sz w:val="21"/>
        </w:rPr>
        <w:t>的详细信息，尤其是发展与知识产权委员会（CDIP）、产权组织标准委员会（CWS）和产权组织大会。</w:t>
      </w:r>
      <w:r w:rsidR="00B27193" w:rsidRPr="00D35791">
        <w:rPr>
          <w:rFonts w:ascii="SimSun" w:hAnsi="SimSun" w:hint="eastAsia"/>
          <w:sz w:val="21"/>
        </w:rPr>
        <w:t>更多有关那些在2</w:t>
      </w:r>
      <w:r w:rsidR="00B27193" w:rsidRPr="00D35791">
        <w:rPr>
          <w:rFonts w:ascii="SimSun" w:hAnsi="SimSun"/>
          <w:sz w:val="21"/>
        </w:rPr>
        <w:t>013</w:t>
      </w:r>
      <w:r w:rsidR="00B27193" w:rsidRPr="00D35791">
        <w:rPr>
          <w:rFonts w:ascii="SimSun" w:hAnsi="SimSun" w:hint="eastAsia"/>
          <w:sz w:val="21"/>
        </w:rPr>
        <w:t>年、2</w:t>
      </w:r>
      <w:r w:rsidR="00B27193" w:rsidRPr="00D35791">
        <w:rPr>
          <w:rFonts w:ascii="SimSun" w:hAnsi="SimSun"/>
          <w:sz w:val="21"/>
        </w:rPr>
        <w:t>014</w:t>
      </w:r>
      <w:r w:rsidR="00B27193" w:rsidRPr="00D35791">
        <w:rPr>
          <w:rFonts w:ascii="SimSun" w:hAnsi="SimSun" w:hint="eastAsia"/>
          <w:sz w:val="21"/>
        </w:rPr>
        <w:t>年、2</w:t>
      </w:r>
      <w:r w:rsidR="00B27193" w:rsidRPr="00D35791">
        <w:rPr>
          <w:rFonts w:ascii="SimSun" w:hAnsi="SimSun"/>
          <w:sz w:val="21"/>
        </w:rPr>
        <w:t>015</w:t>
      </w:r>
      <w:r w:rsidR="00B27193" w:rsidRPr="00D35791">
        <w:rPr>
          <w:rFonts w:ascii="SimSun" w:hAnsi="SimSun" w:hint="eastAsia"/>
          <w:sz w:val="21"/>
        </w:rPr>
        <w:t>年和2</w:t>
      </w:r>
      <w:r w:rsidR="00B27193" w:rsidRPr="00D35791">
        <w:rPr>
          <w:rFonts w:ascii="SimSun" w:hAnsi="SimSun"/>
          <w:sz w:val="21"/>
        </w:rPr>
        <w:t>016</w:t>
      </w:r>
      <w:r w:rsidR="00B27193" w:rsidRPr="00D35791">
        <w:rPr>
          <w:rFonts w:ascii="SimSun" w:hAnsi="SimSun" w:hint="eastAsia"/>
          <w:sz w:val="21"/>
        </w:rPr>
        <w:t>年向工作组进行过报告活动的详细信息见文件</w:t>
      </w:r>
      <w:r w:rsidR="00B27193" w:rsidRPr="00D35791">
        <w:rPr>
          <w:rFonts w:ascii="SimSun" w:hAnsi="SimSun"/>
          <w:sz w:val="21"/>
        </w:rPr>
        <w:t>PCT/WG/6/11</w:t>
      </w:r>
      <w:r w:rsidR="00B27193" w:rsidRPr="00D35791">
        <w:rPr>
          <w:rFonts w:ascii="SimSun" w:hAnsi="SimSun" w:hint="eastAsia"/>
          <w:sz w:val="21"/>
        </w:rPr>
        <w:t>第1</w:t>
      </w:r>
      <w:r w:rsidR="00B27193" w:rsidRPr="00D35791">
        <w:rPr>
          <w:rFonts w:ascii="SimSun" w:hAnsi="SimSun"/>
          <w:sz w:val="21"/>
        </w:rPr>
        <w:t>3</w:t>
      </w:r>
      <w:r w:rsidR="00B27193" w:rsidRPr="00D35791">
        <w:rPr>
          <w:rFonts w:ascii="SimSun" w:hAnsi="SimSun" w:hint="eastAsia"/>
          <w:sz w:val="21"/>
        </w:rPr>
        <w:t>段、文件</w:t>
      </w:r>
      <w:r w:rsidR="00B27193" w:rsidRPr="00D35791">
        <w:rPr>
          <w:rFonts w:ascii="SimSun" w:hAnsi="SimSun"/>
          <w:sz w:val="21"/>
        </w:rPr>
        <w:t>PCT/WG/7/14</w:t>
      </w:r>
      <w:r w:rsidR="00B27193" w:rsidRPr="00D35791">
        <w:rPr>
          <w:rFonts w:ascii="SimSun" w:hAnsi="SimSun" w:hint="eastAsia"/>
          <w:sz w:val="21"/>
        </w:rPr>
        <w:t>第7段、文件</w:t>
      </w:r>
      <w:r w:rsidR="00B27193" w:rsidRPr="00D35791">
        <w:rPr>
          <w:rFonts w:ascii="SimSun" w:hAnsi="SimSun"/>
          <w:sz w:val="21"/>
        </w:rPr>
        <w:t>PCT/WG/8/16</w:t>
      </w:r>
      <w:r w:rsidR="00B27193" w:rsidRPr="00D35791">
        <w:rPr>
          <w:rFonts w:ascii="SimSun" w:hAnsi="SimSun" w:hint="eastAsia"/>
          <w:sz w:val="21"/>
        </w:rPr>
        <w:t>第6段、文件</w:t>
      </w:r>
      <w:r w:rsidR="00B27193" w:rsidRPr="00D35791">
        <w:rPr>
          <w:rFonts w:ascii="SimSun" w:hAnsi="SimSun"/>
          <w:sz w:val="21"/>
        </w:rPr>
        <w:t>PCT/WG/9/6</w:t>
      </w:r>
      <w:r w:rsidR="00B27193" w:rsidRPr="00D35791">
        <w:rPr>
          <w:rFonts w:ascii="SimSun" w:hAnsi="SimSun" w:hint="eastAsia"/>
          <w:sz w:val="21"/>
        </w:rPr>
        <w:t>第6段和文件</w:t>
      </w:r>
      <w:r w:rsidR="00B27193" w:rsidRPr="00D35791">
        <w:rPr>
          <w:rFonts w:ascii="SimSun" w:hAnsi="SimSun"/>
          <w:sz w:val="21"/>
        </w:rPr>
        <w:t>PCT/WG/10/19</w:t>
      </w:r>
      <w:r w:rsidR="00B27193" w:rsidRPr="00D35791">
        <w:rPr>
          <w:rFonts w:ascii="SimSun" w:hAnsi="SimSun" w:hint="eastAsia"/>
          <w:sz w:val="21"/>
        </w:rPr>
        <w:t>第9段。</w:t>
      </w:r>
    </w:p>
    <w:p w:rsidR="00B637BE" w:rsidRPr="00D35791" w:rsidRDefault="0021155D" w:rsidP="00907CC7">
      <w:pPr>
        <w:pStyle w:val="ONUME"/>
        <w:numPr>
          <w:ilvl w:val="0"/>
          <w:numId w:val="5"/>
        </w:numPr>
        <w:tabs>
          <w:tab w:val="clear" w:pos="1197"/>
        </w:tabs>
        <w:overflowPunct w:val="0"/>
        <w:spacing w:afterLines="50" w:after="120" w:line="340" w:lineRule="atLeast"/>
        <w:ind w:left="0"/>
        <w:jc w:val="both"/>
        <w:rPr>
          <w:rFonts w:ascii="SimSun" w:hAnsi="SimSun"/>
          <w:sz w:val="21"/>
          <w:szCs w:val="22"/>
        </w:rPr>
      </w:pPr>
      <w:r w:rsidRPr="00D35791">
        <w:rPr>
          <w:rFonts w:ascii="SimSun" w:hAnsi="SimSun" w:hint="eastAsia"/>
          <w:sz w:val="21"/>
          <w:szCs w:val="22"/>
        </w:rPr>
        <w:t>关于国际局有关根据PCT第5</w:t>
      </w:r>
      <w:r w:rsidRPr="00D35791">
        <w:rPr>
          <w:rFonts w:ascii="SimSun" w:hAnsi="SimSun"/>
          <w:sz w:val="21"/>
          <w:szCs w:val="22"/>
        </w:rPr>
        <w:t>1</w:t>
      </w:r>
      <w:r w:rsidRPr="00D35791">
        <w:rPr>
          <w:rFonts w:ascii="SimSun" w:hAnsi="SimSun" w:hint="eastAsia"/>
          <w:sz w:val="21"/>
          <w:szCs w:val="22"/>
        </w:rPr>
        <w:t>条的设想协调向发展中国家提供的技术援助的研究，这项研究</w:t>
      </w:r>
      <w:r w:rsidR="00476C5D" w:rsidRPr="00D35791">
        <w:rPr>
          <w:rFonts w:ascii="SimSun" w:hAnsi="SimSun" w:hint="eastAsia"/>
          <w:sz w:val="21"/>
          <w:szCs w:val="22"/>
        </w:rPr>
        <w:t>（“根据PCT第5</w:t>
      </w:r>
      <w:r w:rsidR="00476C5D" w:rsidRPr="00D35791">
        <w:rPr>
          <w:rFonts w:ascii="SimSun" w:hAnsi="SimSun"/>
          <w:sz w:val="21"/>
          <w:szCs w:val="22"/>
        </w:rPr>
        <w:t>1</w:t>
      </w:r>
      <w:r w:rsidR="00476C5D" w:rsidRPr="00D35791">
        <w:rPr>
          <w:rFonts w:ascii="SimSun" w:hAnsi="SimSun" w:hint="eastAsia"/>
          <w:sz w:val="21"/>
          <w:szCs w:val="22"/>
        </w:rPr>
        <w:t>条协调技术援助并资助向发展中国家提供的技术援助项目”）</w:t>
      </w:r>
      <w:r w:rsidRPr="00D35791">
        <w:rPr>
          <w:rFonts w:ascii="SimSun" w:hAnsi="SimSun" w:hint="eastAsia"/>
          <w:sz w:val="21"/>
          <w:szCs w:val="22"/>
        </w:rPr>
        <w:t>由国际局提交第四届工作组会议，工作组在第四届和第五届会议上对其进行了审议（分别见文件</w:t>
      </w:r>
      <w:r w:rsidRPr="00D35791">
        <w:rPr>
          <w:rFonts w:ascii="SimSun" w:hAnsi="SimSun"/>
          <w:sz w:val="21"/>
          <w:szCs w:val="22"/>
        </w:rPr>
        <w:t>PCT/WG/4/5</w:t>
      </w:r>
      <w:r w:rsidRPr="00D35791">
        <w:rPr>
          <w:rFonts w:ascii="SimSun" w:hAnsi="SimSun" w:hint="eastAsia"/>
          <w:sz w:val="21"/>
          <w:szCs w:val="22"/>
        </w:rPr>
        <w:t>和</w:t>
      </w:r>
      <w:r w:rsidRPr="00D35791">
        <w:rPr>
          <w:rFonts w:ascii="SimSun" w:hAnsi="SimSun"/>
          <w:sz w:val="21"/>
          <w:szCs w:val="22"/>
        </w:rPr>
        <w:t>PCT/WG/5/6</w:t>
      </w:r>
      <w:r w:rsidRPr="00D35791">
        <w:rPr>
          <w:rFonts w:ascii="SimSun" w:hAnsi="SimSun" w:hint="eastAsia"/>
          <w:sz w:val="21"/>
          <w:szCs w:val="22"/>
        </w:rPr>
        <w:t>）</w:t>
      </w:r>
      <w:r w:rsidR="006D7012" w:rsidRPr="00D35791">
        <w:rPr>
          <w:rFonts w:ascii="SimSun" w:hAnsi="SimSun" w:hint="eastAsia"/>
          <w:sz w:val="21"/>
          <w:szCs w:val="22"/>
        </w:rPr>
        <w:t>。</w:t>
      </w:r>
    </w:p>
    <w:p w:rsidR="00B637BE" w:rsidRPr="009E6DAC" w:rsidRDefault="00177E42" w:rsidP="0049259D">
      <w:pPr>
        <w:pStyle w:val="4"/>
        <w:overflowPunct w:val="0"/>
        <w:spacing w:beforeLines="100" w:afterLines="50" w:after="120" w:line="340" w:lineRule="atLeast"/>
        <w:rPr>
          <w:rFonts w:ascii="KaiTi" w:eastAsia="KaiTi" w:hAnsi="KaiTi"/>
          <w:i w:val="0"/>
          <w:sz w:val="21"/>
        </w:rPr>
      </w:pPr>
      <w:r>
        <w:rPr>
          <w:rFonts w:ascii="KaiTi" w:eastAsia="KaiTi" w:hAnsi="KaiTi" w:hint="eastAsia"/>
          <w:i w:val="0"/>
          <w:sz w:val="21"/>
        </w:rPr>
        <w:lastRenderedPageBreak/>
        <w:t>进一步</w:t>
      </w:r>
      <w:r w:rsidR="006D7012" w:rsidRPr="009E6DAC">
        <w:rPr>
          <w:rFonts w:ascii="KaiTi" w:eastAsia="KaiTi" w:hAnsi="KaiTi" w:hint="eastAsia"/>
          <w:i w:val="0"/>
          <w:sz w:val="21"/>
        </w:rPr>
        <w:t>工作</w:t>
      </w:r>
    </w:p>
    <w:p w:rsidR="00B637BE" w:rsidRPr="00D35791" w:rsidRDefault="00CB4827"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根据在</w:t>
      </w:r>
      <w:r w:rsidR="006D7012" w:rsidRPr="00D35791">
        <w:rPr>
          <w:rFonts w:ascii="SimSun" w:hAnsi="SimSun"/>
          <w:sz w:val="21"/>
        </w:rPr>
        <w:t>2012</w:t>
      </w:r>
      <w:r w:rsidR="006D7012" w:rsidRPr="00D35791">
        <w:rPr>
          <w:rFonts w:ascii="SimSun" w:hAnsi="SimSun" w:hint="eastAsia"/>
          <w:sz w:val="21"/>
        </w:rPr>
        <w:t>年第五届工作组会议</w:t>
      </w:r>
      <w:r w:rsidRPr="00D35791">
        <w:rPr>
          <w:rFonts w:ascii="SimSun" w:hAnsi="SimSun" w:hint="eastAsia"/>
          <w:sz w:val="21"/>
        </w:rPr>
        <w:t>上达成的一致意见，国际局有关PCT相关技术援助项目的报告</w:t>
      </w:r>
      <w:r w:rsidR="00F44869" w:rsidRPr="00D35791">
        <w:rPr>
          <w:rFonts w:ascii="SimSun" w:hAnsi="SimSun" w:hint="eastAsia"/>
          <w:sz w:val="21"/>
        </w:rPr>
        <w:t>成为了今后工作组会议的固定议程项目；</w:t>
      </w:r>
      <w:r w:rsidR="001D0E69" w:rsidRPr="00D35791">
        <w:rPr>
          <w:rFonts w:ascii="SimSun" w:hAnsi="SimSun" w:hint="eastAsia"/>
          <w:sz w:val="21"/>
        </w:rPr>
        <w:t>国际</w:t>
      </w:r>
      <w:proofErr w:type="gramStart"/>
      <w:r w:rsidR="001D0E69" w:rsidRPr="00D35791">
        <w:rPr>
          <w:rFonts w:ascii="SimSun" w:hAnsi="SimSun" w:hint="eastAsia"/>
          <w:sz w:val="21"/>
        </w:rPr>
        <w:t>局</w:t>
      </w:r>
      <w:r w:rsidR="00B83FE2" w:rsidRPr="00D35791">
        <w:rPr>
          <w:rFonts w:ascii="SimSun" w:hAnsi="SimSun" w:hint="eastAsia"/>
          <w:sz w:val="21"/>
        </w:rPr>
        <w:t>因此</w:t>
      </w:r>
      <w:proofErr w:type="gramEnd"/>
      <w:r w:rsidR="00B83FE2" w:rsidRPr="00D35791">
        <w:rPr>
          <w:rFonts w:ascii="SimSun" w:hAnsi="SimSun" w:hint="eastAsia"/>
          <w:sz w:val="21"/>
        </w:rPr>
        <w:t>将继续</w:t>
      </w:r>
      <w:r w:rsidR="001D0E69" w:rsidRPr="00D35791">
        <w:rPr>
          <w:rFonts w:ascii="SimSun" w:hAnsi="SimSun" w:hint="eastAsia"/>
          <w:sz w:val="21"/>
        </w:rPr>
        <w:t>向</w:t>
      </w:r>
      <w:r w:rsidR="00B83FE2" w:rsidRPr="00D35791">
        <w:rPr>
          <w:rFonts w:ascii="SimSun" w:hAnsi="SimSun" w:hint="eastAsia"/>
          <w:sz w:val="21"/>
        </w:rPr>
        <w:t>PCT</w:t>
      </w:r>
      <w:r w:rsidR="001D0E69" w:rsidRPr="00D35791">
        <w:rPr>
          <w:rFonts w:ascii="SimSun" w:hAnsi="SimSun" w:hint="eastAsia"/>
          <w:sz w:val="21"/>
        </w:rPr>
        <w:t>工作组提交了有关提供给发展中国家的所有PCT相关技术援助活动的详细信息</w:t>
      </w:r>
    </w:p>
    <w:p w:rsidR="00B637BE" w:rsidRPr="00D35791" w:rsidRDefault="00C45818"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关于围绕审查员培训开展的技术援助活动，见上文载于文件</w:t>
      </w:r>
      <w:r w:rsidRPr="00D35791">
        <w:rPr>
          <w:rFonts w:ascii="SimSun" w:hAnsi="SimSun"/>
          <w:sz w:val="21"/>
        </w:rPr>
        <w:t>PCT/WG/3/2</w:t>
      </w:r>
      <w:r w:rsidRPr="00D35791">
        <w:rPr>
          <w:rFonts w:ascii="SimSun" w:hAnsi="SimSun" w:hint="eastAsia"/>
          <w:sz w:val="21"/>
        </w:rPr>
        <w:t>第1</w:t>
      </w:r>
      <w:r w:rsidRPr="00D35791">
        <w:rPr>
          <w:rFonts w:ascii="SimSun" w:hAnsi="SimSun"/>
          <w:sz w:val="21"/>
        </w:rPr>
        <w:t>81</w:t>
      </w:r>
      <w:r w:rsidRPr="00D35791">
        <w:rPr>
          <w:rFonts w:ascii="SimSun" w:hAnsi="SimSun" w:hint="eastAsia"/>
          <w:sz w:val="21"/>
        </w:rPr>
        <w:t>段的建议状态更新报告（见上文第7</w:t>
      </w:r>
      <w:r w:rsidRPr="00D35791">
        <w:rPr>
          <w:rFonts w:ascii="SimSun" w:hAnsi="SimSun"/>
          <w:sz w:val="21"/>
        </w:rPr>
        <w:t>2</w:t>
      </w:r>
      <w:r w:rsidRPr="00D35791">
        <w:rPr>
          <w:rFonts w:ascii="SimSun" w:hAnsi="SimSun" w:hint="eastAsia"/>
          <w:sz w:val="21"/>
        </w:rPr>
        <w:t>至7</w:t>
      </w:r>
      <w:r w:rsidRPr="00D35791">
        <w:rPr>
          <w:rFonts w:ascii="SimSun" w:hAnsi="SimSun"/>
          <w:sz w:val="21"/>
        </w:rPr>
        <w:t>9</w:t>
      </w:r>
      <w:r w:rsidRPr="00D35791">
        <w:rPr>
          <w:rFonts w:ascii="SimSun" w:hAnsi="SimSun" w:hint="eastAsia"/>
          <w:sz w:val="21"/>
        </w:rPr>
        <w:t>段）。</w:t>
      </w:r>
    </w:p>
    <w:p w:rsidR="00B637BE" w:rsidRPr="00D35791" w:rsidRDefault="004C2A38" w:rsidP="001D7E60">
      <w:pPr>
        <w:pStyle w:val="3"/>
        <w:overflowPunct w:val="0"/>
        <w:spacing w:beforeLines="100" w:afterLines="50" w:after="120" w:line="340" w:lineRule="atLeast"/>
        <w:rPr>
          <w:rFonts w:ascii="SimSun" w:hAnsi="SimSun"/>
          <w:sz w:val="21"/>
        </w:rPr>
      </w:pPr>
      <w:r w:rsidRPr="00D35791">
        <w:rPr>
          <w:rFonts w:ascii="SimSun" w:hAnsi="SimSun" w:hint="eastAsia"/>
          <w:sz w:val="21"/>
        </w:rPr>
        <w:t>PCT信息和技术转让</w:t>
      </w:r>
    </w:p>
    <w:p w:rsidR="00B637BE" w:rsidRPr="00D35791" w:rsidRDefault="00900141"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文件</w:t>
      </w:r>
      <w:r w:rsidRPr="00D35791">
        <w:rPr>
          <w:rFonts w:ascii="SimSun" w:hAnsi="SimSun"/>
          <w:sz w:val="21"/>
        </w:rPr>
        <w:t>PCT/WG/3/2</w:t>
      </w:r>
      <w:r w:rsidRPr="00D35791">
        <w:rPr>
          <w:rFonts w:ascii="SimSun" w:hAnsi="SimSun" w:hint="eastAsia"/>
          <w:sz w:val="21"/>
        </w:rPr>
        <w:t>承认发展中国家长期以来一直要求获得有关</w:t>
      </w:r>
      <w:r w:rsidR="00171B48" w:rsidRPr="00D35791">
        <w:rPr>
          <w:rFonts w:ascii="SimSun" w:hAnsi="SimSun" w:hint="eastAsia"/>
          <w:sz w:val="21"/>
        </w:rPr>
        <w:t>有哪些无需许可即可免费使用的技术</w:t>
      </w:r>
      <w:r w:rsidRPr="00D35791">
        <w:rPr>
          <w:rFonts w:ascii="SimSun" w:hAnsi="SimSun" w:hint="eastAsia"/>
          <w:sz w:val="21"/>
        </w:rPr>
        <w:t>的信息，</w:t>
      </w:r>
      <w:r w:rsidR="00171B48" w:rsidRPr="00D35791">
        <w:rPr>
          <w:rFonts w:ascii="SimSun" w:hAnsi="SimSun" w:hint="eastAsia"/>
          <w:sz w:val="21"/>
        </w:rPr>
        <w:t>但在不知道所有相关专利申请在一方可能希望开展业务的国家的状态的情况下不可能确定这些信息。它还表示，难以从大多数缔约国获得这些信息的原因是，实施细则并未规定主管局有专门的义务向国际局提供进入国家阶段的详细信息。尽管一些主管局以各种不同的频率提供有关进入国家阶段的最新信息，但所提供的信息往往不足以确定申请在不同主管局的当前状态</w:t>
      </w:r>
      <w:r w:rsidR="007E3C2E" w:rsidRPr="00D35791">
        <w:rPr>
          <w:rFonts w:ascii="SimSun" w:hAnsi="SimSun" w:hint="eastAsia"/>
          <w:sz w:val="21"/>
        </w:rPr>
        <w:t>，并且不包括可能直接向国家局提出的有关申请。</w:t>
      </w:r>
    </w:p>
    <w:p w:rsidR="00B637BE" w:rsidRPr="00D35791" w:rsidRDefault="00C864BA"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文件</w:t>
      </w:r>
      <w:r w:rsidRPr="00D35791">
        <w:rPr>
          <w:rFonts w:ascii="SimSun" w:hAnsi="SimSun"/>
          <w:sz w:val="21"/>
        </w:rPr>
        <w:t>PCT/WG/3/2</w:t>
      </w:r>
      <w:r w:rsidRPr="00D35791">
        <w:rPr>
          <w:rFonts w:ascii="SimSun" w:hAnsi="SimSun" w:hint="eastAsia"/>
          <w:sz w:val="21"/>
        </w:rPr>
        <w:t>还承认，发展中国家</w:t>
      </w:r>
      <w:r w:rsidR="004E1816" w:rsidRPr="00D35791">
        <w:rPr>
          <w:rFonts w:ascii="SimSun" w:hAnsi="SimSun" w:hint="eastAsia"/>
          <w:sz w:val="21"/>
        </w:rPr>
        <w:t>还</w:t>
      </w:r>
      <w:r w:rsidR="00D71957" w:rsidRPr="00D35791">
        <w:rPr>
          <w:rFonts w:ascii="SimSun" w:hAnsi="SimSun" w:hint="eastAsia"/>
          <w:sz w:val="21"/>
        </w:rPr>
        <w:t>力图</w:t>
      </w:r>
      <w:r w:rsidR="000A03FF" w:rsidRPr="00D35791">
        <w:rPr>
          <w:rFonts w:ascii="SimSun" w:hAnsi="SimSun" w:hint="eastAsia"/>
          <w:sz w:val="21"/>
        </w:rPr>
        <w:t>推动有利于竞争的知识产权许可做法，</w:t>
      </w:r>
      <w:proofErr w:type="gramStart"/>
      <w:r w:rsidR="000A03FF" w:rsidRPr="00D35791">
        <w:rPr>
          <w:rFonts w:ascii="SimSun" w:hAnsi="SimSun" w:hint="eastAsia"/>
          <w:sz w:val="21"/>
        </w:rPr>
        <w:t>以尤其</w:t>
      </w:r>
      <w:proofErr w:type="gramEnd"/>
      <w:r w:rsidR="000A03FF" w:rsidRPr="00D35791">
        <w:rPr>
          <w:rFonts w:ascii="SimSun" w:hAnsi="SimSun" w:hint="eastAsia"/>
          <w:sz w:val="21"/>
        </w:rPr>
        <w:t>鼓励创造、创新、以及向有关国家尤其是发展中国家和最不发达国家转让和传播技术</w:t>
      </w:r>
      <w:r w:rsidR="00D71957" w:rsidRPr="00D35791">
        <w:rPr>
          <w:rFonts w:ascii="SimSun" w:hAnsi="SimSun" w:hint="eastAsia"/>
          <w:sz w:val="21"/>
        </w:rPr>
        <w:t>（发展议程建议2</w:t>
      </w:r>
      <w:r w:rsidR="00D71957" w:rsidRPr="00D35791">
        <w:rPr>
          <w:rFonts w:ascii="SimSun" w:hAnsi="SimSun"/>
          <w:sz w:val="21"/>
        </w:rPr>
        <w:t>3</w:t>
      </w:r>
      <w:r w:rsidR="00D71957" w:rsidRPr="00D35791">
        <w:rPr>
          <w:rFonts w:ascii="SimSun" w:hAnsi="SimSun" w:hint="eastAsia"/>
          <w:sz w:val="21"/>
        </w:rPr>
        <w:t>）。尽管</w:t>
      </w:r>
      <w:r w:rsidR="00480730" w:rsidRPr="00D35791">
        <w:rPr>
          <w:rFonts w:ascii="SimSun" w:hAnsi="SimSun" w:hint="eastAsia"/>
          <w:sz w:val="21"/>
        </w:rPr>
        <w:t>国际局还未能</w:t>
      </w:r>
      <w:r w:rsidR="002F47AE" w:rsidRPr="00D35791">
        <w:rPr>
          <w:rFonts w:ascii="SimSun" w:hAnsi="SimSun" w:hint="eastAsia"/>
          <w:sz w:val="21"/>
        </w:rPr>
        <w:t>找到一种可靠的方式把这项建议纳入PCT，注意到PCT处理的事项不是专利本身，而是专利申请，</w:t>
      </w:r>
      <w:r w:rsidR="00561845" w:rsidRPr="00D35791">
        <w:rPr>
          <w:rFonts w:ascii="SimSun" w:hAnsi="SimSun" w:hint="eastAsia"/>
          <w:sz w:val="21"/>
        </w:rPr>
        <w:t>并且以一件国际申请为基础的专利很有可能被授予给不同国家的不同人员，这些权利人可能有着不同的许可政策，但</w:t>
      </w:r>
      <w:r w:rsidR="00F87912" w:rsidRPr="00D35791">
        <w:rPr>
          <w:rFonts w:ascii="SimSun" w:hAnsi="SimSun" w:hint="eastAsia"/>
          <w:sz w:val="21"/>
        </w:rPr>
        <w:t>似乎可以设想在国际阶段</w:t>
      </w:r>
      <w:r w:rsidR="00FA4F4E" w:rsidRPr="00D35791">
        <w:rPr>
          <w:rFonts w:ascii="SimSun" w:hAnsi="SimSun" w:hint="eastAsia"/>
          <w:sz w:val="21"/>
        </w:rPr>
        <w:t>提供</w:t>
      </w:r>
      <w:r w:rsidR="007C07E5" w:rsidRPr="00D35791">
        <w:rPr>
          <w:rFonts w:ascii="SimSun" w:hAnsi="SimSun" w:hint="eastAsia"/>
          <w:sz w:val="21"/>
        </w:rPr>
        <w:t>某种</w:t>
      </w:r>
      <w:r w:rsidR="00FA4F4E" w:rsidRPr="00D35791">
        <w:rPr>
          <w:rFonts w:ascii="SimSun" w:hAnsi="SimSun" w:hint="eastAsia"/>
          <w:sz w:val="21"/>
        </w:rPr>
        <w:t>登记簿</w:t>
      </w:r>
      <w:r w:rsidR="007C07E5" w:rsidRPr="00D35791">
        <w:rPr>
          <w:rFonts w:ascii="SimSun" w:hAnsi="SimSun" w:hint="eastAsia"/>
          <w:sz w:val="21"/>
        </w:rPr>
        <w:t>，使申请人</w:t>
      </w:r>
      <w:r w:rsidR="006C77F2" w:rsidRPr="00D35791">
        <w:rPr>
          <w:rFonts w:ascii="SimSun" w:hAnsi="SimSun" w:hint="eastAsia"/>
          <w:sz w:val="21"/>
        </w:rPr>
        <w:t>能够表明它们许可潜在专利的</w:t>
      </w:r>
      <w:r w:rsidR="00AF5499" w:rsidRPr="00D35791">
        <w:rPr>
          <w:rFonts w:ascii="SimSun" w:hAnsi="SimSun" w:hint="eastAsia"/>
          <w:noProof/>
          <w:sz w:val="21"/>
        </w:rPr>
        <w:t>意向</w:t>
      </w:r>
      <w:r w:rsidR="006C77F2" w:rsidRPr="00D35791">
        <w:rPr>
          <w:rFonts w:ascii="SimSun" w:hAnsi="SimSun" w:hint="eastAsia"/>
          <w:noProof/>
          <w:sz w:val="21"/>
        </w:rPr>
        <w:t>。</w:t>
      </w:r>
    </w:p>
    <w:p w:rsidR="00B637BE" w:rsidRPr="00D35791" w:rsidRDefault="00BD01F6"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在这一背景下，成员国在2</w:t>
      </w:r>
      <w:r w:rsidRPr="00D35791">
        <w:rPr>
          <w:rFonts w:ascii="SimSun" w:hAnsi="SimSun"/>
          <w:sz w:val="21"/>
        </w:rPr>
        <w:t>010</w:t>
      </w:r>
      <w:r w:rsidRPr="00D35791">
        <w:rPr>
          <w:rFonts w:ascii="SimSun" w:hAnsi="SimSun" w:hint="eastAsia"/>
          <w:sz w:val="21"/>
        </w:rPr>
        <w:t>年对以下建议（载于文件</w:t>
      </w:r>
      <w:r w:rsidRPr="00D35791">
        <w:rPr>
          <w:rFonts w:ascii="SimSun" w:hAnsi="SimSun"/>
          <w:sz w:val="21"/>
        </w:rPr>
        <w:t>PCT/WG/3/2</w:t>
      </w:r>
      <w:r w:rsidRPr="00D35791">
        <w:rPr>
          <w:rFonts w:ascii="SimSun" w:hAnsi="SimSun" w:hint="eastAsia"/>
          <w:sz w:val="21"/>
        </w:rPr>
        <w:t>第</w:t>
      </w:r>
      <w:r w:rsidRPr="00D35791">
        <w:rPr>
          <w:rFonts w:ascii="SimSun" w:hAnsi="SimSun"/>
          <w:sz w:val="21"/>
        </w:rPr>
        <w:t>20</w:t>
      </w:r>
      <w:r w:rsidR="00D218F4" w:rsidRPr="00D35791">
        <w:rPr>
          <w:rFonts w:ascii="SimSun" w:hAnsi="SimSun"/>
          <w:sz w:val="21"/>
        </w:rPr>
        <w:t>7</w:t>
      </w:r>
      <w:r w:rsidR="00D218F4" w:rsidRPr="00D35791">
        <w:rPr>
          <w:rFonts w:ascii="SimSun" w:hAnsi="SimSun" w:hint="eastAsia"/>
          <w:sz w:val="21"/>
        </w:rPr>
        <w:t>和2</w:t>
      </w:r>
      <w:r w:rsidR="00D218F4" w:rsidRPr="00D35791">
        <w:rPr>
          <w:rFonts w:ascii="SimSun" w:hAnsi="SimSun"/>
          <w:sz w:val="21"/>
        </w:rPr>
        <w:t>11</w:t>
      </w:r>
      <w:r w:rsidRPr="00D35791">
        <w:rPr>
          <w:rFonts w:ascii="SimSun" w:hAnsi="SimSun" w:hint="eastAsia"/>
          <w:sz w:val="21"/>
        </w:rPr>
        <w:t>段和文件</w:t>
      </w:r>
      <w:r w:rsidRPr="00D35791">
        <w:rPr>
          <w:rFonts w:ascii="SimSun" w:hAnsi="SimSun"/>
          <w:sz w:val="21"/>
        </w:rPr>
        <w:t>PCT/WG/3/14 Rev.</w:t>
      </w:r>
      <w:r w:rsidRPr="00D35791">
        <w:rPr>
          <w:rFonts w:ascii="SimSun" w:hAnsi="SimSun" w:hint="eastAsia"/>
          <w:sz w:val="21"/>
        </w:rPr>
        <w:t>第1</w:t>
      </w:r>
      <w:r w:rsidRPr="00D35791">
        <w:rPr>
          <w:rFonts w:ascii="SimSun" w:hAnsi="SimSun"/>
          <w:sz w:val="21"/>
        </w:rPr>
        <w:t>29</w:t>
      </w:r>
      <w:r w:rsidRPr="00D35791">
        <w:rPr>
          <w:rFonts w:ascii="SimSun" w:hAnsi="SimSun" w:hint="eastAsia"/>
          <w:sz w:val="21"/>
        </w:rPr>
        <w:t>段；后一项建议作为第2</w:t>
      </w:r>
      <w:r w:rsidR="00D218F4" w:rsidRPr="00D35791">
        <w:rPr>
          <w:rFonts w:ascii="SimSun" w:hAnsi="SimSun"/>
          <w:sz w:val="21"/>
        </w:rPr>
        <w:t>11</w:t>
      </w:r>
      <w:r w:rsidRPr="00D35791">
        <w:rPr>
          <w:rFonts w:ascii="SimSun" w:hAnsi="SimSun" w:hint="eastAsia"/>
          <w:sz w:val="21"/>
        </w:rPr>
        <w:t>之二段被纳入文件</w:t>
      </w:r>
      <w:r w:rsidRPr="00D35791">
        <w:rPr>
          <w:rFonts w:ascii="SimSun" w:hAnsi="SimSun"/>
          <w:sz w:val="21"/>
        </w:rPr>
        <w:t>PCT/WG/3/2</w:t>
      </w:r>
      <w:r w:rsidRPr="00D35791">
        <w:rPr>
          <w:rFonts w:ascii="SimSun" w:hAnsi="SimSun" w:hint="eastAsia"/>
          <w:sz w:val="21"/>
        </w:rPr>
        <w:t>）表示支持：</w:t>
      </w:r>
    </w:p>
    <w:p w:rsidR="00B637BE" w:rsidRPr="009E6DAC" w:rsidRDefault="00CB7845" w:rsidP="0049259D">
      <w:pPr>
        <w:pStyle w:val="Recommendations"/>
        <w:overflowPunct w:val="0"/>
        <w:spacing w:afterLines="50" w:after="120" w:line="340" w:lineRule="atLeast"/>
        <w:jc w:val="both"/>
        <w:rPr>
          <w:rFonts w:ascii="KaiTi" w:eastAsia="KaiTi" w:hAnsi="KaiTi"/>
          <w:i w:val="0"/>
          <w:sz w:val="21"/>
        </w:rPr>
      </w:pPr>
      <w:r w:rsidRPr="009E6DAC">
        <w:rPr>
          <w:rFonts w:ascii="KaiTi" w:eastAsia="KaiTi" w:hAnsi="KaiTi" w:hint="eastAsia"/>
          <w:i w:val="0"/>
          <w:sz w:val="21"/>
        </w:rPr>
        <w:t>“</w:t>
      </w:r>
      <w:r w:rsidR="00B637BE" w:rsidRPr="009E6DAC">
        <w:rPr>
          <w:rFonts w:ascii="KaiTi" w:eastAsia="KaiTi" w:hAnsi="KaiTi"/>
          <w:i w:val="0"/>
          <w:sz w:val="21"/>
        </w:rPr>
        <w:t>207.</w:t>
      </w:r>
      <w:r w:rsidR="00367C4D" w:rsidRPr="009E6DAC">
        <w:rPr>
          <w:rFonts w:ascii="KaiTi" w:eastAsia="KaiTi" w:hAnsi="KaiTi" w:hint="eastAsia"/>
          <w:i w:val="0"/>
          <w:sz w:val="21"/>
        </w:rPr>
        <w:t>建议国际局与各国家局合作提供不仅涵盖PCT申请和后续授权专利还涵盖常规国家申请的专利状态信息，并且</w:t>
      </w:r>
      <w:r w:rsidR="002C5EF7" w:rsidRPr="009E6DAC">
        <w:rPr>
          <w:rFonts w:ascii="KaiTi" w:eastAsia="KaiTi" w:hAnsi="KaiTi" w:hint="eastAsia"/>
          <w:i w:val="0"/>
          <w:sz w:val="21"/>
        </w:rPr>
        <w:t>把这些信息</w:t>
      </w:r>
      <w:r w:rsidR="00675DD3" w:rsidRPr="009E6DAC">
        <w:rPr>
          <w:rFonts w:ascii="KaiTi" w:eastAsia="KaiTi" w:hAnsi="KaiTi" w:hint="eastAsia"/>
          <w:i w:val="0"/>
          <w:sz w:val="21"/>
        </w:rPr>
        <w:t>整合</w:t>
      </w:r>
      <w:r w:rsidR="002C5EF7" w:rsidRPr="009E6DAC">
        <w:rPr>
          <w:rFonts w:ascii="KaiTi" w:eastAsia="KaiTi" w:hAnsi="KaiTi" w:hint="eastAsia"/>
          <w:i w:val="0"/>
          <w:sz w:val="21"/>
        </w:rPr>
        <w:t>在一个检索系统中，</w:t>
      </w:r>
      <w:r w:rsidR="00B90AE9" w:rsidRPr="009E6DAC">
        <w:rPr>
          <w:rFonts w:ascii="KaiTi" w:eastAsia="KaiTi" w:hAnsi="KaiTi" w:hint="eastAsia"/>
          <w:i w:val="0"/>
          <w:sz w:val="21"/>
        </w:rPr>
        <w:t>从而</w:t>
      </w:r>
      <w:r w:rsidR="002C5EF7" w:rsidRPr="009E6DAC">
        <w:rPr>
          <w:rFonts w:ascii="KaiTi" w:eastAsia="KaiTi" w:hAnsi="KaiTi" w:hint="eastAsia"/>
          <w:i w:val="0"/>
          <w:sz w:val="21"/>
        </w:rPr>
        <w:t>更便于识别已进入公有领域的技术。</w:t>
      </w:r>
    </w:p>
    <w:p w:rsidR="00B637BE" w:rsidRPr="009E6DAC" w:rsidRDefault="00CB7845" w:rsidP="0049259D">
      <w:pPr>
        <w:pStyle w:val="Recommendations"/>
        <w:overflowPunct w:val="0"/>
        <w:spacing w:afterLines="50" w:after="120" w:line="340" w:lineRule="atLeast"/>
        <w:jc w:val="both"/>
        <w:rPr>
          <w:rFonts w:ascii="KaiTi" w:eastAsia="KaiTi" w:hAnsi="KaiTi"/>
          <w:i w:val="0"/>
          <w:sz w:val="21"/>
        </w:rPr>
      </w:pPr>
      <w:r w:rsidRPr="009E6DAC">
        <w:rPr>
          <w:rFonts w:ascii="KaiTi" w:eastAsia="KaiTi" w:hAnsi="KaiTi" w:hint="eastAsia"/>
          <w:i w:val="0"/>
          <w:sz w:val="21"/>
        </w:rPr>
        <w:t>“</w:t>
      </w:r>
      <w:r w:rsidR="00B637BE" w:rsidRPr="009E6DAC">
        <w:rPr>
          <w:rFonts w:ascii="KaiTi" w:eastAsia="KaiTi" w:hAnsi="KaiTi"/>
          <w:i w:val="0"/>
          <w:sz w:val="21"/>
        </w:rPr>
        <w:t>211.</w:t>
      </w:r>
      <w:r w:rsidR="00B90AE9" w:rsidRPr="009E6DAC">
        <w:rPr>
          <w:rFonts w:ascii="KaiTi" w:eastAsia="KaiTi" w:hAnsi="KaiTi" w:hint="eastAsia"/>
          <w:i w:val="0"/>
          <w:sz w:val="21"/>
        </w:rPr>
        <w:t>建议各缔约国考虑许可推广体系</w:t>
      </w:r>
      <w:r w:rsidR="007507E7" w:rsidRPr="009E6DAC">
        <w:rPr>
          <w:rFonts w:ascii="KaiTi" w:eastAsia="KaiTi" w:hAnsi="KaiTi" w:hint="eastAsia"/>
          <w:i w:val="0"/>
          <w:sz w:val="21"/>
        </w:rPr>
        <w:t>能否</w:t>
      </w:r>
      <w:r w:rsidR="00B90AE9" w:rsidRPr="009E6DAC">
        <w:rPr>
          <w:rFonts w:ascii="KaiTi" w:eastAsia="KaiTi" w:hAnsi="KaiTi" w:hint="eastAsia"/>
          <w:i w:val="0"/>
          <w:sz w:val="21"/>
        </w:rPr>
        <w:t>在PCT国际阶段带来收益，如果</w:t>
      </w:r>
      <w:r w:rsidR="007507E7" w:rsidRPr="009E6DAC">
        <w:rPr>
          <w:rFonts w:ascii="KaiTi" w:eastAsia="KaiTi" w:hAnsi="KaiTi" w:hint="eastAsia"/>
          <w:i w:val="0"/>
          <w:sz w:val="21"/>
        </w:rPr>
        <w:t>是这样的话，则这项工作能否仅通过搭建一个技术系统完成，还是需要得到缔约国适当</w:t>
      </w:r>
      <w:r w:rsidR="00165783" w:rsidRPr="009E6DAC">
        <w:rPr>
          <w:rFonts w:ascii="KaiTi" w:eastAsia="KaiTi" w:hAnsi="KaiTi" w:hint="eastAsia"/>
          <w:i w:val="0"/>
          <w:sz w:val="21"/>
        </w:rPr>
        <w:t>国家</w:t>
      </w:r>
      <w:r w:rsidR="007507E7" w:rsidRPr="009E6DAC">
        <w:rPr>
          <w:rFonts w:ascii="KaiTi" w:eastAsia="KaiTi" w:hAnsi="KaiTi" w:hint="eastAsia"/>
          <w:i w:val="0"/>
          <w:sz w:val="21"/>
        </w:rPr>
        <w:t>政策的支撑。</w:t>
      </w:r>
    </w:p>
    <w:p w:rsidR="00B637BE" w:rsidRPr="009E6DAC" w:rsidRDefault="00CB7845" w:rsidP="0049259D">
      <w:pPr>
        <w:pStyle w:val="Recommendations"/>
        <w:overflowPunct w:val="0"/>
        <w:spacing w:afterLines="50" w:after="120" w:line="340" w:lineRule="atLeast"/>
        <w:jc w:val="both"/>
        <w:rPr>
          <w:rFonts w:ascii="KaiTi" w:eastAsia="KaiTi" w:hAnsi="KaiTi"/>
          <w:i w:val="0"/>
          <w:sz w:val="21"/>
        </w:rPr>
      </w:pPr>
      <w:r w:rsidRPr="009E6DAC">
        <w:rPr>
          <w:rFonts w:ascii="KaiTi" w:eastAsia="KaiTi" w:hAnsi="KaiTi" w:hint="eastAsia"/>
          <w:i w:val="0"/>
          <w:sz w:val="21"/>
        </w:rPr>
        <w:t>“</w:t>
      </w:r>
      <w:r w:rsidR="00B637BE" w:rsidRPr="009E6DAC">
        <w:rPr>
          <w:rFonts w:ascii="KaiTi" w:eastAsia="KaiTi" w:hAnsi="KaiTi"/>
          <w:i w:val="0"/>
          <w:sz w:val="21"/>
        </w:rPr>
        <w:t>211</w:t>
      </w:r>
      <w:r w:rsidRPr="009E6DAC">
        <w:rPr>
          <w:rFonts w:ascii="KaiTi" w:eastAsia="KaiTi" w:hAnsi="KaiTi" w:hint="eastAsia"/>
          <w:i w:val="0"/>
          <w:sz w:val="21"/>
        </w:rPr>
        <w:t>之二</w:t>
      </w:r>
      <w:r w:rsidR="007507E7" w:rsidRPr="009E6DAC">
        <w:rPr>
          <w:rFonts w:ascii="KaiTi" w:eastAsia="KaiTi" w:hAnsi="KaiTi" w:hint="eastAsia"/>
          <w:i w:val="0"/>
          <w:sz w:val="21"/>
        </w:rPr>
        <w:t>建议国际局开展跟进研究，对PCT体系</w:t>
      </w:r>
      <w:r w:rsidR="002149CF" w:rsidRPr="009E6DAC">
        <w:rPr>
          <w:rFonts w:ascii="KaiTi" w:eastAsia="KaiTi" w:hAnsi="KaiTi" w:hint="eastAsia"/>
          <w:i w:val="0"/>
          <w:sz w:val="21"/>
        </w:rPr>
        <w:t>的</w:t>
      </w:r>
      <w:r w:rsidR="007507E7" w:rsidRPr="009E6DAC">
        <w:rPr>
          <w:rFonts w:ascii="KaiTi" w:eastAsia="KaiTi" w:hAnsi="KaiTi" w:hint="eastAsia"/>
          <w:i w:val="0"/>
          <w:sz w:val="21"/>
        </w:rPr>
        <w:t>运行</w:t>
      </w:r>
      <w:r w:rsidR="002149CF" w:rsidRPr="009E6DAC">
        <w:rPr>
          <w:rFonts w:ascii="KaiTi" w:eastAsia="KaiTi" w:hAnsi="KaiTi" w:hint="eastAsia"/>
          <w:i w:val="0"/>
          <w:sz w:val="21"/>
        </w:rPr>
        <w:t>效果</w:t>
      </w:r>
      <w:r w:rsidR="00D55E8C" w:rsidRPr="009E6DAC">
        <w:rPr>
          <w:rFonts w:ascii="KaiTi" w:eastAsia="KaiTi" w:hAnsi="KaiTi" w:hint="eastAsia"/>
          <w:i w:val="0"/>
          <w:sz w:val="21"/>
        </w:rPr>
        <w:t>从以下方面</w:t>
      </w:r>
      <w:r w:rsidR="007507E7" w:rsidRPr="009E6DAC">
        <w:rPr>
          <w:rFonts w:ascii="KaiTi" w:eastAsia="KaiTi" w:hAnsi="KaiTi" w:hint="eastAsia"/>
          <w:i w:val="0"/>
          <w:sz w:val="21"/>
        </w:rPr>
        <w:t>进行审查和评估，</w:t>
      </w:r>
      <w:r w:rsidR="00D55E8C" w:rsidRPr="009E6DAC">
        <w:rPr>
          <w:rFonts w:ascii="KaiTi" w:eastAsia="KaiTi" w:hAnsi="KaiTi" w:hint="eastAsia"/>
          <w:i w:val="0"/>
          <w:sz w:val="21"/>
        </w:rPr>
        <w:t>即</w:t>
      </w:r>
      <w:r w:rsidR="002149CF" w:rsidRPr="009E6DAC">
        <w:rPr>
          <w:rFonts w:ascii="KaiTi" w:eastAsia="KaiTi" w:hAnsi="KaiTi" w:hint="eastAsia"/>
          <w:i w:val="0"/>
          <w:sz w:val="21"/>
        </w:rPr>
        <w:t>实现传播技术信息</w:t>
      </w:r>
      <w:r w:rsidR="00D55E8C" w:rsidRPr="009E6DAC">
        <w:rPr>
          <w:rFonts w:ascii="KaiTi" w:eastAsia="KaiTi" w:hAnsi="KaiTi" w:hint="eastAsia"/>
          <w:i w:val="0"/>
          <w:sz w:val="21"/>
        </w:rPr>
        <w:t>和</w:t>
      </w:r>
      <w:r w:rsidR="002149CF" w:rsidRPr="009E6DAC">
        <w:rPr>
          <w:rFonts w:ascii="KaiTi" w:eastAsia="KaiTi" w:hAnsi="KaiTi" w:hint="eastAsia"/>
          <w:i w:val="0"/>
          <w:sz w:val="21"/>
        </w:rPr>
        <w:t>为获得技术提供便利</w:t>
      </w:r>
      <w:r w:rsidR="00527B41" w:rsidRPr="009E6DAC">
        <w:rPr>
          <w:rFonts w:ascii="KaiTi" w:eastAsia="KaiTi" w:hAnsi="KaiTi" w:hint="eastAsia"/>
          <w:i w:val="0"/>
          <w:sz w:val="21"/>
        </w:rPr>
        <w:t>的目标</w:t>
      </w:r>
      <w:r w:rsidR="002149CF" w:rsidRPr="009E6DAC">
        <w:rPr>
          <w:rFonts w:ascii="KaiTi" w:eastAsia="KaiTi" w:hAnsi="KaiTi" w:hint="eastAsia"/>
          <w:i w:val="0"/>
          <w:sz w:val="21"/>
        </w:rPr>
        <w:t>以及为发展中国家组织技术援助</w:t>
      </w:r>
      <w:r w:rsidR="00715454" w:rsidRPr="009E6DAC">
        <w:rPr>
          <w:rFonts w:ascii="KaiTi" w:eastAsia="KaiTi" w:hAnsi="KaiTi" w:hint="eastAsia"/>
          <w:i w:val="0"/>
          <w:sz w:val="21"/>
        </w:rPr>
        <w:t>的目标</w:t>
      </w:r>
      <w:r w:rsidR="002149CF" w:rsidRPr="009E6DAC">
        <w:rPr>
          <w:rFonts w:ascii="KaiTi" w:eastAsia="KaiTi" w:hAnsi="KaiTi" w:hint="eastAsia"/>
          <w:i w:val="0"/>
          <w:sz w:val="21"/>
        </w:rPr>
        <w:t>。</w:t>
      </w:r>
    </w:p>
    <w:p w:rsidR="00B637BE" w:rsidRPr="009E6DAC" w:rsidRDefault="00CB7845" w:rsidP="0049259D">
      <w:pPr>
        <w:pStyle w:val="Recommendations"/>
        <w:overflowPunct w:val="0"/>
        <w:spacing w:afterLines="50" w:after="120" w:line="340" w:lineRule="atLeast"/>
        <w:jc w:val="both"/>
        <w:rPr>
          <w:rFonts w:ascii="KaiTi" w:eastAsia="KaiTi" w:hAnsi="KaiTi"/>
          <w:i w:val="0"/>
          <w:sz w:val="21"/>
        </w:rPr>
      </w:pPr>
      <w:r w:rsidRPr="009E6DAC">
        <w:rPr>
          <w:rFonts w:ascii="KaiTi" w:eastAsia="KaiTi" w:hAnsi="KaiTi" w:hint="eastAsia"/>
          <w:i w:val="0"/>
          <w:sz w:val="21"/>
        </w:rPr>
        <w:t>“</w:t>
      </w:r>
      <w:r w:rsidR="0078440D" w:rsidRPr="009E6DAC">
        <w:rPr>
          <w:rFonts w:ascii="KaiTi" w:eastAsia="KaiTi" w:hAnsi="KaiTi" w:hint="eastAsia"/>
          <w:i w:val="0"/>
          <w:sz w:val="21"/>
        </w:rPr>
        <w:t>该研究</w:t>
      </w:r>
      <w:r w:rsidR="002157F3" w:rsidRPr="009E6DAC">
        <w:rPr>
          <w:rFonts w:ascii="KaiTi" w:eastAsia="KaiTi" w:hAnsi="KaiTi" w:hint="eastAsia"/>
          <w:i w:val="0"/>
          <w:sz w:val="21"/>
        </w:rPr>
        <w:t>还应</w:t>
      </w:r>
      <w:r w:rsidR="00B15AB1" w:rsidRPr="009E6DAC">
        <w:rPr>
          <w:rFonts w:ascii="KaiTi" w:eastAsia="KaiTi" w:hAnsi="KaiTi" w:hint="eastAsia"/>
          <w:i w:val="0"/>
          <w:sz w:val="21"/>
        </w:rPr>
        <w:t>就如何更好地实现上述目标（包括就充分公开）</w:t>
      </w:r>
      <w:r w:rsidR="002157F3" w:rsidRPr="009E6DAC">
        <w:rPr>
          <w:rFonts w:ascii="KaiTi" w:eastAsia="KaiTi" w:hAnsi="KaiTi" w:hint="eastAsia"/>
          <w:i w:val="0"/>
          <w:sz w:val="21"/>
        </w:rPr>
        <w:t>提出建议和意见</w:t>
      </w:r>
      <w:r w:rsidR="00B15AB1" w:rsidRPr="009E6DAC">
        <w:rPr>
          <w:rFonts w:ascii="KaiTi" w:eastAsia="KaiTi" w:hAnsi="KaiTi" w:hint="eastAsia"/>
          <w:i w:val="0"/>
          <w:sz w:val="21"/>
        </w:rPr>
        <w:t>，供缔约国在第四届PCT工作组会议上审议，承认为某些问题所采取的行动可能需要在产权组织的其他论坛举行讨论。</w:t>
      </w:r>
    </w:p>
    <w:p w:rsidR="00B637BE" w:rsidRPr="009E6DAC" w:rsidRDefault="000077E2" w:rsidP="0049259D">
      <w:pPr>
        <w:pStyle w:val="Recommendations"/>
        <w:overflowPunct w:val="0"/>
        <w:spacing w:afterLines="50" w:after="120" w:line="340" w:lineRule="atLeast"/>
        <w:jc w:val="both"/>
        <w:rPr>
          <w:rFonts w:ascii="KaiTi" w:eastAsia="KaiTi" w:hAnsi="KaiTi"/>
          <w:i w:val="0"/>
          <w:sz w:val="21"/>
        </w:rPr>
      </w:pPr>
      <w:proofErr w:type="gramStart"/>
      <w:r w:rsidRPr="009E6DAC">
        <w:rPr>
          <w:rFonts w:ascii="KaiTi" w:eastAsia="KaiTi" w:hAnsi="KaiTi" w:hint="eastAsia"/>
          <w:i w:val="0"/>
          <w:sz w:val="21"/>
        </w:rPr>
        <w:t>“</w:t>
      </w:r>
      <w:proofErr w:type="gramEnd"/>
      <w:r w:rsidRPr="009E6DAC">
        <w:rPr>
          <w:rFonts w:ascii="KaiTi" w:eastAsia="KaiTi" w:hAnsi="KaiTi" w:hint="eastAsia"/>
          <w:i w:val="0"/>
          <w:sz w:val="21"/>
        </w:rPr>
        <w:t>在这一背景下，应在拟议的第三方意见表格中进行包括“充分公开”在内的适当修改（文件</w:t>
      </w:r>
      <w:r w:rsidRPr="009E6DAC">
        <w:rPr>
          <w:rFonts w:ascii="KaiTi" w:eastAsia="KaiTi" w:hAnsi="KaiTi"/>
          <w:i w:val="0"/>
          <w:sz w:val="21"/>
        </w:rPr>
        <w:t>PCT/WG/3/6</w:t>
      </w:r>
      <w:r w:rsidRPr="009E6DAC">
        <w:rPr>
          <w:rFonts w:ascii="KaiTi" w:eastAsia="KaiTi" w:hAnsi="KaiTi" w:hint="eastAsia"/>
          <w:i w:val="0"/>
          <w:sz w:val="21"/>
        </w:rPr>
        <w:t>附件二第2页），供下届会议讨论。</w:t>
      </w:r>
      <w:r w:rsidR="00AE42DF" w:rsidRPr="009E6DAC">
        <w:rPr>
          <w:rFonts w:ascii="KaiTi" w:eastAsia="KaiTi" w:hAnsi="KaiTi" w:hint="eastAsia"/>
          <w:i w:val="0"/>
          <w:sz w:val="21"/>
        </w:rPr>
        <w:t>”</w:t>
      </w:r>
    </w:p>
    <w:p w:rsidR="00B637BE" w:rsidRPr="009E6DAC" w:rsidRDefault="008124B8" w:rsidP="0049259D">
      <w:pPr>
        <w:pStyle w:val="4"/>
        <w:overflowPunct w:val="0"/>
        <w:spacing w:beforeLines="100" w:afterLines="50" w:after="120" w:line="340" w:lineRule="atLeast"/>
        <w:rPr>
          <w:rFonts w:ascii="KaiTi" w:eastAsia="KaiTi" w:hAnsi="KaiTi"/>
          <w:i w:val="0"/>
          <w:sz w:val="21"/>
        </w:rPr>
      </w:pPr>
      <w:r>
        <w:rPr>
          <w:rFonts w:ascii="KaiTi" w:eastAsia="KaiTi" w:hAnsi="KaiTi" w:hint="eastAsia"/>
          <w:i w:val="0"/>
          <w:sz w:val="21"/>
        </w:rPr>
        <w:t>进　展</w:t>
      </w:r>
    </w:p>
    <w:p w:rsidR="00B637BE" w:rsidRPr="00D35791" w:rsidRDefault="00547762"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关于载于文件</w:t>
      </w:r>
      <w:r w:rsidRPr="00D35791">
        <w:rPr>
          <w:rFonts w:ascii="SimSun" w:hAnsi="SimSun"/>
          <w:sz w:val="21"/>
        </w:rPr>
        <w:t>PCT/WG/3/2</w:t>
      </w:r>
      <w:r w:rsidRPr="00D35791">
        <w:rPr>
          <w:rFonts w:ascii="SimSun" w:hAnsi="SimSun" w:hint="eastAsia"/>
          <w:sz w:val="21"/>
        </w:rPr>
        <w:t>第2</w:t>
      </w:r>
      <w:r w:rsidRPr="00D35791">
        <w:rPr>
          <w:rFonts w:ascii="SimSun" w:hAnsi="SimSun"/>
          <w:sz w:val="21"/>
        </w:rPr>
        <w:t>07</w:t>
      </w:r>
      <w:r w:rsidRPr="00D35791">
        <w:rPr>
          <w:rFonts w:ascii="SimSun" w:hAnsi="SimSun" w:hint="eastAsia"/>
          <w:sz w:val="21"/>
        </w:rPr>
        <w:t>段的建议，即</w:t>
      </w:r>
      <w:r w:rsidR="00D26DC2" w:rsidRPr="00D35791">
        <w:rPr>
          <w:rFonts w:ascii="SimSun" w:hAnsi="SimSun" w:hint="eastAsia"/>
          <w:sz w:val="21"/>
        </w:rPr>
        <w:t>国际局应与各国家局合作提供有效的专利状态信息，并且最终把这些信息整合</w:t>
      </w:r>
      <w:r w:rsidR="00675DD3" w:rsidRPr="00D35791">
        <w:rPr>
          <w:rFonts w:ascii="SimSun" w:hAnsi="SimSun" w:hint="eastAsia"/>
          <w:sz w:val="21"/>
        </w:rPr>
        <w:t>在</w:t>
      </w:r>
      <w:r w:rsidR="00D26DC2" w:rsidRPr="00D35791">
        <w:rPr>
          <w:rFonts w:ascii="SimSun" w:hAnsi="SimSun" w:hint="eastAsia"/>
          <w:sz w:val="21"/>
        </w:rPr>
        <w:t>一个检索系统</w:t>
      </w:r>
      <w:r w:rsidR="00C5711D" w:rsidRPr="00D35791">
        <w:rPr>
          <w:rFonts w:ascii="SimSun" w:hAnsi="SimSun" w:hint="eastAsia"/>
          <w:sz w:val="21"/>
        </w:rPr>
        <w:t>中</w:t>
      </w:r>
      <w:r w:rsidR="00D26DC2" w:rsidRPr="00D35791">
        <w:rPr>
          <w:rFonts w:ascii="SimSun" w:hAnsi="SimSun" w:hint="eastAsia"/>
          <w:sz w:val="21"/>
        </w:rPr>
        <w:t>，</w:t>
      </w:r>
      <w:r w:rsidR="00675DD3" w:rsidRPr="00D35791">
        <w:rPr>
          <w:rFonts w:ascii="SimSun" w:hAnsi="SimSun" w:hint="eastAsia"/>
          <w:sz w:val="21"/>
        </w:rPr>
        <w:t>从而</w:t>
      </w:r>
      <w:r w:rsidR="00D26DC2" w:rsidRPr="00D35791">
        <w:rPr>
          <w:rFonts w:ascii="SimSun" w:hAnsi="SimSun" w:hint="eastAsia"/>
          <w:sz w:val="21"/>
        </w:rPr>
        <w:t>更便于识别已进入公有领域的技术</w:t>
      </w:r>
      <w:r w:rsidR="00675DD3" w:rsidRPr="00D35791">
        <w:rPr>
          <w:rFonts w:ascii="SimSun" w:hAnsi="SimSun" w:hint="eastAsia"/>
          <w:sz w:val="21"/>
        </w:rPr>
        <w:t>，提到了最</w:t>
      </w:r>
      <w:r w:rsidR="00675DD3" w:rsidRPr="00D35791">
        <w:rPr>
          <w:rFonts w:ascii="SimSun" w:hAnsi="SimSun" w:hint="eastAsia"/>
          <w:sz w:val="21"/>
        </w:rPr>
        <w:lastRenderedPageBreak/>
        <w:t>近产权组织标准委员会（CWS）在其2</w:t>
      </w:r>
      <w:r w:rsidR="00675DD3" w:rsidRPr="00D35791">
        <w:rPr>
          <w:rFonts w:ascii="SimSun" w:hAnsi="SimSun"/>
          <w:sz w:val="21"/>
        </w:rPr>
        <w:t>017</w:t>
      </w:r>
      <w:r w:rsidR="00675DD3" w:rsidRPr="00D35791">
        <w:rPr>
          <w:rFonts w:ascii="SimSun" w:hAnsi="SimSun" w:hint="eastAsia"/>
          <w:sz w:val="21"/>
        </w:rPr>
        <w:t>年5月举行的会议上通过了新的产权组织标准ST</w:t>
      </w:r>
      <w:r w:rsidR="00675DD3" w:rsidRPr="00D35791">
        <w:rPr>
          <w:rFonts w:ascii="SimSun" w:hAnsi="SimSun"/>
          <w:sz w:val="21"/>
        </w:rPr>
        <w:t>.27</w:t>
      </w:r>
      <w:r w:rsidR="00675DD3" w:rsidRPr="00D35791">
        <w:rPr>
          <w:rFonts w:ascii="SimSun" w:hAnsi="SimSun" w:hint="eastAsia"/>
          <w:sz w:val="21"/>
        </w:rPr>
        <w:t>“有关交换专利法律状态数据的建议”。承认</w:t>
      </w:r>
      <w:r w:rsidR="00842038" w:rsidRPr="00D35791">
        <w:rPr>
          <w:rFonts w:ascii="SimSun" w:hAnsi="SimSun" w:hint="eastAsia"/>
          <w:sz w:val="21"/>
        </w:rPr>
        <w:t>如果个人想要避免侵权，</w:t>
      </w:r>
      <w:r w:rsidR="00675DD3" w:rsidRPr="00D35791">
        <w:rPr>
          <w:rFonts w:ascii="SimSun" w:hAnsi="SimSun" w:hint="eastAsia"/>
          <w:sz w:val="21"/>
        </w:rPr>
        <w:t>提供有关知识产权的可靠和</w:t>
      </w:r>
      <w:proofErr w:type="gramStart"/>
      <w:r w:rsidR="00675DD3" w:rsidRPr="00D35791">
        <w:rPr>
          <w:rFonts w:ascii="SimSun" w:hAnsi="SimSun" w:hint="eastAsia"/>
          <w:sz w:val="21"/>
        </w:rPr>
        <w:t>可</w:t>
      </w:r>
      <w:proofErr w:type="gramEnd"/>
      <w:r w:rsidR="00675DD3" w:rsidRPr="00D35791">
        <w:rPr>
          <w:rFonts w:ascii="SimSun" w:hAnsi="SimSun" w:hint="eastAsia"/>
          <w:sz w:val="21"/>
        </w:rPr>
        <w:t>理解的最新法律状态信息</w:t>
      </w:r>
      <w:r w:rsidR="00842038" w:rsidRPr="00D35791">
        <w:rPr>
          <w:rFonts w:ascii="SimSun" w:hAnsi="SimSun" w:hint="eastAsia"/>
          <w:sz w:val="21"/>
        </w:rPr>
        <w:t>是必要的，以及由于国家和地区的专利法律和实践存在差异，知识产权局（IPO</w:t>
      </w:r>
      <w:r w:rsidR="00842038" w:rsidRPr="00D35791">
        <w:rPr>
          <w:rFonts w:ascii="SimSun" w:hAnsi="SimSun"/>
          <w:sz w:val="21"/>
        </w:rPr>
        <w:t>s</w:t>
      </w:r>
      <w:r w:rsidR="00842038" w:rsidRPr="00D35791">
        <w:rPr>
          <w:rFonts w:ascii="SimSun" w:hAnsi="SimSun" w:hint="eastAsia"/>
          <w:sz w:val="21"/>
        </w:rPr>
        <w:t>）目前以各种不同格式和语言不一致、不及时地提供这些信息，新标准的目的是推动在知识产权局之间以统一的方式高效地交换专利法律状态数据，以为知识产权局、知识产权信息使用者、知识产权数据提供商、一般公众和其他相关方获得这些数据提供便利。这项标准将</w:t>
      </w:r>
      <w:r w:rsidR="00334B30" w:rsidRPr="00D35791">
        <w:rPr>
          <w:rFonts w:ascii="SimSun" w:hAnsi="SimSun" w:hint="eastAsia"/>
          <w:sz w:val="21"/>
        </w:rPr>
        <w:t>在全球范围内</w:t>
      </w:r>
      <w:r w:rsidR="00842038" w:rsidRPr="00D35791">
        <w:rPr>
          <w:rFonts w:ascii="SimSun" w:hAnsi="SimSun" w:hint="eastAsia"/>
          <w:sz w:val="21"/>
        </w:rPr>
        <w:t>及时提高</w:t>
      </w:r>
      <w:r w:rsidR="00334B30" w:rsidRPr="00D35791">
        <w:rPr>
          <w:rFonts w:ascii="SimSun" w:hAnsi="SimSun" w:hint="eastAsia"/>
          <w:sz w:val="21"/>
        </w:rPr>
        <w:t>专利法律状态数据的</w:t>
      </w:r>
      <w:r w:rsidR="00842038" w:rsidRPr="00D35791">
        <w:rPr>
          <w:rFonts w:ascii="SimSun" w:hAnsi="SimSun" w:hint="eastAsia"/>
          <w:sz w:val="21"/>
        </w:rPr>
        <w:t>可用性、可靠性和兼容性</w:t>
      </w:r>
      <w:r w:rsidR="003E7A36" w:rsidRPr="00D35791">
        <w:rPr>
          <w:rFonts w:ascii="SimSun" w:hAnsi="SimSun" w:hint="eastAsia"/>
          <w:sz w:val="21"/>
        </w:rPr>
        <w:t>，它是迈向把信息整合</w:t>
      </w:r>
      <w:proofErr w:type="gramStart"/>
      <w:r w:rsidR="003E7A36" w:rsidRPr="00D35791">
        <w:rPr>
          <w:rFonts w:ascii="SimSun" w:hAnsi="SimSun" w:hint="eastAsia"/>
          <w:sz w:val="21"/>
        </w:rPr>
        <w:t>进尤其</w:t>
      </w:r>
      <w:proofErr w:type="gramEnd"/>
      <w:r w:rsidR="003E7A36" w:rsidRPr="00D35791">
        <w:rPr>
          <w:rFonts w:ascii="SimSun" w:hAnsi="SimSun" w:hint="eastAsia"/>
          <w:sz w:val="21"/>
        </w:rPr>
        <w:t>包括</w:t>
      </w:r>
      <w:r w:rsidR="003E7A36" w:rsidRPr="00D35791">
        <w:rPr>
          <w:rFonts w:ascii="SimSun" w:hAnsi="SimSun"/>
          <w:sz w:val="21"/>
        </w:rPr>
        <w:t>PATENTSCOPE</w:t>
      </w:r>
      <w:r w:rsidR="003E7A36" w:rsidRPr="00D35791">
        <w:rPr>
          <w:rFonts w:ascii="SimSun" w:hAnsi="SimSun" w:hint="eastAsia"/>
          <w:sz w:val="21"/>
        </w:rPr>
        <w:t>在内的检索系统的重要第一步，</w:t>
      </w:r>
      <w:r w:rsidR="00C030A8" w:rsidRPr="00D35791">
        <w:rPr>
          <w:rFonts w:ascii="SimSun" w:hAnsi="SimSun" w:hint="eastAsia"/>
          <w:sz w:val="21"/>
        </w:rPr>
        <w:t>从而更便于识别已进入公有领域的技术。</w:t>
      </w:r>
    </w:p>
    <w:p w:rsidR="00B637BE" w:rsidRPr="00D35791" w:rsidRDefault="00F61172"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在2</w:t>
      </w:r>
      <w:r w:rsidRPr="00D35791">
        <w:rPr>
          <w:rFonts w:ascii="SimSun" w:hAnsi="SimSun"/>
          <w:sz w:val="21"/>
        </w:rPr>
        <w:t>015</w:t>
      </w:r>
      <w:r w:rsidRPr="00D35791">
        <w:rPr>
          <w:rFonts w:ascii="SimSun" w:hAnsi="SimSun" w:hint="eastAsia"/>
          <w:sz w:val="21"/>
        </w:rPr>
        <w:t>年1</w:t>
      </w:r>
      <w:r w:rsidRPr="00D35791">
        <w:rPr>
          <w:rFonts w:ascii="SimSun" w:hAnsi="SimSun"/>
          <w:sz w:val="21"/>
        </w:rPr>
        <w:t>0</w:t>
      </w:r>
      <w:r w:rsidRPr="00D35791">
        <w:rPr>
          <w:rFonts w:ascii="SimSun" w:hAnsi="SimSun" w:hint="eastAsia"/>
          <w:sz w:val="21"/>
        </w:rPr>
        <w:t>月举行的第四十七届会议上，PCT大会批准了对PCT细则9</w:t>
      </w:r>
      <w:r w:rsidRPr="00D35791">
        <w:rPr>
          <w:rFonts w:ascii="SimSun" w:hAnsi="SimSun"/>
          <w:sz w:val="21"/>
        </w:rPr>
        <w:t>5</w:t>
      </w:r>
      <w:r w:rsidRPr="00D35791">
        <w:rPr>
          <w:rFonts w:ascii="SimSun" w:hAnsi="SimSun" w:hint="eastAsia"/>
          <w:sz w:val="21"/>
        </w:rPr>
        <w:t>的修改，要求指定局从2</w:t>
      </w:r>
      <w:r w:rsidRPr="00D35791">
        <w:rPr>
          <w:rFonts w:ascii="SimSun" w:hAnsi="SimSun"/>
          <w:sz w:val="21"/>
        </w:rPr>
        <w:t>0017</w:t>
      </w:r>
      <w:r w:rsidRPr="00D35791">
        <w:rPr>
          <w:rFonts w:ascii="SimSun" w:hAnsi="SimSun" w:hint="eastAsia"/>
          <w:sz w:val="21"/>
        </w:rPr>
        <w:t>年7月1日期及时传送有关进入国家阶段、国家公布和国际申请授权的信息。</w:t>
      </w:r>
      <w:r w:rsidR="00840FFA" w:rsidRPr="00D35791">
        <w:rPr>
          <w:rFonts w:ascii="SimSun" w:hAnsi="SimSun" w:hint="eastAsia"/>
          <w:sz w:val="21"/>
        </w:rPr>
        <w:t>这将极大提高</w:t>
      </w:r>
      <w:r w:rsidR="00FA0776" w:rsidRPr="00D35791">
        <w:rPr>
          <w:rFonts w:ascii="SimSun" w:hAnsi="SimSun" w:hint="eastAsia"/>
          <w:sz w:val="21"/>
        </w:rPr>
        <w:t>在</w:t>
      </w:r>
      <w:r w:rsidR="00840FFA" w:rsidRPr="00D35791">
        <w:rPr>
          <w:rFonts w:ascii="SimSun" w:hAnsi="SimSun" w:hint="eastAsia"/>
          <w:sz w:val="21"/>
        </w:rPr>
        <w:t>e</w:t>
      </w:r>
      <w:r w:rsidR="00840FFA" w:rsidRPr="00D35791">
        <w:rPr>
          <w:rFonts w:ascii="SimSun" w:hAnsi="SimSun"/>
          <w:sz w:val="21"/>
        </w:rPr>
        <w:t>PCT</w:t>
      </w:r>
      <w:r w:rsidR="00840FFA" w:rsidRPr="00D35791">
        <w:rPr>
          <w:rFonts w:ascii="SimSun" w:hAnsi="SimSun" w:hint="eastAsia"/>
          <w:sz w:val="21"/>
        </w:rPr>
        <w:t>和</w:t>
      </w:r>
      <w:r w:rsidR="009B6D62" w:rsidRPr="00D35791">
        <w:rPr>
          <w:rFonts w:ascii="SimSun" w:hAnsi="SimSun"/>
          <w:sz w:val="21"/>
        </w:rPr>
        <w:t>PATENTSCOPE</w:t>
      </w:r>
      <w:r w:rsidR="009B6D62" w:rsidRPr="00D35791">
        <w:rPr>
          <w:rFonts w:ascii="SimSun" w:hAnsi="SimSun" w:hint="eastAsia"/>
          <w:sz w:val="21"/>
        </w:rPr>
        <w:t>中提供的</w:t>
      </w:r>
      <w:r w:rsidR="00FA0776" w:rsidRPr="00D35791">
        <w:rPr>
          <w:rFonts w:ascii="SimSun" w:hAnsi="SimSun" w:hint="eastAsia"/>
          <w:sz w:val="21"/>
        </w:rPr>
        <w:t>以及向主管局和专利信息提供商批量提供的</w:t>
      </w:r>
      <w:r w:rsidR="009B6D62" w:rsidRPr="00D35791">
        <w:rPr>
          <w:rFonts w:ascii="SimSun" w:hAnsi="SimSun" w:hint="eastAsia"/>
          <w:sz w:val="21"/>
        </w:rPr>
        <w:t>有关进入国家阶段信息的质量和完整性</w:t>
      </w:r>
      <w:r w:rsidR="00D015A5" w:rsidRPr="00D35791">
        <w:rPr>
          <w:rFonts w:ascii="SimSun" w:hAnsi="SimSun" w:hint="eastAsia"/>
          <w:sz w:val="21"/>
        </w:rPr>
        <w:t>。</w:t>
      </w:r>
    </w:p>
    <w:p w:rsidR="00B637BE" w:rsidRPr="00D35791" w:rsidRDefault="0056258A"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关于载于文件</w:t>
      </w:r>
      <w:r w:rsidRPr="00D35791">
        <w:rPr>
          <w:rFonts w:ascii="SimSun" w:hAnsi="SimSun"/>
          <w:sz w:val="21"/>
        </w:rPr>
        <w:t>PCT/WG/3/2</w:t>
      </w:r>
      <w:r w:rsidRPr="00D35791">
        <w:rPr>
          <w:rFonts w:ascii="SimSun" w:hAnsi="SimSun" w:hint="eastAsia"/>
          <w:sz w:val="21"/>
        </w:rPr>
        <w:t>第2</w:t>
      </w:r>
      <w:r w:rsidRPr="00D35791">
        <w:rPr>
          <w:rFonts w:ascii="SimSun" w:hAnsi="SimSun"/>
          <w:sz w:val="21"/>
        </w:rPr>
        <w:t>11</w:t>
      </w:r>
      <w:r w:rsidRPr="00D35791">
        <w:rPr>
          <w:rFonts w:ascii="SimSun" w:hAnsi="SimSun" w:hint="eastAsia"/>
          <w:sz w:val="21"/>
        </w:rPr>
        <w:t>段的建议，即</w:t>
      </w:r>
      <w:r w:rsidR="00FA4F4E" w:rsidRPr="00D35791">
        <w:rPr>
          <w:rFonts w:ascii="SimSun" w:hAnsi="SimSun" w:hint="eastAsia"/>
          <w:sz w:val="21"/>
        </w:rPr>
        <w:t>通过建立一种制度使申请人能够在登记簿中表明它们许可其潜在专利的</w:t>
      </w:r>
      <w:r w:rsidR="00172FB3" w:rsidRPr="00D35791">
        <w:rPr>
          <w:rFonts w:ascii="SimSun" w:hAnsi="SimSun" w:hint="eastAsia"/>
          <w:sz w:val="21"/>
        </w:rPr>
        <w:t>意向</w:t>
      </w:r>
      <w:r w:rsidR="00FA4F4E" w:rsidRPr="00D35791">
        <w:rPr>
          <w:rFonts w:ascii="SimSun" w:hAnsi="SimSun" w:hint="eastAsia"/>
          <w:sz w:val="21"/>
        </w:rPr>
        <w:t>，提高专利状态信息的可用性，回顾了在2</w:t>
      </w:r>
      <w:r w:rsidR="00FA4F4E" w:rsidRPr="00D35791">
        <w:rPr>
          <w:rFonts w:ascii="SimSun" w:hAnsi="SimSun"/>
          <w:sz w:val="21"/>
        </w:rPr>
        <w:t>012</w:t>
      </w:r>
      <w:r w:rsidR="00FA4F4E" w:rsidRPr="00D35791">
        <w:rPr>
          <w:rFonts w:ascii="SimSun" w:hAnsi="SimSun" w:hint="eastAsia"/>
          <w:sz w:val="21"/>
        </w:rPr>
        <w:t>年1月在</w:t>
      </w:r>
      <w:r w:rsidR="009B6D62" w:rsidRPr="00D35791">
        <w:rPr>
          <w:rFonts w:ascii="SimSun" w:hAnsi="SimSun"/>
          <w:sz w:val="21"/>
        </w:rPr>
        <w:t>PATENTSCOPE</w:t>
      </w:r>
      <w:r w:rsidR="00FA4F4E" w:rsidRPr="00D35791">
        <w:rPr>
          <w:rFonts w:ascii="SimSun" w:hAnsi="SimSun" w:hint="eastAsia"/>
          <w:sz w:val="21"/>
        </w:rPr>
        <w:t>中增加了一个可对这项建议进行落实的新功能，</w:t>
      </w:r>
      <w:r w:rsidR="00F21DE8" w:rsidRPr="00D35791">
        <w:rPr>
          <w:rFonts w:ascii="SimSun" w:hAnsi="SimSun" w:hint="eastAsia"/>
          <w:sz w:val="21"/>
        </w:rPr>
        <w:t>使</w:t>
      </w:r>
      <w:r w:rsidR="00FA4F4E" w:rsidRPr="00D35791">
        <w:rPr>
          <w:rFonts w:ascii="SimSun" w:hAnsi="SimSun" w:hint="eastAsia"/>
          <w:sz w:val="21"/>
        </w:rPr>
        <w:t>申请人</w:t>
      </w:r>
      <w:r w:rsidR="00F21DE8" w:rsidRPr="00D35791">
        <w:rPr>
          <w:rFonts w:ascii="SimSun" w:hAnsi="SimSun" w:hint="eastAsia"/>
          <w:sz w:val="21"/>
        </w:rPr>
        <w:t>能够表明其许可发明的</w:t>
      </w:r>
      <w:r w:rsidR="00AF5499" w:rsidRPr="00D35791">
        <w:rPr>
          <w:rFonts w:ascii="SimSun" w:hAnsi="SimSun" w:hint="eastAsia"/>
          <w:sz w:val="21"/>
        </w:rPr>
        <w:t>意向</w:t>
      </w:r>
      <w:r w:rsidR="00F21DE8" w:rsidRPr="00D35791">
        <w:rPr>
          <w:rFonts w:ascii="SimSun" w:hAnsi="SimSun" w:hint="eastAsia"/>
          <w:sz w:val="21"/>
        </w:rPr>
        <w:t>，并提供有关许可条件的信息。许可</w:t>
      </w:r>
      <w:r w:rsidR="00A230B1" w:rsidRPr="00D35791">
        <w:rPr>
          <w:rFonts w:ascii="SimSun" w:hAnsi="SimSun" w:hint="eastAsia"/>
          <w:sz w:val="21"/>
        </w:rPr>
        <w:t>意向</w:t>
      </w:r>
      <w:r w:rsidR="00AF5499" w:rsidRPr="00D35791">
        <w:rPr>
          <w:rFonts w:ascii="SimSun" w:hAnsi="SimSun" w:hint="eastAsia"/>
          <w:sz w:val="21"/>
        </w:rPr>
        <w:t>说明可以在从提交国际申请到自优先权日起3</w:t>
      </w:r>
      <w:r w:rsidR="00AF5499" w:rsidRPr="00D35791">
        <w:rPr>
          <w:rFonts w:ascii="SimSun" w:hAnsi="SimSun"/>
          <w:sz w:val="21"/>
        </w:rPr>
        <w:t>0</w:t>
      </w:r>
      <w:r w:rsidR="00AF5499" w:rsidRPr="00D35791">
        <w:rPr>
          <w:rFonts w:ascii="SimSun" w:hAnsi="SimSun" w:hint="eastAsia"/>
          <w:sz w:val="21"/>
        </w:rPr>
        <w:t>个月期满期间的任何时间以电子、平邮或传真的方式提交。许可意向说明会反映在申请的著录数据中，并附带链接使第三方能够查看</w:t>
      </w:r>
      <w:r w:rsidR="00073B02" w:rsidRPr="00D35791">
        <w:rPr>
          <w:rFonts w:ascii="SimSun" w:hAnsi="SimSun" w:hint="eastAsia"/>
          <w:sz w:val="21"/>
        </w:rPr>
        <w:t>专利的内容，但该说明并不是已公布的国际申请本身的一部分。许可意向说明的存在还会被添加进</w:t>
      </w:r>
      <w:r w:rsidR="009B6D62" w:rsidRPr="00D35791">
        <w:rPr>
          <w:rFonts w:ascii="SimSun" w:hAnsi="SimSun"/>
          <w:sz w:val="21"/>
        </w:rPr>
        <w:t>PATENTSCOPE</w:t>
      </w:r>
      <w:r w:rsidR="00073B02" w:rsidRPr="00D35791">
        <w:rPr>
          <w:rFonts w:ascii="SimSun" w:hAnsi="SimSun" w:hint="eastAsia"/>
          <w:sz w:val="21"/>
        </w:rPr>
        <w:t>中的检索标准列表。自从这个新功能被</w:t>
      </w:r>
      <w:proofErr w:type="gramStart"/>
      <w:r w:rsidR="00073B02" w:rsidRPr="00D35791">
        <w:rPr>
          <w:rFonts w:ascii="SimSun" w:hAnsi="SimSun" w:hint="eastAsia"/>
          <w:sz w:val="21"/>
        </w:rPr>
        <w:t>集成进</w:t>
      </w:r>
      <w:proofErr w:type="gramEnd"/>
      <w:r w:rsidR="009B6D62" w:rsidRPr="00D35791">
        <w:rPr>
          <w:rFonts w:ascii="SimSun" w:hAnsi="SimSun"/>
          <w:sz w:val="21"/>
        </w:rPr>
        <w:t>PATENTSCOPE</w:t>
      </w:r>
      <w:r w:rsidR="00073B02" w:rsidRPr="00D35791">
        <w:rPr>
          <w:rFonts w:ascii="SimSun" w:hAnsi="SimSun" w:hint="eastAsia"/>
          <w:sz w:val="21"/>
        </w:rPr>
        <w:t>，</w:t>
      </w:r>
      <w:r w:rsidR="00F64C05" w:rsidRPr="00D35791">
        <w:rPr>
          <w:rFonts w:ascii="SimSun" w:hAnsi="SimSun" w:hint="eastAsia"/>
          <w:sz w:val="21"/>
        </w:rPr>
        <w:t>已</w:t>
      </w:r>
      <w:r w:rsidR="00073B02" w:rsidRPr="00D35791">
        <w:rPr>
          <w:rFonts w:ascii="SimSun" w:hAnsi="SimSun" w:hint="eastAsia"/>
          <w:sz w:val="21"/>
        </w:rPr>
        <w:t>公开提供了共计8</w:t>
      </w:r>
      <w:r w:rsidR="00073B02" w:rsidRPr="00D35791">
        <w:rPr>
          <w:rFonts w:ascii="SimSun" w:hAnsi="SimSun"/>
          <w:sz w:val="21"/>
        </w:rPr>
        <w:t>68</w:t>
      </w:r>
      <w:r w:rsidR="00073B02" w:rsidRPr="00D35791">
        <w:rPr>
          <w:rFonts w:ascii="SimSun" w:hAnsi="SimSun" w:hint="eastAsia"/>
          <w:sz w:val="21"/>
        </w:rPr>
        <w:t>个许可意向说明。</w:t>
      </w:r>
    </w:p>
    <w:p w:rsidR="00B637BE" w:rsidRPr="00D35791" w:rsidRDefault="00604B0C" w:rsidP="00907CC7">
      <w:pPr>
        <w:pStyle w:val="ONUME"/>
        <w:numPr>
          <w:ilvl w:val="0"/>
          <w:numId w:val="5"/>
        </w:numPr>
        <w:tabs>
          <w:tab w:val="clear" w:pos="1197"/>
        </w:tabs>
        <w:overflowPunct w:val="0"/>
        <w:spacing w:afterLines="50" w:after="120" w:line="340" w:lineRule="atLeast"/>
        <w:ind w:left="0"/>
        <w:jc w:val="both"/>
        <w:rPr>
          <w:rFonts w:ascii="SimSun" w:hAnsi="SimSun"/>
          <w:sz w:val="21"/>
          <w:szCs w:val="22"/>
        </w:rPr>
      </w:pPr>
      <w:r w:rsidRPr="00D35791">
        <w:rPr>
          <w:rFonts w:ascii="SimSun" w:hAnsi="SimSun" w:hint="eastAsia"/>
          <w:sz w:val="21"/>
        </w:rPr>
        <w:t>关于</w:t>
      </w:r>
      <w:r w:rsidR="00E40A9D" w:rsidRPr="00D35791">
        <w:rPr>
          <w:rFonts w:ascii="SimSun" w:hAnsi="SimSun" w:hint="eastAsia"/>
          <w:sz w:val="21"/>
        </w:rPr>
        <w:t>载于文件</w:t>
      </w:r>
      <w:r w:rsidR="00E40A9D" w:rsidRPr="00D35791">
        <w:rPr>
          <w:rFonts w:ascii="SimSun" w:hAnsi="SimSun"/>
          <w:sz w:val="21"/>
        </w:rPr>
        <w:t>PCT/WG/3/2</w:t>
      </w:r>
      <w:r w:rsidR="00E40A9D" w:rsidRPr="00D35791">
        <w:rPr>
          <w:rFonts w:ascii="SimSun" w:hAnsi="SimSun" w:hint="eastAsia"/>
          <w:sz w:val="21"/>
        </w:rPr>
        <w:t>第2</w:t>
      </w:r>
      <w:r w:rsidR="00E40A9D" w:rsidRPr="00D35791">
        <w:rPr>
          <w:rFonts w:ascii="SimSun" w:hAnsi="SimSun"/>
          <w:sz w:val="21"/>
        </w:rPr>
        <w:t>11</w:t>
      </w:r>
      <w:r w:rsidR="00E40A9D" w:rsidRPr="00D35791">
        <w:rPr>
          <w:rFonts w:ascii="SimSun" w:hAnsi="SimSun" w:hint="eastAsia"/>
          <w:sz w:val="21"/>
        </w:rPr>
        <w:t>之二段的建议，即</w:t>
      </w:r>
      <w:r w:rsidRPr="00D35791">
        <w:rPr>
          <w:rFonts w:ascii="SimSun" w:hAnsi="SimSun" w:hint="eastAsia"/>
          <w:sz w:val="21"/>
        </w:rPr>
        <w:t>建议国际局开展跟进研究，对PCT体系的运行效果从以下方面进行审查和评估，即实现传播技术信息和为获得技术提供便利的目标</w:t>
      </w:r>
      <w:r w:rsidR="00E40A9D" w:rsidRPr="00D35791">
        <w:rPr>
          <w:rFonts w:ascii="SimSun" w:hAnsi="SimSun" w:hint="eastAsia"/>
          <w:sz w:val="21"/>
        </w:rPr>
        <w:t>，</w:t>
      </w:r>
      <w:r w:rsidRPr="00D35791">
        <w:rPr>
          <w:rFonts w:ascii="SimSun" w:hAnsi="SimSun" w:hint="eastAsia"/>
          <w:sz w:val="21"/>
        </w:rPr>
        <w:t>以及为发展中国家组织技术援助的目标</w:t>
      </w:r>
      <w:r w:rsidR="00E40A9D" w:rsidRPr="00D35791">
        <w:rPr>
          <w:rFonts w:ascii="SimSun" w:hAnsi="SimSun" w:hint="eastAsia"/>
          <w:sz w:val="21"/>
        </w:rPr>
        <w:t>，国际局在第五届PCT工作组会议上向工作组提交了这项研究（“PCT有关为发展中国家组织技术援助、传播技术信息和为获得技术提供便利的目标</w:t>
      </w:r>
      <w:r w:rsidR="00AE2B1A" w:rsidRPr="00D35791">
        <w:rPr>
          <w:rFonts w:ascii="SimSun" w:hAnsi="SimSun" w:hint="eastAsia"/>
          <w:sz w:val="21"/>
        </w:rPr>
        <w:t>；充分公开</w:t>
      </w:r>
      <w:r w:rsidR="00E40A9D" w:rsidRPr="00D35791">
        <w:rPr>
          <w:rFonts w:ascii="SimSun" w:hAnsi="SimSun" w:hint="eastAsia"/>
          <w:sz w:val="21"/>
        </w:rPr>
        <w:t>”），并且工作组注意到了该研究（见文件</w:t>
      </w:r>
      <w:r w:rsidR="00E40A9D" w:rsidRPr="00D35791">
        <w:rPr>
          <w:rFonts w:ascii="SimSun" w:hAnsi="SimSun"/>
          <w:sz w:val="21"/>
        </w:rPr>
        <w:t>PCT/WG/5/6</w:t>
      </w:r>
      <w:r w:rsidR="00E40A9D" w:rsidRPr="00D35791">
        <w:rPr>
          <w:rFonts w:ascii="SimSun" w:hAnsi="SimSun" w:hint="eastAsia"/>
          <w:sz w:val="21"/>
        </w:rPr>
        <w:t>）。注意到</w:t>
      </w:r>
      <w:r w:rsidR="00AE2B1A" w:rsidRPr="00D35791">
        <w:rPr>
          <w:rFonts w:ascii="SimSun" w:hAnsi="SimSun" w:hint="eastAsia"/>
          <w:sz w:val="21"/>
        </w:rPr>
        <w:t>（当时）正在产权组织发展与知识产权委员会（CDIP）对“</w:t>
      </w:r>
      <w:r w:rsidR="00A605A8" w:rsidRPr="00D35791">
        <w:rPr>
          <w:rFonts w:ascii="SimSun" w:hAnsi="SimSun" w:hint="eastAsia"/>
          <w:sz w:val="21"/>
        </w:rPr>
        <w:t>对产权组织合作促进发展领域技术援助的外部审查</w:t>
      </w:r>
      <w:r w:rsidR="00AE2B1A" w:rsidRPr="00D35791">
        <w:rPr>
          <w:rFonts w:ascii="SimSun" w:hAnsi="SimSun" w:hint="eastAsia"/>
          <w:sz w:val="21"/>
        </w:rPr>
        <w:t>”</w:t>
      </w:r>
      <w:r w:rsidR="00A605A8" w:rsidRPr="00D35791">
        <w:rPr>
          <w:rFonts w:ascii="SimSun" w:hAnsi="SimSun" w:hint="eastAsia"/>
          <w:sz w:val="21"/>
        </w:rPr>
        <w:t>（文件</w:t>
      </w:r>
      <w:r w:rsidR="00A605A8" w:rsidRPr="00D35791">
        <w:rPr>
          <w:rFonts w:ascii="SimSun" w:hAnsi="SimSun"/>
          <w:sz w:val="21"/>
        </w:rPr>
        <w:t>CDIP/8/INF/1</w:t>
      </w:r>
      <w:r w:rsidR="00A605A8" w:rsidRPr="00D35791">
        <w:rPr>
          <w:rFonts w:ascii="SimSun" w:hAnsi="SimSun" w:hint="eastAsia"/>
          <w:sz w:val="21"/>
        </w:rPr>
        <w:t>）（“外部审查”）所</w:t>
      </w:r>
      <w:r w:rsidR="00AE2B1A" w:rsidRPr="00D35791">
        <w:rPr>
          <w:rFonts w:ascii="SimSun" w:hAnsi="SimSun" w:hint="eastAsia"/>
          <w:sz w:val="21"/>
        </w:rPr>
        <w:t>进行</w:t>
      </w:r>
      <w:r w:rsidR="00A605A8" w:rsidRPr="00D35791">
        <w:rPr>
          <w:rFonts w:ascii="SimSun" w:hAnsi="SimSun" w:hint="eastAsia"/>
          <w:sz w:val="21"/>
        </w:rPr>
        <w:t>的</w:t>
      </w:r>
      <w:r w:rsidR="00AE2B1A" w:rsidRPr="00D35791">
        <w:rPr>
          <w:rFonts w:ascii="SimSun" w:hAnsi="SimSun" w:hint="eastAsia"/>
          <w:sz w:val="21"/>
        </w:rPr>
        <w:t>讨论，</w:t>
      </w:r>
      <w:r w:rsidR="00A605A8" w:rsidRPr="00D35791">
        <w:rPr>
          <w:rFonts w:ascii="SimSun" w:hAnsi="SimSun" w:hint="eastAsia"/>
          <w:sz w:val="21"/>
        </w:rPr>
        <w:t>工作组在第五届会议上同意等待这些讨论的结果，然后再考虑如何</w:t>
      </w:r>
      <w:r w:rsidR="00E7374C" w:rsidRPr="00D35791">
        <w:rPr>
          <w:rFonts w:ascii="SimSun" w:hAnsi="SimSun" w:hint="eastAsia"/>
          <w:sz w:val="21"/>
        </w:rPr>
        <w:t>推进PCT路线图建议中技术援助</w:t>
      </w:r>
      <w:r w:rsidR="00DE0497" w:rsidRPr="00D35791">
        <w:rPr>
          <w:rFonts w:ascii="SimSun" w:hAnsi="SimSun" w:hint="eastAsia"/>
          <w:sz w:val="21"/>
        </w:rPr>
        <w:t>相关</w:t>
      </w:r>
      <w:r w:rsidR="00E7374C" w:rsidRPr="00D35791">
        <w:rPr>
          <w:rFonts w:ascii="SimSun" w:hAnsi="SimSun" w:hint="eastAsia"/>
          <w:sz w:val="21"/>
        </w:rPr>
        <w:t>部分的工作。</w:t>
      </w:r>
    </w:p>
    <w:p w:rsidR="00B637BE" w:rsidRPr="00D35791" w:rsidRDefault="00A728A2"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在第六届和后来举行的工作组会议上，国际局提供了有关CDIP对外部审查和有关文件进行讨论的更新报告。在最近一次举行（第十届）的会议上，工作组注意到国际局有关CDIP在于2</w:t>
      </w:r>
      <w:r w:rsidRPr="00D35791">
        <w:rPr>
          <w:rFonts w:ascii="SimSun" w:hAnsi="SimSun"/>
          <w:sz w:val="21"/>
        </w:rPr>
        <w:t>016</w:t>
      </w:r>
      <w:r w:rsidRPr="00D35791">
        <w:rPr>
          <w:rFonts w:ascii="SimSun" w:hAnsi="SimSun" w:hint="eastAsia"/>
          <w:sz w:val="21"/>
        </w:rPr>
        <w:t>年1</w:t>
      </w:r>
      <w:r w:rsidRPr="00D35791">
        <w:rPr>
          <w:rFonts w:ascii="SimSun" w:hAnsi="SimSun"/>
          <w:sz w:val="21"/>
        </w:rPr>
        <w:t>0</w:t>
      </w:r>
      <w:r w:rsidRPr="00D35791">
        <w:rPr>
          <w:rFonts w:ascii="SimSun" w:hAnsi="SimSun" w:hint="eastAsia"/>
          <w:sz w:val="21"/>
        </w:rPr>
        <w:t>月3</w:t>
      </w:r>
      <w:r w:rsidRPr="00D35791">
        <w:rPr>
          <w:rFonts w:ascii="SimSun" w:hAnsi="SimSun"/>
          <w:sz w:val="21"/>
        </w:rPr>
        <w:t>1</w:t>
      </w:r>
      <w:r w:rsidRPr="00D35791">
        <w:rPr>
          <w:rFonts w:ascii="SimSun" w:hAnsi="SimSun" w:hint="eastAsia"/>
          <w:sz w:val="21"/>
        </w:rPr>
        <w:t>日至1</w:t>
      </w:r>
      <w:r w:rsidRPr="00D35791">
        <w:rPr>
          <w:rFonts w:ascii="SimSun" w:hAnsi="SimSun"/>
          <w:sz w:val="21"/>
        </w:rPr>
        <w:t>1</w:t>
      </w:r>
      <w:r w:rsidRPr="00D35791">
        <w:rPr>
          <w:rFonts w:ascii="SimSun" w:hAnsi="SimSun" w:hint="eastAsia"/>
          <w:sz w:val="21"/>
        </w:rPr>
        <w:t>月4日在日内瓦举行的第十八届会议上正在开展的讨论的更新报告。在这次会议上，CDIP决定关闭它对于“外部审查”的讨论，转而开启</w:t>
      </w:r>
      <w:r w:rsidR="00F47093" w:rsidRPr="00D35791">
        <w:rPr>
          <w:rFonts w:ascii="SimSun" w:hAnsi="SimSun" w:hint="eastAsia"/>
          <w:sz w:val="21"/>
        </w:rPr>
        <w:t>有关产权组织合作促进发展领域技术援助的</w:t>
      </w:r>
      <w:r w:rsidR="009F3255" w:rsidRPr="00D35791">
        <w:rPr>
          <w:rFonts w:ascii="SimSun" w:hAnsi="SimSun" w:hint="eastAsia"/>
          <w:sz w:val="21"/>
        </w:rPr>
        <w:t>讨论，并</w:t>
      </w:r>
      <w:r w:rsidR="00553A8E" w:rsidRPr="00D35791">
        <w:rPr>
          <w:rFonts w:ascii="SimSun" w:hAnsi="SimSun" w:hint="eastAsia"/>
          <w:sz w:val="21"/>
        </w:rPr>
        <w:t>在接下来要举行的六届CDIP会议上</w:t>
      </w:r>
      <w:r w:rsidR="009F3255" w:rsidRPr="00D35791">
        <w:rPr>
          <w:rFonts w:ascii="SimSun" w:hAnsi="SimSun" w:hint="eastAsia"/>
          <w:sz w:val="21"/>
        </w:rPr>
        <w:t>着重讨论所谓的“经修订的西班牙提案”</w:t>
      </w:r>
      <w:r w:rsidR="005F1094" w:rsidRPr="00D35791">
        <w:rPr>
          <w:rFonts w:ascii="SimSun" w:hAnsi="SimSun" w:hint="eastAsia"/>
          <w:sz w:val="21"/>
        </w:rPr>
        <w:t>（附于第十七届CDIP会议主席总结附录一）。</w:t>
      </w:r>
    </w:p>
    <w:p w:rsidR="00B637BE" w:rsidRPr="00D35791" w:rsidRDefault="00C36378"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考虑到这些正在CDIP开展的讨论，在国际局提交给第十届工作组会议的更新报告（文件</w:t>
      </w:r>
      <w:r w:rsidRPr="00D35791">
        <w:rPr>
          <w:rFonts w:ascii="SimSun" w:hAnsi="SimSun"/>
          <w:sz w:val="21"/>
        </w:rPr>
        <w:t>PCT/WG/10/19</w:t>
      </w:r>
      <w:r w:rsidRPr="00D35791">
        <w:rPr>
          <w:rFonts w:ascii="SimSun" w:hAnsi="SimSun" w:hint="eastAsia"/>
          <w:sz w:val="21"/>
        </w:rPr>
        <w:t>）中包括一项建议，即为了避免重复工作，工作组可能希望等待CDIP对于经修订的西班牙提案的讨论结果，以及该结果与包括外部审查在内的技术援助相关文件</w:t>
      </w:r>
      <w:r w:rsidR="00AC0183" w:rsidRPr="00D35791">
        <w:rPr>
          <w:rFonts w:ascii="SimSun" w:hAnsi="SimSun" w:hint="eastAsia"/>
          <w:sz w:val="21"/>
        </w:rPr>
        <w:t>一起最终实施</w:t>
      </w:r>
      <w:r w:rsidR="00825FF7" w:rsidRPr="00D35791">
        <w:rPr>
          <w:rFonts w:ascii="SimSun" w:hAnsi="SimSun" w:hint="eastAsia"/>
          <w:sz w:val="21"/>
        </w:rPr>
        <w:t>，然后再考虑如何推进PCT路线图建议的建议2</w:t>
      </w:r>
      <w:r w:rsidR="00825FF7" w:rsidRPr="00D35791">
        <w:rPr>
          <w:rFonts w:ascii="SimSun" w:hAnsi="SimSun"/>
          <w:sz w:val="21"/>
        </w:rPr>
        <w:t>11</w:t>
      </w:r>
      <w:r w:rsidR="00825FF7" w:rsidRPr="00D35791">
        <w:rPr>
          <w:rFonts w:ascii="SimSun" w:hAnsi="SimSun" w:hint="eastAsia"/>
          <w:sz w:val="21"/>
        </w:rPr>
        <w:t>之二中技术援助</w:t>
      </w:r>
      <w:r w:rsidR="0095237D" w:rsidRPr="00D35791">
        <w:rPr>
          <w:rFonts w:ascii="SimSun" w:hAnsi="SimSun" w:hint="eastAsia"/>
          <w:sz w:val="21"/>
        </w:rPr>
        <w:t>相关</w:t>
      </w:r>
      <w:r w:rsidR="00825FF7" w:rsidRPr="00D35791">
        <w:rPr>
          <w:rFonts w:ascii="SimSun" w:hAnsi="SimSun" w:hint="eastAsia"/>
          <w:sz w:val="21"/>
        </w:rPr>
        <w:t>部分的工作。工作组注意到文件</w:t>
      </w:r>
      <w:r w:rsidR="00825FF7" w:rsidRPr="00D35791">
        <w:rPr>
          <w:rFonts w:ascii="SimSun" w:hAnsi="SimSun"/>
          <w:sz w:val="21"/>
        </w:rPr>
        <w:t>PCT/WG/10/19</w:t>
      </w:r>
      <w:r w:rsidR="00825FF7" w:rsidRPr="00D35791">
        <w:rPr>
          <w:rFonts w:ascii="SimSun" w:hAnsi="SimSun" w:hint="eastAsia"/>
          <w:sz w:val="21"/>
        </w:rPr>
        <w:t>。</w:t>
      </w:r>
    </w:p>
    <w:p w:rsidR="00B637BE" w:rsidRPr="009E6DAC" w:rsidRDefault="00177E42" w:rsidP="0049259D">
      <w:pPr>
        <w:pStyle w:val="4"/>
        <w:overflowPunct w:val="0"/>
        <w:spacing w:beforeLines="100" w:afterLines="50" w:after="120" w:line="340" w:lineRule="atLeast"/>
        <w:rPr>
          <w:rFonts w:ascii="KaiTi" w:eastAsia="KaiTi" w:hAnsi="KaiTi"/>
          <w:i w:val="0"/>
          <w:sz w:val="21"/>
        </w:rPr>
      </w:pPr>
      <w:r>
        <w:rPr>
          <w:rFonts w:ascii="KaiTi" w:eastAsia="KaiTi" w:hAnsi="KaiTi" w:hint="eastAsia"/>
          <w:i w:val="0"/>
          <w:sz w:val="21"/>
        </w:rPr>
        <w:lastRenderedPageBreak/>
        <w:t>进一步</w:t>
      </w:r>
      <w:r w:rsidR="00474CD5" w:rsidRPr="009E6DAC">
        <w:rPr>
          <w:rFonts w:ascii="KaiTi" w:eastAsia="KaiTi" w:hAnsi="KaiTi" w:hint="eastAsia"/>
          <w:i w:val="0"/>
          <w:sz w:val="21"/>
        </w:rPr>
        <w:t>工作</w:t>
      </w:r>
    </w:p>
    <w:p w:rsidR="004902D1" w:rsidRPr="00D35791" w:rsidRDefault="00364E4A"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新</w:t>
      </w:r>
      <w:r w:rsidR="00260C07" w:rsidRPr="00D35791">
        <w:rPr>
          <w:rFonts w:ascii="SimSun" w:hAnsi="SimSun" w:hint="eastAsia"/>
          <w:sz w:val="21"/>
        </w:rPr>
        <w:t>的</w:t>
      </w:r>
      <w:r w:rsidRPr="00D35791">
        <w:rPr>
          <w:rFonts w:ascii="SimSun" w:hAnsi="SimSun" w:hint="eastAsia"/>
          <w:sz w:val="21"/>
        </w:rPr>
        <w:t>产权组织标准S</w:t>
      </w:r>
      <w:r w:rsidRPr="00D35791">
        <w:rPr>
          <w:rFonts w:ascii="SimSun" w:hAnsi="SimSun"/>
          <w:sz w:val="21"/>
        </w:rPr>
        <w:t>T.27</w:t>
      </w:r>
      <w:r w:rsidR="00AA111E" w:rsidRPr="00D35791">
        <w:rPr>
          <w:rFonts w:ascii="SimSun" w:hAnsi="SimSun" w:hint="eastAsia"/>
          <w:sz w:val="21"/>
        </w:rPr>
        <w:t>“有关交换专利法律状态数据的建议”</w:t>
      </w:r>
      <w:r w:rsidRPr="00D35791">
        <w:rPr>
          <w:rFonts w:ascii="SimSun" w:hAnsi="SimSun" w:hint="eastAsia"/>
          <w:sz w:val="21"/>
        </w:rPr>
        <w:t>和新</w:t>
      </w:r>
      <w:r w:rsidR="00260C07" w:rsidRPr="00D35791">
        <w:rPr>
          <w:rFonts w:ascii="SimSun" w:hAnsi="SimSun" w:hint="eastAsia"/>
          <w:sz w:val="21"/>
        </w:rPr>
        <w:t>的</w:t>
      </w:r>
      <w:r w:rsidRPr="00D35791">
        <w:rPr>
          <w:rFonts w:ascii="SimSun" w:hAnsi="SimSun" w:hint="eastAsia"/>
          <w:sz w:val="21"/>
        </w:rPr>
        <w:t>PCT细则9</w:t>
      </w:r>
      <w:r w:rsidRPr="00D35791">
        <w:rPr>
          <w:rFonts w:ascii="SimSun" w:hAnsi="SimSun"/>
          <w:sz w:val="21"/>
        </w:rPr>
        <w:t>5</w:t>
      </w:r>
      <w:r w:rsidRPr="00D35791">
        <w:rPr>
          <w:rFonts w:ascii="SimSun" w:hAnsi="SimSun" w:hint="eastAsia"/>
          <w:sz w:val="21"/>
        </w:rPr>
        <w:t>的生效随着时间的推移将极大地提高在e</w:t>
      </w:r>
      <w:r w:rsidRPr="00D35791">
        <w:rPr>
          <w:rFonts w:ascii="SimSun" w:hAnsi="SimSun"/>
          <w:sz w:val="21"/>
        </w:rPr>
        <w:t>PCT</w:t>
      </w:r>
      <w:r w:rsidRPr="00D35791">
        <w:rPr>
          <w:rFonts w:ascii="SimSun" w:hAnsi="SimSun" w:hint="eastAsia"/>
          <w:sz w:val="21"/>
        </w:rPr>
        <w:t>和</w:t>
      </w:r>
      <w:r w:rsidR="009B6D62" w:rsidRPr="00D35791">
        <w:rPr>
          <w:rFonts w:ascii="SimSun" w:hAnsi="SimSun"/>
          <w:sz w:val="21"/>
        </w:rPr>
        <w:t>PATENTSCOPE</w:t>
      </w:r>
      <w:r w:rsidRPr="00D35791">
        <w:rPr>
          <w:rFonts w:ascii="SimSun" w:hAnsi="SimSun" w:hint="eastAsia"/>
          <w:sz w:val="21"/>
        </w:rPr>
        <w:t>中所提供的有关进入国家阶段、国家阶段处理和国家阶段法律状态信息的质量和完整性。</w:t>
      </w:r>
    </w:p>
    <w:p w:rsidR="00B637BE" w:rsidRPr="00D35791" w:rsidRDefault="00F64C3C"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但是，尽管更好地提供了国家阶段信息，但在</w:t>
      </w:r>
      <w:r w:rsidR="0070589B" w:rsidRPr="00D35791">
        <w:rPr>
          <w:rFonts w:ascii="SimSun" w:hAnsi="SimSun" w:hint="eastAsia"/>
          <w:sz w:val="21"/>
        </w:rPr>
        <w:t>这方面</w:t>
      </w:r>
      <w:r w:rsidRPr="00D35791">
        <w:rPr>
          <w:rFonts w:ascii="SimSun" w:hAnsi="SimSun" w:hint="eastAsia"/>
          <w:sz w:val="21"/>
        </w:rPr>
        <w:t>仍有很多要做的工作。</w:t>
      </w:r>
      <w:r w:rsidR="0070589B" w:rsidRPr="00D35791">
        <w:rPr>
          <w:rFonts w:ascii="SimSun" w:hAnsi="SimSun" w:hint="eastAsia"/>
          <w:sz w:val="21"/>
        </w:rPr>
        <w:t>一份有关该议题的单独报告将提交给本届工作组会议。</w:t>
      </w:r>
    </w:p>
    <w:p w:rsidR="00B637BE" w:rsidRPr="00D35791" w:rsidRDefault="00FA21E9"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关于</w:t>
      </w:r>
      <w:r w:rsidR="005F4BE4" w:rsidRPr="00D35791">
        <w:rPr>
          <w:rFonts w:ascii="SimSun" w:hAnsi="SimSun" w:hint="eastAsia"/>
          <w:sz w:val="21"/>
        </w:rPr>
        <w:t>成员国尚未做出的审议，即</w:t>
      </w:r>
      <w:r w:rsidRPr="00D35791">
        <w:rPr>
          <w:rFonts w:ascii="SimSun" w:hAnsi="SimSun" w:hint="eastAsia"/>
          <w:sz w:val="21"/>
        </w:rPr>
        <w:t>如何推进文件</w:t>
      </w:r>
      <w:r w:rsidRPr="00D35791">
        <w:rPr>
          <w:rFonts w:ascii="SimSun" w:hAnsi="SimSun"/>
          <w:sz w:val="21"/>
        </w:rPr>
        <w:t>PCT/WG/3/2</w:t>
      </w:r>
      <w:r w:rsidRPr="00D35791">
        <w:rPr>
          <w:rFonts w:ascii="SimSun" w:hAnsi="SimSun" w:hint="eastAsia"/>
          <w:sz w:val="21"/>
        </w:rPr>
        <w:t>第2</w:t>
      </w:r>
      <w:r w:rsidRPr="00D35791">
        <w:rPr>
          <w:rFonts w:ascii="SimSun" w:hAnsi="SimSun"/>
          <w:sz w:val="21"/>
        </w:rPr>
        <w:t>11</w:t>
      </w:r>
      <w:r w:rsidRPr="00D35791">
        <w:rPr>
          <w:rFonts w:ascii="SimSun" w:hAnsi="SimSun" w:hint="eastAsia"/>
          <w:sz w:val="21"/>
        </w:rPr>
        <w:t>之二段所载建议中</w:t>
      </w:r>
      <w:r w:rsidR="0095237D" w:rsidRPr="00D35791">
        <w:rPr>
          <w:rFonts w:ascii="SimSun" w:hAnsi="SimSun" w:hint="eastAsia"/>
          <w:sz w:val="21"/>
        </w:rPr>
        <w:t>PCT</w:t>
      </w:r>
      <w:r w:rsidRPr="00D35791">
        <w:rPr>
          <w:rFonts w:ascii="SimSun" w:hAnsi="SimSun" w:hint="eastAsia"/>
          <w:sz w:val="21"/>
        </w:rPr>
        <w:t>技术援助</w:t>
      </w:r>
      <w:r w:rsidR="0095237D" w:rsidRPr="00D35791">
        <w:rPr>
          <w:rFonts w:ascii="SimSun" w:hAnsi="SimSun" w:hint="eastAsia"/>
          <w:sz w:val="21"/>
        </w:rPr>
        <w:t>相关</w:t>
      </w:r>
      <w:r w:rsidRPr="00D35791">
        <w:rPr>
          <w:rFonts w:ascii="SimSun" w:hAnsi="SimSun" w:hint="eastAsia"/>
          <w:sz w:val="21"/>
        </w:rPr>
        <w:t>部分的工作</w:t>
      </w:r>
      <w:r w:rsidR="005F4BE4" w:rsidRPr="00D35791">
        <w:rPr>
          <w:rFonts w:ascii="SimSun" w:hAnsi="SimSun" w:hint="eastAsia"/>
          <w:sz w:val="21"/>
        </w:rPr>
        <w:t>，根据文件</w:t>
      </w:r>
      <w:r w:rsidR="005F4BE4" w:rsidRPr="00D35791">
        <w:rPr>
          <w:rFonts w:ascii="SimSun" w:hAnsi="SimSun"/>
          <w:sz w:val="21"/>
        </w:rPr>
        <w:t>PCT/WG/10/19</w:t>
      </w:r>
      <w:r w:rsidR="005F4BE4" w:rsidRPr="00D35791">
        <w:rPr>
          <w:rFonts w:ascii="SimSun" w:hAnsi="SimSun" w:hint="eastAsia"/>
          <w:sz w:val="21"/>
        </w:rPr>
        <w:t>中的建议，为了避免重复工作，成员国可能</w:t>
      </w:r>
      <w:r w:rsidR="00056D64" w:rsidRPr="00D35791">
        <w:rPr>
          <w:rFonts w:ascii="SimSun" w:hAnsi="SimSun" w:hint="eastAsia"/>
          <w:sz w:val="21"/>
        </w:rPr>
        <w:t>希望等待CDIP对于经修订的西班牙提案的讨论结果，以及该结果与包括外部审查在内的技术援助相关文件一起最终实施。</w:t>
      </w:r>
    </w:p>
    <w:p w:rsidR="00B637BE" w:rsidRPr="00D35791" w:rsidRDefault="00564968" w:rsidP="001D7E60">
      <w:pPr>
        <w:pStyle w:val="3"/>
        <w:overflowPunct w:val="0"/>
        <w:spacing w:beforeLines="100" w:afterLines="50" w:after="120" w:line="340" w:lineRule="atLeast"/>
        <w:rPr>
          <w:rFonts w:ascii="SimSun" w:hAnsi="SimSun"/>
          <w:sz w:val="21"/>
        </w:rPr>
      </w:pPr>
      <w:r w:rsidRPr="00D35791">
        <w:rPr>
          <w:rFonts w:ascii="SimSun" w:hAnsi="SimSun" w:hint="eastAsia"/>
          <w:sz w:val="21"/>
        </w:rPr>
        <w:t>工作组文件的语言覆盖</w:t>
      </w:r>
    </w:p>
    <w:p w:rsidR="00B637BE" w:rsidRPr="00D35791" w:rsidRDefault="0033178D"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sz w:val="21"/>
        </w:rPr>
        <w:t>工作组在其第三届会议上对以下建议表示支持，以提高以其他联合国官方语言提供的PCT工作组工作文件的可用性（见</w:t>
      </w:r>
      <w:r w:rsidR="00E07115" w:rsidRPr="00D35791">
        <w:rPr>
          <w:rFonts w:ascii="SimSun" w:hAnsi="SimSun" w:hint="eastAsia"/>
          <w:sz w:val="21"/>
        </w:rPr>
        <w:t>文件</w:t>
      </w:r>
      <w:r w:rsidRPr="00D35791">
        <w:rPr>
          <w:rFonts w:ascii="SimSun" w:hAnsi="SimSun"/>
          <w:sz w:val="21"/>
        </w:rPr>
        <w:t>PCT/WG/3/14 Rev</w:t>
      </w:r>
      <w:r w:rsidR="00E07115" w:rsidRPr="00D35791">
        <w:rPr>
          <w:rFonts w:ascii="SimSun" w:hAnsi="SimSun" w:hint="eastAsia"/>
          <w:sz w:val="21"/>
        </w:rPr>
        <w:t>第1</w:t>
      </w:r>
      <w:r w:rsidR="00E07115" w:rsidRPr="00D35791">
        <w:rPr>
          <w:rFonts w:ascii="SimSun" w:hAnsi="SimSun"/>
          <w:sz w:val="21"/>
        </w:rPr>
        <w:t>29</w:t>
      </w:r>
      <w:r w:rsidR="00E07115" w:rsidRPr="00D35791">
        <w:rPr>
          <w:rFonts w:ascii="SimSun" w:hAnsi="SimSun" w:hint="eastAsia"/>
          <w:sz w:val="21"/>
        </w:rPr>
        <w:t>段；这项建议作为第2</w:t>
      </w:r>
      <w:r w:rsidR="00E07115" w:rsidRPr="00D35791">
        <w:rPr>
          <w:rFonts w:ascii="SimSun" w:hAnsi="SimSun"/>
          <w:sz w:val="21"/>
        </w:rPr>
        <w:t>13</w:t>
      </w:r>
      <w:r w:rsidR="00E07115" w:rsidRPr="00D35791">
        <w:rPr>
          <w:rFonts w:ascii="SimSun" w:hAnsi="SimSun" w:hint="eastAsia"/>
          <w:sz w:val="21"/>
        </w:rPr>
        <w:t>段被纳入文件</w:t>
      </w:r>
      <w:r w:rsidR="00E07115" w:rsidRPr="00D35791">
        <w:rPr>
          <w:rFonts w:ascii="SimSun" w:hAnsi="SimSun"/>
          <w:sz w:val="21"/>
        </w:rPr>
        <w:t>PCT/WG/3/2</w:t>
      </w:r>
      <w:r w:rsidRPr="00D35791">
        <w:rPr>
          <w:rFonts w:ascii="SimSun" w:hAnsi="SimSun" w:hint="eastAsia"/>
          <w:sz w:val="21"/>
        </w:rPr>
        <w:t>）</w:t>
      </w:r>
      <w:r w:rsidR="00E07115" w:rsidRPr="00D35791">
        <w:rPr>
          <w:rFonts w:ascii="SimSun" w:hAnsi="SimSun" w:hint="eastAsia"/>
          <w:sz w:val="21"/>
        </w:rPr>
        <w:t>：</w:t>
      </w:r>
    </w:p>
    <w:p w:rsidR="00B637BE" w:rsidRPr="009E6DAC" w:rsidRDefault="001E4A24" w:rsidP="0049259D">
      <w:pPr>
        <w:pStyle w:val="Recommendations"/>
        <w:overflowPunct w:val="0"/>
        <w:spacing w:afterLines="50" w:after="120" w:line="340" w:lineRule="atLeast"/>
        <w:jc w:val="both"/>
        <w:rPr>
          <w:rFonts w:ascii="KaiTi" w:eastAsia="KaiTi" w:hAnsi="KaiTi"/>
          <w:i w:val="0"/>
          <w:sz w:val="21"/>
        </w:rPr>
      </w:pPr>
      <w:r w:rsidRPr="009E6DAC">
        <w:rPr>
          <w:rFonts w:ascii="KaiTi" w:eastAsia="KaiTi" w:hAnsi="KaiTi" w:hint="eastAsia"/>
          <w:i w:val="0"/>
          <w:sz w:val="21"/>
        </w:rPr>
        <w:t>“</w:t>
      </w:r>
      <w:r w:rsidR="00B637BE" w:rsidRPr="009E6DAC">
        <w:rPr>
          <w:rFonts w:ascii="KaiTi" w:eastAsia="KaiTi" w:hAnsi="KaiTi"/>
          <w:i w:val="0"/>
          <w:sz w:val="21"/>
        </w:rPr>
        <w:t>213.</w:t>
      </w:r>
      <w:r w:rsidR="00C52F95" w:rsidRPr="009E6DAC">
        <w:rPr>
          <w:rFonts w:ascii="KaiTi" w:eastAsia="KaiTi" w:hAnsi="KaiTi" w:hint="eastAsia"/>
          <w:i w:val="0"/>
          <w:sz w:val="21"/>
        </w:rPr>
        <w:t>注意到很多缔约国希望以6种联合国官方语言提供PCT工作组的所有工作文件，以鼓励和推动所有缔约国参与讨论，建议</w:t>
      </w:r>
      <w:r w:rsidR="0051264D" w:rsidRPr="009E6DAC">
        <w:rPr>
          <w:rFonts w:ascii="KaiTi" w:eastAsia="KaiTi" w:hAnsi="KaiTi" w:hint="eastAsia"/>
          <w:i w:val="0"/>
          <w:sz w:val="21"/>
        </w:rPr>
        <w:t>把该问题纳入到国际局目前正在开展的有关产权组织总体语言政策的研究中。</w:t>
      </w:r>
      <w:r w:rsidR="00C52F95" w:rsidRPr="009E6DAC">
        <w:rPr>
          <w:rFonts w:ascii="KaiTi" w:eastAsia="KaiTi" w:hAnsi="KaiTi" w:hint="eastAsia"/>
          <w:i w:val="0"/>
          <w:sz w:val="21"/>
        </w:rPr>
        <w:t>”</w:t>
      </w:r>
    </w:p>
    <w:p w:rsidR="00B637BE" w:rsidRPr="009E6DAC" w:rsidRDefault="008124B8" w:rsidP="0049259D">
      <w:pPr>
        <w:pStyle w:val="4"/>
        <w:overflowPunct w:val="0"/>
        <w:spacing w:beforeLines="100" w:afterLines="50" w:after="120" w:line="340" w:lineRule="atLeast"/>
        <w:rPr>
          <w:rFonts w:ascii="KaiTi" w:eastAsia="KaiTi" w:hAnsi="KaiTi"/>
          <w:i w:val="0"/>
          <w:sz w:val="21"/>
        </w:rPr>
      </w:pPr>
      <w:r>
        <w:rPr>
          <w:rFonts w:ascii="KaiTi" w:eastAsia="KaiTi" w:hAnsi="KaiTi" w:hint="eastAsia"/>
          <w:i w:val="0"/>
          <w:sz w:val="21"/>
        </w:rPr>
        <w:t>进　展</w:t>
      </w:r>
    </w:p>
    <w:p w:rsidR="00B637BE" w:rsidRPr="00D35791" w:rsidRDefault="002910B7"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iCs/>
          <w:sz w:val="21"/>
          <w:szCs w:val="22"/>
        </w:rPr>
        <w:t>产权组织成员国大会在2</w:t>
      </w:r>
      <w:r w:rsidRPr="00D35791">
        <w:rPr>
          <w:rFonts w:ascii="SimSun" w:hAnsi="SimSun"/>
          <w:iCs/>
          <w:sz w:val="21"/>
          <w:szCs w:val="22"/>
        </w:rPr>
        <w:t>011</w:t>
      </w:r>
      <w:r w:rsidRPr="00D35791">
        <w:rPr>
          <w:rFonts w:ascii="SimSun" w:hAnsi="SimSun" w:hint="eastAsia"/>
          <w:iCs/>
          <w:sz w:val="21"/>
          <w:szCs w:val="22"/>
        </w:rPr>
        <w:t>年的会议上批准了计划和预算委员会的建议（见文件第1</w:t>
      </w:r>
      <w:r w:rsidRPr="00D35791">
        <w:rPr>
          <w:rFonts w:ascii="SimSun" w:hAnsi="SimSun"/>
          <w:iCs/>
          <w:sz w:val="21"/>
          <w:szCs w:val="22"/>
        </w:rPr>
        <w:t>73</w:t>
      </w:r>
      <w:r w:rsidRPr="00D35791">
        <w:rPr>
          <w:rFonts w:ascii="SimSun" w:hAnsi="SimSun" w:hint="eastAsia"/>
          <w:iCs/>
          <w:sz w:val="21"/>
          <w:szCs w:val="22"/>
        </w:rPr>
        <w:t>至1</w:t>
      </w:r>
      <w:r w:rsidRPr="00D35791">
        <w:rPr>
          <w:rFonts w:ascii="SimSun" w:hAnsi="SimSun"/>
          <w:iCs/>
          <w:sz w:val="21"/>
          <w:szCs w:val="22"/>
        </w:rPr>
        <w:t>84</w:t>
      </w:r>
      <w:r w:rsidRPr="00D35791">
        <w:rPr>
          <w:rFonts w:ascii="SimSun" w:hAnsi="SimSun" w:hint="eastAsia"/>
          <w:iCs/>
          <w:sz w:val="21"/>
          <w:szCs w:val="22"/>
        </w:rPr>
        <w:t>段），即</w:t>
      </w:r>
      <w:r w:rsidR="00553772" w:rsidRPr="00D35791">
        <w:rPr>
          <w:rFonts w:ascii="SimSun" w:hAnsi="SimSun" w:hint="eastAsia"/>
          <w:iCs/>
          <w:sz w:val="21"/>
          <w:szCs w:val="22"/>
        </w:rPr>
        <w:t>从2</w:t>
      </w:r>
      <w:r w:rsidR="00553772" w:rsidRPr="00D35791">
        <w:rPr>
          <w:rFonts w:ascii="SimSun" w:hAnsi="SimSun"/>
          <w:iCs/>
          <w:sz w:val="21"/>
          <w:szCs w:val="22"/>
        </w:rPr>
        <w:t>011</w:t>
      </w:r>
      <w:r w:rsidR="00553772" w:rsidRPr="00D35791">
        <w:rPr>
          <w:rFonts w:ascii="SimSun" w:hAnsi="SimSun" w:hint="eastAsia"/>
          <w:iCs/>
          <w:sz w:val="21"/>
          <w:szCs w:val="22"/>
        </w:rPr>
        <w:t>年开始，以分阶段的方式</w:t>
      </w:r>
      <w:r w:rsidR="00C20BD3" w:rsidRPr="00D35791">
        <w:rPr>
          <w:rFonts w:ascii="SimSun" w:hAnsi="SimSun" w:hint="eastAsia"/>
          <w:iCs/>
          <w:sz w:val="21"/>
          <w:szCs w:val="22"/>
        </w:rPr>
        <w:t>把</w:t>
      </w:r>
      <w:r w:rsidRPr="00D35791">
        <w:rPr>
          <w:rFonts w:ascii="SimSun" w:hAnsi="SimSun" w:hint="eastAsia"/>
          <w:iCs/>
          <w:sz w:val="21"/>
          <w:szCs w:val="22"/>
        </w:rPr>
        <w:t>产权组织主要机构、委员会和工作组的会议文件</w:t>
      </w:r>
      <w:r w:rsidR="00C20BD3" w:rsidRPr="00D35791">
        <w:rPr>
          <w:rFonts w:ascii="SimSun" w:hAnsi="SimSun" w:hint="eastAsia"/>
          <w:iCs/>
          <w:sz w:val="21"/>
          <w:szCs w:val="22"/>
        </w:rPr>
        <w:t>以及核心和新</w:t>
      </w:r>
      <w:r w:rsidR="00C20BD3" w:rsidRPr="00907CC7">
        <w:rPr>
          <w:rFonts w:ascii="SimSun" w:hAnsi="SimSun" w:hint="eastAsia"/>
          <w:sz w:val="21"/>
        </w:rPr>
        <w:t>出版物</w:t>
      </w:r>
      <w:r w:rsidRPr="00D35791">
        <w:rPr>
          <w:rFonts w:ascii="SimSun" w:hAnsi="SimSun" w:hint="eastAsia"/>
          <w:iCs/>
          <w:sz w:val="21"/>
          <w:szCs w:val="22"/>
        </w:rPr>
        <w:t>的语言覆盖</w:t>
      </w:r>
      <w:r w:rsidR="00C20BD3" w:rsidRPr="00D35791">
        <w:rPr>
          <w:rFonts w:ascii="SimSun" w:hAnsi="SimSun" w:hint="eastAsia"/>
          <w:iCs/>
          <w:sz w:val="21"/>
          <w:szCs w:val="22"/>
        </w:rPr>
        <w:t>扩大至6种联合国官方语言（阿拉伯文、中文、英文、法文、俄文和西班牙文）。</w:t>
      </w:r>
      <w:r w:rsidR="00E11245" w:rsidRPr="00D35791">
        <w:rPr>
          <w:rFonts w:ascii="SimSun" w:hAnsi="SimSun" w:hint="eastAsia"/>
          <w:iCs/>
          <w:sz w:val="21"/>
          <w:szCs w:val="22"/>
        </w:rPr>
        <w:t>根据这项决定，PCT工作组文件的语言覆盖在2</w:t>
      </w:r>
      <w:r w:rsidR="00E11245" w:rsidRPr="00D35791">
        <w:rPr>
          <w:rFonts w:ascii="SimSun" w:hAnsi="SimSun"/>
          <w:iCs/>
          <w:sz w:val="21"/>
          <w:szCs w:val="22"/>
        </w:rPr>
        <w:t>014</w:t>
      </w:r>
      <w:r w:rsidR="00E11245" w:rsidRPr="00D35791">
        <w:rPr>
          <w:rFonts w:ascii="SimSun" w:hAnsi="SimSun" w:hint="eastAsia"/>
          <w:iCs/>
          <w:sz w:val="21"/>
          <w:szCs w:val="22"/>
        </w:rPr>
        <w:t>年被扩大</w:t>
      </w:r>
      <w:r w:rsidR="003634DE" w:rsidRPr="00D35791">
        <w:rPr>
          <w:rFonts w:ascii="SimSun" w:hAnsi="SimSun" w:hint="eastAsia"/>
          <w:iCs/>
          <w:sz w:val="21"/>
          <w:szCs w:val="22"/>
        </w:rPr>
        <w:t>至所有6种联合国官方语言。</w:t>
      </w:r>
    </w:p>
    <w:p w:rsidR="00B637BE" w:rsidRPr="009E6DAC" w:rsidRDefault="00177E42" w:rsidP="0049259D">
      <w:pPr>
        <w:pStyle w:val="4"/>
        <w:overflowPunct w:val="0"/>
        <w:spacing w:beforeLines="100" w:afterLines="50" w:after="120" w:line="340" w:lineRule="atLeast"/>
        <w:rPr>
          <w:rFonts w:ascii="KaiTi" w:eastAsia="KaiTi" w:hAnsi="KaiTi"/>
          <w:i w:val="0"/>
          <w:sz w:val="21"/>
        </w:rPr>
      </w:pPr>
      <w:r>
        <w:rPr>
          <w:rFonts w:ascii="KaiTi" w:eastAsia="KaiTi" w:hAnsi="KaiTi" w:hint="eastAsia"/>
          <w:i w:val="0"/>
          <w:sz w:val="21"/>
        </w:rPr>
        <w:t>进一步</w:t>
      </w:r>
      <w:r w:rsidR="00E94D9A" w:rsidRPr="009E6DAC">
        <w:rPr>
          <w:rFonts w:ascii="KaiTi" w:eastAsia="KaiTi" w:hAnsi="KaiTi" w:hint="eastAsia"/>
          <w:i w:val="0"/>
          <w:sz w:val="21"/>
        </w:rPr>
        <w:t>工作</w:t>
      </w:r>
    </w:p>
    <w:p w:rsidR="00B637BE" w:rsidRPr="00D35791" w:rsidRDefault="00E94D9A" w:rsidP="00907CC7">
      <w:pPr>
        <w:pStyle w:val="ONUME"/>
        <w:numPr>
          <w:ilvl w:val="0"/>
          <w:numId w:val="5"/>
        </w:numPr>
        <w:tabs>
          <w:tab w:val="clear" w:pos="1197"/>
        </w:tabs>
        <w:overflowPunct w:val="0"/>
        <w:spacing w:afterLines="50" w:after="120" w:line="340" w:lineRule="atLeast"/>
        <w:ind w:left="0"/>
        <w:jc w:val="both"/>
        <w:rPr>
          <w:rFonts w:ascii="SimSun" w:hAnsi="SimSun"/>
          <w:sz w:val="21"/>
        </w:rPr>
      </w:pPr>
      <w:r w:rsidRPr="00D35791">
        <w:rPr>
          <w:rFonts w:ascii="SimSun" w:hAnsi="SimSun" w:hint="eastAsia"/>
          <w:iCs/>
          <w:sz w:val="21"/>
          <w:szCs w:val="22"/>
        </w:rPr>
        <w:t>成员国可以</w:t>
      </w:r>
      <w:r w:rsidRPr="00907CC7">
        <w:rPr>
          <w:rFonts w:ascii="SimSun" w:hAnsi="SimSun" w:hint="eastAsia"/>
          <w:sz w:val="21"/>
        </w:rPr>
        <w:t>考虑</w:t>
      </w:r>
      <w:r w:rsidRPr="00D35791">
        <w:rPr>
          <w:rFonts w:ascii="SimSun" w:hAnsi="SimSun" w:hint="eastAsia"/>
          <w:iCs/>
          <w:sz w:val="21"/>
          <w:szCs w:val="22"/>
        </w:rPr>
        <w:t>是否进一步扩大PCT工作组会议的语言覆盖，使其不仅包括工作组会议文件，还</w:t>
      </w:r>
      <w:r w:rsidR="002B0F67" w:rsidRPr="00D35791">
        <w:rPr>
          <w:rFonts w:ascii="SimSun" w:hAnsi="SimSun" w:hint="eastAsia"/>
          <w:iCs/>
          <w:sz w:val="21"/>
          <w:szCs w:val="22"/>
        </w:rPr>
        <w:t>包括</w:t>
      </w:r>
      <w:r w:rsidR="009D1114" w:rsidRPr="00D35791">
        <w:rPr>
          <w:rFonts w:ascii="SimSun" w:hAnsi="SimSun" w:hint="eastAsia"/>
          <w:iCs/>
          <w:sz w:val="21"/>
          <w:szCs w:val="22"/>
        </w:rPr>
        <w:t>对工作组</w:t>
      </w:r>
      <w:r w:rsidR="002B0F67" w:rsidRPr="00D35791">
        <w:rPr>
          <w:rFonts w:ascii="SimSun" w:hAnsi="SimSun" w:hint="eastAsia"/>
          <w:iCs/>
          <w:sz w:val="21"/>
          <w:szCs w:val="22"/>
        </w:rPr>
        <w:t>的</w:t>
      </w:r>
      <w:r w:rsidR="009D1114" w:rsidRPr="00D35791">
        <w:rPr>
          <w:rFonts w:ascii="SimSun" w:hAnsi="SimSun" w:hint="eastAsia"/>
          <w:iCs/>
          <w:sz w:val="21"/>
          <w:szCs w:val="22"/>
        </w:rPr>
        <w:t>审议</w:t>
      </w:r>
      <w:r w:rsidR="00BA3C6C" w:rsidRPr="00D35791">
        <w:rPr>
          <w:rFonts w:ascii="SimSun" w:hAnsi="SimSun" w:hint="eastAsia"/>
          <w:iCs/>
          <w:sz w:val="21"/>
          <w:szCs w:val="22"/>
        </w:rPr>
        <w:t>提供所有6种联合国官方语言的口译服务（目前只提供英文、法文和西班牙文的口译服务），</w:t>
      </w:r>
      <w:r w:rsidR="002B0F67" w:rsidRPr="00D35791">
        <w:rPr>
          <w:rFonts w:ascii="SimSun" w:hAnsi="SimSun" w:hint="eastAsia"/>
          <w:iCs/>
          <w:sz w:val="21"/>
          <w:szCs w:val="22"/>
        </w:rPr>
        <w:t>须经对</w:t>
      </w:r>
      <w:r w:rsidR="00BA3C6C" w:rsidRPr="00D35791">
        <w:rPr>
          <w:rFonts w:ascii="SimSun" w:hAnsi="SimSun" w:hint="eastAsia"/>
          <w:iCs/>
          <w:sz w:val="21"/>
          <w:szCs w:val="22"/>
        </w:rPr>
        <w:t>必要资源要求</w:t>
      </w:r>
      <w:r w:rsidR="002B0F67" w:rsidRPr="00D35791">
        <w:rPr>
          <w:rFonts w:ascii="SimSun" w:hAnsi="SimSun" w:hint="eastAsia"/>
          <w:iCs/>
          <w:sz w:val="21"/>
          <w:szCs w:val="22"/>
        </w:rPr>
        <w:t>的</w:t>
      </w:r>
      <w:r w:rsidR="00BA3C6C" w:rsidRPr="00D35791">
        <w:rPr>
          <w:rFonts w:ascii="SimSun" w:hAnsi="SimSun" w:hint="eastAsia"/>
          <w:iCs/>
          <w:sz w:val="21"/>
          <w:szCs w:val="22"/>
        </w:rPr>
        <w:t>批准。</w:t>
      </w:r>
      <w:r w:rsidR="007B0945" w:rsidRPr="00D35791">
        <w:rPr>
          <w:rFonts w:ascii="SimSun" w:hAnsi="SimSun" w:hint="eastAsia"/>
          <w:iCs/>
          <w:sz w:val="21"/>
          <w:szCs w:val="22"/>
        </w:rPr>
        <w:t>有关这方面的提案将提交本届工作组会议审议。</w:t>
      </w:r>
    </w:p>
    <w:p w:rsidR="00907CC7" w:rsidRDefault="00907CC7" w:rsidP="00907CC7">
      <w:pPr>
        <w:pStyle w:val="Endofdocument-Annex"/>
        <w:overflowPunct w:val="0"/>
        <w:spacing w:afterLines="50" w:after="120" w:line="340" w:lineRule="atLeast"/>
        <w:rPr>
          <w:rFonts w:ascii="KaiTi" w:eastAsia="KaiTi" w:hAnsi="KaiTi"/>
          <w:sz w:val="21"/>
        </w:rPr>
      </w:pPr>
    </w:p>
    <w:p w:rsidR="002928D3" w:rsidRPr="00907CC7" w:rsidRDefault="004F1BAC" w:rsidP="00907CC7">
      <w:pPr>
        <w:pStyle w:val="Endofdocument-Annex"/>
        <w:overflowPunct w:val="0"/>
        <w:spacing w:afterLines="50" w:after="120" w:line="340" w:lineRule="atLeast"/>
        <w:rPr>
          <w:rFonts w:ascii="KaiTi" w:eastAsia="KaiTi" w:hAnsi="KaiTi"/>
          <w:sz w:val="21"/>
        </w:rPr>
      </w:pPr>
      <w:r w:rsidRPr="00907CC7">
        <w:rPr>
          <w:rFonts w:ascii="KaiTi" w:eastAsia="KaiTi" w:hAnsi="KaiTi"/>
          <w:sz w:val="21"/>
        </w:rPr>
        <w:t>[</w:t>
      </w:r>
      <w:r w:rsidR="008A4E6C" w:rsidRPr="00907CC7">
        <w:rPr>
          <w:rFonts w:ascii="KaiTi" w:eastAsia="KaiTi" w:hAnsi="KaiTi" w:hint="eastAsia"/>
          <w:sz w:val="21"/>
        </w:rPr>
        <w:t>附件二和文件完</w:t>
      </w:r>
      <w:r w:rsidRPr="00907CC7">
        <w:rPr>
          <w:rFonts w:ascii="KaiTi" w:eastAsia="KaiTi" w:hAnsi="KaiTi"/>
          <w:sz w:val="21"/>
        </w:rPr>
        <w:t>]</w:t>
      </w:r>
    </w:p>
    <w:sectPr w:rsidR="002928D3" w:rsidRPr="00907CC7" w:rsidSect="00214587">
      <w:headerReference w:type="default" r:id="rId41"/>
      <w:headerReference w:type="first" r:id="rId42"/>
      <w:endnotePr>
        <w:numFmt w:val="decimal"/>
      </w:endnotePr>
      <w:pgSz w:w="11907" w:h="16840" w:code="9"/>
      <w:pgMar w:top="567" w:right="1134" w:bottom="1418" w:left="1418" w:header="510" w:footer="1021" w:gutter="0"/>
      <w:pgNumType w:start="1"/>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75964" w:rsidRDefault="00975964">
      <w:r>
        <w:separator/>
      </w:r>
    </w:p>
  </w:endnote>
  <w:endnote w:type="continuationSeparator" w:id="0">
    <w:p w:rsidR="00975964" w:rsidRDefault="00975964" w:rsidP="003B38C1">
      <w:r>
        <w:separator/>
      </w:r>
    </w:p>
    <w:p w:rsidR="00975964" w:rsidRPr="003B38C1" w:rsidRDefault="00975964" w:rsidP="003B38C1">
      <w:pPr>
        <w:spacing w:after="60"/>
        <w:rPr>
          <w:sz w:val="17"/>
        </w:rPr>
      </w:pPr>
      <w:r>
        <w:rPr>
          <w:sz w:val="17"/>
        </w:rPr>
        <w:t>[Endnote continued from previous page]</w:t>
      </w:r>
    </w:p>
  </w:endnote>
  <w:endnote w:type="continuationNotice" w:id="1">
    <w:p w:rsidR="00975964" w:rsidRPr="003B38C1" w:rsidRDefault="00975964" w:rsidP="003B38C1">
      <w:pPr>
        <w:spacing w:before="60"/>
        <w:jc w:val="right"/>
        <w:rPr>
          <w:sz w:val="17"/>
          <w:szCs w:val="17"/>
        </w:rPr>
      </w:pPr>
      <w:r w:rsidRPr="003B38C1">
        <w:rPr>
          <w:sz w:val="17"/>
          <w:szCs w:val="17"/>
        </w:rPr>
        <w:t>[Endnote continued on next page]</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0000012" w:usb3="00000000" w:csb0="0002009F" w:csb1="00000000"/>
  </w:font>
  <w:font w:name="Arial Black">
    <w:panose1 w:val="020B0A04020102020204"/>
    <w:charset w:val="00"/>
    <w:family w:val="swiss"/>
    <w:pitch w:val="variable"/>
    <w:sig w:usb0="00000287" w:usb1="00000000" w:usb2="00000000" w:usb3="00000000" w:csb0="0000009F" w:csb1="00000000"/>
  </w:font>
  <w:font w:name="SimHei">
    <w:altName w:val="黑体"/>
    <w:panose1 w:val="02010609060101010101"/>
    <w:charset w:val="86"/>
    <w:family w:val="modern"/>
    <w:pitch w:val="fixed"/>
    <w:sig w:usb0="800002BF" w:usb1="38CF7CFA" w:usb2="00000016" w:usb3="00000000" w:csb0="00040001" w:csb1="00000000"/>
  </w:font>
  <w:font w:name="KaiTi">
    <w:panose1 w:val="02010609060101010101"/>
    <w:charset w:val="86"/>
    <w:family w:val="modern"/>
    <w:pitch w:val="fixed"/>
    <w:sig w:usb0="800002BF" w:usb1="38CF7CFA" w:usb2="00000016" w:usb3="00000000" w:csb0="00040001" w:csb1="00000000"/>
  </w:font>
  <w:font w:name="Microsoft Sans Serif">
    <w:panose1 w:val="020B0604020202020204"/>
    <w:charset w:val="00"/>
    <w:family w:val="swiss"/>
    <w:pitch w:val="variable"/>
    <w:sig w:usb0="E1002AFF" w:usb1="C0000002" w:usb2="00000008" w:usb3="00000000" w:csb0="0001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75964" w:rsidRDefault="00975964">
      <w:r>
        <w:separator/>
      </w:r>
    </w:p>
  </w:footnote>
  <w:footnote w:type="continuationSeparator" w:id="0">
    <w:p w:rsidR="00975964" w:rsidRDefault="00975964" w:rsidP="008B60B2">
      <w:r>
        <w:separator/>
      </w:r>
    </w:p>
    <w:p w:rsidR="00975964" w:rsidRPr="00ED77FB" w:rsidRDefault="00975964" w:rsidP="008B60B2">
      <w:pPr>
        <w:spacing w:after="60"/>
        <w:rPr>
          <w:sz w:val="17"/>
          <w:szCs w:val="17"/>
        </w:rPr>
      </w:pPr>
      <w:r w:rsidRPr="00ED77FB">
        <w:rPr>
          <w:sz w:val="17"/>
          <w:szCs w:val="17"/>
        </w:rPr>
        <w:t>[Footnote continued from previous page]</w:t>
      </w:r>
    </w:p>
  </w:footnote>
  <w:footnote w:type="continuationNotice" w:id="1">
    <w:p w:rsidR="00975964" w:rsidRPr="00ED77FB" w:rsidRDefault="00975964" w:rsidP="008B60B2">
      <w:pPr>
        <w:spacing w:before="60"/>
        <w:jc w:val="right"/>
        <w:rPr>
          <w:sz w:val="17"/>
          <w:szCs w:val="17"/>
        </w:rPr>
      </w:pPr>
      <w:r w:rsidRPr="00ED77FB">
        <w:rPr>
          <w:sz w:val="17"/>
          <w:szCs w:val="17"/>
        </w:rPr>
        <w:t>[Footnote continued on next page]</w:t>
      </w:r>
    </w:p>
  </w:footnote>
  <w:footnote w:id="2">
    <w:p w:rsidR="00975964" w:rsidRPr="004339A0" w:rsidRDefault="00975964" w:rsidP="00786583">
      <w:pPr>
        <w:pStyle w:val="a9"/>
        <w:overflowPunct w:val="0"/>
        <w:jc w:val="both"/>
        <w:rPr>
          <w:rFonts w:ascii="SimSun" w:hAnsi="SimSun"/>
          <w:szCs w:val="18"/>
        </w:rPr>
      </w:pPr>
      <w:r w:rsidRPr="004339A0">
        <w:rPr>
          <w:rStyle w:val="ae"/>
          <w:rFonts w:ascii="SimSun" w:hAnsi="SimSun"/>
        </w:rPr>
        <w:footnoteRef/>
      </w:r>
      <w:r w:rsidRPr="004339A0">
        <w:rPr>
          <w:rFonts w:ascii="SimSun" w:hAnsi="SimSun"/>
          <w:szCs w:val="18"/>
        </w:rPr>
        <w:t> </w:t>
      </w:r>
      <w:r>
        <w:rPr>
          <w:rFonts w:ascii="SimSun" w:hAnsi="SimSun" w:hint="eastAsia"/>
          <w:szCs w:val="18"/>
        </w:rPr>
        <w:tab/>
      </w:r>
      <w:hyperlink r:id="rId1" w:history="1">
        <w:r w:rsidRPr="004339A0">
          <w:rPr>
            <w:rStyle w:val="af"/>
            <w:rFonts w:ascii="SimSun" w:hAnsi="SimSun"/>
            <w:color w:val="auto"/>
            <w:szCs w:val="18"/>
            <w:u w:val="none"/>
          </w:rPr>
          <w:t>http://www.wipo.int/export/sites/www/pct/en/3million/pdf/memo.pdf</w:t>
        </w:r>
      </w:hyperlink>
      <w:r w:rsidRPr="004339A0">
        <w:rPr>
          <w:rStyle w:val="af"/>
          <w:rFonts w:ascii="SimSun" w:hAnsi="SimSun" w:hint="eastAsia"/>
          <w:color w:val="auto"/>
          <w:szCs w:val="18"/>
          <w:u w:val="none"/>
        </w:rPr>
        <w:t>。</w:t>
      </w:r>
    </w:p>
  </w:footnote>
  <w:footnote w:id="3">
    <w:p w:rsidR="00975964" w:rsidRPr="004339A0" w:rsidRDefault="00975964" w:rsidP="00786583">
      <w:pPr>
        <w:pStyle w:val="a9"/>
        <w:overflowPunct w:val="0"/>
        <w:jc w:val="both"/>
        <w:rPr>
          <w:rFonts w:ascii="SimSun" w:hAnsi="SimSun"/>
        </w:rPr>
      </w:pPr>
      <w:r w:rsidRPr="004339A0">
        <w:rPr>
          <w:rStyle w:val="ae"/>
          <w:rFonts w:ascii="SimSun" w:hAnsi="SimSun"/>
        </w:rPr>
        <w:footnoteRef/>
      </w:r>
      <w:r w:rsidRPr="004339A0">
        <w:rPr>
          <w:rFonts w:ascii="SimSun" w:hAnsi="SimSun"/>
        </w:rPr>
        <w:t> </w:t>
      </w:r>
      <w:r>
        <w:rPr>
          <w:rFonts w:ascii="SimSun" w:hAnsi="SimSun" w:hint="eastAsia"/>
        </w:rPr>
        <w:tab/>
      </w:r>
      <w:r w:rsidRPr="004339A0">
        <w:rPr>
          <w:rFonts w:ascii="SimSun" w:hAnsi="SimSun" w:hint="eastAsia"/>
        </w:rPr>
        <w:t>在本文件中，在提到国家专利局和法律时也包括地区专利局和法律。</w:t>
      </w:r>
    </w:p>
  </w:footnote>
  <w:footnote w:id="4">
    <w:p w:rsidR="00975964" w:rsidRPr="004339A0" w:rsidRDefault="00975964" w:rsidP="00786583">
      <w:pPr>
        <w:pStyle w:val="a9"/>
        <w:overflowPunct w:val="0"/>
        <w:jc w:val="both"/>
        <w:rPr>
          <w:rFonts w:ascii="SimSun" w:hAnsi="SimSun"/>
          <w:szCs w:val="18"/>
        </w:rPr>
      </w:pPr>
      <w:r w:rsidRPr="004339A0">
        <w:rPr>
          <w:rStyle w:val="ae"/>
          <w:rFonts w:ascii="SimSun" w:hAnsi="SimSun"/>
        </w:rPr>
        <w:footnoteRef/>
      </w:r>
      <w:r w:rsidRPr="004339A0">
        <w:rPr>
          <w:rFonts w:ascii="SimSun" w:hAnsi="SimSun"/>
          <w:szCs w:val="18"/>
        </w:rPr>
        <w:t> </w:t>
      </w:r>
      <w:r>
        <w:rPr>
          <w:rFonts w:ascii="SimSun" w:hAnsi="SimSun" w:hint="eastAsia"/>
          <w:szCs w:val="18"/>
        </w:rPr>
        <w:tab/>
      </w:r>
      <w:r w:rsidRPr="004339A0">
        <w:rPr>
          <w:rFonts w:ascii="SimSun" w:hAnsi="SimSun" w:hint="eastAsia"/>
          <w:szCs w:val="18"/>
        </w:rPr>
        <w:t>为了确保专利性，在提交专利申请时，发明要具有新颖性和创造性。《巴黎公约》在1</w:t>
      </w:r>
      <w:r w:rsidRPr="004339A0">
        <w:rPr>
          <w:rFonts w:ascii="SimSun" w:hAnsi="SimSun"/>
          <w:szCs w:val="18"/>
        </w:rPr>
        <w:t>883</w:t>
      </w:r>
      <w:r w:rsidRPr="004339A0">
        <w:rPr>
          <w:rFonts w:ascii="SimSun" w:hAnsi="SimSun" w:hint="eastAsia"/>
          <w:szCs w:val="18"/>
        </w:rPr>
        <w:t>年引入了“优先权”制度，即在后申请可获得在另一个国家所提交申请的最多1</w:t>
      </w:r>
      <w:r w:rsidRPr="004339A0">
        <w:rPr>
          <w:rFonts w:ascii="SimSun" w:hAnsi="SimSun"/>
          <w:szCs w:val="18"/>
        </w:rPr>
        <w:t>2</w:t>
      </w:r>
      <w:r w:rsidRPr="004339A0">
        <w:rPr>
          <w:rFonts w:ascii="SimSun" w:hAnsi="SimSun" w:hint="eastAsia"/>
          <w:szCs w:val="18"/>
        </w:rPr>
        <w:t>个月前的申请日。</w:t>
      </w:r>
    </w:p>
  </w:footnote>
  <w:footnote w:id="5">
    <w:p w:rsidR="00975964" w:rsidRPr="004339A0" w:rsidRDefault="00975964" w:rsidP="00786583">
      <w:pPr>
        <w:pStyle w:val="a9"/>
        <w:overflowPunct w:val="0"/>
        <w:jc w:val="both"/>
        <w:rPr>
          <w:rFonts w:ascii="SimSun" w:hAnsi="SimSun"/>
        </w:rPr>
      </w:pPr>
      <w:r w:rsidRPr="004339A0">
        <w:rPr>
          <w:rStyle w:val="ae"/>
          <w:rFonts w:ascii="SimSun" w:hAnsi="SimSun"/>
        </w:rPr>
        <w:footnoteRef/>
      </w:r>
      <w:r w:rsidRPr="004339A0">
        <w:rPr>
          <w:rFonts w:ascii="SimSun" w:hAnsi="SimSun"/>
        </w:rPr>
        <w:t> </w:t>
      </w:r>
      <w:r>
        <w:rPr>
          <w:rFonts w:ascii="SimSun" w:hAnsi="SimSun" w:hint="eastAsia"/>
        </w:rPr>
        <w:tab/>
      </w:r>
      <w:r w:rsidRPr="004339A0">
        <w:rPr>
          <w:rFonts w:ascii="SimSun" w:hAnsi="SimSun" w:hint="eastAsia"/>
        </w:rPr>
        <w:t>基于费用减免幅度为</w:t>
      </w:r>
      <w:r w:rsidRPr="004339A0">
        <w:rPr>
          <w:rFonts w:ascii="SimSun" w:hAnsi="SimSun"/>
        </w:rPr>
        <w:t>90</w:t>
      </w:r>
      <w:r w:rsidRPr="004339A0">
        <w:rPr>
          <w:rFonts w:ascii="SimSun" w:hAnsi="SimSun" w:hint="eastAsia"/>
        </w:rPr>
        <w:t>%的资格标准。</w:t>
      </w:r>
    </w:p>
  </w:footnote>
  <w:footnote w:id="6">
    <w:p w:rsidR="00975964" w:rsidRPr="004339A0" w:rsidRDefault="00975964" w:rsidP="00786583">
      <w:pPr>
        <w:pStyle w:val="a9"/>
        <w:overflowPunct w:val="0"/>
        <w:jc w:val="both"/>
        <w:rPr>
          <w:rFonts w:ascii="SimSun" w:hAnsi="SimSun"/>
        </w:rPr>
      </w:pPr>
      <w:r w:rsidRPr="004339A0">
        <w:rPr>
          <w:rStyle w:val="ae"/>
          <w:rFonts w:ascii="SimSun" w:hAnsi="SimSun"/>
        </w:rPr>
        <w:footnoteRef/>
      </w:r>
      <w:r w:rsidRPr="004339A0">
        <w:rPr>
          <w:rFonts w:ascii="SimSun" w:hAnsi="SimSun"/>
        </w:rPr>
        <w:t xml:space="preserve"> </w:t>
      </w:r>
      <w:r>
        <w:rPr>
          <w:rFonts w:ascii="SimSun" w:hAnsi="SimSun" w:hint="eastAsia"/>
        </w:rPr>
        <w:tab/>
      </w:r>
      <w:r w:rsidRPr="004339A0">
        <w:rPr>
          <w:rFonts w:ascii="SimSun" w:hAnsi="SimSun" w:hint="eastAsia"/>
        </w:rPr>
        <w:t>PCT电子数据交换——一项用于在国际局和很多国家局的自动化系统之间传送文件的安全的电子服务，通常以每日或每周为单位进行批交换。</w:t>
      </w:r>
    </w:p>
  </w:footnote>
  <w:footnote w:id="7">
    <w:p w:rsidR="00975964" w:rsidRPr="004339A0" w:rsidRDefault="00975964" w:rsidP="00786583">
      <w:pPr>
        <w:pStyle w:val="a9"/>
        <w:overflowPunct w:val="0"/>
        <w:jc w:val="both"/>
        <w:rPr>
          <w:rFonts w:ascii="SimSun" w:hAnsi="SimSun"/>
        </w:rPr>
      </w:pPr>
      <w:r w:rsidRPr="004339A0">
        <w:rPr>
          <w:rStyle w:val="ae"/>
          <w:rFonts w:ascii="SimSun" w:hAnsi="SimSun"/>
        </w:rPr>
        <w:footnoteRef/>
      </w:r>
      <w:r w:rsidRPr="004339A0">
        <w:rPr>
          <w:rFonts w:ascii="SimSun" w:hAnsi="SimSun"/>
        </w:rPr>
        <w:t> </w:t>
      </w:r>
      <w:r>
        <w:rPr>
          <w:rFonts w:ascii="SimSun" w:hAnsi="SimSun" w:hint="eastAsia"/>
        </w:rPr>
        <w:tab/>
      </w:r>
      <w:r w:rsidRPr="004339A0">
        <w:rPr>
          <w:rFonts w:ascii="SimSun" w:hAnsi="SimSun" w:hint="eastAsia"/>
        </w:rPr>
        <w:t>见文件</w:t>
      </w:r>
      <w:r w:rsidRPr="004339A0">
        <w:rPr>
          <w:rFonts w:ascii="SimSun" w:hAnsi="SimSun"/>
        </w:rPr>
        <w:t>PCT/WG/10/2</w:t>
      </w:r>
      <w:r w:rsidRPr="004339A0">
        <w:rPr>
          <w:rFonts w:ascii="SimSun" w:hAnsi="SimSun" w:hint="eastAsia"/>
        </w:rPr>
        <w:t>：</w:t>
      </w:r>
      <w:hyperlink r:id="rId2" w:history="1">
        <w:r w:rsidRPr="004339A0">
          <w:rPr>
            <w:rStyle w:val="af"/>
            <w:rFonts w:ascii="SimSun" w:hAnsi="SimSun"/>
            <w:color w:val="auto"/>
            <w:u w:val="none"/>
          </w:rPr>
          <w:t>http://www.wipo.int/edocs/mdocs/pct/en/pct_wg_10/pct_wg_10_2.docx</w:t>
        </w:r>
      </w:hyperlink>
      <w:r w:rsidRPr="004339A0">
        <w:rPr>
          <w:rStyle w:val="af"/>
          <w:rFonts w:ascii="SimSun" w:hAnsi="SimSun" w:hint="eastAsia"/>
          <w:color w:val="auto"/>
          <w:u w:val="none"/>
        </w:rPr>
        <w:t>。</w:t>
      </w:r>
    </w:p>
  </w:footnote>
  <w:footnote w:id="8">
    <w:p w:rsidR="00975964" w:rsidRPr="004339A0" w:rsidRDefault="00975964" w:rsidP="00786583">
      <w:pPr>
        <w:pStyle w:val="a9"/>
        <w:overflowPunct w:val="0"/>
        <w:jc w:val="both"/>
        <w:rPr>
          <w:rFonts w:ascii="SimSun" w:hAnsi="SimSun"/>
        </w:rPr>
      </w:pPr>
      <w:r w:rsidRPr="004339A0">
        <w:rPr>
          <w:rStyle w:val="ae"/>
          <w:rFonts w:ascii="SimSun" w:hAnsi="SimSun"/>
        </w:rPr>
        <w:footnoteRef/>
      </w:r>
      <w:r w:rsidRPr="004339A0">
        <w:rPr>
          <w:rFonts w:ascii="SimSun" w:hAnsi="SimSun"/>
        </w:rPr>
        <w:t xml:space="preserve"> </w:t>
      </w:r>
      <w:r>
        <w:rPr>
          <w:rFonts w:ascii="SimSun" w:hAnsi="SimSun" w:hint="eastAsia"/>
        </w:rPr>
        <w:tab/>
      </w:r>
      <w:r w:rsidRPr="004339A0">
        <w:rPr>
          <w:rFonts w:ascii="SimSun" w:hAnsi="SimSun" w:hint="eastAsia"/>
        </w:rPr>
        <w:t>第三次协作检索和审查试点项目计划将于2</w:t>
      </w:r>
      <w:r w:rsidRPr="004339A0">
        <w:rPr>
          <w:rFonts w:ascii="SimSun" w:hAnsi="SimSun"/>
        </w:rPr>
        <w:t>017</w:t>
      </w:r>
      <w:r w:rsidRPr="004339A0">
        <w:rPr>
          <w:rFonts w:ascii="SimSun" w:hAnsi="SimSun" w:hint="eastAsia"/>
        </w:rPr>
        <w:t>年启动，参与方是知识产权五局（中华人民共和国国家知识产权局、欧洲专利局、日本特许厅、韩国知识产权局和美国专利商标局）——见文件</w:t>
      </w:r>
      <w:r w:rsidRPr="004339A0">
        <w:rPr>
          <w:rFonts w:ascii="SimSun" w:hAnsi="SimSun"/>
        </w:rPr>
        <w:t>PCT/WG/9/20</w:t>
      </w:r>
      <w:r w:rsidRPr="004339A0">
        <w:rPr>
          <w:rFonts w:ascii="SimSun" w:hAnsi="SimSun" w:hint="eastAsia"/>
        </w:rPr>
        <w:t>。</w:t>
      </w:r>
    </w:p>
  </w:footnote>
  <w:footnote w:id="9">
    <w:p w:rsidR="00975964" w:rsidRPr="004339A0" w:rsidRDefault="00975964" w:rsidP="00786583">
      <w:pPr>
        <w:pStyle w:val="a9"/>
        <w:overflowPunct w:val="0"/>
        <w:jc w:val="both"/>
        <w:rPr>
          <w:rFonts w:ascii="SimSun" w:hAnsi="SimSun"/>
        </w:rPr>
      </w:pPr>
      <w:r w:rsidRPr="004339A0">
        <w:rPr>
          <w:rStyle w:val="ae"/>
          <w:rFonts w:ascii="SimSun" w:hAnsi="SimSun"/>
        </w:rPr>
        <w:footnoteRef/>
      </w:r>
      <w:r w:rsidRPr="004339A0">
        <w:rPr>
          <w:rFonts w:ascii="SimSun" w:hAnsi="SimSun"/>
        </w:rPr>
        <w:t> </w:t>
      </w:r>
      <w:r>
        <w:rPr>
          <w:rFonts w:ascii="SimSun" w:hAnsi="SimSun" w:hint="eastAsia"/>
        </w:rPr>
        <w:tab/>
      </w:r>
      <w:r w:rsidRPr="004339A0">
        <w:rPr>
          <w:rFonts w:ascii="SimSun" w:hAnsi="SimSun" w:hint="eastAsia"/>
        </w:rPr>
        <w:t>从</w:t>
      </w:r>
      <w:r w:rsidRPr="004339A0">
        <w:rPr>
          <w:rFonts w:ascii="SimSun" w:hAnsi="SimSun"/>
        </w:rPr>
        <w:t>1992</w:t>
      </w:r>
      <w:r w:rsidRPr="004339A0">
        <w:rPr>
          <w:rFonts w:ascii="SimSun" w:hAnsi="SimSun" w:hint="eastAsia"/>
        </w:rPr>
        <w:t>年7月开始收取“确认费”，即在国际申请日后，对提交申请时临时做出的指定进行确认时应付的补充费。</w:t>
      </w:r>
    </w:p>
  </w:footnote>
  <w:footnote w:id="10">
    <w:p w:rsidR="00975964" w:rsidRPr="004339A0" w:rsidRDefault="00975964" w:rsidP="00786583">
      <w:pPr>
        <w:pStyle w:val="a9"/>
        <w:overflowPunct w:val="0"/>
        <w:jc w:val="both"/>
        <w:rPr>
          <w:rFonts w:ascii="SimSun" w:hAnsi="SimSun"/>
        </w:rPr>
      </w:pPr>
      <w:r w:rsidRPr="004339A0">
        <w:rPr>
          <w:rStyle w:val="ae"/>
          <w:rFonts w:ascii="SimSun" w:hAnsi="SimSun"/>
        </w:rPr>
        <w:footnoteRef/>
      </w:r>
      <w:r w:rsidRPr="004339A0">
        <w:rPr>
          <w:rFonts w:ascii="SimSun" w:hAnsi="SimSun"/>
        </w:rPr>
        <w:t> </w:t>
      </w:r>
      <w:r>
        <w:rPr>
          <w:rFonts w:ascii="SimSun" w:hAnsi="SimSun" w:hint="eastAsia"/>
        </w:rPr>
        <w:tab/>
      </w:r>
      <w:r w:rsidRPr="004339A0">
        <w:rPr>
          <w:rFonts w:ascii="SimSun" w:hAnsi="SimSun" w:hint="eastAsia"/>
        </w:rPr>
        <w:t>开始实行PCT-EASY申请费减免。</w:t>
      </w:r>
    </w:p>
  </w:footnote>
  <w:footnote w:id="11">
    <w:p w:rsidR="00975964" w:rsidRPr="004339A0" w:rsidRDefault="00975964" w:rsidP="00786583">
      <w:pPr>
        <w:pStyle w:val="a9"/>
        <w:overflowPunct w:val="0"/>
        <w:jc w:val="both"/>
        <w:rPr>
          <w:rFonts w:ascii="SimSun" w:hAnsi="SimSun"/>
        </w:rPr>
      </w:pPr>
      <w:r w:rsidRPr="004339A0">
        <w:rPr>
          <w:rStyle w:val="ae"/>
          <w:rFonts w:ascii="SimSun" w:hAnsi="SimSun"/>
        </w:rPr>
        <w:footnoteRef/>
      </w:r>
      <w:r w:rsidRPr="004339A0">
        <w:rPr>
          <w:rFonts w:ascii="SimSun" w:hAnsi="SimSun"/>
        </w:rPr>
        <w:t> </w:t>
      </w:r>
      <w:r>
        <w:rPr>
          <w:rFonts w:ascii="SimSun" w:hAnsi="SimSun" w:hint="eastAsia"/>
        </w:rPr>
        <w:tab/>
      </w:r>
      <w:r w:rsidRPr="004339A0">
        <w:rPr>
          <w:rFonts w:ascii="SimSun" w:hAnsi="SimSun" w:hint="eastAsia"/>
        </w:rPr>
        <w:t>开始实行全流程电子申请费减免。</w:t>
      </w:r>
    </w:p>
  </w:footnote>
  <w:footnote w:id="12">
    <w:p w:rsidR="00975964" w:rsidRPr="004339A0" w:rsidRDefault="00975964" w:rsidP="00786583">
      <w:pPr>
        <w:pStyle w:val="a9"/>
        <w:overflowPunct w:val="0"/>
        <w:jc w:val="both"/>
        <w:rPr>
          <w:rFonts w:ascii="SimSun" w:hAnsi="SimSun"/>
        </w:rPr>
      </w:pPr>
      <w:r w:rsidRPr="004339A0">
        <w:rPr>
          <w:rStyle w:val="ae"/>
          <w:rFonts w:ascii="SimSun" w:hAnsi="SimSun"/>
        </w:rPr>
        <w:footnoteRef/>
      </w:r>
      <w:r w:rsidRPr="004339A0">
        <w:rPr>
          <w:rFonts w:ascii="SimSun" w:hAnsi="SimSun"/>
        </w:rPr>
        <w:t> </w:t>
      </w:r>
      <w:r>
        <w:rPr>
          <w:rFonts w:ascii="SimSun" w:hAnsi="SimSun" w:hint="eastAsia"/>
        </w:rPr>
        <w:tab/>
      </w:r>
      <w:r w:rsidRPr="004339A0">
        <w:rPr>
          <w:rFonts w:ascii="SimSun" w:hAnsi="SimSun" w:hint="eastAsia"/>
        </w:rPr>
        <w:t>开始对于PCT-EASY、P</w:t>
      </w:r>
      <w:r w:rsidRPr="004339A0">
        <w:rPr>
          <w:rFonts w:ascii="SimSun" w:hAnsi="SimSun"/>
        </w:rPr>
        <w:t>DF</w:t>
      </w:r>
      <w:r w:rsidRPr="004339A0">
        <w:rPr>
          <w:rFonts w:ascii="SimSun" w:hAnsi="SimSun" w:hint="eastAsia"/>
        </w:rPr>
        <w:t>和XML实行不同幅度的申请费减免。</w:t>
      </w:r>
    </w:p>
  </w:footnote>
  <w:footnote w:id="13">
    <w:p w:rsidR="00975964" w:rsidRPr="004339A0" w:rsidRDefault="00975964" w:rsidP="00786583">
      <w:pPr>
        <w:pStyle w:val="a9"/>
        <w:overflowPunct w:val="0"/>
        <w:jc w:val="both"/>
        <w:rPr>
          <w:rFonts w:ascii="SimSun" w:hAnsi="SimSun"/>
        </w:rPr>
      </w:pPr>
      <w:r w:rsidRPr="004339A0">
        <w:rPr>
          <w:rStyle w:val="ae"/>
          <w:rFonts w:ascii="SimSun" w:hAnsi="SimSun"/>
        </w:rPr>
        <w:footnoteRef/>
      </w:r>
      <w:r w:rsidRPr="004339A0">
        <w:rPr>
          <w:rFonts w:ascii="SimSun" w:hAnsi="SimSun"/>
        </w:rPr>
        <w:t> </w:t>
      </w:r>
      <w:r>
        <w:rPr>
          <w:rFonts w:ascii="SimSun" w:hAnsi="SimSun" w:hint="eastAsia"/>
        </w:rPr>
        <w:tab/>
      </w:r>
      <w:hyperlink r:id="rId3" w:history="1">
        <w:r w:rsidRPr="004339A0">
          <w:rPr>
            <w:rStyle w:val="af"/>
            <w:rFonts w:ascii="SimSun" w:hAnsi="SimSun"/>
            <w:color w:val="auto"/>
            <w:u w:val="none"/>
          </w:rPr>
          <w:t>http://www.wipo.int/export/sites/www/pct/en/circulars/2018/1527.pdf</w:t>
        </w:r>
      </w:hyperlink>
      <w:r w:rsidRPr="004339A0">
        <w:rPr>
          <w:rFonts w:ascii="SimSun" w:hAnsi="SimSun" w:hint="eastAsia"/>
        </w:rPr>
        <w:t>。</w:t>
      </w:r>
    </w:p>
  </w:footnote>
  <w:footnote w:id="14">
    <w:p w:rsidR="00975964" w:rsidRPr="004339A0" w:rsidRDefault="00975964" w:rsidP="00786583">
      <w:pPr>
        <w:pStyle w:val="a9"/>
        <w:overflowPunct w:val="0"/>
        <w:jc w:val="both"/>
        <w:rPr>
          <w:rFonts w:ascii="SimSun" w:hAnsi="SimSun"/>
        </w:rPr>
      </w:pPr>
      <w:r w:rsidRPr="004339A0">
        <w:rPr>
          <w:rStyle w:val="ae"/>
          <w:rFonts w:ascii="SimSun" w:hAnsi="SimSun"/>
        </w:rPr>
        <w:footnoteRef/>
      </w:r>
      <w:r w:rsidRPr="004339A0">
        <w:rPr>
          <w:rFonts w:ascii="SimSun" w:hAnsi="SimSun"/>
        </w:rPr>
        <w:t> </w:t>
      </w:r>
      <w:r>
        <w:rPr>
          <w:rFonts w:ascii="SimSun" w:hAnsi="SimSun" w:hint="eastAsia"/>
        </w:rPr>
        <w:tab/>
      </w:r>
      <w:proofErr w:type="gramStart"/>
      <w:r w:rsidRPr="004339A0">
        <w:rPr>
          <w:rFonts w:ascii="SimSun" w:hAnsi="SimSun" w:hint="eastAsia"/>
        </w:rPr>
        <w:t>见专利</w:t>
      </w:r>
      <w:proofErr w:type="gramEnd"/>
      <w:r w:rsidRPr="004339A0">
        <w:rPr>
          <w:rFonts w:ascii="SimSun" w:hAnsi="SimSun" w:hint="eastAsia"/>
        </w:rPr>
        <w:t>审查高速路门户网站：</w:t>
      </w:r>
      <w:hyperlink r:id="rId4" w:history="1">
        <w:r w:rsidRPr="00786583">
          <w:rPr>
            <w:rStyle w:val="af"/>
            <w:rFonts w:ascii="SimSun" w:hAnsi="SimSun"/>
            <w:color w:val="auto"/>
            <w:u w:val="none"/>
          </w:rPr>
          <w:t>https://www.jpo.go.jp/ppph-portal/statistics.htm</w:t>
        </w:r>
      </w:hyperlink>
      <w:r w:rsidRPr="00786583">
        <w:rPr>
          <w:rFonts w:ascii="SimSun" w:hAnsi="SimSun" w:hint="eastAsia"/>
        </w:rPr>
        <w:t>。</w:t>
      </w:r>
    </w:p>
  </w:footnote>
  <w:footnote w:id="15">
    <w:p w:rsidR="00975964" w:rsidRPr="004339A0" w:rsidRDefault="00975964" w:rsidP="00786583">
      <w:pPr>
        <w:pStyle w:val="a9"/>
        <w:overflowPunct w:val="0"/>
        <w:jc w:val="both"/>
        <w:rPr>
          <w:rFonts w:ascii="SimSun" w:hAnsi="SimSun"/>
        </w:rPr>
      </w:pPr>
      <w:r w:rsidRPr="004339A0">
        <w:rPr>
          <w:rStyle w:val="ae"/>
          <w:rFonts w:ascii="SimSun" w:hAnsi="SimSun"/>
        </w:rPr>
        <w:footnoteRef/>
      </w:r>
      <w:r w:rsidRPr="004339A0">
        <w:rPr>
          <w:rFonts w:ascii="SimSun" w:hAnsi="SimSun"/>
          <w:szCs w:val="18"/>
        </w:rPr>
        <w:t> </w:t>
      </w:r>
      <w:r>
        <w:rPr>
          <w:rFonts w:ascii="SimSun" w:hAnsi="SimSun" w:hint="eastAsia"/>
          <w:szCs w:val="18"/>
        </w:rPr>
        <w:tab/>
      </w:r>
      <w:r w:rsidRPr="004339A0">
        <w:rPr>
          <w:rFonts w:ascii="SimSun" w:hAnsi="SimSun" w:hint="eastAsia"/>
          <w:szCs w:val="18"/>
        </w:rPr>
        <w:t>见</w:t>
      </w:r>
      <w:hyperlink r:id="rId5" w:history="1">
        <w:r w:rsidRPr="004339A0">
          <w:rPr>
            <w:rStyle w:val="af"/>
            <w:rFonts w:ascii="SimSun" w:hAnsi="SimSun"/>
            <w:color w:val="auto"/>
            <w:szCs w:val="18"/>
            <w:u w:val="none"/>
          </w:rPr>
          <w:t>http://www.wipo.int/pct/en/texts/reservations/res_incomp.html</w:t>
        </w:r>
      </w:hyperlink>
      <w:r w:rsidRPr="004339A0">
        <w:rPr>
          <w:rStyle w:val="af"/>
          <w:rFonts w:ascii="SimSun" w:hAnsi="SimSun" w:hint="eastAsia"/>
          <w:color w:val="auto"/>
          <w:szCs w:val="18"/>
          <w:u w:val="none"/>
        </w:rPr>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75964" w:rsidRPr="00D35791" w:rsidRDefault="00975964" w:rsidP="00214587">
    <w:pPr>
      <w:jc w:val="right"/>
      <w:rPr>
        <w:rFonts w:ascii="SimSun" w:hAnsi="SimSun"/>
        <w:sz w:val="21"/>
      </w:rPr>
    </w:pPr>
    <w:bookmarkStart w:id="6" w:name="Code2"/>
    <w:bookmarkEnd w:id="6"/>
    <w:r w:rsidRPr="00D35791">
      <w:rPr>
        <w:rFonts w:ascii="SimSun" w:hAnsi="SimSun"/>
        <w:sz w:val="21"/>
      </w:rPr>
      <w:t>PCT/WG/11/5</w:t>
    </w:r>
  </w:p>
  <w:p w:rsidR="00975964" w:rsidRPr="00D35791" w:rsidRDefault="00975964" w:rsidP="00214587">
    <w:pPr>
      <w:jc w:val="right"/>
      <w:rPr>
        <w:rFonts w:ascii="SimSun" w:hAnsi="SimSun"/>
        <w:sz w:val="21"/>
      </w:rPr>
    </w:pPr>
    <w:r w:rsidRPr="00D35791">
      <w:rPr>
        <w:rFonts w:ascii="SimSun" w:hAnsi="SimSun" w:hint="eastAsia"/>
        <w:sz w:val="21"/>
      </w:rPr>
      <w:t>第</w:t>
    </w:r>
    <w:r w:rsidR="00F15159" w:rsidRPr="00F15159">
      <w:rPr>
        <w:rFonts w:ascii="SimSun" w:hAnsi="SimSun"/>
        <w:sz w:val="21"/>
      </w:rPr>
      <w:fldChar w:fldCharType="begin"/>
    </w:r>
    <w:r w:rsidR="00F15159" w:rsidRPr="00F15159">
      <w:rPr>
        <w:rFonts w:ascii="SimSun" w:hAnsi="SimSun"/>
        <w:sz w:val="21"/>
      </w:rPr>
      <w:instrText>PAGE   \* MERGEFORMAT</w:instrText>
    </w:r>
    <w:r w:rsidR="00F15159" w:rsidRPr="00F15159">
      <w:rPr>
        <w:rFonts w:ascii="SimSun" w:hAnsi="SimSun"/>
        <w:sz w:val="21"/>
      </w:rPr>
      <w:fldChar w:fldCharType="separate"/>
    </w:r>
    <w:r w:rsidR="00AA2380" w:rsidRPr="00AA2380">
      <w:rPr>
        <w:rFonts w:ascii="SimSun" w:hAnsi="SimSun"/>
        <w:noProof/>
        <w:sz w:val="21"/>
        <w:lang w:val="zh-CN"/>
      </w:rPr>
      <w:t>5</w:t>
    </w:r>
    <w:r w:rsidR="00F15159" w:rsidRPr="00F15159">
      <w:rPr>
        <w:rFonts w:ascii="SimSun" w:hAnsi="SimSun"/>
        <w:sz w:val="21"/>
      </w:rPr>
      <w:fldChar w:fldCharType="end"/>
    </w:r>
    <w:r w:rsidRPr="00D35791">
      <w:rPr>
        <w:rFonts w:ascii="SimSun" w:hAnsi="SimSun" w:hint="eastAsia"/>
        <w:sz w:val="21"/>
      </w:rPr>
      <w:t>页</w:t>
    </w:r>
  </w:p>
  <w:p w:rsidR="00975964" w:rsidRPr="00D35791" w:rsidRDefault="00975964" w:rsidP="00214587">
    <w:pPr>
      <w:jc w:val="right"/>
      <w:rPr>
        <w:rFonts w:ascii="SimSun" w:hAnsi="SimSun"/>
        <w:sz w:val="21"/>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75964" w:rsidRPr="00D35791" w:rsidRDefault="00975964" w:rsidP="00214587">
    <w:pPr>
      <w:jc w:val="right"/>
      <w:rPr>
        <w:rFonts w:ascii="SimSun" w:hAnsi="SimSun"/>
        <w:sz w:val="21"/>
      </w:rPr>
    </w:pPr>
    <w:r w:rsidRPr="00D35791">
      <w:rPr>
        <w:rFonts w:ascii="SimSun" w:hAnsi="SimSun"/>
        <w:sz w:val="21"/>
      </w:rPr>
      <w:t>PCT/WG/11/5</w:t>
    </w:r>
  </w:p>
  <w:p w:rsidR="00975964" w:rsidRPr="00D35791" w:rsidRDefault="00975964" w:rsidP="00477D6B">
    <w:pPr>
      <w:jc w:val="right"/>
      <w:rPr>
        <w:rFonts w:ascii="SimSun" w:hAnsi="SimSun"/>
        <w:sz w:val="21"/>
      </w:rPr>
    </w:pPr>
    <w:r w:rsidRPr="00D35791">
      <w:rPr>
        <w:rFonts w:ascii="SimSun" w:hAnsi="SimSun" w:hint="eastAsia"/>
        <w:sz w:val="21"/>
      </w:rPr>
      <w:t>附件一第</w:t>
    </w:r>
    <w:r w:rsidR="00EB2A6C" w:rsidRPr="00EB2A6C">
      <w:rPr>
        <w:rFonts w:ascii="SimSun" w:hAnsi="SimSun"/>
        <w:sz w:val="21"/>
      </w:rPr>
      <w:fldChar w:fldCharType="begin"/>
    </w:r>
    <w:r w:rsidR="00EB2A6C" w:rsidRPr="00EB2A6C">
      <w:rPr>
        <w:rFonts w:ascii="SimSun" w:hAnsi="SimSun"/>
        <w:sz w:val="21"/>
      </w:rPr>
      <w:instrText>PAGE   \* MERGEFORMAT</w:instrText>
    </w:r>
    <w:r w:rsidR="00EB2A6C" w:rsidRPr="00EB2A6C">
      <w:rPr>
        <w:rFonts w:ascii="SimSun" w:hAnsi="SimSun"/>
        <w:sz w:val="21"/>
      </w:rPr>
      <w:fldChar w:fldCharType="separate"/>
    </w:r>
    <w:r w:rsidR="00AA2380" w:rsidRPr="00AA2380">
      <w:rPr>
        <w:rFonts w:ascii="SimSun" w:hAnsi="SimSun"/>
        <w:noProof/>
        <w:sz w:val="21"/>
        <w:lang w:val="zh-CN"/>
      </w:rPr>
      <w:t>5</w:t>
    </w:r>
    <w:r w:rsidR="00EB2A6C" w:rsidRPr="00EB2A6C">
      <w:rPr>
        <w:rFonts w:ascii="SimSun" w:hAnsi="SimSun"/>
        <w:sz w:val="21"/>
      </w:rPr>
      <w:fldChar w:fldCharType="end"/>
    </w:r>
    <w:r w:rsidRPr="00D35791">
      <w:rPr>
        <w:rFonts w:ascii="SimSun" w:hAnsi="SimSun" w:hint="eastAsia"/>
        <w:noProof/>
        <w:sz w:val="21"/>
      </w:rPr>
      <w:t>页</w:t>
    </w:r>
  </w:p>
  <w:p w:rsidR="00975964" w:rsidRPr="00D35791" w:rsidRDefault="00975964" w:rsidP="00477D6B">
    <w:pPr>
      <w:jc w:val="right"/>
      <w:rPr>
        <w:rFonts w:ascii="SimSun" w:hAnsi="SimSun"/>
        <w:sz w:val="21"/>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75964" w:rsidRPr="00D35791" w:rsidRDefault="00975964" w:rsidP="00214587">
    <w:pPr>
      <w:jc w:val="right"/>
      <w:rPr>
        <w:rFonts w:ascii="SimSun" w:hAnsi="SimSun"/>
        <w:sz w:val="21"/>
      </w:rPr>
    </w:pPr>
    <w:r w:rsidRPr="00D35791">
      <w:rPr>
        <w:rFonts w:ascii="SimSun" w:hAnsi="SimSun"/>
        <w:sz w:val="21"/>
      </w:rPr>
      <w:t>PCT/WG/11/5</w:t>
    </w:r>
  </w:p>
  <w:p w:rsidR="00975964" w:rsidRPr="00D35791" w:rsidRDefault="00975964" w:rsidP="00214587">
    <w:pPr>
      <w:jc w:val="right"/>
      <w:rPr>
        <w:rFonts w:ascii="SimSun" w:hAnsi="SimSun"/>
        <w:sz w:val="21"/>
      </w:rPr>
    </w:pPr>
    <w:r w:rsidRPr="00D35791">
      <w:rPr>
        <w:rFonts w:ascii="SimSun" w:hAnsi="SimSun" w:hint="eastAsia"/>
        <w:sz w:val="21"/>
      </w:rPr>
      <w:t>附件一</w:t>
    </w:r>
  </w:p>
  <w:p w:rsidR="00975964" w:rsidRPr="00D35791" w:rsidRDefault="00975964" w:rsidP="00214587">
    <w:pPr>
      <w:jc w:val="right"/>
      <w:rPr>
        <w:rFonts w:ascii="SimSun" w:hAnsi="SimSun"/>
        <w:sz w:val="21"/>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B2A6C" w:rsidRPr="00D35791" w:rsidRDefault="00EB2A6C" w:rsidP="00214587">
    <w:pPr>
      <w:jc w:val="right"/>
      <w:rPr>
        <w:rFonts w:ascii="SimSun" w:hAnsi="SimSun"/>
        <w:sz w:val="21"/>
      </w:rPr>
    </w:pPr>
    <w:r w:rsidRPr="00D35791">
      <w:rPr>
        <w:rFonts w:ascii="SimSun" w:hAnsi="SimSun"/>
        <w:sz w:val="21"/>
      </w:rPr>
      <w:t>PCT/WG/11/5</w:t>
    </w:r>
  </w:p>
  <w:p w:rsidR="00EB2A6C" w:rsidRPr="00D35791" w:rsidRDefault="00EB2A6C" w:rsidP="00214587">
    <w:pPr>
      <w:jc w:val="right"/>
      <w:rPr>
        <w:rFonts w:ascii="SimSun" w:hAnsi="SimSun"/>
        <w:sz w:val="21"/>
      </w:rPr>
    </w:pPr>
    <w:r w:rsidRPr="00D35791">
      <w:rPr>
        <w:rFonts w:ascii="SimSun" w:hAnsi="SimSun" w:hint="eastAsia"/>
        <w:sz w:val="21"/>
      </w:rPr>
      <w:t>附件一</w:t>
    </w:r>
    <w:r>
      <w:rPr>
        <w:rFonts w:ascii="SimSun" w:hAnsi="SimSun" w:hint="eastAsia"/>
        <w:sz w:val="21"/>
      </w:rPr>
      <w:t>第</w:t>
    </w:r>
    <w:r w:rsidRPr="00EB2A6C">
      <w:rPr>
        <w:rFonts w:ascii="SimSun" w:hAnsi="SimSun"/>
        <w:sz w:val="21"/>
      </w:rPr>
      <w:fldChar w:fldCharType="begin"/>
    </w:r>
    <w:r w:rsidRPr="00EB2A6C">
      <w:rPr>
        <w:rFonts w:ascii="SimSun" w:hAnsi="SimSun"/>
        <w:sz w:val="21"/>
      </w:rPr>
      <w:instrText>PAGE   \* MERGEFORMAT</w:instrText>
    </w:r>
    <w:r w:rsidRPr="00EB2A6C">
      <w:rPr>
        <w:rFonts w:ascii="SimSun" w:hAnsi="SimSun"/>
        <w:sz w:val="21"/>
      </w:rPr>
      <w:fldChar w:fldCharType="separate"/>
    </w:r>
    <w:r w:rsidR="00AA2380" w:rsidRPr="00AA2380">
      <w:rPr>
        <w:rFonts w:ascii="SimSun" w:hAnsi="SimSun"/>
        <w:noProof/>
        <w:sz w:val="21"/>
        <w:lang w:val="zh-CN"/>
      </w:rPr>
      <w:t>26</w:t>
    </w:r>
    <w:r w:rsidRPr="00EB2A6C">
      <w:rPr>
        <w:rFonts w:ascii="SimSun" w:hAnsi="SimSun"/>
        <w:sz w:val="21"/>
      </w:rPr>
      <w:fldChar w:fldCharType="end"/>
    </w:r>
    <w:r>
      <w:rPr>
        <w:rFonts w:ascii="SimSun" w:hAnsi="SimSun" w:hint="eastAsia"/>
        <w:sz w:val="21"/>
      </w:rPr>
      <w:t>页</w:t>
    </w:r>
  </w:p>
  <w:p w:rsidR="00EB2A6C" w:rsidRPr="00D35791" w:rsidRDefault="00EB2A6C" w:rsidP="00214587">
    <w:pPr>
      <w:jc w:val="right"/>
      <w:rPr>
        <w:rFonts w:ascii="SimSun" w:hAnsi="SimSun"/>
        <w:sz w:val="21"/>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15159" w:rsidRPr="00D35791" w:rsidRDefault="00F15159" w:rsidP="00214587">
    <w:pPr>
      <w:jc w:val="right"/>
      <w:rPr>
        <w:rFonts w:ascii="SimSun" w:hAnsi="SimSun"/>
        <w:sz w:val="21"/>
      </w:rPr>
    </w:pPr>
    <w:r w:rsidRPr="00D35791">
      <w:rPr>
        <w:rFonts w:ascii="SimSun" w:hAnsi="SimSun"/>
        <w:sz w:val="21"/>
      </w:rPr>
      <w:t>PCT/WG/11/5</w:t>
    </w:r>
  </w:p>
  <w:p w:rsidR="00F15159" w:rsidRPr="00D35791" w:rsidRDefault="00F15159" w:rsidP="00477D6B">
    <w:pPr>
      <w:jc w:val="right"/>
      <w:rPr>
        <w:rFonts w:ascii="SimSun" w:hAnsi="SimSun"/>
        <w:sz w:val="21"/>
      </w:rPr>
    </w:pPr>
    <w:r w:rsidRPr="00D35791">
      <w:rPr>
        <w:rFonts w:ascii="SimSun" w:hAnsi="SimSun" w:hint="eastAsia"/>
        <w:sz w:val="21"/>
      </w:rPr>
      <w:t>附件一第</w:t>
    </w:r>
    <w:r w:rsidRPr="00EB2A6C">
      <w:rPr>
        <w:rFonts w:ascii="SimSun" w:hAnsi="SimSun"/>
        <w:sz w:val="21"/>
      </w:rPr>
      <w:fldChar w:fldCharType="begin"/>
    </w:r>
    <w:r w:rsidRPr="00EB2A6C">
      <w:rPr>
        <w:rFonts w:ascii="SimSun" w:hAnsi="SimSun"/>
        <w:sz w:val="21"/>
      </w:rPr>
      <w:instrText>PAGE   \* MERGEFORMAT</w:instrText>
    </w:r>
    <w:r w:rsidRPr="00EB2A6C">
      <w:rPr>
        <w:rFonts w:ascii="SimSun" w:hAnsi="SimSun"/>
        <w:sz w:val="21"/>
      </w:rPr>
      <w:fldChar w:fldCharType="separate"/>
    </w:r>
    <w:r w:rsidR="00AA2380" w:rsidRPr="00AA2380">
      <w:rPr>
        <w:rFonts w:ascii="SimSun" w:hAnsi="SimSun"/>
        <w:noProof/>
        <w:sz w:val="21"/>
        <w:lang w:val="zh-CN"/>
      </w:rPr>
      <w:t>27</w:t>
    </w:r>
    <w:r w:rsidRPr="00EB2A6C">
      <w:rPr>
        <w:rFonts w:ascii="SimSun" w:hAnsi="SimSun"/>
        <w:sz w:val="21"/>
      </w:rPr>
      <w:fldChar w:fldCharType="end"/>
    </w:r>
    <w:r w:rsidRPr="00D35791">
      <w:rPr>
        <w:rFonts w:ascii="SimSun" w:hAnsi="SimSun" w:hint="eastAsia"/>
        <w:noProof/>
        <w:sz w:val="21"/>
      </w:rPr>
      <w:t>页</w:t>
    </w:r>
  </w:p>
  <w:p w:rsidR="00F15159" w:rsidRPr="00D35791" w:rsidRDefault="00F15159" w:rsidP="00477D6B">
    <w:pPr>
      <w:jc w:val="right"/>
      <w:rPr>
        <w:rFonts w:ascii="SimSun" w:hAnsi="SimSun"/>
        <w:sz w:val="21"/>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B2A6C" w:rsidRPr="00D35791" w:rsidRDefault="00EB2A6C" w:rsidP="00214587">
    <w:pPr>
      <w:jc w:val="right"/>
      <w:rPr>
        <w:rFonts w:ascii="SimSun" w:hAnsi="SimSun"/>
        <w:sz w:val="21"/>
      </w:rPr>
    </w:pPr>
    <w:r w:rsidRPr="00D35791">
      <w:rPr>
        <w:rFonts w:ascii="SimSun" w:hAnsi="SimSun"/>
        <w:sz w:val="21"/>
      </w:rPr>
      <w:t>PCT/WG/11/5</w:t>
    </w:r>
  </w:p>
  <w:p w:rsidR="00EB2A6C" w:rsidRPr="00D35791" w:rsidRDefault="00EB2A6C" w:rsidP="00477D6B">
    <w:pPr>
      <w:jc w:val="right"/>
      <w:rPr>
        <w:rFonts w:ascii="SimSun" w:hAnsi="SimSun"/>
        <w:sz w:val="21"/>
      </w:rPr>
    </w:pPr>
    <w:r w:rsidRPr="00D35791">
      <w:rPr>
        <w:rFonts w:ascii="SimSun" w:hAnsi="SimSun" w:hint="eastAsia"/>
        <w:sz w:val="21"/>
      </w:rPr>
      <w:t>附件一第</w:t>
    </w:r>
    <w:r w:rsidRPr="00EB2A6C">
      <w:rPr>
        <w:rFonts w:ascii="SimSun" w:hAnsi="SimSun"/>
        <w:sz w:val="21"/>
      </w:rPr>
      <w:fldChar w:fldCharType="begin"/>
    </w:r>
    <w:r w:rsidRPr="00EB2A6C">
      <w:rPr>
        <w:rFonts w:ascii="SimSun" w:hAnsi="SimSun"/>
        <w:sz w:val="21"/>
      </w:rPr>
      <w:instrText>PAGE   \* MERGEFORMAT</w:instrText>
    </w:r>
    <w:r w:rsidRPr="00EB2A6C">
      <w:rPr>
        <w:rFonts w:ascii="SimSun" w:hAnsi="SimSun"/>
        <w:sz w:val="21"/>
      </w:rPr>
      <w:fldChar w:fldCharType="separate"/>
    </w:r>
    <w:r w:rsidR="00AA2380" w:rsidRPr="00AA2380">
      <w:rPr>
        <w:rFonts w:ascii="SimSun" w:hAnsi="SimSun"/>
        <w:noProof/>
        <w:sz w:val="21"/>
        <w:lang w:val="zh-CN"/>
      </w:rPr>
      <w:t>29</w:t>
    </w:r>
    <w:r w:rsidRPr="00EB2A6C">
      <w:rPr>
        <w:rFonts w:ascii="SimSun" w:hAnsi="SimSun"/>
        <w:sz w:val="21"/>
      </w:rPr>
      <w:fldChar w:fldCharType="end"/>
    </w:r>
    <w:r w:rsidRPr="00D35791">
      <w:rPr>
        <w:rFonts w:ascii="SimSun" w:hAnsi="SimSun" w:hint="eastAsia"/>
        <w:noProof/>
        <w:sz w:val="21"/>
      </w:rPr>
      <w:t>页</w:t>
    </w:r>
  </w:p>
  <w:p w:rsidR="00EB2A6C" w:rsidRPr="00D35791" w:rsidRDefault="00EB2A6C" w:rsidP="00477D6B">
    <w:pPr>
      <w:jc w:val="right"/>
      <w:rPr>
        <w:rFonts w:ascii="SimSun" w:hAnsi="SimSun"/>
        <w:sz w:val="21"/>
      </w:rP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B2A6C" w:rsidRPr="00D35791" w:rsidRDefault="00EB2A6C" w:rsidP="00214587">
    <w:pPr>
      <w:jc w:val="right"/>
      <w:rPr>
        <w:rFonts w:ascii="SimSun" w:hAnsi="SimSun"/>
        <w:sz w:val="21"/>
      </w:rPr>
    </w:pPr>
    <w:r w:rsidRPr="00D35791">
      <w:rPr>
        <w:rFonts w:ascii="SimSun" w:hAnsi="SimSun"/>
        <w:sz w:val="21"/>
      </w:rPr>
      <w:t>PCT/WG/11/5</w:t>
    </w:r>
  </w:p>
  <w:p w:rsidR="00EB2A6C" w:rsidRPr="00D35791" w:rsidRDefault="00EB2A6C" w:rsidP="00477D6B">
    <w:pPr>
      <w:jc w:val="right"/>
      <w:rPr>
        <w:rFonts w:ascii="SimSun" w:hAnsi="SimSun"/>
        <w:sz w:val="21"/>
      </w:rPr>
    </w:pPr>
    <w:r w:rsidRPr="00D35791">
      <w:rPr>
        <w:rFonts w:ascii="SimSun" w:hAnsi="SimSun" w:hint="eastAsia"/>
        <w:sz w:val="21"/>
      </w:rPr>
      <w:t>附件一第</w:t>
    </w:r>
    <w:r w:rsidRPr="00EB2A6C">
      <w:rPr>
        <w:rFonts w:ascii="SimSun" w:hAnsi="SimSun"/>
        <w:sz w:val="21"/>
      </w:rPr>
      <w:fldChar w:fldCharType="begin"/>
    </w:r>
    <w:r w:rsidRPr="00EB2A6C">
      <w:rPr>
        <w:rFonts w:ascii="SimSun" w:hAnsi="SimSun"/>
        <w:sz w:val="21"/>
      </w:rPr>
      <w:instrText>PAGE   \* MERGEFORMAT</w:instrText>
    </w:r>
    <w:r w:rsidRPr="00EB2A6C">
      <w:rPr>
        <w:rFonts w:ascii="SimSun" w:hAnsi="SimSun"/>
        <w:sz w:val="21"/>
      </w:rPr>
      <w:fldChar w:fldCharType="separate"/>
    </w:r>
    <w:r w:rsidR="00AA2380" w:rsidRPr="00AA2380">
      <w:rPr>
        <w:rFonts w:ascii="SimSun" w:hAnsi="SimSun"/>
        <w:noProof/>
        <w:sz w:val="21"/>
        <w:lang w:val="zh-CN"/>
      </w:rPr>
      <w:t>30</w:t>
    </w:r>
    <w:r w:rsidRPr="00EB2A6C">
      <w:rPr>
        <w:rFonts w:ascii="SimSun" w:hAnsi="SimSun"/>
        <w:sz w:val="21"/>
      </w:rPr>
      <w:fldChar w:fldCharType="end"/>
    </w:r>
    <w:r w:rsidRPr="00D35791">
      <w:rPr>
        <w:rFonts w:ascii="SimSun" w:hAnsi="SimSun" w:hint="eastAsia"/>
        <w:noProof/>
        <w:sz w:val="21"/>
      </w:rPr>
      <w:t>页</w:t>
    </w:r>
  </w:p>
  <w:p w:rsidR="00EB2A6C" w:rsidRPr="00D35791" w:rsidRDefault="00EB2A6C" w:rsidP="00477D6B">
    <w:pPr>
      <w:jc w:val="right"/>
      <w:rPr>
        <w:rFonts w:ascii="SimSun" w:hAnsi="SimSun"/>
        <w:sz w:val="21"/>
      </w:rP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B2A6C" w:rsidRPr="00D35791" w:rsidRDefault="00EB2A6C" w:rsidP="00214587">
    <w:pPr>
      <w:jc w:val="right"/>
      <w:rPr>
        <w:rFonts w:ascii="SimSun" w:hAnsi="SimSun"/>
        <w:sz w:val="21"/>
      </w:rPr>
    </w:pPr>
    <w:r w:rsidRPr="00D35791">
      <w:rPr>
        <w:rFonts w:ascii="SimSun" w:hAnsi="SimSun"/>
        <w:sz w:val="21"/>
      </w:rPr>
      <w:t>PCT/WG/11/5</w:t>
    </w:r>
  </w:p>
  <w:p w:rsidR="00EB2A6C" w:rsidRPr="00D35791" w:rsidRDefault="00EB2A6C" w:rsidP="00477D6B">
    <w:pPr>
      <w:jc w:val="right"/>
      <w:rPr>
        <w:rFonts w:ascii="SimSun" w:hAnsi="SimSun"/>
        <w:sz w:val="21"/>
      </w:rPr>
    </w:pPr>
    <w:r w:rsidRPr="00D35791">
      <w:rPr>
        <w:rFonts w:ascii="SimSun" w:hAnsi="SimSun" w:hint="eastAsia"/>
        <w:sz w:val="21"/>
      </w:rPr>
      <w:t>附件一第</w:t>
    </w:r>
    <w:r w:rsidRPr="00EB2A6C">
      <w:rPr>
        <w:rFonts w:ascii="SimSun" w:hAnsi="SimSun"/>
        <w:sz w:val="21"/>
      </w:rPr>
      <w:fldChar w:fldCharType="begin"/>
    </w:r>
    <w:r w:rsidRPr="00EB2A6C">
      <w:rPr>
        <w:rFonts w:ascii="SimSun" w:hAnsi="SimSun"/>
        <w:sz w:val="21"/>
      </w:rPr>
      <w:instrText>PAGE   \* MERGEFORMAT</w:instrText>
    </w:r>
    <w:r w:rsidRPr="00EB2A6C">
      <w:rPr>
        <w:rFonts w:ascii="SimSun" w:hAnsi="SimSun"/>
        <w:sz w:val="21"/>
      </w:rPr>
      <w:fldChar w:fldCharType="separate"/>
    </w:r>
    <w:r w:rsidR="00AA2380" w:rsidRPr="00AA2380">
      <w:rPr>
        <w:rFonts w:ascii="SimSun" w:hAnsi="SimSun"/>
        <w:noProof/>
        <w:sz w:val="21"/>
        <w:lang w:val="zh-CN"/>
      </w:rPr>
      <w:t>31</w:t>
    </w:r>
    <w:r w:rsidRPr="00EB2A6C">
      <w:rPr>
        <w:rFonts w:ascii="SimSun" w:hAnsi="SimSun"/>
        <w:sz w:val="21"/>
      </w:rPr>
      <w:fldChar w:fldCharType="end"/>
    </w:r>
    <w:r w:rsidRPr="00D35791">
      <w:rPr>
        <w:rFonts w:ascii="SimSun" w:hAnsi="SimSun" w:hint="eastAsia"/>
        <w:noProof/>
        <w:sz w:val="21"/>
      </w:rPr>
      <w:t>页</w:t>
    </w:r>
  </w:p>
  <w:p w:rsidR="00EB2A6C" w:rsidRPr="00D35791" w:rsidRDefault="00EB2A6C" w:rsidP="00477D6B">
    <w:pPr>
      <w:jc w:val="right"/>
      <w:rPr>
        <w:rFonts w:ascii="SimSun" w:hAnsi="SimSun"/>
        <w:sz w:val="21"/>
      </w:rPr>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B2A6C" w:rsidRPr="00D35791" w:rsidRDefault="00EB2A6C" w:rsidP="00214587">
    <w:pPr>
      <w:jc w:val="right"/>
      <w:rPr>
        <w:rFonts w:ascii="SimSun" w:hAnsi="SimSun"/>
        <w:sz w:val="21"/>
      </w:rPr>
    </w:pPr>
    <w:r w:rsidRPr="00D35791">
      <w:rPr>
        <w:rFonts w:ascii="SimSun" w:hAnsi="SimSun"/>
        <w:sz w:val="21"/>
      </w:rPr>
      <w:t>PCT/WG/11/5</w:t>
    </w:r>
  </w:p>
  <w:p w:rsidR="00EB2A6C" w:rsidRPr="00D35791" w:rsidRDefault="00EB2A6C" w:rsidP="00477D6B">
    <w:pPr>
      <w:jc w:val="right"/>
      <w:rPr>
        <w:rFonts w:ascii="SimSun" w:hAnsi="SimSun"/>
        <w:sz w:val="21"/>
      </w:rPr>
    </w:pPr>
    <w:r w:rsidRPr="00D35791">
      <w:rPr>
        <w:rFonts w:ascii="SimSun" w:hAnsi="SimSun" w:hint="eastAsia"/>
        <w:sz w:val="21"/>
      </w:rPr>
      <w:t>附件一第</w:t>
    </w:r>
    <w:r w:rsidRPr="00EB2A6C">
      <w:rPr>
        <w:rFonts w:ascii="SimSun" w:hAnsi="SimSun"/>
        <w:sz w:val="21"/>
      </w:rPr>
      <w:fldChar w:fldCharType="begin"/>
    </w:r>
    <w:r w:rsidRPr="00EB2A6C">
      <w:rPr>
        <w:rFonts w:ascii="SimSun" w:hAnsi="SimSun"/>
        <w:sz w:val="21"/>
      </w:rPr>
      <w:instrText>PAGE   \* MERGEFORMAT</w:instrText>
    </w:r>
    <w:r w:rsidRPr="00EB2A6C">
      <w:rPr>
        <w:rFonts w:ascii="SimSun" w:hAnsi="SimSun"/>
        <w:sz w:val="21"/>
      </w:rPr>
      <w:fldChar w:fldCharType="separate"/>
    </w:r>
    <w:r w:rsidR="00AA2380" w:rsidRPr="00AA2380">
      <w:rPr>
        <w:rFonts w:ascii="SimSun" w:hAnsi="SimSun"/>
        <w:noProof/>
        <w:sz w:val="21"/>
        <w:lang w:val="zh-CN"/>
      </w:rPr>
      <w:t>32</w:t>
    </w:r>
    <w:r w:rsidRPr="00EB2A6C">
      <w:rPr>
        <w:rFonts w:ascii="SimSun" w:hAnsi="SimSun"/>
        <w:sz w:val="21"/>
      </w:rPr>
      <w:fldChar w:fldCharType="end"/>
    </w:r>
    <w:r w:rsidRPr="00D35791">
      <w:rPr>
        <w:rFonts w:ascii="SimSun" w:hAnsi="SimSun" w:hint="eastAsia"/>
        <w:noProof/>
        <w:sz w:val="21"/>
      </w:rPr>
      <w:t>页</w:t>
    </w:r>
  </w:p>
  <w:p w:rsidR="00EB2A6C" w:rsidRPr="00D35791" w:rsidRDefault="00EB2A6C" w:rsidP="00477D6B">
    <w:pPr>
      <w:jc w:val="right"/>
      <w:rPr>
        <w:rFonts w:ascii="SimSun" w:hAnsi="SimSun"/>
        <w:sz w:val="21"/>
      </w:rPr>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B2A6C" w:rsidRPr="00D35791" w:rsidRDefault="00EB2A6C" w:rsidP="00214587">
    <w:pPr>
      <w:jc w:val="right"/>
      <w:rPr>
        <w:rFonts w:ascii="SimSun" w:hAnsi="SimSun"/>
        <w:sz w:val="21"/>
      </w:rPr>
    </w:pPr>
    <w:r w:rsidRPr="00D35791">
      <w:rPr>
        <w:rFonts w:ascii="SimSun" w:hAnsi="SimSun"/>
        <w:sz w:val="21"/>
      </w:rPr>
      <w:t>PCT/WG/11/5</w:t>
    </w:r>
  </w:p>
  <w:p w:rsidR="00EB2A6C" w:rsidRPr="00D35791" w:rsidRDefault="00EB2A6C" w:rsidP="00477D6B">
    <w:pPr>
      <w:jc w:val="right"/>
      <w:rPr>
        <w:rFonts w:ascii="SimSun" w:hAnsi="SimSun"/>
        <w:sz w:val="21"/>
      </w:rPr>
    </w:pPr>
    <w:r w:rsidRPr="00D35791">
      <w:rPr>
        <w:rFonts w:ascii="SimSun" w:hAnsi="SimSun" w:hint="eastAsia"/>
        <w:sz w:val="21"/>
      </w:rPr>
      <w:t>附件一第</w:t>
    </w:r>
    <w:r w:rsidRPr="00EB2A6C">
      <w:rPr>
        <w:rFonts w:ascii="SimSun" w:hAnsi="SimSun"/>
        <w:sz w:val="21"/>
      </w:rPr>
      <w:fldChar w:fldCharType="begin"/>
    </w:r>
    <w:r w:rsidRPr="00EB2A6C">
      <w:rPr>
        <w:rFonts w:ascii="SimSun" w:hAnsi="SimSun"/>
        <w:sz w:val="21"/>
      </w:rPr>
      <w:instrText>PAGE   \* MERGEFORMAT</w:instrText>
    </w:r>
    <w:r w:rsidRPr="00EB2A6C">
      <w:rPr>
        <w:rFonts w:ascii="SimSun" w:hAnsi="SimSun"/>
        <w:sz w:val="21"/>
      </w:rPr>
      <w:fldChar w:fldCharType="separate"/>
    </w:r>
    <w:r w:rsidR="00AA2380" w:rsidRPr="00AA2380">
      <w:rPr>
        <w:rFonts w:ascii="SimSun" w:hAnsi="SimSun"/>
        <w:noProof/>
        <w:sz w:val="21"/>
        <w:lang w:val="zh-CN"/>
      </w:rPr>
      <w:t>33</w:t>
    </w:r>
    <w:r w:rsidRPr="00EB2A6C">
      <w:rPr>
        <w:rFonts w:ascii="SimSun" w:hAnsi="SimSun"/>
        <w:sz w:val="21"/>
      </w:rPr>
      <w:fldChar w:fldCharType="end"/>
    </w:r>
    <w:r w:rsidRPr="00D35791">
      <w:rPr>
        <w:rFonts w:ascii="SimSun" w:hAnsi="SimSun" w:hint="eastAsia"/>
        <w:noProof/>
        <w:sz w:val="21"/>
      </w:rPr>
      <w:t>页</w:t>
    </w:r>
  </w:p>
  <w:p w:rsidR="00EB2A6C" w:rsidRPr="00D35791" w:rsidRDefault="00EB2A6C" w:rsidP="00477D6B">
    <w:pPr>
      <w:jc w:val="right"/>
      <w:rPr>
        <w:rFonts w:ascii="SimSun" w:hAnsi="SimSun"/>
        <w:sz w:val="21"/>
      </w:rPr>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B2A6C" w:rsidRPr="00D35791" w:rsidRDefault="00EB2A6C" w:rsidP="00214587">
    <w:pPr>
      <w:jc w:val="right"/>
      <w:rPr>
        <w:rFonts w:ascii="SimSun" w:hAnsi="SimSun"/>
        <w:sz w:val="21"/>
      </w:rPr>
    </w:pPr>
    <w:r w:rsidRPr="00D35791">
      <w:rPr>
        <w:rFonts w:ascii="SimSun" w:hAnsi="SimSun"/>
        <w:sz w:val="21"/>
      </w:rPr>
      <w:t>PCT/WG/11/5</w:t>
    </w:r>
  </w:p>
  <w:p w:rsidR="00EB2A6C" w:rsidRPr="00D35791" w:rsidRDefault="00EB2A6C" w:rsidP="00477D6B">
    <w:pPr>
      <w:jc w:val="right"/>
      <w:rPr>
        <w:rFonts w:ascii="SimSun" w:hAnsi="SimSun"/>
        <w:sz w:val="21"/>
      </w:rPr>
    </w:pPr>
    <w:r w:rsidRPr="00D35791">
      <w:rPr>
        <w:rFonts w:ascii="SimSun" w:hAnsi="SimSun" w:hint="eastAsia"/>
        <w:sz w:val="21"/>
      </w:rPr>
      <w:t>附件一第</w:t>
    </w:r>
    <w:r w:rsidRPr="00EB2A6C">
      <w:rPr>
        <w:rFonts w:ascii="SimSun" w:hAnsi="SimSun"/>
        <w:sz w:val="21"/>
      </w:rPr>
      <w:fldChar w:fldCharType="begin"/>
    </w:r>
    <w:r w:rsidRPr="00EB2A6C">
      <w:rPr>
        <w:rFonts w:ascii="SimSun" w:hAnsi="SimSun"/>
        <w:sz w:val="21"/>
      </w:rPr>
      <w:instrText>PAGE   \* MERGEFORMAT</w:instrText>
    </w:r>
    <w:r w:rsidRPr="00EB2A6C">
      <w:rPr>
        <w:rFonts w:ascii="SimSun" w:hAnsi="SimSun"/>
        <w:sz w:val="21"/>
      </w:rPr>
      <w:fldChar w:fldCharType="separate"/>
    </w:r>
    <w:r w:rsidR="00AA2380" w:rsidRPr="00AA2380">
      <w:rPr>
        <w:rFonts w:ascii="SimSun" w:hAnsi="SimSun"/>
        <w:noProof/>
        <w:sz w:val="21"/>
        <w:lang w:val="zh-CN"/>
      </w:rPr>
      <w:t>34</w:t>
    </w:r>
    <w:r w:rsidRPr="00EB2A6C">
      <w:rPr>
        <w:rFonts w:ascii="SimSun" w:hAnsi="SimSun"/>
        <w:sz w:val="21"/>
      </w:rPr>
      <w:fldChar w:fldCharType="end"/>
    </w:r>
    <w:r w:rsidRPr="00D35791">
      <w:rPr>
        <w:rFonts w:ascii="SimSun" w:hAnsi="SimSun" w:hint="eastAsia"/>
        <w:noProof/>
        <w:sz w:val="21"/>
      </w:rPr>
      <w:t>页</w:t>
    </w:r>
  </w:p>
  <w:p w:rsidR="00EB2A6C" w:rsidRPr="00D35791" w:rsidRDefault="00EB2A6C" w:rsidP="00477D6B">
    <w:pPr>
      <w:jc w:val="right"/>
      <w:rPr>
        <w:rFonts w:ascii="SimSun" w:hAnsi="SimSun"/>
        <w:sz w:val="21"/>
      </w:rPr>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75964" w:rsidRPr="00D35791" w:rsidRDefault="00975964" w:rsidP="00477D6B">
    <w:pPr>
      <w:jc w:val="right"/>
      <w:rPr>
        <w:rFonts w:ascii="SimSun" w:hAnsi="SimSun"/>
        <w:sz w:val="21"/>
        <w:lang w:val="fr-CH"/>
      </w:rPr>
    </w:pPr>
    <w:r w:rsidRPr="00D35791">
      <w:rPr>
        <w:rFonts w:ascii="SimSun" w:hAnsi="SimSun"/>
        <w:sz w:val="21"/>
        <w:lang w:val="fr-CH"/>
      </w:rPr>
      <w:t>PCT/WG/11/5</w:t>
    </w:r>
  </w:p>
  <w:p w:rsidR="00975964" w:rsidRPr="00D35791" w:rsidRDefault="00975964" w:rsidP="00477D6B">
    <w:pPr>
      <w:jc w:val="right"/>
      <w:rPr>
        <w:rFonts w:ascii="SimSun" w:hAnsi="SimSun"/>
        <w:sz w:val="21"/>
        <w:lang w:val="fr-CH"/>
      </w:rPr>
    </w:pPr>
    <w:proofErr w:type="gramStart"/>
    <w:r w:rsidRPr="00D35791">
      <w:rPr>
        <w:rFonts w:ascii="SimSun" w:hAnsi="SimSun" w:hint="eastAsia"/>
        <w:sz w:val="21"/>
        <w:lang w:val="fr-CH"/>
      </w:rPr>
      <w:t>附件二第</w:t>
    </w:r>
    <w:proofErr w:type="gramEnd"/>
    <w:r w:rsidRPr="00D35791">
      <w:rPr>
        <w:rFonts w:ascii="SimSun" w:hAnsi="SimSun"/>
        <w:sz w:val="21"/>
      </w:rPr>
      <w:fldChar w:fldCharType="begin"/>
    </w:r>
    <w:r w:rsidRPr="00D35791">
      <w:rPr>
        <w:rFonts w:ascii="SimSun" w:hAnsi="SimSun"/>
        <w:sz w:val="21"/>
        <w:lang w:val="fr-CH"/>
      </w:rPr>
      <w:instrText xml:space="preserve"> PAGE  \* MERGEFORMAT </w:instrText>
    </w:r>
    <w:r w:rsidRPr="00D35791">
      <w:rPr>
        <w:rFonts w:ascii="SimSun" w:hAnsi="SimSun"/>
        <w:sz w:val="21"/>
      </w:rPr>
      <w:fldChar w:fldCharType="separate"/>
    </w:r>
    <w:r w:rsidR="00AA2380">
      <w:rPr>
        <w:rFonts w:ascii="SimSun" w:hAnsi="SimSun"/>
        <w:noProof/>
        <w:sz w:val="21"/>
        <w:lang w:val="fr-CH"/>
      </w:rPr>
      <w:t>25</w:t>
    </w:r>
    <w:r w:rsidRPr="00D35791">
      <w:rPr>
        <w:rFonts w:ascii="SimSun" w:hAnsi="SimSun"/>
        <w:sz w:val="21"/>
      </w:rPr>
      <w:fldChar w:fldCharType="end"/>
    </w:r>
    <w:r w:rsidRPr="00D35791">
      <w:rPr>
        <w:rFonts w:ascii="SimSun" w:hAnsi="SimSun" w:hint="eastAsia"/>
        <w:sz w:val="21"/>
      </w:rPr>
      <w:t>页</w:t>
    </w:r>
  </w:p>
  <w:p w:rsidR="00975964" w:rsidRPr="00D35791" w:rsidRDefault="00975964" w:rsidP="00477D6B">
    <w:pPr>
      <w:jc w:val="right"/>
      <w:rPr>
        <w:sz w:val="21"/>
        <w:lang w:val="fr-CH"/>
      </w:rPr>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75964" w:rsidRPr="00D35791" w:rsidRDefault="00975964" w:rsidP="00214587">
    <w:pPr>
      <w:jc w:val="right"/>
      <w:rPr>
        <w:rFonts w:ascii="SimSun" w:hAnsi="SimSun"/>
        <w:sz w:val="21"/>
      </w:rPr>
    </w:pPr>
    <w:r w:rsidRPr="00D35791">
      <w:rPr>
        <w:rFonts w:ascii="SimSun" w:hAnsi="SimSun"/>
        <w:sz w:val="21"/>
      </w:rPr>
      <w:t>PCT/WG/11/5</w:t>
    </w:r>
  </w:p>
  <w:p w:rsidR="00975964" w:rsidRPr="00D35791" w:rsidRDefault="00975964" w:rsidP="00214587">
    <w:pPr>
      <w:jc w:val="right"/>
      <w:rPr>
        <w:rFonts w:ascii="SimSun" w:hAnsi="SimSun"/>
        <w:sz w:val="21"/>
      </w:rPr>
    </w:pPr>
    <w:r w:rsidRPr="00D35791">
      <w:rPr>
        <w:rFonts w:ascii="SimSun" w:hAnsi="SimSun" w:hint="eastAsia"/>
        <w:sz w:val="21"/>
      </w:rPr>
      <w:t>附件二</w:t>
    </w:r>
  </w:p>
  <w:p w:rsidR="00975964" w:rsidRPr="00D35791" w:rsidRDefault="00975964" w:rsidP="00214587">
    <w:pPr>
      <w:jc w:val="right"/>
      <w:rPr>
        <w:rFonts w:ascii="SimSun" w:hAnsi="SimSun"/>
        <w:sz w:val="21"/>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CD29E3"/>
    <w:multiLevelType w:val="multilevel"/>
    <w:tmpl w:val="18BE88D2"/>
    <w:lvl w:ilvl="0">
      <w:start w:val="1"/>
      <w:numFmt w:val="decimal"/>
      <w:lvlRestart w:val="0"/>
      <w:pStyle w:val="ONUME"/>
      <w:lvlText w:val="%1."/>
      <w:lvlJc w:val="left"/>
      <w:pPr>
        <w:tabs>
          <w:tab w:val="num" w:pos="1197"/>
        </w:tabs>
        <w:ind w:left="63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1">
    <w:nsid w:val="1FFB19A2"/>
    <w:multiLevelType w:val="multilevel"/>
    <w:tmpl w:val="495EEFEE"/>
    <w:lvl w:ilvl="0">
      <w:start w:val="1"/>
      <w:numFmt w:val="decimal"/>
      <w:lvlRestart w:val="0"/>
      <w:pStyle w:val="ONUMFS"/>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2">
    <w:nsid w:val="33E47260"/>
    <w:multiLevelType w:val="hybridMultilevel"/>
    <w:tmpl w:val="EF202C94"/>
    <w:lvl w:ilvl="0" w:tplc="95A42142">
      <w:start w:val="1"/>
      <w:numFmt w:val="decimal"/>
      <w:pStyle w:val="FigureTitle"/>
      <w:lvlText w:val="Figure %1:"/>
      <w:lvlJc w:val="left"/>
      <w:pPr>
        <w:ind w:left="810" w:hanging="360"/>
      </w:pPr>
      <w:rPr>
        <w:rFonts w:hint="default"/>
      </w:rPr>
    </w:lvl>
    <w:lvl w:ilvl="1" w:tplc="04090019" w:tentative="1">
      <w:start w:val="1"/>
      <w:numFmt w:val="lowerLetter"/>
      <w:lvlText w:val="%2."/>
      <w:lvlJc w:val="left"/>
      <w:pPr>
        <w:ind w:left="2007" w:hanging="360"/>
      </w:pPr>
    </w:lvl>
    <w:lvl w:ilvl="2" w:tplc="0409001B" w:tentative="1">
      <w:start w:val="1"/>
      <w:numFmt w:val="lowerRoman"/>
      <w:lvlText w:val="%3."/>
      <w:lvlJc w:val="right"/>
      <w:pPr>
        <w:ind w:left="2727" w:hanging="180"/>
      </w:pPr>
    </w:lvl>
    <w:lvl w:ilvl="3" w:tplc="0409000F" w:tentative="1">
      <w:start w:val="1"/>
      <w:numFmt w:val="decimal"/>
      <w:lvlText w:val="%4."/>
      <w:lvlJc w:val="left"/>
      <w:pPr>
        <w:ind w:left="3447" w:hanging="360"/>
      </w:pPr>
    </w:lvl>
    <w:lvl w:ilvl="4" w:tplc="04090019" w:tentative="1">
      <w:start w:val="1"/>
      <w:numFmt w:val="lowerLetter"/>
      <w:lvlText w:val="%5."/>
      <w:lvlJc w:val="left"/>
      <w:pPr>
        <w:ind w:left="4167" w:hanging="360"/>
      </w:pPr>
    </w:lvl>
    <w:lvl w:ilvl="5" w:tplc="0409001B" w:tentative="1">
      <w:start w:val="1"/>
      <w:numFmt w:val="lowerRoman"/>
      <w:lvlText w:val="%6."/>
      <w:lvlJc w:val="right"/>
      <w:pPr>
        <w:ind w:left="4887" w:hanging="180"/>
      </w:pPr>
    </w:lvl>
    <w:lvl w:ilvl="6" w:tplc="0409000F" w:tentative="1">
      <w:start w:val="1"/>
      <w:numFmt w:val="decimal"/>
      <w:lvlText w:val="%7."/>
      <w:lvlJc w:val="left"/>
      <w:pPr>
        <w:ind w:left="5607" w:hanging="360"/>
      </w:pPr>
    </w:lvl>
    <w:lvl w:ilvl="7" w:tplc="04090019" w:tentative="1">
      <w:start w:val="1"/>
      <w:numFmt w:val="lowerLetter"/>
      <w:lvlText w:val="%8."/>
      <w:lvlJc w:val="left"/>
      <w:pPr>
        <w:ind w:left="6327" w:hanging="360"/>
      </w:pPr>
    </w:lvl>
    <w:lvl w:ilvl="8" w:tplc="0409001B" w:tentative="1">
      <w:start w:val="1"/>
      <w:numFmt w:val="lowerRoman"/>
      <w:lvlText w:val="%9."/>
      <w:lvlJc w:val="right"/>
      <w:pPr>
        <w:ind w:left="7047" w:hanging="180"/>
      </w:pPr>
    </w:lvl>
  </w:abstractNum>
  <w:abstractNum w:abstractNumId="3">
    <w:nsid w:val="4C8B3C46"/>
    <w:multiLevelType w:val="hybridMultilevel"/>
    <w:tmpl w:val="799E19C6"/>
    <w:lvl w:ilvl="0" w:tplc="AEB04A72">
      <w:start w:val="1"/>
      <w:numFmt w:val="decimal"/>
      <w:lvlRestart w:val="0"/>
      <w:pStyle w:val="a"/>
      <w:lvlText w:val="03.%1."/>
      <w:lvlJc w:val="left"/>
      <w:pPr>
        <w:tabs>
          <w:tab w:val="num" w:pos="567"/>
        </w:tabs>
        <w:ind w:left="0" w:firstLine="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3"/>
  </w:num>
  <w:num w:numId="2">
    <w:abstractNumId w:val="0"/>
  </w:num>
  <w:num w:numId="3">
    <w:abstractNumId w:val="1"/>
  </w:num>
  <w:num w:numId="4">
    <w:abstractNumId w:val="2"/>
  </w:num>
  <w:num w:numId="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hideSpellingErrors/>
  <w:proofState w:grammar="clean"/>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8"/>
  <w:hyphenationZone w:val="425"/>
  <w:displayHorizontalDrawingGridEvery w:val="0"/>
  <w:displayVerticalDrawingGridEvery w:val="0"/>
  <w:doNotUseMarginsForDrawingGridOrigin/>
  <w:noPunctuationKerning/>
  <w:characterSpacingControl w:val="doNotCompress"/>
  <w:hdrShapeDefaults>
    <o:shapedefaults v:ext="edit" spidmax="26625"/>
  </w:hdrShapeDefaults>
  <w:footnotePr>
    <w:footnote w:id="-1"/>
    <w:footnote w:id="0"/>
    <w:footnote w:id="1"/>
  </w:footnotePr>
  <w:endnotePr>
    <w:numFmt w:val="decimal"/>
    <w:endnote w:id="-1"/>
    <w:endnote w:id="0"/>
    <w:endnote w:id="1"/>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67106"/>
    <w:rsid w:val="00001454"/>
    <w:rsid w:val="00001D9F"/>
    <w:rsid w:val="000027F8"/>
    <w:rsid w:val="00003326"/>
    <w:rsid w:val="0000459B"/>
    <w:rsid w:val="000050E8"/>
    <w:rsid w:val="000077E2"/>
    <w:rsid w:val="00014D92"/>
    <w:rsid w:val="0001575E"/>
    <w:rsid w:val="00016256"/>
    <w:rsid w:val="00016409"/>
    <w:rsid w:val="0001791F"/>
    <w:rsid w:val="00021337"/>
    <w:rsid w:val="00021472"/>
    <w:rsid w:val="00021E4D"/>
    <w:rsid w:val="0002463C"/>
    <w:rsid w:val="000251E4"/>
    <w:rsid w:val="00025D9E"/>
    <w:rsid w:val="00027FF4"/>
    <w:rsid w:val="00030668"/>
    <w:rsid w:val="00030769"/>
    <w:rsid w:val="00031F6C"/>
    <w:rsid w:val="00032869"/>
    <w:rsid w:val="0003309A"/>
    <w:rsid w:val="0003357E"/>
    <w:rsid w:val="0003519F"/>
    <w:rsid w:val="000372C0"/>
    <w:rsid w:val="000374CF"/>
    <w:rsid w:val="000403F1"/>
    <w:rsid w:val="0004050F"/>
    <w:rsid w:val="00043923"/>
    <w:rsid w:val="00043CAA"/>
    <w:rsid w:val="00045E74"/>
    <w:rsid w:val="00047950"/>
    <w:rsid w:val="00050D68"/>
    <w:rsid w:val="000513A8"/>
    <w:rsid w:val="00051B64"/>
    <w:rsid w:val="00051E96"/>
    <w:rsid w:val="00052418"/>
    <w:rsid w:val="00053DD3"/>
    <w:rsid w:val="000556C4"/>
    <w:rsid w:val="00056654"/>
    <w:rsid w:val="00056D64"/>
    <w:rsid w:val="000576AB"/>
    <w:rsid w:val="00057CB4"/>
    <w:rsid w:val="000603EA"/>
    <w:rsid w:val="000615CC"/>
    <w:rsid w:val="00061C4C"/>
    <w:rsid w:val="00061DBD"/>
    <w:rsid w:val="00062CB3"/>
    <w:rsid w:val="00062E72"/>
    <w:rsid w:val="00062FF0"/>
    <w:rsid w:val="00063DB5"/>
    <w:rsid w:val="00064507"/>
    <w:rsid w:val="00071D44"/>
    <w:rsid w:val="0007281A"/>
    <w:rsid w:val="00072B54"/>
    <w:rsid w:val="00073B02"/>
    <w:rsid w:val="00075432"/>
    <w:rsid w:val="0007588A"/>
    <w:rsid w:val="00075F64"/>
    <w:rsid w:val="000802DD"/>
    <w:rsid w:val="000832CD"/>
    <w:rsid w:val="000855AC"/>
    <w:rsid w:val="00085EFC"/>
    <w:rsid w:val="00090635"/>
    <w:rsid w:val="00090A4F"/>
    <w:rsid w:val="00090E2B"/>
    <w:rsid w:val="00092AE5"/>
    <w:rsid w:val="000943C3"/>
    <w:rsid w:val="0009506A"/>
    <w:rsid w:val="00095268"/>
    <w:rsid w:val="000954A3"/>
    <w:rsid w:val="00096225"/>
    <w:rsid w:val="000968ED"/>
    <w:rsid w:val="00096929"/>
    <w:rsid w:val="000A03FF"/>
    <w:rsid w:val="000A0591"/>
    <w:rsid w:val="000A11E1"/>
    <w:rsid w:val="000A11F1"/>
    <w:rsid w:val="000A154B"/>
    <w:rsid w:val="000A2286"/>
    <w:rsid w:val="000B384F"/>
    <w:rsid w:val="000B562D"/>
    <w:rsid w:val="000C0C80"/>
    <w:rsid w:val="000C2D86"/>
    <w:rsid w:val="000C39AB"/>
    <w:rsid w:val="000C3B56"/>
    <w:rsid w:val="000C7D4C"/>
    <w:rsid w:val="000D0D27"/>
    <w:rsid w:val="000D0ED1"/>
    <w:rsid w:val="000D39B6"/>
    <w:rsid w:val="000D40D9"/>
    <w:rsid w:val="000D4635"/>
    <w:rsid w:val="000D5751"/>
    <w:rsid w:val="000D5D5A"/>
    <w:rsid w:val="000E07A7"/>
    <w:rsid w:val="000E3F63"/>
    <w:rsid w:val="000E6EA8"/>
    <w:rsid w:val="000E7F64"/>
    <w:rsid w:val="000E7FD3"/>
    <w:rsid w:val="000F0529"/>
    <w:rsid w:val="000F2FDF"/>
    <w:rsid w:val="000F3620"/>
    <w:rsid w:val="000F46B6"/>
    <w:rsid w:val="000F495D"/>
    <w:rsid w:val="000F4E7D"/>
    <w:rsid w:val="000F5271"/>
    <w:rsid w:val="000F5446"/>
    <w:rsid w:val="000F5E56"/>
    <w:rsid w:val="00100DD9"/>
    <w:rsid w:val="00102099"/>
    <w:rsid w:val="00103211"/>
    <w:rsid w:val="0010404A"/>
    <w:rsid w:val="00104BF5"/>
    <w:rsid w:val="00104F77"/>
    <w:rsid w:val="00105A0D"/>
    <w:rsid w:val="00105E03"/>
    <w:rsid w:val="00107D3B"/>
    <w:rsid w:val="00110144"/>
    <w:rsid w:val="00111350"/>
    <w:rsid w:val="00112962"/>
    <w:rsid w:val="0011527A"/>
    <w:rsid w:val="0011589A"/>
    <w:rsid w:val="00117B0A"/>
    <w:rsid w:val="00117C6D"/>
    <w:rsid w:val="00121D36"/>
    <w:rsid w:val="001228C6"/>
    <w:rsid w:val="00122B42"/>
    <w:rsid w:val="00122B5D"/>
    <w:rsid w:val="00123190"/>
    <w:rsid w:val="00124713"/>
    <w:rsid w:val="00124EED"/>
    <w:rsid w:val="001252D8"/>
    <w:rsid w:val="0012579E"/>
    <w:rsid w:val="00130415"/>
    <w:rsid w:val="00132D22"/>
    <w:rsid w:val="0013377E"/>
    <w:rsid w:val="00134C20"/>
    <w:rsid w:val="001362EE"/>
    <w:rsid w:val="00137DF0"/>
    <w:rsid w:val="001406E1"/>
    <w:rsid w:val="00140D02"/>
    <w:rsid w:val="00141068"/>
    <w:rsid w:val="00143278"/>
    <w:rsid w:val="001458E2"/>
    <w:rsid w:val="001458F3"/>
    <w:rsid w:val="00145A15"/>
    <w:rsid w:val="00151E6D"/>
    <w:rsid w:val="0015238E"/>
    <w:rsid w:val="00152508"/>
    <w:rsid w:val="00152D71"/>
    <w:rsid w:val="00152DE2"/>
    <w:rsid w:val="0015308A"/>
    <w:rsid w:val="001533A9"/>
    <w:rsid w:val="00160889"/>
    <w:rsid w:val="00160A50"/>
    <w:rsid w:val="001614FF"/>
    <w:rsid w:val="00161ECD"/>
    <w:rsid w:val="0016397F"/>
    <w:rsid w:val="001647D5"/>
    <w:rsid w:val="00165783"/>
    <w:rsid w:val="00166BA5"/>
    <w:rsid w:val="00171B48"/>
    <w:rsid w:val="00172FB3"/>
    <w:rsid w:val="0017368A"/>
    <w:rsid w:val="00174AB5"/>
    <w:rsid w:val="001764AA"/>
    <w:rsid w:val="00177980"/>
    <w:rsid w:val="00177E42"/>
    <w:rsid w:val="0018054A"/>
    <w:rsid w:val="0018063C"/>
    <w:rsid w:val="0018133C"/>
    <w:rsid w:val="001813C6"/>
    <w:rsid w:val="001832A6"/>
    <w:rsid w:val="00183662"/>
    <w:rsid w:val="00183E14"/>
    <w:rsid w:val="00185CD3"/>
    <w:rsid w:val="001864BA"/>
    <w:rsid w:val="00186BE6"/>
    <w:rsid w:val="00191439"/>
    <w:rsid w:val="00191830"/>
    <w:rsid w:val="001921A7"/>
    <w:rsid w:val="001921A9"/>
    <w:rsid w:val="00192E96"/>
    <w:rsid w:val="00195128"/>
    <w:rsid w:val="001956C1"/>
    <w:rsid w:val="0019650E"/>
    <w:rsid w:val="001967AD"/>
    <w:rsid w:val="001A10CF"/>
    <w:rsid w:val="001A3B60"/>
    <w:rsid w:val="001A40CC"/>
    <w:rsid w:val="001A5138"/>
    <w:rsid w:val="001A5B85"/>
    <w:rsid w:val="001A689D"/>
    <w:rsid w:val="001A796B"/>
    <w:rsid w:val="001B01F6"/>
    <w:rsid w:val="001B08D5"/>
    <w:rsid w:val="001B0FD4"/>
    <w:rsid w:val="001B321C"/>
    <w:rsid w:val="001B74AD"/>
    <w:rsid w:val="001C03D9"/>
    <w:rsid w:val="001C1081"/>
    <w:rsid w:val="001C14B5"/>
    <w:rsid w:val="001C1EEE"/>
    <w:rsid w:val="001C3FB1"/>
    <w:rsid w:val="001C5BFC"/>
    <w:rsid w:val="001C5E84"/>
    <w:rsid w:val="001C63B4"/>
    <w:rsid w:val="001C66B4"/>
    <w:rsid w:val="001C6DEF"/>
    <w:rsid w:val="001D0E69"/>
    <w:rsid w:val="001D10CB"/>
    <w:rsid w:val="001D27CB"/>
    <w:rsid w:val="001D5981"/>
    <w:rsid w:val="001D5ED4"/>
    <w:rsid w:val="001D6BBF"/>
    <w:rsid w:val="001D7E60"/>
    <w:rsid w:val="001E00F4"/>
    <w:rsid w:val="001E041B"/>
    <w:rsid w:val="001E1002"/>
    <w:rsid w:val="001E11DC"/>
    <w:rsid w:val="001E1C07"/>
    <w:rsid w:val="001E2376"/>
    <w:rsid w:val="001E3BD6"/>
    <w:rsid w:val="001E4A24"/>
    <w:rsid w:val="001E6732"/>
    <w:rsid w:val="001E6DA8"/>
    <w:rsid w:val="001E7393"/>
    <w:rsid w:val="001F247A"/>
    <w:rsid w:val="001F3131"/>
    <w:rsid w:val="001F370A"/>
    <w:rsid w:val="001F39A4"/>
    <w:rsid w:val="001F3D9A"/>
    <w:rsid w:val="001F3F8D"/>
    <w:rsid w:val="001F4D8E"/>
    <w:rsid w:val="001F5FD4"/>
    <w:rsid w:val="001F653C"/>
    <w:rsid w:val="001F6D2E"/>
    <w:rsid w:val="001F6E36"/>
    <w:rsid w:val="001F6E40"/>
    <w:rsid w:val="001F7568"/>
    <w:rsid w:val="001F77A1"/>
    <w:rsid w:val="00201C79"/>
    <w:rsid w:val="002024EC"/>
    <w:rsid w:val="00202888"/>
    <w:rsid w:val="0020305C"/>
    <w:rsid w:val="002046EA"/>
    <w:rsid w:val="00205ACF"/>
    <w:rsid w:val="00210255"/>
    <w:rsid w:val="002103E0"/>
    <w:rsid w:val="0021104E"/>
    <w:rsid w:val="0021155D"/>
    <w:rsid w:val="0021173D"/>
    <w:rsid w:val="0021217E"/>
    <w:rsid w:val="00214587"/>
    <w:rsid w:val="002149CF"/>
    <w:rsid w:val="00214F76"/>
    <w:rsid w:val="002157F3"/>
    <w:rsid w:val="0021615D"/>
    <w:rsid w:val="0021724D"/>
    <w:rsid w:val="00217D9C"/>
    <w:rsid w:val="00221364"/>
    <w:rsid w:val="002226DB"/>
    <w:rsid w:val="00222D6A"/>
    <w:rsid w:val="00222FB1"/>
    <w:rsid w:val="00226AD9"/>
    <w:rsid w:val="002277DC"/>
    <w:rsid w:val="00227858"/>
    <w:rsid w:val="00231A5E"/>
    <w:rsid w:val="00231ADE"/>
    <w:rsid w:val="00233139"/>
    <w:rsid w:val="002341CD"/>
    <w:rsid w:val="00234AB8"/>
    <w:rsid w:val="00235B50"/>
    <w:rsid w:val="0023673A"/>
    <w:rsid w:val="00236FAC"/>
    <w:rsid w:val="00237F13"/>
    <w:rsid w:val="002400FD"/>
    <w:rsid w:val="00240480"/>
    <w:rsid w:val="00241D1D"/>
    <w:rsid w:val="00242467"/>
    <w:rsid w:val="0024271D"/>
    <w:rsid w:val="00250DEE"/>
    <w:rsid w:val="00254BAC"/>
    <w:rsid w:val="0025651B"/>
    <w:rsid w:val="002606CD"/>
    <w:rsid w:val="00260C07"/>
    <w:rsid w:val="002634C4"/>
    <w:rsid w:val="00266378"/>
    <w:rsid w:val="00267835"/>
    <w:rsid w:val="00270205"/>
    <w:rsid w:val="0027239C"/>
    <w:rsid w:val="00273DE9"/>
    <w:rsid w:val="002757AA"/>
    <w:rsid w:val="00275992"/>
    <w:rsid w:val="00275CDF"/>
    <w:rsid w:val="002776BA"/>
    <w:rsid w:val="00281311"/>
    <w:rsid w:val="0028203F"/>
    <w:rsid w:val="00283C61"/>
    <w:rsid w:val="002865B7"/>
    <w:rsid w:val="00286B6C"/>
    <w:rsid w:val="00287F2D"/>
    <w:rsid w:val="002910B7"/>
    <w:rsid w:val="00292058"/>
    <w:rsid w:val="002928D3"/>
    <w:rsid w:val="002934C9"/>
    <w:rsid w:val="00293B92"/>
    <w:rsid w:val="00293F22"/>
    <w:rsid w:val="00294C78"/>
    <w:rsid w:val="00294FBF"/>
    <w:rsid w:val="002952DB"/>
    <w:rsid w:val="002965D5"/>
    <w:rsid w:val="00297469"/>
    <w:rsid w:val="00297D96"/>
    <w:rsid w:val="002A019F"/>
    <w:rsid w:val="002A0ADD"/>
    <w:rsid w:val="002A319E"/>
    <w:rsid w:val="002A48D7"/>
    <w:rsid w:val="002A6DAA"/>
    <w:rsid w:val="002A78D5"/>
    <w:rsid w:val="002B0F67"/>
    <w:rsid w:val="002B1710"/>
    <w:rsid w:val="002B2047"/>
    <w:rsid w:val="002B3E6D"/>
    <w:rsid w:val="002B439C"/>
    <w:rsid w:val="002B5B3D"/>
    <w:rsid w:val="002C0BD2"/>
    <w:rsid w:val="002C1BBF"/>
    <w:rsid w:val="002C4473"/>
    <w:rsid w:val="002C48E6"/>
    <w:rsid w:val="002C50C6"/>
    <w:rsid w:val="002C5EF7"/>
    <w:rsid w:val="002C6C64"/>
    <w:rsid w:val="002C79B2"/>
    <w:rsid w:val="002C7B4F"/>
    <w:rsid w:val="002D4258"/>
    <w:rsid w:val="002D4F03"/>
    <w:rsid w:val="002D6015"/>
    <w:rsid w:val="002D74E0"/>
    <w:rsid w:val="002D7732"/>
    <w:rsid w:val="002D77CA"/>
    <w:rsid w:val="002D7B27"/>
    <w:rsid w:val="002E1329"/>
    <w:rsid w:val="002E136A"/>
    <w:rsid w:val="002E1400"/>
    <w:rsid w:val="002E6413"/>
    <w:rsid w:val="002E6642"/>
    <w:rsid w:val="002E6F2C"/>
    <w:rsid w:val="002F126D"/>
    <w:rsid w:val="002F1D7B"/>
    <w:rsid w:val="002F1FE6"/>
    <w:rsid w:val="002F2F33"/>
    <w:rsid w:val="002F47AE"/>
    <w:rsid w:val="002F4E68"/>
    <w:rsid w:val="002F57B1"/>
    <w:rsid w:val="002F6252"/>
    <w:rsid w:val="002F700C"/>
    <w:rsid w:val="002F7B66"/>
    <w:rsid w:val="00301756"/>
    <w:rsid w:val="003028C1"/>
    <w:rsid w:val="00303264"/>
    <w:rsid w:val="0030373A"/>
    <w:rsid w:val="00305C66"/>
    <w:rsid w:val="003070B6"/>
    <w:rsid w:val="00311643"/>
    <w:rsid w:val="0031191C"/>
    <w:rsid w:val="0031254D"/>
    <w:rsid w:val="0031255E"/>
    <w:rsid w:val="00312F7F"/>
    <w:rsid w:val="0031406B"/>
    <w:rsid w:val="00315A0A"/>
    <w:rsid w:val="003161EF"/>
    <w:rsid w:val="00322D29"/>
    <w:rsid w:val="003251D4"/>
    <w:rsid w:val="003278D9"/>
    <w:rsid w:val="00327AFC"/>
    <w:rsid w:val="00331051"/>
    <w:rsid w:val="0033178D"/>
    <w:rsid w:val="00333086"/>
    <w:rsid w:val="00333419"/>
    <w:rsid w:val="00334B30"/>
    <w:rsid w:val="00334F74"/>
    <w:rsid w:val="00334FEC"/>
    <w:rsid w:val="003417E7"/>
    <w:rsid w:val="00345404"/>
    <w:rsid w:val="003457F6"/>
    <w:rsid w:val="00345B75"/>
    <w:rsid w:val="00346F8F"/>
    <w:rsid w:val="00347214"/>
    <w:rsid w:val="003479FA"/>
    <w:rsid w:val="003513E8"/>
    <w:rsid w:val="0035301B"/>
    <w:rsid w:val="0035309C"/>
    <w:rsid w:val="00354AD8"/>
    <w:rsid w:val="00356169"/>
    <w:rsid w:val="00357ED2"/>
    <w:rsid w:val="003600BC"/>
    <w:rsid w:val="003608F8"/>
    <w:rsid w:val="00360C7C"/>
    <w:rsid w:val="00361450"/>
    <w:rsid w:val="00362F19"/>
    <w:rsid w:val="003634DE"/>
    <w:rsid w:val="00364E4A"/>
    <w:rsid w:val="00365C90"/>
    <w:rsid w:val="0036615D"/>
    <w:rsid w:val="003673CF"/>
    <w:rsid w:val="00367C4D"/>
    <w:rsid w:val="00367E93"/>
    <w:rsid w:val="003700EE"/>
    <w:rsid w:val="00372032"/>
    <w:rsid w:val="003724AA"/>
    <w:rsid w:val="0037357C"/>
    <w:rsid w:val="003735AC"/>
    <w:rsid w:val="003740A0"/>
    <w:rsid w:val="00375482"/>
    <w:rsid w:val="003764A4"/>
    <w:rsid w:val="00377F28"/>
    <w:rsid w:val="00381FDB"/>
    <w:rsid w:val="00382D2B"/>
    <w:rsid w:val="0038304A"/>
    <w:rsid w:val="00383700"/>
    <w:rsid w:val="00383D89"/>
    <w:rsid w:val="003845C1"/>
    <w:rsid w:val="00385341"/>
    <w:rsid w:val="00385F37"/>
    <w:rsid w:val="00386DD8"/>
    <w:rsid w:val="003872B3"/>
    <w:rsid w:val="00387455"/>
    <w:rsid w:val="0039052B"/>
    <w:rsid w:val="00390605"/>
    <w:rsid w:val="00391730"/>
    <w:rsid w:val="00393F31"/>
    <w:rsid w:val="00394CB8"/>
    <w:rsid w:val="00396620"/>
    <w:rsid w:val="00396679"/>
    <w:rsid w:val="0039697D"/>
    <w:rsid w:val="003A133D"/>
    <w:rsid w:val="003A1A55"/>
    <w:rsid w:val="003A330B"/>
    <w:rsid w:val="003A6265"/>
    <w:rsid w:val="003A6B71"/>
    <w:rsid w:val="003A6F89"/>
    <w:rsid w:val="003B333C"/>
    <w:rsid w:val="003B38C1"/>
    <w:rsid w:val="003B58B4"/>
    <w:rsid w:val="003B6C85"/>
    <w:rsid w:val="003B7999"/>
    <w:rsid w:val="003B7E5C"/>
    <w:rsid w:val="003C17C6"/>
    <w:rsid w:val="003C2AA3"/>
    <w:rsid w:val="003C2FFD"/>
    <w:rsid w:val="003C3275"/>
    <w:rsid w:val="003C3C80"/>
    <w:rsid w:val="003C3DB5"/>
    <w:rsid w:val="003C4D65"/>
    <w:rsid w:val="003C5AF1"/>
    <w:rsid w:val="003D10C6"/>
    <w:rsid w:val="003D125F"/>
    <w:rsid w:val="003D3AFF"/>
    <w:rsid w:val="003D65E8"/>
    <w:rsid w:val="003D770E"/>
    <w:rsid w:val="003D78BC"/>
    <w:rsid w:val="003E2501"/>
    <w:rsid w:val="003E326B"/>
    <w:rsid w:val="003E37CC"/>
    <w:rsid w:val="003E631A"/>
    <w:rsid w:val="003E6793"/>
    <w:rsid w:val="003E7A36"/>
    <w:rsid w:val="003F1956"/>
    <w:rsid w:val="003F196F"/>
    <w:rsid w:val="003F3342"/>
    <w:rsid w:val="003F61D2"/>
    <w:rsid w:val="003F6211"/>
    <w:rsid w:val="00401463"/>
    <w:rsid w:val="00403F17"/>
    <w:rsid w:val="00405FD6"/>
    <w:rsid w:val="00406AC3"/>
    <w:rsid w:val="00407B00"/>
    <w:rsid w:val="00410B02"/>
    <w:rsid w:val="00411065"/>
    <w:rsid w:val="00411E08"/>
    <w:rsid w:val="004139E3"/>
    <w:rsid w:val="00414A3A"/>
    <w:rsid w:val="004157AA"/>
    <w:rsid w:val="00416362"/>
    <w:rsid w:val="00416477"/>
    <w:rsid w:val="004179E6"/>
    <w:rsid w:val="004200E1"/>
    <w:rsid w:val="00423798"/>
    <w:rsid w:val="00423E3E"/>
    <w:rsid w:val="004259F3"/>
    <w:rsid w:val="00426EA7"/>
    <w:rsid w:val="00427AF4"/>
    <w:rsid w:val="00427E86"/>
    <w:rsid w:val="0043002A"/>
    <w:rsid w:val="00430D29"/>
    <w:rsid w:val="004313FD"/>
    <w:rsid w:val="0043285F"/>
    <w:rsid w:val="004339A0"/>
    <w:rsid w:val="004372A3"/>
    <w:rsid w:val="0044153C"/>
    <w:rsid w:val="004434E2"/>
    <w:rsid w:val="00445483"/>
    <w:rsid w:val="00445C89"/>
    <w:rsid w:val="00446EB5"/>
    <w:rsid w:val="004471C7"/>
    <w:rsid w:val="004504D3"/>
    <w:rsid w:val="0045397A"/>
    <w:rsid w:val="0045426B"/>
    <w:rsid w:val="0045554B"/>
    <w:rsid w:val="00456F91"/>
    <w:rsid w:val="004577B5"/>
    <w:rsid w:val="004639ED"/>
    <w:rsid w:val="004647DA"/>
    <w:rsid w:val="00465276"/>
    <w:rsid w:val="004660B9"/>
    <w:rsid w:val="00466288"/>
    <w:rsid w:val="00467928"/>
    <w:rsid w:val="00473E67"/>
    <w:rsid w:val="00474062"/>
    <w:rsid w:val="00474CD5"/>
    <w:rsid w:val="00475202"/>
    <w:rsid w:val="004760E1"/>
    <w:rsid w:val="00476C5D"/>
    <w:rsid w:val="00477D6B"/>
    <w:rsid w:val="00480730"/>
    <w:rsid w:val="004814DE"/>
    <w:rsid w:val="00481A2F"/>
    <w:rsid w:val="00482171"/>
    <w:rsid w:val="004829BC"/>
    <w:rsid w:val="00482AEA"/>
    <w:rsid w:val="0048349A"/>
    <w:rsid w:val="0048429C"/>
    <w:rsid w:val="0048515C"/>
    <w:rsid w:val="00485311"/>
    <w:rsid w:val="00487DC1"/>
    <w:rsid w:val="004902D1"/>
    <w:rsid w:val="00490B5A"/>
    <w:rsid w:val="0049210D"/>
    <w:rsid w:val="0049259D"/>
    <w:rsid w:val="00492847"/>
    <w:rsid w:val="00492E98"/>
    <w:rsid w:val="00493B27"/>
    <w:rsid w:val="004961E8"/>
    <w:rsid w:val="004964F0"/>
    <w:rsid w:val="004A002F"/>
    <w:rsid w:val="004A09B3"/>
    <w:rsid w:val="004A26C3"/>
    <w:rsid w:val="004A4142"/>
    <w:rsid w:val="004A5CAC"/>
    <w:rsid w:val="004A74B2"/>
    <w:rsid w:val="004B0E2A"/>
    <w:rsid w:val="004B23AE"/>
    <w:rsid w:val="004B2E5E"/>
    <w:rsid w:val="004C2A38"/>
    <w:rsid w:val="004C42A2"/>
    <w:rsid w:val="004C457F"/>
    <w:rsid w:val="004C46C5"/>
    <w:rsid w:val="004C4AB9"/>
    <w:rsid w:val="004C4FF7"/>
    <w:rsid w:val="004C59BA"/>
    <w:rsid w:val="004C5E9D"/>
    <w:rsid w:val="004C61F9"/>
    <w:rsid w:val="004C7119"/>
    <w:rsid w:val="004C7406"/>
    <w:rsid w:val="004D0AD7"/>
    <w:rsid w:val="004D2047"/>
    <w:rsid w:val="004D3EA8"/>
    <w:rsid w:val="004D4801"/>
    <w:rsid w:val="004D4CCB"/>
    <w:rsid w:val="004D583D"/>
    <w:rsid w:val="004D6925"/>
    <w:rsid w:val="004E05FF"/>
    <w:rsid w:val="004E15D1"/>
    <w:rsid w:val="004E1816"/>
    <w:rsid w:val="004E233F"/>
    <w:rsid w:val="004E2DD1"/>
    <w:rsid w:val="004E3349"/>
    <w:rsid w:val="004E3A46"/>
    <w:rsid w:val="004E5450"/>
    <w:rsid w:val="004E55A0"/>
    <w:rsid w:val="004E6D4B"/>
    <w:rsid w:val="004F11A7"/>
    <w:rsid w:val="004F159E"/>
    <w:rsid w:val="004F1BAC"/>
    <w:rsid w:val="004F1BDC"/>
    <w:rsid w:val="004F1CCE"/>
    <w:rsid w:val="004F1D0C"/>
    <w:rsid w:val="004F2741"/>
    <w:rsid w:val="004F2F63"/>
    <w:rsid w:val="004F485D"/>
    <w:rsid w:val="004F4EE7"/>
    <w:rsid w:val="004F6EEF"/>
    <w:rsid w:val="00501635"/>
    <w:rsid w:val="005019FF"/>
    <w:rsid w:val="00504707"/>
    <w:rsid w:val="00510484"/>
    <w:rsid w:val="0051054F"/>
    <w:rsid w:val="005108A1"/>
    <w:rsid w:val="0051264D"/>
    <w:rsid w:val="0051334F"/>
    <w:rsid w:val="0051357E"/>
    <w:rsid w:val="00513B8C"/>
    <w:rsid w:val="00513F3A"/>
    <w:rsid w:val="00514448"/>
    <w:rsid w:val="00515540"/>
    <w:rsid w:val="00517F58"/>
    <w:rsid w:val="00520671"/>
    <w:rsid w:val="00520E56"/>
    <w:rsid w:val="00521AC2"/>
    <w:rsid w:val="005226A0"/>
    <w:rsid w:val="00522E27"/>
    <w:rsid w:val="0052427C"/>
    <w:rsid w:val="005259D8"/>
    <w:rsid w:val="00527B41"/>
    <w:rsid w:val="00527CE9"/>
    <w:rsid w:val="005303C6"/>
    <w:rsid w:val="0053057A"/>
    <w:rsid w:val="00530646"/>
    <w:rsid w:val="005310C2"/>
    <w:rsid w:val="00536E86"/>
    <w:rsid w:val="005372E9"/>
    <w:rsid w:val="00537680"/>
    <w:rsid w:val="00537AE0"/>
    <w:rsid w:val="00540B1B"/>
    <w:rsid w:val="005419CB"/>
    <w:rsid w:val="005427AE"/>
    <w:rsid w:val="00543BCC"/>
    <w:rsid w:val="00544859"/>
    <w:rsid w:val="0054769F"/>
    <w:rsid w:val="00547762"/>
    <w:rsid w:val="00547907"/>
    <w:rsid w:val="005479FF"/>
    <w:rsid w:val="00552BA6"/>
    <w:rsid w:val="00553772"/>
    <w:rsid w:val="00553A8E"/>
    <w:rsid w:val="00560A29"/>
    <w:rsid w:val="00560CE4"/>
    <w:rsid w:val="00561845"/>
    <w:rsid w:val="0056249E"/>
    <w:rsid w:val="0056258A"/>
    <w:rsid w:val="005633D4"/>
    <w:rsid w:val="00563507"/>
    <w:rsid w:val="00564968"/>
    <w:rsid w:val="005655CC"/>
    <w:rsid w:val="00566038"/>
    <w:rsid w:val="00566280"/>
    <w:rsid w:val="00566994"/>
    <w:rsid w:val="00567B54"/>
    <w:rsid w:val="00572B0A"/>
    <w:rsid w:val="00573521"/>
    <w:rsid w:val="00574BD8"/>
    <w:rsid w:val="00577461"/>
    <w:rsid w:val="005809A0"/>
    <w:rsid w:val="005815C1"/>
    <w:rsid w:val="00581664"/>
    <w:rsid w:val="00581ACF"/>
    <w:rsid w:val="0058274E"/>
    <w:rsid w:val="00584173"/>
    <w:rsid w:val="005851DC"/>
    <w:rsid w:val="005862F5"/>
    <w:rsid w:val="00586CA5"/>
    <w:rsid w:val="00592ED3"/>
    <w:rsid w:val="00592FE1"/>
    <w:rsid w:val="00594765"/>
    <w:rsid w:val="005956E8"/>
    <w:rsid w:val="00595F2F"/>
    <w:rsid w:val="0059619E"/>
    <w:rsid w:val="00596C4B"/>
    <w:rsid w:val="005974FA"/>
    <w:rsid w:val="005A0568"/>
    <w:rsid w:val="005A0CC2"/>
    <w:rsid w:val="005A4959"/>
    <w:rsid w:val="005A4ECB"/>
    <w:rsid w:val="005B05F6"/>
    <w:rsid w:val="005B2255"/>
    <w:rsid w:val="005B4310"/>
    <w:rsid w:val="005B495E"/>
    <w:rsid w:val="005B7220"/>
    <w:rsid w:val="005C1F0C"/>
    <w:rsid w:val="005C40E8"/>
    <w:rsid w:val="005C6649"/>
    <w:rsid w:val="005C6BF5"/>
    <w:rsid w:val="005C70FF"/>
    <w:rsid w:val="005D0E19"/>
    <w:rsid w:val="005D2377"/>
    <w:rsid w:val="005D2D0C"/>
    <w:rsid w:val="005D4225"/>
    <w:rsid w:val="005D4686"/>
    <w:rsid w:val="005D4834"/>
    <w:rsid w:val="005D6B02"/>
    <w:rsid w:val="005D6EF8"/>
    <w:rsid w:val="005D7FB4"/>
    <w:rsid w:val="005E1575"/>
    <w:rsid w:val="005E16E3"/>
    <w:rsid w:val="005E309E"/>
    <w:rsid w:val="005E4340"/>
    <w:rsid w:val="005E78A2"/>
    <w:rsid w:val="005F1094"/>
    <w:rsid w:val="005F1166"/>
    <w:rsid w:val="005F128F"/>
    <w:rsid w:val="005F2EDF"/>
    <w:rsid w:val="005F49CA"/>
    <w:rsid w:val="005F4BE4"/>
    <w:rsid w:val="005F50A4"/>
    <w:rsid w:val="005F5F07"/>
    <w:rsid w:val="005F6971"/>
    <w:rsid w:val="0060011C"/>
    <w:rsid w:val="006001A2"/>
    <w:rsid w:val="00604B0C"/>
    <w:rsid w:val="00605827"/>
    <w:rsid w:val="006067DE"/>
    <w:rsid w:val="00606B39"/>
    <w:rsid w:val="00607FF1"/>
    <w:rsid w:val="00610795"/>
    <w:rsid w:val="006128CA"/>
    <w:rsid w:val="006130B6"/>
    <w:rsid w:val="00614EF2"/>
    <w:rsid w:val="006152AA"/>
    <w:rsid w:val="0061532C"/>
    <w:rsid w:val="00615B78"/>
    <w:rsid w:val="006160AD"/>
    <w:rsid w:val="0061615A"/>
    <w:rsid w:val="00616AD8"/>
    <w:rsid w:val="00621F3C"/>
    <w:rsid w:val="00624EF9"/>
    <w:rsid w:val="006255BE"/>
    <w:rsid w:val="006256BB"/>
    <w:rsid w:val="006279E6"/>
    <w:rsid w:val="00627B89"/>
    <w:rsid w:val="0063028C"/>
    <w:rsid w:val="006302C7"/>
    <w:rsid w:val="00630D7D"/>
    <w:rsid w:val="00631B9E"/>
    <w:rsid w:val="00631F4A"/>
    <w:rsid w:val="0063572D"/>
    <w:rsid w:val="00636A07"/>
    <w:rsid w:val="0063713F"/>
    <w:rsid w:val="006375B2"/>
    <w:rsid w:val="00640C08"/>
    <w:rsid w:val="006426F6"/>
    <w:rsid w:val="006427FC"/>
    <w:rsid w:val="00643E16"/>
    <w:rsid w:val="00643EB3"/>
    <w:rsid w:val="00643F33"/>
    <w:rsid w:val="006443F5"/>
    <w:rsid w:val="00645095"/>
    <w:rsid w:val="00646050"/>
    <w:rsid w:val="0064684F"/>
    <w:rsid w:val="00647151"/>
    <w:rsid w:val="006473DD"/>
    <w:rsid w:val="00652F49"/>
    <w:rsid w:val="0065326C"/>
    <w:rsid w:val="00653879"/>
    <w:rsid w:val="0065607C"/>
    <w:rsid w:val="006562CF"/>
    <w:rsid w:val="00656D9B"/>
    <w:rsid w:val="00661003"/>
    <w:rsid w:val="006662ED"/>
    <w:rsid w:val="006677F1"/>
    <w:rsid w:val="00670338"/>
    <w:rsid w:val="0067096E"/>
    <w:rsid w:val="006713CA"/>
    <w:rsid w:val="006728E5"/>
    <w:rsid w:val="00674C31"/>
    <w:rsid w:val="00675DD3"/>
    <w:rsid w:val="00676C5C"/>
    <w:rsid w:val="00676C73"/>
    <w:rsid w:val="00676D06"/>
    <w:rsid w:val="00676E31"/>
    <w:rsid w:val="00676ED3"/>
    <w:rsid w:val="00677844"/>
    <w:rsid w:val="006779EE"/>
    <w:rsid w:val="00681CB9"/>
    <w:rsid w:val="00683DF5"/>
    <w:rsid w:val="006840A5"/>
    <w:rsid w:val="0068516B"/>
    <w:rsid w:val="006904BF"/>
    <w:rsid w:val="00690B4A"/>
    <w:rsid w:val="00690C63"/>
    <w:rsid w:val="00692C61"/>
    <w:rsid w:val="00693C90"/>
    <w:rsid w:val="00694205"/>
    <w:rsid w:val="0069470D"/>
    <w:rsid w:val="006974E3"/>
    <w:rsid w:val="006A025A"/>
    <w:rsid w:val="006A09C8"/>
    <w:rsid w:val="006A1022"/>
    <w:rsid w:val="006A3687"/>
    <w:rsid w:val="006A37C1"/>
    <w:rsid w:val="006A4772"/>
    <w:rsid w:val="006A4FAA"/>
    <w:rsid w:val="006A55D3"/>
    <w:rsid w:val="006A5939"/>
    <w:rsid w:val="006A5961"/>
    <w:rsid w:val="006A5AF1"/>
    <w:rsid w:val="006A5D20"/>
    <w:rsid w:val="006A65DE"/>
    <w:rsid w:val="006A7BA7"/>
    <w:rsid w:val="006B12F4"/>
    <w:rsid w:val="006B17A6"/>
    <w:rsid w:val="006B1C25"/>
    <w:rsid w:val="006B4372"/>
    <w:rsid w:val="006B4643"/>
    <w:rsid w:val="006B4AF7"/>
    <w:rsid w:val="006B4E44"/>
    <w:rsid w:val="006B7B02"/>
    <w:rsid w:val="006C0129"/>
    <w:rsid w:val="006C141E"/>
    <w:rsid w:val="006C1D41"/>
    <w:rsid w:val="006C2300"/>
    <w:rsid w:val="006C4A29"/>
    <w:rsid w:val="006C5700"/>
    <w:rsid w:val="006C5F7F"/>
    <w:rsid w:val="006C771E"/>
    <w:rsid w:val="006C77F2"/>
    <w:rsid w:val="006C7811"/>
    <w:rsid w:val="006D2DB1"/>
    <w:rsid w:val="006D670D"/>
    <w:rsid w:val="006D7012"/>
    <w:rsid w:val="006D72C2"/>
    <w:rsid w:val="006E0A11"/>
    <w:rsid w:val="006E171E"/>
    <w:rsid w:val="006E1D40"/>
    <w:rsid w:val="006E31C4"/>
    <w:rsid w:val="006E3474"/>
    <w:rsid w:val="006E4F3C"/>
    <w:rsid w:val="006E6FDC"/>
    <w:rsid w:val="006E72A9"/>
    <w:rsid w:val="006F2873"/>
    <w:rsid w:val="006F44DC"/>
    <w:rsid w:val="006F5100"/>
    <w:rsid w:val="006F5937"/>
    <w:rsid w:val="006F6BBF"/>
    <w:rsid w:val="00702D04"/>
    <w:rsid w:val="00703F4A"/>
    <w:rsid w:val="00704988"/>
    <w:rsid w:val="0070589B"/>
    <w:rsid w:val="0070753E"/>
    <w:rsid w:val="007117CB"/>
    <w:rsid w:val="00712666"/>
    <w:rsid w:val="00714D6F"/>
    <w:rsid w:val="00715454"/>
    <w:rsid w:val="00715AE7"/>
    <w:rsid w:val="0071707E"/>
    <w:rsid w:val="00721E24"/>
    <w:rsid w:val="0072316D"/>
    <w:rsid w:val="00724285"/>
    <w:rsid w:val="00725989"/>
    <w:rsid w:val="00725B81"/>
    <w:rsid w:val="00730514"/>
    <w:rsid w:val="0073055A"/>
    <w:rsid w:val="007328B0"/>
    <w:rsid w:val="00733EAA"/>
    <w:rsid w:val="00733FC9"/>
    <w:rsid w:val="007347CE"/>
    <w:rsid w:val="007407D5"/>
    <w:rsid w:val="00741088"/>
    <w:rsid w:val="00742AAF"/>
    <w:rsid w:val="00743E5E"/>
    <w:rsid w:val="00744BA8"/>
    <w:rsid w:val="007454EA"/>
    <w:rsid w:val="0074552D"/>
    <w:rsid w:val="00745F14"/>
    <w:rsid w:val="00747D45"/>
    <w:rsid w:val="00747F70"/>
    <w:rsid w:val="00750570"/>
    <w:rsid w:val="007507E7"/>
    <w:rsid w:val="00751006"/>
    <w:rsid w:val="00751837"/>
    <w:rsid w:val="00751FAD"/>
    <w:rsid w:val="00751FC4"/>
    <w:rsid w:val="00754CC5"/>
    <w:rsid w:val="007564AC"/>
    <w:rsid w:val="007568D3"/>
    <w:rsid w:val="00756C74"/>
    <w:rsid w:val="00761342"/>
    <w:rsid w:val="007614F5"/>
    <w:rsid w:val="007627DD"/>
    <w:rsid w:val="00764843"/>
    <w:rsid w:val="00765310"/>
    <w:rsid w:val="0076791E"/>
    <w:rsid w:val="00770766"/>
    <w:rsid w:val="007723EE"/>
    <w:rsid w:val="00772CD7"/>
    <w:rsid w:val="007749E1"/>
    <w:rsid w:val="0077515D"/>
    <w:rsid w:val="007761F1"/>
    <w:rsid w:val="00776874"/>
    <w:rsid w:val="0078105C"/>
    <w:rsid w:val="00782108"/>
    <w:rsid w:val="007829BD"/>
    <w:rsid w:val="0078364F"/>
    <w:rsid w:val="00784079"/>
    <w:rsid w:val="00784209"/>
    <w:rsid w:val="0078440D"/>
    <w:rsid w:val="007848FD"/>
    <w:rsid w:val="00785B6D"/>
    <w:rsid w:val="0078648A"/>
    <w:rsid w:val="00786583"/>
    <w:rsid w:val="00787A8A"/>
    <w:rsid w:val="00790DAC"/>
    <w:rsid w:val="00791382"/>
    <w:rsid w:val="00792840"/>
    <w:rsid w:val="0079411D"/>
    <w:rsid w:val="00795270"/>
    <w:rsid w:val="00796739"/>
    <w:rsid w:val="007A00BD"/>
    <w:rsid w:val="007A3D7D"/>
    <w:rsid w:val="007A43C9"/>
    <w:rsid w:val="007A52A4"/>
    <w:rsid w:val="007A54AD"/>
    <w:rsid w:val="007A77EE"/>
    <w:rsid w:val="007B0182"/>
    <w:rsid w:val="007B03D5"/>
    <w:rsid w:val="007B0586"/>
    <w:rsid w:val="007B0612"/>
    <w:rsid w:val="007B0945"/>
    <w:rsid w:val="007B1049"/>
    <w:rsid w:val="007B1603"/>
    <w:rsid w:val="007B20F8"/>
    <w:rsid w:val="007B25A7"/>
    <w:rsid w:val="007B3F61"/>
    <w:rsid w:val="007B5BED"/>
    <w:rsid w:val="007C07E5"/>
    <w:rsid w:val="007C212C"/>
    <w:rsid w:val="007C2E54"/>
    <w:rsid w:val="007C3375"/>
    <w:rsid w:val="007C4A1C"/>
    <w:rsid w:val="007C4D60"/>
    <w:rsid w:val="007C4DF2"/>
    <w:rsid w:val="007C61C2"/>
    <w:rsid w:val="007C66B7"/>
    <w:rsid w:val="007C6A8C"/>
    <w:rsid w:val="007D0355"/>
    <w:rsid w:val="007D1613"/>
    <w:rsid w:val="007D218A"/>
    <w:rsid w:val="007D40D5"/>
    <w:rsid w:val="007D721C"/>
    <w:rsid w:val="007D7485"/>
    <w:rsid w:val="007D7632"/>
    <w:rsid w:val="007E0FAF"/>
    <w:rsid w:val="007E156F"/>
    <w:rsid w:val="007E275F"/>
    <w:rsid w:val="007E3C2E"/>
    <w:rsid w:val="007E4A9E"/>
    <w:rsid w:val="007E4B11"/>
    <w:rsid w:val="007E4C0E"/>
    <w:rsid w:val="007E555C"/>
    <w:rsid w:val="007E7E97"/>
    <w:rsid w:val="007F02A0"/>
    <w:rsid w:val="007F0E68"/>
    <w:rsid w:val="007F1958"/>
    <w:rsid w:val="007F2032"/>
    <w:rsid w:val="007F2256"/>
    <w:rsid w:val="007F2F23"/>
    <w:rsid w:val="00803CA0"/>
    <w:rsid w:val="008045C6"/>
    <w:rsid w:val="00804D18"/>
    <w:rsid w:val="0081068B"/>
    <w:rsid w:val="008124B8"/>
    <w:rsid w:val="00813969"/>
    <w:rsid w:val="008147A4"/>
    <w:rsid w:val="00814EE6"/>
    <w:rsid w:val="008151F9"/>
    <w:rsid w:val="00816C0E"/>
    <w:rsid w:val="00816FD2"/>
    <w:rsid w:val="008170A4"/>
    <w:rsid w:val="0082139C"/>
    <w:rsid w:val="00821680"/>
    <w:rsid w:val="008240CE"/>
    <w:rsid w:val="0082426A"/>
    <w:rsid w:val="008245A7"/>
    <w:rsid w:val="00825271"/>
    <w:rsid w:val="00825FF7"/>
    <w:rsid w:val="00826E07"/>
    <w:rsid w:val="008309FA"/>
    <w:rsid w:val="00831296"/>
    <w:rsid w:val="00832260"/>
    <w:rsid w:val="00832CE7"/>
    <w:rsid w:val="00833DD1"/>
    <w:rsid w:val="00833F47"/>
    <w:rsid w:val="00834F87"/>
    <w:rsid w:val="00835451"/>
    <w:rsid w:val="0083673B"/>
    <w:rsid w:val="00836EB3"/>
    <w:rsid w:val="00840FFA"/>
    <w:rsid w:val="00841666"/>
    <w:rsid w:val="00842038"/>
    <w:rsid w:val="008422AA"/>
    <w:rsid w:val="0084316B"/>
    <w:rsid w:val="008437B7"/>
    <w:rsid w:val="00843A91"/>
    <w:rsid w:val="00843DC1"/>
    <w:rsid w:val="008452ED"/>
    <w:rsid w:val="008453E8"/>
    <w:rsid w:val="00846AFD"/>
    <w:rsid w:val="00846F18"/>
    <w:rsid w:val="00846F85"/>
    <w:rsid w:val="00850420"/>
    <w:rsid w:val="00850DF6"/>
    <w:rsid w:val="008525D1"/>
    <w:rsid w:val="00853C66"/>
    <w:rsid w:val="008542A1"/>
    <w:rsid w:val="00854358"/>
    <w:rsid w:val="008545A1"/>
    <w:rsid w:val="00862DEC"/>
    <w:rsid w:val="0086591E"/>
    <w:rsid w:val="00866598"/>
    <w:rsid w:val="00867445"/>
    <w:rsid w:val="00871919"/>
    <w:rsid w:val="008720CC"/>
    <w:rsid w:val="00872674"/>
    <w:rsid w:val="00875E55"/>
    <w:rsid w:val="008763BD"/>
    <w:rsid w:val="00877D46"/>
    <w:rsid w:val="00880474"/>
    <w:rsid w:val="00880A61"/>
    <w:rsid w:val="00882F0F"/>
    <w:rsid w:val="00886E30"/>
    <w:rsid w:val="00887541"/>
    <w:rsid w:val="008879EF"/>
    <w:rsid w:val="00890825"/>
    <w:rsid w:val="00890D3F"/>
    <w:rsid w:val="00893B68"/>
    <w:rsid w:val="008958DE"/>
    <w:rsid w:val="008963A5"/>
    <w:rsid w:val="00896DAE"/>
    <w:rsid w:val="00896DB0"/>
    <w:rsid w:val="008A00E1"/>
    <w:rsid w:val="008A040B"/>
    <w:rsid w:val="008A0DF4"/>
    <w:rsid w:val="008A1345"/>
    <w:rsid w:val="008A134B"/>
    <w:rsid w:val="008A1749"/>
    <w:rsid w:val="008A30D3"/>
    <w:rsid w:val="008A3810"/>
    <w:rsid w:val="008A3B24"/>
    <w:rsid w:val="008A4E6C"/>
    <w:rsid w:val="008A5DE3"/>
    <w:rsid w:val="008A7094"/>
    <w:rsid w:val="008B092A"/>
    <w:rsid w:val="008B0DE8"/>
    <w:rsid w:val="008B2CC1"/>
    <w:rsid w:val="008B341E"/>
    <w:rsid w:val="008B48B5"/>
    <w:rsid w:val="008B5186"/>
    <w:rsid w:val="008B5DD2"/>
    <w:rsid w:val="008B60B2"/>
    <w:rsid w:val="008B73E9"/>
    <w:rsid w:val="008C12A6"/>
    <w:rsid w:val="008C2645"/>
    <w:rsid w:val="008C2898"/>
    <w:rsid w:val="008C3106"/>
    <w:rsid w:val="008C3C36"/>
    <w:rsid w:val="008C44E0"/>
    <w:rsid w:val="008C52B8"/>
    <w:rsid w:val="008C5737"/>
    <w:rsid w:val="008C5976"/>
    <w:rsid w:val="008C66BB"/>
    <w:rsid w:val="008C7089"/>
    <w:rsid w:val="008D1705"/>
    <w:rsid w:val="008D18A1"/>
    <w:rsid w:val="008D3D42"/>
    <w:rsid w:val="008D3E19"/>
    <w:rsid w:val="008D4888"/>
    <w:rsid w:val="008D5B9A"/>
    <w:rsid w:val="008D5F9A"/>
    <w:rsid w:val="008D6CBC"/>
    <w:rsid w:val="008D75D3"/>
    <w:rsid w:val="008D7A78"/>
    <w:rsid w:val="008E0917"/>
    <w:rsid w:val="008E09E2"/>
    <w:rsid w:val="008E2469"/>
    <w:rsid w:val="008E2D3E"/>
    <w:rsid w:val="008E3D0C"/>
    <w:rsid w:val="008E4804"/>
    <w:rsid w:val="008E481D"/>
    <w:rsid w:val="008F0B83"/>
    <w:rsid w:val="008F0EF9"/>
    <w:rsid w:val="008F164B"/>
    <w:rsid w:val="008F1FAD"/>
    <w:rsid w:val="008F235A"/>
    <w:rsid w:val="008F41A2"/>
    <w:rsid w:val="008F5029"/>
    <w:rsid w:val="008F5E17"/>
    <w:rsid w:val="00900141"/>
    <w:rsid w:val="00900FF8"/>
    <w:rsid w:val="009019FC"/>
    <w:rsid w:val="00902B13"/>
    <w:rsid w:val="00903FBA"/>
    <w:rsid w:val="00904247"/>
    <w:rsid w:val="009045EC"/>
    <w:rsid w:val="00904F7F"/>
    <w:rsid w:val="00905153"/>
    <w:rsid w:val="0090574C"/>
    <w:rsid w:val="00905FF1"/>
    <w:rsid w:val="0090731E"/>
    <w:rsid w:val="00907CC7"/>
    <w:rsid w:val="009115C4"/>
    <w:rsid w:val="0091214E"/>
    <w:rsid w:val="0091494B"/>
    <w:rsid w:val="00915334"/>
    <w:rsid w:val="009154BB"/>
    <w:rsid w:val="00916EE2"/>
    <w:rsid w:val="0092226E"/>
    <w:rsid w:val="00923052"/>
    <w:rsid w:val="00927FF0"/>
    <w:rsid w:val="00930F4E"/>
    <w:rsid w:val="00935E58"/>
    <w:rsid w:val="0094170E"/>
    <w:rsid w:val="00945EA0"/>
    <w:rsid w:val="009504BD"/>
    <w:rsid w:val="0095084F"/>
    <w:rsid w:val="009510D1"/>
    <w:rsid w:val="00951BA0"/>
    <w:rsid w:val="00951D96"/>
    <w:rsid w:val="0095237D"/>
    <w:rsid w:val="0095417D"/>
    <w:rsid w:val="00954DC7"/>
    <w:rsid w:val="00955376"/>
    <w:rsid w:val="00955DA8"/>
    <w:rsid w:val="009576DB"/>
    <w:rsid w:val="00957BBF"/>
    <w:rsid w:val="00961673"/>
    <w:rsid w:val="009632EA"/>
    <w:rsid w:val="00966A22"/>
    <w:rsid w:val="0096722F"/>
    <w:rsid w:val="0096744C"/>
    <w:rsid w:val="00967A78"/>
    <w:rsid w:val="00971999"/>
    <w:rsid w:val="00972FD7"/>
    <w:rsid w:val="00974B7A"/>
    <w:rsid w:val="00975323"/>
    <w:rsid w:val="00975964"/>
    <w:rsid w:val="00975C7D"/>
    <w:rsid w:val="0097666E"/>
    <w:rsid w:val="00976B13"/>
    <w:rsid w:val="00977EC8"/>
    <w:rsid w:val="00980467"/>
    <w:rsid w:val="00980843"/>
    <w:rsid w:val="009808FC"/>
    <w:rsid w:val="00980FAD"/>
    <w:rsid w:val="00983D0C"/>
    <w:rsid w:val="00984B9F"/>
    <w:rsid w:val="00984CEB"/>
    <w:rsid w:val="00986219"/>
    <w:rsid w:val="0098722A"/>
    <w:rsid w:val="009874C7"/>
    <w:rsid w:val="00990AE8"/>
    <w:rsid w:val="0099606B"/>
    <w:rsid w:val="009A02BB"/>
    <w:rsid w:val="009A0AAC"/>
    <w:rsid w:val="009A122C"/>
    <w:rsid w:val="009A1CF7"/>
    <w:rsid w:val="009A31E2"/>
    <w:rsid w:val="009A3577"/>
    <w:rsid w:val="009A46A1"/>
    <w:rsid w:val="009A47D2"/>
    <w:rsid w:val="009A4A26"/>
    <w:rsid w:val="009A61AA"/>
    <w:rsid w:val="009A6740"/>
    <w:rsid w:val="009A79D4"/>
    <w:rsid w:val="009A7A49"/>
    <w:rsid w:val="009B0DA6"/>
    <w:rsid w:val="009B0F72"/>
    <w:rsid w:val="009B27DD"/>
    <w:rsid w:val="009B2955"/>
    <w:rsid w:val="009B5EE1"/>
    <w:rsid w:val="009B5F9B"/>
    <w:rsid w:val="009B6289"/>
    <w:rsid w:val="009B6AA4"/>
    <w:rsid w:val="009B6D62"/>
    <w:rsid w:val="009B7699"/>
    <w:rsid w:val="009C0257"/>
    <w:rsid w:val="009C3274"/>
    <w:rsid w:val="009C58BD"/>
    <w:rsid w:val="009C5A94"/>
    <w:rsid w:val="009C6024"/>
    <w:rsid w:val="009C7761"/>
    <w:rsid w:val="009C7EAC"/>
    <w:rsid w:val="009D1114"/>
    <w:rsid w:val="009D249F"/>
    <w:rsid w:val="009D2783"/>
    <w:rsid w:val="009D2F2D"/>
    <w:rsid w:val="009D48B7"/>
    <w:rsid w:val="009D507F"/>
    <w:rsid w:val="009D5145"/>
    <w:rsid w:val="009D6000"/>
    <w:rsid w:val="009D6F85"/>
    <w:rsid w:val="009D7A48"/>
    <w:rsid w:val="009E107F"/>
    <w:rsid w:val="009E2034"/>
    <w:rsid w:val="009E2791"/>
    <w:rsid w:val="009E2F86"/>
    <w:rsid w:val="009E3F6F"/>
    <w:rsid w:val="009E4272"/>
    <w:rsid w:val="009E548B"/>
    <w:rsid w:val="009E6DAC"/>
    <w:rsid w:val="009E74C8"/>
    <w:rsid w:val="009F02FE"/>
    <w:rsid w:val="009F0430"/>
    <w:rsid w:val="009F3255"/>
    <w:rsid w:val="009F3B03"/>
    <w:rsid w:val="009F3D4D"/>
    <w:rsid w:val="009F499F"/>
    <w:rsid w:val="009F4B91"/>
    <w:rsid w:val="009F6068"/>
    <w:rsid w:val="009F60EE"/>
    <w:rsid w:val="009F638F"/>
    <w:rsid w:val="009F65B4"/>
    <w:rsid w:val="009F65CD"/>
    <w:rsid w:val="009F702A"/>
    <w:rsid w:val="009F7C1A"/>
    <w:rsid w:val="00A01256"/>
    <w:rsid w:val="00A01932"/>
    <w:rsid w:val="00A02111"/>
    <w:rsid w:val="00A04CE6"/>
    <w:rsid w:val="00A075D5"/>
    <w:rsid w:val="00A10577"/>
    <w:rsid w:val="00A12B66"/>
    <w:rsid w:val="00A1437B"/>
    <w:rsid w:val="00A14812"/>
    <w:rsid w:val="00A15BF8"/>
    <w:rsid w:val="00A17ECD"/>
    <w:rsid w:val="00A20398"/>
    <w:rsid w:val="00A21D5D"/>
    <w:rsid w:val="00A21FFD"/>
    <w:rsid w:val="00A22403"/>
    <w:rsid w:val="00A230B1"/>
    <w:rsid w:val="00A23BBF"/>
    <w:rsid w:val="00A266D0"/>
    <w:rsid w:val="00A26BDF"/>
    <w:rsid w:val="00A26BE7"/>
    <w:rsid w:val="00A27A14"/>
    <w:rsid w:val="00A31F6D"/>
    <w:rsid w:val="00A33EFD"/>
    <w:rsid w:val="00A340E1"/>
    <w:rsid w:val="00A34585"/>
    <w:rsid w:val="00A35ADF"/>
    <w:rsid w:val="00A369DA"/>
    <w:rsid w:val="00A37342"/>
    <w:rsid w:val="00A374E0"/>
    <w:rsid w:val="00A40582"/>
    <w:rsid w:val="00A4073F"/>
    <w:rsid w:val="00A418EB"/>
    <w:rsid w:val="00A42DAF"/>
    <w:rsid w:val="00A43450"/>
    <w:rsid w:val="00A45BD8"/>
    <w:rsid w:val="00A4627C"/>
    <w:rsid w:val="00A47EA8"/>
    <w:rsid w:val="00A513AE"/>
    <w:rsid w:val="00A51E27"/>
    <w:rsid w:val="00A51E4A"/>
    <w:rsid w:val="00A54164"/>
    <w:rsid w:val="00A5432F"/>
    <w:rsid w:val="00A54C0B"/>
    <w:rsid w:val="00A56AE3"/>
    <w:rsid w:val="00A573ED"/>
    <w:rsid w:val="00A605A8"/>
    <w:rsid w:val="00A610A0"/>
    <w:rsid w:val="00A626BC"/>
    <w:rsid w:val="00A6349D"/>
    <w:rsid w:val="00A63B3E"/>
    <w:rsid w:val="00A6432C"/>
    <w:rsid w:val="00A67BF4"/>
    <w:rsid w:val="00A70881"/>
    <w:rsid w:val="00A71712"/>
    <w:rsid w:val="00A725F1"/>
    <w:rsid w:val="00A728A2"/>
    <w:rsid w:val="00A742F7"/>
    <w:rsid w:val="00A76C32"/>
    <w:rsid w:val="00A76E63"/>
    <w:rsid w:val="00A803DB"/>
    <w:rsid w:val="00A80EF2"/>
    <w:rsid w:val="00A84664"/>
    <w:rsid w:val="00A854B0"/>
    <w:rsid w:val="00A857CE"/>
    <w:rsid w:val="00A859D4"/>
    <w:rsid w:val="00A85BB5"/>
    <w:rsid w:val="00A869B7"/>
    <w:rsid w:val="00A869D1"/>
    <w:rsid w:val="00A90810"/>
    <w:rsid w:val="00A918BF"/>
    <w:rsid w:val="00A9201A"/>
    <w:rsid w:val="00A93209"/>
    <w:rsid w:val="00A9336D"/>
    <w:rsid w:val="00A95E48"/>
    <w:rsid w:val="00A962B5"/>
    <w:rsid w:val="00A964D2"/>
    <w:rsid w:val="00A96925"/>
    <w:rsid w:val="00A977C4"/>
    <w:rsid w:val="00AA0D93"/>
    <w:rsid w:val="00AA111E"/>
    <w:rsid w:val="00AA1A1B"/>
    <w:rsid w:val="00AA2380"/>
    <w:rsid w:val="00AA2ECA"/>
    <w:rsid w:val="00AA3088"/>
    <w:rsid w:val="00AA35EE"/>
    <w:rsid w:val="00AA3637"/>
    <w:rsid w:val="00AA3B52"/>
    <w:rsid w:val="00AA3E1E"/>
    <w:rsid w:val="00AA4369"/>
    <w:rsid w:val="00AA4C8B"/>
    <w:rsid w:val="00AA5427"/>
    <w:rsid w:val="00AA62FD"/>
    <w:rsid w:val="00AA6807"/>
    <w:rsid w:val="00AA6DDB"/>
    <w:rsid w:val="00AA7A1F"/>
    <w:rsid w:val="00AB0775"/>
    <w:rsid w:val="00AB0B66"/>
    <w:rsid w:val="00AB1647"/>
    <w:rsid w:val="00AB5C92"/>
    <w:rsid w:val="00AB66CD"/>
    <w:rsid w:val="00AB7F3D"/>
    <w:rsid w:val="00AC0183"/>
    <w:rsid w:val="00AC0A2A"/>
    <w:rsid w:val="00AC0F0C"/>
    <w:rsid w:val="00AC0F0F"/>
    <w:rsid w:val="00AC205C"/>
    <w:rsid w:val="00AC2A9D"/>
    <w:rsid w:val="00AC60B1"/>
    <w:rsid w:val="00AC69AE"/>
    <w:rsid w:val="00AD6D3C"/>
    <w:rsid w:val="00AE091D"/>
    <w:rsid w:val="00AE127A"/>
    <w:rsid w:val="00AE142E"/>
    <w:rsid w:val="00AE1F4C"/>
    <w:rsid w:val="00AE1FD8"/>
    <w:rsid w:val="00AE2091"/>
    <w:rsid w:val="00AE2B1A"/>
    <w:rsid w:val="00AE3C72"/>
    <w:rsid w:val="00AE42DF"/>
    <w:rsid w:val="00AE573A"/>
    <w:rsid w:val="00AE5B00"/>
    <w:rsid w:val="00AE5BBE"/>
    <w:rsid w:val="00AE5BC4"/>
    <w:rsid w:val="00AE667B"/>
    <w:rsid w:val="00AE7992"/>
    <w:rsid w:val="00AF01A5"/>
    <w:rsid w:val="00AF0A6B"/>
    <w:rsid w:val="00AF1B96"/>
    <w:rsid w:val="00AF2105"/>
    <w:rsid w:val="00AF24E6"/>
    <w:rsid w:val="00AF2D6B"/>
    <w:rsid w:val="00AF3DD8"/>
    <w:rsid w:val="00AF4ACE"/>
    <w:rsid w:val="00AF5499"/>
    <w:rsid w:val="00AF78A8"/>
    <w:rsid w:val="00AF7AE9"/>
    <w:rsid w:val="00B001E4"/>
    <w:rsid w:val="00B037F1"/>
    <w:rsid w:val="00B04A4F"/>
    <w:rsid w:val="00B05A69"/>
    <w:rsid w:val="00B06B2D"/>
    <w:rsid w:val="00B07F01"/>
    <w:rsid w:val="00B10E80"/>
    <w:rsid w:val="00B14856"/>
    <w:rsid w:val="00B15AB1"/>
    <w:rsid w:val="00B16975"/>
    <w:rsid w:val="00B207AF"/>
    <w:rsid w:val="00B21719"/>
    <w:rsid w:val="00B2242F"/>
    <w:rsid w:val="00B22699"/>
    <w:rsid w:val="00B22C45"/>
    <w:rsid w:val="00B22D12"/>
    <w:rsid w:val="00B242FE"/>
    <w:rsid w:val="00B260F5"/>
    <w:rsid w:val="00B27193"/>
    <w:rsid w:val="00B275BB"/>
    <w:rsid w:val="00B30530"/>
    <w:rsid w:val="00B3107F"/>
    <w:rsid w:val="00B3442F"/>
    <w:rsid w:val="00B34D4A"/>
    <w:rsid w:val="00B36500"/>
    <w:rsid w:val="00B37761"/>
    <w:rsid w:val="00B37A36"/>
    <w:rsid w:val="00B37AE4"/>
    <w:rsid w:val="00B412E4"/>
    <w:rsid w:val="00B41C6F"/>
    <w:rsid w:val="00B51621"/>
    <w:rsid w:val="00B579A1"/>
    <w:rsid w:val="00B57D32"/>
    <w:rsid w:val="00B6010B"/>
    <w:rsid w:val="00B60FE4"/>
    <w:rsid w:val="00B623A0"/>
    <w:rsid w:val="00B6278F"/>
    <w:rsid w:val="00B627C8"/>
    <w:rsid w:val="00B62E6D"/>
    <w:rsid w:val="00B634D3"/>
    <w:rsid w:val="00B637BE"/>
    <w:rsid w:val="00B6417B"/>
    <w:rsid w:val="00B64F34"/>
    <w:rsid w:val="00B65706"/>
    <w:rsid w:val="00B67106"/>
    <w:rsid w:val="00B676DC"/>
    <w:rsid w:val="00B700F7"/>
    <w:rsid w:val="00B73D92"/>
    <w:rsid w:val="00B75155"/>
    <w:rsid w:val="00B756FA"/>
    <w:rsid w:val="00B760CE"/>
    <w:rsid w:val="00B76EEC"/>
    <w:rsid w:val="00B77CA8"/>
    <w:rsid w:val="00B81797"/>
    <w:rsid w:val="00B83FE2"/>
    <w:rsid w:val="00B84158"/>
    <w:rsid w:val="00B84820"/>
    <w:rsid w:val="00B84885"/>
    <w:rsid w:val="00B84C96"/>
    <w:rsid w:val="00B8578E"/>
    <w:rsid w:val="00B90AE9"/>
    <w:rsid w:val="00B91D91"/>
    <w:rsid w:val="00B92F6C"/>
    <w:rsid w:val="00B9562F"/>
    <w:rsid w:val="00B9734B"/>
    <w:rsid w:val="00B97D31"/>
    <w:rsid w:val="00BA2795"/>
    <w:rsid w:val="00BA30E2"/>
    <w:rsid w:val="00BA32E9"/>
    <w:rsid w:val="00BA3C6C"/>
    <w:rsid w:val="00BA56B4"/>
    <w:rsid w:val="00BA5E93"/>
    <w:rsid w:val="00BA730A"/>
    <w:rsid w:val="00BA7CBE"/>
    <w:rsid w:val="00BB1F0A"/>
    <w:rsid w:val="00BB30B3"/>
    <w:rsid w:val="00BB34DE"/>
    <w:rsid w:val="00BB40F6"/>
    <w:rsid w:val="00BB48C1"/>
    <w:rsid w:val="00BB6AF9"/>
    <w:rsid w:val="00BB704C"/>
    <w:rsid w:val="00BB7FD4"/>
    <w:rsid w:val="00BC03B4"/>
    <w:rsid w:val="00BC0DDC"/>
    <w:rsid w:val="00BC383F"/>
    <w:rsid w:val="00BC3D14"/>
    <w:rsid w:val="00BC5674"/>
    <w:rsid w:val="00BC5746"/>
    <w:rsid w:val="00BC5911"/>
    <w:rsid w:val="00BC5ED9"/>
    <w:rsid w:val="00BC7396"/>
    <w:rsid w:val="00BD01F6"/>
    <w:rsid w:val="00BD08BF"/>
    <w:rsid w:val="00BD1517"/>
    <w:rsid w:val="00BD18EE"/>
    <w:rsid w:val="00BD1E95"/>
    <w:rsid w:val="00BD2458"/>
    <w:rsid w:val="00BD2CF4"/>
    <w:rsid w:val="00BD5AAF"/>
    <w:rsid w:val="00BD6E7C"/>
    <w:rsid w:val="00BE177D"/>
    <w:rsid w:val="00BE3ED8"/>
    <w:rsid w:val="00BE4C0C"/>
    <w:rsid w:val="00BE4D12"/>
    <w:rsid w:val="00BE5076"/>
    <w:rsid w:val="00BE5F13"/>
    <w:rsid w:val="00BE622E"/>
    <w:rsid w:val="00BE794C"/>
    <w:rsid w:val="00BE7B9E"/>
    <w:rsid w:val="00BF0704"/>
    <w:rsid w:val="00BF2E79"/>
    <w:rsid w:val="00BF33D9"/>
    <w:rsid w:val="00BF37DB"/>
    <w:rsid w:val="00BF3BC5"/>
    <w:rsid w:val="00BF3CA7"/>
    <w:rsid w:val="00BF40B3"/>
    <w:rsid w:val="00BF5FCC"/>
    <w:rsid w:val="00BF73F3"/>
    <w:rsid w:val="00BF7A4B"/>
    <w:rsid w:val="00C0036E"/>
    <w:rsid w:val="00C029ED"/>
    <w:rsid w:val="00C030A8"/>
    <w:rsid w:val="00C055E7"/>
    <w:rsid w:val="00C05879"/>
    <w:rsid w:val="00C07562"/>
    <w:rsid w:val="00C07FA5"/>
    <w:rsid w:val="00C112BF"/>
    <w:rsid w:val="00C11802"/>
    <w:rsid w:val="00C11BFE"/>
    <w:rsid w:val="00C13101"/>
    <w:rsid w:val="00C1350F"/>
    <w:rsid w:val="00C1451A"/>
    <w:rsid w:val="00C147C3"/>
    <w:rsid w:val="00C15D10"/>
    <w:rsid w:val="00C168BD"/>
    <w:rsid w:val="00C201B4"/>
    <w:rsid w:val="00C2077E"/>
    <w:rsid w:val="00C20BD3"/>
    <w:rsid w:val="00C20FAF"/>
    <w:rsid w:val="00C2135F"/>
    <w:rsid w:val="00C225F5"/>
    <w:rsid w:val="00C27326"/>
    <w:rsid w:val="00C34C04"/>
    <w:rsid w:val="00C36378"/>
    <w:rsid w:val="00C36A91"/>
    <w:rsid w:val="00C36B1E"/>
    <w:rsid w:val="00C37B63"/>
    <w:rsid w:val="00C37D47"/>
    <w:rsid w:val="00C41EF3"/>
    <w:rsid w:val="00C4251D"/>
    <w:rsid w:val="00C42929"/>
    <w:rsid w:val="00C43818"/>
    <w:rsid w:val="00C44769"/>
    <w:rsid w:val="00C45818"/>
    <w:rsid w:val="00C4634C"/>
    <w:rsid w:val="00C4767E"/>
    <w:rsid w:val="00C47853"/>
    <w:rsid w:val="00C47C2B"/>
    <w:rsid w:val="00C5068F"/>
    <w:rsid w:val="00C513A6"/>
    <w:rsid w:val="00C52F95"/>
    <w:rsid w:val="00C53FDD"/>
    <w:rsid w:val="00C54570"/>
    <w:rsid w:val="00C5552A"/>
    <w:rsid w:val="00C55A11"/>
    <w:rsid w:val="00C563C6"/>
    <w:rsid w:val="00C5711D"/>
    <w:rsid w:val="00C5735C"/>
    <w:rsid w:val="00C577BC"/>
    <w:rsid w:val="00C57B5D"/>
    <w:rsid w:val="00C57F34"/>
    <w:rsid w:val="00C61634"/>
    <w:rsid w:val="00C6197A"/>
    <w:rsid w:val="00C671B6"/>
    <w:rsid w:val="00C70FCB"/>
    <w:rsid w:val="00C73CE1"/>
    <w:rsid w:val="00C7400F"/>
    <w:rsid w:val="00C74660"/>
    <w:rsid w:val="00C74984"/>
    <w:rsid w:val="00C75E83"/>
    <w:rsid w:val="00C777FA"/>
    <w:rsid w:val="00C800AB"/>
    <w:rsid w:val="00C82270"/>
    <w:rsid w:val="00C82ACD"/>
    <w:rsid w:val="00C83913"/>
    <w:rsid w:val="00C864BA"/>
    <w:rsid w:val="00C866AB"/>
    <w:rsid w:val="00C86D74"/>
    <w:rsid w:val="00C9162E"/>
    <w:rsid w:val="00C93FBD"/>
    <w:rsid w:val="00C94444"/>
    <w:rsid w:val="00CA067C"/>
    <w:rsid w:val="00CA1E0B"/>
    <w:rsid w:val="00CA49F5"/>
    <w:rsid w:val="00CA5438"/>
    <w:rsid w:val="00CA5756"/>
    <w:rsid w:val="00CA692A"/>
    <w:rsid w:val="00CA69C8"/>
    <w:rsid w:val="00CA73D4"/>
    <w:rsid w:val="00CA786B"/>
    <w:rsid w:val="00CB2E54"/>
    <w:rsid w:val="00CB307D"/>
    <w:rsid w:val="00CB3158"/>
    <w:rsid w:val="00CB4827"/>
    <w:rsid w:val="00CB4E46"/>
    <w:rsid w:val="00CB7845"/>
    <w:rsid w:val="00CC0A6E"/>
    <w:rsid w:val="00CC142C"/>
    <w:rsid w:val="00CC15E3"/>
    <w:rsid w:val="00CC1F6B"/>
    <w:rsid w:val="00CC20FA"/>
    <w:rsid w:val="00CC248F"/>
    <w:rsid w:val="00CC488E"/>
    <w:rsid w:val="00CC4DAF"/>
    <w:rsid w:val="00CC5691"/>
    <w:rsid w:val="00CC7CD3"/>
    <w:rsid w:val="00CC7EA6"/>
    <w:rsid w:val="00CD03A6"/>
    <w:rsid w:val="00CD04F1"/>
    <w:rsid w:val="00CD092D"/>
    <w:rsid w:val="00CD2485"/>
    <w:rsid w:val="00CD3693"/>
    <w:rsid w:val="00CD545A"/>
    <w:rsid w:val="00CD7058"/>
    <w:rsid w:val="00CE0E04"/>
    <w:rsid w:val="00CE3927"/>
    <w:rsid w:val="00CE623C"/>
    <w:rsid w:val="00CE65B7"/>
    <w:rsid w:val="00CE65C6"/>
    <w:rsid w:val="00CE66EF"/>
    <w:rsid w:val="00CE6E31"/>
    <w:rsid w:val="00CF042F"/>
    <w:rsid w:val="00CF168E"/>
    <w:rsid w:val="00CF26F6"/>
    <w:rsid w:val="00CF4489"/>
    <w:rsid w:val="00CF4A35"/>
    <w:rsid w:val="00CF5356"/>
    <w:rsid w:val="00CF771D"/>
    <w:rsid w:val="00CF7DCF"/>
    <w:rsid w:val="00D015A5"/>
    <w:rsid w:val="00D02D3F"/>
    <w:rsid w:val="00D02E96"/>
    <w:rsid w:val="00D0305B"/>
    <w:rsid w:val="00D04FBB"/>
    <w:rsid w:val="00D05D54"/>
    <w:rsid w:val="00D06310"/>
    <w:rsid w:val="00D07B41"/>
    <w:rsid w:val="00D1076A"/>
    <w:rsid w:val="00D117A3"/>
    <w:rsid w:val="00D118E4"/>
    <w:rsid w:val="00D136AD"/>
    <w:rsid w:val="00D169FC"/>
    <w:rsid w:val="00D17C8A"/>
    <w:rsid w:val="00D218F4"/>
    <w:rsid w:val="00D22F73"/>
    <w:rsid w:val="00D23886"/>
    <w:rsid w:val="00D243B8"/>
    <w:rsid w:val="00D258D8"/>
    <w:rsid w:val="00D259C0"/>
    <w:rsid w:val="00D25FCB"/>
    <w:rsid w:val="00D269CB"/>
    <w:rsid w:val="00D26C79"/>
    <w:rsid w:val="00D26DC2"/>
    <w:rsid w:val="00D341C1"/>
    <w:rsid w:val="00D342C2"/>
    <w:rsid w:val="00D34758"/>
    <w:rsid w:val="00D34EA5"/>
    <w:rsid w:val="00D35404"/>
    <w:rsid w:val="00D35791"/>
    <w:rsid w:val="00D36E2C"/>
    <w:rsid w:val="00D36F86"/>
    <w:rsid w:val="00D37FD0"/>
    <w:rsid w:val="00D405FC"/>
    <w:rsid w:val="00D406D9"/>
    <w:rsid w:val="00D41205"/>
    <w:rsid w:val="00D43172"/>
    <w:rsid w:val="00D434B8"/>
    <w:rsid w:val="00D4401E"/>
    <w:rsid w:val="00D440E9"/>
    <w:rsid w:val="00D44C57"/>
    <w:rsid w:val="00D44D67"/>
    <w:rsid w:val="00D45252"/>
    <w:rsid w:val="00D468AF"/>
    <w:rsid w:val="00D5011C"/>
    <w:rsid w:val="00D50944"/>
    <w:rsid w:val="00D5221C"/>
    <w:rsid w:val="00D5330C"/>
    <w:rsid w:val="00D53A9F"/>
    <w:rsid w:val="00D540CD"/>
    <w:rsid w:val="00D542D3"/>
    <w:rsid w:val="00D55D65"/>
    <w:rsid w:val="00D55E8C"/>
    <w:rsid w:val="00D579CB"/>
    <w:rsid w:val="00D612A4"/>
    <w:rsid w:val="00D647E5"/>
    <w:rsid w:val="00D64EA6"/>
    <w:rsid w:val="00D6754D"/>
    <w:rsid w:val="00D71957"/>
    <w:rsid w:val="00D71B4D"/>
    <w:rsid w:val="00D72CE1"/>
    <w:rsid w:val="00D72E9E"/>
    <w:rsid w:val="00D7389F"/>
    <w:rsid w:val="00D73EFE"/>
    <w:rsid w:val="00D741F8"/>
    <w:rsid w:val="00D7505B"/>
    <w:rsid w:val="00D75C71"/>
    <w:rsid w:val="00D7655A"/>
    <w:rsid w:val="00D7741C"/>
    <w:rsid w:val="00D775EC"/>
    <w:rsid w:val="00D779A2"/>
    <w:rsid w:val="00D80436"/>
    <w:rsid w:val="00D80A9C"/>
    <w:rsid w:val="00D8275F"/>
    <w:rsid w:val="00D84518"/>
    <w:rsid w:val="00D85A90"/>
    <w:rsid w:val="00D85C8A"/>
    <w:rsid w:val="00D85FEF"/>
    <w:rsid w:val="00D90494"/>
    <w:rsid w:val="00D905C2"/>
    <w:rsid w:val="00D90A9B"/>
    <w:rsid w:val="00D91746"/>
    <w:rsid w:val="00D918D8"/>
    <w:rsid w:val="00D930D5"/>
    <w:rsid w:val="00D93D55"/>
    <w:rsid w:val="00D967CD"/>
    <w:rsid w:val="00D97CB2"/>
    <w:rsid w:val="00DA0994"/>
    <w:rsid w:val="00DA1B7C"/>
    <w:rsid w:val="00DA306B"/>
    <w:rsid w:val="00DA4720"/>
    <w:rsid w:val="00DB037C"/>
    <w:rsid w:val="00DB0C2A"/>
    <w:rsid w:val="00DB78AE"/>
    <w:rsid w:val="00DC1713"/>
    <w:rsid w:val="00DC317F"/>
    <w:rsid w:val="00DC479D"/>
    <w:rsid w:val="00DC4E17"/>
    <w:rsid w:val="00DC7BAE"/>
    <w:rsid w:val="00DC7E89"/>
    <w:rsid w:val="00DD1040"/>
    <w:rsid w:val="00DD2B12"/>
    <w:rsid w:val="00DD31B8"/>
    <w:rsid w:val="00DD7F0C"/>
    <w:rsid w:val="00DE0443"/>
    <w:rsid w:val="00DE0497"/>
    <w:rsid w:val="00DE1AAC"/>
    <w:rsid w:val="00DE1CA9"/>
    <w:rsid w:val="00DE2A79"/>
    <w:rsid w:val="00DE44D0"/>
    <w:rsid w:val="00DE484C"/>
    <w:rsid w:val="00DE77EF"/>
    <w:rsid w:val="00DF154D"/>
    <w:rsid w:val="00DF57D3"/>
    <w:rsid w:val="00DF592B"/>
    <w:rsid w:val="00DF5E43"/>
    <w:rsid w:val="00DF65E0"/>
    <w:rsid w:val="00DF67BE"/>
    <w:rsid w:val="00DF776C"/>
    <w:rsid w:val="00DF7FBB"/>
    <w:rsid w:val="00E00B80"/>
    <w:rsid w:val="00E02444"/>
    <w:rsid w:val="00E028E2"/>
    <w:rsid w:val="00E02916"/>
    <w:rsid w:val="00E02C56"/>
    <w:rsid w:val="00E03AE7"/>
    <w:rsid w:val="00E07115"/>
    <w:rsid w:val="00E07269"/>
    <w:rsid w:val="00E07AEC"/>
    <w:rsid w:val="00E11245"/>
    <w:rsid w:val="00E12D26"/>
    <w:rsid w:val="00E15015"/>
    <w:rsid w:val="00E151B2"/>
    <w:rsid w:val="00E16C2E"/>
    <w:rsid w:val="00E1710A"/>
    <w:rsid w:val="00E236F3"/>
    <w:rsid w:val="00E241A4"/>
    <w:rsid w:val="00E24830"/>
    <w:rsid w:val="00E24DE5"/>
    <w:rsid w:val="00E2548C"/>
    <w:rsid w:val="00E25594"/>
    <w:rsid w:val="00E26844"/>
    <w:rsid w:val="00E26845"/>
    <w:rsid w:val="00E26C20"/>
    <w:rsid w:val="00E30B11"/>
    <w:rsid w:val="00E3148B"/>
    <w:rsid w:val="00E31851"/>
    <w:rsid w:val="00E31E4E"/>
    <w:rsid w:val="00E335FE"/>
    <w:rsid w:val="00E33EDB"/>
    <w:rsid w:val="00E3615A"/>
    <w:rsid w:val="00E36DB2"/>
    <w:rsid w:val="00E40A9D"/>
    <w:rsid w:val="00E41C44"/>
    <w:rsid w:val="00E42077"/>
    <w:rsid w:val="00E439CD"/>
    <w:rsid w:val="00E467E3"/>
    <w:rsid w:val="00E53964"/>
    <w:rsid w:val="00E53A5E"/>
    <w:rsid w:val="00E53BB3"/>
    <w:rsid w:val="00E5454D"/>
    <w:rsid w:val="00E5563D"/>
    <w:rsid w:val="00E558E3"/>
    <w:rsid w:val="00E57300"/>
    <w:rsid w:val="00E619E3"/>
    <w:rsid w:val="00E630A2"/>
    <w:rsid w:val="00E639A2"/>
    <w:rsid w:val="00E65123"/>
    <w:rsid w:val="00E6673C"/>
    <w:rsid w:val="00E71C70"/>
    <w:rsid w:val="00E73121"/>
    <w:rsid w:val="00E7374C"/>
    <w:rsid w:val="00E73867"/>
    <w:rsid w:val="00E73D98"/>
    <w:rsid w:val="00E74E23"/>
    <w:rsid w:val="00E75CA7"/>
    <w:rsid w:val="00E820C3"/>
    <w:rsid w:val="00E8228F"/>
    <w:rsid w:val="00E879E6"/>
    <w:rsid w:val="00E87F92"/>
    <w:rsid w:val="00E90DC9"/>
    <w:rsid w:val="00E9124F"/>
    <w:rsid w:val="00E936D7"/>
    <w:rsid w:val="00E9467A"/>
    <w:rsid w:val="00E94D9A"/>
    <w:rsid w:val="00E9698D"/>
    <w:rsid w:val="00E96D7D"/>
    <w:rsid w:val="00E97348"/>
    <w:rsid w:val="00E9759E"/>
    <w:rsid w:val="00EA01E6"/>
    <w:rsid w:val="00EA0548"/>
    <w:rsid w:val="00EA41A7"/>
    <w:rsid w:val="00EA51B6"/>
    <w:rsid w:val="00EA5BDC"/>
    <w:rsid w:val="00EA6C7C"/>
    <w:rsid w:val="00EA7D6E"/>
    <w:rsid w:val="00EB0E43"/>
    <w:rsid w:val="00EB2583"/>
    <w:rsid w:val="00EB2A6C"/>
    <w:rsid w:val="00EB3059"/>
    <w:rsid w:val="00EB4EE0"/>
    <w:rsid w:val="00EB7685"/>
    <w:rsid w:val="00EC4E49"/>
    <w:rsid w:val="00EC5880"/>
    <w:rsid w:val="00EC6633"/>
    <w:rsid w:val="00ED0905"/>
    <w:rsid w:val="00ED1C7C"/>
    <w:rsid w:val="00ED1FB0"/>
    <w:rsid w:val="00ED3D62"/>
    <w:rsid w:val="00ED77FB"/>
    <w:rsid w:val="00EE0A59"/>
    <w:rsid w:val="00EE1044"/>
    <w:rsid w:val="00EE140E"/>
    <w:rsid w:val="00EE45FA"/>
    <w:rsid w:val="00EE48D6"/>
    <w:rsid w:val="00EE4C3C"/>
    <w:rsid w:val="00EE4CD1"/>
    <w:rsid w:val="00EE5ED7"/>
    <w:rsid w:val="00EE5F42"/>
    <w:rsid w:val="00EE6ED1"/>
    <w:rsid w:val="00EE7CD2"/>
    <w:rsid w:val="00EF25A6"/>
    <w:rsid w:val="00EF2D38"/>
    <w:rsid w:val="00EF417A"/>
    <w:rsid w:val="00EF5615"/>
    <w:rsid w:val="00EF5836"/>
    <w:rsid w:val="00EF6126"/>
    <w:rsid w:val="00EF6E12"/>
    <w:rsid w:val="00EF7F0D"/>
    <w:rsid w:val="00F003D6"/>
    <w:rsid w:val="00F00826"/>
    <w:rsid w:val="00F013DF"/>
    <w:rsid w:val="00F0150C"/>
    <w:rsid w:val="00F03C09"/>
    <w:rsid w:val="00F05712"/>
    <w:rsid w:val="00F06368"/>
    <w:rsid w:val="00F073FE"/>
    <w:rsid w:val="00F07941"/>
    <w:rsid w:val="00F07CC8"/>
    <w:rsid w:val="00F10167"/>
    <w:rsid w:val="00F10706"/>
    <w:rsid w:val="00F10F1D"/>
    <w:rsid w:val="00F117AA"/>
    <w:rsid w:val="00F11BFB"/>
    <w:rsid w:val="00F1284D"/>
    <w:rsid w:val="00F143AF"/>
    <w:rsid w:val="00F15159"/>
    <w:rsid w:val="00F15CF4"/>
    <w:rsid w:val="00F16DD2"/>
    <w:rsid w:val="00F173F9"/>
    <w:rsid w:val="00F17CB0"/>
    <w:rsid w:val="00F2066D"/>
    <w:rsid w:val="00F20CCD"/>
    <w:rsid w:val="00F21DE8"/>
    <w:rsid w:val="00F240AE"/>
    <w:rsid w:val="00F26949"/>
    <w:rsid w:val="00F27732"/>
    <w:rsid w:val="00F27745"/>
    <w:rsid w:val="00F27ED6"/>
    <w:rsid w:val="00F3141A"/>
    <w:rsid w:val="00F32206"/>
    <w:rsid w:val="00F32AFA"/>
    <w:rsid w:val="00F3304E"/>
    <w:rsid w:val="00F4192D"/>
    <w:rsid w:val="00F43B0D"/>
    <w:rsid w:val="00F44783"/>
    <w:rsid w:val="00F44869"/>
    <w:rsid w:val="00F4516D"/>
    <w:rsid w:val="00F466D4"/>
    <w:rsid w:val="00F47093"/>
    <w:rsid w:val="00F47F50"/>
    <w:rsid w:val="00F50260"/>
    <w:rsid w:val="00F51B7D"/>
    <w:rsid w:val="00F52536"/>
    <w:rsid w:val="00F537D2"/>
    <w:rsid w:val="00F53809"/>
    <w:rsid w:val="00F5455B"/>
    <w:rsid w:val="00F54B68"/>
    <w:rsid w:val="00F54EA7"/>
    <w:rsid w:val="00F55E88"/>
    <w:rsid w:val="00F61172"/>
    <w:rsid w:val="00F62668"/>
    <w:rsid w:val="00F62B2D"/>
    <w:rsid w:val="00F64C05"/>
    <w:rsid w:val="00F64C3C"/>
    <w:rsid w:val="00F65515"/>
    <w:rsid w:val="00F66152"/>
    <w:rsid w:val="00F66D99"/>
    <w:rsid w:val="00F703CA"/>
    <w:rsid w:val="00F70E48"/>
    <w:rsid w:val="00F70FDF"/>
    <w:rsid w:val="00F71B49"/>
    <w:rsid w:val="00F75323"/>
    <w:rsid w:val="00F754EB"/>
    <w:rsid w:val="00F75573"/>
    <w:rsid w:val="00F75C90"/>
    <w:rsid w:val="00F7753B"/>
    <w:rsid w:val="00F80530"/>
    <w:rsid w:val="00F8092A"/>
    <w:rsid w:val="00F84748"/>
    <w:rsid w:val="00F850C0"/>
    <w:rsid w:val="00F85282"/>
    <w:rsid w:val="00F852A7"/>
    <w:rsid w:val="00F85B80"/>
    <w:rsid w:val="00F86B1F"/>
    <w:rsid w:val="00F86F46"/>
    <w:rsid w:val="00F87912"/>
    <w:rsid w:val="00F904F3"/>
    <w:rsid w:val="00F917F3"/>
    <w:rsid w:val="00F941ED"/>
    <w:rsid w:val="00F9428F"/>
    <w:rsid w:val="00F94652"/>
    <w:rsid w:val="00F960DD"/>
    <w:rsid w:val="00FA0776"/>
    <w:rsid w:val="00FA0A46"/>
    <w:rsid w:val="00FA1B6F"/>
    <w:rsid w:val="00FA21E9"/>
    <w:rsid w:val="00FA250C"/>
    <w:rsid w:val="00FA266A"/>
    <w:rsid w:val="00FA2804"/>
    <w:rsid w:val="00FA418C"/>
    <w:rsid w:val="00FA4F4E"/>
    <w:rsid w:val="00FB00CF"/>
    <w:rsid w:val="00FB068B"/>
    <w:rsid w:val="00FB2788"/>
    <w:rsid w:val="00FB39AD"/>
    <w:rsid w:val="00FB5D8E"/>
    <w:rsid w:val="00FB6485"/>
    <w:rsid w:val="00FB6838"/>
    <w:rsid w:val="00FB72C5"/>
    <w:rsid w:val="00FC0ADA"/>
    <w:rsid w:val="00FC10D5"/>
    <w:rsid w:val="00FC45C9"/>
    <w:rsid w:val="00FC5CD1"/>
    <w:rsid w:val="00FC6202"/>
    <w:rsid w:val="00FC766A"/>
    <w:rsid w:val="00FD0B68"/>
    <w:rsid w:val="00FD0B88"/>
    <w:rsid w:val="00FD24FF"/>
    <w:rsid w:val="00FD40B9"/>
    <w:rsid w:val="00FD4218"/>
    <w:rsid w:val="00FD4362"/>
    <w:rsid w:val="00FD646C"/>
    <w:rsid w:val="00FD659F"/>
    <w:rsid w:val="00FD6922"/>
    <w:rsid w:val="00FD6E59"/>
    <w:rsid w:val="00FE02E5"/>
    <w:rsid w:val="00FE4615"/>
    <w:rsid w:val="00FF1B5A"/>
    <w:rsid w:val="00FF265E"/>
    <w:rsid w:val="00FF29FF"/>
    <w:rsid w:val="00FF42D0"/>
    <w:rsid w:val="00FF4DC7"/>
    <w:rsid w:val="00FF5BCB"/>
    <w:rsid w:val="00FF6C6B"/>
  </w:rsids>
  <m:mathPr>
    <m:mathFont m:val="Cambria Math"/>
    <m:brkBin m:val="before"/>
    <m:brkBinSub m:val="--"/>
    <m:smallFrac m:val="0"/>
    <m:dispDef/>
    <m:lMargin m:val="0"/>
    <m:rMargin m:val="0"/>
    <m:defJc m:val="centerGroup"/>
    <m:wrapIndent m:val="1440"/>
    <m:intLim m:val="subSup"/>
    <m:naryLim m:val="undOvr"/>
  </m:mathPr>
  <w:themeFontLang w:val="fr-CH"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662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EastAsia" w:hAnsi="Times New Roman" w:cs="Times New Roman"/>
        <w:lang w:val="fr-CH" w:eastAsia="fr-CH"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annotation text" w:uiPriority="99"/>
    <w:lsdException w:name="caption" w:qFormat="1"/>
    <w:lsdException w:name="annotation reference" w:uiPriority="99"/>
    <w:lsdException w:name="macro" w:semiHidden="0" w:unhideWhenUsed="0"/>
    <w:lsdException w:name="List Bullet" w:semiHidden="0" w:unhideWhenUsed="0"/>
    <w:lsdException w:name="List Number" w:semiHidden="0" w:unhideWhenUsed="0"/>
    <w:lsdException w:name="Title" w:semiHidden="0" w:unhideWhenUsed="0" w:qFormat="1"/>
    <w:lsdException w:name="List Continue 3" w:semiHidden="0" w:unhideWhenUsed="0"/>
    <w:lsdException w:name="List Continue 4" w:semiHidden="0" w:unhideWhenUsed="0"/>
    <w:lsdException w:name="List Continue 5" w:semiHidden="0" w:unhideWhenUsed="0"/>
    <w:lsdException w:name="Message Header" w:semiHidden="0" w:unhideWhenUsed="0"/>
    <w:lsdException w:name="Subtitle" w:semiHidden="0" w:unhideWhenUsed="0" w:qFormat="1"/>
    <w:lsdException w:name="Hyperlink" w:uiPriority="99"/>
    <w:lsdException w:name="Strong" w:semiHidden="0" w:unhideWhenUsed="0" w:qFormat="1"/>
    <w:lsdException w:name="Emphasis" w:semiHidden="0" w:uiPriority="20" w:unhideWhenUsed="0" w:qFormat="1"/>
    <w:lsdException w:name="Normal (Web)" w:uiPriority="99"/>
    <w:lsdException w:name="annotation subject" w:uiPriority="99"/>
    <w:lsdException w:name="No List" w:uiPriority="99"/>
    <w:lsdException w:name="Balloon Text" w:semiHidden="0" w:uiPriority="99" w:unhideWhenUsed="0"/>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676C5C"/>
    <w:rPr>
      <w:rFonts w:ascii="Arial" w:eastAsia="SimSun" w:hAnsi="Arial" w:cs="Arial"/>
      <w:sz w:val="22"/>
      <w:lang w:val="en-US" w:eastAsia="zh-CN"/>
    </w:rPr>
  </w:style>
  <w:style w:type="paragraph" w:styleId="1">
    <w:name w:val="heading 1"/>
    <w:basedOn w:val="a0"/>
    <w:next w:val="a0"/>
    <w:link w:val="1Char"/>
    <w:qFormat/>
    <w:rsid w:val="00676C5C"/>
    <w:pPr>
      <w:keepNext/>
      <w:spacing w:before="240" w:after="60"/>
      <w:outlineLvl w:val="0"/>
    </w:pPr>
    <w:rPr>
      <w:b/>
      <w:bCs/>
      <w:caps/>
      <w:kern w:val="32"/>
      <w:szCs w:val="32"/>
    </w:rPr>
  </w:style>
  <w:style w:type="paragraph" w:styleId="2">
    <w:name w:val="heading 2"/>
    <w:basedOn w:val="a0"/>
    <w:next w:val="a0"/>
    <w:link w:val="2Char"/>
    <w:qFormat/>
    <w:rsid w:val="00676C5C"/>
    <w:pPr>
      <w:keepNext/>
      <w:spacing w:before="240" w:after="60"/>
      <w:outlineLvl w:val="1"/>
    </w:pPr>
    <w:rPr>
      <w:bCs/>
      <w:iCs/>
      <w:caps/>
      <w:szCs w:val="28"/>
    </w:rPr>
  </w:style>
  <w:style w:type="paragraph" w:styleId="3">
    <w:name w:val="heading 3"/>
    <w:basedOn w:val="a0"/>
    <w:next w:val="a0"/>
    <w:link w:val="3Char"/>
    <w:qFormat/>
    <w:rsid w:val="00676C5C"/>
    <w:pPr>
      <w:keepNext/>
      <w:spacing w:before="240" w:after="60"/>
      <w:outlineLvl w:val="2"/>
    </w:pPr>
    <w:rPr>
      <w:bCs/>
      <w:szCs w:val="26"/>
      <w:u w:val="single"/>
    </w:rPr>
  </w:style>
  <w:style w:type="paragraph" w:styleId="4">
    <w:name w:val="heading 4"/>
    <w:basedOn w:val="a0"/>
    <w:next w:val="a0"/>
    <w:link w:val="4Char"/>
    <w:qFormat/>
    <w:rsid w:val="00F7753B"/>
    <w:pPr>
      <w:keepNext/>
      <w:spacing w:before="240" w:after="180"/>
      <w:outlineLvl w:val="3"/>
    </w:pPr>
    <w:rPr>
      <w:bCs/>
      <w:i/>
      <w:szCs w:val="28"/>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customStyle="1" w:styleId="Endofdocument-Annex">
    <w:name w:val="[End of document - Annex]"/>
    <w:basedOn w:val="a0"/>
    <w:rsid w:val="0053057A"/>
    <w:pPr>
      <w:ind w:left="5534"/>
    </w:pPr>
  </w:style>
  <w:style w:type="paragraph" w:styleId="a4">
    <w:name w:val="Body Text"/>
    <w:basedOn w:val="a0"/>
    <w:link w:val="Char"/>
    <w:rsid w:val="00676C5C"/>
    <w:pPr>
      <w:spacing w:after="220"/>
    </w:pPr>
  </w:style>
  <w:style w:type="paragraph" w:styleId="a5">
    <w:name w:val="caption"/>
    <w:basedOn w:val="a0"/>
    <w:next w:val="a0"/>
    <w:qFormat/>
    <w:rsid w:val="00676C5C"/>
    <w:rPr>
      <w:b/>
      <w:bCs/>
      <w:sz w:val="18"/>
    </w:rPr>
  </w:style>
  <w:style w:type="paragraph" w:styleId="a6">
    <w:name w:val="annotation text"/>
    <w:basedOn w:val="a0"/>
    <w:link w:val="Char0"/>
    <w:uiPriority w:val="99"/>
    <w:semiHidden/>
    <w:rsid w:val="00676C5C"/>
    <w:rPr>
      <w:sz w:val="18"/>
    </w:rPr>
  </w:style>
  <w:style w:type="paragraph" w:styleId="a7">
    <w:name w:val="endnote text"/>
    <w:basedOn w:val="a0"/>
    <w:semiHidden/>
    <w:rsid w:val="00676C5C"/>
    <w:rPr>
      <w:sz w:val="18"/>
    </w:rPr>
  </w:style>
  <w:style w:type="paragraph" w:styleId="a8">
    <w:name w:val="footer"/>
    <w:basedOn w:val="a0"/>
    <w:link w:val="Char1"/>
    <w:rsid w:val="00676C5C"/>
    <w:pPr>
      <w:tabs>
        <w:tab w:val="center" w:pos="4320"/>
        <w:tab w:val="right" w:pos="8640"/>
      </w:tabs>
    </w:pPr>
  </w:style>
  <w:style w:type="paragraph" w:styleId="a9">
    <w:name w:val="footnote text"/>
    <w:basedOn w:val="a0"/>
    <w:link w:val="Char2"/>
    <w:semiHidden/>
    <w:rsid w:val="00676C5C"/>
    <w:rPr>
      <w:sz w:val="18"/>
    </w:rPr>
  </w:style>
  <w:style w:type="paragraph" w:styleId="aa">
    <w:name w:val="header"/>
    <w:basedOn w:val="a0"/>
    <w:link w:val="Char3"/>
    <w:rsid w:val="00676C5C"/>
    <w:pPr>
      <w:tabs>
        <w:tab w:val="center" w:pos="4536"/>
        <w:tab w:val="right" w:pos="9072"/>
      </w:tabs>
    </w:pPr>
  </w:style>
  <w:style w:type="paragraph" w:styleId="a">
    <w:name w:val="List Number"/>
    <w:basedOn w:val="a0"/>
    <w:semiHidden/>
    <w:rsid w:val="00676C5C"/>
    <w:pPr>
      <w:numPr>
        <w:numId w:val="1"/>
      </w:numPr>
    </w:pPr>
  </w:style>
  <w:style w:type="paragraph" w:customStyle="1" w:styleId="ONUME">
    <w:name w:val="ONUM E"/>
    <w:basedOn w:val="a4"/>
    <w:link w:val="ONUMEChar"/>
    <w:rsid w:val="00676C5C"/>
    <w:pPr>
      <w:numPr>
        <w:numId w:val="2"/>
      </w:numPr>
    </w:pPr>
  </w:style>
  <w:style w:type="paragraph" w:customStyle="1" w:styleId="ONUMFS">
    <w:name w:val="ONUM FS"/>
    <w:basedOn w:val="a4"/>
    <w:rsid w:val="00676C5C"/>
    <w:pPr>
      <w:numPr>
        <w:numId w:val="3"/>
      </w:numPr>
    </w:pPr>
  </w:style>
  <w:style w:type="paragraph" w:styleId="ab">
    <w:name w:val="Salutation"/>
    <w:basedOn w:val="a0"/>
    <w:next w:val="a0"/>
    <w:link w:val="Char4"/>
    <w:semiHidden/>
    <w:rsid w:val="00676C5C"/>
  </w:style>
  <w:style w:type="paragraph" w:styleId="ac">
    <w:name w:val="Signature"/>
    <w:basedOn w:val="a0"/>
    <w:semiHidden/>
    <w:rsid w:val="00676C5C"/>
    <w:pPr>
      <w:ind w:left="5250"/>
    </w:pPr>
  </w:style>
  <w:style w:type="paragraph" w:styleId="ad">
    <w:name w:val="Balloon Text"/>
    <w:basedOn w:val="a0"/>
    <w:link w:val="Char5"/>
    <w:uiPriority w:val="99"/>
    <w:rsid w:val="00F960DD"/>
    <w:rPr>
      <w:rFonts w:ascii="Tahoma" w:hAnsi="Tahoma" w:cs="Tahoma"/>
      <w:sz w:val="16"/>
      <w:szCs w:val="16"/>
    </w:rPr>
  </w:style>
  <w:style w:type="character" w:customStyle="1" w:styleId="Char5">
    <w:name w:val="批注框文本 Char"/>
    <w:basedOn w:val="a1"/>
    <w:link w:val="ad"/>
    <w:uiPriority w:val="99"/>
    <w:rsid w:val="00F960DD"/>
    <w:rPr>
      <w:rFonts w:ascii="Tahoma" w:eastAsia="SimSun" w:hAnsi="Tahoma" w:cs="Tahoma"/>
      <w:sz w:val="16"/>
      <w:szCs w:val="16"/>
      <w:lang w:val="en-US" w:eastAsia="zh-CN"/>
    </w:rPr>
  </w:style>
  <w:style w:type="character" w:styleId="ae">
    <w:name w:val="footnote reference"/>
    <w:basedOn w:val="a1"/>
    <w:rsid w:val="00B637BE"/>
    <w:rPr>
      <w:vertAlign w:val="superscript"/>
    </w:rPr>
  </w:style>
  <w:style w:type="character" w:styleId="af">
    <w:name w:val="Hyperlink"/>
    <w:basedOn w:val="a1"/>
    <w:uiPriority w:val="99"/>
    <w:rsid w:val="00B637BE"/>
    <w:rPr>
      <w:color w:val="0000FF" w:themeColor="hyperlink"/>
      <w:u w:val="single"/>
    </w:rPr>
  </w:style>
  <w:style w:type="character" w:styleId="af0">
    <w:name w:val="annotation reference"/>
    <w:basedOn w:val="a1"/>
    <w:uiPriority w:val="99"/>
    <w:rsid w:val="00B637BE"/>
    <w:rPr>
      <w:sz w:val="16"/>
      <w:szCs w:val="16"/>
    </w:rPr>
  </w:style>
  <w:style w:type="paragraph" w:styleId="af1">
    <w:name w:val="annotation subject"/>
    <w:basedOn w:val="a6"/>
    <w:next w:val="a6"/>
    <w:link w:val="Char6"/>
    <w:uiPriority w:val="99"/>
    <w:rsid w:val="00B637BE"/>
    <w:rPr>
      <w:b/>
      <w:bCs/>
      <w:sz w:val="20"/>
    </w:rPr>
  </w:style>
  <w:style w:type="character" w:customStyle="1" w:styleId="Char0">
    <w:name w:val="批注文字 Char"/>
    <w:basedOn w:val="a1"/>
    <w:link w:val="a6"/>
    <w:uiPriority w:val="99"/>
    <w:semiHidden/>
    <w:rsid w:val="00B637BE"/>
    <w:rPr>
      <w:rFonts w:ascii="Arial" w:eastAsia="SimSun" w:hAnsi="Arial" w:cs="Arial"/>
      <w:sz w:val="18"/>
      <w:lang w:val="en-US" w:eastAsia="zh-CN"/>
    </w:rPr>
  </w:style>
  <w:style w:type="character" w:customStyle="1" w:styleId="Char6">
    <w:name w:val="批注主题 Char"/>
    <w:basedOn w:val="Char0"/>
    <w:link w:val="af1"/>
    <w:uiPriority w:val="99"/>
    <w:rsid w:val="00B637BE"/>
    <w:rPr>
      <w:rFonts w:ascii="Arial" w:eastAsia="SimSun" w:hAnsi="Arial" w:cs="Arial"/>
      <w:b/>
      <w:bCs/>
      <w:sz w:val="18"/>
      <w:lang w:val="en-US" w:eastAsia="zh-CN"/>
    </w:rPr>
  </w:style>
  <w:style w:type="paragraph" w:customStyle="1" w:styleId="Normala">
    <w:name w:val="Normal (a)"/>
    <w:basedOn w:val="a0"/>
    <w:link w:val="NormalaChar"/>
    <w:rsid w:val="00B637BE"/>
    <w:pPr>
      <w:tabs>
        <w:tab w:val="left" w:pos="1588"/>
        <w:tab w:val="left" w:pos="2155"/>
        <w:tab w:val="left" w:pos="2722"/>
      </w:tabs>
      <w:spacing w:after="180" w:line="260" w:lineRule="atLeast"/>
      <w:ind w:left="2155" w:hanging="567"/>
    </w:pPr>
    <w:rPr>
      <w:rFonts w:eastAsia="MS Mincho" w:cs="Times New Roman"/>
      <w:sz w:val="20"/>
      <w:lang w:eastAsia="ja-JP"/>
    </w:rPr>
  </w:style>
  <w:style w:type="character" w:customStyle="1" w:styleId="NormalaChar">
    <w:name w:val="Normal (a) Char"/>
    <w:link w:val="Normala"/>
    <w:rsid w:val="00B637BE"/>
    <w:rPr>
      <w:rFonts w:ascii="Arial" w:eastAsia="MS Mincho" w:hAnsi="Arial"/>
      <w:lang w:val="en-US" w:eastAsia="ja-JP"/>
    </w:rPr>
  </w:style>
  <w:style w:type="character" w:customStyle="1" w:styleId="ONUMEChar">
    <w:name w:val="ONUM E Char"/>
    <w:basedOn w:val="a1"/>
    <w:link w:val="ONUME"/>
    <w:rsid w:val="00B637BE"/>
    <w:rPr>
      <w:rFonts w:ascii="Arial" w:eastAsia="SimSun" w:hAnsi="Arial" w:cs="Arial"/>
      <w:sz w:val="22"/>
      <w:lang w:val="en-US" w:eastAsia="zh-CN"/>
    </w:rPr>
  </w:style>
  <w:style w:type="paragraph" w:customStyle="1" w:styleId="FigureTitle">
    <w:name w:val="Figure Title"/>
    <w:basedOn w:val="a0"/>
    <w:qFormat/>
    <w:rsid w:val="00B637BE"/>
    <w:pPr>
      <w:keepNext/>
      <w:numPr>
        <w:numId w:val="4"/>
      </w:numPr>
      <w:spacing w:before="180"/>
    </w:pPr>
    <w:rPr>
      <w:i/>
      <w:iCs/>
    </w:rPr>
  </w:style>
  <w:style w:type="paragraph" w:customStyle="1" w:styleId="BlockGraphic">
    <w:name w:val="Block Graphic"/>
    <w:basedOn w:val="a0"/>
    <w:qFormat/>
    <w:rsid w:val="00B637BE"/>
    <w:pPr>
      <w:ind w:left="567"/>
    </w:pPr>
  </w:style>
  <w:style w:type="paragraph" w:customStyle="1" w:styleId="Bullet">
    <w:name w:val="Bullet"/>
    <w:basedOn w:val="ONUME"/>
    <w:qFormat/>
    <w:rsid w:val="00B637BE"/>
    <w:pPr>
      <w:numPr>
        <w:numId w:val="0"/>
      </w:numPr>
      <w:ind w:left="567"/>
    </w:pPr>
  </w:style>
  <w:style w:type="character" w:customStyle="1" w:styleId="1Char">
    <w:name w:val="标题 1 Char"/>
    <w:basedOn w:val="a1"/>
    <w:link w:val="1"/>
    <w:rsid w:val="00B637BE"/>
    <w:rPr>
      <w:rFonts w:ascii="Arial" w:eastAsia="SimSun" w:hAnsi="Arial" w:cs="Arial"/>
      <w:b/>
      <w:bCs/>
      <w:caps/>
      <w:kern w:val="32"/>
      <w:sz w:val="22"/>
      <w:szCs w:val="32"/>
      <w:lang w:val="en-US" w:eastAsia="zh-CN"/>
    </w:rPr>
  </w:style>
  <w:style w:type="character" w:customStyle="1" w:styleId="Char2">
    <w:name w:val="脚注文本 Char"/>
    <w:basedOn w:val="a1"/>
    <w:link w:val="a9"/>
    <w:semiHidden/>
    <w:rsid w:val="00B637BE"/>
    <w:rPr>
      <w:rFonts w:ascii="Arial" w:eastAsia="SimSun" w:hAnsi="Arial" w:cs="Arial"/>
      <w:sz w:val="18"/>
      <w:lang w:val="en-US" w:eastAsia="zh-CN"/>
    </w:rPr>
  </w:style>
  <w:style w:type="character" w:customStyle="1" w:styleId="3Char">
    <w:name w:val="标题 3 Char"/>
    <w:basedOn w:val="a1"/>
    <w:link w:val="3"/>
    <w:rsid w:val="00B637BE"/>
    <w:rPr>
      <w:rFonts w:ascii="Arial" w:eastAsia="SimSun" w:hAnsi="Arial" w:cs="Arial"/>
      <w:bCs/>
      <w:sz w:val="22"/>
      <w:szCs w:val="26"/>
      <w:u w:val="single"/>
      <w:lang w:val="en-US" w:eastAsia="zh-CN"/>
    </w:rPr>
  </w:style>
  <w:style w:type="table" w:styleId="af2">
    <w:name w:val="Table Grid"/>
    <w:basedOn w:val="a2"/>
    <w:uiPriority w:val="59"/>
    <w:rsid w:val="00B637BE"/>
    <w:rPr>
      <w:rFonts w:eastAsia="Times New Roman"/>
      <w:sz w:val="22"/>
      <w:szCs w:val="22"/>
      <w:lang w:val="en-US" w:eastAsia="en-US" w:bidi="he-I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3">
    <w:name w:val="Revision"/>
    <w:hidden/>
    <w:uiPriority w:val="99"/>
    <w:semiHidden/>
    <w:rsid w:val="00B637BE"/>
    <w:rPr>
      <w:rFonts w:eastAsia="Times New Roman"/>
      <w:sz w:val="22"/>
      <w:szCs w:val="22"/>
      <w:lang w:val="en-US" w:eastAsia="en-US" w:bidi="he-IL"/>
    </w:rPr>
  </w:style>
  <w:style w:type="character" w:customStyle="1" w:styleId="4Char">
    <w:name w:val="标题 4 Char"/>
    <w:basedOn w:val="a1"/>
    <w:link w:val="4"/>
    <w:rsid w:val="00F7753B"/>
    <w:rPr>
      <w:rFonts w:ascii="Arial" w:eastAsia="SimSun" w:hAnsi="Arial" w:cs="Arial"/>
      <w:bCs/>
      <w:i/>
      <w:sz w:val="22"/>
      <w:szCs w:val="28"/>
      <w:lang w:val="en-US" w:eastAsia="zh-CN"/>
    </w:rPr>
  </w:style>
  <w:style w:type="character" w:customStyle="1" w:styleId="2Char">
    <w:name w:val="标题 2 Char"/>
    <w:basedOn w:val="a1"/>
    <w:link w:val="2"/>
    <w:rsid w:val="00B637BE"/>
    <w:rPr>
      <w:rFonts w:ascii="Arial" w:eastAsia="SimSun" w:hAnsi="Arial" w:cs="Arial"/>
      <w:bCs/>
      <w:iCs/>
      <w:caps/>
      <w:sz w:val="22"/>
      <w:szCs w:val="28"/>
      <w:lang w:val="en-US" w:eastAsia="zh-CN"/>
    </w:rPr>
  </w:style>
  <w:style w:type="character" w:customStyle="1" w:styleId="Char3">
    <w:name w:val="页眉 Char"/>
    <w:basedOn w:val="a1"/>
    <w:link w:val="aa"/>
    <w:rsid w:val="00B637BE"/>
    <w:rPr>
      <w:rFonts w:ascii="Arial" w:eastAsia="SimSun" w:hAnsi="Arial" w:cs="Arial"/>
      <w:sz w:val="22"/>
      <w:lang w:val="en-US" w:eastAsia="zh-CN"/>
    </w:rPr>
  </w:style>
  <w:style w:type="character" w:customStyle="1" w:styleId="Char1">
    <w:name w:val="页脚 Char"/>
    <w:basedOn w:val="a1"/>
    <w:link w:val="a8"/>
    <w:rsid w:val="00B637BE"/>
    <w:rPr>
      <w:rFonts w:ascii="Arial" w:eastAsia="SimSun" w:hAnsi="Arial" w:cs="Arial"/>
      <w:sz w:val="22"/>
      <w:lang w:val="en-US" w:eastAsia="zh-CN"/>
    </w:rPr>
  </w:style>
  <w:style w:type="character" w:customStyle="1" w:styleId="Char">
    <w:name w:val="正文文本 Char"/>
    <w:basedOn w:val="a1"/>
    <w:link w:val="a4"/>
    <w:rsid w:val="00B637BE"/>
    <w:rPr>
      <w:rFonts w:ascii="Arial" w:eastAsia="SimSun" w:hAnsi="Arial" w:cs="Arial"/>
      <w:sz w:val="22"/>
      <w:lang w:val="en-US" w:eastAsia="zh-CN"/>
    </w:rPr>
  </w:style>
  <w:style w:type="paragraph" w:styleId="TOC">
    <w:name w:val="TOC Heading"/>
    <w:basedOn w:val="1"/>
    <w:next w:val="a0"/>
    <w:uiPriority w:val="39"/>
    <w:semiHidden/>
    <w:unhideWhenUsed/>
    <w:qFormat/>
    <w:rsid w:val="00B637BE"/>
    <w:pPr>
      <w:keepLines/>
      <w:spacing w:before="480" w:after="0" w:line="276" w:lineRule="auto"/>
      <w:outlineLvl w:val="9"/>
    </w:pPr>
    <w:rPr>
      <w:rFonts w:ascii="Times New Roman" w:eastAsia="Times New Roman" w:hAnsi="Times New Roman" w:cs="Times New Roman"/>
      <w:caps w:val="0"/>
      <w:color w:val="365F91" w:themeColor="accent1" w:themeShade="BF"/>
      <w:kern w:val="0"/>
      <w:sz w:val="28"/>
      <w:szCs w:val="28"/>
      <w:lang w:eastAsia="ja-JP"/>
    </w:rPr>
  </w:style>
  <w:style w:type="paragraph" w:styleId="10">
    <w:name w:val="toc 1"/>
    <w:basedOn w:val="a0"/>
    <w:next w:val="a0"/>
    <w:uiPriority w:val="39"/>
    <w:unhideWhenUsed/>
    <w:rsid w:val="00B97D31"/>
    <w:pPr>
      <w:tabs>
        <w:tab w:val="left" w:pos="284"/>
        <w:tab w:val="right" w:leader="dot" w:pos="9345"/>
      </w:tabs>
      <w:spacing w:after="60"/>
    </w:pPr>
    <w:rPr>
      <w:bCs/>
      <w:noProof/>
    </w:rPr>
  </w:style>
  <w:style w:type="paragraph" w:styleId="30">
    <w:name w:val="toc 3"/>
    <w:basedOn w:val="a0"/>
    <w:next w:val="a0"/>
    <w:uiPriority w:val="39"/>
    <w:unhideWhenUsed/>
    <w:rsid w:val="00B97D31"/>
    <w:pPr>
      <w:tabs>
        <w:tab w:val="right" w:leader="dot" w:pos="9345"/>
      </w:tabs>
      <w:spacing w:after="60"/>
      <w:ind w:left="1134"/>
    </w:pPr>
    <w:rPr>
      <w:noProof/>
    </w:rPr>
  </w:style>
  <w:style w:type="paragraph" w:styleId="20">
    <w:name w:val="toc 2"/>
    <w:basedOn w:val="a0"/>
    <w:next w:val="a0"/>
    <w:uiPriority w:val="39"/>
    <w:unhideWhenUsed/>
    <w:rsid w:val="00B97D31"/>
    <w:pPr>
      <w:tabs>
        <w:tab w:val="right" w:leader="dot" w:pos="9345"/>
      </w:tabs>
      <w:spacing w:after="60"/>
      <w:ind w:left="567"/>
    </w:pPr>
    <w:rPr>
      <w:iCs/>
      <w:noProof/>
    </w:rPr>
  </w:style>
  <w:style w:type="character" w:styleId="af4">
    <w:name w:val="Emphasis"/>
    <w:basedOn w:val="a1"/>
    <w:uiPriority w:val="20"/>
    <w:qFormat/>
    <w:rsid w:val="00B637BE"/>
    <w:rPr>
      <w:i/>
      <w:iCs/>
    </w:rPr>
  </w:style>
  <w:style w:type="character" w:customStyle="1" w:styleId="apple-converted-space">
    <w:name w:val="apple-converted-space"/>
    <w:basedOn w:val="a1"/>
    <w:rsid w:val="00B637BE"/>
  </w:style>
  <w:style w:type="paragraph" w:styleId="af5">
    <w:name w:val="Normal (Web)"/>
    <w:basedOn w:val="a0"/>
    <w:uiPriority w:val="99"/>
    <w:unhideWhenUsed/>
    <w:rsid w:val="00B637BE"/>
    <w:pPr>
      <w:spacing w:before="100" w:beforeAutospacing="1" w:after="240"/>
    </w:pPr>
    <w:rPr>
      <w:rFonts w:ascii="Times New Roman" w:eastAsia="Times New Roman" w:hAnsi="Times New Roman" w:cs="Times New Roman"/>
      <w:sz w:val="24"/>
      <w:szCs w:val="24"/>
      <w:lang w:eastAsia="en-US"/>
    </w:rPr>
  </w:style>
  <w:style w:type="paragraph" w:customStyle="1" w:styleId="Recommendations">
    <w:name w:val="Recommendations"/>
    <w:basedOn w:val="a0"/>
    <w:qFormat/>
    <w:rsid w:val="00B637BE"/>
    <w:pPr>
      <w:spacing w:after="220"/>
      <w:ind w:left="567"/>
    </w:pPr>
    <w:rPr>
      <w:i/>
    </w:rPr>
  </w:style>
  <w:style w:type="paragraph" w:customStyle="1" w:styleId="LegTitle">
    <w:name w:val="Leg # Title"/>
    <w:basedOn w:val="a0"/>
    <w:next w:val="a0"/>
    <w:rsid w:val="00B637BE"/>
    <w:pPr>
      <w:keepNext/>
      <w:keepLines/>
      <w:suppressAutoHyphens/>
      <w:spacing w:before="240"/>
      <w:jc w:val="center"/>
    </w:pPr>
    <w:rPr>
      <w:rFonts w:eastAsia="Times New Roman" w:cs="Times New Roman"/>
      <w:b/>
      <w:lang w:eastAsia="ja-JP"/>
    </w:rPr>
  </w:style>
  <w:style w:type="paragraph" w:customStyle="1" w:styleId="Leg1">
    <w:name w:val="Leg (1)"/>
    <w:basedOn w:val="a0"/>
    <w:rsid w:val="00B637BE"/>
    <w:pPr>
      <w:tabs>
        <w:tab w:val="left" w:pos="397"/>
      </w:tabs>
      <w:spacing w:before="120"/>
    </w:pPr>
    <w:rPr>
      <w:rFonts w:eastAsia="Times New Roman" w:cs="Times New Roman"/>
      <w:lang w:eastAsia="ja-JP"/>
    </w:rPr>
  </w:style>
  <w:style w:type="paragraph" w:customStyle="1" w:styleId="Leg1a">
    <w:name w:val="Leg (1)(a)"/>
    <w:basedOn w:val="a0"/>
    <w:rsid w:val="00B637BE"/>
    <w:pPr>
      <w:tabs>
        <w:tab w:val="left" w:pos="709"/>
      </w:tabs>
      <w:spacing w:before="120"/>
    </w:pPr>
    <w:rPr>
      <w:rFonts w:eastAsia="Times New Roman" w:cs="Times New Roman"/>
      <w:lang w:eastAsia="ja-JP"/>
    </w:rPr>
  </w:style>
  <w:style w:type="paragraph" w:customStyle="1" w:styleId="Leg1i">
    <w:name w:val="Leg (1)(i)"/>
    <w:basedOn w:val="a0"/>
    <w:rsid w:val="00B637BE"/>
    <w:pPr>
      <w:tabs>
        <w:tab w:val="right" w:pos="1134"/>
        <w:tab w:val="left" w:pos="1276"/>
      </w:tabs>
      <w:spacing w:before="60"/>
    </w:pPr>
    <w:rPr>
      <w:rFonts w:eastAsia="Times New Roman" w:cs="Times New Roman"/>
      <w:lang w:eastAsia="ja-JP"/>
    </w:rPr>
  </w:style>
  <w:style w:type="paragraph" w:customStyle="1" w:styleId="Lega">
    <w:name w:val="Leg (a)"/>
    <w:basedOn w:val="a0"/>
    <w:rsid w:val="00B637BE"/>
    <w:pPr>
      <w:tabs>
        <w:tab w:val="left" w:pos="454"/>
      </w:tabs>
      <w:spacing w:before="119"/>
    </w:pPr>
    <w:rPr>
      <w:rFonts w:eastAsia="Times New Roman" w:cs="Times New Roman"/>
      <w:snapToGrid w:val="0"/>
      <w:lang w:eastAsia="ja-JP"/>
    </w:rPr>
  </w:style>
  <w:style w:type="paragraph" w:customStyle="1" w:styleId="Legi">
    <w:name w:val="Leg (i)"/>
    <w:basedOn w:val="a0"/>
    <w:rsid w:val="00B637BE"/>
    <w:pPr>
      <w:tabs>
        <w:tab w:val="right" w:pos="1020"/>
        <w:tab w:val="left" w:pos="1191"/>
      </w:tabs>
      <w:spacing w:before="60"/>
    </w:pPr>
    <w:rPr>
      <w:rFonts w:eastAsia="Times New Roman" w:cs="Times New Roman"/>
      <w:snapToGrid w:val="0"/>
      <w:lang w:eastAsia="ja-JP"/>
    </w:rPr>
  </w:style>
  <w:style w:type="character" w:customStyle="1" w:styleId="Legitalmutatis">
    <w:name w:val="Leg ital (mutatis)"/>
    <w:basedOn w:val="a1"/>
    <w:rsid w:val="00B637BE"/>
    <w:rPr>
      <w:i/>
    </w:rPr>
  </w:style>
  <w:style w:type="paragraph" w:customStyle="1" w:styleId="LegSubRule">
    <w:name w:val="Leg SubRule #"/>
    <w:basedOn w:val="a0"/>
    <w:rsid w:val="00B637BE"/>
    <w:pPr>
      <w:keepNext/>
      <w:keepLines/>
      <w:tabs>
        <w:tab w:val="left" w:pos="510"/>
      </w:tabs>
      <w:spacing w:before="119"/>
      <w:ind w:left="533" w:hanging="533"/>
      <w:jc w:val="both"/>
    </w:pPr>
    <w:rPr>
      <w:rFonts w:eastAsia="Times New Roman" w:cs="Times New Roman"/>
      <w:snapToGrid w:val="0"/>
      <w:lang w:eastAsia="ja-JP"/>
    </w:rPr>
  </w:style>
  <w:style w:type="paragraph" w:customStyle="1" w:styleId="RComment">
    <w:name w:val="RComment"/>
    <w:basedOn w:val="a0"/>
    <w:next w:val="a0"/>
    <w:rsid w:val="00B637BE"/>
    <w:pPr>
      <w:tabs>
        <w:tab w:val="left" w:pos="567"/>
      </w:tabs>
      <w:spacing w:after="600"/>
    </w:pPr>
    <w:rPr>
      <w:rFonts w:ascii="Times New Roman" w:eastAsia="Times New Roman" w:hAnsi="Times New Roman" w:cs="Times New Roman"/>
      <w:sz w:val="24"/>
      <w:lang w:eastAsia="en-US"/>
    </w:rPr>
  </w:style>
  <w:style w:type="paragraph" w:customStyle="1" w:styleId="RText">
    <w:name w:val="RText"/>
    <w:basedOn w:val="a0"/>
    <w:link w:val="RTextChar"/>
    <w:rsid w:val="00B637BE"/>
    <w:pPr>
      <w:tabs>
        <w:tab w:val="left" w:pos="567"/>
      </w:tabs>
      <w:spacing w:after="240" w:line="480" w:lineRule="auto"/>
    </w:pPr>
    <w:rPr>
      <w:rFonts w:ascii="Times New Roman" w:eastAsia="Times New Roman" w:hAnsi="Times New Roman" w:cs="Times New Roman"/>
      <w:sz w:val="24"/>
      <w:lang w:eastAsia="en-US"/>
    </w:rPr>
  </w:style>
  <w:style w:type="character" w:customStyle="1" w:styleId="RTextChar">
    <w:name w:val="RText Char"/>
    <w:basedOn w:val="a1"/>
    <w:link w:val="RText"/>
    <w:rsid w:val="00B637BE"/>
    <w:rPr>
      <w:sz w:val="24"/>
      <w:lang w:val="en-US" w:eastAsia="en-US"/>
    </w:rPr>
  </w:style>
  <w:style w:type="paragraph" w:customStyle="1" w:styleId="RContinued">
    <w:name w:val="RContinued"/>
    <w:basedOn w:val="RText"/>
    <w:next w:val="a0"/>
    <w:rsid w:val="00B637BE"/>
    <w:pPr>
      <w:pageBreakBefore/>
      <w:spacing w:after="360"/>
      <w:jc w:val="center"/>
    </w:pPr>
    <w:rPr>
      <w:i/>
    </w:rPr>
  </w:style>
  <w:style w:type="character" w:customStyle="1" w:styleId="RDeletedText">
    <w:name w:val="RDeletedText"/>
    <w:basedOn w:val="a1"/>
    <w:rsid w:val="00B637BE"/>
    <w:rPr>
      <w:strike/>
      <w:color w:val="FF0000"/>
    </w:rPr>
  </w:style>
  <w:style w:type="character" w:customStyle="1" w:styleId="RInsertedText">
    <w:name w:val="RInsertedText"/>
    <w:basedOn w:val="a1"/>
    <w:rsid w:val="00B637BE"/>
    <w:rPr>
      <w:color w:val="0000FF"/>
      <w:u w:val="single"/>
    </w:rPr>
  </w:style>
  <w:style w:type="character" w:customStyle="1" w:styleId="RItalic">
    <w:name w:val="RItalic"/>
    <w:basedOn w:val="a1"/>
    <w:rsid w:val="00B637BE"/>
    <w:rPr>
      <w:i/>
    </w:rPr>
  </w:style>
  <w:style w:type="paragraph" w:customStyle="1" w:styleId="RNoMain">
    <w:name w:val="RNo.(Main)"/>
    <w:basedOn w:val="a0"/>
    <w:next w:val="a0"/>
    <w:rsid w:val="00B637BE"/>
    <w:pPr>
      <w:keepNext/>
      <w:pageBreakBefore/>
      <w:tabs>
        <w:tab w:val="left" w:pos="57"/>
      </w:tabs>
      <w:spacing w:after="600" w:line="480" w:lineRule="auto"/>
      <w:jc w:val="center"/>
    </w:pPr>
    <w:rPr>
      <w:rFonts w:ascii="Times New Roman" w:eastAsia="Times New Roman" w:hAnsi="Times New Roman" w:cs="Times New Roman"/>
      <w:b/>
      <w:sz w:val="24"/>
      <w:lang w:val="fr-FR" w:eastAsia="en-US"/>
    </w:rPr>
  </w:style>
  <w:style w:type="paragraph" w:customStyle="1" w:styleId="RPara">
    <w:name w:val="RPar(a)"/>
    <w:basedOn w:val="RText"/>
    <w:link w:val="RParaChar"/>
    <w:rsid w:val="00B637BE"/>
    <w:pPr>
      <w:spacing w:after="360"/>
    </w:pPr>
  </w:style>
  <w:style w:type="character" w:customStyle="1" w:styleId="RParaChar">
    <w:name w:val="RPar(a) Char"/>
    <w:basedOn w:val="RTextChar"/>
    <w:link w:val="RPara"/>
    <w:rsid w:val="00B637BE"/>
    <w:rPr>
      <w:sz w:val="24"/>
      <w:lang w:val="en-US" w:eastAsia="en-US"/>
    </w:rPr>
  </w:style>
  <w:style w:type="paragraph" w:customStyle="1" w:styleId="RParai">
    <w:name w:val="RPar(a)(i)"/>
    <w:basedOn w:val="RText"/>
    <w:rsid w:val="00B637BE"/>
    <w:pPr>
      <w:tabs>
        <w:tab w:val="clear" w:pos="567"/>
        <w:tab w:val="right" w:pos="1418"/>
        <w:tab w:val="left" w:pos="1701"/>
      </w:tabs>
      <w:spacing w:after="360"/>
    </w:pPr>
  </w:style>
  <w:style w:type="paragraph" w:customStyle="1" w:styleId="RParaiindent">
    <w:name w:val="RPar(a)(i)indent"/>
    <w:basedOn w:val="RParai"/>
    <w:rsid w:val="00B637BE"/>
    <w:pPr>
      <w:spacing w:line="240" w:lineRule="auto"/>
      <w:ind w:left="1701" w:hanging="1701"/>
    </w:pPr>
  </w:style>
  <w:style w:type="paragraph" w:customStyle="1" w:styleId="RPari">
    <w:name w:val="RPar(i)"/>
    <w:basedOn w:val="RText"/>
    <w:link w:val="RPariChar"/>
    <w:rsid w:val="00B637BE"/>
    <w:pPr>
      <w:tabs>
        <w:tab w:val="clear" w:pos="567"/>
        <w:tab w:val="right" w:pos="1276"/>
        <w:tab w:val="left" w:pos="1418"/>
      </w:tabs>
      <w:spacing w:after="360"/>
    </w:pPr>
  </w:style>
  <w:style w:type="character" w:customStyle="1" w:styleId="RPariChar">
    <w:name w:val="RPar(i) Char"/>
    <w:basedOn w:val="RTextChar"/>
    <w:link w:val="RPari"/>
    <w:rsid w:val="00B637BE"/>
    <w:rPr>
      <w:sz w:val="24"/>
      <w:lang w:val="en-US" w:eastAsia="en-US"/>
    </w:rPr>
  </w:style>
  <w:style w:type="paragraph" w:customStyle="1" w:styleId="RPariIndent">
    <w:name w:val="RPar(i)Indent"/>
    <w:basedOn w:val="RPari"/>
    <w:rsid w:val="00B637BE"/>
    <w:pPr>
      <w:ind w:left="1418" w:hanging="1418"/>
    </w:pPr>
  </w:style>
  <w:style w:type="paragraph" w:customStyle="1" w:styleId="RTitleMain">
    <w:name w:val="RTitle(Main)"/>
    <w:basedOn w:val="RText"/>
    <w:next w:val="RPara"/>
    <w:rsid w:val="00B637BE"/>
    <w:pPr>
      <w:keepNext/>
      <w:pageBreakBefore/>
      <w:tabs>
        <w:tab w:val="clear" w:pos="567"/>
        <w:tab w:val="left" w:pos="57"/>
      </w:tabs>
      <w:spacing w:after="360"/>
      <w:jc w:val="center"/>
    </w:pPr>
    <w:rPr>
      <w:b/>
    </w:rPr>
  </w:style>
  <w:style w:type="paragraph" w:customStyle="1" w:styleId="RTitleSub">
    <w:name w:val="RTitle(Sub)"/>
    <w:basedOn w:val="RText"/>
    <w:next w:val="RPara"/>
    <w:rsid w:val="00B637BE"/>
    <w:pPr>
      <w:keepNext/>
      <w:spacing w:after="360"/>
    </w:pPr>
  </w:style>
  <w:style w:type="character" w:customStyle="1" w:styleId="Char4">
    <w:name w:val="称呼 Char"/>
    <w:basedOn w:val="a1"/>
    <w:link w:val="ab"/>
    <w:semiHidden/>
    <w:rsid w:val="00B637BE"/>
    <w:rPr>
      <w:rFonts w:ascii="Arial" w:eastAsia="SimSun" w:hAnsi="Arial" w:cs="Arial"/>
      <w:sz w:val="22"/>
      <w:lang w:val="en-US" w:eastAsia="zh-CN"/>
    </w:rPr>
  </w:style>
  <w:style w:type="paragraph" w:styleId="40">
    <w:name w:val="toc 4"/>
    <w:basedOn w:val="a0"/>
    <w:next w:val="a0"/>
    <w:autoRedefine/>
    <w:rsid w:val="00B97D31"/>
    <w:pPr>
      <w:ind w:left="660"/>
    </w:pPr>
    <w:rPr>
      <w:rFonts w:ascii="Times New Roman" w:hAnsi="Times New Roman"/>
      <w:sz w:val="20"/>
    </w:rPr>
  </w:style>
  <w:style w:type="paragraph" w:styleId="5">
    <w:name w:val="toc 5"/>
    <w:basedOn w:val="a0"/>
    <w:next w:val="a0"/>
    <w:autoRedefine/>
    <w:rsid w:val="00B97D31"/>
    <w:pPr>
      <w:ind w:left="880"/>
    </w:pPr>
    <w:rPr>
      <w:rFonts w:ascii="Times New Roman" w:hAnsi="Times New Roman"/>
      <w:sz w:val="20"/>
    </w:rPr>
  </w:style>
  <w:style w:type="paragraph" w:styleId="6">
    <w:name w:val="toc 6"/>
    <w:basedOn w:val="a0"/>
    <w:next w:val="a0"/>
    <w:autoRedefine/>
    <w:rsid w:val="00B97D31"/>
    <w:pPr>
      <w:ind w:left="1100"/>
    </w:pPr>
    <w:rPr>
      <w:rFonts w:ascii="Times New Roman" w:hAnsi="Times New Roman"/>
      <w:sz w:val="20"/>
    </w:rPr>
  </w:style>
  <w:style w:type="paragraph" w:styleId="7">
    <w:name w:val="toc 7"/>
    <w:basedOn w:val="a0"/>
    <w:next w:val="a0"/>
    <w:autoRedefine/>
    <w:rsid w:val="00B97D31"/>
    <w:pPr>
      <w:ind w:left="1320"/>
    </w:pPr>
    <w:rPr>
      <w:rFonts w:ascii="Times New Roman" w:hAnsi="Times New Roman"/>
      <w:sz w:val="20"/>
    </w:rPr>
  </w:style>
  <w:style w:type="paragraph" w:styleId="8">
    <w:name w:val="toc 8"/>
    <w:basedOn w:val="a0"/>
    <w:next w:val="a0"/>
    <w:autoRedefine/>
    <w:rsid w:val="00B97D31"/>
    <w:pPr>
      <w:ind w:left="1540"/>
    </w:pPr>
    <w:rPr>
      <w:rFonts w:ascii="Times New Roman" w:hAnsi="Times New Roman"/>
      <w:sz w:val="20"/>
    </w:rPr>
  </w:style>
  <w:style w:type="paragraph" w:styleId="9">
    <w:name w:val="toc 9"/>
    <w:basedOn w:val="a0"/>
    <w:next w:val="a0"/>
    <w:autoRedefine/>
    <w:rsid w:val="00B97D31"/>
    <w:pPr>
      <w:ind w:left="1760"/>
    </w:pPr>
    <w:rPr>
      <w:rFonts w:ascii="Times New Roman" w:hAnsi="Times New Roman"/>
      <w:sz w:val="20"/>
    </w:rPr>
  </w:style>
  <w:style w:type="character" w:customStyle="1" w:styleId="UnresolvedMention">
    <w:name w:val="Unresolved Mention"/>
    <w:basedOn w:val="a1"/>
    <w:uiPriority w:val="99"/>
    <w:semiHidden/>
    <w:unhideWhenUsed/>
    <w:rsid w:val="00D6754D"/>
    <w:rPr>
      <w:color w:val="808080"/>
      <w:shd w:val="clear" w:color="auto" w:fill="E6E6E6"/>
    </w:rPr>
  </w:style>
  <w:style w:type="paragraph" w:styleId="af6">
    <w:name w:val="Date"/>
    <w:basedOn w:val="a0"/>
    <w:next w:val="a0"/>
    <w:link w:val="Char7"/>
    <w:semiHidden/>
    <w:unhideWhenUsed/>
    <w:rsid w:val="00FB2788"/>
    <w:pPr>
      <w:ind w:leftChars="2500" w:left="100"/>
    </w:pPr>
  </w:style>
  <w:style w:type="character" w:customStyle="1" w:styleId="Char7">
    <w:name w:val="日期 Char"/>
    <w:basedOn w:val="a1"/>
    <w:link w:val="af6"/>
    <w:semiHidden/>
    <w:rsid w:val="00FB2788"/>
    <w:rPr>
      <w:rFonts w:ascii="Arial" w:eastAsia="SimSun" w:hAnsi="Arial" w:cs="Arial"/>
      <w:sz w:val="22"/>
      <w:lang w:val="en-US" w:eastAsia="zh-C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heme="minorEastAsia" w:hAnsi="Times New Roman" w:cs="Times New Roman"/>
        <w:lang w:val="fr-CH" w:eastAsia="fr-CH"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annotation text" w:uiPriority="99"/>
    <w:lsdException w:name="caption" w:qFormat="1"/>
    <w:lsdException w:name="annotation reference" w:uiPriority="99"/>
    <w:lsdException w:name="macro" w:semiHidden="0" w:unhideWhenUsed="0"/>
    <w:lsdException w:name="List Bullet" w:semiHidden="0" w:unhideWhenUsed="0"/>
    <w:lsdException w:name="List Number" w:semiHidden="0" w:unhideWhenUsed="0"/>
    <w:lsdException w:name="Title" w:semiHidden="0" w:unhideWhenUsed="0" w:qFormat="1"/>
    <w:lsdException w:name="List Continue 3" w:semiHidden="0" w:unhideWhenUsed="0"/>
    <w:lsdException w:name="List Continue 4" w:semiHidden="0" w:unhideWhenUsed="0"/>
    <w:lsdException w:name="List Continue 5" w:semiHidden="0" w:unhideWhenUsed="0"/>
    <w:lsdException w:name="Message Header" w:semiHidden="0" w:unhideWhenUsed="0"/>
    <w:lsdException w:name="Subtitle" w:semiHidden="0" w:unhideWhenUsed="0" w:qFormat="1"/>
    <w:lsdException w:name="Hyperlink" w:uiPriority="99"/>
    <w:lsdException w:name="Strong" w:semiHidden="0" w:unhideWhenUsed="0" w:qFormat="1"/>
    <w:lsdException w:name="Emphasis" w:semiHidden="0" w:uiPriority="20" w:unhideWhenUsed="0" w:qFormat="1"/>
    <w:lsdException w:name="Normal (Web)" w:uiPriority="99"/>
    <w:lsdException w:name="annotation subject" w:uiPriority="99"/>
    <w:lsdException w:name="No List" w:uiPriority="99"/>
    <w:lsdException w:name="Balloon Text" w:semiHidden="0" w:uiPriority="99" w:unhideWhenUsed="0"/>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676C5C"/>
    <w:rPr>
      <w:rFonts w:ascii="Arial" w:eastAsia="SimSun" w:hAnsi="Arial" w:cs="Arial"/>
      <w:sz w:val="22"/>
      <w:lang w:val="en-US" w:eastAsia="zh-CN"/>
    </w:rPr>
  </w:style>
  <w:style w:type="paragraph" w:styleId="1">
    <w:name w:val="heading 1"/>
    <w:basedOn w:val="a0"/>
    <w:next w:val="a0"/>
    <w:link w:val="1Char"/>
    <w:qFormat/>
    <w:rsid w:val="00676C5C"/>
    <w:pPr>
      <w:keepNext/>
      <w:spacing w:before="240" w:after="60"/>
      <w:outlineLvl w:val="0"/>
    </w:pPr>
    <w:rPr>
      <w:b/>
      <w:bCs/>
      <w:caps/>
      <w:kern w:val="32"/>
      <w:szCs w:val="32"/>
    </w:rPr>
  </w:style>
  <w:style w:type="paragraph" w:styleId="2">
    <w:name w:val="heading 2"/>
    <w:basedOn w:val="a0"/>
    <w:next w:val="a0"/>
    <w:link w:val="2Char"/>
    <w:qFormat/>
    <w:rsid w:val="00676C5C"/>
    <w:pPr>
      <w:keepNext/>
      <w:spacing w:before="240" w:after="60"/>
      <w:outlineLvl w:val="1"/>
    </w:pPr>
    <w:rPr>
      <w:bCs/>
      <w:iCs/>
      <w:caps/>
      <w:szCs w:val="28"/>
    </w:rPr>
  </w:style>
  <w:style w:type="paragraph" w:styleId="3">
    <w:name w:val="heading 3"/>
    <w:basedOn w:val="a0"/>
    <w:next w:val="a0"/>
    <w:link w:val="3Char"/>
    <w:qFormat/>
    <w:rsid w:val="00676C5C"/>
    <w:pPr>
      <w:keepNext/>
      <w:spacing w:before="240" w:after="60"/>
      <w:outlineLvl w:val="2"/>
    </w:pPr>
    <w:rPr>
      <w:bCs/>
      <w:szCs w:val="26"/>
      <w:u w:val="single"/>
    </w:rPr>
  </w:style>
  <w:style w:type="paragraph" w:styleId="4">
    <w:name w:val="heading 4"/>
    <w:basedOn w:val="a0"/>
    <w:next w:val="a0"/>
    <w:link w:val="4Char"/>
    <w:qFormat/>
    <w:rsid w:val="00F7753B"/>
    <w:pPr>
      <w:keepNext/>
      <w:spacing w:before="240" w:after="180"/>
      <w:outlineLvl w:val="3"/>
    </w:pPr>
    <w:rPr>
      <w:bCs/>
      <w:i/>
      <w:szCs w:val="28"/>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customStyle="1" w:styleId="Endofdocument-Annex">
    <w:name w:val="[End of document - Annex]"/>
    <w:basedOn w:val="a0"/>
    <w:rsid w:val="0053057A"/>
    <w:pPr>
      <w:ind w:left="5534"/>
    </w:pPr>
  </w:style>
  <w:style w:type="paragraph" w:styleId="a4">
    <w:name w:val="Body Text"/>
    <w:basedOn w:val="a0"/>
    <w:link w:val="Char"/>
    <w:rsid w:val="00676C5C"/>
    <w:pPr>
      <w:spacing w:after="220"/>
    </w:pPr>
  </w:style>
  <w:style w:type="paragraph" w:styleId="a5">
    <w:name w:val="caption"/>
    <w:basedOn w:val="a0"/>
    <w:next w:val="a0"/>
    <w:qFormat/>
    <w:rsid w:val="00676C5C"/>
    <w:rPr>
      <w:b/>
      <w:bCs/>
      <w:sz w:val="18"/>
    </w:rPr>
  </w:style>
  <w:style w:type="paragraph" w:styleId="a6">
    <w:name w:val="annotation text"/>
    <w:basedOn w:val="a0"/>
    <w:link w:val="Char0"/>
    <w:uiPriority w:val="99"/>
    <w:semiHidden/>
    <w:rsid w:val="00676C5C"/>
    <w:rPr>
      <w:sz w:val="18"/>
    </w:rPr>
  </w:style>
  <w:style w:type="paragraph" w:styleId="a7">
    <w:name w:val="endnote text"/>
    <w:basedOn w:val="a0"/>
    <w:semiHidden/>
    <w:rsid w:val="00676C5C"/>
    <w:rPr>
      <w:sz w:val="18"/>
    </w:rPr>
  </w:style>
  <w:style w:type="paragraph" w:styleId="a8">
    <w:name w:val="footer"/>
    <w:basedOn w:val="a0"/>
    <w:link w:val="Char1"/>
    <w:rsid w:val="00676C5C"/>
    <w:pPr>
      <w:tabs>
        <w:tab w:val="center" w:pos="4320"/>
        <w:tab w:val="right" w:pos="8640"/>
      </w:tabs>
    </w:pPr>
  </w:style>
  <w:style w:type="paragraph" w:styleId="a9">
    <w:name w:val="footnote text"/>
    <w:basedOn w:val="a0"/>
    <w:link w:val="Char2"/>
    <w:semiHidden/>
    <w:rsid w:val="00676C5C"/>
    <w:rPr>
      <w:sz w:val="18"/>
    </w:rPr>
  </w:style>
  <w:style w:type="paragraph" w:styleId="aa">
    <w:name w:val="header"/>
    <w:basedOn w:val="a0"/>
    <w:link w:val="Char3"/>
    <w:rsid w:val="00676C5C"/>
    <w:pPr>
      <w:tabs>
        <w:tab w:val="center" w:pos="4536"/>
        <w:tab w:val="right" w:pos="9072"/>
      </w:tabs>
    </w:pPr>
  </w:style>
  <w:style w:type="paragraph" w:styleId="a">
    <w:name w:val="List Number"/>
    <w:basedOn w:val="a0"/>
    <w:semiHidden/>
    <w:rsid w:val="00676C5C"/>
    <w:pPr>
      <w:numPr>
        <w:numId w:val="1"/>
      </w:numPr>
    </w:pPr>
  </w:style>
  <w:style w:type="paragraph" w:customStyle="1" w:styleId="ONUME">
    <w:name w:val="ONUM E"/>
    <w:basedOn w:val="a4"/>
    <w:link w:val="ONUMEChar"/>
    <w:rsid w:val="00676C5C"/>
    <w:pPr>
      <w:numPr>
        <w:numId w:val="2"/>
      </w:numPr>
    </w:pPr>
  </w:style>
  <w:style w:type="paragraph" w:customStyle="1" w:styleId="ONUMFS">
    <w:name w:val="ONUM FS"/>
    <w:basedOn w:val="a4"/>
    <w:rsid w:val="00676C5C"/>
    <w:pPr>
      <w:numPr>
        <w:numId w:val="3"/>
      </w:numPr>
    </w:pPr>
  </w:style>
  <w:style w:type="paragraph" w:styleId="ab">
    <w:name w:val="Salutation"/>
    <w:basedOn w:val="a0"/>
    <w:next w:val="a0"/>
    <w:link w:val="Char4"/>
    <w:semiHidden/>
    <w:rsid w:val="00676C5C"/>
  </w:style>
  <w:style w:type="paragraph" w:styleId="ac">
    <w:name w:val="Signature"/>
    <w:basedOn w:val="a0"/>
    <w:semiHidden/>
    <w:rsid w:val="00676C5C"/>
    <w:pPr>
      <w:ind w:left="5250"/>
    </w:pPr>
  </w:style>
  <w:style w:type="paragraph" w:styleId="ad">
    <w:name w:val="Balloon Text"/>
    <w:basedOn w:val="a0"/>
    <w:link w:val="Char5"/>
    <w:uiPriority w:val="99"/>
    <w:rsid w:val="00F960DD"/>
    <w:rPr>
      <w:rFonts w:ascii="Tahoma" w:hAnsi="Tahoma" w:cs="Tahoma"/>
      <w:sz w:val="16"/>
      <w:szCs w:val="16"/>
    </w:rPr>
  </w:style>
  <w:style w:type="character" w:customStyle="1" w:styleId="Char5">
    <w:name w:val="批注框文本 Char"/>
    <w:basedOn w:val="a1"/>
    <w:link w:val="ad"/>
    <w:uiPriority w:val="99"/>
    <w:rsid w:val="00F960DD"/>
    <w:rPr>
      <w:rFonts w:ascii="Tahoma" w:eastAsia="SimSun" w:hAnsi="Tahoma" w:cs="Tahoma"/>
      <w:sz w:val="16"/>
      <w:szCs w:val="16"/>
      <w:lang w:val="en-US" w:eastAsia="zh-CN"/>
    </w:rPr>
  </w:style>
  <w:style w:type="character" w:styleId="ae">
    <w:name w:val="footnote reference"/>
    <w:basedOn w:val="a1"/>
    <w:rsid w:val="00B637BE"/>
    <w:rPr>
      <w:vertAlign w:val="superscript"/>
    </w:rPr>
  </w:style>
  <w:style w:type="character" w:styleId="af">
    <w:name w:val="Hyperlink"/>
    <w:basedOn w:val="a1"/>
    <w:uiPriority w:val="99"/>
    <w:rsid w:val="00B637BE"/>
    <w:rPr>
      <w:color w:val="0000FF" w:themeColor="hyperlink"/>
      <w:u w:val="single"/>
    </w:rPr>
  </w:style>
  <w:style w:type="character" w:styleId="af0">
    <w:name w:val="annotation reference"/>
    <w:basedOn w:val="a1"/>
    <w:uiPriority w:val="99"/>
    <w:rsid w:val="00B637BE"/>
    <w:rPr>
      <w:sz w:val="16"/>
      <w:szCs w:val="16"/>
    </w:rPr>
  </w:style>
  <w:style w:type="paragraph" w:styleId="af1">
    <w:name w:val="annotation subject"/>
    <w:basedOn w:val="a6"/>
    <w:next w:val="a6"/>
    <w:link w:val="Char6"/>
    <w:uiPriority w:val="99"/>
    <w:rsid w:val="00B637BE"/>
    <w:rPr>
      <w:b/>
      <w:bCs/>
      <w:sz w:val="20"/>
    </w:rPr>
  </w:style>
  <w:style w:type="character" w:customStyle="1" w:styleId="Char0">
    <w:name w:val="批注文字 Char"/>
    <w:basedOn w:val="a1"/>
    <w:link w:val="a6"/>
    <w:uiPriority w:val="99"/>
    <w:semiHidden/>
    <w:rsid w:val="00B637BE"/>
    <w:rPr>
      <w:rFonts w:ascii="Arial" w:eastAsia="SimSun" w:hAnsi="Arial" w:cs="Arial"/>
      <w:sz w:val="18"/>
      <w:lang w:val="en-US" w:eastAsia="zh-CN"/>
    </w:rPr>
  </w:style>
  <w:style w:type="character" w:customStyle="1" w:styleId="Char6">
    <w:name w:val="批注主题 Char"/>
    <w:basedOn w:val="Char0"/>
    <w:link w:val="af1"/>
    <w:uiPriority w:val="99"/>
    <w:rsid w:val="00B637BE"/>
    <w:rPr>
      <w:rFonts w:ascii="Arial" w:eastAsia="SimSun" w:hAnsi="Arial" w:cs="Arial"/>
      <w:b/>
      <w:bCs/>
      <w:sz w:val="18"/>
      <w:lang w:val="en-US" w:eastAsia="zh-CN"/>
    </w:rPr>
  </w:style>
  <w:style w:type="paragraph" w:customStyle="1" w:styleId="Normala">
    <w:name w:val="Normal (a)"/>
    <w:basedOn w:val="a0"/>
    <w:link w:val="NormalaChar"/>
    <w:rsid w:val="00B637BE"/>
    <w:pPr>
      <w:tabs>
        <w:tab w:val="left" w:pos="1588"/>
        <w:tab w:val="left" w:pos="2155"/>
        <w:tab w:val="left" w:pos="2722"/>
      </w:tabs>
      <w:spacing w:after="180" w:line="260" w:lineRule="atLeast"/>
      <w:ind w:left="2155" w:hanging="567"/>
    </w:pPr>
    <w:rPr>
      <w:rFonts w:eastAsia="MS Mincho" w:cs="Times New Roman"/>
      <w:sz w:val="20"/>
      <w:lang w:eastAsia="ja-JP"/>
    </w:rPr>
  </w:style>
  <w:style w:type="character" w:customStyle="1" w:styleId="NormalaChar">
    <w:name w:val="Normal (a) Char"/>
    <w:link w:val="Normala"/>
    <w:rsid w:val="00B637BE"/>
    <w:rPr>
      <w:rFonts w:ascii="Arial" w:eastAsia="MS Mincho" w:hAnsi="Arial"/>
      <w:lang w:val="en-US" w:eastAsia="ja-JP"/>
    </w:rPr>
  </w:style>
  <w:style w:type="character" w:customStyle="1" w:styleId="ONUMEChar">
    <w:name w:val="ONUM E Char"/>
    <w:basedOn w:val="a1"/>
    <w:link w:val="ONUME"/>
    <w:rsid w:val="00B637BE"/>
    <w:rPr>
      <w:rFonts w:ascii="Arial" w:eastAsia="SimSun" w:hAnsi="Arial" w:cs="Arial"/>
      <w:sz w:val="22"/>
      <w:lang w:val="en-US" w:eastAsia="zh-CN"/>
    </w:rPr>
  </w:style>
  <w:style w:type="paragraph" w:customStyle="1" w:styleId="FigureTitle">
    <w:name w:val="Figure Title"/>
    <w:basedOn w:val="a0"/>
    <w:qFormat/>
    <w:rsid w:val="00B637BE"/>
    <w:pPr>
      <w:keepNext/>
      <w:numPr>
        <w:numId w:val="4"/>
      </w:numPr>
      <w:spacing w:before="180"/>
    </w:pPr>
    <w:rPr>
      <w:i/>
      <w:iCs/>
    </w:rPr>
  </w:style>
  <w:style w:type="paragraph" w:customStyle="1" w:styleId="BlockGraphic">
    <w:name w:val="Block Graphic"/>
    <w:basedOn w:val="a0"/>
    <w:qFormat/>
    <w:rsid w:val="00B637BE"/>
    <w:pPr>
      <w:ind w:left="567"/>
    </w:pPr>
  </w:style>
  <w:style w:type="paragraph" w:customStyle="1" w:styleId="Bullet">
    <w:name w:val="Bullet"/>
    <w:basedOn w:val="ONUME"/>
    <w:qFormat/>
    <w:rsid w:val="00B637BE"/>
    <w:pPr>
      <w:numPr>
        <w:numId w:val="0"/>
      </w:numPr>
      <w:ind w:left="567"/>
    </w:pPr>
  </w:style>
  <w:style w:type="character" w:customStyle="1" w:styleId="1Char">
    <w:name w:val="标题 1 Char"/>
    <w:basedOn w:val="a1"/>
    <w:link w:val="1"/>
    <w:rsid w:val="00B637BE"/>
    <w:rPr>
      <w:rFonts w:ascii="Arial" w:eastAsia="SimSun" w:hAnsi="Arial" w:cs="Arial"/>
      <w:b/>
      <w:bCs/>
      <w:caps/>
      <w:kern w:val="32"/>
      <w:sz w:val="22"/>
      <w:szCs w:val="32"/>
      <w:lang w:val="en-US" w:eastAsia="zh-CN"/>
    </w:rPr>
  </w:style>
  <w:style w:type="character" w:customStyle="1" w:styleId="Char2">
    <w:name w:val="脚注文本 Char"/>
    <w:basedOn w:val="a1"/>
    <w:link w:val="a9"/>
    <w:semiHidden/>
    <w:rsid w:val="00B637BE"/>
    <w:rPr>
      <w:rFonts w:ascii="Arial" w:eastAsia="SimSun" w:hAnsi="Arial" w:cs="Arial"/>
      <w:sz w:val="18"/>
      <w:lang w:val="en-US" w:eastAsia="zh-CN"/>
    </w:rPr>
  </w:style>
  <w:style w:type="character" w:customStyle="1" w:styleId="3Char">
    <w:name w:val="标题 3 Char"/>
    <w:basedOn w:val="a1"/>
    <w:link w:val="3"/>
    <w:rsid w:val="00B637BE"/>
    <w:rPr>
      <w:rFonts w:ascii="Arial" w:eastAsia="SimSun" w:hAnsi="Arial" w:cs="Arial"/>
      <w:bCs/>
      <w:sz w:val="22"/>
      <w:szCs w:val="26"/>
      <w:u w:val="single"/>
      <w:lang w:val="en-US" w:eastAsia="zh-CN"/>
    </w:rPr>
  </w:style>
  <w:style w:type="table" w:styleId="af2">
    <w:name w:val="Table Grid"/>
    <w:basedOn w:val="a2"/>
    <w:uiPriority w:val="59"/>
    <w:rsid w:val="00B637BE"/>
    <w:rPr>
      <w:rFonts w:eastAsia="Times New Roman"/>
      <w:sz w:val="22"/>
      <w:szCs w:val="22"/>
      <w:lang w:val="en-US" w:eastAsia="en-US" w:bidi="he-I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3">
    <w:name w:val="Revision"/>
    <w:hidden/>
    <w:uiPriority w:val="99"/>
    <w:semiHidden/>
    <w:rsid w:val="00B637BE"/>
    <w:rPr>
      <w:rFonts w:eastAsia="Times New Roman"/>
      <w:sz w:val="22"/>
      <w:szCs w:val="22"/>
      <w:lang w:val="en-US" w:eastAsia="en-US" w:bidi="he-IL"/>
    </w:rPr>
  </w:style>
  <w:style w:type="character" w:customStyle="1" w:styleId="4Char">
    <w:name w:val="标题 4 Char"/>
    <w:basedOn w:val="a1"/>
    <w:link w:val="4"/>
    <w:rsid w:val="00F7753B"/>
    <w:rPr>
      <w:rFonts w:ascii="Arial" w:eastAsia="SimSun" w:hAnsi="Arial" w:cs="Arial"/>
      <w:bCs/>
      <w:i/>
      <w:sz w:val="22"/>
      <w:szCs w:val="28"/>
      <w:lang w:val="en-US" w:eastAsia="zh-CN"/>
    </w:rPr>
  </w:style>
  <w:style w:type="character" w:customStyle="1" w:styleId="2Char">
    <w:name w:val="标题 2 Char"/>
    <w:basedOn w:val="a1"/>
    <w:link w:val="2"/>
    <w:rsid w:val="00B637BE"/>
    <w:rPr>
      <w:rFonts w:ascii="Arial" w:eastAsia="SimSun" w:hAnsi="Arial" w:cs="Arial"/>
      <w:bCs/>
      <w:iCs/>
      <w:caps/>
      <w:sz w:val="22"/>
      <w:szCs w:val="28"/>
      <w:lang w:val="en-US" w:eastAsia="zh-CN"/>
    </w:rPr>
  </w:style>
  <w:style w:type="character" w:customStyle="1" w:styleId="Char3">
    <w:name w:val="页眉 Char"/>
    <w:basedOn w:val="a1"/>
    <w:link w:val="aa"/>
    <w:rsid w:val="00B637BE"/>
    <w:rPr>
      <w:rFonts w:ascii="Arial" w:eastAsia="SimSun" w:hAnsi="Arial" w:cs="Arial"/>
      <w:sz w:val="22"/>
      <w:lang w:val="en-US" w:eastAsia="zh-CN"/>
    </w:rPr>
  </w:style>
  <w:style w:type="character" w:customStyle="1" w:styleId="Char1">
    <w:name w:val="页脚 Char"/>
    <w:basedOn w:val="a1"/>
    <w:link w:val="a8"/>
    <w:rsid w:val="00B637BE"/>
    <w:rPr>
      <w:rFonts w:ascii="Arial" w:eastAsia="SimSun" w:hAnsi="Arial" w:cs="Arial"/>
      <w:sz w:val="22"/>
      <w:lang w:val="en-US" w:eastAsia="zh-CN"/>
    </w:rPr>
  </w:style>
  <w:style w:type="character" w:customStyle="1" w:styleId="Char">
    <w:name w:val="正文文本 Char"/>
    <w:basedOn w:val="a1"/>
    <w:link w:val="a4"/>
    <w:rsid w:val="00B637BE"/>
    <w:rPr>
      <w:rFonts w:ascii="Arial" w:eastAsia="SimSun" w:hAnsi="Arial" w:cs="Arial"/>
      <w:sz w:val="22"/>
      <w:lang w:val="en-US" w:eastAsia="zh-CN"/>
    </w:rPr>
  </w:style>
  <w:style w:type="paragraph" w:styleId="TOC">
    <w:name w:val="TOC Heading"/>
    <w:basedOn w:val="1"/>
    <w:next w:val="a0"/>
    <w:uiPriority w:val="39"/>
    <w:semiHidden/>
    <w:unhideWhenUsed/>
    <w:qFormat/>
    <w:rsid w:val="00B637BE"/>
    <w:pPr>
      <w:keepLines/>
      <w:spacing w:before="480" w:after="0" w:line="276" w:lineRule="auto"/>
      <w:outlineLvl w:val="9"/>
    </w:pPr>
    <w:rPr>
      <w:rFonts w:ascii="Times New Roman" w:eastAsia="Times New Roman" w:hAnsi="Times New Roman" w:cs="Times New Roman"/>
      <w:caps w:val="0"/>
      <w:color w:val="365F91" w:themeColor="accent1" w:themeShade="BF"/>
      <w:kern w:val="0"/>
      <w:sz w:val="28"/>
      <w:szCs w:val="28"/>
      <w:lang w:eastAsia="ja-JP"/>
    </w:rPr>
  </w:style>
  <w:style w:type="paragraph" w:styleId="10">
    <w:name w:val="toc 1"/>
    <w:basedOn w:val="a0"/>
    <w:next w:val="a0"/>
    <w:uiPriority w:val="39"/>
    <w:unhideWhenUsed/>
    <w:rsid w:val="00B97D31"/>
    <w:pPr>
      <w:tabs>
        <w:tab w:val="left" w:pos="284"/>
        <w:tab w:val="right" w:leader="dot" w:pos="9345"/>
      </w:tabs>
      <w:spacing w:after="60"/>
    </w:pPr>
    <w:rPr>
      <w:bCs/>
      <w:noProof/>
    </w:rPr>
  </w:style>
  <w:style w:type="paragraph" w:styleId="30">
    <w:name w:val="toc 3"/>
    <w:basedOn w:val="a0"/>
    <w:next w:val="a0"/>
    <w:uiPriority w:val="39"/>
    <w:unhideWhenUsed/>
    <w:rsid w:val="00B97D31"/>
    <w:pPr>
      <w:tabs>
        <w:tab w:val="right" w:leader="dot" w:pos="9345"/>
      </w:tabs>
      <w:spacing w:after="60"/>
      <w:ind w:left="1134"/>
    </w:pPr>
    <w:rPr>
      <w:noProof/>
    </w:rPr>
  </w:style>
  <w:style w:type="paragraph" w:styleId="20">
    <w:name w:val="toc 2"/>
    <w:basedOn w:val="a0"/>
    <w:next w:val="a0"/>
    <w:uiPriority w:val="39"/>
    <w:unhideWhenUsed/>
    <w:rsid w:val="00B97D31"/>
    <w:pPr>
      <w:tabs>
        <w:tab w:val="right" w:leader="dot" w:pos="9345"/>
      </w:tabs>
      <w:spacing w:after="60"/>
      <w:ind w:left="567"/>
    </w:pPr>
    <w:rPr>
      <w:iCs/>
      <w:noProof/>
    </w:rPr>
  </w:style>
  <w:style w:type="character" w:styleId="af4">
    <w:name w:val="Emphasis"/>
    <w:basedOn w:val="a1"/>
    <w:uiPriority w:val="20"/>
    <w:qFormat/>
    <w:rsid w:val="00B637BE"/>
    <w:rPr>
      <w:i/>
      <w:iCs/>
    </w:rPr>
  </w:style>
  <w:style w:type="character" w:customStyle="1" w:styleId="apple-converted-space">
    <w:name w:val="apple-converted-space"/>
    <w:basedOn w:val="a1"/>
    <w:rsid w:val="00B637BE"/>
  </w:style>
  <w:style w:type="paragraph" w:styleId="af5">
    <w:name w:val="Normal (Web)"/>
    <w:basedOn w:val="a0"/>
    <w:uiPriority w:val="99"/>
    <w:unhideWhenUsed/>
    <w:rsid w:val="00B637BE"/>
    <w:pPr>
      <w:spacing w:before="100" w:beforeAutospacing="1" w:after="240"/>
    </w:pPr>
    <w:rPr>
      <w:rFonts w:ascii="Times New Roman" w:eastAsia="Times New Roman" w:hAnsi="Times New Roman" w:cs="Times New Roman"/>
      <w:sz w:val="24"/>
      <w:szCs w:val="24"/>
      <w:lang w:eastAsia="en-US"/>
    </w:rPr>
  </w:style>
  <w:style w:type="paragraph" w:customStyle="1" w:styleId="Recommendations">
    <w:name w:val="Recommendations"/>
    <w:basedOn w:val="a0"/>
    <w:qFormat/>
    <w:rsid w:val="00B637BE"/>
    <w:pPr>
      <w:spacing w:after="220"/>
      <w:ind w:left="567"/>
    </w:pPr>
    <w:rPr>
      <w:i/>
    </w:rPr>
  </w:style>
  <w:style w:type="paragraph" w:customStyle="1" w:styleId="LegTitle">
    <w:name w:val="Leg # Title"/>
    <w:basedOn w:val="a0"/>
    <w:next w:val="a0"/>
    <w:rsid w:val="00B637BE"/>
    <w:pPr>
      <w:keepNext/>
      <w:keepLines/>
      <w:suppressAutoHyphens/>
      <w:spacing w:before="240"/>
      <w:jc w:val="center"/>
    </w:pPr>
    <w:rPr>
      <w:rFonts w:eastAsia="Times New Roman" w:cs="Times New Roman"/>
      <w:b/>
      <w:lang w:eastAsia="ja-JP"/>
    </w:rPr>
  </w:style>
  <w:style w:type="paragraph" w:customStyle="1" w:styleId="Leg1">
    <w:name w:val="Leg (1)"/>
    <w:basedOn w:val="a0"/>
    <w:rsid w:val="00B637BE"/>
    <w:pPr>
      <w:tabs>
        <w:tab w:val="left" w:pos="397"/>
      </w:tabs>
      <w:spacing w:before="120"/>
    </w:pPr>
    <w:rPr>
      <w:rFonts w:eastAsia="Times New Roman" w:cs="Times New Roman"/>
      <w:lang w:eastAsia="ja-JP"/>
    </w:rPr>
  </w:style>
  <w:style w:type="paragraph" w:customStyle="1" w:styleId="Leg1a">
    <w:name w:val="Leg (1)(a)"/>
    <w:basedOn w:val="a0"/>
    <w:rsid w:val="00B637BE"/>
    <w:pPr>
      <w:tabs>
        <w:tab w:val="left" w:pos="709"/>
      </w:tabs>
      <w:spacing w:before="120"/>
    </w:pPr>
    <w:rPr>
      <w:rFonts w:eastAsia="Times New Roman" w:cs="Times New Roman"/>
      <w:lang w:eastAsia="ja-JP"/>
    </w:rPr>
  </w:style>
  <w:style w:type="paragraph" w:customStyle="1" w:styleId="Leg1i">
    <w:name w:val="Leg (1)(i)"/>
    <w:basedOn w:val="a0"/>
    <w:rsid w:val="00B637BE"/>
    <w:pPr>
      <w:tabs>
        <w:tab w:val="right" w:pos="1134"/>
        <w:tab w:val="left" w:pos="1276"/>
      </w:tabs>
      <w:spacing w:before="60"/>
    </w:pPr>
    <w:rPr>
      <w:rFonts w:eastAsia="Times New Roman" w:cs="Times New Roman"/>
      <w:lang w:eastAsia="ja-JP"/>
    </w:rPr>
  </w:style>
  <w:style w:type="paragraph" w:customStyle="1" w:styleId="Lega">
    <w:name w:val="Leg (a)"/>
    <w:basedOn w:val="a0"/>
    <w:rsid w:val="00B637BE"/>
    <w:pPr>
      <w:tabs>
        <w:tab w:val="left" w:pos="454"/>
      </w:tabs>
      <w:spacing w:before="119"/>
    </w:pPr>
    <w:rPr>
      <w:rFonts w:eastAsia="Times New Roman" w:cs="Times New Roman"/>
      <w:snapToGrid w:val="0"/>
      <w:lang w:eastAsia="ja-JP"/>
    </w:rPr>
  </w:style>
  <w:style w:type="paragraph" w:customStyle="1" w:styleId="Legi">
    <w:name w:val="Leg (i)"/>
    <w:basedOn w:val="a0"/>
    <w:rsid w:val="00B637BE"/>
    <w:pPr>
      <w:tabs>
        <w:tab w:val="right" w:pos="1020"/>
        <w:tab w:val="left" w:pos="1191"/>
      </w:tabs>
      <w:spacing w:before="60"/>
    </w:pPr>
    <w:rPr>
      <w:rFonts w:eastAsia="Times New Roman" w:cs="Times New Roman"/>
      <w:snapToGrid w:val="0"/>
      <w:lang w:eastAsia="ja-JP"/>
    </w:rPr>
  </w:style>
  <w:style w:type="character" w:customStyle="1" w:styleId="Legitalmutatis">
    <w:name w:val="Leg ital (mutatis)"/>
    <w:basedOn w:val="a1"/>
    <w:rsid w:val="00B637BE"/>
    <w:rPr>
      <w:i/>
    </w:rPr>
  </w:style>
  <w:style w:type="paragraph" w:customStyle="1" w:styleId="LegSubRule">
    <w:name w:val="Leg SubRule #"/>
    <w:basedOn w:val="a0"/>
    <w:rsid w:val="00B637BE"/>
    <w:pPr>
      <w:keepNext/>
      <w:keepLines/>
      <w:tabs>
        <w:tab w:val="left" w:pos="510"/>
      </w:tabs>
      <w:spacing w:before="119"/>
      <w:ind w:left="533" w:hanging="533"/>
      <w:jc w:val="both"/>
    </w:pPr>
    <w:rPr>
      <w:rFonts w:eastAsia="Times New Roman" w:cs="Times New Roman"/>
      <w:snapToGrid w:val="0"/>
      <w:lang w:eastAsia="ja-JP"/>
    </w:rPr>
  </w:style>
  <w:style w:type="paragraph" w:customStyle="1" w:styleId="RComment">
    <w:name w:val="RComment"/>
    <w:basedOn w:val="a0"/>
    <w:next w:val="a0"/>
    <w:rsid w:val="00B637BE"/>
    <w:pPr>
      <w:tabs>
        <w:tab w:val="left" w:pos="567"/>
      </w:tabs>
      <w:spacing w:after="600"/>
    </w:pPr>
    <w:rPr>
      <w:rFonts w:ascii="Times New Roman" w:eastAsia="Times New Roman" w:hAnsi="Times New Roman" w:cs="Times New Roman"/>
      <w:sz w:val="24"/>
      <w:lang w:eastAsia="en-US"/>
    </w:rPr>
  </w:style>
  <w:style w:type="paragraph" w:customStyle="1" w:styleId="RText">
    <w:name w:val="RText"/>
    <w:basedOn w:val="a0"/>
    <w:link w:val="RTextChar"/>
    <w:rsid w:val="00B637BE"/>
    <w:pPr>
      <w:tabs>
        <w:tab w:val="left" w:pos="567"/>
      </w:tabs>
      <w:spacing w:after="240" w:line="480" w:lineRule="auto"/>
    </w:pPr>
    <w:rPr>
      <w:rFonts w:ascii="Times New Roman" w:eastAsia="Times New Roman" w:hAnsi="Times New Roman" w:cs="Times New Roman"/>
      <w:sz w:val="24"/>
      <w:lang w:eastAsia="en-US"/>
    </w:rPr>
  </w:style>
  <w:style w:type="character" w:customStyle="1" w:styleId="RTextChar">
    <w:name w:val="RText Char"/>
    <w:basedOn w:val="a1"/>
    <w:link w:val="RText"/>
    <w:rsid w:val="00B637BE"/>
    <w:rPr>
      <w:sz w:val="24"/>
      <w:lang w:val="en-US" w:eastAsia="en-US"/>
    </w:rPr>
  </w:style>
  <w:style w:type="paragraph" w:customStyle="1" w:styleId="RContinued">
    <w:name w:val="RContinued"/>
    <w:basedOn w:val="RText"/>
    <w:next w:val="a0"/>
    <w:rsid w:val="00B637BE"/>
    <w:pPr>
      <w:pageBreakBefore/>
      <w:spacing w:after="360"/>
      <w:jc w:val="center"/>
    </w:pPr>
    <w:rPr>
      <w:i/>
    </w:rPr>
  </w:style>
  <w:style w:type="character" w:customStyle="1" w:styleId="RDeletedText">
    <w:name w:val="RDeletedText"/>
    <w:basedOn w:val="a1"/>
    <w:rsid w:val="00B637BE"/>
    <w:rPr>
      <w:strike/>
      <w:color w:val="FF0000"/>
    </w:rPr>
  </w:style>
  <w:style w:type="character" w:customStyle="1" w:styleId="RInsertedText">
    <w:name w:val="RInsertedText"/>
    <w:basedOn w:val="a1"/>
    <w:rsid w:val="00B637BE"/>
    <w:rPr>
      <w:color w:val="0000FF"/>
      <w:u w:val="single"/>
    </w:rPr>
  </w:style>
  <w:style w:type="character" w:customStyle="1" w:styleId="RItalic">
    <w:name w:val="RItalic"/>
    <w:basedOn w:val="a1"/>
    <w:rsid w:val="00B637BE"/>
    <w:rPr>
      <w:i/>
    </w:rPr>
  </w:style>
  <w:style w:type="paragraph" w:customStyle="1" w:styleId="RNoMain">
    <w:name w:val="RNo.(Main)"/>
    <w:basedOn w:val="a0"/>
    <w:next w:val="a0"/>
    <w:rsid w:val="00B637BE"/>
    <w:pPr>
      <w:keepNext/>
      <w:pageBreakBefore/>
      <w:tabs>
        <w:tab w:val="left" w:pos="57"/>
      </w:tabs>
      <w:spacing w:after="600" w:line="480" w:lineRule="auto"/>
      <w:jc w:val="center"/>
    </w:pPr>
    <w:rPr>
      <w:rFonts w:ascii="Times New Roman" w:eastAsia="Times New Roman" w:hAnsi="Times New Roman" w:cs="Times New Roman"/>
      <w:b/>
      <w:sz w:val="24"/>
      <w:lang w:val="fr-FR" w:eastAsia="en-US"/>
    </w:rPr>
  </w:style>
  <w:style w:type="paragraph" w:customStyle="1" w:styleId="RPara">
    <w:name w:val="RPar(a)"/>
    <w:basedOn w:val="RText"/>
    <w:link w:val="RParaChar"/>
    <w:rsid w:val="00B637BE"/>
    <w:pPr>
      <w:spacing w:after="360"/>
    </w:pPr>
  </w:style>
  <w:style w:type="character" w:customStyle="1" w:styleId="RParaChar">
    <w:name w:val="RPar(a) Char"/>
    <w:basedOn w:val="RTextChar"/>
    <w:link w:val="RPara"/>
    <w:rsid w:val="00B637BE"/>
    <w:rPr>
      <w:sz w:val="24"/>
      <w:lang w:val="en-US" w:eastAsia="en-US"/>
    </w:rPr>
  </w:style>
  <w:style w:type="paragraph" w:customStyle="1" w:styleId="RParai">
    <w:name w:val="RPar(a)(i)"/>
    <w:basedOn w:val="RText"/>
    <w:rsid w:val="00B637BE"/>
    <w:pPr>
      <w:tabs>
        <w:tab w:val="clear" w:pos="567"/>
        <w:tab w:val="right" w:pos="1418"/>
        <w:tab w:val="left" w:pos="1701"/>
      </w:tabs>
      <w:spacing w:after="360"/>
    </w:pPr>
  </w:style>
  <w:style w:type="paragraph" w:customStyle="1" w:styleId="RParaiindent">
    <w:name w:val="RPar(a)(i)indent"/>
    <w:basedOn w:val="RParai"/>
    <w:rsid w:val="00B637BE"/>
    <w:pPr>
      <w:spacing w:line="240" w:lineRule="auto"/>
      <w:ind w:left="1701" w:hanging="1701"/>
    </w:pPr>
  </w:style>
  <w:style w:type="paragraph" w:customStyle="1" w:styleId="RPari">
    <w:name w:val="RPar(i)"/>
    <w:basedOn w:val="RText"/>
    <w:link w:val="RPariChar"/>
    <w:rsid w:val="00B637BE"/>
    <w:pPr>
      <w:tabs>
        <w:tab w:val="clear" w:pos="567"/>
        <w:tab w:val="right" w:pos="1276"/>
        <w:tab w:val="left" w:pos="1418"/>
      </w:tabs>
      <w:spacing w:after="360"/>
    </w:pPr>
  </w:style>
  <w:style w:type="character" w:customStyle="1" w:styleId="RPariChar">
    <w:name w:val="RPar(i) Char"/>
    <w:basedOn w:val="RTextChar"/>
    <w:link w:val="RPari"/>
    <w:rsid w:val="00B637BE"/>
    <w:rPr>
      <w:sz w:val="24"/>
      <w:lang w:val="en-US" w:eastAsia="en-US"/>
    </w:rPr>
  </w:style>
  <w:style w:type="paragraph" w:customStyle="1" w:styleId="RPariIndent">
    <w:name w:val="RPar(i)Indent"/>
    <w:basedOn w:val="RPari"/>
    <w:rsid w:val="00B637BE"/>
    <w:pPr>
      <w:ind w:left="1418" w:hanging="1418"/>
    </w:pPr>
  </w:style>
  <w:style w:type="paragraph" w:customStyle="1" w:styleId="RTitleMain">
    <w:name w:val="RTitle(Main)"/>
    <w:basedOn w:val="RText"/>
    <w:next w:val="RPara"/>
    <w:rsid w:val="00B637BE"/>
    <w:pPr>
      <w:keepNext/>
      <w:pageBreakBefore/>
      <w:tabs>
        <w:tab w:val="clear" w:pos="567"/>
        <w:tab w:val="left" w:pos="57"/>
      </w:tabs>
      <w:spacing w:after="360"/>
      <w:jc w:val="center"/>
    </w:pPr>
    <w:rPr>
      <w:b/>
    </w:rPr>
  </w:style>
  <w:style w:type="paragraph" w:customStyle="1" w:styleId="RTitleSub">
    <w:name w:val="RTitle(Sub)"/>
    <w:basedOn w:val="RText"/>
    <w:next w:val="RPara"/>
    <w:rsid w:val="00B637BE"/>
    <w:pPr>
      <w:keepNext/>
      <w:spacing w:after="360"/>
    </w:pPr>
  </w:style>
  <w:style w:type="character" w:customStyle="1" w:styleId="Char4">
    <w:name w:val="称呼 Char"/>
    <w:basedOn w:val="a1"/>
    <w:link w:val="ab"/>
    <w:semiHidden/>
    <w:rsid w:val="00B637BE"/>
    <w:rPr>
      <w:rFonts w:ascii="Arial" w:eastAsia="SimSun" w:hAnsi="Arial" w:cs="Arial"/>
      <w:sz w:val="22"/>
      <w:lang w:val="en-US" w:eastAsia="zh-CN"/>
    </w:rPr>
  </w:style>
  <w:style w:type="paragraph" w:styleId="40">
    <w:name w:val="toc 4"/>
    <w:basedOn w:val="a0"/>
    <w:next w:val="a0"/>
    <w:autoRedefine/>
    <w:rsid w:val="00B97D31"/>
    <w:pPr>
      <w:ind w:left="660"/>
    </w:pPr>
    <w:rPr>
      <w:rFonts w:ascii="Times New Roman" w:hAnsi="Times New Roman"/>
      <w:sz w:val="20"/>
    </w:rPr>
  </w:style>
  <w:style w:type="paragraph" w:styleId="5">
    <w:name w:val="toc 5"/>
    <w:basedOn w:val="a0"/>
    <w:next w:val="a0"/>
    <w:autoRedefine/>
    <w:rsid w:val="00B97D31"/>
    <w:pPr>
      <w:ind w:left="880"/>
    </w:pPr>
    <w:rPr>
      <w:rFonts w:ascii="Times New Roman" w:hAnsi="Times New Roman"/>
      <w:sz w:val="20"/>
    </w:rPr>
  </w:style>
  <w:style w:type="paragraph" w:styleId="6">
    <w:name w:val="toc 6"/>
    <w:basedOn w:val="a0"/>
    <w:next w:val="a0"/>
    <w:autoRedefine/>
    <w:rsid w:val="00B97D31"/>
    <w:pPr>
      <w:ind w:left="1100"/>
    </w:pPr>
    <w:rPr>
      <w:rFonts w:ascii="Times New Roman" w:hAnsi="Times New Roman"/>
      <w:sz w:val="20"/>
    </w:rPr>
  </w:style>
  <w:style w:type="paragraph" w:styleId="7">
    <w:name w:val="toc 7"/>
    <w:basedOn w:val="a0"/>
    <w:next w:val="a0"/>
    <w:autoRedefine/>
    <w:rsid w:val="00B97D31"/>
    <w:pPr>
      <w:ind w:left="1320"/>
    </w:pPr>
    <w:rPr>
      <w:rFonts w:ascii="Times New Roman" w:hAnsi="Times New Roman"/>
      <w:sz w:val="20"/>
    </w:rPr>
  </w:style>
  <w:style w:type="paragraph" w:styleId="8">
    <w:name w:val="toc 8"/>
    <w:basedOn w:val="a0"/>
    <w:next w:val="a0"/>
    <w:autoRedefine/>
    <w:rsid w:val="00B97D31"/>
    <w:pPr>
      <w:ind w:left="1540"/>
    </w:pPr>
    <w:rPr>
      <w:rFonts w:ascii="Times New Roman" w:hAnsi="Times New Roman"/>
      <w:sz w:val="20"/>
    </w:rPr>
  </w:style>
  <w:style w:type="paragraph" w:styleId="9">
    <w:name w:val="toc 9"/>
    <w:basedOn w:val="a0"/>
    <w:next w:val="a0"/>
    <w:autoRedefine/>
    <w:rsid w:val="00B97D31"/>
    <w:pPr>
      <w:ind w:left="1760"/>
    </w:pPr>
    <w:rPr>
      <w:rFonts w:ascii="Times New Roman" w:hAnsi="Times New Roman"/>
      <w:sz w:val="20"/>
    </w:rPr>
  </w:style>
  <w:style w:type="character" w:customStyle="1" w:styleId="UnresolvedMention">
    <w:name w:val="Unresolved Mention"/>
    <w:basedOn w:val="a1"/>
    <w:uiPriority w:val="99"/>
    <w:semiHidden/>
    <w:unhideWhenUsed/>
    <w:rsid w:val="00D6754D"/>
    <w:rPr>
      <w:color w:val="808080"/>
      <w:shd w:val="clear" w:color="auto" w:fill="E6E6E6"/>
    </w:rPr>
  </w:style>
  <w:style w:type="paragraph" w:styleId="af6">
    <w:name w:val="Date"/>
    <w:basedOn w:val="a0"/>
    <w:next w:val="a0"/>
    <w:link w:val="Char7"/>
    <w:semiHidden/>
    <w:unhideWhenUsed/>
    <w:rsid w:val="00FB2788"/>
    <w:pPr>
      <w:ind w:leftChars="2500" w:left="100"/>
    </w:pPr>
  </w:style>
  <w:style w:type="character" w:customStyle="1" w:styleId="Char7">
    <w:name w:val="日期 Char"/>
    <w:basedOn w:val="a1"/>
    <w:link w:val="af6"/>
    <w:semiHidden/>
    <w:rsid w:val="00FB2788"/>
    <w:rPr>
      <w:rFonts w:ascii="Arial" w:eastAsia="SimSun" w:hAnsi="Arial" w:cs="Arial"/>
      <w:sz w:val="22"/>
      <w:lang w:val="en-US"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03526706">
      <w:bodyDiv w:val="1"/>
      <w:marLeft w:val="0"/>
      <w:marRight w:val="0"/>
      <w:marTop w:val="0"/>
      <w:marBottom w:val="0"/>
      <w:divBdr>
        <w:top w:val="none" w:sz="0" w:space="0" w:color="auto"/>
        <w:left w:val="none" w:sz="0" w:space="0" w:color="auto"/>
        <w:bottom w:val="none" w:sz="0" w:space="0" w:color="auto"/>
        <w:right w:val="none" w:sz="0" w:space="0" w:color="auto"/>
      </w:divBdr>
    </w:div>
    <w:div w:id="709231153">
      <w:bodyDiv w:val="1"/>
      <w:marLeft w:val="0"/>
      <w:marRight w:val="0"/>
      <w:marTop w:val="0"/>
      <w:marBottom w:val="0"/>
      <w:divBdr>
        <w:top w:val="none" w:sz="0" w:space="0" w:color="auto"/>
        <w:left w:val="none" w:sz="0" w:space="0" w:color="auto"/>
        <w:bottom w:val="none" w:sz="0" w:space="0" w:color="auto"/>
        <w:right w:val="none" w:sz="0" w:space="0" w:color="auto"/>
      </w:divBdr>
    </w:div>
    <w:div w:id="1146431775">
      <w:bodyDiv w:val="1"/>
      <w:marLeft w:val="0"/>
      <w:marRight w:val="0"/>
      <w:marTop w:val="0"/>
      <w:marBottom w:val="0"/>
      <w:divBdr>
        <w:top w:val="none" w:sz="0" w:space="0" w:color="auto"/>
        <w:left w:val="none" w:sz="0" w:space="0" w:color="auto"/>
        <w:bottom w:val="none" w:sz="0" w:space="0" w:color="auto"/>
        <w:right w:val="none" w:sz="0" w:space="0" w:color="auto"/>
      </w:divBdr>
    </w:div>
    <w:div w:id="1633905848">
      <w:bodyDiv w:val="1"/>
      <w:marLeft w:val="0"/>
      <w:marRight w:val="0"/>
      <w:marTop w:val="0"/>
      <w:marBottom w:val="0"/>
      <w:divBdr>
        <w:top w:val="none" w:sz="0" w:space="0" w:color="auto"/>
        <w:left w:val="none" w:sz="0" w:space="0" w:color="auto"/>
        <w:bottom w:val="none" w:sz="0" w:space="0" w:color="auto"/>
        <w:right w:val="none" w:sz="0" w:space="0" w:color="auto"/>
      </w:divBdr>
    </w:div>
    <w:div w:id="199251382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7.png"/><Relationship Id="rId39" Type="http://schemas.openxmlformats.org/officeDocument/2006/relationships/hyperlink" Target="http://www.wipo.int/patentscope/en/" TargetMode="External"/><Relationship Id="rId3" Type="http://schemas.openxmlformats.org/officeDocument/2006/relationships/styles" Target="styles.xml"/><Relationship Id="rId21" Type="http://schemas.openxmlformats.org/officeDocument/2006/relationships/image" Target="media/image12.emf"/><Relationship Id="rId34" Type="http://schemas.openxmlformats.org/officeDocument/2006/relationships/header" Target="header7.xml"/><Relationship Id="rId42" Type="http://schemas.openxmlformats.org/officeDocument/2006/relationships/header" Target="header13.xml"/><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image" Target="media/image8.emf"/><Relationship Id="rId25" Type="http://schemas.openxmlformats.org/officeDocument/2006/relationships/image" Target="media/image16.emf"/><Relationship Id="rId33" Type="http://schemas.openxmlformats.org/officeDocument/2006/relationships/header" Target="header6.xml"/><Relationship Id="rId38" Type="http://schemas.openxmlformats.org/officeDocument/2006/relationships/header" Target="header11.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emf"/><Relationship Id="rId29" Type="http://schemas.openxmlformats.org/officeDocument/2006/relationships/header" Target="header2.xml"/><Relationship Id="rId41" Type="http://schemas.openxmlformats.org/officeDocument/2006/relationships/header" Target="header1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24" Type="http://schemas.openxmlformats.org/officeDocument/2006/relationships/image" Target="media/image15.png"/><Relationship Id="rId32" Type="http://schemas.openxmlformats.org/officeDocument/2006/relationships/header" Target="header5.xml"/><Relationship Id="rId37" Type="http://schemas.openxmlformats.org/officeDocument/2006/relationships/header" Target="header10.xml"/><Relationship Id="rId40" Type="http://schemas.openxmlformats.org/officeDocument/2006/relationships/hyperlink" Target="http://www.wipo.int/&#8204;meetings/en/wg10/e-learning%20resourc" TargetMode="External"/><Relationship Id="rId5" Type="http://schemas.openxmlformats.org/officeDocument/2006/relationships/settings" Target="settings.xml"/><Relationship Id="rId15" Type="http://schemas.openxmlformats.org/officeDocument/2006/relationships/image" Target="media/image6.emf"/><Relationship Id="rId23" Type="http://schemas.openxmlformats.org/officeDocument/2006/relationships/image" Target="media/image14.png"/><Relationship Id="rId28" Type="http://schemas.openxmlformats.org/officeDocument/2006/relationships/image" Target="media/image19.emf"/><Relationship Id="rId36" Type="http://schemas.openxmlformats.org/officeDocument/2006/relationships/header" Target="header9.xml"/><Relationship Id="rId10" Type="http://schemas.openxmlformats.org/officeDocument/2006/relationships/header" Target="header1.xml"/><Relationship Id="rId19" Type="http://schemas.openxmlformats.org/officeDocument/2006/relationships/image" Target="media/image10.emf"/><Relationship Id="rId31" Type="http://schemas.openxmlformats.org/officeDocument/2006/relationships/header" Target="header4.xml"/><Relationship Id="rId44"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5.png"/><Relationship Id="rId22" Type="http://schemas.openxmlformats.org/officeDocument/2006/relationships/image" Target="media/image13.emf"/><Relationship Id="rId27" Type="http://schemas.openxmlformats.org/officeDocument/2006/relationships/image" Target="media/image18.png"/><Relationship Id="rId30" Type="http://schemas.openxmlformats.org/officeDocument/2006/relationships/header" Target="header3.xml"/><Relationship Id="rId35" Type="http://schemas.openxmlformats.org/officeDocument/2006/relationships/header" Target="header8.xml"/><Relationship Id="rId43" Type="http://schemas.openxmlformats.org/officeDocument/2006/relationships/fontTable" Target="fontTable.xml"/></Relationships>
</file>

<file path=word/_rels/footnotes.xml.rels><?xml version="1.0" encoding="UTF-8" standalone="yes"?>
<Relationships xmlns="http://schemas.openxmlformats.org/package/2006/relationships"><Relationship Id="rId3" Type="http://schemas.openxmlformats.org/officeDocument/2006/relationships/hyperlink" Target="http://www.wipo.int/export/sites/www/pct/en/circulars/2018/1527.pdf" TargetMode="External"/><Relationship Id="rId2" Type="http://schemas.openxmlformats.org/officeDocument/2006/relationships/hyperlink" Target="http://www.wipo.int/edocs/mdocs/pct/en/pct_wg_10/pct_wg_10_2.docx" TargetMode="External"/><Relationship Id="rId1" Type="http://schemas.openxmlformats.org/officeDocument/2006/relationships/hyperlink" Target="http://www.wipo.int/export/sites/www/pct/en/3million/pdf/memo.pdf" TargetMode="External"/><Relationship Id="rId5" Type="http://schemas.openxmlformats.org/officeDocument/2006/relationships/hyperlink" Target="http://www.wipo.int/pct/en/texts/reservations/res_incomp.html" TargetMode="External"/><Relationship Id="rId4" Type="http://schemas.openxmlformats.org/officeDocument/2006/relationships/hyperlink" Target="https://www.jpo.go.jp/ppph-portal/statistics.h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5631780-43D0-4835-882C-1FB15DD78B7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10056</TotalTime>
  <Pages>64</Pages>
  <Words>55084</Words>
  <Characters>11572</Characters>
  <Application>Microsoft Office Word</Application>
  <DocSecurity>0</DocSecurity>
  <Lines>428</Lines>
  <Paragraphs>1110</Paragraphs>
  <ScaleCrop>false</ScaleCrop>
  <HeadingPairs>
    <vt:vector size="2" baseType="variant">
      <vt:variant>
        <vt:lpstr>Title</vt:lpstr>
      </vt:variant>
      <vt:variant>
        <vt:i4>1</vt:i4>
      </vt:variant>
    </vt:vector>
  </HeadingPairs>
  <TitlesOfParts>
    <vt:vector size="1" baseType="lpstr">
      <vt:lpstr>PCT/WG/11/5</vt:lpstr>
    </vt:vector>
  </TitlesOfParts>
  <Company>WIPO</Company>
  <LinksUpToDate>false</LinksUpToDate>
  <CharactersWithSpaces>65546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PCT/WG/11/5</dc:title>
  <dc:subject>PCT体系的进一步发展</dc:subject>
  <dc:creator/>
  <cp:lastModifiedBy>SONG Qiao</cp:lastModifiedBy>
  <cp:revision>1447</cp:revision>
  <cp:lastPrinted>2018-03-29T13:17:00Z</cp:lastPrinted>
  <dcterms:created xsi:type="dcterms:W3CDTF">2018-04-18T06:29:00Z</dcterms:created>
  <dcterms:modified xsi:type="dcterms:W3CDTF">2018-05-15T15:58:00Z</dcterms:modified>
</cp:coreProperties>
</file>