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A7620C" w:rsidRPr="00016B26" w:rsidTr="00D948F8">
        <w:trPr>
          <w:trHeight w:val="1977"/>
        </w:trPr>
        <w:tc>
          <w:tcPr>
            <w:tcW w:w="4594" w:type="dxa"/>
            <w:tcBorders>
              <w:bottom w:val="single" w:sz="4" w:space="0" w:color="auto"/>
            </w:tcBorders>
            <w:tcMar>
              <w:bottom w:w="170" w:type="dxa"/>
            </w:tcMar>
          </w:tcPr>
          <w:p w:rsidR="00A7620C" w:rsidRPr="00016B26" w:rsidRDefault="00A7620C" w:rsidP="00D948F8">
            <w:r w:rsidRPr="00016B26">
              <w:rPr>
                <w:rFonts w:hint="eastAsia"/>
                <w:noProof/>
              </w:rPr>
              <w:drawing>
                <wp:anchor distT="0" distB="0" distL="114300" distR="114300" simplePos="0" relativeHeight="251659264" behindDoc="1" locked="0" layoutInCell="0" allowOverlap="1" wp14:anchorId="62ADA9AF" wp14:editId="3B5394D0">
                  <wp:simplePos x="0" y="0"/>
                  <wp:positionH relativeFrom="page">
                    <wp:posOffset>3834130</wp:posOffset>
                  </wp:positionH>
                  <wp:positionV relativeFrom="margin">
                    <wp:posOffset>0</wp:posOffset>
                  </wp:positionV>
                  <wp:extent cx="866775" cy="1323975"/>
                  <wp:effectExtent l="0" t="0" r="9525" b="9525"/>
                  <wp:wrapNone/>
                  <wp:docPr id="2" name="图片 2"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A7620C" w:rsidRPr="00016B26" w:rsidRDefault="00A7620C" w:rsidP="00D948F8"/>
        </w:tc>
        <w:tc>
          <w:tcPr>
            <w:tcW w:w="425" w:type="dxa"/>
            <w:tcBorders>
              <w:bottom w:val="single" w:sz="4" w:space="0" w:color="auto"/>
            </w:tcBorders>
            <w:tcMar>
              <w:left w:w="0" w:type="dxa"/>
              <w:right w:w="0" w:type="dxa"/>
            </w:tcMar>
          </w:tcPr>
          <w:p w:rsidR="00A7620C" w:rsidRPr="00016B26" w:rsidRDefault="00A7620C" w:rsidP="00D948F8">
            <w:pPr>
              <w:jc w:val="right"/>
            </w:pPr>
            <w:r w:rsidRPr="00016B26">
              <w:rPr>
                <w:rFonts w:hint="eastAsia"/>
                <w:b/>
                <w:sz w:val="40"/>
                <w:szCs w:val="40"/>
              </w:rPr>
              <w:t>C</w:t>
            </w:r>
          </w:p>
        </w:tc>
      </w:tr>
      <w:tr w:rsidR="00A7620C" w:rsidRPr="00016B26" w:rsidTr="00D948F8">
        <w:trPr>
          <w:trHeight w:hRule="exact" w:val="340"/>
        </w:trPr>
        <w:tc>
          <w:tcPr>
            <w:tcW w:w="9356" w:type="dxa"/>
            <w:gridSpan w:val="3"/>
            <w:tcBorders>
              <w:top w:val="single" w:sz="4" w:space="0" w:color="auto"/>
            </w:tcBorders>
            <w:tcMar>
              <w:top w:w="170" w:type="dxa"/>
              <w:left w:w="0" w:type="dxa"/>
              <w:right w:w="0" w:type="dxa"/>
            </w:tcMar>
            <w:vAlign w:val="bottom"/>
          </w:tcPr>
          <w:p w:rsidR="00A7620C" w:rsidRPr="00016B26" w:rsidRDefault="00A7620C" w:rsidP="00805BB0">
            <w:pPr>
              <w:jc w:val="right"/>
              <w:rPr>
                <w:rFonts w:ascii="Arial Black" w:hAnsi="Arial Black"/>
                <w:caps/>
                <w:sz w:val="15"/>
              </w:rPr>
            </w:pPr>
            <w:r w:rsidRPr="00016B26">
              <w:rPr>
                <w:rFonts w:ascii="Arial Black" w:hAnsi="Arial Black" w:hint="eastAsia"/>
                <w:caps/>
                <w:sz w:val="15"/>
              </w:rPr>
              <w:t>pct/wg/</w:t>
            </w:r>
            <w:r>
              <w:rPr>
                <w:rFonts w:ascii="Arial Black" w:hAnsi="Arial Black" w:hint="eastAsia"/>
                <w:caps/>
                <w:sz w:val="15"/>
              </w:rPr>
              <w:t>11</w:t>
            </w:r>
            <w:r w:rsidRPr="00016B26">
              <w:rPr>
                <w:rFonts w:ascii="Arial Black" w:hAnsi="Arial Black" w:hint="eastAsia"/>
                <w:caps/>
                <w:sz w:val="15"/>
              </w:rPr>
              <w:t>/</w:t>
            </w:r>
            <w:bookmarkStart w:id="0" w:name="Code"/>
            <w:bookmarkEnd w:id="0"/>
            <w:r>
              <w:rPr>
                <w:rFonts w:ascii="Arial Black" w:hAnsi="Arial Black" w:hint="eastAsia"/>
                <w:caps/>
                <w:sz w:val="15"/>
              </w:rPr>
              <w:t>2</w:t>
            </w:r>
            <w:r w:rsidR="00805BB0">
              <w:rPr>
                <w:rFonts w:ascii="Arial Black" w:hAnsi="Arial Black" w:hint="eastAsia"/>
                <w:caps/>
                <w:sz w:val="15"/>
              </w:rPr>
              <w:t>4</w:t>
            </w:r>
          </w:p>
        </w:tc>
      </w:tr>
      <w:tr w:rsidR="00A7620C" w:rsidRPr="00016B26" w:rsidTr="00D948F8">
        <w:trPr>
          <w:trHeight w:hRule="exact" w:val="170"/>
        </w:trPr>
        <w:tc>
          <w:tcPr>
            <w:tcW w:w="9356" w:type="dxa"/>
            <w:gridSpan w:val="3"/>
            <w:noWrap/>
            <w:tcMar>
              <w:left w:w="0" w:type="dxa"/>
              <w:right w:w="0" w:type="dxa"/>
            </w:tcMar>
            <w:vAlign w:val="bottom"/>
          </w:tcPr>
          <w:p w:rsidR="00A7620C" w:rsidRPr="00016B26" w:rsidRDefault="00A7620C" w:rsidP="00D948F8">
            <w:pPr>
              <w:jc w:val="right"/>
              <w:rPr>
                <w:rFonts w:ascii="Arial Black" w:hAnsi="Arial Black"/>
                <w:b/>
                <w:caps/>
                <w:sz w:val="15"/>
                <w:szCs w:val="15"/>
              </w:rPr>
            </w:pPr>
            <w:r w:rsidRPr="00016B26">
              <w:rPr>
                <w:rFonts w:eastAsia="SimHei" w:hint="eastAsia"/>
                <w:b/>
                <w:sz w:val="15"/>
                <w:szCs w:val="15"/>
              </w:rPr>
              <w:t>原</w:t>
            </w:r>
            <w:r w:rsidRPr="00016B26">
              <w:rPr>
                <w:rFonts w:eastAsia="SimHei" w:hint="eastAsia"/>
                <w:b/>
                <w:sz w:val="15"/>
                <w:szCs w:val="15"/>
                <w:lang w:val="pt-BR"/>
              </w:rPr>
              <w:t xml:space="preserve"> </w:t>
            </w:r>
            <w:r w:rsidRPr="00016B26">
              <w:rPr>
                <w:rFonts w:eastAsia="SimHei" w:hint="eastAsia"/>
                <w:b/>
                <w:sz w:val="15"/>
                <w:szCs w:val="15"/>
              </w:rPr>
              <w:t>文</w:t>
            </w:r>
            <w:r w:rsidRPr="00016B26">
              <w:rPr>
                <w:rFonts w:eastAsia="SimHei" w:hint="eastAsia"/>
                <w:b/>
                <w:sz w:val="15"/>
                <w:szCs w:val="15"/>
                <w:lang w:val="pt-BR"/>
              </w:rPr>
              <w:t>：</w:t>
            </w:r>
            <w:bookmarkStart w:id="1" w:name="Original"/>
            <w:bookmarkEnd w:id="1"/>
            <w:r w:rsidRPr="00016B26">
              <w:rPr>
                <w:rFonts w:eastAsia="SimHei" w:hint="eastAsia"/>
                <w:b/>
                <w:sz w:val="15"/>
                <w:szCs w:val="15"/>
                <w:lang w:val="pt-BR"/>
              </w:rPr>
              <w:t>英文</w:t>
            </w:r>
          </w:p>
        </w:tc>
      </w:tr>
      <w:tr w:rsidR="00A7620C" w:rsidRPr="00016B26" w:rsidTr="00D948F8">
        <w:trPr>
          <w:trHeight w:hRule="exact" w:val="198"/>
        </w:trPr>
        <w:tc>
          <w:tcPr>
            <w:tcW w:w="9356" w:type="dxa"/>
            <w:gridSpan w:val="3"/>
            <w:tcMar>
              <w:left w:w="0" w:type="dxa"/>
              <w:right w:w="0" w:type="dxa"/>
            </w:tcMar>
            <w:vAlign w:val="bottom"/>
          </w:tcPr>
          <w:p w:rsidR="00A7620C" w:rsidRPr="00016B26" w:rsidRDefault="00A7620C" w:rsidP="00B73E66">
            <w:pPr>
              <w:jc w:val="right"/>
              <w:rPr>
                <w:rFonts w:ascii="Arial Black" w:eastAsia="SimHei" w:hAnsi="Arial Black"/>
                <w:b/>
                <w:sz w:val="15"/>
                <w:szCs w:val="15"/>
                <w:lang w:val="pt-BR"/>
              </w:rPr>
            </w:pPr>
            <w:r w:rsidRPr="00016B26">
              <w:rPr>
                <w:rFonts w:ascii="Arial Black" w:eastAsia="SimHei" w:hAnsi="Arial Black" w:hint="eastAsia"/>
                <w:b/>
                <w:sz w:val="15"/>
                <w:szCs w:val="15"/>
                <w:lang w:val="pt-BR"/>
              </w:rPr>
              <w:t>日</w:t>
            </w:r>
            <w:r w:rsidRPr="00016B26">
              <w:rPr>
                <w:rFonts w:ascii="Arial Black" w:eastAsia="SimHei" w:hAnsi="Arial Black" w:hint="eastAsia"/>
                <w:b/>
                <w:sz w:val="15"/>
                <w:szCs w:val="15"/>
                <w:lang w:val="pt-BR"/>
              </w:rPr>
              <w:t xml:space="preserve"> </w:t>
            </w:r>
            <w:r w:rsidRPr="00016B26">
              <w:rPr>
                <w:rFonts w:ascii="Arial Black" w:eastAsia="SimHei" w:hAnsi="Arial Black" w:hint="eastAsia"/>
                <w:b/>
                <w:sz w:val="15"/>
                <w:szCs w:val="15"/>
                <w:lang w:val="pt-BR"/>
              </w:rPr>
              <w:t>期：</w:t>
            </w:r>
            <w:bookmarkStart w:id="2" w:name="Date"/>
            <w:bookmarkEnd w:id="2"/>
            <w:r w:rsidRPr="00016B26">
              <w:rPr>
                <w:rFonts w:ascii="Arial Black" w:eastAsia="SimHei" w:hAnsi="Arial Black" w:hint="eastAsia"/>
                <w:b/>
                <w:sz w:val="15"/>
                <w:szCs w:val="15"/>
                <w:lang w:val="pt-BR"/>
              </w:rPr>
              <w:t>201</w:t>
            </w:r>
            <w:r>
              <w:rPr>
                <w:rFonts w:ascii="Arial Black" w:eastAsia="SimHei" w:hAnsi="Arial Black" w:hint="eastAsia"/>
                <w:b/>
                <w:sz w:val="15"/>
                <w:szCs w:val="15"/>
                <w:lang w:val="pt-BR"/>
              </w:rPr>
              <w:t>8</w:t>
            </w:r>
            <w:r w:rsidRPr="00016B26">
              <w:rPr>
                <w:rFonts w:ascii="Arial Black" w:eastAsia="SimHei" w:hAnsi="Arial Black" w:hint="eastAsia"/>
                <w:b/>
                <w:sz w:val="15"/>
                <w:szCs w:val="15"/>
                <w:lang w:val="pt-BR"/>
              </w:rPr>
              <w:t>年</w:t>
            </w:r>
            <w:r>
              <w:rPr>
                <w:rFonts w:ascii="Arial Black" w:eastAsia="SimHei" w:hAnsi="Arial Black" w:hint="eastAsia"/>
                <w:b/>
                <w:sz w:val="15"/>
                <w:szCs w:val="15"/>
                <w:lang w:val="pt-BR"/>
              </w:rPr>
              <w:t>5</w:t>
            </w:r>
            <w:r w:rsidRPr="00016B26">
              <w:rPr>
                <w:rFonts w:ascii="Arial Black" w:eastAsia="SimHei" w:hAnsi="Arial Black" w:hint="eastAsia"/>
                <w:b/>
                <w:sz w:val="15"/>
                <w:szCs w:val="15"/>
                <w:lang w:val="pt-BR"/>
              </w:rPr>
              <w:t>月</w:t>
            </w:r>
            <w:r w:rsidR="00805BB0">
              <w:rPr>
                <w:rFonts w:ascii="Arial Black" w:eastAsia="SimHei" w:hAnsi="Arial Black" w:hint="eastAsia"/>
                <w:b/>
                <w:sz w:val="15"/>
                <w:szCs w:val="15"/>
                <w:lang w:val="pt-BR"/>
              </w:rPr>
              <w:t>29</w:t>
            </w:r>
            <w:r w:rsidRPr="00016B26">
              <w:rPr>
                <w:rFonts w:ascii="Arial Black" w:eastAsia="SimHei" w:hAnsi="Arial Black" w:hint="eastAsia"/>
                <w:b/>
                <w:sz w:val="15"/>
                <w:szCs w:val="15"/>
                <w:lang w:val="pt-BR"/>
              </w:rPr>
              <w:t>日</w:t>
            </w:r>
            <w:r w:rsidRPr="00016B26">
              <w:rPr>
                <w:rFonts w:ascii="Arial Black" w:eastAsia="SimHei" w:hAnsi="Arial Black" w:hint="eastAsia"/>
                <w:b/>
                <w:sz w:val="15"/>
                <w:szCs w:val="15"/>
                <w:lang w:val="pt-BR"/>
              </w:rPr>
              <w:t xml:space="preserve">  </w:t>
            </w:r>
          </w:p>
        </w:tc>
      </w:tr>
    </w:tbl>
    <w:p w:rsidR="00A7620C" w:rsidRPr="00016B26" w:rsidRDefault="00A7620C" w:rsidP="00A7620C"/>
    <w:p w:rsidR="00A7620C" w:rsidRDefault="00A7620C" w:rsidP="00A7620C"/>
    <w:p w:rsidR="00A7620C" w:rsidRPr="00016B26" w:rsidRDefault="00A7620C" w:rsidP="00A7620C"/>
    <w:p w:rsidR="00A7620C" w:rsidRPr="00016B26" w:rsidRDefault="00A7620C" w:rsidP="00A7620C"/>
    <w:p w:rsidR="00A7620C" w:rsidRPr="00016B26" w:rsidRDefault="00A7620C" w:rsidP="00A7620C"/>
    <w:p w:rsidR="00A7620C" w:rsidRPr="00016B26" w:rsidRDefault="00A7620C" w:rsidP="00A7620C">
      <w:pPr>
        <w:rPr>
          <w:rFonts w:ascii="SimHei" w:eastAsia="SimHei"/>
          <w:sz w:val="28"/>
          <w:szCs w:val="28"/>
        </w:rPr>
      </w:pPr>
      <w:r w:rsidRPr="00016B26">
        <w:rPr>
          <w:rFonts w:ascii="SimHei" w:eastAsia="SimHei" w:hint="eastAsia"/>
          <w:sz w:val="28"/>
          <w:szCs w:val="28"/>
        </w:rPr>
        <w:t>专利合作条约</w:t>
      </w:r>
      <w:r>
        <w:rPr>
          <w:rFonts w:ascii="SimHei" w:eastAsia="SimHei" w:hint="eastAsia"/>
          <w:sz w:val="28"/>
          <w:szCs w:val="28"/>
        </w:rPr>
        <w:t>（PCT）</w:t>
      </w:r>
    </w:p>
    <w:p w:rsidR="00A7620C" w:rsidRPr="00016B26" w:rsidRDefault="00A7620C" w:rsidP="00A7620C">
      <w:pPr>
        <w:rPr>
          <w:rFonts w:ascii="SimHei" w:eastAsia="SimHei"/>
          <w:sz w:val="28"/>
          <w:szCs w:val="28"/>
        </w:rPr>
      </w:pPr>
      <w:r w:rsidRPr="00016B26">
        <w:rPr>
          <w:rFonts w:ascii="SimHei" w:eastAsia="SimHei" w:hint="eastAsia"/>
          <w:sz w:val="28"/>
          <w:szCs w:val="28"/>
        </w:rPr>
        <w:t>工作组</w:t>
      </w:r>
    </w:p>
    <w:p w:rsidR="00A7620C" w:rsidRPr="00016B26" w:rsidRDefault="00A7620C" w:rsidP="00A7620C">
      <w:bookmarkStart w:id="3" w:name="_GoBack"/>
      <w:bookmarkEnd w:id="3"/>
    </w:p>
    <w:p w:rsidR="00A7620C" w:rsidRPr="00652B09" w:rsidRDefault="00A7620C" w:rsidP="00A7620C"/>
    <w:p w:rsidR="00A7620C" w:rsidRPr="00016B26" w:rsidRDefault="00A7620C" w:rsidP="00A7620C">
      <w:pPr>
        <w:textAlignment w:val="bottom"/>
        <w:rPr>
          <w:rFonts w:ascii="KaiTi" w:eastAsia="KaiTi"/>
          <w:b/>
          <w:sz w:val="24"/>
          <w:szCs w:val="24"/>
        </w:rPr>
      </w:pPr>
      <w:r>
        <w:rPr>
          <w:rFonts w:ascii="KaiTi" w:eastAsia="KaiTi" w:hint="eastAsia"/>
          <w:b/>
          <w:sz w:val="24"/>
          <w:szCs w:val="24"/>
        </w:rPr>
        <w:t>第十一</w:t>
      </w:r>
      <w:r w:rsidRPr="00016B26">
        <w:rPr>
          <w:rFonts w:ascii="KaiTi" w:eastAsia="KaiTi" w:hint="eastAsia"/>
          <w:b/>
          <w:sz w:val="24"/>
          <w:szCs w:val="24"/>
        </w:rPr>
        <w:t>届会议</w:t>
      </w:r>
    </w:p>
    <w:p w:rsidR="00A7620C" w:rsidRPr="00016B26" w:rsidRDefault="00A7620C" w:rsidP="00A7620C">
      <w:pPr>
        <w:rPr>
          <w:b/>
          <w:sz w:val="24"/>
          <w:szCs w:val="24"/>
        </w:rPr>
      </w:pPr>
      <w:r w:rsidRPr="00016B26">
        <w:rPr>
          <w:rFonts w:ascii="KaiTi" w:eastAsia="KaiTi" w:hAnsi="KaiTi" w:hint="eastAsia"/>
          <w:sz w:val="24"/>
          <w:szCs w:val="24"/>
        </w:rPr>
        <w:t>201</w:t>
      </w:r>
      <w:r>
        <w:rPr>
          <w:rFonts w:ascii="KaiTi" w:eastAsia="KaiTi" w:hAnsi="KaiTi" w:hint="eastAsia"/>
          <w:sz w:val="24"/>
          <w:szCs w:val="24"/>
        </w:rPr>
        <w:t>8</w:t>
      </w:r>
      <w:r w:rsidRPr="00016B26">
        <w:rPr>
          <w:rFonts w:ascii="KaiTi" w:eastAsia="KaiTi" w:hAnsi="KaiTi" w:hint="eastAsia"/>
          <w:b/>
          <w:sz w:val="24"/>
          <w:szCs w:val="24"/>
        </w:rPr>
        <w:t>年</w:t>
      </w:r>
      <w:r>
        <w:rPr>
          <w:rFonts w:ascii="KaiTi" w:eastAsia="KaiTi" w:hAnsi="KaiTi" w:hint="eastAsia"/>
          <w:sz w:val="24"/>
          <w:szCs w:val="24"/>
        </w:rPr>
        <w:t>6</w:t>
      </w:r>
      <w:r w:rsidRPr="00016B26">
        <w:rPr>
          <w:rFonts w:ascii="KaiTi" w:eastAsia="KaiTi" w:hAnsi="KaiTi" w:hint="eastAsia"/>
          <w:b/>
          <w:sz w:val="24"/>
          <w:szCs w:val="24"/>
        </w:rPr>
        <w:t>月</w:t>
      </w:r>
      <w:r>
        <w:rPr>
          <w:rFonts w:ascii="KaiTi" w:eastAsia="KaiTi" w:hAnsi="KaiTi" w:hint="eastAsia"/>
          <w:sz w:val="24"/>
          <w:szCs w:val="24"/>
        </w:rPr>
        <w:t>18</w:t>
      </w:r>
      <w:r w:rsidRPr="00016B26">
        <w:rPr>
          <w:rFonts w:ascii="KaiTi" w:eastAsia="KaiTi" w:hAnsi="KaiTi" w:hint="eastAsia"/>
          <w:b/>
          <w:sz w:val="24"/>
          <w:szCs w:val="24"/>
        </w:rPr>
        <w:t>日至</w:t>
      </w:r>
      <w:r>
        <w:rPr>
          <w:rFonts w:ascii="KaiTi" w:eastAsia="KaiTi" w:hAnsi="KaiTi" w:hint="eastAsia"/>
          <w:sz w:val="24"/>
          <w:szCs w:val="24"/>
        </w:rPr>
        <w:t>22</w:t>
      </w:r>
      <w:r w:rsidRPr="00016B26">
        <w:rPr>
          <w:rFonts w:ascii="KaiTi" w:eastAsia="KaiTi" w:hAnsi="KaiTi" w:hint="eastAsia"/>
          <w:b/>
          <w:sz w:val="24"/>
          <w:szCs w:val="24"/>
        </w:rPr>
        <w:t>日，日内瓦</w:t>
      </w:r>
    </w:p>
    <w:p w:rsidR="00A7620C" w:rsidRPr="00016B26" w:rsidRDefault="00A7620C" w:rsidP="00A7620C"/>
    <w:p w:rsidR="00A7620C" w:rsidRPr="00016B26" w:rsidRDefault="00A7620C" w:rsidP="00A7620C"/>
    <w:p w:rsidR="00A7620C" w:rsidRPr="00B11D07" w:rsidRDefault="00A7620C" w:rsidP="00A7620C"/>
    <w:p w:rsidR="00A7620C" w:rsidRPr="00016B26" w:rsidRDefault="00805BB0" w:rsidP="00A7620C">
      <w:pPr>
        <w:rPr>
          <w:rFonts w:ascii="KaiTi" w:eastAsia="KaiTi" w:hAnsi="KaiTi"/>
          <w:sz w:val="24"/>
          <w:szCs w:val="32"/>
        </w:rPr>
      </w:pPr>
      <w:bookmarkStart w:id="4" w:name="TitleOfDoc"/>
      <w:bookmarkEnd w:id="4"/>
      <w:r>
        <w:rPr>
          <w:rFonts w:ascii="KaiTi" w:eastAsia="KaiTi" w:hAnsi="KaiTi" w:hint="eastAsia"/>
          <w:sz w:val="24"/>
          <w:szCs w:val="32"/>
        </w:rPr>
        <w:t>序列表</w:t>
      </w:r>
    </w:p>
    <w:p w:rsidR="00A7620C" w:rsidRPr="00016B26" w:rsidRDefault="00A7620C" w:rsidP="00A7620C"/>
    <w:p w:rsidR="00A7620C" w:rsidRPr="00494405" w:rsidRDefault="00805BB0" w:rsidP="00A7620C">
      <w:pPr>
        <w:rPr>
          <w:rFonts w:ascii="KaiTi" w:eastAsia="KaiTi" w:hAnsi="KaiTi"/>
          <w:sz w:val="21"/>
          <w:szCs w:val="21"/>
        </w:rPr>
      </w:pPr>
      <w:bookmarkStart w:id="5" w:name="Prepared"/>
      <w:bookmarkEnd w:id="5"/>
      <w:r>
        <w:rPr>
          <w:rFonts w:ascii="KaiTi" w:eastAsia="KaiTi" w:hAnsi="KaiTi" w:hint="eastAsia"/>
          <w:sz w:val="21"/>
          <w:szCs w:val="21"/>
        </w:rPr>
        <w:t>国际</w:t>
      </w:r>
      <w:r w:rsidRPr="00E513C1">
        <w:rPr>
          <w:rFonts w:ascii="KaiTi" w:eastAsia="KaiTi" w:hAnsi="KaiTi" w:hint="eastAsia"/>
          <w:sz w:val="21"/>
          <w:szCs w:val="21"/>
        </w:rPr>
        <w:t>局</w:t>
      </w:r>
      <w:r w:rsidR="00A7620C" w:rsidRPr="00E513C1">
        <w:rPr>
          <w:rFonts w:ascii="KaiTi" w:eastAsia="KaiTi" w:hAnsi="KaiTi" w:hint="eastAsia"/>
          <w:sz w:val="21"/>
          <w:szCs w:val="21"/>
        </w:rPr>
        <w:t>编拟的文件</w:t>
      </w:r>
    </w:p>
    <w:p w:rsidR="00A7620C" w:rsidRPr="00016B26" w:rsidRDefault="00A7620C" w:rsidP="00A7620C"/>
    <w:p w:rsidR="00A7620C" w:rsidRPr="00016B26" w:rsidRDefault="00A7620C" w:rsidP="00A7620C"/>
    <w:p w:rsidR="00A7620C" w:rsidRPr="00016B26" w:rsidRDefault="00A7620C" w:rsidP="00A7620C"/>
    <w:p w:rsidR="00A7620C" w:rsidRPr="00016B26" w:rsidRDefault="00A7620C" w:rsidP="00A7620C"/>
    <w:p w:rsidR="002928D3" w:rsidRPr="00403DE4" w:rsidRDefault="004D0052" w:rsidP="00A7620C">
      <w:pPr>
        <w:pStyle w:val="1"/>
        <w:overflowPunct w:val="0"/>
        <w:spacing w:beforeLines="100" w:afterLines="50" w:after="120" w:line="340" w:lineRule="atLeast"/>
        <w:jc w:val="both"/>
        <w:rPr>
          <w:rFonts w:ascii="SimHei" w:eastAsia="SimHei" w:hAnsi="SimHei"/>
          <w:b w:val="0"/>
          <w:sz w:val="21"/>
          <w:szCs w:val="21"/>
        </w:rPr>
      </w:pPr>
      <w:r w:rsidRPr="00CE0D9A">
        <w:rPr>
          <w:rFonts w:ascii="SimHei" w:eastAsia="SimHei" w:hAnsi="SimHei" w:hint="eastAsia"/>
          <w:b w:val="0"/>
          <w:sz w:val="21"/>
          <w:szCs w:val="21"/>
        </w:rPr>
        <w:t>概　述</w:t>
      </w:r>
    </w:p>
    <w:p w:rsidR="00FD646D" w:rsidRPr="003714D5" w:rsidRDefault="00805BB0" w:rsidP="00805BB0">
      <w:pPr>
        <w:pStyle w:val="ONUME"/>
        <w:numPr>
          <w:ilvl w:val="0"/>
          <w:numId w:val="5"/>
        </w:numPr>
        <w:overflowPunct w:val="0"/>
        <w:spacing w:afterLines="50" w:after="120" w:line="340" w:lineRule="atLeast"/>
        <w:jc w:val="both"/>
        <w:rPr>
          <w:rFonts w:ascii="SimHei" w:eastAsia="SimHei" w:hAnsi="SimHei"/>
          <w:sz w:val="21"/>
          <w:szCs w:val="21"/>
        </w:rPr>
      </w:pPr>
      <w:r w:rsidRPr="003714D5">
        <w:rPr>
          <w:rFonts w:ascii="SimSun" w:hAnsi="SimSun" w:hint="eastAsia"/>
          <w:sz w:val="21"/>
          <w:szCs w:val="21"/>
        </w:rPr>
        <w:t>请工作组审议</w:t>
      </w:r>
      <w:r w:rsidR="003714D5" w:rsidRPr="003714D5">
        <w:rPr>
          <w:rFonts w:ascii="SimSun" w:hAnsi="SimSun" w:hint="eastAsia"/>
          <w:sz w:val="21"/>
          <w:szCs w:val="21"/>
        </w:rPr>
        <w:t>《PCT</w:t>
      </w:r>
      <w:r w:rsidR="005242EA">
        <w:rPr>
          <w:rFonts w:ascii="SimSun" w:hAnsi="SimSun" w:hint="eastAsia"/>
          <w:sz w:val="21"/>
          <w:szCs w:val="21"/>
        </w:rPr>
        <w:t>实施细则》的修</w:t>
      </w:r>
      <w:r w:rsidR="00E13DC4">
        <w:rPr>
          <w:rFonts w:ascii="SimSun" w:hAnsi="SimSun" w:hint="eastAsia"/>
          <w:sz w:val="21"/>
          <w:szCs w:val="21"/>
        </w:rPr>
        <w:t>正</w:t>
      </w:r>
      <w:r w:rsidR="005242EA">
        <w:rPr>
          <w:rFonts w:ascii="SimSun" w:hAnsi="SimSun" w:hint="eastAsia"/>
          <w:sz w:val="21"/>
          <w:szCs w:val="21"/>
        </w:rPr>
        <w:t>初稿和</w:t>
      </w:r>
      <w:r w:rsidR="00B73E66">
        <w:rPr>
          <w:rFonts w:ascii="SimSun" w:hAnsi="SimSun" w:hint="eastAsia"/>
          <w:sz w:val="21"/>
          <w:szCs w:val="21"/>
        </w:rPr>
        <w:t>对</w:t>
      </w:r>
      <w:r w:rsidR="003714D5" w:rsidRPr="003714D5">
        <w:rPr>
          <w:rFonts w:ascii="SimSun" w:hAnsi="SimSun" w:hint="eastAsia"/>
          <w:sz w:val="21"/>
          <w:szCs w:val="21"/>
        </w:rPr>
        <w:t>《PCT行政规程》的修改，</w:t>
      </w:r>
      <w:r w:rsidR="003714D5">
        <w:rPr>
          <w:rFonts w:ascii="SimSun" w:hAnsi="SimSun" w:hint="eastAsia"/>
          <w:sz w:val="21"/>
          <w:szCs w:val="21"/>
        </w:rPr>
        <w:t>以便</w:t>
      </w:r>
      <w:r w:rsidR="005242EA">
        <w:rPr>
          <w:rFonts w:ascii="SimSun" w:hAnsi="SimSun" w:hint="eastAsia"/>
          <w:sz w:val="21"/>
          <w:szCs w:val="21"/>
        </w:rPr>
        <w:t>允许提交和处理带有符合新</w:t>
      </w:r>
      <w:r w:rsidR="00FD646D" w:rsidRPr="003714D5">
        <w:rPr>
          <w:rFonts w:ascii="SimSun" w:hAnsi="SimSun" w:hint="eastAsia"/>
          <w:sz w:val="21"/>
          <w:szCs w:val="21"/>
        </w:rPr>
        <w:t>WIPO标准ST.26的序列表的国际申请</w:t>
      </w:r>
      <w:r w:rsidR="003714D5">
        <w:rPr>
          <w:rFonts w:ascii="SimSun" w:hAnsi="SimSun" w:hint="eastAsia"/>
          <w:sz w:val="21"/>
          <w:szCs w:val="21"/>
        </w:rPr>
        <w:t>，</w:t>
      </w:r>
      <w:r w:rsidR="00B73E66">
        <w:rPr>
          <w:rFonts w:ascii="SimSun" w:hAnsi="SimSun" w:hint="eastAsia"/>
          <w:sz w:val="21"/>
          <w:szCs w:val="21"/>
        </w:rPr>
        <w:t>从而</w:t>
      </w:r>
      <w:r w:rsidR="003714D5" w:rsidRPr="00805BB0">
        <w:rPr>
          <w:rFonts w:ascii="SimSun" w:hAnsi="SimSun" w:hint="eastAsia"/>
          <w:sz w:val="21"/>
          <w:szCs w:val="21"/>
        </w:rPr>
        <w:t>为国际局和</w:t>
      </w:r>
      <w:r w:rsidR="003714D5">
        <w:rPr>
          <w:rFonts w:ascii="SimSun" w:hAnsi="SimSun" w:hint="eastAsia"/>
          <w:sz w:val="21"/>
          <w:szCs w:val="21"/>
        </w:rPr>
        <w:t>产权组织</w:t>
      </w:r>
      <w:r w:rsidR="003714D5" w:rsidRPr="00805BB0">
        <w:rPr>
          <w:rFonts w:ascii="SimSun" w:hAnsi="SimSun" w:hint="eastAsia"/>
          <w:sz w:val="21"/>
          <w:szCs w:val="21"/>
        </w:rPr>
        <w:t>标准委员会（CWS</w:t>
      </w:r>
      <w:r w:rsidR="003714D5">
        <w:rPr>
          <w:rFonts w:ascii="SimSun" w:hAnsi="SimSun" w:hint="eastAsia"/>
          <w:sz w:val="21"/>
          <w:szCs w:val="21"/>
        </w:rPr>
        <w:t>）序列表工作队</w:t>
      </w:r>
      <w:r w:rsidR="003714D5" w:rsidRPr="00805BB0">
        <w:rPr>
          <w:rFonts w:ascii="SimSun" w:hAnsi="SimSun" w:hint="eastAsia"/>
          <w:sz w:val="21"/>
          <w:szCs w:val="21"/>
        </w:rPr>
        <w:t>制定修改PCT法律框架的程序和正式提案提供指导。</w:t>
      </w:r>
    </w:p>
    <w:p w:rsidR="00396A89" w:rsidRPr="00A7620C" w:rsidRDefault="004D0052" w:rsidP="00C707AC">
      <w:pPr>
        <w:pStyle w:val="1"/>
        <w:overflowPunct w:val="0"/>
        <w:spacing w:beforeLines="100" w:afterLines="50" w:after="120" w:line="340" w:lineRule="atLeast"/>
        <w:jc w:val="both"/>
        <w:rPr>
          <w:rFonts w:ascii="SimHei" w:eastAsia="SimHei" w:hAnsi="SimHei"/>
          <w:b w:val="0"/>
          <w:sz w:val="21"/>
          <w:szCs w:val="21"/>
        </w:rPr>
      </w:pPr>
      <w:r w:rsidRPr="00A7620C">
        <w:rPr>
          <w:rFonts w:ascii="SimHei" w:eastAsia="SimHei" w:hAnsi="SimHei" w:hint="eastAsia"/>
          <w:b w:val="0"/>
          <w:sz w:val="21"/>
          <w:szCs w:val="21"/>
        </w:rPr>
        <w:t>背　景</w:t>
      </w:r>
    </w:p>
    <w:p w:rsidR="00FA3495" w:rsidRDefault="003714D5" w:rsidP="003714D5">
      <w:pPr>
        <w:pStyle w:val="ONUME"/>
        <w:numPr>
          <w:ilvl w:val="0"/>
          <w:numId w:val="5"/>
        </w:numPr>
        <w:overflowPunct w:val="0"/>
        <w:spacing w:afterLines="50" w:after="120" w:line="340" w:lineRule="atLeast"/>
        <w:jc w:val="both"/>
        <w:rPr>
          <w:rFonts w:ascii="SimSun" w:hAnsi="SimSun"/>
          <w:sz w:val="21"/>
          <w:szCs w:val="21"/>
        </w:rPr>
      </w:pPr>
      <w:r>
        <w:rPr>
          <w:rFonts w:ascii="SimSun" w:hAnsi="SimSun" w:hint="eastAsia"/>
          <w:sz w:val="21"/>
          <w:szCs w:val="21"/>
        </w:rPr>
        <w:t>标准委员会</w:t>
      </w:r>
      <w:r w:rsidRPr="003714D5">
        <w:rPr>
          <w:rFonts w:ascii="SimSun" w:hAnsi="SimSun" w:hint="eastAsia"/>
          <w:sz w:val="21"/>
          <w:szCs w:val="21"/>
        </w:rPr>
        <w:t>已采用</w:t>
      </w:r>
      <w:r w:rsidR="005E1B9F" w:rsidRPr="003714D5">
        <w:rPr>
          <w:rFonts w:ascii="SimSun" w:hAnsi="SimSun" w:hint="eastAsia"/>
          <w:sz w:val="21"/>
          <w:szCs w:val="21"/>
        </w:rPr>
        <w:t>以XML格式</w:t>
      </w:r>
      <w:r w:rsidR="005E1B9F">
        <w:rPr>
          <w:rFonts w:ascii="SimSun" w:hAnsi="SimSun" w:hint="eastAsia"/>
          <w:sz w:val="21"/>
          <w:szCs w:val="21"/>
        </w:rPr>
        <w:t>表示</w:t>
      </w:r>
      <w:r w:rsidR="005E1B9F" w:rsidRPr="003714D5">
        <w:rPr>
          <w:rFonts w:ascii="SimSun" w:hAnsi="SimSun" w:hint="eastAsia"/>
          <w:sz w:val="21"/>
          <w:szCs w:val="21"/>
        </w:rPr>
        <w:t>序列表的新</w:t>
      </w:r>
      <w:r w:rsidRPr="003714D5">
        <w:rPr>
          <w:rFonts w:ascii="SimSun" w:hAnsi="SimSun" w:hint="eastAsia"/>
          <w:sz w:val="21"/>
          <w:szCs w:val="21"/>
        </w:rPr>
        <w:t>WIPO标准ST.26。序列表工作</w:t>
      </w:r>
      <w:r w:rsidR="005E1B9F">
        <w:rPr>
          <w:rFonts w:ascii="SimSun" w:hAnsi="SimSun" w:hint="eastAsia"/>
          <w:sz w:val="21"/>
          <w:szCs w:val="21"/>
        </w:rPr>
        <w:t>队建议，对</w:t>
      </w:r>
      <w:r w:rsidRPr="003714D5">
        <w:rPr>
          <w:rFonts w:ascii="SimSun" w:hAnsi="SimSun" w:hint="eastAsia"/>
          <w:sz w:val="21"/>
          <w:szCs w:val="21"/>
        </w:rPr>
        <w:t>在2022年1月1</w:t>
      </w:r>
      <w:r w:rsidR="005242EA">
        <w:rPr>
          <w:rFonts w:ascii="SimSun" w:hAnsi="SimSun" w:hint="eastAsia"/>
          <w:sz w:val="21"/>
          <w:szCs w:val="21"/>
        </w:rPr>
        <w:t>日或之后提交的国家和国际申请执行本标准，前提是</w:t>
      </w:r>
      <w:r w:rsidR="00B73E66">
        <w:rPr>
          <w:rFonts w:ascii="SimSun" w:hAnsi="SimSun" w:hint="eastAsia"/>
          <w:sz w:val="21"/>
          <w:szCs w:val="21"/>
        </w:rPr>
        <w:t>开发用于</w:t>
      </w:r>
      <w:r w:rsidR="00FA3495">
        <w:rPr>
          <w:rFonts w:ascii="SimSun" w:hAnsi="SimSun" w:hint="eastAsia"/>
          <w:sz w:val="21"/>
          <w:szCs w:val="21"/>
        </w:rPr>
        <w:t>编制、提交和处理序列表的各种</w:t>
      </w:r>
      <w:r w:rsidR="005242EA">
        <w:rPr>
          <w:rFonts w:ascii="SimSun" w:hAnsi="SimSun" w:hint="eastAsia"/>
          <w:sz w:val="21"/>
          <w:szCs w:val="21"/>
        </w:rPr>
        <w:t>支持</w:t>
      </w:r>
      <w:r w:rsidR="00FA3495">
        <w:rPr>
          <w:rFonts w:ascii="SimSun" w:hAnsi="SimSun" w:hint="eastAsia"/>
          <w:sz w:val="21"/>
          <w:szCs w:val="21"/>
        </w:rPr>
        <w:t>软件工具</w:t>
      </w:r>
      <w:r w:rsidR="00B73E66">
        <w:rPr>
          <w:rFonts w:ascii="SimSun" w:hAnsi="SimSun" w:hint="eastAsia"/>
          <w:sz w:val="21"/>
          <w:szCs w:val="21"/>
        </w:rPr>
        <w:t>取得</w:t>
      </w:r>
      <w:r w:rsidR="00FA3495">
        <w:rPr>
          <w:rFonts w:ascii="SimSun" w:hAnsi="SimSun" w:hint="eastAsia"/>
          <w:sz w:val="21"/>
          <w:szCs w:val="21"/>
        </w:rPr>
        <w:t>令人满意</w:t>
      </w:r>
      <w:r w:rsidR="00B73E66">
        <w:rPr>
          <w:rFonts w:ascii="SimSun" w:hAnsi="SimSun" w:hint="eastAsia"/>
          <w:sz w:val="21"/>
          <w:szCs w:val="21"/>
        </w:rPr>
        <w:t>的进展</w:t>
      </w:r>
      <w:r w:rsidR="00FA3495">
        <w:rPr>
          <w:rFonts w:ascii="SimSun" w:hAnsi="SimSun" w:hint="eastAsia"/>
          <w:sz w:val="21"/>
          <w:szCs w:val="21"/>
        </w:rPr>
        <w:t>。</w:t>
      </w:r>
    </w:p>
    <w:p w:rsidR="003714D5" w:rsidRPr="003714D5" w:rsidRDefault="003714D5" w:rsidP="003714D5">
      <w:pPr>
        <w:pStyle w:val="ONUME"/>
        <w:numPr>
          <w:ilvl w:val="0"/>
          <w:numId w:val="5"/>
        </w:numPr>
        <w:overflowPunct w:val="0"/>
        <w:spacing w:afterLines="50" w:after="120" w:line="340" w:lineRule="atLeast"/>
        <w:jc w:val="both"/>
        <w:rPr>
          <w:rFonts w:ascii="SimSun" w:hAnsi="SimSun"/>
          <w:sz w:val="21"/>
          <w:szCs w:val="21"/>
        </w:rPr>
      </w:pPr>
      <w:r w:rsidRPr="003714D5">
        <w:rPr>
          <w:rFonts w:ascii="SimSun" w:hAnsi="SimSun" w:hint="eastAsia"/>
          <w:sz w:val="21"/>
          <w:szCs w:val="21"/>
        </w:rPr>
        <w:t>就PCT程序而言，ST.25和ST.26之间的主要区别如下：</w:t>
      </w:r>
    </w:p>
    <w:p w:rsidR="00FA3495" w:rsidRDefault="00634678" w:rsidP="003714D5">
      <w:pPr>
        <w:pStyle w:val="ONUME"/>
        <w:overflowPunct w:val="0"/>
        <w:spacing w:afterLines="50" w:after="120" w:line="340" w:lineRule="atLeast"/>
        <w:ind w:left="540"/>
        <w:jc w:val="both"/>
        <w:rPr>
          <w:rFonts w:ascii="SimSun" w:hAnsi="SimSun"/>
          <w:sz w:val="21"/>
          <w:szCs w:val="21"/>
        </w:rPr>
      </w:pPr>
      <w:r>
        <w:rPr>
          <w:rFonts w:ascii="SimSun" w:hAnsi="SimSun" w:hint="eastAsia"/>
          <w:sz w:val="21"/>
          <w:szCs w:val="21"/>
        </w:rPr>
        <w:t>(</w:t>
      </w:r>
      <w:r w:rsidR="003714D5" w:rsidRPr="003714D5">
        <w:rPr>
          <w:rFonts w:ascii="SimSun" w:hAnsi="SimSun" w:hint="eastAsia"/>
          <w:sz w:val="21"/>
          <w:szCs w:val="21"/>
        </w:rPr>
        <w:t>a</w:t>
      </w:r>
      <w:r>
        <w:rPr>
          <w:rFonts w:ascii="SimSun" w:hAnsi="SimSun" w:hint="eastAsia"/>
          <w:sz w:val="21"/>
          <w:szCs w:val="21"/>
        </w:rPr>
        <w:t>)</w:t>
      </w:r>
      <w:r>
        <w:rPr>
          <w:rFonts w:ascii="SimSun" w:hAnsi="SimSun" w:hint="eastAsia"/>
          <w:sz w:val="21"/>
          <w:szCs w:val="21"/>
        </w:rPr>
        <w:tab/>
      </w:r>
      <w:r w:rsidR="003714D5" w:rsidRPr="003714D5">
        <w:rPr>
          <w:rFonts w:ascii="SimSun" w:hAnsi="SimSun" w:hint="eastAsia"/>
          <w:sz w:val="21"/>
          <w:szCs w:val="21"/>
        </w:rPr>
        <w:t>ST.26规定了提交序列表的格式，</w:t>
      </w:r>
      <w:r w:rsidR="005242EA">
        <w:rPr>
          <w:rFonts w:ascii="SimSun" w:hAnsi="SimSun" w:hint="eastAsia"/>
          <w:sz w:val="21"/>
          <w:szCs w:val="21"/>
        </w:rPr>
        <w:t>即</w:t>
      </w:r>
      <w:r w:rsidR="003714D5" w:rsidRPr="003714D5">
        <w:rPr>
          <w:rFonts w:ascii="SimSun" w:hAnsi="SimSun" w:hint="eastAsia"/>
          <w:sz w:val="21"/>
          <w:szCs w:val="21"/>
        </w:rPr>
        <w:t>只能以电子</w:t>
      </w:r>
      <w:r w:rsidR="00FA3495">
        <w:rPr>
          <w:rFonts w:ascii="SimSun" w:hAnsi="SimSun" w:hint="eastAsia"/>
          <w:sz w:val="21"/>
          <w:szCs w:val="21"/>
        </w:rPr>
        <w:t>格式</w:t>
      </w:r>
      <w:r w:rsidR="00FA3495" w:rsidRPr="003714D5">
        <w:rPr>
          <w:rFonts w:ascii="SimSun" w:hAnsi="SimSun" w:hint="eastAsia"/>
          <w:sz w:val="21"/>
          <w:szCs w:val="21"/>
        </w:rPr>
        <w:t>（XML）</w:t>
      </w:r>
      <w:r w:rsidR="003714D5" w:rsidRPr="003714D5">
        <w:rPr>
          <w:rFonts w:ascii="SimSun" w:hAnsi="SimSun" w:hint="eastAsia"/>
          <w:sz w:val="21"/>
          <w:szCs w:val="21"/>
        </w:rPr>
        <w:t>提交</w:t>
      </w:r>
      <w:r w:rsidR="005242EA">
        <w:rPr>
          <w:rFonts w:ascii="SimSun" w:hAnsi="SimSun" w:hint="eastAsia"/>
          <w:sz w:val="21"/>
          <w:szCs w:val="21"/>
        </w:rPr>
        <w:t>——</w:t>
      </w:r>
      <w:r w:rsidR="003714D5" w:rsidRPr="003714D5">
        <w:rPr>
          <w:rFonts w:ascii="SimSun" w:hAnsi="SimSun" w:hint="eastAsia"/>
          <w:sz w:val="21"/>
          <w:szCs w:val="21"/>
        </w:rPr>
        <w:t>与ST.25不同</w:t>
      </w:r>
      <w:r w:rsidR="0009041D">
        <w:rPr>
          <w:rFonts w:ascii="SimSun" w:hAnsi="SimSun" w:hint="eastAsia"/>
          <w:sz w:val="21"/>
          <w:szCs w:val="21"/>
        </w:rPr>
        <w:t>，</w:t>
      </w:r>
      <w:r w:rsidR="003714D5" w:rsidRPr="003714D5">
        <w:rPr>
          <w:rFonts w:ascii="SimSun" w:hAnsi="SimSun" w:hint="eastAsia"/>
          <w:sz w:val="21"/>
          <w:szCs w:val="21"/>
        </w:rPr>
        <w:t>ST.26不适合</w:t>
      </w:r>
      <w:r w:rsidR="00FA3495">
        <w:rPr>
          <w:rFonts w:ascii="SimSun" w:hAnsi="SimSun" w:hint="eastAsia"/>
          <w:sz w:val="21"/>
          <w:szCs w:val="21"/>
        </w:rPr>
        <w:t>以纸件形式或</w:t>
      </w:r>
      <w:r w:rsidR="00FA3495" w:rsidRPr="003714D5">
        <w:rPr>
          <w:rFonts w:ascii="SimSun" w:hAnsi="SimSun" w:hint="eastAsia"/>
          <w:sz w:val="21"/>
          <w:szCs w:val="21"/>
        </w:rPr>
        <w:t>除XML以外的</w:t>
      </w:r>
      <w:r w:rsidR="00FA3495">
        <w:rPr>
          <w:rFonts w:ascii="SimSun" w:hAnsi="SimSun" w:hint="eastAsia"/>
          <w:sz w:val="21"/>
          <w:szCs w:val="21"/>
        </w:rPr>
        <w:t>电子</w:t>
      </w:r>
      <w:r w:rsidR="00FA3495" w:rsidRPr="003714D5">
        <w:rPr>
          <w:rFonts w:ascii="SimSun" w:hAnsi="SimSun" w:hint="eastAsia"/>
          <w:sz w:val="21"/>
          <w:szCs w:val="21"/>
        </w:rPr>
        <w:t>格式</w:t>
      </w:r>
      <w:r w:rsidR="00FA3495">
        <w:rPr>
          <w:rFonts w:ascii="SimSun" w:hAnsi="SimSun" w:hint="eastAsia"/>
          <w:sz w:val="21"/>
          <w:szCs w:val="21"/>
        </w:rPr>
        <w:t>（如PDF）</w:t>
      </w:r>
      <w:r w:rsidR="003714D5" w:rsidRPr="003714D5">
        <w:rPr>
          <w:rFonts w:ascii="SimSun" w:hAnsi="SimSun" w:hint="eastAsia"/>
          <w:sz w:val="21"/>
          <w:szCs w:val="21"/>
        </w:rPr>
        <w:t>提交序列表。因此，</w:t>
      </w:r>
      <w:r w:rsidR="00FA3495">
        <w:rPr>
          <w:rFonts w:ascii="SimSun" w:hAnsi="SimSun" w:hint="eastAsia"/>
          <w:sz w:val="21"/>
          <w:szCs w:val="21"/>
        </w:rPr>
        <w:t>最好是把序列表作为电子格式的国际申请的一部分来提交。如果做不到，</w:t>
      </w:r>
      <w:r w:rsidR="00D44184">
        <w:rPr>
          <w:rFonts w:ascii="SimSun" w:hAnsi="SimSun" w:hint="eastAsia"/>
          <w:sz w:val="21"/>
          <w:szCs w:val="21"/>
        </w:rPr>
        <w:t>以纸件提交的</w:t>
      </w:r>
      <w:r w:rsidR="005242EA">
        <w:rPr>
          <w:rFonts w:ascii="SimSun" w:hAnsi="SimSun" w:hint="eastAsia"/>
          <w:sz w:val="21"/>
          <w:szCs w:val="21"/>
        </w:rPr>
        <w:t>国际申请</w:t>
      </w:r>
      <w:r w:rsidR="00D44184">
        <w:rPr>
          <w:rFonts w:ascii="SimSun" w:hAnsi="SimSun" w:hint="eastAsia"/>
          <w:sz w:val="21"/>
          <w:szCs w:val="21"/>
        </w:rPr>
        <w:t>需附上以</w:t>
      </w:r>
      <w:r w:rsidR="00167BF7">
        <w:rPr>
          <w:rFonts w:ascii="SimSun" w:hAnsi="SimSun" w:hint="eastAsia"/>
          <w:sz w:val="21"/>
          <w:szCs w:val="21"/>
        </w:rPr>
        <w:t>物理介质提交</w:t>
      </w:r>
      <w:r w:rsidR="00D44184">
        <w:rPr>
          <w:rFonts w:ascii="SimSun" w:hAnsi="SimSun" w:hint="eastAsia"/>
          <w:sz w:val="21"/>
          <w:szCs w:val="21"/>
        </w:rPr>
        <w:t>的电子格式的序列表。</w:t>
      </w:r>
    </w:p>
    <w:p w:rsidR="00D44184" w:rsidRDefault="00634678" w:rsidP="003714D5">
      <w:pPr>
        <w:pStyle w:val="ONUME"/>
        <w:overflowPunct w:val="0"/>
        <w:spacing w:afterLines="50" w:after="120" w:line="340" w:lineRule="atLeast"/>
        <w:ind w:left="540"/>
        <w:jc w:val="both"/>
        <w:rPr>
          <w:rFonts w:ascii="SimSun" w:hAnsi="SimSun"/>
          <w:sz w:val="21"/>
          <w:szCs w:val="21"/>
        </w:rPr>
      </w:pPr>
      <w:r>
        <w:rPr>
          <w:rFonts w:ascii="SimSun" w:hAnsi="SimSun" w:hint="eastAsia"/>
          <w:sz w:val="21"/>
          <w:szCs w:val="21"/>
        </w:rPr>
        <w:lastRenderedPageBreak/>
        <w:t>(</w:t>
      </w:r>
      <w:r w:rsidR="003714D5" w:rsidRPr="003714D5">
        <w:rPr>
          <w:rFonts w:ascii="SimSun" w:hAnsi="SimSun" w:hint="eastAsia"/>
          <w:sz w:val="21"/>
          <w:szCs w:val="21"/>
        </w:rPr>
        <w:t>b</w:t>
      </w:r>
      <w:r>
        <w:rPr>
          <w:rFonts w:ascii="SimSun" w:hAnsi="SimSun" w:hint="eastAsia"/>
          <w:sz w:val="21"/>
          <w:szCs w:val="21"/>
        </w:rPr>
        <w:t>)</w:t>
      </w:r>
      <w:r>
        <w:rPr>
          <w:rFonts w:ascii="SimSun" w:hAnsi="SimSun" w:hint="eastAsia"/>
          <w:sz w:val="21"/>
          <w:szCs w:val="21"/>
        </w:rPr>
        <w:tab/>
      </w:r>
      <w:r w:rsidR="003714D5" w:rsidRPr="003714D5">
        <w:rPr>
          <w:rFonts w:ascii="SimSun" w:hAnsi="SimSun" w:hint="eastAsia"/>
          <w:sz w:val="21"/>
          <w:szCs w:val="21"/>
        </w:rPr>
        <w:t>ST.26更严格地</w:t>
      </w:r>
      <w:r w:rsidR="00D44184">
        <w:rPr>
          <w:rFonts w:ascii="SimSun" w:hAnsi="SimSun" w:hint="eastAsia"/>
          <w:sz w:val="21"/>
          <w:szCs w:val="21"/>
        </w:rPr>
        <w:t>规定了</w:t>
      </w:r>
      <w:r w:rsidR="003714D5" w:rsidRPr="003714D5">
        <w:rPr>
          <w:rFonts w:ascii="SimSun" w:hAnsi="SimSun" w:hint="eastAsia"/>
          <w:sz w:val="21"/>
          <w:szCs w:val="21"/>
        </w:rPr>
        <w:t>哪些序列必须</w:t>
      </w:r>
      <w:r w:rsidR="00815FED">
        <w:rPr>
          <w:rFonts w:ascii="SimSun" w:hAnsi="SimSun" w:hint="eastAsia"/>
          <w:sz w:val="21"/>
          <w:szCs w:val="21"/>
        </w:rPr>
        <w:t>和</w:t>
      </w:r>
      <w:r w:rsidR="00D44184">
        <w:rPr>
          <w:rFonts w:ascii="SimSun" w:hAnsi="SimSun" w:hint="eastAsia"/>
          <w:sz w:val="21"/>
          <w:szCs w:val="21"/>
        </w:rPr>
        <w:t>不得被纳入</w:t>
      </w:r>
      <w:r w:rsidR="003714D5" w:rsidRPr="003714D5">
        <w:rPr>
          <w:rFonts w:ascii="SimSun" w:hAnsi="SimSun" w:hint="eastAsia"/>
          <w:sz w:val="21"/>
          <w:szCs w:val="21"/>
        </w:rPr>
        <w:t>序列表中</w:t>
      </w:r>
      <w:r w:rsidR="00D44184">
        <w:rPr>
          <w:rFonts w:ascii="SimSun" w:hAnsi="SimSun" w:hint="eastAsia"/>
          <w:sz w:val="21"/>
          <w:szCs w:val="21"/>
        </w:rPr>
        <w:t>。总体来说</w:t>
      </w:r>
      <w:r w:rsidR="003714D5" w:rsidRPr="003714D5">
        <w:rPr>
          <w:rFonts w:ascii="SimSun" w:hAnsi="SimSun" w:hint="eastAsia"/>
          <w:sz w:val="21"/>
          <w:szCs w:val="21"/>
        </w:rPr>
        <w:t>，</w:t>
      </w:r>
      <w:r w:rsidR="00D44184">
        <w:rPr>
          <w:rFonts w:ascii="SimSun" w:hAnsi="SimSun" w:hint="eastAsia"/>
          <w:sz w:val="21"/>
          <w:szCs w:val="21"/>
        </w:rPr>
        <w:t>所有含10个或</w:t>
      </w:r>
      <w:r w:rsidR="00815FED">
        <w:rPr>
          <w:rFonts w:ascii="SimSun" w:hAnsi="SimSun" w:hint="eastAsia"/>
          <w:sz w:val="21"/>
          <w:szCs w:val="21"/>
        </w:rPr>
        <w:t>10个</w:t>
      </w:r>
      <w:r w:rsidR="00D44184">
        <w:rPr>
          <w:rFonts w:ascii="SimSun" w:hAnsi="SimSun" w:hint="eastAsia"/>
          <w:sz w:val="21"/>
          <w:szCs w:val="21"/>
        </w:rPr>
        <w:t>以上核苷酸</w:t>
      </w:r>
      <w:r w:rsidR="00815FED">
        <w:rPr>
          <w:rFonts w:ascii="SimSun" w:hAnsi="SimSun" w:hint="eastAsia"/>
          <w:sz w:val="21"/>
          <w:szCs w:val="21"/>
        </w:rPr>
        <w:t>的</w:t>
      </w:r>
      <w:r w:rsidR="00D44184">
        <w:rPr>
          <w:rFonts w:ascii="SimSun" w:hAnsi="SimSun" w:hint="eastAsia"/>
          <w:sz w:val="21"/>
          <w:szCs w:val="21"/>
        </w:rPr>
        <w:t>序列或者</w:t>
      </w:r>
      <w:r w:rsidR="00815FED">
        <w:rPr>
          <w:rFonts w:ascii="SimSun" w:hAnsi="SimSun" w:hint="eastAsia"/>
          <w:sz w:val="21"/>
          <w:szCs w:val="21"/>
        </w:rPr>
        <w:t>含</w:t>
      </w:r>
      <w:r w:rsidR="00D44184">
        <w:rPr>
          <w:rFonts w:ascii="SimSun" w:hAnsi="SimSun" w:hint="eastAsia"/>
          <w:sz w:val="21"/>
          <w:szCs w:val="21"/>
        </w:rPr>
        <w:t>4个或</w:t>
      </w:r>
      <w:r w:rsidR="00815FED">
        <w:rPr>
          <w:rFonts w:ascii="SimSun" w:hAnsi="SimSun" w:hint="eastAsia"/>
          <w:sz w:val="21"/>
          <w:szCs w:val="21"/>
        </w:rPr>
        <w:t>4个</w:t>
      </w:r>
      <w:r w:rsidR="00D44184">
        <w:rPr>
          <w:rFonts w:ascii="SimSun" w:hAnsi="SimSun" w:hint="eastAsia"/>
          <w:sz w:val="21"/>
          <w:szCs w:val="21"/>
        </w:rPr>
        <w:t>以上</w:t>
      </w:r>
      <w:r w:rsidR="00815FED">
        <w:rPr>
          <w:rFonts w:ascii="SimSun" w:hAnsi="SimSun" w:hint="eastAsia"/>
          <w:sz w:val="21"/>
          <w:szCs w:val="21"/>
        </w:rPr>
        <w:t>氨基酸的</w:t>
      </w:r>
      <w:r w:rsidR="00167BF7">
        <w:rPr>
          <w:rFonts w:ascii="SimSun" w:hAnsi="SimSun" w:hint="eastAsia"/>
          <w:sz w:val="21"/>
          <w:szCs w:val="21"/>
        </w:rPr>
        <w:t>非支链</w:t>
      </w:r>
      <w:r w:rsidR="00815FED">
        <w:rPr>
          <w:rFonts w:ascii="SimSun" w:hAnsi="SimSun" w:hint="eastAsia"/>
          <w:sz w:val="21"/>
          <w:szCs w:val="21"/>
        </w:rPr>
        <w:t>序列均需纳入序列表中，短一些的则不得纳入。</w:t>
      </w:r>
    </w:p>
    <w:p w:rsidR="00553B55" w:rsidRDefault="003714D5" w:rsidP="003714D5">
      <w:pPr>
        <w:pStyle w:val="ONUME"/>
        <w:numPr>
          <w:ilvl w:val="0"/>
          <w:numId w:val="5"/>
        </w:numPr>
        <w:overflowPunct w:val="0"/>
        <w:spacing w:afterLines="50" w:after="120" w:line="340" w:lineRule="atLeast"/>
        <w:jc w:val="both"/>
        <w:rPr>
          <w:rFonts w:ascii="SimSun" w:hAnsi="SimSun"/>
          <w:sz w:val="21"/>
          <w:szCs w:val="21"/>
        </w:rPr>
      </w:pPr>
      <w:r w:rsidRPr="003714D5">
        <w:rPr>
          <w:rFonts w:ascii="SimSun" w:hAnsi="SimSun" w:hint="eastAsia"/>
          <w:sz w:val="21"/>
          <w:szCs w:val="21"/>
        </w:rPr>
        <w:t>标准</w:t>
      </w:r>
      <w:r w:rsidR="00815FED">
        <w:rPr>
          <w:rFonts w:ascii="SimSun" w:hAnsi="SimSun" w:hint="eastAsia"/>
          <w:sz w:val="21"/>
          <w:szCs w:val="21"/>
        </w:rPr>
        <w:t>中其他的具体差异</w:t>
      </w:r>
      <w:r w:rsidRPr="003714D5">
        <w:rPr>
          <w:rFonts w:ascii="SimSun" w:hAnsi="SimSun" w:hint="eastAsia"/>
          <w:sz w:val="21"/>
          <w:szCs w:val="21"/>
        </w:rPr>
        <w:t>大部分将由</w:t>
      </w:r>
      <w:r w:rsidR="00815FED" w:rsidRPr="003714D5">
        <w:rPr>
          <w:rFonts w:ascii="SimSun" w:hAnsi="SimSun" w:hint="eastAsia"/>
          <w:sz w:val="21"/>
          <w:szCs w:val="21"/>
        </w:rPr>
        <w:t>软件工具处理</w:t>
      </w:r>
      <w:r w:rsidR="00815FED">
        <w:rPr>
          <w:rFonts w:ascii="SimSun" w:hAnsi="SimSun" w:hint="eastAsia"/>
          <w:sz w:val="21"/>
          <w:szCs w:val="21"/>
        </w:rPr>
        <w:t>，</w:t>
      </w:r>
      <w:r w:rsidRPr="003714D5">
        <w:rPr>
          <w:rFonts w:ascii="SimSun" w:hAnsi="SimSun" w:hint="eastAsia"/>
          <w:sz w:val="21"/>
          <w:szCs w:val="21"/>
        </w:rPr>
        <w:t>国际局</w:t>
      </w:r>
      <w:r w:rsidR="00815FED">
        <w:rPr>
          <w:rFonts w:ascii="SimSun" w:hAnsi="SimSun" w:hint="eastAsia"/>
          <w:sz w:val="21"/>
          <w:szCs w:val="21"/>
        </w:rPr>
        <w:t>为支持这项服务正在开发这项软件工</w:t>
      </w:r>
      <w:r w:rsidR="00634678">
        <w:rPr>
          <w:rFonts w:ascii="SimSun" w:hAnsi="SimSun"/>
          <w:sz w:val="21"/>
          <w:szCs w:val="21"/>
        </w:rPr>
        <w:t>‍</w:t>
      </w:r>
      <w:r w:rsidR="00815FED">
        <w:rPr>
          <w:rFonts w:ascii="SimSun" w:hAnsi="SimSun" w:hint="eastAsia"/>
          <w:sz w:val="21"/>
          <w:szCs w:val="21"/>
        </w:rPr>
        <w:t>具</w:t>
      </w:r>
      <w:r w:rsidRPr="003714D5">
        <w:rPr>
          <w:rFonts w:ascii="SimSun" w:hAnsi="SimSun" w:hint="eastAsia"/>
          <w:sz w:val="21"/>
          <w:szCs w:val="21"/>
        </w:rPr>
        <w:t>。</w:t>
      </w:r>
    </w:p>
    <w:p w:rsidR="00295FA6" w:rsidRPr="0034242F" w:rsidRDefault="00805BB0" w:rsidP="00C707AC">
      <w:pPr>
        <w:pStyle w:val="1"/>
        <w:overflowPunct w:val="0"/>
        <w:spacing w:beforeLines="100" w:afterLines="50" w:after="120" w:line="340" w:lineRule="atLeast"/>
        <w:jc w:val="both"/>
        <w:rPr>
          <w:rFonts w:ascii="SimHei" w:eastAsia="SimHei" w:hAnsi="SimHei"/>
          <w:b w:val="0"/>
          <w:sz w:val="21"/>
          <w:szCs w:val="21"/>
        </w:rPr>
      </w:pPr>
      <w:r>
        <w:rPr>
          <w:rFonts w:ascii="SimHei" w:eastAsia="SimHei" w:hAnsi="SimHei" w:hint="eastAsia"/>
          <w:b w:val="0"/>
          <w:sz w:val="21"/>
          <w:szCs w:val="21"/>
        </w:rPr>
        <w:t>问</w:t>
      </w:r>
      <w:r w:rsidR="006049FB" w:rsidRPr="00CE0D9A">
        <w:rPr>
          <w:rFonts w:ascii="SimHei" w:eastAsia="SimHei" w:hAnsi="SimHei" w:hint="eastAsia"/>
          <w:b w:val="0"/>
          <w:sz w:val="21"/>
          <w:szCs w:val="21"/>
        </w:rPr>
        <w:t xml:space="preserve">　</w:t>
      </w:r>
      <w:r>
        <w:rPr>
          <w:rFonts w:ascii="SimHei" w:eastAsia="SimHei" w:hAnsi="SimHei" w:hint="eastAsia"/>
          <w:b w:val="0"/>
          <w:sz w:val="21"/>
          <w:szCs w:val="21"/>
        </w:rPr>
        <w:t>题</w:t>
      </w:r>
    </w:p>
    <w:p w:rsidR="00A20389" w:rsidRDefault="00CB49C4" w:rsidP="00CB49C4">
      <w:pPr>
        <w:pStyle w:val="ONUME"/>
        <w:numPr>
          <w:ilvl w:val="0"/>
          <w:numId w:val="5"/>
        </w:numPr>
        <w:overflowPunct w:val="0"/>
        <w:spacing w:afterLines="50" w:after="120" w:line="340" w:lineRule="atLeast"/>
        <w:jc w:val="both"/>
        <w:rPr>
          <w:rFonts w:ascii="SimSun" w:hAnsi="SimSun"/>
          <w:sz w:val="21"/>
          <w:szCs w:val="21"/>
        </w:rPr>
      </w:pPr>
      <w:r>
        <w:rPr>
          <w:rFonts w:ascii="SimSun" w:hAnsi="SimSun" w:hint="eastAsia"/>
          <w:sz w:val="21"/>
          <w:szCs w:val="21"/>
        </w:rPr>
        <w:t>为</w:t>
      </w:r>
      <w:r w:rsidRPr="00CB49C4">
        <w:rPr>
          <w:rFonts w:ascii="SimSun" w:hAnsi="SimSun" w:hint="eastAsia"/>
          <w:sz w:val="21"/>
          <w:szCs w:val="21"/>
        </w:rPr>
        <w:t>PCT</w:t>
      </w:r>
      <w:r>
        <w:rPr>
          <w:rFonts w:ascii="SimSun" w:hAnsi="SimSun" w:hint="eastAsia"/>
          <w:sz w:val="21"/>
          <w:szCs w:val="21"/>
        </w:rPr>
        <w:t>的</w:t>
      </w:r>
      <w:r w:rsidRPr="00CB49C4">
        <w:rPr>
          <w:rFonts w:ascii="SimSun" w:hAnsi="SimSun" w:hint="eastAsia"/>
          <w:sz w:val="21"/>
          <w:szCs w:val="21"/>
        </w:rPr>
        <w:t>目的</w:t>
      </w:r>
      <w:r>
        <w:rPr>
          <w:rFonts w:ascii="SimSun" w:hAnsi="SimSun" w:hint="eastAsia"/>
          <w:sz w:val="21"/>
          <w:szCs w:val="21"/>
        </w:rPr>
        <w:t>，从</w:t>
      </w:r>
      <w:r w:rsidRPr="00CB49C4">
        <w:rPr>
          <w:rFonts w:ascii="SimSun" w:hAnsi="SimSun" w:hint="eastAsia"/>
          <w:sz w:val="21"/>
          <w:szCs w:val="21"/>
        </w:rPr>
        <w:t>WIPO标准ST.25过渡到ST.26</w:t>
      </w:r>
      <w:r>
        <w:rPr>
          <w:rFonts w:ascii="SimSun" w:hAnsi="SimSun" w:hint="eastAsia"/>
          <w:sz w:val="21"/>
          <w:szCs w:val="21"/>
        </w:rPr>
        <w:t>将需要</w:t>
      </w:r>
      <w:r w:rsidR="00CD3DBD">
        <w:rPr>
          <w:rFonts w:ascii="SimSun" w:hAnsi="SimSun" w:hint="eastAsia"/>
          <w:sz w:val="21"/>
          <w:szCs w:val="21"/>
        </w:rPr>
        <w:t>修正</w:t>
      </w:r>
      <w:r>
        <w:rPr>
          <w:rFonts w:ascii="SimSun" w:hAnsi="SimSun" w:hint="eastAsia"/>
          <w:sz w:val="21"/>
          <w:szCs w:val="21"/>
        </w:rPr>
        <w:t>《</w:t>
      </w:r>
      <w:r w:rsidRPr="00CB49C4">
        <w:rPr>
          <w:rFonts w:ascii="SimSun" w:hAnsi="SimSun" w:hint="eastAsia"/>
          <w:sz w:val="21"/>
          <w:szCs w:val="21"/>
        </w:rPr>
        <w:t>PCT实施细则</w:t>
      </w:r>
      <w:r>
        <w:rPr>
          <w:rFonts w:ascii="SimSun" w:hAnsi="SimSun" w:hint="eastAsia"/>
          <w:sz w:val="21"/>
          <w:szCs w:val="21"/>
        </w:rPr>
        <w:t>》</w:t>
      </w:r>
      <w:r w:rsidR="00CD3DBD">
        <w:rPr>
          <w:rFonts w:ascii="SimSun" w:hAnsi="SimSun" w:hint="eastAsia"/>
          <w:sz w:val="21"/>
          <w:szCs w:val="21"/>
        </w:rPr>
        <w:t>，修改</w:t>
      </w:r>
      <w:r>
        <w:rPr>
          <w:rFonts w:ascii="SimSun" w:hAnsi="SimSun" w:hint="eastAsia"/>
          <w:sz w:val="21"/>
          <w:szCs w:val="21"/>
        </w:rPr>
        <w:t>《</w:t>
      </w:r>
      <w:r w:rsidRPr="00CB49C4">
        <w:rPr>
          <w:rFonts w:ascii="SimSun" w:hAnsi="SimSun" w:hint="eastAsia"/>
          <w:sz w:val="21"/>
          <w:szCs w:val="21"/>
        </w:rPr>
        <w:t>行政规程</w:t>
      </w:r>
      <w:r>
        <w:rPr>
          <w:rFonts w:ascii="SimSun" w:hAnsi="SimSun" w:hint="eastAsia"/>
          <w:sz w:val="21"/>
          <w:szCs w:val="21"/>
        </w:rPr>
        <w:t>》，并开发</w:t>
      </w:r>
      <w:r w:rsidRPr="00CB49C4">
        <w:rPr>
          <w:rFonts w:ascii="SimSun" w:hAnsi="SimSun" w:hint="eastAsia"/>
          <w:sz w:val="21"/>
          <w:szCs w:val="21"/>
        </w:rPr>
        <w:t>程序和支持工具。本文件的附件</w:t>
      </w:r>
      <w:r>
        <w:rPr>
          <w:rFonts w:ascii="SimSun" w:hAnsi="SimSun" w:hint="eastAsia"/>
          <w:sz w:val="21"/>
          <w:szCs w:val="21"/>
        </w:rPr>
        <w:t>载有</w:t>
      </w:r>
      <w:r w:rsidR="00495153" w:rsidRPr="00CB49C4">
        <w:rPr>
          <w:rFonts w:ascii="SimSun" w:hAnsi="SimSun" w:hint="eastAsia"/>
          <w:sz w:val="21"/>
          <w:szCs w:val="21"/>
        </w:rPr>
        <w:t>拟议修改</w:t>
      </w:r>
      <w:r w:rsidRPr="00CB49C4">
        <w:rPr>
          <w:rFonts w:ascii="SimSun" w:hAnsi="SimSun" w:hint="eastAsia"/>
          <w:sz w:val="21"/>
          <w:szCs w:val="21"/>
        </w:rPr>
        <w:t>PCT法律框架的</w:t>
      </w:r>
      <w:r>
        <w:rPr>
          <w:rFonts w:ascii="SimSun" w:hAnsi="SimSun" w:hint="eastAsia"/>
          <w:sz w:val="21"/>
          <w:szCs w:val="21"/>
        </w:rPr>
        <w:t>初稿，具体</w:t>
      </w:r>
      <w:r w:rsidRPr="00CB49C4">
        <w:rPr>
          <w:rFonts w:ascii="SimSun" w:hAnsi="SimSun" w:hint="eastAsia"/>
          <w:sz w:val="21"/>
          <w:szCs w:val="21"/>
        </w:rPr>
        <w:t>如下：</w:t>
      </w:r>
    </w:p>
    <w:p w:rsidR="00CB49C4" w:rsidRPr="00CB49C4" w:rsidRDefault="00634678" w:rsidP="00CB49C4">
      <w:pPr>
        <w:pStyle w:val="ONUME"/>
        <w:overflowPunct w:val="0"/>
        <w:spacing w:afterLines="50" w:after="120" w:line="340" w:lineRule="atLeast"/>
        <w:ind w:left="540"/>
        <w:jc w:val="both"/>
        <w:rPr>
          <w:rFonts w:ascii="SimSun" w:hAnsi="SimSun"/>
          <w:sz w:val="21"/>
          <w:szCs w:val="21"/>
        </w:rPr>
      </w:pPr>
      <w:r>
        <w:rPr>
          <w:rFonts w:ascii="SimSun" w:hAnsi="SimSun" w:hint="eastAsia"/>
          <w:sz w:val="21"/>
          <w:szCs w:val="21"/>
        </w:rPr>
        <w:t>(</w:t>
      </w:r>
      <w:r w:rsidR="00CB49C4" w:rsidRPr="00CB49C4">
        <w:rPr>
          <w:rFonts w:ascii="SimSun" w:hAnsi="SimSun" w:hint="eastAsia"/>
          <w:sz w:val="21"/>
          <w:szCs w:val="21"/>
        </w:rPr>
        <w:t>a</w:t>
      </w:r>
      <w:r>
        <w:rPr>
          <w:rFonts w:ascii="SimSun" w:hAnsi="SimSun" w:hint="eastAsia"/>
          <w:sz w:val="21"/>
          <w:szCs w:val="21"/>
        </w:rPr>
        <w:t>)</w:t>
      </w:r>
      <w:r>
        <w:rPr>
          <w:rFonts w:ascii="SimSun" w:hAnsi="SimSun" w:hint="eastAsia"/>
          <w:sz w:val="21"/>
          <w:szCs w:val="21"/>
        </w:rPr>
        <w:tab/>
      </w:r>
      <w:r w:rsidR="00CB49C4" w:rsidRPr="00CB49C4">
        <w:rPr>
          <w:rFonts w:ascii="SimSun" w:hAnsi="SimSun" w:hint="eastAsia"/>
          <w:sz w:val="21"/>
          <w:szCs w:val="21"/>
        </w:rPr>
        <w:t>附件一载有</w:t>
      </w:r>
      <w:r w:rsidR="00CB49C4">
        <w:rPr>
          <w:rFonts w:ascii="SimSun" w:hAnsi="SimSun" w:hint="eastAsia"/>
          <w:sz w:val="21"/>
          <w:szCs w:val="21"/>
        </w:rPr>
        <w:t>《</w:t>
      </w:r>
      <w:r w:rsidR="00CB49C4" w:rsidRPr="00CB49C4">
        <w:rPr>
          <w:rFonts w:ascii="SimSun" w:hAnsi="SimSun" w:hint="eastAsia"/>
          <w:sz w:val="21"/>
          <w:szCs w:val="21"/>
        </w:rPr>
        <w:t>PCT实施细则</w:t>
      </w:r>
      <w:r w:rsidR="00CB49C4">
        <w:rPr>
          <w:rFonts w:ascii="SimSun" w:hAnsi="SimSun" w:hint="eastAsia"/>
          <w:sz w:val="21"/>
          <w:szCs w:val="21"/>
        </w:rPr>
        <w:t>》的</w:t>
      </w:r>
      <w:r w:rsidR="005242EA">
        <w:rPr>
          <w:rFonts w:ascii="SimSun" w:hAnsi="SimSun" w:hint="eastAsia"/>
          <w:sz w:val="21"/>
          <w:szCs w:val="21"/>
        </w:rPr>
        <w:t>拟议修</w:t>
      </w:r>
      <w:r w:rsidR="00A844AB">
        <w:rPr>
          <w:rFonts w:ascii="SimSun" w:hAnsi="SimSun" w:hint="eastAsia"/>
          <w:sz w:val="21"/>
          <w:szCs w:val="21"/>
        </w:rPr>
        <w:t>正</w:t>
      </w:r>
      <w:r w:rsidR="00CB49C4" w:rsidRPr="00CB49C4">
        <w:rPr>
          <w:rFonts w:ascii="SimSun" w:hAnsi="SimSun" w:hint="eastAsia"/>
          <w:sz w:val="21"/>
          <w:szCs w:val="21"/>
        </w:rPr>
        <w:t>草案（为便于参考，其中进一步载</w:t>
      </w:r>
      <w:r w:rsidR="00CB49C4">
        <w:rPr>
          <w:rFonts w:ascii="SimSun" w:hAnsi="SimSun" w:hint="eastAsia"/>
          <w:sz w:val="21"/>
          <w:szCs w:val="21"/>
        </w:rPr>
        <w:t>有某些与</w:t>
      </w:r>
      <w:r w:rsidR="00CB49C4" w:rsidRPr="00CB49C4">
        <w:rPr>
          <w:rFonts w:ascii="SimSun" w:hAnsi="SimSun" w:hint="eastAsia"/>
          <w:sz w:val="21"/>
          <w:szCs w:val="21"/>
        </w:rPr>
        <w:t>序列表</w:t>
      </w:r>
      <w:r w:rsidR="005242EA">
        <w:rPr>
          <w:rFonts w:ascii="SimSun" w:hAnsi="SimSun" w:hint="eastAsia"/>
          <w:sz w:val="21"/>
          <w:szCs w:val="21"/>
        </w:rPr>
        <w:t>有关、但在目前阶段并不建议修</w:t>
      </w:r>
      <w:r w:rsidR="00A844AB">
        <w:rPr>
          <w:rFonts w:ascii="SimSun" w:hAnsi="SimSun" w:hint="eastAsia"/>
          <w:sz w:val="21"/>
          <w:szCs w:val="21"/>
        </w:rPr>
        <w:t>正</w:t>
      </w:r>
      <w:r w:rsidR="00CB49C4" w:rsidRPr="00CB49C4">
        <w:rPr>
          <w:rFonts w:ascii="SimSun" w:hAnsi="SimSun" w:hint="eastAsia"/>
          <w:sz w:val="21"/>
          <w:szCs w:val="21"/>
        </w:rPr>
        <w:t>的条款）</w:t>
      </w:r>
      <w:r w:rsidR="00CB49C4">
        <w:rPr>
          <w:rFonts w:ascii="SimSun" w:hAnsi="SimSun" w:hint="eastAsia"/>
          <w:sz w:val="21"/>
          <w:szCs w:val="21"/>
        </w:rPr>
        <w:t>；</w:t>
      </w:r>
    </w:p>
    <w:p w:rsidR="00CB49C4" w:rsidRPr="00CB49C4" w:rsidRDefault="00634678" w:rsidP="00CB49C4">
      <w:pPr>
        <w:pStyle w:val="ONUME"/>
        <w:overflowPunct w:val="0"/>
        <w:spacing w:afterLines="50" w:after="120" w:line="340" w:lineRule="atLeast"/>
        <w:ind w:left="540"/>
        <w:jc w:val="both"/>
        <w:rPr>
          <w:rFonts w:ascii="SimSun" w:hAnsi="SimSun"/>
          <w:sz w:val="21"/>
          <w:szCs w:val="21"/>
        </w:rPr>
      </w:pPr>
      <w:r>
        <w:rPr>
          <w:rFonts w:ascii="SimSun" w:hAnsi="SimSun" w:hint="eastAsia"/>
          <w:sz w:val="21"/>
          <w:szCs w:val="21"/>
        </w:rPr>
        <w:t>(</w:t>
      </w:r>
      <w:r w:rsidR="00CB49C4" w:rsidRPr="00CB49C4">
        <w:rPr>
          <w:rFonts w:ascii="SimSun" w:hAnsi="SimSun" w:hint="eastAsia"/>
          <w:sz w:val="21"/>
          <w:szCs w:val="21"/>
        </w:rPr>
        <w:t>b</w:t>
      </w:r>
      <w:r>
        <w:rPr>
          <w:rFonts w:ascii="SimSun" w:hAnsi="SimSun" w:hint="eastAsia"/>
          <w:sz w:val="21"/>
          <w:szCs w:val="21"/>
        </w:rPr>
        <w:t>)</w:t>
      </w:r>
      <w:r>
        <w:rPr>
          <w:rFonts w:ascii="SimSun" w:hAnsi="SimSun" w:hint="eastAsia"/>
          <w:sz w:val="21"/>
          <w:szCs w:val="21"/>
        </w:rPr>
        <w:tab/>
      </w:r>
      <w:r w:rsidR="00CB49C4" w:rsidRPr="00CB49C4">
        <w:rPr>
          <w:rFonts w:ascii="SimSun" w:hAnsi="SimSun" w:hint="eastAsia"/>
          <w:sz w:val="21"/>
          <w:szCs w:val="21"/>
        </w:rPr>
        <w:t>附件二载有</w:t>
      </w:r>
      <w:r w:rsidR="00CB49C4">
        <w:rPr>
          <w:rFonts w:ascii="SimSun" w:hAnsi="SimSun" w:hint="eastAsia"/>
          <w:sz w:val="21"/>
          <w:szCs w:val="21"/>
        </w:rPr>
        <w:t>《</w:t>
      </w:r>
      <w:r w:rsidR="00CB49C4" w:rsidRPr="00CB49C4">
        <w:rPr>
          <w:rFonts w:ascii="SimSun" w:hAnsi="SimSun" w:hint="eastAsia"/>
          <w:sz w:val="21"/>
          <w:szCs w:val="21"/>
        </w:rPr>
        <w:t>PCT行政规程</w:t>
      </w:r>
      <w:r w:rsidR="00CB49C4">
        <w:rPr>
          <w:rFonts w:ascii="SimSun" w:hAnsi="SimSun" w:hint="eastAsia"/>
          <w:sz w:val="21"/>
          <w:szCs w:val="21"/>
        </w:rPr>
        <w:t>》</w:t>
      </w:r>
      <w:r w:rsidR="005242EA">
        <w:rPr>
          <w:rFonts w:ascii="SimSun" w:hAnsi="SimSun" w:hint="eastAsia"/>
          <w:sz w:val="21"/>
          <w:szCs w:val="21"/>
        </w:rPr>
        <w:t>主体部分</w:t>
      </w:r>
      <w:r w:rsidR="00CB49C4" w:rsidRPr="00CB49C4">
        <w:rPr>
          <w:rFonts w:ascii="SimSun" w:hAnsi="SimSun" w:hint="eastAsia"/>
          <w:sz w:val="21"/>
          <w:szCs w:val="21"/>
        </w:rPr>
        <w:t>的</w:t>
      </w:r>
      <w:r w:rsidR="005242EA">
        <w:rPr>
          <w:rFonts w:ascii="SimSun" w:hAnsi="SimSun" w:hint="eastAsia"/>
          <w:sz w:val="21"/>
          <w:szCs w:val="21"/>
        </w:rPr>
        <w:t>拟议</w:t>
      </w:r>
      <w:r w:rsidR="005242EA" w:rsidRPr="00CB49C4">
        <w:rPr>
          <w:rFonts w:ascii="SimSun" w:hAnsi="SimSun" w:hint="eastAsia"/>
          <w:sz w:val="21"/>
          <w:szCs w:val="21"/>
        </w:rPr>
        <w:t>修改</w:t>
      </w:r>
      <w:r w:rsidR="00CB49C4" w:rsidRPr="00CB49C4">
        <w:rPr>
          <w:rFonts w:ascii="SimSun" w:hAnsi="SimSun" w:hint="eastAsia"/>
          <w:sz w:val="21"/>
          <w:szCs w:val="21"/>
        </w:rPr>
        <w:t>草案</w:t>
      </w:r>
      <w:r w:rsidR="00CB49C4">
        <w:rPr>
          <w:rFonts w:ascii="SimSun" w:hAnsi="SimSun" w:hint="eastAsia"/>
          <w:sz w:val="21"/>
          <w:szCs w:val="21"/>
        </w:rPr>
        <w:t>；以及</w:t>
      </w:r>
    </w:p>
    <w:p w:rsidR="00495153" w:rsidRDefault="00634678" w:rsidP="00CB49C4">
      <w:pPr>
        <w:pStyle w:val="ONUME"/>
        <w:overflowPunct w:val="0"/>
        <w:spacing w:afterLines="50" w:after="120" w:line="340" w:lineRule="atLeast"/>
        <w:ind w:left="540"/>
        <w:jc w:val="both"/>
        <w:rPr>
          <w:rFonts w:ascii="SimSun" w:hAnsi="SimSun"/>
          <w:sz w:val="21"/>
          <w:szCs w:val="21"/>
        </w:rPr>
      </w:pPr>
      <w:r>
        <w:rPr>
          <w:rFonts w:ascii="SimSun" w:hAnsi="SimSun" w:hint="eastAsia"/>
          <w:sz w:val="21"/>
          <w:szCs w:val="21"/>
        </w:rPr>
        <w:t>(</w:t>
      </w:r>
      <w:r w:rsidR="00CB49C4" w:rsidRPr="00CB49C4">
        <w:rPr>
          <w:rFonts w:ascii="SimSun" w:hAnsi="SimSun" w:hint="eastAsia"/>
          <w:sz w:val="21"/>
          <w:szCs w:val="21"/>
        </w:rPr>
        <w:t>c</w:t>
      </w:r>
      <w:r>
        <w:rPr>
          <w:rFonts w:ascii="SimSun" w:hAnsi="SimSun" w:hint="eastAsia"/>
          <w:sz w:val="21"/>
          <w:szCs w:val="21"/>
        </w:rPr>
        <w:t>)</w:t>
      </w:r>
      <w:r>
        <w:rPr>
          <w:rFonts w:ascii="SimSun" w:hAnsi="SimSun" w:hint="eastAsia"/>
          <w:sz w:val="21"/>
          <w:szCs w:val="21"/>
        </w:rPr>
        <w:tab/>
      </w:r>
      <w:r w:rsidR="00CB49C4" w:rsidRPr="00CB49C4">
        <w:rPr>
          <w:rFonts w:ascii="SimSun" w:hAnsi="SimSun" w:hint="eastAsia"/>
          <w:sz w:val="21"/>
          <w:szCs w:val="21"/>
        </w:rPr>
        <w:t>附件三载有</w:t>
      </w:r>
      <w:r w:rsidR="00495153">
        <w:rPr>
          <w:rFonts w:ascii="SimSun" w:hAnsi="SimSun" w:hint="eastAsia"/>
          <w:sz w:val="21"/>
          <w:szCs w:val="21"/>
        </w:rPr>
        <w:t>《</w:t>
      </w:r>
      <w:r w:rsidR="00CB49C4" w:rsidRPr="00CB49C4">
        <w:rPr>
          <w:rFonts w:ascii="SimSun" w:hAnsi="SimSun" w:hint="eastAsia"/>
          <w:sz w:val="21"/>
          <w:szCs w:val="21"/>
        </w:rPr>
        <w:t>PCT行政规程</w:t>
      </w:r>
      <w:r w:rsidR="00495153">
        <w:rPr>
          <w:rFonts w:ascii="SimSun" w:hAnsi="SimSun" w:hint="eastAsia"/>
          <w:sz w:val="21"/>
          <w:szCs w:val="21"/>
        </w:rPr>
        <w:t>》</w:t>
      </w:r>
      <w:r w:rsidR="00CB49C4" w:rsidRPr="00CB49C4">
        <w:rPr>
          <w:rFonts w:ascii="SimSun" w:hAnsi="SimSun" w:hint="eastAsia"/>
          <w:sz w:val="21"/>
          <w:szCs w:val="21"/>
        </w:rPr>
        <w:t>附件C的</w:t>
      </w:r>
      <w:r w:rsidR="005242EA" w:rsidRPr="00CB49C4">
        <w:rPr>
          <w:rFonts w:ascii="SimSun" w:hAnsi="SimSun" w:hint="eastAsia"/>
          <w:sz w:val="21"/>
          <w:szCs w:val="21"/>
        </w:rPr>
        <w:t>拟议</w:t>
      </w:r>
      <w:r w:rsidR="005242EA">
        <w:rPr>
          <w:rFonts w:ascii="SimSun" w:hAnsi="SimSun" w:hint="eastAsia"/>
          <w:sz w:val="21"/>
          <w:szCs w:val="21"/>
        </w:rPr>
        <w:t>替换</w:t>
      </w:r>
      <w:r w:rsidR="00CB49C4" w:rsidRPr="00CB49C4">
        <w:rPr>
          <w:rFonts w:ascii="SimSun" w:hAnsi="SimSun" w:hint="eastAsia"/>
          <w:sz w:val="21"/>
          <w:szCs w:val="21"/>
        </w:rPr>
        <w:t>草案，其中包括一些解释性</w:t>
      </w:r>
      <w:r w:rsidR="00C0727C">
        <w:rPr>
          <w:rFonts w:ascii="SimSun" w:hAnsi="SimSun" w:hint="eastAsia"/>
          <w:sz w:val="21"/>
          <w:szCs w:val="21"/>
        </w:rPr>
        <w:t>评论</w:t>
      </w:r>
      <w:r w:rsidR="00CB49C4" w:rsidRPr="00CB49C4">
        <w:rPr>
          <w:rFonts w:ascii="SimSun" w:hAnsi="SimSun" w:hint="eastAsia"/>
          <w:sz w:val="21"/>
          <w:szCs w:val="21"/>
        </w:rPr>
        <w:t>。拟议的新</w:t>
      </w:r>
      <w:r w:rsidR="00495153">
        <w:rPr>
          <w:rFonts w:ascii="SimSun" w:hAnsi="SimSun" w:hint="eastAsia"/>
          <w:sz w:val="21"/>
          <w:szCs w:val="21"/>
        </w:rPr>
        <w:t>的</w:t>
      </w:r>
      <w:r w:rsidR="00CB49C4" w:rsidRPr="00CB49C4">
        <w:rPr>
          <w:rFonts w:ascii="SimSun" w:hAnsi="SimSun" w:hint="eastAsia"/>
          <w:sz w:val="21"/>
          <w:szCs w:val="21"/>
        </w:rPr>
        <w:t>附件C旨在</w:t>
      </w:r>
      <w:r w:rsidR="00495153">
        <w:rPr>
          <w:rFonts w:ascii="SimSun" w:hAnsi="SimSun" w:hint="eastAsia"/>
          <w:sz w:val="21"/>
          <w:szCs w:val="21"/>
        </w:rPr>
        <w:t>以完整、合并的形式对涉及提交和处理序列表的整个PCT程序进行解释。为此，它所载的内容与《</w:t>
      </w:r>
      <w:r w:rsidR="00495153" w:rsidRPr="00CB49C4">
        <w:rPr>
          <w:rFonts w:ascii="SimSun" w:hAnsi="SimSun" w:hint="eastAsia"/>
          <w:sz w:val="21"/>
          <w:szCs w:val="21"/>
        </w:rPr>
        <w:t>PCT实施细则</w:t>
      </w:r>
      <w:r w:rsidR="00495153">
        <w:rPr>
          <w:rFonts w:ascii="SimSun" w:hAnsi="SimSun" w:hint="eastAsia"/>
          <w:sz w:val="21"/>
          <w:szCs w:val="21"/>
        </w:rPr>
        <w:t>》（附件一）和《</w:t>
      </w:r>
      <w:r w:rsidR="00495153" w:rsidRPr="00CB49C4">
        <w:rPr>
          <w:rFonts w:ascii="SimSun" w:hAnsi="SimSun" w:hint="eastAsia"/>
          <w:sz w:val="21"/>
          <w:szCs w:val="21"/>
        </w:rPr>
        <w:t>PCT行政规程</w:t>
      </w:r>
      <w:r w:rsidR="00495153">
        <w:rPr>
          <w:rFonts w:ascii="SimSun" w:hAnsi="SimSun" w:hint="eastAsia"/>
          <w:sz w:val="21"/>
          <w:szCs w:val="21"/>
        </w:rPr>
        <w:t>》</w:t>
      </w:r>
      <w:r w:rsidR="005242EA">
        <w:rPr>
          <w:rFonts w:ascii="SimSun" w:hAnsi="SimSun" w:hint="eastAsia"/>
          <w:sz w:val="21"/>
          <w:szCs w:val="21"/>
        </w:rPr>
        <w:t>主体部分</w:t>
      </w:r>
      <w:r w:rsidR="00495153">
        <w:rPr>
          <w:rFonts w:ascii="SimSun" w:hAnsi="SimSun" w:hint="eastAsia"/>
          <w:sz w:val="21"/>
          <w:szCs w:val="21"/>
        </w:rPr>
        <w:t>（附件二）中所列的某些条款有些重复，与</w:t>
      </w:r>
      <w:r w:rsidR="00495153" w:rsidRPr="00CB49C4">
        <w:rPr>
          <w:rFonts w:ascii="SimSun" w:hAnsi="SimSun" w:hint="eastAsia"/>
          <w:sz w:val="21"/>
          <w:szCs w:val="21"/>
        </w:rPr>
        <w:t>WIPO标准ST.26</w:t>
      </w:r>
      <w:r w:rsidR="00495153">
        <w:rPr>
          <w:rFonts w:ascii="SimSun" w:hAnsi="SimSun" w:hint="eastAsia"/>
          <w:sz w:val="21"/>
          <w:szCs w:val="21"/>
        </w:rPr>
        <w:t>也有重复。此外，</w:t>
      </w:r>
      <w:r w:rsidR="00B34F39">
        <w:rPr>
          <w:rFonts w:ascii="SimSun" w:hAnsi="SimSun" w:hint="eastAsia"/>
          <w:sz w:val="21"/>
          <w:szCs w:val="21"/>
        </w:rPr>
        <w:t>它所载的某些条款从严格的法律角度来看，可能不是必须的，但为澄清</w:t>
      </w:r>
      <w:r w:rsidR="005242EA">
        <w:rPr>
          <w:rFonts w:ascii="SimSun" w:hAnsi="SimSun" w:hint="eastAsia"/>
          <w:sz w:val="21"/>
          <w:szCs w:val="21"/>
        </w:rPr>
        <w:t>某</w:t>
      </w:r>
      <w:r w:rsidR="00B34F39">
        <w:rPr>
          <w:rFonts w:ascii="SimSun" w:hAnsi="SimSun" w:hint="eastAsia"/>
          <w:sz w:val="21"/>
          <w:szCs w:val="21"/>
        </w:rPr>
        <w:t>些条款提供了背景信息。起草这部分的</w:t>
      </w:r>
      <w:r w:rsidR="005242EA">
        <w:rPr>
          <w:rFonts w:ascii="SimSun" w:hAnsi="SimSun" w:hint="eastAsia"/>
          <w:sz w:val="21"/>
          <w:szCs w:val="21"/>
        </w:rPr>
        <w:t>做法</w:t>
      </w:r>
      <w:r w:rsidR="00B34F39">
        <w:rPr>
          <w:rFonts w:ascii="SimSun" w:hAnsi="SimSun" w:hint="eastAsia"/>
          <w:sz w:val="21"/>
          <w:szCs w:val="21"/>
        </w:rPr>
        <w:t>是，在出现重复时，清楚说明了某一具体要求是基于《</w:t>
      </w:r>
      <w:r w:rsidR="00B34F39" w:rsidRPr="00CB49C4">
        <w:rPr>
          <w:rFonts w:ascii="SimSun" w:hAnsi="SimSun" w:hint="eastAsia"/>
          <w:sz w:val="21"/>
          <w:szCs w:val="21"/>
        </w:rPr>
        <w:t>PCT实施细则</w:t>
      </w:r>
      <w:r w:rsidR="00B34F39">
        <w:rPr>
          <w:rFonts w:ascii="SimSun" w:hAnsi="SimSun" w:hint="eastAsia"/>
          <w:sz w:val="21"/>
          <w:szCs w:val="21"/>
        </w:rPr>
        <w:t>》中的某一具体细则、《</w:t>
      </w:r>
      <w:r w:rsidR="00B34F39" w:rsidRPr="00CB49C4">
        <w:rPr>
          <w:rFonts w:ascii="SimSun" w:hAnsi="SimSun" w:hint="eastAsia"/>
          <w:sz w:val="21"/>
          <w:szCs w:val="21"/>
        </w:rPr>
        <w:t>PCT行政规程</w:t>
      </w:r>
      <w:r w:rsidR="00B34F39">
        <w:rPr>
          <w:rFonts w:ascii="SimSun" w:hAnsi="SimSun" w:hint="eastAsia"/>
          <w:sz w:val="21"/>
          <w:szCs w:val="21"/>
        </w:rPr>
        <w:t>》</w:t>
      </w:r>
      <w:r w:rsidR="005242EA">
        <w:rPr>
          <w:rFonts w:ascii="SimSun" w:hAnsi="SimSun" w:hint="eastAsia"/>
          <w:sz w:val="21"/>
          <w:szCs w:val="21"/>
        </w:rPr>
        <w:t>主体部分</w:t>
      </w:r>
      <w:r w:rsidR="00B34F39">
        <w:rPr>
          <w:rFonts w:ascii="SimSun" w:hAnsi="SimSun" w:hint="eastAsia"/>
          <w:sz w:val="21"/>
          <w:szCs w:val="21"/>
        </w:rPr>
        <w:t>的某一</w:t>
      </w:r>
      <w:r w:rsidR="009242EB">
        <w:rPr>
          <w:rFonts w:ascii="SimSun" w:hAnsi="SimSun" w:hint="eastAsia"/>
          <w:sz w:val="21"/>
          <w:szCs w:val="21"/>
        </w:rPr>
        <w:t>条</w:t>
      </w:r>
      <w:r w:rsidR="00B34F39">
        <w:rPr>
          <w:rFonts w:ascii="SimSun" w:hAnsi="SimSun" w:hint="eastAsia"/>
          <w:sz w:val="21"/>
          <w:szCs w:val="21"/>
        </w:rPr>
        <w:t>，还是该附件中具体列出的新规程。</w:t>
      </w:r>
    </w:p>
    <w:p w:rsidR="00BB78A9" w:rsidRDefault="00CB49C4" w:rsidP="00B34F39">
      <w:pPr>
        <w:pStyle w:val="ONUME"/>
        <w:numPr>
          <w:ilvl w:val="0"/>
          <w:numId w:val="5"/>
        </w:numPr>
        <w:tabs>
          <w:tab w:val="clear" w:pos="567"/>
        </w:tabs>
        <w:overflowPunct w:val="0"/>
        <w:spacing w:afterLines="50" w:after="120" w:line="340" w:lineRule="atLeast"/>
        <w:jc w:val="both"/>
        <w:rPr>
          <w:rFonts w:ascii="SimSun" w:hAnsi="SimSun"/>
          <w:sz w:val="21"/>
          <w:szCs w:val="21"/>
        </w:rPr>
      </w:pPr>
      <w:r w:rsidRPr="00CB49C4">
        <w:rPr>
          <w:rFonts w:ascii="SimSun" w:hAnsi="SimSun" w:hint="eastAsia"/>
          <w:sz w:val="21"/>
          <w:szCs w:val="21"/>
        </w:rPr>
        <w:t>这些提案草案旨在强调</w:t>
      </w:r>
      <w:r w:rsidR="00B34F39">
        <w:rPr>
          <w:rFonts w:ascii="SimSun" w:hAnsi="SimSun" w:hint="eastAsia"/>
          <w:sz w:val="21"/>
          <w:szCs w:val="21"/>
        </w:rPr>
        <w:t>需要</w:t>
      </w:r>
      <w:r w:rsidRPr="00CB49C4">
        <w:rPr>
          <w:rFonts w:ascii="SimSun" w:hAnsi="SimSun" w:hint="eastAsia"/>
          <w:sz w:val="21"/>
          <w:szCs w:val="21"/>
        </w:rPr>
        <w:t>国际局和</w:t>
      </w:r>
      <w:r w:rsidR="00B34F39">
        <w:rPr>
          <w:rFonts w:ascii="SimSun" w:hAnsi="SimSun" w:hint="eastAsia"/>
          <w:sz w:val="21"/>
          <w:szCs w:val="21"/>
        </w:rPr>
        <w:t>标准委员会序列表</w:t>
      </w:r>
      <w:r w:rsidRPr="00CB49C4">
        <w:rPr>
          <w:rFonts w:ascii="SimSun" w:hAnsi="SimSun" w:hint="eastAsia"/>
          <w:sz w:val="21"/>
          <w:szCs w:val="21"/>
        </w:rPr>
        <w:t>工作</w:t>
      </w:r>
      <w:r w:rsidR="00B34F39">
        <w:rPr>
          <w:rFonts w:ascii="SimSun" w:hAnsi="SimSun" w:hint="eastAsia"/>
          <w:sz w:val="21"/>
          <w:szCs w:val="21"/>
        </w:rPr>
        <w:t>队</w:t>
      </w:r>
      <w:r w:rsidR="009242EB">
        <w:rPr>
          <w:rFonts w:ascii="SimSun" w:hAnsi="SimSun" w:hint="eastAsia"/>
          <w:sz w:val="21"/>
          <w:szCs w:val="21"/>
        </w:rPr>
        <w:t>在今后</w:t>
      </w:r>
      <w:r w:rsidR="00B34F39">
        <w:rPr>
          <w:rFonts w:ascii="SimSun" w:hAnsi="SimSun" w:hint="eastAsia"/>
          <w:sz w:val="21"/>
          <w:szCs w:val="21"/>
        </w:rPr>
        <w:t>一年详细审议的问题，以期在日后编制</w:t>
      </w:r>
      <w:r w:rsidRPr="00CB49C4">
        <w:rPr>
          <w:rFonts w:ascii="SimSun" w:hAnsi="SimSun" w:hint="eastAsia"/>
          <w:sz w:val="21"/>
          <w:szCs w:val="21"/>
        </w:rPr>
        <w:t>正式提案。有关自由</w:t>
      </w:r>
      <w:r w:rsidR="005242EA">
        <w:rPr>
          <w:rFonts w:ascii="SimSun" w:hAnsi="SimSun" w:hint="eastAsia"/>
          <w:sz w:val="21"/>
          <w:szCs w:val="21"/>
        </w:rPr>
        <w:t>内容</w:t>
      </w:r>
      <w:r w:rsidRPr="00CB49C4">
        <w:rPr>
          <w:rFonts w:ascii="SimSun" w:hAnsi="SimSun" w:hint="eastAsia"/>
          <w:sz w:val="21"/>
          <w:szCs w:val="21"/>
        </w:rPr>
        <w:t>的问题（</w:t>
      </w:r>
      <w:r w:rsidR="00BB78A9">
        <w:rPr>
          <w:rFonts w:ascii="SimSun" w:hAnsi="SimSun" w:hint="eastAsia"/>
          <w:sz w:val="21"/>
          <w:szCs w:val="21"/>
        </w:rPr>
        <w:t>具体</w:t>
      </w:r>
      <w:r w:rsidRPr="00CB49C4">
        <w:rPr>
          <w:rFonts w:ascii="SimSun" w:hAnsi="SimSun" w:hint="eastAsia"/>
          <w:sz w:val="21"/>
          <w:szCs w:val="21"/>
        </w:rPr>
        <w:t>见附件三第9段后的</w:t>
      </w:r>
      <w:r w:rsidR="00C0727C">
        <w:rPr>
          <w:rFonts w:ascii="SimSun" w:hAnsi="SimSun" w:hint="eastAsia"/>
          <w:sz w:val="21"/>
          <w:szCs w:val="21"/>
        </w:rPr>
        <w:t>评论</w:t>
      </w:r>
      <w:r w:rsidRPr="00CB49C4">
        <w:rPr>
          <w:rFonts w:ascii="SimSun" w:hAnsi="SimSun" w:hint="eastAsia"/>
          <w:sz w:val="21"/>
          <w:szCs w:val="21"/>
        </w:rPr>
        <w:t>）</w:t>
      </w:r>
      <w:r w:rsidR="00BB78A9">
        <w:rPr>
          <w:rFonts w:ascii="SimSun" w:hAnsi="SimSun" w:hint="eastAsia"/>
          <w:sz w:val="21"/>
          <w:szCs w:val="21"/>
        </w:rPr>
        <w:t>仍然需要特别</w:t>
      </w:r>
      <w:r w:rsidR="005242EA">
        <w:rPr>
          <w:rFonts w:ascii="SimSun" w:hAnsi="SimSun" w:hint="eastAsia"/>
          <w:sz w:val="21"/>
          <w:szCs w:val="21"/>
        </w:rPr>
        <w:t>予以</w:t>
      </w:r>
      <w:r w:rsidR="00BB78A9">
        <w:rPr>
          <w:rFonts w:ascii="SimSun" w:hAnsi="SimSun" w:hint="eastAsia"/>
          <w:sz w:val="21"/>
          <w:szCs w:val="21"/>
        </w:rPr>
        <w:t>审议</w:t>
      </w:r>
      <w:r w:rsidRPr="00CB49C4">
        <w:rPr>
          <w:rFonts w:ascii="SimSun" w:hAnsi="SimSun" w:hint="eastAsia"/>
          <w:sz w:val="21"/>
          <w:szCs w:val="21"/>
        </w:rPr>
        <w:t>，并确保</w:t>
      </w:r>
      <w:r w:rsidR="00BB78A9">
        <w:rPr>
          <w:rFonts w:ascii="SimSun" w:hAnsi="SimSun" w:hint="eastAsia"/>
          <w:sz w:val="21"/>
          <w:szCs w:val="21"/>
        </w:rPr>
        <w:t>即便国际申请是以纸件或</w:t>
      </w:r>
      <w:r w:rsidR="00BB78A9" w:rsidRPr="00CB49C4">
        <w:rPr>
          <w:rFonts w:ascii="SimSun" w:hAnsi="SimSun" w:hint="eastAsia"/>
          <w:sz w:val="21"/>
          <w:szCs w:val="21"/>
        </w:rPr>
        <w:t>不完全符合标准</w:t>
      </w:r>
      <w:r w:rsidR="00BB78A9">
        <w:rPr>
          <w:rFonts w:ascii="SimSun" w:hAnsi="SimSun" w:hint="eastAsia"/>
          <w:sz w:val="21"/>
          <w:szCs w:val="21"/>
        </w:rPr>
        <w:t>的电子格式提交，</w:t>
      </w:r>
      <w:r w:rsidRPr="00CB49C4">
        <w:rPr>
          <w:rFonts w:ascii="SimSun" w:hAnsi="SimSun" w:hint="eastAsia"/>
          <w:sz w:val="21"/>
          <w:szCs w:val="21"/>
        </w:rPr>
        <w:t>程序</w:t>
      </w:r>
      <w:r w:rsidR="00BB78A9">
        <w:rPr>
          <w:rFonts w:ascii="SimSun" w:hAnsi="SimSun" w:hint="eastAsia"/>
          <w:sz w:val="21"/>
          <w:szCs w:val="21"/>
        </w:rPr>
        <w:t>上也允许有效推进对其的处理。</w:t>
      </w:r>
    </w:p>
    <w:p w:rsidR="00295FA6" w:rsidRPr="0034242F" w:rsidRDefault="002F5ADE" w:rsidP="007D1754">
      <w:pPr>
        <w:pStyle w:val="ONUME"/>
        <w:numPr>
          <w:ilvl w:val="0"/>
          <w:numId w:val="5"/>
        </w:numPr>
        <w:spacing w:afterLines="50" w:after="120" w:line="340" w:lineRule="atLeast"/>
        <w:ind w:left="5534"/>
        <w:jc w:val="both"/>
        <w:rPr>
          <w:rFonts w:ascii="KaiTi" w:eastAsia="KaiTi" w:hAnsi="KaiTi"/>
          <w:sz w:val="21"/>
          <w:szCs w:val="21"/>
        </w:rPr>
      </w:pPr>
      <w:r>
        <w:rPr>
          <w:rFonts w:ascii="KaiTi" w:eastAsia="KaiTi" w:hAnsi="KaiTi" w:hint="eastAsia"/>
          <w:sz w:val="21"/>
          <w:szCs w:val="21"/>
        </w:rPr>
        <w:t>请工作组</w:t>
      </w:r>
      <w:r w:rsidR="00BB78A9">
        <w:rPr>
          <w:rFonts w:ascii="KaiTi" w:eastAsia="KaiTi" w:hAnsi="KaiTi" w:hint="eastAsia"/>
          <w:sz w:val="21"/>
          <w:szCs w:val="21"/>
        </w:rPr>
        <w:t>注意</w:t>
      </w:r>
      <w:r w:rsidR="00C612CF" w:rsidRPr="0034242F">
        <w:rPr>
          <w:rFonts w:ascii="KaiTi" w:eastAsia="KaiTi" w:hAnsi="KaiTi" w:hint="eastAsia"/>
          <w:sz w:val="21"/>
          <w:szCs w:val="21"/>
        </w:rPr>
        <w:t>本文件</w:t>
      </w:r>
      <w:r w:rsidR="00EC6CDA">
        <w:rPr>
          <w:rFonts w:ascii="KaiTi" w:eastAsia="KaiTi" w:hAnsi="KaiTi" w:hint="eastAsia"/>
          <w:sz w:val="21"/>
          <w:szCs w:val="21"/>
        </w:rPr>
        <w:t>附件</w:t>
      </w:r>
      <w:r w:rsidR="00BB78A9">
        <w:rPr>
          <w:rFonts w:ascii="KaiTi" w:eastAsia="KaiTi" w:hAnsi="KaiTi" w:hint="eastAsia"/>
          <w:sz w:val="21"/>
          <w:szCs w:val="21"/>
        </w:rPr>
        <w:t>中</w:t>
      </w:r>
      <w:r>
        <w:rPr>
          <w:rFonts w:ascii="KaiTi" w:eastAsia="KaiTi" w:hAnsi="KaiTi" w:hint="eastAsia"/>
          <w:sz w:val="21"/>
          <w:szCs w:val="21"/>
        </w:rPr>
        <w:t>所列的</w:t>
      </w:r>
      <w:r w:rsidR="00BB78A9">
        <w:rPr>
          <w:rFonts w:ascii="KaiTi" w:eastAsia="KaiTi" w:hAnsi="KaiTi" w:hint="eastAsia"/>
          <w:sz w:val="21"/>
          <w:szCs w:val="21"/>
        </w:rPr>
        <w:t>对PCT法律框架的临时</w:t>
      </w:r>
      <w:r w:rsidR="00EC6CDA">
        <w:rPr>
          <w:rFonts w:ascii="KaiTi" w:eastAsia="KaiTi" w:hAnsi="KaiTi" w:hint="eastAsia"/>
          <w:sz w:val="21"/>
          <w:szCs w:val="21"/>
        </w:rPr>
        <w:t>修改</w:t>
      </w:r>
      <w:r w:rsidR="00BB78A9">
        <w:rPr>
          <w:rFonts w:ascii="KaiTi" w:eastAsia="KaiTi" w:hAnsi="KaiTi" w:hint="eastAsia"/>
          <w:sz w:val="21"/>
          <w:szCs w:val="21"/>
        </w:rPr>
        <w:t>，向国际局提供指导，</w:t>
      </w:r>
      <w:r w:rsidR="001C7803">
        <w:rPr>
          <w:rFonts w:ascii="KaiTi" w:eastAsia="KaiTi" w:hAnsi="KaiTi" w:hint="eastAsia"/>
          <w:sz w:val="21"/>
          <w:szCs w:val="21"/>
        </w:rPr>
        <w:t>并告知</w:t>
      </w:r>
      <w:r w:rsidR="00BB78A9">
        <w:rPr>
          <w:rFonts w:ascii="KaiTi" w:eastAsia="KaiTi" w:hAnsi="KaiTi" w:hint="eastAsia"/>
          <w:sz w:val="21"/>
          <w:szCs w:val="21"/>
        </w:rPr>
        <w:t>标准委员会应进一步研究</w:t>
      </w:r>
      <w:r w:rsidR="008175DE">
        <w:rPr>
          <w:rFonts w:ascii="KaiTi" w:eastAsia="KaiTi" w:hAnsi="KaiTi" w:hint="eastAsia"/>
          <w:sz w:val="21"/>
          <w:szCs w:val="21"/>
        </w:rPr>
        <w:t>哪些</w:t>
      </w:r>
      <w:r w:rsidR="00BB78A9">
        <w:rPr>
          <w:rFonts w:ascii="KaiTi" w:eastAsia="KaiTi" w:hAnsi="KaiTi" w:hint="eastAsia"/>
          <w:sz w:val="21"/>
          <w:szCs w:val="21"/>
        </w:rPr>
        <w:t>问题</w:t>
      </w:r>
      <w:r w:rsidR="00C612CF" w:rsidRPr="0034242F">
        <w:rPr>
          <w:rFonts w:ascii="KaiTi" w:eastAsia="KaiTi" w:hAnsi="KaiTi" w:hint="eastAsia"/>
          <w:sz w:val="21"/>
          <w:szCs w:val="21"/>
        </w:rPr>
        <w:t>。</w:t>
      </w:r>
    </w:p>
    <w:p w:rsidR="00A7620C" w:rsidRPr="00167BF7" w:rsidRDefault="00A7620C" w:rsidP="0034242F">
      <w:pPr>
        <w:pStyle w:val="ONUME"/>
        <w:spacing w:afterLines="50" w:after="120" w:line="340" w:lineRule="atLeast"/>
        <w:ind w:left="5534"/>
        <w:rPr>
          <w:rFonts w:ascii="KaiTi" w:eastAsia="KaiTi" w:hAnsi="KaiTi"/>
          <w:sz w:val="21"/>
          <w:szCs w:val="21"/>
        </w:rPr>
      </w:pPr>
    </w:p>
    <w:p w:rsidR="00295FA6" w:rsidRPr="0034242F" w:rsidRDefault="00295FA6" w:rsidP="00836A18">
      <w:pPr>
        <w:pStyle w:val="ONUME"/>
        <w:tabs>
          <w:tab w:val="right" w:leader="dot" w:pos="6600"/>
        </w:tabs>
        <w:spacing w:afterLines="50" w:after="120" w:line="340" w:lineRule="atLeast"/>
        <w:ind w:left="5534"/>
        <w:rPr>
          <w:rFonts w:ascii="KaiTi" w:eastAsia="KaiTi" w:hAnsi="KaiTi"/>
          <w:sz w:val="21"/>
          <w:szCs w:val="21"/>
        </w:rPr>
        <w:sectPr w:rsidR="00295FA6" w:rsidRPr="0034242F" w:rsidSect="009A1A7C">
          <w:headerReference w:type="default" r:id="rId10"/>
          <w:endnotePr>
            <w:numFmt w:val="decimal"/>
          </w:endnotePr>
          <w:pgSz w:w="11907" w:h="16840" w:code="9"/>
          <w:pgMar w:top="567" w:right="1134" w:bottom="1418" w:left="1418" w:header="510" w:footer="1021" w:gutter="0"/>
          <w:cols w:space="720"/>
          <w:titlePg/>
          <w:docGrid w:linePitch="299"/>
        </w:sectPr>
      </w:pPr>
      <w:r w:rsidRPr="0034242F">
        <w:rPr>
          <w:rFonts w:ascii="KaiTi" w:eastAsia="KaiTi" w:hAnsi="KaiTi"/>
          <w:sz w:val="21"/>
          <w:szCs w:val="21"/>
        </w:rPr>
        <w:t>[</w:t>
      </w:r>
      <w:r w:rsidR="003E78F4" w:rsidRPr="0034242F">
        <w:rPr>
          <w:rFonts w:ascii="KaiTi" w:eastAsia="KaiTi" w:hAnsi="KaiTi" w:hint="eastAsia"/>
          <w:sz w:val="21"/>
          <w:szCs w:val="21"/>
        </w:rPr>
        <w:t>后接附件</w:t>
      </w:r>
      <w:r w:rsidRPr="0034242F">
        <w:rPr>
          <w:rFonts w:ascii="KaiTi" w:eastAsia="KaiTi" w:hAnsi="KaiTi"/>
          <w:sz w:val="21"/>
          <w:szCs w:val="21"/>
        </w:rPr>
        <w:t>]</w:t>
      </w:r>
    </w:p>
    <w:p w:rsidR="00295FA6" w:rsidRPr="00C707AC" w:rsidRDefault="006C240F" w:rsidP="00C707AC">
      <w:pPr>
        <w:pStyle w:val="ONUME"/>
        <w:jc w:val="center"/>
        <w:rPr>
          <w:rFonts w:ascii="SimHei" w:eastAsia="SimHei" w:hAnsi="SimHei"/>
          <w:sz w:val="21"/>
          <w:szCs w:val="21"/>
        </w:rPr>
      </w:pPr>
      <w:r w:rsidRPr="00C707AC">
        <w:rPr>
          <w:rFonts w:ascii="SimHei" w:eastAsia="SimHei" w:hAnsi="SimHei" w:hint="eastAsia"/>
          <w:sz w:val="21"/>
          <w:szCs w:val="21"/>
        </w:rPr>
        <w:lastRenderedPageBreak/>
        <w:t>《PCT实施细则》</w:t>
      </w:r>
      <w:r w:rsidR="00903267">
        <w:rPr>
          <w:rFonts w:ascii="SimHei" w:eastAsia="SimHei" w:hAnsi="SimHei" w:hint="eastAsia"/>
          <w:sz w:val="21"/>
          <w:szCs w:val="21"/>
        </w:rPr>
        <w:t>修正初稿</w:t>
      </w:r>
    </w:p>
    <w:p w:rsidR="00411FD4" w:rsidRDefault="00411FD4" w:rsidP="00C707AC">
      <w:pPr>
        <w:pStyle w:val="ONUME"/>
        <w:jc w:val="center"/>
        <w:rPr>
          <w:rFonts w:ascii="SimHei" w:eastAsia="SimHei" w:hAnsi="SimHei"/>
          <w:b/>
          <w:sz w:val="21"/>
          <w:szCs w:val="21"/>
        </w:rPr>
      </w:pPr>
    </w:p>
    <w:p w:rsidR="00411FD4" w:rsidRPr="001A1EC2" w:rsidRDefault="00411FD4" w:rsidP="00411FD4">
      <w:pPr>
        <w:pStyle w:val="ONUME"/>
        <w:jc w:val="center"/>
        <w:rPr>
          <w:rFonts w:ascii="SimHei" w:eastAsia="SimHei" w:hAnsi="SimHei"/>
          <w:caps/>
          <w:sz w:val="21"/>
        </w:rPr>
      </w:pPr>
      <w:r w:rsidRPr="001A1EC2">
        <w:rPr>
          <w:rFonts w:ascii="SimHei" w:eastAsia="SimHei" w:hAnsi="SimHei" w:hint="eastAsia"/>
          <w:caps/>
          <w:sz w:val="21"/>
        </w:rPr>
        <w:t>目</w:t>
      </w:r>
      <w:r w:rsidR="00CB2B82">
        <w:rPr>
          <w:rFonts w:ascii="SimHei" w:eastAsia="SimHei" w:hAnsi="SimHei" w:hint="eastAsia"/>
          <w:caps/>
          <w:sz w:val="21"/>
        </w:rPr>
        <w:t xml:space="preserve">　</w:t>
      </w:r>
      <w:r w:rsidRPr="001A1EC2">
        <w:rPr>
          <w:rFonts w:ascii="SimHei" w:eastAsia="SimHei" w:hAnsi="SimHei" w:hint="eastAsia"/>
          <w:caps/>
          <w:sz w:val="21"/>
        </w:rPr>
        <w:t>录</w:t>
      </w:r>
    </w:p>
    <w:p w:rsidR="00836A18" w:rsidRPr="00836A18" w:rsidRDefault="00836A18" w:rsidP="00836A18">
      <w:pPr>
        <w:pStyle w:val="10"/>
        <w:rPr>
          <w:rStyle w:val="FontStyle186"/>
          <w:bCs/>
          <w:sz w:val="21"/>
          <w:szCs w:val="21"/>
        </w:rPr>
      </w:pPr>
      <w:r w:rsidRPr="00836A18">
        <w:rPr>
          <w:rStyle w:val="FontStyle186"/>
          <w:rFonts w:hint="eastAsia"/>
          <w:bCs/>
          <w:sz w:val="21"/>
          <w:szCs w:val="21"/>
        </w:rPr>
        <w:t>第</w:t>
      </w:r>
      <w:r w:rsidR="004134D9">
        <w:rPr>
          <w:rStyle w:val="FontStyle186"/>
          <w:rFonts w:hint="eastAsia"/>
          <w:bCs/>
          <w:sz w:val="21"/>
          <w:szCs w:val="21"/>
        </w:rPr>
        <w:t>5</w:t>
      </w:r>
      <w:r w:rsidRPr="00836A18">
        <w:rPr>
          <w:rStyle w:val="FontStyle186"/>
          <w:rFonts w:hint="eastAsia"/>
          <w:bCs/>
          <w:sz w:val="21"/>
          <w:szCs w:val="21"/>
        </w:rPr>
        <w:t xml:space="preserve">条 </w:t>
      </w:r>
      <w:r w:rsidR="004134D9">
        <w:rPr>
          <w:rStyle w:val="FontStyle186"/>
          <w:rFonts w:hint="eastAsia"/>
          <w:bCs/>
          <w:sz w:val="21"/>
          <w:szCs w:val="21"/>
        </w:rPr>
        <w:t>说明书</w:t>
      </w:r>
      <w:r w:rsidRPr="00836A18">
        <w:rPr>
          <w:rStyle w:val="FontStyle186"/>
          <w:rFonts w:hint="eastAsia"/>
          <w:bCs/>
          <w:sz w:val="21"/>
          <w:szCs w:val="21"/>
        </w:rPr>
        <w:tab/>
        <w:t>2</w:t>
      </w:r>
    </w:p>
    <w:p w:rsidR="00836A18" w:rsidRPr="00836A18" w:rsidRDefault="004134D9" w:rsidP="00836A18">
      <w:pPr>
        <w:pStyle w:val="20"/>
        <w:tabs>
          <w:tab w:val="right" w:leader="dot" w:pos="9345"/>
        </w:tabs>
        <w:rPr>
          <w:rStyle w:val="FontStyle186"/>
          <w:bCs/>
          <w:sz w:val="21"/>
          <w:szCs w:val="21"/>
        </w:rPr>
      </w:pPr>
      <w:r>
        <w:rPr>
          <w:rStyle w:val="FontStyle186"/>
          <w:rFonts w:hint="eastAsia"/>
          <w:bCs/>
          <w:sz w:val="21"/>
          <w:szCs w:val="21"/>
        </w:rPr>
        <w:t>5</w:t>
      </w:r>
      <w:r w:rsidR="00836A18" w:rsidRPr="00836A18">
        <w:rPr>
          <w:rStyle w:val="FontStyle186"/>
          <w:rFonts w:hint="eastAsia"/>
          <w:bCs/>
          <w:sz w:val="21"/>
          <w:szCs w:val="21"/>
        </w:rPr>
        <w:t xml:space="preserve">.1 </w:t>
      </w:r>
      <w:r w:rsidRPr="00836A18">
        <w:rPr>
          <w:rStyle w:val="FontStyle186"/>
          <w:rFonts w:hAnsi="SimSun" w:hint="eastAsia"/>
          <w:bCs/>
          <w:sz w:val="21"/>
          <w:szCs w:val="21"/>
        </w:rPr>
        <w:t>[</w:t>
      </w:r>
      <w:r w:rsidR="00167BF7">
        <w:rPr>
          <w:rStyle w:val="FontStyle186"/>
          <w:rFonts w:ascii="KaiTi" w:eastAsia="KaiTi" w:hAnsi="KaiTi" w:hint="eastAsia"/>
          <w:bCs/>
          <w:sz w:val="21"/>
          <w:szCs w:val="21"/>
        </w:rPr>
        <w:t>无变化</w:t>
      </w:r>
      <w:r w:rsidRPr="00836A18">
        <w:rPr>
          <w:rStyle w:val="FontStyle186"/>
          <w:rFonts w:hAnsi="SimSun" w:hint="eastAsia"/>
          <w:bCs/>
          <w:sz w:val="21"/>
          <w:szCs w:val="21"/>
        </w:rPr>
        <w:t>]</w:t>
      </w:r>
      <w:r w:rsidR="00836A18" w:rsidRPr="00836A18">
        <w:rPr>
          <w:rStyle w:val="FontStyle186"/>
          <w:rFonts w:hint="eastAsia"/>
          <w:bCs/>
          <w:sz w:val="21"/>
          <w:szCs w:val="21"/>
        </w:rPr>
        <w:tab/>
        <w:t>2</w:t>
      </w:r>
    </w:p>
    <w:p w:rsidR="00836A18" w:rsidRPr="00836A18" w:rsidRDefault="004134D9" w:rsidP="00836A18">
      <w:pPr>
        <w:pStyle w:val="20"/>
        <w:tabs>
          <w:tab w:val="right" w:leader="dot" w:pos="9345"/>
        </w:tabs>
        <w:rPr>
          <w:rStyle w:val="FontStyle186"/>
          <w:rFonts w:hAnsi="SimSun"/>
          <w:bCs/>
          <w:sz w:val="21"/>
          <w:szCs w:val="21"/>
        </w:rPr>
      </w:pPr>
      <w:r>
        <w:rPr>
          <w:rStyle w:val="FontStyle186"/>
          <w:rFonts w:hAnsi="SimSun" w:hint="eastAsia"/>
          <w:bCs/>
          <w:sz w:val="21"/>
          <w:szCs w:val="21"/>
        </w:rPr>
        <w:t>5</w:t>
      </w:r>
      <w:r w:rsidR="00836A18" w:rsidRPr="00836A18">
        <w:rPr>
          <w:rStyle w:val="FontStyle186"/>
          <w:rFonts w:hAnsi="SimSun" w:hint="eastAsia"/>
          <w:bCs/>
          <w:sz w:val="21"/>
          <w:szCs w:val="21"/>
        </w:rPr>
        <w:t xml:space="preserve">.2 </w:t>
      </w:r>
      <w:r w:rsidRPr="004134D9">
        <w:rPr>
          <w:rStyle w:val="FontStyle186"/>
          <w:rFonts w:ascii="KaiTi" w:eastAsia="KaiTi" w:hAnsi="KaiTi" w:hint="eastAsia"/>
          <w:bCs/>
          <w:sz w:val="21"/>
          <w:szCs w:val="21"/>
        </w:rPr>
        <w:t>核苷酸和/或者氨基酸序列的公开</w:t>
      </w:r>
      <w:r w:rsidR="00836A18" w:rsidRPr="00836A18">
        <w:rPr>
          <w:rStyle w:val="FontStyle186"/>
          <w:rFonts w:hAnsi="SimSun" w:hint="eastAsia"/>
          <w:bCs/>
          <w:sz w:val="21"/>
          <w:szCs w:val="21"/>
        </w:rPr>
        <w:tab/>
        <w:t>2</w:t>
      </w:r>
    </w:p>
    <w:p w:rsidR="004134D9" w:rsidRPr="00836A18" w:rsidRDefault="004134D9" w:rsidP="004134D9">
      <w:pPr>
        <w:pStyle w:val="10"/>
        <w:rPr>
          <w:rStyle w:val="FontStyle186"/>
          <w:bCs/>
          <w:sz w:val="21"/>
          <w:szCs w:val="21"/>
        </w:rPr>
      </w:pPr>
      <w:r w:rsidRPr="004134D9">
        <w:rPr>
          <w:rStyle w:val="FontStyle186"/>
          <w:rFonts w:hint="eastAsia"/>
          <w:bCs/>
          <w:sz w:val="21"/>
          <w:szCs w:val="21"/>
        </w:rPr>
        <w:t>第12条 国际申请的语言和为国际检索和国际公布目的的译文</w:t>
      </w:r>
      <w:r w:rsidRPr="00836A18">
        <w:rPr>
          <w:rStyle w:val="FontStyle186"/>
          <w:rFonts w:hint="eastAsia"/>
          <w:bCs/>
          <w:sz w:val="21"/>
          <w:szCs w:val="21"/>
        </w:rPr>
        <w:tab/>
      </w:r>
      <w:r w:rsidR="004F5838">
        <w:rPr>
          <w:rStyle w:val="FontStyle186"/>
          <w:rFonts w:hint="eastAsia"/>
          <w:bCs/>
          <w:sz w:val="21"/>
          <w:szCs w:val="21"/>
        </w:rPr>
        <w:t>3</w:t>
      </w:r>
    </w:p>
    <w:p w:rsidR="004134D9" w:rsidRPr="00836A18" w:rsidRDefault="005037BA" w:rsidP="004134D9">
      <w:pPr>
        <w:pStyle w:val="20"/>
        <w:tabs>
          <w:tab w:val="right" w:leader="dot" w:pos="9345"/>
        </w:tabs>
        <w:rPr>
          <w:rStyle w:val="FontStyle186"/>
          <w:bCs/>
          <w:sz w:val="21"/>
          <w:szCs w:val="21"/>
        </w:rPr>
      </w:pPr>
      <w:r w:rsidRPr="004134D9">
        <w:rPr>
          <w:rStyle w:val="FontStyle186"/>
          <w:rFonts w:hint="eastAsia"/>
          <w:bCs/>
          <w:sz w:val="21"/>
          <w:szCs w:val="21"/>
        </w:rPr>
        <w:t>12</w:t>
      </w:r>
      <w:r w:rsidR="004134D9" w:rsidRPr="00836A18">
        <w:rPr>
          <w:rStyle w:val="FontStyle186"/>
          <w:rFonts w:hint="eastAsia"/>
          <w:bCs/>
          <w:sz w:val="21"/>
          <w:szCs w:val="21"/>
        </w:rPr>
        <w:t>.1</w:t>
      </w:r>
      <w:r>
        <w:rPr>
          <w:rStyle w:val="FontStyle186"/>
          <w:rFonts w:hint="eastAsia"/>
          <w:bCs/>
          <w:sz w:val="21"/>
          <w:szCs w:val="21"/>
        </w:rPr>
        <w:t xml:space="preserve"> </w:t>
      </w:r>
      <w:r w:rsidRPr="005037BA">
        <w:rPr>
          <w:rStyle w:val="FontStyle186"/>
          <w:rFonts w:ascii="KaiTi" w:eastAsia="KaiTi" w:hAnsi="KaiTi" w:hint="eastAsia"/>
          <w:bCs/>
          <w:sz w:val="21"/>
          <w:szCs w:val="21"/>
        </w:rPr>
        <w:t>所接受的提出国际申请的语言</w:t>
      </w:r>
      <w:r w:rsidR="004134D9" w:rsidRPr="00836A18">
        <w:rPr>
          <w:rStyle w:val="FontStyle186"/>
          <w:rFonts w:hint="eastAsia"/>
          <w:bCs/>
          <w:sz w:val="21"/>
          <w:szCs w:val="21"/>
        </w:rPr>
        <w:tab/>
      </w:r>
      <w:r w:rsidR="004F5838">
        <w:rPr>
          <w:rStyle w:val="FontStyle186"/>
          <w:rFonts w:hint="eastAsia"/>
          <w:bCs/>
          <w:sz w:val="21"/>
          <w:szCs w:val="21"/>
        </w:rPr>
        <w:t>3</w:t>
      </w:r>
    </w:p>
    <w:p w:rsidR="004134D9" w:rsidRPr="00836A18" w:rsidRDefault="005037BA" w:rsidP="004134D9">
      <w:pPr>
        <w:pStyle w:val="20"/>
        <w:tabs>
          <w:tab w:val="right" w:leader="dot" w:pos="9345"/>
        </w:tabs>
        <w:rPr>
          <w:rStyle w:val="FontStyle186"/>
          <w:rFonts w:hAnsi="SimSun"/>
          <w:bCs/>
          <w:sz w:val="21"/>
          <w:szCs w:val="21"/>
        </w:rPr>
      </w:pPr>
      <w:r w:rsidRPr="004134D9">
        <w:rPr>
          <w:rStyle w:val="FontStyle186"/>
          <w:rFonts w:hint="eastAsia"/>
          <w:bCs/>
          <w:sz w:val="21"/>
          <w:szCs w:val="21"/>
        </w:rPr>
        <w:t>12</w:t>
      </w:r>
      <w:r w:rsidR="004134D9" w:rsidRPr="00836A18">
        <w:rPr>
          <w:rStyle w:val="FontStyle186"/>
          <w:rFonts w:hAnsi="SimSun" w:hint="eastAsia"/>
          <w:bCs/>
          <w:sz w:val="21"/>
          <w:szCs w:val="21"/>
        </w:rPr>
        <w:t>.</w:t>
      </w:r>
      <w:r>
        <w:rPr>
          <w:rStyle w:val="FontStyle186"/>
          <w:rFonts w:hAnsi="SimSun" w:hint="eastAsia"/>
          <w:bCs/>
          <w:sz w:val="21"/>
          <w:szCs w:val="21"/>
        </w:rPr>
        <w:t>1之二至12.2</w:t>
      </w:r>
      <w:r w:rsidR="004134D9" w:rsidRPr="00836A18">
        <w:rPr>
          <w:rStyle w:val="FontStyle186"/>
          <w:rFonts w:hAnsi="SimSun" w:hint="eastAsia"/>
          <w:bCs/>
          <w:sz w:val="21"/>
          <w:szCs w:val="21"/>
        </w:rPr>
        <w:t xml:space="preserve"> [</w:t>
      </w:r>
      <w:r w:rsidR="00167BF7">
        <w:rPr>
          <w:rStyle w:val="FontStyle186"/>
          <w:rFonts w:ascii="KaiTi" w:eastAsia="KaiTi" w:hAnsi="KaiTi" w:hint="eastAsia"/>
          <w:bCs/>
          <w:sz w:val="21"/>
          <w:szCs w:val="21"/>
        </w:rPr>
        <w:t>无变化</w:t>
      </w:r>
      <w:r w:rsidR="004134D9" w:rsidRPr="00836A18">
        <w:rPr>
          <w:rStyle w:val="FontStyle186"/>
          <w:rFonts w:hAnsi="SimSun" w:hint="eastAsia"/>
          <w:bCs/>
          <w:sz w:val="21"/>
          <w:szCs w:val="21"/>
        </w:rPr>
        <w:t>]</w:t>
      </w:r>
      <w:r w:rsidR="004134D9" w:rsidRPr="00836A18">
        <w:rPr>
          <w:rStyle w:val="FontStyle186"/>
          <w:rFonts w:hAnsi="SimSun" w:hint="eastAsia"/>
          <w:bCs/>
          <w:sz w:val="21"/>
          <w:szCs w:val="21"/>
        </w:rPr>
        <w:tab/>
      </w:r>
      <w:r w:rsidR="004F5838">
        <w:rPr>
          <w:rStyle w:val="FontStyle186"/>
          <w:rFonts w:hAnsi="SimSun" w:hint="eastAsia"/>
          <w:bCs/>
          <w:sz w:val="21"/>
          <w:szCs w:val="21"/>
        </w:rPr>
        <w:t>3</w:t>
      </w:r>
    </w:p>
    <w:p w:rsidR="004134D9" w:rsidRPr="00836A18" w:rsidRDefault="005037BA" w:rsidP="004134D9">
      <w:pPr>
        <w:pStyle w:val="20"/>
        <w:tabs>
          <w:tab w:val="right" w:leader="dot" w:pos="9345"/>
        </w:tabs>
        <w:rPr>
          <w:rStyle w:val="FontStyle186"/>
          <w:bCs/>
          <w:sz w:val="21"/>
          <w:szCs w:val="21"/>
        </w:rPr>
      </w:pPr>
      <w:r w:rsidRPr="004134D9">
        <w:rPr>
          <w:rStyle w:val="FontStyle186"/>
          <w:rFonts w:hint="eastAsia"/>
          <w:bCs/>
          <w:sz w:val="21"/>
          <w:szCs w:val="21"/>
        </w:rPr>
        <w:t>12</w:t>
      </w:r>
      <w:r w:rsidR="004134D9" w:rsidRPr="00836A18">
        <w:rPr>
          <w:rStyle w:val="FontStyle186"/>
          <w:rFonts w:hint="eastAsia"/>
          <w:bCs/>
          <w:sz w:val="21"/>
          <w:szCs w:val="21"/>
        </w:rPr>
        <w:t>.</w:t>
      </w:r>
      <w:r>
        <w:rPr>
          <w:rStyle w:val="FontStyle186"/>
          <w:rFonts w:hint="eastAsia"/>
          <w:bCs/>
          <w:sz w:val="21"/>
          <w:szCs w:val="21"/>
        </w:rPr>
        <w:t>3</w:t>
      </w:r>
      <w:r w:rsidR="004134D9" w:rsidRPr="00836A18">
        <w:rPr>
          <w:rStyle w:val="FontStyle186"/>
          <w:rFonts w:hint="eastAsia"/>
          <w:bCs/>
          <w:sz w:val="21"/>
          <w:szCs w:val="21"/>
        </w:rPr>
        <w:t xml:space="preserve"> </w:t>
      </w:r>
      <w:r w:rsidRPr="005037BA">
        <w:rPr>
          <w:rStyle w:val="FontStyle186"/>
          <w:rFonts w:ascii="KaiTi" w:eastAsia="KaiTi" w:hAnsi="KaiTi" w:hint="eastAsia"/>
          <w:bCs/>
          <w:sz w:val="21"/>
          <w:szCs w:val="21"/>
        </w:rPr>
        <w:t>为国际检索目的的译文</w:t>
      </w:r>
      <w:r w:rsidR="004134D9" w:rsidRPr="00836A18">
        <w:rPr>
          <w:rStyle w:val="FontStyle186"/>
          <w:rFonts w:hint="eastAsia"/>
          <w:bCs/>
          <w:sz w:val="21"/>
          <w:szCs w:val="21"/>
        </w:rPr>
        <w:tab/>
      </w:r>
      <w:r w:rsidR="004F5838">
        <w:rPr>
          <w:rStyle w:val="FontStyle186"/>
          <w:rFonts w:hint="eastAsia"/>
          <w:bCs/>
          <w:sz w:val="21"/>
          <w:szCs w:val="21"/>
        </w:rPr>
        <w:t>4</w:t>
      </w:r>
    </w:p>
    <w:p w:rsidR="004134D9" w:rsidRPr="00836A18" w:rsidRDefault="005037BA" w:rsidP="004134D9">
      <w:pPr>
        <w:pStyle w:val="20"/>
        <w:tabs>
          <w:tab w:val="right" w:leader="dot" w:pos="9345"/>
        </w:tabs>
        <w:rPr>
          <w:rStyle w:val="FontStyle186"/>
          <w:rFonts w:hAnsi="SimSun"/>
          <w:bCs/>
          <w:sz w:val="21"/>
          <w:szCs w:val="21"/>
        </w:rPr>
      </w:pPr>
      <w:r w:rsidRPr="004134D9">
        <w:rPr>
          <w:rStyle w:val="FontStyle186"/>
          <w:rFonts w:hint="eastAsia"/>
          <w:bCs/>
          <w:sz w:val="21"/>
          <w:szCs w:val="21"/>
        </w:rPr>
        <w:t>12</w:t>
      </w:r>
      <w:r w:rsidR="004134D9" w:rsidRPr="00836A18">
        <w:rPr>
          <w:rStyle w:val="FontStyle186"/>
          <w:rFonts w:hAnsi="SimSun" w:hint="eastAsia"/>
          <w:bCs/>
          <w:sz w:val="21"/>
          <w:szCs w:val="21"/>
        </w:rPr>
        <w:t>.</w:t>
      </w:r>
      <w:r>
        <w:rPr>
          <w:rStyle w:val="FontStyle186"/>
          <w:rFonts w:hAnsi="SimSun" w:hint="eastAsia"/>
          <w:bCs/>
          <w:sz w:val="21"/>
          <w:szCs w:val="21"/>
        </w:rPr>
        <w:t>4</w:t>
      </w:r>
      <w:r w:rsidR="004134D9" w:rsidRPr="00836A18">
        <w:rPr>
          <w:rStyle w:val="FontStyle186"/>
          <w:rFonts w:hAnsi="SimSun" w:hint="eastAsia"/>
          <w:bCs/>
          <w:sz w:val="21"/>
          <w:szCs w:val="21"/>
        </w:rPr>
        <w:t xml:space="preserve"> </w:t>
      </w:r>
      <w:r w:rsidRPr="005037BA">
        <w:rPr>
          <w:rStyle w:val="FontStyle186"/>
          <w:rFonts w:ascii="KaiTi" w:eastAsia="KaiTi" w:hAnsi="KaiTi" w:hint="eastAsia"/>
          <w:bCs/>
          <w:sz w:val="21"/>
          <w:szCs w:val="21"/>
        </w:rPr>
        <w:t>为国际公布目的的译文</w:t>
      </w:r>
      <w:r w:rsidR="004134D9" w:rsidRPr="00836A18">
        <w:rPr>
          <w:rStyle w:val="FontStyle186"/>
          <w:rFonts w:hAnsi="SimSun" w:hint="eastAsia"/>
          <w:bCs/>
          <w:sz w:val="21"/>
          <w:szCs w:val="21"/>
        </w:rPr>
        <w:tab/>
      </w:r>
      <w:r w:rsidR="004F5838">
        <w:rPr>
          <w:rStyle w:val="FontStyle186"/>
          <w:rFonts w:hAnsi="SimSun" w:hint="eastAsia"/>
          <w:bCs/>
          <w:sz w:val="21"/>
          <w:szCs w:val="21"/>
        </w:rPr>
        <w:t>5</w:t>
      </w:r>
    </w:p>
    <w:p w:rsidR="005037BA" w:rsidRPr="00836A18" w:rsidRDefault="005037BA" w:rsidP="005037BA">
      <w:pPr>
        <w:pStyle w:val="10"/>
        <w:rPr>
          <w:rStyle w:val="FontStyle186"/>
          <w:bCs/>
          <w:sz w:val="21"/>
          <w:szCs w:val="21"/>
        </w:rPr>
      </w:pPr>
      <w:r w:rsidRPr="004134D9">
        <w:rPr>
          <w:rStyle w:val="FontStyle186"/>
          <w:rFonts w:hint="eastAsia"/>
          <w:bCs/>
          <w:sz w:val="21"/>
          <w:szCs w:val="21"/>
        </w:rPr>
        <w:t>第1</w:t>
      </w:r>
      <w:r>
        <w:rPr>
          <w:rStyle w:val="FontStyle186"/>
          <w:rFonts w:hint="eastAsia"/>
          <w:bCs/>
          <w:sz w:val="21"/>
          <w:szCs w:val="21"/>
        </w:rPr>
        <w:t>3</w:t>
      </w:r>
      <w:r w:rsidRPr="004134D9">
        <w:rPr>
          <w:rStyle w:val="FontStyle186"/>
          <w:rFonts w:hint="eastAsia"/>
          <w:bCs/>
          <w:sz w:val="21"/>
          <w:szCs w:val="21"/>
        </w:rPr>
        <w:t>条</w:t>
      </w:r>
      <w:r>
        <w:rPr>
          <w:rStyle w:val="FontStyle186"/>
          <w:rFonts w:hint="eastAsia"/>
          <w:bCs/>
          <w:sz w:val="21"/>
          <w:szCs w:val="21"/>
        </w:rPr>
        <w:t xml:space="preserve">之三 </w:t>
      </w:r>
      <w:r w:rsidRPr="005037BA">
        <w:rPr>
          <w:rStyle w:val="FontStyle186"/>
          <w:rFonts w:hint="eastAsia"/>
          <w:bCs/>
          <w:sz w:val="21"/>
          <w:szCs w:val="21"/>
        </w:rPr>
        <w:t>核苷酸和/或者氨基酸序列表</w:t>
      </w:r>
      <w:r w:rsidRPr="00836A18">
        <w:rPr>
          <w:rStyle w:val="FontStyle186"/>
          <w:rFonts w:hint="eastAsia"/>
          <w:bCs/>
          <w:sz w:val="21"/>
          <w:szCs w:val="21"/>
        </w:rPr>
        <w:tab/>
      </w:r>
      <w:r w:rsidR="004F5838">
        <w:rPr>
          <w:rStyle w:val="FontStyle186"/>
          <w:rFonts w:hint="eastAsia"/>
          <w:bCs/>
          <w:sz w:val="21"/>
          <w:szCs w:val="21"/>
        </w:rPr>
        <w:t>6</w:t>
      </w:r>
    </w:p>
    <w:p w:rsidR="005037BA" w:rsidRPr="00836A18" w:rsidRDefault="005037BA" w:rsidP="005037BA">
      <w:pPr>
        <w:pStyle w:val="20"/>
        <w:tabs>
          <w:tab w:val="right" w:leader="dot" w:pos="9345"/>
        </w:tabs>
        <w:rPr>
          <w:rStyle w:val="FontStyle186"/>
          <w:bCs/>
          <w:sz w:val="21"/>
          <w:szCs w:val="21"/>
        </w:rPr>
      </w:pPr>
      <w:r w:rsidRPr="004134D9">
        <w:rPr>
          <w:rStyle w:val="FontStyle186"/>
          <w:rFonts w:hint="eastAsia"/>
          <w:bCs/>
          <w:sz w:val="21"/>
          <w:szCs w:val="21"/>
        </w:rPr>
        <w:t>1</w:t>
      </w:r>
      <w:r>
        <w:rPr>
          <w:rStyle w:val="FontStyle186"/>
          <w:rFonts w:hint="eastAsia"/>
          <w:bCs/>
          <w:sz w:val="21"/>
          <w:szCs w:val="21"/>
        </w:rPr>
        <w:t>3之三</w:t>
      </w:r>
      <w:r w:rsidRPr="00836A18">
        <w:rPr>
          <w:rStyle w:val="FontStyle186"/>
          <w:rFonts w:hint="eastAsia"/>
          <w:bCs/>
          <w:sz w:val="21"/>
          <w:szCs w:val="21"/>
        </w:rPr>
        <w:t>.1</w:t>
      </w:r>
      <w:r>
        <w:rPr>
          <w:rStyle w:val="FontStyle186"/>
          <w:rFonts w:hint="eastAsia"/>
          <w:bCs/>
          <w:sz w:val="21"/>
          <w:szCs w:val="21"/>
        </w:rPr>
        <w:t xml:space="preserve"> </w:t>
      </w:r>
      <w:r w:rsidRPr="005037BA">
        <w:rPr>
          <w:rStyle w:val="FontStyle186"/>
          <w:rFonts w:ascii="KaiTi" w:eastAsia="KaiTi" w:hAnsi="KaiTi" w:hint="eastAsia"/>
          <w:bCs/>
          <w:sz w:val="21"/>
          <w:szCs w:val="21"/>
        </w:rPr>
        <w:t>国际检索单位的程序</w:t>
      </w:r>
      <w:r w:rsidRPr="00836A18">
        <w:rPr>
          <w:rStyle w:val="FontStyle186"/>
          <w:rFonts w:hint="eastAsia"/>
          <w:bCs/>
          <w:sz w:val="21"/>
          <w:szCs w:val="21"/>
        </w:rPr>
        <w:tab/>
      </w:r>
      <w:r w:rsidR="004F5838">
        <w:rPr>
          <w:rStyle w:val="FontStyle186"/>
          <w:rFonts w:hint="eastAsia"/>
          <w:bCs/>
          <w:sz w:val="21"/>
          <w:szCs w:val="21"/>
        </w:rPr>
        <w:t>6</w:t>
      </w:r>
    </w:p>
    <w:p w:rsidR="005037BA" w:rsidRPr="00836A18" w:rsidRDefault="005037BA" w:rsidP="005037BA">
      <w:pPr>
        <w:pStyle w:val="20"/>
        <w:tabs>
          <w:tab w:val="right" w:leader="dot" w:pos="9345"/>
        </w:tabs>
        <w:rPr>
          <w:rStyle w:val="FontStyle186"/>
          <w:rFonts w:hAnsi="SimSun"/>
          <w:bCs/>
          <w:sz w:val="21"/>
          <w:szCs w:val="21"/>
        </w:rPr>
      </w:pPr>
      <w:r>
        <w:rPr>
          <w:rStyle w:val="FontStyle186"/>
          <w:rFonts w:hint="eastAsia"/>
          <w:bCs/>
          <w:sz w:val="21"/>
          <w:szCs w:val="21"/>
        </w:rPr>
        <w:t>13之三</w:t>
      </w:r>
      <w:r w:rsidRPr="00836A18">
        <w:rPr>
          <w:rStyle w:val="FontStyle186"/>
          <w:rFonts w:hAnsi="SimSun" w:hint="eastAsia"/>
          <w:bCs/>
          <w:sz w:val="21"/>
          <w:szCs w:val="21"/>
        </w:rPr>
        <w:t>.</w:t>
      </w:r>
      <w:r>
        <w:rPr>
          <w:rStyle w:val="FontStyle186"/>
          <w:rFonts w:hAnsi="SimSun" w:hint="eastAsia"/>
          <w:bCs/>
          <w:sz w:val="21"/>
          <w:szCs w:val="21"/>
        </w:rPr>
        <w:t>2</w:t>
      </w:r>
      <w:r w:rsidRPr="00836A18">
        <w:rPr>
          <w:rStyle w:val="FontStyle186"/>
          <w:rFonts w:hAnsi="SimSun" w:hint="eastAsia"/>
          <w:bCs/>
          <w:sz w:val="21"/>
          <w:szCs w:val="21"/>
        </w:rPr>
        <w:t xml:space="preserve"> [</w:t>
      </w:r>
      <w:r w:rsidR="00167BF7">
        <w:rPr>
          <w:rStyle w:val="FontStyle186"/>
          <w:rFonts w:ascii="KaiTi" w:eastAsia="KaiTi" w:hAnsi="KaiTi" w:hint="eastAsia"/>
          <w:bCs/>
          <w:sz w:val="21"/>
          <w:szCs w:val="21"/>
        </w:rPr>
        <w:t>无变化</w:t>
      </w:r>
      <w:r w:rsidRPr="00836A18">
        <w:rPr>
          <w:rStyle w:val="FontStyle186"/>
          <w:rFonts w:hAnsi="SimSun" w:hint="eastAsia"/>
          <w:bCs/>
          <w:sz w:val="21"/>
          <w:szCs w:val="21"/>
        </w:rPr>
        <w:t>]</w:t>
      </w:r>
      <w:r w:rsidRPr="005037BA">
        <w:rPr>
          <w:rStyle w:val="FontStyle186"/>
          <w:rFonts w:ascii="KaiTi" w:eastAsia="KaiTi" w:hAnsi="KaiTi" w:hint="eastAsia"/>
          <w:bCs/>
          <w:sz w:val="21"/>
          <w:szCs w:val="21"/>
        </w:rPr>
        <w:t>国际初步审查单位的程序</w:t>
      </w:r>
      <w:r w:rsidRPr="00836A18">
        <w:rPr>
          <w:rStyle w:val="FontStyle186"/>
          <w:rFonts w:hAnsi="SimSun" w:hint="eastAsia"/>
          <w:bCs/>
          <w:sz w:val="21"/>
          <w:szCs w:val="21"/>
        </w:rPr>
        <w:tab/>
      </w:r>
      <w:r w:rsidR="004F5838">
        <w:rPr>
          <w:rStyle w:val="FontStyle186"/>
          <w:rFonts w:hAnsi="SimSun" w:hint="eastAsia"/>
          <w:bCs/>
          <w:sz w:val="21"/>
          <w:szCs w:val="21"/>
        </w:rPr>
        <w:t>7</w:t>
      </w:r>
    </w:p>
    <w:p w:rsidR="005037BA" w:rsidRPr="00836A18" w:rsidRDefault="005037BA" w:rsidP="005037BA">
      <w:pPr>
        <w:pStyle w:val="20"/>
        <w:tabs>
          <w:tab w:val="right" w:leader="dot" w:pos="9345"/>
        </w:tabs>
        <w:rPr>
          <w:rStyle w:val="FontStyle186"/>
          <w:bCs/>
          <w:sz w:val="21"/>
          <w:szCs w:val="21"/>
        </w:rPr>
      </w:pPr>
      <w:r>
        <w:rPr>
          <w:rStyle w:val="FontStyle186"/>
          <w:rFonts w:hint="eastAsia"/>
          <w:bCs/>
          <w:sz w:val="21"/>
          <w:szCs w:val="21"/>
        </w:rPr>
        <w:t>13之三</w:t>
      </w:r>
      <w:r w:rsidRPr="00836A18">
        <w:rPr>
          <w:rStyle w:val="FontStyle186"/>
          <w:rFonts w:hint="eastAsia"/>
          <w:bCs/>
          <w:sz w:val="21"/>
          <w:szCs w:val="21"/>
        </w:rPr>
        <w:t>.</w:t>
      </w:r>
      <w:r>
        <w:rPr>
          <w:rStyle w:val="FontStyle186"/>
          <w:rFonts w:hint="eastAsia"/>
          <w:bCs/>
          <w:sz w:val="21"/>
          <w:szCs w:val="21"/>
        </w:rPr>
        <w:t>3</w:t>
      </w:r>
      <w:r w:rsidRPr="00836A18">
        <w:rPr>
          <w:rStyle w:val="FontStyle186"/>
          <w:rFonts w:hint="eastAsia"/>
          <w:bCs/>
          <w:sz w:val="21"/>
          <w:szCs w:val="21"/>
        </w:rPr>
        <w:t xml:space="preserve"> </w:t>
      </w:r>
      <w:r w:rsidRPr="00836A18">
        <w:rPr>
          <w:rStyle w:val="FontStyle186"/>
          <w:rFonts w:hAnsi="SimSun" w:hint="eastAsia"/>
          <w:bCs/>
          <w:sz w:val="21"/>
          <w:szCs w:val="21"/>
        </w:rPr>
        <w:t>[</w:t>
      </w:r>
      <w:r w:rsidR="00167BF7">
        <w:rPr>
          <w:rStyle w:val="FontStyle186"/>
          <w:rFonts w:ascii="KaiTi" w:eastAsia="KaiTi" w:hAnsi="KaiTi" w:hint="eastAsia"/>
          <w:bCs/>
          <w:sz w:val="21"/>
          <w:szCs w:val="21"/>
        </w:rPr>
        <w:t>无变化</w:t>
      </w:r>
      <w:r w:rsidRPr="00836A18">
        <w:rPr>
          <w:rStyle w:val="FontStyle186"/>
          <w:rFonts w:hAnsi="SimSun" w:hint="eastAsia"/>
          <w:bCs/>
          <w:sz w:val="21"/>
          <w:szCs w:val="21"/>
        </w:rPr>
        <w:t>]</w:t>
      </w:r>
      <w:r w:rsidRPr="005037BA">
        <w:rPr>
          <w:rStyle w:val="FontStyle186"/>
          <w:rFonts w:ascii="KaiTi" w:eastAsia="KaiTi" w:hAnsi="KaiTi" w:hint="eastAsia"/>
          <w:bCs/>
          <w:sz w:val="21"/>
          <w:szCs w:val="21"/>
        </w:rPr>
        <w:t>提交给指定局的序列表</w:t>
      </w:r>
      <w:r w:rsidRPr="00836A18">
        <w:rPr>
          <w:rStyle w:val="FontStyle186"/>
          <w:rFonts w:hint="eastAsia"/>
          <w:bCs/>
          <w:sz w:val="21"/>
          <w:szCs w:val="21"/>
        </w:rPr>
        <w:tab/>
      </w:r>
      <w:r w:rsidR="004F5838">
        <w:rPr>
          <w:rStyle w:val="FontStyle186"/>
          <w:rFonts w:hint="eastAsia"/>
          <w:bCs/>
          <w:sz w:val="21"/>
          <w:szCs w:val="21"/>
        </w:rPr>
        <w:t>7</w:t>
      </w:r>
    </w:p>
    <w:p w:rsidR="005037BA" w:rsidRPr="00836A18" w:rsidRDefault="005037BA" w:rsidP="005037BA">
      <w:pPr>
        <w:pStyle w:val="10"/>
        <w:rPr>
          <w:rStyle w:val="FontStyle186"/>
          <w:bCs/>
          <w:sz w:val="21"/>
          <w:szCs w:val="21"/>
        </w:rPr>
      </w:pPr>
      <w:r w:rsidRPr="005037BA">
        <w:rPr>
          <w:rStyle w:val="FontStyle186"/>
          <w:rFonts w:hint="eastAsia"/>
          <w:bCs/>
          <w:sz w:val="21"/>
          <w:szCs w:val="21"/>
        </w:rPr>
        <w:t>第49条 根据条约第22条的副本、译文和费用</w:t>
      </w:r>
      <w:r w:rsidRPr="00836A18">
        <w:rPr>
          <w:rStyle w:val="FontStyle186"/>
          <w:rFonts w:hint="eastAsia"/>
          <w:bCs/>
          <w:sz w:val="21"/>
          <w:szCs w:val="21"/>
        </w:rPr>
        <w:tab/>
      </w:r>
      <w:r w:rsidR="004F5838">
        <w:rPr>
          <w:rStyle w:val="FontStyle186"/>
          <w:rFonts w:hint="eastAsia"/>
          <w:bCs/>
          <w:sz w:val="21"/>
          <w:szCs w:val="21"/>
        </w:rPr>
        <w:t>8</w:t>
      </w:r>
    </w:p>
    <w:p w:rsidR="005037BA" w:rsidRPr="00836A18" w:rsidRDefault="005037BA" w:rsidP="005037BA">
      <w:pPr>
        <w:pStyle w:val="20"/>
        <w:tabs>
          <w:tab w:val="right" w:leader="dot" w:pos="9345"/>
        </w:tabs>
        <w:rPr>
          <w:rStyle w:val="FontStyle186"/>
          <w:rFonts w:hAnsi="SimSun"/>
          <w:bCs/>
          <w:sz w:val="21"/>
          <w:szCs w:val="21"/>
        </w:rPr>
      </w:pPr>
      <w:r>
        <w:rPr>
          <w:rStyle w:val="FontStyle186"/>
          <w:rFonts w:hint="eastAsia"/>
          <w:bCs/>
          <w:sz w:val="21"/>
          <w:szCs w:val="21"/>
        </w:rPr>
        <w:t>49</w:t>
      </w:r>
      <w:r w:rsidRPr="00836A18">
        <w:rPr>
          <w:rStyle w:val="FontStyle186"/>
          <w:rFonts w:hint="eastAsia"/>
          <w:bCs/>
          <w:sz w:val="21"/>
          <w:szCs w:val="21"/>
        </w:rPr>
        <w:t>.1</w:t>
      </w:r>
      <w:r>
        <w:rPr>
          <w:rStyle w:val="FontStyle186"/>
          <w:rFonts w:hAnsi="SimSun" w:hint="eastAsia"/>
          <w:bCs/>
          <w:sz w:val="21"/>
          <w:szCs w:val="21"/>
        </w:rPr>
        <w:t>至49.4</w:t>
      </w:r>
      <w:r w:rsidRPr="00836A18">
        <w:rPr>
          <w:rStyle w:val="FontStyle186"/>
          <w:rFonts w:hAnsi="SimSun" w:hint="eastAsia"/>
          <w:bCs/>
          <w:sz w:val="21"/>
          <w:szCs w:val="21"/>
        </w:rPr>
        <w:t xml:space="preserve"> [</w:t>
      </w:r>
      <w:r w:rsidR="00167BF7">
        <w:rPr>
          <w:rStyle w:val="FontStyle186"/>
          <w:rFonts w:ascii="KaiTi" w:eastAsia="KaiTi" w:hAnsi="KaiTi" w:hint="eastAsia"/>
          <w:bCs/>
          <w:sz w:val="21"/>
          <w:szCs w:val="21"/>
        </w:rPr>
        <w:t>无变化</w:t>
      </w:r>
      <w:r w:rsidRPr="00836A18">
        <w:rPr>
          <w:rStyle w:val="FontStyle186"/>
          <w:rFonts w:hAnsi="SimSun" w:hint="eastAsia"/>
          <w:bCs/>
          <w:sz w:val="21"/>
          <w:szCs w:val="21"/>
        </w:rPr>
        <w:t>]</w:t>
      </w:r>
      <w:r w:rsidRPr="00836A18">
        <w:rPr>
          <w:rStyle w:val="FontStyle186"/>
          <w:rFonts w:hAnsi="SimSun" w:hint="eastAsia"/>
          <w:bCs/>
          <w:sz w:val="21"/>
          <w:szCs w:val="21"/>
        </w:rPr>
        <w:tab/>
      </w:r>
      <w:r w:rsidR="004F5838">
        <w:rPr>
          <w:rStyle w:val="FontStyle186"/>
          <w:rFonts w:hAnsi="SimSun" w:hint="eastAsia"/>
          <w:bCs/>
          <w:sz w:val="21"/>
          <w:szCs w:val="21"/>
        </w:rPr>
        <w:t>8</w:t>
      </w:r>
    </w:p>
    <w:p w:rsidR="005037BA" w:rsidRPr="00836A18" w:rsidRDefault="005037BA" w:rsidP="005037BA">
      <w:pPr>
        <w:pStyle w:val="20"/>
        <w:tabs>
          <w:tab w:val="right" w:leader="dot" w:pos="9345"/>
        </w:tabs>
        <w:rPr>
          <w:rStyle w:val="FontStyle186"/>
          <w:bCs/>
          <w:sz w:val="21"/>
          <w:szCs w:val="21"/>
        </w:rPr>
      </w:pPr>
      <w:r>
        <w:rPr>
          <w:rStyle w:val="FontStyle186"/>
          <w:rFonts w:hint="eastAsia"/>
          <w:bCs/>
          <w:sz w:val="21"/>
          <w:szCs w:val="21"/>
        </w:rPr>
        <w:t>49</w:t>
      </w:r>
      <w:r w:rsidRPr="00836A18">
        <w:rPr>
          <w:rStyle w:val="FontStyle186"/>
          <w:rFonts w:hint="eastAsia"/>
          <w:bCs/>
          <w:sz w:val="21"/>
          <w:szCs w:val="21"/>
        </w:rPr>
        <w:t>.</w:t>
      </w:r>
      <w:r>
        <w:rPr>
          <w:rStyle w:val="FontStyle186"/>
          <w:rFonts w:hint="eastAsia"/>
          <w:bCs/>
          <w:sz w:val="21"/>
          <w:szCs w:val="21"/>
        </w:rPr>
        <w:t>5</w:t>
      </w:r>
      <w:r w:rsidRPr="00836A18">
        <w:rPr>
          <w:rStyle w:val="FontStyle186"/>
          <w:rFonts w:hint="eastAsia"/>
          <w:bCs/>
          <w:sz w:val="21"/>
          <w:szCs w:val="21"/>
        </w:rPr>
        <w:t xml:space="preserve"> </w:t>
      </w:r>
      <w:r w:rsidR="00CB55FD" w:rsidRPr="00CB55FD">
        <w:rPr>
          <w:rStyle w:val="FontStyle186"/>
          <w:rFonts w:ascii="KaiTi" w:eastAsia="KaiTi" w:hAnsi="KaiTi" w:hint="eastAsia"/>
          <w:bCs/>
          <w:sz w:val="21"/>
          <w:szCs w:val="21"/>
        </w:rPr>
        <w:t>译文的内容和形式要求</w:t>
      </w:r>
      <w:r w:rsidRPr="00836A18">
        <w:rPr>
          <w:rStyle w:val="FontStyle186"/>
          <w:rFonts w:hint="eastAsia"/>
          <w:bCs/>
          <w:sz w:val="21"/>
          <w:szCs w:val="21"/>
        </w:rPr>
        <w:tab/>
      </w:r>
      <w:r w:rsidR="004F5838">
        <w:rPr>
          <w:rStyle w:val="FontStyle186"/>
          <w:rFonts w:hint="eastAsia"/>
          <w:bCs/>
          <w:sz w:val="21"/>
          <w:szCs w:val="21"/>
        </w:rPr>
        <w:t>8</w:t>
      </w:r>
    </w:p>
    <w:p w:rsidR="005037BA" w:rsidRPr="00836A18" w:rsidRDefault="00CB55FD" w:rsidP="005037BA">
      <w:pPr>
        <w:pStyle w:val="20"/>
        <w:tabs>
          <w:tab w:val="right" w:leader="dot" w:pos="9345"/>
        </w:tabs>
        <w:rPr>
          <w:rStyle w:val="FontStyle186"/>
          <w:rFonts w:hAnsi="SimSun"/>
          <w:bCs/>
          <w:sz w:val="21"/>
          <w:szCs w:val="21"/>
        </w:rPr>
      </w:pPr>
      <w:r>
        <w:rPr>
          <w:rStyle w:val="FontStyle186"/>
          <w:rFonts w:hint="eastAsia"/>
          <w:bCs/>
          <w:sz w:val="21"/>
          <w:szCs w:val="21"/>
        </w:rPr>
        <w:t>49</w:t>
      </w:r>
      <w:r w:rsidR="005037BA" w:rsidRPr="00836A18">
        <w:rPr>
          <w:rStyle w:val="FontStyle186"/>
          <w:rFonts w:hAnsi="SimSun" w:hint="eastAsia"/>
          <w:bCs/>
          <w:sz w:val="21"/>
          <w:szCs w:val="21"/>
        </w:rPr>
        <w:t>.</w:t>
      </w:r>
      <w:r>
        <w:rPr>
          <w:rStyle w:val="FontStyle186"/>
          <w:rFonts w:hAnsi="SimSun" w:hint="eastAsia"/>
          <w:bCs/>
          <w:sz w:val="21"/>
          <w:szCs w:val="21"/>
        </w:rPr>
        <w:t>6</w:t>
      </w:r>
      <w:r w:rsidR="005037BA" w:rsidRPr="00836A18">
        <w:rPr>
          <w:rStyle w:val="FontStyle186"/>
          <w:rFonts w:hAnsi="SimSun" w:hint="eastAsia"/>
          <w:bCs/>
          <w:sz w:val="21"/>
          <w:szCs w:val="21"/>
        </w:rPr>
        <w:t xml:space="preserve"> </w:t>
      </w:r>
      <w:r w:rsidRPr="00836A18">
        <w:rPr>
          <w:rStyle w:val="FontStyle186"/>
          <w:rFonts w:hAnsi="SimSun" w:hint="eastAsia"/>
          <w:bCs/>
          <w:sz w:val="21"/>
          <w:szCs w:val="21"/>
        </w:rPr>
        <w:t>[</w:t>
      </w:r>
      <w:r w:rsidR="00167BF7">
        <w:rPr>
          <w:rStyle w:val="FontStyle186"/>
          <w:rFonts w:ascii="KaiTi" w:eastAsia="KaiTi" w:hAnsi="KaiTi" w:hint="eastAsia"/>
          <w:bCs/>
          <w:sz w:val="21"/>
          <w:szCs w:val="21"/>
        </w:rPr>
        <w:t>无变化</w:t>
      </w:r>
      <w:r w:rsidRPr="00836A18">
        <w:rPr>
          <w:rStyle w:val="FontStyle186"/>
          <w:rFonts w:hAnsi="SimSun" w:hint="eastAsia"/>
          <w:bCs/>
          <w:sz w:val="21"/>
          <w:szCs w:val="21"/>
        </w:rPr>
        <w:t>]</w:t>
      </w:r>
      <w:r w:rsidR="005037BA" w:rsidRPr="00836A18">
        <w:rPr>
          <w:rStyle w:val="FontStyle186"/>
          <w:rFonts w:hAnsi="SimSun" w:hint="eastAsia"/>
          <w:bCs/>
          <w:sz w:val="21"/>
          <w:szCs w:val="21"/>
        </w:rPr>
        <w:tab/>
      </w:r>
      <w:r w:rsidR="004F5838">
        <w:rPr>
          <w:rStyle w:val="FontStyle186"/>
          <w:rFonts w:hAnsi="SimSun" w:hint="eastAsia"/>
          <w:bCs/>
          <w:sz w:val="21"/>
          <w:szCs w:val="21"/>
        </w:rPr>
        <w:t>8</w:t>
      </w:r>
    </w:p>
    <w:p w:rsidR="00C767B7" w:rsidRPr="00A7620C" w:rsidRDefault="00C767B7" w:rsidP="00836A18">
      <w:pPr>
        <w:pStyle w:val="20"/>
        <w:tabs>
          <w:tab w:val="right" w:leader="dot" w:pos="9345"/>
        </w:tabs>
        <w:rPr>
          <w:rFonts w:ascii="SimSun" w:hAnsi="SimSun"/>
          <w:sz w:val="21"/>
        </w:rPr>
      </w:pPr>
      <w:r w:rsidRPr="00A7620C">
        <w:rPr>
          <w:rFonts w:ascii="SimSun" w:hAnsi="SimSun"/>
          <w:sz w:val="21"/>
        </w:rPr>
        <w:br w:type="page"/>
      </w:r>
    </w:p>
    <w:p w:rsidR="00295FA6" w:rsidRPr="008C4569" w:rsidRDefault="00C767B7" w:rsidP="00CB2B82">
      <w:pPr>
        <w:pStyle w:val="Style46"/>
        <w:widowControl/>
        <w:spacing w:before="240" w:line="480" w:lineRule="auto"/>
        <w:outlineLvl w:val="0"/>
        <w:rPr>
          <w:rStyle w:val="FontStyle176"/>
          <w:rFonts w:asciiTheme="minorEastAsia" w:eastAsiaTheme="minorEastAsia" w:hAnsiTheme="minorEastAsia"/>
          <w:sz w:val="21"/>
          <w:szCs w:val="21"/>
        </w:rPr>
      </w:pPr>
      <w:r w:rsidRPr="008B2172">
        <w:rPr>
          <w:rStyle w:val="FontStyle176"/>
          <w:rFonts w:asciiTheme="minorEastAsia" w:eastAsiaTheme="minorEastAsia" w:hAnsiTheme="minorEastAsia" w:hint="eastAsia"/>
          <w:sz w:val="21"/>
          <w:szCs w:val="21"/>
          <w:lang w:val="zh-CN"/>
        </w:rPr>
        <w:lastRenderedPageBreak/>
        <w:t>第</w:t>
      </w:r>
      <w:r w:rsidR="00C0727C">
        <w:rPr>
          <w:rStyle w:val="FontStyle176"/>
          <w:rFonts w:asciiTheme="minorEastAsia" w:eastAsiaTheme="minorEastAsia" w:hAnsiTheme="minorEastAsia" w:hint="eastAsia"/>
          <w:sz w:val="21"/>
          <w:szCs w:val="21"/>
        </w:rPr>
        <w:t>5</w:t>
      </w:r>
      <w:r w:rsidRPr="008B2172">
        <w:rPr>
          <w:rStyle w:val="FontStyle176"/>
          <w:rFonts w:asciiTheme="minorEastAsia" w:eastAsiaTheme="minorEastAsia" w:hAnsiTheme="minorEastAsia" w:hint="eastAsia"/>
          <w:sz w:val="21"/>
          <w:szCs w:val="21"/>
          <w:lang w:val="zh-CN"/>
        </w:rPr>
        <w:t>条</w:t>
      </w:r>
      <w:r w:rsidR="00CB2B82">
        <w:rPr>
          <w:rStyle w:val="FontStyle176"/>
          <w:rFonts w:asciiTheme="minorEastAsia" w:eastAsiaTheme="minorEastAsia" w:hAnsiTheme="minorEastAsia"/>
          <w:sz w:val="21"/>
          <w:szCs w:val="21"/>
          <w:lang w:val="zh-CN"/>
        </w:rPr>
        <w:br/>
      </w:r>
      <w:r w:rsidR="00C0727C">
        <w:rPr>
          <w:rStyle w:val="FontStyle176"/>
          <w:rFonts w:asciiTheme="minorEastAsia" w:eastAsiaTheme="minorEastAsia" w:hAnsiTheme="minorEastAsia" w:hint="eastAsia"/>
          <w:bCs w:val="0"/>
          <w:sz w:val="21"/>
          <w:szCs w:val="21"/>
          <w:lang w:val="zh-CN"/>
        </w:rPr>
        <w:t>说 明 书</w:t>
      </w:r>
    </w:p>
    <w:p w:rsidR="00C767B7" w:rsidRPr="008C4569" w:rsidRDefault="00C0727C" w:rsidP="00CB2B82">
      <w:pPr>
        <w:pStyle w:val="Style50"/>
        <w:widowControl/>
        <w:spacing w:before="480" w:line="480" w:lineRule="auto"/>
        <w:ind w:firstLine="0"/>
        <w:rPr>
          <w:rStyle w:val="FontStyle186"/>
          <w:rFonts w:hAnsi="SimSun" w:cs="SimHei"/>
          <w:sz w:val="21"/>
          <w:szCs w:val="21"/>
        </w:rPr>
      </w:pPr>
      <w:r>
        <w:rPr>
          <w:rStyle w:val="FontStyle186"/>
          <w:rFonts w:hAnsi="SimSun" w:cs="SimHei" w:hint="eastAsia"/>
          <w:sz w:val="21"/>
          <w:szCs w:val="21"/>
        </w:rPr>
        <w:t>5</w:t>
      </w:r>
      <w:r w:rsidR="00C767B7" w:rsidRPr="008C4569">
        <w:rPr>
          <w:rStyle w:val="FontStyle186"/>
          <w:rFonts w:hAnsi="SimSun" w:cs="SimHei"/>
          <w:sz w:val="21"/>
          <w:szCs w:val="21"/>
        </w:rPr>
        <w:t>.1</w:t>
      </w:r>
      <w:r w:rsidR="00CB2B82" w:rsidRPr="00CB2B82">
        <w:rPr>
          <w:rStyle w:val="FontStyle186"/>
          <w:rFonts w:ascii="Arial" w:hAnsi="Arial" w:cs="Arial"/>
          <w:sz w:val="21"/>
          <w:szCs w:val="21"/>
        </w:rPr>
        <w:t xml:space="preserve">   </w:t>
      </w:r>
      <w:r w:rsidRPr="00C0727C">
        <w:rPr>
          <w:rStyle w:val="FontStyle186"/>
          <w:rFonts w:ascii="KaiTi" w:eastAsia="KaiTi" w:hAnsi="SimSun" w:cs="SimHei" w:hint="eastAsia"/>
          <w:sz w:val="21"/>
          <w:szCs w:val="21"/>
          <w:lang w:val="zh-CN"/>
        </w:rPr>
        <w:t>[</w:t>
      </w:r>
      <w:r w:rsidR="00167BF7">
        <w:rPr>
          <w:rStyle w:val="FontStyle186"/>
          <w:rFonts w:ascii="KaiTi" w:eastAsia="KaiTi" w:hAnsi="SimSun" w:cs="SimHei" w:hint="eastAsia"/>
          <w:sz w:val="21"/>
          <w:szCs w:val="21"/>
          <w:lang w:val="zh-CN"/>
        </w:rPr>
        <w:t>无变化</w:t>
      </w:r>
      <w:r w:rsidRPr="00C0727C">
        <w:rPr>
          <w:rStyle w:val="FontStyle186"/>
          <w:rFonts w:ascii="KaiTi" w:eastAsia="KaiTi" w:hAnsi="SimSun" w:cs="SimHei" w:hint="eastAsia"/>
          <w:sz w:val="21"/>
          <w:szCs w:val="21"/>
          <w:lang w:val="zh-CN"/>
        </w:rPr>
        <w:t>]</w:t>
      </w:r>
    </w:p>
    <w:p w:rsidR="00C0727C" w:rsidRPr="008B2172" w:rsidRDefault="00C0727C" w:rsidP="00C0727C">
      <w:pPr>
        <w:pStyle w:val="ONUME"/>
        <w:spacing w:before="240" w:after="240" w:line="480" w:lineRule="auto"/>
        <w:rPr>
          <w:rStyle w:val="FontStyle186"/>
          <w:rFonts w:hAnsi="SimSun"/>
          <w:sz w:val="21"/>
          <w:szCs w:val="21"/>
          <w:lang w:val="zh-CN"/>
        </w:rPr>
      </w:pPr>
      <w:r>
        <w:rPr>
          <w:rStyle w:val="FontStyle186"/>
          <w:rFonts w:hAnsi="SimSun" w:hint="eastAsia"/>
          <w:sz w:val="21"/>
          <w:szCs w:val="21"/>
          <w:lang w:val="zh-CN"/>
        </w:rPr>
        <w:t>5</w:t>
      </w:r>
      <w:r w:rsidRPr="008B2172">
        <w:rPr>
          <w:rStyle w:val="FontStyle186"/>
          <w:rFonts w:hAnsi="SimSun" w:hint="eastAsia"/>
          <w:sz w:val="21"/>
          <w:szCs w:val="21"/>
          <w:lang w:val="zh-CN"/>
        </w:rPr>
        <w:t>.2</w:t>
      </w:r>
      <w:r w:rsidRPr="00CB2B82">
        <w:rPr>
          <w:rStyle w:val="FontStyle186"/>
          <w:rFonts w:ascii="Arial" w:cs="Arial"/>
          <w:sz w:val="21"/>
          <w:szCs w:val="21"/>
        </w:rPr>
        <w:t xml:space="preserve">   </w:t>
      </w:r>
      <w:r w:rsidRPr="00C0727C">
        <w:rPr>
          <w:rStyle w:val="FontStyle186"/>
          <w:rFonts w:ascii="KaiTi" w:eastAsia="KaiTi" w:hAnsi="KaiTi" w:hint="eastAsia"/>
          <w:sz w:val="21"/>
          <w:szCs w:val="21"/>
          <w:lang w:val="zh-CN"/>
        </w:rPr>
        <w:t>核苷酸和/或者氨基酸序列的公开</w:t>
      </w:r>
    </w:p>
    <w:p w:rsidR="00C767B7" w:rsidRDefault="00167BF7" w:rsidP="00C0727C">
      <w:pPr>
        <w:pStyle w:val="Style50"/>
        <w:spacing w:before="240" w:after="240" w:line="480" w:lineRule="auto"/>
        <w:ind w:right="1" w:firstLine="540"/>
        <w:rPr>
          <w:rStyle w:val="FontStyle186"/>
          <w:rFonts w:hAnsi="SimSun"/>
          <w:sz w:val="21"/>
          <w:szCs w:val="21"/>
          <w:lang w:val="zh-CN"/>
        </w:rPr>
      </w:pPr>
      <w:r>
        <w:rPr>
          <w:rStyle w:val="FontStyle186"/>
          <w:rFonts w:hAnsi="SimSun" w:hint="eastAsia"/>
          <w:sz w:val="21"/>
          <w:szCs w:val="21"/>
        </w:rPr>
        <w:t>(</w:t>
      </w:r>
      <w:r w:rsidR="00C767B7" w:rsidRPr="008C4569">
        <w:rPr>
          <w:rStyle w:val="FontStyle186"/>
          <w:rFonts w:hAnsi="SimSun"/>
          <w:sz w:val="21"/>
          <w:szCs w:val="21"/>
        </w:rPr>
        <w:t>a</w:t>
      </w:r>
      <w:r>
        <w:rPr>
          <w:rStyle w:val="FontStyle186"/>
          <w:rFonts w:hAnsi="SimSun" w:hint="eastAsia"/>
          <w:sz w:val="21"/>
          <w:szCs w:val="21"/>
        </w:rPr>
        <w:t>)</w:t>
      </w:r>
      <w:r w:rsidR="00C767B7" w:rsidRPr="008C4569">
        <w:rPr>
          <w:rStyle w:val="FontStyle186"/>
          <w:rFonts w:hAnsi="SimSun"/>
          <w:sz w:val="21"/>
          <w:szCs w:val="21"/>
        </w:rPr>
        <w:tab/>
      </w:r>
      <w:r w:rsidR="00C0727C" w:rsidRPr="00C0727C">
        <w:rPr>
          <w:rStyle w:val="FontStyle186"/>
          <w:rFonts w:hAnsi="SimSun" w:hint="eastAsia"/>
          <w:sz w:val="21"/>
          <w:szCs w:val="21"/>
          <w:lang w:val="zh-CN"/>
        </w:rPr>
        <w:t>如果国际申请包含一个或多个</w:t>
      </w:r>
      <w:r w:rsidR="00CF35D6" w:rsidRPr="000574EE">
        <w:rPr>
          <w:rStyle w:val="FontStyle186"/>
          <w:rFonts w:hAnsi="SimSun" w:hint="eastAsia"/>
          <w:color w:val="0000FF"/>
          <w:sz w:val="21"/>
          <w:szCs w:val="21"/>
          <w:u w:val="single"/>
          <w:lang w:val="zh-CN"/>
        </w:rPr>
        <w:t>根据</w:t>
      </w:r>
      <w:r w:rsidRPr="000574EE">
        <w:rPr>
          <w:rStyle w:val="FontStyle186"/>
          <w:rFonts w:hAnsi="SimSun" w:hint="eastAsia"/>
          <w:color w:val="0000FF"/>
          <w:sz w:val="21"/>
          <w:szCs w:val="21"/>
          <w:u w:val="single"/>
          <w:lang w:val="zh-CN"/>
        </w:rPr>
        <w:t>行政规程</w:t>
      </w:r>
      <w:r w:rsidR="00CF35D6" w:rsidRPr="000574EE">
        <w:rPr>
          <w:rStyle w:val="FontStyle186"/>
          <w:rFonts w:hAnsi="SimSun" w:hint="eastAsia"/>
          <w:color w:val="0000FF"/>
          <w:sz w:val="21"/>
          <w:szCs w:val="21"/>
          <w:u w:val="single"/>
          <w:lang w:val="zh-CN"/>
        </w:rPr>
        <w:t>应纳入序列表的</w:t>
      </w:r>
      <w:r w:rsidR="00C0727C" w:rsidRPr="00C0727C">
        <w:rPr>
          <w:rStyle w:val="FontStyle186"/>
          <w:rFonts w:hAnsi="SimSun" w:hint="eastAsia"/>
          <w:sz w:val="21"/>
          <w:szCs w:val="21"/>
          <w:lang w:val="zh-CN"/>
        </w:rPr>
        <w:t>核苷酸和/或者氨基酸序列的公开，说明书应包括</w:t>
      </w:r>
      <w:r w:rsidR="0041362A" w:rsidRPr="0041362A">
        <w:rPr>
          <w:rStyle w:val="FontStyle186"/>
          <w:rFonts w:hAnsi="SimSun" w:hint="eastAsia"/>
          <w:color w:val="0000FF"/>
          <w:sz w:val="21"/>
          <w:szCs w:val="21"/>
          <w:u w:val="single"/>
          <w:lang w:val="zh-CN"/>
        </w:rPr>
        <w:t>一个</w:t>
      </w:r>
      <w:r w:rsidR="0041362A">
        <w:rPr>
          <w:rStyle w:val="FontStyle186"/>
          <w:rFonts w:hAnsi="SimSun" w:hint="eastAsia"/>
          <w:color w:val="0000FF"/>
          <w:sz w:val="21"/>
          <w:szCs w:val="21"/>
          <w:u w:val="single"/>
          <w:lang w:val="zh-CN"/>
        </w:rPr>
        <w:t>单独的部分（“说明书的序列表部分”），其中载有</w:t>
      </w:r>
      <w:r w:rsidR="00C0727C" w:rsidRPr="00C0727C">
        <w:rPr>
          <w:rStyle w:val="FontStyle186"/>
          <w:rFonts w:hAnsi="SimSun" w:hint="eastAsia"/>
          <w:sz w:val="21"/>
          <w:szCs w:val="21"/>
          <w:lang w:val="zh-CN"/>
        </w:rPr>
        <w:t>符合</w:t>
      </w:r>
      <w:r w:rsidR="000477E5" w:rsidRPr="000574EE">
        <w:rPr>
          <w:rStyle w:val="FontStyle186"/>
          <w:rFonts w:hAnsi="SimSun" w:hint="eastAsia"/>
          <w:color w:val="0000FF"/>
          <w:sz w:val="21"/>
          <w:szCs w:val="21"/>
          <w:u w:val="single"/>
          <w:lang w:val="zh-CN"/>
        </w:rPr>
        <w:t>该</w:t>
      </w:r>
      <w:r w:rsidR="00C0727C" w:rsidRPr="0041362A">
        <w:rPr>
          <w:rStyle w:val="FontStyle186"/>
          <w:rFonts w:hAnsi="SimSun" w:hint="eastAsia"/>
          <w:strike/>
          <w:color w:val="FF0000"/>
          <w:sz w:val="21"/>
          <w:szCs w:val="21"/>
          <w:lang w:val="zh-CN"/>
        </w:rPr>
        <w:t>行政</w:t>
      </w:r>
      <w:r w:rsidR="00C0727C" w:rsidRPr="00C0727C">
        <w:rPr>
          <w:rStyle w:val="FontStyle186"/>
          <w:rFonts w:hAnsi="SimSun" w:hint="eastAsia"/>
          <w:sz w:val="21"/>
          <w:szCs w:val="21"/>
          <w:lang w:val="zh-CN"/>
        </w:rPr>
        <w:t>规程</w:t>
      </w:r>
      <w:r w:rsidR="000453D4">
        <w:rPr>
          <w:rStyle w:val="FontStyle186"/>
          <w:rFonts w:hAnsi="SimSun" w:hint="eastAsia"/>
          <w:sz w:val="21"/>
          <w:szCs w:val="21"/>
          <w:lang w:val="zh-CN"/>
        </w:rPr>
        <w:t>规定</w:t>
      </w:r>
      <w:r w:rsidR="00C0727C" w:rsidRPr="0041362A">
        <w:rPr>
          <w:rStyle w:val="FontStyle186"/>
          <w:rFonts w:hAnsi="SimSun" w:hint="eastAsia"/>
          <w:strike/>
          <w:color w:val="FF0000"/>
          <w:sz w:val="21"/>
          <w:szCs w:val="21"/>
          <w:lang w:val="zh-CN"/>
        </w:rPr>
        <w:t>的标准</w:t>
      </w:r>
      <w:r w:rsidR="00C0727C" w:rsidRPr="000574EE">
        <w:rPr>
          <w:rStyle w:val="FontStyle186"/>
          <w:rFonts w:hAnsi="SimSun" w:hint="eastAsia"/>
          <w:strike/>
          <w:color w:val="FF0000"/>
          <w:sz w:val="21"/>
          <w:szCs w:val="21"/>
          <w:lang w:val="zh-CN"/>
        </w:rPr>
        <w:t>的序列表</w:t>
      </w:r>
      <w:r w:rsidR="00C0727C" w:rsidRPr="00C0727C">
        <w:rPr>
          <w:rStyle w:val="FontStyle186"/>
          <w:rFonts w:hAnsi="SimSun" w:hint="eastAsia"/>
          <w:sz w:val="21"/>
          <w:szCs w:val="21"/>
          <w:lang w:val="zh-CN"/>
        </w:rPr>
        <w:t>，并</w:t>
      </w:r>
      <w:r w:rsidR="00C0727C" w:rsidRPr="000574EE">
        <w:rPr>
          <w:rStyle w:val="FontStyle186"/>
          <w:rFonts w:hAnsi="SimSun" w:hint="eastAsia"/>
          <w:strike/>
          <w:color w:val="FF0000"/>
          <w:sz w:val="21"/>
          <w:szCs w:val="21"/>
          <w:lang w:val="zh-CN"/>
        </w:rPr>
        <w:t>根据</w:t>
      </w:r>
      <w:r w:rsidR="000574EE">
        <w:rPr>
          <w:rStyle w:val="FontStyle186"/>
          <w:rFonts w:hAnsi="SimSun" w:hint="eastAsia"/>
          <w:strike/>
          <w:color w:val="FF0000"/>
          <w:sz w:val="21"/>
          <w:szCs w:val="21"/>
          <w:lang w:val="zh-CN"/>
        </w:rPr>
        <w:t>该</w:t>
      </w:r>
      <w:r w:rsidR="00C0727C" w:rsidRPr="000574EE">
        <w:rPr>
          <w:rStyle w:val="FontStyle186"/>
          <w:rFonts w:hAnsi="SimSun" w:hint="eastAsia"/>
          <w:strike/>
          <w:color w:val="FF0000"/>
          <w:sz w:val="21"/>
          <w:szCs w:val="21"/>
          <w:lang w:val="zh-CN"/>
        </w:rPr>
        <w:t>标准</w:t>
      </w:r>
      <w:r w:rsidR="0041362A">
        <w:rPr>
          <w:rStyle w:val="FontStyle186"/>
          <w:rFonts w:hAnsi="SimSun" w:hint="eastAsia"/>
          <w:color w:val="0000FF"/>
          <w:sz w:val="21"/>
          <w:szCs w:val="21"/>
          <w:u w:val="single"/>
          <w:lang w:val="zh-CN"/>
        </w:rPr>
        <w:t>以</w:t>
      </w:r>
      <w:r w:rsidR="000453D4">
        <w:rPr>
          <w:rStyle w:val="FontStyle186"/>
          <w:rFonts w:hAnsi="SimSun" w:hint="eastAsia"/>
          <w:color w:val="0000FF"/>
          <w:sz w:val="21"/>
          <w:szCs w:val="21"/>
          <w:u w:val="single"/>
          <w:lang w:val="zh-CN"/>
        </w:rPr>
        <w:t>单独的</w:t>
      </w:r>
      <w:r w:rsidR="000477E5">
        <w:rPr>
          <w:rStyle w:val="FontStyle186"/>
          <w:rFonts w:hAnsi="SimSun" w:hint="eastAsia"/>
          <w:color w:val="0000FF"/>
          <w:sz w:val="21"/>
          <w:szCs w:val="21"/>
          <w:u w:val="single"/>
          <w:lang w:val="zh-CN"/>
        </w:rPr>
        <w:t>符合该规程规定的</w:t>
      </w:r>
      <w:r w:rsidR="0041362A">
        <w:rPr>
          <w:rStyle w:val="FontStyle186"/>
          <w:rFonts w:hAnsi="SimSun" w:hint="eastAsia"/>
          <w:color w:val="0000FF"/>
          <w:sz w:val="21"/>
          <w:szCs w:val="21"/>
          <w:u w:val="single"/>
          <w:lang w:val="zh-CN"/>
        </w:rPr>
        <w:t>电子文件形式</w:t>
      </w:r>
      <w:r w:rsidR="00C0727C" w:rsidRPr="0041362A">
        <w:rPr>
          <w:rStyle w:val="FontStyle186"/>
          <w:rFonts w:hAnsi="SimSun" w:hint="eastAsia"/>
          <w:strike/>
          <w:color w:val="FF0000"/>
          <w:sz w:val="21"/>
          <w:szCs w:val="21"/>
          <w:lang w:val="zh-CN"/>
        </w:rPr>
        <w:t>将其作为说明书的单独部分</w:t>
      </w:r>
      <w:r w:rsidR="00C0727C" w:rsidRPr="00C0727C">
        <w:rPr>
          <w:rStyle w:val="FontStyle186"/>
          <w:rFonts w:hAnsi="SimSun" w:hint="eastAsia"/>
          <w:sz w:val="21"/>
          <w:szCs w:val="21"/>
          <w:lang w:val="zh-CN"/>
        </w:rPr>
        <w:t>提交</w:t>
      </w:r>
      <w:r w:rsidR="000477E5" w:rsidRPr="000574EE">
        <w:rPr>
          <w:rStyle w:val="FontStyle186"/>
          <w:rFonts w:hAnsi="SimSun" w:hint="eastAsia"/>
          <w:color w:val="0000FF"/>
          <w:sz w:val="21"/>
          <w:szCs w:val="21"/>
          <w:u w:val="single"/>
          <w:lang w:val="zh-CN"/>
        </w:rPr>
        <w:t>的序列表</w:t>
      </w:r>
      <w:r w:rsidR="0041362A" w:rsidRPr="0041362A">
        <w:rPr>
          <w:rStyle w:val="FontStyle186"/>
          <w:rFonts w:hAnsi="SimSun" w:hint="eastAsia"/>
          <w:color w:val="0000FF"/>
          <w:sz w:val="21"/>
          <w:szCs w:val="21"/>
          <w:u w:val="single"/>
          <w:lang w:val="zh-CN"/>
        </w:rPr>
        <w:t>（</w:t>
      </w:r>
      <w:r w:rsidR="0041362A">
        <w:rPr>
          <w:rStyle w:val="FontStyle186"/>
          <w:rFonts w:hAnsi="SimSun" w:hint="eastAsia"/>
          <w:color w:val="0000FF"/>
          <w:sz w:val="21"/>
          <w:szCs w:val="21"/>
          <w:u w:val="single"/>
          <w:lang w:val="zh-CN"/>
        </w:rPr>
        <w:t>“符合规定的序列表”</w:t>
      </w:r>
      <w:r w:rsidR="0041362A" w:rsidRPr="0041362A">
        <w:rPr>
          <w:rStyle w:val="FontStyle186"/>
          <w:rFonts w:hAnsi="SimSun" w:hint="eastAsia"/>
          <w:color w:val="0000FF"/>
          <w:sz w:val="21"/>
          <w:szCs w:val="21"/>
          <w:u w:val="single"/>
          <w:lang w:val="zh-CN"/>
        </w:rPr>
        <w:t>）</w:t>
      </w:r>
      <w:r w:rsidR="00C0727C" w:rsidRPr="00C0727C">
        <w:rPr>
          <w:rStyle w:val="FontStyle186"/>
          <w:rFonts w:hAnsi="SimSun" w:hint="eastAsia"/>
          <w:sz w:val="21"/>
          <w:szCs w:val="21"/>
          <w:lang w:val="zh-CN"/>
        </w:rPr>
        <w:t>。</w:t>
      </w:r>
    </w:p>
    <w:p w:rsidR="005A385A" w:rsidRDefault="005A385A" w:rsidP="00452FFD">
      <w:pPr>
        <w:pStyle w:val="Style50"/>
        <w:spacing w:before="240" w:after="240" w:line="240" w:lineRule="auto"/>
        <w:ind w:right="1" w:firstLine="0"/>
        <w:rPr>
          <w:rStyle w:val="FontStyle186"/>
          <w:rFonts w:hAnsi="SimSun"/>
          <w:sz w:val="21"/>
          <w:szCs w:val="21"/>
          <w:lang w:val="zh-CN"/>
        </w:rPr>
      </w:pPr>
      <w:r w:rsidRPr="005A385A">
        <w:rPr>
          <w:rStyle w:val="FontStyle186"/>
          <w:rFonts w:hAnsi="SimSun" w:hint="eastAsia"/>
          <w:sz w:val="21"/>
          <w:szCs w:val="21"/>
          <w:lang w:val="zh-CN"/>
        </w:rPr>
        <w:t>[评论：新标准的实质内容主要参照WIPO标准ST.26</w:t>
      </w:r>
      <w:r w:rsidR="00FC2553">
        <w:rPr>
          <w:rStyle w:val="FontStyle186"/>
          <w:rFonts w:hAnsi="SimSun" w:hint="eastAsia"/>
          <w:sz w:val="21"/>
          <w:szCs w:val="21"/>
          <w:lang w:val="zh-CN"/>
        </w:rPr>
        <w:t>进行</w:t>
      </w:r>
      <w:r>
        <w:rPr>
          <w:rStyle w:val="FontStyle186"/>
          <w:rFonts w:hAnsi="SimSun" w:hint="eastAsia"/>
          <w:sz w:val="21"/>
          <w:szCs w:val="21"/>
          <w:lang w:val="zh-CN"/>
        </w:rPr>
        <w:t>定义（与</w:t>
      </w:r>
      <w:r w:rsidRPr="005A385A">
        <w:rPr>
          <w:rStyle w:val="FontStyle186"/>
          <w:rFonts w:hAnsi="SimSun" w:hint="eastAsia"/>
          <w:sz w:val="21"/>
          <w:szCs w:val="21"/>
          <w:lang w:val="zh-CN"/>
        </w:rPr>
        <w:t>目前的</w:t>
      </w:r>
      <w:r>
        <w:rPr>
          <w:rStyle w:val="FontStyle186"/>
          <w:rFonts w:hAnsi="SimSun" w:hint="eastAsia"/>
          <w:sz w:val="21"/>
          <w:szCs w:val="21"/>
          <w:lang w:val="zh-CN"/>
        </w:rPr>
        <w:t>安排不同，目前的安排是</w:t>
      </w:r>
      <w:r w:rsidRPr="005A385A">
        <w:rPr>
          <w:rStyle w:val="FontStyle186"/>
          <w:rFonts w:hAnsi="SimSun" w:hint="eastAsia"/>
          <w:sz w:val="21"/>
          <w:szCs w:val="21"/>
          <w:lang w:val="zh-CN"/>
        </w:rPr>
        <w:t>标准完全</w:t>
      </w:r>
      <w:r>
        <w:rPr>
          <w:rStyle w:val="FontStyle186"/>
          <w:rFonts w:hAnsi="SimSun" w:hint="eastAsia"/>
          <w:sz w:val="21"/>
          <w:szCs w:val="21"/>
          <w:lang w:val="zh-CN"/>
        </w:rPr>
        <w:t>载于《</w:t>
      </w:r>
      <w:r w:rsidRPr="005A385A">
        <w:rPr>
          <w:rStyle w:val="FontStyle186"/>
          <w:rFonts w:hAnsi="SimSun" w:hint="eastAsia"/>
          <w:sz w:val="21"/>
          <w:szCs w:val="21"/>
          <w:lang w:val="zh-CN"/>
        </w:rPr>
        <w:t>行政规程</w:t>
      </w:r>
      <w:r>
        <w:rPr>
          <w:rStyle w:val="FontStyle186"/>
          <w:rFonts w:hAnsi="SimSun" w:hint="eastAsia"/>
          <w:sz w:val="21"/>
          <w:szCs w:val="21"/>
          <w:lang w:val="zh-CN"/>
        </w:rPr>
        <w:t>》</w:t>
      </w:r>
      <w:r w:rsidRPr="005A385A">
        <w:rPr>
          <w:rStyle w:val="FontStyle186"/>
          <w:rFonts w:hAnsi="SimSun" w:hint="eastAsia"/>
          <w:sz w:val="21"/>
          <w:szCs w:val="21"/>
          <w:lang w:val="zh-CN"/>
        </w:rPr>
        <w:t>附件C中）。</w:t>
      </w:r>
      <w:r>
        <w:rPr>
          <w:rStyle w:val="FontStyle186"/>
          <w:rFonts w:hAnsi="SimSun" w:hint="eastAsia"/>
          <w:sz w:val="21"/>
          <w:szCs w:val="21"/>
          <w:lang w:val="zh-CN"/>
        </w:rPr>
        <w:t>但是</w:t>
      </w:r>
      <w:r w:rsidRPr="005A385A">
        <w:rPr>
          <w:rStyle w:val="FontStyle186"/>
          <w:rFonts w:hAnsi="SimSun" w:hint="eastAsia"/>
          <w:sz w:val="21"/>
          <w:szCs w:val="21"/>
          <w:lang w:val="zh-CN"/>
        </w:rPr>
        <w:t>，建议</w:t>
      </w:r>
      <w:r>
        <w:rPr>
          <w:rStyle w:val="FontStyle186"/>
          <w:rFonts w:hAnsi="SimSun" w:hint="eastAsia"/>
          <w:sz w:val="21"/>
          <w:szCs w:val="21"/>
          <w:lang w:val="zh-CN"/>
        </w:rPr>
        <w:t>参考《行政规程》，而不是</w:t>
      </w:r>
      <w:r w:rsidRPr="005A385A">
        <w:rPr>
          <w:rStyle w:val="FontStyle186"/>
          <w:rFonts w:hAnsi="SimSun" w:hint="eastAsia"/>
          <w:sz w:val="21"/>
          <w:szCs w:val="21"/>
          <w:lang w:val="zh-CN"/>
        </w:rPr>
        <w:t>直接参考ST.26，以便更</w:t>
      </w:r>
      <w:r w:rsidR="00720A0E">
        <w:rPr>
          <w:rStyle w:val="FontStyle186"/>
          <w:rFonts w:hAnsi="SimSun" w:hint="eastAsia"/>
          <w:sz w:val="21"/>
          <w:szCs w:val="21"/>
          <w:lang w:val="zh-CN"/>
        </w:rPr>
        <w:t>清楚具体</w:t>
      </w:r>
      <w:r w:rsidRPr="005A385A">
        <w:rPr>
          <w:rStyle w:val="FontStyle186"/>
          <w:rFonts w:hAnsi="SimSun" w:hint="eastAsia"/>
          <w:sz w:val="21"/>
          <w:szCs w:val="21"/>
          <w:lang w:val="zh-CN"/>
        </w:rPr>
        <w:t>地说明版本控制的细节和PCT的具体程序和实施。建议在</w:t>
      </w:r>
      <w:r w:rsidR="00720A0E">
        <w:rPr>
          <w:rStyle w:val="FontStyle186"/>
          <w:rFonts w:hAnsi="SimSun" w:hint="eastAsia"/>
          <w:sz w:val="21"/>
          <w:szCs w:val="21"/>
          <w:lang w:val="zh-CN"/>
        </w:rPr>
        <w:t>以后</w:t>
      </w:r>
      <w:r w:rsidRPr="005A385A">
        <w:rPr>
          <w:rStyle w:val="FontStyle186"/>
          <w:rFonts w:hAnsi="SimSun" w:hint="eastAsia"/>
          <w:sz w:val="21"/>
          <w:szCs w:val="21"/>
          <w:lang w:val="zh-CN"/>
        </w:rPr>
        <w:t>的条款中使用“</w:t>
      </w:r>
      <w:r w:rsidR="00720A0E">
        <w:rPr>
          <w:rStyle w:val="FontStyle186"/>
          <w:rFonts w:hAnsi="SimSun" w:hint="eastAsia"/>
          <w:sz w:val="21"/>
          <w:szCs w:val="21"/>
          <w:lang w:val="zh-CN"/>
        </w:rPr>
        <w:t>符合规定的</w:t>
      </w:r>
      <w:r w:rsidRPr="005A385A">
        <w:rPr>
          <w:rStyle w:val="FontStyle186"/>
          <w:rFonts w:hAnsi="SimSun" w:hint="eastAsia"/>
          <w:sz w:val="21"/>
          <w:szCs w:val="21"/>
          <w:lang w:val="zh-CN"/>
        </w:rPr>
        <w:t>序列表”一词，</w:t>
      </w:r>
      <w:r w:rsidR="00720A0E">
        <w:rPr>
          <w:rStyle w:val="FontStyle186"/>
          <w:rFonts w:hAnsi="SimSun" w:hint="eastAsia"/>
          <w:sz w:val="21"/>
          <w:szCs w:val="21"/>
          <w:lang w:val="zh-CN"/>
        </w:rPr>
        <w:t>并指出某些受理局只会对序列表</w:t>
      </w:r>
      <w:r w:rsidR="00D948F8">
        <w:rPr>
          <w:rStyle w:val="FontStyle186"/>
          <w:rFonts w:hAnsi="SimSun" w:hint="eastAsia"/>
          <w:sz w:val="21"/>
          <w:szCs w:val="21"/>
          <w:lang w:val="zh-CN"/>
        </w:rPr>
        <w:t>进行非常有限的检查（如果</w:t>
      </w:r>
      <w:r w:rsidR="009442E5">
        <w:rPr>
          <w:rStyle w:val="FontStyle186"/>
          <w:rFonts w:hAnsi="SimSun" w:hint="eastAsia"/>
          <w:sz w:val="21"/>
          <w:szCs w:val="21"/>
          <w:lang w:val="zh-CN"/>
        </w:rPr>
        <w:t>进行</w:t>
      </w:r>
      <w:r w:rsidR="00D948F8">
        <w:rPr>
          <w:rStyle w:val="FontStyle186"/>
          <w:rFonts w:hAnsi="SimSun" w:hint="eastAsia"/>
          <w:sz w:val="21"/>
          <w:szCs w:val="21"/>
          <w:lang w:val="zh-CN"/>
        </w:rPr>
        <w:t>检查的话），但国际单位或指定局和</w:t>
      </w:r>
      <w:proofErr w:type="gramStart"/>
      <w:r w:rsidR="00D948F8">
        <w:rPr>
          <w:rStyle w:val="FontStyle186"/>
          <w:rFonts w:hAnsi="SimSun" w:hint="eastAsia"/>
          <w:sz w:val="21"/>
          <w:szCs w:val="21"/>
          <w:lang w:val="zh-CN"/>
        </w:rPr>
        <w:t>选定局</w:t>
      </w:r>
      <w:proofErr w:type="gramEnd"/>
      <w:r w:rsidR="00D948F8">
        <w:rPr>
          <w:rStyle w:val="FontStyle186"/>
          <w:rFonts w:hAnsi="SimSun" w:hint="eastAsia"/>
          <w:sz w:val="21"/>
          <w:szCs w:val="21"/>
          <w:lang w:val="zh-CN"/>
        </w:rPr>
        <w:t>可能要求</w:t>
      </w:r>
      <w:r w:rsidR="00FC2553">
        <w:rPr>
          <w:rStyle w:val="FontStyle186"/>
          <w:rFonts w:hAnsi="SimSun" w:hint="eastAsia"/>
          <w:sz w:val="21"/>
          <w:szCs w:val="21"/>
          <w:lang w:val="zh-CN"/>
        </w:rPr>
        <w:t>遵守</w:t>
      </w:r>
      <w:r w:rsidR="00D948F8">
        <w:rPr>
          <w:rStyle w:val="FontStyle186"/>
          <w:rFonts w:hAnsi="SimSun" w:hint="eastAsia"/>
          <w:sz w:val="21"/>
          <w:szCs w:val="21"/>
          <w:lang w:val="zh-CN"/>
        </w:rPr>
        <w:t>规定并</w:t>
      </w:r>
      <w:r w:rsidR="00FC2553">
        <w:rPr>
          <w:rStyle w:val="FontStyle186"/>
          <w:rFonts w:hAnsi="SimSun" w:hint="eastAsia"/>
          <w:sz w:val="21"/>
          <w:szCs w:val="21"/>
          <w:lang w:val="zh-CN"/>
        </w:rPr>
        <w:t>对其</w:t>
      </w:r>
      <w:r w:rsidR="00D948F8">
        <w:rPr>
          <w:rStyle w:val="FontStyle186"/>
          <w:rFonts w:hAnsi="SimSun" w:hint="eastAsia"/>
          <w:sz w:val="21"/>
          <w:szCs w:val="21"/>
          <w:lang w:val="zh-CN"/>
        </w:rPr>
        <w:t>进行检查。</w:t>
      </w:r>
      <w:r w:rsidRPr="005A385A">
        <w:rPr>
          <w:rStyle w:val="FontStyle186"/>
          <w:rFonts w:hAnsi="SimSun" w:hint="eastAsia"/>
          <w:sz w:val="21"/>
          <w:szCs w:val="21"/>
          <w:lang w:val="zh-CN"/>
        </w:rPr>
        <w:t>]</w:t>
      </w:r>
    </w:p>
    <w:p w:rsidR="00984C5F" w:rsidRDefault="00984C5F" w:rsidP="00984C5F">
      <w:pPr>
        <w:pStyle w:val="Style50"/>
        <w:spacing w:before="240" w:after="240" w:line="240" w:lineRule="auto"/>
        <w:ind w:right="1" w:firstLine="540"/>
        <w:rPr>
          <w:rStyle w:val="FontStyle186"/>
          <w:rFonts w:hAnsi="SimSun"/>
          <w:sz w:val="21"/>
          <w:szCs w:val="21"/>
          <w:lang w:val="zh-CN"/>
        </w:rPr>
      </w:pPr>
    </w:p>
    <w:p w:rsidR="00D948F8" w:rsidRDefault="00167BF7" w:rsidP="00C0727C">
      <w:pPr>
        <w:pStyle w:val="Style50"/>
        <w:spacing w:before="240" w:after="240" w:line="480" w:lineRule="auto"/>
        <w:ind w:right="1" w:firstLine="540"/>
        <w:rPr>
          <w:rStyle w:val="FontStyle186"/>
          <w:rFonts w:hAnsi="SimSun"/>
          <w:sz w:val="21"/>
          <w:szCs w:val="21"/>
          <w:lang w:val="zh-CN"/>
        </w:rPr>
      </w:pPr>
      <w:r>
        <w:rPr>
          <w:rStyle w:val="FontStyle186"/>
          <w:rFonts w:hAnsi="SimSun" w:hint="eastAsia"/>
          <w:sz w:val="21"/>
          <w:szCs w:val="21"/>
        </w:rPr>
        <w:t>(</w:t>
      </w:r>
      <w:r w:rsidR="00D948F8" w:rsidRPr="008C4569">
        <w:rPr>
          <w:rStyle w:val="FontStyle186"/>
          <w:rFonts w:hAnsi="SimSun"/>
          <w:sz w:val="21"/>
          <w:szCs w:val="21"/>
        </w:rPr>
        <w:t>a</w:t>
      </w:r>
      <w:r w:rsidR="00D948F8">
        <w:rPr>
          <w:rStyle w:val="FontStyle186"/>
          <w:rFonts w:hAnsi="SimSun" w:hint="eastAsia"/>
          <w:sz w:val="21"/>
          <w:szCs w:val="21"/>
        </w:rPr>
        <w:t>之二</w:t>
      </w:r>
      <w:r>
        <w:rPr>
          <w:rStyle w:val="FontStyle186"/>
          <w:rFonts w:hAnsi="SimSun" w:hint="eastAsia"/>
          <w:sz w:val="21"/>
          <w:szCs w:val="21"/>
        </w:rPr>
        <w:t>)</w:t>
      </w:r>
      <w:r w:rsidR="00D948F8" w:rsidRPr="008C4569">
        <w:rPr>
          <w:rStyle w:val="FontStyle186"/>
          <w:rFonts w:hAnsi="SimSun"/>
          <w:sz w:val="21"/>
          <w:szCs w:val="21"/>
        </w:rPr>
        <w:tab/>
      </w:r>
      <w:r w:rsidR="000477E5">
        <w:rPr>
          <w:rStyle w:val="FontStyle186"/>
          <w:rFonts w:hAnsi="SimSun" w:hint="eastAsia"/>
          <w:color w:val="0000FF"/>
          <w:sz w:val="21"/>
          <w:szCs w:val="21"/>
          <w:u w:val="single"/>
        </w:rPr>
        <w:t>原始</w:t>
      </w:r>
      <w:r w:rsidR="00C67EE4">
        <w:rPr>
          <w:rStyle w:val="FontStyle186"/>
          <w:rFonts w:hAnsi="SimSun" w:hint="eastAsia"/>
          <w:color w:val="0000FF"/>
          <w:sz w:val="21"/>
          <w:szCs w:val="21"/>
          <w:u w:val="single"/>
        </w:rPr>
        <w:t>国际申请中所</w:t>
      </w:r>
      <w:r w:rsidR="00A4158C">
        <w:rPr>
          <w:rStyle w:val="FontStyle186"/>
          <w:rFonts w:hAnsi="SimSun" w:hint="eastAsia"/>
          <w:color w:val="0000FF"/>
          <w:sz w:val="21"/>
          <w:szCs w:val="21"/>
          <w:u w:val="single"/>
        </w:rPr>
        <w:t>包括</w:t>
      </w:r>
      <w:r w:rsidR="00C67EE4">
        <w:rPr>
          <w:rStyle w:val="FontStyle186"/>
          <w:rFonts w:hAnsi="SimSun" w:hint="eastAsia"/>
          <w:color w:val="0000FF"/>
          <w:sz w:val="21"/>
          <w:szCs w:val="21"/>
          <w:u w:val="single"/>
        </w:rPr>
        <w:t>的</w:t>
      </w:r>
      <w:r w:rsidR="00E03FEF">
        <w:rPr>
          <w:rStyle w:val="FontStyle186"/>
          <w:rFonts w:hAnsi="SimSun" w:hint="eastAsia"/>
          <w:color w:val="0000FF"/>
          <w:sz w:val="21"/>
          <w:szCs w:val="21"/>
          <w:u w:val="single"/>
        </w:rPr>
        <w:t>任何</w:t>
      </w:r>
      <w:r w:rsidR="00C67EE4">
        <w:rPr>
          <w:rStyle w:val="FontStyle186"/>
          <w:rFonts w:hAnsi="SimSun" w:hint="eastAsia"/>
          <w:color w:val="0000FF"/>
          <w:sz w:val="21"/>
          <w:szCs w:val="21"/>
          <w:u w:val="single"/>
        </w:rPr>
        <w:t>文件</w:t>
      </w:r>
      <w:r w:rsidR="00F560A4">
        <w:rPr>
          <w:rStyle w:val="FontStyle186"/>
          <w:rFonts w:hAnsi="SimSun" w:hint="eastAsia"/>
          <w:color w:val="0000FF"/>
          <w:sz w:val="21"/>
          <w:szCs w:val="21"/>
          <w:u w:val="single"/>
        </w:rPr>
        <w:t>据称</w:t>
      </w:r>
      <w:r w:rsidR="00C67EE4">
        <w:rPr>
          <w:rStyle w:val="FontStyle186"/>
          <w:rFonts w:hAnsi="SimSun" w:hint="eastAsia"/>
          <w:color w:val="0000FF"/>
          <w:sz w:val="21"/>
          <w:szCs w:val="21"/>
          <w:u w:val="single"/>
        </w:rPr>
        <w:t>或看似是序列表的，应视为构成说明书的一部分，无论说明书的主要部分或请求书中是否提及该</w:t>
      </w:r>
      <w:r w:rsidR="009F4746">
        <w:rPr>
          <w:rStyle w:val="FontStyle186"/>
          <w:rFonts w:hAnsi="SimSun" w:hint="eastAsia"/>
          <w:color w:val="0000FF"/>
          <w:sz w:val="21"/>
          <w:szCs w:val="21"/>
          <w:u w:val="single"/>
        </w:rPr>
        <w:t>序列</w:t>
      </w:r>
      <w:r w:rsidR="00C67EE4">
        <w:rPr>
          <w:rStyle w:val="FontStyle186"/>
          <w:rFonts w:hAnsi="SimSun" w:hint="eastAsia"/>
          <w:color w:val="0000FF"/>
          <w:sz w:val="21"/>
          <w:szCs w:val="21"/>
          <w:u w:val="single"/>
        </w:rPr>
        <w:t>表。</w:t>
      </w:r>
    </w:p>
    <w:p w:rsidR="00C67EE4" w:rsidRDefault="00C67EE4" w:rsidP="00452FFD">
      <w:pPr>
        <w:pStyle w:val="Style50"/>
        <w:spacing w:before="240" w:after="240" w:line="240" w:lineRule="auto"/>
        <w:ind w:right="1" w:firstLine="0"/>
        <w:rPr>
          <w:rStyle w:val="FontStyle186"/>
          <w:rFonts w:hAnsi="SimSun"/>
          <w:sz w:val="21"/>
          <w:szCs w:val="21"/>
          <w:lang w:val="zh-CN"/>
        </w:rPr>
      </w:pPr>
      <w:r w:rsidRPr="005A385A">
        <w:rPr>
          <w:rStyle w:val="FontStyle186"/>
          <w:rFonts w:hAnsi="SimSun" w:hint="eastAsia"/>
          <w:sz w:val="21"/>
          <w:szCs w:val="21"/>
          <w:lang w:val="zh-CN"/>
        </w:rPr>
        <w:t>[评论：</w:t>
      </w:r>
      <w:r>
        <w:rPr>
          <w:rStyle w:val="FontStyle186"/>
          <w:rFonts w:hAnsi="SimSun" w:hint="eastAsia"/>
          <w:sz w:val="21"/>
          <w:szCs w:val="21"/>
          <w:lang w:val="zh-CN"/>
        </w:rPr>
        <w:t>这款建议增加的内容严格来说并不直接与WIPO标准</w:t>
      </w:r>
      <w:r w:rsidRPr="005A385A">
        <w:rPr>
          <w:rStyle w:val="FontStyle186"/>
          <w:rFonts w:hAnsi="SimSun" w:hint="eastAsia"/>
          <w:sz w:val="21"/>
          <w:szCs w:val="21"/>
          <w:lang w:val="zh-CN"/>
        </w:rPr>
        <w:t>ST.</w:t>
      </w:r>
      <w:r>
        <w:rPr>
          <w:rStyle w:val="FontStyle186"/>
          <w:rFonts w:hAnsi="SimSun" w:hint="eastAsia"/>
          <w:sz w:val="21"/>
          <w:szCs w:val="21"/>
          <w:lang w:val="zh-CN"/>
        </w:rPr>
        <w:t>25到</w:t>
      </w:r>
      <w:r w:rsidRPr="005A385A">
        <w:rPr>
          <w:rStyle w:val="FontStyle186"/>
          <w:rFonts w:hAnsi="SimSun" w:hint="eastAsia"/>
          <w:sz w:val="21"/>
          <w:szCs w:val="21"/>
          <w:lang w:val="zh-CN"/>
        </w:rPr>
        <w:t>ST.26</w:t>
      </w:r>
      <w:r>
        <w:rPr>
          <w:rStyle w:val="FontStyle186"/>
          <w:rFonts w:hAnsi="SimSun" w:hint="eastAsia"/>
          <w:sz w:val="21"/>
          <w:szCs w:val="21"/>
          <w:lang w:val="zh-CN"/>
        </w:rPr>
        <w:t>的过渡相关，但其意图是把</w:t>
      </w:r>
      <w:r w:rsidR="00691365">
        <w:rPr>
          <w:rStyle w:val="FontStyle186"/>
          <w:rFonts w:hAnsi="SimSun" w:hint="eastAsia"/>
          <w:sz w:val="21"/>
          <w:szCs w:val="21"/>
          <w:lang w:val="zh-CN"/>
        </w:rPr>
        <w:t>因标记不当导致</w:t>
      </w:r>
      <w:r w:rsidR="00164E5E">
        <w:rPr>
          <w:rStyle w:val="FontStyle186"/>
          <w:rFonts w:hAnsi="SimSun" w:hint="eastAsia"/>
          <w:sz w:val="21"/>
          <w:szCs w:val="21"/>
          <w:lang w:val="zh-CN"/>
        </w:rPr>
        <w:t>序</w:t>
      </w:r>
      <w:r w:rsidR="00691365">
        <w:rPr>
          <w:rStyle w:val="FontStyle186"/>
          <w:rFonts w:hAnsi="SimSun" w:hint="eastAsia"/>
          <w:sz w:val="21"/>
          <w:szCs w:val="21"/>
          <w:lang w:val="zh-CN"/>
        </w:rPr>
        <w:t>列表未被作为所提交申请的一部分予以考虑的风险降到最低</w:t>
      </w:r>
      <w:r>
        <w:rPr>
          <w:rStyle w:val="FontStyle186"/>
          <w:rFonts w:hAnsi="SimSun" w:hint="eastAsia"/>
          <w:sz w:val="21"/>
          <w:szCs w:val="21"/>
          <w:lang w:val="zh-CN"/>
        </w:rPr>
        <w:t>。</w:t>
      </w:r>
      <w:r w:rsidR="00691365">
        <w:rPr>
          <w:rStyle w:val="FontStyle186"/>
          <w:rFonts w:hAnsi="SimSun" w:hint="eastAsia"/>
          <w:sz w:val="21"/>
          <w:szCs w:val="21"/>
          <w:lang w:val="zh-CN"/>
        </w:rPr>
        <w:t>如果提交申请的方式是申请</w:t>
      </w:r>
      <w:r w:rsidR="005242EA">
        <w:rPr>
          <w:rStyle w:val="FontStyle186"/>
          <w:rFonts w:hAnsi="SimSun" w:hint="eastAsia"/>
          <w:sz w:val="21"/>
          <w:szCs w:val="21"/>
          <w:lang w:val="zh-CN"/>
        </w:rPr>
        <w:t>主体部分</w:t>
      </w:r>
      <w:r w:rsidR="00691365">
        <w:rPr>
          <w:rStyle w:val="FontStyle186"/>
          <w:rFonts w:hAnsi="SimSun" w:hint="eastAsia"/>
          <w:sz w:val="21"/>
          <w:szCs w:val="21"/>
          <w:lang w:val="zh-CN"/>
        </w:rPr>
        <w:t>以纸件提交、电子格式的序列表以</w:t>
      </w:r>
      <w:r w:rsidR="00F560A4">
        <w:rPr>
          <w:rStyle w:val="FontStyle186"/>
          <w:rFonts w:hAnsi="SimSun" w:hint="eastAsia"/>
          <w:sz w:val="21"/>
          <w:szCs w:val="21"/>
          <w:lang w:val="zh-CN"/>
        </w:rPr>
        <w:t>物理介质</w:t>
      </w:r>
      <w:r w:rsidR="00691365">
        <w:rPr>
          <w:rStyle w:val="FontStyle186"/>
          <w:rFonts w:hAnsi="SimSun" w:hint="eastAsia"/>
          <w:sz w:val="21"/>
          <w:szCs w:val="21"/>
          <w:lang w:val="zh-CN"/>
        </w:rPr>
        <w:t>提交，这种风险可能增加。</w:t>
      </w:r>
      <w:r w:rsidRPr="005A385A">
        <w:rPr>
          <w:rStyle w:val="FontStyle186"/>
          <w:rFonts w:hAnsi="SimSun" w:hint="eastAsia"/>
          <w:sz w:val="21"/>
          <w:szCs w:val="21"/>
          <w:lang w:val="zh-CN"/>
        </w:rPr>
        <w:t>]</w:t>
      </w:r>
    </w:p>
    <w:p w:rsidR="00984C5F" w:rsidRDefault="00984C5F" w:rsidP="00984C5F">
      <w:pPr>
        <w:pStyle w:val="Style50"/>
        <w:spacing w:before="240" w:after="240" w:line="240" w:lineRule="auto"/>
        <w:ind w:right="1" w:firstLine="540"/>
        <w:rPr>
          <w:rStyle w:val="FontStyle186"/>
          <w:rFonts w:hAnsi="SimSun"/>
          <w:sz w:val="21"/>
          <w:szCs w:val="21"/>
          <w:lang w:val="zh-CN"/>
        </w:rPr>
      </w:pPr>
    </w:p>
    <w:p w:rsidR="00C0727C" w:rsidRPr="008C4569" w:rsidRDefault="00040315" w:rsidP="00C0727C">
      <w:pPr>
        <w:pStyle w:val="Style50"/>
        <w:spacing w:before="240" w:after="240" w:line="480" w:lineRule="auto"/>
        <w:ind w:right="1" w:firstLine="540"/>
        <w:rPr>
          <w:rStyle w:val="FontStyle186"/>
          <w:rFonts w:hAnsi="SimSun"/>
          <w:sz w:val="21"/>
          <w:szCs w:val="21"/>
        </w:rPr>
      </w:pPr>
      <w:r>
        <w:rPr>
          <w:rStyle w:val="FontStyle186"/>
          <w:rFonts w:hAnsi="SimSun" w:hint="eastAsia"/>
          <w:sz w:val="21"/>
          <w:szCs w:val="21"/>
        </w:rPr>
        <w:t>(</w:t>
      </w:r>
      <w:r w:rsidR="00C0727C" w:rsidRPr="00C0727C">
        <w:rPr>
          <w:rStyle w:val="FontStyle186"/>
          <w:rFonts w:hAnsi="SimSun" w:hint="eastAsia"/>
          <w:sz w:val="21"/>
          <w:szCs w:val="21"/>
        </w:rPr>
        <w:t>b</w:t>
      </w:r>
      <w:r>
        <w:rPr>
          <w:rStyle w:val="FontStyle186"/>
          <w:rFonts w:hAnsi="SimSun" w:hint="eastAsia"/>
          <w:sz w:val="21"/>
          <w:szCs w:val="21"/>
        </w:rPr>
        <w:t>)</w:t>
      </w:r>
      <w:r w:rsidR="00691365" w:rsidRPr="00C0727C">
        <w:rPr>
          <w:rStyle w:val="FontStyle186"/>
          <w:rFonts w:ascii="KaiTi" w:eastAsia="KaiTi" w:hAnsi="SimSun" w:cs="SimHei" w:hint="eastAsia"/>
          <w:sz w:val="21"/>
          <w:szCs w:val="21"/>
          <w:lang w:val="zh-CN"/>
        </w:rPr>
        <w:t>[</w:t>
      </w:r>
      <w:r w:rsidR="00167BF7">
        <w:rPr>
          <w:rStyle w:val="FontStyle186"/>
          <w:rFonts w:ascii="KaiTi" w:eastAsia="KaiTi" w:hAnsi="SimSun" w:cs="SimHei" w:hint="eastAsia"/>
          <w:sz w:val="21"/>
          <w:szCs w:val="21"/>
          <w:lang w:val="zh-CN"/>
        </w:rPr>
        <w:t>无变化</w:t>
      </w:r>
      <w:r w:rsidR="00691365" w:rsidRPr="00C0727C">
        <w:rPr>
          <w:rStyle w:val="FontStyle186"/>
          <w:rFonts w:ascii="KaiTi" w:eastAsia="KaiTi" w:hAnsi="SimSun" w:cs="SimHei" w:hint="eastAsia"/>
          <w:sz w:val="21"/>
          <w:szCs w:val="21"/>
          <w:lang w:val="zh-CN"/>
        </w:rPr>
        <w:t>]</w:t>
      </w:r>
      <w:r w:rsidR="00C0727C" w:rsidRPr="00C0727C">
        <w:rPr>
          <w:rStyle w:val="FontStyle186"/>
          <w:rFonts w:hAnsi="SimSun" w:hint="eastAsia"/>
          <w:sz w:val="21"/>
          <w:szCs w:val="21"/>
        </w:rPr>
        <w:t>如果说明书序列</w:t>
      </w:r>
      <w:proofErr w:type="gramStart"/>
      <w:r w:rsidR="00C0727C" w:rsidRPr="00C0727C">
        <w:rPr>
          <w:rStyle w:val="FontStyle186"/>
          <w:rFonts w:hAnsi="SimSun" w:hint="eastAsia"/>
          <w:sz w:val="21"/>
          <w:szCs w:val="21"/>
        </w:rPr>
        <w:t>表部分</w:t>
      </w:r>
      <w:proofErr w:type="gramEnd"/>
      <w:r w:rsidR="00C0727C" w:rsidRPr="00C0727C">
        <w:rPr>
          <w:rStyle w:val="FontStyle186"/>
          <w:rFonts w:hAnsi="SimSun" w:hint="eastAsia"/>
          <w:sz w:val="21"/>
          <w:szCs w:val="21"/>
        </w:rPr>
        <w:t>含有行政规程</w:t>
      </w:r>
      <w:r w:rsidR="00C0727C" w:rsidRPr="00691365">
        <w:rPr>
          <w:rStyle w:val="FontStyle186"/>
          <w:rFonts w:hAnsi="SimSun" w:hint="eastAsia"/>
          <w:strike/>
          <w:color w:val="FF0000"/>
          <w:sz w:val="21"/>
          <w:szCs w:val="21"/>
          <w:lang w:val="zh-CN"/>
        </w:rPr>
        <w:t>规定的标准</w:t>
      </w:r>
      <w:r w:rsidR="00C0727C" w:rsidRPr="00C0727C">
        <w:rPr>
          <w:rStyle w:val="FontStyle186"/>
          <w:rFonts w:hAnsi="SimSun" w:hint="eastAsia"/>
          <w:sz w:val="21"/>
          <w:szCs w:val="21"/>
        </w:rPr>
        <w:t>定义的</w:t>
      </w:r>
      <w:r w:rsidR="00691365" w:rsidRPr="00691365">
        <w:rPr>
          <w:rStyle w:val="FontStyle186"/>
          <w:rFonts w:hAnsi="SimSun" w:hint="eastAsia"/>
          <w:color w:val="0000FF"/>
          <w:sz w:val="21"/>
          <w:szCs w:val="21"/>
          <w:u w:val="single"/>
        </w:rPr>
        <w:t>与语言相关的</w:t>
      </w:r>
      <w:r w:rsidR="00C0727C" w:rsidRPr="00C0727C">
        <w:rPr>
          <w:rStyle w:val="FontStyle186"/>
          <w:rFonts w:hAnsi="SimSun" w:hint="eastAsia"/>
          <w:sz w:val="21"/>
          <w:szCs w:val="21"/>
        </w:rPr>
        <w:t>自由内容，则该</w:t>
      </w:r>
      <w:r w:rsidR="00691365" w:rsidRPr="00691365">
        <w:rPr>
          <w:rStyle w:val="FontStyle186"/>
          <w:rFonts w:hAnsi="SimSun" w:hint="eastAsia"/>
          <w:color w:val="0000FF"/>
          <w:sz w:val="21"/>
          <w:szCs w:val="21"/>
          <w:u w:val="single"/>
        </w:rPr>
        <w:t>与语言相关的</w:t>
      </w:r>
      <w:r w:rsidR="00C0727C" w:rsidRPr="00C0727C">
        <w:rPr>
          <w:rStyle w:val="FontStyle186"/>
          <w:rFonts w:hAnsi="SimSun" w:hint="eastAsia"/>
          <w:sz w:val="21"/>
          <w:szCs w:val="21"/>
        </w:rPr>
        <w:t>自由内容也应用撰写说明书所用的语言写</w:t>
      </w:r>
      <w:r>
        <w:rPr>
          <w:rStyle w:val="FontStyle186"/>
          <w:rFonts w:hAnsi="SimSun" w:hint="eastAsia"/>
          <w:sz w:val="21"/>
          <w:szCs w:val="21"/>
        </w:rPr>
        <w:t>入</w:t>
      </w:r>
      <w:r w:rsidR="00C0727C" w:rsidRPr="00C0727C">
        <w:rPr>
          <w:rStyle w:val="FontStyle186"/>
          <w:rFonts w:hAnsi="SimSun" w:hint="eastAsia"/>
          <w:sz w:val="21"/>
          <w:szCs w:val="21"/>
        </w:rPr>
        <w:t>说明书的主要部分内。</w:t>
      </w:r>
    </w:p>
    <w:p w:rsidR="00431A50" w:rsidRDefault="00431A50" w:rsidP="00452FFD">
      <w:pPr>
        <w:pStyle w:val="Style50"/>
        <w:spacing w:before="240" w:after="240" w:line="240" w:lineRule="auto"/>
        <w:ind w:right="1" w:firstLine="0"/>
        <w:rPr>
          <w:rStyle w:val="FontStyle186"/>
          <w:rFonts w:hAnsi="SimSun"/>
          <w:sz w:val="21"/>
          <w:szCs w:val="21"/>
          <w:lang w:val="zh-CN"/>
        </w:rPr>
      </w:pPr>
      <w:r w:rsidRPr="005A385A">
        <w:rPr>
          <w:rStyle w:val="FontStyle186"/>
          <w:rFonts w:hAnsi="SimSun" w:hint="eastAsia"/>
          <w:sz w:val="21"/>
          <w:szCs w:val="21"/>
          <w:lang w:val="zh-CN"/>
        </w:rPr>
        <w:t>[评论：</w:t>
      </w:r>
      <w:r>
        <w:rPr>
          <w:rStyle w:val="FontStyle186"/>
          <w:rFonts w:hAnsi="SimSun" w:hint="eastAsia"/>
          <w:sz w:val="21"/>
          <w:szCs w:val="21"/>
          <w:lang w:val="zh-CN"/>
        </w:rPr>
        <w:t>见附件三第6</w:t>
      </w:r>
      <w:r w:rsidR="00040315">
        <w:rPr>
          <w:rStyle w:val="FontStyle186"/>
          <w:rFonts w:hAnsi="SimSun" w:hint="eastAsia"/>
          <w:sz w:val="21"/>
          <w:szCs w:val="21"/>
          <w:lang w:val="zh-CN"/>
        </w:rPr>
        <w:t>段</w:t>
      </w:r>
      <w:r>
        <w:rPr>
          <w:rStyle w:val="FontStyle186"/>
          <w:rFonts w:hAnsi="SimSun" w:hint="eastAsia"/>
          <w:sz w:val="21"/>
          <w:szCs w:val="21"/>
          <w:lang w:val="zh-CN"/>
        </w:rPr>
        <w:t>至</w:t>
      </w:r>
      <w:r w:rsidR="00040315">
        <w:rPr>
          <w:rStyle w:val="FontStyle186"/>
          <w:rFonts w:hAnsi="SimSun" w:hint="eastAsia"/>
          <w:sz w:val="21"/>
          <w:szCs w:val="21"/>
          <w:lang w:val="zh-CN"/>
        </w:rPr>
        <w:t>第</w:t>
      </w:r>
      <w:r>
        <w:rPr>
          <w:rStyle w:val="FontStyle186"/>
          <w:rFonts w:hAnsi="SimSun" w:hint="eastAsia"/>
          <w:sz w:val="21"/>
          <w:szCs w:val="21"/>
          <w:lang w:val="zh-CN"/>
        </w:rPr>
        <w:t>9段的进一步解释。</w:t>
      </w:r>
      <w:r w:rsidRPr="005A385A">
        <w:rPr>
          <w:rStyle w:val="FontStyle186"/>
          <w:rFonts w:hAnsi="SimSun" w:hint="eastAsia"/>
          <w:sz w:val="21"/>
          <w:szCs w:val="21"/>
          <w:lang w:val="zh-CN"/>
        </w:rPr>
        <w:t>]</w:t>
      </w:r>
    </w:p>
    <w:p w:rsidR="00984C5F" w:rsidRDefault="00984C5F">
      <w:pPr>
        <w:rPr>
          <w:rStyle w:val="FontStyle176"/>
          <w:rFonts w:asciiTheme="minorEastAsia" w:eastAsiaTheme="minorEastAsia" w:hAnsiTheme="minorEastAsia"/>
          <w:sz w:val="21"/>
          <w:szCs w:val="21"/>
          <w:lang w:val="zh-CN"/>
        </w:rPr>
      </w:pPr>
      <w:r>
        <w:rPr>
          <w:rStyle w:val="FontStyle176"/>
          <w:rFonts w:asciiTheme="minorEastAsia" w:eastAsiaTheme="minorEastAsia" w:hAnsiTheme="minorEastAsia"/>
          <w:sz w:val="21"/>
          <w:szCs w:val="21"/>
          <w:lang w:val="zh-CN"/>
        </w:rPr>
        <w:br w:type="page"/>
      </w:r>
    </w:p>
    <w:p w:rsidR="00431A50" w:rsidRPr="008C4569" w:rsidRDefault="00431A50" w:rsidP="00431A50">
      <w:pPr>
        <w:pStyle w:val="Style46"/>
        <w:widowControl/>
        <w:spacing w:before="240" w:line="480" w:lineRule="auto"/>
        <w:outlineLvl w:val="0"/>
        <w:rPr>
          <w:rStyle w:val="FontStyle176"/>
          <w:rFonts w:asciiTheme="minorEastAsia" w:eastAsiaTheme="minorEastAsia" w:hAnsiTheme="minorEastAsia"/>
          <w:sz w:val="21"/>
          <w:szCs w:val="21"/>
        </w:rPr>
      </w:pPr>
      <w:r w:rsidRPr="008B2172">
        <w:rPr>
          <w:rStyle w:val="FontStyle176"/>
          <w:rFonts w:asciiTheme="minorEastAsia" w:eastAsiaTheme="minorEastAsia" w:hAnsiTheme="minorEastAsia" w:hint="eastAsia"/>
          <w:sz w:val="21"/>
          <w:szCs w:val="21"/>
          <w:lang w:val="zh-CN"/>
        </w:rPr>
        <w:lastRenderedPageBreak/>
        <w:t>第</w:t>
      </w:r>
      <w:r w:rsidR="00F85E0D">
        <w:rPr>
          <w:rStyle w:val="FontStyle176"/>
          <w:rFonts w:asciiTheme="minorEastAsia" w:eastAsiaTheme="minorEastAsia" w:hAnsiTheme="minorEastAsia" w:hint="eastAsia"/>
          <w:sz w:val="21"/>
          <w:szCs w:val="21"/>
        </w:rPr>
        <w:t>12</w:t>
      </w:r>
      <w:r w:rsidRPr="008B2172">
        <w:rPr>
          <w:rStyle w:val="FontStyle176"/>
          <w:rFonts w:asciiTheme="minorEastAsia" w:eastAsiaTheme="minorEastAsia" w:hAnsiTheme="minorEastAsia" w:hint="eastAsia"/>
          <w:sz w:val="21"/>
          <w:szCs w:val="21"/>
          <w:lang w:val="zh-CN"/>
        </w:rPr>
        <w:t>条</w:t>
      </w:r>
      <w:r>
        <w:rPr>
          <w:rStyle w:val="FontStyle176"/>
          <w:rFonts w:asciiTheme="minorEastAsia" w:eastAsiaTheme="minorEastAsia" w:hAnsiTheme="minorEastAsia"/>
          <w:sz w:val="21"/>
          <w:szCs w:val="21"/>
          <w:lang w:val="zh-CN"/>
        </w:rPr>
        <w:br/>
      </w:r>
      <w:r w:rsidR="00F85E0D" w:rsidRPr="00F85E0D">
        <w:rPr>
          <w:rStyle w:val="FontStyle176"/>
          <w:rFonts w:asciiTheme="minorEastAsia" w:eastAsiaTheme="minorEastAsia" w:hAnsiTheme="minorEastAsia" w:hint="eastAsia"/>
          <w:bCs w:val="0"/>
          <w:sz w:val="21"/>
          <w:szCs w:val="21"/>
          <w:lang w:val="zh-CN"/>
        </w:rPr>
        <w:t>国际申请的语言和为国际检索和国际公布目的的译文</w:t>
      </w:r>
    </w:p>
    <w:p w:rsidR="00431A50" w:rsidRPr="008C4569" w:rsidRDefault="00F85E0D" w:rsidP="00431A50">
      <w:pPr>
        <w:pStyle w:val="Style50"/>
        <w:widowControl/>
        <w:spacing w:before="480" w:line="480" w:lineRule="auto"/>
        <w:ind w:firstLine="0"/>
        <w:rPr>
          <w:rStyle w:val="FontStyle186"/>
          <w:rFonts w:hAnsi="SimSun" w:cs="SimHei"/>
          <w:sz w:val="21"/>
          <w:szCs w:val="21"/>
        </w:rPr>
      </w:pPr>
      <w:r>
        <w:rPr>
          <w:rStyle w:val="FontStyle186"/>
          <w:rFonts w:hAnsi="SimSun" w:cs="SimHei" w:hint="eastAsia"/>
          <w:sz w:val="21"/>
          <w:szCs w:val="21"/>
        </w:rPr>
        <w:t>12</w:t>
      </w:r>
      <w:r w:rsidR="00431A50" w:rsidRPr="008C4569">
        <w:rPr>
          <w:rStyle w:val="FontStyle186"/>
          <w:rFonts w:hAnsi="SimSun" w:cs="SimHei"/>
          <w:sz w:val="21"/>
          <w:szCs w:val="21"/>
        </w:rPr>
        <w:t>.1</w:t>
      </w:r>
      <w:r w:rsidR="00431A50" w:rsidRPr="00CB2B82">
        <w:rPr>
          <w:rStyle w:val="FontStyle186"/>
          <w:rFonts w:ascii="Arial" w:hAnsi="Arial" w:cs="Arial"/>
          <w:sz w:val="21"/>
          <w:szCs w:val="21"/>
        </w:rPr>
        <w:t xml:space="preserve">   </w:t>
      </w:r>
      <w:r w:rsidRPr="00F85E0D">
        <w:rPr>
          <w:rStyle w:val="FontStyle186"/>
          <w:rFonts w:ascii="KaiTi" w:eastAsia="KaiTi" w:hAnsi="SimSun" w:cs="SimHei" w:hint="eastAsia"/>
          <w:sz w:val="21"/>
          <w:szCs w:val="21"/>
          <w:lang w:val="zh-CN"/>
        </w:rPr>
        <w:t>所接受的提出国际申请的语言</w:t>
      </w:r>
    </w:p>
    <w:p w:rsidR="00F85E0D" w:rsidRPr="00F85E0D" w:rsidRDefault="00F85E0D" w:rsidP="00F85E0D">
      <w:pPr>
        <w:pStyle w:val="Style50"/>
        <w:spacing w:before="240" w:after="240" w:line="480" w:lineRule="auto"/>
        <w:ind w:right="1" w:firstLine="540"/>
        <w:rPr>
          <w:rStyle w:val="FontStyle186"/>
          <w:rFonts w:hAnsi="SimSun"/>
          <w:sz w:val="21"/>
          <w:szCs w:val="21"/>
          <w:lang w:val="zh-CN"/>
        </w:rPr>
      </w:pPr>
      <w:r w:rsidRPr="00F85E0D">
        <w:rPr>
          <w:rStyle w:val="FontStyle186"/>
          <w:rFonts w:hAnsi="SimSun" w:hint="eastAsia"/>
          <w:sz w:val="21"/>
          <w:szCs w:val="21"/>
          <w:lang w:val="zh-CN"/>
        </w:rPr>
        <w:t>(a) 提出国际申请应使用受理局为此目的所接受的任何一种语言。</w:t>
      </w:r>
    </w:p>
    <w:p w:rsidR="00F85E0D" w:rsidRPr="00F85E0D" w:rsidRDefault="00F85E0D" w:rsidP="00F85E0D">
      <w:pPr>
        <w:pStyle w:val="Style50"/>
        <w:spacing w:before="240" w:after="240" w:line="480" w:lineRule="auto"/>
        <w:ind w:right="1" w:firstLine="540"/>
        <w:rPr>
          <w:rStyle w:val="FontStyle186"/>
          <w:rFonts w:hAnsi="SimSun"/>
          <w:sz w:val="21"/>
          <w:szCs w:val="21"/>
          <w:lang w:val="zh-CN"/>
        </w:rPr>
      </w:pPr>
      <w:r w:rsidRPr="00F85E0D">
        <w:rPr>
          <w:rStyle w:val="FontStyle186"/>
          <w:rFonts w:hAnsi="SimSun" w:hint="eastAsia"/>
          <w:sz w:val="21"/>
          <w:szCs w:val="21"/>
          <w:lang w:val="zh-CN"/>
        </w:rPr>
        <w:t>(b) 每一个受理局对国际申请的提出应至少接受一种符合以下两条件的语言：</w:t>
      </w:r>
    </w:p>
    <w:p w:rsidR="00F85E0D" w:rsidRPr="00F85E0D" w:rsidRDefault="00F85E0D" w:rsidP="00F85E0D">
      <w:pPr>
        <w:pStyle w:val="Style50"/>
        <w:spacing w:before="240" w:after="240" w:line="480" w:lineRule="auto"/>
        <w:ind w:right="1" w:firstLine="990"/>
        <w:rPr>
          <w:rStyle w:val="FontStyle186"/>
          <w:rFonts w:hAnsi="SimSun"/>
          <w:sz w:val="21"/>
          <w:szCs w:val="21"/>
          <w:lang w:val="zh-CN"/>
        </w:rPr>
      </w:pPr>
      <w:r w:rsidRPr="00F85E0D">
        <w:rPr>
          <w:rStyle w:val="FontStyle186"/>
          <w:rFonts w:hAnsi="SimSun" w:hint="eastAsia"/>
          <w:sz w:val="21"/>
          <w:szCs w:val="21"/>
          <w:lang w:val="zh-CN"/>
        </w:rPr>
        <w:t>(i) 是国际检索单位所接受的语言，或在适用的情况下，是对该受理局受理的国际申请有权进行国际检索的至少一个国际检索单位所接受的语言；</w:t>
      </w:r>
    </w:p>
    <w:p w:rsidR="00F85E0D" w:rsidRPr="00F85E0D" w:rsidRDefault="00F85E0D" w:rsidP="00F85E0D">
      <w:pPr>
        <w:pStyle w:val="Style50"/>
        <w:spacing w:before="240" w:after="240" w:line="480" w:lineRule="auto"/>
        <w:ind w:right="1" w:firstLine="990"/>
        <w:rPr>
          <w:rStyle w:val="FontStyle186"/>
          <w:rFonts w:hAnsi="SimSun"/>
          <w:sz w:val="21"/>
          <w:szCs w:val="21"/>
          <w:lang w:val="zh-CN"/>
        </w:rPr>
      </w:pPr>
      <w:r w:rsidRPr="00F85E0D">
        <w:rPr>
          <w:rStyle w:val="FontStyle186"/>
          <w:rFonts w:hAnsi="SimSun" w:hint="eastAsia"/>
          <w:sz w:val="21"/>
          <w:szCs w:val="21"/>
          <w:lang w:val="zh-CN"/>
        </w:rPr>
        <w:t>(ii) 是公布使用的语言。</w:t>
      </w:r>
    </w:p>
    <w:p w:rsidR="00F85E0D" w:rsidRPr="00F85E0D" w:rsidRDefault="00F85E0D" w:rsidP="00F85E0D">
      <w:pPr>
        <w:pStyle w:val="Style50"/>
        <w:spacing w:before="240" w:after="240" w:line="480" w:lineRule="auto"/>
        <w:ind w:right="1" w:firstLine="540"/>
        <w:rPr>
          <w:rStyle w:val="FontStyle186"/>
          <w:rFonts w:hAnsi="SimSun"/>
          <w:sz w:val="21"/>
          <w:szCs w:val="21"/>
          <w:lang w:val="zh-CN"/>
        </w:rPr>
      </w:pPr>
      <w:r w:rsidRPr="00F85E0D">
        <w:rPr>
          <w:rStyle w:val="FontStyle186"/>
          <w:rFonts w:hAnsi="SimSun" w:hint="eastAsia"/>
          <w:sz w:val="21"/>
          <w:szCs w:val="21"/>
          <w:lang w:val="zh-CN"/>
        </w:rPr>
        <w:t>(c) 尽管有(a)的规定，请求书应以受理局为本款目的所接受的任何公布语言提出。</w:t>
      </w:r>
    </w:p>
    <w:p w:rsidR="00F85E0D" w:rsidRDefault="00F85E0D" w:rsidP="00F85E0D">
      <w:pPr>
        <w:pStyle w:val="Style50"/>
        <w:spacing w:before="240" w:after="240" w:line="480" w:lineRule="auto"/>
        <w:ind w:right="1" w:firstLine="540"/>
        <w:rPr>
          <w:rStyle w:val="FontStyle186"/>
          <w:rFonts w:hAnsi="SimSun"/>
          <w:sz w:val="21"/>
          <w:szCs w:val="21"/>
          <w:lang w:val="zh-CN"/>
        </w:rPr>
      </w:pPr>
      <w:r w:rsidRPr="00F85E0D">
        <w:rPr>
          <w:rStyle w:val="FontStyle186"/>
          <w:rFonts w:hAnsi="SimSun" w:hint="eastAsia"/>
          <w:sz w:val="21"/>
          <w:szCs w:val="21"/>
          <w:lang w:val="zh-CN"/>
        </w:rPr>
        <w:t>(d) 尽管有(a)的规定，</w:t>
      </w:r>
      <w:r w:rsidRPr="00F85E0D">
        <w:rPr>
          <w:rStyle w:val="FontStyle186"/>
          <w:rFonts w:hAnsi="SimSun" w:hint="eastAsia"/>
          <w:strike/>
          <w:color w:val="FF0000"/>
          <w:sz w:val="21"/>
          <w:szCs w:val="21"/>
          <w:lang w:val="zh-CN"/>
        </w:rPr>
        <w:t>本细则5.2(a)所述</w:t>
      </w:r>
      <w:r w:rsidRPr="00F85E0D">
        <w:rPr>
          <w:rStyle w:val="FontStyle186"/>
          <w:rFonts w:hAnsi="SimSun" w:hint="eastAsia"/>
          <w:sz w:val="21"/>
          <w:szCs w:val="21"/>
          <w:lang w:val="zh-CN"/>
        </w:rPr>
        <w:t>说明书序列</w:t>
      </w:r>
      <w:proofErr w:type="gramStart"/>
      <w:r w:rsidRPr="00F85E0D">
        <w:rPr>
          <w:rStyle w:val="FontStyle186"/>
          <w:rFonts w:hAnsi="SimSun" w:hint="eastAsia"/>
          <w:sz w:val="21"/>
          <w:szCs w:val="21"/>
          <w:lang w:val="zh-CN"/>
        </w:rPr>
        <w:t>表部分</w:t>
      </w:r>
      <w:proofErr w:type="gramEnd"/>
      <w:r w:rsidRPr="00F85E0D">
        <w:rPr>
          <w:rStyle w:val="FontStyle186"/>
          <w:rFonts w:hAnsi="SimSun" w:hint="eastAsia"/>
          <w:sz w:val="21"/>
          <w:szCs w:val="21"/>
          <w:lang w:val="zh-CN"/>
        </w:rPr>
        <w:t>包含的任何文字应符合行政规程制定的标准。</w:t>
      </w:r>
    </w:p>
    <w:p w:rsidR="00431A50" w:rsidRPr="008B2172" w:rsidRDefault="00F85E0D" w:rsidP="00431A50">
      <w:pPr>
        <w:pStyle w:val="ONUME"/>
        <w:spacing w:before="240" w:after="240" w:line="480" w:lineRule="auto"/>
        <w:rPr>
          <w:rStyle w:val="FontStyle186"/>
          <w:rFonts w:hAnsi="SimSun"/>
          <w:sz w:val="21"/>
          <w:szCs w:val="21"/>
          <w:lang w:val="zh-CN"/>
        </w:rPr>
      </w:pPr>
      <w:r>
        <w:rPr>
          <w:rStyle w:val="FontStyle186"/>
          <w:rFonts w:hAnsi="SimSun" w:hint="eastAsia"/>
          <w:sz w:val="21"/>
          <w:szCs w:val="21"/>
          <w:lang w:val="zh-CN"/>
        </w:rPr>
        <w:t>12</w:t>
      </w:r>
      <w:r w:rsidR="00431A50" w:rsidRPr="008B2172">
        <w:rPr>
          <w:rStyle w:val="FontStyle186"/>
          <w:rFonts w:hAnsi="SimSun" w:hint="eastAsia"/>
          <w:sz w:val="21"/>
          <w:szCs w:val="21"/>
          <w:lang w:val="zh-CN"/>
        </w:rPr>
        <w:t>.</w:t>
      </w:r>
      <w:r>
        <w:rPr>
          <w:rStyle w:val="FontStyle186"/>
          <w:rFonts w:hAnsi="SimSun" w:hint="eastAsia"/>
          <w:sz w:val="21"/>
          <w:szCs w:val="21"/>
          <w:lang w:val="zh-CN"/>
        </w:rPr>
        <w:t>1之二至12.</w:t>
      </w:r>
      <w:r w:rsidR="00431A50" w:rsidRPr="008B2172">
        <w:rPr>
          <w:rStyle w:val="FontStyle186"/>
          <w:rFonts w:hAnsi="SimSun" w:hint="eastAsia"/>
          <w:sz w:val="21"/>
          <w:szCs w:val="21"/>
          <w:lang w:val="zh-CN"/>
        </w:rPr>
        <w:t>2</w:t>
      </w:r>
      <w:r w:rsidR="00431A50" w:rsidRPr="00CB2B82">
        <w:rPr>
          <w:rStyle w:val="FontStyle186"/>
          <w:rFonts w:ascii="Arial" w:cs="Arial"/>
          <w:sz w:val="21"/>
          <w:szCs w:val="21"/>
        </w:rPr>
        <w:t xml:space="preserve">   </w:t>
      </w:r>
      <w:r w:rsidRPr="00C0727C">
        <w:rPr>
          <w:rStyle w:val="FontStyle186"/>
          <w:rFonts w:ascii="KaiTi" w:eastAsia="KaiTi" w:hAnsi="SimSun" w:cs="SimHei" w:hint="eastAsia"/>
          <w:sz w:val="21"/>
          <w:szCs w:val="21"/>
          <w:lang w:val="zh-CN"/>
        </w:rPr>
        <w:t>[</w:t>
      </w:r>
      <w:r w:rsidR="00167BF7">
        <w:rPr>
          <w:rStyle w:val="FontStyle186"/>
          <w:rFonts w:ascii="KaiTi" w:eastAsia="KaiTi" w:hAnsi="SimSun" w:cs="SimHei" w:hint="eastAsia"/>
          <w:sz w:val="21"/>
          <w:szCs w:val="21"/>
          <w:lang w:val="zh-CN"/>
        </w:rPr>
        <w:t>无变化</w:t>
      </w:r>
      <w:r w:rsidRPr="00C0727C">
        <w:rPr>
          <w:rStyle w:val="FontStyle186"/>
          <w:rFonts w:ascii="KaiTi" w:eastAsia="KaiTi" w:hAnsi="SimSun" w:cs="SimHei" w:hint="eastAsia"/>
          <w:sz w:val="21"/>
          <w:szCs w:val="21"/>
          <w:lang w:val="zh-CN"/>
        </w:rPr>
        <w:t>]</w:t>
      </w:r>
    </w:p>
    <w:p w:rsidR="00F85E0D" w:rsidRDefault="00F85E0D">
      <w:pPr>
        <w:rPr>
          <w:rStyle w:val="FontStyle186"/>
          <w:rFonts w:hAnsi="SimSun"/>
          <w:sz w:val="21"/>
          <w:szCs w:val="21"/>
        </w:rPr>
      </w:pPr>
      <w:r>
        <w:rPr>
          <w:rStyle w:val="FontStyle186"/>
          <w:rFonts w:hAnsi="SimSun"/>
          <w:sz w:val="21"/>
          <w:szCs w:val="21"/>
        </w:rPr>
        <w:br w:type="page"/>
      </w:r>
    </w:p>
    <w:p w:rsidR="00F85E0D" w:rsidRPr="008B2172" w:rsidRDefault="00F85E0D" w:rsidP="00F85E0D">
      <w:pPr>
        <w:pStyle w:val="ONUME"/>
        <w:spacing w:before="240" w:after="240" w:line="480" w:lineRule="auto"/>
        <w:rPr>
          <w:rStyle w:val="FontStyle186"/>
          <w:rFonts w:hAnsi="SimSun"/>
          <w:sz w:val="21"/>
          <w:szCs w:val="21"/>
          <w:lang w:val="zh-CN"/>
        </w:rPr>
      </w:pPr>
      <w:r>
        <w:rPr>
          <w:rStyle w:val="FontStyle186"/>
          <w:rFonts w:hAnsi="SimSun" w:hint="eastAsia"/>
          <w:sz w:val="21"/>
          <w:szCs w:val="21"/>
          <w:lang w:val="zh-CN"/>
        </w:rPr>
        <w:lastRenderedPageBreak/>
        <w:t>12</w:t>
      </w:r>
      <w:r w:rsidRPr="008B2172">
        <w:rPr>
          <w:rStyle w:val="FontStyle186"/>
          <w:rFonts w:hAnsi="SimSun" w:hint="eastAsia"/>
          <w:sz w:val="21"/>
          <w:szCs w:val="21"/>
          <w:lang w:val="zh-CN"/>
        </w:rPr>
        <w:t>.</w:t>
      </w:r>
      <w:r>
        <w:rPr>
          <w:rStyle w:val="FontStyle186"/>
          <w:rFonts w:hAnsi="SimSun" w:hint="eastAsia"/>
          <w:sz w:val="21"/>
          <w:szCs w:val="21"/>
          <w:lang w:val="zh-CN"/>
        </w:rPr>
        <w:t>3</w:t>
      </w:r>
      <w:r w:rsidRPr="00CB2B82">
        <w:rPr>
          <w:rStyle w:val="FontStyle186"/>
          <w:rFonts w:ascii="Arial" w:cs="Arial"/>
          <w:sz w:val="21"/>
          <w:szCs w:val="21"/>
        </w:rPr>
        <w:t xml:space="preserve">   </w:t>
      </w:r>
      <w:r w:rsidRPr="00F85E0D">
        <w:rPr>
          <w:rStyle w:val="FontStyle186"/>
          <w:rFonts w:ascii="KaiTi" w:eastAsia="KaiTi" w:hAnsi="SimSun" w:cs="SimHei" w:hint="eastAsia"/>
          <w:sz w:val="21"/>
          <w:szCs w:val="21"/>
          <w:lang w:val="zh-CN"/>
        </w:rPr>
        <w:t>为国际检索目的的译文</w:t>
      </w:r>
    </w:p>
    <w:p w:rsidR="00F85E0D" w:rsidRPr="00F85E0D" w:rsidRDefault="00F85E0D" w:rsidP="00F85E0D">
      <w:pPr>
        <w:pStyle w:val="Style50"/>
        <w:spacing w:before="240" w:after="240" w:line="480" w:lineRule="auto"/>
        <w:ind w:right="1" w:firstLine="540"/>
        <w:rPr>
          <w:rStyle w:val="FontStyle186"/>
          <w:rFonts w:hAnsi="SimSun"/>
          <w:sz w:val="21"/>
          <w:szCs w:val="21"/>
          <w:lang w:val="zh-CN"/>
        </w:rPr>
      </w:pPr>
      <w:r w:rsidRPr="00F85E0D">
        <w:rPr>
          <w:rStyle w:val="FontStyle186"/>
          <w:rFonts w:hAnsi="SimSun" w:hint="eastAsia"/>
          <w:sz w:val="21"/>
          <w:szCs w:val="21"/>
          <w:lang w:val="zh-CN"/>
        </w:rPr>
        <w:t xml:space="preserve">(a) </w:t>
      </w:r>
      <w:r w:rsidRPr="00C0727C">
        <w:rPr>
          <w:rStyle w:val="FontStyle186"/>
          <w:rFonts w:ascii="KaiTi" w:eastAsia="KaiTi" w:hAnsi="SimSun" w:cs="SimHei" w:hint="eastAsia"/>
          <w:sz w:val="21"/>
          <w:szCs w:val="21"/>
          <w:lang w:val="zh-CN"/>
        </w:rPr>
        <w:t>[</w:t>
      </w:r>
      <w:r w:rsidR="00167BF7">
        <w:rPr>
          <w:rStyle w:val="FontStyle186"/>
          <w:rFonts w:ascii="KaiTi" w:eastAsia="KaiTi" w:hAnsi="SimSun" w:cs="SimHei" w:hint="eastAsia"/>
          <w:sz w:val="21"/>
          <w:szCs w:val="21"/>
          <w:lang w:val="zh-CN"/>
        </w:rPr>
        <w:t>无变化</w:t>
      </w:r>
      <w:r w:rsidRPr="00C0727C">
        <w:rPr>
          <w:rStyle w:val="FontStyle186"/>
          <w:rFonts w:ascii="KaiTi" w:eastAsia="KaiTi" w:hAnsi="SimSun" w:cs="SimHei" w:hint="eastAsia"/>
          <w:sz w:val="21"/>
          <w:szCs w:val="21"/>
          <w:lang w:val="zh-CN"/>
        </w:rPr>
        <w:t>]</w:t>
      </w:r>
      <w:r w:rsidRPr="00F85E0D">
        <w:rPr>
          <w:rStyle w:val="FontStyle186"/>
          <w:rFonts w:hAnsi="SimSun" w:hint="eastAsia"/>
          <w:sz w:val="21"/>
          <w:szCs w:val="21"/>
          <w:lang w:val="zh-CN"/>
        </w:rPr>
        <w:t>如果提出国际申请时所使用的语言不为进行国际检索的国际检索单位所接受，申请人应自受理局收到国际申请之日起1个月内，向该局提交一份该国际申请的译文，其使用的语言应符合以下条件：</w:t>
      </w:r>
    </w:p>
    <w:p w:rsidR="00F85E0D" w:rsidRPr="00F85E0D" w:rsidRDefault="00F85E0D" w:rsidP="00F85E0D">
      <w:pPr>
        <w:pStyle w:val="Style50"/>
        <w:spacing w:before="240" w:after="240" w:line="480" w:lineRule="auto"/>
        <w:ind w:right="1" w:firstLine="990"/>
        <w:rPr>
          <w:rStyle w:val="FontStyle186"/>
          <w:rFonts w:hAnsi="SimSun"/>
          <w:sz w:val="21"/>
          <w:szCs w:val="21"/>
          <w:lang w:val="zh-CN"/>
        </w:rPr>
      </w:pPr>
      <w:r w:rsidRPr="00F85E0D">
        <w:rPr>
          <w:rStyle w:val="FontStyle186"/>
          <w:rFonts w:hAnsi="SimSun" w:hint="eastAsia"/>
          <w:sz w:val="21"/>
          <w:szCs w:val="21"/>
          <w:lang w:val="zh-CN"/>
        </w:rPr>
        <w:t>(i) 是该检索单位接受的语言；和</w:t>
      </w:r>
    </w:p>
    <w:p w:rsidR="00F85E0D" w:rsidRPr="00F85E0D" w:rsidRDefault="00F85E0D" w:rsidP="00F85E0D">
      <w:pPr>
        <w:pStyle w:val="Style50"/>
        <w:spacing w:before="240" w:after="240" w:line="480" w:lineRule="auto"/>
        <w:ind w:right="1" w:firstLine="990"/>
        <w:rPr>
          <w:rStyle w:val="FontStyle186"/>
          <w:rFonts w:hAnsi="SimSun"/>
          <w:sz w:val="21"/>
          <w:szCs w:val="21"/>
          <w:lang w:val="zh-CN"/>
        </w:rPr>
      </w:pPr>
      <w:r w:rsidRPr="00F85E0D">
        <w:rPr>
          <w:rStyle w:val="FontStyle186"/>
          <w:rFonts w:hAnsi="SimSun" w:hint="eastAsia"/>
          <w:sz w:val="21"/>
          <w:szCs w:val="21"/>
          <w:lang w:val="zh-CN"/>
        </w:rPr>
        <w:t>(ii) 是公布使用的语言；和</w:t>
      </w:r>
    </w:p>
    <w:p w:rsidR="00F85E0D" w:rsidRPr="00F85E0D" w:rsidRDefault="00F85E0D" w:rsidP="00F85E0D">
      <w:pPr>
        <w:pStyle w:val="Style50"/>
        <w:spacing w:before="240" w:after="240" w:line="480" w:lineRule="auto"/>
        <w:ind w:right="1" w:firstLine="990"/>
        <w:rPr>
          <w:rStyle w:val="FontStyle186"/>
          <w:rFonts w:hAnsi="SimSun"/>
          <w:sz w:val="21"/>
          <w:szCs w:val="21"/>
          <w:lang w:val="zh-CN"/>
        </w:rPr>
      </w:pPr>
      <w:r w:rsidRPr="00F85E0D">
        <w:rPr>
          <w:rStyle w:val="FontStyle186"/>
          <w:rFonts w:hAnsi="SimSun" w:hint="eastAsia"/>
          <w:sz w:val="21"/>
          <w:szCs w:val="21"/>
          <w:lang w:val="zh-CN"/>
        </w:rPr>
        <w:t>(iii) 是受理局根据本细则 12.1(a)所接受的语言，除非国际申请使用的是公布的语言。</w:t>
      </w:r>
    </w:p>
    <w:p w:rsidR="00F85E0D" w:rsidRPr="00F85E0D" w:rsidRDefault="00F85E0D" w:rsidP="00F85E0D">
      <w:pPr>
        <w:pStyle w:val="Style50"/>
        <w:spacing w:before="240" w:after="240" w:line="480" w:lineRule="auto"/>
        <w:ind w:right="1" w:firstLine="540"/>
        <w:rPr>
          <w:rStyle w:val="FontStyle186"/>
          <w:rFonts w:hAnsi="SimSun"/>
          <w:sz w:val="21"/>
          <w:szCs w:val="21"/>
          <w:lang w:val="zh-CN"/>
        </w:rPr>
      </w:pPr>
      <w:r w:rsidRPr="00F85E0D">
        <w:rPr>
          <w:rStyle w:val="FontStyle186"/>
          <w:rFonts w:hAnsi="SimSun" w:hint="eastAsia"/>
          <w:sz w:val="21"/>
          <w:szCs w:val="21"/>
          <w:lang w:val="zh-CN"/>
        </w:rPr>
        <w:t xml:space="preserve">(b) </w:t>
      </w:r>
      <w:r w:rsidRPr="00C0727C">
        <w:rPr>
          <w:rStyle w:val="FontStyle186"/>
          <w:rFonts w:ascii="KaiTi" w:eastAsia="KaiTi" w:hAnsi="SimSun" w:cs="SimHei" w:hint="eastAsia"/>
          <w:sz w:val="21"/>
          <w:szCs w:val="21"/>
          <w:lang w:val="zh-CN"/>
        </w:rPr>
        <w:t>[</w:t>
      </w:r>
      <w:r w:rsidR="00167BF7">
        <w:rPr>
          <w:rStyle w:val="FontStyle186"/>
          <w:rFonts w:ascii="KaiTi" w:eastAsia="KaiTi" w:hAnsi="SimSun" w:cs="SimHei" w:hint="eastAsia"/>
          <w:sz w:val="21"/>
          <w:szCs w:val="21"/>
          <w:lang w:val="zh-CN"/>
        </w:rPr>
        <w:t>无变化</w:t>
      </w:r>
      <w:r w:rsidRPr="00C0727C">
        <w:rPr>
          <w:rStyle w:val="FontStyle186"/>
          <w:rFonts w:ascii="KaiTi" w:eastAsia="KaiTi" w:hAnsi="SimSun" w:cs="SimHei" w:hint="eastAsia"/>
          <w:sz w:val="21"/>
          <w:szCs w:val="21"/>
          <w:lang w:val="zh-CN"/>
        </w:rPr>
        <w:t>]</w:t>
      </w:r>
      <w:r w:rsidRPr="00F85E0D">
        <w:rPr>
          <w:rStyle w:val="FontStyle186"/>
          <w:rFonts w:hAnsi="SimSun" w:hint="eastAsia"/>
          <w:sz w:val="21"/>
          <w:szCs w:val="21"/>
          <w:lang w:val="zh-CN"/>
        </w:rPr>
        <w:t>(a)既不适用于请求书也不适用于说明书的序列表部分。</w:t>
      </w:r>
    </w:p>
    <w:p w:rsidR="00F85E0D" w:rsidRDefault="00F85E0D" w:rsidP="00452FFD">
      <w:pPr>
        <w:pStyle w:val="Style50"/>
        <w:spacing w:before="240" w:after="240" w:line="240" w:lineRule="auto"/>
        <w:ind w:right="1" w:firstLine="0"/>
        <w:rPr>
          <w:rStyle w:val="FontStyle186"/>
          <w:rFonts w:hAnsi="SimSun"/>
          <w:sz w:val="21"/>
          <w:szCs w:val="21"/>
          <w:lang w:val="zh-CN"/>
        </w:rPr>
      </w:pPr>
      <w:r w:rsidRPr="005A385A">
        <w:rPr>
          <w:rStyle w:val="FontStyle186"/>
          <w:rFonts w:hAnsi="SimSun" w:hint="eastAsia"/>
          <w:sz w:val="21"/>
          <w:szCs w:val="21"/>
          <w:lang w:val="zh-CN"/>
        </w:rPr>
        <w:t>[评论：</w:t>
      </w:r>
      <w:r>
        <w:rPr>
          <w:rStyle w:val="FontStyle186"/>
          <w:rFonts w:hAnsi="SimSun" w:hint="eastAsia"/>
          <w:sz w:val="21"/>
          <w:szCs w:val="21"/>
          <w:lang w:val="zh-CN"/>
        </w:rPr>
        <w:t>未显示出有任何</w:t>
      </w:r>
      <w:r w:rsidR="009442E5">
        <w:rPr>
          <w:rStyle w:val="FontStyle186"/>
          <w:rFonts w:hAnsi="SimSun" w:hint="eastAsia"/>
          <w:sz w:val="21"/>
          <w:szCs w:val="21"/>
          <w:lang w:val="zh-CN"/>
        </w:rPr>
        <w:t>需要</w:t>
      </w:r>
      <w:r>
        <w:rPr>
          <w:rStyle w:val="FontStyle186"/>
          <w:rFonts w:hAnsi="SimSun" w:hint="eastAsia"/>
          <w:sz w:val="21"/>
          <w:szCs w:val="21"/>
          <w:lang w:val="zh-CN"/>
        </w:rPr>
        <w:t>修改上述条款</w:t>
      </w:r>
      <w:r w:rsidR="00984C5F">
        <w:rPr>
          <w:rStyle w:val="FontStyle186"/>
          <w:rFonts w:hAnsi="SimSun" w:hint="eastAsia"/>
          <w:sz w:val="21"/>
          <w:szCs w:val="21"/>
          <w:lang w:val="zh-CN"/>
        </w:rPr>
        <w:t>的必要</w:t>
      </w:r>
      <w:r>
        <w:rPr>
          <w:rStyle w:val="FontStyle186"/>
          <w:rFonts w:hAnsi="SimSun" w:hint="eastAsia"/>
          <w:sz w:val="21"/>
          <w:szCs w:val="21"/>
          <w:lang w:val="zh-CN"/>
        </w:rPr>
        <w:t>。</w:t>
      </w:r>
      <w:r w:rsidRPr="005A385A">
        <w:rPr>
          <w:rStyle w:val="FontStyle186"/>
          <w:rFonts w:hAnsi="SimSun" w:hint="eastAsia"/>
          <w:sz w:val="21"/>
          <w:szCs w:val="21"/>
          <w:lang w:val="zh-CN"/>
        </w:rPr>
        <w:t>]</w:t>
      </w:r>
    </w:p>
    <w:p w:rsidR="00984C5F" w:rsidRDefault="00984C5F" w:rsidP="00984C5F">
      <w:pPr>
        <w:pStyle w:val="Style50"/>
        <w:spacing w:before="240" w:after="240" w:line="240" w:lineRule="auto"/>
        <w:ind w:right="1" w:firstLine="540"/>
        <w:rPr>
          <w:rStyle w:val="FontStyle186"/>
          <w:rFonts w:hAnsi="SimSun"/>
          <w:sz w:val="21"/>
          <w:szCs w:val="21"/>
          <w:lang w:val="zh-CN"/>
        </w:rPr>
      </w:pPr>
    </w:p>
    <w:p w:rsidR="00984C5F" w:rsidRDefault="00F85E0D" w:rsidP="00984C5F">
      <w:pPr>
        <w:pStyle w:val="Style50"/>
        <w:spacing w:before="240" w:after="240" w:line="480" w:lineRule="auto"/>
        <w:ind w:right="1" w:firstLine="540"/>
        <w:rPr>
          <w:rStyle w:val="FontStyle186"/>
          <w:rFonts w:ascii="KaiTi" w:eastAsia="KaiTi" w:hAnsi="SimSun" w:cs="SimHei"/>
          <w:sz w:val="21"/>
          <w:szCs w:val="21"/>
          <w:lang w:val="zh-CN"/>
        </w:rPr>
      </w:pPr>
      <w:r w:rsidRPr="00F85E0D">
        <w:rPr>
          <w:rStyle w:val="FontStyle186"/>
          <w:rFonts w:hAnsi="SimSun"/>
          <w:sz w:val="21"/>
          <w:szCs w:val="21"/>
          <w:lang w:val="zh-CN"/>
        </w:rPr>
        <w:t>(c)</w:t>
      </w:r>
      <w:r>
        <w:rPr>
          <w:rStyle w:val="FontStyle186"/>
          <w:rFonts w:hAnsi="SimSun" w:hint="eastAsia"/>
          <w:sz w:val="21"/>
          <w:szCs w:val="21"/>
          <w:lang w:val="zh-CN"/>
        </w:rPr>
        <w:t>至</w:t>
      </w:r>
      <w:r w:rsidRPr="00F85E0D">
        <w:rPr>
          <w:rStyle w:val="FontStyle186"/>
          <w:rFonts w:hAnsi="SimSun"/>
          <w:sz w:val="21"/>
          <w:szCs w:val="21"/>
          <w:lang w:val="zh-CN"/>
        </w:rPr>
        <w:t>(</w:t>
      </w:r>
      <w:r>
        <w:rPr>
          <w:rStyle w:val="FontStyle186"/>
          <w:rFonts w:hAnsi="SimSun" w:hint="eastAsia"/>
          <w:sz w:val="21"/>
          <w:szCs w:val="21"/>
          <w:lang w:val="zh-CN"/>
        </w:rPr>
        <w:t>e</w:t>
      </w:r>
      <w:r w:rsidRPr="00F85E0D">
        <w:rPr>
          <w:rStyle w:val="FontStyle186"/>
          <w:rFonts w:hAnsi="SimSun"/>
          <w:sz w:val="21"/>
          <w:szCs w:val="21"/>
          <w:lang w:val="zh-CN"/>
        </w:rPr>
        <w:t>)</w:t>
      </w:r>
      <w:r>
        <w:rPr>
          <w:rStyle w:val="FontStyle186"/>
          <w:rFonts w:hAnsi="SimSun" w:hint="eastAsia"/>
          <w:sz w:val="21"/>
          <w:szCs w:val="21"/>
          <w:lang w:val="zh-CN"/>
        </w:rPr>
        <w:t xml:space="preserve"> </w:t>
      </w:r>
      <w:r w:rsidRPr="00C0727C">
        <w:rPr>
          <w:rStyle w:val="FontStyle186"/>
          <w:rFonts w:ascii="KaiTi" w:eastAsia="KaiTi" w:hAnsi="SimSun" w:cs="SimHei" w:hint="eastAsia"/>
          <w:sz w:val="21"/>
          <w:szCs w:val="21"/>
          <w:lang w:val="zh-CN"/>
        </w:rPr>
        <w:t>[</w:t>
      </w:r>
      <w:r w:rsidR="00167BF7">
        <w:rPr>
          <w:rStyle w:val="FontStyle186"/>
          <w:rFonts w:ascii="KaiTi" w:eastAsia="KaiTi" w:hAnsi="SimSun" w:cs="SimHei" w:hint="eastAsia"/>
          <w:sz w:val="21"/>
          <w:szCs w:val="21"/>
          <w:lang w:val="zh-CN"/>
        </w:rPr>
        <w:t>无变化</w:t>
      </w:r>
      <w:r w:rsidRPr="00C0727C">
        <w:rPr>
          <w:rStyle w:val="FontStyle186"/>
          <w:rFonts w:ascii="KaiTi" w:eastAsia="KaiTi" w:hAnsi="SimSun" w:cs="SimHei" w:hint="eastAsia"/>
          <w:sz w:val="21"/>
          <w:szCs w:val="21"/>
          <w:lang w:val="zh-CN"/>
        </w:rPr>
        <w:t>]</w:t>
      </w:r>
    </w:p>
    <w:p w:rsidR="009442E5" w:rsidRDefault="009442E5">
      <w:pPr>
        <w:rPr>
          <w:rStyle w:val="FontStyle186"/>
          <w:rFonts w:hAnsi="SimSun"/>
          <w:sz w:val="21"/>
          <w:szCs w:val="21"/>
          <w:lang w:val="zh-CN"/>
        </w:rPr>
      </w:pPr>
      <w:r>
        <w:rPr>
          <w:rStyle w:val="FontStyle186"/>
          <w:rFonts w:hAnsi="SimSun"/>
          <w:sz w:val="21"/>
          <w:szCs w:val="21"/>
          <w:lang w:val="zh-CN"/>
        </w:rPr>
        <w:br w:type="page"/>
      </w:r>
    </w:p>
    <w:p w:rsidR="00984C5F" w:rsidRPr="008B2172" w:rsidRDefault="00984C5F" w:rsidP="00984C5F">
      <w:pPr>
        <w:pStyle w:val="ONUME"/>
        <w:spacing w:before="240" w:after="240" w:line="480" w:lineRule="auto"/>
        <w:rPr>
          <w:rStyle w:val="FontStyle186"/>
          <w:rFonts w:hAnsi="SimSun"/>
          <w:sz w:val="21"/>
          <w:szCs w:val="21"/>
          <w:lang w:val="zh-CN"/>
        </w:rPr>
      </w:pPr>
      <w:r>
        <w:rPr>
          <w:rStyle w:val="FontStyle186"/>
          <w:rFonts w:hAnsi="SimSun" w:hint="eastAsia"/>
          <w:sz w:val="21"/>
          <w:szCs w:val="21"/>
          <w:lang w:val="zh-CN"/>
        </w:rPr>
        <w:lastRenderedPageBreak/>
        <w:t>12</w:t>
      </w:r>
      <w:r w:rsidRPr="008B2172">
        <w:rPr>
          <w:rStyle w:val="FontStyle186"/>
          <w:rFonts w:hAnsi="SimSun" w:hint="eastAsia"/>
          <w:sz w:val="21"/>
          <w:szCs w:val="21"/>
          <w:lang w:val="zh-CN"/>
        </w:rPr>
        <w:t>.</w:t>
      </w:r>
      <w:r>
        <w:rPr>
          <w:rStyle w:val="FontStyle186"/>
          <w:rFonts w:hAnsi="SimSun" w:hint="eastAsia"/>
          <w:sz w:val="21"/>
          <w:szCs w:val="21"/>
          <w:lang w:val="zh-CN"/>
        </w:rPr>
        <w:t>4</w:t>
      </w:r>
      <w:r w:rsidRPr="00CB2B82">
        <w:rPr>
          <w:rStyle w:val="FontStyle186"/>
          <w:rFonts w:ascii="Arial" w:cs="Arial"/>
          <w:sz w:val="21"/>
          <w:szCs w:val="21"/>
        </w:rPr>
        <w:t xml:space="preserve">   </w:t>
      </w:r>
      <w:r w:rsidRPr="00F85E0D">
        <w:rPr>
          <w:rStyle w:val="FontStyle186"/>
          <w:rFonts w:ascii="KaiTi" w:eastAsia="KaiTi" w:hAnsi="SimSun" w:cs="SimHei" w:hint="eastAsia"/>
          <w:sz w:val="21"/>
          <w:szCs w:val="21"/>
          <w:lang w:val="zh-CN"/>
        </w:rPr>
        <w:t>为</w:t>
      </w:r>
      <w:r w:rsidRPr="00984C5F">
        <w:rPr>
          <w:rStyle w:val="FontStyle186"/>
          <w:rFonts w:ascii="KaiTi" w:eastAsia="KaiTi" w:hAnsi="SimSun" w:cs="SimHei" w:hint="eastAsia"/>
          <w:sz w:val="21"/>
          <w:szCs w:val="21"/>
          <w:lang w:val="zh-CN"/>
        </w:rPr>
        <w:t>国际公布</w:t>
      </w:r>
      <w:r w:rsidRPr="00F85E0D">
        <w:rPr>
          <w:rStyle w:val="FontStyle186"/>
          <w:rFonts w:ascii="KaiTi" w:eastAsia="KaiTi" w:hAnsi="SimSun" w:cs="SimHei" w:hint="eastAsia"/>
          <w:sz w:val="21"/>
          <w:szCs w:val="21"/>
          <w:lang w:val="zh-CN"/>
        </w:rPr>
        <w:t>目的的译文</w:t>
      </w:r>
    </w:p>
    <w:p w:rsidR="00984C5F" w:rsidRPr="00F85E0D" w:rsidRDefault="00984C5F" w:rsidP="00984C5F">
      <w:pPr>
        <w:pStyle w:val="Style50"/>
        <w:spacing w:before="240" w:after="240" w:line="480" w:lineRule="auto"/>
        <w:ind w:right="1" w:firstLine="540"/>
        <w:rPr>
          <w:rStyle w:val="FontStyle186"/>
          <w:rFonts w:hAnsi="SimSun"/>
          <w:sz w:val="21"/>
          <w:szCs w:val="21"/>
          <w:lang w:val="zh-CN"/>
        </w:rPr>
      </w:pPr>
      <w:r w:rsidRPr="00F85E0D">
        <w:rPr>
          <w:rStyle w:val="FontStyle186"/>
          <w:rFonts w:hAnsi="SimSun" w:hint="eastAsia"/>
          <w:sz w:val="21"/>
          <w:szCs w:val="21"/>
          <w:lang w:val="zh-CN"/>
        </w:rPr>
        <w:t xml:space="preserve">(a) </w:t>
      </w:r>
      <w:r w:rsidRPr="00C0727C">
        <w:rPr>
          <w:rStyle w:val="FontStyle186"/>
          <w:rFonts w:ascii="KaiTi" w:eastAsia="KaiTi" w:hAnsi="SimSun" w:cs="SimHei" w:hint="eastAsia"/>
          <w:sz w:val="21"/>
          <w:szCs w:val="21"/>
          <w:lang w:val="zh-CN"/>
        </w:rPr>
        <w:t>[</w:t>
      </w:r>
      <w:r w:rsidR="00167BF7">
        <w:rPr>
          <w:rStyle w:val="FontStyle186"/>
          <w:rFonts w:ascii="KaiTi" w:eastAsia="KaiTi" w:hAnsi="SimSun" w:cs="SimHei" w:hint="eastAsia"/>
          <w:sz w:val="21"/>
          <w:szCs w:val="21"/>
          <w:lang w:val="zh-CN"/>
        </w:rPr>
        <w:t>无变化</w:t>
      </w:r>
      <w:r w:rsidRPr="00C0727C">
        <w:rPr>
          <w:rStyle w:val="FontStyle186"/>
          <w:rFonts w:ascii="KaiTi" w:eastAsia="KaiTi" w:hAnsi="SimSun" w:cs="SimHei" w:hint="eastAsia"/>
          <w:sz w:val="21"/>
          <w:szCs w:val="21"/>
          <w:lang w:val="zh-CN"/>
        </w:rPr>
        <w:t>]</w:t>
      </w:r>
      <w:r w:rsidRPr="00984C5F">
        <w:rPr>
          <w:rStyle w:val="FontStyle186"/>
          <w:rFonts w:hAnsi="SimSun" w:hint="eastAsia"/>
          <w:sz w:val="21"/>
          <w:szCs w:val="21"/>
          <w:lang w:val="zh-CN"/>
        </w:rPr>
        <w:t>如果提出国际申请时所使用的语言不是公布的语言，而且不需要根据本细则12.3(a)提交译文，申请人应自优先权日起14个月内向受理局提供该国际申请的译文，使用受理局为本款目的所接受的任何公布语言。</w:t>
      </w:r>
    </w:p>
    <w:p w:rsidR="00984C5F" w:rsidRPr="00F85E0D" w:rsidRDefault="00984C5F" w:rsidP="00984C5F">
      <w:pPr>
        <w:pStyle w:val="Style50"/>
        <w:spacing w:before="240" w:after="240" w:line="480" w:lineRule="auto"/>
        <w:ind w:right="1" w:firstLine="540"/>
        <w:rPr>
          <w:rStyle w:val="FontStyle186"/>
          <w:rFonts w:hAnsi="SimSun"/>
          <w:sz w:val="21"/>
          <w:szCs w:val="21"/>
          <w:lang w:val="zh-CN"/>
        </w:rPr>
      </w:pPr>
      <w:r w:rsidRPr="00F85E0D">
        <w:rPr>
          <w:rStyle w:val="FontStyle186"/>
          <w:rFonts w:hAnsi="SimSun" w:hint="eastAsia"/>
          <w:sz w:val="21"/>
          <w:szCs w:val="21"/>
          <w:lang w:val="zh-CN"/>
        </w:rPr>
        <w:t xml:space="preserve">(b) </w:t>
      </w:r>
      <w:r w:rsidRPr="00C0727C">
        <w:rPr>
          <w:rStyle w:val="FontStyle186"/>
          <w:rFonts w:ascii="KaiTi" w:eastAsia="KaiTi" w:hAnsi="SimSun" w:cs="SimHei" w:hint="eastAsia"/>
          <w:sz w:val="21"/>
          <w:szCs w:val="21"/>
          <w:lang w:val="zh-CN"/>
        </w:rPr>
        <w:t>[</w:t>
      </w:r>
      <w:r w:rsidR="00167BF7">
        <w:rPr>
          <w:rStyle w:val="FontStyle186"/>
          <w:rFonts w:ascii="KaiTi" w:eastAsia="KaiTi" w:hAnsi="SimSun" w:cs="SimHei" w:hint="eastAsia"/>
          <w:sz w:val="21"/>
          <w:szCs w:val="21"/>
          <w:lang w:val="zh-CN"/>
        </w:rPr>
        <w:t>无变化</w:t>
      </w:r>
      <w:r w:rsidRPr="00C0727C">
        <w:rPr>
          <w:rStyle w:val="FontStyle186"/>
          <w:rFonts w:ascii="KaiTi" w:eastAsia="KaiTi" w:hAnsi="SimSun" w:cs="SimHei" w:hint="eastAsia"/>
          <w:sz w:val="21"/>
          <w:szCs w:val="21"/>
          <w:lang w:val="zh-CN"/>
        </w:rPr>
        <w:t>]</w:t>
      </w:r>
      <w:r w:rsidRPr="00984C5F">
        <w:rPr>
          <w:rStyle w:val="FontStyle186"/>
          <w:rFonts w:hAnsi="SimSun" w:hint="eastAsia"/>
          <w:sz w:val="21"/>
          <w:szCs w:val="21"/>
          <w:lang w:val="zh-CN"/>
        </w:rPr>
        <w:t>(a)的规定既不适用于请求书，也不适用于说明书的序列表部分</w:t>
      </w:r>
      <w:r w:rsidRPr="00F85E0D">
        <w:rPr>
          <w:rStyle w:val="FontStyle186"/>
          <w:rFonts w:hAnsi="SimSun" w:hint="eastAsia"/>
          <w:sz w:val="21"/>
          <w:szCs w:val="21"/>
          <w:lang w:val="zh-CN"/>
        </w:rPr>
        <w:t>。</w:t>
      </w:r>
    </w:p>
    <w:p w:rsidR="00452FFD" w:rsidRDefault="00452FFD" w:rsidP="00452FFD">
      <w:pPr>
        <w:pStyle w:val="Style50"/>
        <w:spacing w:before="240" w:after="240" w:line="240" w:lineRule="auto"/>
        <w:ind w:right="1" w:firstLine="0"/>
        <w:rPr>
          <w:rStyle w:val="FontStyle186"/>
          <w:rFonts w:hAnsi="SimSun"/>
          <w:sz w:val="21"/>
          <w:szCs w:val="21"/>
          <w:lang w:val="zh-CN"/>
        </w:rPr>
      </w:pPr>
      <w:r w:rsidRPr="005A385A">
        <w:rPr>
          <w:rStyle w:val="FontStyle186"/>
          <w:rFonts w:hAnsi="SimSun" w:hint="eastAsia"/>
          <w:sz w:val="21"/>
          <w:szCs w:val="21"/>
          <w:lang w:val="zh-CN"/>
        </w:rPr>
        <w:t>[评论：</w:t>
      </w:r>
      <w:r>
        <w:rPr>
          <w:rStyle w:val="FontStyle186"/>
          <w:rFonts w:hAnsi="SimSun" w:hint="eastAsia"/>
          <w:sz w:val="21"/>
          <w:szCs w:val="21"/>
          <w:lang w:val="zh-CN"/>
        </w:rPr>
        <w:t>未显示出有任何需</w:t>
      </w:r>
      <w:r w:rsidR="009442E5">
        <w:rPr>
          <w:rStyle w:val="FontStyle186"/>
          <w:rFonts w:hAnsi="SimSun" w:hint="eastAsia"/>
          <w:sz w:val="21"/>
          <w:szCs w:val="21"/>
          <w:lang w:val="zh-CN"/>
        </w:rPr>
        <w:t>要</w:t>
      </w:r>
      <w:r>
        <w:rPr>
          <w:rStyle w:val="FontStyle186"/>
          <w:rFonts w:hAnsi="SimSun" w:hint="eastAsia"/>
          <w:sz w:val="21"/>
          <w:szCs w:val="21"/>
          <w:lang w:val="zh-CN"/>
        </w:rPr>
        <w:t>修改上述条款的必要。</w:t>
      </w:r>
      <w:r w:rsidRPr="005A385A">
        <w:rPr>
          <w:rStyle w:val="FontStyle186"/>
          <w:rFonts w:hAnsi="SimSun" w:hint="eastAsia"/>
          <w:sz w:val="21"/>
          <w:szCs w:val="21"/>
          <w:lang w:val="zh-CN"/>
        </w:rPr>
        <w:t>]</w:t>
      </w:r>
    </w:p>
    <w:p w:rsidR="00452FFD" w:rsidRDefault="00452FFD" w:rsidP="00452FFD">
      <w:pPr>
        <w:pStyle w:val="Style50"/>
        <w:spacing w:before="240" w:after="240" w:line="240" w:lineRule="auto"/>
        <w:ind w:right="1" w:firstLine="540"/>
        <w:rPr>
          <w:rStyle w:val="FontStyle186"/>
          <w:rFonts w:hAnsi="SimSun"/>
          <w:sz w:val="21"/>
          <w:szCs w:val="21"/>
          <w:lang w:val="zh-CN"/>
        </w:rPr>
      </w:pPr>
    </w:p>
    <w:p w:rsidR="00452FFD" w:rsidRDefault="00452FFD" w:rsidP="00452FFD">
      <w:pPr>
        <w:pStyle w:val="Style50"/>
        <w:spacing w:before="240" w:after="240" w:line="480" w:lineRule="auto"/>
        <w:ind w:right="1" w:firstLine="540"/>
        <w:rPr>
          <w:rStyle w:val="FontStyle186"/>
          <w:rFonts w:ascii="KaiTi" w:eastAsia="KaiTi" w:hAnsi="SimSun" w:cs="SimHei"/>
          <w:sz w:val="21"/>
          <w:szCs w:val="21"/>
          <w:lang w:val="zh-CN"/>
        </w:rPr>
      </w:pPr>
      <w:r w:rsidRPr="00F85E0D">
        <w:rPr>
          <w:rStyle w:val="FontStyle186"/>
          <w:rFonts w:hAnsi="SimSun"/>
          <w:sz w:val="21"/>
          <w:szCs w:val="21"/>
          <w:lang w:val="zh-CN"/>
        </w:rPr>
        <w:t>(c)</w:t>
      </w:r>
      <w:r>
        <w:rPr>
          <w:rStyle w:val="FontStyle186"/>
          <w:rFonts w:hAnsi="SimSun" w:hint="eastAsia"/>
          <w:sz w:val="21"/>
          <w:szCs w:val="21"/>
          <w:lang w:val="zh-CN"/>
        </w:rPr>
        <w:t>至</w:t>
      </w:r>
      <w:r w:rsidRPr="00F85E0D">
        <w:rPr>
          <w:rStyle w:val="FontStyle186"/>
          <w:rFonts w:hAnsi="SimSun"/>
          <w:sz w:val="21"/>
          <w:szCs w:val="21"/>
          <w:lang w:val="zh-CN"/>
        </w:rPr>
        <w:t>(</w:t>
      </w:r>
      <w:r>
        <w:rPr>
          <w:rStyle w:val="FontStyle186"/>
          <w:rFonts w:hAnsi="SimSun" w:hint="eastAsia"/>
          <w:sz w:val="21"/>
          <w:szCs w:val="21"/>
          <w:lang w:val="zh-CN"/>
        </w:rPr>
        <w:t>e</w:t>
      </w:r>
      <w:r w:rsidRPr="00F85E0D">
        <w:rPr>
          <w:rStyle w:val="FontStyle186"/>
          <w:rFonts w:hAnsi="SimSun"/>
          <w:sz w:val="21"/>
          <w:szCs w:val="21"/>
          <w:lang w:val="zh-CN"/>
        </w:rPr>
        <w:t>)</w:t>
      </w:r>
      <w:r>
        <w:rPr>
          <w:rStyle w:val="FontStyle186"/>
          <w:rFonts w:hAnsi="SimSun" w:hint="eastAsia"/>
          <w:sz w:val="21"/>
          <w:szCs w:val="21"/>
          <w:lang w:val="zh-CN"/>
        </w:rPr>
        <w:t xml:space="preserve"> </w:t>
      </w:r>
      <w:r w:rsidRPr="00C0727C">
        <w:rPr>
          <w:rStyle w:val="FontStyle186"/>
          <w:rFonts w:ascii="KaiTi" w:eastAsia="KaiTi" w:hAnsi="SimSun" w:cs="SimHei" w:hint="eastAsia"/>
          <w:sz w:val="21"/>
          <w:szCs w:val="21"/>
          <w:lang w:val="zh-CN"/>
        </w:rPr>
        <w:t>[</w:t>
      </w:r>
      <w:r w:rsidR="00167BF7">
        <w:rPr>
          <w:rStyle w:val="FontStyle186"/>
          <w:rFonts w:ascii="KaiTi" w:eastAsia="KaiTi" w:hAnsi="SimSun" w:cs="SimHei" w:hint="eastAsia"/>
          <w:sz w:val="21"/>
          <w:szCs w:val="21"/>
          <w:lang w:val="zh-CN"/>
        </w:rPr>
        <w:t>无变化</w:t>
      </w:r>
      <w:r w:rsidRPr="00C0727C">
        <w:rPr>
          <w:rStyle w:val="FontStyle186"/>
          <w:rFonts w:ascii="KaiTi" w:eastAsia="KaiTi" w:hAnsi="SimSun" w:cs="SimHei" w:hint="eastAsia"/>
          <w:sz w:val="21"/>
          <w:szCs w:val="21"/>
          <w:lang w:val="zh-CN"/>
        </w:rPr>
        <w:t>]</w:t>
      </w:r>
    </w:p>
    <w:p w:rsidR="00452FFD" w:rsidRDefault="00452FFD">
      <w:pPr>
        <w:rPr>
          <w:rStyle w:val="FontStyle186"/>
          <w:rFonts w:hAnsi="SimSun"/>
          <w:sz w:val="21"/>
          <w:szCs w:val="21"/>
        </w:rPr>
      </w:pPr>
      <w:r>
        <w:rPr>
          <w:rStyle w:val="FontStyle186"/>
          <w:rFonts w:hAnsi="SimSun"/>
          <w:sz w:val="21"/>
          <w:szCs w:val="21"/>
        </w:rPr>
        <w:br w:type="page"/>
      </w:r>
    </w:p>
    <w:p w:rsidR="00452FFD" w:rsidRPr="008C4569" w:rsidRDefault="00452FFD" w:rsidP="00452FFD">
      <w:pPr>
        <w:pStyle w:val="Style46"/>
        <w:widowControl/>
        <w:spacing w:before="240" w:line="480" w:lineRule="auto"/>
        <w:outlineLvl w:val="0"/>
        <w:rPr>
          <w:rStyle w:val="FontStyle176"/>
          <w:rFonts w:asciiTheme="minorEastAsia" w:eastAsiaTheme="minorEastAsia" w:hAnsiTheme="minorEastAsia"/>
          <w:sz w:val="21"/>
          <w:szCs w:val="21"/>
        </w:rPr>
      </w:pPr>
      <w:r w:rsidRPr="008B2172">
        <w:rPr>
          <w:rStyle w:val="FontStyle176"/>
          <w:rFonts w:asciiTheme="minorEastAsia" w:eastAsiaTheme="minorEastAsia" w:hAnsiTheme="minorEastAsia" w:hint="eastAsia"/>
          <w:sz w:val="21"/>
          <w:szCs w:val="21"/>
          <w:lang w:val="zh-CN"/>
        </w:rPr>
        <w:lastRenderedPageBreak/>
        <w:t>第</w:t>
      </w:r>
      <w:r>
        <w:rPr>
          <w:rStyle w:val="FontStyle176"/>
          <w:rFonts w:asciiTheme="minorEastAsia" w:eastAsiaTheme="minorEastAsia" w:hAnsiTheme="minorEastAsia" w:hint="eastAsia"/>
          <w:sz w:val="21"/>
          <w:szCs w:val="21"/>
        </w:rPr>
        <w:t>13</w:t>
      </w:r>
      <w:r w:rsidRPr="008B2172">
        <w:rPr>
          <w:rStyle w:val="FontStyle176"/>
          <w:rFonts w:asciiTheme="minorEastAsia" w:eastAsiaTheme="minorEastAsia" w:hAnsiTheme="minorEastAsia" w:hint="eastAsia"/>
          <w:sz w:val="21"/>
          <w:szCs w:val="21"/>
          <w:lang w:val="zh-CN"/>
        </w:rPr>
        <w:t>条</w:t>
      </w:r>
      <w:r>
        <w:rPr>
          <w:rStyle w:val="FontStyle176"/>
          <w:rFonts w:asciiTheme="minorEastAsia" w:eastAsiaTheme="minorEastAsia" w:hAnsiTheme="minorEastAsia" w:hint="eastAsia"/>
          <w:sz w:val="21"/>
          <w:szCs w:val="21"/>
          <w:lang w:val="zh-CN"/>
        </w:rPr>
        <w:t>之三</w:t>
      </w:r>
      <w:r>
        <w:rPr>
          <w:rStyle w:val="FontStyle176"/>
          <w:rFonts w:asciiTheme="minorEastAsia" w:eastAsiaTheme="minorEastAsia" w:hAnsiTheme="minorEastAsia"/>
          <w:sz w:val="21"/>
          <w:szCs w:val="21"/>
          <w:lang w:val="zh-CN"/>
        </w:rPr>
        <w:br/>
      </w:r>
      <w:r w:rsidRPr="00452FFD">
        <w:rPr>
          <w:rStyle w:val="FontStyle176"/>
          <w:rFonts w:asciiTheme="minorEastAsia" w:eastAsiaTheme="minorEastAsia" w:hAnsiTheme="minorEastAsia" w:hint="eastAsia"/>
          <w:bCs w:val="0"/>
          <w:sz w:val="21"/>
          <w:szCs w:val="21"/>
          <w:lang w:val="zh-CN"/>
        </w:rPr>
        <w:t>核苷酸和/或者氨基酸序列表</w:t>
      </w:r>
    </w:p>
    <w:p w:rsidR="00452FFD" w:rsidRPr="008C4569" w:rsidRDefault="00452FFD" w:rsidP="00452FFD">
      <w:pPr>
        <w:pStyle w:val="Style50"/>
        <w:widowControl/>
        <w:spacing w:before="480" w:line="480" w:lineRule="auto"/>
        <w:ind w:firstLine="0"/>
        <w:rPr>
          <w:rStyle w:val="FontStyle186"/>
          <w:rFonts w:hAnsi="SimSun" w:cs="SimHei"/>
          <w:sz w:val="21"/>
          <w:szCs w:val="21"/>
        </w:rPr>
      </w:pPr>
      <w:r>
        <w:rPr>
          <w:rStyle w:val="FontStyle186"/>
          <w:rFonts w:hAnsi="SimSun" w:cs="SimHei" w:hint="eastAsia"/>
          <w:sz w:val="21"/>
          <w:szCs w:val="21"/>
        </w:rPr>
        <w:t>1</w:t>
      </w:r>
      <w:r w:rsidRPr="00452FFD">
        <w:rPr>
          <w:rStyle w:val="FontStyle186"/>
          <w:rFonts w:hAnsi="SimSun" w:cs="SimHei" w:hint="eastAsia"/>
          <w:sz w:val="21"/>
          <w:szCs w:val="21"/>
        </w:rPr>
        <w:t>3之三.</w:t>
      </w:r>
      <w:r w:rsidRPr="008C4569">
        <w:rPr>
          <w:rStyle w:val="FontStyle186"/>
          <w:rFonts w:hAnsi="SimSun" w:cs="SimHei"/>
          <w:sz w:val="21"/>
          <w:szCs w:val="21"/>
        </w:rPr>
        <w:t>1</w:t>
      </w:r>
      <w:r w:rsidRPr="00CB2B82">
        <w:rPr>
          <w:rStyle w:val="FontStyle186"/>
          <w:rFonts w:ascii="Arial" w:hAnsi="Arial" w:cs="Arial"/>
          <w:sz w:val="21"/>
          <w:szCs w:val="21"/>
        </w:rPr>
        <w:t xml:space="preserve">   </w:t>
      </w:r>
      <w:r w:rsidRPr="00452FFD">
        <w:rPr>
          <w:rStyle w:val="FontStyle186"/>
          <w:rFonts w:ascii="KaiTi" w:eastAsia="KaiTi" w:hAnsi="SimSun" w:cs="SimHei" w:hint="eastAsia"/>
          <w:sz w:val="21"/>
          <w:szCs w:val="21"/>
          <w:lang w:val="zh-CN"/>
        </w:rPr>
        <w:t>国际检索单位的程序</w:t>
      </w:r>
    </w:p>
    <w:p w:rsidR="00452FFD" w:rsidRDefault="00452FFD" w:rsidP="00452FFD">
      <w:pPr>
        <w:pStyle w:val="Style50"/>
        <w:spacing w:before="240" w:after="240" w:line="480" w:lineRule="auto"/>
        <w:ind w:right="1" w:firstLine="540"/>
        <w:rPr>
          <w:rStyle w:val="FontStyle186"/>
          <w:rFonts w:hAnsi="SimSun"/>
          <w:sz w:val="21"/>
          <w:szCs w:val="21"/>
          <w:lang w:val="zh-CN"/>
        </w:rPr>
      </w:pPr>
      <w:r w:rsidRPr="00452FFD">
        <w:rPr>
          <w:rStyle w:val="FontStyle186"/>
          <w:rFonts w:hAnsi="SimSun" w:hint="eastAsia"/>
          <w:sz w:val="21"/>
          <w:szCs w:val="21"/>
          <w:lang w:val="zh-CN"/>
        </w:rPr>
        <w:t>(a) 如果国际申请包</w:t>
      </w:r>
      <w:r w:rsidR="0079605B">
        <w:rPr>
          <w:rStyle w:val="FontStyle186"/>
          <w:rFonts w:hAnsi="SimSun" w:hint="eastAsia"/>
          <w:sz w:val="21"/>
          <w:szCs w:val="21"/>
          <w:lang w:val="zh-CN"/>
        </w:rPr>
        <w:t>含</w:t>
      </w:r>
      <w:r w:rsidRPr="00A76448">
        <w:rPr>
          <w:rStyle w:val="FontStyle186"/>
          <w:rFonts w:hAnsi="SimSun" w:hint="eastAsia"/>
          <w:strike/>
          <w:color w:val="FF0000"/>
          <w:sz w:val="21"/>
          <w:szCs w:val="21"/>
          <w:lang w:val="zh-CN"/>
        </w:rPr>
        <w:t>了</w:t>
      </w:r>
      <w:r w:rsidRPr="00452FFD">
        <w:rPr>
          <w:rStyle w:val="FontStyle186"/>
          <w:rFonts w:hAnsi="SimSun" w:hint="eastAsia"/>
          <w:sz w:val="21"/>
          <w:szCs w:val="21"/>
          <w:lang w:val="zh-CN"/>
        </w:rPr>
        <w:t>一个或多个</w:t>
      </w:r>
      <w:r w:rsidR="0079605B">
        <w:rPr>
          <w:rStyle w:val="FontStyle186"/>
          <w:rFonts w:hAnsi="SimSun" w:hint="eastAsia"/>
          <w:color w:val="0000FF"/>
          <w:sz w:val="21"/>
          <w:szCs w:val="21"/>
          <w:u w:val="single"/>
          <w:lang w:val="zh-CN"/>
        </w:rPr>
        <w:t>根据行政规程应纳入序列表的</w:t>
      </w:r>
      <w:r w:rsidRPr="00452FFD">
        <w:rPr>
          <w:rStyle w:val="FontStyle186"/>
          <w:rFonts w:hAnsi="SimSun" w:hint="eastAsia"/>
          <w:sz w:val="21"/>
          <w:szCs w:val="21"/>
          <w:lang w:val="zh-CN"/>
        </w:rPr>
        <w:t>核苷酸和/或</w:t>
      </w:r>
      <w:r w:rsidR="0079605B">
        <w:rPr>
          <w:rStyle w:val="FontStyle186"/>
          <w:rFonts w:hAnsi="SimSun" w:hint="eastAsia"/>
          <w:sz w:val="21"/>
          <w:szCs w:val="21"/>
          <w:lang w:val="zh-CN"/>
        </w:rPr>
        <w:t>者</w:t>
      </w:r>
      <w:r w:rsidRPr="00452FFD">
        <w:rPr>
          <w:rStyle w:val="FontStyle186"/>
          <w:rFonts w:hAnsi="SimSun" w:hint="eastAsia"/>
          <w:sz w:val="21"/>
          <w:szCs w:val="21"/>
          <w:lang w:val="zh-CN"/>
        </w:rPr>
        <w:t>氨基酸序列的公开，</w:t>
      </w:r>
      <w:r w:rsidR="00A76448">
        <w:rPr>
          <w:rStyle w:val="FontStyle186"/>
          <w:rFonts w:hAnsi="SimSun" w:hint="eastAsia"/>
          <w:color w:val="0000FF"/>
          <w:sz w:val="21"/>
          <w:szCs w:val="21"/>
          <w:u w:val="single"/>
          <w:lang w:val="zh-CN"/>
        </w:rPr>
        <w:t>但</w:t>
      </w:r>
      <w:r w:rsidR="00231082">
        <w:rPr>
          <w:rStyle w:val="FontStyle186"/>
          <w:rFonts w:hAnsi="SimSun" w:hint="eastAsia"/>
          <w:color w:val="0000FF"/>
          <w:sz w:val="21"/>
          <w:szCs w:val="21"/>
          <w:u w:val="single"/>
          <w:lang w:val="zh-CN"/>
        </w:rPr>
        <w:t>原始</w:t>
      </w:r>
      <w:r w:rsidR="00A76448">
        <w:rPr>
          <w:rStyle w:val="FontStyle186"/>
          <w:rFonts w:hAnsi="SimSun" w:hint="eastAsia"/>
          <w:color w:val="0000FF"/>
          <w:sz w:val="21"/>
          <w:szCs w:val="21"/>
          <w:u w:val="single"/>
          <w:lang w:val="zh-CN"/>
        </w:rPr>
        <w:t>国际申请不包含符合规定的序列表，</w:t>
      </w:r>
      <w:r w:rsidRPr="00452FFD">
        <w:rPr>
          <w:rStyle w:val="FontStyle186"/>
          <w:rFonts w:hAnsi="SimSun" w:hint="eastAsia"/>
          <w:sz w:val="21"/>
          <w:szCs w:val="21"/>
          <w:lang w:val="zh-CN"/>
        </w:rPr>
        <w:t>为了国际检索的目的，国际检索单位可以要求申请人提交</w:t>
      </w:r>
      <w:r w:rsidRPr="00A76448">
        <w:rPr>
          <w:rStyle w:val="FontStyle186"/>
          <w:rFonts w:hAnsi="SimSun" w:hint="eastAsia"/>
          <w:strike/>
          <w:color w:val="FF0000"/>
          <w:sz w:val="21"/>
          <w:szCs w:val="21"/>
          <w:lang w:val="zh-CN"/>
        </w:rPr>
        <w:t>符合行政规程规定标准的电子形式的</w:t>
      </w:r>
      <w:r w:rsidR="00A76448">
        <w:rPr>
          <w:rStyle w:val="FontStyle186"/>
          <w:rFonts w:hAnsi="SimSun" w:hint="eastAsia"/>
          <w:color w:val="0000FF"/>
          <w:sz w:val="21"/>
          <w:szCs w:val="21"/>
          <w:u w:val="single"/>
          <w:lang w:val="zh-CN"/>
        </w:rPr>
        <w:t>符合规定的</w:t>
      </w:r>
      <w:r w:rsidRPr="00452FFD">
        <w:rPr>
          <w:rStyle w:val="FontStyle186"/>
          <w:rFonts w:hAnsi="SimSun" w:hint="eastAsia"/>
          <w:sz w:val="21"/>
          <w:szCs w:val="21"/>
          <w:lang w:val="zh-CN"/>
        </w:rPr>
        <w:t>序列表，除非该</w:t>
      </w:r>
      <w:r w:rsidRPr="00A76448">
        <w:rPr>
          <w:rStyle w:val="FontStyle186"/>
          <w:rFonts w:hAnsi="SimSun" w:hint="eastAsia"/>
          <w:strike/>
          <w:color w:val="FF0000"/>
          <w:sz w:val="21"/>
          <w:szCs w:val="21"/>
          <w:lang w:val="zh-CN"/>
        </w:rPr>
        <w:t>电子形式的</w:t>
      </w:r>
      <w:r w:rsidRPr="00452FFD">
        <w:rPr>
          <w:rStyle w:val="FontStyle186"/>
          <w:rFonts w:hAnsi="SimSun" w:hint="eastAsia"/>
          <w:sz w:val="21"/>
          <w:szCs w:val="21"/>
          <w:lang w:val="zh-CN"/>
        </w:rPr>
        <w:t>序列表已经能够由该国际检索单位以一种其能接受的形式和方式所获得，并且在适用的情况下，要求申请人于通知规定的期限内缴纳本款(c)所述的后提交费。</w:t>
      </w:r>
    </w:p>
    <w:p w:rsidR="00452FFD" w:rsidRDefault="00452FFD" w:rsidP="00452FFD">
      <w:pPr>
        <w:pStyle w:val="Style50"/>
        <w:spacing w:before="240" w:after="240" w:line="240" w:lineRule="auto"/>
        <w:ind w:right="1" w:firstLine="0"/>
        <w:rPr>
          <w:rStyle w:val="FontStyle186"/>
          <w:rFonts w:hAnsi="SimSun"/>
          <w:sz w:val="21"/>
          <w:szCs w:val="21"/>
          <w:lang w:val="zh-CN"/>
        </w:rPr>
      </w:pPr>
      <w:r w:rsidRPr="005A385A">
        <w:rPr>
          <w:rStyle w:val="FontStyle186"/>
          <w:rFonts w:hAnsi="SimSun" w:hint="eastAsia"/>
          <w:sz w:val="21"/>
          <w:szCs w:val="21"/>
          <w:lang w:val="zh-CN"/>
        </w:rPr>
        <w:t>[评论：</w:t>
      </w:r>
      <w:r w:rsidR="00A76448">
        <w:rPr>
          <w:rStyle w:val="FontStyle186"/>
          <w:rFonts w:hAnsi="SimSun" w:hint="eastAsia"/>
          <w:sz w:val="21"/>
          <w:szCs w:val="21"/>
          <w:lang w:val="zh-CN"/>
        </w:rPr>
        <w:t>修改的原因是新标准更</w:t>
      </w:r>
      <w:r w:rsidR="009442E5">
        <w:rPr>
          <w:rStyle w:val="FontStyle186"/>
          <w:rFonts w:hAnsi="SimSun" w:hint="eastAsia"/>
          <w:sz w:val="21"/>
          <w:szCs w:val="21"/>
          <w:lang w:val="zh-CN"/>
        </w:rPr>
        <w:t>细致</w:t>
      </w:r>
      <w:r w:rsidR="00A76448">
        <w:rPr>
          <w:rStyle w:val="FontStyle186"/>
          <w:rFonts w:hAnsi="SimSun" w:hint="eastAsia"/>
          <w:sz w:val="21"/>
          <w:szCs w:val="21"/>
          <w:lang w:val="zh-CN"/>
        </w:rPr>
        <w:t>地规定了哪些序列必须和不得出现在序列表中，而且按照定义，序列表</w:t>
      </w:r>
      <w:r w:rsidR="009442E5">
        <w:rPr>
          <w:rStyle w:val="FontStyle186"/>
          <w:rFonts w:hAnsi="SimSun" w:hint="eastAsia"/>
          <w:sz w:val="21"/>
          <w:szCs w:val="21"/>
          <w:lang w:val="zh-CN"/>
        </w:rPr>
        <w:t>必须</w:t>
      </w:r>
      <w:r w:rsidR="00A76448">
        <w:rPr>
          <w:rStyle w:val="FontStyle186"/>
          <w:rFonts w:hAnsi="SimSun" w:hint="eastAsia"/>
          <w:sz w:val="21"/>
          <w:szCs w:val="21"/>
          <w:lang w:val="zh-CN"/>
        </w:rPr>
        <w:t>为电子形式</w:t>
      </w:r>
      <w:r>
        <w:rPr>
          <w:rStyle w:val="FontStyle186"/>
          <w:rFonts w:hAnsi="SimSun" w:hint="eastAsia"/>
          <w:sz w:val="21"/>
          <w:szCs w:val="21"/>
          <w:lang w:val="zh-CN"/>
        </w:rPr>
        <w:t>。</w:t>
      </w:r>
      <w:r w:rsidRPr="005A385A">
        <w:rPr>
          <w:rStyle w:val="FontStyle186"/>
          <w:rFonts w:hAnsi="SimSun" w:hint="eastAsia"/>
          <w:sz w:val="21"/>
          <w:szCs w:val="21"/>
          <w:lang w:val="zh-CN"/>
        </w:rPr>
        <w:t>]</w:t>
      </w:r>
    </w:p>
    <w:p w:rsidR="00452FFD" w:rsidRPr="00452FFD" w:rsidRDefault="00452FFD" w:rsidP="00452FFD">
      <w:pPr>
        <w:pStyle w:val="Style50"/>
        <w:spacing w:before="240" w:after="240" w:line="240" w:lineRule="auto"/>
        <w:ind w:right="1" w:firstLine="0"/>
        <w:rPr>
          <w:rStyle w:val="FontStyle186"/>
          <w:rFonts w:hAnsi="SimSun"/>
          <w:sz w:val="21"/>
          <w:szCs w:val="21"/>
          <w:lang w:val="zh-CN"/>
        </w:rPr>
      </w:pPr>
    </w:p>
    <w:p w:rsidR="00452FFD" w:rsidRDefault="00452FFD" w:rsidP="00452FFD">
      <w:pPr>
        <w:pStyle w:val="Style50"/>
        <w:spacing w:before="240" w:after="240" w:line="480" w:lineRule="auto"/>
        <w:ind w:right="1" w:firstLine="540"/>
        <w:rPr>
          <w:rStyle w:val="FontStyle186"/>
          <w:rFonts w:hAnsi="SimSun"/>
          <w:sz w:val="21"/>
          <w:szCs w:val="21"/>
          <w:lang w:val="zh-CN"/>
        </w:rPr>
      </w:pPr>
      <w:r w:rsidRPr="00452FFD">
        <w:rPr>
          <w:rStyle w:val="FontStyle186"/>
          <w:rFonts w:hAnsi="SimSun" w:hint="eastAsia"/>
          <w:strike/>
          <w:color w:val="FF0000"/>
          <w:sz w:val="21"/>
          <w:szCs w:val="21"/>
          <w:lang w:val="zh-CN"/>
        </w:rPr>
        <w:t>(b) 如果至少国际申请的一部分是以纸件提出的，并且国际检索单位发现说明书不符合本细则5.2(a)的规定，为了国际检索的目的，该国际检索单位可以要求申请人提交符合行政规程规定标准的纸件形式序列表，除非该纸件形式的序列表已经能够由该国际检索单位以一种其接受的形式和方式所获得，无论是否已经根据本款(a)要求提交电子形式的序列表，以及在适用的情况下，是否要求申请人于通知规定的期限内缴纳本款(c)所述的后提交费。</w:t>
      </w:r>
    </w:p>
    <w:p w:rsidR="00452FFD" w:rsidRDefault="00452FFD" w:rsidP="00452FFD">
      <w:pPr>
        <w:pStyle w:val="Style50"/>
        <w:spacing w:before="240" w:after="240" w:line="240" w:lineRule="auto"/>
        <w:ind w:right="1" w:firstLine="0"/>
        <w:rPr>
          <w:rStyle w:val="FontStyle186"/>
          <w:rFonts w:hAnsi="SimSun"/>
          <w:sz w:val="21"/>
          <w:szCs w:val="21"/>
          <w:lang w:val="zh-CN"/>
        </w:rPr>
      </w:pPr>
      <w:r w:rsidRPr="005A385A">
        <w:rPr>
          <w:rStyle w:val="FontStyle186"/>
          <w:rFonts w:hAnsi="SimSun" w:hint="eastAsia"/>
          <w:sz w:val="21"/>
          <w:szCs w:val="21"/>
          <w:lang w:val="zh-CN"/>
        </w:rPr>
        <w:t>[评论：</w:t>
      </w:r>
      <w:r w:rsidR="00A76448">
        <w:rPr>
          <w:rStyle w:val="FontStyle186"/>
          <w:rFonts w:hAnsi="SimSun" w:hint="eastAsia"/>
          <w:sz w:val="21"/>
          <w:szCs w:val="21"/>
          <w:lang w:val="zh-CN"/>
        </w:rPr>
        <w:t>由于不可能提交纸件形式的符合规定的序列表，上述段落看来是多余的</w:t>
      </w:r>
      <w:r>
        <w:rPr>
          <w:rStyle w:val="FontStyle186"/>
          <w:rFonts w:hAnsi="SimSun" w:hint="eastAsia"/>
          <w:sz w:val="21"/>
          <w:szCs w:val="21"/>
          <w:lang w:val="zh-CN"/>
        </w:rPr>
        <w:t>。</w:t>
      </w:r>
      <w:r w:rsidRPr="005A385A">
        <w:rPr>
          <w:rStyle w:val="FontStyle186"/>
          <w:rFonts w:hAnsi="SimSun" w:hint="eastAsia"/>
          <w:sz w:val="21"/>
          <w:szCs w:val="21"/>
          <w:lang w:val="zh-CN"/>
        </w:rPr>
        <w:t>]</w:t>
      </w:r>
    </w:p>
    <w:p w:rsidR="00452FFD" w:rsidRPr="00452FFD" w:rsidRDefault="00452FFD" w:rsidP="00452FFD">
      <w:pPr>
        <w:pStyle w:val="Style50"/>
        <w:spacing w:before="240" w:after="240" w:line="240" w:lineRule="auto"/>
        <w:ind w:right="1" w:firstLine="0"/>
        <w:rPr>
          <w:rStyle w:val="FontStyle186"/>
          <w:rFonts w:hAnsi="SimSun"/>
          <w:sz w:val="21"/>
          <w:szCs w:val="21"/>
          <w:lang w:val="zh-CN"/>
        </w:rPr>
      </w:pPr>
    </w:p>
    <w:p w:rsidR="00452FFD" w:rsidRPr="00452FFD" w:rsidRDefault="00452FFD" w:rsidP="00452FFD">
      <w:pPr>
        <w:pStyle w:val="Style50"/>
        <w:spacing w:before="240" w:after="240" w:line="480" w:lineRule="auto"/>
        <w:ind w:right="1" w:firstLine="540"/>
        <w:rPr>
          <w:rStyle w:val="FontStyle186"/>
          <w:rFonts w:hAnsi="SimSun"/>
          <w:sz w:val="21"/>
          <w:szCs w:val="21"/>
          <w:lang w:val="zh-CN"/>
        </w:rPr>
      </w:pPr>
      <w:r w:rsidRPr="00452FFD">
        <w:rPr>
          <w:rStyle w:val="FontStyle186"/>
          <w:rFonts w:hAnsi="SimSun" w:hint="eastAsia"/>
          <w:sz w:val="21"/>
          <w:szCs w:val="21"/>
          <w:lang w:val="zh-CN"/>
        </w:rPr>
        <w:t>(c) 根据(a)</w:t>
      </w:r>
      <w:r w:rsidRPr="00A76448">
        <w:rPr>
          <w:rStyle w:val="FontStyle186"/>
          <w:rFonts w:hAnsi="SimSun" w:hint="eastAsia"/>
          <w:strike/>
          <w:color w:val="FF0000"/>
          <w:sz w:val="21"/>
          <w:szCs w:val="21"/>
          <w:lang w:val="zh-CN"/>
        </w:rPr>
        <w:t>或(b)</w:t>
      </w:r>
      <w:r w:rsidRPr="00452FFD">
        <w:rPr>
          <w:rStyle w:val="FontStyle186"/>
          <w:rFonts w:hAnsi="SimSun" w:hint="eastAsia"/>
          <w:sz w:val="21"/>
          <w:szCs w:val="21"/>
          <w:lang w:val="zh-CN"/>
        </w:rPr>
        <w:t>所述通知而提交序列表的，国际检索单位为其自身的利益，可以要求向其缴纳后提交费，其数额由国际检索单位决定，但不应超过费用表第1项所述的国际申请费的25%，不考虑国际申请超过30页部分每页的任何费用</w:t>
      </w:r>
      <w:r w:rsidRPr="00A76448">
        <w:rPr>
          <w:rStyle w:val="FontStyle186"/>
          <w:rFonts w:hAnsi="SimSun" w:hint="eastAsia"/>
          <w:strike/>
          <w:color w:val="FF0000"/>
          <w:sz w:val="21"/>
          <w:szCs w:val="21"/>
          <w:lang w:val="zh-CN"/>
        </w:rPr>
        <w:t>，但是后提交费只能根据本款(a)或(b)之一要求缴纳，而不能同时根据上述两项要求缴纳</w:t>
      </w:r>
      <w:r w:rsidRPr="00452FFD">
        <w:rPr>
          <w:rStyle w:val="FontStyle186"/>
          <w:rFonts w:hAnsi="SimSun" w:hint="eastAsia"/>
          <w:sz w:val="21"/>
          <w:szCs w:val="21"/>
          <w:lang w:val="zh-CN"/>
        </w:rPr>
        <w:t>。</w:t>
      </w:r>
    </w:p>
    <w:p w:rsidR="00452FFD" w:rsidRPr="00452FFD" w:rsidRDefault="00452FFD" w:rsidP="00452FFD">
      <w:pPr>
        <w:pStyle w:val="Style50"/>
        <w:spacing w:before="240" w:after="240" w:line="480" w:lineRule="auto"/>
        <w:ind w:right="1" w:firstLine="540"/>
        <w:rPr>
          <w:rStyle w:val="FontStyle186"/>
          <w:rFonts w:hAnsi="SimSun"/>
          <w:sz w:val="21"/>
          <w:szCs w:val="21"/>
          <w:lang w:val="zh-CN"/>
        </w:rPr>
      </w:pPr>
      <w:r w:rsidRPr="00452FFD">
        <w:rPr>
          <w:rStyle w:val="FontStyle186"/>
          <w:rFonts w:hAnsi="SimSun" w:hint="eastAsia"/>
          <w:sz w:val="21"/>
          <w:szCs w:val="21"/>
          <w:lang w:val="zh-CN"/>
        </w:rPr>
        <w:t>(d) 如果申请人没有在(a)</w:t>
      </w:r>
      <w:r w:rsidRPr="009F4746">
        <w:rPr>
          <w:rStyle w:val="FontStyle186"/>
          <w:rFonts w:hAnsi="SimSun" w:hint="eastAsia"/>
          <w:strike/>
          <w:color w:val="FF0000"/>
          <w:sz w:val="21"/>
          <w:szCs w:val="21"/>
          <w:lang w:val="zh-CN"/>
        </w:rPr>
        <w:t>或(b)</w:t>
      </w:r>
      <w:r w:rsidRPr="00452FFD">
        <w:rPr>
          <w:rStyle w:val="FontStyle186"/>
          <w:rFonts w:hAnsi="SimSun" w:hint="eastAsia"/>
          <w:sz w:val="21"/>
          <w:szCs w:val="21"/>
          <w:lang w:val="zh-CN"/>
        </w:rPr>
        <w:t>所述通知规定的期限内提交所要求的</w:t>
      </w:r>
      <w:r w:rsidR="009F4746">
        <w:rPr>
          <w:rStyle w:val="FontStyle186"/>
          <w:rFonts w:hAnsi="SimSun" w:hint="eastAsia"/>
          <w:color w:val="0000FF"/>
          <w:sz w:val="21"/>
          <w:szCs w:val="21"/>
          <w:u w:val="single"/>
          <w:lang w:val="zh-CN"/>
        </w:rPr>
        <w:t>符合规定的</w:t>
      </w:r>
      <w:r w:rsidRPr="00452FFD">
        <w:rPr>
          <w:rStyle w:val="FontStyle186"/>
          <w:rFonts w:hAnsi="SimSun" w:hint="eastAsia"/>
          <w:sz w:val="21"/>
          <w:szCs w:val="21"/>
          <w:lang w:val="zh-CN"/>
        </w:rPr>
        <w:t>序列表和缴纳任何所要求的后提交费，国际检索单位只需在没有</w:t>
      </w:r>
      <w:r w:rsidR="009F4746">
        <w:rPr>
          <w:rStyle w:val="FontStyle186"/>
          <w:rFonts w:hAnsi="SimSun" w:hint="eastAsia"/>
          <w:color w:val="0000FF"/>
          <w:sz w:val="21"/>
          <w:szCs w:val="21"/>
          <w:u w:val="single"/>
          <w:lang w:val="zh-CN"/>
        </w:rPr>
        <w:t>符合规定的</w:t>
      </w:r>
      <w:r w:rsidRPr="00452FFD">
        <w:rPr>
          <w:rStyle w:val="FontStyle186"/>
          <w:rFonts w:hAnsi="SimSun" w:hint="eastAsia"/>
          <w:sz w:val="21"/>
          <w:szCs w:val="21"/>
          <w:lang w:val="zh-CN"/>
        </w:rPr>
        <w:t>序列表的情况下可以进行的有</w:t>
      </w:r>
      <w:r w:rsidRPr="00452FFD">
        <w:rPr>
          <w:rStyle w:val="FontStyle186"/>
          <w:rFonts w:hAnsi="SimSun" w:hint="eastAsia"/>
          <w:sz w:val="21"/>
          <w:szCs w:val="21"/>
          <w:lang w:val="zh-CN"/>
        </w:rPr>
        <w:lastRenderedPageBreak/>
        <w:t>意义检索的范围内对国际申请进行检索。</w:t>
      </w:r>
    </w:p>
    <w:p w:rsidR="00452FFD" w:rsidRPr="00452FFD" w:rsidRDefault="00452FFD" w:rsidP="00452FFD">
      <w:pPr>
        <w:pStyle w:val="Style50"/>
        <w:spacing w:before="240" w:after="240" w:line="480" w:lineRule="auto"/>
        <w:ind w:right="1" w:firstLine="540"/>
        <w:rPr>
          <w:rStyle w:val="FontStyle186"/>
          <w:rFonts w:hAnsi="SimSun"/>
          <w:sz w:val="21"/>
          <w:szCs w:val="21"/>
          <w:lang w:val="zh-CN"/>
        </w:rPr>
      </w:pPr>
      <w:r w:rsidRPr="00452FFD">
        <w:rPr>
          <w:rStyle w:val="FontStyle186"/>
          <w:rFonts w:hAnsi="SimSun" w:hint="eastAsia"/>
          <w:sz w:val="21"/>
          <w:szCs w:val="21"/>
          <w:lang w:val="zh-CN"/>
        </w:rPr>
        <w:t>(e) 任何不包括在</w:t>
      </w:r>
      <w:r w:rsidRPr="00156A60">
        <w:rPr>
          <w:rStyle w:val="FontStyle186"/>
          <w:rFonts w:hAnsi="SimSun" w:hint="eastAsia"/>
          <w:strike/>
          <w:color w:val="FF0000"/>
          <w:sz w:val="21"/>
          <w:szCs w:val="21"/>
          <w:lang w:val="zh-CN"/>
        </w:rPr>
        <w:t>提出时</w:t>
      </w:r>
      <w:r w:rsidR="009268D4" w:rsidRPr="00156A60">
        <w:rPr>
          <w:rStyle w:val="FontStyle186"/>
          <w:rFonts w:hAnsi="SimSun" w:hint="eastAsia"/>
          <w:color w:val="0000FF"/>
          <w:sz w:val="21"/>
          <w:szCs w:val="21"/>
          <w:u w:val="single"/>
          <w:lang w:val="zh-CN"/>
        </w:rPr>
        <w:t>原始提交的</w:t>
      </w:r>
      <w:r w:rsidRPr="00452FFD">
        <w:rPr>
          <w:rStyle w:val="FontStyle186"/>
          <w:rFonts w:hAnsi="SimSun" w:hint="eastAsia"/>
          <w:sz w:val="21"/>
          <w:szCs w:val="21"/>
          <w:lang w:val="zh-CN"/>
        </w:rPr>
        <w:t>国际申请中的序列表，无论是否是根据(a)</w:t>
      </w:r>
      <w:r w:rsidRPr="009F4746">
        <w:rPr>
          <w:rStyle w:val="FontStyle186"/>
          <w:rFonts w:hAnsi="SimSun" w:hint="eastAsia"/>
          <w:strike/>
          <w:color w:val="FF0000"/>
          <w:sz w:val="21"/>
          <w:szCs w:val="21"/>
          <w:lang w:val="zh-CN"/>
        </w:rPr>
        <w:t>或(b)</w:t>
      </w:r>
      <w:r w:rsidRPr="00452FFD">
        <w:rPr>
          <w:rStyle w:val="FontStyle186"/>
          <w:rFonts w:hAnsi="SimSun" w:hint="eastAsia"/>
          <w:sz w:val="21"/>
          <w:szCs w:val="21"/>
          <w:lang w:val="zh-CN"/>
        </w:rPr>
        <w:t>所述通知提交的，还是以其他方式提交的，均不能成为国际申请的一部分</w:t>
      </w:r>
      <w:r w:rsidR="009F4746">
        <w:rPr>
          <w:rStyle w:val="FontStyle186"/>
          <w:rFonts w:hAnsi="SimSun" w:hint="eastAsia"/>
          <w:color w:val="0000FF"/>
          <w:sz w:val="21"/>
          <w:szCs w:val="21"/>
          <w:u w:val="single"/>
          <w:lang w:val="zh-CN"/>
        </w:rPr>
        <w:t>；</w:t>
      </w:r>
      <w:r w:rsidRPr="009F4746">
        <w:rPr>
          <w:rStyle w:val="FontStyle186"/>
          <w:rFonts w:hAnsi="SimSun" w:hint="eastAsia"/>
          <w:strike/>
          <w:color w:val="FF0000"/>
          <w:sz w:val="21"/>
          <w:szCs w:val="21"/>
          <w:lang w:val="zh-CN"/>
        </w:rPr>
        <w:t>，但</w:t>
      </w:r>
      <w:r w:rsidR="009F4746">
        <w:rPr>
          <w:rStyle w:val="FontStyle186"/>
          <w:rFonts w:hAnsi="SimSun" w:hint="eastAsia"/>
          <w:color w:val="0000FF"/>
          <w:sz w:val="21"/>
          <w:szCs w:val="21"/>
          <w:u w:val="single"/>
          <w:lang w:val="zh-CN"/>
        </w:rPr>
        <w:t>但是，</w:t>
      </w:r>
      <w:r w:rsidR="009F4746" w:rsidRPr="009F4746">
        <w:rPr>
          <w:rStyle w:val="FontStyle186"/>
          <w:rFonts w:hAnsi="SimSun" w:hint="eastAsia"/>
          <w:color w:val="0000FF"/>
          <w:sz w:val="21"/>
          <w:szCs w:val="21"/>
          <w:u w:val="single"/>
          <w:lang w:val="zh-CN"/>
        </w:rPr>
        <w:t>根据条约第34条(2)(b)</w:t>
      </w:r>
      <w:r w:rsidR="009F4746">
        <w:rPr>
          <w:rStyle w:val="FontStyle186"/>
          <w:rFonts w:hAnsi="SimSun" w:hint="eastAsia"/>
          <w:color w:val="0000FF"/>
          <w:sz w:val="21"/>
          <w:szCs w:val="21"/>
          <w:u w:val="single"/>
          <w:lang w:val="zh-CN"/>
        </w:rPr>
        <w:t>，</w:t>
      </w:r>
      <w:r w:rsidRPr="00452FFD">
        <w:rPr>
          <w:rStyle w:val="FontStyle186"/>
          <w:rFonts w:hAnsi="SimSun" w:hint="eastAsia"/>
          <w:sz w:val="21"/>
          <w:szCs w:val="21"/>
          <w:lang w:val="zh-CN"/>
        </w:rPr>
        <w:t>本款并不妨碍申请人</w:t>
      </w:r>
      <w:r w:rsidR="009268D4" w:rsidRPr="00156A60">
        <w:rPr>
          <w:rStyle w:val="FontStyle186"/>
          <w:rFonts w:hAnsi="SimSun" w:hint="eastAsia"/>
          <w:color w:val="0000FF"/>
          <w:sz w:val="21"/>
          <w:szCs w:val="21"/>
          <w:u w:val="single"/>
          <w:lang w:val="zh-CN"/>
        </w:rPr>
        <w:t>根据原始</w:t>
      </w:r>
      <w:r w:rsidR="009F4746" w:rsidRPr="00156A60">
        <w:rPr>
          <w:rStyle w:val="FontStyle186"/>
          <w:rFonts w:hAnsi="SimSun" w:hint="eastAsia"/>
          <w:color w:val="0000FF"/>
          <w:sz w:val="21"/>
          <w:szCs w:val="21"/>
          <w:u w:val="single"/>
          <w:lang w:val="zh-CN"/>
        </w:rPr>
        <w:t>提交</w:t>
      </w:r>
      <w:r w:rsidR="009442E5" w:rsidRPr="00156A60">
        <w:rPr>
          <w:rStyle w:val="FontStyle186"/>
          <w:rFonts w:hAnsi="SimSun" w:hint="eastAsia"/>
          <w:color w:val="0000FF"/>
          <w:sz w:val="21"/>
          <w:szCs w:val="21"/>
          <w:u w:val="single"/>
          <w:lang w:val="zh-CN"/>
        </w:rPr>
        <w:t>的</w:t>
      </w:r>
      <w:r w:rsidR="009F4746" w:rsidRPr="00156A60">
        <w:rPr>
          <w:rStyle w:val="FontStyle186"/>
          <w:rFonts w:hAnsi="SimSun" w:hint="eastAsia"/>
          <w:color w:val="0000FF"/>
          <w:sz w:val="21"/>
          <w:szCs w:val="21"/>
          <w:u w:val="single"/>
          <w:lang w:val="zh-CN"/>
        </w:rPr>
        <w:t>国际申请中</w:t>
      </w:r>
      <w:r w:rsidR="00A4334C" w:rsidRPr="00156A60">
        <w:rPr>
          <w:rStyle w:val="FontStyle186"/>
          <w:rFonts w:hAnsi="SimSun" w:hint="eastAsia"/>
          <w:color w:val="0000FF"/>
          <w:sz w:val="21"/>
          <w:szCs w:val="21"/>
          <w:u w:val="single"/>
          <w:lang w:val="zh-CN"/>
        </w:rPr>
        <w:t>包含</w:t>
      </w:r>
      <w:r w:rsidR="009F4746" w:rsidRPr="00156A60">
        <w:rPr>
          <w:rStyle w:val="FontStyle186"/>
          <w:rFonts w:hAnsi="SimSun" w:hint="eastAsia"/>
          <w:color w:val="0000FF"/>
          <w:sz w:val="21"/>
          <w:szCs w:val="21"/>
          <w:u w:val="single"/>
          <w:lang w:val="zh-CN"/>
        </w:rPr>
        <w:t>的任何核苷酸和/或者氨基酸序列的公开</w:t>
      </w:r>
      <w:r w:rsidRPr="009F4746">
        <w:rPr>
          <w:rStyle w:val="FontStyle186"/>
          <w:rFonts w:hAnsi="SimSun" w:hint="eastAsia"/>
          <w:strike/>
          <w:color w:val="FF0000"/>
          <w:sz w:val="21"/>
          <w:szCs w:val="21"/>
          <w:lang w:val="zh-CN"/>
        </w:rPr>
        <w:t>根据条约第34条(2)(b)</w:t>
      </w:r>
      <w:r w:rsidRPr="00452FFD">
        <w:rPr>
          <w:rStyle w:val="FontStyle186"/>
          <w:rFonts w:hAnsi="SimSun" w:hint="eastAsia"/>
          <w:sz w:val="21"/>
          <w:szCs w:val="21"/>
          <w:lang w:val="zh-CN"/>
        </w:rPr>
        <w:t>修改</w:t>
      </w:r>
      <w:r w:rsidRPr="009F4746">
        <w:rPr>
          <w:rStyle w:val="FontStyle186"/>
          <w:rFonts w:hAnsi="SimSun" w:hint="eastAsia"/>
          <w:strike/>
          <w:color w:val="FF0000"/>
          <w:sz w:val="21"/>
          <w:szCs w:val="21"/>
          <w:lang w:val="zh-CN"/>
        </w:rPr>
        <w:t>涉及序列表的</w:t>
      </w:r>
      <w:r w:rsidRPr="00452FFD">
        <w:rPr>
          <w:rStyle w:val="FontStyle186"/>
          <w:rFonts w:hAnsi="SimSun" w:hint="eastAsia"/>
          <w:sz w:val="21"/>
          <w:szCs w:val="21"/>
          <w:lang w:val="zh-CN"/>
        </w:rPr>
        <w:t>说明书</w:t>
      </w:r>
      <w:r w:rsidR="009F4746">
        <w:rPr>
          <w:rStyle w:val="FontStyle186"/>
          <w:rFonts w:hAnsi="SimSun" w:hint="eastAsia"/>
          <w:color w:val="0000FF"/>
          <w:sz w:val="21"/>
          <w:szCs w:val="21"/>
          <w:u w:val="single"/>
          <w:lang w:val="zh-CN"/>
        </w:rPr>
        <w:t>，无论</w:t>
      </w:r>
      <w:r w:rsidR="00A4334C">
        <w:rPr>
          <w:rStyle w:val="FontStyle186"/>
          <w:rFonts w:hAnsi="SimSun" w:hint="eastAsia"/>
          <w:color w:val="0000FF"/>
          <w:sz w:val="21"/>
          <w:szCs w:val="21"/>
          <w:u w:val="single"/>
          <w:lang w:val="zh-CN"/>
        </w:rPr>
        <w:t>这些</w:t>
      </w:r>
      <w:r w:rsidR="009F4746">
        <w:rPr>
          <w:rStyle w:val="FontStyle186"/>
          <w:rFonts w:hAnsi="SimSun" w:hint="eastAsia"/>
          <w:color w:val="0000FF"/>
          <w:sz w:val="21"/>
          <w:szCs w:val="21"/>
          <w:u w:val="single"/>
          <w:lang w:val="zh-CN"/>
        </w:rPr>
        <w:t>序列是否</w:t>
      </w:r>
      <w:r w:rsidR="00916536">
        <w:rPr>
          <w:rStyle w:val="FontStyle186"/>
          <w:rFonts w:hAnsi="SimSun" w:hint="eastAsia"/>
          <w:color w:val="0000FF"/>
          <w:sz w:val="21"/>
          <w:szCs w:val="21"/>
          <w:u w:val="single"/>
          <w:lang w:val="zh-CN"/>
        </w:rPr>
        <w:t>已</w:t>
      </w:r>
      <w:r w:rsidR="009F4746">
        <w:rPr>
          <w:rStyle w:val="FontStyle186"/>
          <w:rFonts w:hAnsi="SimSun" w:hint="eastAsia"/>
          <w:color w:val="0000FF"/>
          <w:sz w:val="21"/>
          <w:szCs w:val="21"/>
          <w:u w:val="single"/>
          <w:lang w:val="zh-CN"/>
        </w:rPr>
        <w:t>纳入符合规定的序列表</w:t>
      </w:r>
      <w:r w:rsidR="009442E5">
        <w:rPr>
          <w:rStyle w:val="FontStyle186"/>
          <w:rFonts w:hAnsi="SimSun" w:hint="eastAsia"/>
          <w:color w:val="0000FF"/>
          <w:sz w:val="21"/>
          <w:szCs w:val="21"/>
          <w:u w:val="single"/>
          <w:lang w:val="zh-CN"/>
        </w:rPr>
        <w:t>中</w:t>
      </w:r>
      <w:r w:rsidRPr="00452FFD">
        <w:rPr>
          <w:rStyle w:val="FontStyle186"/>
          <w:rFonts w:hAnsi="SimSun" w:hint="eastAsia"/>
          <w:sz w:val="21"/>
          <w:szCs w:val="21"/>
          <w:lang w:val="zh-CN"/>
        </w:rPr>
        <w:t>。</w:t>
      </w:r>
    </w:p>
    <w:p w:rsidR="00452FFD" w:rsidRDefault="00452FFD" w:rsidP="00452FFD">
      <w:pPr>
        <w:pStyle w:val="Style50"/>
        <w:spacing w:before="240" w:after="240" w:line="240" w:lineRule="auto"/>
        <w:ind w:right="1" w:firstLine="0"/>
        <w:rPr>
          <w:rStyle w:val="FontStyle186"/>
          <w:rFonts w:hAnsi="SimSun"/>
          <w:sz w:val="21"/>
          <w:szCs w:val="21"/>
          <w:lang w:val="zh-CN"/>
        </w:rPr>
      </w:pPr>
      <w:r w:rsidRPr="005A385A">
        <w:rPr>
          <w:rStyle w:val="FontStyle186"/>
          <w:rFonts w:hAnsi="SimSun" w:hint="eastAsia"/>
          <w:sz w:val="21"/>
          <w:szCs w:val="21"/>
          <w:lang w:val="zh-CN"/>
        </w:rPr>
        <w:t>[评论：</w:t>
      </w:r>
      <w:r w:rsidR="00053940">
        <w:rPr>
          <w:rStyle w:val="FontStyle186"/>
          <w:rFonts w:hAnsi="SimSun" w:hint="eastAsia"/>
          <w:sz w:val="21"/>
          <w:szCs w:val="21"/>
          <w:lang w:val="zh-CN"/>
        </w:rPr>
        <w:t>修改之后可能更为恰当，因为更好地反映</w:t>
      </w:r>
      <w:r w:rsidR="009442E5">
        <w:rPr>
          <w:rStyle w:val="FontStyle186"/>
          <w:rFonts w:hAnsi="SimSun" w:hint="eastAsia"/>
          <w:sz w:val="21"/>
          <w:szCs w:val="21"/>
          <w:lang w:val="zh-CN"/>
        </w:rPr>
        <w:t>了</w:t>
      </w:r>
      <w:r w:rsidR="00053940">
        <w:rPr>
          <w:rStyle w:val="FontStyle186"/>
          <w:rFonts w:hAnsi="SimSun" w:hint="eastAsia"/>
          <w:sz w:val="21"/>
          <w:szCs w:val="21"/>
          <w:lang w:val="zh-CN"/>
        </w:rPr>
        <w:t>“序列表”的定义范围会比以前窄，而且应该允许修改申请，把序列的公开改为正确的序列表格式，只要不会因此</w:t>
      </w:r>
      <w:r w:rsidR="009268D4">
        <w:rPr>
          <w:rStyle w:val="FontStyle186"/>
          <w:rFonts w:hAnsi="SimSun" w:hint="eastAsia"/>
          <w:sz w:val="21"/>
          <w:szCs w:val="21"/>
          <w:lang w:val="zh-CN"/>
        </w:rPr>
        <w:t>导致增加</w:t>
      </w:r>
      <w:r w:rsidR="00053940">
        <w:rPr>
          <w:rStyle w:val="FontStyle186"/>
          <w:rFonts w:hAnsi="SimSun" w:hint="eastAsia"/>
          <w:sz w:val="21"/>
          <w:szCs w:val="21"/>
          <w:lang w:val="zh-CN"/>
        </w:rPr>
        <w:t>主题即可</w:t>
      </w:r>
      <w:r>
        <w:rPr>
          <w:rStyle w:val="FontStyle186"/>
          <w:rFonts w:hAnsi="SimSun" w:hint="eastAsia"/>
          <w:sz w:val="21"/>
          <w:szCs w:val="21"/>
          <w:lang w:val="zh-CN"/>
        </w:rPr>
        <w:t>。</w:t>
      </w:r>
      <w:r w:rsidRPr="005A385A">
        <w:rPr>
          <w:rStyle w:val="FontStyle186"/>
          <w:rFonts w:hAnsi="SimSun" w:hint="eastAsia"/>
          <w:sz w:val="21"/>
          <w:szCs w:val="21"/>
          <w:lang w:val="zh-CN"/>
        </w:rPr>
        <w:t>]</w:t>
      </w:r>
    </w:p>
    <w:p w:rsidR="00452FFD" w:rsidRPr="00452FFD" w:rsidRDefault="00452FFD" w:rsidP="00452FFD">
      <w:pPr>
        <w:pStyle w:val="Style50"/>
        <w:spacing w:before="240" w:after="240" w:line="240" w:lineRule="auto"/>
        <w:ind w:right="1" w:firstLine="0"/>
        <w:rPr>
          <w:rStyle w:val="FontStyle186"/>
          <w:rFonts w:hAnsi="SimSun"/>
          <w:sz w:val="21"/>
          <w:szCs w:val="21"/>
          <w:lang w:val="zh-CN"/>
        </w:rPr>
      </w:pPr>
    </w:p>
    <w:p w:rsidR="00452FFD" w:rsidRPr="00452FFD" w:rsidRDefault="00452FFD" w:rsidP="00452FFD">
      <w:pPr>
        <w:pStyle w:val="Style50"/>
        <w:spacing w:before="240" w:after="240" w:line="480" w:lineRule="auto"/>
        <w:ind w:right="1" w:firstLine="540"/>
        <w:rPr>
          <w:rStyle w:val="FontStyle186"/>
          <w:rFonts w:hAnsi="SimSun"/>
          <w:sz w:val="21"/>
          <w:szCs w:val="21"/>
          <w:lang w:val="zh-CN"/>
        </w:rPr>
      </w:pPr>
      <w:r w:rsidRPr="00452FFD">
        <w:rPr>
          <w:rStyle w:val="FontStyle186"/>
          <w:rFonts w:hAnsi="SimSun" w:hint="eastAsia"/>
          <w:sz w:val="21"/>
          <w:szCs w:val="21"/>
          <w:lang w:val="zh-CN"/>
        </w:rPr>
        <w:t xml:space="preserve">(f) </w:t>
      </w:r>
      <w:r w:rsidR="008070A1" w:rsidRPr="00C0727C">
        <w:rPr>
          <w:rStyle w:val="FontStyle186"/>
          <w:rFonts w:ascii="KaiTi" w:eastAsia="KaiTi" w:hAnsi="SimSun" w:cs="SimHei" w:hint="eastAsia"/>
          <w:sz w:val="21"/>
          <w:szCs w:val="21"/>
          <w:lang w:val="zh-CN"/>
        </w:rPr>
        <w:t>[</w:t>
      </w:r>
      <w:r w:rsidR="00167BF7">
        <w:rPr>
          <w:rStyle w:val="FontStyle186"/>
          <w:rFonts w:ascii="KaiTi" w:eastAsia="KaiTi" w:hAnsi="SimSun" w:cs="SimHei" w:hint="eastAsia"/>
          <w:sz w:val="21"/>
          <w:szCs w:val="21"/>
          <w:lang w:val="zh-CN"/>
        </w:rPr>
        <w:t>无变化</w:t>
      </w:r>
      <w:r w:rsidR="008070A1" w:rsidRPr="00C0727C">
        <w:rPr>
          <w:rStyle w:val="FontStyle186"/>
          <w:rFonts w:ascii="KaiTi" w:eastAsia="KaiTi" w:hAnsi="SimSun" w:cs="SimHei" w:hint="eastAsia"/>
          <w:sz w:val="21"/>
          <w:szCs w:val="21"/>
          <w:lang w:val="zh-CN"/>
        </w:rPr>
        <w:t>]</w:t>
      </w:r>
      <w:r w:rsidRPr="00452FFD">
        <w:rPr>
          <w:rStyle w:val="FontStyle186"/>
          <w:rFonts w:hAnsi="SimSun" w:hint="eastAsia"/>
          <w:sz w:val="21"/>
          <w:szCs w:val="21"/>
          <w:lang w:val="zh-CN"/>
        </w:rPr>
        <w:t>如果国际检索单位发现说明书不符合本细则5.2(b)，应通知申请人提交要求的改正。申请人所提出的任何改正应比照适用本细则26.4的规定。国际检索单位应将改正送交受理局和国际局。</w:t>
      </w:r>
    </w:p>
    <w:p w:rsidR="00452FFD" w:rsidRPr="00452FFD" w:rsidRDefault="00452FFD" w:rsidP="00452FFD">
      <w:pPr>
        <w:pStyle w:val="Style50"/>
        <w:spacing w:before="240" w:after="240" w:line="480" w:lineRule="auto"/>
        <w:ind w:right="1" w:firstLine="540"/>
        <w:rPr>
          <w:rStyle w:val="FontStyle186"/>
          <w:rFonts w:hAnsi="SimSun"/>
          <w:sz w:val="21"/>
          <w:szCs w:val="21"/>
          <w:lang w:val="zh-CN"/>
        </w:rPr>
      </w:pPr>
      <w:r w:rsidRPr="00452FFD">
        <w:rPr>
          <w:rStyle w:val="FontStyle186"/>
          <w:rFonts w:hAnsi="SimSun" w:hint="eastAsia"/>
          <w:sz w:val="21"/>
          <w:szCs w:val="21"/>
          <w:lang w:val="zh-CN"/>
        </w:rPr>
        <w:t xml:space="preserve">13之三.2 </w:t>
      </w:r>
      <w:r w:rsidR="008070A1" w:rsidRPr="00C0727C">
        <w:rPr>
          <w:rStyle w:val="FontStyle186"/>
          <w:rFonts w:ascii="KaiTi" w:eastAsia="KaiTi" w:hAnsi="SimSun" w:cs="SimHei" w:hint="eastAsia"/>
          <w:sz w:val="21"/>
          <w:szCs w:val="21"/>
          <w:lang w:val="zh-CN"/>
        </w:rPr>
        <w:t>[</w:t>
      </w:r>
      <w:r w:rsidR="00167BF7">
        <w:rPr>
          <w:rStyle w:val="FontStyle186"/>
          <w:rFonts w:ascii="KaiTi" w:eastAsia="KaiTi" w:hAnsi="SimSun" w:cs="SimHei" w:hint="eastAsia"/>
          <w:sz w:val="21"/>
          <w:szCs w:val="21"/>
          <w:lang w:val="zh-CN"/>
        </w:rPr>
        <w:t>无变化</w:t>
      </w:r>
      <w:r w:rsidR="008070A1" w:rsidRPr="00C0727C">
        <w:rPr>
          <w:rStyle w:val="FontStyle186"/>
          <w:rFonts w:ascii="KaiTi" w:eastAsia="KaiTi" w:hAnsi="SimSun" w:cs="SimHei" w:hint="eastAsia"/>
          <w:sz w:val="21"/>
          <w:szCs w:val="21"/>
          <w:lang w:val="zh-CN"/>
        </w:rPr>
        <w:t>]</w:t>
      </w:r>
      <w:r w:rsidRPr="008070A1">
        <w:rPr>
          <w:rStyle w:val="FontStyle186"/>
          <w:rFonts w:ascii="KaiTi" w:eastAsia="KaiTi" w:hAnsi="SimSun" w:cs="SimHei" w:hint="eastAsia"/>
          <w:sz w:val="21"/>
          <w:szCs w:val="21"/>
          <w:lang w:val="zh-CN"/>
        </w:rPr>
        <w:t>国际初步审查单位的程序</w:t>
      </w:r>
    </w:p>
    <w:p w:rsidR="00452FFD" w:rsidRPr="00452FFD" w:rsidRDefault="00452FFD" w:rsidP="00452FFD">
      <w:pPr>
        <w:pStyle w:val="Style50"/>
        <w:spacing w:before="240" w:after="240" w:line="480" w:lineRule="auto"/>
        <w:ind w:right="1" w:firstLine="540"/>
        <w:rPr>
          <w:rStyle w:val="FontStyle186"/>
          <w:rFonts w:hAnsi="SimSun"/>
          <w:sz w:val="21"/>
          <w:szCs w:val="21"/>
          <w:lang w:val="zh-CN"/>
        </w:rPr>
      </w:pPr>
      <w:r w:rsidRPr="00452FFD">
        <w:rPr>
          <w:rStyle w:val="FontStyle186"/>
          <w:rFonts w:hAnsi="SimSun" w:hint="eastAsia"/>
          <w:sz w:val="21"/>
          <w:szCs w:val="21"/>
          <w:lang w:val="zh-CN"/>
        </w:rPr>
        <w:t>国际初步审查单位的程序应比照适用本细则13之三.1的规定。</w:t>
      </w:r>
    </w:p>
    <w:p w:rsidR="00452FFD" w:rsidRPr="00452FFD" w:rsidRDefault="00452FFD" w:rsidP="00452FFD">
      <w:pPr>
        <w:pStyle w:val="Style50"/>
        <w:spacing w:before="240" w:after="240" w:line="480" w:lineRule="auto"/>
        <w:ind w:right="1" w:firstLine="540"/>
        <w:rPr>
          <w:rStyle w:val="FontStyle186"/>
          <w:rFonts w:hAnsi="SimSun"/>
          <w:sz w:val="21"/>
          <w:szCs w:val="21"/>
          <w:lang w:val="zh-CN"/>
        </w:rPr>
      </w:pPr>
      <w:r w:rsidRPr="00452FFD">
        <w:rPr>
          <w:rStyle w:val="FontStyle186"/>
          <w:rFonts w:hAnsi="SimSun" w:hint="eastAsia"/>
          <w:sz w:val="21"/>
          <w:szCs w:val="21"/>
          <w:lang w:val="zh-CN"/>
        </w:rPr>
        <w:t xml:space="preserve">13之三.3 </w:t>
      </w:r>
      <w:r w:rsidR="008070A1" w:rsidRPr="00C0727C">
        <w:rPr>
          <w:rStyle w:val="FontStyle186"/>
          <w:rFonts w:ascii="KaiTi" w:eastAsia="KaiTi" w:hAnsi="SimSun" w:cs="SimHei" w:hint="eastAsia"/>
          <w:sz w:val="21"/>
          <w:szCs w:val="21"/>
          <w:lang w:val="zh-CN"/>
        </w:rPr>
        <w:t>[</w:t>
      </w:r>
      <w:r w:rsidR="00167BF7">
        <w:rPr>
          <w:rStyle w:val="FontStyle186"/>
          <w:rFonts w:ascii="KaiTi" w:eastAsia="KaiTi" w:hAnsi="SimSun" w:cs="SimHei" w:hint="eastAsia"/>
          <w:sz w:val="21"/>
          <w:szCs w:val="21"/>
          <w:lang w:val="zh-CN"/>
        </w:rPr>
        <w:t>无变化</w:t>
      </w:r>
      <w:r w:rsidR="008070A1" w:rsidRPr="00C0727C">
        <w:rPr>
          <w:rStyle w:val="FontStyle186"/>
          <w:rFonts w:ascii="KaiTi" w:eastAsia="KaiTi" w:hAnsi="SimSun" w:cs="SimHei" w:hint="eastAsia"/>
          <w:sz w:val="21"/>
          <w:szCs w:val="21"/>
          <w:lang w:val="zh-CN"/>
        </w:rPr>
        <w:t>]</w:t>
      </w:r>
      <w:r w:rsidRPr="008070A1">
        <w:rPr>
          <w:rStyle w:val="FontStyle186"/>
          <w:rFonts w:ascii="KaiTi" w:eastAsia="KaiTi" w:hAnsi="SimSun" w:cs="SimHei" w:hint="eastAsia"/>
          <w:sz w:val="21"/>
          <w:szCs w:val="21"/>
          <w:lang w:val="zh-CN"/>
        </w:rPr>
        <w:t>提交给指定局的序列表</w:t>
      </w:r>
    </w:p>
    <w:p w:rsidR="00452FFD" w:rsidRDefault="00452FFD" w:rsidP="00452FFD">
      <w:pPr>
        <w:pStyle w:val="Style50"/>
        <w:spacing w:before="240" w:after="240" w:line="480" w:lineRule="auto"/>
        <w:ind w:right="1" w:firstLine="540"/>
        <w:rPr>
          <w:rStyle w:val="FontStyle186"/>
          <w:rFonts w:hAnsi="SimSun"/>
          <w:sz w:val="21"/>
          <w:szCs w:val="21"/>
          <w:lang w:val="zh-CN"/>
        </w:rPr>
      </w:pPr>
      <w:r w:rsidRPr="00452FFD">
        <w:rPr>
          <w:rStyle w:val="FontStyle186"/>
          <w:rFonts w:hAnsi="SimSun" w:hint="eastAsia"/>
          <w:sz w:val="21"/>
          <w:szCs w:val="21"/>
          <w:lang w:val="zh-CN"/>
        </w:rPr>
        <w:t>任何指定局都不得要求申请人提交符合行政规程规定标准的序列表之外的序列表。</w:t>
      </w:r>
    </w:p>
    <w:p w:rsidR="00452FFD" w:rsidRDefault="00452FFD">
      <w:pPr>
        <w:rPr>
          <w:rStyle w:val="FontStyle186"/>
          <w:rFonts w:hAnsi="SimSun"/>
          <w:sz w:val="21"/>
          <w:szCs w:val="21"/>
          <w:lang w:val="zh-CN"/>
        </w:rPr>
      </w:pPr>
      <w:r>
        <w:rPr>
          <w:rStyle w:val="FontStyle186"/>
          <w:rFonts w:hAnsi="SimSun"/>
          <w:sz w:val="21"/>
          <w:szCs w:val="21"/>
          <w:lang w:val="zh-CN"/>
        </w:rPr>
        <w:br w:type="page"/>
      </w:r>
    </w:p>
    <w:p w:rsidR="0008158E" w:rsidRPr="008C4569" w:rsidRDefault="0008158E" w:rsidP="0008158E">
      <w:pPr>
        <w:pStyle w:val="Style46"/>
        <w:widowControl/>
        <w:spacing w:before="240" w:line="480" w:lineRule="auto"/>
        <w:outlineLvl w:val="0"/>
        <w:rPr>
          <w:rStyle w:val="FontStyle176"/>
          <w:rFonts w:asciiTheme="minorEastAsia" w:eastAsiaTheme="minorEastAsia" w:hAnsiTheme="minorEastAsia"/>
          <w:sz w:val="21"/>
          <w:szCs w:val="21"/>
        </w:rPr>
      </w:pPr>
      <w:r w:rsidRPr="008B2172">
        <w:rPr>
          <w:rStyle w:val="FontStyle176"/>
          <w:rFonts w:asciiTheme="minorEastAsia" w:eastAsiaTheme="minorEastAsia" w:hAnsiTheme="minorEastAsia" w:hint="eastAsia"/>
          <w:sz w:val="21"/>
          <w:szCs w:val="21"/>
          <w:lang w:val="zh-CN"/>
        </w:rPr>
        <w:lastRenderedPageBreak/>
        <w:t>第</w:t>
      </w:r>
      <w:r>
        <w:rPr>
          <w:rStyle w:val="FontStyle176"/>
          <w:rFonts w:asciiTheme="minorEastAsia" w:eastAsiaTheme="minorEastAsia" w:hAnsiTheme="minorEastAsia" w:hint="eastAsia"/>
          <w:sz w:val="21"/>
          <w:szCs w:val="21"/>
        </w:rPr>
        <w:t>49</w:t>
      </w:r>
      <w:r w:rsidRPr="008B2172">
        <w:rPr>
          <w:rStyle w:val="FontStyle176"/>
          <w:rFonts w:asciiTheme="minorEastAsia" w:eastAsiaTheme="minorEastAsia" w:hAnsiTheme="minorEastAsia" w:hint="eastAsia"/>
          <w:sz w:val="21"/>
          <w:szCs w:val="21"/>
          <w:lang w:val="zh-CN"/>
        </w:rPr>
        <w:t>条</w:t>
      </w:r>
      <w:r>
        <w:rPr>
          <w:rStyle w:val="FontStyle176"/>
          <w:rFonts w:asciiTheme="minorEastAsia" w:eastAsiaTheme="minorEastAsia" w:hAnsiTheme="minorEastAsia"/>
          <w:sz w:val="21"/>
          <w:szCs w:val="21"/>
          <w:lang w:val="zh-CN"/>
        </w:rPr>
        <w:br/>
      </w:r>
      <w:r w:rsidRPr="0008158E">
        <w:rPr>
          <w:rStyle w:val="FontStyle176"/>
          <w:rFonts w:asciiTheme="minorEastAsia" w:eastAsiaTheme="minorEastAsia" w:hAnsiTheme="minorEastAsia" w:hint="eastAsia"/>
          <w:bCs w:val="0"/>
          <w:sz w:val="21"/>
          <w:szCs w:val="21"/>
          <w:lang w:val="zh-CN"/>
        </w:rPr>
        <w:t>根据条约第22条的副本、译文和费用</w:t>
      </w:r>
    </w:p>
    <w:p w:rsidR="0008158E" w:rsidRPr="008C4569" w:rsidRDefault="004777B7" w:rsidP="0008158E">
      <w:pPr>
        <w:pStyle w:val="Style50"/>
        <w:widowControl/>
        <w:spacing w:before="480" w:line="480" w:lineRule="auto"/>
        <w:ind w:firstLine="0"/>
        <w:rPr>
          <w:rStyle w:val="FontStyle186"/>
          <w:rFonts w:hAnsi="SimSun" w:cs="SimHei"/>
          <w:sz w:val="21"/>
          <w:szCs w:val="21"/>
        </w:rPr>
      </w:pPr>
      <w:r>
        <w:rPr>
          <w:rStyle w:val="FontStyle186"/>
          <w:rFonts w:hAnsi="SimSun" w:cs="SimHei" w:hint="eastAsia"/>
          <w:sz w:val="21"/>
          <w:szCs w:val="21"/>
        </w:rPr>
        <w:t>49</w:t>
      </w:r>
      <w:r w:rsidR="0008158E" w:rsidRPr="008C4569">
        <w:rPr>
          <w:rStyle w:val="FontStyle186"/>
          <w:rFonts w:hAnsi="SimSun" w:cs="SimHei"/>
          <w:sz w:val="21"/>
          <w:szCs w:val="21"/>
        </w:rPr>
        <w:t>.1</w:t>
      </w:r>
      <w:r>
        <w:rPr>
          <w:rStyle w:val="FontStyle186"/>
          <w:rFonts w:hAnsi="SimSun" w:cs="SimHei" w:hint="eastAsia"/>
          <w:sz w:val="21"/>
          <w:szCs w:val="21"/>
        </w:rPr>
        <w:t>至49.4</w:t>
      </w:r>
      <w:r w:rsidR="0008158E" w:rsidRPr="00CB2B82">
        <w:rPr>
          <w:rStyle w:val="FontStyle186"/>
          <w:rFonts w:ascii="Arial" w:hAnsi="Arial" w:cs="Arial"/>
          <w:sz w:val="21"/>
          <w:szCs w:val="21"/>
        </w:rPr>
        <w:t xml:space="preserve">   </w:t>
      </w:r>
      <w:r w:rsidRPr="00C0727C">
        <w:rPr>
          <w:rStyle w:val="FontStyle186"/>
          <w:rFonts w:ascii="KaiTi" w:eastAsia="KaiTi" w:hAnsi="SimSun" w:cs="SimHei" w:hint="eastAsia"/>
          <w:sz w:val="21"/>
          <w:szCs w:val="21"/>
          <w:lang w:val="zh-CN"/>
        </w:rPr>
        <w:t>[</w:t>
      </w:r>
      <w:r w:rsidR="00167BF7">
        <w:rPr>
          <w:rStyle w:val="FontStyle186"/>
          <w:rFonts w:ascii="KaiTi" w:eastAsia="KaiTi" w:hAnsi="SimSun" w:cs="SimHei" w:hint="eastAsia"/>
          <w:sz w:val="21"/>
          <w:szCs w:val="21"/>
          <w:lang w:val="zh-CN"/>
        </w:rPr>
        <w:t>无变化</w:t>
      </w:r>
      <w:r w:rsidRPr="00C0727C">
        <w:rPr>
          <w:rStyle w:val="FontStyle186"/>
          <w:rFonts w:ascii="KaiTi" w:eastAsia="KaiTi" w:hAnsi="SimSun" w:cs="SimHei" w:hint="eastAsia"/>
          <w:sz w:val="21"/>
          <w:szCs w:val="21"/>
          <w:lang w:val="zh-CN"/>
        </w:rPr>
        <w:t>]</w:t>
      </w:r>
    </w:p>
    <w:p w:rsidR="004777B7" w:rsidRPr="008B2172" w:rsidRDefault="004777B7" w:rsidP="004777B7">
      <w:pPr>
        <w:pStyle w:val="ONUME"/>
        <w:spacing w:before="240" w:after="240" w:line="480" w:lineRule="auto"/>
        <w:rPr>
          <w:rStyle w:val="FontStyle186"/>
          <w:rFonts w:hAnsi="SimSun"/>
          <w:sz w:val="21"/>
          <w:szCs w:val="21"/>
          <w:lang w:val="zh-CN"/>
        </w:rPr>
      </w:pPr>
      <w:r>
        <w:rPr>
          <w:rStyle w:val="FontStyle186"/>
          <w:rFonts w:hAnsi="SimSun" w:hint="eastAsia"/>
          <w:sz w:val="21"/>
          <w:szCs w:val="21"/>
          <w:lang w:val="zh-CN"/>
        </w:rPr>
        <w:t>49.5</w:t>
      </w:r>
      <w:r w:rsidRPr="00CB2B82">
        <w:rPr>
          <w:rStyle w:val="FontStyle186"/>
          <w:rFonts w:ascii="Arial" w:cs="Arial"/>
          <w:sz w:val="21"/>
          <w:szCs w:val="21"/>
        </w:rPr>
        <w:t xml:space="preserve">   </w:t>
      </w:r>
      <w:r w:rsidRPr="004777B7">
        <w:rPr>
          <w:rStyle w:val="FontStyle186"/>
          <w:rFonts w:ascii="KaiTi" w:eastAsia="KaiTi" w:hAnsi="SimSun" w:cs="SimHei" w:hint="eastAsia"/>
          <w:sz w:val="21"/>
          <w:szCs w:val="21"/>
          <w:lang w:val="zh-CN"/>
        </w:rPr>
        <w:t>译文的内容和形式要求</w:t>
      </w:r>
    </w:p>
    <w:p w:rsidR="004777B7" w:rsidRPr="004777B7" w:rsidRDefault="004777B7" w:rsidP="004777B7">
      <w:pPr>
        <w:pStyle w:val="Style50"/>
        <w:spacing w:before="240" w:after="240" w:line="480" w:lineRule="auto"/>
        <w:ind w:right="1" w:firstLine="540"/>
        <w:rPr>
          <w:rStyle w:val="FontStyle186"/>
          <w:rFonts w:hAnsi="SimSun"/>
          <w:sz w:val="21"/>
          <w:szCs w:val="21"/>
          <w:lang w:val="zh-CN"/>
        </w:rPr>
      </w:pPr>
      <w:r w:rsidRPr="004777B7">
        <w:rPr>
          <w:rStyle w:val="FontStyle186"/>
          <w:rFonts w:hAnsi="SimSun" w:hint="eastAsia"/>
          <w:sz w:val="21"/>
          <w:szCs w:val="21"/>
          <w:lang w:val="zh-CN"/>
        </w:rPr>
        <w:t xml:space="preserve">(a) </w:t>
      </w:r>
      <w:r w:rsidRPr="00C0727C">
        <w:rPr>
          <w:rStyle w:val="FontStyle186"/>
          <w:rFonts w:ascii="KaiTi" w:eastAsia="KaiTi" w:hAnsi="SimSun" w:cs="SimHei" w:hint="eastAsia"/>
          <w:sz w:val="21"/>
          <w:szCs w:val="21"/>
          <w:lang w:val="zh-CN"/>
        </w:rPr>
        <w:t>[</w:t>
      </w:r>
      <w:r w:rsidR="00167BF7">
        <w:rPr>
          <w:rStyle w:val="FontStyle186"/>
          <w:rFonts w:ascii="KaiTi" w:eastAsia="KaiTi" w:hAnsi="SimSun" w:cs="SimHei" w:hint="eastAsia"/>
          <w:sz w:val="21"/>
          <w:szCs w:val="21"/>
          <w:lang w:val="zh-CN"/>
        </w:rPr>
        <w:t>无变化</w:t>
      </w:r>
      <w:r w:rsidRPr="00C0727C">
        <w:rPr>
          <w:rStyle w:val="FontStyle186"/>
          <w:rFonts w:ascii="KaiTi" w:eastAsia="KaiTi" w:hAnsi="SimSun" w:cs="SimHei" w:hint="eastAsia"/>
          <w:sz w:val="21"/>
          <w:szCs w:val="21"/>
          <w:lang w:val="zh-CN"/>
        </w:rPr>
        <w:t>]</w:t>
      </w:r>
      <w:r w:rsidRPr="004777B7">
        <w:rPr>
          <w:rStyle w:val="FontStyle186"/>
          <w:rFonts w:hAnsi="SimSun" w:hint="eastAsia"/>
          <w:sz w:val="21"/>
          <w:szCs w:val="21"/>
          <w:lang w:val="zh-CN"/>
        </w:rPr>
        <w:t>为条约第22条的目的，国际申请的译文应包括说明书(除(a之二)项规定情况外)、权利要求书、附图中的文字和摘要。如果指定局要求，除(b)、(c之二)和(e)另有规定外，译文还应：</w:t>
      </w:r>
    </w:p>
    <w:p w:rsidR="004777B7" w:rsidRPr="004777B7" w:rsidRDefault="004777B7" w:rsidP="004777B7">
      <w:pPr>
        <w:pStyle w:val="Style50"/>
        <w:spacing w:before="240" w:after="240" w:line="480" w:lineRule="auto"/>
        <w:ind w:right="1" w:firstLine="990"/>
        <w:rPr>
          <w:rStyle w:val="FontStyle186"/>
          <w:rFonts w:hAnsi="SimSun"/>
          <w:sz w:val="21"/>
          <w:szCs w:val="21"/>
          <w:lang w:val="zh-CN"/>
        </w:rPr>
      </w:pPr>
      <w:r w:rsidRPr="004777B7">
        <w:rPr>
          <w:rStyle w:val="FontStyle186"/>
          <w:rFonts w:hAnsi="SimSun" w:hint="eastAsia"/>
          <w:sz w:val="21"/>
          <w:szCs w:val="21"/>
          <w:lang w:val="zh-CN"/>
        </w:rPr>
        <w:t>(i) 包括请求书，</w:t>
      </w:r>
    </w:p>
    <w:p w:rsidR="004777B7" w:rsidRPr="004777B7" w:rsidRDefault="004777B7" w:rsidP="004777B7">
      <w:pPr>
        <w:pStyle w:val="Style50"/>
        <w:spacing w:before="240" w:after="240" w:line="480" w:lineRule="auto"/>
        <w:ind w:right="1" w:firstLine="990"/>
        <w:rPr>
          <w:rStyle w:val="FontStyle186"/>
          <w:rFonts w:hAnsi="SimSun"/>
          <w:sz w:val="21"/>
          <w:szCs w:val="21"/>
          <w:lang w:val="zh-CN"/>
        </w:rPr>
      </w:pPr>
      <w:r w:rsidRPr="004777B7">
        <w:rPr>
          <w:rStyle w:val="FontStyle186"/>
          <w:rFonts w:hAnsi="SimSun" w:hint="eastAsia"/>
          <w:sz w:val="21"/>
          <w:szCs w:val="21"/>
          <w:lang w:val="zh-CN"/>
        </w:rPr>
        <w:t>(ii) 如果权利要求已经根据条约第19条进行过修改，则既应包括原始提交的权利要求，也应包括修改后的权利要求(修改后的权利要求应以根据本细则46.5(a)规定提交的、替换全部原始权利要求的完整权利要求书的译文形式提交)以及</w:t>
      </w:r>
    </w:p>
    <w:p w:rsidR="004777B7" w:rsidRPr="004777B7" w:rsidRDefault="004777B7" w:rsidP="004777B7">
      <w:pPr>
        <w:pStyle w:val="Style50"/>
        <w:spacing w:before="240" w:after="240" w:line="480" w:lineRule="auto"/>
        <w:ind w:right="1" w:firstLine="990"/>
        <w:rPr>
          <w:rStyle w:val="FontStyle186"/>
          <w:rFonts w:hAnsi="SimSun"/>
          <w:sz w:val="21"/>
          <w:szCs w:val="21"/>
          <w:lang w:val="zh-CN"/>
        </w:rPr>
      </w:pPr>
      <w:r w:rsidRPr="004777B7">
        <w:rPr>
          <w:rStyle w:val="FontStyle186"/>
          <w:rFonts w:hAnsi="SimSun" w:hint="eastAsia"/>
          <w:sz w:val="21"/>
          <w:szCs w:val="21"/>
          <w:lang w:val="zh-CN"/>
        </w:rPr>
        <w:t>(iii) 附有附图的副本。</w:t>
      </w:r>
    </w:p>
    <w:p w:rsidR="004777B7" w:rsidRDefault="004777B7" w:rsidP="004777B7">
      <w:pPr>
        <w:pStyle w:val="Style50"/>
        <w:spacing w:before="240" w:after="240" w:line="480" w:lineRule="auto"/>
        <w:ind w:right="1" w:firstLine="540"/>
        <w:rPr>
          <w:rStyle w:val="FontStyle186"/>
          <w:rFonts w:hAnsi="SimSun"/>
          <w:sz w:val="21"/>
          <w:szCs w:val="21"/>
          <w:lang w:val="zh-CN"/>
        </w:rPr>
      </w:pPr>
      <w:r w:rsidRPr="004777B7">
        <w:rPr>
          <w:rStyle w:val="FontStyle186"/>
          <w:rFonts w:hAnsi="SimSun" w:hint="eastAsia"/>
          <w:sz w:val="21"/>
          <w:szCs w:val="21"/>
          <w:lang w:val="zh-CN"/>
        </w:rPr>
        <w:t xml:space="preserve">(a之二) </w:t>
      </w:r>
      <w:r w:rsidRPr="00C0727C">
        <w:rPr>
          <w:rStyle w:val="FontStyle186"/>
          <w:rFonts w:ascii="KaiTi" w:eastAsia="KaiTi" w:hAnsi="SimSun" w:cs="SimHei" w:hint="eastAsia"/>
          <w:sz w:val="21"/>
          <w:szCs w:val="21"/>
          <w:lang w:val="zh-CN"/>
        </w:rPr>
        <w:t>[</w:t>
      </w:r>
      <w:r w:rsidR="00167BF7">
        <w:rPr>
          <w:rStyle w:val="FontStyle186"/>
          <w:rFonts w:ascii="KaiTi" w:eastAsia="KaiTi" w:hAnsi="SimSun" w:cs="SimHei" w:hint="eastAsia"/>
          <w:sz w:val="21"/>
          <w:szCs w:val="21"/>
          <w:lang w:val="zh-CN"/>
        </w:rPr>
        <w:t>无变化</w:t>
      </w:r>
      <w:r w:rsidRPr="00C0727C">
        <w:rPr>
          <w:rStyle w:val="FontStyle186"/>
          <w:rFonts w:ascii="KaiTi" w:eastAsia="KaiTi" w:hAnsi="SimSun" w:cs="SimHei" w:hint="eastAsia"/>
          <w:sz w:val="21"/>
          <w:szCs w:val="21"/>
          <w:lang w:val="zh-CN"/>
        </w:rPr>
        <w:t>]</w:t>
      </w:r>
      <w:r w:rsidRPr="004777B7">
        <w:rPr>
          <w:rStyle w:val="FontStyle186"/>
          <w:rFonts w:hAnsi="SimSun" w:hint="eastAsia"/>
          <w:sz w:val="21"/>
          <w:szCs w:val="21"/>
          <w:lang w:val="zh-CN"/>
        </w:rPr>
        <w:t>如果序列表部分符合本细则12.1(d)的规定，而且说明书符合本细则5.2(b)的规定，任何指定局不应要求申请人向其提供包含说明书序列</w:t>
      </w:r>
      <w:proofErr w:type="gramStart"/>
      <w:r w:rsidRPr="004777B7">
        <w:rPr>
          <w:rStyle w:val="FontStyle186"/>
          <w:rFonts w:hAnsi="SimSun" w:hint="eastAsia"/>
          <w:sz w:val="21"/>
          <w:szCs w:val="21"/>
          <w:lang w:val="zh-CN"/>
        </w:rPr>
        <w:t>表部分</w:t>
      </w:r>
      <w:proofErr w:type="gramEnd"/>
      <w:r w:rsidRPr="004777B7">
        <w:rPr>
          <w:rStyle w:val="FontStyle186"/>
          <w:rFonts w:hAnsi="SimSun" w:hint="eastAsia"/>
          <w:sz w:val="21"/>
          <w:szCs w:val="21"/>
          <w:lang w:val="zh-CN"/>
        </w:rPr>
        <w:t>任何文字的译文。</w:t>
      </w:r>
    </w:p>
    <w:p w:rsidR="004777B7" w:rsidRDefault="004777B7" w:rsidP="004777B7">
      <w:pPr>
        <w:pStyle w:val="Style50"/>
        <w:spacing w:before="240" w:after="240" w:line="240" w:lineRule="auto"/>
        <w:ind w:right="1" w:firstLine="0"/>
        <w:rPr>
          <w:rStyle w:val="FontStyle186"/>
          <w:rFonts w:hAnsi="SimSun"/>
          <w:sz w:val="21"/>
          <w:szCs w:val="21"/>
          <w:lang w:val="zh-CN"/>
        </w:rPr>
      </w:pPr>
      <w:r w:rsidRPr="005A385A">
        <w:rPr>
          <w:rStyle w:val="FontStyle186"/>
          <w:rFonts w:hAnsi="SimSun" w:hint="eastAsia"/>
          <w:sz w:val="21"/>
          <w:szCs w:val="21"/>
          <w:lang w:val="zh-CN"/>
        </w:rPr>
        <w:t>[评论：</w:t>
      </w:r>
      <w:r>
        <w:rPr>
          <w:rStyle w:val="FontStyle186"/>
          <w:rFonts w:hAnsi="SimSun" w:hint="eastAsia"/>
          <w:sz w:val="21"/>
          <w:szCs w:val="21"/>
          <w:lang w:val="zh-CN"/>
        </w:rPr>
        <w:t>这是一条重要原则，应当保持不变，只是关于什么应视为自由内容的问题可能</w:t>
      </w:r>
      <w:r w:rsidR="009442E5">
        <w:rPr>
          <w:rStyle w:val="FontStyle186"/>
          <w:rFonts w:hAnsi="SimSun" w:hint="eastAsia"/>
          <w:sz w:val="21"/>
          <w:szCs w:val="21"/>
          <w:lang w:val="zh-CN"/>
        </w:rPr>
        <w:t>略</w:t>
      </w:r>
      <w:r>
        <w:rPr>
          <w:rStyle w:val="FontStyle186"/>
          <w:rFonts w:hAnsi="SimSun" w:hint="eastAsia"/>
          <w:sz w:val="21"/>
          <w:szCs w:val="21"/>
          <w:lang w:val="zh-CN"/>
        </w:rPr>
        <w:t>有变化。见附件三第9段下的评论。</w:t>
      </w:r>
      <w:r w:rsidRPr="005A385A">
        <w:rPr>
          <w:rStyle w:val="FontStyle186"/>
          <w:rFonts w:hAnsi="SimSun" w:hint="eastAsia"/>
          <w:sz w:val="21"/>
          <w:szCs w:val="21"/>
          <w:lang w:val="zh-CN"/>
        </w:rPr>
        <w:t>]</w:t>
      </w:r>
    </w:p>
    <w:p w:rsidR="004777B7" w:rsidRDefault="004777B7" w:rsidP="004777B7">
      <w:pPr>
        <w:pStyle w:val="Style50"/>
        <w:spacing w:before="240" w:after="240" w:line="240" w:lineRule="auto"/>
        <w:ind w:right="1" w:firstLine="0"/>
        <w:rPr>
          <w:rStyle w:val="FontStyle186"/>
          <w:rFonts w:hAnsi="SimSun"/>
          <w:sz w:val="21"/>
          <w:szCs w:val="21"/>
          <w:lang w:val="zh-CN"/>
        </w:rPr>
      </w:pPr>
    </w:p>
    <w:p w:rsidR="004777B7" w:rsidRPr="008B2172" w:rsidRDefault="004777B7" w:rsidP="004777B7">
      <w:pPr>
        <w:pStyle w:val="ONUME"/>
        <w:spacing w:before="240" w:after="240" w:line="480" w:lineRule="auto"/>
        <w:ind w:firstLine="540"/>
        <w:rPr>
          <w:rStyle w:val="FontStyle186"/>
          <w:rFonts w:hAnsi="SimSun"/>
          <w:sz w:val="21"/>
          <w:szCs w:val="21"/>
          <w:lang w:val="zh-CN"/>
        </w:rPr>
      </w:pPr>
      <w:r>
        <w:rPr>
          <w:rStyle w:val="FontStyle186"/>
          <w:rFonts w:hAnsi="SimSun" w:hint="eastAsia"/>
          <w:sz w:val="21"/>
          <w:szCs w:val="21"/>
          <w:lang w:val="zh-CN"/>
        </w:rPr>
        <w:t>（b）至（i）</w:t>
      </w:r>
      <w:r w:rsidRPr="00CB2B82">
        <w:rPr>
          <w:rStyle w:val="FontStyle186"/>
          <w:rFonts w:ascii="Arial" w:cs="Arial"/>
          <w:sz w:val="21"/>
          <w:szCs w:val="21"/>
        </w:rPr>
        <w:t xml:space="preserve">   </w:t>
      </w:r>
      <w:r w:rsidRPr="00C0727C">
        <w:rPr>
          <w:rStyle w:val="FontStyle186"/>
          <w:rFonts w:ascii="KaiTi" w:eastAsia="KaiTi" w:hAnsi="SimSun" w:cs="SimHei" w:hint="eastAsia"/>
          <w:sz w:val="21"/>
          <w:szCs w:val="21"/>
          <w:lang w:val="zh-CN"/>
        </w:rPr>
        <w:t>[</w:t>
      </w:r>
      <w:r w:rsidR="00167BF7">
        <w:rPr>
          <w:rStyle w:val="FontStyle186"/>
          <w:rFonts w:ascii="KaiTi" w:eastAsia="KaiTi" w:hAnsi="SimSun" w:cs="SimHei" w:hint="eastAsia"/>
          <w:sz w:val="21"/>
          <w:szCs w:val="21"/>
          <w:lang w:val="zh-CN"/>
        </w:rPr>
        <w:t>无变化</w:t>
      </w:r>
      <w:r w:rsidRPr="00C0727C">
        <w:rPr>
          <w:rStyle w:val="FontStyle186"/>
          <w:rFonts w:ascii="KaiTi" w:eastAsia="KaiTi" w:hAnsi="SimSun" w:cs="SimHei" w:hint="eastAsia"/>
          <w:sz w:val="21"/>
          <w:szCs w:val="21"/>
          <w:lang w:val="zh-CN"/>
        </w:rPr>
        <w:t>]</w:t>
      </w:r>
    </w:p>
    <w:p w:rsidR="0008158E" w:rsidRPr="008B2172" w:rsidRDefault="004777B7" w:rsidP="0008158E">
      <w:pPr>
        <w:pStyle w:val="ONUME"/>
        <w:spacing w:before="240" w:after="240" w:line="480" w:lineRule="auto"/>
        <w:rPr>
          <w:rStyle w:val="FontStyle186"/>
          <w:rFonts w:hAnsi="SimSun"/>
          <w:sz w:val="21"/>
          <w:szCs w:val="21"/>
          <w:lang w:val="zh-CN"/>
        </w:rPr>
      </w:pPr>
      <w:r>
        <w:rPr>
          <w:rStyle w:val="FontStyle186"/>
          <w:rFonts w:hAnsi="SimSun" w:hint="eastAsia"/>
          <w:sz w:val="21"/>
          <w:szCs w:val="21"/>
          <w:lang w:val="zh-CN"/>
        </w:rPr>
        <w:t>49</w:t>
      </w:r>
      <w:r w:rsidR="0008158E" w:rsidRPr="008B2172">
        <w:rPr>
          <w:rStyle w:val="FontStyle186"/>
          <w:rFonts w:hAnsi="SimSun" w:hint="eastAsia"/>
          <w:sz w:val="21"/>
          <w:szCs w:val="21"/>
          <w:lang w:val="zh-CN"/>
        </w:rPr>
        <w:t>.</w:t>
      </w:r>
      <w:r>
        <w:rPr>
          <w:rStyle w:val="FontStyle186"/>
          <w:rFonts w:hAnsi="SimSun" w:hint="eastAsia"/>
          <w:sz w:val="21"/>
          <w:szCs w:val="21"/>
          <w:lang w:val="zh-CN"/>
        </w:rPr>
        <w:t>6</w:t>
      </w:r>
      <w:r w:rsidR="0008158E" w:rsidRPr="00CB2B82">
        <w:rPr>
          <w:rStyle w:val="FontStyle186"/>
          <w:rFonts w:ascii="Arial" w:cs="Arial"/>
          <w:sz w:val="21"/>
          <w:szCs w:val="21"/>
        </w:rPr>
        <w:t xml:space="preserve">   </w:t>
      </w:r>
      <w:r w:rsidR="0008158E" w:rsidRPr="00C0727C">
        <w:rPr>
          <w:rStyle w:val="FontStyle186"/>
          <w:rFonts w:ascii="KaiTi" w:eastAsia="KaiTi" w:hAnsi="SimSun" w:cs="SimHei" w:hint="eastAsia"/>
          <w:sz w:val="21"/>
          <w:szCs w:val="21"/>
          <w:lang w:val="zh-CN"/>
        </w:rPr>
        <w:t>[</w:t>
      </w:r>
      <w:r w:rsidR="00167BF7">
        <w:rPr>
          <w:rStyle w:val="FontStyle186"/>
          <w:rFonts w:ascii="KaiTi" w:eastAsia="KaiTi" w:hAnsi="SimSun" w:cs="SimHei" w:hint="eastAsia"/>
          <w:sz w:val="21"/>
          <w:szCs w:val="21"/>
          <w:lang w:val="zh-CN"/>
        </w:rPr>
        <w:t>无变化</w:t>
      </w:r>
      <w:r w:rsidR="0008158E" w:rsidRPr="00C0727C">
        <w:rPr>
          <w:rStyle w:val="FontStyle186"/>
          <w:rFonts w:ascii="KaiTi" w:eastAsia="KaiTi" w:hAnsi="SimSun" w:cs="SimHei" w:hint="eastAsia"/>
          <w:sz w:val="21"/>
          <w:szCs w:val="21"/>
          <w:lang w:val="zh-CN"/>
        </w:rPr>
        <w:t>]</w:t>
      </w:r>
    </w:p>
    <w:p w:rsidR="002C6DEA" w:rsidRDefault="002C6DEA" w:rsidP="00D0578B">
      <w:pPr>
        <w:pStyle w:val="Endofdocument-Annex"/>
        <w:spacing w:afterLines="50" w:after="120" w:line="340" w:lineRule="atLeast"/>
        <w:rPr>
          <w:rFonts w:ascii="KaiTi" w:eastAsia="KaiTi" w:hAnsi="KaiTi"/>
          <w:sz w:val="21"/>
          <w:szCs w:val="21"/>
        </w:rPr>
        <w:sectPr w:rsidR="002C6DEA" w:rsidSect="00C767B7">
          <w:headerReference w:type="default" r:id="rId11"/>
          <w:headerReference w:type="first" r:id="rId12"/>
          <w:endnotePr>
            <w:numFmt w:val="decimal"/>
          </w:endnotePr>
          <w:pgSz w:w="11907" w:h="16840" w:code="9"/>
          <w:pgMar w:top="567" w:right="1134" w:bottom="1418" w:left="1418" w:header="510" w:footer="1021" w:gutter="0"/>
          <w:pgNumType w:start="1"/>
          <w:cols w:space="720"/>
          <w:titlePg/>
          <w:docGrid w:linePitch="299"/>
        </w:sectPr>
      </w:pPr>
      <w:r w:rsidRPr="0034242F">
        <w:rPr>
          <w:rFonts w:ascii="KaiTi" w:eastAsia="KaiTi" w:hAnsi="KaiTi"/>
          <w:sz w:val="21"/>
          <w:szCs w:val="21"/>
        </w:rPr>
        <w:t>[</w:t>
      </w:r>
      <w:r w:rsidRPr="0034242F">
        <w:rPr>
          <w:rFonts w:ascii="KaiTi" w:eastAsia="KaiTi" w:hAnsi="KaiTi" w:hint="eastAsia"/>
          <w:sz w:val="21"/>
          <w:szCs w:val="21"/>
        </w:rPr>
        <w:t>后接附件</w:t>
      </w:r>
      <w:r>
        <w:rPr>
          <w:rFonts w:ascii="KaiTi" w:eastAsia="KaiTi" w:hAnsi="KaiTi" w:hint="eastAsia"/>
          <w:sz w:val="21"/>
          <w:szCs w:val="21"/>
        </w:rPr>
        <w:t>二</w:t>
      </w:r>
      <w:r w:rsidRPr="0034242F">
        <w:rPr>
          <w:rFonts w:ascii="KaiTi" w:eastAsia="KaiTi" w:hAnsi="KaiTi"/>
          <w:sz w:val="21"/>
          <w:szCs w:val="21"/>
        </w:rPr>
        <w:t>]</w:t>
      </w:r>
    </w:p>
    <w:p w:rsidR="002C6DEA" w:rsidRDefault="002C6DEA" w:rsidP="002C6DEA">
      <w:pPr>
        <w:jc w:val="center"/>
      </w:pPr>
      <w:bookmarkStart w:id="7" w:name="AxII"/>
      <w:r>
        <w:lastRenderedPageBreak/>
        <w:t>PRELIMINARY DRAFT MODIFICATIONS</w:t>
      </w:r>
      <w:r>
        <w:br/>
        <w:t>TO THE PCT ADMINISTRATIVE INSTRUCTIONS</w:t>
      </w:r>
    </w:p>
    <w:p w:rsidR="002C6DEA" w:rsidRDefault="002C6DEA" w:rsidP="002C6DEA"/>
    <w:p w:rsidR="002C6DEA" w:rsidRDefault="002C6DEA" w:rsidP="002C6DEA">
      <w:pPr>
        <w:jc w:val="center"/>
      </w:pPr>
      <w:r>
        <w:t>TABLE OF CONTENTS</w:t>
      </w:r>
    </w:p>
    <w:p w:rsidR="002C6DEA" w:rsidRDefault="002C6DEA" w:rsidP="002C6DEA"/>
    <w:p w:rsidR="002C6DEA" w:rsidRDefault="002C6DEA" w:rsidP="002C6DEA">
      <w:pPr>
        <w:pStyle w:val="10"/>
        <w:rPr>
          <w:rFonts w:asciiTheme="minorHAnsi" w:eastAsiaTheme="minorEastAsia" w:hAnsiTheme="minorHAnsi" w:cstheme="minorBidi"/>
          <w:noProof/>
          <w:szCs w:val="22"/>
          <w:lang w:val="en-GB" w:eastAsia="en-GB"/>
        </w:rPr>
      </w:pPr>
      <w:r>
        <w:fldChar w:fldCharType="begin"/>
      </w:r>
      <w:r>
        <w:instrText xml:space="preserve"> TOC \h \z \b "AxII" \t "Leg # Title,1,Leg SubRule #,2" </w:instrText>
      </w:r>
      <w:r>
        <w:fldChar w:fldCharType="separate"/>
      </w:r>
      <w:hyperlink w:anchor="_Toc514930368" w:history="1">
        <w:r w:rsidRPr="00280B90">
          <w:rPr>
            <w:rStyle w:val="af"/>
            <w:noProof/>
          </w:rPr>
          <w:t>Section 101 Abbreviated Expressions and Interpretation</w:t>
        </w:r>
        <w:r>
          <w:rPr>
            <w:noProof/>
            <w:webHidden/>
          </w:rPr>
          <w:tab/>
        </w:r>
        <w:r>
          <w:rPr>
            <w:noProof/>
            <w:webHidden/>
          </w:rPr>
          <w:fldChar w:fldCharType="begin"/>
        </w:r>
        <w:r>
          <w:rPr>
            <w:noProof/>
            <w:webHidden/>
          </w:rPr>
          <w:instrText xml:space="preserve"> PAGEREF _Toc514930368 \h </w:instrText>
        </w:r>
        <w:r>
          <w:rPr>
            <w:noProof/>
            <w:webHidden/>
          </w:rPr>
        </w:r>
        <w:r>
          <w:rPr>
            <w:noProof/>
            <w:webHidden/>
          </w:rPr>
          <w:fldChar w:fldCharType="separate"/>
        </w:r>
        <w:r w:rsidR="00E6782A">
          <w:rPr>
            <w:noProof/>
            <w:webHidden/>
          </w:rPr>
          <w:t>1</w:t>
        </w:r>
        <w:r>
          <w:rPr>
            <w:noProof/>
            <w:webHidden/>
          </w:rPr>
          <w:fldChar w:fldCharType="end"/>
        </w:r>
      </w:hyperlink>
    </w:p>
    <w:p w:rsidR="002C6DEA" w:rsidRDefault="000574EE" w:rsidP="002C6DEA">
      <w:pPr>
        <w:pStyle w:val="10"/>
        <w:rPr>
          <w:rFonts w:asciiTheme="minorHAnsi" w:eastAsiaTheme="minorEastAsia" w:hAnsiTheme="minorHAnsi" w:cstheme="minorBidi"/>
          <w:noProof/>
          <w:szCs w:val="22"/>
          <w:lang w:val="en-GB" w:eastAsia="en-GB"/>
        </w:rPr>
      </w:pPr>
      <w:hyperlink w:anchor="_Toc514930369" w:history="1">
        <w:r w:rsidR="002C6DEA" w:rsidRPr="00280B90">
          <w:rPr>
            <w:rStyle w:val="af"/>
            <w:noProof/>
          </w:rPr>
          <w:t>Section 204 Headings of the Parts of the Description</w:t>
        </w:r>
        <w:r w:rsidR="002C6DEA">
          <w:rPr>
            <w:noProof/>
            <w:webHidden/>
          </w:rPr>
          <w:tab/>
        </w:r>
        <w:r w:rsidR="002C6DEA">
          <w:rPr>
            <w:noProof/>
            <w:webHidden/>
          </w:rPr>
          <w:fldChar w:fldCharType="begin"/>
        </w:r>
        <w:r w:rsidR="002C6DEA">
          <w:rPr>
            <w:noProof/>
            <w:webHidden/>
          </w:rPr>
          <w:instrText xml:space="preserve"> PAGEREF _Toc514930369 \h </w:instrText>
        </w:r>
        <w:r w:rsidR="002C6DEA">
          <w:rPr>
            <w:noProof/>
            <w:webHidden/>
          </w:rPr>
        </w:r>
        <w:r w:rsidR="002C6DEA">
          <w:rPr>
            <w:noProof/>
            <w:webHidden/>
          </w:rPr>
          <w:fldChar w:fldCharType="separate"/>
        </w:r>
        <w:r w:rsidR="00E6782A">
          <w:rPr>
            <w:noProof/>
            <w:webHidden/>
          </w:rPr>
          <w:t>2</w:t>
        </w:r>
        <w:r w:rsidR="002C6DEA">
          <w:rPr>
            <w:noProof/>
            <w:webHidden/>
          </w:rPr>
          <w:fldChar w:fldCharType="end"/>
        </w:r>
      </w:hyperlink>
    </w:p>
    <w:p w:rsidR="002C6DEA" w:rsidRDefault="000574EE" w:rsidP="002C6DEA">
      <w:pPr>
        <w:pStyle w:val="10"/>
        <w:rPr>
          <w:rFonts w:asciiTheme="minorHAnsi" w:eastAsiaTheme="minorEastAsia" w:hAnsiTheme="minorHAnsi" w:cstheme="minorBidi"/>
          <w:noProof/>
          <w:szCs w:val="22"/>
          <w:lang w:val="en-GB" w:eastAsia="en-GB"/>
        </w:rPr>
      </w:pPr>
      <w:hyperlink w:anchor="_Toc514930370" w:history="1">
        <w:r w:rsidR="002C6DEA" w:rsidRPr="00280B90">
          <w:rPr>
            <w:rStyle w:val="af"/>
            <w:noProof/>
          </w:rPr>
          <w:t>Section 207 Arrangement of Elements and Numbering of Sheets of the International Application</w:t>
        </w:r>
        <w:r w:rsidR="002C6DEA">
          <w:rPr>
            <w:noProof/>
            <w:webHidden/>
          </w:rPr>
          <w:tab/>
        </w:r>
        <w:r w:rsidR="002C6DEA">
          <w:rPr>
            <w:noProof/>
            <w:webHidden/>
          </w:rPr>
          <w:fldChar w:fldCharType="begin"/>
        </w:r>
        <w:r w:rsidR="002C6DEA">
          <w:rPr>
            <w:noProof/>
            <w:webHidden/>
          </w:rPr>
          <w:instrText xml:space="preserve"> PAGEREF _Toc514930370 \h </w:instrText>
        </w:r>
        <w:r w:rsidR="002C6DEA">
          <w:rPr>
            <w:noProof/>
            <w:webHidden/>
          </w:rPr>
        </w:r>
        <w:r w:rsidR="002C6DEA">
          <w:rPr>
            <w:noProof/>
            <w:webHidden/>
          </w:rPr>
          <w:fldChar w:fldCharType="separate"/>
        </w:r>
        <w:r w:rsidR="00E6782A">
          <w:rPr>
            <w:noProof/>
            <w:webHidden/>
          </w:rPr>
          <w:t>2</w:t>
        </w:r>
        <w:r w:rsidR="002C6DEA">
          <w:rPr>
            <w:noProof/>
            <w:webHidden/>
          </w:rPr>
          <w:fldChar w:fldCharType="end"/>
        </w:r>
      </w:hyperlink>
    </w:p>
    <w:p w:rsidR="002C6DEA" w:rsidRDefault="000574EE" w:rsidP="002C6DEA">
      <w:pPr>
        <w:pStyle w:val="10"/>
        <w:rPr>
          <w:rFonts w:asciiTheme="minorHAnsi" w:eastAsiaTheme="minorEastAsia" w:hAnsiTheme="minorHAnsi" w:cstheme="minorBidi"/>
          <w:noProof/>
          <w:szCs w:val="22"/>
          <w:lang w:val="en-GB" w:eastAsia="en-GB"/>
        </w:rPr>
      </w:pPr>
      <w:hyperlink w:anchor="_Toc514930371" w:history="1">
        <w:r w:rsidR="002C6DEA" w:rsidRPr="00280B90">
          <w:rPr>
            <w:rStyle w:val="af"/>
            <w:noProof/>
          </w:rPr>
          <w:t>Section 208 Sequence Listings</w:t>
        </w:r>
        <w:r w:rsidR="002C6DEA">
          <w:rPr>
            <w:noProof/>
            <w:webHidden/>
          </w:rPr>
          <w:tab/>
        </w:r>
        <w:r w:rsidR="002C6DEA">
          <w:rPr>
            <w:noProof/>
            <w:webHidden/>
          </w:rPr>
          <w:fldChar w:fldCharType="begin"/>
        </w:r>
        <w:r w:rsidR="002C6DEA">
          <w:rPr>
            <w:noProof/>
            <w:webHidden/>
          </w:rPr>
          <w:instrText xml:space="preserve"> PAGEREF _Toc514930371 \h </w:instrText>
        </w:r>
        <w:r w:rsidR="002C6DEA">
          <w:rPr>
            <w:noProof/>
            <w:webHidden/>
          </w:rPr>
        </w:r>
        <w:r w:rsidR="002C6DEA">
          <w:rPr>
            <w:noProof/>
            <w:webHidden/>
          </w:rPr>
          <w:fldChar w:fldCharType="separate"/>
        </w:r>
        <w:r w:rsidR="00E6782A">
          <w:rPr>
            <w:noProof/>
            <w:webHidden/>
          </w:rPr>
          <w:t>3</w:t>
        </w:r>
        <w:r w:rsidR="002C6DEA">
          <w:rPr>
            <w:noProof/>
            <w:webHidden/>
          </w:rPr>
          <w:fldChar w:fldCharType="end"/>
        </w:r>
      </w:hyperlink>
    </w:p>
    <w:p w:rsidR="002C6DEA" w:rsidRDefault="000574EE" w:rsidP="002C6DEA">
      <w:pPr>
        <w:pStyle w:val="10"/>
        <w:rPr>
          <w:rFonts w:asciiTheme="minorHAnsi" w:eastAsiaTheme="minorEastAsia" w:hAnsiTheme="minorHAnsi" w:cstheme="minorBidi"/>
          <w:noProof/>
          <w:szCs w:val="22"/>
          <w:lang w:val="en-GB" w:eastAsia="en-GB"/>
        </w:rPr>
      </w:pPr>
      <w:hyperlink w:anchor="_Toc514930372" w:history="1">
        <w:r w:rsidR="002C6DEA" w:rsidRPr="00280B90">
          <w:rPr>
            <w:rStyle w:val="af"/>
            <w:noProof/>
          </w:rPr>
          <w:t>Section 313 Documents Filed with the International Application; Manner of Marking the Necessary Annotations in the Check List</w:t>
        </w:r>
        <w:r w:rsidR="002C6DEA">
          <w:rPr>
            <w:noProof/>
            <w:webHidden/>
          </w:rPr>
          <w:tab/>
        </w:r>
        <w:r w:rsidR="002C6DEA">
          <w:rPr>
            <w:noProof/>
            <w:webHidden/>
          </w:rPr>
          <w:fldChar w:fldCharType="begin"/>
        </w:r>
        <w:r w:rsidR="002C6DEA">
          <w:rPr>
            <w:noProof/>
            <w:webHidden/>
          </w:rPr>
          <w:instrText xml:space="preserve"> PAGEREF _Toc514930372 \h </w:instrText>
        </w:r>
        <w:r w:rsidR="002C6DEA">
          <w:rPr>
            <w:noProof/>
            <w:webHidden/>
          </w:rPr>
        </w:r>
        <w:r w:rsidR="002C6DEA">
          <w:rPr>
            <w:noProof/>
            <w:webHidden/>
          </w:rPr>
          <w:fldChar w:fldCharType="separate"/>
        </w:r>
        <w:r w:rsidR="00E6782A">
          <w:rPr>
            <w:noProof/>
            <w:webHidden/>
          </w:rPr>
          <w:t>4</w:t>
        </w:r>
        <w:r w:rsidR="002C6DEA">
          <w:rPr>
            <w:noProof/>
            <w:webHidden/>
          </w:rPr>
          <w:fldChar w:fldCharType="end"/>
        </w:r>
      </w:hyperlink>
    </w:p>
    <w:p w:rsidR="002C6DEA" w:rsidRDefault="000574EE" w:rsidP="002C6DEA">
      <w:pPr>
        <w:pStyle w:val="10"/>
        <w:rPr>
          <w:rFonts w:asciiTheme="minorHAnsi" w:eastAsiaTheme="minorEastAsia" w:hAnsiTheme="minorHAnsi" w:cstheme="minorBidi"/>
          <w:noProof/>
          <w:szCs w:val="22"/>
          <w:lang w:val="en-GB" w:eastAsia="en-GB"/>
        </w:rPr>
      </w:pPr>
      <w:hyperlink w:anchor="_Toc514930373" w:history="1">
        <w:r w:rsidR="002C6DEA" w:rsidRPr="00280B90">
          <w:rPr>
            <w:rStyle w:val="af"/>
            <w:noProof/>
          </w:rPr>
          <w:t>Section 513 Sequence Listings</w:t>
        </w:r>
        <w:r w:rsidR="002C6DEA">
          <w:rPr>
            <w:noProof/>
            <w:webHidden/>
          </w:rPr>
          <w:tab/>
        </w:r>
        <w:r w:rsidR="002C6DEA">
          <w:rPr>
            <w:noProof/>
            <w:webHidden/>
          </w:rPr>
          <w:fldChar w:fldCharType="begin"/>
        </w:r>
        <w:r w:rsidR="002C6DEA">
          <w:rPr>
            <w:noProof/>
            <w:webHidden/>
          </w:rPr>
          <w:instrText xml:space="preserve"> PAGEREF _Toc514930373 \h </w:instrText>
        </w:r>
        <w:r w:rsidR="002C6DEA">
          <w:rPr>
            <w:noProof/>
            <w:webHidden/>
          </w:rPr>
        </w:r>
        <w:r w:rsidR="002C6DEA">
          <w:rPr>
            <w:noProof/>
            <w:webHidden/>
          </w:rPr>
          <w:fldChar w:fldCharType="separate"/>
        </w:r>
        <w:r w:rsidR="00E6782A">
          <w:rPr>
            <w:noProof/>
            <w:webHidden/>
          </w:rPr>
          <w:t>5</w:t>
        </w:r>
        <w:r w:rsidR="002C6DEA">
          <w:rPr>
            <w:noProof/>
            <w:webHidden/>
          </w:rPr>
          <w:fldChar w:fldCharType="end"/>
        </w:r>
      </w:hyperlink>
    </w:p>
    <w:p w:rsidR="002C6DEA" w:rsidRDefault="000574EE" w:rsidP="002C6DEA">
      <w:pPr>
        <w:pStyle w:val="10"/>
        <w:rPr>
          <w:rFonts w:asciiTheme="minorHAnsi" w:eastAsiaTheme="minorEastAsia" w:hAnsiTheme="minorHAnsi" w:cstheme="minorBidi"/>
          <w:noProof/>
          <w:szCs w:val="22"/>
          <w:lang w:val="en-GB" w:eastAsia="en-GB"/>
        </w:rPr>
      </w:pPr>
      <w:hyperlink w:anchor="_Toc514930374" w:history="1">
        <w:r w:rsidR="002C6DEA" w:rsidRPr="00280B90">
          <w:rPr>
            <w:rStyle w:val="af"/>
            <w:noProof/>
          </w:rPr>
          <w:t>Section 610 Sequence Listings</w:t>
        </w:r>
        <w:r w:rsidR="002C6DEA">
          <w:rPr>
            <w:noProof/>
            <w:webHidden/>
          </w:rPr>
          <w:tab/>
        </w:r>
        <w:r w:rsidR="002C6DEA">
          <w:rPr>
            <w:noProof/>
            <w:webHidden/>
          </w:rPr>
          <w:fldChar w:fldCharType="begin"/>
        </w:r>
        <w:r w:rsidR="002C6DEA">
          <w:rPr>
            <w:noProof/>
            <w:webHidden/>
          </w:rPr>
          <w:instrText xml:space="preserve"> PAGEREF _Toc514930374 \h </w:instrText>
        </w:r>
        <w:r w:rsidR="002C6DEA">
          <w:rPr>
            <w:noProof/>
            <w:webHidden/>
          </w:rPr>
        </w:r>
        <w:r w:rsidR="002C6DEA">
          <w:rPr>
            <w:noProof/>
            <w:webHidden/>
          </w:rPr>
          <w:fldChar w:fldCharType="separate"/>
        </w:r>
        <w:r w:rsidR="00E6782A">
          <w:rPr>
            <w:noProof/>
            <w:webHidden/>
          </w:rPr>
          <w:t>7</w:t>
        </w:r>
        <w:r w:rsidR="002C6DEA">
          <w:rPr>
            <w:noProof/>
            <w:webHidden/>
          </w:rPr>
          <w:fldChar w:fldCharType="end"/>
        </w:r>
      </w:hyperlink>
    </w:p>
    <w:p w:rsidR="002C6DEA" w:rsidRDefault="000574EE" w:rsidP="002C6DEA">
      <w:pPr>
        <w:pStyle w:val="10"/>
        <w:rPr>
          <w:rFonts w:asciiTheme="minorHAnsi" w:eastAsiaTheme="minorEastAsia" w:hAnsiTheme="minorHAnsi" w:cstheme="minorBidi"/>
          <w:noProof/>
          <w:szCs w:val="22"/>
          <w:lang w:val="en-GB" w:eastAsia="en-GB"/>
        </w:rPr>
      </w:pPr>
      <w:hyperlink w:anchor="_Toc514930375" w:history="1">
        <w:r w:rsidR="002C6DEA" w:rsidRPr="00280B90">
          <w:rPr>
            <w:rStyle w:val="af"/>
            <w:noProof/>
          </w:rPr>
          <w:t>Section 703 Filing Requirements;  Basic Common Standard</w:t>
        </w:r>
        <w:r w:rsidR="002C6DEA">
          <w:rPr>
            <w:noProof/>
            <w:webHidden/>
          </w:rPr>
          <w:tab/>
        </w:r>
        <w:r w:rsidR="002C6DEA">
          <w:rPr>
            <w:noProof/>
            <w:webHidden/>
          </w:rPr>
          <w:fldChar w:fldCharType="begin"/>
        </w:r>
        <w:r w:rsidR="002C6DEA">
          <w:rPr>
            <w:noProof/>
            <w:webHidden/>
          </w:rPr>
          <w:instrText xml:space="preserve"> PAGEREF _Toc514930375 \h </w:instrText>
        </w:r>
        <w:r w:rsidR="002C6DEA">
          <w:rPr>
            <w:noProof/>
            <w:webHidden/>
          </w:rPr>
        </w:r>
        <w:r w:rsidR="002C6DEA">
          <w:rPr>
            <w:noProof/>
            <w:webHidden/>
          </w:rPr>
          <w:fldChar w:fldCharType="separate"/>
        </w:r>
        <w:r w:rsidR="00E6782A">
          <w:rPr>
            <w:noProof/>
            <w:webHidden/>
          </w:rPr>
          <w:t>9</w:t>
        </w:r>
        <w:r w:rsidR="002C6DEA">
          <w:rPr>
            <w:noProof/>
            <w:webHidden/>
          </w:rPr>
          <w:fldChar w:fldCharType="end"/>
        </w:r>
      </w:hyperlink>
    </w:p>
    <w:p w:rsidR="002C6DEA" w:rsidRDefault="000574EE" w:rsidP="002C6DEA">
      <w:pPr>
        <w:pStyle w:val="10"/>
        <w:rPr>
          <w:rFonts w:asciiTheme="minorHAnsi" w:eastAsiaTheme="minorEastAsia" w:hAnsiTheme="minorHAnsi" w:cstheme="minorBidi"/>
          <w:noProof/>
          <w:szCs w:val="22"/>
          <w:lang w:val="en-GB" w:eastAsia="en-GB"/>
        </w:rPr>
      </w:pPr>
      <w:hyperlink w:anchor="_Toc514930376" w:history="1">
        <w:r w:rsidR="002C6DEA" w:rsidRPr="00280B90">
          <w:rPr>
            <w:rStyle w:val="af"/>
            <w:noProof/>
          </w:rPr>
          <w:t>Section 707 Calculation of International Filing Fee and Fee Reduction</w:t>
        </w:r>
        <w:r w:rsidR="002C6DEA">
          <w:rPr>
            <w:noProof/>
            <w:webHidden/>
          </w:rPr>
          <w:tab/>
        </w:r>
        <w:r w:rsidR="002C6DEA">
          <w:rPr>
            <w:noProof/>
            <w:webHidden/>
          </w:rPr>
          <w:fldChar w:fldCharType="begin"/>
        </w:r>
        <w:r w:rsidR="002C6DEA">
          <w:rPr>
            <w:noProof/>
            <w:webHidden/>
          </w:rPr>
          <w:instrText xml:space="preserve"> PAGEREF _Toc514930376 \h </w:instrText>
        </w:r>
        <w:r w:rsidR="002C6DEA">
          <w:rPr>
            <w:noProof/>
            <w:webHidden/>
          </w:rPr>
        </w:r>
        <w:r w:rsidR="002C6DEA">
          <w:rPr>
            <w:noProof/>
            <w:webHidden/>
          </w:rPr>
          <w:fldChar w:fldCharType="separate"/>
        </w:r>
        <w:r w:rsidR="00E6782A">
          <w:rPr>
            <w:noProof/>
            <w:webHidden/>
          </w:rPr>
          <w:t>10</w:t>
        </w:r>
        <w:r w:rsidR="002C6DEA">
          <w:rPr>
            <w:noProof/>
            <w:webHidden/>
          </w:rPr>
          <w:fldChar w:fldCharType="end"/>
        </w:r>
      </w:hyperlink>
    </w:p>
    <w:p w:rsidR="002C6DEA" w:rsidRDefault="000574EE" w:rsidP="002C6DEA">
      <w:pPr>
        <w:pStyle w:val="10"/>
        <w:rPr>
          <w:rFonts w:asciiTheme="minorHAnsi" w:eastAsiaTheme="minorEastAsia" w:hAnsiTheme="minorHAnsi" w:cstheme="minorBidi"/>
          <w:noProof/>
          <w:szCs w:val="22"/>
          <w:lang w:val="en-GB" w:eastAsia="en-GB"/>
        </w:rPr>
      </w:pPr>
      <w:hyperlink w:anchor="_Toc514930377" w:history="1">
        <w:r w:rsidR="002C6DEA" w:rsidRPr="00280B90">
          <w:rPr>
            <w:rStyle w:val="af"/>
            <w:noProof/>
          </w:rPr>
          <w:t>Section 710 Notification and Publication of Receiving Offices’ Requirements and Practices</w:t>
        </w:r>
        <w:r w:rsidR="002C6DEA">
          <w:rPr>
            <w:noProof/>
            <w:webHidden/>
          </w:rPr>
          <w:tab/>
        </w:r>
        <w:r w:rsidR="002C6DEA">
          <w:rPr>
            <w:noProof/>
            <w:webHidden/>
          </w:rPr>
          <w:fldChar w:fldCharType="begin"/>
        </w:r>
        <w:r w:rsidR="002C6DEA">
          <w:rPr>
            <w:noProof/>
            <w:webHidden/>
          </w:rPr>
          <w:instrText xml:space="preserve"> PAGEREF _Toc514930377 \h </w:instrText>
        </w:r>
        <w:r w:rsidR="002C6DEA">
          <w:rPr>
            <w:noProof/>
            <w:webHidden/>
          </w:rPr>
        </w:r>
        <w:r w:rsidR="002C6DEA">
          <w:rPr>
            <w:noProof/>
            <w:webHidden/>
          </w:rPr>
          <w:fldChar w:fldCharType="separate"/>
        </w:r>
        <w:r w:rsidR="00E6782A">
          <w:rPr>
            <w:noProof/>
            <w:webHidden/>
          </w:rPr>
          <w:t>11</w:t>
        </w:r>
        <w:r w:rsidR="002C6DEA">
          <w:rPr>
            <w:noProof/>
            <w:webHidden/>
          </w:rPr>
          <w:fldChar w:fldCharType="end"/>
        </w:r>
      </w:hyperlink>
    </w:p>
    <w:p w:rsidR="002C6DEA" w:rsidRDefault="002C6DEA" w:rsidP="002C6DEA">
      <w:r>
        <w:fldChar w:fldCharType="end"/>
      </w:r>
    </w:p>
    <w:p w:rsidR="002C6DEA" w:rsidRDefault="002C6DEA" w:rsidP="002C6DEA"/>
    <w:p w:rsidR="002C6DEA" w:rsidRPr="00FC20D1" w:rsidRDefault="002C6DEA" w:rsidP="002C6DEA">
      <w:pPr>
        <w:pStyle w:val="LegTitle"/>
        <w:rPr>
          <w:rFonts w:cs="Arial"/>
          <w:szCs w:val="22"/>
        </w:rPr>
      </w:pPr>
      <w:bookmarkStart w:id="8" w:name="_Toc514930368"/>
      <w:r w:rsidRPr="00FC20D1">
        <w:rPr>
          <w:rFonts w:cs="Arial"/>
          <w:szCs w:val="22"/>
        </w:rPr>
        <w:t>Section 101</w:t>
      </w:r>
      <w:r w:rsidRPr="00FC20D1">
        <w:rPr>
          <w:rFonts w:cs="Arial"/>
          <w:szCs w:val="22"/>
        </w:rPr>
        <w:br/>
        <w:t>Abbreviated Expressions and Interpretation</w:t>
      </w:r>
      <w:bookmarkEnd w:id="8"/>
    </w:p>
    <w:p w:rsidR="002C6DEA" w:rsidRPr="00FC20D1" w:rsidRDefault="002C6DEA" w:rsidP="002C6DEA">
      <w:pPr>
        <w:pStyle w:val="Lega"/>
        <w:rPr>
          <w:rFonts w:cs="Arial"/>
          <w:szCs w:val="22"/>
        </w:rPr>
      </w:pPr>
      <w:r w:rsidRPr="00FC20D1">
        <w:rPr>
          <w:rFonts w:cs="Arial"/>
          <w:szCs w:val="22"/>
        </w:rPr>
        <w:tab/>
        <w:t>(a)  In these Administrative Instructions:</w:t>
      </w:r>
    </w:p>
    <w:p w:rsidR="002C6DEA" w:rsidRDefault="002C6DEA" w:rsidP="002C6DEA">
      <w:pPr>
        <w:pStyle w:val="Legi"/>
        <w:rPr>
          <w:rFonts w:cs="Arial"/>
          <w:szCs w:val="22"/>
        </w:rPr>
      </w:pPr>
      <w:r>
        <w:rPr>
          <w:rFonts w:cs="Arial"/>
          <w:szCs w:val="22"/>
        </w:rPr>
        <w:tab/>
        <w:t>(i)</w:t>
      </w:r>
      <w:r>
        <w:rPr>
          <w:rFonts w:cs="Arial"/>
          <w:szCs w:val="22"/>
        </w:rPr>
        <w:tab/>
      </w:r>
      <w:proofErr w:type="gramStart"/>
      <w:r>
        <w:rPr>
          <w:rFonts w:cs="Arial"/>
          <w:szCs w:val="22"/>
        </w:rPr>
        <w:t>to</w:t>
      </w:r>
      <w:proofErr w:type="gramEnd"/>
      <w:r>
        <w:rPr>
          <w:rFonts w:cs="Arial"/>
          <w:szCs w:val="22"/>
        </w:rPr>
        <w:t xml:space="preserve"> (xi)  [No change]</w:t>
      </w:r>
    </w:p>
    <w:p w:rsidR="002C6DEA" w:rsidRDefault="002C6DEA" w:rsidP="002C6DEA">
      <w:pPr>
        <w:pStyle w:val="Legi"/>
        <w:rPr>
          <w:rFonts w:cs="Arial"/>
          <w:szCs w:val="22"/>
        </w:rPr>
      </w:pPr>
      <w:r w:rsidRPr="00FC20D1">
        <w:rPr>
          <w:rFonts w:cs="Arial"/>
          <w:szCs w:val="22"/>
        </w:rPr>
        <w:tab/>
      </w:r>
      <w:r w:rsidRPr="00C10468">
        <w:rPr>
          <w:rFonts w:cs="Arial"/>
          <w:szCs w:val="22"/>
        </w:rPr>
        <w:t>(xii)</w:t>
      </w:r>
      <w:r w:rsidRPr="00C10468">
        <w:rPr>
          <w:rFonts w:cs="Arial"/>
          <w:szCs w:val="22"/>
        </w:rPr>
        <w:tab/>
      </w:r>
      <w:proofErr w:type="gramStart"/>
      <w:r w:rsidRPr="00C10468">
        <w:rPr>
          <w:rFonts w:cs="Arial"/>
          <w:szCs w:val="22"/>
        </w:rPr>
        <w:t>the</w:t>
      </w:r>
      <w:proofErr w:type="gramEnd"/>
      <w:r w:rsidRPr="00C10468">
        <w:rPr>
          <w:rFonts w:cs="Arial"/>
          <w:szCs w:val="22"/>
        </w:rPr>
        <w:t xml:space="preserve"> expressions “sequence listing”, “sequence listing forming part of the international application” and “sequence listing not forming part of the international application” have the same meaning as in Annex C.</w:t>
      </w:r>
    </w:p>
    <w:p w:rsidR="002C6DEA" w:rsidRPr="00FC20D1" w:rsidRDefault="002C6DEA" w:rsidP="002C6DEA">
      <w:pPr>
        <w:pStyle w:val="LegComment"/>
      </w:pPr>
      <w:r>
        <w:t>[COMMENT:  The exact group of expressions which should be defined at this point will be considered following further consideration of the substantive changes which may be required.]</w:t>
      </w:r>
    </w:p>
    <w:p w:rsidR="002C6DEA" w:rsidRPr="00FC20D1" w:rsidRDefault="002C6DEA" w:rsidP="002C6DEA">
      <w:pPr>
        <w:pStyle w:val="Lega"/>
        <w:rPr>
          <w:rFonts w:cs="Arial"/>
          <w:szCs w:val="22"/>
        </w:rPr>
      </w:pPr>
      <w:r w:rsidRPr="00FC20D1">
        <w:rPr>
          <w:rFonts w:cs="Arial"/>
          <w:szCs w:val="22"/>
        </w:rPr>
        <w:tab/>
        <w:t>(b)  </w:t>
      </w:r>
      <w:r>
        <w:rPr>
          <w:rFonts w:cs="Arial"/>
          <w:szCs w:val="22"/>
        </w:rPr>
        <w:t>[No change]</w:t>
      </w:r>
    </w:p>
    <w:p w:rsidR="002C6DEA" w:rsidRPr="00FC20D1" w:rsidRDefault="002C6DEA" w:rsidP="002C6DEA">
      <w:pPr>
        <w:pStyle w:val="LegTitle"/>
        <w:rPr>
          <w:rFonts w:cs="Arial"/>
          <w:szCs w:val="22"/>
        </w:rPr>
      </w:pPr>
      <w:bookmarkStart w:id="9" w:name="_Toc514930369"/>
      <w:r w:rsidRPr="00FC20D1">
        <w:rPr>
          <w:rFonts w:cs="Arial"/>
          <w:szCs w:val="22"/>
        </w:rPr>
        <w:lastRenderedPageBreak/>
        <w:t>Section 204</w:t>
      </w:r>
      <w:r w:rsidRPr="00FC20D1">
        <w:rPr>
          <w:rFonts w:cs="Arial"/>
          <w:szCs w:val="22"/>
        </w:rPr>
        <w:br/>
        <w:t>Headings of the Parts of the Description</w:t>
      </w:r>
      <w:bookmarkEnd w:id="9"/>
    </w:p>
    <w:p w:rsidR="002C6DEA" w:rsidRPr="00FC20D1" w:rsidRDefault="002C6DEA" w:rsidP="002C6DEA">
      <w:pPr>
        <w:pStyle w:val="Lega"/>
        <w:rPr>
          <w:rFonts w:cs="Arial"/>
          <w:szCs w:val="22"/>
        </w:rPr>
      </w:pPr>
      <w:r w:rsidRPr="00FC20D1">
        <w:rPr>
          <w:rFonts w:cs="Arial"/>
          <w:szCs w:val="22"/>
        </w:rPr>
        <w:tab/>
        <w:t>(a)  The headings of the parts of the description shall preferably</w:t>
      </w:r>
      <w:r w:rsidRPr="00FC20D1" w:rsidDel="005F13B3">
        <w:rPr>
          <w:rFonts w:cs="Arial"/>
          <w:szCs w:val="22"/>
        </w:rPr>
        <w:t xml:space="preserve"> </w:t>
      </w:r>
      <w:r w:rsidRPr="00FC20D1">
        <w:rPr>
          <w:rFonts w:cs="Arial"/>
          <w:szCs w:val="22"/>
        </w:rPr>
        <w:t>be as follows:</w:t>
      </w:r>
    </w:p>
    <w:p w:rsidR="002C6DEA" w:rsidRPr="00FC20D1" w:rsidRDefault="002C6DEA" w:rsidP="002C6DEA">
      <w:pPr>
        <w:tabs>
          <w:tab w:val="right" w:pos="1020"/>
          <w:tab w:val="left" w:pos="1191"/>
        </w:tabs>
        <w:spacing w:before="60" w:after="240" w:line="480" w:lineRule="auto"/>
        <w:jc w:val="both"/>
        <w:rPr>
          <w:szCs w:val="22"/>
        </w:rPr>
      </w:pPr>
      <w:r w:rsidRPr="00FC20D1">
        <w:rPr>
          <w:szCs w:val="22"/>
        </w:rPr>
        <w:tab/>
        <w:t>(i)</w:t>
      </w:r>
      <w:r w:rsidRPr="00FC20D1">
        <w:rPr>
          <w:szCs w:val="22"/>
        </w:rPr>
        <w:tab/>
      </w:r>
      <w:proofErr w:type="gramStart"/>
      <w:r>
        <w:rPr>
          <w:szCs w:val="22"/>
        </w:rPr>
        <w:t>to</w:t>
      </w:r>
      <w:proofErr w:type="gramEnd"/>
      <w:r>
        <w:rPr>
          <w:szCs w:val="22"/>
        </w:rPr>
        <w:t xml:space="preserve"> (vi)  [No change]</w:t>
      </w:r>
    </w:p>
    <w:p w:rsidR="002C6DEA" w:rsidRDefault="002C6DEA" w:rsidP="002C6DEA">
      <w:pPr>
        <w:pStyle w:val="Legi"/>
        <w:rPr>
          <w:rFonts w:cs="Arial"/>
          <w:szCs w:val="22"/>
        </w:rPr>
      </w:pPr>
      <w:r w:rsidRPr="00FC20D1">
        <w:rPr>
          <w:rFonts w:cs="Arial"/>
          <w:szCs w:val="22"/>
        </w:rPr>
        <w:tab/>
        <w:t>(vii)</w:t>
      </w:r>
      <w:r w:rsidRPr="00FC20D1">
        <w:rPr>
          <w:rFonts w:cs="Arial"/>
          <w:szCs w:val="22"/>
        </w:rPr>
        <w:tab/>
      </w:r>
      <w:r>
        <w:rPr>
          <w:rFonts w:cs="Arial"/>
          <w:szCs w:val="22"/>
        </w:rPr>
        <w:t>[Deleted</w:t>
      </w:r>
      <w:proofErr w:type="gramStart"/>
      <w:r>
        <w:rPr>
          <w:rFonts w:cs="Arial"/>
          <w:szCs w:val="22"/>
        </w:rPr>
        <w:t xml:space="preserve">]  </w:t>
      </w:r>
      <w:r w:rsidRPr="00C14B81">
        <w:rPr>
          <w:rStyle w:val="DeletedText"/>
        </w:rPr>
        <w:t>for</w:t>
      </w:r>
      <w:proofErr w:type="gramEnd"/>
      <w:r w:rsidRPr="00C14B81">
        <w:rPr>
          <w:rStyle w:val="DeletedText"/>
        </w:rPr>
        <w:t xml:space="preserve"> matter referred to in Rule 5.2(a), “Sequence Listing”</w:t>
      </w:r>
      <w:r w:rsidRPr="00FC20D1">
        <w:rPr>
          <w:rFonts w:cs="Arial"/>
          <w:szCs w:val="22"/>
        </w:rPr>
        <w:t>;</w:t>
      </w:r>
    </w:p>
    <w:p w:rsidR="002C6DEA" w:rsidRPr="00FC20D1" w:rsidRDefault="002C6DEA" w:rsidP="002C6DEA">
      <w:pPr>
        <w:pStyle w:val="LegComment"/>
      </w:pPr>
      <w:r>
        <w:t xml:space="preserve">[COMMENT:  It would only be possible to submit sequence listings as separate electronic files.  Consequently, there will be no purpose for a section with a heading “Sequence </w:t>
      </w:r>
      <w:proofErr w:type="gramStart"/>
      <w:r>
        <w:t>Listing</w:t>
      </w:r>
      <w:proofErr w:type="gramEnd"/>
      <w:r>
        <w:t>”.  Any description of or reference to the sequence listing could be placed elsewhere in the main part of the description.]</w:t>
      </w:r>
    </w:p>
    <w:p w:rsidR="002C6DEA" w:rsidRPr="00FC20D1" w:rsidRDefault="002C6DEA" w:rsidP="002C6DEA">
      <w:pPr>
        <w:pStyle w:val="Legi"/>
        <w:rPr>
          <w:rFonts w:cs="Arial"/>
          <w:szCs w:val="22"/>
        </w:rPr>
      </w:pPr>
      <w:r w:rsidRPr="00FC20D1">
        <w:rPr>
          <w:rFonts w:cs="Arial"/>
          <w:szCs w:val="22"/>
        </w:rPr>
        <w:tab/>
        <w:t>(viii)</w:t>
      </w:r>
      <w:r w:rsidRPr="00FC20D1">
        <w:rPr>
          <w:rFonts w:cs="Arial"/>
          <w:szCs w:val="22"/>
        </w:rPr>
        <w:tab/>
      </w:r>
      <w:proofErr w:type="gramStart"/>
      <w:r w:rsidRPr="00FC20D1">
        <w:rPr>
          <w:rFonts w:cs="Arial"/>
          <w:szCs w:val="22"/>
        </w:rPr>
        <w:t>for</w:t>
      </w:r>
      <w:proofErr w:type="gramEnd"/>
      <w:r w:rsidRPr="00FC20D1">
        <w:rPr>
          <w:rFonts w:cs="Arial"/>
          <w:szCs w:val="22"/>
        </w:rPr>
        <w:t xml:space="preserve"> matter referred to in Rule 5.2(b), “Sequence Listing Free Text.”</w:t>
      </w:r>
    </w:p>
    <w:p w:rsidR="002C6DEA" w:rsidRPr="00FC20D1" w:rsidRDefault="002C6DEA" w:rsidP="002C6DEA">
      <w:pPr>
        <w:pStyle w:val="Lega"/>
        <w:rPr>
          <w:rFonts w:cs="Arial"/>
          <w:szCs w:val="22"/>
        </w:rPr>
      </w:pPr>
      <w:r w:rsidRPr="00FC20D1">
        <w:rPr>
          <w:rFonts w:cs="Arial"/>
          <w:szCs w:val="22"/>
        </w:rPr>
        <w:tab/>
        <w:t>(b)  </w:t>
      </w:r>
      <w:r>
        <w:rPr>
          <w:rFonts w:cs="Arial"/>
          <w:szCs w:val="22"/>
        </w:rPr>
        <w:t>[No change]</w:t>
      </w:r>
    </w:p>
    <w:p w:rsidR="002C6DEA" w:rsidRPr="00FC20D1" w:rsidRDefault="002C6DEA" w:rsidP="002C6DEA">
      <w:pPr>
        <w:pStyle w:val="LegTitle"/>
        <w:rPr>
          <w:rFonts w:cs="Arial"/>
          <w:szCs w:val="22"/>
        </w:rPr>
      </w:pPr>
      <w:bookmarkStart w:id="10" w:name="_Toc514930370"/>
      <w:r w:rsidRPr="00FC20D1">
        <w:rPr>
          <w:rFonts w:cs="Arial"/>
          <w:szCs w:val="22"/>
        </w:rPr>
        <w:t>Section 207</w:t>
      </w:r>
      <w:r w:rsidRPr="00FC20D1">
        <w:rPr>
          <w:rFonts w:cs="Arial"/>
          <w:szCs w:val="22"/>
        </w:rPr>
        <w:br/>
        <w:t>Arrangement of Elements and Numbering of Sheets of the International Application</w:t>
      </w:r>
      <w:bookmarkEnd w:id="10"/>
    </w:p>
    <w:p w:rsidR="002C6DEA" w:rsidRPr="00FC20D1" w:rsidRDefault="002C6DEA" w:rsidP="002C6DEA">
      <w:pPr>
        <w:pStyle w:val="Lega"/>
        <w:rPr>
          <w:rFonts w:cs="Arial"/>
          <w:szCs w:val="22"/>
        </w:rPr>
      </w:pPr>
      <w:r w:rsidRPr="00FC20D1">
        <w:rPr>
          <w:rFonts w:cs="Arial"/>
          <w:szCs w:val="22"/>
        </w:rPr>
        <w:tab/>
        <w:t xml:space="preserve">(a)  In effecting the sequential numbering of the sheets of the international application in accordance with Rule 11.7, the elements of the international application shall be placed in the following order:  </w:t>
      </w:r>
    </w:p>
    <w:p w:rsidR="002C6DEA" w:rsidRPr="00FC20D1" w:rsidRDefault="002C6DEA" w:rsidP="002C6DEA">
      <w:pPr>
        <w:pStyle w:val="Legi"/>
        <w:rPr>
          <w:rFonts w:cs="Arial"/>
          <w:szCs w:val="22"/>
        </w:rPr>
      </w:pPr>
      <w:r w:rsidRPr="00FC20D1">
        <w:rPr>
          <w:rFonts w:cs="Arial"/>
          <w:szCs w:val="22"/>
        </w:rPr>
        <w:tab/>
        <w:t>(i)</w:t>
      </w:r>
      <w:r w:rsidRPr="00FC20D1">
        <w:rPr>
          <w:rFonts w:cs="Arial"/>
          <w:szCs w:val="22"/>
        </w:rPr>
        <w:tab/>
      </w:r>
      <w:proofErr w:type="gramStart"/>
      <w:r w:rsidRPr="00FC20D1">
        <w:rPr>
          <w:rFonts w:cs="Arial"/>
          <w:szCs w:val="22"/>
        </w:rPr>
        <w:t>the</w:t>
      </w:r>
      <w:proofErr w:type="gramEnd"/>
      <w:r w:rsidRPr="00FC20D1">
        <w:rPr>
          <w:rFonts w:cs="Arial"/>
          <w:szCs w:val="22"/>
        </w:rPr>
        <w:t xml:space="preserve"> request; </w:t>
      </w:r>
    </w:p>
    <w:p w:rsidR="002C6DEA" w:rsidRPr="00FC20D1" w:rsidRDefault="002C6DEA" w:rsidP="002C6DEA">
      <w:pPr>
        <w:pStyle w:val="Legi"/>
        <w:rPr>
          <w:rFonts w:cs="Arial"/>
          <w:szCs w:val="22"/>
        </w:rPr>
      </w:pPr>
      <w:r w:rsidRPr="00FC20D1">
        <w:rPr>
          <w:rFonts w:cs="Arial"/>
          <w:szCs w:val="22"/>
        </w:rPr>
        <w:tab/>
        <w:t>(ii)</w:t>
      </w:r>
      <w:r w:rsidRPr="00FC20D1">
        <w:rPr>
          <w:rFonts w:cs="Arial"/>
          <w:szCs w:val="22"/>
        </w:rPr>
        <w:tab/>
        <w:t xml:space="preserve">the description (if applicable, including the sequence listing free text referred to in Rule 5.2(b) but excluding the sequence listing part of the description referred to in </w:t>
      </w:r>
      <w:r w:rsidRPr="00C14B81">
        <w:rPr>
          <w:rStyle w:val="InsertedText"/>
        </w:rPr>
        <w:t>Rule 5(2)(a)</w:t>
      </w:r>
      <w:r w:rsidRPr="008C4179">
        <w:t xml:space="preserve"> </w:t>
      </w:r>
      <w:r w:rsidRPr="00C14B81">
        <w:rPr>
          <w:rStyle w:val="DeletedText"/>
        </w:rPr>
        <w:t>item (vi) of this paragraph</w:t>
      </w:r>
      <w:r w:rsidRPr="00FC20D1">
        <w:rPr>
          <w:rFonts w:cs="Arial"/>
          <w:szCs w:val="22"/>
        </w:rPr>
        <w:t xml:space="preserve">); </w:t>
      </w:r>
    </w:p>
    <w:p w:rsidR="002C6DEA" w:rsidRPr="00FC20D1" w:rsidRDefault="002C6DEA" w:rsidP="002C6DEA">
      <w:pPr>
        <w:pStyle w:val="Legi"/>
        <w:rPr>
          <w:rFonts w:cs="Arial"/>
          <w:szCs w:val="22"/>
        </w:rPr>
      </w:pPr>
      <w:r w:rsidRPr="00FC20D1">
        <w:rPr>
          <w:rFonts w:cs="Arial"/>
          <w:szCs w:val="22"/>
        </w:rPr>
        <w:tab/>
        <w:t>(iii)</w:t>
      </w:r>
      <w:r w:rsidRPr="00FC20D1">
        <w:rPr>
          <w:rFonts w:cs="Arial"/>
          <w:szCs w:val="22"/>
        </w:rPr>
        <w:tab/>
      </w:r>
      <w:proofErr w:type="gramStart"/>
      <w:r w:rsidRPr="00FC20D1">
        <w:rPr>
          <w:rFonts w:cs="Arial"/>
          <w:szCs w:val="22"/>
        </w:rPr>
        <w:t>the</w:t>
      </w:r>
      <w:proofErr w:type="gramEnd"/>
      <w:r w:rsidRPr="00FC20D1">
        <w:rPr>
          <w:rFonts w:cs="Arial"/>
          <w:szCs w:val="22"/>
        </w:rPr>
        <w:t xml:space="preserve"> claims; </w:t>
      </w:r>
    </w:p>
    <w:p w:rsidR="002C6DEA" w:rsidRPr="00FC20D1" w:rsidRDefault="002C6DEA" w:rsidP="002C6DEA">
      <w:pPr>
        <w:pStyle w:val="Legi"/>
        <w:rPr>
          <w:rFonts w:cs="Arial"/>
          <w:szCs w:val="22"/>
        </w:rPr>
      </w:pPr>
      <w:r w:rsidRPr="00FC20D1">
        <w:rPr>
          <w:rFonts w:cs="Arial"/>
          <w:szCs w:val="22"/>
        </w:rPr>
        <w:tab/>
        <w:t>(iv)</w:t>
      </w:r>
      <w:r w:rsidRPr="00FC20D1">
        <w:rPr>
          <w:rFonts w:cs="Arial"/>
          <w:szCs w:val="22"/>
        </w:rPr>
        <w:tab/>
      </w:r>
      <w:proofErr w:type="gramStart"/>
      <w:r w:rsidRPr="00FC20D1">
        <w:rPr>
          <w:rFonts w:cs="Arial"/>
          <w:szCs w:val="22"/>
        </w:rPr>
        <w:t>the</w:t>
      </w:r>
      <w:proofErr w:type="gramEnd"/>
      <w:r w:rsidRPr="00FC20D1">
        <w:rPr>
          <w:rFonts w:cs="Arial"/>
          <w:szCs w:val="22"/>
        </w:rPr>
        <w:t xml:space="preserve"> abstract; </w:t>
      </w:r>
    </w:p>
    <w:p w:rsidR="002C6DEA" w:rsidRPr="00FC20D1" w:rsidRDefault="002C6DEA" w:rsidP="002C6DEA">
      <w:pPr>
        <w:pStyle w:val="Legi"/>
        <w:rPr>
          <w:rFonts w:cs="Arial"/>
          <w:szCs w:val="22"/>
        </w:rPr>
      </w:pPr>
      <w:r w:rsidRPr="00FC20D1">
        <w:rPr>
          <w:rFonts w:cs="Arial"/>
          <w:szCs w:val="22"/>
        </w:rPr>
        <w:tab/>
        <w:t>(v)</w:t>
      </w:r>
      <w:r w:rsidRPr="00FC20D1">
        <w:rPr>
          <w:rFonts w:cs="Arial"/>
          <w:szCs w:val="22"/>
        </w:rPr>
        <w:tab/>
      </w:r>
      <w:proofErr w:type="gramStart"/>
      <w:r w:rsidRPr="00FC20D1">
        <w:rPr>
          <w:rFonts w:cs="Arial"/>
          <w:szCs w:val="22"/>
        </w:rPr>
        <w:t>if</w:t>
      </w:r>
      <w:proofErr w:type="gramEnd"/>
      <w:r w:rsidRPr="00FC20D1">
        <w:rPr>
          <w:rFonts w:cs="Arial"/>
          <w:szCs w:val="22"/>
        </w:rPr>
        <w:t xml:space="preserve"> applicable, the drawings</w:t>
      </w:r>
      <w:r w:rsidRPr="00C14B81">
        <w:rPr>
          <w:rStyle w:val="DeletedText"/>
        </w:rPr>
        <w:t>;</w:t>
      </w:r>
      <w:r w:rsidRPr="00C14B81">
        <w:rPr>
          <w:rStyle w:val="InsertedText"/>
        </w:rPr>
        <w:t>.</w:t>
      </w:r>
      <w:r w:rsidRPr="00FC20D1">
        <w:rPr>
          <w:rFonts w:cs="Arial"/>
          <w:szCs w:val="22"/>
        </w:rPr>
        <w:t xml:space="preserve"> </w:t>
      </w:r>
    </w:p>
    <w:p w:rsidR="002C6DEA" w:rsidRPr="00C14B81" w:rsidRDefault="002C6DEA" w:rsidP="002C6DEA">
      <w:pPr>
        <w:pStyle w:val="Legi"/>
        <w:rPr>
          <w:rStyle w:val="InsertedText"/>
        </w:rPr>
      </w:pPr>
      <w:r w:rsidRPr="00FC20D1">
        <w:rPr>
          <w:rFonts w:cs="Arial"/>
          <w:szCs w:val="22"/>
        </w:rPr>
        <w:tab/>
        <w:t>(vi)</w:t>
      </w:r>
      <w:r w:rsidRPr="00FC20D1">
        <w:rPr>
          <w:rFonts w:cs="Arial"/>
          <w:szCs w:val="22"/>
        </w:rPr>
        <w:tab/>
      </w:r>
      <w:r>
        <w:rPr>
          <w:rFonts w:cs="Arial"/>
          <w:szCs w:val="22"/>
        </w:rPr>
        <w:t>[Deleted</w:t>
      </w:r>
      <w:proofErr w:type="gramStart"/>
      <w:r>
        <w:rPr>
          <w:rFonts w:cs="Arial"/>
          <w:szCs w:val="22"/>
        </w:rPr>
        <w:t xml:space="preserve">]  </w:t>
      </w:r>
      <w:r w:rsidRPr="00C14B81">
        <w:rPr>
          <w:rStyle w:val="DeletedText"/>
        </w:rPr>
        <w:t>if</w:t>
      </w:r>
      <w:proofErr w:type="gramEnd"/>
      <w:r w:rsidRPr="00C14B81">
        <w:rPr>
          <w:rStyle w:val="DeletedText"/>
        </w:rPr>
        <w:t xml:space="preserve"> applicable, the sequence listing part of the description.</w:t>
      </w:r>
    </w:p>
    <w:p w:rsidR="002C6DEA" w:rsidRPr="00FC20D1" w:rsidRDefault="002C6DEA" w:rsidP="002C6DEA">
      <w:pPr>
        <w:pStyle w:val="Lega"/>
        <w:rPr>
          <w:rFonts w:cs="Arial"/>
          <w:szCs w:val="22"/>
        </w:rPr>
      </w:pPr>
      <w:r w:rsidRPr="00FC20D1">
        <w:rPr>
          <w:rFonts w:cs="Arial"/>
          <w:szCs w:val="22"/>
        </w:rPr>
        <w:lastRenderedPageBreak/>
        <w:tab/>
        <w:t>(b)  The sequential numbering of the sheets shall be effected by using the following separate series of numbering:</w:t>
      </w:r>
    </w:p>
    <w:p w:rsidR="002C6DEA" w:rsidRPr="00FC20D1" w:rsidRDefault="002C6DEA" w:rsidP="002C6DEA">
      <w:pPr>
        <w:pStyle w:val="Legi"/>
        <w:rPr>
          <w:rFonts w:cs="Arial"/>
          <w:szCs w:val="22"/>
        </w:rPr>
      </w:pPr>
      <w:r w:rsidRPr="00FC20D1">
        <w:rPr>
          <w:rFonts w:cs="Arial"/>
          <w:szCs w:val="22"/>
        </w:rPr>
        <w:tab/>
        <w:t>(i)</w:t>
      </w:r>
      <w:r w:rsidRPr="00FC20D1">
        <w:rPr>
          <w:rFonts w:cs="Arial"/>
          <w:szCs w:val="22"/>
        </w:rPr>
        <w:tab/>
      </w:r>
      <w:proofErr w:type="gramStart"/>
      <w:r w:rsidRPr="00FC20D1">
        <w:rPr>
          <w:rFonts w:cs="Arial"/>
          <w:szCs w:val="22"/>
        </w:rPr>
        <w:t>the</w:t>
      </w:r>
      <w:proofErr w:type="gramEnd"/>
      <w:r w:rsidRPr="00FC20D1">
        <w:rPr>
          <w:rFonts w:cs="Arial"/>
          <w:szCs w:val="22"/>
        </w:rPr>
        <w:t xml:space="preserve"> first series applying to the request only and commencing with the first sheet of the request;</w:t>
      </w:r>
    </w:p>
    <w:p w:rsidR="002C6DEA" w:rsidRPr="00FC20D1" w:rsidRDefault="002C6DEA" w:rsidP="002C6DEA">
      <w:pPr>
        <w:pStyle w:val="Legi"/>
        <w:rPr>
          <w:rFonts w:cs="Arial"/>
          <w:szCs w:val="22"/>
        </w:rPr>
      </w:pPr>
      <w:r w:rsidRPr="00FC20D1">
        <w:rPr>
          <w:rFonts w:cs="Arial"/>
          <w:szCs w:val="22"/>
        </w:rPr>
        <w:tab/>
        <w:t>(ii)</w:t>
      </w:r>
      <w:r w:rsidRPr="00FC20D1">
        <w:rPr>
          <w:rFonts w:cs="Arial"/>
          <w:szCs w:val="22"/>
        </w:rPr>
        <w:tab/>
        <w:t>the second series commencing with the first sheet of the description (as referred to in paragraph (a)(ii)) and continuing through the claims until the last sheet of the abstract;</w:t>
      </w:r>
    </w:p>
    <w:p w:rsidR="002C6DEA" w:rsidRPr="00FC20D1" w:rsidRDefault="002C6DEA" w:rsidP="002C6DEA">
      <w:pPr>
        <w:pStyle w:val="Legi"/>
        <w:keepLines/>
        <w:rPr>
          <w:rFonts w:cs="Arial"/>
          <w:szCs w:val="22"/>
        </w:rPr>
      </w:pPr>
      <w:r w:rsidRPr="00FC20D1">
        <w:rPr>
          <w:rFonts w:cs="Arial"/>
          <w:szCs w:val="22"/>
        </w:rPr>
        <w:tab/>
        <w:t>(iii)</w:t>
      </w:r>
      <w:r w:rsidRPr="00FC20D1">
        <w:rPr>
          <w:rFonts w:cs="Arial"/>
          <w:szCs w:val="22"/>
        </w:rPr>
        <w:tab/>
        <w:t>if applicable, a further series applying to the sheets of the drawings only and commencing with the first sheet of the drawings</w:t>
      </w:r>
      <w:proofErr w:type="gramStart"/>
      <w:r w:rsidRPr="00FC20D1">
        <w:rPr>
          <w:rFonts w:cs="Arial"/>
          <w:szCs w:val="22"/>
        </w:rPr>
        <w:t>;  the</w:t>
      </w:r>
      <w:proofErr w:type="gramEnd"/>
      <w:r w:rsidRPr="00FC20D1">
        <w:rPr>
          <w:rFonts w:cs="Arial"/>
          <w:szCs w:val="22"/>
        </w:rPr>
        <w:t xml:space="preserve"> number of each sheet of the drawings shall consist of two Arabic numerals separated by a slant, the first being the sheet number and the second being the total number of sheets of drawings (for example, 1/3, 2/3, 3/3);</w:t>
      </w:r>
    </w:p>
    <w:p w:rsidR="002C6DEA" w:rsidRPr="00C14B81" w:rsidRDefault="002C6DEA" w:rsidP="002C6DEA">
      <w:pPr>
        <w:pStyle w:val="Legi"/>
        <w:rPr>
          <w:rStyle w:val="InsertedText"/>
        </w:rPr>
      </w:pPr>
      <w:r w:rsidRPr="00FC20D1">
        <w:rPr>
          <w:rFonts w:cs="Arial"/>
          <w:szCs w:val="22"/>
        </w:rPr>
        <w:tab/>
      </w:r>
      <w:r w:rsidRPr="00C14B81">
        <w:rPr>
          <w:rStyle w:val="DeletedText"/>
        </w:rPr>
        <w:t>(iv)</w:t>
      </w:r>
      <w:r w:rsidRPr="00C14B81">
        <w:rPr>
          <w:rStyle w:val="DeletedText"/>
        </w:rPr>
        <w:tab/>
        <w:t>if applicable, a further series applying to the sequence listing part of the description, commencing with the first sheet of that part.</w:t>
      </w:r>
    </w:p>
    <w:p w:rsidR="002C6DEA" w:rsidRDefault="002C6DEA" w:rsidP="002C6DEA">
      <w:pPr>
        <w:pStyle w:val="Lega"/>
      </w:pPr>
      <w:r w:rsidRPr="00C14B81" w:rsidDel="006850B4">
        <w:t xml:space="preserve"> </w:t>
      </w:r>
      <w:r w:rsidRPr="00C14B81">
        <w:tab/>
      </w:r>
      <w:r w:rsidRPr="00C14B81">
        <w:rPr>
          <w:rStyle w:val="InsertedText"/>
        </w:rPr>
        <w:t>(c)  Any sequence listing shall be presented as a compliant sequence listing in the form of an electronic file in XML format, which is not a page</w:t>
      </w:r>
      <w:r w:rsidRPr="00C14B81">
        <w:rPr>
          <w:rStyle w:val="InsertedText"/>
        </w:rPr>
        <w:noBreakHyphen/>
        <w:t>based format and thus does not require page numbering.</w:t>
      </w:r>
      <w:r w:rsidRPr="00C14B81">
        <w:t xml:space="preserve">  </w:t>
      </w:r>
    </w:p>
    <w:p w:rsidR="002C6DEA" w:rsidRPr="00FC20D1" w:rsidRDefault="002C6DEA" w:rsidP="002C6DEA">
      <w:pPr>
        <w:pStyle w:val="LegComment"/>
      </w:pPr>
      <w:r>
        <w:t xml:space="preserve">[COMMENT:  The above paragraph is not strictly necessary as it is of a merely explanatory nature.  However, it may be worth considering in order </w:t>
      </w:r>
      <w:proofErr w:type="gramStart"/>
      <w:r>
        <w:t>to avoid</w:t>
      </w:r>
      <w:proofErr w:type="gramEnd"/>
      <w:r>
        <w:t xml:space="preserve"> concern that a section of the international application might have been omitted accidentally.]</w:t>
      </w:r>
    </w:p>
    <w:p w:rsidR="002C6DEA" w:rsidRPr="00FC20D1" w:rsidRDefault="002C6DEA" w:rsidP="002C6DEA">
      <w:pPr>
        <w:pStyle w:val="LegTitle"/>
        <w:rPr>
          <w:rFonts w:cs="Arial"/>
          <w:szCs w:val="22"/>
        </w:rPr>
      </w:pPr>
      <w:bookmarkStart w:id="11" w:name="_Toc514930371"/>
      <w:r w:rsidRPr="00FC20D1">
        <w:rPr>
          <w:rFonts w:cs="Arial"/>
          <w:szCs w:val="22"/>
        </w:rPr>
        <w:t>Section 208</w:t>
      </w:r>
      <w:r w:rsidRPr="00FC20D1">
        <w:rPr>
          <w:rFonts w:cs="Arial"/>
          <w:szCs w:val="22"/>
        </w:rPr>
        <w:br/>
        <w:t>Sequence Listings</w:t>
      </w:r>
      <w:bookmarkEnd w:id="11"/>
    </w:p>
    <w:p w:rsidR="002C6DEA" w:rsidRPr="00FC20D1" w:rsidRDefault="002C6DEA" w:rsidP="002C6DEA">
      <w:pPr>
        <w:pStyle w:val="Lega"/>
        <w:rPr>
          <w:rFonts w:cs="Arial"/>
          <w:szCs w:val="22"/>
        </w:rPr>
      </w:pPr>
      <w:r w:rsidRPr="00FC20D1">
        <w:rPr>
          <w:rFonts w:cs="Arial"/>
          <w:szCs w:val="22"/>
        </w:rPr>
        <w:tab/>
        <w:t xml:space="preserve">  Any sequence listing, </w:t>
      </w:r>
      <w:r w:rsidRPr="00C14B81">
        <w:rPr>
          <w:rStyle w:val="DeletedText"/>
        </w:rPr>
        <w:t>whether on paper or in electronic form,</w:t>
      </w:r>
      <w:r w:rsidRPr="0059146C">
        <w:rPr>
          <w:lang w:eastAsia="zh-CN"/>
        </w:rPr>
        <w:t xml:space="preserve"> </w:t>
      </w:r>
      <w:r w:rsidRPr="00FC20D1">
        <w:rPr>
          <w:rFonts w:cs="Arial"/>
          <w:szCs w:val="22"/>
        </w:rPr>
        <w:t>whether forming part of the international application or not forming part of the international application, shall comply with Annex C.</w:t>
      </w:r>
    </w:p>
    <w:p w:rsidR="002C6DEA" w:rsidRPr="00FC20D1" w:rsidRDefault="002C6DEA" w:rsidP="002C6DEA">
      <w:pPr>
        <w:pStyle w:val="LegTitle"/>
        <w:rPr>
          <w:rFonts w:cs="Arial"/>
          <w:szCs w:val="22"/>
        </w:rPr>
      </w:pPr>
      <w:bookmarkStart w:id="12" w:name="_Toc514930372"/>
      <w:r w:rsidRPr="00FC20D1">
        <w:rPr>
          <w:rFonts w:cs="Arial"/>
          <w:szCs w:val="22"/>
        </w:rPr>
        <w:lastRenderedPageBreak/>
        <w:t>Section 313</w:t>
      </w:r>
      <w:r w:rsidRPr="00FC20D1">
        <w:rPr>
          <w:rFonts w:cs="Arial"/>
          <w:szCs w:val="22"/>
        </w:rPr>
        <w:br/>
        <w:t>Documents Filed with the International Application</w:t>
      </w:r>
      <w:proofErr w:type="gramStart"/>
      <w:r w:rsidRPr="00FC20D1">
        <w:rPr>
          <w:rFonts w:cs="Arial"/>
          <w:szCs w:val="22"/>
        </w:rPr>
        <w:t>;</w:t>
      </w:r>
      <w:proofErr w:type="gramEnd"/>
      <w:r w:rsidRPr="00FC20D1">
        <w:rPr>
          <w:rFonts w:cs="Arial"/>
          <w:szCs w:val="22"/>
        </w:rPr>
        <w:br/>
        <w:t>Manner of Marking the Necessary Annotations in the Check List</w:t>
      </w:r>
      <w:bookmarkEnd w:id="12"/>
    </w:p>
    <w:p w:rsidR="002C6DEA" w:rsidRPr="00FC20D1" w:rsidRDefault="002C6DEA" w:rsidP="002C6DEA">
      <w:pPr>
        <w:pStyle w:val="Lega"/>
        <w:rPr>
          <w:rFonts w:cs="Arial"/>
          <w:szCs w:val="22"/>
        </w:rPr>
      </w:pPr>
      <w:r w:rsidRPr="00FC20D1">
        <w:rPr>
          <w:rFonts w:cs="Arial"/>
          <w:szCs w:val="22"/>
        </w:rPr>
        <w:tab/>
        <w:t>(a)  Any power of attorney, any priority document, any fee calculation sheet and any separate sheet referred to in Section 209(a) containing indications as to deposited biological material, filed with the international application shall accompany the record copy</w:t>
      </w:r>
      <w:proofErr w:type="gramStart"/>
      <w:r w:rsidRPr="00FC20D1">
        <w:rPr>
          <w:rFonts w:cs="Arial"/>
          <w:szCs w:val="22"/>
        </w:rPr>
        <w:t>;  any</w:t>
      </w:r>
      <w:proofErr w:type="gramEnd"/>
      <w:r w:rsidRPr="00FC20D1">
        <w:rPr>
          <w:rFonts w:cs="Arial"/>
          <w:szCs w:val="22"/>
        </w:rPr>
        <w:t xml:space="preserve"> other document referred to in Rule 3.3(a)(ii) shall be sent only at the specific request of the International Bureau.  If any document which is indicated in the check list as accompanying the international application is not, in fact, filed at the latest by the time the record copy leaves the receiving Office, that Office shall so note on the check list and the said indication shall be considered as if it had not been made.</w:t>
      </w:r>
    </w:p>
    <w:p w:rsidR="002C6DEA" w:rsidRPr="00FC20D1" w:rsidRDefault="002C6DEA" w:rsidP="002C6DEA">
      <w:pPr>
        <w:pStyle w:val="Lega"/>
        <w:rPr>
          <w:rFonts w:cs="Arial"/>
          <w:szCs w:val="22"/>
        </w:rPr>
      </w:pPr>
      <w:r w:rsidRPr="00FC20D1">
        <w:rPr>
          <w:rFonts w:cs="Arial"/>
          <w:szCs w:val="22"/>
        </w:rPr>
        <w:tab/>
        <w:t>(b)  Where, under Rule 3.3(b), the receiving Office itself completes the check list, that Office shall enter, in the margin, the words “COMPLETED BY RO” or their equivalent in the language of publication of the international application.  Where only some of the indications are completed by the receiving Office, the said words and each indication completed by that Office shall be identified by an asterisk.</w:t>
      </w:r>
    </w:p>
    <w:p w:rsidR="002C6DEA" w:rsidRDefault="002C6DEA" w:rsidP="002C6DEA">
      <w:pPr>
        <w:pStyle w:val="Lega"/>
        <w:rPr>
          <w:rFonts w:cs="Arial"/>
          <w:szCs w:val="22"/>
        </w:rPr>
      </w:pPr>
      <w:r w:rsidRPr="00FC20D1">
        <w:rPr>
          <w:rFonts w:cs="Arial"/>
          <w:szCs w:val="22"/>
        </w:rPr>
        <w:tab/>
      </w:r>
      <w:r w:rsidRPr="00C14B81">
        <w:rPr>
          <w:rStyle w:val="DeletedText"/>
        </w:rPr>
        <w:t>(c)</w:t>
      </w:r>
      <w:r w:rsidRPr="00FC20D1">
        <w:rPr>
          <w:rFonts w:cs="Arial"/>
          <w:szCs w:val="22"/>
        </w:rPr>
        <w:t>  </w:t>
      </w:r>
      <w:r>
        <w:rPr>
          <w:rFonts w:cs="Arial"/>
          <w:szCs w:val="22"/>
        </w:rPr>
        <w:t xml:space="preserve">[Deleted]  </w:t>
      </w:r>
      <w:r w:rsidRPr="00C14B81">
        <w:rPr>
          <w:rStyle w:val="DeletedText"/>
        </w:rPr>
        <w:t>Any sequence listing not forming part of the international application, whether on paper or in electronic form, that is furnished for the purposes of the international search to the receiving Office together with the international application or subsequent to the filing of the international application, shall be transmitted to the International Searching Authority together with the search copy.  Where such a sequence listing is received by the receiving Office after the transmittal of the search copy, that sequence listing shall be promptly transmitted to the International Searching Authority.</w:t>
      </w:r>
    </w:p>
    <w:p w:rsidR="002C6DEA" w:rsidRDefault="002C6DEA" w:rsidP="002C6DEA">
      <w:pPr>
        <w:pStyle w:val="LegComment"/>
      </w:pPr>
      <w:r>
        <w:t>[COMMENT:  According to proposed Rule 5.2(a-</w:t>
      </w:r>
      <w:proofErr w:type="spellStart"/>
      <w:r w:rsidRPr="00B81716">
        <w:rPr>
          <w:i/>
        </w:rPr>
        <w:t>bis</w:t>
      </w:r>
      <w:proofErr w:type="spellEnd"/>
      <w:r>
        <w:t>), all sequence listings filed together with the international application would be considered part of the description – there would be no need or possibility to file a second sequence listing, not forming part of the description, for the purposes of international search.]</w:t>
      </w:r>
    </w:p>
    <w:p w:rsidR="00B44D3E" w:rsidRDefault="002C6DEA" w:rsidP="00B44D3E">
      <w:pPr>
        <w:pStyle w:val="Lega"/>
      </w:pPr>
      <w:r>
        <w:tab/>
      </w:r>
    </w:p>
    <w:p w:rsidR="00B44D3E" w:rsidRPr="00707B70" w:rsidRDefault="00B44D3E" w:rsidP="00B44D3E">
      <w:pPr>
        <w:pStyle w:val="Lega"/>
        <w:rPr>
          <w:rStyle w:val="InsertedText"/>
        </w:rPr>
      </w:pPr>
      <w:r>
        <w:lastRenderedPageBreak/>
        <w:tab/>
      </w:r>
      <w:r w:rsidRPr="00707B70">
        <w:rPr>
          <w:rStyle w:val="InsertedText"/>
        </w:rPr>
        <w:t>(c)  Where an international application is filed on paper, any sequence listing shall be filed on a physical medium in accordance with the procedures set out in Annex C.  Each receiving Office shall notify the International Bureau of the forms of physical media accepted for this purpose.  The International Bureau shall promptly publish details of the notification in the Gazette.</w:t>
      </w:r>
    </w:p>
    <w:p w:rsidR="002C6DEA" w:rsidRPr="00FC20D1" w:rsidRDefault="002C6DEA" w:rsidP="002C6DEA">
      <w:pPr>
        <w:pStyle w:val="Lega"/>
      </w:pPr>
      <w:r w:rsidRPr="00C14B81">
        <w:tab/>
      </w:r>
      <w:r w:rsidRPr="00C14B81">
        <w:rPr>
          <w:rStyle w:val="InsertedText"/>
        </w:rPr>
        <w:t xml:space="preserve">(d)  Paragraph (c) shall apply </w:t>
      </w:r>
      <w:r w:rsidRPr="00C14B81">
        <w:rPr>
          <w:rStyle w:val="InsertedText"/>
          <w:i/>
        </w:rPr>
        <w:t>mutatis mutandis</w:t>
      </w:r>
      <w:r w:rsidRPr="00C14B81">
        <w:rPr>
          <w:rStyle w:val="InsertedText"/>
        </w:rPr>
        <w:t xml:space="preserve"> to international applications filed in electronic form where any sequence listings in the application were not included within the package containing the remainder of the international application.</w:t>
      </w:r>
    </w:p>
    <w:p w:rsidR="002C6DEA" w:rsidRPr="00FC20D1" w:rsidRDefault="002C6DEA" w:rsidP="002C6DEA">
      <w:pPr>
        <w:pStyle w:val="LegTitle"/>
        <w:rPr>
          <w:rFonts w:cs="Arial"/>
          <w:szCs w:val="22"/>
        </w:rPr>
      </w:pPr>
      <w:bookmarkStart w:id="13" w:name="_Toc514930373"/>
      <w:r w:rsidRPr="00FC20D1">
        <w:rPr>
          <w:rFonts w:cs="Arial"/>
          <w:szCs w:val="22"/>
        </w:rPr>
        <w:t>Section 513</w:t>
      </w:r>
      <w:r w:rsidRPr="00FC20D1">
        <w:rPr>
          <w:rFonts w:cs="Arial"/>
          <w:szCs w:val="22"/>
        </w:rPr>
        <w:br/>
        <w:t>Sequence Listings</w:t>
      </w:r>
      <w:bookmarkEnd w:id="13"/>
    </w:p>
    <w:p w:rsidR="002C6DEA" w:rsidRPr="00FC20D1" w:rsidRDefault="002C6DEA" w:rsidP="002C6DEA">
      <w:pPr>
        <w:pStyle w:val="Lega"/>
        <w:rPr>
          <w:rFonts w:cs="Arial"/>
          <w:szCs w:val="22"/>
        </w:rPr>
      </w:pPr>
      <w:r w:rsidRPr="00FC20D1">
        <w:rPr>
          <w:rFonts w:cs="Arial"/>
          <w:szCs w:val="22"/>
        </w:rPr>
        <w:tab/>
        <w:t>(a)  Where the International Searching Authority receives a correction of a defect under Rule </w:t>
      </w:r>
      <w:proofErr w:type="gramStart"/>
      <w:r w:rsidRPr="00FC20D1">
        <w:rPr>
          <w:rFonts w:cs="Arial"/>
          <w:szCs w:val="22"/>
        </w:rPr>
        <w:t>13</w:t>
      </w:r>
      <w:r w:rsidRPr="00FC20D1">
        <w:rPr>
          <w:rStyle w:val="Legbister"/>
          <w:rFonts w:cs="Arial"/>
          <w:szCs w:val="22"/>
        </w:rPr>
        <w:t>ter</w:t>
      </w:r>
      <w:r w:rsidRPr="00FC20D1">
        <w:rPr>
          <w:rFonts w:cs="Arial"/>
          <w:szCs w:val="22"/>
        </w:rPr>
        <w:t>.1(</w:t>
      </w:r>
      <w:proofErr w:type="gramEnd"/>
      <w:r w:rsidRPr="00FC20D1">
        <w:rPr>
          <w:rFonts w:cs="Arial"/>
          <w:szCs w:val="22"/>
        </w:rPr>
        <w:t>f), it shall:</w:t>
      </w:r>
    </w:p>
    <w:p w:rsidR="002C6DEA" w:rsidRPr="00FC20D1" w:rsidRDefault="002C6DEA" w:rsidP="002C6DEA">
      <w:pPr>
        <w:pStyle w:val="Legi"/>
        <w:rPr>
          <w:rFonts w:cs="Arial"/>
          <w:szCs w:val="22"/>
        </w:rPr>
      </w:pPr>
      <w:r w:rsidRPr="00FC20D1">
        <w:rPr>
          <w:rFonts w:cs="Arial"/>
          <w:szCs w:val="22"/>
        </w:rPr>
        <w:tab/>
        <w:t>(i)</w:t>
      </w:r>
      <w:r w:rsidRPr="00FC20D1">
        <w:rPr>
          <w:rFonts w:cs="Arial"/>
          <w:szCs w:val="22"/>
        </w:rPr>
        <w:tab/>
      </w:r>
      <w:proofErr w:type="gramStart"/>
      <w:r w:rsidRPr="00FC20D1">
        <w:rPr>
          <w:rFonts w:cs="Arial"/>
          <w:szCs w:val="22"/>
        </w:rPr>
        <w:t>indelibly</w:t>
      </w:r>
      <w:proofErr w:type="gramEnd"/>
      <w:r w:rsidRPr="00FC20D1">
        <w:rPr>
          <w:rFonts w:cs="Arial"/>
          <w:szCs w:val="22"/>
        </w:rPr>
        <w:t xml:space="preserve"> mark, in the upper right-hand corner of each replacement sheet, the international application number and the date on which that sheet was received;</w:t>
      </w:r>
    </w:p>
    <w:p w:rsidR="002C6DEA" w:rsidRPr="00FC20D1" w:rsidRDefault="002C6DEA" w:rsidP="002C6DEA">
      <w:pPr>
        <w:pStyle w:val="Legi"/>
        <w:rPr>
          <w:rFonts w:cs="Arial"/>
          <w:szCs w:val="22"/>
        </w:rPr>
      </w:pPr>
      <w:r w:rsidRPr="00FC20D1">
        <w:rPr>
          <w:rFonts w:cs="Arial"/>
          <w:szCs w:val="22"/>
        </w:rPr>
        <w:tab/>
        <w:t>(ii)</w:t>
      </w:r>
      <w:r w:rsidRPr="00FC20D1">
        <w:rPr>
          <w:rFonts w:cs="Arial"/>
          <w:szCs w:val="22"/>
        </w:rPr>
        <w:tab/>
      </w:r>
      <w:proofErr w:type="gramStart"/>
      <w:r w:rsidRPr="00FC20D1">
        <w:rPr>
          <w:rFonts w:cs="Arial"/>
          <w:szCs w:val="22"/>
        </w:rPr>
        <w:t>indelibly</w:t>
      </w:r>
      <w:proofErr w:type="gramEnd"/>
      <w:r w:rsidRPr="00FC20D1">
        <w:rPr>
          <w:rFonts w:cs="Arial"/>
          <w:szCs w:val="22"/>
        </w:rPr>
        <w:t xml:space="preserve"> mark, in the middle of the bottom margin of each replacement sheet, the words “SUBSTITUTE SHEET (Rule 13</w:t>
      </w:r>
      <w:r w:rsidRPr="00FC20D1">
        <w:rPr>
          <w:rFonts w:cs="Arial"/>
          <w:i/>
          <w:szCs w:val="22"/>
        </w:rPr>
        <w:t>ter</w:t>
      </w:r>
      <w:r w:rsidRPr="00FC20D1">
        <w:rPr>
          <w:rFonts w:cs="Arial"/>
          <w:szCs w:val="22"/>
        </w:rPr>
        <w:t>.1(f))” or their equivalent in the language of publication of the international application;</w:t>
      </w:r>
    </w:p>
    <w:p w:rsidR="002C6DEA" w:rsidRPr="00FC20D1" w:rsidRDefault="002C6DEA" w:rsidP="002C6DEA">
      <w:pPr>
        <w:pStyle w:val="Legi"/>
        <w:rPr>
          <w:rFonts w:cs="Arial"/>
          <w:szCs w:val="22"/>
        </w:rPr>
      </w:pPr>
      <w:r w:rsidRPr="00FC20D1">
        <w:rPr>
          <w:rFonts w:cs="Arial"/>
          <w:szCs w:val="22"/>
        </w:rPr>
        <w:tab/>
        <w:t>(iii)</w:t>
      </w:r>
      <w:r w:rsidRPr="00FC20D1">
        <w:rPr>
          <w:rFonts w:cs="Arial"/>
          <w:szCs w:val="22"/>
        </w:rPr>
        <w:tab/>
      </w:r>
      <w:proofErr w:type="gramStart"/>
      <w:r w:rsidRPr="00FC20D1">
        <w:rPr>
          <w:rFonts w:cs="Arial"/>
          <w:szCs w:val="22"/>
        </w:rPr>
        <w:t>indelibly</w:t>
      </w:r>
      <w:proofErr w:type="gramEnd"/>
      <w:r w:rsidRPr="00FC20D1">
        <w:rPr>
          <w:rFonts w:cs="Arial"/>
          <w:szCs w:val="22"/>
        </w:rPr>
        <w:t xml:space="preserve"> mark on the letter containing the correction, or accompanying any replacement sheet, the date on which that letter was received;</w:t>
      </w:r>
    </w:p>
    <w:p w:rsidR="002C6DEA" w:rsidRPr="00FC20D1" w:rsidRDefault="002C6DEA" w:rsidP="002C6DEA">
      <w:pPr>
        <w:pStyle w:val="Legi"/>
        <w:rPr>
          <w:rFonts w:cs="Arial"/>
          <w:szCs w:val="22"/>
        </w:rPr>
      </w:pPr>
      <w:r w:rsidRPr="00FC20D1">
        <w:rPr>
          <w:rFonts w:cs="Arial"/>
          <w:szCs w:val="22"/>
        </w:rPr>
        <w:tab/>
        <w:t>(iv)</w:t>
      </w:r>
      <w:r w:rsidRPr="00FC20D1">
        <w:rPr>
          <w:rFonts w:cs="Arial"/>
          <w:szCs w:val="22"/>
        </w:rPr>
        <w:tab/>
        <w:t>keep in its files a copy of the letter containing the correction or, when the correction is contained in a replacement sheet, the replaced sheet, a copy of the letter accompanying the replacement sheet, and a copy of the replacement sheet;</w:t>
      </w:r>
    </w:p>
    <w:p w:rsidR="002C6DEA" w:rsidRDefault="002C6DEA" w:rsidP="002C6DEA">
      <w:pPr>
        <w:pStyle w:val="Legi"/>
        <w:rPr>
          <w:rFonts w:cs="Arial"/>
          <w:szCs w:val="22"/>
        </w:rPr>
      </w:pPr>
      <w:r w:rsidRPr="00FC20D1">
        <w:rPr>
          <w:rFonts w:cs="Arial"/>
          <w:szCs w:val="22"/>
        </w:rPr>
        <w:tab/>
        <w:t>(v)</w:t>
      </w:r>
      <w:r w:rsidRPr="00FC20D1">
        <w:rPr>
          <w:rFonts w:cs="Arial"/>
          <w:szCs w:val="22"/>
        </w:rPr>
        <w:tab/>
      </w:r>
      <w:proofErr w:type="gramStart"/>
      <w:r w:rsidRPr="00FC20D1">
        <w:rPr>
          <w:rFonts w:cs="Arial"/>
          <w:szCs w:val="22"/>
        </w:rPr>
        <w:t>promptly</w:t>
      </w:r>
      <w:proofErr w:type="gramEnd"/>
      <w:r w:rsidRPr="00FC20D1">
        <w:rPr>
          <w:rFonts w:cs="Arial"/>
          <w:szCs w:val="22"/>
        </w:rPr>
        <w:t xml:space="preserve"> transmit any letter and any replacement sheet to the International Bureau, and a copy thereof to the receiving Office.</w:t>
      </w:r>
    </w:p>
    <w:p w:rsidR="002C6DEA" w:rsidRPr="00FC20D1" w:rsidRDefault="002C6DEA" w:rsidP="002C6DEA">
      <w:pPr>
        <w:pStyle w:val="LegComment"/>
      </w:pPr>
      <w:r>
        <w:lastRenderedPageBreak/>
        <w:t>[COMMENT:  The procedures concerning the sequence listing free text in the main part of the description would remain unchanged.]</w:t>
      </w:r>
    </w:p>
    <w:p w:rsidR="002C6DEA" w:rsidRPr="00FC20D1" w:rsidRDefault="002C6DEA" w:rsidP="002C6DEA">
      <w:pPr>
        <w:pStyle w:val="Lega"/>
        <w:rPr>
          <w:rFonts w:cs="Arial"/>
          <w:szCs w:val="22"/>
        </w:rPr>
      </w:pPr>
      <w:r w:rsidRPr="00FC20D1">
        <w:rPr>
          <w:rFonts w:cs="Arial"/>
          <w:szCs w:val="22"/>
        </w:rPr>
        <w:tab/>
        <w:t xml:space="preserve">(b)  Where the international search report and the written opinion of the International Searching Authority are based on </w:t>
      </w:r>
      <w:r w:rsidRPr="00C10468">
        <w:rPr>
          <w:rFonts w:cs="Arial"/>
          <w:szCs w:val="22"/>
        </w:rPr>
        <w:t>a</w:t>
      </w:r>
      <w:r w:rsidRPr="00C14B81">
        <w:t xml:space="preserve"> </w:t>
      </w:r>
      <w:r w:rsidRPr="00C14B81">
        <w:rPr>
          <w:rStyle w:val="InsertedText"/>
        </w:rPr>
        <w:t>compliant</w:t>
      </w:r>
      <w:r w:rsidRPr="00C14B81">
        <w:t xml:space="preserve"> </w:t>
      </w:r>
      <w:r w:rsidRPr="00FC20D1">
        <w:rPr>
          <w:rFonts w:cs="Arial"/>
          <w:szCs w:val="22"/>
        </w:rPr>
        <w:t>sequence listing not forming part of the international application but furnished for the purposes of the international search, the international search report and the written opinion of the International Searching Authority shall so indicate.</w:t>
      </w:r>
    </w:p>
    <w:p w:rsidR="002C6DEA" w:rsidRPr="00FC20D1" w:rsidRDefault="002C6DEA" w:rsidP="002C6DEA">
      <w:pPr>
        <w:pStyle w:val="Lega"/>
        <w:rPr>
          <w:rFonts w:cs="Arial"/>
          <w:szCs w:val="22"/>
        </w:rPr>
      </w:pPr>
      <w:r w:rsidRPr="00FC20D1">
        <w:rPr>
          <w:rFonts w:cs="Arial"/>
          <w:szCs w:val="22"/>
        </w:rPr>
        <w:tab/>
        <w:t xml:space="preserve">(c)  Where a meaningful international search cannot be carried out and a meaningful written opinion, as to whether the claimed invention appears to be novel, to involve an inventive step (to be non-obvious) and to be industrially applicable, cannot be established because </w:t>
      </w:r>
      <w:r w:rsidRPr="00C10468">
        <w:rPr>
          <w:rFonts w:cs="Arial"/>
          <w:szCs w:val="22"/>
        </w:rPr>
        <w:t xml:space="preserve">a </w:t>
      </w:r>
      <w:r w:rsidRPr="00C14B81">
        <w:rPr>
          <w:rStyle w:val="InsertedText"/>
        </w:rPr>
        <w:t>compliant</w:t>
      </w:r>
      <w:r w:rsidRPr="00C14B81">
        <w:t xml:space="preserve"> </w:t>
      </w:r>
      <w:r w:rsidRPr="00FC20D1">
        <w:rPr>
          <w:rFonts w:cs="Arial"/>
          <w:szCs w:val="22"/>
        </w:rPr>
        <w:t>sequence listing is not available to the International Searching Authority</w:t>
      </w:r>
      <w:r w:rsidRPr="0059146C">
        <w:t xml:space="preserve"> </w:t>
      </w:r>
      <w:r w:rsidRPr="00C14B81">
        <w:rPr>
          <w:rStyle w:val="DeletedText"/>
        </w:rPr>
        <w:t>in the required form</w:t>
      </w:r>
      <w:r w:rsidRPr="00FC20D1">
        <w:rPr>
          <w:rFonts w:cs="Arial"/>
          <w:szCs w:val="22"/>
        </w:rPr>
        <w:t>, that Authority shall so state in the international search report or declaration referred to in Article 17(2)(a), and in the written opinion.</w:t>
      </w:r>
    </w:p>
    <w:p w:rsidR="002C6DEA" w:rsidRDefault="002C6DEA" w:rsidP="002C6DEA">
      <w:pPr>
        <w:pStyle w:val="Lega"/>
        <w:rPr>
          <w:rFonts w:cs="Arial"/>
          <w:szCs w:val="22"/>
        </w:rPr>
      </w:pPr>
      <w:r w:rsidRPr="00FC20D1">
        <w:rPr>
          <w:rFonts w:cs="Arial"/>
          <w:szCs w:val="22"/>
        </w:rPr>
        <w:tab/>
        <w:t>(d)  </w:t>
      </w:r>
      <w:r w:rsidRPr="00C14B81">
        <w:rPr>
          <w:rStyle w:val="DeletedText"/>
        </w:rPr>
        <w:t>The International Searching Authority shall indelibly mark, on the first sheet of any sequence listing on paper which does not form part of the international application but was furnished for the purposes of the international search, the words “SEQUENCE LISTING NOT FORMING PART OF THE INTERNATIONAL APPLICATION” or their equivalent in the language of publication of the international application.</w:t>
      </w:r>
      <w:r w:rsidRPr="0059146C">
        <w:rPr>
          <w:lang w:eastAsia="zh-CN"/>
        </w:rPr>
        <w:t xml:space="preserve"> </w:t>
      </w:r>
      <w:r w:rsidRPr="00FC20D1">
        <w:rPr>
          <w:rFonts w:cs="Arial"/>
          <w:szCs w:val="22"/>
        </w:rPr>
        <w:t xml:space="preserve"> </w:t>
      </w:r>
      <w:proofErr w:type="gramStart"/>
      <w:r w:rsidRPr="00FC20D1">
        <w:rPr>
          <w:rFonts w:cs="Arial"/>
          <w:szCs w:val="22"/>
        </w:rPr>
        <w:t xml:space="preserve">Where </w:t>
      </w:r>
      <w:r w:rsidRPr="00C14B81">
        <w:rPr>
          <w:rStyle w:val="DeletedText"/>
        </w:rPr>
        <w:t>such</w:t>
      </w:r>
      <w:r w:rsidRPr="0059146C">
        <w:rPr>
          <w:lang w:eastAsia="zh-CN"/>
        </w:rPr>
        <w:t xml:space="preserve"> </w:t>
      </w:r>
      <w:r w:rsidRPr="00C14B81">
        <w:rPr>
          <w:rStyle w:val="InsertedText"/>
        </w:rPr>
        <w:t>a</w:t>
      </w:r>
      <w:r w:rsidRPr="00C14B81">
        <w:t xml:space="preserve"> </w:t>
      </w:r>
      <w:r w:rsidRPr="00FC20D1">
        <w:rPr>
          <w:rFonts w:cs="Arial"/>
          <w:szCs w:val="22"/>
        </w:rPr>
        <w:t xml:space="preserve">sequence listing </w:t>
      </w:r>
      <w:r w:rsidRPr="00C14B81">
        <w:rPr>
          <w:rStyle w:val="InsertedText"/>
        </w:rPr>
        <w:t>for the purposes of the international search</w:t>
      </w:r>
      <w:r w:rsidRPr="00C14B81">
        <w:t xml:space="preserve"> </w:t>
      </w:r>
      <w:r w:rsidRPr="00FC20D1">
        <w:rPr>
          <w:rFonts w:cs="Arial"/>
          <w:szCs w:val="22"/>
        </w:rPr>
        <w:t xml:space="preserve">is furnished </w:t>
      </w:r>
      <w:r w:rsidRPr="00C14B81">
        <w:rPr>
          <w:rStyle w:val="DeletedText"/>
        </w:rPr>
        <w:t>in electronic form</w:t>
      </w:r>
      <w:r w:rsidRPr="0059146C">
        <w:rPr>
          <w:lang w:eastAsia="zh-CN"/>
        </w:rPr>
        <w:t xml:space="preserve"> </w:t>
      </w:r>
      <w:r w:rsidRPr="00FC20D1">
        <w:rPr>
          <w:rFonts w:cs="Arial"/>
          <w:szCs w:val="22"/>
        </w:rPr>
        <w:t>on a physical medium, that Authority shall physically label that medium</w:t>
      </w:r>
      <w:r w:rsidRPr="00C14B81">
        <w:t xml:space="preserve"> </w:t>
      </w:r>
      <w:r w:rsidRPr="00C14B81">
        <w:rPr>
          <w:rStyle w:val="InsertedText"/>
        </w:rPr>
        <w:t>in accordance with the procedures in Annex C</w:t>
      </w:r>
      <w:r w:rsidRPr="0059146C">
        <w:t xml:space="preserve"> </w:t>
      </w:r>
      <w:r w:rsidRPr="00C14B81">
        <w:rPr>
          <w:rStyle w:val="DeletedText"/>
        </w:rPr>
        <w:t>accordingly</w:t>
      </w:r>
      <w:r w:rsidRPr="00FC20D1">
        <w:rPr>
          <w:rFonts w:cs="Arial"/>
          <w:szCs w:val="22"/>
        </w:rPr>
        <w:t>.</w:t>
      </w:r>
      <w:proofErr w:type="gramEnd"/>
    </w:p>
    <w:p w:rsidR="002C6DEA" w:rsidRPr="0022461E" w:rsidRDefault="002C6DEA" w:rsidP="002C6DEA">
      <w:pPr>
        <w:pStyle w:val="LegComment"/>
      </w:pPr>
      <w:r w:rsidRPr="0022461E">
        <w:t>[</w:t>
      </w:r>
      <w:r w:rsidRPr="00B81716">
        <w:t>COMMENT</w:t>
      </w:r>
      <w:r>
        <w:t>:  It is not necessary to regulate the metadata used internally by International Searching Authorities to identify the different types of sequence listing which have been transmitted electronically, rather than submitted on physical media</w:t>
      </w:r>
      <w:proofErr w:type="gramStart"/>
      <w:r>
        <w:t>;  the</w:t>
      </w:r>
      <w:proofErr w:type="gramEnd"/>
      <w:r>
        <w:t xml:space="preserve"> means of identifying the files for the purpose of exchange with the International Bureau or other Offices are set out in Annex F and/or the “</w:t>
      </w:r>
      <w:proofErr w:type="spellStart"/>
      <w:r>
        <w:t>minspec</w:t>
      </w:r>
      <w:proofErr w:type="spellEnd"/>
      <w:r>
        <w:t>” document exchange specification.</w:t>
      </w:r>
      <w:r w:rsidRPr="0022461E">
        <w:t>]</w:t>
      </w:r>
    </w:p>
    <w:p w:rsidR="002C6DEA" w:rsidRPr="00FC20D1" w:rsidRDefault="002C6DEA" w:rsidP="002C6DEA">
      <w:pPr>
        <w:pStyle w:val="Lega"/>
        <w:keepNext/>
        <w:keepLines/>
        <w:rPr>
          <w:rFonts w:cs="Arial"/>
          <w:szCs w:val="22"/>
        </w:rPr>
      </w:pPr>
      <w:r w:rsidRPr="00FC20D1">
        <w:rPr>
          <w:rFonts w:cs="Arial"/>
          <w:szCs w:val="22"/>
        </w:rPr>
        <w:lastRenderedPageBreak/>
        <w:tab/>
        <w:t>(e)  The International Searching Authority shall:</w:t>
      </w:r>
    </w:p>
    <w:p w:rsidR="002C6DEA" w:rsidRPr="00FC20D1" w:rsidRDefault="002C6DEA" w:rsidP="002C6DEA">
      <w:pPr>
        <w:pStyle w:val="Legi"/>
        <w:keepNext/>
        <w:keepLines/>
        <w:rPr>
          <w:rFonts w:cs="Arial"/>
          <w:szCs w:val="22"/>
        </w:rPr>
      </w:pPr>
      <w:r w:rsidRPr="00FC20D1">
        <w:rPr>
          <w:rFonts w:cs="Arial"/>
          <w:szCs w:val="22"/>
        </w:rPr>
        <w:tab/>
        <w:t>(i)</w:t>
      </w:r>
      <w:r w:rsidRPr="00FC20D1">
        <w:rPr>
          <w:rFonts w:cs="Arial"/>
          <w:szCs w:val="22"/>
        </w:rPr>
        <w:tab/>
        <w:t>keep in its files one copy of any sequence listing</w:t>
      </w:r>
      <w:r w:rsidRPr="00C14B81">
        <w:rPr>
          <w:rStyle w:val="DeletedText"/>
        </w:rPr>
        <w:t>, whether on paper or in electronic form,</w:t>
      </w:r>
      <w:r w:rsidRPr="00FC20D1">
        <w:rPr>
          <w:rFonts w:cs="Arial"/>
          <w:szCs w:val="22"/>
        </w:rPr>
        <w:t xml:space="preserve"> which does not form part of the international application but was furnished for the purposes of the international search;  and</w:t>
      </w:r>
    </w:p>
    <w:p w:rsidR="002C6DEA" w:rsidRPr="00FC20D1" w:rsidRDefault="002C6DEA" w:rsidP="002C6DEA">
      <w:pPr>
        <w:pStyle w:val="Legi"/>
        <w:keepLines/>
        <w:rPr>
          <w:rFonts w:cs="Arial"/>
          <w:szCs w:val="22"/>
        </w:rPr>
      </w:pPr>
      <w:r w:rsidRPr="00FC20D1">
        <w:rPr>
          <w:rFonts w:cs="Arial"/>
          <w:szCs w:val="22"/>
        </w:rPr>
        <w:tab/>
        <w:t>(ii)</w:t>
      </w:r>
      <w:r w:rsidRPr="00FC20D1">
        <w:rPr>
          <w:rFonts w:cs="Arial"/>
          <w:szCs w:val="22"/>
        </w:rPr>
        <w:tab/>
      </w:r>
      <w:proofErr w:type="gramStart"/>
      <w:r w:rsidRPr="00C14B81">
        <w:rPr>
          <w:rStyle w:val="DeletedText"/>
        </w:rPr>
        <w:t>where</w:t>
      </w:r>
      <w:proofErr w:type="gramEnd"/>
      <w:r w:rsidRPr="00C14B81">
        <w:rPr>
          <w:rStyle w:val="DeletedText"/>
        </w:rPr>
        <w:t xml:space="preserve"> the sequence listing which does not form part of the international application but was furnished for the purposes of the international search is in electronic form,</w:t>
      </w:r>
      <w:r w:rsidRPr="0059146C">
        <w:rPr>
          <w:lang w:eastAsia="zh-CN"/>
        </w:rPr>
        <w:t xml:space="preserve"> </w:t>
      </w:r>
      <w:r w:rsidRPr="00FC20D1">
        <w:rPr>
          <w:rFonts w:cs="Arial"/>
          <w:szCs w:val="22"/>
        </w:rPr>
        <w:t xml:space="preserve">transmit one copy thereof to the International Bureau together with the copy of the international search report.  </w:t>
      </w:r>
      <w:proofErr w:type="gramStart"/>
      <w:r w:rsidRPr="00FC20D1">
        <w:rPr>
          <w:rFonts w:cs="Arial"/>
          <w:szCs w:val="22"/>
        </w:rPr>
        <w:t xml:space="preserve">If that listing </w:t>
      </w:r>
      <w:r w:rsidRPr="00C14B81">
        <w:rPr>
          <w:rStyle w:val="DeletedText"/>
        </w:rPr>
        <w:t>in electronic form</w:t>
      </w:r>
      <w:r w:rsidRPr="0059146C">
        <w:rPr>
          <w:lang w:eastAsia="zh-CN"/>
        </w:rPr>
        <w:t xml:space="preserve"> </w:t>
      </w:r>
      <w:r w:rsidRPr="00FC20D1">
        <w:rPr>
          <w:rFonts w:cs="Arial"/>
          <w:szCs w:val="22"/>
        </w:rPr>
        <w:t>is filed on a physical medium in less than the number of copies required by the International Searching Authority, that Authority shall be responsible for the preparation of the additional copy and shall have the right to fix a fee for performing that task and to collect such fee from the applicant.</w:t>
      </w:r>
      <w:proofErr w:type="gramEnd"/>
    </w:p>
    <w:p w:rsidR="002C6DEA" w:rsidRDefault="002C6DEA" w:rsidP="002C6DEA">
      <w:pPr>
        <w:pStyle w:val="Lega"/>
        <w:rPr>
          <w:rFonts w:cs="Arial"/>
          <w:szCs w:val="22"/>
        </w:rPr>
      </w:pPr>
      <w:r w:rsidRPr="00FC20D1">
        <w:rPr>
          <w:rFonts w:cs="Arial"/>
          <w:szCs w:val="22"/>
        </w:rPr>
        <w:tab/>
        <w:t>(f)  </w:t>
      </w:r>
      <w:r w:rsidRPr="00C14B81">
        <w:rPr>
          <w:rStyle w:val="DeletedText"/>
        </w:rPr>
        <w:t>Any</w:t>
      </w:r>
      <w:r w:rsidRPr="008221DE">
        <w:t xml:space="preserve"> </w:t>
      </w:r>
      <w:r w:rsidRPr="00C14B81">
        <w:rPr>
          <w:rStyle w:val="InsertedText"/>
        </w:rPr>
        <w:t>Each</w:t>
      </w:r>
      <w:r w:rsidRPr="0059146C">
        <w:rPr>
          <w:lang w:eastAsia="zh-CN"/>
        </w:rPr>
        <w:t xml:space="preserve"> </w:t>
      </w:r>
      <w:r w:rsidRPr="00FC20D1">
        <w:rPr>
          <w:rFonts w:cs="Arial"/>
          <w:szCs w:val="22"/>
        </w:rPr>
        <w:t xml:space="preserve">International Searching Authority </w:t>
      </w:r>
      <w:r w:rsidRPr="00C14B81">
        <w:rPr>
          <w:rStyle w:val="DeletedText"/>
        </w:rPr>
        <w:t xml:space="preserve">which requires, for the purposes of the international search, the furnishing of a sequence listing in electronic form </w:t>
      </w:r>
      <w:r w:rsidRPr="00FC20D1">
        <w:rPr>
          <w:rFonts w:cs="Arial"/>
          <w:szCs w:val="22"/>
        </w:rPr>
        <w:t xml:space="preserve">shall notify the International Bureau </w:t>
      </w:r>
      <w:r w:rsidRPr="00C14B81">
        <w:rPr>
          <w:rStyle w:val="DeletedText"/>
        </w:rPr>
        <w:t>accordingly.  In that notification, the Authority shall specify</w:t>
      </w:r>
      <w:r w:rsidRPr="008221DE">
        <w:t xml:space="preserve"> </w:t>
      </w:r>
      <w:r w:rsidRPr="00C14B81">
        <w:rPr>
          <w:rStyle w:val="InsertedText"/>
        </w:rPr>
        <w:t>of</w:t>
      </w:r>
      <w:r w:rsidRPr="00C14B81">
        <w:t xml:space="preserve"> </w:t>
      </w:r>
      <w:r w:rsidRPr="00FC20D1">
        <w:rPr>
          <w:rFonts w:cs="Arial"/>
          <w:szCs w:val="22"/>
        </w:rPr>
        <w:t xml:space="preserve">the means of transmittal of the sequence listing </w:t>
      </w:r>
      <w:r w:rsidRPr="00C14B81">
        <w:rPr>
          <w:rStyle w:val="DeletedText"/>
        </w:rPr>
        <w:t xml:space="preserve">in electronic form </w:t>
      </w:r>
      <w:r w:rsidRPr="00FC20D1">
        <w:rPr>
          <w:rFonts w:cs="Arial"/>
          <w:szCs w:val="22"/>
        </w:rPr>
        <w:t>accepted by it in accordance with Annex F.  The International Bureau shall promptly publish details of the notification in the Gazette.</w:t>
      </w:r>
    </w:p>
    <w:p w:rsidR="002C6DEA" w:rsidRPr="00FC20D1" w:rsidRDefault="002C6DEA" w:rsidP="002C6DEA">
      <w:pPr>
        <w:pStyle w:val="LegComment"/>
      </w:pPr>
      <w:r>
        <w:t>[COMMENT:  It would be mandatory for all International Searching Authorities to accept sequence listings in electronic form, though this could be limited to physical media.]</w:t>
      </w:r>
    </w:p>
    <w:p w:rsidR="002C6DEA" w:rsidRPr="00FC20D1" w:rsidRDefault="002C6DEA" w:rsidP="002C6DEA">
      <w:pPr>
        <w:pStyle w:val="LegTitle"/>
        <w:rPr>
          <w:rStyle w:val="LegDeleted"/>
          <w:rFonts w:cs="Arial"/>
          <w:b w:val="0"/>
          <w:szCs w:val="22"/>
        </w:rPr>
      </w:pPr>
      <w:bookmarkStart w:id="14" w:name="_Toc514930374"/>
      <w:r w:rsidRPr="00FC20D1">
        <w:rPr>
          <w:rFonts w:cs="Arial"/>
          <w:szCs w:val="22"/>
        </w:rPr>
        <w:t>Section 610</w:t>
      </w:r>
      <w:r w:rsidRPr="00FC20D1">
        <w:rPr>
          <w:rFonts w:cs="Arial"/>
          <w:szCs w:val="22"/>
        </w:rPr>
        <w:br/>
        <w:t>Sequence Listings</w:t>
      </w:r>
      <w:bookmarkEnd w:id="14"/>
      <w:r w:rsidRPr="00FC20D1">
        <w:rPr>
          <w:rStyle w:val="LegDeleted"/>
          <w:rFonts w:cs="Arial"/>
          <w:szCs w:val="22"/>
        </w:rPr>
        <w:t xml:space="preserve"> </w:t>
      </w:r>
    </w:p>
    <w:p w:rsidR="002C6DEA" w:rsidRPr="00FC20D1" w:rsidRDefault="002C6DEA" w:rsidP="002C6DEA">
      <w:pPr>
        <w:pStyle w:val="Lega"/>
        <w:rPr>
          <w:rFonts w:cs="Arial"/>
          <w:szCs w:val="22"/>
        </w:rPr>
      </w:pPr>
      <w:r w:rsidRPr="00FC20D1">
        <w:rPr>
          <w:rFonts w:cs="Arial"/>
          <w:szCs w:val="22"/>
        </w:rPr>
        <w:tab/>
        <w:t xml:space="preserve">(a)  Where the written opinion of the International Preliminary Examining Authority or the international preliminary examination report is based on </w:t>
      </w:r>
      <w:r w:rsidRPr="00C10468">
        <w:rPr>
          <w:rFonts w:cs="Arial"/>
          <w:szCs w:val="22"/>
        </w:rPr>
        <w:t xml:space="preserve">a </w:t>
      </w:r>
      <w:r w:rsidRPr="00C14B81">
        <w:rPr>
          <w:rStyle w:val="InsertedText"/>
        </w:rPr>
        <w:t>compliant</w:t>
      </w:r>
      <w:r w:rsidRPr="00C14B81">
        <w:t xml:space="preserve"> </w:t>
      </w:r>
      <w:r w:rsidRPr="00FC20D1">
        <w:rPr>
          <w:rFonts w:cs="Arial"/>
          <w:szCs w:val="22"/>
        </w:rPr>
        <w:t>sequence listing not forming part of the international application but furnished for the purposes of the international preliminary examination, the written opinion and the international preliminary examination report of the International Preliminary Examining Authority shall so indicate.</w:t>
      </w:r>
    </w:p>
    <w:p w:rsidR="002C6DEA" w:rsidRPr="00FC20D1" w:rsidRDefault="002C6DEA" w:rsidP="002C6DEA">
      <w:pPr>
        <w:pStyle w:val="Lega"/>
        <w:rPr>
          <w:rFonts w:cs="Arial"/>
          <w:szCs w:val="22"/>
        </w:rPr>
      </w:pPr>
      <w:r w:rsidRPr="00FC20D1">
        <w:rPr>
          <w:rFonts w:cs="Arial"/>
          <w:szCs w:val="22"/>
        </w:rPr>
        <w:lastRenderedPageBreak/>
        <w:tab/>
        <w:t xml:space="preserve">(b)  Where a meaningful written opinion of the International Preliminary Examining Authority cannot be established, or a meaningful international preliminary examination cannot be carried out, as to whether the claimed invention appears to be novel, to involve an inventive step (to be non-obvious) and to be industrially applicable, because </w:t>
      </w:r>
      <w:r w:rsidRPr="00C10468">
        <w:rPr>
          <w:rFonts w:cs="Arial"/>
          <w:szCs w:val="22"/>
        </w:rPr>
        <w:t xml:space="preserve">a </w:t>
      </w:r>
      <w:r w:rsidRPr="00C14B81">
        <w:rPr>
          <w:rStyle w:val="InsertedText"/>
        </w:rPr>
        <w:t>compliant</w:t>
      </w:r>
      <w:r w:rsidRPr="00C14B81">
        <w:t xml:space="preserve"> </w:t>
      </w:r>
      <w:r w:rsidRPr="00FC20D1">
        <w:rPr>
          <w:rFonts w:cs="Arial"/>
          <w:szCs w:val="22"/>
        </w:rPr>
        <w:t>sequence listing is not available to the International Preliminary Examining Authority</w:t>
      </w:r>
      <w:r w:rsidRPr="00C14B81">
        <w:rPr>
          <w:rStyle w:val="DeletedText"/>
        </w:rPr>
        <w:t xml:space="preserve"> in the required form</w:t>
      </w:r>
      <w:r w:rsidRPr="00FC20D1">
        <w:rPr>
          <w:rFonts w:cs="Arial"/>
          <w:szCs w:val="22"/>
        </w:rPr>
        <w:t>, that Authority shall so state in the written opinion and in the international preliminary examination report.</w:t>
      </w:r>
    </w:p>
    <w:p w:rsidR="002C6DEA" w:rsidRDefault="002C6DEA" w:rsidP="002C6DEA">
      <w:pPr>
        <w:pStyle w:val="Lega"/>
        <w:rPr>
          <w:rFonts w:cs="Arial"/>
          <w:szCs w:val="22"/>
        </w:rPr>
      </w:pPr>
      <w:r w:rsidRPr="00FC20D1">
        <w:rPr>
          <w:rFonts w:cs="Arial"/>
          <w:szCs w:val="22"/>
        </w:rPr>
        <w:tab/>
        <w:t>(c)  </w:t>
      </w:r>
      <w:r w:rsidRPr="00C14B81">
        <w:rPr>
          <w:rStyle w:val="DeletedText"/>
        </w:rPr>
        <w:t>The International Preliminary Examining Authority shall indelibly mark, on the first sheet of any sequence listing on paper which does not form part of the international application but was furnished for the purposes of the international preliminary examination, the words “SEQUENCE LISTING NOT FORMING PART OF THE INTERNATIONAL APPLICATION” or their equivalent in the language of publication of the international application.</w:t>
      </w:r>
      <w:r w:rsidRPr="008221DE">
        <w:t xml:space="preserve"> </w:t>
      </w:r>
      <w:r w:rsidRPr="00FC20D1">
        <w:rPr>
          <w:rFonts w:cs="Arial"/>
          <w:szCs w:val="22"/>
        </w:rPr>
        <w:t xml:space="preserve"> </w:t>
      </w:r>
      <w:proofErr w:type="gramStart"/>
      <w:r w:rsidRPr="00FC20D1">
        <w:rPr>
          <w:rFonts w:cs="Arial"/>
          <w:szCs w:val="22"/>
        </w:rPr>
        <w:t xml:space="preserve">Where </w:t>
      </w:r>
      <w:r w:rsidRPr="00C14B81">
        <w:rPr>
          <w:rStyle w:val="DeletedText"/>
        </w:rPr>
        <w:t>such</w:t>
      </w:r>
      <w:r w:rsidRPr="008221DE">
        <w:t xml:space="preserve"> </w:t>
      </w:r>
      <w:r w:rsidRPr="00C14B81">
        <w:rPr>
          <w:rStyle w:val="InsertedText"/>
        </w:rPr>
        <w:t>a</w:t>
      </w:r>
      <w:r w:rsidRPr="00C14B81">
        <w:t xml:space="preserve"> </w:t>
      </w:r>
      <w:r w:rsidRPr="00FC20D1">
        <w:rPr>
          <w:rFonts w:cs="Arial"/>
          <w:szCs w:val="22"/>
        </w:rPr>
        <w:t xml:space="preserve">sequence listing </w:t>
      </w:r>
      <w:r w:rsidRPr="00C14B81">
        <w:rPr>
          <w:rStyle w:val="InsertedText"/>
        </w:rPr>
        <w:t>for the purposes of the international preliminary examination</w:t>
      </w:r>
      <w:r w:rsidRPr="00C14B81">
        <w:t xml:space="preserve"> </w:t>
      </w:r>
      <w:r w:rsidRPr="00FC20D1">
        <w:rPr>
          <w:rFonts w:cs="Arial"/>
          <w:szCs w:val="22"/>
        </w:rPr>
        <w:t xml:space="preserve">is furnished in </w:t>
      </w:r>
      <w:r w:rsidRPr="00C14B81">
        <w:rPr>
          <w:rStyle w:val="DeletedText"/>
        </w:rPr>
        <w:t>electronic form</w:t>
      </w:r>
      <w:r w:rsidRPr="008C4179">
        <w:t xml:space="preserve"> </w:t>
      </w:r>
      <w:r w:rsidRPr="00FC20D1">
        <w:rPr>
          <w:rFonts w:cs="Arial"/>
          <w:szCs w:val="22"/>
        </w:rPr>
        <w:t>on a physical medium, that Authority shall physically label that medium</w:t>
      </w:r>
      <w:r w:rsidRPr="00C14B81">
        <w:t xml:space="preserve"> </w:t>
      </w:r>
      <w:r w:rsidRPr="00C14B81">
        <w:rPr>
          <w:rStyle w:val="InsertedText"/>
        </w:rPr>
        <w:t>in accordance with the procedures in Annex C</w:t>
      </w:r>
      <w:r w:rsidRPr="008221DE">
        <w:t xml:space="preserve"> </w:t>
      </w:r>
      <w:r w:rsidRPr="00C14B81">
        <w:rPr>
          <w:rStyle w:val="DeletedText"/>
        </w:rPr>
        <w:t>accordingly</w:t>
      </w:r>
      <w:r w:rsidRPr="00FC20D1">
        <w:rPr>
          <w:rFonts w:cs="Arial"/>
          <w:szCs w:val="22"/>
        </w:rPr>
        <w:t>.</w:t>
      </w:r>
      <w:proofErr w:type="gramEnd"/>
    </w:p>
    <w:p w:rsidR="002C6DEA" w:rsidRPr="00FC20D1" w:rsidRDefault="002C6DEA" w:rsidP="002C6DEA">
      <w:pPr>
        <w:pStyle w:val="LegComment"/>
      </w:pPr>
      <w:proofErr w:type="gramStart"/>
      <w:r>
        <w:t>[COMMENT:  As for Section 513(d).]</w:t>
      </w:r>
      <w:proofErr w:type="gramEnd"/>
    </w:p>
    <w:p w:rsidR="002C6DEA" w:rsidRPr="00FC20D1" w:rsidRDefault="002C6DEA" w:rsidP="002C6DEA">
      <w:pPr>
        <w:pStyle w:val="Lega"/>
        <w:keepNext/>
        <w:keepLines/>
        <w:rPr>
          <w:rFonts w:cs="Arial"/>
          <w:szCs w:val="22"/>
        </w:rPr>
      </w:pPr>
      <w:r w:rsidRPr="00FC20D1">
        <w:rPr>
          <w:rFonts w:cs="Arial"/>
          <w:szCs w:val="22"/>
        </w:rPr>
        <w:tab/>
        <w:t>(d)  The International Preliminary Examining Authority shall keep in its files one copy of any sequence listing</w:t>
      </w:r>
      <w:r w:rsidRPr="00C14B81">
        <w:rPr>
          <w:rStyle w:val="DeletedText"/>
        </w:rPr>
        <w:t>, whether on paper or in electronic form,</w:t>
      </w:r>
      <w:r w:rsidRPr="00FC20D1">
        <w:rPr>
          <w:rFonts w:cs="Arial"/>
          <w:szCs w:val="22"/>
        </w:rPr>
        <w:t xml:space="preserve"> which does not form part of the international application but was furnished for the purposes of the international preliminary examination.</w:t>
      </w:r>
    </w:p>
    <w:p w:rsidR="002C6DEA" w:rsidRPr="00C14B81" w:rsidRDefault="002C6DEA" w:rsidP="002C6DEA">
      <w:pPr>
        <w:pStyle w:val="Lega"/>
        <w:rPr>
          <w:rStyle w:val="InsertedText"/>
        </w:rPr>
      </w:pPr>
      <w:r w:rsidRPr="00FC20D1">
        <w:rPr>
          <w:rFonts w:cs="Arial"/>
          <w:szCs w:val="22"/>
        </w:rPr>
        <w:tab/>
        <w:t>(e)  </w:t>
      </w:r>
      <w:r w:rsidRPr="00C14B81">
        <w:rPr>
          <w:rStyle w:val="DeletedText"/>
        </w:rPr>
        <w:t>Any</w:t>
      </w:r>
      <w:r w:rsidRPr="008221DE">
        <w:t> </w:t>
      </w:r>
      <w:proofErr w:type="gramStart"/>
      <w:r w:rsidRPr="00C14B81">
        <w:rPr>
          <w:rStyle w:val="InsertedText"/>
        </w:rPr>
        <w:t>Each</w:t>
      </w:r>
      <w:r w:rsidRPr="00C14B81">
        <w:rPr>
          <w:rStyle w:val="DeletedText"/>
        </w:rPr>
        <w:t xml:space="preserve"> </w:t>
      </w:r>
      <w:r w:rsidRPr="00FC20D1">
        <w:rPr>
          <w:rFonts w:cs="Arial"/>
          <w:szCs w:val="22"/>
        </w:rPr>
        <w:t xml:space="preserve"> International</w:t>
      </w:r>
      <w:proofErr w:type="gramEnd"/>
      <w:r w:rsidRPr="00FC20D1">
        <w:rPr>
          <w:rFonts w:cs="Arial"/>
          <w:szCs w:val="22"/>
        </w:rPr>
        <w:t xml:space="preserve"> Preliminary Examining Authority </w:t>
      </w:r>
      <w:r w:rsidRPr="00C14B81">
        <w:rPr>
          <w:rStyle w:val="DeletedText"/>
        </w:rPr>
        <w:t xml:space="preserve">which requires, for the purposes of the international preliminary examination, the furnishing of a sequence listing in electronic form </w:t>
      </w:r>
      <w:r w:rsidRPr="00FC20D1">
        <w:rPr>
          <w:rFonts w:cs="Arial"/>
          <w:szCs w:val="22"/>
        </w:rPr>
        <w:t xml:space="preserve">shall notify the International Bureau </w:t>
      </w:r>
      <w:r w:rsidRPr="00C14B81">
        <w:rPr>
          <w:rStyle w:val="DeletedText"/>
        </w:rPr>
        <w:t>accordingly.  In that notification, the Authority shall specify</w:t>
      </w:r>
      <w:r w:rsidRPr="008221DE">
        <w:t xml:space="preserve"> </w:t>
      </w:r>
      <w:r w:rsidRPr="00C14B81">
        <w:rPr>
          <w:rStyle w:val="InsertedText"/>
        </w:rPr>
        <w:t>of</w:t>
      </w:r>
      <w:r w:rsidRPr="00C14B81">
        <w:t xml:space="preserve"> </w:t>
      </w:r>
      <w:r w:rsidRPr="00FC20D1">
        <w:rPr>
          <w:rFonts w:cs="Arial"/>
          <w:szCs w:val="22"/>
        </w:rPr>
        <w:t xml:space="preserve">the means of transmittal of the sequence listing </w:t>
      </w:r>
      <w:r w:rsidRPr="00C14B81">
        <w:rPr>
          <w:rStyle w:val="DeletedText"/>
        </w:rPr>
        <w:t xml:space="preserve">in electronic form </w:t>
      </w:r>
      <w:r w:rsidRPr="00FC20D1">
        <w:rPr>
          <w:rFonts w:cs="Arial"/>
          <w:szCs w:val="22"/>
        </w:rPr>
        <w:lastRenderedPageBreak/>
        <w:t>accepted by it in accordance with Annex F.  The International Bureau shall promptly publish details of the notification in the Gazette.</w:t>
      </w:r>
    </w:p>
    <w:p w:rsidR="002C6DEA" w:rsidRPr="00FC20D1" w:rsidRDefault="002C6DEA" w:rsidP="002C6DEA">
      <w:pPr>
        <w:pStyle w:val="Lega"/>
        <w:rPr>
          <w:rFonts w:cs="Arial"/>
          <w:szCs w:val="22"/>
        </w:rPr>
      </w:pPr>
      <w:proofErr w:type="gramStart"/>
      <w:r>
        <w:rPr>
          <w:rFonts w:cs="Arial"/>
          <w:szCs w:val="22"/>
        </w:rPr>
        <w:t>[COMMENT:  As for Section 513(f).]</w:t>
      </w:r>
      <w:proofErr w:type="gramEnd"/>
    </w:p>
    <w:p w:rsidR="002C6DEA" w:rsidRPr="00FC20D1" w:rsidRDefault="002C6DEA" w:rsidP="002C6DEA">
      <w:pPr>
        <w:pStyle w:val="Lega"/>
        <w:rPr>
          <w:rFonts w:cs="Arial"/>
          <w:szCs w:val="22"/>
        </w:rPr>
      </w:pPr>
      <w:r w:rsidRPr="00FC20D1">
        <w:rPr>
          <w:rFonts w:cs="Arial"/>
          <w:szCs w:val="22"/>
        </w:rPr>
        <w:tab/>
        <w:t xml:space="preserve">(f)  Where the national Office or intergovernmental organization that acted as the International Searching Authority also acts as the International Preliminary Examining Authority, any </w:t>
      </w:r>
      <w:r w:rsidRPr="00C14B81">
        <w:rPr>
          <w:rStyle w:val="InsertedText"/>
        </w:rPr>
        <w:t>compliant</w:t>
      </w:r>
      <w:r w:rsidRPr="00C14B81">
        <w:t xml:space="preserve"> </w:t>
      </w:r>
      <w:r w:rsidRPr="00FC20D1">
        <w:rPr>
          <w:rFonts w:cs="Arial"/>
          <w:szCs w:val="22"/>
        </w:rPr>
        <w:t>sequence listing not forming part of the international application but furnished to that Office or organization for the purposes of the international search shall be considered to have been furnished to it also for the purposes of the international preliminary examination.</w:t>
      </w:r>
    </w:p>
    <w:p w:rsidR="002C6DEA" w:rsidRPr="00FC20D1" w:rsidRDefault="002C6DEA" w:rsidP="002C6DEA">
      <w:pPr>
        <w:pStyle w:val="LegTitle"/>
        <w:rPr>
          <w:rFonts w:cs="Arial"/>
          <w:szCs w:val="22"/>
        </w:rPr>
      </w:pPr>
      <w:bookmarkStart w:id="15" w:name="_Toc532119644"/>
      <w:bookmarkStart w:id="16" w:name="_Toc514930375"/>
      <w:r w:rsidRPr="00FC20D1">
        <w:rPr>
          <w:rFonts w:cs="Arial"/>
          <w:szCs w:val="22"/>
        </w:rPr>
        <w:t>Section 703</w:t>
      </w:r>
      <w:r w:rsidRPr="00FC20D1">
        <w:rPr>
          <w:rFonts w:cs="Arial"/>
          <w:szCs w:val="22"/>
        </w:rPr>
        <w:br/>
        <w:t>Filing Requirements</w:t>
      </w:r>
      <w:proofErr w:type="gramStart"/>
      <w:r w:rsidRPr="00FC20D1">
        <w:rPr>
          <w:rFonts w:cs="Arial"/>
          <w:szCs w:val="22"/>
        </w:rPr>
        <w:t>;  Basic</w:t>
      </w:r>
      <w:proofErr w:type="gramEnd"/>
      <w:r w:rsidRPr="00FC20D1">
        <w:rPr>
          <w:rFonts w:cs="Arial"/>
          <w:szCs w:val="22"/>
        </w:rPr>
        <w:t xml:space="preserve"> Common Standard</w:t>
      </w:r>
      <w:bookmarkEnd w:id="15"/>
      <w:bookmarkEnd w:id="16"/>
    </w:p>
    <w:p w:rsidR="002C6DEA" w:rsidRPr="00C14B81" w:rsidRDefault="002C6DEA" w:rsidP="002C6DEA">
      <w:pPr>
        <w:pStyle w:val="Lega"/>
        <w:rPr>
          <w:rStyle w:val="InsertedText"/>
        </w:rPr>
      </w:pPr>
      <w:r w:rsidRPr="00FC20D1">
        <w:rPr>
          <w:rFonts w:cs="Arial"/>
          <w:szCs w:val="22"/>
        </w:rPr>
        <w:tab/>
        <w:t xml:space="preserve">(a)  An international application may, subject to this Part, be filed in electronic form if the receiving Office has notified the International Bureau in accordance with Rule </w:t>
      </w:r>
      <w:proofErr w:type="gramStart"/>
      <w:r w:rsidRPr="00FC20D1">
        <w:rPr>
          <w:rFonts w:cs="Arial"/>
          <w:szCs w:val="22"/>
        </w:rPr>
        <w:t>89</w:t>
      </w:r>
      <w:r w:rsidRPr="00FC20D1">
        <w:rPr>
          <w:rFonts w:cs="Arial"/>
          <w:i/>
          <w:szCs w:val="22"/>
        </w:rPr>
        <w:t>bis</w:t>
      </w:r>
      <w:r w:rsidRPr="00FC20D1">
        <w:rPr>
          <w:rFonts w:cs="Arial"/>
          <w:szCs w:val="22"/>
        </w:rPr>
        <w:t>.1(</w:t>
      </w:r>
      <w:proofErr w:type="gramEnd"/>
      <w:r w:rsidRPr="00FC20D1">
        <w:rPr>
          <w:rFonts w:cs="Arial"/>
          <w:szCs w:val="22"/>
        </w:rPr>
        <w:t>d) that it is prepared to receive international applications in such form.</w:t>
      </w:r>
    </w:p>
    <w:p w:rsidR="002C6DEA" w:rsidRPr="00C14B81" w:rsidRDefault="002C6DEA" w:rsidP="002C6DEA">
      <w:pPr>
        <w:pStyle w:val="Lega"/>
        <w:rPr>
          <w:rStyle w:val="InsertedText"/>
        </w:rPr>
      </w:pPr>
      <w:r w:rsidRPr="00C14B81">
        <w:tab/>
      </w:r>
      <w:r w:rsidRPr="00C14B81">
        <w:rPr>
          <w:rStyle w:val="InsertedText"/>
        </w:rPr>
        <w:t>(a</w:t>
      </w:r>
      <w:r w:rsidRPr="00C14B81">
        <w:rPr>
          <w:rStyle w:val="InsertedText"/>
        </w:rPr>
        <w:noBreakHyphen/>
      </w:r>
      <w:proofErr w:type="spellStart"/>
      <w:r w:rsidRPr="00C14B81">
        <w:rPr>
          <w:rStyle w:val="InsertedText"/>
          <w:i/>
        </w:rPr>
        <w:t>bis</w:t>
      </w:r>
      <w:proofErr w:type="spellEnd"/>
      <w:r w:rsidRPr="00C14B81">
        <w:rPr>
          <w:rStyle w:val="InsertedText"/>
        </w:rPr>
        <w:t>)  All receiving Offices shall be required, in the circumstances referred to in Section 313(c), to accept the filing of sequence listings in electronic from on physical media and shall specify at least one form of physical medium in accordance with Annex F which it accepts for the filing of such sequence listings.  Preferably, such media shall include at least one form of medium accepted by each International Searching Authority which is competent for searching international applications filed with it.</w:t>
      </w:r>
    </w:p>
    <w:p w:rsidR="002C6DEA" w:rsidRPr="00FC20D1" w:rsidRDefault="002C6DEA" w:rsidP="002C6DEA">
      <w:pPr>
        <w:pStyle w:val="LegComment"/>
      </w:pPr>
      <w:r>
        <w:t xml:space="preserve">[COMMENT:  Given the difficulties of obtaining notifications from all receiving Offices, most of which would never actually receive such a physical medium, it may be appropriate to indicate a default, where in the absence of a notification the receiving Office must accept a sequence listing on a physical medium of a type accepted by the relevant International Searching Authority.  Consideration might be given to an amendment to Rule 19.4, allowing receiving Offices which do not wish to deal with physical media to forward the international application to the International Bureau to act as receiving Office.]  </w:t>
      </w:r>
    </w:p>
    <w:p w:rsidR="002C6DEA" w:rsidRPr="00FC20D1" w:rsidRDefault="002C6DEA" w:rsidP="002C6DEA">
      <w:pPr>
        <w:pStyle w:val="Lega"/>
        <w:rPr>
          <w:rFonts w:cs="Arial"/>
          <w:szCs w:val="22"/>
        </w:rPr>
      </w:pPr>
      <w:r w:rsidRPr="00FC20D1">
        <w:rPr>
          <w:rFonts w:cs="Arial"/>
          <w:szCs w:val="22"/>
        </w:rPr>
        <w:tab/>
        <w:t>(b)</w:t>
      </w:r>
      <w:r>
        <w:rPr>
          <w:rFonts w:cs="Arial"/>
          <w:szCs w:val="22"/>
        </w:rPr>
        <w:t xml:space="preserve"> </w:t>
      </w:r>
      <w:proofErr w:type="gramStart"/>
      <w:r>
        <w:rPr>
          <w:rFonts w:cs="Arial"/>
          <w:szCs w:val="22"/>
        </w:rPr>
        <w:t>to</w:t>
      </w:r>
      <w:proofErr w:type="gramEnd"/>
      <w:r>
        <w:rPr>
          <w:rFonts w:cs="Arial"/>
          <w:szCs w:val="22"/>
        </w:rPr>
        <w:t xml:space="preserve"> (f)</w:t>
      </w:r>
      <w:r w:rsidRPr="00FC20D1">
        <w:rPr>
          <w:rFonts w:cs="Arial"/>
          <w:szCs w:val="22"/>
        </w:rPr>
        <w:t>  </w:t>
      </w:r>
      <w:r>
        <w:rPr>
          <w:rFonts w:cs="Arial"/>
          <w:szCs w:val="22"/>
        </w:rPr>
        <w:t>[No change]</w:t>
      </w:r>
    </w:p>
    <w:p w:rsidR="002C6DEA" w:rsidRPr="00FC20D1" w:rsidRDefault="002C6DEA" w:rsidP="002C6DEA">
      <w:pPr>
        <w:pStyle w:val="LegTitle"/>
        <w:rPr>
          <w:rFonts w:cs="Arial"/>
          <w:szCs w:val="22"/>
        </w:rPr>
      </w:pPr>
      <w:bookmarkStart w:id="17" w:name="_Toc514930376"/>
      <w:r w:rsidRPr="00FC20D1">
        <w:rPr>
          <w:rFonts w:cs="Arial"/>
          <w:szCs w:val="22"/>
        </w:rPr>
        <w:lastRenderedPageBreak/>
        <w:t>Section 707</w:t>
      </w:r>
      <w:r w:rsidRPr="00FC20D1">
        <w:rPr>
          <w:rFonts w:cs="Arial"/>
          <w:szCs w:val="22"/>
        </w:rPr>
        <w:br/>
        <w:t>Calculation of International Filing Fee and Fee Reduction</w:t>
      </w:r>
      <w:bookmarkEnd w:id="17"/>
    </w:p>
    <w:p w:rsidR="002C6DEA" w:rsidRPr="00FC20D1" w:rsidRDefault="002C6DEA" w:rsidP="002C6DEA">
      <w:pPr>
        <w:pStyle w:val="Lega"/>
        <w:rPr>
          <w:rFonts w:cs="Arial"/>
          <w:szCs w:val="22"/>
        </w:rPr>
      </w:pPr>
      <w:r w:rsidRPr="00FC20D1">
        <w:rPr>
          <w:rFonts w:cs="Arial"/>
          <w:szCs w:val="22"/>
        </w:rPr>
        <w:tab/>
        <w:t>(a)  Where an international application is filed in electronic form, the international filing fee shall, subject to paragraph (a-</w:t>
      </w:r>
      <w:proofErr w:type="spellStart"/>
      <w:r w:rsidRPr="00FC20D1">
        <w:rPr>
          <w:rFonts w:cs="Arial"/>
          <w:i/>
          <w:szCs w:val="22"/>
        </w:rPr>
        <w:t>bis</w:t>
      </w:r>
      <w:proofErr w:type="spellEnd"/>
      <w:r w:rsidRPr="00FC20D1">
        <w:rPr>
          <w:rFonts w:cs="Arial"/>
          <w:szCs w:val="22"/>
        </w:rPr>
        <w:t>), be calculated on the basis of the number of sheets that the application would contain if presented as a print-out complying with the physical requirements prescribed in Rule 11.</w:t>
      </w:r>
      <w:r w:rsidRPr="00FC20D1">
        <w:rPr>
          <w:rStyle w:val="ae"/>
          <w:rFonts w:cs="Arial"/>
          <w:szCs w:val="22"/>
        </w:rPr>
        <w:footnoteReference w:id="2"/>
      </w:r>
    </w:p>
    <w:p w:rsidR="002C6DEA" w:rsidRPr="00C14B81" w:rsidRDefault="002C6DEA" w:rsidP="002C6DEA">
      <w:pPr>
        <w:pStyle w:val="Lega"/>
        <w:rPr>
          <w:rStyle w:val="InsertedText"/>
        </w:rPr>
      </w:pPr>
      <w:r w:rsidRPr="00FC20D1">
        <w:rPr>
          <w:rFonts w:cs="Arial"/>
          <w:szCs w:val="22"/>
        </w:rPr>
        <w:tab/>
        <w:t>(</w:t>
      </w:r>
      <w:proofErr w:type="gramStart"/>
      <w:r w:rsidRPr="00FC20D1">
        <w:rPr>
          <w:rFonts w:cs="Arial"/>
          <w:szCs w:val="22"/>
        </w:rPr>
        <w:t>a-</w:t>
      </w:r>
      <w:proofErr w:type="spellStart"/>
      <w:r w:rsidRPr="00FC20D1">
        <w:rPr>
          <w:rFonts w:cs="Arial"/>
          <w:i/>
          <w:szCs w:val="22"/>
        </w:rPr>
        <w:t>bis</w:t>
      </w:r>
      <w:proofErr w:type="spellEnd"/>
      <w:proofErr w:type="gramEnd"/>
      <w:r w:rsidRPr="00FC20D1">
        <w:rPr>
          <w:rFonts w:cs="Arial"/>
          <w:szCs w:val="22"/>
        </w:rPr>
        <w:t xml:space="preserve">)  Where </w:t>
      </w:r>
      <w:r w:rsidRPr="00C14B81">
        <w:rPr>
          <w:rStyle w:val="DeletedText"/>
        </w:rPr>
        <w:t xml:space="preserve">a sequence listing is contained in an </w:t>
      </w:r>
      <w:r w:rsidRPr="00C14B81">
        <w:rPr>
          <w:rStyle w:val="InsertedText"/>
        </w:rPr>
        <w:t>the</w:t>
      </w:r>
      <w:r w:rsidRPr="00C14B81">
        <w:t xml:space="preserve"> </w:t>
      </w:r>
      <w:r w:rsidRPr="00FC20D1">
        <w:rPr>
          <w:rFonts w:cs="Arial"/>
          <w:szCs w:val="22"/>
        </w:rPr>
        <w:t xml:space="preserve">international application </w:t>
      </w:r>
      <w:r w:rsidRPr="00C14B81">
        <w:rPr>
          <w:rStyle w:val="InsertedText"/>
        </w:rPr>
        <w:t>as</w:t>
      </w:r>
      <w:r w:rsidRPr="00C14B81">
        <w:t xml:space="preserve"> </w:t>
      </w:r>
      <w:r w:rsidRPr="00FC20D1">
        <w:rPr>
          <w:rFonts w:cs="Arial"/>
          <w:szCs w:val="22"/>
        </w:rPr>
        <w:t>filed</w:t>
      </w:r>
      <w:r w:rsidRPr="00C14B81">
        <w:t xml:space="preserve"> </w:t>
      </w:r>
      <w:r w:rsidRPr="00C14B81">
        <w:rPr>
          <w:rStyle w:val="InsertedText"/>
        </w:rPr>
        <w:t>contains a sequence listing</w:t>
      </w:r>
      <w:r w:rsidRPr="00C14B81">
        <w:rPr>
          <w:rStyle w:val="DeletedText"/>
        </w:rPr>
        <w:t xml:space="preserve"> in electronic form</w:t>
      </w:r>
      <w:r w:rsidRPr="00FC20D1">
        <w:rPr>
          <w:rFonts w:cs="Arial"/>
          <w:szCs w:val="22"/>
        </w:rPr>
        <w:t>, the calculation of the international filing fee shall</w:t>
      </w:r>
      <w:r w:rsidRPr="00C14B81">
        <w:rPr>
          <w:rStyle w:val="InsertedText"/>
        </w:rPr>
        <w:t>, in the calculation of the number of sheets,</w:t>
      </w:r>
      <w:r w:rsidRPr="00FC20D1">
        <w:rPr>
          <w:rFonts w:cs="Arial"/>
          <w:szCs w:val="22"/>
        </w:rPr>
        <w:t xml:space="preserve"> not take into account any</w:t>
      </w:r>
      <w:r w:rsidRPr="00C14B81">
        <w:rPr>
          <w:rStyle w:val="DeletedText"/>
        </w:rPr>
        <w:t xml:space="preserve"> sheet of the sequence listing if that listing is presented as a separate part of the description in accordance with Rule 5.</w:t>
      </w:r>
      <w:r w:rsidRPr="00C14B81" w:rsidDel="00DC43C0">
        <w:t xml:space="preserve"> </w:t>
      </w:r>
      <w:r w:rsidRPr="00C14B81">
        <w:rPr>
          <w:rStyle w:val="DeletedText"/>
        </w:rPr>
        <w:t>2(a) and is in the electronic document format specified in paragraph 40 of Annex C</w:t>
      </w:r>
      <w:r w:rsidRPr="0059146C">
        <w:t xml:space="preserve"> </w:t>
      </w:r>
      <w:r w:rsidRPr="00C14B81">
        <w:rPr>
          <w:rStyle w:val="InsertedText"/>
        </w:rPr>
        <w:t>material contained in an electronic file which appears to the receiving Office to be a sequence listing</w:t>
      </w:r>
      <w:r w:rsidRPr="00FC20D1">
        <w:rPr>
          <w:rFonts w:cs="Arial"/>
          <w:szCs w:val="22"/>
        </w:rPr>
        <w:t>.</w:t>
      </w:r>
    </w:p>
    <w:p w:rsidR="002C6DEA" w:rsidRPr="00FC20D1" w:rsidRDefault="002C6DEA" w:rsidP="002C6DEA">
      <w:pPr>
        <w:pStyle w:val="LegComment"/>
      </w:pPr>
      <w:r>
        <w:t xml:space="preserve">[COMMENT:  The receiving Office would not </w:t>
      </w:r>
      <w:r w:rsidRPr="00DC43C0">
        <w:t>be required to</w:t>
      </w:r>
      <w:r>
        <w:t xml:space="preserve"> perform any checks on the format of the sequence listings – notably, receiving Offices which have no electronic filing systems and simply accept the listing on a physical medium may assume that any appropriately labeled disk is a compliant listing.  This is intended simply to allow page fees to be collected in cases where a file is provided which is clearly not intended to be a sequence listing, for example if a PDF file of further description or drawings had been attached, mislabeled as sequence listings.]</w:t>
      </w:r>
    </w:p>
    <w:p w:rsidR="002C6DEA" w:rsidRPr="00FC20D1" w:rsidRDefault="002C6DEA" w:rsidP="002C6DEA">
      <w:pPr>
        <w:pStyle w:val="Lega"/>
        <w:rPr>
          <w:rFonts w:cs="Arial"/>
          <w:szCs w:val="22"/>
        </w:rPr>
      </w:pPr>
      <w:r w:rsidRPr="00FC20D1">
        <w:rPr>
          <w:rFonts w:cs="Arial"/>
          <w:szCs w:val="22"/>
        </w:rPr>
        <w:tab/>
        <w:t>(b)  Item 4(b), (c) and (d) of the Schedule of Fees annexed to the Regulations shall apply to reduce the fees payable in respect of an international application filed in electronic form with a receiving Office which has notified the International Bureau under Section 710(a) that it is prepared to receive international applications in electronic form or which has decided to receive such an application in accordance with Section 703(d).</w:t>
      </w:r>
    </w:p>
    <w:p w:rsidR="002C6DEA" w:rsidRPr="00FC20D1" w:rsidRDefault="002C6DEA" w:rsidP="002C6DEA">
      <w:pPr>
        <w:pStyle w:val="LegTitle"/>
        <w:rPr>
          <w:rFonts w:cs="Arial"/>
          <w:szCs w:val="22"/>
        </w:rPr>
      </w:pPr>
      <w:bookmarkStart w:id="18" w:name="_Toc532119651"/>
      <w:bookmarkStart w:id="19" w:name="_Toc514930377"/>
      <w:r w:rsidRPr="00FC20D1">
        <w:rPr>
          <w:rFonts w:cs="Arial"/>
          <w:szCs w:val="22"/>
        </w:rPr>
        <w:lastRenderedPageBreak/>
        <w:t>Section 710</w:t>
      </w:r>
      <w:r w:rsidRPr="00FC20D1">
        <w:rPr>
          <w:rFonts w:cs="Arial"/>
          <w:szCs w:val="22"/>
        </w:rPr>
        <w:br/>
        <w:t>Notification and Publication of Receiving Offices’</w:t>
      </w:r>
      <w:r w:rsidRPr="00FC20D1">
        <w:rPr>
          <w:rFonts w:cs="Arial"/>
          <w:szCs w:val="22"/>
        </w:rPr>
        <w:br/>
        <w:t>Requirements and Practices</w:t>
      </w:r>
      <w:bookmarkEnd w:id="18"/>
      <w:bookmarkEnd w:id="19"/>
    </w:p>
    <w:p w:rsidR="002C6DEA" w:rsidRPr="00FC20D1" w:rsidRDefault="002C6DEA" w:rsidP="002C6DEA">
      <w:pPr>
        <w:pStyle w:val="Lega"/>
        <w:rPr>
          <w:rFonts w:cs="Arial"/>
          <w:szCs w:val="22"/>
        </w:rPr>
      </w:pPr>
      <w:r w:rsidRPr="00FC20D1">
        <w:rPr>
          <w:rFonts w:cs="Arial"/>
          <w:szCs w:val="22"/>
        </w:rPr>
        <w:tab/>
        <w:t>(a)  A notification by a receiving Office to the International Bureau under Rule </w:t>
      </w:r>
      <w:proofErr w:type="gramStart"/>
      <w:r w:rsidRPr="00FC20D1">
        <w:rPr>
          <w:rFonts w:cs="Arial"/>
          <w:szCs w:val="22"/>
        </w:rPr>
        <w:t>89</w:t>
      </w:r>
      <w:r w:rsidRPr="00FC20D1">
        <w:rPr>
          <w:rFonts w:cs="Arial"/>
          <w:i/>
          <w:szCs w:val="22"/>
        </w:rPr>
        <w:t>bis</w:t>
      </w:r>
      <w:r w:rsidRPr="00FC20D1">
        <w:rPr>
          <w:rFonts w:cs="Arial"/>
          <w:szCs w:val="22"/>
        </w:rPr>
        <w:t>.1(</w:t>
      </w:r>
      <w:proofErr w:type="gramEnd"/>
      <w:r w:rsidRPr="00FC20D1">
        <w:rPr>
          <w:rFonts w:cs="Arial"/>
          <w:szCs w:val="22"/>
        </w:rPr>
        <w:t>d) and Section 703(a) that it is prepared to receive international applications in electronic form shall indicate, where applicable:</w:t>
      </w:r>
    </w:p>
    <w:p w:rsidR="002C6DEA" w:rsidRPr="00FC20D1" w:rsidRDefault="002C6DEA" w:rsidP="002C6DEA">
      <w:pPr>
        <w:pStyle w:val="Legi"/>
        <w:rPr>
          <w:rFonts w:cs="Arial"/>
          <w:szCs w:val="22"/>
        </w:rPr>
      </w:pPr>
      <w:r w:rsidRPr="00FC20D1">
        <w:rPr>
          <w:rFonts w:cs="Arial"/>
          <w:szCs w:val="22"/>
        </w:rPr>
        <w:tab/>
        <w:t>(i)</w:t>
      </w:r>
      <w:r w:rsidRPr="00FC20D1">
        <w:rPr>
          <w:rFonts w:cs="Arial"/>
          <w:szCs w:val="22"/>
        </w:rPr>
        <w:tab/>
        <w:t>the electronic document formats (including, where applicable, the versions of such electronic document formats), means of transmittal, types of electronic packages, electronic filing software and types of electronic signature specified by it under Section 703</w:t>
      </w:r>
      <w:r w:rsidRPr="00C14B81">
        <w:rPr>
          <w:rStyle w:val="InsertedText"/>
        </w:rPr>
        <w:t>(a-</w:t>
      </w:r>
      <w:proofErr w:type="spellStart"/>
      <w:r w:rsidRPr="00C14B81">
        <w:rPr>
          <w:rStyle w:val="InsertedText"/>
          <w:i/>
        </w:rPr>
        <w:t>bis</w:t>
      </w:r>
      <w:proofErr w:type="spellEnd"/>
      <w:r w:rsidRPr="00C14B81">
        <w:rPr>
          <w:rStyle w:val="InsertedText"/>
        </w:rPr>
        <w:t>),</w:t>
      </w:r>
      <w:r w:rsidRPr="0059146C">
        <w:rPr>
          <w:lang w:eastAsia="zh-CN"/>
        </w:rPr>
        <w:t xml:space="preserve"> </w:t>
      </w:r>
      <w:r w:rsidRPr="00FC20D1">
        <w:rPr>
          <w:rFonts w:cs="Arial"/>
          <w:szCs w:val="22"/>
        </w:rPr>
        <w:t>(b)(</w:t>
      </w:r>
      <w:proofErr w:type="spellStart"/>
      <w:r w:rsidRPr="00FC20D1">
        <w:rPr>
          <w:rFonts w:cs="Arial"/>
          <w:szCs w:val="22"/>
        </w:rPr>
        <w:t>i</w:t>
      </w:r>
      <w:proofErr w:type="spellEnd"/>
      <w:r w:rsidRPr="00FC20D1">
        <w:rPr>
          <w:rFonts w:cs="Arial"/>
          <w:szCs w:val="22"/>
        </w:rPr>
        <w:t>) to (iv) and (c), and any options specified by it under the basic common standard;</w:t>
      </w:r>
    </w:p>
    <w:p w:rsidR="002C6DEA" w:rsidRPr="00FC20D1" w:rsidRDefault="002C6DEA" w:rsidP="002C6DEA">
      <w:pPr>
        <w:pStyle w:val="Legi"/>
        <w:rPr>
          <w:rFonts w:cs="Arial"/>
          <w:szCs w:val="22"/>
        </w:rPr>
      </w:pPr>
      <w:r w:rsidRPr="00FC20D1">
        <w:rPr>
          <w:rFonts w:cs="Arial"/>
          <w:szCs w:val="22"/>
        </w:rPr>
        <w:tab/>
        <w:t>(ii)</w:t>
      </w:r>
      <w:r w:rsidRPr="00FC20D1">
        <w:rPr>
          <w:rFonts w:cs="Arial"/>
          <w:szCs w:val="22"/>
        </w:rPr>
        <w:tab/>
        <w:t>the conditions, rules and procedures relating to electronic receipt, including hours of operation, choices for processes to verify or acknowledge receipt, choices for electronic communication of invitations and notifications, any methods of online payment, details concerning any help desks, electronic and software requirements and other administrative matters related to the filing in electronic form of international applications and related documents;</w:t>
      </w:r>
    </w:p>
    <w:p w:rsidR="002C6DEA" w:rsidRPr="00FC20D1" w:rsidRDefault="002C6DEA" w:rsidP="002C6DEA">
      <w:pPr>
        <w:pStyle w:val="Legi"/>
        <w:rPr>
          <w:rFonts w:cs="Arial"/>
          <w:szCs w:val="22"/>
        </w:rPr>
      </w:pPr>
      <w:r w:rsidRPr="00FC20D1">
        <w:rPr>
          <w:rFonts w:cs="Arial"/>
          <w:szCs w:val="22"/>
        </w:rPr>
        <w:tab/>
        <w:t>(iii)</w:t>
      </w:r>
      <w:r w:rsidRPr="00FC20D1">
        <w:rPr>
          <w:rFonts w:cs="Arial"/>
          <w:szCs w:val="22"/>
        </w:rPr>
        <w:tab/>
      </w:r>
      <w:proofErr w:type="gramStart"/>
      <w:r w:rsidRPr="00FC20D1">
        <w:rPr>
          <w:rFonts w:cs="Arial"/>
          <w:szCs w:val="22"/>
        </w:rPr>
        <w:t>the</w:t>
      </w:r>
      <w:proofErr w:type="gramEnd"/>
      <w:r w:rsidRPr="00FC20D1">
        <w:rPr>
          <w:rFonts w:cs="Arial"/>
          <w:szCs w:val="22"/>
        </w:rPr>
        <w:t xml:space="preserve"> kinds of documents which may be transmitted to or by the Office in electronic form;</w:t>
      </w:r>
    </w:p>
    <w:p w:rsidR="002C6DEA" w:rsidRPr="00FC20D1" w:rsidRDefault="002C6DEA" w:rsidP="002C6DEA">
      <w:pPr>
        <w:pStyle w:val="Legi"/>
        <w:rPr>
          <w:rFonts w:cs="Arial"/>
          <w:szCs w:val="22"/>
        </w:rPr>
      </w:pPr>
      <w:r w:rsidRPr="00FC20D1">
        <w:rPr>
          <w:rFonts w:cs="Arial"/>
          <w:szCs w:val="22"/>
        </w:rPr>
        <w:tab/>
        <w:t>(iv)</w:t>
      </w:r>
      <w:r w:rsidRPr="00FC20D1">
        <w:rPr>
          <w:rFonts w:cs="Arial"/>
          <w:szCs w:val="22"/>
        </w:rPr>
        <w:tab/>
      </w:r>
      <w:proofErr w:type="gramStart"/>
      <w:r w:rsidRPr="00FC20D1">
        <w:rPr>
          <w:rFonts w:cs="Arial"/>
          <w:szCs w:val="22"/>
        </w:rPr>
        <w:t>whether</w:t>
      </w:r>
      <w:proofErr w:type="gramEnd"/>
      <w:r w:rsidRPr="00FC20D1">
        <w:rPr>
          <w:rFonts w:cs="Arial"/>
          <w:szCs w:val="22"/>
        </w:rPr>
        <w:t xml:space="preserve"> and under what conditions the Office accepts the filing under Section 706(a) and (f), of documents in pre-conversion formats and the electronic document format(s) (including, where applicable, the versions of such electronic document format(s)) accepted by it under that Section;</w:t>
      </w:r>
    </w:p>
    <w:p w:rsidR="002C6DEA" w:rsidRPr="00FC20D1" w:rsidRDefault="002C6DEA" w:rsidP="002C6DEA">
      <w:pPr>
        <w:pStyle w:val="Legi"/>
        <w:rPr>
          <w:rFonts w:cs="Arial"/>
          <w:szCs w:val="22"/>
        </w:rPr>
      </w:pPr>
      <w:r w:rsidRPr="00FC20D1">
        <w:rPr>
          <w:rFonts w:cs="Arial"/>
          <w:szCs w:val="22"/>
        </w:rPr>
        <w:tab/>
        <w:t>(v)</w:t>
      </w:r>
      <w:r w:rsidRPr="00FC20D1">
        <w:rPr>
          <w:rFonts w:cs="Arial"/>
          <w:szCs w:val="22"/>
        </w:rPr>
        <w:tab/>
      </w:r>
      <w:proofErr w:type="gramStart"/>
      <w:r w:rsidRPr="00FC20D1">
        <w:rPr>
          <w:rFonts w:cs="Arial"/>
          <w:szCs w:val="22"/>
        </w:rPr>
        <w:t>procedures</w:t>
      </w:r>
      <w:proofErr w:type="gramEnd"/>
      <w:r w:rsidRPr="00FC20D1">
        <w:rPr>
          <w:rFonts w:cs="Arial"/>
          <w:szCs w:val="22"/>
        </w:rPr>
        <w:t xml:space="preserve"> for notification of applicants and procedures which applicants may follow as alternatives when the electronic systems of the Office are not available;</w:t>
      </w:r>
    </w:p>
    <w:p w:rsidR="002C6DEA" w:rsidRPr="00FC20D1" w:rsidRDefault="002C6DEA" w:rsidP="002C6DEA">
      <w:pPr>
        <w:pStyle w:val="Legi"/>
        <w:rPr>
          <w:rFonts w:cs="Arial"/>
          <w:szCs w:val="22"/>
        </w:rPr>
      </w:pPr>
      <w:r w:rsidRPr="00FC20D1">
        <w:rPr>
          <w:rFonts w:cs="Arial"/>
          <w:szCs w:val="22"/>
        </w:rPr>
        <w:lastRenderedPageBreak/>
        <w:tab/>
        <w:t>(vi)</w:t>
      </w:r>
      <w:r w:rsidRPr="00FC20D1">
        <w:rPr>
          <w:rFonts w:cs="Arial"/>
          <w:szCs w:val="22"/>
        </w:rPr>
        <w:tab/>
      </w:r>
      <w:proofErr w:type="gramStart"/>
      <w:r w:rsidRPr="00FC20D1">
        <w:rPr>
          <w:rFonts w:cs="Arial"/>
          <w:szCs w:val="22"/>
        </w:rPr>
        <w:t>the</w:t>
      </w:r>
      <w:proofErr w:type="gramEnd"/>
      <w:r w:rsidRPr="00FC20D1">
        <w:rPr>
          <w:rFonts w:cs="Arial"/>
          <w:szCs w:val="22"/>
        </w:rPr>
        <w:t xml:space="preserve"> certification authorities that are accepted by the Office, and the electronic addresses of the certificate policies under which certificates are issued;</w:t>
      </w:r>
    </w:p>
    <w:p w:rsidR="002C6DEA" w:rsidRPr="00FC20D1" w:rsidRDefault="002C6DEA" w:rsidP="002C6DEA">
      <w:pPr>
        <w:pStyle w:val="Legi"/>
        <w:rPr>
          <w:rFonts w:cs="Arial"/>
          <w:szCs w:val="22"/>
        </w:rPr>
      </w:pPr>
      <w:r w:rsidRPr="00FC20D1">
        <w:rPr>
          <w:rFonts w:cs="Arial"/>
          <w:szCs w:val="22"/>
        </w:rPr>
        <w:tab/>
        <w:t>(vii)</w:t>
      </w:r>
      <w:r w:rsidRPr="00FC20D1">
        <w:rPr>
          <w:rFonts w:cs="Arial"/>
          <w:szCs w:val="22"/>
        </w:rPr>
        <w:tab/>
      </w:r>
      <w:proofErr w:type="gramStart"/>
      <w:r w:rsidRPr="00FC20D1">
        <w:rPr>
          <w:rFonts w:cs="Arial"/>
          <w:szCs w:val="22"/>
        </w:rPr>
        <w:t>the</w:t>
      </w:r>
      <w:proofErr w:type="gramEnd"/>
      <w:r w:rsidRPr="00FC20D1">
        <w:rPr>
          <w:rFonts w:cs="Arial"/>
          <w:szCs w:val="22"/>
        </w:rPr>
        <w:t xml:space="preserve"> procedures relating to access to the files of international applications filed or stored in electronic form.</w:t>
      </w:r>
    </w:p>
    <w:p w:rsidR="002C6DEA" w:rsidRPr="00FC20D1" w:rsidRDefault="002C6DEA" w:rsidP="002C6DEA">
      <w:pPr>
        <w:pStyle w:val="Lega"/>
        <w:rPr>
          <w:rFonts w:cs="Arial"/>
          <w:szCs w:val="22"/>
        </w:rPr>
      </w:pPr>
      <w:r w:rsidRPr="00FC20D1">
        <w:rPr>
          <w:rFonts w:cs="Arial"/>
          <w:szCs w:val="22"/>
        </w:rPr>
        <w:tab/>
        <w:t xml:space="preserve">(b)  The receiving Office shall notify the International Bureau of any change in the matters previously indicated by it in a notification under Section </w:t>
      </w:r>
      <w:proofErr w:type="gramStart"/>
      <w:r w:rsidRPr="00FC20D1">
        <w:rPr>
          <w:rFonts w:cs="Arial"/>
          <w:szCs w:val="22"/>
        </w:rPr>
        <w:t>705</w:t>
      </w:r>
      <w:r w:rsidRPr="00FC20D1">
        <w:rPr>
          <w:rFonts w:cs="Arial"/>
          <w:i/>
          <w:szCs w:val="22"/>
        </w:rPr>
        <w:t>bis</w:t>
      </w:r>
      <w:r w:rsidRPr="00FC20D1">
        <w:rPr>
          <w:rFonts w:cs="Arial"/>
          <w:szCs w:val="22"/>
        </w:rPr>
        <w:t>(</w:t>
      </w:r>
      <w:proofErr w:type="gramEnd"/>
      <w:r w:rsidRPr="00FC20D1">
        <w:rPr>
          <w:rFonts w:cs="Arial"/>
          <w:szCs w:val="22"/>
        </w:rPr>
        <w:t>a) or paragraph (a) of this Section.</w:t>
      </w:r>
    </w:p>
    <w:p w:rsidR="002C6DEA" w:rsidRPr="00FC20D1" w:rsidRDefault="002C6DEA" w:rsidP="002C6DEA">
      <w:pPr>
        <w:pStyle w:val="Lega"/>
        <w:rPr>
          <w:rFonts w:cs="Arial"/>
          <w:szCs w:val="22"/>
        </w:rPr>
      </w:pPr>
      <w:r w:rsidRPr="00FC20D1">
        <w:rPr>
          <w:rFonts w:cs="Arial"/>
          <w:szCs w:val="22"/>
        </w:rPr>
        <w:tab/>
        <w:t xml:space="preserve">(c)  The International Bureau shall promptly publish in the Gazette any notification received by it under Section </w:t>
      </w:r>
      <w:proofErr w:type="gramStart"/>
      <w:r w:rsidRPr="00FC20D1">
        <w:rPr>
          <w:rFonts w:cs="Arial"/>
          <w:szCs w:val="22"/>
        </w:rPr>
        <w:t>705</w:t>
      </w:r>
      <w:r w:rsidRPr="00FC20D1">
        <w:rPr>
          <w:rFonts w:cs="Arial"/>
          <w:i/>
          <w:szCs w:val="22"/>
        </w:rPr>
        <w:t>bis</w:t>
      </w:r>
      <w:r w:rsidRPr="00FC20D1">
        <w:rPr>
          <w:rFonts w:cs="Arial"/>
          <w:szCs w:val="22"/>
        </w:rPr>
        <w:t>(</w:t>
      </w:r>
      <w:proofErr w:type="gramEnd"/>
      <w:r w:rsidRPr="00FC20D1">
        <w:rPr>
          <w:rFonts w:cs="Arial"/>
          <w:szCs w:val="22"/>
        </w:rPr>
        <w:t>a) or paragraph (a) or (b) of this Section.</w:t>
      </w:r>
    </w:p>
    <w:p w:rsidR="002C6DEA" w:rsidRPr="00FC20D1" w:rsidRDefault="002C6DEA" w:rsidP="002C6DEA">
      <w:pPr>
        <w:pStyle w:val="Lega"/>
        <w:rPr>
          <w:rFonts w:cs="Arial"/>
          <w:szCs w:val="22"/>
        </w:rPr>
      </w:pPr>
      <w:r w:rsidRPr="00FC20D1">
        <w:rPr>
          <w:rFonts w:cs="Arial"/>
          <w:szCs w:val="22"/>
        </w:rPr>
        <w:tab/>
        <w:t>(d)  The effective date of any change notified under paragraph (b) shall be as specified by the receiving Office in the notification, provided that any change which restricts filing options shall not be effective earlier than two months after the date of publication of the notification of the change in the Gazette.</w:t>
      </w:r>
    </w:p>
    <w:p w:rsidR="002C6DEA" w:rsidRDefault="002C6DEA" w:rsidP="002C6DEA"/>
    <w:bookmarkEnd w:id="7"/>
    <w:p w:rsidR="002C6DEA" w:rsidRPr="00FB222D" w:rsidRDefault="002C6DEA" w:rsidP="002C6DEA">
      <w:pPr>
        <w:pStyle w:val="Endofdocument-Annex"/>
      </w:pPr>
      <w:r w:rsidRPr="0034242F">
        <w:rPr>
          <w:rFonts w:ascii="KaiTi" w:eastAsia="KaiTi" w:hAnsi="KaiTi"/>
          <w:sz w:val="21"/>
          <w:szCs w:val="21"/>
        </w:rPr>
        <w:t>[</w:t>
      </w:r>
      <w:r w:rsidRPr="0034242F">
        <w:rPr>
          <w:rFonts w:ascii="KaiTi" w:eastAsia="KaiTi" w:hAnsi="KaiTi" w:hint="eastAsia"/>
          <w:sz w:val="21"/>
          <w:szCs w:val="21"/>
        </w:rPr>
        <w:t>后接附件</w:t>
      </w:r>
      <w:r>
        <w:rPr>
          <w:rFonts w:ascii="KaiTi" w:eastAsia="KaiTi" w:hAnsi="KaiTi" w:hint="eastAsia"/>
          <w:sz w:val="21"/>
          <w:szCs w:val="21"/>
        </w:rPr>
        <w:t>三</w:t>
      </w:r>
      <w:r w:rsidRPr="0034242F">
        <w:rPr>
          <w:rFonts w:ascii="KaiTi" w:eastAsia="KaiTi" w:hAnsi="KaiTi"/>
          <w:sz w:val="21"/>
          <w:szCs w:val="21"/>
        </w:rPr>
        <w:t>]</w:t>
      </w:r>
    </w:p>
    <w:p w:rsidR="002C6DEA" w:rsidRDefault="002C6DEA" w:rsidP="002C6DEA">
      <w:pPr>
        <w:sectPr w:rsidR="002C6DEA" w:rsidSect="00A844AB">
          <w:headerReference w:type="default" r:id="rId13"/>
          <w:headerReference w:type="first" r:id="rId14"/>
          <w:endnotePr>
            <w:numFmt w:val="decimal"/>
          </w:endnotePr>
          <w:pgSz w:w="11907" w:h="16840" w:code="9"/>
          <w:pgMar w:top="567" w:right="1134" w:bottom="1418" w:left="1418" w:header="510" w:footer="1021" w:gutter="0"/>
          <w:pgNumType w:start="1"/>
          <w:cols w:space="720"/>
          <w:titlePg/>
          <w:docGrid w:linePitch="299"/>
        </w:sectPr>
      </w:pPr>
    </w:p>
    <w:p w:rsidR="002C6DEA" w:rsidRDefault="002C6DEA" w:rsidP="002C6DEA">
      <w:pPr>
        <w:jc w:val="center"/>
      </w:pPr>
      <w:bookmarkStart w:id="20" w:name="AxIII"/>
      <w:r>
        <w:lastRenderedPageBreak/>
        <w:t>PRELIMINARY DRAFT REPLACEMENT FOR</w:t>
      </w:r>
      <w:r>
        <w:br/>
        <w:t>ANNEX C OF THE PCT ADMINISTRATIVE INSTRUCTIONS</w:t>
      </w:r>
    </w:p>
    <w:p w:rsidR="002C6DEA" w:rsidRDefault="002C6DEA" w:rsidP="002C6DEA"/>
    <w:p w:rsidR="002C6DEA" w:rsidRDefault="002C6DEA" w:rsidP="002C6DEA"/>
    <w:p w:rsidR="002C6DEA" w:rsidRDefault="002C6DEA" w:rsidP="002C6DEA">
      <w:pPr>
        <w:pStyle w:val="10"/>
        <w:rPr>
          <w:rFonts w:asciiTheme="minorHAnsi" w:eastAsiaTheme="minorEastAsia" w:hAnsiTheme="minorHAnsi" w:cstheme="minorBidi"/>
          <w:noProof/>
          <w:szCs w:val="22"/>
          <w:lang w:val="en-GB" w:eastAsia="en-GB"/>
        </w:rPr>
      </w:pPr>
      <w:r>
        <w:fldChar w:fldCharType="begin"/>
      </w:r>
      <w:r>
        <w:instrText xml:space="preserve"> TOC \h \z \b "AxIII" \t "Leg # Title Ax,1,Leg SubRule # Ax,2" </w:instrText>
      </w:r>
      <w:r>
        <w:fldChar w:fldCharType="separate"/>
      </w:r>
      <w:hyperlink w:anchor="_Toc514930378" w:history="1">
        <w:r w:rsidRPr="00671FE7">
          <w:rPr>
            <w:rStyle w:val="af"/>
            <w:noProof/>
          </w:rPr>
          <w:t>Introduction</w:t>
        </w:r>
        <w:r>
          <w:rPr>
            <w:noProof/>
            <w:webHidden/>
          </w:rPr>
          <w:tab/>
        </w:r>
        <w:r>
          <w:rPr>
            <w:noProof/>
            <w:webHidden/>
          </w:rPr>
          <w:fldChar w:fldCharType="begin"/>
        </w:r>
        <w:r>
          <w:rPr>
            <w:noProof/>
            <w:webHidden/>
          </w:rPr>
          <w:instrText xml:space="preserve"> PAGEREF _Toc514930378 \h </w:instrText>
        </w:r>
        <w:r>
          <w:rPr>
            <w:noProof/>
            <w:webHidden/>
          </w:rPr>
        </w:r>
        <w:r>
          <w:rPr>
            <w:noProof/>
            <w:webHidden/>
          </w:rPr>
          <w:fldChar w:fldCharType="separate"/>
        </w:r>
        <w:r w:rsidR="00E6782A">
          <w:rPr>
            <w:noProof/>
            <w:webHidden/>
          </w:rPr>
          <w:t>2</w:t>
        </w:r>
        <w:r>
          <w:rPr>
            <w:noProof/>
            <w:webHidden/>
          </w:rPr>
          <w:fldChar w:fldCharType="end"/>
        </w:r>
      </w:hyperlink>
    </w:p>
    <w:p w:rsidR="002C6DEA" w:rsidRDefault="000574EE" w:rsidP="002C6DEA">
      <w:pPr>
        <w:pStyle w:val="10"/>
        <w:rPr>
          <w:rFonts w:asciiTheme="minorHAnsi" w:eastAsiaTheme="minorEastAsia" w:hAnsiTheme="minorHAnsi" w:cstheme="minorBidi"/>
          <w:noProof/>
          <w:szCs w:val="22"/>
          <w:lang w:val="en-GB" w:eastAsia="en-GB"/>
        </w:rPr>
      </w:pPr>
      <w:hyperlink w:anchor="_Toc514930379" w:history="1">
        <w:r w:rsidR="002C6DEA" w:rsidRPr="00671FE7">
          <w:rPr>
            <w:rStyle w:val="af"/>
            <w:noProof/>
          </w:rPr>
          <w:t>Definitions</w:t>
        </w:r>
        <w:r w:rsidR="002C6DEA">
          <w:rPr>
            <w:noProof/>
            <w:webHidden/>
          </w:rPr>
          <w:tab/>
        </w:r>
        <w:r w:rsidR="002C6DEA">
          <w:rPr>
            <w:noProof/>
            <w:webHidden/>
          </w:rPr>
          <w:fldChar w:fldCharType="begin"/>
        </w:r>
        <w:r w:rsidR="002C6DEA">
          <w:rPr>
            <w:noProof/>
            <w:webHidden/>
          </w:rPr>
          <w:instrText xml:space="preserve"> PAGEREF _Toc514930379 \h </w:instrText>
        </w:r>
        <w:r w:rsidR="002C6DEA">
          <w:rPr>
            <w:noProof/>
            <w:webHidden/>
          </w:rPr>
        </w:r>
        <w:r w:rsidR="002C6DEA">
          <w:rPr>
            <w:noProof/>
            <w:webHidden/>
          </w:rPr>
          <w:fldChar w:fldCharType="separate"/>
        </w:r>
        <w:r w:rsidR="00E6782A">
          <w:rPr>
            <w:noProof/>
            <w:webHidden/>
          </w:rPr>
          <w:t>2</w:t>
        </w:r>
        <w:r w:rsidR="002C6DEA">
          <w:rPr>
            <w:noProof/>
            <w:webHidden/>
          </w:rPr>
          <w:fldChar w:fldCharType="end"/>
        </w:r>
      </w:hyperlink>
    </w:p>
    <w:p w:rsidR="002C6DEA" w:rsidRDefault="000574EE" w:rsidP="002C6DEA">
      <w:pPr>
        <w:pStyle w:val="10"/>
        <w:rPr>
          <w:rFonts w:asciiTheme="minorHAnsi" w:eastAsiaTheme="minorEastAsia" w:hAnsiTheme="minorHAnsi" w:cstheme="minorBidi"/>
          <w:noProof/>
          <w:szCs w:val="22"/>
          <w:lang w:val="en-GB" w:eastAsia="en-GB"/>
        </w:rPr>
      </w:pPr>
      <w:hyperlink w:anchor="_Toc514930380" w:history="1">
        <w:r w:rsidR="002C6DEA" w:rsidRPr="00671FE7">
          <w:rPr>
            <w:rStyle w:val="af"/>
            <w:noProof/>
          </w:rPr>
          <w:t>Relationship With WIPO Standard ST.26</w:t>
        </w:r>
        <w:r w:rsidR="002C6DEA">
          <w:rPr>
            <w:noProof/>
            <w:webHidden/>
          </w:rPr>
          <w:tab/>
        </w:r>
        <w:r w:rsidR="002C6DEA">
          <w:rPr>
            <w:noProof/>
            <w:webHidden/>
          </w:rPr>
          <w:fldChar w:fldCharType="begin"/>
        </w:r>
        <w:r w:rsidR="002C6DEA">
          <w:rPr>
            <w:noProof/>
            <w:webHidden/>
          </w:rPr>
          <w:instrText xml:space="preserve"> PAGEREF _Toc514930380 \h </w:instrText>
        </w:r>
        <w:r w:rsidR="002C6DEA">
          <w:rPr>
            <w:noProof/>
            <w:webHidden/>
          </w:rPr>
        </w:r>
        <w:r w:rsidR="002C6DEA">
          <w:rPr>
            <w:noProof/>
            <w:webHidden/>
          </w:rPr>
          <w:fldChar w:fldCharType="separate"/>
        </w:r>
        <w:r w:rsidR="00E6782A">
          <w:rPr>
            <w:noProof/>
            <w:webHidden/>
          </w:rPr>
          <w:t>3</w:t>
        </w:r>
        <w:r w:rsidR="002C6DEA">
          <w:rPr>
            <w:noProof/>
            <w:webHidden/>
          </w:rPr>
          <w:fldChar w:fldCharType="end"/>
        </w:r>
      </w:hyperlink>
    </w:p>
    <w:p w:rsidR="002C6DEA" w:rsidRDefault="000574EE" w:rsidP="002C6DEA">
      <w:pPr>
        <w:pStyle w:val="10"/>
        <w:rPr>
          <w:rFonts w:asciiTheme="minorHAnsi" w:eastAsiaTheme="minorEastAsia" w:hAnsiTheme="minorHAnsi" w:cstheme="minorBidi"/>
          <w:noProof/>
          <w:szCs w:val="22"/>
          <w:lang w:val="en-GB" w:eastAsia="en-GB"/>
        </w:rPr>
      </w:pPr>
      <w:hyperlink w:anchor="_Toc514930381" w:history="1">
        <w:r w:rsidR="002C6DEA" w:rsidRPr="00671FE7">
          <w:rPr>
            <w:rStyle w:val="af"/>
            <w:noProof/>
          </w:rPr>
          <w:t>Sequences Which Must Be Presented in a Listing</w:t>
        </w:r>
        <w:r w:rsidR="002C6DEA">
          <w:rPr>
            <w:noProof/>
            <w:webHidden/>
          </w:rPr>
          <w:tab/>
        </w:r>
        <w:r w:rsidR="002C6DEA">
          <w:rPr>
            <w:noProof/>
            <w:webHidden/>
          </w:rPr>
          <w:fldChar w:fldCharType="begin"/>
        </w:r>
        <w:r w:rsidR="002C6DEA">
          <w:rPr>
            <w:noProof/>
            <w:webHidden/>
          </w:rPr>
          <w:instrText xml:space="preserve"> PAGEREF _Toc514930381 \h </w:instrText>
        </w:r>
        <w:r w:rsidR="002C6DEA">
          <w:rPr>
            <w:noProof/>
            <w:webHidden/>
          </w:rPr>
        </w:r>
        <w:r w:rsidR="002C6DEA">
          <w:rPr>
            <w:noProof/>
            <w:webHidden/>
          </w:rPr>
          <w:fldChar w:fldCharType="separate"/>
        </w:r>
        <w:r w:rsidR="00E6782A">
          <w:rPr>
            <w:noProof/>
            <w:webHidden/>
          </w:rPr>
          <w:t>3</w:t>
        </w:r>
        <w:r w:rsidR="002C6DEA">
          <w:rPr>
            <w:noProof/>
            <w:webHidden/>
          </w:rPr>
          <w:fldChar w:fldCharType="end"/>
        </w:r>
      </w:hyperlink>
    </w:p>
    <w:p w:rsidR="002C6DEA" w:rsidRDefault="000574EE" w:rsidP="002C6DEA">
      <w:pPr>
        <w:pStyle w:val="10"/>
        <w:rPr>
          <w:rFonts w:asciiTheme="minorHAnsi" w:eastAsiaTheme="minorEastAsia" w:hAnsiTheme="minorHAnsi" w:cstheme="minorBidi"/>
          <w:noProof/>
          <w:szCs w:val="22"/>
          <w:lang w:val="en-GB" w:eastAsia="en-GB"/>
        </w:rPr>
      </w:pPr>
      <w:hyperlink w:anchor="_Toc514930382" w:history="1">
        <w:r w:rsidR="002C6DEA" w:rsidRPr="00671FE7">
          <w:rPr>
            <w:rStyle w:val="af"/>
            <w:noProof/>
          </w:rPr>
          <w:t>Presentation of Sequence Listings and Free Text</w:t>
        </w:r>
        <w:r w:rsidR="002C6DEA">
          <w:rPr>
            <w:noProof/>
            <w:webHidden/>
          </w:rPr>
          <w:tab/>
        </w:r>
        <w:r w:rsidR="002C6DEA">
          <w:rPr>
            <w:noProof/>
            <w:webHidden/>
          </w:rPr>
          <w:fldChar w:fldCharType="begin"/>
        </w:r>
        <w:r w:rsidR="002C6DEA">
          <w:rPr>
            <w:noProof/>
            <w:webHidden/>
          </w:rPr>
          <w:instrText xml:space="preserve"> PAGEREF _Toc514930382 \h </w:instrText>
        </w:r>
        <w:r w:rsidR="002C6DEA">
          <w:rPr>
            <w:noProof/>
            <w:webHidden/>
          </w:rPr>
        </w:r>
        <w:r w:rsidR="002C6DEA">
          <w:rPr>
            <w:noProof/>
            <w:webHidden/>
          </w:rPr>
          <w:fldChar w:fldCharType="separate"/>
        </w:r>
        <w:r w:rsidR="00E6782A">
          <w:rPr>
            <w:noProof/>
            <w:webHidden/>
          </w:rPr>
          <w:t>4</w:t>
        </w:r>
        <w:r w:rsidR="002C6DEA">
          <w:rPr>
            <w:noProof/>
            <w:webHidden/>
          </w:rPr>
          <w:fldChar w:fldCharType="end"/>
        </w:r>
      </w:hyperlink>
    </w:p>
    <w:p w:rsidR="002C6DEA" w:rsidRDefault="000574EE" w:rsidP="002C6DEA">
      <w:pPr>
        <w:pStyle w:val="10"/>
        <w:rPr>
          <w:rFonts w:asciiTheme="minorHAnsi" w:eastAsiaTheme="minorEastAsia" w:hAnsiTheme="minorHAnsi" w:cstheme="minorBidi"/>
          <w:noProof/>
          <w:szCs w:val="22"/>
          <w:lang w:val="en-GB" w:eastAsia="en-GB"/>
        </w:rPr>
      </w:pPr>
      <w:hyperlink w:anchor="_Toc514930383" w:history="1">
        <w:r w:rsidR="002C6DEA" w:rsidRPr="00671FE7">
          <w:rPr>
            <w:rStyle w:val="af"/>
            <w:noProof/>
          </w:rPr>
          <w:t>Sequence Listings and Sequences Forming Part of the International Application as Filed</w:t>
        </w:r>
        <w:r w:rsidR="002C6DEA">
          <w:rPr>
            <w:noProof/>
            <w:webHidden/>
          </w:rPr>
          <w:tab/>
        </w:r>
        <w:r w:rsidR="002C6DEA">
          <w:rPr>
            <w:noProof/>
            <w:webHidden/>
          </w:rPr>
          <w:fldChar w:fldCharType="begin"/>
        </w:r>
        <w:r w:rsidR="002C6DEA">
          <w:rPr>
            <w:noProof/>
            <w:webHidden/>
          </w:rPr>
          <w:instrText xml:space="preserve"> PAGEREF _Toc514930383 \h </w:instrText>
        </w:r>
        <w:r w:rsidR="002C6DEA">
          <w:rPr>
            <w:noProof/>
            <w:webHidden/>
          </w:rPr>
        </w:r>
        <w:r w:rsidR="002C6DEA">
          <w:rPr>
            <w:noProof/>
            <w:webHidden/>
          </w:rPr>
          <w:fldChar w:fldCharType="separate"/>
        </w:r>
        <w:r w:rsidR="00E6782A">
          <w:rPr>
            <w:noProof/>
            <w:webHidden/>
          </w:rPr>
          <w:t>7</w:t>
        </w:r>
        <w:r w:rsidR="002C6DEA">
          <w:rPr>
            <w:noProof/>
            <w:webHidden/>
          </w:rPr>
          <w:fldChar w:fldCharType="end"/>
        </w:r>
      </w:hyperlink>
    </w:p>
    <w:p w:rsidR="002C6DEA" w:rsidRDefault="000574EE" w:rsidP="002C6DEA">
      <w:pPr>
        <w:pStyle w:val="20"/>
        <w:tabs>
          <w:tab w:val="right" w:leader="dot" w:pos="9345"/>
        </w:tabs>
        <w:rPr>
          <w:rFonts w:asciiTheme="minorHAnsi" w:eastAsiaTheme="minorEastAsia" w:hAnsiTheme="minorHAnsi" w:cstheme="minorBidi"/>
          <w:noProof/>
          <w:szCs w:val="22"/>
          <w:lang w:val="en-GB" w:eastAsia="en-GB"/>
        </w:rPr>
      </w:pPr>
      <w:hyperlink w:anchor="_Toc514930384" w:history="1">
        <w:r w:rsidR="002C6DEA" w:rsidRPr="00671FE7">
          <w:rPr>
            <w:rStyle w:val="af"/>
            <w:noProof/>
          </w:rPr>
          <w:t>International Applications Filed in Electronic Form</w:t>
        </w:r>
        <w:r w:rsidR="002C6DEA">
          <w:rPr>
            <w:noProof/>
            <w:webHidden/>
          </w:rPr>
          <w:tab/>
        </w:r>
        <w:r w:rsidR="002C6DEA">
          <w:rPr>
            <w:noProof/>
            <w:webHidden/>
          </w:rPr>
          <w:fldChar w:fldCharType="begin"/>
        </w:r>
        <w:r w:rsidR="002C6DEA">
          <w:rPr>
            <w:noProof/>
            <w:webHidden/>
          </w:rPr>
          <w:instrText xml:space="preserve"> PAGEREF _Toc514930384 \h </w:instrText>
        </w:r>
        <w:r w:rsidR="002C6DEA">
          <w:rPr>
            <w:noProof/>
            <w:webHidden/>
          </w:rPr>
        </w:r>
        <w:r w:rsidR="002C6DEA">
          <w:rPr>
            <w:noProof/>
            <w:webHidden/>
          </w:rPr>
          <w:fldChar w:fldCharType="separate"/>
        </w:r>
        <w:r w:rsidR="00E6782A">
          <w:rPr>
            <w:noProof/>
            <w:webHidden/>
          </w:rPr>
          <w:t>7</w:t>
        </w:r>
        <w:r w:rsidR="002C6DEA">
          <w:rPr>
            <w:noProof/>
            <w:webHidden/>
          </w:rPr>
          <w:fldChar w:fldCharType="end"/>
        </w:r>
      </w:hyperlink>
    </w:p>
    <w:p w:rsidR="002C6DEA" w:rsidRDefault="000574EE" w:rsidP="002C6DEA">
      <w:pPr>
        <w:pStyle w:val="20"/>
        <w:tabs>
          <w:tab w:val="right" w:leader="dot" w:pos="9345"/>
        </w:tabs>
        <w:rPr>
          <w:rFonts w:asciiTheme="minorHAnsi" w:eastAsiaTheme="minorEastAsia" w:hAnsiTheme="minorHAnsi" w:cstheme="minorBidi"/>
          <w:noProof/>
          <w:szCs w:val="22"/>
          <w:lang w:val="en-GB" w:eastAsia="en-GB"/>
        </w:rPr>
      </w:pPr>
      <w:hyperlink w:anchor="_Toc514930385" w:history="1">
        <w:r w:rsidR="002C6DEA" w:rsidRPr="00671FE7">
          <w:rPr>
            <w:rStyle w:val="af"/>
            <w:noProof/>
          </w:rPr>
          <w:t>International Applications Filed on Paper</w:t>
        </w:r>
        <w:r w:rsidR="002C6DEA">
          <w:rPr>
            <w:noProof/>
            <w:webHidden/>
          </w:rPr>
          <w:tab/>
        </w:r>
        <w:r w:rsidR="002C6DEA">
          <w:rPr>
            <w:noProof/>
            <w:webHidden/>
          </w:rPr>
          <w:fldChar w:fldCharType="begin"/>
        </w:r>
        <w:r w:rsidR="002C6DEA">
          <w:rPr>
            <w:noProof/>
            <w:webHidden/>
          </w:rPr>
          <w:instrText xml:space="preserve"> PAGEREF _Toc514930385 \h </w:instrText>
        </w:r>
        <w:r w:rsidR="002C6DEA">
          <w:rPr>
            <w:noProof/>
            <w:webHidden/>
          </w:rPr>
        </w:r>
        <w:r w:rsidR="002C6DEA">
          <w:rPr>
            <w:noProof/>
            <w:webHidden/>
          </w:rPr>
          <w:fldChar w:fldCharType="separate"/>
        </w:r>
        <w:r w:rsidR="00E6782A">
          <w:rPr>
            <w:noProof/>
            <w:webHidden/>
          </w:rPr>
          <w:t>8</w:t>
        </w:r>
        <w:r w:rsidR="002C6DEA">
          <w:rPr>
            <w:noProof/>
            <w:webHidden/>
          </w:rPr>
          <w:fldChar w:fldCharType="end"/>
        </w:r>
      </w:hyperlink>
    </w:p>
    <w:p w:rsidR="002C6DEA" w:rsidRDefault="000574EE" w:rsidP="002C6DEA">
      <w:pPr>
        <w:pStyle w:val="20"/>
        <w:tabs>
          <w:tab w:val="right" w:leader="dot" w:pos="9345"/>
        </w:tabs>
        <w:rPr>
          <w:rFonts w:asciiTheme="minorHAnsi" w:eastAsiaTheme="minorEastAsia" w:hAnsiTheme="minorHAnsi" w:cstheme="minorBidi"/>
          <w:noProof/>
          <w:szCs w:val="22"/>
          <w:lang w:val="en-GB" w:eastAsia="en-GB"/>
        </w:rPr>
      </w:pPr>
      <w:hyperlink w:anchor="_Toc514930386" w:history="1">
        <w:r w:rsidR="002C6DEA" w:rsidRPr="00671FE7">
          <w:rPr>
            <w:rStyle w:val="af"/>
            <w:noProof/>
          </w:rPr>
          <w:t>Sequence Listings Filed on Physical Media</w:t>
        </w:r>
        <w:r w:rsidR="002C6DEA">
          <w:rPr>
            <w:noProof/>
            <w:webHidden/>
          </w:rPr>
          <w:tab/>
        </w:r>
        <w:r w:rsidR="002C6DEA">
          <w:rPr>
            <w:noProof/>
            <w:webHidden/>
          </w:rPr>
          <w:fldChar w:fldCharType="begin"/>
        </w:r>
        <w:r w:rsidR="002C6DEA">
          <w:rPr>
            <w:noProof/>
            <w:webHidden/>
          </w:rPr>
          <w:instrText xml:space="preserve"> PAGEREF _Toc514930386 \h </w:instrText>
        </w:r>
        <w:r w:rsidR="002C6DEA">
          <w:rPr>
            <w:noProof/>
            <w:webHidden/>
          </w:rPr>
        </w:r>
        <w:r w:rsidR="002C6DEA">
          <w:rPr>
            <w:noProof/>
            <w:webHidden/>
          </w:rPr>
          <w:fldChar w:fldCharType="separate"/>
        </w:r>
        <w:r w:rsidR="00E6782A">
          <w:rPr>
            <w:noProof/>
            <w:webHidden/>
          </w:rPr>
          <w:t>8</w:t>
        </w:r>
        <w:r w:rsidR="002C6DEA">
          <w:rPr>
            <w:noProof/>
            <w:webHidden/>
          </w:rPr>
          <w:fldChar w:fldCharType="end"/>
        </w:r>
      </w:hyperlink>
    </w:p>
    <w:p w:rsidR="002C6DEA" w:rsidRDefault="000574EE" w:rsidP="002C6DEA">
      <w:pPr>
        <w:pStyle w:val="20"/>
        <w:tabs>
          <w:tab w:val="right" w:leader="dot" w:pos="9345"/>
        </w:tabs>
        <w:rPr>
          <w:rFonts w:asciiTheme="minorHAnsi" w:eastAsiaTheme="minorEastAsia" w:hAnsiTheme="minorHAnsi" w:cstheme="minorBidi"/>
          <w:noProof/>
          <w:szCs w:val="22"/>
          <w:lang w:val="en-GB" w:eastAsia="en-GB"/>
        </w:rPr>
      </w:pPr>
      <w:hyperlink w:anchor="_Toc514930387" w:history="1">
        <w:r w:rsidR="002C6DEA" w:rsidRPr="00671FE7">
          <w:rPr>
            <w:rStyle w:val="af"/>
            <w:noProof/>
          </w:rPr>
          <w:t>Purported Sequence Listings Not Compliant with the Standard</w:t>
        </w:r>
        <w:r w:rsidR="002C6DEA">
          <w:rPr>
            <w:noProof/>
            <w:webHidden/>
          </w:rPr>
          <w:tab/>
        </w:r>
        <w:r w:rsidR="002C6DEA">
          <w:rPr>
            <w:noProof/>
            <w:webHidden/>
          </w:rPr>
          <w:fldChar w:fldCharType="begin"/>
        </w:r>
        <w:r w:rsidR="002C6DEA">
          <w:rPr>
            <w:noProof/>
            <w:webHidden/>
          </w:rPr>
          <w:instrText xml:space="preserve"> PAGEREF _Toc514930387 \h </w:instrText>
        </w:r>
        <w:r w:rsidR="002C6DEA">
          <w:rPr>
            <w:noProof/>
            <w:webHidden/>
          </w:rPr>
        </w:r>
        <w:r w:rsidR="002C6DEA">
          <w:rPr>
            <w:noProof/>
            <w:webHidden/>
          </w:rPr>
          <w:fldChar w:fldCharType="separate"/>
        </w:r>
        <w:r w:rsidR="00E6782A">
          <w:rPr>
            <w:noProof/>
            <w:webHidden/>
          </w:rPr>
          <w:t>8</w:t>
        </w:r>
        <w:r w:rsidR="002C6DEA">
          <w:rPr>
            <w:noProof/>
            <w:webHidden/>
          </w:rPr>
          <w:fldChar w:fldCharType="end"/>
        </w:r>
      </w:hyperlink>
    </w:p>
    <w:p w:rsidR="002C6DEA" w:rsidRDefault="000574EE" w:rsidP="002C6DEA">
      <w:pPr>
        <w:pStyle w:val="10"/>
        <w:rPr>
          <w:rFonts w:asciiTheme="minorHAnsi" w:eastAsiaTheme="minorEastAsia" w:hAnsiTheme="minorHAnsi" w:cstheme="minorBidi"/>
          <w:noProof/>
          <w:szCs w:val="22"/>
          <w:lang w:val="en-GB" w:eastAsia="en-GB"/>
        </w:rPr>
      </w:pPr>
      <w:hyperlink w:anchor="_Toc514930388" w:history="1">
        <w:r w:rsidR="002C6DEA" w:rsidRPr="00671FE7">
          <w:rPr>
            <w:rStyle w:val="af"/>
            <w:noProof/>
          </w:rPr>
          <w:t>Accepted Types of Physical Media</w:t>
        </w:r>
        <w:r w:rsidR="002C6DEA">
          <w:rPr>
            <w:noProof/>
            <w:webHidden/>
          </w:rPr>
          <w:tab/>
        </w:r>
        <w:r w:rsidR="002C6DEA">
          <w:rPr>
            <w:noProof/>
            <w:webHidden/>
          </w:rPr>
          <w:fldChar w:fldCharType="begin"/>
        </w:r>
        <w:r w:rsidR="002C6DEA">
          <w:rPr>
            <w:noProof/>
            <w:webHidden/>
          </w:rPr>
          <w:instrText xml:space="preserve"> PAGEREF _Toc514930388 \h </w:instrText>
        </w:r>
        <w:r w:rsidR="002C6DEA">
          <w:rPr>
            <w:noProof/>
            <w:webHidden/>
          </w:rPr>
        </w:r>
        <w:r w:rsidR="002C6DEA">
          <w:rPr>
            <w:noProof/>
            <w:webHidden/>
          </w:rPr>
          <w:fldChar w:fldCharType="separate"/>
        </w:r>
        <w:r w:rsidR="00E6782A">
          <w:rPr>
            <w:noProof/>
            <w:webHidden/>
          </w:rPr>
          <w:t>9</w:t>
        </w:r>
        <w:r w:rsidR="002C6DEA">
          <w:rPr>
            <w:noProof/>
            <w:webHidden/>
          </w:rPr>
          <w:fldChar w:fldCharType="end"/>
        </w:r>
      </w:hyperlink>
    </w:p>
    <w:p w:rsidR="002C6DEA" w:rsidRDefault="000574EE" w:rsidP="002C6DEA">
      <w:pPr>
        <w:pStyle w:val="10"/>
        <w:rPr>
          <w:rFonts w:asciiTheme="minorHAnsi" w:eastAsiaTheme="minorEastAsia" w:hAnsiTheme="minorHAnsi" w:cstheme="minorBidi"/>
          <w:noProof/>
          <w:szCs w:val="22"/>
          <w:lang w:val="en-GB" w:eastAsia="en-GB"/>
        </w:rPr>
      </w:pPr>
      <w:hyperlink w:anchor="_Toc514930389" w:history="1">
        <w:r w:rsidR="002C6DEA" w:rsidRPr="00671FE7">
          <w:rPr>
            <w:rStyle w:val="af"/>
            <w:noProof/>
          </w:rPr>
          <w:t>Extremely Large Files</w:t>
        </w:r>
        <w:r w:rsidR="002C6DEA">
          <w:rPr>
            <w:noProof/>
            <w:webHidden/>
          </w:rPr>
          <w:tab/>
        </w:r>
        <w:r w:rsidR="002C6DEA">
          <w:rPr>
            <w:noProof/>
            <w:webHidden/>
          </w:rPr>
          <w:fldChar w:fldCharType="begin"/>
        </w:r>
        <w:r w:rsidR="002C6DEA">
          <w:rPr>
            <w:noProof/>
            <w:webHidden/>
          </w:rPr>
          <w:instrText xml:space="preserve"> PAGEREF _Toc514930389 \h </w:instrText>
        </w:r>
        <w:r w:rsidR="002C6DEA">
          <w:rPr>
            <w:noProof/>
            <w:webHidden/>
          </w:rPr>
        </w:r>
        <w:r w:rsidR="002C6DEA">
          <w:rPr>
            <w:noProof/>
            <w:webHidden/>
          </w:rPr>
          <w:fldChar w:fldCharType="separate"/>
        </w:r>
        <w:r w:rsidR="00E6782A">
          <w:rPr>
            <w:noProof/>
            <w:webHidden/>
          </w:rPr>
          <w:t>9</w:t>
        </w:r>
        <w:r w:rsidR="002C6DEA">
          <w:rPr>
            <w:noProof/>
            <w:webHidden/>
          </w:rPr>
          <w:fldChar w:fldCharType="end"/>
        </w:r>
      </w:hyperlink>
    </w:p>
    <w:p w:rsidR="002C6DEA" w:rsidRDefault="000574EE" w:rsidP="002C6DEA">
      <w:pPr>
        <w:pStyle w:val="10"/>
        <w:rPr>
          <w:rFonts w:asciiTheme="minorHAnsi" w:eastAsiaTheme="minorEastAsia" w:hAnsiTheme="minorHAnsi" w:cstheme="minorBidi"/>
          <w:noProof/>
          <w:szCs w:val="22"/>
          <w:lang w:val="en-GB" w:eastAsia="en-GB"/>
        </w:rPr>
      </w:pPr>
      <w:hyperlink w:anchor="_Toc514930390" w:history="1">
        <w:r w:rsidR="002C6DEA" w:rsidRPr="00671FE7">
          <w:rPr>
            <w:rStyle w:val="af"/>
            <w:noProof/>
          </w:rPr>
          <w:t>Sequence Listings Furnished for the Purposes of International Search or Preliminary Examination</w:t>
        </w:r>
        <w:r w:rsidR="002C6DEA">
          <w:rPr>
            <w:noProof/>
            <w:webHidden/>
          </w:rPr>
          <w:tab/>
        </w:r>
        <w:r w:rsidR="002C6DEA">
          <w:rPr>
            <w:noProof/>
            <w:webHidden/>
          </w:rPr>
          <w:fldChar w:fldCharType="begin"/>
        </w:r>
        <w:r w:rsidR="002C6DEA">
          <w:rPr>
            <w:noProof/>
            <w:webHidden/>
          </w:rPr>
          <w:instrText xml:space="preserve"> PAGEREF _Toc514930390 \h </w:instrText>
        </w:r>
        <w:r w:rsidR="002C6DEA">
          <w:rPr>
            <w:noProof/>
            <w:webHidden/>
          </w:rPr>
        </w:r>
        <w:r w:rsidR="002C6DEA">
          <w:rPr>
            <w:noProof/>
            <w:webHidden/>
          </w:rPr>
          <w:fldChar w:fldCharType="separate"/>
        </w:r>
        <w:r w:rsidR="00E6782A">
          <w:rPr>
            <w:noProof/>
            <w:webHidden/>
          </w:rPr>
          <w:t>10</w:t>
        </w:r>
        <w:r w:rsidR="002C6DEA">
          <w:rPr>
            <w:noProof/>
            <w:webHidden/>
          </w:rPr>
          <w:fldChar w:fldCharType="end"/>
        </w:r>
      </w:hyperlink>
    </w:p>
    <w:p w:rsidR="002C6DEA" w:rsidRDefault="000574EE" w:rsidP="002C6DEA">
      <w:pPr>
        <w:pStyle w:val="10"/>
        <w:rPr>
          <w:rFonts w:asciiTheme="minorHAnsi" w:eastAsiaTheme="minorEastAsia" w:hAnsiTheme="minorHAnsi" w:cstheme="minorBidi"/>
          <w:noProof/>
          <w:szCs w:val="22"/>
          <w:lang w:val="en-GB" w:eastAsia="en-GB"/>
        </w:rPr>
      </w:pPr>
      <w:hyperlink w:anchor="_Toc514930391" w:history="1">
        <w:r w:rsidR="002C6DEA" w:rsidRPr="00671FE7">
          <w:rPr>
            <w:rStyle w:val="af"/>
            <w:noProof/>
          </w:rPr>
          <w:t>Correction, Rectification and Amendment of Sequence Listings</w:t>
        </w:r>
        <w:r w:rsidR="002C6DEA">
          <w:rPr>
            <w:noProof/>
            <w:webHidden/>
          </w:rPr>
          <w:tab/>
        </w:r>
        <w:r w:rsidR="002C6DEA">
          <w:rPr>
            <w:noProof/>
            <w:webHidden/>
          </w:rPr>
          <w:fldChar w:fldCharType="begin"/>
        </w:r>
        <w:r w:rsidR="002C6DEA">
          <w:rPr>
            <w:noProof/>
            <w:webHidden/>
          </w:rPr>
          <w:instrText xml:space="preserve"> PAGEREF _Toc514930391 \h </w:instrText>
        </w:r>
        <w:r w:rsidR="002C6DEA">
          <w:rPr>
            <w:noProof/>
            <w:webHidden/>
          </w:rPr>
        </w:r>
        <w:r w:rsidR="002C6DEA">
          <w:rPr>
            <w:noProof/>
            <w:webHidden/>
          </w:rPr>
          <w:fldChar w:fldCharType="separate"/>
        </w:r>
        <w:r w:rsidR="00E6782A">
          <w:rPr>
            <w:noProof/>
            <w:webHidden/>
          </w:rPr>
          <w:t>10</w:t>
        </w:r>
        <w:r w:rsidR="002C6DEA">
          <w:rPr>
            <w:noProof/>
            <w:webHidden/>
          </w:rPr>
          <w:fldChar w:fldCharType="end"/>
        </w:r>
      </w:hyperlink>
    </w:p>
    <w:p w:rsidR="002C6DEA" w:rsidRDefault="000574EE" w:rsidP="002C6DEA">
      <w:pPr>
        <w:pStyle w:val="10"/>
        <w:rPr>
          <w:rFonts w:asciiTheme="minorHAnsi" w:eastAsiaTheme="minorEastAsia" w:hAnsiTheme="minorHAnsi" w:cstheme="minorBidi"/>
          <w:noProof/>
          <w:szCs w:val="22"/>
          <w:lang w:val="en-GB" w:eastAsia="en-GB"/>
        </w:rPr>
      </w:pPr>
      <w:hyperlink w:anchor="_Toc514930392" w:history="1">
        <w:r w:rsidR="002C6DEA" w:rsidRPr="00671FE7">
          <w:rPr>
            <w:rStyle w:val="af"/>
            <w:noProof/>
          </w:rPr>
          <w:t>Procedure Before Designated and Elected Offices</w:t>
        </w:r>
        <w:r w:rsidR="002C6DEA">
          <w:rPr>
            <w:noProof/>
            <w:webHidden/>
          </w:rPr>
          <w:tab/>
        </w:r>
        <w:r w:rsidR="002C6DEA">
          <w:rPr>
            <w:noProof/>
            <w:webHidden/>
          </w:rPr>
          <w:fldChar w:fldCharType="begin"/>
        </w:r>
        <w:r w:rsidR="002C6DEA">
          <w:rPr>
            <w:noProof/>
            <w:webHidden/>
          </w:rPr>
          <w:instrText xml:space="preserve"> PAGEREF _Toc514930392 \h </w:instrText>
        </w:r>
        <w:r w:rsidR="002C6DEA">
          <w:rPr>
            <w:noProof/>
            <w:webHidden/>
          </w:rPr>
        </w:r>
        <w:r w:rsidR="002C6DEA">
          <w:rPr>
            <w:noProof/>
            <w:webHidden/>
          </w:rPr>
          <w:fldChar w:fldCharType="separate"/>
        </w:r>
        <w:r w:rsidR="00E6782A">
          <w:rPr>
            <w:noProof/>
            <w:webHidden/>
          </w:rPr>
          <w:t>11</w:t>
        </w:r>
        <w:r w:rsidR="002C6DEA">
          <w:rPr>
            <w:noProof/>
            <w:webHidden/>
          </w:rPr>
          <w:fldChar w:fldCharType="end"/>
        </w:r>
      </w:hyperlink>
    </w:p>
    <w:p w:rsidR="002C6DEA" w:rsidRDefault="002C6DEA" w:rsidP="002C6DEA">
      <w:r>
        <w:fldChar w:fldCharType="end"/>
      </w:r>
    </w:p>
    <w:p w:rsidR="002C6DEA" w:rsidRPr="00EF4658" w:rsidRDefault="002C6DEA" w:rsidP="002C6DEA">
      <w:pPr>
        <w:pStyle w:val="LegChPtTitle"/>
        <w:pageBreakBefore/>
        <w:rPr>
          <w:rFonts w:cs="Arial"/>
          <w:szCs w:val="22"/>
        </w:rPr>
      </w:pPr>
      <w:r w:rsidRPr="00EF4658">
        <w:rPr>
          <w:rFonts w:cs="Arial"/>
          <w:szCs w:val="22"/>
        </w:rPr>
        <w:lastRenderedPageBreak/>
        <w:t xml:space="preserve">ANNEX C </w:t>
      </w:r>
      <w:r w:rsidRPr="00EF4658">
        <w:rPr>
          <w:rFonts w:cs="Arial"/>
          <w:vanish/>
          <w:szCs w:val="22"/>
        </w:rPr>
        <w:t xml:space="preserve">- </w:t>
      </w:r>
      <w:r w:rsidRPr="00EF4658">
        <w:rPr>
          <w:rFonts w:cs="Arial"/>
          <w:szCs w:val="22"/>
        </w:rPr>
        <w:br/>
        <w:t xml:space="preserve">Instructions relating to THE PRESENTATION </w:t>
      </w:r>
      <w:r w:rsidRPr="00EF4658">
        <w:rPr>
          <w:rFonts w:cs="Arial"/>
          <w:szCs w:val="22"/>
        </w:rPr>
        <w:br/>
        <w:t xml:space="preserve">OF NUCLEOTIDE AND AMINO ACID SEQUENCE LISTINGS </w:t>
      </w:r>
      <w:r w:rsidRPr="00EF4658">
        <w:rPr>
          <w:rFonts w:cs="Arial"/>
          <w:szCs w:val="22"/>
        </w:rPr>
        <w:br/>
        <w:t>IN INTERNATIONAL PATENT APPLICATIONS UNDER THE PCT</w:t>
      </w:r>
    </w:p>
    <w:p w:rsidR="002C6DEA" w:rsidRPr="00EF4658" w:rsidRDefault="002C6DEA" w:rsidP="002C6DEA">
      <w:pPr>
        <w:pStyle w:val="LegTitleAx"/>
      </w:pPr>
      <w:bookmarkStart w:id="21" w:name="_Toc514930378"/>
      <w:r w:rsidRPr="00EF4658">
        <w:t>I</w:t>
      </w:r>
      <w:r>
        <w:t>ntroduction</w:t>
      </w:r>
      <w:bookmarkEnd w:id="21"/>
      <w:r w:rsidRPr="00EF4658" w:rsidDel="00F95146">
        <w:t xml:space="preserve"> </w:t>
      </w:r>
    </w:p>
    <w:p w:rsidR="002C6DEA" w:rsidRPr="00EF4658" w:rsidRDefault="002C6DEA" w:rsidP="002C6DEA">
      <w:pPr>
        <w:pStyle w:val="Lega"/>
        <w:rPr>
          <w:rFonts w:cs="Arial"/>
          <w:szCs w:val="22"/>
        </w:rPr>
      </w:pPr>
      <w:r w:rsidRPr="00EF4658">
        <w:rPr>
          <w:rFonts w:cs="Arial"/>
          <w:szCs w:val="22"/>
        </w:rPr>
        <w:t>1.</w:t>
      </w:r>
      <w:r w:rsidRPr="00EF4658">
        <w:rPr>
          <w:rFonts w:cs="Arial"/>
          <w:szCs w:val="22"/>
        </w:rPr>
        <w:tab/>
        <w:t xml:space="preserve">This Annex provides Instructions for the procedures involved in the filing and processing of sequence listings in international applications.  </w:t>
      </w:r>
      <w:r w:rsidRPr="0001195A">
        <w:rPr>
          <w:rFonts w:cs="Arial"/>
          <w:szCs w:val="22"/>
        </w:rPr>
        <w:t xml:space="preserve">The </w:t>
      </w:r>
      <w:r>
        <w:rPr>
          <w:rFonts w:cs="Arial"/>
          <w:szCs w:val="22"/>
        </w:rPr>
        <w:t xml:space="preserve">requirements </w:t>
      </w:r>
      <w:r w:rsidRPr="00EF4658">
        <w:rPr>
          <w:rFonts w:cs="Arial"/>
          <w:szCs w:val="22"/>
        </w:rPr>
        <w:t>for the presentation of the listings are set out in WIPO Standard ST.26</w:t>
      </w:r>
      <w:r>
        <w:rPr>
          <w:rFonts w:cs="Arial"/>
          <w:szCs w:val="22"/>
        </w:rPr>
        <w:t>, subject to the specific requirements set out below</w:t>
      </w:r>
      <w:r w:rsidRPr="00EF4658">
        <w:rPr>
          <w:rFonts w:cs="Arial"/>
          <w:szCs w:val="22"/>
        </w:rPr>
        <w:t>.</w:t>
      </w:r>
    </w:p>
    <w:p w:rsidR="002C6DEA" w:rsidRPr="00EF4658" w:rsidRDefault="002C6DEA" w:rsidP="002C6DEA">
      <w:pPr>
        <w:pStyle w:val="LegTitleAx"/>
      </w:pPr>
      <w:bookmarkStart w:id="22" w:name="_Toc514930379"/>
      <w:r w:rsidRPr="00EF4658">
        <w:t>Definitions</w:t>
      </w:r>
      <w:bookmarkEnd w:id="22"/>
      <w:r w:rsidRPr="00EF4658">
        <w:t xml:space="preserve"> </w:t>
      </w:r>
    </w:p>
    <w:p w:rsidR="002C6DEA" w:rsidRPr="00EF4658" w:rsidRDefault="002C6DEA" w:rsidP="002C6DEA">
      <w:pPr>
        <w:pStyle w:val="Lega"/>
        <w:rPr>
          <w:rFonts w:cs="Arial"/>
          <w:szCs w:val="22"/>
        </w:rPr>
      </w:pPr>
      <w:r w:rsidRPr="00EF4658">
        <w:rPr>
          <w:rFonts w:cs="Arial"/>
          <w:szCs w:val="22"/>
        </w:rPr>
        <w:t>2.</w:t>
      </w:r>
      <w:r w:rsidRPr="00EF4658">
        <w:rPr>
          <w:rFonts w:cs="Arial"/>
          <w:szCs w:val="22"/>
        </w:rPr>
        <w:tab/>
      </w:r>
      <w:proofErr w:type="gramStart"/>
      <w:r w:rsidRPr="00EF4658">
        <w:rPr>
          <w:rFonts w:cs="Arial"/>
          <w:szCs w:val="22"/>
        </w:rPr>
        <w:t>For</w:t>
      </w:r>
      <w:proofErr w:type="gramEnd"/>
      <w:r w:rsidRPr="00EF4658">
        <w:rPr>
          <w:rFonts w:cs="Arial"/>
          <w:szCs w:val="22"/>
        </w:rPr>
        <w:t xml:space="preserve"> the purposes of these Instructions:</w:t>
      </w:r>
    </w:p>
    <w:p w:rsidR="002C6DEA" w:rsidRPr="00EF4658" w:rsidRDefault="002C6DEA" w:rsidP="002C6DEA">
      <w:pPr>
        <w:pStyle w:val="Legi"/>
        <w:rPr>
          <w:rFonts w:cs="Arial"/>
          <w:szCs w:val="22"/>
        </w:rPr>
      </w:pPr>
      <w:r w:rsidRPr="00EF4658">
        <w:rPr>
          <w:rFonts w:cs="Arial"/>
          <w:szCs w:val="22"/>
        </w:rPr>
        <w:tab/>
        <w:t>(i)</w:t>
      </w:r>
      <w:r w:rsidRPr="00EF4658">
        <w:rPr>
          <w:rFonts w:cs="Arial"/>
          <w:szCs w:val="22"/>
        </w:rPr>
        <w:tab/>
      </w:r>
      <w:proofErr w:type="gramStart"/>
      <w:r w:rsidRPr="00EF4658">
        <w:rPr>
          <w:rFonts w:cs="Arial"/>
          <w:szCs w:val="22"/>
        </w:rPr>
        <w:t>the</w:t>
      </w:r>
      <w:proofErr w:type="gramEnd"/>
      <w:r w:rsidRPr="00EF4658">
        <w:rPr>
          <w:rFonts w:cs="Arial"/>
          <w:szCs w:val="22"/>
        </w:rPr>
        <w:t xml:space="preserve"> expression </w:t>
      </w:r>
      <w:r w:rsidRPr="008C25AC">
        <w:rPr>
          <w:rFonts w:cs="Arial"/>
          <w:szCs w:val="22"/>
        </w:rPr>
        <w:t>“sequence listing</w:t>
      </w:r>
      <w:r w:rsidRPr="00EF4658">
        <w:rPr>
          <w:rFonts w:cs="Arial"/>
          <w:szCs w:val="22"/>
        </w:rPr>
        <w:t>” has the same meaning as defined in WIPO Standard ST.26, having regard to paragraph 3, below;</w:t>
      </w:r>
    </w:p>
    <w:p w:rsidR="002C6DEA" w:rsidRPr="00EF4658" w:rsidRDefault="002C6DEA" w:rsidP="002C6DEA">
      <w:pPr>
        <w:pStyle w:val="Legi"/>
        <w:rPr>
          <w:rFonts w:cs="Arial"/>
          <w:szCs w:val="22"/>
        </w:rPr>
      </w:pPr>
      <w:r w:rsidRPr="00EF4658">
        <w:rPr>
          <w:rFonts w:cs="Arial"/>
          <w:szCs w:val="22"/>
        </w:rPr>
        <w:tab/>
        <w:t>(ii)</w:t>
      </w:r>
      <w:r w:rsidRPr="00EF4658">
        <w:rPr>
          <w:rFonts w:cs="Arial"/>
          <w:szCs w:val="22"/>
        </w:rPr>
        <w:tab/>
        <w:t>“</w:t>
      </w:r>
      <w:proofErr w:type="gramStart"/>
      <w:r w:rsidRPr="00EF4658">
        <w:rPr>
          <w:rFonts w:cs="Arial"/>
          <w:szCs w:val="22"/>
        </w:rPr>
        <w:t>sequences</w:t>
      </w:r>
      <w:proofErr w:type="gramEnd"/>
      <w:r w:rsidRPr="00EF4658">
        <w:rPr>
          <w:rFonts w:cs="Arial"/>
          <w:szCs w:val="22"/>
        </w:rPr>
        <w:t>”, “nucleotides” and “amino acids” have the same meanings as in WIPO Standard ST.26.</w:t>
      </w:r>
    </w:p>
    <w:p w:rsidR="002C6DEA" w:rsidRPr="00EF4658" w:rsidRDefault="002C6DEA" w:rsidP="002C6DEA">
      <w:pPr>
        <w:pStyle w:val="Legi"/>
        <w:rPr>
          <w:rFonts w:cs="Arial"/>
          <w:szCs w:val="22"/>
        </w:rPr>
      </w:pPr>
      <w:r w:rsidRPr="00EF4658">
        <w:rPr>
          <w:rFonts w:cs="Arial"/>
          <w:szCs w:val="22"/>
        </w:rPr>
        <w:tab/>
      </w:r>
      <w:r>
        <w:rPr>
          <w:rFonts w:cs="Arial"/>
          <w:szCs w:val="22"/>
        </w:rPr>
        <w:t>(iii</w:t>
      </w:r>
      <w:r w:rsidRPr="00EF4658">
        <w:rPr>
          <w:rFonts w:cs="Arial"/>
          <w:szCs w:val="22"/>
        </w:rPr>
        <w:t>)</w:t>
      </w:r>
      <w:r w:rsidRPr="00EF4658">
        <w:rPr>
          <w:rFonts w:cs="Arial"/>
          <w:szCs w:val="22"/>
        </w:rPr>
        <w:tab/>
        <w:t xml:space="preserve">the expression “sequence listing forming part of the international application” means a sequence listing contained in the international application </w:t>
      </w:r>
      <w:proofErr w:type="spellStart"/>
      <w:r w:rsidRPr="00EF4658">
        <w:rPr>
          <w:rFonts w:cs="Arial"/>
          <w:szCs w:val="22"/>
        </w:rPr>
        <w:t>as</w:t>
      </w:r>
      <w:proofErr w:type="spellEnd"/>
      <w:r w:rsidRPr="00EF4658">
        <w:rPr>
          <w:rFonts w:cs="Arial"/>
          <w:szCs w:val="22"/>
        </w:rPr>
        <w:t xml:space="preserve"> filed, including any sequence listing or part thereof which is included in the international application under Rule 20.5(b) or (c), which is considered to have been contained in the international application under Rule 20.6(b), or which has been corrected under Rule 26, rectified under Rule 91 or amended under Article 34(2); or a sequence listing included in the international application by way of an amendment under Article 34(2)(b) of the description in relation to sequences contained in the international application as filed;</w:t>
      </w:r>
    </w:p>
    <w:p w:rsidR="002C6DEA" w:rsidRPr="00EF4658" w:rsidRDefault="002C6DEA" w:rsidP="002C6DEA">
      <w:pPr>
        <w:pStyle w:val="Legi"/>
        <w:rPr>
          <w:rFonts w:cs="Arial"/>
          <w:szCs w:val="22"/>
        </w:rPr>
      </w:pPr>
      <w:r>
        <w:rPr>
          <w:rFonts w:cs="Arial"/>
          <w:szCs w:val="22"/>
        </w:rPr>
        <w:tab/>
        <w:t>(iv</w:t>
      </w:r>
      <w:r w:rsidRPr="00EF4658">
        <w:rPr>
          <w:rFonts w:cs="Arial"/>
          <w:szCs w:val="22"/>
        </w:rPr>
        <w:t>)</w:t>
      </w:r>
      <w:r w:rsidRPr="00EF4658">
        <w:rPr>
          <w:rFonts w:cs="Arial"/>
          <w:szCs w:val="22"/>
        </w:rPr>
        <w:tab/>
      </w:r>
      <w:proofErr w:type="gramStart"/>
      <w:r w:rsidRPr="00EF4658">
        <w:rPr>
          <w:rFonts w:cs="Arial"/>
          <w:szCs w:val="22"/>
        </w:rPr>
        <w:t>the</w:t>
      </w:r>
      <w:proofErr w:type="gramEnd"/>
      <w:r w:rsidRPr="00EF4658">
        <w:rPr>
          <w:rFonts w:cs="Arial"/>
          <w:szCs w:val="22"/>
        </w:rPr>
        <w:t xml:space="preserve"> expression “sequence listing not forming part of the international application” means a sequence listing which does not form part of the international application but is furnished for the purposes of the international search or international preliminary examination</w:t>
      </w:r>
      <w:r w:rsidRPr="00EC06A6">
        <w:rPr>
          <w:rFonts w:cs="Arial"/>
          <w:szCs w:val="22"/>
        </w:rPr>
        <w:t>.</w:t>
      </w:r>
    </w:p>
    <w:p w:rsidR="002C6DEA" w:rsidRPr="00EF4658" w:rsidRDefault="002C6DEA" w:rsidP="002C6DEA">
      <w:pPr>
        <w:pStyle w:val="LegTitleAx"/>
      </w:pPr>
      <w:bookmarkStart w:id="23" w:name="_Toc514930380"/>
      <w:r w:rsidRPr="00EF4658">
        <w:lastRenderedPageBreak/>
        <w:t>Relationship With WIPO Standard ST.26</w:t>
      </w:r>
      <w:bookmarkEnd w:id="23"/>
    </w:p>
    <w:p w:rsidR="002C6DEA" w:rsidRPr="00EF4658" w:rsidRDefault="002C6DEA" w:rsidP="002C6DEA">
      <w:pPr>
        <w:pStyle w:val="Lega"/>
      </w:pPr>
      <w:r w:rsidRPr="00EF4658">
        <w:t>3.</w:t>
      </w:r>
      <w:r w:rsidRPr="00EF4658">
        <w:tab/>
      </w:r>
      <w:r>
        <w:t xml:space="preserve">Following any revision of WIPO Standard ST.26, the Director General shall decide a date from which the revised version of the Standard shall apply to international applications and publish that information in the Gazette.  </w:t>
      </w:r>
      <w:r w:rsidRPr="00EF4658">
        <w:t>Sequence listings shall be presented in accordance with the version of WIPO Standard ST.</w:t>
      </w:r>
      <w:r w:rsidRPr="00EC06A6">
        <w:t>26 so applicable to international applications</w:t>
      </w:r>
      <w:r>
        <w:t xml:space="preserve"> </w:t>
      </w:r>
      <w:r w:rsidRPr="00EF4658">
        <w:t>on the international filing date.</w:t>
      </w:r>
    </w:p>
    <w:p w:rsidR="002C6DEA" w:rsidRPr="0005735B" w:rsidRDefault="002C6DEA" w:rsidP="002C6DEA">
      <w:pPr>
        <w:pStyle w:val="LegTitleAx"/>
      </w:pPr>
      <w:bookmarkStart w:id="24" w:name="_Toc514930381"/>
      <w:r w:rsidRPr="0005735B">
        <w:t xml:space="preserve">Sequences Which Must Be Presented </w:t>
      </w:r>
      <w:r>
        <w:t>i</w:t>
      </w:r>
      <w:r w:rsidRPr="0005735B">
        <w:t xml:space="preserve">n </w:t>
      </w:r>
      <w:r>
        <w:t>a</w:t>
      </w:r>
      <w:r w:rsidRPr="0005735B">
        <w:t xml:space="preserve"> Listing</w:t>
      </w:r>
      <w:bookmarkEnd w:id="24"/>
    </w:p>
    <w:p w:rsidR="002C6DEA" w:rsidRPr="0005735B" w:rsidRDefault="002C6DEA" w:rsidP="002C6DEA">
      <w:pPr>
        <w:pStyle w:val="Lega"/>
      </w:pPr>
      <w:r w:rsidRPr="0005735B">
        <w:t>4.</w:t>
      </w:r>
      <w:r w:rsidRPr="0005735B">
        <w:tab/>
        <w:t>In accordance with WIPO Standard ST.26, a sequence for which inclusion in a sequence listing is required</w:t>
      </w:r>
      <w:r>
        <w:t xml:space="preserve"> for the purposes of Rule 5.2</w:t>
      </w:r>
      <w:r w:rsidRPr="0005735B">
        <w:t xml:space="preserve"> is one that is disclosed anywhere in an international application by enumeration of its residues and can be represented as:</w:t>
      </w:r>
    </w:p>
    <w:p w:rsidR="002C6DEA" w:rsidRPr="0005735B" w:rsidRDefault="002C6DEA" w:rsidP="002C6DEA">
      <w:pPr>
        <w:pStyle w:val="Lega"/>
      </w:pPr>
      <w:r>
        <w:tab/>
      </w:r>
      <w:r w:rsidRPr="0005735B">
        <w:t xml:space="preserve">(a) </w:t>
      </w:r>
      <w:r>
        <w:t xml:space="preserve"> </w:t>
      </w:r>
      <w:proofErr w:type="gramStart"/>
      <w:r w:rsidRPr="0005735B">
        <w:t>an</w:t>
      </w:r>
      <w:proofErr w:type="gramEnd"/>
      <w:r w:rsidRPr="0005735B">
        <w:t xml:space="preserve"> unbranched sequence or a linear region of a branched sequence containing ten or more specifically defined nucleotides, wherein adjacent nucleotides are joined by:</w:t>
      </w:r>
    </w:p>
    <w:p w:rsidR="002C6DEA" w:rsidRPr="0005735B" w:rsidRDefault="002C6DEA" w:rsidP="002C6DEA">
      <w:pPr>
        <w:pStyle w:val="Lega"/>
      </w:pPr>
      <w:r w:rsidRPr="0005735B">
        <w:tab/>
        <w:t>(i)</w:t>
      </w:r>
      <w:r w:rsidRPr="0005735B">
        <w:tab/>
      </w:r>
      <w:proofErr w:type="gramStart"/>
      <w:r w:rsidRPr="0005735B">
        <w:t>a</w:t>
      </w:r>
      <w:proofErr w:type="gramEnd"/>
      <w:r w:rsidRPr="0005735B">
        <w:t xml:space="preserve"> 3’ to 5’ (or 5’ to 3’) phosphodiester linkage; or</w:t>
      </w:r>
    </w:p>
    <w:p w:rsidR="002C6DEA" w:rsidRPr="0005735B" w:rsidRDefault="002C6DEA" w:rsidP="002C6DEA">
      <w:pPr>
        <w:pStyle w:val="Lega"/>
      </w:pPr>
      <w:r w:rsidRPr="0005735B">
        <w:tab/>
        <w:t>(ii)</w:t>
      </w:r>
      <w:r w:rsidRPr="0005735B">
        <w:tab/>
      </w:r>
      <w:proofErr w:type="gramStart"/>
      <w:r w:rsidRPr="0005735B">
        <w:t>any</w:t>
      </w:r>
      <w:proofErr w:type="gramEnd"/>
      <w:r w:rsidRPr="0005735B">
        <w:t xml:space="preserve"> chemical bond that results in an arrangement of adjacent nucleobases that mimics the arrangement of nucleobases in naturally occurring nucleic acids; or</w:t>
      </w:r>
    </w:p>
    <w:p w:rsidR="002C6DEA" w:rsidRPr="0005735B" w:rsidRDefault="002C6DEA" w:rsidP="002C6DEA">
      <w:pPr>
        <w:pStyle w:val="Lega"/>
      </w:pPr>
      <w:r>
        <w:tab/>
      </w:r>
      <w:r w:rsidRPr="0005735B">
        <w:t xml:space="preserve">(b) </w:t>
      </w:r>
      <w:r>
        <w:t xml:space="preserve"> </w:t>
      </w:r>
      <w:proofErr w:type="gramStart"/>
      <w:r w:rsidRPr="0005735B">
        <w:t>an</w:t>
      </w:r>
      <w:proofErr w:type="gramEnd"/>
      <w:r w:rsidRPr="0005735B">
        <w:t xml:space="preserve"> unbranched sequence or a linear region of a branched sequence containing four or more specifically defined amino acids, wherein adjacent amino acids are joined by peptide bonds.</w:t>
      </w:r>
    </w:p>
    <w:p w:rsidR="002C6DEA" w:rsidRDefault="002C6DEA" w:rsidP="002C6DEA">
      <w:pPr>
        <w:pStyle w:val="Lega"/>
      </w:pPr>
      <w:r w:rsidRPr="0005735B">
        <w:t>5.</w:t>
      </w:r>
      <w:r w:rsidRPr="0005735B">
        <w:tab/>
      </w:r>
      <w:r w:rsidRPr="00EC06A6">
        <w:t>In accordance with WIPO Standard ST.26, a</w:t>
      </w:r>
      <w:r w:rsidRPr="0005735B">
        <w:t xml:space="preserve"> sequence listing must not include, as a sequence assigned its own sequence identification number, any sequences having fewer than ten specifically defined nucleotides, or fewer than four specifically defined amino acids.  </w:t>
      </w:r>
    </w:p>
    <w:p w:rsidR="002C6DEA" w:rsidRDefault="002C6DEA" w:rsidP="002C6DEA">
      <w:pPr>
        <w:pStyle w:val="LegComment"/>
      </w:pPr>
      <w:r>
        <w:t xml:space="preserve">[COMMENT:  This is a fundamental aspect of what must and must not be included in a sequence listing and is very unlikely to change between versions of ST.26.  It is also fundamentally different from most of the formatting issues in that it needs to be actively understood by the applicant, rather than being a matter which will be handled transparently by the software used for preparing the listing.  As such, it seems useful to expressly include these </w:t>
      </w:r>
      <w:r>
        <w:lastRenderedPageBreak/>
        <w:t>provisions within this Annex, rather than expecting applicants to find the reference within WIPO Standard ST.26.]</w:t>
      </w:r>
    </w:p>
    <w:p w:rsidR="002C6DEA" w:rsidRPr="00EF4658" w:rsidRDefault="002C6DEA" w:rsidP="002C6DEA">
      <w:pPr>
        <w:pStyle w:val="LegTitleAx"/>
      </w:pPr>
      <w:bookmarkStart w:id="25" w:name="_Toc514930382"/>
      <w:r w:rsidRPr="00EF4658">
        <w:t xml:space="preserve">Presentation </w:t>
      </w:r>
      <w:r>
        <w:t>o</w:t>
      </w:r>
      <w:r w:rsidRPr="00EF4658">
        <w:t xml:space="preserve">f Sequence Listings </w:t>
      </w:r>
      <w:r>
        <w:t>a</w:t>
      </w:r>
      <w:r w:rsidRPr="00EF4658">
        <w:t xml:space="preserve">nd </w:t>
      </w:r>
      <w:r w:rsidRPr="00A640E1">
        <w:t>Free Text</w:t>
      </w:r>
      <w:bookmarkEnd w:id="25"/>
    </w:p>
    <w:p w:rsidR="002C6DEA" w:rsidRPr="00EF4658" w:rsidRDefault="002C6DEA" w:rsidP="002C6DEA">
      <w:pPr>
        <w:pStyle w:val="Lega"/>
      </w:pPr>
      <w:r w:rsidRPr="00EF4658">
        <w:t>6.</w:t>
      </w:r>
      <w:r w:rsidRPr="00EF4658">
        <w:tab/>
        <w:t xml:space="preserve">A sequence listing compliant with WIPO Standard ST.26 takes the form of an electronic file in XML format.  In accordance with Rule 5.2, the sequence listing part of the description shall be presented </w:t>
      </w:r>
      <w:r>
        <w:t xml:space="preserve">as </w:t>
      </w:r>
      <w:r w:rsidRPr="00EF4658">
        <w:t xml:space="preserve">separate from the main part of the description.  </w:t>
      </w:r>
      <w:r>
        <w:t>I</w:t>
      </w:r>
      <w:r w:rsidRPr="00EF4658">
        <w:t>t is unnecessary</w:t>
      </w:r>
      <w:r>
        <w:t xml:space="preserve"> and usually undesirable</w:t>
      </w:r>
      <w:r w:rsidRPr="00EF4658">
        <w:t xml:space="preserve"> to set out the sequences</w:t>
      </w:r>
      <w:r>
        <w:t xml:space="preserve"> themselves</w:t>
      </w:r>
      <w:r w:rsidRPr="00EF4658">
        <w:t xml:space="preserve"> elsewhere in the description.</w:t>
      </w:r>
    </w:p>
    <w:p w:rsidR="002C6DEA" w:rsidRDefault="002C6DEA" w:rsidP="002C6DEA">
      <w:pPr>
        <w:pStyle w:val="Lega"/>
      </w:pPr>
      <w:r w:rsidRPr="00EF4658">
        <w:t>7.</w:t>
      </w:r>
      <w:r w:rsidRPr="00EF4658">
        <w:tab/>
      </w:r>
      <w:r>
        <w:t xml:space="preserve">According to </w:t>
      </w:r>
      <w:r w:rsidRPr="00EF4658">
        <w:t>WIPO Standard ST.26</w:t>
      </w:r>
      <w:r>
        <w:t>, qualifiers are used to supply information about features in addition to that conveyed by the feature key and feature location.  There are three types of value formats to accommodate different types of information conveyed by qualifiers:  (i) free text</w:t>
      </w:r>
      <w:proofErr w:type="gramStart"/>
      <w:r>
        <w:t>;  (</w:t>
      </w:r>
      <w:proofErr w:type="gramEnd"/>
      <w:r>
        <w:t>ii) controlled vocabulary or enumerated values (for example, a number or date);  and (iii) sequences.  Free text is a type of value format for certain qualifiers (as indicated in Annex I to WIPO Standard ST.26) that is presented in the form of a descriptive text phrase that should preferably be in the English language.</w:t>
      </w:r>
      <w:r w:rsidRPr="00EF4658">
        <w:t xml:space="preserve"> </w:t>
      </w:r>
      <w:r>
        <w:t xml:space="preserve"> In any case, such text phrases shall only use characters from the Unicode Basic Latin code table (excluding certain reserved characters defined in WIPO Standard ST.26), which precludes including free text in several of the PCT languages of publication.</w:t>
      </w:r>
    </w:p>
    <w:p w:rsidR="002C6DEA" w:rsidRPr="00EF4658" w:rsidRDefault="002C6DEA" w:rsidP="002C6DEA">
      <w:pPr>
        <w:pStyle w:val="Lega"/>
        <w:rPr>
          <w:rFonts w:cs="Arial"/>
          <w:szCs w:val="22"/>
        </w:rPr>
      </w:pPr>
      <w:r>
        <w:t>8.</w:t>
      </w:r>
      <w:r>
        <w:tab/>
        <w:t xml:space="preserve">The qualifiers indicated in Annex I of WIPO Standard ST.26 as being “free text” fall into several categories.  Some are entirely language independent since, while being described as free text and not controlled by the schema, the expected format is specified as a number or code which does not vary between languages.  </w:t>
      </w:r>
      <w:r w:rsidRPr="00A640E1">
        <w:t>Some may be effectively language</w:t>
      </w:r>
      <w:r w:rsidRPr="00A640E1">
        <w:noBreakHyphen/>
        <w:t>independent because the expected values are personal names or internationally used terms for an organism (for example “homo sapiens”).</w:t>
      </w:r>
      <w:r>
        <w:t xml:space="preserve">  Some are always language dependent, taking the form of genuinely free text comments.  </w:t>
      </w:r>
      <w:r w:rsidRPr="00EF4658">
        <w:t>Where the sequence listing part of the description contains any language</w:t>
      </w:r>
      <w:r w:rsidRPr="00EF4658">
        <w:noBreakHyphen/>
        <w:t xml:space="preserve">dependent free text, that free text shall also appear in the main part of the description </w:t>
      </w:r>
      <w:r w:rsidRPr="00EF4658">
        <w:lastRenderedPageBreak/>
        <w:t xml:space="preserve">in the language thereof.  </w:t>
      </w:r>
      <w:r w:rsidRPr="00EF4658">
        <w:rPr>
          <w:rFonts w:cs="Arial"/>
          <w:szCs w:val="22"/>
        </w:rPr>
        <w:t xml:space="preserve">It is recommended that the free text in the language of the main part of the description </w:t>
      </w:r>
      <w:r w:rsidRPr="00A640E1">
        <w:rPr>
          <w:rFonts w:cs="Arial"/>
          <w:szCs w:val="22"/>
        </w:rPr>
        <w:t>be put in a specific section of the description called “Sequence Listing Free Text”</w:t>
      </w:r>
      <w:r w:rsidRPr="00EF4658">
        <w:rPr>
          <w:rFonts w:cs="Arial"/>
          <w:szCs w:val="22"/>
        </w:rPr>
        <w:t xml:space="preserve">.  </w:t>
      </w:r>
    </w:p>
    <w:p w:rsidR="002C6DEA" w:rsidRDefault="002C6DEA" w:rsidP="002C6DEA">
      <w:pPr>
        <w:pStyle w:val="Lega"/>
      </w:pPr>
      <w:r>
        <w:t>9.</w:t>
      </w:r>
      <w:r>
        <w:tab/>
        <w:t>For the purposes of Rule 49.5(a-</w:t>
      </w:r>
      <w:proofErr w:type="spellStart"/>
      <w:r>
        <w:rPr>
          <w:i/>
        </w:rPr>
        <w:t>bis</w:t>
      </w:r>
      <w:proofErr w:type="spellEnd"/>
      <w:r>
        <w:t xml:space="preserve">), a sequence listing filed as part of the international application </w:t>
      </w:r>
      <w:r w:rsidRPr="00A640E1">
        <w:t>shall be considered to comply with Rule 12.1(d) only if the language</w:t>
      </w:r>
      <w:r w:rsidRPr="00A640E1">
        <w:noBreakHyphen/>
        <w:t>dependent free text is in English</w:t>
      </w:r>
      <w:r>
        <w:t>.  However, the International Searching Authority and International Preliminary Examining Authority shall not require the applicant to furnish a sequence listing for the purposes of international search or preliminary examination solely because the listing forming part of the international application contains free text in a language other than English, provided that the free text is included in the “sequence listing free text” part of the description in the language of the international application or the translation provided for publication, international search or international preliminary examination, as the case may be.</w:t>
      </w:r>
    </w:p>
    <w:p w:rsidR="002C6DEA" w:rsidRDefault="002C6DEA" w:rsidP="002C6DEA">
      <w:pPr>
        <w:pStyle w:val="LegComment"/>
      </w:pPr>
      <w:r>
        <w:t>[COMMENT:  One of the key objectives of WIPO Standard ST.26 was to permit the sequences to be imported efficiently by database suppliers, who expect any language</w:t>
      </w:r>
      <w:r>
        <w:noBreakHyphen/>
        <w:t>dependent annotations to be in English, even where that is not the main language of the country in which they are based.  It is not practical to strictly require this in the international phase because amendment is only possible using Chapter II and most receiving Offices would not be capable of making the checks which would be necessary.</w:t>
      </w:r>
    </w:p>
    <w:p w:rsidR="002C6DEA" w:rsidRDefault="002C6DEA" w:rsidP="002C6DEA">
      <w:pPr>
        <w:pStyle w:val="LegComment"/>
      </w:pPr>
    </w:p>
    <w:p w:rsidR="002C6DEA" w:rsidRDefault="002C6DEA" w:rsidP="002C6DEA">
      <w:pPr>
        <w:pStyle w:val="LegComment"/>
      </w:pPr>
      <w:r>
        <w:t>The above provisions are intended to allow the application to proceed efficiently within the international phase, but for English language listings to be required in the national phase where it appears appropriate in order to provide high quality information to database providers.</w:t>
      </w:r>
    </w:p>
    <w:p w:rsidR="002C6DEA" w:rsidRDefault="002C6DEA" w:rsidP="002C6DEA">
      <w:pPr>
        <w:pStyle w:val="LegComment"/>
      </w:pPr>
    </w:p>
    <w:p w:rsidR="002C6DEA" w:rsidRDefault="002C6DEA" w:rsidP="002C6DEA">
      <w:pPr>
        <w:pStyle w:val="LegComment"/>
      </w:pPr>
      <w:r>
        <w:t>A final version of this section of the Annex may need to include guidance on how best to set out the free text within the sequence listing free text part of the description, based on the experience gained in extracting and presenting the information as part of development of the relevant IT tool.</w:t>
      </w:r>
    </w:p>
    <w:p w:rsidR="002C6DEA" w:rsidRDefault="002C6DEA" w:rsidP="002C6DEA">
      <w:pPr>
        <w:pStyle w:val="LegComment"/>
      </w:pPr>
    </w:p>
    <w:p w:rsidR="002C6DEA" w:rsidRDefault="002C6DEA" w:rsidP="002C6DEA">
      <w:pPr>
        <w:pStyle w:val="LegComment"/>
      </w:pPr>
      <w:r>
        <w:t>Examples of the different types of free text qualifier from WIPO Standard ST.26 include the following.  It will be noted that all qualifiers defined as free text within WIPO Standard ST.26 currently include the note “this value may require translation for National/Regional purposes” irrespective of the type of free text involved:</w:t>
      </w:r>
    </w:p>
    <w:p w:rsidR="002C6DEA" w:rsidRDefault="002C6DEA" w:rsidP="002C6DEA">
      <w:pPr>
        <w:pStyle w:val="LegComment"/>
      </w:pPr>
    </w:p>
    <w:p w:rsidR="002C6DEA" w:rsidRPr="004D2FD1" w:rsidRDefault="002C6DEA" w:rsidP="002C6DEA">
      <w:pPr>
        <w:pStyle w:val="LegComment"/>
        <w:spacing w:after="240"/>
        <w:rPr>
          <w:i/>
        </w:rPr>
      </w:pPr>
      <w:r>
        <w:rPr>
          <w:i/>
        </w:rPr>
        <w:t xml:space="preserve">(i)  “Free text” is actually a number in a specific format – </w:t>
      </w:r>
      <w:proofErr w:type="gramStart"/>
      <w:r>
        <w:rPr>
          <w:i/>
        </w:rPr>
        <w:t>not language</w:t>
      </w:r>
      <w:r>
        <w:rPr>
          <w:i/>
        </w:rPr>
        <w:noBreakHyphen/>
        <w:t>dependent, nor</w:t>
      </w:r>
      <w:proofErr w:type="gramEnd"/>
      <w:r>
        <w:rPr>
          <w:i/>
        </w:rPr>
        <w:t xml:space="preserve"> free text in the normal sense</w:t>
      </w:r>
    </w:p>
    <w:p w:rsidR="002C6DEA" w:rsidRPr="008B1F52" w:rsidRDefault="002C6DEA" w:rsidP="002C6DEA">
      <w:pPr>
        <w:pStyle w:val="StandardExtract"/>
      </w:pPr>
      <w:r w:rsidRPr="008B1F52">
        <w:t xml:space="preserve">6.16. </w:t>
      </w:r>
      <w:r w:rsidRPr="008B1F52">
        <w:tab/>
        <w:t xml:space="preserve">Qualifier </w:t>
      </w:r>
      <w:r w:rsidRPr="008B1F52">
        <w:tab/>
      </w:r>
      <w:proofErr w:type="spellStart"/>
      <w:r w:rsidRPr="008B1F52">
        <w:t>EC_number</w:t>
      </w:r>
      <w:proofErr w:type="spellEnd"/>
    </w:p>
    <w:p w:rsidR="002C6DEA" w:rsidRPr="008B1F52" w:rsidRDefault="002C6DEA" w:rsidP="002C6DEA">
      <w:pPr>
        <w:pStyle w:val="StandardExtract"/>
      </w:pPr>
    </w:p>
    <w:p w:rsidR="002C6DEA" w:rsidRPr="008B1F52" w:rsidRDefault="002C6DEA" w:rsidP="002C6DEA">
      <w:pPr>
        <w:pStyle w:val="StandardExtract"/>
      </w:pPr>
      <w:r w:rsidRPr="008B1F52">
        <w:tab/>
        <w:t xml:space="preserve">Definition </w:t>
      </w:r>
      <w:r w:rsidRPr="008B1F52">
        <w:tab/>
        <w:t>Enzyme Commission number for enzyme product of sequence</w:t>
      </w:r>
    </w:p>
    <w:p w:rsidR="002C6DEA" w:rsidRPr="008B1F52" w:rsidRDefault="002C6DEA" w:rsidP="002C6DEA">
      <w:pPr>
        <w:pStyle w:val="StandardExtract"/>
      </w:pPr>
    </w:p>
    <w:p w:rsidR="002C6DEA" w:rsidRDefault="002C6DEA" w:rsidP="002C6DEA">
      <w:pPr>
        <w:pStyle w:val="StandardExtract"/>
      </w:pPr>
      <w:r w:rsidRPr="008B1F52">
        <w:tab/>
        <w:t xml:space="preserve">Value format </w:t>
      </w:r>
      <w:r w:rsidRPr="008B1F52">
        <w:tab/>
        <w:t>free text</w:t>
      </w:r>
      <w:r>
        <w:t xml:space="preserve">  </w:t>
      </w:r>
    </w:p>
    <w:p w:rsidR="002C6DEA" w:rsidRPr="006170CE" w:rsidRDefault="002C6DEA" w:rsidP="002C6DEA">
      <w:pPr>
        <w:pStyle w:val="StandardExtract"/>
      </w:pPr>
      <w:r>
        <w:t xml:space="preserve"> </w:t>
      </w:r>
    </w:p>
    <w:p w:rsidR="002C6DEA" w:rsidRPr="006170CE" w:rsidRDefault="002C6DEA" w:rsidP="002C6DEA">
      <w:pPr>
        <w:pStyle w:val="StandardExtract"/>
      </w:pPr>
      <w:r>
        <w:tab/>
      </w:r>
      <w:r w:rsidRPr="006170CE">
        <w:t>(NOTE: this value may require translation for National/Regional procedures)</w:t>
      </w:r>
    </w:p>
    <w:p w:rsidR="002C6DEA" w:rsidRDefault="002C6DEA" w:rsidP="002C6DEA">
      <w:pPr>
        <w:pStyle w:val="StandardExtract"/>
      </w:pPr>
    </w:p>
    <w:p w:rsidR="002C6DEA" w:rsidRPr="006170CE" w:rsidRDefault="002C6DEA" w:rsidP="002C6DEA">
      <w:pPr>
        <w:pStyle w:val="StandardExtract"/>
      </w:pPr>
      <w:r>
        <w:lastRenderedPageBreak/>
        <w:tab/>
        <w:t>Example</w:t>
      </w:r>
      <w:r>
        <w:tab/>
      </w:r>
      <w:r w:rsidRPr="006170CE">
        <w:t>&lt;</w:t>
      </w:r>
      <w:proofErr w:type="spellStart"/>
      <w:r w:rsidRPr="006170CE">
        <w:t>INSDQualifier_value</w:t>
      </w:r>
      <w:proofErr w:type="spellEnd"/>
      <w:r w:rsidRPr="006170CE">
        <w:t>&gt;1.1.2.4&lt;/</w:t>
      </w:r>
      <w:proofErr w:type="spellStart"/>
      <w:r w:rsidRPr="006170CE">
        <w:t>INSDQualifier_value</w:t>
      </w:r>
      <w:proofErr w:type="spellEnd"/>
      <w:r w:rsidRPr="006170CE">
        <w:t>&gt;</w:t>
      </w:r>
    </w:p>
    <w:p w:rsidR="002C6DEA" w:rsidRPr="006170CE" w:rsidRDefault="002C6DEA" w:rsidP="002C6DEA">
      <w:pPr>
        <w:pStyle w:val="StandardExtract"/>
      </w:pPr>
      <w:r>
        <w:tab/>
      </w:r>
      <w:r>
        <w:tab/>
      </w:r>
      <w:r w:rsidRPr="006170CE">
        <w:t>&lt;</w:t>
      </w:r>
      <w:proofErr w:type="spellStart"/>
      <w:r w:rsidRPr="006170CE">
        <w:t>INSDQualifier_value</w:t>
      </w:r>
      <w:proofErr w:type="spellEnd"/>
      <w:r w:rsidRPr="006170CE">
        <w:t>&gt;1.1.2.-&lt;/</w:t>
      </w:r>
      <w:proofErr w:type="spellStart"/>
      <w:r w:rsidRPr="006170CE">
        <w:t>INSDQualifier_value</w:t>
      </w:r>
      <w:proofErr w:type="spellEnd"/>
      <w:r w:rsidRPr="006170CE">
        <w:t>&gt;</w:t>
      </w:r>
    </w:p>
    <w:p w:rsidR="002C6DEA" w:rsidRPr="006170CE" w:rsidRDefault="002C6DEA" w:rsidP="002C6DEA">
      <w:pPr>
        <w:pStyle w:val="StandardExtract"/>
      </w:pPr>
      <w:r>
        <w:tab/>
      </w:r>
      <w:r>
        <w:tab/>
      </w:r>
      <w:r w:rsidRPr="006170CE">
        <w:t>&lt;</w:t>
      </w:r>
      <w:proofErr w:type="spellStart"/>
      <w:r w:rsidRPr="006170CE">
        <w:t>INSDQualifier_value</w:t>
      </w:r>
      <w:proofErr w:type="spellEnd"/>
      <w:r w:rsidRPr="006170CE">
        <w:t>&gt;1.1.2.n&lt;/</w:t>
      </w:r>
      <w:proofErr w:type="spellStart"/>
      <w:r w:rsidRPr="006170CE">
        <w:t>INSDQualifier_value</w:t>
      </w:r>
      <w:proofErr w:type="spellEnd"/>
      <w:r w:rsidRPr="006170CE">
        <w:t>&gt;</w:t>
      </w:r>
    </w:p>
    <w:p w:rsidR="002C6DEA" w:rsidRDefault="002C6DEA" w:rsidP="002C6DEA">
      <w:pPr>
        <w:pStyle w:val="StandardExtract"/>
      </w:pPr>
    </w:p>
    <w:p w:rsidR="002C6DEA" w:rsidRDefault="002C6DEA" w:rsidP="002C6DEA">
      <w:pPr>
        <w:pStyle w:val="StandardExtract"/>
      </w:pPr>
      <w:r>
        <w:tab/>
        <w:t>Comment</w:t>
      </w:r>
      <w:r>
        <w:tab/>
      </w:r>
      <w:r w:rsidRPr="006170CE">
        <w:t>valid values for EC numbers are defined in the list prepared by the Nomenclature</w:t>
      </w:r>
      <w:r>
        <w:t xml:space="preserve"> </w:t>
      </w:r>
      <w:r w:rsidRPr="006170CE">
        <w:t>Committee of the International Union of Biochemistry and Molecular Biology (NCIUBMB</w:t>
      </w:r>
      <w:proofErr w:type="gramStart"/>
      <w:r w:rsidRPr="006170CE">
        <w:t>)(</w:t>
      </w:r>
      <w:proofErr w:type="gramEnd"/>
      <w:r w:rsidRPr="006170CE">
        <w:t>published in Enzyme Nomenclature 1992, Academic Press, San Diego, or a more</w:t>
      </w:r>
      <w:r>
        <w:t xml:space="preserve"> </w:t>
      </w:r>
      <w:r w:rsidRPr="006170CE">
        <w:t>recent revision thereof).</w:t>
      </w:r>
      <w:r w:rsidRPr="004D2FD1">
        <w:t>The</w:t>
      </w:r>
      <w:r w:rsidRPr="006170CE">
        <w:t xml:space="preserve"> format represents a string of four numbers separated</w:t>
      </w:r>
      <w:r>
        <w:t xml:space="preserve"> </w:t>
      </w:r>
      <w:r w:rsidRPr="006170CE">
        <w:t>by full stops; up to three numbers starting from the end of the string may be</w:t>
      </w:r>
      <w:r>
        <w:t xml:space="preserve"> </w:t>
      </w:r>
      <w:r w:rsidRPr="006170CE">
        <w:t>replaced by dash "-" to indicate uncertain assign</w:t>
      </w:r>
      <w:r>
        <w:t xml:space="preserve">ment. Symbol "n" may be used in </w:t>
      </w:r>
      <w:r w:rsidRPr="006170CE">
        <w:t>the last position instead of a number where the EC</w:t>
      </w:r>
      <w:r>
        <w:t xml:space="preserve"> number is awaiting assignment. </w:t>
      </w:r>
      <w:r w:rsidRPr="006170CE">
        <w:t>Please note that such incomplete EC numbers are not approved by NC-IUBMB.</w:t>
      </w:r>
    </w:p>
    <w:p w:rsidR="002C6DEA" w:rsidRPr="004D2FD1" w:rsidRDefault="002C6DEA" w:rsidP="002C6DEA">
      <w:pPr>
        <w:pStyle w:val="LegComment"/>
        <w:spacing w:after="240"/>
        <w:rPr>
          <w:i/>
        </w:rPr>
      </w:pPr>
      <w:r>
        <w:rPr>
          <w:i/>
        </w:rPr>
        <w:t>(ii)  “Free text” is usually a personal or internationally used form of name (but may be a local species name, which would be language dependent)</w:t>
      </w:r>
    </w:p>
    <w:p w:rsidR="002C6DEA" w:rsidRPr="008B1F52" w:rsidRDefault="002C6DEA" w:rsidP="002C6DEA">
      <w:pPr>
        <w:pStyle w:val="StandardExtract"/>
      </w:pPr>
      <w:r w:rsidRPr="008B1F52">
        <w:t>6.10.</w:t>
      </w:r>
      <w:r w:rsidRPr="008B1F52">
        <w:tab/>
        <w:t>Qualifier</w:t>
      </w:r>
      <w:r w:rsidRPr="008B1F52">
        <w:tab/>
      </w:r>
      <w:proofErr w:type="spellStart"/>
      <w:r w:rsidRPr="008B1F52">
        <w:t>collected_by</w:t>
      </w:r>
      <w:proofErr w:type="spellEnd"/>
    </w:p>
    <w:p w:rsidR="002C6DEA" w:rsidRPr="008B1F52" w:rsidRDefault="002C6DEA" w:rsidP="002C6DEA">
      <w:pPr>
        <w:pStyle w:val="StandardExtract"/>
      </w:pPr>
    </w:p>
    <w:p w:rsidR="002C6DEA" w:rsidRPr="008B1F52" w:rsidRDefault="002C6DEA" w:rsidP="002C6DEA">
      <w:pPr>
        <w:pStyle w:val="StandardExtract"/>
      </w:pPr>
      <w:r w:rsidRPr="008B1F52">
        <w:tab/>
        <w:t xml:space="preserve">Definition </w:t>
      </w:r>
      <w:r w:rsidRPr="008B1F52">
        <w:tab/>
        <w:t>name of persons or institute who collected the specimen</w:t>
      </w:r>
    </w:p>
    <w:p w:rsidR="002C6DEA" w:rsidRPr="008B1F52" w:rsidRDefault="002C6DEA" w:rsidP="002C6DEA">
      <w:pPr>
        <w:pStyle w:val="StandardExtract"/>
      </w:pPr>
    </w:p>
    <w:p w:rsidR="002C6DEA" w:rsidRPr="008B1F52" w:rsidRDefault="002C6DEA" w:rsidP="002C6DEA">
      <w:pPr>
        <w:pStyle w:val="StandardExtract"/>
      </w:pPr>
      <w:r w:rsidRPr="008B1F52">
        <w:tab/>
        <w:t xml:space="preserve">Value format </w:t>
      </w:r>
      <w:r w:rsidRPr="008B1F52">
        <w:tab/>
        <w:t>free text</w:t>
      </w:r>
    </w:p>
    <w:p w:rsidR="002C6DEA" w:rsidRPr="008B1F52" w:rsidRDefault="002C6DEA" w:rsidP="002C6DEA">
      <w:pPr>
        <w:pStyle w:val="StandardExtract"/>
      </w:pPr>
    </w:p>
    <w:p w:rsidR="002C6DEA" w:rsidRPr="006170CE" w:rsidRDefault="002C6DEA" w:rsidP="002C6DEA">
      <w:pPr>
        <w:pStyle w:val="StandardExtract"/>
      </w:pPr>
      <w:r w:rsidRPr="008B1F52">
        <w:tab/>
        <w:t>(NOTE: this value may require translation for National/Regional procedures)</w:t>
      </w:r>
    </w:p>
    <w:p w:rsidR="002C6DEA" w:rsidRDefault="002C6DEA" w:rsidP="002C6DEA">
      <w:pPr>
        <w:pStyle w:val="StandardExtract"/>
      </w:pPr>
    </w:p>
    <w:p w:rsidR="002C6DEA" w:rsidRDefault="002C6DEA" w:rsidP="002C6DEA">
      <w:pPr>
        <w:pStyle w:val="StandardExtract"/>
      </w:pPr>
      <w:r>
        <w:tab/>
      </w:r>
      <w:r w:rsidRPr="006170CE">
        <w:t>Example &lt;</w:t>
      </w:r>
      <w:proofErr w:type="spellStart"/>
      <w:r w:rsidRPr="006170CE">
        <w:t>INSDQualifier_value</w:t>
      </w:r>
      <w:proofErr w:type="spellEnd"/>
      <w:r w:rsidRPr="006170CE">
        <w:t>&gt;Dan Janzen&lt;/</w:t>
      </w:r>
      <w:proofErr w:type="spellStart"/>
      <w:r w:rsidRPr="006170CE">
        <w:t>INSDQualifier_value</w:t>
      </w:r>
      <w:proofErr w:type="spellEnd"/>
      <w:r w:rsidRPr="006170CE">
        <w:t>&gt;</w:t>
      </w:r>
    </w:p>
    <w:p w:rsidR="002C6DEA" w:rsidRDefault="002C6DEA" w:rsidP="002C6DEA">
      <w:pPr>
        <w:pStyle w:val="StandardExtract"/>
      </w:pPr>
    </w:p>
    <w:p w:rsidR="002C6DEA" w:rsidRPr="008B1F52" w:rsidRDefault="002C6DEA" w:rsidP="002C6DEA">
      <w:pPr>
        <w:pStyle w:val="StandardExtract"/>
      </w:pPr>
      <w:r w:rsidRPr="008B1F52">
        <w:t xml:space="preserve">6.44. </w:t>
      </w:r>
      <w:r w:rsidRPr="008B1F52">
        <w:tab/>
        <w:t xml:space="preserve">Qualifier </w:t>
      </w:r>
      <w:r w:rsidRPr="008B1F52">
        <w:tab/>
        <w:t>organism</w:t>
      </w:r>
    </w:p>
    <w:p w:rsidR="002C6DEA" w:rsidRPr="008B1F52" w:rsidRDefault="002C6DEA" w:rsidP="002C6DEA">
      <w:pPr>
        <w:pStyle w:val="StandardExtract"/>
      </w:pPr>
    </w:p>
    <w:p w:rsidR="002C6DEA" w:rsidRPr="008B1F52" w:rsidRDefault="002C6DEA" w:rsidP="002C6DEA">
      <w:pPr>
        <w:pStyle w:val="StandardExtract"/>
      </w:pPr>
      <w:r w:rsidRPr="008B1F52">
        <w:tab/>
        <w:t xml:space="preserve">Definition </w:t>
      </w:r>
      <w:r w:rsidRPr="008B1F52">
        <w:tab/>
        <w:t>scientific name of the organism that provided the sequenced genetic material, if known, or the available taxonomic information if the organism is unclassified; or an indication that the sequence is a synthetic construct</w:t>
      </w:r>
    </w:p>
    <w:p w:rsidR="002C6DEA" w:rsidRPr="008B1F52" w:rsidRDefault="002C6DEA" w:rsidP="002C6DEA">
      <w:pPr>
        <w:pStyle w:val="StandardExtract"/>
      </w:pPr>
    </w:p>
    <w:p w:rsidR="002C6DEA" w:rsidRPr="008B1F52" w:rsidRDefault="002C6DEA" w:rsidP="002C6DEA">
      <w:pPr>
        <w:pStyle w:val="StandardExtract"/>
      </w:pPr>
      <w:r w:rsidRPr="008B1F52">
        <w:tab/>
        <w:t xml:space="preserve">Value format </w:t>
      </w:r>
      <w:r w:rsidRPr="008B1F52">
        <w:tab/>
        <w:t>free text</w:t>
      </w:r>
    </w:p>
    <w:p w:rsidR="002C6DEA" w:rsidRPr="008B1F52" w:rsidRDefault="002C6DEA" w:rsidP="002C6DEA">
      <w:pPr>
        <w:pStyle w:val="StandardExtract"/>
      </w:pPr>
    </w:p>
    <w:p w:rsidR="002C6DEA" w:rsidRDefault="002C6DEA" w:rsidP="002C6DEA">
      <w:pPr>
        <w:pStyle w:val="StandardExtract"/>
      </w:pPr>
      <w:r w:rsidRPr="008B1F52">
        <w:tab/>
        <w:t>(NOTE: this value may require translation for National/Regional procedures)</w:t>
      </w:r>
    </w:p>
    <w:p w:rsidR="002C6DEA" w:rsidRDefault="002C6DEA" w:rsidP="002C6DEA">
      <w:pPr>
        <w:pStyle w:val="StandardExtract"/>
      </w:pPr>
    </w:p>
    <w:p w:rsidR="002C6DEA" w:rsidRDefault="002C6DEA" w:rsidP="002C6DEA">
      <w:pPr>
        <w:pStyle w:val="StandardExtract"/>
      </w:pPr>
      <w:r>
        <w:tab/>
        <w:t xml:space="preserve">Example </w:t>
      </w:r>
      <w:r>
        <w:tab/>
        <w:t>&lt;</w:t>
      </w:r>
      <w:proofErr w:type="spellStart"/>
      <w:r>
        <w:t>INSDQualifier_value</w:t>
      </w:r>
      <w:proofErr w:type="spellEnd"/>
      <w:r>
        <w:t>&gt;Homo sapiens&lt;/</w:t>
      </w:r>
      <w:proofErr w:type="spellStart"/>
      <w:r>
        <w:t>INSDQualifier_value</w:t>
      </w:r>
      <w:proofErr w:type="spellEnd"/>
      <w:r>
        <w:t>&gt;</w:t>
      </w:r>
    </w:p>
    <w:p w:rsidR="002C6DEA" w:rsidRPr="004D2FD1" w:rsidRDefault="002C6DEA" w:rsidP="002C6DEA">
      <w:pPr>
        <w:pStyle w:val="LegComment"/>
        <w:spacing w:after="240"/>
        <w:rPr>
          <w:i/>
        </w:rPr>
      </w:pPr>
      <w:r>
        <w:rPr>
          <w:i/>
        </w:rPr>
        <w:t>(iii)  “Free text” is truly free text and will always be language dependent</w:t>
      </w:r>
    </w:p>
    <w:p w:rsidR="002C6DEA" w:rsidRPr="008B1F52" w:rsidRDefault="002C6DEA" w:rsidP="002C6DEA">
      <w:pPr>
        <w:pStyle w:val="StandardExtract"/>
      </w:pPr>
      <w:r w:rsidRPr="008B1F52">
        <w:t xml:space="preserve">6.40. </w:t>
      </w:r>
      <w:r w:rsidRPr="008B1F52">
        <w:tab/>
        <w:t xml:space="preserve">Qualifier </w:t>
      </w:r>
      <w:r w:rsidRPr="008B1F52">
        <w:tab/>
        <w:t>note</w:t>
      </w:r>
    </w:p>
    <w:p w:rsidR="002C6DEA" w:rsidRPr="008B1F52" w:rsidRDefault="002C6DEA" w:rsidP="002C6DEA">
      <w:pPr>
        <w:pStyle w:val="StandardExtract"/>
      </w:pPr>
    </w:p>
    <w:p w:rsidR="002C6DEA" w:rsidRPr="008B1F52" w:rsidRDefault="002C6DEA" w:rsidP="002C6DEA">
      <w:pPr>
        <w:pStyle w:val="StandardExtract"/>
      </w:pPr>
      <w:r w:rsidRPr="008B1F52">
        <w:tab/>
        <w:t xml:space="preserve">Definition </w:t>
      </w:r>
      <w:r w:rsidRPr="008B1F52">
        <w:tab/>
        <w:t>any comment or additional information</w:t>
      </w:r>
    </w:p>
    <w:p w:rsidR="002C6DEA" w:rsidRPr="008B1F52" w:rsidRDefault="002C6DEA" w:rsidP="002C6DEA">
      <w:pPr>
        <w:pStyle w:val="StandardExtract"/>
      </w:pPr>
    </w:p>
    <w:p w:rsidR="002C6DEA" w:rsidRPr="008B1F52" w:rsidRDefault="002C6DEA" w:rsidP="002C6DEA">
      <w:pPr>
        <w:pStyle w:val="StandardExtract"/>
      </w:pPr>
      <w:r w:rsidRPr="008B1F52">
        <w:tab/>
        <w:t xml:space="preserve">Value format </w:t>
      </w:r>
      <w:r w:rsidRPr="008B1F52">
        <w:tab/>
        <w:t>free text</w:t>
      </w:r>
    </w:p>
    <w:p w:rsidR="002C6DEA" w:rsidRPr="008B1F52" w:rsidRDefault="002C6DEA" w:rsidP="002C6DEA">
      <w:pPr>
        <w:pStyle w:val="StandardExtract"/>
      </w:pPr>
    </w:p>
    <w:p w:rsidR="002C6DEA" w:rsidRPr="008B1F52" w:rsidRDefault="002C6DEA" w:rsidP="002C6DEA">
      <w:pPr>
        <w:pStyle w:val="StandardExtract"/>
      </w:pPr>
      <w:r w:rsidRPr="008B1F52">
        <w:tab/>
        <w:t>(NOTE: this value may require translation for National/Regional procedures)</w:t>
      </w:r>
    </w:p>
    <w:p w:rsidR="002C6DEA" w:rsidRPr="008B1F52" w:rsidRDefault="002C6DEA" w:rsidP="002C6DEA">
      <w:pPr>
        <w:pStyle w:val="StandardExtract"/>
      </w:pPr>
    </w:p>
    <w:p w:rsidR="002C6DEA" w:rsidRPr="006170CE" w:rsidRDefault="002C6DEA" w:rsidP="002C6DEA">
      <w:pPr>
        <w:pStyle w:val="StandardExtract"/>
      </w:pPr>
      <w:r w:rsidRPr="008B1F52">
        <w:tab/>
        <w:t xml:space="preserve">Example </w:t>
      </w:r>
      <w:r w:rsidRPr="008B1F52">
        <w:tab/>
        <w:t>&lt;</w:t>
      </w:r>
      <w:proofErr w:type="spellStart"/>
      <w:r w:rsidRPr="008B1F52">
        <w:t>INSDQualifier_value</w:t>
      </w:r>
      <w:proofErr w:type="spellEnd"/>
      <w:r w:rsidRPr="008B1F52">
        <w:t>&gt;A comment about the feature&lt;/</w:t>
      </w:r>
      <w:proofErr w:type="spellStart"/>
      <w:r w:rsidRPr="008B1F52">
        <w:t>INSDQualifier_value</w:t>
      </w:r>
      <w:proofErr w:type="spellEnd"/>
      <w:r w:rsidRPr="008B1F52">
        <w:t>&gt;</w:t>
      </w:r>
    </w:p>
    <w:p w:rsidR="002C6DEA" w:rsidRDefault="002C6DEA" w:rsidP="002C6DEA">
      <w:pPr>
        <w:pStyle w:val="LegComment"/>
      </w:pPr>
      <w:r>
        <w:t>Further consideration of these issues will be needed as part of the development of the IT tools, possible further modification of WIPO Standard ST.26, what is appropriate to ask of PCT applicants in terms of extracting and translating text and what “free text” within the main body of the application may be useful and what may be active barriers to effective reading by patent information users.  Issues include:</w:t>
      </w:r>
    </w:p>
    <w:p w:rsidR="002C6DEA" w:rsidRDefault="002C6DEA" w:rsidP="002C6DEA">
      <w:pPr>
        <w:pStyle w:val="LegComment"/>
      </w:pPr>
    </w:p>
    <w:p w:rsidR="002C6DEA" w:rsidRDefault="002C6DEA" w:rsidP="002C6DEA">
      <w:pPr>
        <w:pStyle w:val="LegComment"/>
      </w:pPr>
      <w:r>
        <w:t>(i)</w:t>
      </w:r>
      <w:r>
        <w:tab/>
      </w:r>
      <w:proofErr w:type="gramStart"/>
      <w:r w:rsidRPr="00190601">
        <w:t>the</w:t>
      </w:r>
      <w:proofErr w:type="gramEnd"/>
      <w:r w:rsidRPr="00190601">
        <w:t xml:space="preserve"> extent to which non</w:t>
      </w:r>
      <w:r w:rsidRPr="00190601">
        <w:noBreakHyphen/>
      </w:r>
      <w:proofErr w:type="spellStart"/>
      <w:r w:rsidRPr="00190601">
        <w:t>latin</w:t>
      </w:r>
      <w:proofErr w:type="spellEnd"/>
      <w:r w:rsidRPr="00190601">
        <w:t xml:space="preserve"> characters may be accepted by the validation tool despite being forbidden by the standard</w:t>
      </w:r>
      <w:r>
        <w:t>;</w:t>
      </w:r>
    </w:p>
    <w:p w:rsidR="002C6DEA" w:rsidRDefault="002C6DEA" w:rsidP="002C6DEA">
      <w:pPr>
        <w:pStyle w:val="LegComment"/>
      </w:pPr>
    </w:p>
    <w:p w:rsidR="002C6DEA" w:rsidRDefault="002C6DEA" w:rsidP="002C6DEA">
      <w:pPr>
        <w:pStyle w:val="LegComment"/>
      </w:pPr>
      <w:r>
        <w:t>(ii)</w:t>
      </w:r>
      <w:r>
        <w:tab/>
        <w:t xml:space="preserve">the way in which terms requiring translation can be extracted by the </w:t>
      </w:r>
      <w:r w:rsidRPr="00190601">
        <w:t>software tool</w:t>
      </w:r>
      <w:r>
        <w:t xml:space="preserve"> for inclusion into the sequence listing free text part of the description and whether this should always include all qualifiers </w:t>
      </w:r>
      <w:r w:rsidRPr="00190601">
        <w:t>designated as free text within ST.26;</w:t>
      </w:r>
    </w:p>
    <w:p w:rsidR="002C6DEA" w:rsidRDefault="002C6DEA" w:rsidP="002C6DEA">
      <w:pPr>
        <w:pStyle w:val="LegComment"/>
      </w:pPr>
    </w:p>
    <w:p w:rsidR="002C6DEA" w:rsidRDefault="002C6DEA" w:rsidP="002C6DEA">
      <w:pPr>
        <w:pStyle w:val="LegComment"/>
      </w:pPr>
      <w:r>
        <w:t>(iii)</w:t>
      </w:r>
      <w:r>
        <w:tab/>
        <w:t>whether the software tools should provide features to assist the replacement of free text originally in a language not in English with an English language translation, either to create a new sequence listing file or by creating a translation file to accompany the original sequence listing which can map the translated texts to the correct points within the original XML;</w:t>
      </w:r>
    </w:p>
    <w:p w:rsidR="002C6DEA" w:rsidRDefault="002C6DEA" w:rsidP="002C6DEA">
      <w:pPr>
        <w:pStyle w:val="LegComment"/>
      </w:pPr>
    </w:p>
    <w:p w:rsidR="002C6DEA" w:rsidRDefault="002C6DEA" w:rsidP="002C6DEA">
      <w:pPr>
        <w:pStyle w:val="LegComment"/>
      </w:pPr>
      <w:r>
        <w:t>(iv)</w:t>
      </w:r>
      <w:r>
        <w:tab/>
        <w:t>whether the frequency of use of qualifiers which are described as free text but are in fact highly regulated would justify the sub</w:t>
      </w:r>
      <w:r>
        <w:noBreakHyphen/>
        <w:t>division of free text into “language</w:t>
      </w:r>
      <w:r>
        <w:noBreakHyphen/>
        <w:t>dependent” and “language</w:t>
      </w:r>
      <w:r>
        <w:noBreakHyphen/>
        <w:t>independent” categories;  and</w:t>
      </w:r>
    </w:p>
    <w:p w:rsidR="002C6DEA" w:rsidRDefault="002C6DEA" w:rsidP="002C6DEA">
      <w:pPr>
        <w:pStyle w:val="LegComment"/>
      </w:pPr>
    </w:p>
    <w:p w:rsidR="002C6DEA" w:rsidRPr="00EF4658" w:rsidRDefault="002C6DEA" w:rsidP="002C6DEA">
      <w:pPr>
        <w:pStyle w:val="LegComment"/>
      </w:pPr>
      <w:r>
        <w:t>(v)</w:t>
      </w:r>
      <w:r>
        <w:tab/>
      </w:r>
      <w:proofErr w:type="gramStart"/>
      <w:r>
        <w:t>if</w:t>
      </w:r>
      <w:proofErr w:type="gramEnd"/>
      <w:r>
        <w:t xml:space="preserve"> it is desirable to separate the free text into different categories, whether the software tool can offer a sufficiently simply interface to deal with the qualifiers which are sometimes, but not always, language</w:t>
      </w:r>
      <w:r>
        <w:noBreakHyphen/>
        <w:t>dependent.]</w:t>
      </w:r>
    </w:p>
    <w:p w:rsidR="002C6DEA" w:rsidRPr="00EF4658" w:rsidRDefault="002C6DEA" w:rsidP="002C6DEA">
      <w:pPr>
        <w:pStyle w:val="LegTitleAx"/>
      </w:pPr>
      <w:bookmarkStart w:id="26" w:name="_Toc514930383"/>
      <w:r w:rsidRPr="00EF4658">
        <w:t xml:space="preserve">Sequence Listings </w:t>
      </w:r>
      <w:r>
        <w:t>a</w:t>
      </w:r>
      <w:r w:rsidRPr="00EF4658">
        <w:t xml:space="preserve">nd Sequences Forming Part </w:t>
      </w:r>
      <w:r>
        <w:t>o</w:t>
      </w:r>
      <w:r w:rsidRPr="00EF4658">
        <w:t xml:space="preserve">f </w:t>
      </w:r>
      <w:r>
        <w:t>t</w:t>
      </w:r>
      <w:r w:rsidRPr="00EF4658">
        <w:t xml:space="preserve">he International Application </w:t>
      </w:r>
      <w:r>
        <w:t>a</w:t>
      </w:r>
      <w:r w:rsidRPr="00EF4658">
        <w:t>s Filed</w:t>
      </w:r>
      <w:bookmarkEnd w:id="26"/>
    </w:p>
    <w:p w:rsidR="002C6DEA" w:rsidRPr="00EF4658" w:rsidRDefault="002C6DEA" w:rsidP="002C6DEA">
      <w:pPr>
        <w:pStyle w:val="Lega"/>
      </w:pPr>
      <w:r>
        <w:t>10</w:t>
      </w:r>
      <w:r w:rsidRPr="00EF4658">
        <w:t>.</w:t>
      </w:r>
      <w:r w:rsidRPr="00EF4658">
        <w:tab/>
        <w:t>In accordance with Rule 5.2(a-</w:t>
      </w:r>
      <w:proofErr w:type="spellStart"/>
      <w:r w:rsidRPr="00EF4658">
        <w:rPr>
          <w:i/>
        </w:rPr>
        <w:t>bis</w:t>
      </w:r>
      <w:proofErr w:type="spellEnd"/>
      <w:r w:rsidRPr="00EF4658">
        <w:t xml:space="preserve">), any file contained in the international application </w:t>
      </w:r>
      <w:proofErr w:type="spellStart"/>
      <w:r w:rsidRPr="00EF4658">
        <w:t>as</w:t>
      </w:r>
      <w:proofErr w:type="spellEnd"/>
      <w:r w:rsidRPr="00EF4658">
        <w:t xml:space="preserve"> filed, purporting or appearing to be a sequence listing shall be considered to be part of the description, whether or not a listing is referred to in the main part of the request and whether or not the file is in fact compliant with WIPO Standard ST.26.</w:t>
      </w:r>
    </w:p>
    <w:p w:rsidR="002C6DEA" w:rsidRPr="00F952BA" w:rsidRDefault="002C6DEA" w:rsidP="002C6DEA">
      <w:pPr>
        <w:pStyle w:val="LegSubRuleAx"/>
      </w:pPr>
      <w:bookmarkStart w:id="27" w:name="_Toc514930384"/>
      <w:r w:rsidRPr="00F952BA">
        <w:t>International Applications Filed in Electronic Form</w:t>
      </w:r>
      <w:bookmarkEnd w:id="27"/>
    </w:p>
    <w:p w:rsidR="002C6DEA" w:rsidRDefault="002C6DEA" w:rsidP="002C6DEA">
      <w:pPr>
        <w:pStyle w:val="Lega"/>
      </w:pPr>
      <w:r>
        <w:t>11</w:t>
      </w:r>
      <w:r w:rsidRPr="00EF4658">
        <w:t>.</w:t>
      </w:r>
      <w:r w:rsidRPr="00EF4658">
        <w:tab/>
        <w:t>International applications containing a sequence listing shall preferably be filed in fully electronic form.  Preferably, the sequence listing shall form part of a package filed in accordance with Annex F with the listing indexed in accordance with the standards in that Annex.</w:t>
      </w:r>
    </w:p>
    <w:p w:rsidR="002C6DEA" w:rsidRPr="00EF4658" w:rsidRDefault="002C6DEA" w:rsidP="002C6DEA">
      <w:pPr>
        <w:pStyle w:val="LegComment"/>
      </w:pPr>
      <w:r>
        <w:t>[COMMENT:  The relationship between Annexes C and F will need to be given further consideration once the required principles are clear.]</w:t>
      </w:r>
    </w:p>
    <w:p w:rsidR="002C6DEA" w:rsidRPr="00EF4658" w:rsidRDefault="002C6DEA" w:rsidP="002C6DEA">
      <w:pPr>
        <w:pStyle w:val="Lega"/>
      </w:pPr>
      <w:r>
        <w:t>12</w:t>
      </w:r>
      <w:r w:rsidRPr="00EF4658">
        <w:t>.</w:t>
      </w:r>
      <w:r w:rsidRPr="00EF4658">
        <w:tab/>
        <w:t xml:space="preserve">Nevertheless, any receiving Office may accept a sequence listing as a file provided separately from the main package on the date of filing and shall accept such a separate listing in any case where it is not practical for the applicant to include the listing as part of the main </w:t>
      </w:r>
      <w:r w:rsidRPr="00EF4658">
        <w:lastRenderedPageBreak/>
        <w:t>package, for example because the file size is too large to be handled by the software used for preparing or receiving the main part of the international application.</w:t>
      </w:r>
    </w:p>
    <w:p w:rsidR="002C6DEA" w:rsidRPr="00F952BA" w:rsidRDefault="002C6DEA" w:rsidP="002C6DEA">
      <w:pPr>
        <w:pStyle w:val="LegSubRuleAx"/>
      </w:pPr>
      <w:bookmarkStart w:id="28" w:name="_Toc514930385"/>
      <w:r w:rsidRPr="00F952BA">
        <w:t>International Applications Filed on Paper</w:t>
      </w:r>
      <w:bookmarkEnd w:id="28"/>
    </w:p>
    <w:p w:rsidR="002C6DEA" w:rsidRPr="00EF4658" w:rsidRDefault="002C6DEA" w:rsidP="002C6DEA">
      <w:pPr>
        <w:pStyle w:val="Lega"/>
      </w:pPr>
      <w:r>
        <w:t>13</w:t>
      </w:r>
      <w:r w:rsidRPr="00EF4658">
        <w:t>.</w:t>
      </w:r>
      <w:r w:rsidRPr="00EF4658">
        <w:tab/>
        <w:t>Where the international application is filed on paper, the receiving Office shall accept a sequence listing filed on a separate physical medium of a type accepted by that Office.</w:t>
      </w:r>
    </w:p>
    <w:p w:rsidR="002C6DEA" w:rsidRPr="00F952BA" w:rsidRDefault="002C6DEA" w:rsidP="002C6DEA">
      <w:pPr>
        <w:pStyle w:val="LegSubRuleAx"/>
      </w:pPr>
      <w:bookmarkStart w:id="29" w:name="_Toc514930386"/>
      <w:r w:rsidRPr="00F952BA">
        <w:t>Sequence Listings Filed on Physical Media</w:t>
      </w:r>
      <w:bookmarkEnd w:id="29"/>
    </w:p>
    <w:p w:rsidR="002C6DEA" w:rsidRDefault="002C6DEA" w:rsidP="002C6DEA">
      <w:pPr>
        <w:pStyle w:val="Lega"/>
      </w:pPr>
      <w:r w:rsidRPr="00EF4658">
        <w:t>1</w:t>
      </w:r>
      <w:r>
        <w:t>4</w:t>
      </w:r>
      <w:r w:rsidRPr="00EF4658">
        <w:t>.</w:t>
      </w:r>
      <w:r w:rsidRPr="00EF4658">
        <w:tab/>
        <w:t xml:space="preserve">Any physical media on which a sequence listing is filed </w:t>
      </w:r>
      <w:r>
        <w:t xml:space="preserve">together with an international application filed on paper or </w:t>
      </w:r>
      <w:r w:rsidRPr="00EF4658">
        <w:t>separate</w:t>
      </w:r>
      <w:r>
        <w:t>ly</w:t>
      </w:r>
      <w:r w:rsidRPr="00EF4658">
        <w:t xml:space="preserve"> from the main </w:t>
      </w:r>
      <w:r>
        <w:t xml:space="preserve">part of an international application filed in electronic form </w:t>
      </w:r>
      <w:r w:rsidRPr="00EF4658">
        <w:t>shall be clearly labeled “Sequence Listing”, or its equivalent in the language of publication, and the receiving Office shall add the international application number.</w:t>
      </w:r>
      <w:r>
        <w:t xml:space="preserve">  Preferably, the physical media used for a sequence listing forming part of the international application as filed shall be of a type accepted by both the receiving Office and the International Searching Authority.</w:t>
      </w:r>
    </w:p>
    <w:p w:rsidR="002C6DEA" w:rsidRPr="00EF4658" w:rsidRDefault="002C6DEA" w:rsidP="002C6DEA">
      <w:pPr>
        <w:pStyle w:val="LegComment"/>
      </w:pPr>
      <w:r>
        <w:t>[COMMENT:  It does not appear necessary to have special provisions for dealing with the case where a sequence listing and the main part of the application are received by the receiving Office on different days.  These would be handled in exactly the same way as cases where other parts of an international application are received on different ways in accordance with Article 11 and Rule 20.5(c) – that is, the application would be accorded an international filing date according to the date of the later received part.]</w:t>
      </w:r>
    </w:p>
    <w:p w:rsidR="002C6DEA" w:rsidRPr="00F952BA" w:rsidRDefault="002C6DEA" w:rsidP="002C6DEA">
      <w:pPr>
        <w:pStyle w:val="LegSubRuleAx"/>
      </w:pPr>
      <w:bookmarkStart w:id="30" w:name="_Toc514930387"/>
      <w:r w:rsidRPr="00F952BA">
        <w:t>Purported Sequence Listings Not Compliant with the Standard</w:t>
      </w:r>
      <w:bookmarkEnd w:id="30"/>
    </w:p>
    <w:p w:rsidR="002C6DEA" w:rsidRPr="00EF4658" w:rsidRDefault="002C6DEA" w:rsidP="002C6DEA">
      <w:pPr>
        <w:pStyle w:val="Lega"/>
      </w:pPr>
      <w:r w:rsidRPr="00EF4658">
        <w:t>1</w:t>
      </w:r>
      <w:r>
        <w:t>5</w:t>
      </w:r>
      <w:r w:rsidRPr="00EF4658">
        <w:t>.</w:t>
      </w:r>
      <w:r w:rsidRPr="00EF4658">
        <w:tab/>
      </w:r>
      <w:r w:rsidRPr="00190601">
        <w:t>The receiving Office shall not be required to validate whether a sequence listing is compliant with WIPO Standard ST.26.</w:t>
      </w:r>
      <w:r>
        <w:t xml:space="preserve">  However, where the Office becomes aware of a defect, for example because its online filing processes or other Office procedures check the sequence listing file using the validation tool provided for the purpose by the International Bureau, the Office shall notify the applicant accordingly.</w:t>
      </w:r>
    </w:p>
    <w:p w:rsidR="002C6DEA" w:rsidRDefault="002C6DEA" w:rsidP="002C6DEA">
      <w:pPr>
        <w:pStyle w:val="Lega"/>
      </w:pPr>
      <w:r w:rsidRPr="00EF4658">
        <w:lastRenderedPageBreak/>
        <w:t>1</w:t>
      </w:r>
      <w:r>
        <w:t>6</w:t>
      </w:r>
      <w:r w:rsidRPr="00EF4658">
        <w:t>.</w:t>
      </w:r>
      <w:r w:rsidRPr="00EF4658">
        <w:tab/>
      </w:r>
      <w:r>
        <w:t>For the purposes of section 707(a</w:t>
      </w:r>
      <w:r>
        <w:noBreakHyphen/>
      </w:r>
      <w:proofErr w:type="spellStart"/>
      <w:r>
        <w:rPr>
          <w:i/>
        </w:rPr>
        <w:t>bis</w:t>
      </w:r>
      <w:proofErr w:type="spellEnd"/>
      <w:r>
        <w:t>), any file which appears to be a sequence listing shall not be taken into account for the purpose of calculating the number of pages for the filing fee.  Page fees should, however, be charged if it is seen that a file in fact contains material which is clearly not a sequence listing, such as PDF pages of description or drawings mislabeled as a sequence listing</w:t>
      </w:r>
      <w:r w:rsidRPr="00EF4658">
        <w:t>.</w:t>
      </w:r>
    </w:p>
    <w:p w:rsidR="002C6DEA" w:rsidRPr="00EF4658" w:rsidRDefault="002C6DEA" w:rsidP="002C6DEA">
      <w:pPr>
        <w:pStyle w:val="LegComment"/>
      </w:pPr>
      <w:r>
        <w:t>[COMMENT:  This is basically intended to say that anything which is properly trying to be a sequence listing should not be treated as pages for the purpose of the filing fee even if there are minor defects, but that proposed Rule 5.2(a-</w:t>
      </w:r>
      <w:proofErr w:type="spellStart"/>
      <w:r w:rsidRPr="00045AD3">
        <w:rPr>
          <w:i/>
        </w:rPr>
        <w:t>bis</w:t>
      </w:r>
      <w:proofErr w:type="spellEnd"/>
      <w:r>
        <w:t>) cannot be used to add normal description (for example, as a PDF file) into the application while avoiding the associated page fees.]</w:t>
      </w:r>
    </w:p>
    <w:p w:rsidR="002C6DEA" w:rsidRPr="00EF4658" w:rsidRDefault="002C6DEA" w:rsidP="002C6DEA">
      <w:pPr>
        <w:pStyle w:val="LegTitleAx"/>
      </w:pPr>
      <w:bookmarkStart w:id="31" w:name="_Toc514930388"/>
      <w:r w:rsidRPr="00EF4658">
        <w:t xml:space="preserve">Accepted Types </w:t>
      </w:r>
      <w:r>
        <w:t>o</w:t>
      </w:r>
      <w:r w:rsidRPr="00EF4658">
        <w:t>f Physical Media</w:t>
      </w:r>
      <w:bookmarkEnd w:id="31"/>
    </w:p>
    <w:p w:rsidR="002C6DEA" w:rsidRDefault="002C6DEA" w:rsidP="002C6DEA">
      <w:pPr>
        <w:pStyle w:val="Lega"/>
      </w:pPr>
      <w:r w:rsidRPr="00EF4658">
        <w:t>1</w:t>
      </w:r>
      <w:r>
        <w:t>7</w:t>
      </w:r>
      <w:r w:rsidRPr="00EF4658">
        <w:t>.</w:t>
      </w:r>
      <w:r w:rsidRPr="00EF4658">
        <w:tab/>
        <w:t xml:space="preserve">Each receiving Office and International Authority shall notify the International Bureau of at least one of the physical media types referred to in Appendix IV of Annex F which it accepts for the purpose of the receipt of sequence listings.  The </w:t>
      </w:r>
      <w:r>
        <w:t xml:space="preserve">International Bureau </w:t>
      </w:r>
      <w:r w:rsidRPr="00EF4658">
        <w:t xml:space="preserve">shall promptly publish </w:t>
      </w:r>
      <w:r>
        <w:t xml:space="preserve">any such notification </w:t>
      </w:r>
      <w:r w:rsidRPr="00EF4658">
        <w:t>in the Gazette.  In the absence of such a notification, the Office or Authority shall accept physical media of any type which has been the subject of a notification in accordance with Section 710(a) or (b), or else any of the media referred</w:t>
      </w:r>
      <w:r>
        <w:t xml:space="preserve"> to in Appendix IV of Annex F.</w:t>
      </w:r>
    </w:p>
    <w:p w:rsidR="002C6DEA" w:rsidRDefault="002C6DEA" w:rsidP="002C6DEA">
      <w:pPr>
        <w:pStyle w:val="LegTitleAx"/>
      </w:pPr>
      <w:bookmarkStart w:id="32" w:name="_Toc514930389"/>
      <w:r w:rsidRPr="00190601">
        <w:t>Extremely Large Files</w:t>
      </w:r>
      <w:bookmarkEnd w:id="32"/>
    </w:p>
    <w:p w:rsidR="002C6DEA" w:rsidRDefault="002C6DEA" w:rsidP="002C6DEA">
      <w:pPr>
        <w:pStyle w:val="Lega"/>
      </w:pPr>
      <w:r>
        <w:t>18.  Where a sequence listing is too large to include on a single physical medium, it may be split such that the files can be rejoined to form one single contiguous file without any missing or repeating contents in accordance with the procedures set out in paragraphs 2(c) and (c</w:t>
      </w:r>
      <w:r>
        <w:noBreakHyphen/>
      </w:r>
      <w:proofErr w:type="spellStart"/>
      <w:r>
        <w:rPr>
          <w:i/>
        </w:rPr>
        <w:t>bis</w:t>
      </w:r>
      <w:proofErr w:type="spellEnd"/>
      <w:r>
        <w:t>) of Appendix IV to Annex F of these Administrative Instructions.  In addition to the physical labeling appropriate to the type of sequence listing, the physical media shall each be numbered, for example “DISK 1/3”, “DISK 2/3”, “DISK 3/3”.</w:t>
      </w:r>
    </w:p>
    <w:p w:rsidR="002C6DEA" w:rsidRPr="00006414" w:rsidRDefault="002C6DEA" w:rsidP="002C6DEA">
      <w:pPr>
        <w:pStyle w:val="LegComment"/>
      </w:pPr>
      <w:r>
        <w:t xml:space="preserve">[COMMENT:  </w:t>
      </w:r>
      <w:proofErr w:type="spellStart"/>
      <w:r>
        <w:t>This.requirement</w:t>
      </w:r>
      <w:proofErr w:type="spellEnd"/>
      <w:r>
        <w:t xml:space="preserve"> may be modified in the course of development of the IT tools if it emerges that a different method of splitting the file would be more effective for either creating or processing very large listings.]</w:t>
      </w:r>
    </w:p>
    <w:p w:rsidR="002C6DEA" w:rsidRPr="00EF4658" w:rsidRDefault="002C6DEA" w:rsidP="002C6DEA">
      <w:pPr>
        <w:pStyle w:val="LegTitleAx"/>
      </w:pPr>
      <w:bookmarkStart w:id="33" w:name="_Toc514930390"/>
      <w:r w:rsidRPr="00EF4658">
        <w:lastRenderedPageBreak/>
        <w:t xml:space="preserve">Sequence Listings Furnished </w:t>
      </w:r>
      <w:r>
        <w:t>f</w:t>
      </w:r>
      <w:r w:rsidRPr="00EF4658">
        <w:t xml:space="preserve">or </w:t>
      </w:r>
      <w:r>
        <w:t>t</w:t>
      </w:r>
      <w:r w:rsidRPr="00EF4658">
        <w:t xml:space="preserve">he Purposes </w:t>
      </w:r>
      <w:r>
        <w:t>o</w:t>
      </w:r>
      <w:r w:rsidRPr="00EF4658">
        <w:t xml:space="preserve">f International Search </w:t>
      </w:r>
      <w:r>
        <w:t>o</w:t>
      </w:r>
      <w:r w:rsidRPr="00EF4658">
        <w:t>r Preliminary Examination</w:t>
      </w:r>
      <w:bookmarkEnd w:id="33"/>
    </w:p>
    <w:p w:rsidR="002C6DEA" w:rsidRDefault="002C6DEA" w:rsidP="002C6DEA">
      <w:pPr>
        <w:pStyle w:val="Lega"/>
      </w:pPr>
      <w:r w:rsidRPr="00EF4658">
        <w:t>1</w:t>
      </w:r>
      <w:r>
        <w:t>9</w:t>
      </w:r>
      <w:r w:rsidRPr="00EF4658">
        <w:t>.</w:t>
      </w:r>
      <w:r w:rsidRPr="00EF4658">
        <w:tab/>
        <w:t>Any sequence listing furnished under Rule 13</w:t>
      </w:r>
      <w:r w:rsidRPr="00EF4658">
        <w:rPr>
          <w:i/>
        </w:rPr>
        <w:t>ter</w:t>
      </w:r>
      <w:r w:rsidRPr="00EF4658">
        <w:t>, 45</w:t>
      </w:r>
      <w:r w:rsidRPr="00EF4658">
        <w:rPr>
          <w:i/>
        </w:rPr>
        <w:t>bis</w:t>
      </w:r>
      <w:r w:rsidRPr="00EF4658">
        <w:t>.5(c) or 76.5 to an International Authority for the purposes of international search or preliminary examination shall, where possible</w:t>
      </w:r>
      <w:r>
        <w:t>,</w:t>
      </w:r>
      <w:r w:rsidRPr="00EF4658">
        <w:t xml:space="preserve"> in compliance with WIPO Standard </w:t>
      </w:r>
      <w:r>
        <w:t>ST.</w:t>
      </w:r>
      <w:r w:rsidRPr="00EF4658">
        <w:t xml:space="preserve">26, maintain the original numbering of the sequences in the application </w:t>
      </w:r>
      <w:proofErr w:type="spellStart"/>
      <w:r w:rsidRPr="00EF4658">
        <w:t>as</w:t>
      </w:r>
      <w:proofErr w:type="spellEnd"/>
      <w:r w:rsidRPr="00EF4658">
        <w:t xml:space="preserve"> filed, using “intentionally skipped sequence” identifiers where necessary.  Otherwise, the sequences shall be numbered in compliance with </w:t>
      </w:r>
      <w:r w:rsidRPr="004041B2">
        <w:t>that Standard</w:t>
      </w:r>
      <w:r w:rsidRPr="00EF4658">
        <w:t xml:space="preserve"> </w:t>
      </w:r>
      <w:r w:rsidRPr="004041B2">
        <w:t>in the order in which</w:t>
      </w:r>
      <w:r w:rsidRPr="00EF4658">
        <w:t xml:space="preserve"> they appear in the international application.</w:t>
      </w:r>
    </w:p>
    <w:p w:rsidR="002C6DEA" w:rsidRPr="00EF4658" w:rsidRDefault="002C6DEA" w:rsidP="002C6DEA">
      <w:pPr>
        <w:pStyle w:val="LegComment"/>
      </w:pPr>
      <w:r>
        <w:t>[COMMENT:  WIPO Standard ST.26 requires sequences to have consecutive numbering.  Usually, the sequences in the application as filed will either have no numbering (in which case they should be numbered in the order in which they appear) or else they will have sequential numbering which can be reused in the sequence listing for the purposes of international search or preliminary examination.  However, in exceptional cases (typing errors or incorporation by reference), there may be repeated numbers or other situations which would require an alternative approach to be used.]</w:t>
      </w:r>
    </w:p>
    <w:p w:rsidR="002C6DEA" w:rsidRPr="00EF4658" w:rsidRDefault="002C6DEA" w:rsidP="002C6DEA">
      <w:pPr>
        <w:pStyle w:val="Lega"/>
      </w:pPr>
      <w:r>
        <w:t>20</w:t>
      </w:r>
      <w:r w:rsidRPr="00EF4658">
        <w:t>.</w:t>
      </w:r>
      <w:r w:rsidRPr="00EF4658">
        <w:tab/>
      </w:r>
      <w:r>
        <w:t>In accordance with Rule 5.2, a</w:t>
      </w:r>
      <w:r w:rsidRPr="00EF4658">
        <w:t>ny sequence listing referred to in paragraph 14, above, shall contain all the sequences in the international application as filed which meet the criteria referred to in paragraph 4 above and shall not go beyond the disclosure as filed.  The listing shall be accompanied by a statement to that effect.</w:t>
      </w:r>
    </w:p>
    <w:p w:rsidR="002C6DEA" w:rsidRPr="00EF4658" w:rsidRDefault="002C6DEA" w:rsidP="002C6DEA">
      <w:pPr>
        <w:pStyle w:val="Lega"/>
      </w:pPr>
      <w:r>
        <w:t>21</w:t>
      </w:r>
      <w:r w:rsidRPr="00EF4658">
        <w:t>.</w:t>
      </w:r>
      <w:r w:rsidRPr="00EF4658">
        <w:tab/>
        <w:t>Where such a listing is furnished on physical media, the media shall be labeled “Sequence Listing </w:t>
      </w:r>
      <w:r>
        <w:t>Not Forming Part of the International Application</w:t>
      </w:r>
      <w:r w:rsidRPr="00EF4658">
        <w:t>”, or its equivalent in the language of publication, together with the international application number.</w:t>
      </w:r>
    </w:p>
    <w:p w:rsidR="002C6DEA" w:rsidRPr="00EF4658" w:rsidRDefault="002C6DEA" w:rsidP="002C6DEA">
      <w:pPr>
        <w:pStyle w:val="LegTitleAx"/>
      </w:pPr>
      <w:bookmarkStart w:id="34" w:name="_Toc514930391"/>
      <w:r w:rsidRPr="00EF4658">
        <w:t xml:space="preserve">Correction, Rectification </w:t>
      </w:r>
      <w:r>
        <w:t>a</w:t>
      </w:r>
      <w:r w:rsidRPr="00EF4658">
        <w:t xml:space="preserve">nd Amendment </w:t>
      </w:r>
      <w:r>
        <w:t>o</w:t>
      </w:r>
      <w:r w:rsidRPr="00EF4658">
        <w:t>f Sequence Listings</w:t>
      </w:r>
      <w:bookmarkEnd w:id="34"/>
    </w:p>
    <w:p w:rsidR="002C6DEA" w:rsidRPr="00EF4658" w:rsidRDefault="002C6DEA" w:rsidP="002C6DEA">
      <w:pPr>
        <w:pStyle w:val="Lega"/>
      </w:pPr>
      <w:r>
        <w:t>22</w:t>
      </w:r>
      <w:r w:rsidRPr="00EF4658">
        <w:t>.</w:t>
      </w:r>
      <w:r w:rsidRPr="00EF4658">
        <w:tab/>
        <w:t>Any correction under Rule 26, rectification under Rul</w:t>
      </w:r>
      <w:r>
        <w:t>e 91 or amendment under Article </w:t>
      </w:r>
      <w:r w:rsidRPr="00EF4658">
        <w:t xml:space="preserve">34(2)(b) of the description submitted in relation to a sequence listing contained in the international application as filed and any sequence listing included in the international application by way of an amendment under Article 34(2)(b) of the description in relation to sequences contained in the international application as filed shall be made using a complete </w:t>
      </w:r>
      <w:r w:rsidRPr="00EF4658">
        <w:lastRenderedPageBreak/>
        <w:t>sequence listing compliant with WIPO Standard ST.26 including the relevant correction, rectification or amendment.  The nature of the correction, rectification or amendment shall be clearly explained in an accompanying letter.</w:t>
      </w:r>
    </w:p>
    <w:p w:rsidR="002C6DEA" w:rsidRPr="00EF4658" w:rsidRDefault="002C6DEA" w:rsidP="002C6DEA">
      <w:pPr>
        <w:pStyle w:val="Lega"/>
      </w:pPr>
      <w:r>
        <w:t>23</w:t>
      </w:r>
      <w:r w:rsidRPr="00EF4658">
        <w:t>.</w:t>
      </w:r>
      <w:r w:rsidRPr="00EF4658">
        <w:tab/>
        <w:t>The sequences in any sequence listing referred to in paragraph 17 shall, where possible</w:t>
      </w:r>
      <w:r>
        <w:t>,</w:t>
      </w:r>
      <w:r w:rsidRPr="00EF4658">
        <w:t xml:space="preserve"> in compliance with WIPO Standard </w:t>
      </w:r>
      <w:r>
        <w:t>ST.</w:t>
      </w:r>
      <w:r w:rsidRPr="00EF4658">
        <w:t xml:space="preserve">26, maintain the original numbering of the sequences in the application </w:t>
      </w:r>
      <w:proofErr w:type="spellStart"/>
      <w:r w:rsidRPr="00EF4658">
        <w:t>as</w:t>
      </w:r>
      <w:proofErr w:type="spellEnd"/>
      <w:r w:rsidRPr="00EF4658">
        <w:t xml:space="preserve"> filed, using “intentionally skipped sequence” identifiers where necessary.  Otherwise, the sequences shall be numbered in compliance with that Standard in the order in which they appear in the international application.</w:t>
      </w:r>
    </w:p>
    <w:p w:rsidR="002C6DEA" w:rsidRPr="00EF4658" w:rsidRDefault="002C6DEA" w:rsidP="002C6DEA">
      <w:pPr>
        <w:pStyle w:val="Lega"/>
      </w:pPr>
      <w:r>
        <w:t>24</w:t>
      </w:r>
      <w:r w:rsidRPr="00EF4658">
        <w:t>.</w:t>
      </w:r>
      <w:r w:rsidRPr="00EF4658">
        <w:tab/>
        <w:t xml:space="preserve">Where the sequence listing as proposed to be corrected, rectified or amended is presented on physical media, the media shall be labeled “Sequence Listing – Correction”, “Sequence Listing – Rectification” or “Sequence Listing – Amendment”, as the case may be, or the equivalents in the language of publication, together with the international application number.  </w:t>
      </w:r>
    </w:p>
    <w:p w:rsidR="002C6DEA" w:rsidRPr="00EF4658" w:rsidRDefault="002C6DEA" w:rsidP="002C6DEA">
      <w:pPr>
        <w:pStyle w:val="LegTitleAx"/>
      </w:pPr>
      <w:bookmarkStart w:id="35" w:name="_Toc514930392"/>
      <w:r w:rsidRPr="00EF4658">
        <w:t xml:space="preserve">Procedure Before Designated </w:t>
      </w:r>
      <w:r>
        <w:t>a</w:t>
      </w:r>
      <w:r w:rsidRPr="00EF4658">
        <w:t>nd Elected Offices</w:t>
      </w:r>
      <w:bookmarkEnd w:id="35"/>
    </w:p>
    <w:p w:rsidR="002C6DEA" w:rsidRPr="00EF4658" w:rsidRDefault="002C6DEA" w:rsidP="002C6DEA">
      <w:pPr>
        <w:pStyle w:val="Lega"/>
        <w:rPr>
          <w:rFonts w:cs="Arial"/>
          <w:szCs w:val="22"/>
        </w:rPr>
      </w:pPr>
      <w:r>
        <w:rPr>
          <w:rFonts w:cs="Arial"/>
          <w:szCs w:val="22"/>
        </w:rPr>
        <w:t>25</w:t>
      </w:r>
      <w:r w:rsidRPr="00EF4658">
        <w:rPr>
          <w:rFonts w:cs="Arial"/>
          <w:szCs w:val="22"/>
        </w:rPr>
        <w:t>.</w:t>
      </w:r>
      <w:r w:rsidRPr="00EF4658">
        <w:rPr>
          <w:rFonts w:cs="Arial"/>
          <w:szCs w:val="22"/>
        </w:rPr>
        <w:tab/>
        <w:t>For the purposes of the procedure before a designated or elected Office before which the processing of an international application which contains the disclosure of one or more nucleotide and/or amino acid sequences has started (see Rule 13</w:t>
      </w:r>
      <w:r w:rsidRPr="00EF4658">
        <w:rPr>
          <w:rFonts w:cs="Arial"/>
          <w:i/>
          <w:szCs w:val="22"/>
        </w:rPr>
        <w:t>ter</w:t>
      </w:r>
      <w:r w:rsidRPr="00EF4658">
        <w:rPr>
          <w:rFonts w:cs="Arial"/>
          <w:szCs w:val="22"/>
        </w:rPr>
        <w:t>.3):</w:t>
      </w:r>
    </w:p>
    <w:p w:rsidR="002C6DEA" w:rsidRPr="00EF4658" w:rsidRDefault="002C6DEA" w:rsidP="002C6DEA">
      <w:pPr>
        <w:pStyle w:val="Legi"/>
        <w:rPr>
          <w:rFonts w:cs="Arial"/>
          <w:szCs w:val="22"/>
        </w:rPr>
      </w:pPr>
      <w:r w:rsidRPr="00EF4658">
        <w:rPr>
          <w:rFonts w:cs="Arial"/>
          <w:szCs w:val="22"/>
        </w:rPr>
        <w:tab/>
        <w:t>(i)</w:t>
      </w:r>
      <w:r w:rsidRPr="00EF4658">
        <w:rPr>
          <w:rFonts w:cs="Arial"/>
          <w:szCs w:val="22"/>
        </w:rPr>
        <w:tab/>
      </w:r>
      <w:proofErr w:type="gramStart"/>
      <w:r w:rsidRPr="00EF4658">
        <w:rPr>
          <w:rFonts w:cs="Arial"/>
          <w:szCs w:val="22"/>
        </w:rPr>
        <w:t>any</w:t>
      </w:r>
      <w:proofErr w:type="gramEnd"/>
      <w:r w:rsidRPr="00EF4658">
        <w:rPr>
          <w:rFonts w:cs="Arial"/>
          <w:szCs w:val="22"/>
        </w:rPr>
        <w:t xml:space="preserve"> reference to the receiving Office or the competent authority shall be construed as a reference to the designated or elected Office concerned;</w:t>
      </w:r>
    </w:p>
    <w:p w:rsidR="002C6DEA" w:rsidRPr="00EF4658" w:rsidRDefault="002C6DEA" w:rsidP="002C6DEA">
      <w:pPr>
        <w:pStyle w:val="Legi"/>
        <w:rPr>
          <w:rFonts w:cs="Arial"/>
          <w:szCs w:val="22"/>
        </w:rPr>
      </w:pPr>
      <w:r w:rsidRPr="00EF4658">
        <w:rPr>
          <w:rFonts w:cs="Arial"/>
          <w:szCs w:val="22"/>
        </w:rPr>
        <w:tab/>
        <w:t>(ii)</w:t>
      </w:r>
      <w:r w:rsidRPr="00EF4658">
        <w:rPr>
          <w:rFonts w:cs="Arial"/>
          <w:szCs w:val="22"/>
        </w:rPr>
        <w:tab/>
        <w:t>any reference to a sequence listing which is included in the international application by way of a rectification under Rule 91 or an amendment under Article 34(2)(b) of the description in relation to sequences contained in the application as filed shall be construed to also include any sequence listing included in the application, under the national law applied by the designated or elected Office concerned, by way of a rectification (of an obvious mistake) or amendment of the description in relation to sequences contained in the application as filed;</w:t>
      </w:r>
    </w:p>
    <w:p w:rsidR="002C6DEA" w:rsidRPr="00EF4658" w:rsidRDefault="002C6DEA" w:rsidP="002C6DEA">
      <w:pPr>
        <w:pStyle w:val="Legi"/>
        <w:rPr>
          <w:rFonts w:cs="Arial"/>
          <w:szCs w:val="22"/>
        </w:rPr>
      </w:pPr>
      <w:r w:rsidRPr="00EF4658">
        <w:rPr>
          <w:rFonts w:cs="Arial"/>
          <w:szCs w:val="22"/>
        </w:rPr>
        <w:lastRenderedPageBreak/>
        <w:tab/>
        <w:t>(iii)</w:t>
      </w:r>
      <w:r w:rsidRPr="00EF4658">
        <w:rPr>
          <w:rFonts w:cs="Arial"/>
          <w:szCs w:val="22"/>
        </w:rPr>
        <w:tab/>
        <w:t>any reference to a sequence listing furnished for the purposes of international search or international preliminary examination shall be construed to also include any such listing furnished to the designated or elected Office concerned for the purposes of national search or examination by that Office;</w:t>
      </w:r>
    </w:p>
    <w:p w:rsidR="002C6DEA" w:rsidRDefault="002C6DEA" w:rsidP="002C6DEA">
      <w:pPr>
        <w:pStyle w:val="Legi"/>
        <w:rPr>
          <w:rFonts w:cs="Arial"/>
          <w:szCs w:val="22"/>
        </w:rPr>
      </w:pPr>
      <w:r w:rsidRPr="00EF4658">
        <w:rPr>
          <w:rFonts w:cs="Arial"/>
          <w:szCs w:val="22"/>
        </w:rPr>
        <w:tab/>
        <w:t>(iv)</w:t>
      </w:r>
      <w:r w:rsidRPr="00EF4658">
        <w:rPr>
          <w:rFonts w:cs="Arial"/>
          <w:szCs w:val="22"/>
        </w:rPr>
        <w:tab/>
        <w:t>the designated or elected Office concerned may invite the applicant to furnish to it, within a time limit which shall be reasonable under the circumstances, for the purposes of national search and/or examination, a sequence listing in electronic form complying with this Standard, unless such listing in electronic form is already available to that Office in a form and manner acceptable to it.</w:t>
      </w:r>
    </w:p>
    <w:p w:rsidR="002C6DEA" w:rsidRPr="00FC20D1" w:rsidRDefault="002C6DEA" w:rsidP="002C6DEA">
      <w:pPr>
        <w:pStyle w:val="LegComment"/>
      </w:pPr>
      <w:r>
        <w:t xml:space="preserve">[COMMENT:  This paragraph is a direct copy of paragraph 42 of existing Annex C.  It is not intended to change the </w:t>
      </w:r>
      <w:proofErr w:type="spellStart"/>
      <w:r>
        <w:t>principles</w:t>
      </w:r>
      <w:proofErr w:type="spellEnd"/>
      <w:r>
        <w:t xml:space="preserve"> involved regarding the processing of sequence listings at designated and elected Offices, except for the fact that the Offices should be required to accept sequence listings according to WIPO Standard ST.26 rather than ST.25 for international applications filed on or after the date on which the new provisions come into force.  However, the paragraph does not read well onto the other proposed modifications to the Administrative Instructions and further consideration will be required on drafting once the substance of the remainder is agreed.]</w:t>
      </w:r>
    </w:p>
    <w:p w:rsidR="002C6DEA" w:rsidRDefault="002C6DEA" w:rsidP="002C6DEA"/>
    <w:bookmarkEnd w:id="20"/>
    <w:p w:rsidR="00295FA6" w:rsidRPr="00F01FBB" w:rsidRDefault="002C6DEA" w:rsidP="00156A60">
      <w:pPr>
        <w:pStyle w:val="Endofdocument-Annex"/>
        <w:rPr>
          <w:rFonts w:ascii="KaiTi" w:eastAsia="KaiTi" w:hAnsi="KaiTi"/>
          <w:sz w:val="21"/>
          <w:szCs w:val="21"/>
        </w:rPr>
      </w:pPr>
      <w:r w:rsidRPr="0034242F">
        <w:rPr>
          <w:rFonts w:ascii="KaiTi" w:eastAsia="KaiTi" w:hAnsi="KaiTi"/>
          <w:sz w:val="21"/>
          <w:szCs w:val="21"/>
        </w:rPr>
        <w:t>[</w:t>
      </w:r>
      <w:r w:rsidRPr="0034242F">
        <w:rPr>
          <w:rFonts w:ascii="KaiTi" w:eastAsia="KaiTi" w:hAnsi="KaiTi" w:hint="eastAsia"/>
          <w:sz w:val="21"/>
          <w:szCs w:val="21"/>
        </w:rPr>
        <w:t>附件</w:t>
      </w:r>
      <w:r>
        <w:rPr>
          <w:rFonts w:ascii="KaiTi" w:eastAsia="KaiTi" w:hAnsi="KaiTi" w:hint="eastAsia"/>
          <w:sz w:val="21"/>
          <w:szCs w:val="21"/>
        </w:rPr>
        <w:t>三和文件完</w:t>
      </w:r>
      <w:r w:rsidRPr="0034242F">
        <w:rPr>
          <w:rFonts w:ascii="KaiTi" w:eastAsia="KaiTi" w:hAnsi="KaiTi"/>
          <w:sz w:val="21"/>
          <w:szCs w:val="21"/>
        </w:rPr>
        <w:t>]</w:t>
      </w:r>
    </w:p>
    <w:sectPr w:rsidR="00295FA6" w:rsidRPr="00F01FBB" w:rsidSect="00A844AB">
      <w:headerReference w:type="default" r:id="rId15"/>
      <w:headerReference w:type="first" r:id="rId16"/>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74EE" w:rsidRDefault="000574EE">
      <w:r>
        <w:separator/>
      </w:r>
    </w:p>
  </w:endnote>
  <w:endnote w:type="continuationSeparator" w:id="0">
    <w:p w:rsidR="000574EE" w:rsidRDefault="000574EE" w:rsidP="003B38C1">
      <w:r>
        <w:separator/>
      </w:r>
    </w:p>
    <w:p w:rsidR="000574EE" w:rsidRPr="003B38C1" w:rsidRDefault="000574EE" w:rsidP="003B38C1">
      <w:pPr>
        <w:spacing w:after="60"/>
        <w:rPr>
          <w:sz w:val="17"/>
        </w:rPr>
      </w:pPr>
      <w:r>
        <w:rPr>
          <w:sz w:val="17"/>
        </w:rPr>
        <w:t>[Endnote continued from previous page]</w:t>
      </w:r>
    </w:p>
  </w:endnote>
  <w:endnote w:type="continuationNotice" w:id="1">
    <w:p w:rsidR="000574EE" w:rsidRPr="003B38C1" w:rsidRDefault="000574EE"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ngLiU">
    <w:altName w:val="細明體"/>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74EE" w:rsidRDefault="000574EE">
      <w:r>
        <w:separator/>
      </w:r>
    </w:p>
  </w:footnote>
  <w:footnote w:type="continuationSeparator" w:id="0">
    <w:p w:rsidR="000574EE" w:rsidRDefault="000574EE" w:rsidP="008B60B2">
      <w:r>
        <w:separator/>
      </w:r>
    </w:p>
    <w:p w:rsidR="000574EE" w:rsidRPr="00ED77FB" w:rsidRDefault="000574EE" w:rsidP="008B60B2">
      <w:pPr>
        <w:spacing w:after="60"/>
        <w:rPr>
          <w:sz w:val="17"/>
          <w:szCs w:val="17"/>
        </w:rPr>
      </w:pPr>
      <w:r w:rsidRPr="00ED77FB">
        <w:rPr>
          <w:sz w:val="17"/>
          <w:szCs w:val="17"/>
        </w:rPr>
        <w:t>[Footnote continued from previous page]</w:t>
      </w:r>
    </w:p>
  </w:footnote>
  <w:footnote w:type="continuationNotice" w:id="1">
    <w:p w:rsidR="000574EE" w:rsidRPr="00ED77FB" w:rsidRDefault="000574EE" w:rsidP="008B60B2">
      <w:pPr>
        <w:spacing w:before="60"/>
        <w:jc w:val="right"/>
        <w:rPr>
          <w:sz w:val="17"/>
          <w:szCs w:val="17"/>
        </w:rPr>
      </w:pPr>
      <w:r w:rsidRPr="00ED77FB">
        <w:rPr>
          <w:sz w:val="17"/>
          <w:szCs w:val="17"/>
        </w:rPr>
        <w:t>[Footnote continued on next page]</w:t>
      </w:r>
    </w:p>
  </w:footnote>
  <w:footnote w:id="2">
    <w:p w:rsidR="000574EE" w:rsidRPr="00582F66" w:rsidRDefault="000574EE" w:rsidP="002C6DEA">
      <w:pPr>
        <w:pStyle w:val="a9"/>
        <w:tabs>
          <w:tab w:val="left" w:pos="426"/>
        </w:tabs>
        <w:spacing w:before="40"/>
        <w:ind w:left="425" w:hanging="425"/>
        <w:jc w:val="both"/>
      </w:pPr>
      <w:r w:rsidRPr="00582F66">
        <w:rPr>
          <w:rStyle w:val="ae"/>
        </w:rPr>
        <w:footnoteRef/>
      </w:r>
      <w:r w:rsidRPr="00582F66">
        <w:t xml:space="preserve"> </w:t>
      </w:r>
      <w:r w:rsidRPr="00582F66">
        <w:tab/>
      </w:r>
      <w:r w:rsidRPr="00582F66">
        <w:rPr>
          <w:rStyle w:val="Legitalmutatis"/>
        </w:rPr>
        <w:t>Editor’s Note:</w:t>
      </w:r>
      <w:r w:rsidRPr="00582F66">
        <w:t xml:space="preserve">  Noting that Rule 11 leaves some flexibility as to the margins of the sheets (see Rule 11.6) and the size of the characters (see Rule 11.9(d)), the international filing fee should be </w:t>
      </w:r>
      <w:r w:rsidRPr="00582F66">
        <w:rPr>
          <w:snapToGrid w:val="0"/>
        </w:rPr>
        <w:t xml:space="preserve">calculated on the basis of the number of sheets that the application would contain if presented as a print-out complying with the minimum margin and character size requirements.  </w:t>
      </w:r>
      <w:r w:rsidRPr="00582F66">
        <w:t>In practice, however, the receiving Office should not print out the international application but rather rely on the number of pages of the international application as calculated by the electronic filing software and indicated in the request.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74EE" w:rsidRPr="00863AC6" w:rsidRDefault="000574EE" w:rsidP="00C767B7">
    <w:pPr>
      <w:pStyle w:val="aa"/>
      <w:jc w:val="right"/>
      <w:rPr>
        <w:rFonts w:asciiTheme="minorEastAsia" w:eastAsiaTheme="minorEastAsia" w:hAnsiTheme="minorEastAsia"/>
        <w:sz w:val="21"/>
        <w:szCs w:val="21"/>
      </w:rPr>
    </w:pPr>
    <w:bookmarkStart w:id="6" w:name="Code2"/>
    <w:bookmarkEnd w:id="6"/>
    <w:r w:rsidRPr="00863AC6">
      <w:rPr>
        <w:rFonts w:asciiTheme="minorEastAsia" w:eastAsiaTheme="minorEastAsia" w:hAnsiTheme="minorEastAsia"/>
        <w:sz w:val="21"/>
        <w:szCs w:val="21"/>
      </w:rPr>
      <w:t>PCT/WG/1</w:t>
    </w:r>
    <w:r>
      <w:rPr>
        <w:rFonts w:asciiTheme="minorEastAsia" w:eastAsiaTheme="minorEastAsia" w:hAnsiTheme="minorEastAsia" w:hint="eastAsia"/>
        <w:sz w:val="21"/>
        <w:szCs w:val="21"/>
      </w:rPr>
      <w:t>1</w:t>
    </w:r>
    <w:r w:rsidRPr="00863AC6">
      <w:rPr>
        <w:rFonts w:asciiTheme="minorEastAsia" w:eastAsiaTheme="minorEastAsia" w:hAnsiTheme="minorEastAsia"/>
        <w:sz w:val="21"/>
        <w:szCs w:val="21"/>
      </w:rPr>
      <w:t>/</w:t>
    </w:r>
    <w:r>
      <w:rPr>
        <w:rFonts w:asciiTheme="minorEastAsia" w:eastAsiaTheme="minorEastAsia" w:hAnsiTheme="minorEastAsia" w:hint="eastAsia"/>
        <w:sz w:val="21"/>
        <w:szCs w:val="21"/>
      </w:rPr>
      <w:t>24</w:t>
    </w:r>
  </w:p>
  <w:p w:rsidR="000574EE" w:rsidRPr="00863AC6" w:rsidRDefault="000574EE" w:rsidP="00C767B7">
    <w:pPr>
      <w:jc w:val="right"/>
      <w:rPr>
        <w:rFonts w:asciiTheme="minorEastAsia" w:eastAsiaTheme="minorEastAsia" w:hAnsiTheme="minorEastAsia"/>
        <w:sz w:val="21"/>
        <w:szCs w:val="21"/>
      </w:rPr>
    </w:pPr>
    <w:r w:rsidRPr="00863AC6">
      <w:rPr>
        <w:rFonts w:asciiTheme="minorEastAsia" w:eastAsiaTheme="minorEastAsia" w:hAnsiTheme="minorEastAsia" w:hint="eastAsia"/>
        <w:sz w:val="21"/>
        <w:szCs w:val="21"/>
      </w:rPr>
      <w:t>第</w:t>
    </w:r>
    <w:r w:rsidRPr="00863AC6">
      <w:rPr>
        <w:rFonts w:asciiTheme="minorEastAsia" w:eastAsiaTheme="minorEastAsia" w:hAnsiTheme="minorEastAsia"/>
        <w:sz w:val="21"/>
        <w:szCs w:val="21"/>
      </w:rPr>
      <w:fldChar w:fldCharType="begin"/>
    </w:r>
    <w:r w:rsidRPr="00863AC6">
      <w:rPr>
        <w:rFonts w:asciiTheme="minorEastAsia" w:eastAsiaTheme="minorEastAsia" w:hAnsiTheme="minorEastAsia"/>
        <w:sz w:val="21"/>
        <w:szCs w:val="21"/>
      </w:rPr>
      <w:instrText xml:space="preserve"> PAGE  \* MERGEFORMAT </w:instrText>
    </w:r>
    <w:r w:rsidRPr="00863AC6">
      <w:rPr>
        <w:rFonts w:asciiTheme="minorEastAsia" w:eastAsiaTheme="minorEastAsia" w:hAnsiTheme="minorEastAsia"/>
        <w:sz w:val="21"/>
        <w:szCs w:val="21"/>
      </w:rPr>
      <w:fldChar w:fldCharType="separate"/>
    </w:r>
    <w:r w:rsidR="00156A60">
      <w:rPr>
        <w:rFonts w:asciiTheme="minorEastAsia" w:eastAsiaTheme="minorEastAsia" w:hAnsiTheme="minorEastAsia"/>
        <w:noProof/>
        <w:sz w:val="21"/>
        <w:szCs w:val="21"/>
      </w:rPr>
      <w:t>2</w:t>
    </w:r>
    <w:r w:rsidRPr="00863AC6">
      <w:rPr>
        <w:rFonts w:asciiTheme="minorEastAsia" w:eastAsiaTheme="minorEastAsia" w:hAnsiTheme="minorEastAsia"/>
        <w:sz w:val="21"/>
        <w:szCs w:val="21"/>
      </w:rPr>
      <w:fldChar w:fldCharType="end"/>
    </w:r>
    <w:r w:rsidRPr="00863AC6">
      <w:rPr>
        <w:rFonts w:asciiTheme="minorEastAsia" w:eastAsiaTheme="minorEastAsia" w:hAnsiTheme="minorEastAsia" w:hint="eastAsia"/>
        <w:sz w:val="21"/>
        <w:szCs w:val="21"/>
      </w:rPr>
      <w:t>页</w:t>
    </w:r>
  </w:p>
  <w:p w:rsidR="000574EE" w:rsidRPr="00A7620C" w:rsidRDefault="000574EE" w:rsidP="00477D6B">
    <w:pPr>
      <w:jc w:val="right"/>
      <w:rPr>
        <w:rFonts w:ascii="SimSun" w:hAnsi="SimSun"/>
        <w:sz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74EE" w:rsidRPr="00863AC6" w:rsidRDefault="000574EE" w:rsidP="00C767B7">
    <w:pPr>
      <w:pStyle w:val="aa"/>
      <w:jc w:val="right"/>
      <w:rPr>
        <w:rFonts w:asciiTheme="minorEastAsia" w:eastAsiaTheme="minorEastAsia" w:hAnsiTheme="minorEastAsia"/>
        <w:sz w:val="21"/>
        <w:szCs w:val="21"/>
      </w:rPr>
    </w:pPr>
    <w:r w:rsidRPr="00863AC6">
      <w:rPr>
        <w:rFonts w:asciiTheme="minorEastAsia" w:eastAsiaTheme="minorEastAsia" w:hAnsiTheme="minorEastAsia"/>
        <w:sz w:val="21"/>
        <w:szCs w:val="21"/>
      </w:rPr>
      <w:t>PCT/WG/1</w:t>
    </w:r>
    <w:r>
      <w:rPr>
        <w:rFonts w:asciiTheme="minorEastAsia" w:eastAsiaTheme="minorEastAsia" w:hAnsiTheme="minorEastAsia" w:hint="eastAsia"/>
        <w:sz w:val="21"/>
        <w:szCs w:val="21"/>
      </w:rPr>
      <w:t>1</w:t>
    </w:r>
    <w:r w:rsidRPr="00863AC6">
      <w:rPr>
        <w:rFonts w:asciiTheme="minorEastAsia" w:eastAsiaTheme="minorEastAsia" w:hAnsiTheme="minorEastAsia"/>
        <w:sz w:val="21"/>
        <w:szCs w:val="21"/>
      </w:rPr>
      <w:t>/</w:t>
    </w:r>
    <w:r>
      <w:rPr>
        <w:rFonts w:asciiTheme="minorEastAsia" w:eastAsiaTheme="minorEastAsia" w:hAnsiTheme="minorEastAsia" w:hint="eastAsia"/>
        <w:sz w:val="21"/>
        <w:szCs w:val="21"/>
      </w:rPr>
      <w:t>24</w:t>
    </w:r>
  </w:p>
  <w:p w:rsidR="000574EE" w:rsidRPr="00863AC6" w:rsidRDefault="000574EE" w:rsidP="00C767B7">
    <w:pPr>
      <w:jc w:val="right"/>
      <w:rPr>
        <w:rFonts w:asciiTheme="minorEastAsia" w:eastAsiaTheme="minorEastAsia" w:hAnsiTheme="minorEastAsia"/>
        <w:sz w:val="21"/>
        <w:szCs w:val="21"/>
      </w:rPr>
    </w:pPr>
    <w:r w:rsidRPr="00863AC6">
      <w:rPr>
        <w:rFonts w:asciiTheme="minorEastAsia" w:eastAsiaTheme="minorEastAsia" w:hAnsiTheme="minorEastAsia" w:hint="eastAsia"/>
        <w:sz w:val="21"/>
        <w:szCs w:val="21"/>
      </w:rPr>
      <w:t>附件</w:t>
    </w:r>
    <w:r>
      <w:rPr>
        <w:rFonts w:asciiTheme="minorEastAsia" w:eastAsiaTheme="minorEastAsia" w:hAnsiTheme="minorEastAsia" w:hint="eastAsia"/>
        <w:sz w:val="21"/>
        <w:szCs w:val="21"/>
      </w:rPr>
      <w:t>一</w:t>
    </w:r>
    <w:r w:rsidRPr="00863AC6">
      <w:rPr>
        <w:rFonts w:asciiTheme="minorEastAsia" w:eastAsiaTheme="minorEastAsia" w:hAnsiTheme="minorEastAsia" w:hint="eastAsia"/>
        <w:sz w:val="21"/>
        <w:szCs w:val="21"/>
      </w:rPr>
      <w:t>第</w:t>
    </w:r>
    <w:r w:rsidRPr="00863AC6">
      <w:rPr>
        <w:rFonts w:asciiTheme="minorEastAsia" w:eastAsiaTheme="minorEastAsia" w:hAnsiTheme="minorEastAsia"/>
        <w:sz w:val="21"/>
        <w:szCs w:val="21"/>
      </w:rPr>
      <w:fldChar w:fldCharType="begin"/>
    </w:r>
    <w:r w:rsidRPr="00863AC6">
      <w:rPr>
        <w:rFonts w:asciiTheme="minorEastAsia" w:eastAsiaTheme="minorEastAsia" w:hAnsiTheme="minorEastAsia"/>
        <w:sz w:val="21"/>
        <w:szCs w:val="21"/>
      </w:rPr>
      <w:instrText xml:space="preserve"> PAGE  \* MERGEFORMAT </w:instrText>
    </w:r>
    <w:r w:rsidRPr="00863AC6">
      <w:rPr>
        <w:rFonts w:asciiTheme="minorEastAsia" w:eastAsiaTheme="minorEastAsia" w:hAnsiTheme="minorEastAsia"/>
        <w:sz w:val="21"/>
        <w:szCs w:val="21"/>
      </w:rPr>
      <w:fldChar w:fldCharType="separate"/>
    </w:r>
    <w:r w:rsidR="00156A60">
      <w:rPr>
        <w:rFonts w:asciiTheme="minorEastAsia" w:eastAsiaTheme="minorEastAsia" w:hAnsiTheme="minorEastAsia"/>
        <w:noProof/>
        <w:sz w:val="21"/>
        <w:szCs w:val="21"/>
      </w:rPr>
      <w:t>4</w:t>
    </w:r>
    <w:r w:rsidRPr="00863AC6">
      <w:rPr>
        <w:rFonts w:asciiTheme="minorEastAsia" w:eastAsiaTheme="minorEastAsia" w:hAnsiTheme="minorEastAsia"/>
        <w:sz w:val="21"/>
        <w:szCs w:val="21"/>
      </w:rPr>
      <w:fldChar w:fldCharType="end"/>
    </w:r>
    <w:r w:rsidRPr="00863AC6">
      <w:rPr>
        <w:rFonts w:asciiTheme="minorEastAsia" w:eastAsiaTheme="minorEastAsia" w:hAnsiTheme="minorEastAsia" w:hint="eastAsia"/>
        <w:sz w:val="21"/>
        <w:szCs w:val="21"/>
      </w:rPr>
      <w:t>页</w:t>
    </w:r>
  </w:p>
  <w:p w:rsidR="000574EE" w:rsidRPr="00A7620C" w:rsidRDefault="000574EE" w:rsidP="00477D6B">
    <w:pPr>
      <w:jc w:val="right"/>
      <w:rPr>
        <w:rFonts w:ascii="SimSun" w:hAnsi="SimSun"/>
        <w:sz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74EE" w:rsidRPr="00863AC6" w:rsidRDefault="000574EE" w:rsidP="00295FA6">
    <w:pPr>
      <w:pStyle w:val="aa"/>
      <w:jc w:val="right"/>
      <w:rPr>
        <w:rFonts w:asciiTheme="minorEastAsia" w:eastAsiaTheme="minorEastAsia" w:hAnsiTheme="minorEastAsia"/>
        <w:sz w:val="21"/>
        <w:szCs w:val="21"/>
      </w:rPr>
    </w:pPr>
    <w:r w:rsidRPr="00863AC6">
      <w:rPr>
        <w:rFonts w:asciiTheme="minorEastAsia" w:eastAsiaTheme="minorEastAsia" w:hAnsiTheme="minorEastAsia"/>
        <w:sz w:val="21"/>
        <w:szCs w:val="21"/>
      </w:rPr>
      <w:t>PCT/WG/1</w:t>
    </w:r>
    <w:r>
      <w:rPr>
        <w:rFonts w:asciiTheme="minorEastAsia" w:eastAsiaTheme="minorEastAsia" w:hAnsiTheme="minorEastAsia" w:hint="eastAsia"/>
        <w:sz w:val="21"/>
        <w:szCs w:val="21"/>
      </w:rPr>
      <w:t>1</w:t>
    </w:r>
    <w:r w:rsidRPr="00863AC6">
      <w:rPr>
        <w:rFonts w:asciiTheme="minorEastAsia" w:eastAsiaTheme="minorEastAsia" w:hAnsiTheme="minorEastAsia"/>
        <w:sz w:val="21"/>
        <w:szCs w:val="21"/>
      </w:rPr>
      <w:t>/</w:t>
    </w:r>
    <w:r>
      <w:rPr>
        <w:rFonts w:asciiTheme="minorEastAsia" w:eastAsiaTheme="minorEastAsia" w:hAnsiTheme="minorEastAsia" w:hint="eastAsia"/>
        <w:sz w:val="21"/>
        <w:szCs w:val="21"/>
      </w:rPr>
      <w:t>24</w:t>
    </w:r>
  </w:p>
  <w:p w:rsidR="000574EE" w:rsidRPr="00863AC6" w:rsidRDefault="000574EE" w:rsidP="00295FA6">
    <w:pPr>
      <w:pStyle w:val="aa"/>
      <w:jc w:val="right"/>
      <w:rPr>
        <w:rFonts w:asciiTheme="minorEastAsia" w:eastAsiaTheme="minorEastAsia" w:hAnsiTheme="minorEastAsia"/>
        <w:sz w:val="21"/>
        <w:szCs w:val="21"/>
      </w:rPr>
    </w:pPr>
    <w:r w:rsidRPr="00863AC6">
      <w:rPr>
        <w:rFonts w:asciiTheme="minorEastAsia" w:eastAsiaTheme="minorEastAsia" w:hAnsiTheme="minorEastAsia" w:hint="eastAsia"/>
        <w:sz w:val="21"/>
        <w:szCs w:val="21"/>
      </w:rPr>
      <w:t>附件</w:t>
    </w:r>
    <w:r>
      <w:rPr>
        <w:rFonts w:asciiTheme="minorEastAsia" w:eastAsiaTheme="minorEastAsia" w:hAnsiTheme="minorEastAsia" w:hint="eastAsia"/>
        <w:sz w:val="21"/>
        <w:szCs w:val="21"/>
      </w:rPr>
      <w:t>一</w:t>
    </w:r>
  </w:p>
  <w:p w:rsidR="000574EE" w:rsidRPr="00863AC6" w:rsidRDefault="000574EE" w:rsidP="00295FA6">
    <w:pPr>
      <w:pStyle w:val="aa"/>
      <w:jc w:val="right"/>
      <w:rPr>
        <w:rFonts w:asciiTheme="minorEastAsia" w:eastAsiaTheme="minorEastAsia" w:hAnsiTheme="minorEastAsia"/>
        <w:sz w:val="21"/>
        <w:szCs w:val="21"/>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74EE" w:rsidRPr="002C6DEA" w:rsidRDefault="000574EE" w:rsidP="00477D6B">
    <w:pPr>
      <w:jc w:val="right"/>
      <w:rPr>
        <w:rFonts w:asciiTheme="minorEastAsia" w:eastAsiaTheme="minorEastAsia" w:hAnsiTheme="minorEastAsia"/>
        <w:lang w:val="fr-CH"/>
      </w:rPr>
    </w:pPr>
    <w:r w:rsidRPr="002C6DEA">
      <w:rPr>
        <w:rFonts w:asciiTheme="minorEastAsia" w:eastAsiaTheme="minorEastAsia" w:hAnsiTheme="minorEastAsia"/>
        <w:lang w:val="fr-CH"/>
      </w:rPr>
      <w:t>PCT/WG/11/24</w:t>
    </w:r>
  </w:p>
  <w:p w:rsidR="000574EE" w:rsidRPr="002C6DEA" w:rsidRDefault="000574EE" w:rsidP="00477D6B">
    <w:pPr>
      <w:jc w:val="right"/>
      <w:rPr>
        <w:rFonts w:asciiTheme="minorEastAsia" w:eastAsiaTheme="minorEastAsia" w:hAnsiTheme="minorEastAsia"/>
        <w:lang w:val="fr-CH"/>
      </w:rPr>
    </w:pPr>
    <w:proofErr w:type="gramStart"/>
    <w:r w:rsidRPr="002C6DEA">
      <w:rPr>
        <w:rFonts w:asciiTheme="minorEastAsia" w:eastAsiaTheme="minorEastAsia" w:hAnsiTheme="minorEastAsia" w:hint="eastAsia"/>
        <w:lang w:val="fr-CH"/>
      </w:rPr>
      <w:t>附件二第</w:t>
    </w:r>
    <w:proofErr w:type="gramEnd"/>
    <w:r w:rsidRPr="002C6DEA">
      <w:rPr>
        <w:rFonts w:asciiTheme="minorEastAsia" w:eastAsiaTheme="minorEastAsia" w:hAnsiTheme="minorEastAsia"/>
      </w:rPr>
      <w:fldChar w:fldCharType="begin"/>
    </w:r>
    <w:r w:rsidRPr="002C6DEA">
      <w:rPr>
        <w:rFonts w:asciiTheme="minorEastAsia" w:eastAsiaTheme="minorEastAsia" w:hAnsiTheme="minorEastAsia"/>
        <w:lang w:val="fr-CH"/>
      </w:rPr>
      <w:instrText xml:space="preserve"> PAGE  \* MERGEFORMAT </w:instrText>
    </w:r>
    <w:r w:rsidRPr="002C6DEA">
      <w:rPr>
        <w:rFonts w:asciiTheme="minorEastAsia" w:eastAsiaTheme="minorEastAsia" w:hAnsiTheme="minorEastAsia"/>
      </w:rPr>
      <w:fldChar w:fldCharType="separate"/>
    </w:r>
    <w:r w:rsidR="00156A60">
      <w:rPr>
        <w:rFonts w:asciiTheme="minorEastAsia" w:eastAsiaTheme="minorEastAsia" w:hAnsiTheme="minorEastAsia"/>
        <w:noProof/>
        <w:lang w:val="fr-CH"/>
      </w:rPr>
      <w:t>12</w:t>
    </w:r>
    <w:r w:rsidRPr="002C6DEA">
      <w:rPr>
        <w:rFonts w:asciiTheme="minorEastAsia" w:eastAsiaTheme="minorEastAsia" w:hAnsiTheme="minorEastAsia"/>
      </w:rPr>
      <w:fldChar w:fldCharType="end"/>
    </w:r>
    <w:r w:rsidRPr="002C6DEA">
      <w:rPr>
        <w:rFonts w:asciiTheme="minorEastAsia" w:eastAsiaTheme="minorEastAsia" w:hAnsiTheme="minorEastAsia" w:hint="eastAsia"/>
      </w:rPr>
      <w:t>页</w:t>
    </w:r>
  </w:p>
  <w:p w:rsidR="000574EE" w:rsidRPr="002C6DEA" w:rsidRDefault="000574EE" w:rsidP="00477D6B">
    <w:pPr>
      <w:jc w:val="right"/>
      <w:rPr>
        <w:rFonts w:asciiTheme="minorEastAsia" w:eastAsiaTheme="minorEastAsia" w:hAnsiTheme="minorEastAsia"/>
        <w:lang w:val="fr-CH"/>
      </w:rPr>
    </w:pPr>
  </w:p>
  <w:p w:rsidR="000574EE" w:rsidRPr="00B81716" w:rsidRDefault="000574EE" w:rsidP="00477D6B">
    <w:pPr>
      <w:jc w:val="right"/>
      <w:rPr>
        <w:lang w:val="fr-CH"/>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74EE" w:rsidRPr="002C6DEA" w:rsidRDefault="000574EE" w:rsidP="00A844AB">
    <w:pPr>
      <w:pStyle w:val="aa"/>
      <w:jc w:val="right"/>
      <w:rPr>
        <w:rFonts w:asciiTheme="minorEastAsia" w:eastAsiaTheme="minorEastAsia" w:hAnsiTheme="minorEastAsia"/>
      </w:rPr>
    </w:pPr>
    <w:r w:rsidRPr="002C6DEA">
      <w:rPr>
        <w:rFonts w:asciiTheme="minorEastAsia" w:eastAsiaTheme="minorEastAsia" w:hAnsiTheme="minorEastAsia"/>
      </w:rPr>
      <w:t>PCT/WG/11/24</w:t>
    </w:r>
  </w:p>
  <w:p w:rsidR="000574EE" w:rsidRDefault="000574EE" w:rsidP="00A844AB">
    <w:pPr>
      <w:pStyle w:val="aa"/>
      <w:jc w:val="right"/>
    </w:pPr>
    <w:r w:rsidRPr="002C6DEA">
      <w:rPr>
        <w:rFonts w:asciiTheme="minorEastAsia" w:eastAsiaTheme="minorEastAsia" w:hAnsiTheme="minorEastAsia" w:hint="eastAsia"/>
      </w:rPr>
      <w:t>附件二</w:t>
    </w:r>
  </w:p>
  <w:p w:rsidR="000574EE" w:rsidRDefault="000574EE">
    <w:pPr>
      <w:pStyle w:val="aa"/>
    </w:pPr>
  </w:p>
  <w:p w:rsidR="000574EE" w:rsidRDefault="000574EE">
    <w:pPr>
      <w:pStyle w:val="aa"/>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74EE" w:rsidRPr="002C6DEA" w:rsidRDefault="000574EE" w:rsidP="00477D6B">
    <w:pPr>
      <w:jc w:val="right"/>
      <w:rPr>
        <w:rFonts w:asciiTheme="minorEastAsia" w:eastAsiaTheme="minorEastAsia" w:hAnsiTheme="minorEastAsia"/>
        <w:lang w:val="fr-CH"/>
      </w:rPr>
    </w:pPr>
    <w:r w:rsidRPr="002C6DEA">
      <w:rPr>
        <w:rFonts w:asciiTheme="minorEastAsia" w:eastAsiaTheme="minorEastAsia" w:hAnsiTheme="minorEastAsia"/>
        <w:lang w:val="fr-CH"/>
      </w:rPr>
      <w:t>PCT/WG/11/24</w:t>
    </w:r>
  </w:p>
  <w:p w:rsidR="000574EE" w:rsidRPr="002C6DEA" w:rsidRDefault="000574EE" w:rsidP="00477D6B">
    <w:pPr>
      <w:jc w:val="right"/>
      <w:rPr>
        <w:rFonts w:asciiTheme="minorEastAsia" w:eastAsiaTheme="minorEastAsia" w:hAnsiTheme="minorEastAsia"/>
        <w:lang w:val="fr-CH"/>
      </w:rPr>
    </w:pPr>
    <w:proofErr w:type="gramStart"/>
    <w:r w:rsidRPr="002C6DEA">
      <w:rPr>
        <w:rFonts w:asciiTheme="minorEastAsia" w:eastAsiaTheme="minorEastAsia" w:hAnsiTheme="minorEastAsia" w:hint="eastAsia"/>
        <w:lang w:val="fr-CH"/>
      </w:rPr>
      <w:t>附件三第</w:t>
    </w:r>
    <w:proofErr w:type="gramEnd"/>
    <w:r w:rsidRPr="002C6DEA">
      <w:rPr>
        <w:rFonts w:asciiTheme="minorEastAsia" w:eastAsiaTheme="minorEastAsia" w:hAnsiTheme="minorEastAsia"/>
      </w:rPr>
      <w:fldChar w:fldCharType="begin"/>
    </w:r>
    <w:r w:rsidRPr="002C6DEA">
      <w:rPr>
        <w:rFonts w:asciiTheme="minorEastAsia" w:eastAsiaTheme="minorEastAsia" w:hAnsiTheme="minorEastAsia"/>
        <w:lang w:val="fr-CH"/>
      </w:rPr>
      <w:instrText xml:space="preserve"> PAGE  \* MERGEFORMAT </w:instrText>
    </w:r>
    <w:r w:rsidRPr="002C6DEA">
      <w:rPr>
        <w:rFonts w:asciiTheme="minorEastAsia" w:eastAsiaTheme="minorEastAsia" w:hAnsiTheme="minorEastAsia"/>
      </w:rPr>
      <w:fldChar w:fldCharType="separate"/>
    </w:r>
    <w:r w:rsidR="00156A60">
      <w:rPr>
        <w:rFonts w:asciiTheme="minorEastAsia" w:eastAsiaTheme="minorEastAsia" w:hAnsiTheme="minorEastAsia"/>
        <w:noProof/>
        <w:lang w:val="fr-CH"/>
      </w:rPr>
      <w:t>12</w:t>
    </w:r>
    <w:r w:rsidRPr="002C6DEA">
      <w:rPr>
        <w:rFonts w:asciiTheme="minorEastAsia" w:eastAsiaTheme="minorEastAsia" w:hAnsiTheme="minorEastAsia"/>
      </w:rPr>
      <w:fldChar w:fldCharType="end"/>
    </w:r>
    <w:r w:rsidRPr="002C6DEA">
      <w:rPr>
        <w:rFonts w:asciiTheme="minorEastAsia" w:eastAsiaTheme="minorEastAsia" w:hAnsiTheme="minorEastAsia" w:hint="eastAsia"/>
      </w:rPr>
      <w:t>页</w:t>
    </w:r>
  </w:p>
  <w:p w:rsidR="000574EE" w:rsidRPr="002C6DEA" w:rsidRDefault="000574EE" w:rsidP="00477D6B">
    <w:pPr>
      <w:jc w:val="right"/>
      <w:rPr>
        <w:rFonts w:asciiTheme="minorEastAsia" w:eastAsiaTheme="minorEastAsia" w:hAnsiTheme="minorEastAsia"/>
        <w:lang w:val="fr-CH"/>
      </w:rPr>
    </w:pPr>
  </w:p>
  <w:p w:rsidR="000574EE" w:rsidRPr="00B81716" w:rsidRDefault="000574EE" w:rsidP="00477D6B">
    <w:pPr>
      <w:jc w:val="right"/>
      <w:rPr>
        <w:lang w:val="fr-CH"/>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74EE" w:rsidRPr="002C6DEA" w:rsidRDefault="000574EE" w:rsidP="00A844AB">
    <w:pPr>
      <w:pStyle w:val="aa"/>
      <w:jc w:val="right"/>
      <w:rPr>
        <w:rFonts w:asciiTheme="minorEastAsia" w:eastAsiaTheme="minorEastAsia" w:hAnsiTheme="minorEastAsia"/>
      </w:rPr>
    </w:pPr>
    <w:r w:rsidRPr="002C6DEA">
      <w:rPr>
        <w:rFonts w:asciiTheme="minorEastAsia" w:eastAsiaTheme="minorEastAsia" w:hAnsiTheme="minorEastAsia"/>
      </w:rPr>
      <w:t>PCT/WG/11/24</w:t>
    </w:r>
  </w:p>
  <w:p w:rsidR="000574EE" w:rsidRPr="002C6DEA" w:rsidRDefault="000574EE" w:rsidP="00A844AB">
    <w:pPr>
      <w:pStyle w:val="aa"/>
      <w:jc w:val="right"/>
      <w:rPr>
        <w:rFonts w:asciiTheme="minorEastAsia" w:eastAsiaTheme="minorEastAsia" w:hAnsiTheme="minorEastAsia"/>
      </w:rPr>
    </w:pPr>
    <w:r w:rsidRPr="002C6DEA">
      <w:rPr>
        <w:rFonts w:asciiTheme="minorEastAsia" w:eastAsiaTheme="minorEastAsia" w:hAnsiTheme="minorEastAsia" w:hint="eastAsia"/>
      </w:rPr>
      <w:t>附件三</w:t>
    </w:r>
  </w:p>
  <w:p w:rsidR="000574EE" w:rsidRPr="002C6DEA" w:rsidRDefault="000574EE">
    <w:pPr>
      <w:pStyle w:val="aa"/>
      <w:rPr>
        <w:rFonts w:asciiTheme="minorEastAsia" w:eastAsiaTheme="minorEastAsia" w:hAnsiTheme="minorEastAsia"/>
      </w:rPr>
    </w:pPr>
  </w:p>
  <w:p w:rsidR="000574EE" w:rsidRDefault="000574EE">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283CFCCE"/>
    <w:lvl w:ilvl="0">
      <w:start w:val="1"/>
      <w:numFmt w:val="decimal"/>
      <w:lvlRestart w:val="0"/>
      <w:lvlText w:val="%1."/>
      <w:lvlJc w:val="left"/>
      <w:pPr>
        <w:tabs>
          <w:tab w:val="num" w:pos="567"/>
        </w:tabs>
        <w:ind w:left="0" w:firstLine="0"/>
      </w:pPr>
      <w:rPr>
        <w:rFonts w:ascii="SimSun" w:eastAsia="SimSun" w:hAnsi="SimSun"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A7C"/>
    <w:rsid w:val="00010E8D"/>
    <w:rsid w:val="000175A5"/>
    <w:rsid w:val="0002207D"/>
    <w:rsid w:val="00033948"/>
    <w:rsid w:val="00040315"/>
    <w:rsid w:val="00043CAA"/>
    <w:rsid w:val="000453D4"/>
    <w:rsid w:val="000477E5"/>
    <w:rsid w:val="00047AF4"/>
    <w:rsid w:val="000509AD"/>
    <w:rsid w:val="0005101A"/>
    <w:rsid w:val="00053940"/>
    <w:rsid w:val="000574EE"/>
    <w:rsid w:val="00063A71"/>
    <w:rsid w:val="0006658F"/>
    <w:rsid w:val="00075432"/>
    <w:rsid w:val="0008158E"/>
    <w:rsid w:val="0009041D"/>
    <w:rsid w:val="0009460B"/>
    <w:rsid w:val="000968ED"/>
    <w:rsid w:val="000A7F25"/>
    <w:rsid w:val="000B7C7B"/>
    <w:rsid w:val="000F5E56"/>
    <w:rsid w:val="00100077"/>
    <w:rsid w:val="001362EE"/>
    <w:rsid w:val="00156A60"/>
    <w:rsid w:val="00164E5E"/>
    <w:rsid w:val="00167BF7"/>
    <w:rsid w:val="001832A6"/>
    <w:rsid w:val="00192CE3"/>
    <w:rsid w:val="001B0FF4"/>
    <w:rsid w:val="001C15D1"/>
    <w:rsid w:val="001C7803"/>
    <w:rsid w:val="00205A53"/>
    <w:rsid w:val="0021217E"/>
    <w:rsid w:val="00220823"/>
    <w:rsid w:val="00231082"/>
    <w:rsid w:val="002402A0"/>
    <w:rsid w:val="0025622A"/>
    <w:rsid w:val="002634C4"/>
    <w:rsid w:val="002928D3"/>
    <w:rsid w:val="00295FA6"/>
    <w:rsid w:val="00297AC6"/>
    <w:rsid w:val="002A21E2"/>
    <w:rsid w:val="002A35D4"/>
    <w:rsid w:val="002A3B39"/>
    <w:rsid w:val="002A5135"/>
    <w:rsid w:val="002C6DEA"/>
    <w:rsid w:val="002D1E6B"/>
    <w:rsid w:val="002E1979"/>
    <w:rsid w:val="002F1FE6"/>
    <w:rsid w:val="002F4E68"/>
    <w:rsid w:val="002F5ADE"/>
    <w:rsid w:val="003049C3"/>
    <w:rsid w:val="00312F7F"/>
    <w:rsid w:val="00313B3C"/>
    <w:rsid w:val="0033339D"/>
    <w:rsid w:val="00334074"/>
    <w:rsid w:val="0034242F"/>
    <w:rsid w:val="003500ED"/>
    <w:rsid w:val="003609F7"/>
    <w:rsid w:val="00361450"/>
    <w:rsid w:val="003673CF"/>
    <w:rsid w:val="00367460"/>
    <w:rsid w:val="003714D5"/>
    <w:rsid w:val="00377655"/>
    <w:rsid w:val="00381ABB"/>
    <w:rsid w:val="00382565"/>
    <w:rsid w:val="003845C1"/>
    <w:rsid w:val="003846FE"/>
    <w:rsid w:val="00396A89"/>
    <w:rsid w:val="003A3E60"/>
    <w:rsid w:val="003A6F89"/>
    <w:rsid w:val="003B2216"/>
    <w:rsid w:val="003B38C1"/>
    <w:rsid w:val="003C4BE3"/>
    <w:rsid w:val="003D1DF4"/>
    <w:rsid w:val="003D2F9F"/>
    <w:rsid w:val="003D4C47"/>
    <w:rsid w:val="003E78F4"/>
    <w:rsid w:val="00403DE4"/>
    <w:rsid w:val="00411FD4"/>
    <w:rsid w:val="004134D9"/>
    <w:rsid w:val="0041362A"/>
    <w:rsid w:val="00423E3E"/>
    <w:rsid w:val="00427AF4"/>
    <w:rsid w:val="00431A50"/>
    <w:rsid w:val="00452FFD"/>
    <w:rsid w:val="0045463E"/>
    <w:rsid w:val="00457FA9"/>
    <w:rsid w:val="004647DA"/>
    <w:rsid w:val="004700E9"/>
    <w:rsid w:val="00474062"/>
    <w:rsid w:val="004777B7"/>
    <w:rsid w:val="00477D6B"/>
    <w:rsid w:val="0049130C"/>
    <w:rsid w:val="00495153"/>
    <w:rsid w:val="004A71DA"/>
    <w:rsid w:val="004B4CE2"/>
    <w:rsid w:val="004C549C"/>
    <w:rsid w:val="004C7C9B"/>
    <w:rsid w:val="004D0052"/>
    <w:rsid w:val="004F5838"/>
    <w:rsid w:val="004F5C71"/>
    <w:rsid w:val="005016EA"/>
    <w:rsid w:val="005019FF"/>
    <w:rsid w:val="005037BA"/>
    <w:rsid w:val="0051077A"/>
    <w:rsid w:val="00516766"/>
    <w:rsid w:val="005242EA"/>
    <w:rsid w:val="0053057A"/>
    <w:rsid w:val="005325D2"/>
    <w:rsid w:val="00536F32"/>
    <w:rsid w:val="005441FC"/>
    <w:rsid w:val="00551702"/>
    <w:rsid w:val="00553B55"/>
    <w:rsid w:val="00556C26"/>
    <w:rsid w:val="00560A29"/>
    <w:rsid w:val="00593F78"/>
    <w:rsid w:val="005A385A"/>
    <w:rsid w:val="005A4490"/>
    <w:rsid w:val="005B5186"/>
    <w:rsid w:val="005C2A86"/>
    <w:rsid w:val="005C3940"/>
    <w:rsid w:val="005C575B"/>
    <w:rsid w:val="005C6649"/>
    <w:rsid w:val="005C6B29"/>
    <w:rsid w:val="005D1004"/>
    <w:rsid w:val="005E1B9F"/>
    <w:rsid w:val="005F455A"/>
    <w:rsid w:val="00601523"/>
    <w:rsid w:val="006049FB"/>
    <w:rsid w:val="006051F4"/>
    <w:rsid w:val="00605827"/>
    <w:rsid w:val="006171F4"/>
    <w:rsid w:val="00622E1B"/>
    <w:rsid w:val="006319AE"/>
    <w:rsid w:val="00634678"/>
    <w:rsid w:val="00646050"/>
    <w:rsid w:val="00655876"/>
    <w:rsid w:val="006669C5"/>
    <w:rsid w:val="006713CA"/>
    <w:rsid w:val="00676C5C"/>
    <w:rsid w:val="00687F2F"/>
    <w:rsid w:val="00691365"/>
    <w:rsid w:val="006A7DA8"/>
    <w:rsid w:val="006C240F"/>
    <w:rsid w:val="006C5DE9"/>
    <w:rsid w:val="006F0760"/>
    <w:rsid w:val="00704CB9"/>
    <w:rsid w:val="007066D1"/>
    <w:rsid w:val="00707798"/>
    <w:rsid w:val="00720A0E"/>
    <w:rsid w:val="00723375"/>
    <w:rsid w:val="0072541B"/>
    <w:rsid w:val="007254CE"/>
    <w:rsid w:val="00737EB1"/>
    <w:rsid w:val="007550CB"/>
    <w:rsid w:val="00766B52"/>
    <w:rsid w:val="0077431C"/>
    <w:rsid w:val="00776C6C"/>
    <w:rsid w:val="00780BDC"/>
    <w:rsid w:val="0078537C"/>
    <w:rsid w:val="00793D27"/>
    <w:rsid w:val="0079605B"/>
    <w:rsid w:val="007964A8"/>
    <w:rsid w:val="007A1002"/>
    <w:rsid w:val="007A6723"/>
    <w:rsid w:val="007B0603"/>
    <w:rsid w:val="007C2012"/>
    <w:rsid w:val="007C5D56"/>
    <w:rsid w:val="007D1613"/>
    <w:rsid w:val="007D1754"/>
    <w:rsid w:val="007D6CCB"/>
    <w:rsid w:val="007E4C0E"/>
    <w:rsid w:val="007F2EDF"/>
    <w:rsid w:val="008025E0"/>
    <w:rsid w:val="00805BB0"/>
    <w:rsid w:val="008070A1"/>
    <w:rsid w:val="00815FED"/>
    <w:rsid w:val="008175A4"/>
    <w:rsid w:val="008175DE"/>
    <w:rsid w:val="00836A18"/>
    <w:rsid w:val="0084446B"/>
    <w:rsid w:val="00847426"/>
    <w:rsid w:val="00863AC6"/>
    <w:rsid w:val="00886156"/>
    <w:rsid w:val="00895BBE"/>
    <w:rsid w:val="008A3AAC"/>
    <w:rsid w:val="008A5CFC"/>
    <w:rsid w:val="008B2172"/>
    <w:rsid w:val="008B2CC1"/>
    <w:rsid w:val="008B3487"/>
    <w:rsid w:val="008B60B2"/>
    <w:rsid w:val="008B7F0C"/>
    <w:rsid w:val="008C4569"/>
    <w:rsid w:val="00903267"/>
    <w:rsid w:val="0090731E"/>
    <w:rsid w:val="00916536"/>
    <w:rsid w:val="00916EE2"/>
    <w:rsid w:val="00922158"/>
    <w:rsid w:val="00923ACE"/>
    <w:rsid w:val="009242EB"/>
    <w:rsid w:val="009268D4"/>
    <w:rsid w:val="009442E5"/>
    <w:rsid w:val="009513D1"/>
    <w:rsid w:val="00954824"/>
    <w:rsid w:val="0096300F"/>
    <w:rsid w:val="00966A22"/>
    <w:rsid w:val="0096722F"/>
    <w:rsid w:val="00980843"/>
    <w:rsid w:val="00984C5F"/>
    <w:rsid w:val="00986253"/>
    <w:rsid w:val="009900E8"/>
    <w:rsid w:val="009911B7"/>
    <w:rsid w:val="00995685"/>
    <w:rsid w:val="009A1A7C"/>
    <w:rsid w:val="009B2B16"/>
    <w:rsid w:val="009B3E62"/>
    <w:rsid w:val="009B70BD"/>
    <w:rsid w:val="009B7969"/>
    <w:rsid w:val="009C4C90"/>
    <w:rsid w:val="009E095F"/>
    <w:rsid w:val="009E2791"/>
    <w:rsid w:val="009E3CB4"/>
    <w:rsid w:val="009E3F4F"/>
    <w:rsid w:val="009E3F6F"/>
    <w:rsid w:val="009F4746"/>
    <w:rsid w:val="009F499F"/>
    <w:rsid w:val="00A033CF"/>
    <w:rsid w:val="00A0469D"/>
    <w:rsid w:val="00A17956"/>
    <w:rsid w:val="00A20389"/>
    <w:rsid w:val="00A22EC3"/>
    <w:rsid w:val="00A3052F"/>
    <w:rsid w:val="00A4158C"/>
    <w:rsid w:val="00A42DAF"/>
    <w:rsid w:val="00A4334C"/>
    <w:rsid w:val="00A45BD8"/>
    <w:rsid w:val="00A7052B"/>
    <w:rsid w:val="00A7620C"/>
    <w:rsid w:val="00A76448"/>
    <w:rsid w:val="00A81F72"/>
    <w:rsid w:val="00A83CA7"/>
    <w:rsid w:val="00A844AB"/>
    <w:rsid w:val="00A869B7"/>
    <w:rsid w:val="00A906EF"/>
    <w:rsid w:val="00AA570E"/>
    <w:rsid w:val="00AA7C52"/>
    <w:rsid w:val="00AB0EE3"/>
    <w:rsid w:val="00AB2B1C"/>
    <w:rsid w:val="00AC205C"/>
    <w:rsid w:val="00AC7C8D"/>
    <w:rsid w:val="00AD32D4"/>
    <w:rsid w:val="00AF0A6B"/>
    <w:rsid w:val="00B01DAB"/>
    <w:rsid w:val="00B02196"/>
    <w:rsid w:val="00B05A69"/>
    <w:rsid w:val="00B17982"/>
    <w:rsid w:val="00B20857"/>
    <w:rsid w:val="00B22819"/>
    <w:rsid w:val="00B34F39"/>
    <w:rsid w:val="00B44D3E"/>
    <w:rsid w:val="00B51761"/>
    <w:rsid w:val="00B61DD7"/>
    <w:rsid w:val="00B671ED"/>
    <w:rsid w:val="00B73E66"/>
    <w:rsid w:val="00B82192"/>
    <w:rsid w:val="00B850D2"/>
    <w:rsid w:val="00B91C1B"/>
    <w:rsid w:val="00B93334"/>
    <w:rsid w:val="00B9734B"/>
    <w:rsid w:val="00BA30E2"/>
    <w:rsid w:val="00BB024D"/>
    <w:rsid w:val="00BB78A9"/>
    <w:rsid w:val="00BD067B"/>
    <w:rsid w:val="00C052E8"/>
    <w:rsid w:val="00C0727C"/>
    <w:rsid w:val="00C11BFE"/>
    <w:rsid w:val="00C15A3D"/>
    <w:rsid w:val="00C17BD6"/>
    <w:rsid w:val="00C361CC"/>
    <w:rsid w:val="00C401AD"/>
    <w:rsid w:val="00C5068F"/>
    <w:rsid w:val="00C612CF"/>
    <w:rsid w:val="00C67EE4"/>
    <w:rsid w:val="00C707AC"/>
    <w:rsid w:val="00C71B04"/>
    <w:rsid w:val="00C7433B"/>
    <w:rsid w:val="00C767B7"/>
    <w:rsid w:val="00C771CC"/>
    <w:rsid w:val="00C92564"/>
    <w:rsid w:val="00CA6F13"/>
    <w:rsid w:val="00CB2B82"/>
    <w:rsid w:val="00CB49C4"/>
    <w:rsid w:val="00CB55FD"/>
    <w:rsid w:val="00CD04F1"/>
    <w:rsid w:val="00CD3DBD"/>
    <w:rsid w:val="00CD6226"/>
    <w:rsid w:val="00CE0D9A"/>
    <w:rsid w:val="00CF35D6"/>
    <w:rsid w:val="00CF5E4D"/>
    <w:rsid w:val="00D0578B"/>
    <w:rsid w:val="00D05CC9"/>
    <w:rsid w:val="00D062BF"/>
    <w:rsid w:val="00D15A31"/>
    <w:rsid w:val="00D26D53"/>
    <w:rsid w:val="00D3470A"/>
    <w:rsid w:val="00D44184"/>
    <w:rsid w:val="00D45252"/>
    <w:rsid w:val="00D71B4D"/>
    <w:rsid w:val="00D82661"/>
    <w:rsid w:val="00D93D55"/>
    <w:rsid w:val="00D948F8"/>
    <w:rsid w:val="00D974B7"/>
    <w:rsid w:val="00DA1C79"/>
    <w:rsid w:val="00DA6178"/>
    <w:rsid w:val="00DB0809"/>
    <w:rsid w:val="00DD2374"/>
    <w:rsid w:val="00DE4D65"/>
    <w:rsid w:val="00E03FEF"/>
    <w:rsid w:val="00E13CE4"/>
    <w:rsid w:val="00E13DC4"/>
    <w:rsid w:val="00E15015"/>
    <w:rsid w:val="00E2231E"/>
    <w:rsid w:val="00E335FE"/>
    <w:rsid w:val="00E573F7"/>
    <w:rsid w:val="00E63DE3"/>
    <w:rsid w:val="00E6782A"/>
    <w:rsid w:val="00E71F56"/>
    <w:rsid w:val="00E741C1"/>
    <w:rsid w:val="00E77B1E"/>
    <w:rsid w:val="00E905BB"/>
    <w:rsid w:val="00E95AA7"/>
    <w:rsid w:val="00EB3487"/>
    <w:rsid w:val="00EB5513"/>
    <w:rsid w:val="00EC193B"/>
    <w:rsid w:val="00EC4E49"/>
    <w:rsid w:val="00EC6CDA"/>
    <w:rsid w:val="00ED77FB"/>
    <w:rsid w:val="00EE45FA"/>
    <w:rsid w:val="00F01FBB"/>
    <w:rsid w:val="00F062A0"/>
    <w:rsid w:val="00F22DAA"/>
    <w:rsid w:val="00F36F7F"/>
    <w:rsid w:val="00F36FFC"/>
    <w:rsid w:val="00F40699"/>
    <w:rsid w:val="00F45F42"/>
    <w:rsid w:val="00F5057A"/>
    <w:rsid w:val="00F560A4"/>
    <w:rsid w:val="00F63200"/>
    <w:rsid w:val="00F632FE"/>
    <w:rsid w:val="00F66152"/>
    <w:rsid w:val="00F85E0D"/>
    <w:rsid w:val="00FA3495"/>
    <w:rsid w:val="00FB2252"/>
    <w:rsid w:val="00FC2553"/>
    <w:rsid w:val="00FD646D"/>
    <w:rsid w:val="00FE32C5"/>
    <w:rsid w:val="00FE487E"/>
    <w:rsid w:val="00FF47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76C5C"/>
    <w:rPr>
      <w:rFonts w:ascii="Arial" w:eastAsia="SimSun" w:hAnsi="Arial" w:cs="Arial"/>
      <w:sz w:val="22"/>
      <w:lang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Char"/>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basedOn w:val="a0"/>
    <w:link w:val="Char0"/>
    <w:rsid w:val="00676C5C"/>
    <w:rPr>
      <w:sz w:val="18"/>
    </w:rPr>
  </w:style>
  <w:style w:type="paragraph" w:styleId="aa">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link w:val="ONUMEChar"/>
    <w:rsid w:val="00676C5C"/>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Char1"/>
    <w:rsid w:val="009A1A7C"/>
    <w:rPr>
      <w:rFonts w:ascii="Tahoma" w:hAnsi="Tahoma" w:cs="Tahoma"/>
      <w:sz w:val="16"/>
      <w:szCs w:val="16"/>
    </w:rPr>
  </w:style>
  <w:style w:type="character" w:customStyle="1" w:styleId="Char1">
    <w:name w:val="批注框文本 Char"/>
    <w:basedOn w:val="a1"/>
    <w:link w:val="ad"/>
    <w:rsid w:val="009A1A7C"/>
    <w:rPr>
      <w:rFonts w:ascii="Tahoma" w:eastAsia="SimSun" w:hAnsi="Tahoma" w:cs="Tahoma"/>
      <w:sz w:val="16"/>
      <w:szCs w:val="16"/>
      <w:lang w:eastAsia="zh-CN"/>
    </w:rPr>
  </w:style>
  <w:style w:type="character" w:customStyle="1" w:styleId="Char0">
    <w:name w:val="脚注文本 Char"/>
    <w:basedOn w:val="a1"/>
    <w:link w:val="a9"/>
    <w:semiHidden/>
    <w:rsid w:val="00295FA6"/>
    <w:rPr>
      <w:rFonts w:ascii="Arial" w:eastAsia="SimSun" w:hAnsi="Arial" w:cs="Arial"/>
      <w:sz w:val="18"/>
      <w:lang w:eastAsia="zh-CN"/>
    </w:rPr>
  </w:style>
  <w:style w:type="paragraph" w:customStyle="1" w:styleId="LegTitle">
    <w:name w:val="Leg # Title"/>
    <w:basedOn w:val="a0"/>
    <w:next w:val="a0"/>
    <w:rsid w:val="00295FA6"/>
    <w:pPr>
      <w:keepNext/>
      <w:keepLines/>
      <w:suppressAutoHyphens/>
      <w:spacing w:before="240"/>
      <w:jc w:val="center"/>
    </w:pPr>
    <w:rPr>
      <w:rFonts w:eastAsia="Times New Roman" w:cs="Times New Roman"/>
      <w:b/>
      <w:lang w:eastAsia="ja-JP"/>
    </w:rPr>
  </w:style>
  <w:style w:type="paragraph" w:customStyle="1" w:styleId="LegBasic">
    <w:name w:val="Leg Basic"/>
    <w:rsid w:val="00295FA6"/>
    <w:pPr>
      <w:snapToGrid w:val="0"/>
      <w:spacing w:after="480" w:line="480" w:lineRule="auto"/>
    </w:pPr>
    <w:rPr>
      <w:rFonts w:ascii="Arial" w:hAnsi="Arial"/>
      <w:sz w:val="22"/>
    </w:rPr>
  </w:style>
  <w:style w:type="character" w:styleId="ae">
    <w:name w:val="footnote reference"/>
    <w:basedOn w:val="a1"/>
    <w:unhideWhenUsed/>
    <w:rsid w:val="00295FA6"/>
    <w:rPr>
      <w:vertAlign w:val="superscript"/>
    </w:rPr>
  </w:style>
  <w:style w:type="character" w:customStyle="1" w:styleId="ONUMEChar">
    <w:name w:val="ONUM E Char"/>
    <w:link w:val="ONUME"/>
    <w:locked/>
    <w:rsid w:val="00E573F7"/>
    <w:rPr>
      <w:rFonts w:ascii="Arial" w:eastAsia="SimSun" w:hAnsi="Arial" w:cs="Arial"/>
      <w:sz w:val="22"/>
      <w:lang w:eastAsia="zh-CN"/>
    </w:rPr>
  </w:style>
  <w:style w:type="paragraph" w:styleId="10">
    <w:name w:val="toc 1"/>
    <w:basedOn w:val="a0"/>
    <w:next w:val="a0"/>
    <w:autoRedefine/>
    <w:uiPriority w:val="39"/>
    <w:rsid w:val="00411FD4"/>
    <w:pPr>
      <w:tabs>
        <w:tab w:val="right" w:leader="dot" w:pos="9345"/>
      </w:tabs>
      <w:spacing w:before="240" w:after="100"/>
    </w:pPr>
  </w:style>
  <w:style w:type="paragraph" w:styleId="20">
    <w:name w:val="toc 2"/>
    <w:basedOn w:val="a0"/>
    <w:next w:val="a0"/>
    <w:autoRedefine/>
    <w:uiPriority w:val="39"/>
    <w:rsid w:val="00411FD4"/>
    <w:pPr>
      <w:spacing w:after="100"/>
      <w:ind w:left="220"/>
    </w:pPr>
  </w:style>
  <w:style w:type="character" w:styleId="af">
    <w:name w:val="Hyperlink"/>
    <w:basedOn w:val="a1"/>
    <w:uiPriority w:val="99"/>
    <w:unhideWhenUsed/>
    <w:rsid w:val="00411FD4"/>
    <w:rPr>
      <w:color w:val="0000FF" w:themeColor="hyperlink"/>
      <w:u w:val="single"/>
    </w:rPr>
  </w:style>
  <w:style w:type="paragraph" w:customStyle="1" w:styleId="Style10">
    <w:name w:val="Style10"/>
    <w:basedOn w:val="a0"/>
    <w:uiPriority w:val="99"/>
    <w:rsid w:val="00C767B7"/>
    <w:pPr>
      <w:widowControl w:val="0"/>
      <w:adjustRightInd w:val="0"/>
      <w:jc w:val="both"/>
    </w:pPr>
    <w:rPr>
      <w:rFonts w:ascii="MingLiU" w:eastAsia="MingLiU" w:hAnsi="Times New Roman" w:cs="MingLiU"/>
      <w:sz w:val="24"/>
      <w:szCs w:val="24"/>
    </w:rPr>
  </w:style>
  <w:style w:type="paragraph" w:customStyle="1" w:styleId="Style46">
    <w:name w:val="Style46"/>
    <w:basedOn w:val="a0"/>
    <w:uiPriority w:val="99"/>
    <w:rsid w:val="00C767B7"/>
    <w:pPr>
      <w:widowControl w:val="0"/>
      <w:adjustRightInd w:val="0"/>
      <w:spacing w:line="370" w:lineRule="exact"/>
      <w:jc w:val="center"/>
    </w:pPr>
    <w:rPr>
      <w:rFonts w:ascii="MingLiU" w:eastAsia="MingLiU" w:hAnsi="Times New Roman" w:cs="MingLiU"/>
      <w:sz w:val="24"/>
      <w:szCs w:val="24"/>
    </w:rPr>
  </w:style>
  <w:style w:type="character" w:customStyle="1" w:styleId="FontStyle176">
    <w:name w:val="Font Style176"/>
    <w:basedOn w:val="a1"/>
    <w:uiPriority w:val="99"/>
    <w:rsid w:val="00C767B7"/>
    <w:rPr>
      <w:rFonts w:ascii="SimSun" w:eastAsia="SimSun" w:cs="SimSun"/>
      <w:b/>
      <w:bCs/>
      <w:spacing w:val="20"/>
      <w:sz w:val="20"/>
      <w:szCs w:val="20"/>
    </w:rPr>
  </w:style>
  <w:style w:type="paragraph" w:customStyle="1" w:styleId="Style18">
    <w:name w:val="Style18"/>
    <w:basedOn w:val="a0"/>
    <w:uiPriority w:val="99"/>
    <w:rsid w:val="00C767B7"/>
    <w:pPr>
      <w:widowControl w:val="0"/>
      <w:adjustRightInd w:val="0"/>
      <w:spacing w:line="317" w:lineRule="exact"/>
      <w:ind w:hanging="518"/>
      <w:jc w:val="both"/>
    </w:pPr>
    <w:rPr>
      <w:rFonts w:ascii="MingLiU" w:eastAsia="MingLiU" w:hAnsi="Times New Roman" w:cs="MingLiU"/>
      <w:sz w:val="24"/>
      <w:szCs w:val="24"/>
    </w:rPr>
  </w:style>
  <w:style w:type="paragraph" w:customStyle="1" w:styleId="Style50">
    <w:name w:val="Style50"/>
    <w:basedOn w:val="a0"/>
    <w:uiPriority w:val="99"/>
    <w:rsid w:val="00C767B7"/>
    <w:pPr>
      <w:widowControl w:val="0"/>
      <w:adjustRightInd w:val="0"/>
      <w:spacing w:line="326" w:lineRule="exact"/>
      <w:ind w:firstLine="442"/>
      <w:jc w:val="both"/>
    </w:pPr>
    <w:rPr>
      <w:rFonts w:ascii="MingLiU" w:eastAsia="MingLiU" w:hAnsi="Times New Roman" w:cs="MingLiU"/>
      <w:sz w:val="24"/>
      <w:szCs w:val="24"/>
    </w:rPr>
  </w:style>
  <w:style w:type="character" w:customStyle="1" w:styleId="FontStyle186">
    <w:name w:val="Font Style186"/>
    <w:basedOn w:val="a1"/>
    <w:uiPriority w:val="99"/>
    <w:rsid w:val="00C767B7"/>
    <w:rPr>
      <w:rFonts w:ascii="SimSun" w:eastAsia="SimSun" w:cs="SimSun"/>
      <w:spacing w:val="10"/>
      <w:sz w:val="18"/>
      <w:szCs w:val="18"/>
    </w:rPr>
  </w:style>
  <w:style w:type="character" w:customStyle="1" w:styleId="LegInsertedText">
    <w:name w:val="LegInsertedText"/>
    <w:basedOn w:val="a1"/>
    <w:rsid w:val="00CB2B82"/>
    <w:rPr>
      <w:color w:val="0000FF"/>
      <w:u w:val="single"/>
    </w:rPr>
  </w:style>
  <w:style w:type="paragraph" w:customStyle="1" w:styleId="Lega">
    <w:name w:val="Leg (a)"/>
    <w:basedOn w:val="LegBasic"/>
    <w:link w:val="LegaChar"/>
    <w:rsid w:val="002C6DEA"/>
    <w:pPr>
      <w:tabs>
        <w:tab w:val="left" w:pos="454"/>
      </w:tabs>
      <w:snapToGrid/>
      <w:spacing w:before="240" w:after="240"/>
    </w:pPr>
    <w:rPr>
      <w:rFonts w:eastAsia="Times New Roman"/>
      <w:snapToGrid w:val="0"/>
    </w:rPr>
  </w:style>
  <w:style w:type="character" w:customStyle="1" w:styleId="LegaChar">
    <w:name w:val="Leg (a) Char"/>
    <w:basedOn w:val="a1"/>
    <w:link w:val="Lega"/>
    <w:rsid w:val="002C6DEA"/>
    <w:rPr>
      <w:rFonts w:ascii="Arial" w:eastAsia="Times New Roman" w:hAnsi="Arial"/>
      <w:snapToGrid w:val="0"/>
      <w:sz w:val="22"/>
    </w:rPr>
  </w:style>
  <w:style w:type="paragraph" w:customStyle="1" w:styleId="Legi">
    <w:name w:val="Leg (i)"/>
    <w:basedOn w:val="LegBasic"/>
    <w:link w:val="LegiChar"/>
    <w:rsid w:val="002C6DEA"/>
    <w:pPr>
      <w:tabs>
        <w:tab w:val="right" w:pos="1020"/>
        <w:tab w:val="left" w:pos="1191"/>
      </w:tabs>
      <w:snapToGrid/>
      <w:spacing w:before="60" w:after="240"/>
      <w:jc w:val="both"/>
    </w:pPr>
    <w:rPr>
      <w:rFonts w:eastAsia="Times New Roman"/>
      <w:snapToGrid w:val="0"/>
    </w:rPr>
  </w:style>
  <w:style w:type="paragraph" w:customStyle="1" w:styleId="LegChPtTitle">
    <w:name w:val="Leg Ch/Pt # Title"/>
    <w:basedOn w:val="LegBasic"/>
    <w:rsid w:val="002C6DEA"/>
    <w:pPr>
      <w:keepNext/>
      <w:keepLines/>
      <w:suppressAutoHyphens/>
      <w:snapToGrid/>
      <w:spacing w:before="480" w:after="0" w:line="240" w:lineRule="auto"/>
      <w:jc w:val="center"/>
    </w:pPr>
    <w:rPr>
      <w:rFonts w:eastAsia="Times New Roman"/>
      <w:caps/>
    </w:rPr>
  </w:style>
  <w:style w:type="character" w:customStyle="1" w:styleId="LegiChar">
    <w:name w:val="Leg (i) Char"/>
    <w:link w:val="Legi"/>
    <w:rsid w:val="002C6DEA"/>
    <w:rPr>
      <w:rFonts w:ascii="Arial" w:eastAsia="Times New Roman" w:hAnsi="Arial"/>
      <w:snapToGrid w:val="0"/>
      <w:sz w:val="22"/>
    </w:rPr>
  </w:style>
  <w:style w:type="character" w:customStyle="1" w:styleId="Legbister">
    <w:name w:val="Leg bis/ter"/>
    <w:rsid w:val="002C6DEA"/>
    <w:rPr>
      <w:i/>
    </w:rPr>
  </w:style>
  <w:style w:type="character" w:customStyle="1" w:styleId="LegDeleted">
    <w:name w:val="Leg [Deleted]"/>
    <w:rsid w:val="002C6DEA"/>
    <w:rPr>
      <w:i/>
    </w:rPr>
  </w:style>
  <w:style w:type="character" w:customStyle="1" w:styleId="Legitalmutatis">
    <w:name w:val="Leg ital (mutatis)"/>
    <w:rsid w:val="002C6DEA"/>
    <w:rPr>
      <w:i/>
    </w:rPr>
  </w:style>
  <w:style w:type="paragraph" w:customStyle="1" w:styleId="LegComment">
    <w:name w:val="Leg Comment"/>
    <w:basedOn w:val="LegBasic"/>
    <w:qFormat/>
    <w:rsid w:val="002C6DEA"/>
    <w:pPr>
      <w:snapToGrid/>
      <w:spacing w:before="240" w:after="600" w:line="240" w:lineRule="auto"/>
      <w:contextualSpacing/>
      <w:outlineLvl w:val="0"/>
    </w:pPr>
    <w:rPr>
      <w:rFonts w:eastAsia="SimSun" w:cs="Arial"/>
      <w:lang w:eastAsia="zh-CN"/>
    </w:rPr>
  </w:style>
  <w:style w:type="paragraph" w:customStyle="1" w:styleId="StandardExtract">
    <w:name w:val="Standard Extract"/>
    <w:basedOn w:val="a0"/>
    <w:qFormat/>
    <w:rsid w:val="002C6DEA"/>
    <w:pPr>
      <w:tabs>
        <w:tab w:val="left" w:pos="851"/>
        <w:tab w:val="left" w:pos="2552"/>
      </w:tabs>
      <w:ind w:left="2552" w:hanging="2552"/>
    </w:pPr>
    <w:rPr>
      <w:rFonts w:ascii="Courier New" w:hAnsi="Courier New" w:cs="Courier New"/>
      <w:sz w:val="18"/>
      <w:szCs w:val="18"/>
    </w:rPr>
  </w:style>
  <w:style w:type="character" w:customStyle="1" w:styleId="InsertedText">
    <w:name w:val="Inserted Text"/>
    <w:basedOn w:val="a1"/>
    <w:rsid w:val="002C6DEA"/>
    <w:rPr>
      <w:strike w:val="0"/>
      <w:dstrike w:val="0"/>
      <w:color w:val="0000FF"/>
      <w:u w:val="single"/>
      <w:bdr w:val="none" w:sz="0" w:space="0" w:color="auto"/>
      <w:shd w:val="clear" w:color="auto" w:fill="auto"/>
    </w:rPr>
  </w:style>
  <w:style w:type="character" w:customStyle="1" w:styleId="DeletedText">
    <w:name w:val="Deleted Text"/>
    <w:basedOn w:val="a1"/>
    <w:rsid w:val="002C6DEA"/>
    <w:rPr>
      <w:strike/>
      <w:dstrike w:val="0"/>
      <w:color w:val="FF0000"/>
      <w:u w:val="none"/>
      <w:bdr w:val="none" w:sz="0" w:space="0" w:color="auto"/>
      <w:shd w:val="clear" w:color="auto" w:fill="auto"/>
    </w:rPr>
  </w:style>
  <w:style w:type="paragraph" w:customStyle="1" w:styleId="LegSubRuleAx">
    <w:name w:val="Leg SubRule # Ax"/>
    <w:basedOn w:val="a0"/>
    <w:qFormat/>
    <w:rsid w:val="002C6DEA"/>
    <w:pPr>
      <w:keepNext/>
      <w:keepLines/>
      <w:tabs>
        <w:tab w:val="left" w:pos="510"/>
      </w:tabs>
      <w:spacing w:before="119" w:line="480" w:lineRule="auto"/>
      <w:ind w:left="533" w:hanging="533"/>
      <w:jc w:val="both"/>
    </w:pPr>
    <w:rPr>
      <w:rFonts w:eastAsia="Times New Roman" w:cs="Times New Roman"/>
      <w:b/>
      <w:snapToGrid w:val="0"/>
      <w:lang w:eastAsia="en-US"/>
    </w:rPr>
  </w:style>
  <w:style w:type="paragraph" w:customStyle="1" w:styleId="LegTitleAx">
    <w:name w:val="Leg # Title Ax"/>
    <w:basedOn w:val="a0"/>
    <w:qFormat/>
    <w:rsid w:val="002C6DEA"/>
    <w:pPr>
      <w:keepNext/>
      <w:keepLines/>
      <w:suppressAutoHyphens/>
      <w:spacing w:before="480"/>
    </w:pPr>
    <w:rPr>
      <w:rFonts w:eastAsia="Times New Roman"/>
      <w:b/>
      <w:caps/>
      <w:szCs w:val="22"/>
      <w:lang w:eastAsia="en-US"/>
    </w:rPr>
  </w:style>
  <w:style w:type="character" w:styleId="af0">
    <w:name w:val="annotation reference"/>
    <w:basedOn w:val="a1"/>
    <w:semiHidden/>
    <w:unhideWhenUsed/>
    <w:rsid w:val="00AC7C8D"/>
    <w:rPr>
      <w:sz w:val="16"/>
      <w:szCs w:val="16"/>
    </w:rPr>
  </w:style>
  <w:style w:type="paragraph" w:styleId="af1">
    <w:name w:val="annotation subject"/>
    <w:basedOn w:val="a6"/>
    <w:next w:val="a6"/>
    <w:link w:val="Char2"/>
    <w:semiHidden/>
    <w:unhideWhenUsed/>
    <w:rsid w:val="00AC7C8D"/>
    <w:rPr>
      <w:b/>
      <w:bCs/>
      <w:sz w:val="20"/>
    </w:rPr>
  </w:style>
  <w:style w:type="character" w:customStyle="1" w:styleId="Char">
    <w:name w:val="批注文字 Char"/>
    <w:basedOn w:val="a1"/>
    <w:link w:val="a6"/>
    <w:semiHidden/>
    <w:rsid w:val="00AC7C8D"/>
    <w:rPr>
      <w:rFonts w:ascii="Arial" w:eastAsia="SimSun" w:hAnsi="Arial" w:cs="Arial"/>
      <w:sz w:val="18"/>
      <w:lang w:eastAsia="zh-CN"/>
    </w:rPr>
  </w:style>
  <w:style w:type="character" w:customStyle="1" w:styleId="Char2">
    <w:name w:val="批注主题 Char"/>
    <w:basedOn w:val="Char"/>
    <w:link w:val="af1"/>
    <w:semiHidden/>
    <w:rsid w:val="00AC7C8D"/>
    <w:rPr>
      <w:rFonts w:ascii="Arial" w:eastAsia="SimSun" w:hAnsi="Arial" w:cs="Arial"/>
      <w:b/>
      <w:bCs/>
      <w:sz w:val="18"/>
      <w:lang w:eastAsia="zh-CN"/>
    </w:rPr>
  </w:style>
  <w:style w:type="paragraph" w:styleId="af2">
    <w:name w:val="Revision"/>
    <w:hidden/>
    <w:uiPriority w:val="99"/>
    <w:semiHidden/>
    <w:rsid w:val="00737EB1"/>
    <w:rPr>
      <w:rFonts w:ascii="Arial" w:eastAsia="SimSun" w:hAnsi="Arial" w:cs="Arial"/>
      <w:sz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76C5C"/>
    <w:rPr>
      <w:rFonts w:ascii="Arial" w:eastAsia="SimSun" w:hAnsi="Arial" w:cs="Arial"/>
      <w:sz w:val="22"/>
      <w:lang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Char"/>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basedOn w:val="a0"/>
    <w:link w:val="Char0"/>
    <w:rsid w:val="00676C5C"/>
    <w:rPr>
      <w:sz w:val="18"/>
    </w:rPr>
  </w:style>
  <w:style w:type="paragraph" w:styleId="aa">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link w:val="ONUMEChar"/>
    <w:rsid w:val="00676C5C"/>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Char1"/>
    <w:rsid w:val="009A1A7C"/>
    <w:rPr>
      <w:rFonts w:ascii="Tahoma" w:hAnsi="Tahoma" w:cs="Tahoma"/>
      <w:sz w:val="16"/>
      <w:szCs w:val="16"/>
    </w:rPr>
  </w:style>
  <w:style w:type="character" w:customStyle="1" w:styleId="Char1">
    <w:name w:val="批注框文本 Char"/>
    <w:basedOn w:val="a1"/>
    <w:link w:val="ad"/>
    <w:rsid w:val="009A1A7C"/>
    <w:rPr>
      <w:rFonts w:ascii="Tahoma" w:eastAsia="SimSun" w:hAnsi="Tahoma" w:cs="Tahoma"/>
      <w:sz w:val="16"/>
      <w:szCs w:val="16"/>
      <w:lang w:eastAsia="zh-CN"/>
    </w:rPr>
  </w:style>
  <w:style w:type="character" w:customStyle="1" w:styleId="Char0">
    <w:name w:val="脚注文本 Char"/>
    <w:basedOn w:val="a1"/>
    <w:link w:val="a9"/>
    <w:semiHidden/>
    <w:rsid w:val="00295FA6"/>
    <w:rPr>
      <w:rFonts w:ascii="Arial" w:eastAsia="SimSun" w:hAnsi="Arial" w:cs="Arial"/>
      <w:sz w:val="18"/>
      <w:lang w:eastAsia="zh-CN"/>
    </w:rPr>
  </w:style>
  <w:style w:type="paragraph" w:customStyle="1" w:styleId="LegTitle">
    <w:name w:val="Leg # Title"/>
    <w:basedOn w:val="a0"/>
    <w:next w:val="a0"/>
    <w:rsid w:val="00295FA6"/>
    <w:pPr>
      <w:keepNext/>
      <w:keepLines/>
      <w:suppressAutoHyphens/>
      <w:spacing w:before="240"/>
      <w:jc w:val="center"/>
    </w:pPr>
    <w:rPr>
      <w:rFonts w:eastAsia="Times New Roman" w:cs="Times New Roman"/>
      <w:b/>
      <w:lang w:eastAsia="ja-JP"/>
    </w:rPr>
  </w:style>
  <w:style w:type="paragraph" w:customStyle="1" w:styleId="LegBasic">
    <w:name w:val="Leg Basic"/>
    <w:rsid w:val="00295FA6"/>
    <w:pPr>
      <w:snapToGrid w:val="0"/>
      <w:spacing w:after="480" w:line="480" w:lineRule="auto"/>
    </w:pPr>
    <w:rPr>
      <w:rFonts w:ascii="Arial" w:hAnsi="Arial"/>
      <w:sz w:val="22"/>
    </w:rPr>
  </w:style>
  <w:style w:type="character" w:styleId="ae">
    <w:name w:val="footnote reference"/>
    <w:basedOn w:val="a1"/>
    <w:unhideWhenUsed/>
    <w:rsid w:val="00295FA6"/>
    <w:rPr>
      <w:vertAlign w:val="superscript"/>
    </w:rPr>
  </w:style>
  <w:style w:type="character" w:customStyle="1" w:styleId="ONUMEChar">
    <w:name w:val="ONUM E Char"/>
    <w:link w:val="ONUME"/>
    <w:locked/>
    <w:rsid w:val="00E573F7"/>
    <w:rPr>
      <w:rFonts w:ascii="Arial" w:eastAsia="SimSun" w:hAnsi="Arial" w:cs="Arial"/>
      <w:sz w:val="22"/>
      <w:lang w:eastAsia="zh-CN"/>
    </w:rPr>
  </w:style>
  <w:style w:type="paragraph" w:styleId="10">
    <w:name w:val="toc 1"/>
    <w:basedOn w:val="a0"/>
    <w:next w:val="a0"/>
    <w:autoRedefine/>
    <w:uiPriority w:val="39"/>
    <w:rsid w:val="00411FD4"/>
    <w:pPr>
      <w:tabs>
        <w:tab w:val="right" w:leader="dot" w:pos="9345"/>
      </w:tabs>
      <w:spacing w:before="240" w:after="100"/>
    </w:pPr>
  </w:style>
  <w:style w:type="paragraph" w:styleId="20">
    <w:name w:val="toc 2"/>
    <w:basedOn w:val="a0"/>
    <w:next w:val="a0"/>
    <w:autoRedefine/>
    <w:uiPriority w:val="39"/>
    <w:rsid w:val="00411FD4"/>
    <w:pPr>
      <w:spacing w:after="100"/>
      <w:ind w:left="220"/>
    </w:pPr>
  </w:style>
  <w:style w:type="character" w:styleId="af">
    <w:name w:val="Hyperlink"/>
    <w:basedOn w:val="a1"/>
    <w:uiPriority w:val="99"/>
    <w:unhideWhenUsed/>
    <w:rsid w:val="00411FD4"/>
    <w:rPr>
      <w:color w:val="0000FF" w:themeColor="hyperlink"/>
      <w:u w:val="single"/>
    </w:rPr>
  </w:style>
  <w:style w:type="paragraph" w:customStyle="1" w:styleId="Style10">
    <w:name w:val="Style10"/>
    <w:basedOn w:val="a0"/>
    <w:uiPriority w:val="99"/>
    <w:rsid w:val="00C767B7"/>
    <w:pPr>
      <w:widowControl w:val="0"/>
      <w:adjustRightInd w:val="0"/>
      <w:jc w:val="both"/>
    </w:pPr>
    <w:rPr>
      <w:rFonts w:ascii="MingLiU" w:eastAsia="MingLiU" w:hAnsi="Times New Roman" w:cs="MingLiU"/>
      <w:sz w:val="24"/>
      <w:szCs w:val="24"/>
    </w:rPr>
  </w:style>
  <w:style w:type="paragraph" w:customStyle="1" w:styleId="Style46">
    <w:name w:val="Style46"/>
    <w:basedOn w:val="a0"/>
    <w:uiPriority w:val="99"/>
    <w:rsid w:val="00C767B7"/>
    <w:pPr>
      <w:widowControl w:val="0"/>
      <w:adjustRightInd w:val="0"/>
      <w:spacing w:line="370" w:lineRule="exact"/>
      <w:jc w:val="center"/>
    </w:pPr>
    <w:rPr>
      <w:rFonts w:ascii="MingLiU" w:eastAsia="MingLiU" w:hAnsi="Times New Roman" w:cs="MingLiU"/>
      <w:sz w:val="24"/>
      <w:szCs w:val="24"/>
    </w:rPr>
  </w:style>
  <w:style w:type="character" w:customStyle="1" w:styleId="FontStyle176">
    <w:name w:val="Font Style176"/>
    <w:basedOn w:val="a1"/>
    <w:uiPriority w:val="99"/>
    <w:rsid w:val="00C767B7"/>
    <w:rPr>
      <w:rFonts w:ascii="SimSun" w:eastAsia="SimSun" w:cs="SimSun"/>
      <w:b/>
      <w:bCs/>
      <w:spacing w:val="20"/>
      <w:sz w:val="20"/>
      <w:szCs w:val="20"/>
    </w:rPr>
  </w:style>
  <w:style w:type="paragraph" w:customStyle="1" w:styleId="Style18">
    <w:name w:val="Style18"/>
    <w:basedOn w:val="a0"/>
    <w:uiPriority w:val="99"/>
    <w:rsid w:val="00C767B7"/>
    <w:pPr>
      <w:widowControl w:val="0"/>
      <w:adjustRightInd w:val="0"/>
      <w:spacing w:line="317" w:lineRule="exact"/>
      <w:ind w:hanging="518"/>
      <w:jc w:val="both"/>
    </w:pPr>
    <w:rPr>
      <w:rFonts w:ascii="MingLiU" w:eastAsia="MingLiU" w:hAnsi="Times New Roman" w:cs="MingLiU"/>
      <w:sz w:val="24"/>
      <w:szCs w:val="24"/>
    </w:rPr>
  </w:style>
  <w:style w:type="paragraph" w:customStyle="1" w:styleId="Style50">
    <w:name w:val="Style50"/>
    <w:basedOn w:val="a0"/>
    <w:uiPriority w:val="99"/>
    <w:rsid w:val="00C767B7"/>
    <w:pPr>
      <w:widowControl w:val="0"/>
      <w:adjustRightInd w:val="0"/>
      <w:spacing w:line="326" w:lineRule="exact"/>
      <w:ind w:firstLine="442"/>
      <w:jc w:val="both"/>
    </w:pPr>
    <w:rPr>
      <w:rFonts w:ascii="MingLiU" w:eastAsia="MingLiU" w:hAnsi="Times New Roman" w:cs="MingLiU"/>
      <w:sz w:val="24"/>
      <w:szCs w:val="24"/>
    </w:rPr>
  </w:style>
  <w:style w:type="character" w:customStyle="1" w:styleId="FontStyle186">
    <w:name w:val="Font Style186"/>
    <w:basedOn w:val="a1"/>
    <w:uiPriority w:val="99"/>
    <w:rsid w:val="00C767B7"/>
    <w:rPr>
      <w:rFonts w:ascii="SimSun" w:eastAsia="SimSun" w:cs="SimSun"/>
      <w:spacing w:val="10"/>
      <w:sz w:val="18"/>
      <w:szCs w:val="18"/>
    </w:rPr>
  </w:style>
  <w:style w:type="character" w:customStyle="1" w:styleId="LegInsertedText">
    <w:name w:val="LegInsertedText"/>
    <w:basedOn w:val="a1"/>
    <w:rsid w:val="00CB2B82"/>
    <w:rPr>
      <w:color w:val="0000FF"/>
      <w:u w:val="single"/>
    </w:rPr>
  </w:style>
  <w:style w:type="paragraph" w:customStyle="1" w:styleId="Lega">
    <w:name w:val="Leg (a)"/>
    <w:basedOn w:val="LegBasic"/>
    <w:link w:val="LegaChar"/>
    <w:rsid w:val="002C6DEA"/>
    <w:pPr>
      <w:tabs>
        <w:tab w:val="left" w:pos="454"/>
      </w:tabs>
      <w:snapToGrid/>
      <w:spacing w:before="240" w:after="240"/>
    </w:pPr>
    <w:rPr>
      <w:rFonts w:eastAsia="Times New Roman"/>
      <w:snapToGrid w:val="0"/>
    </w:rPr>
  </w:style>
  <w:style w:type="character" w:customStyle="1" w:styleId="LegaChar">
    <w:name w:val="Leg (a) Char"/>
    <w:basedOn w:val="a1"/>
    <w:link w:val="Lega"/>
    <w:rsid w:val="002C6DEA"/>
    <w:rPr>
      <w:rFonts w:ascii="Arial" w:eastAsia="Times New Roman" w:hAnsi="Arial"/>
      <w:snapToGrid w:val="0"/>
      <w:sz w:val="22"/>
    </w:rPr>
  </w:style>
  <w:style w:type="paragraph" w:customStyle="1" w:styleId="Legi">
    <w:name w:val="Leg (i)"/>
    <w:basedOn w:val="LegBasic"/>
    <w:link w:val="LegiChar"/>
    <w:rsid w:val="002C6DEA"/>
    <w:pPr>
      <w:tabs>
        <w:tab w:val="right" w:pos="1020"/>
        <w:tab w:val="left" w:pos="1191"/>
      </w:tabs>
      <w:snapToGrid/>
      <w:spacing w:before="60" w:after="240"/>
      <w:jc w:val="both"/>
    </w:pPr>
    <w:rPr>
      <w:rFonts w:eastAsia="Times New Roman"/>
      <w:snapToGrid w:val="0"/>
    </w:rPr>
  </w:style>
  <w:style w:type="paragraph" w:customStyle="1" w:styleId="LegChPtTitle">
    <w:name w:val="Leg Ch/Pt # Title"/>
    <w:basedOn w:val="LegBasic"/>
    <w:rsid w:val="002C6DEA"/>
    <w:pPr>
      <w:keepNext/>
      <w:keepLines/>
      <w:suppressAutoHyphens/>
      <w:snapToGrid/>
      <w:spacing w:before="480" w:after="0" w:line="240" w:lineRule="auto"/>
      <w:jc w:val="center"/>
    </w:pPr>
    <w:rPr>
      <w:rFonts w:eastAsia="Times New Roman"/>
      <w:caps/>
    </w:rPr>
  </w:style>
  <w:style w:type="character" w:customStyle="1" w:styleId="LegiChar">
    <w:name w:val="Leg (i) Char"/>
    <w:link w:val="Legi"/>
    <w:rsid w:val="002C6DEA"/>
    <w:rPr>
      <w:rFonts w:ascii="Arial" w:eastAsia="Times New Roman" w:hAnsi="Arial"/>
      <w:snapToGrid w:val="0"/>
      <w:sz w:val="22"/>
    </w:rPr>
  </w:style>
  <w:style w:type="character" w:customStyle="1" w:styleId="Legbister">
    <w:name w:val="Leg bis/ter"/>
    <w:rsid w:val="002C6DEA"/>
    <w:rPr>
      <w:i/>
    </w:rPr>
  </w:style>
  <w:style w:type="character" w:customStyle="1" w:styleId="LegDeleted">
    <w:name w:val="Leg [Deleted]"/>
    <w:rsid w:val="002C6DEA"/>
    <w:rPr>
      <w:i/>
    </w:rPr>
  </w:style>
  <w:style w:type="character" w:customStyle="1" w:styleId="Legitalmutatis">
    <w:name w:val="Leg ital (mutatis)"/>
    <w:rsid w:val="002C6DEA"/>
    <w:rPr>
      <w:i/>
    </w:rPr>
  </w:style>
  <w:style w:type="paragraph" w:customStyle="1" w:styleId="LegComment">
    <w:name w:val="Leg Comment"/>
    <w:basedOn w:val="LegBasic"/>
    <w:qFormat/>
    <w:rsid w:val="002C6DEA"/>
    <w:pPr>
      <w:snapToGrid/>
      <w:spacing w:before="240" w:after="600" w:line="240" w:lineRule="auto"/>
      <w:contextualSpacing/>
      <w:outlineLvl w:val="0"/>
    </w:pPr>
    <w:rPr>
      <w:rFonts w:eastAsia="SimSun" w:cs="Arial"/>
      <w:lang w:eastAsia="zh-CN"/>
    </w:rPr>
  </w:style>
  <w:style w:type="paragraph" w:customStyle="1" w:styleId="StandardExtract">
    <w:name w:val="Standard Extract"/>
    <w:basedOn w:val="a0"/>
    <w:qFormat/>
    <w:rsid w:val="002C6DEA"/>
    <w:pPr>
      <w:tabs>
        <w:tab w:val="left" w:pos="851"/>
        <w:tab w:val="left" w:pos="2552"/>
      </w:tabs>
      <w:ind w:left="2552" w:hanging="2552"/>
    </w:pPr>
    <w:rPr>
      <w:rFonts w:ascii="Courier New" w:hAnsi="Courier New" w:cs="Courier New"/>
      <w:sz w:val="18"/>
      <w:szCs w:val="18"/>
    </w:rPr>
  </w:style>
  <w:style w:type="character" w:customStyle="1" w:styleId="InsertedText">
    <w:name w:val="Inserted Text"/>
    <w:basedOn w:val="a1"/>
    <w:rsid w:val="002C6DEA"/>
    <w:rPr>
      <w:strike w:val="0"/>
      <w:dstrike w:val="0"/>
      <w:color w:val="0000FF"/>
      <w:u w:val="single"/>
      <w:bdr w:val="none" w:sz="0" w:space="0" w:color="auto"/>
      <w:shd w:val="clear" w:color="auto" w:fill="auto"/>
    </w:rPr>
  </w:style>
  <w:style w:type="character" w:customStyle="1" w:styleId="DeletedText">
    <w:name w:val="Deleted Text"/>
    <w:basedOn w:val="a1"/>
    <w:rsid w:val="002C6DEA"/>
    <w:rPr>
      <w:strike/>
      <w:dstrike w:val="0"/>
      <w:color w:val="FF0000"/>
      <w:u w:val="none"/>
      <w:bdr w:val="none" w:sz="0" w:space="0" w:color="auto"/>
      <w:shd w:val="clear" w:color="auto" w:fill="auto"/>
    </w:rPr>
  </w:style>
  <w:style w:type="paragraph" w:customStyle="1" w:styleId="LegSubRuleAx">
    <w:name w:val="Leg SubRule # Ax"/>
    <w:basedOn w:val="a0"/>
    <w:qFormat/>
    <w:rsid w:val="002C6DEA"/>
    <w:pPr>
      <w:keepNext/>
      <w:keepLines/>
      <w:tabs>
        <w:tab w:val="left" w:pos="510"/>
      </w:tabs>
      <w:spacing w:before="119" w:line="480" w:lineRule="auto"/>
      <w:ind w:left="533" w:hanging="533"/>
      <w:jc w:val="both"/>
    </w:pPr>
    <w:rPr>
      <w:rFonts w:eastAsia="Times New Roman" w:cs="Times New Roman"/>
      <w:b/>
      <w:snapToGrid w:val="0"/>
      <w:lang w:eastAsia="en-US"/>
    </w:rPr>
  </w:style>
  <w:style w:type="paragraph" w:customStyle="1" w:styleId="LegTitleAx">
    <w:name w:val="Leg # Title Ax"/>
    <w:basedOn w:val="a0"/>
    <w:qFormat/>
    <w:rsid w:val="002C6DEA"/>
    <w:pPr>
      <w:keepNext/>
      <w:keepLines/>
      <w:suppressAutoHyphens/>
      <w:spacing w:before="480"/>
    </w:pPr>
    <w:rPr>
      <w:rFonts w:eastAsia="Times New Roman"/>
      <w:b/>
      <w:caps/>
      <w:szCs w:val="22"/>
      <w:lang w:eastAsia="en-US"/>
    </w:rPr>
  </w:style>
  <w:style w:type="character" w:styleId="af0">
    <w:name w:val="annotation reference"/>
    <w:basedOn w:val="a1"/>
    <w:semiHidden/>
    <w:unhideWhenUsed/>
    <w:rsid w:val="00AC7C8D"/>
    <w:rPr>
      <w:sz w:val="16"/>
      <w:szCs w:val="16"/>
    </w:rPr>
  </w:style>
  <w:style w:type="paragraph" w:styleId="af1">
    <w:name w:val="annotation subject"/>
    <w:basedOn w:val="a6"/>
    <w:next w:val="a6"/>
    <w:link w:val="Char2"/>
    <w:semiHidden/>
    <w:unhideWhenUsed/>
    <w:rsid w:val="00AC7C8D"/>
    <w:rPr>
      <w:b/>
      <w:bCs/>
      <w:sz w:val="20"/>
    </w:rPr>
  </w:style>
  <w:style w:type="character" w:customStyle="1" w:styleId="Char">
    <w:name w:val="批注文字 Char"/>
    <w:basedOn w:val="a1"/>
    <w:link w:val="a6"/>
    <w:semiHidden/>
    <w:rsid w:val="00AC7C8D"/>
    <w:rPr>
      <w:rFonts w:ascii="Arial" w:eastAsia="SimSun" w:hAnsi="Arial" w:cs="Arial"/>
      <w:sz w:val="18"/>
      <w:lang w:eastAsia="zh-CN"/>
    </w:rPr>
  </w:style>
  <w:style w:type="character" w:customStyle="1" w:styleId="Char2">
    <w:name w:val="批注主题 Char"/>
    <w:basedOn w:val="Char"/>
    <w:link w:val="af1"/>
    <w:semiHidden/>
    <w:rsid w:val="00AC7C8D"/>
    <w:rPr>
      <w:rFonts w:ascii="Arial" w:eastAsia="SimSun" w:hAnsi="Arial" w:cs="Arial"/>
      <w:b/>
      <w:bCs/>
      <w:sz w:val="18"/>
      <w:lang w:eastAsia="zh-CN"/>
    </w:rPr>
  </w:style>
  <w:style w:type="paragraph" w:styleId="af2">
    <w:name w:val="Revision"/>
    <w:hidden/>
    <w:uiPriority w:val="99"/>
    <w:semiHidden/>
    <w:rsid w:val="00737EB1"/>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6.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D2BA4F-F68C-47A5-A178-EF753C7E78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34</Pages>
  <Words>11195</Words>
  <Characters>40646</Characters>
  <Application>Microsoft Office Word</Application>
  <DocSecurity>0</DocSecurity>
  <Lines>338</Lines>
  <Paragraphs>103</Paragraphs>
  <ScaleCrop>false</ScaleCrop>
  <HeadingPairs>
    <vt:vector size="2" baseType="variant">
      <vt:variant>
        <vt:lpstr>Title</vt:lpstr>
      </vt:variant>
      <vt:variant>
        <vt:i4>1</vt:i4>
      </vt:variant>
    </vt:vector>
  </HeadingPairs>
  <TitlesOfParts>
    <vt:vector size="1" baseType="lpstr">
      <vt:lpstr>PCT/WG/11/20</vt:lpstr>
    </vt:vector>
  </TitlesOfParts>
  <Company>WIPO</Company>
  <LinksUpToDate>false</LinksUpToDate>
  <CharactersWithSpaces>51738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PCT/WG/11/24</dc:title>
  <dc:subject>序列表</dc:subject>
  <dc:creator/>
  <cp:lastModifiedBy>MA Weihai</cp:lastModifiedBy>
  <cp:revision>9</cp:revision>
  <cp:lastPrinted>2018-06-01T11:59:00Z</cp:lastPrinted>
  <dcterms:created xsi:type="dcterms:W3CDTF">2018-06-11T14:48:00Z</dcterms:created>
  <dcterms:modified xsi:type="dcterms:W3CDTF">2018-06-13T09:44:00Z</dcterms:modified>
</cp:coreProperties>
</file>