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D6243" w:rsidRPr="00016B26" w:rsidTr="00EB6E3B">
        <w:trPr>
          <w:trHeight w:val="1977"/>
        </w:trPr>
        <w:tc>
          <w:tcPr>
            <w:tcW w:w="4594" w:type="dxa"/>
            <w:tcBorders>
              <w:bottom w:val="single" w:sz="4" w:space="0" w:color="auto"/>
            </w:tcBorders>
            <w:tcMar>
              <w:bottom w:w="170" w:type="dxa"/>
            </w:tcMar>
          </w:tcPr>
          <w:p w:rsidR="00AD6243" w:rsidRPr="00016B26" w:rsidRDefault="00AD6243" w:rsidP="00EB6E3B">
            <w:r w:rsidRPr="00016B26">
              <w:rPr>
                <w:rFonts w:hint="eastAsia"/>
                <w:noProof/>
              </w:rPr>
              <w:drawing>
                <wp:anchor distT="0" distB="0" distL="114300" distR="114300" simplePos="0" relativeHeight="251659264" behindDoc="1" locked="0" layoutInCell="0" allowOverlap="1" wp14:anchorId="5641CE16" wp14:editId="358BF8D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D6243" w:rsidRPr="00016B26" w:rsidRDefault="00AD6243" w:rsidP="00EB6E3B"/>
        </w:tc>
        <w:tc>
          <w:tcPr>
            <w:tcW w:w="425" w:type="dxa"/>
            <w:tcBorders>
              <w:bottom w:val="single" w:sz="4" w:space="0" w:color="auto"/>
            </w:tcBorders>
            <w:tcMar>
              <w:left w:w="0" w:type="dxa"/>
              <w:right w:w="0" w:type="dxa"/>
            </w:tcMar>
          </w:tcPr>
          <w:p w:rsidR="00AD6243" w:rsidRPr="00016B26" w:rsidRDefault="00AD6243" w:rsidP="00EB6E3B">
            <w:pPr>
              <w:jc w:val="right"/>
            </w:pPr>
            <w:r w:rsidRPr="00016B26">
              <w:rPr>
                <w:rFonts w:hint="eastAsia"/>
                <w:b/>
                <w:sz w:val="40"/>
                <w:szCs w:val="40"/>
              </w:rPr>
              <w:t>C</w:t>
            </w:r>
          </w:p>
        </w:tc>
      </w:tr>
      <w:tr w:rsidR="00AD6243" w:rsidRPr="00016B26" w:rsidTr="00EB6E3B">
        <w:trPr>
          <w:trHeight w:hRule="exact" w:val="340"/>
        </w:trPr>
        <w:tc>
          <w:tcPr>
            <w:tcW w:w="9356" w:type="dxa"/>
            <w:gridSpan w:val="3"/>
            <w:tcBorders>
              <w:top w:val="single" w:sz="4" w:space="0" w:color="auto"/>
            </w:tcBorders>
            <w:tcMar>
              <w:top w:w="170" w:type="dxa"/>
              <w:left w:w="0" w:type="dxa"/>
              <w:right w:w="0" w:type="dxa"/>
            </w:tcMar>
            <w:vAlign w:val="bottom"/>
          </w:tcPr>
          <w:p w:rsidR="00AD6243" w:rsidRPr="00016B26" w:rsidRDefault="00AD6243" w:rsidP="00EB6E3B">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11</w:t>
            </w:r>
            <w:r w:rsidRPr="00016B26">
              <w:rPr>
                <w:rFonts w:ascii="Arial Black" w:hAnsi="Arial Black" w:hint="eastAsia"/>
                <w:caps/>
                <w:sz w:val="15"/>
              </w:rPr>
              <w:t>/</w:t>
            </w:r>
            <w:bookmarkStart w:id="0" w:name="Code"/>
            <w:bookmarkEnd w:id="0"/>
            <w:r w:rsidR="00D50B93">
              <w:rPr>
                <w:rFonts w:ascii="Arial Black" w:hAnsi="Arial Black" w:hint="eastAsia"/>
                <w:caps/>
                <w:sz w:val="15"/>
              </w:rPr>
              <w:t>10</w:t>
            </w:r>
          </w:p>
        </w:tc>
      </w:tr>
      <w:tr w:rsidR="00AD6243" w:rsidRPr="00016B26" w:rsidTr="00EB6E3B">
        <w:trPr>
          <w:trHeight w:hRule="exact" w:val="170"/>
        </w:trPr>
        <w:tc>
          <w:tcPr>
            <w:tcW w:w="9356" w:type="dxa"/>
            <w:gridSpan w:val="3"/>
            <w:noWrap/>
            <w:tcMar>
              <w:left w:w="0" w:type="dxa"/>
              <w:right w:w="0" w:type="dxa"/>
            </w:tcMar>
            <w:vAlign w:val="bottom"/>
          </w:tcPr>
          <w:p w:rsidR="00AD6243" w:rsidRPr="00016B26" w:rsidRDefault="00AD6243" w:rsidP="00EB6E3B">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AD6243" w:rsidRPr="00016B26" w:rsidTr="00EB6E3B">
        <w:trPr>
          <w:trHeight w:hRule="exact" w:val="198"/>
        </w:trPr>
        <w:tc>
          <w:tcPr>
            <w:tcW w:w="9356" w:type="dxa"/>
            <w:gridSpan w:val="3"/>
            <w:tcMar>
              <w:left w:w="0" w:type="dxa"/>
              <w:right w:w="0" w:type="dxa"/>
            </w:tcMar>
            <w:vAlign w:val="bottom"/>
          </w:tcPr>
          <w:p w:rsidR="00AD6243" w:rsidRPr="00016B26" w:rsidRDefault="00AD6243" w:rsidP="00D50B93">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sidR="00D50B93">
              <w:rPr>
                <w:rFonts w:ascii="Arial Black" w:eastAsia="SimHei" w:hAnsi="Arial Black" w:hint="eastAsia"/>
                <w:b/>
                <w:sz w:val="15"/>
                <w:szCs w:val="15"/>
                <w:lang w:val="pt-BR"/>
              </w:rPr>
              <w:t>5</w:t>
            </w:r>
            <w:r w:rsidRPr="00016B26">
              <w:rPr>
                <w:rFonts w:ascii="Arial Black" w:eastAsia="SimHei" w:hAnsi="Arial Black" w:hint="eastAsia"/>
                <w:b/>
                <w:sz w:val="15"/>
                <w:szCs w:val="15"/>
                <w:lang w:val="pt-BR"/>
              </w:rPr>
              <w:t>月</w:t>
            </w:r>
            <w:r w:rsidR="00D50B93">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AD6243" w:rsidRPr="00016B26" w:rsidRDefault="00AD6243" w:rsidP="00AD6243"/>
    <w:p w:rsidR="00AD6243" w:rsidRPr="00016B26" w:rsidRDefault="00AD6243" w:rsidP="00AD6243"/>
    <w:p w:rsidR="00AD6243" w:rsidRDefault="00AD6243" w:rsidP="00AD6243">
      <w:pPr>
        <w:rPr>
          <w:rFonts w:hint="eastAsia"/>
        </w:rPr>
      </w:pPr>
    </w:p>
    <w:p w:rsidR="00146A0D" w:rsidRPr="00016B26" w:rsidRDefault="00146A0D" w:rsidP="00AD6243">
      <w:bookmarkStart w:id="3" w:name="_GoBack"/>
      <w:bookmarkEnd w:id="3"/>
    </w:p>
    <w:p w:rsidR="00AD6243" w:rsidRPr="00016B26" w:rsidRDefault="00AD6243" w:rsidP="00AD6243"/>
    <w:p w:rsidR="00AD6243" w:rsidRPr="00016B26" w:rsidRDefault="00AD6243" w:rsidP="00AD6243">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AD6243" w:rsidRPr="00016B26" w:rsidRDefault="00AD6243" w:rsidP="00AD6243">
      <w:pPr>
        <w:rPr>
          <w:rFonts w:ascii="SimHei" w:eastAsia="SimHei"/>
          <w:sz w:val="28"/>
          <w:szCs w:val="28"/>
        </w:rPr>
      </w:pPr>
      <w:r w:rsidRPr="00016B26">
        <w:rPr>
          <w:rFonts w:ascii="SimHei" w:eastAsia="SimHei" w:hint="eastAsia"/>
          <w:sz w:val="28"/>
          <w:szCs w:val="28"/>
        </w:rPr>
        <w:t>工作组</w:t>
      </w:r>
    </w:p>
    <w:p w:rsidR="00AD6243" w:rsidRPr="00016B26" w:rsidRDefault="00AD6243" w:rsidP="00AD6243"/>
    <w:p w:rsidR="00AD6243" w:rsidRPr="00652B09" w:rsidRDefault="00AD6243" w:rsidP="00AD6243"/>
    <w:p w:rsidR="00AD6243" w:rsidRPr="00016B26" w:rsidRDefault="00AD6243" w:rsidP="00AD6243">
      <w:pPr>
        <w:textAlignment w:val="bottom"/>
        <w:rPr>
          <w:rFonts w:ascii="KaiTi" w:eastAsia="KaiTi"/>
          <w:b/>
          <w:sz w:val="24"/>
          <w:szCs w:val="24"/>
        </w:rPr>
      </w:pPr>
      <w:r>
        <w:rPr>
          <w:rFonts w:ascii="KaiTi" w:eastAsia="KaiTi" w:hint="eastAsia"/>
          <w:b/>
          <w:sz w:val="24"/>
          <w:szCs w:val="24"/>
        </w:rPr>
        <w:t>第十一</w:t>
      </w:r>
      <w:r w:rsidRPr="00016B26">
        <w:rPr>
          <w:rFonts w:ascii="KaiTi" w:eastAsia="KaiTi" w:hint="eastAsia"/>
          <w:b/>
          <w:sz w:val="24"/>
          <w:szCs w:val="24"/>
        </w:rPr>
        <w:t>届会议</w:t>
      </w:r>
    </w:p>
    <w:p w:rsidR="00AD6243" w:rsidRPr="00016B26" w:rsidRDefault="00AD6243" w:rsidP="00AD6243">
      <w:pPr>
        <w:rPr>
          <w:b/>
          <w:sz w:val="24"/>
          <w:szCs w:val="24"/>
        </w:rPr>
      </w:pPr>
      <w:r w:rsidRPr="00016B26">
        <w:rPr>
          <w:rFonts w:ascii="KaiTi" w:eastAsia="KaiTi" w:hAnsi="KaiTi" w:hint="eastAsia"/>
          <w:sz w:val="24"/>
          <w:szCs w:val="24"/>
        </w:rPr>
        <w:t>201</w:t>
      </w:r>
      <w:r>
        <w:rPr>
          <w:rFonts w:ascii="KaiTi" w:eastAsia="KaiTi" w:hAnsi="KaiTi" w:hint="eastAsia"/>
          <w:sz w:val="24"/>
          <w:szCs w:val="24"/>
        </w:rPr>
        <w:t>8</w:t>
      </w:r>
      <w:r w:rsidRPr="00016B26">
        <w:rPr>
          <w:rFonts w:ascii="KaiTi" w:eastAsia="KaiTi" w:hAnsi="KaiTi" w:hint="eastAsia"/>
          <w:b/>
          <w:sz w:val="24"/>
          <w:szCs w:val="24"/>
        </w:rPr>
        <w:t>年</w:t>
      </w:r>
      <w:r>
        <w:rPr>
          <w:rFonts w:ascii="KaiTi" w:eastAsia="KaiTi" w:hAnsi="KaiTi" w:hint="eastAsia"/>
          <w:sz w:val="24"/>
          <w:szCs w:val="24"/>
        </w:rPr>
        <w:t>6</w:t>
      </w:r>
      <w:r w:rsidRPr="00016B26">
        <w:rPr>
          <w:rFonts w:ascii="KaiTi" w:eastAsia="KaiTi" w:hAnsi="KaiTi" w:hint="eastAsia"/>
          <w:b/>
          <w:sz w:val="24"/>
          <w:szCs w:val="24"/>
        </w:rPr>
        <w:t>月</w:t>
      </w:r>
      <w:r>
        <w:rPr>
          <w:rFonts w:ascii="KaiTi" w:eastAsia="KaiTi" w:hAnsi="KaiTi" w:hint="eastAsia"/>
          <w:sz w:val="24"/>
          <w:szCs w:val="24"/>
        </w:rPr>
        <w:t>18</w:t>
      </w:r>
      <w:r w:rsidRPr="00016B26">
        <w:rPr>
          <w:rFonts w:ascii="KaiTi" w:eastAsia="KaiTi" w:hAnsi="KaiTi" w:hint="eastAsia"/>
          <w:b/>
          <w:sz w:val="24"/>
          <w:szCs w:val="24"/>
        </w:rPr>
        <w:t>日至</w:t>
      </w:r>
      <w:r>
        <w:rPr>
          <w:rFonts w:ascii="KaiTi" w:eastAsia="KaiTi" w:hAnsi="KaiTi" w:hint="eastAsia"/>
          <w:sz w:val="24"/>
          <w:szCs w:val="24"/>
        </w:rPr>
        <w:t>22</w:t>
      </w:r>
      <w:r w:rsidRPr="00016B26">
        <w:rPr>
          <w:rFonts w:ascii="KaiTi" w:eastAsia="KaiTi" w:hAnsi="KaiTi" w:hint="eastAsia"/>
          <w:b/>
          <w:sz w:val="24"/>
          <w:szCs w:val="24"/>
        </w:rPr>
        <w:t>日，日内瓦</w:t>
      </w:r>
    </w:p>
    <w:p w:rsidR="00AD6243" w:rsidRPr="00016B26" w:rsidRDefault="00AD6243" w:rsidP="00AD6243"/>
    <w:p w:rsidR="00AD6243" w:rsidRPr="00016B26" w:rsidRDefault="00AD6243" w:rsidP="00AD6243"/>
    <w:p w:rsidR="00AD6243" w:rsidRPr="00B11D07" w:rsidRDefault="00AD6243" w:rsidP="00AD6243"/>
    <w:p w:rsidR="00AD6243" w:rsidRPr="00016B26" w:rsidRDefault="00AD6243" w:rsidP="00AD6243">
      <w:pPr>
        <w:rPr>
          <w:rFonts w:ascii="KaiTi" w:eastAsia="KaiTi" w:hAnsi="KaiTi"/>
          <w:sz w:val="24"/>
          <w:szCs w:val="32"/>
        </w:rPr>
      </w:pPr>
      <w:bookmarkStart w:id="4" w:name="TitleOfDoc"/>
      <w:bookmarkEnd w:id="4"/>
      <w:r w:rsidRPr="00AD6243">
        <w:rPr>
          <w:rFonts w:ascii="KaiTi" w:eastAsia="KaiTi" w:hAnsi="KaiTi" w:hint="eastAsia"/>
          <w:sz w:val="24"/>
          <w:szCs w:val="32"/>
        </w:rPr>
        <w:t>关于进入国家阶段的信息</w:t>
      </w:r>
    </w:p>
    <w:p w:rsidR="00AD6243" w:rsidRPr="00016B26" w:rsidRDefault="00AD6243" w:rsidP="00AD6243"/>
    <w:p w:rsidR="00AD6243" w:rsidRPr="00494405" w:rsidRDefault="00AD6243" w:rsidP="00AD6243">
      <w:pPr>
        <w:rPr>
          <w:rFonts w:ascii="KaiTi" w:eastAsia="KaiTi" w:hAnsi="KaiTi"/>
          <w:sz w:val="21"/>
          <w:szCs w:val="21"/>
        </w:rPr>
      </w:pPr>
      <w:bookmarkStart w:id="5" w:name="Prepared"/>
      <w:bookmarkEnd w:id="5"/>
      <w:r w:rsidRPr="00EF013C">
        <w:rPr>
          <w:rFonts w:ascii="KaiTi" w:eastAsia="KaiTi" w:hAnsi="KaiTi" w:hint="eastAsia"/>
          <w:sz w:val="21"/>
          <w:szCs w:val="21"/>
        </w:rPr>
        <w:t>国际局编拟的文件</w:t>
      </w:r>
    </w:p>
    <w:p w:rsidR="00AD6243" w:rsidRPr="00016B26" w:rsidRDefault="00AD6243" w:rsidP="00AD6243"/>
    <w:p w:rsidR="00AD6243" w:rsidRPr="00016B26" w:rsidRDefault="00AD6243" w:rsidP="00AD6243"/>
    <w:p w:rsidR="00AD6243" w:rsidRPr="00016B26" w:rsidRDefault="00AD6243" w:rsidP="00AD6243"/>
    <w:p w:rsidR="00AD6243" w:rsidRPr="00016B26" w:rsidRDefault="00AD6243" w:rsidP="00AD6243"/>
    <w:p w:rsidR="002928D3" w:rsidRPr="009F12ED" w:rsidRDefault="00100B80" w:rsidP="009F12ED">
      <w:pPr>
        <w:pStyle w:val="1"/>
        <w:spacing w:beforeLines="100" w:afterLines="50" w:after="120" w:line="340" w:lineRule="atLeast"/>
        <w:rPr>
          <w:rFonts w:ascii="SimHei" w:eastAsia="SimHei" w:hAnsi="SimHei"/>
          <w:b w:val="0"/>
          <w:sz w:val="21"/>
        </w:rPr>
      </w:pPr>
      <w:r w:rsidRPr="009F12ED">
        <w:rPr>
          <w:rFonts w:ascii="SimHei" w:eastAsia="SimHei" w:hAnsi="SimHei" w:hint="eastAsia"/>
          <w:b w:val="0"/>
          <w:sz w:val="21"/>
        </w:rPr>
        <w:t>概　述</w:t>
      </w:r>
    </w:p>
    <w:p w:rsidR="00D5274C" w:rsidRPr="00D50B93" w:rsidRDefault="00100B80" w:rsidP="009F12ED">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自2017年7月1日起，细则95.1要求指定局</w:t>
      </w:r>
      <w:r w:rsidR="00203A89" w:rsidRPr="00D50B93">
        <w:rPr>
          <w:rStyle w:val="ae"/>
          <w:rFonts w:ascii="SimSun" w:hAnsi="SimSun"/>
          <w:sz w:val="21"/>
        </w:rPr>
        <w:footnoteReference w:id="2"/>
      </w:r>
      <w:r w:rsidR="00203A89" w:rsidRPr="00D50B93">
        <w:rPr>
          <w:rFonts w:ascii="SimSun" w:hAnsi="SimSun" w:hint="eastAsia"/>
          <w:sz w:val="21"/>
        </w:rPr>
        <w:t>通知国际局关于国际申请在</w:t>
      </w:r>
      <w:r w:rsidR="00C726DB">
        <w:rPr>
          <w:rFonts w:ascii="SimSun" w:hAnsi="SimSun" w:hint="eastAsia"/>
          <w:sz w:val="21"/>
        </w:rPr>
        <w:t>这些</w:t>
      </w:r>
      <w:proofErr w:type="gramStart"/>
      <w:r w:rsidR="00203A89" w:rsidRPr="00D50B93">
        <w:rPr>
          <w:rFonts w:ascii="SimSun" w:hAnsi="SimSun" w:hint="eastAsia"/>
          <w:sz w:val="21"/>
        </w:rPr>
        <w:t>局进入</w:t>
      </w:r>
      <w:proofErr w:type="gramEnd"/>
      <w:r w:rsidR="00203A89" w:rsidRPr="00D50B93">
        <w:rPr>
          <w:rFonts w:ascii="SimSun" w:hAnsi="SimSun" w:hint="eastAsia"/>
          <w:sz w:val="21"/>
        </w:rPr>
        <w:t>国家阶段的信息</w:t>
      </w:r>
      <w:r w:rsidRPr="00D50B93">
        <w:rPr>
          <w:rFonts w:ascii="SimSun" w:hAnsi="SimSun" w:hint="eastAsia"/>
          <w:sz w:val="21"/>
        </w:rPr>
        <w:t>。国际局已经开发了收集和分发这些信息的系统。自</w:t>
      </w:r>
      <w:r w:rsidR="00C726DB">
        <w:rPr>
          <w:rFonts w:ascii="SimSun" w:hAnsi="SimSun" w:hint="eastAsia"/>
          <w:sz w:val="21"/>
        </w:rPr>
        <w:t>从这项要求</w:t>
      </w:r>
      <w:r w:rsidRPr="00D50B93">
        <w:rPr>
          <w:rFonts w:ascii="SimSun" w:hAnsi="SimSun" w:hint="eastAsia"/>
          <w:sz w:val="21"/>
        </w:rPr>
        <w:t>生效以来，信息</w:t>
      </w:r>
      <w:r w:rsidR="00203A89" w:rsidRPr="00D50B93">
        <w:rPr>
          <w:rFonts w:ascii="SimSun" w:hAnsi="SimSun" w:hint="eastAsia"/>
          <w:sz w:val="21"/>
        </w:rPr>
        <w:t>提供方面已</w:t>
      </w:r>
      <w:r w:rsidRPr="00D50B93">
        <w:rPr>
          <w:rFonts w:ascii="SimSun" w:hAnsi="SimSun" w:hint="eastAsia"/>
          <w:sz w:val="21"/>
        </w:rPr>
        <w:t>有所改善，但</w:t>
      </w:r>
      <w:r w:rsidR="00203A89" w:rsidRPr="00D50B93">
        <w:rPr>
          <w:rFonts w:ascii="SimSun" w:hAnsi="SimSun" w:hint="eastAsia"/>
          <w:sz w:val="21"/>
        </w:rPr>
        <w:t>仍</w:t>
      </w:r>
      <w:r w:rsidRPr="00D50B93">
        <w:rPr>
          <w:rFonts w:ascii="SimSun" w:hAnsi="SimSun" w:hint="eastAsia"/>
          <w:sz w:val="21"/>
        </w:rPr>
        <w:t>需</w:t>
      </w:r>
      <w:r w:rsidR="00203A89" w:rsidRPr="00D50B93">
        <w:rPr>
          <w:rFonts w:ascii="SimSun" w:hAnsi="SimSun" w:hint="eastAsia"/>
          <w:sz w:val="21"/>
        </w:rPr>
        <w:t>开展</w:t>
      </w:r>
      <w:r w:rsidRPr="00D50B93">
        <w:rPr>
          <w:rFonts w:ascii="SimSun" w:hAnsi="SimSun" w:hint="eastAsia"/>
          <w:sz w:val="21"/>
        </w:rPr>
        <w:t>进一步的工作来</w:t>
      </w:r>
      <w:r w:rsidR="00E81B47" w:rsidRPr="00D50B93">
        <w:rPr>
          <w:rFonts w:ascii="SimSun" w:hAnsi="SimSun" w:hint="eastAsia"/>
          <w:sz w:val="21"/>
        </w:rPr>
        <w:t>扩大数据范围</w:t>
      </w:r>
      <w:r w:rsidR="00C726DB">
        <w:rPr>
          <w:rFonts w:ascii="SimSun" w:hAnsi="SimSun" w:hint="eastAsia"/>
          <w:sz w:val="21"/>
        </w:rPr>
        <w:t>，</w:t>
      </w:r>
      <w:r w:rsidR="00E81B47" w:rsidRPr="00D50B93">
        <w:rPr>
          <w:rFonts w:ascii="SimSun" w:hAnsi="SimSun" w:hint="eastAsia"/>
          <w:sz w:val="21"/>
        </w:rPr>
        <w:t>改善数据</w:t>
      </w:r>
      <w:r w:rsidRPr="00D50B93">
        <w:rPr>
          <w:rFonts w:ascii="SimSun" w:hAnsi="SimSun" w:hint="eastAsia"/>
          <w:sz w:val="21"/>
        </w:rPr>
        <w:t>质量</w:t>
      </w:r>
      <w:r w:rsidR="00C726DB">
        <w:rPr>
          <w:rFonts w:ascii="SimSun" w:hAnsi="SimSun" w:hint="eastAsia"/>
          <w:sz w:val="21"/>
        </w:rPr>
        <w:t>，</w:t>
      </w:r>
      <w:r w:rsidR="00E81B47" w:rsidRPr="00D50B93">
        <w:rPr>
          <w:rFonts w:ascii="SimSun" w:hAnsi="SimSun" w:hint="eastAsia"/>
          <w:sz w:val="21"/>
        </w:rPr>
        <w:t>提高</w:t>
      </w:r>
      <w:r w:rsidRPr="00D50B93">
        <w:rPr>
          <w:rFonts w:ascii="SimSun" w:hAnsi="SimSun" w:hint="eastAsia"/>
          <w:sz w:val="21"/>
        </w:rPr>
        <w:t>数据传</w:t>
      </w:r>
      <w:r w:rsidR="00B011BD" w:rsidRPr="00D50B93">
        <w:rPr>
          <w:rFonts w:ascii="SimSun" w:hAnsi="SimSun" w:hint="eastAsia"/>
          <w:sz w:val="21"/>
        </w:rPr>
        <w:t>送</w:t>
      </w:r>
      <w:r w:rsidRPr="00D50B93">
        <w:rPr>
          <w:rFonts w:ascii="SimSun" w:hAnsi="SimSun" w:hint="eastAsia"/>
          <w:sz w:val="21"/>
        </w:rPr>
        <w:t>的及时性。</w:t>
      </w:r>
    </w:p>
    <w:p w:rsidR="00D5274C" w:rsidRPr="009F12ED" w:rsidRDefault="00203A89" w:rsidP="009F12ED">
      <w:pPr>
        <w:pStyle w:val="1"/>
        <w:spacing w:beforeLines="100" w:afterLines="50" w:after="120" w:line="340" w:lineRule="atLeast"/>
        <w:rPr>
          <w:rFonts w:ascii="SimHei" w:eastAsia="SimHei" w:hAnsi="SimHei"/>
          <w:b w:val="0"/>
          <w:sz w:val="21"/>
        </w:rPr>
      </w:pPr>
      <w:r w:rsidRPr="009F12ED">
        <w:rPr>
          <w:rFonts w:ascii="SimHei" w:eastAsia="SimHei" w:hAnsi="SimHei" w:hint="eastAsia"/>
          <w:b w:val="0"/>
          <w:sz w:val="21"/>
        </w:rPr>
        <w:t>背</w:t>
      </w:r>
      <w:r w:rsidR="00860E63" w:rsidRPr="009F12ED">
        <w:rPr>
          <w:rFonts w:ascii="SimHei" w:eastAsia="SimHei" w:hAnsi="SimHei" w:hint="eastAsia"/>
          <w:b w:val="0"/>
          <w:sz w:val="21"/>
        </w:rPr>
        <w:t xml:space="preserve">　</w:t>
      </w:r>
      <w:r w:rsidRPr="009F12ED">
        <w:rPr>
          <w:rFonts w:ascii="SimHei" w:eastAsia="SimHei" w:hAnsi="SimHei" w:hint="eastAsia"/>
          <w:b w:val="0"/>
          <w:sz w:val="21"/>
        </w:rPr>
        <w:t>景</w:t>
      </w:r>
    </w:p>
    <w:p w:rsidR="00D5274C" w:rsidRPr="00D50B93" w:rsidRDefault="00203A89" w:rsidP="009F12ED">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根据PCT工作组文件</w:t>
      </w:r>
      <w:r w:rsidR="00E81B47" w:rsidRPr="00D50B93">
        <w:rPr>
          <w:rFonts w:ascii="SimSun" w:hAnsi="SimSun"/>
          <w:sz w:val="21"/>
        </w:rPr>
        <w:t>PCT/WG/8/8</w:t>
      </w:r>
      <w:r w:rsidRPr="00D50B93">
        <w:rPr>
          <w:rFonts w:ascii="SimSun" w:hAnsi="SimSun" w:hint="eastAsia"/>
          <w:sz w:val="21"/>
        </w:rPr>
        <w:t>中的</w:t>
      </w:r>
      <w:r w:rsidR="0005015B" w:rsidRPr="00D50B93">
        <w:rPr>
          <w:rFonts w:ascii="SimSun" w:hAnsi="SimSun" w:hint="eastAsia"/>
          <w:sz w:val="21"/>
        </w:rPr>
        <w:t>一份</w:t>
      </w:r>
      <w:r w:rsidRPr="00D50B93">
        <w:rPr>
          <w:rFonts w:ascii="SimSun" w:hAnsi="SimSun" w:hint="eastAsia"/>
          <w:sz w:val="21"/>
        </w:rPr>
        <w:t>提案，PCT大会第四十七届会议通过了细则95.1的</w:t>
      </w:r>
      <w:r w:rsidR="008C09B1" w:rsidRPr="00D50B93">
        <w:rPr>
          <w:rFonts w:ascii="SimSun" w:hAnsi="SimSun" w:hint="eastAsia"/>
          <w:sz w:val="21"/>
        </w:rPr>
        <w:t>修正案</w:t>
      </w:r>
      <w:r w:rsidRPr="00D50B93">
        <w:rPr>
          <w:rFonts w:ascii="SimSun" w:hAnsi="SimSun" w:hint="eastAsia"/>
          <w:sz w:val="21"/>
        </w:rPr>
        <w:t>，</w:t>
      </w:r>
      <w:r w:rsidR="0005015B" w:rsidRPr="00D50B93">
        <w:rPr>
          <w:rFonts w:ascii="SimSun" w:hAnsi="SimSun" w:hint="eastAsia"/>
          <w:sz w:val="21"/>
        </w:rPr>
        <w:t>自</w:t>
      </w:r>
      <w:r w:rsidRPr="00D50B93">
        <w:rPr>
          <w:rFonts w:ascii="SimSun" w:hAnsi="SimSun" w:hint="eastAsia"/>
          <w:sz w:val="21"/>
        </w:rPr>
        <w:t>2017年7月1日起生效，</w:t>
      </w:r>
      <w:r w:rsidR="00B011BD" w:rsidRPr="00D50B93">
        <w:rPr>
          <w:rFonts w:ascii="SimSun" w:hAnsi="SimSun" w:hint="eastAsia"/>
          <w:sz w:val="21"/>
        </w:rPr>
        <w:t>其中</w:t>
      </w:r>
      <w:r w:rsidRPr="00D50B93">
        <w:rPr>
          <w:rFonts w:ascii="SimSun" w:hAnsi="SimSun" w:hint="eastAsia"/>
          <w:sz w:val="21"/>
        </w:rPr>
        <w:t>要求指定局及时提供</w:t>
      </w:r>
      <w:r w:rsidR="00B011BD" w:rsidRPr="00D50B93">
        <w:rPr>
          <w:rFonts w:ascii="SimSun" w:hAnsi="SimSun" w:hint="eastAsia"/>
          <w:sz w:val="21"/>
        </w:rPr>
        <w:t>关于</w:t>
      </w:r>
      <w:r w:rsidRPr="00D50B93">
        <w:rPr>
          <w:rFonts w:ascii="SimSun" w:hAnsi="SimSun" w:hint="eastAsia"/>
          <w:sz w:val="21"/>
        </w:rPr>
        <w:t>国际申请已经进入国家阶段的信息</w:t>
      </w:r>
      <w:r w:rsidR="00C726DB">
        <w:rPr>
          <w:rFonts w:ascii="SimSun" w:hAnsi="SimSun" w:hint="eastAsia"/>
          <w:sz w:val="21"/>
        </w:rPr>
        <w:t>，</w:t>
      </w:r>
      <w:r w:rsidRPr="00D50B93">
        <w:rPr>
          <w:rFonts w:ascii="SimSun" w:hAnsi="SimSun" w:hint="eastAsia"/>
          <w:sz w:val="21"/>
        </w:rPr>
        <w:t>以及关于随后的国家</w:t>
      </w:r>
      <w:r w:rsidR="0005015B" w:rsidRPr="00D50B93">
        <w:rPr>
          <w:rFonts w:ascii="SimSun" w:hAnsi="SimSun" w:hint="eastAsia"/>
          <w:sz w:val="21"/>
        </w:rPr>
        <w:t>公布</w:t>
      </w:r>
      <w:r w:rsidRPr="00D50B93">
        <w:rPr>
          <w:rFonts w:ascii="SimSun" w:hAnsi="SimSun" w:hint="eastAsia"/>
          <w:sz w:val="21"/>
        </w:rPr>
        <w:t>和</w:t>
      </w:r>
      <w:r w:rsidR="0005015B" w:rsidRPr="00D50B93">
        <w:rPr>
          <w:rFonts w:ascii="SimSun" w:hAnsi="SimSun" w:hint="eastAsia"/>
          <w:sz w:val="21"/>
        </w:rPr>
        <w:t>授予</w:t>
      </w:r>
      <w:r w:rsidRPr="00D50B93">
        <w:rPr>
          <w:rFonts w:ascii="SimSun" w:hAnsi="SimSun" w:hint="eastAsia"/>
          <w:sz w:val="21"/>
        </w:rPr>
        <w:t>的</w:t>
      </w:r>
      <w:r w:rsidR="0005015B" w:rsidRPr="00D50B93">
        <w:rPr>
          <w:rFonts w:ascii="SimSun" w:hAnsi="SimSun" w:hint="eastAsia"/>
          <w:sz w:val="21"/>
        </w:rPr>
        <w:t>信息</w:t>
      </w:r>
      <w:r w:rsidRPr="00D50B93">
        <w:rPr>
          <w:rFonts w:ascii="SimSun" w:hAnsi="SimSun" w:hint="eastAsia"/>
          <w:sz w:val="21"/>
        </w:rPr>
        <w:t>（见文件</w:t>
      </w:r>
      <w:r w:rsidR="00E81B47" w:rsidRPr="00D50B93">
        <w:rPr>
          <w:rFonts w:ascii="SimSun" w:hAnsi="SimSun"/>
          <w:sz w:val="21"/>
        </w:rPr>
        <w:t>PCT/A/47/4 Rev.</w:t>
      </w:r>
      <w:r w:rsidRPr="00D50B93">
        <w:rPr>
          <w:rFonts w:ascii="SimSun" w:hAnsi="SimSun" w:hint="eastAsia"/>
          <w:sz w:val="21"/>
        </w:rPr>
        <w:t>和文件</w:t>
      </w:r>
      <w:r w:rsidR="00E81B47" w:rsidRPr="00D50B93">
        <w:rPr>
          <w:rFonts w:ascii="SimSun" w:hAnsi="SimSun"/>
          <w:sz w:val="21"/>
        </w:rPr>
        <w:t>PCT/A/47/9</w:t>
      </w:r>
      <w:r w:rsidRPr="00D50B93">
        <w:rPr>
          <w:rFonts w:ascii="SimSun" w:hAnsi="SimSun" w:hint="eastAsia"/>
          <w:sz w:val="21"/>
        </w:rPr>
        <w:t>第18</w:t>
      </w:r>
      <w:r w:rsidR="00C726DB">
        <w:rPr>
          <w:rFonts w:ascii="SimSun" w:hAnsi="SimSun" w:hint="eastAsia"/>
          <w:sz w:val="21"/>
        </w:rPr>
        <w:t>段</w:t>
      </w:r>
      <w:r w:rsidRPr="00D50B93">
        <w:rPr>
          <w:rFonts w:ascii="SimSun" w:hAnsi="SimSun" w:hint="eastAsia"/>
          <w:sz w:val="21"/>
        </w:rPr>
        <w:t>至</w:t>
      </w:r>
      <w:r w:rsidR="00C726DB">
        <w:rPr>
          <w:rFonts w:ascii="SimSun" w:hAnsi="SimSun" w:hint="eastAsia"/>
          <w:sz w:val="21"/>
        </w:rPr>
        <w:t>第</w:t>
      </w:r>
      <w:r w:rsidRPr="00D50B93">
        <w:rPr>
          <w:rFonts w:ascii="SimSun" w:hAnsi="SimSun" w:hint="eastAsia"/>
          <w:sz w:val="21"/>
        </w:rPr>
        <w:t>20段）。该提案</w:t>
      </w:r>
      <w:r w:rsidR="00106169" w:rsidRPr="00D50B93">
        <w:rPr>
          <w:rFonts w:ascii="SimSun" w:hAnsi="SimSun" w:hint="eastAsia"/>
          <w:sz w:val="21"/>
        </w:rPr>
        <w:t>的目的是</w:t>
      </w:r>
      <w:r w:rsidR="00C726DB">
        <w:rPr>
          <w:rFonts w:ascii="SimSun" w:hAnsi="SimSun" w:hint="eastAsia"/>
          <w:sz w:val="21"/>
        </w:rPr>
        <w:t>改进有关在</w:t>
      </w:r>
      <w:r w:rsidR="003C4AFB" w:rsidRPr="00D50B93">
        <w:rPr>
          <w:rFonts w:ascii="SimSun" w:hAnsi="SimSun" w:hint="eastAsia"/>
          <w:sz w:val="21"/>
        </w:rPr>
        <w:t>何处</w:t>
      </w:r>
      <w:r w:rsidR="00C726DB">
        <w:rPr>
          <w:rFonts w:ascii="SimSun" w:hAnsi="SimSun" w:hint="eastAsia"/>
          <w:sz w:val="21"/>
        </w:rPr>
        <w:t>以</w:t>
      </w:r>
      <w:r w:rsidR="003C4AFB" w:rsidRPr="00D50B93">
        <w:rPr>
          <w:rFonts w:ascii="SimSun" w:hAnsi="SimSun" w:hint="eastAsia"/>
          <w:sz w:val="21"/>
        </w:rPr>
        <w:t>及</w:t>
      </w:r>
      <w:r w:rsidR="003C4AFB" w:rsidRPr="00C726DB">
        <w:rPr>
          <w:rFonts w:ascii="SimSun" w:hAnsi="SimSun" w:hint="eastAsia"/>
          <w:sz w:val="21"/>
          <w:em w:val="dot"/>
        </w:rPr>
        <w:t>不在</w:t>
      </w:r>
      <w:r w:rsidR="003C4AFB" w:rsidRPr="00D50B93">
        <w:rPr>
          <w:rFonts w:ascii="SimSun" w:hAnsi="SimSun" w:hint="eastAsia"/>
          <w:sz w:val="21"/>
        </w:rPr>
        <w:t>何处寻求保护</w:t>
      </w:r>
      <w:r w:rsidR="00C726DB">
        <w:rPr>
          <w:rFonts w:ascii="SimSun" w:hAnsi="SimSun" w:hint="eastAsia"/>
          <w:sz w:val="21"/>
        </w:rPr>
        <w:t>的</w:t>
      </w:r>
      <w:r w:rsidR="00F454B7" w:rsidRPr="00D50B93">
        <w:rPr>
          <w:rFonts w:ascii="SimSun" w:hAnsi="SimSun" w:hint="eastAsia"/>
          <w:sz w:val="21"/>
        </w:rPr>
        <w:t>专利信息的</w:t>
      </w:r>
      <w:r w:rsidR="00C726DB">
        <w:rPr>
          <w:rFonts w:ascii="SimSun" w:hAnsi="SimSun" w:hint="eastAsia"/>
          <w:sz w:val="21"/>
        </w:rPr>
        <w:t>获取</w:t>
      </w:r>
      <w:r w:rsidR="0005015B" w:rsidRPr="00D50B93">
        <w:rPr>
          <w:rFonts w:ascii="SimSun" w:hAnsi="SimSun" w:hint="eastAsia"/>
          <w:sz w:val="21"/>
        </w:rPr>
        <w:t>。</w:t>
      </w:r>
    </w:p>
    <w:p w:rsidR="00D5274C" w:rsidRPr="00D50B93" w:rsidRDefault="00006567" w:rsidP="009F12ED">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到2015年编拟文件</w:t>
      </w:r>
      <w:r w:rsidRPr="00D50B93">
        <w:rPr>
          <w:rFonts w:ascii="SimSun" w:hAnsi="SimSun"/>
          <w:sz w:val="21"/>
        </w:rPr>
        <w:t>PCT/WG/8/8</w:t>
      </w:r>
      <w:r w:rsidRPr="00D50B93">
        <w:rPr>
          <w:rFonts w:ascii="SimSun" w:hAnsi="SimSun" w:hint="eastAsia"/>
          <w:sz w:val="21"/>
        </w:rPr>
        <w:t>时，有50个</w:t>
      </w:r>
      <w:r w:rsidR="00C726DB" w:rsidRPr="00D50B93">
        <w:rPr>
          <w:rFonts w:ascii="SimSun" w:hAnsi="SimSun" w:hint="eastAsia"/>
          <w:sz w:val="21"/>
        </w:rPr>
        <w:t>作为指定局</w:t>
      </w:r>
      <w:r w:rsidR="00C726DB">
        <w:rPr>
          <w:rFonts w:ascii="SimSun" w:hAnsi="SimSun" w:hint="eastAsia"/>
          <w:sz w:val="21"/>
        </w:rPr>
        <w:t>的</w:t>
      </w:r>
      <w:r w:rsidRPr="00D50B93">
        <w:rPr>
          <w:rFonts w:ascii="SimSun" w:hAnsi="SimSun" w:hint="eastAsia"/>
          <w:sz w:val="21"/>
        </w:rPr>
        <w:t>国家</w:t>
      </w:r>
      <w:r w:rsidR="00C726DB">
        <w:rPr>
          <w:rFonts w:ascii="SimSun" w:hAnsi="SimSun" w:hint="eastAsia"/>
          <w:sz w:val="21"/>
        </w:rPr>
        <w:t>局</w:t>
      </w:r>
      <w:r w:rsidRPr="00D50B93">
        <w:rPr>
          <w:rFonts w:ascii="SimSun" w:hAnsi="SimSun" w:hint="eastAsia"/>
          <w:sz w:val="21"/>
        </w:rPr>
        <w:t>和地区局向国际局提供关于进入国家阶段的数据。然而，只有16个</w:t>
      </w:r>
      <w:r w:rsidR="00D419DF" w:rsidRPr="00D50B93">
        <w:rPr>
          <w:rFonts w:ascii="SimSun" w:hAnsi="SimSun" w:hint="eastAsia"/>
          <w:sz w:val="21"/>
        </w:rPr>
        <w:t>作为指定局</w:t>
      </w:r>
      <w:r w:rsidR="00C726DB">
        <w:rPr>
          <w:rFonts w:ascii="SimSun" w:hAnsi="SimSun" w:hint="eastAsia"/>
          <w:sz w:val="21"/>
        </w:rPr>
        <w:t>的国家局</w:t>
      </w:r>
      <w:r w:rsidRPr="00D50B93">
        <w:rPr>
          <w:rFonts w:ascii="SimSun" w:hAnsi="SimSun" w:hint="eastAsia"/>
          <w:sz w:val="21"/>
        </w:rPr>
        <w:t>持续定期</w:t>
      </w:r>
      <w:r w:rsidR="00D419DF" w:rsidRPr="00D50B93">
        <w:rPr>
          <w:rFonts w:ascii="SimSun" w:hAnsi="SimSun" w:hint="eastAsia"/>
          <w:sz w:val="21"/>
        </w:rPr>
        <w:t>充分</w:t>
      </w:r>
      <w:r w:rsidRPr="00D50B93">
        <w:rPr>
          <w:rFonts w:ascii="SimSun" w:hAnsi="SimSun" w:hint="eastAsia"/>
          <w:sz w:val="21"/>
        </w:rPr>
        <w:t>地提供数据，</w:t>
      </w:r>
      <w:r w:rsidR="006017AC" w:rsidRPr="00D50B93">
        <w:rPr>
          <w:rFonts w:ascii="SimSun" w:hAnsi="SimSun" w:hint="eastAsia"/>
          <w:sz w:val="21"/>
        </w:rPr>
        <w:t>使</w:t>
      </w:r>
      <w:r w:rsidRPr="00D50B93">
        <w:rPr>
          <w:rFonts w:ascii="SimSun" w:hAnsi="SimSun" w:hint="eastAsia"/>
          <w:sz w:val="21"/>
        </w:rPr>
        <w:t>所提供的是一年内的最新信息。</w:t>
      </w:r>
    </w:p>
    <w:p w:rsidR="00D5274C" w:rsidRPr="009F12ED" w:rsidRDefault="00220EB8" w:rsidP="009F12ED">
      <w:pPr>
        <w:pStyle w:val="1"/>
        <w:spacing w:beforeLines="100" w:afterLines="50" w:after="120" w:line="340" w:lineRule="atLeast"/>
        <w:rPr>
          <w:rFonts w:ascii="SimHei" w:eastAsia="SimHei" w:hAnsi="SimHei"/>
          <w:b w:val="0"/>
          <w:sz w:val="21"/>
        </w:rPr>
      </w:pPr>
      <w:r w:rsidRPr="009F12ED">
        <w:rPr>
          <w:rFonts w:ascii="SimHei" w:eastAsia="SimHei" w:hAnsi="SimHei" w:hint="eastAsia"/>
          <w:b w:val="0"/>
          <w:sz w:val="21"/>
        </w:rPr>
        <w:lastRenderedPageBreak/>
        <w:t>实施</w:t>
      </w:r>
      <w:r w:rsidR="00D419DF" w:rsidRPr="009F12ED">
        <w:rPr>
          <w:rFonts w:ascii="SimHei" w:eastAsia="SimHei" w:hAnsi="SimHei" w:hint="eastAsia"/>
          <w:b w:val="0"/>
          <w:sz w:val="21"/>
        </w:rPr>
        <w:t>工作最新进展</w:t>
      </w:r>
    </w:p>
    <w:p w:rsidR="00D5274C" w:rsidRPr="00D50B93" w:rsidRDefault="00E81335" w:rsidP="009F12ED">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对于</w:t>
      </w:r>
      <w:r w:rsidR="0008278F">
        <w:rPr>
          <w:rFonts w:ascii="SimSun" w:hAnsi="SimSun" w:hint="eastAsia"/>
          <w:sz w:val="21"/>
        </w:rPr>
        <w:t>让</w:t>
      </w:r>
      <w:r w:rsidR="0008278F" w:rsidRPr="00D50B93">
        <w:rPr>
          <w:rFonts w:ascii="SimSun" w:hAnsi="SimSun" w:hint="eastAsia"/>
          <w:sz w:val="21"/>
        </w:rPr>
        <w:t>各局提供进入国家阶段数据的</w:t>
      </w:r>
      <w:r w:rsidR="0008278F">
        <w:rPr>
          <w:rFonts w:ascii="SimSun" w:hAnsi="SimSun" w:hint="eastAsia"/>
          <w:sz w:val="21"/>
        </w:rPr>
        <w:t>要求</w:t>
      </w:r>
      <w:r>
        <w:rPr>
          <w:rFonts w:ascii="SimSun" w:hAnsi="SimSun" w:hint="eastAsia"/>
          <w:sz w:val="21"/>
        </w:rPr>
        <w:t>，为给其</w:t>
      </w:r>
      <w:r w:rsidR="0008278F" w:rsidRPr="00D50B93">
        <w:rPr>
          <w:rFonts w:ascii="SimSun" w:hAnsi="SimSun" w:hint="eastAsia"/>
          <w:sz w:val="21"/>
        </w:rPr>
        <w:t>生效</w:t>
      </w:r>
      <w:r w:rsidR="0008278F">
        <w:rPr>
          <w:rFonts w:ascii="SimSun" w:hAnsi="SimSun" w:hint="eastAsia"/>
          <w:sz w:val="21"/>
        </w:rPr>
        <w:t>做准备</w:t>
      </w:r>
      <w:r w:rsidR="00D419DF" w:rsidRPr="00D50B93">
        <w:rPr>
          <w:rFonts w:ascii="SimSun" w:hAnsi="SimSun" w:hint="eastAsia"/>
          <w:sz w:val="21"/>
        </w:rPr>
        <w:t>，国际局更新了其</w:t>
      </w:r>
      <w:r w:rsidR="002B55FA" w:rsidRPr="00D50B93">
        <w:rPr>
          <w:rFonts w:ascii="SimSun" w:hAnsi="SimSun" w:hint="eastAsia"/>
          <w:sz w:val="21"/>
        </w:rPr>
        <w:t>数据</w:t>
      </w:r>
      <w:r w:rsidR="00D419DF" w:rsidRPr="00D50B93">
        <w:rPr>
          <w:rFonts w:ascii="SimSun" w:hAnsi="SimSun" w:hint="eastAsia"/>
          <w:sz w:val="21"/>
        </w:rPr>
        <w:t>接收系统。目前，</w:t>
      </w:r>
      <w:r w:rsidR="00E01C5C" w:rsidRPr="00D50B93">
        <w:rPr>
          <w:rFonts w:ascii="SimSun" w:hAnsi="SimSun" w:hint="eastAsia"/>
          <w:sz w:val="21"/>
        </w:rPr>
        <w:t>国际局</w:t>
      </w:r>
      <w:r>
        <w:rPr>
          <w:rFonts w:ascii="SimSun" w:hAnsi="SimSun" w:hint="eastAsia"/>
          <w:sz w:val="21"/>
        </w:rPr>
        <w:t>提供了</w:t>
      </w:r>
      <w:r w:rsidR="00E01C5C" w:rsidRPr="00D50B93">
        <w:rPr>
          <w:rFonts w:ascii="SimSun" w:hAnsi="SimSun" w:hint="eastAsia"/>
          <w:sz w:val="21"/>
        </w:rPr>
        <w:t>以CSV和XML格式报告国家阶段状态信息</w:t>
      </w:r>
      <w:r>
        <w:rPr>
          <w:rFonts w:ascii="SimSun" w:hAnsi="SimSun" w:hint="eastAsia"/>
          <w:sz w:val="21"/>
        </w:rPr>
        <w:t>的规格</w:t>
      </w:r>
      <w:r w:rsidR="00E01C5C" w:rsidRPr="00D50B93">
        <w:rPr>
          <w:rStyle w:val="ae"/>
          <w:rFonts w:ascii="SimSun" w:hAnsi="SimSun"/>
          <w:sz w:val="21"/>
        </w:rPr>
        <w:footnoteReference w:id="3"/>
      </w:r>
      <w:r>
        <w:rPr>
          <w:rFonts w:ascii="SimSun" w:hAnsi="SimSun" w:hint="eastAsia"/>
          <w:sz w:val="21"/>
        </w:rPr>
        <w:t>，应</w:t>
      </w:r>
      <w:r w:rsidRPr="00D50B93">
        <w:rPr>
          <w:rFonts w:ascii="SimSun" w:hAnsi="SimSun" w:hint="eastAsia"/>
          <w:sz w:val="21"/>
        </w:rPr>
        <w:t>通过PCT电子数据交换（PCT-EDI）系统传送</w:t>
      </w:r>
      <w:r w:rsidR="00E01C5C" w:rsidRPr="00D50B93">
        <w:rPr>
          <w:rFonts w:ascii="SimSun" w:hAnsi="SimSun" w:hint="eastAsia"/>
          <w:sz w:val="21"/>
        </w:rPr>
        <w:t>。</w:t>
      </w:r>
    </w:p>
    <w:p w:rsidR="00D5274C" w:rsidRPr="00D50B93" w:rsidRDefault="00D419DF" w:rsidP="009F12ED">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此外，</w:t>
      </w:r>
      <w:proofErr w:type="spellStart"/>
      <w:r w:rsidR="00171477" w:rsidRPr="00D50B93">
        <w:rPr>
          <w:rFonts w:ascii="SimSun" w:hAnsi="SimSun" w:hint="eastAsia"/>
          <w:sz w:val="21"/>
        </w:rPr>
        <w:t>ePCT</w:t>
      </w:r>
      <w:proofErr w:type="spellEnd"/>
      <w:r w:rsidR="00171477" w:rsidRPr="00D50B93">
        <w:rPr>
          <w:rFonts w:ascii="SimSun" w:hAnsi="SimSun" w:hint="eastAsia"/>
          <w:sz w:val="21"/>
        </w:rPr>
        <w:t>为指定局报告进入国家阶段</w:t>
      </w:r>
      <w:r w:rsidR="00E81335" w:rsidRPr="00D50B93">
        <w:rPr>
          <w:rFonts w:ascii="SimSun" w:hAnsi="SimSun" w:hint="eastAsia"/>
          <w:sz w:val="21"/>
        </w:rPr>
        <w:t>提供了</w:t>
      </w:r>
      <w:r w:rsidR="00E81335">
        <w:rPr>
          <w:rFonts w:ascii="SimSun" w:hAnsi="SimSun" w:hint="eastAsia"/>
          <w:sz w:val="21"/>
        </w:rPr>
        <w:t>一项操作</w:t>
      </w:r>
      <w:r w:rsidR="00171477" w:rsidRPr="00D50B93">
        <w:rPr>
          <w:rFonts w:ascii="SimSun" w:hAnsi="SimSun" w:hint="eastAsia"/>
          <w:sz w:val="21"/>
        </w:rPr>
        <w:t>。</w:t>
      </w:r>
      <w:r w:rsidR="009B38F6">
        <w:rPr>
          <w:rFonts w:ascii="SimSun" w:hAnsi="SimSun" w:hint="eastAsia"/>
          <w:sz w:val="21"/>
        </w:rPr>
        <w:t>其</w:t>
      </w:r>
      <w:r w:rsidR="00171477" w:rsidRPr="00D50B93">
        <w:rPr>
          <w:rFonts w:ascii="SimSun" w:hAnsi="SimSun" w:hint="eastAsia"/>
          <w:sz w:val="21"/>
        </w:rPr>
        <w:t>设计主要是</w:t>
      </w:r>
      <w:r w:rsidR="009B38F6">
        <w:rPr>
          <w:rFonts w:ascii="SimSun" w:hAnsi="SimSun" w:hint="eastAsia"/>
          <w:sz w:val="21"/>
        </w:rPr>
        <w:t>为了</w:t>
      </w:r>
      <w:proofErr w:type="gramStart"/>
      <w:r w:rsidR="00171477" w:rsidRPr="00D50B93">
        <w:rPr>
          <w:rFonts w:ascii="SimSun" w:hAnsi="SimSun" w:hint="eastAsia"/>
          <w:sz w:val="21"/>
        </w:rPr>
        <w:t>允许</w:t>
      </w:r>
      <w:r w:rsidR="0010566F" w:rsidRPr="00D50B93">
        <w:rPr>
          <w:rFonts w:ascii="SimSun" w:hAnsi="SimSun" w:hint="eastAsia"/>
          <w:sz w:val="21"/>
        </w:rPr>
        <w:t>指</w:t>
      </w:r>
      <w:proofErr w:type="gramEnd"/>
      <w:r w:rsidR="0010566F" w:rsidRPr="00D50B93">
        <w:rPr>
          <w:rFonts w:ascii="SimSun" w:hAnsi="SimSun" w:hint="eastAsia"/>
          <w:sz w:val="21"/>
        </w:rPr>
        <w:t>定局</w:t>
      </w:r>
      <w:r w:rsidR="00171477" w:rsidRPr="00D50B93">
        <w:rPr>
          <w:rFonts w:ascii="SimSun" w:hAnsi="SimSun" w:hint="eastAsia"/>
          <w:sz w:val="21"/>
        </w:rPr>
        <w:t>访问在公布之前已经进入国家阶段的国际申请文</w:t>
      </w:r>
      <w:r w:rsidR="009B38F6">
        <w:rPr>
          <w:rFonts w:ascii="SimSun" w:hAnsi="SimSun" w:hint="eastAsia"/>
          <w:sz w:val="21"/>
        </w:rPr>
        <w:t>档</w:t>
      </w:r>
      <w:r w:rsidR="00171477" w:rsidRPr="00D50B93">
        <w:rPr>
          <w:rFonts w:ascii="SimSun" w:hAnsi="SimSun" w:hint="eastAsia"/>
          <w:sz w:val="21"/>
        </w:rPr>
        <w:t>，但</w:t>
      </w:r>
      <w:r w:rsidR="009B38F6">
        <w:rPr>
          <w:rFonts w:ascii="SimSun" w:hAnsi="SimSun" w:hint="eastAsia"/>
          <w:sz w:val="21"/>
        </w:rPr>
        <w:t>对于一些</w:t>
      </w:r>
      <w:r w:rsidR="009B38F6" w:rsidRPr="00D50B93">
        <w:rPr>
          <w:rFonts w:ascii="SimSun" w:hAnsi="SimSun" w:hint="eastAsia"/>
          <w:sz w:val="21"/>
        </w:rPr>
        <w:t>不</w:t>
      </w:r>
      <w:r w:rsidR="009B38F6">
        <w:rPr>
          <w:rFonts w:ascii="SimSun" w:hAnsi="SimSun" w:hint="eastAsia"/>
          <w:sz w:val="21"/>
        </w:rPr>
        <w:t>想</w:t>
      </w:r>
      <w:r w:rsidR="009B38F6" w:rsidRPr="00D50B93">
        <w:rPr>
          <w:rFonts w:ascii="SimSun" w:hAnsi="SimSun" w:hint="eastAsia"/>
          <w:sz w:val="21"/>
        </w:rPr>
        <w:t>用PCT-EDI实施自动化</w:t>
      </w:r>
      <w:r w:rsidR="009B38F6">
        <w:rPr>
          <w:rFonts w:ascii="SimSun" w:hAnsi="SimSun" w:hint="eastAsia"/>
          <w:sz w:val="21"/>
        </w:rPr>
        <w:t>更强</w:t>
      </w:r>
      <w:r w:rsidR="009B38F6" w:rsidRPr="00D50B93">
        <w:rPr>
          <w:rFonts w:ascii="SimSun" w:hAnsi="SimSun" w:hint="eastAsia"/>
          <w:sz w:val="21"/>
        </w:rPr>
        <w:t>的解决方案</w:t>
      </w:r>
      <w:r w:rsidR="009B38F6">
        <w:rPr>
          <w:rFonts w:ascii="SimSun" w:hAnsi="SimSun" w:hint="eastAsia"/>
          <w:sz w:val="21"/>
        </w:rPr>
        <w:t>的局，</w:t>
      </w:r>
      <w:r w:rsidR="00171477" w:rsidRPr="00D50B93">
        <w:rPr>
          <w:rFonts w:ascii="SimSun" w:hAnsi="SimSun" w:hint="eastAsia"/>
          <w:sz w:val="21"/>
        </w:rPr>
        <w:t>它</w:t>
      </w:r>
      <w:r w:rsidR="0010566F" w:rsidRPr="00D50B93">
        <w:rPr>
          <w:rFonts w:ascii="SimSun" w:hAnsi="SimSun" w:hint="eastAsia"/>
          <w:sz w:val="21"/>
        </w:rPr>
        <w:t>也被用来报告</w:t>
      </w:r>
      <w:r w:rsidR="009B38F6">
        <w:rPr>
          <w:rFonts w:ascii="SimSun" w:hAnsi="SimSun" w:hint="eastAsia"/>
          <w:sz w:val="21"/>
        </w:rPr>
        <w:t>所有要求</w:t>
      </w:r>
      <w:r w:rsidR="00AE788F" w:rsidRPr="00D50B93">
        <w:rPr>
          <w:rFonts w:ascii="SimSun" w:hAnsi="SimSun" w:hint="eastAsia"/>
          <w:sz w:val="21"/>
        </w:rPr>
        <w:t>的</w:t>
      </w:r>
      <w:r w:rsidR="00171477" w:rsidRPr="00D50B93">
        <w:rPr>
          <w:rFonts w:ascii="SimSun" w:hAnsi="SimSun" w:hint="eastAsia"/>
          <w:sz w:val="21"/>
        </w:rPr>
        <w:t>状态信息</w:t>
      </w:r>
      <w:r w:rsidRPr="00D50B93">
        <w:rPr>
          <w:rFonts w:ascii="SimSun" w:hAnsi="SimSun" w:hint="eastAsia"/>
          <w:sz w:val="21"/>
        </w:rPr>
        <w:t>。</w:t>
      </w:r>
    </w:p>
    <w:p w:rsidR="00D5274C" w:rsidRPr="00D50B93" w:rsidRDefault="0092202C" w:rsidP="009F12ED">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目前，国际局的</w:t>
      </w:r>
      <w:r w:rsidR="00EC69BE" w:rsidRPr="00D50B93">
        <w:rPr>
          <w:rFonts w:ascii="SimSun" w:hAnsi="SimSun" w:hint="eastAsia"/>
          <w:sz w:val="21"/>
        </w:rPr>
        <w:t>进入</w:t>
      </w:r>
      <w:r w:rsidRPr="00D50B93">
        <w:rPr>
          <w:rFonts w:ascii="SimSun" w:hAnsi="SimSun" w:hint="eastAsia"/>
          <w:sz w:val="21"/>
        </w:rPr>
        <w:t>国家阶段</w:t>
      </w:r>
      <w:r w:rsidR="00EC69BE" w:rsidRPr="00D50B93">
        <w:rPr>
          <w:rFonts w:ascii="SimSun" w:hAnsi="SimSun" w:hint="eastAsia"/>
          <w:sz w:val="21"/>
        </w:rPr>
        <w:t>的</w:t>
      </w:r>
      <w:r w:rsidRPr="00D50B93">
        <w:rPr>
          <w:rFonts w:ascii="SimSun" w:hAnsi="SimSun" w:hint="eastAsia"/>
          <w:sz w:val="21"/>
        </w:rPr>
        <w:t>数据</w:t>
      </w:r>
      <w:r w:rsidR="00EC69BE" w:rsidRPr="00D50B93">
        <w:rPr>
          <w:rFonts w:ascii="SimSun" w:hAnsi="SimSun" w:hint="eastAsia"/>
          <w:sz w:val="21"/>
        </w:rPr>
        <w:t>涵盖</w:t>
      </w:r>
      <w:r w:rsidRPr="00D50B93">
        <w:rPr>
          <w:rFonts w:ascii="SimSun" w:hAnsi="SimSun" w:hint="eastAsia"/>
          <w:sz w:val="21"/>
        </w:rPr>
        <w:t>63个指定局的</w:t>
      </w:r>
      <w:r w:rsidR="00EC69BE" w:rsidRPr="00D50B93">
        <w:rPr>
          <w:rFonts w:ascii="SimSun" w:hAnsi="SimSun" w:hint="eastAsia"/>
          <w:sz w:val="21"/>
        </w:rPr>
        <w:t>进入数据</w:t>
      </w:r>
      <w:r w:rsidRPr="00D50B93">
        <w:rPr>
          <w:rFonts w:ascii="SimSun" w:hAnsi="SimSun" w:hint="eastAsia"/>
          <w:sz w:val="21"/>
        </w:rPr>
        <w:t>，比2015年增加13个。这些数据由41个局提供，其中两个局</w:t>
      </w:r>
      <w:r w:rsidR="00EC69BE" w:rsidRPr="00D50B93">
        <w:rPr>
          <w:rFonts w:ascii="SimSun" w:hAnsi="SimSun" w:hint="eastAsia"/>
          <w:sz w:val="21"/>
        </w:rPr>
        <w:t>一直</w:t>
      </w:r>
      <w:r w:rsidRPr="00D50B93">
        <w:rPr>
          <w:rFonts w:ascii="SimSun" w:hAnsi="SimSun" w:hint="eastAsia"/>
          <w:sz w:val="21"/>
        </w:rPr>
        <w:t>使用</w:t>
      </w:r>
      <w:proofErr w:type="spellStart"/>
      <w:r w:rsidRPr="00D50B93">
        <w:rPr>
          <w:rFonts w:ascii="SimSun" w:hAnsi="SimSun" w:hint="eastAsia"/>
          <w:sz w:val="21"/>
        </w:rPr>
        <w:t>ePCT</w:t>
      </w:r>
      <w:proofErr w:type="spellEnd"/>
      <w:r w:rsidRPr="00D50B93">
        <w:rPr>
          <w:rFonts w:ascii="SimSun" w:hAnsi="SimSun" w:hint="eastAsia"/>
          <w:sz w:val="21"/>
        </w:rPr>
        <w:t>用户界面。值得注意的是，</w:t>
      </w:r>
      <w:r w:rsidR="00EC69BE" w:rsidRPr="00D50B93">
        <w:rPr>
          <w:rFonts w:ascii="SimSun" w:hAnsi="SimSun" w:hint="eastAsia"/>
          <w:sz w:val="21"/>
        </w:rPr>
        <w:t>有</w:t>
      </w:r>
      <w:r w:rsidRPr="00D50B93">
        <w:rPr>
          <w:rFonts w:ascii="SimSun" w:hAnsi="SimSun" w:hint="eastAsia"/>
          <w:sz w:val="21"/>
        </w:rPr>
        <w:t>32个</w:t>
      </w:r>
      <w:r w:rsidR="00EC69BE" w:rsidRPr="00D50B93">
        <w:rPr>
          <w:rFonts w:ascii="SimSun" w:hAnsi="SimSun" w:hint="eastAsia"/>
          <w:sz w:val="21"/>
        </w:rPr>
        <w:t>局</w:t>
      </w:r>
      <w:r w:rsidRPr="00D50B93">
        <w:rPr>
          <w:rFonts w:ascii="SimSun" w:hAnsi="SimSun" w:hint="eastAsia"/>
          <w:sz w:val="21"/>
        </w:rPr>
        <w:t>（比2015年增加16个）</w:t>
      </w:r>
      <w:r w:rsidR="00EC69BE" w:rsidRPr="00D50B93">
        <w:rPr>
          <w:rFonts w:ascii="SimSun" w:hAnsi="SimSun" w:hint="eastAsia"/>
          <w:sz w:val="21"/>
        </w:rPr>
        <w:t>一直定期</w:t>
      </w:r>
      <w:r w:rsidRPr="00D50B93">
        <w:rPr>
          <w:rFonts w:ascii="SimSun" w:hAnsi="SimSun" w:hint="eastAsia"/>
          <w:sz w:val="21"/>
        </w:rPr>
        <w:t>提供数据。假设所有局</w:t>
      </w:r>
      <w:r w:rsidR="00EC69BE" w:rsidRPr="00D50B93">
        <w:rPr>
          <w:rFonts w:ascii="SimSun" w:hAnsi="SimSun" w:hint="eastAsia"/>
          <w:sz w:val="21"/>
        </w:rPr>
        <w:t>都</w:t>
      </w:r>
      <w:r w:rsidR="00F6786F">
        <w:rPr>
          <w:rFonts w:ascii="SimSun" w:hAnsi="SimSun" w:hint="eastAsia"/>
          <w:sz w:val="21"/>
        </w:rPr>
        <w:t>将</w:t>
      </w:r>
      <w:r w:rsidRPr="00D50B93">
        <w:rPr>
          <w:rFonts w:ascii="SimSun" w:hAnsi="SimSun" w:hint="eastAsia"/>
          <w:sz w:val="21"/>
        </w:rPr>
        <w:t>收到</w:t>
      </w:r>
      <w:r w:rsidR="00EC69BE" w:rsidRPr="00D50B93">
        <w:rPr>
          <w:rFonts w:ascii="SimSun" w:hAnsi="SimSun" w:hint="eastAsia"/>
          <w:sz w:val="21"/>
        </w:rPr>
        <w:t>进入国家阶段</w:t>
      </w:r>
      <w:r w:rsidRPr="00D50B93">
        <w:rPr>
          <w:rFonts w:ascii="SimSun" w:hAnsi="SimSun" w:hint="eastAsia"/>
          <w:sz w:val="21"/>
        </w:rPr>
        <w:t>，</w:t>
      </w:r>
      <w:r w:rsidR="00F6786F">
        <w:rPr>
          <w:rFonts w:ascii="SimSun" w:hAnsi="SimSun" w:hint="eastAsia"/>
          <w:sz w:val="21"/>
        </w:rPr>
        <w:t>那么</w:t>
      </w:r>
      <w:r w:rsidRPr="00D50B93">
        <w:rPr>
          <w:rFonts w:ascii="SimSun" w:hAnsi="SimSun" w:hint="eastAsia"/>
          <w:sz w:val="21"/>
        </w:rPr>
        <w:t>可提供</w:t>
      </w:r>
      <w:r w:rsidR="00EC69BE" w:rsidRPr="00D50B93">
        <w:rPr>
          <w:rFonts w:ascii="SimSun" w:hAnsi="SimSun" w:hint="eastAsia"/>
          <w:sz w:val="21"/>
        </w:rPr>
        <w:t>进入国家阶段</w:t>
      </w:r>
      <w:r w:rsidRPr="00D50B93">
        <w:rPr>
          <w:rFonts w:ascii="SimSun" w:hAnsi="SimSun" w:hint="eastAsia"/>
          <w:sz w:val="21"/>
        </w:rPr>
        <w:t>数据的局</w:t>
      </w:r>
      <w:r w:rsidR="00EC69BE" w:rsidRPr="00D50B93">
        <w:rPr>
          <w:rFonts w:ascii="SimSun" w:hAnsi="SimSun" w:hint="eastAsia"/>
          <w:sz w:val="21"/>
        </w:rPr>
        <w:t>的</w:t>
      </w:r>
      <w:r w:rsidR="00F6786F">
        <w:rPr>
          <w:rFonts w:ascii="SimSun" w:hAnsi="SimSun" w:hint="eastAsia"/>
          <w:sz w:val="21"/>
        </w:rPr>
        <w:t>最大</w:t>
      </w:r>
      <w:r w:rsidRPr="00D50B93">
        <w:rPr>
          <w:rFonts w:ascii="SimSun" w:hAnsi="SimSun" w:hint="eastAsia"/>
          <w:sz w:val="21"/>
        </w:rPr>
        <w:t>数</w:t>
      </w:r>
      <w:r w:rsidR="00EC69BE" w:rsidRPr="00D50B93">
        <w:rPr>
          <w:rFonts w:ascii="SimSun" w:hAnsi="SimSun" w:hint="eastAsia"/>
          <w:sz w:val="21"/>
        </w:rPr>
        <w:t>量</w:t>
      </w:r>
      <w:r w:rsidRPr="00D50B93">
        <w:rPr>
          <w:rFonts w:ascii="SimSun" w:hAnsi="SimSun" w:hint="eastAsia"/>
          <w:sz w:val="21"/>
        </w:rPr>
        <w:t>为124个</w:t>
      </w:r>
      <w:r w:rsidR="00EC69BE" w:rsidRPr="00D50B93">
        <w:rPr>
          <w:rFonts w:ascii="SimSun" w:hAnsi="SimSun" w:hint="eastAsia"/>
          <w:sz w:val="21"/>
        </w:rPr>
        <w:t>，</w:t>
      </w:r>
      <w:r w:rsidR="00F674E4" w:rsidRPr="00D50B93">
        <w:rPr>
          <w:rFonts w:ascii="SimSun" w:hAnsi="SimSun" w:hint="eastAsia"/>
          <w:sz w:val="21"/>
        </w:rPr>
        <w:t>涉及</w:t>
      </w:r>
      <w:r w:rsidRPr="00D50B93">
        <w:rPr>
          <w:rFonts w:ascii="SimSun" w:hAnsi="SimSun" w:hint="eastAsia"/>
          <w:sz w:val="21"/>
        </w:rPr>
        <w:t>152个缔约国（</w:t>
      </w:r>
      <w:r w:rsidR="0028777D" w:rsidRPr="00D50B93">
        <w:rPr>
          <w:rFonts w:ascii="SimSun" w:hAnsi="SimSun" w:hint="eastAsia"/>
          <w:sz w:val="21"/>
        </w:rPr>
        <w:t>考虑到</w:t>
      </w:r>
      <w:r w:rsidR="00EC69BE" w:rsidRPr="00D50B93">
        <w:rPr>
          <w:rFonts w:ascii="SimSun" w:hAnsi="SimSun" w:hint="eastAsia"/>
          <w:sz w:val="21"/>
        </w:rPr>
        <w:t>关闭国家途径</w:t>
      </w:r>
      <w:r w:rsidR="0028777D" w:rsidRPr="00D50B93">
        <w:rPr>
          <w:rFonts w:ascii="SimSun" w:hAnsi="SimSun" w:hint="eastAsia"/>
          <w:sz w:val="21"/>
        </w:rPr>
        <w:t>的国家和</w:t>
      </w:r>
      <w:r w:rsidR="00EC69BE" w:rsidRPr="00D50B93">
        <w:rPr>
          <w:rFonts w:ascii="SimSun" w:hAnsi="SimSun" w:hint="eastAsia"/>
          <w:sz w:val="21"/>
        </w:rPr>
        <w:t>地区</w:t>
      </w:r>
      <w:r w:rsidR="00967452">
        <w:rPr>
          <w:rFonts w:ascii="SimSun" w:hAnsi="SimSun" w:hint="eastAsia"/>
          <w:sz w:val="21"/>
        </w:rPr>
        <w:t>体系</w:t>
      </w:r>
      <w:r w:rsidRPr="00D50B93">
        <w:rPr>
          <w:rFonts w:ascii="SimSun" w:hAnsi="SimSun" w:hint="eastAsia"/>
          <w:sz w:val="21"/>
        </w:rPr>
        <w:t>）。</w:t>
      </w:r>
    </w:p>
    <w:p w:rsidR="00D5274C" w:rsidRPr="00D50B93" w:rsidRDefault="00EC69BE" w:rsidP="009F12ED">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为了协助</w:t>
      </w:r>
      <w:r w:rsidR="00925536" w:rsidRPr="00D50B93">
        <w:rPr>
          <w:rFonts w:ascii="SimSun" w:hAnsi="SimSun" w:hint="eastAsia"/>
          <w:sz w:val="21"/>
        </w:rPr>
        <w:t>各局</w:t>
      </w:r>
      <w:r w:rsidRPr="00D50B93">
        <w:rPr>
          <w:rFonts w:ascii="SimSun" w:hAnsi="SimSun" w:hint="eastAsia"/>
          <w:sz w:val="21"/>
        </w:rPr>
        <w:t>使用</w:t>
      </w:r>
      <w:r w:rsidR="00925536" w:rsidRPr="00D50B93">
        <w:rPr>
          <w:rFonts w:ascii="SimSun" w:hAnsi="SimSun" w:hint="eastAsia"/>
          <w:sz w:val="21"/>
        </w:rPr>
        <w:t>产权组织</w:t>
      </w:r>
      <w:r w:rsidRPr="00D50B93">
        <w:rPr>
          <w:rFonts w:ascii="SimSun" w:hAnsi="SimSun" w:hint="eastAsia"/>
          <w:sz w:val="21"/>
        </w:rPr>
        <w:t>工业产权</w:t>
      </w:r>
      <w:r w:rsidR="008874A0" w:rsidRPr="00D50B93">
        <w:rPr>
          <w:rFonts w:ascii="SimSun" w:hAnsi="SimSun" w:hint="eastAsia"/>
          <w:sz w:val="21"/>
        </w:rPr>
        <w:t>行政</w:t>
      </w:r>
      <w:r w:rsidRPr="00D50B93">
        <w:rPr>
          <w:rFonts w:ascii="SimSun" w:hAnsi="SimSun" w:hint="eastAsia"/>
          <w:sz w:val="21"/>
        </w:rPr>
        <w:t>管理系统（IPAS）</w:t>
      </w:r>
      <w:r w:rsidR="00967452">
        <w:rPr>
          <w:rFonts w:ascii="SimSun" w:hAnsi="SimSun" w:hint="eastAsia"/>
          <w:sz w:val="21"/>
        </w:rPr>
        <w:t>进行</w:t>
      </w:r>
      <w:r w:rsidRPr="00D50B93">
        <w:rPr>
          <w:rFonts w:ascii="SimSun" w:hAnsi="SimSun" w:hint="eastAsia"/>
          <w:sz w:val="21"/>
        </w:rPr>
        <w:t>国家专利</w:t>
      </w:r>
      <w:r w:rsidR="00967452">
        <w:rPr>
          <w:rFonts w:ascii="SimSun" w:hAnsi="SimSun" w:hint="eastAsia"/>
          <w:sz w:val="21"/>
        </w:rPr>
        <w:t>行政管理</w:t>
      </w:r>
      <w:r w:rsidRPr="00D50B93">
        <w:rPr>
          <w:rFonts w:ascii="SimSun" w:hAnsi="SimSun" w:hint="eastAsia"/>
          <w:sz w:val="21"/>
        </w:rPr>
        <w:t>，国际局更新了WIPO Publish软件应用程序</w:t>
      </w:r>
      <w:r w:rsidR="00925536" w:rsidRPr="00D50B93">
        <w:rPr>
          <w:rStyle w:val="ae"/>
          <w:rFonts w:ascii="SimSun" w:hAnsi="SimSun"/>
          <w:sz w:val="21"/>
        </w:rPr>
        <w:footnoteReference w:id="4"/>
      </w:r>
      <w:r w:rsidRPr="00D50B93">
        <w:rPr>
          <w:rFonts w:ascii="SimSun" w:hAnsi="SimSun" w:hint="eastAsia"/>
          <w:sz w:val="21"/>
        </w:rPr>
        <w:t>，</w:t>
      </w:r>
      <w:r w:rsidR="00967452">
        <w:rPr>
          <w:rFonts w:ascii="SimSun" w:hAnsi="SimSun" w:hint="eastAsia"/>
          <w:sz w:val="21"/>
        </w:rPr>
        <w:t>增加</w:t>
      </w:r>
      <w:r w:rsidR="008874A0" w:rsidRPr="00D50B93">
        <w:rPr>
          <w:rFonts w:ascii="SimSun" w:hAnsi="SimSun" w:hint="eastAsia"/>
          <w:sz w:val="21"/>
        </w:rPr>
        <w:t>了</w:t>
      </w:r>
      <w:r w:rsidRPr="00D50B93">
        <w:rPr>
          <w:rFonts w:ascii="SimSun" w:hAnsi="SimSun" w:hint="eastAsia"/>
          <w:sz w:val="21"/>
        </w:rPr>
        <w:t>提供</w:t>
      </w:r>
      <w:r w:rsidR="00925536" w:rsidRPr="00D50B93">
        <w:rPr>
          <w:rFonts w:ascii="SimSun" w:hAnsi="SimSun" w:hint="eastAsia"/>
          <w:sz w:val="21"/>
        </w:rPr>
        <w:t>进入国家阶段数据</w:t>
      </w:r>
      <w:r w:rsidRPr="00D50B93">
        <w:rPr>
          <w:rFonts w:ascii="SimSun" w:hAnsi="SimSun" w:hint="eastAsia"/>
          <w:sz w:val="21"/>
        </w:rPr>
        <w:t>的自动</w:t>
      </w:r>
      <w:r w:rsidR="00967452">
        <w:rPr>
          <w:rFonts w:ascii="SimSun" w:hAnsi="SimSun" w:hint="eastAsia"/>
          <w:sz w:val="21"/>
        </w:rPr>
        <w:t>过程</w:t>
      </w:r>
      <w:r w:rsidRPr="00D50B93">
        <w:rPr>
          <w:rFonts w:ascii="SimSun" w:hAnsi="SimSun" w:hint="eastAsia"/>
          <w:sz w:val="21"/>
        </w:rPr>
        <w:t>。</w:t>
      </w:r>
      <w:proofErr w:type="gramStart"/>
      <w:r w:rsidR="00967452">
        <w:rPr>
          <w:rFonts w:ascii="SimSun" w:hAnsi="SimSun" w:hint="eastAsia"/>
          <w:sz w:val="21"/>
        </w:rPr>
        <w:t>若干</w:t>
      </w:r>
      <w:r w:rsidRPr="00D50B93">
        <w:rPr>
          <w:rFonts w:ascii="SimSun" w:hAnsi="SimSun" w:hint="eastAsia"/>
          <w:sz w:val="21"/>
        </w:rPr>
        <w:t>指</w:t>
      </w:r>
      <w:proofErr w:type="gramEnd"/>
      <w:r w:rsidRPr="00D50B93">
        <w:rPr>
          <w:rFonts w:ascii="SimSun" w:hAnsi="SimSun" w:hint="eastAsia"/>
          <w:sz w:val="21"/>
        </w:rPr>
        <w:t>定</w:t>
      </w:r>
      <w:r w:rsidR="00925536" w:rsidRPr="00D50B93">
        <w:rPr>
          <w:rFonts w:ascii="SimSun" w:hAnsi="SimSun" w:hint="eastAsia"/>
          <w:sz w:val="21"/>
        </w:rPr>
        <w:t>局</w:t>
      </w:r>
      <w:r w:rsidRPr="00D50B93">
        <w:rPr>
          <w:rFonts w:ascii="SimSun" w:hAnsi="SimSun" w:hint="eastAsia"/>
          <w:sz w:val="21"/>
        </w:rPr>
        <w:t>正在安装和</w:t>
      </w:r>
      <w:proofErr w:type="gramStart"/>
      <w:r w:rsidRPr="00D50B93">
        <w:rPr>
          <w:rFonts w:ascii="SimSun" w:hAnsi="SimSun" w:hint="eastAsia"/>
          <w:sz w:val="21"/>
        </w:rPr>
        <w:t>配置此</w:t>
      </w:r>
      <w:proofErr w:type="gramEnd"/>
      <w:r w:rsidRPr="00D50B93">
        <w:rPr>
          <w:rFonts w:ascii="SimSun" w:hAnsi="SimSun" w:hint="eastAsia"/>
          <w:sz w:val="21"/>
        </w:rPr>
        <w:t>功能。预计</w:t>
      </w:r>
      <w:r w:rsidR="008874A0" w:rsidRPr="00D50B93">
        <w:rPr>
          <w:rFonts w:ascii="SimSun" w:hAnsi="SimSun" w:hint="eastAsia"/>
          <w:sz w:val="21"/>
        </w:rPr>
        <w:t>不久就开始通过这种途径接收</w:t>
      </w:r>
      <w:r w:rsidRPr="00D50B93">
        <w:rPr>
          <w:rFonts w:ascii="SimSun" w:hAnsi="SimSun" w:hint="eastAsia"/>
          <w:sz w:val="21"/>
        </w:rPr>
        <w:t>国家阶段数据</w:t>
      </w:r>
      <w:r w:rsidR="00925536" w:rsidRPr="00D50B93">
        <w:rPr>
          <w:rFonts w:ascii="SimSun" w:hAnsi="SimSun" w:hint="eastAsia"/>
          <w:sz w:val="21"/>
        </w:rPr>
        <w:t>。</w:t>
      </w:r>
    </w:p>
    <w:p w:rsidR="00D5274C" w:rsidRPr="00D50B93" w:rsidRDefault="004B4AE3" w:rsidP="009F12ED">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此外，国际局通过</w:t>
      </w:r>
      <w:r w:rsidR="00085219">
        <w:rPr>
          <w:rFonts w:ascii="SimSun" w:hAnsi="SimSun" w:hint="eastAsia"/>
          <w:sz w:val="21"/>
        </w:rPr>
        <w:t>增强</w:t>
      </w:r>
      <w:r w:rsidRPr="00D50B93">
        <w:rPr>
          <w:rFonts w:ascii="SimSun" w:hAnsi="SimSun" w:hint="eastAsia"/>
          <w:sz w:val="21"/>
        </w:rPr>
        <w:t>PATENTSCOPE网站</w:t>
      </w:r>
      <w:r w:rsidR="00085219">
        <w:rPr>
          <w:rFonts w:ascii="SimSun" w:hAnsi="SimSun" w:hint="eastAsia"/>
          <w:sz w:val="21"/>
        </w:rPr>
        <w:t>，改进</w:t>
      </w:r>
      <w:r w:rsidRPr="00D50B93">
        <w:rPr>
          <w:rFonts w:ascii="SimSun" w:hAnsi="SimSun" w:hint="eastAsia"/>
          <w:sz w:val="21"/>
        </w:rPr>
        <w:t>了进入国家阶段数据的</w:t>
      </w:r>
      <w:r w:rsidR="00085219">
        <w:rPr>
          <w:rFonts w:ascii="SimSun" w:hAnsi="SimSun" w:hint="eastAsia"/>
          <w:sz w:val="21"/>
        </w:rPr>
        <w:t>提供法</w:t>
      </w:r>
      <w:r w:rsidRPr="00D50B93">
        <w:rPr>
          <w:rFonts w:ascii="SimSun" w:hAnsi="SimSun" w:hint="eastAsia"/>
          <w:sz w:val="21"/>
        </w:rPr>
        <w:t>和</w:t>
      </w:r>
      <w:r w:rsidR="00085219">
        <w:rPr>
          <w:rFonts w:ascii="SimSun" w:hAnsi="SimSun" w:hint="eastAsia"/>
          <w:sz w:val="21"/>
        </w:rPr>
        <w:t>可见性：</w:t>
      </w:r>
      <w:r w:rsidRPr="00D50B93">
        <w:rPr>
          <w:rFonts w:ascii="SimSun" w:hAnsi="SimSun" w:hint="eastAsia"/>
          <w:sz w:val="21"/>
        </w:rPr>
        <w:t>在“浏览”菜单项下，</w:t>
      </w:r>
      <w:r w:rsidR="00085219">
        <w:rPr>
          <w:rFonts w:ascii="SimSun" w:hAnsi="SimSun" w:hint="eastAsia"/>
          <w:sz w:val="21"/>
        </w:rPr>
        <w:t>可以用</w:t>
      </w:r>
      <w:r w:rsidRPr="00D50B93">
        <w:rPr>
          <w:rFonts w:ascii="SimSun" w:hAnsi="SimSun" w:hint="eastAsia"/>
          <w:sz w:val="21"/>
        </w:rPr>
        <w:t>CSV格式下载</w:t>
      </w:r>
      <w:r w:rsidR="00085219" w:rsidRPr="00D50B93">
        <w:rPr>
          <w:rFonts w:ascii="SimSun" w:hAnsi="SimSun" w:hint="eastAsia"/>
          <w:sz w:val="21"/>
        </w:rPr>
        <w:t>进入国家阶段数据集</w:t>
      </w:r>
      <w:r w:rsidRPr="00D50B93">
        <w:rPr>
          <w:rFonts w:ascii="SimSun" w:hAnsi="SimSun" w:hint="eastAsia"/>
          <w:sz w:val="21"/>
        </w:rPr>
        <w:t>。将在不久的将来予以</w:t>
      </w:r>
      <w:r w:rsidR="005109D1" w:rsidRPr="00D50B93">
        <w:rPr>
          <w:rFonts w:ascii="SimSun" w:hAnsi="SimSun" w:hint="eastAsia"/>
          <w:sz w:val="21"/>
        </w:rPr>
        <w:t>进一步</w:t>
      </w:r>
      <w:r w:rsidRPr="00D50B93">
        <w:rPr>
          <w:rFonts w:ascii="SimSun" w:hAnsi="SimSun" w:hint="eastAsia"/>
          <w:sz w:val="21"/>
        </w:rPr>
        <w:t>改进，允许下载</w:t>
      </w:r>
      <w:r w:rsidR="002A20B1" w:rsidRPr="00D50B93">
        <w:rPr>
          <w:rFonts w:ascii="SimSun" w:hAnsi="SimSun" w:hint="eastAsia"/>
          <w:sz w:val="21"/>
        </w:rPr>
        <w:t>增</w:t>
      </w:r>
      <w:r w:rsidR="00085219">
        <w:rPr>
          <w:rFonts w:ascii="SimSun" w:hAnsi="SimSun" w:hint="eastAsia"/>
          <w:sz w:val="21"/>
        </w:rPr>
        <w:t>量</w:t>
      </w:r>
      <w:r w:rsidRPr="00D50B93">
        <w:rPr>
          <w:rFonts w:ascii="SimSun" w:hAnsi="SimSun" w:hint="eastAsia"/>
          <w:sz w:val="21"/>
        </w:rPr>
        <w:t>（而</w:t>
      </w:r>
      <w:r w:rsidR="00085219">
        <w:rPr>
          <w:rFonts w:ascii="SimSun" w:hAnsi="SimSun" w:hint="eastAsia"/>
          <w:sz w:val="21"/>
        </w:rPr>
        <w:t>非</w:t>
      </w:r>
      <w:r w:rsidRPr="00D50B93">
        <w:rPr>
          <w:rFonts w:ascii="SimSun" w:hAnsi="SimSun" w:hint="eastAsia"/>
          <w:sz w:val="21"/>
        </w:rPr>
        <w:t>完整）数据集。</w:t>
      </w:r>
    </w:p>
    <w:p w:rsidR="00D5274C" w:rsidRPr="00D50B93" w:rsidRDefault="00431083" w:rsidP="009F12ED">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若干</w:t>
      </w:r>
      <w:r w:rsidR="004B4AE3" w:rsidRPr="00D50B93">
        <w:rPr>
          <w:rFonts w:ascii="SimSun" w:hAnsi="SimSun" w:hint="eastAsia"/>
          <w:sz w:val="21"/>
        </w:rPr>
        <w:t>抑制因素</w:t>
      </w:r>
      <w:r>
        <w:rPr>
          <w:rFonts w:ascii="SimSun" w:hAnsi="SimSun" w:hint="eastAsia"/>
          <w:sz w:val="21"/>
        </w:rPr>
        <w:t>拖延了</w:t>
      </w:r>
      <w:r w:rsidR="004B4AE3" w:rsidRPr="00D50B93">
        <w:rPr>
          <w:rFonts w:ascii="SimSun" w:hAnsi="SimSun" w:hint="eastAsia"/>
          <w:sz w:val="21"/>
        </w:rPr>
        <w:t>一些成员国开始传送</w:t>
      </w:r>
      <w:r>
        <w:rPr>
          <w:rFonts w:ascii="SimSun" w:hAnsi="SimSun" w:hint="eastAsia"/>
          <w:sz w:val="21"/>
        </w:rPr>
        <w:t>数据，</w:t>
      </w:r>
      <w:proofErr w:type="gramStart"/>
      <w:r w:rsidR="004B4AE3" w:rsidRPr="00D50B93">
        <w:rPr>
          <w:rFonts w:ascii="SimSun" w:hAnsi="SimSun" w:hint="eastAsia"/>
          <w:sz w:val="21"/>
        </w:rPr>
        <w:t>或</w:t>
      </w:r>
      <w:r>
        <w:rPr>
          <w:rFonts w:ascii="SimSun" w:hAnsi="SimSun" w:hint="eastAsia"/>
          <w:sz w:val="21"/>
        </w:rPr>
        <w:t>以及</w:t>
      </w:r>
      <w:proofErr w:type="gramEnd"/>
      <w:r>
        <w:rPr>
          <w:rFonts w:ascii="SimSun" w:hAnsi="SimSun" w:hint="eastAsia"/>
          <w:sz w:val="21"/>
        </w:rPr>
        <w:t>有效</w:t>
      </w:r>
      <w:r w:rsidR="004B4AE3" w:rsidRPr="00D50B93">
        <w:rPr>
          <w:rFonts w:ascii="SimSun" w:hAnsi="SimSun" w:hint="eastAsia"/>
          <w:sz w:val="21"/>
        </w:rPr>
        <w:t>导入</w:t>
      </w:r>
      <w:r>
        <w:rPr>
          <w:rFonts w:ascii="SimSun" w:hAnsi="SimSun" w:hint="eastAsia"/>
          <w:sz w:val="21"/>
        </w:rPr>
        <w:t>成员国的数据</w:t>
      </w:r>
      <w:r w:rsidR="004B4AE3" w:rsidRPr="00D50B93">
        <w:rPr>
          <w:rFonts w:ascii="SimSun" w:hAnsi="SimSun" w:hint="eastAsia"/>
          <w:sz w:val="21"/>
        </w:rPr>
        <w:t>，最明显的是</w:t>
      </w:r>
      <w:r w:rsidR="00AB45B3" w:rsidRPr="00D50B93">
        <w:rPr>
          <w:rFonts w:ascii="SimSun" w:hAnsi="SimSun" w:hint="eastAsia"/>
          <w:sz w:val="21"/>
        </w:rPr>
        <w:t>因</w:t>
      </w:r>
      <w:r w:rsidR="00D9116A" w:rsidRPr="00D50B93">
        <w:rPr>
          <w:rFonts w:ascii="SimSun" w:hAnsi="SimSun" w:hint="eastAsia"/>
          <w:sz w:val="21"/>
        </w:rPr>
        <w:t>一</w:t>
      </w:r>
      <w:r w:rsidR="004B4AE3" w:rsidRPr="00D50B93">
        <w:rPr>
          <w:rFonts w:ascii="SimSun" w:hAnsi="SimSun" w:hint="eastAsia"/>
          <w:sz w:val="21"/>
        </w:rPr>
        <w:t>些</w:t>
      </w:r>
      <w:r w:rsidR="00AB45B3" w:rsidRPr="00D50B93">
        <w:rPr>
          <w:rFonts w:ascii="SimSun" w:hAnsi="SimSun" w:hint="eastAsia"/>
          <w:sz w:val="21"/>
        </w:rPr>
        <w:t>过期</w:t>
      </w:r>
      <w:r w:rsidR="004B4AE3" w:rsidRPr="00D50B93">
        <w:rPr>
          <w:rFonts w:ascii="SimSun" w:hAnsi="SimSun" w:hint="eastAsia"/>
          <w:sz w:val="21"/>
        </w:rPr>
        <w:t>文件</w:t>
      </w:r>
      <w:r w:rsidR="00AB45B3" w:rsidRPr="00D50B93">
        <w:rPr>
          <w:rFonts w:ascii="SimSun" w:hAnsi="SimSun" w:hint="eastAsia"/>
          <w:sz w:val="21"/>
        </w:rPr>
        <w:t>集</w:t>
      </w:r>
      <w:r w:rsidR="006170E4" w:rsidRPr="00D50B93">
        <w:rPr>
          <w:rFonts w:ascii="SimSun" w:hAnsi="SimSun" w:hint="eastAsia"/>
          <w:sz w:val="21"/>
        </w:rPr>
        <w:t>的</w:t>
      </w:r>
      <w:r>
        <w:rPr>
          <w:rFonts w:ascii="SimSun" w:hAnsi="SimSun" w:hint="eastAsia"/>
          <w:sz w:val="21"/>
        </w:rPr>
        <w:t>状况导致的</w:t>
      </w:r>
      <w:r w:rsidR="004B4AE3" w:rsidRPr="00D50B93">
        <w:rPr>
          <w:rFonts w:ascii="SimSun" w:hAnsi="SimSun" w:hint="eastAsia"/>
          <w:sz w:val="21"/>
        </w:rPr>
        <w:t>数据质量的问题。国际局相应实施了额外的数据质量</w:t>
      </w:r>
      <w:r w:rsidRPr="00D50B93">
        <w:rPr>
          <w:rFonts w:ascii="SimSun" w:hAnsi="SimSun" w:hint="eastAsia"/>
          <w:sz w:val="21"/>
        </w:rPr>
        <w:t>自动</w:t>
      </w:r>
      <w:r w:rsidR="004B4AE3" w:rsidRPr="00D50B93">
        <w:rPr>
          <w:rFonts w:ascii="SimSun" w:hAnsi="SimSun" w:hint="eastAsia"/>
          <w:sz w:val="21"/>
        </w:rPr>
        <w:t>控制，旨在确保</w:t>
      </w:r>
      <w:r w:rsidR="006170E4" w:rsidRPr="00D50B93">
        <w:rPr>
          <w:rFonts w:ascii="SimSun" w:hAnsi="SimSun" w:hint="eastAsia"/>
          <w:sz w:val="21"/>
        </w:rPr>
        <w:t>某一</w:t>
      </w:r>
      <w:r w:rsidR="004B4AE3" w:rsidRPr="00D50B93">
        <w:rPr>
          <w:rFonts w:ascii="SimSun" w:hAnsi="SimSun" w:hint="eastAsia"/>
          <w:sz w:val="21"/>
        </w:rPr>
        <w:t>特定</w:t>
      </w:r>
      <w:r w:rsidR="006170E4" w:rsidRPr="00D50B93">
        <w:rPr>
          <w:rFonts w:ascii="SimSun" w:hAnsi="SimSun" w:hint="eastAsia"/>
          <w:sz w:val="21"/>
        </w:rPr>
        <w:t>申请</w:t>
      </w:r>
      <w:r w:rsidR="004B4AE3" w:rsidRPr="00D50B93">
        <w:rPr>
          <w:rFonts w:ascii="SimSun" w:hAnsi="SimSun" w:hint="eastAsia"/>
          <w:sz w:val="21"/>
        </w:rPr>
        <w:t>的</w:t>
      </w:r>
      <w:r w:rsidR="006170E4" w:rsidRPr="00D50B93">
        <w:rPr>
          <w:rFonts w:ascii="SimSun" w:hAnsi="SimSun" w:hint="eastAsia"/>
          <w:sz w:val="21"/>
        </w:rPr>
        <w:t>进入国家阶段数据</w:t>
      </w:r>
      <w:r w:rsidR="00DD4D01" w:rsidRPr="00D50B93">
        <w:rPr>
          <w:rFonts w:ascii="SimSun" w:hAnsi="SimSun" w:hint="eastAsia"/>
          <w:sz w:val="21"/>
        </w:rPr>
        <w:t>符合</w:t>
      </w:r>
      <w:r w:rsidR="002E5F34" w:rsidRPr="00D50B93">
        <w:rPr>
          <w:rFonts w:ascii="SimSun" w:hAnsi="SimSun" w:hint="eastAsia"/>
          <w:sz w:val="21"/>
        </w:rPr>
        <w:t>申请进入国家阶段</w:t>
      </w:r>
      <w:r w:rsidR="004B4AE3" w:rsidRPr="00D50B93">
        <w:rPr>
          <w:rFonts w:ascii="SimSun" w:hAnsi="SimSun" w:hint="eastAsia"/>
          <w:sz w:val="21"/>
        </w:rPr>
        <w:t>的合理时间窗口，并且</w:t>
      </w:r>
      <w:r w:rsidR="006170E4" w:rsidRPr="00D50B93">
        <w:rPr>
          <w:rFonts w:ascii="SimSun" w:hAnsi="SimSun" w:hint="eastAsia"/>
          <w:sz w:val="21"/>
        </w:rPr>
        <w:t>申请</w:t>
      </w:r>
      <w:r w:rsidR="004B4AE3" w:rsidRPr="00D50B93">
        <w:rPr>
          <w:rFonts w:ascii="SimSun" w:hAnsi="SimSun" w:hint="eastAsia"/>
          <w:sz w:val="21"/>
        </w:rPr>
        <w:t>的国家</w:t>
      </w:r>
      <w:r>
        <w:rPr>
          <w:rFonts w:ascii="SimSun" w:hAnsi="SimSun" w:hint="eastAsia"/>
          <w:sz w:val="21"/>
        </w:rPr>
        <w:t>编号</w:t>
      </w:r>
      <w:r w:rsidR="006170E4" w:rsidRPr="00D50B93">
        <w:rPr>
          <w:rFonts w:ascii="SimSun" w:hAnsi="SimSun" w:hint="eastAsia"/>
          <w:sz w:val="21"/>
        </w:rPr>
        <w:t>序列</w:t>
      </w:r>
      <w:r w:rsidR="004B4AE3" w:rsidRPr="00D50B93">
        <w:rPr>
          <w:rFonts w:ascii="SimSun" w:hAnsi="SimSun" w:hint="eastAsia"/>
          <w:sz w:val="21"/>
        </w:rPr>
        <w:t>也</w:t>
      </w:r>
      <w:r w:rsidR="00DD4D01" w:rsidRPr="00D50B93">
        <w:rPr>
          <w:rFonts w:ascii="SimSun" w:hAnsi="SimSun" w:hint="eastAsia"/>
          <w:sz w:val="21"/>
        </w:rPr>
        <w:t>与</w:t>
      </w:r>
      <w:r w:rsidR="004B4AE3" w:rsidRPr="00D50B93">
        <w:rPr>
          <w:rFonts w:ascii="SimSun" w:hAnsi="SimSun" w:hint="eastAsia"/>
          <w:sz w:val="21"/>
        </w:rPr>
        <w:t>可能预期的</w:t>
      </w:r>
      <w:r w:rsidR="006170E4" w:rsidRPr="00D50B93">
        <w:rPr>
          <w:rFonts w:ascii="SimSun" w:hAnsi="SimSun" w:hint="eastAsia"/>
          <w:sz w:val="21"/>
        </w:rPr>
        <w:t>进入国家阶段</w:t>
      </w:r>
      <w:r w:rsidR="00DD4D01" w:rsidRPr="00D50B93">
        <w:rPr>
          <w:rFonts w:ascii="SimSun" w:hAnsi="SimSun" w:hint="eastAsia"/>
          <w:sz w:val="21"/>
        </w:rPr>
        <w:t>的</w:t>
      </w:r>
      <w:r w:rsidR="004B4AE3" w:rsidRPr="00D50B93">
        <w:rPr>
          <w:rFonts w:ascii="SimSun" w:hAnsi="SimSun" w:hint="eastAsia"/>
          <w:sz w:val="21"/>
        </w:rPr>
        <w:t>数据</w:t>
      </w:r>
      <w:r w:rsidR="00DD4D01" w:rsidRPr="00D50B93">
        <w:rPr>
          <w:rFonts w:ascii="SimSun" w:hAnsi="SimSun" w:hint="eastAsia"/>
          <w:sz w:val="21"/>
        </w:rPr>
        <w:t>一致</w:t>
      </w:r>
      <w:r w:rsidR="004B4AE3" w:rsidRPr="00D50B93">
        <w:rPr>
          <w:rFonts w:ascii="SimSun" w:hAnsi="SimSun" w:hint="eastAsia"/>
          <w:sz w:val="21"/>
        </w:rPr>
        <w:t>。</w:t>
      </w:r>
    </w:p>
    <w:p w:rsidR="00D5274C" w:rsidRPr="009F12ED" w:rsidRDefault="006170E4" w:rsidP="009F12ED">
      <w:pPr>
        <w:pStyle w:val="1"/>
        <w:spacing w:beforeLines="100" w:afterLines="50" w:after="120" w:line="340" w:lineRule="atLeast"/>
        <w:rPr>
          <w:rFonts w:ascii="SimHei" w:eastAsia="SimHei" w:hAnsi="SimHei"/>
          <w:b w:val="0"/>
          <w:sz w:val="21"/>
        </w:rPr>
      </w:pPr>
      <w:r w:rsidRPr="009F12ED">
        <w:rPr>
          <w:rFonts w:ascii="SimHei" w:eastAsia="SimHei" w:hAnsi="SimHei" w:hint="eastAsia"/>
          <w:b w:val="0"/>
          <w:sz w:val="21"/>
        </w:rPr>
        <w:t>下一步</w:t>
      </w:r>
      <w:r w:rsidR="009F12ED" w:rsidRPr="009F12ED">
        <w:rPr>
          <w:rFonts w:ascii="SimHei" w:eastAsia="SimHei" w:hAnsi="SimHei" w:hint="eastAsia"/>
          <w:b w:val="0"/>
          <w:sz w:val="21"/>
        </w:rPr>
        <w:t>工作</w:t>
      </w:r>
    </w:p>
    <w:p w:rsidR="00D5274C" w:rsidRPr="00D50B93" w:rsidRDefault="006170E4" w:rsidP="009F12ED">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国际局建议指定局用PATENTSCOPE中的“浏览”菜单项</w:t>
      </w:r>
      <w:r w:rsidR="002E5F34" w:rsidRPr="00D50B93">
        <w:rPr>
          <w:rFonts w:ascii="SimSun" w:hAnsi="SimSun" w:hint="eastAsia"/>
          <w:sz w:val="21"/>
        </w:rPr>
        <w:t>核查</w:t>
      </w:r>
      <w:r w:rsidR="009F12ED">
        <w:rPr>
          <w:rFonts w:ascii="SimSun" w:hAnsi="SimSun" w:hint="eastAsia"/>
          <w:sz w:val="21"/>
        </w:rPr>
        <w:t>本</w:t>
      </w:r>
      <w:r w:rsidR="002E5F34" w:rsidRPr="00D50B93">
        <w:rPr>
          <w:rFonts w:ascii="SimSun" w:hAnsi="SimSun" w:hint="eastAsia"/>
          <w:sz w:val="21"/>
        </w:rPr>
        <w:t>局</w:t>
      </w:r>
      <w:r w:rsidRPr="00D50B93">
        <w:rPr>
          <w:rFonts w:ascii="SimSun" w:hAnsi="SimSun" w:hint="eastAsia"/>
          <w:sz w:val="21"/>
        </w:rPr>
        <w:t>提供</w:t>
      </w:r>
      <w:r w:rsidR="00F16805" w:rsidRPr="00D50B93">
        <w:rPr>
          <w:rFonts w:ascii="SimSun" w:hAnsi="SimSun" w:hint="eastAsia"/>
          <w:sz w:val="21"/>
        </w:rPr>
        <w:t>或</w:t>
      </w:r>
      <w:r w:rsidR="009F12ED">
        <w:rPr>
          <w:rFonts w:ascii="SimSun" w:hAnsi="SimSun" w:hint="eastAsia"/>
          <w:sz w:val="21"/>
        </w:rPr>
        <w:t>代本</w:t>
      </w:r>
      <w:r w:rsidR="00F16805" w:rsidRPr="00D50B93">
        <w:rPr>
          <w:rFonts w:ascii="SimSun" w:hAnsi="SimSun" w:hint="eastAsia"/>
          <w:sz w:val="21"/>
        </w:rPr>
        <w:t>局提供</w:t>
      </w:r>
      <w:r w:rsidRPr="00D50B93">
        <w:rPr>
          <w:rFonts w:ascii="SimSun" w:hAnsi="SimSun" w:hint="eastAsia"/>
          <w:sz w:val="21"/>
        </w:rPr>
        <w:t>的数据的可用性。根据</w:t>
      </w:r>
      <w:r w:rsidR="009F12ED">
        <w:rPr>
          <w:rFonts w:ascii="SimSun" w:hAnsi="SimSun" w:hint="eastAsia"/>
          <w:sz w:val="21"/>
        </w:rPr>
        <w:t>可用的</w:t>
      </w:r>
      <w:r w:rsidRPr="00D50B93">
        <w:rPr>
          <w:rFonts w:ascii="SimSun" w:hAnsi="SimSun" w:hint="eastAsia"/>
          <w:sz w:val="21"/>
        </w:rPr>
        <w:t>数据，各局应</w:t>
      </w:r>
      <w:r w:rsidR="000F3EC0" w:rsidRPr="00D50B93">
        <w:rPr>
          <w:rFonts w:ascii="SimSun" w:hAnsi="SimSun" w:hint="eastAsia"/>
          <w:sz w:val="21"/>
        </w:rPr>
        <w:t>随后</w:t>
      </w:r>
      <w:r w:rsidRPr="00D50B93">
        <w:rPr>
          <w:rFonts w:ascii="SimSun" w:hAnsi="SimSun" w:hint="eastAsia"/>
          <w:sz w:val="21"/>
        </w:rPr>
        <w:t>采取以下一项或多项措施：</w:t>
      </w:r>
    </w:p>
    <w:p w:rsidR="00D5274C" w:rsidRPr="00D50B93" w:rsidRDefault="002E5F34" w:rsidP="00860E63">
      <w:pPr>
        <w:pStyle w:val="ONUME"/>
        <w:numPr>
          <w:ilvl w:val="1"/>
          <w:numId w:val="5"/>
        </w:numPr>
        <w:tabs>
          <w:tab w:val="clear" w:pos="1134"/>
        </w:tabs>
        <w:overflowPunct w:val="0"/>
        <w:spacing w:afterLines="50" w:after="120" w:line="340" w:lineRule="atLeast"/>
        <w:jc w:val="both"/>
        <w:rPr>
          <w:rFonts w:ascii="SimSun" w:hAnsi="SimSun"/>
          <w:sz w:val="21"/>
        </w:rPr>
      </w:pPr>
      <w:r w:rsidRPr="00D50B93">
        <w:rPr>
          <w:rFonts w:ascii="SimSun" w:hAnsi="SimSun" w:hint="eastAsia"/>
          <w:sz w:val="21"/>
        </w:rPr>
        <w:t>审查局</w:t>
      </w:r>
      <w:r w:rsidR="009F12ED">
        <w:rPr>
          <w:rFonts w:ascii="SimSun" w:hAnsi="SimSun" w:hint="eastAsia"/>
          <w:sz w:val="21"/>
        </w:rPr>
        <w:t>内</w:t>
      </w:r>
      <w:r w:rsidR="006170E4" w:rsidRPr="00D50B93">
        <w:rPr>
          <w:rFonts w:ascii="SimSun" w:hAnsi="SimSun" w:hint="eastAsia"/>
          <w:sz w:val="21"/>
        </w:rPr>
        <w:t>数据库中</w:t>
      </w:r>
      <w:r w:rsidR="00D9116A" w:rsidRPr="00D50B93">
        <w:rPr>
          <w:rFonts w:ascii="SimSun" w:hAnsi="SimSun" w:hint="eastAsia"/>
          <w:sz w:val="21"/>
        </w:rPr>
        <w:t>过期</w:t>
      </w:r>
      <w:r w:rsidR="006170E4" w:rsidRPr="00D50B93">
        <w:rPr>
          <w:rFonts w:ascii="SimSun" w:hAnsi="SimSun" w:hint="eastAsia"/>
          <w:sz w:val="21"/>
        </w:rPr>
        <w:t>文件信息</w:t>
      </w:r>
      <w:r w:rsidRPr="00D50B93">
        <w:rPr>
          <w:rFonts w:ascii="SimSun" w:hAnsi="SimSun" w:hint="eastAsia"/>
          <w:sz w:val="21"/>
        </w:rPr>
        <w:t>当前</w:t>
      </w:r>
      <w:r w:rsidR="009F12ED">
        <w:rPr>
          <w:rFonts w:ascii="SimSun" w:hAnsi="SimSun" w:hint="eastAsia"/>
          <w:sz w:val="21"/>
        </w:rPr>
        <w:t>的</w:t>
      </w:r>
      <w:r w:rsidRPr="00D50B93">
        <w:rPr>
          <w:rFonts w:ascii="SimSun" w:hAnsi="SimSun" w:hint="eastAsia"/>
          <w:sz w:val="21"/>
        </w:rPr>
        <w:t>可用性</w:t>
      </w:r>
      <w:r w:rsidR="006170E4" w:rsidRPr="00D50B93">
        <w:rPr>
          <w:rFonts w:ascii="SimSun" w:hAnsi="SimSun" w:hint="eastAsia"/>
          <w:sz w:val="21"/>
        </w:rPr>
        <w:t>，并将其与PATENTSCOPE中的数据进行比较</w:t>
      </w:r>
      <w:r w:rsidRPr="00D50B93">
        <w:rPr>
          <w:rFonts w:ascii="SimSun" w:hAnsi="SimSun" w:hint="eastAsia"/>
          <w:sz w:val="21"/>
        </w:rPr>
        <w:t>；</w:t>
      </w:r>
      <w:r w:rsidR="006170E4" w:rsidRPr="00D50B93">
        <w:rPr>
          <w:rFonts w:ascii="SimSun" w:hAnsi="SimSun" w:hint="eastAsia"/>
          <w:sz w:val="21"/>
        </w:rPr>
        <w:t>在</w:t>
      </w:r>
      <w:r w:rsidR="009F12ED">
        <w:rPr>
          <w:rFonts w:ascii="SimSun" w:hAnsi="SimSun" w:hint="eastAsia"/>
          <w:sz w:val="21"/>
        </w:rPr>
        <w:t>有</w:t>
      </w:r>
      <w:r w:rsidR="006170E4" w:rsidRPr="00D50B93">
        <w:rPr>
          <w:rFonts w:ascii="SimSun" w:hAnsi="SimSun" w:hint="eastAsia"/>
          <w:sz w:val="21"/>
        </w:rPr>
        <w:t>可用的高质量数据集</w:t>
      </w:r>
      <w:r w:rsidR="009F12ED">
        <w:rPr>
          <w:rFonts w:ascii="SimSun" w:hAnsi="SimSun" w:hint="eastAsia"/>
          <w:sz w:val="21"/>
        </w:rPr>
        <w:t>而</w:t>
      </w:r>
      <w:r w:rsidR="009F12ED" w:rsidRPr="00D50B93">
        <w:rPr>
          <w:rFonts w:ascii="SimSun" w:hAnsi="SimSun" w:hint="eastAsia"/>
          <w:sz w:val="21"/>
        </w:rPr>
        <w:t>PATENTSCOPE中没有</w:t>
      </w:r>
      <w:r w:rsidR="006170E4" w:rsidRPr="00D50B93">
        <w:rPr>
          <w:rFonts w:ascii="SimSun" w:hAnsi="SimSun" w:hint="eastAsia"/>
          <w:sz w:val="21"/>
        </w:rPr>
        <w:t>的情况下，提取该组</w:t>
      </w:r>
      <w:r w:rsidRPr="00D50B93">
        <w:rPr>
          <w:rFonts w:ascii="SimSun" w:hAnsi="SimSun" w:hint="eastAsia"/>
          <w:sz w:val="21"/>
        </w:rPr>
        <w:t>数据</w:t>
      </w:r>
      <w:r w:rsidR="006170E4" w:rsidRPr="00D50B93">
        <w:rPr>
          <w:rFonts w:ascii="SimSun" w:hAnsi="SimSun" w:hint="eastAsia"/>
          <w:sz w:val="21"/>
        </w:rPr>
        <w:t>并将该信息集（</w:t>
      </w:r>
      <w:r w:rsidRPr="00D50B93">
        <w:rPr>
          <w:rFonts w:ascii="SimSun" w:hAnsi="SimSun" w:hint="eastAsia"/>
          <w:sz w:val="21"/>
        </w:rPr>
        <w:t>最好</w:t>
      </w:r>
      <w:r w:rsidR="006170E4" w:rsidRPr="00D50B93">
        <w:rPr>
          <w:rFonts w:ascii="SimSun" w:hAnsi="SimSun" w:hint="eastAsia"/>
          <w:sz w:val="21"/>
        </w:rPr>
        <w:t>以所</w:t>
      </w:r>
      <w:r w:rsidRPr="00D50B93">
        <w:rPr>
          <w:rFonts w:ascii="SimSun" w:hAnsi="SimSun" w:hint="eastAsia"/>
          <w:sz w:val="21"/>
        </w:rPr>
        <w:t>要求的</w:t>
      </w:r>
      <w:r w:rsidR="006170E4" w:rsidRPr="00D50B93">
        <w:rPr>
          <w:rFonts w:ascii="SimSun" w:hAnsi="SimSun" w:hint="eastAsia"/>
          <w:sz w:val="21"/>
        </w:rPr>
        <w:t>格式）</w:t>
      </w:r>
      <w:r w:rsidRPr="00D50B93">
        <w:rPr>
          <w:rFonts w:ascii="SimSun" w:hAnsi="SimSun" w:hint="eastAsia"/>
          <w:sz w:val="21"/>
        </w:rPr>
        <w:t>一次性传送</w:t>
      </w:r>
      <w:r w:rsidR="006170E4" w:rsidRPr="00D50B93">
        <w:rPr>
          <w:rFonts w:ascii="SimSun" w:hAnsi="SimSun" w:hint="eastAsia"/>
          <w:sz w:val="21"/>
        </w:rPr>
        <w:t>给国际局，国际局将</w:t>
      </w:r>
      <w:r w:rsidRPr="00D50B93">
        <w:rPr>
          <w:rFonts w:ascii="SimSun" w:hAnsi="SimSun" w:hint="eastAsia"/>
          <w:sz w:val="21"/>
        </w:rPr>
        <w:t>在必要情况下</w:t>
      </w:r>
      <w:r w:rsidR="006170E4" w:rsidRPr="00D50B93">
        <w:rPr>
          <w:rFonts w:ascii="SimSun" w:hAnsi="SimSun" w:hint="eastAsia"/>
          <w:sz w:val="21"/>
        </w:rPr>
        <w:t>协助</w:t>
      </w:r>
      <w:r w:rsidRPr="00D50B93">
        <w:rPr>
          <w:rFonts w:ascii="SimSun" w:hAnsi="SimSun" w:hint="eastAsia"/>
          <w:sz w:val="21"/>
        </w:rPr>
        <w:t>各</w:t>
      </w:r>
      <w:r w:rsidR="006170E4" w:rsidRPr="00D50B93">
        <w:rPr>
          <w:rFonts w:ascii="SimSun" w:hAnsi="SimSun" w:hint="eastAsia"/>
          <w:sz w:val="21"/>
        </w:rPr>
        <w:t>局重新格式化数据</w:t>
      </w:r>
      <w:r w:rsidRPr="00D50B93">
        <w:rPr>
          <w:rFonts w:ascii="SimSun" w:hAnsi="SimSun" w:hint="eastAsia"/>
          <w:sz w:val="21"/>
        </w:rPr>
        <w:t>；</w:t>
      </w:r>
    </w:p>
    <w:p w:rsidR="00D5274C" w:rsidRPr="00D50B93" w:rsidRDefault="002E5F34" w:rsidP="00860E63">
      <w:pPr>
        <w:pStyle w:val="ONUME"/>
        <w:numPr>
          <w:ilvl w:val="1"/>
          <w:numId w:val="5"/>
        </w:numPr>
        <w:tabs>
          <w:tab w:val="clear" w:pos="1134"/>
        </w:tabs>
        <w:overflowPunct w:val="0"/>
        <w:spacing w:afterLines="50" w:after="120" w:line="340" w:lineRule="atLeast"/>
        <w:jc w:val="both"/>
        <w:rPr>
          <w:rFonts w:ascii="SimSun" w:hAnsi="SimSun"/>
          <w:sz w:val="21"/>
        </w:rPr>
      </w:pPr>
      <w:r w:rsidRPr="00D50B93">
        <w:rPr>
          <w:rFonts w:ascii="SimSun" w:hAnsi="SimSun" w:hint="eastAsia"/>
          <w:sz w:val="21"/>
        </w:rPr>
        <w:t>审查使用</w:t>
      </w:r>
      <w:proofErr w:type="spellStart"/>
      <w:r w:rsidRPr="00D50B93">
        <w:rPr>
          <w:rFonts w:ascii="SimSun" w:hAnsi="SimSun" w:hint="eastAsia"/>
          <w:sz w:val="21"/>
        </w:rPr>
        <w:t>ePCT</w:t>
      </w:r>
      <w:proofErr w:type="spellEnd"/>
      <w:r w:rsidRPr="00D50B93">
        <w:rPr>
          <w:rFonts w:ascii="SimSun" w:hAnsi="SimSun" w:hint="eastAsia"/>
          <w:sz w:val="21"/>
        </w:rPr>
        <w:t>或本地系统执行简单程序的可能性，</w:t>
      </w:r>
      <w:r w:rsidR="00820DAB" w:rsidRPr="00D50B93">
        <w:rPr>
          <w:rFonts w:ascii="SimSun" w:hAnsi="SimSun" w:hint="eastAsia"/>
          <w:sz w:val="21"/>
        </w:rPr>
        <w:t>定期（最好至少每月</w:t>
      </w:r>
      <w:r w:rsidR="00251847" w:rsidRPr="00D50B93">
        <w:rPr>
          <w:rFonts w:ascii="SimSun" w:hAnsi="SimSun" w:hint="eastAsia"/>
          <w:sz w:val="21"/>
        </w:rPr>
        <w:t>一次</w:t>
      </w:r>
      <w:r w:rsidR="00820DAB" w:rsidRPr="00D50B93">
        <w:rPr>
          <w:rFonts w:ascii="SimSun" w:hAnsi="SimSun" w:hint="eastAsia"/>
          <w:sz w:val="21"/>
        </w:rPr>
        <w:t>）记录并以</w:t>
      </w:r>
      <w:r w:rsidRPr="00D50B93">
        <w:rPr>
          <w:rFonts w:ascii="SimSun" w:hAnsi="SimSun" w:hint="eastAsia"/>
          <w:sz w:val="21"/>
        </w:rPr>
        <w:t>规定格式（CSV或XML）</w:t>
      </w:r>
      <w:r w:rsidR="00820DAB" w:rsidRPr="00D50B93">
        <w:rPr>
          <w:rFonts w:ascii="SimSun" w:hAnsi="SimSun" w:hint="eastAsia"/>
          <w:sz w:val="21"/>
        </w:rPr>
        <w:t>传送</w:t>
      </w:r>
      <w:r w:rsidRPr="00D50B93">
        <w:rPr>
          <w:rFonts w:ascii="SimSun" w:hAnsi="SimSun" w:hint="eastAsia"/>
          <w:sz w:val="21"/>
        </w:rPr>
        <w:t>所需的</w:t>
      </w:r>
      <w:r w:rsidR="00820DAB" w:rsidRPr="00D50B93">
        <w:rPr>
          <w:rFonts w:ascii="SimSun" w:hAnsi="SimSun" w:hint="eastAsia"/>
          <w:sz w:val="21"/>
        </w:rPr>
        <w:t>进入国家阶段数据</w:t>
      </w:r>
      <w:r w:rsidR="00251847" w:rsidRPr="00D50B93">
        <w:rPr>
          <w:rFonts w:ascii="SimSun" w:hAnsi="SimSun" w:hint="eastAsia"/>
          <w:sz w:val="21"/>
        </w:rPr>
        <w:t>的</w:t>
      </w:r>
      <w:r w:rsidR="00AB45B3" w:rsidRPr="00D50B93">
        <w:rPr>
          <w:rFonts w:ascii="SimSun" w:hAnsi="SimSun" w:hint="eastAsia"/>
          <w:sz w:val="21"/>
        </w:rPr>
        <w:t>当前</w:t>
      </w:r>
      <w:r w:rsidRPr="00D50B93">
        <w:rPr>
          <w:rFonts w:ascii="SimSun" w:hAnsi="SimSun" w:hint="eastAsia"/>
          <w:sz w:val="21"/>
        </w:rPr>
        <w:t>文件信息</w:t>
      </w:r>
      <w:r w:rsidR="009A2D78" w:rsidRPr="00D50B93">
        <w:rPr>
          <w:rFonts w:ascii="SimSun" w:hAnsi="SimSun" w:hint="eastAsia"/>
          <w:sz w:val="21"/>
        </w:rPr>
        <w:t>。</w:t>
      </w:r>
      <w:r w:rsidRPr="00D50B93">
        <w:rPr>
          <w:rFonts w:ascii="SimSun" w:hAnsi="SimSun" w:hint="eastAsia"/>
          <w:sz w:val="21"/>
        </w:rPr>
        <w:t>对于实施IPAS管理国</w:t>
      </w:r>
      <w:r w:rsidRPr="00D50B93">
        <w:rPr>
          <w:rFonts w:ascii="SimSun" w:hAnsi="SimSun" w:hint="eastAsia"/>
          <w:sz w:val="21"/>
        </w:rPr>
        <w:lastRenderedPageBreak/>
        <w:t>家专利的局而言，如果IPAS</w:t>
      </w:r>
      <w:r w:rsidR="009A2D78" w:rsidRPr="00D50B93">
        <w:rPr>
          <w:rFonts w:ascii="SimSun" w:hAnsi="SimSun" w:hint="eastAsia"/>
          <w:sz w:val="21"/>
        </w:rPr>
        <w:t>的</w:t>
      </w:r>
      <w:r w:rsidRPr="00D50B93">
        <w:rPr>
          <w:rFonts w:ascii="SimSun" w:hAnsi="SimSun" w:hint="eastAsia"/>
          <w:sz w:val="21"/>
        </w:rPr>
        <w:t>实施无法在2018年底之前提供</w:t>
      </w:r>
      <w:r w:rsidR="00820DAB" w:rsidRPr="00D50B93">
        <w:rPr>
          <w:rFonts w:ascii="SimSun" w:hAnsi="SimSun" w:hint="eastAsia"/>
          <w:sz w:val="21"/>
        </w:rPr>
        <w:t>进入国家阶段</w:t>
      </w:r>
      <w:r w:rsidR="00251847" w:rsidRPr="00D50B93">
        <w:rPr>
          <w:rFonts w:ascii="SimSun" w:hAnsi="SimSun" w:hint="eastAsia"/>
          <w:sz w:val="21"/>
        </w:rPr>
        <w:t>的</w:t>
      </w:r>
      <w:r w:rsidRPr="00D50B93">
        <w:rPr>
          <w:rFonts w:ascii="SimSun" w:hAnsi="SimSun" w:hint="eastAsia"/>
          <w:sz w:val="21"/>
        </w:rPr>
        <w:t>数据，可能需要临时</w:t>
      </w:r>
      <w:r w:rsidR="000F3EC0" w:rsidRPr="00D50B93">
        <w:rPr>
          <w:rFonts w:ascii="SimSun" w:hAnsi="SimSun" w:hint="eastAsia"/>
          <w:sz w:val="21"/>
        </w:rPr>
        <w:t>进行</w:t>
      </w:r>
      <w:r w:rsidRPr="00D50B93">
        <w:rPr>
          <w:rFonts w:ascii="SimSun" w:hAnsi="SimSun" w:hint="eastAsia"/>
          <w:sz w:val="21"/>
        </w:rPr>
        <w:t>数据</w:t>
      </w:r>
      <w:r w:rsidR="00820DAB" w:rsidRPr="00D50B93">
        <w:rPr>
          <w:rFonts w:ascii="SimSun" w:hAnsi="SimSun" w:hint="eastAsia"/>
          <w:sz w:val="21"/>
        </w:rPr>
        <w:t>传送</w:t>
      </w:r>
      <w:r w:rsidRPr="00D50B93">
        <w:rPr>
          <w:rFonts w:ascii="SimSun" w:hAnsi="SimSun" w:hint="eastAsia"/>
          <w:sz w:val="21"/>
        </w:rPr>
        <w:t>；并</w:t>
      </w:r>
    </w:p>
    <w:p w:rsidR="00D5274C" w:rsidRPr="00D50B93" w:rsidRDefault="000F3EC0" w:rsidP="00860E63">
      <w:pPr>
        <w:pStyle w:val="ONUME"/>
        <w:numPr>
          <w:ilvl w:val="1"/>
          <w:numId w:val="5"/>
        </w:numPr>
        <w:tabs>
          <w:tab w:val="clear" w:pos="1134"/>
        </w:tabs>
        <w:overflowPunct w:val="0"/>
        <w:spacing w:afterLines="50" w:after="120" w:line="340" w:lineRule="atLeast"/>
        <w:jc w:val="both"/>
        <w:rPr>
          <w:rFonts w:ascii="SimSun" w:hAnsi="SimSun"/>
          <w:sz w:val="21"/>
        </w:rPr>
      </w:pPr>
      <w:r w:rsidRPr="00D50B93">
        <w:rPr>
          <w:rFonts w:ascii="SimSun" w:hAnsi="SimSun" w:hint="eastAsia"/>
          <w:sz w:val="21"/>
        </w:rPr>
        <w:t>在</w:t>
      </w:r>
      <w:r w:rsidR="00820DAB" w:rsidRPr="00D50B93">
        <w:rPr>
          <w:rFonts w:ascii="SimSun" w:hAnsi="SimSun" w:hint="eastAsia"/>
          <w:sz w:val="21"/>
        </w:rPr>
        <w:t>该局已经实施了一个国家在线申请数据库</w:t>
      </w:r>
      <w:r w:rsidR="009F12ED">
        <w:rPr>
          <w:rFonts w:ascii="SimSun" w:hAnsi="SimSun" w:hint="eastAsia"/>
          <w:sz w:val="21"/>
        </w:rPr>
        <w:t>，</w:t>
      </w:r>
      <w:r w:rsidR="00820DAB" w:rsidRPr="00D50B93">
        <w:rPr>
          <w:rFonts w:ascii="SimSun" w:hAnsi="SimSun" w:hint="eastAsia"/>
          <w:sz w:val="21"/>
        </w:rPr>
        <w:t>并且PATENTSCOPE中不存在与该数据库中的申请的链接</w:t>
      </w:r>
      <w:r w:rsidRPr="00D50B93">
        <w:rPr>
          <w:rFonts w:ascii="SimSun" w:hAnsi="SimSun" w:hint="eastAsia"/>
          <w:sz w:val="21"/>
        </w:rPr>
        <w:t>的情况下</w:t>
      </w:r>
      <w:r w:rsidR="00820DAB" w:rsidRPr="00D50B93">
        <w:rPr>
          <w:rFonts w:ascii="SimSun" w:hAnsi="SimSun" w:hint="eastAsia"/>
          <w:sz w:val="21"/>
        </w:rPr>
        <w:t>，向国际局提供一项技术规则，用于依据国家申请</w:t>
      </w:r>
      <w:proofErr w:type="gramStart"/>
      <w:r w:rsidR="00820DAB" w:rsidRPr="00D50B93">
        <w:rPr>
          <w:rFonts w:ascii="SimSun" w:hAnsi="SimSun" w:hint="eastAsia"/>
          <w:sz w:val="21"/>
        </w:rPr>
        <w:t>号</w:t>
      </w:r>
      <w:r w:rsidR="009F12ED">
        <w:rPr>
          <w:rFonts w:ascii="SimSun" w:hAnsi="SimSun" w:hint="eastAsia"/>
          <w:sz w:val="21"/>
        </w:rPr>
        <w:t>计算</w:t>
      </w:r>
      <w:proofErr w:type="gramEnd"/>
      <w:r w:rsidR="00820DAB" w:rsidRPr="00D50B93">
        <w:rPr>
          <w:rFonts w:ascii="SimSun" w:hAnsi="SimSun" w:hint="eastAsia"/>
          <w:sz w:val="21"/>
        </w:rPr>
        <w:t>与该数据库中的申请的</w:t>
      </w:r>
      <w:r w:rsidRPr="00D50B93">
        <w:rPr>
          <w:rFonts w:ascii="SimSun" w:hAnsi="SimSun" w:hint="eastAsia"/>
          <w:sz w:val="21"/>
        </w:rPr>
        <w:t>关联</w:t>
      </w:r>
      <w:r w:rsidR="00820DAB" w:rsidRPr="00D50B93">
        <w:rPr>
          <w:rFonts w:ascii="SimSun" w:hAnsi="SimSun" w:hint="eastAsia"/>
          <w:sz w:val="21"/>
        </w:rPr>
        <w:t>。</w:t>
      </w:r>
    </w:p>
    <w:p w:rsidR="00D5274C" w:rsidRPr="00D50B93" w:rsidRDefault="00820DAB" w:rsidP="00860E63">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对于</w:t>
      </w:r>
      <w:r w:rsidR="00EF0CF4" w:rsidRPr="00D50B93">
        <w:rPr>
          <w:rFonts w:ascii="SimSun" w:hAnsi="SimSun" w:hint="eastAsia"/>
          <w:sz w:val="21"/>
        </w:rPr>
        <w:t>不管是</w:t>
      </w:r>
      <w:r w:rsidRPr="00D50B93">
        <w:rPr>
          <w:rFonts w:ascii="SimSun" w:hAnsi="SimSun" w:hint="eastAsia"/>
          <w:sz w:val="21"/>
        </w:rPr>
        <w:t>最近</w:t>
      </w:r>
      <w:r w:rsidR="00496D53" w:rsidRPr="00D50B93">
        <w:rPr>
          <w:rFonts w:ascii="SimSun" w:hAnsi="SimSun" w:hint="eastAsia"/>
          <w:sz w:val="21"/>
        </w:rPr>
        <w:t>（</w:t>
      </w:r>
      <w:r w:rsidR="00EF0CF4" w:rsidRPr="00D50B93">
        <w:rPr>
          <w:rFonts w:ascii="SimSun" w:hAnsi="SimSun" w:hint="eastAsia"/>
          <w:sz w:val="21"/>
        </w:rPr>
        <w:t>如2018年</w:t>
      </w:r>
      <w:r w:rsidR="00496D53" w:rsidRPr="00D50B93">
        <w:rPr>
          <w:rFonts w:ascii="SimSun" w:hAnsi="SimSun" w:hint="eastAsia"/>
          <w:sz w:val="21"/>
        </w:rPr>
        <w:t>）</w:t>
      </w:r>
      <w:r w:rsidR="00EF0CF4" w:rsidRPr="00D50B93">
        <w:rPr>
          <w:rFonts w:ascii="SimSun" w:hAnsi="SimSun" w:hint="eastAsia"/>
          <w:sz w:val="21"/>
        </w:rPr>
        <w:t>还是在更长时间内没有</w:t>
      </w:r>
      <w:r w:rsidRPr="00D50B93">
        <w:rPr>
          <w:rFonts w:ascii="SimSun" w:hAnsi="SimSun" w:hint="eastAsia"/>
          <w:sz w:val="21"/>
        </w:rPr>
        <w:t>收到进入国家阶段的指定局，国际局建议</w:t>
      </w:r>
      <w:r w:rsidR="009F12ED">
        <w:rPr>
          <w:rFonts w:ascii="SimSun" w:hAnsi="SimSun" w:hint="eastAsia"/>
          <w:sz w:val="21"/>
        </w:rPr>
        <w:t>该</w:t>
      </w:r>
      <w:r w:rsidRPr="00D50B93">
        <w:rPr>
          <w:rFonts w:ascii="SimSun" w:hAnsi="SimSun" w:hint="eastAsia"/>
          <w:sz w:val="21"/>
        </w:rPr>
        <w:t>指定局与国际局联系，确认某一特定时期没有进入国家阶段</w:t>
      </w:r>
      <w:r w:rsidR="009F12ED">
        <w:rPr>
          <w:rFonts w:ascii="SimSun" w:hAnsi="SimSun" w:hint="eastAsia"/>
          <w:sz w:val="21"/>
        </w:rPr>
        <w:t>的情况</w:t>
      </w:r>
      <w:r w:rsidRPr="00D50B93">
        <w:rPr>
          <w:rFonts w:ascii="SimSun" w:hAnsi="SimSun" w:hint="eastAsia"/>
          <w:sz w:val="21"/>
        </w:rPr>
        <w:t>。</w:t>
      </w:r>
    </w:p>
    <w:p w:rsidR="00D5274C" w:rsidRPr="00D50B93" w:rsidRDefault="00EF0CF4" w:rsidP="00860E63">
      <w:pPr>
        <w:pStyle w:val="ONUME"/>
        <w:tabs>
          <w:tab w:val="clear" w:pos="567"/>
        </w:tabs>
        <w:overflowPunct w:val="0"/>
        <w:spacing w:afterLines="50" w:after="120" w:line="340" w:lineRule="atLeast"/>
        <w:jc w:val="both"/>
        <w:rPr>
          <w:rFonts w:ascii="SimSun" w:hAnsi="SimSun"/>
          <w:sz w:val="21"/>
        </w:rPr>
      </w:pPr>
      <w:r w:rsidRPr="00D50B93">
        <w:rPr>
          <w:rFonts w:ascii="SimSun" w:hAnsi="SimSun" w:hint="eastAsia"/>
          <w:sz w:val="21"/>
        </w:rPr>
        <w:t>国际局准备在</w:t>
      </w:r>
      <w:r w:rsidR="00820DAB" w:rsidRPr="00D50B93">
        <w:rPr>
          <w:rFonts w:ascii="SimSun" w:hAnsi="SimSun" w:hint="eastAsia"/>
          <w:sz w:val="21"/>
        </w:rPr>
        <w:t>必要</w:t>
      </w:r>
      <w:r w:rsidR="009F12ED">
        <w:rPr>
          <w:rFonts w:ascii="SimSun" w:hAnsi="SimSun" w:hint="eastAsia"/>
          <w:sz w:val="21"/>
        </w:rPr>
        <w:t>时协助各局</w:t>
      </w:r>
      <w:r w:rsidR="00820DAB" w:rsidRPr="00D50B93">
        <w:rPr>
          <w:rFonts w:ascii="SimSun" w:hAnsi="SimSun" w:hint="eastAsia"/>
          <w:sz w:val="21"/>
        </w:rPr>
        <w:t>实施或改进传送</w:t>
      </w:r>
      <w:r w:rsidRPr="00D50B93">
        <w:rPr>
          <w:rFonts w:ascii="SimSun" w:hAnsi="SimSun" w:hint="eastAsia"/>
          <w:sz w:val="21"/>
        </w:rPr>
        <w:t>工作</w:t>
      </w:r>
      <w:r w:rsidR="00820DAB" w:rsidRPr="00D50B93">
        <w:rPr>
          <w:rFonts w:ascii="SimSun" w:hAnsi="SimSun" w:hint="eastAsia"/>
          <w:sz w:val="21"/>
        </w:rPr>
        <w:t>。</w:t>
      </w:r>
    </w:p>
    <w:p w:rsidR="00D5274C" w:rsidRPr="009F12ED" w:rsidRDefault="00820DAB" w:rsidP="009F12ED">
      <w:pPr>
        <w:pStyle w:val="ONUME"/>
        <w:overflowPunct w:val="0"/>
        <w:spacing w:afterLines="50" w:after="120" w:line="340" w:lineRule="atLeast"/>
        <w:ind w:left="5534"/>
        <w:jc w:val="both"/>
        <w:rPr>
          <w:rFonts w:ascii="KaiTi" w:eastAsia="KaiTi" w:hAnsi="KaiTi"/>
          <w:sz w:val="21"/>
        </w:rPr>
      </w:pPr>
      <w:r w:rsidRPr="009F12ED">
        <w:rPr>
          <w:rFonts w:ascii="KaiTi" w:eastAsia="KaiTi" w:hAnsi="KaiTi" w:hint="eastAsia"/>
          <w:sz w:val="21"/>
        </w:rPr>
        <w:t>请工作组注意本文件</w:t>
      </w:r>
      <w:r w:rsidR="009F12ED">
        <w:rPr>
          <w:rFonts w:ascii="KaiTi" w:eastAsia="KaiTi" w:hAnsi="KaiTi" w:hint="eastAsia"/>
          <w:sz w:val="21"/>
        </w:rPr>
        <w:t>中</w:t>
      </w:r>
      <w:r w:rsidRPr="009F12ED">
        <w:rPr>
          <w:rFonts w:ascii="KaiTi" w:eastAsia="KaiTi" w:hAnsi="KaiTi" w:hint="eastAsia"/>
          <w:sz w:val="21"/>
        </w:rPr>
        <w:t>所载的</w:t>
      </w:r>
      <w:r w:rsidRPr="009F12ED">
        <w:rPr>
          <w:rFonts w:ascii="KaiTi" w:eastAsia="KaiTi" w:hAnsi="KaiTi"/>
          <w:sz w:val="21"/>
        </w:rPr>
        <w:t>PCT</w:t>
      </w:r>
      <w:r w:rsidRPr="009F12ED">
        <w:rPr>
          <w:rFonts w:ascii="KaiTi" w:eastAsia="KaiTi" w:hAnsi="KaiTi" w:hint="eastAsia"/>
          <w:sz w:val="21"/>
        </w:rPr>
        <w:t>进入国家阶段信息</w:t>
      </w:r>
      <w:r w:rsidR="00277CE9" w:rsidRPr="009F12ED">
        <w:rPr>
          <w:rFonts w:ascii="KaiTi" w:eastAsia="KaiTi" w:hAnsi="KaiTi" w:hint="eastAsia"/>
          <w:sz w:val="21"/>
        </w:rPr>
        <w:t>方面</w:t>
      </w:r>
      <w:r w:rsidRPr="009F12ED">
        <w:rPr>
          <w:rFonts w:ascii="KaiTi" w:eastAsia="KaiTi" w:hAnsi="KaiTi" w:hint="eastAsia"/>
          <w:sz w:val="21"/>
        </w:rPr>
        <w:t>的进展。</w:t>
      </w:r>
    </w:p>
    <w:p w:rsidR="00D5274C" w:rsidRPr="009F12ED" w:rsidRDefault="00D5274C" w:rsidP="009F12ED">
      <w:pPr>
        <w:pStyle w:val="ONUME"/>
        <w:numPr>
          <w:ilvl w:val="0"/>
          <w:numId w:val="0"/>
        </w:numPr>
        <w:overflowPunct w:val="0"/>
        <w:spacing w:afterLines="50" w:after="120" w:line="340" w:lineRule="atLeast"/>
        <w:ind w:left="5534"/>
        <w:jc w:val="both"/>
        <w:rPr>
          <w:rFonts w:ascii="KaiTi" w:eastAsia="KaiTi" w:hAnsi="KaiTi"/>
          <w:sz w:val="21"/>
        </w:rPr>
      </w:pPr>
    </w:p>
    <w:p w:rsidR="00D5274C" w:rsidRPr="009F12ED" w:rsidRDefault="00D5274C" w:rsidP="009F12ED">
      <w:pPr>
        <w:pStyle w:val="Endofdocument-Annex"/>
        <w:overflowPunct w:val="0"/>
        <w:spacing w:afterLines="50" w:after="120" w:line="340" w:lineRule="atLeast"/>
        <w:jc w:val="both"/>
        <w:rPr>
          <w:rFonts w:ascii="KaiTi" w:eastAsia="KaiTi" w:hAnsi="KaiTi"/>
          <w:sz w:val="21"/>
        </w:rPr>
      </w:pPr>
      <w:r w:rsidRPr="009F12ED">
        <w:rPr>
          <w:rFonts w:ascii="KaiTi" w:eastAsia="KaiTi" w:hAnsi="KaiTi"/>
          <w:sz w:val="21"/>
        </w:rPr>
        <w:t>[</w:t>
      </w:r>
      <w:r w:rsidR="00820DAB" w:rsidRPr="009F12ED">
        <w:rPr>
          <w:rFonts w:ascii="KaiTi" w:eastAsia="KaiTi" w:hAnsi="KaiTi" w:hint="eastAsia"/>
          <w:sz w:val="21"/>
        </w:rPr>
        <w:t>文件完</w:t>
      </w:r>
      <w:r w:rsidRPr="009F12ED">
        <w:rPr>
          <w:rFonts w:ascii="KaiTi" w:eastAsia="KaiTi" w:hAnsi="KaiTi"/>
          <w:sz w:val="21"/>
        </w:rPr>
        <w:t>]</w:t>
      </w:r>
    </w:p>
    <w:sectPr w:rsidR="00D5274C" w:rsidRPr="009F12ED" w:rsidSect="00966C2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CC" w:rsidRDefault="00AE19CC">
      <w:r>
        <w:separator/>
      </w:r>
    </w:p>
  </w:endnote>
  <w:endnote w:type="continuationSeparator" w:id="0">
    <w:p w:rsidR="00AE19CC" w:rsidRDefault="00AE19CC" w:rsidP="003B38C1">
      <w:r>
        <w:separator/>
      </w:r>
    </w:p>
    <w:p w:rsidR="00AE19CC" w:rsidRPr="003B38C1" w:rsidRDefault="00AE19CC" w:rsidP="003B38C1">
      <w:pPr>
        <w:spacing w:after="60"/>
        <w:rPr>
          <w:sz w:val="17"/>
        </w:rPr>
      </w:pPr>
      <w:r>
        <w:rPr>
          <w:sz w:val="17"/>
        </w:rPr>
        <w:t>[Endnote continued from previous page]</w:t>
      </w:r>
    </w:p>
  </w:endnote>
  <w:endnote w:type="continuationNotice" w:id="1">
    <w:p w:rsidR="00AE19CC" w:rsidRPr="003B38C1" w:rsidRDefault="00AE19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CC" w:rsidRDefault="00AE19CC">
      <w:r>
        <w:separator/>
      </w:r>
    </w:p>
  </w:footnote>
  <w:footnote w:type="continuationSeparator" w:id="0">
    <w:p w:rsidR="00AE19CC" w:rsidRDefault="00AE19CC" w:rsidP="008B60B2">
      <w:r>
        <w:separator/>
      </w:r>
    </w:p>
    <w:p w:rsidR="00AE19CC" w:rsidRPr="00ED77FB" w:rsidRDefault="00AE19CC" w:rsidP="008B60B2">
      <w:pPr>
        <w:spacing w:after="60"/>
        <w:rPr>
          <w:sz w:val="17"/>
          <w:szCs w:val="17"/>
        </w:rPr>
      </w:pPr>
      <w:r w:rsidRPr="00ED77FB">
        <w:rPr>
          <w:sz w:val="17"/>
          <w:szCs w:val="17"/>
        </w:rPr>
        <w:t>[Footnote continued from previous page]</w:t>
      </w:r>
    </w:p>
  </w:footnote>
  <w:footnote w:type="continuationNotice" w:id="1">
    <w:p w:rsidR="00AE19CC" w:rsidRPr="00ED77FB" w:rsidRDefault="00AE19CC" w:rsidP="008B60B2">
      <w:pPr>
        <w:spacing w:before="60"/>
        <w:jc w:val="right"/>
        <w:rPr>
          <w:sz w:val="17"/>
          <w:szCs w:val="17"/>
        </w:rPr>
      </w:pPr>
      <w:r w:rsidRPr="00ED77FB">
        <w:rPr>
          <w:sz w:val="17"/>
          <w:szCs w:val="17"/>
        </w:rPr>
        <w:t>[Footnote continued on next page]</w:t>
      </w:r>
    </w:p>
  </w:footnote>
  <w:footnote w:id="2">
    <w:p w:rsidR="00203A89" w:rsidRPr="00860E63" w:rsidRDefault="00203A89" w:rsidP="00860E63">
      <w:pPr>
        <w:pStyle w:val="a9"/>
        <w:jc w:val="both"/>
        <w:rPr>
          <w:rFonts w:ascii="SimSun" w:hAnsi="SimSun"/>
        </w:rPr>
      </w:pPr>
      <w:r w:rsidRPr="00860E63">
        <w:rPr>
          <w:rStyle w:val="ae"/>
          <w:rFonts w:ascii="SimSun" w:hAnsi="SimSun"/>
        </w:rPr>
        <w:footnoteRef/>
      </w:r>
      <w:r w:rsidRPr="00860E63">
        <w:rPr>
          <w:rFonts w:ascii="SimSun" w:hAnsi="SimSun"/>
        </w:rPr>
        <w:t xml:space="preserve"> </w:t>
      </w:r>
      <w:r w:rsidRPr="00860E63">
        <w:rPr>
          <w:rFonts w:ascii="SimSun" w:hAnsi="SimSun"/>
        </w:rPr>
        <w:tab/>
      </w:r>
      <w:r w:rsidRPr="00860E63">
        <w:rPr>
          <w:rFonts w:ascii="SimSun" w:hAnsi="SimSun" w:hint="eastAsia"/>
        </w:rPr>
        <w:t>本文</w:t>
      </w:r>
      <w:r w:rsidR="00C726DB" w:rsidRPr="00860E63">
        <w:rPr>
          <w:rFonts w:ascii="SimSun" w:hAnsi="SimSun" w:hint="eastAsia"/>
        </w:rPr>
        <w:t>件</w:t>
      </w:r>
      <w:r w:rsidRPr="00860E63">
        <w:rPr>
          <w:rFonts w:ascii="SimSun" w:hAnsi="SimSun" w:hint="eastAsia"/>
        </w:rPr>
        <w:t>中，</w:t>
      </w:r>
      <w:proofErr w:type="gramStart"/>
      <w:r w:rsidRPr="00860E63">
        <w:rPr>
          <w:rFonts w:ascii="SimSun" w:hAnsi="SimSun" w:hint="eastAsia"/>
        </w:rPr>
        <w:t>提及指</w:t>
      </w:r>
      <w:proofErr w:type="gramEnd"/>
      <w:r w:rsidRPr="00860E63">
        <w:rPr>
          <w:rFonts w:ascii="SimSun" w:hAnsi="SimSun" w:hint="eastAsia"/>
        </w:rPr>
        <w:t>定局时</w:t>
      </w:r>
      <w:r w:rsidR="004E39AF" w:rsidRPr="00860E63">
        <w:rPr>
          <w:rFonts w:ascii="SimSun" w:hAnsi="SimSun" w:hint="eastAsia"/>
        </w:rPr>
        <w:t>亦指</w:t>
      </w:r>
      <w:r w:rsidRPr="00860E63">
        <w:rPr>
          <w:rFonts w:ascii="SimSun" w:hAnsi="SimSun" w:hint="eastAsia"/>
        </w:rPr>
        <w:t>选定局；提及国家局和国家阶段时</w:t>
      </w:r>
      <w:r w:rsidR="004E39AF" w:rsidRPr="00860E63">
        <w:rPr>
          <w:rFonts w:ascii="SimSun" w:hAnsi="SimSun" w:hint="eastAsia"/>
        </w:rPr>
        <w:t>亦指</w:t>
      </w:r>
      <w:r w:rsidRPr="00860E63">
        <w:rPr>
          <w:rFonts w:ascii="SimSun" w:hAnsi="SimSun" w:hint="eastAsia"/>
        </w:rPr>
        <w:t>地区局和地区阶段。</w:t>
      </w:r>
    </w:p>
  </w:footnote>
  <w:footnote w:id="3">
    <w:p w:rsidR="00E01C5C" w:rsidRPr="00860E63" w:rsidRDefault="00E01C5C" w:rsidP="00860E63">
      <w:pPr>
        <w:pStyle w:val="a9"/>
        <w:jc w:val="both"/>
        <w:rPr>
          <w:rFonts w:ascii="SimSun" w:hAnsi="SimSun"/>
        </w:rPr>
      </w:pPr>
      <w:r w:rsidRPr="00860E63">
        <w:rPr>
          <w:rStyle w:val="ae"/>
          <w:rFonts w:ascii="SimSun" w:hAnsi="SimSun"/>
        </w:rPr>
        <w:footnoteRef/>
      </w:r>
      <w:r w:rsidRPr="00860E63">
        <w:rPr>
          <w:rFonts w:ascii="SimSun" w:hAnsi="SimSun"/>
        </w:rPr>
        <w:t xml:space="preserve"> </w:t>
      </w:r>
      <w:r w:rsidRPr="00860E63">
        <w:rPr>
          <w:rFonts w:ascii="SimSun" w:hAnsi="SimSun"/>
        </w:rPr>
        <w:tab/>
      </w:r>
      <w:r w:rsidR="00D1116A" w:rsidRPr="00860E63">
        <w:rPr>
          <w:rFonts w:ascii="SimSun" w:hAnsi="SimSun" w:hint="eastAsia"/>
        </w:rPr>
        <w:t>见产权组织网站：</w:t>
      </w:r>
      <w:hyperlink r:id="rId1" w:history="1">
        <w:r w:rsidR="00860E63" w:rsidRPr="00860E63">
          <w:rPr>
            <w:rStyle w:val="af"/>
            <w:rFonts w:ascii="SimSun" w:hAnsi="SimSun"/>
            <w:color w:val="auto"/>
            <w:u w:val="none"/>
          </w:rPr>
          <w:t>http://www.wipo.int/export/sites/www/patentscope/en/data/pdf/20170421_npe_v4_1.‌pdf</w:t>
        </w:r>
      </w:hyperlink>
      <w:r w:rsidR="00D1116A" w:rsidRPr="00860E63">
        <w:rPr>
          <w:rFonts w:ascii="SimSun" w:hAnsi="SimSun" w:hint="eastAsia"/>
        </w:rPr>
        <w:t>。</w:t>
      </w:r>
    </w:p>
  </w:footnote>
  <w:footnote w:id="4">
    <w:p w:rsidR="00925536" w:rsidRPr="00D50B93" w:rsidRDefault="00925536" w:rsidP="00860E63">
      <w:pPr>
        <w:pStyle w:val="a9"/>
        <w:jc w:val="both"/>
        <w:rPr>
          <w:rFonts w:ascii="SimSun" w:hAnsi="SimSun"/>
        </w:rPr>
      </w:pPr>
      <w:r w:rsidRPr="00860E63">
        <w:rPr>
          <w:rStyle w:val="ae"/>
          <w:rFonts w:ascii="SimSun" w:hAnsi="SimSun"/>
        </w:rPr>
        <w:footnoteRef/>
      </w:r>
      <w:r w:rsidRPr="00860E63">
        <w:rPr>
          <w:rFonts w:ascii="SimSun" w:hAnsi="SimSun"/>
        </w:rPr>
        <w:t xml:space="preserve"> </w:t>
      </w:r>
      <w:r w:rsidRPr="00860E63">
        <w:rPr>
          <w:rFonts w:ascii="SimSun" w:hAnsi="SimSun"/>
        </w:rPr>
        <w:tab/>
      </w:r>
      <w:r w:rsidR="00D1116A" w:rsidRPr="00860E63">
        <w:rPr>
          <w:rFonts w:ascii="SimSun" w:hAnsi="SimSun" w:hint="eastAsia"/>
        </w:rPr>
        <w:t>WIPO</w:t>
      </w:r>
      <w:r w:rsidR="00D1116A" w:rsidRPr="00860E63">
        <w:rPr>
          <w:rFonts w:ascii="SimSun" w:hAnsi="SimSun"/>
        </w:rPr>
        <w:t xml:space="preserve"> Publish</w:t>
      </w:r>
      <w:r w:rsidR="00D1116A" w:rsidRPr="00860E63">
        <w:rPr>
          <w:rFonts w:ascii="SimSun" w:hAnsi="SimSun" w:hint="eastAsia"/>
        </w:rPr>
        <w:t>软件构成产权组织工业产权</w:t>
      </w:r>
      <w:r w:rsidR="00251847" w:rsidRPr="00860E63">
        <w:rPr>
          <w:rFonts w:ascii="SimSun" w:hAnsi="SimSun" w:hint="eastAsia"/>
        </w:rPr>
        <w:t>行政</w:t>
      </w:r>
      <w:r w:rsidR="00D1116A" w:rsidRPr="00860E63">
        <w:rPr>
          <w:rFonts w:ascii="SimSun" w:hAnsi="SimSun" w:hint="eastAsia"/>
        </w:rPr>
        <w:t>管理系统（IPAS）办公套件的一部分，但</w:t>
      </w:r>
      <w:r w:rsidR="002A4EE2" w:rsidRPr="00860E63">
        <w:rPr>
          <w:rFonts w:ascii="SimSun" w:hAnsi="SimSun" w:hint="eastAsia"/>
        </w:rPr>
        <w:t>它可以安装并连接到知识产权局任何现有的知识产权行政管理系统</w:t>
      </w:r>
      <w:r w:rsidR="00D1116A" w:rsidRPr="00860E63">
        <w:rPr>
          <w:rFonts w:ascii="SimSun" w:hAnsi="SimSun" w:hint="eastAsia"/>
        </w:rPr>
        <w:t>。关于WIPO</w:t>
      </w:r>
      <w:r w:rsidR="00D1116A" w:rsidRPr="00860E63">
        <w:rPr>
          <w:rFonts w:ascii="SimSun" w:hAnsi="SimSun"/>
        </w:rPr>
        <w:t xml:space="preserve"> Publish</w:t>
      </w:r>
      <w:r w:rsidR="00D1116A" w:rsidRPr="00860E63">
        <w:rPr>
          <w:rFonts w:ascii="SimSun" w:hAnsi="SimSun" w:hint="eastAsia"/>
        </w:rPr>
        <w:t>软件的进一步信息，请参见文件</w:t>
      </w:r>
      <w:r w:rsidR="00D1116A" w:rsidRPr="00860E63">
        <w:rPr>
          <w:rFonts w:ascii="SimSun" w:hAnsi="SimSun"/>
        </w:rPr>
        <w:t>WIPO/IP/ITAI/GE/18/4</w:t>
      </w:r>
      <w:r w:rsidR="00D1116A" w:rsidRPr="00860E63">
        <w:rPr>
          <w:rFonts w:ascii="SimSun" w:hAnsi="SimSun" w:hint="eastAsia"/>
        </w:rPr>
        <w:t>第11</w:t>
      </w:r>
      <w:r w:rsidR="00860E63" w:rsidRPr="00860E63">
        <w:rPr>
          <w:rFonts w:ascii="SimSun" w:hAnsi="SimSun" w:hint="eastAsia"/>
        </w:rPr>
        <w:t>段</w:t>
      </w:r>
      <w:r w:rsidR="00D1116A" w:rsidRPr="00860E63">
        <w:rPr>
          <w:rFonts w:ascii="SimSun" w:hAnsi="SimSun" w:hint="eastAsia"/>
        </w:rPr>
        <w:t>至</w:t>
      </w:r>
      <w:r w:rsidR="00860E63" w:rsidRPr="00860E63">
        <w:rPr>
          <w:rFonts w:ascii="SimSun" w:hAnsi="SimSun" w:hint="eastAsia"/>
        </w:rPr>
        <w:t>第</w:t>
      </w:r>
      <w:r w:rsidR="00D1116A" w:rsidRPr="00860E63">
        <w:rPr>
          <w:rFonts w:ascii="SimSun" w:hAnsi="SimSun" w:hint="eastAsia"/>
        </w:rPr>
        <w:t>15段，</w:t>
      </w:r>
      <w:r w:rsidR="00860E63" w:rsidRPr="00860E63">
        <w:rPr>
          <w:rFonts w:ascii="SimSun" w:hAnsi="SimSun" w:hint="eastAsia"/>
        </w:rPr>
        <w:t>该文件是为</w:t>
      </w:r>
      <w:r w:rsidR="00D1116A" w:rsidRPr="00860E63">
        <w:rPr>
          <w:rFonts w:ascii="SimSun" w:hAnsi="SimSun" w:hint="eastAsia"/>
        </w:rPr>
        <w:t>将于2018年5月23日至25日在日内瓦举行的知识产权行政管理用信通技术策略和人工智能问题知识产权局会议</w:t>
      </w:r>
      <w:r w:rsidR="00860E63" w:rsidRPr="00860E63">
        <w:rPr>
          <w:rFonts w:ascii="SimSun" w:hAnsi="SimSun" w:hint="eastAsia"/>
        </w:rPr>
        <w:t>准备的</w:t>
      </w:r>
      <w:r w:rsidR="00D1116A" w:rsidRPr="00860E63">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D50B93" w:rsidRDefault="00966C25" w:rsidP="00477D6B">
    <w:pPr>
      <w:jc w:val="right"/>
      <w:rPr>
        <w:rFonts w:ascii="SimSun" w:hAnsi="SimSun"/>
        <w:sz w:val="21"/>
      </w:rPr>
    </w:pPr>
    <w:bookmarkStart w:id="6" w:name="Code2"/>
    <w:bookmarkEnd w:id="6"/>
    <w:r w:rsidRPr="00D50B93">
      <w:rPr>
        <w:rFonts w:ascii="SimSun" w:hAnsi="SimSun"/>
        <w:sz w:val="21"/>
      </w:rPr>
      <w:t>PCT/WG/11/10</w:t>
    </w:r>
  </w:p>
  <w:p w:rsidR="00EC4E49" w:rsidRPr="00D50B93" w:rsidRDefault="00203A89" w:rsidP="00477D6B">
    <w:pPr>
      <w:jc w:val="right"/>
      <w:rPr>
        <w:rFonts w:ascii="SimSun" w:hAnsi="SimSun"/>
        <w:sz w:val="21"/>
      </w:rPr>
    </w:pPr>
    <w:r w:rsidRPr="00D50B93">
      <w:rPr>
        <w:rFonts w:ascii="SimSun" w:hAnsi="SimSun" w:hint="eastAsia"/>
        <w:sz w:val="21"/>
      </w:rPr>
      <w:t>第</w:t>
    </w:r>
    <w:r w:rsidR="00EC4E49" w:rsidRPr="00D50B93">
      <w:rPr>
        <w:rFonts w:ascii="SimSun" w:hAnsi="SimSun"/>
        <w:sz w:val="21"/>
      </w:rPr>
      <w:fldChar w:fldCharType="begin"/>
    </w:r>
    <w:r w:rsidR="00EC4E49" w:rsidRPr="00D50B93">
      <w:rPr>
        <w:rFonts w:ascii="SimSun" w:hAnsi="SimSun"/>
        <w:sz w:val="21"/>
      </w:rPr>
      <w:instrText xml:space="preserve"> PAGE  \* MERGEFORMAT </w:instrText>
    </w:r>
    <w:r w:rsidR="00EC4E49" w:rsidRPr="00D50B93">
      <w:rPr>
        <w:rFonts w:ascii="SimSun" w:hAnsi="SimSun"/>
        <w:sz w:val="21"/>
      </w:rPr>
      <w:fldChar w:fldCharType="separate"/>
    </w:r>
    <w:r w:rsidR="00146A0D">
      <w:rPr>
        <w:rFonts w:ascii="SimSun" w:hAnsi="SimSun"/>
        <w:noProof/>
        <w:sz w:val="21"/>
      </w:rPr>
      <w:t>2</w:t>
    </w:r>
    <w:r w:rsidR="00EC4E49" w:rsidRPr="00D50B93">
      <w:rPr>
        <w:rFonts w:ascii="SimSun" w:hAnsi="SimSun"/>
        <w:sz w:val="21"/>
      </w:rPr>
      <w:fldChar w:fldCharType="end"/>
    </w:r>
    <w:r w:rsidRPr="00D50B93">
      <w:rPr>
        <w:rFonts w:ascii="SimSun" w:hAnsi="SimSun" w:hint="eastAsia"/>
        <w:sz w:val="21"/>
      </w:rPr>
      <w:t>页</w:t>
    </w:r>
  </w:p>
  <w:p w:rsidR="008A134B" w:rsidRPr="00D50B93" w:rsidRDefault="008A134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C25"/>
    <w:rsid w:val="00006567"/>
    <w:rsid w:val="00014D92"/>
    <w:rsid w:val="00020C49"/>
    <w:rsid w:val="00043CAA"/>
    <w:rsid w:val="0005015B"/>
    <w:rsid w:val="00075432"/>
    <w:rsid w:val="000826D0"/>
    <w:rsid w:val="0008278F"/>
    <w:rsid w:val="00085219"/>
    <w:rsid w:val="000968ED"/>
    <w:rsid w:val="000F3EC0"/>
    <w:rsid w:val="000F5E56"/>
    <w:rsid w:val="00100B80"/>
    <w:rsid w:val="0010566F"/>
    <w:rsid w:val="00106169"/>
    <w:rsid w:val="001362EE"/>
    <w:rsid w:val="00146A0D"/>
    <w:rsid w:val="001508B0"/>
    <w:rsid w:val="001647D5"/>
    <w:rsid w:val="00171477"/>
    <w:rsid w:val="001832A6"/>
    <w:rsid w:val="001A22E3"/>
    <w:rsid w:val="001C51DB"/>
    <w:rsid w:val="001E279C"/>
    <w:rsid w:val="001E4AE6"/>
    <w:rsid w:val="00203A89"/>
    <w:rsid w:val="0021217E"/>
    <w:rsid w:val="00220EB8"/>
    <w:rsid w:val="002229B8"/>
    <w:rsid w:val="002318C9"/>
    <w:rsid w:val="00251847"/>
    <w:rsid w:val="002634C4"/>
    <w:rsid w:val="002765F1"/>
    <w:rsid w:val="00277CE9"/>
    <w:rsid w:val="0028777D"/>
    <w:rsid w:val="002928D3"/>
    <w:rsid w:val="002A20B1"/>
    <w:rsid w:val="002A4EE2"/>
    <w:rsid w:val="002B55FA"/>
    <w:rsid w:val="002B76A3"/>
    <w:rsid w:val="002E5F34"/>
    <w:rsid w:val="002F1FE6"/>
    <w:rsid w:val="002F4E68"/>
    <w:rsid w:val="00312F7F"/>
    <w:rsid w:val="003441D1"/>
    <w:rsid w:val="00347071"/>
    <w:rsid w:val="00361450"/>
    <w:rsid w:val="00367387"/>
    <w:rsid w:val="003673CF"/>
    <w:rsid w:val="00374BAC"/>
    <w:rsid w:val="003845C1"/>
    <w:rsid w:val="003848F2"/>
    <w:rsid w:val="003A6DE2"/>
    <w:rsid w:val="003A6F89"/>
    <w:rsid w:val="003B0242"/>
    <w:rsid w:val="003B38C1"/>
    <w:rsid w:val="003C4AFB"/>
    <w:rsid w:val="00423E3E"/>
    <w:rsid w:val="00424776"/>
    <w:rsid w:val="00427AF4"/>
    <w:rsid w:val="00431083"/>
    <w:rsid w:val="004647DA"/>
    <w:rsid w:val="00474062"/>
    <w:rsid w:val="00477D6B"/>
    <w:rsid w:val="004843E1"/>
    <w:rsid w:val="00496D53"/>
    <w:rsid w:val="004B267F"/>
    <w:rsid w:val="004B4AE3"/>
    <w:rsid w:val="004B4C0F"/>
    <w:rsid w:val="004E39AF"/>
    <w:rsid w:val="004E4B22"/>
    <w:rsid w:val="005019FF"/>
    <w:rsid w:val="005109D1"/>
    <w:rsid w:val="0051346C"/>
    <w:rsid w:val="0053057A"/>
    <w:rsid w:val="00560A29"/>
    <w:rsid w:val="005C6649"/>
    <w:rsid w:val="005E7471"/>
    <w:rsid w:val="006017AC"/>
    <w:rsid w:val="00605827"/>
    <w:rsid w:val="006170E4"/>
    <w:rsid w:val="00646050"/>
    <w:rsid w:val="006623B9"/>
    <w:rsid w:val="006713CA"/>
    <w:rsid w:val="00676C5C"/>
    <w:rsid w:val="0069755E"/>
    <w:rsid w:val="007D1613"/>
    <w:rsid w:val="007E4C0E"/>
    <w:rsid w:val="007F1B73"/>
    <w:rsid w:val="00820DAB"/>
    <w:rsid w:val="00860E63"/>
    <w:rsid w:val="008874A0"/>
    <w:rsid w:val="008A134B"/>
    <w:rsid w:val="008B2CC1"/>
    <w:rsid w:val="008B60B2"/>
    <w:rsid w:val="008B673A"/>
    <w:rsid w:val="008C09B1"/>
    <w:rsid w:val="0090731E"/>
    <w:rsid w:val="00916EE2"/>
    <w:rsid w:val="0092202C"/>
    <w:rsid w:val="00925536"/>
    <w:rsid w:val="00926D3B"/>
    <w:rsid w:val="00954E16"/>
    <w:rsid w:val="00966A22"/>
    <w:rsid w:val="00966C25"/>
    <w:rsid w:val="0096722F"/>
    <w:rsid w:val="00967452"/>
    <w:rsid w:val="00970181"/>
    <w:rsid w:val="00980843"/>
    <w:rsid w:val="00995656"/>
    <w:rsid w:val="009A2D78"/>
    <w:rsid w:val="009B38F6"/>
    <w:rsid w:val="009D6EAB"/>
    <w:rsid w:val="009E2791"/>
    <w:rsid w:val="009E3F6F"/>
    <w:rsid w:val="009F12ED"/>
    <w:rsid w:val="009F499F"/>
    <w:rsid w:val="00A37342"/>
    <w:rsid w:val="00A42DAF"/>
    <w:rsid w:val="00A45BD8"/>
    <w:rsid w:val="00A51AA0"/>
    <w:rsid w:val="00A869B7"/>
    <w:rsid w:val="00A92E02"/>
    <w:rsid w:val="00AB45B3"/>
    <w:rsid w:val="00AC205C"/>
    <w:rsid w:val="00AD6243"/>
    <w:rsid w:val="00AE19CC"/>
    <w:rsid w:val="00AE788F"/>
    <w:rsid w:val="00AF0A6B"/>
    <w:rsid w:val="00AF7BDB"/>
    <w:rsid w:val="00B011BD"/>
    <w:rsid w:val="00B05A69"/>
    <w:rsid w:val="00B3109C"/>
    <w:rsid w:val="00B44A14"/>
    <w:rsid w:val="00B9734B"/>
    <w:rsid w:val="00BA30E2"/>
    <w:rsid w:val="00C11BFE"/>
    <w:rsid w:val="00C22BA0"/>
    <w:rsid w:val="00C251C6"/>
    <w:rsid w:val="00C5068F"/>
    <w:rsid w:val="00C540AC"/>
    <w:rsid w:val="00C55C17"/>
    <w:rsid w:val="00C726DB"/>
    <w:rsid w:val="00C86D74"/>
    <w:rsid w:val="00CD04F1"/>
    <w:rsid w:val="00CE6890"/>
    <w:rsid w:val="00D014FF"/>
    <w:rsid w:val="00D1116A"/>
    <w:rsid w:val="00D419DF"/>
    <w:rsid w:val="00D45252"/>
    <w:rsid w:val="00D50B93"/>
    <w:rsid w:val="00D5274C"/>
    <w:rsid w:val="00D71B4D"/>
    <w:rsid w:val="00D8382B"/>
    <w:rsid w:val="00D9116A"/>
    <w:rsid w:val="00D91A85"/>
    <w:rsid w:val="00D93D55"/>
    <w:rsid w:val="00DA66C4"/>
    <w:rsid w:val="00DC6141"/>
    <w:rsid w:val="00DC6281"/>
    <w:rsid w:val="00DD4D01"/>
    <w:rsid w:val="00E01C5C"/>
    <w:rsid w:val="00E15015"/>
    <w:rsid w:val="00E335FE"/>
    <w:rsid w:val="00E4530F"/>
    <w:rsid w:val="00E81335"/>
    <w:rsid w:val="00E81B47"/>
    <w:rsid w:val="00EA2F30"/>
    <w:rsid w:val="00EA7D6E"/>
    <w:rsid w:val="00EC4E49"/>
    <w:rsid w:val="00EC69BE"/>
    <w:rsid w:val="00ED77FB"/>
    <w:rsid w:val="00EE45FA"/>
    <w:rsid w:val="00EF0CF4"/>
    <w:rsid w:val="00F16805"/>
    <w:rsid w:val="00F454B7"/>
    <w:rsid w:val="00F66152"/>
    <w:rsid w:val="00F674E4"/>
    <w:rsid w:val="00F6786F"/>
    <w:rsid w:val="00F80199"/>
    <w:rsid w:val="00F960D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F960DD"/>
    <w:rPr>
      <w:rFonts w:ascii="Tahoma" w:hAnsi="Tahoma" w:cs="Tahoma"/>
      <w:sz w:val="16"/>
      <w:szCs w:val="16"/>
    </w:rPr>
  </w:style>
  <w:style w:type="character" w:customStyle="1" w:styleId="Char">
    <w:name w:val="批注框文本 Char"/>
    <w:basedOn w:val="a1"/>
    <w:link w:val="ad"/>
    <w:rsid w:val="00F960DD"/>
    <w:rPr>
      <w:rFonts w:ascii="Tahoma" w:eastAsia="SimSun" w:hAnsi="Tahoma" w:cs="Tahoma"/>
      <w:sz w:val="16"/>
      <w:szCs w:val="16"/>
      <w:lang w:val="en-US" w:eastAsia="zh-CN"/>
    </w:rPr>
  </w:style>
  <w:style w:type="character" w:styleId="ae">
    <w:name w:val="footnote reference"/>
    <w:basedOn w:val="a1"/>
    <w:rsid w:val="00D5274C"/>
    <w:rPr>
      <w:vertAlign w:val="superscript"/>
    </w:rPr>
  </w:style>
  <w:style w:type="character" w:styleId="af">
    <w:name w:val="Hyperlink"/>
    <w:basedOn w:val="a1"/>
    <w:rsid w:val="001508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F960DD"/>
    <w:rPr>
      <w:rFonts w:ascii="Tahoma" w:hAnsi="Tahoma" w:cs="Tahoma"/>
      <w:sz w:val="16"/>
      <w:szCs w:val="16"/>
    </w:rPr>
  </w:style>
  <w:style w:type="character" w:customStyle="1" w:styleId="Char">
    <w:name w:val="批注框文本 Char"/>
    <w:basedOn w:val="a1"/>
    <w:link w:val="ad"/>
    <w:rsid w:val="00F960DD"/>
    <w:rPr>
      <w:rFonts w:ascii="Tahoma" w:eastAsia="SimSun" w:hAnsi="Tahoma" w:cs="Tahoma"/>
      <w:sz w:val="16"/>
      <w:szCs w:val="16"/>
      <w:lang w:val="en-US" w:eastAsia="zh-CN"/>
    </w:rPr>
  </w:style>
  <w:style w:type="character" w:styleId="ae">
    <w:name w:val="footnote reference"/>
    <w:basedOn w:val="a1"/>
    <w:rsid w:val="00D5274C"/>
    <w:rPr>
      <w:vertAlign w:val="superscript"/>
    </w:rPr>
  </w:style>
  <w:style w:type="character" w:styleId="af">
    <w:name w:val="Hyperlink"/>
    <w:basedOn w:val="a1"/>
    <w:rsid w:val="00150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patentscope/en/data/pdf/20170421_npe_v4_1.&#82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2826-1E76-478D-9A74-1050A762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634</TotalTime>
  <Pages>3</Pages>
  <Words>1660</Words>
  <Characters>256</Characters>
  <Application>Microsoft Office Word</Application>
  <DocSecurity>0</DocSecurity>
  <Lines>11</Lines>
  <Paragraphs>30</Paragraphs>
  <ScaleCrop>false</ScaleCrop>
  <HeadingPairs>
    <vt:vector size="2" baseType="variant">
      <vt:variant>
        <vt:lpstr>Title</vt:lpstr>
      </vt:variant>
      <vt:variant>
        <vt:i4>1</vt:i4>
      </vt:variant>
    </vt:vector>
  </HeadingPairs>
  <TitlesOfParts>
    <vt:vector size="1" baseType="lpstr">
      <vt:lpstr>PCT/WG/11/10</vt:lpstr>
    </vt:vector>
  </TitlesOfParts>
  <Company>WIPO</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PCT/WG/11/10</dc:title>
  <dc:subject>Information Concerning National Phase Entry</dc:subject>
  <dc:creator>Marlow</dc:creator>
  <cp:lastModifiedBy>MA Weihai</cp:lastModifiedBy>
  <cp:revision>93</cp:revision>
  <cp:lastPrinted>2018-05-16T08:41:00Z</cp:lastPrinted>
  <dcterms:created xsi:type="dcterms:W3CDTF">2018-05-15T07:29:00Z</dcterms:created>
  <dcterms:modified xsi:type="dcterms:W3CDTF">2018-05-23T13:46:00Z</dcterms:modified>
</cp:coreProperties>
</file>