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615BD4" w:rsidRPr="00016B26" w:rsidTr="00566198">
        <w:trPr>
          <w:trHeight w:val="1977"/>
        </w:trPr>
        <w:tc>
          <w:tcPr>
            <w:tcW w:w="4594" w:type="dxa"/>
            <w:tcBorders>
              <w:bottom w:val="single" w:sz="4" w:space="0" w:color="auto"/>
            </w:tcBorders>
            <w:tcMar>
              <w:bottom w:w="170" w:type="dxa"/>
            </w:tcMar>
          </w:tcPr>
          <w:p w:rsidR="00615BD4" w:rsidRPr="00016B26" w:rsidRDefault="00615BD4" w:rsidP="00566198">
            <w:r w:rsidRPr="00016B26">
              <w:rPr>
                <w:rFonts w:hint="eastAsia"/>
                <w:noProof/>
              </w:rPr>
              <w:drawing>
                <wp:anchor distT="0" distB="0" distL="114300" distR="114300" simplePos="0" relativeHeight="251659264" behindDoc="1" locked="0" layoutInCell="0" allowOverlap="1" wp14:anchorId="7380D541" wp14:editId="30822483">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615BD4" w:rsidRPr="00016B26" w:rsidRDefault="00615BD4" w:rsidP="00566198"/>
        </w:tc>
        <w:tc>
          <w:tcPr>
            <w:tcW w:w="425" w:type="dxa"/>
            <w:tcBorders>
              <w:bottom w:val="single" w:sz="4" w:space="0" w:color="auto"/>
            </w:tcBorders>
            <w:tcMar>
              <w:left w:w="0" w:type="dxa"/>
              <w:right w:w="0" w:type="dxa"/>
            </w:tcMar>
          </w:tcPr>
          <w:p w:rsidR="00615BD4" w:rsidRPr="00016B26" w:rsidRDefault="00615BD4" w:rsidP="00566198">
            <w:pPr>
              <w:jc w:val="right"/>
            </w:pPr>
            <w:r w:rsidRPr="00016B26">
              <w:rPr>
                <w:rFonts w:hint="eastAsia"/>
                <w:b/>
                <w:sz w:val="40"/>
                <w:szCs w:val="40"/>
              </w:rPr>
              <w:t>C</w:t>
            </w:r>
          </w:p>
        </w:tc>
      </w:tr>
      <w:tr w:rsidR="00615BD4" w:rsidRPr="00016B26" w:rsidTr="00566198">
        <w:trPr>
          <w:trHeight w:hRule="exact" w:val="340"/>
        </w:trPr>
        <w:tc>
          <w:tcPr>
            <w:tcW w:w="9356" w:type="dxa"/>
            <w:gridSpan w:val="3"/>
            <w:tcBorders>
              <w:top w:val="single" w:sz="4" w:space="0" w:color="auto"/>
            </w:tcBorders>
            <w:tcMar>
              <w:top w:w="170" w:type="dxa"/>
              <w:left w:w="0" w:type="dxa"/>
              <w:right w:w="0" w:type="dxa"/>
            </w:tcMar>
            <w:vAlign w:val="bottom"/>
          </w:tcPr>
          <w:p w:rsidR="00615BD4" w:rsidRPr="00016B26" w:rsidRDefault="00615BD4" w:rsidP="00615BD4">
            <w:pPr>
              <w:jc w:val="right"/>
              <w:rPr>
                <w:rFonts w:ascii="Arial Black" w:hAnsi="Arial Black"/>
                <w:caps/>
                <w:sz w:val="15"/>
              </w:rPr>
            </w:pPr>
            <w:r w:rsidRPr="00016B26">
              <w:rPr>
                <w:rFonts w:ascii="Arial Black" w:hAnsi="Arial Black" w:hint="eastAsia"/>
                <w:caps/>
                <w:sz w:val="15"/>
              </w:rPr>
              <w:t>pct/wg/</w:t>
            </w:r>
            <w:r>
              <w:rPr>
                <w:rFonts w:ascii="Arial Black" w:hAnsi="Arial Black" w:hint="eastAsia"/>
                <w:caps/>
                <w:sz w:val="15"/>
              </w:rPr>
              <w:t>10</w:t>
            </w:r>
            <w:r w:rsidRPr="00016B26">
              <w:rPr>
                <w:rFonts w:ascii="Arial Black" w:hAnsi="Arial Black" w:hint="eastAsia"/>
                <w:caps/>
                <w:sz w:val="15"/>
              </w:rPr>
              <w:t>/</w:t>
            </w:r>
            <w:bookmarkStart w:id="0" w:name="Code"/>
            <w:bookmarkEnd w:id="0"/>
            <w:r>
              <w:rPr>
                <w:rFonts w:ascii="Arial Black" w:hAnsi="Arial Black" w:hint="eastAsia"/>
                <w:caps/>
                <w:sz w:val="15"/>
              </w:rPr>
              <w:t>3</w:t>
            </w:r>
          </w:p>
        </w:tc>
      </w:tr>
      <w:tr w:rsidR="00615BD4" w:rsidRPr="00016B26" w:rsidTr="00566198">
        <w:trPr>
          <w:trHeight w:hRule="exact" w:val="170"/>
        </w:trPr>
        <w:tc>
          <w:tcPr>
            <w:tcW w:w="9356" w:type="dxa"/>
            <w:gridSpan w:val="3"/>
            <w:noWrap/>
            <w:tcMar>
              <w:left w:w="0" w:type="dxa"/>
              <w:right w:w="0" w:type="dxa"/>
            </w:tcMar>
            <w:vAlign w:val="bottom"/>
          </w:tcPr>
          <w:p w:rsidR="00615BD4" w:rsidRPr="00016B26" w:rsidRDefault="00615BD4" w:rsidP="00566198">
            <w:pPr>
              <w:jc w:val="right"/>
              <w:rPr>
                <w:rFonts w:ascii="Arial Black" w:hAnsi="Arial Black"/>
                <w:b/>
                <w:caps/>
                <w:sz w:val="15"/>
                <w:szCs w:val="15"/>
              </w:rPr>
            </w:pPr>
            <w:r w:rsidRPr="00016B26">
              <w:rPr>
                <w:rFonts w:eastAsia="SimHei" w:hint="eastAsia"/>
                <w:b/>
                <w:sz w:val="15"/>
                <w:szCs w:val="15"/>
              </w:rPr>
              <w:t>原</w:t>
            </w:r>
            <w:r w:rsidRPr="00016B26">
              <w:rPr>
                <w:rFonts w:eastAsia="SimHei" w:hint="eastAsia"/>
                <w:b/>
                <w:sz w:val="15"/>
                <w:szCs w:val="15"/>
                <w:lang w:val="pt-BR"/>
              </w:rPr>
              <w:t xml:space="preserve"> </w:t>
            </w:r>
            <w:r w:rsidRPr="00016B26">
              <w:rPr>
                <w:rFonts w:eastAsia="SimHei" w:hint="eastAsia"/>
                <w:b/>
                <w:sz w:val="15"/>
                <w:szCs w:val="15"/>
              </w:rPr>
              <w:t>文</w:t>
            </w:r>
            <w:r w:rsidRPr="00016B26">
              <w:rPr>
                <w:rFonts w:eastAsia="SimHei" w:hint="eastAsia"/>
                <w:b/>
                <w:sz w:val="15"/>
                <w:szCs w:val="15"/>
                <w:lang w:val="pt-BR"/>
              </w:rPr>
              <w:t>：</w:t>
            </w:r>
            <w:bookmarkStart w:id="1" w:name="Original"/>
            <w:bookmarkEnd w:id="1"/>
            <w:r w:rsidRPr="00016B26">
              <w:rPr>
                <w:rFonts w:eastAsia="SimHei" w:hint="eastAsia"/>
                <w:b/>
                <w:sz w:val="15"/>
                <w:szCs w:val="15"/>
                <w:lang w:val="pt-BR"/>
              </w:rPr>
              <w:t>英文</w:t>
            </w:r>
          </w:p>
        </w:tc>
      </w:tr>
      <w:tr w:rsidR="00615BD4" w:rsidRPr="00016B26" w:rsidTr="00566198">
        <w:trPr>
          <w:trHeight w:hRule="exact" w:val="198"/>
        </w:trPr>
        <w:tc>
          <w:tcPr>
            <w:tcW w:w="9356" w:type="dxa"/>
            <w:gridSpan w:val="3"/>
            <w:tcMar>
              <w:left w:w="0" w:type="dxa"/>
              <w:right w:w="0" w:type="dxa"/>
            </w:tcMar>
            <w:vAlign w:val="bottom"/>
          </w:tcPr>
          <w:p w:rsidR="00615BD4" w:rsidRPr="00016B26" w:rsidRDefault="00615BD4" w:rsidP="00615BD4">
            <w:pPr>
              <w:jc w:val="right"/>
              <w:rPr>
                <w:rFonts w:ascii="Arial Black" w:eastAsia="SimHei" w:hAnsi="Arial Black"/>
                <w:b/>
                <w:sz w:val="15"/>
                <w:szCs w:val="15"/>
                <w:lang w:val="pt-BR"/>
              </w:rPr>
            </w:pP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r w:rsidRPr="00016B26">
              <w:rPr>
                <w:rFonts w:ascii="Arial Black" w:eastAsia="SimHei" w:hAnsi="Arial Black" w:hint="eastAsia"/>
                <w:b/>
                <w:sz w:val="15"/>
                <w:szCs w:val="15"/>
                <w:lang w:val="pt-BR"/>
              </w:rPr>
              <w:t>期：</w:t>
            </w:r>
            <w:bookmarkStart w:id="2" w:name="Date"/>
            <w:bookmarkEnd w:id="2"/>
            <w:r w:rsidRPr="00016B26">
              <w:rPr>
                <w:rFonts w:ascii="Arial Black" w:eastAsia="SimHei" w:hAnsi="Arial Black" w:hint="eastAsia"/>
                <w:b/>
                <w:sz w:val="15"/>
                <w:szCs w:val="15"/>
                <w:lang w:val="pt-BR"/>
              </w:rPr>
              <w:t>201</w:t>
            </w:r>
            <w:r>
              <w:rPr>
                <w:rFonts w:ascii="Arial Black" w:eastAsia="SimHei" w:hAnsi="Arial Black" w:hint="eastAsia"/>
                <w:b/>
                <w:sz w:val="15"/>
                <w:szCs w:val="15"/>
                <w:lang w:val="pt-BR"/>
              </w:rPr>
              <w:t>7</w:t>
            </w:r>
            <w:r w:rsidRPr="00016B26">
              <w:rPr>
                <w:rFonts w:ascii="Arial Black" w:eastAsia="SimHei" w:hAnsi="Arial Black" w:hint="eastAsia"/>
                <w:b/>
                <w:sz w:val="15"/>
                <w:szCs w:val="15"/>
                <w:lang w:val="pt-BR"/>
              </w:rPr>
              <w:t>年</w:t>
            </w:r>
            <w:r>
              <w:rPr>
                <w:rFonts w:ascii="Arial Black" w:eastAsia="SimHei" w:hAnsi="Arial Black" w:hint="eastAsia"/>
                <w:b/>
                <w:sz w:val="15"/>
                <w:szCs w:val="15"/>
                <w:lang w:val="pt-BR"/>
              </w:rPr>
              <w:t>2</w:t>
            </w:r>
            <w:r w:rsidRPr="00016B26">
              <w:rPr>
                <w:rFonts w:ascii="Arial Black" w:eastAsia="SimHei" w:hAnsi="Arial Black" w:hint="eastAsia"/>
                <w:b/>
                <w:sz w:val="15"/>
                <w:szCs w:val="15"/>
                <w:lang w:val="pt-BR"/>
              </w:rPr>
              <w:t>月</w:t>
            </w:r>
            <w:r>
              <w:rPr>
                <w:rFonts w:ascii="Arial Black" w:eastAsia="SimHei" w:hAnsi="Arial Black" w:hint="eastAsia"/>
                <w:b/>
                <w:sz w:val="15"/>
                <w:szCs w:val="15"/>
                <w:lang w:val="pt-BR"/>
              </w:rPr>
              <w:t>16</w:t>
            </w: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p>
        </w:tc>
      </w:tr>
    </w:tbl>
    <w:p w:rsidR="00615BD4" w:rsidRDefault="00615BD4" w:rsidP="00615BD4"/>
    <w:p w:rsidR="00615BD4" w:rsidRPr="00016B26" w:rsidRDefault="00615BD4" w:rsidP="00615BD4"/>
    <w:p w:rsidR="00615BD4" w:rsidRPr="00016B26" w:rsidRDefault="00615BD4" w:rsidP="00615BD4"/>
    <w:p w:rsidR="00615BD4" w:rsidRPr="00016B26" w:rsidRDefault="00615BD4" w:rsidP="00615BD4"/>
    <w:p w:rsidR="00615BD4" w:rsidRPr="00016B26" w:rsidRDefault="00615BD4" w:rsidP="00615BD4"/>
    <w:p w:rsidR="00615BD4" w:rsidRPr="00016B26" w:rsidRDefault="00615BD4" w:rsidP="00615BD4">
      <w:pPr>
        <w:rPr>
          <w:rFonts w:ascii="SimHei" w:eastAsia="SimHei"/>
          <w:sz w:val="28"/>
          <w:szCs w:val="28"/>
        </w:rPr>
      </w:pPr>
      <w:r w:rsidRPr="00016B26">
        <w:rPr>
          <w:rFonts w:ascii="SimHei" w:eastAsia="SimHei" w:hint="eastAsia"/>
          <w:sz w:val="28"/>
          <w:szCs w:val="28"/>
        </w:rPr>
        <w:t>专利合作条约</w:t>
      </w:r>
      <w:r>
        <w:rPr>
          <w:rFonts w:ascii="SimHei" w:eastAsia="SimHei" w:hint="eastAsia"/>
          <w:sz w:val="28"/>
          <w:szCs w:val="28"/>
        </w:rPr>
        <w:t>（PCT）</w:t>
      </w:r>
    </w:p>
    <w:p w:rsidR="00615BD4" w:rsidRPr="00016B26" w:rsidRDefault="00615BD4" w:rsidP="00615BD4">
      <w:pPr>
        <w:rPr>
          <w:rFonts w:ascii="SimHei" w:eastAsia="SimHei"/>
          <w:sz w:val="28"/>
          <w:szCs w:val="28"/>
        </w:rPr>
      </w:pPr>
      <w:r w:rsidRPr="00016B26">
        <w:rPr>
          <w:rFonts w:ascii="SimHei" w:eastAsia="SimHei" w:hint="eastAsia"/>
          <w:sz w:val="28"/>
          <w:szCs w:val="28"/>
        </w:rPr>
        <w:t>工作组</w:t>
      </w:r>
    </w:p>
    <w:p w:rsidR="00615BD4" w:rsidRPr="00016B26" w:rsidRDefault="00615BD4" w:rsidP="00615BD4"/>
    <w:p w:rsidR="00615BD4" w:rsidRPr="00615BD4" w:rsidRDefault="00615BD4" w:rsidP="00615BD4"/>
    <w:p w:rsidR="00615BD4" w:rsidRPr="00016B26" w:rsidRDefault="00615BD4" w:rsidP="00615BD4">
      <w:pPr>
        <w:textAlignment w:val="bottom"/>
        <w:rPr>
          <w:rFonts w:ascii="KaiTi" w:eastAsia="KaiTi"/>
          <w:b/>
          <w:sz w:val="24"/>
          <w:szCs w:val="24"/>
        </w:rPr>
      </w:pPr>
      <w:r>
        <w:rPr>
          <w:rFonts w:ascii="KaiTi" w:eastAsia="KaiTi" w:hint="eastAsia"/>
          <w:b/>
          <w:sz w:val="24"/>
          <w:szCs w:val="24"/>
        </w:rPr>
        <w:t>第十</w:t>
      </w:r>
      <w:r w:rsidRPr="00016B26">
        <w:rPr>
          <w:rFonts w:ascii="KaiTi" w:eastAsia="KaiTi" w:hint="eastAsia"/>
          <w:b/>
          <w:sz w:val="24"/>
          <w:szCs w:val="24"/>
        </w:rPr>
        <w:t>届会议</w:t>
      </w:r>
    </w:p>
    <w:p w:rsidR="00615BD4" w:rsidRPr="00016B26" w:rsidRDefault="00615BD4" w:rsidP="00615BD4">
      <w:pPr>
        <w:rPr>
          <w:b/>
          <w:sz w:val="24"/>
          <w:szCs w:val="24"/>
        </w:rPr>
      </w:pPr>
      <w:r w:rsidRPr="00016B26">
        <w:rPr>
          <w:rFonts w:ascii="KaiTi" w:eastAsia="KaiTi" w:hAnsi="KaiTi" w:hint="eastAsia"/>
          <w:sz w:val="24"/>
          <w:szCs w:val="24"/>
        </w:rPr>
        <w:t>201</w:t>
      </w:r>
      <w:r>
        <w:rPr>
          <w:rFonts w:ascii="KaiTi" w:eastAsia="KaiTi" w:hAnsi="KaiTi" w:hint="eastAsia"/>
          <w:sz w:val="24"/>
          <w:szCs w:val="24"/>
        </w:rPr>
        <w:t>7</w:t>
      </w:r>
      <w:r w:rsidRPr="00016B26">
        <w:rPr>
          <w:rFonts w:ascii="KaiTi" w:eastAsia="KaiTi" w:hAnsi="KaiTi" w:hint="eastAsia"/>
          <w:b/>
          <w:sz w:val="24"/>
          <w:szCs w:val="24"/>
        </w:rPr>
        <w:t>年</w:t>
      </w:r>
      <w:r w:rsidRPr="00016B26">
        <w:rPr>
          <w:rFonts w:ascii="KaiTi" w:eastAsia="KaiTi" w:hAnsi="KaiTi" w:hint="eastAsia"/>
          <w:sz w:val="24"/>
          <w:szCs w:val="24"/>
        </w:rPr>
        <w:t>5</w:t>
      </w:r>
      <w:r w:rsidRPr="00016B26">
        <w:rPr>
          <w:rFonts w:ascii="KaiTi" w:eastAsia="KaiTi" w:hAnsi="KaiTi" w:hint="eastAsia"/>
          <w:b/>
          <w:sz w:val="24"/>
          <w:szCs w:val="24"/>
        </w:rPr>
        <w:t>月</w:t>
      </w:r>
      <w:r>
        <w:rPr>
          <w:rFonts w:ascii="KaiTi" w:eastAsia="KaiTi" w:hAnsi="KaiTi" w:hint="eastAsia"/>
          <w:sz w:val="24"/>
          <w:szCs w:val="24"/>
        </w:rPr>
        <w:t>8</w:t>
      </w:r>
      <w:r w:rsidRPr="00016B26">
        <w:rPr>
          <w:rFonts w:ascii="KaiTi" w:eastAsia="KaiTi" w:hAnsi="KaiTi" w:hint="eastAsia"/>
          <w:b/>
          <w:sz w:val="24"/>
          <w:szCs w:val="24"/>
        </w:rPr>
        <w:t>日至</w:t>
      </w:r>
      <w:r>
        <w:rPr>
          <w:rFonts w:ascii="KaiTi" w:eastAsia="KaiTi" w:hAnsi="KaiTi" w:hint="eastAsia"/>
          <w:sz w:val="24"/>
          <w:szCs w:val="24"/>
        </w:rPr>
        <w:t>12</w:t>
      </w:r>
      <w:r w:rsidRPr="00016B26">
        <w:rPr>
          <w:rFonts w:ascii="KaiTi" w:eastAsia="KaiTi" w:hAnsi="KaiTi" w:hint="eastAsia"/>
          <w:b/>
          <w:sz w:val="24"/>
          <w:szCs w:val="24"/>
        </w:rPr>
        <w:t>日，日内瓦</w:t>
      </w:r>
    </w:p>
    <w:p w:rsidR="00615BD4" w:rsidRPr="00016B26" w:rsidRDefault="00615BD4" w:rsidP="00615BD4"/>
    <w:p w:rsidR="00615BD4" w:rsidRPr="00016B26" w:rsidRDefault="00615BD4" w:rsidP="00615BD4"/>
    <w:p w:rsidR="00615BD4" w:rsidRPr="00016B26" w:rsidRDefault="00615BD4" w:rsidP="00615BD4"/>
    <w:p w:rsidR="00615BD4" w:rsidRPr="00016B26" w:rsidRDefault="00615BD4" w:rsidP="00615BD4">
      <w:pPr>
        <w:rPr>
          <w:rFonts w:ascii="KaiTi" w:eastAsia="KaiTi" w:hAnsi="KaiTi"/>
          <w:sz w:val="24"/>
          <w:szCs w:val="32"/>
        </w:rPr>
      </w:pPr>
      <w:bookmarkStart w:id="3" w:name="TitleOfDoc"/>
      <w:bookmarkEnd w:id="3"/>
      <w:r w:rsidRPr="00615BD4">
        <w:rPr>
          <w:rFonts w:ascii="KaiTi" w:eastAsia="KaiTi" w:hAnsi="KaiTi" w:hint="eastAsia"/>
          <w:sz w:val="24"/>
          <w:szCs w:val="32"/>
        </w:rPr>
        <w:t>PCT国际单位会议：第二十四届会议报告</w:t>
      </w:r>
    </w:p>
    <w:p w:rsidR="00615BD4" w:rsidRPr="00016B26" w:rsidRDefault="00615BD4" w:rsidP="00615BD4"/>
    <w:p w:rsidR="00615BD4" w:rsidRPr="00494405" w:rsidRDefault="00615BD4" w:rsidP="00615BD4">
      <w:pPr>
        <w:rPr>
          <w:rFonts w:ascii="KaiTi" w:eastAsia="KaiTi" w:hAnsi="KaiTi"/>
          <w:sz w:val="21"/>
          <w:szCs w:val="21"/>
        </w:rPr>
      </w:pPr>
      <w:bookmarkStart w:id="4" w:name="Prepared"/>
      <w:bookmarkEnd w:id="4"/>
      <w:r w:rsidRPr="00615BD4">
        <w:rPr>
          <w:rFonts w:ascii="KaiTi" w:eastAsia="KaiTi" w:hAnsi="KaiTi" w:hint="eastAsia"/>
          <w:sz w:val="21"/>
          <w:szCs w:val="21"/>
        </w:rPr>
        <w:t>国际局编拟的文件</w:t>
      </w:r>
    </w:p>
    <w:p w:rsidR="00615BD4" w:rsidRPr="00016B26" w:rsidRDefault="00615BD4" w:rsidP="00615BD4"/>
    <w:p w:rsidR="00615BD4" w:rsidRPr="00016B26" w:rsidRDefault="00615BD4" w:rsidP="00615BD4"/>
    <w:p w:rsidR="00615BD4" w:rsidRPr="00016B26" w:rsidRDefault="00615BD4" w:rsidP="00615BD4"/>
    <w:p w:rsidR="00615BD4" w:rsidRPr="00016B26" w:rsidRDefault="00615BD4" w:rsidP="00615BD4"/>
    <w:p w:rsidR="00834EEA" w:rsidRPr="00615BD4" w:rsidRDefault="00D95761" w:rsidP="00615BD4">
      <w:pPr>
        <w:pStyle w:val="ONUME"/>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本文件附件</w:t>
      </w:r>
      <w:r w:rsidR="007E7C83" w:rsidRPr="00615BD4">
        <w:rPr>
          <w:rFonts w:ascii="SimSun" w:hAnsi="SimSun" w:hint="eastAsia"/>
          <w:sz w:val="21"/>
        </w:rPr>
        <w:t>载有于</w:t>
      </w:r>
      <w:r w:rsidR="006F7A3E" w:rsidRPr="00615BD4">
        <w:rPr>
          <w:rFonts w:ascii="SimSun" w:hAnsi="SimSun" w:hint="eastAsia"/>
          <w:sz w:val="21"/>
        </w:rPr>
        <w:t>2017年2月8日至10日在冰岛雷克雅未克召开的专利合作条约国际单位会议</w:t>
      </w:r>
      <w:r w:rsidR="002471A9">
        <w:rPr>
          <w:rFonts w:ascii="SimSun" w:hAnsi="SimSun"/>
          <w:sz w:val="21"/>
        </w:rPr>
        <w:t>（</w:t>
      </w:r>
      <w:r w:rsidR="006F7A3E" w:rsidRPr="00615BD4">
        <w:rPr>
          <w:rFonts w:ascii="SimSun" w:hAnsi="SimSun"/>
          <w:sz w:val="21"/>
        </w:rPr>
        <w:t>PCT/MIA</w:t>
      </w:r>
      <w:r w:rsidR="002471A9">
        <w:rPr>
          <w:rFonts w:ascii="SimSun" w:hAnsi="SimSun"/>
          <w:sz w:val="21"/>
        </w:rPr>
        <w:t>）</w:t>
      </w:r>
      <w:r w:rsidR="003C1D65" w:rsidRPr="00615BD4">
        <w:rPr>
          <w:rFonts w:ascii="SimSun" w:hAnsi="SimSun" w:hint="eastAsia"/>
          <w:sz w:val="21"/>
        </w:rPr>
        <w:t>第二十四届会议的主席总结。主席总结附件二载有2017年2月6日至7日在雷克雅未克召开的</w:t>
      </w:r>
      <w:r w:rsidR="006F7A3E" w:rsidRPr="00615BD4">
        <w:rPr>
          <w:rFonts w:ascii="SimSun" w:hAnsi="SimSun"/>
          <w:sz w:val="21"/>
        </w:rPr>
        <w:t>PCT/MIA</w:t>
      </w:r>
      <w:r w:rsidR="004D2375" w:rsidRPr="00615BD4">
        <w:rPr>
          <w:rFonts w:ascii="SimSun" w:hAnsi="SimSun" w:hint="eastAsia"/>
          <w:sz w:val="21"/>
        </w:rPr>
        <w:t>质量小组</w:t>
      </w:r>
      <w:r w:rsidR="006F7A3E" w:rsidRPr="00615BD4">
        <w:rPr>
          <w:rFonts w:ascii="SimSun" w:hAnsi="SimSun" w:hint="eastAsia"/>
          <w:sz w:val="21"/>
        </w:rPr>
        <w:t>第七次非正式会议的主席总结，</w:t>
      </w:r>
      <w:r w:rsidR="007E7C83" w:rsidRPr="00615BD4">
        <w:rPr>
          <w:rFonts w:ascii="SimSun" w:hAnsi="SimSun" w:hint="eastAsia"/>
          <w:sz w:val="21"/>
        </w:rPr>
        <w:t>该会议结束后马上</w:t>
      </w:r>
      <w:r w:rsidR="003C1D65" w:rsidRPr="00615BD4">
        <w:rPr>
          <w:rFonts w:ascii="SimSun" w:hAnsi="SimSun" w:hint="eastAsia"/>
          <w:sz w:val="21"/>
        </w:rPr>
        <w:t>召开了国际单位会议。</w:t>
      </w:r>
    </w:p>
    <w:p w:rsidR="00834EEA" w:rsidRPr="007D6D9D" w:rsidRDefault="003C1D65" w:rsidP="007D6D9D">
      <w:pPr>
        <w:pStyle w:val="ONUME"/>
        <w:overflowPunct w:val="0"/>
        <w:spacing w:afterLines="50" w:after="120" w:line="340" w:lineRule="atLeast"/>
        <w:ind w:left="5534"/>
        <w:jc w:val="both"/>
        <w:rPr>
          <w:rFonts w:ascii="KaiTi" w:eastAsia="KaiTi" w:hAnsi="KaiTi"/>
          <w:sz w:val="21"/>
        </w:rPr>
      </w:pPr>
      <w:r w:rsidRPr="007D6D9D">
        <w:rPr>
          <w:rFonts w:ascii="KaiTi" w:eastAsia="KaiTi" w:hAnsi="KaiTi" w:hint="eastAsia"/>
          <w:sz w:val="21"/>
        </w:rPr>
        <w:t>请工作组注意</w:t>
      </w:r>
      <w:r w:rsidR="0089648C" w:rsidRPr="007D6D9D">
        <w:rPr>
          <w:rFonts w:ascii="KaiTi" w:eastAsia="KaiTi" w:hAnsi="KaiTi" w:hint="eastAsia"/>
          <w:sz w:val="21"/>
        </w:rPr>
        <w:t>转录</w:t>
      </w:r>
      <w:r w:rsidRPr="007D6D9D">
        <w:rPr>
          <w:rFonts w:ascii="KaiTi" w:eastAsia="KaiTi" w:hAnsi="KaiTi" w:hint="eastAsia"/>
          <w:sz w:val="21"/>
        </w:rPr>
        <w:t>于本文件附件的PCT国际单位会议第二十四届会议的主席总结</w:t>
      </w:r>
      <w:r w:rsidR="002471A9">
        <w:rPr>
          <w:rFonts w:ascii="KaiTi" w:eastAsia="KaiTi" w:hAnsi="KaiTi" w:hint="eastAsia"/>
          <w:sz w:val="21"/>
        </w:rPr>
        <w:t>（</w:t>
      </w:r>
      <w:r w:rsidRPr="007D6D9D">
        <w:rPr>
          <w:rFonts w:ascii="KaiTi" w:eastAsia="KaiTi" w:hAnsi="KaiTi" w:hint="eastAsia"/>
          <w:sz w:val="21"/>
        </w:rPr>
        <w:t>文件</w:t>
      </w:r>
      <w:r w:rsidRPr="007D6D9D">
        <w:rPr>
          <w:rFonts w:ascii="KaiTi" w:eastAsia="KaiTi" w:hAnsi="KaiTi"/>
          <w:sz w:val="21"/>
        </w:rPr>
        <w:t>PCT/MIA/24/15</w:t>
      </w:r>
      <w:r w:rsidR="002471A9">
        <w:rPr>
          <w:rFonts w:ascii="KaiTi" w:eastAsia="KaiTi" w:hAnsi="KaiTi" w:hint="eastAsia"/>
          <w:sz w:val="21"/>
        </w:rPr>
        <w:t>）</w:t>
      </w:r>
      <w:r w:rsidRPr="007D6D9D">
        <w:rPr>
          <w:rFonts w:ascii="KaiTi" w:eastAsia="KaiTi" w:hAnsi="KaiTi" w:hint="eastAsia"/>
          <w:sz w:val="21"/>
        </w:rPr>
        <w:t>。</w:t>
      </w:r>
    </w:p>
    <w:p w:rsidR="00834EEA" w:rsidRPr="007D6D9D" w:rsidRDefault="00834EEA" w:rsidP="007D6D9D">
      <w:pPr>
        <w:pStyle w:val="ONUME"/>
        <w:numPr>
          <w:ilvl w:val="0"/>
          <w:numId w:val="0"/>
        </w:numPr>
        <w:overflowPunct w:val="0"/>
        <w:spacing w:afterLines="50" w:after="120" w:line="340" w:lineRule="atLeast"/>
        <w:ind w:left="5534"/>
        <w:jc w:val="both"/>
        <w:rPr>
          <w:rFonts w:ascii="KaiTi" w:eastAsia="KaiTi" w:hAnsi="KaiTi"/>
          <w:sz w:val="21"/>
        </w:rPr>
      </w:pPr>
    </w:p>
    <w:p w:rsidR="00834EEA" w:rsidRDefault="0053744F" w:rsidP="007D6D9D">
      <w:pPr>
        <w:pStyle w:val="ONUME"/>
        <w:numPr>
          <w:ilvl w:val="0"/>
          <w:numId w:val="0"/>
        </w:numPr>
        <w:overflowPunct w:val="0"/>
        <w:spacing w:afterLines="50" w:after="120" w:line="340" w:lineRule="atLeast"/>
        <w:ind w:left="5534"/>
        <w:jc w:val="both"/>
        <w:rPr>
          <w:rFonts w:ascii="KaiTi" w:eastAsia="KaiTi" w:hAnsi="KaiTi"/>
          <w:sz w:val="21"/>
        </w:rPr>
      </w:pPr>
      <w:r w:rsidRPr="007D6D9D">
        <w:rPr>
          <w:rFonts w:ascii="KaiTi" w:eastAsia="KaiTi" w:hAnsi="KaiTi"/>
          <w:sz w:val="21"/>
        </w:rPr>
        <w:t>[</w:t>
      </w:r>
      <w:r w:rsidRPr="007D6D9D">
        <w:rPr>
          <w:rFonts w:ascii="KaiTi" w:eastAsia="KaiTi" w:hAnsi="KaiTi" w:hint="eastAsia"/>
          <w:sz w:val="21"/>
        </w:rPr>
        <w:t>后接附件</w:t>
      </w:r>
      <w:r w:rsidR="00834EEA" w:rsidRPr="007D6D9D">
        <w:rPr>
          <w:rFonts w:ascii="KaiTi" w:eastAsia="KaiTi" w:hAnsi="KaiTi"/>
          <w:sz w:val="21"/>
        </w:rPr>
        <w:t>]</w:t>
      </w:r>
    </w:p>
    <w:p w:rsidR="007D6D9D" w:rsidRPr="00615BD4" w:rsidRDefault="007D6D9D" w:rsidP="007D6D9D">
      <w:pPr>
        <w:pStyle w:val="ONUME"/>
        <w:numPr>
          <w:ilvl w:val="0"/>
          <w:numId w:val="0"/>
        </w:numPr>
        <w:overflowPunct w:val="0"/>
        <w:spacing w:afterLines="50" w:after="120" w:line="340" w:lineRule="atLeast"/>
        <w:ind w:left="5534"/>
        <w:jc w:val="both"/>
        <w:rPr>
          <w:rFonts w:ascii="SimSun" w:hAnsi="SimSun"/>
          <w:sz w:val="21"/>
        </w:rPr>
        <w:sectPr w:rsidR="007D6D9D" w:rsidRPr="00615BD4" w:rsidSect="00E00D50">
          <w:headerReference w:type="default" r:id="rId10"/>
          <w:endnotePr>
            <w:numFmt w:val="decimal"/>
          </w:endnotePr>
          <w:pgSz w:w="11907" w:h="16840" w:code="9"/>
          <w:pgMar w:top="567" w:right="1134" w:bottom="1418" w:left="1418" w:header="510" w:footer="1021" w:gutter="0"/>
          <w:cols w:space="720"/>
          <w:titlePg/>
          <w:docGrid w:linePitch="299"/>
        </w:sectPr>
      </w:pPr>
    </w:p>
    <w:p w:rsidR="00834EEA" w:rsidRPr="007D6D9D" w:rsidRDefault="0053744F" w:rsidP="007D6D9D">
      <w:pPr>
        <w:pStyle w:val="2"/>
        <w:spacing w:beforeLines="100" w:afterLines="100" w:after="240" w:line="340" w:lineRule="atLeast"/>
        <w:jc w:val="both"/>
        <w:rPr>
          <w:rFonts w:ascii="SimHei" w:eastAsia="SimHei" w:hAnsi="SimHei"/>
          <w:sz w:val="21"/>
        </w:rPr>
      </w:pPr>
      <w:r w:rsidRPr="007D6D9D">
        <w:rPr>
          <w:rFonts w:ascii="SimHei" w:eastAsia="SimHei" w:hAnsi="SimHei" w:hint="eastAsia"/>
          <w:sz w:val="21"/>
        </w:rPr>
        <w:lastRenderedPageBreak/>
        <w:t>专利合作条约</w:t>
      </w:r>
      <w:r w:rsidR="002471A9">
        <w:rPr>
          <w:rFonts w:ascii="SimHei" w:eastAsia="SimHei" w:hAnsi="SimHei"/>
          <w:sz w:val="21"/>
        </w:rPr>
        <w:t>（</w:t>
      </w:r>
      <w:r w:rsidR="00834EEA" w:rsidRPr="007D6D9D">
        <w:rPr>
          <w:rFonts w:ascii="SimHei" w:eastAsia="SimHei" w:hAnsi="SimHei"/>
          <w:sz w:val="21"/>
        </w:rPr>
        <w:t>PCT</w:t>
      </w:r>
      <w:r w:rsidR="002471A9">
        <w:rPr>
          <w:rFonts w:ascii="SimHei" w:eastAsia="SimHei" w:hAnsi="SimHei"/>
          <w:sz w:val="21"/>
        </w:rPr>
        <w:t>）</w:t>
      </w:r>
      <w:r w:rsidRPr="007D6D9D">
        <w:rPr>
          <w:rFonts w:ascii="SimHei" w:eastAsia="SimHei" w:hAnsi="SimHei" w:hint="eastAsia"/>
          <w:sz w:val="21"/>
        </w:rPr>
        <w:t>国际单位会议</w:t>
      </w:r>
    </w:p>
    <w:p w:rsidR="00834EEA" w:rsidRPr="007D6D9D" w:rsidRDefault="007E7C83" w:rsidP="007D6D9D">
      <w:pPr>
        <w:pStyle w:val="2"/>
        <w:spacing w:beforeLines="100" w:afterLines="100" w:after="240" w:line="340" w:lineRule="atLeast"/>
        <w:jc w:val="both"/>
        <w:rPr>
          <w:rFonts w:ascii="SimHei" w:eastAsia="SimHei" w:hAnsi="SimHei"/>
          <w:sz w:val="21"/>
        </w:rPr>
      </w:pPr>
      <w:r w:rsidRPr="007D6D9D">
        <w:rPr>
          <w:rFonts w:ascii="SimHei" w:eastAsia="SimHei" w:hAnsi="SimHei" w:hint="eastAsia"/>
          <w:sz w:val="21"/>
        </w:rPr>
        <w:t>第二十四届会议，</w:t>
      </w:r>
      <w:r w:rsidR="0053744F" w:rsidRPr="007D6D9D">
        <w:rPr>
          <w:rFonts w:ascii="SimHei" w:eastAsia="SimHei" w:hAnsi="SimHei"/>
          <w:sz w:val="21"/>
        </w:rPr>
        <w:t>2017</w:t>
      </w:r>
      <w:r w:rsidR="0053744F" w:rsidRPr="007D6D9D">
        <w:rPr>
          <w:rFonts w:ascii="SimHei" w:eastAsia="SimHei" w:hAnsi="SimHei" w:hint="eastAsia"/>
          <w:sz w:val="21"/>
        </w:rPr>
        <w:t>年2月8日至10</w:t>
      </w:r>
      <w:r w:rsidRPr="007D6D9D">
        <w:rPr>
          <w:rFonts w:ascii="SimHei" w:eastAsia="SimHei" w:hAnsi="SimHei" w:hint="eastAsia"/>
          <w:sz w:val="21"/>
        </w:rPr>
        <w:t>日，雷克雅未克</w:t>
      </w:r>
    </w:p>
    <w:p w:rsidR="007D6D9D" w:rsidRDefault="0053744F" w:rsidP="007D6D9D">
      <w:pPr>
        <w:pStyle w:val="2"/>
        <w:spacing w:beforeLines="100" w:afterLines="100" w:after="240" w:line="340" w:lineRule="atLeast"/>
        <w:jc w:val="both"/>
        <w:rPr>
          <w:rFonts w:ascii="SimHei" w:eastAsia="SimHei" w:hAnsi="SimHei"/>
          <w:bCs w:val="0"/>
          <w:iCs w:val="0"/>
          <w:sz w:val="21"/>
        </w:rPr>
      </w:pPr>
      <w:r w:rsidRPr="007D6D9D">
        <w:rPr>
          <w:rFonts w:ascii="SimHei" w:eastAsia="SimHei" w:hAnsi="SimHei" w:hint="eastAsia"/>
          <w:bCs w:val="0"/>
          <w:iCs w:val="0"/>
          <w:sz w:val="21"/>
        </w:rPr>
        <w:t>主席总结</w:t>
      </w:r>
    </w:p>
    <w:p w:rsidR="00834EEA" w:rsidRPr="002471A9" w:rsidRDefault="002471A9" w:rsidP="007D6D9D">
      <w:pPr>
        <w:pStyle w:val="2"/>
        <w:spacing w:beforeLines="100" w:afterLines="100" w:after="240" w:line="340" w:lineRule="atLeast"/>
        <w:jc w:val="both"/>
        <w:rPr>
          <w:rFonts w:ascii="KaiTi" w:eastAsia="KaiTi" w:hAnsi="KaiTi"/>
          <w:sz w:val="21"/>
        </w:rPr>
      </w:pPr>
      <w:r w:rsidRPr="002471A9">
        <w:rPr>
          <w:rFonts w:ascii="KaiTi" w:eastAsia="KaiTi" w:hAnsi="KaiTi"/>
          <w:sz w:val="21"/>
        </w:rPr>
        <w:t>（</w:t>
      </w:r>
      <w:r w:rsidR="0053744F" w:rsidRPr="002471A9">
        <w:rPr>
          <w:rFonts w:ascii="KaiTi" w:eastAsia="KaiTi" w:hAnsi="KaiTi" w:hint="eastAsia"/>
          <w:sz w:val="21"/>
        </w:rPr>
        <w:t>会议</w:t>
      </w:r>
      <w:r w:rsidR="00047A0B" w:rsidRPr="002471A9">
        <w:rPr>
          <w:rFonts w:ascii="KaiTi" w:eastAsia="KaiTi" w:hAnsi="KaiTi" w:hint="eastAsia"/>
          <w:sz w:val="21"/>
        </w:rPr>
        <w:t>已</w:t>
      </w:r>
      <w:r w:rsidR="0053744F" w:rsidRPr="002471A9">
        <w:rPr>
          <w:rFonts w:ascii="KaiTi" w:eastAsia="KaiTi" w:hAnsi="KaiTi" w:hint="eastAsia"/>
          <w:sz w:val="21"/>
        </w:rPr>
        <w:t>注意；</w:t>
      </w:r>
      <w:r w:rsidR="00047A0B" w:rsidRPr="002471A9">
        <w:rPr>
          <w:rFonts w:ascii="KaiTi" w:eastAsia="KaiTi" w:hAnsi="KaiTi" w:hint="eastAsia"/>
          <w:sz w:val="21"/>
        </w:rPr>
        <w:t>转录</w:t>
      </w:r>
      <w:r w:rsidR="0053744F" w:rsidRPr="002471A9">
        <w:rPr>
          <w:rFonts w:ascii="KaiTi" w:eastAsia="KaiTi" w:hAnsi="KaiTi" w:hint="eastAsia"/>
          <w:sz w:val="21"/>
        </w:rPr>
        <w:t>自文件</w:t>
      </w:r>
      <w:r w:rsidR="00834EEA" w:rsidRPr="002471A9">
        <w:rPr>
          <w:rFonts w:ascii="KaiTi" w:eastAsia="KaiTi" w:hAnsi="KaiTi"/>
          <w:sz w:val="21"/>
        </w:rPr>
        <w:t>PCT/MIA/24/15</w:t>
      </w:r>
      <w:r w:rsidRPr="002471A9">
        <w:rPr>
          <w:rFonts w:ascii="KaiTi" w:eastAsia="KaiTi" w:hAnsi="KaiTi"/>
          <w:sz w:val="21"/>
        </w:rPr>
        <w:t>）</w:t>
      </w:r>
    </w:p>
    <w:p w:rsidR="00834EEA" w:rsidRPr="007D6D9D" w:rsidRDefault="0053744F" w:rsidP="007D6D9D">
      <w:pPr>
        <w:pStyle w:val="1"/>
        <w:spacing w:beforeLines="100" w:afterLines="50" w:after="120" w:line="340" w:lineRule="atLeast"/>
        <w:rPr>
          <w:rFonts w:ascii="SimHei" w:eastAsia="SimHei" w:hAnsi="SimHei"/>
          <w:b w:val="0"/>
          <w:sz w:val="21"/>
        </w:rPr>
      </w:pPr>
      <w:r w:rsidRPr="007D6D9D">
        <w:rPr>
          <w:rFonts w:ascii="SimHei" w:eastAsia="SimHei" w:hAnsi="SimHei" w:hint="eastAsia"/>
          <w:b w:val="0"/>
          <w:sz w:val="21"/>
        </w:rPr>
        <w:t>导言</w:t>
      </w:r>
    </w:p>
    <w:p w:rsidR="00834EEA" w:rsidRPr="00615BD4" w:rsidRDefault="0053744F"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PCT国际单位会议</w:t>
      </w:r>
      <w:r w:rsidR="002471A9">
        <w:rPr>
          <w:rFonts w:ascii="SimSun" w:hAnsi="SimSun" w:hint="eastAsia"/>
          <w:sz w:val="21"/>
        </w:rPr>
        <w:t>（</w:t>
      </w:r>
      <w:r w:rsidRPr="00615BD4">
        <w:rPr>
          <w:rFonts w:ascii="SimSun" w:hAnsi="SimSun" w:hint="eastAsia"/>
          <w:sz w:val="21"/>
        </w:rPr>
        <w:t>“会议”</w:t>
      </w:r>
      <w:r w:rsidR="002471A9">
        <w:rPr>
          <w:rFonts w:ascii="SimSun" w:hAnsi="SimSun" w:hint="eastAsia"/>
          <w:sz w:val="21"/>
        </w:rPr>
        <w:t>）</w:t>
      </w:r>
      <w:r w:rsidRPr="00615BD4">
        <w:rPr>
          <w:rFonts w:ascii="SimSun" w:hAnsi="SimSun" w:hint="eastAsia"/>
          <w:sz w:val="21"/>
        </w:rPr>
        <w:t>于2017年2月8日至10日在雷克雅未克召开第二十四届会议。</w:t>
      </w:r>
    </w:p>
    <w:p w:rsidR="00834EEA" w:rsidRPr="00615BD4" w:rsidRDefault="00BD2F89"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以下国际检索和初审单位参加了会议：奥地利专利局、巴西国家工业产权局、加拿大知识产权局、埃及专利局、欧洲专利局、俄罗斯联邦知识产权局</w:t>
      </w:r>
      <w:r w:rsidR="002471A9">
        <w:rPr>
          <w:rFonts w:ascii="SimSun" w:hAnsi="SimSun"/>
          <w:sz w:val="21"/>
        </w:rPr>
        <w:t>（</w:t>
      </w:r>
      <w:proofErr w:type="spellStart"/>
      <w:r w:rsidR="00262F0F" w:rsidRPr="00615BD4">
        <w:rPr>
          <w:rFonts w:ascii="SimSun" w:hAnsi="SimSun"/>
          <w:sz w:val="21"/>
        </w:rPr>
        <w:t>Rospatent</w:t>
      </w:r>
      <w:proofErr w:type="spellEnd"/>
      <w:r w:rsidR="002471A9">
        <w:rPr>
          <w:rFonts w:ascii="SimSun" w:hAnsi="SimSun"/>
          <w:sz w:val="21"/>
        </w:rPr>
        <w:t>）</w:t>
      </w:r>
      <w:r w:rsidRPr="00615BD4">
        <w:rPr>
          <w:rFonts w:ascii="SimSun" w:hAnsi="SimSun" w:hint="eastAsia"/>
          <w:sz w:val="21"/>
        </w:rPr>
        <w:t>、芬兰专利与注册局</w:t>
      </w:r>
      <w:r w:rsidR="007E7C83" w:rsidRPr="00615BD4">
        <w:rPr>
          <w:rFonts w:ascii="SimSun" w:hAnsi="SimSun" w:hint="eastAsia"/>
          <w:sz w:val="21"/>
        </w:rPr>
        <w:t>、</w:t>
      </w:r>
      <w:r w:rsidRPr="00615BD4">
        <w:rPr>
          <w:rFonts w:ascii="SimSun" w:hAnsi="SimSun" w:hint="eastAsia"/>
          <w:sz w:val="21"/>
        </w:rPr>
        <w:t>印度专利局、新加坡知识产权局、澳大利亚知识产权局、以色列专利局、</w:t>
      </w:r>
      <w:r w:rsidR="007D6D9D">
        <w:rPr>
          <w:rFonts w:ascii="SimSun" w:hAnsi="SimSun" w:hint="eastAsia"/>
          <w:sz w:val="21"/>
        </w:rPr>
        <w:t>日本特许厅</w:t>
      </w:r>
      <w:r w:rsidRPr="00615BD4">
        <w:rPr>
          <w:rFonts w:ascii="SimSun" w:hAnsi="SimSun" w:hint="eastAsia"/>
          <w:sz w:val="21"/>
        </w:rPr>
        <w:t>、韩国知识产权局、</w:t>
      </w:r>
      <w:r w:rsidR="002B2681" w:rsidRPr="00615BD4">
        <w:rPr>
          <w:rFonts w:ascii="SimSun" w:hAnsi="SimSun" w:hint="eastAsia"/>
          <w:sz w:val="21"/>
        </w:rPr>
        <w:t>智利国家工业产权局、北欧专利局、西班牙专利商标局、中华人民共和国国家知识产权局、瑞典专利与注册局、土耳其专利商标局、乌克兰知识产权局、美国专利商标局和维谢格拉德专利局。</w:t>
      </w:r>
    </w:p>
    <w:p w:rsidR="00834EEA" w:rsidRPr="00615BD4" w:rsidRDefault="00511EC8"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与会人员名单载于本文件附件一。</w:t>
      </w:r>
    </w:p>
    <w:p w:rsidR="00834EEA" w:rsidRPr="007D6D9D" w:rsidRDefault="00511EC8" w:rsidP="007D6D9D">
      <w:pPr>
        <w:pStyle w:val="1"/>
        <w:spacing w:beforeLines="100" w:afterLines="50" w:after="120" w:line="340" w:lineRule="atLeast"/>
        <w:rPr>
          <w:rFonts w:ascii="SimHei" w:eastAsia="SimHei" w:hAnsi="SimHei"/>
          <w:b w:val="0"/>
          <w:sz w:val="21"/>
        </w:rPr>
      </w:pPr>
      <w:r w:rsidRPr="007D6D9D">
        <w:rPr>
          <w:rFonts w:ascii="SimHei" w:eastAsia="SimHei" w:hAnsi="SimHei" w:hint="eastAsia"/>
          <w:b w:val="0"/>
          <w:sz w:val="21"/>
        </w:rPr>
        <w:t>第</w:t>
      </w:r>
      <w:r w:rsidR="00047A0B" w:rsidRPr="007D6D9D">
        <w:rPr>
          <w:rFonts w:ascii="SimHei" w:eastAsia="SimHei" w:hAnsi="SimHei" w:hint="eastAsia"/>
          <w:b w:val="0"/>
          <w:sz w:val="21"/>
        </w:rPr>
        <w:t>1</w:t>
      </w:r>
      <w:r w:rsidRPr="007D6D9D">
        <w:rPr>
          <w:rFonts w:ascii="SimHei" w:eastAsia="SimHei" w:hAnsi="SimHei" w:hint="eastAsia"/>
          <w:b w:val="0"/>
          <w:sz w:val="21"/>
        </w:rPr>
        <w:t>项：会议开幕</w:t>
      </w:r>
    </w:p>
    <w:p w:rsidR="00834EEA" w:rsidRPr="00615BD4" w:rsidRDefault="00C46A48"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WIPO副总干事</w:t>
      </w:r>
      <w:r w:rsidR="00B057FC" w:rsidRPr="00615BD4">
        <w:rPr>
          <w:rFonts w:ascii="SimSun" w:hAnsi="SimSun" w:hint="eastAsia"/>
          <w:sz w:val="21"/>
        </w:rPr>
        <w:t>约翰·桑德奇</w:t>
      </w:r>
      <w:r w:rsidRPr="00615BD4">
        <w:rPr>
          <w:rFonts w:ascii="SimSun" w:hAnsi="SimSun" w:hint="eastAsia"/>
          <w:sz w:val="21"/>
        </w:rPr>
        <w:t>先生代表总干事对与会人员表示欢迎。他在开幕致辞中特别对土耳其专利商标局</w:t>
      </w:r>
      <w:r w:rsidR="007E7C83" w:rsidRPr="00615BD4">
        <w:rPr>
          <w:rFonts w:ascii="SimSun" w:hAnsi="SimSun" w:hint="eastAsia"/>
          <w:sz w:val="21"/>
        </w:rPr>
        <w:t>局长</w:t>
      </w:r>
      <w:r w:rsidRPr="00615BD4">
        <w:rPr>
          <w:rFonts w:ascii="SimSun" w:hAnsi="SimSun" w:hint="eastAsia"/>
          <w:sz w:val="21"/>
        </w:rPr>
        <w:t>及</w:t>
      </w:r>
      <w:r w:rsidR="007E7C83" w:rsidRPr="00615BD4">
        <w:rPr>
          <w:rFonts w:ascii="SimSun" w:hAnsi="SimSun" w:hint="eastAsia"/>
          <w:sz w:val="21"/>
        </w:rPr>
        <w:t>该代表团</w:t>
      </w:r>
      <w:r w:rsidRPr="00615BD4">
        <w:rPr>
          <w:rFonts w:ascii="SimSun" w:hAnsi="SimSun" w:hint="eastAsia"/>
          <w:sz w:val="21"/>
        </w:rPr>
        <w:t>其他成员表示欢迎，这是该局在2016年10月PCT大会第四十八届会议上被指定为国际检索和初审单位后首次参加会议。副总干事</w:t>
      </w:r>
      <w:r w:rsidR="00A35A48" w:rsidRPr="00615BD4">
        <w:rPr>
          <w:rFonts w:ascii="SimSun" w:hAnsi="SimSun" w:hint="eastAsia"/>
          <w:sz w:val="21"/>
        </w:rPr>
        <w:t>特别提到了在2017年2月2</w:t>
      </w:r>
      <w:r w:rsidR="007E7C83" w:rsidRPr="00615BD4">
        <w:rPr>
          <w:rFonts w:ascii="SimSun" w:hAnsi="SimSun" w:hint="eastAsia"/>
          <w:sz w:val="21"/>
        </w:rPr>
        <w:t>日公开</w:t>
      </w:r>
      <w:r w:rsidR="00A35A48" w:rsidRPr="00615BD4">
        <w:rPr>
          <w:rFonts w:ascii="SimSun" w:hAnsi="SimSun" w:hint="eastAsia"/>
          <w:sz w:val="21"/>
        </w:rPr>
        <w:t>了第三百万件PCT申请这一里程碑式事件</w:t>
      </w:r>
      <w:r w:rsidR="00F61FAA" w:rsidRPr="00615BD4">
        <w:rPr>
          <w:rFonts w:ascii="SimSun" w:hAnsi="SimSun" w:hint="eastAsia"/>
          <w:sz w:val="21"/>
        </w:rPr>
        <w:t>。国际单位为生成高标准的国际工作产品而做出的工作是PCT取得成功的基石，使得那些在国际范围内寻求专利保护的申请人选择使用PCT。</w:t>
      </w:r>
      <w:r w:rsidR="007E7C83" w:rsidRPr="00615BD4">
        <w:rPr>
          <w:rFonts w:ascii="SimSun" w:hAnsi="SimSun" w:hint="eastAsia"/>
          <w:sz w:val="21"/>
        </w:rPr>
        <w:t>借</w:t>
      </w:r>
      <w:r w:rsidR="004169D2" w:rsidRPr="00615BD4">
        <w:rPr>
          <w:rFonts w:ascii="SimSun" w:hAnsi="SimSun" w:hint="eastAsia"/>
          <w:sz w:val="21"/>
        </w:rPr>
        <w:t>此喜获佳绩之际，总干事发布了一份题为“PCT</w:t>
      </w:r>
      <w:r w:rsidR="00D97710" w:rsidRPr="00615BD4">
        <w:rPr>
          <w:rFonts w:ascii="SimSun" w:hAnsi="SimSun" w:hint="eastAsia"/>
          <w:sz w:val="21"/>
        </w:rPr>
        <w:t>体系——概述</w:t>
      </w:r>
      <w:r w:rsidR="004169D2" w:rsidRPr="00615BD4">
        <w:rPr>
          <w:rFonts w:ascii="SimSun" w:hAnsi="SimSun" w:hint="eastAsia"/>
          <w:sz w:val="21"/>
        </w:rPr>
        <w:t>及可能的未来方向和优先事项”</w:t>
      </w:r>
      <w:r w:rsidR="00D97710" w:rsidRPr="00615BD4">
        <w:rPr>
          <w:rFonts w:ascii="SimSun" w:hAnsi="SimSun" w:hint="eastAsia"/>
          <w:sz w:val="21"/>
        </w:rPr>
        <w:t>的</w:t>
      </w:r>
      <w:r w:rsidR="004169D2" w:rsidRPr="00615BD4">
        <w:rPr>
          <w:rFonts w:ascii="SimSun" w:hAnsi="SimSun" w:hint="eastAsia"/>
          <w:sz w:val="21"/>
        </w:rPr>
        <w:t>备忘录，为未来工作</w:t>
      </w:r>
      <w:r w:rsidR="00873EB7" w:rsidRPr="00615BD4">
        <w:rPr>
          <w:rFonts w:ascii="SimSun" w:hAnsi="SimSun" w:hint="eastAsia"/>
          <w:sz w:val="21"/>
        </w:rPr>
        <w:t>的</w:t>
      </w:r>
      <w:r w:rsidR="004169D2" w:rsidRPr="00615BD4">
        <w:rPr>
          <w:rFonts w:ascii="SimSun" w:hAnsi="SimSun" w:hint="eastAsia"/>
          <w:sz w:val="21"/>
        </w:rPr>
        <w:t>方向和优先事项提供了“精神食粮”</w:t>
      </w:r>
      <w:r w:rsidR="00873EB7" w:rsidRPr="00615BD4">
        <w:rPr>
          <w:rFonts w:ascii="SimSun" w:hAnsi="SimSun" w:hint="eastAsia"/>
          <w:sz w:val="21"/>
        </w:rPr>
        <w:t>，以进一步完善PCT体系</w:t>
      </w:r>
      <w:r w:rsidR="004169D2" w:rsidRPr="00615BD4">
        <w:rPr>
          <w:rFonts w:ascii="SimSun" w:hAnsi="SimSun" w:hint="eastAsia"/>
          <w:sz w:val="21"/>
        </w:rPr>
        <w:t>。</w:t>
      </w:r>
    </w:p>
    <w:p w:rsidR="00834EEA" w:rsidRPr="002471A9" w:rsidRDefault="00873EB7" w:rsidP="002471A9">
      <w:pPr>
        <w:pStyle w:val="ONUME"/>
        <w:numPr>
          <w:ilvl w:val="0"/>
          <w:numId w:val="4"/>
        </w:numPr>
        <w:tabs>
          <w:tab w:val="clear" w:pos="567"/>
        </w:tabs>
        <w:overflowPunct w:val="0"/>
        <w:spacing w:afterLines="50" w:after="120" w:line="340" w:lineRule="atLeast"/>
        <w:jc w:val="both"/>
        <w:rPr>
          <w:rFonts w:ascii="SimSun" w:hAnsi="SimSun"/>
          <w:sz w:val="21"/>
        </w:rPr>
      </w:pPr>
      <w:r w:rsidRPr="002471A9">
        <w:rPr>
          <w:rFonts w:ascii="SimSun" w:hAnsi="SimSun" w:hint="eastAsia"/>
          <w:sz w:val="21"/>
        </w:rPr>
        <w:t>北欧专利局局长</w:t>
      </w:r>
      <w:r w:rsidR="004169D2" w:rsidRPr="002471A9">
        <w:rPr>
          <w:rFonts w:ascii="SimSun" w:hAnsi="SimSun" w:hint="eastAsia"/>
          <w:sz w:val="21"/>
        </w:rPr>
        <w:t>及冰岛专利局局长</w:t>
      </w:r>
      <w:r w:rsidR="002471A9" w:rsidRPr="002471A9">
        <w:rPr>
          <w:rFonts w:ascii="SimSun" w:hAnsi="SimSun" w:hint="eastAsia"/>
          <w:sz w:val="21"/>
        </w:rPr>
        <w:t>伯格度·爱玲多蒂</w:t>
      </w:r>
      <w:r w:rsidR="004169D2" w:rsidRPr="002471A9">
        <w:rPr>
          <w:rFonts w:ascii="SimSun" w:hAnsi="SimSun" w:hint="eastAsia"/>
          <w:sz w:val="21"/>
        </w:rPr>
        <w:t>女士代表北欧专利局对与会人员表示欢迎。她在开幕致辞中强调了国际单位作为PCT体系支柱的重要性。</w:t>
      </w:r>
      <w:r w:rsidR="002471A9" w:rsidRPr="002471A9">
        <w:rPr>
          <w:rFonts w:ascii="SimSun" w:hAnsi="SimSun" w:hint="eastAsia"/>
          <w:sz w:val="21"/>
        </w:rPr>
        <w:t>爱玲多蒂</w:t>
      </w:r>
      <w:r w:rsidR="004169D2" w:rsidRPr="002471A9">
        <w:rPr>
          <w:rFonts w:ascii="SimSun" w:hAnsi="SimSun" w:hint="eastAsia"/>
          <w:sz w:val="21"/>
        </w:rPr>
        <w:t>女士还解释了北欧专利局所发挥的作用，它既在PCT下开展国际工作，也为全球客户提供商业性质的现有技术检索服务。</w:t>
      </w:r>
    </w:p>
    <w:p w:rsidR="00834EEA" w:rsidRPr="00615BD4" w:rsidRDefault="00201CA3"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土耳其专利商标局局长</w:t>
      </w:r>
      <w:r w:rsidR="00B057FC" w:rsidRPr="00615BD4">
        <w:rPr>
          <w:rFonts w:ascii="SimSun" w:hAnsi="SimSun" w:hint="eastAsia"/>
          <w:sz w:val="21"/>
        </w:rPr>
        <w:t>哈比卜·阿尚</w:t>
      </w:r>
      <w:r w:rsidRPr="00615BD4">
        <w:rPr>
          <w:rFonts w:ascii="SimSun" w:hAnsi="SimSun" w:hint="eastAsia"/>
          <w:sz w:val="21"/>
        </w:rPr>
        <w:t>博士教授表示，这是</w:t>
      </w:r>
      <w:r w:rsidR="00873EB7" w:rsidRPr="00615BD4">
        <w:rPr>
          <w:rFonts w:ascii="SimSun" w:hAnsi="SimSun" w:hint="eastAsia"/>
          <w:sz w:val="21"/>
        </w:rPr>
        <w:t>该局</w:t>
      </w:r>
      <w:r w:rsidRPr="00615BD4">
        <w:rPr>
          <w:rFonts w:ascii="SimSun" w:hAnsi="SimSun" w:hint="eastAsia"/>
          <w:sz w:val="21"/>
        </w:rPr>
        <w:t>2016年10月在PCT</w:t>
      </w:r>
      <w:r w:rsidR="00873EB7" w:rsidRPr="00615BD4">
        <w:rPr>
          <w:rFonts w:ascii="SimSun" w:hAnsi="SimSun" w:hint="eastAsia"/>
          <w:sz w:val="21"/>
        </w:rPr>
        <w:t>大会第四十八届会议上被指定为国际检索和初审单位以来</w:t>
      </w:r>
      <w:r w:rsidRPr="00615BD4">
        <w:rPr>
          <w:rFonts w:ascii="SimSun" w:hAnsi="SimSun" w:hint="eastAsia"/>
          <w:sz w:val="21"/>
        </w:rPr>
        <w:t>第一次参加会议。</w:t>
      </w:r>
      <w:r w:rsidR="00B057FC" w:rsidRPr="00615BD4">
        <w:rPr>
          <w:rFonts w:ascii="SimSun" w:hAnsi="SimSun" w:hint="eastAsia"/>
          <w:sz w:val="21"/>
        </w:rPr>
        <w:t>阿尚</w:t>
      </w:r>
      <w:r w:rsidR="00873EB7" w:rsidRPr="00615BD4">
        <w:rPr>
          <w:rFonts w:ascii="SimSun" w:hAnsi="SimSun" w:hint="eastAsia"/>
          <w:sz w:val="21"/>
        </w:rPr>
        <w:t>博士感谢各成员国对于该局履行其新职能所展现出</w:t>
      </w:r>
      <w:r w:rsidRPr="00615BD4">
        <w:rPr>
          <w:rFonts w:ascii="SimSun" w:hAnsi="SimSun" w:hint="eastAsia"/>
          <w:sz w:val="21"/>
        </w:rPr>
        <w:t>的信心，并感谢韩国知识产权局和西班牙专利商标局在这一过程中所给予的帮助。</w:t>
      </w:r>
      <w:r w:rsidR="00335C00" w:rsidRPr="00615BD4">
        <w:rPr>
          <w:rFonts w:ascii="SimSun" w:hAnsi="SimSun" w:hint="eastAsia"/>
          <w:sz w:val="21"/>
        </w:rPr>
        <w:t>自获得指定以来，</w:t>
      </w:r>
      <w:r w:rsidRPr="00615BD4">
        <w:rPr>
          <w:rFonts w:ascii="SimSun" w:hAnsi="SimSun" w:hint="eastAsia"/>
          <w:sz w:val="21"/>
        </w:rPr>
        <w:t>新工业产权法的实施</w:t>
      </w:r>
      <w:r w:rsidR="00335C00" w:rsidRPr="00615BD4">
        <w:rPr>
          <w:rFonts w:ascii="SimSun" w:hAnsi="SimSun" w:hint="eastAsia"/>
          <w:sz w:val="21"/>
        </w:rPr>
        <w:t>带来</w:t>
      </w:r>
      <w:r w:rsidRPr="00615BD4">
        <w:rPr>
          <w:rFonts w:ascii="SimSun" w:hAnsi="SimSun" w:hint="eastAsia"/>
          <w:sz w:val="21"/>
        </w:rPr>
        <w:t>了若干重大变化。土耳其专利局更名为土耳其专利商标局。</w:t>
      </w:r>
      <w:r w:rsidR="00FB21CE" w:rsidRPr="00615BD4">
        <w:rPr>
          <w:rFonts w:ascii="SimSun" w:hAnsi="SimSun" w:hint="eastAsia"/>
          <w:sz w:val="21"/>
        </w:rPr>
        <w:t>由于</w:t>
      </w:r>
      <w:r w:rsidRPr="00615BD4">
        <w:rPr>
          <w:rFonts w:ascii="SimSun" w:hAnsi="SimSun" w:hint="eastAsia"/>
          <w:sz w:val="21"/>
        </w:rPr>
        <w:t>新法</w:t>
      </w:r>
      <w:r w:rsidR="00FB21CE" w:rsidRPr="00615BD4">
        <w:rPr>
          <w:rFonts w:ascii="SimSun" w:hAnsi="SimSun" w:hint="eastAsia"/>
          <w:sz w:val="21"/>
        </w:rPr>
        <w:t>的实施，该局又招收了50名新专利审查员，进一步增强了该局的能力及其为本地区提供服务的能力。专利授权程序得到了缩短和简化。建立了授权后的异议程序，以帮助确保生效专利的质量。</w:t>
      </w:r>
      <w:r w:rsidR="00D71E96" w:rsidRPr="00615BD4">
        <w:rPr>
          <w:rFonts w:ascii="SimSun" w:hAnsi="SimSun" w:hint="eastAsia"/>
          <w:sz w:val="21"/>
        </w:rPr>
        <w:t>重新确权等</w:t>
      </w:r>
      <w:r w:rsidR="00FB21CE" w:rsidRPr="00615BD4">
        <w:rPr>
          <w:rFonts w:ascii="SimSun" w:hAnsi="SimSun" w:hint="eastAsia"/>
          <w:sz w:val="21"/>
        </w:rPr>
        <w:t>各项程序得到了</w:t>
      </w:r>
      <w:r w:rsidR="00D71E96" w:rsidRPr="00615BD4">
        <w:rPr>
          <w:rFonts w:ascii="SimSun" w:hAnsi="SimSun" w:hint="eastAsia"/>
          <w:sz w:val="21"/>
        </w:rPr>
        <w:t>完善。来自大学的发明的所有权现在归属于大学而不是学术人员，但学术人员至少要获得该项发明商业化所产生收入的30%。还出台了关于公</w:t>
      </w:r>
      <w:r w:rsidR="00873EB7" w:rsidRPr="00615BD4">
        <w:rPr>
          <w:rFonts w:ascii="SimSun" w:hAnsi="SimSun" w:hint="eastAsia"/>
          <w:sz w:val="21"/>
        </w:rPr>
        <w:t>共机构使用由国家资助发明的权利的特别规定。还对公开基于遗传资源</w:t>
      </w:r>
      <w:r w:rsidR="00D71E96" w:rsidRPr="00615BD4">
        <w:rPr>
          <w:rFonts w:ascii="SimSun" w:hAnsi="SimSun" w:hint="eastAsia"/>
          <w:sz w:val="21"/>
        </w:rPr>
        <w:t>发明的来源作出了规定。</w:t>
      </w:r>
    </w:p>
    <w:p w:rsidR="00834EEA" w:rsidRPr="007D6D9D" w:rsidRDefault="001132F6" w:rsidP="007D6D9D">
      <w:pPr>
        <w:pStyle w:val="1"/>
        <w:spacing w:beforeLines="100" w:afterLines="50" w:after="120" w:line="340" w:lineRule="atLeast"/>
        <w:rPr>
          <w:rFonts w:ascii="SimHei" w:eastAsia="SimHei" w:hAnsi="SimHei"/>
          <w:b w:val="0"/>
          <w:sz w:val="21"/>
        </w:rPr>
      </w:pPr>
      <w:r w:rsidRPr="007D6D9D">
        <w:rPr>
          <w:rFonts w:ascii="SimHei" w:eastAsia="SimHei" w:hAnsi="SimHei" w:hint="eastAsia"/>
          <w:b w:val="0"/>
          <w:sz w:val="21"/>
        </w:rPr>
        <w:t>第</w:t>
      </w:r>
      <w:r w:rsidR="00047A0B" w:rsidRPr="007D6D9D">
        <w:rPr>
          <w:rFonts w:ascii="SimHei" w:eastAsia="SimHei" w:hAnsi="SimHei" w:hint="eastAsia"/>
          <w:b w:val="0"/>
          <w:sz w:val="21"/>
        </w:rPr>
        <w:t>2</w:t>
      </w:r>
      <w:r w:rsidRPr="007D6D9D">
        <w:rPr>
          <w:rFonts w:ascii="SimHei" w:eastAsia="SimHei" w:hAnsi="SimHei" w:hint="eastAsia"/>
          <w:b w:val="0"/>
          <w:sz w:val="21"/>
        </w:rPr>
        <w:t>项：选举主席</w:t>
      </w:r>
    </w:p>
    <w:p w:rsidR="00834EEA" w:rsidRPr="002471A9" w:rsidRDefault="00873EB7" w:rsidP="002471A9">
      <w:pPr>
        <w:pStyle w:val="ONUME"/>
        <w:numPr>
          <w:ilvl w:val="0"/>
          <w:numId w:val="4"/>
        </w:numPr>
        <w:tabs>
          <w:tab w:val="clear" w:pos="567"/>
        </w:tabs>
        <w:overflowPunct w:val="0"/>
        <w:spacing w:afterLines="50" w:after="120" w:line="340" w:lineRule="atLeast"/>
        <w:jc w:val="both"/>
        <w:rPr>
          <w:rFonts w:ascii="SimSun" w:hAnsi="SimSun"/>
          <w:sz w:val="21"/>
        </w:rPr>
      </w:pPr>
      <w:r w:rsidRPr="002471A9">
        <w:rPr>
          <w:rFonts w:ascii="SimSun" w:hAnsi="SimSun" w:hint="eastAsia"/>
          <w:sz w:val="21"/>
        </w:rPr>
        <w:t>本届会议主席由北欧专利局局长</w:t>
      </w:r>
      <w:r w:rsidR="002471A9" w:rsidRPr="002471A9">
        <w:rPr>
          <w:rFonts w:ascii="SimSun" w:hAnsi="SimSun" w:hint="eastAsia"/>
          <w:sz w:val="21"/>
        </w:rPr>
        <w:t>伯格度·爱玲多蒂</w:t>
      </w:r>
      <w:r w:rsidR="001132F6" w:rsidRPr="002471A9">
        <w:rPr>
          <w:rFonts w:ascii="SimSun" w:hAnsi="SimSun" w:hint="eastAsia"/>
          <w:sz w:val="21"/>
        </w:rPr>
        <w:t>女士担任。</w:t>
      </w:r>
    </w:p>
    <w:p w:rsidR="00834EEA" w:rsidRPr="007D6D9D" w:rsidRDefault="007E42C3" w:rsidP="007D6D9D">
      <w:pPr>
        <w:pStyle w:val="1"/>
        <w:spacing w:beforeLines="100" w:afterLines="50" w:after="120" w:line="340" w:lineRule="atLeast"/>
        <w:rPr>
          <w:rFonts w:ascii="SimHei" w:eastAsia="SimHei" w:hAnsi="SimHei"/>
          <w:b w:val="0"/>
          <w:sz w:val="21"/>
        </w:rPr>
      </w:pPr>
      <w:r w:rsidRPr="007D6D9D">
        <w:rPr>
          <w:rFonts w:ascii="SimHei" w:eastAsia="SimHei" w:hAnsi="SimHei" w:hint="eastAsia"/>
          <w:b w:val="0"/>
          <w:sz w:val="21"/>
        </w:rPr>
        <w:lastRenderedPageBreak/>
        <w:t>第</w:t>
      </w:r>
      <w:r w:rsidR="00047A0B" w:rsidRPr="007D6D9D">
        <w:rPr>
          <w:rFonts w:ascii="SimHei" w:eastAsia="SimHei" w:hAnsi="SimHei" w:hint="eastAsia"/>
          <w:b w:val="0"/>
          <w:sz w:val="21"/>
        </w:rPr>
        <w:t>3</w:t>
      </w:r>
      <w:r w:rsidRPr="007D6D9D">
        <w:rPr>
          <w:rFonts w:ascii="SimHei" w:eastAsia="SimHei" w:hAnsi="SimHei" w:hint="eastAsia"/>
          <w:b w:val="0"/>
          <w:sz w:val="21"/>
        </w:rPr>
        <w:t>项：通过议程</w:t>
      </w:r>
    </w:p>
    <w:p w:rsidR="00834EEA" w:rsidRPr="00615BD4" w:rsidRDefault="007E42C3" w:rsidP="007D6D9D">
      <w:pPr>
        <w:pStyle w:val="ONUME"/>
        <w:tabs>
          <w:tab w:val="clear" w:pos="567"/>
        </w:tabs>
        <w:overflowPunct w:val="0"/>
        <w:spacing w:afterLines="50" w:after="120" w:line="340" w:lineRule="atLeast"/>
        <w:ind w:left="567"/>
        <w:jc w:val="both"/>
        <w:rPr>
          <w:rFonts w:ascii="SimSun" w:hAnsi="SimSun"/>
          <w:sz w:val="21"/>
        </w:rPr>
      </w:pPr>
      <w:r w:rsidRPr="00615BD4">
        <w:rPr>
          <w:rFonts w:ascii="SimSun" w:hAnsi="SimSun" w:hint="eastAsia"/>
          <w:sz w:val="21"/>
        </w:rPr>
        <w:t>会议通过了载于文件</w:t>
      </w:r>
      <w:r w:rsidRPr="00615BD4">
        <w:rPr>
          <w:rFonts w:ascii="SimSun" w:hAnsi="SimSun"/>
          <w:sz w:val="21"/>
        </w:rPr>
        <w:t>PCT/MIA/24/1 Rev.</w:t>
      </w:r>
      <w:r w:rsidRPr="00615BD4">
        <w:rPr>
          <w:rFonts w:ascii="SimSun" w:hAnsi="SimSun" w:hint="eastAsia"/>
          <w:sz w:val="21"/>
        </w:rPr>
        <w:t>的议程。</w:t>
      </w:r>
    </w:p>
    <w:p w:rsidR="00834EEA" w:rsidRPr="007D6D9D" w:rsidRDefault="007E42C3" w:rsidP="007D6D9D">
      <w:pPr>
        <w:pStyle w:val="1"/>
        <w:spacing w:beforeLines="100" w:afterLines="50" w:after="120" w:line="340" w:lineRule="atLeast"/>
        <w:rPr>
          <w:rFonts w:ascii="SimHei" w:eastAsia="SimHei" w:hAnsi="SimHei"/>
          <w:b w:val="0"/>
          <w:sz w:val="21"/>
        </w:rPr>
      </w:pPr>
      <w:r w:rsidRPr="007D6D9D">
        <w:rPr>
          <w:rFonts w:ascii="SimHei" w:eastAsia="SimHei" w:hAnsi="SimHei" w:hint="eastAsia"/>
          <w:b w:val="0"/>
          <w:sz w:val="21"/>
        </w:rPr>
        <w:t>第</w:t>
      </w:r>
      <w:r w:rsidR="00047A0B" w:rsidRPr="007D6D9D">
        <w:rPr>
          <w:rFonts w:ascii="SimHei" w:eastAsia="SimHei" w:hAnsi="SimHei" w:hint="eastAsia"/>
          <w:b w:val="0"/>
          <w:sz w:val="21"/>
        </w:rPr>
        <w:t>4</w:t>
      </w:r>
      <w:r w:rsidRPr="007D6D9D">
        <w:rPr>
          <w:rFonts w:ascii="SimHei" w:eastAsia="SimHei" w:hAnsi="SimHei" w:hint="eastAsia"/>
          <w:b w:val="0"/>
          <w:sz w:val="21"/>
        </w:rPr>
        <w:t>项：PCT统计数据</w:t>
      </w:r>
    </w:p>
    <w:p w:rsidR="00834EEA" w:rsidRPr="00615BD4" w:rsidRDefault="007E42C3" w:rsidP="007D6D9D">
      <w:pPr>
        <w:pStyle w:val="ONUME"/>
        <w:tabs>
          <w:tab w:val="clear" w:pos="567"/>
        </w:tabs>
        <w:overflowPunct w:val="0"/>
        <w:spacing w:afterLines="50" w:after="120" w:line="340" w:lineRule="atLeast"/>
        <w:ind w:left="567"/>
        <w:jc w:val="both"/>
        <w:rPr>
          <w:rFonts w:ascii="SimSun" w:hAnsi="SimSun"/>
          <w:sz w:val="21"/>
        </w:rPr>
      </w:pPr>
      <w:r w:rsidRPr="00615BD4">
        <w:rPr>
          <w:rFonts w:ascii="SimSun" w:hAnsi="SimSun" w:hint="eastAsia"/>
          <w:sz w:val="21"/>
        </w:rPr>
        <w:t>会议注意到国际局有关PCT</w:t>
      </w:r>
      <w:r w:rsidR="00873EB7" w:rsidRPr="00615BD4">
        <w:rPr>
          <w:rFonts w:ascii="SimSun" w:hAnsi="SimSun" w:hint="eastAsia"/>
          <w:sz w:val="21"/>
        </w:rPr>
        <w:t>最新统计数据的情况介绍</w:t>
      </w:r>
      <w:r w:rsidR="00AF61F6" w:rsidRPr="00615BD4">
        <w:rPr>
          <w:rStyle w:val="ae"/>
          <w:rFonts w:ascii="SimSun" w:hAnsi="SimSun"/>
          <w:sz w:val="21"/>
        </w:rPr>
        <w:footnoteReference w:id="2"/>
      </w:r>
      <w:r w:rsidRPr="00615BD4">
        <w:rPr>
          <w:rFonts w:ascii="SimSun" w:hAnsi="SimSun" w:hint="eastAsia"/>
          <w:sz w:val="21"/>
        </w:rPr>
        <w:t>。</w:t>
      </w:r>
    </w:p>
    <w:p w:rsidR="00834EEA" w:rsidRPr="007D6D9D" w:rsidRDefault="007E42C3" w:rsidP="007D6D9D">
      <w:pPr>
        <w:pStyle w:val="1"/>
        <w:spacing w:beforeLines="100" w:afterLines="50" w:after="120" w:line="340" w:lineRule="atLeast"/>
        <w:rPr>
          <w:rFonts w:ascii="SimHei" w:eastAsia="SimHei" w:hAnsi="SimHei"/>
          <w:b w:val="0"/>
          <w:sz w:val="21"/>
        </w:rPr>
      </w:pPr>
      <w:r w:rsidRPr="007D6D9D">
        <w:rPr>
          <w:rFonts w:ascii="SimHei" w:eastAsia="SimHei" w:hAnsi="SimHei" w:hint="eastAsia"/>
          <w:b w:val="0"/>
          <w:sz w:val="21"/>
        </w:rPr>
        <w:t>第</w:t>
      </w:r>
      <w:r w:rsidR="00047A0B" w:rsidRPr="007D6D9D">
        <w:rPr>
          <w:rFonts w:ascii="SimHei" w:eastAsia="SimHei" w:hAnsi="SimHei" w:hint="eastAsia"/>
          <w:b w:val="0"/>
          <w:sz w:val="21"/>
        </w:rPr>
        <w:t>5</w:t>
      </w:r>
      <w:r w:rsidRPr="007D6D9D">
        <w:rPr>
          <w:rFonts w:ascii="SimHei" w:eastAsia="SimHei" w:hAnsi="SimHei" w:hint="eastAsia"/>
          <w:b w:val="0"/>
          <w:sz w:val="21"/>
        </w:rPr>
        <w:t>项：来自</w:t>
      </w:r>
      <w:r w:rsidR="004D2375" w:rsidRPr="007D6D9D">
        <w:rPr>
          <w:rFonts w:ascii="SimHei" w:eastAsia="SimHei" w:hAnsi="SimHei" w:hint="eastAsia"/>
          <w:b w:val="0"/>
          <w:sz w:val="21"/>
        </w:rPr>
        <w:t>质量小组</w:t>
      </w:r>
      <w:r w:rsidRPr="007D6D9D">
        <w:rPr>
          <w:rFonts w:ascii="SimHei" w:eastAsia="SimHei" w:hAnsi="SimHei" w:hint="eastAsia"/>
          <w:b w:val="0"/>
          <w:sz w:val="21"/>
        </w:rPr>
        <w:t>的事项</w:t>
      </w:r>
    </w:p>
    <w:p w:rsidR="00834EEA" w:rsidRPr="00615BD4" w:rsidRDefault="007E42C3" w:rsidP="007D6D9D">
      <w:pPr>
        <w:pStyle w:val="ONUME"/>
        <w:tabs>
          <w:tab w:val="clear" w:pos="567"/>
        </w:tabs>
        <w:overflowPunct w:val="0"/>
        <w:spacing w:afterLines="50" w:after="120" w:line="340" w:lineRule="atLeast"/>
        <w:ind w:left="567"/>
        <w:jc w:val="both"/>
        <w:rPr>
          <w:rFonts w:ascii="SimSun" w:hAnsi="SimSun"/>
          <w:sz w:val="21"/>
        </w:rPr>
      </w:pPr>
      <w:r w:rsidRPr="00615BD4">
        <w:rPr>
          <w:rFonts w:ascii="SimSun" w:hAnsi="SimSun" w:hint="eastAsia"/>
          <w:sz w:val="21"/>
        </w:rPr>
        <w:t>会议注意并批准载于本文件附件二的</w:t>
      </w:r>
      <w:r w:rsidR="004D2375" w:rsidRPr="00615BD4">
        <w:rPr>
          <w:rFonts w:ascii="SimSun" w:hAnsi="SimSun" w:hint="eastAsia"/>
          <w:sz w:val="21"/>
        </w:rPr>
        <w:t>质量小组</w:t>
      </w:r>
      <w:r w:rsidRPr="00615BD4">
        <w:rPr>
          <w:rFonts w:ascii="SimSun" w:hAnsi="SimSun" w:hint="eastAsia"/>
          <w:sz w:val="21"/>
        </w:rPr>
        <w:t>的主席总结，</w:t>
      </w:r>
      <w:r w:rsidR="00A31F30" w:rsidRPr="00615BD4">
        <w:rPr>
          <w:rFonts w:ascii="SimSun" w:hAnsi="SimSun" w:hint="eastAsia"/>
          <w:sz w:val="21"/>
        </w:rPr>
        <w:t>同意载于该总结中的建议，并批准继续</w:t>
      </w:r>
      <w:r w:rsidR="004D2375" w:rsidRPr="00615BD4">
        <w:rPr>
          <w:rFonts w:ascii="SimSun" w:hAnsi="SimSun" w:hint="eastAsia"/>
          <w:sz w:val="21"/>
        </w:rPr>
        <w:t>小组</w:t>
      </w:r>
      <w:r w:rsidR="00A31F30" w:rsidRPr="00615BD4">
        <w:rPr>
          <w:rFonts w:ascii="SimSun" w:hAnsi="SimSun" w:hint="eastAsia"/>
          <w:sz w:val="21"/>
        </w:rPr>
        <w:t>的任务授权，包括在2018年召开一次实体会议。</w:t>
      </w:r>
    </w:p>
    <w:p w:rsidR="00834EEA" w:rsidRPr="007D6D9D" w:rsidRDefault="00A31F30" w:rsidP="007D6D9D">
      <w:pPr>
        <w:pStyle w:val="1"/>
        <w:spacing w:beforeLines="100" w:afterLines="50" w:after="120" w:line="340" w:lineRule="atLeast"/>
        <w:rPr>
          <w:rFonts w:ascii="SimHei" w:eastAsia="SimHei" w:hAnsi="SimHei"/>
          <w:b w:val="0"/>
          <w:sz w:val="21"/>
        </w:rPr>
      </w:pPr>
      <w:r w:rsidRPr="007D6D9D">
        <w:rPr>
          <w:rFonts w:ascii="SimHei" w:eastAsia="SimHei" w:hAnsi="SimHei" w:hint="eastAsia"/>
          <w:b w:val="0"/>
          <w:sz w:val="21"/>
        </w:rPr>
        <w:t>第</w:t>
      </w:r>
      <w:r w:rsidR="00047A0B" w:rsidRPr="007D6D9D">
        <w:rPr>
          <w:rFonts w:ascii="SimHei" w:eastAsia="SimHei" w:hAnsi="SimHei" w:hint="eastAsia"/>
          <w:b w:val="0"/>
          <w:sz w:val="21"/>
        </w:rPr>
        <w:t>6</w:t>
      </w:r>
      <w:r w:rsidRPr="007D6D9D">
        <w:rPr>
          <w:rFonts w:ascii="SimHei" w:eastAsia="SimHei" w:hAnsi="SimHei" w:hint="eastAsia"/>
          <w:b w:val="0"/>
          <w:sz w:val="21"/>
        </w:rPr>
        <w:t>项：PCT在线服务</w:t>
      </w:r>
    </w:p>
    <w:p w:rsidR="00834EEA" w:rsidRPr="00615BD4" w:rsidRDefault="00A31F30"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讨论依据文件</w:t>
      </w:r>
      <w:r w:rsidRPr="00615BD4">
        <w:rPr>
          <w:rFonts w:ascii="SimSun" w:hAnsi="SimSun"/>
          <w:sz w:val="21"/>
        </w:rPr>
        <w:t>PCT/MIA/24/9</w:t>
      </w:r>
      <w:r w:rsidRPr="00615BD4">
        <w:rPr>
          <w:rFonts w:ascii="SimSun" w:hAnsi="SimSun" w:hint="eastAsia"/>
          <w:sz w:val="21"/>
        </w:rPr>
        <w:t>进行。</w:t>
      </w:r>
    </w:p>
    <w:p w:rsidR="00834EEA" w:rsidRPr="00615BD4" w:rsidRDefault="00A31F30"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发言的各单位</w:t>
      </w:r>
      <w:r w:rsidR="00D266DB" w:rsidRPr="00615BD4">
        <w:rPr>
          <w:rFonts w:ascii="SimSun" w:hAnsi="SimSun" w:hint="eastAsia"/>
          <w:sz w:val="21"/>
        </w:rPr>
        <w:t>普遍</w:t>
      </w:r>
      <w:r w:rsidRPr="00615BD4">
        <w:rPr>
          <w:rFonts w:ascii="SimSun" w:hAnsi="SimSun" w:hint="eastAsia"/>
          <w:sz w:val="21"/>
        </w:rPr>
        <w:t>对PCT</w:t>
      </w:r>
      <w:r w:rsidR="0012250E" w:rsidRPr="00615BD4">
        <w:rPr>
          <w:rFonts w:ascii="SimSun" w:hAnsi="SimSun" w:hint="eastAsia"/>
          <w:sz w:val="21"/>
        </w:rPr>
        <w:t>在线服务的近期发展表示</w:t>
      </w:r>
      <w:r w:rsidRPr="00615BD4">
        <w:rPr>
          <w:rFonts w:ascii="SimSun" w:hAnsi="SimSun" w:hint="eastAsia"/>
          <w:sz w:val="21"/>
        </w:rPr>
        <w:t>赞赏，并</w:t>
      </w:r>
      <w:r w:rsidR="0012250E" w:rsidRPr="00615BD4">
        <w:rPr>
          <w:rFonts w:ascii="SimSun" w:hAnsi="SimSun" w:hint="eastAsia"/>
          <w:sz w:val="21"/>
        </w:rPr>
        <w:t>普遍</w:t>
      </w:r>
      <w:r w:rsidR="00D7712A" w:rsidRPr="00615BD4">
        <w:rPr>
          <w:rFonts w:ascii="SimSun" w:hAnsi="SimSun" w:hint="eastAsia"/>
          <w:sz w:val="21"/>
        </w:rPr>
        <w:t>同意国际局和国际单位提出的未来工作优先事项。</w:t>
      </w:r>
      <w:proofErr w:type="spellStart"/>
      <w:r w:rsidR="00D7712A" w:rsidRPr="00615BD4">
        <w:rPr>
          <w:rFonts w:ascii="SimSun" w:hAnsi="SimSun" w:hint="eastAsia"/>
          <w:sz w:val="21"/>
        </w:rPr>
        <w:t>ePCT</w:t>
      </w:r>
      <w:proofErr w:type="spellEnd"/>
      <w:r w:rsidR="00D7712A" w:rsidRPr="00615BD4">
        <w:rPr>
          <w:rFonts w:ascii="SimSun" w:hAnsi="SimSun" w:hint="eastAsia"/>
          <w:sz w:val="21"/>
        </w:rPr>
        <w:t>为申请人提供了</w:t>
      </w:r>
      <w:r w:rsidR="00074270" w:rsidRPr="00615BD4">
        <w:rPr>
          <w:rFonts w:ascii="SimSun" w:hAnsi="SimSun" w:hint="eastAsia"/>
          <w:sz w:val="21"/>
        </w:rPr>
        <w:t>许多优势，特别是为那些距所选定受理局或国际单位的地理位置较远的申请人。若干单</w:t>
      </w:r>
      <w:r w:rsidR="0012250E" w:rsidRPr="00615BD4">
        <w:rPr>
          <w:rFonts w:ascii="SimSun" w:hAnsi="SimSun" w:hint="eastAsia"/>
          <w:sz w:val="21"/>
        </w:rPr>
        <w:t>位对国际局的合作表示赞赏，通过合作确保了系统根据它们的需求进行</w:t>
      </w:r>
      <w:r w:rsidR="00074270" w:rsidRPr="00615BD4">
        <w:rPr>
          <w:rFonts w:ascii="SimSun" w:hAnsi="SimSun" w:hint="eastAsia"/>
          <w:sz w:val="21"/>
        </w:rPr>
        <w:t>适当的配置。</w:t>
      </w:r>
    </w:p>
    <w:p w:rsidR="00834EEA" w:rsidRPr="00615BD4" w:rsidRDefault="0012250E"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虽然大多数单位作为受理局</w:t>
      </w:r>
      <w:r w:rsidR="000562AF" w:rsidRPr="00615BD4">
        <w:rPr>
          <w:rFonts w:ascii="SimSun" w:hAnsi="SimSun" w:hint="eastAsia"/>
          <w:sz w:val="21"/>
        </w:rPr>
        <w:t>已上线或正在上线</w:t>
      </w:r>
      <w:proofErr w:type="spellStart"/>
      <w:r w:rsidR="000562AF" w:rsidRPr="00615BD4">
        <w:rPr>
          <w:rFonts w:ascii="SimSun" w:hAnsi="SimSun" w:hint="eastAsia"/>
          <w:sz w:val="21"/>
        </w:rPr>
        <w:t>e</w:t>
      </w:r>
      <w:r w:rsidR="000562AF" w:rsidRPr="00615BD4">
        <w:rPr>
          <w:rFonts w:ascii="SimSun" w:hAnsi="SimSun"/>
          <w:sz w:val="21"/>
        </w:rPr>
        <w:t>PCT</w:t>
      </w:r>
      <w:proofErr w:type="spellEnd"/>
      <w:r w:rsidR="000562AF" w:rsidRPr="00615BD4">
        <w:rPr>
          <w:rFonts w:ascii="SimSun" w:hAnsi="SimSun" w:hint="eastAsia"/>
          <w:sz w:val="21"/>
        </w:rPr>
        <w:t>申请服务，但若干单位表示，如PCT-SAFE等传统的申请</w:t>
      </w:r>
      <w:r w:rsidRPr="00615BD4">
        <w:rPr>
          <w:rFonts w:ascii="SimSun" w:hAnsi="SimSun" w:hint="eastAsia"/>
          <w:sz w:val="21"/>
        </w:rPr>
        <w:t>客户端继续被大量</w:t>
      </w:r>
      <w:r w:rsidR="00C5228A" w:rsidRPr="00615BD4">
        <w:rPr>
          <w:rFonts w:ascii="SimSun" w:hAnsi="SimSun" w:hint="eastAsia"/>
          <w:sz w:val="21"/>
        </w:rPr>
        <w:t>使用，并且对于若干申请人群体仍然十分重要，特别是有关涉及国家安全法的问题。另一方面，一个单位表示，其受理局已决定停止接受使用PCT-SAFE的国际申请文档。通过</w:t>
      </w:r>
      <w:r w:rsidRPr="00615BD4">
        <w:rPr>
          <w:rFonts w:ascii="SimSun" w:hAnsi="SimSun" w:hint="eastAsia"/>
          <w:sz w:val="21"/>
        </w:rPr>
        <w:t>特别具有</w:t>
      </w:r>
      <w:r w:rsidR="00C5228A" w:rsidRPr="00615BD4">
        <w:rPr>
          <w:rFonts w:ascii="SimSun" w:hAnsi="SimSun" w:hint="eastAsia"/>
          <w:sz w:val="21"/>
        </w:rPr>
        <w:t>针对性的沟通，与其主要客户的紧密合作，提供电话支持以及</w:t>
      </w:r>
      <w:r w:rsidR="00B92C7A" w:rsidRPr="00615BD4">
        <w:rPr>
          <w:rFonts w:ascii="SimSun" w:hAnsi="SimSun" w:hint="eastAsia"/>
          <w:sz w:val="21"/>
        </w:rPr>
        <w:t>针对建立账户等事项提供帮助，实现了成功的过渡，目前80%的国际申请通过</w:t>
      </w:r>
      <w:proofErr w:type="spellStart"/>
      <w:r w:rsidR="00B92C7A" w:rsidRPr="00615BD4">
        <w:rPr>
          <w:rFonts w:ascii="SimSun" w:hAnsi="SimSun" w:hint="eastAsia"/>
          <w:sz w:val="21"/>
        </w:rPr>
        <w:t>e</w:t>
      </w:r>
      <w:r w:rsidR="00B92C7A" w:rsidRPr="00615BD4">
        <w:rPr>
          <w:rFonts w:ascii="SimSun" w:hAnsi="SimSun"/>
          <w:sz w:val="21"/>
        </w:rPr>
        <w:t>PCT</w:t>
      </w:r>
      <w:proofErr w:type="spellEnd"/>
      <w:r w:rsidR="00B92C7A" w:rsidRPr="00615BD4">
        <w:rPr>
          <w:rFonts w:ascii="SimSun" w:hAnsi="SimSun" w:hint="eastAsia"/>
          <w:sz w:val="21"/>
        </w:rPr>
        <w:t>提交。</w:t>
      </w:r>
    </w:p>
    <w:p w:rsidR="00834EEA" w:rsidRPr="00615BD4" w:rsidRDefault="00A6737E"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若干单位强调了</w:t>
      </w:r>
      <w:r w:rsidR="008368EE" w:rsidRPr="00615BD4">
        <w:rPr>
          <w:rFonts w:ascii="SimSun" w:hAnsi="SimSun" w:hint="eastAsia"/>
          <w:sz w:val="21"/>
        </w:rPr>
        <w:t>转而使用XML格式交换申请内容、文档描述信息、国际检索报告和书面意见以及流程信息的重要性。若干单位正在开发将</w:t>
      </w:r>
      <w:r w:rsidR="008368EE" w:rsidRPr="00615BD4">
        <w:rPr>
          <w:rFonts w:ascii="SimSun" w:hAnsi="SimSun"/>
          <w:sz w:val="21"/>
        </w:rPr>
        <w:t>.</w:t>
      </w:r>
      <w:proofErr w:type="spellStart"/>
      <w:r w:rsidR="008368EE" w:rsidRPr="00615BD4">
        <w:rPr>
          <w:rFonts w:ascii="SimSun" w:hAnsi="SimSun"/>
          <w:sz w:val="21"/>
        </w:rPr>
        <w:t>docx</w:t>
      </w:r>
      <w:proofErr w:type="spellEnd"/>
      <w:r w:rsidR="008368EE" w:rsidRPr="00615BD4">
        <w:rPr>
          <w:rFonts w:ascii="SimSun" w:hAnsi="SimSun" w:hint="eastAsia"/>
          <w:sz w:val="21"/>
        </w:rPr>
        <w:t>文档转换为附件F</w:t>
      </w:r>
      <w:r w:rsidR="008368EE" w:rsidRPr="00615BD4">
        <w:rPr>
          <w:rFonts w:ascii="SimSun" w:hAnsi="SimSun"/>
          <w:sz w:val="21"/>
        </w:rPr>
        <w:t xml:space="preserve"> </w:t>
      </w:r>
      <w:r w:rsidR="008368EE" w:rsidRPr="00615BD4">
        <w:rPr>
          <w:rFonts w:ascii="SimSun" w:hAnsi="SimSun" w:hint="eastAsia"/>
          <w:sz w:val="21"/>
        </w:rPr>
        <w:t>XML的工具和流程，并且正在通过相互合作以及与国际局的合作来寻求协调一致，并解决包括页码编排在内的问题。欧洲专利局表示，它打算提议对附件F进行修订，使其</w:t>
      </w:r>
      <w:r w:rsidR="00A72262" w:rsidRPr="00615BD4">
        <w:rPr>
          <w:rFonts w:ascii="SimSun" w:hAnsi="SimSun" w:hint="eastAsia"/>
          <w:sz w:val="21"/>
        </w:rPr>
        <w:t>直接支持以</w:t>
      </w:r>
      <w:r w:rsidR="00A72262" w:rsidRPr="00615BD4">
        <w:rPr>
          <w:rFonts w:ascii="SimSun" w:hAnsi="SimSun"/>
          <w:sz w:val="21"/>
        </w:rPr>
        <w:t>.</w:t>
      </w:r>
      <w:proofErr w:type="spellStart"/>
      <w:r w:rsidR="00A72262" w:rsidRPr="00615BD4">
        <w:rPr>
          <w:rFonts w:ascii="SimSun" w:hAnsi="SimSun"/>
          <w:sz w:val="21"/>
        </w:rPr>
        <w:t>docx</w:t>
      </w:r>
      <w:proofErr w:type="spellEnd"/>
      <w:r w:rsidR="00A72262" w:rsidRPr="00615BD4">
        <w:rPr>
          <w:rFonts w:ascii="SimSun" w:hAnsi="SimSun" w:hint="eastAsia"/>
          <w:sz w:val="21"/>
        </w:rPr>
        <w:t>格式提交申请。这将带来不同的好处，包括解决目前存在的与接受彩色附图有关的若干问题。一个单位指出，所有电子申请服务目前都遇到了难点，即需要将附图转换为黑白的TIFF文档。一个单位特别指出，提供交换和浏览与语言无关的信息的可能性至关重要。</w:t>
      </w:r>
    </w:p>
    <w:p w:rsidR="00834EEA" w:rsidRPr="00615BD4" w:rsidRDefault="004517A7"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若干单位表达了对网络服务的兴趣，一个单位表示正在积极探索通过网络服务提供</w:t>
      </w:r>
      <w:proofErr w:type="spellStart"/>
      <w:r w:rsidRPr="00615BD4">
        <w:rPr>
          <w:rFonts w:ascii="SimSun" w:hAnsi="SimSun" w:hint="eastAsia"/>
          <w:sz w:val="21"/>
        </w:rPr>
        <w:t>ePCT</w:t>
      </w:r>
      <w:proofErr w:type="spellEnd"/>
      <w:r w:rsidRPr="00615BD4">
        <w:rPr>
          <w:rFonts w:ascii="SimSun" w:hAnsi="SimSun" w:hint="eastAsia"/>
          <w:sz w:val="21"/>
        </w:rPr>
        <w:t>服务的可能性，</w:t>
      </w:r>
      <w:r w:rsidR="004C2162" w:rsidRPr="00615BD4">
        <w:rPr>
          <w:rFonts w:ascii="SimSun" w:hAnsi="SimSun" w:hint="eastAsia"/>
          <w:sz w:val="21"/>
        </w:rPr>
        <w:t>以此加强其新的申请服务。</w:t>
      </w:r>
    </w:p>
    <w:p w:rsidR="00834EEA" w:rsidRPr="00615BD4" w:rsidRDefault="004C2162"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若干单位认为</w:t>
      </w:r>
      <w:proofErr w:type="spellStart"/>
      <w:r w:rsidRPr="00615BD4">
        <w:rPr>
          <w:rFonts w:ascii="SimSun" w:hAnsi="SimSun" w:hint="eastAsia"/>
          <w:sz w:val="21"/>
        </w:rPr>
        <w:t>ePCT</w:t>
      </w:r>
      <w:proofErr w:type="spellEnd"/>
      <w:r w:rsidRPr="00615BD4">
        <w:rPr>
          <w:rFonts w:ascii="SimSun" w:hAnsi="SimSun" w:hint="eastAsia"/>
          <w:sz w:val="21"/>
        </w:rPr>
        <w:t>报告工具带来了显著的益处。一个单位</w:t>
      </w:r>
      <w:r w:rsidR="00095166" w:rsidRPr="00615BD4">
        <w:rPr>
          <w:rFonts w:ascii="SimSun" w:hAnsi="SimSun" w:hint="eastAsia"/>
          <w:sz w:val="21"/>
        </w:rPr>
        <w:t>要求为第二章报告推出更多报告功能。</w:t>
      </w:r>
    </w:p>
    <w:p w:rsidR="00834EEA" w:rsidRPr="00615BD4" w:rsidRDefault="006208F7"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若干单位表示，它们目前主要作为受理局使用</w:t>
      </w:r>
      <w:proofErr w:type="spellStart"/>
      <w:r w:rsidRPr="00615BD4">
        <w:rPr>
          <w:rFonts w:ascii="SimSun" w:hAnsi="SimSun" w:hint="eastAsia"/>
          <w:sz w:val="21"/>
        </w:rPr>
        <w:t>ePCT</w:t>
      </w:r>
      <w:proofErr w:type="spellEnd"/>
      <w:r w:rsidRPr="00615BD4">
        <w:rPr>
          <w:rFonts w:ascii="SimSun" w:hAnsi="SimSun" w:hint="eastAsia"/>
          <w:sz w:val="21"/>
        </w:rPr>
        <w:t>，这对于它们是有用的工具，并得到了申请人的赞赏。一些单位在作为国际单位进行沟通时也在使用</w:t>
      </w:r>
      <w:proofErr w:type="spellStart"/>
      <w:r w:rsidRPr="00615BD4">
        <w:rPr>
          <w:rFonts w:ascii="SimSun" w:hAnsi="SimSun" w:hint="eastAsia"/>
          <w:sz w:val="21"/>
        </w:rPr>
        <w:t>ePCT</w:t>
      </w:r>
      <w:proofErr w:type="spellEnd"/>
      <w:r w:rsidRPr="00615BD4">
        <w:rPr>
          <w:rFonts w:ascii="SimSun" w:hAnsi="SimSun" w:hint="eastAsia"/>
          <w:sz w:val="21"/>
        </w:rPr>
        <w:t>。为了促进有效地传送XML格式的国际检索报告和书面意见，需要开展合作。</w:t>
      </w:r>
    </w:p>
    <w:p w:rsidR="00834EEA" w:rsidRPr="00615BD4" w:rsidRDefault="006208F7"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总体而言，使用</w:t>
      </w:r>
      <w:proofErr w:type="spellStart"/>
      <w:r w:rsidRPr="00615BD4">
        <w:rPr>
          <w:rFonts w:ascii="SimSun" w:hAnsi="SimSun" w:hint="eastAsia"/>
          <w:sz w:val="21"/>
        </w:rPr>
        <w:t>ePCT</w:t>
      </w:r>
      <w:proofErr w:type="spellEnd"/>
      <w:r w:rsidRPr="00615BD4">
        <w:rPr>
          <w:rFonts w:ascii="SimSun" w:hAnsi="SimSun" w:hint="eastAsia"/>
          <w:sz w:val="21"/>
        </w:rPr>
        <w:t>基于浏览器服务的大多数主管局喜欢该系统，但它们认为在培训和有关面向主管局和申请人的新功能</w:t>
      </w:r>
      <w:r w:rsidR="00DB3FBB" w:rsidRPr="00615BD4">
        <w:rPr>
          <w:rFonts w:ascii="SimSun" w:hAnsi="SimSun" w:hint="eastAsia"/>
          <w:sz w:val="21"/>
        </w:rPr>
        <w:t>的信息方面可以开展更多工作。</w:t>
      </w:r>
    </w:p>
    <w:p w:rsidR="00834EEA" w:rsidRPr="00615BD4" w:rsidRDefault="00DB3FBB" w:rsidP="007D6D9D">
      <w:pPr>
        <w:pStyle w:val="ONUME"/>
        <w:tabs>
          <w:tab w:val="clear" w:pos="567"/>
        </w:tabs>
        <w:overflowPunct w:val="0"/>
        <w:spacing w:afterLines="50" w:after="120" w:line="340" w:lineRule="atLeast"/>
        <w:ind w:left="567"/>
        <w:jc w:val="both"/>
        <w:rPr>
          <w:rFonts w:ascii="SimSun" w:hAnsi="SimSun"/>
          <w:sz w:val="21"/>
        </w:rPr>
      </w:pPr>
      <w:r w:rsidRPr="00615BD4">
        <w:rPr>
          <w:rFonts w:ascii="SimSun" w:hAnsi="SimSun" w:hint="eastAsia"/>
          <w:sz w:val="21"/>
        </w:rPr>
        <w:t>会议：</w:t>
      </w:r>
    </w:p>
    <w:p w:rsidR="00834EEA" w:rsidRPr="00615BD4" w:rsidRDefault="00DB3FBB" w:rsidP="007D6D9D">
      <w:pPr>
        <w:pStyle w:val="ONUME"/>
        <w:numPr>
          <w:ilvl w:val="1"/>
          <w:numId w:val="2"/>
        </w:numPr>
        <w:tabs>
          <w:tab w:val="clear" w:pos="1134"/>
        </w:tabs>
        <w:overflowPunct w:val="0"/>
        <w:spacing w:afterLines="50" w:after="120" w:line="340" w:lineRule="atLeast"/>
        <w:ind w:left="1134"/>
        <w:jc w:val="both"/>
        <w:rPr>
          <w:rFonts w:ascii="SimSun" w:hAnsi="SimSun"/>
          <w:sz w:val="21"/>
        </w:rPr>
      </w:pPr>
      <w:r w:rsidRPr="00615BD4">
        <w:rPr>
          <w:rFonts w:ascii="SimSun" w:hAnsi="SimSun" w:hint="eastAsia"/>
          <w:sz w:val="21"/>
        </w:rPr>
        <w:t>注意到PCT在线服务的近期发展；</w:t>
      </w:r>
    </w:p>
    <w:p w:rsidR="00834EEA" w:rsidRPr="00615BD4" w:rsidRDefault="00DB3FBB" w:rsidP="007D6D9D">
      <w:pPr>
        <w:pStyle w:val="ONUME"/>
        <w:numPr>
          <w:ilvl w:val="1"/>
          <w:numId w:val="2"/>
        </w:numPr>
        <w:tabs>
          <w:tab w:val="clear" w:pos="1134"/>
        </w:tabs>
        <w:overflowPunct w:val="0"/>
        <w:spacing w:afterLines="50" w:after="120" w:line="340" w:lineRule="atLeast"/>
        <w:ind w:left="1134"/>
        <w:jc w:val="both"/>
        <w:rPr>
          <w:rFonts w:ascii="SimSun" w:hAnsi="SimSun"/>
          <w:sz w:val="21"/>
        </w:rPr>
      </w:pPr>
      <w:r w:rsidRPr="00615BD4">
        <w:rPr>
          <w:rFonts w:ascii="SimSun" w:hAnsi="SimSun" w:hint="eastAsia"/>
          <w:sz w:val="21"/>
        </w:rPr>
        <w:t>对未来发展方向表示满意；</w:t>
      </w:r>
    </w:p>
    <w:p w:rsidR="00834EEA" w:rsidRPr="00615BD4" w:rsidRDefault="00DB3FBB" w:rsidP="007D6D9D">
      <w:pPr>
        <w:pStyle w:val="ONUME"/>
        <w:numPr>
          <w:ilvl w:val="1"/>
          <w:numId w:val="2"/>
        </w:numPr>
        <w:tabs>
          <w:tab w:val="clear" w:pos="1134"/>
        </w:tabs>
        <w:overflowPunct w:val="0"/>
        <w:spacing w:afterLines="50" w:after="120" w:line="340" w:lineRule="atLeast"/>
        <w:ind w:left="1134"/>
        <w:jc w:val="both"/>
        <w:rPr>
          <w:rFonts w:ascii="SimSun" w:hAnsi="SimSun"/>
          <w:sz w:val="21"/>
        </w:rPr>
      </w:pPr>
      <w:r w:rsidRPr="00615BD4">
        <w:rPr>
          <w:rFonts w:ascii="SimSun" w:hAnsi="SimSun" w:hint="eastAsia"/>
          <w:sz w:val="21"/>
        </w:rPr>
        <w:t>认为有必要认真考虑对PCT</w:t>
      </w:r>
      <w:r w:rsidRPr="00615BD4">
        <w:rPr>
          <w:rFonts w:ascii="SimSun" w:hAnsi="SimSun"/>
          <w:sz w:val="21"/>
        </w:rPr>
        <w:t>-SAFE</w:t>
      </w:r>
      <w:r w:rsidRPr="00615BD4">
        <w:rPr>
          <w:rFonts w:ascii="SimSun" w:hAnsi="SimSun" w:hint="eastAsia"/>
          <w:sz w:val="21"/>
        </w:rPr>
        <w:t>的退役进行规划，并为此与受理局进行磋商；及</w:t>
      </w:r>
    </w:p>
    <w:p w:rsidR="00834EEA" w:rsidRPr="00615BD4" w:rsidRDefault="00DB3FBB" w:rsidP="007D6D9D">
      <w:pPr>
        <w:pStyle w:val="ONUME"/>
        <w:numPr>
          <w:ilvl w:val="1"/>
          <w:numId w:val="2"/>
        </w:numPr>
        <w:tabs>
          <w:tab w:val="clear" w:pos="1134"/>
        </w:tabs>
        <w:overflowPunct w:val="0"/>
        <w:spacing w:afterLines="50" w:after="120" w:line="340" w:lineRule="atLeast"/>
        <w:ind w:left="1134"/>
        <w:jc w:val="both"/>
        <w:rPr>
          <w:rFonts w:ascii="SimSun" w:hAnsi="SimSun"/>
          <w:sz w:val="21"/>
        </w:rPr>
      </w:pPr>
      <w:r w:rsidRPr="00615BD4">
        <w:rPr>
          <w:rFonts w:ascii="SimSun" w:hAnsi="SimSun" w:hint="eastAsia"/>
          <w:sz w:val="21"/>
        </w:rPr>
        <w:t>注意到国际局向国际单位提出的有关它们的活动和服务与国际局的在线服务进行互动的建议。</w:t>
      </w:r>
    </w:p>
    <w:p w:rsidR="00834EEA" w:rsidRPr="007D6D9D" w:rsidRDefault="00DB3FBB" w:rsidP="007D6D9D">
      <w:pPr>
        <w:pStyle w:val="1"/>
        <w:spacing w:beforeLines="100" w:afterLines="50" w:after="120" w:line="340" w:lineRule="atLeast"/>
        <w:rPr>
          <w:rFonts w:ascii="SimHei" w:eastAsia="SimHei" w:hAnsi="SimHei"/>
          <w:b w:val="0"/>
          <w:sz w:val="21"/>
        </w:rPr>
      </w:pPr>
      <w:r w:rsidRPr="007D6D9D">
        <w:rPr>
          <w:rFonts w:ascii="SimHei" w:eastAsia="SimHei" w:hAnsi="SimHei" w:hint="eastAsia"/>
          <w:b w:val="0"/>
          <w:sz w:val="21"/>
        </w:rPr>
        <w:t>第</w:t>
      </w:r>
      <w:r w:rsidR="00047A0B" w:rsidRPr="007D6D9D">
        <w:rPr>
          <w:rFonts w:ascii="SimHei" w:eastAsia="SimHei" w:hAnsi="SimHei" w:hint="eastAsia"/>
          <w:b w:val="0"/>
          <w:sz w:val="21"/>
        </w:rPr>
        <w:t>7</w:t>
      </w:r>
      <w:r w:rsidRPr="007D6D9D">
        <w:rPr>
          <w:rFonts w:ascii="SimHei" w:eastAsia="SimHei" w:hAnsi="SimHei" w:hint="eastAsia"/>
          <w:b w:val="0"/>
          <w:sz w:val="21"/>
        </w:rPr>
        <w:t>项：</w:t>
      </w:r>
      <w:proofErr w:type="spellStart"/>
      <w:proofErr w:type="gramStart"/>
      <w:r w:rsidR="008D3F2A" w:rsidRPr="007D6D9D">
        <w:rPr>
          <w:rFonts w:ascii="SimHei" w:eastAsia="SimHei" w:hAnsi="SimHei"/>
          <w:b w:val="0"/>
          <w:caps w:val="0"/>
          <w:sz w:val="21"/>
        </w:rPr>
        <w:t>e</w:t>
      </w:r>
      <w:r w:rsidR="008D3F2A" w:rsidRPr="007D6D9D">
        <w:rPr>
          <w:rFonts w:ascii="SimHei" w:eastAsia="SimHei" w:hAnsi="SimHei"/>
          <w:b w:val="0"/>
          <w:sz w:val="21"/>
        </w:rPr>
        <w:t>SearchCopy</w:t>
      </w:r>
      <w:proofErr w:type="spellEnd"/>
      <w:proofErr w:type="gramEnd"/>
    </w:p>
    <w:p w:rsidR="00834EEA" w:rsidRPr="00615BD4" w:rsidRDefault="00DB3FBB"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讨论依据文件</w:t>
      </w:r>
      <w:r w:rsidRPr="00615BD4">
        <w:rPr>
          <w:rFonts w:ascii="SimSun" w:hAnsi="SimSun"/>
          <w:sz w:val="21"/>
        </w:rPr>
        <w:t>PCT/MIA/24/7</w:t>
      </w:r>
      <w:r w:rsidRPr="00615BD4">
        <w:rPr>
          <w:rFonts w:ascii="SimSun" w:hAnsi="SimSun" w:hint="eastAsia"/>
          <w:sz w:val="21"/>
        </w:rPr>
        <w:t>和</w:t>
      </w:r>
      <w:r w:rsidRPr="00615BD4">
        <w:rPr>
          <w:rFonts w:ascii="SimSun" w:hAnsi="SimSun"/>
          <w:sz w:val="21"/>
        </w:rPr>
        <w:t>10</w:t>
      </w:r>
      <w:r w:rsidRPr="00615BD4">
        <w:rPr>
          <w:rFonts w:ascii="SimSun" w:hAnsi="SimSun" w:hint="eastAsia"/>
          <w:sz w:val="21"/>
        </w:rPr>
        <w:t>进行。</w:t>
      </w:r>
    </w:p>
    <w:p w:rsidR="00834EEA" w:rsidRPr="00615BD4" w:rsidRDefault="00675EB1"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国际局报告，</w:t>
      </w:r>
      <w:r w:rsidR="00D56D12" w:rsidRPr="00615BD4">
        <w:rPr>
          <w:rFonts w:ascii="SimSun" w:hAnsi="SimSun" w:hint="eastAsia"/>
          <w:sz w:val="21"/>
        </w:rPr>
        <w:t>自文件编拟以来，除文件</w:t>
      </w:r>
      <w:r w:rsidR="00D56D12" w:rsidRPr="00615BD4">
        <w:rPr>
          <w:rFonts w:ascii="SimSun" w:hAnsi="SimSun"/>
          <w:sz w:val="21"/>
        </w:rPr>
        <w:t>PCT/MIA/24/10</w:t>
      </w:r>
      <w:r w:rsidR="00D56D12" w:rsidRPr="00615BD4">
        <w:rPr>
          <w:rFonts w:ascii="SimSun" w:hAnsi="SimSun" w:hint="eastAsia"/>
          <w:sz w:val="21"/>
        </w:rPr>
        <w:t>附件一提及的机构以外，另有13对受理局和国际检索单位或是已开始交换文件，或是已确定了确切的开始日期。</w:t>
      </w:r>
    </w:p>
    <w:p w:rsidR="00834EEA" w:rsidRPr="00615BD4" w:rsidRDefault="00D56D12"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欧洲专利局报告，它最初的与七个受理局合作的</w:t>
      </w:r>
      <w:proofErr w:type="spellStart"/>
      <w:r w:rsidR="000D6A8D" w:rsidRPr="00615BD4">
        <w:rPr>
          <w:rFonts w:ascii="SimSun" w:hAnsi="SimSun"/>
          <w:sz w:val="21"/>
        </w:rPr>
        <w:t>eSearchCopy</w:t>
      </w:r>
      <w:proofErr w:type="spellEnd"/>
      <w:r w:rsidRPr="00615BD4">
        <w:rPr>
          <w:rFonts w:ascii="SimSun" w:hAnsi="SimSun" w:hint="eastAsia"/>
          <w:sz w:val="21"/>
        </w:rPr>
        <w:t>服务试点项目已成功</w:t>
      </w:r>
      <w:r w:rsidR="000D6A8D" w:rsidRPr="00615BD4">
        <w:rPr>
          <w:rFonts w:ascii="SimSun" w:hAnsi="SimSun" w:hint="eastAsia"/>
          <w:sz w:val="21"/>
        </w:rPr>
        <w:t>结束，并建立起了有效的方法，通过这一方法可将服务扩展至更多的受理局。计划是在2017年期间让三组主管局加入该系统，每组包含四个主管局，其中两个月同时运行</w:t>
      </w:r>
      <w:proofErr w:type="spellStart"/>
      <w:r w:rsidR="000D6A8D" w:rsidRPr="00615BD4">
        <w:rPr>
          <w:rFonts w:ascii="SimSun" w:hAnsi="SimSun"/>
          <w:sz w:val="21"/>
        </w:rPr>
        <w:t>eSearchCopy</w:t>
      </w:r>
      <w:proofErr w:type="spellEnd"/>
      <w:r w:rsidR="000D6A8D" w:rsidRPr="00615BD4">
        <w:rPr>
          <w:rFonts w:ascii="SimSun" w:hAnsi="SimSun" w:hint="eastAsia"/>
          <w:sz w:val="21"/>
        </w:rPr>
        <w:t>和纸件传送，以便在完全切换为</w:t>
      </w:r>
      <w:proofErr w:type="spellStart"/>
      <w:r w:rsidR="000D6A8D" w:rsidRPr="00615BD4">
        <w:rPr>
          <w:rFonts w:ascii="SimSun" w:hAnsi="SimSun"/>
          <w:sz w:val="21"/>
        </w:rPr>
        <w:t>eSearchCopy</w:t>
      </w:r>
      <w:proofErr w:type="spellEnd"/>
      <w:r w:rsidR="000D6A8D" w:rsidRPr="00615BD4">
        <w:rPr>
          <w:rFonts w:ascii="SimSun" w:hAnsi="SimSun" w:hint="eastAsia"/>
          <w:sz w:val="21"/>
        </w:rPr>
        <w:t>之前确定系统的有效运行。通过对试点项目的评估</w:t>
      </w:r>
      <w:r w:rsidR="00FC1B0A" w:rsidRPr="00615BD4">
        <w:rPr>
          <w:rFonts w:ascii="SimSun" w:hAnsi="SimSun" w:hint="eastAsia"/>
          <w:sz w:val="21"/>
        </w:rPr>
        <w:t>，</w:t>
      </w:r>
      <w:r w:rsidR="000D6A8D" w:rsidRPr="00615BD4">
        <w:rPr>
          <w:rFonts w:ascii="SimSun" w:hAnsi="SimSun" w:hint="eastAsia"/>
          <w:sz w:val="21"/>
        </w:rPr>
        <w:t>发现</w:t>
      </w:r>
      <w:r w:rsidR="00FC1B0A" w:rsidRPr="00615BD4">
        <w:rPr>
          <w:rFonts w:ascii="SimSun" w:hAnsi="SimSun" w:hint="eastAsia"/>
          <w:sz w:val="21"/>
        </w:rPr>
        <w:t>了</w:t>
      </w:r>
      <w:r w:rsidR="000D6A8D" w:rsidRPr="00615BD4">
        <w:rPr>
          <w:rFonts w:ascii="SimSun" w:hAnsi="SimSun" w:hint="eastAsia"/>
          <w:sz w:val="21"/>
        </w:rPr>
        <w:t>及时性的改进，</w:t>
      </w:r>
      <w:r w:rsidR="007D7332" w:rsidRPr="00615BD4">
        <w:rPr>
          <w:rFonts w:ascii="SimSun" w:hAnsi="SimSun" w:hint="eastAsia"/>
          <w:sz w:val="21"/>
        </w:rPr>
        <w:t>以及</w:t>
      </w:r>
      <w:r w:rsidR="000D6A8D" w:rsidRPr="00615BD4">
        <w:rPr>
          <w:rFonts w:ascii="SimSun" w:hAnsi="SimSun" w:hint="eastAsia"/>
          <w:sz w:val="21"/>
        </w:rPr>
        <w:t>受理局和作为国际检索单位的欧洲专利局</w:t>
      </w:r>
      <w:r w:rsidR="006943BA" w:rsidRPr="00615BD4">
        <w:rPr>
          <w:rFonts w:ascii="SimSun" w:hAnsi="SimSun" w:hint="eastAsia"/>
          <w:sz w:val="21"/>
        </w:rPr>
        <w:t>费用</w:t>
      </w:r>
      <w:r w:rsidR="007D7332" w:rsidRPr="00615BD4">
        <w:rPr>
          <w:rFonts w:ascii="SimSun" w:hAnsi="SimSun" w:hint="eastAsia"/>
          <w:sz w:val="21"/>
        </w:rPr>
        <w:t>的</w:t>
      </w:r>
      <w:r w:rsidR="0047784E" w:rsidRPr="00615BD4">
        <w:rPr>
          <w:rFonts w:ascii="SimSun" w:hAnsi="SimSun" w:hint="eastAsia"/>
          <w:sz w:val="21"/>
        </w:rPr>
        <w:t>降低</w:t>
      </w:r>
      <w:r w:rsidR="006943BA" w:rsidRPr="00615BD4">
        <w:rPr>
          <w:rFonts w:ascii="SimSun" w:hAnsi="SimSun" w:hint="eastAsia"/>
          <w:sz w:val="21"/>
        </w:rPr>
        <w:t>。该局指出，该系统帮助国际检索单位使用来自受理局的电子著录数据。该局邀请那些希望受理局通过</w:t>
      </w:r>
      <w:proofErr w:type="spellStart"/>
      <w:r w:rsidR="006943BA" w:rsidRPr="00615BD4">
        <w:rPr>
          <w:rFonts w:ascii="SimSun" w:hAnsi="SimSun"/>
          <w:sz w:val="21"/>
        </w:rPr>
        <w:t>eSearchCopy</w:t>
      </w:r>
      <w:proofErr w:type="spellEnd"/>
      <w:r w:rsidR="006943BA" w:rsidRPr="00615BD4">
        <w:rPr>
          <w:rFonts w:ascii="SimSun" w:hAnsi="SimSun" w:hint="eastAsia"/>
          <w:sz w:val="21"/>
        </w:rPr>
        <w:t>向它们发送检索副本的其他单位与之接洽，表示这可能在2018年开始实施，因为拟议的2017年小组名额已满。</w:t>
      </w:r>
    </w:p>
    <w:p w:rsidR="00834EEA" w:rsidRPr="00615BD4" w:rsidRDefault="002817F5"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数个单位表示正在使用</w:t>
      </w:r>
      <w:proofErr w:type="spellStart"/>
      <w:r w:rsidRPr="00615BD4">
        <w:rPr>
          <w:rFonts w:ascii="SimSun" w:hAnsi="SimSun"/>
          <w:sz w:val="21"/>
        </w:rPr>
        <w:t>eSearchCopy</w:t>
      </w:r>
      <w:proofErr w:type="spellEnd"/>
      <w:r w:rsidRPr="00615BD4">
        <w:rPr>
          <w:rFonts w:ascii="SimSun" w:hAnsi="SimSun" w:hint="eastAsia"/>
          <w:sz w:val="21"/>
        </w:rPr>
        <w:t>，</w:t>
      </w:r>
      <w:r w:rsidR="000F38E9" w:rsidRPr="00615BD4">
        <w:rPr>
          <w:rFonts w:ascii="SimSun" w:hAnsi="SimSun" w:hint="eastAsia"/>
          <w:sz w:val="21"/>
        </w:rPr>
        <w:t>在某些情况下</w:t>
      </w:r>
      <w:r w:rsidR="00A32E83" w:rsidRPr="00615BD4">
        <w:rPr>
          <w:rFonts w:ascii="SimSun" w:hAnsi="SimSun" w:hint="eastAsia"/>
          <w:sz w:val="21"/>
        </w:rPr>
        <w:t>，在它们</w:t>
      </w:r>
      <w:r w:rsidRPr="00615BD4">
        <w:rPr>
          <w:rFonts w:ascii="SimSun" w:hAnsi="SimSun" w:hint="eastAsia"/>
          <w:sz w:val="21"/>
        </w:rPr>
        <w:t>作为受理局以及国际检索单位</w:t>
      </w:r>
      <w:r w:rsidR="007D7332" w:rsidRPr="00615BD4">
        <w:rPr>
          <w:rFonts w:ascii="SimSun" w:hAnsi="SimSun" w:hint="eastAsia"/>
          <w:sz w:val="21"/>
        </w:rPr>
        <w:t>时</w:t>
      </w:r>
      <w:r w:rsidRPr="00615BD4">
        <w:rPr>
          <w:rFonts w:ascii="SimSun" w:hAnsi="SimSun" w:hint="eastAsia"/>
          <w:sz w:val="21"/>
        </w:rPr>
        <w:t>使用。使用体验良好，并推荐其他单位使用该项服务。在</w:t>
      </w:r>
      <w:r w:rsidR="00286DEF" w:rsidRPr="00615BD4">
        <w:rPr>
          <w:rFonts w:ascii="SimSun" w:hAnsi="SimSun" w:hint="eastAsia"/>
          <w:sz w:val="21"/>
        </w:rPr>
        <w:t>一些情况中，仍然存在</w:t>
      </w:r>
      <w:r w:rsidR="000F38E9" w:rsidRPr="00615BD4">
        <w:rPr>
          <w:rFonts w:ascii="SimSun" w:hAnsi="SimSun" w:hint="eastAsia"/>
          <w:sz w:val="21"/>
        </w:rPr>
        <w:t>附图质量的问题，但这些问题类似于在传送</w:t>
      </w:r>
      <w:r w:rsidR="00286DEF" w:rsidRPr="00615BD4">
        <w:rPr>
          <w:rFonts w:ascii="SimSun" w:hAnsi="SimSun" w:hint="eastAsia"/>
          <w:sz w:val="21"/>
        </w:rPr>
        <w:t>和扫描纸质检索副本时已遇到过的问题，而非新问题。有单位表示支持</w:t>
      </w:r>
      <w:r w:rsidR="000F38E9" w:rsidRPr="00615BD4">
        <w:rPr>
          <w:rFonts w:ascii="SimSun" w:hAnsi="SimSun" w:hint="eastAsia"/>
          <w:sz w:val="21"/>
        </w:rPr>
        <w:t>对列于文件</w:t>
      </w:r>
      <w:r w:rsidR="000F38E9" w:rsidRPr="00615BD4">
        <w:rPr>
          <w:rFonts w:ascii="SimSun" w:hAnsi="SimSun"/>
          <w:sz w:val="21"/>
        </w:rPr>
        <w:t>PCT/MIA/24/10</w:t>
      </w:r>
      <w:r w:rsidR="000F38E9" w:rsidRPr="00615BD4">
        <w:rPr>
          <w:rFonts w:ascii="SimSun" w:hAnsi="SimSun" w:hint="eastAsia"/>
          <w:sz w:val="21"/>
        </w:rPr>
        <w:t>附件二的服务</w:t>
      </w:r>
      <w:r w:rsidR="00286DEF" w:rsidRPr="00615BD4">
        <w:rPr>
          <w:rFonts w:ascii="SimSun" w:hAnsi="SimSun" w:hint="eastAsia"/>
          <w:sz w:val="21"/>
        </w:rPr>
        <w:t>所计划</w:t>
      </w:r>
      <w:r w:rsidR="000F38E9" w:rsidRPr="00615BD4">
        <w:rPr>
          <w:rFonts w:ascii="SimSun" w:hAnsi="SimSun" w:hint="eastAsia"/>
          <w:sz w:val="21"/>
        </w:rPr>
        <w:t>进行的改进工作。一</w:t>
      </w:r>
      <w:r w:rsidR="00286DEF" w:rsidRPr="00615BD4">
        <w:rPr>
          <w:rFonts w:ascii="SimSun" w:hAnsi="SimSun" w:hint="eastAsia"/>
          <w:sz w:val="21"/>
        </w:rPr>
        <w:t>个单位认为，重要的是要对与后续所提交文件有关的问题和流程认真进行</w:t>
      </w:r>
      <w:r w:rsidR="000F38E9" w:rsidRPr="00615BD4">
        <w:rPr>
          <w:rFonts w:ascii="SimSun" w:hAnsi="SimSun" w:hint="eastAsia"/>
          <w:sz w:val="21"/>
        </w:rPr>
        <w:t>评估，因为关键的一点是涉及改动的信息应快速送达国际检索单位。</w:t>
      </w:r>
    </w:p>
    <w:p w:rsidR="00834EEA" w:rsidRPr="00615BD4" w:rsidRDefault="000F38E9"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一个单位表示，在它作为受理局时，所有发送给</w:t>
      </w:r>
      <w:r w:rsidR="00963A22" w:rsidRPr="00615BD4">
        <w:rPr>
          <w:rFonts w:ascii="SimSun" w:hAnsi="SimSun" w:hint="eastAsia"/>
          <w:sz w:val="21"/>
        </w:rPr>
        <w:t>作为国际检索单位的其他主管局的</w:t>
      </w:r>
      <w:r w:rsidRPr="00615BD4">
        <w:rPr>
          <w:rFonts w:ascii="SimSun" w:hAnsi="SimSun" w:hint="eastAsia"/>
          <w:sz w:val="21"/>
        </w:rPr>
        <w:t>检索副本</w:t>
      </w:r>
      <w:r w:rsidR="00963A22" w:rsidRPr="00615BD4">
        <w:rPr>
          <w:rFonts w:ascii="SimSun" w:hAnsi="SimSun" w:hint="eastAsia"/>
          <w:sz w:val="21"/>
        </w:rPr>
        <w:t>已经以电子形式传送，因此向</w:t>
      </w:r>
      <w:proofErr w:type="spellStart"/>
      <w:r w:rsidR="00963A22" w:rsidRPr="00615BD4">
        <w:rPr>
          <w:rFonts w:ascii="SimSun" w:hAnsi="SimSun"/>
          <w:sz w:val="21"/>
        </w:rPr>
        <w:t>eSearchCopy</w:t>
      </w:r>
      <w:proofErr w:type="spellEnd"/>
      <w:r w:rsidR="00963A22" w:rsidRPr="00615BD4">
        <w:rPr>
          <w:rFonts w:ascii="SimSun" w:hAnsi="SimSun" w:hint="eastAsia"/>
          <w:sz w:val="21"/>
        </w:rPr>
        <w:t>进行传送并非是该单位的优先事项，但它愿意与希望有所变化的单位进行讨论。</w:t>
      </w:r>
    </w:p>
    <w:p w:rsidR="00834EEA" w:rsidRPr="00615BD4" w:rsidRDefault="00963A22"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若干单位表达了它们对于拟议的“</w:t>
      </w:r>
      <w:r w:rsidR="001878AF" w:rsidRPr="00615BD4">
        <w:rPr>
          <w:rFonts w:ascii="SimSun" w:hAnsi="SimSun" w:hint="eastAsia"/>
          <w:sz w:val="21"/>
        </w:rPr>
        <w:t>净值计算</w:t>
      </w:r>
      <w:r w:rsidRPr="00615BD4">
        <w:rPr>
          <w:rFonts w:ascii="SimSun" w:hAnsi="SimSun" w:hint="eastAsia"/>
          <w:sz w:val="21"/>
        </w:rPr>
        <w:t>”试点项目的兴趣，表示该项目有可能带来显著的益处，特别是在与</w:t>
      </w:r>
      <w:proofErr w:type="spellStart"/>
      <w:r w:rsidRPr="00615BD4">
        <w:rPr>
          <w:rFonts w:ascii="SimSun" w:hAnsi="SimSun"/>
          <w:sz w:val="21"/>
        </w:rPr>
        <w:t>eSearchCopy</w:t>
      </w:r>
      <w:proofErr w:type="spellEnd"/>
      <w:r w:rsidRPr="00615BD4">
        <w:rPr>
          <w:rFonts w:ascii="SimSun" w:hAnsi="SimSun" w:hint="eastAsia"/>
          <w:sz w:val="21"/>
        </w:rPr>
        <w:t>相结合的情况下。但存在重要的财务和审计问题，因此对于该提案要深思熟虑。</w:t>
      </w:r>
    </w:p>
    <w:p w:rsidR="00834EEA" w:rsidRPr="00615BD4" w:rsidRDefault="002A57C6" w:rsidP="007D6D9D">
      <w:pPr>
        <w:pStyle w:val="ONUME"/>
        <w:tabs>
          <w:tab w:val="clear" w:pos="567"/>
        </w:tabs>
        <w:overflowPunct w:val="0"/>
        <w:spacing w:afterLines="50" w:after="120" w:line="340" w:lineRule="atLeast"/>
        <w:ind w:left="567"/>
        <w:jc w:val="both"/>
        <w:rPr>
          <w:rFonts w:ascii="SimSun" w:hAnsi="SimSun"/>
          <w:sz w:val="21"/>
        </w:rPr>
      </w:pPr>
      <w:r w:rsidRPr="00615BD4">
        <w:rPr>
          <w:rFonts w:ascii="SimSun" w:hAnsi="SimSun" w:hint="eastAsia"/>
          <w:sz w:val="21"/>
        </w:rPr>
        <w:t>会议注意到文件</w:t>
      </w:r>
      <w:r w:rsidRPr="00615BD4">
        <w:rPr>
          <w:rFonts w:ascii="SimSun" w:hAnsi="SimSun"/>
          <w:sz w:val="21"/>
        </w:rPr>
        <w:t>PCT/MIA/24/7</w:t>
      </w:r>
      <w:r w:rsidRPr="00615BD4">
        <w:rPr>
          <w:rFonts w:ascii="SimSun" w:hAnsi="SimSun" w:hint="eastAsia"/>
          <w:sz w:val="21"/>
        </w:rPr>
        <w:t>和</w:t>
      </w:r>
      <w:r w:rsidRPr="00615BD4">
        <w:rPr>
          <w:rFonts w:ascii="SimSun" w:hAnsi="SimSun"/>
          <w:sz w:val="21"/>
        </w:rPr>
        <w:t>10</w:t>
      </w:r>
      <w:r w:rsidRPr="00615BD4">
        <w:rPr>
          <w:rFonts w:ascii="SimSun" w:hAnsi="SimSun" w:hint="eastAsia"/>
          <w:sz w:val="21"/>
        </w:rPr>
        <w:t>的内容。</w:t>
      </w:r>
    </w:p>
    <w:p w:rsidR="00834EEA" w:rsidRPr="007D6D9D" w:rsidRDefault="00FC5CD1" w:rsidP="007D6D9D">
      <w:pPr>
        <w:pStyle w:val="1"/>
        <w:spacing w:beforeLines="100" w:afterLines="50" w:after="120" w:line="340" w:lineRule="atLeast"/>
        <w:rPr>
          <w:rFonts w:ascii="SimHei" w:eastAsia="SimHei" w:hAnsi="SimHei"/>
          <w:b w:val="0"/>
          <w:sz w:val="21"/>
        </w:rPr>
      </w:pPr>
      <w:r w:rsidRPr="007D6D9D">
        <w:rPr>
          <w:rFonts w:ascii="SimHei" w:eastAsia="SimHei" w:hAnsi="SimHei" w:hint="eastAsia"/>
          <w:b w:val="0"/>
          <w:sz w:val="21"/>
        </w:rPr>
        <w:t>第</w:t>
      </w:r>
      <w:r w:rsidR="00047A0B" w:rsidRPr="007D6D9D">
        <w:rPr>
          <w:rFonts w:ascii="SimHei" w:eastAsia="SimHei" w:hAnsi="SimHei" w:hint="eastAsia"/>
          <w:b w:val="0"/>
          <w:sz w:val="21"/>
        </w:rPr>
        <w:t>8</w:t>
      </w:r>
      <w:r w:rsidRPr="007D6D9D">
        <w:rPr>
          <w:rFonts w:ascii="SimHei" w:eastAsia="SimHei" w:hAnsi="SimHei" w:hint="eastAsia"/>
          <w:b w:val="0"/>
          <w:sz w:val="21"/>
        </w:rPr>
        <w:t>项：</w:t>
      </w:r>
      <w:r w:rsidR="001878AF" w:rsidRPr="007D6D9D">
        <w:rPr>
          <w:rFonts w:ascii="SimHei" w:eastAsia="SimHei" w:hAnsi="SimHei" w:hint="eastAsia"/>
          <w:b w:val="0"/>
          <w:sz w:val="21"/>
        </w:rPr>
        <w:t>延长</w:t>
      </w:r>
      <w:r w:rsidRPr="007D6D9D">
        <w:rPr>
          <w:rFonts w:ascii="SimHei" w:eastAsia="SimHei" w:hAnsi="SimHei" w:hint="eastAsia"/>
          <w:b w:val="0"/>
          <w:sz w:val="21"/>
        </w:rPr>
        <w:t>国际单位</w:t>
      </w:r>
      <w:r w:rsidR="001878AF" w:rsidRPr="007D6D9D">
        <w:rPr>
          <w:rFonts w:ascii="SimHei" w:eastAsia="SimHei" w:hAnsi="SimHei" w:hint="eastAsia"/>
          <w:b w:val="0"/>
          <w:sz w:val="21"/>
        </w:rPr>
        <w:t>的指定</w:t>
      </w:r>
    </w:p>
    <w:p w:rsidR="00834EEA" w:rsidRPr="00615BD4" w:rsidRDefault="00B21822"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讨论依据</w:t>
      </w:r>
      <w:r w:rsidR="00FC5CD1" w:rsidRPr="00615BD4">
        <w:rPr>
          <w:rFonts w:ascii="SimSun" w:hAnsi="SimSun" w:hint="eastAsia"/>
          <w:sz w:val="21"/>
        </w:rPr>
        <w:t>文件</w:t>
      </w:r>
      <w:r w:rsidR="00FC5CD1" w:rsidRPr="00615BD4">
        <w:rPr>
          <w:rFonts w:ascii="SimSun" w:hAnsi="SimSun"/>
          <w:sz w:val="21"/>
        </w:rPr>
        <w:t>PCT/MIA/24/2</w:t>
      </w:r>
      <w:r w:rsidRPr="00615BD4">
        <w:rPr>
          <w:rFonts w:ascii="SimSun" w:hAnsi="SimSun" w:hint="eastAsia"/>
          <w:sz w:val="21"/>
        </w:rPr>
        <w:t>进行</w:t>
      </w:r>
      <w:r w:rsidR="00FC5CD1" w:rsidRPr="00615BD4">
        <w:rPr>
          <w:rFonts w:ascii="SimSun" w:hAnsi="SimSun" w:hint="eastAsia"/>
          <w:sz w:val="21"/>
        </w:rPr>
        <w:t>。</w:t>
      </w:r>
    </w:p>
    <w:p w:rsidR="00834EEA" w:rsidRPr="00615BD4" w:rsidRDefault="00FC5CD1" w:rsidP="002471A9">
      <w:pPr>
        <w:pStyle w:val="ONUME"/>
        <w:keepNext/>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各单位承认确保技术合作委员会高效开展工作的重要性。这涉及到：</w:t>
      </w:r>
    </w:p>
    <w:p w:rsidR="00834EEA" w:rsidRPr="00615BD4" w:rsidRDefault="00FC5CD1" w:rsidP="007D6D9D">
      <w:pPr>
        <w:pStyle w:val="ONUME"/>
        <w:numPr>
          <w:ilvl w:val="1"/>
          <w:numId w:val="2"/>
        </w:numPr>
        <w:tabs>
          <w:tab w:val="clear" w:pos="1134"/>
        </w:tabs>
        <w:overflowPunct w:val="0"/>
        <w:spacing w:afterLines="50" w:after="120" w:line="340" w:lineRule="atLeast"/>
        <w:jc w:val="both"/>
        <w:rPr>
          <w:rFonts w:ascii="SimSun" w:hAnsi="SimSun"/>
          <w:sz w:val="21"/>
        </w:rPr>
      </w:pPr>
      <w:r w:rsidRPr="00615BD4">
        <w:rPr>
          <w:rFonts w:ascii="SimSun" w:hAnsi="SimSun" w:hint="eastAsia"/>
          <w:sz w:val="21"/>
        </w:rPr>
        <w:t>认真</w:t>
      </w:r>
      <w:r w:rsidR="003B0B67" w:rsidRPr="00615BD4">
        <w:rPr>
          <w:rFonts w:ascii="SimSun" w:hAnsi="SimSun" w:hint="eastAsia"/>
          <w:sz w:val="21"/>
        </w:rPr>
        <w:t>编拟</w:t>
      </w:r>
      <w:r w:rsidRPr="00615BD4">
        <w:rPr>
          <w:rFonts w:ascii="SimSun" w:hAnsi="SimSun" w:hint="eastAsia"/>
          <w:sz w:val="21"/>
        </w:rPr>
        <w:t>申请文件，确保其清晰完整；</w:t>
      </w:r>
    </w:p>
    <w:p w:rsidR="00834EEA" w:rsidRPr="00615BD4" w:rsidRDefault="00FC5CD1" w:rsidP="007D6D9D">
      <w:pPr>
        <w:pStyle w:val="ONUME"/>
        <w:numPr>
          <w:ilvl w:val="1"/>
          <w:numId w:val="2"/>
        </w:numPr>
        <w:tabs>
          <w:tab w:val="clear" w:pos="1134"/>
        </w:tabs>
        <w:overflowPunct w:val="0"/>
        <w:spacing w:afterLines="50" w:after="120" w:line="340" w:lineRule="atLeast"/>
        <w:jc w:val="both"/>
        <w:rPr>
          <w:rFonts w:ascii="SimSun" w:hAnsi="SimSun"/>
          <w:sz w:val="21"/>
        </w:rPr>
      </w:pPr>
      <w:r w:rsidRPr="00615BD4">
        <w:rPr>
          <w:rFonts w:ascii="SimSun" w:hAnsi="SimSun" w:hint="eastAsia"/>
          <w:sz w:val="21"/>
        </w:rPr>
        <w:t>在其他单位的申请</w:t>
      </w:r>
      <w:r w:rsidR="003B0B67" w:rsidRPr="00615BD4">
        <w:rPr>
          <w:rFonts w:ascii="SimSun" w:hAnsi="SimSun" w:hint="eastAsia"/>
          <w:sz w:val="21"/>
        </w:rPr>
        <w:t>公布</w:t>
      </w:r>
      <w:r w:rsidRPr="00615BD4">
        <w:rPr>
          <w:rFonts w:ascii="SimSun" w:hAnsi="SimSun" w:hint="eastAsia"/>
          <w:sz w:val="21"/>
        </w:rPr>
        <w:t>后尽快</w:t>
      </w:r>
      <w:r w:rsidR="003B0B67" w:rsidRPr="00615BD4">
        <w:rPr>
          <w:rFonts w:ascii="SimSun" w:hAnsi="SimSun" w:hint="eastAsia"/>
          <w:sz w:val="21"/>
        </w:rPr>
        <w:t>阅读这些申请，并在会议召开前提请它们注意潜在的关切问题，以便它们对答复予以考虑，在必要时可发布</w:t>
      </w:r>
      <w:r w:rsidR="000B11C0" w:rsidRPr="00615BD4">
        <w:rPr>
          <w:rFonts w:ascii="SimSun" w:hAnsi="SimSun" w:hint="eastAsia"/>
          <w:sz w:val="21"/>
        </w:rPr>
        <w:t>“增编”</w:t>
      </w:r>
      <w:r w:rsidR="002471A9">
        <w:rPr>
          <w:rFonts w:ascii="SimSun" w:hAnsi="SimSun" w:hint="eastAsia"/>
          <w:sz w:val="21"/>
        </w:rPr>
        <w:t>（</w:t>
      </w:r>
      <w:r w:rsidR="003B0B67" w:rsidRPr="00615BD4">
        <w:rPr>
          <w:rFonts w:ascii="SimSun" w:hAnsi="SimSun"/>
          <w:sz w:val="21"/>
        </w:rPr>
        <w:t>Add.</w:t>
      </w:r>
      <w:r w:rsidR="002471A9">
        <w:rPr>
          <w:rFonts w:ascii="SimSun" w:hAnsi="SimSun"/>
          <w:sz w:val="21"/>
        </w:rPr>
        <w:t>）</w:t>
      </w:r>
      <w:r w:rsidR="003B0B67" w:rsidRPr="00615BD4">
        <w:rPr>
          <w:rFonts w:ascii="SimSun" w:hAnsi="SimSun" w:hint="eastAsia"/>
          <w:sz w:val="21"/>
        </w:rPr>
        <w:t>文件，以对关键问题进行澄清；及</w:t>
      </w:r>
    </w:p>
    <w:p w:rsidR="00834EEA" w:rsidRPr="00615BD4" w:rsidRDefault="003B0B67" w:rsidP="002471A9">
      <w:pPr>
        <w:pStyle w:val="ONUME"/>
        <w:numPr>
          <w:ilvl w:val="1"/>
          <w:numId w:val="2"/>
        </w:numPr>
        <w:tabs>
          <w:tab w:val="clear" w:pos="1134"/>
        </w:tabs>
        <w:overflowPunct w:val="0"/>
        <w:spacing w:afterLines="50" w:after="120" w:line="340" w:lineRule="atLeast"/>
        <w:jc w:val="both"/>
        <w:rPr>
          <w:rFonts w:ascii="SimSun" w:hAnsi="SimSun"/>
          <w:sz w:val="21"/>
        </w:rPr>
      </w:pPr>
      <w:r w:rsidRPr="00615BD4">
        <w:rPr>
          <w:rFonts w:ascii="SimSun" w:hAnsi="SimSun" w:hint="eastAsia"/>
          <w:sz w:val="21"/>
        </w:rPr>
        <w:t>确保</w:t>
      </w:r>
      <w:r w:rsidR="0073136F" w:rsidRPr="00615BD4">
        <w:rPr>
          <w:rFonts w:ascii="SimSun" w:hAnsi="SimSun" w:hint="eastAsia"/>
          <w:sz w:val="21"/>
        </w:rPr>
        <w:t>会</w:t>
      </w:r>
      <w:r w:rsidR="00B21822" w:rsidRPr="00615BD4">
        <w:rPr>
          <w:rFonts w:ascii="SimSun" w:hAnsi="SimSun" w:hint="eastAsia"/>
          <w:sz w:val="21"/>
        </w:rPr>
        <w:t>议上的开场发言保持</w:t>
      </w:r>
      <w:r w:rsidR="001878AF" w:rsidRPr="00615BD4">
        <w:rPr>
          <w:rFonts w:ascii="SimSun" w:hAnsi="SimSun" w:hint="eastAsia"/>
          <w:sz w:val="21"/>
        </w:rPr>
        <w:t>简洁，并着重于最重要的问题——委员会应能够做出这样的假设，即现有</w:t>
      </w:r>
      <w:r w:rsidR="00B21822" w:rsidRPr="00615BD4">
        <w:rPr>
          <w:rFonts w:ascii="SimSun" w:hAnsi="SimSun" w:hint="eastAsia"/>
          <w:sz w:val="21"/>
        </w:rPr>
        <w:t>的单位符合PCT细则36和63所规定的最低要求，各代表已事先阅读过文件，以便在需要时就某些事项寻求澄清。</w:t>
      </w:r>
    </w:p>
    <w:p w:rsidR="00834EEA" w:rsidRPr="00615BD4" w:rsidRDefault="00B21822"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若干单位表示，它们希望使用经过</w:t>
      </w:r>
      <w:r w:rsidR="004D2375" w:rsidRPr="00615BD4">
        <w:rPr>
          <w:rFonts w:ascii="SimSun" w:hAnsi="SimSun" w:hint="eastAsia"/>
          <w:sz w:val="21"/>
        </w:rPr>
        <w:t>质量小组</w:t>
      </w:r>
      <w:r w:rsidRPr="00615BD4">
        <w:rPr>
          <w:rFonts w:ascii="SimSun" w:hAnsi="SimSun" w:hint="eastAsia"/>
          <w:sz w:val="21"/>
        </w:rPr>
        <w:t>讨论的申请表草案作为其申请的依据，并鼓励其他单位也这样做。一些单位</w:t>
      </w:r>
      <w:r w:rsidR="00992201" w:rsidRPr="00615BD4">
        <w:rPr>
          <w:rFonts w:ascii="SimSun" w:hAnsi="SimSun" w:hint="eastAsia"/>
          <w:sz w:val="21"/>
        </w:rPr>
        <w:t>已将申请</w:t>
      </w:r>
      <w:r w:rsidR="002F3C81" w:rsidRPr="00615BD4">
        <w:rPr>
          <w:rFonts w:ascii="SimSun" w:hAnsi="SimSun" w:hint="eastAsia"/>
          <w:sz w:val="21"/>
        </w:rPr>
        <w:t>初稿</w:t>
      </w:r>
      <w:r w:rsidR="00992201" w:rsidRPr="00615BD4">
        <w:rPr>
          <w:rFonts w:ascii="SimSun" w:hAnsi="SimSun" w:hint="eastAsia"/>
          <w:sz w:val="21"/>
        </w:rPr>
        <w:t>发出，国际局将尽快对其审查。</w:t>
      </w:r>
    </w:p>
    <w:p w:rsidR="00834EEA" w:rsidRPr="00615BD4" w:rsidRDefault="002F3C81"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各单位同意，</w:t>
      </w:r>
      <w:r w:rsidR="001878AF" w:rsidRPr="00615BD4">
        <w:rPr>
          <w:rFonts w:ascii="SimSun" w:hAnsi="SimSun" w:hint="eastAsia"/>
          <w:sz w:val="21"/>
        </w:rPr>
        <w:t>为了确保透明度，可取的做法是在协议的主体，即国际局与国际单位之间</w:t>
      </w:r>
      <w:r w:rsidRPr="00615BD4">
        <w:rPr>
          <w:rFonts w:ascii="SimSun" w:hAnsi="SimSun" w:hint="eastAsia"/>
          <w:sz w:val="21"/>
        </w:rPr>
        <w:t>尽可能保持协调一致，并尽可能以清晰、完整和协调一致的方式在附件中列出分歧。这包括明确说明或提及有关范围限制的协议，或一个单位能够受理的国际申请件数。载于附件的草案被认为为各单位协议范本的建立奠定了坚实的基础，</w:t>
      </w:r>
      <w:r w:rsidR="00EC7CEC" w:rsidRPr="00615BD4">
        <w:rPr>
          <w:rFonts w:ascii="SimSun" w:hAnsi="SimSun" w:hint="eastAsia"/>
          <w:sz w:val="21"/>
        </w:rPr>
        <w:t>同时注意到：</w:t>
      </w:r>
    </w:p>
    <w:p w:rsidR="00834EEA" w:rsidRPr="00615BD4" w:rsidRDefault="004A0E71" w:rsidP="007D6D9D">
      <w:pPr>
        <w:pStyle w:val="ONUME"/>
        <w:numPr>
          <w:ilvl w:val="1"/>
          <w:numId w:val="2"/>
        </w:numPr>
        <w:tabs>
          <w:tab w:val="clear" w:pos="1134"/>
        </w:tabs>
        <w:overflowPunct w:val="0"/>
        <w:spacing w:afterLines="50" w:after="120" w:line="340" w:lineRule="atLeast"/>
        <w:jc w:val="both"/>
        <w:rPr>
          <w:rFonts w:ascii="SimSun" w:hAnsi="SimSun"/>
          <w:sz w:val="21"/>
        </w:rPr>
      </w:pPr>
      <w:r w:rsidRPr="00615BD4">
        <w:rPr>
          <w:rFonts w:ascii="SimSun" w:hAnsi="SimSun" w:hint="eastAsia"/>
          <w:sz w:val="21"/>
        </w:rPr>
        <w:t>用多种语言制定协议的单位可能需要一份声明，说明每种语言都为真实有效；</w:t>
      </w:r>
    </w:p>
    <w:p w:rsidR="00834EEA" w:rsidRPr="00615BD4" w:rsidRDefault="004A0E71" w:rsidP="007D6D9D">
      <w:pPr>
        <w:pStyle w:val="ONUME"/>
        <w:numPr>
          <w:ilvl w:val="1"/>
          <w:numId w:val="2"/>
        </w:numPr>
        <w:tabs>
          <w:tab w:val="clear" w:pos="1134"/>
        </w:tabs>
        <w:overflowPunct w:val="0"/>
        <w:spacing w:afterLines="50" w:after="120" w:line="340" w:lineRule="atLeast"/>
        <w:jc w:val="both"/>
        <w:rPr>
          <w:rFonts w:ascii="SimSun" w:hAnsi="SimSun"/>
          <w:sz w:val="21"/>
        </w:rPr>
      </w:pPr>
      <w:r w:rsidRPr="00615BD4">
        <w:rPr>
          <w:rFonts w:ascii="SimSun" w:hAnsi="SimSun" w:hint="eastAsia"/>
          <w:sz w:val="21"/>
        </w:rPr>
        <w:t>一些单位由于特定的国家原因需要对文本进行微调；及</w:t>
      </w:r>
    </w:p>
    <w:p w:rsidR="00834EEA" w:rsidRPr="00615BD4" w:rsidRDefault="009570C2" w:rsidP="007D6D9D">
      <w:pPr>
        <w:pStyle w:val="ONUME"/>
        <w:numPr>
          <w:ilvl w:val="1"/>
          <w:numId w:val="2"/>
        </w:numPr>
        <w:tabs>
          <w:tab w:val="clear" w:pos="1134"/>
        </w:tabs>
        <w:overflowPunct w:val="0"/>
        <w:spacing w:afterLines="50" w:after="120" w:line="340" w:lineRule="atLeast"/>
        <w:jc w:val="both"/>
        <w:rPr>
          <w:rFonts w:ascii="SimSun" w:hAnsi="SimSun"/>
          <w:sz w:val="21"/>
        </w:rPr>
      </w:pPr>
      <w:r w:rsidRPr="00615BD4">
        <w:rPr>
          <w:rFonts w:ascii="SimSun" w:hAnsi="SimSun" w:hint="eastAsia"/>
          <w:sz w:val="21"/>
        </w:rPr>
        <w:t>应认识到附件中所列的大部分文本——特别是但不仅限于方括号中的文本——意在作为示范，为确保起草工作的一致性提供指导。对附件中文本进行删减或调整是可接受的，前提是结果要与条约</w:t>
      </w:r>
      <w:r w:rsidR="002471A9">
        <w:rPr>
          <w:rFonts w:ascii="SimSun" w:hAnsi="SimSun" w:hint="eastAsia"/>
          <w:sz w:val="21"/>
        </w:rPr>
        <w:t>（</w:t>
      </w:r>
      <w:r w:rsidRPr="00615BD4">
        <w:rPr>
          <w:rFonts w:ascii="SimSun" w:hAnsi="SimSun" w:hint="eastAsia"/>
          <w:sz w:val="21"/>
        </w:rPr>
        <w:t>包括细则和行政规程</w:t>
      </w:r>
      <w:r w:rsidR="002471A9">
        <w:rPr>
          <w:rFonts w:ascii="SimSun" w:hAnsi="SimSun" w:hint="eastAsia"/>
          <w:sz w:val="21"/>
        </w:rPr>
        <w:t>）</w:t>
      </w:r>
      <w:r w:rsidRPr="00615BD4">
        <w:rPr>
          <w:rFonts w:ascii="SimSun" w:hAnsi="SimSun" w:hint="eastAsia"/>
          <w:sz w:val="21"/>
        </w:rPr>
        <w:t>下单位的义务协调一致。范本并未在附件中包括所有的可能性，例如</w:t>
      </w:r>
      <w:r w:rsidR="00B363B0" w:rsidRPr="00615BD4">
        <w:rPr>
          <w:rFonts w:ascii="SimSun" w:hAnsi="SimSun" w:hint="eastAsia"/>
          <w:sz w:val="21"/>
        </w:rPr>
        <w:t>单位对于之前已提供的检索就</w:t>
      </w:r>
      <w:r w:rsidR="00263A57" w:rsidRPr="00615BD4">
        <w:rPr>
          <w:rFonts w:ascii="SimSun" w:hAnsi="SimSun" w:hint="eastAsia"/>
          <w:sz w:val="21"/>
        </w:rPr>
        <w:t>退款</w:t>
      </w:r>
      <w:r w:rsidR="00B363B0" w:rsidRPr="00615BD4">
        <w:rPr>
          <w:rFonts w:ascii="SimSun" w:hAnsi="SimSun" w:hint="eastAsia"/>
          <w:sz w:val="21"/>
        </w:rPr>
        <w:t>幅度作出</w:t>
      </w:r>
      <w:r w:rsidR="00263A57" w:rsidRPr="00615BD4">
        <w:rPr>
          <w:rFonts w:ascii="SimSun" w:hAnsi="SimSun" w:hint="eastAsia"/>
          <w:sz w:val="21"/>
        </w:rPr>
        <w:t>决定的依据。</w:t>
      </w:r>
    </w:p>
    <w:p w:rsidR="00834EEA" w:rsidRPr="00615BD4" w:rsidRDefault="00263A57" w:rsidP="007D6D9D">
      <w:pPr>
        <w:pStyle w:val="ONUME"/>
        <w:tabs>
          <w:tab w:val="clear" w:pos="567"/>
        </w:tabs>
        <w:overflowPunct w:val="0"/>
        <w:spacing w:afterLines="50" w:after="120" w:line="340" w:lineRule="atLeast"/>
        <w:ind w:left="567"/>
        <w:jc w:val="both"/>
        <w:rPr>
          <w:rFonts w:ascii="SimSun" w:hAnsi="SimSun"/>
          <w:sz w:val="21"/>
        </w:rPr>
      </w:pPr>
      <w:r w:rsidRPr="00615BD4">
        <w:rPr>
          <w:rFonts w:ascii="SimSun" w:hAnsi="SimSun" w:hint="eastAsia"/>
          <w:sz w:val="21"/>
        </w:rPr>
        <w:t>会议：</w:t>
      </w:r>
    </w:p>
    <w:p w:rsidR="00834EEA" w:rsidRPr="00615BD4" w:rsidRDefault="00263A57" w:rsidP="007D6D9D">
      <w:pPr>
        <w:pStyle w:val="ONUME"/>
        <w:numPr>
          <w:ilvl w:val="1"/>
          <w:numId w:val="2"/>
        </w:numPr>
        <w:tabs>
          <w:tab w:val="clear" w:pos="1134"/>
        </w:tabs>
        <w:overflowPunct w:val="0"/>
        <w:spacing w:afterLines="50" w:after="120" w:line="340" w:lineRule="atLeast"/>
        <w:ind w:left="1134"/>
        <w:jc w:val="both"/>
        <w:rPr>
          <w:rFonts w:ascii="SimSun" w:hAnsi="SimSun"/>
          <w:sz w:val="21"/>
        </w:rPr>
      </w:pPr>
      <w:r w:rsidRPr="00615BD4">
        <w:rPr>
          <w:rFonts w:ascii="SimSun" w:hAnsi="SimSun" w:hint="eastAsia"/>
          <w:sz w:val="21"/>
        </w:rPr>
        <w:t>注意到载于文件</w:t>
      </w:r>
      <w:r w:rsidRPr="00615BD4">
        <w:rPr>
          <w:rFonts w:ascii="SimSun" w:hAnsi="SimSun"/>
          <w:sz w:val="21"/>
        </w:rPr>
        <w:t>PCT/MIA/24/2</w:t>
      </w:r>
      <w:r w:rsidRPr="00615BD4">
        <w:rPr>
          <w:rFonts w:ascii="SimSun" w:hAnsi="SimSun" w:hint="eastAsia"/>
          <w:sz w:val="21"/>
        </w:rPr>
        <w:t>第4段的适用于经PCT工作组议定时间表的具体日期；</w:t>
      </w:r>
    </w:p>
    <w:p w:rsidR="00834EEA" w:rsidRPr="00615BD4" w:rsidRDefault="00263A57" w:rsidP="007D6D9D">
      <w:pPr>
        <w:pStyle w:val="ONUME"/>
        <w:numPr>
          <w:ilvl w:val="1"/>
          <w:numId w:val="2"/>
        </w:numPr>
        <w:tabs>
          <w:tab w:val="clear" w:pos="1134"/>
        </w:tabs>
        <w:overflowPunct w:val="0"/>
        <w:spacing w:afterLines="50" w:after="120" w:line="340" w:lineRule="atLeast"/>
        <w:ind w:left="1134"/>
        <w:jc w:val="both"/>
        <w:rPr>
          <w:rFonts w:ascii="SimSun" w:hAnsi="SimSun"/>
          <w:sz w:val="21"/>
        </w:rPr>
      </w:pPr>
      <w:r w:rsidRPr="00615BD4">
        <w:rPr>
          <w:rFonts w:ascii="SimSun" w:hAnsi="SimSun" w:hint="eastAsia"/>
          <w:sz w:val="21"/>
        </w:rPr>
        <w:t>注意到文件</w:t>
      </w:r>
      <w:r w:rsidRPr="00615BD4">
        <w:rPr>
          <w:rFonts w:ascii="SimSun" w:hAnsi="SimSun"/>
          <w:sz w:val="21"/>
        </w:rPr>
        <w:t>PCT/MIA/24/2</w:t>
      </w:r>
      <w:r w:rsidRPr="00615BD4">
        <w:rPr>
          <w:rFonts w:ascii="SimSun" w:hAnsi="SimSun" w:hint="eastAsia"/>
          <w:sz w:val="21"/>
        </w:rPr>
        <w:t>第10段中</w:t>
      </w:r>
      <w:r w:rsidR="00ED160C" w:rsidRPr="00615BD4">
        <w:rPr>
          <w:rFonts w:ascii="SimSun" w:hAnsi="SimSun" w:hint="eastAsia"/>
          <w:sz w:val="21"/>
        </w:rPr>
        <w:t>所提出</w:t>
      </w:r>
      <w:r w:rsidRPr="00615BD4">
        <w:rPr>
          <w:rFonts w:ascii="SimSun" w:hAnsi="SimSun" w:hint="eastAsia"/>
          <w:sz w:val="21"/>
        </w:rPr>
        <w:t>的</w:t>
      </w:r>
      <w:r w:rsidR="00ED160C" w:rsidRPr="00615BD4">
        <w:rPr>
          <w:rFonts w:ascii="SimSun" w:hAnsi="SimSun" w:hint="eastAsia"/>
          <w:sz w:val="21"/>
        </w:rPr>
        <w:t>旨在确保PCT</w:t>
      </w:r>
      <w:r w:rsidR="00ED160C" w:rsidRPr="00615BD4">
        <w:rPr>
          <w:rFonts w:ascii="SimSun" w:hAnsi="SimSun"/>
          <w:sz w:val="21"/>
        </w:rPr>
        <w:t>/CTC</w:t>
      </w:r>
      <w:r w:rsidR="00ED160C" w:rsidRPr="00615BD4">
        <w:rPr>
          <w:rFonts w:ascii="SimSun" w:hAnsi="SimSun" w:hint="eastAsia"/>
          <w:sz w:val="21"/>
        </w:rPr>
        <w:t>会议高效顺利进行的措施；及</w:t>
      </w:r>
    </w:p>
    <w:p w:rsidR="00834EEA" w:rsidRPr="00615BD4" w:rsidRDefault="00ED160C" w:rsidP="007D6D9D">
      <w:pPr>
        <w:pStyle w:val="ONUME"/>
        <w:numPr>
          <w:ilvl w:val="1"/>
          <w:numId w:val="2"/>
        </w:numPr>
        <w:tabs>
          <w:tab w:val="clear" w:pos="1134"/>
        </w:tabs>
        <w:overflowPunct w:val="0"/>
        <w:spacing w:afterLines="50" w:after="120" w:line="340" w:lineRule="atLeast"/>
        <w:ind w:left="1134"/>
        <w:jc w:val="both"/>
        <w:rPr>
          <w:rFonts w:ascii="SimSun" w:hAnsi="SimSun"/>
          <w:sz w:val="21"/>
        </w:rPr>
      </w:pPr>
      <w:r w:rsidRPr="00615BD4">
        <w:rPr>
          <w:rFonts w:ascii="SimSun" w:hAnsi="SimSun" w:hint="eastAsia"/>
          <w:sz w:val="21"/>
        </w:rPr>
        <w:t>批准将载于文件</w:t>
      </w:r>
      <w:r w:rsidRPr="00615BD4">
        <w:rPr>
          <w:rFonts w:ascii="SimSun" w:hAnsi="SimSun"/>
          <w:sz w:val="21"/>
        </w:rPr>
        <w:t>PCT/MIA/24/2</w:t>
      </w:r>
      <w:r w:rsidRPr="00615BD4">
        <w:rPr>
          <w:rFonts w:ascii="SimSun" w:hAnsi="SimSun" w:hint="eastAsia"/>
          <w:sz w:val="21"/>
        </w:rPr>
        <w:t>附件的协议范本作为国际局和各国际单位之间双边讨论的基础，同时兼顾列于上文第30段中的问题。</w:t>
      </w:r>
    </w:p>
    <w:p w:rsidR="00834EEA" w:rsidRPr="007D6D9D" w:rsidRDefault="004B642B" w:rsidP="007D6D9D">
      <w:pPr>
        <w:pStyle w:val="1"/>
        <w:spacing w:beforeLines="100" w:afterLines="50" w:after="120" w:line="340" w:lineRule="atLeast"/>
        <w:rPr>
          <w:rFonts w:ascii="SimHei" w:eastAsia="SimHei" w:hAnsi="SimHei"/>
          <w:b w:val="0"/>
          <w:sz w:val="21"/>
        </w:rPr>
      </w:pPr>
      <w:r w:rsidRPr="007D6D9D">
        <w:rPr>
          <w:rFonts w:ascii="SimHei" w:eastAsia="SimHei" w:hAnsi="SimHei" w:hint="eastAsia"/>
          <w:b w:val="0"/>
          <w:sz w:val="21"/>
        </w:rPr>
        <w:t>第</w:t>
      </w:r>
      <w:r w:rsidR="00047A0B" w:rsidRPr="007D6D9D">
        <w:rPr>
          <w:rFonts w:ascii="SimHei" w:eastAsia="SimHei" w:hAnsi="SimHei" w:hint="eastAsia"/>
          <w:b w:val="0"/>
          <w:sz w:val="21"/>
        </w:rPr>
        <w:t>9</w:t>
      </w:r>
      <w:r w:rsidR="00ED160C" w:rsidRPr="007D6D9D">
        <w:rPr>
          <w:rFonts w:ascii="SimHei" w:eastAsia="SimHei" w:hAnsi="SimHei" w:hint="eastAsia"/>
          <w:b w:val="0"/>
          <w:sz w:val="21"/>
        </w:rPr>
        <w:t>项：加强国际阶段与国家阶段之间的关联</w:t>
      </w:r>
    </w:p>
    <w:p w:rsidR="00834EEA" w:rsidRPr="00615BD4" w:rsidRDefault="00ED160C"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讨论依据文件</w:t>
      </w:r>
      <w:r w:rsidRPr="00615BD4">
        <w:rPr>
          <w:rFonts w:ascii="SimSun" w:hAnsi="SimSun"/>
          <w:sz w:val="21"/>
        </w:rPr>
        <w:t>PCT/MIA/24/11</w:t>
      </w:r>
      <w:r w:rsidRPr="00615BD4">
        <w:rPr>
          <w:rFonts w:ascii="SimSun" w:hAnsi="SimSun" w:hint="eastAsia"/>
          <w:sz w:val="21"/>
        </w:rPr>
        <w:t>进行。</w:t>
      </w:r>
    </w:p>
    <w:p w:rsidR="00834EEA" w:rsidRPr="00615BD4" w:rsidRDefault="007D6D9D" w:rsidP="007D6D9D">
      <w:pPr>
        <w:pStyle w:val="ONUME"/>
        <w:numPr>
          <w:ilvl w:val="0"/>
          <w:numId w:val="4"/>
        </w:numPr>
        <w:tabs>
          <w:tab w:val="clear" w:pos="567"/>
        </w:tabs>
        <w:overflowPunct w:val="0"/>
        <w:spacing w:afterLines="50" w:after="120" w:line="340" w:lineRule="atLeast"/>
        <w:jc w:val="both"/>
        <w:rPr>
          <w:rFonts w:ascii="SimSun" w:hAnsi="SimSun"/>
          <w:sz w:val="21"/>
        </w:rPr>
      </w:pPr>
      <w:r>
        <w:rPr>
          <w:rFonts w:ascii="SimSun" w:hAnsi="SimSun" w:hint="eastAsia"/>
          <w:sz w:val="21"/>
        </w:rPr>
        <w:t>日本特许厅</w:t>
      </w:r>
      <w:r w:rsidR="00247C70" w:rsidRPr="00615BD4">
        <w:rPr>
          <w:rFonts w:ascii="SimSun" w:hAnsi="SimSun" w:hint="eastAsia"/>
          <w:sz w:val="21"/>
        </w:rPr>
        <w:t>表示，措施</w:t>
      </w:r>
      <w:r w:rsidR="002471A9">
        <w:rPr>
          <w:rFonts w:ascii="SimSun" w:hAnsi="SimSun" w:hint="eastAsia"/>
          <w:sz w:val="21"/>
        </w:rPr>
        <w:t>（</w:t>
      </w:r>
      <w:r w:rsidR="00247C70" w:rsidRPr="00615BD4">
        <w:rPr>
          <w:rFonts w:ascii="SimSun" w:hAnsi="SimSun"/>
          <w:sz w:val="21"/>
        </w:rPr>
        <w:t>a-2</w:t>
      </w:r>
      <w:r w:rsidR="002471A9">
        <w:rPr>
          <w:rFonts w:ascii="SimSun" w:hAnsi="SimSun" w:hint="eastAsia"/>
          <w:sz w:val="21"/>
        </w:rPr>
        <w:t>）</w:t>
      </w:r>
      <w:r w:rsidR="00247C70" w:rsidRPr="00615BD4">
        <w:rPr>
          <w:rFonts w:ascii="SimSun" w:hAnsi="SimSun" w:hint="eastAsia"/>
          <w:sz w:val="21"/>
        </w:rPr>
        <w:t>“引用以英文之外的语言撰写的专利文件时，存在英文</w:t>
      </w:r>
      <w:r w:rsidR="00304B60" w:rsidRPr="00615BD4">
        <w:rPr>
          <w:rFonts w:ascii="SimSun" w:hAnsi="SimSun" w:hint="eastAsia"/>
          <w:sz w:val="21"/>
        </w:rPr>
        <w:t>同族专利文件</w:t>
      </w:r>
      <w:r w:rsidR="00247C70" w:rsidRPr="00615BD4">
        <w:rPr>
          <w:rFonts w:ascii="SimSun" w:hAnsi="SimSun" w:hint="eastAsia"/>
          <w:sz w:val="21"/>
        </w:rPr>
        <w:t>的，说明英文同族专利文件的对应部分”在2015年会议上获得了各单位的广泛支持，并希望在PCT国际检索和初审指南中得到通过。可通过两种方式援引英文文件：框</w:t>
      </w:r>
      <w:r w:rsidR="00B363B0" w:rsidRPr="00615BD4">
        <w:rPr>
          <w:rFonts w:ascii="SimSun" w:hAnsi="SimSun" w:hint="eastAsia"/>
          <w:sz w:val="21"/>
        </w:rPr>
        <w:t>C</w:t>
      </w:r>
      <w:r w:rsidR="00247C70" w:rsidRPr="00615BD4">
        <w:rPr>
          <w:rFonts w:ascii="SimSun" w:hAnsi="SimSun" w:hint="eastAsia"/>
          <w:sz w:val="21"/>
        </w:rPr>
        <w:t>或同族专利索引。</w:t>
      </w:r>
      <w:r>
        <w:rPr>
          <w:rFonts w:ascii="SimSun" w:hAnsi="SimSun" w:hint="eastAsia"/>
          <w:sz w:val="21"/>
        </w:rPr>
        <w:t>日本特许厅</w:t>
      </w:r>
      <w:r w:rsidR="00247C70" w:rsidRPr="00615BD4">
        <w:rPr>
          <w:rFonts w:ascii="SimSun" w:hAnsi="SimSun" w:hint="eastAsia"/>
          <w:sz w:val="21"/>
        </w:rPr>
        <w:t>希望15.69段和16.82段应尽快得到修改。关于措施</w:t>
      </w:r>
      <w:r w:rsidR="002471A9">
        <w:rPr>
          <w:rFonts w:ascii="SimSun" w:hAnsi="SimSun" w:hint="eastAsia"/>
          <w:sz w:val="21"/>
        </w:rPr>
        <w:t>（</w:t>
      </w:r>
      <w:r w:rsidR="00247C70" w:rsidRPr="00615BD4">
        <w:rPr>
          <w:rFonts w:ascii="SimSun" w:hAnsi="SimSun"/>
          <w:sz w:val="21"/>
        </w:rPr>
        <w:t>b-4</w:t>
      </w:r>
      <w:r w:rsidR="002471A9">
        <w:rPr>
          <w:rFonts w:ascii="SimSun" w:hAnsi="SimSun" w:hint="eastAsia"/>
          <w:sz w:val="21"/>
        </w:rPr>
        <w:t>）</w:t>
      </w:r>
      <w:r w:rsidR="00247C70" w:rsidRPr="00615BD4">
        <w:rPr>
          <w:rFonts w:ascii="SimSun" w:hAnsi="SimSun" w:hint="eastAsia"/>
          <w:sz w:val="21"/>
        </w:rPr>
        <w:t>“对于根据一个单位的国内专利法被认为不具有可专利性的主题</w:t>
      </w:r>
      <w:r w:rsidR="009A3672" w:rsidRPr="00615BD4">
        <w:rPr>
          <w:rFonts w:ascii="SimSun" w:hAnsi="SimSun" w:hint="eastAsia"/>
          <w:sz w:val="21"/>
        </w:rPr>
        <w:t>也进行检索</w:t>
      </w:r>
      <w:r w:rsidR="00247C70" w:rsidRPr="00615BD4">
        <w:rPr>
          <w:rFonts w:ascii="SimSun" w:hAnsi="SimSun" w:hint="eastAsia"/>
          <w:sz w:val="21"/>
        </w:rPr>
        <w:t>”，</w:t>
      </w:r>
      <w:r>
        <w:rPr>
          <w:rFonts w:ascii="SimSun" w:hAnsi="SimSun" w:hint="eastAsia"/>
          <w:sz w:val="21"/>
        </w:rPr>
        <w:t>日本特许厅</w:t>
      </w:r>
      <w:r w:rsidR="00A62423" w:rsidRPr="00615BD4">
        <w:rPr>
          <w:rFonts w:ascii="SimSun" w:hAnsi="SimSun" w:hint="eastAsia"/>
          <w:sz w:val="21"/>
        </w:rPr>
        <w:t>已在其国际检索程序中实施</w:t>
      </w:r>
      <w:r w:rsidR="009A3672" w:rsidRPr="00615BD4">
        <w:rPr>
          <w:rFonts w:ascii="SimSun" w:hAnsi="SimSun" w:hint="eastAsia"/>
          <w:sz w:val="21"/>
        </w:rPr>
        <w:t>该实践。</w:t>
      </w:r>
      <w:r>
        <w:rPr>
          <w:rFonts w:ascii="SimSun" w:hAnsi="SimSun" w:hint="eastAsia"/>
          <w:sz w:val="21"/>
        </w:rPr>
        <w:t>日本特许厅</w:t>
      </w:r>
      <w:r w:rsidR="009A3672" w:rsidRPr="00615BD4">
        <w:rPr>
          <w:rFonts w:ascii="SimSun" w:hAnsi="SimSun" w:hint="eastAsia"/>
          <w:sz w:val="21"/>
        </w:rPr>
        <w:t>还提议修改指南，以澄清权利要求、说明书和附图</w:t>
      </w:r>
      <w:r w:rsidR="00B41D4A" w:rsidRPr="00615BD4">
        <w:rPr>
          <w:rFonts w:ascii="SimSun" w:hAnsi="SimSun" w:hint="eastAsia"/>
          <w:sz w:val="21"/>
        </w:rPr>
        <w:t>不清晰</w:t>
      </w:r>
      <w:r w:rsidR="009A3672" w:rsidRPr="00615BD4">
        <w:rPr>
          <w:rFonts w:ascii="SimSun" w:hAnsi="SimSun" w:hint="eastAsia"/>
          <w:sz w:val="21"/>
        </w:rPr>
        <w:t>，以及权利要求缺乏支持并不属于“形式和内容缺陷”。</w:t>
      </w:r>
    </w:p>
    <w:p w:rsidR="00834EEA" w:rsidRPr="00615BD4" w:rsidRDefault="00BE1EBB"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各单位欢迎</w:t>
      </w:r>
      <w:r w:rsidR="007D6D9D">
        <w:rPr>
          <w:rFonts w:ascii="SimSun" w:hAnsi="SimSun" w:hint="eastAsia"/>
          <w:sz w:val="21"/>
        </w:rPr>
        <w:t>日本特许厅</w:t>
      </w:r>
      <w:r w:rsidRPr="00615BD4">
        <w:rPr>
          <w:rFonts w:ascii="SimSun" w:hAnsi="SimSun" w:hint="eastAsia"/>
          <w:sz w:val="21"/>
        </w:rPr>
        <w:t>的倡议，即加强PCT国际和国家阶段之间的关联。各单位重申了它们对于措施</w:t>
      </w:r>
      <w:r w:rsidR="002471A9">
        <w:rPr>
          <w:rFonts w:ascii="SimSun" w:hAnsi="SimSun" w:hint="eastAsia"/>
          <w:sz w:val="21"/>
        </w:rPr>
        <w:t>（</w:t>
      </w:r>
      <w:r w:rsidRPr="00615BD4">
        <w:rPr>
          <w:rFonts w:ascii="SimSun" w:hAnsi="SimSun"/>
          <w:sz w:val="21"/>
        </w:rPr>
        <w:t>a-2</w:t>
      </w:r>
      <w:r w:rsidR="002471A9">
        <w:rPr>
          <w:rFonts w:ascii="SimSun" w:hAnsi="SimSun" w:hint="eastAsia"/>
          <w:sz w:val="21"/>
        </w:rPr>
        <w:t>）</w:t>
      </w:r>
      <w:r w:rsidRPr="00615BD4">
        <w:rPr>
          <w:rFonts w:ascii="SimSun" w:hAnsi="SimSun" w:hint="eastAsia"/>
          <w:sz w:val="21"/>
        </w:rPr>
        <w:t>的支持，并也支持措施</w:t>
      </w:r>
      <w:r w:rsidR="002471A9">
        <w:rPr>
          <w:rFonts w:ascii="SimSun" w:hAnsi="SimSun" w:hint="eastAsia"/>
          <w:sz w:val="21"/>
        </w:rPr>
        <w:t>（</w:t>
      </w:r>
      <w:r w:rsidRPr="00615BD4">
        <w:rPr>
          <w:rFonts w:ascii="SimSun" w:hAnsi="SimSun"/>
          <w:sz w:val="21"/>
        </w:rPr>
        <w:t>b-4</w:t>
      </w:r>
      <w:r w:rsidR="002471A9">
        <w:rPr>
          <w:rFonts w:ascii="SimSun" w:hAnsi="SimSun" w:hint="eastAsia"/>
          <w:sz w:val="21"/>
        </w:rPr>
        <w:t>）</w:t>
      </w:r>
      <w:r w:rsidRPr="00615BD4">
        <w:rPr>
          <w:rFonts w:ascii="SimSun" w:hAnsi="SimSun" w:hint="eastAsia"/>
          <w:sz w:val="21"/>
        </w:rPr>
        <w:t>，前提是对在各自国内法下被认为不具有</w:t>
      </w:r>
      <w:proofErr w:type="gramStart"/>
      <w:r w:rsidRPr="00615BD4">
        <w:rPr>
          <w:rFonts w:ascii="SimSun" w:hAnsi="SimSun" w:hint="eastAsia"/>
          <w:sz w:val="21"/>
        </w:rPr>
        <w:t>可专利</w:t>
      </w:r>
      <w:proofErr w:type="gramEnd"/>
      <w:r w:rsidRPr="00615BD4">
        <w:rPr>
          <w:rFonts w:ascii="SimSun" w:hAnsi="SimSun" w:hint="eastAsia"/>
          <w:sz w:val="21"/>
        </w:rPr>
        <w:t>性的主题进行检索对于国际检索单位是可选方案。</w:t>
      </w:r>
    </w:p>
    <w:p w:rsidR="00834EEA" w:rsidRPr="00615BD4" w:rsidRDefault="00BE1EBB"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若干单位支持</w:t>
      </w:r>
      <w:r w:rsidR="000273CE" w:rsidRPr="00615BD4">
        <w:rPr>
          <w:rFonts w:ascii="SimSun" w:hAnsi="SimSun" w:hint="eastAsia"/>
          <w:sz w:val="21"/>
        </w:rPr>
        <w:t>为</w:t>
      </w:r>
      <w:r w:rsidR="00A93CDE" w:rsidRPr="00615BD4">
        <w:rPr>
          <w:rFonts w:ascii="SimSun" w:hAnsi="SimSun" w:hint="eastAsia"/>
          <w:sz w:val="21"/>
        </w:rPr>
        <w:t>澄清国际检索和初审指南</w:t>
      </w:r>
      <w:r w:rsidR="007F2F37" w:rsidRPr="00615BD4">
        <w:rPr>
          <w:rFonts w:ascii="SimSun" w:hAnsi="SimSun" w:hint="eastAsia"/>
          <w:sz w:val="21"/>
        </w:rPr>
        <w:t>2.03段</w:t>
      </w:r>
      <w:r w:rsidR="000273CE" w:rsidRPr="00615BD4">
        <w:rPr>
          <w:rFonts w:ascii="SimSun" w:hAnsi="SimSun" w:hint="eastAsia"/>
          <w:sz w:val="21"/>
        </w:rPr>
        <w:t>所采取</w:t>
      </w:r>
      <w:r w:rsidR="00A93CDE" w:rsidRPr="00615BD4">
        <w:rPr>
          <w:rFonts w:ascii="SimSun" w:hAnsi="SimSun" w:hint="eastAsia"/>
          <w:sz w:val="21"/>
        </w:rPr>
        <w:t>的措施。但是，一个单位表示</w:t>
      </w:r>
      <w:r w:rsidR="000273CE" w:rsidRPr="00615BD4">
        <w:rPr>
          <w:rFonts w:ascii="SimSun" w:hAnsi="SimSun" w:hint="eastAsia"/>
          <w:sz w:val="21"/>
        </w:rPr>
        <w:t>该段目前的表述在国际检索指南和国际初审指南合并前即已存在，并且是国际检索总览的一部分。该单位建议对该段进行修改，在“重要和相关问题”前添加“</w:t>
      </w:r>
      <w:r w:rsidR="00021202" w:rsidRPr="00615BD4">
        <w:rPr>
          <w:rFonts w:ascii="SimSun" w:hAnsi="SimSun" w:hint="eastAsia"/>
          <w:sz w:val="21"/>
        </w:rPr>
        <w:t>注意到</w:t>
      </w:r>
      <w:r w:rsidR="000273CE" w:rsidRPr="00615BD4">
        <w:rPr>
          <w:rFonts w:ascii="SimSun" w:hAnsi="SimSun" w:hint="eastAsia"/>
          <w:sz w:val="21"/>
        </w:rPr>
        <w:t>”，并将该词条纳入词汇表，以对该事项作出澄清。</w:t>
      </w:r>
    </w:p>
    <w:p w:rsidR="00834EEA" w:rsidRPr="00615BD4" w:rsidRDefault="000273CE"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关于措施</w:t>
      </w:r>
      <w:r w:rsidR="002471A9">
        <w:rPr>
          <w:rFonts w:ascii="SimSun" w:hAnsi="SimSun" w:hint="eastAsia"/>
          <w:sz w:val="21"/>
        </w:rPr>
        <w:t>（</w:t>
      </w:r>
      <w:r w:rsidRPr="00615BD4">
        <w:rPr>
          <w:rFonts w:ascii="SimSun" w:hAnsi="SimSun"/>
          <w:sz w:val="21"/>
        </w:rPr>
        <w:t>c-6</w:t>
      </w:r>
      <w:r w:rsidR="002471A9">
        <w:rPr>
          <w:rFonts w:ascii="SimSun" w:hAnsi="SimSun" w:hint="eastAsia"/>
          <w:sz w:val="21"/>
        </w:rPr>
        <w:t>）</w:t>
      </w:r>
      <w:r w:rsidRPr="00615BD4">
        <w:rPr>
          <w:rFonts w:ascii="SimSun" w:hAnsi="SimSun" w:hint="eastAsia"/>
          <w:sz w:val="21"/>
        </w:rPr>
        <w:t>“使用PCT</w:t>
      </w:r>
      <w:r w:rsidRPr="00615BD4">
        <w:rPr>
          <w:rFonts w:ascii="SimSun" w:hAnsi="SimSun"/>
          <w:sz w:val="21"/>
        </w:rPr>
        <w:t>-PPH</w:t>
      </w:r>
      <w:r w:rsidRPr="00615BD4">
        <w:rPr>
          <w:rFonts w:ascii="SimSun" w:hAnsi="SimSun" w:hint="eastAsia"/>
          <w:sz w:val="21"/>
        </w:rPr>
        <w:t>”，两个单位支持将专利审查高速路</w:t>
      </w:r>
      <w:r w:rsidR="002471A9">
        <w:rPr>
          <w:rFonts w:ascii="SimSun" w:hAnsi="SimSun" w:hint="eastAsia"/>
          <w:sz w:val="21"/>
        </w:rPr>
        <w:t>（</w:t>
      </w:r>
      <w:r w:rsidRPr="00615BD4">
        <w:rPr>
          <w:rFonts w:ascii="SimSun" w:hAnsi="SimSun"/>
          <w:sz w:val="21"/>
        </w:rPr>
        <w:t>PPH</w:t>
      </w:r>
      <w:r w:rsidR="002471A9">
        <w:rPr>
          <w:rFonts w:ascii="SimSun" w:hAnsi="SimSun" w:hint="eastAsia"/>
          <w:sz w:val="21"/>
        </w:rPr>
        <w:t>）</w:t>
      </w:r>
      <w:r w:rsidRPr="00615BD4">
        <w:rPr>
          <w:rFonts w:ascii="SimSun" w:hAnsi="SimSun" w:hint="eastAsia"/>
          <w:sz w:val="21"/>
        </w:rPr>
        <w:t>纳入PCT的倡议，这是联合王国和美利坚合众国向PCT工作组提交的PCT</w:t>
      </w:r>
      <w:r w:rsidRPr="00615BD4">
        <w:rPr>
          <w:rFonts w:ascii="SimSun" w:hAnsi="SimSun"/>
          <w:sz w:val="21"/>
        </w:rPr>
        <w:t xml:space="preserve"> 20/20</w:t>
      </w:r>
      <w:r w:rsidRPr="00615BD4">
        <w:rPr>
          <w:rFonts w:ascii="SimSun" w:hAnsi="SimSun" w:hint="eastAsia"/>
          <w:sz w:val="21"/>
        </w:rPr>
        <w:t>提案的一部分。</w:t>
      </w:r>
    </w:p>
    <w:p w:rsidR="00834EEA" w:rsidRPr="00615BD4" w:rsidRDefault="000273CE"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澳大利亚知识产权局</w:t>
      </w:r>
      <w:r w:rsidR="001C5E9B" w:rsidRPr="00615BD4">
        <w:rPr>
          <w:rFonts w:ascii="SimSun" w:hAnsi="SimSun" w:hint="eastAsia"/>
          <w:sz w:val="21"/>
        </w:rPr>
        <w:t>向会议报告了它于2016年启动的试点项目的最新进展，在该项目中，进入国家阶段的申请人被邀请在开始国家阶段审查前</w:t>
      </w:r>
      <w:r w:rsidR="00490375" w:rsidRPr="00615BD4">
        <w:rPr>
          <w:rFonts w:ascii="SimSun" w:hAnsi="SimSun" w:hint="eastAsia"/>
          <w:sz w:val="21"/>
        </w:rPr>
        <w:t>，</w:t>
      </w:r>
      <w:r w:rsidR="001C5E9B" w:rsidRPr="00615BD4">
        <w:rPr>
          <w:rFonts w:ascii="SimSun" w:hAnsi="SimSun" w:hint="eastAsia"/>
          <w:sz w:val="21"/>
        </w:rPr>
        <w:t>兼顾书面意见或国际检索和初审报告</w:t>
      </w:r>
      <w:r w:rsidR="005C6CE6" w:rsidRPr="00615BD4">
        <w:rPr>
          <w:rFonts w:ascii="SimSun" w:hAnsi="SimSun" w:hint="eastAsia"/>
          <w:sz w:val="21"/>
        </w:rPr>
        <w:t>，对意见</w:t>
      </w:r>
      <w:r w:rsidR="0064790B" w:rsidRPr="00615BD4">
        <w:rPr>
          <w:rFonts w:ascii="SimSun" w:hAnsi="SimSun" w:hint="eastAsia"/>
          <w:sz w:val="21"/>
        </w:rPr>
        <w:t>或报告进行修改和/或发表评论意见。由于发出了这一邀请，申请人在国家阶段审查前进行修改或发表评论意见的申请数量翻了一番。</w:t>
      </w:r>
    </w:p>
    <w:p w:rsidR="00834EEA" w:rsidRPr="00615BD4" w:rsidRDefault="0064790B" w:rsidP="007D6D9D">
      <w:pPr>
        <w:pStyle w:val="ONUME"/>
        <w:tabs>
          <w:tab w:val="clear" w:pos="567"/>
        </w:tabs>
        <w:overflowPunct w:val="0"/>
        <w:spacing w:afterLines="50" w:after="120" w:line="340" w:lineRule="atLeast"/>
        <w:ind w:left="567"/>
        <w:jc w:val="both"/>
        <w:rPr>
          <w:rFonts w:ascii="SimSun" w:hAnsi="SimSun"/>
          <w:sz w:val="21"/>
        </w:rPr>
      </w:pPr>
      <w:r w:rsidRPr="00615BD4">
        <w:rPr>
          <w:rFonts w:ascii="SimSun" w:hAnsi="SimSun" w:hint="eastAsia"/>
          <w:sz w:val="21"/>
        </w:rPr>
        <w:t>会议同意</w:t>
      </w:r>
      <w:r w:rsidR="007D6D9D">
        <w:rPr>
          <w:rFonts w:ascii="SimSun" w:hAnsi="SimSun" w:hint="eastAsia"/>
          <w:sz w:val="21"/>
        </w:rPr>
        <w:t>日本特许厅</w:t>
      </w:r>
      <w:r w:rsidRPr="00615BD4">
        <w:rPr>
          <w:rFonts w:ascii="SimSun" w:hAnsi="SimSun" w:hint="eastAsia"/>
          <w:sz w:val="21"/>
        </w:rPr>
        <w:t>与国际局合作，将文件</w:t>
      </w:r>
      <w:r w:rsidRPr="00615BD4">
        <w:rPr>
          <w:rFonts w:ascii="SimSun" w:hAnsi="SimSun"/>
          <w:sz w:val="21"/>
        </w:rPr>
        <w:t>PCT/MIA/24/11</w:t>
      </w:r>
      <w:r w:rsidRPr="00615BD4">
        <w:rPr>
          <w:rFonts w:ascii="SimSun" w:hAnsi="SimSun" w:hint="eastAsia"/>
          <w:sz w:val="21"/>
        </w:rPr>
        <w:t>中的拟议修改纳入PCT国际检索和初审指南，同时兼顾上文</w:t>
      </w:r>
      <w:r w:rsidR="00A62423" w:rsidRPr="00615BD4">
        <w:rPr>
          <w:rFonts w:ascii="SimSun" w:hAnsi="SimSun" w:hint="eastAsia"/>
          <w:sz w:val="21"/>
        </w:rPr>
        <w:t>第</w:t>
      </w:r>
      <w:r w:rsidRPr="00615BD4">
        <w:rPr>
          <w:rFonts w:ascii="SimSun" w:hAnsi="SimSun" w:hint="eastAsia"/>
          <w:sz w:val="21"/>
        </w:rPr>
        <w:t>32至37段中所提出的评论意见。会议确认框C和表格</w:t>
      </w:r>
      <w:r w:rsidRPr="00615BD4">
        <w:rPr>
          <w:rFonts w:ascii="SimSun" w:hAnsi="SimSun"/>
          <w:sz w:val="21"/>
        </w:rPr>
        <w:t>PCT/ISA/210</w:t>
      </w:r>
      <w:r w:rsidR="00A62423" w:rsidRPr="00615BD4">
        <w:rPr>
          <w:rFonts w:ascii="SimSun" w:hAnsi="SimSun" w:hint="eastAsia"/>
          <w:sz w:val="21"/>
        </w:rPr>
        <w:t>的</w:t>
      </w:r>
      <w:r w:rsidRPr="00615BD4">
        <w:rPr>
          <w:rFonts w:ascii="SimSun" w:hAnsi="SimSun" w:hint="eastAsia"/>
          <w:sz w:val="21"/>
        </w:rPr>
        <w:t>同族专利附件都可用于说明同族专利的相关部分。</w:t>
      </w:r>
    </w:p>
    <w:p w:rsidR="00834EEA" w:rsidRPr="007D6D9D" w:rsidRDefault="00BB340F" w:rsidP="007D6D9D">
      <w:pPr>
        <w:pStyle w:val="1"/>
        <w:spacing w:beforeLines="100" w:afterLines="50" w:after="120" w:line="340" w:lineRule="atLeast"/>
        <w:rPr>
          <w:rFonts w:ascii="SimHei" w:eastAsia="SimHei" w:hAnsi="SimHei"/>
          <w:b w:val="0"/>
          <w:sz w:val="21"/>
        </w:rPr>
      </w:pPr>
      <w:r w:rsidRPr="007D6D9D">
        <w:rPr>
          <w:rFonts w:ascii="SimHei" w:eastAsia="SimHei" w:hAnsi="SimHei" w:hint="eastAsia"/>
          <w:b w:val="0"/>
          <w:sz w:val="21"/>
        </w:rPr>
        <w:t>第</w:t>
      </w:r>
      <w:r w:rsidR="00047A0B" w:rsidRPr="007D6D9D">
        <w:rPr>
          <w:rFonts w:ascii="SimHei" w:eastAsia="SimHei" w:hAnsi="SimHei" w:hint="eastAsia"/>
          <w:b w:val="0"/>
          <w:sz w:val="21"/>
        </w:rPr>
        <w:t>10</w:t>
      </w:r>
      <w:r w:rsidR="00A62423" w:rsidRPr="007D6D9D">
        <w:rPr>
          <w:rFonts w:ascii="SimHei" w:eastAsia="SimHei" w:hAnsi="SimHei" w:hint="eastAsia"/>
          <w:b w:val="0"/>
          <w:sz w:val="21"/>
        </w:rPr>
        <w:t>项：传送在国际检索报告或国际初审报告中被引用</w:t>
      </w:r>
      <w:r w:rsidRPr="007D6D9D">
        <w:rPr>
          <w:rFonts w:ascii="SimHei" w:eastAsia="SimHei" w:hAnsi="SimHei" w:hint="eastAsia"/>
          <w:b w:val="0"/>
          <w:sz w:val="21"/>
        </w:rPr>
        <w:t>文件</w:t>
      </w:r>
      <w:r w:rsidR="00A62423" w:rsidRPr="007D6D9D">
        <w:rPr>
          <w:rFonts w:ascii="SimHei" w:eastAsia="SimHei" w:hAnsi="SimHei" w:hint="eastAsia"/>
          <w:b w:val="0"/>
          <w:sz w:val="21"/>
        </w:rPr>
        <w:t>的</w:t>
      </w:r>
      <w:r w:rsidRPr="007D6D9D">
        <w:rPr>
          <w:rFonts w:ascii="SimHei" w:eastAsia="SimHei" w:hAnsi="SimHei" w:hint="eastAsia"/>
          <w:b w:val="0"/>
          <w:sz w:val="21"/>
        </w:rPr>
        <w:t>副本</w:t>
      </w:r>
    </w:p>
    <w:p w:rsidR="00834EEA" w:rsidRPr="00615BD4" w:rsidRDefault="00BB340F"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讨论依据文件</w:t>
      </w:r>
      <w:r w:rsidRPr="00615BD4">
        <w:rPr>
          <w:rFonts w:ascii="SimSun" w:hAnsi="SimSun"/>
          <w:sz w:val="21"/>
        </w:rPr>
        <w:t>PCT/MIA/24/8</w:t>
      </w:r>
      <w:r w:rsidRPr="00615BD4">
        <w:rPr>
          <w:rFonts w:ascii="SimSun" w:hAnsi="SimSun" w:hint="eastAsia"/>
          <w:sz w:val="21"/>
        </w:rPr>
        <w:t>和</w:t>
      </w:r>
      <w:r w:rsidRPr="00615BD4">
        <w:rPr>
          <w:rFonts w:ascii="SimSun" w:hAnsi="SimSun"/>
          <w:sz w:val="21"/>
        </w:rPr>
        <w:t>8 Add.</w:t>
      </w:r>
      <w:r w:rsidRPr="00615BD4">
        <w:rPr>
          <w:rFonts w:ascii="SimSun" w:hAnsi="SimSun" w:hint="eastAsia"/>
          <w:sz w:val="21"/>
        </w:rPr>
        <w:t>进行。</w:t>
      </w:r>
    </w:p>
    <w:p w:rsidR="00834EEA" w:rsidRPr="00615BD4" w:rsidRDefault="00054D72"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各单位一致认为，重要的是确保申请人和指定局在无法从其他来源获得文件副本时，能够根据PCT细则44.3和71.2的要求从国际检索或初审单位获得文件副本。各单位同意对PCT申请人指南中的相关条款进行审查、</w:t>
      </w:r>
      <w:r w:rsidR="00796D7A" w:rsidRPr="00615BD4">
        <w:rPr>
          <w:rFonts w:ascii="SimSun" w:hAnsi="SimSun" w:hint="eastAsia"/>
          <w:sz w:val="21"/>
        </w:rPr>
        <w:t>更改并得出结论。若干单位还提供了有关其网站的信息。一个单位建议可能需要更多信息，指出指定局的用户可能想不到在PCT申请人指南中寻找信息。</w:t>
      </w:r>
    </w:p>
    <w:p w:rsidR="00834EEA" w:rsidRPr="00615BD4" w:rsidRDefault="00796D7A"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各单位表示</w:t>
      </w:r>
      <w:r w:rsidR="003E193E" w:rsidRPr="00615BD4">
        <w:rPr>
          <w:rFonts w:ascii="SimSun" w:hAnsi="SimSun" w:hint="eastAsia"/>
          <w:sz w:val="21"/>
        </w:rPr>
        <w:t>，</w:t>
      </w:r>
      <w:r w:rsidR="008E1722" w:rsidRPr="00615BD4">
        <w:rPr>
          <w:rFonts w:ascii="SimSun" w:hAnsi="SimSun" w:hint="eastAsia"/>
          <w:sz w:val="21"/>
        </w:rPr>
        <w:t>在技术层面可以提供</w:t>
      </w:r>
      <w:r w:rsidRPr="00615BD4">
        <w:rPr>
          <w:rFonts w:ascii="SimSun" w:hAnsi="SimSun" w:hint="eastAsia"/>
          <w:sz w:val="21"/>
        </w:rPr>
        <w:t>通过</w:t>
      </w:r>
      <w:proofErr w:type="spellStart"/>
      <w:r w:rsidRPr="00615BD4">
        <w:rPr>
          <w:rFonts w:ascii="SimSun" w:hAnsi="SimSun" w:hint="eastAsia"/>
          <w:sz w:val="21"/>
        </w:rPr>
        <w:t>ePCT</w:t>
      </w:r>
      <w:proofErr w:type="spellEnd"/>
      <w:r w:rsidRPr="00615BD4">
        <w:rPr>
          <w:rFonts w:ascii="SimSun" w:hAnsi="SimSun" w:hint="eastAsia"/>
          <w:sz w:val="21"/>
        </w:rPr>
        <w:t>安全地与申请人和主管局共享现有技术文件</w:t>
      </w:r>
      <w:r w:rsidR="008E1722" w:rsidRPr="00615BD4">
        <w:rPr>
          <w:rFonts w:ascii="SimSun" w:hAnsi="SimSun" w:hint="eastAsia"/>
          <w:sz w:val="21"/>
        </w:rPr>
        <w:t>这一服务，但它们指出，尽管这不会将文件公之于众，但</w:t>
      </w:r>
      <w:r w:rsidR="00811576" w:rsidRPr="00615BD4">
        <w:rPr>
          <w:rFonts w:ascii="SimSun" w:hAnsi="SimSun" w:hint="eastAsia"/>
          <w:sz w:val="21"/>
        </w:rPr>
        <w:t>以这种方式定期</w:t>
      </w:r>
      <w:r w:rsidR="008E1722" w:rsidRPr="00615BD4">
        <w:rPr>
          <w:rFonts w:ascii="SimSun" w:hAnsi="SimSun" w:hint="eastAsia"/>
          <w:sz w:val="21"/>
        </w:rPr>
        <w:t>共享文件仍然存在着版权和合同</w:t>
      </w:r>
      <w:r w:rsidR="00811576" w:rsidRPr="00615BD4">
        <w:rPr>
          <w:rFonts w:ascii="SimSun" w:hAnsi="SimSun" w:hint="eastAsia"/>
          <w:sz w:val="21"/>
        </w:rPr>
        <w:t>方面的</w:t>
      </w:r>
      <w:r w:rsidR="008E1722" w:rsidRPr="00615BD4">
        <w:rPr>
          <w:rFonts w:ascii="SimSun" w:hAnsi="SimSun" w:hint="eastAsia"/>
          <w:sz w:val="21"/>
        </w:rPr>
        <w:t>问题。对于某些单位来说，PCT细则44.3和71.2作为向申请人和指定局提供文件的依据可能至关重要，但这对于也</w:t>
      </w:r>
      <w:r w:rsidR="007D22D8" w:rsidRPr="00615BD4">
        <w:rPr>
          <w:rFonts w:ascii="SimSun" w:hAnsi="SimSun" w:hint="eastAsia"/>
          <w:sz w:val="21"/>
        </w:rPr>
        <w:t>能够</w:t>
      </w:r>
      <w:r w:rsidR="008E1722" w:rsidRPr="00615BD4">
        <w:rPr>
          <w:rFonts w:ascii="SimSun" w:hAnsi="SimSun" w:hint="eastAsia"/>
          <w:sz w:val="21"/>
        </w:rPr>
        <w:t>获取文件的国际局并不重要。在一些情况下，</w:t>
      </w:r>
      <w:r w:rsidR="007D22D8" w:rsidRPr="00615BD4">
        <w:rPr>
          <w:rFonts w:ascii="SimSun" w:hAnsi="SimSun" w:hint="eastAsia"/>
          <w:sz w:val="21"/>
        </w:rPr>
        <w:t>可通过</w:t>
      </w:r>
      <w:proofErr w:type="spellStart"/>
      <w:r w:rsidR="007D22D8" w:rsidRPr="00615BD4">
        <w:rPr>
          <w:rFonts w:ascii="SimSun" w:hAnsi="SimSun" w:hint="eastAsia"/>
          <w:sz w:val="21"/>
        </w:rPr>
        <w:t>e</w:t>
      </w:r>
      <w:r w:rsidR="007D22D8" w:rsidRPr="00615BD4">
        <w:rPr>
          <w:rFonts w:ascii="SimSun" w:hAnsi="SimSun"/>
          <w:sz w:val="21"/>
        </w:rPr>
        <w:t>PCT</w:t>
      </w:r>
      <w:proofErr w:type="spellEnd"/>
      <w:r w:rsidR="007D22D8" w:rsidRPr="00615BD4">
        <w:rPr>
          <w:rFonts w:ascii="SimSun" w:hAnsi="SimSun" w:hint="eastAsia"/>
          <w:sz w:val="21"/>
        </w:rPr>
        <w:t>和</w:t>
      </w:r>
      <w:r w:rsidR="007D22D8" w:rsidRPr="00615BD4">
        <w:rPr>
          <w:rFonts w:ascii="SimSun" w:hAnsi="SimSun"/>
          <w:sz w:val="21"/>
        </w:rPr>
        <w:t>PCT-EDI</w:t>
      </w:r>
      <w:r w:rsidR="007D22D8" w:rsidRPr="00615BD4">
        <w:rPr>
          <w:rFonts w:ascii="SimSun" w:hAnsi="SimSun" w:hint="eastAsia"/>
          <w:sz w:val="21"/>
        </w:rPr>
        <w:t>交换的文件类型这一技术限制可能会造成限制，因为</w:t>
      </w:r>
      <w:r w:rsidR="00740DFA" w:rsidRPr="00615BD4">
        <w:rPr>
          <w:rFonts w:ascii="SimSun" w:hAnsi="SimSun" w:hint="eastAsia"/>
          <w:sz w:val="21"/>
        </w:rPr>
        <w:t>各单位无法从源头上控制非专利文献文件的格式。一个单位表示，它有一项与其他若干单位交换此类文件的技术服务</w:t>
      </w:r>
      <w:r w:rsidR="002471A9">
        <w:rPr>
          <w:rFonts w:ascii="SimSun" w:hAnsi="SimSun" w:hint="eastAsia"/>
          <w:sz w:val="21"/>
        </w:rPr>
        <w:t>（</w:t>
      </w:r>
      <w:r w:rsidR="00740DFA" w:rsidRPr="00615BD4">
        <w:rPr>
          <w:rFonts w:ascii="SimSun" w:hAnsi="SimSun" w:hint="eastAsia"/>
          <w:sz w:val="21"/>
        </w:rPr>
        <w:t>并可向其他局提供</w:t>
      </w:r>
      <w:r w:rsidR="002471A9">
        <w:rPr>
          <w:rFonts w:ascii="SimSun" w:hAnsi="SimSun" w:hint="eastAsia"/>
          <w:sz w:val="21"/>
        </w:rPr>
        <w:t>）</w:t>
      </w:r>
      <w:r w:rsidR="00740DFA" w:rsidRPr="00615BD4">
        <w:rPr>
          <w:rFonts w:ascii="SimSun" w:hAnsi="SimSun" w:hint="eastAsia"/>
          <w:sz w:val="21"/>
        </w:rPr>
        <w:t>，但在实际操作中，大部分指定局有足够多的途径获取大多数相关的非专利文献文件，因此这项服务的使用率非常低，并且没有理由为开发新系统而投入技术工作。</w:t>
      </w:r>
    </w:p>
    <w:p w:rsidR="00834EEA" w:rsidRPr="00615BD4" w:rsidRDefault="00475C27" w:rsidP="007D6D9D">
      <w:pPr>
        <w:pStyle w:val="ONUME"/>
        <w:tabs>
          <w:tab w:val="clear" w:pos="567"/>
        </w:tabs>
        <w:overflowPunct w:val="0"/>
        <w:spacing w:afterLines="50" w:after="120" w:line="340" w:lineRule="atLeast"/>
        <w:ind w:left="567"/>
        <w:jc w:val="both"/>
        <w:rPr>
          <w:rFonts w:ascii="SimSun" w:hAnsi="SimSun"/>
          <w:sz w:val="21"/>
        </w:rPr>
      </w:pPr>
      <w:r w:rsidRPr="00615BD4">
        <w:rPr>
          <w:rFonts w:ascii="SimSun" w:hAnsi="SimSun" w:hint="eastAsia"/>
          <w:sz w:val="21"/>
        </w:rPr>
        <w:t>会议建议所有国际单位应为申请人和指定局提供明确的获得引用文件副本的方法，并确保在PCT申请人指南中明确列出这些方法和费用。</w:t>
      </w:r>
    </w:p>
    <w:p w:rsidR="00834EEA" w:rsidRPr="007D6D9D" w:rsidRDefault="00475C27" w:rsidP="007D6D9D">
      <w:pPr>
        <w:pStyle w:val="1"/>
        <w:spacing w:beforeLines="100" w:afterLines="50" w:after="120" w:line="340" w:lineRule="atLeast"/>
        <w:rPr>
          <w:rFonts w:ascii="SimHei" w:eastAsia="SimHei" w:hAnsi="SimHei"/>
          <w:b w:val="0"/>
          <w:sz w:val="21"/>
        </w:rPr>
      </w:pPr>
      <w:r w:rsidRPr="007D6D9D">
        <w:rPr>
          <w:rFonts w:ascii="SimHei" w:eastAsia="SimHei" w:hAnsi="SimHei" w:hint="eastAsia"/>
          <w:b w:val="0"/>
          <w:sz w:val="21"/>
        </w:rPr>
        <w:t>第</w:t>
      </w:r>
      <w:r w:rsidR="00047A0B" w:rsidRPr="007D6D9D">
        <w:rPr>
          <w:rFonts w:ascii="SimHei" w:eastAsia="SimHei" w:hAnsi="SimHei" w:hint="eastAsia"/>
          <w:b w:val="0"/>
          <w:sz w:val="21"/>
        </w:rPr>
        <w:t>11</w:t>
      </w:r>
      <w:r w:rsidRPr="007D6D9D">
        <w:rPr>
          <w:rFonts w:ascii="SimHei" w:eastAsia="SimHei" w:hAnsi="SimHei" w:hint="eastAsia"/>
          <w:b w:val="0"/>
          <w:sz w:val="21"/>
        </w:rPr>
        <w:t>项：摘要和首页附图的字数</w:t>
      </w:r>
    </w:p>
    <w:p w:rsidR="00834EEA" w:rsidRPr="00615BD4" w:rsidRDefault="00D06D72"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讨论依据文件</w:t>
      </w:r>
      <w:r w:rsidRPr="00615BD4">
        <w:rPr>
          <w:rFonts w:ascii="SimSun" w:hAnsi="SimSun"/>
          <w:sz w:val="21"/>
        </w:rPr>
        <w:t>PCT/MIA/24/13</w:t>
      </w:r>
      <w:r w:rsidRPr="00615BD4">
        <w:rPr>
          <w:rFonts w:ascii="SimSun" w:hAnsi="SimSun" w:hint="eastAsia"/>
          <w:sz w:val="21"/>
        </w:rPr>
        <w:t>进行。</w:t>
      </w:r>
    </w:p>
    <w:p w:rsidR="00834EEA" w:rsidRPr="00615BD4" w:rsidRDefault="00D06D72"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所有发言的单位都同意，虽然一些单位在它们自己的检索中并不经常使用摘要，但重要的是对于使用摘要的一方来说，摘要</w:t>
      </w:r>
      <w:r w:rsidR="0055680F" w:rsidRPr="00615BD4">
        <w:rPr>
          <w:rFonts w:ascii="SimSun" w:hAnsi="SimSun" w:hint="eastAsia"/>
          <w:sz w:val="21"/>
        </w:rPr>
        <w:t>无论</w:t>
      </w:r>
      <w:r w:rsidRPr="00615BD4">
        <w:rPr>
          <w:rFonts w:ascii="SimSun" w:hAnsi="SimSun" w:hint="eastAsia"/>
          <w:sz w:val="21"/>
        </w:rPr>
        <w:t>作为</w:t>
      </w:r>
      <w:r w:rsidR="0055680F" w:rsidRPr="00615BD4">
        <w:rPr>
          <w:rFonts w:ascii="SimSun" w:hAnsi="SimSun" w:hint="eastAsia"/>
          <w:sz w:val="21"/>
        </w:rPr>
        <w:t>扫描工具还是检索资料都能得到有效使用。各单位表示，只有国际检索单位的审查员才能够判断摘要的质量。所强调的另一点是长度范围建议只具有指导意义，在一些个案中可能无需照搬。不同的技术领域和不同的个案之间对有效公开的需求不同。</w:t>
      </w:r>
    </w:p>
    <w:p w:rsidR="00834EEA" w:rsidRPr="00615BD4" w:rsidRDefault="003F549C"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各单位还表示，</w:t>
      </w:r>
      <w:r w:rsidR="00841F3B" w:rsidRPr="00615BD4">
        <w:rPr>
          <w:rFonts w:ascii="SimSun" w:hAnsi="SimSun" w:hint="eastAsia"/>
          <w:sz w:val="21"/>
        </w:rPr>
        <w:t>有用的做法是扩充国际检索和初审指南中的指导，纳入有关不同语言建议长度的信息，同时考虑更多来自WIPO标准ST.12</w:t>
      </w:r>
      <w:r w:rsidR="002471A9">
        <w:rPr>
          <w:rFonts w:ascii="SimSun" w:hAnsi="SimSun"/>
          <w:sz w:val="21"/>
        </w:rPr>
        <w:t>（</w:t>
      </w:r>
      <w:r w:rsidR="00841F3B" w:rsidRPr="00615BD4">
        <w:rPr>
          <w:rFonts w:ascii="SimSun" w:hAnsi="SimSun" w:hint="eastAsia"/>
          <w:sz w:val="21"/>
        </w:rPr>
        <w:t>“专利文件摘要撰写总则”</w:t>
      </w:r>
      <w:r w:rsidR="002471A9">
        <w:rPr>
          <w:rFonts w:ascii="SimSun" w:hAnsi="SimSun"/>
          <w:sz w:val="21"/>
        </w:rPr>
        <w:t>）</w:t>
      </w:r>
      <w:r w:rsidR="00841F3B" w:rsidRPr="00615BD4">
        <w:rPr>
          <w:rFonts w:ascii="SimSun" w:hAnsi="SimSun" w:hint="eastAsia"/>
          <w:sz w:val="21"/>
        </w:rPr>
        <w:t>等出处的资料是否有用。需要认真考虑PCT条款、细则、受理局指南和国际检索和初审单位指南的相关部分之间</w:t>
      </w:r>
      <w:r w:rsidR="006372A5" w:rsidRPr="00615BD4">
        <w:rPr>
          <w:rFonts w:ascii="SimSun" w:hAnsi="SimSun" w:hint="eastAsia"/>
          <w:sz w:val="21"/>
        </w:rPr>
        <w:t>的相互影响。一个单位表示，它将对其目前的审查员指南进行审查，编拟一段文本，以便在摘要不适当或缺失时对权利要求1进行修改，它邀请其他单位介绍在这种情况下它们采取何种方法。另一个单位确认，它认为用于权利要求1的文本通常过于笼统，因此将其作为摘要的一部分并不适当。</w:t>
      </w:r>
    </w:p>
    <w:p w:rsidR="00834EEA" w:rsidRPr="00615BD4" w:rsidRDefault="00B7454C"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但各单位认为，申请人有义务提供适当的摘要，</w:t>
      </w:r>
      <w:r w:rsidR="004A57DC" w:rsidRPr="00615BD4">
        <w:rPr>
          <w:rFonts w:ascii="SimSun" w:hAnsi="SimSun" w:hint="eastAsia"/>
          <w:sz w:val="21"/>
        </w:rPr>
        <w:t>国际检索单位对摘要</w:t>
      </w:r>
      <w:r w:rsidR="00E82C06" w:rsidRPr="00615BD4">
        <w:rPr>
          <w:rFonts w:ascii="SimSun" w:hAnsi="SimSun" w:hint="eastAsia"/>
          <w:sz w:val="21"/>
        </w:rPr>
        <w:t>进行大幅</w:t>
      </w:r>
      <w:r w:rsidR="004A57DC" w:rsidRPr="00615BD4">
        <w:rPr>
          <w:rFonts w:ascii="SimSun" w:hAnsi="SimSun" w:hint="eastAsia"/>
          <w:sz w:val="21"/>
        </w:rPr>
        <w:t>修改不应成为常态。但</w:t>
      </w:r>
      <w:r w:rsidR="00E82C06" w:rsidRPr="00615BD4">
        <w:rPr>
          <w:rFonts w:ascii="SimSun" w:hAnsi="SimSun" w:hint="eastAsia"/>
          <w:sz w:val="21"/>
        </w:rPr>
        <w:t>考虑到受理局和国际检索单位的可选方案，做到这一点却比较困难。前者可以在表格</w:t>
      </w:r>
      <w:r w:rsidR="00E82C06" w:rsidRPr="00615BD4">
        <w:rPr>
          <w:rFonts w:ascii="SimSun" w:hAnsi="SimSun"/>
          <w:sz w:val="21"/>
        </w:rPr>
        <w:t>PCT/RO/106</w:t>
      </w:r>
      <w:r w:rsidR="00E82C06" w:rsidRPr="00615BD4">
        <w:rPr>
          <w:rFonts w:ascii="SimSun" w:hAnsi="SimSun" w:hint="eastAsia"/>
          <w:sz w:val="21"/>
        </w:rPr>
        <w:t>中注意到缺陷，但无法对实质内容的好坏</w:t>
      </w:r>
      <w:proofErr w:type="gramStart"/>
      <w:r w:rsidR="00E82C06" w:rsidRPr="00615BD4">
        <w:rPr>
          <w:rFonts w:ascii="SimSun" w:hAnsi="SimSun" w:hint="eastAsia"/>
          <w:sz w:val="21"/>
        </w:rPr>
        <w:t>作出</w:t>
      </w:r>
      <w:proofErr w:type="gramEnd"/>
      <w:r w:rsidR="00E82C06" w:rsidRPr="00615BD4">
        <w:rPr>
          <w:rFonts w:ascii="SimSun" w:hAnsi="SimSun" w:hint="eastAsia"/>
          <w:sz w:val="21"/>
        </w:rPr>
        <w:t>判断，</w:t>
      </w:r>
      <w:r w:rsidR="00635094" w:rsidRPr="00615BD4">
        <w:rPr>
          <w:rFonts w:ascii="SimSun" w:hAnsi="SimSun" w:hint="eastAsia"/>
          <w:sz w:val="21"/>
        </w:rPr>
        <w:t>它对于不合</w:t>
      </w:r>
      <w:proofErr w:type="gramStart"/>
      <w:r w:rsidR="00635094" w:rsidRPr="00615BD4">
        <w:rPr>
          <w:rFonts w:ascii="SimSun" w:hAnsi="SimSun" w:hint="eastAsia"/>
          <w:sz w:val="21"/>
        </w:rPr>
        <w:t>规</w:t>
      </w:r>
      <w:proofErr w:type="gramEnd"/>
      <w:r w:rsidR="00DE6E5D" w:rsidRPr="00615BD4">
        <w:rPr>
          <w:rFonts w:ascii="SimSun" w:hAnsi="SimSun" w:hint="eastAsia"/>
          <w:sz w:val="21"/>
        </w:rPr>
        <w:t>的国际申请</w:t>
      </w:r>
      <w:r w:rsidR="00635094" w:rsidRPr="00615BD4">
        <w:rPr>
          <w:rFonts w:ascii="SimSun" w:hAnsi="SimSun" w:hint="eastAsia"/>
          <w:sz w:val="21"/>
        </w:rPr>
        <w:t>所能</w:t>
      </w:r>
      <w:r w:rsidR="00DE6E5D" w:rsidRPr="00615BD4">
        <w:rPr>
          <w:rFonts w:ascii="SimSun" w:hAnsi="SimSun" w:hint="eastAsia"/>
          <w:sz w:val="21"/>
        </w:rPr>
        <w:t>采取的唯一处理手段就是将其视</w:t>
      </w:r>
      <w:r w:rsidR="00CC15D0" w:rsidRPr="00615BD4">
        <w:rPr>
          <w:rFonts w:ascii="SimSun" w:hAnsi="SimSun" w:hint="eastAsia"/>
          <w:sz w:val="21"/>
        </w:rPr>
        <w:t>为</w:t>
      </w:r>
      <w:r w:rsidR="00DE6E5D" w:rsidRPr="00615BD4">
        <w:rPr>
          <w:rFonts w:ascii="SimSun" w:hAnsi="SimSun" w:hint="eastAsia"/>
          <w:sz w:val="21"/>
        </w:rPr>
        <w:t>撤</w:t>
      </w:r>
      <w:r w:rsidR="00CC15D0" w:rsidRPr="00615BD4">
        <w:rPr>
          <w:rFonts w:ascii="SimSun" w:hAnsi="SimSun" w:hint="eastAsia"/>
          <w:sz w:val="21"/>
        </w:rPr>
        <w:t>回</w:t>
      </w:r>
      <w:r w:rsidR="00DE6E5D" w:rsidRPr="00615BD4">
        <w:rPr>
          <w:rFonts w:ascii="SimSun" w:hAnsi="SimSun" w:hint="eastAsia"/>
          <w:sz w:val="21"/>
        </w:rPr>
        <w:t>。国际检索单位可在书面意见框VII中发表评论意见、修改摘要以及选择不同的附图，但无法要求申请人采取任何行动。在附图方面，申请人如果想对附图进行修改，就必须要求进行国际初审，并且该修改无法反映在已公开的国际申请中。一个单位表示，申请人可能出于某些原因以某种方式撰写摘要，可能并不希望国际检索单位对其进行改动。</w:t>
      </w:r>
    </w:p>
    <w:p w:rsidR="00CC15D0" w:rsidRPr="00615BD4" w:rsidRDefault="008B5980"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各单位同意，受理局在确保摘要质量方面可能只能发挥有限的直接作用，没有必要改变受理局指南</w:t>
      </w:r>
      <w:r w:rsidR="00B33893" w:rsidRPr="00615BD4">
        <w:rPr>
          <w:rFonts w:ascii="SimSun" w:hAnsi="SimSun" w:hint="eastAsia"/>
          <w:sz w:val="21"/>
        </w:rPr>
        <w:t>第</w:t>
      </w:r>
      <w:r w:rsidRPr="00615BD4">
        <w:rPr>
          <w:rFonts w:ascii="SimSun" w:hAnsi="SimSun" w:hint="eastAsia"/>
          <w:sz w:val="21"/>
        </w:rPr>
        <w:t>147段中给出的建议。但受理局可以考虑在申请提交系统方面采取行动，例如提供字数统计或机器翻译系统，</w:t>
      </w:r>
      <w:r w:rsidR="00180FF7" w:rsidRPr="00615BD4">
        <w:rPr>
          <w:rFonts w:ascii="SimSun" w:hAnsi="SimSun" w:hint="eastAsia"/>
          <w:sz w:val="21"/>
        </w:rPr>
        <w:t>以更好地提示申请人其摘要是否在一般建议的范围内。</w:t>
      </w:r>
    </w:p>
    <w:p w:rsidR="00834EEA" w:rsidRPr="00615BD4" w:rsidRDefault="00180FF7"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关于包含文本的附图，</w:t>
      </w:r>
      <w:r w:rsidR="004A0A84" w:rsidRPr="00615BD4">
        <w:rPr>
          <w:rFonts w:ascii="SimSun" w:hAnsi="SimSun" w:hint="eastAsia"/>
          <w:sz w:val="21"/>
        </w:rPr>
        <w:t>各单位同意，审查员应更深入地考虑</w:t>
      </w:r>
      <w:r w:rsidR="00A8527C" w:rsidRPr="00615BD4">
        <w:rPr>
          <w:rFonts w:ascii="SimSun" w:hAnsi="SimSun" w:hint="eastAsia"/>
          <w:sz w:val="21"/>
        </w:rPr>
        <w:t>所选定的附于摘要的图形，如果</w:t>
      </w:r>
      <w:r w:rsidR="00A02DF0" w:rsidRPr="00615BD4">
        <w:rPr>
          <w:rFonts w:ascii="SimSun" w:hAnsi="SimSun" w:hint="eastAsia"/>
          <w:sz w:val="21"/>
        </w:rPr>
        <w:t>附带译文且缩小至适合首页尺寸</w:t>
      </w:r>
      <w:r w:rsidR="00A8527C" w:rsidRPr="00615BD4">
        <w:rPr>
          <w:rFonts w:ascii="SimSun" w:hAnsi="SimSun" w:hint="eastAsia"/>
          <w:sz w:val="21"/>
        </w:rPr>
        <w:t>，则该图形是否可读。但一个单位指出，如果发送过来的图形分辨率足够高，能够在屏幕上被有效放大，那么这样的图形可能仍然有用。它还表示有必要考虑选择多个图形附于摘要的可能性。各单位要求国际局想办法使所选定的附于摘要的附图</w:t>
      </w:r>
      <w:r w:rsidR="00551997" w:rsidRPr="00615BD4">
        <w:rPr>
          <w:rFonts w:ascii="SimSun" w:hAnsi="SimSun" w:hint="eastAsia"/>
          <w:sz w:val="21"/>
        </w:rPr>
        <w:t>文本可检索。</w:t>
      </w:r>
    </w:p>
    <w:p w:rsidR="00834EEA" w:rsidRPr="00615BD4" w:rsidRDefault="00B33893" w:rsidP="00834EEA">
      <w:pPr>
        <w:pStyle w:val="ONUME"/>
        <w:rPr>
          <w:rFonts w:ascii="SimSun" w:hAnsi="SimSun"/>
          <w:sz w:val="21"/>
        </w:rPr>
      </w:pPr>
      <w:r w:rsidRPr="00615BD4">
        <w:rPr>
          <w:rFonts w:ascii="SimSun" w:hAnsi="SimSun" w:hint="eastAsia"/>
          <w:sz w:val="21"/>
        </w:rPr>
        <w:t>在回应</w:t>
      </w:r>
      <w:r w:rsidR="00551997" w:rsidRPr="00615BD4">
        <w:rPr>
          <w:rFonts w:ascii="SimSun" w:hAnsi="SimSun" w:hint="eastAsia"/>
          <w:sz w:val="21"/>
        </w:rPr>
        <w:t>韩国知识产权局提出的一个问题时，国际局表示将乐于与该局合作</w:t>
      </w:r>
      <w:r w:rsidR="00F571DD" w:rsidRPr="00615BD4">
        <w:rPr>
          <w:rFonts w:ascii="SimSun" w:hAnsi="SimSun" w:hint="eastAsia"/>
          <w:sz w:val="21"/>
        </w:rPr>
        <w:t>，在拟议的图形看起来不适当的情况下对字数的适当等同范围进行检验和确立。</w:t>
      </w:r>
    </w:p>
    <w:p w:rsidR="00834EEA" w:rsidRPr="00615BD4" w:rsidRDefault="00551997"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国际局强调，尽管答复通函</w:t>
      </w:r>
      <w:r w:rsidRPr="00615BD4">
        <w:rPr>
          <w:rFonts w:ascii="SimSun" w:hAnsi="SimSun"/>
          <w:sz w:val="21"/>
        </w:rPr>
        <w:t>C.PCT 1486</w:t>
      </w:r>
      <w:r w:rsidRPr="00615BD4">
        <w:rPr>
          <w:rFonts w:ascii="SimSun" w:hAnsi="SimSun" w:hint="eastAsia"/>
          <w:sz w:val="21"/>
        </w:rPr>
        <w:t>的规定时限已过，但它仍有兴趣收到答复，以确保正确了解不同类型用户的需求，并确定可供PCT工作组审议的有效选项。它特别希望得到来自各用户组的意见建议，因为到目前为止只收到了主管局的反馈。一个单位建议可通过提出更多有关哪种方法更为可取的问题来获得用户的意见，从而解决有关摘要和首页附图的问题。</w:t>
      </w:r>
    </w:p>
    <w:p w:rsidR="00834EEA" w:rsidRPr="00615BD4" w:rsidRDefault="00840CDD" w:rsidP="007D6D9D">
      <w:pPr>
        <w:pStyle w:val="ONUME"/>
        <w:tabs>
          <w:tab w:val="clear" w:pos="567"/>
        </w:tabs>
        <w:overflowPunct w:val="0"/>
        <w:spacing w:afterLines="50" w:after="120" w:line="340" w:lineRule="atLeast"/>
        <w:ind w:left="567"/>
        <w:jc w:val="both"/>
        <w:rPr>
          <w:rFonts w:ascii="SimSun" w:hAnsi="SimSun"/>
          <w:sz w:val="21"/>
        </w:rPr>
      </w:pPr>
      <w:r w:rsidRPr="00615BD4">
        <w:rPr>
          <w:rFonts w:ascii="SimSun" w:hAnsi="SimSun" w:hint="eastAsia"/>
          <w:sz w:val="21"/>
        </w:rPr>
        <w:t>会议建议国际局</w:t>
      </w:r>
      <w:r w:rsidR="00F571DD" w:rsidRPr="00615BD4">
        <w:rPr>
          <w:rFonts w:ascii="SimSun" w:hAnsi="SimSun" w:hint="eastAsia"/>
          <w:sz w:val="21"/>
        </w:rPr>
        <w:t>向PCT工作组提供更多信息和提案，兼顾上述评论意见以及来自主管局和用户的补充反馈。</w:t>
      </w:r>
    </w:p>
    <w:p w:rsidR="00834EEA" w:rsidRPr="007D6D9D" w:rsidRDefault="00F571DD" w:rsidP="007D6D9D">
      <w:pPr>
        <w:pStyle w:val="1"/>
        <w:spacing w:beforeLines="100" w:afterLines="50" w:after="120" w:line="340" w:lineRule="atLeast"/>
        <w:rPr>
          <w:rFonts w:ascii="SimHei" w:eastAsia="SimHei" w:hAnsi="SimHei"/>
          <w:b w:val="0"/>
          <w:sz w:val="21"/>
        </w:rPr>
      </w:pPr>
      <w:r w:rsidRPr="007D6D9D">
        <w:rPr>
          <w:rFonts w:ascii="SimHei" w:eastAsia="SimHei" w:hAnsi="SimHei" w:hint="eastAsia"/>
          <w:b w:val="0"/>
          <w:sz w:val="21"/>
        </w:rPr>
        <w:t>第</w:t>
      </w:r>
      <w:r w:rsidR="00047A0B" w:rsidRPr="007D6D9D">
        <w:rPr>
          <w:rFonts w:ascii="SimHei" w:eastAsia="SimHei" w:hAnsi="SimHei" w:hint="eastAsia"/>
          <w:b w:val="0"/>
          <w:sz w:val="21"/>
        </w:rPr>
        <w:t>12</w:t>
      </w:r>
      <w:r w:rsidRPr="007D6D9D">
        <w:rPr>
          <w:rFonts w:ascii="SimHei" w:eastAsia="SimHei" w:hAnsi="SimHei" w:hint="eastAsia"/>
          <w:b w:val="0"/>
          <w:sz w:val="21"/>
        </w:rPr>
        <w:t>项：在国际申请中使用国家分类号</w:t>
      </w:r>
    </w:p>
    <w:p w:rsidR="00834EEA" w:rsidRPr="00615BD4" w:rsidRDefault="00F571DD"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讨论依据文件</w:t>
      </w:r>
      <w:r w:rsidRPr="00615BD4">
        <w:rPr>
          <w:rFonts w:ascii="SimSun" w:hAnsi="SimSun"/>
          <w:sz w:val="21"/>
        </w:rPr>
        <w:t>PCT/MIA/24/12</w:t>
      </w:r>
      <w:r w:rsidRPr="00615BD4">
        <w:rPr>
          <w:rFonts w:ascii="SimSun" w:hAnsi="SimSun" w:hint="eastAsia"/>
          <w:sz w:val="21"/>
        </w:rPr>
        <w:t>进行。</w:t>
      </w:r>
    </w:p>
    <w:p w:rsidR="00834EEA" w:rsidRPr="00615BD4" w:rsidRDefault="00EF74F6"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各单位支持具有充分经验的国际检索单位使用合作专利分类</w:t>
      </w:r>
      <w:r w:rsidR="002471A9">
        <w:rPr>
          <w:rFonts w:ascii="SimSun" w:hAnsi="SimSun" w:hint="eastAsia"/>
          <w:sz w:val="21"/>
        </w:rPr>
        <w:t>（</w:t>
      </w:r>
      <w:r w:rsidR="0066236A" w:rsidRPr="00615BD4">
        <w:rPr>
          <w:rFonts w:ascii="SimSun" w:hAnsi="SimSun"/>
          <w:sz w:val="21"/>
        </w:rPr>
        <w:t>CPC</w:t>
      </w:r>
      <w:r w:rsidR="002471A9">
        <w:rPr>
          <w:rFonts w:ascii="SimSun" w:hAnsi="SimSun" w:hint="eastAsia"/>
          <w:sz w:val="21"/>
        </w:rPr>
        <w:t>）</w:t>
      </w:r>
      <w:r w:rsidRPr="00615BD4">
        <w:rPr>
          <w:rFonts w:ascii="SimSun" w:hAnsi="SimSun" w:hint="eastAsia"/>
          <w:sz w:val="21"/>
        </w:rPr>
        <w:t>号</w:t>
      </w:r>
      <w:r w:rsidR="0066236A" w:rsidRPr="00615BD4">
        <w:rPr>
          <w:rFonts w:ascii="SimSun" w:hAnsi="SimSun" w:hint="eastAsia"/>
          <w:sz w:val="21"/>
        </w:rPr>
        <w:t>向国际局</w:t>
      </w:r>
      <w:r w:rsidRPr="00615BD4">
        <w:rPr>
          <w:rFonts w:ascii="SimSun" w:hAnsi="SimSun" w:hint="eastAsia"/>
          <w:sz w:val="21"/>
        </w:rPr>
        <w:t>传送</w:t>
      </w:r>
      <w:r w:rsidR="0066236A" w:rsidRPr="00615BD4">
        <w:rPr>
          <w:rFonts w:ascii="SimSun" w:hAnsi="SimSun" w:hint="eastAsia"/>
          <w:sz w:val="21"/>
        </w:rPr>
        <w:t>XML格式的文件并纳入</w:t>
      </w:r>
      <w:r w:rsidR="0066236A" w:rsidRPr="00615BD4">
        <w:rPr>
          <w:rFonts w:ascii="SimSun" w:hAnsi="SimSun"/>
          <w:sz w:val="21"/>
        </w:rPr>
        <w:t>PATENTSCOPE</w:t>
      </w:r>
      <w:r w:rsidR="0066236A" w:rsidRPr="00615BD4">
        <w:rPr>
          <w:rFonts w:ascii="SimSun" w:hAnsi="SimSun" w:hint="eastAsia"/>
          <w:sz w:val="21"/>
        </w:rPr>
        <w:t>数据库的提案。一个单位表示，根据它的理解，“具有充分经验”指的是国际检索单位在其日常国内分类流程中使用CPC。</w:t>
      </w:r>
    </w:p>
    <w:p w:rsidR="00834EEA" w:rsidRPr="00615BD4" w:rsidRDefault="0066236A"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欧洲专利局表示，应在向国际局传送前在源头上即对CPC号进行确认，以改进数据质量。在这方面，欧洲专利局向其他国际检索单位提供一项确认CPC</w:t>
      </w:r>
      <w:r w:rsidR="00EE70B2" w:rsidRPr="00615BD4">
        <w:rPr>
          <w:rFonts w:ascii="SimSun" w:hAnsi="SimSun" w:hint="eastAsia"/>
          <w:sz w:val="21"/>
        </w:rPr>
        <w:t>号的网络服务。另一个单位询问国际局是否有</w:t>
      </w:r>
      <w:r w:rsidR="00CA5505">
        <w:rPr>
          <w:rFonts w:ascii="SimSun" w:hAnsi="SimSun" w:hint="eastAsia"/>
          <w:sz w:val="21"/>
        </w:rPr>
        <w:t>资源确认和改正</w:t>
      </w:r>
      <w:r w:rsidR="00EE70B2" w:rsidRPr="00615BD4">
        <w:rPr>
          <w:rFonts w:ascii="SimSun" w:hAnsi="SimSun" w:hint="eastAsia"/>
          <w:sz w:val="21"/>
        </w:rPr>
        <w:t>国际检索单位所</w:t>
      </w:r>
      <w:r w:rsidRPr="00615BD4">
        <w:rPr>
          <w:rFonts w:ascii="SimSun" w:hAnsi="SimSun" w:hint="eastAsia"/>
          <w:sz w:val="21"/>
        </w:rPr>
        <w:t>提供的CPC</w:t>
      </w:r>
      <w:r w:rsidR="00EE70B2" w:rsidRPr="00615BD4">
        <w:rPr>
          <w:rFonts w:ascii="SimSun" w:hAnsi="SimSun" w:hint="eastAsia"/>
          <w:sz w:val="21"/>
        </w:rPr>
        <w:t>号</w:t>
      </w:r>
      <w:r w:rsidRPr="00615BD4">
        <w:rPr>
          <w:rFonts w:ascii="SimSun" w:hAnsi="SimSun" w:hint="eastAsia"/>
          <w:sz w:val="21"/>
        </w:rPr>
        <w:t>。</w:t>
      </w:r>
    </w:p>
    <w:p w:rsidR="00834EEA" w:rsidRPr="00615BD4" w:rsidRDefault="0066236A"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一个单位表示，在所公布国际申请的</w:t>
      </w:r>
      <w:r w:rsidR="00CA5505">
        <w:rPr>
          <w:rFonts w:ascii="SimSun" w:hAnsi="SimSun" w:hint="eastAsia"/>
          <w:sz w:val="21"/>
        </w:rPr>
        <w:t>扉页</w:t>
      </w:r>
      <w:r w:rsidRPr="00615BD4">
        <w:rPr>
          <w:rFonts w:ascii="SimSun" w:hAnsi="SimSun" w:hint="eastAsia"/>
          <w:sz w:val="21"/>
        </w:rPr>
        <w:t>添加国内分类号可能是可取的做法。该单位</w:t>
      </w:r>
      <w:r w:rsidR="00216882" w:rsidRPr="00615BD4">
        <w:rPr>
          <w:rFonts w:ascii="SimSun" w:hAnsi="SimSun" w:hint="eastAsia"/>
          <w:sz w:val="21"/>
        </w:rPr>
        <w:t>在</w:t>
      </w:r>
      <w:r w:rsidRPr="00615BD4">
        <w:rPr>
          <w:rFonts w:ascii="SimSun" w:hAnsi="SimSun" w:hint="eastAsia"/>
          <w:sz w:val="21"/>
        </w:rPr>
        <w:t>作为指定局</w:t>
      </w:r>
      <w:r w:rsidR="00216882" w:rsidRPr="00615BD4">
        <w:rPr>
          <w:rFonts w:ascii="SimSun" w:hAnsi="SimSun" w:hint="eastAsia"/>
          <w:sz w:val="21"/>
        </w:rPr>
        <w:t>时</w:t>
      </w:r>
      <w:r w:rsidR="00C830F1" w:rsidRPr="00615BD4">
        <w:rPr>
          <w:rFonts w:ascii="SimSun" w:hAnsi="SimSun" w:hint="eastAsia"/>
          <w:sz w:val="21"/>
        </w:rPr>
        <w:t>，</w:t>
      </w:r>
      <w:r w:rsidR="00216882" w:rsidRPr="00615BD4">
        <w:rPr>
          <w:rFonts w:ascii="SimSun" w:hAnsi="SimSun" w:hint="eastAsia"/>
          <w:sz w:val="21"/>
        </w:rPr>
        <w:t>目前并不从</w:t>
      </w:r>
      <w:r w:rsidR="00216882" w:rsidRPr="00615BD4">
        <w:rPr>
          <w:rFonts w:ascii="SimSun" w:hAnsi="SimSun"/>
          <w:sz w:val="21"/>
        </w:rPr>
        <w:t>PATENTSCOPE</w:t>
      </w:r>
      <w:r w:rsidR="00216882" w:rsidRPr="00615BD4">
        <w:rPr>
          <w:rFonts w:ascii="SimSun" w:hAnsi="SimSun" w:hint="eastAsia"/>
          <w:sz w:val="21"/>
        </w:rPr>
        <w:t>中</w:t>
      </w:r>
      <w:r w:rsidR="00CA5505">
        <w:rPr>
          <w:rFonts w:ascii="SimSun" w:hAnsi="SimSun" w:hint="eastAsia"/>
          <w:sz w:val="21"/>
        </w:rPr>
        <w:t>提</w:t>
      </w:r>
      <w:r w:rsidR="00216882" w:rsidRPr="00615BD4">
        <w:rPr>
          <w:rFonts w:ascii="SimSun" w:hAnsi="SimSun" w:hint="eastAsia"/>
          <w:sz w:val="21"/>
        </w:rPr>
        <w:t>取XML数据。此外，该单位在作为国际检索单位时</w:t>
      </w:r>
      <w:r w:rsidR="001C7A6C" w:rsidRPr="00615BD4">
        <w:rPr>
          <w:rFonts w:ascii="SimSun" w:hAnsi="SimSun" w:hint="eastAsia"/>
          <w:sz w:val="21"/>
        </w:rPr>
        <w:t>，</w:t>
      </w:r>
      <w:r w:rsidR="00216882" w:rsidRPr="00615BD4">
        <w:rPr>
          <w:rFonts w:ascii="SimSun" w:hAnsi="SimSun" w:hint="eastAsia"/>
          <w:sz w:val="21"/>
        </w:rPr>
        <w:t>不向国际局传送XML格式的国际检索报告，但它希望在未来这么做。另一个单位表示，国际专利申请的</w:t>
      </w:r>
      <w:r w:rsidR="00CA5505">
        <w:rPr>
          <w:rFonts w:ascii="SimSun" w:hAnsi="SimSun" w:hint="eastAsia"/>
          <w:sz w:val="21"/>
        </w:rPr>
        <w:t>扉页</w:t>
      </w:r>
      <w:r w:rsidR="00216882" w:rsidRPr="00615BD4">
        <w:rPr>
          <w:rFonts w:ascii="SimSun" w:hAnsi="SimSun" w:hint="eastAsia"/>
          <w:sz w:val="21"/>
        </w:rPr>
        <w:t>应</w:t>
      </w:r>
      <w:r w:rsidR="006E0130" w:rsidRPr="00615BD4">
        <w:rPr>
          <w:rFonts w:ascii="SimSun" w:hAnsi="SimSun" w:hint="eastAsia"/>
          <w:sz w:val="21"/>
        </w:rPr>
        <w:t>只</w:t>
      </w:r>
      <w:r w:rsidR="00216882" w:rsidRPr="00615BD4">
        <w:rPr>
          <w:rFonts w:ascii="SimSun" w:hAnsi="SimSun" w:hint="eastAsia"/>
          <w:sz w:val="21"/>
        </w:rPr>
        <w:t>包含国际专利分类</w:t>
      </w:r>
      <w:r w:rsidR="002471A9">
        <w:rPr>
          <w:rFonts w:ascii="SimSun" w:hAnsi="SimSun"/>
          <w:sz w:val="21"/>
        </w:rPr>
        <w:t>（</w:t>
      </w:r>
      <w:r w:rsidR="00216882" w:rsidRPr="00615BD4">
        <w:rPr>
          <w:rFonts w:ascii="SimSun" w:hAnsi="SimSun"/>
          <w:sz w:val="21"/>
        </w:rPr>
        <w:t>IPC</w:t>
      </w:r>
      <w:r w:rsidR="002471A9">
        <w:rPr>
          <w:rFonts w:ascii="SimSun" w:hAnsi="SimSun"/>
          <w:sz w:val="21"/>
        </w:rPr>
        <w:t>）</w:t>
      </w:r>
      <w:r w:rsidR="00216882" w:rsidRPr="00615BD4">
        <w:rPr>
          <w:rFonts w:ascii="SimSun" w:hAnsi="SimSun" w:hint="eastAsia"/>
          <w:sz w:val="21"/>
        </w:rPr>
        <w:t>号。</w:t>
      </w:r>
    </w:p>
    <w:p w:rsidR="00834EEA" w:rsidRPr="00615BD4" w:rsidRDefault="00CA5505"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韩国</w:t>
      </w:r>
      <w:r>
        <w:rPr>
          <w:rFonts w:ascii="SimSun" w:hAnsi="SimSun" w:hint="eastAsia"/>
          <w:sz w:val="21"/>
        </w:rPr>
        <w:t>特许厅感谢</w:t>
      </w:r>
      <w:r w:rsidR="00EF2237" w:rsidRPr="00615BD4">
        <w:rPr>
          <w:rFonts w:ascii="SimSun" w:hAnsi="SimSun" w:hint="eastAsia"/>
          <w:sz w:val="21"/>
        </w:rPr>
        <w:t>各单位对该文件</w:t>
      </w:r>
      <w:r>
        <w:rPr>
          <w:rFonts w:ascii="SimSun" w:hAnsi="SimSun" w:hint="eastAsia"/>
          <w:sz w:val="21"/>
        </w:rPr>
        <w:t>提出</w:t>
      </w:r>
      <w:r w:rsidR="00EF2237" w:rsidRPr="00615BD4">
        <w:rPr>
          <w:rFonts w:ascii="SimSun" w:hAnsi="SimSun" w:hint="eastAsia"/>
          <w:sz w:val="21"/>
        </w:rPr>
        <w:t>的评论意见，表示将继续与国际局</w:t>
      </w:r>
      <w:r w:rsidR="00B82A04">
        <w:rPr>
          <w:rFonts w:ascii="SimSun" w:hAnsi="SimSun" w:hint="eastAsia"/>
          <w:sz w:val="21"/>
        </w:rPr>
        <w:t>合作，为</w:t>
      </w:r>
      <w:r w:rsidR="00EF2237" w:rsidRPr="00615BD4">
        <w:rPr>
          <w:rFonts w:ascii="SimSun" w:hAnsi="SimSun" w:hint="eastAsia"/>
          <w:sz w:val="21"/>
        </w:rPr>
        <w:t>PCT工作组的讨论</w:t>
      </w:r>
      <w:bookmarkStart w:id="6" w:name="_GoBack"/>
      <w:r w:rsidR="00B82A04">
        <w:rPr>
          <w:rFonts w:ascii="SimSun" w:hAnsi="SimSun" w:hint="eastAsia"/>
          <w:sz w:val="21"/>
        </w:rPr>
        <w:t>做好准备</w:t>
      </w:r>
      <w:bookmarkEnd w:id="6"/>
      <w:r w:rsidR="00EF2237" w:rsidRPr="00615BD4">
        <w:rPr>
          <w:rFonts w:ascii="SimSun" w:hAnsi="SimSun" w:hint="eastAsia"/>
          <w:sz w:val="21"/>
        </w:rPr>
        <w:t>。</w:t>
      </w:r>
    </w:p>
    <w:p w:rsidR="00834EEA" w:rsidRPr="00615BD4" w:rsidRDefault="00EF2237" w:rsidP="007D6D9D">
      <w:pPr>
        <w:pStyle w:val="ONUME"/>
        <w:tabs>
          <w:tab w:val="clear" w:pos="567"/>
        </w:tabs>
        <w:overflowPunct w:val="0"/>
        <w:spacing w:afterLines="50" w:after="120" w:line="340" w:lineRule="atLeast"/>
        <w:ind w:left="567"/>
        <w:jc w:val="both"/>
        <w:rPr>
          <w:rFonts w:ascii="SimSun" w:hAnsi="SimSun"/>
          <w:sz w:val="21"/>
        </w:rPr>
      </w:pPr>
      <w:r w:rsidRPr="00615BD4">
        <w:rPr>
          <w:rFonts w:ascii="SimSun" w:hAnsi="SimSun" w:hint="eastAsia"/>
          <w:sz w:val="21"/>
        </w:rPr>
        <w:t>会议注意到文件</w:t>
      </w:r>
      <w:r w:rsidRPr="00615BD4">
        <w:rPr>
          <w:rFonts w:ascii="SimSun" w:hAnsi="SimSun"/>
          <w:sz w:val="21"/>
        </w:rPr>
        <w:t>PCT/MIA/24/12</w:t>
      </w:r>
      <w:r w:rsidRPr="00615BD4">
        <w:rPr>
          <w:rFonts w:ascii="SimSun" w:hAnsi="SimSun" w:hint="eastAsia"/>
          <w:sz w:val="21"/>
        </w:rPr>
        <w:t>的内容。</w:t>
      </w:r>
    </w:p>
    <w:p w:rsidR="00834EEA" w:rsidRPr="007D6D9D" w:rsidRDefault="00EF2237" w:rsidP="007D6D9D">
      <w:pPr>
        <w:pStyle w:val="1"/>
        <w:spacing w:beforeLines="100" w:afterLines="50" w:after="120" w:line="340" w:lineRule="atLeast"/>
        <w:rPr>
          <w:rFonts w:ascii="SimHei" w:eastAsia="SimHei" w:hAnsi="SimHei"/>
          <w:b w:val="0"/>
          <w:sz w:val="21"/>
        </w:rPr>
      </w:pPr>
      <w:r w:rsidRPr="007D6D9D">
        <w:rPr>
          <w:rFonts w:ascii="SimHei" w:eastAsia="SimHei" w:hAnsi="SimHei" w:hint="eastAsia"/>
          <w:b w:val="0"/>
          <w:sz w:val="21"/>
        </w:rPr>
        <w:t>第</w:t>
      </w:r>
      <w:r w:rsidR="00047A0B" w:rsidRPr="007D6D9D">
        <w:rPr>
          <w:rFonts w:ascii="SimHei" w:eastAsia="SimHei" w:hAnsi="SimHei" w:hint="eastAsia"/>
          <w:b w:val="0"/>
          <w:sz w:val="21"/>
        </w:rPr>
        <w:t>13</w:t>
      </w:r>
      <w:r w:rsidRPr="007D6D9D">
        <w:rPr>
          <w:rFonts w:ascii="SimHei" w:eastAsia="SimHei" w:hAnsi="SimHei" w:hint="eastAsia"/>
          <w:b w:val="0"/>
          <w:sz w:val="21"/>
        </w:rPr>
        <w:t>项：PCT合作检索和审查第三次试点项目</w:t>
      </w:r>
    </w:p>
    <w:p w:rsidR="00834EEA" w:rsidRPr="00615BD4" w:rsidRDefault="00EF2237"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讨论依据文件</w:t>
      </w:r>
      <w:r w:rsidRPr="00615BD4">
        <w:rPr>
          <w:rFonts w:ascii="SimSun" w:hAnsi="SimSun"/>
          <w:sz w:val="21"/>
        </w:rPr>
        <w:t>PCT/MIA/24/3</w:t>
      </w:r>
      <w:r w:rsidRPr="00615BD4">
        <w:rPr>
          <w:rFonts w:ascii="SimSun" w:hAnsi="SimSun" w:hint="eastAsia"/>
          <w:sz w:val="21"/>
        </w:rPr>
        <w:t>进行。</w:t>
      </w:r>
    </w:p>
    <w:p w:rsidR="00834EEA" w:rsidRPr="00615BD4" w:rsidRDefault="00ED6C9B"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欧洲专利局报告，自编拟文件</w:t>
      </w:r>
      <w:r w:rsidRPr="00615BD4">
        <w:rPr>
          <w:rFonts w:ascii="SimSun" w:hAnsi="SimSun"/>
          <w:sz w:val="21"/>
        </w:rPr>
        <w:t>PCT/MIA/24/3</w:t>
      </w:r>
      <w:r w:rsidRPr="00615BD4">
        <w:rPr>
          <w:rFonts w:ascii="SimSun" w:hAnsi="SimSun" w:hint="eastAsia"/>
          <w:sz w:val="21"/>
        </w:rPr>
        <w:t>以来，试点小组取得了进一步进展。特别是各方在试点小组第二次会议</w:t>
      </w:r>
      <w:r w:rsidR="002471A9">
        <w:rPr>
          <w:rFonts w:ascii="SimSun" w:hAnsi="SimSun" w:hint="eastAsia"/>
          <w:sz w:val="21"/>
        </w:rPr>
        <w:t>（</w:t>
      </w:r>
      <w:r w:rsidRPr="00615BD4">
        <w:rPr>
          <w:rFonts w:ascii="SimSun" w:hAnsi="SimSun" w:hint="eastAsia"/>
          <w:sz w:val="21"/>
        </w:rPr>
        <w:t>举行于2017年2月3日和4日</w:t>
      </w:r>
      <w:r w:rsidR="002471A9">
        <w:rPr>
          <w:rFonts w:ascii="SimSun" w:hAnsi="SimSun" w:hint="eastAsia"/>
          <w:sz w:val="21"/>
        </w:rPr>
        <w:t>）</w:t>
      </w:r>
      <w:r w:rsidRPr="00615BD4">
        <w:rPr>
          <w:rFonts w:ascii="SimSun" w:hAnsi="SimSun" w:hint="eastAsia"/>
          <w:sz w:val="21"/>
        </w:rPr>
        <w:t>上议定，</w:t>
      </w:r>
      <w:r w:rsidR="0084180D" w:rsidRPr="00615BD4">
        <w:rPr>
          <w:rFonts w:ascii="SimSun" w:hAnsi="SimSun" w:hint="eastAsia"/>
          <w:sz w:val="21"/>
        </w:rPr>
        <w:t>应允许在试点项目中包括</w:t>
      </w:r>
      <w:r w:rsidRPr="00615BD4">
        <w:rPr>
          <w:rFonts w:ascii="SimSun" w:hAnsi="SimSun" w:hint="eastAsia"/>
          <w:sz w:val="21"/>
        </w:rPr>
        <w:t>“复杂”申请</w:t>
      </w:r>
      <w:r w:rsidR="002471A9">
        <w:rPr>
          <w:rFonts w:ascii="SimSun" w:hAnsi="SimSun" w:hint="eastAsia"/>
          <w:sz w:val="21"/>
        </w:rPr>
        <w:t>（</w:t>
      </w:r>
      <w:r w:rsidRPr="00615BD4">
        <w:rPr>
          <w:rFonts w:ascii="SimSun" w:hAnsi="SimSun" w:hint="eastAsia"/>
          <w:sz w:val="21"/>
        </w:rPr>
        <w:t>如生物技术领域或缺乏发明单一性的情况</w:t>
      </w:r>
      <w:r w:rsidR="002471A9">
        <w:rPr>
          <w:rFonts w:ascii="SimSun" w:hAnsi="SimSun" w:hint="eastAsia"/>
          <w:sz w:val="21"/>
        </w:rPr>
        <w:t>）</w:t>
      </w:r>
      <w:r w:rsidR="0084180D" w:rsidRPr="00615BD4">
        <w:rPr>
          <w:rFonts w:ascii="SimSun" w:hAnsi="SimSun" w:hint="eastAsia"/>
          <w:sz w:val="21"/>
        </w:rPr>
        <w:t>，以及英语以外语言提交的申请，虽然后者将在晚些时候开始。需要对财务计划、时间表和程序的执行情况以及合作对最终结果的影响程度进行有效评估。正在对各类方法进行讨论，</w:t>
      </w:r>
      <w:r w:rsidR="00E36F63" w:rsidRPr="00615BD4">
        <w:rPr>
          <w:rFonts w:ascii="SimSun" w:hAnsi="SimSun" w:hint="eastAsia"/>
          <w:sz w:val="21"/>
        </w:rPr>
        <w:t>寻找</w:t>
      </w:r>
      <w:r w:rsidR="005C3865" w:rsidRPr="00615BD4">
        <w:rPr>
          <w:rFonts w:ascii="SimSun" w:hAnsi="SimSun" w:hint="eastAsia"/>
          <w:sz w:val="21"/>
        </w:rPr>
        <w:t>收集数据的方法</w:t>
      </w:r>
      <w:r w:rsidR="00E36F63" w:rsidRPr="00615BD4">
        <w:rPr>
          <w:rFonts w:ascii="SimSun" w:hAnsi="SimSun" w:hint="eastAsia"/>
          <w:sz w:val="21"/>
        </w:rPr>
        <w:t>，以自动衡量尽可能多的方面。</w:t>
      </w:r>
    </w:p>
    <w:p w:rsidR="00834EEA" w:rsidRPr="00615BD4" w:rsidRDefault="00E36F63"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各单位表示对该试点项目感兴趣，并要求在今后了解到结果，特别是关于对于附加主管局的费用。一个单位回顾了之前的进展，认为在各局之间存在很大的合作潜力，它正在开展两个双边试点项目，</w:t>
      </w:r>
      <w:r w:rsidR="00E93EF5" w:rsidRPr="00615BD4">
        <w:rPr>
          <w:rFonts w:ascii="SimSun" w:hAnsi="SimSun" w:hint="eastAsia"/>
          <w:sz w:val="21"/>
        </w:rPr>
        <w:t>以评估合作检索和审查国家申请的不同模式。</w:t>
      </w:r>
    </w:p>
    <w:p w:rsidR="00834EEA" w:rsidRPr="00615BD4" w:rsidRDefault="00E93EF5" w:rsidP="007D6D9D">
      <w:pPr>
        <w:pStyle w:val="ONUME"/>
        <w:tabs>
          <w:tab w:val="clear" w:pos="567"/>
        </w:tabs>
        <w:overflowPunct w:val="0"/>
        <w:spacing w:afterLines="50" w:after="120" w:line="340" w:lineRule="atLeast"/>
        <w:ind w:left="567"/>
        <w:jc w:val="both"/>
        <w:rPr>
          <w:rFonts w:ascii="SimSun" w:hAnsi="SimSun"/>
          <w:sz w:val="21"/>
        </w:rPr>
      </w:pPr>
      <w:r w:rsidRPr="00615BD4">
        <w:rPr>
          <w:rFonts w:ascii="SimSun" w:hAnsi="SimSun" w:hint="eastAsia"/>
          <w:sz w:val="21"/>
        </w:rPr>
        <w:t>会议注意到文件</w:t>
      </w:r>
      <w:r w:rsidR="00834EEA" w:rsidRPr="00615BD4">
        <w:rPr>
          <w:rFonts w:ascii="SimSun" w:hAnsi="SimSun"/>
          <w:sz w:val="21"/>
        </w:rPr>
        <w:t>PCT/MIA/24/3</w:t>
      </w:r>
      <w:r w:rsidRPr="00615BD4">
        <w:rPr>
          <w:rFonts w:ascii="SimSun" w:hAnsi="SimSun" w:hint="eastAsia"/>
          <w:sz w:val="21"/>
        </w:rPr>
        <w:t>的内容。</w:t>
      </w:r>
    </w:p>
    <w:p w:rsidR="00834EEA" w:rsidRPr="007D6D9D" w:rsidRDefault="00F571DD" w:rsidP="007D6D9D">
      <w:pPr>
        <w:pStyle w:val="1"/>
        <w:spacing w:beforeLines="100" w:afterLines="50" w:after="120" w:line="340" w:lineRule="atLeast"/>
        <w:rPr>
          <w:rFonts w:ascii="SimHei" w:eastAsia="SimHei" w:hAnsi="SimHei"/>
          <w:b w:val="0"/>
          <w:sz w:val="21"/>
        </w:rPr>
      </w:pPr>
      <w:r w:rsidRPr="007D6D9D">
        <w:rPr>
          <w:rFonts w:ascii="SimHei" w:eastAsia="SimHei" w:hAnsi="SimHei" w:hint="eastAsia"/>
          <w:b w:val="0"/>
          <w:sz w:val="21"/>
        </w:rPr>
        <w:t>第</w:t>
      </w:r>
      <w:r w:rsidR="00047A0B" w:rsidRPr="007D6D9D">
        <w:rPr>
          <w:rFonts w:ascii="SimHei" w:eastAsia="SimHei" w:hAnsi="SimHei" w:hint="eastAsia"/>
          <w:b w:val="0"/>
          <w:sz w:val="21"/>
        </w:rPr>
        <w:t>14</w:t>
      </w:r>
      <w:r w:rsidRPr="007D6D9D">
        <w:rPr>
          <w:rFonts w:ascii="SimHei" w:eastAsia="SimHei" w:hAnsi="SimHei" w:hint="eastAsia"/>
          <w:b w:val="0"/>
          <w:sz w:val="21"/>
        </w:rPr>
        <w:t>项：PCT序列表标准</w:t>
      </w:r>
    </w:p>
    <w:p w:rsidR="00834EEA" w:rsidRPr="00615BD4" w:rsidRDefault="00F571DD"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讨论依据</w:t>
      </w:r>
      <w:r w:rsidR="006E0130" w:rsidRPr="00615BD4">
        <w:rPr>
          <w:rFonts w:ascii="SimSun" w:hAnsi="SimSun" w:hint="eastAsia"/>
          <w:sz w:val="21"/>
        </w:rPr>
        <w:t>文件</w:t>
      </w:r>
      <w:r w:rsidRPr="00615BD4">
        <w:rPr>
          <w:rFonts w:ascii="SimSun" w:hAnsi="SimSun"/>
          <w:sz w:val="21"/>
        </w:rPr>
        <w:t>PCT/MIA/24/6</w:t>
      </w:r>
      <w:r w:rsidRPr="00615BD4">
        <w:rPr>
          <w:rFonts w:ascii="SimSun" w:hAnsi="SimSun" w:hint="eastAsia"/>
          <w:sz w:val="21"/>
        </w:rPr>
        <w:t>和</w:t>
      </w:r>
      <w:r w:rsidRPr="00615BD4">
        <w:rPr>
          <w:rFonts w:ascii="SimSun" w:hAnsi="SimSun"/>
          <w:sz w:val="21"/>
        </w:rPr>
        <w:t>PCT/MIA/24/14</w:t>
      </w:r>
      <w:r w:rsidRPr="00615BD4">
        <w:rPr>
          <w:rFonts w:ascii="SimSun" w:hAnsi="SimSun" w:hint="eastAsia"/>
          <w:sz w:val="21"/>
        </w:rPr>
        <w:t>进行。</w:t>
      </w:r>
    </w:p>
    <w:p w:rsidR="00834EEA" w:rsidRPr="00615BD4" w:rsidRDefault="00F571DD"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欧洲专利局向会议报告了序列表特别工作组工作的最新情况。</w:t>
      </w:r>
      <w:r w:rsidR="00245B67" w:rsidRPr="00615BD4">
        <w:rPr>
          <w:rFonts w:ascii="SimSun" w:hAnsi="SimSun" w:hint="eastAsia"/>
          <w:sz w:val="21"/>
        </w:rPr>
        <w:t>参与该特别工作组的若干单位正在就修订WIPO标准ST.26展开用户磋商，修订工作正在准备中，以便在将于2017年5月29日至6月2日召开的WIPO标准委员会</w:t>
      </w:r>
      <w:r w:rsidR="002471A9">
        <w:rPr>
          <w:rFonts w:ascii="SimSun" w:hAnsi="SimSun" w:hint="eastAsia"/>
          <w:sz w:val="21"/>
        </w:rPr>
        <w:t>（</w:t>
      </w:r>
      <w:r w:rsidR="00245B67" w:rsidRPr="00615BD4">
        <w:rPr>
          <w:rFonts w:ascii="SimSun" w:hAnsi="SimSun"/>
          <w:sz w:val="21"/>
        </w:rPr>
        <w:t>CWS</w:t>
      </w:r>
      <w:r w:rsidR="002471A9">
        <w:rPr>
          <w:rFonts w:ascii="SimSun" w:hAnsi="SimSun" w:hint="eastAsia"/>
          <w:sz w:val="21"/>
        </w:rPr>
        <w:t>）</w:t>
      </w:r>
      <w:r w:rsidR="00245B67" w:rsidRPr="00615BD4">
        <w:rPr>
          <w:rFonts w:ascii="SimSun" w:hAnsi="SimSun" w:hint="eastAsia"/>
          <w:sz w:val="21"/>
        </w:rPr>
        <w:t>第五届会议上通过。但特别工作组的大部分近期工作着重于从WIPO标准ST.25向WIPO标准ST.26的过渡。特别工作组最近通过WebEx讨论了对通函</w:t>
      </w:r>
      <w:r w:rsidR="00245B67" w:rsidRPr="00615BD4">
        <w:rPr>
          <w:rFonts w:ascii="SimSun" w:hAnsi="SimSun"/>
          <w:sz w:val="21"/>
        </w:rPr>
        <w:t>C.PCT 1485/C.CWS 75</w:t>
      </w:r>
      <w:r w:rsidR="00245B67" w:rsidRPr="00615BD4">
        <w:rPr>
          <w:rFonts w:ascii="SimSun" w:hAnsi="SimSun" w:hint="eastAsia"/>
          <w:sz w:val="21"/>
        </w:rPr>
        <w:t>的答复。在这次WebEx中，与会者表示希望过渡至ST</w:t>
      </w:r>
      <w:r w:rsidR="00245B67" w:rsidRPr="00615BD4">
        <w:rPr>
          <w:rFonts w:ascii="SimSun" w:hAnsi="SimSun"/>
          <w:sz w:val="21"/>
        </w:rPr>
        <w:t>.26</w:t>
      </w:r>
      <w:r w:rsidR="00245B67" w:rsidRPr="00615BD4">
        <w:rPr>
          <w:rFonts w:ascii="SimSun" w:hAnsi="SimSun" w:hint="eastAsia"/>
          <w:sz w:val="21"/>
        </w:rPr>
        <w:t>的</w:t>
      </w:r>
      <w:r w:rsidR="00634CB9" w:rsidRPr="00615BD4">
        <w:rPr>
          <w:rFonts w:ascii="SimSun" w:hAnsi="SimSun" w:hint="eastAsia"/>
          <w:sz w:val="21"/>
        </w:rPr>
        <w:t>基准</w:t>
      </w:r>
      <w:r w:rsidR="00245B67" w:rsidRPr="00615BD4">
        <w:rPr>
          <w:rFonts w:ascii="SimSun" w:hAnsi="SimSun" w:hint="eastAsia"/>
          <w:sz w:val="21"/>
        </w:rPr>
        <w:t>日期以国际申请日为依据，而不是以国际申请的优先权日为依据，尽管通函的答复</w:t>
      </w:r>
      <w:r w:rsidR="00634CB9" w:rsidRPr="00615BD4">
        <w:rPr>
          <w:rFonts w:ascii="SimSun" w:hAnsi="SimSun" w:hint="eastAsia"/>
          <w:sz w:val="21"/>
        </w:rPr>
        <w:t>在这一问题上的观点各异。因此，欧洲专利局就该事项征求会议的意见。同时，特别工作组</w:t>
      </w:r>
      <w:r w:rsidR="00435F2B" w:rsidRPr="00615BD4">
        <w:rPr>
          <w:rFonts w:ascii="SimSun" w:hAnsi="SimSun" w:hint="eastAsia"/>
          <w:sz w:val="21"/>
        </w:rPr>
        <w:t>正在澄清序列表从ST</w:t>
      </w:r>
      <w:r w:rsidR="00435F2B" w:rsidRPr="00615BD4">
        <w:rPr>
          <w:rFonts w:ascii="SimSun" w:hAnsi="SimSun"/>
          <w:sz w:val="21"/>
        </w:rPr>
        <w:t>.25</w:t>
      </w:r>
      <w:r w:rsidR="00435F2B" w:rsidRPr="00615BD4">
        <w:rPr>
          <w:rFonts w:ascii="SimSun" w:hAnsi="SimSun" w:hint="eastAsia"/>
          <w:sz w:val="21"/>
        </w:rPr>
        <w:t>向ST</w:t>
      </w:r>
      <w:r w:rsidR="00435F2B" w:rsidRPr="00615BD4">
        <w:rPr>
          <w:rFonts w:ascii="SimSun" w:hAnsi="SimSun"/>
          <w:sz w:val="21"/>
        </w:rPr>
        <w:t>.26</w:t>
      </w:r>
      <w:r w:rsidR="00435F2B" w:rsidRPr="00615BD4">
        <w:rPr>
          <w:rFonts w:ascii="SimSun" w:hAnsi="SimSun" w:hint="eastAsia"/>
          <w:sz w:val="21"/>
        </w:rPr>
        <w:t>转换方面的考量，以便进一步提供有关在进行转换时新增事项</w:t>
      </w:r>
      <w:r w:rsidR="009C0B5A" w:rsidRPr="00615BD4">
        <w:rPr>
          <w:rFonts w:ascii="SimSun" w:hAnsi="SimSun" w:hint="eastAsia"/>
          <w:sz w:val="21"/>
        </w:rPr>
        <w:t>可能带来的任何风险</w:t>
      </w:r>
      <w:r w:rsidR="00435F2B" w:rsidRPr="00615BD4">
        <w:rPr>
          <w:rFonts w:ascii="SimSun" w:hAnsi="SimSun" w:hint="eastAsia"/>
          <w:sz w:val="21"/>
        </w:rPr>
        <w:t>的信息，</w:t>
      </w:r>
      <w:r w:rsidR="009C0B5A" w:rsidRPr="00615BD4">
        <w:rPr>
          <w:rFonts w:ascii="SimSun" w:hAnsi="SimSun" w:hint="eastAsia"/>
          <w:sz w:val="21"/>
        </w:rPr>
        <w:t>工作组希望这种风险会非常之小。</w:t>
      </w:r>
    </w:p>
    <w:p w:rsidR="00834EEA" w:rsidRPr="00615BD4" w:rsidRDefault="007D6D9D" w:rsidP="007D6D9D">
      <w:pPr>
        <w:pStyle w:val="ONUME"/>
        <w:numPr>
          <w:ilvl w:val="0"/>
          <w:numId w:val="4"/>
        </w:numPr>
        <w:tabs>
          <w:tab w:val="clear" w:pos="567"/>
        </w:tabs>
        <w:overflowPunct w:val="0"/>
        <w:spacing w:afterLines="50" w:after="120" w:line="340" w:lineRule="atLeast"/>
        <w:jc w:val="both"/>
        <w:rPr>
          <w:rFonts w:ascii="SimSun" w:hAnsi="SimSun"/>
          <w:sz w:val="21"/>
        </w:rPr>
      </w:pPr>
      <w:r>
        <w:rPr>
          <w:rFonts w:ascii="SimSun" w:hAnsi="SimSun" w:hint="eastAsia"/>
          <w:sz w:val="21"/>
        </w:rPr>
        <w:t>日本特许厅</w:t>
      </w:r>
      <w:r w:rsidR="00634CB9" w:rsidRPr="00615BD4">
        <w:rPr>
          <w:rFonts w:ascii="SimSun" w:hAnsi="SimSun" w:hint="eastAsia"/>
          <w:sz w:val="21"/>
        </w:rPr>
        <w:t>感谢特别工作组兼顾了它有关向ST</w:t>
      </w:r>
      <w:r w:rsidR="00634CB9" w:rsidRPr="00615BD4">
        <w:rPr>
          <w:rFonts w:ascii="SimSun" w:hAnsi="SimSun"/>
          <w:sz w:val="21"/>
        </w:rPr>
        <w:t>.26</w:t>
      </w:r>
      <w:r w:rsidR="00634CB9" w:rsidRPr="00615BD4">
        <w:rPr>
          <w:rFonts w:ascii="SimSun" w:hAnsi="SimSun" w:hint="eastAsia"/>
          <w:sz w:val="21"/>
        </w:rPr>
        <w:t>过渡的关切，工作组表示愿意接受2022年1月1日作为可能的最早过渡日期。美国专利商标局补充，它正在对这一过渡进行评估，并希望能很快告知特别工作组它能过渡至ST</w:t>
      </w:r>
      <w:r w:rsidR="00634CB9" w:rsidRPr="00615BD4">
        <w:rPr>
          <w:rFonts w:ascii="SimSun" w:hAnsi="SimSun"/>
          <w:sz w:val="21"/>
        </w:rPr>
        <w:t>.26</w:t>
      </w:r>
      <w:r w:rsidR="00634CB9" w:rsidRPr="00615BD4">
        <w:rPr>
          <w:rFonts w:ascii="SimSun" w:hAnsi="SimSun" w:hint="eastAsia"/>
          <w:sz w:val="21"/>
        </w:rPr>
        <w:t>的最早日期。</w:t>
      </w:r>
    </w:p>
    <w:p w:rsidR="00834EEA" w:rsidRPr="00615BD4" w:rsidRDefault="00634CB9"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若干单位支持从ST</w:t>
      </w:r>
      <w:r w:rsidRPr="00615BD4">
        <w:rPr>
          <w:rFonts w:ascii="SimSun" w:hAnsi="SimSun"/>
          <w:sz w:val="21"/>
        </w:rPr>
        <w:t>.25</w:t>
      </w:r>
      <w:r w:rsidRPr="00615BD4">
        <w:rPr>
          <w:rFonts w:ascii="SimSun" w:hAnsi="SimSun" w:hint="eastAsia"/>
          <w:sz w:val="21"/>
        </w:rPr>
        <w:t>过渡至ST</w:t>
      </w:r>
      <w:r w:rsidRPr="00615BD4">
        <w:rPr>
          <w:rFonts w:ascii="SimSun" w:hAnsi="SimSun"/>
          <w:sz w:val="21"/>
        </w:rPr>
        <w:t>.26</w:t>
      </w:r>
      <w:r w:rsidRPr="00615BD4">
        <w:rPr>
          <w:rFonts w:ascii="SimSun" w:hAnsi="SimSun" w:hint="eastAsia"/>
          <w:sz w:val="21"/>
        </w:rPr>
        <w:t>的日期应依据国际申请日，补充</w:t>
      </w:r>
      <w:r w:rsidR="00566D64" w:rsidRPr="00615BD4">
        <w:rPr>
          <w:rFonts w:ascii="SimSun" w:hAnsi="SimSun" w:hint="eastAsia"/>
          <w:sz w:val="21"/>
        </w:rPr>
        <w:t>说这将减少两个标准的重叠期，简化优先权恢复等法律问题。其中一个单位还补充，约20年前从ST</w:t>
      </w:r>
      <w:r w:rsidR="00566D64" w:rsidRPr="00615BD4">
        <w:rPr>
          <w:rFonts w:ascii="SimSun" w:hAnsi="SimSun"/>
          <w:sz w:val="21"/>
        </w:rPr>
        <w:t>.23</w:t>
      </w:r>
      <w:r w:rsidR="00566D64" w:rsidRPr="00615BD4">
        <w:rPr>
          <w:rFonts w:ascii="SimSun" w:hAnsi="SimSun" w:hint="eastAsia"/>
          <w:sz w:val="21"/>
        </w:rPr>
        <w:t>向ST</w:t>
      </w:r>
      <w:r w:rsidR="00566D64" w:rsidRPr="00615BD4">
        <w:rPr>
          <w:rFonts w:ascii="SimSun" w:hAnsi="SimSun"/>
          <w:sz w:val="21"/>
        </w:rPr>
        <w:t>.25</w:t>
      </w:r>
      <w:r w:rsidR="00566D64" w:rsidRPr="00615BD4">
        <w:rPr>
          <w:rFonts w:ascii="SimSun" w:hAnsi="SimSun" w:hint="eastAsia"/>
          <w:sz w:val="21"/>
        </w:rPr>
        <w:t>的过渡使得该单位现在仍被要求受理若干提交了符合旧标准的序列表的申请。另一个单位希望将优先权日作为从ST</w:t>
      </w:r>
      <w:r w:rsidR="00566D64" w:rsidRPr="00615BD4">
        <w:rPr>
          <w:rFonts w:ascii="SimSun" w:hAnsi="SimSun"/>
          <w:sz w:val="21"/>
        </w:rPr>
        <w:t>.25</w:t>
      </w:r>
      <w:r w:rsidR="00566D64" w:rsidRPr="00615BD4">
        <w:rPr>
          <w:rFonts w:ascii="SimSun" w:hAnsi="SimSun" w:hint="eastAsia"/>
          <w:sz w:val="21"/>
        </w:rPr>
        <w:t>向ST</w:t>
      </w:r>
      <w:r w:rsidR="00566D64" w:rsidRPr="00615BD4">
        <w:rPr>
          <w:rFonts w:ascii="SimSun" w:hAnsi="SimSun"/>
          <w:sz w:val="21"/>
        </w:rPr>
        <w:t>.26</w:t>
      </w:r>
      <w:r w:rsidR="00566D64" w:rsidRPr="00615BD4">
        <w:rPr>
          <w:rFonts w:ascii="SimSun" w:hAnsi="SimSun" w:hint="eastAsia"/>
          <w:sz w:val="21"/>
        </w:rPr>
        <w:t>过渡的基准日期。</w:t>
      </w:r>
    </w:p>
    <w:p w:rsidR="00834EEA" w:rsidRPr="00615BD4" w:rsidRDefault="00566D64"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关于处理以纸件形式提交的公开了序列表的国际申请，若干单位支持通函</w:t>
      </w:r>
      <w:r w:rsidRPr="00615BD4">
        <w:rPr>
          <w:rFonts w:ascii="SimSun" w:hAnsi="SimSun"/>
          <w:sz w:val="21"/>
        </w:rPr>
        <w:t>C.PCT 1485/C.CWS 75</w:t>
      </w:r>
      <w:r w:rsidRPr="00615BD4">
        <w:rPr>
          <w:rFonts w:ascii="SimSun" w:hAnsi="SimSun" w:hint="eastAsia"/>
          <w:sz w:val="21"/>
        </w:rPr>
        <w:t>第21段中所提出的第三方案。一个单位不赞同该方</w:t>
      </w:r>
      <w:r w:rsidR="00B33877" w:rsidRPr="00615BD4">
        <w:rPr>
          <w:rFonts w:ascii="SimSun" w:hAnsi="SimSun" w:hint="eastAsia"/>
          <w:sz w:val="21"/>
        </w:rPr>
        <w:t>法，因为这可能涉及以纸件形式提交大量序列表；与之相反，它希望在提交申请时采取</w:t>
      </w:r>
      <w:r w:rsidRPr="00615BD4">
        <w:rPr>
          <w:rFonts w:ascii="SimSun" w:hAnsi="SimSun" w:hint="eastAsia"/>
          <w:sz w:val="21"/>
        </w:rPr>
        <w:t>“混合模式”，即允许申请人提交纸件形式的国际申请，而序列表以电子形式提交。这在</w:t>
      </w:r>
      <w:r w:rsidR="00316CA2" w:rsidRPr="00615BD4">
        <w:rPr>
          <w:rFonts w:ascii="SimSun" w:hAnsi="SimSun" w:hint="eastAsia"/>
          <w:sz w:val="21"/>
        </w:rPr>
        <w:t>某些情况下可能是有用的，例如由于停电而无法完全以电子形式提交申请。</w:t>
      </w:r>
    </w:p>
    <w:p w:rsidR="00834EEA" w:rsidRPr="00615BD4" w:rsidRDefault="00B33877"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在回应以“混合模式”提交申请这一想法时，国际局建议更适当的做法可能是</w:t>
      </w:r>
      <w:r w:rsidR="0079006E" w:rsidRPr="00615BD4">
        <w:rPr>
          <w:rFonts w:ascii="SimSun" w:hAnsi="SimSun" w:hint="eastAsia"/>
          <w:sz w:val="21"/>
        </w:rPr>
        <w:t>通过目前在行政规程703节中所规定的灵活性来处理例外情况</w:t>
      </w:r>
      <w:r w:rsidR="007963FC" w:rsidRPr="00615BD4">
        <w:rPr>
          <w:rFonts w:ascii="SimSun" w:hAnsi="SimSun" w:hint="eastAsia"/>
          <w:sz w:val="21"/>
        </w:rPr>
        <w:t>，以此来处理某些未按要求以电子形式提交的情况。例外情况可通过这些有关灵活性的规定来解决，而不是通过一般性条款来解决以混合模式提交申请的情况。一个单位</w:t>
      </w:r>
      <w:r w:rsidR="00FD1DB6" w:rsidRPr="00615BD4">
        <w:rPr>
          <w:rFonts w:ascii="SimSun" w:hAnsi="SimSun" w:hint="eastAsia"/>
          <w:sz w:val="21"/>
        </w:rPr>
        <w:t>对该解释表示支持。</w:t>
      </w:r>
    </w:p>
    <w:p w:rsidR="00834EEA" w:rsidRPr="00615BD4" w:rsidRDefault="00AC7224"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在回应一个单位提出的有关为实施ST</w:t>
      </w:r>
      <w:r w:rsidRPr="00615BD4">
        <w:rPr>
          <w:rFonts w:ascii="SimSun" w:hAnsi="SimSun"/>
          <w:sz w:val="21"/>
        </w:rPr>
        <w:t>.26</w:t>
      </w:r>
      <w:r w:rsidRPr="00615BD4">
        <w:rPr>
          <w:rFonts w:ascii="SimSun" w:hAnsi="SimSun" w:hint="eastAsia"/>
          <w:sz w:val="21"/>
        </w:rPr>
        <w:t>而对PCT法律条款，特别是行政规程附件C进行修改的问题时，国际局告知会议，它将在有关过渡的决定作出后进行修改的准备工作，包括编著和验证工具，以及如何处理更为常见的情况。现阶段的主要优先事项是主管局向国际局就ST</w:t>
      </w:r>
      <w:r w:rsidRPr="00615BD4">
        <w:rPr>
          <w:rFonts w:ascii="SimSun" w:hAnsi="SimSun"/>
          <w:sz w:val="21"/>
        </w:rPr>
        <w:t>.26</w:t>
      </w:r>
      <w:r w:rsidRPr="00615BD4">
        <w:rPr>
          <w:rFonts w:ascii="SimSun" w:hAnsi="SimSun" w:hint="eastAsia"/>
          <w:sz w:val="21"/>
        </w:rPr>
        <w:t>中序列表的编著和验证工具提供意见建议。</w:t>
      </w:r>
    </w:p>
    <w:p w:rsidR="00834EEA" w:rsidRPr="00615BD4" w:rsidRDefault="00AC7224" w:rsidP="007D6D9D">
      <w:pPr>
        <w:pStyle w:val="ONUME"/>
        <w:tabs>
          <w:tab w:val="clear" w:pos="567"/>
        </w:tabs>
        <w:overflowPunct w:val="0"/>
        <w:spacing w:afterLines="50" w:after="120" w:line="340" w:lineRule="atLeast"/>
        <w:ind w:left="567"/>
        <w:jc w:val="both"/>
        <w:rPr>
          <w:rFonts w:ascii="SimSun" w:hAnsi="SimSun"/>
          <w:sz w:val="21"/>
        </w:rPr>
      </w:pPr>
      <w:r w:rsidRPr="00615BD4">
        <w:rPr>
          <w:rFonts w:ascii="SimSun" w:hAnsi="SimSun" w:hint="eastAsia"/>
          <w:sz w:val="21"/>
        </w:rPr>
        <w:t>会议注意到文件</w:t>
      </w:r>
      <w:r w:rsidRPr="00615BD4">
        <w:rPr>
          <w:rFonts w:ascii="SimSun" w:hAnsi="SimSun"/>
          <w:sz w:val="21"/>
        </w:rPr>
        <w:t>PCT/MIA/24/6</w:t>
      </w:r>
      <w:r w:rsidRPr="00615BD4">
        <w:rPr>
          <w:rFonts w:ascii="SimSun" w:hAnsi="SimSun" w:hint="eastAsia"/>
          <w:sz w:val="21"/>
        </w:rPr>
        <w:t>和</w:t>
      </w:r>
      <w:r w:rsidRPr="00615BD4">
        <w:rPr>
          <w:rFonts w:ascii="SimSun" w:hAnsi="SimSun"/>
          <w:sz w:val="21"/>
        </w:rPr>
        <w:t>PCT/MIA/24/14</w:t>
      </w:r>
      <w:r w:rsidRPr="00615BD4">
        <w:rPr>
          <w:rFonts w:ascii="SimSun" w:hAnsi="SimSun" w:hint="eastAsia"/>
          <w:sz w:val="21"/>
        </w:rPr>
        <w:t>的内容。</w:t>
      </w:r>
    </w:p>
    <w:p w:rsidR="00834EEA" w:rsidRPr="007D6D9D" w:rsidRDefault="00AC7224" w:rsidP="007D6D9D">
      <w:pPr>
        <w:pStyle w:val="1"/>
        <w:spacing w:beforeLines="100" w:afterLines="50" w:after="120" w:line="340" w:lineRule="atLeast"/>
        <w:rPr>
          <w:rFonts w:ascii="SimHei" w:eastAsia="SimHei" w:hAnsi="SimHei"/>
          <w:b w:val="0"/>
          <w:sz w:val="21"/>
        </w:rPr>
      </w:pPr>
      <w:r w:rsidRPr="007D6D9D">
        <w:rPr>
          <w:rFonts w:ascii="SimHei" w:eastAsia="SimHei" w:hAnsi="SimHei" w:hint="eastAsia"/>
          <w:b w:val="0"/>
          <w:sz w:val="21"/>
        </w:rPr>
        <w:t>第</w:t>
      </w:r>
      <w:r w:rsidR="00047A0B" w:rsidRPr="007D6D9D">
        <w:rPr>
          <w:rFonts w:ascii="SimHei" w:eastAsia="SimHei" w:hAnsi="SimHei" w:hint="eastAsia"/>
          <w:b w:val="0"/>
          <w:sz w:val="21"/>
        </w:rPr>
        <w:t>15</w:t>
      </w:r>
      <w:r w:rsidRPr="007D6D9D">
        <w:rPr>
          <w:rFonts w:ascii="SimHei" w:eastAsia="SimHei" w:hAnsi="SimHei" w:hint="eastAsia"/>
          <w:b w:val="0"/>
          <w:sz w:val="21"/>
        </w:rPr>
        <w:t>项：PCT最低文献量特别工作组：</w:t>
      </w:r>
      <w:r w:rsidR="008A01F6" w:rsidRPr="007D6D9D">
        <w:rPr>
          <w:rFonts w:ascii="SimHei" w:eastAsia="SimHei" w:hAnsi="SimHei" w:hint="eastAsia"/>
          <w:b w:val="0"/>
          <w:sz w:val="21"/>
        </w:rPr>
        <w:t>状态报告</w:t>
      </w:r>
    </w:p>
    <w:p w:rsidR="00834EEA" w:rsidRPr="00615BD4" w:rsidRDefault="008A01F6"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讨论依据文件</w:t>
      </w:r>
      <w:r w:rsidRPr="00615BD4">
        <w:rPr>
          <w:rFonts w:ascii="SimSun" w:hAnsi="SimSun"/>
          <w:sz w:val="21"/>
        </w:rPr>
        <w:t>PCT/MIA/24/4</w:t>
      </w:r>
      <w:r w:rsidRPr="00615BD4">
        <w:rPr>
          <w:rFonts w:ascii="SimSun" w:hAnsi="SimSun" w:hint="eastAsia"/>
          <w:sz w:val="21"/>
        </w:rPr>
        <w:t>进行。</w:t>
      </w:r>
    </w:p>
    <w:p w:rsidR="00834EEA" w:rsidRPr="00615BD4" w:rsidRDefault="008A01F6"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欧洲专利局强调，有必要对PCT最低文献量的定义进行修订主要出于两个原因。第一，定义需要兼顾之前作为纸件</w:t>
      </w:r>
      <w:r w:rsidR="006E0130" w:rsidRPr="00615BD4">
        <w:rPr>
          <w:rFonts w:ascii="SimSun" w:hAnsi="SimSun" w:hint="eastAsia"/>
          <w:sz w:val="21"/>
        </w:rPr>
        <w:t>所</w:t>
      </w:r>
      <w:r w:rsidRPr="00615BD4">
        <w:rPr>
          <w:rFonts w:ascii="SimSun" w:hAnsi="SimSun" w:hint="eastAsia"/>
          <w:sz w:val="21"/>
        </w:rPr>
        <w:t>收集文件的数字化。第二，提供英文文件或摘要的必要性可能已</w:t>
      </w:r>
      <w:r w:rsidR="001F4D04" w:rsidRPr="00615BD4">
        <w:rPr>
          <w:rFonts w:ascii="SimSun" w:hAnsi="SimSun" w:hint="eastAsia"/>
          <w:sz w:val="21"/>
        </w:rPr>
        <w:t>减小，因为可在需要时通过现成的机器翻译工具来理解内容。欧洲专利局</w:t>
      </w:r>
      <w:r w:rsidR="00BC56B7" w:rsidRPr="00615BD4">
        <w:rPr>
          <w:rFonts w:ascii="SimSun" w:hAnsi="SimSun" w:hint="eastAsia"/>
          <w:sz w:val="21"/>
        </w:rPr>
        <w:t>根据最初的任务授权确定了四项目标，并感谢美国专利商标局提出在特别工作组中牵头第四项目标的工作，该目标是关于包括传统知识领域在内的非专利文献和现有技术数据库。欧洲专利局期待这项工作根据拟议的时间表在2019年成功完成。</w:t>
      </w:r>
    </w:p>
    <w:p w:rsidR="00834EEA" w:rsidRPr="00615BD4" w:rsidRDefault="003020D6"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各单位强调</w:t>
      </w:r>
      <w:r w:rsidR="006E0130" w:rsidRPr="00615BD4">
        <w:rPr>
          <w:rFonts w:ascii="SimSun" w:hAnsi="SimSun" w:hint="eastAsia"/>
          <w:sz w:val="21"/>
        </w:rPr>
        <w:t>了明确标准对于</w:t>
      </w:r>
      <w:r w:rsidR="00CF328D" w:rsidRPr="00615BD4">
        <w:rPr>
          <w:rFonts w:ascii="SimSun" w:hAnsi="SimSun" w:hint="eastAsia"/>
          <w:sz w:val="21"/>
        </w:rPr>
        <w:t>在数字时代以适当的方式将文献纳入PCT最低文献量</w:t>
      </w:r>
      <w:r w:rsidR="006E0130" w:rsidRPr="00615BD4">
        <w:rPr>
          <w:rFonts w:ascii="SimSun" w:hAnsi="SimSun" w:hint="eastAsia"/>
          <w:sz w:val="21"/>
        </w:rPr>
        <w:t>的重要性，</w:t>
      </w:r>
      <w:r w:rsidR="00016365" w:rsidRPr="00615BD4">
        <w:rPr>
          <w:rFonts w:ascii="SimSun" w:hAnsi="SimSun" w:hint="eastAsia"/>
          <w:sz w:val="21"/>
        </w:rPr>
        <w:t>它们感谢欧洲专利局</w:t>
      </w:r>
      <w:r w:rsidR="00350D90" w:rsidRPr="00615BD4">
        <w:rPr>
          <w:rFonts w:ascii="SimSun" w:hAnsi="SimSun" w:hint="eastAsia"/>
          <w:sz w:val="21"/>
        </w:rPr>
        <w:t>牵头特别工作组的工作，以及美国专利商标局牵头有关非专利文献和现有技术数据库</w:t>
      </w:r>
      <w:r w:rsidR="00A11560" w:rsidRPr="00615BD4">
        <w:rPr>
          <w:rFonts w:ascii="SimSun" w:hAnsi="SimSun" w:hint="eastAsia"/>
          <w:sz w:val="21"/>
        </w:rPr>
        <w:t>的</w:t>
      </w:r>
      <w:r w:rsidR="00350D90" w:rsidRPr="00615BD4">
        <w:rPr>
          <w:rFonts w:ascii="SimSun" w:hAnsi="SimSun" w:hint="eastAsia"/>
          <w:sz w:val="21"/>
        </w:rPr>
        <w:t>目标的工作。</w:t>
      </w:r>
    </w:p>
    <w:p w:rsidR="00834EEA" w:rsidRPr="00615BD4" w:rsidRDefault="00350D90"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印度专利局期待在特别工作组的电子论坛上参与讨论，特别是审查纳入非专利文献的标准问题，这需要兼顾科技期刊以外信息的来源和格式的多样性。印度专利局提到在WIPO知识产权与遗传资源、传统知识和民间文艺政府间委员会开展的有关传统知识保护的积极讨论，表示它希望</w:t>
      </w:r>
      <w:r w:rsidR="00B66BF3" w:rsidRPr="00615BD4">
        <w:rPr>
          <w:rFonts w:ascii="SimSun" w:hAnsi="SimSun" w:hint="eastAsia"/>
          <w:sz w:val="21"/>
        </w:rPr>
        <w:t>与特别工作组分享一份经过修订的获取协议草案，其中列有关于将印度传统知识数字图书馆纳入PCT最低文献量的提案。</w:t>
      </w:r>
    </w:p>
    <w:p w:rsidR="00834EEA" w:rsidRPr="00615BD4" w:rsidRDefault="00B66BF3" w:rsidP="007D6D9D">
      <w:pPr>
        <w:pStyle w:val="ONUME"/>
        <w:tabs>
          <w:tab w:val="clear" w:pos="567"/>
        </w:tabs>
        <w:overflowPunct w:val="0"/>
        <w:spacing w:afterLines="50" w:after="120" w:line="340" w:lineRule="atLeast"/>
        <w:ind w:left="567"/>
        <w:jc w:val="both"/>
        <w:rPr>
          <w:rFonts w:ascii="SimSun" w:hAnsi="SimSun"/>
          <w:sz w:val="21"/>
        </w:rPr>
      </w:pPr>
      <w:r w:rsidRPr="00615BD4">
        <w:rPr>
          <w:rFonts w:ascii="SimSun" w:hAnsi="SimSun" w:hint="eastAsia"/>
          <w:sz w:val="21"/>
        </w:rPr>
        <w:t>会议注意到文件</w:t>
      </w:r>
      <w:r w:rsidRPr="00615BD4">
        <w:rPr>
          <w:rFonts w:ascii="SimSun" w:hAnsi="SimSun"/>
          <w:sz w:val="21"/>
        </w:rPr>
        <w:t>PCT/MIA/24/4</w:t>
      </w:r>
      <w:r w:rsidRPr="00615BD4">
        <w:rPr>
          <w:rFonts w:ascii="SimSun" w:hAnsi="SimSun" w:hint="eastAsia"/>
          <w:sz w:val="21"/>
        </w:rPr>
        <w:t>的内容。</w:t>
      </w:r>
    </w:p>
    <w:p w:rsidR="00834EEA" w:rsidRPr="007D6D9D" w:rsidRDefault="00C15D4A" w:rsidP="007D6D9D">
      <w:pPr>
        <w:pStyle w:val="1"/>
        <w:spacing w:beforeLines="100" w:afterLines="50" w:after="120" w:line="340" w:lineRule="atLeast"/>
        <w:rPr>
          <w:rFonts w:ascii="SimHei" w:eastAsia="SimHei" w:hAnsi="SimHei"/>
          <w:b w:val="0"/>
          <w:sz w:val="21"/>
        </w:rPr>
      </w:pPr>
      <w:r w:rsidRPr="007D6D9D">
        <w:rPr>
          <w:rFonts w:ascii="SimHei" w:eastAsia="SimHei" w:hAnsi="SimHei" w:hint="eastAsia"/>
          <w:b w:val="0"/>
          <w:sz w:val="21"/>
        </w:rPr>
        <w:t>第</w:t>
      </w:r>
      <w:r w:rsidR="00047A0B" w:rsidRPr="007D6D9D">
        <w:rPr>
          <w:rFonts w:ascii="SimHei" w:eastAsia="SimHei" w:hAnsi="SimHei" w:hint="eastAsia"/>
          <w:b w:val="0"/>
          <w:sz w:val="21"/>
        </w:rPr>
        <w:t>16</w:t>
      </w:r>
      <w:r w:rsidRPr="007D6D9D">
        <w:rPr>
          <w:rFonts w:ascii="SimHei" w:eastAsia="SimHei" w:hAnsi="SimHei" w:hint="eastAsia"/>
          <w:b w:val="0"/>
          <w:sz w:val="21"/>
        </w:rPr>
        <w:t>项：单位文档</w:t>
      </w:r>
    </w:p>
    <w:p w:rsidR="00834EEA" w:rsidRPr="00615BD4" w:rsidRDefault="00C15D4A"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讨论依据文件</w:t>
      </w:r>
      <w:r w:rsidRPr="00615BD4">
        <w:rPr>
          <w:rFonts w:ascii="SimSun" w:hAnsi="SimSun"/>
          <w:sz w:val="21"/>
        </w:rPr>
        <w:t>PCT/MIA/24/5</w:t>
      </w:r>
      <w:r w:rsidRPr="00615BD4">
        <w:rPr>
          <w:rFonts w:ascii="SimSun" w:hAnsi="SimSun" w:hint="eastAsia"/>
          <w:sz w:val="21"/>
        </w:rPr>
        <w:t>进行。</w:t>
      </w:r>
    </w:p>
    <w:p w:rsidR="00834EEA" w:rsidRPr="00615BD4" w:rsidRDefault="00C15D4A"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各单位强调了主管局建立单位文档的重要性，这使相关方能够对其所公开专利文件的完整性作出评估，并鼓励各局参与特别工作组的工作，为WIPO</w:t>
      </w:r>
      <w:r w:rsidR="00F12E6C" w:rsidRPr="00615BD4">
        <w:rPr>
          <w:rFonts w:ascii="SimSun" w:hAnsi="SimSun" w:hint="eastAsia"/>
          <w:sz w:val="21"/>
        </w:rPr>
        <w:t>单位文档标准作出</w:t>
      </w:r>
      <w:r w:rsidRPr="00615BD4">
        <w:rPr>
          <w:rFonts w:ascii="SimSun" w:hAnsi="SimSun" w:hint="eastAsia"/>
          <w:sz w:val="21"/>
        </w:rPr>
        <w:t>提案。</w:t>
      </w:r>
    </w:p>
    <w:p w:rsidR="00834EEA" w:rsidRPr="00615BD4" w:rsidRDefault="00C15D4A"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一个单位提到IP五局在建立自己的单位文档方面的工作。五局的单位文档每年进行更新，但</w:t>
      </w:r>
      <w:r w:rsidR="00F12E6C" w:rsidRPr="00615BD4">
        <w:rPr>
          <w:rFonts w:ascii="SimSun" w:hAnsi="SimSun" w:hint="eastAsia"/>
          <w:sz w:val="21"/>
        </w:rPr>
        <w:t>对于是否</w:t>
      </w:r>
      <w:r w:rsidRPr="00615BD4">
        <w:rPr>
          <w:rFonts w:ascii="SimSun" w:hAnsi="SimSun" w:hint="eastAsia"/>
          <w:sz w:val="21"/>
        </w:rPr>
        <w:t>在未来进行更频繁的更新展开过讨论。该单位鼓励其他单位编制自己的单位文档</w:t>
      </w:r>
      <w:r w:rsidR="00F12E6C" w:rsidRPr="00615BD4">
        <w:rPr>
          <w:rFonts w:ascii="SimSun" w:hAnsi="SimSun" w:hint="eastAsia"/>
          <w:sz w:val="21"/>
        </w:rPr>
        <w:t>。在这方面，奥地利专利局告知会议，它正在与欧洲专利局合作编制它</w:t>
      </w:r>
      <w:r w:rsidRPr="00615BD4">
        <w:rPr>
          <w:rFonts w:ascii="SimSun" w:hAnsi="SimSun" w:hint="eastAsia"/>
          <w:sz w:val="21"/>
        </w:rPr>
        <w:t>的单位文档。</w:t>
      </w:r>
    </w:p>
    <w:p w:rsidR="00834EEA" w:rsidRPr="00615BD4" w:rsidRDefault="00C15D4A"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国际局支持各单位有关主管局建立单位文档重要性的评论意见，这将通过</w:t>
      </w:r>
      <w:r w:rsidR="003A5A31" w:rsidRPr="00615BD4">
        <w:rPr>
          <w:rFonts w:ascii="SimSun" w:hAnsi="SimSun" w:hint="eastAsia"/>
          <w:sz w:val="21"/>
        </w:rPr>
        <w:t>分享其各自专利出版物中文件可用性的信息，</w:t>
      </w:r>
      <w:r w:rsidRPr="00615BD4">
        <w:rPr>
          <w:rFonts w:ascii="SimSun" w:hAnsi="SimSun" w:hint="eastAsia"/>
          <w:sz w:val="21"/>
        </w:rPr>
        <w:t>确保</w:t>
      </w:r>
      <w:r w:rsidR="003A5A31" w:rsidRPr="00615BD4">
        <w:rPr>
          <w:rFonts w:ascii="SimSun" w:hAnsi="SimSun" w:hint="eastAsia"/>
          <w:sz w:val="21"/>
        </w:rPr>
        <w:t>检索尽可能有效。</w:t>
      </w:r>
    </w:p>
    <w:p w:rsidR="00834EEA" w:rsidRPr="00615BD4" w:rsidRDefault="00C15D4A" w:rsidP="007D6D9D">
      <w:pPr>
        <w:pStyle w:val="ONUME"/>
        <w:tabs>
          <w:tab w:val="clear" w:pos="567"/>
        </w:tabs>
        <w:overflowPunct w:val="0"/>
        <w:spacing w:afterLines="50" w:after="120" w:line="340" w:lineRule="atLeast"/>
        <w:ind w:left="567"/>
        <w:jc w:val="both"/>
        <w:rPr>
          <w:rFonts w:ascii="SimSun" w:hAnsi="SimSun"/>
          <w:sz w:val="21"/>
        </w:rPr>
      </w:pPr>
      <w:r w:rsidRPr="00615BD4">
        <w:rPr>
          <w:rFonts w:ascii="SimSun" w:hAnsi="SimSun" w:hint="eastAsia"/>
          <w:sz w:val="21"/>
        </w:rPr>
        <w:t>会议注意到文件</w:t>
      </w:r>
      <w:r w:rsidRPr="00615BD4">
        <w:rPr>
          <w:rFonts w:ascii="SimSun" w:hAnsi="SimSun"/>
          <w:sz w:val="21"/>
        </w:rPr>
        <w:t>PCT/MIA/24/5</w:t>
      </w:r>
      <w:r w:rsidRPr="00615BD4">
        <w:rPr>
          <w:rFonts w:ascii="SimSun" w:hAnsi="SimSun" w:hint="eastAsia"/>
          <w:sz w:val="21"/>
        </w:rPr>
        <w:t>的内容。</w:t>
      </w:r>
    </w:p>
    <w:p w:rsidR="00834EEA" w:rsidRPr="007D6D9D" w:rsidRDefault="003A5A31" w:rsidP="007D6D9D">
      <w:pPr>
        <w:pStyle w:val="1"/>
        <w:spacing w:beforeLines="100" w:afterLines="50" w:after="120" w:line="340" w:lineRule="atLeast"/>
        <w:rPr>
          <w:rFonts w:ascii="SimHei" w:eastAsia="SimHei" w:hAnsi="SimHei"/>
          <w:b w:val="0"/>
          <w:sz w:val="21"/>
        </w:rPr>
      </w:pPr>
      <w:r w:rsidRPr="007D6D9D">
        <w:rPr>
          <w:rFonts w:ascii="SimHei" w:eastAsia="SimHei" w:hAnsi="SimHei" w:hint="eastAsia"/>
          <w:b w:val="0"/>
          <w:sz w:val="21"/>
        </w:rPr>
        <w:t>第</w:t>
      </w:r>
      <w:r w:rsidR="00047A0B" w:rsidRPr="007D6D9D">
        <w:rPr>
          <w:rFonts w:ascii="SimHei" w:eastAsia="SimHei" w:hAnsi="SimHei" w:hint="eastAsia"/>
          <w:b w:val="0"/>
          <w:sz w:val="21"/>
        </w:rPr>
        <w:t>17</w:t>
      </w:r>
      <w:r w:rsidRPr="007D6D9D">
        <w:rPr>
          <w:rFonts w:ascii="SimHei" w:eastAsia="SimHei" w:hAnsi="SimHei" w:hint="eastAsia"/>
          <w:b w:val="0"/>
          <w:sz w:val="21"/>
        </w:rPr>
        <w:t>项：未来工作</w:t>
      </w:r>
    </w:p>
    <w:p w:rsidR="00834EEA" w:rsidRPr="00615BD4" w:rsidRDefault="003A5A31" w:rsidP="007D6D9D">
      <w:pPr>
        <w:pStyle w:val="ONUME"/>
        <w:numPr>
          <w:ilvl w:val="0"/>
          <w:numId w:val="4"/>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会议注意到下届会议计划于2018年一季度在</w:t>
      </w:r>
      <w:r w:rsidR="004D2375" w:rsidRPr="00615BD4">
        <w:rPr>
          <w:rFonts w:ascii="SimSun" w:hAnsi="SimSun" w:hint="eastAsia"/>
          <w:sz w:val="21"/>
        </w:rPr>
        <w:t>质量小组</w:t>
      </w:r>
      <w:r w:rsidRPr="00615BD4">
        <w:rPr>
          <w:rFonts w:ascii="SimSun" w:hAnsi="SimSun" w:hint="eastAsia"/>
          <w:sz w:val="21"/>
        </w:rPr>
        <w:t>会议后马上召开。</w:t>
      </w:r>
    </w:p>
    <w:p w:rsidR="007D6D9D" w:rsidRPr="002471A9" w:rsidRDefault="007D6D9D" w:rsidP="00834EEA">
      <w:pPr>
        <w:rPr>
          <w:rFonts w:ascii="KaiTi" w:eastAsia="KaiTi" w:hAnsi="KaiTi"/>
          <w:sz w:val="21"/>
        </w:rPr>
      </w:pPr>
    </w:p>
    <w:p w:rsidR="00834EEA" w:rsidRPr="002471A9" w:rsidRDefault="00834EEA" w:rsidP="00834EEA">
      <w:pPr>
        <w:rPr>
          <w:rFonts w:ascii="KaiTi" w:eastAsia="KaiTi" w:hAnsi="KaiTi"/>
          <w:sz w:val="21"/>
        </w:rPr>
      </w:pPr>
      <w:r w:rsidRPr="002471A9">
        <w:rPr>
          <w:rFonts w:ascii="KaiTi" w:eastAsia="KaiTi" w:hAnsi="KaiTi"/>
          <w:sz w:val="21"/>
        </w:rPr>
        <w:t>[</w:t>
      </w:r>
      <w:r w:rsidR="00047A0B" w:rsidRPr="002471A9">
        <w:rPr>
          <w:rFonts w:ascii="KaiTi" w:eastAsia="KaiTi" w:hAnsi="KaiTi" w:hint="eastAsia"/>
          <w:sz w:val="21"/>
        </w:rPr>
        <w:t>此处未转录</w:t>
      </w:r>
      <w:r w:rsidR="003A5A31" w:rsidRPr="002471A9">
        <w:rPr>
          <w:rFonts w:ascii="KaiTi" w:eastAsia="KaiTi" w:hAnsi="KaiTi" w:hint="eastAsia"/>
          <w:sz w:val="21"/>
        </w:rPr>
        <w:t>载有与会人员名单的文件</w:t>
      </w:r>
      <w:r w:rsidR="003A5A31" w:rsidRPr="002471A9">
        <w:rPr>
          <w:rFonts w:ascii="KaiTi" w:eastAsia="KaiTi" w:hAnsi="KaiTi"/>
          <w:sz w:val="21"/>
        </w:rPr>
        <w:t>PCT/MIA/24/15</w:t>
      </w:r>
      <w:r w:rsidR="003A5A31" w:rsidRPr="002471A9">
        <w:rPr>
          <w:rFonts w:ascii="KaiTi" w:eastAsia="KaiTi" w:hAnsi="KaiTi" w:hint="eastAsia"/>
          <w:sz w:val="21"/>
        </w:rPr>
        <w:t>附件一</w:t>
      </w:r>
      <w:r w:rsidRPr="002471A9">
        <w:rPr>
          <w:rFonts w:ascii="KaiTi" w:eastAsia="KaiTi" w:hAnsi="KaiTi"/>
          <w:sz w:val="21"/>
        </w:rPr>
        <w:t>]</w:t>
      </w:r>
    </w:p>
    <w:p w:rsidR="00834EEA" w:rsidRPr="00615BD4" w:rsidRDefault="00834EEA" w:rsidP="00834EEA">
      <w:pPr>
        <w:rPr>
          <w:rFonts w:ascii="SimSun" w:hAnsi="SimSun"/>
          <w:sz w:val="21"/>
        </w:rPr>
      </w:pPr>
    </w:p>
    <w:p w:rsidR="00834EEA" w:rsidRPr="00615BD4" w:rsidRDefault="00834EEA" w:rsidP="00834EEA">
      <w:pPr>
        <w:rPr>
          <w:rFonts w:ascii="SimSun" w:hAnsi="SimSun"/>
          <w:sz w:val="21"/>
        </w:rPr>
      </w:pPr>
    </w:p>
    <w:p w:rsidR="00834EEA" w:rsidRPr="007D6D9D" w:rsidRDefault="003A5A31" w:rsidP="007D6D9D">
      <w:pPr>
        <w:pStyle w:val="ONUME"/>
        <w:numPr>
          <w:ilvl w:val="0"/>
          <w:numId w:val="0"/>
        </w:numPr>
        <w:spacing w:afterLines="50" w:after="120" w:line="340" w:lineRule="atLeast"/>
        <w:ind w:left="5534"/>
        <w:rPr>
          <w:rFonts w:ascii="KaiTi" w:eastAsia="KaiTi" w:hAnsi="KaiTi"/>
          <w:sz w:val="21"/>
        </w:rPr>
        <w:sectPr w:rsidR="00834EEA" w:rsidRPr="007D6D9D" w:rsidSect="00834EEA">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rsidRPr="007D6D9D">
        <w:rPr>
          <w:rFonts w:ascii="KaiTi" w:eastAsia="KaiTi" w:hAnsi="KaiTi"/>
          <w:sz w:val="21"/>
        </w:rPr>
        <w:t>[</w:t>
      </w:r>
      <w:r w:rsidRPr="007D6D9D">
        <w:rPr>
          <w:rFonts w:ascii="KaiTi" w:eastAsia="KaiTi" w:hAnsi="KaiTi" w:hint="eastAsia"/>
          <w:sz w:val="21"/>
        </w:rPr>
        <w:t>后接</w:t>
      </w:r>
      <w:r w:rsidR="002471A9">
        <w:rPr>
          <w:rFonts w:ascii="KaiTi" w:eastAsia="KaiTi" w:hAnsi="KaiTi"/>
          <w:sz w:val="21"/>
        </w:rPr>
        <w:t>（</w:t>
      </w:r>
      <w:r w:rsidRPr="007D6D9D">
        <w:rPr>
          <w:rFonts w:ascii="KaiTi" w:eastAsia="KaiTi" w:hAnsi="KaiTi" w:hint="eastAsia"/>
          <w:sz w:val="21"/>
        </w:rPr>
        <w:t>文件</w:t>
      </w:r>
      <w:r w:rsidR="00834EEA" w:rsidRPr="007D6D9D">
        <w:rPr>
          <w:rFonts w:ascii="KaiTi" w:eastAsia="KaiTi" w:hAnsi="KaiTi"/>
          <w:sz w:val="21"/>
        </w:rPr>
        <w:t>PCT/MIA/24/15</w:t>
      </w:r>
      <w:r w:rsidR="002471A9">
        <w:rPr>
          <w:rFonts w:ascii="KaiTi" w:eastAsia="KaiTi" w:hAnsi="KaiTi"/>
          <w:sz w:val="21"/>
        </w:rPr>
        <w:t>）</w:t>
      </w:r>
      <w:r w:rsidRPr="007D6D9D">
        <w:rPr>
          <w:rFonts w:ascii="KaiTi" w:eastAsia="KaiTi" w:hAnsi="KaiTi" w:hint="eastAsia"/>
          <w:sz w:val="21"/>
        </w:rPr>
        <w:t>附件二</w:t>
      </w:r>
      <w:r w:rsidR="00834EEA" w:rsidRPr="007D6D9D">
        <w:rPr>
          <w:rFonts w:ascii="KaiTi" w:eastAsia="KaiTi" w:hAnsi="KaiTi"/>
          <w:sz w:val="21"/>
        </w:rPr>
        <w:t>]</w:t>
      </w:r>
    </w:p>
    <w:p w:rsidR="00834EEA" w:rsidRDefault="002471A9" w:rsidP="00C80A15">
      <w:pPr>
        <w:pStyle w:val="aa"/>
        <w:rPr>
          <w:rFonts w:ascii="SimSun" w:hAnsi="SimSun"/>
          <w:sz w:val="21"/>
        </w:rPr>
      </w:pPr>
      <w:r>
        <w:rPr>
          <w:rFonts w:ascii="SimSun" w:hAnsi="SimSun"/>
          <w:sz w:val="21"/>
        </w:rPr>
        <w:t>（</w:t>
      </w:r>
      <w:r w:rsidR="00D3522C" w:rsidRPr="00615BD4">
        <w:rPr>
          <w:rFonts w:ascii="SimSun" w:hAnsi="SimSun" w:hint="eastAsia"/>
          <w:sz w:val="21"/>
        </w:rPr>
        <w:t>文件</w:t>
      </w:r>
      <w:r w:rsidR="00BD4FB1" w:rsidRPr="00615BD4">
        <w:rPr>
          <w:rFonts w:ascii="SimSun" w:hAnsi="SimSun"/>
          <w:sz w:val="21"/>
        </w:rPr>
        <w:t>PCT/MIA/24/15</w:t>
      </w:r>
      <w:r>
        <w:rPr>
          <w:rFonts w:ascii="SimSun" w:hAnsi="SimSun"/>
          <w:sz w:val="21"/>
        </w:rPr>
        <w:t>）</w:t>
      </w:r>
      <w:r w:rsidR="00D3522C" w:rsidRPr="00615BD4">
        <w:rPr>
          <w:rFonts w:ascii="SimSun" w:hAnsi="SimSun" w:hint="eastAsia"/>
          <w:sz w:val="21"/>
        </w:rPr>
        <w:t>附件二</w:t>
      </w:r>
    </w:p>
    <w:p w:rsidR="00C80A15" w:rsidRPr="00615BD4" w:rsidRDefault="00C80A15" w:rsidP="00C80A15">
      <w:pPr>
        <w:pStyle w:val="aa"/>
        <w:rPr>
          <w:rFonts w:ascii="SimSun" w:hAnsi="SimSun"/>
          <w:sz w:val="21"/>
        </w:rPr>
      </w:pPr>
    </w:p>
    <w:p w:rsidR="00BD4FB1" w:rsidRPr="00C80A15" w:rsidRDefault="00BD4FB1" w:rsidP="00C80A15">
      <w:pPr>
        <w:pStyle w:val="aa"/>
        <w:rPr>
          <w:rFonts w:ascii="SimHei" w:eastAsia="SimHei" w:hAnsi="SimHei"/>
          <w:caps/>
          <w:sz w:val="21"/>
        </w:rPr>
      </w:pPr>
      <w:r w:rsidRPr="00C80A15">
        <w:rPr>
          <w:rFonts w:ascii="SimHei" w:eastAsia="SimHei" w:hAnsi="SimHei"/>
          <w:caps/>
          <w:sz w:val="21"/>
        </w:rPr>
        <w:t>PCT/MIA</w:t>
      </w:r>
      <w:r w:rsidR="004D2375" w:rsidRPr="00C80A15">
        <w:rPr>
          <w:rFonts w:ascii="SimHei" w:eastAsia="SimHei" w:hAnsi="SimHei" w:hint="eastAsia"/>
          <w:caps/>
          <w:sz w:val="21"/>
        </w:rPr>
        <w:t>质量小组</w:t>
      </w:r>
      <w:r w:rsidR="00D3522C" w:rsidRPr="00C80A15">
        <w:rPr>
          <w:rFonts w:ascii="SimHei" w:eastAsia="SimHei" w:hAnsi="SimHei" w:hint="eastAsia"/>
          <w:caps/>
          <w:sz w:val="21"/>
        </w:rPr>
        <w:t>，第七次非正式会议</w:t>
      </w:r>
      <w:r w:rsidRPr="00C80A15">
        <w:rPr>
          <w:rFonts w:ascii="SimHei" w:eastAsia="SimHei" w:hAnsi="SimHei"/>
          <w:caps/>
          <w:sz w:val="21"/>
        </w:rPr>
        <w:br/>
        <w:t>2017</w:t>
      </w:r>
      <w:r w:rsidR="00D3522C" w:rsidRPr="00C80A15">
        <w:rPr>
          <w:rFonts w:ascii="SimHei" w:eastAsia="SimHei" w:hAnsi="SimHei" w:hint="eastAsia"/>
          <w:caps/>
          <w:sz w:val="21"/>
        </w:rPr>
        <w:t>年2月6日和7日，雷克雅未克</w:t>
      </w:r>
    </w:p>
    <w:p w:rsidR="00BD4FB1" w:rsidRPr="00615BD4" w:rsidRDefault="00BD4FB1" w:rsidP="00BD4FB1">
      <w:pPr>
        <w:pStyle w:val="ONUME"/>
        <w:numPr>
          <w:ilvl w:val="0"/>
          <w:numId w:val="0"/>
        </w:numPr>
        <w:rPr>
          <w:rFonts w:ascii="SimSun" w:hAnsi="SimSun"/>
          <w:caps/>
          <w:sz w:val="21"/>
        </w:rPr>
      </w:pPr>
    </w:p>
    <w:p w:rsidR="00BD4FB1" w:rsidRPr="00C80A15" w:rsidRDefault="00D3522C" w:rsidP="00C80A15">
      <w:pPr>
        <w:pStyle w:val="aa"/>
        <w:rPr>
          <w:rFonts w:ascii="SimHei" w:eastAsia="SimHei" w:hAnsi="SimHei"/>
          <w:caps/>
          <w:sz w:val="21"/>
        </w:rPr>
      </w:pPr>
      <w:r w:rsidRPr="00C80A15">
        <w:rPr>
          <w:rFonts w:ascii="SimHei" w:eastAsia="SimHei" w:hAnsi="SimHei" w:hint="eastAsia"/>
          <w:caps/>
          <w:sz w:val="21"/>
        </w:rPr>
        <w:t>主席总结</w:t>
      </w:r>
    </w:p>
    <w:p w:rsidR="00BD4FB1" w:rsidRPr="00615BD4" w:rsidRDefault="00BD4FB1" w:rsidP="00BD4FB1">
      <w:pPr>
        <w:rPr>
          <w:rFonts w:ascii="SimSun" w:hAnsi="SimSun"/>
          <w:sz w:val="21"/>
        </w:rPr>
      </w:pPr>
    </w:p>
    <w:p w:rsidR="00BD4FB1" w:rsidRPr="00C80A15" w:rsidRDefault="00D3522C" w:rsidP="00C80A15">
      <w:pPr>
        <w:pStyle w:val="1"/>
        <w:spacing w:beforeLines="100" w:afterLines="50" w:after="120" w:line="340" w:lineRule="atLeast"/>
        <w:rPr>
          <w:rFonts w:ascii="SimHei" w:eastAsia="SimHei" w:hAnsi="SimHei"/>
          <w:b w:val="0"/>
          <w:sz w:val="21"/>
        </w:rPr>
      </w:pPr>
      <w:r w:rsidRPr="00C80A15">
        <w:rPr>
          <w:rFonts w:ascii="SimHei" w:eastAsia="SimHei" w:hAnsi="SimHei" w:hint="eastAsia"/>
          <w:b w:val="0"/>
          <w:sz w:val="21"/>
        </w:rPr>
        <w:t>会议开幕</w:t>
      </w:r>
    </w:p>
    <w:p w:rsidR="00BD4FB1" w:rsidRPr="00B514E9" w:rsidRDefault="00DC3C26" w:rsidP="00B514E9">
      <w:pPr>
        <w:pStyle w:val="ONUME"/>
        <w:numPr>
          <w:ilvl w:val="0"/>
          <w:numId w:val="5"/>
        </w:numPr>
        <w:tabs>
          <w:tab w:val="clear" w:pos="567"/>
        </w:tabs>
        <w:overflowPunct w:val="0"/>
        <w:spacing w:afterLines="50" w:after="120" w:line="340" w:lineRule="atLeast"/>
        <w:jc w:val="both"/>
        <w:rPr>
          <w:rFonts w:ascii="SimSun" w:hAnsi="SimSun"/>
          <w:sz w:val="21"/>
          <w:szCs w:val="22"/>
        </w:rPr>
      </w:pPr>
      <w:r w:rsidRPr="00B514E9">
        <w:rPr>
          <w:rFonts w:ascii="SimSun" w:hAnsi="SimSun" w:hint="eastAsia"/>
          <w:sz w:val="21"/>
          <w:szCs w:val="22"/>
        </w:rPr>
        <w:t>北欧专利局局长</w:t>
      </w:r>
      <w:r w:rsidR="00B514E9" w:rsidRPr="00B514E9">
        <w:rPr>
          <w:rFonts w:ascii="SimSun" w:hAnsi="SimSun" w:hint="eastAsia"/>
          <w:sz w:val="21"/>
          <w:szCs w:val="22"/>
        </w:rPr>
        <w:t>隆娜</w:t>
      </w:r>
      <w:r w:rsidR="00B514E9">
        <w:rPr>
          <w:rFonts w:ascii="SimSun" w:hAnsi="SimSun" w:hint="eastAsia"/>
          <w:sz w:val="21"/>
          <w:szCs w:val="22"/>
        </w:rPr>
        <w:t>·</w:t>
      </w:r>
      <w:r w:rsidR="00B514E9" w:rsidRPr="00B514E9">
        <w:rPr>
          <w:rFonts w:ascii="SimSun" w:hAnsi="SimSun" w:hint="eastAsia"/>
          <w:sz w:val="21"/>
          <w:szCs w:val="22"/>
        </w:rPr>
        <w:t>哈通</w:t>
      </w:r>
      <w:r w:rsidR="00F12E6C" w:rsidRPr="00B514E9">
        <w:rPr>
          <w:rFonts w:ascii="SimSun" w:hAnsi="SimSun" w:hint="eastAsia"/>
          <w:sz w:val="21"/>
          <w:szCs w:val="22"/>
        </w:rPr>
        <w:t>女士</w:t>
      </w:r>
      <w:r w:rsidRPr="00B514E9">
        <w:rPr>
          <w:rFonts w:ascii="SimSun" w:hAnsi="SimSun" w:hint="eastAsia"/>
          <w:sz w:val="21"/>
          <w:szCs w:val="22"/>
        </w:rPr>
        <w:t>欢迎与会人员来到冰岛，并对北欧专利局作了介绍。除了PCT国际检索和初审，在北欧专利局工作的专利审查员还按照世界各地客户的要求进行不同类型的商业现有技术检索。</w:t>
      </w:r>
    </w:p>
    <w:p w:rsidR="00BD4FB1" w:rsidRPr="00615BD4" w:rsidRDefault="004B1D46" w:rsidP="00177653">
      <w:pPr>
        <w:pStyle w:val="ONUME"/>
        <w:numPr>
          <w:ilvl w:val="0"/>
          <w:numId w:val="5"/>
        </w:numPr>
        <w:tabs>
          <w:tab w:val="clear" w:pos="567"/>
        </w:tabs>
        <w:overflowPunct w:val="0"/>
        <w:spacing w:afterLines="50" w:after="120" w:line="340" w:lineRule="atLeast"/>
        <w:jc w:val="both"/>
        <w:rPr>
          <w:rFonts w:ascii="SimSun" w:hAnsi="SimSun"/>
          <w:sz w:val="21"/>
          <w:szCs w:val="22"/>
        </w:rPr>
      </w:pPr>
      <w:r w:rsidRPr="00615BD4">
        <w:rPr>
          <w:rFonts w:ascii="SimSun" w:hAnsi="SimSun" w:hint="eastAsia"/>
          <w:sz w:val="21"/>
          <w:szCs w:val="22"/>
        </w:rPr>
        <w:t>秘书处告知小组，在2017年2月2</w:t>
      </w:r>
      <w:r w:rsidR="00F12E6C" w:rsidRPr="00615BD4">
        <w:rPr>
          <w:rFonts w:ascii="SimSun" w:hAnsi="SimSun" w:hint="eastAsia"/>
          <w:sz w:val="21"/>
          <w:szCs w:val="22"/>
        </w:rPr>
        <w:t>日第三百万件国际专利申请公开</w:t>
      </w:r>
      <w:r w:rsidRPr="00615BD4">
        <w:rPr>
          <w:rFonts w:ascii="SimSun" w:hAnsi="SimSun" w:hint="eastAsia"/>
          <w:sz w:val="21"/>
          <w:szCs w:val="22"/>
        </w:rPr>
        <w:t>之际，WIPO总干事发布了题为“</w:t>
      </w:r>
      <w:r w:rsidR="00D97710" w:rsidRPr="00615BD4">
        <w:rPr>
          <w:rFonts w:ascii="SimSun" w:hAnsi="SimSun" w:hint="eastAsia"/>
          <w:sz w:val="21"/>
        </w:rPr>
        <w:t>PCT体系——概述及</w:t>
      </w:r>
      <w:r w:rsidR="00D97710" w:rsidRPr="00177653">
        <w:rPr>
          <w:rFonts w:ascii="SimSun" w:hAnsi="SimSun" w:hint="eastAsia"/>
          <w:sz w:val="21"/>
          <w:szCs w:val="22"/>
        </w:rPr>
        <w:t>可能</w:t>
      </w:r>
      <w:r w:rsidR="00D97710" w:rsidRPr="00615BD4">
        <w:rPr>
          <w:rFonts w:ascii="SimSun" w:hAnsi="SimSun" w:hint="eastAsia"/>
          <w:sz w:val="21"/>
        </w:rPr>
        <w:t>的未来方向和优先事项</w:t>
      </w:r>
      <w:r w:rsidRPr="00615BD4">
        <w:rPr>
          <w:rFonts w:ascii="SimSun" w:hAnsi="SimSun" w:hint="eastAsia"/>
          <w:sz w:val="21"/>
          <w:szCs w:val="22"/>
        </w:rPr>
        <w:t>”的备忘录。该备忘录提出，应对PCT体系未来挑战的主要途径是通过将更多重点放在条约的“合作”要素上。这主要依靠行为和行动的改变，而不是法律框架的改变。特别地，在所提出的未来</w:t>
      </w:r>
      <w:r w:rsidR="000F1609" w:rsidRPr="00615BD4">
        <w:rPr>
          <w:rFonts w:ascii="SimSun" w:hAnsi="SimSun" w:hint="eastAsia"/>
          <w:sz w:val="21"/>
          <w:szCs w:val="22"/>
        </w:rPr>
        <w:t>五大</w:t>
      </w:r>
      <w:r w:rsidRPr="00615BD4">
        <w:rPr>
          <w:rFonts w:ascii="SimSun" w:hAnsi="SimSun" w:hint="eastAsia"/>
          <w:sz w:val="21"/>
          <w:szCs w:val="22"/>
        </w:rPr>
        <w:t>方向中，</w:t>
      </w:r>
      <w:r w:rsidR="000F1609" w:rsidRPr="00615BD4">
        <w:rPr>
          <w:rFonts w:ascii="SimSun" w:hAnsi="SimSun" w:hint="eastAsia"/>
          <w:sz w:val="21"/>
          <w:szCs w:val="22"/>
        </w:rPr>
        <w:t>有</w:t>
      </w:r>
      <w:r w:rsidRPr="00615BD4">
        <w:rPr>
          <w:rFonts w:ascii="SimSun" w:hAnsi="SimSun" w:hint="eastAsia"/>
          <w:sz w:val="21"/>
          <w:szCs w:val="22"/>
        </w:rPr>
        <w:t>三个是</w:t>
      </w:r>
      <w:r w:rsidR="00D97710" w:rsidRPr="00615BD4">
        <w:rPr>
          <w:rFonts w:ascii="SimSun" w:hAnsi="SimSun" w:hint="eastAsia"/>
          <w:sz w:val="21"/>
          <w:szCs w:val="22"/>
        </w:rPr>
        <w:t>关于</w:t>
      </w:r>
      <w:r w:rsidRPr="00615BD4">
        <w:rPr>
          <w:rFonts w:ascii="SimSun" w:hAnsi="SimSun" w:hint="eastAsia"/>
          <w:sz w:val="21"/>
          <w:szCs w:val="22"/>
        </w:rPr>
        <w:t>质量</w:t>
      </w:r>
      <w:r w:rsidR="00D97710" w:rsidRPr="00615BD4">
        <w:rPr>
          <w:rFonts w:ascii="SimSun" w:hAnsi="SimSun" w:hint="eastAsia"/>
          <w:sz w:val="21"/>
          <w:szCs w:val="22"/>
        </w:rPr>
        <w:t>问题</w:t>
      </w:r>
      <w:r w:rsidR="000F1609" w:rsidRPr="00615BD4">
        <w:rPr>
          <w:rFonts w:ascii="SimSun" w:hAnsi="SimSun" w:hint="eastAsia"/>
          <w:sz w:val="21"/>
          <w:szCs w:val="22"/>
        </w:rPr>
        <w:t>，质量是整个PCT体系的基石。</w:t>
      </w:r>
    </w:p>
    <w:p w:rsidR="00BD4FB1" w:rsidRPr="00615BD4" w:rsidRDefault="000F1609" w:rsidP="00177653">
      <w:pPr>
        <w:pStyle w:val="ONUME"/>
        <w:numPr>
          <w:ilvl w:val="0"/>
          <w:numId w:val="5"/>
        </w:numPr>
        <w:tabs>
          <w:tab w:val="clear" w:pos="567"/>
        </w:tabs>
        <w:overflowPunct w:val="0"/>
        <w:spacing w:afterLines="50" w:after="120" w:line="340" w:lineRule="atLeast"/>
        <w:jc w:val="both"/>
        <w:rPr>
          <w:rFonts w:ascii="SimSun" w:hAnsi="SimSun"/>
          <w:sz w:val="21"/>
          <w:szCs w:val="22"/>
        </w:rPr>
      </w:pPr>
      <w:r w:rsidRPr="00615BD4">
        <w:rPr>
          <w:rFonts w:ascii="SimSun" w:hAnsi="SimSun" w:hint="eastAsia"/>
          <w:sz w:val="21"/>
          <w:szCs w:val="22"/>
        </w:rPr>
        <w:t>北欧专利局副局长</w:t>
      </w:r>
      <w:proofErr w:type="spellStart"/>
      <w:r w:rsidRPr="00615BD4">
        <w:rPr>
          <w:rFonts w:ascii="SimSun" w:hAnsi="SimSun"/>
          <w:sz w:val="21"/>
          <w:szCs w:val="22"/>
        </w:rPr>
        <w:t>Grétar</w:t>
      </w:r>
      <w:proofErr w:type="spellEnd"/>
      <w:r w:rsidRPr="00615BD4">
        <w:rPr>
          <w:rFonts w:ascii="SimSun" w:hAnsi="SimSun"/>
          <w:sz w:val="21"/>
          <w:szCs w:val="22"/>
        </w:rPr>
        <w:t xml:space="preserve"> </w:t>
      </w:r>
      <w:proofErr w:type="spellStart"/>
      <w:r w:rsidRPr="00615BD4">
        <w:rPr>
          <w:rFonts w:ascii="SimSun" w:hAnsi="SimSun"/>
          <w:sz w:val="21"/>
          <w:szCs w:val="22"/>
        </w:rPr>
        <w:t>Ingi</w:t>
      </w:r>
      <w:proofErr w:type="spellEnd"/>
      <w:r w:rsidRPr="00615BD4">
        <w:rPr>
          <w:rFonts w:ascii="SimSun" w:hAnsi="SimSun"/>
          <w:sz w:val="21"/>
          <w:szCs w:val="22"/>
        </w:rPr>
        <w:t xml:space="preserve"> </w:t>
      </w:r>
      <w:proofErr w:type="spellStart"/>
      <w:r w:rsidRPr="00615BD4">
        <w:rPr>
          <w:rFonts w:ascii="SimSun" w:hAnsi="SimSun"/>
          <w:sz w:val="21"/>
          <w:szCs w:val="22"/>
        </w:rPr>
        <w:t>Grétarsson</w:t>
      </w:r>
      <w:proofErr w:type="spellEnd"/>
      <w:r w:rsidRPr="00615BD4">
        <w:rPr>
          <w:rFonts w:ascii="SimSun" w:hAnsi="SimSun" w:hint="eastAsia"/>
          <w:sz w:val="21"/>
          <w:szCs w:val="22"/>
        </w:rPr>
        <w:t>先生担任会议主席。</w:t>
      </w:r>
    </w:p>
    <w:p w:rsidR="00BD4FB1" w:rsidRPr="00C80A15" w:rsidRDefault="00BD4FB1" w:rsidP="00C80A15">
      <w:pPr>
        <w:pStyle w:val="1"/>
        <w:spacing w:beforeLines="100" w:afterLines="50" w:after="120" w:line="340" w:lineRule="atLeast"/>
        <w:rPr>
          <w:rFonts w:ascii="SimHei" w:eastAsia="SimHei" w:hAnsi="SimHei"/>
          <w:b w:val="0"/>
          <w:sz w:val="21"/>
        </w:rPr>
      </w:pPr>
      <w:r w:rsidRPr="00C80A15">
        <w:rPr>
          <w:rFonts w:ascii="SimHei" w:eastAsia="SimHei" w:hAnsi="SimHei"/>
          <w:b w:val="0"/>
          <w:sz w:val="21"/>
        </w:rPr>
        <w:t>1.</w:t>
      </w:r>
      <w:r w:rsidRPr="00C80A15">
        <w:rPr>
          <w:rFonts w:ascii="SimHei" w:eastAsia="SimHei" w:hAnsi="SimHei"/>
          <w:b w:val="0"/>
          <w:sz w:val="21"/>
        </w:rPr>
        <w:tab/>
      </w:r>
      <w:r w:rsidR="000F1609" w:rsidRPr="00C80A15">
        <w:rPr>
          <w:rFonts w:ascii="SimHei" w:eastAsia="SimHei" w:hAnsi="SimHei" w:hint="eastAsia"/>
          <w:b w:val="0"/>
          <w:sz w:val="21"/>
        </w:rPr>
        <w:t>质量管理体系</w:t>
      </w:r>
    </w:p>
    <w:p w:rsidR="00BD4FB1" w:rsidRPr="00C80A15" w:rsidRDefault="00BD4FB1" w:rsidP="00C80A15">
      <w:pPr>
        <w:pStyle w:val="2"/>
        <w:overflowPunct w:val="0"/>
        <w:spacing w:before="0" w:afterLines="50" w:after="120" w:line="340" w:lineRule="atLeast"/>
        <w:jc w:val="both"/>
        <w:rPr>
          <w:rFonts w:ascii="SimSun" w:hAnsi="SimSun"/>
          <w:b/>
          <w:sz w:val="21"/>
        </w:rPr>
      </w:pPr>
      <w:r w:rsidRPr="00C80A15">
        <w:rPr>
          <w:rFonts w:ascii="SimSun" w:hAnsi="SimSun"/>
          <w:b/>
          <w:sz w:val="21"/>
        </w:rPr>
        <w:t>(a)</w:t>
      </w:r>
      <w:r w:rsidRPr="00C80A15">
        <w:rPr>
          <w:rFonts w:ascii="SimSun" w:hAnsi="SimSun"/>
          <w:b/>
          <w:sz w:val="21"/>
        </w:rPr>
        <w:tab/>
      </w:r>
      <w:r w:rsidR="0084268B" w:rsidRPr="00C80A15">
        <w:rPr>
          <w:rFonts w:ascii="SimSun" w:hAnsi="SimSun" w:hint="eastAsia"/>
          <w:b/>
          <w:sz w:val="21"/>
        </w:rPr>
        <w:t>PCT检索和审查指南第21章下有关质量管理体系的报告</w:t>
      </w:r>
    </w:p>
    <w:p w:rsidR="00BD4FB1" w:rsidRPr="00C80A15" w:rsidRDefault="00BD4FB1" w:rsidP="00C80A15">
      <w:pPr>
        <w:pStyle w:val="2"/>
        <w:overflowPunct w:val="0"/>
        <w:spacing w:before="0" w:afterLines="50" w:after="120" w:line="340" w:lineRule="atLeast"/>
        <w:jc w:val="both"/>
        <w:rPr>
          <w:rFonts w:ascii="SimSun" w:hAnsi="SimSun"/>
          <w:b/>
          <w:sz w:val="21"/>
        </w:rPr>
      </w:pPr>
      <w:r w:rsidRPr="00C80A15">
        <w:rPr>
          <w:rFonts w:ascii="SimSun" w:hAnsi="SimSun"/>
          <w:b/>
          <w:sz w:val="21"/>
        </w:rPr>
        <w:t>(b)</w:t>
      </w:r>
      <w:r w:rsidRPr="00C80A15">
        <w:rPr>
          <w:rFonts w:ascii="SimSun" w:hAnsi="SimSun"/>
          <w:b/>
          <w:sz w:val="21"/>
        </w:rPr>
        <w:tab/>
      </w:r>
      <w:r w:rsidR="0084268B" w:rsidRPr="00C80A15">
        <w:rPr>
          <w:rFonts w:ascii="SimSun" w:hAnsi="SimSun" w:hint="eastAsia"/>
          <w:b/>
          <w:sz w:val="21"/>
        </w:rPr>
        <w:t>加拿大知识产权局的质量管理体系</w:t>
      </w:r>
    </w:p>
    <w:p w:rsidR="00BD4FB1" w:rsidRPr="00615BD4" w:rsidRDefault="00C86EEE" w:rsidP="00177653">
      <w:pPr>
        <w:pStyle w:val="ONUME"/>
        <w:numPr>
          <w:ilvl w:val="0"/>
          <w:numId w:val="5"/>
        </w:numPr>
        <w:tabs>
          <w:tab w:val="clear" w:pos="567"/>
        </w:tabs>
        <w:overflowPunct w:val="0"/>
        <w:spacing w:afterLines="50" w:after="120" w:line="340" w:lineRule="atLeast"/>
        <w:jc w:val="both"/>
        <w:rPr>
          <w:rFonts w:ascii="SimSun" w:hAnsi="SimSun"/>
          <w:sz w:val="21"/>
          <w:szCs w:val="22"/>
        </w:rPr>
      </w:pPr>
      <w:r w:rsidRPr="00615BD4">
        <w:rPr>
          <w:rFonts w:ascii="SimSun" w:hAnsi="SimSun" w:hint="eastAsia"/>
          <w:sz w:val="21"/>
          <w:szCs w:val="22"/>
        </w:rPr>
        <w:t>各单位对目前的质量管理体系报告制度，以及国际局所提供的汇编和总结感到满意。各单位认为，其他单位的报告对于学习和思考如何实施它们的质量管理体系具有价值。各单位还欢迎加拿大知识产权局所作的</w:t>
      </w:r>
      <w:r w:rsidR="00C265C0" w:rsidRPr="00615BD4">
        <w:rPr>
          <w:rFonts w:ascii="SimSun" w:hAnsi="SimSun" w:hint="eastAsia"/>
          <w:sz w:val="21"/>
          <w:szCs w:val="22"/>
        </w:rPr>
        <w:t>演示发言</w:t>
      </w:r>
      <w:r w:rsidRPr="00615BD4">
        <w:rPr>
          <w:rFonts w:ascii="SimSun" w:hAnsi="SimSun" w:hint="eastAsia"/>
          <w:sz w:val="21"/>
          <w:szCs w:val="22"/>
        </w:rPr>
        <w:t>，它提供了在国际单位中实施质量管理的实例。</w:t>
      </w:r>
    </w:p>
    <w:p w:rsidR="00BD4FB1" w:rsidRPr="00615BD4" w:rsidRDefault="00C86EEE" w:rsidP="00177653">
      <w:pPr>
        <w:pStyle w:val="ONUME"/>
        <w:numPr>
          <w:ilvl w:val="0"/>
          <w:numId w:val="5"/>
        </w:numPr>
        <w:tabs>
          <w:tab w:val="clear" w:pos="567"/>
        </w:tabs>
        <w:overflowPunct w:val="0"/>
        <w:spacing w:afterLines="50" w:after="120" w:line="340" w:lineRule="atLeast"/>
        <w:jc w:val="both"/>
        <w:rPr>
          <w:rFonts w:ascii="SimSun" w:hAnsi="SimSun"/>
          <w:sz w:val="21"/>
          <w:szCs w:val="22"/>
        </w:rPr>
      </w:pPr>
      <w:r w:rsidRPr="00615BD4">
        <w:rPr>
          <w:rFonts w:ascii="SimSun" w:hAnsi="SimSun" w:hint="eastAsia"/>
          <w:sz w:val="21"/>
          <w:szCs w:val="22"/>
        </w:rPr>
        <w:t>为了便利</w:t>
      </w:r>
      <w:r w:rsidR="00F12E6C" w:rsidRPr="00615BD4">
        <w:rPr>
          <w:rFonts w:ascii="SimSun" w:hAnsi="SimSun" w:hint="eastAsia"/>
          <w:sz w:val="21"/>
          <w:szCs w:val="22"/>
        </w:rPr>
        <w:t>质量管理体系</w:t>
      </w:r>
      <w:r w:rsidRPr="00615BD4">
        <w:rPr>
          <w:rFonts w:ascii="SimSun" w:hAnsi="SimSun" w:hint="eastAsia"/>
          <w:sz w:val="21"/>
          <w:szCs w:val="22"/>
        </w:rPr>
        <w:t>报告的阅读，一个单位建议，各单位应</w:t>
      </w:r>
      <w:r w:rsidR="00B64650" w:rsidRPr="00615BD4">
        <w:rPr>
          <w:rFonts w:ascii="SimSun" w:hAnsi="SimSun" w:hint="eastAsia"/>
          <w:sz w:val="21"/>
          <w:szCs w:val="22"/>
        </w:rPr>
        <w:t>在报告导言部</w:t>
      </w:r>
      <w:r w:rsidR="00F12E6C" w:rsidRPr="00615BD4">
        <w:rPr>
          <w:rFonts w:ascii="SimSun" w:hAnsi="SimSun" w:hint="eastAsia"/>
          <w:sz w:val="21"/>
          <w:szCs w:val="22"/>
        </w:rPr>
        <w:t>分纳入一个总结，列出自上次报告以来其质量管理体系所出现的所有变化</w:t>
      </w:r>
      <w:r w:rsidR="00B64650" w:rsidRPr="00615BD4">
        <w:rPr>
          <w:rFonts w:ascii="SimSun" w:hAnsi="SimSun" w:hint="eastAsia"/>
          <w:sz w:val="21"/>
          <w:szCs w:val="22"/>
        </w:rPr>
        <w:t>，以及类似的其他事项。</w:t>
      </w:r>
    </w:p>
    <w:p w:rsidR="00BD4FB1" w:rsidRPr="00615BD4" w:rsidRDefault="00AC0D34" w:rsidP="00177653">
      <w:pPr>
        <w:pStyle w:val="ONUME"/>
        <w:numPr>
          <w:ilvl w:val="0"/>
          <w:numId w:val="5"/>
        </w:numPr>
        <w:tabs>
          <w:tab w:val="clear" w:pos="567"/>
        </w:tabs>
        <w:overflowPunct w:val="0"/>
        <w:spacing w:afterLines="50" w:after="120" w:line="340" w:lineRule="atLeast"/>
        <w:jc w:val="both"/>
        <w:rPr>
          <w:rFonts w:ascii="SimSun" w:hAnsi="SimSun"/>
          <w:sz w:val="21"/>
          <w:szCs w:val="22"/>
        </w:rPr>
      </w:pPr>
      <w:r w:rsidRPr="00615BD4">
        <w:rPr>
          <w:rFonts w:ascii="SimSun" w:hAnsi="SimSun" w:hint="eastAsia"/>
          <w:sz w:val="21"/>
          <w:szCs w:val="22"/>
        </w:rPr>
        <w:t>若干单位指出了它们在从</w:t>
      </w:r>
      <w:r w:rsidRPr="00615BD4">
        <w:rPr>
          <w:rFonts w:ascii="SimSun" w:hAnsi="SimSun"/>
          <w:sz w:val="21"/>
          <w:szCs w:val="22"/>
        </w:rPr>
        <w:t>ISO 9001:2008</w:t>
      </w:r>
      <w:r w:rsidRPr="00615BD4">
        <w:rPr>
          <w:rFonts w:ascii="SimSun" w:hAnsi="SimSun" w:hint="eastAsia"/>
          <w:sz w:val="21"/>
          <w:szCs w:val="22"/>
        </w:rPr>
        <w:t>向</w:t>
      </w:r>
      <w:r w:rsidRPr="00615BD4">
        <w:rPr>
          <w:rFonts w:ascii="SimSun" w:hAnsi="SimSun"/>
          <w:sz w:val="21"/>
          <w:szCs w:val="22"/>
        </w:rPr>
        <w:t>ISO 9001:2015</w:t>
      </w:r>
      <w:r w:rsidR="00F12E6C" w:rsidRPr="00615BD4">
        <w:rPr>
          <w:rFonts w:ascii="SimSun" w:hAnsi="SimSun" w:hint="eastAsia"/>
          <w:sz w:val="21"/>
          <w:szCs w:val="22"/>
        </w:rPr>
        <w:t>转换</w:t>
      </w:r>
      <w:r w:rsidRPr="00615BD4">
        <w:rPr>
          <w:rFonts w:ascii="SimSun" w:hAnsi="SimSun" w:hint="eastAsia"/>
          <w:sz w:val="21"/>
          <w:szCs w:val="22"/>
        </w:rPr>
        <w:t>过程中的进展。一个单位解释了与使用文本相比，使用图形</w:t>
      </w:r>
      <w:r w:rsidR="00F12E6C" w:rsidRPr="00615BD4">
        <w:rPr>
          <w:rFonts w:ascii="SimSun" w:hAnsi="SimSun" w:hint="eastAsia"/>
          <w:sz w:val="21"/>
          <w:szCs w:val="22"/>
        </w:rPr>
        <w:t>实现流程可视化所带来的收益，它在为</w:t>
      </w:r>
      <w:r w:rsidRPr="00615BD4">
        <w:rPr>
          <w:rFonts w:ascii="SimSun" w:hAnsi="SimSun" w:hint="eastAsia"/>
          <w:sz w:val="21"/>
          <w:szCs w:val="22"/>
        </w:rPr>
        <w:t>认证进行准备时，以及在更为一般性的过程开发中使用了流程图。因此，流程图</w:t>
      </w:r>
      <w:r w:rsidR="001A4E51" w:rsidRPr="00615BD4">
        <w:rPr>
          <w:rFonts w:ascii="SimSun" w:hAnsi="SimSun" w:hint="eastAsia"/>
          <w:sz w:val="21"/>
          <w:szCs w:val="22"/>
        </w:rPr>
        <w:t>在未来质量管理体系报告中可能发挥作用，前提是</w:t>
      </w:r>
      <w:r w:rsidR="00E52707" w:rsidRPr="00615BD4">
        <w:rPr>
          <w:rFonts w:ascii="SimSun" w:hAnsi="SimSun" w:hint="eastAsia"/>
          <w:sz w:val="21"/>
          <w:szCs w:val="22"/>
        </w:rPr>
        <w:t>能够通过展示</w:t>
      </w:r>
      <w:r w:rsidR="001A4E51" w:rsidRPr="00615BD4">
        <w:rPr>
          <w:rFonts w:ascii="SimSun" w:hAnsi="SimSun" w:hint="eastAsia"/>
          <w:sz w:val="21"/>
          <w:szCs w:val="22"/>
        </w:rPr>
        <w:t>这些流程图</w:t>
      </w:r>
      <w:r w:rsidR="00E52707" w:rsidRPr="00615BD4">
        <w:rPr>
          <w:rFonts w:ascii="SimSun" w:hAnsi="SimSun" w:hint="eastAsia"/>
          <w:sz w:val="21"/>
          <w:szCs w:val="22"/>
        </w:rPr>
        <w:t>进行有意义的比较。小组接受了瑞典专利与注册局</w:t>
      </w:r>
      <w:r w:rsidR="00F12E6C" w:rsidRPr="00615BD4">
        <w:rPr>
          <w:rFonts w:ascii="SimSun" w:hAnsi="SimSun" w:hint="eastAsia"/>
          <w:sz w:val="21"/>
          <w:szCs w:val="22"/>
        </w:rPr>
        <w:t>的</w:t>
      </w:r>
      <w:r w:rsidR="00E52707" w:rsidRPr="00615BD4">
        <w:rPr>
          <w:rFonts w:ascii="SimSun" w:hAnsi="SimSun" w:hint="eastAsia"/>
          <w:sz w:val="21"/>
          <w:szCs w:val="22"/>
        </w:rPr>
        <w:t>提议，即由它牵头在电子论坛上有关流程图如何为</w:t>
      </w:r>
      <w:r w:rsidR="00F12E6C" w:rsidRPr="00615BD4">
        <w:rPr>
          <w:rFonts w:ascii="SimSun" w:hAnsi="SimSun" w:hint="eastAsia"/>
          <w:sz w:val="21"/>
          <w:szCs w:val="22"/>
        </w:rPr>
        <w:t>质量管理体系</w:t>
      </w:r>
      <w:r w:rsidR="00E52707" w:rsidRPr="00615BD4">
        <w:rPr>
          <w:rFonts w:ascii="SimSun" w:hAnsi="SimSun" w:hint="eastAsia"/>
          <w:sz w:val="21"/>
          <w:szCs w:val="22"/>
        </w:rPr>
        <w:t>报告提供便利的讨论，这项工作的第一步是邀请各单位分享它们的流程图。</w:t>
      </w:r>
    </w:p>
    <w:p w:rsidR="00BD4FB1" w:rsidRPr="00615BD4" w:rsidRDefault="00AC328B" w:rsidP="00177653">
      <w:pPr>
        <w:pStyle w:val="ONUME"/>
        <w:numPr>
          <w:ilvl w:val="0"/>
          <w:numId w:val="5"/>
        </w:numPr>
        <w:tabs>
          <w:tab w:val="clear" w:pos="567"/>
        </w:tabs>
        <w:overflowPunct w:val="0"/>
        <w:spacing w:afterLines="50" w:after="120" w:line="340" w:lineRule="atLeast"/>
        <w:jc w:val="both"/>
        <w:rPr>
          <w:rFonts w:ascii="SimSun" w:hAnsi="SimSun"/>
          <w:sz w:val="21"/>
          <w:szCs w:val="22"/>
        </w:rPr>
      </w:pPr>
      <w:r w:rsidRPr="00615BD4">
        <w:rPr>
          <w:rFonts w:ascii="SimSun" w:hAnsi="SimSun" w:hint="eastAsia"/>
          <w:sz w:val="21"/>
          <w:szCs w:val="22"/>
        </w:rPr>
        <w:t>一个单位表示，其质量管理体系的目的是为了支持促进创新，以及确保检索和审查工作的正确开展。它强调了在对质量管理体系进行审查时客观性和公正性的重要意义，并报告了</w:t>
      </w:r>
      <w:r w:rsidR="00E83E01" w:rsidRPr="00615BD4">
        <w:rPr>
          <w:rFonts w:ascii="SimSun" w:hAnsi="SimSun" w:hint="eastAsia"/>
          <w:sz w:val="21"/>
          <w:szCs w:val="22"/>
        </w:rPr>
        <w:t>它在2016年审查指导和质量信息的发展情况。</w:t>
      </w:r>
    </w:p>
    <w:p w:rsidR="00BD4FB1" w:rsidRPr="00615BD4" w:rsidRDefault="00E83E01" w:rsidP="00B514E9">
      <w:pPr>
        <w:pStyle w:val="ONUME"/>
        <w:keepNext/>
        <w:tabs>
          <w:tab w:val="clear" w:pos="567"/>
        </w:tabs>
        <w:overflowPunct w:val="0"/>
        <w:spacing w:afterLines="50" w:after="120" w:line="340" w:lineRule="atLeast"/>
        <w:ind w:left="567"/>
        <w:jc w:val="both"/>
        <w:rPr>
          <w:rFonts w:ascii="SimSun" w:hAnsi="SimSun"/>
          <w:sz w:val="21"/>
          <w:szCs w:val="22"/>
        </w:rPr>
      </w:pPr>
      <w:r w:rsidRPr="00615BD4">
        <w:rPr>
          <w:rFonts w:ascii="SimSun" w:hAnsi="SimSun" w:hint="eastAsia"/>
          <w:sz w:val="21"/>
          <w:szCs w:val="22"/>
        </w:rPr>
        <w:t>小组</w:t>
      </w:r>
      <w:r w:rsidRPr="00177653">
        <w:rPr>
          <w:rFonts w:ascii="SimSun" w:hAnsi="SimSun" w:hint="eastAsia"/>
          <w:sz w:val="21"/>
        </w:rPr>
        <w:t>建议</w:t>
      </w:r>
      <w:r w:rsidRPr="00615BD4">
        <w:rPr>
          <w:rFonts w:ascii="SimSun" w:hAnsi="SimSun" w:hint="eastAsia"/>
          <w:sz w:val="21"/>
          <w:szCs w:val="22"/>
        </w:rPr>
        <w:t>：</w:t>
      </w:r>
    </w:p>
    <w:p w:rsidR="00BD4FB1" w:rsidRPr="00615BD4" w:rsidRDefault="00F12E6C" w:rsidP="002471A9">
      <w:pPr>
        <w:pStyle w:val="ONUME"/>
        <w:numPr>
          <w:ilvl w:val="1"/>
          <w:numId w:val="2"/>
        </w:numPr>
        <w:tabs>
          <w:tab w:val="clear" w:pos="1134"/>
        </w:tabs>
        <w:overflowPunct w:val="0"/>
        <w:spacing w:afterLines="50" w:after="120" w:line="340" w:lineRule="atLeast"/>
        <w:ind w:left="1134"/>
        <w:jc w:val="both"/>
        <w:rPr>
          <w:rFonts w:ascii="SimSun" w:hAnsi="SimSun"/>
          <w:sz w:val="21"/>
          <w:szCs w:val="22"/>
        </w:rPr>
      </w:pPr>
      <w:r w:rsidRPr="00615BD4">
        <w:rPr>
          <w:rFonts w:ascii="SimSun" w:hAnsi="SimSun" w:hint="eastAsia"/>
          <w:sz w:val="21"/>
          <w:szCs w:val="22"/>
        </w:rPr>
        <w:t>继续通过目前的报告机制对现有的质量管理体系进行报告，说明自上次报告以来</w:t>
      </w:r>
      <w:r w:rsidR="00E83E01" w:rsidRPr="00615BD4">
        <w:rPr>
          <w:rFonts w:ascii="SimSun" w:hAnsi="SimSun" w:hint="eastAsia"/>
          <w:sz w:val="21"/>
          <w:szCs w:val="22"/>
        </w:rPr>
        <w:t>出现的变化，但如上文第5段所述，在报告导言部分纳入一个总结；</w:t>
      </w:r>
    </w:p>
    <w:p w:rsidR="00BD4FB1" w:rsidRPr="00615BD4" w:rsidRDefault="00E83E01" w:rsidP="002471A9">
      <w:pPr>
        <w:pStyle w:val="ONUME"/>
        <w:numPr>
          <w:ilvl w:val="1"/>
          <w:numId w:val="2"/>
        </w:numPr>
        <w:tabs>
          <w:tab w:val="clear" w:pos="1134"/>
        </w:tabs>
        <w:overflowPunct w:val="0"/>
        <w:spacing w:afterLines="50" w:after="120" w:line="340" w:lineRule="atLeast"/>
        <w:ind w:left="1134"/>
        <w:jc w:val="both"/>
        <w:rPr>
          <w:rFonts w:ascii="SimSun" w:hAnsi="SimSun"/>
          <w:sz w:val="21"/>
          <w:szCs w:val="22"/>
        </w:rPr>
      </w:pPr>
      <w:r w:rsidRPr="00615BD4">
        <w:rPr>
          <w:rFonts w:ascii="SimSun" w:hAnsi="SimSun" w:hint="eastAsia"/>
          <w:sz w:val="21"/>
          <w:szCs w:val="22"/>
        </w:rPr>
        <w:t>其他单位可向未来的小组会议提交一个其质量管理体系的概述；及</w:t>
      </w:r>
    </w:p>
    <w:p w:rsidR="00BD4FB1" w:rsidRPr="00615BD4" w:rsidRDefault="00E83E01" w:rsidP="002471A9">
      <w:pPr>
        <w:pStyle w:val="ONUME"/>
        <w:numPr>
          <w:ilvl w:val="1"/>
          <w:numId w:val="2"/>
        </w:numPr>
        <w:tabs>
          <w:tab w:val="clear" w:pos="1134"/>
        </w:tabs>
        <w:overflowPunct w:val="0"/>
        <w:spacing w:afterLines="50" w:after="120" w:line="340" w:lineRule="atLeast"/>
        <w:ind w:left="1134"/>
        <w:jc w:val="both"/>
        <w:rPr>
          <w:rFonts w:ascii="SimSun" w:hAnsi="SimSun"/>
          <w:sz w:val="21"/>
          <w:szCs w:val="22"/>
        </w:rPr>
      </w:pPr>
      <w:r w:rsidRPr="00615BD4">
        <w:rPr>
          <w:rFonts w:ascii="SimSun" w:hAnsi="SimSun" w:hint="eastAsia"/>
          <w:sz w:val="21"/>
          <w:szCs w:val="22"/>
        </w:rPr>
        <w:t>希望参与的单位应通过小组的电子论坛分享目前用于其质量审查程序的流程图的适当</w:t>
      </w:r>
      <w:r w:rsidR="009C4F20" w:rsidRPr="00615BD4">
        <w:rPr>
          <w:rFonts w:ascii="SimSun" w:hAnsi="SimSun" w:hint="eastAsia"/>
          <w:sz w:val="21"/>
          <w:szCs w:val="22"/>
        </w:rPr>
        <w:t>范例</w:t>
      </w:r>
      <w:r w:rsidRPr="00615BD4">
        <w:rPr>
          <w:rFonts w:ascii="SimSun" w:hAnsi="SimSun" w:hint="eastAsia"/>
          <w:sz w:val="21"/>
          <w:szCs w:val="22"/>
        </w:rPr>
        <w:t>，</w:t>
      </w:r>
      <w:r w:rsidR="009C4F20" w:rsidRPr="00615BD4">
        <w:rPr>
          <w:rFonts w:ascii="SimSun" w:hAnsi="SimSun" w:hint="eastAsia"/>
          <w:sz w:val="21"/>
          <w:szCs w:val="22"/>
        </w:rPr>
        <w:t>如上文第6段所解释的那样，</w:t>
      </w:r>
      <w:r w:rsidRPr="00615BD4">
        <w:rPr>
          <w:rFonts w:ascii="SimSun" w:hAnsi="SimSun" w:hint="eastAsia"/>
          <w:sz w:val="21"/>
          <w:szCs w:val="22"/>
        </w:rPr>
        <w:t>从而</w:t>
      </w:r>
      <w:r w:rsidR="009C4F20" w:rsidRPr="00615BD4">
        <w:rPr>
          <w:rFonts w:ascii="SimSun" w:hAnsi="SimSun" w:hint="eastAsia"/>
          <w:sz w:val="21"/>
          <w:szCs w:val="22"/>
        </w:rPr>
        <w:t>了解这些流程图可如何改进质量管理体系的报告工作</w:t>
      </w:r>
      <w:r w:rsidRPr="00615BD4">
        <w:rPr>
          <w:rFonts w:ascii="SimSun" w:hAnsi="SimSun" w:hint="eastAsia"/>
          <w:sz w:val="21"/>
          <w:szCs w:val="22"/>
        </w:rPr>
        <w:t>。</w:t>
      </w:r>
    </w:p>
    <w:p w:rsidR="00BD4FB1" w:rsidRPr="00C80A15" w:rsidRDefault="00BD4FB1" w:rsidP="00C80A15">
      <w:pPr>
        <w:pStyle w:val="2"/>
        <w:overflowPunct w:val="0"/>
        <w:spacing w:before="0" w:afterLines="50" w:after="120" w:line="340" w:lineRule="atLeast"/>
        <w:jc w:val="both"/>
        <w:rPr>
          <w:rFonts w:ascii="SimSun" w:hAnsi="SimSun"/>
          <w:b/>
          <w:sz w:val="21"/>
        </w:rPr>
      </w:pPr>
      <w:r w:rsidRPr="00C80A15">
        <w:rPr>
          <w:rFonts w:ascii="SimSun" w:hAnsi="SimSun"/>
          <w:b/>
          <w:sz w:val="21"/>
        </w:rPr>
        <w:t>(c)</w:t>
      </w:r>
      <w:r w:rsidRPr="00C80A15">
        <w:rPr>
          <w:rFonts w:ascii="SimSun" w:hAnsi="SimSun"/>
          <w:b/>
          <w:sz w:val="21"/>
        </w:rPr>
        <w:tab/>
      </w:r>
      <w:r w:rsidR="009C4F20" w:rsidRPr="00C80A15">
        <w:rPr>
          <w:rFonts w:ascii="SimSun" w:hAnsi="SimSun" w:hint="eastAsia"/>
          <w:b/>
          <w:sz w:val="21"/>
        </w:rPr>
        <w:t>国际单位质量管理体系审计</w:t>
      </w:r>
    </w:p>
    <w:p w:rsidR="00BD4FB1" w:rsidRPr="00615BD4" w:rsidRDefault="006F4DA3" w:rsidP="00177653">
      <w:pPr>
        <w:pStyle w:val="ONUME"/>
        <w:numPr>
          <w:ilvl w:val="0"/>
          <w:numId w:val="5"/>
        </w:numPr>
        <w:tabs>
          <w:tab w:val="clear" w:pos="567"/>
        </w:tabs>
        <w:overflowPunct w:val="0"/>
        <w:spacing w:afterLines="50" w:after="120" w:line="340" w:lineRule="atLeast"/>
        <w:jc w:val="both"/>
        <w:rPr>
          <w:rFonts w:ascii="SimSun" w:hAnsi="SimSun"/>
          <w:sz w:val="21"/>
          <w:szCs w:val="22"/>
        </w:rPr>
      </w:pPr>
      <w:r w:rsidRPr="00615BD4">
        <w:rPr>
          <w:rFonts w:ascii="SimSun" w:hAnsi="SimSun" w:hint="eastAsia"/>
          <w:sz w:val="21"/>
          <w:szCs w:val="22"/>
        </w:rPr>
        <w:t>各单位支持</w:t>
      </w:r>
      <w:r w:rsidR="00A076D0" w:rsidRPr="00615BD4">
        <w:rPr>
          <w:rFonts w:ascii="SimSun" w:hAnsi="SimSun" w:hint="eastAsia"/>
          <w:sz w:val="21"/>
          <w:szCs w:val="22"/>
        </w:rPr>
        <w:t>在各主管局之间为质量管理体系建立同行评议</w:t>
      </w:r>
      <w:r w:rsidR="002806E7" w:rsidRPr="00615BD4">
        <w:rPr>
          <w:rFonts w:ascii="SimSun" w:hAnsi="SimSun" w:hint="eastAsia"/>
          <w:sz w:val="21"/>
          <w:szCs w:val="22"/>
        </w:rPr>
        <w:t>程序这一构想，并期待在本次会议期间正在参与试点项目的四个单位所提供的反馈。但若干单位强调，参与该活动应为一个可选项，应基于</w:t>
      </w:r>
      <w:r w:rsidR="00A076D0" w:rsidRPr="00615BD4">
        <w:rPr>
          <w:rFonts w:ascii="SimSun" w:hAnsi="SimSun" w:hint="eastAsia"/>
          <w:sz w:val="21"/>
          <w:szCs w:val="22"/>
        </w:rPr>
        <w:t>“加入”程序而不是“退出”程序。对于某些细节需要进一步考虑，包括为确保反馈的保密性所作出的安排，活动是否必须涵盖整个体系，还是可以有着重于特定方面的不同环节，以及有关用辞的若干问题。</w:t>
      </w:r>
      <w:r w:rsidR="009A285D" w:rsidRPr="00615BD4">
        <w:rPr>
          <w:rFonts w:ascii="SimSun" w:hAnsi="SimSun" w:hint="eastAsia"/>
          <w:sz w:val="21"/>
          <w:szCs w:val="22"/>
        </w:rPr>
        <w:t>在</w:t>
      </w:r>
      <w:r w:rsidR="00E02A95" w:rsidRPr="00615BD4">
        <w:rPr>
          <w:rFonts w:ascii="SimSun" w:hAnsi="SimSun" w:hint="eastAsia"/>
          <w:sz w:val="21"/>
          <w:szCs w:val="22"/>
        </w:rPr>
        <w:t>这项活动</w:t>
      </w:r>
      <w:r w:rsidR="009A285D" w:rsidRPr="00615BD4">
        <w:rPr>
          <w:rFonts w:ascii="SimSun" w:hAnsi="SimSun" w:hint="eastAsia"/>
          <w:sz w:val="21"/>
          <w:szCs w:val="22"/>
        </w:rPr>
        <w:t>中，相比“审计”，各方更倾向于使用“结对审查”一词。IP五局之一还表示，它</w:t>
      </w:r>
      <w:r w:rsidR="00513B86" w:rsidRPr="00615BD4">
        <w:rPr>
          <w:rFonts w:ascii="SimSun" w:hAnsi="SimSun" w:hint="eastAsia"/>
          <w:sz w:val="21"/>
          <w:szCs w:val="22"/>
        </w:rPr>
        <w:t>在</w:t>
      </w:r>
      <w:r w:rsidR="002806E7" w:rsidRPr="00615BD4">
        <w:rPr>
          <w:rFonts w:ascii="SimSun" w:hAnsi="SimSun" w:hint="eastAsia"/>
          <w:sz w:val="21"/>
          <w:szCs w:val="22"/>
        </w:rPr>
        <w:t>本</w:t>
      </w:r>
      <w:r w:rsidR="00E02A95" w:rsidRPr="00615BD4">
        <w:rPr>
          <w:rFonts w:ascii="SimSun" w:hAnsi="SimSun" w:hint="eastAsia"/>
          <w:sz w:val="21"/>
          <w:szCs w:val="22"/>
        </w:rPr>
        <w:t>年</w:t>
      </w:r>
      <w:r w:rsidR="002806E7" w:rsidRPr="00615BD4">
        <w:rPr>
          <w:rFonts w:ascii="SimSun" w:hAnsi="SimSun" w:hint="eastAsia"/>
          <w:sz w:val="21"/>
          <w:szCs w:val="22"/>
        </w:rPr>
        <w:t>度</w:t>
      </w:r>
      <w:r w:rsidR="009A285D" w:rsidRPr="00615BD4">
        <w:rPr>
          <w:rFonts w:ascii="SimSun" w:hAnsi="SimSun" w:hint="eastAsia"/>
          <w:sz w:val="21"/>
          <w:szCs w:val="22"/>
        </w:rPr>
        <w:t>有充分机会</w:t>
      </w:r>
      <w:r w:rsidR="00E02A95" w:rsidRPr="00615BD4">
        <w:rPr>
          <w:rFonts w:ascii="SimSun" w:hAnsi="SimSun" w:hint="eastAsia"/>
          <w:sz w:val="21"/>
          <w:szCs w:val="22"/>
        </w:rPr>
        <w:t>与五局的其他局讨论质量问题，希望在这项活动中与规模较小的主管局结成对子。该单位还建议，每个主管局可由两个主管局对其进行审查，另有两个主管局接受它的审查。北欧专利局虽然支持同行评议这一构想，但它指出参与这项活动的实际困难在于参加小组的实体会议，因为它在其成员国</w:t>
      </w:r>
      <w:r w:rsidR="002806E7" w:rsidRPr="00615BD4">
        <w:rPr>
          <w:rFonts w:ascii="SimSun" w:hAnsi="SimSun" w:hint="eastAsia"/>
          <w:sz w:val="21"/>
          <w:szCs w:val="22"/>
        </w:rPr>
        <w:t>的三个主管局中有一名质量专家，它建议该问题可通过举行电视会议</w:t>
      </w:r>
      <w:r w:rsidR="00E02A95" w:rsidRPr="00615BD4">
        <w:rPr>
          <w:rFonts w:ascii="SimSun" w:hAnsi="SimSun" w:hint="eastAsia"/>
          <w:sz w:val="21"/>
          <w:szCs w:val="22"/>
        </w:rPr>
        <w:t>解决。一个单位表示，全方位实施同行评议可能意味着较高的费用，为此应对参与单位和</w:t>
      </w:r>
      <w:r w:rsidR="00EE5C34" w:rsidRPr="00615BD4">
        <w:rPr>
          <w:rFonts w:ascii="SimSun" w:hAnsi="SimSun" w:hint="eastAsia"/>
          <w:sz w:val="21"/>
          <w:szCs w:val="22"/>
        </w:rPr>
        <w:t>主办</w:t>
      </w:r>
      <w:r w:rsidR="00E02A95" w:rsidRPr="00615BD4">
        <w:rPr>
          <w:rFonts w:ascii="SimSun" w:hAnsi="SimSun" w:hint="eastAsia"/>
          <w:sz w:val="21"/>
          <w:szCs w:val="22"/>
        </w:rPr>
        <w:t>单位的情况进行评估，它们可能需要提供</w:t>
      </w:r>
      <w:r w:rsidR="00EE5C34" w:rsidRPr="00615BD4">
        <w:rPr>
          <w:rFonts w:ascii="SimSun" w:hAnsi="SimSun" w:hint="eastAsia"/>
          <w:sz w:val="21"/>
          <w:szCs w:val="22"/>
        </w:rPr>
        <w:t>额外设施。</w:t>
      </w:r>
    </w:p>
    <w:p w:rsidR="00BD4FB1" w:rsidRPr="00615BD4" w:rsidRDefault="00EE5C34" w:rsidP="00177653">
      <w:pPr>
        <w:pStyle w:val="ONUME"/>
        <w:numPr>
          <w:ilvl w:val="0"/>
          <w:numId w:val="5"/>
        </w:numPr>
        <w:tabs>
          <w:tab w:val="clear" w:pos="567"/>
        </w:tabs>
        <w:overflowPunct w:val="0"/>
        <w:spacing w:afterLines="50" w:after="120" w:line="340" w:lineRule="atLeast"/>
        <w:jc w:val="both"/>
        <w:rPr>
          <w:rFonts w:ascii="SimSun" w:hAnsi="SimSun"/>
          <w:sz w:val="21"/>
          <w:szCs w:val="22"/>
        </w:rPr>
      </w:pPr>
      <w:r w:rsidRPr="00615BD4">
        <w:rPr>
          <w:rFonts w:ascii="SimSun" w:hAnsi="SimSun" w:hint="eastAsia"/>
          <w:sz w:val="21"/>
          <w:szCs w:val="22"/>
        </w:rPr>
        <w:t>四个国际单位报告了它们在结对审查试点项目中的参与情况：加拿大知识产权局、澳大利亚知识产权局、西班牙专利商标局和奥地利专利局。各单位按照文件中所列的方法被邀请以两个一组的形式对第21章进行讨论。</w:t>
      </w:r>
    </w:p>
    <w:p w:rsidR="00BD4FB1" w:rsidRPr="00615BD4" w:rsidRDefault="00D97710" w:rsidP="00177653">
      <w:pPr>
        <w:pStyle w:val="ONUME"/>
        <w:numPr>
          <w:ilvl w:val="0"/>
          <w:numId w:val="5"/>
        </w:numPr>
        <w:tabs>
          <w:tab w:val="clear" w:pos="567"/>
        </w:tabs>
        <w:overflowPunct w:val="0"/>
        <w:spacing w:afterLines="50" w:after="120" w:line="340" w:lineRule="atLeast"/>
        <w:jc w:val="both"/>
        <w:rPr>
          <w:rFonts w:ascii="SimSun" w:hAnsi="SimSun"/>
          <w:sz w:val="21"/>
          <w:szCs w:val="22"/>
        </w:rPr>
      </w:pPr>
      <w:r w:rsidRPr="00615BD4">
        <w:rPr>
          <w:rFonts w:ascii="SimSun" w:hAnsi="SimSun" w:hint="eastAsia"/>
          <w:sz w:val="21"/>
          <w:szCs w:val="22"/>
        </w:rPr>
        <w:t>然后，各单位被邀请填写一个反馈表。通过对反馈进行快速查阅可以看到，所讨论的议题包括：客户和用户反馈、流程管理、质量控制/质量保证</w:t>
      </w:r>
      <w:r w:rsidR="00B413DD" w:rsidRPr="00615BD4">
        <w:rPr>
          <w:rFonts w:ascii="SimSun" w:hAnsi="SimSun" w:hint="eastAsia"/>
          <w:sz w:val="21"/>
          <w:szCs w:val="22"/>
        </w:rPr>
        <w:t>抽样、检索记录和培训。总体来说取得了非常积极的结果，所有单位都报告说这项活动和信息交流是有用的，并且他们计划以该项活动为基础跟进开展行动。所有单位都</w:t>
      </w:r>
      <w:r w:rsidR="00621D79" w:rsidRPr="00615BD4">
        <w:rPr>
          <w:rFonts w:ascii="SimSun" w:hAnsi="SimSun" w:hint="eastAsia"/>
          <w:sz w:val="21"/>
          <w:szCs w:val="22"/>
        </w:rPr>
        <w:t>认为一个小时是进行这项活动可接受的时长。所识别的唯一有待改进的地方是</w:t>
      </w:r>
      <w:r w:rsidR="00AC4C02" w:rsidRPr="00615BD4">
        <w:rPr>
          <w:rFonts w:ascii="SimSun" w:hAnsi="SimSun" w:hint="eastAsia"/>
          <w:sz w:val="21"/>
          <w:szCs w:val="22"/>
        </w:rPr>
        <w:t>改进用于</w:t>
      </w:r>
      <w:r w:rsidR="00621D79" w:rsidRPr="00615BD4">
        <w:rPr>
          <w:rFonts w:ascii="SimSun" w:hAnsi="SimSun" w:hint="eastAsia"/>
          <w:sz w:val="21"/>
          <w:szCs w:val="22"/>
        </w:rPr>
        <w:t>讨论</w:t>
      </w:r>
      <w:r w:rsidR="00AC4C02" w:rsidRPr="00615BD4">
        <w:rPr>
          <w:rFonts w:ascii="SimSun" w:hAnsi="SimSun" w:hint="eastAsia"/>
          <w:sz w:val="21"/>
          <w:szCs w:val="22"/>
        </w:rPr>
        <w:t>的设施。理想的情况是各单位选择</w:t>
      </w:r>
      <w:r w:rsidR="0000626C" w:rsidRPr="00615BD4">
        <w:rPr>
          <w:rFonts w:ascii="SimSun" w:hAnsi="SimSun" w:hint="eastAsia"/>
          <w:sz w:val="21"/>
          <w:szCs w:val="22"/>
        </w:rPr>
        <w:t>最合适它们</w:t>
      </w:r>
      <w:r w:rsidR="00AC4C02" w:rsidRPr="00615BD4">
        <w:rPr>
          <w:rFonts w:ascii="SimSun" w:hAnsi="SimSun" w:hint="eastAsia"/>
          <w:sz w:val="21"/>
          <w:szCs w:val="22"/>
        </w:rPr>
        <w:t>的讨论时间和设施。所有单位都建议在质量小组的未来会议上重复这项活动。</w:t>
      </w:r>
    </w:p>
    <w:p w:rsidR="00BD4FB1" w:rsidRPr="00615BD4" w:rsidRDefault="0000626C" w:rsidP="00177653">
      <w:pPr>
        <w:pStyle w:val="ONUME"/>
        <w:tabs>
          <w:tab w:val="clear" w:pos="567"/>
        </w:tabs>
        <w:overflowPunct w:val="0"/>
        <w:spacing w:afterLines="50" w:after="120" w:line="340" w:lineRule="atLeast"/>
        <w:ind w:left="567"/>
        <w:jc w:val="both"/>
        <w:rPr>
          <w:rFonts w:ascii="SimSun" w:hAnsi="SimSun"/>
          <w:sz w:val="21"/>
          <w:szCs w:val="22"/>
        </w:rPr>
      </w:pPr>
      <w:r w:rsidRPr="00615BD4">
        <w:rPr>
          <w:rFonts w:ascii="SimSun" w:hAnsi="SimSun" w:hint="eastAsia"/>
          <w:sz w:val="21"/>
          <w:szCs w:val="22"/>
        </w:rPr>
        <w:t>小组建议相关单位应在下次会议上结对审查质量管理体系报告。国际局将在向各单位要求提交2017年</w:t>
      </w:r>
      <w:r w:rsidRPr="00177653">
        <w:rPr>
          <w:rFonts w:ascii="SimSun" w:hAnsi="SimSun" w:hint="eastAsia"/>
          <w:sz w:val="21"/>
        </w:rPr>
        <w:t>报告</w:t>
      </w:r>
      <w:r w:rsidRPr="00615BD4">
        <w:rPr>
          <w:rFonts w:ascii="SimSun" w:hAnsi="SimSun" w:hint="eastAsia"/>
          <w:sz w:val="21"/>
          <w:szCs w:val="22"/>
        </w:rPr>
        <w:t>的通函中确定一个最终期限，各单位要在该期限</w:t>
      </w:r>
      <w:r w:rsidR="002806E7" w:rsidRPr="00615BD4">
        <w:rPr>
          <w:rFonts w:ascii="SimSun" w:hAnsi="SimSun" w:hint="eastAsia"/>
          <w:sz w:val="21"/>
          <w:szCs w:val="22"/>
        </w:rPr>
        <w:t>结束</w:t>
      </w:r>
      <w:r w:rsidRPr="00615BD4">
        <w:rPr>
          <w:rFonts w:ascii="SimSun" w:hAnsi="SimSun" w:hint="eastAsia"/>
          <w:sz w:val="21"/>
          <w:szCs w:val="22"/>
        </w:rPr>
        <w:t>前说明是否有意参与审查工作。</w:t>
      </w:r>
    </w:p>
    <w:p w:rsidR="00BD4FB1" w:rsidRPr="00C80A15" w:rsidRDefault="00BD4FB1" w:rsidP="00C80A15">
      <w:pPr>
        <w:pStyle w:val="2"/>
        <w:overflowPunct w:val="0"/>
        <w:spacing w:before="0" w:afterLines="50" w:after="120" w:line="340" w:lineRule="atLeast"/>
        <w:jc w:val="both"/>
        <w:rPr>
          <w:rFonts w:ascii="SimSun" w:hAnsi="SimSun"/>
          <w:b/>
          <w:sz w:val="21"/>
        </w:rPr>
      </w:pPr>
      <w:r w:rsidRPr="00C80A15">
        <w:rPr>
          <w:rFonts w:ascii="SimSun" w:hAnsi="SimSun"/>
          <w:b/>
          <w:sz w:val="21"/>
        </w:rPr>
        <w:t>(d)</w:t>
      </w:r>
      <w:r w:rsidRPr="00C80A15">
        <w:rPr>
          <w:rFonts w:ascii="SimSun" w:hAnsi="SimSun"/>
          <w:b/>
          <w:sz w:val="21"/>
        </w:rPr>
        <w:tab/>
      </w:r>
      <w:r w:rsidR="0000626C" w:rsidRPr="00C80A15">
        <w:rPr>
          <w:rFonts w:ascii="SimSun" w:hAnsi="SimSun" w:hint="eastAsia"/>
          <w:b/>
          <w:sz w:val="21"/>
        </w:rPr>
        <w:t>加强对质量管理体系的要求</w:t>
      </w:r>
    </w:p>
    <w:p w:rsidR="00BD4FB1" w:rsidRPr="00615BD4" w:rsidRDefault="004642B7" w:rsidP="00177653">
      <w:pPr>
        <w:pStyle w:val="ONUME"/>
        <w:numPr>
          <w:ilvl w:val="0"/>
          <w:numId w:val="5"/>
        </w:numPr>
        <w:tabs>
          <w:tab w:val="clear" w:pos="567"/>
        </w:tabs>
        <w:overflowPunct w:val="0"/>
        <w:spacing w:afterLines="50" w:after="120" w:line="340" w:lineRule="atLeast"/>
        <w:jc w:val="both"/>
        <w:rPr>
          <w:rFonts w:ascii="SimSun" w:hAnsi="SimSun"/>
          <w:sz w:val="21"/>
          <w:szCs w:val="22"/>
        </w:rPr>
      </w:pPr>
      <w:r w:rsidRPr="00615BD4">
        <w:rPr>
          <w:rFonts w:ascii="SimSun" w:hAnsi="SimSun" w:hint="eastAsia"/>
          <w:sz w:val="21"/>
          <w:szCs w:val="22"/>
        </w:rPr>
        <w:t>各单位支持对质量管理体系提出更严格的要求，并支持为此进行PCT国际检索和初审指南第21章中所提议的修改。尽管单位对其</w:t>
      </w:r>
      <w:r w:rsidR="002806E7" w:rsidRPr="00615BD4">
        <w:rPr>
          <w:rFonts w:ascii="SimSun" w:hAnsi="SimSun" w:hint="eastAsia"/>
          <w:sz w:val="21"/>
          <w:szCs w:val="22"/>
        </w:rPr>
        <w:t>质量管理体系</w:t>
      </w:r>
      <w:r w:rsidRPr="00615BD4">
        <w:rPr>
          <w:rFonts w:ascii="SimSun" w:hAnsi="SimSun" w:hint="eastAsia"/>
          <w:sz w:val="21"/>
          <w:szCs w:val="22"/>
        </w:rPr>
        <w:t>进行自我评估，但一个单位强调，将“应”改为“应当”将给质量管理带来</w:t>
      </w:r>
      <w:r w:rsidR="002806E7" w:rsidRPr="00615BD4">
        <w:rPr>
          <w:rFonts w:ascii="SimSun" w:hAnsi="SimSun" w:hint="eastAsia"/>
          <w:sz w:val="21"/>
          <w:szCs w:val="22"/>
        </w:rPr>
        <w:t>不同的</w:t>
      </w:r>
      <w:r w:rsidRPr="00615BD4">
        <w:rPr>
          <w:rFonts w:ascii="SimSun" w:hAnsi="SimSun" w:hint="eastAsia"/>
          <w:sz w:val="21"/>
          <w:szCs w:val="22"/>
        </w:rPr>
        <w:t>影响，因为要求中的缺陷</w:t>
      </w:r>
      <w:r w:rsidR="007A67B8" w:rsidRPr="00615BD4">
        <w:rPr>
          <w:rFonts w:ascii="SimSun" w:hAnsi="SimSun" w:hint="eastAsia"/>
          <w:sz w:val="21"/>
          <w:szCs w:val="22"/>
        </w:rPr>
        <w:t>会作为“不合规”处理，</w:t>
      </w:r>
      <w:r w:rsidR="00714934" w:rsidRPr="00615BD4">
        <w:rPr>
          <w:rFonts w:ascii="SimSun" w:hAnsi="SimSun" w:hint="eastAsia"/>
          <w:sz w:val="21"/>
          <w:szCs w:val="22"/>
        </w:rPr>
        <w:t>而并非仅作为需要改进的提示。</w:t>
      </w:r>
    </w:p>
    <w:p w:rsidR="00BD4FB1" w:rsidRPr="00615BD4" w:rsidRDefault="00714934" w:rsidP="00177653">
      <w:pPr>
        <w:pStyle w:val="ONUME"/>
        <w:numPr>
          <w:ilvl w:val="0"/>
          <w:numId w:val="5"/>
        </w:numPr>
        <w:tabs>
          <w:tab w:val="clear" w:pos="567"/>
        </w:tabs>
        <w:overflowPunct w:val="0"/>
        <w:spacing w:afterLines="50" w:after="120" w:line="340" w:lineRule="atLeast"/>
        <w:jc w:val="both"/>
        <w:rPr>
          <w:rFonts w:ascii="SimSun" w:hAnsi="SimSun"/>
          <w:sz w:val="21"/>
          <w:szCs w:val="22"/>
        </w:rPr>
      </w:pPr>
      <w:r w:rsidRPr="00615BD4">
        <w:rPr>
          <w:rFonts w:ascii="SimSun" w:hAnsi="SimSun" w:hint="eastAsia"/>
          <w:sz w:val="21"/>
          <w:szCs w:val="22"/>
        </w:rPr>
        <w:t>一个单位支持上述修改，但认为可进一步加强其他要求，将21.10段中的第二个和第三个“应”改为“应当”，并使21.19段和21.24(</w:t>
      </w:r>
      <w:r w:rsidRPr="00615BD4">
        <w:rPr>
          <w:rFonts w:ascii="SimSun" w:hAnsi="SimSun"/>
          <w:sz w:val="21"/>
          <w:szCs w:val="22"/>
        </w:rPr>
        <w:t>i</w:t>
      </w:r>
      <w:r w:rsidRPr="00615BD4">
        <w:rPr>
          <w:rFonts w:ascii="SimSun" w:hAnsi="SimSun" w:hint="eastAsia"/>
          <w:sz w:val="21"/>
          <w:szCs w:val="22"/>
        </w:rPr>
        <w:t>)至(</w:t>
      </w:r>
      <w:r w:rsidRPr="00615BD4">
        <w:rPr>
          <w:rFonts w:ascii="SimSun" w:hAnsi="SimSun"/>
          <w:sz w:val="21"/>
          <w:szCs w:val="22"/>
        </w:rPr>
        <w:t>iii</w:t>
      </w:r>
      <w:r w:rsidRPr="00615BD4">
        <w:rPr>
          <w:rFonts w:ascii="SimSun" w:hAnsi="SimSun" w:hint="eastAsia"/>
          <w:sz w:val="21"/>
          <w:szCs w:val="22"/>
        </w:rPr>
        <w:t>)段中的要求成为强制性要求。虽然这些进一步的修改得到了</w:t>
      </w:r>
      <w:r w:rsidR="002806E7" w:rsidRPr="00615BD4">
        <w:rPr>
          <w:rFonts w:ascii="SimSun" w:hAnsi="SimSun" w:hint="eastAsia"/>
          <w:sz w:val="21"/>
          <w:szCs w:val="22"/>
        </w:rPr>
        <w:t>若干</w:t>
      </w:r>
      <w:r w:rsidRPr="00615BD4">
        <w:rPr>
          <w:rFonts w:ascii="SimSun" w:hAnsi="SimSun" w:hint="eastAsia"/>
          <w:sz w:val="21"/>
          <w:szCs w:val="22"/>
        </w:rPr>
        <w:t>其他单位的支持，但小组决定，载于工作文件附件中的拟议修改是加强</w:t>
      </w:r>
      <w:r w:rsidR="002806E7" w:rsidRPr="00615BD4">
        <w:rPr>
          <w:rFonts w:ascii="SimSun" w:hAnsi="SimSun" w:hint="eastAsia"/>
          <w:sz w:val="21"/>
          <w:szCs w:val="22"/>
        </w:rPr>
        <w:t>质量管理体系</w:t>
      </w:r>
      <w:r w:rsidRPr="00615BD4">
        <w:rPr>
          <w:rFonts w:ascii="SimSun" w:hAnsi="SimSun" w:hint="eastAsia"/>
          <w:sz w:val="21"/>
          <w:szCs w:val="22"/>
        </w:rPr>
        <w:t>要求的第一步，同时将进一步修改的可能性留待后期考虑。</w:t>
      </w:r>
    </w:p>
    <w:p w:rsidR="00BD4FB1" w:rsidRPr="00615BD4" w:rsidRDefault="00714934" w:rsidP="00177653">
      <w:pPr>
        <w:pStyle w:val="ONUME"/>
        <w:numPr>
          <w:ilvl w:val="0"/>
          <w:numId w:val="5"/>
        </w:numPr>
        <w:tabs>
          <w:tab w:val="clear" w:pos="567"/>
        </w:tabs>
        <w:overflowPunct w:val="0"/>
        <w:spacing w:afterLines="50" w:after="120" w:line="340" w:lineRule="atLeast"/>
        <w:jc w:val="both"/>
        <w:rPr>
          <w:rFonts w:ascii="SimSun" w:hAnsi="SimSun"/>
          <w:sz w:val="21"/>
          <w:szCs w:val="22"/>
        </w:rPr>
      </w:pPr>
      <w:r w:rsidRPr="00615BD4">
        <w:rPr>
          <w:rFonts w:ascii="SimSun" w:hAnsi="SimSun" w:hint="eastAsia"/>
          <w:sz w:val="21"/>
          <w:szCs w:val="22"/>
        </w:rPr>
        <w:t>一个单位希望21.10段仍作为可选要求，因为一个主管局不可能拥有适当的基础设施来兼顾所有可能的工作量变化，这些变化可能是极端</w:t>
      </w:r>
      <w:r w:rsidR="0071699A" w:rsidRPr="00615BD4">
        <w:rPr>
          <w:rFonts w:ascii="SimSun" w:hAnsi="SimSun" w:hint="eastAsia"/>
          <w:sz w:val="21"/>
          <w:szCs w:val="22"/>
        </w:rPr>
        <w:t>并在意料之外的变化。另一个单位对该评论意见作出了回应，表示它认为该要求是指需要就如何管理工作量的变化制定计划，并为实施该计划提供资源，而并非需要用以处理正常工作量相同的方式处理所有可能出现的情况。</w:t>
      </w:r>
    </w:p>
    <w:p w:rsidR="00BD4FB1" w:rsidRPr="00615BD4" w:rsidRDefault="0071699A" w:rsidP="00177653">
      <w:pPr>
        <w:pStyle w:val="ONUME"/>
        <w:numPr>
          <w:ilvl w:val="0"/>
          <w:numId w:val="5"/>
        </w:numPr>
        <w:tabs>
          <w:tab w:val="clear" w:pos="567"/>
        </w:tabs>
        <w:overflowPunct w:val="0"/>
        <w:spacing w:afterLines="50" w:after="120" w:line="340" w:lineRule="atLeast"/>
        <w:jc w:val="both"/>
        <w:rPr>
          <w:rFonts w:ascii="SimSun" w:hAnsi="SimSun"/>
          <w:sz w:val="21"/>
          <w:szCs w:val="22"/>
        </w:rPr>
      </w:pPr>
      <w:r w:rsidRPr="00615BD4">
        <w:rPr>
          <w:rFonts w:ascii="SimSun" w:hAnsi="SimSun" w:hint="eastAsia"/>
          <w:sz w:val="21"/>
          <w:szCs w:val="22"/>
        </w:rPr>
        <w:t>一个单位提供了21.08段和21.12段的修改草案，小组对其进行了讨论，同意在指南修改稿中</w:t>
      </w:r>
      <w:r w:rsidR="00757B15" w:rsidRPr="00615BD4">
        <w:rPr>
          <w:rFonts w:ascii="SimSun" w:hAnsi="SimSun" w:hint="eastAsia"/>
          <w:sz w:val="21"/>
          <w:szCs w:val="22"/>
        </w:rPr>
        <w:t>将其</w:t>
      </w:r>
      <w:r w:rsidRPr="00615BD4">
        <w:rPr>
          <w:rFonts w:ascii="SimSun" w:hAnsi="SimSun" w:hint="eastAsia"/>
          <w:sz w:val="21"/>
          <w:szCs w:val="22"/>
        </w:rPr>
        <w:t>纳入</w:t>
      </w:r>
      <w:r w:rsidR="00757B15" w:rsidRPr="00615BD4">
        <w:rPr>
          <w:rFonts w:ascii="SimSun" w:hAnsi="SimSun" w:hint="eastAsia"/>
          <w:sz w:val="21"/>
          <w:szCs w:val="22"/>
        </w:rPr>
        <w:t>。</w:t>
      </w:r>
    </w:p>
    <w:p w:rsidR="00BD4FB1" w:rsidRPr="00615BD4" w:rsidRDefault="00757B15" w:rsidP="00177653">
      <w:pPr>
        <w:pStyle w:val="ONUME"/>
        <w:numPr>
          <w:ilvl w:val="0"/>
          <w:numId w:val="5"/>
        </w:numPr>
        <w:tabs>
          <w:tab w:val="clear" w:pos="567"/>
        </w:tabs>
        <w:overflowPunct w:val="0"/>
        <w:spacing w:afterLines="50" w:after="120" w:line="340" w:lineRule="atLeast"/>
        <w:jc w:val="both"/>
        <w:rPr>
          <w:rFonts w:ascii="SimSun" w:hAnsi="SimSun"/>
          <w:sz w:val="21"/>
          <w:szCs w:val="22"/>
        </w:rPr>
      </w:pPr>
      <w:r w:rsidRPr="00615BD4">
        <w:rPr>
          <w:rFonts w:ascii="SimSun" w:hAnsi="SimSun" w:hint="eastAsia"/>
          <w:sz w:val="21"/>
          <w:szCs w:val="22"/>
        </w:rPr>
        <w:t>一个单位支持秘书处的提案，即将定期向PCT大会就质量问题进行报告改为就更广泛的PCT成员可能感兴趣的事项进行特别报告。</w:t>
      </w:r>
    </w:p>
    <w:p w:rsidR="00BD4FB1" w:rsidRPr="00615BD4" w:rsidRDefault="00757B15" w:rsidP="00177653">
      <w:pPr>
        <w:pStyle w:val="ONUME"/>
        <w:tabs>
          <w:tab w:val="clear" w:pos="567"/>
        </w:tabs>
        <w:overflowPunct w:val="0"/>
        <w:spacing w:afterLines="50" w:after="120" w:line="340" w:lineRule="atLeast"/>
        <w:ind w:left="567"/>
        <w:jc w:val="both"/>
        <w:rPr>
          <w:rFonts w:ascii="SimSun" w:hAnsi="SimSun"/>
          <w:sz w:val="21"/>
          <w:szCs w:val="22"/>
        </w:rPr>
      </w:pPr>
      <w:r w:rsidRPr="00615BD4">
        <w:rPr>
          <w:rFonts w:ascii="SimSun" w:hAnsi="SimSun" w:hint="eastAsia"/>
          <w:sz w:val="21"/>
          <w:szCs w:val="22"/>
        </w:rPr>
        <w:t>小组建议，国际局应发布通函，与作为受理局、国际检索和初审单位和/</w:t>
      </w:r>
      <w:r w:rsidR="002806E7" w:rsidRPr="00615BD4">
        <w:rPr>
          <w:rFonts w:ascii="SimSun" w:hAnsi="SimSun" w:hint="eastAsia"/>
          <w:sz w:val="21"/>
          <w:szCs w:val="22"/>
        </w:rPr>
        <w:t>或指定</w:t>
      </w:r>
      <w:r w:rsidRPr="00615BD4">
        <w:rPr>
          <w:rFonts w:ascii="SimSun" w:hAnsi="SimSun" w:hint="eastAsia"/>
          <w:sz w:val="21"/>
          <w:szCs w:val="22"/>
        </w:rPr>
        <w:t>或选定局的主管局以及代表PCT体系用户的组织就文件附件中</w:t>
      </w:r>
      <w:r w:rsidR="002806E7" w:rsidRPr="00615BD4">
        <w:rPr>
          <w:rFonts w:ascii="SimSun" w:hAnsi="SimSun" w:hint="eastAsia"/>
          <w:sz w:val="21"/>
          <w:szCs w:val="22"/>
        </w:rPr>
        <w:t>所</w:t>
      </w:r>
      <w:r w:rsidRPr="00615BD4">
        <w:rPr>
          <w:rFonts w:ascii="SimSun" w:hAnsi="SimSun" w:hint="eastAsia"/>
          <w:sz w:val="21"/>
          <w:szCs w:val="22"/>
        </w:rPr>
        <w:t>提议的修改进行磋商，同时纳入上文第16段中所提及的修改草案。</w:t>
      </w:r>
    </w:p>
    <w:p w:rsidR="00BD4FB1" w:rsidRPr="00615BD4" w:rsidRDefault="00757B15" w:rsidP="00177653">
      <w:pPr>
        <w:pStyle w:val="ONUME"/>
        <w:tabs>
          <w:tab w:val="clear" w:pos="567"/>
        </w:tabs>
        <w:overflowPunct w:val="0"/>
        <w:spacing w:afterLines="50" w:after="120" w:line="340" w:lineRule="atLeast"/>
        <w:ind w:left="567"/>
        <w:jc w:val="both"/>
        <w:rPr>
          <w:rFonts w:ascii="SimSun" w:hAnsi="SimSun"/>
          <w:sz w:val="21"/>
          <w:szCs w:val="22"/>
        </w:rPr>
      </w:pPr>
      <w:r w:rsidRPr="00615BD4">
        <w:rPr>
          <w:rFonts w:ascii="SimSun" w:hAnsi="SimSun" w:hint="eastAsia"/>
          <w:sz w:val="21"/>
          <w:szCs w:val="22"/>
        </w:rPr>
        <w:t>小组建议取消制定有关质量问题的年度报告并向</w:t>
      </w:r>
      <w:r w:rsidRPr="00615BD4">
        <w:rPr>
          <w:rFonts w:ascii="SimSun" w:hAnsi="SimSun"/>
          <w:sz w:val="21"/>
          <w:szCs w:val="22"/>
        </w:rPr>
        <w:t>PCT</w:t>
      </w:r>
      <w:r w:rsidRPr="00615BD4">
        <w:rPr>
          <w:rFonts w:ascii="SimSun" w:hAnsi="SimSun" w:hint="eastAsia"/>
          <w:sz w:val="21"/>
          <w:szCs w:val="22"/>
        </w:rPr>
        <w:t>大会提交的要求。</w:t>
      </w:r>
    </w:p>
    <w:p w:rsidR="00BD4FB1" w:rsidRPr="00C80A15" w:rsidRDefault="00BD4FB1" w:rsidP="00C80A15">
      <w:pPr>
        <w:pStyle w:val="2"/>
        <w:overflowPunct w:val="0"/>
        <w:spacing w:before="0" w:afterLines="50" w:after="120" w:line="340" w:lineRule="atLeast"/>
        <w:jc w:val="both"/>
        <w:rPr>
          <w:rFonts w:ascii="SimSun" w:hAnsi="SimSun"/>
          <w:b/>
          <w:sz w:val="21"/>
        </w:rPr>
      </w:pPr>
      <w:r w:rsidRPr="00C80A15">
        <w:rPr>
          <w:rFonts w:ascii="SimSun" w:hAnsi="SimSun"/>
          <w:b/>
          <w:sz w:val="21"/>
        </w:rPr>
        <w:t>(e)</w:t>
      </w:r>
      <w:r w:rsidRPr="00C80A15">
        <w:rPr>
          <w:rFonts w:ascii="SimSun" w:hAnsi="SimSun"/>
          <w:b/>
          <w:sz w:val="21"/>
        </w:rPr>
        <w:tab/>
      </w:r>
      <w:r w:rsidR="00757B15" w:rsidRPr="00C80A15">
        <w:rPr>
          <w:rFonts w:ascii="SimSun" w:hAnsi="SimSun" w:hint="eastAsia"/>
          <w:b/>
          <w:sz w:val="21"/>
        </w:rPr>
        <w:t>用户反馈</w:t>
      </w:r>
    </w:p>
    <w:p w:rsidR="00BD4FB1" w:rsidRPr="00C80A15" w:rsidRDefault="00BD4FB1" w:rsidP="00C80A15">
      <w:pPr>
        <w:pStyle w:val="2"/>
        <w:overflowPunct w:val="0"/>
        <w:spacing w:before="0" w:afterLines="50" w:after="120" w:line="340" w:lineRule="atLeast"/>
        <w:jc w:val="both"/>
        <w:rPr>
          <w:rFonts w:ascii="SimSun" w:hAnsi="SimSun"/>
          <w:b/>
          <w:sz w:val="21"/>
        </w:rPr>
      </w:pPr>
      <w:r w:rsidRPr="00C80A15">
        <w:rPr>
          <w:rFonts w:ascii="SimSun" w:hAnsi="SimSun"/>
          <w:b/>
          <w:sz w:val="21"/>
        </w:rPr>
        <w:t>(f)</w:t>
      </w:r>
      <w:r w:rsidRPr="00C80A15">
        <w:rPr>
          <w:rFonts w:ascii="SimSun" w:hAnsi="SimSun"/>
          <w:b/>
          <w:sz w:val="21"/>
        </w:rPr>
        <w:tab/>
      </w:r>
      <w:r w:rsidR="00757B15" w:rsidRPr="00C80A15">
        <w:rPr>
          <w:rFonts w:ascii="SimSun" w:hAnsi="SimSun" w:hint="eastAsia"/>
          <w:b/>
          <w:sz w:val="21"/>
        </w:rPr>
        <w:t>欧洲专利局的用户反馈</w:t>
      </w:r>
    </w:p>
    <w:p w:rsidR="00BD4FB1" w:rsidRPr="00615BD4" w:rsidRDefault="00EC5986"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各单位对欧洲专利局所作的有关用户反馈的</w:t>
      </w:r>
      <w:r w:rsidR="00C265C0" w:rsidRPr="00615BD4">
        <w:rPr>
          <w:rFonts w:ascii="SimSun" w:hAnsi="SimSun" w:hint="eastAsia"/>
          <w:sz w:val="21"/>
        </w:rPr>
        <w:t>演示发言</w:t>
      </w:r>
      <w:r w:rsidRPr="00615BD4">
        <w:rPr>
          <w:rFonts w:ascii="SimSun" w:hAnsi="SimSun" w:hint="eastAsia"/>
          <w:sz w:val="21"/>
        </w:rPr>
        <w:t>表示赞赏，</w:t>
      </w:r>
      <w:r w:rsidR="00C84B05" w:rsidRPr="00615BD4">
        <w:rPr>
          <w:rFonts w:ascii="SimSun" w:hAnsi="SimSun" w:hint="eastAsia"/>
          <w:sz w:val="21"/>
        </w:rPr>
        <w:t>在介绍中对一系列基于指标和非基于指标的反馈来源进行了区分。不同类型的反馈有着不同的优点和缺点，但总体而言，可取的做法是尽可能收集更多可量化和结构化的反馈类型。在答复有关反馈来源的问题时，欧洲专利局表示可取的做法是增加指标在反馈中的使用。两个单位鼓励各单位更多地分享用户反馈，这在总体上对小组有益。</w:t>
      </w:r>
    </w:p>
    <w:p w:rsidR="00BD4FB1" w:rsidRPr="00615BD4" w:rsidRDefault="00630297" w:rsidP="00177653">
      <w:pPr>
        <w:pStyle w:val="ONUME"/>
        <w:numPr>
          <w:ilvl w:val="0"/>
          <w:numId w:val="5"/>
        </w:numPr>
        <w:tabs>
          <w:tab w:val="clear" w:pos="567"/>
        </w:tabs>
        <w:overflowPunct w:val="0"/>
        <w:spacing w:afterLines="50" w:after="120" w:line="340" w:lineRule="atLeast"/>
        <w:jc w:val="both"/>
        <w:rPr>
          <w:rFonts w:ascii="SimSun" w:hAnsi="SimSun"/>
          <w:sz w:val="21"/>
          <w:szCs w:val="22"/>
        </w:rPr>
      </w:pPr>
      <w:r w:rsidRPr="00615BD4">
        <w:rPr>
          <w:rFonts w:ascii="SimSun" w:hAnsi="SimSun" w:hint="eastAsia"/>
          <w:sz w:val="21"/>
          <w:szCs w:val="22"/>
        </w:rPr>
        <w:t>在主管局之间的反馈方面，加拿大知识产权局报告了它在</w:t>
      </w:r>
      <w:r w:rsidR="00EC5412" w:rsidRPr="00615BD4">
        <w:rPr>
          <w:rFonts w:ascii="SimSun" w:hAnsi="SimSun" w:hint="eastAsia"/>
          <w:sz w:val="21"/>
          <w:szCs w:val="22"/>
        </w:rPr>
        <w:t>建立反馈程序方面的经验，即通过在主管局温哥华集团中的合作，加拿大局从作为指定局的联合王国知识产权局获得有关其国际工作产品的反馈。挑战之一是在加拿大局作为国际检索单位和联合王国局作为指定局情况下的案子数量。但更为重要的是，国际检索和国家阶段审查之间的时间间隔有时会造成</w:t>
      </w:r>
      <w:r w:rsidR="00C96382" w:rsidRPr="00615BD4">
        <w:rPr>
          <w:rFonts w:ascii="SimSun" w:hAnsi="SimSun" w:hint="eastAsia"/>
          <w:sz w:val="21"/>
          <w:szCs w:val="22"/>
        </w:rPr>
        <w:t>这样的情况，即指定局反馈的问题已被国际检索单位解决。</w:t>
      </w:r>
    </w:p>
    <w:p w:rsidR="00BD4FB1" w:rsidRPr="00615BD4" w:rsidRDefault="00C96382" w:rsidP="00177653">
      <w:pPr>
        <w:pStyle w:val="ONUME"/>
        <w:numPr>
          <w:ilvl w:val="0"/>
          <w:numId w:val="5"/>
        </w:numPr>
        <w:tabs>
          <w:tab w:val="clear" w:pos="567"/>
        </w:tabs>
        <w:overflowPunct w:val="0"/>
        <w:spacing w:afterLines="50" w:after="120" w:line="340" w:lineRule="atLeast"/>
        <w:jc w:val="both"/>
        <w:rPr>
          <w:rFonts w:ascii="SimSun" w:hAnsi="SimSun"/>
          <w:sz w:val="21"/>
          <w:szCs w:val="22"/>
        </w:rPr>
      </w:pPr>
      <w:r w:rsidRPr="00615BD4">
        <w:rPr>
          <w:rFonts w:ascii="SimSun" w:hAnsi="SimSun" w:hint="eastAsia"/>
          <w:sz w:val="21"/>
          <w:szCs w:val="22"/>
        </w:rPr>
        <w:t>国际局提醒小组，自2017年7月1</w:t>
      </w:r>
      <w:r w:rsidR="00A81F65" w:rsidRPr="00615BD4">
        <w:rPr>
          <w:rFonts w:ascii="SimSun" w:hAnsi="SimSun" w:hint="eastAsia"/>
          <w:sz w:val="21"/>
          <w:szCs w:val="22"/>
        </w:rPr>
        <w:t>日</w:t>
      </w:r>
      <w:r w:rsidRPr="00615BD4">
        <w:rPr>
          <w:rFonts w:ascii="SimSun" w:hAnsi="SimSun" w:hint="eastAsia"/>
          <w:sz w:val="21"/>
          <w:szCs w:val="22"/>
        </w:rPr>
        <w:t>起</w:t>
      </w:r>
      <w:r w:rsidR="00A81F65" w:rsidRPr="00615BD4">
        <w:rPr>
          <w:rFonts w:ascii="SimSun" w:hAnsi="SimSun" w:hint="eastAsia"/>
          <w:sz w:val="21"/>
          <w:szCs w:val="22"/>
        </w:rPr>
        <w:t>将</w:t>
      </w:r>
      <w:r w:rsidRPr="00615BD4">
        <w:rPr>
          <w:rFonts w:ascii="SimSun" w:hAnsi="SimSun" w:hint="eastAsia"/>
          <w:sz w:val="21"/>
          <w:szCs w:val="22"/>
        </w:rPr>
        <w:t>要求主管局提供进入国家阶段的信息。它还建议可在小组电子论坛上讨论其他主管局的问题和经验，以对整个授权前专利流程周期的反馈情况进行分析。</w:t>
      </w:r>
    </w:p>
    <w:p w:rsidR="00BD4FB1" w:rsidRPr="00615BD4" w:rsidRDefault="00A81F65" w:rsidP="00177653">
      <w:pPr>
        <w:pStyle w:val="ONUME"/>
        <w:tabs>
          <w:tab w:val="clear" w:pos="567"/>
        </w:tabs>
        <w:overflowPunct w:val="0"/>
        <w:spacing w:afterLines="50" w:after="120" w:line="340" w:lineRule="atLeast"/>
        <w:ind w:left="567"/>
        <w:jc w:val="both"/>
        <w:rPr>
          <w:rFonts w:ascii="SimSun" w:hAnsi="SimSun"/>
          <w:sz w:val="21"/>
          <w:szCs w:val="22"/>
        </w:rPr>
      </w:pPr>
      <w:r w:rsidRPr="00615BD4">
        <w:rPr>
          <w:rFonts w:ascii="SimSun" w:hAnsi="SimSun" w:hint="eastAsia"/>
          <w:sz w:val="21"/>
          <w:szCs w:val="22"/>
        </w:rPr>
        <w:t>小组赞成</w:t>
      </w:r>
      <w:r w:rsidR="00C96382" w:rsidRPr="00615BD4">
        <w:rPr>
          <w:rFonts w:ascii="SimSun" w:hAnsi="SimSun" w:hint="eastAsia"/>
          <w:sz w:val="21"/>
          <w:szCs w:val="22"/>
        </w:rPr>
        <w:t>国际局的建议，即在小组电子论坛上开展讨论，分享在整个授权前流程周期的反馈经验。</w:t>
      </w:r>
    </w:p>
    <w:p w:rsidR="00BD4FB1" w:rsidRPr="00C80A15" w:rsidRDefault="00BD4FB1" w:rsidP="00C80A15">
      <w:pPr>
        <w:pStyle w:val="2"/>
        <w:overflowPunct w:val="0"/>
        <w:spacing w:before="0" w:afterLines="50" w:after="120" w:line="340" w:lineRule="atLeast"/>
        <w:jc w:val="both"/>
        <w:rPr>
          <w:rFonts w:ascii="SimSun" w:hAnsi="SimSun"/>
          <w:b/>
          <w:sz w:val="21"/>
        </w:rPr>
      </w:pPr>
      <w:r w:rsidRPr="00C80A15">
        <w:rPr>
          <w:rFonts w:ascii="SimSun" w:hAnsi="SimSun"/>
          <w:b/>
          <w:sz w:val="21"/>
        </w:rPr>
        <w:t>(g)</w:t>
      </w:r>
      <w:r w:rsidRPr="00C80A15">
        <w:rPr>
          <w:rFonts w:ascii="SimSun" w:hAnsi="SimSun"/>
          <w:b/>
          <w:sz w:val="21"/>
        </w:rPr>
        <w:tab/>
      </w:r>
      <w:r w:rsidR="00C96382" w:rsidRPr="00C80A15">
        <w:rPr>
          <w:rFonts w:ascii="SimSun" w:hAnsi="SimSun" w:hint="eastAsia"/>
          <w:b/>
          <w:sz w:val="21"/>
        </w:rPr>
        <w:t>欧洲专利局在</w:t>
      </w:r>
      <w:r w:rsidR="00A81F65" w:rsidRPr="00C80A15">
        <w:rPr>
          <w:rFonts w:ascii="SimSun" w:hAnsi="SimSun" w:hint="eastAsia"/>
          <w:b/>
          <w:sz w:val="21"/>
        </w:rPr>
        <w:t>日常工作中</w:t>
      </w:r>
      <w:r w:rsidR="00C96382" w:rsidRPr="00C80A15">
        <w:rPr>
          <w:rFonts w:ascii="SimSun" w:hAnsi="SimSun" w:hint="eastAsia"/>
          <w:b/>
          <w:sz w:val="21"/>
        </w:rPr>
        <w:t>基于指标的质量管理</w:t>
      </w:r>
    </w:p>
    <w:p w:rsidR="00BD4FB1" w:rsidRPr="00615BD4" w:rsidRDefault="00A14A87"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欧洲专利局</w:t>
      </w:r>
      <w:r w:rsidR="00E72CA3" w:rsidRPr="00615BD4">
        <w:rPr>
          <w:rFonts w:ascii="SimSun" w:hAnsi="SimSun" w:hint="eastAsia"/>
          <w:sz w:val="21"/>
        </w:rPr>
        <w:t>对其基于指标的质量管理流程进行了介绍。在专利申请和授权后</w:t>
      </w:r>
      <w:r w:rsidR="002471A9">
        <w:rPr>
          <w:rFonts w:ascii="SimSun" w:hAnsi="SimSun" w:hint="eastAsia"/>
          <w:sz w:val="21"/>
        </w:rPr>
        <w:t>（</w:t>
      </w:r>
      <w:r w:rsidR="00E72CA3" w:rsidRPr="00615BD4">
        <w:rPr>
          <w:rFonts w:ascii="SimSun" w:hAnsi="SimSun" w:hint="eastAsia"/>
          <w:sz w:val="21"/>
        </w:rPr>
        <w:t>如异议</w:t>
      </w:r>
      <w:r w:rsidR="002471A9">
        <w:rPr>
          <w:rFonts w:ascii="SimSun" w:hAnsi="SimSun" w:hint="eastAsia"/>
          <w:sz w:val="21"/>
        </w:rPr>
        <w:t>）</w:t>
      </w:r>
      <w:r w:rsidR="00E72CA3" w:rsidRPr="00615BD4">
        <w:rPr>
          <w:rFonts w:ascii="SimSun" w:hAnsi="SimSun" w:hint="eastAsia"/>
          <w:sz w:val="21"/>
        </w:rPr>
        <w:t>周期的不同阶段具有一系列流程，通过这些流程可以标准格式对数据进行收集和分析。这包括在检索后对约6%的申请进行流程审查，在授权前对所有申请进行流程审查，以及规模较小的非常具体的质量审计。这些信息被用于编拟年度</w:t>
      </w:r>
      <w:r w:rsidR="00E72CA3" w:rsidRPr="00177653">
        <w:rPr>
          <w:rFonts w:ascii="SimSun" w:hAnsi="SimSun" w:hint="eastAsia"/>
          <w:sz w:val="21"/>
          <w:szCs w:val="22"/>
        </w:rPr>
        <w:t>质量</w:t>
      </w:r>
      <w:r w:rsidR="00E72CA3" w:rsidRPr="00615BD4">
        <w:rPr>
          <w:rFonts w:ascii="SimSun" w:hAnsi="SimSun" w:hint="eastAsia"/>
          <w:sz w:val="21"/>
        </w:rPr>
        <w:t>报告，</w:t>
      </w:r>
      <w:r w:rsidR="00215F0B" w:rsidRPr="00615BD4">
        <w:rPr>
          <w:rFonts w:ascii="SimSun" w:hAnsi="SimSun" w:hint="eastAsia"/>
          <w:sz w:val="21"/>
        </w:rPr>
        <w:t>要</w:t>
      </w:r>
      <w:r w:rsidR="00E72CA3" w:rsidRPr="00615BD4">
        <w:rPr>
          <w:rFonts w:ascii="SimSun" w:hAnsi="SimSun" w:hint="eastAsia"/>
          <w:sz w:val="21"/>
        </w:rPr>
        <w:t>与业务部门就该报告进行讨论，</w:t>
      </w:r>
      <w:r w:rsidR="00215F0B" w:rsidRPr="00615BD4">
        <w:rPr>
          <w:rFonts w:ascii="SimSun" w:hAnsi="SimSun" w:hint="eastAsia"/>
          <w:sz w:val="21"/>
        </w:rPr>
        <w:t>并对</w:t>
      </w:r>
      <w:r w:rsidR="00E72CA3" w:rsidRPr="00615BD4">
        <w:rPr>
          <w:rFonts w:ascii="SimSun" w:hAnsi="SimSun" w:hint="eastAsia"/>
          <w:sz w:val="21"/>
        </w:rPr>
        <w:t>报告</w:t>
      </w:r>
      <w:r w:rsidR="00A81F65" w:rsidRPr="00615BD4">
        <w:rPr>
          <w:rFonts w:ascii="SimSun" w:hAnsi="SimSun" w:hint="eastAsia"/>
          <w:sz w:val="21"/>
        </w:rPr>
        <w:t>进行修改，以确保问题得到了正确的认识，并可在必要时在早期即</w:t>
      </w:r>
      <w:r w:rsidR="00215F0B" w:rsidRPr="00615BD4">
        <w:rPr>
          <w:rFonts w:ascii="SimSun" w:hAnsi="SimSun" w:hint="eastAsia"/>
          <w:sz w:val="21"/>
        </w:rPr>
        <w:t>得到处理。最终报告被作为年度周期的一部分，在该周期中要制定目标、实施行动计划、衡量绩效、提出建议以及修改下年的目标。总报告的一个关键方面是，它将多个来源的数据汇集在一起，相比任何单一来源的数据所能反映的情况，总报告能够反映出更为全面的情况。</w:t>
      </w:r>
    </w:p>
    <w:p w:rsidR="00BD4FB1" w:rsidRPr="00C80A15" w:rsidRDefault="00BD4FB1" w:rsidP="00C80A15">
      <w:pPr>
        <w:pStyle w:val="2"/>
        <w:overflowPunct w:val="0"/>
        <w:spacing w:before="0" w:afterLines="50" w:after="120" w:line="340" w:lineRule="atLeast"/>
        <w:jc w:val="both"/>
        <w:rPr>
          <w:rFonts w:ascii="SimSun" w:hAnsi="SimSun"/>
          <w:b/>
          <w:sz w:val="21"/>
        </w:rPr>
      </w:pPr>
      <w:r w:rsidRPr="00C80A15">
        <w:rPr>
          <w:rFonts w:ascii="SimSun" w:hAnsi="SimSun"/>
          <w:b/>
          <w:sz w:val="21"/>
        </w:rPr>
        <w:t>(h)</w:t>
      </w:r>
      <w:r w:rsidRPr="00C80A15">
        <w:rPr>
          <w:rFonts w:ascii="SimSun" w:hAnsi="SimSun"/>
          <w:b/>
          <w:sz w:val="21"/>
        </w:rPr>
        <w:tab/>
      </w:r>
      <w:r w:rsidR="00202175" w:rsidRPr="00C80A15">
        <w:rPr>
          <w:rFonts w:ascii="SimSun" w:hAnsi="SimSun" w:hint="eastAsia"/>
          <w:b/>
          <w:sz w:val="21"/>
        </w:rPr>
        <w:t>西班牙专利商标局所使用的用于质量保证的质量指标</w:t>
      </w:r>
    </w:p>
    <w:p w:rsidR="00BD4FB1" w:rsidRPr="00615BD4" w:rsidRDefault="00A81F65"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西班牙专利商标局就用于质量保证的质量指标进行了演示发言</w:t>
      </w:r>
      <w:r w:rsidR="00202175" w:rsidRPr="00615BD4">
        <w:rPr>
          <w:rFonts w:ascii="SimSun" w:hAnsi="SimSun" w:hint="eastAsia"/>
          <w:sz w:val="21"/>
        </w:rPr>
        <w:t>。各部门的质量管理团队每四个月举行一次会议</w:t>
      </w:r>
      <w:r w:rsidR="004369DF" w:rsidRPr="00615BD4">
        <w:rPr>
          <w:rFonts w:ascii="SimSun" w:hAnsi="SimSun" w:hint="eastAsia"/>
          <w:sz w:val="21"/>
        </w:rPr>
        <w:t>，通过不同来源的数据输入对质量管理体系的状态进行监测。提供了用于收集和分析不同阶段的控制、检查表和修改信息的系统，</w:t>
      </w:r>
      <w:r w:rsidR="00506FCB" w:rsidRPr="00615BD4">
        <w:rPr>
          <w:rFonts w:ascii="SimSun" w:hAnsi="SimSun" w:hint="eastAsia"/>
          <w:sz w:val="21"/>
        </w:rPr>
        <w:t>其</w:t>
      </w:r>
      <w:r w:rsidRPr="00615BD4">
        <w:rPr>
          <w:rFonts w:ascii="SimSun" w:hAnsi="SimSun" w:hint="eastAsia"/>
          <w:sz w:val="21"/>
        </w:rPr>
        <w:t>中很多系统应用于所有国际申请。在五个技术部门中对照目标对绩效进行</w:t>
      </w:r>
      <w:r w:rsidR="00506FCB" w:rsidRPr="00615BD4">
        <w:rPr>
          <w:rFonts w:ascii="SimSun" w:hAnsi="SimSun" w:hint="eastAsia"/>
          <w:sz w:val="21"/>
        </w:rPr>
        <w:t>监测，包括负责国际检索和初审的一个部门。该主管局所建立的系统显示，通过适当的思考，所有主管局都能够确保质量，</w:t>
      </w:r>
      <w:r w:rsidR="009A5C5B" w:rsidRPr="00615BD4">
        <w:rPr>
          <w:rFonts w:ascii="SimSun" w:hAnsi="SimSun" w:hint="eastAsia"/>
          <w:sz w:val="21"/>
        </w:rPr>
        <w:t>并且与工作量之间不一定存在关联</w:t>
      </w:r>
      <w:r w:rsidR="0042284A" w:rsidRPr="00615BD4">
        <w:rPr>
          <w:rFonts w:ascii="SimSun" w:hAnsi="SimSun" w:hint="eastAsia"/>
          <w:sz w:val="21"/>
        </w:rPr>
        <w:t>。</w:t>
      </w:r>
    </w:p>
    <w:p w:rsidR="00BD4FB1" w:rsidRPr="00C80A15" w:rsidRDefault="00BD4FB1" w:rsidP="00C80A15">
      <w:pPr>
        <w:pStyle w:val="1"/>
        <w:spacing w:beforeLines="100" w:afterLines="50" w:after="120" w:line="340" w:lineRule="atLeast"/>
        <w:rPr>
          <w:rFonts w:ascii="SimHei" w:eastAsia="SimHei" w:hAnsi="SimHei"/>
          <w:b w:val="0"/>
          <w:sz w:val="21"/>
        </w:rPr>
      </w:pPr>
      <w:r w:rsidRPr="00C80A15">
        <w:rPr>
          <w:rFonts w:ascii="SimHei" w:eastAsia="SimHei" w:hAnsi="SimHei"/>
          <w:b w:val="0"/>
          <w:sz w:val="21"/>
        </w:rPr>
        <w:t>2.</w:t>
      </w:r>
      <w:r w:rsidRPr="00C80A15">
        <w:rPr>
          <w:rFonts w:ascii="SimHei" w:eastAsia="SimHei" w:hAnsi="SimHei"/>
          <w:b w:val="0"/>
          <w:sz w:val="21"/>
        </w:rPr>
        <w:tab/>
      </w:r>
      <w:r w:rsidR="00506FCB" w:rsidRPr="00C80A15">
        <w:rPr>
          <w:rFonts w:ascii="SimHei" w:eastAsia="SimHei" w:hAnsi="SimHei" w:hint="eastAsia"/>
          <w:b w:val="0"/>
          <w:sz w:val="21"/>
        </w:rPr>
        <w:t>质量指标</w:t>
      </w:r>
    </w:p>
    <w:p w:rsidR="00BD4FB1" w:rsidRPr="00C80A15" w:rsidRDefault="00BD4FB1" w:rsidP="00C80A15">
      <w:pPr>
        <w:pStyle w:val="2"/>
        <w:overflowPunct w:val="0"/>
        <w:spacing w:before="0" w:afterLines="50" w:after="120" w:line="340" w:lineRule="atLeast"/>
        <w:jc w:val="both"/>
        <w:rPr>
          <w:rFonts w:ascii="SimSun" w:hAnsi="SimSun"/>
          <w:b/>
          <w:sz w:val="21"/>
        </w:rPr>
      </w:pPr>
      <w:r w:rsidRPr="00C80A15">
        <w:rPr>
          <w:rFonts w:ascii="SimSun" w:hAnsi="SimSun"/>
          <w:b/>
          <w:sz w:val="21"/>
        </w:rPr>
        <w:t>(a)</w:t>
      </w:r>
      <w:r w:rsidRPr="00C80A15">
        <w:rPr>
          <w:rFonts w:ascii="SimSun" w:hAnsi="SimSun"/>
          <w:b/>
          <w:sz w:val="21"/>
        </w:rPr>
        <w:tab/>
      </w:r>
      <w:r w:rsidR="00506FCB" w:rsidRPr="00C80A15">
        <w:rPr>
          <w:rFonts w:ascii="SimSun" w:hAnsi="SimSun" w:hint="eastAsia"/>
          <w:b/>
          <w:sz w:val="21"/>
        </w:rPr>
        <w:t>国际检索报告的特点</w:t>
      </w:r>
    </w:p>
    <w:p w:rsidR="00BD4FB1" w:rsidRPr="00615BD4" w:rsidRDefault="0042284A"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各单位对</w:t>
      </w:r>
      <w:r w:rsidR="009A5C5B" w:rsidRPr="00615BD4">
        <w:rPr>
          <w:rFonts w:ascii="SimSun" w:hAnsi="SimSun" w:hint="eastAsia"/>
          <w:sz w:val="21"/>
        </w:rPr>
        <w:t>有关国际检索报告特点的报告</w:t>
      </w:r>
      <w:r w:rsidRPr="00615BD4">
        <w:rPr>
          <w:rFonts w:ascii="SimSun" w:hAnsi="SimSun" w:hint="eastAsia"/>
          <w:sz w:val="21"/>
        </w:rPr>
        <w:t>表示</w:t>
      </w:r>
      <w:r w:rsidR="00A81F65" w:rsidRPr="00615BD4">
        <w:rPr>
          <w:rFonts w:ascii="SimSun" w:hAnsi="SimSun" w:hint="eastAsia"/>
          <w:sz w:val="21"/>
        </w:rPr>
        <w:t>赞赏，并</w:t>
      </w:r>
      <w:r w:rsidR="009A5C5B" w:rsidRPr="00615BD4">
        <w:rPr>
          <w:rFonts w:ascii="SimSun" w:hAnsi="SimSun" w:hint="eastAsia"/>
          <w:sz w:val="21"/>
        </w:rPr>
        <w:t>认为这些报告具有价值，特别是作为自我评估工具时。一个单位表示，</w:t>
      </w:r>
      <w:r w:rsidR="009A5C5B" w:rsidRPr="00177653">
        <w:rPr>
          <w:rFonts w:ascii="SimSun" w:hAnsi="SimSun" w:hint="eastAsia"/>
          <w:sz w:val="21"/>
          <w:szCs w:val="22"/>
        </w:rPr>
        <w:t>经过</w:t>
      </w:r>
      <w:r w:rsidR="009A5C5B" w:rsidRPr="00615BD4">
        <w:rPr>
          <w:rFonts w:ascii="SimSun" w:hAnsi="SimSun" w:hint="eastAsia"/>
          <w:sz w:val="21"/>
        </w:rPr>
        <w:t>改进的按技术领域分类的视图和各单位的平均数被认为特别有用。一个单位表示正在对其国家检索报告进行类似的分析。</w:t>
      </w:r>
    </w:p>
    <w:p w:rsidR="00BD4FB1" w:rsidRPr="00615BD4" w:rsidRDefault="00237618"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各单位表示，它们一般</w:t>
      </w:r>
      <w:r w:rsidR="00184A5C" w:rsidRPr="00615BD4">
        <w:rPr>
          <w:rFonts w:ascii="SimSun" w:hAnsi="SimSun" w:hint="eastAsia"/>
          <w:sz w:val="21"/>
        </w:rPr>
        <w:t>首先对其单位内部的趋势进行研究，但也会注意其他单位的趋势，并考虑是否存在出现差异的原因。调查结果或是反馈回正式质量管理流程，或是更直接地反馈给单位的业务部门。与不同单位进行的比较给实践带来了显著变化，包括在已找到好的新颖性引用文件的情况下，审查员将在多大程度上继续寻找更多现有技术。但是，在某些情况中很难确定某一特点与质量流程之间是否具有相关性</w:t>
      </w:r>
      <w:r w:rsidR="00833CCD" w:rsidRPr="00615BD4">
        <w:rPr>
          <w:rFonts w:ascii="SimSun" w:hAnsi="SimSun" w:hint="eastAsia"/>
          <w:sz w:val="21"/>
        </w:rPr>
        <w:t>。在此建议经过改进的图形形式可能有助于解释</w:t>
      </w:r>
      <w:r w:rsidR="001327F0" w:rsidRPr="00615BD4">
        <w:rPr>
          <w:rFonts w:ascii="SimSun" w:hAnsi="SimSun" w:hint="eastAsia"/>
          <w:sz w:val="21"/>
        </w:rPr>
        <w:t>这一点。</w:t>
      </w:r>
    </w:p>
    <w:p w:rsidR="00BD4FB1" w:rsidRPr="00615BD4" w:rsidRDefault="001327F0"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一个单位表示，它正在提供XML格式的国际检索报告，</w:t>
      </w:r>
      <w:r w:rsidR="00B84F4B" w:rsidRPr="00615BD4">
        <w:rPr>
          <w:rFonts w:ascii="SimSun" w:hAnsi="SimSun" w:hint="eastAsia"/>
          <w:sz w:val="21"/>
        </w:rPr>
        <w:t>如果得到进一步普及，那么这将显著缩短编拟报告与能够对特点的发展趋势进行分析之间的间隔。</w:t>
      </w:r>
    </w:p>
    <w:p w:rsidR="00BD4FB1" w:rsidRPr="00615BD4" w:rsidRDefault="00B84F4B"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若干单位邀请</w:t>
      </w:r>
      <w:r w:rsidR="00FF21D6" w:rsidRPr="00615BD4">
        <w:rPr>
          <w:rFonts w:ascii="SimSun" w:hAnsi="SimSun" w:hint="eastAsia"/>
          <w:sz w:val="21"/>
        </w:rPr>
        <w:t>其他单位非正式地联络它们，如果出现了无法找到明显原因的趋势。这种</w:t>
      </w:r>
      <w:r w:rsidRPr="00615BD4">
        <w:rPr>
          <w:rFonts w:ascii="SimSun" w:hAnsi="SimSun" w:hint="eastAsia"/>
          <w:sz w:val="21"/>
        </w:rPr>
        <w:t>双边讨论对双方都有益处</w:t>
      </w:r>
      <w:r w:rsidR="00FF21D6" w:rsidRPr="00615BD4">
        <w:rPr>
          <w:rFonts w:ascii="SimSun" w:hAnsi="SimSun" w:hint="eastAsia"/>
          <w:sz w:val="21"/>
        </w:rPr>
        <w:t>。</w:t>
      </w:r>
    </w:p>
    <w:p w:rsidR="00BD4FB1" w:rsidRPr="00615BD4" w:rsidRDefault="00B84F4B"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若干单位邀请国际局帮助</w:t>
      </w:r>
      <w:r w:rsidR="00FF21D6" w:rsidRPr="00615BD4">
        <w:rPr>
          <w:rFonts w:ascii="SimSun" w:hAnsi="SimSun" w:hint="eastAsia"/>
          <w:sz w:val="21"/>
        </w:rPr>
        <w:t>使</w:t>
      </w:r>
      <w:r w:rsidR="0057293E" w:rsidRPr="00615BD4">
        <w:rPr>
          <w:rFonts w:ascii="SimSun" w:hAnsi="SimSun" w:hint="eastAsia"/>
          <w:sz w:val="21"/>
        </w:rPr>
        <w:t>单位注意到有意思的趋势，或是通过国际局对特点进行审查，或是通过自动突出差异超过一定量的</w:t>
      </w:r>
      <w:r w:rsidR="0057293E" w:rsidRPr="00177653">
        <w:rPr>
          <w:rFonts w:ascii="SimSun" w:hAnsi="SimSun" w:hint="eastAsia"/>
          <w:sz w:val="21"/>
          <w:szCs w:val="22"/>
        </w:rPr>
        <w:t>特点</w:t>
      </w:r>
      <w:r w:rsidR="0057293E" w:rsidRPr="00615BD4">
        <w:rPr>
          <w:rFonts w:ascii="SimSun" w:hAnsi="SimSun" w:hint="eastAsia"/>
          <w:sz w:val="21"/>
        </w:rPr>
        <w:t>。国际局表示对此需要进一步考虑。人工审查会给工作量或报告发布的时间带来显著影响。自动化系统需要非常精心地考虑参数，既要考虑差异应为与所有单位的平均值之差还是</w:t>
      </w:r>
      <w:r w:rsidR="001F2AFB" w:rsidRPr="00615BD4">
        <w:rPr>
          <w:rFonts w:ascii="SimSun" w:hAnsi="SimSun" w:hint="eastAsia"/>
          <w:sz w:val="21"/>
        </w:rPr>
        <w:t>与一个单位的上次结果之差，又要考虑</w:t>
      </w:r>
      <w:r w:rsidR="00F06322" w:rsidRPr="00615BD4">
        <w:rPr>
          <w:rFonts w:ascii="SimSun" w:hAnsi="SimSun" w:hint="eastAsia"/>
          <w:sz w:val="21"/>
        </w:rPr>
        <w:t>应</w:t>
      </w:r>
      <w:r w:rsidR="001F2AFB" w:rsidRPr="00615BD4">
        <w:rPr>
          <w:rFonts w:ascii="SimSun" w:hAnsi="SimSun" w:hint="eastAsia"/>
          <w:sz w:val="21"/>
        </w:rPr>
        <w:t>如何计算</w:t>
      </w:r>
      <w:r w:rsidR="00F06322" w:rsidRPr="00615BD4">
        <w:rPr>
          <w:rFonts w:ascii="SimSun" w:hAnsi="SimSun" w:hint="eastAsia"/>
          <w:sz w:val="21"/>
        </w:rPr>
        <w:t>偏差，注意到对于在一个季度中所提交国际检索报告的数量较少的单位来说，某些特点的标准统计波动可能很大。</w:t>
      </w:r>
    </w:p>
    <w:p w:rsidR="00BD4FB1" w:rsidRPr="00615BD4" w:rsidRDefault="00F06322"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各单位强调</w:t>
      </w:r>
      <w:r w:rsidR="00F95B11" w:rsidRPr="00615BD4">
        <w:rPr>
          <w:rFonts w:ascii="SimSun" w:hAnsi="SimSun" w:hint="eastAsia"/>
          <w:sz w:val="21"/>
        </w:rPr>
        <w:t>，如果出现了所需的数据，则它们仍然对往届会议上所提到的更多特点感兴趣。这特别包括把国际阶段所作的引用和用于国家阶段的引用进行比较。此外，各单位对更多的特点表示感兴趣，包括包含非官方语言的X或Y引用文件的报告比例，以及某一单位最主要申请人的检索报告比例。一项建议是，有用的做法是纳入一个单位在某个季度所完成的国际检索报告数量这一详细信息，以便为数据提供适当的背景信息</w:t>
      </w:r>
      <w:r w:rsidR="009707DC" w:rsidRPr="00615BD4">
        <w:rPr>
          <w:rFonts w:ascii="SimSun" w:hAnsi="SimSun" w:hint="eastAsia"/>
          <w:sz w:val="21"/>
        </w:rPr>
        <w:t>。另一项建议是有关“非官方语言”的特点可能总体上比</w:t>
      </w:r>
      <w:r w:rsidR="00F73535" w:rsidRPr="00615BD4">
        <w:rPr>
          <w:rFonts w:ascii="SimSun" w:hAnsi="SimSun" w:hint="eastAsia"/>
          <w:sz w:val="21"/>
        </w:rPr>
        <w:t>“</w:t>
      </w:r>
      <w:r w:rsidR="008A506B" w:rsidRPr="00615BD4">
        <w:rPr>
          <w:rFonts w:ascii="SimSun" w:hAnsi="SimSun" w:hint="eastAsia"/>
          <w:sz w:val="21"/>
        </w:rPr>
        <w:t>用</w:t>
      </w:r>
      <w:r w:rsidR="00F73535" w:rsidRPr="00615BD4">
        <w:rPr>
          <w:rFonts w:ascii="SimSun" w:hAnsi="SimSun" w:hint="eastAsia"/>
          <w:sz w:val="21"/>
        </w:rPr>
        <w:t>与国际申请语言不同的语言</w:t>
      </w:r>
      <w:r w:rsidR="008A506B" w:rsidRPr="00615BD4">
        <w:rPr>
          <w:rFonts w:ascii="SimSun" w:hAnsi="SimSun" w:hint="eastAsia"/>
          <w:sz w:val="21"/>
        </w:rPr>
        <w:t>提供的引用文件</w:t>
      </w:r>
      <w:r w:rsidR="00F73535" w:rsidRPr="00615BD4">
        <w:rPr>
          <w:rFonts w:ascii="SimSun" w:hAnsi="SimSun" w:hint="eastAsia"/>
          <w:sz w:val="21"/>
        </w:rPr>
        <w:t>”</w:t>
      </w:r>
      <w:r w:rsidR="009707DC" w:rsidRPr="00615BD4">
        <w:rPr>
          <w:rFonts w:ascii="SimSun" w:hAnsi="SimSun" w:hint="eastAsia"/>
          <w:sz w:val="21"/>
        </w:rPr>
        <w:t>更为有用。一个单位</w:t>
      </w:r>
      <w:r w:rsidR="00A02D96" w:rsidRPr="00615BD4">
        <w:rPr>
          <w:rFonts w:ascii="SimSun" w:hAnsi="SimSun" w:hint="eastAsia"/>
          <w:sz w:val="21"/>
        </w:rPr>
        <w:t>指出可能难以解释带有明显高峰和低谷的图形，建议在这种</w:t>
      </w:r>
      <w:r w:rsidR="008A506B" w:rsidRPr="00615BD4">
        <w:rPr>
          <w:rFonts w:ascii="SimSun" w:hAnsi="SimSun" w:hint="eastAsia"/>
          <w:sz w:val="21"/>
        </w:rPr>
        <w:t>情况中</w:t>
      </w:r>
      <w:r w:rsidR="00A02D96" w:rsidRPr="00615BD4">
        <w:rPr>
          <w:rFonts w:ascii="SimSun" w:hAnsi="SimSun" w:hint="eastAsia"/>
          <w:sz w:val="21"/>
        </w:rPr>
        <w:t>可</w:t>
      </w:r>
      <w:r w:rsidR="008A506B" w:rsidRPr="00615BD4">
        <w:rPr>
          <w:rFonts w:ascii="SimSun" w:hAnsi="SimSun" w:hint="eastAsia"/>
          <w:sz w:val="21"/>
        </w:rPr>
        <w:t>考虑通过适当的方式显示趋势。</w:t>
      </w:r>
    </w:p>
    <w:p w:rsidR="00BD4FB1" w:rsidRPr="00615BD4" w:rsidRDefault="009707DC" w:rsidP="00177653">
      <w:pPr>
        <w:pStyle w:val="ONUME"/>
        <w:tabs>
          <w:tab w:val="clear" w:pos="567"/>
        </w:tabs>
        <w:overflowPunct w:val="0"/>
        <w:spacing w:afterLines="50" w:after="120" w:line="340" w:lineRule="atLeast"/>
        <w:ind w:left="567"/>
        <w:jc w:val="both"/>
        <w:rPr>
          <w:rFonts w:ascii="SimSun" w:hAnsi="SimSun"/>
          <w:sz w:val="21"/>
        </w:rPr>
      </w:pPr>
      <w:r w:rsidRPr="00615BD4">
        <w:rPr>
          <w:rFonts w:ascii="SimSun" w:hAnsi="SimSun" w:hint="eastAsia"/>
          <w:sz w:val="21"/>
        </w:rPr>
        <w:t>小组建议国际局进一步调查制定特点报告的工作，以</w:t>
      </w:r>
      <w:r w:rsidR="008A506B" w:rsidRPr="00615BD4">
        <w:rPr>
          <w:rFonts w:ascii="SimSun" w:hAnsi="SimSun" w:hint="eastAsia"/>
          <w:sz w:val="21"/>
        </w:rPr>
        <w:t>提供经过改进的特点和技术领域分类视图，如果可能的话提供一项互动服务，允许各单位从一系列不同的视图中选择图形，例如在特定的主管局之间或在不同的技术领域之间比较等同的特点。</w:t>
      </w:r>
      <w:r w:rsidR="00D27F41" w:rsidRPr="00615BD4">
        <w:rPr>
          <w:rFonts w:ascii="SimSun" w:hAnsi="SimSun" w:hint="eastAsia"/>
          <w:sz w:val="21"/>
        </w:rPr>
        <w:t>堆叠条形图应考虑用于</w:t>
      </w:r>
      <w:r w:rsidR="007E7C83" w:rsidRPr="00615BD4">
        <w:rPr>
          <w:rFonts w:ascii="SimSun" w:hAnsi="SimSun" w:hint="eastAsia"/>
          <w:sz w:val="21"/>
        </w:rPr>
        <w:t>相当于</w:t>
      </w:r>
      <w:r w:rsidR="00A02D96" w:rsidRPr="00615BD4">
        <w:rPr>
          <w:rFonts w:ascii="SimSun" w:hAnsi="SimSun" w:hint="eastAsia"/>
          <w:sz w:val="21"/>
        </w:rPr>
        <w:t>国际检索报告内容的一</w:t>
      </w:r>
      <w:r w:rsidR="004F019F" w:rsidRPr="00615BD4">
        <w:rPr>
          <w:rFonts w:ascii="SimSun" w:hAnsi="SimSun" w:hint="eastAsia"/>
          <w:sz w:val="21"/>
        </w:rPr>
        <w:t>组</w:t>
      </w:r>
      <w:r w:rsidR="00A02D96" w:rsidRPr="00615BD4">
        <w:rPr>
          <w:rFonts w:ascii="SimSun" w:hAnsi="SimSun" w:hint="eastAsia"/>
          <w:sz w:val="21"/>
        </w:rPr>
        <w:t>完整独立选项</w:t>
      </w:r>
      <w:r w:rsidR="007E7C83" w:rsidRPr="00615BD4">
        <w:rPr>
          <w:rFonts w:ascii="SimSun" w:hAnsi="SimSun" w:hint="eastAsia"/>
          <w:sz w:val="21"/>
        </w:rPr>
        <w:t>的</w:t>
      </w:r>
      <w:r w:rsidR="00D27F41" w:rsidRPr="00615BD4">
        <w:rPr>
          <w:rFonts w:ascii="SimSun" w:hAnsi="SimSun" w:hint="eastAsia"/>
          <w:sz w:val="21"/>
        </w:rPr>
        <w:t>特点组别</w:t>
      </w:r>
      <w:r w:rsidR="007E7C83" w:rsidRPr="00615BD4">
        <w:rPr>
          <w:rFonts w:ascii="SimSun" w:hAnsi="SimSun" w:hint="eastAsia"/>
          <w:sz w:val="21"/>
        </w:rPr>
        <w:t>。</w:t>
      </w:r>
    </w:p>
    <w:p w:rsidR="00BD4FB1" w:rsidRPr="00C80A15" w:rsidRDefault="00BD4FB1" w:rsidP="00C80A15">
      <w:pPr>
        <w:pStyle w:val="2"/>
        <w:overflowPunct w:val="0"/>
        <w:spacing w:before="0" w:afterLines="50" w:after="120" w:line="340" w:lineRule="atLeast"/>
        <w:jc w:val="both"/>
        <w:rPr>
          <w:rFonts w:ascii="SimSun" w:hAnsi="SimSun"/>
          <w:b/>
          <w:sz w:val="21"/>
        </w:rPr>
      </w:pPr>
      <w:r w:rsidRPr="00C80A15">
        <w:rPr>
          <w:rFonts w:ascii="SimSun" w:hAnsi="SimSun"/>
          <w:b/>
          <w:sz w:val="21"/>
        </w:rPr>
        <w:t>(b)</w:t>
      </w:r>
      <w:r w:rsidRPr="00C80A15">
        <w:rPr>
          <w:rFonts w:ascii="SimSun" w:hAnsi="SimSun"/>
          <w:b/>
          <w:sz w:val="21"/>
        </w:rPr>
        <w:tab/>
      </w:r>
      <w:r w:rsidR="00D27F41" w:rsidRPr="00C80A15">
        <w:rPr>
          <w:rFonts w:ascii="SimSun" w:hAnsi="SimSun" w:hint="eastAsia"/>
          <w:b/>
          <w:sz w:val="21"/>
        </w:rPr>
        <w:t>PCT指标——确定需求，获得数据</w:t>
      </w:r>
    </w:p>
    <w:p w:rsidR="00BD4FB1" w:rsidRPr="00615BD4" w:rsidRDefault="00FD593D"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国际单位对近年来所提供的经过改进的指标表示赞赏，特别是通过WIPO知识产权统计数据中心和面向主管局的</w:t>
      </w:r>
      <w:proofErr w:type="spellStart"/>
      <w:r w:rsidRPr="00615BD4">
        <w:rPr>
          <w:rFonts w:ascii="SimSun" w:hAnsi="SimSun" w:hint="eastAsia"/>
          <w:sz w:val="21"/>
        </w:rPr>
        <w:t>ePCT</w:t>
      </w:r>
      <w:proofErr w:type="spellEnd"/>
      <w:r w:rsidRPr="00615BD4">
        <w:rPr>
          <w:rFonts w:ascii="SimSun" w:hAnsi="SimSun" w:hint="eastAsia"/>
          <w:sz w:val="21"/>
        </w:rPr>
        <w:t>报告机制</w:t>
      </w:r>
      <w:r w:rsidRPr="00177653">
        <w:rPr>
          <w:rFonts w:ascii="SimSun" w:hAnsi="SimSun" w:hint="eastAsia"/>
          <w:sz w:val="21"/>
          <w:szCs w:val="22"/>
        </w:rPr>
        <w:t>提供</w:t>
      </w:r>
      <w:r w:rsidRPr="00615BD4">
        <w:rPr>
          <w:rFonts w:ascii="SimSun" w:hAnsi="SimSun" w:hint="eastAsia"/>
          <w:sz w:val="21"/>
        </w:rPr>
        <w:t>的指标。若干单位希望数据中心提供更多的分类选项</w:t>
      </w:r>
      <w:r w:rsidR="002471A9">
        <w:rPr>
          <w:rFonts w:ascii="SimSun" w:hAnsi="SimSun" w:hint="eastAsia"/>
          <w:sz w:val="21"/>
        </w:rPr>
        <w:t>（</w:t>
      </w:r>
      <w:r w:rsidRPr="00615BD4">
        <w:rPr>
          <w:rFonts w:ascii="SimSun" w:hAnsi="SimSun" w:hint="eastAsia"/>
          <w:sz w:val="21"/>
        </w:rPr>
        <w:t>例如既按35个技术领域也按原属国开列信息</w:t>
      </w:r>
      <w:r w:rsidR="002471A9">
        <w:rPr>
          <w:rFonts w:ascii="SimSun" w:hAnsi="SimSun" w:hint="eastAsia"/>
          <w:sz w:val="21"/>
        </w:rPr>
        <w:t>）</w:t>
      </w:r>
      <w:r w:rsidRPr="00615BD4">
        <w:rPr>
          <w:rFonts w:ascii="SimSun" w:hAnsi="SimSun" w:hint="eastAsia"/>
          <w:sz w:val="21"/>
        </w:rPr>
        <w:t>。此外，</w:t>
      </w:r>
      <w:proofErr w:type="spellStart"/>
      <w:r w:rsidRPr="00615BD4">
        <w:rPr>
          <w:rFonts w:ascii="SimSun" w:hAnsi="SimSun" w:hint="eastAsia"/>
          <w:sz w:val="21"/>
        </w:rPr>
        <w:t>ePCT</w:t>
      </w:r>
      <w:proofErr w:type="spellEnd"/>
      <w:r w:rsidRPr="00615BD4">
        <w:rPr>
          <w:rFonts w:ascii="SimSun" w:hAnsi="SimSun" w:hint="eastAsia"/>
          <w:sz w:val="21"/>
        </w:rPr>
        <w:t>报告机制可以就如何获得想要的详细报告提供更好的参考指导。一个单位邀请国际局提供有关检索副本</w:t>
      </w:r>
      <w:r w:rsidR="00B275CE" w:rsidRPr="00615BD4">
        <w:rPr>
          <w:rFonts w:ascii="SimSun" w:hAnsi="SimSun" w:hint="eastAsia"/>
          <w:sz w:val="21"/>
        </w:rPr>
        <w:t>传送的经过改进的信息。</w:t>
      </w:r>
    </w:p>
    <w:p w:rsidR="00BD4FB1" w:rsidRPr="00615BD4" w:rsidRDefault="005273E4"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在回应若干单位就如下情况提出的询问时，即</w:t>
      </w:r>
      <w:r w:rsidR="00DF0176" w:rsidRPr="00615BD4">
        <w:rPr>
          <w:rFonts w:ascii="SimSun" w:hAnsi="SimSun" w:hint="eastAsia"/>
          <w:sz w:val="21"/>
        </w:rPr>
        <w:t>一些申</w:t>
      </w:r>
      <w:r w:rsidR="00FF21D6" w:rsidRPr="00615BD4">
        <w:rPr>
          <w:rFonts w:ascii="SimSun" w:hAnsi="SimSun" w:hint="eastAsia"/>
          <w:sz w:val="21"/>
        </w:rPr>
        <w:t>请在</w:t>
      </w:r>
      <w:r w:rsidR="00DF0176" w:rsidRPr="00615BD4">
        <w:rPr>
          <w:rFonts w:ascii="SimSun" w:hAnsi="SimSun" w:hint="eastAsia"/>
          <w:sz w:val="21"/>
        </w:rPr>
        <w:t>实际上已经由单位或受理局处理过的情况下，经过一段时间它们在</w:t>
      </w:r>
      <w:proofErr w:type="spellStart"/>
      <w:r w:rsidRPr="00615BD4">
        <w:rPr>
          <w:rFonts w:ascii="SimSun" w:hAnsi="SimSun" w:hint="eastAsia"/>
          <w:sz w:val="21"/>
        </w:rPr>
        <w:t>ePCT</w:t>
      </w:r>
      <w:proofErr w:type="spellEnd"/>
      <w:r w:rsidRPr="00615BD4">
        <w:rPr>
          <w:rFonts w:ascii="SimSun" w:hAnsi="SimSun" w:hint="eastAsia"/>
          <w:sz w:val="21"/>
        </w:rPr>
        <w:t>报告</w:t>
      </w:r>
      <w:r w:rsidR="00DF0176" w:rsidRPr="00615BD4">
        <w:rPr>
          <w:rFonts w:ascii="SimSun" w:hAnsi="SimSun" w:hint="eastAsia"/>
          <w:sz w:val="21"/>
        </w:rPr>
        <w:t>机制中仍然显示为未决状态，国际局表示已意识到该问题的存在，并认为已确定了适当的解决方案。将在未来数月内实施这些解决方案。</w:t>
      </w:r>
    </w:p>
    <w:p w:rsidR="00BD4FB1" w:rsidRPr="00615BD4" w:rsidRDefault="00DF0176"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若干单位欢迎</w:t>
      </w:r>
      <w:r w:rsidR="00395F78" w:rsidRPr="00615BD4">
        <w:rPr>
          <w:rFonts w:ascii="SimSun" w:hAnsi="SimSun" w:hint="eastAsia"/>
          <w:sz w:val="21"/>
        </w:rPr>
        <w:t>这样的建议，即报告可通过电子邮件“推送”给主管局，尽管一个单位表示</w:t>
      </w:r>
      <w:r w:rsidR="00FF21D6" w:rsidRPr="00615BD4">
        <w:rPr>
          <w:rFonts w:ascii="SimSun" w:hAnsi="SimSun" w:hint="eastAsia"/>
          <w:sz w:val="21"/>
        </w:rPr>
        <w:t>目前</w:t>
      </w:r>
      <w:r w:rsidR="00395F78" w:rsidRPr="00615BD4">
        <w:rPr>
          <w:rFonts w:ascii="SimSun" w:hAnsi="SimSun" w:hint="eastAsia"/>
          <w:sz w:val="21"/>
        </w:rPr>
        <w:t>不希望</w:t>
      </w:r>
      <w:proofErr w:type="spellStart"/>
      <w:r w:rsidR="00395F78" w:rsidRPr="00615BD4">
        <w:rPr>
          <w:rFonts w:ascii="SimSun" w:hAnsi="SimSun" w:hint="eastAsia"/>
          <w:sz w:val="21"/>
        </w:rPr>
        <w:t>e</w:t>
      </w:r>
      <w:r w:rsidR="00395F78" w:rsidRPr="00615BD4">
        <w:rPr>
          <w:rFonts w:ascii="SimSun" w:hAnsi="SimSun"/>
          <w:sz w:val="21"/>
        </w:rPr>
        <w:t>PCT</w:t>
      </w:r>
      <w:proofErr w:type="spellEnd"/>
      <w:r w:rsidR="00FF21D6" w:rsidRPr="00615BD4">
        <w:rPr>
          <w:rFonts w:ascii="SimSun" w:hAnsi="SimSun" w:hint="eastAsia"/>
          <w:sz w:val="21"/>
        </w:rPr>
        <w:t>所生成的这类报告</w:t>
      </w:r>
      <w:r w:rsidR="00395F78" w:rsidRPr="00615BD4">
        <w:rPr>
          <w:rFonts w:ascii="SimSun" w:hAnsi="SimSun" w:hint="eastAsia"/>
          <w:sz w:val="21"/>
        </w:rPr>
        <w:t>以上述方式发送。</w:t>
      </w:r>
    </w:p>
    <w:p w:rsidR="00BD4FB1" w:rsidRPr="00615BD4" w:rsidRDefault="00395F78"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在回应对有关发明单一性的可用信息进行审查时，一个单位表示，国际检索单位书面意见的框IV可被用于一系列</w:t>
      </w:r>
      <w:r w:rsidRPr="00177653">
        <w:rPr>
          <w:rFonts w:ascii="SimSun" w:hAnsi="SimSun" w:hint="eastAsia"/>
          <w:sz w:val="21"/>
          <w:szCs w:val="22"/>
        </w:rPr>
        <w:t>不同</w:t>
      </w:r>
      <w:r w:rsidRPr="00615BD4">
        <w:rPr>
          <w:rFonts w:ascii="SimSun" w:hAnsi="SimSun" w:hint="eastAsia"/>
          <w:sz w:val="21"/>
        </w:rPr>
        <w:t>的情况，如果对此不加以正确区分，可能会造成错误理解。因此，在分享这类数据时要小心谨慎。</w:t>
      </w:r>
    </w:p>
    <w:p w:rsidR="00BD4FB1" w:rsidRPr="00615BD4" w:rsidRDefault="00395F78" w:rsidP="00177653">
      <w:pPr>
        <w:pStyle w:val="ONUME"/>
        <w:tabs>
          <w:tab w:val="clear" w:pos="567"/>
        </w:tabs>
        <w:overflowPunct w:val="0"/>
        <w:spacing w:afterLines="50" w:after="120" w:line="340" w:lineRule="atLeast"/>
        <w:ind w:left="567"/>
        <w:jc w:val="both"/>
        <w:rPr>
          <w:rFonts w:ascii="SimSun" w:hAnsi="SimSun"/>
          <w:sz w:val="21"/>
        </w:rPr>
      </w:pPr>
      <w:r w:rsidRPr="00615BD4">
        <w:rPr>
          <w:rFonts w:ascii="SimSun" w:hAnsi="SimSun" w:hint="eastAsia"/>
          <w:sz w:val="21"/>
        </w:rPr>
        <w:t>小组注意到国际局将继续开发其数据提供服务。国际局邀请各单位继续随时提供改进建议，并优先提供建立更为有用的指标所需</w:t>
      </w:r>
      <w:r w:rsidR="000168FC" w:rsidRPr="00615BD4">
        <w:rPr>
          <w:rFonts w:ascii="SimSun" w:hAnsi="SimSun" w:hint="eastAsia"/>
          <w:sz w:val="21"/>
        </w:rPr>
        <w:t>而目前无法提供数据</w:t>
      </w:r>
      <w:r w:rsidRPr="00615BD4">
        <w:rPr>
          <w:rFonts w:ascii="SimSun" w:hAnsi="SimSun" w:hint="eastAsia"/>
          <w:sz w:val="21"/>
        </w:rPr>
        <w:t>的来自其主管局的信息。</w:t>
      </w:r>
    </w:p>
    <w:p w:rsidR="00BD4FB1" w:rsidRPr="00C80A15" w:rsidRDefault="00BD4FB1" w:rsidP="00C80A15">
      <w:pPr>
        <w:pStyle w:val="1"/>
        <w:spacing w:beforeLines="100" w:afterLines="50" w:after="120" w:line="340" w:lineRule="atLeast"/>
        <w:rPr>
          <w:rFonts w:ascii="SimHei" w:eastAsia="SimHei" w:hAnsi="SimHei"/>
          <w:b w:val="0"/>
          <w:sz w:val="21"/>
        </w:rPr>
      </w:pPr>
      <w:r w:rsidRPr="00C80A15">
        <w:rPr>
          <w:rFonts w:ascii="SimHei" w:eastAsia="SimHei" w:hAnsi="SimHei"/>
          <w:b w:val="0"/>
          <w:sz w:val="21"/>
        </w:rPr>
        <w:t>3.</w:t>
      </w:r>
      <w:r w:rsidRPr="00C80A15">
        <w:rPr>
          <w:rFonts w:ascii="SimHei" w:eastAsia="SimHei" w:hAnsi="SimHei"/>
          <w:b w:val="0"/>
          <w:sz w:val="21"/>
        </w:rPr>
        <w:tab/>
      </w:r>
      <w:r w:rsidR="000168FC" w:rsidRPr="00C80A15">
        <w:rPr>
          <w:rFonts w:ascii="SimHei" w:eastAsia="SimHei" w:hAnsi="SimHei" w:hint="eastAsia"/>
          <w:b w:val="0"/>
          <w:sz w:val="21"/>
        </w:rPr>
        <w:t>更好地了解其他主管局的工作</w:t>
      </w:r>
    </w:p>
    <w:p w:rsidR="00BD4FB1" w:rsidRPr="00C80A15" w:rsidRDefault="00BD4FB1" w:rsidP="00C80A15">
      <w:pPr>
        <w:pStyle w:val="2"/>
        <w:overflowPunct w:val="0"/>
        <w:spacing w:before="0" w:afterLines="50" w:after="120" w:line="340" w:lineRule="atLeast"/>
        <w:jc w:val="both"/>
        <w:rPr>
          <w:rFonts w:ascii="SimSun" w:hAnsi="SimSun"/>
          <w:b/>
          <w:sz w:val="21"/>
        </w:rPr>
      </w:pPr>
      <w:r w:rsidRPr="00C80A15">
        <w:rPr>
          <w:rFonts w:ascii="SimSun" w:hAnsi="SimSun"/>
          <w:b/>
          <w:sz w:val="21"/>
        </w:rPr>
        <w:t>(a)</w:t>
      </w:r>
      <w:r w:rsidRPr="00C80A15">
        <w:rPr>
          <w:rFonts w:ascii="SimSun" w:hAnsi="SimSun"/>
          <w:b/>
          <w:sz w:val="21"/>
        </w:rPr>
        <w:tab/>
      </w:r>
      <w:r w:rsidR="000168FC" w:rsidRPr="00C80A15">
        <w:rPr>
          <w:rFonts w:ascii="SimSun" w:hAnsi="SimSun" w:hint="eastAsia"/>
          <w:b/>
          <w:sz w:val="21"/>
        </w:rPr>
        <w:t>状态更新：欧洲专利局的检索策略试点计划</w:t>
      </w:r>
    </w:p>
    <w:p w:rsidR="00BD4FB1" w:rsidRPr="00615BD4" w:rsidRDefault="000168FC"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欧洲专利局</w:t>
      </w:r>
      <w:r w:rsidR="00282693" w:rsidRPr="00615BD4">
        <w:rPr>
          <w:rFonts w:ascii="SimSun" w:hAnsi="SimSun" w:hint="eastAsia"/>
          <w:sz w:val="21"/>
        </w:rPr>
        <w:t>介绍了其检索策略试点计划的</w:t>
      </w:r>
      <w:r w:rsidR="00E40A0C" w:rsidRPr="00615BD4">
        <w:rPr>
          <w:rFonts w:ascii="SimSun" w:hAnsi="SimSun" w:hint="eastAsia"/>
          <w:sz w:val="21"/>
        </w:rPr>
        <w:t>状态更新情况。提供检索策略表的目的是为了以易于找到最相关信息的方式提升对检索结果的信心。通过与欧洲用户的磋商发现试点方法满足了他们的需求。因此决定将试点计划延长至2017年底，欧洲专利局也继续邀请其他单位参与该试点计划。</w:t>
      </w:r>
    </w:p>
    <w:p w:rsidR="00BD4FB1" w:rsidRPr="00615BD4" w:rsidRDefault="00D4064B"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若干单位强调了提供检索策略的重要性，同时注意到制定检索策略所涉及的审查员时间和信息技术系统的问题，以及不同的潜在目标受众的不同需求。</w:t>
      </w:r>
      <w:r w:rsidR="00C87B79" w:rsidRPr="00615BD4">
        <w:rPr>
          <w:rFonts w:ascii="SimSun" w:hAnsi="SimSun" w:hint="eastAsia"/>
          <w:sz w:val="21"/>
        </w:rPr>
        <w:t>其他</w:t>
      </w:r>
      <w:r w:rsidRPr="00615BD4">
        <w:rPr>
          <w:rFonts w:ascii="SimSun" w:hAnsi="SimSun" w:hint="eastAsia"/>
          <w:sz w:val="21"/>
        </w:rPr>
        <w:t>单位</w:t>
      </w:r>
      <w:r w:rsidR="00C87B79" w:rsidRPr="00615BD4">
        <w:rPr>
          <w:rFonts w:ascii="SimSun" w:hAnsi="SimSun" w:hint="eastAsia"/>
          <w:sz w:val="21"/>
        </w:rPr>
        <w:t>表示，它们正在</w:t>
      </w:r>
      <w:r w:rsidR="00C87B79" w:rsidRPr="00615BD4">
        <w:rPr>
          <w:rFonts w:ascii="SimSun" w:hAnsi="SimSun"/>
          <w:sz w:val="21"/>
        </w:rPr>
        <w:t>PATENTSCOPE</w:t>
      </w:r>
      <w:r w:rsidR="00C87B79" w:rsidRPr="00615BD4">
        <w:rPr>
          <w:rFonts w:ascii="SimSun" w:hAnsi="SimSun" w:hint="eastAsia"/>
          <w:sz w:val="21"/>
        </w:rPr>
        <w:t>中以其他形式提供检索策略，或正在对技术安排进行调查，以在不远的将来提供检索策略。一个单位表示，它正在完善其检索策略，以提供更好的分类信息用于未来</w:t>
      </w:r>
      <w:r w:rsidR="00FF21D6" w:rsidRPr="00615BD4">
        <w:rPr>
          <w:rFonts w:ascii="SimSun" w:hAnsi="SimSun" w:hint="eastAsia"/>
          <w:sz w:val="21"/>
        </w:rPr>
        <w:t>工作</w:t>
      </w:r>
      <w:r w:rsidR="00C87B79" w:rsidRPr="00615BD4">
        <w:rPr>
          <w:rFonts w:ascii="SimSun" w:hAnsi="SimSun" w:hint="eastAsia"/>
          <w:sz w:val="21"/>
        </w:rPr>
        <w:t>。各单位邀请欧洲专利局继续</w:t>
      </w:r>
      <w:r w:rsidR="00BF0F31" w:rsidRPr="00615BD4">
        <w:rPr>
          <w:rFonts w:ascii="SimSun" w:hAnsi="SimSun" w:hint="eastAsia"/>
          <w:sz w:val="21"/>
        </w:rPr>
        <w:t>分享从试点计划中获得的更多经验。</w:t>
      </w:r>
    </w:p>
    <w:p w:rsidR="00BD4FB1" w:rsidRPr="00615BD4" w:rsidRDefault="009910FA"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在回应各单位的问题时，欧洲专利局表示，在一份单独列表中而不是在国际检索报告中提供这些信息的原因是，更易于以这种方式实现流程自动化，并且一个基本要求是避免给审查员造成额外的人工负担。这还使得在试点计划期间的修改变得更加容易，进而实现了演化和改进。</w:t>
      </w:r>
    </w:p>
    <w:p w:rsidR="00BD4FB1" w:rsidRPr="00C80A15" w:rsidRDefault="00BD4FB1" w:rsidP="00C80A15">
      <w:pPr>
        <w:pStyle w:val="2"/>
        <w:overflowPunct w:val="0"/>
        <w:spacing w:before="0" w:afterLines="50" w:after="120" w:line="340" w:lineRule="atLeast"/>
        <w:jc w:val="both"/>
        <w:rPr>
          <w:rFonts w:ascii="SimSun" w:hAnsi="SimSun"/>
          <w:b/>
          <w:sz w:val="21"/>
        </w:rPr>
      </w:pPr>
      <w:r w:rsidRPr="00C80A15">
        <w:rPr>
          <w:rFonts w:ascii="SimSun" w:hAnsi="SimSun"/>
          <w:b/>
          <w:sz w:val="21"/>
        </w:rPr>
        <w:t>(b)</w:t>
      </w:r>
      <w:r w:rsidRPr="00C80A15">
        <w:rPr>
          <w:rFonts w:ascii="SimSun" w:hAnsi="SimSun"/>
          <w:b/>
          <w:sz w:val="21"/>
        </w:rPr>
        <w:tab/>
      </w:r>
      <w:r w:rsidR="009910FA" w:rsidRPr="00C80A15">
        <w:rPr>
          <w:rFonts w:ascii="SimSun" w:hAnsi="SimSun" w:hint="eastAsia"/>
          <w:b/>
          <w:sz w:val="21"/>
        </w:rPr>
        <w:t>评估不同的方法，分享检索策略</w:t>
      </w:r>
    </w:p>
    <w:p w:rsidR="00BD4FB1" w:rsidRPr="00615BD4" w:rsidRDefault="00A51EAB"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若干单位表示分享检索策略的三轨法</w:t>
      </w:r>
      <w:r w:rsidR="00057880" w:rsidRPr="00615BD4">
        <w:rPr>
          <w:rFonts w:ascii="SimSun" w:hAnsi="SimSun" w:hint="eastAsia"/>
          <w:sz w:val="21"/>
        </w:rPr>
        <w:t>已实行了两年，认为就不同的方法对包括指定局在内的广泛用户进行调查的时机已到。</w:t>
      </w:r>
    </w:p>
    <w:p w:rsidR="00BD4FB1" w:rsidRPr="00615BD4" w:rsidRDefault="00057880"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一个单位表示，在三轨中存在很多变量。</w:t>
      </w:r>
      <w:r w:rsidR="00D51EA1" w:rsidRPr="00615BD4">
        <w:rPr>
          <w:rFonts w:ascii="SimSun" w:hAnsi="SimSun" w:hint="eastAsia"/>
          <w:sz w:val="21"/>
        </w:rPr>
        <w:t>在有效开展一项调查前，有必要通过研究比较所有可用的不同检索策略类型的实例，评估所提供信息的有用程度、生成信息的难易程度以及不同专业水平的用户需要花多长时间来解读信息。这将有助于确定适当的问题，确保用户能够发表有意义的评论意见。另一个单位认为，重要的是要推动检索结果的出现，以确保用户获得必要的实际经验，从而能够提出知情的意见。</w:t>
      </w:r>
    </w:p>
    <w:p w:rsidR="00BD4FB1" w:rsidRPr="00615BD4" w:rsidRDefault="00644EB6"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各单位注意到不同的潜在受众。一些单位</w:t>
      </w:r>
      <w:r w:rsidR="004C0694" w:rsidRPr="00615BD4">
        <w:rPr>
          <w:rFonts w:ascii="SimSun" w:hAnsi="SimSun" w:hint="eastAsia"/>
          <w:sz w:val="21"/>
        </w:rPr>
        <w:t>倾向于非常简单的策略说明，这种情况适合告知通常并非是现有技术检索专家的申请人。其他单位认为指定局是尤为重要的目标群体，对于指定局来说，了解更为详细</w:t>
      </w:r>
      <w:r w:rsidR="00A51EAB" w:rsidRPr="00615BD4">
        <w:rPr>
          <w:rFonts w:ascii="SimSun" w:hAnsi="SimSun" w:hint="eastAsia"/>
          <w:sz w:val="21"/>
        </w:rPr>
        <w:t>的策略至关重要。再次强调了能够在生成策略文件的同时不增加审查员</w:t>
      </w:r>
      <w:r w:rsidR="004C0694" w:rsidRPr="00615BD4">
        <w:rPr>
          <w:rFonts w:ascii="SimSun" w:hAnsi="SimSun" w:hint="eastAsia"/>
          <w:sz w:val="21"/>
        </w:rPr>
        <w:t>负担的重要性。</w:t>
      </w:r>
    </w:p>
    <w:p w:rsidR="00BD4FB1" w:rsidRPr="00615BD4" w:rsidRDefault="004C0694"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一个单位表示，它计划在不远的将来就自2013年以来即提供的检索策略开展自己的用户调查。</w:t>
      </w:r>
    </w:p>
    <w:p w:rsidR="00BD4FB1" w:rsidRPr="00615BD4" w:rsidRDefault="004C0694"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国际局同意，关键的一点是确保调查要向用户询问适当的问题，用户所掌握的信息应足以使他们给出知情的答复。需要一系列不同的信息类型，但重要的是</w:t>
      </w:r>
      <w:r w:rsidR="00D7754F" w:rsidRPr="00615BD4">
        <w:rPr>
          <w:rFonts w:ascii="SimSun" w:hAnsi="SimSun" w:hint="eastAsia"/>
          <w:sz w:val="21"/>
        </w:rPr>
        <w:t>取得切实的进展以完成调查，而不是简单地重新</w:t>
      </w:r>
      <w:r w:rsidR="008D1B2E" w:rsidRPr="00615BD4">
        <w:rPr>
          <w:rFonts w:ascii="SimSun" w:hAnsi="SimSun" w:hint="eastAsia"/>
          <w:sz w:val="21"/>
        </w:rPr>
        <w:t>处理已在过去详细讨论过的问题，如用辞的差异这类在现阶段不一定必须要解决的问题。</w:t>
      </w:r>
    </w:p>
    <w:p w:rsidR="00BD4FB1" w:rsidRPr="00615BD4" w:rsidRDefault="00A51EAB" w:rsidP="00177653">
      <w:pPr>
        <w:pStyle w:val="ONUME"/>
        <w:tabs>
          <w:tab w:val="clear" w:pos="567"/>
        </w:tabs>
        <w:overflowPunct w:val="0"/>
        <w:spacing w:afterLines="50" w:after="120" w:line="340" w:lineRule="atLeast"/>
        <w:ind w:left="567"/>
        <w:jc w:val="both"/>
        <w:rPr>
          <w:rFonts w:ascii="SimSun" w:hAnsi="SimSun"/>
          <w:sz w:val="21"/>
        </w:rPr>
      </w:pPr>
      <w:r w:rsidRPr="00615BD4">
        <w:rPr>
          <w:rFonts w:ascii="SimSun" w:hAnsi="SimSun" w:hint="eastAsia"/>
          <w:sz w:val="21"/>
        </w:rPr>
        <w:t>小组建议国际局开始在电子论坛上讨论后续步骤，以便确保目前的检索策略形式得到充分了解</w:t>
      </w:r>
      <w:r w:rsidR="008D1B2E" w:rsidRPr="00615BD4">
        <w:rPr>
          <w:rFonts w:ascii="SimSun" w:hAnsi="SimSun" w:hint="eastAsia"/>
          <w:sz w:val="21"/>
        </w:rPr>
        <w:t>，以及调查应发现的问题。必要时可利用PCT通函收集更多的信息。</w:t>
      </w:r>
    </w:p>
    <w:p w:rsidR="00BD4FB1" w:rsidRPr="00C80A15" w:rsidRDefault="00BD4FB1" w:rsidP="00C80A15">
      <w:pPr>
        <w:pStyle w:val="2"/>
        <w:overflowPunct w:val="0"/>
        <w:spacing w:before="0" w:afterLines="50" w:after="120" w:line="340" w:lineRule="atLeast"/>
        <w:jc w:val="both"/>
        <w:rPr>
          <w:rFonts w:ascii="SimSun" w:hAnsi="SimSun"/>
          <w:b/>
          <w:sz w:val="21"/>
        </w:rPr>
      </w:pPr>
      <w:r w:rsidRPr="00C80A15">
        <w:rPr>
          <w:rFonts w:ascii="SimSun" w:hAnsi="SimSun"/>
          <w:b/>
          <w:sz w:val="21"/>
        </w:rPr>
        <w:t>(c)</w:t>
      </w:r>
      <w:r w:rsidRPr="00C80A15">
        <w:rPr>
          <w:rFonts w:ascii="SimSun" w:hAnsi="SimSun"/>
          <w:b/>
          <w:sz w:val="21"/>
        </w:rPr>
        <w:tab/>
      </w:r>
      <w:r w:rsidR="00F10879" w:rsidRPr="00C80A15">
        <w:rPr>
          <w:rFonts w:ascii="SimSun" w:hAnsi="SimSun" w:hint="eastAsia"/>
          <w:b/>
          <w:sz w:val="21"/>
        </w:rPr>
        <w:t>标准化条款——实施和扩大</w:t>
      </w:r>
    </w:p>
    <w:p w:rsidR="00BD4FB1" w:rsidRPr="00615BD4" w:rsidRDefault="00A8090F"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若干单位报告</w:t>
      </w:r>
      <w:r w:rsidR="00274E8A" w:rsidRPr="00615BD4">
        <w:rPr>
          <w:rFonts w:ascii="SimSun" w:hAnsi="SimSun" w:hint="eastAsia"/>
          <w:sz w:val="21"/>
        </w:rPr>
        <w:t>了它们实施标准化条</w:t>
      </w:r>
      <w:r w:rsidR="00A51EAB" w:rsidRPr="00615BD4">
        <w:rPr>
          <w:rFonts w:ascii="SimSun" w:hAnsi="SimSun" w:hint="eastAsia"/>
          <w:sz w:val="21"/>
        </w:rPr>
        <w:t>款的情况。各单位重申，这些条款的使用应为可选项，由审查员自行决定</w:t>
      </w:r>
      <w:r w:rsidR="00274E8A" w:rsidRPr="00615BD4">
        <w:rPr>
          <w:rFonts w:ascii="SimSun" w:hAnsi="SimSun" w:hint="eastAsia"/>
          <w:sz w:val="21"/>
        </w:rPr>
        <w:t>。实施了标准化条款的单位被鼓励在电子论坛上对此进行报告，如果它们尚未这么做的话。</w:t>
      </w:r>
    </w:p>
    <w:p w:rsidR="00BD4FB1" w:rsidRPr="00615BD4" w:rsidRDefault="00274E8A"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不打算使用标准化条款的单位欢迎其他单位对这些条款的使用。这些单位通常有自己的一套条款，其中一些与标准化条款类似。</w:t>
      </w:r>
    </w:p>
    <w:p w:rsidR="00BD4FB1" w:rsidRPr="00615BD4" w:rsidRDefault="00274E8A"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各单位对提供</w:t>
      </w:r>
      <w:r w:rsidR="00A51EAB" w:rsidRPr="00615BD4">
        <w:rPr>
          <w:rFonts w:ascii="SimSun" w:hAnsi="SimSun" w:hint="eastAsia"/>
          <w:sz w:val="21"/>
        </w:rPr>
        <w:t>了</w:t>
      </w:r>
      <w:r w:rsidRPr="00615BD4">
        <w:rPr>
          <w:rFonts w:ascii="SimSun" w:hAnsi="SimSun" w:hint="eastAsia"/>
          <w:sz w:val="21"/>
        </w:rPr>
        <w:t>法文和西班牙文的条款表示赞赏。中华人民共和国国家知识产权局感谢国际局自上次会议后为提供中文条款所作的工作。在回应埃及专利局的询问时，国际局表示愿意将标准化条款翻译成阿拉伯文。</w:t>
      </w:r>
    </w:p>
    <w:p w:rsidR="00BD4FB1" w:rsidRPr="00615BD4" w:rsidRDefault="00274E8A"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一些单位就若干条款</w:t>
      </w:r>
      <w:r w:rsidR="00CF0022" w:rsidRPr="00615BD4">
        <w:rPr>
          <w:rFonts w:ascii="SimSun" w:hAnsi="SimSun" w:hint="eastAsia"/>
          <w:sz w:val="21"/>
        </w:rPr>
        <w:t>的起草工作</w:t>
      </w:r>
      <w:r w:rsidRPr="00615BD4">
        <w:rPr>
          <w:rFonts w:ascii="SimSun" w:hAnsi="SimSun" w:hint="eastAsia"/>
          <w:sz w:val="21"/>
        </w:rPr>
        <w:t>发表了评论意见。有鉴于此，国际局表示，在邀请各方就在本次会议上所提及</w:t>
      </w:r>
      <w:r w:rsidRPr="00177653">
        <w:rPr>
          <w:rFonts w:ascii="SimSun" w:hAnsi="SimSun" w:hint="eastAsia"/>
          <w:sz w:val="21"/>
          <w:szCs w:val="22"/>
        </w:rPr>
        <w:t>文件</w:t>
      </w:r>
      <w:r w:rsidRPr="00615BD4">
        <w:rPr>
          <w:rFonts w:ascii="SimSun" w:hAnsi="SimSun" w:hint="eastAsia"/>
          <w:sz w:val="21"/>
        </w:rPr>
        <w:t>附件中的英文修改稿以及各译文发表最终的评论意见之前，可邀请各单位通过电子论坛</w:t>
      </w:r>
      <w:r w:rsidR="00CF0022" w:rsidRPr="00615BD4">
        <w:rPr>
          <w:rFonts w:ascii="SimSun" w:hAnsi="SimSun" w:hint="eastAsia"/>
          <w:sz w:val="21"/>
        </w:rPr>
        <w:t>提交有关草案的评论意见。然后可在实施条款修改稿时将这些意见考虑在内。</w:t>
      </w:r>
    </w:p>
    <w:p w:rsidR="00BD4FB1" w:rsidRPr="00615BD4" w:rsidRDefault="00CF0022"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在回应一个单位所提出的要求时，国际局表示愿意探索将标准化条款纳入PCT国际检索和初审指南的可能性。</w:t>
      </w:r>
    </w:p>
    <w:p w:rsidR="00BD4FB1" w:rsidRPr="00615BD4" w:rsidRDefault="001058CB"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若干单位表示有兴趣制定有关发明缺乏单一性的标准化条款。作为这项工作的第一步，各单位可以开始公布目前在其主管局使用的条款。</w:t>
      </w:r>
    </w:p>
    <w:p w:rsidR="00BD4FB1" w:rsidRPr="00615BD4" w:rsidRDefault="001058CB" w:rsidP="00177653">
      <w:pPr>
        <w:pStyle w:val="ONUME"/>
        <w:tabs>
          <w:tab w:val="clear" w:pos="567"/>
        </w:tabs>
        <w:overflowPunct w:val="0"/>
        <w:spacing w:afterLines="50" w:after="120" w:line="340" w:lineRule="atLeast"/>
        <w:ind w:left="567"/>
        <w:jc w:val="both"/>
        <w:rPr>
          <w:rFonts w:ascii="SimSun" w:hAnsi="SimSun"/>
          <w:sz w:val="21"/>
        </w:rPr>
      </w:pPr>
      <w:r w:rsidRPr="00615BD4">
        <w:rPr>
          <w:rFonts w:ascii="SimSun" w:hAnsi="SimSun" w:hint="eastAsia"/>
          <w:sz w:val="21"/>
        </w:rPr>
        <w:t>小组建议：</w:t>
      </w:r>
    </w:p>
    <w:p w:rsidR="00BD4FB1" w:rsidRPr="00615BD4" w:rsidRDefault="001058CB" w:rsidP="002471A9">
      <w:pPr>
        <w:pStyle w:val="ONUME"/>
        <w:numPr>
          <w:ilvl w:val="1"/>
          <w:numId w:val="2"/>
        </w:numPr>
        <w:tabs>
          <w:tab w:val="clear" w:pos="1134"/>
        </w:tabs>
        <w:overflowPunct w:val="0"/>
        <w:spacing w:afterLines="50" w:after="120" w:line="340" w:lineRule="atLeast"/>
        <w:ind w:left="1134"/>
        <w:jc w:val="both"/>
        <w:rPr>
          <w:rFonts w:ascii="SimSun" w:hAnsi="SimSun"/>
          <w:sz w:val="21"/>
        </w:rPr>
      </w:pPr>
      <w:r w:rsidRPr="00615BD4">
        <w:rPr>
          <w:rFonts w:ascii="SimSun" w:hAnsi="SimSun" w:hint="eastAsia"/>
          <w:sz w:val="21"/>
        </w:rPr>
        <w:t>使用标准化条款的单位应继续在小组电子论坛的专门页面中报告它们的实施情况，并分享使用经验</w:t>
      </w:r>
      <w:r w:rsidR="002F2F87" w:rsidRPr="00615BD4">
        <w:rPr>
          <w:rFonts w:ascii="SimSun" w:hAnsi="SimSun" w:hint="eastAsia"/>
          <w:sz w:val="21"/>
        </w:rPr>
        <w:t>；</w:t>
      </w:r>
    </w:p>
    <w:p w:rsidR="00BD4FB1" w:rsidRPr="00615BD4" w:rsidRDefault="001058CB" w:rsidP="002471A9">
      <w:pPr>
        <w:pStyle w:val="ONUME"/>
        <w:numPr>
          <w:ilvl w:val="1"/>
          <w:numId w:val="2"/>
        </w:numPr>
        <w:tabs>
          <w:tab w:val="clear" w:pos="1134"/>
        </w:tabs>
        <w:overflowPunct w:val="0"/>
        <w:spacing w:afterLines="50" w:after="120" w:line="340" w:lineRule="atLeast"/>
        <w:ind w:left="1134"/>
        <w:jc w:val="both"/>
        <w:rPr>
          <w:rFonts w:ascii="SimSun" w:hAnsi="SimSun"/>
          <w:sz w:val="21"/>
        </w:rPr>
      </w:pPr>
      <w:r w:rsidRPr="00615BD4">
        <w:rPr>
          <w:rFonts w:ascii="SimSun" w:hAnsi="SimSun" w:hint="eastAsia"/>
          <w:sz w:val="21"/>
        </w:rPr>
        <w:t>各单位应</w:t>
      </w:r>
      <w:r w:rsidR="00096D83" w:rsidRPr="00615BD4">
        <w:rPr>
          <w:rFonts w:ascii="SimSun" w:hAnsi="SimSun" w:hint="eastAsia"/>
          <w:sz w:val="21"/>
        </w:rPr>
        <w:t>在一定期限内在电子论坛上提交有关起草标准化条款的评论意见，然后</w:t>
      </w:r>
      <w:r w:rsidRPr="00615BD4">
        <w:rPr>
          <w:rFonts w:ascii="SimSun" w:hAnsi="SimSun" w:hint="eastAsia"/>
          <w:sz w:val="21"/>
        </w:rPr>
        <w:t>提交一套经过修改的标准化条款</w:t>
      </w:r>
      <w:r w:rsidR="00096D83" w:rsidRPr="00615BD4">
        <w:rPr>
          <w:rFonts w:ascii="SimSun" w:hAnsi="SimSun" w:hint="eastAsia"/>
          <w:sz w:val="21"/>
        </w:rPr>
        <w:t>并征求意见，</w:t>
      </w:r>
      <w:r w:rsidR="002F2F87" w:rsidRPr="00615BD4">
        <w:rPr>
          <w:rFonts w:ascii="SimSun" w:hAnsi="SimSun" w:hint="eastAsia"/>
          <w:sz w:val="21"/>
        </w:rPr>
        <w:t>最终实施这些条款；</w:t>
      </w:r>
    </w:p>
    <w:p w:rsidR="00BD4FB1" w:rsidRPr="00615BD4" w:rsidRDefault="002F2F87" w:rsidP="002471A9">
      <w:pPr>
        <w:pStyle w:val="ONUME"/>
        <w:numPr>
          <w:ilvl w:val="1"/>
          <w:numId w:val="2"/>
        </w:numPr>
        <w:tabs>
          <w:tab w:val="clear" w:pos="1134"/>
        </w:tabs>
        <w:overflowPunct w:val="0"/>
        <w:spacing w:afterLines="50" w:after="120" w:line="340" w:lineRule="atLeast"/>
        <w:ind w:left="1134"/>
        <w:jc w:val="both"/>
        <w:rPr>
          <w:rFonts w:ascii="SimSun" w:hAnsi="SimSun"/>
          <w:sz w:val="21"/>
        </w:rPr>
      </w:pPr>
      <w:r w:rsidRPr="00615BD4">
        <w:rPr>
          <w:rFonts w:ascii="SimSun" w:hAnsi="SimSun" w:hint="eastAsia"/>
          <w:sz w:val="21"/>
        </w:rPr>
        <w:t>各单位应在电子论坛上分享有关发明单一性的条款，以考虑是否制定这方面的新标准化条款；及</w:t>
      </w:r>
    </w:p>
    <w:p w:rsidR="00BD4FB1" w:rsidRPr="00615BD4" w:rsidRDefault="002F2F87" w:rsidP="002471A9">
      <w:pPr>
        <w:pStyle w:val="ONUME"/>
        <w:numPr>
          <w:ilvl w:val="1"/>
          <w:numId w:val="2"/>
        </w:numPr>
        <w:tabs>
          <w:tab w:val="clear" w:pos="1134"/>
        </w:tabs>
        <w:overflowPunct w:val="0"/>
        <w:spacing w:afterLines="50" w:after="120" w:line="340" w:lineRule="atLeast"/>
        <w:ind w:left="1134"/>
        <w:jc w:val="both"/>
        <w:rPr>
          <w:rFonts w:ascii="SimSun" w:hAnsi="SimSun"/>
          <w:sz w:val="21"/>
        </w:rPr>
      </w:pPr>
      <w:r w:rsidRPr="00615BD4">
        <w:rPr>
          <w:rFonts w:ascii="SimSun" w:hAnsi="SimSun" w:hint="eastAsia"/>
          <w:sz w:val="21"/>
        </w:rPr>
        <w:t>国际局应研究使标准化条款可用性更强的可能性，如</w:t>
      </w:r>
      <w:r w:rsidR="00096D83" w:rsidRPr="00615BD4">
        <w:rPr>
          <w:rFonts w:ascii="SimSun" w:hAnsi="SimSun" w:hint="eastAsia"/>
          <w:sz w:val="21"/>
        </w:rPr>
        <w:t>将其</w:t>
      </w:r>
      <w:r w:rsidRPr="00615BD4">
        <w:rPr>
          <w:rFonts w:ascii="SimSun" w:hAnsi="SimSun" w:hint="eastAsia"/>
          <w:sz w:val="21"/>
        </w:rPr>
        <w:t>纳入PCT国际检索和初审指南作为一个选项供主管局使用。</w:t>
      </w:r>
    </w:p>
    <w:p w:rsidR="00BD4FB1" w:rsidRPr="00C80A15" w:rsidRDefault="00BD4FB1" w:rsidP="00C80A15">
      <w:pPr>
        <w:pStyle w:val="1"/>
        <w:spacing w:beforeLines="100" w:afterLines="50" w:after="120" w:line="340" w:lineRule="atLeast"/>
        <w:rPr>
          <w:rFonts w:ascii="SimHei" w:eastAsia="SimHei" w:hAnsi="SimHei"/>
          <w:b w:val="0"/>
          <w:sz w:val="21"/>
        </w:rPr>
      </w:pPr>
      <w:r w:rsidRPr="00C80A15">
        <w:rPr>
          <w:rFonts w:ascii="SimHei" w:eastAsia="SimHei" w:hAnsi="SimHei"/>
          <w:b w:val="0"/>
          <w:sz w:val="21"/>
        </w:rPr>
        <w:t>4.</w:t>
      </w:r>
      <w:r w:rsidRPr="00C80A15">
        <w:rPr>
          <w:rFonts w:ascii="SimHei" w:eastAsia="SimHei" w:hAnsi="SimHei"/>
          <w:b w:val="0"/>
          <w:sz w:val="21"/>
        </w:rPr>
        <w:tab/>
      </w:r>
      <w:r w:rsidR="002F2F87" w:rsidRPr="00C80A15">
        <w:rPr>
          <w:rFonts w:ascii="SimHei" w:eastAsia="SimHei" w:hAnsi="SimHei" w:hint="eastAsia"/>
          <w:b w:val="0"/>
          <w:sz w:val="21"/>
        </w:rPr>
        <w:t>质量改进措施</w:t>
      </w:r>
    </w:p>
    <w:p w:rsidR="00BD4FB1" w:rsidRPr="00C80A15" w:rsidRDefault="00BD4FB1" w:rsidP="00C80A15">
      <w:pPr>
        <w:pStyle w:val="2"/>
        <w:overflowPunct w:val="0"/>
        <w:spacing w:before="0" w:afterLines="50" w:after="120" w:line="340" w:lineRule="atLeast"/>
        <w:jc w:val="both"/>
        <w:rPr>
          <w:rFonts w:ascii="SimSun" w:hAnsi="SimSun"/>
          <w:b/>
          <w:sz w:val="21"/>
        </w:rPr>
      </w:pPr>
      <w:r w:rsidRPr="00C80A15">
        <w:rPr>
          <w:rFonts w:ascii="SimSun" w:hAnsi="SimSun"/>
          <w:b/>
          <w:sz w:val="21"/>
        </w:rPr>
        <w:t>(a)</w:t>
      </w:r>
      <w:r w:rsidRPr="00C80A15">
        <w:rPr>
          <w:rFonts w:ascii="SimSun" w:hAnsi="SimSun"/>
          <w:b/>
          <w:sz w:val="21"/>
        </w:rPr>
        <w:tab/>
      </w:r>
      <w:r w:rsidR="002F2F87" w:rsidRPr="00C80A15">
        <w:rPr>
          <w:rFonts w:ascii="SimSun" w:hAnsi="SimSun" w:hint="eastAsia"/>
          <w:b/>
          <w:sz w:val="21"/>
        </w:rPr>
        <w:t>发明单一性</w:t>
      </w:r>
    </w:p>
    <w:p w:rsidR="00BD4FB1" w:rsidRPr="00615BD4" w:rsidRDefault="000E036D"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各单位</w:t>
      </w:r>
      <w:r w:rsidRPr="00177653">
        <w:rPr>
          <w:rFonts w:ascii="SimSun" w:hAnsi="SimSun" w:hint="eastAsia"/>
          <w:sz w:val="21"/>
          <w:szCs w:val="22"/>
        </w:rPr>
        <w:t>对于</w:t>
      </w:r>
      <w:r w:rsidR="00096D83" w:rsidRPr="00615BD4">
        <w:rPr>
          <w:rFonts w:ascii="SimSun" w:hAnsi="SimSun" w:hint="eastAsia"/>
          <w:sz w:val="21"/>
        </w:rPr>
        <w:t>自上次会议以来</w:t>
      </w:r>
      <w:r w:rsidRPr="00615BD4">
        <w:rPr>
          <w:rFonts w:ascii="SimSun" w:hAnsi="SimSun" w:hint="eastAsia"/>
          <w:sz w:val="21"/>
        </w:rPr>
        <w:t>PCT国际检索和初审指南第10章的修订工作所取得的进展表示赞赏。</w:t>
      </w:r>
    </w:p>
    <w:p w:rsidR="00BD4FB1" w:rsidRPr="00615BD4" w:rsidRDefault="000E036D"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一些单位对国际局就第10章的修订进行磋商表示满意，澳大利亚知识产权局去年将修订内容公布在电子论坛上，</w:t>
      </w:r>
      <w:r w:rsidR="00664E8D" w:rsidRPr="00615BD4">
        <w:rPr>
          <w:rFonts w:ascii="SimSun" w:hAnsi="SimSun" w:hint="eastAsia"/>
          <w:sz w:val="21"/>
        </w:rPr>
        <w:t>在讨论中这些</w:t>
      </w:r>
      <w:r w:rsidRPr="00615BD4">
        <w:rPr>
          <w:rFonts w:ascii="SimSun" w:hAnsi="SimSun" w:hint="eastAsia"/>
          <w:sz w:val="21"/>
        </w:rPr>
        <w:t>修订</w:t>
      </w:r>
      <w:r w:rsidR="00664E8D" w:rsidRPr="00615BD4">
        <w:rPr>
          <w:rFonts w:ascii="SimSun" w:hAnsi="SimSun" w:hint="eastAsia"/>
          <w:sz w:val="21"/>
        </w:rPr>
        <w:t>内容获得了参与者的广泛支持。但其他一些单位希望发表更多评论意见。其中一个单位补充，它认为第10</w:t>
      </w:r>
      <w:r w:rsidR="00096D83" w:rsidRPr="00615BD4">
        <w:rPr>
          <w:rFonts w:ascii="SimSun" w:hAnsi="SimSun" w:hint="eastAsia"/>
          <w:sz w:val="21"/>
        </w:rPr>
        <w:t>章要求的某些部分过于严格，希望能</w:t>
      </w:r>
      <w:r w:rsidR="00664E8D" w:rsidRPr="00615BD4">
        <w:rPr>
          <w:rFonts w:ascii="SimSun" w:hAnsi="SimSun" w:hint="eastAsia"/>
          <w:sz w:val="21"/>
        </w:rPr>
        <w:t>为审查员提供更大的灵活性。</w:t>
      </w:r>
    </w:p>
    <w:p w:rsidR="00BD4FB1" w:rsidRPr="00615BD4" w:rsidRDefault="00664E8D"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一个单位告知了小组</w:t>
      </w:r>
      <w:r w:rsidR="00932D3F" w:rsidRPr="00615BD4">
        <w:rPr>
          <w:rFonts w:ascii="SimSun" w:hAnsi="SimSun" w:hint="eastAsia"/>
          <w:sz w:val="21"/>
        </w:rPr>
        <w:t>，</w:t>
      </w:r>
      <w:r w:rsidRPr="00615BD4">
        <w:rPr>
          <w:rFonts w:ascii="SimSun" w:hAnsi="SimSun" w:hint="eastAsia"/>
          <w:sz w:val="21"/>
        </w:rPr>
        <w:t>IP五局专利统一专家小组</w:t>
      </w:r>
      <w:r w:rsidR="002471A9">
        <w:rPr>
          <w:rFonts w:ascii="SimSun" w:hAnsi="SimSun" w:hint="eastAsia"/>
          <w:sz w:val="21"/>
        </w:rPr>
        <w:t>（</w:t>
      </w:r>
      <w:r w:rsidRPr="00615BD4">
        <w:rPr>
          <w:rFonts w:ascii="SimSun" w:hAnsi="SimSun"/>
          <w:sz w:val="21"/>
        </w:rPr>
        <w:t>PHEP</w:t>
      </w:r>
      <w:r w:rsidR="002471A9">
        <w:rPr>
          <w:rFonts w:ascii="SimSun" w:hAnsi="SimSun" w:hint="eastAsia"/>
          <w:sz w:val="21"/>
        </w:rPr>
        <w:t>）</w:t>
      </w:r>
      <w:r w:rsidR="00096D83" w:rsidRPr="00615BD4">
        <w:rPr>
          <w:rFonts w:ascii="SimSun" w:hAnsi="SimSun" w:hint="eastAsia"/>
          <w:sz w:val="21"/>
        </w:rPr>
        <w:t>中正在进行的有关发明单一性的工作。该单位也正在</w:t>
      </w:r>
      <w:r w:rsidR="00096D83" w:rsidRPr="00177653">
        <w:rPr>
          <w:rFonts w:ascii="SimSun" w:hAnsi="SimSun" w:hint="eastAsia"/>
          <w:sz w:val="21"/>
          <w:szCs w:val="22"/>
        </w:rPr>
        <w:t>同时</w:t>
      </w:r>
      <w:r w:rsidR="00096D83" w:rsidRPr="00615BD4">
        <w:rPr>
          <w:rFonts w:ascii="SimSun" w:hAnsi="SimSun" w:hint="eastAsia"/>
          <w:sz w:val="21"/>
        </w:rPr>
        <w:t>开展</w:t>
      </w:r>
      <w:r w:rsidRPr="00615BD4">
        <w:rPr>
          <w:rFonts w:ascii="SimSun" w:hAnsi="SimSun" w:hint="eastAsia"/>
          <w:sz w:val="21"/>
        </w:rPr>
        <w:t>自己的工作，即审查员如何提高有关发明缺乏单一性的异议的质量，这将纳入PHEP的工作，并关系到拟议的修订。</w:t>
      </w:r>
    </w:p>
    <w:p w:rsidR="00BD4FB1" w:rsidRPr="00615BD4" w:rsidRDefault="00664E8D"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一个单位强调了PCT体系在改变发明单一性实践方面对用户的影响，表示在这方面任何对于PCT国际检索和初审指南的修改都应与用户社群磋商。</w:t>
      </w:r>
    </w:p>
    <w:p w:rsidR="00BD4FB1" w:rsidRPr="00615BD4" w:rsidRDefault="00966140" w:rsidP="00177653">
      <w:pPr>
        <w:pStyle w:val="ONUME"/>
        <w:tabs>
          <w:tab w:val="clear" w:pos="567"/>
        </w:tabs>
        <w:overflowPunct w:val="0"/>
        <w:spacing w:afterLines="50" w:after="120" w:line="340" w:lineRule="atLeast"/>
        <w:ind w:left="567"/>
        <w:jc w:val="both"/>
        <w:rPr>
          <w:rFonts w:ascii="SimSun" w:hAnsi="SimSun"/>
          <w:sz w:val="21"/>
        </w:rPr>
      </w:pPr>
      <w:r w:rsidRPr="00615BD4">
        <w:rPr>
          <w:rFonts w:ascii="SimSun" w:hAnsi="SimSun" w:hint="eastAsia"/>
          <w:sz w:val="21"/>
          <w:szCs w:val="22"/>
        </w:rPr>
        <w:t>小组建议，应向各单位提供在一定期限内在电子论坛上发表更多评论意见的机会。然后国际局将在</w:t>
      </w:r>
      <w:r w:rsidRPr="00177653">
        <w:rPr>
          <w:rFonts w:ascii="SimSun" w:hAnsi="SimSun" w:hint="eastAsia"/>
          <w:sz w:val="21"/>
        </w:rPr>
        <w:t>2017</w:t>
      </w:r>
      <w:r w:rsidRPr="00615BD4">
        <w:rPr>
          <w:rFonts w:ascii="SimSun" w:hAnsi="SimSun" w:hint="eastAsia"/>
          <w:sz w:val="21"/>
          <w:szCs w:val="22"/>
        </w:rPr>
        <w:t>年夏天发出一份通函，以便就PCT国际检索和初审指南第10章的拟议修改与作为受理局、国际检索和初审单位和/或指定或选定局的主管局，以及代表PCT体系用户的组织进行磋商。</w:t>
      </w:r>
    </w:p>
    <w:p w:rsidR="00BD4FB1" w:rsidRPr="00C80A15" w:rsidRDefault="00BD4FB1" w:rsidP="00C80A15">
      <w:pPr>
        <w:pStyle w:val="2"/>
        <w:overflowPunct w:val="0"/>
        <w:spacing w:before="0" w:afterLines="50" w:after="120" w:line="340" w:lineRule="atLeast"/>
        <w:jc w:val="both"/>
        <w:rPr>
          <w:rFonts w:ascii="SimSun" w:hAnsi="SimSun"/>
          <w:b/>
          <w:sz w:val="21"/>
        </w:rPr>
      </w:pPr>
      <w:r w:rsidRPr="00C80A15">
        <w:rPr>
          <w:rFonts w:ascii="SimSun" w:hAnsi="SimSun"/>
          <w:b/>
          <w:sz w:val="21"/>
        </w:rPr>
        <w:t>(b)</w:t>
      </w:r>
      <w:r w:rsidRPr="00C80A15">
        <w:rPr>
          <w:rFonts w:ascii="SimSun" w:hAnsi="SimSun"/>
          <w:b/>
          <w:sz w:val="21"/>
        </w:rPr>
        <w:tab/>
      </w:r>
      <w:r w:rsidR="00966140" w:rsidRPr="00C80A15">
        <w:rPr>
          <w:rFonts w:ascii="SimSun" w:hAnsi="SimSun" w:hint="eastAsia"/>
          <w:b/>
          <w:sz w:val="21"/>
        </w:rPr>
        <w:t>加拿大知识产权局的非</w:t>
      </w:r>
      <w:r w:rsidR="00966140" w:rsidRPr="00C80A15">
        <w:rPr>
          <w:rFonts w:ascii="SimSun" w:hAnsi="SimSun"/>
          <w:b/>
          <w:sz w:val="21"/>
        </w:rPr>
        <w:t>ASCII</w:t>
      </w:r>
      <w:r w:rsidR="00966140" w:rsidRPr="00C80A15">
        <w:rPr>
          <w:rFonts w:ascii="SimSun" w:hAnsi="SimSun" w:hint="eastAsia"/>
          <w:b/>
          <w:sz w:val="21"/>
        </w:rPr>
        <w:t>字符识别器计划</w:t>
      </w:r>
    </w:p>
    <w:p w:rsidR="00BD4FB1" w:rsidRPr="00615BD4" w:rsidRDefault="00C2711F"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各单位对加拿大知识产权局所作的演示发言表示赞赏。欧洲专利局同意提供一个联络点</w:t>
      </w:r>
      <w:r w:rsidR="00C831FD" w:rsidRPr="00615BD4">
        <w:rPr>
          <w:rFonts w:ascii="SimSun" w:hAnsi="SimSun" w:hint="eastAsia"/>
          <w:sz w:val="21"/>
        </w:rPr>
        <w:t>，</w:t>
      </w:r>
      <w:r w:rsidRPr="00615BD4">
        <w:rPr>
          <w:rFonts w:ascii="SimSun" w:hAnsi="SimSun" w:hint="eastAsia"/>
          <w:sz w:val="21"/>
        </w:rPr>
        <w:t>以接收有关为了编著ST</w:t>
      </w:r>
      <w:r w:rsidRPr="00615BD4">
        <w:rPr>
          <w:rFonts w:ascii="SimSun" w:hAnsi="SimSun"/>
          <w:sz w:val="21"/>
        </w:rPr>
        <w:t>.25</w:t>
      </w:r>
      <w:r w:rsidRPr="00615BD4">
        <w:rPr>
          <w:rFonts w:ascii="SimSun" w:hAnsi="SimSun" w:hint="eastAsia"/>
          <w:sz w:val="21"/>
        </w:rPr>
        <w:t>格式的序列表而将非</w:t>
      </w:r>
      <w:r w:rsidRPr="00615BD4">
        <w:rPr>
          <w:rFonts w:ascii="SimSun" w:hAnsi="SimSun"/>
          <w:sz w:val="21"/>
        </w:rPr>
        <w:t>ASCII</w:t>
      </w:r>
      <w:r w:rsidRPr="00615BD4">
        <w:rPr>
          <w:rFonts w:ascii="SimSun" w:hAnsi="SimSun" w:hint="eastAsia"/>
          <w:sz w:val="21"/>
        </w:rPr>
        <w:t>识别器纳入</w:t>
      </w:r>
      <w:proofErr w:type="spellStart"/>
      <w:r w:rsidRPr="00615BD4">
        <w:rPr>
          <w:rFonts w:ascii="SimSun" w:hAnsi="SimSun"/>
          <w:sz w:val="21"/>
        </w:rPr>
        <w:t>BiSSAP</w:t>
      </w:r>
      <w:proofErr w:type="spellEnd"/>
      <w:r w:rsidRPr="00615BD4">
        <w:rPr>
          <w:rFonts w:ascii="SimSun" w:hAnsi="SimSun" w:hint="eastAsia"/>
          <w:sz w:val="21"/>
        </w:rPr>
        <w:t>工具可能性的询问。由于ST</w:t>
      </w:r>
      <w:r w:rsidRPr="00615BD4">
        <w:rPr>
          <w:rFonts w:ascii="SimSun" w:hAnsi="SimSun"/>
          <w:sz w:val="21"/>
        </w:rPr>
        <w:t>.26</w:t>
      </w:r>
      <w:r w:rsidRPr="00615BD4">
        <w:rPr>
          <w:rFonts w:ascii="SimSun" w:hAnsi="SimSun" w:hint="eastAsia"/>
          <w:sz w:val="21"/>
        </w:rPr>
        <w:t>是基于XML的标准，因此挑战可能具有不同的特点。</w:t>
      </w:r>
    </w:p>
    <w:p w:rsidR="00BD4FB1" w:rsidRPr="00C80A15" w:rsidRDefault="00BD4FB1" w:rsidP="00C80A15">
      <w:pPr>
        <w:pStyle w:val="1"/>
        <w:spacing w:beforeLines="100" w:afterLines="50" w:after="120" w:line="340" w:lineRule="atLeast"/>
        <w:rPr>
          <w:rFonts w:ascii="SimHei" w:eastAsia="SimHei" w:hAnsi="SimHei"/>
          <w:b w:val="0"/>
          <w:sz w:val="21"/>
        </w:rPr>
      </w:pPr>
      <w:r w:rsidRPr="00C80A15">
        <w:rPr>
          <w:rFonts w:ascii="SimHei" w:eastAsia="SimHei" w:hAnsi="SimHei"/>
          <w:b w:val="0"/>
          <w:sz w:val="21"/>
        </w:rPr>
        <w:t>5.</w:t>
      </w:r>
      <w:r w:rsidRPr="00C80A15">
        <w:rPr>
          <w:rFonts w:ascii="SimHei" w:eastAsia="SimHei" w:hAnsi="SimHei"/>
          <w:b w:val="0"/>
          <w:sz w:val="21"/>
        </w:rPr>
        <w:tab/>
      </w:r>
      <w:r w:rsidR="00EB7B48" w:rsidRPr="00C80A15">
        <w:rPr>
          <w:rFonts w:ascii="SimHei" w:eastAsia="SimHei" w:hAnsi="SimHei" w:hint="eastAsia"/>
          <w:b w:val="0"/>
          <w:sz w:val="21"/>
        </w:rPr>
        <w:t>指定作为</w:t>
      </w:r>
      <w:r w:rsidRPr="00C80A15">
        <w:rPr>
          <w:rFonts w:ascii="SimHei" w:eastAsia="SimHei" w:hAnsi="SimHei"/>
          <w:b w:val="0"/>
          <w:sz w:val="21"/>
        </w:rPr>
        <w:t>PCT</w:t>
      </w:r>
      <w:r w:rsidR="008F5A46" w:rsidRPr="00C80A15">
        <w:rPr>
          <w:rFonts w:ascii="SimHei" w:eastAsia="SimHei" w:hAnsi="SimHei" w:hint="eastAsia"/>
          <w:b w:val="0"/>
          <w:sz w:val="21"/>
        </w:rPr>
        <w:t>国际检索或初审单位</w:t>
      </w:r>
      <w:r w:rsidR="00EB7B48" w:rsidRPr="00C80A15">
        <w:rPr>
          <w:rFonts w:ascii="SimHei" w:eastAsia="SimHei" w:hAnsi="SimHei" w:hint="eastAsia"/>
          <w:b w:val="0"/>
          <w:sz w:val="21"/>
        </w:rPr>
        <w:t>的申请表</w:t>
      </w:r>
    </w:p>
    <w:p w:rsidR="00BD4FB1" w:rsidRPr="00615BD4" w:rsidRDefault="0000422E"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国际单位确认</w:t>
      </w:r>
      <w:r w:rsidR="00B94148" w:rsidRPr="00615BD4">
        <w:rPr>
          <w:rFonts w:ascii="SimSun" w:hAnsi="SimSun" w:hint="eastAsia"/>
          <w:sz w:val="21"/>
        </w:rPr>
        <w:t>它们原则上支持寻求国际单位指定的主管局使用申请表。大多数单位大致同意所提交</w:t>
      </w:r>
      <w:r w:rsidRPr="00615BD4">
        <w:rPr>
          <w:rFonts w:ascii="SimSun" w:hAnsi="SimSun" w:hint="eastAsia"/>
          <w:sz w:val="21"/>
        </w:rPr>
        <w:t>草案中的内容，</w:t>
      </w:r>
      <w:r w:rsidR="002A4669" w:rsidRPr="00615BD4">
        <w:rPr>
          <w:rFonts w:ascii="SimSun" w:hAnsi="SimSun" w:hint="eastAsia"/>
          <w:sz w:val="21"/>
        </w:rPr>
        <w:t>同时</w:t>
      </w:r>
      <w:r w:rsidRPr="00615BD4">
        <w:rPr>
          <w:rFonts w:ascii="SimSun" w:hAnsi="SimSun" w:hint="eastAsia"/>
          <w:sz w:val="21"/>
        </w:rPr>
        <w:t>取决于</w:t>
      </w:r>
      <w:r w:rsidR="002A4669" w:rsidRPr="00615BD4">
        <w:rPr>
          <w:rFonts w:ascii="SimSun" w:hAnsi="SimSun" w:hint="eastAsia"/>
          <w:sz w:val="21"/>
        </w:rPr>
        <w:t>起草和明确性的问题，即什么是可接受的变动程度。若干单位表示，它们将使用申请表草案作为它们在2017年5月向PCT技术合作委员会</w:t>
      </w:r>
      <w:r w:rsidR="002471A9">
        <w:rPr>
          <w:rFonts w:ascii="SimSun" w:hAnsi="SimSun"/>
          <w:sz w:val="21"/>
        </w:rPr>
        <w:t>（</w:t>
      </w:r>
      <w:r w:rsidR="002A4669" w:rsidRPr="00615BD4">
        <w:rPr>
          <w:rFonts w:ascii="SimSun" w:hAnsi="SimSun"/>
          <w:sz w:val="21"/>
        </w:rPr>
        <w:t>PCT/CTC</w:t>
      </w:r>
      <w:r w:rsidR="002471A9">
        <w:rPr>
          <w:rFonts w:ascii="SimSun" w:hAnsi="SimSun"/>
          <w:sz w:val="21"/>
        </w:rPr>
        <w:t>）</w:t>
      </w:r>
      <w:r w:rsidR="002A4669" w:rsidRPr="00615BD4">
        <w:rPr>
          <w:rFonts w:ascii="SimSun" w:hAnsi="SimSun" w:hint="eastAsia"/>
          <w:sz w:val="21"/>
        </w:rPr>
        <w:t>提交材料的依据。</w:t>
      </w:r>
    </w:p>
    <w:p w:rsidR="00BD4FB1" w:rsidRPr="00615BD4" w:rsidRDefault="002A4669"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一个单位对它</w:t>
      </w:r>
      <w:r w:rsidR="00D24484" w:rsidRPr="00615BD4">
        <w:rPr>
          <w:rFonts w:ascii="SimSun" w:hAnsi="SimSun" w:hint="eastAsia"/>
          <w:sz w:val="21"/>
        </w:rPr>
        <w:t>所赞成的表格进行了</w:t>
      </w:r>
      <w:r w:rsidRPr="00615BD4">
        <w:rPr>
          <w:rFonts w:ascii="SimSun" w:hAnsi="SimSun" w:hint="eastAsia"/>
          <w:sz w:val="21"/>
        </w:rPr>
        <w:t>说明</w:t>
      </w:r>
      <w:r w:rsidR="00D24484" w:rsidRPr="00615BD4">
        <w:rPr>
          <w:rFonts w:ascii="SimSun" w:hAnsi="SimSun" w:hint="eastAsia"/>
          <w:sz w:val="21"/>
        </w:rPr>
        <w:t>，即表格应仅限于直接与载于PC</w:t>
      </w:r>
      <w:r w:rsidR="00D24484" w:rsidRPr="00615BD4">
        <w:rPr>
          <w:rFonts w:ascii="SimSun" w:hAnsi="SimSun"/>
          <w:sz w:val="21"/>
        </w:rPr>
        <w:t>T</w:t>
      </w:r>
      <w:r w:rsidR="00D24484" w:rsidRPr="00615BD4">
        <w:rPr>
          <w:rFonts w:ascii="SimSun" w:hAnsi="SimSun" w:hint="eastAsia"/>
          <w:sz w:val="21"/>
        </w:rPr>
        <w:t>细则36和63的指定最低要求有关的问题，但它可以接受涵盖内容更多的表格，前提是在表格中包含能够明确最低要求和一般背景信息之间区别的表述，表格中的一些部分为可选项，并且PCT</w:t>
      </w:r>
      <w:r w:rsidR="00D24484" w:rsidRPr="00615BD4">
        <w:rPr>
          <w:rFonts w:ascii="SimSun" w:hAnsi="SimSun"/>
          <w:sz w:val="21"/>
        </w:rPr>
        <w:t>/CTC</w:t>
      </w:r>
      <w:r w:rsidR="00D24484" w:rsidRPr="00615BD4">
        <w:rPr>
          <w:rFonts w:ascii="SimSun" w:hAnsi="SimSun" w:hint="eastAsia"/>
          <w:sz w:val="21"/>
        </w:rPr>
        <w:t>应以不同的方式使用不同类型的信息。特别地，所提出的建议是位于表格开头的说明性文本的最终条款应被替换为新的一句话</w:t>
      </w:r>
      <w:r w:rsidR="005B3C0A" w:rsidRPr="00615BD4">
        <w:rPr>
          <w:rFonts w:ascii="SimSun" w:hAnsi="SimSun" w:hint="eastAsia"/>
          <w:sz w:val="21"/>
        </w:rPr>
        <w:t>，</w:t>
      </w:r>
      <w:r w:rsidR="00D24484" w:rsidRPr="00615BD4">
        <w:rPr>
          <w:rFonts w:ascii="SimSun" w:hAnsi="SimSun" w:hint="eastAsia"/>
          <w:sz w:val="21"/>
        </w:rPr>
        <w:t>“可根据主管局的特定情况对它们</w:t>
      </w:r>
      <w:r w:rsidR="002471A9">
        <w:rPr>
          <w:rFonts w:ascii="SimSun" w:hAnsi="SimSun" w:hint="eastAsia"/>
          <w:sz w:val="21"/>
        </w:rPr>
        <w:t>（</w:t>
      </w:r>
      <w:r w:rsidR="00B154E5" w:rsidRPr="00615BD4">
        <w:rPr>
          <w:rFonts w:ascii="SimSun" w:hAnsi="SimSun" w:hint="eastAsia"/>
          <w:sz w:val="21"/>
        </w:rPr>
        <w:t>与最低要求不相关的问题</w:t>
      </w:r>
      <w:r w:rsidR="002471A9">
        <w:rPr>
          <w:rFonts w:ascii="SimSun" w:hAnsi="SimSun" w:hint="eastAsia"/>
          <w:sz w:val="21"/>
        </w:rPr>
        <w:t>）</w:t>
      </w:r>
      <w:r w:rsidR="00D24484" w:rsidRPr="00615BD4">
        <w:rPr>
          <w:rFonts w:ascii="SimSun" w:hAnsi="SimSun" w:hint="eastAsia"/>
          <w:sz w:val="21"/>
        </w:rPr>
        <w:t>进行删减、变动或补充，</w:t>
      </w:r>
      <w:r w:rsidR="00B154E5" w:rsidRPr="00615BD4">
        <w:rPr>
          <w:rFonts w:ascii="SimSun" w:hAnsi="SimSun" w:hint="eastAsia"/>
          <w:sz w:val="21"/>
        </w:rPr>
        <w:t>并且它们被认为仅仅是信息，不能成为审查的理由</w:t>
      </w:r>
      <w:r w:rsidR="00D24484" w:rsidRPr="00615BD4">
        <w:rPr>
          <w:rFonts w:ascii="SimSun" w:hAnsi="SimSun" w:hint="eastAsia"/>
          <w:sz w:val="21"/>
        </w:rPr>
        <w:t>”</w:t>
      </w:r>
      <w:r w:rsidR="00B154E5" w:rsidRPr="00615BD4">
        <w:rPr>
          <w:rFonts w:ascii="SimSun" w:hAnsi="SimSun" w:hint="eastAsia"/>
          <w:sz w:val="21"/>
        </w:rPr>
        <w:t>。</w:t>
      </w:r>
    </w:p>
    <w:p w:rsidR="00BD4FB1" w:rsidRPr="00615BD4" w:rsidRDefault="00B154E5"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国际局表示，它认为在就提交给大会的建议作出决定时，PCT</w:t>
      </w:r>
      <w:r w:rsidRPr="00615BD4">
        <w:rPr>
          <w:rFonts w:ascii="SimSun" w:hAnsi="SimSun"/>
          <w:sz w:val="21"/>
        </w:rPr>
        <w:t>/CTC</w:t>
      </w:r>
      <w:r w:rsidRPr="00615BD4">
        <w:rPr>
          <w:rFonts w:ascii="SimSun" w:hAnsi="SimSun" w:hint="eastAsia"/>
          <w:sz w:val="21"/>
        </w:rPr>
        <w:t>的成员不能在它们如何使用提供给它们的信息这一问题上受到限制，除了它们不应对不符合最低要求的主管局给予积极意见。但是，它将与单位合作</w:t>
      </w:r>
      <w:r w:rsidR="00E64CBC" w:rsidRPr="00615BD4">
        <w:rPr>
          <w:rFonts w:ascii="SimSun" w:hAnsi="SimSun" w:hint="eastAsia"/>
          <w:sz w:val="21"/>
        </w:rPr>
        <w:t>来寻找合适的用词，以区分表格不同部分的不同性质。</w:t>
      </w:r>
    </w:p>
    <w:p w:rsidR="00BD4FB1" w:rsidRPr="00615BD4" w:rsidRDefault="00E64CBC"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若干单位表示，它们希望维持之前的评论意见，或就起草的具体内容进一步发表评论意见。若干单位建议，在表格第6部分，“工作量”相比“积压”可能是更为</w:t>
      </w:r>
      <w:r w:rsidR="00BF79CA" w:rsidRPr="00615BD4">
        <w:rPr>
          <w:rFonts w:ascii="SimSun" w:hAnsi="SimSun" w:hint="eastAsia"/>
          <w:sz w:val="21"/>
        </w:rPr>
        <w:t>恰当</w:t>
      </w:r>
      <w:r w:rsidRPr="00615BD4">
        <w:rPr>
          <w:rFonts w:ascii="SimSun" w:hAnsi="SimSun" w:hint="eastAsia"/>
          <w:sz w:val="21"/>
        </w:rPr>
        <w:t>的用词。</w:t>
      </w:r>
    </w:p>
    <w:p w:rsidR="00BD4FB1" w:rsidRPr="00615BD4" w:rsidRDefault="00E64CBC"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在回应若干单位的关切时，国际局强调</w:t>
      </w:r>
      <w:r w:rsidR="00BF79CA" w:rsidRPr="00615BD4">
        <w:rPr>
          <w:rFonts w:ascii="SimSun" w:hAnsi="SimSun" w:hint="eastAsia"/>
          <w:sz w:val="21"/>
        </w:rPr>
        <w:t>，</w:t>
      </w:r>
      <w:r w:rsidRPr="00615BD4">
        <w:rPr>
          <w:rFonts w:ascii="SimSun" w:hAnsi="SimSun" w:hint="eastAsia"/>
          <w:sz w:val="21"/>
        </w:rPr>
        <w:t>申请局</w:t>
      </w:r>
      <w:r w:rsidR="00BF79CA" w:rsidRPr="00615BD4">
        <w:rPr>
          <w:rFonts w:ascii="SimSun" w:hAnsi="SimSun" w:hint="eastAsia"/>
          <w:sz w:val="21"/>
        </w:rPr>
        <w:t>一直都需要利用它们的判断力，提供符合问题背后的用意的答案，而不是试图提供不可能的信息，或明显与它们的情况不相关的信息。例如，由不同国家局组成的政府间组织就需要在回答若干问题时有所变化。此外，关于向作为受理局的国家局提交的国际申请</w:t>
      </w:r>
      <w:r w:rsidR="007B332A" w:rsidRPr="00615BD4">
        <w:rPr>
          <w:rFonts w:ascii="SimSun" w:hAnsi="SimSun" w:hint="eastAsia"/>
          <w:sz w:val="21"/>
        </w:rPr>
        <w:t>且该国家局不想作为其申请人的国际单位的问题明显不是相关信息，在这种情况下应删除</w:t>
      </w:r>
      <w:r w:rsidR="00BF79CA" w:rsidRPr="00615BD4">
        <w:rPr>
          <w:rFonts w:ascii="SimSun" w:hAnsi="SimSun" w:hint="eastAsia"/>
          <w:sz w:val="21"/>
        </w:rPr>
        <w:t>，</w:t>
      </w:r>
      <w:r w:rsidR="007B332A" w:rsidRPr="00615BD4">
        <w:rPr>
          <w:rFonts w:ascii="SimSun" w:hAnsi="SimSun" w:hint="eastAsia"/>
          <w:sz w:val="21"/>
        </w:rPr>
        <w:t>也许应转而提供有关其目标受众的更为相关的信息。</w:t>
      </w:r>
    </w:p>
    <w:p w:rsidR="00BD4FB1" w:rsidRPr="00615BD4" w:rsidRDefault="007B332A" w:rsidP="00177653">
      <w:pPr>
        <w:pStyle w:val="ONUME"/>
        <w:tabs>
          <w:tab w:val="clear" w:pos="567"/>
        </w:tabs>
        <w:overflowPunct w:val="0"/>
        <w:spacing w:afterLines="50" w:after="120" w:line="340" w:lineRule="atLeast"/>
        <w:ind w:left="567"/>
        <w:jc w:val="both"/>
        <w:rPr>
          <w:rFonts w:ascii="SimSun" w:hAnsi="SimSun"/>
          <w:sz w:val="21"/>
        </w:rPr>
      </w:pPr>
      <w:r w:rsidRPr="00615BD4">
        <w:rPr>
          <w:rFonts w:ascii="SimSun" w:hAnsi="SimSun" w:hint="eastAsia"/>
          <w:sz w:val="21"/>
        </w:rPr>
        <w:t>小组建议，国际局通过电子论坛邀请各单位在约两周内就上述申请表的详细起草信息发布更多评论意见，然后向PCT工作组或技术合作委员会提出提案。</w:t>
      </w:r>
    </w:p>
    <w:p w:rsidR="00BD4FB1" w:rsidRPr="00C80A15" w:rsidRDefault="00BD4FB1" w:rsidP="00C80A15">
      <w:pPr>
        <w:pStyle w:val="1"/>
        <w:spacing w:beforeLines="100" w:afterLines="50" w:after="120" w:line="340" w:lineRule="atLeast"/>
        <w:rPr>
          <w:rFonts w:ascii="SimHei" w:eastAsia="SimHei" w:hAnsi="SimHei"/>
          <w:b w:val="0"/>
          <w:sz w:val="21"/>
        </w:rPr>
      </w:pPr>
      <w:r w:rsidRPr="00C80A15">
        <w:rPr>
          <w:rFonts w:ascii="SimHei" w:eastAsia="SimHei" w:hAnsi="SimHei"/>
          <w:b w:val="0"/>
          <w:sz w:val="21"/>
        </w:rPr>
        <w:t>6.</w:t>
      </w:r>
      <w:r w:rsidRPr="00C80A15">
        <w:rPr>
          <w:rFonts w:ascii="SimHei" w:eastAsia="SimHei" w:hAnsi="SimHei"/>
          <w:b w:val="0"/>
          <w:sz w:val="21"/>
        </w:rPr>
        <w:tab/>
      </w:r>
      <w:r w:rsidR="007B332A" w:rsidRPr="00C80A15">
        <w:rPr>
          <w:rFonts w:ascii="SimHei" w:eastAsia="SimHei" w:hAnsi="SimHei" w:hint="eastAsia"/>
          <w:b w:val="0"/>
          <w:sz w:val="21"/>
        </w:rPr>
        <w:t>其他有关质量改进的</w:t>
      </w:r>
      <w:r w:rsidR="00B94148" w:rsidRPr="00C80A15">
        <w:rPr>
          <w:rFonts w:ascii="SimHei" w:eastAsia="SimHei" w:hAnsi="SimHei" w:hint="eastAsia"/>
          <w:b w:val="0"/>
          <w:sz w:val="21"/>
        </w:rPr>
        <w:t>想法</w:t>
      </w:r>
    </w:p>
    <w:p w:rsidR="00BD4FB1" w:rsidRPr="00615BD4" w:rsidRDefault="00B94148"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各单位认为本次会议的形式很有用，通过这一形式在电子论坛上准备了一系列议题，</w:t>
      </w:r>
      <w:r w:rsidR="003A36E1" w:rsidRPr="00615BD4">
        <w:rPr>
          <w:rFonts w:ascii="SimSun" w:hAnsi="SimSun" w:hint="eastAsia"/>
          <w:sz w:val="21"/>
        </w:rPr>
        <w:t>并最终在会议上进行讨论。建议</w:t>
      </w:r>
      <w:r w:rsidR="007E0E23" w:rsidRPr="00615BD4">
        <w:rPr>
          <w:rFonts w:ascii="SimSun" w:hAnsi="SimSun" w:hint="eastAsia"/>
          <w:sz w:val="21"/>
        </w:rPr>
        <w:t>考虑在下一年对若干领域作类似处理：</w:t>
      </w:r>
    </w:p>
    <w:p w:rsidR="00BD4FB1" w:rsidRPr="00615BD4" w:rsidRDefault="003A36E1" w:rsidP="002471A9">
      <w:pPr>
        <w:pStyle w:val="ONUME"/>
        <w:numPr>
          <w:ilvl w:val="1"/>
          <w:numId w:val="2"/>
        </w:numPr>
        <w:tabs>
          <w:tab w:val="clear" w:pos="1134"/>
        </w:tabs>
        <w:overflowPunct w:val="0"/>
        <w:spacing w:afterLines="50" w:after="120" w:line="340" w:lineRule="atLeast"/>
        <w:jc w:val="both"/>
        <w:rPr>
          <w:rFonts w:ascii="SimSun" w:hAnsi="SimSun"/>
          <w:sz w:val="21"/>
        </w:rPr>
      </w:pPr>
      <w:r w:rsidRPr="00615BD4">
        <w:rPr>
          <w:rFonts w:ascii="SimSun" w:hAnsi="SimSun" w:hint="eastAsia"/>
          <w:sz w:val="21"/>
        </w:rPr>
        <w:t>有关质量标准的问题，如ISO</w:t>
      </w:r>
      <w:r w:rsidRPr="00615BD4">
        <w:rPr>
          <w:rFonts w:ascii="SimSun" w:hAnsi="SimSun"/>
          <w:sz w:val="21"/>
        </w:rPr>
        <w:t xml:space="preserve"> 9001</w:t>
      </w:r>
      <w:r w:rsidRPr="00615BD4">
        <w:rPr>
          <w:rFonts w:ascii="SimSun" w:hAnsi="SimSun" w:hint="eastAsia"/>
          <w:sz w:val="21"/>
        </w:rPr>
        <w:t>，包括</w:t>
      </w:r>
      <w:r w:rsidR="007E0E23" w:rsidRPr="00615BD4">
        <w:rPr>
          <w:rFonts w:ascii="SimSun" w:hAnsi="SimSun" w:hint="eastAsia"/>
          <w:sz w:val="21"/>
        </w:rPr>
        <w:t>为进行外部认证而对</w:t>
      </w:r>
      <w:r w:rsidRPr="00615BD4">
        <w:rPr>
          <w:rFonts w:ascii="SimSun" w:hAnsi="SimSun" w:hint="eastAsia"/>
          <w:sz w:val="21"/>
        </w:rPr>
        <w:t>质量管理体系进行</w:t>
      </w:r>
      <w:r w:rsidR="007E0E23" w:rsidRPr="00615BD4">
        <w:rPr>
          <w:rFonts w:ascii="SimSun" w:hAnsi="SimSun" w:hint="eastAsia"/>
          <w:sz w:val="21"/>
        </w:rPr>
        <w:t>适应性调整，所需要的资源以及外部审计的问题。</w:t>
      </w:r>
    </w:p>
    <w:p w:rsidR="00BD4FB1" w:rsidRPr="00615BD4" w:rsidRDefault="007E0E23" w:rsidP="002471A9">
      <w:pPr>
        <w:pStyle w:val="ONUME"/>
        <w:numPr>
          <w:ilvl w:val="1"/>
          <w:numId w:val="2"/>
        </w:numPr>
        <w:tabs>
          <w:tab w:val="clear" w:pos="1134"/>
        </w:tabs>
        <w:overflowPunct w:val="0"/>
        <w:spacing w:afterLines="50" w:after="120" w:line="340" w:lineRule="atLeast"/>
        <w:jc w:val="both"/>
        <w:rPr>
          <w:rFonts w:ascii="SimSun" w:hAnsi="SimSun"/>
          <w:sz w:val="21"/>
        </w:rPr>
      </w:pPr>
      <w:r w:rsidRPr="00615BD4">
        <w:rPr>
          <w:rFonts w:ascii="SimSun" w:hAnsi="SimSun" w:hint="eastAsia"/>
          <w:sz w:val="21"/>
        </w:rPr>
        <w:t>风险管理。</w:t>
      </w:r>
    </w:p>
    <w:p w:rsidR="00BD4FB1" w:rsidRPr="00615BD4" w:rsidRDefault="007E0E23" w:rsidP="002471A9">
      <w:pPr>
        <w:pStyle w:val="ONUME"/>
        <w:numPr>
          <w:ilvl w:val="1"/>
          <w:numId w:val="2"/>
        </w:numPr>
        <w:tabs>
          <w:tab w:val="clear" w:pos="1134"/>
        </w:tabs>
        <w:overflowPunct w:val="0"/>
        <w:spacing w:afterLines="50" w:after="120" w:line="340" w:lineRule="atLeast"/>
        <w:jc w:val="both"/>
        <w:rPr>
          <w:rFonts w:ascii="SimSun" w:hAnsi="SimSun"/>
          <w:sz w:val="21"/>
        </w:rPr>
      </w:pPr>
      <w:r w:rsidRPr="00615BD4">
        <w:rPr>
          <w:rFonts w:ascii="SimSun" w:hAnsi="SimSun" w:hint="eastAsia"/>
          <w:sz w:val="21"/>
        </w:rPr>
        <w:t>培训方法和需求。</w:t>
      </w:r>
    </w:p>
    <w:p w:rsidR="00BD4FB1" w:rsidRPr="00615BD4" w:rsidRDefault="007E0E23" w:rsidP="002471A9">
      <w:pPr>
        <w:pStyle w:val="ONUME"/>
        <w:numPr>
          <w:ilvl w:val="1"/>
          <w:numId w:val="2"/>
        </w:numPr>
        <w:tabs>
          <w:tab w:val="clear" w:pos="1134"/>
        </w:tabs>
        <w:overflowPunct w:val="0"/>
        <w:spacing w:afterLines="50" w:after="120" w:line="340" w:lineRule="atLeast"/>
        <w:jc w:val="both"/>
        <w:rPr>
          <w:rFonts w:ascii="SimSun" w:hAnsi="SimSun"/>
          <w:sz w:val="21"/>
        </w:rPr>
      </w:pPr>
      <w:r w:rsidRPr="00615BD4">
        <w:rPr>
          <w:rFonts w:ascii="SimSun" w:hAnsi="SimSun" w:hint="eastAsia"/>
          <w:sz w:val="21"/>
        </w:rPr>
        <w:t>分析第21章如何与ISO</w:t>
      </w:r>
      <w:r w:rsidRPr="00615BD4">
        <w:rPr>
          <w:rFonts w:ascii="SimSun" w:hAnsi="SimSun"/>
          <w:sz w:val="21"/>
        </w:rPr>
        <w:t xml:space="preserve"> 9001</w:t>
      </w:r>
      <w:r w:rsidRPr="00615BD4">
        <w:rPr>
          <w:rFonts w:ascii="SimSun" w:hAnsi="SimSun" w:hint="eastAsia"/>
          <w:sz w:val="21"/>
        </w:rPr>
        <w:t>相关。</w:t>
      </w:r>
    </w:p>
    <w:p w:rsidR="00BD4FB1" w:rsidRPr="00615BD4" w:rsidRDefault="007E0E23" w:rsidP="002471A9">
      <w:pPr>
        <w:pStyle w:val="ONUME"/>
        <w:numPr>
          <w:ilvl w:val="1"/>
          <w:numId w:val="2"/>
        </w:numPr>
        <w:tabs>
          <w:tab w:val="clear" w:pos="1134"/>
        </w:tabs>
        <w:overflowPunct w:val="0"/>
        <w:spacing w:afterLines="50" w:after="120" w:line="340" w:lineRule="atLeast"/>
        <w:jc w:val="both"/>
        <w:rPr>
          <w:rFonts w:ascii="SimSun" w:hAnsi="SimSun"/>
          <w:sz w:val="21"/>
        </w:rPr>
      </w:pPr>
      <w:r w:rsidRPr="00615BD4">
        <w:rPr>
          <w:rFonts w:ascii="SimSun" w:hAnsi="SimSun" w:hint="eastAsia"/>
          <w:sz w:val="21"/>
        </w:rPr>
        <w:t>用于检查审查员工作产品的有效方法。</w:t>
      </w:r>
    </w:p>
    <w:p w:rsidR="00BD4FB1" w:rsidRPr="00615BD4" w:rsidRDefault="007E0E23" w:rsidP="002471A9">
      <w:pPr>
        <w:pStyle w:val="ONUME"/>
        <w:numPr>
          <w:ilvl w:val="1"/>
          <w:numId w:val="2"/>
        </w:numPr>
        <w:tabs>
          <w:tab w:val="clear" w:pos="1134"/>
        </w:tabs>
        <w:overflowPunct w:val="0"/>
        <w:spacing w:afterLines="50" w:after="120" w:line="340" w:lineRule="atLeast"/>
        <w:jc w:val="both"/>
        <w:rPr>
          <w:rFonts w:ascii="SimSun" w:hAnsi="SimSun"/>
          <w:sz w:val="21"/>
        </w:rPr>
      </w:pPr>
      <w:r w:rsidRPr="00615BD4">
        <w:rPr>
          <w:rFonts w:ascii="SimSun" w:hAnsi="SimSun" w:hint="eastAsia"/>
          <w:sz w:val="21"/>
        </w:rPr>
        <w:t>PCT检索的及时性和挑战以及所采取的改进举措。</w:t>
      </w:r>
    </w:p>
    <w:p w:rsidR="00BD4FB1" w:rsidRPr="00615BD4" w:rsidRDefault="007E0E23" w:rsidP="00177653">
      <w:pPr>
        <w:pStyle w:val="ONUME"/>
        <w:numPr>
          <w:ilvl w:val="0"/>
          <w:numId w:val="5"/>
        </w:numPr>
        <w:tabs>
          <w:tab w:val="clear" w:pos="567"/>
        </w:tabs>
        <w:overflowPunct w:val="0"/>
        <w:spacing w:afterLines="50" w:after="120" w:line="340" w:lineRule="atLeast"/>
        <w:jc w:val="both"/>
        <w:rPr>
          <w:rFonts w:ascii="SimSun" w:hAnsi="SimSun"/>
          <w:sz w:val="21"/>
        </w:rPr>
      </w:pPr>
      <w:r w:rsidRPr="00615BD4">
        <w:rPr>
          <w:rFonts w:ascii="SimSun" w:hAnsi="SimSun" w:hint="eastAsia"/>
          <w:sz w:val="21"/>
        </w:rPr>
        <w:t>有</w:t>
      </w:r>
      <w:r w:rsidR="00FE39E8" w:rsidRPr="00615BD4">
        <w:rPr>
          <w:rFonts w:ascii="SimSun" w:hAnsi="SimSun" w:hint="eastAsia"/>
          <w:sz w:val="21"/>
        </w:rPr>
        <w:t>意见认为</w:t>
      </w:r>
      <w:r w:rsidRPr="00615BD4">
        <w:rPr>
          <w:rFonts w:ascii="SimSun" w:hAnsi="SimSun" w:hint="eastAsia"/>
          <w:sz w:val="21"/>
        </w:rPr>
        <w:t>，</w:t>
      </w:r>
      <w:r w:rsidR="00FE39E8" w:rsidRPr="00615BD4">
        <w:rPr>
          <w:rFonts w:ascii="SimSun" w:hAnsi="SimSun" w:hint="eastAsia"/>
          <w:sz w:val="21"/>
        </w:rPr>
        <w:t>可将这些议题中的一些集合在一起，作为</w:t>
      </w:r>
      <w:r w:rsidRPr="00615BD4">
        <w:rPr>
          <w:rFonts w:ascii="SimSun" w:hAnsi="SimSun" w:hint="eastAsia"/>
          <w:sz w:val="21"/>
        </w:rPr>
        <w:t>有关ISO</w:t>
      </w:r>
      <w:r w:rsidRPr="00615BD4">
        <w:rPr>
          <w:rFonts w:ascii="SimSun" w:hAnsi="SimSun"/>
          <w:sz w:val="21"/>
        </w:rPr>
        <w:t xml:space="preserve"> 9001</w:t>
      </w:r>
      <w:r w:rsidR="00FE39E8" w:rsidRPr="00615BD4">
        <w:rPr>
          <w:rFonts w:ascii="SimSun" w:hAnsi="SimSun" w:hint="eastAsia"/>
          <w:sz w:val="21"/>
        </w:rPr>
        <w:t>问题的一般讨论</w:t>
      </w:r>
      <w:r w:rsidR="00C831FD" w:rsidRPr="00615BD4">
        <w:rPr>
          <w:rFonts w:ascii="SimSun" w:hAnsi="SimSun" w:hint="eastAsia"/>
          <w:sz w:val="21"/>
        </w:rPr>
        <w:t>中</w:t>
      </w:r>
      <w:r w:rsidR="00FE39E8" w:rsidRPr="00615BD4">
        <w:rPr>
          <w:rFonts w:ascii="SimSun" w:hAnsi="SimSun" w:hint="eastAsia"/>
          <w:sz w:val="21"/>
        </w:rPr>
        <w:t>的各个小项。</w:t>
      </w:r>
    </w:p>
    <w:p w:rsidR="00BD4FB1" w:rsidRPr="00615BD4" w:rsidRDefault="00FE39E8" w:rsidP="00177653">
      <w:pPr>
        <w:pStyle w:val="ONUME"/>
        <w:tabs>
          <w:tab w:val="clear" w:pos="567"/>
        </w:tabs>
        <w:overflowPunct w:val="0"/>
        <w:spacing w:afterLines="50" w:after="120" w:line="340" w:lineRule="atLeast"/>
        <w:ind w:left="567"/>
        <w:jc w:val="both"/>
        <w:rPr>
          <w:rFonts w:ascii="SimSun" w:hAnsi="SimSun"/>
          <w:sz w:val="21"/>
        </w:rPr>
      </w:pPr>
      <w:r w:rsidRPr="00615BD4">
        <w:rPr>
          <w:rFonts w:ascii="SimSun" w:hAnsi="SimSun" w:hint="eastAsia"/>
          <w:sz w:val="21"/>
        </w:rPr>
        <w:t>小组建议在2018年再举行一次小组会议。</w:t>
      </w:r>
    </w:p>
    <w:p w:rsidR="00BD4FB1" w:rsidRPr="00615BD4" w:rsidRDefault="00FE39E8" w:rsidP="00177653">
      <w:pPr>
        <w:pStyle w:val="ONUME"/>
        <w:tabs>
          <w:tab w:val="clear" w:pos="567"/>
        </w:tabs>
        <w:overflowPunct w:val="0"/>
        <w:spacing w:afterLines="50" w:after="120" w:line="340" w:lineRule="atLeast"/>
        <w:ind w:left="567"/>
        <w:jc w:val="both"/>
        <w:rPr>
          <w:rFonts w:ascii="SimSun" w:hAnsi="SimSun"/>
          <w:sz w:val="21"/>
        </w:rPr>
      </w:pPr>
      <w:r w:rsidRPr="00615BD4">
        <w:rPr>
          <w:rFonts w:ascii="SimSun" w:hAnsi="SimSun" w:hint="eastAsia"/>
          <w:sz w:val="21"/>
        </w:rPr>
        <w:t>小组建议国际局为讨论上文第6</w:t>
      </w:r>
      <w:r w:rsidRPr="00615BD4">
        <w:rPr>
          <w:rFonts w:ascii="SimSun" w:hAnsi="SimSun"/>
          <w:sz w:val="21"/>
        </w:rPr>
        <w:t>6</w:t>
      </w:r>
      <w:r w:rsidRPr="00615BD4">
        <w:rPr>
          <w:rFonts w:ascii="SimSun" w:hAnsi="SimSun" w:hint="eastAsia"/>
          <w:sz w:val="21"/>
        </w:rPr>
        <w:t>段中所提及的议题创建网页，以便对可能在下次会议上讨论的领域进行准备，并请各单位进行演示发言，或提供文件，以使讨论具有针对性。</w:t>
      </w:r>
    </w:p>
    <w:p w:rsidR="00177653" w:rsidRDefault="00177653" w:rsidP="007D6D9D">
      <w:pPr>
        <w:pStyle w:val="ONUME"/>
        <w:numPr>
          <w:ilvl w:val="0"/>
          <w:numId w:val="0"/>
        </w:numPr>
        <w:spacing w:afterLines="50" w:after="120" w:line="340" w:lineRule="atLeast"/>
        <w:ind w:left="5534"/>
        <w:rPr>
          <w:rFonts w:ascii="KaiTi" w:eastAsia="KaiTi" w:hAnsi="KaiTi"/>
          <w:sz w:val="21"/>
        </w:rPr>
      </w:pPr>
    </w:p>
    <w:p w:rsidR="00BD4FB1" w:rsidRPr="00615BD4" w:rsidRDefault="00BD4FB1" w:rsidP="007D6D9D">
      <w:pPr>
        <w:pStyle w:val="ONUME"/>
        <w:numPr>
          <w:ilvl w:val="0"/>
          <w:numId w:val="0"/>
        </w:numPr>
        <w:spacing w:afterLines="50" w:after="120" w:line="340" w:lineRule="atLeast"/>
        <w:ind w:left="5534"/>
        <w:rPr>
          <w:rFonts w:ascii="SimSun" w:hAnsi="SimSun"/>
          <w:sz w:val="21"/>
        </w:rPr>
      </w:pPr>
      <w:r w:rsidRPr="007D6D9D">
        <w:rPr>
          <w:rFonts w:ascii="KaiTi" w:eastAsia="KaiTi" w:hAnsi="KaiTi"/>
          <w:sz w:val="21"/>
        </w:rPr>
        <w:t>[</w:t>
      </w:r>
      <w:r w:rsidR="00FE39E8" w:rsidRPr="007D6D9D">
        <w:rPr>
          <w:rFonts w:ascii="KaiTi" w:eastAsia="KaiTi" w:hAnsi="KaiTi" w:hint="eastAsia"/>
          <w:sz w:val="21"/>
        </w:rPr>
        <w:t>附件和文件完</w:t>
      </w:r>
      <w:r w:rsidRPr="007D6D9D">
        <w:rPr>
          <w:rFonts w:ascii="KaiTi" w:eastAsia="KaiTi" w:hAnsi="KaiTi"/>
          <w:sz w:val="21"/>
        </w:rPr>
        <w:t>]</w:t>
      </w:r>
    </w:p>
    <w:sectPr w:rsidR="00BD4FB1" w:rsidRPr="00615BD4" w:rsidSect="00BD4FB1">
      <w:headerReference w:type="default" r:id="rId13"/>
      <w:headerReference w:type="first" r:id="rId14"/>
      <w:endnotePr>
        <w:numFmt w:val="decimal"/>
      </w:endnotePr>
      <w:pgSz w:w="11907" w:h="16840" w:code="9"/>
      <w:pgMar w:top="567" w:right="1134" w:bottom="1418" w:left="1418" w:header="510" w:footer="102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30D" w:rsidRDefault="00FA330D">
      <w:r>
        <w:separator/>
      </w:r>
    </w:p>
  </w:endnote>
  <w:endnote w:type="continuationSeparator" w:id="0">
    <w:p w:rsidR="00FA330D" w:rsidRDefault="00FA330D" w:rsidP="003B38C1">
      <w:r>
        <w:separator/>
      </w:r>
    </w:p>
    <w:p w:rsidR="00FA330D" w:rsidRPr="003B38C1" w:rsidRDefault="00FA330D" w:rsidP="003B38C1">
      <w:pPr>
        <w:spacing w:after="60"/>
        <w:rPr>
          <w:sz w:val="17"/>
        </w:rPr>
      </w:pPr>
      <w:r>
        <w:rPr>
          <w:sz w:val="17"/>
        </w:rPr>
        <w:t>[Endnote continued from previous page]</w:t>
      </w:r>
    </w:p>
  </w:endnote>
  <w:endnote w:type="continuationNotice" w:id="1">
    <w:p w:rsidR="00FA330D" w:rsidRPr="003B38C1" w:rsidRDefault="00FA330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30D" w:rsidRDefault="00FA330D">
      <w:r>
        <w:separator/>
      </w:r>
    </w:p>
  </w:footnote>
  <w:footnote w:type="continuationSeparator" w:id="0">
    <w:p w:rsidR="00FA330D" w:rsidRDefault="00FA330D" w:rsidP="008B60B2">
      <w:r>
        <w:separator/>
      </w:r>
    </w:p>
    <w:p w:rsidR="00FA330D" w:rsidRPr="00ED77FB" w:rsidRDefault="00FA330D" w:rsidP="008B60B2">
      <w:pPr>
        <w:spacing w:after="60"/>
        <w:rPr>
          <w:sz w:val="17"/>
          <w:szCs w:val="17"/>
        </w:rPr>
      </w:pPr>
      <w:r w:rsidRPr="00ED77FB">
        <w:rPr>
          <w:sz w:val="17"/>
          <w:szCs w:val="17"/>
        </w:rPr>
        <w:t>[Footnote continued from previous page]</w:t>
      </w:r>
    </w:p>
  </w:footnote>
  <w:footnote w:type="continuationNotice" w:id="1">
    <w:p w:rsidR="00FA330D" w:rsidRPr="00ED77FB" w:rsidRDefault="00FA330D" w:rsidP="008B60B2">
      <w:pPr>
        <w:spacing w:before="60"/>
        <w:jc w:val="right"/>
        <w:rPr>
          <w:sz w:val="17"/>
          <w:szCs w:val="17"/>
        </w:rPr>
      </w:pPr>
      <w:r w:rsidRPr="00ED77FB">
        <w:rPr>
          <w:sz w:val="17"/>
          <w:szCs w:val="17"/>
        </w:rPr>
        <w:t>[Footnote continued on next page]</w:t>
      </w:r>
    </w:p>
  </w:footnote>
  <w:footnote w:id="2">
    <w:p w:rsidR="00AF61F6" w:rsidRPr="00615BD4" w:rsidRDefault="00AF61F6" w:rsidP="002471A9">
      <w:pPr>
        <w:pStyle w:val="a9"/>
        <w:jc w:val="both"/>
        <w:rPr>
          <w:rFonts w:ascii="SimSun" w:hAnsi="SimSun"/>
        </w:rPr>
      </w:pPr>
      <w:r w:rsidRPr="00615BD4">
        <w:rPr>
          <w:rStyle w:val="ae"/>
          <w:rFonts w:ascii="SimSun" w:hAnsi="SimSun"/>
        </w:rPr>
        <w:footnoteRef/>
      </w:r>
      <w:r w:rsidRPr="00615BD4">
        <w:rPr>
          <w:rFonts w:ascii="SimSun" w:hAnsi="SimSun"/>
        </w:rPr>
        <w:t xml:space="preserve"> </w:t>
      </w:r>
      <w:r w:rsidRPr="00615BD4">
        <w:rPr>
          <w:rFonts w:ascii="SimSun" w:hAnsi="SimSun"/>
        </w:rPr>
        <w:tab/>
      </w:r>
      <w:r w:rsidRPr="00615BD4">
        <w:rPr>
          <w:rFonts w:ascii="SimSun" w:hAnsi="SimSun" w:hint="eastAsia"/>
        </w:rPr>
        <w:t>演示文稿副本见WIPO网站</w:t>
      </w:r>
      <w:hyperlink r:id="rId1" w:history="1">
        <w:r w:rsidR="002471A9" w:rsidRPr="002471A9">
          <w:rPr>
            <w:rStyle w:val="af"/>
            <w:rFonts w:ascii="SimSun" w:hAnsi="SimSun"/>
            <w:color w:val="auto"/>
            <w:u w:val="none"/>
          </w:rPr>
          <w:t>http://www.wipo.int/meetings/en/doc_details.jsp?meeting_code=pct/mia/24_‌statistics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B2" w:rsidRPr="00615BD4" w:rsidRDefault="00EE70B2" w:rsidP="00477D6B">
    <w:pPr>
      <w:jc w:val="right"/>
      <w:rPr>
        <w:rFonts w:ascii="SimSun" w:hAnsi="SimSun"/>
        <w:sz w:val="21"/>
      </w:rPr>
    </w:pPr>
    <w:bookmarkStart w:id="5" w:name="Code2"/>
    <w:bookmarkEnd w:id="5"/>
    <w:r w:rsidRPr="00615BD4">
      <w:rPr>
        <w:rFonts w:ascii="SimSun" w:hAnsi="SimSun"/>
        <w:sz w:val="21"/>
      </w:rPr>
      <w:t>PCT/WG/10/3</w:t>
    </w:r>
  </w:p>
  <w:p w:rsidR="00EE70B2" w:rsidRPr="00615BD4" w:rsidRDefault="00EE70B2" w:rsidP="00477D6B">
    <w:pPr>
      <w:jc w:val="right"/>
      <w:rPr>
        <w:rFonts w:ascii="SimSun" w:hAnsi="SimSun"/>
        <w:sz w:val="21"/>
      </w:rPr>
    </w:pPr>
    <w:r w:rsidRPr="00615BD4">
      <w:rPr>
        <w:rFonts w:ascii="SimSun" w:hAnsi="SimSun"/>
        <w:sz w:val="21"/>
      </w:rPr>
      <w:t xml:space="preserve">page </w:t>
    </w:r>
    <w:r w:rsidRPr="00615BD4">
      <w:rPr>
        <w:rFonts w:ascii="SimSun" w:hAnsi="SimSun"/>
        <w:sz w:val="21"/>
      </w:rPr>
      <w:fldChar w:fldCharType="begin"/>
    </w:r>
    <w:r w:rsidRPr="00615BD4">
      <w:rPr>
        <w:rFonts w:ascii="SimSun" w:hAnsi="SimSun"/>
        <w:sz w:val="21"/>
      </w:rPr>
      <w:instrText xml:space="preserve"> PAGE  \* MERGEFORMAT </w:instrText>
    </w:r>
    <w:r w:rsidRPr="00615BD4">
      <w:rPr>
        <w:rFonts w:ascii="SimSun" w:hAnsi="SimSun"/>
        <w:sz w:val="21"/>
      </w:rPr>
      <w:fldChar w:fldCharType="separate"/>
    </w:r>
    <w:r w:rsidR="0068248B" w:rsidRPr="00615BD4">
      <w:rPr>
        <w:rFonts w:ascii="SimSun" w:hAnsi="SimSun"/>
        <w:noProof/>
        <w:sz w:val="21"/>
      </w:rPr>
      <w:t>16</w:t>
    </w:r>
    <w:r w:rsidRPr="00615BD4">
      <w:rPr>
        <w:rFonts w:ascii="SimSun" w:hAnsi="SimSun"/>
        <w:sz w:val="21"/>
      </w:rPr>
      <w:fldChar w:fldCharType="end"/>
    </w:r>
  </w:p>
  <w:p w:rsidR="00EE70B2" w:rsidRPr="00615BD4" w:rsidRDefault="00EE70B2"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B2" w:rsidRPr="00615BD4" w:rsidRDefault="00EE70B2" w:rsidP="00477D6B">
    <w:pPr>
      <w:jc w:val="right"/>
      <w:rPr>
        <w:rFonts w:ascii="SimSun" w:hAnsi="SimSun"/>
        <w:sz w:val="21"/>
      </w:rPr>
    </w:pPr>
    <w:r w:rsidRPr="00615BD4">
      <w:rPr>
        <w:rFonts w:ascii="SimSun" w:hAnsi="SimSun"/>
        <w:sz w:val="21"/>
      </w:rPr>
      <w:t>PCT/WG/10/3</w:t>
    </w:r>
  </w:p>
  <w:p w:rsidR="00EE70B2" w:rsidRPr="00615BD4" w:rsidRDefault="003642F1" w:rsidP="00477D6B">
    <w:pPr>
      <w:jc w:val="right"/>
      <w:rPr>
        <w:rFonts w:ascii="SimSun" w:hAnsi="SimSun"/>
        <w:sz w:val="21"/>
      </w:rPr>
    </w:pPr>
    <w:proofErr w:type="gramStart"/>
    <w:r w:rsidRPr="00615BD4">
      <w:rPr>
        <w:rFonts w:ascii="SimSun" w:hAnsi="SimSun" w:hint="eastAsia"/>
        <w:sz w:val="21"/>
      </w:rPr>
      <w:t>附件第</w:t>
    </w:r>
    <w:proofErr w:type="gramEnd"/>
    <w:r w:rsidR="00EE70B2" w:rsidRPr="00615BD4">
      <w:rPr>
        <w:rFonts w:ascii="SimSun" w:hAnsi="SimSun"/>
        <w:sz w:val="21"/>
      </w:rPr>
      <w:fldChar w:fldCharType="begin"/>
    </w:r>
    <w:r w:rsidR="00EE70B2" w:rsidRPr="00615BD4">
      <w:rPr>
        <w:rFonts w:ascii="SimSun" w:hAnsi="SimSun"/>
        <w:sz w:val="21"/>
      </w:rPr>
      <w:instrText xml:space="preserve"> PAGE  \* MERGEFORMAT </w:instrText>
    </w:r>
    <w:r w:rsidR="00EE70B2" w:rsidRPr="00615BD4">
      <w:rPr>
        <w:rFonts w:ascii="SimSun" w:hAnsi="SimSun"/>
        <w:sz w:val="21"/>
      </w:rPr>
      <w:fldChar w:fldCharType="separate"/>
    </w:r>
    <w:r w:rsidR="00327594">
      <w:rPr>
        <w:rFonts w:ascii="SimSun" w:hAnsi="SimSun"/>
        <w:noProof/>
        <w:sz w:val="21"/>
      </w:rPr>
      <w:t>7</w:t>
    </w:r>
    <w:r w:rsidR="00EE70B2" w:rsidRPr="00615BD4">
      <w:rPr>
        <w:rFonts w:ascii="SimSun" w:hAnsi="SimSun"/>
        <w:sz w:val="21"/>
      </w:rPr>
      <w:fldChar w:fldCharType="end"/>
    </w:r>
    <w:r w:rsidRPr="00615BD4">
      <w:rPr>
        <w:rFonts w:ascii="SimSun" w:hAnsi="SimSun" w:hint="eastAsia"/>
        <w:sz w:val="21"/>
      </w:rPr>
      <w:t>页</w:t>
    </w:r>
  </w:p>
  <w:p w:rsidR="00EE70B2" w:rsidRPr="00615BD4" w:rsidRDefault="00EE70B2"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B2" w:rsidRPr="00615BD4" w:rsidRDefault="00EE70B2" w:rsidP="00834EEA">
    <w:pPr>
      <w:pStyle w:val="aa"/>
      <w:jc w:val="right"/>
      <w:rPr>
        <w:rFonts w:ascii="SimSun" w:hAnsi="SimSun"/>
        <w:sz w:val="21"/>
      </w:rPr>
    </w:pPr>
    <w:r w:rsidRPr="00615BD4">
      <w:rPr>
        <w:rFonts w:ascii="SimSun" w:hAnsi="SimSun"/>
        <w:sz w:val="21"/>
      </w:rPr>
      <w:t>PCT/WG/10/3</w:t>
    </w:r>
  </w:p>
  <w:p w:rsidR="00EE70B2" w:rsidRDefault="00615BD4" w:rsidP="00615BD4">
    <w:pPr>
      <w:pStyle w:val="aa"/>
      <w:jc w:val="right"/>
      <w:rPr>
        <w:rFonts w:ascii="SimSun" w:hAnsi="SimSun"/>
        <w:sz w:val="21"/>
      </w:rPr>
    </w:pPr>
    <w:r>
      <w:rPr>
        <w:rFonts w:ascii="SimSun" w:hAnsi="SimSun" w:hint="eastAsia"/>
        <w:sz w:val="21"/>
      </w:rPr>
      <w:t>附　件</w:t>
    </w:r>
  </w:p>
  <w:p w:rsidR="00615BD4" w:rsidRPr="00615BD4" w:rsidRDefault="00615BD4" w:rsidP="00615BD4">
    <w:pPr>
      <w:pStyle w:val="aa"/>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B2" w:rsidRPr="00615BD4" w:rsidRDefault="00EE70B2" w:rsidP="00477D6B">
    <w:pPr>
      <w:jc w:val="right"/>
      <w:rPr>
        <w:rFonts w:ascii="SimSun" w:hAnsi="SimSun"/>
        <w:sz w:val="21"/>
      </w:rPr>
    </w:pPr>
    <w:r w:rsidRPr="00615BD4">
      <w:rPr>
        <w:rFonts w:ascii="SimSun" w:hAnsi="SimSun"/>
        <w:sz w:val="21"/>
      </w:rPr>
      <w:t>PCT/WG/10/3</w:t>
    </w:r>
  </w:p>
  <w:p w:rsidR="00EE70B2" w:rsidRPr="00615BD4" w:rsidRDefault="00615BD4" w:rsidP="00477D6B">
    <w:pPr>
      <w:jc w:val="right"/>
      <w:rPr>
        <w:rFonts w:ascii="SimSun" w:hAnsi="SimSun"/>
        <w:sz w:val="21"/>
      </w:rPr>
    </w:pPr>
    <w:proofErr w:type="gramStart"/>
    <w:r>
      <w:rPr>
        <w:rFonts w:ascii="SimSun" w:hAnsi="SimSun" w:hint="eastAsia"/>
        <w:sz w:val="21"/>
      </w:rPr>
      <w:t>附件第</w:t>
    </w:r>
    <w:proofErr w:type="gramEnd"/>
    <w:r w:rsidR="00EE70B2" w:rsidRPr="00615BD4">
      <w:rPr>
        <w:rFonts w:ascii="SimSun" w:hAnsi="SimSun"/>
        <w:sz w:val="21"/>
      </w:rPr>
      <w:fldChar w:fldCharType="begin"/>
    </w:r>
    <w:r w:rsidR="00EE70B2" w:rsidRPr="00615BD4">
      <w:rPr>
        <w:rFonts w:ascii="SimSun" w:hAnsi="SimSun"/>
        <w:sz w:val="21"/>
      </w:rPr>
      <w:instrText xml:space="preserve"> PAGE  \* MERGEFORMAT </w:instrText>
    </w:r>
    <w:r w:rsidR="00EE70B2" w:rsidRPr="00615BD4">
      <w:rPr>
        <w:rFonts w:ascii="SimSun" w:hAnsi="SimSun"/>
        <w:sz w:val="21"/>
      </w:rPr>
      <w:fldChar w:fldCharType="separate"/>
    </w:r>
    <w:r w:rsidR="00327594">
      <w:rPr>
        <w:rFonts w:ascii="SimSun" w:hAnsi="SimSun"/>
        <w:noProof/>
        <w:sz w:val="21"/>
      </w:rPr>
      <w:t>17</w:t>
    </w:r>
    <w:r w:rsidR="00EE70B2" w:rsidRPr="00615BD4">
      <w:rPr>
        <w:rFonts w:ascii="SimSun" w:hAnsi="SimSun"/>
        <w:sz w:val="21"/>
      </w:rPr>
      <w:fldChar w:fldCharType="end"/>
    </w:r>
    <w:r>
      <w:rPr>
        <w:rFonts w:ascii="SimSun" w:hAnsi="SimSun" w:hint="eastAsia"/>
        <w:sz w:val="21"/>
      </w:rPr>
      <w:t>页</w:t>
    </w:r>
  </w:p>
  <w:p w:rsidR="00EE70B2" w:rsidRPr="00615BD4" w:rsidRDefault="00EE70B2" w:rsidP="00477D6B">
    <w:pPr>
      <w:jc w:val="right"/>
      <w:rPr>
        <w:rFonts w:ascii="SimSun" w:hAnsi="SimSu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0B2" w:rsidRPr="00615BD4" w:rsidRDefault="00EE70B2" w:rsidP="00834EEA">
    <w:pPr>
      <w:pStyle w:val="aa"/>
      <w:jc w:val="right"/>
      <w:rPr>
        <w:rFonts w:ascii="SimSun" w:hAnsi="SimSun"/>
        <w:sz w:val="21"/>
      </w:rPr>
    </w:pPr>
    <w:r w:rsidRPr="00615BD4">
      <w:rPr>
        <w:rFonts w:ascii="SimSun" w:hAnsi="SimSun"/>
        <w:sz w:val="21"/>
      </w:rPr>
      <w:t>PCT/WG/10/3</w:t>
    </w:r>
  </w:p>
  <w:p w:rsidR="00EE70B2" w:rsidRPr="00615BD4" w:rsidRDefault="00EE70B2" w:rsidP="00834EEA">
    <w:pPr>
      <w:pStyle w:val="aa"/>
      <w:jc w:val="right"/>
      <w:rPr>
        <w:rFonts w:ascii="SimSun" w:hAnsi="SimSun"/>
        <w:sz w:val="21"/>
      </w:rPr>
    </w:pPr>
    <w:r w:rsidRPr="00615BD4">
      <w:rPr>
        <w:rFonts w:ascii="SimSun" w:hAnsi="SimSun"/>
        <w:sz w:val="21"/>
      </w:rPr>
      <w:t>ANNEX</w:t>
    </w:r>
  </w:p>
  <w:p w:rsidR="00EE70B2" w:rsidRPr="00615BD4" w:rsidRDefault="00EE70B2">
    <w:pPr>
      <w:pStyle w:val="aa"/>
      <w:rPr>
        <w:rFonts w:ascii="SimSun" w:hAnsi="SimSu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D50"/>
    <w:rsid w:val="0000422E"/>
    <w:rsid w:val="0000626C"/>
    <w:rsid w:val="00016365"/>
    <w:rsid w:val="000168FC"/>
    <w:rsid w:val="00021202"/>
    <w:rsid w:val="000273CE"/>
    <w:rsid w:val="00043CAA"/>
    <w:rsid w:val="00047A0B"/>
    <w:rsid w:val="00052A7B"/>
    <w:rsid w:val="00054D72"/>
    <w:rsid w:val="00056099"/>
    <w:rsid w:val="000562AF"/>
    <w:rsid w:val="00057880"/>
    <w:rsid w:val="00074270"/>
    <w:rsid w:val="00075432"/>
    <w:rsid w:val="00095166"/>
    <w:rsid w:val="000968ED"/>
    <w:rsid w:val="00096D83"/>
    <w:rsid w:val="000B11C0"/>
    <w:rsid w:val="000D6A8D"/>
    <w:rsid w:val="000D6F68"/>
    <w:rsid w:val="000D7BCB"/>
    <w:rsid w:val="000E036D"/>
    <w:rsid w:val="000E249A"/>
    <w:rsid w:val="000F1609"/>
    <w:rsid w:val="000F38E9"/>
    <w:rsid w:val="000F5E56"/>
    <w:rsid w:val="001058CB"/>
    <w:rsid w:val="001132F6"/>
    <w:rsid w:val="0012250E"/>
    <w:rsid w:val="001327F0"/>
    <w:rsid w:val="001362EE"/>
    <w:rsid w:val="0014637C"/>
    <w:rsid w:val="00154546"/>
    <w:rsid w:val="00177653"/>
    <w:rsid w:val="00180FF7"/>
    <w:rsid w:val="001832A6"/>
    <w:rsid w:val="00184A5C"/>
    <w:rsid w:val="001878AF"/>
    <w:rsid w:val="001A4E51"/>
    <w:rsid w:val="001C5E9B"/>
    <w:rsid w:val="001C7A6C"/>
    <w:rsid w:val="001D0311"/>
    <w:rsid w:val="001E1915"/>
    <w:rsid w:val="001E3895"/>
    <w:rsid w:val="001F2AFB"/>
    <w:rsid w:val="001F4D04"/>
    <w:rsid w:val="00201CA3"/>
    <w:rsid w:val="00202175"/>
    <w:rsid w:val="0021217E"/>
    <w:rsid w:val="00215F0B"/>
    <w:rsid w:val="00216882"/>
    <w:rsid w:val="00231845"/>
    <w:rsid w:val="00237618"/>
    <w:rsid w:val="0024393C"/>
    <w:rsid w:val="00245B67"/>
    <w:rsid w:val="002471A9"/>
    <w:rsid w:val="00247C70"/>
    <w:rsid w:val="00262F0F"/>
    <w:rsid w:val="002634C4"/>
    <w:rsid w:val="00263A57"/>
    <w:rsid w:val="00274E8A"/>
    <w:rsid w:val="002806E7"/>
    <w:rsid w:val="002817F5"/>
    <w:rsid w:val="00282693"/>
    <w:rsid w:val="00286DEF"/>
    <w:rsid w:val="002928D3"/>
    <w:rsid w:val="002A4669"/>
    <w:rsid w:val="002A57C6"/>
    <w:rsid w:val="002B2681"/>
    <w:rsid w:val="002F1FE6"/>
    <w:rsid w:val="002F2F87"/>
    <w:rsid w:val="002F3C81"/>
    <w:rsid w:val="002F4E68"/>
    <w:rsid w:val="003020D6"/>
    <w:rsid w:val="00304B60"/>
    <w:rsid w:val="00312F7F"/>
    <w:rsid w:val="00316CA2"/>
    <w:rsid w:val="00327594"/>
    <w:rsid w:val="0033339D"/>
    <w:rsid w:val="00335C00"/>
    <w:rsid w:val="00350D90"/>
    <w:rsid w:val="00361450"/>
    <w:rsid w:val="003642F1"/>
    <w:rsid w:val="003673CF"/>
    <w:rsid w:val="003845C1"/>
    <w:rsid w:val="00395F78"/>
    <w:rsid w:val="003A36E1"/>
    <w:rsid w:val="003A5A31"/>
    <w:rsid w:val="003A6F89"/>
    <w:rsid w:val="003B0B67"/>
    <w:rsid w:val="003B2026"/>
    <w:rsid w:val="003B38C1"/>
    <w:rsid w:val="003C0FE5"/>
    <w:rsid w:val="003C1D65"/>
    <w:rsid w:val="003E193E"/>
    <w:rsid w:val="003F549C"/>
    <w:rsid w:val="00403A5E"/>
    <w:rsid w:val="004169D2"/>
    <w:rsid w:val="0042284A"/>
    <w:rsid w:val="00423E3E"/>
    <w:rsid w:val="00427AF4"/>
    <w:rsid w:val="00435F2B"/>
    <w:rsid w:val="004369DF"/>
    <w:rsid w:val="004517A7"/>
    <w:rsid w:val="004642B7"/>
    <w:rsid w:val="004647DA"/>
    <w:rsid w:val="00474062"/>
    <w:rsid w:val="00475C27"/>
    <w:rsid w:val="0047784E"/>
    <w:rsid w:val="00477D6B"/>
    <w:rsid w:val="00490375"/>
    <w:rsid w:val="004A0A84"/>
    <w:rsid w:val="004A0E71"/>
    <w:rsid w:val="004A57DC"/>
    <w:rsid w:val="004B1D46"/>
    <w:rsid w:val="004B642B"/>
    <w:rsid w:val="004C0694"/>
    <w:rsid w:val="004C2162"/>
    <w:rsid w:val="004D2375"/>
    <w:rsid w:val="004F019F"/>
    <w:rsid w:val="005019FF"/>
    <w:rsid w:val="00506FCB"/>
    <w:rsid w:val="00511EC8"/>
    <w:rsid w:val="00513B86"/>
    <w:rsid w:val="00521F8D"/>
    <w:rsid w:val="005273E4"/>
    <w:rsid w:val="00530102"/>
    <w:rsid w:val="0053057A"/>
    <w:rsid w:val="0053744F"/>
    <w:rsid w:val="00551997"/>
    <w:rsid w:val="0055680F"/>
    <w:rsid w:val="00560A29"/>
    <w:rsid w:val="00566D64"/>
    <w:rsid w:val="0057293E"/>
    <w:rsid w:val="005B3C0A"/>
    <w:rsid w:val="005C3865"/>
    <w:rsid w:val="005C6649"/>
    <w:rsid w:val="005C6CE6"/>
    <w:rsid w:val="005F5747"/>
    <w:rsid w:val="00605827"/>
    <w:rsid w:val="00615BD4"/>
    <w:rsid w:val="006208F7"/>
    <w:rsid w:val="00621D79"/>
    <w:rsid w:val="00630297"/>
    <w:rsid w:val="00634CB9"/>
    <w:rsid w:val="00635094"/>
    <w:rsid w:val="006372A5"/>
    <w:rsid w:val="00644EB6"/>
    <w:rsid w:val="00646050"/>
    <w:rsid w:val="0064790B"/>
    <w:rsid w:val="0065187A"/>
    <w:rsid w:val="0066236A"/>
    <w:rsid w:val="00664E8D"/>
    <w:rsid w:val="006713CA"/>
    <w:rsid w:val="00675EB1"/>
    <w:rsid w:val="00676C5C"/>
    <w:rsid w:val="0068248B"/>
    <w:rsid w:val="006943BA"/>
    <w:rsid w:val="006E0130"/>
    <w:rsid w:val="006F4DA3"/>
    <w:rsid w:val="006F7A3E"/>
    <w:rsid w:val="00714934"/>
    <w:rsid w:val="0071699A"/>
    <w:rsid w:val="0073136F"/>
    <w:rsid w:val="00736457"/>
    <w:rsid w:val="00740DFA"/>
    <w:rsid w:val="00757B15"/>
    <w:rsid w:val="00767431"/>
    <w:rsid w:val="0079006E"/>
    <w:rsid w:val="007963FC"/>
    <w:rsid w:val="00796D7A"/>
    <w:rsid w:val="007A67B8"/>
    <w:rsid w:val="007B332A"/>
    <w:rsid w:val="007D1613"/>
    <w:rsid w:val="007D22D8"/>
    <w:rsid w:val="007D6D9D"/>
    <w:rsid w:val="007D7332"/>
    <w:rsid w:val="007E0E23"/>
    <w:rsid w:val="007E318D"/>
    <w:rsid w:val="007E42C3"/>
    <w:rsid w:val="007E4C0E"/>
    <w:rsid w:val="007E7C83"/>
    <w:rsid w:val="007F2F37"/>
    <w:rsid w:val="00811576"/>
    <w:rsid w:val="00833CCD"/>
    <w:rsid w:val="00834EEA"/>
    <w:rsid w:val="008368EE"/>
    <w:rsid w:val="00840CDD"/>
    <w:rsid w:val="0084180D"/>
    <w:rsid w:val="00841F3B"/>
    <w:rsid w:val="0084268B"/>
    <w:rsid w:val="00873EB7"/>
    <w:rsid w:val="0089648C"/>
    <w:rsid w:val="008A01F6"/>
    <w:rsid w:val="008A506B"/>
    <w:rsid w:val="008B2CC1"/>
    <w:rsid w:val="008B5980"/>
    <w:rsid w:val="008B60B2"/>
    <w:rsid w:val="008D1B2E"/>
    <w:rsid w:val="008D3F2A"/>
    <w:rsid w:val="008E1722"/>
    <w:rsid w:val="008F4104"/>
    <w:rsid w:val="008F5A46"/>
    <w:rsid w:val="0090731E"/>
    <w:rsid w:val="00916EE2"/>
    <w:rsid w:val="00932D3F"/>
    <w:rsid w:val="009331F6"/>
    <w:rsid w:val="0093763D"/>
    <w:rsid w:val="009570C2"/>
    <w:rsid w:val="00963A22"/>
    <w:rsid w:val="00966140"/>
    <w:rsid w:val="00966A22"/>
    <w:rsid w:val="0096722F"/>
    <w:rsid w:val="009707DC"/>
    <w:rsid w:val="00980843"/>
    <w:rsid w:val="00984C37"/>
    <w:rsid w:val="009910FA"/>
    <w:rsid w:val="00992201"/>
    <w:rsid w:val="009A285D"/>
    <w:rsid w:val="009A3672"/>
    <w:rsid w:val="009A5C5B"/>
    <w:rsid w:val="009C0B5A"/>
    <w:rsid w:val="009C4F20"/>
    <w:rsid w:val="009C77F3"/>
    <w:rsid w:val="009E2791"/>
    <w:rsid w:val="009E3F6F"/>
    <w:rsid w:val="009F499F"/>
    <w:rsid w:val="00A02D96"/>
    <w:rsid w:val="00A02DF0"/>
    <w:rsid w:val="00A0469D"/>
    <w:rsid w:val="00A076D0"/>
    <w:rsid w:val="00A11560"/>
    <w:rsid w:val="00A14A87"/>
    <w:rsid w:val="00A215B6"/>
    <w:rsid w:val="00A25595"/>
    <w:rsid w:val="00A31F30"/>
    <w:rsid w:val="00A32E83"/>
    <w:rsid w:val="00A35A48"/>
    <w:rsid w:val="00A42DAF"/>
    <w:rsid w:val="00A45BD8"/>
    <w:rsid w:val="00A51EAB"/>
    <w:rsid w:val="00A54902"/>
    <w:rsid w:val="00A62423"/>
    <w:rsid w:val="00A6737E"/>
    <w:rsid w:val="00A678EA"/>
    <w:rsid w:val="00A72262"/>
    <w:rsid w:val="00A8090F"/>
    <w:rsid w:val="00A81F65"/>
    <w:rsid w:val="00A83A82"/>
    <w:rsid w:val="00A8527C"/>
    <w:rsid w:val="00A869B7"/>
    <w:rsid w:val="00A90A42"/>
    <w:rsid w:val="00A93CDE"/>
    <w:rsid w:val="00A94AB2"/>
    <w:rsid w:val="00AA0A9C"/>
    <w:rsid w:val="00AC0D34"/>
    <w:rsid w:val="00AC205C"/>
    <w:rsid w:val="00AC328B"/>
    <w:rsid w:val="00AC4C02"/>
    <w:rsid w:val="00AC7224"/>
    <w:rsid w:val="00AC7DB9"/>
    <w:rsid w:val="00AD6BD2"/>
    <w:rsid w:val="00AE7923"/>
    <w:rsid w:val="00AF0A6B"/>
    <w:rsid w:val="00AF61F6"/>
    <w:rsid w:val="00B03A39"/>
    <w:rsid w:val="00B057FC"/>
    <w:rsid w:val="00B05A69"/>
    <w:rsid w:val="00B134C4"/>
    <w:rsid w:val="00B154E5"/>
    <w:rsid w:val="00B21822"/>
    <w:rsid w:val="00B2257C"/>
    <w:rsid w:val="00B275CE"/>
    <w:rsid w:val="00B33877"/>
    <w:rsid w:val="00B33893"/>
    <w:rsid w:val="00B3474F"/>
    <w:rsid w:val="00B363B0"/>
    <w:rsid w:val="00B3711E"/>
    <w:rsid w:val="00B413DD"/>
    <w:rsid w:val="00B41D4A"/>
    <w:rsid w:val="00B514E9"/>
    <w:rsid w:val="00B64650"/>
    <w:rsid w:val="00B66BF3"/>
    <w:rsid w:val="00B7454C"/>
    <w:rsid w:val="00B82A04"/>
    <w:rsid w:val="00B84F4B"/>
    <w:rsid w:val="00B92C7A"/>
    <w:rsid w:val="00B94148"/>
    <w:rsid w:val="00B9734B"/>
    <w:rsid w:val="00BA30E2"/>
    <w:rsid w:val="00BB340F"/>
    <w:rsid w:val="00BC0A3B"/>
    <w:rsid w:val="00BC1946"/>
    <w:rsid w:val="00BC56B7"/>
    <w:rsid w:val="00BD2F89"/>
    <w:rsid w:val="00BD4FB1"/>
    <w:rsid w:val="00BE1EBB"/>
    <w:rsid w:val="00BE43FE"/>
    <w:rsid w:val="00BE455A"/>
    <w:rsid w:val="00BF0F31"/>
    <w:rsid w:val="00BF79CA"/>
    <w:rsid w:val="00C044C2"/>
    <w:rsid w:val="00C11BFE"/>
    <w:rsid w:val="00C15D4A"/>
    <w:rsid w:val="00C265C0"/>
    <w:rsid w:val="00C2711F"/>
    <w:rsid w:val="00C46A48"/>
    <w:rsid w:val="00C5068F"/>
    <w:rsid w:val="00C5228A"/>
    <w:rsid w:val="00C80A15"/>
    <w:rsid w:val="00C830F1"/>
    <w:rsid w:val="00C831FD"/>
    <w:rsid w:val="00C84B05"/>
    <w:rsid w:val="00C86EEE"/>
    <w:rsid w:val="00C87B79"/>
    <w:rsid w:val="00C96382"/>
    <w:rsid w:val="00CA5505"/>
    <w:rsid w:val="00CC0A87"/>
    <w:rsid w:val="00CC15D0"/>
    <w:rsid w:val="00CD04F1"/>
    <w:rsid w:val="00CE1C97"/>
    <w:rsid w:val="00CF0022"/>
    <w:rsid w:val="00CF328D"/>
    <w:rsid w:val="00D06D72"/>
    <w:rsid w:val="00D24484"/>
    <w:rsid w:val="00D266DB"/>
    <w:rsid w:val="00D27F41"/>
    <w:rsid w:val="00D3522C"/>
    <w:rsid w:val="00D4064B"/>
    <w:rsid w:val="00D45252"/>
    <w:rsid w:val="00D51EA1"/>
    <w:rsid w:val="00D56D12"/>
    <w:rsid w:val="00D71B4D"/>
    <w:rsid w:val="00D71E96"/>
    <w:rsid w:val="00D7712A"/>
    <w:rsid w:val="00D7754F"/>
    <w:rsid w:val="00D93D55"/>
    <w:rsid w:val="00D95761"/>
    <w:rsid w:val="00D97710"/>
    <w:rsid w:val="00DB3FBB"/>
    <w:rsid w:val="00DC3C26"/>
    <w:rsid w:val="00DE6E5D"/>
    <w:rsid w:val="00DF0176"/>
    <w:rsid w:val="00DF2FD0"/>
    <w:rsid w:val="00E00D50"/>
    <w:rsid w:val="00E01E0B"/>
    <w:rsid w:val="00E02A95"/>
    <w:rsid w:val="00E15015"/>
    <w:rsid w:val="00E335FE"/>
    <w:rsid w:val="00E36F63"/>
    <w:rsid w:val="00E371A0"/>
    <w:rsid w:val="00E40A0C"/>
    <w:rsid w:val="00E52707"/>
    <w:rsid w:val="00E64CBC"/>
    <w:rsid w:val="00E72CA3"/>
    <w:rsid w:val="00E75FB1"/>
    <w:rsid w:val="00E82C06"/>
    <w:rsid w:val="00E83E01"/>
    <w:rsid w:val="00E91A5A"/>
    <w:rsid w:val="00E93EF5"/>
    <w:rsid w:val="00E96AC9"/>
    <w:rsid w:val="00EA7FEE"/>
    <w:rsid w:val="00EB7B48"/>
    <w:rsid w:val="00EC2419"/>
    <w:rsid w:val="00EC4E49"/>
    <w:rsid w:val="00EC5412"/>
    <w:rsid w:val="00EC5986"/>
    <w:rsid w:val="00EC7CEC"/>
    <w:rsid w:val="00ED160C"/>
    <w:rsid w:val="00ED6C9B"/>
    <w:rsid w:val="00ED77FB"/>
    <w:rsid w:val="00EE45FA"/>
    <w:rsid w:val="00EE5C34"/>
    <w:rsid w:val="00EE70B2"/>
    <w:rsid w:val="00EF2237"/>
    <w:rsid w:val="00EF74F6"/>
    <w:rsid w:val="00F06322"/>
    <w:rsid w:val="00F10879"/>
    <w:rsid w:val="00F12E6C"/>
    <w:rsid w:val="00F571DD"/>
    <w:rsid w:val="00F61FAA"/>
    <w:rsid w:val="00F66152"/>
    <w:rsid w:val="00F73535"/>
    <w:rsid w:val="00F95B11"/>
    <w:rsid w:val="00FA330D"/>
    <w:rsid w:val="00FA3E1D"/>
    <w:rsid w:val="00FB21CE"/>
    <w:rsid w:val="00FB425A"/>
    <w:rsid w:val="00FC1B0A"/>
    <w:rsid w:val="00FC5CD1"/>
    <w:rsid w:val="00FD1DB6"/>
    <w:rsid w:val="00FD3233"/>
    <w:rsid w:val="00FD593D"/>
    <w:rsid w:val="00FE39E8"/>
    <w:rsid w:val="00FF2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uiPriority w:val="99"/>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
    <w:uiPriority w:val="99"/>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uiPriority w:val="99"/>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E00D50"/>
    <w:rPr>
      <w:rFonts w:ascii="Tahoma" w:hAnsi="Tahoma" w:cs="Tahoma"/>
      <w:sz w:val="16"/>
      <w:szCs w:val="16"/>
    </w:rPr>
  </w:style>
  <w:style w:type="character" w:customStyle="1" w:styleId="Char0">
    <w:name w:val="批注框文本 Char"/>
    <w:basedOn w:val="a1"/>
    <w:link w:val="ad"/>
    <w:rsid w:val="00E00D50"/>
    <w:rPr>
      <w:rFonts w:ascii="Tahoma" w:eastAsia="SimSun" w:hAnsi="Tahoma" w:cs="Tahoma"/>
      <w:sz w:val="16"/>
      <w:szCs w:val="16"/>
      <w:lang w:eastAsia="zh-CN"/>
    </w:rPr>
  </w:style>
  <w:style w:type="character" w:customStyle="1" w:styleId="ONUMEChar">
    <w:name w:val="ONUM E Char"/>
    <w:link w:val="ONUME"/>
    <w:uiPriority w:val="99"/>
    <w:locked/>
    <w:rsid w:val="00834EEA"/>
    <w:rPr>
      <w:rFonts w:ascii="Arial" w:eastAsia="SimSun" w:hAnsi="Arial" w:cs="Arial"/>
      <w:sz w:val="22"/>
      <w:lang w:eastAsia="zh-CN"/>
    </w:rPr>
  </w:style>
  <w:style w:type="character" w:styleId="ae">
    <w:name w:val="footnote reference"/>
    <w:basedOn w:val="a1"/>
    <w:rsid w:val="00834EEA"/>
    <w:rPr>
      <w:vertAlign w:val="superscript"/>
    </w:rPr>
  </w:style>
  <w:style w:type="character" w:styleId="af">
    <w:name w:val="Hyperlink"/>
    <w:basedOn w:val="a1"/>
    <w:unhideWhenUsed/>
    <w:rsid w:val="00834EEA"/>
    <w:rPr>
      <w:color w:val="0000FF" w:themeColor="hyperlink"/>
      <w:u w:val="single"/>
    </w:rPr>
  </w:style>
  <w:style w:type="paragraph" w:customStyle="1" w:styleId="Endofdocument">
    <w:name w:val="End of document"/>
    <w:basedOn w:val="a0"/>
    <w:rsid w:val="00BD4FB1"/>
    <w:pPr>
      <w:tabs>
        <w:tab w:val="left" w:pos="1588"/>
        <w:tab w:val="left" w:pos="2155"/>
        <w:tab w:val="left" w:pos="2722"/>
      </w:tabs>
      <w:spacing w:after="120" w:line="260" w:lineRule="atLeast"/>
      <w:ind w:left="5534"/>
      <w:contextualSpacing/>
    </w:pPr>
    <w:rPr>
      <w:rFonts w:eastAsia="Times New Roman" w:cs="Times New Roman"/>
      <w:sz w:val="20"/>
      <w:lang w:eastAsia="en-US"/>
    </w:rPr>
  </w:style>
  <w:style w:type="paragraph" w:customStyle="1" w:styleId="Default">
    <w:name w:val="Default"/>
    <w:rsid w:val="00615BD4"/>
    <w:pPr>
      <w:widowControl w:val="0"/>
      <w:autoSpaceDE w:val="0"/>
      <w:autoSpaceDN w:val="0"/>
      <w:adjustRightInd w:val="0"/>
    </w:pPr>
    <w:rPr>
      <w:rFonts w:ascii="SimSun" w:eastAsia="SimSun" w:cs="SimSun"/>
      <w:color w:val="000000"/>
      <w:sz w:val="24"/>
      <w:szCs w:val="24"/>
    </w:rPr>
  </w:style>
  <w:style w:type="character" w:customStyle="1" w:styleId="2Char">
    <w:name w:val="标题 2 Char"/>
    <w:basedOn w:val="a1"/>
    <w:link w:val="2"/>
    <w:rsid w:val="007D6D9D"/>
    <w:rPr>
      <w:rFonts w:ascii="Arial" w:eastAsia="SimSun" w:hAnsi="Arial" w:cs="Arial"/>
      <w:bCs/>
      <w:iCs/>
      <w:caps/>
      <w:sz w:val="22"/>
      <w:szCs w:val="28"/>
      <w:lang w:eastAsia="zh-CN"/>
    </w:rPr>
  </w:style>
  <w:style w:type="character" w:customStyle="1" w:styleId="Char">
    <w:name w:val="页眉 Char"/>
    <w:basedOn w:val="a1"/>
    <w:link w:val="aa"/>
    <w:uiPriority w:val="99"/>
    <w:semiHidden/>
    <w:rsid w:val="00C80A15"/>
    <w:rPr>
      <w:rFonts w:ascii="Arial" w:eastAsia="SimSun" w:hAnsi="Arial" w:cs="Arial"/>
      <w:sz w:val="22"/>
      <w:lang w:eastAsia="zh-CN"/>
    </w:rPr>
  </w:style>
  <w:style w:type="character" w:customStyle="1" w:styleId="1Char">
    <w:name w:val="标题 1 Char"/>
    <w:basedOn w:val="a1"/>
    <w:link w:val="1"/>
    <w:uiPriority w:val="99"/>
    <w:locked/>
    <w:rsid w:val="00C80A15"/>
    <w:rPr>
      <w:rFonts w:ascii="Arial" w:eastAsia="SimSun" w:hAnsi="Arial" w:cs="Arial"/>
      <w:b/>
      <w:bCs/>
      <w:caps/>
      <w:kern w:val="32"/>
      <w:sz w:val="2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uiPriority w:val="99"/>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
    <w:uiPriority w:val="99"/>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uiPriority w:val="99"/>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E00D50"/>
    <w:rPr>
      <w:rFonts w:ascii="Tahoma" w:hAnsi="Tahoma" w:cs="Tahoma"/>
      <w:sz w:val="16"/>
      <w:szCs w:val="16"/>
    </w:rPr>
  </w:style>
  <w:style w:type="character" w:customStyle="1" w:styleId="Char0">
    <w:name w:val="批注框文本 Char"/>
    <w:basedOn w:val="a1"/>
    <w:link w:val="ad"/>
    <w:rsid w:val="00E00D50"/>
    <w:rPr>
      <w:rFonts w:ascii="Tahoma" w:eastAsia="SimSun" w:hAnsi="Tahoma" w:cs="Tahoma"/>
      <w:sz w:val="16"/>
      <w:szCs w:val="16"/>
      <w:lang w:eastAsia="zh-CN"/>
    </w:rPr>
  </w:style>
  <w:style w:type="character" w:customStyle="1" w:styleId="ONUMEChar">
    <w:name w:val="ONUM E Char"/>
    <w:link w:val="ONUME"/>
    <w:uiPriority w:val="99"/>
    <w:locked/>
    <w:rsid w:val="00834EEA"/>
    <w:rPr>
      <w:rFonts w:ascii="Arial" w:eastAsia="SimSun" w:hAnsi="Arial" w:cs="Arial"/>
      <w:sz w:val="22"/>
      <w:lang w:eastAsia="zh-CN"/>
    </w:rPr>
  </w:style>
  <w:style w:type="character" w:styleId="ae">
    <w:name w:val="footnote reference"/>
    <w:basedOn w:val="a1"/>
    <w:rsid w:val="00834EEA"/>
    <w:rPr>
      <w:vertAlign w:val="superscript"/>
    </w:rPr>
  </w:style>
  <w:style w:type="character" w:styleId="af">
    <w:name w:val="Hyperlink"/>
    <w:basedOn w:val="a1"/>
    <w:unhideWhenUsed/>
    <w:rsid w:val="00834EEA"/>
    <w:rPr>
      <w:color w:val="0000FF" w:themeColor="hyperlink"/>
      <w:u w:val="single"/>
    </w:rPr>
  </w:style>
  <w:style w:type="paragraph" w:customStyle="1" w:styleId="Endofdocument">
    <w:name w:val="End of document"/>
    <w:basedOn w:val="a0"/>
    <w:rsid w:val="00BD4FB1"/>
    <w:pPr>
      <w:tabs>
        <w:tab w:val="left" w:pos="1588"/>
        <w:tab w:val="left" w:pos="2155"/>
        <w:tab w:val="left" w:pos="2722"/>
      </w:tabs>
      <w:spacing w:after="120" w:line="260" w:lineRule="atLeast"/>
      <w:ind w:left="5534"/>
      <w:contextualSpacing/>
    </w:pPr>
    <w:rPr>
      <w:rFonts w:eastAsia="Times New Roman" w:cs="Times New Roman"/>
      <w:sz w:val="20"/>
      <w:lang w:eastAsia="en-US"/>
    </w:rPr>
  </w:style>
  <w:style w:type="paragraph" w:customStyle="1" w:styleId="Default">
    <w:name w:val="Default"/>
    <w:rsid w:val="00615BD4"/>
    <w:pPr>
      <w:widowControl w:val="0"/>
      <w:autoSpaceDE w:val="0"/>
      <w:autoSpaceDN w:val="0"/>
      <w:adjustRightInd w:val="0"/>
    </w:pPr>
    <w:rPr>
      <w:rFonts w:ascii="SimSun" w:eastAsia="SimSun" w:cs="SimSun"/>
      <w:color w:val="000000"/>
      <w:sz w:val="24"/>
      <w:szCs w:val="24"/>
    </w:rPr>
  </w:style>
  <w:style w:type="character" w:customStyle="1" w:styleId="2Char">
    <w:name w:val="标题 2 Char"/>
    <w:basedOn w:val="a1"/>
    <w:link w:val="2"/>
    <w:rsid w:val="007D6D9D"/>
    <w:rPr>
      <w:rFonts w:ascii="Arial" w:eastAsia="SimSun" w:hAnsi="Arial" w:cs="Arial"/>
      <w:bCs/>
      <w:iCs/>
      <w:caps/>
      <w:sz w:val="22"/>
      <w:szCs w:val="28"/>
      <w:lang w:eastAsia="zh-CN"/>
    </w:rPr>
  </w:style>
  <w:style w:type="character" w:customStyle="1" w:styleId="Char">
    <w:name w:val="页眉 Char"/>
    <w:basedOn w:val="a1"/>
    <w:link w:val="aa"/>
    <w:uiPriority w:val="99"/>
    <w:semiHidden/>
    <w:rsid w:val="00C80A15"/>
    <w:rPr>
      <w:rFonts w:ascii="Arial" w:eastAsia="SimSun" w:hAnsi="Arial" w:cs="Arial"/>
      <w:sz w:val="22"/>
      <w:lang w:eastAsia="zh-CN"/>
    </w:rPr>
  </w:style>
  <w:style w:type="character" w:customStyle="1" w:styleId="1Char">
    <w:name w:val="标题 1 Char"/>
    <w:basedOn w:val="a1"/>
    <w:link w:val="1"/>
    <w:uiPriority w:val="99"/>
    <w:locked/>
    <w:rsid w:val="00C80A15"/>
    <w:rPr>
      <w:rFonts w:ascii="Arial" w:eastAsia="SimSun" w:hAnsi="Arial" w:cs="Arial"/>
      <w:b/>
      <w:bCs/>
      <w:caps/>
      <w:kern w:val="32"/>
      <w:sz w:val="2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en/doc_details.jsp?meeting_code=pct/mia/24_&#8204;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1972F-81AD-4B69-B409-DA4A65FB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4967</TotalTime>
  <Pages>18</Pages>
  <Words>18336</Words>
  <Characters>1435</Characters>
  <Application>Microsoft Office Word</Application>
  <DocSecurity>0</DocSecurity>
  <Lines>11</Lines>
  <Paragraphs>39</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PCT/WG/10/</vt:lpstr>
      <vt:lpstr>Introduction</vt:lpstr>
      <vt:lpstr>Item 1:  Opening of the session</vt:lpstr>
      <vt:lpstr>Item 2:  Election of a Chair</vt:lpstr>
      <vt:lpstr>Item 3:  Adoption of the agenda</vt:lpstr>
      <vt:lpstr>Item 4:  PCT Statistics</vt:lpstr>
      <vt:lpstr>Item 5:  Matters arising from the Quality Subgroup</vt:lpstr>
      <vt:lpstr>Item 6:  PCT Online Services</vt:lpstr>
      <vt:lpstr>Item 7:  eSearchCopy</vt:lpstr>
      <vt:lpstr>Item 8:  Extension of Appointment of International Authorities</vt:lpstr>
      <vt:lpstr>Item 9:  Promoting Linkage between the International Phase and the National Phas</vt:lpstr>
      <vt:lpstr>Item 10:  Transmittal of the Copies of Documents Cited in International Search R</vt:lpstr>
      <vt:lpstr>Item 11:  Number of Words in Abstracts and Front Page Drawings</vt:lpstr>
      <vt:lpstr>Item 12:  Use of National Classification Symbols in International Applications</vt:lpstr>
      <vt:lpstr>Item 13:  PCT Collaborative Search and Examination Third Pilot</vt:lpstr>
      <vt:lpstr>Item 14:  PCT Sequence Listing Standard</vt:lpstr>
      <vt:lpstr>Item 15:  PCT Minimum Documentation Task Force:  Status Report</vt:lpstr>
      <vt:lpstr>Item 16:  Authority File</vt:lpstr>
      <vt:lpstr>Item 17:  Future work</vt:lpstr>
      <vt:lpstr>Opening of the Session</vt:lpstr>
      <vt:lpstr>1.	Quality Management Systems</vt:lpstr>
      <vt:lpstr>    (a)	Reports on Quality Management Systems under Chapter 21 of the PCT Search and</vt:lpstr>
      <vt:lpstr>    (b)	Quality Management System at the Canadian Intellectual Property Office</vt:lpstr>
      <vt:lpstr>    (c)	Auditing of the Quality Management Systems of International Authorities </vt:lpstr>
      <vt:lpstr>    (d)	Strengthening Requirements for Quality Management Systems</vt:lpstr>
      <vt:lpstr>    (e)	User Feedback</vt:lpstr>
      <vt:lpstr>    (f)	User Feedback at the European Patent Office</vt:lpstr>
      <vt:lpstr>    (g)	Metrics-based Quality Management in Practice at the European Patent Office</vt:lpstr>
      <vt:lpstr>    (h)	Quality Metrics used for Quality Assurance at the Spanish Patent and Tradema</vt:lpstr>
      <vt:lpstr>2.	Quality Metrics</vt:lpstr>
      <vt:lpstr>    (a)	Characteristics of International Search Reports </vt:lpstr>
      <vt:lpstr>    (b)	PCT Metrics – Defining Needs and Obtaining Data</vt:lpstr>
      <vt:lpstr>3.	Better Understanding of Work of Other Offices</vt:lpstr>
      <vt:lpstr>    (a)	Status Update:  Pilot Program on Search Strategies at the European Patent Of</vt:lpstr>
      <vt:lpstr>    (b)	Evaluation of Different Approaches to Sharing Search Strategies </vt:lpstr>
      <vt:lpstr>    (c)	Standardized Clauses – Implementation and Expansion</vt:lpstr>
      <vt:lpstr>4.	Quality Improvement Measures</vt:lpstr>
      <vt:lpstr>    (a)	Unity of Invention</vt:lpstr>
      <vt:lpstr>    (b)	The Canadian Intellectual Property Office’s Non-ASCII Character Detector Pro</vt:lpstr>
      <vt:lpstr>5.	Application Form for Appointment as International Searching or Preliminary Ex</vt:lpstr>
      <vt:lpstr>6.	Other Ideas for Quality Improvement</vt:lpstr>
    </vt:vector>
  </TitlesOfParts>
  <Company>WIPO</Company>
  <LinksUpToDate>false</LinksUpToDate>
  <CharactersWithSpaces>19732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PCT/WG/10/3</dc:title>
  <dc:subject>PCT国际单位会议：第二十四届会议报告</dc:subject>
  <dc:creator/>
  <cp:lastModifiedBy>MA Weihai</cp:lastModifiedBy>
  <cp:revision>181</cp:revision>
  <cp:lastPrinted>2017-02-28T15:50:00Z</cp:lastPrinted>
  <dcterms:created xsi:type="dcterms:W3CDTF">2017-02-22T12:17:00Z</dcterms:created>
  <dcterms:modified xsi:type="dcterms:W3CDTF">2017-03-03T09:03:00Z</dcterms:modified>
</cp:coreProperties>
</file>