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7B0603" w:rsidRPr="00016B26" w:rsidTr="00381ABB">
        <w:trPr>
          <w:trHeight w:val="1977"/>
        </w:trPr>
        <w:tc>
          <w:tcPr>
            <w:tcW w:w="4594" w:type="dxa"/>
            <w:tcBorders>
              <w:bottom w:val="single" w:sz="4" w:space="0" w:color="auto"/>
            </w:tcBorders>
            <w:tcMar>
              <w:bottom w:w="170" w:type="dxa"/>
            </w:tcMar>
          </w:tcPr>
          <w:p w:rsidR="007B0603" w:rsidRPr="00016B26" w:rsidRDefault="007B0603" w:rsidP="00B014DB">
            <w:bookmarkStart w:id="0" w:name="_GoBack"/>
            <w:bookmarkEnd w:id="0"/>
            <w:r w:rsidRPr="00016B26">
              <w:rPr>
                <w:rFonts w:hint="eastAsia"/>
                <w:noProof/>
              </w:rPr>
              <w:drawing>
                <wp:anchor distT="0" distB="0" distL="114300" distR="114300" simplePos="0" relativeHeight="251659264" behindDoc="1" locked="0" layoutInCell="0" allowOverlap="1" wp14:anchorId="1F458F74" wp14:editId="4A9D2A7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B0603" w:rsidRPr="00016B26" w:rsidRDefault="007B0603" w:rsidP="00B014DB"/>
        </w:tc>
        <w:tc>
          <w:tcPr>
            <w:tcW w:w="425" w:type="dxa"/>
            <w:tcBorders>
              <w:bottom w:val="single" w:sz="4" w:space="0" w:color="auto"/>
            </w:tcBorders>
            <w:tcMar>
              <w:left w:w="0" w:type="dxa"/>
              <w:right w:w="0" w:type="dxa"/>
            </w:tcMar>
          </w:tcPr>
          <w:p w:rsidR="007B0603" w:rsidRPr="00016B26" w:rsidRDefault="007B0603" w:rsidP="00B014DB">
            <w:pPr>
              <w:jc w:val="right"/>
            </w:pPr>
            <w:r w:rsidRPr="00016B26">
              <w:rPr>
                <w:rFonts w:hint="eastAsia"/>
                <w:b/>
                <w:sz w:val="40"/>
                <w:szCs w:val="40"/>
              </w:rPr>
              <w:t>C</w:t>
            </w:r>
          </w:p>
        </w:tc>
      </w:tr>
      <w:tr w:rsidR="00381ABB" w:rsidRPr="0090731E" w:rsidTr="005016EA">
        <w:trPr>
          <w:trHeight w:hRule="exact" w:val="357"/>
        </w:trPr>
        <w:tc>
          <w:tcPr>
            <w:tcW w:w="9356" w:type="dxa"/>
            <w:gridSpan w:val="3"/>
            <w:tcBorders>
              <w:top w:val="single" w:sz="4" w:space="0" w:color="auto"/>
            </w:tcBorders>
            <w:tcMar>
              <w:top w:w="170" w:type="dxa"/>
              <w:left w:w="0" w:type="dxa"/>
              <w:right w:w="0" w:type="dxa"/>
            </w:tcMar>
            <w:vAlign w:val="bottom"/>
          </w:tcPr>
          <w:p w:rsidR="00381ABB" w:rsidRPr="0090731E" w:rsidRDefault="00381ABB" w:rsidP="00B014DB">
            <w:pPr>
              <w:jc w:val="right"/>
              <w:rPr>
                <w:rFonts w:ascii="Arial Black" w:hAnsi="Arial Black"/>
                <w:caps/>
                <w:sz w:val="15"/>
              </w:rPr>
            </w:pPr>
            <w:r>
              <w:rPr>
                <w:rFonts w:ascii="Arial Black" w:hAnsi="Arial Black"/>
                <w:caps/>
                <w:sz w:val="15"/>
              </w:rPr>
              <w:t>PCT/WG/10/</w:t>
            </w:r>
            <w:bookmarkStart w:id="1" w:name="Code"/>
            <w:bookmarkEnd w:id="1"/>
            <w:r>
              <w:rPr>
                <w:rFonts w:ascii="Arial Black" w:hAnsi="Arial Black"/>
                <w:caps/>
                <w:sz w:val="15"/>
              </w:rPr>
              <w:t xml:space="preserve">18 </w:t>
            </w:r>
            <w:r w:rsidRPr="0090731E">
              <w:rPr>
                <w:rFonts w:ascii="Arial Black" w:hAnsi="Arial Black"/>
                <w:caps/>
                <w:sz w:val="15"/>
              </w:rPr>
              <w:t xml:space="preserve">   </w:t>
            </w:r>
          </w:p>
        </w:tc>
      </w:tr>
      <w:tr w:rsidR="00381ABB" w:rsidRPr="0090731E" w:rsidTr="005016EA">
        <w:trPr>
          <w:trHeight w:hRule="exact" w:val="170"/>
        </w:trPr>
        <w:tc>
          <w:tcPr>
            <w:tcW w:w="9356" w:type="dxa"/>
            <w:gridSpan w:val="3"/>
            <w:noWrap/>
            <w:tcMar>
              <w:left w:w="0" w:type="dxa"/>
              <w:right w:w="0" w:type="dxa"/>
            </w:tcMar>
            <w:vAlign w:val="bottom"/>
          </w:tcPr>
          <w:p w:rsidR="00381ABB" w:rsidRPr="0090731E" w:rsidRDefault="00381ABB" w:rsidP="00B014DB">
            <w:pPr>
              <w:jc w:val="right"/>
              <w:rPr>
                <w:rFonts w:ascii="Arial Black" w:hAnsi="Arial Black"/>
                <w:caps/>
                <w:sz w:val="15"/>
              </w:rPr>
            </w:pPr>
            <w:r w:rsidRPr="00695A08">
              <w:rPr>
                <w:rFonts w:eastAsia="SimHei" w:hint="eastAsia"/>
                <w:b/>
                <w:sz w:val="15"/>
                <w:szCs w:val="15"/>
              </w:rPr>
              <w:t>原</w:t>
            </w:r>
            <w:r w:rsidRPr="00695A08">
              <w:rPr>
                <w:rFonts w:eastAsia="SimHei" w:hint="eastAsia"/>
                <w:b/>
                <w:sz w:val="15"/>
                <w:szCs w:val="15"/>
                <w:lang w:val="pt-BR"/>
              </w:rPr>
              <w:t xml:space="preserve"> </w:t>
            </w:r>
            <w:r w:rsidRPr="00695A08">
              <w:rPr>
                <w:rFonts w:eastAsia="SimHei" w:hint="eastAsia"/>
                <w:b/>
                <w:sz w:val="15"/>
                <w:szCs w:val="15"/>
              </w:rPr>
              <w:t>文</w:t>
            </w:r>
            <w:r w:rsidRPr="00695A08">
              <w:rPr>
                <w:rFonts w:eastAsia="SimHei" w:hint="eastAsia"/>
                <w:b/>
                <w:sz w:val="15"/>
                <w:szCs w:val="15"/>
                <w:lang w:val="pt-BR"/>
              </w:rPr>
              <w:t>：英文</w:t>
            </w:r>
          </w:p>
        </w:tc>
      </w:tr>
      <w:tr w:rsidR="00381ABB" w:rsidRPr="0090731E" w:rsidTr="005016EA">
        <w:trPr>
          <w:trHeight w:hRule="exact" w:val="198"/>
        </w:trPr>
        <w:tc>
          <w:tcPr>
            <w:tcW w:w="9356" w:type="dxa"/>
            <w:gridSpan w:val="3"/>
            <w:tcMar>
              <w:left w:w="0" w:type="dxa"/>
              <w:right w:w="0" w:type="dxa"/>
            </w:tcMar>
            <w:vAlign w:val="bottom"/>
          </w:tcPr>
          <w:p w:rsidR="00381ABB" w:rsidRPr="0090731E" w:rsidRDefault="00381ABB" w:rsidP="00B014DB">
            <w:pPr>
              <w:jc w:val="right"/>
              <w:rPr>
                <w:rFonts w:ascii="Arial Black" w:hAnsi="Arial Black"/>
                <w:caps/>
                <w:sz w:val="15"/>
              </w:rPr>
            </w:pPr>
            <w:r w:rsidRPr="00695A08">
              <w:rPr>
                <w:rFonts w:ascii="Arial Black" w:eastAsia="SimHei" w:hAnsi="Arial Black" w:hint="eastAsia"/>
                <w:b/>
                <w:sz w:val="15"/>
                <w:szCs w:val="15"/>
                <w:lang w:val="pt-BR"/>
              </w:rPr>
              <w:t>日</w:t>
            </w:r>
            <w:r w:rsidRPr="00695A08">
              <w:rPr>
                <w:rFonts w:ascii="Arial Black" w:eastAsia="SimHei" w:hAnsi="Arial Black" w:hint="eastAsia"/>
                <w:b/>
                <w:sz w:val="15"/>
                <w:szCs w:val="15"/>
                <w:lang w:val="pt-BR"/>
              </w:rPr>
              <w:t xml:space="preserve"> </w:t>
            </w:r>
            <w:r w:rsidRPr="00695A08">
              <w:rPr>
                <w:rFonts w:ascii="Arial Black" w:eastAsia="SimHei" w:hAnsi="Arial Black" w:hint="eastAsia"/>
                <w:b/>
                <w:sz w:val="15"/>
                <w:szCs w:val="15"/>
                <w:lang w:val="pt-BR"/>
              </w:rPr>
              <w:t>期：</w:t>
            </w:r>
            <w:r w:rsidRPr="00695A08">
              <w:rPr>
                <w:rFonts w:ascii="Arial Black" w:eastAsia="SimHei" w:hAnsi="Arial Black" w:hint="eastAsia"/>
                <w:b/>
                <w:sz w:val="15"/>
                <w:szCs w:val="15"/>
                <w:lang w:val="pt-BR"/>
              </w:rPr>
              <w:t>201</w:t>
            </w:r>
            <w:r w:rsidRPr="00695A08">
              <w:rPr>
                <w:rFonts w:ascii="Arial Black" w:hAnsi="Arial Black"/>
                <w:caps/>
                <w:sz w:val="15"/>
              </w:rPr>
              <w:t>7</w:t>
            </w:r>
            <w:r w:rsidRPr="00695A08">
              <w:rPr>
                <w:rFonts w:ascii="Arial Black" w:eastAsia="SimHei" w:hAnsi="Arial Black" w:hint="eastAsia"/>
                <w:b/>
                <w:sz w:val="15"/>
                <w:szCs w:val="15"/>
                <w:lang w:val="pt-BR"/>
              </w:rPr>
              <w:t>年</w:t>
            </w:r>
            <w:r w:rsidRPr="00695A08">
              <w:rPr>
                <w:rFonts w:ascii="Arial Black" w:eastAsia="SimHei" w:hAnsi="Arial Black" w:hint="eastAsia"/>
                <w:b/>
                <w:sz w:val="15"/>
                <w:szCs w:val="15"/>
                <w:lang w:val="pt-BR"/>
              </w:rPr>
              <w:t>4</w:t>
            </w:r>
            <w:r w:rsidRPr="00695A08">
              <w:rPr>
                <w:rFonts w:ascii="Arial Black" w:eastAsia="SimHei" w:hAnsi="Arial Black" w:hint="eastAsia"/>
                <w:b/>
                <w:sz w:val="15"/>
                <w:szCs w:val="15"/>
                <w:lang w:val="pt-BR"/>
              </w:rPr>
              <w:t>月</w:t>
            </w:r>
            <w:r>
              <w:rPr>
                <w:rFonts w:ascii="Arial Black" w:eastAsia="SimHei" w:hAnsi="Arial Black" w:hint="eastAsia"/>
                <w:b/>
                <w:sz w:val="15"/>
                <w:szCs w:val="15"/>
                <w:lang w:val="pt-BR"/>
              </w:rPr>
              <w:t>11</w:t>
            </w:r>
            <w:r w:rsidRPr="00695A08">
              <w:rPr>
                <w:rFonts w:ascii="Arial Black" w:eastAsia="SimHei" w:hAnsi="Arial Black" w:hint="eastAsia"/>
                <w:b/>
                <w:sz w:val="15"/>
                <w:szCs w:val="15"/>
                <w:lang w:val="pt-BR"/>
              </w:rPr>
              <w:t>日</w:t>
            </w:r>
          </w:p>
        </w:tc>
      </w:tr>
    </w:tbl>
    <w:p w:rsidR="007B0603" w:rsidRPr="00016B26" w:rsidRDefault="007B0603" w:rsidP="007B0603"/>
    <w:p w:rsidR="007B0603" w:rsidRPr="00016B26" w:rsidRDefault="007B0603" w:rsidP="007B0603"/>
    <w:p w:rsidR="007B0603" w:rsidRPr="00695A08" w:rsidRDefault="007B0603" w:rsidP="007B0603"/>
    <w:p w:rsidR="007B0603" w:rsidRPr="00695A08" w:rsidRDefault="007B0603" w:rsidP="007B0603"/>
    <w:p w:rsidR="007B0603" w:rsidRPr="00695A08" w:rsidRDefault="007B0603" w:rsidP="007B0603"/>
    <w:p w:rsidR="007B0603" w:rsidRPr="00EE0A23" w:rsidRDefault="007B0603" w:rsidP="007B0603">
      <w:pPr>
        <w:rPr>
          <w:rFonts w:ascii="SimHei" w:eastAsia="SimHei"/>
          <w:sz w:val="28"/>
          <w:szCs w:val="28"/>
        </w:rPr>
      </w:pPr>
      <w:r w:rsidRPr="00EE0A23">
        <w:rPr>
          <w:rFonts w:ascii="SimHei" w:eastAsia="SimHei" w:hint="eastAsia"/>
          <w:sz w:val="28"/>
          <w:szCs w:val="28"/>
        </w:rPr>
        <w:t>专利合作委员会</w:t>
      </w:r>
      <w:r>
        <w:rPr>
          <w:rFonts w:ascii="SimHei" w:eastAsia="SimHei"/>
          <w:sz w:val="28"/>
          <w:szCs w:val="28"/>
        </w:rPr>
        <w:t>（</w:t>
      </w:r>
      <w:r w:rsidRPr="00EE0A23">
        <w:rPr>
          <w:rFonts w:ascii="SimHei" w:eastAsia="SimHei"/>
          <w:sz w:val="28"/>
          <w:szCs w:val="28"/>
        </w:rPr>
        <w:t>PCT</w:t>
      </w:r>
      <w:r>
        <w:rPr>
          <w:rFonts w:ascii="SimHei" w:eastAsia="SimHei"/>
          <w:sz w:val="28"/>
          <w:szCs w:val="28"/>
        </w:rPr>
        <w:t>）</w:t>
      </w:r>
    </w:p>
    <w:p w:rsidR="007B0603" w:rsidRPr="00EE0A23" w:rsidRDefault="007B0603" w:rsidP="007B0603">
      <w:pPr>
        <w:rPr>
          <w:rFonts w:ascii="SimHei" w:eastAsia="SimHei"/>
          <w:sz w:val="28"/>
          <w:szCs w:val="28"/>
        </w:rPr>
      </w:pPr>
      <w:r w:rsidRPr="00EE0A23">
        <w:rPr>
          <w:rFonts w:ascii="SimHei" w:eastAsia="SimHei" w:hint="eastAsia"/>
          <w:sz w:val="28"/>
          <w:szCs w:val="28"/>
        </w:rPr>
        <w:t>工作组</w:t>
      </w:r>
    </w:p>
    <w:p w:rsidR="007B0603" w:rsidRPr="00695A08" w:rsidRDefault="007B0603" w:rsidP="007B0603"/>
    <w:p w:rsidR="007B0603" w:rsidRPr="00695A08" w:rsidRDefault="007B0603" w:rsidP="007B0603"/>
    <w:p w:rsidR="007B0603" w:rsidRPr="00EE0A23" w:rsidRDefault="007B0603" w:rsidP="007B0603">
      <w:pPr>
        <w:textAlignment w:val="bottom"/>
        <w:rPr>
          <w:rFonts w:ascii="KaiTi" w:eastAsia="KaiTi"/>
          <w:b/>
          <w:sz w:val="24"/>
          <w:szCs w:val="24"/>
        </w:rPr>
      </w:pPr>
      <w:r w:rsidRPr="00EE0A23">
        <w:rPr>
          <w:rFonts w:ascii="KaiTi" w:eastAsia="KaiTi" w:hint="eastAsia"/>
          <w:b/>
          <w:sz w:val="24"/>
          <w:szCs w:val="24"/>
        </w:rPr>
        <w:t>第十届会议</w:t>
      </w:r>
    </w:p>
    <w:p w:rsidR="007B0603" w:rsidRPr="00EE0A23" w:rsidRDefault="007B0603" w:rsidP="007B0603">
      <w:pPr>
        <w:textAlignment w:val="bottom"/>
        <w:rPr>
          <w:rFonts w:ascii="KaiTi" w:eastAsia="KaiTi"/>
          <w:b/>
          <w:sz w:val="24"/>
          <w:szCs w:val="24"/>
        </w:rPr>
      </w:pPr>
      <w:r w:rsidRPr="00EE0A23">
        <w:rPr>
          <w:rFonts w:ascii="KaiTi" w:eastAsia="KaiTi"/>
          <w:b/>
          <w:sz w:val="24"/>
          <w:szCs w:val="24"/>
        </w:rPr>
        <w:t>2017</w:t>
      </w:r>
      <w:r w:rsidRPr="00EE0A23">
        <w:rPr>
          <w:rFonts w:ascii="KaiTi" w:eastAsia="KaiTi" w:hint="eastAsia"/>
          <w:b/>
          <w:sz w:val="24"/>
          <w:szCs w:val="24"/>
        </w:rPr>
        <w:t>年5月8日至12日，日内瓦</w:t>
      </w:r>
    </w:p>
    <w:p w:rsidR="007B0603" w:rsidRPr="00EE0A23" w:rsidRDefault="007B0603" w:rsidP="007B0603"/>
    <w:p w:rsidR="008B2CC1" w:rsidRPr="007B0603" w:rsidRDefault="008B2CC1" w:rsidP="008B2CC1"/>
    <w:p w:rsidR="008B2CC1" w:rsidRPr="008B2CC1" w:rsidRDefault="008B2CC1" w:rsidP="008B2CC1"/>
    <w:p w:rsidR="008B2CC1" w:rsidRPr="002A3B39" w:rsidRDefault="00FF4715" w:rsidP="008B2CC1">
      <w:pPr>
        <w:rPr>
          <w:rFonts w:ascii="KaiTi" w:eastAsia="KaiTi" w:hAnsi="KaiTi"/>
          <w:sz w:val="24"/>
          <w:szCs w:val="32"/>
        </w:rPr>
      </w:pPr>
      <w:bookmarkStart w:id="2" w:name="TitleOfDoc"/>
      <w:bookmarkEnd w:id="2"/>
      <w:r w:rsidRPr="0012749D">
        <w:rPr>
          <w:rFonts w:ascii="KaiTi" w:eastAsia="KaiTi" w:hAnsi="KaiTi" w:hint="eastAsia"/>
          <w:sz w:val="24"/>
          <w:szCs w:val="32"/>
        </w:rPr>
        <w:t>关于鼓励某些国家</w:t>
      </w:r>
      <w:r w:rsidR="003500ED">
        <w:rPr>
          <w:rFonts w:ascii="KaiTi" w:eastAsia="KaiTi" w:hAnsi="KaiTi" w:hint="eastAsia"/>
          <w:sz w:val="24"/>
          <w:szCs w:val="32"/>
        </w:rPr>
        <w:t>（</w:t>
      </w:r>
      <w:r w:rsidRPr="0012749D">
        <w:rPr>
          <w:rFonts w:ascii="KaiTi" w:eastAsia="KaiTi" w:hAnsi="KaiTi" w:hint="eastAsia"/>
          <w:sz w:val="24"/>
          <w:szCs w:val="32"/>
        </w:rPr>
        <w:t>特别是发展中和最不发达国家</w:t>
      </w:r>
      <w:r w:rsidR="003500ED">
        <w:rPr>
          <w:rFonts w:ascii="KaiTi" w:eastAsia="KaiTi" w:hAnsi="KaiTi" w:hint="eastAsia"/>
          <w:sz w:val="24"/>
          <w:szCs w:val="32"/>
        </w:rPr>
        <w:t>）</w:t>
      </w:r>
      <w:r>
        <w:rPr>
          <w:rFonts w:ascii="KaiTi" w:eastAsia="KaiTi" w:hAnsi="KaiTi"/>
          <w:sz w:val="24"/>
          <w:szCs w:val="32"/>
        </w:rPr>
        <w:br/>
      </w:r>
      <w:r w:rsidRPr="0012749D">
        <w:rPr>
          <w:rFonts w:ascii="KaiTi" w:eastAsia="KaiTi" w:hAnsi="KaiTi" w:hint="eastAsia"/>
          <w:sz w:val="24"/>
          <w:szCs w:val="32"/>
        </w:rPr>
        <w:t>高校申请专利的PCT收费政策提案</w:t>
      </w:r>
    </w:p>
    <w:p w:rsidR="008B2CC1" w:rsidRPr="008B2CC1" w:rsidRDefault="008B2CC1" w:rsidP="008B2CC1"/>
    <w:p w:rsidR="008B2CC1" w:rsidRPr="002A3B39" w:rsidRDefault="00FF4715" w:rsidP="008B2CC1">
      <w:pPr>
        <w:rPr>
          <w:rFonts w:ascii="KaiTi" w:eastAsia="KaiTi" w:hAnsi="KaiTi"/>
          <w:sz w:val="21"/>
          <w:szCs w:val="21"/>
        </w:rPr>
      </w:pPr>
      <w:bookmarkStart w:id="3" w:name="Prepared"/>
      <w:bookmarkEnd w:id="3"/>
      <w:r w:rsidRPr="002A3B39">
        <w:rPr>
          <w:rFonts w:ascii="KaiTi" w:eastAsia="KaiTi" w:hAnsi="KaiTi" w:hint="eastAsia"/>
          <w:sz w:val="21"/>
          <w:szCs w:val="21"/>
        </w:rPr>
        <w:t>巴西提交的文件</w:t>
      </w:r>
    </w:p>
    <w:p w:rsidR="00AC205C" w:rsidRDefault="00AC205C"/>
    <w:p w:rsidR="000F5E56" w:rsidRDefault="000F5E56"/>
    <w:p w:rsidR="002928D3" w:rsidRDefault="002928D3"/>
    <w:p w:rsidR="002928D3" w:rsidRDefault="002928D3" w:rsidP="0053057A"/>
    <w:p w:rsidR="002928D3" w:rsidRPr="00403DE4" w:rsidRDefault="004D0052" w:rsidP="007D1754">
      <w:pPr>
        <w:pStyle w:val="1"/>
        <w:overflowPunct w:val="0"/>
        <w:spacing w:before="0" w:afterLines="50" w:after="120" w:line="340" w:lineRule="atLeast"/>
        <w:jc w:val="both"/>
        <w:rPr>
          <w:rFonts w:ascii="SimHei" w:eastAsia="SimHei" w:hAnsi="SimHei"/>
          <w:b w:val="0"/>
          <w:sz w:val="21"/>
          <w:szCs w:val="21"/>
        </w:rPr>
      </w:pPr>
      <w:r w:rsidRPr="00CE0D9A">
        <w:rPr>
          <w:rFonts w:ascii="SimHei" w:eastAsia="SimHei" w:hAnsi="SimHei" w:hint="eastAsia"/>
          <w:b w:val="0"/>
          <w:sz w:val="21"/>
          <w:szCs w:val="21"/>
        </w:rPr>
        <w:t>概　述</w:t>
      </w:r>
    </w:p>
    <w:p w:rsidR="00396A89" w:rsidRPr="00100077" w:rsidRDefault="004D0052"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请工作组讨论并批准为某些国家，特别是发展中和最不发达国家的高校实行50%的PCT减费。提案的目的是：</w:t>
      </w:r>
      <w:r w:rsidRPr="00100077">
        <w:rPr>
          <w:rFonts w:ascii="SimSun" w:hAnsi="SimSun"/>
          <w:sz w:val="21"/>
          <w:szCs w:val="21"/>
        </w:rPr>
        <w:t>(</w:t>
      </w:r>
      <w:proofErr w:type="spellStart"/>
      <w:r w:rsidRPr="00100077">
        <w:rPr>
          <w:rFonts w:ascii="SimSun" w:hAnsi="SimSun"/>
          <w:sz w:val="21"/>
          <w:szCs w:val="21"/>
        </w:rPr>
        <w:t>i</w:t>
      </w:r>
      <w:proofErr w:type="spellEnd"/>
      <w:r w:rsidRPr="00100077">
        <w:rPr>
          <w:rFonts w:ascii="SimSun" w:hAnsi="SimSun"/>
          <w:sz w:val="21"/>
          <w:szCs w:val="21"/>
        </w:rPr>
        <w:t>)</w:t>
      </w:r>
      <w:r w:rsidRPr="00100077">
        <w:rPr>
          <w:rFonts w:ascii="SimSun" w:hAnsi="SimSun" w:hint="eastAsia"/>
          <w:sz w:val="21"/>
          <w:szCs w:val="21"/>
        </w:rPr>
        <w:t>鼓励高校使用PCT体系；并</w:t>
      </w:r>
      <w:r w:rsidRPr="00100077">
        <w:rPr>
          <w:rFonts w:ascii="SimSun" w:hAnsi="SimSun"/>
          <w:sz w:val="21"/>
          <w:szCs w:val="21"/>
        </w:rPr>
        <w:t>(ii)</w:t>
      </w:r>
      <w:r w:rsidRPr="00100077">
        <w:rPr>
          <w:rFonts w:ascii="SimSun" w:hAnsi="SimSun" w:hint="eastAsia"/>
          <w:sz w:val="21"/>
          <w:szCs w:val="21"/>
        </w:rPr>
        <w:t>提高专利保护需求和PCT国际申请活动在地域构成上的多样性。</w:t>
      </w:r>
    </w:p>
    <w:p w:rsidR="00396A89" w:rsidRPr="001C15D1" w:rsidRDefault="004D0052" w:rsidP="007D1754">
      <w:pPr>
        <w:pStyle w:val="1"/>
        <w:overflowPunct w:val="0"/>
        <w:spacing w:before="0" w:afterLines="50" w:after="120" w:line="340" w:lineRule="atLeast"/>
        <w:jc w:val="both"/>
        <w:rPr>
          <w:rFonts w:ascii="SimHei" w:eastAsia="SimHei" w:hAnsi="SimHei"/>
          <w:b w:val="0"/>
          <w:sz w:val="21"/>
          <w:szCs w:val="21"/>
        </w:rPr>
      </w:pPr>
      <w:r w:rsidRPr="00CE0D9A">
        <w:rPr>
          <w:rFonts w:ascii="SimHei" w:eastAsia="SimHei" w:hAnsi="SimHei" w:hint="eastAsia"/>
          <w:b w:val="0"/>
          <w:sz w:val="21"/>
          <w:szCs w:val="21"/>
        </w:rPr>
        <w:t>背　景</w:t>
      </w:r>
    </w:p>
    <w:p w:rsidR="00396A89" w:rsidRPr="00100077" w:rsidRDefault="004D0052"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2014年在工作组的第七届会议上，国际局提交了题为“对PCT费用弹性的估算”的研究报告</w:t>
      </w:r>
      <w:r w:rsidR="003500ED">
        <w:rPr>
          <w:rFonts w:ascii="SimSun" w:hAnsi="SimSun"/>
          <w:sz w:val="21"/>
          <w:szCs w:val="21"/>
        </w:rPr>
        <w:t>（</w:t>
      </w:r>
      <w:r w:rsidRPr="00100077">
        <w:rPr>
          <w:rFonts w:ascii="SimSun" w:hAnsi="SimSun" w:hint="eastAsia"/>
          <w:sz w:val="21"/>
          <w:szCs w:val="21"/>
        </w:rPr>
        <w:t>文件</w:t>
      </w:r>
      <w:r w:rsidRPr="00100077">
        <w:rPr>
          <w:rFonts w:ascii="SimSun" w:hAnsi="SimSun"/>
          <w:sz w:val="21"/>
          <w:szCs w:val="21"/>
        </w:rPr>
        <w:t>PCT/WG/7/6</w:t>
      </w:r>
      <w:r w:rsidR="003500ED">
        <w:rPr>
          <w:rFonts w:ascii="SimSun" w:hAnsi="SimSun"/>
          <w:sz w:val="21"/>
          <w:szCs w:val="21"/>
        </w:rPr>
        <w:t>）</w:t>
      </w:r>
      <w:r w:rsidRPr="00100077">
        <w:rPr>
          <w:rFonts w:ascii="SimSun" w:hAnsi="SimSun" w:hint="eastAsia"/>
          <w:sz w:val="21"/>
          <w:szCs w:val="21"/>
        </w:rPr>
        <w:t>，其中对PCT申请的总体费用弹性进行了首次估算，即国际申请费的变化如何影响申请人使用PCT还是巴黎路径在国外提交专利申请的选择。报告表明，高校和公共研究组织要比其他申请人对价格更为敏感。</w:t>
      </w:r>
    </w:p>
    <w:p w:rsidR="00396A89" w:rsidRPr="00100077" w:rsidRDefault="004D0052"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2015年在工作组第八届会议上，国际局确认了发展中国家高校和公共资金研究机构对价格最为敏感这一发现</w:t>
      </w:r>
      <w:r w:rsidR="003500ED">
        <w:rPr>
          <w:rFonts w:ascii="SimSun" w:hAnsi="SimSun"/>
          <w:sz w:val="21"/>
          <w:szCs w:val="21"/>
        </w:rPr>
        <w:t>（</w:t>
      </w:r>
      <w:r w:rsidRPr="00100077">
        <w:rPr>
          <w:rFonts w:ascii="SimSun" w:hAnsi="SimSun" w:hint="eastAsia"/>
          <w:sz w:val="21"/>
          <w:szCs w:val="21"/>
        </w:rPr>
        <w:t>见文件</w:t>
      </w:r>
      <w:r w:rsidRPr="00100077">
        <w:rPr>
          <w:rFonts w:ascii="SimSun" w:hAnsi="SimSun"/>
          <w:sz w:val="21"/>
          <w:szCs w:val="21"/>
        </w:rPr>
        <w:t>PCT/WG/8/11</w:t>
      </w:r>
      <w:r w:rsidR="003500ED">
        <w:rPr>
          <w:rFonts w:ascii="SimSun" w:hAnsi="SimSun"/>
          <w:sz w:val="21"/>
          <w:szCs w:val="21"/>
        </w:rPr>
        <w:t>）</w:t>
      </w:r>
      <w:r w:rsidRPr="00100077">
        <w:rPr>
          <w:rFonts w:ascii="SimSun" w:hAnsi="SimSun" w:hint="eastAsia"/>
          <w:sz w:val="21"/>
          <w:szCs w:val="21"/>
        </w:rPr>
        <w:t>。秘书处估计，如减费50%，每年可增加139份申请，收入减少105.8</w:t>
      </w:r>
      <w:proofErr w:type="gramStart"/>
      <w:r w:rsidRPr="00100077">
        <w:rPr>
          <w:rFonts w:ascii="SimSun" w:hAnsi="SimSun" w:hint="eastAsia"/>
          <w:sz w:val="21"/>
          <w:szCs w:val="21"/>
        </w:rPr>
        <w:t>万瑞</w:t>
      </w:r>
      <w:proofErr w:type="gramEnd"/>
      <w:r w:rsidRPr="00100077">
        <w:rPr>
          <w:rFonts w:ascii="SimSun" w:hAnsi="SimSun" w:hint="eastAsia"/>
          <w:sz w:val="21"/>
          <w:szCs w:val="21"/>
        </w:rPr>
        <w:t>郎</w:t>
      </w:r>
      <w:r w:rsidR="003500ED">
        <w:rPr>
          <w:rFonts w:ascii="SimSun" w:hAnsi="SimSun" w:hint="eastAsia"/>
          <w:sz w:val="21"/>
          <w:szCs w:val="21"/>
        </w:rPr>
        <w:t>（</w:t>
      </w:r>
      <w:r w:rsidRPr="00100077">
        <w:rPr>
          <w:rFonts w:ascii="SimSun" w:hAnsi="SimSun" w:hint="eastAsia"/>
          <w:sz w:val="21"/>
          <w:szCs w:val="21"/>
        </w:rPr>
        <w:t>见文件</w:t>
      </w:r>
      <w:r w:rsidRPr="00100077">
        <w:rPr>
          <w:rFonts w:ascii="SimSun" w:hAnsi="SimSun"/>
          <w:sz w:val="21"/>
          <w:szCs w:val="21"/>
        </w:rPr>
        <w:t>PCT/WG/8/1</w:t>
      </w:r>
      <w:r w:rsidRPr="00100077">
        <w:rPr>
          <w:rFonts w:ascii="SimSun" w:hAnsi="SimSun" w:hint="eastAsia"/>
          <w:sz w:val="21"/>
          <w:szCs w:val="21"/>
        </w:rPr>
        <w:t>1表4</w:t>
      </w:r>
      <w:r w:rsidR="003500ED">
        <w:rPr>
          <w:rFonts w:ascii="SimSun" w:hAnsi="SimSun"/>
          <w:sz w:val="21"/>
          <w:szCs w:val="21"/>
        </w:rPr>
        <w:t>）</w:t>
      </w:r>
      <w:r w:rsidRPr="00100077">
        <w:rPr>
          <w:rFonts w:ascii="SimSun" w:hAnsi="SimSun" w:hint="eastAsia"/>
          <w:sz w:val="21"/>
          <w:szCs w:val="21"/>
        </w:rPr>
        <w:t>。主席在总结中指出：“许多代表团都支持对大学和政府研究机构实行PCT费用减免</w:t>
      </w:r>
      <w:r w:rsidR="0006658F" w:rsidRPr="00100077">
        <w:rPr>
          <w:rFonts w:ascii="SimSun" w:hAnsi="SimSun" w:hint="eastAsia"/>
          <w:sz w:val="21"/>
          <w:szCs w:val="21"/>
        </w:rPr>
        <w:t>。</w:t>
      </w:r>
      <w:r w:rsidR="003500ED">
        <w:rPr>
          <w:rFonts w:ascii="SimSun" w:hAnsi="SimSun" w:hint="eastAsia"/>
          <w:sz w:val="21"/>
          <w:szCs w:val="21"/>
        </w:rPr>
        <w:t>（</w:t>
      </w:r>
      <w:r w:rsidR="0006658F" w:rsidRPr="00100077">
        <w:rPr>
          <w:rFonts w:ascii="SimSun" w:hAnsi="SimSun" w:hint="eastAsia"/>
          <w:sz w:val="21"/>
          <w:szCs w:val="21"/>
        </w:rPr>
        <w:t>……</w:t>
      </w:r>
      <w:r w:rsidR="003500ED">
        <w:rPr>
          <w:rFonts w:ascii="SimSun" w:hAnsi="SimSun" w:hint="eastAsia"/>
          <w:sz w:val="21"/>
          <w:szCs w:val="21"/>
        </w:rPr>
        <w:t>）</w:t>
      </w:r>
      <w:r w:rsidRPr="00100077">
        <w:rPr>
          <w:rFonts w:ascii="SimSun" w:hAnsi="SimSun" w:hint="eastAsia"/>
          <w:sz w:val="21"/>
          <w:szCs w:val="21"/>
        </w:rPr>
        <w:t>主席请成员国在此方面提出提案，供工作组今后会议讨论。”</w:t>
      </w:r>
      <w:r w:rsidR="003500ED">
        <w:rPr>
          <w:rFonts w:ascii="SimSun" w:hAnsi="SimSun"/>
          <w:sz w:val="21"/>
          <w:szCs w:val="21"/>
        </w:rPr>
        <w:t>（</w:t>
      </w:r>
      <w:r w:rsidRPr="00100077">
        <w:rPr>
          <w:rFonts w:ascii="SimSun" w:hAnsi="SimSun" w:hint="eastAsia"/>
          <w:sz w:val="21"/>
          <w:szCs w:val="21"/>
        </w:rPr>
        <w:t>见文件</w:t>
      </w:r>
      <w:r w:rsidRPr="00100077">
        <w:rPr>
          <w:rFonts w:ascii="SimSun" w:hAnsi="SimSun"/>
          <w:sz w:val="21"/>
          <w:szCs w:val="21"/>
        </w:rPr>
        <w:t>PCT/WG/8/25</w:t>
      </w:r>
      <w:r w:rsidRPr="00100077">
        <w:rPr>
          <w:rFonts w:ascii="SimSun" w:hAnsi="SimSun" w:hint="eastAsia"/>
          <w:sz w:val="21"/>
          <w:szCs w:val="21"/>
        </w:rPr>
        <w:t>第19段</w:t>
      </w:r>
      <w:r w:rsidR="003500ED">
        <w:rPr>
          <w:rFonts w:ascii="SimSun" w:hAnsi="SimSun"/>
          <w:sz w:val="21"/>
          <w:szCs w:val="21"/>
        </w:rPr>
        <w:t>）</w:t>
      </w:r>
      <w:r w:rsidR="0034242F">
        <w:rPr>
          <w:rFonts w:ascii="SimSun" w:hAnsi="SimSun" w:hint="eastAsia"/>
          <w:sz w:val="21"/>
          <w:szCs w:val="21"/>
        </w:rPr>
        <w:t>。</w:t>
      </w:r>
    </w:p>
    <w:p w:rsidR="00396A89" w:rsidRPr="00100077" w:rsidRDefault="005D1004"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lastRenderedPageBreak/>
        <w:t>作为对工作组主席</w:t>
      </w:r>
      <w:r w:rsidR="0077431C" w:rsidRPr="00100077">
        <w:rPr>
          <w:rFonts w:ascii="SimSun" w:hAnsi="SimSun" w:hint="eastAsia"/>
          <w:sz w:val="21"/>
          <w:szCs w:val="21"/>
        </w:rPr>
        <w:t>所发</w:t>
      </w:r>
      <w:r w:rsidRPr="00100077">
        <w:rPr>
          <w:rFonts w:ascii="SimSun" w:hAnsi="SimSun" w:hint="eastAsia"/>
          <w:sz w:val="21"/>
          <w:szCs w:val="21"/>
        </w:rPr>
        <w:t>邀请的</w:t>
      </w:r>
      <w:r w:rsidR="00923ACE" w:rsidRPr="00100077">
        <w:rPr>
          <w:rFonts w:ascii="SimSun" w:hAnsi="SimSun" w:hint="eastAsia"/>
          <w:sz w:val="21"/>
          <w:szCs w:val="21"/>
        </w:rPr>
        <w:t>响应</w:t>
      </w:r>
      <w:r w:rsidRPr="00100077">
        <w:rPr>
          <w:rFonts w:ascii="SimSun" w:hAnsi="SimSun" w:hint="eastAsia"/>
          <w:sz w:val="21"/>
          <w:szCs w:val="21"/>
        </w:rPr>
        <w:t>，巴西代表团在第九届会议上</w:t>
      </w:r>
      <w:r w:rsidR="00923ACE" w:rsidRPr="00100077">
        <w:rPr>
          <w:rFonts w:ascii="SimSun" w:hAnsi="SimSun" w:hint="eastAsia"/>
          <w:sz w:val="21"/>
          <w:szCs w:val="21"/>
        </w:rPr>
        <w:t>提交了关于为某些国家</w:t>
      </w:r>
      <w:r w:rsidR="003B2216" w:rsidRPr="00100077">
        <w:rPr>
          <w:rFonts w:ascii="SimSun" w:hAnsi="SimSun" w:hint="eastAsia"/>
          <w:sz w:val="21"/>
          <w:szCs w:val="21"/>
        </w:rPr>
        <w:t>的</w:t>
      </w:r>
      <w:r w:rsidR="00923ACE" w:rsidRPr="00100077">
        <w:rPr>
          <w:rFonts w:ascii="SimSun" w:hAnsi="SimSun" w:hint="eastAsia"/>
          <w:sz w:val="21"/>
          <w:szCs w:val="21"/>
        </w:rPr>
        <w:t>高校减费至少50%的提案</w:t>
      </w:r>
      <w:r w:rsidR="003500ED">
        <w:rPr>
          <w:rFonts w:ascii="SimSun" w:hAnsi="SimSun" w:hint="eastAsia"/>
          <w:sz w:val="21"/>
          <w:szCs w:val="21"/>
        </w:rPr>
        <w:t>（</w:t>
      </w:r>
      <w:r w:rsidR="00923ACE" w:rsidRPr="00100077">
        <w:rPr>
          <w:rFonts w:ascii="SimSun" w:hAnsi="SimSun" w:hint="eastAsia"/>
          <w:sz w:val="21"/>
          <w:szCs w:val="21"/>
        </w:rPr>
        <w:t>见文件</w:t>
      </w:r>
      <w:r w:rsidR="003D1DF4" w:rsidRPr="00100077">
        <w:rPr>
          <w:rFonts w:ascii="SimSun" w:hAnsi="SimSun"/>
          <w:sz w:val="21"/>
          <w:szCs w:val="21"/>
        </w:rPr>
        <w:t>PCT/WG/9/25</w:t>
      </w:r>
      <w:r w:rsidR="003500ED">
        <w:rPr>
          <w:rFonts w:ascii="SimSun" w:hAnsi="SimSun" w:hint="eastAsia"/>
          <w:sz w:val="21"/>
          <w:szCs w:val="21"/>
        </w:rPr>
        <w:t>）</w:t>
      </w:r>
      <w:r w:rsidR="003D1DF4" w:rsidRPr="00100077">
        <w:rPr>
          <w:rFonts w:ascii="SimSun" w:hAnsi="SimSun" w:hint="eastAsia"/>
          <w:sz w:val="21"/>
          <w:szCs w:val="21"/>
        </w:rPr>
        <w:t>。该文件得到了潜在受益国的普遍支持。其他各方表示</w:t>
      </w:r>
      <w:r w:rsidR="00B91C1B" w:rsidRPr="00100077">
        <w:rPr>
          <w:rFonts w:ascii="SimSun" w:hAnsi="SimSun" w:hint="eastAsia"/>
          <w:sz w:val="21"/>
          <w:szCs w:val="21"/>
        </w:rPr>
        <w:t>对于</w:t>
      </w:r>
      <w:r w:rsidR="003D1DF4" w:rsidRPr="00100077">
        <w:rPr>
          <w:rFonts w:ascii="SimSun" w:hAnsi="SimSun" w:hint="eastAsia"/>
          <w:sz w:val="21"/>
          <w:szCs w:val="21"/>
        </w:rPr>
        <w:t>讨论</w:t>
      </w:r>
      <w:r w:rsidR="00B91C1B" w:rsidRPr="00100077">
        <w:rPr>
          <w:rFonts w:ascii="SimSun" w:hAnsi="SimSun" w:hint="eastAsia"/>
          <w:sz w:val="21"/>
          <w:szCs w:val="21"/>
        </w:rPr>
        <w:t>范围</w:t>
      </w:r>
      <w:r w:rsidR="003D1DF4" w:rsidRPr="00100077">
        <w:rPr>
          <w:rFonts w:ascii="SimSun" w:hAnsi="SimSun" w:hint="eastAsia"/>
          <w:sz w:val="21"/>
          <w:szCs w:val="21"/>
        </w:rPr>
        <w:t>更为广泛</w:t>
      </w:r>
      <w:r w:rsidR="00B91C1B" w:rsidRPr="00100077">
        <w:rPr>
          <w:rFonts w:ascii="SimSun" w:hAnsi="SimSun" w:hint="eastAsia"/>
          <w:sz w:val="21"/>
          <w:szCs w:val="21"/>
        </w:rPr>
        <w:t>的包括发达国家在内的</w:t>
      </w:r>
      <w:r w:rsidR="00377655" w:rsidRPr="00100077">
        <w:rPr>
          <w:rFonts w:ascii="SimSun" w:hAnsi="SimSun" w:hint="eastAsia"/>
          <w:sz w:val="21"/>
          <w:szCs w:val="21"/>
        </w:rPr>
        <w:t>减费</w:t>
      </w:r>
      <w:r w:rsidR="003D1DF4" w:rsidRPr="00100077">
        <w:rPr>
          <w:rFonts w:ascii="SimSun" w:hAnsi="SimSun" w:hint="eastAsia"/>
          <w:sz w:val="21"/>
          <w:szCs w:val="21"/>
        </w:rPr>
        <w:t>持开放态度。若干代表团对“公共研究组织”的定义</w:t>
      </w:r>
      <w:r w:rsidR="003609F7" w:rsidRPr="00100077">
        <w:rPr>
          <w:rFonts w:ascii="SimSun" w:hAnsi="SimSun" w:hint="eastAsia"/>
          <w:sz w:val="21"/>
          <w:szCs w:val="21"/>
        </w:rPr>
        <w:t>及</w:t>
      </w:r>
      <w:r w:rsidR="003D1DF4" w:rsidRPr="00100077">
        <w:rPr>
          <w:rFonts w:ascii="SimSun" w:hAnsi="SimSun" w:hint="eastAsia"/>
          <w:sz w:val="21"/>
          <w:szCs w:val="21"/>
        </w:rPr>
        <w:t>减费</w:t>
      </w:r>
      <w:r w:rsidR="008A5CFC" w:rsidRPr="00100077">
        <w:rPr>
          <w:rFonts w:ascii="SimSun" w:hAnsi="SimSun" w:hint="eastAsia"/>
          <w:sz w:val="21"/>
          <w:szCs w:val="21"/>
        </w:rPr>
        <w:t>对财务的</w:t>
      </w:r>
      <w:r w:rsidR="003D1DF4" w:rsidRPr="00100077">
        <w:rPr>
          <w:rFonts w:ascii="SimSun" w:hAnsi="SimSun" w:hint="eastAsia"/>
          <w:sz w:val="21"/>
          <w:szCs w:val="21"/>
        </w:rPr>
        <w:t>影响表示关切。</w:t>
      </w:r>
    </w:p>
    <w:p w:rsidR="00CF5E4D" w:rsidRPr="00100077" w:rsidRDefault="00DE4D65"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工作组第九届会议还讨论了秘书处关于向来自某些国家的某些申请人提供费用减免的提案</w:t>
      </w:r>
      <w:r w:rsidR="003500ED">
        <w:rPr>
          <w:rFonts w:ascii="SimSun" w:hAnsi="SimSun" w:hint="eastAsia"/>
          <w:sz w:val="21"/>
          <w:szCs w:val="21"/>
        </w:rPr>
        <w:t>（</w:t>
      </w:r>
      <w:r w:rsidRPr="00100077">
        <w:rPr>
          <w:rFonts w:ascii="SimSun" w:hAnsi="SimSun" w:hint="eastAsia"/>
          <w:sz w:val="21"/>
          <w:szCs w:val="21"/>
        </w:rPr>
        <w:t>见</w:t>
      </w:r>
      <w:r w:rsidR="005B5186" w:rsidRPr="00100077">
        <w:rPr>
          <w:rFonts w:ascii="SimSun" w:hAnsi="SimSun" w:hint="eastAsia"/>
          <w:sz w:val="21"/>
          <w:szCs w:val="21"/>
        </w:rPr>
        <w:t>文件</w:t>
      </w:r>
      <w:r w:rsidRPr="00100077">
        <w:rPr>
          <w:rFonts w:ascii="SimSun" w:hAnsi="SimSun"/>
          <w:sz w:val="21"/>
          <w:szCs w:val="21"/>
        </w:rPr>
        <w:t>PCT/WG/9/10</w:t>
      </w:r>
      <w:r w:rsidR="003500ED">
        <w:rPr>
          <w:rFonts w:ascii="SimSun" w:hAnsi="SimSun" w:hint="eastAsia"/>
          <w:sz w:val="21"/>
          <w:szCs w:val="21"/>
        </w:rPr>
        <w:t>）</w:t>
      </w:r>
      <w:r w:rsidR="00033948" w:rsidRPr="00100077">
        <w:rPr>
          <w:rFonts w:ascii="SimSun" w:hAnsi="SimSun" w:hint="eastAsia"/>
          <w:sz w:val="21"/>
          <w:szCs w:val="21"/>
        </w:rPr>
        <w:t>，该提案旨在</w:t>
      </w:r>
      <w:r w:rsidR="005B5186" w:rsidRPr="00100077">
        <w:rPr>
          <w:rFonts w:ascii="SimSun" w:hAnsi="SimSun" w:hint="eastAsia"/>
          <w:sz w:val="21"/>
          <w:szCs w:val="21"/>
        </w:rPr>
        <w:t>限制</w:t>
      </w:r>
      <w:r w:rsidR="003B2216" w:rsidRPr="00100077">
        <w:rPr>
          <w:rFonts w:ascii="SimSun" w:hAnsi="SimSun" w:hint="eastAsia"/>
          <w:sz w:val="21"/>
          <w:szCs w:val="21"/>
        </w:rPr>
        <w:t>不符合</w:t>
      </w:r>
      <w:r w:rsidR="00377655" w:rsidRPr="00100077">
        <w:rPr>
          <w:rFonts w:ascii="SimSun" w:hAnsi="SimSun" w:hint="eastAsia"/>
          <w:sz w:val="21"/>
          <w:szCs w:val="21"/>
        </w:rPr>
        <w:t>减</w:t>
      </w:r>
      <w:proofErr w:type="gramStart"/>
      <w:r w:rsidR="00377655" w:rsidRPr="00100077">
        <w:rPr>
          <w:rFonts w:ascii="SimSun" w:hAnsi="SimSun" w:hint="eastAsia"/>
          <w:sz w:val="21"/>
          <w:szCs w:val="21"/>
        </w:rPr>
        <w:t>费</w:t>
      </w:r>
      <w:r w:rsidR="00033948" w:rsidRPr="00100077">
        <w:rPr>
          <w:rFonts w:ascii="SimSun" w:hAnsi="SimSun" w:hint="eastAsia"/>
          <w:sz w:val="21"/>
          <w:szCs w:val="21"/>
        </w:rPr>
        <w:t>资格</w:t>
      </w:r>
      <w:proofErr w:type="gramEnd"/>
      <w:r w:rsidR="00033948" w:rsidRPr="00100077">
        <w:rPr>
          <w:rFonts w:ascii="SimSun" w:hAnsi="SimSun" w:hint="eastAsia"/>
          <w:sz w:val="21"/>
          <w:szCs w:val="21"/>
        </w:rPr>
        <w:t>的申请人提出</w:t>
      </w:r>
      <w:r w:rsidR="00377655" w:rsidRPr="00100077">
        <w:rPr>
          <w:rFonts w:ascii="SimSun" w:hAnsi="SimSun" w:hint="eastAsia"/>
          <w:sz w:val="21"/>
          <w:szCs w:val="21"/>
        </w:rPr>
        <w:t>减费</w:t>
      </w:r>
      <w:r w:rsidR="005B5186" w:rsidRPr="00100077">
        <w:rPr>
          <w:rFonts w:ascii="SimSun" w:hAnsi="SimSun" w:hint="eastAsia"/>
          <w:sz w:val="21"/>
          <w:szCs w:val="21"/>
        </w:rPr>
        <w:t>的</w:t>
      </w:r>
      <w:r w:rsidR="003B2216" w:rsidRPr="00100077">
        <w:rPr>
          <w:rFonts w:ascii="SimSun" w:hAnsi="SimSun" w:hint="eastAsia"/>
          <w:sz w:val="21"/>
          <w:szCs w:val="21"/>
        </w:rPr>
        <w:t>请求</w:t>
      </w:r>
      <w:r w:rsidR="00033948" w:rsidRPr="00100077">
        <w:rPr>
          <w:rFonts w:ascii="SimSun" w:hAnsi="SimSun" w:hint="eastAsia"/>
          <w:sz w:val="21"/>
          <w:szCs w:val="21"/>
        </w:rPr>
        <w:t>。</w:t>
      </w:r>
      <w:r w:rsidR="005B5186" w:rsidRPr="00100077">
        <w:rPr>
          <w:rFonts w:ascii="SimSun" w:hAnsi="SimSun" w:hint="eastAsia"/>
          <w:sz w:val="21"/>
          <w:szCs w:val="21"/>
        </w:rPr>
        <w:t>工作组议定秘书处将</w:t>
      </w:r>
      <w:r w:rsidR="009E3F4F" w:rsidRPr="00100077">
        <w:rPr>
          <w:rFonts w:ascii="SimSun" w:hAnsi="SimSun" w:hint="eastAsia"/>
          <w:sz w:val="21"/>
          <w:szCs w:val="21"/>
        </w:rPr>
        <w:t>提供补充信息，即如果拟议的修改得到通过，对PCT费用收入可能带来的积极影响</w:t>
      </w:r>
      <w:r w:rsidR="003500ED">
        <w:rPr>
          <w:rFonts w:ascii="SimSun" w:hAnsi="SimSun" w:hint="eastAsia"/>
          <w:sz w:val="21"/>
          <w:szCs w:val="21"/>
        </w:rPr>
        <w:t>（</w:t>
      </w:r>
      <w:r w:rsidR="009E3F4F" w:rsidRPr="00100077">
        <w:rPr>
          <w:rFonts w:ascii="SimSun" w:hAnsi="SimSun" w:hint="eastAsia"/>
          <w:sz w:val="21"/>
          <w:szCs w:val="21"/>
        </w:rPr>
        <w:t>见文件</w:t>
      </w:r>
      <w:r w:rsidR="009E3F4F" w:rsidRPr="00100077">
        <w:rPr>
          <w:rFonts w:ascii="SimSun" w:hAnsi="SimSun"/>
          <w:sz w:val="21"/>
          <w:szCs w:val="21"/>
        </w:rPr>
        <w:t>PCT/WG/9/27</w:t>
      </w:r>
      <w:r w:rsidR="009E3F4F" w:rsidRPr="00100077">
        <w:rPr>
          <w:rFonts w:ascii="SimSun" w:hAnsi="SimSun" w:hint="eastAsia"/>
          <w:sz w:val="21"/>
          <w:szCs w:val="21"/>
        </w:rPr>
        <w:t>第55段</w:t>
      </w:r>
      <w:r w:rsidR="003500ED">
        <w:rPr>
          <w:rFonts w:ascii="SimSun" w:hAnsi="SimSun" w:hint="eastAsia"/>
          <w:sz w:val="21"/>
          <w:szCs w:val="21"/>
        </w:rPr>
        <w:t>）</w:t>
      </w:r>
      <w:r w:rsidR="005B5186" w:rsidRPr="00100077">
        <w:rPr>
          <w:rFonts w:ascii="SimSun" w:hAnsi="SimSun" w:hint="eastAsia"/>
          <w:sz w:val="21"/>
          <w:szCs w:val="21"/>
        </w:rPr>
        <w:t>。在日期为2017年4月4日的文件</w:t>
      </w:r>
      <w:r w:rsidR="005B5186" w:rsidRPr="00100077">
        <w:rPr>
          <w:rFonts w:ascii="SimSun" w:hAnsi="SimSun"/>
          <w:sz w:val="21"/>
          <w:szCs w:val="21"/>
        </w:rPr>
        <w:t>PCT/WG/10/8</w:t>
      </w:r>
      <w:r w:rsidR="009E3F4F" w:rsidRPr="00100077">
        <w:rPr>
          <w:rFonts w:ascii="SimSun" w:hAnsi="SimSun" w:hint="eastAsia"/>
          <w:sz w:val="21"/>
          <w:szCs w:val="21"/>
        </w:rPr>
        <w:t>中提供了</w:t>
      </w:r>
      <w:r w:rsidR="00B850D2" w:rsidRPr="00100077">
        <w:rPr>
          <w:rFonts w:ascii="SimSun" w:hAnsi="SimSun" w:hint="eastAsia"/>
          <w:sz w:val="21"/>
          <w:szCs w:val="21"/>
        </w:rPr>
        <w:t>该</w:t>
      </w:r>
      <w:r w:rsidR="009E3F4F" w:rsidRPr="00100077">
        <w:rPr>
          <w:rFonts w:ascii="SimSun" w:hAnsi="SimSun" w:hint="eastAsia"/>
          <w:sz w:val="21"/>
          <w:szCs w:val="21"/>
        </w:rPr>
        <w:t>信息。</w:t>
      </w:r>
    </w:p>
    <w:p w:rsidR="00CF5E4D" w:rsidRPr="00100077" w:rsidRDefault="00B850D2"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除已在工作组取得的支持外，</w:t>
      </w:r>
      <w:r w:rsidR="005B5186" w:rsidRPr="00100077">
        <w:rPr>
          <w:rFonts w:ascii="SimSun" w:hAnsi="SimSun" w:hint="eastAsia"/>
          <w:sz w:val="21"/>
          <w:szCs w:val="21"/>
        </w:rPr>
        <w:t>文件</w:t>
      </w:r>
      <w:r w:rsidRPr="00100077">
        <w:rPr>
          <w:rFonts w:ascii="SimSun" w:hAnsi="SimSun"/>
          <w:sz w:val="21"/>
          <w:szCs w:val="21"/>
        </w:rPr>
        <w:t>PCT/WG/9/25</w:t>
      </w:r>
      <w:r w:rsidRPr="00100077">
        <w:rPr>
          <w:rFonts w:ascii="SimSun" w:hAnsi="SimSun" w:hint="eastAsia"/>
          <w:sz w:val="21"/>
          <w:szCs w:val="21"/>
        </w:rPr>
        <w:t>在</w:t>
      </w:r>
      <w:r w:rsidRPr="00100077">
        <w:rPr>
          <w:rFonts w:ascii="SimSun" w:hAnsi="SimSun"/>
          <w:sz w:val="21"/>
          <w:szCs w:val="21"/>
        </w:rPr>
        <w:t>2016</w:t>
      </w:r>
      <w:r w:rsidRPr="00100077">
        <w:rPr>
          <w:rFonts w:ascii="SimSun" w:hAnsi="SimSun" w:hint="eastAsia"/>
          <w:sz w:val="21"/>
          <w:szCs w:val="21"/>
        </w:rPr>
        <w:t>年WIPO大会期间也</w:t>
      </w:r>
      <w:r w:rsidR="005B5186" w:rsidRPr="00100077">
        <w:rPr>
          <w:rFonts w:ascii="SimSun" w:hAnsi="SimSun" w:hint="eastAsia"/>
          <w:sz w:val="21"/>
          <w:szCs w:val="21"/>
        </w:rPr>
        <w:t>得到了广泛支持</w:t>
      </w:r>
      <w:r w:rsidRPr="00100077">
        <w:rPr>
          <w:rFonts w:ascii="SimSun" w:hAnsi="SimSun" w:hint="eastAsia"/>
          <w:sz w:val="21"/>
          <w:szCs w:val="21"/>
        </w:rPr>
        <w:t>。尤其是4个地区集团的成员</w:t>
      </w:r>
      <w:r w:rsidR="006F0760" w:rsidRPr="00100077">
        <w:rPr>
          <w:rFonts w:ascii="SimSun" w:hAnsi="SimSun" w:hint="eastAsia"/>
          <w:sz w:val="21"/>
          <w:szCs w:val="21"/>
        </w:rPr>
        <w:t>对</w:t>
      </w:r>
      <w:r w:rsidRPr="00100077">
        <w:rPr>
          <w:rFonts w:ascii="SimSun" w:hAnsi="SimSun" w:hint="eastAsia"/>
          <w:sz w:val="21"/>
          <w:szCs w:val="21"/>
        </w:rPr>
        <w:t>拟议的</w:t>
      </w:r>
      <w:r w:rsidR="00377655" w:rsidRPr="00100077">
        <w:rPr>
          <w:rFonts w:ascii="SimSun" w:hAnsi="SimSun" w:hint="eastAsia"/>
          <w:sz w:val="21"/>
          <w:szCs w:val="21"/>
        </w:rPr>
        <w:t>减</w:t>
      </w:r>
      <w:proofErr w:type="gramStart"/>
      <w:r w:rsidR="00377655" w:rsidRPr="00100077">
        <w:rPr>
          <w:rFonts w:ascii="SimSun" w:hAnsi="SimSun" w:hint="eastAsia"/>
          <w:sz w:val="21"/>
          <w:szCs w:val="21"/>
        </w:rPr>
        <w:t>费</w:t>
      </w:r>
      <w:r w:rsidR="006F0760" w:rsidRPr="00100077">
        <w:rPr>
          <w:rFonts w:ascii="SimSun" w:hAnsi="SimSun" w:hint="eastAsia"/>
          <w:sz w:val="21"/>
          <w:szCs w:val="21"/>
        </w:rPr>
        <w:t>表示</w:t>
      </w:r>
      <w:proofErr w:type="gramEnd"/>
      <w:r w:rsidR="006F0760" w:rsidRPr="00100077">
        <w:rPr>
          <w:rFonts w:ascii="SimSun" w:hAnsi="SimSun" w:hint="eastAsia"/>
          <w:sz w:val="21"/>
          <w:szCs w:val="21"/>
        </w:rPr>
        <w:t>赞成</w:t>
      </w:r>
      <w:r w:rsidR="003500ED">
        <w:rPr>
          <w:rFonts w:ascii="SimSun" w:hAnsi="SimSun" w:hint="eastAsia"/>
          <w:sz w:val="21"/>
          <w:szCs w:val="21"/>
        </w:rPr>
        <w:t>（</w:t>
      </w:r>
      <w:r w:rsidRPr="00100077">
        <w:rPr>
          <w:rFonts w:ascii="SimSun" w:hAnsi="SimSun" w:hint="eastAsia"/>
          <w:sz w:val="21"/>
          <w:szCs w:val="21"/>
        </w:rPr>
        <w:t>见文件</w:t>
      </w:r>
      <w:r w:rsidRPr="00100077">
        <w:rPr>
          <w:rFonts w:ascii="SimSun" w:hAnsi="SimSun"/>
          <w:sz w:val="21"/>
          <w:szCs w:val="21"/>
        </w:rPr>
        <w:t>A/56/17</w:t>
      </w:r>
      <w:r w:rsidRPr="00100077">
        <w:rPr>
          <w:rFonts w:ascii="SimSun" w:hAnsi="SimSun" w:hint="eastAsia"/>
          <w:sz w:val="21"/>
          <w:szCs w:val="21"/>
        </w:rPr>
        <w:t>附件二第5、8和106段及文件</w:t>
      </w:r>
      <w:r w:rsidRPr="00100077">
        <w:rPr>
          <w:rFonts w:ascii="SimSun" w:hAnsi="SimSun"/>
          <w:sz w:val="21"/>
          <w:szCs w:val="21"/>
        </w:rPr>
        <w:t>PCT/A/48/5</w:t>
      </w:r>
      <w:r w:rsidRPr="00100077">
        <w:rPr>
          <w:rFonts w:ascii="SimSun" w:hAnsi="SimSun" w:hint="eastAsia"/>
          <w:sz w:val="21"/>
          <w:szCs w:val="21"/>
        </w:rPr>
        <w:t>第8至15段</w:t>
      </w:r>
      <w:r w:rsidR="003500ED">
        <w:rPr>
          <w:rFonts w:ascii="SimSun" w:hAnsi="SimSun" w:hint="eastAsia"/>
          <w:sz w:val="21"/>
          <w:szCs w:val="21"/>
        </w:rPr>
        <w:t>）</w:t>
      </w:r>
      <w:r w:rsidRPr="00100077">
        <w:rPr>
          <w:rFonts w:ascii="SimSun" w:hAnsi="SimSun" w:hint="eastAsia"/>
          <w:sz w:val="21"/>
          <w:szCs w:val="21"/>
        </w:rPr>
        <w:t>。</w:t>
      </w:r>
    </w:p>
    <w:p w:rsidR="00CF5E4D" w:rsidRPr="00100077" w:rsidRDefault="004A71DA"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2016年2月，总干事宣布WIPO在2014/15两年期盈余8,000万瑞郎。</w:t>
      </w:r>
    </w:p>
    <w:p w:rsidR="00D05CC9" w:rsidRPr="00100077" w:rsidRDefault="00297AC6"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2</w:t>
      </w:r>
      <w:r w:rsidRPr="00100077">
        <w:rPr>
          <w:rFonts w:ascii="SimSun" w:hAnsi="SimSun"/>
          <w:sz w:val="21"/>
          <w:szCs w:val="21"/>
        </w:rPr>
        <w:t>017</w:t>
      </w:r>
      <w:r w:rsidRPr="00100077">
        <w:rPr>
          <w:rFonts w:ascii="SimSun" w:hAnsi="SimSun" w:hint="eastAsia"/>
          <w:sz w:val="21"/>
          <w:szCs w:val="21"/>
        </w:rPr>
        <w:t>年1月11日发布的</w:t>
      </w:r>
      <w:r w:rsidR="00A7052B" w:rsidRPr="00100077">
        <w:rPr>
          <w:rFonts w:ascii="SimSun" w:hAnsi="SimSun" w:hint="eastAsia"/>
          <w:sz w:val="21"/>
          <w:szCs w:val="21"/>
        </w:rPr>
        <w:t>“PCT费用弹性估算”研究报告第二次补编</w:t>
      </w:r>
      <w:r w:rsidR="003500ED">
        <w:rPr>
          <w:rFonts w:ascii="SimSun" w:hAnsi="SimSun" w:hint="eastAsia"/>
          <w:sz w:val="21"/>
          <w:szCs w:val="21"/>
        </w:rPr>
        <w:t>（</w:t>
      </w:r>
      <w:r w:rsidR="00A7052B" w:rsidRPr="00100077">
        <w:rPr>
          <w:rFonts w:ascii="SimSun" w:hAnsi="SimSun" w:hint="eastAsia"/>
          <w:sz w:val="21"/>
          <w:szCs w:val="21"/>
        </w:rPr>
        <w:t>文件</w:t>
      </w:r>
      <w:r w:rsidR="00A7052B" w:rsidRPr="00100077">
        <w:rPr>
          <w:rFonts w:ascii="SimSun" w:hAnsi="SimSun"/>
          <w:sz w:val="21"/>
          <w:szCs w:val="21"/>
        </w:rPr>
        <w:t>PCT/WG/10/2</w:t>
      </w:r>
      <w:r w:rsidR="003500ED">
        <w:rPr>
          <w:rFonts w:ascii="SimSun" w:hAnsi="SimSun" w:hint="eastAsia"/>
          <w:sz w:val="21"/>
          <w:szCs w:val="21"/>
        </w:rPr>
        <w:t>）</w:t>
      </w:r>
      <w:r w:rsidR="006319AE" w:rsidRPr="00100077">
        <w:rPr>
          <w:rFonts w:ascii="SimSun" w:hAnsi="SimSun" w:hint="eastAsia"/>
          <w:sz w:val="21"/>
          <w:szCs w:val="21"/>
        </w:rPr>
        <w:t>提供了新模拟，计算</w:t>
      </w:r>
      <w:r w:rsidR="006171F4" w:rsidRPr="00100077">
        <w:rPr>
          <w:rFonts w:ascii="SimSun" w:hAnsi="SimSun" w:hint="eastAsia"/>
          <w:sz w:val="21"/>
          <w:szCs w:val="21"/>
        </w:rPr>
        <w:t>高校享受</w:t>
      </w:r>
      <w:r w:rsidR="006319AE" w:rsidRPr="00100077">
        <w:rPr>
          <w:rFonts w:ascii="SimSun" w:hAnsi="SimSun" w:hint="eastAsia"/>
          <w:sz w:val="21"/>
          <w:szCs w:val="21"/>
        </w:rPr>
        <w:t>不同水平的折扣</w:t>
      </w:r>
      <w:r w:rsidR="006171F4" w:rsidRPr="00100077">
        <w:rPr>
          <w:rFonts w:ascii="SimSun" w:hAnsi="SimSun" w:hint="eastAsia"/>
          <w:sz w:val="21"/>
          <w:szCs w:val="21"/>
        </w:rPr>
        <w:t>时</w:t>
      </w:r>
      <w:r w:rsidR="006319AE" w:rsidRPr="00100077">
        <w:rPr>
          <w:rFonts w:ascii="SimSun" w:hAnsi="SimSun" w:hint="eastAsia"/>
          <w:sz w:val="21"/>
          <w:szCs w:val="21"/>
        </w:rPr>
        <w:t>损失的收入。</w:t>
      </w:r>
      <w:r w:rsidR="006171F4" w:rsidRPr="00100077">
        <w:rPr>
          <w:rFonts w:ascii="SimSun" w:hAnsi="SimSun" w:hint="eastAsia"/>
          <w:sz w:val="21"/>
          <w:szCs w:val="21"/>
        </w:rPr>
        <w:t>根据</w:t>
      </w:r>
      <w:r w:rsidR="006319AE" w:rsidRPr="00100077">
        <w:rPr>
          <w:rFonts w:ascii="SimSun" w:hAnsi="SimSun" w:hint="eastAsia"/>
          <w:sz w:val="21"/>
          <w:szCs w:val="21"/>
        </w:rPr>
        <w:t>秘书处的估算，</w:t>
      </w:r>
      <w:r w:rsidR="006171F4" w:rsidRPr="00100077">
        <w:rPr>
          <w:rFonts w:ascii="SimSun" w:hAnsi="SimSun" w:hint="eastAsia"/>
          <w:sz w:val="21"/>
          <w:szCs w:val="21"/>
        </w:rPr>
        <w:t>如果为来自发展中国家的高校减免</w:t>
      </w:r>
      <w:r w:rsidR="002A21E2" w:rsidRPr="00100077">
        <w:rPr>
          <w:rFonts w:ascii="SimSun" w:hAnsi="SimSun" w:hint="eastAsia"/>
          <w:sz w:val="21"/>
          <w:szCs w:val="21"/>
        </w:rPr>
        <w:t>大约</w:t>
      </w:r>
      <w:r w:rsidR="006171F4" w:rsidRPr="00100077">
        <w:rPr>
          <w:rFonts w:ascii="SimSun" w:hAnsi="SimSun" w:hint="eastAsia"/>
          <w:sz w:val="21"/>
          <w:szCs w:val="21"/>
        </w:rPr>
        <w:t>50%的费用，总收入损失将</w:t>
      </w:r>
      <w:r w:rsidR="00EC193B" w:rsidRPr="00100077">
        <w:rPr>
          <w:rFonts w:ascii="SimSun" w:hAnsi="SimSun" w:hint="eastAsia"/>
          <w:sz w:val="21"/>
          <w:szCs w:val="21"/>
        </w:rPr>
        <w:t>达</w:t>
      </w:r>
      <w:r w:rsidR="006171F4" w:rsidRPr="00100077">
        <w:rPr>
          <w:rFonts w:ascii="SimSun" w:hAnsi="SimSun" w:hint="eastAsia"/>
          <w:sz w:val="21"/>
          <w:szCs w:val="21"/>
        </w:rPr>
        <w:t>89</w:t>
      </w:r>
      <w:proofErr w:type="gramStart"/>
      <w:r w:rsidR="006171F4" w:rsidRPr="00100077">
        <w:rPr>
          <w:rFonts w:ascii="SimSun" w:hAnsi="SimSun" w:hint="eastAsia"/>
          <w:sz w:val="21"/>
          <w:szCs w:val="21"/>
        </w:rPr>
        <w:t>万瑞</w:t>
      </w:r>
      <w:proofErr w:type="gramEnd"/>
      <w:r w:rsidR="006171F4" w:rsidRPr="00100077">
        <w:rPr>
          <w:rFonts w:ascii="SimSun" w:hAnsi="SimSun" w:hint="eastAsia"/>
          <w:sz w:val="21"/>
          <w:szCs w:val="21"/>
        </w:rPr>
        <w:t>郎</w:t>
      </w:r>
      <w:r w:rsidR="003500ED">
        <w:rPr>
          <w:rFonts w:ascii="SimSun" w:hAnsi="SimSun" w:hint="eastAsia"/>
          <w:sz w:val="21"/>
          <w:szCs w:val="21"/>
        </w:rPr>
        <w:t>（</w:t>
      </w:r>
      <w:r w:rsidR="006171F4" w:rsidRPr="00100077">
        <w:rPr>
          <w:rFonts w:ascii="SimSun" w:hAnsi="SimSun" w:hint="eastAsia"/>
          <w:sz w:val="21"/>
          <w:szCs w:val="21"/>
        </w:rPr>
        <w:t>见该文件表3b</w:t>
      </w:r>
      <w:r w:rsidR="003500ED">
        <w:rPr>
          <w:rFonts w:ascii="SimSun" w:hAnsi="SimSun" w:hint="eastAsia"/>
          <w:sz w:val="21"/>
          <w:szCs w:val="21"/>
        </w:rPr>
        <w:t>）</w:t>
      </w:r>
      <w:r w:rsidR="006171F4" w:rsidRPr="00100077">
        <w:rPr>
          <w:rFonts w:ascii="SimSun" w:hAnsi="SimSun" w:hint="eastAsia"/>
          <w:sz w:val="21"/>
          <w:szCs w:val="21"/>
        </w:rPr>
        <w:t>。</w:t>
      </w:r>
    </w:p>
    <w:p w:rsidR="00D05CC9" w:rsidRPr="00100077" w:rsidRDefault="00B82192"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在此背景下，可能的收入损失将占预计盈余的一小部分，而对高校的申请则有具体而积极的效果。</w:t>
      </w:r>
    </w:p>
    <w:p w:rsidR="00295FA6" w:rsidRPr="0034242F" w:rsidRDefault="006049FB" w:rsidP="007D1754">
      <w:pPr>
        <w:pStyle w:val="1"/>
        <w:overflowPunct w:val="0"/>
        <w:spacing w:before="0" w:afterLines="50" w:after="120" w:line="340" w:lineRule="atLeast"/>
        <w:jc w:val="both"/>
        <w:rPr>
          <w:rFonts w:ascii="SimHei" w:eastAsia="SimHei" w:hAnsi="SimHei"/>
          <w:b w:val="0"/>
          <w:sz w:val="21"/>
          <w:szCs w:val="21"/>
        </w:rPr>
      </w:pPr>
      <w:r w:rsidRPr="00CE0D9A">
        <w:rPr>
          <w:rFonts w:ascii="SimHei" w:eastAsia="SimHei" w:hAnsi="SimHei" w:hint="eastAsia"/>
          <w:b w:val="0"/>
          <w:sz w:val="21"/>
          <w:szCs w:val="21"/>
        </w:rPr>
        <w:t>提　案</w:t>
      </w:r>
    </w:p>
    <w:p w:rsidR="00295FA6" w:rsidRPr="00100077" w:rsidRDefault="00CA6F13"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经过</w:t>
      </w:r>
      <w:r w:rsidR="00A906EF" w:rsidRPr="00100077">
        <w:rPr>
          <w:rFonts w:ascii="SimSun" w:hAnsi="SimSun" w:hint="eastAsia"/>
          <w:sz w:val="21"/>
          <w:szCs w:val="21"/>
        </w:rPr>
        <w:t>在</w:t>
      </w:r>
      <w:r w:rsidR="00922158" w:rsidRPr="00100077">
        <w:rPr>
          <w:rFonts w:ascii="SimSun" w:hAnsi="SimSun" w:hint="eastAsia"/>
          <w:sz w:val="21"/>
          <w:szCs w:val="21"/>
        </w:rPr>
        <w:t>工作组第九届会议</w:t>
      </w:r>
      <w:r w:rsidR="007A1002" w:rsidRPr="00100077">
        <w:rPr>
          <w:rFonts w:ascii="SimSun" w:hAnsi="SimSun" w:hint="eastAsia"/>
          <w:sz w:val="21"/>
          <w:szCs w:val="21"/>
        </w:rPr>
        <w:t>期间</w:t>
      </w:r>
      <w:r w:rsidRPr="00100077">
        <w:rPr>
          <w:rFonts w:ascii="SimSun" w:hAnsi="SimSun" w:hint="eastAsia"/>
          <w:sz w:val="21"/>
          <w:szCs w:val="21"/>
        </w:rPr>
        <w:t>所</w:t>
      </w:r>
      <w:r w:rsidR="007A1002" w:rsidRPr="00100077">
        <w:rPr>
          <w:rFonts w:ascii="SimSun" w:hAnsi="SimSun" w:hint="eastAsia"/>
          <w:sz w:val="21"/>
          <w:szCs w:val="21"/>
        </w:rPr>
        <w:t>开展</w:t>
      </w:r>
      <w:r w:rsidRPr="00100077">
        <w:rPr>
          <w:rFonts w:ascii="SimSun" w:hAnsi="SimSun" w:hint="eastAsia"/>
          <w:sz w:val="21"/>
          <w:szCs w:val="21"/>
        </w:rPr>
        <w:t>的</w:t>
      </w:r>
      <w:r w:rsidR="007A1002" w:rsidRPr="00100077">
        <w:rPr>
          <w:rFonts w:ascii="SimSun" w:hAnsi="SimSun" w:hint="eastAsia"/>
          <w:sz w:val="21"/>
          <w:szCs w:val="21"/>
        </w:rPr>
        <w:t>讨论</w:t>
      </w:r>
      <w:r w:rsidR="00F632FE" w:rsidRPr="00100077">
        <w:rPr>
          <w:rFonts w:ascii="SimSun" w:hAnsi="SimSun" w:hint="eastAsia"/>
          <w:sz w:val="21"/>
          <w:szCs w:val="21"/>
        </w:rPr>
        <w:t>，</w:t>
      </w:r>
      <w:r w:rsidR="00922158" w:rsidRPr="00100077">
        <w:rPr>
          <w:rFonts w:ascii="SimSun" w:hAnsi="SimSun" w:hint="eastAsia"/>
          <w:sz w:val="21"/>
          <w:szCs w:val="21"/>
        </w:rPr>
        <w:t>我们建议采取分阶段的办法。</w:t>
      </w:r>
    </w:p>
    <w:p w:rsidR="00295FA6" w:rsidRPr="00100077" w:rsidRDefault="00922158"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第一阶段，</w:t>
      </w:r>
      <w:r w:rsidR="00E905BB" w:rsidRPr="00100077">
        <w:rPr>
          <w:rFonts w:ascii="SimSun" w:hAnsi="SimSun" w:hint="eastAsia"/>
          <w:sz w:val="21"/>
          <w:szCs w:val="21"/>
        </w:rPr>
        <w:t>批准对费用表进行修改，利用现行用于减费的基于国家的标准，</w:t>
      </w:r>
      <w:r w:rsidRPr="00100077">
        <w:rPr>
          <w:rFonts w:ascii="SimSun" w:hAnsi="SimSun" w:hint="eastAsia"/>
          <w:sz w:val="21"/>
          <w:szCs w:val="21"/>
        </w:rPr>
        <w:t>为某些国家，特别是发展中和最不发达国家的高校减费至少50%。这一阶段，与针对全体成员国通盘减费相比，经济影响较低。</w:t>
      </w:r>
    </w:p>
    <w:p w:rsidR="00295FA6" w:rsidRPr="00100077" w:rsidRDefault="00922158"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第二阶段，成员国在工作组某次会议上评价新收费政策对增加高校申请量的结果，并决定是否提高减费额和</w:t>
      </w:r>
      <w:r w:rsidR="003500ED">
        <w:rPr>
          <w:rFonts w:ascii="SimSun" w:hAnsi="SimSun" w:hint="eastAsia"/>
          <w:sz w:val="21"/>
          <w:szCs w:val="21"/>
        </w:rPr>
        <w:t>（</w:t>
      </w:r>
      <w:r w:rsidRPr="00100077">
        <w:rPr>
          <w:rFonts w:ascii="SimSun" w:hAnsi="SimSun" w:hint="eastAsia"/>
          <w:sz w:val="21"/>
          <w:szCs w:val="21"/>
        </w:rPr>
        <w:t>或</w:t>
      </w:r>
      <w:r w:rsidR="003500ED">
        <w:rPr>
          <w:rFonts w:ascii="SimSun" w:hAnsi="SimSun" w:hint="eastAsia"/>
          <w:sz w:val="21"/>
          <w:szCs w:val="21"/>
        </w:rPr>
        <w:t>）</w:t>
      </w:r>
      <w:r w:rsidRPr="00100077">
        <w:rPr>
          <w:rFonts w:ascii="SimSun" w:hAnsi="SimSun" w:hint="eastAsia"/>
          <w:sz w:val="21"/>
          <w:szCs w:val="21"/>
        </w:rPr>
        <w:t>将其扩大到发达国家的高校。</w:t>
      </w:r>
      <w:r w:rsidR="00BD067B" w:rsidRPr="00100077">
        <w:rPr>
          <w:rFonts w:ascii="SimSun" w:hAnsi="SimSun" w:hint="eastAsia"/>
          <w:sz w:val="21"/>
          <w:szCs w:val="21"/>
        </w:rPr>
        <w:t>通过进一步讨论可能还会决定将受益范围扩大到公共研究组织。</w:t>
      </w:r>
    </w:p>
    <w:p w:rsidR="00295FA6" w:rsidRPr="00100077" w:rsidRDefault="002A21E2" w:rsidP="007D1754">
      <w:pPr>
        <w:pStyle w:val="ONUME"/>
        <w:numPr>
          <w:ilvl w:val="0"/>
          <w:numId w:val="5"/>
        </w:numPr>
        <w:tabs>
          <w:tab w:val="clear" w:pos="567"/>
        </w:tabs>
        <w:overflowPunct w:val="0"/>
        <w:spacing w:afterLines="50" w:after="120" w:line="340" w:lineRule="atLeast"/>
        <w:jc w:val="both"/>
        <w:rPr>
          <w:rFonts w:ascii="SimSun" w:hAnsi="SimSun"/>
          <w:sz w:val="21"/>
          <w:szCs w:val="21"/>
        </w:rPr>
      </w:pPr>
      <w:r w:rsidRPr="00100077">
        <w:rPr>
          <w:rFonts w:ascii="SimSun" w:hAnsi="SimSun" w:hint="eastAsia"/>
          <w:sz w:val="21"/>
          <w:szCs w:val="21"/>
        </w:rPr>
        <w:t>为了兼顾对于本组织总体预算平衡的关切，</w:t>
      </w:r>
      <w:r w:rsidR="00A3052F" w:rsidRPr="00100077">
        <w:rPr>
          <w:rFonts w:ascii="SimSun" w:hAnsi="SimSun" w:hint="eastAsia"/>
          <w:sz w:val="21"/>
          <w:szCs w:val="21"/>
        </w:rPr>
        <w:t>建议在讨论为高校减费的同时对载于文件</w:t>
      </w:r>
      <w:r w:rsidR="00A3052F" w:rsidRPr="00100077">
        <w:rPr>
          <w:rFonts w:ascii="SimSun" w:hAnsi="SimSun"/>
          <w:sz w:val="21"/>
          <w:szCs w:val="21"/>
        </w:rPr>
        <w:t>PCT/WG/10/8</w:t>
      </w:r>
      <w:r w:rsidR="00A3052F" w:rsidRPr="00100077">
        <w:rPr>
          <w:rFonts w:ascii="SimSun" w:hAnsi="SimSun" w:hint="eastAsia"/>
          <w:sz w:val="21"/>
          <w:szCs w:val="21"/>
        </w:rPr>
        <w:t>的旨在</w:t>
      </w:r>
      <w:r w:rsidR="00B93334" w:rsidRPr="00100077">
        <w:rPr>
          <w:rFonts w:ascii="SimSun" w:hAnsi="SimSun" w:hint="eastAsia"/>
          <w:sz w:val="21"/>
          <w:szCs w:val="21"/>
        </w:rPr>
        <w:t>减少由不符合减费资格的申请人</w:t>
      </w:r>
      <w:r w:rsidR="00A3052F" w:rsidRPr="00100077">
        <w:rPr>
          <w:rFonts w:ascii="SimSun" w:hAnsi="SimSun" w:hint="eastAsia"/>
          <w:sz w:val="21"/>
          <w:szCs w:val="21"/>
        </w:rPr>
        <w:t>所提出减费请求</w:t>
      </w:r>
      <w:r w:rsidR="00B93334" w:rsidRPr="00100077">
        <w:rPr>
          <w:rFonts w:ascii="SimSun" w:hAnsi="SimSun" w:hint="eastAsia"/>
          <w:sz w:val="21"/>
          <w:szCs w:val="21"/>
        </w:rPr>
        <w:t>数量</w:t>
      </w:r>
      <w:r w:rsidR="00A3052F" w:rsidRPr="00100077">
        <w:rPr>
          <w:rFonts w:ascii="SimSun" w:hAnsi="SimSun" w:hint="eastAsia"/>
          <w:sz w:val="21"/>
          <w:szCs w:val="21"/>
        </w:rPr>
        <w:t>的措施进行讨论</w:t>
      </w:r>
      <w:r w:rsidR="00766B52" w:rsidRPr="00100077">
        <w:rPr>
          <w:rFonts w:ascii="SimSun" w:hAnsi="SimSun" w:hint="eastAsia"/>
          <w:sz w:val="21"/>
          <w:szCs w:val="21"/>
        </w:rPr>
        <w:t>。</w:t>
      </w:r>
    </w:p>
    <w:p w:rsidR="00295FA6" w:rsidRPr="0034242F" w:rsidRDefault="00C612CF" w:rsidP="007D1754">
      <w:pPr>
        <w:pStyle w:val="ONUME"/>
        <w:numPr>
          <w:ilvl w:val="0"/>
          <w:numId w:val="5"/>
        </w:numPr>
        <w:spacing w:afterLines="50" w:after="120" w:line="340" w:lineRule="atLeast"/>
        <w:ind w:left="5534"/>
        <w:jc w:val="both"/>
        <w:rPr>
          <w:rFonts w:ascii="KaiTi" w:eastAsia="KaiTi" w:hAnsi="KaiTi"/>
          <w:sz w:val="21"/>
          <w:szCs w:val="21"/>
        </w:rPr>
      </w:pPr>
      <w:r w:rsidRPr="0034242F">
        <w:rPr>
          <w:rFonts w:ascii="KaiTi" w:eastAsia="KaiTi" w:hAnsi="KaiTi" w:hint="eastAsia"/>
          <w:sz w:val="21"/>
          <w:szCs w:val="21"/>
        </w:rPr>
        <w:t>请工作组审议列于本文件的提案及</w:t>
      </w:r>
      <w:r w:rsidR="0049130C" w:rsidRPr="0034242F">
        <w:rPr>
          <w:rFonts w:ascii="KaiTi" w:eastAsia="KaiTi" w:hAnsi="KaiTi" w:hint="eastAsia"/>
          <w:sz w:val="21"/>
          <w:szCs w:val="21"/>
        </w:rPr>
        <w:t>载于</w:t>
      </w:r>
      <w:r w:rsidRPr="0034242F">
        <w:rPr>
          <w:rFonts w:ascii="KaiTi" w:eastAsia="KaiTi" w:hAnsi="KaiTi" w:hint="eastAsia"/>
          <w:sz w:val="21"/>
          <w:szCs w:val="21"/>
        </w:rPr>
        <w:t>附件的</w:t>
      </w:r>
      <w:r w:rsidR="00A17956" w:rsidRPr="0034242F">
        <w:rPr>
          <w:rFonts w:ascii="KaiTi" w:eastAsia="KaiTi" w:hAnsi="KaiTi" w:hint="eastAsia"/>
          <w:sz w:val="21"/>
          <w:szCs w:val="21"/>
        </w:rPr>
        <w:t>对</w:t>
      </w:r>
      <w:r w:rsidR="00367460" w:rsidRPr="0034242F">
        <w:rPr>
          <w:rFonts w:ascii="KaiTi" w:eastAsia="KaiTi" w:hAnsi="KaiTi" w:hint="eastAsia"/>
          <w:sz w:val="21"/>
          <w:szCs w:val="21"/>
        </w:rPr>
        <w:t>费用表</w:t>
      </w:r>
      <w:r w:rsidR="00793D27" w:rsidRPr="0034242F">
        <w:rPr>
          <w:rFonts w:ascii="KaiTi" w:eastAsia="KaiTi" w:hAnsi="KaiTi" w:hint="eastAsia"/>
          <w:sz w:val="21"/>
          <w:szCs w:val="21"/>
        </w:rPr>
        <w:t>的</w:t>
      </w:r>
      <w:r w:rsidR="00A17956" w:rsidRPr="0034242F">
        <w:rPr>
          <w:rFonts w:ascii="KaiTi" w:eastAsia="KaiTi" w:hAnsi="KaiTi" w:hint="eastAsia"/>
          <w:sz w:val="21"/>
          <w:szCs w:val="21"/>
        </w:rPr>
        <w:t>修改</w:t>
      </w:r>
      <w:r w:rsidRPr="0034242F">
        <w:rPr>
          <w:rFonts w:ascii="KaiTi" w:eastAsia="KaiTi" w:hAnsi="KaiTi" w:hint="eastAsia"/>
          <w:sz w:val="21"/>
          <w:szCs w:val="21"/>
        </w:rPr>
        <w:t>。</w:t>
      </w:r>
    </w:p>
    <w:p w:rsidR="00295FA6" w:rsidRPr="00F40699" w:rsidRDefault="00295FA6" w:rsidP="00F40699">
      <w:pPr>
        <w:jc w:val="right"/>
      </w:pPr>
    </w:p>
    <w:p w:rsidR="00F40699" w:rsidRPr="00F40699" w:rsidRDefault="00F40699" w:rsidP="00F40699">
      <w:pPr>
        <w:jc w:val="right"/>
      </w:pPr>
    </w:p>
    <w:p w:rsidR="00295FA6" w:rsidRPr="0034242F" w:rsidRDefault="00295FA6" w:rsidP="0034242F">
      <w:pPr>
        <w:pStyle w:val="ONUME"/>
        <w:spacing w:afterLines="50" w:after="120" w:line="340" w:lineRule="atLeast"/>
        <w:ind w:left="5534"/>
        <w:rPr>
          <w:rFonts w:ascii="KaiTi" w:eastAsia="KaiTi" w:hAnsi="KaiTi"/>
          <w:sz w:val="21"/>
          <w:szCs w:val="21"/>
        </w:rPr>
        <w:sectPr w:rsidR="00295FA6" w:rsidRPr="0034242F" w:rsidSect="009A1A7C">
          <w:headerReference w:type="default" r:id="rId10"/>
          <w:endnotePr>
            <w:numFmt w:val="decimal"/>
          </w:endnotePr>
          <w:pgSz w:w="11907" w:h="16840" w:code="9"/>
          <w:pgMar w:top="567" w:right="1134" w:bottom="1418" w:left="1418" w:header="510" w:footer="1021" w:gutter="0"/>
          <w:cols w:space="720"/>
          <w:titlePg/>
          <w:docGrid w:linePitch="299"/>
        </w:sectPr>
      </w:pPr>
      <w:r w:rsidRPr="0034242F">
        <w:rPr>
          <w:rFonts w:ascii="KaiTi" w:eastAsia="KaiTi" w:hAnsi="KaiTi"/>
          <w:sz w:val="21"/>
          <w:szCs w:val="21"/>
        </w:rPr>
        <w:t>[</w:t>
      </w:r>
      <w:r w:rsidR="003E78F4" w:rsidRPr="0034242F">
        <w:rPr>
          <w:rFonts w:ascii="KaiTi" w:eastAsia="KaiTi" w:hAnsi="KaiTi" w:hint="eastAsia"/>
          <w:sz w:val="21"/>
          <w:szCs w:val="21"/>
        </w:rPr>
        <w:t>后接附件</w:t>
      </w:r>
      <w:r w:rsidRPr="0034242F">
        <w:rPr>
          <w:rFonts w:ascii="KaiTi" w:eastAsia="KaiTi" w:hAnsi="KaiTi"/>
          <w:sz w:val="21"/>
          <w:szCs w:val="21"/>
        </w:rPr>
        <w:t>]</w:t>
      </w:r>
    </w:p>
    <w:p w:rsidR="00295FA6" w:rsidRPr="008025E0" w:rsidRDefault="006C240F" w:rsidP="008025E0">
      <w:pPr>
        <w:pStyle w:val="2"/>
        <w:jc w:val="center"/>
        <w:rPr>
          <w:rFonts w:ascii="SimSun" w:hAnsi="SimSun"/>
          <w:b/>
          <w:sz w:val="21"/>
          <w:szCs w:val="21"/>
        </w:rPr>
      </w:pPr>
      <w:r w:rsidRPr="00723375">
        <w:rPr>
          <w:rFonts w:ascii="SimSun" w:hAnsi="SimSun" w:hint="eastAsia"/>
          <w:b/>
          <w:sz w:val="21"/>
          <w:szCs w:val="21"/>
        </w:rPr>
        <w:lastRenderedPageBreak/>
        <w:t>《PCT实施细则》拟议修改</w:t>
      </w:r>
    </w:p>
    <w:p w:rsidR="00295FA6" w:rsidRPr="00CE0D9A" w:rsidRDefault="003E78F4" w:rsidP="00295FA6">
      <w:pPr>
        <w:pStyle w:val="LegTitle"/>
        <w:spacing w:after="240" w:line="360" w:lineRule="auto"/>
        <w:rPr>
          <w:rFonts w:ascii="SimHei" w:eastAsia="SimHei" w:hAnsi="SimHei"/>
          <w:b w:val="0"/>
          <w:sz w:val="21"/>
          <w:szCs w:val="21"/>
        </w:rPr>
      </w:pPr>
      <w:r w:rsidRPr="00CE0D9A">
        <w:rPr>
          <w:rFonts w:ascii="SimHei" w:eastAsia="SimHei" w:hAnsi="SimHei" w:hint="eastAsia"/>
          <w:b w:val="0"/>
          <w:sz w:val="21"/>
          <w:szCs w:val="21"/>
          <w:lang w:eastAsia="zh-CN"/>
        </w:rPr>
        <w:t>费用表</w:t>
      </w:r>
    </w:p>
    <w:tbl>
      <w:tblPr>
        <w:tblW w:w="0" w:type="auto"/>
        <w:jc w:val="center"/>
        <w:tblLayout w:type="fixed"/>
        <w:tblCellMar>
          <w:left w:w="56" w:type="dxa"/>
          <w:right w:w="56" w:type="dxa"/>
        </w:tblCellMar>
        <w:tblLook w:val="04A0" w:firstRow="1" w:lastRow="0" w:firstColumn="1" w:lastColumn="0" w:noHBand="0" w:noVBand="1"/>
      </w:tblPr>
      <w:tblGrid>
        <w:gridCol w:w="33"/>
        <w:gridCol w:w="6079"/>
        <w:gridCol w:w="3001"/>
        <w:gridCol w:w="33"/>
      </w:tblGrid>
      <w:tr w:rsidR="00295FA6" w:rsidRPr="00CE0D9A" w:rsidTr="0001368D">
        <w:trPr>
          <w:gridAfter w:val="1"/>
          <w:wAfter w:w="33" w:type="dxa"/>
          <w:jc w:val="center"/>
        </w:trPr>
        <w:tc>
          <w:tcPr>
            <w:tcW w:w="6112" w:type="dxa"/>
            <w:gridSpan w:val="2"/>
            <w:hideMark/>
          </w:tcPr>
          <w:p w:rsidR="00295FA6" w:rsidRPr="00CE0D9A" w:rsidRDefault="00C15A3D" w:rsidP="0001368D">
            <w:pPr>
              <w:pStyle w:val="LegBasic"/>
              <w:spacing w:after="120" w:line="360" w:lineRule="auto"/>
              <w:rPr>
                <w:rFonts w:ascii="SimHei" w:eastAsia="SimHei" w:hAnsi="SimHei"/>
                <w:bCs/>
                <w:sz w:val="21"/>
                <w:szCs w:val="21"/>
              </w:rPr>
            </w:pPr>
            <w:r w:rsidRPr="00CE0D9A">
              <w:rPr>
                <w:rFonts w:ascii="SimHei" w:eastAsia="SimHei" w:hAnsi="SimHei" w:hint="eastAsia"/>
                <w:bCs/>
                <w:sz w:val="21"/>
                <w:szCs w:val="21"/>
                <w:lang w:eastAsia="zh-CN"/>
              </w:rPr>
              <w:t>费用名称</w:t>
            </w:r>
          </w:p>
        </w:tc>
        <w:tc>
          <w:tcPr>
            <w:tcW w:w="3001" w:type="dxa"/>
            <w:hideMark/>
          </w:tcPr>
          <w:p w:rsidR="00295FA6" w:rsidRPr="00CE0D9A" w:rsidRDefault="00C15A3D" w:rsidP="0001368D">
            <w:pPr>
              <w:pStyle w:val="LegBasic"/>
              <w:spacing w:after="120" w:line="360" w:lineRule="auto"/>
              <w:rPr>
                <w:rFonts w:ascii="SimHei" w:eastAsia="SimHei" w:hAnsi="SimHei"/>
                <w:bCs/>
                <w:sz w:val="21"/>
                <w:szCs w:val="21"/>
              </w:rPr>
            </w:pPr>
            <w:r w:rsidRPr="00CE0D9A">
              <w:rPr>
                <w:rFonts w:ascii="SimHei" w:eastAsia="SimHei" w:hAnsi="SimHei" w:hint="eastAsia"/>
                <w:bCs/>
                <w:sz w:val="21"/>
                <w:szCs w:val="21"/>
                <w:lang w:eastAsia="zh-CN"/>
              </w:rPr>
              <w:t>数额</w:t>
            </w:r>
          </w:p>
        </w:tc>
      </w:tr>
      <w:tr w:rsidR="00295FA6" w:rsidRPr="00CE0D9A" w:rsidTr="0001368D">
        <w:trPr>
          <w:gridBefore w:val="1"/>
          <w:wBefore w:w="33" w:type="dxa"/>
          <w:cantSplit/>
          <w:jc w:val="center"/>
        </w:trPr>
        <w:tc>
          <w:tcPr>
            <w:tcW w:w="9113" w:type="dxa"/>
            <w:gridSpan w:val="3"/>
            <w:hideMark/>
          </w:tcPr>
          <w:p w:rsidR="00295FA6" w:rsidRPr="00CE0D9A" w:rsidRDefault="00C15A3D" w:rsidP="0001368D">
            <w:pPr>
              <w:pStyle w:val="LegBasic"/>
              <w:spacing w:after="120" w:line="360" w:lineRule="auto"/>
              <w:rPr>
                <w:sz w:val="21"/>
                <w:szCs w:val="21"/>
              </w:rPr>
            </w:pPr>
            <w:r w:rsidRPr="00CE0D9A">
              <w:rPr>
                <w:rFonts w:ascii="SimSun" w:eastAsia="SimSun" w:hAnsi="SimSun"/>
                <w:sz w:val="21"/>
                <w:szCs w:val="21"/>
              </w:rPr>
              <w:t>1.</w:t>
            </w:r>
            <w:r w:rsidRPr="00CE0D9A">
              <w:rPr>
                <w:rFonts w:ascii="SimSun" w:eastAsia="SimSun" w:hAnsi="SimSun" w:hint="eastAsia"/>
                <w:sz w:val="21"/>
                <w:szCs w:val="21"/>
              </w:rPr>
              <w:t>至</w:t>
            </w:r>
            <w:r w:rsidR="008025E0">
              <w:rPr>
                <w:rFonts w:ascii="SimSun" w:eastAsia="SimSun" w:hAnsi="SimSun"/>
                <w:sz w:val="21"/>
                <w:szCs w:val="21"/>
              </w:rPr>
              <w:t>3.</w:t>
            </w:r>
            <w:r w:rsidR="00295FA6" w:rsidRPr="00CE0D9A">
              <w:rPr>
                <w:rFonts w:ascii="SimSun" w:eastAsia="SimSun" w:hAnsi="SimSun"/>
                <w:sz w:val="21"/>
                <w:szCs w:val="21"/>
              </w:rPr>
              <w:t>[</w:t>
            </w:r>
            <w:proofErr w:type="spellStart"/>
            <w:r w:rsidRPr="00CE0D9A">
              <w:rPr>
                <w:rFonts w:ascii="SimSun" w:eastAsia="SimSun" w:hAnsi="SimSun" w:hint="eastAsia"/>
                <w:sz w:val="21"/>
                <w:szCs w:val="21"/>
              </w:rPr>
              <w:t>不变</w:t>
            </w:r>
            <w:proofErr w:type="spellEnd"/>
            <w:r w:rsidR="00295FA6" w:rsidRPr="00CE0D9A">
              <w:rPr>
                <w:rFonts w:ascii="SimSun" w:eastAsia="SimSun" w:hAnsi="SimSun"/>
                <w:sz w:val="21"/>
                <w:szCs w:val="21"/>
              </w:rPr>
              <w:t>]</w:t>
            </w:r>
          </w:p>
        </w:tc>
      </w:tr>
      <w:tr w:rsidR="00295FA6" w:rsidRPr="00CE0D9A" w:rsidTr="0001368D">
        <w:trPr>
          <w:gridAfter w:val="1"/>
          <w:wAfter w:w="33" w:type="dxa"/>
          <w:jc w:val="center"/>
        </w:trPr>
        <w:tc>
          <w:tcPr>
            <w:tcW w:w="6112" w:type="dxa"/>
            <w:gridSpan w:val="2"/>
            <w:hideMark/>
          </w:tcPr>
          <w:p w:rsidR="00295FA6" w:rsidRPr="00CE0D9A" w:rsidRDefault="002402A0" w:rsidP="0001368D">
            <w:pPr>
              <w:pStyle w:val="LegBasic"/>
              <w:spacing w:after="120" w:line="360" w:lineRule="auto"/>
              <w:rPr>
                <w:rFonts w:ascii="SimHei" w:eastAsia="SimHei" w:hAnsi="SimHei"/>
                <w:bCs/>
                <w:sz w:val="21"/>
                <w:szCs w:val="21"/>
              </w:rPr>
            </w:pPr>
            <w:r w:rsidRPr="00CE0D9A">
              <w:rPr>
                <w:rFonts w:ascii="SimHei" w:eastAsia="SimHei" w:hAnsi="SimHei" w:hint="eastAsia"/>
                <w:bCs/>
                <w:sz w:val="21"/>
                <w:szCs w:val="21"/>
                <w:lang w:eastAsia="zh-CN"/>
              </w:rPr>
              <w:t>费用减免</w:t>
            </w:r>
          </w:p>
          <w:p w:rsidR="00295FA6" w:rsidRPr="00CE0D9A" w:rsidRDefault="008025E0" w:rsidP="0001368D">
            <w:pPr>
              <w:pStyle w:val="LegBasic"/>
              <w:spacing w:after="120" w:line="360" w:lineRule="auto"/>
              <w:rPr>
                <w:rFonts w:ascii="SimSun" w:eastAsia="SimSun" w:hAnsi="SimSun"/>
                <w:b/>
                <w:bCs/>
                <w:sz w:val="21"/>
                <w:szCs w:val="21"/>
              </w:rPr>
            </w:pPr>
            <w:r>
              <w:rPr>
                <w:rFonts w:ascii="SimSun" w:eastAsia="SimSun" w:hAnsi="SimSun"/>
                <w:sz w:val="21"/>
                <w:szCs w:val="21"/>
              </w:rPr>
              <w:t>4.</w:t>
            </w:r>
            <w:r w:rsidR="00295FA6" w:rsidRPr="00CE0D9A">
              <w:rPr>
                <w:rFonts w:ascii="SimSun" w:eastAsia="SimSun" w:hAnsi="SimSun"/>
                <w:sz w:val="21"/>
                <w:szCs w:val="21"/>
              </w:rPr>
              <w:t>[</w:t>
            </w:r>
            <w:r w:rsidR="00C15A3D" w:rsidRPr="00CE0D9A">
              <w:rPr>
                <w:rFonts w:ascii="SimSun" w:eastAsia="SimSun" w:hAnsi="SimSun" w:hint="eastAsia"/>
                <w:sz w:val="21"/>
                <w:szCs w:val="21"/>
                <w:lang w:eastAsia="zh-CN"/>
              </w:rPr>
              <w:t>不变</w:t>
            </w:r>
            <w:r w:rsidR="00295FA6" w:rsidRPr="00CE0D9A">
              <w:rPr>
                <w:rFonts w:ascii="SimSun" w:eastAsia="SimSun" w:hAnsi="SimSun"/>
                <w:sz w:val="21"/>
                <w:szCs w:val="21"/>
              </w:rPr>
              <w:t>]</w:t>
            </w:r>
          </w:p>
        </w:tc>
        <w:tc>
          <w:tcPr>
            <w:tcW w:w="3001" w:type="dxa"/>
          </w:tcPr>
          <w:p w:rsidR="00295FA6" w:rsidRPr="00CE0D9A" w:rsidRDefault="00295FA6" w:rsidP="0001368D">
            <w:pPr>
              <w:pStyle w:val="LegBasic"/>
              <w:spacing w:after="120" w:line="360" w:lineRule="auto"/>
              <w:rPr>
                <w:rFonts w:eastAsia="SimSun"/>
                <w:b/>
                <w:bCs/>
                <w:sz w:val="21"/>
                <w:szCs w:val="21"/>
              </w:rPr>
            </w:pPr>
          </w:p>
        </w:tc>
      </w:tr>
      <w:tr w:rsidR="00295FA6" w:rsidRPr="00CE0D9A" w:rsidTr="0001368D">
        <w:trPr>
          <w:gridBefore w:val="1"/>
          <w:wBefore w:w="33" w:type="dxa"/>
          <w:cantSplit/>
          <w:jc w:val="center"/>
        </w:trPr>
        <w:tc>
          <w:tcPr>
            <w:tcW w:w="9113" w:type="dxa"/>
            <w:gridSpan w:val="3"/>
            <w:hideMark/>
          </w:tcPr>
          <w:p w:rsidR="00295FA6" w:rsidRPr="00CE0D9A" w:rsidRDefault="008025E0" w:rsidP="0001368D">
            <w:pPr>
              <w:pStyle w:val="LegBasic"/>
              <w:spacing w:after="120" w:line="360" w:lineRule="auto"/>
              <w:rPr>
                <w:rFonts w:ascii="SimSun" w:eastAsia="SimSun" w:hAnsi="SimSun"/>
                <w:sz w:val="21"/>
                <w:szCs w:val="21"/>
                <w:lang w:eastAsia="zh-CN"/>
              </w:rPr>
            </w:pPr>
            <w:r>
              <w:rPr>
                <w:rFonts w:ascii="SimSun" w:eastAsia="SimSun" w:hAnsi="SimSun"/>
                <w:sz w:val="21"/>
                <w:szCs w:val="21"/>
                <w:lang w:eastAsia="zh-CN"/>
              </w:rPr>
              <w:t>5.</w:t>
            </w:r>
            <w:r w:rsidR="00295FA6" w:rsidRPr="00CE0D9A">
              <w:rPr>
                <w:rFonts w:ascii="SimSun" w:eastAsia="SimSun" w:hAnsi="SimSun"/>
                <w:sz w:val="21"/>
                <w:szCs w:val="21"/>
                <w:lang w:eastAsia="zh-CN"/>
              </w:rPr>
              <w:t>[</w:t>
            </w:r>
            <w:r w:rsidR="002402A0" w:rsidRPr="00CE0D9A">
              <w:rPr>
                <w:rFonts w:ascii="SimSun" w:eastAsia="SimSun" w:hAnsi="SimSun" w:hint="eastAsia"/>
                <w:sz w:val="21"/>
                <w:szCs w:val="21"/>
                <w:lang w:eastAsia="zh-CN"/>
              </w:rPr>
              <w:t>不变</w:t>
            </w:r>
            <w:r w:rsidR="00295FA6" w:rsidRPr="00CE0D9A">
              <w:rPr>
                <w:rFonts w:ascii="SimSun" w:eastAsia="SimSun" w:hAnsi="SimSun"/>
                <w:sz w:val="21"/>
                <w:szCs w:val="21"/>
                <w:lang w:eastAsia="zh-CN"/>
              </w:rPr>
              <w:t>]</w:t>
            </w:r>
          </w:p>
          <w:p w:rsidR="00295FA6" w:rsidRPr="00CE0D9A" w:rsidRDefault="00295FA6" w:rsidP="00886156">
            <w:pPr>
              <w:pStyle w:val="LegBasic"/>
              <w:spacing w:after="120" w:line="360" w:lineRule="auto"/>
              <w:rPr>
                <w:rFonts w:ascii="SimSun" w:eastAsia="SimSun" w:hAnsi="SimSun"/>
                <w:sz w:val="21"/>
                <w:szCs w:val="21"/>
                <w:lang w:eastAsia="zh-CN"/>
              </w:rPr>
            </w:pPr>
            <w:r w:rsidRPr="00CE0D9A">
              <w:rPr>
                <w:rFonts w:ascii="SimSun" w:eastAsia="SimSun" w:hAnsi="SimSun"/>
                <w:color w:val="0000FF"/>
                <w:sz w:val="21"/>
                <w:szCs w:val="21"/>
                <w:u w:val="single"/>
                <w:lang w:eastAsia="zh-CN"/>
              </w:rPr>
              <w:t>6.</w:t>
            </w:r>
            <w:r w:rsidR="004C549C" w:rsidRPr="00CE0D9A">
              <w:rPr>
                <w:rFonts w:ascii="SimSun" w:eastAsia="SimSun" w:hAnsi="SimSun" w:hint="eastAsia"/>
                <w:color w:val="0000FF"/>
                <w:sz w:val="21"/>
                <w:szCs w:val="21"/>
                <w:u w:val="single"/>
                <w:lang w:eastAsia="zh-CN"/>
              </w:rPr>
              <w:t>如果国际申请由来自</w:t>
            </w:r>
            <w:r w:rsidR="00A033CF" w:rsidRPr="00CE0D9A">
              <w:rPr>
                <w:rFonts w:ascii="SimSun" w:eastAsia="SimSun" w:hAnsi="SimSun" w:hint="eastAsia"/>
                <w:color w:val="0000FF"/>
                <w:sz w:val="21"/>
                <w:szCs w:val="21"/>
                <w:u w:val="single"/>
                <w:lang w:eastAsia="zh-CN"/>
              </w:rPr>
              <w:t>项目5</w:t>
            </w:r>
            <w:r w:rsidR="002A35D4" w:rsidRPr="00CE0D9A">
              <w:rPr>
                <w:rFonts w:ascii="SimSun" w:eastAsia="SimSun" w:hAnsi="SimSun" w:hint="eastAsia"/>
                <w:color w:val="0000FF"/>
                <w:sz w:val="21"/>
                <w:szCs w:val="21"/>
                <w:u w:val="single"/>
                <w:lang w:eastAsia="zh-CN"/>
              </w:rPr>
              <w:t>中</w:t>
            </w:r>
            <w:r w:rsidR="004C549C" w:rsidRPr="00CE0D9A">
              <w:rPr>
                <w:rFonts w:ascii="SimSun" w:eastAsia="SimSun" w:hAnsi="SimSun" w:hint="eastAsia"/>
                <w:color w:val="0000FF"/>
                <w:sz w:val="21"/>
                <w:szCs w:val="21"/>
                <w:u w:val="single"/>
                <w:lang w:eastAsia="zh-CN"/>
              </w:rPr>
              <w:t>所列国家的高校</w:t>
            </w:r>
            <w:r w:rsidR="001B0FF4" w:rsidRPr="00CE0D9A">
              <w:rPr>
                <w:rStyle w:val="ae"/>
                <w:rFonts w:ascii="SimSun" w:eastAsia="SimSun" w:hAnsi="SimSun"/>
                <w:color w:val="0000FF"/>
                <w:sz w:val="21"/>
                <w:szCs w:val="21"/>
                <w:u w:val="single"/>
              </w:rPr>
              <w:footnoteReference w:id="2"/>
            </w:r>
            <w:r w:rsidR="004C549C" w:rsidRPr="00CE0D9A">
              <w:rPr>
                <w:rFonts w:ascii="SimSun" w:eastAsia="SimSun" w:hAnsi="SimSun" w:hint="eastAsia"/>
                <w:color w:val="0000FF"/>
                <w:sz w:val="21"/>
                <w:szCs w:val="21"/>
                <w:u w:val="single"/>
                <w:lang w:eastAsia="zh-CN"/>
              </w:rPr>
              <w:t>申请人提交，</w:t>
            </w:r>
            <w:r w:rsidR="00A033CF" w:rsidRPr="00CE0D9A">
              <w:rPr>
                <w:rFonts w:ascii="SimSun" w:eastAsia="SimSun" w:hAnsi="SimSun" w:hint="eastAsia"/>
                <w:color w:val="0000FF"/>
                <w:sz w:val="21"/>
                <w:szCs w:val="21"/>
                <w:u w:val="single"/>
                <w:lang w:eastAsia="zh-CN"/>
              </w:rPr>
              <w:t>且该申请人在这一年中已提交的国际申请少于</w:t>
            </w:r>
            <w:r w:rsidR="00C361CC" w:rsidRPr="00CE0D9A">
              <w:rPr>
                <w:rFonts w:ascii="SimSun" w:eastAsia="SimSun" w:hAnsi="SimSun" w:hint="eastAsia"/>
                <w:color w:val="0000FF"/>
                <w:sz w:val="21"/>
                <w:szCs w:val="21"/>
                <w:u w:val="single"/>
                <w:lang w:eastAsia="zh-CN"/>
              </w:rPr>
              <w:t>20件，</w:t>
            </w:r>
            <w:r w:rsidR="004C549C" w:rsidRPr="00CE0D9A">
              <w:rPr>
                <w:rFonts w:ascii="SimSun" w:eastAsia="SimSun" w:hAnsi="SimSun" w:hint="eastAsia"/>
                <w:color w:val="0000FF"/>
                <w:sz w:val="21"/>
                <w:szCs w:val="21"/>
                <w:u w:val="single"/>
                <w:lang w:eastAsia="zh-CN"/>
              </w:rPr>
              <w:t>项目1的国际申请费</w:t>
            </w:r>
            <w:r w:rsidR="003500ED">
              <w:rPr>
                <w:rFonts w:ascii="SimSun" w:eastAsia="SimSun" w:hAnsi="SimSun" w:hint="eastAsia"/>
                <w:color w:val="0000FF"/>
                <w:sz w:val="21"/>
                <w:szCs w:val="21"/>
                <w:u w:val="single"/>
                <w:lang w:eastAsia="zh-CN"/>
              </w:rPr>
              <w:t>（</w:t>
            </w:r>
            <w:r w:rsidR="004C549C" w:rsidRPr="00CE0D9A">
              <w:rPr>
                <w:rFonts w:ascii="SimSun" w:eastAsia="SimSun" w:hAnsi="SimSun" w:hint="eastAsia"/>
                <w:color w:val="0000FF"/>
                <w:sz w:val="21"/>
                <w:szCs w:val="21"/>
                <w:u w:val="single"/>
                <w:lang w:eastAsia="zh-CN"/>
              </w:rPr>
              <w:t>适用的情况下，按照项目4减少后</w:t>
            </w:r>
            <w:r w:rsidR="003500ED">
              <w:rPr>
                <w:rFonts w:ascii="SimSun" w:eastAsia="SimSun" w:hAnsi="SimSun" w:hint="eastAsia"/>
                <w:color w:val="0000FF"/>
                <w:sz w:val="21"/>
                <w:szCs w:val="21"/>
                <w:u w:val="single"/>
                <w:lang w:eastAsia="zh-CN"/>
              </w:rPr>
              <w:t>）</w:t>
            </w:r>
            <w:r w:rsidR="004C549C" w:rsidRPr="00CE0D9A">
              <w:rPr>
                <w:rFonts w:ascii="SimSun" w:eastAsia="SimSun" w:hAnsi="SimSun" w:hint="eastAsia"/>
                <w:color w:val="0000FF"/>
                <w:sz w:val="21"/>
                <w:szCs w:val="21"/>
                <w:u w:val="single"/>
                <w:lang w:eastAsia="zh-CN"/>
              </w:rPr>
              <w:t>、项目2的补充检索手续费和项目3的手续费减少</w:t>
            </w:r>
            <w:r w:rsidR="008B7F0C" w:rsidRPr="00CE0D9A">
              <w:rPr>
                <w:rFonts w:ascii="SimSun" w:eastAsia="SimSun" w:hAnsi="SimSun"/>
                <w:color w:val="0000FF"/>
                <w:sz w:val="21"/>
                <w:szCs w:val="21"/>
                <w:u w:val="single"/>
                <w:lang w:eastAsia="zh-CN"/>
              </w:rPr>
              <w:t>50</w:t>
            </w:r>
            <w:r w:rsidR="004C549C" w:rsidRPr="00CE0D9A">
              <w:rPr>
                <w:rFonts w:ascii="SimSun" w:eastAsia="SimSun" w:hAnsi="SimSun" w:hint="eastAsia"/>
                <w:color w:val="0000FF"/>
                <w:sz w:val="21"/>
                <w:szCs w:val="21"/>
                <w:u w:val="single"/>
                <w:lang w:eastAsia="zh-CN"/>
              </w:rPr>
              <w:t>%</w:t>
            </w:r>
            <w:r w:rsidR="008B7F0C" w:rsidRPr="00CE0D9A">
              <w:rPr>
                <w:rFonts w:ascii="SimSun" w:eastAsia="SimSun" w:hAnsi="SimSun" w:hint="eastAsia"/>
                <w:color w:val="0000FF"/>
                <w:sz w:val="21"/>
                <w:szCs w:val="21"/>
                <w:u w:val="single"/>
                <w:lang w:eastAsia="zh-CN"/>
              </w:rPr>
              <w:t>。本项中所列的标准应当由大会至少每五年进行一次审查。</w:t>
            </w:r>
          </w:p>
        </w:tc>
      </w:tr>
    </w:tbl>
    <w:p w:rsidR="00295FA6" w:rsidRPr="00CE0D9A" w:rsidRDefault="00295FA6" w:rsidP="00295FA6">
      <w:pPr>
        <w:pStyle w:val="ONUME"/>
        <w:rPr>
          <w:sz w:val="21"/>
          <w:szCs w:val="21"/>
        </w:rPr>
      </w:pPr>
    </w:p>
    <w:p w:rsidR="00295FA6" w:rsidRPr="00F01FBB" w:rsidRDefault="00295FA6" w:rsidP="00F01FBB">
      <w:pPr>
        <w:pStyle w:val="Endofdocument-Annex"/>
        <w:spacing w:afterLines="50" w:after="120" w:line="340" w:lineRule="atLeast"/>
        <w:rPr>
          <w:rFonts w:ascii="KaiTi" w:eastAsia="KaiTi" w:hAnsi="KaiTi"/>
          <w:sz w:val="21"/>
          <w:szCs w:val="21"/>
        </w:rPr>
      </w:pPr>
      <w:r w:rsidRPr="008025E0">
        <w:rPr>
          <w:rFonts w:ascii="KaiTi" w:eastAsia="KaiTi" w:hAnsi="KaiTi"/>
          <w:sz w:val="21"/>
          <w:szCs w:val="21"/>
        </w:rPr>
        <w:t>[</w:t>
      </w:r>
      <w:r w:rsidR="008B7F0C" w:rsidRPr="008025E0">
        <w:rPr>
          <w:rFonts w:ascii="KaiTi" w:eastAsia="KaiTi" w:hAnsi="KaiTi" w:hint="eastAsia"/>
          <w:sz w:val="21"/>
          <w:szCs w:val="21"/>
        </w:rPr>
        <w:t>附件和文件完</w:t>
      </w:r>
      <w:r w:rsidRPr="008025E0">
        <w:rPr>
          <w:rFonts w:ascii="KaiTi" w:eastAsia="KaiTi" w:hAnsi="KaiTi"/>
          <w:sz w:val="21"/>
          <w:szCs w:val="21"/>
        </w:rPr>
        <w:t>]</w:t>
      </w:r>
    </w:p>
    <w:sectPr w:rsidR="00295FA6" w:rsidRPr="00F01FBB" w:rsidSect="000F7BA5">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1F4" w:rsidRDefault="006051F4">
      <w:r>
        <w:separator/>
      </w:r>
    </w:p>
  </w:endnote>
  <w:endnote w:type="continuationSeparator" w:id="0">
    <w:p w:rsidR="006051F4" w:rsidRDefault="006051F4" w:rsidP="003B38C1">
      <w:r>
        <w:separator/>
      </w:r>
    </w:p>
    <w:p w:rsidR="006051F4" w:rsidRPr="003B38C1" w:rsidRDefault="006051F4" w:rsidP="003B38C1">
      <w:pPr>
        <w:spacing w:after="60"/>
        <w:rPr>
          <w:sz w:val="17"/>
        </w:rPr>
      </w:pPr>
      <w:r>
        <w:rPr>
          <w:sz w:val="17"/>
        </w:rPr>
        <w:t>[Endnote continued from previous page]</w:t>
      </w:r>
    </w:p>
  </w:endnote>
  <w:endnote w:type="continuationNotice" w:id="1">
    <w:p w:rsidR="006051F4" w:rsidRPr="003B38C1" w:rsidRDefault="006051F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1F4" w:rsidRDefault="006051F4">
      <w:r>
        <w:separator/>
      </w:r>
    </w:p>
  </w:footnote>
  <w:footnote w:type="continuationSeparator" w:id="0">
    <w:p w:rsidR="006051F4" w:rsidRDefault="006051F4" w:rsidP="008B60B2">
      <w:r>
        <w:separator/>
      </w:r>
    </w:p>
    <w:p w:rsidR="006051F4" w:rsidRPr="00ED77FB" w:rsidRDefault="006051F4" w:rsidP="008B60B2">
      <w:pPr>
        <w:spacing w:after="60"/>
        <w:rPr>
          <w:sz w:val="17"/>
          <w:szCs w:val="17"/>
        </w:rPr>
      </w:pPr>
      <w:r w:rsidRPr="00ED77FB">
        <w:rPr>
          <w:sz w:val="17"/>
          <w:szCs w:val="17"/>
        </w:rPr>
        <w:t>[Footnote continued from previous page]</w:t>
      </w:r>
    </w:p>
  </w:footnote>
  <w:footnote w:type="continuationNotice" w:id="1">
    <w:p w:rsidR="006051F4" w:rsidRPr="00ED77FB" w:rsidRDefault="006051F4" w:rsidP="008B60B2">
      <w:pPr>
        <w:spacing w:before="60"/>
        <w:jc w:val="right"/>
        <w:rPr>
          <w:sz w:val="17"/>
          <w:szCs w:val="17"/>
        </w:rPr>
      </w:pPr>
      <w:r w:rsidRPr="00ED77FB">
        <w:rPr>
          <w:sz w:val="17"/>
          <w:szCs w:val="17"/>
        </w:rPr>
        <w:t>[Footnote continued on next page]</w:t>
      </w:r>
    </w:p>
  </w:footnote>
  <w:footnote w:id="2">
    <w:p w:rsidR="001B0FF4" w:rsidRPr="008025E0" w:rsidRDefault="001B0FF4" w:rsidP="001B0FF4">
      <w:pPr>
        <w:pStyle w:val="a9"/>
        <w:rPr>
          <w:rFonts w:asciiTheme="minorEastAsia" w:eastAsiaTheme="minorEastAsia" w:hAnsiTheme="minorEastAsia"/>
        </w:rPr>
      </w:pPr>
      <w:r w:rsidRPr="008025E0">
        <w:rPr>
          <w:rStyle w:val="ae"/>
          <w:rFonts w:asciiTheme="minorEastAsia" w:eastAsiaTheme="minorEastAsia" w:hAnsiTheme="minorEastAsia"/>
        </w:rPr>
        <w:footnoteRef/>
      </w:r>
      <w:r w:rsidR="00B20857">
        <w:rPr>
          <w:rFonts w:asciiTheme="minorEastAsia" w:eastAsiaTheme="minorEastAsia" w:hAnsiTheme="minorEastAsia" w:hint="eastAsia"/>
        </w:rPr>
        <w:tab/>
      </w:r>
      <w:r w:rsidRPr="008025E0">
        <w:rPr>
          <w:rFonts w:asciiTheme="minorEastAsia" w:eastAsiaTheme="minorEastAsia" w:hAnsiTheme="minorEastAsia" w:hint="eastAsia"/>
        </w:rPr>
        <w:t>为了本项的目的，高校被定义为</w:t>
      </w:r>
      <w:r w:rsidR="009513D1" w:rsidRPr="008025E0">
        <w:rPr>
          <w:rFonts w:asciiTheme="minorEastAsia" w:eastAsiaTheme="minorEastAsia" w:hAnsiTheme="minorEastAsia" w:hint="eastAsia"/>
        </w:rPr>
        <w:t>得到</w:t>
      </w:r>
      <w:r w:rsidRPr="008025E0">
        <w:rPr>
          <w:rFonts w:asciiTheme="minorEastAsia" w:eastAsiaTheme="minorEastAsia" w:hAnsiTheme="minorEastAsia" w:hint="eastAsia"/>
        </w:rPr>
        <w:t>缔约方相关部门承认、属于该缔约方高等教育系统的提供中学后教育并开展研究的高等教育机构。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863AC6" w:rsidRDefault="009A1A7C" w:rsidP="00477D6B">
    <w:pPr>
      <w:jc w:val="right"/>
      <w:rPr>
        <w:rFonts w:asciiTheme="minorEastAsia" w:eastAsiaTheme="minorEastAsia" w:hAnsiTheme="minorEastAsia"/>
        <w:sz w:val="21"/>
        <w:szCs w:val="21"/>
      </w:rPr>
    </w:pPr>
    <w:bookmarkStart w:id="4" w:name="Code2"/>
    <w:bookmarkEnd w:id="4"/>
    <w:r w:rsidRPr="00863AC6">
      <w:rPr>
        <w:rFonts w:asciiTheme="minorEastAsia" w:eastAsiaTheme="minorEastAsia" w:hAnsiTheme="minorEastAsia"/>
        <w:sz w:val="21"/>
        <w:szCs w:val="21"/>
      </w:rPr>
      <w:t>PCT/WG/10/18</w:t>
    </w:r>
  </w:p>
  <w:p w:rsidR="00EC4E49" w:rsidRPr="00863AC6" w:rsidRDefault="009B7969" w:rsidP="00477D6B">
    <w:pPr>
      <w:jc w:val="right"/>
      <w:rPr>
        <w:rFonts w:asciiTheme="minorEastAsia" w:eastAsiaTheme="minorEastAsia" w:hAnsiTheme="minorEastAsia"/>
        <w:sz w:val="21"/>
        <w:szCs w:val="21"/>
      </w:rPr>
    </w:pPr>
    <w:r w:rsidRPr="00863AC6">
      <w:rPr>
        <w:rFonts w:asciiTheme="minorEastAsia" w:eastAsiaTheme="minorEastAsia" w:hAnsiTheme="minorEastAsia" w:hint="eastAsia"/>
        <w:sz w:val="21"/>
        <w:szCs w:val="21"/>
      </w:rPr>
      <w:t>第</w:t>
    </w:r>
    <w:r w:rsidR="00EC4E49" w:rsidRPr="00863AC6">
      <w:rPr>
        <w:rFonts w:asciiTheme="minorEastAsia" w:eastAsiaTheme="minorEastAsia" w:hAnsiTheme="minorEastAsia"/>
        <w:sz w:val="21"/>
        <w:szCs w:val="21"/>
      </w:rPr>
      <w:fldChar w:fldCharType="begin"/>
    </w:r>
    <w:r w:rsidR="00EC4E49" w:rsidRPr="00863AC6">
      <w:rPr>
        <w:rFonts w:asciiTheme="minorEastAsia" w:eastAsiaTheme="minorEastAsia" w:hAnsiTheme="minorEastAsia"/>
        <w:sz w:val="21"/>
        <w:szCs w:val="21"/>
      </w:rPr>
      <w:instrText xml:space="preserve"> PAGE  \* MERGEFORMAT </w:instrText>
    </w:r>
    <w:r w:rsidR="00EC4E49" w:rsidRPr="00863AC6">
      <w:rPr>
        <w:rFonts w:asciiTheme="minorEastAsia" w:eastAsiaTheme="minorEastAsia" w:hAnsiTheme="minorEastAsia"/>
        <w:sz w:val="21"/>
        <w:szCs w:val="21"/>
      </w:rPr>
      <w:fldChar w:fldCharType="separate"/>
    </w:r>
    <w:r w:rsidR="003049C3">
      <w:rPr>
        <w:rFonts w:asciiTheme="minorEastAsia" w:eastAsiaTheme="minorEastAsia" w:hAnsiTheme="minorEastAsia"/>
        <w:noProof/>
        <w:sz w:val="21"/>
        <w:szCs w:val="21"/>
      </w:rPr>
      <w:t>2</w:t>
    </w:r>
    <w:r w:rsidR="00EC4E49" w:rsidRPr="00863AC6">
      <w:rPr>
        <w:rFonts w:asciiTheme="minorEastAsia" w:eastAsiaTheme="minorEastAsia" w:hAnsiTheme="minorEastAsia"/>
        <w:sz w:val="21"/>
        <w:szCs w:val="21"/>
      </w:rPr>
      <w:fldChar w:fldCharType="end"/>
    </w:r>
    <w:r w:rsidRPr="00863AC6">
      <w:rPr>
        <w:rFonts w:asciiTheme="minorEastAsia" w:eastAsiaTheme="minorEastAsia" w:hAnsiTheme="minorEastAsia" w:hint="eastAsia"/>
        <w:sz w:val="21"/>
        <w:szCs w:val="21"/>
      </w:rPr>
      <w:t>页</w:t>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1D61" w:rsidRDefault="00886156" w:rsidP="00477D6B">
    <w:pPr>
      <w:jc w:val="right"/>
    </w:pPr>
    <w:r>
      <w:t>PCT/WG/</w:t>
    </w:r>
  </w:p>
  <w:p w:rsidR="00EC4E49" w:rsidRDefault="00EC4E49" w:rsidP="00477D6B">
    <w:pPr>
      <w:jc w:val="right"/>
    </w:pPr>
    <w:r>
      <w:t xml:space="preserve">page </w:t>
    </w:r>
    <w:r>
      <w:fldChar w:fldCharType="begin"/>
    </w:r>
    <w:r>
      <w:instrText xml:space="preserve"> PAGE  \* MERGEFORMAT </w:instrText>
    </w:r>
    <w:r>
      <w:fldChar w:fldCharType="separate"/>
    </w:r>
    <w:r w:rsidR="00EB3487">
      <w:rPr>
        <w:noProof/>
      </w:rPr>
      <w:t>4</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A6" w:rsidRPr="00863AC6" w:rsidRDefault="00295FA6" w:rsidP="00295FA6">
    <w:pPr>
      <w:pStyle w:val="aa"/>
      <w:jc w:val="right"/>
      <w:rPr>
        <w:rFonts w:asciiTheme="minorEastAsia" w:eastAsiaTheme="minorEastAsia" w:hAnsiTheme="minorEastAsia"/>
        <w:sz w:val="21"/>
        <w:szCs w:val="21"/>
      </w:rPr>
    </w:pPr>
    <w:r w:rsidRPr="00863AC6">
      <w:rPr>
        <w:rFonts w:asciiTheme="minorEastAsia" w:eastAsiaTheme="minorEastAsia" w:hAnsiTheme="minorEastAsia"/>
        <w:sz w:val="21"/>
        <w:szCs w:val="21"/>
      </w:rPr>
      <w:t>PCT/WG/10/18</w:t>
    </w:r>
  </w:p>
  <w:p w:rsidR="00295FA6" w:rsidRPr="00863AC6" w:rsidRDefault="009B7969" w:rsidP="00295FA6">
    <w:pPr>
      <w:pStyle w:val="aa"/>
      <w:jc w:val="right"/>
      <w:rPr>
        <w:rFonts w:asciiTheme="minorEastAsia" w:eastAsiaTheme="minorEastAsia" w:hAnsiTheme="minorEastAsia"/>
        <w:sz w:val="21"/>
        <w:szCs w:val="21"/>
      </w:rPr>
    </w:pPr>
    <w:r w:rsidRPr="00863AC6">
      <w:rPr>
        <w:rFonts w:asciiTheme="minorEastAsia" w:eastAsiaTheme="minorEastAsia" w:hAnsiTheme="minorEastAsia" w:hint="eastAsia"/>
        <w:sz w:val="21"/>
        <w:szCs w:val="21"/>
      </w:rPr>
      <w:t>附</w:t>
    </w:r>
    <w:r w:rsidR="00863AC6">
      <w:rPr>
        <w:rFonts w:asciiTheme="minorEastAsia" w:eastAsiaTheme="minorEastAsia" w:hAnsiTheme="minorEastAsia" w:hint="eastAsia"/>
        <w:sz w:val="21"/>
        <w:szCs w:val="21"/>
      </w:rPr>
      <w:t xml:space="preserve">　</w:t>
    </w:r>
    <w:r w:rsidRPr="00863AC6">
      <w:rPr>
        <w:rFonts w:asciiTheme="minorEastAsia" w:eastAsiaTheme="minorEastAsia" w:hAnsiTheme="minorEastAsia" w:hint="eastAsia"/>
        <w:sz w:val="21"/>
        <w:szCs w:val="21"/>
      </w:rPr>
      <w:t>件</w:t>
    </w:r>
  </w:p>
  <w:p w:rsidR="00295FA6" w:rsidRPr="00863AC6" w:rsidRDefault="00295FA6" w:rsidP="00295FA6">
    <w:pPr>
      <w:pStyle w:val="aa"/>
      <w:jc w:val="right"/>
      <w:rPr>
        <w:rFonts w:asciiTheme="minorEastAsia" w:eastAsiaTheme="minorEastAsia" w:hAnsiTheme="minorEastAsia"/>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7C"/>
    <w:rsid w:val="00033948"/>
    <w:rsid w:val="00043CAA"/>
    <w:rsid w:val="0005101A"/>
    <w:rsid w:val="0006658F"/>
    <w:rsid w:val="00075432"/>
    <w:rsid w:val="0009460B"/>
    <w:rsid w:val="000968ED"/>
    <w:rsid w:val="000F5E56"/>
    <w:rsid w:val="00100077"/>
    <w:rsid w:val="001362EE"/>
    <w:rsid w:val="001832A6"/>
    <w:rsid w:val="001B0FF4"/>
    <w:rsid w:val="001C15D1"/>
    <w:rsid w:val="0021217E"/>
    <w:rsid w:val="00220823"/>
    <w:rsid w:val="002402A0"/>
    <w:rsid w:val="0025622A"/>
    <w:rsid w:val="002634C4"/>
    <w:rsid w:val="002928D3"/>
    <w:rsid w:val="00295FA6"/>
    <w:rsid w:val="00297AC6"/>
    <w:rsid w:val="002A21E2"/>
    <w:rsid w:val="002A35D4"/>
    <w:rsid w:val="002A3B39"/>
    <w:rsid w:val="002F1FE6"/>
    <w:rsid w:val="002F4E68"/>
    <w:rsid w:val="003049C3"/>
    <w:rsid w:val="00312F7F"/>
    <w:rsid w:val="0033339D"/>
    <w:rsid w:val="0034242F"/>
    <w:rsid w:val="003500ED"/>
    <w:rsid w:val="003609F7"/>
    <w:rsid w:val="00361450"/>
    <w:rsid w:val="003673CF"/>
    <w:rsid w:val="00367460"/>
    <w:rsid w:val="00377655"/>
    <w:rsid w:val="00381ABB"/>
    <w:rsid w:val="003845C1"/>
    <w:rsid w:val="00396A89"/>
    <w:rsid w:val="003A6F89"/>
    <w:rsid w:val="003B2216"/>
    <w:rsid w:val="003B38C1"/>
    <w:rsid w:val="003C4BE3"/>
    <w:rsid w:val="003D1DF4"/>
    <w:rsid w:val="003D4C47"/>
    <w:rsid w:val="003E78F4"/>
    <w:rsid w:val="00403DE4"/>
    <w:rsid w:val="00423E3E"/>
    <w:rsid w:val="00427AF4"/>
    <w:rsid w:val="0045463E"/>
    <w:rsid w:val="00457FA9"/>
    <w:rsid w:val="004647DA"/>
    <w:rsid w:val="00474062"/>
    <w:rsid w:val="00477D6B"/>
    <w:rsid w:val="0049130C"/>
    <w:rsid w:val="004A71DA"/>
    <w:rsid w:val="004C549C"/>
    <w:rsid w:val="004D0052"/>
    <w:rsid w:val="004F5C71"/>
    <w:rsid w:val="005016EA"/>
    <w:rsid w:val="005019FF"/>
    <w:rsid w:val="00516766"/>
    <w:rsid w:val="0053057A"/>
    <w:rsid w:val="00536F32"/>
    <w:rsid w:val="00560A29"/>
    <w:rsid w:val="00593F78"/>
    <w:rsid w:val="005A4490"/>
    <w:rsid w:val="005B5186"/>
    <w:rsid w:val="005C2A86"/>
    <w:rsid w:val="005C575B"/>
    <w:rsid w:val="005C6649"/>
    <w:rsid w:val="005D1004"/>
    <w:rsid w:val="005F455A"/>
    <w:rsid w:val="00601523"/>
    <w:rsid w:val="006049FB"/>
    <w:rsid w:val="006051F4"/>
    <w:rsid w:val="00605827"/>
    <w:rsid w:val="006171F4"/>
    <w:rsid w:val="006319AE"/>
    <w:rsid w:val="00646050"/>
    <w:rsid w:val="006669C5"/>
    <w:rsid w:val="006713CA"/>
    <w:rsid w:val="00676C5C"/>
    <w:rsid w:val="00687F2F"/>
    <w:rsid w:val="006C240F"/>
    <w:rsid w:val="006F0760"/>
    <w:rsid w:val="007066D1"/>
    <w:rsid w:val="00723375"/>
    <w:rsid w:val="007550CB"/>
    <w:rsid w:val="00766B52"/>
    <w:rsid w:val="0077431C"/>
    <w:rsid w:val="00776C6C"/>
    <w:rsid w:val="00793D27"/>
    <w:rsid w:val="007964A8"/>
    <w:rsid w:val="007A1002"/>
    <w:rsid w:val="007A6723"/>
    <w:rsid w:val="007B0603"/>
    <w:rsid w:val="007D1613"/>
    <w:rsid w:val="007D1754"/>
    <w:rsid w:val="007D6CCB"/>
    <w:rsid w:val="007E4C0E"/>
    <w:rsid w:val="008025E0"/>
    <w:rsid w:val="00847426"/>
    <w:rsid w:val="00863AC6"/>
    <w:rsid w:val="00886156"/>
    <w:rsid w:val="00895BBE"/>
    <w:rsid w:val="008A5CFC"/>
    <w:rsid w:val="008B2CC1"/>
    <w:rsid w:val="008B60B2"/>
    <w:rsid w:val="008B7F0C"/>
    <w:rsid w:val="0090731E"/>
    <w:rsid w:val="00916EE2"/>
    <w:rsid w:val="00922158"/>
    <w:rsid w:val="00923ACE"/>
    <w:rsid w:val="009513D1"/>
    <w:rsid w:val="00954824"/>
    <w:rsid w:val="00966A22"/>
    <w:rsid w:val="0096722F"/>
    <w:rsid w:val="00980843"/>
    <w:rsid w:val="00986253"/>
    <w:rsid w:val="00995685"/>
    <w:rsid w:val="009A1A7C"/>
    <w:rsid w:val="009B2B16"/>
    <w:rsid w:val="009B7969"/>
    <w:rsid w:val="009E2791"/>
    <w:rsid w:val="009E3F4F"/>
    <w:rsid w:val="009E3F6F"/>
    <w:rsid w:val="009F499F"/>
    <w:rsid w:val="00A033CF"/>
    <w:rsid w:val="00A0469D"/>
    <w:rsid w:val="00A17956"/>
    <w:rsid w:val="00A22EC3"/>
    <w:rsid w:val="00A3052F"/>
    <w:rsid w:val="00A42DAF"/>
    <w:rsid w:val="00A45BD8"/>
    <w:rsid w:val="00A7052B"/>
    <w:rsid w:val="00A869B7"/>
    <w:rsid w:val="00A906EF"/>
    <w:rsid w:val="00AB2B1C"/>
    <w:rsid w:val="00AC205C"/>
    <w:rsid w:val="00AF0A6B"/>
    <w:rsid w:val="00B05A69"/>
    <w:rsid w:val="00B17982"/>
    <w:rsid w:val="00B20857"/>
    <w:rsid w:val="00B51761"/>
    <w:rsid w:val="00B82192"/>
    <w:rsid w:val="00B850D2"/>
    <w:rsid w:val="00B91C1B"/>
    <w:rsid w:val="00B93334"/>
    <w:rsid w:val="00B9734B"/>
    <w:rsid w:val="00BA30E2"/>
    <w:rsid w:val="00BD067B"/>
    <w:rsid w:val="00C11BFE"/>
    <w:rsid w:val="00C15A3D"/>
    <w:rsid w:val="00C361CC"/>
    <w:rsid w:val="00C5068F"/>
    <w:rsid w:val="00C612CF"/>
    <w:rsid w:val="00C92564"/>
    <w:rsid w:val="00CA6F13"/>
    <w:rsid w:val="00CD04F1"/>
    <w:rsid w:val="00CE0D9A"/>
    <w:rsid w:val="00CF5E4D"/>
    <w:rsid w:val="00D05CC9"/>
    <w:rsid w:val="00D45252"/>
    <w:rsid w:val="00D71B4D"/>
    <w:rsid w:val="00D93D55"/>
    <w:rsid w:val="00DA1C79"/>
    <w:rsid w:val="00DB0809"/>
    <w:rsid w:val="00DE4D65"/>
    <w:rsid w:val="00E15015"/>
    <w:rsid w:val="00E335FE"/>
    <w:rsid w:val="00E573F7"/>
    <w:rsid w:val="00E71F56"/>
    <w:rsid w:val="00E905BB"/>
    <w:rsid w:val="00E95AA7"/>
    <w:rsid w:val="00EB3487"/>
    <w:rsid w:val="00EB5513"/>
    <w:rsid w:val="00EC193B"/>
    <w:rsid w:val="00EC4E49"/>
    <w:rsid w:val="00ED77FB"/>
    <w:rsid w:val="00EE45FA"/>
    <w:rsid w:val="00F01FBB"/>
    <w:rsid w:val="00F062A0"/>
    <w:rsid w:val="00F36F7F"/>
    <w:rsid w:val="00F40699"/>
    <w:rsid w:val="00F45F42"/>
    <w:rsid w:val="00F5057A"/>
    <w:rsid w:val="00F632FE"/>
    <w:rsid w:val="00F66152"/>
    <w:rsid w:val="00FE32C5"/>
    <w:rsid w:val="00FF4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9A1A7C"/>
    <w:rPr>
      <w:rFonts w:ascii="Tahoma" w:hAnsi="Tahoma" w:cs="Tahoma"/>
      <w:sz w:val="16"/>
      <w:szCs w:val="16"/>
    </w:rPr>
  </w:style>
  <w:style w:type="character" w:customStyle="1" w:styleId="Char0">
    <w:name w:val="批注框文本 Char"/>
    <w:basedOn w:val="a1"/>
    <w:link w:val="ad"/>
    <w:rsid w:val="009A1A7C"/>
    <w:rPr>
      <w:rFonts w:ascii="Tahoma" w:eastAsia="SimSun" w:hAnsi="Tahoma" w:cs="Tahoma"/>
      <w:sz w:val="16"/>
      <w:szCs w:val="16"/>
      <w:lang w:eastAsia="zh-CN"/>
    </w:rPr>
  </w:style>
  <w:style w:type="character" w:customStyle="1" w:styleId="Char">
    <w:name w:val="脚注文本 Char"/>
    <w:basedOn w:val="a1"/>
    <w:link w:val="a9"/>
    <w:semiHidden/>
    <w:rsid w:val="00295FA6"/>
    <w:rPr>
      <w:rFonts w:ascii="Arial" w:eastAsia="SimSun" w:hAnsi="Arial" w:cs="Arial"/>
      <w:sz w:val="18"/>
      <w:lang w:eastAsia="zh-CN"/>
    </w:rPr>
  </w:style>
  <w:style w:type="paragraph" w:customStyle="1" w:styleId="LegTitle">
    <w:name w:val="Leg # Title"/>
    <w:basedOn w:val="a0"/>
    <w:next w:val="a0"/>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ae">
    <w:name w:val="footnote reference"/>
    <w:basedOn w:val="a1"/>
    <w:unhideWhenUsed/>
    <w:rsid w:val="00295FA6"/>
    <w:rPr>
      <w:vertAlign w:val="superscript"/>
    </w:rPr>
  </w:style>
  <w:style w:type="character" w:customStyle="1" w:styleId="ONUMEChar">
    <w:name w:val="ONUM E Char"/>
    <w:link w:val="ONUME"/>
    <w:locked/>
    <w:rsid w:val="00E573F7"/>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Char"/>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9A1A7C"/>
    <w:rPr>
      <w:rFonts w:ascii="Tahoma" w:hAnsi="Tahoma" w:cs="Tahoma"/>
      <w:sz w:val="16"/>
      <w:szCs w:val="16"/>
    </w:rPr>
  </w:style>
  <w:style w:type="character" w:customStyle="1" w:styleId="Char0">
    <w:name w:val="批注框文本 Char"/>
    <w:basedOn w:val="a1"/>
    <w:link w:val="ad"/>
    <w:rsid w:val="009A1A7C"/>
    <w:rPr>
      <w:rFonts w:ascii="Tahoma" w:eastAsia="SimSun" w:hAnsi="Tahoma" w:cs="Tahoma"/>
      <w:sz w:val="16"/>
      <w:szCs w:val="16"/>
      <w:lang w:eastAsia="zh-CN"/>
    </w:rPr>
  </w:style>
  <w:style w:type="character" w:customStyle="1" w:styleId="Char">
    <w:name w:val="脚注文本 Char"/>
    <w:basedOn w:val="a1"/>
    <w:link w:val="a9"/>
    <w:semiHidden/>
    <w:rsid w:val="00295FA6"/>
    <w:rPr>
      <w:rFonts w:ascii="Arial" w:eastAsia="SimSun" w:hAnsi="Arial" w:cs="Arial"/>
      <w:sz w:val="18"/>
      <w:lang w:eastAsia="zh-CN"/>
    </w:rPr>
  </w:style>
  <w:style w:type="paragraph" w:customStyle="1" w:styleId="LegTitle">
    <w:name w:val="Leg # Title"/>
    <w:basedOn w:val="a0"/>
    <w:next w:val="a0"/>
    <w:rsid w:val="00295FA6"/>
    <w:pPr>
      <w:keepNext/>
      <w:keepLines/>
      <w:suppressAutoHyphens/>
      <w:spacing w:before="240"/>
      <w:jc w:val="center"/>
    </w:pPr>
    <w:rPr>
      <w:rFonts w:eastAsia="Times New Roman" w:cs="Times New Roman"/>
      <w:b/>
      <w:lang w:eastAsia="ja-JP"/>
    </w:rPr>
  </w:style>
  <w:style w:type="paragraph" w:customStyle="1" w:styleId="LegBasic">
    <w:name w:val="Leg Basic"/>
    <w:rsid w:val="00295FA6"/>
    <w:pPr>
      <w:snapToGrid w:val="0"/>
      <w:spacing w:after="480" w:line="480" w:lineRule="auto"/>
    </w:pPr>
    <w:rPr>
      <w:rFonts w:ascii="Arial" w:hAnsi="Arial"/>
      <w:sz w:val="22"/>
    </w:rPr>
  </w:style>
  <w:style w:type="character" w:styleId="ae">
    <w:name w:val="footnote reference"/>
    <w:basedOn w:val="a1"/>
    <w:unhideWhenUsed/>
    <w:rsid w:val="00295FA6"/>
    <w:rPr>
      <w:vertAlign w:val="superscript"/>
    </w:rPr>
  </w:style>
  <w:style w:type="character" w:customStyle="1" w:styleId="ONUMEChar">
    <w:name w:val="ONUM E Char"/>
    <w:link w:val="ONUME"/>
    <w:locked/>
    <w:rsid w:val="00E573F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E50B6-B86F-4BE1-B563-8C2DC91B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1529</Words>
  <Characters>306</Characters>
  <Application>Microsoft Office Word</Application>
  <DocSecurity>0</DocSecurity>
  <Lines>25</Lines>
  <Paragraphs>67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PCT/WG/10/18</vt:lpstr>
      <vt:lpstr>Summary</vt:lpstr>
      <vt:lpstr>Background</vt:lpstr>
      <vt:lpstr>Proposal</vt:lpstr>
      <vt:lpstr>    PROPOSED AMENDMENT TO THE PCT REGULATIONS</vt:lpstr>
    </vt:vector>
  </TitlesOfParts>
  <Company>WIPO</Company>
  <LinksUpToDate>false</LinksUpToDate>
  <CharactersWithSpaces>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PCT/WG/10/18</dc:title>
  <dc:subject>关于鼓励某些国家（特别是发展中和最不发达国家）高校申请专利的PCT收费政策提案</dc:subject>
  <dc:creator/>
  <cp:lastModifiedBy>MA Weihai</cp:lastModifiedBy>
  <cp:revision>6</cp:revision>
  <cp:lastPrinted>2017-04-10T15:16:00Z</cp:lastPrinted>
  <dcterms:created xsi:type="dcterms:W3CDTF">2017-05-03T12:40:00Z</dcterms:created>
  <dcterms:modified xsi:type="dcterms:W3CDTF">2017-05-03T15:39:00Z</dcterms:modified>
</cp:coreProperties>
</file>