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96EE9" w:rsidRPr="00016B26" w:rsidTr="00242998">
        <w:trPr>
          <w:trHeight w:val="1977"/>
        </w:trPr>
        <w:tc>
          <w:tcPr>
            <w:tcW w:w="4594" w:type="dxa"/>
            <w:tcBorders>
              <w:bottom w:val="single" w:sz="4" w:space="0" w:color="auto"/>
            </w:tcBorders>
            <w:tcMar>
              <w:bottom w:w="170" w:type="dxa"/>
            </w:tcMar>
          </w:tcPr>
          <w:p w:rsidR="00E96EE9" w:rsidRPr="00016B26" w:rsidRDefault="00E96EE9" w:rsidP="0048461A">
            <w:r w:rsidRPr="00016B26">
              <w:rPr>
                <w:rFonts w:hint="eastAsia"/>
                <w:noProof/>
              </w:rPr>
              <w:drawing>
                <wp:anchor distT="0" distB="0" distL="114300" distR="114300" simplePos="0" relativeHeight="251659264" behindDoc="1" locked="0" layoutInCell="0" allowOverlap="1" wp14:anchorId="32801FF5" wp14:editId="7856D1F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96EE9" w:rsidRPr="00016B26" w:rsidRDefault="00E96EE9" w:rsidP="0048461A"/>
        </w:tc>
        <w:tc>
          <w:tcPr>
            <w:tcW w:w="425" w:type="dxa"/>
            <w:tcBorders>
              <w:bottom w:val="single" w:sz="4" w:space="0" w:color="auto"/>
            </w:tcBorders>
            <w:tcMar>
              <w:left w:w="0" w:type="dxa"/>
              <w:right w:w="0" w:type="dxa"/>
            </w:tcMar>
          </w:tcPr>
          <w:p w:rsidR="00E96EE9" w:rsidRPr="00016B26" w:rsidRDefault="00E96EE9" w:rsidP="0048461A">
            <w:pPr>
              <w:jc w:val="right"/>
            </w:pPr>
            <w:r w:rsidRPr="00016B26">
              <w:rPr>
                <w:rFonts w:hint="eastAsia"/>
                <w:b/>
                <w:sz w:val="40"/>
                <w:szCs w:val="40"/>
              </w:rPr>
              <w:t>C</w:t>
            </w:r>
          </w:p>
        </w:tc>
      </w:tr>
      <w:tr w:rsidR="004551F2" w:rsidRPr="0090731E" w:rsidTr="00242998">
        <w:trPr>
          <w:trHeight w:hRule="exact" w:val="357"/>
        </w:trPr>
        <w:tc>
          <w:tcPr>
            <w:tcW w:w="9356" w:type="dxa"/>
            <w:gridSpan w:val="3"/>
            <w:tcBorders>
              <w:top w:val="single" w:sz="4" w:space="0" w:color="auto"/>
            </w:tcBorders>
            <w:tcMar>
              <w:top w:w="170" w:type="dxa"/>
              <w:left w:w="0" w:type="dxa"/>
              <w:right w:w="0" w:type="dxa"/>
            </w:tcMar>
            <w:vAlign w:val="bottom"/>
          </w:tcPr>
          <w:p w:rsidR="004551F2" w:rsidRPr="0090731E" w:rsidRDefault="004551F2" w:rsidP="0048461A">
            <w:pPr>
              <w:jc w:val="right"/>
              <w:rPr>
                <w:rFonts w:ascii="Arial Black" w:hAnsi="Arial Black"/>
                <w:caps/>
                <w:sz w:val="15"/>
              </w:rPr>
            </w:pPr>
            <w:r>
              <w:rPr>
                <w:rFonts w:ascii="Arial Black" w:hAnsi="Arial Black"/>
                <w:caps/>
                <w:sz w:val="15"/>
              </w:rPr>
              <w:t xml:space="preserve">PCT/WG/10/13 </w:t>
            </w:r>
            <w:r w:rsidRPr="0090731E">
              <w:rPr>
                <w:rFonts w:ascii="Arial Black" w:hAnsi="Arial Black"/>
                <w:caps/>
                <w:sz w:val="15"/>
              </w:rPr>
              <w:t xml:space="preserve">   </w:t>
            </w:r>
          </w:p>
        </w:tc>
      </w:tr>
      <w:tr w:rsidR="004551F2" w:rsidRPr="0090731E" w:rsidTr="00242998">
        <w:trPr>
          <w:trHeight w:hRule="exact" w:val="170"/>
        </w:trPr>
        <w:tc>
          <w:tcPr>
            <w:tcW w:w="9356" w:type="dxa"/>
            <w:gridSpan w:val="3"/>
            <w:noWrap/>
            <w:tcMar>
              <w:left w:w="0" w:type="dxa"/>
              <w:right w:w="0" w:type="dxa"/>
            </w:tcMar>
            <w:vAlign w:val="bottom"/>
          </w:tcPr>
          <w:p w:rsidR="004551F2" w:rsidRPr="0090731E" w:rsidRDefault="004551F2" w:rsidP="0048461A">
            <w:pPr>
              <w:jc w:val="right"/>
              <w:rPr>
                <w:rFonts w:ascii="Arial Black" w:hAnsi="Arial Black"/>
                <w:caps/>
                <w:sz w:val="15"/>
              </w:rPr>
            </w:pPr>
            <w:r w:rsidRPr="00871C4F">
              <w:rPr>
                <w:rFonts w:eastAsia="SimHei" w:hint="eastAsia"/>
                <w:b/>
                <w:sz w:val="15"/>
                <w:szCs w:val="15"/>
              </w:rPr>
              <w:t>原</w:t>
            </w:r>
            <w:r w:rsidRPr="00871C4F">
              <w:rPr>
                <w:rFonts w:eastAsia="SimHei" w:hint="eastAsia"/>
                <w:b/>
                <w:sz w:val="15"/>
                <w:szCs w:val="15"/>
                <w:lang w:val="pt-BR"/>
              </w:rPr>
              <w:t xml:space="preserve"> </w:t>
            </w:r>
            <w:r w:rsidRPr="00871C4F">
              <w:rPr>
                <w:rFonts w:eastAsia="SimHei" w:hint="eastAsia"/>
                <w:b/>
                <w:sz w:val="15"/>
                <w:szCs w:val="15"/>
              </w:rPr>
              <w:t>文</w:t>
            </w:r>
            <w:r w:rsidRPr="00871C4F">
              <w:rPr>
                <w:rFonts w:eastAsia="SimHei" w:hint="eastAsia"/>
                <w:b/>
                <w:sz w:val="15"/>
                <w:szCs w:val="15"/>
                <w:lang w:val="pt-BR"/>
              </w:rPr>
              <w:t>：英文</w:t>
            </w:r>
          </w:p>
        </w:tc>
      </w:tr>
      <w:tr w:rsidR="004551F2" w:rsidRPr="0090731E" w:rsidTr="00242998">
        <w:trPr>
          <w:trHeight w:hRule="exact" w:val="198"/>
        </w:trPr>
        <w:tc>
          <w:tcPr>
            <w:tcW w:w="9356" w:type="dxa"/>
            <w:gridSpan w:val="3"/>
            <w:tcMar>
              <w:left w:w="0" w:type="dxa"/>
              <w:right w:w="0" w:type="dxa"/>
            </w:tcMar>
            <w:vAlign w:val="bottom"/>
          </w:tcPr>
          <w:p w:rsidR="004551F2" w:rsidRPr="0090731E" w:rsidRDefault="004551F2" w:rsidP="0048461A">
            <w:pPr>
              <w:jc w:val="right"/>
              <w:rPr>
                <w:rFonts w:ascii="Arial Black" w:hAnsi="Arial Black"/>
                <w:caps/>
                <w:sz w:val="15"/>
              </w:rPr>
            </w:pPr>
            <w:r w:rsidRPr="00871C4F">
              <w:rPr>
                <w:rFonts w:ascii="Arial Black" w:eastAsia="SimHei" w:hAnsi="Arial Black" w:hint="eastAsia"/>
                <w:b/>
                <w:sz w:val="15"/>
                <w:szCs w:val="15"/>
                <w:lang w:val="pt-BR"/>
              </w:rPr>
              <w:t>日</w:t>
            </w:r>
            <w:r w:rsidRPr="00871C4F">
              <w:rPr>
                <w:rFonts w:ascii="Arial Black" w:eastAsia="SimHei" w:hAnsi="Arial Black" w:hint="eastAsia"/>
                <w:b/>
                <w:sz w:val="15"/>
                <w:szCs w:val="15"/>
                <w:lang w:val="pt-BR"/>
              </w:rPr>
              <w:t xml:space="preserve"> </w:t>
            </w:r>
            <w:r w:rsidRPr="00871C4F">
              <w:rPr>
                <w:rFonts w:ascii="Arial Black" w:eastAsia="SimHei" w:hAnsi="Arial Black" w:hint="eastAsia"/>
                <w:b/>
                <w:sz w:val="15"/>
                <w:szCs w:val="15"/>
                <w:lang w:val="pt-BR"/>
              </w:rPr>
              <w:t>期：</w:t>
            </w:r>
            <w:r>
              <w:rPr>
                <w:rFonts w:ascii="Arial Black" w:eastAsia="SimHei" w:hAnsi="Arial Black" w:hint="eastAsia"/>
                <w:b/>
                <w:sz w:val="15"/>
                <w:szCs w:val="15"/>
                <w:lang w:val="pt-BR"/>
              </w:rPr>
              <w:t>2017</w:t>
            </w:r>
            <w:r w:rsidRPr="00871C4F">
              <w:rPr>
                <w:rFonts w:ascii="Arial Black" w:eastAsia="SimHei" w:hAnsi="Arial Black" w:hint="eastAsia"/>
                <w:b/>
                <w:sz w:val="15"/>
                <w:szCs w:val="15"/>
                <w:lang w:val="pt-BR"/>
              </w:rPr>
              <w:t>年</w:t>
            </w:r>
            <w:r w:rsidRPr="00871C4F">
              <w:rPr>
                <w:rFonts w:ascii="Arial Black" w:eastAsia="SimHei" w:hAnsi="Arial Black" w:hint="eastAsia"/>
                <w:b/>
                <w:sz w:val="15"/>
                <w:szCs w:val="15"/>
                <w:lang w:val="pt-BR"/>
              </w:rPr>
              <w:t>4</w:t>
            </w:r>
            <w:r w:rsidRPr="00871C4F">
              <w:rPr>
                <w:rFonts w:ascii="Arial Black" w:eastAsia="SimHei" w:hAnsi="Arial Black" w:hint="eastAsia"/>
                <w:b/>
                <w:sz w:val="15"/>
                <w:szCs w:val="15"/>
                <w:lang w:val="pt-BR"/>
              </w:rPr>
              <w:t>月</w:t>
            </w:r>
            <w:r>
              <w:rPr>
                <w:rFonts w:ascii="Arial Black" w:eastAsia="SimHei" w:hAnsi="Arial Black" w:hint="eastAsia"/>
                <w:b/>
                <w:sz w:val="15"/>
                <w:szCs w:val="15"/>
                <w:lang w:val="pt-BR"/>
              </w:rPr>
              <w:t>4</w:t>
            </w:r>
            <w:r w:rsidRPr="00871C4F">
              <w:rPr>
                <w:rFonts w:ascii="Arial Black" w:eastAsia="SimHei" w:hAnsi="Arial Black" w:hint="eastAsia"/>
                <w:b/>
                <w:sz w:val="15"/>
                <w:szCs w:val="15"/>
                <w:lang w:val="pt-BR"/>
              </w:rPr>
              <w:t>日</w:t>
            </w:r>
          </w:p>
        </w:tc>
      </w:tr>
    </w:tbl>
    <w:p w:rsidR="004551F2" w:rsidRDefault="004551F2" w:rsidP="004551F2"/>
    <w:p w:rsidR="00E96EE9" w:rsidRDefault="00E96EE9" w:rsidP="00E96EE9"/>
    <w:p w:rsidR="00E96EE9" w:rsidRPr="00016B26" w:rsidRDefault="00E96EE9" w:rsidP="00E96EE9"/>
    <w:p w:rsidR="00E96EE9" w:rsidRPr="00016B26" w:rsidRDefault="00E96EE9" w:rsidP="00E96EE9"/>
    <w:p w:rsidR="00E96EE9" w:rsidRPr="00016B26" w:rsidRDefault="00E96EE9" w:rsidP="00E96EE9"/>
    <w:p w:rsidR="00E96EE9" w:rsidRPr="00016B26" w:rsidRDefault="00E96EE9" w:rsidP="00E96EE9">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E96EE9" w:rsidRPr="00016B26" w:rsidRDefault="00E96EE9" w:rsidP="00E96EE9">
      <w:pPr>
        <w:rPr>
          <w:rFonts w:ascii="SimHei" w:eastAsia="SimHei"/>
          <w:sz w:val="28"/>
          <w:szCs w:val="28"/>
        </w:rPr>
      </w:pPr>
      <w:r w:rsidRPr="00016B26">
        <w:rPr>
          <w:rFonts w:ascii="SimHei" w:eastAsia="SimHei" w:hint="eastAsia"/>
          <w:sz w:val="28"/>
          <w:szCs w:val="28"/>
        </w:rPr>
        <w:t>工作组</w:t>
      </w:r>
    </w:p>
    <w:p w:rsidR="00E96EE9" w:rsidRPr="00016B26" w:rsidRDefault="00E96EE9" w:rsidP="00E96EE9"/>
    <w:p w:rsidR="00E96EE9" w:rsidRPr="00615BD4" w:rsidRDefault="00E96EE9" w:rsidP="00E96EE9"/>
    <w:p w:rsidR="00E96EE9" w:rsidRPr="00016B26" w:rsidRDefault="00E96EE9" w:rsidP="00E96EE9">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E96EE9" w:rsidRPr="00016B26" w:rsidRDefault="00E96EE9" w:rsidP="00E96EE9">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E96EE9" w:rsidRPr="00016B26" w:rsidRDefault="00E96EE9" w:rsidP="00E96EE9"/>
    <w:p w:rsidR="008B2CC1" w:rsidRPr="00E96EE9" w:rsidRDefault="008B2CC1" w:rsidP="008B2CC1"/>
    <w:p w:rsidR="008B2CC1" w:rsidRPr="008B2CC1" w:rsidRDefault="008B2CC1" w:rsidP="008B2CC1"/>
    <w:p w:rsidR="008B2CC1" w:rsidRPr="000B050E" w:rsidRDefault="00C36DF1" w:rsidP="008B2CC1">
      <w:pPr>
        <w:rPr>
          <w:rFonts w:ascii="KaiTi" w:eastAsia="KaiTi" w:hAnsi="KaiTi"/>
          <w:sz w:val="24"/>
          <w:szCs w:val="32"/>
        </w:rPr>
      </w:pPr>
      <w:bookmarkStart w:id="0" w:name="TitleOfDoc"/>
      <w:bookmarkEnd w:id="0"/>
      <w:r w:rsidRPr="00862B59">
        <w:rPr>
          <w:rFonts w:ascii="KaiTi" w:eastAsia="KaiTi" w:hAnsi="KaiTi" w:hint="eastAsia"/>
          <w:sz w:val="24"/>
          <w:szCs w:val="32"/>
        </w:rPr>
        <w:t>欧洲专利局的</w:t>
      </w:r>
      <w:proofErr w:type="spellStart"/>
      <w:r w:rsidRPr="00862B59">
        <w:rPr>
          <w:rFonts w:ascii="KaiTi" w:eastAsia="KaiTi" w:hAnsi="KaiTi"/>
          <w:sz w:val="24"/>
          <w:szCs w:val="32"/>
        </w:rPr>
        <w:t>eSearchCopy</w:t>
      </w:r>
      <w:proofErr w:type="spellEnd"/>
      <w:r w:rsidRPr="00862B59">
        <w:rPr>
          <w:rFonts w:ascii="KaiTi" w:eastAsia="KaiTi" w:hAnsi="KaiTi"/>
          <w:sz w:val="24"/>
          <w:szCs w:val="32"/>
        </w:rPr>
        <w:t>/</w:t>
      </w:r>
      <w:r w:rsidRPr="00862B59">
        <w:rPr>
          <w:rFonts w:ascii="KaiTi" w:eastAsia="KaiTi" w:hAnsi="KaiTi" w:hint="eastAsia"/>
          <w:sz w:val="24"/>
          <w:szCs w:val="32"/>
        </w:rPr>
        <w:t>PCT无纸化服务</w:t>
      </w:r>
    </w:p>
    <w:p w:rsidR="008B2CC1" w:rsidRPr="008B2CC1" w:rsidRDefault="008B2CC1" w:rsidP="008B2CC1"/>
    <w:p w:rsidR="008B2CC1" w:rsidRPr="000B050E" w:rsidRDefault="00C36DF1" w:rsidP="008B2CC1">
      <w:pPr>
        <w:rPr>
          <w:rFonts w:ascii="KaiTi" w:eastAsia="KaiTi" w:hAnsi="KaiTi"/>
          <w:sz w:val="21"/>
          <w:szCs w:val="21"/>
        </w:rPr>
      </w:pPr>
      <w:bookmarkStart w:id="1" w:name="Prepared"/>
      <w:bookmarkEnd w:id="1"/>
      <w:r w:rsidRPr="000B050E">
        <w:rPr>
          <w:rFonts w:ascii="KaiTi" w:eastAsia="KaiTi" w:hAnsi="KaiTi" w:hint="eastAsia"/>
          <w:sz w:val="21"/>
          <w:szCs w:val="21"/>
        </w:rPr>
        <w:t>欧洲专利局编拟的文件</w:t>
      </w:r>
    </w:p>
    <w:p w:rsidR="00AC205C" w:rsidRDefault="00AC205C"/>
    <w:p w:rsidR="000F5E56" w:rsidRDefault="000F5E56"/>
    <w:p w:rsidR="002928D3" w:rsidRDefault="002928D3"/>
    <w:p w:rsidR="000B050E" w:rsidRDefault="000B050E"/>
    <w:p w:rsidR="00946225" w:rsidRPr="00521EB2" w:rsidRDefault="00521EB2" w:rsidP="001B1129">
      <w:pPr>
        <w:pStyle w:val="1"/>
        <w:spacing w:before="0" w:afterLines="50" w:after="120" w:line="340" w:lineRule="atLeast"/>
        <w:jc w:val="both"/>
        <w:rPr>
          <w:sz w:val="21"/>
          <w:szCs w:val="21"/>
        </w:rPr>
      </w:pPr>
      <w:r w:rsidRPr="00521EB2">
        <w:rPr>
          <w:rFonts w:ascii="SimHei" w:eastAsia="SimHei" w:hint="eastAsia"/>
          <w:b w:val="0"/>
          <w:sz w:val="21"/>
          <w:szCs w:val="21"/>
        </w:rPr>
        <w:t>概　述</w:t>
      </w:r>
    </w:p>
    <w:p w:rsidR="00946225" w:rsidRPr="008D395B" w:rsidRDefault="0018502B" w:rsidP="001B1129">
      <w:pPr>
        <w:pStyle w:val="ONUME"/>
        <w:spacing w:afterLines="50" w:after="120" w:line="340" w:lineRule="atLeast"/>
        <w:jc w:val="both"/>
        <w:rPr>
          <w:rFonts w:asciiTheme="minorEastAsia" w:eastAsiaTheme="minorEastAsia" w:hAnsiTheme="minorEastAsia"/>
          <w:sz w:val="21"/>
          <w:szCs w:val="21"/>
        </w:rPr>
      </w:pPr>
      <w:r w:rsidRPr="008D395B">
        <w:rPr>
          <w:rFonts w:asciiTheme="minorEastAsia" w:eastAsiaTheme="minorEastAsia" w:hAnsiTheme="minorEastAsia" w:hint="eastAsia"/>
          <w:sz w:val="21"/>
          <w:szCs w:val="21"/>
        </w:rPr>
        <w:t>本文件介绍了欧洲专利局的</w:t>
      </w:r>
      <w:proofErr w:type="spellStart"/>
      <w:r w:rsidRPr="008D395B">
        <w:rPr>
          <w:rFonts w:asciiTheme="minorEastAsia" w:eastAsiaTheme="minorEastAsia" w:hAnsiTheme="minorEastAsia"/>
          <w:sz w:val="21"/>
          <w:szCs w:val="21"/>
        </w:rPr>
        <w:t>eSearchCopy</w:t>
      </w:r>
      <w:proofErr w:type="spellEnd"/>
      <w:r w:rsidR="00844E5A" w:rsidRPr="008D395B">
        <w:rPr>
          <w:rFonts w:asciiTheme="minorEastAsia" w:eastAsiaTheme="minorEastAsia" w:hAnsiTheme="minorEastAsia" w:hint="eastAsia"/>
          <w:sz w:val="21"/>
          <w:szCs w:val="21"/>
        </w:rPr>
        <w:t>服务。</w:t>
      </w:r>
      <w:r w:rsidRPr="008D395B">
        <w:rPr>
          <w:rFonts w:asciiTheme="minorEastAsia" w:eastAsiaTheme="minorEastAsia" w:hAnsiTheme="minorEastAsia" w:hint="eastAsia"/>
          <w:sz w:val="21"/>
          <w:szCs w:val="21"/>
        </w:rPr>
        <w:t>2015年7月至2016年8月期间</w:t>
      </w:r>
      <w:r w:rsidR="00844E5A" w:rsidRPr="008D395B">
        <w:rPr>
          <w:rFonts w:asciiTheme="minorEastAsia" w:eastAsiaTheme="minorEastAsia" w:hAnsiTheme="minorEastAsia" w:hint="eastAsia"/>
          <w:sz w:val="21"/>
          <w:szCs w:val="21"/>
        </w:rPr>
        <w:t>与</w:t>
      </w:r>
      <w:r w:rsidR="00104A3A" w:rsidRPr="008D395B">
        <w:rPr>
          <w:rFonts w:asciiTheme="minorEastAsia" w:eastAsiaTheme="minorEastAsia" w:hAnsiTheme="minorEastAsia" w:hint="eastAsia"/>
          <w:sz w:val="21"/>
          <w:szCs w:val="21"/>
        </w:rPr>
        <w:t>少数若干个</w:t>
      </w:r>
      <w:r w:rsidR="00844E5A" w:rsidRPr="008D395B">
        <w:rPr>
          <w:rFonts w:asciiTheme="minorEastAsia" w:eastAsiaTheme="minorEastAsia" w:hAnsiTheme="minorEastAsia" w:hint="eastAsia"/>
          <w:sz w:val="21"/>
          <w:szCs w:val="21"/>
        </w:rPr>
        <w:t>受理局开展了该项服务的试点计划</w:t>
      </w:r>
      <w:r w:rsidRPr="008D395B">
        <w:rPr>
          <w:rFonts w:asciiTheme="minorEastAsia" w:eastAsiaTheme="minorEastAsia" w:hAnsiTheme="minorEastAsia" w:hint="eastAsia"/>
          <w:sz w:val="21"/>
          <w:szCs w:val="21"/>
        </w:rPr>
        <w:t>。欧洲专利局计划与国际局合作</w:t>
      </w:r>
      <w:r w:rsidR="00844E5A" w:rsidRPr="008D395B">
        <w:rPr>
          <w:rFonts w:asciiTheme="minorEastAsia" w:eastAsiaTheme="minorEastAsia" w:hAnsiTheme="minorEastAsia" w:hint="eastAsia"/>
          <w:sz w:val="21"/>
          <w:szCs w:val="21"/>
        </w:rPr>
        <w:t>，以分阶段</w:t>
      </w:r>
      <w:r w:rsidR="00347D19" w:rsidRPr="008D395B">
        <w:rPr>
          <w:rFonts w:asciiTheme="minorEastAsia" w:eastAsiaTheme="minorEastAsia" w:hAnsiTheme="minorEastAsia" w:hint="eastAsia"/>
          <w:sz w:val="21"/>
          <w:szCs w:val="21"/>
        </w:rPr>
        <w:t>推出</w:t>
      </w:r>
      <w:r w:rsidR="00844E5A" w:rsidRPr="008D395B">
        <w:rPr>
          <w:rFonts w:asciiTheme="minorEastAsia" w:eastAsiaTheme="minorEastAsia" w:hAnsiTheme="minorEastAsia" w:hint="eastAsia"/>
          <w:sz w:val="21"/>
          <w:szCs w:val="21"/>
        </w:rPr>
        <w:t>的形式将这项服务</w:t>
      </w:r>
      <w:r w:rsidR="003C298E" w:rsidRPr="008D395B">
        <w:rPr>
          <w:rFonts w:asciiTheme="minorEastAsia" w:eastAsiaTheme="minorEastAsia" w:hAnsiTheme="minorEastAsia" w:hint="eastAsia"/>
          <w:sz w:val="21"/>
          <w:szCs w:val="21"/>
        </w:rPr>
        <w:t>扩展</w:t>
      </w:r>
      <w:r w:rsidR="00844E5A" w:rsidRPr="008D395B">
        <w:rPr>
          <w:rFonts w:asciiTheme="minorEastAsia" w:eastAsiaTheme="minorEastAsia" w:hAnsiTheme="minorEastAsia" w:hint="eastAsia"/>
          <w:sz w:val="21"/>
          <w:szCs w:val="21"/>
        </w:rPr>
        <w:t>到符合必要条件的其他感兴趣的受理局。</w:t>
      </w:r>
    </w:p>
    <w:p w:rsidR="002928D3" w:rsidRPr="00521EB2" w:rsidRDefault="00521EB2" w:rsidP="001B1129">
      <w:pPr>
        <w:pStyle w:val="1"/>
        <w:spacing w:before="0" w:afterLines="50" w:after="120" w:line="340" w:lineRule="atLeast"/>
        <w:jc w:val="both"/>
        <w:rPr>
          <w:sz w:val="21"/>
          <w:szCs w:val="21"/>
        </w:rPr>
      </w:pPr>
      <w:r w:rsidRPr="00521EB2">
        <w:rPr>
          <w:rFonts w:ascii="SimHei" w:eastAsia="SimHei" w:hint="eastAsia"/>
          <w:b w:val="0"/>
          <w:sz w:val="21"/>
          <w:szCs w:val="21"/>
        </w:rPr>
        <w:t>背　景</w:t>
      </w:r>
    </w:p>
    <w:p w:rsidR="00702993" w:rsidRPr="008D395B" w:rsidRDefault="009A0269" w:rsidP="001B1129">
      <w:pPr>
        <w:pStyle w:val="ONUME"/>
        <w:spacing w:afterLines="50" w:after="120" w:line="340" w:lineRule="atLeast"/>
        <w:jc w:val="both"/>
        <w:rPr>
          <w:rFonts w:asciiTheme="minorEastAsia" w:eastAsiaTheme="minorEastAsia" w:hAnsiTheme="minorEastAsia"/>
          <w:sz w:val="21"/>
          <w:szCs w:val="21"/>
        </w:rPr>
      </w:pPr>
      <w:r w:rsidRPr="008D395B">
        <w:rPr>
          <w:rFonts w:asciiTheme="minorEastAsia" w:eastAsiaTheme="minorEastAsia" w:hAnsiTheme="minorEastAsia" w:hint="eastAsia"/>
          <w:sz w:val="21"/>
          <w:szCs w:val="21"/>
        </w:rPr>
        <w:t>在目前，大部分受理局根据实施细则22向国际局</w:t>
      </w:r>
      <w:r w:rsidR="00DE1D4C">
        <w:rPr>
          <w:rFonts w:asciiTheme="minorEastAsia" w:eastAsiaTheme="minorEastAsia" w:hAnsiTheme="minorEastAsia" w:hint="eastAsia"/>
          <w:sz w:val="21"/>
          <w:szCs w:val="21"/>
        </w:rPr>
        <w:t>（</w:t>
      </w:r>
      <w:r w:rsidRPr="008D395B">
        <w:rPr>
          <w:rFonts w:asciiTheme="minorEastAsia" w:eastAsiaTheme="minorEastAsia" w:hAnsiTheme="minorEastAsia"/>
          <w:sz w:val="21"/>
          <w:szCs w:val="21"/>
        </w:rPr>
        <w:t>IB</w:t>
      </w:r>
      <w:r w:rsidR="00DE1D4C">
        <w:rPr>
          <w:rFonts w:asciiTheme="minorEastAsia" w:eastAsiaTheme="minorEastAsia" w:hAnsiTheme="minorEastAsia" w:hint="eastAsia"/>
          <w:sz w:val="21"/>
          <w:szCs w:val="21"/>
        </w:rPr>
        <w:t>）</w:t>
      </w:r>
      <w:r w:rsidRPr="008D395B">
        <w:rPr>
          <w:rFonts w:asciiTheme="minorEastAsia" w:eastAsiaTheme="minorEastAsia" w:hAnsiTheme="minorEastAsia" w:hint="eastAsia"/>
          <w:sz w:val="21"/>
          <w:szCs w:val="21"/>
        </w:rPr>
        <w:t>传送</w:t>
      </w:r>
      <w:r w:rsidR="00347D19" w:rsidRPr="008D395B">
        <w:rPr>
          <w:rFonts w:asciiTheme="minorEastAsia" w:eastAsiaTheme="minorEastAsia" w:hAnsiTheme="minorEastAsia" w:hint="eastAsia"/>
          <w:sz w:val="21"/>
          <w:szCs w:val="21"/>
        </w:rPr>
        <w:t>登记</w:t>
      </w:r>
      <w:r w:rsidRPr="008D395B">
        <w:rPr>
          <w:rFonts w:asciiTheme="minorEastAsia" w:eastAsiaTheme="minorEastAsia" w:hAnsiTheme="minorEastAsia" w:hint="eastAsia"/>
          <w:sz w:val="21"/>
          <w:szCs w:val="21"/>
        </w:rPr>
        <w:t>本，根据实施细则23向国际检索单位</w:t>
      </w:r>
      <w:r w:rsidR="00DE1D4C">
        <w:rPr>
          <w:rFonts w:asciiTheme="minorEastAsia" w:eastAsiaTheme="minorEastAsia" w:hAnsiTheme="minorEastAsia" w:hint="eastAsia"/>
          <w:sz w:val="21"/>
          <w:szCs w:val="21"/>
        </w:rPr>
        <w:t>（</w:t>
      </w:r>
      <w:r w:rsidRPr="008D395B">
        <w:rPr>
          <w:rFonts w:asciiTheme="minorEastAsia" w:eastAsiaTheme="minorEastAsia" w:hAnsiTheme="minorEastAsia"/>
          <w:sz w:val="21"/>
          <w:szCs w:val="21"/>
        </w:rPr>
        <w:t>ISA</w:t>
      </w:r>
      <w:r w:rsidR="00DE1D4C">
        <w:rPr>
          <w:rFonts w:asciiTheme="minorEastAsia" w:eastAsiaTheme="minorEastAsia" w:hAnsiTheme="minorEastAsia" w:hint="eastAsia"/>
          <w:sz w:val="21"/>
          <w:szCs w:val="21"/>
        </w:rPr>
        <w:t>）</w:t>
      </w:r>
      <w:r w:rsidRPr="008D395B">
        <w:rPr>
          <w:rFonts w:asciiTheme="minorEastAsia" w:eastAsiaTheme="minorEastAsia" w:hAnsiTheme="minorEastAsia" w:hint="eastAsia"/>
          <w:sz w:val="21"/>
          <w:szCs w:val="21"/>
        </w:rPr>
        <w:t>单独传送</w:t>
      </w:r>
      <w:r w:rsidR="00347D19" w:rsidRPr="008D395B">
        <w:rPr>
          <w:rFonts w:asciiTheme="minorEastAsia" w:eastAsiaTheme="minorEastAsia" w:hAnsiTheme="minorEastAsia" w:hint="eastAsia"/>
          <w:sz w:val="21"/>
          <w:szCs w:val="21"/>
        </w:rPr>
        <w:t>检索</w:t>
      </w:r>
      <w:r w:rsidRPr="008D395B">
        <w:rPr>
          <w:rFonts w:asciiTheme="minorEastAsia" w:eastAsiaTheme="minorEastAsia" w:hAnsiTheme="minorEastAsia" w:hint="eastAsia"/>
          <w:sz w:val="21"/>
          <w:szCs w:val="21"/>
        </w:rPr>
        <w:t>本。</w:t>
      </w:r>
      <w:r w:rsidR="00347D19" w:rsidRPr="008D395B">
        <w:rPr>
          <w:rFonts w:asciiTheme="minorEastAsia" w:eastAsiaTheme="minorEastAsia" w:hAnsiTheme="minorEastAsia" w:hint="eastAsia"/>
          <w:sz w:val="21"/>
          <w:szCs w:val="21"/>
        </w:rPr>
        <w:t>大多数</w:t>
      </w:r>
      <w:r w:rsidRPr="008D395B">
        <w:rPr>
          <w:rFonts w:asciiTheme="minorEastAsia" w:eastAsiaTheme="minorEastAsia" w:hAnsiTheme="minorEastAsia" w:hint="eastAsia"/>
          <w:sz w:val="21"/>
          <w:szCs w:val="21"/>
        </w:rPr>
        <w:t>欧洲专利局</w:t>
      </w:r>
      <w:r w:rsidR="00DE1D4C">
        <w:rPr>
          <w:rFonts w:asciiTheme="minorEastAsia" w:eastAsiaTheme="minorEastAsia" w:hAnsiTheme="minorEastAsia" w:hint="eastAsia"/>
          <w:sz w:val="21"/>
          <w:szCs w:val="21"/>
        </w:rPr>
        <w:t>（</w:t>
      </w:r>
      <w:r w:rsidRPr="008D395B">
        <w:rPr>
          <w:rFonts w:asciiTheme="minorEastAsia" w:eastAsiaTheme="minorEastAsia" w:hAnsiTheme="minorEastAsia"/>
          <w:sz w:val="21"/>
          <w:szCs w:val="21"/>
        </w:rPr>
        <w:t>EPO</w:t>
      </w:r>
      <w:r w:rsidR="00DE1D4C">
        <w:rPr>
          <w:rFonts w:asciiTheme="minorEastAsia" w:eastAsiaTheme="minorEastAsia" w:hAnsiTheme="minorEastAsia" w:hint="eastAsia"/>
          <w:sz w:val="21"/>
          <w:szCs w:val="21"/>
        </w:rPr>
        <w:t>）</w:t>
      </w:r>
      <w:r w:rsidRPr="008D395B">
        <w:rPr>
          <w:rFonts w:asciiTheme="minorEastAsia" w:eastAsiaTheme="minorEastAsia" w:hAnsiTheme="minorEastAsia" w:hint="eastAsia"/>
          <w:sz w:val="21"/>
          <w:szCs w:val="21"/>
        </w:rPr>
        <w:t>被选定作为ISA的国际申请的</w:t>
      </w:r>
      <w:r w:rsidR="00347D19" w:rsidRPr="008D395B">
        <w:rPr>
          <w:rFonts w:asciiTheme="minorEastAsia" w:eastAsiaTheme="minorEastAsia" w:hAnsiTheme="minorEastAsia" w:hint="eastAsia"/>
          <w:sz w:val="21"/>
          <w:szCs w:val="21"/>
        </w:rPr>
        <w:t>登记</w:t>
      </w:r>
      <w:r w:rsidRPr="008D395B">
        <w:rPr>
          <w:rFonts w:asciiTheme="minorEastAsia" w:eastAsiaTheme="minorEastAsia" w:hAnsiTheme="minorEastAsia" w:hint="eastAsia"/>
          <w:sz w:val="21"/>
          <w:szCs w:val="21"/>
        </w:rPr>
        <w:t>本</w:t>
      </w:r>
      <w:r w:rsidR="00347D19" w:rsidRPr="008D395B">
        <w:rPr>
          <w:rFonts w:asciiTheme="minorEastAsia" w:eastAsiaTheme="minorEastAsia" w:hAnsiTheme="minorEastAsia" w:hint="eastAsia"/>
          <w:sz w:val="21"/>
          <w:szCs w:val="21"/>
        </w:rPr>
        <w:t>都是受理局通过PCT电子数据交换系统</w:t>
      </w:r>
      <w:r w:rsidR="00DE1D4C">
        <w:rPr>
          <w:rFonts w:asciiTheme="minorEastAsia" w:eastAsiaTheme="minorEastAsia" w:hAnsiTheme="minorEastAsia"/>
          <w:sz w:val="21"/>
          <w:szCs w:val="21"/>
        </w:rPr>
        <w:t>（</w:t>
      </w:r>
      <w:r w:rsidR="00347D19" w:rsidRPr="008D395B">
        <w:rPr>
          <w:rFonts w:asciiTheme="minorEastAsia" w:eastAsiaTheme="minorEastAsia" w:hAnsiTheme="minorEastAsia"/>
          <w:sz w:val="21"/>
          <w:szCs w:val="21"/>
        </w:rPr>
        <w:t>PCT-EDI</w:t>
      </w:r>
      <w:r w:rsidR="00DE1D4C">
        <w:rPr>
          <w:rFonts w:asciiTheme="minorEastAsia" w:eastAsiaTheme="minorEastAsia" w:hAnsiTheme="minorEastAsia"/>
          <w:sz w:val="21"/>
          <w:szCs w:val="21"/>
        </w:rPr>
        <w:t>）</w:t>
      </w:r>
      <w:r w:rsidR="00347D19" w:rsidRPr="008D395B">
        <w:rPr>
          <w:rFonts w:asciiTheme="minorEastAsia" w:eastAsiaTheme="minorEastAsia" w:hAnsiTheme="minorEastAsia" w:hint="eastAsia"/>
          <w:sz w:val="21"/>
          <w:szCs w:val="21"/>
        </w:rPr>
        <w:t>或</w:t>
      </w:r>
      <w:proofErr w:type="spellStart"/>
      <w:r w:rsidR="00347D19" w:rsidRPr="008D395B">
        <w:rPr>
          <w:rFonts w:asciiTheme="minorEastAsia" w:eastAsiaTheme="minorEastAsia" w:hAnsiTheme="minorEastAsia"/>
          <w:sz w:val="21"/>
          <w:szCs w:val="21"/>
        </w:rPr>
        <w:t>ePCT</w:t>
      </w:r>
      <w:proofErr w:type="spellEnd"/>
      <w:r w:rsidR="00347D19" w:rsidRPr="008D395B">
        <w:rPr>
          <w:rFonts w:asciiTheme="minorEastAsia" w:eastAsiaTheme="minorEastAsia" w:hAnsiTheme="minorEastAsia" w:hint="eastAsia"/>
          <w:sz w:val="21"/>
          <w:szCs w:val="21"/>
        </w:rPr>
        <w:t>以电子形式发送给国际局</w:t>
      </w:r>
      <w:r w:rsidR="0098079F" w:rsidRPr="008D395B">
        <w:rPr>
          <w:rFonts w:asciiTheme="minorEastAsia" w:eastAsiaTheme="minorEastAsia" w:hAnsiTheme="minorEastAsia" w:hint="eastAsia"/>
          <w:sz w:val="21"/>
          <w:szCs w:val="21"/>
        </w:rPr>
        <w:t>。但是，除若干受理局以外，EPO作为国际检索单位收到的检索</w:t>
      </w:r>
      <w:proofErr w:type="gramStart"/>
      <w:r w:rsidR="0098079F" w:rsidRPr="008D395B">
        <w:rPr>
          <w:rFonts w:asciiTheme="minorEastAsia" w:eastAsiaTheme="minorEastAsia" w:hAnsiTheme="minorEastAsia" w:hint="eastAsia"/>
          <w:sz w:val="21"/>
          <w:szCs w:val="21"/>
        </w:rPr>
        <w:t>本并非</w:t>
      </w:r>
      <w:proofErr w:type="gramEnd"/>
      <w:r w:rsidR="0098079F" w:rsidRPr="008D395B">
        <w:rPr>
          <w:rFonts w:asciiTheme="minorEastAsia" w:eastAsiaTheme="minorEastAsia" w:hAnsiTheme="minorEastAsia" w:hint="eastAsia"/>
          <w:sz w:val="21"/>
          <w:szCs w:val="21"/>
        </w:rPr>
        <w:t>以上述方式传送，现行的做法是</w:t>
      </w:r>
      <w:r w:rsidR="00B714B8" w:rsidRPr="008D395B">
        <w:rPr>
          <w:rFonts w:asciiTheme="minorEastAsia" w:eastAsiaTheme="minorEastAsia" w:hAnsiTheme="minorEastAsia" w:hint="eastAsia"/>
          <w:sz w:val="21"/>
          <w:szCs w:val="21"/>
        </w:rPr>
        <w:t>基于</w:t>
      </w:r>
      <w:r w:rsidR="0098079F" w:rsidRPr="008D395B">
        <w:rPr>
          <w:rFonts w:asciiTheme="minorEastAsia" w:eastAsiaTheme="minorEastAsia" w:hAnsiTheme="minorEastAsia" w:hint="eastAsia"/>
          <w:sz w:val="21"/>
          <w:szCs w:val="21"/>
        </w:rPr>
        <w:t>纸件</w:t>
      </w:r>
      <w:r w:rsidR="00DE1D4C">
        <w:rPr>
          <w:rFonts w:asciiTheme="minorEastAsia" w:eastAsiaTheme="minorEastAsia" w:hAnsiTheme="minorEastAsia" w:hint="eastAsia"/>
          <w:sz w:val="21"/>
          <w:szCs w:val="21"/>
        </w:rPr>
        <w:t>（</w:t>
      </w:r>
      <w:r w:rsidR="00B714B8" w:rsidRPr="008D395B">
        <w:rPr>
          <w:rFonts w:asciiTheme="minorEastAsia" w:eastAsiaTheme="minorEastAsia" w:hAnsiTheme="minorEastAsia" w:hint="eastAsia"/>
          <w:sz w:val="21"/>
          <w:szCs w:val="21"/>
        </w:rPr>
        <w:t>或基于</w:t>
      </w:r>
      <w:r w:rsidR="0098079F" w:rsidRPr="008D395B">
        <w:rPr>
          <w:rFonts w:asciiTheme="minorEastAsia" w:eastAsiaTheme="minorEastAsia" w:hAnsiTheme="minorEastAsia" w:hint="eastAsia"/>
          <w:sz w:val="21"/>
          <w:szCs w:val="21"/>
        </w:rPr>
        <w:t>CD</w:t>
      </w:r>
      <w:r w:rsidR="00DE1D4C">
        <w:rPr>
          <w:rFonts w:asciiTheme="minorEastAsia" w:eastAsiaTheme="minorEastAsia" w:hAnsiTheme="minorEastAsia" w:hint="eastAsia"/>
          <w:sz w:val="21"/>
          <w:szCs w:val="21"/>
        </w:rPr>
        <w:t>）</w:t>
      </w:r>
      <w:r w:rsidR="00B714B8" w:rsidRPr="008D395B">
        <w:rPr>
          <w:rFonts w:asciiTheme="minorEastAsia" w:eastAsiaTheme="minorEastAsia" w:hAnsiTheme="minorEastAsia" w:hint="eastAsia"/>
          <w:sz w:val="21"/>
          <w:szCs w:val="21"/>
        </w:rPr>
        <w:t>的</w:t>
      </w:r>
      <w:r w:rsidR="0098079F" w:rsidRPr="008D395B">
        <w:rPr>
          <w:rFonts w:asciiTheme="minorEastAsia" w:eastAsiaTheme="minorEastAsia" w:hAnsiTheme="minorEastAsia" w:hint="eastAsia"/>
          <w:sz w:val="21"/>
          <w:szCs w:val="21"/>
        </w:rPr>
        <w:t>传送。</w:t>
      </w:r>
    </w:p>
    <w:p w:rsidR="00702993" w:rsidRPr="008D395B" w:rsidRDefault="00B714B8" w:rsidP="001B1129">
      <w:pPr>
        <w:pStyle w:val="ONUME"/>
        <w:spacing w:afterLines="50" w:after="120" w:line="340" w:lineRule="atLeast"/>
        <w:jc w:val="both"/>
        <w:rPr>
          <w:rFonts w:asciiTheme="minorEastAsia" w:eastAsiaTheme="minorEastAsia" w:hAnsiTheme="minorEastAsia"/>
          <w:sz w:val="21"/>
          <w:szCs w:val="21"/>
        </w:rPr>
      </w:pPr>
      <w:r w:rsidRPr="008D395B">
        <w:rPr>
          <w:rFonts w:asciiTheme="minorEastAsia" w:eastAsiaTheme="minorEastAsia" w:hAnsiTheme="minorEastAsia" w:hint="eastAsia"/>
          <w:sz w:val="21"/>
          <w:szCs w:val="21"/>
        </w:rPr>
        <w:t>由于</w:t>
      </w:r>
      <w:r w:rsidR="003870A1" w:rsidRPr="008D395B">
        <w:rPr>
          <w:rFonts w:asciiTheme="minorEastAsia" w:eastAsiaTheme="minorEastAsia" w:hAnsiTheme="minorEastAsia" w:hint="eastAsia"/>
          <w:sz w:val="21"/>
          <w:szCs w:val="21"/>
        </w:rPr>
        <w:t>希望受理局能够通过无瑕疵、合算的机制</w:t>
      </w:r>
      <w:r w:rsidR="00965020" w:rsidRPr="008D395B">
        <w:rPr>
          <w:rFonts w:asciiTheme="minorEastAsia" w:eastAsiaTheme="minorEastAsia" w:hAnsiTheme="minorEastAsia" w:hint="eastAsia"/>
          <w:sz w:val="21"/>
          <w:szCs w:val="21"/>
        </w:rPr>
        <w:t>经由国际局向作为ISA的EPO</w:t>
      </w:r>
      <w:r w:rsidR="003870A1" w:rsidRPr="008D395B">
        <w:rPr>
          <w:rFonts w:asciiTheme="minorEastAsia" w:eastAsiaTheme="minorEastAsia" w:hAnsiTheme="minorEastAsia" w:hint="eastAsia"/>
          <w:sz w:val="21"/>
          <w:szCs w:val="21"/>
        </w:rPr>
        <w:t>传送检索本</w:t>
      </w:r>
      <w:r w:rsidR="00965020" w:rsidRPr="008D395B">
        <w:rPr>
          <w:rFonts w:asciiTheme="minorEastAsia" w:eastAsiaTheme="minorEastAsia" w:hAnsiTheme="minorEastAsia" w:hint="eastAsia"/>
          <w:sz w:val="21"/>
          <w:szCs w:val="21"/>
        </w:rPr>
        <w:t>，EPO和国际局在2015年7月至2016年8月期间基于</w:t>
      </w:r>
      <w:proofErr w:type="spellStart"/>
      <w:r w:rsidR="00965020" w:rsidRPr="008D395B">
        <w:rPr>
          <w:rFonts w:asciiTheme="minorEastAsia" w:eastAsiaTheme="minorEastAsia" w:hAnsiTheme="minorEastAsia"/>
          <w:sz w:val="21"/>
          <w:szCs w:val="21"/>
        </w:rPr>
        <w:t>eSearchCopy</w:t>
      </w:r>
      <w:proofErr w:type="spellEnd"/>
      <w:r w:rsidR="00965020" w:rsidRPr="008D395B">
        <w:rPr>
          <w:rFonts w:asciiTheme="minorEastAsia" w:eastAsiaTheme="minorEastAsia" w:hAnsiTheme="minorEastAsia" w:hint="eastAsia"/>
          <w:sz w:val="21"/>
          <w:szCs w:val="21"/>
        </w:rPr>
        <w:t>服务开展了一项通过国际局电子传送检索本的试点计划</w:t>
      </w:r>
      <w:r w:rsidR="00DE1D4C">
        <w:rPr>
          <w:rFonts w:asciiTheme="minorEastAsia" w:eastAsiaTheme="minorEastAsia" w:hAnsiTheme="minorEastAsia" w:hint="eastAsia"/>
          <w:sz w:val="21"/>
          <w:szCs w:val="21"/>
        </w:rPr>
        <w:t>（</w:t>
      </w:r>
      <w:r w:rsidR="00965020" w:rsidRPr="008D395B">
        <w:rPr>
          <w:rFonts w:asciiTheme="minorEastAsia" w:eastAsiaTheme="minorEastAsia" w:hAnsiTheme="minorEastAsia" w:hint="eastAsia"/>
          <w:sz w:val="21"/>
          <w:szCs w:val="21"/>
        </w:rPr>
        <w:t>在EPO被称为“PCT无纸化”</w:t>
      </w:r>
      <w:r w:rsidRPr="008D395B">
        <w:rPr>
          <w:rFonts w:asciiTheme="minorEastAsia" w:eastAsiaTheme="minorEastAsia" w:hAnsiTheme="minorEastAsia" w:hint="eastAsia"/>
          <w:sz w:val="21"/>
          <w:szCs w:val="21"/>
        </w:rPr>
        <w:t>项目</w:t>
      </w:r>
      <w:r w:rsidR="00DE1D4C">
        <w:rPr>
          <w:rFonts w:asciiTheme="minorEastAsia" w:eastAsiaTheme="minorEastAsia" w:hAnsiTheme="minorEastAsia" w:hint="eastAsia"/>
          <w:sz w:val="21"/>
          <w:szCs w:val="21"/>
        </w:rPr>
        <w:t>）</w:t>
      </w:r>
      <w:r w:rsidR="00965020" w:rsidRPr="008D395B">
        <w:rPr>
          <w:rFonts w:asciiTheme="minorEastAsia" w:eastAsiaTheme="minorEastAsia" w:hAnsiTheme="minorEastAsia" w:hint="eastAsia"/>
          <w:sz w:val="21"/>
          <w:szCs w:val="21"/>
        </w:rPr>
        <w:t>。该试点计划的目的是</w:t>
      </w:r>
      <w:r w:rsidR="004A6175">
        <w:rPr>
          <w:rFonts w:asciiTheme="minorEastAsia" w:eastAsiaTheme="minorEastAsia" w:hAnsiTheme="minorEastAsia" w:hint="eastAsia"/>
          <w:sz w:val="21"/>
          <w:szCs w:val="21"/>
        </w:rPr>
        <w:t>，</w:t>
      </w:r>
      <w:r w:rsidR="00965020" w:rsidRPr="008D395B">
        <w:rPr>
          <w:rFonts w:asciiTheme="minorEastAsia" w:eastAsiaTheme="minorEastAsia" w:hAnsiTheme="minorEastAsia" w:hint="eastAsia"/>
          <w:sz w:val="21"/>
          <w:szCs w:val="21"/>
        </w:rPr>
        <w:t>评估在EPO作为ISA</w:t>
      </w:r>
      <w:r w:rsidR="003C298E" w:rsidRPr="008D395B">
        <w:rPr>
          <w:rFonts w:asciiTheme="minorEastAsia" w:eastAsiaTheme="minorEastAsia" w:hAnsiTheme="minorEastAsia" w:hint="eastAsia"/>
          <w:sz w:val="21"/>
          <w:szCs w:val="21"/>
        </w:rPr>
        <w:t>以及少数规模和地理位置</w:t>
      </w:r>
      <w:r w:rsidRPr="008D395B">
        <w:rPr>
          <w:rFonts w:asciiTheme="minorEastAsia" w:eastAsiaTheme="minorEastAsia" w:hAnsiTheme="minorEastAsia" w:hint="eastAsia"/>
          <w:sz w:val="21"/>
          <w:szCs w:val="21"/>
        </w:rPr>
        <w:t>不尽相同</w:t>
      </w:r>
      <w:r w:rsidR="003C298E" w:rsidRPr="008D395B">
        <w:rPr>
          <w:rFonts w:asciiTheme="minorEastAsia" w:eastAsiaTheme="minorEastAsia" w:hAnsiTheme="minorEastAsia" w:hint="eastAsia"/>
          <w:sz w:val="21"/>
          <w:szCs w:val="21"/>
        </w:rPr>
        <w:t>的受理局参与</w:t>
      </w:r>
      <w:r w:rsidR="00965020" w:rsidRPr="008D395B">
        <w:rPr>
          <w:rFonts w:asciiTheme="minorEastAsia" w:eastAsiaTheme="minorEastAsia" w:hAnsiTheme="minorEastAsia" w:hint="eastAsia"/>
          <w:sz w:val="21"/>
          <w:szCs w:val="21"/>
        </w:rPr>
        <w:t>的情况下</w:t>
      </w:r>
      <w:r w:rsidR="004A6175">
        <w:rPr>
          <w:rFonts w:asciiTheme="minorEastAsia" w:eastAsiaTheme="minorEastAsia" w:hAnsiTheme="minorEastAsia" w:hint="eastAsia"/>
          <w:sz w:val="21"/>
          <w:szCs w:val="21"/>
        </w:rPr>
        <w:t>，</w:t>
      </w:r>
      <w:r w:rsidR="00965020" w:rsidRPr="008D395B">
        <w:rPr>
          <w:rFonts w:asciiTheme="minorEastAsia" w:eastAsiaTheme="minorEastAsia" w:hAnsiTheme="minorEastAsia" w:hint="eastAsia"/>
          <w:sz w:val="21"/>
          <w:szCs w:val="21"/>
        </w:rPr>
        <w:t>这一新的检索</w:t>
      </w:r>
      <w:proofErr w:type="gramStart"/>
      <w:r w:rsidR="00965020" w:rsidRPr="008D395B">
        <w:rPr>
          <w:rFonts w:asciiTheme="minorEastAsia" w:eastAsiaTheme="minorEastAsia" w:hAnsiTheme="minorEastAsia" w:hint="eastAsia"/>
          <w:sz w:val="21"/>
          <w:szCs w:val="21"/>
        </w:rPr>
        <w:t>本电子</w:t>
      </w:r>
      <w:proofErr w:type="gramEnd"/>
      <w:r w:rsidR="00965020" w:rsidRPr="008D395B">
        <w:rPr>
          <w:rFonts w:asciiTheme="minorEastAsia" w:eastAsiaTheme="minorEastAsia" w:hAnsiTheme="minorEastAsia" w:hint="eastAsia"/>
          <w:sz w:val="21"/>
          <w:szCs w:val="21"/>
        </w:rPr>
        <w:t>传送程序的可行性，</w:t>
      </w:r>
      <w:r w:rsidR="00C65F93" w:rsidRPr="008D395B">
        <w:rPr>
          <w:rFonts w:asciiTheme="minorEastAsia" w:eastAsiaTheme="minorEastAsia" w:hAnsiTheme="minorEastAsia" w:hint="eastAsia"/>
          <w:sz w:val="21"/>
          <w:szCs w:val="21"/>
        </w:rPr>
        <w:t>以及</w:t>
      </w:r>
      <w:r w:rsidR="00965020" w:rsidRPr="008D395B">
        <w:rPr>
          <w:rFonts w:asciiTheme="minorEastAsia" w:eastAsiaTheme="minorEastAsia" w:hAnsiTheme="minorEastAsia" w:hint="eastAsia"/>
          <w:sz w:val="21"/>
          <w:szCs w:val="21"/>
        </w:rPr>
        <w:t>确定</w:t>
      </w:r>
      <w:r w:rsidR="00C65F93" w:rsidRPr="008D395B">
        <w:rPr>
          <w:rFonts w:asciiTheme="minorEastAsia" w:eastAsiaTheme="minorEastAsia" w:hAnsiTheme="minorEastAsia" w:hint="eastAsia"/>
          <w:sz w:val="21"/>
          <w:szCs w:val="21"/>
        </w:rPr>
        <w:t>将这项新服务向更多受理局</w:t>
      </w:r>
      <w:r w:rsidR="003C298E" w:rsidRPr="008D395B">
        <w:rPr>
          <w:rFonts w:asciiTheme="minorEastAsia" w:eastAsiaTheme="minorEastAsia" w:hAnsiTheme="minorEastAsia" w:hint="eastAsia"/>
          <w:sz w:val="21"/>
          <w:szCs w:val="21"/>
        </w:rPr>
        <w:t>扩展</w:t>
      </w:r>
      <w:r w:rsidR="00C65F93" w:rsidRPr="008D395B">
        <w:rPr>
          <w:rFonts w:asciiTheme="minorEastAsia" w:eastAsiaTheme="minorEastAsia" w:hAnsiTheme="minorEastAsia" w:hint="eastAsia"/>
          <w:sz w:val="21"/>
          <w:szCs w:val="21"/>
        </w:rPr>
        <w:t>的条件。</w:t>
      </w:r>
      <w:r w:rsidRPr="008D395B">
        <w:rPr>
          <w:rFonts w:asciiTheme="minorEastAsia" w:eastAsiaTheme="minorEastAsia" w:hAnsiTheme="minorEastAsia" w:hint="eastAsia"/>
          <w:sz w:val="21"/>
          <w:szCs w:val="21"/>
        </w:rPr>
        <w:t>该</w:t>
      </w:r>
      <w:r w:rsidR="00C65F93" w:rsidRPr="008D395B">
        <w:rPr>
          <w:rFonts w:asciiTheme="minorEastAsia" w:eastAsiaTheme="minorEastAsia" w:hAnsiTheme="minorEastAsia" w:hint="eastAsia"/>
          <w:sz w:val="21"/>
          <w:szCs w:val="21"/>
        </w:rPr>
        <w:t>试点计划取得了成功，以下缔约国的受理局现在正在运行这项服务：以色列、意大利、西班牙、日本、挪威和芬兰，以及作为受理局的国际局。</w:t>
      </w:r>
    </w:p>
    <w:p w:rsidR="00702993" w:rsidRPr="008D395B" w:rsidRDefault="003C298E" w:rsidP="001B1129">
      <w:pPr>
        <w:pStyle w:val="ONUME"/>
        <w:spacing w:afterLines="50" w:after="120" w:line="340" w:lineRule="atLeast"/>
        <w:jc w:val="both"/>
        <w:rPr>
          <w:rFonts w:asciiTheme="minorEastAsia" w:eastAsiaTheme="minorEastAsia" w:hAnsiTheme="minorEastAsia"/>
          <w:sz w:val="21"/>
          <w:szCs w:val="21"/>
        </w:rPr>
      </w:pPr>
      <w:r w:rsidRPr="008D395B">
        <w:rPr>
          <w:rFonts w:asciiTheme="minorEastAsia" w:eastAsiaTheme="minorEastAsia" w:hAnsiTheme="minorEastAsia" w:hint="eastAsia"/>
          <w:sz w:val="21"/>
          <w:szCs w:val="21"/>
        </w:rPr>
        <w:lastRenderedPageBreak/>
        <w:t>在这项试点计划完成后，EPO计划与国际局合作，将这项新服务扩展到任何符合必要要求的感兴趣的受理局，以期逐步</w:t>
      </w:r>
      <w:r w:rsidR="00374F0C" w:rsidRPr="008D395B">
        <w:rPr>
          <w:rFonts w:asciiTheme="minorEastAsia" w:eastAsiaTheme="minorEastAsia" w:hAnsiTheme="minorEastAsia" w:hint="eastAsia"/>
          <w:sz w:val="21"/>
          <w:szCs w:val="21"/>
        </w:rPr>
        <w:t>废止通过平邮传送检索本的方式。</w:t>
      </w:r>
    </w:p>
    <w:p w:rsidR="00702993" w:rsidRPr="00521EB2" w:rsidRDefault="00C36DF1" w:rsidP="001B1129">
      <w:pPr>
        <w:pStyle w:val="1"/>
        <w:spacing w:before="0" w:afterLines="50" w:after="120" w:line="340" w:lineRule="atLeast"/>
        <w:jc w:val="both"/>
        <w:rPr>
          <w:rFonts w:ascii="SimHei" w:eastAsia="SimHei"/>
          <w:b w:val="0"/>
          <w:sz w:val="21"/>
          <w:szCs w:val="21"/>
        </w:rPr>
      </w:pPr>
      <w:r w:rsidRPr="00521EB2">
        <w:rPr>
          <w:rFonts w:ascii="SimHei" w:eastAsia="SimHei" w:hint="eastAsia"/>
          <w:b w:val="0"/>
          <w:sz w:val="21"/>
          <w:szCs w:val="21"/>
        </w:rPr>
        <w:t>PCT无纸化</w:t>
      </w:r>
      <w:r w:rsidR="00D16BB4" w:rsidRPr="00521EB2">
        <w:rPr>
          <w:rFonts w:ascii="SimHei" w:eastAsia="SimHei" w:hint="eastAsia"/>
          <w:b w:val="0"/>
          <w:sz w:val="21"/>
          <w:szCs w:val="21"/>
        </w:rPr>
        <w:t>项目的</w:t>
      </w:r>
      <w:r w:rsidRPr="00521EB2">
        <w:rPr>
          <w:rFonts w:ascii="SimHei" w:eastAsia="SimHei" w:hint="eastAsia"/>
          <w:b w:val="0"/>
          <w:sz w:val="21"/>
          <w:szCs w:val="21"/>
        </w:rPr>
        <w:t>概念</w:t>
      </w:r>
    </w:p>
    <w:p w:rsidR="00702993" w:rsidRPr="007E073C" w:rsidRDefault="00883230" w:rsidP="001B1129">
      <w:pPr>
        <w:pStyle w:val="ONUME"/>
        <w:spacing w:afterLines="50" w:after="120" w:line="340" w:lineRule="atLeast"/>
        <w:jc w:val="both"/>
        <w:rPr>
          <w:rFonts w:asciiTheme="minorEastAsia" w:eastAsiaTheme="minorEastAsia" w:hAnsiTheme="minorEastAsia"/>
          <w:sz w:val="21"/>
          <w:szCs w:val="21"/>
        </w:rPr>
      </w:pPr>
      <w:r w:rsidRPr="007E073C">
        <w:rPr>
          <w:rFonts w:asciiTheme="minorEastAsia" w:eastAsiaTheme="minorEastAsia" w:hAnsiTheme="minorEastAsia" w:hint="eastAsia"/>
          <w:sz w:val="21"/>
          <w:szCs w:val="21"/>
        </w:rPr>
        <w:t>要以电子形式通过国际局传送</w:t>
      </w:r>
      <w:r w:rsidR="00D16BB4" w:rsidRPr="007E073C">
        <w:rPr>
          <w:rFonts w:asciiTheme="minorEastAsia" w:eastAsiaTheme="minorEastAsia" w:hAnsiTheme="minorEastAsia" w:hint="eastAsia"/>
          <w:sz w:val="21"/>
          <w:szCs w:val="21"/>
        </w:rPr>
        <w:t>检索本</w:t>
      </w:r>
      <w:r w:rsidRPr="007E073C">
        <w:rPr>
          <w:rFonts w:asciiTheme="minorEastAsia" w:eastAsiaTheme="minorEastAsia" w:hAnsiTheme="minorEastAsia" w:hint="eastAsia"/>
          <w:sz w:val="21"/>
          <w:szCs w:val="21"/>
        </w:rPr>
        <w:t>，受理局必须</w:t>
      </w:r>
      <w:r w:rsidR="00CC0E23" w:rsidRPr="007E073C">
        <w:rPr>
          <w:rFonts w:asciiTheme="minorEastAsia" w:eastAsiaTheme="minorEastAsia" w:hAnsiTheme="minorEastAsia" w:hint="eastAsia"/>
          <w:sz w:val="21"/>
          <w:szCs w:val="21"/>
        </w:rPr>
        <w:t>通过电子传送</w:t>
      </w:r>
      <w:r w:rsidR="00DE1D4C">
        <w:rPr>
          <w:rFonts w:asciiTheme="minorEastAsia" w:eastAsiaTheme="minorEastAsia" w:hAnsiTheme="minorEastAsia" w:hint="eastAsia"/>
          <w:sz w:val="21"/>
          <w:szCs w:val="21"/>
        </w:rPr>
        <w:t>（</w:t>
      </w:r>
      <w:r w:rsidR="008E22DA" w:rsidRPr="007E073C">
        <w:rPr>
          <w:rFonts w:asciiTheme="minorEastAsia" w:eastAsiaTheme="minorEastAsia" w:hAnsiTheme="minorEastAsia"/>
          <w:sz w:val="21"/>
          <w:szCs w:val="21"/>
        </w:rPr>
        <w:t>PCT-EDI</w:t>
      </w:r>
      <w:r w:rsidR="008E22DA" w:rsidRPr="007E073C">
        <w:rPr>
          <w:rFonts w:asciiTheme="minorEastAsia" w:eastAsiaTheme="minorEastAsia" w:hAnsiTheme="minorEastAsia" w:hint="eastAsia"/>
          <w:sz w:val="21"/>
          <w:szCs w:val="21"/>
        </w:rPr>
        <w:t>或</w:t>
      </w:r>
      <w:proofErr w:type="spellStart"/>
      <w:r w:rsidR="008E22DA" w:rsidRPr="007E073C">
        <w:rPr>
          <w:rFonts w:asciiTheme="minorEastAsia" w:eastAsiaTheme="minorEastAsia" w:hAnsiTheme="minorEastAsia"/>
          <w:sz w:val="21"/>
          <w:szCs w:val="21"/>
        </w:rPr>
        <w:t>ePCT</w:t>
      </w:r>
      <w:proofErr w:type="spellEnd"/>
      <w:r w:rsidR="00DE1D4C">
        <w:rPr>
          <w:rFonts w:asciiTheme="minorEastAsia" w:eastAsiaTheme="minorEastAsia" w:hAnsiTheme="minorEastAsia" w:hint="eastAsia"/>
          <w:sz w:val="21"/>
          <w:szCs w:val="21"/>
        </w:rPr>
        <w:t>）</w:t>
      </w:r>
      <w:r w:rsidR="00CC0E23" w:rsidRPr="007E073C">
        <w:rPr>
          <w:rFonts w:asciiTheme="minorEastAsia" w:eastAsiaTheme="minorEastAsia" w:hAnsiTheme="minorEastAsia" w:hint="eastAsia"/>
          <w:sz w:val="21"/>
          <w:szCs w:val="21"/>
        </w:rPr>
        <w:t>向国际局</w:t>
      </w:r>
      <w:r w:rsidRPr="007E073C">
        <w:rPr>
          <w:rFonts w:asciiTheme="minorEastAsia" w:eastAsiaTheme="minorEastAsia" w:hAnsiTheme="minorEastAsia" w:hint="eastAsia"/>
          <w:sz w:val="21"/>
          <w:szCs w:val="21"/>
        </w:rPr>
        <w:t>发送登记本包</w:t>
      </w:r>
      <w:r w:rsidR="00DE1D4C">
        <w:rPr>
          <w:rFonts w:asciiTheme="minorEastAsia" w:eastAsiaTheme="minorEastAsia" w:hAnsiTheme="minorEastAsia" w:hint="eastAsia"/>
          <w:sz w:val="21"/>
          <w:szCs w:val="21"/>
        </w:rPr>
        <w:t>（</w:t>
      </w:r>
      <w:r w:rsidRPr="007E073C">
        <w:rPr>
          <w:rFonts w:asciiTheme="minorEastAsia" w:eastAsiaTheme="minorEastAsia" w:hAnsiTheme="minorEastAsia" w:hint="eastAsia"/>
          <w:sz w:val="21"/>
          <w:szCs w:val="21"/>
        </w:rPr>
        <w:t>一组包括登记本和一系列</w:t>
      </w:r>
      <w:r w:rsidR="00580FBB" w:rsidRPr="007E073C">
        <w:rPr>
          <w:rFonts w:asciiTheme="minorEastAsia" w:eastAsiaTheme="minorEastAsia" w:hAnsiTheme="minorEastAsia" w:hint="eastAsia"/>
          <w:sz w:val="21"/>
          <w:szCs w:val="21"/>
        </w:rPr>
        <w:t>补充</w:t>
      </w:r>
      <w:r w:rsidRPr="007E073C">
        <w:rPr>
          <w:rFonts w:asciiTheme="minorEastAsia" w:eastAsiaTheme="minorEastAsia" w:hAnsiTheme="minorEastAsia" w:hint="eastAsia"/>
          <w:sz w:val="21"/>
          <w:szCs w:val="21"/>
        </w:rPr>
        <w:t>项目在内的电子文件</w:t>
      </w:r>
      <w:r w:rsidR="00DE1D4C">
        <w:rPr>
          <w:rFonts w:asciiTheme="minorEastAsia" w:eastAsiaTheme="minorEastAsia" w:hAnsiTheme="minorEastAsia" w:hint="eastAsia"/>
          <w:sz w:val="21"/>
          <w:szCs w:val="21"/>
        </w:rPr>
        <w:t>）</w:t>
      </w:r>
      <w:r w:rsidRPr="007E073C">
        <w:rPr>
          <w:rFonts w:asciiTheme="minorEastAsia" w:eastAsiaTheme="minorEastAsia" w:hAnsiTheme="minorEastAsia" w:hint="eastAsia"/>
          <w:sz w:val="21"/>
          <w:szCs w:val="21"/>
        </w:rPr>
        <w:t>和任何未包含</w:t>
      </w:r>
      <w:r w:rsidR="00CC0E23" w:rsidRPr="007E073C">
        <w:rPr>
          <w:rFonts w:asciiTheme="minorEastAsia" w:eastAsiaTheme="minorEastAsia" w:hAnsiTheme="minorEastAsia" w:hint="eastAsia"/>
          <w:sz w:val="21"/>
          <w:szCs w:val="21"/>
        </w:rPr>
        <w:t>在该文件包中但必须包含在检索本包中的文件</w:t>
      </w:r>
      <w:r w:rsidR="00DE1D4C">
        <w:rPr>
          <w:rFonts w:asciiTheme="minorEastAsia" w:eastAsiaTheme="minorEastAsia" w:hAnsiTheme="minorEastAsia" w:hint="eastAsia"/>
          <w:sz w:val="21"/>
          <w:szCs w:val="21"/>
        </w:rPr>
        <w:t>（</w:t>
      </w:r>
      <w:r w:rsidR="00CC0E23" w:rsidRPr="007E073C">
        <w:rPr>
          <w:rFonts w:asciiTheme="minorEastAsia" w:eastAsiaTheme="minorEastAsia" w:hAnsiTheme="minorEastAsia" w:hint="eastAsia"/>
          <w:sz w:val="21"/>
          <w:szCs w:val="21"/>
        </w:rPr>
        <w:t>在适用</w:t>
      </w:r>
      <w:r w:rsidR="008E22DA" w:rsidRPr="007E073C">
        <w:rPr>
          <w:rFonts w:asciiTheme="minorEastAsia" w:eastAsiaTheme="minorEastAsia" w:hAnsiTheme="minorEastAsia" w:hint="eastAsia"/>
          <w:sz w:val="21"/>
          <w:szCs w:val="21"/>
        </w:rPr>
        <w:t>的情况下尤其</w:t>
      </w:r>
      <w:r w:rsidR="00CC0E23" w:rsidRPr="007E073C">
        <w:rPr>
          <w:rFonts w:asciiTheme="minorEastAsia" w:eastAsiaTheme="minorEastAsia" w:hAnsiTheme="minorEastAsia" w:hint="eastAsia"/>
          <w:sz w:val="21"/>
          <w:szCs w:val="21"/>
        </w:rPr>
        <w:t>是</w:t>
      </w:r>
      <w:r w:rsidR="008E22DA" w:rsidRPr="007E073C">
        <w:rPr>
          <w:rFonts w:asciiTheme="minorEastAsia" w:eastAsiaTheme="minorEastAsia" w:hAnsiTheme="minorEastAsia" w:hint="eastAsia"/>
          <w:sz w:val="21"/>
          <w:szCs w:val="21"/>
        </w:rPr>
        <w:t>实施细则12.3下</w:t>
      </w:r>
      <w:r w:rsidR="00CC0E23" w:rsidRPr="007E073C">
        <w:rPr>
          <w:rFonts w:asciiTheme="minorEastAsia" w:eastAsiaTheme="minorEastAsia" w:hAnsiTheme="minorEastAsia" w:hint="eastAsia"/>
          <w:sz w:val="21"/>
          <w:szCs w:val="21"/>
        </w:rPr>
        <w:t>为了国际检索目的的译文</w:t>
      </w:r>
      <w:r w:rsidR="00DE1D4C">
        <w:rPr>
          <w:rFonts w:asciiTheme="minorEastAsia" w:eastAsiaTheme="minorEastAsia" w:hAnsiTheme="minorEastAsia" w:hint="eastAsia"/>
          <w:sz w:val="21"/>
          <w:szCs w:val="21"/>
        </w:rPr>
        <w:t>）</w:t>
      </w:r>
      <w:r w:rsidR="006E3B85" w:rsidRPr="007E073C">
        <w:rPr>
          <w:rFonts w:asciiTheme="minorEastAsia" w:eastAsiaTheme="minorEastAsia" w:hAnsiTheme="minorEastAsia" w:hint="eastAsia"/>
          <w:sz w:val="21"/>
          <w:szCs w:val="21"/>
        </w:rPr>
        <w:t>。此外，受理局必须告知国际局申请人已缴纳检索费。后者对于确保与EPO作为ISA收到的检索</w:t>
      </w:r>
      <w:proofErr w:type="gramStart"/>
      <w:r w:rsidR="006E3B85" w:rsidRPr="007E073C">
        <w:rPr>
          <w:rFonts w:asciiTheme="minorEastAsia" w:eastAsiaTheme="minorEastAsia" w:hAnsiTheme="minorEastAsia" w:hint="eastAsia"/>
          <w:sz w:val="21"/>
          <w:szCs w:val="21"/>
        </w:rPr>
        <w:t>本相关</w:t>
      </w:r>
      <w:proofErr w:type="gramEnd"/>
      <w:r w:rsidR="006E3B85" w:rsidRPr="007E073C">
        <w:rPr>
          <w:rFonts w:asciiTheme="minorEastAsia" w:eastAsiaTheme="minorEastAsia" w:hAnsiTheme="minorEastAsia" w:hint="eastAsia"/>
          <w:sz w:val="21"/>
          <w:szCs w:val="21"/>
        </w:rPr>
        <w:t>的检索费已支付至关重要。</w:t>
      </w:r>
    </w:p>
    <w:p w:rsidR="00702993" w:rsidRPr="007E073C" w:rsidRDefault="005E2188" w:rsidP="001B1129">
      <w:pPr>
        <w:pStyle w:val="ONUME"/>
        <w:spacing w:afterLines="50" w:after="120" w:line="340" w:lineRule="atLeast"/>
        <w:jc w:val="both"/>
        <w:rPr>
          <w:rFonts w:asciiTheme="minorEastAsia" w:eastAsiaTheme="minorEastAsia" w:hAnsiTheme="minorEastAsia"/>
          <w:sz w:val="21"/>
          <w:szCs w:val="21"/>
        </w:rPr>
      </w:pPr>
      <w:r w:rsidRPr="007E073C">
        <w:rPr>
          <w:rFonts w:asciiTheme="minorEastAsia" w:eastAsiaTheme="minorEastAsia" w:hAnsiTheme="minorEastAsia" w:hint="eastAsia"/>
          <w:sz w:val="21"/>
          <w:szCs w:val="21"/>
        </w:rPr>
        <w:t>在检查确认EPO是进行</w:t>
      </w:r>
      <w:r w:rsidR="00D1751B" w:rsidRPr="007E073C">
        <w:rPr>
          <w:rFonts w:asciiTheme="minorEastAsia" w:eastAsiaTheme="minorEastAsia" w:hAnsiTheme="minorEastAsia" w:hint="eastAsia"/>
          <w:sz w:val="21"/>
          <w:szCs w:val="21"/>
        </w:rPr>
        <w:t>该</w:t>
      </w:r>
      <w:r w:rsidRPr="007E073C">
        <w:rPr>
          <w:rFonts w:asciiTheme="minorEastAsia" w:eastAsiaTheme="minorEastAsia" w:hAnsiTheme="minorEastAsia" w:hint="eastAsia"/>
          <w:sz w:val="21"/>
          <w:szCs w:val="21"/>
        </w:rPr>
        <w:t>国际检索的主管ISA</w:t>
      </w:r>
      <w:r w:rsidR="00924473" w:rsidRPr="007E073C">
        <w:rPr>
          <w:rFonts w:asciiTheme="minorEastAsia" w:eastAsiaTheme="minorEastAsia" w:hAnsiTheme="minorEastAsia" w:hint="eastAsia"/>
          <w:sz w:val="21"/>
          <w:szCs w:val="21"/>
        </w:rPr>
        <w:t>且收到申请人已缴纳检索费的说明后</w:t>
      </w:r>
      <w:r w:rsidR="000F778D" w:rsidRPr="007E073C">
        <w:rPr>
          <w:rFonts w:asciiTheme="minorEastAsia" w:eastAsiaTheme="minorEastAsia" w:hAnsiTheme="minorEastAsia" w:hint="eastAsia"/>
          <w:sz w:val="21"/>
          <w:szCs w:val="21"/>
        </w:rPr>
        <w:t>，</w:t>
      </w:r>
      <w:r w:rsidR="00924473" w:rsidRPr="007E073C">
        <w:rPr>
          <w:rFonts w:asciiTheme="minorEastAsia" w:eastAsiaTheme="minorEastAsia" w:hAnsiTheme="minorEastAsia" w:hint="eastAsia"/>
          <w:sz w:val="21"/>
          <w:szCs w:val="21"/>
        </w:rPr>
        <w:t>以及</w:t>
      </w:r>
      <w:r w:rsidR="000F778D" w:rsidRPr="007E073C">
        <w:rPr>
          <w:rFonts w:asciiTheme="minorEastAsia" w:eastAsiaTheme="minorEastAsia" w:hAnsiTheme="minorEastAsia" w:hint="eastAsia"/>
          <w:sz w:val="21"/>
          <w:szCs w:val="21"/>
        </w:rPr>
        <w:t>如果有此要求</w:t>
      </w:r>
      <w:r w:rsidR="00924473" w:rsidRPr="007E073C">
        <w:rPr>
          <w:rFonts w:asciiTheme="minorEastAsia" w:eastAsiaTheme="minorEastAsia" w:hAnsiTheme="minorEastAsia" w:hint="eastAsia"/>
          <w:sz w:val="21"/>
          <w:szCs w:val="21"/>
        </w:rPr>
        <w:t>在实施细则12.3下为了国际检索的目的收到译文之后，国际局立即代表受理局通过安全的专用通信网络向作为ISA的EPO提供准备好的检索本批次</w:t>
      </w:r>
      <w:r w:rsidR="00DE1D4C">
        <w:rPr>
          <w:rFonts w:asciiTheme="minorEastAsia" w:eastAsiaTheme="minorEastAsia" w:hAnsiTheme="minorEastAsia" w:hint="eastAsia"/>
          <w:sz w:val="21"/>
          <w:szCs w:val="21"/>
        </w:rPr>
        <w:t>（</w:t>
      </w:r>
      <w:r w:rsidR="00924473" w:rsidRPr="007E073C">
        <w:rPr>
          <w:rFonts w:asciiTheme="minorEastAsia" w:eastAsiaTheme="minorEastAsia" w:hAnsiTheme="minorEastAsia" w:hint="eastAsia"/>
          <w:sz w:val="21"/>
          <w:szCs w:val="21"/>
        </w:rPr>
        <w:t>电子</w:t>
      </w:r>
      <w:proofErr w:type="gramStart"/>
      <w:r w:rsidR="00924473" w:rsidRPr="007E073C">
        <w:rPr>
          <w:rFonts w:asciiTheme="minorEastAsia" w:eastAsiaTheme="minorEastAsia" w:hAnsiTheme="minorEastAsia" w:hint="eastAsia"/>
          <w:sz w:val="21"/>
          <w:szCs w:val="21"/>
        </w:rPr>
        <w:t>登记本包的</w:t>
      </w:r>
      <w:proofErr w:type="gramEnd"/>
      <w:r w:rsidR="00924473" w:rsidRPr="007E073C">
        <w:rPr>
          <w:rFonts w:asciiTheme="minorEastAsia" w:eastAsiaTheme="minorEastAsia" w:hAnsiTheme="minorEastAsia" w:hint="eastAsia"/>
          <w:sz w:val="21"/>
          <w:szCs w:val="21"/>
        </w:rPr>
        <w:t>副本和任何来自受理局的</w:t>
      </w:r>
      <w:r w:rsidR="00580FBB" w:rsidRPr="007E073C">
        <w:rPr>
          <w:rFonts w:asciiTheme="minorEastAsia" w:eastAsiaTheme="minorEastAsia" w:hAnsiTheme="minorEastAsia" w:hint="eastAsia"/>
          <w:sz w:val="21"/>
          <w:szCs w:val="21"/>
        </w:rPr>
        <w:t>补充</w:t>
      </w:r>
      <w:r w:rsidR="00924473" w:rsidRPr="007E073C">
        <w:rPr>
          <w:rFonts w:asciiTheme="minorEastAsia" w:eastAsiaTheme="minorEastAsia" w:hAnsiTheme="minorEastAsia" w:hint="eastAsia"/>
          <w:sz w:val="21"/>
          <w:szCs w:val="21"/>
        </w:rPr>
        <w:t>文件</w:t>
      </w:r>
      <w:r w:rsidR="00DE1D4C">
        <w:rPr>
          <w:rFonts w:asciiTheme="minorEastAsia" w:eastAsiaTheme="minorEastAsia" w:hAnsiTheme="minorEastAsia" w:hint="eastAsia"/>
          <w:sz w:val="21"/>
          <w:szCs w:val="21"/>
        </w:rPr>
        <w:t>）</w:t>
      </w:r>
      <w:r w:rsidR="00924473" w:rsidRPr="007E073C">
        <w:rPr>
          <w:rFonts w:asciiTheme="minorEastAsia" w:eastAsiaTheme="minorEastAsia" w:hAnsiTheme="minorEastAsia" w:hint="eastAsia"/>
          <w:sz w:val="21"/>
          <w:szCs w:val="21"/>
        </w:rPr>
        <w:t>。</w:t>
      </w:r>
    </w:p>
    <w:p w:rsidR="00702993" w:rsidRPr="007E073C" w:rsidRDefault="00580FBB" w:rsidP="001B1129">
      <w:pPr>
        <w:pStyle w:val="ONUME"/>
        <w:spacing w:afterLines="50" w:after="120" w:line="340" w:lineRule="atLeast"/>
        <w:jc w:val="both"/>
        <w:rPr>
          <w:rFonts w:asciiTheme="minorEastAsia" w:eastAsiaTheme="minorEastAsia" w:hAnsiTheme="minorEastAsia"/>
          <w:sz w:val="21"/>
          <w:szCs w:val="21"/>
        </w:rPr>
      </w:pPr>
      <w:r w:rsidRPr="007E073C">
        <w:rPr>
          <w:rFonts w:asciiTheme="minorEastAsia" w:eastAsiaTheme="minorEastAsia" w:hAnsiTheme="minorEastAsia" w:hint="eastAsia"/>
          <w:sz w:val="21"/>
          <w:szCs w:val="21"/>
        </w:rPr>
        <w:t>未与登记本包一同发送而是受理局过后收到的后续文件也应由受理局通过</w:t>
      </w:r>
      <w:r w:rsidRPr="007E073C">
        <w:rPr>
          <w:rFonts w:asciiTheme="minorEastAsia" w:eastAsiaTheme="minorEastAsia" w:hAnsiTheme="minorEastAsia"/>
          <w:sz w:val="21"/>
          <w:szCs w:val="21"/>
        </w:rPr>
        <w:t>PCT-EDI</w:t>
      </w:r>
      <w:r w:rsidRPr="007E073C">
        <w:rPr>
          <w:rFonts w:asciiTheme="minorEastAsia" w:eastAsiaTheme="minorEastAsia" w:hAnsiTheme="minorEastAsia" w:hint="eastAsia"/>
          <w:sz w:val="21"/>
          <w:szCs w:val="21"/>
        </w:rPr>
        <w:t>或</w:t>
      </w:r>
      <w:proofErr w:type="spellStart"/>
      <w:r w:rsidRPr="007E073C">
        <w:rPr>
          <w:rFonts w:asciiTheme="minorEastAsia" w:eastAsiaTheme="minorEastAsia" w:hAnsiTheme="minorEastAsia"/>
          <w:sz w:val="21"/>
          <w:szCs w:val="21"/>
        </w:rPr>
        <w:t>ePCT</w:t>
      </w:r>
      <w:proofErr w:type="spellEnd"/>
      <w:r w:rsidRPr="007E073C">
        <w:rPr>
          <w:rFonts w:asciiTheme="minorEastAsia" w:eastAsiaTheme="minorEastAsia" w:hAnsiTheme="minorEastAsia" w:hint="eastAsia"/>
          <w:sz w:val="21"/>
          <w:szCs w:val="21"/>
        </w:rPr>
        <w:t>传送给国际局，然后由国际局通过同一个安全的专用通信网络传送给作为ISA的EPO。</w:t>
      </w:r>
    </w:p>
    <w:p w:rsidR="00702993" w:rsidRPr="007E073C" w:rsidRDefault="002C3ABD" w:rsidP="001B1129">
      <w:pPr>
        <w:pStyle w:val="ONUME"/>
        <w:spacing w:afterLines="50" w:after="120" w:line="340" w:lineRule="atLeast"/>
        <w:jc w:val="both"/>
        <w:rPr>
          <w:rFonts w:asciiTheme="minorEastAsia" w:eastAsiaTheme="minorEastAsia" w:hAnsiTheme="minorEastAsia"/>
          <w:sz w:val="21"/>
          <w:szCs w:val="21"/>
        </w:rPr>
      </w:pPr>
      <w:r w:rsidRPr="007E073C">
        <w:rPr>
          <w:rFonts w:asciiTheme="minorEastAsia" w:eastAsiaTheme="minorEastAsia" w:hAnsiTheme="minorEastAsia" w:hint="eastAsia"/>
          <w:sz w:val="21"/>
          <w:szCs w:val="21"/>
        </w:rPr>
        <w:t>通过国际局的电子检索本传送程序在下文</w:t>
      </w:r>
      <w:r w:rsidR="000C6F58" w:rsidRPr="007E073C">
        <w:rPr>
          <w:rFonts w:asciiTheme="minorEastAsia" w:eastAsiaTheme="minorEastAsia" w:hAnsiTheme="minorEastAsia" w:hint="eastAsia"/>
          <w:sz w:val="21"/>
          <w:szCs w:val="21"/>
        </w:rPr>
        <w:t>中也被称为“PCT无纸化传送程序”，如果提到检索本基于纸件的传送，则应理解它指的是基于CD的传送，也就是目前的传送程序。</w:t>
      </w:r>
    </w:p>
    <w:p w:rsidR="00702993" w:rsidRPr="00521EB2" w:rsidRDefault="00C36DF1" w:rsidP="001B1129">
      <w:pPr>
        <w:pStyle w:val="1"/>
        <w:spacing w:before="0" w:afterLines="50" w:after="120" w:line="340" w:lineRule="atLeast"/>
        <w:jc w:val="both"/>
        <w:rPr>
          <w:rFonts w:ascii="SimHei" w:eastAsia="SimHei"/>
          <w:b w:val="0"/>
          <w:sz w:val="21"/>
          <w:szCs w:val="21"/>
        </w:rPr>
      </w:pPr>
      <w:r w:rsidRPr="00521EB2">
        <w:rPr>
          <w:rFonts w:ascii="SimHei" w:eastAsia="SimHei" w:hint="eastAsia"/>
          <w:b w:val="0"/>
          <w:sz w:val="21"/>
          <w:szCs w:val="21"/>
        </w:rPr>
        <w:t>PCT无纸化</w:t>
      </w:r>
      <w:r w:rsidR="00EC1996" w:rsidRPr="00521EB2">
        <w:rPr>
          <w:rFonts w:ascii="SimHei" w:eastAsia="SimHei" w:hint="eastAsia"/>
          <w:b w:val="0"/>
          <w:sz w:val="21"/>
          <w:szCs w:val="21"/>
        </w:rPr>
        <w:t>转换</w:t>
      </w:r>
      <w:r w:rsidRPr="00521EB2">
        <w:rPr>
          <w:rFonts w:ascii="SimHei" w:eastAsia="SimHei" w:hint="eastAsia"/>
          <w:b w:val="0"/>
          <w:sz w:val="21"/>
          <w:szCs w:val="21"/>
        </w:rPr>
        <w:t>框架</w:t>
      </w:r>
    </w:p>
    <w:p w:rsidR="00702993" w:rsidRPr="0082287C" w:rsidRDefault="00A9549F" w:rsidP="001B1129">
      <w:pPr>
        <w:pStyle w:val="ONUME"/>
        <w:spacing w:afterLines="50" w:after="120" w:line="340" w:lineRule="atLeast"/>
        <w:jc w:val="both"/>
        <w:rPr>
          <w:rFonts w:asciiTheme="minorEastAsia" w:eastAsiaTheme="minorEastAsia" w:hAnsiTheme="minorEastAsia"/>
          <w:sz w:val="21"/>
          <w:szCs w:val="21"/>
        </w:rPr>
      </w:pPr>
      <w:r w:rsidRPr="0082287C">
        <w:rPr>
          <w:rFonts w:asciiTheme="minorEastAsia" w:eastAsiaTheme="minorEastAsia" w:hAnsiTheme="minorEastAsia" w:hint="eastAsia"/>
          <w:sz w:val="21"/>
          <w:szCs w:val="21"/>
        </w:rPr>
        <w:t>在允许受理局转而实行PCT无纸化传送程序前，应确保这么做不会损害法律确定性。因此，对所有对PCT无纸化传送程序感兴趣的受理局来说，在转换</w:t>
      </w:r>
      <w:r w:rsidR="001027EF" w:rsidRPr="0082287C">
        <w:rPr>
          <w:rFonts w:asciiTheme="minorEastAsia" w:eastAsiaTheme="minorEastAsia" w:hAnsiTheme="minorEastAsia" w:hint="eastAsia"/>
          <w:sz w:val="21"/>
          <w:szCs w:val="21"/>
        </w:rPr>
        <w:t>为该程序</w:t>
      </w:r>
      <w:r w:rsidRPr="0082287C">
        <w:rPr>
          <w:rFonts w:asciiTheme="minorEastAsia" w:eastAsiaTheme="minorEastAsia" w:hAnsiTheme="minorEastAsia" w:hint="eastAsia"/>
          <w:sz w:val="21"/>
          <w:szCs w:val="21"/>
        </w:rPr>
        <w:t>前将经过通常持续若干个月的短暂的评估期。</w:t>
      </w:r>
    </w:p>
    <w:p w:rsidR="00702993" w:rsidRPr="0082287C" w:rsidRDefault="009C1493" w:rsidP="001B1129">
      <w:pPr>
        <w:pStyle w:val="ONUME"/>
        <w:spacing w:afterLines="50" w:after="120" w:line="340" w:lineRule="atLeast"/>
        <w:jc w:val="both"/>
        <w:rPr>
          <w:rFonts w:asciiTheme="minorEastAsia" w:eastAsiaTheme="minorEastAsia" w:hAnsiTheme="minorEastAsia"/>
          <w:sz w:val="21"/>
          <w:szCs w:val="21"/>
        </w:rPr>
      </w:pPr>
      <w:r w:rsidRPr="0082287C">
        <w:rPr>
          <w:rFonts w:asciiTheme="minorEastAsia" w:eastAsiaTheme="minorEastAsia" w:hAnsiTheme="minorEastAsia" w:hint="eastAsia"/>
          <w:sz w:val="21"/>
          <w:szCs w:val="21"/>
        </w:rPr>
        <w:t>在评估期期间，通过国际局电子传送检索本将与从受理局向作为ISA的EPO进行基于纸件的传送同时进行，以便在及时性、数据质量、可追溯性、完整性和所收到文件的一致性方面对照基于纸件的传送评估PCT无纸化传送程序。</w:t>
      </w:r>
    </w:p>
    <w:p w:rsidR="00702993" w:rsidRPr="0082287C" w:rsidRDefault="009C1493" w:rsidP="001B1129">
      <w:pPr>
        <w:pStyle w:val="ONUME"/>
        <w:spacing w:afterLines="50" w:after="120" w:line="340" w:lineRule="atLeast"/>
        <w:jc w:val="both"/>
        <w:rPr>
          <w:rFonts w:asciiTheme="minorEastAsia" w:eastAsiaTheme="minorEastAsia" w:hAnsiTheme="minorEastAsia"/>
          <w:sz w:val="21"/>
          <w:szCs w:val="21"/>
        </w:rPr>
      </w:pPr>
      <w:r w:rsidRPr="0082287C">
        <w:rPr>
          <w:rFonts w:asciiTheme="minorEastAsia" w:eastAsiaTheme="minorEastAsia" w:hAnsiTheme="minorEastAsia" w:hint="eastAsia"/>
          <w:sz w:val="21"/>
          <w:szCs w:val="21"/>
        </w:rPr>
        <w:t>转换为PCT无纸化传送程序的前提条件是EPO和国际局对上述指标作出正面评估。在实践中，只有符合所要求一系列条件</w:t>
      </w:r>
      <w:r w:rsidR="00003173" w:rsidRPr="0082287C">
        <w:rPr>
          <w:rFonts w:asciiTheme="minorEastAsia" w:eastAsiaTheme="minorEastAsia" w:hAnsiTheme="minorEastAsia" w:hint="eastAsia"/>
          <w:sz w:val="21"/>
          <w:szCs w:val="21"/>
        </w:rPr>
        <w:t>的受理局</w:t>
      </w:r>
      <w:r w:rsidRPr="0082287C">
        <w:rPr>
          <w:rFonts w:asciiTheme="minorEastAsia" w:eastAsiaTheme="minorEastAsia" w:hAnsiTheme="minorEastAsia" w:hint="eastAsia"/>
          <w:sz w:val="21"/>
          <w:szCs w:val="21"/>
        </w:rPr>
        <w:t>才能得到正面评估。如果</w:t>
      </w:r>
      <w:r w:rsidR="00003173" w:rsidRPr="0082287C">
        <w:rPr>
          <w:rFonts w:asciiTheme="minorEastAsia" w:eastAsiaTheme="minorEastAsia" w:hAnsiTheme="minorEastAsia" w:hint="eastAsia"/>
          <w:sz w:val="21"/>
          <w:szCs w:val="21"/>
        </w:rPr>
        <w:t>得到</w:t>
      </w:r>
      <w:r w:rsidRPr="0082287C">
        <w:rPr>
          <w:rFonts w:asciiTheme="minorEastAsia" w:eastAsiaTheme="minorEastAsia" w:hAnsiTheme="minorEastAsia" w:hint="eastAsia"/>
          <w:sz w:val="21"/>
          <w:szCs w:val="21"/>
        </w:rPr>
        <w:t>正面评估，受理局将被告知PCT无纸化传送程序成为标准传送程序</w:t>
      </w:r>
      <w:r w:rsidR="00F65FA0" w:rsidRPr="0082287C">
        <w:rPr>
          <w:rFonts w:asciiTheme="minorEastAsia" w:eastAsiaTheme="minorEastAsia" w:hAnsiTheme="minorEastAsia" w:hint="eastAsia"/>
          <w:sz w:val="21"/>
          <w:szCs w:val="21"/>
        </w:rPr>
        <w:t>以及</w:t>
      </w:r>
      <w:r w:rsidR="00003173" w:rsidRPr="0082287C">
        <w:rPr>
          <w:rFonts w:asciiTheme="minorEastAsia" w:eastAsiaTheme="minorEastAsia" w:hAnsiTheme="minorEastAsia" w:hint="eastAsia"/>
          <w:sz w:val="21"/>
          <w:szCs w:val="21"/>
        </w:rPr>
        <w:t>可</w:t>
      </w:r>
      <w:r w:rsidR="00F65FA0" w:rsidRPr="0082287C">
        <w:rPr>
          <w:rFonts w:asciiTheme="minorEastAsia" w:eastAsiaTheme="minorEastAsia" w:hAnsiTheme="minorEastAsia" w:hint="eastAsia"/>
          <w:sz w:val="21"/>
          <w:szCs w:val="21"/>
        </w:rPr>
        <w:t>停止纸件交换</w:t>
      </w:r>
      <w:r w:rsidRPr="0082287C">
        <w:rPr>
          <w:rFonts w:asciiTheme="minorEastAsia" w:eastAsiaTheme="minorEastAsia" w:hAnsiTheme="minorEastAsia" w:hint="eastAsia"/>
          <w:sz w:val="21"/>
          <w:szCs w:val="21"/>
        </w:rPr>
        <w:t>的日期</w:t>
      </w:r>
      <w:r w:rsidR="00670154" w:rsidRPr="0082287C">
        <w:rPr>
          <w:rFonts w:asciiTheme="minorEastAsia" w:eastAsiaTheme="minorEastAsia" w:hAnsiTheme="minorEastAsia" w:hint="eastAsia"/>
          <w:sz w:val="21"/>
          <w:szCs w:val="21"/>
        </w:rPr>
        <w:t>。</w:t>
      </w:r>
    </w:p>
    <w:p w:rsidR="009F05A5" w:rsidRPr="0082287C" w:rsidRDefault="00044A6F" w:rsidP="001B1129">
      <w:pPr>
        <w:pStyle w:val="ONUME"/>
        <w:spacing w:afterLines="50" w:after="120" w:line="340" w:lineRule="atLeast"/>
        <w:jc w:val="both"/>
        <w:rPr>
          <w:rFonts w:asciiTheme="minorEastAsia" w:eastAsiaTheme="minorEastAsia" w:hAnsiTheme="minorEastAsia"/>
          <w:sz w:val="21"/>
          <w:szCs w:val="21"/>
        </w:rPr>
      </w:pPr>
      <w:r w:rsidRPr="0082287C">
        <w:rPr>
          <w:rFonts w:asciiTheme="minorEastAsia" w:eastAsiaTheme="minorEastAsia" w:hAnsiTheme="minorEastAsia" w:hint="eastAsia"/>
          <w:sz w:val="21"/>
          <w:szCs w:val="21"/>
        </w:rPr>
        <w:t>评估期的规划和时间安排</w:t>
      </w:r>
      <w:r w:rsidR="00DE1D4C">
        <w:rPr>
          <w:rFonts w:asciiTheme="minorEastAsia" w:eastAsiaTheme="minorEastAsia" w:hAnsiTheme="minorEastAsia" w:hint="eastAsia"/>
          <w:sz w:val="21"/>
          <w:szCs w:val="21"/>
        </w:rPr>
        <w:t>（</w:t>
      </w:r>
      <w:r w:rsidRPr="0082287C">
        <w:rPr>
          <w:rFonts w:asciiTheme="minorEastAsia" w:eastAsiaTheme="minorEastAsia" w:hAnsiTheme="minorEastAsia" w:hint="eastAsia"/>
          <w:sz w:val="21"/>
          <w:szCs w:val="21"/>
        </w:rPr>
        <w:t>如为使评估得到确定结果所需要评估的文件数量和/或评估持续时间</w:t>
      </w:r>
      <w:r w:rsidR="00DE1D4C">
        <w:rPr>
          <w:rFonts w:asciiTheme="minorEastAsia" w:eastAsiaTheme="minorEastAsia" w:hAnsiTheme="minorEastAsia" w:hint="eastAsia"/>
          <w:sz w:val="21"/>
          <w:szCs w:val="21"/>
        </w:rPr>
        <w:t>）</w:t>
      </w:r>
      <w:r w:rsidRPr="0082287C">
        <w:rPr>
          <w:rFonts w:asciiTheme="minorEastAsia" w:eastAsiaTheme="minorEastAsia" w:hAnsiTheme="minorEastAsia" w:hint="eastAsia"/>
          <w:sz w:val="21"/>
          <w:szCs w:val="21"/>
        </w:rPr>
        <w:t>将取决于受理局规模，对规模进行衡量依据的是每年向作为ISA的EPO传送检索本的数量。</w:t>
      </w:r>
    </w:p>
    <w:p w:rsidR="00702993" w:rsidRPr="00521EB2" w:rsidRDefault="00C36DF1" w:rsidP="001B1129">
      <w:pPr>
        <w:pStyle w:val="1"/>
        <w:spacing w:before="0" w:afterLines="50" w:after="120" w:line="340" w:lineRule="atLeast"/>
        <w:jc w:val="both"/>
        <w:rPr>
          <w:rFonts w:ascii="SimHei" w:eastAsia="SimHei"/>
          <w:b w:val="0"/>
          <w:sz w:val="21"/>
          <w:szCs w:val="21"/>
        </w:rPr>
      </w:pPr>
      <w:r w:rsidRPr="00521EB2">
        <w:rPr>
          <w:rFonts w:ascii="SimHei" w:eastAsia="SimHei" w:hint="eastAsia"/>
          <w:b w:val="0"/>
          <w:sz w:val="21"/>
          <w:szCs w:val="21"/>
        </w:rPr>
        <w:t>逐步</w:t>
      </w:r>
      <w:r w:rsidR="003C298E" w:rsidRPr="00521EB2">
        <w:rPr>
          <w:rFonts w:ascii="SimHei" w:eastAsia="SimHei" w:hint="eastAsia"/>
          <w:b w:val="0"/>
          <w:sz w:val="21"/>
          <w:szCs w:val="21"/>
        </w:rPr>
        <w:t>扩展</w:t>
      </w:r>
      <w:r w:rsidRPr="00521EB2">
        <w:rPr>
          <w:rFonts w:ascii="SimHei" w:eastAsia="SimHei" w:hint="eastAsia"/>
          <w:b w:val="0"/>
          <w:sz w:val="21"/>
          <w:szCs w:val="21"/>
        </w:rPr>
        <w:t>PCT无纸化服务</w:t>
      </w:r>
    </w:p>
    <w:p w:rsidR="00702993" w:rsidRPr="0082287C" w:rsidRDefault="000A14C0" w:rsidP="001B1129">
      <w:pPr>
        <w:pStyle w:val="ONUME"/>
        <w:spacing w:afterLines="50" w:after="120" w:line="340" w:lineRule="atLeast"/>
        <w:jc w:val="both"/>
        <w:rPr>
          <w:rFonts w:asciiTheme="minorEastAsia" w:eastAsiaTheme="minorEastAsia" w:hAnsiTheme="minorEastAsia"/>
          <w:sz w:val="21"/>
          <w:szCs w:val="21"/>
        </w:rPr>
      </w:pPr>
      <w:r w:rsidRPr="0082287C">
        <w:rPr>
          <w:rFonts w:asciiTheme="minorEastAsia" w:eastAsiaTheme="minorEastAsia" w:hAnsiTheme="minorEastAsia" w:hint="eastAsia"/>
          <w:sz w:val="21"/>
          <w:szCs w:val="21"/>
        </w:rPr>
        <w:t>已有很多对加入PCT无纸化服务感兴趣的受理局联系了EPO和国际局。</w:t>
      </w:r>
      <w:r w:rsidR="00B7185B" w:rsidRPr="0082287C">
        <w:rPr>
          <w:rFonts w:asciiTheme="minorEastAsia" w:eastAsiaTheme="minorEastAsia" w:hAnsiTheme="minorEastAsia" w:hint="eastAsia"/>
          <w:sz w:val="21"/>
          <w:szCs w:val="21"/>
        </w:rPr>
        <w:t>考虑到</w:t>
      </w:r>
      <w:r w:rsidRPr="0082287C">
        <w:rPr>
          <w:rFonts w:asciiTheme="minorEastAsia" w:eastAsiaTheme="minorEastAsia" w:hAnsiTheme="minorEastAsia" w:hint="eastAsia"/>
          <w:sz w:val="21"/>
          <w:szCs w:val="21"/>
        </w:rPr>
        <w:t>各受理局</w:t>
      </w:r>
      <w:r w:rsidR="00B7185B" w:rsidRPr="0082287C">
        <w:rPr>
          <w:rFonts w:asciiTheme="minorEastAsia" w:eastAsiaTheme="minorEastAsia" w:hAnsiTheme="minorEastAsia" w:hint="eastAsia"/>
          <w:sz w:val="21"/>
          <w:szCs w:val="21"/>
        </w:rPr>
        <w:t>为实施这项服务所需投入的时间和工作，EPO无法立即向所有感兴趣的主管局都提供这项新服务。因此将逐步扩大该项新服务。具体来说，将以分阶段推出的形式</w:t>
      </w:r>
      <w:r w:rsidR="00003173" w:rsidRPr="0082287C">
        <w:rPr>
          <w:rFonts w:asciiTheme="minorEastAsia" w:eastAsiaTheme="minorEastAsia" w:hAnsiTheme="minorEastAsia" w:hint="eastAsia"/>
          <w:sz w:val="21"/>
          <w:szCs w:val="21"/>
        </w:rPr>
        <w:t>扩展</w:t>
      </w:r>
      <w:r w:rsidR="00B7185B" w:rsidRPr="0082287C">
        <w:rPr>
          <w:rFonts w:asciiTheme="minorEastAsia" w:eastAsiaTheme="minorEastAsia" w:hAnsiTheme="minorEastAsia" w:hint="eastAsia"/>
          <w:sz w:val="21"/>
          <w:szCs w:val="21"/>
        </w:rPr>
        <w:t>这项新服务，每组约3到4个受理局。</w:t>
      </w:r>
      <w:r w:rsidR="00EA259E" w:rsidRPr="0082287C">
        <w:rPr>
          <w:rFonts w:asciiTheme="minorEastAsia" w:eastAsiaTheme="minorEastAsia" w:hAnsiTheme="minorEastAsia" w:hint="eastAsia"/>
          <w:sz w:val="21"/>
          <w:szCs w:val="21"/>
        </w:rPr>
        <w:t>因此，EPO计划在2017年</w:t>
      </w:r>
      <w:r w:rsidR="009A2B9B" w:rsidRPr="0082287C">
        <w:rPr>
          <w:rFonts w:asciiTheme="minorEastAsia" w:eastAsiaTheme="minorEastAsia" w:hAnsiTheme="minorEastAsia" w:hint="eastAsia"/>
          <w:sz w:val="21"/>
          <w:szCs w:val="21"/>
        </w:rPr>
        <w:t>将</w:t>
      </w:r>
      <w:r w:rsidR="00EA259E" w:rsidRPr="0082287C">
        <w:rPr>
          <w:rFonts w:asciiTheme="minorEastAsia" w:eastAsiaTheme="minorEastAsia" w:hAnsiTheme="minorEastAsia" w:hint="eastAsia"/>
          <w:sz w:val="21"/>
          <w:szCs w:val="21"/>
        </w:rPr>
        <w:t>PCT无纸化服务</w:t>
      </w:r>
      <w:r w:rsidR="00003173" w:rsidRPr="0082287C">
        <w:rPr>
          <w:rFonts w:asciiTheme="minorEastAsia" w:eastAsiaTheme="minorEastAsia" w:hAnsiTheme="minorEastAsia" w:hint="eastAsia"/>
          <w:sz w:val="21"/>
          <w:szCs w:val="21"/>
        </w:rPr>
        <w:t>扩展</w:t>
      </w:r>
      <w:r w:rsidR="00EA259E" w:rsidRPr="0082287C">
        <w:rPr>
          <w:rFonts w:asciiTheme="minorEastAsia" w:eastAsiaTheme="minorEastAsia" w:hAnsiTheme="minorEastAsia" w:hint="eastAsia"/>
          <w:sz w:val="21"/>
          <w:szCs w:val="21"/>
        </w:rPr>
        <w:t>到三组受理局，共约10个主管局。</w:t>
      </w:r>
    </w:p>
    <w:p w:rsidR="00702993" w:rsidRPr="0082287C" w:rsidRDefault="009A2B9B" w:rsidP="00242998">
      <w:pPr>
        <w:pStyle w:val="ONUME"/>
        <w:keepNext/>
        <w:spacing w:afterLines="50" w:after="120" w:line="340" w:lineRule="atLeast"/>
        <w:jc w:val="both"/>
        <w:rPr>
          <w:rFonts w:asciiTheme="minorEastAsia" w:eastAsiaTheme="minorEastAsia" w:hAnsiTheme="minorEastAsia"/>
          <w:sz w:val="21"/>
          <w:szCs w:val="21"/>
        </w:rPr>
      </w:pPr>
      <w:r w:rsidRPr="0082287C">
        <w:rPr>
          <w:rFonts w:asciiTheme="minorEastAsia" w:eastAsiaTheme="minorEastAsia" w:hAnsiTheme="minorEastAsia" w:hint="eastAsia"/>
          <w:sz w:val="21"/>
          <w:szCs w:val="21"/>
        </w:rPr>
        <w:lastRenderedPageBreak/>
        <w:t>欢迎有兴趣使用PCT无纸化服务的受理局将请求发送至以下EPO电子邮件地址：</w:t>
      </w:r>
      <w:r w:rsidRPr="0082287C">
        <w:rPr>
          <w:rFonts w:asciiTheme="minorEastAsia" w:eastAsiaTheme="minorEastAsia" w:hAnsiTheme="minorEastAsia"/>
          <w:sz w:val="21"/>
          <w:szCs w:val="21"/>
          <w:u w:val="single"/>
        </w:rPr>
        <w:t>international_pct_affairs@epo.org</w:t>
      </w:r>
      <w:r w:rsidRPr="0082287C">
        <w:rPr>
          <w:rFonts w:asciiTheme="minorEastAsia" w:eastAsiaTheme="minorEastAsia" w:hAnsiTheme="minorEastAsia" w:hint="eastAsia"/>
          <w:sz w:val="21"/>
          <w:szCs w:val="21"/>
        </w:rPr>
        <w:t>。</w:t>
      </w:r>
    </w:p>
    <w:p w:rsidR="00702993" w:rsidRPr="0082287C" w:rsidRDefault="009A2B9B" w:rsidP="0010053B">
      <w:pPr>
        <w:pStyle w:val="ONUME"/>
        <w:keepNext/>
        <w:spacing w:afterLines="50" w:after="120" w:line="340" w:lineRule="atLeast"/>
        <w:ind w:left="5534"/>
        <w:jc w:val="both"/>
        <w:rPr>
          <w:rFonts w:ascii="KaiTi" w:eastAsia="KaiTi" w:hAnsi="KaiTi"/>
          <w:sz w:val="21"/>
          <w:szCs w:val="21"/>
        </w:rPr>
      </w:pPr>
      <w:r w:rsidRPr="0082287C">
        <w:rPr>
          <w:rFonts w:ascii="KaiTi" w:eastAsia="KaiTi" w:hAnsi="KaiTi" w:hint="eastAsia"/>
          <w:sz w:val="21"/>
          <w:szCs w:val="21"/>
        </w:rPr>
        <w:t>请工作组注意本文件的内容。</w:t>
      </w:r>
    </w:p>
    <w:p w:rsidR="00325C18" w:rsidRPr="0010053B" w:rsidRDefault="00325C18" w:rsidP="0010053B">
      <w:pPr>
        <w:pStyle w:val="Endofdocument-Annex"/>
        <w:jc w:val="both"/>
        <w:rPr>
          <w:rFonts w:ascii="KaiTi" w:eastAsia="KaiTi" w:hAnsi="KaiTi"/>
          <w:sz w:val="21"/>
          <w:szCs w:val="21"/>
        </w:rPr>
      </w:pPr>
    </w:p>
    <w:p w:rsidR="00702993" w:rsidRPr="0082287C" w:rsidRDefault="009F05A5" w:rsidP="0010053B">
      <w:pPr>
        <w:pStyle w:val="ONUME"/>
        <w:numPr>
          <w:ilvl w:val="0"/>
          <w:numId w:val="0"/>
        </w:numPr>
        <w:spacing w:afterLines="50" w:after="120" w:line="340" w:lineRule="atLeast"/>
        <w:ind w:left="5534"/>
        <w:jc w:val="both"/>
        <w:rPr>
          <w:rFonts w:ascii="KaiTi" w:eastAsia="KaiTi" w:hAnsi="KaiTi"/>
          <w:sz w:val="21"/>
          <w:szCs w:val="21"/>
        </w:rPr>
      </w:pPr>
      <w:r w:rsidRPr="0082287C">
        <w:rPr>
          <w:rFonts w:ascii="KaiTi" w:eastAsia="KaiTi" w:hAnsi="KaiTi"/>
          <w:sz w:val="21"/>
          <w:szCs w:val="21"/>
        </w:rPr>
        <w:t>[</w:t>
      </w:r>
      <w:r w:rsidR="009A2B9B" w:rsidRPr="0082287C">
        <w:rPr>
          <w:rFonts w:ascii="KaiTi" w:eastAsia="KaiTi" w:hAnsi="KaiTi" w:hint="eastAsia"/>
          <w:sz w:val="21"/>
          <w:szCs w:val="21"/>
        </w:rPr>
        <w:t>文件完</w:t>
      </w:r>
      <w:r w:rsidRPr="0082287C">
        <w:rPr>
          <w:rFonts w:ascii="KaiTi" w:eastAsia="KaiTi" w:hAnsi="KaiTi"/>
          <w:sz w:val="21"/>
          <w:szCs w:val="21"/>
        </w:rPr>
        <w:t>]</w:t>
      </w:r>
      <w:bookmarkStart w:id="2" w:name="_GoBack"/>
      <w:bookmarkEnd w:id="2"/>
    </w:p>
    <w:sectPr w:rsidR="00702993" w:rsidRPr="0082287C" w:rsidSect="00D045B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53" w:rsidRDefault="00506A53">
      <w:r>
        <w:separator/>
      </w:r>
    </w:p>
  </w:endnote>
  <w:endnote w:type="continuationSeparator" w:id="0">
    <w:p w:rsidR="00506A53" w:rsidRDefault="00506A53" w:rsidP="003B38C1">
      <w:r>
        <w:separator/>
      </w:r>
    </w:p>
    <w:p w:rsidR="00506A53" w:rsidRPr="003B38C1" w:rsidRDefault="00506A53" w:rsidP="003B38C1">
      <w:pPr>
        <w:spacing w:after="60"/>
        <w:rPr>
          <w:sz w:val="17"/>
        </w:rPr>
      </w:pPr>
      <w:r>
        <w:rPr>
          <w:sz w:val="17"/>
        </w:rPr>
        <w:t>[Endnote continued from previous page]</w:t>
      </w:r>
    </w:p>
  </w:endnote>
  <w:endnote w:type="continuationNotice" w:id="1">
    <w:p w:rsidR="00506A53" w:rsidRPr="003B38C1" w:rsidRDefault="00506A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53" w:rsidRDefault="00506A53">
      <w:r>
        <w:separator/>
      </w:r>
    </w:p>
  </w:footnote>
  <w:footnote w:type="continuationSeparator" w:id="0">
    <w:p w:rsidR="00506A53" w:rsidRDefault="00506A53" w:rsidP="008B60B2">
      <w:r>
        <w:separator/>
      </w:r>
    </w:p>
    <w:p w:rsidR="00506A53" w:rsidRPr="00ED77FB" w:rsidRDefault="00506A53" w:rsidP="008B60B2">
      <w:pPr>
        <w:spacing w:after="60"/>
        <w:rPr>
          <w:sz w:val="17"/>
          <w:szCs w:val="17"/>
        </w:rPr>
      </w:pPr>
      <w:r w:rsidRPr="00ED77FB">
        <w:rPr>
          <w:sz w:val="17"/>
          <w:szCs w:val="17"/>
        </w:rPr>
        <w:t>[Footnote continued from previous page]</w:t>
      </w:r>
    </w:p>
  </w:footnote>
  <w:footnote w:type="continuationNotice" w:id="1">
    <w:p w:rsidR="00506A53" w:rsidRPr="00ED77FB" w:rsidRDefault="00506A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647BF" w:rsidRDefault="00D045BD" w:rsidP="00477D6B">
    <w:pPr>
      <w:jc w:val="right"/>
      <w:rPr>
        <w:rFonts w:asciiTheme="minorEastAsia" w:eastAsiaTheme="minorEastAsia" w:hAnsiTheme="minorEastAsia"/>
        <w:sz w:val="21"/>
        <w:szCs w:val="21"/>
      </w:rPr>
    </w:pPr>
    <w:bookmarkStart w:id="3" w:name="Code2"/>
    <w:bookmarkEnd w:id="3"/>
    <w:r w:rsidRPr="000647BF">
      <w:rPr>
        <w:rFonts w:asciiTheme="minorEastAsia" w:eastAsiaTheme="minorEastAsia" w:hAnsiTheme="minorEastAsia"/>
        <w:sz w:val="21"/>
        <w:szCs w:val="21"/>
      </w:rPr>
      <w:t>PCT/WG/10/13</w:t>
    </w:r>
  </w:p>
  <w:p w:rsidR="00EC4E49" w:rsidRPr="000647BF" w:rsidRDefault="00521EB2" w:rsidP="00477D6B">
    <w:pPr>
      <w:jc w:val="right"/>
      <w:rPr>
        <w:rFonts w:asciiTheme="minorEastAsia" w:eastAsiaTheme="minorEastAsia" w:hAnsiTheme="minorEastAsia"/>
        <w:sz w:val="21"/>
        <w:szCs w:val="21"/>
      </w:rPr>
    </w:pPr>
    <w:r w:rsidRPr="000647BF">
      <w:rPr>
        <w:rFonts w:asciiTheme="minorEastAsia" w:eastAsiaTheme="minorEastAsia" w:hAnsiTheme="minorEastAsia" w:hint="eastAsia"/>
        <w:sz w:val="21"/>
        <w:szCs w:val="21"/>
      </w:rPr>
      <w:t>第</w:t>
    </w:r>
    <w:r w:rsidR="00EC4E49" w:rsidRPr="000647BF">
      <w:rPr>
        <w:rFonts w:asciiTheme="minorEastAsia" w:eastAsiaTheme="minorEastAsia" w:hAnsiTheme="minorEastAsia"/>
        <w:sz w:val="21"/>
        <w:szCs w:val="21"/>
      </w:rPr>
      <w:fldChar w:fldCharType="begin"/>
    </w:r>
    <w:r w:rsidR="00EC4E49" w:rsidRPr="000647BF">
      <w:rPr>
        <w:rFonts w:asciiTheme="minorEastAsia" w:eastAsiaTheme="minorEastAsia" w:hAnsiTheme="minorEastAsia"/>
        <w:sz w:val="21"/>
        <w:szCs w:val="21"/>
      </w:rPr>
      <w:instrText xml:space="preserve"> PAGE  \* MERGEFORMAT </w:instrText>
    </w:r>
    <w:r w:rsidR="00EC4E49" w:rsidRPr="000647BF">
      <w:rPr>
        <w:rFonts w:asciiTheme="minorEastAsia" w:eastAsiaTheme="minorEastAsia" w:hAnsiTheme="minorEastAsia"/>
        <w:sz w:val="21"/>
        <w:szCs w:val="21"/>
      </w:rPr>
      <w:fldChar w:fldCharType="separate"/>
    </w:r>
    <w:r w:rsidR="00FE141A">
      <w:rPr>
        <w:rFonts w:asciiTheme="minorEastAsia" w:eastAsiaTheme="minorEastAsia" w:hAnsiTheme="minorEastAsia"/>
        <w:noProof/>
        <w:sz w:val="21"/>
        <w:szCs w:val="21"/>
      </w:rPr>
      <w:t>3</w:t>
    </w:r>
    <w:r w:rsidR="00EC4E49" w:rsidRPr="000647BF">
      <w:rPr>
        <w:rFonts w:asciiTheme="minorEastAsia" w:eastAsiaTheme="minorEastAsia" w:hAnsiTheme="minorEastAsia"/>
        <w:sz w:val="21"/>
        <w:szCs w:val="21"/>
      </w:rPr>
      <w:fldChar w:fldCharType="end"/>
    </w:r>
    <w:r w:rsidRPr="000647BF">
      <w:rPr>
        <w:rFonts w:asciiTheme="minorEastAsia" w:eastAsiaTheme="minorEastAsia" w:hAnsiTheme="minorEastAsia"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9498"/>
        </w:tabs>
        <w:ind w:left="8931"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BD"/>
    <w:rsid w:val="00003173"/>
    <w:rsid w:val="00043CAA"/>
    <w:rsid w:val="00044A6F"/>
    <w:rsid w:val="000645F0"/>
    <w:rsid w:val="000647BF"/>
    <w:rsid w:val="00075432"/>
    <w:rsid w:val="000968ED"/>
    <w:rsid w:val="000A14C0"/>
    <w:rsid w:val="000A6A32"/>
    <w:rsid w:val="000B050E"/>
    <w:rsid w:val="000C6F58"/>
    <w:rsid w:val="000F5E56"/>
    <w:rsid w:val="000F778D"/>
    <w:rsid w:val="0010053B"/>
    <w:rsid w:val="001027EF"/>
    <w:rsid w:val="00104A3A"/>
    <w:rsid w:val="001362EE"/>
    <w:rsid w:val="001832A6"/>
    <w:rsid w:val="0018502B"/>
    <w:rsid w:val="001B1129"/>
    <w:rsid w:val="0021217E"/>
    <w:rsid w:val="00220D3C"/>
    <w:rsid w:val="00242998"/>
    <w:rsid w:val="002634C4"/>
    <w:rsid w:val="002928D3"/>
    <w:rsid w:val="002C3ABD"/>
    <w:rsid w:val="002F1D21"/>
    <w:rsid w:val="002F1FE6"/>
    <w:rsid w:val="002F4E68"/>
    <w:rsid w:val="002F76F6"/>
    <w:rsid w:val="00312F7F"/>
    <w:rsid w:val="00325C18"/>
    <w:rsid w:val="00330A61"/>
    <w:rsid w:val="0033339D"/>
    <w:rsid w:val="00347D19"/>
    <w:rsid w:val="00361450"/>
    <w:rsid w:val="003673CF"/>
    <w:rsid w:val="00374F0C"/>
    <w:rsid w:val="003845C1"/>
    <w:rsid w:val="00384D05"/>
    <w:rsid w:val="003870A1"/>
    <w:rsid w:val="003A6F89"/>
    <w:rsid w:val="003B38C1"/>
    <w:rsid w:val="003B3D42"/>
    <w:rsid w:val="003C298E"/>
    <w:rsid w:val="00423E3E"/>
    <w:rsid w:val="00427AF4"/>
    <w:rsid w:val="004527E6"/>
    <w:rsid w:val="004551F2"/>
    <w:rsid w:val="004647DA"/>
    <w:rsid w:val="00474062"/>
    <w:rsid w:val="00477D6B"/>
    <w:rsid w:val="004A6175"/>
    <w:rsid w:val="005019FF"/>
    <w:rsid w:val="00506A53"/>
    <w:rsid w:val="00511B62"/>
    <w:rsid w:val="00521EB2"/>
    <w:rsid w:val="0053057A"/>
    <w:rsid w:val="00560A29"/>
    <w:rsid w:val="00580FBB"/>
    <w:rsid w:val="005A4F05"/>
    <w:rsid w:val="005C6649"/>
    <w:rsid w:val="005E2188"/>
    <w:rsid w:val="00605827"/>
    <w:rsid w:val="00611071"/>
    <w:rsid w:val="00646050"/>
    <w:rsid w:val="00670154"/>
    <w:rsid w:val="006713CA"/>
    <w:rsid w:val="00676C5C"/>
    <w:rsid w:val="006D4A94"/>
    <w:rsid w:val="006E3B85"/>
    <w:rsid w:val="006F1512"/>
    <w:rsid w:val="00702993"/>
    <w:rsid w:val="0078536A"/>
    <w:rsid w:val="007D1613"/>
    <w:rsid w:val="007D4956"/>
    <w:rsid w:val="007E073C"/>
    <w:rsid w:val="007E4C0E"/>
    <w:rsid w:val="0082287C"/>
    <w:rsid w:val="00844E5A"/>
    <w:rsid w:val="00857429"/>
    <w:rsid w:val="00862B59"/>
    <w:rsid w:val="00883230"/>
    <w:rsid w:val="00891F25"/>
    <w:rsid w:val="00893855"/>
    <w:rsid w:val="008B2CC1"/>
    <w:rsid w:val="008B60B2"/>
    <w:rsid w:val="008D395B"/>
    <w:rsid w:val="008E22DA"/>
    <w:rsid w:val="0090731E"/>
    <w:rsid w:val="00916EE2"/>
    <w:rsid w:val="00924473"/>
    <w:rsid w:val="00934782"/>
    <w:rsid w:val="00942174"/>
    <w:rsid w:val="00946225"/>
    <w:rsid w:val="00965020"/>
    <w:rsid w:val="00966A22"/>
    <w:rsid w:val="0096722F"/>
    <w:rsid w:val="0098079F"/>
    <w:rsid w:val="00980843"/>
    <w:rsid w:val="009934E9"/>
    <w:rsid w:val="009A0269"/>
    <w:rsid w:val="009A2443"/>
    <w:rsid w:val="009A2B9B"/>
    <w:rsid w:val="009C1493"/>
    <w:rsid w:val="009E2791"/>
    <w:rsid w:val="009E3F6F"/>
    <w:rsid w:val="009F05A5"/>
    <w:rsid w:val="009F499F"/>
    <w:rsid w:val="00A0469D"/>
    <w:rsid w:val="00A16349"/>
    <w:rsid w:val="00A42DAF"/>
    <w:rsid w:val="00A45BD8"/>
    <w:rsid w:val="00A50ECE"/>
    <w:rsid w:val="00A869B7"/>
    <w:rsid w:val="00A9549F"/>
    <w:rsid w:val="00AB5435"/>
    <w:rsid w:val="00AC205C"/>
    <w:rsid w:val="00AD71AE"/>
    <w:rsid w:val="00AF0A6B"/>
    <w:rsid w:val="00B05A69"/>
    <w:rsid w:val="00B117A6"/>
    <w:rsid w:val="00B714B8"/>
    <w:rsid w:val="00B7185B"/>
    <w:rsid w:val="00B9734B"/>
    <w:rsid w:val="00BA30E2"/>
    <w:rsid w:val="00C11BFE"/>
    <w:rsid w:val="00C36DF1"/>
    <w:rsid w:val="00C5068F"/>
    <w:rsid w:val="00C65F93"/>
    <w:rsid w:val="00CC0E23"/>
    <w:rsid w:val="00CD04F1"/>
    <w:rsid w:val="00CD0813"/>
    <w:rsid w:val="00D045BD"/>
    <w:rsid w:val="00D16BB4"/>
    <w:rsid w:val="00D1751B"/>
    <w:rsid w:val="00D30B3B"/>
    <w:rsid w:val="00D45252"/>
    <w:rsid w:val="00D71B4D"/>
    <w:rsid w:val="00D84D6C"/>
    <w:rsid w:val="00D93D55"/>
    <w:rsid w:val="00DD3CE3"/>
    <w:rsid w:val="00DE1D4C"/>
    <w:rsid w:val="00E15015"/>
    <w:rsid w:val="00E335FE"/>
    <w:rsid w:val="00E96EE9"/>
    <w:rsid w:val="00EA259E"/>
    <w:rsid w:val="00EC1996"/>
    <w:rsid w:val="00EC4E49"/>
    <w:rsid w:val="00EC7336"/>
    <w:rsid w:val="00ED77FB"/>
    <w:rsid w:val="00EE45FA"/>
    <w:rsid w:val="00F65FA0"/>
    <w:rsid w:val="00F66152"/>
    <w:rsid w:val="00FB5757"/>
    <w:rsid w:val="00FE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9498"/>
        <w:tab w:val="num" w:pos="567"/>
      </w:tabs>
      <w:ind w:left="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045BD"/>
    <w:rPr>
      <w:rFonts w:ascii="Tahoma" w:hAnsi="Tahoma" w:cs="Tahoma"/>
      <w:sz w:val="16"/>
      <w:szCs w:val="16"/>
    </w:rPr>
  </w:style>
  <w:style w:type="character" w:customStyle="1" w:styleId="Char0">
    <w:name w:val="批注框文本 Char"/>
    <w:basedOn w:val="a1"/>
    <w:link w:val="ad"/>
    <w:rsid w:val="00D045BD"/>
    <w:rPr>
      <w:rFonts w:ascii="Tahoma" w:eastAsia="SimSun" w:hAnsi="Tahoma" w:cs="Tahoma"/>
      <w:sz w:val="16"/>
      <w:szCs w:val="16"/>
      <w:lang w:eastAsia="zh-CN"/>
    </w:rPr>
  </w:style>
  <w:style w:type="character" w:styleId="ae">
    <w:name w:val="annotation reference"/>
    <w:basedOn w:val="a1"/>
    <w:semiHidden/>
    <w:unhideWhenUsed/>
    <w:rsid w:val="007E073C"/>
    <w:rPr>
      <w:sz w:val="21"/>
      <w:szCs w:val="21"/>
    </w:rPr>
  </w:style>
  <w:style w:type="paragraph" w:styleId="af">
    <w:name w:val="annotation subject"/>
    <w:basedOn w:val="a6"/>
    <w:next w:val="a6"/>
    <w:link w:val="Char1"/>
    <w:semiHidden/>
    <w:unhideWhenUsed/>
    <w:rsid w:val="007E073C"/>
    <w:rPr>
      <w:b/>
      <w:bCs/>
      <w:sz w:val="22"/>
    </w:rPr>
  </w:style>
  <w:style w:type="character" w:customStyle="1" w:styleId="Char">
    <w:name w:val="批注文字 Char"/>
    <w:basedOn w:val="a1"/>
    <w:link w:val="a6"/>
    <w:semiHidden/>
    <w:rsid w:val="007E073C"/>
    <w:rPr>
      <w:rFonts w:ascii="Arial" w:eastAsia="SimSun" w:hAnsi="Arial" w:cs="Arial"/>
      <w:sz w:val="18"/>
      <w:lang w:eastAsia="zh-CN"/>
    </w:rPr>
  </w:style>
  <w:style w:type="character" w:customStyle="1" w:styleId="Char1">
    <w:name w:val="批注主题 Char"/>
    <w:basedOn w:val="Char"/>
    <w:link w:val="af"/>
    <w:semiHidden/>
    <w:rsid w:val="007E073C"/>
    <w:rPr>
      <w:rFonts w:ascii="Arial" w:eastAsia="SimSun" w:hAnsi="Arial" w:cs="Arial"/>
      <w:b/>
      <w:bCs/>
      <w:sz w:val="22"/>
      <w:lang w:eastAsia="zh-CN"/>
    </w:rPr>
  </w:style>
  <w:style w:type="paragraph" w:styleId="af0">
    <w:name w:val="Revision"/>
    <w:hidden/>
    <w:uiPriority w:val="99"/>
    <w:semiHidden/>
    <w:rsid w:val="00D30B3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9498"/>
        <w:tab w:val="num" w:pos="567"/>
      </w:tabs>
      <w:ind w:left="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045BD"/>
    <w:rPr>
      <w:rFonts w:ascii="Tahoma" w:hAnsi="Tahoma" w:cs="Tahoma"/>
      <w:sz w:val="16"/>
      <w:szCs w:val="16"/>
    </w:rPr>
  </w:style>
  <w:style w:type="character" w:customStyle="1" w:styleId="Char0">
    <w:name w:val="批注框文本 Char"/>
    <w:basedOn w:val="a1"/>
    <w:link w:val="ad"/>
    <w:rsid w:val="00D045BD"/>
    <w:rPr>
      <w:rFonts w:ascii="Tahoma" w:eastAsia="SimSun" w:hAnsi="Tahoma" w:cs="Tahoma"/>
      <w:sz w:val="16"/>
      <w:szCs w:val="16"/>
      <w:lang w:eastAsia="zh-CN"/>
    </w:rPr>
  </w:style>
  <w:style w:type="character" w:styleId="ae">
    <w:name w:val="annotation reference"/>
    <w:basedOn w:val="a1"/>
    <w:semiHidden/>
    <w:unhideWhenUsed/>
    <w:rsid w:val="007E073C"/>
    <w:rPr>
      <w:sz w:val="21"/>
      <w:szCs w:val="21"/>
    </w:rPr>
  </w:style>
  <w:style w:type="paragraph" w:styleId="af">
    <w:name w:val="annotation subject"/>
    <w:basedOn w:val="a6"/>
    <w:next w:val="a6"/>
    <w:link w:val="Char1"/>
    <w:semiHidden/>
    <w:unhideWhenUsed/>
    <w:rsid w:val="007E073C"/>
    <w:rPr>
      <w:b/>
      <w:bCs/>
      <w:sz w:val="22"/>
    </w:rPr>
  </w:style>
  <w:style w:type="character" w:customStyle="1" w:styleId="Char">
    <w:name w:val="批注文字 Char"/>
    <w:basedOn w:val="a1"/>
    <w:link w:val="a6"/>
    <w:semiHidden/>
    <w:rsid w:val="007E073C"/>
    <w:rPr>
      <w:rFonts w:ascii="Arial" w:eastAsia="SimSun" w:hAnsi="Arial" w:cs="Arial"/>
      <w:sz w:val="18"/>
      <w:lang w:eastAsia="zh-CN"/>
    </w:rPr>
  </w:style>
  <w:style w:type="character" w:customStyle="1" w:styleId="Char1">
    <w:name w:val="批注主题 Char"/>
    <w:basedOn w:val="Char"/>
    <w:link w:val="af"/>
    <w:semiHidden/>
    <w:rsid w:val="007E073C"/>
    <w:rPr>
      <w:rFonts w:ascii="Arial" w:eastAsia="SimSun" w:hAnsi="Arial" w:cs="Arial"/>
      <w:b/>
      <w:bCs/>
      <w:sz w:val="22"/>
      <w:lang w:eastAsia="zh-CN"/>
    </w:rPr>
  </w:style>
  <w:style w:type="paragraph" w:styleId="af0">
    <w:name w:val="Revision"/>
    <w:hidden/>
    <w:uiPriority w:val="99"/>
    <w:semiHidden/>
    <w:rsid w:val="00D30B3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AB38-D13B-47A2-83B9-E10EFB6B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1730</Words>
  <Characters>271</Characters>
  <Application>Microsoft Office Word</Application>
  <DocSecurity>0</DocSecurity>
  <Lines>15</Lines>
  <Paragraphs>62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PCT/WG/10/13</vt:lpstr>
      <vt:lpstr>Summary</vt:lpstr>
      <vt:lpstr>Background</vt:lpstr>
      <vt:lpstr>PCT PAPERLESS CONCEPT</vt:lpstr>
      <vt:lpstr>Framework for the Transitionmission to PCT Paperless</vt:lpstr>
      <vt:lpstr>Progressive Extension of the PCT Paperless Service</vt:lpstr>
    </vt:vector>
  </TitlesOfParts>
  <Company>WIPO</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PCT/WG/10/13</dc:title>
  <dc:subject>The eSearchCopy/PCT Paperless Service at the European Patent Office</dc:subject>
  <dc:creator>MARLOW Thomas</dc:creator>
  <cp:lastModifiedBy>Yanmei Li</cp:lastModifiedBy>
  <cp:revision>22</cp:revision>
  <cp:lastPrinted>2017-04-29T16:19:00Z</cp:lastPrinted>
  <dcterms:created xsi:type="dcterms:W3CDTF">2017-04-24T14:18:00Z</dcterms:created>
  <dcterms:modified xsi:type="dcterms:W3CDTF">2017-04-29T16:19:00Z</dcterms:modified>
</cp:coreProperties>
</file>