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E064" w14:textId="77777777" w:rsidR="00747F18" w:rsidRPr="00E47C64" w:rsidRDefault="00747F18" w:rsidP="00747F18">
      <w:pPr>
        <w:jc w:val="right"/>
        <w:rPr>
          <w:rFonts w:ascii="Arial Black" w:hAnsi="Arial Black"/>
          <w:caps/>
          <w:sz w:val="15"/>
        </w:rPr>
      </w:pPr>
      <w:r w:rsidRPr="00E47C64">
        <w:rPr>
          <w:rFonts w:eastAsiaTheme="minorEastAsia" w:cs="Times New Roman"/>
          <w:noProof/>
        </w:rPr>
        <w:drawing>
          <wp:inline distT="0" distB="0" distL="0" distR="0" wp14:anchorId="0EE8852D" wp14:editId="0949D5DC">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CFE5230" w14:textId="174DBB31" w:rsidR="00747F18" w:rsidRPr="00E47C64" w:rsidRDefault="00747F18" w:rsidP="00747F18">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Pr>
          <w:rFonts w:ascii="Arial Black" w:hAnsi="Arial Black" w:hint="eastAsia"/>
          <w:b/>
          <w:caps/>
          <w:sz w:val="15"/>
        </w:rPr>
        <w:t>inf/1</w:t>
      </w:r>
    </w:p>
    <w:bookmarkEnd w:id="0"/>
    <w:p w14:paraId="23A3F0ED" w14:textId="77777777" w:rsidR="00747F18" w:rsidRPr="00E47C64" w:rsidRDefault="00747F18" w:rsidP="00747F18">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635E86BE" w14:textId="77777777" w:rsidR="00747F18" w:rsidRPr="00E47C64" w:rsidRDefault="00747F18" w:rsidP="00747F18">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3C640E46" w14:textId="77777777" w:rsidR="00747F18" w:rsidRPr="00E47C64" w:rsidRDefault="00747F18" w:rsidP="00747F18">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58478CE" w14:textId="77777777" w:rsidR="00747F18" w:rsidRPr="00E47C64" w:rsidRDefault="00747F18" w:rsidP="00747F18">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261B6DD3" w14:textId="2ACA8B4A" w:rsidR="00747F18" w:rsidRPr="00E47C64" w:rsidRDefault="00747F18" w:rsidP="00747F18">
      <w:pPr>
        <w:spacing w:after="360"/>
        <w:rPr>
          <w:rFonts w:ascii="KaiTi" w:eastAsia="KaiTi" w:hAnsi="KaiTi" w:cs="Times New Roman"/>
          <w:sz w:val="24"/>
          <w:szCs w:val="22"/>
        </w:rPr>
      </w:pPr>
      <w:bookmarkStart w:id="3" w:name="TitleOfDoc"/>
      <w:r w:rsidRPr="00747F18">
        <w:rPr>
          <w:rFonts w:ascii="KaiTi" w:eastAsia="KaiTi" w:hAnsi="KaiTi" w:cs="Times New Roman" w:hint="eastAsia"/>
          <w:sz w:val="24"/>
          <w:szCs w:val="22"/>
        </w:rPr>
        <w:t>指定</w:t>
      </w:r>
      <w:r>
        <w:rPr>
          <w:rFonts w:ascii="KaiTi" w:eastAsia="KaiTi" w:hAnsi="KaiTi" w:cs="Times New Roman" w:hint="eastAsia"/>
          <w:sz w:val="24"/>
          <w:szCs w:val="22"/>
        </w:rPr>
        <w:t>和延长指定</w:t>
      </w:r>
      <w:r w:rsidRPr="00747F18">
        <w:rPr>
          <w:rFonts w:ascii="KaiTi" w:eastAsia="KaiTi" w:hAnsi="KaiTi" w:cs="Times New Roman" w:hint="eastAsia"/>
          <w:sz w:val="24"/>
          <w:szCs w:val="22"/>
        </w:rPr>
        <w:t>的程序和要求</w:t>
      </w:r>
    </w:p>
    <w:p w14:paraId="0550FC37" w14:textId="388C64E8" w:rsidR="00747F18" w:rsidRPr="00E47C64" w:rsidRDefault="00747F18" w:rsidP="00747F18">
      <w:pPr>
        <w:spacing w:after="960"/>
        <w:rPr>
          <w:rFonts w:ascii="SimSun" w:hAnsi="SimSun"/>
          <w:caps/>
          <w:sz w:val="24"/>
        </w:rPr>
      </w:pPr>
      <w:bookmarkStart w:id="4" w:name="Prepared"/>
      <w:bookmarkEnd w:id="3"/>
      <w:r w:rsidRPr="00747F18">
        <w:rPr>
          <w:rFonts w:ascii="KaiTi" w:eastAsia="KaiTi" w:hAnsi="KaiTi" w:cs="Times New Roman" w:hint="eastAsia"/>
          <w:szCs w:val="22"/>
        </w:rPr>
        <w:t>秘书处备忘录</w:t>
      </w:r>
    </w:p>
    <w:bookmarkEnd w:id="4"/>
    <w:p w14:paraId="602D15A6" w14:textId="190A5D50" w:rsidR="002326AB" w:rsidRPr="00EB00F7" w:rsidRDefault="00747F18" w:rsidP="00EB00F7">
      <w:pPr>
        <w:pStyle w:val="Heading1"/>
        <w:spacing w:before="240" w:after="120"/>
      </w:pPr>
      <w:r w:rsidRPr="007E58B6">
        <w:rPr>
          <w:rFonts w:hint="eastAsia"/>
        </w:rPr>
        <w:t>摘</w:t>
      </w:r>
      <w:r w:rsidR="00EB00F7">
        <w:rPr>
          <w:rFonts w:hint="eastAsia"/>
        </w:rPr>
        <w:t xml:space="preserve">　</w:t>
      </w:r>
      <w:r w:rsidRPr="007E58B6">
        <w:rPr>
          <w:rFonts w:hint="eastAsia"/>
        </w:rPr>
        <w:t>要</w:t>
      </w:r>
    </w:p>
    <w:p w14:paraId="059C70A3" w14:textId="5FD16742" w:rsidR="00A80D34" w:rsidRPr="007E58B6" w:rsidRDefault="00747F1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PCT技术合作委员会（委员会）</w:t>
      </w:r>
      <w:r w:rsidR="00021C63" w:rsidRPr="007E58B6">
        <w:rPr>
          <w:rFonts w:ascii="SimSun" w:hAnsi="SimSun" w:hint="eastAsia"/>
        </w:rPr>
        <w:t>被要求</w:t>
      </w:r>
      <w:r w:rsidRPr="007E58B6">
        <w:rPr>
          <w:rFonts w:ascii="SimSun" w:hAnsi="SimSun" w:hint="eastAsia"/>
        </w:rPr>
        <w:t>就指定新主管局作为PCT国际检索和初步审查单位，和延长所有现有单位的指定，</w:t>
      </w:r>
      <w:r w:rsidR="00021C63" w:rsidRPr="007E58B6">
        <w:rPr>
          <w:rFonts w:ascii="SimSun" w:hAnsi="SimSun" w:hint="eastAsia"/>
        </w:rPr>
        <w:t>向</w:t>
      </w:r>
      <w:r w:rsidRPr="007E58B6">
        <w:rPr>
          <w:rFonts w:ascii="SimSun" w:hAnsi="SimSun" w:hint="eastAsia"/>
        </w:rPr>
        <w:t>PCT大会</w:t>
      </w:r>
      <w:r w:rsidR="00B33817">
        <w:rPr>
          <w:rFonts w:ascii="SimSun" w:hAnsi="SimSun" w:hint="eastAsia"/>
        </w:rPr>
        <w:t>提出意见</w:t>
      </w:r>
      <w:r w:rsidRPr="007E58B6">
        <w:rPr>
          <w:rFonts w:ascii="SimSun" w:hAnsi="SimSun" w:hint="eastAsia"/>
        </w:rPr>
        <w:t>。本备忘录列出了委员会在这一进程中的作用</w:t>
      </w:r>
      <w:r w:rsidR="00021C63" w:rsidRPr="007E58B6">
        <w:rPr>
          <w:rFonts w:ascii="SimSun" w:hAnsi="SimSun" w:hint="eastAsia"/>
        </w:rPr>
        <w:t>、延长指定的时间线，</w:t>
      </w:r>
      <w:r w:rsidR="00B33817">
        <w:rPr>
          <w:rFonts w:ascii="SimSun" w:hAnsi="SimSun" w:hint="eastAsia"/>
        </w:rPr>
        <w:t>并</w:t>
      </w:r>
      <w:r w:rsidR="00021C63" w:rsidRPr="007E58B6">
        <w:rPr>
          <w:rFonts w:ascii="SimSun" w:hAnsi="SimSun" w:hint="eastAsia"/>
        </w:rPr>
        <w:t>鼓励委员会成员审阅延长指定申请，向各单位提供反馈</w:t>
      </w:r>
      <w:r w:rsidR="00B33817">
        <w:rPr>
          <w:rFonts w:ascii="SimSun" w:hAnsi="SimSun" w:hint="eastAsia"/>
        </w:rPr>
        <w:t>、</w:t>
      </w:r>
      <w:r w:rsidR="00021C63" w:rsidRPr="007E58B6">
        <w:rPr>
          <w:rFonts w:ascii="SimSun" w:hAnsi="SimSun" w:hint="eastAsia"/>
        </w:rPr>
        <w:t>提出问题，为委员会会议</w:t>
      </w:r>
      <w:r w:rsidR="00B33817">
        <w:rPr>
          <w:rFonts w:ascii="SimSun" w:hAnsi="SimSun" w:hint="eastAsia"/>
        </w:rPr>
        <w:t>上</w:t>
      </w:r>
      <w:r w:rsidR="00021C63" w:rsidRPr="007E58B6">
        <w:rPr>
          <w:rFonts w:ascii="SimSun" w:hAnsi="SimSun" w:hint="eastAsia"/>
        </w:rPr>
        <w:t>高效</w:t>
      </w:r>
      <w:r w:rsidR="00B33817">
        <w:rPr>
          <w:rFonts w:ascii="SimSun" w:hAnsi="SimSun" w:hint="eastAsia"/>
        </w:rPr>
        <w:t>进行</w:t>
      </w:r>
      <w:r w:rsidR="00B33817" w:rsidRPr="007E58B6">
        <w:rPr>
          <w:rFonts w:ascii="SimSun" w:hAnsi="SimSun" w:hint="eastAsia"/>
        </w:rPr>
        <w:t>程序</w:t>
      </w:r>
      <w:r w:rsidR="00021C63" w:rsidRPr="007E58B6">
        <w:rPr>
          <w:rFonts w:ascii="SimSun" w:hAnsi="SimSun" w:hint="eastAsia"/>
        </w:rPr>
        <w:t>提供便利。</w:t>
      </w:r>
    </w:p>
    <w:p w14:paraId="29132303" w14:textId="591C43AF" w:rsidR="00A80D34" w:rsidRPr="007E58B6" w:rsidRDefault="00747F18" w:rsidP="00EB00F7">
      <w:pPr>
        <w:pStyle w:val="Heading1"/>
        <w:spacing w:before="240" w:after="120"/>
      </w:pPr>
      <w:r w:rsidRPr="007E58B6">
        <w:rPr>
          <w:rFonts w:hint="eastAsia"/>
        </w:rPr>
        <w:t>委员会的作用</w:t>
      </w:r>
    </w:p>
    <w:p w14:paraId="55A87B9E" w14:textId="5744108D" w:rsidR="00747F18" w:rsidRPr="007E58B6" w:rsidRDefault="00021C63"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根据PCT第16条(e)，</w:t>
      </w:r>
      <w:r w:rsidR="00747F18" w:rsidRPr="007E58B6">
        <w:rPr>
          <w:rFonts w:ascii="SimSun" w:hAnsi="SimSun" w:hint="eastAsia"/>
        </w:rPr>
        <w:t>委员会</w:t>
      </w:r>
      <w:r w:rsidRPr="007E58B6">
        <w:rPr>
          <w:rFonts w:ascii="SimSun" w:hAnsi="SimSun" w:hint="eastAsia"/>
        </w:rPr>
        <w:t>被要求</w:t>
      </w:r>
      <w:r w:rsidR="00747F18" w:rsidRPr="007E58B6">
        <w:rPr>
          <w:rFonts w:ascii="SimSun" w:hAnsi="SimSun" w:hint="eastAsia"/>
        </w:rPr>
        <w:t>就指定申请向PCT大会提</w:t>
      </w:r>
      <w:r w:rsidR="00B33817">
        <w:rPr>
          <w:rFonts w:ascii="SimSun" w:hAnsi="SimSun" w:hint="eastAsia"/>
        </w:rPr>
        <w:t>出意见</w:t>
      </w:r>
      <w:r w:rsidR="00747F18" w:rsidRPr="007E58B6">
        <w:rPr>
          <w:rFonts w:ascii="SimSun" w:hAnsi="SimSun" w:hint="eastAsia"/>
        </w:rPr>
        <w:t>。</w:t>
      </w:r>
    </w:p>
    <w:p w14:paraId="09416DB6" w14:textId="15F37FC1" w:rsidR="00A80D34" w:rsidRPr="007E58B6" w:rsidRDefault="00747F1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根据PCT第56条(3)(</w:t>
      </w:r>
      <w:proofErr w:type="spellStart"/>
      <w:r w:rsidRPr="007E58B6">
        <w:rPr>
          <w:rFonts w:ascii="SimSun" w:hAnsi="SimSun" w:hint="eastAsia"/>
        </w:rPr>
        <w:t>i</w:t>
      </w:r>
      <w:proofErr w:type="spellEnd"/>
      <w:r w:rsidRPr="007E58B6">
        <w:rPr>
          <w:rFonts w:ascii="SimSun" w:hAnsi="SimSun" w:hint="eastAsia"/>
        </w:rPr>
        <w:t>)和(ii)，委员会的目标是，除其他外，“提出意见和建议，以致力于：(</w:t>
      </w:r>
      <w:proofErr w:type="spellStart"/>
      <w:r w:rsidRPr="007E58B6">
        <w:rPr>
          <w:rFonts w:ascii="SimSun" w:hAnsi="SimSun" w:hint="eastAsia"/>
        </w:rPr>
        <w:t>i</w:t>
      </w:r>
      <w:proofErr w:type="spellEnd"/>
      <w:r w:rsidRPr="007E58B6">
        <w:rPr>
          <w:rFonts w:ascii="SimSun" w:hAnsi="SimSun" w:hint="eastAsia"/>
        </w:rPr>
        <w:t>)不断改进本条约所规定的各项服务；[和](ii)在存在几个国际检索单位和几个国际初步审查单位的情况下，保证这些单位的文献和工作方法具有最大程度的一致性，并使其提出的报告同样具有最大程度的高质量。”</w:t>
      </w:r>
    </w:p>
    <w:p w14:paraId="174B9118" w14:textId="410C38CF" w:rsidR="00747F18" w:rsidRPr="007E58B6" w:rsidRDefault="00747F1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因此，委员会向大会提出的</w:t>
      </w:r>
      <w:r w:rsidR="00731757">
        <w:rPr>
          <w:rFonts w:ascii="SimSun" w:hAnsi="SimSun" w:hint="eastAsia"/>
        </w:rPr>
        <w:t>意见</w:t>
      </w:r>
      <w:r w:rsidRPr="007E58B6">
        <w:rPr>
          <w:rFonts w:ascii="SimSun" w:hAnsi="SimSun" w:hint="eastAsia"/>
        </w:rPr>
        <w:t>应基于技术评估，评估主管局如被指定或其指定被延长，是否能够为条约下所提供的服务作出积极贡献，尤其是主管局是否看上去满足（或继续满足）PCT细则36和63所述</w:t>
      </w:r>
      <w:r w:rsidR="00731757">
        <w:rPr>
          <w:rFonts w:ascii="SimSun" w:hAnsi="SimSun" w:hint="eastAsia"/>
        </w:rPr>
        <w:t>的</w:t>
      </w:r>
      <w:r w:rsidRPr="007E58B6">
        <w:rPr>
          <w:rFonts w:ascii="SimSun" w:hAnsi="SimSun" w:hint="eastAsia"/>
        </w:rPr>
        <w:t>最低</w:t>
      </w:r>
      <w:r w:rsidR="00731757" w:rsidRPr="007E58B6">
        <w:rPr>
          <w:rFonts w:ascii="SimSun" w:hAnsi="SimSun" w:hint="eastAsia"/>
        </w:rPr>
        <w:t>指定</w:t>
      </w:r>
      <w:r w:rsidRPr="007E58B6">
        <w:rPr>
          <w:rFonts w:ascii="SimSun" w:hAnsi="SimSun" w:hint="eastAsia"/>
        </w:rPr>
        <w:t>要求。</w:t>
      </w:r>
    </w:p>
    <w:p w14:paraId="190C8093" w14:textId="278CF35B" w:rsidR="00747F18" w:rsidRPr="007E58B6" w:rsidRDefault="00747F1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lastRenderedPageBreak/>
        <w:t>是否指定某主管局或延长其指定的决定由PCT大会考虑委员会的</w:t>
      </w:r>
      <w:r w:rsidR="00BA1670">
        <w:rPr>
          <w:rFonts w:ascii="SimSun" w:hAnsi="SimSun" w:hint="eastAsia"/>
        </w:rPr>
        <w:t>意见</w:t>
      </w:r>
      <w:r w:rsidRPr="007E58B6">
        <w:rPr>
          <w:rFonts w:ascii="SimSun" w:hAnsi="SimSun" w:hint="eastAsia"/>
        </w:rPr>
        <w:t>后作出。大会</w:t>
      </w:r>
      <w:r w:rsidR="00486B99" w:rsidRPr="007E58B6">
        <w:rPr>
          <w:rFonts w:ascii="SimSun" w:hAnsi="SimSun" w:hint="eastAsia"/>
        </w:rPr>
        <w:t>还将被要求</w:t>
      </w:r>
      <w:r w:rsidRPr="007E58B6">
        <w:rPr>
          <w:rFonts w:ascii="SimSun" w:hAnsi="SimSun" w:hint="eastAsia"/>
        </w:rPr>
        <w:t>批准国际局和每个国际单位之间的协议，协议将在协议范本的基础上起草（见文件</w:t>
      </w:r>
      <w:r w:rsidR="00486B99" w:rsidRPr="007E58B6">
        <w:rPr>
          <w:rFonts w:ascii="SimSun" w:hAnsi="SimSun"/>
        </w:rPr>
        <w:t>PCT/CTC/33/28</w:t>
      </w:r>
      <w:r w:rsidRPr="007E58B6">
        <w:rPr>
          <w:rFonts w:ascii="SimSun" w:hAnsi="SimSun" w:hint="eastAsia"/>
        </w:rPr>
        <w:t>附件</w:t>
      </w:r>
      <w:r w:rsidR="00486B99" w:rsidRPr="007E58B6">
        <w:rPr>
          <w:rFonts w:ascii="SimSun" w:hAnsi="SimSun" w:hint="eastAsia"/>
        </w:rPr>
        <w:t>一</w:t>
      </w:r>
      <w:r w:rsidRPr="007E58B6">
        <w:rPr>
          <w:rFonts w:ascii="SimSun" w:hAnsi="SimSun" w:hint="eastAsia"/>
        </w:rPr>
        <w:t>）。</w:t>
      </w:r>
      <w:r w:rsidR="00486B99" w:rsidRPr="007E58B6">
        <w:rPr>
          <w:rFonts w:ascii="SimSun" w:hAnsi="SimSun" w:hint="eastAsia"/>
        </w:rPr>
        <w:t>已邀请委员会就</w:t>
      </w:r>
      <w:r w:rsidR="007F2BD9" w:rsidRPr="007E58B6">
        <w:rPr>
          <w:rFonts w:ascii="SimSun" w:hAnsi="SimSun" w:hint="eastAsia"/>
        </w:rPr>
        <w:t>协议范本</w:t>
      </w:r>
      <w:r w:rsidR="00486B99" w:rsidRPr="007E58B6">
        <w:rPr>
          <w:rFonts w:ascii="SimSun" w:hAnsi="SimSun" w:hint="eastAsia"/>
        </w:rPr>
        <w:t>草案</w:t>
      </w:r>
      <w:r w:rsidR="000F78DE" w:rsidRPr="007E58B6">
        <w:rPr>
          <w:rFonts w:ascii="SimSun" w:hAnsi="SimSun" w:hint="eastAsia"/>
        </w:rPr>
        <w:t>，以及文件PCT/CTC/33/28附件二中提出的</w:t>
      </w:r>
      <w:r w:rsidR="00424378" w:rsidRPr="007E58B6">
        <w:rPr>
          <w:rFonts w:ascii="SimSun" w:hAnsi="SimSun" w:hint="eastAsia"/>
        </w:rPr>
        <w:t>、</w:t>
      </w:r>
      <w:r w:rsidR="00486B99" w:rsidRPr="007E58B6">
        <w:rPr>
          <w:rFonts w:ascii="SimSun" w:hAnsi="SimSun" w:hint="eastAsia"/>
        </w:rPr>
        <w:t>为协议</w:t>
      </w:r>
      <w:r w:rsidR="00424378" w:rsidRPr="007E58B6">
        <w:rPr>
          <w:rFonts w:ascii="SimSun" w:hAnsi="SimSun" w:hint="eastAsia"/>
        </w:rPr>
        <w:t>范本</w:t>
      </w:r>
      <w:r w:rsidR="00486B99" w:rsidRPr="007E58B6">
        <w:rPr>
          <w:rFonts w:ascii="SimSun" w:hAnsi="SimSun" w:hint="eastAsia"/>
        </w:rPr>
        <w:t>草案格式</w:t>
      </w:r>
      <w:r w:rsidR="00424378" w:rsidRPr="007E58B6">
        <w:rPr>
          <w:rFonts w:ascii="SimSun" w:hAnsi="SimSun" w:hint="eastAsia"/>
        </w:rPr>
        <w:t>的任何修改所</w:t>
      </w:r>
      <w:r w:rsidR="00486B99" w:rsidRPr="007E58B6">
        <w:rPr>
          <w:rFonts w:ascii="SimSun" w:hAnsi="SimSun" w:hint="eastAsia"/>
        </w:rPr>
        <w:t>必需的</w:t>
      </w:r>
      <w:r w:rsidR="00424378" w:rsidRPr="007E58B6">
        <w:rPr>
          <w:rFonts w:ascii="SimSun" w:hAnsi="SimSun" w:hint="eastAsia"/>
        </w:rPr>
        <w:t>《PCT实施细则》的修正发表意见。</w:t>
      </w:r>
      <w:r w:rsidRPr="007E58B6">
        <w:rPr>
          <w:rFonts w:ascii="SimSun" w:hAnsi="SimSun" w:hint="eastAsia"/>
        </w:rPr>
        <w:t>不要求委员会审议</w:t>
      </w:r>
      <w:r w:rsidR="00424378" w:rsidRPr="007E58B6">
        <w:rPr>
          <w:rFonts w:ascii="SimSun" w:hAnsi="SimSun" w:hint="eastAsia"/>
        </w:rPr>
        <w:t>每个国际单位的个别</w:t>
      </w:r>
      <w:r w:rsidRPr="007E58B6">
        <w:rPr>
          <w:rFonts w:ascii="SimSun" w:hAnsi="SimSun" w:hint="eastAsia"/>
        </w:rPr>
        <w:t>协议。</w:t>
      </w:r>
    </w:p>
    <w:p w14:paraId="7DABA8BE" w14:textId="762A93EE" w:rsidR="00747F18" w:rsidRPr="007E58B6" w:rsidRDefault="00747F1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本备忘录的附件列出了</w:t>
      </w:r>
      <w:r w:rsidR="00B762F7" w:rsidRPr="007E58B6">
        <w:rPr>
          <w:rFonts w:ascii="SimSun" w:hAnsi="SimSun" w:hint="eastAsia"/>
        </w:rPr>
        <w:t>《</w:t>
      </w:r>
      <w:r w:rsidRPr="007E58B6">
        <w:rPr>
          <w:rFonts w:ascii="SimSun" w:hAnsi="SimSun" w:hint="eastAsia"/>
        </w:rPr>
        <w:t>条约</w:t>
      </w:r>
      <w:r w:rsidR="00B762F7" w:rsidRPr="007E58B6">
        <w:rPr>
          <w:rFonts w:ascii="SimSun" w:hAnsi="SimSun" w:hint="eastAsia"/>
        </w:rPr>
        <w:t>》</w:t>
      </w:r>
      <w:r w:rsidRPr="007E58B6">
        <w:rPr>
          <w:rFonts w:ascii="SimSun" w:hAnsi="SimSun" w:hint="eastAsia"/>
        </w:rPr>
        <w:t>和</w:t>
      </w:r>
      <w:r w:rsidR="00B762F7" w:rsidRPr="007E58B6">
        <w:rPr>
          <w:rFonts w:ascii="SimSun" w:hAnsi="SimSun" w:hint="eastAsia"/>
        </w:rPr>
        <w:t>《</w:t>
      </w:r>
      <w:r w:rsidRPr="007E58B6">
        <w:rPr>
          <w:rFonts w:ascii="SimSun" w:hAnsi="SimSun" w:hint="eastAsia"/>
        </w:rPr>
        <w:t>实施细则</w:t>
      </w:r>
      <w:r w:rsidR="00B762F7" w:rsidRPr="007E58B6">
        <w:rPr>
          <w:rFonts w:ascii="SimSun" w:hAnsi="SimSun" w:hint="eastAsia"/>
        </w:rPr>
        <w:t>》</w:t>
      </w:r>
      <w:r w:rsidRPr="007E58B6">
        <w:rPr>
          <w:rFonts w:ascii="SimSun" w:hAnsi="SimSun" w:hint="eastAsia"/>
        </w:rPr>
        <w:t>的相关条款，以及经大会通过的涉及这一程序的谅解，以供参考。</w:t>
      </w:r>
    </w:p>
    <w:p w14:paraId="080FD21D" w14:textId="5A79FA0F" w:rsidR="00A80D34" w:rsidRPr="007E58B6" w:rsidRDefault="00B762F7" w:rsidP="00EB00F7">
      <w:pPr>
        <w:pStyle w:val="Heading1"/>
        <w:spacing w:before="240" w:after="120"/>
      </w:pPr>
      <w:r w:rsidRPr="007E58B6">
        <w:rPr>
          <w:rFonts w:hint="eastAsia"/>
        </w:rPr>
        <w:t>延长指定的程序和时间线</w:t>
      </w:r>
    </w:p>
    <w:p w14:paraId="2FBECA74" w14:textId="147B012C" w:rsidR="00701686" w:rsidRPr="007E58B6" w:rsidRDefault="00B762F7"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所有国际检索和初步审查单位的指定将于2027年12月31日到期。因此，对于希望自2028年1月1日起继续运作的每个局或组织，将要求大会批准延长其指定。</w:t>
      </w:r>
    </w:p>
    <w:p w14:paraId="5FEE65C7" w14:textId="3431658A" w:rsidR="00AB3CAB" w:rsidRPr="007E58B6" w:rsidRDefault="00B762F7" w:rsidP="00EB00F7">
      <w:pPr>
        <w:pStyle w:val="ONUME"/>
        <w:tabs>
          <w:tab w:val="clear" w:pos="567"/>
        </w:tabs>
        <w:overflowPunct w:val="0"/>
        <w:spacing w:afterLines="50" w:after="120" w:line="340" w:lineRule="atLeast"/>
        <w:jc w:val="both"/>
        <w:rPr>
          <w:rFonts w:ascii="SimSun" w:hAnsi="SimSun"/>
        </w:rPr>
      </w:pPr>
      <w:bookmarkStart w:id="5" w:name="_Ref216966700"/>
      <w:r w:rsidRPr="007E58B6">
        <w:rPr>
          <w:rFonts w:ascii="SimSun" w:hAnsi="SimSun" w:hint="eastAsia"/>
        </w:rPr>
        <w:t>PCT国际单位会议在2024年10月的第三十一届会议上讨论了延长指定（文件PCT/MIA/31/8）。会议支持提出的时间线，即大会应当在2026年7月的届会上就延长指定作出决定，这将为各国和政府间组织提供18个月的时间来完成在与国际局签订新协议之前所需的任何国内程序</w:t>
      </w:r>
      <w:r w:rsidR="001645BD" w:rsidRPr="007E58B6">
        <w:rPr>
          <w:rFonts w:ascii="SimSun" w:hAnsi="SimSun" w:hint="eastAsia"/>
        </w:rPr>
        <w:t>（见该届会议主席总结文件PCT/MIA/31/11第35段，转录于文件PCT/WG/18/2附件）。</w:t>
      </w:r>
      <w:r w:rsidRPr="007E58B6">
        <w:rPr>
          <w:rFonts w:ascii="SimSun" w:hAnsi="SimSun" w:hint="eastAsia"/>
        </w:rPr>
        <w:t>为使大会能在2026年7月就延长</w:t>
      </w:r>
      <w:r w:rsidR="001645BD" w:rsidRPr="007E58B6">
        <w:rPr>
          <w:rFonts w:ascii="SimSun" w:hAnsi="SimSun" w:hint="eastAsia"/>
        </w:rPr>
        <w:t>指定</w:t>
      </w:r>
      <w:r w:rsidRPr="007E58B6">
        <w:rPr>
          <w:rFonts w:ascii="SimSun" w:hAnsi="SimSun" w:hint="eastAsia"/>
        </w:rPr>
        <w:t>作出决定，</w:t>
      </w:r>
      <w:r w:rsidR="001645BD" w:rsidRPr="007E58B6">
        <w:rPr>
          <w:rFonts w:ascii="SimSun" w:hAnsi="SimSun" w:hint="eastAsia"/>
        </w:rPr>
        <w:t>将要求</w:t>
      </w:r>
      <w:r w:rsidRPr="007E58B6">
        <w:rPr>
          <w:rFonts w:ascii="SimSun" w:hAnsi="SimSun" w:hint="eastAsia"/>
        </w:rPr>
        <w:t>委员会在本届会议上就延长</w:t>
      </w:r>
      <w:r w:rsidR="001645BD" w:rsidRPr="007E58B6">
        <w:rPr>
          <w:rFonts w:ascii="SimSun" w:hAnsi="SimSun" w:hint="eastAsia"/>
        </w:rPr>
        <w:t>指定提出意见</w:t>
      </w:r>
      <w:r w:rsidRPr="007E58B6">
        <w:rPr>
          <w:rFonts w:ascii="SimSun" w:hAnsi="SimSun" w:hint="eastAsia"/>
        </w:rPr>
        <w:t>。</w:t>
      </w:r>
    </w:p>
    <w:p w14:paraId="05323A76" w14:textId="057FDBB3" w:rsidR="00706C0B" w:rsidRPr="007E58B6" w:rsidRDefault="007C76E3"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所有国际检索和初步审查单位均在2025年12月1日的截止期限前提交了延长指定的申请，这是第</w:t>
      </w:r>
      <w:r w:rsidRPr="007E58B6">
        <w:rPr>
          <w:rFonts w:ascii="SimSun" w:hAnsi="SimSun"/>
        </w:rPr>
        <w:t>C.PCT 1691</w:t>
      </w:r>
      <w:r w:rsidRPr="007E58B6">
        <w:rPr>
          <w:rFonts w:ascii="SimSun" w:hAnsi="SimSun" w:hint="eastAsia"/>
        </w:rPr>
        <w:t>号通函依据关于国际单位指定程序的谅解(e)段（见本文件附件第5段）的要求，同时提交</w:t>
      </w:r>
      <w:r w:rsidR="00BA1670">
        <w:rPr>
          <w:rFonts w:ascii="SimSun" w:hAnsi="SimSun" w:hint="eastAsia"/>
        </w:rPr>
        <w:t>的还有</w:t>
      </w:r>
      <w:r w:rsidRPr="007E58B6">
        <w:rPr>
          <w:rFonts w:ascii="SimSun" w:hAnsi="SimSun" w:hint="eastAsia"/>
        </w:rPr>
        <w:t>其申请中提及的质量管理体系年度报告。</w:t>
      </w:r>
    </w:p>
    <w:p w14:paraId="53663AE2" w14:textId="432D47A3" w:rsidR="00FE525F" w:rsidRPr="007E58B6" w:rsidRDefault="00E06852"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第</w:t>
      </w:r>
      <w:r w:rsidRPr="007E58B6">
        <w:rPr>
          <w:rFonts w:ascii="SimSun" w:hAnsi="SimSun"/>
        </w:rPr>
        <w:t>C.PCT 1691</w:t>
      </w:r>
      <w:r w:rsidRPr="007E58B6">
        <w:rPr>
          <w:rFonts w:ascii="SimSun" w:hAnsi="SimSun" w:hint="eastAsia"/>
        </w:rPr>
        <w:t>号通函</w:t>
      </w:r>
      <w:r w:rsidR="007C76E3" w:rsidRPr="007E58B6">
        <w:rPr>
          <w:rFonts w:ascii="SimSun" w:hAnsi="SimSun" w:hint="eastAsia"/>
        </w:rPr>
        <w:t>包含一份</w:t>
      </w:r>
      <w:r w:rsidRPr="007E58B6">
        <w:rPr>
          <w:rFonts w:ascii="SimSun" w:hAnsi="SimSun" w:hint="eastAsia"/>
        </w:rPr>
        <w:t>延长指定</w:t>
      </w:r>
      <w:r w:rsidR="007C76E3" w:rsidRPr="007E58B6">
        <w:rPr>
          <w:rFonts w:ascii="SimSun" w:hAnsi="SimSun" w:hint="eastAsia"/>
        </w:rPr>
        <w:t>申请表，该表提供联合国六种</w:t>
      </w:r>
      <w:r w:rsidRPr="007E58B6">
        <w:rPr>
          <w:rFonts w:ascii="SimSun" w:hAnsi="SimSun" w:hint="eastAsia"/>
        </w:rPr>
        <w:t>语言的</w:t>
      </w:r>
      <w:r w:rsidR="007C76E3" w:rsidRPr="007E58B6">
        <w:rPr>
          <w:rFonts w:ascii="SimSun" w:hAnsi="SimSun" w:hint="eastAsia"/>
        </w:rPr>
        <w:t>版本（</w:t>
      </w:r>
      <w:r w:rsidRPr="007E58B6">
        <w:rPr>
          <w:rFonts w:ascii="SimSun" w:hAnsi="SimSun" w:hint="eastAsia"/>
        </w:rPr>
        <w:t>阿拉伯文、俄文、法文、西班牙文、英文和中文</w:t>
      </w:r>
      <w:r w:rsidR="007C76E3" w:rsidRPr="007E58B6">
        <w:rPr>
          <w:rFonts w:ascii="SimSun" w:hAnsi="SimSun" w:hint="eastAsia"/>
        </w:rPr>
        <w:t>）。该延长指定申请表与近期</w:t>
      </w:r>
      <w:r w:rsidR="0007364A">
        <w:rPr>
          <w:rFonts w:ascii="SimSun" w:hAnsi="SimSun" w:hint="eastAsia"/>
        </w:rPr>
        <w:t>使用的</w:t>
      </w:r>
      <w:r w:rsidR="007C76E3" w:rsidRPr="007E58B6">
        <w:rPr>
          <w:rFonts w:ascii="SimSun" w:hAnsi="SimSun" w:hint="eastAsia"/>
        </w:rPr>
        <w:t>国际</w:t>
      </w:r>
      <w:r w:rsidRPr="007E58B6">
        <w:rPr>
          <w:rFonts w:ascii="SimSun" w:hAnsi="SimSun" w:hint="eastAsia"/>
        </w:rPr>
        <w:t>单位</w:t>
      </w:r>
      <w:r w:rsidR="007C76E3" w:rsidRPr="007E58B6">
        <w:rPr>
          <w:rFonts w:ascii="SimSun" w:hAnsi="SimSun" w:hint="eastAsia"/>
        </w:rPr>
        <w:t>指定申请表类似，但</w:t>
      </w:r>
      <w:r w:rsidR="00916392" w:rsidRPr="007E58B6">
        <w:rPr>
          <w:rFonts w:ascii="SimSun" w:hAnsi="SimSun" w:hint="eastAsia"/>
        </w:rPr>
        <w:t>增加了一部分提及</w:t>
      </w:r>
      <w:r w:rsidR="007C76E3" w:rsidRPr="007E58B6">
        <w:rPr>
          <w:rFonts w:ascii="SimSun" w:hAnsi="SimSun" w:hint="eastAsia"/>
        </w:rPr>
        <w:t>是否符合2026年1月1日生效的</w:t>
      </w:r>
      <w:r w:rsidR="0007364A">
        <w:rPr>
          <w:rFonts w:ascii="SimSun" w:hAnsi="SimSun" w:hint="eastAsia"/>
        </w:rPr>
        <w:t>关于为</w:t>
      </w:r>
      <w:r w:rsidR="00916392" w:rsidRPr="007E58B6">
        <w:rPr>
          <w:rFonts w:ascii="SimSun" w:hAnsi="SimSun" w:hint="eastAsia"/>
        </w:rPr>
        <w:t>PCT</w:t>
      </w:r>
      <w:r w:rsidR="007C76E3" w:rsidRPr="007E58B6">
        <w:rPr>
          <w:rFonts w:ascii="SimSun" w:hAnsi="SimSun" w:hint="eastAsia"/>
        </w:rPr>
        <w:t>最低</w:t>
      </w:r>
      <w:r w:rsidR="00916392" w:rsidRPr="007E58B6">
        <w:rPr>
          <w:rFonts w:ascii="SimSun" w:hAnsi="SimSun" w:hint="eastAsia"/>
        </w:rPr>
        <w:t>限度文献提供</w:t>
      </w:r>
      <w:r w:rsidR="007C76E3" w:rsidRPr="007E58B6">
        <w:rPr>
          <w:rFonts w:ascii="SimSun" w:hAnsi="SimSun" w:hint="eastAsia"/>
        </w:rPr>
        <w:t>专利数据</w:t>
      </w:r>
      <w:r w:rsidR="0007364A">
        <w:rPr>
          <w:rFonts w:ascii="SimSun" w:hAnsi="SimSun" w:hint="eastAsia"/>
        </w:rPr>
        <w:t>的</w:t>
      </w:r>
      <w:r w:rsidR="007C76E3" w:rsidRPr="007E58B6">
        <w:rPr>
          <w:rFonts w:ascii="SimSun" w:hAnsi="SimSun" w:hint="eastAsia"/>
        </w:rPr>
        <w:t>规定。但该表删除了与延长指定关系不大的信息，如申请指定的动机说明、申请国信息、候选局收到的专利申请概况，以及曾作为</w:t>
      </w:r>
      <w:r w:rsidR="00916392" w:rsidRPr="007E58B6">
        <w:rPr>
          <w:rFonts w:ascii="SimSun" w:hAnsi="SimSun" w:hint="eastAsia"/>
        </w:rPr>
        <w:t>伙伴</w:t>
      </w:r>
      <w:r w:rsidR="007C76E3" w:rsidRPr="007E58B6">
        <w:rPr>
          <w:rFonts w:ascii="SimSun" w:hAnsi="SimSun" w:hint="eastAsia"/>
        </w:rPr>
        <w:t>局协助评估候选局是否符合指定要求的国际</w:t>
      </w:r>
      <w:r w:rsidR="00916392" w:rsidRPr="007E58B6">
        <w:rPr>
          <w:rFonts w:ascii="SimSun" w:hAnsi="SimSun" w:hint="eastAsia"/>
        </w:rPr>
        <w:t>单位</w:t>
      </w:r>
      <w:r w:rsidR="007C76E3" w:rsidRPr="007E58B6">
        <w:rPr>
          <w:rFonts w:ascii="SimSun" w:hAnsi="SimSun" w:hint="eastAsia"/>
        </w:rPr>
        <w:t>的报告。</w:t>
      </w:r>
    </w:p>
    <w:p w14:paraId="5C530A26" w14:textId="28D8D9CE" w:rsidR="00350764" w:rsidRPr="007E58B6" w:rsidRDefault="006922CF"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各国际单位的延长指定申请载于文件PCT/CTC/33/2至PCT/33/33/26。根据关于延长指定的文件PCT/MIA/31/8第21(e)段所述，鼓励委员会成员在延长指定申请公布后对其进行</w:t>
      </w:r>
      <w:r w:rsidR="0007364A">
        <w:rPr>
          <w:rFonts w:ascii="SimSun" w:hAnsi="SimSun" w:hint="eastAsia"/>
        </w:rPr>
        <w:t>审阅</w:t>
      </w:r>
      <w:r w:rsidRPr="007E58B6">
        <w:rPr>
          <w:rFonts w:ascii="SimSun" w:hAnsi="SimSun" w:hint="eastAsia"/>
        </w:rPr>
        <w:t>。成员应就申请中可能引起委员会关切或需要提供进一步信息或澄清的任何部分，向各个国际单位提供反馈意见并提出问题。</w:t>
      </w:r>
      <w:proofErr w:type="gramStart"/>
      <w:r w:rsidRPr="007E58B6">
        <w:rPr>
          <w:rFonts w:ascii="SimSun" w:hAnsi="SimSun" w:hint="eastAsia"/>
        </w:rPr>
        <w:t>这将使各局能够通过提交“</w:t>
      </w:r>
      <w:proofErr w:type="gramEnd"/>
      <w:r w:rsidRPr="007E58B6">
        <w:rPr>
          <w:rFonts w:ascii="SimSun" w:hAnsi="SimSun" w:hint="eastAsia"/>
        </w:rPr>
        <w:t>Add</w:t>
      </w:r>
      <w:proofErr w:type="gramStart"/>
      <w:r w:rsidRPr="007E58B6">
        <w:rPr>
          <w:rFonts w:ascii="SimSun" w:hAnsi="SimSun" w:hint="eastAsia"/>
        </w:rPr>
        <w:t>.”文件或在介绍申请时提供补充信息来答复任何关切</w:t>
      </w:r>
      <w:proofErr w:type="gramEnd"/>
      <w:r w:rsidRPr="007E58B6">
        <w:rPr>
          <w:rFonts w:ascii="SimSun" w:hAnsi="SimSun" w:hint="eastAsia"/>
        </w:rPr>
        <w:t>。每份延长申请均指定了可供委员会其他成员就此目的联系的官员。</w:t>
      </w:r>
    </w:p>
    <w:p w14:paraId="78B5EE86" w14:textId="40002644" w:rsidR="00706C0B" w:rsidRPr="007E58B6" w:rsidRDefault="00581677"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委员会关于延长指定的意见将提交给2026年7月的PCT大会，大会将被邀请批准自2028年1月1日起将国际检索和初步审查单位的指定再延长10年，批准国际局与每个国际检索和初步审查单位之间的协议草案以及协议范本草案所需的《PCT实施细则》任何修正案。</w:t>
      </w:r>
    </w:p>
    <w:p w14:paraId="18DE27DE" w14:textId="15DB9B23" w:rsidR="00F95D5B" w:rsidRPr="007E58B6" w:rsidRDefault="00C22B9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在PCT大会决定延长国际单位的指定后，至2027年12月，国际局将在签署协议所需的任何国内批准后，与每个国际检索和初步审查单位签署协议。新协议将于2028年1月1日生效，与协议格式相关的《PCT实施细则》修正案也将同步生效。</w:t>
      </w:r>
    </w:p>
    <w:bookmarkEnd w:id="5"/>
    <w:p w14:paraId="2BC46242" w14:textId="22286AE9" w:rsidR="00F95D5B" w:rsidRPr="007E58B6" w:rsidRDefault="00C22B98" w:rsidP="00EB00F7">
      <w:pPr>
        <w:pStyle w:val="Heading1"/>
        <w:spacing w:before="240" w:after="120"/>
      </w:pPr>
      <w:r w:rsidRPr="007E58B6">
        <w:rPr>
          <w:rFonts w:hint="eastAsia"/>
        </w:rPr>
        <w:lastRenderedPageBreak/>
        <w:t>指定墨西哥工业产权局担任国际检索和初步审查单位</w:t>
      </w:r>
    </w:p>
    <w:p w14:paraId="5AB82D66" w14:textId="2A12C347" w:rsidR="00D213D8" w:rsidRPr="007E58B6" w:rsidRDefault="00C22B98" w:rsidP="00EB00F7">
      <w:pPr>
        <w:pStyle w:val="ONUME"/>
        <w:tabs>
          <w:tab w:val="clear" w:pos="567"/>
        </w:tabs>
        <w:overflowPunct w:val="0"/>
        <w:spacing w:afterLines="50" w:after="120" w:line="340" w:lineRule="atLeast"/>
        <w:jc w:val="both"/>
        <w:rPr>
          <w:rFonts w:ascii="SimSun" w:hAnsi="SimSun"/>
        </w:rPr>
      </w:pPr>
      <w:r w:rsidRPr="007E58B6">
        <w:rPr>
          <w:rFonts w:ascii="SimSun" w:hAnsi="SimSun" w:hint="eastAsia"/>
        </w:rPr>
        <w:t>除延长现有国际单位的指定外，墨西哥工业产权局已提交被指定</w:t>
      </w:r>
      <w:r w:rsidR="009176F7">
        <w:rPr>
          <w:rFonts w:ascii="SimSun" w:hAnsi="SimSun" w:hint="eastAsia"/>
        </w:rPr>
        <w:t>为</w:t>
      </w:r>
      <w:r w:rsidRPr="007E58B6">
        <w:rPr>
          <w:rFonts w:ascii="SimSun" w:hAnsi="SimSun" w:hint="eastAsia"/>
        </w:rPr>
        <w:t>国际检索和初步审查单位的申请，供委员会在本届会议上提出意见。该申请载于文件PCT/CTC/33/27。</w:t>
      </w:r>
    </w:p>
    <w:p w14:paraId="62C6DF25" w14:textId="094CE9E5" w:rsidR="00701686" w:rsidRPr="00E078C9" w:rsidRDefault="00701686" w:rsidP="00E078C9">
      <w:pPr>
        <w:pStyle w:val="Endofdocument-Annex"/>
        <w:spacing w:before="720" w:afterLines="50" w:after="120" w:line="340" w:lineRule="atLeast"/>
        <w:rPr>
          <w:rFonts w:ascii="KaiTi" w:eastAsia="KaiTi" w:hAnsi="KaiTi"/>
        </w:rPr>
        <w:sectPr w:rsidR="00701686" w:rsidRPr="00E078C9" w:rsidSect="007D67F6">
          <w:headerReference w:type="default" r:id="rId9"/>
          <w:endnotePr>
            <w:numFmt w:val="decimal"/>
          </w:endnotePr>
          <w:pgSz w:w="11907" w:h="16840" w:code="9"/>
          <w:pgMar w:top="567" w:right="1134" w:bottom="1418" w:left="1418" w:header="510" w:footer="1021" w:gutter="0"/>
          <w:cols w:space="720"/>
          <w:titlePg/>
          <w:docGrid w:linePitch="299"/>
        </w:sectPr>
      </w:pPr>
      <w:r w:rsidRPr="00E078C9">
        <w:rPr>
          <w:rFonts w:ascii="KaiTi" w:eastAsia="KaiTi" w:hAnsi="KaiTi"/>
        </w:rPr>
        <w:t>[</w:t>
      </w:r>
      <w:r w:rsidR="005D44A2" w:rsidRPr="00E078C9">
        <w:rPr>
          <w:rFonts w:ascii="KaiTi" w:eastAsia="KaiTi" w:hAnsi="KaiTi" w:hint="eastAsia"/>
        </w:rPr>
        <w:t>后接附件</w:t>
      </w:r>
      <w:r w:rsidRPr="00E078C9">
        <w:rPr>
          <w:rFonts w:ascii="KaiTi" w:eastAsia="KaiTi" w:hAnsi="KaiTi"/>
        </w:rPr>
        <w:t>]</w:t>
      </w:r>
    </w:p>
    <w:p w14:paraId="47761713" w14:textId="054E6F69" w:rsidR="00747F18" w:rsidRPr="00016CFD" w:rsidRDefault="00747F18" w:rsidP="00697E34">
      <w:pPr>
        <w:pStyle w:val="Endofdocument-Annex"/>
        <w:spacing w:beforeLines="100" w:before="240" w:afterLines="100" w:after="240" w:line="340" w:lineRule="atLeast"/>
        <w:ind w:left="0"/>
        <w:jc w:val="center"/>
        <w:rPr>
          <w:rFonts w:ascii="SimSun" w:hAnsi="SimSun"/>
          <w:b/>
          <w:szCs w:val="21"/>
        </w:rPr>
      </w:pPr>
      <w:r w:rsidRPr="00016CFD">
        <w:rPr>
          <w:rFonts w:ascii="SimSun" w:hAnsi="SimSun" w:hint="eastAsia"/>
          <w:b/>
          <w:szCs w:val="21"/>
        </w:rPr>
        <w:t>相关法律条款和程序决定</w:t>
      </w:r>
    </w:p>
    <w:p w14:paraId="18600D72" w14:textId="77777777" w:rsidR="00747F18" w:rsidRPr="00016CFD" w:rsidRDefault="00747F18" w:rsidP="00697E34">
      <w:pPr>
        <w:pStyle w:val="Heading1"/>
        <w:spacing w:before="240" w:after="120"/>
        <w:rPr>
          <w:b/>
        </w:rPr>
      </w:pPr>
      <w:r w:rsidRPr="00016CFD">
        <w:rPr>
          <w:rFonts w:hint="eastAsia"/>
        </w:rPr>
        <w:t>关于指定的法律条款</w:t>
      </w:r>
    </w:p>
    <w:p w14:paraId="37F08437" w14:textId="1B9E8F71" w:rsidR="00747F18" w:rsidRPr="00016CFD" w:rsidRDefault="00747F18" w:rsidP="00CC3C69">
      <w:pPr>
        <w:pStyle w:val="Endofdocument-Annex"/>
        <w:numPr>
          <w:ilvl w:val="0"/>
          <w:numId w:val="8"/>
        </w:numPr>
        <w:overflowPunct w:val="0"/>
        <w:spacing w:afterLines="50" w:after="120" w:line="340" w:lineRule="atLeast"/>
        <w:ind w:left="0" w:firstLine="0"/>
        <w:jc w:val="both"/>
        <w:rPr>
          <w:rFonts w:ascii="SimSun" w:hAnsi="SimSun"/>
          <w:szCs w:val="21"/>
        </w:rPr>
      </w:pPr>
      <w:r w:rsidRPr="00016CFD">
        <w:rPr>
          <w:rFonts w:ascii="SimSun" w:hAnsi="SimSun" w:hint="eastAsia"/>
          <w:szCs w:val="21"/>
        </w:rPr>
        <w:t>指定一个局为国际检索单位的程序由PCT第16条(3)规定。第32</w:t>
      </w:r>
      <w:proofErr w:type="gramStart"/>
      <w:r w:rsidRPr="00016CFD">
        <w:rPr>
          <w:rFonts w:ascii="SimSun" w:hAnsi="SimSun" w:hint="eastAsia"/>
          <w:szCs w:val="21"/>
        </w:rPr>
        <w:t>条(3)规定</w:t>
      </w:r>
      <w:proofErr w:type="gramEnd"/>
      <w:r w:rsidRPr="00016CFD">
        <w:rPr>
          <w:rFonts w:ascii="SimSun" w:hAnsi="SimSun" w:hint="eastAsia"/>
          <w:szCs w:val="21"/>
        </w:rPr>
        <w:t>，该款比照适用于国际初步审查单位的指定。</w:t>
      </w:r>
    </w:p>
    <w:p w14:paraId="210CF57E" w14:textId="77777777" w:rsidR="00747F18" w:rsidRPr="00016CFD" w:rsidRDefault="00747F18" w:rsidP="00747F18">
      <w:pPr>
        <w:pStyle w:val="Default"/>
        <w:overflowPunct w:val="0"/>
        <w:autoSpaceDE/>
        <w:autoSpaceDN/>
        <w:adjustRightInd/>
        <w:spacing w:beforeLines="100" w:before="240" w:afterLines="50" w:after="120" w:line="340" w:lineRule="atLeast"/>
        <w:ind w:left="567"/>
        <w:jc w:val="center"/>
        <w:rPr>
          <w:sz w:val="22"/>
          <w:szCs w:val="21"/>
          <w:lang w:eastAsia="zh-CN"/>
        </w:rPr>
      </w:pPr>
      <w:r w:rsidRPr="00016CFD">
        <w:rPr>
          <w:rFonts w:hint="eastAsia"/>
          <w:sz w:val="22"/>
          <w:szCs w:val="21"/>
          <w:lang w:eastAsia="zh-CN"/>
        </w:rPr>
        <w:t>第</w:t>
      </w:r>
      <w:r w:rsidRPr="00016CFD">
        <w:rPr>
          <w:sz w:val="22"/>
          <w:szCs w:val="21"/>
          <w:lang w:eastAsia="zh-CN"/>
        </w:rPr>
        <w:t>16</w:t>
      </w:r>
      <w:r w:rsidRPr="00016CFD">
        <w:rPr>
          <w:rFonts w:hint="eastAsia"/>
          <w:sz w:val="22"/>
          <w:szCs w:val="21"/>
          <w:lang w:eastAsia="zh-CN"/>
        </w:rPr>
        <w:t>条</w:t>
      </w:r>
      <w:r w:rsidRPr="00016CFD">
        <w:rPr>
          <w:sz w:val="22"/>
          <w:szCs w:val="21"/>
          <w:lang w:eastAsia="zh-CN"/>
        </w:rPr>
        <w:br/>
      </w:r>
      <w:r w:rsidRPr="00016CFD">
        <w:rPr>
          <w:rFonts w:hint="eastAsia"/>
          <w:sz w:val="22"/>
          <w:szCs w:val="21"/>
          <w:lang w:eastAsia="zh-CN"/>
        </w:rPr>
        <w:t>国际检索单位</w:t>
      </w:r>
    </w:p>
    <w:p w14:paraId="0932AF81" w14:textId="77777777" w:rsidR="00747F18" w:rsidRPr="00016CFD" w:rsidRDefault="00747F18" w:rsidP="00747F18">
      <w:pPr>
        <w:pStyle w:val="Default"/>
        <w:overflowPunct w:val="0"/>
        <w:autoSpaceDE/>
        <w:autoSpaceDN/>
        <w:adjustRightInd/>
        <w:spacing w:afterLines="50" w:after="120" w:line="340" w:lineRule="atLeast"/>
        <w:ind w:left="567"/>
        <w:jc w:val="both"/>
        <w:rPr>
          <w:rFonts w:ascii="SimSun" w:eastAsia="SimSun" w:cs="SimSun"/>
          <w:sz w:val="22"/>
          <w:szCs w:val="21"/>
          <w:lang w:eastAsia="zh-CN"/>
        </w:rPr>
      </w:pPr>
      <w:r w:rsidRPr="00016CFD">
        <w:rPr>
          <w:rFonts w:ascii="SimSun" w:eastAsia="SimSun" w:cs="SimSun" w:hint="eastAsia"/>
          <w:sz w:val="22"/>
          <w:szCs w:val="21"/>
          <w:lang w:eastAsia="zh-CN"/>
        </w:rPr>
        <w:t>……</w:t>
      </w:r>
    </w:p>
    <w:p w14:paraId="78839B56" w14:textId="63B3E935" w:rsidR="00747F18" w:rsidRPr="00016CFD" w:rsidRDefault="00747F18" w:rsidP="00747F18">
      <w:pPr>
        <w:pStyle w:val="Default"/>
        <w:overflowPunct w:val="0"/>
        <w:autoSpaceDE/>
        <w:autoSpaceDN/>
        <w:adjustRightInd/>
        <w:spacing w:afterLines="50" w:after="120" w:line="340" w:lineRule="atLeast"/>
        <w:ind w:left="567"/>
        <w:jc w:val="both"/>
        <w:rPr>
          <w:rFonts w:ascii="SimSun" w:eastAsia="SimSun" w:cs="SimSun"/>
          <w:sz w:val="22"/>
          <w:szCs w:val="21"/>
          <w:lang w:eastAsia="zh-CN"/>
        </w:rPr>
      </w:pPr>
      <w:r w:rsidRPr="00016CFD">
        <w:rPr>
          <w:rFonts w:ascii="SimSun" w:eastAsia="SimSun" w:cs="SimSun"/>
          <w:sz w:val="22"/>
          <w:szCs w:val="21"/>
          <w:lang w:eastAsia="zh-CN"/>
        </w:rPr>
        <w:t>(3)</w:t>
      </w:r>
      <w:r w:rsidRPr="00016CFD">
        <w:rPr>
          <w:rFonts w:ascii="SimSun" w:eastAsia="SimSun" w:cs="SimSun" w:hint="eastAsia"/>
          <w:sz w:val="22"/>
          <w:szCs w:val="21"/>
          <w:lang w:eastAsia="zh-CN"/>
        </w:rPr>
        <w:tab/>
      </w:r>
      <w:r w:rsidRPr="00016CFD">
        <w:rPr>
          <w:rFonts w:ascii="SimSun" w:eastAsia="SimSun" w:cs="SimSun"/>
          <w:sz w:val="22"/>
          <w:szCs w:val="21"/>
          <w:lang w:eastAsia="zh-CN"/>
        </w:rPr>
        <w:t>(a)</w:t>
      </w:r>
      <w:r w:rsidR="00136C20">
        <w:rPr>
          <w:rFonts w:ascii="SimSun" w:eastAsia="SimSun" w:cs="SimSun"/>
          <w:sz w:val="22"/>
          <w:szCs w:val="21"/>
          <w:lang w:eastAsia="zh-CN"/>
        </w:rPr>
        <w:tab/>
      </w:r>
      <w:r w:rsidRPr="00016CFD">
        <w:rPr>
          <w:rFonts w:ascii="SimSun" w:eastAsia="SimSun" w:cs="SimSun" w:hint="eastAsia"/>
          <w:sz w:val="22"/>
          <w:szCs w:val="21"/>
          <w:lang w:eastAsia="zh-CN"/>
        </w:rPr>
        <w:t>国际检索单位应由大会指定。符合</w:t>
      </w:r>
      <w:r w:rsidRPr="00016CFD">
        <w:rPr>
          <w:rFonts w:ascii="SimSun" w:eastAsia="SimSun" w:cs="SimSun"/>
          <w:sz w:val="22"/>
          <w:szCs w:val="21"/>
          <w:lang w:eastAsia="zh-CN"/>
        </w:rPr>
        <w:t>(c)</w:t>
      </w:r>
      <w:r w:rsidRPr="00016CFD">
        <w:rPr>
          <w:rFonts w:ascii="SimSun" w:eastAsia="SimSun" w:cs="SimSun" w:hint="eastAsia"/>
          <w:sz w:val="22"/>
          <w:szCs w:val="21"/>
          <w:lang w:eastAsia="zh-CN"/>
        </w:rPr>
        <w:t>要求的国家局和政府间组织均可以被指定为国际检索单位。</w:t>
      </w:r>
    </w:p>
    <w:p w14:paraId="6BEB2A46" w14:textId="0806915D"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(b)</w:t>
      </w:r>
      <w:r w:rsidR="00136C20">
        <w:rPr>
          <w:rFonts w:ascii="SimSun" w:eastAsia="SimSun" w:cs="SimSun"/>
          <w:sz w:val="22"/>
          <w:szCs w:val="21"/>
          <w:lang w:eastAsia="zh-CN"/>
        </w:rPr>
        <w:tab/>
      </w:r>
      <w:r w:rsidRPr="00016CFD">
        <w:rPr>
          <w:rFonts w:ascii="SimSun" w:eastAsia="SimSun" w:cs="SimSun" w:hint="eastAsia"/>
          <w:sz w:val="22"/>
          <w:szCs w:val="21"/>
          <w:lang w:eastAsia="zh-CN"/>
        </w:rPr>
        <w:t>前项指定以取得将被指定的国家局或政府间组织的同意，并由该局或该组织与国际局签订协议为条件，该协议须经大会批准。该协议应规定双方的权利和义务，特别是上述局或组织正式承诺执行和遵守国际检索的所有各项共同规则。</w:t>
      </w:r>
    </w:p>
    <w:p w14:paraId="37C1BF55" w14:textId="7F0360F7"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(c)</w:t>
      </w:r>
      <w:r w:rsidR="00136C20">
        <w:rPr>
          <w:rFonts w:ascii="SimSun" w:eastAsia="SimSun" w:cs="SimSun"/>
          <w:sz w:val="22"/>
          <w:szCs w:val="21"/>
          <w:lang w:eastAsia="zh-CN"/>
        </w:rPr>
        <w:tab/>
      </w:r>
      <w:r w:rsidRPr="00016CFD">
        <w:rPr>
          <w:rFonts w:ascii="SimSun" w:eastAsia="SimSun" w:cs="SimSun" w:hint="eastAsia"/>
          <w:sz w:val="22"/>
          <w:szCs w:val="21"/>
          <w:lang w:eastAsia="zh-CN"/>
        </w:rPr>
        <w:t>细则应规定，国家局或政府间组织在其被指定为国际检索单位之前必须满足，而且在其被指定期间必须继续满足的最低要求，尤其是关于人员和文献的要求。</w:t>
      </w:r>
    </w:p>
    <w:p w14:paraId="1ED5FC1E" w14:textId="3FABEF2C"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(d)</w:t>
      </w:r>
      <w:r w:rsidR="00136C20">
        <w:rPr>
          <w:rFonts w:ascii="SimSun" w:eastAsia="SimSun" w:cs="SimSun"/>
          <w:sz w:val="22"/>
          <w:szCs w:val="21"/>
          <w:lang w:eastAsia="zh-CN"/>
        </w:rPr>
        <w:tab/>
      </w:r>
      <w:r w:rsidRPr="00016CFD">
        <w:rPr>
          <w:rFonts w:ascii="SimSun" w:eastAsia="SimSun" w:cs="SimSun" w:hint="eastAsia"/>
          <w:sz w:val="22"/>
          <w:szCs w:val="21"/>
          <w:lang w:eastAsia="zh-CN"/>
        </w:rPr>
        <w:t>指定应有一定的期限，期满可以延长。</w:t>
      </w:r>
    </w:p>
    <w:p w14:paraId="1235D561" w14:textId="4203462C" w:rsidR="00747F18" w:rsidRPr="00136C20" w:rsidRDefault="00747F18" w:rsidP="00136C20">
      <w:pPr>
        <w:pStyle w:val="Default"/>
        <w:overflowPunct w:val="0"/>
        <w:autoSpaceDE/>
        <w:autoSpaceDN/>
        <w:adjustRightInd/>
        <w:spacing w:afterLines="50" w:after="120" w:line="340" w:lineRule="atLeast"/>
        <w:ind w:left="567" w:firstLine="567"/>
        <w:jc w:val="both"/>
        <w:rPr>
          <w:rFonts w:ascii="SimSun" w:eastAsia="SimSun" w:hAnsi="SimSun" w:cs="SimSun"/>
          <w:sz w:val="22"/>
          <w:szCs w:val="21"/>
        </w:rPr>
      </w:pPr>
      <w:r w:rsidRPr="00136C20">
        <w:rPr>
          <w:rFonts w:ascii="SimSun" w:eastAsia="SimSun" w:hAnsi="SimSun" w:cs="SimSun" w:hint="eastAsia"/>
          <w:sz w:val="22"/>
          <w:szCs w:val="21"/>
        </w:rPr>
        <w:tab/>
      </w:r>
      <w:r w:rsidRPr="00136C20">
        <w:rPr>
          <w:rFonts w:ascii="SimSun" w:eastAsia="SimSun" w:hAnsi="SimSun" w:cs="SimSun"/>
          <w:sz w:val="22"/>
          <w:szCs w:val="21"/>
        </w:rPr>
        <w:t>(e)</w:t>
      </w:r>
      <w:r w:rsidR="00136C20">
        <w:rPr>
          <w:rFonts w:ascii="SimSun" w:eastAsia="SimSun" w:hAnsi="SimSun" w:cs="SimSun"/>
          <w:sz w:val="22"/>
          <w:szCs w:val="21"/>
        </w:rPr>
        <w:tab/>
      </w:r>
      <w:proofErr w:type="spellStart"/>
      <w:r w:rsidRPr="00136C20">
        <w:rPr>
          <w:rFonts w:ascii="SimSun" w:eastAsia="SimSun" w:hAnsi="SimSun" w:cs="SimSun" w:hint="eastAsia"/>
          <w:sz w:val="22"/>
          <w:szCs w:val="21"/>
        </w:rPr>
        <w:t>在大会对任何国家局或政府间组织的指定或对其指定的延长作出决定之前，或在大会听任此种指定终止之前</w:t>
      </w:r>
      <w:proofErr w:type="spellEnd"/>
      <w:r w:rsidRPr="00136C20">
        <w:rPr>
          <w:rFonts w:ascii="SimSun" w:eastAsia="SimSun" w:hAnsi="SimSun" w:cs="SimSun" w:hint="eastAsia"/>
          <w:sz w:val="22"/>
          <w:szCs w:val="21"/>
        </w:rPr>
        <w:t>，</w:t>
      </w:r>
      <w:r w:rsidRPr="00136C20">
        <w:rPr>
          <w:rFonts w:ascii="SimSun" w:eastAsia="SimSun" w:hAnsi="SimSun" w:cs="SimSun" w:hint="eastAsia"/>
          <w:sz w:val="22"/>
          <w:szCs w:val="21"/>
          <w:lang w:eastAsia="zh-CN"/>
        </w:rPr>
        <w:t>大会应听取有关局或组织的意见</w:t>
      </w:r>
      <w:r w:rsidRPr="00136C20">
        <w:rPr>
          <w:rFonts w:ascii="SimSun" w:eastAsia="SimSun" w:hAnsi="SimSun" w:cs="SimSun" w:hint="eastAsia"/>
          <w:sz w:val="22"/>
          <w:szCs w:val="21"/>
        </w:rPr>
        <w:t>，一旦第</w:t>
      </w:r>
      <w:r w:rsidRPr="00136C20">
        <w:rPr>
          <w:rFonts w:ascii="SimSun" w:eastAsia="SimSun" w:hAnsi="SimSun" w:cs="SimSun"/>
          <w:sz w:val="22"/>
          <w:szCs w:val="21"/>
        </w:rPr>
        <w:t>56</w:t>
      </w:r>
      <w:r w:rsidRPr="00136C20">
        <w:rPr>
          <w:rFonts w:ascii="SimSun" w:eastAsia="SimSun" w:hAnsi="SimSun" w:cs="SimSun" w:hint="eastAsia"/>
          <w:sz w:val="22"/>
          <w:szCs w:val="21"/>
        </w:rPr>
        <w:t>条所述的技术合作委员会成立之后，并应征求该委员会的意见。</w:t>
      </w:r>
    </w:p>
    <w:p w14:paraId="3647B2D8" w14:textId="0459A95B" w:rsidR="00747F18" w:rsidRPr="00016CFD" w:rsidRDefault="00747F18" w:rsidP="00747F18">
      <w:pPr>
        <w:pStyle w:val="Endofdocument-Annex"/>
        <w:numPr>
          <w:ilvl w:val="0"/>
          <w:numId w:val="8"/>
        </w:numPr>
        <w:overflowPunct w:val="0"/>
        <w:spacing w:afterLines="50" w:after="120" w:line="340" w:lineRule="atLeast"/>
        <w:ind w:left="0" w:firstLine="0"/>
        <w:jc w:val="both"/>
        <w:rPr>
          <w:rFonts w:ascii="SimSun" w:cs="SimSun"/>
          <w:szCs w:val="21"/>
        </w:rPr>
      </w:pPr>
      <w:r w:rsidRPr="00016CFD">
        <w:rPr>
          <w:rFonts w:ascii="SimSun" w:hAnsi="SimSun" w:hint="eastAsia"/>
          <w:szCs w:val="21"/>
        </w:rPr>
        <w:t>第16条(3)(c)中提及的</w:t>
      </w:r>
      <w:r w:rsidRPr="00016CFD">
        <w:rPr>
          <w:rFonts w:ascii="SimSun" w:cs="SimSun" w:hint="eastAsia"/>
          <w:szCs w:val="21"/>
        </w:rPr>
        <w:t>指定为国际检索单位必须满足的最低要求载于</w:t>
      </w:r>
      <w:r w:rsidR="00C22B98" w:rsidRPr="00016CFD">
        <w:rPr>
          <w:rFonts w:ascii="SimSun" w:cs="SimSun" w:hint="eastAsia"/>
          <w:szCs w:val="21"/>
        </w:rPr>
        <w:t>2026年1月1日生效的</w:t>
      </w:r>
      <w:r w:rsidRPr="00016CFD">
        <w:rPr>
          <w:rFonts w:ascii="SimSun" w:cs="SimSun" w:hint="eastAsia"/>
          <w:szCs w:val="21"/>
        </w:rPr>
        <w:t>PCT细则36.1，内容如下（细则63.1中有</w:t>
      </w:r>
      <w:r w:rsidRPr="00016CFD">
        <w:rPr>
          <w:rFonts w:ascii="SimSun" w:hAnsi="SimSun" w:hint="eastAsia"/>
          <w:szCs w:val="21"/>
        </w:rPr>
        <w:t>国际初步审查单位的</w:t>
      </w:r>
      <w:r w:rsidRPr="00016CFD">
        <w:rPr>
          <w:rFonts w:ascii="SimSun" w:cs="SimSun" w:hint="eastAsia"/>
          <w:szCs w:val="21"/>
        </w:rPr>
        <w:t>等效条款）：</w:t>
      </w:r>
    </w:p>
    <w:p w14:paraId="77A4E2AE" w14:textId="77777777" w:rsidR="00747F18" w:rsidRPr="00016CFD" w:rsidRDefault="00747F18" w:rsidP="00747F18">
      <w:pPr>
        <w:pStyle w:val="Default"/>
        <w:overflowPunct w:val="0"/>
        <w:autoSpaceDE/>
        <w:autoSpaceDN/>
        <w:adjustRightInd/>
        <w:spacing w:beforeLines="100" w:before="240" w:afterLines="50" w:after="120" w:line="340" w:lineRule="atLeast"/>
        <w:ind w:left="567"/>
        <w:jc w:val="center"/>
        <w:rPr>
          <w:sz w:val="22"/>
          <w:szCs w:val="21"/>
          <w:lang w:eastAsia="zh-CN"/>
        </w:rPr>
      </w:pPr>
      <w:r w:rsidRPr="00016CFD">
        <w:rPr>
          <w:rFonts w:hint="eastAsia"/>
          <w:sz w:val="22"/>
          <w:szCs w:val="21"/>
          <w:lang w:eastAsia="zh-CN"/>
        </w:rPr>
        <w:t>第</w:t>
      </w:r>
      <w:r w:rsidRPr="00016CFD">
        <w:rPr>
          <w:sz w:val="22"/>
          <w:szCs w:val="21"/>
          <w:lang w:eastAsia="zh-CN"/>
        </w:rPr>
        <w:t>36</w:t>
      </w:r>
      <w:r w:rsidRPr="00016CFD">
        <w:rPr>
          <w:rFonts w:hint="eastAsia"/>
          <w:sz w:val="22"/>
          <w:szCs w:val="21"/>
          <w:lang w:eastAsia="zh-CN"/>
        </w:rPr>
        <w:t>条</w:t>
      </w:r>
      <w:r w:rsidRPr="00016CFD">
        <w:rPr>
          <w:sz w:val="22"/>
          <w:szCs w:val="21"/>
          <w:lang w:eastAsia="zh-CN"/>
        </w:rPr>
        <w:br/>
      </w:r>
      <w:r w:rsidRPr="00016CFD">
        <w:rPr>
          <w:rFonts w:hint="eastAsia"/>
          <w:sz w:val="22"/>
          <w:szCs w:val="21"/>
          <w:lang w:eastAsia="zh-CN"/>
        </w:rPr>
        <w:t>对国际检索单位的最低要求</w:t>
      </w:r>
    </w:p>
    <w:p w14:paraId="0B9921BA" w14:textId="60C8E7D3" w:rsidR="00747F18" w:rsidRPr="00016CFD" w:rsidRDefault="00747F18" w:rsidP="00747F18">
      <w:pPr>
        <w:pStyle w:val="Default"/>
        <w:overflowPunct w:val="0"/>
        <w:autoSpaceDE/>
        <w:autoSpaceDN/>
        <w:adjustRightInd/>
        <w:spacing w:afterLines="50" w:after="120" w:line="340" w:lineRule="atLeast"/>
        <w:ind w:left="567"/>
        <w:jc w:val="both"/>
        <w:rPr>
          <w:rFonts w:ascii="KaiTi" w:eastAsia="KaiTi" w:cs="KaiTi"/>
          <w:sz w:val="22"/>
          <w:szCs w:val="21"/>
          <w:lang w:eastAsia="zh-CN"/>
        </w:rPr>
      </w:pPr>
      <w:r w:rsidRPr="00016CFD">
        <w:rPr>
          <w:rFonts w:ascii="SimSun" w:eastAsia="SimSun" w:cs="SimSun"/>
          <w:sz w:val="22"/>
          <w:szCs w:val="21"/>
          <w:lang w:eastAsia="zh-CN"/>
        </w:rPr>
        <w:t>36.1</w:t>
      </w:r>
      <w:r w:rsidRPr="00016CFD">
        <w:rPr>
          <w:rFonts w:ascii="KaiTi" w:eastAsia="KaiTi" w:cs="KaiTi" w:hint="eastAsia"/>
          <w:sz w:val="22"/>
          <w:szCs w:val="21"/>
          <w:lang w:eastAsia="zh-CN"/>
        </w:rPr>
        <w:t>最低要求的定义</w:t>
      </w:r>
    </w:p>
    <w:p w14:paraId="0CAFA16F" w14:textId="77777777" w:rsidR="00747F18" w:rsidRPr="00016CFD" w:rsidRDefault="00747F18" w:rsidP="00747F18">
      <w:pPr>
        <w:pStyle w:val="Default"/>
        <w:overflowPunct w:val="0"/>
        <w:autoSpaceDE/>
        <w:autoSpaceDN/>
        <w:adjustRightInd/>
        <w:spacing w:afterLines="50" w:after="120" w:line="340" w:lineRule="atLeast"/>
        <w:ind w:left="567"/>
        <w:jc w:val="both"/>
        <w:rPr>
          <w:rFonts w:ascii="SimSun" w:eastAsia="SimSun" w:cs="SimSun"/>
          <w:sz w:val="22"/>
          <w:szCs w:val="21"/>
          <w:lang w:eastAsia="zh-CN"/>
        </w:rPr>
      </w:pPr>
      <w:r w:rsidRPr="00016CFD">
        <w:rPr>
          <w:rFonts w:ascii="SimSun" w:eastAsia="SimSun" w:cs="SimSun" w:hint="eastAsia"/>
          <w:sz w:val="22"/>
          <w:szCs w:val="21"/>
          <w:lang w:eastAsia="zh-CN"/>
        </w:rPr>
        <w:t>条约第</w:t>
      </w:r>
      <w:r w:rsidRPr="00016CFD">
        <w:rPr>
          <w:rFonts w:ascii="SimSun" w:eastAsia="SimSun" w:cs="SimSun"/>
          <w:sz w:val="22"/>
          <w:szCs w:val="21"/>
          <w:lang w:eastAsia="zh-CN"/>
        </w:rPr>
        <w:t>16</w:t>
      </w:r>
      <w:r w:rsidRPr="00016CFD">
        <w:rPr>
          <w:rFonts w:ascii="SimSun" w:eastAsia="SimSun" w:cs="SimSun" w:hint="eastAsia"/>
          <w:sz w:val="22"/>
          <w:szCs w:val="21"/>
          <w:lang w:eastAsia="zh-CN"/>
        </w:rPr>
        <w:t>条</w:t>
      </w:r>
      <w:r w:rsidRPr="00016CFD">
        <w:rPr>
          <w:rFonts w:ascii="SimSun" w:eastAsia="SimSun" w:cs="SimSun"/>
          <w:sz w:val="22"/>
          <w:szCs w:val="21"/>
          <w:lang w:eastAsia="zh-CN"/>
        </w:rPr>
        <w:t>(3)(c)</w:t>
      </w:r>
      <w:r w:rsidRPr="00016CFD">
        <w:rPr>
          <w:rFonts w:ascii="SimSun" w:eastAsia="SimSun" w:cs="SimSun" w:hint="eastAsia"/>
          <w:sz w:val="22"/>
          <w:szCs w:val="21"/>
          <w:lang w:eastAsia="zh-CN"/>
        </w:rPr>
        <w:t>所述的最低要求如下：</w:t>
      </w:r>
    </w:p>
    <w:p w14:paraId="48D0D007" w14:textId="15901112"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w:t>
      </w:r>
      <w:proofErr w:type="spellStart"/>
      <w:r w:rsidRPr="00016CFD">
        <w:rPr>
          <w:rFonts w:ascii="SimSun" w:eastAsia="SimSun" w:cs="SimSun"/>
          <w:sz w:val="22"/>
          <w:szCs w:val="21"/>
          <w:lang w:eastAsia="zh-CN"/>
        </w:rPr>
        <w:t>i</w:t>
      </w:r>
      <w:proofErr w:type="spellEnd"/>
      <w:r w:rsidRPr="00016CFD">
        <w:rPr>
          <w:rFonts w:ascii="SimSun" w:eastAsia="SimSun" w:cs="SimSun"/>
          <w:sz w:val="22"/>
          <w:szCs w:val="21"/>
          <w:lang w:eastAsia="zh-CN"/>
        </w:rPr>
        <w:t>)</w:t>
      </w:r>
      <w:r w:rsidRPr="00016CFD">
        <w:rPr>
          <w:rFonts w:ascii="SimSun" w:eastAsia="SimSun" w:cs="SimSun" w:hint="eastAsia"/>
          <w:sz w:val="22"/>
          <w:szCs w:val="21"/>
          <w:lang w:eastAsia="zh-CN"/>
        </w:rPr>
        <w:tab/>
      </w:r>
      <w:proofErr w:type="gramStart"/>
      <w:r w:rsidRPr="00016CFD">
        <w:rPr>
          <w:rFonts w:ascii="SimSun" w:eastAsia="SimSun" w:cs="SimSun" w:hint="eastAsia"/>
          <w:sz w:val="22"/>
          <w:szCs w:val="21"/>
          <w:lang w:eastAsia="zh-CN"/>
        </w:rPr>
        <w:t>国家局或者政府间组织至少必须拥有</w:t>
      </w:r>
      <w:r w:rsidRPr="00016CFD">
        <w:rPr>
          <w:rFonts w:ascii="SimSun" w:eastAsia="SimSun" w:cs="SimSun"/>
          <w:sz w:val="22"/>
          <w:szCs w:val="21"/>
          <w:lang w:eastAsia="zh-CN"/>
        </w:rPr>
        <w:t>100</w:t>
      </w:r>
      <w:r w:rsidRPr="00016CFD">
        <w:rPr>
          <w:rFonts w:ascii="SimSun" w:eastAsia="SimSun" w:cs="SimSun" w:hint="eastAsia"/>
          <w:sz w:val="22"/>
          <w:szCs w:val="21"/>
          <w:lang w:eastAsia="zh-CN"/>
        </w:rPr>
        <w:t>名具有</w:t>
      </w:r>
      <w:r w:rsidR="00C646F9" w:rsidRPr="00016CFD">
        <w:rPr>
          <w:rFonts w:ascii="SimSun" w:eastAsia="SimSun" w:cs="SimSun" w:hint="eastAsia"/>
          <w:sz w:val="22"/>
          <w:szCs w:val="21"/>
          <w:lang w:eastAsia="zh-CN"/>
        </w:rPr>
        <w:t>在所要求的技术领域</w:t>
      </w:r>
      <w:r w:rsidRPr="00016CFD">
        <w:rPr>
          <w:rFonts w:ascii="SimSun" w:eastAsia="SimSun" w:cs="SimSun" w:hint="eastAsia"/>
          <w:sz w:val="22"/>
          <w:szCs w:val="21"/>
          <w:lang w:eastAsia="zh-CN"/>
        </w:rPr>
        <w:t>足以胜任检索工作的技术资格的专职人员；</w:t>
      </w:r>
      <w:proofErr w:type="gramEnd"/>
    </w:p>
    <w:p w14:paraId="6A5FEB4E" w14:textId="1F6FB210" w:rsidR="00C646F9" w:rsidRPr="00016CFD" w:rsidRDefault="00C646F9"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t>(ii)</w:t>
      </w:r>
      <w:r w:rsidRPr="00016CFD">
        <w:rPr>
          <w:rFonts w:ascii="SimSun" w:eastAsia="SimSun" w:cs="SimSun"/>
          <w:sz w:val="22"/>
          <w:szCs w:val="21"/>
          <w:lang w:eastAsia="zh-CN"/>
        </w:rPr>
        <w:tab/>
      </w:r>
      <w:r w:rsidRPr="00016CFD">
        <w:rPr>
          <w:rFonts w:ascii="SimSun" w:eastAsia="SimSun" w:cs="SimSun" w:hint="eastAsia"/>
          <w:sz w:val="22"/>
          <w:szCs w:val="21"/>
          <w:lang w:eastAsia="zh-CN"/>
        </w:rPr>
        <w:t>该局或该组织必须根据行政规程规定的要求，提供由其以及在适用情况下由其法定前身部门颁发的任何专利和公布的任何专利申请，</w:t>
      </w:r>
      <w:proofErr w:type="gramStart"/>
      <w:r w:rsidRPr="00016CFD">
        <w:rPr>
          <w:rFonts w:ascii="SimSun" w:eastAsia="SimSun" w:cs="SimSun" w:hint="eastAsia"/>
          <w:sz w:val="22"/>
          <w:szCs w:val="21"/>
          <w:lang w:eastAsia="zh-CN"/>
        </w:rPr>
        <w:t>作为本细则34所述的最低限度文献的一部分以供参考；</w:t>
      </w:r>
      <w:proofErr w:type="gramEnd"/>
    </w:p>
    <w:p w14:paraId="0DC978EF" w14:textId="591D77B2"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(i</w:t>
      </w:r>
      <w:r w:rsidR="00C646F9" w:rsidRPr="00016CFD">
        <w:rPr>
          <w:rFonts w:ascii="SimSun" w:eastAsia="SimSun" w:cs="SimSun" w:hint="eastAsia"/>
          <w:sz w:val="22"/>
          <w:szCs w:val="21"/>
          <w:lang w:eastAsia="zh-CN"/>
        </w:rPr>
        <w:t>i</w:t>
      </w:r>
      <w:r w:rsidRPr="00016CFD">
        <w:rPr>
          <w:rFonts w:ascii="SimSun" w:eastAsia="SimSun" w:cs="SimSun"/>
          <w:sz w:val="22"/>
          <w:szCs w:val="21"/>
          <w:lang w:eastAsia="zh-CN"/>
        </w:rPr>
        <w:t>i)</w:t>
      </w:r>
      <w:r w:rsidRPr="00016CFD">
        <w:rPr>
          <w:rFonts w:ascii="SimSun" w:eastAsia="SimSun" w:cs="SimSun" w:hint="eastAsia"/>
          <w:sz w:val="22"/>
          <w:szCs w:val="21"/>
          <w:lang w:eastAsia="zh-CN"/>
        </w:rPr>
        <w:tab/>
      </w:r>
      <w:proofErr w:type="gramStart"/>
      <w:r w:rsidR="00C646F9" w:rsidRPr="00016CFD">
        <w:rPr>
          <w:rFonts w:ascii="SimSun" w:eastAsia="SimSun" w:cs="SimSun" w:hint="eastAsia"/>
          <w:sz w:val="22"/>
          <w:szCs w:val="21"/>
          <w:lang w:eastAsia="zh-CN"/>
        </w:rPr>
        <w:t>该局或者该组织根据行政规程为检索目的至少必须拥有或能够保持利用本细则34所述的最低限度文献</w:t>
      </w:r>
      <w:r w:rsidRPr="00016CFD">
        <w:rPr>
          <w:rFonts w:ascii="SimSun" w:eastAsia="SimSun" w:cs="SimSun" w:hint="eastAsia"/>
          <w:sz w:val="22"/>
          <w:szCs w:val="21"/>
          <w:lang w:eastAsia="zh-CN"/>
        </w:rPr>
        <w:t>；</w:t>
      </w:r>
      <w:proofErr w:type="gramEnd"/>
    </w:p>
    <w:p w14:paraId="47E0EA1A" w14:textId="77777777"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(iv)</w:t>
      </w:r>
      <w:r w:rsidRPr="00016CFD">
        <w:rPr>
          <w:rFonts w:ascii="SimSun" w:eastAsia="SimSun" w:cs="SimSun" w:hint="eastAsia"/>
          <w:sz w:val="22"/>
          <w:szCs w:val="21"/>
          <w:lang w:eastAsia="zh-CN"/>
        </w:rPr>
        <w:tab/>
        <w:t>该局或该组织必须根据国际检索共同规则，</w:t>
      </w:r>
      <w:proofErr w:type="gramStart"/>
      <w:r w:rsidRPr="00016CFD">
        <w:rPr>
          <w:rFonts w:ascii="SimSun" w:eastAsia="SimSun" w:cs="SimSun" w:hint="eastAsia"/>
          <w:sz w:val="22"/>
          <w:szCs w:val="21"/>
          <w:lang w:eastAsia="zh-CN"/>
        </w:rPr>
        <w:t>设置质量管理系统和内部复查措施；</w:t>
      </w:r>
      <w:proofErr w:type="gramEnd"/>
    </w:p>
    <w:p w14:paraId="1A81C269" w14:textId="77777777"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(v)</w:t>
      </w:r>
      <w:r w:rsidRPr="00016CFD">
        <w:rPr>
          <w:rFonts w:ascii="SimSun" w:eastAsia="SimSun" w:cs="SimSun" w:hint="eastAsia"/>
          <w:sz w:val="22"/>
          <w:szCs w:val="21"/>
          <w:lang w:eastAsia="zh-CN"/>
        </w:rPr>
        <w:tab/>
        <w:t>该局或该组织必须被指定为国际初步审查单位。</w:t>
      </w:r>
    </w:p>
    <w:p w14:paraId="0591A381" w14:textId="792CB80C" w:rsidR="00C646F9" w:rsidRPr="007E58B6" w:rsidRDefault="006C527E" w:rsidP="00C646F9">
      <w:pPr>
        <w:pStyle w:val="Endofdocument-Annex"/>
        <w:numPr>
          <w:ilvl w:val="0"/>
          <w:numId w:val="8"/>
        </w:numPr>
        <w:overflowPunct w:val="0"/>
        <w:spacing w:afterLines="50" w:after="120" w:line="340" w:lineRule="atLeast"/>
        <w:ind w:left="0" w:firstLine="0"/>
        <w:jc w:val="both"/>
        <w:rPr>
          <w:rFonts w:ascii="SimSun" w:hAnsi="SimSun"/>
        </w:rPr>
      </w:pPr>
      <w:r w:rsidRPr="007E58B6">
        <w:rPr>
          <w:rFonts w:ascii="SimSun" w:hAnsi="SimSun" w:hint="eastAsia"/>
        </w:rPr>
        <w:t>将于2026年1月1日生效</w:t>
      </w:r>
      <w:r>
        <w:rPr>
          <w:rFonts w:ascii="SimSun" w:hAnsi="SimSun" w:hint="eastAsia"/>
        </w:rPr>
        <w:t>的</w:t>
      </w:r>
      <w:r w:rsidR="00984754" w:rsidRPr="007E58B6">
        <w:rPr>
          <w:rFonts w:ascii="SimSun" w:hAnsi="SimSun" w:hint="eastAsia"/>
        </w:rPr>
        <w:t>《PCT行政规程》</w:t>
      </w:r>
      <w:r w:rsidR="00984754">
        <w:fldChar w:fldCharType="begin"/>
      </w:r>
      <w:r w:rsidR="00984754">
        <w:instrText>HYPERLINK "https://www.wipo.int/documents/d/pct-system/docs-en-texts-ai-26.pdf"</w:instrText>
      </w:r>
      <w:r w:rsidR="00984754">
        <w:fldChar w:fldCharType="separate"/>
      </w:r>
      <w:r w:rsidR="00984754" w:rsidRPr="007E58B6">
        <w:rPr>
          <w:rStyle w:val="Hyperlink"/>
          <w:rFonts w:ascii="SimSun" w:hAnsi="SimSun" w:hint="eastAsia"/>
        </w:rPr>
        <w:t>附件H</w:t>
      </w:r>
      <w:r w:rsidR="00984754">
        <w:fldChar w:fldCharType="end"/>
      </w:r>
      <w:r w:rsidR="00984754" w:rsidRPr="007E58B6">
        <w:rPr>
          <w:rFonts w:ascii="SimSun" w:hAnsi="SimSun" w:hint="eastAsia"/>
        </w:rPr>
        <w:t>规定了将专利和实用新型文献以及非专利文献纳入细则34所述最低限度文献</w:t>
      </w:r>
      <w:r>
        <w:rPr>
          <w:rFonts w:ascii="SimSun" w:hAnsi="SimSun" w:hint="eastAsia"/>
        </w:rPr>
        <w:t>的</w:t>
      </w:r>
      <w:r w:rsidR="00984754" w:rsidRPr="007E58B6">
        <w:rPr>
          <w:rFonts w:ascii="SimSun" w:hAnsi="SimSun" w:hint="eastAsia"/>
        </w:rPr>
        <w:t>要求。</w:t>
      </w:r>
    </w:p>
    <w:p w14:paraId="7F0BFD3F" w14:textId="27F58F5B" w:rsidR="00747F18" w:rsidRPr="00016CFD" w:rsidRDefault="00747F18" w:rsidP="00697E34">
      <w:pPr>
        <w:pStyle w:val="Heading1"/>
        <w:spacing w:before="240" w:after="120"/>
        <w:rPr>
          <w:b/>
        </w:rPr>
      </w:pPr>
      <w:r w:rsidRPr="00016CFD">
        <w:rPr>
          <w:rFonts w:hint="eastAsia"/>
        </w:rPr>
        <w:t>关于</w:t>
      </w:r>
      <w:r w:rsidR="006C527E" w:rsidRPr="006C527E">
        <w:rPr>
          <w:rFonts w:hint="eastAsia"/>
        </w:rPr>
        <w:t>技术合作委员会</w:t>
      </w:r>
      <w:r w:rsidRPr="00016CFD">
        <w:rPr>
          <w:rFonts w:hint="eastAsia"/>
        </w:rPr>
        <w:t>目的的法律条款</w:t>
      </w:r>
    </w:p>
    <w:p w14:paraId="09FF688E" w14:textId="115634C9" w:rsidR="00747F18" w:rsidRPr="00016CFD" w:rsidRDefault="00747F18" w:rsidP="00747F18">
      <w:pPr>
        <w:pStyle w:val="Endofdocument-Annex"/>
        <w:numPr>
          <w:ilvl w:val="0"/>
          <w:numId w:val="8"/>
        </w:numPr>
        <w:overflowPunct w:val="0"/>
        <w:spacing w:afterLines="50" w:after="120" w:line="340" w:lineRule="atLeast"/>
        <w:ind w:left="0" w:firstLine="0"/>
        <w:jc w:val="both"/>
        <w:rPr>
          <w:rFonts w:ascii="SimSun" w:cs="SimSun"/>
          <w:szCs w:val="21"/>
        </w:rPr>
      </w:pPr>
      <w:r w:rsidRPr="00016CFD">
        <w:rPr>
          <w:rFonts w:ascii="SimSun" w:hAnsi="SimSun" w:hint="eastAsia"/>
          <w:szCs w:val="21"/>
        </w:rPr>
        <w:t>技术合作委员会的目的见PCT第56条(3)：</w:t>
      </w:r>
    </w:p>
    <w:p w14:paraId="265ABD12" w14:textId="77777777" w:rsidR="00747F18" w:rsidRPr="00016CFD" w:rsidRDefault="00747F18" w:rsidP="00747F18">
      <w:pPr>
        <w:pStyle w:val="Default"/>
        <w:overflowPunct w:val="0"/>
        <w:autoSpaceDE/>
        <w:autoSpaceDN/>
        <w:adjustRightInd/>
        <w:spacing w:beforeLines="100" w:before="240" w:afterLines="50" w:after="120" w:line="340" w:lineRule="atLeast"/>
        <w:ind w:left="567"/>
        <w:jc w:val="center"/>
        <w:rPr>
          <w:sz w:val="22"/>
          <w:szCs w:val="21"/>
          <w:lang w:eastAsia="zh-CN"/>
        </w:rPr>
      </w:pPr>
      <w:r w:rsidRPr="00016CFD">
        <w:rPr>
          <w:rFonts w:hint="eastAsia"/>
          <w:sz w:val="22"/>
          <w:szCs w:val="21"/>
          <w:lang w:eastAsia="zh-CN"/>
        </w:rPr>
        <w:t>第</w:t>
      </w:r>
      <w:r w:rsidRPr="00016CFD">
        <w:rPr>
          <w:sz w:val="22"/>
          <w:szCs w:val="21"/>
          <w:lang w:eastAsia="zh-CN"/>
        </w:rPr>
        <w:t>56</w:t>
      </w:r>
      <w:r w:rsidRPr="00016CFD">
        <w:rPr>
          <w:rFonts w:hint="eastAsia"/>
          <w:sz w:val="22"/>
          <w:szCs w:val="21"/>
          <w:lang w:eastAsia="zh-CN"/>
        </w:rPr>
        <w:t>条</w:t>
      </w:r>
      <w:r w:rsidRPr="00016CFD">
        <w:rPr>
          <w:rFonts w:hint="eastAsia"/>
          <w:sz w:val="22"/>
          <w:szCs w:val="21"/>
          <w:lang w:eastAsia="zh-CN"/>
        </w:rPr>
        <w:br/>
        <w:t>技术合作委员会</w:t>
      </w:r>
    </w:p>
    <w:p w14:paraId="021418D6" w14:textId="77777777" w:rsidR="00747F18" w:rsidRPr="00016CFD" w:rsidRDefault="00747F18" w:rsidP="00747F18">
      <w:pPr>
        <w:pStyle w:val="Default"/>
        <w:overflowPunct w:val="0"/>
        <w:autoSpaceDE/>
        <w:autoSpaceDN/>
        <w:adjustRightInd/>
        <w:spacing w:afterLines="50" w:after="120" w:line="340" w:lineRule="atLeast"/>
        <w:ind w:left="567"/>
        <w:jc w:val="both"/>
        <w:rPr>
          <w:rFonts w:ascii="SimSun" w:eastAsia="SimSun" w:cs="SimSun"/>
          <w:sz w:val="22"/>
          <w:szCs w:val="21"/>
          <w:lang w:eastAsia="zh-CN"/>
        </w:rPr>
      </w:pPr>
      <w:r w:rsidRPr="00016CFD">
        <w:rPr>
          <w:rFonts w:ascii="SimSun" w:eastAsia="SimSun" w:cs="SimSun" w:hint="eastAsia"/>
          <w:sz w:val="22"/>
          <w:szCs w:val="21"/>
          <w:lang w:eastAsia="zh-CN"/>
        </w:rPr>
        <w:t>……</w:t>
      </w:r>
    </w:p>
    <w:p w14:paraId="58096D2F" w14:textId="167283CA" w:rsidR="00747F18" w:rsidRPr="00016CFD" w:rsidRDefault="00747F18" w:rsidP="00747F18">
      <w:pPr>
        <w:pStyle w:val="Default"/>
        <w:overflowPunct w:val="0"/>
        <w:autoSpaceDE/>
        <w:autoSpaceDN/>
        <w:adjustRightInd/>
        <w:spacing w:afterLines="50" w:after="120" w:line="340" w:lineRule="atLeast"/>
        <w:ind w:left="567"/>
        <w:jc w:val="both"/>
        <w:rPr>
          <w:rFonts w:ascii="SimSun" w:eastAsia="SimSun" w:cs="SimSun"/>
          <w:sz w:val="22"/>
          <w:szCs w:val="21"/>
          <w:lang w:eastAsia="zh-CN"/>
        </w:rPr>
      </w:pPr>
      <w:r w:rsidRPr="00016CFD">
        <w:rPr>
          <w:rFonts w:ascii="SimSun" w:eastAsia="SimSun" w:cs="SimSun"/>
          <w:sz w:val="22"/>
          <w:szCs w:val="21"/>
          <w:lang w:eastAsia="zh-CN"/>
        </w:rPr>
        <w:t>(3)</w:t>
      </w:r>
      <w:r w:rsidR="00136C20">
        <w:rPr>
          <w:rFonts w:ascii="SimSun" w:eastAsia="SimSun" w:cs="SimSun"/>
          <w:sz w:val="22"/>
          <w:szCs w:val="21"/>
          <w:lang w:eastAsia="zh-CN"/>
        </w:rPr>
        <w:tab/>
      </w:r>
      <w:r w:rsidRPr="00016CFD">
        <w:rPr>
          <w:rFonts w:ascii="SimSun" w:eastAsia="SimSun" w:cs="SimSun" w:hint="eastAsia"/>
          <w:sz w:val="22"/>
          <w:szCs w:val="21"/>
          <w:lang w:eastAsia="zh-CN"/>
        </w:rPr>
        <w:t>委员会的目的是提出意见和建议，以致力于：</w:t>
      </w:r>
    </w:p>
    <w:p w14:paraId="7CAE7AB1" w14:textId="77777777"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w:t>
      </w:r>
      <w:proofErr w:type="spellStart"/>
      <w:r w:rsidRPr="00016CFD">
        <w:rPr>
          <w:rFonts w:ascii="SimSun" w:eastAsia="SimSun" w:cs="SimSun"/>
          <w:sz w:val="22"/>
          <w:szCs w:val="21"/>
          <w:lang w:eastAsia="zh-CN"/>
        </w:rPr>
        <w:t>i</w:t>
      </w:r>
      <w:proofErr w:type="spellEnd"/>
      <w:r w:rsidRPr="00016CFD">
        <w:rPr>
          <w:rFonts w:ascii="SimSun" w:eastAsia="SimSun" w:cs="SimSun"/>
          <w:sz w:val="22"/>
          <w:szCs w:val="21"/>
          <w:lang w:eastAsia="zh-CN"/>
        </w:rPr>
        <w:t>)</w:t>
      </w:r>
      <w:r w:rsidRPr="00016CFD">
        <w:rPr>
          <w:rFonts w:ascii="SimSun" w:eastAsia="SimSun" w:cs="SimSun" w:hint="eastAsia"/>
          <w:sz w:val="22"/>
          <w:szCs w:val="21"/>
          <w:lang w:eastAsia="zh-CN"/>
        </w:rPr>
        <w:tab/>
      </w:r>
      <w:proofErr w:type="gramStart"/>
      <w:r w:rsidRPr="00016CFD">
        <w:rPr>
          <w:rFonts w:ascii="SimSun" w:eastAsia="SimSun" w:cs="SimSun" w:hint="eastAsia"/>
          <w:sz w:val="22"/>
          <w:szCs w:val="21"/>
          <w:lang w:eastAsia="zh-CN"/>
        </w:rPr>
        <w:t>不断改进本条约所规定的各项服务；</w:t>
      </w:r>
      <w:proofErr w:type="gramEnd"/>
    </w:p>
    <w:p w14:paraId="4CA5C83E" w14:textId="77777777"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(ii)</w:t>
      </w:r>
      <w:r w:rsidRPr="00016CFD">
        <w:rPr>
          <w:rFonts w:ascii="SimSun" w:eastAsia="SimSun" w:cs="SimSun" w:hint="eastAsia"/>
          <w:sz w:val="22"/>
          <w:szCs w:val="21"/>
          <w:lang w:eastAsia="zh-CN"/>
        </w:rPr>
        <w:tab/>
        <w:t>在存在几个国际检索单位和几个国际初步审查单位的情况下，保证这些单位的文献和工作方法具有最大程度的一致性，并使其提出的报告同样具有最大程度的高质量；并且</w:t>
      </w:r>
    </w:p>
    <w:p w14:paraId="0EFFDAC1" w14:textId="77777777" w:rsidR="00747F18" w:rsidRPr="00016CFD" w:rsidRDefault="00747F18" w:rsidP="00136C20">
      <w:pPr>
        <w:pStyle w:val="Default"/>
        <w:overflowPunct w:val="0"/>
        <w:autoSpaceDE/>
        <w:autoSpaceDN/>
        <w:adjustRightInd/>
        <w:spacing w:afterLines="50" w:after="120" w:line="340" w:lineRule="atLeast"/>
        <w:ind w:left="567" w:firstLine="567"/>
        <w:jc w:val="both"/>
        <w:rPr>
          <w:rFonts w:ascii="SimSun" w:eastAsia="SimSun" w:cs="SimSun"/>
          <w:sz w:val="22"/>
          <w:szCs w:val="21"/>
          <w:lang w:eastAsia="zh-CN"/>
        </w:rPr>
      </w:pPr>
      <w:r w:rsidRPr="00016CFD">
        <w:rPr>
          <w:rFonts w:ascii="SimSun" w:eastAsia="SimSun" w:cs="SimSun" w:hint="eastAsia"/>
          <w:sz w:val="22"/>
          <w:szCs w:val="21"/>
          <w:lang w:eastAsia="zh-CN"/>
        </w:rPr>
        <w:tab/>
      </w:r>
      <w:r w:rsidRPr="00016CFD">
        <w:rPr>
          <w:rFonts w:ascii="SimSun" w:eastAsia="SimSun" w:cs="SimSun"/>
          <w:sz w:val="22"/>
          <w:szCs w:val="21"/>
          <w:lang w:eastAsia="zh-CN"/>
        </w:rPr>
        <w:t>(iii)</w:t>
      </w:r>
      <w:r w:rsidRPr="00016CFD">
        <w:rPr>
          <w:rFonts w:ascii="SimSun" w:eastAsia="SimSun" w:cs="SimSun" w:hint="eastAsia"/>
          <w:sz w:val="22"/>
          <w:szCs w:val="21"/>
          <w:lang w:eastAsia="zh-CN"/>
        </w:rPr>
        <w:tab/>
        <w:t>在大会或执行委员会的倡议下，解决在设立单一的国际检索单位过程中所特有的技术问题。</w:t>
      </w:r>
    </w:p>
    <w:p w14:paraId="0877C4A1" w14:textId="77777777" w:rsidR="00747F18" w:rsidRPr="00016CFD" w:rsidRDefault="00747F18" w:rsidP="00747F18">
      <w:pPr>
        <w:pStyle w:val="Default"/>
        <w:overflowPunct w:val="0"/>
        <w:autoSpaceDE/>
        <w:autoSpaceDN/>
        <w:adjustRightInd/>
        <w:spacing w:afterLines="50" w:after="120" w:line="340" w:lineRule="atLeast"/>
        <w:ind w:left="567"/>
        <w:jc w:val="both"/>
        <w:rPr>
          <w:rFonts w:ascii="SimSun" w:eastAsia="SimSun" w:cs="SimSun"/>
          <w:sz w:val="22"/>
          <w:szCs w:val="21"/>
          <w:lang w:eastAsia="zh-CN"/>
        </w:rPr>
      </w:pPr>
      <w:r w:rsidRPr="00016CFD">
        <w:rPr>
          <w:rFonts w:ascii="SimSun" w:eastAsia="SimSun" w:cs="SimSun" w:hint="eastAsia"/>
          <w:sz w:val="22"/>
          <w:szCs w:val="21"/>
          <w:lang w:eastAsia="zh-CN"/>
        </w:rPr>
        <w:t>……</w:t>
      </w:r>
    </w:p>
    <w:p w14:paraId="75BF15E6" w14:textId="77777777" w:rsidR="00747F18" w:rsidRPr="00016CFD" w:rsidRDefault="00747F18" w:rsidP="00697E34">
      <w:pPr>
        <w:pStyle w:val="Heading1"/>
        <w:spacing w:before="240" w:after="120"/>
        <w:rPr>
          <w:b/>
        </w:rPr>
      </w:pPr>
      <w:r w:rsidRPr="00016CFD">
        <w:rPr>
          <w:rFonts w:hint="eastAsia"/>
        </w:rPr>
        <w:t>关于指定程序的谅解</w:t>
      </w:r>
    </w:p>
    <w:p w14:paraId="3EB80859" w14:textId="1A78A475" w:rsidR="00747F18" w:rsidRPr="00016CFD" w:rsidRDefault="00747F18" w:rsidP="00CC3C69">
      <w:pPr>
        <w:pStyle w:val="Endofdocument-Annex"/>
        <w:numPr>
          <w:ilvl w:val="0"/>
          <w:numId w:val="8"/>
        </w:numPr>
        <w:overflowPunct w:val="0"/>
        <w:spacing w:afterLines="50" w:after="120" w:line="340" w:lineRule="atLeast"/>
        <w:ind w:left="0" w:firstLine="0"/>
        <w:jc w:val="both"/>
        <w:rPr>
          <w:rFonts w:ascii="SimSun" w:hAnsi="SimSun"/>
          <w:szCs w:val="21"/>
        </w:rPr>
      </w:pPr>
      <w:r w:rsidRPr="00016CFD">
        <w:rPr>
          <w:rFonts w:ascii="SimSun" w:hAnsi="SimSun" w:hint="eastAsia"/>
          <w:szCs w:val="21"/>
        </w:rPr>
        <w:t>PCT大会在</w:t>
      </w:r>
      <w:r w:rsidR="00667B40" w:rsidRPr="00016CFD">
        <w:rPr>
          <w:rFonts w:ascii="SimSun" w:hAnsi="SimSun" w:hint="eastAsia"/>
          <w:szCs w:val="21"/>
        </w:rPr>
        <w:t>2014年的</w:t>
      </w:r>
      <w:r w:rsidRPr="00016CFD">
        <w:rPr>
          <w:rFonts w:ascii="SimSun" w:hAnsi="SimSun" w:hint="eastAsia"/>
          <w:szCs w:val="21"/>
        </w:rPr>
        <w:t>第四十六届会议</w:t>
      </w:r>
      <w:r w:rsidR="00667B40" w:rsidRPr="00016CFD">
        <w:rPr>
          <w:rFonts w:ascii="SimSun" w:hAnsi="SimSun" w:hint="eastAsia"/>
          <w:szCs w:val="21"/>
        </w:rPr>
        <w:t>（第27</w:t>
      </w:r>
      <w:r w:rsidR="00DF6845" w:rsidRPr="00016CFD">
        <w:rPr>
          <w:rFonts w:ascii="SimSun" w:hAnsi="SimSun" w:hint="eastAsia"/>
          <w:szCs w:val="21"/>
        </w:rPr>
        <w:t>次</w:t>
      </w:r>
      <w:r w:rsidR="00667B40" w:rsidRPr="00016CFD">
        <w:rPr>
          <w:rFonts w:ascii="SimSun" w:hAnsi="SimSun" w:hint="eastAsia"/>
          <w:szCs w:val="21"/>
        </w:rPr>
        <w:t>特别会议）</w:t>
      </w:r>
      <w:r w:rsidRPr="00016CFD">
        <w:rPr>
          <w:rFonts w:ascii="SimSun" w:hAnsi="SimSun" w:hint="eastAsia"/>
          <w:szCs w:val="21"/>
        </w:rPr>
        <w:t>上通过了以下关于国际单位指定程序的谅解。</w:t>
      </w:r>
      <w:r w:rsidR="00667B40" w:rsidRPr="00016CFD">
        <w:rPr>
          <w:rFonts w:ascii="SimSun" w:hAnsi="SimSun" w:hint="eastAsia"/>
          <w:szCs w:val="21"/>
        </w:rPr>
        <w:t>在2018年的第五十届会议（第29次特别会议）上，大会对谅解作了修改。修改后的谅解适用于PCT大会第五十届会议闭幕后的任何国际单位指定申请，内容如下：</w:t>
      </w:r>
    </w:p>
    <w:p w14:paraId="7563CB2B" w14:textId="77777777" w:rsidR="002713E7" w:rsidRPr="00016CFD" w:rsidRDefault="002713E7" w:rsidP="000B650D">
      <w:pPr>
        <w:pStyle w:val="ONUME"/>
        <w:keepNext/>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Pr="00016CFD">
        <w:rPr>
          <w:rFonts w:ascii="SimSun" w:hAnsi="SimSun" w:hint="eastAsia"/>
          <w:szCs w:val="21"/>
          <w:u w:val="single"/>
        </w:rPr>
        <w:t>指定国际单位的程序</w:t>
      </w:r>
    </w:p>
    <w:p w14:paraId="10763865" w14:textId="44A16834" w:rsidR="002713E7" w:rsidRPr="00016CFD" w:rsidRDefault="002713E7" w:rsidP="000B650D">
      <w:pPr>
        <w:pStyle w:val="ONUME"/>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00DF6845" w:rsidRPr="00016CFD">
        <w:rPr>
          <w:rFonts w:ascii="SimSun" w:hAnsi="SimSun"/>
          <w:szCs w:val="21"/>
        </w:rPr>
        <w:t>(</w:t>
      </w:r>
      <w:r w:rsidRPr="00016CFD">
        <w:rPr>
          <w:rFonts w:ascii="SimSun" w:hAnsi="SimSun"/>
          <w:szCs w:val="21"/>
        </w:rPr>
        <w:t>a</w:t>
      </w:r>
      <w:r w:rsidR="00894830" w:rsidRPr="00016CFD">
        <w:rPr>
          <w:rFonts w:ascii="SimSun" w:hAnsi="SimSun"/>
          <w:szCs w:val="21"/>
        </w:rPr>
        <w:t>)</w:t>
      </w:r>
      <w:r w:rsidRPr="00016CFD">
        <w:rPr>
          <w:rFonts w:ascii="SimSun" w:hAnsi="SimSun"/>
          <w:szCs w:val="21"/>
        </w:rPr>
        <w:tab/>
      </w:r>
      <w:r w:rsidRPr="00016CFD">
        <w:rPr>
          <w:rFonts w:ascii="SimSun" w:hAnsi="SimSun" w:hint="eastAsia"/>
          <w:szCs w:val="21"/>
        </w:rPr>
        <w:t>强烈建议寻求指定的国家局或国际组织（“局”）获得一个或多个现有国际单位的协助，以在提交申请前帮助评估其满足标准的程度。</w:t>
      </w:r>
    </w:p>
    <w:p w14:paraId="225E3344" w14:textId="239A951A" w:rsidR="002713E7" w:rsidRPr="00016CFD" w:rsidRDefault="002713E7" w:rsidP="000B650D">
      <w:pPr>
        <w:pStyle w:val="ONUME"/>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00DF6845" w:rsidRPr="00016CFD">
        <w:rPr>
          <w:rFonts w:ascii="SimSun" w:hAnsi="SimSun"/>
          <w:szCs w:val="21"/>
        </w:rPr>
        <w:t>(</w:t>
      </w:r>
      <w:r w:rsidRPr="00016CFD">
        <w:rPr>
          <w:rFonts w:ascii="SimSun" w:hAnsi="SimSun"/>
          <w:szCs w:val="21"/>
        </w:rPr>
        <w:t>b</w:t>
      </w:r>
      <w:r w:rsidR="00894830" w:rsidRPr="00016CFD">
        <w:rPr>
          <w:rFonts w:ascii="SimSun" w:hAnsi="SimSun"/>
          <w:szCs w:val="21"/>
        </w:rPr>
        <w:t>)</w:t>
      </w:r>
      <w:r w:rsidRPr="00016CFD">
        <w:rPr>
          <w:rFonts w:ascii="SimSun" w:hAnsi="SimSun"/>
          <w:szCs w:val="21"/>
        </w:rPr>
        <w:tab/>
      </w:r>
      <w:r w:rsidRPr="00016CFD">
        <w:rPr>
          <w:rFonts w:ascii="SimSun" w:hAnsi="SimSun" w:hint="eastAsia"/>
          <w:szCs w:val="21"/>
        </w:rPr>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6月召开的）PCT工作组会议前后召开，以便向PCT大会提出其对申请的专业意见。</w:t>
      </w:r>
    </w:p>
    <w:p w14:paraId="12E17080" w14:textId="2AD32E9C" w:rsidR="002713E7" w:rsidRPr="00016CFD" w:rsidRDefault="002713E7" w:rsidP="000B650D">
      <w:pPr>
        <w:pStyle w:val="ONUME"/>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00DF6845" w:rsidRPr="00016CFD">
        <w:rPr>
          <w:rFonts w:ascii="SimSun" w:hAnsi="SimSun"/>
          <w:szCs w:val="21"/>
        </w:rPr>
        <w:t>(</w:t>
      </w:r>
      <w:r w:rsidRPr="00016CFD">
        <w:rPr>
          <w:rFonts w:ascii="SimSun" w:hAnsi="SimSun"/>
          <w:szCs w:val="21"/>
        </w:rPr>
        <w:t>c</w:t>
      </w:r>
      <w:r w:rsidR="00894830" w:rsidRPr="00016CFD">
        <w:rPr>
          <w:rFonts w:ascii="SimSun" w:hAnsi="SimSun"/>
          <w:szCs w:val="21"/>
        </w:rPr>
        <w:t>)</w:t>
      </w:r>
      <w:r w:rsidRPr="00016CFD">
        <w:rPr>
          <w:rFonts w:ascii="SimSun" w:hAnsi="SimSun"/>
          <w:szCs w:val="21"/>
        </w:rPr>
        <w:tab/>
      </w:r>
      <w:r w:rsidRPr="00016CFD">
        <w:rPr>
          <w:rFonts w:ascii="SimSun" w:hAnsi="SimSun" w:hint="eastAsia"/>
          <w:szCs w:val="21"/>
        </w:rPr>
        <w:t>随后，关于召开PCT/CTC会议的请求应由该局书面发送给总干事，最好在PCT大会审议申请的当年3月1日前，并在任何情况下应有时间使总干事在PCT/CTC会议召开前至少两个月发出会议通函。</w:t>
      </w:r>
    </w:p>
    <w:p w14:paraId="6DA5AC33" w14:textId="2EAB514E" w:rsidR="002713E7" w:rsidRPr="00016CFD" w:rsidRDefault="002713E7" w:rsidP="000B650D">
      <w:pPr>
        <w:pStyle w:val="ONUME"/>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00DF6845" w:rsidRPr="00016CFD">
        <w:rPr>
          <w:rFonts w:ascii="SimSun" w:hAnsi="SimSun"/>
          <w:szCs w:val="21"/>
        </w:rPr>
        <w:t>(</w:t>
      </w:r>
      <w:r w:rsidRPr="00016CFD">
        <w:rPr>
          <w:rFonts w:ascii="SimSun" w:hAnsi="SimSun"/>
          <w:szCs w:val="21"/>
        </w:rPr>
        <w:t>d</w:t>
      </w:r>
      <w:r w:rsidR="00894830" w:rsidRPr="00016CFD">
        <w:rPr>
          <w:rFonts w:ascii="SimSun" w:hAnsi="SimSun"/>
          <w:szCs w:val="21"/>
        </w:rPr>
        <w:t>)</w:t>
      </w:r>
      <w:r w:rsidRPr="00016CFD">
        <w:rPr>
          <w:rFonts w:ascii="SimSun" w:hAnsi="SimSun"/>
          <w:szCs w:val="21"/>
        </w:rPr>
        <w:tab/>
      </w:r>
      <w:r w:rsidRPr="00016CFD">
        <w:rPr>
          <w:rFonts w:ascii="SimSun" w:hAnsi="SimSun" w:hint="eastAsia"/>
          <w:szCs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14:paraId="07CC083B" w14:textId="215CD4FB" w:rsidR="002713E7" w:rsidRPr="00016CFD" w:rsidRDefault="002713E7" w:rsidP="000B650D">
      <w:pPr>
        <w:pStyle w:val="ONUME"/>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00DF6845" w:rsidRPr="00016CFD">
        <w:rPr>
          <w:rFonts w:ascii="SimSun" w:hAnsi="SimSun"/>
          <w:szCs w:val="21"/>
        </w:rPr>
        <w:t>(</w:t>
      </w:r>
      <w:r w:rsidRPr="00016CFD">
        <w:rPr>
          <w:rFonts w:ascii="SimSun" w:hAnsi="SimSun"/>
          <w:szCs w:val="21"/>
        </w:rPr>
        <w:t>e</w:t>
      </w:r>
      <w:r w:rsidR="00894830" w:rsidRPr="00016CFD">
        <w:rPr>
          <w:rFonts w:ascii="SimSun" w:hAnsi="SimSun"/>
          <w:szCs w:val="21"/>
        </w:rPr>
        <w:t>)</w:t>
      </w:r>
      <w:r w:rsidRPr="00016CFD">
        <w:rPr>
          <w:rFonts w:ascii="SimSun" w:hAnsi="SimSun"/>
          <w:szCs w:val="21"/>
        </w:rPr>
        <w:tab/>
      </w:r>
      <w:r w:rsidRPr="00016CFD">
        <w:rPr>
          <w:rFonts w:asciiTheme="minorEastAsia" w:eastAsiaTheme="minorEastAsia" w:hAnsiTheme="minorEastAsia" w:hint="eastAsia"/>
          <w:szCs w:val="21"/>
        </w:rPr>
        <w:t>提请PCT/CTC审议的</w:t>
      </w:r>
      <w:r w:rsidRPr="00016CFD">
        <w:rPr>
          <w:rStyle w:val="AddedText"/>
          <w:rFonts w:ascii="SimSun" w:hAnsi="SimSun" w:hint="eastAsia"/>
          <w:color w:val="auto"/>
          <w:szCs w:val="21"/>
          <w:u w:val="none"/>
        </w:rPr>
        <w:t>完整的指定申请</w:t>
      </w:r>
      <w:r w:rsidRPr="00016CFD">
        <w:rPr>
          <w:rFonts w:asciiTheme="minorEastAsia" w:eastAsiaTheme="minorEastAsia" w:hAnsiTheme="minorEastAsia" w:hint="eastAsia"/>
          <w:szCs w:val="21"/>
        </w:rPr>
        <w:t>应</w:t>
      </w:r>
      <w:r w:rsidRPr="00016CFD">
        <w:rPr>
          <w:rStyle w:val="AddedText"/>
          <w:rFonts w:asciiTheme="minorEastAsia" w:eastAsiaTheme="minorEastAsia" w:hAnsiTheme="minorEastAsia" w:hint="eastAsia"/>
          <w:color w:val="auto"/>
          <w:szCs w:val="21"/>
          <w:u w:val="none"/>
        </w:rPr>
        <w:t>使用国际局为此目的提供</w:t>
      </w:r>
      <w:r w:rsidRPr="00016CFD">
        <w:rPr>
          <w:rStyle w:val="AddedText"/>
          <w:rFonts w:asciiTheme="minorEastAsia" w:eastAsiaTheme="minorEastAsia" w:hAnsiTheme="minorEastAsia"/>
          <w:color w:val="auto"/>
          <w:szCs w:val="21"/>
          <w:u w:val="none"/>
        </w:rPr>
        <w:t>的标准表格</w:t>
      </w:r>
      <w:r w:rsidRPr="00016CFD">
        <w:rPr>
          <w:rStyle w:val="AddedText"/>
          <w:rFonts w:asciiTheme="minorEastAsia" w:eastAsiaTheme="minorEastAsia" w:hAnsiTheme="minorEastAsia" w:hint="eastAsia"/>
          <w:color w:val="auto"/>
          <w:szCs w:val="21"/>
          <w:u w:val="none"/>
        </w:rPr>
        <w:t>，并</w:t>
      </w:r>
      <w:r w:rsidRPr="00016CFD">
        <w:rPr>
          <w:rFonts w:asciiTheme="minorEastAsia" w:eastAsiaTheme="minorEastAsia" w:hAnsiTheme="minorEastAsia" w:hint="eastAsia"/>
          <w:szCs w:val="21"/>
        </w:rPr>
        <w:t>在PCT/CTC会议召开前至少两个月向总干事提交。申请应包含所有在填表说明中标注为必填的信息。如果表格中的问题与申请不相关，主管局应酌情用达到同样目的的替代性问题取代该问题。</w:t>
      </w:r>
    </w:p>
    <w:p w14:paraId="396481E5" w14:textId="5B26A3E4" w:rsidR="002713E7" w:rsidRPr="00016CFD" w:rsidRDefault="002713E7" w:rsidP="000B650D">
      <w:pPr>
        <w:pStyle w:val="ONUME"/>
        <w:numPr>
          <w:ilvl w:val="0"/>
          <w:numId w:val="0"/>
        </w:numPr>
        <w:overflowPunct w:val="0"/>
        <w:spacing w:afterLines="50" w:after="120" w:line="340" w:lineRule="atLeast"/>
        <w:ind w:left="567"/>
        <w:jc w:val="both"/>
        <w:rPr>
          <w:rFonts w:ascii="SimSun" w:hAnsi="SimSun"/>
          <w:szCs w:val="21"/>
        </w:rPr>
      </w:pPr>
      <w:r w:rsidRPr="00016CFD">
        <w:rPr>
          <w:rFonts w:ascii="SimSun" w:hAnsi="SimSun" w:hint="eastAsia"/>
          <w:szCs w:val="21"/>
        </w:rPr>
        <w:t>“</w:t>
      </w:r>
      <w:r w:rsidR="00DF6845" w:rsidRPr="00016CFD">
        <w:rPr>
          <w:rFonts w:ascii="SimSun" w:hAnsi="SimSun"/>
          <w:szCs w:val="21"/>
        </w:rPr>
        <w:t>(</w:t>
      </w:r>
      <w:r w:rsidRPr="00016CFD">
        <w:rPr>
          <w:rFonts w:ascii="SimSun" w:hAnsi="SimSun"/>
          <w:szCs w:val="21"/>
        </w:rPr>
        <w:t>f</w:t>
      </w:r>
      <w:r w:rsidR="00894830" w:rsidRPr="00016CFD">
        <w:rPr>
          <w:rFonts w:ascii="SimSun" w:hAnsi="SimSun"/>
          <w:szCs w:val="21"/>
        </w:rPr>
        <w:t>)</w:t>
      </w:r>
      <w:r w:rsidRPr="00016CFD">
        <w:rPr>
          <w:rFonts w:ascii="SimSun" w:hAnsi="SimSun"/>
          <w:szCs w:val="21"/>
        </w:rPr>
        <w:tab/>
      </w:r>
      <w:r w:rsidRPr="00016CFD">
        <w:rPr>
          <w:rFonts w:ascii="SimSun" w:hAnsi="SimSun" w:hint="eastAsia"/>
          <w:szCs w:val="21"/>
        </w:rPr>
        <w:t>任何此类申请，连同PCT/CTC的任何意见，随后应提交给（通常在某年9月/10月召开的）PCT大会，以便对申请作出决定。”</w:t>
      </w:r>
    </w:p>
    <w:p w14:paraId="06E68E3E" w14:textId="2149D29B" w:rsidR="00982D9F" w:rsidRPr="00016CFD" w:rsidRDefault="00982D9F" w:rsidP="00CC3C69">
      <w:pPr>
        <w:pStyle w:val="Endofdocument-Annex"/>
        <w:numPr>
          <w:ilvl w:val="0"/>
          <w:numId w:val="8"/>
        </w:numPr>
        <w:overflowPunct w:val="0"/>
        <w:spacing w:afterLines="50" w:after="120" w:line="340" w:lineRule="atLeast"/>
        <w:ind w:left="0" w:firstLine="0"/>
        <w:jc w:val="both"/>
        <w:rPr>
          <w:rFonts w:ascii="SimSun" w:hAnsi="SimSun"/>
          <w:szCs w:val="21"/>
        </w:rPr>
      </w:pPr>
      <w:r w:rsidRPr="007E58B6">
        <w:rPr>
          <w:rFonts w:ascii="SimSun" w:hAnsi="SimSun" w:hint="eastAsia"/>
        </w:rPr>
        <w:t>谅解(e)段所述提交指定申请的标准表格载于文件PCT/A/50/3的附件</w:t>
      </w:r>
      <w:r w:rsidRPr="00016CFD">
        <w:rPr>
          <w:rFonts w:ascii="SimSun" w:hAnsi="SimSun" w:hint="eastAsia"/>
          <w:szCs w:val="21"/>
        </w:rPr>
        <w:t>。该表已根据细则36和63规定的最低要求做了修改，将于2026年1月1日生效。</w:t>
      </w:r>
    </w:p>
    <w:p w14:paraId="47656EAD" w14:textId="28213D55" w:rsidR="00982D9F" w:rsidRPr="00016CFD" w:rsidRDefault="00982D9F" w:rsidP="00CC3C69">
      <w:pPr>
        <w:pStyle w:val="Endofdocument-Annex"/>
        <w:numPr>
          <w:ilvl w:val="0"/>
          <w:numId w:val="8"/>
        </w:numPr>
        <w:overflowPunct w:val="0"/>
        <w:spacing w:afterLines="50" w:after="120" w:line="340" w:lineRule="atLeast"/>
        <w:ind w:left="0" w:firstLine="0"/>
        <w:jc w:val="both"/>
        <w:rPr>
          <w:rFonts w:ascii="SimSun" w:hAnsi="SimSun"/>
          <w:szCs w:val="21"/>
        </w:rPr>
      </w:pPr>
      <w:r w:rsidRPr="00016CFD">
        <w:rPr>
          <w:rFonts w:ascii="SimSun" w:hAnsi="SimSun" w:hint="eastAsia"/>
          <w:szCs w:val="21"/>
        </w:rPr>
        <w:t>自2022年起，PCT大会每年7月召开会议；自2023年起，PCT工作组每年2月召开会议。根据此会议安排，为使总干事能在PCT技术合作委员会会议（与PCT工作组会议同期举行）召开前至少两个月发出会议通知函，第C.PCT 1691号通函要求书面请求须于2025年12月1日前提交，而非谅解(c)段所述的时间安排。</w:t>
      </w:r>
    </w:p>
    <w:p w14:paraId="49635B70" w14:textId="720C90C7" w:rsidR="00701686" w:rsidRPr="007E58B6" w:rsidRDefault="00747F18" w:rsidP="00E078C9">
      <w:pPr>
        <w:pStyle w:val="Endofdocument-Annex"/>
        <w:spacing w:before="720" w:afterLines="50" w:after="120" w:line="340" w:lineRule="atLeast"/>
        <w:rPr>
          <w:rFonts w:ascii="SimSun" w:hAnsi="SimSun"/>
        </w:rPr>
      </w:pPr>
      <w:r w:rsidRPr="00016CFD">
        <w:rPr>
          <w:rFonts w:ascii="KaiTi" w:eastAsia="KaiTi" w:hAnsi="KaiTi" w:hint="eastAsia"/>
        </w:rPr>
        <w:t>[附件和</w:t>
      </w:r>
      <w:r w:rsidR="005D44A2" w:rsidRPr="00016CFD">
        <w:rPr>
          <w:rFonts w:ascii="KaiTi" w:eastAsia="KaiTi" w:hAnsi="KaiTi" w:hint="eastAsia"/>
        </w:rPr>
        <w:t>文件</w:t>
      </w:r>
      <w:r w:rsidRPr="00016CFD">
        <w:rPr>
          <w:rFonts w:ascii="KaiTi" w:eastAsia="KaiTi" w:hAnsi="KaiTi" w:hint="eastAsia"/>
        </w:rPr>
        <w:t>完]</w:t>
      </w:r>
    </w:p>
    <w:sectPr w:rsidR="00701686" w:rsidRPr="007E58B6" w:rsidSect="0070168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E9F3" w14:textId="77777777" w:rsidR="007D67F6" w:rsidRDefault="007D67F6">
      <w:r>
        <w:separator/>
      </w:r>
    </w:p>
  </w:endnote>
  <w:endnote w:type="continuationSeparator" w:id="0">
    <w:p w14:paraId="1F508CDA" w14:textId="77777777" w:rsidR="007D67F6" w:rsidRDefault="007D67F6" w:rsidP="003B38C1">
      <w:r>
        <w:separator/>
      </w:r>
    </w:p>
    <w:p w14:paraId="7038471B" w14:textId="77777777" w:rsidR="007D67F6" w:rsidRPr="003B38C1" w:rsidRDefault="007D67F6" w:rsidP="003B38C1">
      <w:pPr>
        <w:spacing w:after="60"/>
        <w:rPr>
          <w:sz w:val="17"/>
        </w:rPr>
      </w:pPr>
      <w:r>
        <w:rPr>
          <w:sz w:val="17"/>
        </w:rPr>
        <w:t>[Endnote continued from previous page]</w:t>
      </w:r>
    </w:p>
  </w:endnote>
  <w:endnote w:type="continuationNotice" w:id="1">
    <w:p w14:paraId="194843C6" w14:textId="77777777" w:rsidR="007D67F6" w:rsidRPr="003B38C1" w:rsidRDefault="007D67F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D3EE" w14:textId="77777777" w:rsidR="007D67F6" w:rsidRDefault="007D67F6">
      <w:r>
        <w:separator/>
      </w:r>
    </w:p>
  </w:footnote>
  <w:footnote w:type="continuationSeparator" w:id="0">
    <w:p w14:paraId="2329B860" w14:textId="77777777" w:rsidR="007D67F6" w:rsidRDefault="007D67F6" w:rsidP="008B60B2">
      <w:r>
        <w:separator/>
      </w:r>
    </w:p>
    <w:p w14:paraId="1293025D" w14:textId="77777777" w:rsidR="007D67F6" w:rsidRPr="00ED77FB" w:rsidRDefault="007D67F6" w:rsidP="008B60B2">
      <w:pPr>
        <w:spacing w:after="60"/>
        <w:rPr>
          <w:sz w:val="17"/>
          <w:szCs w:val="17"/>
        </w:rPr>
      </w:pPr>
      <w:r w:rsidRPr="00ED77FB">
        <w:rPr>
          <w:sz w:val="17"/>
          <w:szCs w:val="17"/>
        </w:rPr>
        <w:t>[Footnote continued from previous page]</w:t>
      </w:r>
    </w:p>
  </w:footnote>
  <w:footnote w:type="continuationNotice" w:id="1">
    <w:p w14:paraId="03330CA5" w14:textId="77777777" w:rsidR="007D67F6" w:rsidRPr="00ED77FB" w:rsidRDefault="007D67F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1CAF" w14:textId="661B9B1D" w:rsidR="00D07C78" w:rsidRPr="007E58B6" w:rsidRDefault="007D67F6" w:rsidP="00477D6B">
    <w:pPr>
      <w:jc w:val="right"/>
      <w:rPr>
        <w:rFonts w:ascii="SimSun" w:hAnsi="SimSun"/>
        <w:caps/>
      </w:rPr>
    </w:pPr>
    <w:bookmarkStart w:id="6" w:name="Code2"/>
    <w:bookmarkEnd w:id="6"/>
    <w:r w:rsidRPr="007E58B6">
      <w:rPr>
        <w:rFonts w:ascii="SimSun" w:hAnsi="SimSun"/>
        <w:caps/>
      </w:rPr>
      <w:t>PCT/CTC/33/INF/1</w:t>
    </w:r>
  </w:p>
  <w:p w14:paraId="6F53B1A7" w14:textId="2538D6EF" w:rsidR="00D07C78" w:rsidRPr="007E58B6" w:rsidRDefault="008E5F4E" w:rsidP="008E5F4E">
    <w:pPr>
      <w:spacing w:afterLines="100" w:after="240"/>
      <w:jc w:val="right"/>
      <w:rPr>
        <w:rFonts w:ascii="SimSun" w:hAnsi="SimSun"/>
      </w:rPr>
    </w:pPr>
    <w:r>
      <w:rPr>
        <w:rFonts w:ascii="SimSun" w:hAnsi="SimSun" w:hint="eastAsia"/>
      </w:rPr>
      <w:t>第</w:t>
    </w:r>
    <w:r w:rsidR="00D07C78" w:rsidRPr="007E58B6">
      <w:rPr>
        <w:rFonts w:ascii="SimSun" w:hAnsi="SimSun"/>
      </w:rPr>
      <w:fldChar w:fldCharType="begin"/>
    </w:r>
    <w:r w:rsidR="00D07C78" w:rsidRPr="007E58B6">
      <w:rPr>
        <w:rFonts w:ascii="SimSun" w:hAnsi="SimSun"/>
      </w:rPr>
      <w:instrText xml:space="preserve"> PAGE  \* MERGEFORMAT </w:instrText>
    </w:r>
    <w:r w:rsidR="00D07C78" w:rsidRPr="007E58B6">
      <w:rPr>
        <w:rFonts w:ascii="SimSun" w:hAnsi="SimSun"/>
      </w:rPr>
      <w:fldChar w:fldCharType="separate"/>
    </w:r>
    <w:r w:rsidR="002326AB" w:rsidRPr="007E58B6">
      <w:rPr>
        <w:rFonts w:ascii="SimSun" w:hAnsi="SimSun"/>
        <w:noProof/>
      </w:rPr>
      <w:t>2</w:t>
    </w:r>
    <w:r w:rsidR="00D07C78" w:rsidRPr="007E58B6">
      <w:rPr>
        <w:rFonts w:ascii="SimSun" w:hAnsi="SimSun"/>
      </w:rPr>
      <w:fldChar w:fldCharType="end"/>
    </w:r>
    <w:r>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E437" w14:textId="77777777" w:rsidR="00701686" w:rsidRPr="007E58B6" w:rsidRDefault="00701686" w:rsidP="00477D6B">
    <w:pPr>
      <w:jc w:val="right"/>
      <w:rPr>
        <w:rFonts w:ascii="SimSun" w:hAnsi="SimSun"/>
        <w:caps/>
        <w:lang w:val="fr-CH"/>
      </w:rPr>
    </w:pPr>
    <w:r w:rsidRPr="007E58B6">
      <w:rPr>
        <w:rFonts w:ascii="SimSun" w:hAnsi="SimSun"/>
        <w:caps/>
        <w:lang w:val="fr-CH"/>
      </w:rPr>
      <w:t>PCT/CTC/33/INF/1</w:t>
    </w:r>
  </w:p>
  <w:p w14:paraId="720FCDF6" w14:textId="5C682F44" w:rsidR="00701686" w:rsidRPr="007E58B6" w:rsidRDefault="008E5F4E" w:rsidP="008E5F4E">
    <w:pPr>
      <w:spacing w:afterLines="100" w:after="240"/>
      <w:jc w:val="right"/>
      <w:rPr>
        <w:rFonts w:ascii="SimSun" w:hAnsi="SimSun"/>
        <w:lang w:val="fr-CH"/>
      </w:rPr>
    </w:pPr>
    <w:r>
      <w:rPr>
        <w:rFonts w:ascii="SimSun" w:hAnsi="SimSun" w:hint="eastAsia"/>
        <w:lang w:val="fr-CH"/>
      </w:rPr>
      <w:t>附件第</w:t>
    </w:r>
    <w:r w:rsidR="00701686" w:rsidRPr="007E58B6">
      <w:rPr>
        <w:rFonts w:ascii="SimSun" w:hAnsi="SimSun"/>
      </w:rPr>
      <w:fldChar w:fldCharType="begin"/>
    </w:r>
    <w:r w:rsidR="00701686" w:rsidRPr="007E58B6">
      <w:rPr>
        <w:rFonts w:ascii="SimSun" w:hAnsi="SimSun"/>
        <w:lang w:val="fr-CH"/>
      </w:rPr>
      <w:instrText xml:space="preserve"> PAGE  \* MERGEFORMAT </w:instrText>
    </w:r>
    <w:r w:rsidR="00701686" w:rsidRPr="007E58B6">
      <w:rPr>
        <w:rFonts w:ascii="SimSun" w:hAnsi="SimSun"/>
      </w:rPr>
      <w:fldChar w:fldCharType="separate"/>
    </w:r>
    <w:r w:rsidR="00701686" w:rsidRPr="007E58B6">
      <w:rPr>
        <w:rFonts w:ascii="SimSun" w:hAnsi="SimSun"/>
        <w:noProof/>
        <w:lang w:val="fr-CH"/>
      </w:rPr>
      <w:t>2</w:t>
    </w:r>
    <w:r w:rsidR="00701686" w:rsidRPr="007E58B6">
      <w:rPr>
        <w:rFonts w:ascii="SimSun" w:hAnsi="SimSun"/>
      </w:rPr>
      <w:fldChar w:fldCharType="end"/>
    </w:r>
    <w:r>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EAFA" w14:textId="77777777" w:rsidR="008E5F4E" w:rsidRDefault="00701686" w:rsidP="00701686">
    <w:pPr>
      <w:pStyle w:val="Header"/>
      <w:jc w:val="right"/>
      <w:rPr>
        <w:rFonts w:ascii="SimSun" w:hAnsi="SimSun"/>
      </w:rPr>
    </w:pPr>
    <w:r w:rsidRPr="007E58B6">
      <w:rPr>
        <w:rFonts w:ascii="SimSun" w:hAnsi="SimSun"/>
      </w:rPr>
      <w:t>PCT/CTC/33/INF/1</w:t>
    </w:r>
  </w:p>
  <w:p w14:paraId="61939310" w14:textId="2DCAF980" w:rsidR="00701686" w:rsidRPr="007E58B6" w:rsidRDefault="008E5F4E" w:rsidP="008E5F4E">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DB5438"/>
    <w:multiLevelType w:val="hybridMultilevel"/>
    <w:tmpl w:val="3A927A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5833139">
    <w:abstractNumId w:val="2"/>
  </w:num>
  <w:num w:numId="2" w16cid:durableId="1130896600">
    <w:abstractNumId w:val="4"/>
  </w:num>
  <w:num w:numId="3" w16cid:durableId="1310986793">
    <w:abstractNumId w:val="0"/>
  </w:num>
  <w:num w:numId="4" w16cid:durableId="1556547374">
    <w:abstractNumId w:val="5"/>
  </w:num>
  <w:num w:numId="5" w16cid:durableId="1511680175">
    <w:abstractNumId w:val="1"/>
  </w:num>
  <w:num w:numId="6" w16cid:durableId="1008404777">
    <w:abstractNumId w:val="3"/>
  </w:num>
  <w:num w:numId="7" w16cid:durableId="4738326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628275">
    <w:abstractNumId w:val="6"/>
  </w:num>
  <w:num w:numId="9" w16cid:durableId="31620037">
    <w:abstractNumId w:val="1"/>
  </w:num>
  <w:num w:numId="10" w16cid:durableId="1503164152">
    <w:abstractNumId w:val="1"/>
  </w:num>
  <w:num w:numId="11" w16cid:durableId="1480347942">
    <w:abstractNumId w:val="1"/>
  </w:num>
  <w:num w:numId="12" w16cid:durableId="1168599315">
    <w:abstractNumId w:val="1"/>
  </w:num>
  <w:num w:numId="13" w16cid:durableId="2088575276">
    <w:abstractNumId w:val="1"/>
  </w:num>
  <w:num w:numId="14" w16cid:durableId="664822607">
    <w:abstractNumId w:val="1"/>
  </w:num>
  <w:num w:numId="15" w16cid:durableId="990210929">
    <w:abstractNumId w:val="1"/>
  </w:num>
  <w:num w:numId="16" w16cid:durableId="760881033">
    <w:abstractNumId w:val="1"/>
  </w:num>
  <w:num w:numId="17" w16cid:durableId="1888299541">
    <w:abstractNumId w:val="1"/>
  </w:num>
  <w:num w:numId="18" w16cid:durableId="503476137">
    <w:abstractNumId w:val="1"/>
  </w:num>
  <w:num w:numId="19" w16cid:durableId="1044449483">
    <w:abstractNumId w:val="1"/>
  </w:num>
  <w:num w:numId="20" w16cid:durableId="1240023855">
    <w:abstractNumId w:val="1"/>
  </w:num>
  <w:num w:numId="21" w16cid:durableId="137195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F6"/>
    <w:rsid w:val="00016CFD"/>
    <w:rsid w:val="00021C63"/>
    <w:rsid w:val="00043CAA"/>
    <w:rsid w:val="00044AAD"/>
    <w:rsid w:val="00056816"/>
    <w:rsid w:val="0007364A"/>
    <w:rsid w:val="00075432"/>
    <w:rsid w:val="000968ED"/>
    <w:rsid w:val="000A3D97"/>
    <w:rsid w:val="000B650D"/>
    <w:rsid w:val="000D46FE"/>
    <w:rsid w:val="000F5E56"/>
    <w:rsid w:val="000F78DE"/>
    <w:rsid w:val="001362EE"/>
    <w:rsid w:val="00136C20"/>
    <w:rsid w:val="001645BD"/>
    <w:rsid w:val="001647D5"/>
    <w:rsid w:val="001832A6"/>
    <w:rsid w:val="001D4107"/>
    <w:rsid w:val="001D7207"/>
    <w:rsid w:val="00203D24"/>
    <w:rsid w:val="0021217E"/>
    <w:rsid w:val="002131B3"/>
    <w:rsid w:val="002326AB"/>
    <w:rsid w:val="00243430"/>
    <w:rsid w:val="002634C4"/>
    <w:rsid w:val="002713E7"/>
    <w:rsid w:val="002928D3"/>
    <w:rsid w:val="002C0337"/>
    <w:rsid w:val="002E7C07"/>
    <w:rsid w:val="002F1FE6"/>
    <w:rsid w:val="002F4E68"/>
    <w:rsid w:val="00312F7F"/>
    <w:rsid w:val="00350764"/>
    <w:rsid w:val="00361450"/>
    <w:rsid w:val="003673CF"/>
    <w:rsid w:val="003845C1"/>
    <w:rsid w:val="003A6F89"/>
    <w:rsid w:val="003B38C1"/>
    <w:rsid w:val="003C34E9"/>
    <w:rsid w:val="00423E3E"/>
    <w:rsid w:val="00424378"/>
    <w:rsid w:val="00427AF4"/>
    <w:rsid w:val="004647DA"/>
    <w:rsid w:val="00474062"/>
    <w:rsid w:val="00477D6B"/>
    <w:rsid w:val="00486B99"/>
    <w:rsid w:val="004B446A"/>
    <w:rsid w:val="004C5290"/>
    <w:rsid w:val="005019FF"/>
    <w:rsid w:val="0052652C"/>
    <w:rsid w:val="0053057A"/>
    <w:rsid w:val="005417A6"/>
    <w:rsid w:val="00556076"/>
    <w:rsid w:val="00560A29"/>
    <w:rsid w:val="00573E75"/>
    <w:rsid w:val="00581677"/>
    <w:rsid w:val="00594CA6"/>
    <w:rsid w:val="005C6649"/>
    <w:rsid w:val="005D44A2"/>
    <w:rsid w:val="00605827"/>
    <w:rsid w:val="00646050"/>
    <w:rsid w:val="00667B40"/>
    <w:rsid w:val="006713CA"/>
    <w:rsid w:val="00676C5C"/>
    <w:rsid w:val="006922CF"/>
    <w:rsid w:val="00697E34"/>
    <w:rsid w:val="006A7609"/>
    <w:rsid w:val="006C527E"/>
    <w:rsid w:val="00701686"/>
    <w:rsid w:val="00706C0B"/>
    <w:rsid w:val="00720EFD"/>
    <w:rsid w:val="00731757"/>
    <w:rsid w:val="00747F18"/>
    <w:rsid w:val="007555ED"/>
    <w:rsid w:val="00761CD8"/>
    <w:rsid w:val="007854AF"/>
    <w:rsid w:val="00793A7C"/>
    <w:rsid w:val="007A398A"/>
    <w:rsid w:val="007C76E3"/>
    <w:rsid w:val="007D1613"/>
    <w:rsid w:val="007D67F6"/>
    <w:rsid w:val="007E4C0E"/>
    <w:rsid w:val="007E58B6"/>
    <w:rsid w:val="007F2BD9"/>
    <w:rsid w:val="00894830"/>
    <w:rsid w:val="008A134B"/>
    <w:rsid w:val="008B2CC1"/>
    <w:rsid w:val="008B60B2"/>
    <w:rsid w:val="008E5F4E"/>
    <w:rsid w:val="0090731E"/>
    <w:rsid w:val="00916392"/>
    <w:rsid w:val="00916EE2"/>
    <w:rsid w:val="009176F7"/>
    <w:rsid w:val="00966A22"/>
    <w:rsid w:val="0096722F"/>
    <w:rsid w:val="00980843"/>
    <w:rsid w:val="00982D9F"/>
    <w:rsid w:val="00984754"/>
    <w:rsid w:val="009E2791"/>
    <w:rsid w:val="009E3F6F"/>
    <w:rsid w:val="009F499F"/>
    <w:rsid w:val="00A37342"/>
    <w:rsid w:val="00A42DAF"/>
    <w:rsid w:val="00A45BD8"/>
    <w:rsid w:val="00A742D4"/>
    <w:rsid w:val="00A80D34"/>
    <w:rsid w:val="00A869B7"/>
    <w:rsid w:val="00A90F0A"/>
    <w:rsid w:val="00AB3CAB"/>
    <w:rsid w:val="00AC205C"/>
    <w:rsid w:val="00AC394F"/>
    <w:rsid w:val="00AF0A6B"/>
    <w:rsid w:val="00B05A69"/>
    <w:rsid w:val="00B32A0B"/>
    <w:rsid w:val="00B33817"/>
    <w:rsid w:val="00B367F1"/>
    <w:rsid w:val="00B40779"/>
    <w:rsid w:val="00B75281"/>
    <w:rsid w:val="00B762F7"/>
    <w:rsid w:val="00B92B2C"/>
    <w:rsid w:val="00B92F1F"/>
    <w:rsid w:val="00B9734B"/>
    <w:rsid w:val="00BA1670"/>
    <w:rsid w:val="00BA30E2"/>
    <w:rsid w:val="00BC039A"/>
    <w:rsid w:val="00C00276"/>
    <w:rsid w:val="00C02B51"/>
    <w:rsid w:val="00C11BFE"/>
    <w:rsid w:val="00C22B98"/>
    <w:rsid w:val="00C2371B"/>
    <w:rsid w:val="00C457F1"/>
    <w:rsid w:val="00C5068F"/>
    <w:rsid w:val="00C646F9"/>
    <w:rsid w:val="00C80BDE"/>
    <w:rsid w:val="00C86D74"/>
    <w:rsid w:val="00CC0A54"/>
    <w:rsid w:val="00CC3C69"/>
    <w:rsid w:val="00CD04F1"/>
    <w:rsid w:val="00CF681A"/>
    <w:rsid w:val="00D07C78"/>
    <w:rsid w:val="00D213D8"/>
    <w:rsid w:val="00D45252"/>
    <w:rsid w:val="00D71B4D"/>
    <w:rsid w:val="00D76014"/>
    <w:rsid w:val="00D90376"/>
    <w:rsid w:val="00D93D55"/>
    <w:rsid w:val="00DD7B7F"/>
    <w:rsid w:val="00DF6845"/>
    <w:rsid w:val="00E06852"/>
    <w:rsid w:val="00E078C9"/>
    <w:rsid w:val="00E11A7F"/>
    <w:rsid w:val="00E15015"/>
    <w:rsid w:val="00E335FE"/>
    <w:rsid w:val="00E6274A"/>
    <w:rsid w:val="00EA7D6E"/>
    <w:rsid w:val="00EB00F7"/>
    <w:rsid w:val="00EB2F76"/>
    <w:rsid w:val="00EC4E49"/>
    <w:rsid w:val="00ED77FB"/>
    <w:rsid w:val="00EE45FA"/>
    <w:rsid w:val="00EE635B"/>
    <w:rsid w:val="00EF1373"/>
    <w:rsid w:val="00EF3BBA"/>
    <w:rsid w:val="00F043DE"/>
    <w:rsid w:val="00F50B0A"/>
    <w:rsid w:val="00F54A00"/>
    <w:rsid w:val="00F5510E"/>
    <w:rsid w:val="00F66152"/>
    <w:rsid w:val="00F850C7"/>
    <w:rsid w:val="00F9165B"/>
    <w:rsid w:val="00F92CC6"/>
    <w:rsid w:val="00F95D5B"/>
    <w:rsid w:val="00FB1E83"/>
    <w:rsid w:val="00FC482F"/>
    <w:rsid w:val="00FE525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6901D"/>
  <w15:docId w15:val="{70C767BD-2C23-49E1-BF8F-012E270F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EB00F7"/>
    <w:pPr>
      <w:keepNext/>
      <w:spacing w:beforeLines="100" w:before="100" w:afterLines="50" w:after="50" w:line="340" w:lineRule="atLeast"/>
      <w:outlineLvl w:val="0"/>
    </w:pPr>
    <w:rPr>
      <w:rFonts w:ascii="SimHei" w:eastAsia="SimHei"/>
      <w:bC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B40779"/>
    <w:rPr>
      <w:rFonts w:ascii="Arial" w:eastAsia="SimSun" w:hAnsi="Arial" w:cs="Arial"/>
      <w:sz w:val="22"/>
      <w:lang w:val="en-US" w:eastAsia="zh-CN"/>
    </w:rPr>
  </w:style>
  <w:style w:type="character" w:styleId="Hyperlink">
    <w:name w:val="Hyperlink"/>
    <w:basedOn w:val="DefaultParagraphFont"/>
    <w:unhideWhenUsed/>
    <w:rsid w:val="00B40779"/>
    <w:rPr>
      <w:color w:val="0000FF" w:themeColor="hyperlink"/>
      <w:u w:val="single"/>
    </w:rPr>
  </w:style>
  <w:style w:type="character" w:styleId="UnresolvedMention">
    <w:name w:val="Unresolved Mention"/>
    <w:basedOn w:val="DefaultParagraphFont"/>
    <w:uiPriority w:val="99"/>
    <w:semiHidden/>
    <w:unhideWhenUsed/>
    <w:rsid w:val="00B40779"/>
    <w:rPr>
      <w:color w:val="605E5C"/>
      <w:shd w:val="clear" w:color="auto" w:fill="E1DFDD"/>
    </w:rPr>
  </w:style>
  <w:style w:type="character" w:customStyle="1" w:styleId="Heading1Char">
    <w:name w:val="Heading 1 Char"/>
    <w:basedOn w:val="DefaultParagraphFont"/>
    <w:link w:val="Heading1"/>
    <w:rsid w:val="00EB00F7"/>
    <w:rPr>
      <w:rFonts w:ascii="SimHei" w:eastAsia="SimHei" w:hAnsi="Arial" w:cs="Arial"/>
      <w:bCs/>
      <w:kern w:val="32"/>
      <w:sz w:val="22"/>
      <w:szCs w:val="32"/>
      <w:lang w:val="en-US" w:eastAsia="zh-CN"/>
    </w:rPr>
  </w:style>
  <w:style w:type="paragraph" w:customStyle="1" w:styleId="Default">
    <w:name w:val="Default"/>
    <w:rsid w:val="00747F18"/>
    <w:pPr>
      <w:widowControl w:val="0"/>
      <w:autoSpaceDE w:val="0"/>
      <w:autoSpaceDN w:val="0"/>
      <w:adjustRightInd w:val="0"/>
    </w:pPr>
    <w:rPr>
      <w:rFonts w:ascii="SimHei" w:eastAsia="SimHei" w:cs="SimHei"/>
      <w:color w:val="000000"/>
      <w:sz w:val="24"/>
      <w:szCs w:val="24"/>
      <w:lang w:val="en-US" w:eastAsia="en-US"/>
    </w:rPr>
  </w:style>
  <w:style w:type="character" w:customStyle="1" w:styleId="ONUMEChar">
    <w:name w:val="ONUM E Char"/>
    <w:basedOn w:val="DefaultParagraphFont"/>
    <w:link w:val="ONUME"/>
    <w:rsid w:val="002713E7"/>
    <w:rPr>
      <w:rFonts w:ascii="Arial" w:eastAsia="SimSun" w:hAnsi="Arial" w:cs="Arial"/>
      <w:sz w:val="22"/>
      <w:lang w:val="en-US" w:eastAsia="zh-CN"/>
    </w:rPr>
  </w:style>
  <w:style w:type="character" w:customStyle="1" w:styleId="AddedText">
    <w:name w:val="Added Text"/>
    <w:basedOn w:val="DefaultParagraphFont"/>
    <w:uiPriority w:val="1"/>
    <w:qFormat/>
    <w:rsid w:val="002713E7"/>
    <w:rPr>
      <w:color w:val="1F497D" w:themeColor="text2"/>
      <w:szCs w:val="22"/>
      <w:u w:val="single"/>
    </w:rPr>
  </w:style>
  <w:style w:type="character" w:customStyle="1" w:styleId="DeletedText">
    <w:name w:val="Deleted Text"/>
    <w:basedOn w:val="DefaultParagraphFont"/>
    <w:uiPriority w:val="1"/>
    <w:qFormat/>
    <w:rsid w:val="002713E7"/>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PCT/CTC/33/INF/1</vt:lpstr>
    </vt:vector>
  </TitlesOfParts>
  <Company>WIPO</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PCT/CTC/33/INF/1</dc:title>
  <dc:subject>指定和延长指定的程序和要求</dc:subject>
  <dc:creator>MARLOW Thomas</dc:creator>
  <cp:keywords/>
  <cp:lastModifiedBy>MARLOW Thomas</cp:lastModifiedBy>
  <cp:revision>2</cp:revision>
  <cp:lastPrinted>2011-02-15T11:56:00Z</cp:lastPrinted>
  <dcterms:created xsi:type="dcterms:W3CDTF">2026-01-06T17:33:00Z</dcterms:created>
  <dcterms:modified xsi:type="dcterms:W3CDTF">2026-01-06T17:33:00Z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2025-12-18T20:36:31Z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ca17c44d-eed9-4f89-b3e6-33b7e29b2842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