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2D77B326"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9D16C1">
        <w:rPr>
          <w:rFonts w:ascii="Arial Black" w:hAnsi="Arial Black" w:hint="eastAsia"/>
          <w:b/>
          <w:caps/>
          <w:sz w:val="15"/>
        </w:rPr>
        <w:t>2</w:t>
      </w:r>
      <w:r w:rsidR="0059762F">
        <w:rPr>
          <w:rFonts w:ascii="Arial Black" w:hAnsi="Arial Black" w:hint="eastAsia"/>
          <w:b/>
          <w:caps/>
          <w:sz w:val="15"/>
        </w:rPr>
        <w:t>3</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5EB43CB4"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9D16C1" w:rsidRPr="009D16C1">
        <w:rPr>
          <w:rFonts w:ascii="KaiTi" w:eastAsia="KaiTi" w:hAnsi="KaiTi" w:cs="Times New Roman" w:hint="eastAsia"/>
          <w:sz w:val="24"/>
          <w:szCs w:val="22"/>
        </w:rPr>
        <w:t>乌克兰国家知识产权和创新局</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2622B67B"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w:t>
      </w:r>
      <w:r w:rsidR="009D16C1">
        <w:rPr>
          <w:rFonts w:ascii="SimSun" w:hAnsi="SimSun" w:hint="eastAsia"/>
        </w:rPr>
        <w:t>2</w:t>
      </w:r>
      <w:r w:rsidRPr="00E47C64">
        <w:rPr>
          <w:rFonts w:ascii="SimSun" w:hAnsi="SimSun" w:hint="eastAsia"/>
        </w:rPr>
        <w:t>月</w:t>
      </w:r>
      <w:r w:rsidR="009D16C1">
        <w:rPr>
          <w:rFonts w:ascii="SimSun" w:hAnsi="SimSun" w:hint="eastAsia"/>
        </w:rPr>
        <w:t>1</w:t>
      </w:r>
      <w:r w:rsidRPr="00E47C64">
        <w:rPr>
          <w:rFonts w:ascii="SimSun" w:hAnsi="SimSun" w:hint="eastAsia"/>
        </w:rPr>
        <w:t>日，</w:t>
      </w:r>
      <w:r w:rsidR="009D16C1" w:rsidRPr="009D16C1">
        <w:rPr>
          <w:rFonts w:ascii="SimSun" w:hAnsi="SimSun" w:hint="eastAsia"/>
        </w:rPr>
        <w:t>乌克兰国家知识产权和创新局</w:t>
      </w:r>
      <w:r w:rsidR="009D16C1">
        <w:rPr>
          <w:rFonts w:ascii="SimSun" w:hAnsi="SimSun" w:hint="eastAsia"/>
        </w:rPr>
        <w:t>（</w:t>
      </w:r>
      <w:r w:rsidR="009D16C1" w:rsidRPr="009D16C1">
        <w:rPr>
          <w:rFonts w:ascii="SimSun" w:hAnsi="SimSun"/>
        </w:rPr>
        <w:t>UANIPIO</w:t>
      </w:r>
      <w:r w:rsidR="009D16C1">
        <w:rPr>
          <w:rFonts w:ascii="SimSun" w:hAnsi="SimSun" w:hint="eastAsia"/>
        </w:rPr>
        <w:t>）</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599B7948" w:rsidR="00E47C64" w:rsidRPr="00E47C64" w:rsidRDefault="009D16C1" w:rsidP="00BE1156">
      <w:pPr>
        <w:spacing w:afterLines="100" w:after="240" w:line="340" w:lineRule="atLeast"/>
        <w:ind w:left="567"/>
        <w:rPr>
          <w:rFonts w:ascii="SimSun" w:hAnsi="SimSun"/>
        </w:rPr>
      </w:pPr>
      <w:r w:rsidRPr="009D16C1">
        <w:rPr>
          <w:rFonts w:ascii="SimSun" w:hAnsi="SimSun" w:hint="eastAsia"/>
        </w:rPr>
        <w:t>乌克兰国家知识产权和创新局（UANIPIO）</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6AC6D138" w14:textId="13BF88C2" w:rsidR="009D16C1" w:rsidRPr="009D16C1" w:rsidRDefault="009D16C1" w:rsidP="009D16C1">
      <w:pPr>
        <w:spacing w:afterLines="100" w:after="240" w:line="340" w:lineRule="atLeast"/>
        <w:ind w:left="567"/>
        <w:contextualSpacing/>
        <w:rPr>
          <w:rFonts w:ascii="SimSun" w:hAnsi="SimSun"/>
        </w:rPr>
      </w:pPr>
      <w:bookmarkStart w:id="5" w:name="_Hlk217048867"/>
      <w:r w:rsidRPr="009D16C1">
        <w:rPr>
          <w:rFonts w:ascii="SimSun" w:hAnsi="SimSun"/>
        </w:rPr>
        <w:t xml:space="preserve">Bogdan </w:t>
      </w:r>
      <w:proofErr w:type="spellStart"/>
      <w:r w:rsidRPr="009D16C1">
        <w:rPr>
          <w:rFonts w:ascii="SimSun" w:hAnsi="SimSun"/>
        </w:rPr>
        <w:t>Paduchak</w:t>
      </w:r>
      <w:proofErr w:type="spellEnd"/>
      <w:r w:rsidRPr="009D16C1">
        <w:rPr>
          <w:rFonts w:ascii="SimSun" w:hAnsi="SimSun" w:hint="eastAsia"/>
        </w:rPr>
        <w:t>，UANIPIO第一副</w:t>
      </w:r>
      <w:r>
        <w:rPr>
          <w:rFonts w:ascii="SimSun" w:hAnsi="SimSun" w:hint="eastAsia"/>
        </w:rPr>
        <w:t>局长</w:t>
      </w:r>
    </w:p>
    <w:p w14:paraId="117A3418" w14:textId="21CEBFF2" w:rsidR="00635FFC" w:rsidRPr="009D16C1" w:rsidRDefault="009D16C1" w:rsidP="009D16C1">
      <w:pPr>
        <w:spacing w:afterLines="100" w:after="240" w:line="340" w:lineRule="atLeast"/>
        <w:ind w:left="567"/>
        <w:rPr>
          <w:rFonts w:ascii="SimSun" w:hAnsi="SimSun"/>
        </w:rPr>
      </w:pPr>
      <w:hyperlink r:id="rId10" w:history="1">
        <w:r w:rsidRPr="009E7FB0">
          <w:rPr>
            <w:rStyle w:val="Hyperlink"/>
            <w:rFonts w:ascii="SimSun" w:hAnsi="SimSun"/>
          </w:rPr>
          <w:t>bogdan.paduchak@nipo.gov.ua</w:t>
        </w:r>
      </w:hyperlink>
    </w:p>
    <w:bookmarkEnd w:id="5"/>
    <w:p w14:paraId="4FBA3141"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(c)</w:t>
      </w:r>
      <w:r w:rsidRPr="00E47C64">
        <w:rPr>
          <w:rFonts w:ascii="SimSun" w:hAnsi="SimSun" w:hint="eastAsia"/>
          <w:b/>
          <w:bCs/>
          <w:szCs w:val="22"/>
        </w:rPr>
        <w:tab/>
        <w:t>总干事收到延长指定申请的日期：</w:t>
      </w:r>
    </w:p>
    <w:p w14:paraId="35006008" w14:textId="0BA35825" w:rsidR="00E47C64" w:rsidRPr="00E47C64" w:rsidRDefault="00E47C64" w:rsidP="00BE1156">
      <w:pPr>
        <w:spacing w:afterLines="100" w:after="240" w:line="340" w:lineRule="atLeast"/>
        <w:ind w:left="567"/>
        <w:rPr>
          <w:rFonts w:ascii="SimSun" w:hAnsi="SimSun"/>
        </w:rPr>
      </w:pPr>
      <w:r w:rsidRPr="00E47C64">
        <w:rPr>
          <w:rFonts w:ascii="SimSun" w:hAnsi="SimSun" w:hint="eastAsia"/>
        </w:rPr>
        <w:t>2025年1</w:t>
      </w:r>
      <w:r w:rsidR="009D16C1">
        <w:rPr>
          <w:rFonts w:ascii="SimSun" w:hAnsi="SimSun" w:hint="eastAsia"/>
        </w:rPr>
        <w:t>2</w:t>
      </w:r>
      <w:r w:rsidRPr="00E47C64">
        <w:rPr>
          <w:rFonts w:ascii="SimSun" w:hAnsi="SimSun" w:hint="eastAsia"/>
        </w:rPr>
        <w:t>月</w:t>
      </w:r>
      <w:r w:rsidR="009D16C1">
        <w:rPr>
          <w:rFonts w:ascii="SimSun" w:hAnsi="SimSun" w:hint="eastAsia"/>
        </w:rPr>
        <w:t>1</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0E91DD93"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E80217">
        <w:rPr>
          <w:rFonts w:ascii="SimSun" w:hAnsi="SimSun"/>
        </w:rPr>
        <w:fldChar w:fldCharType="begin"/>
      </w:r>
      <w:r w:rsidR="00E80217">
        <w:rPr>
          <w:rFonts w:ascii="SimSun" w:hAnsi="SimSun"/>
        </w:rPr>
        <w:instrText>HYPERLINK "</w:instrText>
      </w:r>
      <w:r w:rsidR="00E80217" w:rsidRPr="00E80217">
        <w:rPr>
          <w:rFonts w:ascii="SimSun" w:hAnsi="SimSun"/>
        </w:rPr>
        <w:instrText>https://www.wipo.int/en/web/pct-system/quality/authorities#</w:instrText>
      </w:r>
      <w:r w:rsidR="00E80217" w:rsidRPr="00E80217">
        <w:rPr>
          <w:rFonts w:ascii="SimSun" w:hAnsi="SimSun" w:hint="eastAsia"/>
        </w:rPr>
        <w:instrText>UA</w:instrText>
      </w:r>
      <w:r w:rsidR="00E80217">
        <w:rPr>
          <w:rFonts w:ascii="SimSun" w:hAnsi="SimSun"/>
        </w:rPr>
        <w:instrText>"</w:instrText>
      </w:r>
      <w:r w:rsidR="00602BC3">
        <w:rPr>
          <w:rFonts w:ascii="SimSun" w:hAnsi="SimSun"/>
        </w:rPr>
      </w:r>
      <w:r w:rsidR="00E80217">
        <w:rPr>
          <w:rFonts w:ascii="SimSun" w:hAnsi="SimSun"/>
        </w:rPr>
        <w:fldChar w:fldCharType="separate"/>
      </w:r>
      <w:r w:rsidR="00E80217" w:rsidRPr="009E7FB0">
        <w:rPr>
          <w:rStyle w:val="Hyperlink"/>
          <w:rFonts w:ascii="SimSun" w:hAnsi="SimSun"/>
        </w:rPr>
        <w:t>https://www.wipo.int/en/web/pct-system/quality/authorities#</w:t>
      </w:r>
      <w:r w:rsidR="00E80217" w:rsidRPr="009E7FB0">
        <w:rPr>
          <w:rStyle w:val="Hyperlink"/>
          <w:rFonts w:ascii="SimSun" w:hAnsi="SimSun" w:hint="eastAsia"/>
        </w:rPr>
        <w:t>UA</w:t>
      </w:r>
      <w:r w:rsidR="00E80217">
        <w:rPr>
          <w:rFonts w:ascii="SimSun" w:hAnsi="SimSun"/>
        </w:rPr>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细则36.1(i)和63.1(i)：国家局或者政府间组织至少必须拥有100名具有足以胜任检索和审查工作的技术资格的专职人员。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45FC4C2F"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58"/>
        <w:gridCol w:w="2058"/>
        <w:gridCol w:w="2405"/>
      </w:tblGrid>
      <w:tr w:rsidR="00E47C64" w:rsidRPr="00E47C64" w14:paraId="569A869A" w14:textId="77777777" w:rsidTr="00152AEF">
        <w:trPr>
          <w:cantSplit/>
          <w:tblHeader/>
        </w:trPr>
        <w:tc>
          <w:tcPr>
            <w:tcW w:w="2405" w:type="dxa"/>
            <w:tcBorders>
              <w:top w:val="single" w:sz="4" w:space="0" w:color="auto"/>
              <w:left w:val="single" w:sz="4" w:space="0" w:color="auto"/>
              <w:bottom w:val="single" w:sz="4" w:space="0" w:color="auto"/>
              <w:right w:val="single" w:sz="4" w:space="0" w:color="auto"/>
            </w:tcBorders>
          </w:tcPr>
          <w:p w14:paraId="535B5C75" w14:textId="77777777" w:rsidR="00E47C64" w:rsidRPr="002B70E7" w:rsidRDefault="00E47C64" w:rsidP="00882E14">
            <w:pPr>
              <w:keepNext/>
              <w:keepLines/>
              <w:suppressAutoHyphens/>
              <w:spacing w:line="340" w:lineRule="atLeast"/>
              <w:rPr>
                <w:rFonts w:ascii="SimSun" w:hAnsi="SimSun"/>
                <w:b/>
                <w:bCs/>
                <w:szCs w:val="22"/>
                <w:lang w:bidi="he-IL"/>
              </w:rPr>
            </w:pPr>
            <w:r w:rsidRPr="002B70E7">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2B70E7" w:rsidRDefault="00E47C64" w:rsidP="00882E14">
            <w:pPr>
              <w:keepNext/>
              <w:keepLines/>
              <w:suppressAutoHyphens/>
              <w:spacing w:line="340" w:lineRule="atLeast"/>
              <w:jc w:val="center"/>
              <w:rPr>
                <w:rFonts w:ascii="SimSun" w:hAnsi="SimSun"/>
                <w:b/>
                <w:bCs/>
                <w:szCs w:val="22"/>
                <w:lang w:bidi="he-IL"/>
              </w:rPr>
            </w:pPr>
            <w:r w:rsidRPr="002B70E7">
              <w:rPr>
                <w:rFonts w:ascii="SimSun" w:hAnsi="SimSun" w:hint="eastAsia"/>
                <w:b/>
                <w:bCs/>
                <w:szCs w:val="22"/>
                <w:lang w:bidi="he-IL"/>
              </w:rPr>
              <w:t>数量</w:t>
            </w:r>
            <w:r w:rsidRPr="002B70E7">
              <w:rPr>
                <w:rFonts w:ascii="SimSun" w:hAnsi="SimSun"/>
                <w:b/>
                <w:bCs/>
                <w:szCs w:val="22"/>
                <w:lang w:bidi="he-IL"/>
              </w:rPr>
              <w:br/>
            </w:r>
            <w:r w:rsidRPr="002B70E7">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77777777" w:rsidR="00E47C64" w:rsidRPr="002B70E7" w:rsidRDefault="00E47C64" w:rsidP="00882E14">
            <w:pPr>
              <w:suppressAutoHyphens/>
              <w:spacing w:line="340" w:lineRule="atLeast"/>
              <w:jc w:val="center"/>
              <w:rPr>
                <w:rFonts w:ascii="SimSun" w:hAnsi="SimSun"/>
                <w:b/>
                <w:bCs/>
                <w:szCs w:val="24"/>
                <w:lang w:bidi="he-IL"/>
              </w:rPr>
            </w:pPr>
            <w:r w:rsidRPr="002B70E7">
              <w:rPr>
                <w:rFonts w:ascii="SimSun" w:hAnsi="SimSun" w:hint="eastAsia"/>
                <w:b/>
                <w:bCs/>
                <w:lang w:bidi="he-IL"/>
              </w:rPr>
              <w:t>资格分类</w:t>
            </w:r>
          </w:p>
        </w:tc>
      </w:tr>
      <w:tr w:rsidR="00C2317C" w:rsidRPr="00E47C64" w14:paraId="6853E474"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012AA5D4" w14:textId="207F23B2" w:rsidR="00C2317C" w:rsidRPr="002B70E7" w:rsidRDefault="00C2317C" w:rsidP="00C2317C">
            <w:pPr>
              <w:widowControl w:val="0"/>
              <w:spacing w:line="340" w:lineRule="atLeast"/>
              <w:jc w:val="both"/>
              <w:rPr>
                <w:rFonts w:ascii="SimSun" w:hAnsi="SimSun"/>
                <w:szCs w:val="22"/>
                <w:lang w:bidi="he-IL"/>
              </w:rPr>
            </w:pPr>
            <w:r w:rsidRPr="002B70E7">
              <w:rPr>
                <w:rFonts w:ascii="SimSun" w:hAnsi="SimSun" w:hint="eastAsia"/>
              </w:rPr>
              <w:t>机械</w:t>
            </w:r>
          </w:p>
        </w:tc>
        <w:tc>
          <w:tcPr>
            <w:tcW w:w="2058" w:type="dxa"/>
            <w:tcBorders>
              <w:top w:val="single" w:sz="4" w:space="0" w:color="auto"/>
              <w:left w:val="single" w:sz="4" w:space="0" w:color="auto"/>
              <w:bottom w:val="single" w:sz="4" w:space="0" w:color="auto"/>
              <w:right w:val="single" w:sz="4" w:space="0" w:color="auto"/>
            </w:tcBorders>
          </w:tcPr>
          <w:p w14:paraId="5C286E5C" w14:textId="5575C520" w:rsidR="00C2317C" w:rsidRPr="002B70E7" w:rsidRDefault="00C2317C" w:rsidP="00C2317C">
            <w:pPr>
              <w:widowControl w:val="0"/>
              <w:spacing w:line="340" w:lineRule="atLeast"/>
              <w:jc w:val="center"/>
              <w:rPr>
                <w:rFonts w:ascii="SimSun" w:hAnsi="SimSun"/>
              </w:rPr>
            </w:pPr>
            <w:r>
              <w:rPr>
                <w:rFonts w:ascii="SimSun" w:hAnsi="SimSun" w:hint="eastAsia"/>
              </w:rPr>
              <w:t>25</w:t>
            </w:r>
          </w:p>
        </w:tc>
        <w:tc>
          <w:tcPr>
            <w:tcW w:w="2058" w:type="dxa"/>
            <w:tcBorders>
              <w:top w:val="single" w:sz="4" w:space="0" w:color="auto"/>
              <w:left w:val="single" w:sz="4" w:space="0" w:color="auto"/>
              <w:bottom w:val="single" w:sz="4" w:space="0" w:color="auto"/>
              <w:right w:val="single" w:sz="4" w:space="0" w:color="auto"/>
            </w:tcBorders>
          </w:tcPr>
          <w:p w14:paraId="161EB00B" w14:textId="2D8C9772" w:rsidR="00C2317C" w:rsidRPr="002B70E7" w:rsidRDefault="00C2317C" w:rsidP="00C2317C">
            <w:pPr>
              <w:widowControl w:val="0"/>
              <w:spacing w:line="340" w:lineRule="atLeast"/>
              <w:jc w:val="center"/>
              <w:rPr>
                <w:rFonts w:ascii="SimSun" w:hAnsi="SimSun"/>
                <w:szCs w:val="22"/>
                <w:lang w:bidi="he-IL"/>
              </w:rPr>
            </w:pPr>
            <w:r>
              <w:rPr>
                <w:rFonts w:ascii="SimSun" w:hAnsi="SimSun" w:hint="eastAsia"/>
              </w:rPr>
              <w:t>21</w:t>
            </w:r>
          </w:p>
        </w:tc>
        <w:tc>
          <w:tcPr>
            <w:tcW w:w="2405" w:type="dxa"/>
            <w:tcBorders>
              <w:top w:val="single" w:sz="4" w:space="0" w:color="auto"/>
              <w:left w:val="single" w:sz="4" w:space="0" w:color="auto"/>
              <w:bottom w:val="single" w:sz="4" w:space="0" w:color="auto"/>
              <w:right w:val="single" w:sz="4" w:space="0" w:color="auto"/>
            </w:tcBorders>
          </w:tcPr>
          <w:p w14:paraId="580B56B0" w14:textId="305AC023" w:rsidR="00C2317C" w:rsidRPr="00C2317C" w:rsidRDefault="00C2317C" w:rsidP="00913E26">
            <w:pPr>
              <w:rPr>
                <w:rFonts w:ascii="SimSun" w:hAnsi="SimSun" w:cs="Calibri"/>
              </w:rPr>
            </w:pPr>
            <w:r w:rsidRPr="00C2317C">
              <w:rPr>
                <w:rFonts w:ascii="SimSun" w:hAnsi="SimSun"/>
              </w:rPr>
              <w:t>73%首席审查员</w:t>
            </w:r>
          </w:p>
          <w:p w14:paraId="4609954C" w14:textId="2489CDFE" w:rsidR="00C2317C" w:rsidRPr="00C2317C" w:rsidRDefault="00C2317C" w:rsidP="00913E26">
            <w:pPr>
              <w:rPr>
                <w:rFonts w:ascii="SimSun" w:hAnsi="SimSun"/>
              </w:rPr>
            </w:pPr>
            <w:r w:rsidRPr="00C2317C">
              <w:rPr>
                <w:rFonts w:ascii="SimSun" w:hAnsi="SimSun"/>
              </w:rPr>
              <w:t>20%一级审查员</w:t>
            </w:r>
          </w:p>
          <w:p w14:paraId="32545529" w14:textId="55B0437E" w:rsidR="00C2317C" w:rsidRPr="00C2317C" w:rsidRDefault="00C2317C" w:rsidP="00913E26">
            <w:pPr>
              <w:jc w:val="both"/>
              <w:textAlignment w:val="center"/>
              <w:rPr>
                <w:rFonts w:ascii="SimSun" w:hAnsi="SimSun"/>
                <w:szCs w:val="22"/>
                <w:lang w:bidi="he-IL"/>
              </w:rPr>
            </w:pPr>
            <w:r w:rsidRPr="00C2317C">
              <w:rPr>
                <w:rFonts w:ascii="SimSun" w:hAnsi="SimSun"/>
              </w:rPr>
              <w:t>7%审查员</w:t>
            </w:r>
          </w:p>
        </w:tc>
      </w:tr>
      <w:tr w:rsidR="0059762F" w:rsidRPr="00E47C64" w14:paraId="2A429D4F"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757018D1" w14:textId="1910E432"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电气/电子</w:t>
            </w:r>
          </w:p>
        </w:tc>
        <w:tc>
          <w:tcPr>
            <w:tcW w:w="2058" w:type="dxa"/>
            <w:tcBorders>
              <w:top w:val="single" w:sz="4" w:space="0" w:color="auto"/>
              <w:left w:val="single" w:sz="4" w:space="0" w:color="auto"/>
              <w:bottom w:val="single" w:sz="4" w:space="0" w:color="auto"/>
              <w:right w:val="single" w:sz="4" w:space="0" w:color="auto"/>
            </w:tcBorders>
          </w:tcPr>
          <w:p w14:paraId="68751298" w14:textId="566F57F1" w:rsidR="0059762F" w:rsidRPr="002B70E7" w:rsidRDefault="00E80217" w:rsidP="002B70E7">
            <w:pPr>
              <w:widowControl w:val="0"/>
              <w:spacing w:line="340" w:lineRule="atLeast"/>
              <w:jc w:val="center"/>
              <w:rPr>
                <w:rFonts w:ascii="SimSun" w:hAnsi="SimSun"/>
              </w:rPr>
            </w:pPr>
            <w:r>
              <w:rPr>
                <w:rFonts w:ascii="SimSun" w:hAnsi="SimSun" w:hint="eastAsia"/>
              </w:rPr>
              <w:t>24</w:t>
            </w:r>
          </w:p>
        </w:tc>
        <w:tc>
          <w:tcPr>
            <w:tcW w:w="2058" w:type="dxa"/>
            <w:tcBorders>
              <w:top w:val="single" w:sz="4" w:space="0" w:color="auto"/>
              <w:left w:val="single" w:sz="4" w:space="0" w:color="auto"/>
              <w:bottom w:val="single" w:sz="4" w:space="0" w:color="auto"/>
              <w:right w:val="single" w:sz="4" w:space="0" w:color="auto"/>
            </w:tcBorders>
          </w:tcPr>
          <w:p w14:paraId="6E57370B" w14:textId="39B75DB1"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w:t>
            </w:r>
            <w:r w:rsidR="00E80217">
              <w:rPr>
                <w:rFonts w:ascii="SimSun" w:hAnsi="SimSun" w:hint="eastAsia"/>
              </w:rPr>
              <w:t>6</w:t>
            </w:r>
          </w:p>
        </w:tc>
        <w:tc>
          <w:tcPr>
            <w:tcW w:w="2405" w:type="dxa"/>
            <w:tcBorders>
              <w:top w:val="single" w:sz="4" w:space="0" w:color="auto"/>
              <w:left w:val="single" w:sz="4" w:space="0" w:color="auto"/>
              <w:bottom w:val="single" w:sz="4" w:space="0" w:color="auto"/>
              <w:right w:val="single" w:sz="4" w:space="0" w:color="auto"/>
            </w:tcBorders>
          </w:tcPr>
          <w:p w14:paraId="77A60B21" w14:textId="661A17C8" w:rsidR="00C2317C" w:rsidRPr="00C2317C" w:rsidRDefault="00C2317C" w:rsidP="00913E26">
            <w:pPr>
              <w:jc w:val="both"/>
              <w:textAlignment w:val="center"/>
              <w:rPr>
                <w:rFonts w:ascii="SimSun" w:hAnsi="SimSun"/>
              </w:rPr>
            </w:pPr>
            <w:r w:rsidRPr="00C2317C">
              <w:rPr>
                <w:rFonts w:ascii="SimSun" w:hAnsi="SimSun"/>
              </w:rPr>
              <w:t>50%首席审查员</w:t>
            </w:r>
          </w:p>
          <w:p w14:paraId="3805D6AB" w14:textId="120F39C9" w:rsidR="00C2317C" w:rsidRPr="00C2317C" w:rsidRDefault="00C2317C" w:rsidP="00913E26">
            <w:pPr>
              <w:jc w:val="both"/>
              <w:textAlignment w:val="center"/>
              <w:rPr>
                <w:rFonts w:ascii="SimSun" w:hAnsi="SimSun"/>
              </w:rPr>
            </w:pPr>
            <w:r w:rsidRPr="00C2317C">
              <w:rPr>
                <w:rFonts w:ascii="SimSun" w:hAnsi="SimSun"/>
              </w:rPr>
              <w:t>20%一级审查员</w:t>
            </w:r>
          </w:p>
          <w:p w14:paraId="22E79B6E" w14:textId="6D289D99" w:rsidR="0059762F" w:rsidRPr="00C2317C" w:rsidRDefault="00C2317C" w:rsidP="00913E26">
            <w:pPr>
              <w:jc w:val="both"/>
              <w:textAlignment w:val="center"/>
              <w:rPr>
                <w:rFonts w:ascii="SimSun" w:hAnsi="SimSun"/>
                <w:szCs w:val="22"/>
                <w:lang w:bidi="he-IL"/>
              </w:rPr>
            </w:pPr>
            <w:r w:rsidRPr="00C2317C">
              <w:rPr>
                <w:rFonts w:ascii="SimSun" w:hAnsi="SimSun"/>
              </w:rPr>
              <w:t>30%审查员</w:t>
            </w:r>
          </w:p>
        </w:tc>
      </w:tr>
      <w:tr w:rsidR="0059762F" w:rsidRPr="00E47C64" w14:paraId="3678F026"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5899AB13" w14:textId="7A7F6B06"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t>化学</w:t>
            </w:r>
          </w:p>
        </w:tc>
        <w:tc>
          <w:tcPr>
            <w:tcW w:w="2058" w:type="dxa"/>
            <w:tcBorders>
              <w:top w:val="single" w:sz="4" w:space="0" w:color="auto"/>
              <w:left w:val="single" w:sz="4" w:space="0" w:color="auto"/>
              <w:bottom w:val="single" w:sz="4" w:space="0" w:color="auto"/>
              <w:right w:val="single" w:sz="4" w:space="0" w:color="auto"/>
            </w:tcBorders>
          </w:tcPr>
          <w:p w14:paraId="1A44EDC4" w14:textId="1EFA8D38" w:rsidR="0059762F" w:rsidRPr="002B70E7" w:rsidRDefault="00E80217" w:rsidP="002B70E7">
            <w:pPr>
              <w:widowControl w:val="0"/>
              <w:spacing w:line="340" w:lineRule="atLeast"/>
              <w:jc w:val="center"/>
              <w:rPr>
                <w:rFonts w:ascii="SimSun" w:hAnsi="SimSun"/>
              </w:rPr>
            </w:pPr>
            <w:r>
              <w:rPr>
                <w:rFonts w:ascii="SimSun" w:hAnsi="SimSun" w:hint="eastAsia"/>
              </w:rPr>
              <w:t>31</w:t>
            </w:r>
          </w:p>
        </w:tc>
        <w:tc>
          <w:tcPr>
            <w:tcW w:w="2058" w:type="dxa"/>
            <w:tcBorders>
              <w:top w:val="single" w:sz="4" w:space="0" w:color="auto"/>
              <w:left w:val="single" w:sz="4" w:space="0" w:color="auto"/>
              <w:bottom w:val="single" w:sz="4" w:space="0" w:color="auto"/>
              <w:right w:val="single" w:sz="4" w:space="0" w:color="auto"/>
            </w:tcBorders>
          </w:tcPr>
          <w:p w14:paraId="61624753" w14:textId="0856338E" w:rsidR="0059762F" w:rsidRPr="002B70E7" w:rsidRDefault="0059762F" w:rsidP="002B70E7">
            <w:pPr>
              <w:widowControl w:val="0"/>
              <w:spacing w:line="340" w:lineRule="atLeast"/>
              <w:jc w:val="center"/>
              <w:rPr>
                <w:rFonts w:ascii="SimSun" w:hAnsi="SimSun"/>
                <w:szCs w:val="22"/>
                <w:lang w:bidi="he-IL"/>
              </w:rPr>
            </w:pPr>
            <w:r w:rsidRPr="002B70E7">
              <w:rPr>
                <w:rFonts w:ascii="SimSun" w:hAnsi="SimSun" w:hint="eastAsia"/>
              </w:rPr>
              <w:t>1</w:t>
            </w:r>
            <w:r w:rsidR="00E80217">
              <w:rPr>
                <w:rFonts w:ascii="SimSun" w:hAnsi="SimSun" w:hint="eastAsia"/>
              </w:rPr>
              <w:t>8</w:t>
            </w:r>
          </w:p>
        </w:tc>
        <w:tc>
          <w:tcPr>
            <w:tcW w:w="2405" w:type="dxa"/>
            <w:tcBorders>
              <w:top w:val="single" w:sz="4" w:space="0" w:color="auto"/>
              <w:left w:val="single" w:sz="4" w:space="0" w:color="auto"/>
              <w:bottom w:val="single" w:sz="4" w:space="0" w:color="auto"/>
              <w:right w:val="single" w:sz="4" w:space="0" w:color="auto"/>
            </w:tcBorders>
          </w:tcPr>
          <w:p w14:paraId="749F1894" w14:textId="4A32DEA8" w:rsidR="00C2317C" w:rsidRPr="00C2317C" w:rsidRDefault="00C2317C" w:rsidP="00913E26">
            <w:pPr>
              <w:jc w:val="both"/>
              <w:textAlignment w:val="center"/>
              <w:rPr>
                <w:rFonts w:ascii="SimSun" w:hAnsi="SimSun"/>
              </w:rPr>
            </w:pPr>
            <w:r w:rsidRPr="00C2317C">
              <w:rPr>
                <w:rFonts w:ascii="SimSun" w:hAnsi="SimSun"/>
              </w:rPr>
              <w:t>72%首席审查员</w:t>
            </w:r>
          </w:p>
          <w:p w14:paraId="167EE0CD" w14:textId="1C94B869" w:rsidR="00C2317C" w:rsidRPr="00C2317C" w:rsidRDefault="00C2317C" w:rsidP="00913E26">
            <w:pPr>
              <w:jc w:val="both"/>
              <w:textAlignment w:val="center"/>
              <w:rPr>
                <w:rFonts w:ascii="SimSun" w:hAnsi="SimSun"/>
              </w:rPr>
            </w:pPr>
            <w:r w:rsidRPr="00C2317C">
              <w:rPr>
                <w:rFonts w:ascii="SimSun" w:hAnsi="SimSun"/>
              </w:rPr>
              <w:t>23%一级审查员</w:t>
            </w:r>
          </w:p>
          <w:p w14:paraId="1257342A" w14:textId="107364C5" w:rsidR="0059762F" w:rsidRPr="00C2317C" w:rsidRDefault="00C2317C" w:rsidP="00913E26">
            <w:pPr>
              <w:jc w:val="both"/>
              <w:textAlignment w:val="center"/>
              <w:rPr>
                <w:rFonts w:ascii="SimSun" w:hAnsi="SimSun"/>
                <w:szCs w:val="22"/>
                <w:lang w:bidi="he-IL"/>
              </w:rPr>
            </w:pPr>
            <w:r w:rsidRPr="00C2317C">
              <w:rPr>
                <w:rFonts w:ascii="SimSun" w:hAnsi="SimSun"/>
              </w:rPr>
              <w:t>5%审查员</w:t>
            </w:r>
          </w:p>
        </w:tc>
      </w:tr>
      <w:tr w:rsidR="0059762F" w:rsidRPr="00E47C64" w14:paraId="0910B54F"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58A1A0D1" w14:textId="3E8396A1" w:rsidR="0059762F" w:rsidRPr="002B70E7" w:rsidRDefault="0059762F" w:rsidP="00010C3A">
            <w:pPr>
              <w:widowControl w:val="0"/>
              <w:spacing w:line="340" w:lineRule="atLeast"/>
              <w:jc w:val="both"/>
              <w:rPr>
                <w:rFonts w:ascii="SimSun" w:hAnsi="SimSun"/>
                <w:szCs w:val="22"/>
                <w:lang w:bidi="he-IL"/>
              </w:rPr>
            </w:pPr>
            <w:r w:rsidRPr="002B70E7">
              <w:rPr>
                <w:rFonts w:ascii="SimSun" w:hAnsi="SimSun" w:hint="eastAsia"/>
              </w:rPr>
              <w:lastRenderedPageBreak/>
              <w:t>生物技术</w:t>
            </w:r>
          </w:p>
        </w:tc>
        <w:tc>
          <w:tcPr>
            <w:tcW w:w="2058" w:type="dxa"/>
            <w:tcBorders>
              <w:top w:val="single" w:sz="4" w:space="0" w:color="auto"/>
              <w:left w:val="single" w:sz="4" w:space="0" w:color="auto"/>
              <w:bottom w:val="single" w:sz="4" w:space="0" w:color="auto"/>
              <w:right w:val="single" w:sz="4" w:space="0" w:color="auto"/>
            </w:tcBorders>
          </w:tcPr>
          <w:p w14:paraId="4BA368E9" w14:textId="6B35F594" w:rsidR="0059762F" w:rsidRPr="002B70E7" w:rsidRDefault="00E80217" w:rsidP="002B70E7">
            <w:pPr>
              <w:widowControl w:val="0"/>
              <w:spacing w:line="340" w:lineRule="atLeast"/>
              <w:jc w:val="center"/>
              <w:rPr>
                <w:rFonts w:ascii="SimSun" w:hAnsi="SimSun"/>
              </w:rPr>
            </w:pPr>
            <w:r>
              <w:rPr>
                <w:rFonts w:ascii="SimSun" w:hAnsi="SimSun" w:hint="eastAsia"/>
              </w:rPr>
              <w:t>22</w:t>
            </w:r>
          </w:p>
        </w:tc>
        <w:tc>
          <w:tcPr>
            <w:tcW w:w="2058" w:type="dxa"/>
            <w:tcBorders>
              <w:top w:val="single" w:sz="4" w:space="0" w:color="auto"/>
              <w:left w:val="single" w:sz="4" w:space="0" w:color="auto"/>
              <w:bottom w:val="single" w:sz="4" w:space="0" w:color="auto"/>
              <w:right w:val="single" w:sz="4" w:space="0" w:color="auto"/>
            </w:tcBorders>
          </w:tcPr>
          <w:p w14:paraId="56FC9D91" w14:textId="1A23E699" w:rsidR="0059762F" w:rsidRPr="002B70E7" w:rsidRDefault="00E80217" w:rsidP="002B70E7">
            <w:pPr>
              <w:widowControl w:val="0"/>
              <w:spacing w:line="340" w:lineRule="atLeast"/>
              <w:jc w:val="center"/>
              <w:rPr>
                <w:rFonts w:ascii="SimSun" w:hAnsi="SimSun"/>
                <w:szCs w:val="22"/>
                <w:lang w:bidi="he-IL"/>
              </w:rPr>
            </w:pPr>
            <w:r>
              <w:rPr>
                <w:rFonts w:ascii="SimSun" w:hAnsi="SimSun" w:hint="eastAsia"/>
              </w:rPr>
              <w:t>17</w:t>
            </w:r>
          </w:p>
        </w:tc>
        <w:tc>
          <w:tcPr>
            <w:tcW w:w="2405" w:type="dxa"/>
            <w:tcBorders>
              <w:top w:val="single" w:sz="4" w:space="0" w:color="auto"/>
              <w:left w:val="single" w:sz="4" w:space="0" w:color="auto"/>
              <w:bottom w:val="single" w:sz="4" w:space="0" w:color="auto"/>
              <w:right w:val="single" w:sz="4" w:space="0" w:color="auto"/>
            </w:tcBorders>
          </w:tcPr>
          <w:p w14:paraId="7939B25F" w14:textId="35ED9E20" w:rsidR="00C2317C" w:rsidRPr="00C2317C" w:rsidRDefault="00C2317C" w:rsidP="00913E26">
            <w:pPr>
              <w:jc w:val="both"/>
              <w:textAlignment w:val="center"/>
              <w:rPr>
                <w:rFonts w:ascii="SimSun" w:hAnsi="SimSun"/>
              </w:rPr>
            </w:pPr>
            <w:r w:rsidRPr="00C2317C">
              <w:rPr>
                <w:rFonts w:ascii="SimSun" w:hAnsi="SimSun"/>
              </w:rPr>
              <w:t>54%首席审查员</w:t>
            </w:r>
          </w:p>
          <w:p w14:paraId="357CEA50" w14:textId="77D8132E" w:rsidR="00C2317C" w:rsidRPr="00C2317C" w:rsidRDefault="00C2317C" w:rsidP="00913E26">
            <w:pPr>
              <w:jc w:val="both"/>
              <w:textAlignment w:val="center"/>
              <w:rPr>
                <w:rFonts w:ascii="SimSun" w:hAnsi="SimSun"/>
              </w:rPr>
            </w:pPr>
            <w:r w:rsidRPr="00C2317C">
              <w:rPr>
                <w:rFonts w:ascii="SimSun" w:hAnsi="SimSun"/>
              </w:rPr>
              <w:t>18%一级审查员</w:t>
            </w:r>
          </w:p>
          <w:p w14:paraId="3435A53C" w14:textId="3764B895" w:rsidR="0059762F" w:rsidRPr="00C2317C" w:rsidRDefault="00C2317C" w:rsidP="00913E26">
            <w:pPr>
              <w:jc w:val="both"/>
              <w:textAlignment w:val="center"/>
              <w:rPr>
                <w:rFonts w:ascii="SimSun" w:hAnsi="SimSun"/>
                <w:szCs w:val="22"/>
                <w:lang w:bidi="he-IL"/>
              </w:rPr>
            </w:pPr>
            <w:r w:rsidRPr="00C2317C">
              <w:rPr>
                <w:rFonts w:ascii="SimSun" w:hAnsi="SimSun"/>
              </w:rPr>
              <w:t>28%审查员</w:t>
            </w:r>
          </w:p>
        </w:tc>
      </w:tr>
      <w:tr w:rsidR="00E47C64" w:rsidRPr="00E47C64" w14:paraId="6D5D2799" w14:textId="77777777" w:rsidTr="00010C3A">
        <w:trPr>
          <w:cantSplit/>
        </w:trPr>
        <w:tc>
          <w:tcPr>
            <w:tcW w:w="2405" w:type="dxa"/>
            <w:tcBorders>
              <w:top w:val="single" w:sz="4" w:space="0" w:color="auto"/>
              <w:left w:val="single" w:sz="4" w:space="0" w:color="auto"/>
              <w:bottom w:val="single" w:sz="4" w:space="0" w:color="auto"/>
              <w:right w:val="single" w:sz="4" w:space="0" w:color="auto"/>
            </w:tcBorders>
          </w:tcPr>
          <w:p w14:paraId="24EF4B9B" w14:textId="77777777" w:rsidR="00E47C64" w:rsidRPr="00E47C64" w:rsidRDefault="00E47C64" w:rsidP="00010C3A">
            <w:pPr>
              <w:suppressAutoHyphens/>
              <w:spacing w:line="340" w:lineRule="atLeast"/>
              <w:jc w:val="both"/>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7DBA93B4" w:rsidR="00E47C64" w:rsidRPr="00E47C64" w:rsidRDefault="00152AEF" w:rsidP="00882E14">
            <w:pPr>
              <w:widowControl w:val="0"/>
              <w:spacing w:line="340" w:lineRule="atLeast"/>
              <w:jc w:val="center"/>
              <w:rPr>
                <w:rFonts w:ascii="KaiTi" w:eastAsia="KaiTi" w:hAnsi="KaiTi"/>
              </w:rPr>
            </w:pPr>
            <w:r w:rsidRPr="00152AEF">
              <w:rPr>
                <w:rFonts w:ascii="KaiTi" w:eastAsia="KaiTi" w:hAnsi="KaiTi" w:hint="eastAsia"/>
              </w:rPr>
              <w:t>10</w:t>
            </w:r>
            <w:r w:rsidR="00E80217">
              <w:rPr>
                <w:rFonts w:ascii="KaiTi" w:eastAsia="KaiTi" w:hAnsi="KaiTi" w:hint="eastAsia"/>
              </w:rPr>
              <w:t>2</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1EF2332F" w:rsidR="00E47C64" w:rsidRPr="00E47C64" w:rsidRDefault="00E80217" w:rsidP="00882E14">
            <w:pPr>
              <w:suppressAutoHyphens/>
              <w:spacing w:line="340" w:lineRule="atLeast"/>
              <w:jc w:val="center"/>
              <w:rPr>
                <w:rFonts w:ascii="KaiTi" w:eastAsia="KaiTi" w:hAnsi="KaiTi"/>
                <w:iCs/>
                <w:szCs w:val="22"/>
                <w:lang w:bidi="he-IL"/>
              </w:rPr>
            </w:pPr>
            <w:r>
              <w:rPr>
                <w:rFonts w:ascii="KaiTi" w:eastAsia="KaiTi" w:hAnsi="KaiTi" w:hint="eastAsia"/>
                <w:iCs/>
                <w:szCs w:val="22"/>
                <w:lang w:bidi="he-IL"/>
              </w:rPr>
              <w:t>18年</w:t>
            </w:r>
          </w:p>
        </w:tc>
        <w:tc>
          <w:tcPr>
            <w:tcW w:w="2405" w:type="dxa"/>
            <w:tcBorders>
              <w:top w:val="single" w:sz="4" w:space="0" w:color="auto"/>
              <w:left w:val="single" w:sz="4" w:space="0" w:color="auto"/>
              <w:bottom w:val="single" w:sz="4" w:space="0" w:color="auto"/>
              <w:right w:val="single" w:sz="4" w:space="0" w:color="auto"/>
            </w:tcBorders>
          </w:tcPr>
          <w:p w14:paraId="230E0EDE" w14:textId="52CE2091" w:rsidR="00E47C64" w:rsidRPr="00E47C64" w:rsidRDefault="00E47C64" w:rsidP="00882E14">
            <w:pPr>
              <w:suppressAutoHyphens/>
              <w:spacing w:line="340" w:lineRule="atLeast"/>
              <w:jc w:val="right"/>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77B27BAF" w14:textId="1E425F68" w:rsidR="00E400FB" w:rsidRPr="00E400FB" w:rsidRDefault="00E400FB" w:rsidP="00E400FB">
      <w:pPr>
        <w:spacing w:beforeLines="100" w:before="240" w:afterLines="100" w:after="240" w:line="340" w:lineRule="atLeast"/>
        <w:jc w:val="both"/>
        <w:rPr>
          <w:rFonts w:ascii="SimSun" w:hAnsi="SimSun"/>
          <w:bCs/>
        </w:rPr>
      </w:pPr>
      <w:r w:rsidRPr="00E400FB">
        <w:rPr>
          <w:rFonts w:ascii="SimSun" w:hAnsi="SimSun" w:hint="eastAsia"/>
          <w:bCs/>
        </w:rPr>
        <w:t>所有102名审查员均为全职员工，在各自专业领域拥有高等技术教育学历（学士/硕士）。此外，所有审查员均持有知识产权第二高等教育学位（专家/硕士级别），并具备足够的英语能力以开展检索、审查申请及准备PCT审查文件。</w:t>
      </w:r>
      <w:r>
        <w:rPr>
          <w:rFonts w:ascii="SimSun" w:hAnsi="SimSun" w:hint="eastAsia"/>
          <w:bCs/>
        </w:rPr>
        <w:t>一些</w:t>
      </w:r>
      <w:r w:rsidRPr="00E400FB">
        <w:rPr>
          <w:rFonts w:ascii="SimSun" w:hAnsi="SimSun" w:hint="eastAsia"/>
          <w:bCs/>
        </w:rPr>
        <w:t>审查员还</w:t>
      </w:r>
      <w:r>
        <w:rPr>
          <w:rFonts w:ascii="SimSun" w:hAnsi="SimSun" w:hint="eastAsia"/>
          <w:bCs/>
        </w:rPr>
        <w:t>掌握</w:t>
      </w:r>
      <w:r w:rsidRPr="00E400FB">
        <w:rPr>
          <w:rFonts w:ascii="SimSun" w:hAnsi="SimSun" w:hint="eastAsia"/>
          <w:bCs/>
        </w:rPr>
        <w:t>德语、法语、西班牙语和波兰语。</w:t>
      </w:r>
    </w:p>
    <w:p w14:paraId="18C071E5" w14:textId="153FF033" w:rsidR="00E400FB" w:rsidRDefault="00E400FB" w:rsidP="00E400FB">
      <w:pPr>
        <w:spacing w:beforeLines="100" w:before="240" w:afterLines="100" w:after="240" w:line="340" w:lineRule="atLeast"/>
        <w:jc w:val="both"/>
        <w:rPr>
          <w:rFonts w:ascii="SimSun" w:hAnsi="SimSun"/>
          <w:bCs/>
        </w:rPr>
      </w:pPr>
      <w:r w:rsidRPr="00E400FB">
        <w:rPr>
          <w:rFonts w:ascii="SimSun" w:hAnsi="SimSun" w:hint="eastAsia"/>
          <w:bCs/>
        </w:rPr>
        <w:t>UANIPIO在所有技术领域保持均衡的专业分布，涵盖化学、制药、生物技术、机械、电气电子工程、信息技术、电信、物理、工程技术、冶金、材料科学及相关领域。</w:t>
      </w: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21D2A384"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r>
        <w:fldChar w:fldCharType="begin"/>
      </w:r>
      <w:r>
        <w:instrText>HYPERLINK "https://www.wipo.int/export/sites/www/pct/en/docs/circulars/2024/1672.pdf"</w:instrText>
      </w:r>
      <w:r>
        <w:fldChar w:fldCharType="separate"/>
      </w:r>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r>
        <w:fldChar w:fldCharType="end"/>
      </w:r>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79269220" w:rsidR="00E47C64" w:rsidRDefault="00C03A24"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r w:rsidR="00E400FB">
        <w:rPr>
          <w:rFonts w:ascii="SimSun" w:hAnsi="SimSun"/>
          <w:szCs w:val="22"/>
        </w:rPr>
        <w:fldChar w:fldCharType="begin"/>
      </w:r>
      <w:r w:rsidR="00E400FB">
        <w:rPr>
          <w:rFonts w:ascii="SimSun" w:hAnsi="SimSun"/>
          <w:szCs w:val="22"/>
        </w:rPr>
        <w:instrText>HYPERLINK "</w:instrText>
      </w:r>
      <w:r w:rsidR="00E400FB" w:rsidRPr="00E400FB">
        <w:rPr>
          <w:rFonts w:ascii="SimSun" w:hAnsi="SimSun"/>
          <w:szCs w:val="22"/>
        </w:rPr>
        <w:instrText>https://www.wipo.int/documents/d/pct-system/docs-en-official-notices-officialnotices.pdf#page=</w:instrText>
      </w:r>
      <w:r w:rsidR="00E400FB" w:rsidRPr="00E400FB">
        <w:rPr>
          <w:rFonts w:ascii="SimSun" w:hAnsi="SimSun" w:hint="eastAsia"/>
          <w:szCs w:val="22"/>
        </w:rPr>
        <w:instrText>209</w:instrText>
      </w:r>
      <w:r w:rsidR="00E400FB">
        <w:rPr>
          <w:rFonts w:ascii="SimSun" w:hAnsi="SimSun"/>
          <w:szCs w:val="22"/>
        </w:rPr>
        <w:instrText>"</w:instrText>
      </w:r>
      <w:r w:rsidR="00602BC3">
        <w:rPr>
          <w:rFonts w:ascii="SimSun" w:hAnsi="SimSun"/>
          <w:szCs w:val="22"/>
        </w:rPr>
      </w:r>
      <w:r w:rsidR="00E400FB">
        <w:rPr>
          <w:rFonts w:ascii="SimSun" w:hAnsi="SimSun"/>
          <w:szCs w:val="22"/>
        </w:rPr>
        <w:fldChar w:fldCharType="separate"/>
      </w:r>
      <w:r w:rsidR="00E400FB" w:rsidRPr="009E7FB0">
        <w:rPr>
          <w:rStyle w:val="Hyperlink"/>
          <w:rFonts w:ascii="SimSun" w:hAnsi="SimSun"/>
          <w:szCs w:val="22"/>
        </w:rPr>
        <w:t>https://www.wipo.int/documents/d/pct-system/docs-en-official-notices-officialnotices.pdf#page=</w:t>
      </w:r>
      <w:r w:rsidR="00E400FB" w:rsidRPr="009E7FB0">
        <w:rPr>
          <w:rStyle w:val="Hyperlink"/>
          <w:rFonts w:ascii="SimSun" w:hAnsi="SimSun" w:hint="eastAsia"/>
          <w:szCs w:val="22"/>
        </w:rPr>
        <w:t>209</w:t>
      </w:r>
      <w:r w:rsidR="00E400FB">
        <w:rPr>
          <w:rFonts w:ascii="SimSun" w:hAnsi="SimSun"/>
          <w:szCs w:val="22"/>
        </w:rPr>
        <w:fldChar w:fldCharType="end"/>
      </w:r>
      <w:r w:rsidR="00E47C64" w:rsidRPr="00E47C64">
        <w:rPr>
          <w:rFonts w:ascii="SimSun" w:hAnsi="SimSun" w:hint="eastAsia"/>
          <w:szCs w:val="22"/>
        </w:rPr>
        <w:t>。</w:t>
      </w:r>
    </w:p>
    <w:p w14:paraId="34F13213" w14:textId="13EA649B" w:rsidR="00E400FB" w:rsidRPr="00E47C64" w:rsidRDefault="00E400FB" w:rsidP="00882E14">
      <w:pPr>
        <w:spacing w:afterLines="100" w:after="240" w:line="340" w:lineRule="atLeast"/>
        <w:jc w:val="both"/>
        <w:rPr>
          <w:rFonts w:ascii="SimSun" w:hAnsi="SimSun"/>
          <w:szCs w:val="22"/>
        </w:rPr>
      </w:pPr>
      <w:r w:rsidRPr="00E400FB">
        <w:rPr>
          <w:rFonts w:ascii="SimSun" w:hAnsi="SimSun" w:hint="eastAsia"/>
          <w:szCs w:val="22"/>
        </w:rPr>
        <w:t>UANIPIO已建立一个电子批量访问存储库即UANIPIO</w:t>
      </w:r>
      <w:r>
        <w:rPr>
          <w:rFonts w:ascii="SimSun" w:hAnsi="SimSun" w:hint="eastAsia"/>
          <w:szCs w:val="22"/>
        </w:rPr>
        <w:t>特别</w:t>
      </w:r>
      <w:r w:rsidRPr="00E400FB">
        <w:rPr>
          <w:rFonts w:ascii="SimSun" w:hAnsi="SimSun" w:hint="eastAsia"/>
          <w:szCs w:val="22"/>
        </w:rPr>
        <w:t>信息系统来托管这些收藏。</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C03A24"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lastRenderedPageBreak/>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28263FB3" w14:textId="275ADFFC" w:rsidR="00E400FB" w:rsidRPr="00E400FB" w:rsidRDefault="00E400FB" w:rsidP="00E400FB">
      <w:pPr>
        <w:spacing w:afterLines="100" w:after="240" w:line="340" w:lineRule="atLeast"/>
        <w:jc w:val="both"/>
        <w:rPr>
          <w:rFonts w:ascii="SimSun" w:hAnsi="SimSun"/>
          <w:bCs/>
          <w:lang w:val="fr-CH"/>
        </w:rPr>
      </w:pPr>
      <w:r w:rsidRPr="00E400FB">
        <w:rPr>
          <w:rFonts w:ascii="SimSun" w:hAnsi="SimSun" w:hint="eastAsia"/>
          <w:bCs/>
          <w:lang w:val="fr-CH"/>
        </w:rPr>
        <w:t>UANIPIO</w:t>
      </w:r>
      <w:r w:rsidR="00285B0B">
        <w:rPr>
          <w:rFonts w:ascii="SimSun" w:hAnsi="SimSun" w:hint="eastAsia"/>
          <w:bCs/>
          <w:lang w:val="fr-CH"/>
        </w:rPr>
        <w:t xml:space="preserve"> QMS</w:t>
      </w:r>
      <w:r w:rsidRPr="00E400FB">
        <w:rPr>
          <w:rFonts w:ascii="SimSun" w:hAnsi="SimSun" w:hint="eastAsia"/>
          <w:bCs/>
          <w:lang w:val="fr-CH"/>
        </w:rPr>
        <w:t>报告（2025）详细描述了确保PCT最低</w:t>
      </w:r>
      <w:r w:rsidR="00913E26">
        <w:rPr>
          <w:rFonts w:ascii="SimSun" w:hAnsi="SimSun" w:hint="eastAsia"/>
          <w:bCs/>
          <w:lang w:val="fr-CH"/>
        </w:rPr>
        <w:t>限度</w:t>
      </w:r>
      <w:r w:rsidR="00285B0B">
        <w:rPr>
          <w:rFonts w:ascii="SimSun" w:hAnsi="SimSun" w:hint="eastAsia"/>
          <w:bCs/>
          <w:lang w:val="fr-CH"/>
        </w:rPr>
        <w:t>文献</w:t>
      </w:r>
      <w:r w:rsidRPr="00E400FB">
        <w:rPr>
          <w:rFonts w:ascii="SimSun" w:hAnsi="SimSun" w:hint="eastAsia"/>
          <w:bCs/>
          <w:lang w:val="fr-CH"/>
        </w:rPr>
        <w:t>所有组成部分持续可用、妥善安排并系统维护的基础设施和流程，符合ISPE指南第21.15(iv)</w:t>
      </w:r>
      <w:r w:rsidR="00285B0B">
        <w:rPr>
          <w:rFonts w:ascii="SimSun" w:hAnsi="SimSun" w:hint="eastAsia"/>
          <w:bCs/>
          <w:lang w:val="fr-CH"/>
        </w:rPr>
        <w:t>段</w:t>
      </w:r>
      <w:r w:rsidRPr="00E400FB">
        <w:rPr>
          <w:rFonts w:ascii="SimSun" w:hAnsi="SimSun" w:hint="eastAsia"/>
          <w:bCs/>
          <w:lang w:val="fr-CH"/>
        </w:rPr>
        <w:t>要求。这包括该局的内部存储库、数据库、软件环境、订阅服务及冗余系统。</w:t>
      </w:r>
    </w:p>
    <w:p w14:paraId="5E66735B" w14:textId="797CACE6" w:rsidR="00E400FB" w:rsidRPr="00E400FB" w:rsidRDefault="00E400FB" w:rsidP="00E400FB">
      <w:pPr>
        <w:spacing w:afterLines="100" w:after="240" w:line="340" w:lineRule="atLeast"/>
        <w:jc w:val="both"/>
        <w:rPr>
          <w:rFonts w:ascii="SimSun" w:hAnsi="SimSun"/>
          <w:bCs/>
          <w:lang w:val="fr-CH"/>
        </w:rPr>
      </w:pPr>
      <w:r w:rsidRPr="00E400FB">
        <w:rPr>
          <w:rFonts w:ascii="SimSun" w:hAnsi="SimSun" w:hint="eastAsia"/>
          <w:bCs/>
          <w:lang w:val="fr-CH"/>
        </w:rPr>
        <w:t>UANIPIO审查员可访问互联网资源、UANIPIO</w:t>
      </w:r>
      <w:r w:rsidR="00285B0B">
        <w:rPr>
          <w:rFonts w:ascii="SimSun" w:hAnsi="SimSun" w:hint="eastAsia"/>
          <w:bCs/>
          <w:lang w:val="fr-CH"/>
        </w:rPr>
        <w:t>网站</w:t>
      </w:r>
      <w:r w:rsidRPr="00E400FB">
        <w:rPr>
          <w:rFonts w:ascii="SimSun" w:hAnsi="SimSun" w:hint="eastAsia"/>
          <w:bCs/>
          <w:lang w:val="fr-CH"/>
        </w:rPr>
        <w:t>、本局电子信息资源（含全文非专利文献数据库、综合检索门户及“发明”自动化系统）、商业及开放式外国信息系统、官方出版物，以及国家与地区图书馆的电子及传统馆藏。通过馆际互借可</w:t>
      </w:r>
      <w:r w:rsidR="00285B0B">
        <w:rPr>
          <w:rFonts w:ascii="SimSun" w:hAnsi="SimSun" w:hint="eastAsia"/>
          <w:bCs/>
          <w:lang w:val="fr-CH"/>
        </w:rPr>
        <w:t>访问</w:t>
      </w:r>
      <w:r w:rsidRPr="00E400FB">
        <w:rPr>
          <w:rFonts w:ascii="SimSun" w:hAnsi="SimSun" w:hint="eastAsia"/>
          <w:bCs/>
          <w:lang w:val="fr-CH"/>
        </w:rPr>
        <w:t>乌克兰主要图书馆，国际馆际互借服务则通过基辅大型图书馆提供。</w:t>
      </w:r>
    </w:p>
    <w:p w14:paraId="1B644A88" w14:textId="5B776275" w:rsidR="00E400FB" w:rsidRPr="00E400FB" w:rsidRDefault="00E400FB" w:rsidP="00E400FB">
      <w:pPr>
        <w:spacing w:afterLines="100" w:after="240" w:line="340" w:lineRule="atLeast"/>
        <w:jc w:val="both"/>
        <w:rPr>
          <w:rFonts w:ascii="SimSun" w:hAnsi="SimSun"/>
          <w:bCs/>
          <w:lang w:val="fr-CH"/>
        </w:rPr>
      </w:pPr>
      <w:r w:rsidRPr="00E400FB">
        <w:rPr>
          <w:rFonts w:ascii="SimSun" w:hAnsi="SimSun" w:hint="eastAsia"/>
          <w:bCs/>
          <w:lang w:val="fr-CH"/>
        </w:rPr>
        <w:t>数字发展与电子服务处及信息文献支持</w:t>
      </w:r>
      <w:r w:rsidR="00285B0B">
        <w:rPr>
          <w:rFonts w:ascii="SimSun" w:hAnsi="SimSun" w:hint="eastAsia"/>
          <w:bCs/>
          <w:lang w:val="fr-CH"/>
        </w:rPr>
        <w:t>部</w:t>
      </w:r>
      <w:r w:rsidRPr="00E400FB">
        <w:rPr>
          <w:rFonts w:ascii="SimSun" w:hAnsi="SimSun" w:hint="eastAsia"/>
          <w:bCs/>
          <w:lang w:val="fr-CH"/>
        </w:rPr>
        <w:t>负责管理上述信息资源。PCT最低限度文献通过</w:t>
      </w:r>
      <w:r w:rsidR="00285B0B" w:rsidRPr="00E400FB">
        <w:rPr>
          <w:rFonts w:ascii="SimSun" w:hAnsi="SimSun" w:hint="eastAsia"/>
          <w:bCs/>
          <w:lang w:val="fr-CH"/>
        </w:rPr>
        <w:t>UANIPIO</w:t>
      </w:r>
      <w:r w:rsidRPr="00E400FB">
        <w:rPr>
          <w:rFonts w:ascii="SimSun" w:hAnsi="SimSun" w:hint="eastAsia"/>
          <w:bCs/>
          <w:lang w:val="fr-CH"/>
        </w:rPr>
        <w:t>内部系统、授权数据库及该</w:t>
      </w:r>
      <w:r w:rsidR="00285B0B">
        <w:rPr>
          <w:rFonts w:ascii="SimSun" w:hAnsi="SimSun" w:hint="eastAsia"/>
          <w:bCs/>
          <w:lang w:val="fr-CH"/>
        </w:rPr>
        <w:t>部</w:t>
      </w:r>
      <w:r w:rsidRPr="00E400FB">
        <w:rPr>
          <w:rFonts w:ascii="SimSun" w:hAnsi="SimSun" w:hint="eastAsia"/>
          <w:bCs/>
          <w:lang w:val="fr-CH"/>
        </w:rPr>
        <w:t>维护的馆藏以电子形式提供。</w:t>
      </w:r>
    </w:p>
    <w:p w14:paraId="718C04BE" w14:textId="45ACE6F2" w:rsidR="00E400FB" w:rsidRPr="00E400FB" w:rsidRDefault="00E400FB" w:rsidP="00E400FB">
      <w:pPr>
        <w:spacing w:afterLines="100" w:after="240" w:line="340" w:lineRule="atLeast"/>
        <w:jc w:val="both"/>
        <w:rPr>
          <w:rFonts w:ascii="SimSun" w:hAnsi="SimSun"/>
          <w:bCs/>
          <w:lang w:val="fr-CH"/>
        </w:rPr>
      </w:pPr>
      <w:r w:rsidRPr="00E400FB">
        <w:rPr>
          <w:rFonts w:ascii="SimSun" w:hAnsi="SimSun" w:hint="eastAsia"/>
          <w:bCs/>
          <w:lang w:val="fr-CH"/>
        </w:rPr>
        <w:t>审查员可使用扩展的专利检索与科研资源，包括欧专局ANSERA</w:t>
      </w:r>
      <w:r w:rsidR="00285B0B">
        <w:rPr>
          <w:rFonts w:ascii="SimSun" w:hAnsi="SimSun" w:hint="eastAsia"/>
          <w:bCs/>
          <w:lang w:val="fr-CH"/>
        </w:rPr>
        <w:t>（</w:t>
      </w:r>
      <w:r w:rsidR="00285B0B" w:rsidRPr="00285B0B">
        <w:rPr>
          <w:rFonts w:ascii="SimSun" w:hAnsi="SimSun"/>
          <w:bCs/>
          <w:lang w:val="fr-CH"/>
        </w:rPr>
        <w:t>SEARCH</w:t>
      </w:r>
      <w:r w:rsidR="00285B0B">
        <w:rPr>
          <w:rFonts w:ascii="SimSun" w:hAnsi="SimSun" w:hint="eastAsia"/>
          <w:bCs/>
          <w:lang w:val="fr-CH"/>
        </w:rPr>
        <w:t>工具）</w:t>
      </w:r>
      <w:r w:rsidRPr="00E400FB">
        <w:rPr>
          <w:rFonts w:ascii="SimSun" w:hAnsi="SimSun" w:hint="eastAsia"/>
          <w:bCs/>
          <w:lang w:val="fr-CH"/>
        </w:rPr>
        <w:t xml:space="preserve">、Questel </w:t>
      </w:r>
      <w:proofErr w:type="spellStart"/>
      <w:r w:rsidRPr="00E400FB">
        <w:rPr>
          <w:rFonts w:ascii="SimSun" w:hAnsi="SimSun" w:hint="eastAsia"/>
          <w:bCs/>
          <w:lang w:val="fr-CH"/>
        </w:rPr>
        <w:t>Orbit</w:t>
      </w:r>
      <w:proofErr w:type="spellEnd"/>
      <w:r w:rsidRPr="00E400FB">
        <w:rPr>
          <w:rFonts w:ascii="SimSun" w:hAnsi="SimSun" w:hint="eastAsia"/>
          <w:bCs/>
          <w:lang w:val="fr-CH"/>
        </w:rPr>
        <w:t>情报</w:t>
      </w:r>
      <w:r w:rsidR="00285B0B">
        <w:rPr>
          <w:rFonts w:ascii="SimSun" w:hAnsi="SimSun" w:hint="eastAsia"/>
          <w:bCs/>
          <w:lang w:val="fr-CH"/>
        </w:rPr>
        <w:t>和</w:t>
      </w:r>
      <w:proofErr w:type="spellStart"/>
      <w:r w:rsidRPr="00E400FB">
        <w:rPr>
          <w:rFonts w:ascii="SimSun" w:hAnsi="SimSun" w:hint="eastAsia"/>
          <w:bCs/>
          <w:lang w:val="fr-CH"/>
        </w:rPr>
        <w:t>PatBase</w:t>
      </w:r>
      <w:proofErr w:type="spellEnd"/>
      <w:r w:rsidRPr="00E400FB">
        <w:rPr>
          <w:rFonts w:ascii="SimSun" w:hAnsi="SimSun" w:hint="eastAsia"/>
          <w:bCs/>
          <w:lang w:val="fr-CH"/>
        </w:rPr>
        <w:t>（通过WIPO ASPI）、</w:t>
      </w:r>
      <w:proofErr w:type="spellStart"/>
      <w:r w:rsidRPr="00E400FB">
        <w:rPr>
          <w:rFonts w:ascii="SimSun" w:hAnsi="SimSun" w:hint="eastAsia"/>
          <w:bCs/>
          <w:lang w:val="fr-CH"/>
        </w:rPr>
        <w:t>Reaxys</w:t>
      </w:r>
      <w:proofErr w:type="spellEnd"/>
      <w:r w:rsidRPr="00E400FB">
        <w:rPr>
          <w:rFonts w:ascii="SimSun" w:hAnsi="SimSun" w:hint="eastAsia"/>
          <w:bCs/>
          <w:lang w:val="fr-CH"/>
        </w:rPr>
        <w:t>及</w:t>
      </w:r>
      <w:proofErr w:type="spellStart"/>
      <w:r w:rsidRPr="00E400FB">
        <w:rPr>
          <w:rFonts w:ascii="SimSun" w:hAnsi="SimSun" w:hint="eastAsia"/>
          <w:bCs/>
          <w:lang w:val="fr-CH"/>
        </w:rPr>
        <w:t>Reaxys</w:t>
      </w:r>
      <w:proofErr w:type="spellEnd"/>
      <w:r w:rsidRPr="00E400FB">
        <w:rPr>
          <w:rFonts w:ascii="SimSun" w:hAnsi="SimSun" w:hint="eastAsia"/>
          <w:bCs/>
          <w:lang w:val="fr-CH"/>
        </w:rPr>
        <w:t xml:space="preserve"> Target &amp; </w:t>
      </w:r>
      <w:proofErr w:type="spellStart"/>
      <w:r w:rsidRPr="00E400FB">
        <w:rPr>
          <w:rFonts w:ascii="SimSun" w:hAnsi="SimSun" w:hint="eastAsia"/>
          <w:bCs/>
          <w:lang w:val="fr-CH"/>
        </w:rPr>
        <w:t>Bioactivity</w:t>
      </w:r>
      <w:proofErr w:type="spellEnd"/>
      <w:r w:rsidRPr="00E400FB">
        <w:rPr>
          <w:rFonts w:ascii="SimSun" w:hAnsi="SimSun" w:hint="eastAsia"/>
          <w:bCs/>
          <w:lang w:val="fr-CH"/>
        </w:rPr>
        <w:t>、</w:t>
      </w:r>
      <w:proofErr w:type="spellStart"/>
      <w:r w:rsidRPr="00E400FB">
        <w:rPr>
          <w:rFonts w:ascii="SimSun" w:hAnsi="SimSun" w:hint="eastAsia"/>
          <w:bCs/>
          <w:lang w:val="fr-CH"/>
        </w:rPr>
        <w:t>STNext</w:t>
      </w:r>
      <w:proofErr w:type="spellEnd"/>
      <w:r w:rsidRPr="00E400FB">
        <w:rPr>
          <w:rFonts w:ascii="SimSun" w:hAnsi="SimSun" w:hint="eastAsia"/>
          <w:bCs/>
          <w:lang w:val="fr-CH"/>
        </w:rPr>
        <w:t>，以及Research4Life提供的科技数据库。访问权通过许可协议或战时</w:t>
      </w:r>
      <w:r w:rsidR="00285B0B">
        <w:rPr>
          <w:rFonts w:ascii="SimSun" w:hAnsi="SimSun" w:hint="eastAsia"/>
          <w:bCs/>
          <w:lang w:val="fr-CH"/>
        </w:rPr>
        <w:t>向乌克兰提供的</w:t>
      </w:r>
      <w:r w:rsidRPr="00E400FB">
        <w:rPr>
          <w:rFonts w:ascii="SimSun" w:hAnsi="SimSun" w:hint="eastAsia"/>
          <w:bCs/>
          <w:lang w:val="fr-CH"/>
        </w:rPr>
        <w:t>国际</w:t>
      </w:r>
      <w:r w:rsidR="00285B0B">
        <w:rPr>
          <w:rFonts w:ascii="SimSun" w:hAnsi="SimSun" w:hint="eastAsia"/>
          <w:bCs/>
          <w:lang w:val="fr-CH"/>
        </w:rPr>
        <w:t>支持</w:t>
      </w:r>
      <w:r w:rsidRPr="00E400FB">
        <w:rPr>
          <w:rFonts w:ascii="SimSun" w:hAnsi="SimSun" w:hint="eastAsia"/>
          <w:bCs/>
          <w:lang w:val="fr-CH"/>
        </w:rPr>
        <w:t>计划获得保障。</w:t>
      </w:r>
    </w:p>
    <w:p w14:paraId="239ED5DA" w14:textId="566A18B0" w:rsidR="00E400FB" w:rsidRPr="00E400FB" w:rsidRDefault="00285B0B" w:rsidP="00E400FB">
      <w:pPr>
        <w:spacing w:afterLines="100" w:after="240" w:line="340" w:lineRule="atLeast"/>
        <w:jc w:val="both"/>
        <w:rPr>
          <w:rFonts w:ascii="SimSun" w:hAnsi="SimSun"/>
          <w:bCs/>
          <w:lang w:val="fr-CH"/>
        </w:rPr>
      </w:pPr>
      <w:r w:rsidRPr="00E400FB">
        <w:rPr>
          <w:rFonts w:ascii="SimSun" w:hAnsi="SimSun" w:hint="eastAsia"/>
          <w:bCs/>
          <w:lang w:val="fr-CH"/>
        </w:rPr>
        <w:t>UANIPIO</w:t>
      </w:r>
      <w:r w:rsidR="00E400FB" w:rsidRPr="00E400FB">
        <w:rPr>
          <w:rFonts w:ascii="SimSun" w:hAnsi="SimSun" w:hint="eastAsia"/>
          <w:bCs/>
          <w:lang w:val="fr-CH"/>
        </w:rPr>
        <w:t>持续扩充非专利文献藏量，资源来源包括本局自有参考资料、全文非专利文献数据库、国内外开放获取资源、乌克兰图书馆系统、国际馆际互借服务，以及通过国际合作或援助</w:t>
      </w:r>
      <w:r>
        <w:rPr>
          <w:rFonts w:ascii="SimSun" w:hAnsi="SimSun" w:hint="eastAsia"/>
          <w:bCs/>
          <w:lang w:val="fr-CH"/>
        </w:rPr>
        <w:t>提供</w:t>
      </w:r>
      <w:r w:rsidR="00E400FB" w:rsidRPr="00E400FB">
        <w:rPr>
          <w:rFonts w:ascii="SimSun" w:hAnsi="SimSun" w:hint="eastAsia"/>
          <w:bCs/>
          <w:lang w:val="fr-CH"/>
        </w:rPr>
        <w:t>的商业性科学数据库。</w:t>
      </w:r>
    </w:p>
    <w:p w14:paraId="4C864B4C" w14:textId="652BC6E2" w:rsidR="00E400FB" w:rsidRPr="00E47C64" w:rsidRDefault="00285B0B" w:rsidP="00E400FB">
      <w:pPr>
        <w:spacing w:afterLines="100" w:after="240" w:line="340" w:lineRule="atLeast"/>
        <w:jc w:val="both"/>
        <w:rPr>
          <w:rFonts w:ascii="SimSun" w:hAnsi="SimSun"/>
          <w:bCs/>
          <w:lang w:val="fr-CH"/>
        </w:rPr>
      </w:pPr>
      <w:r w:rsidRPr="00E400FB">
        <w:rPr>
          <w:rFonts w:ascii="SimSun" w:hAnsi="SimSun" w:hint="eastAsia"/>
          <w:bCs/>
          <w:lang w:val="fr-CH"/>
        </w:rPr>
        <w:t>UANIPIO</w:t>
      </w:r>
      <w:r w:rsidR="00E400FB" w:rsidRPr="00E400FB">
        <w:rPr>
          <w:rFonts w:ascii="SimSun" w:hAnsi="SimSun" w:hint="eastAsia"/>
          <w:bCs/>
          <w:lang w:val="fr-CH"/>
        </w:rPr>
        <w:t>确认，其对</w:t>
      </w:r>
      <w:r>
        <w:rPr>
          <w:rFonts w:ascii="SimSun" w:hAnsi="SimSun" w:hint="eastAsia"/>
          <w:bCs/>
          <w:lang w:val="fr-CH"/>
        </w:rPr>
        <w:t>细则</w:t>
      </w:r>
      <w:r w:rsidR="00E400FB" w:rsidRPr="00E400FB">
        <w:rPr>
          <w:rFonts w:ascii="SimSun" w:hAnsi="SimSun" w:hint="eastAsia"/>
          <w:bCs/>
          <w:lang w:val="fr-CH"/>
        </w:rPr>
        <w:t>34</w:t>
      </w:r>
      <w:r>
        <w:rPr>
          <w:rFonts w:ascii="SimSun" w:hAnsi="SimSun" w:hint="eastAsia"/>
          <w:bCs/>
          <w:lang w:val="fr-CH"/>
        </w:rPr>
        <w:t>要求的</w:t>
      </w:r>
      <w:r w:rsidR="00E400FB" w:rsidRPr="00E400FB">
        <w:rPr>
          <w:rFonts w:ascii="SimSun" w:hAnsi="SimSun" w:hint="eastAsia"/>
          <w:bCs/>
          <w:lang w:val="fr-CH"/>
        </w:rPr>
        <w:t>最低</w:t>
      </w:r>
      <w:r>
        <w:rPr>
          <w:rFonts w:ascii="SimSun" w:hAnsi="SimSun" w:hint="eastAsia"/>
          <w:bCs/>
          <w:lang w:val="fr-CH"/>
        </w:rPr>
        <w:t>限度文献</w:t>
      </w:r>
      <w:r w:rsidR="00E400FB" w:rsidRPr="00E400FB">
        <w:rPr>
          <w:rFonts w:ascii="SimSun" w:hAnsi="SimSun" w:hint="eastAsia"/>
          <w:bCs/>
          <w:lang w:val="fr-CH"/>
        </w:rPr>
        <w:t>的所有组成部分保持完整、稳定且安全的访问权，并辅以</w:t>
      </w:r>
      <w:r w:rsidR="005E7B72">
        <w:rPr>
          <w:rFonts w:ascii="SimSun" w:hAnsi="SimSun" w:hint="eastAsia"/>
          <w:bCs/>
          <w:lang w:val="fr-CH"/>
        </w:rPr>
        <w:t>QMS</w:t>
      </w:r>
      <w:r w:rsidR="00E400FB" w:rsidRPr="00E400FB">
        <w:rPr>
          <w:rFonts w:ascii="SimSun" w:hAnsi="SimSun" w:hint="eastAsia"/>
          <w:bCs/>
          <w:lang w:val="fr-CH"/>
        </w:rPr>
        <w:t>报告中所述的系统和程序。</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570DF66D" w14:textId="644FA09C" w:rsidR="009F47E3" w:rsidRPr="009F47E3" w:rsidRDefault="009F47E3" w:rsidP="009F47E3">
      <w:pPr>
        <w:spacing w:afterLines="100" w:after="240" w:line="340" w:lineRule="atLeast"/>
        <w:jc w:val="both"/>
        <w:rPr>
          <w:rFonts w:ascii="SimSun" w:hAnsi="SimSun"/>
          <w:bCs/>
        </w:rPr>
      </w:pPr>
      <w:r w:rsidRPr="009F47E3">
        <w:rPr>
          <w:rFonts w:ascii="SimSun" w:hAnsi="SimSun" w:hint="eastAsia"/>
          <w:bCs/>
        </w:rPr>
        <w:t>UANIPIO实施全面的ISO认证质量管理体系，覆盖国际检索与审查的全流程。</w:t>
      </w:r>
      <w:r>
        <w:rPr>
          <w:rFonts w:ascii="SimSun" w:hAnsi="SimSun" w:hint="eastAsia"/>
          <w:bCs/>
        </w:rPr>
        <w:t>本局</w:t>
      </w:r>
      <w:r w:rsidRPr="009F47E3">
        <w:rPr>
          <w:rFonts w:ascii="SimSun" w:hAnsi="SimSun" w:hint="eastAsia"/>
          <w:bCs/>
        </w:rPr>
        <w:t>已通过ISO 9001:2015质量管理体系认证及ISO 37001:2016反贿赂管理体系认证，其中ISO 9001:2015最近一次监督审核于2025年6月顺利通过。质量流程已融入所有业务单元，通过文件化程序和定期监控活动进行管控。</w:t>
      </w:r>
    </w:p>
    <w:p w14:paraId="4DB387BE" w14:textId="1A7328A3" w:rsidR="009F47E3" w:rsidRPr="009F47E3" w:rsidRDefault="009F47E3" w:rsidP="009F47E3">
      <w:pPr>
        <w:spacing w:afterLines="100" w:after="240" w:line="340" w:lineRule="atLeast"/>
        <w:jc w:val="both"/>
        <w:rPr>
          <w:rFonts w:ascii="SimSun" w:hAnsi="SimSun"/>
          <w:bCs/>
        </w:rPr>
      </w:pPr>
      <w:r w:rsidRPr="009F47E3">
        <w:rPr>
          <w:rFonts w:ascii="SimSun" w:hAnsi="SimSun" w:hint="eastAsia"/>
          <w:bCs/>
        </w:rPr>
        <w:lastRenderedPageBreak/>
        <w:t>质量管理体系还涵盖审查员的持续培训与能力发展、基于风险的规划与监控，并在业务与管理层级明确划分质量责任。</w:t>
      </w:r>
    </w:p>
    <w:p w14:paraId="622057AA" w14:textId="47CBE549" w:rsidR="005829E9" w:rsidRPr="00E47C64" w:rsidRDefault="009F47E3" w:rsidP="009F47E3">
      <w:pPr>
        <w:spacing w:afterLines="100" w:after="240" w:line="340" w:lineRule="atLeast"/>
        <w:jc w:val="both"/>
        <w:rPr>
          <w:rFonts w:ascii="SimSun" w:hAnsi="SimSun"/>
          <w:bCs/>
        </w:rPr>
      </w:pPr>
      <w:r w:rsidRPr="009F47E3">
        <w:rPr>
          <w:rFonts w:ascii="SimSun" w:hAnsi="SimSun" w:hint="eastAsia"/>
          <w:bCs/>
        </w:rPr>
        <w:t>UANIPIO确认其质量管理体系及内部审查机制完全符合</w:t>
      </w:r>
      <w:r>
        <w:rPr>
          <w:rFonts w:ascii="SimSun" w:hAnsi="SimSun" w:hint="eastAsia"/>
          <w:bCs/>
        </w:rPr>
        <w:t>细则</w:t>
      </w:r>
      <w:r w:rsidRPr="009F47E3">
        <w:rPr>
          <w:rFonts w:ascii="SimSun" w:hAnsi="SimSun" w:hint="eastAsia"/>
          <w:bCs/>
        </w:rPr>
        <w:t>36.1(iv)、63.1(iv)及ISPE指南第21章</w:t>
      </w:r>
      <w:r>
        <w:rPr>
          <w:rFonts w:ascii="SimSun" w:hAnsi="SimSun" w:hint="eastAsia"/>
          <w:bCs/>
        </w:rPr>
        <w:t>的</w:t>
      </w:r>
      <w:r w:rsidRPr="009F47E3">
        <w:rPr>
          <w:rFonts w:ascii="SimSun" w:hAnsi="SimSun" w:hint="eastAsia"/>
          <w:bCs/>
        </w:rPr>
        <w:t>要求，确保稳定的高质量国际检索与审查服务。</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3AF7219A"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1" w:anchor="ISA" w:history="1">
        <w:r w:rsidR="009F47E3" w:rsidRPr="009E7FB0">
          <w:rPr>
            <w:rStyle w:val="Hyperlink"/>
            <w:rFonts w:ascii="SimSun" w:hAnsi="SimSun"/>
            <w:szCs w:val="22"/>
          </w:rPr>
          <w:t>https://pctlegal.wipo.int/eGuide/view-doc.xhtml?doc-code=UA&amp;doc-lang=en#ISA</w:t>
        </w:r>
      </w:hyperlink>
      <w:r w:rsidRPr="00E47C64">
        <w:rPr>
          <w:rFonts w:ascii="SimSun" w:hAnsi="SimSun" w:hint="eastAsia"/>
          <w:szCs w:val="22"/>
        </w:rPr>
        <w:t>和</w:t>
      </w:r>
      <w:hyperlink r:id="rId12" w:anchor="IPEA" w:history="1">
        <w:r w:rsidR="009F47E3" w:rsidRPr="009E7FB0">
          <w:rPr>
            <w:rStyle w:val="Hyperlink"/>
            <w:rFonts w:ascii="SimSun" w:hAnsi="SimSun"/>
            <w:szCs w:val="22"/>
          </w:rPr>
          <w:t>https://pctlegal.wipo.int/eGuide/view-doc.xhtml?doc-code=UA&amp;doc-lang=en#IPEA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7B955B05" w14:textId="5DD1673F" w:rsidR="009F47E3" w:rsidRPr="009F47E3" w:rsidRDefault="009F47E3" w:rsidP="009F47E3">
      <w:pPr>
        <w:spacing w:afterLines="100" w:after="240" w:line="340" w:lineRule="atLeast"/>
        <w:jc w:val="both"/>
        <w:rPr>
          <w:rFonts w:ascii="SimSun" w:hAnsi="SimSun"/>
          <w:szCs w:val="22"/>
        </w:rPr>
      </w:pPr>
      <w:r>
        <w:rPr>
          <w:rFonts w:ascii="SimSun" w:hAnsi="SimSun" w:hint="eastAsia"/>
          <w:szCs w:val="22"/>
        </w:rPr>
        <w:t>本</w:t>
      </w:r>
      <w:r w:rsidRPr="009F47E3">
        <w:rPr>
          <w:rFonts w:ascii="SimSun" w:hAnsi="SimSun" w:hint="eastAsia"/>
          <w:szCs w:val="22"/>
        </w:rPr>
        <w:t>局目前正在审查其</w:t>
      </w:r>
      <w:r w:rsidRPr="009F47E3">
        <w:rPr>
          <w:rFonts w:ascii="SimSun" w:hAnsi="SimSun"/>
          <w:szCs w:val="22"/>
        </w:rPr>
        <w:t>ISA/IPEA</w:t>
      </w:r>
      <w:r w:rsidRPr="009F47E3">
        <w:rPr>
          <w:rFonts w:ascii="SimSun" w:hAnsi="SimSun" w:hint="eastAsia"/>
          <w:szCs w:val="22"/>
        </w:rPr>
        <w:t>业务的某些行政参数，以确保持续符合国家立法及用户需求。此次内部审查除其他外可能包括考虑未来对收费结构及业务语言安排的调整。</w:t>
      </w:r>
    </w:p>
    <w:p w14:paraId="28256063" w14:textId="26A2852B" w:rsidR="009F47E3" w:rsidRPr="009F47E3" w:rsidRDefault="009F47E3" w:rsidP="009F47E3">
      <w:pPr>
        <w:spacing w:afterLines="100" w:after="240" w:line="340" w:lineRule="atLeast"/>
        <w:jc w:val="both"/>
        <w:rPr>
          <w:rFonts w:ascii="SimSun" w:hAnsi="SimSun"/>
          <w:szCs w:val="22"/>
        </w:rPr>
      </w:pPr>
      <w:r w:rsidRPr="009F47E3">
        <w:rPr>
          <w:rFonts w:ascii="SimSun" w:hAnsi="SimSun" w:hint="eastAsia"/>
          <w:szCs w:val="22"/>
        </w:rPr>
        <w:t>任何此类变更经正式决定后，将通过标准PCT程序通知国际局，并依据适用的PCT</w:t>
      </w:r>
      <w:r>
        <w:rPr>
          <w:rFonts w:ascii="SimSun" w:hAnsi="SimSun" w:hint="eastAsia"/>
          <w:szCs w:val="22"/>
        </w:rPr>
        <w:t>细则</w:t>
      </w:r>
      <w:r w:rsidRPr="009F47E3">
        <w:rPr>
          <w:rFonts w:ascii="SimSun" w:hAnsi="SimSun" w:hint="eastAsia"/>
          <w:szCs w:val="22"/>
        </w:rPr>
        <w:t>及《行政指示》予以实施。</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P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68E0D0F9" w:rsidR="009A31F1" w:rsidRPr="00DA04C2" w:rsidRDefault="009A31F1" w:rsidP="009A31F1">
        <w:pPr>
          <w:jc w:val="right"/>
          <w:rPr>
            <w:rFonts w:ascii="SimSun" w:hAnsi="SimSun"/>
            <w:caps/>
            <w:lang w:val="fr-CH"/>
          </w:rPr>
        </w:pPr>
        <w:r w:rsidRPr="00DA04C2">
          <w:rPr>
            <w:rFonts w:ascii="SimSun" w:hAnsi="SimSun"/>
            <w:caps/>
            <w:lang w:val="fr-CH"/>
          </w:rPr>
          <w:t>PCT/CTC/33/</w:t>
        </w:r>
        <w:r w:rsidR="009D16C1">
          <w:rPr>
            <w:rFonts w:ascii="SimSun" w:hAnsi="SimSun" w:hint="eastAsia"/>
            <w:caps/>
            <w:lang w:val="fr-CH"/>
          </w:rPr>
          <w:t>2</w:t>
        </w:r>
        <w:r w:rsidR="0059762F">
          <w:rPr>
            <w:rFonts w:ascii="SimSun" w:hAnsi="SimSun" w:hint="eastAsia"/>
            <w:caps/>
            <w:lang w:val="fr-CH"/>
          </w:rPr>
          <w:t>3</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65578045" w:rsidR="009A31F1" w:rsidRPr="00DA04C2" w:rsidRDefault="009A31F1" w:rsidP="009A31F1">
    <w:pPr>
      <w:pStyle w:val="Header"/>
      <w:jc w:val="right"/>
      <w:rPr>
        <w:rFonts w:ascii="SimSun" w:hAnsi="SimSun"/>
      </w:rPr>
    </w:pPr>
    <w:bookmarkStart w:id="6" w:name="Code2"/>
    <w:r w:rsidRPr="00DA04C2">
      <w:rPr>
        <w:rFonts w:ascii="SimSun" w:hAnsi="SimSun"/>
      </w:rPr>
      <w:t>PCT/CTC/33/</w:t>
    </w:r>
    <w:r w:rsidR="009D16C1">
      <w:rPr>
        <w:rFonts w:ascii="SimSun" w:hAnsi="SimSun" w:hint="eastAsia"/>
      </w:rPr>
      <w:t>2</w:t>
    </w:r>
    <w:r w:rsidR="0059762F">
      <w:rPr>
        <w:rFonts w:ascii="SimSun" w:hAnsi="SimSun" w:hint="eastAsia"/>
      </w:rPr>
      <w:t>3</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10C3A"/>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85B0B"/>
    <w:rsid w:val="002928D3"/>
    <w:rsid w:val="002B26A0"/>
    <w:rsid w:val="002B70E7"/>
    <w:rsid w:val="002E29C7"/>
    <w:rsid w:val="002F1FE6"/>
    <w:rsid w:val="002F39CD"/>
    <w:rsid w:val="002F4E68"/>
    <w:rsid w:val="00312F7F"/>
    <w:rsid w:val="003514C1"/>
    <w:rsid w:val="00361450"/>
    <w:rsid w:val="003673CF"/>
    <w:rsid w:val="00371E9D"/>
    <w:rsid w:val="003845C1"/>
    <w:rsid w:val="003A6F89"/>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C6649"/>
    <w:rsid w:val="005C79F6"/>
    <w:rsid w:val="005E7B72"/>
    <w:rsid w:val="00602BC3"/>
    <w:rsid w:val="00605827"/>
    <w:rsid w:val="0061636B"/>
    <w:rsid w:val="00635FFC"/>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A778B"/>
    <w:rsid w:val="007D1613"/>
    <w:rsid w:val="007E4593"/>
    <w:rsid w:val="007E4C0E"/>
    <w:rsid w:val="007F0346"/>
    <w:rsid w:val="008543C9"/>
    <w:rsid w:val="00882E14"/>
    <w:rsid w:val="008A134B"/>
    <w:rsid w:val="008B2CC1"/>
    <w:rsid w:val="008B60B2"/>
    <w:rsid w:val="008C660E"/>
    <w:rsid w:val="008D5EAB"/>
    <w:rsid w:val="0090731E"/>
    <w:rsid w:val="00913E26"/>
    <w:rsid w:val="00916EE2"/>
    <w:rsid w:val="00934DF7"/>
    <w:rsid w:val="00941949"/>
    <w:rsid w:val="009551CD"/>
    <w:rsid w:val="00966A22"/>
    <w:rsid w:val="0096722F"/>
    <w:rsid w:val="00980843"/>
    <w:rsid w:val="0099237F"/>
    <w:rsid w:val="009A31F1"/>
    <w:rsid w:val="009A53C9"/>
    <w:rsid w:val="009D16C1"/>
    <w:rsid w:val="009E2791"/>
    <w:rsid w:val="009E3F6F"/>
    <w:rsid w:val="009F47E3"/>
    <w:rsid w:val="009F499F"/>
    <w:rsid w:val="00A0628B"/>
    <w:rsid w:val="00A37342"/>
    <w:rsid w:val="00A42DAF"/>
    <w:rsid w:val="00A45BD8"/>
    <w:rsid w:val="00A51438"/>
    <w:rsid w:val="00A53F2A"/>
    <w:rsid w:val="00A869B7"/>
    <w:rsid w:val="00A90F0A"/>
    <w:rsid w:val="00AB6815"/>
    <w:rsid w:val="00AC205C"/>
    <w:rsid w:val="00AF0A6B"/>
    <w:rsid w:val="00B05A69"/>
    <w:rsid w:val="00B74BB7"/>
    <w:rsid w:val="00B75281"/>
    <w:rsid w:val="00B92F1F"/>
    <w:rsid w:val="00B9734B"/>
    <w:rsid w:val="00BA30E2"/>
    <w:rsid w:val="00BB1D82"/>
    <w:rsid w:val="00BB23EE"/>
    <w:rsid w:val="00BC039A"/>
    <w:rsid w:val="00BE1156"/>
    <w:rsid w:val="00C00276"/>
    <w:rsid w:val="00C02229"/>
    <w:rsid w:val="00C11BFE"/>
    <w:rsid w:val="00C2317C"/>
    <w:rsid w:val="00C27C58"/>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A04C2"/>
    <w:rsid w:val="00DD7B7F"/>
    <w:rsid w:val="00E131C5"/>
    <w:rsid w:val="00E14C7F"/>
    <w:rsid w:val="00E15015"/>
    <w:rsid w:val="00E31B4F"/>
    <w:rsid w:val="00E335FE"/>
    <w:rsid w:val="00E35192"/>
    <w:rsid w:val="00E400FB"/>
    <w:rsid w:val="00E47C64"/>
    <w:rsid w:val="00E80217"/>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E0B36"/>
    <w:rsid w:val="00FF36F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UA&amp;doc-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tlegal.wipo.int/eGuide/view-doc.xhtml?doc-code=UA&amp;doc-lang=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gdan.paduchak@nipo.gov.u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PCT/CTC/33/3</vt:lpstr>
    </vt:vector>
  </TitlesOfParts>
  <Company>WIPO</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PCT/CTC/33/23</dc:title>
  <dc:subject>延长对乌克兰国家知识产权和创新局作为PCT国际检索和初步审查单位的指定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2026-01-09T14:29:00Z</dcterms:created>
  <dcterms:modified xsi:type="dcterms:W3CDTF">2026-01-09T14:29:00Z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