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949FE" w:rsidRPr="00EB0B4A" w:rsidTr="00ED36D8">
        <w:trPr>
          <w:trHeight w:val="1977"/>
        </w:trPr>
        <w:tc>
          <w:tcPr>
            <w:tcW w:w="4594" w:type="dxa"/>
            <w:tcBorders>
              <w:bottom w:val="single" w:sz="4" w:space="0" w:color="auto"/>
            </w:tcBorders>
            <w:tcMar>
              <w:bottom w:w="170" w:type="dxa"/>
            </w:tcMar>
          </w:tcPr>
          <w:p w:rsidR="006949FE" w:rsidRPr="00EB0B4A" w:rsidRDefault="006949FE" w:rsidP="00ED36D8">
            <w:pPr>
              <w:rPr>
                <w:sz w:val="24"/>
              </w:rPr>
            </w:pPr>
            <w:r w:rsidRPr="00EB0B4A">
              <w:rPr>
                <w:noProof/>
              </w:rPr>
              <w:drawing>
                <wp:anchor distT="0" distB="0" distL="114300" distR="114300" simplePos="0" relativeHeight="251659264" behindDoc="1" locked="0" layoutInCell="0" allowOverlap="1" wp14:anchorId="557234D7" wp14:editId="1961EF34">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6949FE" w:rsidRPr="00EB0B4A" w:rsidRDefault="006949FE" w:rsidP="00ED36D8">
            <w:pPr>
              <w:rPr>
                <w:sz w:val="24"/>
              </w:rPr>
            </w:pPr>
          </w:p>
        </w:tc>
        <w:tc>
          <w:tcPr>
            <w:tcW w:w="425" w:type="dxa"/>
            <w:tcBorders>
              <w:bottom w:val="single" w:sz="4" w:space="0" w:color="auto"/>
            </w:tcBorders>
            <w:tcMar>
              <w:bottom w:w="170" w:type="dxa"/>
            </w:tcMar>
          </w:tcPr>
          <w:p w:rsidR="006949FE" w:rsidRPr="00EB0B4A" w:rsidRDefault="006949FE" w:rsidP="00ED36D8">
            <w:pPr>
              <w:jc w:val="right"/>
              <w:rPr>
                <w:sz w:val="24"/>
              </w:rPr>
            </w:pPr>
            <w:r w:rsidRPr="00EB0B4A">
              <w:rPr>
                <w:b/>
                <w:sz w:val="40"/>
                <w:szCs w:val="40"/>
              </w:rPr>
              <w:t>C</w:t>
            </w:r>
          </w:p>
        </w:tc>
      </w:tr>
      <w:tr w:rsidR="006949FE" w:rsidRPr="00EB0B4A" w:rsidTr="00ED36D8">
        <w:trPr>
          <w:trHeight w:hRule="exact" w:val="340"/>
        </w:trPr>
        <w:tc>
          <w:tcPr>
            <w:tcW w:w="9356" w:type="dxa"/>
            <w:gridSpan w:val="3"/>
            <w:tcBorders>
              <w:top w:val="single" w:sz="4" w:space="0" w:color="auto"/>
            </w:tcBorders>
            <w:tcMar>
              <w:top w:w="170" w:type="dxa"/>
              <w:left w:w="0" w:type="dxa"/>
              <w:right w:w="0" w:type="dxa"/>
            </w:tcMar>
            <w:vAlign w:val="bottom"/>
          </w:tcPr>
          <w:p w:rsidR="006949FE" w:rsidRPr="00EB0B4A" w:rsidRDefault="006949FE" w:rsidP="006949FE">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22</w:t>
            </w:r>
          </w:p>
        </w:tc>
      </w:tr>
      <w:tr w:rsidR="006949FE" w:rsidRPr="00EB0B4A" w:rsidTr="00ED36D8">
        <w:trPr>
          <w:trHeight w:hRule="exact" w:val="170"/>
        </w:trPr>
        <w:tc>
          <w:tcPr>
            <w:tcW w:w="9356" w:type="dxa"/>
            <w:gridSpan w:val="3"/>
            <w:noWrap/>
            <w:tcMar>
              <w:left w:w="0" w:type="dxa"/>
              <w:right w:w="0" w:type="dxa"/>
            </w:tcMar>
            <w:vAlign w:val="bottom"/>
          </w:tcPr>
          <w:p w:rsidR="006949FE" w:rsidRPr="00EB0B4A" w:rsidRDefault="006949FE" w:rsidP="00ED36D8">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6949FE" w:rsidRPr="00EB0B4A" w:rsidTr="00ED36D8">
        <w:trPr>
          <w:trHeight w:hRule="exact" w:val="198"/>
        </w:trPr>
        <w:tc>
          <w:tcPr>
            <w:tcW w:w="9356" w:type="dxa"/>
            <w:gridSpan w:val="3"/>
            <w:tcMar>
              <w:left w:w="0" w:type="dxa"/>
              <w:right w:w="0" w:type="dxa"/>
            </w:tcMar>
            <w:vAlign w:val="bottom"/>
          </w:tcPr>
          <w:p w:rsidR="006949FE" w:rsidRPr="00EB0B4A" w:rsidRDefault="006949FE" w:rsidP="00ED36D8">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6949FE" w:rsidRPr="00EB0B4A" w:rsidRDefault="006949FE" w:rsidP="006949FE">
      <w:pPr>
        <w:rPr>
          <w:szCs w:val="22"/>
        </w:rPr>
      </w:pPr>
    </w:p>
    <w:p w:rsidR="006949FE" w:rsidRPr="00EB0B4A" w:rsidRDefault="006949FE" w:rsidP="006949FE">
      <w:pPr>
        <w:rPr>
          <w:szCs w:val="22"/>
        </w:rPr>
      </w:pPr>
    </w:p>
    <w:p w:rsidR="006949FE" w:rsidRPr="00EB0B4A" w:rsidRDefault="006949FE" w:rsidP="006949FE">
      <w:pPr>
        <w:rPr>
          <w:szCs w:val="22"/>
        </w:rPr>
      </w:pPr>
    </w:p>
    <w:p w:rsidR="006949FE" w:rsidRPr="00EB0B4A" w:rsidRDefault="006949FE" w:rsidP="006949FE">
      <w:pPr>
        <w:rPr>
          <w:szCs w:val="22"/>
        </w:rPr>
      </w:pPr>
    </w:p>
    <w:p w:rsidR="006949FE" w:rsidRPr="00EB0B4A" w:rsidRDefault="006949FE" w:rsidP="006949FE">
      <w:pPr>
        <w:rPr>
          <w:szCs w:val="22"/>
        </w:rPr>
      </w:pPr>
    </w:p>
    <w:p w:rsidR="006949FE" w:rsidRPr="00EB0B4A" w:rsidRDefault="006949FE" w:rsidP="006949FE">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6949FE" w:rsidRPr="00EB0B4A" w:rsidRDefault="006949FE" w:rsidP="006949FE">
      <w:pPr>
        <w:rPr>
          <w:szCs w:val="22"/>
        </w:rPr>
      </w:pPr>
    </w:p>
    <w:p w:rsidR="006949FE" w:rsidRPr="00EB0B4A" w:rsidRDefault="006949FE" w:rsidP="006949FE">
      <w:pPr>
        <w:rPr>
          <w:szCs w:val="22"/>
        </w:rPr>
      </w:pPr>
    </w:p>
    <w:p w:rsidR="006949FE" w:rsidRPr="00EB0B4A" w:rsidRDefault="006949FE" w:rsidP="006949FE">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6949FE" w:rsidRPr="00EB0B4A" w:rsidRDefault="006949FE" w:rsidP="006949FE">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6949FE" w:rsidRPr="00EB0B4A" w:rsidRDefault="006949FE" w:rsidP="006949FE">
      <w:pPr>
        <w:rPr>
          <w:szCs w:val="22"/>
        </w:rPr>
      </w:pPr>
    </w:p>
    <w:p w:rsidR="006949FE" w:rsidRPr="00EB0B4A" w:rsidRDefault="006949FE" w:rsidP="006949FE">
      <w:pPr>
        <w:rPr>
          <w:szCs w:val="22"/>
        </w:rPr>
      </w:pPr>
    </w:p>
    <w:p w:rsidR="006949FE" w:rsidRPr="00EB0B4A" w:rsidRDefault="006949FE" w:rsidP="006949FE">
      <w:pPr>
        <w:rPr>
          <w:szCs w:val="22"/>
        </w:rPr>
      </w:pPr>
    </w:p>
    <w:p w:rsidR="006949FE" w:rsidRPr="004843B8" w:rsidRDefault="006949FE" w:rsidP="006949FE">
      <w:pPr>
        <w:rPr>
          <w:rFonts w:ascii="KaiTi" w:eastAsia="KaiTi" w:hAnsi="KaiTi"/>
          <w:sz w:val="24"/>
          <w:szCs w:val="24"/>
        </w:rPr>
      </w:pPr>
      <w:bookmarkStart w:id="3" w:name="TitleOfDoc"/>
      <w:bookmarkEnd w:id="3"/>
      <w:r w:rsidRPr="006949FE">
        <w:rPr>
          <w:rFonts w:ascii="KaiTi" w:eastAsia="KaiTi" w:hAnsi="KaiTi" w:hint="eastAsia"/>
          <w:sz w:val="24"/>
          <w:szCs w:val="32"/>
        </w:rPr>
        <w:t>延长对美国专利商标局作为PCT国际检索和初步审查单位的指定</w:t>
      </w:r>
    </w:p>
    <w:p w:rsidR="006949FE" w:rsidRPr="00EB0B4A" w:rsidRDefault="006949FE" w:rsidP="006949FE">
      <w:pPr>
        <w:rPr>
          <w:szCs w:val="22"/>
        </w:rPr>
      </w:pPr>
    </w:p>
    <w:p w:rsidR="006949FE" w:rsidRPr="00963EFC" w:rsidRDefault="006949FE" w:rsidP="006949FE">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6949FE" w:rsidRDefault="006949FE" w:rsidP="006949FE"/>
    <w:p w:rsidR="006949FE" w:rsidRDefault="006949FE" w:rsidP="006949FE"/>
    <w:p w:rsidR="006949FE" w:rsidRDefault="006949FE" w:rsidP="006949FE"/>
    <w:p w:rsidR="006949FE" w:rsidRDefault="006949FE" w:rsidP="006949FE"/>
    <w:p w:rsidR="005C0465" w:rsidRPr="005A4BD3" w:rsidRDefault="00632DFD" w:rsidP="00632DFD">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5C0465" w:rsidRPr="005A4BD3">
        <w:rPr>
          <w:rFonts w:ascii="SimSun" w:hAnsi="SimSun" w:hint="eastAsia"/>
          <w:sz w:val="21"/>
        </w:rPr>
        <w:t>PCT大会对所有现有国际单位的指定将于2017年12月31日到期。因此在2017年，大会需要首先征求本委员会的意见，然后对是否延长指定那些希望其指定被延长的现有国际单位</w:t>
      </w:r>
      <w:proofErr w:type="gramStart"/>
      <w:r w:rsidR="005C0465" w:rsidRPr="005A4BD3">
        <w:rPr>
          <w:rFonts w:ascii="SimSun" w:hAnsi="SimSun" w:hint="eastAsia"/>
          <w:sz w:val="21"/>
        </w:rPr>
        <w:t>作出</w:t>
      </w:r>
      <w:proofErr w:type="gramEnd"/>
      <w:r w:rsidR="005C0465" w:rsidRPr="005A4BD3">
        <w:rPr>
          <w:rFonts w:ascii="SimSun" w:hAnsi="SimSun" w:hint="eastAsia"/>
          <w:sz w:val="21"/>
        </w:rPr>
        <w:t>决定（见《专利合作条约》第</w:t>
      </w:r>
      <w:r w:rsidR="005C0465" w:rsidRPr="005A4BD3">
        <w:rPr>
          <w:rFonts w:ascii="SimSun" w:hAnsi="SimSun"/>
          <w:sz w:val="21"/>
        </w:rPr>
        <w:t>16</w:t>
      </w:r>
      <w:r w:rsidR="005C0465" w:rsidRPr="005A4BD3">
        <w:rPr>
          <w:rFonts w:ascii="SimSun" w:hAnsi="SimSun" w:hint="eastAsia"/>
          <w:sz w:val="21"/>
        </w:rPr>
        <w:t>条第</w:t>
      </w:r>
      <w:r w:rsidR="005C0465" w:rsidRPr="005A4BD3">
        <w:rPr>
          <w:rFonts w:ascii="SimSun" w:hAnsi="SimSun"/>
          <w:sz w:val="21"/>
        </w:rPr>
        <w:t>(3)</w:t>
      </w:r>
      <w:r w:rsidR="005C0465" w:rsidRPr="005A4BD3">
        <w:rPr>
          <w:rFonts w:ascii="SimSun" w:hAnsi="SimSun" w:hint="eastAsia"/>
          <w:sz w:val="21"/>
        </w:rPr>
        <w:t>款</w:t>
      </w:r>
      <w:r w:rsidR="005C0465" w:rsidRPr="005A4BD3">
        <w:rPr>
          <w:rFonts w:ascii="SimSun" w:hAnsi="SimSun"/>
          <w:sz w:val="21"/>
        </w:rPr>
        <w:t>(e)</w:t>
      </w:r>
      <w:r w:rsidR="005C0465" w:rsidRPr="005A4BD3">
        <w:rPr>
          <w:rFonts w:ascii="SimSun" w:hAnsi="SimSun" w:hint="eastAsia"/>
          <w:sz w:val="21"/>
        </w:rPr>
        <w:t>项和第</w:t>
      </w:r>
      <w:r w:rsidR="005C0465" w:rsidRPr="005A4BD3">
        <w:rPr>
          <w:rFonts w:ascii="SimSun" w:hAnsi="SimSun"/>
          <w:sz w:val="21"/>
        </w:rPr>
        <w:t>32</w:t>
      </w:r>
      <w:r w:rsidR="005C0465" w:rsidRPr="005A4BD3">
        <w:rPr>
          <w:rFonts w:ascii="SimSun" w:hAnsi="SimSun" w:hint="eastAsia"/>
          <w:sz w:val="21"/>
        </w:rPr>
        <w:t>条第</w:t>
      </w:r>
      <w:r w:rsidR="005C0465" w:rsidRPr="005A4BD3">
        <w:rPr>
          <w:rFonts w:ascii="SimSun" w:hAnsi="SimSun"/>
          <w:sz w:val="21"/>
        </w:rPr>
        <w:t>(3)</w:t>
      </w:r>
      <w:r w:rsidR="005C0465" w:rsidRPr="005A4BD3">
        <w:rPr>
          <w:rFonts w:ascii="SimSun" w:hAnsi="SimSun" w:hint="eastAsia"/>
          <w:sz w:val="21"/>
        </w:rPr>
        <w:t>款）。关于该程序以及委员会作用的信息载于文件</w:t>
      </w:r>
      <w:r w:rsidR="005C0465" w:rsidRPr="005A4BD3">
        <w:rPr>
          <w:rFonts w:ascii="SimSun" w:hAnsi="SimSun"/>
          <w:sz w:val="21"/>
        </w:rPr>
        <w:t>PCT/CTC/30/INF/1</w:t>
      </w:r>
      <w:r w:rsidR="005C0465" w:rsidRPr="005A4BD3">
        <w:rPr>
          <w:rFonts w:ascii="SimSun" w:hAnsi="SimSun" w:hint="eastAsia"/>
          <w:sz w:val="21"/>
        </w:rPr>
        <w:t>。</w:t>
      </w:r>
    </w:p>
    <w:p w:rsidR="005C0465" w:rsidRPr="005A4BD3" w:rsidRDefault="00632DFD" w:rsidP="00632DFD">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5C0465" w:rsidRPr="005A4BD3">
        <w:rPr>
          <w:rFonts w:ascii="SimSun" w:hAnsi="SimSun"/>
          <w:sz w:val="21"/>
        </w:rPr>
        <w:t>2017</w:t>
      </w:r>
      <w:r w:rsidR="005C0465" w:rsidRPr="005A4BD3">
        <w:rPr>
          <w:rFonts w:ascii="SimSun" w:hAnsi="SimSun" w:hint="eastAsia"/>
          <w:sz w:val="21"/>
        </w:rPr>
        <w:t>年3月2日，美国专利商标局提交了关于延长对其作为PCT国际检索单位和国际初步审查单位指定的申请。该申请转录于本文件附件。</w:t>
      </w:r>
    </w:p>
    <w:p w:rsidR="005C0465" w:rsidRPr="00632DFD" w:rsidRDefault="00632DFD" w:rsidP="00632DFD">
      <w:pPr>
        <w:pStyle w:val="ONUME"/>
        <w:overflowPunct w:val="0"/>
        <w:spacing w:afterLines="50" w:after="120" w:line="340" w:lineRule="atLeast"/>
        <w:ind w:left="5534"/>
        <w:jc w:val="both"/>
        <w:rPr>
          <w:rFonts w:ascii="KaiTi" w:eastAsia="KaiTi" w:hAnsi="KaiTi"/>
          <w:sz w:val="21"/>
        </w:rPr>
      </w:pPr>
      <w:r w:rsidRPr="00632DFD">
        <w:rPr>
          <w:rFonts w:ascii="KaiTi" w:eastAsia="KaiTi" w:hAnsi="KaiTi"/>
          <w:sz w:val="21"/>
        </w:rPr>
        <w:fldChar w:fldCharType="begin"/>
      </w:r>
      <w:r w:rsidRPr="00632DFD">
        <w:rPr>
          <w:rFonts w:ascii="KaiTi" w:eastAsia="KaiTi" w:hAnsi="KaiTi"/>
          <w:sz w:val="21"/>
        </w:rPr>
        <w:instrText xml:space="preserve"> </w:instrText>
      </w:r>
      <w:r w:rsidRPr="00632DFD">
        <w:rPr>
          <w:rFonts w:ascii="KaiTi" w:eastAsia="KaiTi" w:hAnsi="KaiTi" w:hint="eastAsia"/>
          <w:sz w:val="21"/>
        </w:rPr>
        <w:instrText>AUTONUM  \* Arabic</w:instrText>
      </w:r>
      <w:r w:rsidRPr="00632DFD">
        <w:rPr>
          <w:rFonts w:ascii="KaiTi" w:eastAsia="KaiTi" w:hAnsi="KaiTi"/>
          <w:sz w:val="21"/>
        </w:rPr>
        <w:instrText xml:space="preserve"> </w:instrText>
      </w:r>
      <w:r w:rsidRPr="00632DFD">
        <w:rPr>
          <w:rFonts w:ascii="KaiTi" w:eastAsia="KaiTi" w:hAnsi="KaiTi"/>
          <w:sz w:val="21"/>
        </w:rPr>
        <w:fldChar w:fldCharType="end"/>
      </w:r>
      <w:r w:rsidRPr="00632DFD">
        <w:rPr>
          <w:rFonts w:ascii="KaiTi" w:eastAsia="KaiTi" w:hAnsi="KaiTi" w:hint="eastAsia"/>
          <w:sz w:val="21"/>
        </w:rPr>
        <w:t>.</w:t>
      </w:r>
      <w:r w:rsidRPr="00632DFD">
        <w:rPr>
          <w:rFonts w:ascii="KaiTi" w:eastAsia="KaiTi" w:hAnsi="KaiTi" w:hint="eastAsia"/>
          <w:sz w:val="21"/>
        </w:rPr>
        <w:tab/>
      </w:r>
      <w:r w:rsidR="005C0465" w:rsidRPr="00632DFD">
        <w:rPr>
          <w:rFonts w:ascii="KaiTi" w:eastAsia="KaiTi" w:hAnsi="KaiTi" w:hint="eastAsia"/>
          <w:sz w:val="21"/>
        </w:rPr>
        <w:t>请委员会就此事项提出意见。</w:t>
      </w:r>
    </w:p>
    <w:p w:rsidR="00632DFD" w:rsidRDefault="00632DFD" w:rsidP="00632DFD">
      <w:pPr>
        <w:pStyle w:val="ONUME"/>
        <w:overflowPunct w:val="0"/>
        <w:spacing w:afterLines="50" w:after="120" w:line="340" w:lineRule="atLeast"/>
        <w:ind w:left="5534"/>
        <w:jc w:val="both"/>
        <w:rPr>
          <w:rFonts w:ascii="KaiTi" w:eastAsia="KaiTi" w:hAnsi="KaiTi" w:hint="eastAsia"/>
          <w:sz w:val="21"/>
        </w:rPr>
      </w:pPr>
    </w:p>
    <w:p w:rsidR="005C0465" w:rsidRPr="00632DFD" w:rsidRDefault="005C0465" w:rsidP="00632DFD">
      <w:pPr>
        <w:pStyle w:val="ONUME"/>
        <w:overflowPunct w:val="0"/>
        <w:spacing w:afterLines="50" w:after="120" w:line="340" w:lineRule="atLeast"/>
        <w:ind w:left="5534"/>
        <w:jc w:val="both"/>
        <w:rPr>
          <w:rFonts w:ascii="KaiTi" w:eastAsia="KaiTi" w:hAnsi="KaiTi" w:hint="eastAsia"/>
          <w:sz w:val="21"/>
        </w:rPr>
      </w:pPr>
      <w:r w:rsidRPr="00632DFD">
        <w:rPr>
          <w:rFonts w:ascii="KaiTi" w:eastAsia="KaiTi" w:hAnsi="KaiTi"/>
          <w:sz w:val="21"/>
        </w:rPr>
        <w:t>[</w:t>
      </w:r>
      <w:r w:rsidRPr="00632DFD">
        <w:rPr>
          <w:rFonts w:ascii="KaiTi" w:eastAsia="KaiTi" w:hAnsi="KaiTi" w:hint="eastAsia"/>
          <w:sz w:val="21"/>
        </w:rPr>
        <w:t>后接附件</w:t>
      </w:r>
      <w:r w:rsidRPr="00632DFD">
        <w:rPr>
          <w:rFonts w:ascii="KaiTi" w:eastAsia="KaiTi" w:hAnsi="KaiTi"/>
          <w:sz w:val="21"/>
        </w:rPr>
        <w:t>]</w:t>
      </w:r>
    </w:p>
    <w:p w:rsidR="00632DFD" w:rsidRDefault="00632DFD" w:rsidP="005C0465">
      <w:pPr>
        <w:pStyle w:val="ONUME"/>
        <w:ind w:left="5533"/>
        <w:rPr>
          <w:rFonts w:ascii="SimSun" w:hAnsi="SimSun" w:hint="eastAsia"/>
          <w:sz w:val="21"/>
        </w:rPr>
      </w:pPr>
    </w:p>
    <w:p w:rsidR="00632DFD" w:rsidRPr="005A4BD3" w:rsidRDefault="00632DFD" w:rsidP="005C0465">
      <w:pPr>
        <w:pStyle w:val="ONUME"/>
        <w:ind w:left="5533"/>
        <w:rPr>
          <w:rFonts w:ascii="SimSun" w:hAnsi="SimSun"/>
          <w:sz w:val="21"/>
        </w:rPr>
        <w:sectPr w:rsidR="00632DFD" w:rsidRPr="005A4BD3" w:rsidSect="00C650A4">
          <w:headerReference w:type="default" r:id="rId10"/>
          <w:endnotePr>
            <w:numFmt w:val="decimal"/>
          </w:endnotePr>
          <w:pgSz w:w="11907" w:h="16840" w:code="9"/>
          <w:pgMar w:top="567" w:right="1134" w:bottom="1418" w:left="1418" w:header="510" w:footer="1021" w:gutter="0"/>
          <w:cols w:space="720"/>
          <w:titlePg/>
          <w:docGrid w:linePitch="299"/>
        </w:sectPr>
      </w:pPr>
    </w:p>
    <w:p w:rsidR="00AA5F79" w:rsidRPr="00632DFD" w:rsidRDefault="008A609A" w:rsidP="00632DFD">
      <w:pPr>
        <w:pStyle w:val="ONUME"/>
        <w:spacing w:beforeLines="100" w:before="240" w:afterLines="300" w:after="720" w:line="340" w:lineRule="atLeast"/>
        <w:jc w:val="center"/>
        <w:rPr>
          <w:rFonts w:ascii="SimSun" w:hAnsi="SimSun"/>
          <w:b/>
          <w:caps/>
          <w:sz w:val="21"/>
        </w:rPr>
      </w:pPr>
      <w:r w:rsidRPr="00632DFD">
        <w:rPr>
          <w:rFonts w:ascii="SimSun" w:hAnsi="SimSun" w:hint="eastAsia"/>
          <w:b/>
          <w:caps/>
          <w:sz w:val="21"/>
        </w:rPr>
        <w:lastRenderedPageBreak/>
        <w:t>美国专利商标局关于延长对其作为PCT国际检索和初步审查单位指定的申请</w:t>
      </w:r>
    </w:p>
    <w:p w:rsidR="00E740D7" w:rsidRPr="00632DFD" w:rsidRDefault="00E740D7" w:rsidP="00632DFD">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632DFD">
        <w:rPr>
          <w:rFonts w:ascii="SimHei" w:eastAsia="SimHei" w:hAnsi="SimHei" w:cs="Arial Unicode MS"/>
          <w:b w:val="0"/>
          <w:color w:val="000000"/>
          <w:sz w:val="21"/>
          <w:szCs w:val="22"/>
          <w:u w:color="000000"/>
          <w:bdr w:val="nil"/>
          <w:lang w:bidi="hi-IN"/>
        </w:rPr>
        <w:t>1–</w:t>
      </w:r>
      <w:r w:rsidR="00AA0A54" w:rsidRPr="00632DFD">
        <w:rPr>
          <w:rFonts w:ascii="SimHei" w:eastAsia="SimHei" w:hAnsi="SimHei" w:cs="Arial Unicode MS" w:hint="eastAsia"/>
          <w:b w:val="0"/>
          <w:color w:val="000000"/>
          <w:sz w:val="21"/>
          <w:szCs w:val="22"/>
          <w:u w:color="000000"/>
          <w:bdr w:val="nil"/>
          <w:lang w:bidi="hi-IN"/>
        </w:rPr>
        <w:t>基本信息</w:t>
      </w:r>
    </w:p>
    <w:p w:rsidR="00E740D7" w:rsidRPr="00305C3B" w:rsidRDefault="00AA0A54" w:rsidP="00632DFD">
      <w:pPr>
        <w:overflowPunct w:val="0"/>
        <w:spacing w:afterLines="50" w:after="120" w:line="340" w:lineRule="atLeast"/>
        <w:rPr>
          <w:rFonts w:ascii="SimSun" w:hAnsi="SimSun"/>
          <w:sz w:val="21"/>
          <w:szCs w:val="22"/>
        </w:rPr>
      </w:pPr>
      <w:r w:rsidRPr="00632DFD">
        <w:rPr>
          <w:rFonts w:ascii="SimSun" w:hAnsi="SimSun" w:hint="eastAsia"/>
          <w:b/>
          <w:sz w:val="21"/>
          <w:szCs w:val="22"/>
        </w:rPr>
        <w:t>国家局或政府间组织名称：</w:t>
      </w:r>
      <w:r w:rsidR="001C46A5" w:rsidRPr="00305C3B">
        <w:rPr>
          <w:rFonts w:ascii="SimSun" w:hAnsi="SimSun" w:hint="eastAsia"/>
          <w:sz w:val="21"/>
          <w:szCs w:val="22"/>
        </w:rPr>
        <w:t>美国专利商标局</w:t>
      </w:r>
      <w:r w:rsidR="00305C3B" w:rsidRPr="00305C3B">
        <w:rPr>
          <w:rFonts w:ascii="SimSun" w:hAnsi="SimSun"/>
          <w:sz w:val="21"/>
          <w:szCs w:val="22"/>
        </w:rPr>
        <w:t>（</w:t>
      </w:r>
      <w:r w:rsidR="00211EF2">
        <w:rPr>
          <w:rFonts w:ascii="SimSun" w:hAnsi="SimSun"/>
          <w:sz w:val="21"/>
          <w:szCs w:val="22"/>
        </w:rPr>
        <w:t>美国专商局</w:t>
      </w:r>
      <w:r w:rsidR="00305C3B" w:rsidRPr="00305C3B">
        <w:rPr>
          <w:rFonts w:ascii="SimSun" w:hAnsi="SimSun"/>
          <w:sz w:val="21"/>
          <w:szCs w:val="22"/>
        </w:rPr>
        <w:t>）</w:t>
      </w:r>
    </w:p>
    <w:p w:rsidR="00E740D7" w:rsidRPr="00305C3B" w:rsidRDefault="00AA0A54" w:rsidP="00632DFD">
      <w:pPr>
        <w:overflowPunct w:val="0"/>
        <w:spacing w:afterLines="50" w:after="120" w:line="340" w:lineRule="atLeast"/>
        <w:rPr>
          <w:rFonts w:ascii="SimSun" w:hAnsi="SimSun"/>
          <w:sz w:val="21"/>
          <w:szCs w:val="22"/>
        </w:rPr>
      </w:pPr>
      <w:r w:rsidRPr="00632DFD">
        <w:rPr>
          <w:rFonts w:ascii="SimSun" w:hAnsi="SimSun" w:hint="eastAsia"/>
          <w:b/>
          <w:sz w:val="21"/>
          <w:szCs w:val="22"/>
        </w:rPr>
        <w:t>总干事收到指定申请的日期：</w:t>
      </w:r>
      <w:r w:rsidR="00E740D7" w:rsidRPr="00305C3B">
        <w:rPr>
          <w:rFonts w:ascii="SimSun" w:hAnsi="SimSun"/>
          <w:sz w:val="21"/>
          <w:szCs w:val="22"/>
        </w:rPr>
        <w:t>2017</w:t>
      </w:r>
      <w:r w:rsidR="001C46A5" w:rsidRPr="00305C3B">
        <w:rPr>
          <w:rFonts w:ascii="SimSun" w:hAnsi="SimSun" w:hint="eastAsia"/>
          <w:sz w:val="21"/>
          <w:szCs w:val="22"/>
        </w:rPr>
        <w:t>年3月7日</w:t>
      </w:r>
    </w:p>
    <w:p w:rsidR="00E740D7" w:rsidRPr="00632DFD" w:rsidRDefault="00AA0A54" w:rsidP="00632DFD">
      <w:pPr>
        <w:overflowPunct w:val="0"/>
        <w:spacing w:afterLines="50" w:after="120" w:line="340" w:lineRule="atLeast"/>
        <w:rPr>
          <w:rFonts w:ascii="SimSun" w:hAnsi="SimSun"/>
          <w:b/>
          <w:sz w:val="21"/>
          <w:szCs w:val="22"/>
        </w:rPr>
      </w:pPr>
      <w:r w:rsidRPr="00632DFD">
        <w:rPr>
          <w:rFonts w:ascii="SimSun" w:hAnsi="SimSun" w:hint="eastAsia"/>
          <w:b/>
          <w:sz w:val="21"/>
          <w:szCs w:val="22"/>
        </w:rPr>
        <w:t>在哪届大会会议上寻求指定：</w:t>
      </w:r>
      <w:r w:rsidR="001C46A5" w:rsidRPr="00305C3B">
        <w:rPr>
          <w:rFonts w:ascii="SimSun" w:hAnsi="SimSun" w:hint="eastAsia"/>
          <w:sz w:val="21"/>
          <w:szCs w:val="22"/>
        </w:rPr>
        <w:t>WIPO国际专利合作联盟大会第49届会议</w:t>
      </w:r>
    </w:p>
    <w:p w:rsidR="00E740D7" w:rsidRPr="00305C3B" w:rsidRDefault="00AA0A54" w:rsidP="00632DFD">
      <w:pPr>
        <w:overflowPunct w:val="0"/>
        <w:spacing w:afterLines="50" w:after="120" w:line="340" w:lineRule="atLeast"/>
        <w:rPr>
          <w:rFonts w:ascii="SimSun" w:hAnsi="SimSun"/>
          <w:sz w:val="21"/>
          <w:szCs w:val="22"/>
        </w:rPr>
      </w:pPr>
      <w:r w:rsidRPr="00632DFD">
        <w:rPr>
          <w:rFonts w:ascii="SimSun" w:hAnsi="SimSun" w:hint="eastAsia"/>
          <w:b/>
          <w:sz w:val="21"/>
          <w:szCs w:val="22"/>
        </w:rPr>
        <w:t>可开始作为国际检索单位</w:t>
      </w:r>
      <w:r w:rsidRPr="00632DFD">
        <w:rPr>
          <w:rFonts w:ascii="SimSun" w:hAnsi="SimSun"/>
          <w:b/>
          <w:sz w:val="21"/>
          <w:szCs w:val="22"/>
        </w:rPr>
        <w:t>/国际初步审查单位</w:t>
      </w:r>
      <w:r w:rsidRPr="00632DFD">
        <w:rPr>
          <w:rFonts w:ascii="SimSun" w:hAnsi="SimSun" w:hint="eastAsia"/>
          <w:b/>
          <w:sz w:val="21"/>
          <w:szCs w:val="22"/>
        </w:rPr>
        <w:t>开展业务的预计日期：</w:t>
      </w:r>
      <w:r w:rsidR="00305C3B">
        <w:rPr>
          <w:rFonts w:ascii="SimSun" w:hAnsi="SimSun"/>
          <w:b/>
          <w:sz w:val="21"/>
          <w:szCs w:val="22"/>
        </w:rPr>
        <w:br/>
      </w:r>
      <w:r w:rsidR="00B52448" w:rsidRPr="00305C3B">
        <w:rPr>
          <w:rFonts w:ascii="SimSun" w:hAnsi="SimSun" w:hint="eastAsia"/>
          <w:sz w:val="21"/>
          <w:szCs w:val="22"/>
        </w:rPr>
        <w:t>作为</w:t>
      </w:r>
      <w:r w:rsidRPr="00305C3B">
        <w:rPr>
          <w:rFonts w:ascii="SimSun" w:hAnsi="SimSun"/>
          <w:sz w:val="21"/>
          <w:szCs w:val="22"/>
        </w:rPr>
        <w:t>国际检索单位</w:t>
      </w:r>
      <w:r w:rsidR="00B52448" w:rsidRPr="00305C3B">
        <w:rPr>
          <w:rFonts w:ascii="SimSun" w:hAnsi="SimSun"/>
          <w:sz w:val="21"/>
          <w:szCs w:val="22"/>
        </w:rPr>
        <w:t>/</w:t>
      </w:r>
      <w:r w:rsidRPr="00305C3B">
        <w:rPr>
          <w:rFonts w:ascii="SimSun" w:hAnsi="SimSun"/>
          <w:sz w:val="21"/>
          <w:szCs w:val="22"/>
        </w:rPr>
        <w:t>国际初审单位</w:t>
      </w:r>
      <w:r w:rsidR="00B52448" w:rsidRPr="00305C3B">
        <w:rPr>
          <w:rFonts w:ascii="SimSun" w:hAnsi="SimSun" w:hint="eastAsia"/>
          <w:sz w:val="21"/>
          <w:szCs w:val="22"/>
        </w:rPr>
        <w:t>的业务正在进行中</w:t>
      </w:r>
    </w:p>
    <w:p w:rsidR="00E740D7" w:rsidRPr="00632DFD" w:rsidRDefault="00E740D7" w:rsidP="00632DFD">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632DFD">
        <w:rPr>
          <w:rFonts w:ascii="SimHei" w:eastAsia="SimHei" w:hAnsi="SimHei" w:cs="Arial Unicode MS"/>
          <w:b w:val="0"/>
          <w:color w:val="000000"/>
          <w:sz w:val="21"/>
          <w:szCs w:val="22"/>
          <w:u w:color="000000"/>
          <w:bdr w:val="nil"/>
          <w:lang w:bidi="hi-IN"/>
        </w:rPr>
        <w:t>2–</w:t>
      </w:r>
      <w:r w:rsidR="0050405D" w:rsidRPr="00632DFD">
        <w:rPr>
          <w:rFonts w:ascii="SimHei" w:eastAsia="SimHei" w:hAnsi="SimHei" w:cs="Arial Unicode MS" w:hint="eastAsia"/>
          <w:b w:val="0"/>
          <w:color w:val="000000"/>
          <w:sz w:val="21"/>
          <w:szCs w:val="22"/>
          <w:u w:color="000000"/>
          <w:bdr w:val="nil"/>
          <w:lang w:bidi="hi-IN"/>
        </w:rPr>
        <w:t>实质标准：指定的最低要求</w:t>
      </w:r>
    </w:p>
    <w:p w:rsidR="00E740D7" w:rsidRPr="005A4BD3" w:rsidRDefault="00644F9B" w:rsidP="00632DFD">
      <w:pPr>
        <w:spacing w:afterLines="50" w:after="120" w:line="340" w:lineRule="atLeast"/>
        <w:ind w:firstLineChars="200" w:firstLine="420"/>
        <w:jc w:val="both"/>
        <w:rPr>
          <w:rFonts w:ascii="SimSun" w:hAnsi="SimSun"/>
          <w:sz w:val="21"/>
          <w:lang w:eastAsia="ko-KR"/>
        </w:rPr>
      </w:pPr>
      <w:r w:rsidRPr="005A4BD3">
        <w:rPr>
          <w:rFonts w:ascii="SimSun" w:hAnsi="SimSun" w:hint="eastAsia"/>
          <w:sz w:val="21"/>
        </w:rPr>
        <w:t>除了成员国议定的若干修改，再次指定现有国际单位的要求与指定新主管局的要求大致相同</w:t>
      </w:r>
      <w:r w:rsidR="00402017" w:rsidRPr="005A4BD3">
        <w:rPr>
          <w:rFonts w:ascii="SimSun" w:hAnsi="SimSun" w:hint="eastAsia"/>
          <w:sz w:val="21"/>
        </w:rPr>
        <w:t>。</w:t>
      </w:r>
    </w:p>
    <w:p w:rsidR="00E740D7" w:rsidRPr="005A4BD3" w:rsidRDefault="00402017"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PCT细则36.1对指定国际检索单位的最低要求规定如下：</w:t>
      </w:r>
    </w:p>
    <w:p w:rsidR="00E740D7" w:rsidRPr="005A4BD3" w:rsidRDefault="00E740D7"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w:t>
      </w:r>
      <w:proofErr w:type="spellStart"/>
      <w:r w:rsidRPr="005A4BD3">
        <w:rPr>
          <w:rFonts w:ascii="SimSun" w:hAnsi="SimSun"/>
          <w:sz w:val="21"/>
          <w:lang w:eastAsia="ko-KR"/>
        </w:rPr>
        <w:t>i</w:t>
      </w:r>
      <w:proofErr w:type="spellEnd"/>
      <w:r w:rsidRPr="005A4BD3">
        <w:rPr>
          <w:rFonts w:ascii="SimSun" w:hAnsi="SimSun"/>
          <w:sz w:val="21"/>
          <w:lang w:eastAsia="ko-KR"/>
        </w:rPr>
        <w:t>)</w:t>
      </w:r>
      <w:r w:rsidR="00D55EC2" w:rsidRPr="005A4BD3">
        <w:rPr>
          <w:rFonts w:ascii="SimSun" w:hAnsi="SimSun" w:hint="eastAsia"/>
          <w:sz w:val="21"/>
          <w:lang w:eastAsia="ko-KR"/>
        </w:rPr>
        <w:t>国家局或者政府间组织至少必须拥有100名具有足以胜任检索工作的技术资格的专职人员；</w:t>
      </w:r>
    </w:p>
    <w:p w:rsidR="00E740D7" w:rsidRPr="005A4BD3" w:rsidRDefault="00D55EC2"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(ii)</w:t>
      </w:r>
      <w:r w:rsidRPr="005A4BD3">
        <w:rPr>
          <w:rFonts w:ascii="SimSun" w:hAnsi="SimSun" w:hint="eastAsia"/>
          <w:sz w:val="21"/>
          <w:lang w:eastAsia="ko-KR"/>
        </w:rPr>
        <w:t>该局或者该组织至少必须拥有或能够利用本细则34所述的最低限度文献，并且为检索目的而妥善整理的载于纸件、缩微品或储存在电子媒介上；</w:t>
      </w:r>
    </w:p>
    <w:p w:rsidR="00E740D7" w:rsidRPr="005A4BD3" w:rsidRDefault="008E45E9"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(iii)</w:t>
      </w:r>
      <w:r w:rsidR="00D55EC2" w:rsidRPr="005A4BD3">
        <w:rPr>
          <w:rFonts w:ascii="SimSun" w:hAnsi="SimSun" w:hint="eastAsia"/>
          <w:sz w:val="21"/>
          <w:lang w:eastAsia="ko-KR"/>
        </w:rPr>
        <w:t>该局或者该组织必须拥有一批工作人员，能够对所要求的技术领域进行检索，并且具有至少能够理解用来撰写或者翻译本细则34所述最低限度文献的语言的语言能力；</w:t>
      </w:r>
    </w:p>
    <w:p w:rsidR="00E740D7" w:rsidRPr="005A4BD3" w:rsidRDefault="00E740D7"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(iv)</w:t>
      </w:r>
      <w:r w:rsidR="00D55EC2" w:rsidRPr="005A4BD3">
        <w:rPr>
          <w:rFonts w:ascii="SimSun" w:hAnsi="SimSun" w:hint="eastAsia"/>
          <w:sz w:val="21"/>
          <w:lang w:eastAsia="ko-KR"/>
        </w:rPr>
        <w:t>该局或该组织必须根据国际检索共同规则，设置质量管理系统和内部复查措施；</w:t>
      </w:r>
    </w:p>
    <w:p w:rsidR="00E740D7" w:rsidRPr="005A4BD3" w:rsidRDefault="00E740D7"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(v)</w:t>
      </w:r>
      <w:r w:rsidR="00D55EC2" w:rsidRPr="005A4BD3">
        <w:rPr>
          <w:rFonts w:ascii="SimSun" w:hAnsi="SimSun" w:hint="eastAsia"/>
          <w:sz w:val="21"/>
          <w:lang w:eastAsia="ko-KR"/>
        </w:rPr>
        <w:t>该局或该组织必须被指定为国际</w:t>
      </w:r>
      <w:r w:rsidR="00B13DB5" w:rsidRPr="005A4BD3">
        <w:rPr>
          <w:rFonts w:ascii="SimSun" w:hAnsi="SimSun" w:hint="eastAsia"/>
          <w:sz w:val="21"/>
        </w:rPr>
        <w:t>初审</w:t>
      </w:r>
      <w:r w:rsidR="00D55EC2" w:rsidRPr="005A4BD3">
        <w:rPr>
          <w:rFonts w:ascii="SimSun" w:hAnsi="SimSun" w:hint="eastAsia"/>
          <w:sz w:val="21"/>
          <w:lang w:eastAsia="ko-KR"/>
        </w:rPr>
        <w:t>单位。</w:t>
      </w:r>
    </w:p>
    <w:p w:rsidR="00E740D7" w:rsidRPr="005A4BD3" w:rsidRDefault="008E45E9" w:rsidP="00632DFD">
      <w:pPr>
        <w:spacing w:afterLines="50" w:after="120" w:line="340" w:lineRule="atLeast"/>
        <w:ind w:firstLineChars="200" w:firstLine="420"/>
        <w:jc w:val="both"/>
        <w:rPr>
          <w:rFonts w:ascii="SimSun" w:hAnsi="SimSun"/>
          <w:sz w:val="21"/>
          <w:lang w:eastAsia="ko-KR"/>
        </w:rPr>
      </w:pPr>
      <w:r w:rsidRPr="005A4BD3">
        <w:rPr>
          <w:rFonts w:ascii="SimSun" w:hAnsi="SimSun" w:hint="eastAsia"/>
          <w:sz w:val="21"/>
        </w:rPr>
        <w:t>指定国际初审单位的最低要求与指定国际检索单位的最低要求相似，</w:t>
      </w:r>
      <w:r w:rsidR="00402017" w:rsidRPr="005A4BD3">
        <w:rPr>
          <w:rFonts w:ascii="SimSun" w:hAnsi="SimSun" w:hint="eastAsia"/>
          <w:sz w:val="21"/>
        </w:rPr>
        <w:t>PCT细则63.1</w:t>
      </w:r>
      <w:r w:rsidRPr="005A4BD3">
        <w:rPr>
          <w:rFonts w:ascii="SimSun" w:hAnsi="SimSun" w:hint="eastAsia"/>
          <w:sz w:val="21"/>
        </w:rPr>
        <w:t>对其作出如下规定</w:t>
      </w:r>
      <w:r w:rsidR="00402017" w:rsidRPr="005A4BD3">
        <w:rPr>
          <w:rFonts w:ascii="SimSun" w:hAnsi="SimSun" w:hint="eastAsia"/>
          <w:sz w:val="21"/>
        </w:rPr>
        <w:t>：</w:t>
      </w:r>
    </w:p>
    <w:p w:rsidR="00E740D7" w:rsidRPr="005A4BD3" w:rsidRDefault="008E45E9"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w:t>
      </w:r>
      <w:proofErr w:type="spellStart"/>
      <w:r w:rsidRPr="005A4BD3">
        <w:rPr>
          <w:rFonts w:ascii="SimSun" w:hAnsi="SimSun"/>
          <w:sz w:val="21"/>
          <w:lang w:eastAsia="ko-KR"/>
        </w:rPr>
        <w:t>i</w:t>
      </w:r>
      <w:proofErr w:type="spellEnd"/>
      <w:r w:rsidRPr="005A4BD3">
        <w:rPr>
          <w:rFonts w:ascii="SimSun" w:hAnsi="SimSun"/>
          <w:sz w:val="21"/>
          <w:lang w:eastAsia="ko-KR"/>
        </w:rPr>
        <w:t>)</w:t>
      </w:r>
      <w:r w:rsidR="0021322F" w:rsidRPr="005A4BD3">
        <w:rPr>
          <w:rFonts w:ascii="SimSun" w:hAnsi="SimSun" w:hint="eastAsia"/>
          <w:sz w:val="21"/>
          <w:lang w:eastAsia="ko-KR"/>
        </w:rPr>
        <w:t>国家局或者政府间组织至少必须拥有100名具有足以胜任审查工作的技术资格的专职人员；</w:t>
      </w:r>
    </w:p>
    <w:p w:rsidR="00E740D7" w:rsidRPr="005A4BD3" w:rsidRDefault="00E740D7"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(ii)</w:t>
      </w:r>
      <w:r w:rsidR="0021322F" w:rsidRPr="005A4BD3">
        <w:rPr>
          <w:rFonts w:ascii="SimSun" w:hAnsi="SimSun" w:hint="eastAsia"/>
          <w:sz w:val="21"/>
          <w:lang w:eastAsia="ko-KR"/>
        </w:rPr>
        <w:t>该局或者该组织至少必须拥有本细则34所述的为审查目的而妥善整理的最低限度文献；</w:t>
      </w:r>
    </w:p>
    <w:p w:rsidR="00E740D7" w:rsidRPr="005A4BD3" w:rsidRDefault="008E45E9"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(iii)</w:t>
      </w:r>
      <w:r w:rsidR="0021322F" w:rsidRPr="005A4BD3">
        <w:rPr>
          <w:rFonts w:ascii="SimSun" w:hAnsi="SimSun" w:hint="eastAsia"/>
          <w:sz w:val="21"/>
          <w:lang w:eastAsia="ko-KR"/>
        </w:rPr>
        <w:t>该局或者该组织必须拥有一批能对所要求的技术领域进行审查，并且具有至少能够理解用来撰写或者翻译本细则34所述的最低限度文献的语言的语言条件的工作人员；</w:t>
      </w:r>
    </w:p>
    <w:p w:rsidR="00E740D7" w:rsidRPr="005A4BD3" w:rsidRDefault="00E740D7"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(iv)</w:t>
      </w:r>
      <w:r w:rsidR="0021322F" w:rsidRPr="005A4BD3">
        <w:rPr>
          <w:rFonts w:ascii="SimSun" w:hAnsi="SimSun" w:hint="eastAsia"/>
          <w:sz w:val="21"/>
          <w:lang w:eastAsia="ko-KR"/>
        </w:rPr>
        <w:t>该局或者该组织必须根据国际初步审查共同规则设置质量管理系统和内部复查机构；</w:t>
      </w:r>
    </w:p>
    <w:p w:rsidR="00E740D7" w:rsidRPr="005A4BD3" w:rsidRDefault="00E740D7" w:rsidP="00305C3B">
      <w:pPr>
        <w:pStyle w:val="ONUME"/>
        <w:spacing w:afterLines="50" w:after="120" w:line="340" w:lineRule="atLeast"/>
        <w:ind w:leftChars="400" w:left="880"/>
        <w:jc w:val="both"/>
        <w:rPr>
          <w:rFonts w:ascii="SimSun" w:hAnsi="SimSun"/>
          <w:sz w:val="21"/>
          <w:lang w:eastAsia="ko-KR"/>
        </w:rPr>
      </w:pPr>
      <w:r w:rsidRPr="005A4BD3">
        <w:rPr>
          <w:rFonts w:ascii="SimSun" w:hAnsi="SimSun"/>
          <w:sz w:val="21"/>
          <w:lang w:eastAsia="ko-KR"/>
        </w:rPr>
        <w:t>(v)</w:t>
      </w:r>
      <w:r w:rsidR="008E45E9" w:rsidRPr="005A4BD3">
        <w:rPr>
          <w:rFonts w:ascii="SimSun" w:hAnsi="SimSun" w:hint="eastAsia"/>
          <w:sz w:val="21"/>
          <w:lang w:eastAsia="ko-KR"/>
        </w:rPr>
        <w:t>该局或者该组织必须被指定为国际检索单位。</w:t>
      </w:r>
    </w:p>
    <w:p w:rsidR="00AA5F79" w:rsidRPr="005A4BD3" w:rsidRDefault="00211EF2" w:rsidP="00632DFD">
      <w:pPr>
        <w:spacing w:afterLines="50" w:after="120" w:line="340" w:lineRule="atLeast"/>
        <w:ind w:firstLineChars="200" w:firstLine="420"/>
        <w:jc w:val="both"/>
        <w:rPr>
          <w:rFonts w:ascii="SimSun" w:hAnsi="SimSun"/>
          <w:sz w:val="21"/>
          <w:lang w:eastAsia="ko-KR"/>
        </w:rPr>
      </w:pPr>
      <w:r>
        <w:rPr>
          <w:rFonts w:ascii="SimSun" w:hAnsi="SimSun" w:hint="eastAsia"/>
          <w:sz w:val="21"/>
        </w:rPr>
        <w:t>美国专商局</w:t>
      </w:r>
      <w:r w:rsidR="00542769" w:rsidRPr="005A4BD3">
        <w:rPr>
          <w:rFonts w:ascii="SimSun" w:hAnsi="SimSun" w:hint="eastAsia"/>
          <w:sz w:val="21"/>
        </w:rPr>
        <w:t>达到并</w:t>
      </w:r>
      <w:r w:rsidR="001F5E58" w:rsidRPr="005A4BD3">
        <w:rPr>
          <w:rFonts w:ascii="SimSun" w:hAnsi="SimSun" w:hint="eastAsia"/>
          <w:sz w:val="21"/>
        </w:rPr>
        <w:t>超出为获准</w:t>
      </w:r>
      <w:r w:rsidR="00542769" w:rsidRPr="005A4BD3">
        <w:rPr>
          <w:rFonts w:ascii="SimSun" w:hAnsi="SimSun" w:hint="eastAsia"/>
          <w:sz w:val="21"/>
        </w:rPr>
        <w:t>延长PCT国际单位指定</w:t>
      </w:r>
      <w:r w:rsidR="001F5E58" w:rsidRPr="005A4BD3">
        <w:rPr>
          <w:rFonts w:ascii="SimSun" w:hAnsi="SimSun" w:hint="eastAsia"/>
          <w:sz w:val="21"/>
        </w:rPr>
        <w:t>所要满足的所有要求，解释如下。</w:t>
      </w:r>
    </w:p>
    <w:p w:rsidR="00E740D7" w:rsidRPr="00632DFD" w:rsidRDefault="00E740D7" w:rsidP="00632DFD">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632DFD">
        <w:rPr>
          <w:rFonts w:ascii="SimHei" w:eastAsia="SimHei" w:hAnsi="SimHei" w:cs="Arial Unicode MS"/>
          <w:b w:val="0"/>
          <w:color w:val="000000"/>
          <w:sz w:val="21"/>
          <w:szCs w:val="22"/>
          <w:u w:color="000000"/>
          <w:bdr w:val="nil"/>
          <w:lang w:bidi="hi-IN"/>
        </w:rPr>
        <w:t>2.1–</w:t>
      </w:r>
      <w:r w:rsidR="000F34AB" w:rsidRPr="00632DFD">
        <w:rPr>
          <w:rFonts w:ascii="SimHei" w:eastAsia="SimHei" w:hAnsi="SimHei" w:cs="Arial Unicode MS" w:hint="eastAsia"/>
          <w:b w:val="0"/>
          <w:color w:val="000000"/>
          <w:sz w:val="21"/>
          <w:szCs w:val="22"/>
          <w:u w:color="000000"/>
          <w:bdr w:val="nil"/>
          <w:lang w:bidi="hi-IN"/>
        </w:rPr>
        <w:t>检索和审查能力</w:t>
      </w:r>
    </w:p>
    <w:p w:rsidR="00E740D7" w:rsidRPr="005A4BD3" w:rsidRDefault="001F5E58" w:rsidP="00E740D7">
      <w:pPr>
        <w:pStyle w:val="ONUME"/>
        <w:rPr>
          <w:rFonts w:ascii="SimHei" w:eastAsia="SimHei" w:hAnsi="SimHei"/>
          <w:sz w:val="21"/>
        </w:rPr>
      </w:pPr>
      <w:r w:rsidRPr="005A4BD3">
        <w:rPr>
          <w:rFonts w:ascii="SimHei" w:eastAsia="SimHei" w:hAnsi="SimHei" w:hint="eastAsia"/>
          <w:sz w:val="21"/>
        </w:rPr>
        <w:t>审查员数量</w:t>
      </w:r>
      <w:r w:rsidR="000F34AB" w:rsidRPr="005A4BD3">
        <w:rPr>
          <w:rFonts w:ascii="SimHei" w:eastAsia="SimHei" w:hAnsi="SimHei" w:hint="eastAsia"/>
          <w:sz w:val="21"/>
        </w:rPr>
        <w:t>：</w:t>
      </w:r>
    </w:p>
    <w:p w:rsidR="00E740D7" w:rsidRPr="005A4BD3" w:rsidRDefault="001F5E58"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截至2017年1月，</w:t>
      </w:r>
      <w:r w:rsidR="00211EF2">
        <w:rPr>
          <w:rFonts w:ascii="SimSun" w:hAnsi="SimSun" w:hint="eastAsia"/>
          <w:sz w:val="21"/>
        </w:rPr>
        <w:t>美国专商局</w:t>
      </w:r>
      <w:r w:rsidRPr="005A4BD3">
        <w:rPr>
          <w:rFonts w:ascii="SimSun" w:hAnsi="SimSun" w:hint="eastAsia"/>
          <w:sz w:val="21"/>
        </w:rPr>
        <w:t>有超过8,100名发明专利审查员。审查员数量可按以下技术领域进行分类，并附带相关的以年为单位的平均审查经验。</w:t>
      </w:r>
    </w:p>
    <w:p w:rsidR="00E740D7" w:rsidRPr="005A4BD3" w:rsidRDefault="00432038"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下表中提到的</w:t>
      </w:r>
      <w:r w:rsidR="001F5E58" w:rsidRPr="005A4BD3">
        <w:rPr>
          <w:rFonts w:ascii="SimSun" w:hAnsi="SimSun" w:hint="eastAsia"/>
          <w:sz w:val="21"/>
        </w:rPr>
        <w:t>技术中心</w:t>
      </w:r>
      <w:r w:rsidR="00305C3B">
        <w:rPr>
          <w:rFonts w:ascii="SimSun" w:hAnsi="SimSun" w:hint="eastAsia"/>
          <w:sz w:val="21"/>
        </w:rPr>
        <w:t>（</w:t>
      </w:r>
      <w:r w:rsidRPr="005A4BD3">
        <w:rPr>
          <w:rFonts w:ascii="SimSun" w:hAnsi="SimSun"/>
          <w:sz w:val="21"/>
        </w:rPr>
        <w:t>TC</w:t>
      </w:r>
      <w:r w:rsidR="00305C3B">
        <w:rPr>
          <w:rFonts w:ascii="SimSun" w:hAnsi="SimSun" w:hint="eastAsia"/>
          <w:sz w:val="21"/>
        </w:rPr>
        <w:t>）</w:t>
      </w:r>
      <w:r w:rsidRPr="005A4BD3">
        <w:rPr>
          <w:rFonts w:ascii="SimSun" w:hAnsi="SimSun" w:hint="eastAsia"/>
          <w:sz w:val="21"/>
        </w:rPr>
        <w:t>指的是以下技术：</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1600</w:t>
      </w:r>
      <w:r w:rsidRPr="005A4BD3">
        <w:rPr>
          <w:rFonts w:ascii="SimSun" w:hAnsi="SimSun"/>
          <w:sz w:val="21"/>
        </w:rPr>
        <w:tab/>
      </w:r>
      <w:r w:rsidR="00537CF0" w:rsidRPr="005A4BD3">
        <w:rPr>
          <w:rFonts w:ascii="SimSun" w:hAnsi="SimSun" w:hint="eastAsia"/>
          <w:sz w:val="21"/>
        </w:rPr>
        <w:t>生物技术和有机化学。</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1700</w:t>
      </w:r>
      <w:r w:rsidRPr="005A4BD3">
        <w:rPr>
          <w:rFonts w:ascii="SimSun" w:hAnsi="SimSun"/>
          <w:sz w:val="21"/>
        </w:rPr>
        <w:tab/>
      </w:r>
      <w:r w:rsidR="00537CF0" w:rsidRPr="005A4BD3">
        <w:rPr>
          <w:rFonts w:ascii="SimSun" w:hAnsi="SimSun" w:hint="eastAsia"/>
          <w:sz w:val="21"/>
        </w:rPr>
        <w:t>化学和材料工程。</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2100</w:t>
      </w:r>
      <w:r w:rsidRPr="005A4BD3">
        <w:rPr>
          <w:rFonts w:ascii="SimSun" w:hAnsi="SimSun"/>
          <w:sz w:val="21"/>
        </w:rPr>
        <w:tab/>
      </w:r>
      <w:r w:rsidR="00537CF0" w:rsidRPr="005A4BD3">
        <w:rPr>
          <w:rFonts w:ascii="SimSun" w:hAnsi="SimSun" w:hint="eastAsia"/>
          <w:sz w:val="21"/>
        </w:rPr>
        <w:t>计算机系统结构软件和信息安全</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2400</w:t>
      </w:r>
      <w:r w:rsidRPr="005A4BD3">
        <w:rPr>
          <w:rFonts w:ascii="SimSun" w:hAnsi="SimSun"/>
          <w:sz w:val="21"/>
        </w:rPr>
        <w:tab/>
      </w:r>
      <w:r w:rsidR="00537CF0" w:rsidRPr="005A4BD3">
        <w:rPr>
          <w:rFonts w:ascii="SimSun" w:hAnsi="SimSun" w:hint="eastAsia"/>
          <w:sz w:val="21"/>
        </w:rPr>
        <w:t>网络、多路复用、多芯导线和安全</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2600</w:t>
      </w:r>
      <w:r w:rsidRPr="005A4BD3">
        <w:rPr>
          <w:rFonts w:ascii="SimSun" w:hAnsi="SimSun"/>
          <w:sz w:val="21"/>
        </w:rPr>
        <w:tab/>
      </w:r>
      <w:r w:rsidR="000F34AB" w:rsidRPr="005A4BD3">
        <w:rPr>
          <w:rFonts w:ascii="SimSun" w:hAnsi="SimSun" w:hint="eastAsia"/>
          <w:sz w:val="21"/>
        </w:rPr>
        <w:t>通信</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2800</w:t>
      </w:r>
      <w:r w:rsidRPr="005A4BD3">
        <w:rPr>
          <w:rFonts w:ascii="SimSun" w:hAnsi="SimSun"/>
          <w:sz w:val="21"/>
        </w:rPr>
        <w:tab/>
      </w:r>
      <w:r w:rsidR="00537CF0" w:rsidRPr="005A4BD3">
        <w:rPr>
          <w:rFonts w:ascii="SimSun" w:hAnsi="SimSun" w:hint="eastAsia"/>
          <w:sz w:val="21"/>
        </w:rPr>
        <w:t>半导体、电气光学系统和元件。</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3600</w:t>
      </w:r>
      <w:r w:rsidRPr="005A4BD3">
        <w:rPr>
          <w:rFonts w:ascii="SimSun" w:hAnsi="SimSun"/>
          <w:sz w:val="21"/>
        </w:rPr>
        <w:tab/>
      </w:r>
      <w:r w:rsidR="00537CF0" w:rsidRPr="005A4BD3">
        <w:rPr>
          <w:rFonts w:ascii="SimSun" w:hAnsi="SimSun" w:hint="eastAsia"/>
          <w:sz w:val="21"/>
        </w:rPr>
        <w:t>交通运输、建筑、农业和电子商务。</w:t>
      </w:r>
    </w:p>
    <w:p w:rsidR="00E740D7" w:rsidRPr="005A4BD3" w:rsidRDefault="00E740D7" w:rsidP="00305C3B">
      <w:pPr>
        <w:pStyle w:val="ONUME"/>
        <w:spacing w:afterLines="50" w:after="120" w:line="340" w:lineRule="atLeast"/>
        <w:ind w:leftChars="200" w:left="440"/>
        <w:rPr>
          <w:rFonts w:ascii="SimSun" w:hAnsi="SimSun"/>
          <w:sz w:val="21"/>
        </w:rPr>
      </w:pPr>
      <w:r w:rsidRPr="005A4BD3">
        <w:rPr>
          <w:rFonts w:ascii="SimSun" w:hAnsi="SimSun"/>
          <w:sz w:val="21"/>
        </w:rPr>
        <w:t>3700</w:t>
      </w:r>
      <w:r w:rsidRPr="005A4BD3">
        <w:rPr>
          <w:rFonts w:ascii="SimSun" w:hAnsi="SimSun"/>
          <w:sz w:val="21"/>
        </w:rPr>
        <w:tab/>
      </w:r>
      <w:r w:rsidR="00537CF0" w:rsidRPr="005A4BD3">
        <w:rPr>
          <w:rFonts w:ascii="SimSun" w:hAnsi="SimSun" w:hint="eastAsia"/>
          <w:sz w:val="21"/>
        </w:rPr>
        <w:t>机械工程、制造和产品。</w:t>
      </w:r>
    </w:p>
    <w:tbl>
      <w:tblPr>
        <w:tblStyle w:val="ae"/>
        <w:tblW w:w="0" w:type="auto"/>
        <w:tblLayout w:type="fixed"/>
        <w:tblLook w:val="04A0" w:firstRow="1" w:lastRow="0" w:firstColumn="1" w:lastColumn="0" w:noHBand="0" w:noVBand="1"/>
      </w:tblPr>
      <w:tblGrid>
        <w:gridCol w:w="1526"/>
        <w:gridCol w:w="893"/>
        <w:gridCol w:w="894"/>
        <w:gridCol w:w="894"/>
        <w:gridCol w:w="894"/>
        <w:gridCol w:w="894"/>
        <w:gridCol w:w="894"/>
        <w:gridCol w:w="894"/>
        <w:gridCol w:w="894"/>
        <w:gridCol w:w="894"/>
      </w:tblGrid>
      <w:tr w:rsidR="00E740D7" w:rsidRPr="005A4BD3" w:rsidTr="00E740D7">
        <w:tc>
          <w:tcPr>
            <w:tcW w:w="1526" w:type="dxa"/>
          </w:tcPr>
          <w:p w:rsidR="00E740D7" w:rsidRPr="005A4BD3" w:rsidRDefault="00E740D7" w:rsidP="00305C3B">
            <w:pPr>
              <w:pStyle w:val="ONUME"/>
              <w:spacing w:after="0"/>
              <w:rPr>
                <w:rFonts w:ascii="SimSun" w:hAnsi="SimSun"/>
                <w:sz w:val="21"/>
              </w:rPr>
            </w:pPr>
            <w:r w:rsidRPr="005A4BD3">
              <w:rPr>
                <w:rFonts w:ascii="SimSun" w:hAnsi="SimSun"/>
                <w:sz w:val="21"/>
              </w:rPr>
              <w:t>TC</w:t>
            </w:r>
          </w:p>
        </w:tc>
        <w:tc>
          <w:tcPr>
            <w:tcW w:w="893" w:type="dxa"/>
          </w:tcPr>
          <w:p w:rsidR="00E740D7" w:rsidRPr="005A4BD3" w:rsidRDefault="00E740D7" w:rsidP="00305C3B">
            <w:pPr>
              <w:pStyle w:val="ONUME"/>
              <w:spacing w:after="0"/>
              <w:rPr>
                <w:rFonts w:ascii="SimSun" w:hAnsi="SimSun"/>
                <w:sz w:val="21"/>
              </w:rPr>
            </w:pPr>
            <w:r w:rsidRPr="005A4BD3">
              <w:rPr>
                <w:rFonts w:ascii="SimSun" w:hAnsi="SimSun"/>
                <w:sz w:val="21"/>
              </w:rPr>
              <w:t>1600</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1700</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2100</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2400</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2600</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2800</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3600</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3700</w:t>
            </w:r>
          </w:p>
        </w:tc>
        <w:tc>
          <w:tcPr>
            <w:tcW w:w="894" w:type="dxa"/>
          </w:tcPr>
          <w:p w:rsidR="00E740D7" w:rsidRPr="005A4BD3" w:rsidRDefault="00537CF0" w:rsidP="00305C3B">
            <w:pPr>
              <w:pStyle w:val="ONUME"/>
              <w:spacing w:after="0"/>
              <w:rPr>
                <w:rFonts w:ascii="SimSun" w:hAnsi="SimSun"/>
                <w:sz w:val="21"/>
              </w:rPr>
            </w:pPr>
            <w:r w:rsidRPr="005A4BD3">
              <w:rPr>
                <w:rFonts w:ascii="SimSun" w:hAnsi="SimSun" w:hint="eastAsia"/>
                <w:sz w:val="21"/>
              </w:rPr>
              <w:t>其他</w:t>
            </w:r>
          </w:p>
        </w:tc>
      </w:tr>
      <w:tr w:rsidR="00E740D7" w:rsidRPr="005A4BD3" w:rsidTr="00E740D7">
        <w:tc>
          <w:tcPr>
            <w:tcW w:w="1526" w:type="dxa"/>
          </w:tcPr>
          <w:p w:rsidR="00E740D7" w:rsidRPr="005A4BD3" w:rsidRDefault="00537CF0" w:rsidP="00305C3B">
            <w:pPr>
              <w:pStyle w:val="ONUME"/>
              <w:spacing w:after="0"/>
              <w:rPr>
                <w:rFonts w:ascii="SimSun" w:hAnsi="SimSun"/>
                <w:sz w:val="21"/>
              </w:rPr>
            </w:pPr>
            <w:r w:rsidRPr="005A4BD3">
              <w:rPr>
                <w:rFonts w:ascii="SimSun" w:hAnsi="SimSun" w:hint="eastAsia"/>
                <w:sz w:val="21"/>
              </w:rPr>
              <w:t>数量</w:t>
            </w:r>
          </w:p>
        </w:tc>
        <w:tc>
          <w:tcPr>
            <w:tcW w:w="893" w:type="dxa"/>
          </w:tcPr>
          <w:p w:rsidR="00E740D7" w:rsidRPr="005A4BD3" w:rsidRDefault="00E740D7" w:rsidP="00305C3B">
            <w:pPr>
              <w:pStyle w:val="ONUME"/>
              <w:spacing w:after="0"/>
              <w:rPr>
                <w:rFonts w:ascii="SimSun" w:hAnsi="SimSun"/>
                <w:sz w:val="21"/>
              </w:rPr>
            </w:pPr>
            <w:r w:rsidRPr="005A4BD3">
              <w:rPr>
                <w:rFonts w:ascii="SimSun" w:hAnsi="SimSun"/>
                <w:sz w:val="21"/>
              </w:rPr>
              <w:t>618</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879</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871</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1002</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1001</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1403</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1051</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1163</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896</w:t>
            </w:r>
          </w:p>
        </w:tc>
      </w:tr>
      <w:tr w:rsidR="00E740D7" w:rsidRPr="005A4BD3" w:rsidTr="00E740D7">
        <w:tc>
          <w:tcPr>
            <w:tcW w:w="1526" w:type="dxa"/>
          </w:tcPr>
          <w:p w:rsidR="00E740D7" w:rsidRPr="005A4BD3" w:rsidRDefault="00537CF0" w:rsidP="00305C3B">
            <w:pPr>
              <w:pStyle w:val="ONUME"/>
              <w:spacing w:after="0"/>
              <w:rPr>
                <w:rFonts w:ascii="SimSun" w:hAnsi="SimSun"/>
                <w:sz w:val="21"/>
              </w:rPr>
            </w:pPr>
            <w:r w:rsidRPr="005A4BD3">
              <w:rPr>
                <w:rFonts w:ascii="SimSun" w:hAnsi="SimSun" w:hint="eastAsia"/>
                <w:sz w:val="21"/>
              </w:rPr>
              <w:t>经验年份</w:t>
            </w:r>
          </w:p>
        </w:tc>
        <w:tc>
          <w:tcPr>
            <w:tcW w:w="893" w:type="dxa"/>
          </w:tcPr>
          <w:p w:rsidR="00E740D7" w:rsidRPr="005A4BD3" w:rsidRDefault="00E740D7" w:rsidP="00305C3B">
            <w:pPr>
              <w:pStyle w:val="ONUME"/>
              <w:spacing w:after="0"/>
              <w:rPr>
                <w:rFonts w:ascii="SimSun" w:hAnsi="SimSun"/>
                <w:sz w:val="21"/>
              </w:rPr>
            </w:pPr>
            <w:r w:rsidRPr="005A4BD3">
              <w:rPr>
                <w:rFonts w:ascii="SimSun" w:hAnsi="SimSun"/>
                <w:sz w:val="21"/>
              </w:rPr>
              <w:t>11.7</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11.3</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8.9</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8.3</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10.2</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10.7</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9.7</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8.8</w:t>
            </w:r>
          </w:p>
        </w:tc>
        <w:tc>
          <w:tcPr>
            <w:tcW w:w="894" w:type="dxa"/>
          </w:tcPr>
          <w:p w:rsidR="00E740D7" w:rsidRPr="005A4BD3" w:rsidRDefault="00E740D7" w:rsidP="00305C3B">
            <w:pPr>
              <w:pStyle w:val="ONUME"/>
              <w:spacing w:after="0"/>
              <w:rPr>
                <w:rFonts w:ascii="SimSun" w:hAnsi="SimSun"/>
                <w:sz w:val="21"/>
              </w:rPr>
            </w:pPr>
            <w:r w:rsidRPr="005A4BD3">
              <w:rPr>
                <w:rFonts w:ascii="SimSun" w:hAnsi="SimSun"/>
                <w:sz w:val="21"/>
              </w:rPr>
              <w:t>9.5</w:t>
            </w:r>
          </w:p>
        </w:tc>
      </w:tr>
    </w:tbl>
    <w:p w:rsidR="00AA5F79" w:rsidRPr="005A4BD3" w:rsidRDefault="00537CF0"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除了</w:t>
      </w:r>
      <w:r w:rsidR="00211EF2">
        <w:rPr>
          <w:rFonts w:ascii="SimSun" w:hAnsi="SimSun" w:hint="eastAsia"/>
          <w:sz w:val="21"/>
        </w:rPr>
        <w:t>美国专商局</w:t>
      </w:r>
      <w:r w:rsidRPr="005A4BD3">
        <w:rPr>
          <w:rFonts w:ascii="SimSun" w:hAnsi="SimSun" w:hint="eastAsia"/>
          <w:sz w:val="21"/>
        </w:rPr>
        <w:t>的员工审查员，还使用约375名合同审查员对指定</w:t>
      </w:r>
      <w:r w:rsidR="00211EF2">
        <w:rPr>
          <w:rFonts w:ascii="SimSun" w:hAnsi="SimSun" w:hint="eastAsia"/>
          <w:sz w:val="21"/>
        </w:rPr>
        <w:t>美国专商局</w:t>
      </w:r>
      <w:r w:rsidRPr="005A4BD3">
        <w:rPr>
          <w:rFonts w:ascii="SimSun" w:hAnsi="SimSun" w:hint="eastAsia"/>
          <w:sz w:val="21"/>
        </w:rPr>
        <w:t>作为国际检索单位的PCT国际申请进行检索和审查。</w:t>
      </w:r>
      <w:r w:rsidR="00211EF2">
        <w:rPr>
          <w:rFonts w:ascii="SimSun" w:hAnsi="SimSun" w:hint="eastAsia"/>
          <w:sz w:val="21"/>
        </w:rPr>
        <w:t>美国专商局</w:t>
      </w:r>
      <w:r w:rsidRPr="005A4BD3">
        <w:rPr>
          <w:rFonts w:ascii="SimSun" w:hAnsi="SimSun" w:hint="eastAsia"/>
          <w:sz w:val="21"/>
        </w:rPr>
        <w:t>对有关PCT第一章的工作进行外包，以更高效地适应其工作量需求。</w:t>
      </w:r>
    </w:p>
    <w:p w:rsidR="0009136C" w:rsidRPr="00305C3B" w:rsidRDefault="00537CF0" w:rsidP="00305C3B">
      <w:pPr>
        <w:keepNext/>
        <w:overflowPunct w:val="0"/>
        <w:spacing w:beforeLines="50" w:before="120" w:afterLines="50" w:after="120" w:line="340" w:lineRule="atLeast"/>
        <w:rPr>
          <w:rFonts w:ascii="SimSun" w:hAnsi="SimSun"/>
          <w:b/>
          <w:sz w:val="21"/>
          <w:szCs w:val="22"/>
        </w:rPr>
      </w:pPr>
      <w:r w:rsidRPr="00305C3B">
        <w:rPr>
          <w:rFonts w:ascii="SimSun" w:hAnsi="SimSun" w:hint="eastAsia"/>
          <w:b/>
          <w:sz w:val="21"/>
          <w:szCs w:val="22"/>
        </w:rPr>
        <w:t>审查员培训：</w:t>
      </w:r>
    </w:p>
    <w:p w:rsidR="0009136C" w:rsidRPr="005A4BD3" w:rsidRDefault="00537CF0"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所有</w:t>
      </w:r>
      <w:r w:rsidR="00211EF2">
        <w:rPr>
          <w:rFonts w:ascii="SimSun" w:hAnsi="SimSun" w:hint="eastAsia"/>
          <w:sz w:val="21"/>
        </w:rPr>
        <w:t>美国专商局</w:t>
      </w:r>
      <w:r w:rsidR="00533CDA" w:rsidRPr="005A4BD3">
        <w:rPr>
          <w:rFonts w:ascii="SimSun" w:hAnsi="SimSun" w:hint="eastAsia"/>
          <w:sz w:val="21"/>
        </w:rPr>
        <w:t>专利审查员都要求拥有科学或工程学位，并在加入审查队伍时要经过严格的培训。</w:t>
      </w:r>
      <w:r w:rsidR="0075672B" w:rsidRPr="005A4BD3">
        <w:rPr>
          <w:rFonts w:ascii="SimSun" w:hAnsi="SimSun" w:hint="eastAsia"/>
          <w:sz w:val="21"/>
        </w:rPr>
        <w:t>对</w:t>
      </w:r>
      <w:r w:rsidR="00533CDA" w:rsidRPr="005A4BD3">
        <w:rPr>
          <w:rFonts w:ascii="SimSun" w:hAnsi="SimSun" w:hint="eastAsia"/>
          <w:sz w:val="21"/>
        </w:rPr>
        <w:t>新审查员的培训和</w:t>
      </w:r>
      <w:r w:rsidR="0075672B" w:rsidRPr="005A4BD3">
        <w:rPr>
          <w:rFonts w:ascii="SimSun" w:hAnsi="SimSun" w:hint="eastAsia"/>
          <w:sz w:val="21"/>
        </w:rPr>
        <w:t>对现有审查员的持续高级培训在美国专利培训学院进行。</w:t>
      </w:r>
    </w:p>
    <w:p w:rsidR="0009136C" w:rsidRPr="005A4BD3" w:rsidRDefault="0075672B" w:rsidP="00EB0A08">
      <w:pPr>
        <w:pStyle w:val="ONUME"/>
        <w:keepNext/>
        <w:overflowPunct w:val="0"/>
        <w:spacing w:afterLines="50" w:after="120" w:line="340" w:lineRule="atLeast"/>
        <w:rPr>
          <w:rFonts w:ascii="SimSun" w:hAnsi="SimSun"/>
          <w:sz w:val="21"/>
          <w:u w:val="single"/>
        </w:rPr>
      </w:pPr>
      <w:r w:rsidRPr="005A4BD3">
        <w:rPr>
          <w:rFonts w:ascii="SimSun" w:hAnsi="SimSun" w:hint="eastAsia"/>
          <w:sz w:val="21"/>
          <w:u w:val="single"/>
        </w:rPr>
        <w:t>对第一年专利审查员的硬性培训</w:t>
      </w:r>
    </w:p>
    <w:p w:rsidR="0009136C" w:rsidRPr="005A4BD3" w:rsidRDefault="0075672B"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在培训学院对第一年专利审查员进行的硬性培训由两个培训计划构成：面向具有知识产权经验的审查员的培训，以及</w:t>
      </w:r>
      <w:r w:rsidR="004A1F89" w:rsidRPr="005A4BD3">
        <w:rPr>
          <w:rFonts w:ascii="SimSun" w:hAnsi="SimSun" w:hint="eastAsia"/>
          <w:sz w:val="21"/>
        </w:rPr>
        <w:t>为期12个月的初级两段式培训计划。前者针对的是经验丰富的人选，如前审查员。后者针对的是经验较少的人选。</w:t>
      </w:r>
    </w:p>
    <w:p w:rsidR="0009136C" w:rsidRPr="005A4BD3" w:rsidRDefault="004A1F89"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面向具有知识产权经验的审查员的培训课程</w:t>
      </w:r>
    </w:p>
    <w:p w:rsidR="0009136C" w:rsidRPr="005A4BD3" w:rsidRDefault="004A1F89"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该计划包括</w:t>
      </w:r>
      <w:r w:rsidR="008A1D17" w:rsidRPr="005A4BD3">
        <w:rPr>
          <w:rFonts w:ascii="SimSun" w:hAnsi="SimSun" w:hint="eastAsia"/>
          <w:sz w:val="21"/>
        </w:rPr>
        <w:t>对专利审查所使用的超过12个专门应用进行增强型的法律、流程和自动化培训教学</w:t>
      </w:r>
      <w:r w:rsidR="00E00DFD" w:rsidRPr="005A4BD3">
        <w:rPr>
          <w:rFonts w:ascii="SimSun" w:hAnsi="SimSun" w:hint="eastAsia"/>
          <w:sz w:val="21"/>
        </w:rPr>
        <w:t>、多个检索系统和数据库</w:t>
      </w:r>
      <w:r w:rsidR="008A1D17" w:rsidRPr="005A4BD3">
        <w:rPr>
          <w:rFonts w:ascii="SimSun" w:hAnsi="SimSun" w:hint="eastAsia"/>
          <w:sz w:val="21"/>
        </w:rPr>
        <w:t>。还对普遍使用的办公应用以及技术中心</w:t>
      </w:r>
      <w:r w:rsidR="00305C3B">
        <w:rPr>
          <w:rFonts w:ascii="SimSun" w:hAnsi="SimSun" w:hint="eastAsia"/>
          <w:sz w:val="21"/>
        </w:rPr>
        <w:t>（</w:t>
      </w:r>
      <w:r w:rsidR="008A1D17" w:rsidRPr="005A4BD3">
        <w:rPr>
          <w:rFonts w:ascii="SimSun" w:hAnsi="SimSun"/>
          <w:sz w:val="21"/>
        </w:rPr>
        <w:t>TC</w:t>
      </w:r>
      <w:r w:rsidR="00305C3B">
        <w:rPr>
          <w:rFonts w:ascii="SimSun" w:hAnsi="SimSun" w:hint="eastAsia"/>
          <w:sz w:val="21"/>
        </w:rPr>
        <w:t>）</w:t>
      </w:r>
      <w:r w:rsidR="00585495" w:rsidRPr="005A4BD3">
        <w:rPr>
          <w:rFonts w:ascii="SimSun" w:hAnsi="SimSun" w:hint="eastAsia"/>
          <w:sz w:val="21"/>
        </w:rPr>
        <w:t>特定化的</w:t>
      </w:r>
      <w:r w:rsidR="008A1D17" w:rsidRPr="005A4BD3">
        <w:rPr>
          <w:rFonts w:ascii="SimSun" w:hAnsi="SimSun" w:hint="eastAsia"/>
          <w:sz w:val="21"/>
        </w:rPr>
        <w:t>工具进行培训，前者如USPC和CPC分类系统、检索</w:t>
      </w:r>
      <w:r w:rsidR="00305C3B">
        <w:rPr>
          <w:rFonts w:ascii="SimSun" w:hAnsi="SimSun" w:hint="eastAsia"/>
          <w:sz w:val="21"/>
        </w:rPr>
        <w:t>（</w:t>
      </w:r>
      <w:r w:rsidR="008A1D17" w:rsidRPr="005A4BD3">
        <w:rPr>
          <w:rFonts w:ascii="SimSun" w:hAnsi="SimSun" w:hint="eastAsia"/>
          <w:sz w:val="21"/>
        </w:rPr>
        <w:t>分类、文本</w:t>
      </w:r>
      <w:r w:rsidR="00305C3B">
        <w:rPr>
          <w:rFonts w:ascii="SimSun" w:hAnsi="SimSun" w:hint="eastAsia"/>
          <w:sz w:val="21"/>
        </w:rPr>
        <w:t>）</w:t>
      </w:r>
      <w:r w:rsidR="008A1D17" w:rsidRPr="005A4BD3">
        <w:rPr>
          <w:rFonts w:ascii="SimSun" w:hAnsi="SimSun" w:hint="eastAsia"/>
          <w:sz w:val="21"/>
        </w:rPr>
        <w:t>、权利要求解释、高级文本检索，后者如STN和Dialog。还教授学员</w:t>
      </w:r>
      <w:r w:rsidR="00AD00A6" w:rsidRPr="005A4BD3">
        <w:rPr>
          <w:rFonts w:ascii="SimSun" w:hAnsi="SimSun" w:hint="eastAsia"/>
          <w:sz w:val="21"/>
        </w:rPr>
        <w:t>在上诉程序和实践中</w:t>
      </w:r>
      <w:r w:rsidR="00585495" w:rsidRPr="005A4BD3">
        <w:rPr>
          <w:rFonts w:ascii="SimSun" w:hAnsi="SimSun" w:hint="eastAsia"/>
          <w:sz w:val="21"/>
        </w:rPr>
        <w:t>撰写有效的审查员答复。</w:t>
      </w:r>
    </w:p>
    <w:p w:rsidR="0009136C" w:rsidRPr="005A4BD3" w:rsidRDefault="00585495"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为期12个月的初级两段式新审查员培训课程</w:t>
      </w:r>
    </w:p>
    <w:p w:rsidR="0009136C" w:rsidRPr="005A4BD3" w:rsidRDefault="00AD00A6"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该计划包括法律和流程培训，以及有关USPC和CPC分类系统、检索</w:t>
      </w:r>
      <w:r w:rsidR="00305C3B">
        <w:rPr>
          <w:rFonts w:ascii="SimSun" w:hAnsi="SimSun" w:hint="eastAsia"/>
          <w:sz w:val="21"/>
        </w:rPr>
        <w:t>（</w:t>
      </w:r>
      <w:r w:rsidRPr="005A4BD3">
        <w:rPr>
          <w:rFonts w:ascii="SimSun" w:hAnsi="SimSun" w:hint="eastAsia"/>
          <w:sz w:val="21"/>
        </w:rPr>
        <w:t>分类、文本</w:t>
      </w:r>
      <w:r w:rsidR="00305C3B">
        <w:rPr>
          <w:rFonts w:ascii="SimSun" w:hAnsi="SimSun" w:hint="eastAsia"/>
          <w:sz w:val="21"/>
        </w:rPr>
        <w:t>）</w:t>
      </w:r>
      <w:r w:rsidRPr="005A4BD3">
        <w:rPr>
          <w:rFonts w:ascii="SimSun" w:hAnsi="SimSun" w:hint="eastAsia"/>
          <w:sz w:val="21"/>
        </w:rPr>
        <w:t>、权利要求解释、高级文本检索、有效审查员答复撰写、上诉程序和实践的增强型教学。</w:t>
      </w:r>
    </w:p>
    <w:p w:rsidR="0009136C" w:rsidRPr="005A4BD3" w:rsidRDefault="00AD00A6"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技术培训包括具体技术领域审查应用入门、特定技术现状和</w:t>
      </w:r>
      <w:r w:rsidR="007E5640" w:rsidRPr="005A4BD3">
        <w:rPr>
          <w:rFonts w:ascii="SimSun" w:hAnsi="SimSun" w:hint="eastAsia"/>
          <w:sz w:val="21"/>
        </w:rPr>
        <w:t>持续</w:t>
      </w:r>
      <w:r w:rsidR="001E49F9" w:rsidRPr="005A4BD3">
        <w:rPr>
          <w:rFonts w:ascii="SimSun" w:hAnsi="SimSun" w:hint="eastAsia"/>
          <w:sz w:val="21"/>
        </w:rPr>
        <w:t>不断</w:t>
      </w:r>
      <w:r w:rsidRPr="005A4BD3">
        <w:rPr>
          <w:rFonts w:ascii="SimSun" w:hAnsi="SimSun" w:hint="eastAsia"/>
          <w:sz w:val="21"/>
        </w:rPr>
        <w:t>的技术主题等内容。</w:t>
      </w:r>
    </w:p>
    <w:p w:rsidR="0009136C" w:rsidRPr="005A4BD3" w:rsidRDefault="007E5640"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自动化培训包括</w:t>
      </w:r>
      <w:r w:rsidR="008E306D" w:rsidRPr="005A4BD3">
        <w:rPr>
          <w:rFonts w:ascii="SimSun" w:hAnsi="SimSun" w:hint="eastAsia"/>
          <w:sz w:val="21"/>
        </w:rPr>
        <w:t>在</w:t>
      </w:r>
      <w:r w:rsidR="00DE714F" w:rsidRPr="005A4BD3">
        <w:rPr>
          <w:rFonts w:ascii="SimSun" w:hAnsi="SimSun" w:hint="eastAsia"/>
          <w:sz w:val="21"/>
        </w:rPr>
        <w:t>专利审查</w:t>
      </w:r>
      <w:r w:rsidR="008E306D" w:rsidRPr="005A4BD3">
        <w:rPr>
          <w:rFonts w:ascii="SimSun" w:hAnsi="SimSun" w:hint="eastAsia"/>
          <w:sz w:val="21"/>
        </w:rPr>
        <w:t>中</w:t>
      </w:r>
      <w:r w:rsidRPr="005A4BD3">
        <w:rPr>
          <w:rFonts w:ascii="SimSun" w:hAnsi="SimSun" w:hint="eastAsia"/>
          <w:sz w:val="21"/>
        </w:rPr>
        <w:t>所使用的超过12个专门应用</w:t>
      </w:r>
      <w:r w:rsidR="008E306D" w:rsidRPr="005A4BD3">
        <w:rPr>
          <w:rFonts w:ascii="SimSun" w:hAnsi="SimSun" w:hint="eastAsia"/>
          <w:sz w:val="21"/>
        </w:rPr>
        <w:t>的课程、</w:t>
      </w:r>
      <w:r w:rsidR="008103A6" w:rsidRPr="005A4BD3">
        <w:rPr>
          <w:rFonts w:ascii="SimSun" w:hAnsi="SimSun" w:hint="eastAsia"/>
          <w:sz w:val="21"/>
        </w:rPr>
        <w:t>多个检索系统</w:t>
      </w:r>
      <w:r w:rsidR="008E306D" w:rsidRPr="005A4BD3">
        <w:rPr>
          <w:rFonts w:ascii="SimSun" w:hAnsi="SimSun" w:hint="eastAsia"/>
          <w:sz w:val="21"/>
        </w:rPr>
        <w:t>、</w:t>
      </w:r>
      <w:r w:rsidR="008103A6" w:rsidRPr="005A4BD3">
        <w:rPr>
          <w:rFonts w:ascii="SimSun" w:hAnsi="SimSun" w:hint="eastAsia"/>
          <w:sz w:val="21"/>
        </w:rPr>
        <w:t>数据库</w:t>
      </w:r>
      <w:r w:rsidR="008E306D" w:rsidRPr="005A4BD3">
        <w:rPr>
          <w:rFonts w:ascii="SimSun" w:hAnsi="SimSun" w:hint="eastAsia"/>
          <w:sz w:val="21"/>
        </w:rPr>
        <w:t>和普遍使用的办公应用。</w:t>
      </w:r>
    </w:p>
    <w:p w:rsidR="0009136C" w:rsidRPr="005A4BD3" w:rsidRDefault="00DB45EF"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生活技能培训包括：时间管理、道德培训、压力管理、平衡质量与生产、专业精神、收益和财务规划入门、平衡工作与个人生活、多样性培训以及通过谈判解决矛盾冲突。</w:t>
      </w:r>
    </w:p>
    <w:p w:rsidR="0009136C" w:rsidRPr="005A4BD3" w:rsidRDefault="00DB45EF"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个人发展计划</w:t>
      </w:r>
    </w:p>
    <w:p w:rsidR="0009136C" w:rsidRPr="005A4BD3" w:rsidRDefault="00F73A20"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学院培训计划包括为每个审查员制定个人发展计划</w:t>
      </w:r>
      <w:r w:rsidR="00305C3B">
        <w:rPr>
          <w:rFonts w:ascii="SimSun" w:hAnsi="SimSun" w:hint="eastAsia"/>
          <w:sz w:val="21"/>
        </w:rPr>
        <w:t>（</w:t>
      </w:r>
      <w:r w:rsidRPr="005A4BD3">
        <w:rPr>
          <w:rFonts w:ascii="SimSun" w:hAnsi="SimSun"/>
          <w:sz w:val="21"/>
        </w:rPr>
        <w:t>IDP</w:t>
      </w:r>
      <w:r w:rsidR="00305C3B">
        <w:rPr>
          <w:rFonts w:ascii="SimSun" w:hAnsi="SimSun" w:hint="eastAsia"/>
          <w:sz w:val="21"/>
        </w:rPr>
        <w:t>）</w:t>
      </w:r>
      <w:r w:rsidRPr="005A4BD3">
        <w:rPr>
          <w:rFonts w:ascii="SimSun" w:hAnsi="SimSun" w:hint="eastAsia"/>
          <w:sz w:val="21"/>
        </w:rPr>
        <w:t>。IDP包括正式培训课程、发展任务和在职培训。IDP的目的是</w:t>
      </w:r>
      <w:r w:rsidR="00CD4AA1" w:rsidRPr="005A4BD3">
        <w:rPr>
          <w:rFonts w:ascii="SimSun" w:hAnsi="SimSun" w:hint="eastAsia"/>
          <w:sz w:val="21"/>
        </w:rPr>
        <w:t>从审查员入职第一天开始</w:t>
      </w:r>
      <w:r w:rsidR="0087783D" w:rsidRPr="005A4BD3">
        <w:rPr>
          <w:rFonts w:ascii="SimSun" w:hAnsi="SimSun" w:hint="eastAsia"/>
          <w:sz w:val="21"/>
        </w:rPr>
        <w:t>向其</w:t>
      </w:r>
      <w:r w:rsidR="00CD4AA1" w:rsidRPr="005A4BD3">
        <w:rPr>
          <w:rFonts w:ascii="SimSun" w:hAnsi="SimSun" w:hint="eastAsia"/>
          <w:sz w:val="21"/>
        </w:rPr>
        <w:t>提供帮助，直到入职满一年。在审查员从学院毕业并被调入一个技术中心后，IDP将继续使审查员能够获得履行分配给他的职责以及为进一步发展做准备所必需的能力。</w:t>
      </w:r>
    </w:p>
    <w:p w:rsidR="0009136C" w:rsidRPr="005A4BD3" w:rsidRDefault="00CD4AA1" w:rsidP="00EB0A08">
      <w:pPr>
        <w:pStyle w:val="ONUME"/>
        <w:keepNext/>
        <w:overflowPunct w:val="0"/>
        <w:spacing w:afterLines="50" w:after="120" w:line="340" w:lineRule="atLeast"/>
        <w:rPr>
          <w:rFonts w:ascii="SimSun" w:hAnsi="SimSun"/>
          <w:sz w:val="21"/>
          <w:u w:val="single"/>
        </w:rPr>
      </w:pPr>
      <w:r w:rsidRPr="005A4BD3">
        <w:rPr>
          <w:rFonts w:ascii="SimSun" w:hAnsi="SimSun" w:hint="eastAsia"/>
          <w:sz w:val="21"/>
          <w:u w:val="single"/>
        </w:rPr>
        <w:t>面向所有专利审查员的计划</w:t>
      </w:r>
    </w:p>
    <w:p w:rsidR="0009136C" w:rsidRPr="005A4BD3" w:rsidRDefault="00581321"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法律实践和程序培训包括提供给新审查员和经验丰富审查员的很多课程。其中一些课程包括：</w:t>
      </w:r>
    </w:p>
    <w:p w:rsidR="0009136C" w:rsidRPr="005A4BD3" w:rsidRDefault="00581321"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专利审查员进修培训</w:t>
      </w:r>
    </w:p>
    <w:p w:rsidR="0009136C" w:rsidRPr="005A4BD3" w:rsidRDefault="008D2B18"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开发这些课程的目的是提高专利审查员在与专利审查有关的程序和法律问题方面的知识和技能。参加培训的人员可与其主管商议</w:t>
      </w:r>
      <w:r w:rsidR="001C6FDE" w:rsidRPr="005A4BD3">
        <w:rPr>
          <w:rFonts w:ascii="SimSun" w:hAnsi="SimSun" w:hint="eastAsia"/>
          <w:sz w:val="21"/>
        </w:rPr>
        <w:t>进修一门或多门课程。</w:t>
      </w:r>
    </w:p>
    <w:p w:rsidR="0009136C" w:rsidRPr="005A4BD3" w:rsidRDefault="00B1021A"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高级专利审查员培训</w:t>
      </w:r>
    </w:p>
    <w:p w:rsidR="0009136C" w:rsidRPr="005A4BD3" w:rsidRDefault="00B1021A"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该计划面向具有若干年专利审查经验的审查员。它提供特定法律领域的培训，如</w:t>
      </w:r>
      <w:r w:rsidR="00596C52" w:rsidRPr="005A4BD3">
        <w:rPr>
          <w:rFonts w:ascii="SimSun" w:hAnsi="SimSun" w:hint="eastAsia"/>
          <w:sz w:val="21"/>
        </w:rPr>
        <w:t>评估</w:t>
      </w:r>
      <w:r w:rsidRPr="005A4BD3">
        <w:rPr>
          <w:rFonts w:ascii="SimSun" w:hAnsi="SimSun" w:hint="eastAsia"/>
          <w:sz w:val="21"/>
        </w:rPr>
        <w:t>在</w:t>
      </w:r>
      <w:r w:rsidR="00596C52" w:rsidRPr="005A4BD3">
        <w:rPr>
          <w:rFonts w:ascii="SimSun" w:hAnsi="SimSun" w:hint="eastAsia"/>
          <w:sz w:val="21"/>
        </w:rPr>
        <w:t>判断</w:t>
      </w:r>
      <w:r w:rsidRPr="005A4BD3">
        <w:rPr>
          <w:rFonts w:ascii="SimSun" w:hAnsi="SimSun" w:hint="eastAsia"/>
          <w:sz w:val="21"/>
        </w:rPr>
        <w:t>创造性</w:t>
      </w:r>
      <w:r w:rsidR="00596C52" w:rsidRPr="005A4BD3">
        <w:rPr>
          <w:rFonts w:ascii="SimSun" w:hAnsi="SimSun" w:hint="eastAsia"/>
          <w:sz w:val="21"/>
        </w:rPr>
        <w:t>问题上所出现的出乎意料的结果，以及实际归纳在宣誓实践中经常出现的实践问题。</w:t>
      </w:r>
    </w:p>
    <w:p w:rsidR="0009136C" w:rsidRPr="005A4BD3" w:rsidRDefault="00E238C7"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专利审查</w:t>
      </w:r>
      <w:r w:rsidR="00225B6C" w:rsidRPr="005A4BD3">
        <w:rPr>
          <w:rFonts w:ascii="SimSun" w:hAnsi="SimSun" w:hint="eastAsia"/>
          <w:sz w:val="21"/>
        </w:rPr>
        <w:t>队伍</w:t>
      </w:r>
      <w:r w:rsidRPr="005A4BD3">
        <w:rPr>
          <w:rFonts w:ascii="SimSun" w:hAnsi="SimSun" w:hint="eastAsia"/>
          <w:sz w:val="21"/>
        </w:rPr>
        <w:t>培训</w:t>
      </w:r>
    </w:p>
    <w:p w:rsidR="0009136C" w:rsidRPr="005A4BD3" w:rsidRDefault="00596C52"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培训内容是关于专利审查政策、实践和程序，培训课程包括</w:t>
      </w:r>
      <w:r w:rsidR="0087783D" w:rsidRPr="005A4BD3">
        <w:rPr>
          <w:rFonts w:ascii="SimSun" w:hAnsi="SimSun" w:hint="eastAsia"/>
          <w:sz w:val="21"/>
        </w:rPr>
        <w:t>面向任何级别或经验水平审查员的法律讲座</w:t>
      </w:r>
      <w:r w:rsidRPr="005A4BD3">
        <w:rPr>
          <w:rFonts w:ascii="SimSun" w:hAnsi="SimSun" w:hint="eastAsia"/>
          <w:sz w:val="21"/>
        </w:rPr>
        <w:t>。</w:t>
      </w:r>
    </w:p>
    <w:p w:rsidR="0009136C" w:rsidRPr="005A4BD3" w:rsidRDefault="001A4D55"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内部专利法和证据课程</w:t>
      </w:r>
    </w:p>
    <w:p w:rsidR="0009136C" w:rsidRPr="005A4BD3" w:rsidRDefault="00225B6C"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这一面向专利审查员的培训旨在处理有关</w:t>
      </w:r>
      <w:r w:rsidRPr="005A4BD3">
        <w:rPr>
          <w:rFonts w:ascii="SimSun" w:hAnsi="SimSun"/>
          <w:sz w:val="21"/>
        </w:rPr>
        <w:t>35 U.S.</w:t>
      </w:r>
      <w:proofErr w:type="gramStart"/>
      <w:r w:rsidRPr="005A4BD3">
        <w:rPr>
          <w:rFonts w:ascii="SimSun" w:hAnsi="SimSun"/>
          <w:sz w:val="21"/>
        </w:rPr>
        <w:t>C.§</w:t>
      </w:r>
      <w:proofErr w:type="gramEnd"/>
      <w:r w:rsidRPr="005A4BD3">
        <w:rPr>
          <w:rFonts w:ascii="SimSun" w:hAnsi="SimSun"/>
          <w:sz w:val="21"/>
        </w:rPr>
        <w:t>§101</w:t>
      </w:r>
      <w:r w:rsidR="00305C3B">
        <w:rPr>
          <w:rFonts w:ascii="SimSun" w:hAnsi="SimSun"/>
          <w:sz w:val="21"/>
        </w:rPr>
        <w:t>（</w:t>
      </w:r>
      <w:r w:rsidRPr="005A4BD3">
        <w:rPr>
          <w:rFonts w:ascii="SimSun" w:hAnsi="SimSun" w:hint="eastAsia"/>
          <w:sz w:val="21"/>
        </w:rPr>
        <w:t>可专利主题</w:t>
      </w:r>
      <w:r w:rsidR="00305C3B">
        <w:rPr>
          <w:rFonts w:ascii="SimSun" w:hAnsi="SimSun"/>
          <w:sz w:val="21"/>
        </w:rPr>
        <w:t>）</w:t>
      </w:r>
      <w:r w:rsidRPr="005A4BD3">
        <w:rPr>
          <w:rFonts w:ascii="SimSun" w:hAnsi="SimSun" w:hint="eastAsia"/>
          <w:sz w:val="21"/>
        </w:rPr>
        <w:t>、1</w:t>
      </w:r>
      <w:r w:rsidRPr="005A4BD3">
        <w:rPr>
          <w:rFonts w:ascii="SimSun" w:hAnsi="SimSun"/>
          <w:sz w:val="21"/>
        </w:rPr>
        <w:t>02</w:t>
      </w:r>
      <w:r w:rsidR="00305C3B">
        <w:rPr>
          <w:rFonts w:ascii="SimSun" w:hAnsi="SimSun"/>
          <w:sz w:val="21"/>
        </w:rPr>
        <w:t>（</w:t>
      </w:r>
      <w:r w:rsidRPr="005A4BD3">
        <w:rPr>
          <w:rFonts w:ascii="SimSun" w:hAnsi="SimSun" w:hint="eastAsia"/>
          <w:sz w:val="21"/>
        </w:rPr>
        <w:t>新颖性</w:t>
      </w:r>
      <w:r w:rsidR="00305C3B">
        <w:rPr>
          <w:rFonts w:ascii="SimSun" w:hAnsi="SimSun"/>
          <w:sz w:val="21"/>
        </w:rPr>
        <w:t>）</w:t>
      </w:r>
      <w:r w:rsidRPr="005A4BD3">
        <w:rPr>
          <w:rFonts w:ascii="SimSun" w:hAnsi="SimSun" w:hint="eastAsia"/>
          <w:sz w:val="21"/>
        </w:rPr>
        <w:t>、1</w:t>
      </w:r>
      <w:r w:rsidRPr="005A4BD3">
        <w:rPr>
          <w:rFonts w:ascii="SimSun" w:hAnsi="SimSun"/>
          <w:sz w:val="21"/>
        </w:rPr>
        <w:t>03</w:t>
      </w:r>
      <w:r w:rsidR="00305C3B">
        <w:rPr>
          <w:rFonts w:ascii="SimSun" w:hAnsi="SimSun"/>
          <w:sz w:val="21"/>
        </w:rPr>
        <w:t>（</w:t>
      </w:r>
      <w:r w:rsidRPr="005A4BD3">
        <w:rPr>
          <w:rFonts w:ascii="SimSun" w:hAnsi="SimSun" w:hint="eastAsia"/>
          <w:sz w:val="21"/>
        </w:rPr>
        <w:t>创造性</w:t>
      </w:r>
      <w:r w:rsidR="00305C3B">
        <w:rPr>
          <w:rFonts w:ascii="SimSun" w:hAnsi="SimSun"/>
          <w:sz w:val="21"/>
        </w:rPr>
        <w:t>）</w:t>
      </w:r>
      <w:r w:rsidRPr="005A4BD3">
        <w:rPr>
          <w:rFonts w:ascii="SimSun" w:hAnsi="SimSun" w:hint="eastAsia"/>
          <w:sz w:val="21"/>
        </w:rPr>
        <w:t>和112</w:t>
      </w:r>
      <w:r w:rsidR="00305C3B">
        <w:rPr>
          <w:rFonts w:ascii="SimSun" w:hAnsi="SimSun" w:hint="eastAsia"/>
          <w:sz w:val="21"/>
        </w:rPr>
        <w:t>（</w:t>
      </w:r>
      <w:r w:rsidRPr="005A4BD3">
        <w:rPr>
          <w:rFonts w:ascii="SimSun" w:hAnsi="SimSun" w:hint="eastAsia"/>
          <w:sz w:val="21"/>
        </w:rPr>
        <w:t>说明书和权利要求</w:t>
      </w:r>
      <w:r w:rsidR="00305C3B">
        <w:rPr>
          <w:rFonts w:ascii="SimSun" w:hAnsi="SimSun" w:hint="eastAsia"/>
          <w:sz w:val="21"/>
        </w:rPr>
        <w:t>）</w:t>
      </w:r>
      <w:r w:rsidRPr="005A4BD3">
        <w:rPr>
          <w:rFonts w:ascii="SimSun" w:hAnsi="SimSun" w:hint="eastAsia"/>
          <w:sz w:val="21"/>
        </w:rPr>
        <w:t>下法定问题的权威</w:t>
      </w:r>
      <w:r w:rsidR="005F6629" w:rsidRPr="005A4BD3">
        <w:rPr>
          <w:rFonts w:ascii="SimSun" w:hAnsi="SimSun" w:hint="eastAsia"/>
          <w:sz w:val="21"/>
        </w:rPr>
        <w:t>性</w:t>
      </w:r>
      <w:r w:rsidRPr="005A4BD3">
        <w:rPr>
          <w:rFonts w:ascii="SimSun" w:hAnsi="SimSun" w:hint="eastAsia"/>
          <w:sz w:val="21"/>
        </w:rPr>
        <w:t>法院裁决。</w:t>
      </w:r>
      <w:r w:rsidR="005F6629" w:rsidRPr="005A4BD3">
        <w:rPr>
          <w:rFonts w:ascii="SimSun" w:hAnsi="SimSun" w:hint="eastAsia"/>
          <w:sz w:val="21"/>
        </w:rPr>
        <w:t>该课程还教授在审查申请的过程中如何处理证据。</w:t>
      </w:r>
    </w:p>
    <w:p w:rsidR="0009136C" w:rsidRPr="005A4BD3" w:rsidRDefault="001A4D55"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专利审查</w:t>
      </w:r>
      <w:proofErr w:type="gramStart"/>
      <w:r w:rsidRPr="005A4BD3">
        <w:rPr>
          <w:rFonts w:ascii="SimSun" w:hAnsi="SimSun" w:hint="eastAsia"/>
          <w:sz w:val="21"/>
        </w:rPr>
        <w:t>员技术</w:t>
      </w:r>
      <w:proofErr w:type="gramEnd"/>
      <w:r w:rsidRPr="005A4BD3">
        <w:rPr>
          <w:rFonts w:ascii="SimSun" w:hAnsi="SimSun" w:hint="eastAsia"/>
          <w:sz w:val="21"/>
        </w:rPr>
        <w:t>培训计划</w:t>
      </w:r>
      <w:r w:rsidR="00305C3B">
        <w:rPr>
          <w:rFonts w:ascii="SimSun" w:hAnsi="SimSun"/>
          <w:sz w:val="21"/>
        </w:rPr>
        <w:t>（</w:t>
      </w:r>
      <w:r w:rsidR="0009136C" w:rsidRPr="005A4BD3">
        <w:rPr>
          <w:rFonts w:ascii="SimSun" w:hAnsi="SimSun"/>
          <w:sz w:val="21"/>
        </w:rPr>
        <w:t>PETTP</w:t>
      </w:r>
      <w:r w:rsidR="00305C3B">
        <w:rPr>
          <w:rFonts w:ascii="SimSun" w:hAnsi="SimSun"/>
          <w:sz w:val="21"/>
        </w:rPr>
        <w:t>）</w:t>
      </w:r>
    </w:p>
    <w:p w:rsidR="0009136C" w:rsidRPr="005A4BD3" w:rsidRDefault="00271F58"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根据白宫有关加强专利制度和推动创新的行动纲领，</w:t>
      </w:r>
      <w:r w:rsidR="00211EF2">
        <w:rPr>
          <w:rFonts w:ascii="SimSun" w:hAnsi="SimSun" w:hint="eastAsia"/>
          <w:sz w:val="21"/>
        </w:rPr>
        <w:t>美国专商局</w:t>
      </w:r>
      <w:r w:rsidR="00412F41" w:rsidRPr="005A4BD3">
        <w:rPr>
          <w:rFonts w:ascii="SimSun" w:hAnsi="SimSun" w:hint="eastAsia"/>
          <w:sz w:val="21"/>
        </w:rPr>
        <w:t>正在扩展</w:t>
      </w:r>
      <w:r w:rsidRPr="005A4BD3">
        <w:rPr>
          <w:rFonts w:ascii="SimSun" w:hAnsi="SimSun" w:hint="eastAsia"/>
          <w:sz w:val="21"/>
        </w:rPr>
        <w:t>其专利审查</w:t>
      </w:r>
      <w:proofErr w:type="gramStart"/>
      <w:r w:rsidRPr="005A4BD3">
        <w:rPr>
          <w:rFonts w:ascii="SimSun" w:hAnsi="SimSun" w:hint="eastAsia"/>
          <w:sz w:val="21"/>
        </w:rPr>
        <w:t>员技术</w:t>
      </w:r>
      <w:proofErr w:type="gramEnd"/>
      <w:r w:rsidRPr="005A4BD3">
        <w:rPr>
          <w:rFonts w:ascii="SimSun" w:hAnsi="SimSun" w:hint="eastAsia"/>
          <w:sz w:val="21"/>
        </w:rPr>
        <w:t>培训计划</w:t>
      </w:r>
      <w:r w:rsidR="00305C3B">
        <w:rPr>
          <w:rFonts w:ascii="SimSun" w:hAnsi="SimSun" w:hint="eastAsia"/>
          <w:sz w:val="21"/>
        </w:rPr>
        <w:t>（</w:t>
      </w:r>
      <w:r w:rsidRPr="005A4BD3">
        <w:rPr>
          <w:rFonts w:ascii="SimSun" w:hAnsi="SimSun"/>
          <w:sz w:val="21"/>
        </w:rPr>
        <w:t>PETTP</w:t>
      </w:r>
      <w:r w:rsidR="00305C3B">
        <w:rPr>
          <w:rFonts w:ascii="SimSun" w:hAnsi="SimSun" w:hint="eastAsia"/>
          <w:sz w:val="21"/>
        </w:rPr>
        <w:t>）</w:t>
      </w:r>
      <w:r w:rsidRPr="005A4BD3">
        <w:rPr>
          <w:rFonts w:ascii="SimSun" w:hAnsi="SimSun" w:hint="eastAsia"/>
          <w:sz w:val="21"/>
        </w:rPr>
        <w:t>。该计划旨在鼓励创新，提高专利制度的质量和可及性。科学家、工程师、教授、</w:t>
      </w:r>
      <w:r w:rsidR="00B400A9" w:rsidRPr="005A4BD3">
        <w:rPr>
          <w:rFonts w:ascii="SimSun" w:hAnsi="SimSun" w:hint="eastAsia"/>
          <w:sz w:val="21"/>
        </w:rPr>
        <w:t>工业品外观设计人和其他技术专家在学习的氛围中自愿与专利审查员分享他们的专</w:t>
      </w:r>
      <w:r w:rsidR="00412F41" w:rsidRPr="005A4BD3">
        <w:rPr>
          <w:rFonts w:ascii="SimSun" w:hAnsi="SimSun" w:hint="eastAsia"/>
          <w:sz w:val="21"/>
        </w:rPr>
        <w:t>门知识。在演示介绍中对现有技术的进步、新兴趋势和近期在他们各自</w:t>
      </w:r>
      <w:r w:rsidR="00B400A9" w:rsidRPr="005A4BD3">
        <w:rPr>
          <w:rFonts w:ascii="SimSun" w:hAnsi="SimSun" w:hint="eastAsia"/>
          <w:sz w:val="21"/>
        </w:rPr>
        <w:t>领域</w:t>
      </w:r>
      <w:r w:rsidR="00412F41" w:rsidRPr="005A4BD3">
        <w:rPr>
          <w:rFonts w:ascii="SimSun" w:hAnsi="SimSun" w:hint="eastAsia"/>
          <w:sz w:val="21"/>
        </w:rPr>
        <w:t>所</w:t>
      </w:r>
      <w:r w:rsidR="00B400A9" w:rsidRPr="005A4BD3">
        <w:rPr>
          <w:rFonts w:ascii="SimSun" w:hAnsi="SimSun" w:hint="eastAsia"/>
          <w:sz w:val="21"/>
        </w:rPr>
        <w:t>出现的创新</w:t>
      </w:r>
      <w:r w:rsidR="00412F41" w:rsidRPr="005A4BD3">
        <w:rPr>
          <w:rFonts w:ascii="SimSun" w:hAnsi="SimSun" w:hint="eastAsia"/>
          <w:sz w:val="21"/>
        </w:rPr>
        <w:t>进行讨论</w:t>
      </w:r>
      <w:r w:rsidR="00B400A9" w:rsidRPr="005A4BD3">
        <w:rPr>
          <w:rFonts w:ascii="SimSun" w:hAnsi="SimSun" w:hint="eastAsia"/>
          <w:sz w:val="21"/>
        </w:rPr>
        <w:t>。</w:t>
      </w:r>
      <w:r w:rsidR="00412F41" w:rsidRPr="005A4BD3">
        <w:rPr>
          <w:rFonts w:ascii="SimSun" w:hAnsi="SimSun" w:hint="eastAsia"/>
          <w:sz w:val="21"/>
        </w:rPr>
        <w:t>此前，</w:t>
      </w:r>
      <w:r w:rsidR="009D156F" w:rsidRPr="005A4BD3">
        <w:rPr>
          <w:rFonts w:ascii="SimSun" w:hAnsi="SimSun" w:hint="eastAsia"/>
          <w:sz w:val="21"/>
        </w:rPr>
        <w:t>由主要公司和大学等参与者提供</w:t>
      </w:r>
      <w:r w:rsidR="00B400A9" w:rsidRPr="005A4BD3">
        <w:rPr>
          <w:rFonts w:ascii="SimSun" w:hAnsi="SimSun" w:hint="eastAsia"/>
          <w:sz w:val="21"/>
        </w:rPr>
        <w:t>的课程涵盖了云计算</w:t>
      </w:r>
      <w:r w:rsidR="009D156F" w:rsidRPr="005A4BD3">
        <w:rPr>
          <w:rFonts w:ascii="SimSun" w:hAnsi="SimSun" w:hint="eastAsia"/>
          <w:sz w:val="21"/>
        </w:rPr>
        <w:t>、绿色技术和纳米技术等主题。由</w:t>
      </w:r>
      <w:r w:rsidR="00211EF2">
        <w:rPr>
          <w:rFonts w:ascii="SimSun" w:hAnsi="SimSun" w:hint="eastAsia"/>
          <w:sz w:val="21"/>
        </w:rPr>
        <w:t>美国专商局</w:t>
      </w:r>
      <w:r w:rsidR="00412F41" w:rsidRPr="005A4BD3">
        <w:rPr>
          <w:rFonts w:ascii="SimSun" w:hAnsi="SimSun" w:hint="eastAsia"/>
          <w:sz w:val="21"/>
        </w:rPr>
        <w:t>以外的</w:t>
      </w:r>
      <w:r w:rsidR="009D156F" w:rsidRPr="005A4BD3">
        <w:rPr>
          <w:rFonts w:ascii="SimSun" w:hAnsi="SimSun" w:hint="eastAsia"/>
          <w:sz w:val="21"/>
        </w:rPr>
        <w:t>专门知识具有附加值的技术专家教授这些课程。</w:t>
      </w:r>
    </w:p>
    <w:p w:rsidR="0009136C" w:rsidRPr="005A4BD3" w:rsidRDefault="001A4D55"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实地经验教育</w:t>
      </w:r>
      <w:r w:rsidR="00305C3B">
        <w:rPr>
          <w:rFonts w:ascii="SimSun" w:hAnsi="SimSun"/>
          <w:sz w:val="21"/>
        </w:rPr>
        <w:t>（</w:t>
      </w:r>
      <w:r w:rsidR="0009136C" w:rsidRPr="005A4BD3">
        <w:rPr>
          <w:rFonts w:ascii="SimSun" w:hAnsi="SimSun"/>
          <w:sz w:val="21"/>
        </w:rPr>
        <w:t>SEE</w:t>
      </w:r>
      <w:r w:rsidR="00305C3B">
        <w:rPr>
          <w:rFonts w:ascii="SimSun" w:hAnsi="SimSun"/>
          <w:sz w:val="21"/>
        </w:rPr>
        <w:t>）</w:t>
      </w:r>
      <w:r w:rsidRPr="005A4BD3">
        <w:rPr>
          <w:rFonts w:ascii="SimSun" w:hAnsi="SimSun" w:hint="eastAsia"/>
          <w:sz w:val="21"/>
        </w:rPr>
        <w:t>计划</w:t>
      </w:r>
    </w:p>
    <w:p w:rsidR="0009136C" w:rsidRPr="005A4BD3" w:rsidRDefault="009D156F"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这一独特的计</w:t>
      </w:r>
      <w:r w:rsidR="00412F41" w:rsidRPr="005A4BD3">
        <w:rPr>
          <w:rFonts w:ascii="SimSun" w:hAnsi="SimSun" w:hint="eastAsia"/>
          <w:sz w:val="21"/>
        </w:rPr>
        <w:t>划向各批审查员提供在源头体验技术的机会，审查员</w:t>
      </w:r>
      <w:r w:rsidRPr="005A4BD3">
        <w:rPr>
          <w:rFonts w:ascii="SimSun" w:hAnsi="SimSun" w:hint="eastAsia"/>
          <w:sz w:val="21"/>
        </w:rPr>
        <w:t>在美国大陆</w:t>
      </w:r>
      <w:r w:rsidR="00025019" w:rsidRPr="005A4BD3">
        <w:rPr>
          <w:rFonts w:ascii="SimSun" w:hAnsi="SimSun" w:hint="eastAsia"/>
          <w:sz w:val="21"/>
        </w:rPr>
        <w:t>对创新进行实地访问，以了解现有和新兴技术的最新信息，并亲眼目睹技术。之前访问过的公司包括波音、谷歌、IBM、英特尔、NASA、三星、先正达生物技术、德克萨斯州大学奥斯丁分校和雅虎等。每次访问包含多个公司，因此审查员可以对各公司实地体验的异同进行比较。</w:t>
      </w:r>
    </w:p>
    <w:p w:rsidR="0009136C" w:rsidRPr="005A4BD3" w:rsidRDefault="001A4D55" w:rsidP="00211EF2">
      <w:pPr>
        <w:pStyle w:val="ONUME"/>
        <w:keepNext/>
        <w:spacing w:afterLines="50" w:after="120" w:line="340" w:lineRule="atLeast"/>
        <w:ind w:leftChars="200" w:left="440"/>
        <w:rPr>
          <w:rFonts w:ascii="SimSun" w:hAnsi="SimSun"/>
          <w:sz w:val="21"/>
        </w:rPr>
      </w:pPr>
      <w:r w:rsidRPr="005A4BD3">
        <w:rPr>
          <w:rFonts w:ascii="SimSun" w:hAnsi="SimSun" w:hint="eastAsia"/>
          <w:sz w:val="21"/>
        </w:rPr>
        <w:t>持续教育系列</w:t>
      </w:r>
    </w:p>
    <w:p w:rsidR="0009136C" w:rsidRPr="005A4BD3" w:rsidRDefault="00825A31"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面向专利审查员的培训，旨在增长</w:t>
      </w:r>
      <w:r w:rsidR="003734BC" w:rsidRPr="005A4BD3">
        <w:rPr>
          <w:rFonts w:ascii="SimSun" w:hAnsi="SimSun" w:hint="eastAsia"/>
          <w:sz w:val="21"/>
        </w:rPr>
        <w:t>审查员有关</w:t>
      </w:r>
      <w:r w:rsidRPr="005A4BD3">
        <w:rPr>
          <w:rFonts w:ascii="SimSun" w:hAnsi="SimSun" w:hint="eastAsia"/>
          <w:sz w:val="21"/>
        </w:rPr>
        <w:t>审查专利申请</w:t>
      </w:r>
      <w:r w:rsidR="003734BC" w:rsidRPr="005A4BD3">
        <w:rPr>
          <w:rFonts w:ascii="SimSun" w:hAnsi="SimSun" w:hint="eastAsia"/>
          <w:sz w:val="21"/>
        </w:rPr>
        <w:t>的</w:t>
      </w:r>
      <w:r w:rsidRPr="005A4BD3">
        <w:rPr>
          <w:rFonts w:ascii="SimSun" w:hAnsi="SimSun" w:hint="eastAsia"/>
          <w:sz w:val="21"/>
        </w:rPr>
        <w:t>技术和法律知识，</w:t>
      </w:r>
      <w:r w:rsidR="00D41502" w:rsidRPr="005A4BD3">
        <w:rPr>
          <w:rFonts w:ascii="SimSun" w:hAnsi="SimSun" w:hint="eastAsia"/>
          <w:sz w:val="21"/>
        </w:rPr>
        <w:t>培训包括以下课程：</w:t>
      </w:r>
    </w:p>
    <w:p w:rsidR="0009136C" w:rsidRPr="005A4BD3" w:rsidRDefault="0009136C" w:rsidP="00211EF2">
      <w:pPr>
        <w:spacing w:afterLines="50" w:after="120" w:line="340" w:lineRule="atLeast"/>
        <w:ind w:firstLineChars="200" w:firstLine="420"/>
        <w:jc w:val="both"/>
        <w:rPr>
          <w:rFonts w:ascii="SimSun" w:hAnsi="SimSun"/>
          <w:sz w:val="21"/>
        </w:rPr>
      </w:pPr>
      <w:r w:rsidRPr="005A4BD3">
        <w:rPr>
          <w:rFonts w:ascii="SimSun" w:hAnsi="SimSun"/>
          <w:sz w:val="21"/>
        </w:rPr>
        <w:t>•</w:t>
      </w:r>
      <w:r w:rsidR="00211EF2">
        <w:rPr>
          <w:rFonts w:ascii="SimSun" w:hAnsi="SimSun" w:hint="eastAsia"/>
          <w:sz w:val="21"/>
        </w:rPr>
        <w:t xml:space="preserve"> </w:t>
      </w:r>
      <w:r w:rsidR="004216C6" w:rsidRPr="005A4BD3">
        <w:rPr>
          <w:rFonts w:ascii="SimSun" w:hAnsi="SimSun" w:hint="eastAsia"/>
          <w:sz w:val="21"/>
        </w:rPr>
        <w:t>非工作时间法律研究计划</w:t>
      </w:r>
    </w:p>
    <w:p w:rsidR="0009136C" w:rsidRPr="005A4BD3" w:rsidRDefault="0009136C" w:rsidP="00211EF2">
      <w:pPr>
        <w:spacing w:afterLines="50" w:after="120" w:line="340" w:lineRule="atLeast"/>
        <w:ind w:firstLineChars="200" w:firstLine="420"/>
        <w:jc w:val="both"/>
        <w:rPr>
          <w:rFonts w:ascii="SimSun" w:hAnsi="SimSun"/>
          <w:sz w:val="21"/>
        </w:rPr>
      </w:pPr>
      <w:r w:rsidRPr="005A4BD3">
        <w:rPr>
          <w:rFonts w:ascii="SimSun" w:hAnsi="SimSun"/>
          <w:sz w:val="21"/>
        </w:rPr>
        <w:t>•</w:t>
      </w:r>
      <w:r w:rsidR="00211EF2">
        <w:rPr>
          <w:rFonts w:ascii="SimSun" w:hAnsi="SimSun" w:hint="eastAsia"/>
          <w:sz w:val="21"/>
        </w:rPr>
        <w:t xml:space="preserve"> </w:t>
      </w:r>
      <w:r w:rsidR="004216C6" w:rsidRPr="005A4BD3">
        <w:rPr>
          <w:rFonts w:ascii="SimSun" w:hAnsi="SimSun" w:hint="eastAsia"/>
          <w:sz w:val="21"/>
        </w:rPr>
        <w:t>非工作时间技术培训计划</w:t>
      </w:r>
    </w:p>
    <w:p w:rsidR="0009136C" w:rsidRPr="005A4BD3" w:rsidRDefault="00E82DF7" w:rsidP="00211EF2">
      <w:pPr>
        <w:spacing w:afterLines="50" w:after="120" w:line="340" w:lineRule="atLeast"/>
        <w:ind w:firstLineChars="200" w:firstLine="420"/>
        <w:jc w:val="both"/>
        <w:rPr>
          <w:rFonts w:ascii="SimSun" w:hAnsi="SimSun"/>
          <w:sz w:val="21"/>
        </w:rPr>
      </w:pPr>
      <w:r w:rsidRPr="005A4BD3">
        <w:rPr>
          <w:rFonts w:ascii="SimSun" w:hAnsi="SimSun"/>
          <w:sz w:val="21"/>
        </w:rPr>
        <w:t>•</w:t>
      </w:r>
      <w:r w:rsidR="00211EF2">
        <w:rPr>
          <w:rFonts w:ascii="SimSun" w:hAnsi="SimSun" w:hint="eastAsia"/>
          <w:sz w:val="21"/>
        </w:rPr>
        <w:t xml:space="preserve"> </w:t>
      </w:r>
      <w:r w:rsidR="007422D5" w:rsidRPr="005A4BD3">
        <w:rPr>
          <w:rFonts w:ascii="SimSun" w:hAnsi="SimSun" w:hint="eastAsia"/>
          <w:sz w:val="21"/>
        </w:rPr>
        <w:t>经过更新的</w:t>
      </w:r>
      <w:r w:rsidR="00AC0F8D" w:rsidRPr="005A4BD3">
        <w:rPr>
          <w:rFonts w:ascii="SimSun" w:hAnsi="SimSun" w:hint="eastAsia"/>
          <w:sz w:val="21"/>
        </w:rPr>
        <w:t>自动化</w:t>
      </w:r>
      <w:r w:rsidR="007422D5" w:rsidRPr="005A4BD3">
        <w:rPr>
          <w:rFonts w:ascii="SimSun" w:hAnsi="SimSun" w:hint="eastAsia"/>
          <w:sz w:val="21"/>
        </w:rPr>
        <w:t>工具培训</w:t>
      </w:r>
      <w:r w:rsidR="00305C3B">
        <w:rPr>
          <w:rFonts w:ascii="SimSun" w:hAnsi="SimSun" w:hint="eastAsia"/>
          <w:sz w:val="21"/>
        </w:rPr>
        <w:t>（</w:t>
      </w:r>
      <w:r w:rsidR="007422D5" w:rsidRPr="005A4BD3">
        <w:rPr>
          <w:rFonts w:ascii="SimSun" w:hAnsi="SimSun" w:hint="eastAsia"/>
          <w:sz w:val="21"/>
        </w:rPr>
        <w:t>专利信息管理办公室协办</w:t>
      </w:r>
      <w:r w:rsidR="00305C3B">
        <w:rPr>
          <w:rFonts w:ascii="SimSun" w:hAnsi="SimSun" w:hint="eastAsia"/>
          <w:sz w:val="21"/>
        </w:rPr>
        <w:t>）</w:t>
      </w:r>
    </w:p>
    <w:p w:rsidR="0009136C" w:rsidRPr="005A4BD3" w:rsidRDefault="00E82DF7" w:rsidP="00211EF2">
      <w:pPr>
        <w:spacing w:afterLines="50" w:after="120" w:line="340" w:lineRule="atLeast"/>
        <w:ind w:firstLineChars="200" w:firstLine="420"/>
        <w:jc w:val="both"/>
        <w:rPr>
          <w:rFonts w:ascii="SimSun" w:hAnsi="SimSun"/>
          <w:sz w:val="21"/>
        </w:rPr>
      </w:pPr>
      <w:r w:rsidRPr="005A4BD3">
        <w:rPr>
          <w:rFonts w:ascii="SimSun" w:hAnsi="SimSun"/>
          <w:sz w:val="21"/>
        </w:rPr>
        <w:t>•</w:t>
      </w:r>
      <w:r w:rsidR="00211EF2">
        <w:rPr>
          <w:rFonts w:ascii="SimSun" w:hAnsi="SimSun" w:hint="eastAsia"/>
          <w:sz w:val="21"/>
        </w:rPr>
        <w:t xml:space="preserve"> </w:t>
      </w:r>
      <w:r w:rsidR="007422D5" w:rsidRPr="005A4BD3">
        <w:rPr>
          <w:rFonts w:ascii="SimSun" w:hAnsi="SimSun" w:hint="eastAsia"/>
          <w:sz w:val="21"/>
        </w:rPr>
        <w:t>专利</w:t>
      </w:r>
      <w:r w:rsidR="007F1CEA" w:rsidRPr="005A4BD3">
        <w:rPr>
          <w:rFonts w:ascii="SimSun" w:hAnsi="SimSun" w:hint="eastAsia"/>
          <w:sz w:val="21"/>
        </w:rPr>
        <w:t>行政职业</w:t>
      </w:r>
      <w:r w:rsidR="007422D5" w:rsidRPr="005A4BD3">
        <w:rPr>
          <w:rFonts w:ascii="SimSun" w:hAnsi="SimSun" w:hint="eastAsia"/>
          <w:sz w:val="21"/>
        </w:rPr>
        <w:t>培训</w:t>
      </w:r>
    </w:p>
    <w:p w:rsidR="0009136C" w:rsidRPr="005A4BD3" w:rsidRDefault="0009136C" w:rsidP="00211EF2">
      <w:pPr>
        <w:spacing w:afterLines="50" w:after="120" w:line="340" w:lineRule="atLeast"/>
        <w:ind w:firstLineChars="200" w:firstLine="420"/>
        <w:jc w:val="both"/>
        <w:rPr>
          <w:rFonts w:ascii="SimSun" w:hAnsi="SimSun"/>
          <w:sz w:val="21"/>
        </w:rPr>
      </w:pPr>
      <w:r w:rsidRPr="005A4BD3">
        <w:rPr>
          <w:rFonts w:ascii="SimSun" w:hAnsi="SimSun"/>
          <w:sz w:val="21"/>
        </w:rPr>
        <w:t>•</w:t>
      </w:r>
      <w:r w:rsidR="00211EF2">
        <w:rPr>
          <w:rFonts w:ascii="SimSun" w:hAnsi="SimSun" w:hint="eastAsia"/>
          <w:sz w:val="21"/>
        </w:rPr>
        <w:t xml:space="preserve"> </w:t>
      </w:r>
      <w:r w:rsidR="007F1CEA" w:rsidRPr="005A4BD3">
        <w:rPr>
          <w:rFonts w:ascii="SimSun" w:hAnsi="SimSun" w:hint="eastAsia"/>
          <w:sz w:val="21"/>
        </w:rPr>
        <w:t>面向非审查员的专利审查课程</w:t>
      </w:r>
    </w:p>
    <w:p w:rsidR="0009136C" w:rsidRPr="005A4BD3" w:rsidRDefault="00E82DF7" w:rsidP="00211EF2">
      <w:pPr>
        <w:spacing w:afterLines="50" w:after="120" w:line="340" w:lineRule="atLeast"/>
        <w:ind w:firstLineChars="200" w:firstLine="420"/>
        <w:jc w:val="both"/>
        <w:rPr>
          <w:rFonts w:ascii="SimSun" w:hAnsi="SimSun"/>
          <w:sz w:val="21"/>
        </w:rPr>
      </w:pPr>
      <w:r w:rsidRPr="005A4BD3">
        <w:rPr>
          <w:rFonts w:ascii="SimSun" w:hAnsi="SimSun"/>
          <w:sz w:val="21"/>
        </w:rPr>
        <w:t>•</w:t>
      </w:r>
      <w:r w:rsidR="00211EF2">
        <w:rPr>
          <w:rFonts w:ascii="SimSun" w:hAnsi="SimSun" w:hint="eastAsia"/>
          <w:sz w:val="21"/>
        </w:rPr>
        <w:t xml:space="preserve"> </w:t>
      </w:r>
      <w:r w:rsidR="007F1CEA" w:rsidRPr="005A4BD3">
        <w:rPr>
          <w:rFonts w:ascii="SimSun" w:hAnsi="SimSun" w:hint="eastAsia"/>
          <w:sz w:val="21"/>
        </w:rPr>
        <w:t>法律秘书和管理员会议</w:t>
      </w:r>
    </w:p>
    <w:p w:rsidR="0009136C" w:rsidRPr="005A4BD3" w:rsidRDefault="001A4D55" w:rsidP="00EB0A08">
      <w:pPr>
        <w:pStyle w:val="ONUME"/>
        <w:keepNext/>
        <w:overflowPunct w:val="0"/>
        <w:spacing w:afterLines="50" w:after="120" w:line="340" w:lineRule="atLeast"/>
        <w:rPr>
          <w:rFonts w:ascii="SimSun" w:hAnsi="SimSun"/>
          <w:sz w:val="21"/>
          <w:u w:val="single"/>
        </w:rPr>
      </w:pPr>
      <w:r w:rsidRPr="005A4BD3">
        <w:rPr>
          <w:rFonts w:ascii="SimSun" w:hAnsi="SimSun" w:hint="eastAsia"/>
          <w:sz w:val="21"/>
          <w:u w:val="single"/>
        </w:rPr>
        <w:t>PCT专门培训</w:t>
      </w:r>
    </w:p>
    <w:p w:rsidR="0009136C" w:rsidRPr="005A4BD3" w:rsidRDefault="00193FE0"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原名PCT法律管理办公室的国际专利法律管理</w:t>
      </w:r>
      <w:r w:rsidR="00305C3B">
        <w:rPr>
          <w:rFonts w:ascii="SimSun" w:hAnsi="SimSun" w:hint="eastAsia"/>
          <w:sz w:val="21"/>
        </w:rPr>
        <w:t>（</w:t>
      </w:r>
      <w:r w:rsidRPr="005A4BD3">
        <w:rPr>
          <w:rFonts w:ascii="SimSun" w:hAnsi="SimSun"/>
          <w:sz w:val="21"/>
        </w:rPr>
        <w:t>IPLA</w:t>
      </w:r>
      <w:r w:rsidR="00305C3B">
        <w:rPr>
          <w:rFonts w:ascii="SimSun" w:hAnsi="SimSun" w:hint="eastAsia"/>
          <w:sz w:val="21"/>
        </w:rPr>
        <w:t>）</w:t>
      </w:r>
      <w:r w:rsidRPr="005A4BD3">
        <w:rPr>
          <w:rFonts w:ascii="SimSun" w:hAnsi="SimSun" w:hint="eastAsia"/>
          <w:sz w:val="21"/>
        </w:rPr>
        <w:t>教育和帮助专利社群，制定政策以及解决与专利合作条约</w:t>
      </w:r>
      <w:r w:rsidR="00305C3B">
        <w:rPr>
          <w:rFonts w:ascii="SimSun" w:hAnsi="SimSun" w:hint="eastAsia"/>
          <w:sz w:val="21"/>
        </w:rPr>
        <w:t>（</w:t>
      </w:r>
      <w:r w:rsidRPr="005A4BD3">
        <w:rPr>
          <w:rFonts w:ascii="SimSun" w:hAnsi="SimSun"/>
          <w:sz w:val="21"/>
        </w:rPr>
        <w:t>PCT</w:t>
      </w:r>
      <w:r w:rsidR="00305C3B">
        <w:rPr>
          <w:rFonts w:ascii="SimSun" w:hAnsi="SimSun" w:hint="eastAsia"/>
          <w:sz w:val="21"/>
        </w:rPr>
        <w:t>）</w:t>
      </w:r>
      <w:r w:rsidRPr="005A4BD3">
        <w:rPr>
          <w:rFonts w:ascii="SimSun" w:hAnsi="SimSun" w:hint="eastAsia"/>
          <w:sz w:val="21"/>
        </w:rPr>
        <w:t>等方面有关的法律问题。它的职能之一是</w:t>
      </w:r>
      <w:r w:rsidR="0001610D" w:rsidRPr="005A4BD3">
        <w:rPr>
          <w:rFonts w:ascii="SimSun" w:hAnsi="SimSun" w:hint="eastAsia"/>
          <w:sz w:val="21"/>
        </w:rPr>
        <w:t>向</w:t>
      </w:r>
      <w:r w:rsidR="00211EF2">
        <w:rPr>
          <w:rFonts w:ascii="SimSun" w:hAnsi="SimSun" w:hint="eastAsia"/>
          <w:sz w:val="21"/>
        </w:rPr>
        <w:t>美国专商局</w:t>
      </w:r>
      <w:r w:rsidR="0001610D" w:rsidRPr="005A4BD3">
        <w:rPr>
          <w:rFonts w:ascii="SimSun" w:hAnsi="SimSun" w:hint="eastAsia"/>
          <w:sz w:val="21"/>
        </w:rPr>
        <w:t>的</w:t>
      </w:r>
      <w:r w:rsidRPr="005A4BD3">
        <w:rPr>
          <w:rFonts w:ascii="SimSun" w:hAnsi="SimSun" w:hint="eastAsia"/>
          <w:sz w:val="21"/>
        </w:rPr>
        <w:t>专利审查员提供有关PCT申请检索和审查的</w:t>
      </w:r>
      <w:r w:rsidR="0001610D" w:rsidRPr="005A4BD3">
        <w:rPr>
          <w:rFonts w:ascii="SimSun" w:hAnsi="SimSun" w:hint="eastAsia"/>
          <w:sz w:val="21"/>
        </w:rPr>
        <w:t>指示。这些指示包括有关PCT第一章、第二章、发明单一性、PCT程序的培训，兼顾之前的PCT第一章检索结果和其他PCT议题。</w:t>
      </w:r>
    </w:p>
    <w:p w:rsidR="0009136C" w:rsidRPr="005A4BD3" w:rsidRDefault="0001610D" w:rsidP="00EB0A08">
      <w:pPr>
        <w:pStyle w:val="ONUME"/>
        <w:keepNext/>
        <w:overflowPunct w:val="0"/>
        <w:spacing w:afterLines="50" w:after="120" w:line="340" w:lineRule="atLeast"/>
        <w:rPr>
          <w:rFonts w:ascii="SimSun" w:hAnsi="SimSun"/>
          <w:sz w:val="21"/>
          <w:u w:val="single"/>
        </w:rPr>
      </w:pPr>
      <w:r w:rsidRPr="005A4BD3">
        <w:rPr>
          <w:rFonts w:ascii="SimSun" w:hAnsi="SimSun" w:hint="eastAsia"/>
          <w:sz w:val="21"/>
          <w:u w:val="single"/>
        </w:rPr>
        <w:t>合同审查员</w:t>
      </w:r>
    </w:p>
    <w:p w:rsidR="0009136C"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01610D" w:rsidRPr="005A4BD3">
        <w:rPr>
          <w:rFonts w:ascii="SimSun" w:hAnsi="SimSun" w:hint="eastAsia"/>
          <w:sz w:val="21"/>
        </w:rPr>
        <w:t>向</w:t>
      </w:r>
      <w:r w:rsidR="002D48E7" w:rsidRPr="005A4BD3">
        <w:rPr>
          <w:rFonts w:ascii="SimSun" w:hAnsi="SimSun" w:hint="eastAsia"/>
          <w:sz w:val="21"/>
        </w:rPr>
        <w:t>承包商提供培训以及初始培训和定期复训所需的培训材料。定期培训一般根据承包商与</w:t>
      </w:r>
      <w:r>
        <w:rPr>
          <w:rFonts w:ascii="SimSun" w:hAnsi="SimSun" w:hint="eastAsia"/>
          <w:sz w:val="21"/>
        </w:rPr>
        <w:t>美国专商局</w:t>
      </w:r>
      <w:r w:rsidR="002D48E7" w:rsidRPr="005A4BD3">
        <w:rPr>
          <w:rFonts w:ascii="SimSun" w:hAnsi="SimSun" w:hint="eastAsia"/>
          <w:sz w:val="21"/>
        </w:rPr>
        <w:t>所签合同中规定的要求由承包商提供。</w:t>
      </w:r>
      <w:r>
        <w:rPr>
          <w:rFonts w:ascii="SimSun" w:hAnsi="SimSun" w:hint="eastAsia"/>
          <w:sz w:val="21"/>
        </w:rPr>
        <w:t>美国专商局</w:t>
      </w:r>
      <w:r w:rsidR="002D48E7" w:rsidRPr="005A4BD3">
        <w:rPr>
          <w:rFonts w:ascii="SimSun" w:hAnsi="SimSun" w:hint="eastAsia"/>
          <w:sz w:val="21"/>
        </w:rPr>
        <w:t>对合同审查员的工作进行监测，并在必要时提供培训。</w:t>
      </w:r>
    </w:p>
    <w:p w:rsidR="0009136C" w:rsidRPr="00305C3B" w:rsidRDefault="002D48E7" w:rsidP="00305C3B">
      <w:pPr>
        <w:keepNext/>
        <w:overflowPunct w:val="0"/>
        <w:spacing w:beforeLines="50" w:before="120" w:afterLines="50" w:after="120" w:line="340" w:lineRule="atLeast"/>
        <w:rPr>
          <w:rFonts w:ascii="SimSun" w:hAnsi="SimSun"/>
          <w:b/>
          <w:sz w:val="21"/>
          <w:szCs w:val="22"/>
        </w:rPr>
      </w:pPr>
      <w:r w:rsidRPr="00305C3B">
        <w:rPr>
          <w:rFonts w:ascii="SimSun" w:hAnsi="SimSun" w:hint="eastAsia"/>
          <w:b/>
          <w:sz w:val="21"/>
          <w:szCs w:val="22"/>
        </w:rPr>
        <w:t>PCT细则34所述的利用最低限度文献</w:t>
      </w:r>
    </w:p>
    <w:p w:rsidR="0009136C"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2D48E7" w:rsidRPr="005A4BD3">
        <w:rPr>
          <w:rFonts w:ascii="SimSun" w:hAnsi="SimSun" w:hint="eastAsia"/>
          <w:sz w:val="21"/>
        </w:rPr>
        <w:t>允许审查员利用PCT最低限度文献中所列的专利和非专利文献集，并不断</w:t>
      </w:r>
      <w:r w:rsidR="002E4516" w:rsidRPr="005A4BD3">
        <w:rPr>
          <w:rFonts w:ascii="SimSun" w:hAnsi="SimSun" w:hint="eastAsia"/>
          <w:sz w:val="21"/>
        </w:rPr>
        <w:t>力图</w:t>
      </w:r>
      <w:r w:rsidR="002D48E7" w:rsidRPr="005A4BD3">
        <w:rPr>
          <w:rFonts w:ascii="SimSun" w:hAnsi="SimSun" w:hint="eastAsia"/>
          <w:sz w:val="21"/>
        </w:rPr>
        <w:t>完善专利审查员对现有技术的利用。</w:t>
      </w:r>
    </w:p>
    <w:p w:rsidR="0009136C" w:rsidRPr="005A4BD3" w:rsidRDefault="00EC0784"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专利自动化办公室</w:t>
      </w:r>
      <w:r w:rsidR="00305C3B">
        <w:rPr>
          <w:rFonts w:ascii="SimSun" w:hAnsi="SimSun" w:hint="eastAsia"/>
          <w:sz w:val="21"/>
        </w:rPr>
        <w:t>（</w:t>
      </w:r>
      <w:r w:rsidRPr="005A4BD3">
        <w:rPr>
          <w:rFonts w:ascii="SimSun" w:hAnsi="SimSun"/>
          <w:sz w:val="21"/>
        </w:rPr>
        <w:t>OPA</w:t>
      </w:r>
      <w:r w:rsidR="00305C3B">
        <w:rPr>
          <w:rFonts w:ascii="SimSun" w:hAnsi="SimSun" w:hint="eastAsia"/>
          <w:sz w:val="21"/>
        </w:rPr>
        <w:t>）</w:t>
      </w:r>
      <w:r w:rsidRPr="005A4BD3">
        <w:rPr>
          <w:rFonts w:ascii="SimSun" w:hAnsi="SimSun" w:hint="eastAsia"/>
          <w:sz w:val="21"/>
        </w:rPr>
        <w:t>负责对所有有关专利自动化计划和倡议的计划和项目进行管理。OPA确保对符合必要功能和技术要求的自动化工具和技术进行开发和加强，以有效改进专利业务。</w:t>
      </w:r>
    </w:p>
    <w:p w:rsidR="0009136C" w:rsidRPr="005A4BD3" w:rsidRDefault="00800B61"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特别地，OPA的专利审查工具处</w:t>
      </w:r>
      <w:r w:rsidR="00305C3B">
        <w:rPr>
          <w:rFonts w:ascii="SimSun" w:hAnsi="SimSun" w:hint="eastAsia"/>
          <w:sz w:val="21"/>
        </w:rPr>
        <w:t>（</w:t>
      </w:r>
      <w:r w:rsidRPr="005A4BD3">
        <w:rPr>
          <w:rFonts w:ascii="SimSun" w:hAnsi="SimSun"/>
          <w:sz w:val="21"/>
        </w:rPr>
        <w:t>PETD</w:t>
      </w:r>
      <w:r w:rsidR="00305C3B">
        <w:rPr>
          <w:rFonts w:ascii="SimSun" w:hAnsi="SimSun" w:hint="eastAsia"/>
          <w:sz w:val="21"/>
        </w:rPr>
        <w:t>）</w:t>
      </w:r>
      <w:r w:rsidRPr="005A4BD3">
        <w:rPr>
          <w:rFonts w:ascii="SimSun" w:hAnsi="SimSun" w:hint="eastAsia"/>
          <w:sz w:val="21"/>
        </w:rPr>
        <w:t>负责对用于日常审查流程的桌面自动化工具和数据仓库进行开发和维护。它还为各项专利倡议提供支持，如专利旅馆式办公计划</w:t>
      </w:r>
      <w:r w:rsidR="00305C3B">
        <w:rPr>
          <w:rFonts w:ascii="SimSun" w:hAnsi="SimSun"/>
          <w:sz w:val="21"/>
        </w:rPr>
        <w:t>（</w:t>
      </w:r>
      <w:r w:rsidRPr="005A4BD3">
        <w:rPr>
          <w:rFonts w:ascii="SimSun" w:hAnsi="SimSun"/>
          <w:sz w:val="21"/>
        </w:rPr>
        <w:t>PHP</w:t>
      </w:r>
      <w:r w:rsidR="00305C3B">
        <w:rPr>
          <w:rFonts w:ascii="SimSun" w:hAnsi="SimSun"/>
          <w:sz w:val="21"/>
        </w:rPr>
        <w:t>）</w:t>
      </w:r>
      <w:r w:rsidRPr="005A4BD3">
        <w:rPr>
          <w:rFonts w:ascii="SimSun" w:hAnsi="SimSun" w:hint="eastAsia"/>
          <w:sz w:val="21"/>
        </w:rPr>
        <w:t>、专利文档夹</w:t>
      </w:r>
      <w:r w:rsidR="00305C3B">
        <w:rPr>
          <w:rFonts w:ascii="SimSun" w:hAnsi="SimSun" w:hint="eastAsia"/>
          <w:sz w:val="21"/>
        </w:rPr>
        <w:t>（</w:t>
      </w:r>
      <w:r w:rsidRPr="005A4BD3">
        <w:rPr>
          <w:rFonts w:ascii="SimSun" w:hAnsi="SimSun"/>
          <w:sz w:val="21"/>
        </w:rPr>
        <w:t>PFW</w:t>
      </w:r>
      <w:r w:rsidR="00305C3B">
        <w:rPr>
          <w:rFonts w:ascii="SimSun" w:hAnsi="SimSun" w:hint="eastAsia"/>
          <w:sz w:val="21"/>
        </w:rPr>
        <w:t>）</w:t>
      </w:r>
      <w:r w:rsidRPr="005A4BD3">
        <w:rPr>
          <w:rFonts w:ascii="SimSun" w:hAnsi="SimSun" w:hint="eastAsia"/>
          <w:sz w:val="21"/>
        </w:rPr>
        <w:t>、电子签名和电子授权。</w:t>
      </w:r>
    </w:p>
    <w:p w:rsidR="0009136C" w:rsidRPr="005A4BD3" w:rsidRDefault="00397D48"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可供审查员使用的若干检索工具包括审查员自动检索工具</w:t>
      </w:r>
      <w:r w:rsidR="00305C3B">
        <w:rPr>
          <w:rFonts w:ascii="SimSun" w:hAnsi="SimSun"/>
          <w:sz w:val="21"/>
        </w:rPr>
        <w:t>（</w:t>
      </w:r>
      <w:r w:rsidR="00C726DC" w:rsidRPr="005A4BD3">
        <w:rPr>
          <w:rFonts w:ascii="SimSun" w:hAnsi="SimSun"/>
          <w:sz w:val="21"/>
        </w:rPr>
        <w:t>EAST</w:t>
      </w:r>
      <w:r w:rsidR="00305C3B">
        <w:rPr>
          <w:rFonts w:ascii="SimSun" w:hAnsi="SimSun"/>
          <w:sz w:val="21"/>
        </w:rPr>
        <w:t>）</w:t>
      </w:r>
      <w:r w:rsidRPr="005A4BD3">
        <w:rPr>
          <w:rFonts w:ascii="SimSun" w:hAnsi="SimSun" w:hint="eastAsia"/>
          <w:sz w:val="21"/>
        </w:rPr>
        <w:t>，通过该工具可访问多个文本数据源，包括授权前公告</w:t>
      </w:r>
      <w:r w:rsidR="00305C3B">
        <w:rPr>
          <w:rFonts w:ascii="SimSun" w:hAnsi="SimSun"/>
          <w:sz w:val="21"/>
        </w:rPr>
        <w:t>（</w:t>
      </w:r>
      <w:r w:rsidR="004C1F89" w:rsidRPr="005A4BD3">
        <w:rPr>
          <w:rFonts w:ascii="SimSun" w:hAnsi="SimSun"/>
          <w:sz w:val="21"/>
        </w:rPr>
        <w:t>US-PGPUB</w:t>
      </w:r>
      <w:r w:rsidR="00305C3B">
        <w:rPr>
          <w:rFonts w:ascii="SimSun" w:hAnsi="SimSun"/>
          <w:sz w:val="21"/>
        </w:rPr>
        <w:t>）</w:t>
      </w:r>
      <w:r w:rsidRPr="005A4BD3">
        <w:rPr>
          <w:rFonts w:ascii="SimSun" w:hAnsi="SimSun" w:hint="eastAsia"/>
          <w:sz w:val="21"/>
        </w:rPr>
        <w:t>、美国专利</w:t>
      </w:r>
      <w:r w:rsidR="00305C3B">
        <w:rPr>
          <w:rFonts w:ascii="SimSun" w:hAnsi="SimSun"/>
          <w:sz w:val="21"/>
        </w:rPr>
        <w:t>（</w:t>
      </w:r>
      <w:r w:rsidR="004C1F89" w:rsidRPr="005A4BD3">
        <w:rPr>
          <w:rFonts w:ascii="SimSun" w:hAnsi="SimSun"/>
          <w:sz w:val="21"/>
        </w:rPr>
        <w:t>USPAT</w:t>
      </w:r>
      <w:r w:rsidR="00305C3B">
        <w:rPr>
          <w:rFonts w:ascii="SimSun" w:hAnsi="SimSun"/>
          <w:sz w:val="21"/>
        </w:rPr>
        <w:t>）</w:t>
      </w:r>
      <w:r w:rsidRPr="005A4BD3">
        <w:rPr>
          <w:rFonts w:ascii="SimSun" w:hAnsi="SimSun" w:hint="eastAsia"/>
          <w:sz w:val="21"/>
        </w:rPr>
        <w:t>、美国光学字符识别</w:t>
      </w:r>
      <w:r w:rsidR="00305C3B">
        <w:rPr>
          <w:rFonts w:ascii="SimSun" w:hAnsi="SimSun"/>
          <w:sz w:val="21"/>
        </w:rPr>
        <w:t>（</w:t>
      </w:r>
      <w:r w:rsidR="004C1F89" w:rsidRPr="005A4BD3">
        <w:rPr>
          <w:rFonts w:ascii="SimSun" w:hAnsi="SimSun"/>
          <w:sz w:val="21"/>
        </w:rPr>
        <w:t>USOCR</w:t>
      </w:r>
      <w:r w:rsidR="00305C3B">
        <w:rPr>
          <w:rFonts w:ascii="SimSun" w:hAnsi="SimSun"/>
          <w:sz w:val="21"/>
        </w:rPr>
        <w:t>）</w:t>
      </w:r>
      <w:r w:rsidRPr="005A4BD3">
        <w:rPr>
          <w:rFonts w:ascii="SimSun" w:hAnsi="SimSun" w:hint="eastAsia"/>
          <w:sz w:val="21"/>
        </w:rPr>
        <w:t>、欧洲专利局</w:t>
      </w:r>
      <w:r w:rsidR="00305C3B">
        <w:rPr>
          <w:rFonts w:ascii="SimSun" w:hAnsi="SimSun"/>
          <w:sz w:val="21"/>
        </w:rPr>
        <w:t>（</w:t>
      </w:r>
      <w:r w:rsidR="004C1F89" w:rsidRPr="005A4BD3">
        <w:rPr>
          <w:rFonts w:ascii="SimSun" w:hAnsi="SimSun"/>
          <w:sz w:val="21"/>
        </w:rPr>
        <w:t>EPO</w:t>
      </w:r>
      <w:r w:rsidR="00305C3B">
        <w:rPr>
          <w:rFonts w:ascii="SimSun" w:hAnsi="SimSun"/>
          <w:sz w:val="21"/>
        </w:rPr>
        <w:t>）</w:t>
      </w:r>
      <w:r w:rsidRPr="005A4BD3">
        <w:rPr>
          <w:rFonts w:ascii="SimSun" w:hAnsi="SimSun" w:hint="eastAsia"/>
          <w:sz w:val="21"/>
        </w:rPr>
        <w:t>摘要、</w:t>
      </w:r>
      <w:r w:rsidR="005A4BD3" w:rsidRPr="005A4BD3">
        <w:rPr>
          <w:rFonts w:ascii="SimSun" w:hAnsi="SimSun" w:hint="eastAsia"/>
          <w:sz w:val="21"/>
        </w:rPr>
        <w:t>日本特许厅</w:t>
      </w:r>
      <w:r w:rsidR="00305C3B">
        <w:rPr>
          <w:rFonts w:ascii="SimSun" w:hAnsi="SimSun"/>
          <w:sz w:val="21"/>
        </w:rPr>
        <w:t>（</w:t>
      </w:r>
      <w:r w:rsidR="004C1F89" w:rsidRPr="005A4BD3">
        <w:rPr>
          <w:rFonts w:ascii="SimSun" w:hAnsi="SimSun"/>
          <w:sz w:val="21"/>
        </w:rPr>
        <w:t>JPO</w:t>
      </w:r>
      <w:r w:rsidR="00305C3B">
        <w:rPr>
          <w:rFonts w:ascii="SimSun" w:hAnsi="SimSun"/>
          <w:sz w:val="21"/>
        </w:rPr>
        <w:t>）</w:t>
      </w:r>
      <w:r w:rsidRPr="005A4BD3">
        <w:rPr>
          <w:rFonts w:ascii="SimSun" w:hAnsi="SimSun" w:hint="eastAsia"/>
          <w:sz w:val="21"/>
        </w:rPr>
        <w:t>摘要和外国专利检索系统</w:t>
      </w:r>
      <w:r w:rsidR="00305C3B">
        <w:rPr>
          <w:rFonts w:ascii="SimSun" w:hAnsi="SimSun"/>
          <w:sz w:val="21"/>
        </w:rPr>
        <w:t>（</w:t>
      </w:r>
      <w:r w:rsidR="004C1F89" w:rsidRPr="005A4BD3">
        <w:rPr>
          <w:rFonts w:ascii="SimSun" w:hAnsi="SimSun"/>
          <w:sz w:val="21"/>
        </w:rPr>
        <w:t>FPRS</w:t>
      </w:r>
      <w:r w:rsidR="00305C3B">
        <w:rPr>
          <w:rFonts w:ascii="SimSun" w:hAnsi="SimSun"/>
          <w:sz w:val="21"/>
        </w:rPr>
        <w:t>）</w:t>
      </w:r>
      <w:r w:rsidRPr="005A4BD3">
        <w:rPr>
          <w:rFonts w:ascii="SimSun" w:hAnsi="SimSun" w:hint="eastAsia"/>
          <w:sz w:val="21"/>
        </w:rPr>
        <w:t>数据库。</w:t>
      </w:r>
    </w:p>
    <w:p w:rsidR="0009136C" w:rsidRPr="005A4BD3" w:rsidRDefault="004C1F89"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另一个可供审查员使用的工具是基于网络的审查员检索工具</w:t>
      </w:r>
      <w:r w:rsidR="00305C3B">
        <w:rPr>
          <w:rFonts w:ascii="SimSun" w:hAnsi="SimSun" w:hint="eastAsia"/>
          <w:sz w:val="21"/>
        </w:rPr>
        <w:t>（</w:t>
      </w:r>
      <w:r w:rsidRPr="005A4BD3">
        <w:rPr>
          <w:rFonts w:ascii="SimSun" w:hAnsi="SimSun"/>
          <w:sz w:val="21"/>
        </w:rPr>
        <w:t>WEST</w:t>
      </w:r>
      <w:r w:rsidR="00305C3B">
        <w:rPr>
          <w:rFonts w:ascii="SimSun" w:hAnsi="SimSun" w:hint="eastAsia"/>
          <w:sz w:val="21"/>
        </w:rPr>
        <w:t>）</w:t>
      </w:r>
      <w:r w:rsidRPr="005A4BD3">
        <w:rPr>
          <w:rFonts w:ascii="SimSun" w:hAnsi="SimSun" w:hint="eastAsia"/>
          <w:sz w:val="21"/>
        </w:rPr>
        <w:t>，它为检索专利全文和摘要数据库提供一个基于服务器的应用工具。它还使用名为著录检索服务</w:t>
      </w:r>
      <w:r w:rsidR="00305C3B">
        <w:rPr>
          <w:rFonts w:ascii="SimSun" w:hAnsi="SimSun" w:hint="eastAsia"/>
          <w:sz w:val="21"/>
        </w:rPr>
        <w:t>（</w:t>
      </w:r>
      <w:r w:rsidRPr="005A4BD3">
        <w:rPr>
          <w:rFonts w:ascii="SimSun" w:hAnsi="SimSun"/>
          <w:sz w:val="21"/>
        </w:rPr>
        <w:t>BRS</w:t>
      </w:r>
      <w:r w:rsidR="00305C3B">
        <w:rPr>
          <w:rFonts w:ascii="SimSun" w:hAnsi="SimSun" w:hint="eastAsia"/>
          <w:sz w:val="21"/>
        </w:rPr>
        <w:t>）</w:t>
      </w:r>
      <w:r w:rsidRPr="005A4BD3">
        <w:rPr>
          <w:rFonts w:ascii="SimSun" w:hAnsi="SimSun" w:hint="eastAsia"/>
          <w:sz w:val="21"/>
        </w:rPr>
        <w:t>的检索语言。WEST提供与EAST相同的文本和图像数据来源，提供以下用户和系统功能：一般专利数据库检索；约束在特定文件部分的检索；限制性一般和约束检索；根据一系列特定格式开列检索结果；开列专利页面图像；用户管理的文件集；用户管理的包含检索的案例；对专利图像文件进行本地和</w:t>
      </w:r>
      <w:r w:rsidR="00651A7F" w:rsidRPr="005A4BD3">
        <w:rPr>
          <w:rFonts w:ascii="SimSun" w:hAnsi="SimSun"/>
          <w:sz w:val="21"/>
        </w:rPr>
        <w:t>TCP/IP</w:t>
      </w:r>
      <w:r w:rsidRPr="005A4BD3">
        <w:rPr>
          <w:rFonts w:ascii="SimSun" w:hAnsi="SimSun" w:hint="eastAsia"/>
          <w:sz w:val="21"/>
        </w:rPr>
        <w:t>打印；以及在线专利分类指南链接。</w:t>
      </w:r>
    </w:p>
    <w:p w:rsidR="0009136C" w:rsidRPr="005A4BD3" w:rsidRDefault="0073275A"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此外，</w:t>
      </w:r>
      <w:r w:rsidR="00211EF2">
        <w:rPr>
          <w:rFonts w:ascii="SimSun" w:hAnsi="SimSun" w:hint="eastAsia"/>
          <w:sz w:val="21"/>
        </w:rPr>
        <w:t>美国专商局</w:t>
      </w:r>
      <w:r w:rsidRPr="005A4BD3">
        <w:rPr>
          <w:rFonts w:ascii="SimSun" w:hAnsi="SimSun" w:hint="eastAsia"/>
          <w:sz w:val="21"/>
        </w:rPr>
        <w:t>审查员可利用其他现有技术数据库，其中既包括商业数据库，也有由其他主管局管理的数据库。例如</w:t>
      </w:r>
      <w:proofErr w:type="spellStart"/>
      <w:r w:rsidRPr="005A4BD3">
        <w:rPr>
          <w:rFonts w:ascii="SimSun" w:hAnsi="SimSun"/>
          <w:sz w:val="21"/>
        </w:rPr>
        <w:t>Clarivate</w:t>
      </w:r>
      <w:proofErr w:type="spellEnd"/>
      <w:r w:rsidRPr="005A4BD3">
        <w:rPr>
          <w:rFonts w:ascii="SimSun" w:hAnsi="SimSun"/>
          <w:sz w:val="21"/>
        </w:rPr>
        <w:t xml:space="preserve"> Analytics</w:t>
      </w:r>
      <w:r w:rsidRPr="005A4BD3">
        <w:rPr>
          <w:rFonts w:ascii="SimSun" w:hAnsi="SimSun" w:hint="eastAsia"/>
          <w:sz w:val="21"/>
        </w:rPr>
        <w:t>的德温特世界专利索引，世界知识产权组织的</w:t>
      </w:r>
      <w:r w:rsidRPr="005A4BD3">
        <w:rPr>
          <w:rFonts w:ascii="SimSun" w:hAnsi="SimSun"/>
          <w:sz w:val="21"/>
        </w:rPr>
        <w:t>PATENTSCOPE</w:t>
      </w:r>
      <w:r w:rsidRPr="005A4BD3">
        <w:rPr>
          <w:rFonts w:ascii="SimSun" w:hAnsi="SimSun" w:hint="eastAsia"/>
          <w:sz w:val="21"/>
        </w:rPr>
        <w:t>和其他。</w:t>
      </w:r>
    </w:p>
    <w:p w:rsidR="0009136C" w:rsidRPr="005A4BD3" w:rsidRDefault="00012963"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科学技术信息中心</w:t>
      </w:r>
      <w:r w:rsidR="00305C3B">
        <w:rPr>
          <w:rFonts w:ascii="SimSun" w:hAnsi="SimSun" w:hint="eastAsia"/>
          <w:sz w:val="21"/>
        </w:rPr>
        <w:t>（</w:t>
      </w:r>
      <w:r w:rsidRPr="005A4BD3">
        <w:rPr>
          <w:rFonts w:ascii="SimSun" w:hAnsi="SimSun"/>
          <w:sz w:val="21"/>
        </w:rPr>
        <w:t>STIC</w:t>
      </w:r>
      <w:r w:rsidR="00305C3B">
        <w:rPr>
          <w:rFonts w:ascii="SimSun" w:hAnsi="SimSun" w:hint="eastAsia"/>
          <w:sz w:val="21"/>
        </w:rPr>
        <w:t>）</w:t>
      </w:r>
      <w:r w:rsidRPr="005A4BD3">
        <w:rPr>
          <w:rFonts w:ascii="SimSun" w:hAnsi="SimSun" w:hint="eastAsia"/>
          <w:sz w:val="21"/>
        </w:rPr>
        <w:t>通过向审查员提供非专利文献</w:t>
      </w:r>
      <w:r w:rsidR="00305C3B">
        <w:rPr>
          <w:rFonts w:ascii="SimSun" w:hAnsi="SimSun" w:hint="eastAsia"/>
          <w:sz w:val="21"/>
        </w:rPr>
        <w:t>（</w:t>
      </w:r>
      <w:r w:rsidRPr="005A4BD3">
        <w:rPr>
          <w:rFonts w:ascii="SimSun" w:hAnsi="SimSun"/>
          <w:sz w:val="21"/>
        </w:rPr>
        <w:t>NPL</w:t>
      </w:r>
      <w:r w:rsidR="00305C3B">
        <w:rPr>
          <w:rFonts w:ascii="SimSun" w:hAnsi="SimSun" w:hint="eastAsia"/>
          <w:sz w:val="21"/>
        </w:rPr>
        <w:t>）</w:t>
      </w:r>
      <w:r w:rsidRPr="005A4BD3">
        <w:rPr>
          <w:rFonts w:ascii="SimSun" w:hAnsi="SimSun" w:hint="eastAsia"/>
          <w:sz w:val="21"/>
        </w:rPr>
        <w:t>和外国专利文件的在线使用权，来支持专利审查流程。STIC提供现有技术检索、文件传送、外国专利和文献翻译以及桌面电子工具和NPL资源一对一援助。它还支持利用传统知识数据库。STIC支持的功能之一是根据PCT细则34的规定，确保利用PCT最低限度文献中所列的专利和NPL文件。</w:t>
      </w:r>
    </w:p>
    <w:p w:rsidR="00DF608E" w:rsidRPr="005A4BD3" w:rsidRDefault="00C60160"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对于不由</w:t>
      </w:r>
      <w:r w:rsidR="00211EF2">
        <w:rPr>
          <w:rFonts w:ascii="SimSun" w:hAnsi="SimSun" w:hint="eastAsia"/>
          <w:sz w:val="21"/>
        </w:rPr>
        <w:t>美国专商局</w:t>
      </w:r>
      <w:r w:rsidRPr="005A4BD3">
        <w:rPr>
          <w:rFonts w:ascii="SimSun" w:hAnsi="SimSun" w:hint="eastAsia"/>
          <w:sz w:val="21"/>
        </w:rPr>
        <w:t>审查员负责的PCT第一章检索，合同审查员根据合同条款</w:t>
      </w:r>
      <w:r w:rsidR="009120A5" w:rsidRPr="005A4BD3">
        <w:rPr>
          <w:rFonts w:ascii="SimSun" w:hAnsi="SimSun" w:hint="eastAsia"/>
          <w:sz w:val="21"/>
        </w:rPr>
        <w:t>进行检索</w:t>
      </w:r>
      <w:r w:rsidR="00BE0437" w:rsidRPr="005A4BD3">
        <w:rPr>
          <w:rFonts w:ascii="SimSun" w:hAnsi="SimSun" w:hint="eastAsia"/>
          <w:sz w:val="21"/>
        </w:rPr>
        <w:t>，在合同条款中</w:t>
      </w:r>
      <w:r w:rsidR="00B656A6" w:rsidRPr="005A4BD3">
        <w:rPr>
          <w:rFonts w:ascii="SimSun" w:hAnsi="SimSun" w:hint="eastAsia"/>
          <w:sz w:val="21"/>
        </w:rPr>
        <w:t>列明了必须向审查员提供使用权的现有技术数据库。这些数据库必须包括PCT最低限度文献所要求的资源。除了承包商独立获得的商业数据库使用权，USPOT向承包商提供WEST公共版本的使用权。</w:t>
      </w:r>
    </w:p>
    <w:p w:rsidR="00DF608E" w:rsidRPr="00632DFD" w:rsidRDefault="00DF608E" w:rsidP="00632DFD">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632DFD">
        <w:rPr>
          <w:rFonts w:ascii="SimHei" w:eastAsia="SimHei" w:hAnsi="SimHei" w:cs="Arial Unicode MS"/>
          <w:b w:val="0"/>
          <w:color w:val="000000"/>
          <w:sz w:val="21"/>
          <w:szCs w:val="22"/>
          <w:u w:color="000000"/>
          <w:bdr w:val="nil"/>
          <w:lang w:bidi="hi-IN"/>
        </w:rPr>
        <w:t>2.2–</w:t>
      </w:r>
      <w:r w:rsidR="00846EF9" w:rsidRPr="00632DFD">
        <w:rPr>
          <w:rFonts w:ascii="SimHei" w:eastAsia="SimHei" w:hAnsi="SimHei" w:cs="Arial Unicode MS" w:hint="eastAsia"/>
          <w:b w:val="0"/>
          <w:color w:val="000000"/>
          <w:sz w:val="21"/>
          <w:szCs w:val="22"/>
          <w:u w:color="000000"/>
          <w:bdr w:val="nil"/>
          <w:lang w:bidi="hi-IN"/>
        </w:rPr>
        <w:t>质量管理</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846EF9" w:rsidRPr="005A4BD3">
        <w:rPr>
          <w:rFonts w:ascii="SimSun" w:hAnsi="SimSun" w:hint="eastAsia"/>
          <w:sz w:val="21"/>
        </w:rPr>
        <w:t>根据PCT细则</w:t>
      </w:r>
      <w:r w:rsidR="00846EF9" w:rsidRPr="005A4BD3">
        <w:rPr>
          <w:rFonts w:ascii="SimSun" w:hAnsi="SimSun"/>
          <w:sz w:val="21"/>
        </w:rPr>
        <w:t>36.1</w:t>
      </w:r>
      <w:r w:rsidR="00305C3B">
        <w:rPr>
          <w:rFonts w:ascii="SimSun" w:hAnsi="SimSun"/>
          <w:sz w:val="21"/>
        </w:rPr>
        <w:t>（</w:t>
      </w:r>
      <w:r w:rsidR="00846EF9" w:rsidRPr="005A4BD3">
        <w:rPr>
          <w:rFonts w:ascii="SimSun" w:hAnsi="SimSun"/>
          <w:sz w:val="21"/>
        </w:rPr>
        <w:t>iv)</w:t>
      </w:r>
      <w:r w:rsidR="00846EF9" w:rsidRPr="005A4BD3">
        <w:rPr>
          <w:rFonts w:ascii="SimSun" w:hAnsi="SimSun" w:hint="eastAsia"/>
          <w:sz w:val="21"/>
        </w:rPr>
        <w:t>和</w:t>
      </w:r>
      <w:r w:rsidR="00846EF9" w:rsidRPr="005A4BD3">
        <w:rPr>
          <w:rFonts w:ascii="SimSun" w:hAnsi="SimSun"/>
          <w:sz w:val="21"/>
        </w:rPr>
        <w:t>63.1(iv)</w:t>
      </w:r>
      <w:r w:rsidR="00846EF9" w:rsidRPr="005A4BD3">
        <w:rPr>
          <w:rFonts w:ascii="SimSun" w:hAnsi="SimSun" w:hint="eastAsia"/>
          <w:sz w:val="21"/>
        </w:rPr>
        <w:t>所规定的国际检索共同规则，建立了质量管理体系和内部审查安排</w:t>
      </w:r>
      <w:r w:rsidR="00F8333F" w:rsidRPr="005A4BD3">
        <w:rPr>
          <w:rFonts w:ascii="SimSun" w:hAnsi="SimSun" w:hint="eastAsia"/>
          <w:sz w:val="21"/>
        </w:rPr>
        <w:t>，这符合PCT国际检索和初审指南第21章的要求。</w:t>
      </w:r>
      <w:r w:rsidR="00846EF9" w:rsidRPr="005A4BD3">
        <w:rPr>
          <w:rFonts w:ascii="SimSun" w:hAnsi="SimSun" w:hint="eastAsia"/>
          <w:sz w:val="21"/>
        </w:rPr>
        <w:t>。</w:t>
      </w:r>
    </w:p>
    <w:p w:rsidR="00DF608E" w:rsidRPr="005A4BD3" w:rsidRDefault="00846EF9"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如文件</w:t>
      </w:r>
      <w:r w:rsidR="001D40DF" w:rsidRPr="005A4BD3">
        <w:rPr>
          <w:rFonts w:ascii="SimSun" w:hAnsi="SimSun"/>
          <w:sz w:val="21"/>
        </w:rPr>
        <w:t>PCT/MIA/24/2</w:t>
      </w:r>
      <w:r w:rsidRPr="005A4BD3">
        <w:rPr>
          <w:rFonts w:ascii="SimSun" w:hAnsi="SimSun" w:hint="eastAsia"/>
          <w:sz w:val="21"/>
        </w:rPr>
        <w:t>第7段所述，各成员国议定</w:t>
      </w:r>
      <w:r w:rsidR="001D40DF" w:rsidRPr="005A4BD3">
        <w:rPr>
          <w:rFonts w:ascii="SimSun" w:hAnsi="SimSun" w:hint="eastAsia"/>
          <w:sz w:val="21"/>
        </w:rPr>
        <w:t>，“寻求延长指定的单位援引根据PCT国际检索和初审指南第21章提交给国际局的有关其现有质量管理体系的最新报告即可”。该报告见WIPO网站</w:t>
      </w:r>
      <w:r w:rsidR="001D40DF" w:rsidRPr="005A4BD3">
        <w:rPr>
          <w:rStyle w:val="af"/>
          <w:rFonts w:ascii="SimSun" w:hAnsi="SimSun"/>
          <w:sz w:val="21"/>
          <w:szCs w:val="22"/>
        </w:rPr>
        <w:footnoteReference w:id="2"/>
      </w:r>
      <w:r w:rsidR="001D40DF" w:rsidRPr="005A4BD3">
        <w:rPr>
          <w:rFonts w:ascii="SimSun" w:hAnsi="SimSun" w:hint="eastAsia"/>
          <w:sz w:val="21"/>
        </w:rPr>
        <w:t>。</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496FDD" w:rsidRPr="005A4BD3">
        <w:rPr>
          <w:rFonts w:ascii="SimSun" w:hAnsi="SimSun" w:hint="eastAsia"/>
          <w:sz w:val="21"/>
        </w:rPr>
        <w:t>力求根据我国司法机构在当时对专利法规各项要求的解释，正确地颁发每项专利。作为我局质量保证举措的一部分，</w:t>
      </w:r>
      <w:r>
        <w:rPr>
          <w:rFonts w:ascii="SimSun" w:hAnsi="SimSun" w:hint="eastAsia"/>
          <w:sz w:val="21"/>
        </w:rPr>
        <w:t>美国专商局</w:t>
      </w:r>
      <w:r w:rsidR="00496FDD" w:rsidRPr="005A4BD3">
        <w:rPr>
          <w:rFonts w:ascii="SimSun" w:hAnsi="SimSun" w:hint="eastAsia"/>
          <w:sz w:val="21"/>
        </w:rPr>
        <w:t>对所有审查员进行有关上述法律要求的培训，包括通过新审查员培训和通过面向所有审查员的有关法律新发展的硬性培训。</w:t>
      </w:r>
      <w:r>
        <w:rPr>
          <w:rFonts w:ascii="SimSun" w:hAnsi="SimSun" w:hint="eastAsia"/>
          <w:sz w:val="21"/>
        </w:rPr>
        <w:t>美国专商局</w:t>
      </w:r>
      <w:r w:rsidR="00496FDD" w:rsidRPr="005A4BD3">
        <w:rPr>
          <w:rFonts w:ascii="SimSun" w:hAnsi="SimSun" w:hint="eastAsia"/>
          <w:sz w:val="21"/>
        </w:rPr>
        <w:t>建立了</w:t>
      </w:r>
      <w:r w:rsidR="00501D1D" w:rsidRPr="005A4BD3">
        <w:rPr>
          <w:rFonts w:ascii="SimSun" w:hAnsi="SimSun" w:hint="eastAsia"/>
          <w:sz w:val="21"/>
        </w:rPr>
        <w:t>各项</w:t>
      </w:r>
      <w:r w:rsidR="00496FDD" w:rsidRPr="005A4BD3">
        <w:rPr>
          <w:rFonts w:ascii="SimSun" w:hAnsi="SimSun" w:hint="eastAsia"/>
          <w:sz w:val="21"/>
        </w:rPr>
        <w:t>机制，以确保审查员合理适用这些法律要求，从而使所颁发的专利符合所有这些法律要求。</w:t>
      </w:r>
      <w:r>
        <w:rPr>
          <w:rFonts w:ascii="SimSun" w:hAnsi="SimSun" w:hint="eastAsia"/>
          <w:sz w:val="21"/>
        </w:rPr>
        <w:t>美国专商局</w:t>
      </w:r>
      <w:r w:rsidR="00496FDD" w:rsidRPr="005A4BD3">
        <w:rPr>
          <w:rFonts w:ascii="SimSun" w:hAnsi="SimSun" w:hint="eastAsia"/>
          <w:sz w:val="21"/>
        </w:rPr>
        <w:t>近期在质量方面的举措，增强</w:t>
      </w:r>
      <w:proofErr w:type="gramStart"/>
      <w:r w:rsidR="00496FDD" w:rsidRPr="005A4BD3">
        <w:rPr>
          <w:rFonts w:ascii="SimSun" w:hAnsi="SimSun" w:hint="eastAsia"/>
          <w:sz w:val="21"/>
        </w:rPr>
        <w:t>版专利</w:t>
      </w:r>
      <w:proofErr w:type="gramEnd"/>
      <w:r w:rsidR="00496FDD" w:rsidRPr="005A4BD3">
        <w:rPr>
          <w:rFonts w:ascii="SimSun" w:hAnsi="SimSun" w:hint="eastAsia"/>
          <w:sz w:val="21"/>
        </w:rPr>
        <w:t>质量倡议</w:t>
      </w:r>
      <w:r w:rsidR="00305C3B">
        <w:rPr>
          <w:rFonts w:ascii="SimSun" w:hAnsi="SimSun" w:hint="eastAsia"/>
          <w:sz w:val="21"/>
        </w:rPr>
        <w:t>（</w:t>
      </w:r>
      <w:r w:rsidR="00496FDD" w:rsidRPr="005A4BD3">
        <w:rPr>
          <w:rFonts w:ascii="SimSun" w:hAnsi="SimSun" w:hint="eastAsia"/>
          <w:sz w:val="21"/>
        </w:rPr>
        <w:t>EPQI</w:t>
      </w:r>
      <w:r w:rsidR="00305C3B">
        <w:rPr>
          <w:rFonts w:ascii="SimSun" w:hAnsi="SimSun" w:hint="eastAsia"/>
          <w:sz w:val="21"/>
        </w:rPr>
        <w:t>）</w:t>
      </w:r>
      <w:r w:rsidR="00496FDD" w:rsidRPr="005A4BD3">
        <w:rPr>
          <w:rFonts w:ascii="SimSun" w:hAnsi="SimSun" w:hint="eastAsia"/>
          <w:sz w:val="21"/>
        </w:rPr>
        <w:t>着重于通过</w:t>
      </w:r>
      <w:proofErr w:type="gramStart"/>
      <w:r w:rsidR="00496FDD" w:rsidRPr="005A4BD3">
        <w:rPr>
          <w:rFonts w:ascii="SimSun" w:hAnsi="SimSun" w:hint="eastAsia"/>
          <w:sz w:val="21"/>
        </w:rPr>
        <w:t>使最佳</w:t>
      </w:r>
      <w:proofErr w:type="gramEnd"/>
      <w:r w:rsidR="00496FDD" w:rsidRPr="005A4BD3">
        <w:rPr>
          <w:rFonts w:ascii="SimSun" w:hAnsi="SimSun" w:hint="eastAsia"/>
          <w:sz w:val="21"/>
        </w:rPr>
        <w:t>实践制度化以及完善</w:t>
      </w:r>
      <w:r>
        <w:rPr>
          <w:rFonts w:ascii="SimSun" w:hAnsi="SimSun" w:hint="eastAsia"/>
          <w:sz w:val="21"/>
        </w:rPr>
        <w:t>美国专商局</w:t>
      </w:r>
      <w:r w:rsidR="00496FDD" w:rsidRPr="005A4BD3">
        <w:rPr>
          <w:rFonts w:ascii="SimSun" w:hAnsi="SimSun" w:hint="eastAsia"/>
          <w:sz w:val="21"/>
        </w:rPr>
        <w:t>在专利流程所有阶段的工作产品、流程和服务，来改进这些机制</w:t>
      </w:r>
      <w:r w:rsidR="00501D1D" w:rsidRPr="005A4BD3">
        <w:rPr>
          <w:rFonts w:ascii="SimSun" w:hAnsi="SimSun" w:hint="eastAsia"/>
          <w:sz w:val="21"/>
        </w:rPr>
        <w:t>。特别地，作为EPQI的一部分，</w:t>
      </w:r>
      <w:r>
        <w:rPr>
          <w:rFonts w:ascii="SimSun" w:hAnsi="SimSun" w:hint="eastAsia"/>
          <w:sz w:val="21"/>
        </w:rPr>
        <w:t>美国专商局</w:t>
      </w:r>
      <w:r w:rsidR="00501D1D" w:rsidRPr="005A4BD3">
        <w:rPr>
          <w:rFonts w:ascii="SimSun" w:hAnsi="SimSun" w:hint="eastAsia"/>
          <w:sz w:val="21"/>
        </w:rPr>
        <w:t>围绕三大核心支柱实施了一系列以质量为重点的计划，这三大支柱是工作产品</w:t>
      </w:r>
      <w:r w:rsidR="000A4C17" w:rsidRPr="005A4BD3">
        <w:rPr>
          <w:rFonts w:ascii="SimSun" w:hAnsi="SimSun" w:hint="eastAsia"/>
          <w:sz w:val="21"/>
        </w:rPr>
        <w:t>能力</w:t>
      </w:r>
      <w:r w:rsidR="00305C3B">
        <w:rPr>
          <w:rFonts w:ascii="SimSun" w:hAnsi="SimSun" w:hint="eastAsia"/>
          <w:sz w:val="21"/>
        </w:rPr>
        <w:t>（</w:t>
      </w:r>
      <w:r w:rsidR="000A4C17" w:rsidRPr="005A4BD3">
        <w:rPr>
          <w:rFonts w:ascii="SimSun" w:hAnsi="SimSun" w:hint="eastAsia"/>
          <w:sz w:val="21"/>
        </w:rPr>
        <w:t>支柱一</w:t>
      </w:r>
      <w:r w:rsidR="00305C3B">
        <w:rPr>
          <w:rFonts w:ascii="SimSun" w:hAnsi="SimSun" w:hint="eastAsia"/>
          <w:sz w:val="21"/>
        </w:rPr>
        <w:t>）</w:t>
      </w:r>
      <w:r w:rsidR="000A4C17" w:rsidRPr="005A4BD3">
        <w:rPr>
          <w:rFonts w:ascii="SimSun" w:hAnsi="SimSun" w:hint="eastAsia"/>
          <w:sz w:val="21"/>
        </w:rPr>
        <w:t>、衡量专利质量能力</w:t>
      </w:r>
      <w:r w:rsidR="00305C3B">
        <w:rPr>
          <w:rFonts w:ascii="SimSun" w:hAnsi="SimSun" w:hint="eastAsia"/>
          <w:sz w:val="21"/>
        </w:rPr>
        <w:t>（</w:t>
      </w:r>
      <w:r w:rsidR="000A4C17" w:rsidRPr="005A4BD3">
        <w:rPr>
          <w:rFonts w:ascii="SimSun" w:hAnsi="SimSun" w:hint="eastAsia"/>
          <w:sz w:val="21"/>
        </w:rPr>
        <w:t>支柱二</w:t>
      </w:r>
      <w:r w:rsidR="00305C3B">
        <w:rPr>
          <w:rFonts w:ascii="SimSun" w:hAnsi="SimSun" w:hint="eastAsia"/>
          <w:sz w:val="21"/>
        </w:rPr>
        <w:t>）</w:t>
      </w:r>
      <w:r w:rsidR="000A4C17" w:rsidRPr="005A4BD3">
        <w:rPr>
          <w:rFonts w:ascii="SimSun" w:hAnsi="SimSun" w:hint="eastAsia"/>
          <w:sz w:val="21"/>
        </w:rPr>
        <w:t>和顾客服务能力</w:t>
      </w:r>
      <w:r w:rsidR="00305C3B">
        <w:rPr>
          <w:rFonts w:ascii="SimSun" w:hAnsi="SimSun" w:hint="eastAsia"/>
          <w:sz w:val="21"/>
        </w:rPr>
        <w:t>（</w:t>
      </w:r>
      <w:r w:rsidR="000A4C17" w:rsidRPr="005A4BD3">
        <w:rPr>
          <w:rFonts w:ascii="SimSun" w:hAnsi="SimSun" w:hint="eastAsia"/>
          <w:sz w:val="21"/>
        </w:rPr>
        <w:t>支柱三</w:t>
      </w:r>
      <w:r w:rsidR="00305C3B">
        <w:rPr>
          <w:rFonts w:ascii="SimSun" w:hAnsi="SimSun" w:hint="eastAsia"/>
          <w:sz w:val="21"/>
        </w:rPr>
        <w:t>）</w:t>
      </w:r>
      <w:r w:rsidR="000A4C17" w:rsidRPr="005A4BD3">
        <w:rPr>
          <w:rFonts w:ascii="SimSun" w:hAnsi="SimSun" w:hint="eastAsia"/>
          <w:sz w:val="21"/>
        </w:rPr>
        <w:t>。</w:t>
      </w:r>
    </w:p>
    <w:p w:rsidR="00AA5F79" w:rsidRPr="005A4BD3" w:rsidRDefault="009E55A8"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关于负责进行PCT第一章检索的承包商，</w:t>
      </w:r>
      <w:r w:rsidR="000A4C17" w:rsidRPr="005A4BD3">
        <w:rPr>
          <w:rFonts w:ascii="SimSun" w:hAnsi="SimSun" w:hint="eastAsia"/>
          <w:sz w:val="21"/>
        </w:rPr>
        <w:t>在发出投标邀请函</w:t>
      </w:r>
      <w:r w:rsidR="00305C3B">
        <w:rPr>
          <w:rFonts w:ascii="SimSun" w:hAnsi="SimSun" w:hint="eastAsia"/>
          <w:sz w:val="21"/>
        </w:rPr>
        <w:t>（</w:t>
      </w:r>
      <w:r w:rsidR="000A4C17" w:rsidRPr="005A4BD3">
        <w:rPr>
          <w:rFonts w:ascii="SimSun" w:hAnsi="SimSun"/>
          <w:sz w:val="21"/>
        </w:rPr>
        <w:t>RFP</w:t>
      </w:r>
      <w:r w:rsidR="00305C3B">
        <w:rPr>
          <w:rFonts w:ascii="SimSun" w:hAnsi="SimSun" w:hint="eastAsia"/>
          <w:sz w:val="21"/>
        </w:rPr>
        <w:t>）</w:t>
      </w:r>
      <w:r w:rsidR="009120A5" w:rsidRPr="005A4BD3">
        <w:rPr>
          <w:rFonts w:ascii="SimSun" w:hAnsi="SimSun" w:hint="eastAsia"/>
          <w:sz w:val="21"/>
        </w:rPr>
        <w:t>时建立了拟议的质量管理体系，在</w:t>
      </w:r>
      <w:r w:rsidR="000A4C17" w:rsidRPr="005A4BD3">
        <w:rPr>
          <w:rFonts w:ascii="SimSun" w:hAnsi="SimSun" w:hint="eastAsia"/>
          <w:sz w:val="21"/>
        </w:rPr>
        <w:t>签订合同时最终确定了该体系。质量管理体系尤其包括质量审查、反馈、培训和未达到所规定质量和及时性目标的具体影响。一旦所规定的质量和/或及时性目标未能达到合同合规率，则要通过一份或多份行动计划</w:t>
      </w:r>
      <w:r w:rsidR="009120A5" w:rsidRPr="005A4BD3">
        <w:rPr>
          <w:rFonts w:ascii="SimSun" w:hAnsi="SimSun" w:hint="eastAsia"/>
          <w:sz w:val="21"/>
        </w:rPr>
        <w:t>来</w:t>
      </w:r>
      <w:r w:rsidR="000A4C17" w:rsidRPr="005A4BD3">
        <w:rPr>
          <w:rFonts w:ascii="SimSun" w:hAnsi="SimSun" w:hint="eastAsia"/>
          <w:sz w:val="21"/>
        </w:rPr>
        <w:t>对承包商的质量管理体系进行修改。</w:t>
      </w:r>
      <w:r w:rsidR="00211EF2">
        <w:rPr>
          <w:rFonts w:ascii="SimSun" w:hAnsi="SimSun" w:hint="eastAsia"/>
          <w:sz w:val="21"/>
        </w:rPr>
        <w:t>美国专商局</w:t>
      </w:r>
      <w:r w:rsidR="000A4C17" w:rsidRPr="005A4BD3">
        <w:rPr>
          <w:rFonts w:ascii="SimSun" w:hAnsi="SimSun" w:hint="eastAsia"/>
          <w:sz w:val="21"/>
        </w:rPr>
        <w:t>对承包商工作产品的质量进行监测，以确保</w:t>
      </w:r>
      <w:r w:rsidR="0063592D" w:rsidRPr="005A4BD3">
        <w:rPr>
          <w:rFonts w:ascii="SimSun" w:hAnsi="SimSun" w:hint="eastAsia"/>
          <w:sz w:val="21"/>
        </w:rPr>
        <w:t>工作产品保持高质量的水准。</w:t>
      </w:r>
    </w:p>
    <w:p w:rsidR="00DF608E" w:rsidRPr="00632DFD" w:rsidRDefault="00DF608E" w:rsidP="00632DFD">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632DFD">
        <w:rPr>
          <w:rFonts w:ascii="SimHei" w:eastAsia="SimHei" w:hAnsi="SimHei" w:cs="Arial Unicode MS"/>
          <w:b w:val="0"/>
          <w:color w:val="000000"/>
          <w:sz w:val="21"/>
          <w:szCs w:val="22"/>
          <w:u w:color="000000"/>
          <w:bdr w:val="nil"/>
          <w:lang w:bidi="hi-IN"/>
        </w:rPr>
        <w:t>3–</w:t>
      </w:r>
      <w:r w:rsidR="0063592D" w:rsidRPr="00632DFD">
        <w:rPr>
          <w:rFonts w:ascii="SimHei" w:eastAsia="SimHei" w:hAnsi="SimHei" w:cs="Arial Unicode MS" w:hint="eastAsia"/>
          <w:b w:val="0"/>
          <w:color w:val="000000"/>
          <w:sz w:val="21"/>
          <w:szCs w:val="22"/>
          <w:u w:color="000000"/>
          <w:bdr w:val="nil"/>
          <w:lang w:bidi="hi-IN"/>
        </w:rPr>
        <w:t>拟议的业务范围</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75733E" w:rsidRPr="005A4BD3">
        <w:rPr>
          <w:rFonts w:ascii="SimSun" w:hAnsi="SimSun" w:hint="eastAsia"/>
          <w:sz w:val="21"/>
        </w:rPr>
        <w:t>在业务中仅使用英文。</w:t>
      </w:r>
      <w:r>
        <w:rPr>
          <w:rFonts w:ascii="SimSun" w:hAnsi="SimSun" w:hint="eastAsia"/>
          <w:sz w:val="21"/>
        </w:rPr>
        <w:t>美国专商局</w:t>
      </w:r>
      <w:r w:rsidR="0075733E" w:rsidRPr="005A4BD3">
        <w:rPr>
          <w:rFonts w:ascii="SimSun" w:hAnsi="SimSun" w:hint="eastAsia"/>
          <w:sz w:val="21"/>
        </w:rPr>
        <w:t>作为PCT</w:t>
      </w:r>
      <w:r w:rsidR="00AA0A54" w:rsidRPr="005A4BD3">
        <w:rPr>
          <w:rFonts w:ascii="SimSun" w:hAnsi="SimSun" w:hint="eastAsia"/>
          <w:sz w:val="21"/>
        </w:rPr>
        <w:t>国际检索单位</w:t>
      </w:r>
      <w:r w:rsidR="0075733E" w:rsidRPr="005A4BD3">
        <w:rPr>
          <w:rFonts w:ascii="SimSun" w:hAnsi="SimSun"/>
          <w:sz w:val="21"/>
        </w:rPr>
        <w:t>/</w:t>
      </w:r>
      <w:r w:rsidR="00AA0A54" w:rsidRPr="005A4BD3">
        <w:rPr>
          <w:rFonts w:ascii="SimSun" w:hAnsi="SimSun" w:hint="eastAsia"/>
          <w:sz w:val="21"/>
        </w:rPr>
        <w:t>国际初审单位</w:t>
      </w:r>
      <w:r w:rsidR="0075733E" w:rsidRPr="005A4BD3">
        <w:rPr>
          <w:rFonts w:ascii="SimSun" w:hAnsi="SimSun" w:hint="eastAsia"/>
          <w:sz w:val="21"/>
        </w:rPr>
        <w:t>所提供的服务将继续包括在美国对国家申请所检索和审查的主题。主题限制或对于</w:t>
      </w:r>
      <w:r>
        <w:rPr>
          <w:rFonts w:ascii="SimSun" w:hAnsi="SimSun" w:hint="eastAsia"/>
          <w:sz w:val="21"/>
        </w:rPr>
        <w:t>美国专商局</w:t>
      </w:r>
      <w:r w:rsidR="0075733E" w:rsidRPr="005A4BD3">
        <w:rPr>
          <w:rFonts w:ascii="SimSun" w:hAnsi="SimSun" w:hint="eastAsia"/>
          <w:sz w:val="21"/>
        </w:rPr>
        <w:t>作为PCT</w:t>
      </w:r>
      <w:r w:rsidR="00AA0A54" w:rsidRPr="005A4BD3">
        <w:rPr>
          <w:rFonts w:ascii="SimSun" w:hAnsi="SimSun" w:hint="eastAsia"/>
          <w:sz w:val="21"/>
        </w:rPr>
        <w:t>国际检索单位</w:t>
      </w:r>
      <w:r w:rsidR="0075733E" w:rsidRPr="005A4BD3">
        <w:rPr>
          <w:rFonts w:ascii="SimSun" w:hAnsi="SimSun"/>
          <w:sz w:val="21"/>
        </w:rPr>
        <w:t>/</w:t>
      </w:r>
      <w:r w:rsidR="00AA0A54" w:rsidRPr="005A4BD3">
        <w:rPr>
          <w:rFonts w:ascii="SimSun" w:hAnsi="SimSun"/>
          <w:sz w:val="21"/>
        </w:rPr>
        <w:t>国际初审单位</w:t>
      </w:r>
      <w:r w:rsidR="0075733E" w:rsidRPr="005A4BD3">
        <w:rPr>
          <w:rFonts w:ascii="SimSun" w:hAnsi="SimSun" w:hint="eastAsia"/>
          <w:sz w:val="21"/>
        </w:rPr>
        <w:t>的现有业务的任何其他限制预计将不会出现变化。</w:t>
      </w:r>
    </w:p>
    <w:p w:rsidR="00AA5F79"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75733E" w:rsidRPr="005A4BD3">
        <w:rPr>
          <w:rFonts w:ascii="SimSun" w:hAnsi="SimSun" w:hint="eastAsia"/>
          <w:sz w:val="21"/>
        </w:rPr>
        <w:t>作为</w:t>
      </w:r>
      <w:r w:rsidR="00AA0A54" w:rsidRPr="005A4BD3">
        <w:rPr>
          <w:rFonts w:ascii="SimSun" w:hAnsi="SimSun" w:hint="eastAsia"/>
          <w:sz w:val="21"/>
        </w:rPr>
        <w:t>国际检索单位</w:t>
      </w:r>
      <w:r w:rsidR="0075733E" w:rsidRPr="005A4BD3">
        <w:rPr>
          <w:rFonts w:ascii="SimSun" w:hAnsi="SimSun" w:hint="eastAsia"/>
          <w:sz w:val="21"/>
        </w:rPr>
        <w:t>除了为美国进行国际检索以及撰写国际检索报告和书面意见</w:t>
      </w:r>
      <w:r w:rsidR="009120A5" w:rsidRPr="005A4BD3">
        <w:rPr>
          <w:rFonts w:ascii="SimSun" w:hAnsi="SimSun" w:hint="eastAsia"/>
          <w:sz w:val="21"/>
        </w:rPr>
        <w:t>外</w:t>
      </w:r>
      <w:r w:rsidR="0075733E" w:rsidRPr="005A4BD3">
        <w:rPr>
          <w:rFonts w:ascii="SimSun" w:hAnsi="SimSun" w:hint="eastAsia"/>
          <w:sz w:val="21"/>
        </w:rPr>
        <w:t>，还为以下国家提供上述服务：巴林、巴巴多斯、巴西、智利、多米尼加共和国、埃及、格鲁吉亚、危地马拉、印度、以色列、墨西哥、新西兰、阿曼、巴拿马、秘鲁、菲律宾、卡塔尔、圣卢西亚、</w:t>
      </w:r>
      <w:r w:rsidR="007B145A" w:rsidRPr="005A4BD3">
        <w:rPr>
          <w:rFonts w:ascii="SimSun" w:hAnsi="SimSun" w:hint="eastAsia"/>
          <w:sz w:val="21"/>
        </w:rPr>
        <w:t>圣文森特和格林纳丁斯、南非、泰国以及特立尼达和多巴哥。</w:t>
      </w:r>
    </w:p>
    <w:p w:rsidR="00DF608E" w:rsidRPr="00632DFD" w:rsidRDefault="00DF608E" w:rsidP="00632DFD">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632DFD">
        <w:rPr>
          <w:rFonts w:ascii="SimHei" w:eastAsia="SimHei" w:hAnsi="SimHei" w:cs="Arial Unicode MS"/>
          <w:b w:val="0"/>
          <w:color w:val="000000"/>
          <w:sz w:val="21"/>
          <w:szCs w:val="22"/>
          <w:u w:color="000000"/>
          <w:bdr w:val="nil"/>
          <w:lang w:bidi="hi-IN"/>
        </w:rPr>
        <w:t>4–</w:t>
      </w:r>
      <w:r w:rsidR="009E55A8" w:rsidRPr="00632DFD">
        <w:rPr>
          <w:rFonts w:ascii="SimHei" w:eastAsia="SimHei" w:hAnsi="SimHei" w:cs="Arial Unicode MS" w:hint="eastAsia"/>
          <w:b w:val="0"/>
          <w:color w:val="000000"/>
          <w:sz w:val="21"/>
          <w:szCs w:val="22"/>
          <w:u w:color="000000"/>
          <w:bdr w:val="nil"/>
          <w:lang w:bidi="hi-IN"/>
        </w:rPr>
        <w:t>理由说明</w:t>
      </w:r>
    </w:p>
    <w:p w:rsidR="00DF608E" w:rsidRPr="00305C3B" w:rsidRDefault="009E55A8" w:rsidP="00305C3B">
      <w:pPr>
        <w:keepNext/>
        <w:overflowPunct w:val="0"/>
        <w:spacing w:beforeLines="50" w:before="120" w:afterLines="50" w:after="120" w:line="340" w:lineRule="atLeast"/>
        <w:rPr>
          <w:rFonts w:ascii="SimSun" w:hAnsi="SimSun"/>
          <w:b/>
          <w:sz w:val="21"/>
          <w:szCs w:val="22"/>
        </w:rPr>
      </w:pPr>
      <w:r w:rsidRPr="00305C3B">
        <w:rPr>
          <w:rFonts w:ascii="SimSun" w:hAnsi="SimSun" w:hint="eastAsia"/>
          <w:b/>
          <w:sz w:val="21"/>
          <w:szCs w:val="22"/>
        </w:rPr>
        <w:t>背</w:t>
      </w:r>
      <w:r w:rsidR="00211EF2">
        <w:rPr>
          <w:rFonts w:ascii="SimSun" w:hAnsi="SimSun" w:hint="eastAsia"/>
          <w:b/>
          <w:sz w:val="21"/>
          <w:szCs w:val="22"/>
        </w:rPr>
        <w:t xml:space="preserve">　</w:t>
      </w:r>
      <w:r w:rsidRPr="00305C3B">
        <w:rPr>
          <w:rFonts w:ascii="SimSun" w:hAnsi="SimSun" w:hint="eastAsia"/>
          <w:b/>
          <w:sz w:val="21"/>
          <w:szCs w:val="22"/>
        </w:rPr>
        <w:t>景</w:t>
      </w:r>
    </w:p>
    <w:p w:rsidR="00DF608E" w:rsidRPr="005A4BD3" w:rsidRDefault="006439A1"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美国专利商标局</w:t>
      </w:r>
      <w:r w:rsidR="00305C3B">
        <w:rPr>
          <w:rFonts w:ascii="SimSun" w:hAnsi="SimSun" w:hint="eastAsia"/>
          <w:sz w:val="21"/>
        </w:rPr>
        <w:t>（</w:t>
      </w:r>
      <w:r w:rsidR="00211EF2">
        <w:rPr>
          <w:rFonts w:ascii="SimSun" w:hAnsi="SimSun"/>
          <w:sz w:val="21"/>
        </w:rPr>
        <w:t>美国专商局</w:t>
      </w:r>
      <w:r w:rsidR="00305C3B">
        <w:rPr>
          <w:rFonts w:ascii="SimSun" w:hAnsi="SimSun" w:hint="eastAsia"/>
          <w:sz w:val="21"/>
        </w:rPr>
        <w:t>）</w:t>
      </w:r>
      <w:r w:rsidRPr="005A4BD3">
        <w:rPr>
          <w:rFonts w:ascii="SimSun" w:hAnsi="SimSun" w:hint="eastAsia"/>
          <w:sz w:val="21"/>
        </w:rPr>
        <w:t>是负责</w:t>
      </w:r>
      <w:r w:rsidR="002C65E1" w:rsidRPr="005A4BD3">
        <w:rPr>
          <w:rFonts w:ascii="SimSun" w:hAnsi="SimSun" w:hint="eastAsia"/>
          <w:sz w:val="21"/>
        </w:rPr>
        <w:t>授予美国专利和注册商标的机构。除了上述核心职能，</w:t>
      </w:r>
      <w:r w:rsidR="00211EF2">
        <w:rPr>
          <w:rFonts w:ascii="SimSun" w:hAnsi="SimSun" w:hint="eastAsia"/>
          <w:sz w:val="21"/>
        </w:rPr>
        <w:t>美国专商局</w:t>
      </w:r>
      <w:r w:rsidR="002C65E1" w:rsidRPr="005A4BD3">
        <w:rPr>
          <w:rFonts w:ascii="SimSun" w:hAnsi="SimSun" w:hint="eastAsia"/>
          <w:sz w:val="21"/>
        </w:rPr>
        <w:t>还就知识产权</w:t>
      </w:r>
      <w:bookmarkStart w:id="6" w:name="_GoBack"/>
      <w:bookmarkEnd w:id="6"/>
      <w:r w:rsidR="002C65E1" w:rsidRPr="005A4BD3">
        <w:rPr>
          <w:rFonts w:ascii="SimSun" w:hAnsi="SimSun" w:hint="eastAsia"/>
          <w:sz w:val="21"/>
        </w:rPr>
        <w:t>政策、保护和执法向美国总统、商务部长和美国各政府机构提供意见。我局还在世界范围内推动更完善有效的知识产权保护。</w:t>
      </w:r>
      <w:r w:rsidR="00211EF2">
        <w:rPr>
          <w:rFonts w:ascii="SimSun" w:hAnsi="SimSun" w:hint="eastAsia"/>
          <w:sz w:val="21"/>
        </w:rPr>
        <w:t>美国专商局</w:t>
      </w:r>
      <w:r w:rsidR="002C65E1" w:rsidRPr="005A4BD3">
        <w:rPr>
          <w:rFonts w:ascii="SimSun" w:hAnsi="SimSun" w:hint="eastAsia"/>
          <w:sz w:val="21"/>
        </w:rPr>
        <w:t>力图通过推动完善的知识产权条款在国际协议中得到通过，以及提供旨在</w:t>
      </w:r>
      <w:r w:rsidR="009120A5" w:rsidRPr="005A4BD3">
        <w:rPr>
          <w:rFonts w:ascii="SimSun" w:hAnsi="SimSun" w:hint="eastAsia"/>
          <w:sz w:val="21"/>
        </w:rPr>
        <w:t>树立尊重知识产权风尚和鼓励美国的贸易伙伴建立完善的知识产权制度</w:t>
      </w:r>
      <w:r w:rsidR="002C65E1" w:rsidRPr="005A4BD3">
        <w:rPr>
          <w:rFonts w:ascii="SimSun" w:hAnsi="SimSun" w:hint="eastAsia"/>
          <w:sz w:val="21"/>
        </w:rPr>
        <w:t>培训、教育和能力建设计划，为美国的创新者和世界各地的企业家进行有效的知识产权保护提供便利。</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2C65E1" w:rsidRPr="005A4BD3">
        <w:rPr>
          <w:rFonts w:ascii="SimSun" w:hAnsi="SimSun" w:hint="eastAsia"/>
          <w:sz w:val="21"/>
        </w:rPr>
        <w:t>的历史长达200余年。1790年，当时的总统</w:t>
      </w:r>
      <w:r w:rsidR="00F31D41" w:rsidRPr="005A4BD3">
        <w:rPr>
          <w:rFonts w:ascii="SimSun" w:hAnsi="SimSun" w:hint="eastAsia"/>
          <w:sz w:val="21"/>
        </w:rPr>
        <w:t>乔治·华盛顿</w:t>
      </w:r>
      <w:r w:rsidR="002C65E1" w:rsidRPr="005A4BD3">
        <w:rPr>
          <w:rFonts w:ascii="SimSun" w:hAnsi="SimSun" w:hint="eastAsia"/>
          <w:sz w:val="21"/>
        </w:rPr>
        <w:t>颁布了第一部专利法，国务卿负责根据该法颁发专利。</w:t>
      </w:r>
      <w:r w:rsidR="00AD4BE8" w:rsidRPr="005A4BD3">
        <w:rPr>
          <w:rFonts w:ascii="SimSun" w:hAnsi="SimSun" w:hint="eastAsia"/>
          <w:sz w:val="21"/>
        </w:rPr>
        <w:t>这一职责很快被转至国务院的不同部门，1802年，该职责被分配给国务院一个新成立的部门，该部门成为了第一个专利局。商标注册业务在1881年被纳入我局的职能。1790年7月31日，美国颁发并由当时的总统</w:t>
      </w:r>
      <w:r w:rsidR="00F31D41" w:rsidRPr="005A4BD3">
        <w:rPr>
          <w:rFonts w:ascii="SimSun" w:hAnsi="SimSun" w:hint="eastAsia"/>
          <w:sz w:val="21"/>
        </w:rPr>
        <w:t>乔治·华盛顿</w:t>
      </w:r>
      <w:r w:rsidR="009120A5" w:rsidRPr="005A4BD3">
        <w:rPr>
          <w:rFonts w:ascii="SimSun" w:hAnsi="SimSun" w:hint="eastAsia"/>
          <w:sz w:val="21"/>
        </w:rPr>
        <w:t>签署了了第一个</w:t>
      </w:r>
      <w:r w:rsidR="00AD4BE8" w:rsidRPr="005A4BD3">
        <w:rPr>
          <w:rFonts w:ascii="SimSun" w:hAnsi="SimSun" w:hint="eastAsia"/>
          <w:sz w:val="21"/>
        </w:rPr>
        <w:t>美国专利。</w:t>
      </w:r>
    </w:p>
    <w:p w:rsidR="00DF608E" w:rsidRPr="005A4BD3" w:rsidRDefault="004D527E"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在知识产权保护制度下</w:t>
      </w:r>
      <w:r w:rsidR="003C1A7D" w:rsidRPr="005A4BD3">
        <w:rPr>
          <w:rFonts w:ascii="SimSun" w:hAnsi="SimSun" w:hint="eastAsia"/>
          <w:sz w:val="21"/>
        </w:rPr>
        <w:t>，</w:t>
      </w:r>
      <w:r w:rsidRPr="005A4BD3">
        <w:rPr>
          <w:rFonts w:ascii="SimSun" w:hAnsi="SimSun" w:hint="eastAsia"/>
          <w:sz w:val="21"/>
        </w:rPr>
        <w:t>美国工业繁荣发展。新产品被发明</w:t>
      </w:r>
      <w:r w:rsidR="003C1A7D" w:rsidRPr="005A4BD3">
        <w:rPr>
          <w:rFonts w:ascii="SimSun" w:hAnsi="SimSun" w:hint="eastAsia"/>
          <w:sz w:val="21"/>
        </w:rPr>
        <w:t>出来</w:t>
      </w:r>
      <w:r w:rsidRPr="005A4BD3">
        <w:rPr>
          <w:rFonts w:ascii="SimSun" w:hAnsi="SimSun" w:hint="eastAsia"/>
          <w:sz w:val="21"/>
        </w:rPr>
        <w:t>，旧产品的新用途被发现，</w:t>
      </w:r>
      <w:r w:rsidR="003C1A7D" w:rsidRPr="005A4BD3">
        <w:rPr>
          <w:rFonts w:ascii="SimSun" w:hAnsi="SimSun" w:hint="eastAsia"/>
          <w:sz w:val="21"/>
        </w:rPr>
        <w:t>并为</w:t>
      </w:r>
      <w:r w:rsidRPr="005A4BD3">
        <w:rPr>
          <w:rFonts w:ascii="SimSun" w:hAnsi="SimSun" w:hint="eastAsia"/>
          <w:sz w:val="21"/>
        </w:rPr>
        <w:t>上百万美国人创造了就业机会。美国经济的强大和活力直接取决于</w:t>
      </w:r>
      <w:r w:rsidR="00BF37B8" w:rsidRPr="005A4BD3">
        <w:rPr>
          <w:rFonts w:ascii="SimSun" w:hAnsi="SimSun" w:hint="eastAsia"/>
          <w:sz w:val="21"/>
        </w:rPr>
        <w:t>能够</w:t>
      </w:r>
      <w:r w:rsidRPr="005A4BD3">
        <w:rPr>
          <w:rFonts w:ascii="SimSun" w:hAnsi="SimSun" w:hint="eastAsia"/>
          <w:sz w:val="21"/>
        </w:rPr>
        <w:t>保护新构想</w:t>
      </w:r>
      <w:r w:rsidR="00BF37B8" w:rsidRPr="005A4BD3">
        <w:rPr>
          <w:rFonts w:ascii="SimSun" w:hAnsi="SimSun" w:hint="eastAsia"/>
          <w:sz w:val="21"/>
        </w:rPr>
        <w:t>以及创新和创造力投资的有效机制。对于专利和商标的持续需求</w:t>
      </w:r>
      <w:r w:rsidR="003C1A7D" w:rsidRPr="005A4BD3">
        <w:rPr>
          <w:rFonts w:ascii="SimSun" w:hAnsi="SimSun" w:hint="eastAsia"/>
          <w:sz w:val="21"/>
        </w:rPr>
        <w:t>凸显了美国发明人和企业家的独创性。</w:t>
      </w:r>
      <w:r w:rsidR="00211EF2">
        <w:rPr>
          <w:rFonts w:ascii="SimSun" w:hAnsi="SimSun" w:hint="eastAsia"/>
          <w:sz w:val="21"/>
        </w:rPr>
        <w:t>美国专商局</w:t>
      </w:r>
      <w:r w:rsidR="003C1A7D" w:rsidRPr="005A4BD3">
        <w:rPr>
          <w:rFonts w:ascii="SimSun" w:hAnsi="SimSun" w:hint="eastAsia"/>
          <w:sz w:val="21"/>
        </w:rPr>
        <w:t>正处于本国技术进步和成就的前沿地带。</w:t>
      </w:r>
    </w:p>
    <w:p w:rsidR="00DF608E" w:rsidRPr="005A4BD3" w:rsidRDefault="00BD0E2C"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经济</w:t>
      </w:r>
      <w:r w:rsidR="00681255" w:rsidRPr="005A4BD3">
        <w:rPr>
          <w:rFonts w:ascii="SimSun" w:hAnsi="SimSun" w:hint="eastAsia"/>
          <w:sz w:val="21"/>
        </w:rPr>
        <w:t>与</w:t>
      </w:r>
      <w:r w:rsidRPr="005A4BD3">
        <w:rPr>
          <w:rFonts w:ascii="SimSun" w:hAnsi="SimSun" w:hint="eastAsia"/>
          <w:sz w:val="21"/>
        </w:rPr>
        <w:t>统计管理</w:t>
      </w:r>
      <w:r w:rsidR="00681255" w:rsidRPr="005A4BD3">
        <w:rPr>
          <w:rFonts w:ascii="SimSun" w:hAnsi="SimSun" w:hint="eastAsia"/>
          <w:sz w:val="21"/>
        </w:rPr>
        <w:t>局</w:t>
      </w:r>
      <w:r w:rsidR="009120A5" w:rsidRPr="005A4BD3">
        <w:rPr>
          <w:rFonts w:ascii="SimSun" w:hAnsi="SimSun" w:hint="eastAsia"/>
          <w:sz w:val="21"/>
        </w:rPr>
        <w:t>与</w:t>
      </w:r>
      <w:r w:rsidR="00211EF2">
        <w:rPr>
          <w:rFonts w:ascii="SimSun" w:hAnsi="SimSun" w:hint="eastAsia"/>
          <w:sz w:val="21"/>
        </w:rPr>
        <w:t>美国专商局</w:t>
      </w:r>
      <w:r w:rsidR="00681255" w:rsidRPr="005A4BD3">
        <w:rPr>
          <w:rFonts w:ascii="SimSun" w:hAnsi="SimSun" w:hint="eastAsia"/>
          <w:sz w:val="21"/>
        </w:rPr>
        <w:t>所编拟的一份</w:t>
      </w:r>
      <w:r w:rsidR="00681255" w:rsidRPr="005A4BD3">
        <w:rPr>
          <w:rFonts w:ascii="SimSun" w:hAnsi="SimSun"/>
          <w:sz w:val="21"/>
        </w:rPr>
        <w:t>2012</w:t>
      </w:r>
      <w:r w:rsidR="009120A5" w:rsidRPr="005A4BD3">
        <w:rPr>
          <w:rFonts w:ascii="SimSun" w:hAnsi="SimSun" w:hint="eastAsia"/>
          <w:sz w:val="21"/>
        </w:rPr>
        <w:t>年报告，知识产权与美国经济：聚焦中的产业</w:t>
      </w:r>
      <w:r w:rsidRPr="005A4BD3">
        <w:rPr>
          <w:rFonts w:ascii="SimSun" w:hAnsi="SimSun" w:hint="eastAsia"/>
          <w:sz w:val="21"/>
        </w:rPr>
        <w:t>对知识产权密集型产业进行了识别，并对它们对美国经济的贡献进行了量化。该报告发现，知识产权密集型产业在2010年为超过4000万个</w:t>
      </w:r>
      <w:r w:rsidR="006904BD" w:rsidRPr="005A4BD3">
        <w:rPr>
          <w:rFonts w:ascii="SimSun" w:hAnsi="SimSun" w:hint="eastAsia"/>
          <w:sz w:val="21"/>
        </w:rPr>
        <w:t>工作</w:t>
      </w:r>
      <w:r w:rsidR="009120A5" w:rsidRPr="005A4BD3">
        <w:rPr>
          <w:rFonts w:ascii="SimSun" w:hAnsi="SimSun" w:hint="eastAsia"/>
          <w:sz w:val="21"/>
        </w:rPr>
        <w:t>岗位提供支撑，</w:t>
      </w:r>
      <w:r w:rsidRPr="005A4BD3">
        <w:rPr>
          <w:rFonts w:ascii="SimSun" w:hAnsi="SimSun" w:hint="eastAsia"/>
          <w:sz w:val="21"/>
        </w:rPr>
        <w:t>带来了5.06万亿美元的附加值，相当于美国GDP的34.8%。</w:t>
      </w:r>
      <w:r w:rsidR="006904BD" w:rsidRPr="005A4BD3">
        <w:rPr>
          <w:rFonts w:ascii="SimSun" w:hAnsi="SimSun" w:hint="eastAsia"/>
          <w:sz w:val="21"/>
        </w:rPr>
        <w:t>当前版本的</w:t>
      </w:r>
      <w:r w:rsidRPr="005A4BD3">
        <w:rPr>
          <w:rFonts w:ascii="SimSun" w:hAnsi="SimSun" w:hint="eastAsia"/>
          <w:sz w:val="21"/>
        </w:rPr>
        <w:t>报告提供了更新后的结果，显示</w:t>
      </w:r>
      <w:r w:rsidR="006904BD" w:rsidRPr="005A4BD3">
        <w:rPr>
          <w:rFonts w:ascii="SimSun" w:hAnsi="SimSun" w:hint="eastAsia"/>
          <w:sz w:val="21"/>
        </w:rPr>
        <w:t>2014年</w:t>
      </w:r>
      <w:r w:rsidRPr="005A4BD3">
        <w:rPr>
          <w:rFonts w:ascii="SimSun" w:hAnsi="SimSun" w:hint="eastAsia"/>
          <w:sz w:val="21"/>
        </w:rPr>
        <w:t>知识产权密集型产业</w:t>
      </w:r>
      <w:r w:rsidR="006904BD" w:rsidRPr="005A4BD3">
        <w:rPr>
          <w:rFonts w:ascii="SimSun" w:hAnsi="SimSun" w:hint="eastAsia"/>
          <w:sz w:val="21"/>
        </w:rPr>
        <w:t>贡献了4550万个工作岗位和6.6万亿美元的附加值，相当于美国DGP的38.2%。2016年更新版报告更加印证了之前的研究结果，即知识产权利用渗透在经济的各个方面，并有愈演愈烈之势，并且扩展至美国各地。</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AA0D4D" w:rsidRPr="005A4BD3">
        <w:rPr>
          <w:rFonts w:ascii="SimSun" w:hAnsi="SimSun" w:hint="eastAsia"/>
          <w:sz w:val="21"/>
        </w:rPr>
        <w:t>总部位于弗吉尼亚州亚历山大市</w:t>
      </w:r>
      <w:proofErr w:type="spellStart"/>
      <w:r w:rsidR="00AA0D4D" w:rsidRPr="005A4BD3">
        <w:rPr>
          <w:rFonts w:ascii="SimSun" w:hAnsi="SimSun" w:hint="eastAsia"/>
          <w:sz w:val="21"/>
        </w:rPr>
        <w:t>D</w:t>
      </w:r>
      <w:r w:rsidR="00AA0D4D" w:rsidRPr="005A4BD3">
        <w:rPr>
          <w:rFonts w:ascii="SimSun" w:hAnsi="SimSun"/>
          <w:sz w:val="21"/>
        </w:rPr>
        <w:t>ulany</w:t>
      </w:r>
      <w:proofErr w:type="spellEnd"/>
      <w:r w:rsidR="00AA0D4D" w:rsidRPr="005A4BD3">
        <w:rPr>
          <w:rFonts w:ascii="SimSun" w:hAnsi="SimSun" w:hint="eastAsia"/>
          <w:sz w:val="21"/>
        </w:rPr>
        <w:t>街600号的5座相互连通的办公楼</w:t>
      </w:r>
      <w:r w:rsidR="001A2894" w:rsidRPr="005A4BD3">
        <w:rPr>
          <w:rFonts w:ascii="SimSun" w:hAnsi="SimSun" w:hint="eastAsia"/>
          <w:sz w:val="21"/>
        </w:rPr>
        <w:t>中</w:t>
      </w:r>
      <w:r w:rsidR="00AA0D4D" w:rsidRPr="005A4BD3">
        <w:rPr>
          <w:rFonts w:ascii="SimSun" w:hAnsi="SimSun" w:hint="eastAsia"/>
          <w:sz w:val="21"/>
        </w:rPr>
        <w:t>，以及位于华盛顿特区的其他办公楼。我局员工共计10,000人，包括工程师、科学家、律师、分析师、计算机专家，他们都致力于保护美国的知识产权。</w:t>
      </w:r>
    </w:p>
    <w:p w:rsidR="00DF608E" w:rsidRPr="005A4BD3" w:rsidRDefault="00AA0D4D"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在时任总统的奥巴马在2011年签署了美国发明法案并使其成为一部法律后，</w:t>
      </w:r>
      <w:r w:rsidR="00211EF2">
        <w:rPr>
          <w:rFonts w:ascii="SimSun" w:hAnsi="SimSun" w:hint="eastAsia"/>
          <w:sz w:val="21"/>
        </w:rPr>
        <w:t>美国专商局</w:t>
      </w:r>
      <w:r w:rsidRPr="005A4BD3">
        <w:rPr>
          <w:rFonts w:ascii="SimSun" w:hAnsi="SimSun" w:hint="eastAsia"/>
          <w:sz w:val="21"/>
        </w:rPr>
        <w:t>得到了设立至少3个地区办事处的授权。第一个新办事处是位于底特律的</w:t>
      </w:r>
      <w:r w:rsidR="00DF3A6B" w:rsidRPr="005A4BD3">
        <w:rPr>
          <w:rFonts w:ascii="SimSun" w:hAnsi="SimSun" w:hint="eastAsia"/>
          <w:sz w:val="21"/>
        </w:rPr>
        <w:t>以利亚</w:t>
      </w:r>
      <w:r w:rsidR="00E02603" w:rsidRPr="005A4BD3">
        <w:rPr>
          <w:rFonts w:ascii="SimSun" w:hAnsi="SimSun" w:hint="eastAsia"/>
          <w:sz w:val="21"/>
        </w:rPr>
        <w:t>·</w:t>
      </w:r>
      <w:r w:rsidR="00DF3A6B" w:rsidRPr="005A4BD3">
        <w:rPr>
          <w:rFonts w:ascii="SimSun" w:hAnsi="SimSun" w:hint="eastAsia"/>
          <w:sz w:val="21"/>
        </w:rPr>
        <w:t>J</w:t>
      </w:r>
      <w:r w:rsidR="00E02603" w:rsidRPr="005A4BD3">
        <w:rPr>
          <w:rFonts w:ascii="SimSun" w:hAnsi="SimSun" w:hint="eastAsia"/>
          <w:sz w:val="21"/>
        </w:rPr>
        <w:t>·</w:t>
      </w:r>
      <w:r w:rsidR="00DF3A6B" w:rsidRPr="005A4BD3">
        <w:rPr>
          <w:rFonts w:ascii="SimSun" w:hAnsi="SimSun" w:hint="eastAsia"/>
          <w:sz w:val="21"/>
        </w:rPr>
        <w:t>麦考伊</w:t>
      </w:r>
      <w:r w:rsidRPr="005A4BD3">
        <w:rPr>
          <w:rFonts w:ascii="SimSun" w:hAnsi="SimSun" w:hint="eastAsia"/>
          <w:sz w:val="21"/>
        </w:rPr>
        <w:t>办事处，成立于2012年。位于科罗拉多州</w:t>
      </w:r>
      <w:r w:rsidR="00DF3A6B" w:rsidRPr="005A4BD3">
        <w:rPr>
          <w:rFonts w:ascii="SimSun" w:hAnsi="SimSun" w:hint="eastAsia"/>
          <w:sz w:val="21"/>
        </w:rPr>
        <w:t>丹佛</w:t>
      </w:r>
      <w:r w:rsidRPr="005A4BD3">
        <w:rPr>
          <w:rFonts w:ascii="SimSun" w:hAnsi="SimSun" w:hint="eastAsia"/>
          <w:sz w:val="21"/>
        </w:rPr>
        <w:t>的</w:t>
      </w:r>
      <w:r w:rsidR="00DF3A6B" w:rsidRPr="005A4BD3">
        <w:rPr>
          <w:rFonts w:ascii="SimSun" w:hAnsi="SimSun" w:hint="eastAsia"/>
          <w:sz w:val="21"/>
        </w:rPr>
        <w:t>落基山脉地区办事处成立于2014年。位于加利福尼亚州</w:t>
      </w:r>
      <w:r w:rsidR="00E02603" w:rsidRPr="005A4BD3">
        <w:rPr>
          <w:rFonts w:ascii="SimSun" w:hAnsi="SimSun" w:hint="eastAsia"/>
          <w:sz w:val="21"/>
        </w:rPr>
        <w:t>圣何塞</w:t>
      </w:r>
      <w:r w:rsidR="00DF3A6B" w:rsidRPr="005A4BD3">
        <w:rPr>
          <w:rFonts w:ascii="SimSun" w:hAnsi="SimSun" w:hint="eastAsia"/>
          <w:sz w:val="21"/>
        </w:rPr>
        <w:t>的硅谷办事处成立于2015年10月，为西海岸办事处。位于达拉斯的德克萨斯地区办公室成立于2015年11月，为美国南部和西南部地区办事处。</w:t>
      </w:r>
    </w:p>
    <w:p w:rsidR="00DF608E" w:rsidRPr="005A4BD3" w:rsidRDefault="0043558E"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这些地区办事处为发明人、企业家和小企业带来了更多的好处，</w:t>
      </w:r>
      <w:r w:rsidR="00232323" w:rsidRPr="005A4BD3">
        <w:rPr>
          <w:rFonts w:ascii="SimSun" w:hAnsi="SimSun" w:hint="eastAsia"/>
          <w:sz w:val="21"/>
        </w:rPr>
        <w:t>使</w:t>
      </w:r>
      <w:r w:rsidR="00211EF2">
        <w:rPr>
          <w:rFonts w:ascii="SimSun" w:hAnsi="SimSun" w:hint="eastAsia"/>
          <w:sz w:val="21"/>
        </w:rPr>
        <w:t>美国专商局</w:t>
      </w:r>
      <w:r w:rsidR="00232323" w:rsidRPr="005A4BD3">
        <w:rPr>
          <w:rFonts w:ascii="SimSun" w:hAnsi="SimSun" w:hint="eastAsia"/>
          <w:sz w:val="21"/>
        </w:rPr>
        <w:t>能够</w:t>
      </w:r>
      <w:r w:rsidRPr="005A4BD3">
        <w:rPr>
          <w:rFonts w:ascii="SimSun" w:hAnsi="SimSun" w:hint="eastAsia"/>
          <w:sz w:val="21"/>
        </w:rPr>
        <w:t>在美国</w:t>
      </w:r>
      <w:r w:rsidR="00232323" w:rsidRPr="005A4BD3">
        <w:rPr>
          <w:rFonts w:ascii="SimSun" w:hAnsi="SimSun" w:hint="eastAsia"/>
          <w:sz w:val="21"/>
        </w:rPr>
        <w:t>各个</w:t>
      </w:r>
      <w:r w:rsidRPr="005A4BD3">
        <w:rPr>
          <w:rFonts w:ascii="SimSun" w:hAnsi="SimSun" w:hint="eastAsia"/>
          <w:sz w:val="21"/>
        </w:rPr>
        <w:t>时区</w:t>
      </w:r>
      <w:r w:rsidR="00232323" w:rsidRPr="005A4BD3">
        <w:rPr>
          <w:rFonts w:ascii="SimSun" w:hAnsi="SimSun" w:hint="eastAsia"/>
          <w:sz w:val="21"/>
        </w:rPr>
        <w:t>开展工作。这些办事处的员工与本地区的知识产权服务机构、初创企业和就业增长推动机构紧密合作。他们与本地的科学、技术、工程和数学组织合作，</w:t>
      </w:r>
      <w:r w:rsidR="009C6EB5" w:rsidRPr="005A4BD3">
        <w:rPr>
          <w:rFonts w:ascii="SimSun" w:hAnsi="SimSun" w:hint="eastAsia"/>
          <w:sz w:val="21"/>
        </w:rPr>
        <w:t>以进一步履行我局的使命。</w:t>
      </w:r>
    </w:p>
    <w:p w:rsidR="00DF608E" w:rsidRPr="005A4BD3" w:rsidRDefault="00211EF2" w:rsidP="00211EF2">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3F066B" w:rsidRPr="005A4BD3">
        <w:rPr>
          <w:rFonts w:ascii="SimSun" w:hAnsi="SimSun" w:hint="eastAsia"/>
          <w:sz w:val="21"/>
        </w:rPr>
        <w:t>的组织架构由具有不同职责的多个组织组成。其中一些包括：</w:t>
      </w:r>
    </w:p>
    <w:p w:rsidR="00DF608E" w:rsidRPr="00EB0A08" w:rsidRDefault="004C134B" w:rsidP="00EB0A08">
      <w:pPr>
        <w:pStyle w:val="ONUME"/>
        <w:keepNext/>
        <w:overflowPunct w:val="0"/>
        <w:spacing w:afterLines="50" w:after="120" w:line="340" w:lineRule="atLeast"/>
        <w:rPr>
          <w:rFonts w:ascii="SimSun" w:hAnsi="SimSun"/>
          <w:sz w:val="21"/>
          <w:u w:val="single"/>
        </w:rPr>
      </w:pPr>
      <w:r w:rsidRPr="005A4BD3">
        <w:rPr>
          <w:rFonts w:ascii="SimSun" w:hAnsi="SimSun" w:hint="eastAsia"/>
          <w:sz w:val="21"/>
          <w:u w:val="single"/>
        </w:rPr>
        <w:t>副部长和主任办公室</w:t>
      </w:r>
    </w:p>
    <w:p w:rsidR="00DF608E" w:rsidRPr="005A4BD3" w:rsidRDefault="004C134B"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该办公室是总统、商务部长和各政府机构有关知识产权事项的主要顾问。副部长办公室负责监督</w:t>
      </w:r>
      <w:r w:rsidR="00211EF2">
        <w:rPr>
          <w:rFonts w:ascii="SimSun" w:hAnsi="SimSun" w:hint="eastAsia"/>
          <w:sz w:val="21"/>
        </w:rPr>
        <w:t>美国</w:t>
      </w:r>
      <w:proofErr w:type="gramStart"/>
      <w:r w:rsidR="00211EF2">
        <w:rPr>
          <w:rFonts w:ascii="SimSun" w:hAnsi="SimSun" w:hint="eastAsia"/>
          <w:sz w:val="21"/>
        </w:rPr>
        <w:t>专商局</w:t>
      </w:r>
      <w:r w:rsidRPr="005A4BD3">
        <w:rPr>
          <w:rFonts w:ascii="SimSun" w:hAnsi="SimSun" w:hint="eastAsia"/>
          <w:sz w:val="21"/>
        </w:rPr>
        <w:t>内</w:t>
      </w:r>
      <w:proofErr w:type="gramEnd"/>
      <w:r w:rsidRPr="005A4BD3">
        <w:rPr>
          <w:rFonts w:ascii="SimSun" w:hAnsi="SimSun" w:hint="eastAsia"/>
          <w:sz w:val="21"/>
        </w:rPr>
        <w:t>部的所有部门，确保我局实现其战略和管理目标，包括质量、及时性、成本效益和透明度。</w:t>
      </w:r>
    </w:p>
    <w:p w:rsidR="00DF608E" w:rsidRPr="00EB0A08" w:rsidRDefault="003E26B3" w:rsidP="00EB0A08">
      <w:pPr>
        <w:pStyle w:val="ONUME"/>
        <w:keepNext/>
        <w:overflowPunct w:val="0"/>
        <w:spacing w:afterLines="50" w:after="120" w:line="340" w:lineRule="atLeast"/>
        <w:rPr>
          <w:rFonts w:ascii="SimSun" w:hAnsi="SimSun"/>
          <w:sz w:val="21"/>
          <w:u w:val="single"/>
        </w:rPr>
      </w:pPr>
      <w:r w:rsidRPr="005A4BD3">
        <w:rPr>
          <w:rFonts w:ascii="SimSun" w:hAnsi="SimSun" w:hint="eastAsia"/>
          <w:sz w:val="21"/>
          <w:u w:val="single"/>
        </w:rPr>
        <w:t>专利</w:t>
      </w:r>
      <w:r w:rsidR="004C134B" w:rsidRPr="005A4BD3">
        <w:rPr>
          <w:rFonts w:ascii="SimSun" w:hAnsi="SimSun" w:hint="eastAsia"/>
          <w:sz w:val="21"/>
          <w:u w:val="single"/>
        </w:rPr>
        <w:t>局长办公室</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761C46" w:rsidRPr="005A4BD3">
        <w:rPr>
          <w:rFonts w:ascii="SimSun" w:hAnsi="SimSun" w:hint="eastAsia"/>
          <w:sz w:val="21"/>
        </w:rPr>
        <w:t>专利局长办公室负责</w:t>
      </w:r>
      <w:r w:rsidR="009431BB" w:rsidRPr="005A4BD3">
        <w:rPr>
          <w:rFonts w:ascii="SimSun" w:hAnsi="SimSun" w:hint="eastAsia"/>
          <w:sz w:val="21"/>
        </w:rPr>
        <w:t>对申请进行审查，并在申请人具备资格时授予</w:t>
      </w:r>
      <w:r w:rsidR="009069F4" w:rsidRPr="005A4BD3">
        <w:rPr>
          <w:rFonts w:ascii="SimSun" w:hAnsi="SimSun" w:hint="eastAsia"/>
          <w:sz w:val="21"/>
        </w:rPr>
        <w:t>其</w:t>
      </w:r>
      <w:r w:rsidR="009431BB" w:rsidRPr="005A4BD3">
        <w:rPr>
          <w:rFonts w:ascii="SimSun" w:hAnsi="SimSun" w:hint="eastAsia"/>
          <w:sz w:val="21"/>
        </w:rPr>
        <w:t>发明专利；它公开和传播专利信息，记录专利的转让，维护美国和外国专利的检索文档，并维护供公众用于查阅已颁发专利和记录的检索设施。</w:t>
      </w:r>
    </w:p>
    <w:p w:rsidR="00DF608E" w:rsidRPr="005A4BD3" w:rsidRDefault="009431BB" w:rsidP="00EB0A08">
      <w:pPr>
        <w:pStyle w:val="ONUME"/>
        <w:keepNext/>
        <w:overflowPunct w:val="0"/>
        <w:spacing w:afterLines="50" w:after="120" w:line="340" w:lineRule="atLeast"/>
        <w:rPr>
          <w:rFonts w:ascii="SimSun" w:hAnsi="SimSun"/>
          <w:sz w:val="21"/>
          <w:u w:val="single"/>
        </w:rPr>
      </w:pPr>
      <w:r w:rsidRPr="005A4BD3">
        <w:rPr>
          <w:rFonts w:ascii="SimSun" w:hAnsi="SimSun" w:hint="eastAsia"/>
          <w:sz w:val="21"/>
          <w:u w:val="single"/>
        </w:rPr>
        <w:t>专利审判和上诉委员会</w:t>
      </w:r>
    </w:p>
    <w:p w:rsidR="00DF608E" w:rsidRPr="005A4BD3" w:rsidRDefault="009431BB"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专利审判和上诉委员会</w:t>
      </w:r>
      <w:r w:rsidR="00305C3B">
        <w:rPr>
          <w:rFonts w:ascii="SimSun" w:hAnsi="SimSun"/>
          <w:sz w:val="21"/>
        </w:rPr>
        <w:t>（</w:t>
      </w:r>
      <w:r w:rsidRPr="005A4BD3">
        <w:rPr>
          <w:rFonts w:ascii="SimSun" w:hAnsi="SimSun"/>
          <w:sz w:val="21"/>
        </w:rPr>
        <w:t>PTAB</w:t>
      </w:r>
      <w:r w:rsidR="00305C3B">
        <w:rPr>
          <w:rFonts w:ascii="SimSun" w:hAnsi="SimSun"/>
          <w:sz w:val="21"/>
        </w:rPr>
        <w:t>）</w:t>
      </w:r>
      <w:r w:rsidR="00202F07" w:rsidRPr="005A4BD3">
        <w:rPr>
          <w:rFonts w:ascii="SimSun" w:hAnsi="SimSun" w:hint="eastAsia"/>
          <w:sz w:val="21"/>
        </w:rPr>
        <w:t>是依法建立的机构，</w:t>
      </w:r>
      <w:r w:rsidR="00294B6C" w:rsidRPr="005A4BD3">
        <w:rPr>
          <w:rFonts w:ascii="SimSun" w:hAnsi="SimSun" w:hint="eastAsia"/>
          <w:sz w:val="21"/>
        </w:rPr>
        <w:t>其员工包括</w:t>
      </w:r>
      <w:r w:rsidR="00202F07" w:rsidRPr="005A4BD3">
        <w:rPr>
          <w:rFonts w:ascii="SimSun" w:hAnsi="SimSun" w:hint="eastAsia"/>
          <w:sz w:val="21"/>
        </w:rPr>
        <w:t>行政专利法官</w:t>
      </w:r>
      <w:r w:rsidR="00294B6C" w:rsidRPr="005A4BD3">
        <w:rPr>
          <w:rFonts w:ascii="SimSun" w:hAnsi="SimSun" w:hint="eastAsia"/>
          <w:sz w:val="21"/>
        </w:rPr>
        <w:t>。PTAB负责对</w:t>
      </w:r>
      <w:r w:rsidR="0028707B" w:rsidRPr="005A4BD3">
        <w:rPr>
          <w:rFonts w:ascii="SimSun" w:hAnsi="SimSun" w:hint="eastAsia"/>
          <w:sz w:val="21"/>
        </w:rPr>
        <w:t>由于</w:t>
      </w:r>
      <w:r w:rsidR="00294B6C" w:rsidRPr="005A4BD3">
        <w:rPr>
          <w:rFonts w:ascii="SimSun" w:hAnsi="SimSun" w:hint="eastAsia"/>
          <w:sz w:val="21"/>
        </w:rPr>
        <w:t>审查员</w:t>
      </w:r>
      <w:r w:rsidR="0028707B" w:rsidRPr="005A4BD3">
        <w:rPr>
          <w:rFonts w:ascii="SimSun" w:hAnsi="SimSun" w:hint="eastAsia"/>
          <w:sz w:val="21"/>
        </w:rPr>
        <w:t>作出</w:t>
      </w:r>
      <w:r w:rsidR="00294B6C" w:rsidRPr="005A4BD3">
        <w:rPr>
          <w:rFonts w:ascii="SimSun" w:hAnsi="SimSun" w:hint="eastAsia"/>
          <w:sz w:val="21"/>
        </w:rPr>
        <w:t>负面决定</w:t>
      </w:r>
      <w:r w:rsidR="0028707B" w:rsidRPr="005A4BD3">
        <w:rPr>
          <w:rFonts w:ascii="SimSun" w:hAnsi="SimSun" w:hint="eastAsia"/>
          <w:sz w:val="21"/>
        </w:rPr>
        <w:t>而提起的上诉进行裁定，</w:t>
      </w:r>
      <w:r w:rsidR="0078776E" w:rsidRPr="005A4BD3">
        <w:rPr>
          <w:rFonts w:ascii="SimSun" w:hAnsi="SimSun" w:hint="eastAsia"/>
          <w:sz w:val="21"/>
        </w:rPr>
        <w:t>展开</w:t>
      </w:r>
      <w:r w:rsidR="0028707B" w:rsidRPr="005A4BD3">
        <w:rPr>
          <w:rFonts w:ascii="SimSun" w:hAnsi="SimSun" w:hint="eastAsia"/>
          <w:sz w:val="21"/>
        </w:rPr>
        <w:t>授权后</w:t>
      </w:r>
      <w:r w:rsidR="0078776E" w:rsidRPr="005A4BD3">
        <w:rPr>
          <w:rFonts w:ascii="SimSun" w:hAnsi="SimSun" w:hint="eastAsia"/>
          <w:sz w:val="21"/>
        </w:rPr>
        <w:t>诉讼</w:t>
      </w:r>
      <w:r w:rsidR="0028707B" w:rsidRPr="005A4BD3">
        <w:rPr>
          <w:rFonts w:ascii="SimSun" w:hAnsi="SimSun" w:hint="eastAsia"/>
          <w:sz w:val="21"/>
        </w:rPr>
        <w:t>程序，</w:t>
      </w:r>
      <w:r w:rsidR="00294B6C" w:rsidRPr="005A4BD3">
        <w:rPr>
          <w:rFonts w:ascii="SimSun" w:hAnsi="SimSun" w:hint="eastAsia"/>
          <w:sz w:val="21"/>
        </w:rPr>
        <w:t>展开调查程序</w:t>
      </w:r>
      <w:r w:rsidR="0028707B" w:rsidRPr="005A4BD3">
        <w:rPr>
          <w:rFonts w:ascii="SimSun" w:hAnsi="SimSun" w:hint="eastAsia"/>
          <w:sz w:val="21"/>
        </w:rPr>
        <w:t>以及履行其他职能。</w:t>
      </w:r>
    </w:p>
    <w:p w:rsidR="00DF608E" w:rsidRPr="00305C3B" w:rsidRDefault="00E12A67" w:rsidP="00305C3B">
      <w:pPr>
        <w:keepNext/>
        <w:overflowPunct w:val="0"/>
        <w:spacing w:beforeLines="50" w:before="120" w:afterLines="50" w:after="120" w:line="340" w:lineRule="atLeast"/>
        <w:rPr>
          <w:rFonts w:ascii="SimSun" w:hAnsi="SimSun"/>
          <w:b/>
          <w:sz w:val="21"/>
          <w:szCs w:val="22"/>
        </w:rPr>
      </w:pPr>
      <w:r w:rsidRPr="00305C3B">
        <w:rPr>
          <w:rFonts w:ascii="SimSun" w:hAnsi="SimSun" w:hint="eastAsia"/>
          <w:b/>
          <w:sz w:val="21"/>
          <w:szCs w:val="22"/>
        </w:rPr>
        <w:t>在PCT体系中的作用</w:t>
      </w:r>
    </w:p>
    <w:p w:rsidR="00DF608E" w:rsidRPr="005A4BD3" w:rsidRDefault="008C1FC5"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专利合作条约</w:t>
      </w:r>
      <w:r w:rsidR="00305C3B">
        <w:rPr>
          <w:rFonts w:ascii="SimSun" w:hAnsi="SimSun"/>
          <w:sz w:val="21"/>
        </w:rPr>
        <w:t>（</w:t>
      </w:r>
      <w:r w:rsidRPr="005A4BD3">
        <w:rPr>
          <w:rFonts w:ascii="SimSun" w:hAnsi="SimSun"/>
          <w:sz w:val="21"/>
        </w:rPr>
        <w:t>PCT</w:t>
      </w:r>
      <w:r w:rsidR="00305C3B">
        <w:rPr>
          <w:rFonts w:ascii="SimSun" w:hAnsi="SimSun"/>
          <w:sz w:val="21"/>
        </w:rPr>
        <w:t>）</w:t>
      </w:r>
      <w:r w:rsidRPr="005A4BD3">
        <w:rPr>
          <w:rFonts w:ascii="SimSun" w:hAnsi="SimSun" w:hint="eastAsia"/>
          <w:sz w:val="21"/>
        </w:rPr>
        <w:t>使希望一件发明同时在多个辖区获得专利保护的申请人能够提交一个单一的“国际”专利申请。</w:t>
      </w:r>
      <w:r w:rsidR="00211EF2">
        <w:rPr>
          <w:rFonts w:ascii="SimSun" w:hAnsi="SimSun" w:hint="eastAsia"/>
          <w:sz w:val="21"/>
        </w:rPr>
        <w:t>美国专商局</w:t>
      </w:r>
      <w:r w:rsidRPr="005A4BD3">
        <w:rPr>
          <w:rFonts w:ascii="SimSun" w:hAnsi="SimSun" w:hint="eastAsia"/>
          <w:sz w:val="21"/>
        </w:rPr>
        <w:t>目前作为专利合作条约下的国际检索单位和国际初审单位</w:t>
      </w:r>
      <w:r w:rsidR="00305C3B">
        <w:rPr>
          <w:rFonts w:ascii="SimSun" w:hAnsi="SimSun"/>
          <w:sz w:val="21"/>
        </w:rPr>
        <w:t>（</w:t>
      </w:r>
      <w:r w:rsidR="009069F4" w:rsidRPr="005A4BD3">
        <w:rPr>
          <w:rFonts w:ascii="SimSun" w:hAnsi="SimSun" w:hint="eastAsia"/>
          <w:sz w:val="21"/>
        </w:rPr>
        <w:t>ISA</w:t>
      </w:r>
      <w:r w:rsidRPr="005A4BD3">
        <w:rPr>
          <w:rFonts w:ascii="SimSun" w:hAnsi="SimSun"/>
          <w:sz w:val="21"/>
        </w:rPr>
        <w:t>/</w:t>
      </w:r>
      <w:r w:rsidR="009069F4" w:rsidRPr="005A4BD3">
        <w:rPr>
          <w:rFonts w:ascii="SimSun" w:hAnsi="SimSun" w:hint="eastAsia"/>
          <w:sz w:val="21"/>
        </w:rPr>
        <w:t>IPEA</w:t>
      </w:r>
      <w:r w:rsidR="00305C3B">
        <w:rPr>
          <w:rFonts w:ascii="SimSun" w:hAnsi="SimSun"/>
          <w:sz w:val="21"/>
        </w:rPr>
        <w:t>）</w:t>
      </w:r>
      <w:r w:rsidRPr="005A4BD3">
        <w:rPr>
          <w:rFonts w:ascii="SimSun" w:hAnsi="SimSun" w:hint="eastAsia"/>
          <w:sz w:val="21"/>
        </w:rPr>
        <w:t>，根据</w:t>
      </w:r>
      <w:r w:rsidR="00211EF2">
        <w:rPr>
          <w:rFonts w:ascii="SimSun" w:hAnsi="SimSun" w:hint="eastAsia"/>
          <w:sz w:val="21"/>
        </w:rPr>
        <w:t>美国专商局</w:t>
      </w:r>
      <w:r w:rsidRPr="005A4BD3">
        <w:rPr>
          <w:rFonts w:ascii="SimSun" w:hAnsi="SimSun" w:hint="eastAsia"/>
          <w:sz w:val="21"/>
        </w:rPr>
        <w:t>与WIPO国际局之间的协议条款开展业务</w:t>
      </w:r>
      <w:r w:rsidR="00655B58" w:rsidRPr="005A4BD3">
        <w:rPr>
          <w:rStyle w:val="af"/>
          <w:rFonts w:ascii="SimSun" w:hAnsi="SimSun"/>
          <w:sz w:val="21"/>
          <w:szCs w:val="22"/>
        </w:rPr>
        <w:footnoteReference w:id="3"/>
      </w:r>
      <w:r w:rsidRPr="005A4BD3">
        <w:rPr>
          <w:rFonts w:ascii="SimSun" w:hAnsi="SimSun" w:hint="eastAsia"/>
          <w:sz w:val="21"/>
        </w:rPr>
        <w:t>。这份2007年的协议于2008年1月1日生效，将在当前的10年期末，即2017年12月31日终止。</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B303FC" w:rsidRPr="005A4BD3">
        <w:rPr>
          <w:rFonts w:ascii="SimSun" w:hAnsi="SimSun" w:hint="eastAsia"/>
          <w:sz w:val="21"/>
        </w:rPr>
        <w:t>作为国际检索单位的主要职能是为国际申请日不早于2004年1月1日的国际申请制定(</w:t>
      </w:r>
      <w:r w:rsidR="00B303FC" w:rsidRPr="005A4BD3">
        <w:rPr>
          <w:rFonts w:ascii="SimSun" w:hAnsi="SimSun"/>
          <w:sz w:val="21"/>
        </w:rPr>
        <w:t>1</w:t>
      </w:r>
      <w:r w:rsidR="00B303FC" w:rsidRPr="005A4BD3">
        <w:rPr>
          <w:rFonts w:ascii="SimSun" w:hAnsi="SimSun" w:hint="eastAsia"/>
          <w:sz w:val="21"/>
        </w:rPr>
        <w:t>)国际检索报告和(</w:t>
      </w:r>
      <w:r w:rsidR="00B303FC" w:rsidRPr="005A4BD3">
        <w:rPr>
          <w:rFonts w:ascii="SimSun" w:hAnsi="SimSun"/>
          <w:sz w:val="21"/>
        </w:rPr>
        <w:t>2</w:t>
      </w:r>
      <w:r w:rsidR="00B303FC" w:rsidRPr="005A4BD3">
        <w:rPr>
          <w:rFonts w:ascii="SimSun" w:hAnsi="SimSun" w:hint="eastAsia"/>
          <w:sz w:val="21"/>
        </w:rPr>
        <w:t>)书面意见。PCT第16条和PCT细则43和43之二对这些职能作出了规定。</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997D87" w:rsidRPr="005A4BD3">
        <w:rPr>
          <w:rFonts w:ascii="SimSun" w:hAnsi="SimSun" w:hint="eastAsia"/>
          <w:sz w:val="21"/>
        </w:rPr>
        <w:t>作为国际初审单位的职能是，根据PCT第32条和PCT细则66的规定，</w:t>
      </w:r>
      <w:proofErr w:type="gramStart"/>
      <w:r w:rsidR="00997D87" w:rsidRPr="005A4BD3">
        <w:rPr>
          <w:rFonts w:ascii="SimSun" w:hAnsi="SimSun" w:hint="eastAsia"/>
          <w:sz w:val="21"/>
        </w:rPr>
        <w:t>作出</w:t>
      </w:r>
      <w:proofErr w:type="gramEnd"/>
      <w:r w:rsidR="00997D87" w:rsidRPr="005A4BD3">
        <w:rPr>
          <w:rFonts w:ascii="SimSun" w:hAnsi="SimSun" w:hint="eastAsia"/>
          <w:sz w:val="21"/>
        </w:rPr>
        <w:t>国际初审报告。</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59003A" w:rsidRPr="005A4BD3">
        <w:rPr>
          <w:rFonts w:ascii="SimSun" w:hAnsi="SimSun" w:hint="eastAsia"/>
          <w:sz w:val="21"/>
        </w:rPr>
        <w:t>作为</w:t>
      </w:r>
      <w:r w:rsidR="0059003A" w:rsidRPr="005A4BD3">
        <w:rPr>
          <w:rFonts w:ascii="SimSun" w:hAnsi="SimSun"/>
          <w:sz w:val="21"/>
        </w:rPr>
        <w:t>PCT</w:t>
      </w:r>
      <w:r w:rsidR="00AA0A54" w:rsidRPr="005A4BD3">
        <w:rPr>
          <w:rFonts w:ascii="SimSun" w:hAnsi="SimSun"/>
          <w:sz w:val="21"/>
        </w:rPr>
        <w:t>国际检索单位</w:t>
      </w:r>
      <w:r w:rsidR="0059003A" w:rsidRPr="005A4BD3">
        <w:rPr>
          <w:rFonts w:ascii="SimSun" w:hAnsi="SimSun"/>
          <w:sz w:val="21"/>
        </w:rPr>
        <w:t>/</w:t>
      </w:r>
      <w:r w:rsidR="00AA0A54" w:rsidRPr="005A4BD3">
        <w:rPr>
          <w:rFonts w:ascii="SimSun" w:hAnsi="SimSun"/>
          <w:sz w:val="21"/>
        </w:rPr>
        <w:t>国际初审单位</w:t>
      </w:r>
      <w:r w:rsidR="0059003A" w:rsidRPr="005A4BD3">
        <w:rPr>
          <w:rFonts w:ascii="SimSun" w:hAnsi="SimSun" w:hint="eastAsia"/>
          <w:sz w:val="21"/>
        </w:rPr>
        <w:t>的业务对于美国和外国申请人都十分重要，这反映在</w:t>
      </w:r>
      <w:r>
        <w:rPr>
          <w:rFonts w:ascii="SimSun" w:hAnsi="SimSun" w:hint="eastAsia"/>
          <w:sz w:val="21"/>
        </w:rPr>
        <w:t>美国专商局</w:t>
      </w:r>
      <w:r w:rsidR="0059003A" w:rsidRPr="005A4BD3">
        <w:rPr>
          <w:rFonts w:ascii="SimSun" w:hAnsi="SimSun" w:hint="eastAsia"/>
          <w:sz w:val="21"/>
        </w:rPr>
        <w:t>提供了大量</w:t>
      </w:r>
      <w:r w:rsidR="00AA0A54" w:rsidRPr="005A4BD3">
        <w:rPr>
          <w:rFonts w:ascii="SimSun" w:hAnsi="SimSun"/>
          <w:sz w:val="21"/>
        </w:rPr>
        <w:t>国际检索单位</w:t>
      </w:r>
      <w:r w:rsidR="0059003A" w:rsidRPr="005A4BD3">
        <w:rPr>
          <w:rFonts w:ascii="SimSun" w:hAnsi="SimSun"/>
          <w:sz w:val="21"/>
        </w:rPr>
        <w:t>/</w:t>
      </w:r>
      <w:r w:rsidR="00AA0A54" w:rsidRPr="005A4BD3">
        <w:rPr>
          <w:rFonts w:ascii="SimSun" w:hAnsi="SimSun"/>
          <w:sz w:val="21"/>
        </w:rPr>
        <w:t>国际初审单位</w:t>
      </w:r>
      <w:r w:rsidR="0059003A" w:rsidRPr="005A4BD3">
        <w:rPr>
          <w:rFonts w:ascii="SimSun" w:hAnsi="SimSun" w:hint="eastAsia"/>
          <w:sz w:val="21"/>
        </w:rPr>
        <w:t>服务。在2016财年，</w:t>
      </w:r>
      <w:r>
        <w:rPr>
          <w:rFonts w:ascii="SimSun" w:hAnsi="SimSun" w:hint="eastAsia"/>
          <w:sz w:val="21"/>
        </w:rPr>
        <w:t>美国专商局</w:t>
      </w:r>
      <w:r w:rsidR="0059003A" w:rsidRPr="005A4BD3">
        <w:rPr>
          <w:rFonts w:ascii="SimSun" w:hAnsi="SimSun" w:hint="eastAsia"/>
          <w:sz w:val="21"/>
        </w:rPr>
        <w:t>生成了超过21,00</w:t>
      </w:r>
      <w:r w:rsidR="0059003A" w:rsidRPr="005A4BD3">
        <w:rPr>
          <w:rFonts w:ascii="SimSun" w:hAnsi="SimSun"/>
          <w:sz w:val="21"/>
        </w:rPr>
        <w:t>0</w:t>
      </w:r>
      <w:r w:rsidR="0059003A" w:rsidRPr="005A4BD3">
        <w:rPr>
          <w:rFonts w:ascii="SimSun" w:hAnsi="SimSun" w:hint="eastAsia"/>
          <w:sz w:val="21"/>
        </w:rPr>
        <w:t>份国际检索报告，超过1,2</w:t>
      </w:r>
      <w:r w:rsidR="0059003A" w:rsidRPr="005A4BD3">
        <w:rPr>
          <w:rFonts w:ascii="SimSun" w:hAnsi="SimSun"/>
          <w:sz w:val="21"/>
        </w:rPr>
        <w:t>00</w:t>
      </w:r>
      <w:r w:rsidR="0059003A" w:rsidRPr="005A4BD3">
        <w:rPr>
          <w:rFonts w:ascii="SimSun" w:hAnsi="SimSun" w:hint="eastAsia"/>
          <w:sz w:val="21"/>
        </w:rPr>
        <w:t>份国际初审报告。</w:t>
      </w:r>
    </w:p>
    <w:p w:rsidR="00DF608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8110F5" w:rsidRPr="005A4BD3">
        <w:rPr>
          <w:rFonts w:ascii="SimSun" w:hAnsi="SimSun" w:hint="eastAsia"/>
          <w:sz w:val="21"/>
        </w:rPr>
        <w:t>在PCT体系中一直非常活跃。如2015财年效绩和问责制报告</w:t>
      </w:r>
      <w:r w:rsidR="00305C3B">
        <w:rPr>
          <w:rFonts w:ascii="SimSun" w:hAnsi="SimSun" w:hint="eastAsia"/>
          <w:sz w:val="21"/>
        </w:rPr>
        <w:t>（</w:t>
      </w:r>
      <w:r w:rsidR="00BC60CE" w:rsidRPr="005A4BD3">
        <w:rPr>
          <w:rFonts w:ascii="SimSun" w:hAnsi="SimSun"/>
          <w:sz w:val="21"/>
        </w:rPr>
        <w:t>WIPO</w:t>
      </w:r>
      <w:r w:rsidR="00BC60CE" w:rsidRPr="005A4BD3">
        <w:rPr>
          <w:rFonts w:ascii="SimSun" w:hAnsi="SimSun" w:hint="eastAsia"/>
          <w:sz w:val="21"/>
        </w:rPr>
        <w:t>统计数据</w:t>
      </w:r>
      <w:r w:rsidR="00305C3B">
        <w:rPr>
          <w:rFonts w:ascii="SimSun" w:hAnsi="SimSun" w:hint="eastAsia"/>
          <w:sz w:val="21"/>
        </w:rPr>
        <w:t>）</w:t>
      </w:r>
      <w:r w:rsidR="008110F5" w:rsidRPr="005A4BD3">
        <w:rPr>
          <w:rFonts w:ascii="SimSun" w:hAnsi="SimSun" w:hint="eastAsia"/>
          <w:sz w:val="21"/>
        </w:rPr>
        <w:t>所述，</w:t>
      </w:r>
      <w:r>
        <w:rPr>
          <w:rFonts w:ascii="SimSun" w:hAnsi="SimSun" w:hint="eastAsia"/>
          <w:sz w:val="21"/>
        </w:rPr>
        <w:t>美国专商局</w:t>
      </w:r>
      <w:r w:rsidR="008110F5" w:rsidRPr="005A4BD3">
        <w:rPr>
          <w:rFonts w:ascii="SimSun" w:hAnsi="SimSun" w:hint="eastAsia"/>
          <w:sz w:val="21"/>
        </w:rPr>
        <w:t>作为受理局受理了</w:t>
      </w:r>
      <w:r w:rsidR="00514DAB" w:rsidRPr="005A4BD3">
        <w:rPr>
          <w:rFonts w:ascii="SimSun" w:hAnsi="SimSun" w:hint="eastAsia"/>
          <w:sz w:val="21"/>
        </w:rPr>
        <w:t>57,8</w:t>
      </w:r>
      <w:r w:rsidR="00514DAB" w:rsidRPr="005A4BD3">
        <w:rPr>
          <w:rFonts w:ascii="SimSun" w:hAnsi="SimSun"/>
          <w:sz w:val="21"/>
        </w:rPr>
        <w:t>81</w:t>
      </w:r>
      <w:r w:rsidR="00514DAB" w:rsidRPr="005A4BD3">
        <w:rPr>
          <w:rFonts w:ascii="SimSun" w:hAnsi="SimSun" w:hint="eastAsia"/>
          <w:sz w:val="21"/>
        </w:rPr>
        <w:t>件国际申请，作为国际初审单位完成了1,6</w:t>
      </w:r>
      <w:r w:rsidR="00514DAB" w:rsidRPr="005A4BD3">
        <w:rPr>
          <w:rFonts w:ascii="SimSun" w:hAnsi="SimSun"/>
          <w:sz w:val="21"/>
        </w:rPr>
        <w:t>55</w:t>
      </w:r>
      <w:r w:rsidR="00514DAB" w:rsidRPr="005A4BD3">
        <w:rPr>
          <w:rFonts w:ascii="SimSun" w:hAnsi="SimSun" w:hint="eastAsia"/>
          <w:sz w:val="21"/>
        </w:rPr>
        <w:t>次第二章下的国际初审。作为国际检索单位，</w:t>
      </w:r>
      <w:r>
        <w:rPr>
          <w:rFonts w:ascii="SimSun" w:hAnsi="SimSun" w:hint="eastAsia"/>
          <w:sz w:val="21"/>
        </w:rPr>
        <w:t>美国专商局</w:t>
      </w:r>
      <w:r w:rsidR="00514DAB" w:rsidRPr="005A4BD3">
        <w:rPr>
          <w:rFonts w:ascii="SimSun" w:hAnsi="SimSun" w:hint="eastAsia"/>
          <w:sz w:val="21"/>
        </w:rPr>
        <w:t>在2015年期间生成了19,276份国际检索报告和书面意见。</w:t>
      </w:r>
    </w:p>
    <w:p w:rsidR="00DF608E" w:rsidRPr="005A4BD3" w:rsidRDefault="00BC60CE"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根据与国际局达成的协议，</w:t>
      </w:r>
      <w:r w:rsidR="00211EF2">
        <w:rPr>
          <w:rFonts w:ascii="SimSun" w:hAnsi="SimSun" w:hint="eastAsia"/>
          <w:sz w:val="21"/>
        </w:rPr>
        <w:t>美国专商局</w:t>
      </w:r>
      <w:r w:rsidR="009069F4" w:rsidRPr="005A4BD3">
        <w:rPr>
          <w:rFonts w:ascii="SimSun" w:hAnsi="SimSun" w:hint="eastAsia"/>
          <w:sz w:val="21"/>
        </w:rPr>
        <w:t>作为国际检索单位除了为美国进行国际检索以及编拟</w:t>
      </w:r>
      <w:r w:rsidRPr="005A4BD3">
        <w:rPr>
          <w:rFonts w:ascii="SimSun" w:hAnsi="SimSun" w:hint="eastAsia"/>
          <w:sz w:val="21"/>
        </w:rPr>
        <w:t>国际检索报告和书面意见，还为以下辖区提供上述服务：巴林、巴巴多斯、巴西、智利、多米尼加共和国、埃及、格鲁吉亚、危地马拉、印度、以色列、墨西哥、新西兰、阿曼、巴拿马、秘鲁、菲律宾、卡塔尔、圣卢西亚、圣文森特和格林纳丁斯、南非、泰国以及特立尼达和多巴哥。</w:t>
      </w:r>
    </w:p>
    <w:p w:rsidR="00D258CE" w:rsidRPr="00632DFD" w:rsidRDefault="00D258CE" w:rsidP="00632DFD">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632DFD">
        <w:rPr>
          <w:rFonts w:ascii="SimHei" w:eastAsia="SimHei" w:hAnsi="SimHei" w:cs="Arial Unicode MS"/>
          <w:b w:val="0"/>
          <w:color w:val="000000"/>
          <w:sz w:val="21"/>
          <w:szCs w:val="22"/>
          <w:u w:color="000000"/>
          <w:bdr w:val="nil"/>
          <w:lang w:bidi="hi-IN"/>
        </w:rPr>
        <w:t>5–</w:t>
      </w:r>
      <w:r w:rsidR="00581287" w:rsidRPr="00632DFD">
        <w:rPr>
          <w:rFonts w:ascii="SimHei" w:eastAsia="SimHei" w:hAnsi="SimHei" w:cs="Arial Unicode MS" w:hint="eastAsia"/>
          <w:b w:val="0"/>
          <w:color w:val="000000"/>
          <w:sz w:val="21"/>
          <w:szCs w:val="22"/>
          <w:u w:color="000000"/>
          <w:bdr w:val="nil"/>
          <w:lang w:bidi="hi-IN"/>
        </w:rPr>
        <w:t>申请国</w:t>
      </w:r>
    </w:p>
    <w:p w:rsidR="00D258CE" w:rsidRPr="00305C3B" w:rsidRDefault="00581287" w:rsidP="00305C3B">
      <w:pPr>
        <w:keepNext/>
        <w:overflowPunct w:val="0"/>
        <w:spacing w:beforeLines="50" w:before="120" w:afterLines="50" w:after="120" w:line="340" w:lineRule="atLeast"/>
        <w:rPr>
          <w:rFonts w:ascii="SimSun" w:hAnsi="SimSun"/>
          <w:b/>
          <w:sz w:val="21"/>
          <w:szCs w:val="22"/>
        </w:rPr>
      </w:pPr>
      <w:r w:rsidRPr="00305C3B">
        <w:rPr>
          <w:rFonts w:ascii="SimSun" w:hAnsi="SimSun" w:hint="eastAsia"/>
          <w:b/>
          <w:sz w:val="21"/>
          <w:szCs w:val="22"/>
        </w:rPr>
        <w:t>美国概况</w:t>
      </w:r>
    </w:p>
    <w:p w:rsidR="00D258CE" w:rsidRPr="005A4BD3" w:rsidRDefault="00581287" w:rsidP="00D258CE">
      <w:pPr>
        <w:pStyle w:val="ONUME"/>
        <w:rPr>
          <w:rFonts w:ascii="SimSun" w:hAnsi="SimSun"/>
          <w:sz w:val="21"/>
        </w:rPr>
      </w:pPr>
      <w:r w:rsidRPr="005A4BD3">
        <w:rPr>
          <w:rFonts w:ascii="SimSun" w:hAnsi="SimSun" w:hint="eastAsia"/>
          <w:sz w:val="21"/>
        </w:rPr>
        <w:t>有关美利坚合众国的信息如下：</w:t>
      </w:r>
    </w:p>
    <w:p w:rsidR="00D258CE" w:rsidRPr="005A4BD3" w:rsidRDefault="00581287" w:rsidP="00D258CE">
      <w:pPr>
        <w:pStyle w:val="ONUME"/>
        <w:rPr>
          <w:rFonts w:ascii="SimSun" w:hAnsi="SimSun"/>
          <w:sz w:val="21"/>
        </w:rPr>
      </w:pPr>
      <w:r w:rsidRPr="005A4BD3">
        <w:rPr>
          <w:rFonts w:ascii="SimSun" w:hAnsi="SimSun" w:hint="eastAsia"/>
          <w:sz w:val="21"/>
        </w:rPr>
        <w:t>人口</w:t>
      </w:r>
      <w:r w:rsidR="00305C3B">
        <w:rPr>
          <w:rFonts w:ascii="SimSun" w:hAnsi="SimSun"/>
          <w:sz w:val="21"/>
        </w:rPr>
        <w:t>（</w:t>
      </w:r>
      <w:r w:rsidR="00D258CE" w:rsidRPr="005A4BD3">
        <w:rPr>
          <w:rFonts w:ascii="SimSun" w:hAnsi="SimSun"/>
          <w:sz w:val="21"/>
        </w:rPr>
        <w:t>2016</w:t>
      </w:r>
      <w:r w:rsidRPr="005A4BD3">
        <w:rPr>
          <w:rFonts w:ascii="SimSun" w:hAnsi="SimSun" w:hint="eastAsia"/>
          <w:sz w:val="21"/>
        </w:rPr>
        <w:t>年12月</w:t>
      </w:r>
      <w:r w:rsidR="00305C3B">
        <w:rPr>
          <w:rFonts w:ascii="SimSun" w:hAnsi="SimSun"/>
          <w:sz w:val="21"/>
        </w:rPr>
        <w:t>）</w:t>
      </w:r>
      <w:r w:rsidR="00BE7942" w:rsidRPr="00211EF2">
        <w:rPr>
          <w:rStyle w:val="af"/>
          <w:rFonts w:ascii="SimSun" w:hAnsi="SimSun" w:cs="Times New Roman"/>
          <w:sz w:val="24"/>
          <w:szCs w:val="24"/>
        </w:rPr>
        <w:footnoteReference w:id="4"/>
      </w:r>
      <w:r w:rsidR="00180FCF" w:rsidRPr="005A4BD3">
        <w:rPr>
          <w:rFonts w:ascii="SimSun" w:hAnsi="SimSun" w:hint="eastAsia"/>
          <w:sz w:val="21"/>
        </w:rPr>
        <w:t>：</w:t>
      </w:r>
      <w:r w:rsidR="00180FCF" w:rsidRPr="005A4BD3">
        <w:rPr>
          <w:rFonts w:ascii="SimSun" w:hAnsi="SimSun"/>
          <w:sz w:val="21"/>
        </w:rPr>
        <w:tab/>
      </w:r>
      <w:r w:rsidR="00180FCF" w:rsidRPr="005A4BD3">
        <w:rPr>
          <w:rFonts w:ascii="SimSun" w:hAnsi="SimSun"/>
          <w:sz w:val="21"/>
        </w:rPr>
        <w:tab/>
      </w:r>
      <w:r w:rsidR="00D258CE" w:rsidRPr="005A4BD3">
        <w:rPr>
          <w:rFonts w:ascii="SimSun" w:hAnsi="SimSun"/>
          <w:sz w:val="21"/>
        </w:rPr>
        <w:tab/>
      </w:r>
      <w:r w:rsidR="00D258CE" w:rsidRPr="005A4BD3">
        <w:rPr>
          <w:rFonts w:ascii="SimSun" w:hAnsi="SimSun"/>
          <w:sz w:val="21"/>
        </w:rPr>
        <w:tab/>
        <w:t>324,304,407</w:t>
      </w:r>
    </w:p>
    <w:p w:rsidR="00D258CE" w:rsidRPr="005A4BD3" w:rsidRDefault="00D258CE" w:rsidP="00D258CE">
      <w:pPr>
        <w:pStyle w:val="ONUME"/>
        <w:rPr>
          <w:rFonts w:ascii="SimSun" w:hAnsi="SimSun"/>
          <w:sz w:val="21"/>
        </w:rPr>
      </w:pPr>
      <w:r w:rsidRPr="005A4BD3">
        <w:rPr>
          <w:rFonts w:ascii="SimSun" w:hAnsi="SimSun"/>
          <w:sz w:val="21"/>
        </w:rPr>
        <w:t>GDP</w:t>
      </w:r>
      <w:r w:rsidR="00305C3B">
        <w:rPr>
          <w:rFonts w:ascii="SimSun" w:hAnsi="SimSun"/>
          <w:sz w:val="21"/>
        </w:rPr>
        <w:t>（</w:t>
      </w:r>
      <w:r w:rsidRPr="005A4BD3">
        <w:rPr>
          <w:rFonts w:ascii="SimSun" w:hAnsi="SimSun"/>
          <w:sz w:val="21"/>
        </w:rPr>
        <w:t>2016</w:t>
      </w:r>
      <w:r w:rsidR="00581287" w:rsidRPr="005A4BD3">
        <w:rPr>
          <w:rFonts w:ascii="SimSun" w:hAnsi="SimSun" w:hint="eastAsia"/>
          <w:sz w:val="21"/>
        </w:rPr>
        <w:t>年</w:t>
      </w:r>
      <w:r w:rsidR="00305C3B">
        <w:rPr>
          <w:rFonts w:ascii="SimSun" w:hAnsi="SimSun"/>
          <w:sz w:val="21"/>
        </w:rPr>
        <w:t>）</w:t>
      </w:r>
      <w:r w:rsidR="00BE7942" w:rsidRPr="005A4BD3">
        <w:rPr>
          <w:rStyle w:val="af"/>
          <w:rFonts w:ascii="SimSun" w:hAnsi="SimSun"/>
          <w:sz w:val="21"/>
          <w:szCs w:val="22"/>
        </w:rPr>
        <w:footnoteReference w:id="5"/>
      </w:r>
      <w:r w:rsidR="00180FCF" w:rsidRPr="005A4BD3">
        <w:rPr>
          <w:rFonts w:ascii="SimSun" w:hAnsi="SimSun" w:hint="eastAsia"/>
          <w:sz w:val="21"/>
        </w:rPr>
        <w:t>：</w:t>
      </w:r>
      <w:r w:rsidRPr="005A4BD3">
        <w:rPr>
          <w:rFonts w:ascii="SimSun" w:hAnsi="SimSun"/>
          <w:sz w:val="21"/>
        </w:rPr>
        <w:tab/>
      </w:r>
      <w:r w:rsidRPr="005A4BD3">
        <w:rPr>
          <w:rFonts w:ascii="SimSun" w:hAnsi="SimSun"/>
          <w:sz w:val="21"/>
        </w:rPr>
        <w:tab/>
      </w:r>
      <w:r w:rsidRPr="005A4BD3">
        <w:rPr>
          <w:rFonts w:ascii="SimSun" w:hAnsi="SimSun"/>
          <w:sz w:val="21"/>
        </w:rPr>
        <w:tab/>
      </w:r>
      <w:r w:rsidRPr="005A4BD3">
        <w:rPr>
          <w:rFonts w:ascii="SimSun" w:hAnsi="SimSun"/>
          <w:sz w:val="21"/>
        </w:rPr>
        <w:tab/>
      </w:r>
      <w:r w:rsidRPr="005A4BD3">
        <w:rPr>
          <w:rFonts w:ascii="SimSun" w:hAnsi="SimSun"/>
          <w:sz w:val="21"/>
        </w:rPr>
        <w:tab/>
      </w:r>
      <w:r w:rsidRPr="005A4BD3">
        <w:rPr>
          <w:rFonts w:ascii="SimSun" w:hAnsi="SimSun"/>
          <w:sz w:val="21"/>
        </w:rPr>
        <w:tab/>
        <w:t>18.56</w:t>
      </w:r>
      <w:proofErr w:type="gramStart"/>
      <w:r w:rsidR="00581287" w:rsidRPr="005A4BD3">
        <w:rPr>
          <w:rFonts w:ascii="SimSun" w:hAnsi="SimSun" w:hint="eastAsia"/>
          <w:sz w:val="21"/>
        </w:rPr>
        <w:t>万亿</w:t>
      </w:r>
      <w:proofErr w:type="gramEnd"/>
      <w:r w:rsidR="00581287" w:rsidRPr="005A4BD3">
        <w:rPr>
          <w:rFonts w:ascii="SimSun" w:hAnsi="SimSun" w:hint="eastAsia"/>
          <w:sz w:val="21"/>
        </w:rPr>
        <w:t>美元</w:t>
      </w:r>
    </w:p>
    <w:p w:rsidR="00D258CE" w:rsidRPr="005A4BD3" w:rsidRDefault="00581287" w:rsidP="00D258CE">
      <w:pPr>
        <w:pStyle w:val="ONUME"/>
        <w:rPr>
          <w:rFonts w:ascii="SimSun" w:hAnsi="SimSun"/>
          <w:sz w:val="21"/>
        </w:rPr>
      </w:pPr>
      <w:r w:rsidRPr="005A4BD3">
        <w:rPr>
          <w:rFonts w:ascii="SimSun" w:hAnsi="SimSun" w:hint="eastAsia"/>
          <w:sz w:val="21"/>
        </w:rPr>
        <w:t>研发支出</w:t>
      </w:r>
      <w:r w:rsidR="00D258CE" w:rsidRPr="005A4BD3">
        <w:rPr>
          <w:rFonts w:ascii="SimSun" w:hAnsi="SimSun"/>
          <w:sz w:val="21"/>
        </w:rPr>
        <w:t>GDP</w:t>
      </w:r>
      <w:r w:rsidRPr="005A4BD3">
        <w:rPr>
          <w:rFonts w:ascii="SimSun" w:hAnsi="SimSun" w:hint="eastAsia"/>
          <w:sz w:val="21"/>
        </w:rPr>
        <w:t>占比</w:t>
      </w:r>
      <w:r w:rsidR="00305C3B">
        <w:rPr>
          <w:rFonts w:ascii="SimSun" w:hAnsi="SimSun"/>
          <w:sz w:val="21"/>
        </w:rPr>
        <w:t>（</w:t>
      </w:r>
      <w:r w:rsidR="00D258CE" w:rsidRPr="005A4BD3">
        <w:rPr>
          <w:rFonts w:ascii="SimSun" w:hAnsi="SimSun"/>
          <w:sz w:val="21"/>
        </w:rPr>
        <w:t>2013</w:t>
      </w:r>
      <w:r w:rsidRPr="005A4BD3">
        <w:rPr>
          <w:rFonts w:ascii="SimSun" w:hAnsi="SimSun" w:hint="eastAsia"/>
          <w:sz w:val="21"/>
        </w:rPr>
        <w:t>年</w:t>
      </w:r>
      <w:r w:rsidR="00305C3B">
        <w:rPr>
          <w:rFonts w:ascii="SimSun" w:hAnsi="SimSun"/>
          <w:sz w:val="21"/>
        </w:rPr>
        <w:t>）</w:t>
      </w:r>
      <w:r w:rsidR="00BE7942" w:rsidRPr="005A4BD3">
        <w:rPr>
          <w:rStyle w:val="af"/>
          <w:rFonts w:ascii="SimSun" w:hAnsi="SimSun"/>
          <w:sz w:val="21"/>
          <w:szCs w:val="22"/>
        </w:rPr>
        <w:footnoteReference w:id="6"/>
      </w:r>
      <w:r w:rsidR="00180FCF" w:rsidRPr="005A4BD3">
        <w:rPr>
          <w:rFonts w:ascii="SimSun" w:hAnsi="SimSun" w:hint="eastAsia"/>
          <w:sz w:val="21"/>
        </w:rPr>
        <w:t>：</w:t>
      </w:r>
      <w:r w:rsidR="00D258CE" w:rsidRPr="005A4BD3">
        <w:rPr>
          <w:rFonts w:ascii="SimSun" w:hAnsi="SimSun"/>
          <w:sz w:val="21"/>
        </w:rPr>
        <w:tab/>
      </w:r>
      <w:r w:rsidRPr="005A4BD3">
        <w:rPr>
          <w:rFonts w:ascii="SimSun" w:hAnsi="SimSun"/>
          <w:sz w:val="21"/>
        </w:rPr>
        <w:tab/>
      </w:r>
      <w:r w:rsidRPr="005A4BD3">
        <w:rPr>
          <w:rFonts w:ascii="SimSun" w:hAnsi="SimSun"/>
          <w:sz w:val="21"/>
        </w:rPr>
        <w:tab/>
      </w:r>
      <w:r w:rsidR="00D258CE" w:rsidRPr="005A4BD3">
        <w:rPr>
          <w:rFonts w:ascii="SimSun" w:hAnsi="SimSun"/>
          <w:sz w:val="21"/>
        </w:rPr>
        <w:t>2.73%</w:t>
      </w:r>
    </w:p>
    <w:p w:rsidR="00AA5F79" w:rsidRPr="005A4BD3" w:rsidRDefault="00180FCF" w:rsidP="00D258CE">
      <w:pPr>
        <w:pStyle w:val="ONUME"/>
        <w:rPr>
          <w:rFonts w:ascii="SimSun" w:hAnsi="SimSun"/>
          <w:sz w:val="21"/>
        </w:rPr>
      </w:pPr>
      <w:r w:rsidRPr="005A4BD3">
        <w:rPr>
          <w:rFonts w:ascii="SimSun" w:hAnsi="SimSun" w:hint="eastAsia"/>
          <w:sz w:val="21"/>
        </w:rPr>
        <w:t>研究</w:t>
      </w:r>
      <w:r w:rsidR="009069F4" w:rsidRPr="005A4BD3">
        <w:rPr>
          <w:rFonts w:ascii="SimSun" w:hAnsi="SimSun" w:hint="eastAsia"/>
          <w:sz w:val="21"/>
        </w:rPr>
        <w:t>型</w:t>
      </w:r>
      <w:r w:rsidRPr="005A4BD3">
        <w:rPr>
          <w:rFonts w:ascii="SimSun" w:hAnsi="SimSun" w:hint="eastAsia"/>
          <w:sz w:val="21"/>
        </w:rPr>
        <w:t>大学数量</w:t>
      </w:r>
      <w:r w:rsidR="00305C3B">
        <w:rPr>
          <w:rFonts w:ascii="SimSun" w:hAnsi="SimSun"/>
          <w:sz w:val="21"/>
        </w:rPr>
        <w:t>（</w:t>
      </w:r>
      <w:r w:rsidR="00D258CE" w:rsidRPr="005A4BD3">
        <w:rPr>
          <w:rFonts w:ascii="SimSun" w:hAnsi="SimSun"/>
          <w:sz w:val="21"/>
        </w:rPr>
        <w:t>2016</w:t>
      </w:r>
      <w:r w:rsidRPr="005A4BD3">
        <w:rPr>
          <w:rFonts w:ascii="SimSun" w:hAnsi="SimSun" w:hint="eastAsia"/>
          <w:sz w:val="21"/>
        </w:rPr>
        <w:t>年</w:t>
      </w:r>
      <w:r w:rsidR="00305C3B">
        <w:rPr>
          <w:rFonts w:ascii="SimSun" w:hAnsi="SimSun"/>
          <w:sz w:val="21"/>
        </w:rPr>
        <w:t>）</w:t>
      </w:r>
      <w:r w:rsidR="00BE7942" w:rsidRPr="005A4BD3">
        <w:rPr>
          <w:rStyle w:val="af"/>
          <w:rFonts w:ascii="SimSun" w:hAnsi="SimSun"/>
          <w:sz w:val="21"/>
          <w:szCs w:val="22"/>
        </w:rPr>
        <w:footnoteReference w:id="7"/>
      </w:r>
      <w:r w:rsidRPr="005A4BD3">
        <w:rPr>
          <w:rFonts w:ascii="SimSun" w:hAnsi="SimSun" w:hint="eastAsia"/>
          <w:sz w:val="21"/>
        </w:rPr>
        <w:t>：</w:t>
      </w:r>
      <w:r w:rsidR="00D258CE" w:rsidRPr="005A4BD3">
        <w:rPr>
          <w:rFonts w:ascii="SimSun" w:hAnsi="SimSun"/>
          <w:sz w:val="21"/>
        </w:rPr>
        <w:tab/>
      </w:r>
      <w:r w:rsidR="00D258CE" w:rsidRPr="005A4BD3">
        <w:rPr>
          <w:rFonts w:ascii="SimSun" w:hAnsi="SimSun"/>
          <w:sz w:val="21"/>
        </w:rPr>
        <w:tab/>
      </w:r>
      <w:r w:rsidRPr="005A4BD3">
        <w:rPr>
          <w:rFonts w:ascii="SimSun" w:hAnsi="SimSun"/>
          <w:sz w:val="21"/>
        </w:rPr>
        <w:tab/>
      </w:r>
      <w:r w:rsidR="00D258CE" w:rsidRPr="005A4BD3">
        <w:rPr>
          <w:rFonts w:ascii="SimSun" w:hAnsi="SimSun"/>
          <w:sz w:val="21"/>
        </w:rPr>
        <w:t>115</w:t>
      </w:r>
    </w:p>
    <w:p w:rsidR="00BE7942" w:rsidRPr="005A4BD3" w:rsidRDefault="00BE7942" w:rsidP="007243F0">
      <w:pPr>
        <w:pStyle w:val="SectionHeading"/>
        <w:rPr>
          <w:rFonts w:ascii="SimSun" w:hAnsi="SimSun"/>
          <w:sz w:val="21"/>
        </w:rPr>
      </w:pPr>
      <w:r w:rsidRPr="005A4BD3">
        <w:rPr>
          <w:rFonts w:ascii="SimSun" w:hAnsi="SimSun"/>
          <w:sz w:val="21"/>
        </w:rPr>
        <w:t>6</w:t>
      </w:r>
      <w:r w:rsidR="00EA7C00" w:rsidRPr="005A4BD3">
        <w:rPr>
          <w:rFonts w:ascii="SimSun" w:hAnsi="SimSun"/>
          <w:sz w:val="21"/>
        </w:rPr>
        <w:t>–</w:t>
      </w:r>
      <w:r w:rsidR="00180FCF" w:rsidRPr="005A4BD3">
        <w:rPr>
          <w:rFonts w:ascii="SimHei" w:eastAsia="SimHei" w:hAnsi="SimHei" w:hint="eastAsia"/>
          <w:b w:val="0"/>
          <w:bCs w:val="0"/>
          <w:caps w:val="0"/>
          <w:kern w:val="0"/>
          <w:sz w:val="21"/>
          <w:szCs w:val="20"/>
        </w:rPr>
        <w:t>专利申请概况</w:t>
      </w:r>
    </w:p>
    <w:p w:rsidR="00AA5F79" w:rsidRPr="005A4BD3" w:rsidRDefault="00831648"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按专利授权年份开列的专利授权量</w:t>
      </w:r>
      <w:r w:rsidRPr="005A4BD3">
        <w:rPr>
          <w:rStyle w:val="af"/>
          <w:rFonts w:ascii="SimSun" w:hAnsi="SimSun"/>
          <w:sz w:val="21"/>
          <w:szCs w:val="22"/>
        </w:rPr>
        <w:footnoteReference w:id="8"/>
      </w:r>
      <w:r w:rsidRPr="005A4BD3">
        <w:rPr>
          <w:rFonts w:ascii="SimSun" w:hAnsi="SimSun" w:hint="eastAsia"/>
          <w:sz w:val="21"/>
        </w:rPr>
        <w:t>：</w:t>
      </w:r>
    </w:p>
    <w:tbl>
      <w:tblPr>
        <w:tblStyle w:val="ae"/>
        <w:tblW w:w="0" w:type="auto"/>
        <w:tblLook w:val="04A0" w:firstRow="1" w:lastRow="0" w:firstColumn="1" w:lastColumn="0" w:noHBand="0" w:noVBand="1"/>
      </w:tblPr>
      <w:tblGrid>
        <w:gridCol w:w="1809"/>
        <w:gridCol w:w="1552"/>
        <w:gridCol w:w="1552"/>
        <w:gridCol w:w="1553"/>
        <w:gridCol w:w="1552"/>
        <w:gridCol w:w="1553"/>
      </w:tblGrid>
      <w:tr w:rsidR="00BE7942" w:rsidRPr="00211EF2" w:rsidTr="007243F0">
        <w:tc>
          <w:tcPr>
            <w:tcW w:w="1809" w:type="dxa"/>
          </w:tcPr>
          <w:p w:rsidR="00BE7942" w:rsidRPr="00211EF2" w:rsidRDefault="00831648" w:rsidP="00211EF2">
            <w:pPr>
              <w:pStyle w:val="ONUME"/>
              <w:spacing w:beforeLines="50" w:before="120" w:afterLines="50" w:after="120"/>
              <w:rPr>
                <w:rFonts w:ascii="SimSun" w:hAnsi="SimSun"/>
                <w:b/>
                <w:sz w:val="21"/>
              </w:rPr>
            </w:pPr>
            <w:r w:rsidRPr="00211EF2">
              <w:rPr>
                <w:rFonts w:ascii="SimSun" w:hAnsi="SimSun" w:hint="eastAsia"/>
                <w:b/>
                <w:sz w:val="21"/>
              </w:rPr>
              <w:t>技术领域</w:t>
            </w:r>
          </w:p>
        </w:tc>
        <w:tc>
          <w:tcPr>
            <w:tcW w:w="1552" w:type="dxa"/>
          </w:tcPr>
          <w:p w:rsidR="00BE7942" w:rsidRPr="00211EF2" w:rsidRDefault="00BE7942" w:rsidP="00211EF2">
            <w:pPr>
              <w:pStyle w:val="ONUME"/>
              <w:keepNext/>
              <w:spacing w:beforeLines="50" w:before="120" w:afterLines="50" w:after="120"/>
              <w:rPr>
                <w:rFonts w:ascii="SimSun" w:hAnsi="SimSun"/>
                <w:b/>
                <w:sz w:val="21"/>
              </w:rPr>
            </w:pPr>
            <w:r w:rsidRPr="00211EF2">
              <w:rPr>
                <w:rFonts w:ascii="SimSun" w:hAnsi="SimSun"/>
                <w:b/>
                <w:sz w:val="21"/>
              </w:rPr>
              <w:t>2011</w:t>
            </w:r>
          </w:p>
        </w:tc>
        <w:tc>
          <w:tcPr>
            <w:tcW w:w="1552" w:type="dxa"/>
          </w:tcPr>
          <w:p w:rsidR="00BE7942" w:rsidRPr="00211EF2" w:rsidRDefault="00BE7942" w:rsidP="00211EF2">
            <w:pPr>
              <w:pStyle w:val="ONUME"/>
              <w:keepNext/>
              <w:spacing w:beforeLines="50" w:before="120" w:afterLines="50" w:after="120"/>
              <w:rPr>
                <w:rFonts w:ascii="SimSun" w:hAnsi="SimSun"/>
                <w:b/>
                <w:sz w:val="21"/>
              </w:rPr>
            </w:pPr>
            <w:r w:rsidRPr="00211EF2">
              <w:rPr>
                <w:rFonts w:ascii="SimSun" w:hAnsi="SimSun"/>
                <w:b/>
                <w:sz w:val="21"/>
              </w:rPr>
              <w:t>2012</w:t>
            </w:r>
          </w:p>
        </w:tc>
        <w:tc>
          <w:tcPr>
            <w:tcW w:w="1553" w:type="dxa"/>
          </w:tcPr>
          <w:p w:rsidR="00BE7942" w:rsidRPr="00211EF2" w:rsidRDefault="00BE7942" w:rsidP="00211EF2">
            <w:pPr>
              <w:pStyle w:val="ONUME"/>
              <w:keepNext/>
              <w:spacing w:beforeLines="50" w:before="120" w:afterLines="50" w:after="120"/>
              <w:rPr>
                <w:rFonts w:ascii="SimSun" w:hAnsi="SimSun"/>
                <w:b/>
                <w:sz w:val="21"/>
              </w:rPr>
            </w:pPr>
            <w:r w:rsidRPr="00211EF2">
              <w:rPr>
                <w:rFonts w:ascii="SimSun" w:hAnsi="SimSun"/>
                <w:b/>
                <w:sz w:val="21"/>
              </w:rPr>
              <w:t>2013</w:t>
            </w:r>
          </w:p>
        </w:tc>
        <w:tc>
          <w:tcPr>
            <w:tcW w:w="1552" w:type="dxa"/>
          </w:tcPr>
          <w:p w:rsidR="00BE7942" w:rsidRPr="00211EF2" w:rsidRDefault="00BE7942" w:rsidP="00211EF2">
            <w:pPr>
              <w:pStyle w:val="ONUME"/>
              <w:keepNext/>
              <w:spacing w:beforeLines="50" w:before="120" w:afterLines="50" w:after="120"/>
              <w:rPr>
                <w:rFonts w:ascii="SimSun" w:hAnsi="SimSun"/>
                <w:b/>
                <w:sz w:val="21"/>
              </w:rPr>
            </w:pPr>
            <w:r w:rsidRPr="00211EF2">
              <w:rPr>
                <w:rFonts w:ascii="SimSun" w:hAnsi="SimSun"/>
                <w:b/>
                <w:sz w:val="21"/>
              </w:rPr>
              <w:t>2014</w:t>
            </w:r>
          </w:p>
        </w:tc>
        <w:tc>
          <w:tcPr>
            <w:tcW w:w="1553" w:type="dxa"/>
          </w:tcPr>
          <w:p w:rsidR="00BE7942" w:rsidRPr="00211EF2" w:rsidRDefault="00BE7942" w:rsidP="00211EF2">
            <w:pPr>
              <w:pStyle w:val="ONUME"/>
              <w:keepNext/>
              <w:spacing w:beforeLines="50" w:before="120" w:afterLines="50" w:after="120"/>
              <w:rPr>
                <w:rFonts w:ascii="SimSun" w:hAnsi="SimSun"/>
                <w:b/>
                <w:sz w:val="21"/>
              </w:rPr>
            </w:pPr>
            <w:r w:rsidRPr="00211EF2">
              <w:rPr>
                <w:rFonts w:ascii="SimSun" w:hAnsi="SimSun"/>
                <w:b/>
                <w:sz w:val="21"/>
              </w:rPr>
              <w:t>2015</w:t>
            </w:r>
          </w:p>
        </w:tc>
      </w:tr>
      <w:tr w:rsidR="00BE7942" w:rsidRPr="005A4BD3" w:rsidTr="007243F0">
        <w:tc>
          <w:tcPr>
            <w:tcW w:w="1809" w:type="dxa"/>
          </w:tcPr>
          <w:p w:rsidR="00BE7942" w:rsidRPr="005A4BD3" w:rsidRDefault="00BE7942" w:rsidP="00211EF2">
            <w:pPr>
              <w:pStyle w:val="ONUME"/>
              <w:keepNext/>
              <w:spacing w:beforeLines="50" w:before="120" w:afterLines="50" w:after="120"/>
              <w:rPr>
                <w:rFonts w:ascii="SimSun" w:hAnsi="SimSun"/>
                <w:sz w:val="21"/>
              </w:rPr>
            </w:pPr>
            <w:r w:rsidRPr="005A4BD3">
              <w:rPr>
                <w:rFonts w:ascii="SimSun" w:hAnsi="SimSun"/>
                <w:sz w:val="21"/>
              </w:rPr>
              <w:t>A</w:t>
            </w:r>
          </w:p>
        </w:tc>
        <w:tc>
          <w:tcPr>
            <w:tcW w:w="1552" w:type="dxa"/>
          </w:tcPr>
          <w:p w:rsidR="00BE7942" w:rsidRPr="005A4BD3" w:rsidRDefault="00BE7942" w:rsidP="00211EF2">
            <w:pPr>
              <w:pStyle w:val="ONUME"/>
              <w:keepNext/>
              <w:spacing w:beforeLines="50" w:before="120" w:afterLines="50" w:after="120"/>
              <w:rPr>
                <w:rFonts w:ascii="SimSun" w:hAnsi="SimSun"/>
                <w:sz w:val="21"/>
              </w:rPr>
            </w:pPr>
            <w:r w:rsidRPr="005A4BD3">
              <w:rPr>
                <w:rFonts w:ascii="SimSun" w:hAnsi="SimSun"/>
                <w:sz w:val="21"/>
              </w:rPr>
              <w:t>9</w:t>
            </w:r>
            <w:r w:rsidR="007243F0" w:rsidRPr="005A4BD3">
              <w:rPr>
                <w:rFonts w:ascii="SimSun" w:hAnsi="SimSun"/>
                <w:sz w:val="21"/>
              </w:rPr>
              <w:t>,</w:t>
            </w:r>
            <w:r w:rsidRPr="005A4BD3">
              <w:rPr>
                <w:rFonts w:ascii="SimSun" w:hAnsi="SimSun"/>
                <w:sz w:val="21"/>
              </w:rPr>
              <w:t>882</w:t>
            </w:r>
          </w:p>
        </w:tc>
        <w:tc>
          <w:tcPr>
            <w:tcW w:w="1552" w:type="dxa"/>
          </w:tcPr>
          <w:p w:rsidR="00BE7942" w:rsidRPr="005A4BD3" w:rsidRDefault="00BE7942" w:rsidP="00211EF2">
            <w:pPr>
              <w:pStyle w:val="ONUME"/>
              <w:keepNext/>
              <w:spacing w:beforeLines="50" w:before="120" w:afterLines="50" w:after="120"/>
              <w:rPr>
                <w:rFonts w:ascii="SimSun" w:hAnsi="SimSun"/>
                <w:sz w:val="21"/>
              </w:rPr>
            </w:pPr>
            <w:r w:rsidRPr="005A4BD3">
              <w:rPr>
                <w:rFonts w:ascii="SimSun" w:hAnsi="SimSun"/>
                <w:sz w:val="21"/>
              </w:rPr>
              <w:t>10</w:t>
            </w:r>
            <w:r w:rsidR="007243F0" w:rsidRPr="005A4BD3">
              <w:rPr>
                <w:rFonts w:ascii="SimSun" w:hAnsi="SimSun"/>
                <w:sz w:val="21"/>
              </w:rPr>
              <w:t>,</w:t>
            </w:r>
            <w:r w:rsidRPr="005A4BD3">
              <w:rPr>
                <w:rFonts w:ascii="SimSun" w:hAnsi="SimSun"/>
                <w:sz w:val="21"/>
              </w:rPr>
              <w:t>550</w:t>
            </w:r>
          </w:p>
        </w:tc>
        <w:tc>
          <w:tcPr>
            <w:tcW w:w="1553" w:type="dxa"/>
          </w:tcPr>
          <w:p w:rsidR="00BE7942" w:rsidRPr="005A4BD3" w:rsidRDefault="00BE7942" w:rsidP="00211EF2">
            <w:pPr>
              <w:pStyle w:val="ONUME"/>
              <w:keepNext/>
              <w:spacing w:beforeLines="50" w:before="120" w:afterLines="50" w:after="120"/>
              <w:rPr>
                <w:rFonts w:ascii="SimSun" w:hAnsi="SimSun"/>
                <w:sz w:val="21"/>
              </w:rPr>
            </w:pPr>
            <w:r w:rsidRPr="005A4BD3">
              <w:rPr>
                <w:rFonts w:ascii="SimSun" w:hAnsi="SimSun"/>
                <w:sz w:val="21"/>
              </w:rPr>
              <w:t>11</w:t>
            </w:r>
            <w:r w:rsidR="007243F0" w:rsidRPr="005A4BD3">
              <w:rPr>
                <w:rFonts w:ascii="SimSun" w:hAnsi="SimSun"/>
                <w:sz w:val="21"/>
              </w:rPr>
              <w:t>,</w:t>
            </w:r>
            <w:r w:rsidRPr="005A4BD3">
              <w:rPr>
                <w:rFonts w:ascii="SimSun" w:hAnsi="SimSun"/>
                <w:sz w:val="21"/>
              </w:rPr>
              <w:t>543</w:t>
            </w:r>
          </w:p>
        </w:tc>
        <w:tc>
          <w:tcPr>
            <w:tcW w:w="1552" w:type="dxa"/>
          </w:tcPr>
          <w:p w:rsidR="00BE7942" w:rsidRPr="005A4BD3" w:rsidRDefault="00BE7942" w:rsidP="00211EF2">
            <w:pPr>
              <w:pStyle w:val="ONUME"/>
              <w:keepNext/>
              <w:spacing w:beforeLines="50" w:before="120" w:afterLines="50" w:after="120"/>
              <w:rPr>
                <w:rFonts w:ascii="SimSun" w:hAnsi="SimSun"/>
                <w:sz w:val="21"/>
              </w:rPr>
            </w:pPr>
            <w:r w:rsidRPr="005A4BD3">
              <w:rPr>
                <w:rFonts w:ascii="SimSun" w:hAnsi="SimSun"/>
                <w:sz w:val="21"/>
              </w:rPr>
              <w:t>12</w:t>
            </w:r>
            <w:r w:rsidR="007243F0" w:rsidRPr="005A4BD3">
              <w:rPr>
                <w:rFonts w:ascii="SimSun" w:hAnsi="SimSun"/>
                <w:sz w:val="21"/>
              </w:rPr>
              <w:t>,</w:t>
            </w:r>
            <w:r w:rsidRPr="005A4BD3">
              <w:rPr>
                <w:rFonts w:ascii="SimSun" w:hAnsi="SimSun"/>
                <w:sz w:val="21"/>
              </w:rPr>
              <w:t>615</w:t>
            </w:r>
          </w:p>
        </w:tc>
        <w:tc>
          <w:tcPr>
            <w:tcW w:w="1553" w:type="dxa"/>
          </w:tcPr>
          <w:p w:rsidR="00BE7942" w:rsidRPr="005A4BD3" w:rsidRDefault="00BE7942" w:rsidP="00211EF2">
            <w:pPr>
              <w:pStyle w:val="ONUME"/>
              <w:keepNext/>
              <w:spacing w:beforeLines="50" w:before="120" w:afterLines="50" w:after="120"/>
              <w:rPr>
                <w:rFonts w:ascii="SimSun" w:hAnsi="SimSun"/>
                <w:sz w:val="21"/>
              </w:rPr>
            </w:pPr>
            <w:r w:rsidRPr="005A4BD3">
              <w:rPr>
                <w:rFonts w:ascii="SimSun" w:hAnsi="SimSun"/>
                <w:sz w:val="21"/>
              </w:rPr>
              <w:t>12</w:t>
            </w:r>
            <w:r w:rsidR="007243F0" w:rsidRPr="005A4BD3">
              <w:rPr>
                <w:rFonts w:ascii="SimSun" w:hAnsi="SimSun"/>
                <w:sz w:val="21"/>
              </w:rPr>
              <w:t>,</w:t>
            </w:r>
            <w:r w:rsidRPr="005A4BD3">
              <w:rPr>
                <w:rFonts w:ascii="SimSun" w:hAnsi="SimSun"/>
                <w:sz w:val="21"/>
              </w:rPr>
              <w:t>780</w:t>
            </w:r>
          </w:p>
        </w:tc>
      </w:tr>
      <w:tr w:rsidR="00BE7942" w:rsidRPr="005A4BD3" w:rsidTr="007243F0">
        <w:tc>
          <w:tcPr>
            <w:tcW w:w="1809"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B</w:t>
            </w:r>
          </w:p>
        </w:tc>
        <w:tc>
          <w:tcPr>
            <w:tcW w:w="1552"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42</w:t>
            </w:r>
            <w:r w:rsidR="007243F0" w:rsidRPr="005A4BD3">
              <w:rPr>
                <w:rFonts w:ascii="SimSun" w:hAnsi="SimSun"/>
                <w:sz w:val="21"/>
              </w:rPr>
              <w:t>,</w:t>
            </w:r>
            <w:r w:rsidRPr="005A4BD3">
              <w:rPr>
                <w:rFonts w:ascii="SimSun" w:hAnsi="SimSun"/>
                <w:sz w:val="21"/>
              </w:rPr>
              <w:t>265</w:t>
            </w:r>
          </w:p>
        </w:tc>
        <w:tc>
          <w:tcPr>
            <w:tcW w:w="1552"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50</w:t>
            </w:r>
            <w:r w:rsidR="007243F0" w:rsidRPr="005A4BD3">
              <w:rPr>
                <w:rFonts w:ascii="SimSun" w:hAnsi="SimSun"/>
                <w:sz w:val="21"/>
              </w:rPr>
              <w:t>,</w:t>
            </w:r>
            <w:r w:rsidRPr="005A4BD3">
              <w:rPr>
                <w:rFonts w:ascii="SimSun" w:hAnsi="SimSun"/>
                <w:sz w:val="21"/>
              </w:rPr>
              <w:t>307</w:t>
            </w:r>
          </w:p>
        </w:tc>
        <w:tc>
          <w:tcPr>
            <w:tcW w:w="1553"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56</w:t>
            </w:r>
            <w:r w:rsidR="007243F0" w:rsidRPr="005A4BD3">
              <w:rPr>
                <w:rFonts w:ascii="SimSun" w:hAnsi="SimSun"/>
                <w:sz w:val="21"/>
              </w:rPr>
              <w:t>,</w:t>
            </w:r>
            <w:r w:rsidRPr="005A4BD3">
              <w:rPr>
                <w:rFonts w:ascii="SimSun" w:hAnsi="SimSun"/>
                <w:sz w:val="21"/>
              </w:rPr>
              <w:t>352</w:t>
            </w:r>
          </w:p>
        </w:tc>
        <w:tc>
          <w:tcPr>
            <w:tcW w:w="1552"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60</w:t>
            </w:r>
            <w:r w:rsidR="007243F0" w:rsidRPr="005A4BD3">
              <w:rPr>
                <w:rFonts w:ascii="SimSun" w:hAnsi="SimSun"/>
                <w:sz w:val="21"/>
              </w:rPr>
              <w:t>,</w:t>
            </w:r>
            <w:r w:rsidRPr="005A4BD3">
              <w:rPr>
                <w:rFonts w:ascii="SimSun" w:hAnsi="SimSun"/>
                <w:sz w:val="21"/>
              </w:rPr>
              <w:t>8</w:t>
            </w:r>
            <w:r w:rsidR="007243F0" w:rsidRPr="005A4BD3">
              <w:rPr>
                <w:rFonts w:ascii="SimSun" w:hAnsi="SimSun"/>
                <w:sz w:val="21"/>
              </w:rPr>
              <w:t>19</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52,780</w:t>
            </w:r>
          </w:p>
        </w:tc>
      </w:tr>
      <w:tr w:rsidR="00BE7942" w:rsidRPr="005A4BD3" w:rsidTr="007243F0">
        <w:tc>
          <w:tcPr>
            <w:tcW w:w="1809"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C</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13,669</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16,538</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19,035</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19,992</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17,596</w:t>
            </w:r>
          </w:p>
        </w:tc>
      </w:tr>
      <w:tr w:rsidR="00BE7942" w:rsidRPr="005A4BD3" w:rsidTr="007243F0">
        <w:tc>
          <w:tcPr>
            <w:tcW w:w="1809"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D</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18,481</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17,658</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19,969</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22,058</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21,939</w:t>
            </w:r>
          </w:p>
        </w:tc>
      </w:tr>
      <w:tr w:rsidR="00BE7942" w:rsidRPr="005A4BD3" w:rsidTr="007243F0">
        <w:tc>
          <w:tcPr>
            <w:tcW w:w="1809"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E</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21,329</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26,395</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28,456</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31,099</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27,621</w:t>
            </w:r>
          </w:p>
        </w:tc>
      </w:tr>
      <w:tr w:rsidR="00BE7942" w:rsidRPr="005A4BD3" w:rsidTr="007243F0">
        <w:tc>
          <w:tcPr>
            <w:tcW w:w="1809"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F</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46,132</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49,327</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53,880</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57,845</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55,742</w:t>
            </w:r>
          </w:p>
        </w:tc>
      </w:tr>
      <w:tr w:rsidR="00BE7942" w:rsidRPr="005A4BD3" w:rsidTr="007243F0">
        <w:tc>
          <w:tcPr>
            <w:tcW w:w="1809"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G</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120,319</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139,071</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153,112</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166,456</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165,012</w:t>
            </w:r>
          </w:p>
        </w:tc>
      </w:tr>
      <w:tr w:rsidR="00BE7942" w:rsidRPr="005A4BD3" w:rsidTr="007243F0">
        <w:tc>
          <w:tcPr>
            <w:tcW w:w="1809" w:type="dxa"/>
          </w:tcPr>
          <w:p w:rsidR="00BE7942" w:rsidRPr="005A4BD3" w:rsidRDefault="00BE7942" w:rsidP="00211EF2">
            <w:pPr>
              <w:pStyle w:val="ONUME"/>
              <w:spacing w:beforeLines="50" w:before="120" w:afterLines="50" w:after="120"/>
              <w:rPr>
                <w:rFonts w:ascii="SimSun" w:hAnsi="SimSun"/>
                <w:sz w:val="21"/>
              </w:rPr>
            </w:pPr>
            <w:r w:rsidRPr="005A4BD3">
              <w:rPr>
                <w:rFonts w:ascii="SimSun" w:hAnsi="SimSun"/>
                <w:sz w:val="21"/>
              </w:rPr>
              <w:t>H</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58,054</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64,757</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70,834</w:t>
            </w:r>
          </w:p>
        </w:tc>
        <w:tc>
          <w:tcPr>
            <w:tcW w:w="1552"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76,376</w:t>
            </w:r>
          </w:p>
        </w:tc>
        <w:tc>
          <w:tcPr>
            <w:tcW w:w="1553" w:type="dxa"/>
          </w:tcPr>
          <w:p w:rsidR="00BE7942" w:rsidRPr="005A4BD3" w:rsidRDefault="007243F0" w:rsidP="00211EF2">
            <w:pPr>
              <w:pStyle w:val="ONUME"/>
              <w:spacing w:beforeLines="50" w:before="120" w:afterLines="50" w:after="120"/>
              <w:rPr>
                <w:rFonts w:ascii="SimSun" w:hAnsi="SimSun"/>
                <w:sz w:val="21"/>
              </w:rPr>
            </w:pPr>
            <w:r w:rsidRPr="005A4BD3">
              <w:rPr>
                <w:rFonts w:ascii="SimSun" w:hAnsi="SimSun"/>
                <w:sz w:val="21"/>
              </w:rPr>
              <w:t>77,653</w:t>
            </w:r>
          </w:p>
        </w:tc>
      </w:tr>
    </w:tbl>
    <w:p w:rsidR="007243F0" w:rsidRPr="005A4BD3" w:rsidRDefault="00831648" w:rsidP="00211EF2">
      <w:pPr>
        <w:pStyle w:val="ONUME"/>
        <w:spacing w:afterLines="50" w:after="120" w:line="340" w:lineRule="atLeast"/>
        <w:rPr>
          <w:rFonts w:ascii="SimSun" w:hAnsi="SimSun"/>
          <w:sz w:val="21"/>
        </w:rPr>
      </w:pPr>
      <w:r w:rsidRPr="005A4BD3">
        <w:rPr>
          <w:rFonts w:ascii="SimSun" w:hAnsi="SimSun" w:hint="eastAsia"/>
          <w:sz w:val="21"/>
        </w:rPr>
        <w:t>上表中的技术领域分别为：</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A</w:t>
      </w:r>
      <w:r w:rsidRPr="005A4BD3">
        <w:rPr>
          <w:rFonts w:ascii="SimSun" w:hAnsi="SimSun"/>
          <w:sz w:val="21"/>
        </w:rPr>
        <w:tab/>
      </w:r>
      <w:r w:rsidR="00831648" w:rsidRPr="005A4BD3">
        <w:rPr>
          <w:rFonts w:ascii="SimSun" w:hAnsi="SimSun" w:hint="eastAsia"/>
          <w:sz w:val="21"/>
        </w:rPr>
        <w:t>生物技术</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B</w:t>
      </w:r>
      <w:r w:rsidRPr="005A4BD3">
        <w:rPr>
          <w:rFonts w:ascii="SimSun" w:hAnsi="SimSun"/>
          <w:sz w:val="21"/>
        </w:rPr>
        <w:tab/>
      </w:r>
      <w:r w:rsidR="0009285C" w:rsidRPr="005A4BD3">
        <w:rPr>
          <w:rFonts w:ascii="SimSun" w:hAnsi="SimSun" w:hint="eastAsia"/>
          <w:sz w:val="21"/>
        </w:rPr>
        <w:t>电子计算机、数字处理系统、信息安全、错误/故障处理</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C</w:t>
      </w:r>
      <w:r w:rsidRPr="005A4BD3">
        <w:rPr>
          <w:rFonts w:ascii="SimSun" w:hAnsi="SimSun"/>
          <w:sz w:val="21"/>
        </w:rPr>
        <w:tab/>
      </w:r>
      <w:r w:rsidR="0009285C" w:rsidRPr="005A4BD3">
        <w:rPr>
          <w:rFonts w:ascii="SimSun" w:hAnsi="SimSun" w:hint="eastAsia"/>
          <w:sz w:val="21"/>
        </w:rPr>
        <w:t>医疗器械</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D</w:t>
      </w:r>
      <w:r w:rsidRPr="005A4BD3">
        <w:rPr>
          <w:rFonts w:ascii="SimSun" w:hAnsi="SimSun"/>
          <w:sz w:val="21"/>
        </w:rPr>
        <w:tab/>
      </w:r>
      <w:r w:rsidR="0009285C" w:rsidRPr="005A4BD3">
        <w:rPr>
          <w:rFonts w:ascii="SimSun" w:hAnsi="SimSun" w:hint="eastAsia"/>
          <w:sz w:val="21"/>
        </w:rPr>
        <w:t>半导体器件和制造</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E</w:t>
      </w:r>
      <w:r w:rsidRPr="005A4BD3">
        <w:rPr>
          <w:rFonts w:ascii="SimSun" w:hAnsi="SimSun"/>
          <w:sz w:val="21"/>
        </w:rPr>
        <w:tab/>
      </w:r>
      <w:r w:rsidR="0009285C" w:rsidRPr="005A4BD3">
        <w:rPr>
          <w:rFonts w:ascii="SimSun" w:hAnsi="SimSun" w:hint="eastAsia"/>
          <w:sz w:val="21"/>
        </w:rPr>
        <w:t>电信</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F</w:t>
      </w:r>
      <w:r w:rsidRPr="005A4BD3">
        <w:rPr>
          <w:rFonts w:ascii="SimSun" w:hAnsi="SimSun"/>
          <w:sz w:val="21"/>
        </w:rPr>
        <w:tab/>
      </w:r>
      <w:r w:rsidR="0009285C" w:rsidRPr="005A4BD3">
        <w:rPr>
          <w:rFonts w:ascii="SimSun" w:hAnsi="SimSun" w:hint="eastAsia"/>
          <w:sz w:val="21"/>
        </w:rPr>
        <w:t>化学大类</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G</w:t>
      </w:r>
      <w:r w:rsidRPr="005A4BD3">
        <w:rPr>
          <w:rFonts w:ascii="SimSun" w:hAnsi="SimSun"/>
          <w:sz w:val="21"/>
        </w:rPr>
        <w:tab/>
      </w:r>
      <w:r w:rsidR="0009285C" w:rsidRPr="005A4BD3">
        <w:rPr>
          <w:rFonts w:ascii="SimSun" w:hAnsi="SimSun" w:hint="eastAsia"/>
          <w:sz w:val="21"/>
        </w:rPr>
        <w:t>电气大类</w:t>
      </w:r>
    </w:p>
    <w:p w:rsidR="007243F0" w:rsidRPr="005A4BD3" w:rsidRDefault="007243F0" w:rsidP="00211EF2">
      <w:pPr>
        <w:pStyle w:val="ONUME"/>
        <w:spacing w:afterLines="50" w:after="120" w:line="340" w:lineRule="atLeast"/>
        <w:contextualSpacing/>
        <w:rPr>
          <w:rFonts w:ascii="SimSun" w:hAnsi="SimSun"/>
          <w:sz w:val="21"/>
        </w:rPr>
      </w:pPr>
      <w:r w:rsidRPr="005A4BD3">
        <w:rPr>
          <w:rFonts w:ascii="SimSun" w:hAnsi="SimSun"/>
          <w:sz w:val="21"/>
        </w:rPr>
        <w:t>H</w:t>
      </w:r>
      <w:r w:rsidRPr="005A4BD3">
        <w:rPr>
          <w:rFonts w:ascii="SimSun" w:hAnsi="SimSun"/>
          <w:sz w:val="21"/>
        </w:rPr>
        <w:tab/>
      </w:r>
      <w:r w:rsidR="0009285C" w:rsidRPr="005A4BD3">
        <w:rPr>
          <w:rFonts w:ascii="SimSun" w:hAnsi="SimSun" w:hint="eastAsia"/>
          <w:sz w:val="21"/>
        </w:rPr>
        <w:t>机械大类</w:t>
      </w:r>
    </w:p>
    <w:p w:rsidR="00AA5F79" w:rsidRPr="005A4BD3" w:rsidRDefault="00305C3B" w:rsidP="00211EF2">
      <w:pPr>
        <w:pStyle w:val="ONUME"/>
        <w:spacing w:afterLines="50" w:after="120" w:line="340" w:lineRule="atLeast"/>
        <w:rPr>
          <w:rFonts w:ascii="SimSun" w:hAnsi="SimSun"/>
          <w:sz w:val="21"/>
        </w:rPr>
      </w:pPr>
      <w:r>
        <w:rPr>
          <w:rFonts w:ascii="SimSun" w:hAnsi="SimSun"/>
          <w:sz w:val="21"/>
        </w:rPr>
        <w:t>（</w:t>
      </w:r>
      <w:r w:rsidR="0009285C" w:rsidRPr="005A4BD3">
        <w:rPr>
          <w:rFonts w:ascii="SimSun" w:hAnsi="SimSun" w:hint="eastAsia"/>
          <w:sz w:val="21"/>
        </w:rPr>
        <w:t>F、G和H行各自的总量不包括A至E中所包含的申请</w:t>
      </w:r>
      <w:r>
        <w:rPr>
          <w:rFonts w:ascii="SimSun" w:hAnsi="SimSun"/>
          <w:sz w:val="21"/>
        </w:rPr>
        <w:t>）</w:t>
      </w:r>
    </w:p>
    <w:p w:rsidR="00AA5F79" w:rsidRPr="005A4BD3" w:rsidRDefault="00C55DBA" w:rsidP="00211EF2">
      <w:pPr>
        <w:pStyle w:val="ONUME"/>
        <w:spacing w:afterLines="50" w:after="120" w:line="340" w:lineRule="atLeast"/>
        <w:rPr>
          <w:rFonts w:ascii="SimSun" w:hAnsi="SimSun"/>
          <w:sz w:val="21"/>
        </w:rPr>
      </w:pPr>
      <w:r w:rsidRPr="005A4BD3">
        <w:rPr>
          <w:rFonts w:ascii="SimSun" w:hAnsi="SimSun" w:hint="eastAsia"/>
          <w:sz w:val="21"/>
        </w:rPr>
        <w:t>按途径开列的优先权</w:t>
      </w:r>
    </w:p>
    <w:tbl>
      <w:tblPr>
        <w:tblStyle w:val="a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7243F0" w:rsidRPr="005A4BD3" w:rsidTr="000B240F">
        <w:tc>
          <w:tcPr>
            <w:tcW w:w="2463" w:type="dxa"/>
            <w:tcBorders>
              <w:bottom w:val="single" w:sz="4" w:space="0" w:color="auto"/>
            </w:tcBorders>
          </w:tcPr>
          <w:p w:rsidR="007243F0" w:rsidRPr="005A4BD3" w:rsidRDefault="007243F0" w:rsidP="00AA5F79">
            <w:pPr>
              <w:pStyle w:val="ONUME"/>
              <w:rPr>
                <w:rFonts w:ascii="SimSun" w:hAnsi="SimSun"/>
                <w:sz w:val="21"/>
              </w:rPr>
            </w:pPr>
          </w:p>
        </w:tc>
        <w:tc>
          <w:tcPr>
            <w:tcW w:w="1421" w:type="dxa"/>
            <w:tcBorders>
              <w:bottom w:val="single" w:sz="4" w:space="0" w:color="auto"/>
            </w:tcBorders>
          </w:tcPr>
          <w:p w:rsidR="007243F0" w:rsidRPr="005A4BD3" w:rsidRDefault="007243F0" w:rsidP="00AA5F79">
            <w:pPr>
              <w:pStyle w:val="ONUME"/>
              <w:rPr>
                <w:rFonts w:ascii="SimSun" w:hAnsi="SimSun"/>
                <w:sz w:val="21"/>
              </w:rPr>
            </w:pPr>
            <w:r w:rsidRPr="005A4BD3">
              <w:rPr>
                <w:rFonts w:ascii="SimSun" w:hAnsi="SimSun"/>
                <w:sz w:val="21"/>
              </w:rPr>
              <w:t>2011</w:t>
            </w:r>
          </w:p>
        </w:tc>
        <w:tc>
          <w:tcPr>
            <w:tcW w:w="1422" w:type="dxa"/>
            <w:tcBorders>
              <w:bottom w:val="single" w:sz="4" w:space="0" w:color="auto"/>
            </w:tcBorders>
          </w:tcPr>
          <w:p w:rsidR="007243F0" w:rsidRPr="005A4BD3" w:rsidRDefault="007243F0" w:rsidP="00AA5F79">
            <w:pPr>
              <w:pStyle w:val="ONUME"/>
              <w:rPr>
                <w:rFonts w:ascii="SimSun" w:hAnsi="SimSun"/>
                <w:sz w:val="21"/>
              </w:rPr>
            </w:pPr>
            <w:r w:rsidRPr="005A4BD3">
              <w:rPr>
                <w:rFonts w:ascii="SimSun" w:hAnsi="SimSun"/>
                <w:sz w:val="21"/>
              </w:rPr>
              <w:t>2012</w:t>
            </w:r>
          </w:p>
        </w:tc>
        <w:tc>
          <w:tcPr>
            <w:tcW w:w="1421" w:type="dxa"/>
            <w:tcBorders>
              <w:bottom w:val="single" w:sz="4" w:space="0" w:color="auto"/>
            </w:tcBorders>
          </w:tcPr>
          <w:p w:rsidR="007243F0" w:rsidRPr="005A4BD3" w:rsidRDefault="007243F0" w:rsidP="00AA5F79">
            <w:pPr>
              <w:pStyle w:val="ONUME"/>
              <w:rPr>
                <w:rFonts w:ascii="SimSun" w:hAnsi="SimSun"/>
                <w:sz w:val="21"/>
              </w:rPr>
            </w:pPr>
            <w:r w:rsidRPr="005A4BD3">
              <w:rPr>
                <w:rFonts w:ascii="SimSun" w:hAnsi="SimSun"/>
                <w:sz w:val="21"/>
              </w:rPr>
              <w:t>2013</w:t>
            </w:r>
          </w:p>
        </w:tc>
        <w:tc>
          <w:tcPr>
            <w:tcW w:w="1422" w:type="dxa"/>
            <w:tcBorders>
              <w:bottom w:val="single" w:sz="4" w:space="0" w:color="auto"/>
            </w:tcBorders>
          </w:tcPr>
          <w:p w:rsidR="007243F0" w:rsidRPr="005A4BD3" w:rsidRDefault="007243F0" w:rsidP="00AA5F79">
            <w:pPr>
              <w:pStyle w:val="ONUME"/>
              <w:rPr>
                <w:rFonts w:ascii="SimSun" w:hAnsi="SimSun"/>
                <w:sz w:val="21"/>
              </w:rPr>
            </w:pPr>
            <w:r w:rsidRPr="005A4BD3">
              <w:rPr>
                <w:rFonts w:ascii="SimSun" w:hAnsi="SimSun"/>
                <w:sz w:val="21"/>
              </w:rPr>
              <w:t>2014</w:t>
            </w:r>
          </w:p>
        </w:tc>
        <w:tc>
          <w:tcPr>
            <w:tcW w:w="1422" w:type="dxa"/>
            <w:tcBorders>
              <w:bottom w:val="single" w:sz="4" w:space="0" w:color="auto"/>
            </w:tcBorders>
          </w:tcPr>
          <w:p w:rsidR="007243F0" w:rsidRPr="005A4BD3" w:rsidRDefault="007243F0" w:rsidP="00AA5F79">
            <w:pPr>
              <w:pStyle w:val="ONUME"/>
              <w:rPr>
                <w:rFonts w:ascii="SimSun" w:hAnsi="SimSun"/>
                <w:sz w:val="21"/>
              </w:rPr>
            </w:pPr>
            <w:r w:rsidRPr="005A4BD3">
              <w:rPr>
                <w:rFonts w:ascii="SimSun" w:hAnsi="SimSun"/>
                <w:sz w:val="21"/>
              </w:rPr>
              <w:t>2015</w:t>
            </w:r>
          </w:p>
        </w:tc>
      </w:tr>
      <w:tr w:rsidR="007243F0" w:rsidRPr="005A4BD3" w:rsidTr="000B240F">
        <w:tc>
          <w:tcPr>
            <w:tcW w:w="2463" w:type="dxa"/>
            <w:tcBorders>
              <w:top w:val="single" w:sz="4" w:space="0" w:color="auto"/>
              <w:bottom w:val="nil"/>
            </w:tcBorders>
          </w:tcPr>
          <w:p w:rsidR="007243F0" w:rsidRPr="005A4BD3" w:rsidRDefault="00D16245" w:rsidP="00AA5F79">
            <w:pPr>
              <w:pStyle w:val="ONUME"/>
              <w:rPr>
                <w:rFonts w:ascii="SimSun" w:hAnsi="SimSun"/>
                <w:sz w:val="21"/>
              </w:rPr>
            </w:pPr>
            <w:r w:rsidRPr="005A4BD3">
              <w:rPr>
                <w:rFonts w:ascii="SimSun" w:hAnsi="SimSun" w:hint="eastAsia"/>
                <w:sz w:val="21"/>
              </w:rPr>
              <w:t>总申请量</w:t>
            </w:r>
          </w:p>
        </w:tc>
        <w:tc>
          <w:tcPr>
            <w:tcW w:w="1421" w:type="dxa"/>
            <w:tcBorders>
              <w:top w:val="single" w:sz="4" w:space="0" w:color="auto"/>
              <w:bottom w:val="nil"/>
            </w:tcBorders>
          </w:tcPr>
          <w:p w:rsidR="007243F0" w:rsidRPr="005A4BD3" w:rsidRDefault="007243F0" w:rsidP="00AA5F79">
            <w:pPr>
              <w:pStyle w:val="ONUME"/>
              <w:rPr>
                <w:rFonts w:ascii="SimSun" w:hAnsi="SimSun"/>
                <w:sz w:val="21"/>
              </w:rPr>
            </w:pPr>
            <w:r w:rsidRPr="005A4BD3">
              <w:rPr>
                <w:rFonts w:ascii="SimSun" w:hAnsi="SimSun"/>
                <w:sz w:val="21"/>
              </w:rPr>
              <w:t>537</w:t>
            </w:r>
            <w:r w:rsidR="00230AB2" w:rsidRPr="005A4BD3">
              <w:rPr>
                <w:rFonts w:ascii="SimSun" w:hAnsi="SimSun"/>
                <w:sz w:val="21"/>
              </w:rPr>
              <w:t>,</w:t>
            </w:r>
            <w:r w:rsidRPr="005A4BD3">
              <w:rPr>
                <w:rFonts w:ascii="SimSun" w:hAnsi="SimSun"/>
                <w:sz w:val="21"/>
              </w:rPr>
              <w:t>171</w:t>
            </w:r>
          </w:p>
        </w:tc>
        <w:tc>
          <w:tcPr>
            <w:tcW w:w="1422" w:type="dxa"/>
            <w:tcBorders>
              <w:top w:val="single" w:sz="4" w:space="0" w:color="auto"/>
              <w:bottom w:val="nil"/>
            </w:tcBorders>
          </w:tcPr>
          <w:p w:rsidR="007243F0" w:rsidRPr="005A4BD3" w:rsidRDefault="007243F0" w:rsidP="00AA5F79">
            <w:pPr>
              <w:pStyle w:val="ONUME"/>
              <w:rPr>
                <w:rFonts w:ascii="SimSun" w:hAnsi="SimSun"/>
                <w:sz w:val="21"/>
              </w:rPr>
            </w:pPr>
            <w:r w:rsidRPr="005A4BD3">
              <w:rPr>
                <w:rFonts w:ascii="SimSun" w:hAnsi="SimSun"/>
                <w:sz w:val="21"/>
              </w:rPr>
              <w:t>565</w:t>
            </w:r>
            <w:r w:rsidR="00230AB2" w:rsidRPr="005A4BD3">
              <w:rPr>
                <w:rFonts w:ascii="SimSun" w:hAnsi="SimSun"/>
                <w:sz w:val="21"/>
              </w:rPr>
              <w:t>,</w:t>
            </w:r>
            <w:r w:rsidRPr="005A4BD3">
              <w:rPr>
                <w:rFonts w:ascii="SimSun" w:hAnsi="SimSun"/>
                <w:sz w:val="21"/>
              </w:rPr>
              <w:t>566</w:t>
            </w:r>
          </w:p>
        </w:tc>
        <w:tc>
          <w:tcPr>
            <w:tcW w:w="1421" w:type="dxa"/>
            <w:tcBorders>
              <w:top w:val="single" w:sz="4" w:space="0" w:color="auto"/>
              <w:bottom w:val="nil"/>
            </w:tcBorders>
          </w:tcPr>
          <w:p w:rsidR="007243F0" w:rsidRPr="005A4BD3" w:rsidRDefault="007243F0" w:rsidP="00AA5F79">
            <w:pPr>
              <w:pStyle w:val="ONUME"/>
              <w:rPr>
                <w:rFonts w:ascii="SimSun" w:hAnsi="SimSun"/>
                <w:sz w:val="21"/>
              </w:rPr>
            </w:pPr>
            <w:r w:rsidRPr="005A4BD3">
              <w:rPr>
                <w:rFonts w:ascii="SimSun" w:hAnsi="SimSun"/>
                <w:sz w:val="21"/>
              </w:rPr>
              <w:t>601</w:t>
            </w:r>
            <w:r w:rsidR="00230AB2" w:rsidRPr="005A4BD3">
              <w:rPr>
                <w:rFonts w:ascii="SimSun" w:hAnsi="SimSun"/>
                <w:sz w:val="21"/>
              </w:rPr>
              <w:t>,</w:t>
            </w:r>
            <w:r w:rsidRPr="005A4BD3">
              <w:rPr>
                <w:rFonts w:ascii="SimSun" w:hAnsi="SimSun"/>
                <w:sz w:val="21"/>
              </w:rPr>
              <w:t>464</w:t>
            </w:r>
          </w:p>
        </w:tc>
        <w:tc>
          <w:tcPr>
            <w:tcW w:w="1422" w:type="dxa"/>
            <w:tcBorders>
              <w:top w:val="single" w:sz="4" w:space="0" w:color="auto"/>
              <w:bottom w:val="nil"/>
            </w:tcBorders>
          </w:tcPr>
          <w:p w:rsidR="007243F0" w:rsidRPr="005A4BD3" w:rsidRDefault="007243F0" w:rsidP="00AA5F79">
            <w:pPr>
              <w:pStyle w:val="ONUME"/>
              <w:rPr>
                <w:rFonts w:ascii="SimSun" w:hAnsi="SimSun"/>
                <w:sz w:val="21"/>
              </w:rPr>
            </w:pPr>
            <w:r w:rsidRPr="005A4BD3">
              <w:rPr>
                <w:rFonts w:ascii="SimSun" w:hAnsi="SimSun"/>
                <w:sz w:val="21"/>
              </w:rPr>
              <w:t>618</w:t>
            </w:r>
            <w:r w:rsidR="00230AB2" w:rsidRPr="005A4BD3">
              <w:rPr>
                <w:rFonts w:ascii="SimSun" w:hAnsi="SimSun"/>
                <w:sz w:val="21"/>
              </w:rPr>
              <w:t>,</w:t>
            </w:r>
            <w:r w:rsidRPr="005A4BD3">
              <w:rPr>
                <w:rFonts w:ascii="SimSun" w:hAnsi="SimSun"/>
                <w:sz w:val="21"/>
              </w:rPr>
              <w:t>457</w:t>
            </w:r>
          </w:p>
        </w:tc>
        <w:tc>
          <w:tcPr>
            <w:tcW w:w="1422" w:type="dxa"/>
            <w:tcBorders>
              <w:top w:val="single" w:sz="4" w:space="0" w:color="auto"/>
              <w:bottom w:val="nil"/>
            </w:tcBorders>
          </w:tcPr>
          <w:p w:rsidR="007243F0" w:rsidRPr="005A4BD3" w:rsidRDefault="007243F0" w:rsidP="007243F0">
            <w:pPr>
              <w:pStyle w:val="ONUME"/>
              <w:rPr>
                <w:rFonts w:ascii="SimSun" w:hAnsi="SimSun"/>
                <w:sz w:val="21"/>
              </w:rPr>
            </w:pPr>
            <w:r w:rsidRPr="005A4BD3">
              <w:rPr>
                <w:rFonts w:ascii="SimSun" w:hAnsi="SimSun"/>
                <w:sz w:val="21"/>
              </w:rPr>
              <w:t>617</w:t>
            </w:r>
            <w:r w:rsidR="00230AB2" w:rsidRPr="005A4BD3">
              <w:rPr>
                <w:rFonts w:ascii="SimSun" w:hAnsi="SimSun"/>
                <w:sz w:val="21"/>
              </w:rPr>
              <w:t>,</w:t>
            </w:r>
            <w:r w:rsidRPr="005A4BD3">
              <w:rPr>
                <w:rFonts w:ascii="SimSun" w:hAnsi="SimSun"/>
                <w:sz w:val="21"/>
              </w:rPr>
              <w:t>216</w:t>
            </w:r>
          </w:p>
        </w:tc>
      </w:tr>
      <w:tr w:rsidR="007243F0" w:rsidRPr="005A4BD3" w:rsidTr="000B240F">
        <w:tc>
          <w:tcPr>
            <w:tcW w:w="2463" w:type="dxa"/>
            <w:tcBorders>
              <w:top w:val="nil"/>
            </w:tcBorders>
          </w:tcPr>
          <w:p w:rsidR="007243F0" w:rsidRPr="005A4BD3" w:rsidRDefault="007243F0" w:rsidP="00AA5F79">
            <w:pPr>
              <w:pStyle w:val="ONUME"/>
              <w:rPr>
                <w:rFonts w:ascii="SimSun" w:hAnsi="SimSun"/>
                <w:sz w:val="21"/>
              </w:rPr>
            </w:pPr>
            <w:r w:rsidRPr="005A4BD3">
              <w:rPr>
                <w:rFonts w:ascii="SimSun" w:hAnsi="SimSun"/>
                <w:sz w:val="21"/>
              </w:rPr>
              <w:t>PCT</w:t>
            </w:r>
            <w:r w:rsidR="00D16245" w:rsidRPr="005A4BD3">
              <w:rPr>
                <w:rFonts w:ascii="SimSun" w:hAnsi="SimSun" w:hint="eastAsia"/>
                <w:sz w:val="21"/>
              </w:rPr>
              <w:t>国家阶段</w:t>
            </w:r>
          </w:p>
        </w:tc>
        <w:tc>
          <w:tcPr>
            <w:tcW w:w="1421" w:type="dxa"/>
            <w:tcBorders>
              <w:top w:val="nil"/>
            </w:tcBorders>
          </w:tcPr>
          <w:p w:rsidR="007243F0" w:rsidRPr="005A4BD3" w:rsidRDefault="007243F0" w:rsidP="00AA5F79">
            <w:pPr>
              <w:pStyle w:val="ONUME"/>
              <w:rPr>
                <w:rFonts w:ascii="SimSun" w:hAnsi="SimSun"/>
                <w:sz w:val="21"/>
              </w:rPr>
            </w:pPr>
            <w:r w:rsidRPr="005A4BD3">
              <w:rPr>
                <w:rFonts w:ascii="SimSun" w:hAnsi="SimSun"/>
                <w:sz w:val="21"/>
              </w:rPr>
              <w:t>65</w:t>
            </w:r>
            <w:r w:rsidR="00230AB2" w:rsidRPr="005A4BD3">
              <w:rPr>
                <w:rFonts w:ascii="SimSun" w:hAnsi="SimSun"/>
                <w:sz w:val="21"/>
              </w:rPr>
              <w:t>,</w:t>
            </w:r>
            <w:r w:rsidRPr="005A4BD3">
              <w:rPr>
                <w:rFonts w:ascii="SimSun" w:hAnsi="SimSun"/>
                <w:sz w:val="21"/>
              </w:rPr>
              <w:t>463</w:t>
            </w:r>
          </w:p>
        </w:tc>
        <w:tc>
          <w:tcPr>
            <w:tcW w:w="1422" w:type="dxa"/>
            <w:tcBorders>
              <w:top w:val="nil"/>
            </w:tcBorders>
          </w:tcPr>
          <w:p w:rsidR="007243F0" w:rsidRPr="005A4BD3" w:rsidRDefault="007243F0" w:rsidP="00AA5F79">
            <w:pPr>
              <w:pStyle w:val="ONUME"/>
              <w:rPr>
                <w:rFonts w:ascii="SimSun" w:hAnsi="SimSun"/>
                <w:sz w:val="21"/>
              </w:rPr>
            </w:pPr>
            <w:r w:rsidRPr="005A4BD3">
              <w:rPr>
                <w:rFonts w:ascii="SimSun" w:hAnsi="SimSun"/>
                <w:sz w:val="21"/>
              </w:rPr>
              <w:t>67</w:t>
            </w:r>
            <w:r w:rsidR="00230AB2" w:rsidRPr="005A4BD3">
              <w:rPr>
                <w:rFonts w:ascii="SimSun" w:hAnsi="SimSun"/>
                <w:sz w:val="21"/>
              </w:rPr>
              <w:t>,</w:t>
            </w:r>
            <w:r w:rsidRPr="005A4BD3">
              <w:rPr>
                <w:rFonts w:ascii="SimSun" w:hAnsi="SimSun"/>
                <w:sz w:val="21"/>
              </w:rPr>
              <w:t>573</w:t>
            </w:r>
          </w:p>
        </w:tc>
        <w:tc>
          <w:tcPr>
            <w:tcW w:w="1421" w:type="dxa"/>
            <w:tcBorders>
              <w:top w:val="nil"/>
            </w:tcBorders>
          </w:tcPr>
          <w:p w:rsidR="007243F0" w:rsidRPr="005A4BD3" w:rsidRDefault="007243F0" w:rsidP="00AA5F79">
            <w:pPr>
              <w:pStyle w:val="ONUME"/>
              <w:rPr>
                <w:rFonts w:ascii="SimSun" w:hAnsi="SimSun"/>
                <w:sz w:val="21"/>
              </w:rPr>
            </w:pPr>
            <w:r w:rsidRPr="005A4BD3">
              <w:rPr>
                <w:rFonts w:ascii="SimSun" w:hAnsi="SimSun"/>
                <w:sz w:val="21"/>
              </w:rPr>
              <w:t>73</w:t>
            </w:r>
            <w:r w:rsidR="00230AB2" w:rsidRPr="005A4BD3">
              <w:rPr>
                <w:rFonts w:ascii="SimSun" w:hAnsi="SimSun"/>
                <w:sz w:val="21"/>
              </w:rPr>
              <w:t>,</w:t>
            </w:r>
            <w:r w:rsidRPr="005A4BD3">
              <w:rPr>
                <w:rFonts w:ascii="SimSun" w:hAnsi="SimSun"/>
                <w:sz w:val="21"/>
              </w:rPr>
              <w:t>488</w:t>
            </w:r>
          </w:p>
        </w:tc>
        <w:tc>
          <w:tcPr>
            <w:tcW w:w="1422" w:type="dxa"/>
            <w:tcBorders>
              <w:top w:val="nil"/>
            </w:tcBorders>
          </w:tcPr>
          <w:p w:rsidR="007243F0" w:rsidRPr="005A4BD3" w:rsidRDefault="007243F0" w:rsidP="00AA5F79">
            <w:pPr>
              <w:pStyle w:val="ONUME"/>
              <w:rPr>
                <w:rFonts w:ascii="SimSun" w:hAnsi="SimSun"/>
                <w:sz w:val="21"/>
              </w:rPr>
            </w:pPr>
            <w:r w:rsidRPr="005A4BD3">
              <w:rPr>
                <w:rFonts w:ascii="SimSun" w:hAnsi="SimSun"/>
                <w:sz w:val="21"/>
              </w:rPr>
              <w:t>78</w:t>
            </w:r>
            <w:r w:rsidR="00230AB2" w:rsidRPr="005A4BD3">
              <w:rPr>
                <w:rFonts w:ascii="SimSun" w:hAnsi="SimSun"/>
                <w:sz w:val="21"/>
              </w:rPr>
              <w:t>,</w:t>
            </w:r>
            <w:r w:rsidRPr="005A4BD3">
              <w:rPr>
                <w:rFonts w:ascii="SimSun" w:hAnsi="SimSun"/>
                <w:sz w:val="21"/>
              </w:rPr>
              <w:t>213</w:t>
            </w:r>
          </w:p>
        </w:tc>
        <w:tc>
          <w:tcPr>
            <w:tcW w:w="1422" w:type="dxa"/>
            <w:tcBorders>
              <w:top w:val="nil"/>
            </w:tcBorders>
          </w:tcPr>
          <w:p w:rsidR="007243F0" w:rsidRPr="005A4BD3" w:rsidRDefault="007243F0" w:rsidP="00AA5F79">
            <w:pPr>
              <w:pStyle w:val="ONUME"/>
              <w:rPr>
                <w:rFonts w:ascii="SimSun" w:hAnsi="SimSun"/>
                <w:sz w:val="21"/>
              </w:rPr>
            </w:pPr>
            <w:r w:rsidRPr="005A4BD3">
              <w:rPr>
                <w:rFonts w:ascii="SimSun" w:hAnsi="SimSun"/>
                <w:sz w:val="21"/>
              </w:rPr>
              <w:t>85</w:t>
            </w:r>
            <w:r w:rsidR="00230AB2" w:rsidRPr="005A4BD3">
              <w:rPr>
                <w:rFonts w:ascii="SimSun" w:hAnsi="SimSun"/>
                <w:sz w:val="21"/>
              </w:rPr>
              <w:t>,</w:t>
            </w:r>
            <w:r w:rsidRPr="005A4BD3">
              <w:rPr>
                <w:rFonts w:ascii="SimSun" w:hAnsi="SimSun"/>
                <w:sz w:val="21"/>
              </w:rPr>
              <w:t>387</w:t>
            </w:r>
          </w:p>
        </w:tc>
      </w:tr>
    </w:tbl>
    <w:p w:rsidR="00AA5F79" w:rsidRPr="005A4BD3" w:rsidRDefault="00D16245" w:rsidP="00211EF2">
      <w:pPr>
        <w:pStyle w:val="ONUME"/>
        <w:spacing w:afterLines="50" w:after="120" w:line="340" w:lineRule="atLeast"/>
        <w:rPr>
          <w:rFonts w:ascii="SimSun" w:hAnsi="SimSun"/>
          <w:sz w:val="21"/>
        </w:rPr>
      </w:pPr>
      <w:r w:rsidRPr="005A4BD3">
        <w:rPr>
          <w:rFonts w:ascii="SimSun" w:hAnsi="SimSun" w:hint="eastAsia"/>
          <w:sz w:val="21"/>
        </w:rPr>
        <w:t>作为</w:t>
      </w:r>
      <w:r w:rsidR="00230AB2" w:rsidRPr="005A4BD3">
        <w:rPr>
          <w:rFonts w:ascii="SimSun" w:hAnsi="SimSun"/>
          <w:sz w:val="21"/>
        </w:rPr>
        <w:t>PCT</w:t>
      </w:r>
      <w:r w:rsidRPr="005A4BD3">
        <w:rPr>
          <w:rFonts w:ascii="SimSun" w:hAnsi="SimSun" w:hint="eastAsia"/>
          <w:sz w:val="21"/>
        </w:rPr>
        <w:t>受理局受理的国际申请量：</w:t>
      </w:r>
    </w:p>
    <w:tbl>
      <w:tblPr>
        <w:tblStyle w:val="a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230AB2" w:rsidRPr="005A4BD3" w:rsidTr="000B240F">
        <w:tc>
          <w:tcPr>
            <w:tcW w:w="2463" w:type="dxa"/>
          </w:tcPr>
          <w:p w:rsidR="00230AB2" w:rsidRPr="005A4BD3" w:rsidRDefault="00230AB2" w:rsidP="008A1D17">
            <w:pPr>
              <w:pStyle w:val="ONUME"/>
              <w:rPr>
                <w:rFonts w:ascii="SimSun" w:hAnsi="SimSun"/>
                <w:sz w:val="21"/>
              </w:rPr>
            </w:pPr>
          </w:p>
        </w:tc>
        <w:tc>
          <w:tcPr>
            <w:tcW w:w="1421" w:type="dxa"/>
          </w:tcPr>
          <w:p w:rsidR="00230AB2" w:rsidRPr="005A4BD3" w:rsidRDefault="00230AB2" w:rsidP="008A1D17">
            <w:pPr>
              <w:pStyle w:val="ONUME"/>
              <w:rPr>
                <w:rFonts w:ascii="SimSun" w:hAnsi="SimSun"/>
                <w:sz w:val="21"/>
              </w:rPr>
            </w:pPr>
            <w:r w:rsidRPr="005A4BD3">
              <w:rPr>
                <w:rFonts w:ascii="SimSun" w:hAnsi="SimSun"/>
                <w:sz w:val="21"/>
              </w:rPr>
              <w:t>2011</w:t>
            </w:r>
          </w:p>
        </w:tc>
        <w:tc>
          <w:tcPr>
            <w:tcW w:w="1422" w:type="dxa"/>
          </w:tcPr>
          <w:p w:rsidR="00230AB2" w:rsidRPr="005A4BD3" w:rsidRDefault="00230AB2" w:rsidP="008A1D17">
            <w:pPr>
              <w:pStyle w:val="ONUME"/>
              <w:rPr>
                <w:rFonts w:ascii="SimSun" w:hAnsi="SimSun"/>
                <w:sz w:val="21"/>
              </w:rPr>
            </w:pPr>
            <w:r w:rsidRPr="005A4BD3">
              <w:rPr>
                <w:rFonts w:ascii="SimSun" w:hAnsi="SimSun"/>
                <w:sz w:val="21"/>
              </w:rPr>
              <w:t>2012</w:t>
            </w:r>
          </w:p>
        </w:tc>
        <w:tc>
          <w:tcPr>
            <w:tcW w:w="1421" w:type="dxa"/>
          </w:tcPr>
          <w:p w:rsidR="00230AB2" w:rsidRPr="005A4BD3" w:rsidRDefault="00230AB2" w:rsidP="008A1D17">
            <w:pPr>
              <w:pStyle w:val="ONUME"/>
              <w:rPr>
                <w:rFonts w:ascii="SimSun" w:hAnsi="SimSun"/>
                <w:sz w:val="21"/>
              </w:rPr>
            </w:pPr>
            <w:r w:rsidRPr="005A4BD3">
              <w:rPr>
                <w:rFonts w:ascii="SimSun" w:hAnsi="SimSun"/>
                <w:sz w:val="21"/>
              </w:rPr>
              <w:t>2013</w:t>
            </w:r>
          </w:p>
        </w:tc>
        <w:tc>
          <w:tcPr>
            <w:tcW w:w="1422" w:type="dxa"/>
          </w:tcPr>
          <w:p w:rsidR="00230AB2" w:rsidRPr="005A4BD3" w:rsidRDefault="00230AB2" w:rsidP="008A1D17">
            <w:pPr>
              <w:pStyle w:val="ONUME"/>
              <w:rPr>
                <w:rFonts w:ascii="SimSun" w:hAnsi="SimSun"/>
                <w:sz w:val="21"/>
              </w:rPr>
            </w:pPr>
            <w:r w:rsidRPr="005A4BD3">
              <w:rPr>
                <w:rFonts w:ascii="SimSun" w:hAnsi="SimSun"/>
                <w:sz w:val="21"/>
              </w:rPr>
              <w:t>2014</w:t>
            </w:r>
          </w:p>
        </w:tc>
        <w:tc>
          <w:tcPr>
            <w:tcW w:w="1422" w:type="dxa"/>
          </w:tcPr>
          <w:p w:rsidR="00230AB2" w:rsidRPr="005A4BD3" w:rsidRDefault="00230AB2" w:rsidP="008A1D17">
            <w:pPr>
              <w:pStyle w:val="ONUME"/>
              <w:rPr>
                <w:rFonts w:ascii="SimSun" w:hAnsi="SimSun"/>
                <w:sz w:val="21"/>
              </w:rPr>
            </w:pPr>
            <w:r w:rsidRPr="005A4BD3">
              <w:rPr>
                <w:rFonts w:ascii="SimSun" w:hAnsi="SimSun"/>
                <w:sz w:val="21"/>
              </w:rPr>
              <w:t>2015</w:t>
            </w:r>
          </w:p>
        </w:tc>
      </w:tr>
      <w:tr w:rsidR="00230AB2" w:rsidRPr="005A4BD3" w:rsidTr="000B240F">
        <w:tc>
          <w:tcPr>
            <w:tcW w:w="2463" w:type="dxa"/>
          </w:tcPr>
          <w:p w:rsidR="00230AB2" w:rsidRPr="005A4BD3" w:rsidRDefault="00230AB2" w:rsidP="008A1D17">
            <w:pPr>
              <w:pStyle w:val="ONUME"/>
              <w:rPr>
                <w:rFonts w:ascii="SimSun" w:hAnsi="SimSun"/>
                <w:sz w:val="21"/>
              </w:rPr>
            </w:pPr>
          </w:p>
        </w:tc>
        <w:tc>
          <w:tcPr>
            <w:tcW w:w="1421" w:type="dxa"/>
          </w:tcPr>
          <w:p w:rsidR="00230AB2" w:rsidRPr="005A4BD3" w:rsidRDefault="00230AB2" w:rsidP="008A1D17">
            <w:pPr>
              <w:pStyle w:val="ONUME"/>
              <w:rPr>
                <w:rFonts w:ascii="SimSun" w:hAnsi="SimSun"/>
                <w:sz w:val="21"/>
              </w:rPr>
            </w:pPr>
            <w:r w:rsidRPr="005A4BD3">
              <w:rPr>
                <w:rFonts w:ascii="SimSun" w:hAnsi="SimSun"/>
                <w:sz w:val="21"/>
              </w:rPr>
              <w:t>48,285</w:t>
            </w:r>
          </w:p>
        </w:tc>
        <w:tc>
          <w:tcPr>
            <w:tcW w:w="1422" w:type="dxa"/>
          </w:tcPr>
          <w:p w:rsidR="00230AB2" w:rsidRPr="005A4BD3" w:rsidRDefault="00230AB2" w:rsidP="008A1D17">
            <w:pPr>
              <w:pStyle w:val="ONUME"/>
              <w:rPr>
                <w:rFonts w:ascii="SimSun" w:hAnsi="SimSun"/>
                <w:sz w:val="21"/>
              </w:rPr>
            </w:pPr>
            <w:r w:rsidRPr="005A4BD3">
              <w:rPr>
                <w:rFonts w:ascii="SimSun" w:hAnsi="SimSun"/>
                <w:sz w:val="21"/>
              </w:rPr>
              <w:t>52,417</w:t>
            </w:r>
          </w:p>
        </w:tc>
        <w:tc>
          <w:tcPr>
            <w:tcW w:w="1421" w:type="dxa"/>
          </w:tcPr>
          <w:p w:rsidR="00230AB2" w:rsidRPr="005A4BD3" w:rsidRDefault="00230AB2" w:rsidP="008A1D17">
            <w:pPr>
              <w:pStyle w:val="ONUME"/>
              <w:rPr>
                <w:rFonts w:ascii="SimSun" w:hAnsi="SimSun"/>
                <w:sz w:val="21"/>
              </w:rPr>
            </w:pPr>
            <w:r w:rsidRPr="005A4BD3">
              <w:rPr>
                <w:rFonts w:ascii="SimSun" w:hAnsi="SimSun"/>
                <w:sz w:val="21"/>
              </w:rPr>
              <w:t>56,226</w:t>
            </w:r>
          </w:p>
        </w:tc>
        <w:tc>
          <w:tcPr>
            <w:tcW w:w="1422" w:type="dxa"/>
          </w:tcPr>
          <w:p w:rsidR="00230AB2" w:rsidRPr="005A4BD3" w:rsidRDefault="00230AB2" w:rsidP="008A1D17">
            <w:pPr>
              <w:pStyle w:val="ONUME"/>
              <w:rPr>
                <w:rFonts w:ascii="SimSun" w:hAnsi="SimSun"/>
                <w:sz w:val="21"/>
              </w:rPr>
            </w:pPr>
            <w:r w:rsidRPr="005A4BD3">
              <w:rPr>
                <w:rFonts w:ascii="SimSun" w:hAnsi="SimSun"/>
                <w:sz w:val="21"/>
              </w:rPr>
              <w:t>62,697</w:t>
            </w:r>
          </w:p>
        </w:tc>
        <w:tc>
          <w:tcPr>
            <w:tcW w:w="1422" w:type="dxa"/>
          </w:tcPr>
          <w:p w:rsidR="00230AB2" w:rsidRPr="005A4BD3" w:rsidRDefault="00230AB2" w:rsidP="008A1D17">
            <w:pPr>
              <w:pStyle w:val="ONUME"/>
              <w:rPr>
                <w:rFonts w:ascii="SimSun" w:hAnsi="SimSun"/>
                <w:sz w:val="21"/>
              </w:rPr>
            </w:pPr>
            <w:r w:rsidRPr="005A4BD3">
              <w:rPr>
                <w:rFonts w:ascii="SimSun" w:hAnsi="SimSun"/>
                <w:sz w:val="21"/>
              </w:rPr>
              <w:t>56,480</w:t>
            </w:r>
          </w:p>
        </w:tc>
      </w:tr>
    </w:tbl>
    <w:p w:rsidR="00230AB2" w:rsidRPr="00305C3B" w:rsidRDefault="00D16245" w:rsidP="00305C3B">
      <w:pPr>
        <w:keepNext/>
        <w:overflowPunct w:val="0"/>
        <w:spacing w:beforeLines="50" w:before="120" w:afterLines="50" w:after="120" w:line="340" w:lineRule="atLeast"/>
        <w:rPr>
          <w:rFonts w:ascii="SimSun" w:hAnsi="SimSun"/>
          <w:b/>
          <w:sz w:val="21"/>
          <w:szCs w:val="22"/>
        </w:rPr>
      </w:pPr>
      <w:r w:rsidRPr="00305C3B">
        <w:rPr>
          <w:rFonts w:ascii="SimSun" w:hAnsi="SimSun" w:hint="eastAsia"/>
          <w:b/>
          <w:sz w:val="21"/>
          <w:szCs w:val="22"/>
        </w:rPr>
        <w:t>国家未决时长和积压</w:t>
      </w:r>
    </w:p>
    <w:p w:rsidR="00AA5F79" w:rsidRPr="005A4BD3" w:rsidRDefault="00D16245" w:rsidP="00230AB2">
      <w:pPr>
        <w:pStyle w:val="ONUME"/>
        <w:rPr>
          <w:rFonts w:ascii="SimSun" w:hAnsi="SimSun"/>
          <w:sz w:val="21"/>
        </w:rPr>
      </w:pPr>
      <w:r w:rsidRPr="005A4BD3">
        <w:rPr>
          <w:rFonts w:ascii="SimSun" w:hAnsi="SimSun" w:hint="eastAsia"/>
          <w:sz w:val="21"/>
        </w:rPr>
        <w:t>2017年2月从美国专利商标局数据可视化中心获得的数据</w:t>
      </w:r>
      <w:r w:rsidRPr="005A4BD3">
        <w:rPr>
          <w:rStyle w:val="af"/>
          <w:rFonts w:ascii="SimSun" w:hAnsi="SimSun"/>
          <w:sz w:val="21"/>
          <w:szCs w:val="22"/>
        </w:rPr>
        <w:footnoteReference w:id="9"/>
      </w:r>
      <w:r w:rsidRPr="005A4BD3">
        <w:rPr>
          <w:rFonts w:ascii="SimSun" w:hAnsi="SimSun" w:hint="eastAsia"/>
          <w:sz w:val="21"/>
        </w:rPr>
        <w:t>：</w:t>
      </w:r>
    </w:p>
    <w:tbl>
      <w:tblPr>
        <w:tblStyle w:val="ae"/>
        <w:tblW w:w="0" w:type="auto"/>
        <w:tblLook w:val="04A0" w:firstRow="1" w:lastRow="0" w:firstColumn="1" w:lastColumn="0" w:noHBand="0" w:noVBand="1"/>
      </w:tblPr>
      <w:tblGrid>
        <w:gridCol w:w="5353"/>
        <w:gridCol w:w="2552"/>
      </w:tblGrid>
      <w:tr w:rsidR="00230AB2" w:rsidRPr="005A4BD3" w:rsidTr="005B2E34">
        <w:tc>
          <w:tcPr>
            <w:tcW w:w="5353" w:type="dxa"/>
            <w:tcBorders>
              <w:top w:val="nil"/>
              <w:left w:val="nil"/>
              <w:bottom w:val="single" w:sz="4" w:space="0" w:color="auto"/>
              <w:right w:val="nil"/>
            </w:tcBorders>
          </w:tcPr>
          <w:p w:rsidR="00230AB2" w:rsidRPr="005A4BD3" w:rsidRDefault="00D16245" w:rsidP="008A1D17">
            <w:pPr>
              <w:pStyle w:val="ONUME"/>
              <w:rPr>
                <w:rFonts w:ascii="SimSun" w:hAnsi="SimSun"/>
                <w:sz w:val="21"/>
              </w:rPr>
            </w:pPr>
            <w:r w:rsidRPr="005A4BD3">
              <w:rPr>
                <w:rFonts w:ascii="SimSun" w:hAnsi="SimSun" w:hint="eastAsia"/>
                <w:sz w:val="21"/>
              </w:rPr>
              <w:t>参数</w:t>
            </w:r>
          </w:p>
        </w:tc>
        <w:tc>
          <w:tcPr>
            <w:tcW w:w="2552" w:type="dxa"/>
            <w:tcBorders>
              <w:top w:val="nil"/>
              <w:left w:val="nil"/>
              <w:bottom w:val="single" w:sz="4" w:space="0" w:color="auto"/>
              <w:right w:val="nil"/>
            </w:tcBorders>
          </w:tcPr>
          <w:p w:rsidR="00230AB2" w:rsidRPr="005A4BD3" w:rsidRDefault="00D16245" w:rsidP="008A1D17">
            <w:pPr>
              <w:pStyle w:val="ONUME"/>
              <w:rPr>
                <w:rFonts w:ascii="SimSun" w:hAnsi="SimSun"/>
                <w:sz w:val="21"/>
              </w:rPr>
            </w:pPr>
            <w:r w:rsidRPr="005A4BD3">
              <w:rPr>
                <w:rFonts w:ascii="SimSun" w:hAnsi="SimSun" w:hint="eastAsia"/>
                <w:sz w:val="21"/>
              </w:rPr>
              <w:t>时长</w:t>
            </w:r>
          </w:p>
        </w:tc>
      </w:tr>
      <w:tr w:rsidR="00230AB2" w:rsidRPr="005A4BD3" w:rsidTr="005B2E34">
        <w:tc>
          <w:tcPr>
            <w:tcW w:w="5353" w:type="dxa"/>
            <w:tcBorders>
              <w:left w:val="nil"/>
              <w:bottom w:val="nil"/>
              <w:right w:val="nil"/>
            </w:tcBorders>
          </w:tcPr>
          <w:p w:rsidR="00230AB2" w:rsidRPr="005A4BD3" w:rsidRDefault="00D16245" w:rsidP="008A1D17">
            <w:pPr>
              <w:pStyle w:val="ONUME"/>
              <w:rPr>
                <w:rFonts w:ascii="SimSun" w:hAnsi="SimSun"/>
                <w:sz w:val="21"/>
              </w:rPr>
            </w:pPr>
            <w:r w:rsidRPr="005A4BD3">
              <w:rPr>
                <w:rFonts w:ascii="SimSun" w:hAnsi="SimSun" w:hint="eastAsia"/>
                <w:sz w:val="21"/>
              </w:rPr>
              <w:t>至第一次审查意见通知书</w:t>
            </w:r>
          </w:p>
        </w:tc>
        <w:tc>
          <w:tcPr>
            <w:tcW w:w="2552" w:type="dxa"/>
            <w:tcBorders>
              <w:left w:val="nil"/>
              <w:bottom w:val="nil"/>
              <w:right w:val="nil"/>
            </w:tcBorders>
          </w:tcPr>
          <w:p w:rsidR="00230AB2" w:rsidRPr="005A4BD3" w:rsidRDefault="00D16245" w:rsidP="008A1D17">
            <w:pPr>
              <w:pStyle w:val="ONUME"/>
              <w:rPr>
                <w:rFonts w:ascii="SimSun" w:hAnsi="SimSun"/>
                <w:sz w:val="21"/>
              </w:rPr>
            </w:pPr>
            <w:r w:rsidRPr="005A4BD3">
              <w:rPr>
                <w:rFonts w:ascii="SimSun" w:hAnsi="SimSun"/>
                <w:sz w:val="21"/>
              </w:rPr>
              <w:t>15.7</w:t>
            </w:r>
            <w:r w:rsidRPr="005A4BD3">
              <w:rPr>
                <w:rFonts w:ascii="SimSun" w:hAnsi="SimSun" w:hint="eastAsia"/>
                <w:sz w:val="21"/>
              </w:rPr>
              <w:t>个月</w:t>
            </w:r>
          </w:p>
        </w:tc>
      </w:tr>
      <w:tr w:rsidR="00230AB2" w:rsidRPr="005A4BD3" w:rsidTr="005B2E34">
        <w:tc>
          <w:tcPr>
            <w:tcW w:w="5353" w:type="dxa"/>
            <w:tcBorders>
              <w:top w:val="nil"/>
              <w:left w:val="nil"/>
              <w:bottom w:val="nil"/>
              <w:right w:val="nil"/>
            </w:tcBorders>
          </w:tcPr>
          <w:p w:rsidR="00230AB2" w:rsidRPr="005A4BD3" w:rsidRDefault="00D16245" w:rsidP="008A1D17">
            <w:pPr>
              <w:pStyle w:val="ONUME"/>
              <w:rPr>
                <w:rFonts w:ascii="SimSun" w:hAnsi="SimSun"/>
                <w:sz w:val="21"/>
              </w:rPr>
            </w:pPr>
            <w:r w:rsidRPr="005A4BD3">
              <w:rPr>
                <w:rFonts w:ascii="SimSun" w:hAnsi="SimSun" w:hint="eastAsia"/>
                <w:sz w:val="21"/>
              </w:rPr>
              <w:t>至最终决定</w:t>
            </w:r>
          </w:p>
        </w:tc>
        <w:tc>
          <w:tcPr>
            <w:tcW w:w="2552" w:type="dxa"/>
            <w:tcBorders>
              <w:top w:val="nil"/>
              <w:left w:val="nil"/>
              <w:bottom w:val="nil"/>
              <w:right w:val="nil"/>
            </w:tcBorders>
          </w:tcPr>
          <w:p w:rsidR="00230AB2" w:rsidRPr="005A4BD3" w:rsidRDefault="00D16245" w:rsidP="008A1D17">
            <w:pPr>
              <w:pStyle w:val="ONUME"/>
              <w:rPr>
                <w:rFonts w:ascii="SimSun" w:hAnsi="SimSun"/>
                <w:sz w:val="21"/>
              </w:rPr>
            </w:pPr>
            <w:r w:rsidRPr="005A4BD3">
              <w:rPr>
                <w:rFonts w:ascii="SimSun" w:hAnsi="SimSun"/>
                <w:sz w:val="21"/>
              </w:rPr>
              <w:t>25.6</w:t>
            </w:r>
            <w:r w:rsidRPr="005A4BD3">
              <w:rPr>
                <w:rFonts w:ascii="SimSun" w:hAnsi="SimSun" w:hint="eastAsia"/>
                <w:sz w:val="21"/>
              </w:rPr>
              <w:t>个月</w:t>
            </w:r>
          </w:p>
        </w:tc>
      </w:tr>
    </w:tbl>
    <w:p w:rsidR="00AA5F79" w:rsidRPr="005A4BD3" w:rsidRDefault="00AA5F79" w:rsidP="00AA5F79">
      <w:pPr>
        <w:pStyle w:val="ONUME"/>
        <w:rPr>
          <w:rFonts w:ascii="SimSun" w:hAnsi="SimSun"/>
          <w:sz w:val="21"/>
        </w:rPr>
      </w:pPr>
    </w:p>
    <w:tbl>
      <w:tblPr>
        <w:tblStyle w:val="ae"/>
        <w:tblW w:w="0" w:type="auto"/>
        <w:tblLook w:val="04A0" w:firstRow="1" w:lastRow="0" w:firstColumn="1" w:lastColumn="0" w:noHBand="0" w:noVBand="1"/>
      </w:tblPr>
      <w:tblGrid>
        <w:gridCol w:w="5353"/>
        <w:gridCol w:w="2552"/>
      </w:tblGrid>
      <w:tr w:rsidR="005B2E34" w:rsidRPr="005A4BD3" w:rsidTr="005B2E34">
        <w:tc>
          <w:tcPr>
            <w:tcW w:w="5353" w:type="dxa"/>
            <w:tcBorders>
              <w:top w:val="nil"/>
              <w:left w:val="nil"/>
              <w:bottom w:val="single" w:sz="4" w:space="0" w:color="auto"/>
              <w:right w:val="nil"/>
            </w:tcBorders>
          </w:tcPr>
          <w:p w:rsidR="005B2E34" w:rsidRPr="005A4BD3" w:rsidRDefault="00566986" w:rsidP="008A1D17">
            <w:pPr>
              <w:pStyle w:val="ONUME"/>
              <w:rPr>
                <w:rFonts w:ascii="SimSun" w:hAnsi="SimSun"/>
                <w:sz w:val="21"/>
              </w:rPr>
            </w:pPr>
            <w:r w:rsidRPr="005A4BD3">
              <w:rPr>
                <w:rFonts w:ascii="SimSun" w:hAnsi="SimSun" w:hint="eastAsia"/>
                <w:sz w:val="21"/>
              </w:rPr>
              <w:t>衡量</w:t>
            </w:r>
            <w:r w:rsidR="00354A59" w:rsidRPr="005A4BD3">
              <w:rPr>
                <w:rFonts w:ascii="SimSun" w:hAnsi="SimSun" w:hint="eastAsia"/>
                <w:sz w:val="21"/>
              </w:rPr>
              <w:t>指数</w:t>
            </w:r>
          </w:p>
        </w:tc>
        <w:tc>
          <w:tcPr>
            <w:tcW w:w="2552" w:type="dxa"/>
            <w:tcBorders>
              <w:top w:val="nil"/>
              <w:left w:val="nil"/>
              <w:bottom w:val="single" w:sz="4" w:space="0" w:color="auto"/>
              <w:right w:val="nil"/>
            </w:tcBorders>
          </w:tcPr>
          <w:p w:rsidR="005B2E34" w:rsidRPr="005A4BD3" w:rsidRDefault="00566986" w:rsidP="008A1D17">
            <w:pPr>
              <w:pStyle w:val="ONUME"/>
              <w:rPr>
                <w:rFonts w:ascii="SimSun" w:hAnsi="SimSun"/>
                <w:sz w:val="21"/>
              </w:rPr>
            </w:pPr>
            <w:r w:rsidRPr="005A4BD3">
              <w:rPr>
                <w:rFonts w:ascii="SimSun" w:hAnsi="SimSun" w:hint="eastAsia"/>
                <w:sz w:val="21"/>
              </w:rPr>
              <w:t>申请量</w:t>
            </w:r>
          </w:p>
        </w:tc>
      </w:tr>
      <w:tr w:rsidR="005B2E34" w:rsidRPr="005A4BD3" w:rsidTr="005B2E34">
        <w:tc>
          <w:tcPr>
            <w:tcW w:w="5353" w:type="dxa"/>
            <w:tcBorders>
              <w:left w:val="nil"/>
              <w:bottom w:val="nil"/>
              <w:right w:val="nil"/>
            </w:tcBorders>
          </w:tcPr>
          <w:p w:rsidR="005B2E34" w:rsidRPr="005A4BD3" w:rsidRDefault="00566986" w:rsidP="008A1D17">
            <w:pPr>
              <w:pStyle w:val="ONUME"/>
              <w:rPr>
                <w:rFonts w:ascii="SimSun" w:hAnsi="SimSun"/>
                <w:sz w:val="21"/>
              </w:rPr>
            </w:pPr>
            <w:r w:rsidRPr="005A4BD3">
              <w:rPr>
                <w:rFonts w:ascii="SimSun" w:hAnsi="SimSun" w:hint="eastAsia"/>
                <w:sz w:val="21"/>
              </w:rPr>
              <w:t>未决</w:t>
            </w:r>
            <w:r w:rsidR="008638D9" w:rsidRPr="005A4BD3">
              <w:rPr>
                <w:rFonts w:ascii="SimSun" w:hAnsi="SimSun" w:hint="eastAsia"/>
                <w:sz w:val="21"/>
              </w:rPr>
              <w:t>申请量</w:t>
            </w:r>
          </w:p>
        </w:tc>
        <w:tc>
          <w:tcPr>
            <w:tcW w:w="2552" w:type="dxa"/>
            <w:tcBorders>
              <w:left w:val="nil"/>
              <w:bottom w:val="nil"/>
              <w:right w:val="nil"/>
            </w:tcBorders>
          </w:tcPr>
          <w:p w:rsidR="005B2E34" w:rsidRPr="005A4BD3" w:rsidRDefault="005B2E34" w:rsidP="008A1D17">
            <w:pPr>
              <w:pStyle w:val="ONUME"/>
              <w:rPr>
                <w:rFonts w:ascii="SimSun" w:hAnsi="SimSun"/>
                <w:sz w:val="21"/>
              </w:rPr>
            </w:pPr>
            <w:r w:rsidRPr="005A4BD3">
              <w:rPr>
                <w:rFonts w:ascii="SimSun" w:hAnsi="SimSun"/>
                <w:sz w:val="21"/>
              </w:rPr>
              <w:t>546,702</w:t>
            </w:r>
          </w:p>
        </w:tc>
      </w:tr>
    </w:tbl>
    <w:p w:rsidR="002527BE" w:rsidRPr="005A4BD3" w:rsidRDefault="008638D9" w:rsidP="00211EF2">
      <w:pPr>
        <w:pStyle w:val="ONUME"/>
        <w:spacing w:beforeLines="100" w:before="240" w:afterLines="50" w:after="120" w:line="340" w:lineRule="atLeast"/>
        <w:rPr>
          <w:rFonts w:ascii="SimSun" w:hAnsi="SimSun"/>
          <w:b/>
          <w:caps/>
          <w:sz w:val="21"/>
          <w:u w:val="single"/>
        </w:rPr>
      </w:pPr>
      <w:r w:rsidRPr="005A4BD3">
        <w:rPr>
          <w:rFonts w:ascii="SimHei" w:eastAsia="SimHei" w:hAnsi="SimHei" w:hint="eastAsia"/>
          <w:sz w:val="21"/>
          <w:u w:val="single"/>
        </w:rPr>
        <w:t>结</w:t>
      </w:r>
      <w:r w:rsidR="00211EF2">
        <w:rPr>
          <w:rFonts w:ascii="SimHei" w:eastAsia="SimHei" w:hAnsi="SimHei" w:hint="eastAsia"/>
          <w:sz w:val="21"/>
          <w:u w:val="single"/>
        </w:rPr>
        <w:t xml:space="preserve">　</w:t>
      </w:r>
      <w:r w:rsidR="00632DFD">
        <w:rPr>
          <w:rFonts w:ascii="SimHei" w:eastAsia="SimHei" w:hAnsi="SimHei" w:hint="eastAsia"/>
          <w:sz w:val="21"/>
          <w:u w:val="single"/>
        </w:rPr>
        <w:t>语</w:t>
      </w:r>
    </w:p>
    <w:p w:rsidR="002527BE" w:rsidRPr="005A4BD3" w:rsidRDefault="00DF6C46" w:rsidP="00632DFD">
      <w:pPr>
        <w:spacing w:afterLines="50" w:after="120" w:line="340" w:lineRule="atLeast"/>
        <w:ind w:firstLineChars="200" w:firstLine="420"/>
        <w:jc w:val="both"/>
        <w:rPr>
          <w:rFonts w:ascii="SimSun" w:hAnsi="SimSun"/>
          <w:sz w:val="21"/>
        </w:rPr>
      </w:pPr>
      <w:r w:rsidRPr="005A4BD3">
        <w:rPr>
          <w:rFonts w:ascii="SimSun" w:hAnsi="SimSun" w:hint="eastAsia"/>
          <w:sz w:val="21"/>
        </w:rPr>
        <w:t>如本申请所示，美国专利商标局充分达到并超出为获准将作为专利合作条约国际检索和初审单位的指定再延长10年所规定的全部要求。</w:t>
      </w:r>
    </w:p>
    <w:p w:rsidR="002527BE" w:rsidRPr="005A4BD3" w:rsidRDefault="00211EF2" w:rsidP="00632DFD">
      <w:pPr>
        <w:spacing w:afterLines="50" w:after="120" w:line="340" w:lineRule="atLeast"/>
        <w:ind w:firstLineChars="200" w:firstLine="420"/>
        <w:jc w:val="both"/>
        <w:rPr>
          <w:rFonts w:ascii="SimSun" w:hAnsi="SimSun"/>
          <w:sz w:val="21"/>
        </w:rPr>
      </w:pPr>
      <w:r>
        <w:rPr>
          <w:rFonts w:ascii="SimSun" w:hAnsi="SimSun" w:hint="eastAsia"/>
          <w:sz w:val="21"/>
        </w:rPr>
        <w:t>美国专商局</w:t>
      </w:r>
      <w:r w:rsidR="00DF6C46" w:rsidRPr="005A4BD3">
        <w:rPr>
          <w:rFonts w:ascii="SimSun" w:hAnsi="SimSun" w:hint="eastAsia"/>
          <w:sz w:val="21"/>
        </w:rPr>
        <w:t>在在美国和世界范围内推动知识产权发展方面发挥着关键作用，</w:t>
      </w:r>
      <w:r w:rsidR="006F7015" w:rsidRPr="005A4BD3">
        <w:rPr>
          <w:rFonts w:ascii="SimSun" w:hAnsi="SimSun" w:hint="eastAsia"/>
          <w:sz w:val="21"/>
        </w:rPr>
        <w:t>而知识产权</w:t>
      </w:r>
      <w:r w:rsidR="0077264E" w:rsidRPr="005A4BD3">
        <w:rPr>
          <w:rFonts w:ascii="SimSun" w:hAnsi="SimSun" w:hint="eastAsia"/>
          <w:sz w:val="21"/>
        </w:rPr>
        <w:t>会对</w:t>
      </w:r>
      <w:r w:rsidR="006F7015" w:rsidRPr="005A4BD3">
        <w:rPr>
          <w:rFonts w:ascii="SimSun" w:hAnsi="SimSun" w:hint="eastAsia"/>
          <w:sz w:val="21"/>
        </w:rPr>
        <w:t>国家和全球经济</w:t>
      </w:r>
      <w:r w:rsidR="0077264E" w:rsidRPr="005A4BD3">
        <w:rPr>
          <w:rFonts w:ascii="SimSun" w:hAnsi="SimSun" w:hint="eastAsia"/>
          <w:sz w:val="21"/>
        </w:rPr>
        <w:t>产生影响</w:t>
      </w:r>
      <w:r w:rsidR="006F7015" w:rsidRPr="005A4BD3">
        <w:rPr>
          <w:rFonts w:ascii="SimSun" w:hAnsi="SimSun" w:hint="eastAsia"/>
          <w:sz w:val="21"/>
        </w:rPr>
        <w:t>。在PCT体系中，</w:t>
      </w:r>
      <w:r>
        <w:rPr>
          <w:rFonts w:ascii="SimSun" w:hAnsi="SimSun" w:hint="eastAsia"/>
          <w:sz w:val="21"/>
        </w:rPr>
        <w:t>美国专商局</w:t>
      </w:r>
      <w:r w:rsidR="006F7015" w:rsidRPr="005A4BD3">
        <w:rPr>
          <w:rFonts w:ascii="SimSun" w:hAnsi="SimSun" w:hint="eastAsia"/>
          <w:sz w:val="21"/>
        </w:rPr>
        <w:t>是关键的参与方，</w:t>
      </w:r>
      <w:r w:rsidR="0077264E" w:rsidRPr="005A4BD3">
        <w:rPr>
          <w:rFonts w:ascii="SimSun" w:hAnsi="SimSun" w:hint="eastAsia"/>
          <w:sz w:val="21"/>
        </w:rPr>
        <w:t>在全球PCT申请、检索和审查中占据很大比重。</w:t>
      </w:r>
    </w:p>
    <w:p w:rsidR="00AA5F79" w:rsidRPr="005A4BD3" w:rsidRDefault="0077264E" w:rsidP="00454D4E">
      <w:pPr>
        <w:keepNext/>
        <w:spacing w:afterLines="50" w:after="120" w:line="340" w:lineRule="atLeast"/>
        <w:ind w:firstLineChars="200" w:firstLine="420"/>
        <w:jc w:val="both"/>
        <w:rPr>
          <w:rFonts w:ascii="SimSun" w:hAnsi="SimSun"/>
          <w:sz w:val="21"/>
        </w:rPr>
      </w:pPr>
      <w:r w:rsidRPr="005A4BD3">
        <w:rPr>
          <w:rFonts w:ascii="SimSun" w:hAnsi="SimSun" w:hint="eastAsia"/>
          <w:sz w:val="21"/>
        </w:rPr>
        <w:t>由于所有这些原因，</w:t>
      </w:r>
      <w:r w:rsidR="005162BC" w:rsidRPr="005A4BD3">
        <w:rPr>
          <w:rFonts w:ascii="SimSun" w:hAnsi="SimSun" w:hint="eastAsia"/>
          <w:sz w:val="21"/>
        </w:rPr>
        <w:t>我局</w:t>
      </w:r>
      <w:r w:rsidRPr="005A4BD3">
        <w:rPr>
          <w:rFonts w:ascii="SimSun" w:hAnsi="SimSun" w:hint="eastAsia"/>
          <w:sz w:val="21"/>
        </w:rPr>
        <w:t>请求再次指定</w:t>
      </w:r>
      <w:r w:rsidR="00211EF2">
        <w:rPr>
          <w:rFonts w:ascii="SimSun" w:hAnsi="SimSun" w:hint="eastAsia"/>
          <w:sz w:val="21"/>
        </w:rPr>
        <w:t>美国专商局</w:t>
      </w:r>
      <w:r w:rsidRPr="005A4BD3">
        <w:rPr>
          <w:rFonts w:ascii="SimSun" w:hAnsi="SimSun" w:hint="eastAsia"/>
          <w:sz w:val="21"/>
        </w:rPr>
        <w:t>作为专利合作条约国际检索和初审单位，自2018年1月1日开始</w:t>
      </w:r>
      <w:r w:rsidR="009069F4" w:rsidRPr="005A4BD3">
        <w:rPr>
          <w:rFonts w:ascii="SimSun" w:hAnsi="SimSun" w:hint="eastAsia"/>
          <w:sz w:val="21"/>
        </w:rPr>
        <w:t>生效，</w:t>
      </w:r>
      <w:r w:rsidRPr="005A4BD3">
        <w:rPr>
          <w:rFonts w:ascii="SimSun" w:hAnsi="SimSun" w:hint="eastAsia"/>
          <w:sz w:val="21"/>
        </w:rPr>
        <w:t>为期10年。</w:t>
      </w:r>
    </w:p>
    <w:p w:rsidR="00AA5F79" w:rsidRPr="00211EF2" w:rsidRDefault="00FA4CE0" w:rsidP="00211EF2">
      <w:pPr>
        <w:pStyle w:val="ONUME"/>
        <w:overflowPunct w:val="0"/>
        <w:spacing w:afterLines="50" w:after="120" w:line="340" w:lineRule="atLeast"/>
        <w:ind w:left="5534"/>
        <w:jc w:val="both"/>
        <w:rPr>
          <w:rFonts w:ascii="KaiTi" w:eastAsia="KaiTi" w:hAnsi="KaiTi"/>
          <w:sz w:val="21"/>
        </w:rPr>
      </w:pPr>
      <w:r w:rsidRPr="00211EF2">
        <w:rPr>
          <w:rFonts w:ascii="KaiTi" w:eastAsia="KaiTi" w:hAnsi="KaiTi"/>
          <w:sz w:val="21"/>
        </w:rPr>
        <w:t>[</w:t>
      </w:r>
      <w:r w:rsidR="0077264E" w:rsidRPr="00211EF2">
        <w:rPr>
          <w:rFonts w:ascii="KaiTi" w:eastAsia="KaiTi" w:hAnsi="KaiTi" w:hint="eastAsia"/>
          <w:sz w:val="21"/>
        </w:rPr>
        <w:t>附件和文件完</w:t>
      </w:r>
      <w:r w:rsidRPr="00211EF2">
        <w:rPr>
          <w:rFonts w:ascii="KaiTi" w:eastAsia="KaiTi" w:hAnsi="KaiTi"/>
          <w:sz w:val="21"/>
        </w:rPr>
        <w:t>]</w:t>
      </w:r>
    </w:p>
    <w:sectPr w:rsidR="00AA5F79" w:rsidRPr="00211EF2" w:rsidSect="00AA5F7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ED" w:rsidRDefault="00CB5CED">
      <w:r>
        <w:separator/>
      </w:r>
    </w:p>
  </w:endnote>
  <w:endnote w:type="continuationSeparator" w:id="0">
    <w:p w:rsidR="00CB5CED" w:rsidRDefault="00CB5CED" w:rsidP="003B38C1">
      <w:r>
        <w:separator/>
      </w:r>
    </w:p>
    <w:p w:rsidR="00CB5CED" w:rsidRPr="003B38C1" w:rsidRDefault="00CB5CED" w:rsidP="003B38C1">
      <w:pPr>
        <w:spacing w:after="60"/>
        <w:rPr>
          <w:sz w:val="17"/>
        </w:rPr>
      </w:pPr>
      <w:r>
        <w:rPr>
          <w:sz w:val="17"/>
        </w:rPr>
        <w:t>[Endnote continued from previous page]</w:t>
      </w:r>
    </w:p>
  </w:endnote>
  <w:endnote w:type="continuationNotice" w:id="1">
    <w:p w:rsidR="00CB5CED" w:rsidRPr="003B38C1" w:rsidRDefault="00CB5C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ED" w:rsidRDefault="00CB5CED">
      <w:r>
        <w:separator/>
      </w:r>
    </w:p>
  </w:footnote>
  <w:footnote w:type="continuationSeparator" w:id="0">
    <w:p w:rsidR="00CB5CED" w:rsidRDefault="00CB5CED" w:rsidP="008B60B2">
      <w:r>
        <w:separator/>
      </w:r>
    </w:p>
    <w:p w:rsidR="00CB5CED" w:rsidRPr="00ED77FB" w:rsidRDefault="00CB5CED" w:rsidP="008B60B2">
      <w:pPr>
        <w:spacing w:after="60"/>
        <w:rPr>
          <w:sz w:val="17"/>
          <w:szCs w:val="17"/>
        </w:rPr>
      </w:pPr>
      <w:r w:rsidRPr="00ED77FB">
        <w:rPr>
          <w:sz w:val="17"/>
          <w:szCs w:val="17"/>
        </w:rPr>
        <w:t>[Footnote continued from previous page]</w:t>
      </w:r>
    </w:p>
  </w:footnote>
  <w:footnote w:type="continuationNotice" w:id="1">
    <w:p w:rsidR="00CB5CED" w:rsidRPr="00ED77FB" w:rsidRDefault="00CB5CED" w:rsidP="008B60B2">
      <w:pPr>
        <w:spacing w:before="60"/>
        <w:jc w:val="right"/>
        <w:rPr>
          <w:sz w:val="17"/>
          <w:szCs w:val="17"/>
        </w:rPr>
      </w:pPr>
      <w:r w:rsidRPr="00ED77FB">
        <w:rPr>
          <w:sz w:val="17"/>
          <w:szCs w:val="17"/>
        </w:rPr>
        <w:t>[Footnote continued on next page]</w:t>
      </w:r>
    </w:p>
  </w:footnote>
  <w:footnote w:id="2">
    <w:p w:rsidR="008110F5" w:rsidRPr="005A4BD3" w:rsidRDefault="008110F5" w:rsidP="00454D4E">
      <w:pPr>
        <w:pStyle w:val="a9"/>
        <w:overflowPunct w:val="0"/>
        <w:jc w:val="both"/>
        <w:rPr>
          <w:rFonts w:ascii="SimSun" w:hAnsi="SimSun"/>
        </w:rPr>
      </w:pPr>
      <w:r w:rsidRPr="005A4BD3">
        <w:rPr>
          <w:rStyle w:val="af"/>
          <w:rFonts w:ascii="SimSun" w:hAnsi="SimSun"/>
        </w:rPr>
        <w:footnoteRef/>
      </w:r>
      <w:r w:rsidRPr="005A4BD3">
        <w:rPr>
          <w:rFonts w:ascii="SimSun" w:hAnsi="SimSun"/>
        </w:rPr>
        <w:t xml:space="preserve"> </w:t>
      </w:r>
      <w:r w:rsidR="00454D4E">
        <w:rPr>
          <w:rFonts w:ascii="SimSun" w:hAnsi="SimSun" w:hint="eastAsia"/>
        </w:rPr>
        <w:tab/>
      </w:r>
      <w:hyperlink r:id="rId1" w:history="1">
        <w:r w:rsidRPr="005A4BD3">
          <w:rPr>
            <w:rStyle w:val="af0"/>
            <w:rFonts w:ascii="SimSun" w:hAnsi="SimSun"/>
            <w:color w:val="auto"/>
            <w:u w:val="none"/>
            <w:lang w:val="en-GB"/>
          </w:rPr>
          <w:t>http://www.wipo.int/pct/en/quality/authorities.html</w:t>
        </w:r>
      </w:hyperlink>
      <w:r w:rsidRPr="005A4BD3">
        <w:rPr>
          <w:rFonts w:ascii="SimSun" w:hAnsi="SimSun" w:hint="eastAsia"/>
          <w:lang w:val="en-GB"/>
        </w:rPr>
        <w:t>。</w:t>
      </w:r>
    </w:p>
  </w:footnote>
  <w:footnote w:id="3">
    <w:p w:rsidR="008110F5" w:rsidRPr="005A4BD3" w:rsidRDefault="008110F5" w:rsidP="00454D4E">
      <w:pPr>
        <w:pStyle w:val="a9"/>
        <w:overflowPunct w:val="0"/>
        <w:jc w:val="both"/>
        <w:rPr>
          <w:rFonts w:ascii="SimSun" w:hAnsi="SimSun"/>
        </w:rPr>
      </w:pPr>
      <w:r w:rsidRPr="005A4BD3">
        <w:rPr>
          <w:rStyle w:val="af"/>
          <w:rFonts w:ascii="SimSun" w:hAnsi="SimSun"/>
        </w:rPr>
        <w:footnoteRef/>
      </w:r>
      <w:r w:rsidRPr="005A4BD3">
        <w:rPr>
          <w:rFonts w:ascii="SimSun" w:hAnsi="SimSun"/>
        </w:rPr>
        <w:t xml:space="preserve"> </w:t>
      </w:r>
      <w:r w:rsidR="00454D4E">
        <w:rPr>
          <w:rFonts w:ascii="SimSun" w:hAnsi="SimSun" w:hint="eastAsia"/>
        </w:rPr>
        <w:tab/>
      </w:r>
      <w:r w:rsidR="00211EF2">
        <w:rPr>
          <w:rFonts w:ascii="SimSun" w:hAnsi="SimSun" w:hint="eastAsia"/>
        </w:rPr>
        <w:t>美国专商局</w:t>
      </w:r>
      <w:r w:rsidRPr="005A4BD3">
        <w:rPr>
          <w:rFonts w:ascii="SimSun" w:hAnsi="SimSun" w:hint="eastAsia"/>
        </w:rPr>
        <w:t>与WIPO国际局之间有关美国专利商标局作为专利合作条约国际检索单位和国际初审单位开展业务的协议，2007年10月3日。</w:t>
      </w:r>
    </w:p>
  </w:footnote>
  <w:footnote w:id="4">
    <w:p w:rsidR="008110F5" w:rsidRPr="005A4BD3" w:rsidRDefault="008110F5" w:rsidP="00454D4E">
      <w:pPr>
        <w:pStyle w:val="a9"/>
        <w:overflowPunct w:val="0"/>
        <w:jc w:val="both"/>
        <w:rPr>
          <w:rFonts w:ascii="SimSun" w:hAnsi="SimSun"/>
        </w:rPr>
      </w:pPr>
      <w:r w:rsidRPr="005A4BD3">
        <w:rPr>
          <w:rStyle w:val="af"/>
          <w:rFonts w:ascii="SimSun" w:hAnsi="SimSun"/>
        </w:rPr>
        <w:footnoteRef/>
      </w:r>
      <w:r w:rsidR="00581287" w:rsidRPr="005A4BD3">
        <w:rPr>
          <w:rFonts w:ascii="SimSun" w:hAnsi="SimSun"/>
        </w:rPr>
        <w:t xml:space="preserve"> </w:t>
      </w:r>
      <w:r w:rsidR="00454D4E">
        <w:rPr>
          <w:rFonts w:ascii="SimSun" w:hAnsi="SimSun" w:hint="eastAsia"/>
        </w:rPr>
        <w:tab/>
      </w:r>
      <w:r w:rsidR="00581287" w:rsidRPr="005A4BD3">
        <w:rPr>
          <w:rFonts w:ascii="SimSun" w:hAnsi="SimSun" w:hint="eastAsia"/>
        </w:rPr>
        <w:t>美国人口普查局。</w:t>
      </w:r>
      <w:hyperlink r:id="rId2" w:history="1">
        <w:r w:rsidRPr="005A4BD3">
          <w:rPr>
            <w:rStyle w:val="af0"/>
            <w:rFonts w:ascii="SimSun" w:hAnsi="SimSun"/>
            <w:color w:val="auto"/>
            <w:u w:val="none"/>
          </w:rPr>
          <w:t>http://www.census.gov/popclock/</w:t>
        </w:r>
      </w:hyperlink>
    </w:p>
  </w:footnote>
  <w:footnote w:id="5">
    <w:p w:rsidR="008110F5" w:rsidRPr="005A4BD3" w:rsidRDefault="008110F5" w:rsidP="00454D4E">
      <w:pPr>
        <w:pStyle w:val="a9"/>
        <w:overflowPunct w:val="0"/>
        <w:jc w:val="both"/>
        <w:rPr>
          <w:rFonts w:ascii="SimSun" w:hAnsi="SimSun"/>
        </w:rPr>
      </w:pPr>
      <w:r w:rsidRPr="005A4BD3">
        <w:rPr>
          <w:rStyle w:val="af"/>
          <w:rFonts w:ascii="SimSun" w:hAnsi="SimSun"/>
        </w:rPr>
        <w:footnoteRef/>
      </w:r>
      <w:r w:rsidR="00831648" w:rsidRPr="005A4BD3">
        <w:rPr>
          <w:rFonts w:ascii="SimSun" w:hAnsi="SimSun"/>
        </w:rPr>
        <w:t xml:space="preserve"> </w:t>
      </w:r>
      <w:r w:rsidR="00454D4E">
        <w:rPr>
          <w:rFonts w:ascii="SimSun" w:hAnsi="SimSun" w:hint="eastAsia"/>
        </w:rPr>
        <w:tab/>
      </w:r>
      <w:r w:rsidR="00831648" w:rsidRPr="005A4BD3">
        <w:rPr>
          <w:rFonts w:ascii="SimSun" w:hAnsi="SimSun" w:hint="eastAsia"/>
        </w:rPr>
        <w:t>美国商务部经济分析局。</w:t>
      </w:r>
      <w:hyperlink r:id="rId3" w:history="1">
        <w:r w:rsidRPr="005A4BD3">
          <w:rPr>
            <w:rStyle w:val="af0"/>
            <w:rFonts w:ascii="SimSun" w:hAnsi="SimSun"/>
            <w:color w:val="auto"/>
            <w:u w:val="none"/>
          </w:rPr>
          <w:t>https://www.bea.gov/national/index.htm</w:t>
        </w:r>
      </w:hyperlink>
    </w:p>
  </w:footnote>
  <w:footnote w:id="6">
    <w:p w:rsidR="008110F5" w:rsidRPr="005A4BD3" w:rsidRDefault="008110F5" w:rsidP="00454D4E">
      <w:pPr>
        <w:pStyle w:val="a9"/>
        <w:overflowPunct w:val="0"/>
        <w:rPr>
          <w:rFonts w:ascii="SimSun" w:hAnsi="SimSun"/>
        </w:rPr>
      </w:pPr>
      <w:r w:rsidRPr="005A4BD3">
        <w:rPr>
          <w:rStyle w:val="af"/>
          <w:rFonts w:ascii="SimSun" w:hAnsi="SimSun"/>
        </w:rPr>
        <w:footnoteRef/>
      </w:r>
      <w:r w:rsidRPr="005A4BD3">
        <w:rPr>
          <w:rFonts w:ascii="SimSun" w:hAnsi="SimSun"/>
        </w:rPr>
        <w:t xml:space="preserve"> </w:t>
      </w:r>
      <w:r w:rsidR="00454D4E">
        <w:rPr>
          <w:rFonts w:ascii="SimSun" w:hAnsi="SimSun" w:hint="eastAsia"/>
        </w:rPr>
        <w:tab/>
      </w:r>
      <w:r w:rsidR="00831648" w:rsidRPr="005A4BD3">
        <w:rPr>
          <w:rFonts w:ascii="SimSun" w:hAnsi="SimSun" w:hint="eastAsia"/>
        </w:rPr>
        <w:t>世界银行。</w:t>
      </w:r>
      <w:hyperlink r:id="rId4" w:history="1">
        <w:r w:rsidRPr="005A4BD3">
          <w:rPr>
            <w:rStyle w:val="af0"/>
            <w:rFonts w:ascii="SimSun" w:hAnsi="SimSun"/>
            <w:color w:val="auto"/>
            <w:u w:val="none"/>
          </w:rPr>
          <w:t>http://data.worldbank.org/indicator/GB.XPD.RSDV.GD.ZS?end=2013&amp;start=2013&amp;view=map</w:t>
        </w:r>
      </w:hyperlink>
    </w:p>
  </w:footnote>
  <w:footnote w:id="7">
    <w:p w:rsidR="008110F5" w:rsidRPr="005A4BD3" w:rsidRDefault="008110F5" w:rsidP="00454D4E">
      <w:pPr>
        <w:pStyle w:val="a9"/>
        <w:overflowPunct w:val="0"/>
        <w:jc w:val="both"/>
        <w:rPr>
          <w:rFonts w:ascii="SimSun" w:hAnsi="SimSun"/>
        </w:rPr>
      </w:pPr>
      <w:r w:rsidRPr="005A4BD3">
        <w:rPr>
          <w:rStyle w:val="af"/>
          <w:rFonts w:ascii="SimSun" w:hAnsi="SimSun"/>
        </w:rPr>
        <w:footnoteRef/>
      </w:r>
      <w:r w:rsidRPr="005A4BD3">
        <w:rPr>
          <w:rFonts w:ascii="SimSun" w:hAnsi="SimSun"/>
        </w:rPr>
        <w:t xml:space="preserve"> </w:t>
      </w:r>
      <w:r w:rsidR="00454D4E">
        <w:rPr>
          <w:rFonts w:ascii="SimSun" w:hAnsi="SimSun" w:hint="eastAsia"/>
        </w:rPr>
        <w:tab/>
      </w:r>
      <w:r w:rsidR="00831648" w:rsidRPr="005A4BD3">
        <w:rPr>
          <w:rFonts w:ascii="SimSun" w:hAnsi="SimSun" w:hint="eastAsia"/>
        </w:rPr>
        <w:t>卡内基高等教育机构分类。</w:t>
      </w:r>
      <w:hyperlink r:id="rId5" w:history="1">
        <w:r w:rsidRPr="005A4BD3">
          <w:rPr>
            <w:rStyle w:val="af0"/>
            <w:rFonts w:ascii="SimSun" w:hAnsi="SimSun"/>
            <w:color w:val="auto"/>
            <w:u w:val="none"/>
          </w:rPr>
          <w:t>http://carnegieclassifications.iu.edu/lookup/standard.php</w:t>
        </w:r>
      </w:hyperlink>
    </w:p>
  </w:footnote>
  <w:footnote w:id="8">
    <w:p w:rsidR="00831648" w:rsidRPr="005A4BD3" w:rsidRDefault="00831648" w:rsidP="00454D4E">
      <w:pPr>
        <w:pStyle w:val="a9"/>
        <w:overflowPunct w:val="0"/>
        <w:rPr>
          <w:rFonts w:ascii="SimSun" w:hAnsi="SimSun"/>
        </w:rPr>
      </w:pPr>
      <w:r w:rsidRPr="005A4BD3">
        <w:rPr>
          <w:rStyle w:val="af"/>
          <w:rFonts w:ascii="SimSun" w:hAnsi="SimSun"/>
        </w:rPr>
        <w:footnoteRef/>
      </w:r>
      <w:r w:rsidRPr="005A4BD3">
        <w:rPr>
          <w:rFonts w:ascii="SimSun" w:hAnsi="SimSun"/>
        </w:rPr>
        <w:t xml:space="preserve"> </w:t>
      </w:r>
      <w:r w:rsidR="00454D4E">
        <w:rPr>
          <w:rFonts w:ascii="SimSun" w:hAnsi="SimSun" w:hint="eastAsia"/>
        </w:rPr>
        <w:tab/>
      </w:r>
      <w:r w:rsidR="00211EF2">
        <w:rPr>
          <w:rFonts w:ascii="SimSun" w:hAnsi="SimSun"/>
        </w:rPr>
        <w:t>美国专商局</w:t>
      </w:r>
      <w:r w:rsidRPr="005A4BD3">
        <w:rPr>
          <w:rFonts w:ascii="SimSun" w:hAnsi="SimSun" w:hint="eastAsia"/>
        </w:rPr>
        <w:t>数据可视化中心。</w:t>
      </w:r>
      <w:r w:rsidRPr="005A4BD3">
        <w:rPr>
          <w:rFonts w:ascii="SimSun" w:hAnsi="SimSun"/>
        </w:rPr>
        <w:t>https://www.uspto.gov/web/offices/ac/ido/oeip/taf/reports_stech.htm</w:t>
      </w:r>
    </w:p>
  </w:footnote>
  <w:footnote w:id="9">
    <w:p w:rsidR="00D16245" w:rsidRPr="005A4BD3" w:rsidRDefault="00D16245" w:rsidP="00454D4E">
      <w:pPr>
        <w:pStyle w:val="a9"/>
        <w:overflowPunct w:val="0"/>
        <w:jc w:val="both"/>
        <w:rPr>
          <w:rFonts w:ascii="SimSun" w:hAnsi="SimSun"/>
        </w:rPr>
      </w:pPr>
      <w:r w:rsidRPr="005A4BD3">
        <w:rPr>
          <w:rStyle w:val="af"/>
          <w:rFonts w:ascii="SimSun" w:hAnsi="SimSun"/>
        </w:rPr>
        <w:footnoteRef/>
      </w:r>
      <w:r w:rsidRPr="005A4BD3">
        <w:rPr>
          <w:rFonts w:ascii="SimSun" w:hAnsi="SimSun"/>
        </w:rPr>
        <w:t xml:space="preserve"> </w:t>
      </w:r>
      <w:r w:rsidR="00454D4E">
        <w:rPr>
          <w:rFonts w:ascii="SimSun" w:hAnsi="SimSun" w:hint="eastAsia"/>
        </w:rPr>
        <w:tab/>
      </w:r>
      <w:hyperlink r:id="rId6" w:history="1">
        <w:r w:rsidRPr="005A4BD3">
          <w:rPr>
            <w:rStyle w:val="af0"/>
            <w:rFonts w:ascii="SimSun" w:hAnsi="SimSun"/>
            <w:color w:val="auto"/>
            <w:u w:val="none"/>
          </w:rPr>
          <w:t>https://www.uspto.gov/dashboards/patents/main.dashxml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65" w:rsidRPr="005A4BD3" w:rsidRDefault="005C0465" w:rsidP="00477D6B">
    <w:pPr>
      <w:jc w:val="right"/>
      <w:rPr>
        <w:rFonts w:ascii="SimSun" w:hAnsi="SimSun"/>
        <w:sz w:val="21"/>
      </w:rPr>
    </w:pPr>
    <w:bookmarkStart w:id="5" w:name="Code2"/>
    <w:bookmarkEnd w:id="5"/>
    <w:r w:rsidRPr="005A4BD3">
      <w:rPr>
        <w:rFonts w:ascii="SimSun" w:hAnsi="SimSun"/>
        <w:sz w:val="21"/>
      </w:rPr>
      <w:t>PCT/CTC/30/10</w:t>
    </w:r>
  </w:p>
  <w:p w:rsidR="005C0465" w:rsidRPr="005A4BD3" w:rsidRDefault="005C0465" w:rsidP="00477D6B">
    <w:pPr>
      <w:jc w:val="right"/>
      <w:rPr>
        <w:rFonts w:ascii="SimSun" w:hAnsi="SimSun"/>
        <w:sz w:val="21"/>
      </w:rPr>
    </w:pPr>
    <w:r w:rsidRPr="005A4BD3">
      <w:rPr>
        <w:rFonts w:ascii="SimSun" w:hAnsi="SimSun"/>
        <w:sz w:val="21"/>
      </w:rPr>
      <w:t xml:space="preserve">page </w:t>
    </w:r>
    <w:r w:rsidRPr="005A4BD3">
      <w:rPr>
        <w:rFonts w:ascii="SimSun" w:hAnsi="SimSun"/>
        <w:sz w:val="21"/>
      </w:rPr>
      <w:fldChar w:fldCharType="begin"/>
    </w:r>
    <w:r w:rsidRPr="005A4BD3">
      <w:rPr>
        <w:rFonts w:ascii="SimSun" w:hAnsi="SimSun"/>
        <w:sz w:val="21"/>
      </w:rPr>
      <w:instrText xml:space="preserve"> PAGE  \* MERGEFORMAT </w:instrText>
    </w:r>
    <w:r w:rsidRPr="005A4BD3">
      <w:rPr>
        <w:rFonts w:ascii="SimSun" w:hAnsi="SimSun"/>
        <w:sz w:val="21"/>
      </w:rPr>
      <w:fldChar w:fldCharType="separate"/>
    </w:r>
    <w:r w:rsidRPr="005A4BD3">
      <w:rPr>
        <w:rFonts w:ascii="SimSun" w:hAnsi="SimSun"/>
        <w:noProof/>
        <w:sz w:val="21"/>
      </w:rPr>
      <w:t>6</w:t>
    </w:r>
    <w:r w:rsidRPr="005A4BD3">
      <w:rPr>
        <w:rFonts w:ascii="SimSun" w:hAnsi="SimSun"/>
        <w:sz w:val="21"/>
      </w:rPr>
      <w:fldChar w:fldCharType="end"/>
    </w:r>
  </w:p>
  <w:p w:rsidR="005C0465" w:rsidRPr="005A4BD3" w:rsidRDefault="005C046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0F5" w:rsidRPr="005A4BD3" w:rsidRDefault="008110F5" w:rsidP="00477D6B">
    <w:pPr>
      <w:jc w:val="right"/>
      <w:rPr>
        <w:rFonts w:ascii="SimSun" w:hAnsi="SimSun"/>
        <w:sz w:val="21"/>
        <w:lang w:val="fr-FR"/>
      </w:rPr>
    </w:pPr>
    <w:r w:rsidRPr="005A4BD3">
      <w:rPr>
        <w:rFonts w:ascii="SimSun" w:hAnsi="SimSun"/>
        <w:sz w:val="21"/>
        <w:lang w:val="fr-FR"/>
      </w:rPr>
      <w:t>PCT/CTC/30/22</w:t>
    </w:r>
  </w:p>
  <w:p w:rsidR="008110F5" w:rsidRPr="005A4BD3" w:rsidRDefault="008110F5" w:rsidP="00477D6B">
    <w:pPr>
      <w:jc w:val="right"/>
      <w:rPr>
        <w:rFonts w:ascii="SimSun" w:hAnsi="SimSun"/>
        <w:sz w:val="21"/>
        <w:lang w:val="fr-FR"/>
      </w:rPr>
    </w:pPr>
    <w:proofErr w:type="gramStart"/>
    <w:r w:rsidRPr="005A4BD3">
      <w:rPr>
        <w:rFonts w:ascii="SimSun" w:hAnsi="SimSun" w:hint="eastAsia"/>
        <w:sz w:val="21"/>
        <w:lang w:val="fr-FR"/>
      </w:rPr>
      <w:t>附件第</w:t>
    </w:r>
    <w:proofErr w:type="gramEnd"/>
    <w:r w:rsidRPr="005A4BD3">
      <w:rPr>
        <w:rFonts w:ascii="SimSun" w:hAnsi="SimSun"/>
        <w:sz w:val="21"/>
      </w:rPr>
      <w:fldChar w:fldCharType="begin"/>
    </w:r>
    <w:r w:rsidRPr="005A4BD3">
      <w:rPr>
        <w:rFonts w:ascii="SimSun" w:hAnsi="SimSun"/>
        <w:sz w:val="21"/>
        <w:lang w:val="fr-FR"/>
      </w:rPr>
      <w:instrText xml:space="preserve"> PAGE  \* MERGEFORMAT </w:instrText>
    </w:r>
    <w:r w:rsidRPr="005A4BD3">
      <w:rPr>
        <w:rFonts w:ascii="SimSun" w:hAnsi="SimSun"/>
        <w:sz w:val="21"/>
      </w:rPr>
      <w:fldChar w:fldCharType="separate"/>
    </w:r>
    <w:r w:rsidR="00454D4E">
      <w:rPr>
        <w:rFonts w:ascii="SimSun" w:hAnsi="SimSun"/>
        <w:noProof/>
        <w:sz w:val="21"/>
        <w:lang w:val="fr-FR"/>
      </w:rPr>
      <w:t>2</w:t>
    </w:r>
    <w:r w:rsidRPr="005A4BD3">
      <w:rPr>
        <w:rFonts w:ascii="SimSun" w:hAnsi="SimSun"/>
        <w:sz w:val="21"/>
      </w:rPr>
      <w:fldChar w:fldCharType="end"/>
    </w:r>
    <w:r w:rsidRPr="005A4BD3">
      <w:rPr>
        <w:rFonts w:ascii="SimSun" w:hAnsi="SimSun" w:hint="eastAsia"/>
        <w:sz w:val="21"/>
      </w:rPr>
      <w:t>页</w:t>
    </w:r>
  </w:p>
  <w:p w:rsidR="008110F5" w:rsidRPr="005A4BD3" w:rsidRDefault="008110F5" w:rsidP="00477D6B">
    <w:pPr>
      <w:jc w:val="right"/>
      <w:rPr>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0F5" w:rsidRPr="005A4BD3" w:rsidRDefault="008110F5" w:rsidP="00AA5F79">
    <w:pPr>
      <w:pStyle w:val="aa"/>
      <w:jc w:val="right"/>
      <w:rPr>
        <w:rFonts w:ascii="SimSun" w:hAnsi="SimSun"/>
        <w:sz w:val="21"/>
      </w:rPr>
    </w:pPr>
    <w:r w:rsidRPr="005A4BD3">
      <w:rPr>
        <w:rFonts w:ascii="SimSun" w:hAnsi="SimSun"/>
        <w:sz w:val="21"/>
      </w:rPr>
      <w:t>PCT/CTC/30/22</w:t>
    </w:r>
  </w:p>
  <w:p w:rsidR="008110F5" w:rsidRDefault="008110F5" w:rsidP="00632DFD">
    <w:pPr>
      <w:pStyle w:val="aa"/>
      <w:jc w:val="right"/>
      <w:rPr>
        <w:rFonts w:ascii="SimSun" w:hAnsi="SimSun" w:hint="eastAsia"/>
        <w:sz w:val="21"/>
      </w:rPr>
    </w:pPr>
    <w:r w:rsidRPr="005A4BD3">
      <w:rPr>
        <w:rFonts w:ascii="SimSun" w:hAnsi="SimSun" w:hint="eastAsia"/>
        <w:sz w:val="21"/>
      </w:rPr>
      <w:t>附</w:t>
    </w:r>
    <w:r w:rsidR="00632DFD">
      <w:rPr>
        <w:rFonts w:ascii="SimSun" w:hAnsi="SimSun" w:hint="eastAsia"/>
        <w:sz w:val="21"/>
      </w:rPr>
      <w:t xml:space="preserve">　</w:t>
    </w:r>
    <w:r w:rsidRPr="005A4BD3">
      <w:rPr>
        <w:rFonts w:ascii="SimSun" w:hAnsi="SimSun" w:hint="eastAsia"/>
        <w:sz w:val="21"/>
      </w:rPr>
      <w:t>件</w:t>
    </w:r>
  </w:p>
  <w:p w:rsidR="00632DFD" w:rsidRPr="005A4BD3" w:rsidRDefault="00632DFD" w:rsidP="00632DFD">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5CFF"/>
    <w:rsid w:val="00007CB5"/>
    <w:rsid w:val="00011582"/>
    <w:rsid w:val="00012963"/>
    <w:rsid w:val="0001610D"/>
    <w:rsid w:val="00025019"/>
    <w:rsid w:val="00043CAA"/>
    <w:rsid w:val="00075432"/>
    <w:rsid w:val="0009136C"/>
    <w:rsid w:val="00091571"/>
    <w:rsid w:val="0009285C"/>
    <w:rsid w:val="000968ED"/>
    <w:rsid w:val="000A3B6E"/>
    <w:rsid w:val="000A4C17"/>
    <w:rsid w:val="000B240F"/>
    <w:rsid w:val="000B37E5"/>
    <w:rsid w:val="000F34AB"/>
    <w:rsid w:val="000F5E56"/>
    <w:rsid w:val="001362EE"/>
    <w:rsid w:val="0016175C"/>
    <w:rsid w:val="0017348C"/>
    <w:rsid w:val="00180FCF"/>
    <w:rsid w:val="001832A6"/>
    <w:rsid w:val="00193FE0"/>
    <w:rsid w:val="001A2894"/>
    <w:rsid w:val="001A4D55"/>
    <w:rsid w:val="001C46A5"/>
    <w:rsid w:val="001C6FDE"/>
    <w:rsid w:val="001D40DF"/>
    <w:rsid w:val="001E49F9"/>
    <w:rsid w:val="001F5E58"/>
    <w:rsid w:val="00202F07"/>
    <w:rsid w:val="00211EF2"/>
    <w:rsid w:val="0021217E"/>
    <w:rsid w:val="0021322F"/>
    <w:rsid w:val="00225B6C"/>
    <w:rsid w:val="00230AB2"/>
    <w:rsid w:val="00232323"/>
    <w:rsid w:val="00233878"/>
    <w:rsid w:val="002527BE"/>
    <w:rsid w:val="002634C4"/>
    <w:rsid w:val="00271F58"/>
    <w:rsid w:val="0028707B"/>
    <w:rsid w:val="002928D3"/>
    <w:rsid w:val="00294B6C"/>
    <w:rsid w:val="002C65E1"/>
    <w:rsid w:val="002D48E7"/>
    <w:rsid w:val="002E4516"/>
    <w:rsid w:val="002F1FE6"/>
    <w:rsid w:val="002F4E68"/>
    <w:rsid w:val="00305C3B"/>
    <w:rsid w:val="00312F7F"/>
    <w:rsid w:val="0035027E"/>
    <w:rsid w:val="00354A59"/>
    <w:rsid w:val="00361450"/>
    <w:rsid w:val="003673CF"/>
    <w:rsid w:val="003734BC"/>
    <w:rsid w:val="003845C1"/>
    <w:rsid w:val="00397D48"/>
    <w:rsid w:val="003A05EB"/>
    <w:rsid w:val="003A6F89"/>
    <w:rsid w:val="003A7FEA"/>
    <w:rsid w:val="003B38C1"/>
    <w:rsid w:val="003C1A7D"/>
    <w:rsid w:val="003E26B3"/>
    <w:rsid w:val="003F066B"/>
    <w:rsid w:val="00402017"/>
    <w:rsid w:val="00412F41"/>
    <w:rsid w:val="004216C6"/>
    <w:rsid w:val="00423E3E"/>
    <w:rsid w:val="00427AF4"/>
    <w:rsid w:val="00432038"/>
    <w:rsid w:val="0043558E"/>
    <w:rsid w:val="00454D4E"/>
    <w:rsid w:val="004647DA"/>
    <w:rsid w:val="00474062"/>
    <w:rsid w:val="00477D6B"/>
    <w:rsid w:val="00496FDD"/>
    <w:rsid w:val="004A1F89"/>
    <w:rsid w:val="004B3E3F"/>
    <w:rsid w:val="004C134B"/>
    <w:rsid w:val="004C1F89"/>
    <w:rsid w:val="004D527E"/>
    <w:rsid w:val="004E3848"/>
    <w:rsid w:val="004E6554"/>
    <w:rsid w:val="004F74E6"/>
    <w:rsid w:val="005019FF"/>
    <w:rsid w:val="00501D1D"/>
    <w:rsid w:val="0050405D"/>
    <w:rsid w:val="00514DAB"/>
    <w:rsid w:val="005162BC"/>
    <w:rsid w:val="0053057A"/>
    <w:rsid w:val="00533CDA"/>
    <w:rsid w:val="00537CF0"/>
    <w:rsid w:val="00542769"/>
    <w:rsid w:val="00560A29"/>
    <w:rsid w:val="00564794"/>
    <w:rsid w:val="00566986"/>
    <w:rsid w:val="00581287"/>
    <w:rsid w:val="00581321"/>
    <w:rsid w:val="00585495"/>
    <w:rsid w:val="0059003A"/>
    <w:rsid w:val="0059088B"/>
    <w:rsid w:val="00592277"/>
    <w:rsid w:val="00596C52"/>
    <w:rsid w:val="005A4BD3"/>
    <w:rsid w:val="005B2E34"/>
    <w:rsid w:val="005C0465"/>
    <w:rsid w:val="005C40A3"/>
    <w:rsid w:val="005C6649"/>
    <w:rsid w:val="005F6629"/>
    <w:rsid w:val="00605827"/>
    <w:rsid w:val="00632DFD"/>
    <w:rsid w:val="0063592D"/>
    <w:rsid w:val="006439A1"/>
    <w:rsid w:val="00644F9B"/>
    <w:rsid w:val="00646050"/>
    <w:rsid w:val="00651A7F"/>
    <w:rsid w:val="00655B58"/>
    <w:rsid w:val="006713CA"/>
    <w:rsid w:val="00676C5C"/>
    <w:rsid w:val="00677FF3"/>
    <w:rsid w:val="00681255"/>
    <w:rsid w:val="00685E63"/>
    <w:rsid w:val="006904BD"/>
    <w:rsid w:val="006949FE"/>
    <w:rsid w:val="0069713E"/>
    <w:rsid w:val="006F7015"/>
    <w:rsid w:val="00700178"/>
    <w:rsid w:val="00713BA5"/>
    <w:rsid w:val="007243F0"/>
    <w:rsid w:val="0073275A"/>
    <w:rsid w:val="007422D5"/>
    <w:rsid w:val="0075672B"/>
    <w:rsid w:val="0075733E"/>
    <w:rsid w:val="00761C46"/>
    <w:rsid w:val="0076524A"/>
    <w:rsid w:val="0077264E"/>
    <w:rsid w:val="0078776E"/>
    <w:rsid w:val="007B145A"/>
    <w:rsid w:val="007D1613"/>
    <w:rsid w:val="007E4C0E"/>
    <w:rsid w:val="007E5640"/>
    <w:rsid w:val="007F1CEA"/>
    <w:rsid w:val="00800B61"/>
    <w:rsid w:val="008103A6"/>
    <w:rsid w:val="008109A2"/>
    <w:rsid w:val="008110F5"/>
    <w:rsid w:val="00825A31"/>
    <w:rsid w:val="00831648"/>
    <w:rsid w:val="00837953"/>
    <w:rsid w:val="00846EF9"/>
    <w:rsid w:val="008638D9"/>
    <w:rsid w:val="0087783D"/>
    <w:rsid w:val="008A1D17"/>
    <w:rsid w:val="008A609A"/>
    <w:rsid w:val="008B2CC1"/>
    <w:rsid w:val="008B50A2"/>
    <w:rsid w:val="008B60B2"/>
    <w:rsid w:val="008C1FC5"/>
    <w:rsid w:val="008D2B18"/>
    <w:rsid w:val="008E306D"/>
    <w:rsid w:val="008E45E9"/>
    <w:rsid w:val="009069F4"/>
    <w:rsid w:val="0090731E"/>
    <w:rsid w:val="009120A5"/>
    <w:rsid w:val="00916EE2"/>
    <w:rsid w:val="00925CFE"/>
    <w:rsid w:val="009431BB"/>
    <w:rsid w:val="00965F84"/>
    <w:rsid w:val="00966A22"/>
    <w:rsid w:val="0096722F"/>
    <w:rsid w:val="0097635A"/>
    <w:rsid w:val="00980843"/>
    <w:rsid w:val="00987769"/>
    <w:rsid w:val="00997D87"/>
    <w:rsid w:val="009C6EB5"/>
    <w:rsid w:val="009D156F"/>
    <w:rsid w:val="009E2791"/>
    <w:rsid w:val="009E3F6F"/>
    <w:rsid w:val="009E55A8"/>
    <w:rsid w:val="009F499F"/>
    <w:rsid w:val="00A207D1"/>
    <w:rsid w:val="00A42DAF"/>
    <w:rsid w:val="00A45BD8"/>
    <w:rsid w:val="00A869B7"/>
    <w:rsid w:val="00A93FC2"/>
    <w:rsid w:val="00AA0A54"/>
    <w:rsid w:val="00AA0D4D"/>
    <w:rsid w:val="00AA30CF"/>
    <w:rsid w:val="00AA5AF1"/>
    <w:rsid w:val="00AA5F79"/>
    <w:rsid w:val="00AB254D"/>
    <w:rsid w:val="00AC0F8D"/>
    <w:rsid w:val="00AC205C"/>
    <w:rsid w:val="00AD00A6"/>
    <w:rsid w:val="00AD4BE8"/>
    <w:rsid w:val="00AE4010"/>
    <w:rsid w:val="00AF0A6B"/>
    <w:rsid w:val="00B05759"/>
    <w:rsid w:val="00B05A69"/>
    <w:rsid w:val="00B1021A"/>
    <w:rsid w:val="00B13DB5"/>
    <w:rsid w:val="00B303FC"/>
    <w:rsid w:val="00B400A9"/>
    <w:rsid w:val="00B52448"/>
    <w:rsid w:val="00B656A6"/>
    <w:rsid w:val="00B9734B"/>
    <w:rsid w:val="00BA30E2"/>
    <w:rsid w:val="00BC60CE"/>
    <w:rsid w:val="00BD078D"/>
    <w:rsid w:val="00BD0E2C"/>
    <w:rsid w:val="00BE0437"/>
    <w:rsid w:val="00BE7942"/>
    <w:rsid w:val="00BF37B8"/>
    <w:rsid w:val="00C11BFE"/>
    <w:rsid w:val="00C36533"/>
    <w:rsid w:val="00C37C03"/>
    <w:rsid w:val="00C5068F"/>
    <w:rsid w:val="00C55DBA"/>
    <w:rsid w:val="00C60160"/>
    <w:rsid w:val="00C650A4"/>
    <w:rsid w:val="00C726DC"/>
    <w:rsid w:val="00CB5CED"/>
    <w:rsid w:val="00CD04F1"/>
    <w:rsid w:val="00CD4AA1"/>
    <w:rsid w:val="00D16245"/>
    <w:rsid w:val="00D258CE"/>
    <w:rsid w:val="00D41502"/>
    <w:rsid w:val="00D45252"/>
    <w:rsid w:val="00D55EC2"/>
    <w:rsid w:val="00D71B4D"/>
    <w:rsid w:val="00D93D55"/>
    <w:rsid w:val="00DB45EF"/>
    <w:rsid w:val="00DE714F"/>
    <w:rsid w:val="00DF3A6B"/>
    <w:rsid w:val="00DF608E"/>
    <w:rsid w:val="00DF6C46"/>
    <w:rsid w:val="00E00DFD"/>
    <w:rsid w:val="00E02603"/>
    <w:rsid w:val="00E05BCF"/>
    <w:rsid w:val="00E10895"/>
    <w:rsid w:val="00E12A67"/>
    <w:rsid w:val="00E15015"/>
    <w:rsid w:val="00E238C7"/>
    <w:rsid w:val="00E335FE"/>
    <w:rsid w:val="00E740D7"/>
    <w:rsid w:val="00E80CBE"/>
    <w:rsid w:val="00E82D0C"/>
    <w:rsid w:val="00E82DF7"/>
    <w:rsid w:val="00E84AD1"/>
    <w:rsid w:val="00EA7C00"/>
    <w:rsid w:val="00EB0A08"/>
    <w:rsid w:val="00EC0784"/>
    <w:rsid w:val="00EC4E49"/>
    <w:rsid w:val="00ED77FB"/>
    <w:rsid w:val="00EE45FA"/>
    <w:rsid w:val="00EE7104"/>
    <w:rsid w:val="00F31D41"/>
    <w:rsid w:val="00F66152"/>
    <w:rsid w:val="00F73A20"/>
    <w:rsid w:val="00F8333F"/>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650A4"/>
    <w:rPr>
      <w:rFonts w:ascii="Tahoma" w:hAnsi="Tahoma" w:cs="Tahoma"/>
      <w:sz w:val="16"/>
      <w:szCs w:val="16"/>
    </w:rPr>
  </w:style>
  <w:style w:type="character" w:customStyle="1" w:styleId="Char0">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paragraph" w:customStyle="1" w:styleId="SectionHeading">
    <w:name w:val="Section Heading"/>
    <w:basedOn w:val="1"/>
    <w:link w:val="SectionHeadingChar"/>
    <w:qFormat/>
    <w:rsid w:val="00E740D7"/>
    <w:pPr>
      <w:pBdr>
        <w:top w:val="single" w:sz="4" w:space="1" w:color="auto"/>
        <w:bottom w:val="single" w:sz="4" w:space="1" w:color="auto"/>
      </w:pBdr>
      <w:spacing w:before="360" w:after="200"/>
    </w:pPr>
  </w:style>
  <w:style w:type="character" w:customStyle="1" w:styleId="SectionHeadingChar">
    <w:name w:val="Section Heading Char"/>
    <w:link w:val="SectionHeading"/>
    <w:rsid w:val="00E740D7"/>
    <w:rPr>
      <w:rFonts w:ascii="Arial" w:eastAsia="SimSun" w:hAnsi="Arial" w:cs="Arial"/>
      <w:b/>
      <w:bCs/>
      <w:caps/>
      <w:kern w:val="32"/>
      <w:sz w:val="22"/>
      <w:szCs w:val="32"/>
      <w:lang w:eastAsia="zh-CN"/>
    </w:rPr>
  </w:style>
  <w:style w:type="table" w:styleId="ae">
    <w:name w:val="Table Grid"/>
    <w:basedOn w:val="a2"/>
    <w:rsid w:val="00E74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basedOn w:val="a1"/>
    <w:link w:val="a9"/>
    <w:uiPriority w:val="99"/>
    <w:semiHidden/>
    <w:rsid w:val="00DF608E"/>
    <w:rPr>
      <w:rFonts w:ascii="Arial" w:eastAsia="SimSun" w:hAnsi="Arial" w:cs="Arial"/>
      <w:sz w:val="18"/>
      <w:lang w:eastAsia="zh-CN"/>
    </w:rPr>
  </w:style>
  <w:style w:type="character" w:styleId="af">
    <w:name w:val="footnote reference"/>
    <w:basedOn w:val="a1"/>
    <w:uiPriority w:val="99"/>
    <w:unhideWhenUsed/>
    <w:rsid w:val="00DF608E"/>
    <w:rPr>
      <w:vertAlign w:val="superscript"/>
    </w:rPr>
  </w:style>
  <w:style w:type="character" w:styleId="af0">
    <w:name w:val="Hyperlink"/>
    <w:basedOn w:val="a1"/>
    <w:uiPriority w:val="99"/>
    <w:unhideWhenUsed/>
    <w:rsid w:val="00DF60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650A4"/>
    <w:rPr>
      <w:rFonts w:ascii="Tahoma" w:hAnsi="Tahoma" w:cs="Tahoma"/>
      <w:sz w:val="16"/>
      <w:szCs w:val="16"/>
    </w:rPr>
  </w:style>
  <w:style w:type="character" w:customStyle="1" w:styleId="Char0">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paragraph" w:customStyle="1" w:styleId="SectionHeading">
    <w:name w:val="Section Heading"/>
    <w:basedOn w:val="1"/>
    <w:link w:val="SectionHeadingChar"/>
    <w:qFormat/>
    <w:rsid w:val="00E740D7"/>
    <w:pPr>
      <w:pBdr>
        <w:top w:val="single" w:sz="4" w:space="1" w:color="auto"/>
        <w:bottom w:val="single" w:sz="4" w:space="1" w:color="auto"/>
      </w:pBdr>
      <w:spacing w:before="360" w:after="200"/>
    </w:pPr>
  </w:style>
  <w:style w:type="character" w:customStyle="1" w:styleId="SectionHeadingChar">
    <w:name w:val="Section Heading Char"/>
    <w:link w:val="SectionHeading"/>
    <w:rsid w:val="00E740D7"/>
    <w:rPr>
      <w:rFonts w:ascii="Arial" w:eastAsia="SimSun" w:hAnsi="Arial" w:cs="Arial"/>
      <w:b/>
      <w:bCs/>
      <w:caps/>
      <w:kern w:val="32"/>
      <w:sz w:val="22"/>
      <w:szCs w:val="32"/>
      <w:lang w:eastAsia="zh-CN"/>
    </w:rPr>
  </w:style>
  <w:style w:type="table" w:styleId="ae">
    <w:name w:val="Table Grid"/>
    <w:basedOn w:val="a2"/>
    <w:rsid w:val="00E74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basedOn w:val="a1"/>
    <w:link w:val="a9"/>
    <w:uiPriority w:val="99"/>
    <w:semiHidden/>
    <w:rsid w:val="00DF608E"/>
    <w:rPr>
      <w:rFonts w:ascii="Arial" w:eastAsia="SimSun" w:hAnsi="Arial" w:cs="Arial"/>
      <w:sz w:val="18"/>
      <w:lang w:eastAsia="zh-CN"/>
    </w:rPr>
  </w:style>
  <w:style w:type="character" w:styleId="af">
    <w:name w:val="footnote reference"/>
    <w:basedOn w:val="a1"/>
    <w:uiPriority w:val="99"/>
    <w:unhideWhenUsed/>
    <w:rsid w:val="00DF608E"/>
    <w:rPr>
      <w:vertAlign w:val="superscript"/>
    </w:rPr>
  </w:style>
  <w:style w:type="character" w:styleId="af0">
    <w:name w:val="Hyperlink"/>
    <w:basedOn w:val="a1"/>
    <w:uiPriority w:val="99"/>
    <w:unhideWhenUsed/>
    <w:rsid w:val="00DF60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a.gov/national/index.htm" TargetMode="External"/><Relationship Id="rId2" Type="http://schemas.openxmlformats.org/officeDocument/2006/relationships/hyperlink" Target="http://www.census.gov/popclock/" TargetMode="External"/><Relationship Id="rId1" Type="http://schemas.openxmlformats.org/officeDocument/2006/relationships/hyperlink" Target="http://www.wipo.int/pct/en/quality/authorities.html" TargetMode="External"/><Relationship Id="rId6" Type="http://schemas.openxmlformats.org/officeDocument/2006/relationships/hyperlink" Target="https://www.uspto.gov/dashboards/patents/main.dashxml" TargetMode="External"/><Relationship Id="rId5" Type="http://schemas.openxmlformats.org/officeDocument/2006/relationships/hyperlink" Target="http://carnegieclassifications.iu.edu/lookup/standard.php" TargetMode="External"/><Relationship Id="rId4" Type="http://schemas.openxmlformats.org/officeDocument/2006/relationships/hyperlink" Target="http://data.worldbank.org/indicator/GB.XPD.RSDV.GD.ZS?end=2013&amp;start=2013&amp;view=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C865-B13E-453F-BF53-7AA0B1E2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11</Pages>
  <Words>7527</Words>
  <Characters>1938</Characters>
  <Application>Microsoft Office Word</Application>
  <DocSecurity>0</DocSecurity>
  <Lines>16</Lines>
  <Paragraphs>18</Paragraphs>
  <ScaleCrop>false</ScaleCrop>
  <HeadingPairs>
    <vt:vector size="2" baseType="variant">
      <vt:variant>
        <vt:lpstr>Title</vt:lpstr>
      </vt:variant>
      <vt:variant>
        <vt:i4>1</vt:i4>
      </vt:variant>
    </vt:vector>
  </HeadingPairs>
  <TitlesOfParts>
    <vt:vector size="1" baseType="lpstr">
      <vt:lpstr>PCT/CTC/30/22</vt:lpstr>
    </vt:vector>
  </TitlesOfParts>
  <Company>WIPO</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PCT/CTC/30/22</dc:title>
  <dc:subject>延长对美国专利商标局作为PCT国际检索和初步审查单位的指定</dc:subject>
  <dc:creator/>
  <cp:lastModifiedBy>MA Weihai</cp:lastModifiedBy>
  <cp:revision>131</cp:revision>
  <cp:lastPrinted>2017-03-13T11:04:00Z</cp:lastPrinted>
  <dcterms:created xsi:type="dcterms:W3CDTF">2017-03-24T09:09:00Z</dcterms:created>
  <dcterms:modified xsi:type="dcterms:W3CDTF">2017-04-03T13:47:00Z</dcterms:modified>
</cp:coreProperties>
</file>