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94"/>
        <w:gridCol w:w="4337"/>
        <w:gridCol w:w="425"/>
      </w:tblGrid>
      <w:tr w:rsidR="00020842" w:rsidRPr="00020842" w:rsidTr="00020842">
        <w:trPr>
          <w:trHeight w:val="1977"/>
        </w:trPr>
        <w:tc>
          <w:tcPr>
            <w:tcW w:w="4594" w:type="dxa"/>
            <w:tcBorders>
              <w:bottom w:val="single" w:sz="4" w:space="0" w:color="auto"/>
            </w:tcBorders>
            <w:tcMar>
              <w:bottom w:w="170" w:type="dxa"/>
            </w:tcMar>
          </w:tcPr>
          <w:p w:rsidR="00020842" w:rsidRPr="00020842" w:rsidRDefault="00020842" w:rsidP="00020842">
            <w:pPr>
              <w:rPr>
                <w:sz w:val="24"/>
                <w:szCs w:val="20"/>
              </w:rPr>
            </w:pPr>
            <w:bookmarkStart w:id="0" w:name="TitleOfDoc"/>
            <w:bookmarkEnd w:id="0"/>
            <w:r w:rsidRPr="00020842">
              <w:rPr>
                <w:noProof/>
                <w:szCs w:val="20"/>
              </w:rPr>
              <w:drawing>
                <wp:anchor distT="0" distB="0" distL="114300" distR="114300" simplePos="0" relativeHeight="251659264" behindDoc="1" locked="0" layoutInCell="0" allowOverlap="1" wp14:anchorId="4AB3544D" wp14:editId="5CB5E5C5">
                  <wp:simplePos x="0" y="0"/>
                  <wp:positionH relativeFrom="page">
                    <wp:posOffset>3834130</wp:posOffset>
                  </wp:positionH>
                  <wp:positionV relativeFrom="margin">
                    <wp:posOffset>0</wp:posOffset>
                  </wp:positionV>
                  <wp:extent cx="866775" cy="1323975"/>
                  <wp:effectExtent l="0" t="0" r="9525" b="9525"/>
                  <wp:wrapNone/>
                  <wp:docPr id="1" name="图片 15" descr="WIPO-C-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descr="WIPO-C-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6775" cy="1323975"/>
                          </a:xfrm>
                          <a:prstGeom prst="rect">
                            <a:avLst/>
                          </a:prstGeom>
                          <a:noFill/>
                        </pic:spPr>
                      </pic:pic>
                    </a:graphicData>
                  </a:graphic>
                  <wp14:sizeRelH relativeFrom="page">
                    <wp14:pctWidth>0</wp14:pctWidth>
                  </wp14:sizeRelH>
                  <wp14:sizeRelV relativeFrom="page">
                    <wp14:pctHeight>0</wp14:pctHeight>
                  </wp14:sizeRelV>
                </wp:anchor>
              </w:drawing>
            </w:r>
          </w:p>
        </w:tc>
        <w:tc>
          <w:tcPr>
            <w:tcW w:w="4337" w:type="dxa"/>
            <w:tcBorders>
              <w:bottom w:val="single" w:sz="4" w:space="0" w:color="auto"/>
            </w:tcBorders>
            <w:tcMar>
              <w:left w:w="0" w:type="dxa"/>
              <w:bottom w:w="170" w:type="dxa"/>
              <w:right w:w="0" w:type="dxa"/>
            </w:tcMar>
          </w:tcPr>
          <w:p w:rsidR="00020842" w:rsidRPr="00020842" w:rsidRDefault="00020842" w:rsidP="00020842">
            <w:pPr>
              <w:rPr>
                <w:sz w:val="24"/>
                <w:szCs w:val="20"/>
              </w:rPr>
            </w:pPr>
          </w:p>
        </w:tc>
        <w:tc>
          <w:tcPr>
            <w:tcW w:w="425" w:type="dxa"/>
            <w:tcBorders>
              <w:bottom w:val="single" w:sz="4" w:space="0" w:color="auto"/>
            </w:tcBorders>
            <w:tcMar>
              <w:bottom w:w="170" w:type="dxa"/>
            </w:tcMar>
          </w:tcPr>
          <w:p w:rsidR="00020842" w:rsidRPr="00020842" w:rsidRDefault="00020842" w:rsidP="00020842">
            <w:pPr>
              <w:jc w:val="right"/>
              <w:rPr>
                <w:sz w:val="24"/>
                <w:szCs w:val="20"/>
              </w:rPr>
            </w:pPr>
            <w:r w:rsidRPr="00020842">
              <w:rPr>
                <w:b/>
                <w:sz w:val="40"/>
                <w:szCs w:val="40"/>
              </w:rPr>
              <w:t>C</w:t>
            </w:r>
          </w:p>
        </w:tc>
      </w:tr>
      <w:tr w:rsidR="00020842" w:rsidRPr="00020842" w:rsidTr="00020842">
        <w:trPr>
          <w:trHeight w:hRule="exact" w:val="340"/>
        </w:trPr>
        <w:tc>
          <w:tcPr>
            <w:tcW w:w="9356" w:type="dxa"/>
            <w:gridSpan w:val="3"/>
            <w:tcBorders>
              <w:top w:val="single" w:sz="4" w:space="0" w:color="auto"/>
            </w:tcBorders>
            <w:tcMar>
              <w:top w:w="170" w:type="dxa"/>
              <w:left w:w="0" w:type="dxa"/>
              <w:right w:w="0" w:type="dxa"/>
            </w:tcMar>
            <w:vAlign w:val="bottom"/>
          </w:tcPr>
          <w:p w:rsidR="00020842" w:rsidRPr="00020842" w:rsidRDefault="00020842" w:rsidP="009A2FBD">
            <w:pPr>
              <w:jc w:val="right"/>
              <w:rPr>
                <w:rFonts w:ascii="Arial Black" w:hAnsi="Arial Black"/>
                <w:caps/>
                <w:sz w:val="15"/>
                <w:szCs w:val="20"/>
              </w:rPr>
            </w:pPr>
            <w:r w:rsidRPr="00020842">
              <w:rPr>
                <w:rFonts w:ascii="Arial Black" w:hAnsi="Arial Black"/>
                <w:caps/>
                <w:sz w:val="15"/>
                <w:szCs w:val="20"/>
              </w:rPr>
              <w:t>PCT/CTC/2</w:t>
            </w:r>
            <w:r w:rsidRPr="00020842">
              <w:rPr>
                <w:rFonts w:ascii="Arial Black" w:hAnsi="Arial Black" w:hint="eastAsia"/>
                <w:caps/>
                <w:sz w:val="15"/>
                <w:szCs w:val="20"/>
              </w:rPr>
              <w:t>7/</w:t>
            </w:r>
            <w:r w:rsidR="009A2FBD">
              <w:rPr>
                <w:rFonts w:ascii="Arial Black" w:hAnsi="Arial Black" w:hint="eastAsia"/>
                <w:caps/>
                <w:sz w:val="15"/>
                <w:szCs w:val="20"/>
              </w:rPr>
              <w:t>2</w:t>
            </w:r>
          </w:p>
        </w:tc>
      </w:tr>
      <w:tr w:rsidR="00020842" w:rsidRPr="00020842" w:rsidTr="00020842">
        <w:trPr>
          <w:trHeight w:hRule="exact" w:val="170"/>
        </w:trPr>
        <w:tc>
          <w:tcPr>
            <w:tcW w:w="9356" w:type="dxa"/>
            <w:gridSpan w:val="3"/>
            <w:noWrap/>
            <w:tcMar>
              <w:left w:w="0" w:type="dxa"/>
              <w:right w:w="0" w:type="dxa"/>
            </w:tcMar>
            <w:vAlign w:val="bottom"/>
          </w:tcPr>
          <w:p w:rsidR="00020842" w:rsidRPr="00D975CE" w:rsidRDefault="00020842" w:rsidP="00020842">
            <w:pPr>
              <w:jc w:val="right"/>
              <w:rPr>
                <w:rFonts w:ascii="SimHei" w:eastAsia="SimHei" w:hAnsi="SimHei"/>
                <w:b/>
                <w:caps/>
                <w:sz w:val="15"/>
                <w:szCs w:val="15"/>
              </w:rPr>
            </w:pPr>
            <w:r w:rsidRPr="00D975CE">
              <w:rPr>
                <w:rFonts w:ascii="SimHei" w:eastAsia="SimHei" w:hAnsi="SimHei" w:cs="SimSun" w:hint="eastAsia"/>
                <w:b/>
                <w:sz w:val="15"/>
                <w:szCs w:val="15"/>
              </w:rPr>
              <w:t>原</w:t>
            </w:r>
            <w:r w:rsidRPr="00D975CE">
              <w:rPr>
                <w:rFonts w:ascii="SimHei" w:eastAsia="SimHei" w:hAnsi="SimHei"/>
                <w:b/>
                <w:sz w:val="15"/>
                <w:szCs w:val="15"/>
                <w:lang w:val="pt-BR"/>
              </w:rPr>
              <w:t xml:space="preserve"> </w:t>
            </w:r>
            <w:r w:rsidRPr="00D975CE">
              <w:rPr>
                <w:rFonts w:ascii="SimHei" w:eastAsia="SimHei" w:hAnsi="SimHei" w:cs="SimSun" w:hint="eastAsia"/>
                <w:b/>
                <w:sz w:val="15"/>
                <w:szCs w:val="15"/>
              </w:rPr>
              <w:t>文</w:t>
            </w:r>
            <w:r w:rsidRPr="00D975CE">
              <w:rPr>
                <w:rFonts w:ascii="SimHei" w:eastAsia="SimHei" w:hAnsi="SimHei" w:cs="SimSun" w:hint="eastAsia"/>
                <w:b/>
                <w:sz w:val="15"/>
                <w:szCs w:val="15"/>
                <w:lang w:val="pt-BR"/>
              </w:rPr>
              <w:t>：</w:t>
            </w:r>
            <w:r w:rsidRPr="00D975CE">
              <w:rPr>
                <w:rFonts w:ascii="SimHei" w:eastAsia="SimHei" w:hAnsi="SimHei" w:cs="SimSun" w:hint="eastAsia"/>
                <w:b/>
                <w:sz w:val="15"/>
                <w:szCs w:val="15"/>
              </w:rPr>
              <w:t>英文</w:t>
            </w:r>
          </w:p>
        </w:tc>
      </w:tr>
      <w:tr w:rsidR="00020842" w:rsidRPr="00020842" w:rsidTr="00020842">
        <w:trPr>
          <w:trHeight w:hRule="exact" w:val="198"/>
        </w:trPr>
        <w:tc>
          <w:tcPr>
            <w:tcW w:w="9356" w:type="dxa"/>
            <w:gridSpan w:val="3"/>
            <w:tcMar>
              <w:left w:w="0" w:type="dxa"/>
              <w:right w:w="0" w:type="dxa"/>
            </w:tcMar>
            <w:vAlign w:val="bottom"/>
          </w:tcPr>
          <w:p w:rsidR="00020842" w:rsidRPr="00020842" w:rsidRDefault="00020842" w:rsidP="009A2FBD">
            <w:pPr>
              <w:jc w:val="right"/>
              <w:rPr>
                <w:rFonts w:eastAsia="Times New Roman"/>
                <w:b/>
                <w:caps/>
                <w:sz w:val="15"/>
                <w:szCs w:val="15"/>
              </w:rPr>
            </w:pPr>
            <w:r w:rsidRPr="00D975CE">
              <w:rPr>
                <w:rFonts w:ascii="SimHei" w:eastAsia="SimHei" w:hAnsi="SimHei" w:cs="SimSun" w:hint="eastAsia"/>
                <w:b/>
                <w:sz w:val="15"/>
                <w:szCs w:val="15"/>
              </w:rPr>
              <w:t>日</w:t>
            </w:r>
            <w:r w:rsidRPr="00D975CE">
              <w:rPr>
                <w:rFonts w:ascii="SimHei" w:eastAsia="SimHei" w:hAnsi="SimHei"/>
                <w:b/>
                <w:sz w:val="15"/>
                <w:szCs w:val="15"/>
                <w:lang w:val="pt-BR"/>
              </w:rPr>
              <w:t xml:space="preserve"> </w:t>
            </w:r>
            <w:r w:rsidRPr="00D975CE">
              <w:rPr>
                <w:rFonts w:ascii="SimHei" w:eastAsia="SimHei" w:hAnsi="SimHei" w:cs="SimSun" w:hint="eastAsia"/>
                <w:b/>
                <w:sz w:val="15"/>
                <w:szCs w:val="15"/>
              </w:rPr>
              <w:t>期</w:t>
            </w:r>
            <w:r w:rsidRPr="00D975CE">
              <w:rPr>
                <w:rFonts w:ascii="SimHei" w:eastAsia="SimHei" w:hAnsi="SimHei" w:cs="SimSun" w:hint="eastAsia"/>
                <w:b/>
                <w:sz w:val="15"/>
                <w:szCs w:val="15"/>
                <w:lang w:val="pt-BR"/>
              </w:rPr>
              <w:t>：</w:t>
            </w:r>
            <w:r w:rsidRPr="00020842">
              <w:rPr>
                <w:rFonts w:ascii="Arial Black" w:hAnsi="Arial Black"/>
                <w:caps/>
                <w:sz w:val="15"/>
                <w:szCs w:val="20"/>
              </w:rPr>
              <w:t>201</w:t>
            </w:r>
            <w:r w:rsidRPr="00020842">
              <w:rPr>
                <w:rFonts w:ascii="Arial Black" w:hAnsi="Arial Black" w:hint="eastAsia"/>
                <w:caps/>
                <w:sz w:val="15"/>
                <w:szCs w:val="20"/>
              </w:rPr>
              <w:t>4</w:t>
            </w:r>
            <w:r w:rsidRPr="00D975CE">
              <w:rPr>
                <w:rFonts w:ascii="SimHei" w:eastAsia="SimHei" w:hAnsi="SimHei" w:cs="SimSun" w:hint="eastAsia"/>
                <w:b/>
                <w:sz w:val="15"/>
                <w:szCs w:val="15"/>
              </w:rPr>
              <w:t>年</w:t>
            </w:r>
            <w:r w:rsidRPr="00020842">
              <w:rPr>
                <w:rFonts w:ascii="Arial Black" w:hAnsi="Arial Black" w:hint="eastAsia"/>
                <w:caps/>
                <w:sz w:val="15"/>
                <w:szCs w:val="20"/>
              </w:rPr>
              <w:t>7</w:t>
            </w:r>
            <w:r w:rsidRPr="00D975CE">
              <w:rPr>
                <w:rFonts w:ascii="SimHei" w:eastAsia="SimHei" w:hAnsi="SimHei" w:cs="SimSun" w:hint="eastAsia"/>
                <w:b/>
                <w:sz w:val="15"/>
                <w:szCs w:val="15"/>
              </w:rPr>
              <w:t>月</w:t>
            </w:r>
            <w:r w:rsidR="009A2FBD">
              <w:rPr>
                <w:rFonts w:ascii="Arial Black" w:hAnsi="Arial Black" w:hint="eastAsia"/>
                <w:caps/>
                <w:sz w:val="15"/>
                <w:szCs w:val="20"/>
              </w:rPr>
              <w:t>21</w:t>
            </w:r>
            <w:r w:rsidRPr="00D975CE">
              <w:rPr>
                <w:rFonts w:ascii="SimHei" w:eastAsia="SimHei" w:hAnsi="SimHei" w:cs="SimSun" w:hint="eastAsia"/>
                <w:b/>
                <w:sz w:val="15"/>
                <w:szCs w:val="15"/>
              </w:rPr>
              <w:t>日</w:t>
            </w:r>
            <w:r w:rsidRPr="00020842">
              <w:rPr>
                <w:rFonts w:eastAsia="Times New Roman"/>
                <w:b/>
                <w:caps/>
                <w:sz w:val="15"/>
                <w:szCs w:val="15"/>
              </w:rPr>
              <w:t xml:space="preserve">  </w:t>
            </w:r>
          </w:p>
        </w:tc>
      </w:tr>
    </w:tbl>
    <w:p w:rsidR="00020842" w:rsidRPr="00020842" w:rsidRDefault="00020842" w:rsidP="00020842"/>
    <w:p w:rsidR="00020842" w:rsidRPr="00020842" w:rsidRDefault="00020842" w:rsidP="00020842"/>
    <w:p w:rsidR="00020842" w:rsidRPr="00020842" w:rsidRDefault="00020842" w:rsidP="00020842"/>
    <w:p w:rsidR="00020842" w:rsidRPr="00020842" w:rsidRDefault="00020842" w:rsidP="00020842"/>
    <w:p w:rsidR="00020842" w:rsidRPr="00020842" w:rsidRDefault="00020842" w:rsidP="00020842"/>
    <w:p w:rsidR="00020842" w:rsidRPr="00020842" w:rsidRDefault="00020842" w:rsidP="00020842">
      <w:pPr>
        <w:spacing w:line="336" w:lineRule="exact"/>
        <w:rPr>
          <w:rFonts w:ascii="SimHei" w:eastAsia="SimHei" w:hAnsi="SimHei" w:cs="Times New Roman"/>
          <w:sz w:val="28"/>
          <w:szCs w:val="24"/>
        </w:rPr>
      </w:pPr>
      <w:r w:rsidRPr="00020842">
        <w:rPr>
          <w:rFonts w:ascii="SimHei" w:eastAsia="SimHei" w:hAnsi="SimHei" w:cs="Times New Roman" w:hint="eastAsia"/>
          <w:sz w:val="28"/>
          <w:szCs w:val="24"/>
        </w:rPr>
        <w:t>专利合作条约</w:t>
      </w:r>
      <w:r w:rsidRPr="00020842">
        <w:rPr>
          <w:rFonts w:ascii="SimHei" w:eastAsia="SimHei" w:hAnsi="SimHei" w:cs="Times New Roman"/>
          <w:sz w:val="28"/>
          <w:szCs w:val="24"/>
        </w:rPr>
        <w:t>(PCT)</w:t>
      </w:r>
      <w:r w:rsidRPr="00020842">
        <w:rPr>
          <w:rFonts w:ascii="SimHei" w:eastAsia="SimHei" w:hAnsi="SimHei" w:cs="Times New Roman"/>
          <w:sz w:val="28"/>
          <w:szCs w:val="24"/>
        </w:rPr>
        <w:br/>
      </w:r>
      <w:r w:rsidRPr="00020842">
        <w:rPr>
          <w:rFonts w:ascii="SimHei" w:eastAsia="SimHei" w:hAnsi="SimHei" w:cs="Times New Roman" w:hint="eastAsia"/>
          <w:sz w:val="28"/>
          <w:szCs w:val="24"/>
        </w:rPr>
        <w:t>技术合作委员会</w:t>
      </w:r>
    </w:p>
    <w:p w:rsidR="00020842" w:rsidRPr="00020842" w:rsidRDefault="00020842" w:rsidP="00020842"/>
    <w:p w:rsidR="00020842" w:rsidRPr="00020842" w:rsidRDefault="00020842" w:rsidP="00020842"/>
    <w:p w:rsidR="00020842" w:rsidRPr="00020842" w:rsidRDefault="00020842" w:rsidP="00020842">
      <w:pPr>
        <w:autoSpaceDE w:val="0"/>
        <w:autoSpaceDN w:val="0"/>
        <w:spacing w:line="380" w:lineRule="atLeast"/>
        <w:textAlignment w:val="bottom"/>
        <w:rPr>
          <w:rFonts w:ascii="KaiTi" w:eastAsia="KaiTi"/>
          <w:b/>
          <w:sz w:val="24"/>
          <w:szCs w:val="24"/>
        </w:rPr>
      </w:pPr>
      <w:r w:rsidRPr="00020842">
        <w:rPr>
          <w:rFonts w:ascii="KaiTi" w:eastAsia="KaiTi" w:hint="eastAsia"/>
          <w:b/>
          <w:sz w:val="24"/>
          <w:szCs w:val="24"/>
        </w:rPr>
        <w:t>第二十七届会议</w:t>
      </w:r>
    </w:p>
    <w:p w:rsidR="00020842" w:rsidRPr="00020842" w:rsidRDefault="00020842" w:rsidP="00020842">
      <w:pPr>
        <w:spacing w:line="336" w:lineRule="exact"/>
        <w:rPr>
          <w:rFonts w:ascii="KaiTi" w:eastAsia="KaiTi" w:hAnsi="SimSun"/>
          <w:b/>
          <w:sz w:val="24"/>
          <w:szCs w:val="24"/>
        </w:rPr>
      </w:pPr>
      <w:r w:rsidRPr="00020842">
        <w:rPr>
          <w:rFonts w:ascii="KaiTi" w:eastAsia="KaiTi" w:hAnsi="Times New Roman" w:cs="Times New Roman"/>
          <w:sz w:val="24"/>
          <w:szCs w:val="24"/>
        </w:rPr>
        <w:t>201</w:t>
      </w:r>
      <w:r w:rsidRPr="00020842">
        <w:rPr>
          <w:rFonts w:ascii="KaiTi" w:eastAsia="KaiTi" w:hAnsi="Times New Roman" w:cs="Times New Roman" w:hint="eastAsia"/>
          <w:sz w:val="24"/>
          <w:szCs w:val="24"/>
        </w:rPr>
        <w:t>4</w:t>
      </w:r>
      <w:r w:rsidRPr="00020842">
        <w:rPr>
          <w:rFonts w:ascii="KaiTi" w:eastAsia="KaiTi" w:hAnsi="SimSun" w:hint="eastAsia"/>
          <w:b/>
          <w:sz w:val="24"/>
          <w:szCs w:val="24"/>
        </w:rPr>
        <w:t>年</w:t>
      </w:r>
      <w:r w:rsidRPr="00020842">
        <w:rPr>
          <w:rFonts w:ascii="KaiTi" w:eastAsia="KaiTi" w:hAnsi="Times New Roman" w:cs="Times New Roman" w:hint="eastAsia"/>
          <w:sz w:val="24"/>
          <w:szCs w:val="24"/>
        </w:rPr>
        <w:t>9</w:t>
      </w:r>
      <w:r w:rsidRPr="00020842">
        <w:rPr>
          <w:rFonts w:ascii="KaiTi" w:eastAsia="KaiTi" w:hAnsi="SimSun" w:hint="eastAsia"/>
          <w:b/>
          <w:sz w:val="24"/>
          <w:szCs w:val="24"/>
        </w:rPr>
        <w:t>月</w:t>
      </w:r>
      <w:r w:rsidRPr="00020842">
        <w:rPr>
          <w:rFonts w:ascii="KaiTi" w:eastAsia="KaiTi" w:hAnsi="Times New Roman" w:cs="Times New Roman" w:hint="eastAsia"/>
          <w:sz w:val="24"/>
          <w:szCs w:val="24"/>
        </w:rPr>
        <w:t>22</w:t>
      </w:r>
      <w:r w:rsidRPr="00020842">
        <w:rPr>
          <w:rFonts w:ascii="KaiTi" w:eastAsia="KaiTi" w:hAnsi="SimSun" w:hint="eastAsia"/>
          <w:b/>
          <w:sz w:val="24"/>
          <w:szCs w:val="24"/>
        </w:rPr>
        <w:t>日至</w:t>
      </w:r>
      <w:r w:rsidRPr="00020842">
        <w:rPr>
          <w:rFonts w:ascii="KaiTi" w:eastAsia="KaiTi" w:hAnsi="Times New Roman" w:cs="Times New Roman" w:hint="eastAsia"/>
          <w:sz w:val="24"/>
          <w:szCs w:val="24"/>
        </w:rPr>
        <w:t>30</w:t>
      </w:r>
      <w:r w:rsidRPr="00020842">
        <w:rPr>
          <w:rFonts w:ascii="KaiTi" w:eastAsia="KaiTi" w:hAnsi="SimSun" w:hint="eastAsia"/>
          <w:b/>
          <w:sz w:val="24"/>
          <w:szCs w:val="24"/>
        </w:rPr>
        <w:t>日，日内瓦</w:t>
      </w:r>
    </w:p>
    <w:p w:rsidR="00020842" w:rsidRPr="00020842" w:rsidRDefault="00020842" w:rsidP="00020842">
      <w:pPr>
        <w:rPr>
          <w:szCs w:val="20"/>
        </w:rPr>
      </w:pPr>
    </w:p>
    <w:p w:rsidR="00020842" w:rsidRPr="00020842" w:rsidRDefault="00020842" w:rsidP="00020842">
      <w:pPr>
        <w:rPr>
          <w:szCs w:val="20"/>
        </w:rPr>
      </w:pPr>
    </w:p>
    <w:p w:rsidR="00020842" w:rsidRPr="00020842" w:rsidRDefault="00020842" w:rsidP="00020842">
      <w:pPr>
        <w:rPr>
          <w:szCs w:val="20"/>
        </w:rPr>
      </w:pPr>
    </w:p>
    <w:p w:rsidR="00020842" w:rsidRPr="00020842" w:rsidRDefault="00020842" w:rsidP="00020842">
      <w:pPr>
        <w:spacing w:line="360" w:lineRule="atLeast"/>
        <w:rPr>
          <w:rFonts w:ascii="KaiTi" w:eastAsia="KaiTi" w:hAnsi="KaiTi"/>
          <w:b/>
          <w:sz w:val="24"/>
          <w:szCs w:val="24"/>
        </w:rPr>
      </w:pPr>
      <w:r w:rsidRPr="00020842">
        <w:rPr>
          <w:rFonts w:ascii="KaiTi" w:eastAsia="KaiTi" w:hAnsi="KaiTi" w:hint="eastAsia"/>
          <w:sz w:val="24"/>
          <w:szCs w:val="32"/>
        </w:rPr>
        <w:t>指定新加坡知识产权局为PCT国际检索和初步审查单位</w:t>
      </w:r>
    </w:p>
    <w:p w:rsidR="00020842" w:rsidRPr="00020842" w:rsidRDefault="00020842" w:rsidP="00020842">
      <w:pPr>
        <w:rPr>
          <w:szCs w:val="20"/>
        </w:rPr>
      </w:pPr>
    </w:p>
    <w:p w:rsidR="00020842" w:rsidRPr="00020842" w:rsidRDefault="00020842" w:rsidP="00020842">
      <w:pPr>
        <w:autoSpaceDE w:val="0"/>
        <w:autoSpaceDN w:val="0"/>
        <w:textAlignment w:val="bottom"/>
        <w:rPr>
          <w:rFonts w:ascii="KaiTi" w:eastAsia="KaiTi" w:hAnsi="STKaiti"/>
          <w:i/>
          <w:sz w:val="21"/>
          <w:szCs w:val="24"/>
        </w:rPr>
      </w:pPr>
      <w:r w:rsidRPr="00020842">
        <w:rPr>
          <w:rFonts w:ascii="KaiTi" w:eastAsia="KaiTi" w:hAnsi="STKaiti" w:hint="eastAsia"/>
          <w:i/>
          <w:sz w:val="21"/>
          <w:szCs w:val="24"/>
        </w:rPr>
        <w:t>国际局编拟的文件</w:t>
      </w:r>
    </w:p>
    <w:p w:rsidR="00020842" w:rsidRPr="00020842" w:rsidRDefault="00020842" w:rsidP="00020842">
      <w:pPr>
        <w:rPr>
          <w:szCs w:val="20"/>
        </w:rPr>
      </w:pPr>
    </w:p>
    <w:p w:rsidR="00020842" w:rsidRPr="00020842" w:rsidRDefault="00020842" w:rsidP="00020842">
      <w:pPr>
        <w:rPr>
          <w:szCs w:val="20"/>
        </w:rPr>
      </w:pPr>
    </w:p>
    <w:p w:rsidR="00020842" w:rsidRPr="00020842" w:rsidRDefault="00020842" w:rsidP="00020842">
      <w:pPr>
        <w:rPr>
          <w:szCs w:val="20"/>
        </w:rPr>
      </w:pPr>
    </w:p>
    <w:p w:rsidR="00020842" w:rsidRPr="00020842" w:rsidRDefault="00020842" w:rsidP="00020842">
      <w:pPr>
        <w:rPr>
          <w:szCs w:val="20"/>
        </w:rPr>
      </w:pPr>
    </w:p>
    <w:p w:rsidR="005E500D" w:rsidRPr="00E16DFD" w:rsidRDefault="00AA6A27" w:rsidP="00AA6A27">
      <w:pPr>
        <w:pStyle w:val="1"/>
        <w:spacing w:beforeLines="100" w:before="240" w:afterLines="50" w:line="340" w:lineRule="atLeast"/>
        <w:jc w:val="both"/>
        <w:rPr>
          <w:rFonts w:ascii="SimHei" w:eastAsia="SimHei" w:hAnsi="SimHei"/>
          <w:b w:val="0"/>
          <w:sz w:val="21"/>
        </w:rPr>
      </w:pPr>
      <w:r>
        <w:rPr>
          <w:rFonts w:ascii="SimHei" w:eastAsia="SimHei" w:hAnsi="SimHei" w:cs="SimSun" w:hint="eastAsia"/>
          <w:b w:val="0"/>
          <w:sz w:val="21"/>
        </w:rPr>
        <w:t>导　言</w:t>
      </w:r>
    </w:p>
    <w:p w:rsidR="005E500D" w:rsidRPr="00AA6A27" w:rsidRDefault="005E500D" w:rsidP="004C43B6">
      <w:pPr>
        <w:pStyle w:val="ONUME"/>
        <w:numPr>
          <w:ilvl w:val="0"/>
          <w:numId w:val="3"/>
        </w:numPr>
        <w:tabs>
          <w:tab w:val="clear" w:pos="567"/>
        </w:tabs>
        <w:spacing w:afterLines="50" w:after="120" w:line="340" w:lineRule="atLeast"/>
        <w:jc w:val="both"/>
        <w:rPr>
          <w:rFonts w:ascii="SimSun"/>
          <w:sz w:val="21"/>
          <w:szCs w:val="21"/>
        </w:rPr>
      </w:pPr>
      <w:r w:rsidRPr="00AA6A27">
        <w:rPr>
          <w:rFonts w:ascii="SimSun" w:cs="SimSun" w:hint="eastAsia"/>
          <w:sz w:val="21"/>
          <w:szCs w:val="21"/>
        </w:rPr>
        <w:t>请委员会就拟定的指定新加坡知识产权局为</w:t>
      </w:r>
      <w:r w:rsidRPr="00AA6A27">
        <w:rPr>
          <w:rFonts w:ascii="SimSun"/>
          <w:sz w:val="21"/>
          <w:szCs w:val="21"/>
        </w:rPr>
        <w:t>PCT</w:t>
      </w:r>
      <w:r w:rsidRPr="00AA6A27">
        <w:rPr>
          <w:rFonts w:ascii="SimSun" w:cs="SimSun" w:hint="eastAsia"/>
          <w:sz w:val="21"/>
          <w:szCs w:val="21"/>
        </w:rPr>
        <w:t>国际检索和初步审查单位向</w:t>
      </w:r>
      <w:r w:rsidRPr="00AA6A27">
        <w:rPr>
          <w:rFonts w:ascii="SimSun"/>
          <w:sz w:val="21"/>
          <w:szCs w:val="21"/>
        </w:rPr>
        <w:t>PCT</w:t>
      </w:r>
      <w:r w:rsidRPr="00AA6A27">
        <w:rPr>
          <w:rFonts w:ascii="SimSun" w:cs="SimSun" w:hint="eastAsia"/>
          <w:sz w:val="21"/>
          <w:szCs w:val="21"/>
        </w:rPr>
        <w:t>大会提出意见。</w:t>
      </w:r>
    </w:p>
    <w:p w:rsidR="005E500D" w:rsidRPr="00E16DFD" w:rsidRDefault="005E500D" w:rsidP="00AA6A27">
      <w:pPr>
        <w:pStyle w:val="1"/>
        <w:spacing w:beforeLines="100" w:before="240" w:afterLines="50" w:line="340" w:lineRule="atLeast"/>
        <w:jc w:val="both"/>
        <w:rPr>
          <w:rFonts w:ascii="SimHei" w:eastAsia="SimHei" w:hAnsi="SimHei" w:cs="SimSun"/>
          <w:b w:val="0"/>
          <w:sz w:val="21"/>
        </w:rPr>
      </w:pPr>
      <w:r w:rsidRPr="00E16DFD">
        <w:rPr>
          <w:rFonts w:ascii="SimHei" w:eastAsia="SimHei" w:hAnsi="SimHei" w:cs="SimSun" w:hint="eastAsia"/>
          <w:b w:val="0"/>
          <w:sz w:val="21"/>
        </w:rPr>
        <w:t>背</w:t>
      </w:r>
      <w:r w:rsidR="00AA6A27">
        <w:rPr>
          <w:rFonts w:ascii="SimHei" w:eastAsia="SimHei" w:hAnsi="SimHei" w:cs="SimSun" w:hint="eastAsia"/>
          <w:b w:val="0"/>
          <w:sz w:val="21"/>
        </w:rPr>
        <w:t xml:space="preserve">　</w:t>
      </w:r>
      <w:r w:rsidRPr="00E16DFD">
        <w:rPr>
          <w:rFonts w:ascii="SimHei" w:eastAsia="SimHei" w:hAnsi="SimHei" w:cs="SimSun" w:hint="eastAsia"/>
          <w:b w:val="0"/>
          <w:sz w:val="21"/>
        </w:rPr>
        <w:t>景</w:t>
      </w:r>
    </w:p>
    <w:p w:rsidR="005E500D" w:rsidRPr="00E16DFD" w:rsidRDefault="005E500D" w:rsidP="004C43B6">
      <w:pPr>
        <w:pStyle w:val="ONUME"/>
        <w:numPr>
          <w:ilvl w:val="0"/>
          <w:numId w:val="3"/>
        </w:numPr>
        <w:tabs>
          <w:tab w:val="clear" w:pos="567"/>
        </w:tabs>
        <w:spacing w:afterLines="50" w:after="120" w:line="340" w:lineRule="atLeast"/>
        <w:jc w:val="both"/>
        <w:rPr>
          <w:rFonts w:ascii="SimSun"/>
          <w:sz w:val="21"/>
        </w:rPr>
      </w:pPr>
      <w:r w:rsidRPr="00E16DFD">
        <w:rPr>
          <w:rFonts w:ascii="SimSun" w:cs="SimSun" w:hint="eastAsia"/>
          <w:sz w:val="21"/>
        </w:rPr>
        <w:t>在国际局</w:t>
      </w:r>
      <w:r w:rsidRPr="00DB391B">
        <w:rPr>
          <w:rFonts w:ascii="SimSun" w:cs="SimSun"/>
          <w:sz w:val="21"/>
          <w:szCs w:val="21"/>
        </w:rPr>
        <w:t>2014</w:t>
      </w:r>
      <w:r w:rsidRPr="00E16DFD">
        <w:rPr>
          <w:rFonts w:ascii="SimSun" w:cs="SimSun" w:hint="eastAsia"/>
          <w:sz w:val="21"/>
        </w:rPr>
        <w:t>年</w:t>
      </w:r>
      <w:r w:rsidRPr="00E16DFD">
        <w:rPr>
          <w:rFonts w:ascii="SimSun"/>
          <w:sz w:val="21"/>
        </w:rPr>
        <w:t>7</w:t>
      </w:r>
      <w:r w:rsidRPr="00E16DFD">
        <w:rPr>
          <w:rFonts w:ascii="SimSun" w:cs="SimSun" w:hint="eastAsia"/>
          <w:sz w:val="21"/>
        </w:rPr>
        <w:t>月</w:t>
      </w:r>
      <w:r w:rsidRPr="00E16DFD">
        <w:rPr>
          <w:rFonts w:ascii="SimSun"/>
          <w:sz w:val="21"/>
        </w:rPr>
        <w:t>11</w:t>
      </w:r>
      <w:r w:rsidRPr="00E16DFD">
        <w:rPr>
          <w:rFonts w:ascii="SimSun" w:cs="SimSun" w:hint="eastAsia"/>
          <w:sz w:val="21"/>
        </w:rPr>
        <w:t>日收到的一封信函中，新加坡知识产权局局长请求指定新加坡知识产权局作为</w:t>
      </w:r>
      <w:r w:rsidRPr="00E16DFD">
        <w:rPr>
          <w:rFonts w:ascii="SimSun"/>
          <w:sz w:val="21"/>
        </w:rPr>
        <w:t>PCT</w:t>
      </w:r>
      <w:r w:rsidRPr="00E16DFD">
        <w:rPr>
          <w:rFonts w:ascii="SimSun" w:cs="SimSun" w:hint="eastAsia"/>
          <w:sz w:val="21"/>
        </w:rPr>
        <w:t>国际检索单位</w:t>
      </w:r>
      <w:r w:rsidR="00371A96">
        <w:rPr>
          <w:rFonts w:ascii="SimSun" w:cs="SimSun" w:hint="eastAsia"/>
          <w:sz w:val="21"/>
        </w:rPr>
        <w:t>(</w:t>
      </w:r>
      <w:r w:rsidRPr="00E16DFD">
        <w:rPr>
          <w:rFonts w:ascii="SimSun"/>
          <w:sz w:val="21"/>
        </w:rPr>
        <w:t>ISA</w:t>
      </w:r>
      <w:r w:rsidR="00371A96">
        <w:rPr>
          <w:rFonts w:ascii="SimSun" w:cs="SimSun" w:hint="eastAsia"/>
          <w:sz w:val="21"/>
        </w:rPr>
        <w:t>)</w:t>
      </w:r>
      <w:r w:rsidRPr="00E16DFD">
        <w:rPr>
          <w:rFonts w:ascii="SimSun" w:cs="SimSun" w:hint="eastAsia"/>
          <w:sz w:val="21"/>
        </w:rPr>
        <w:t>和国际初步审查单位</w:t>
      </w:r>
      <w:r w:rsidR="00371A96">
        <w:rPr>
          <w:rFonts w:ascii="SimSun" w:cs="SimSun" w:hint="eastAsia"/>
          <w:sz w:val="21"/>
        </w:rPr>
        <w:t>(</w:t>
      </w:r>
      <w:r w:rsidRPr="00E16DFD">
        <w:rPr>
          <w:rFonts w:ascii="SimSun"/>
          <w:sz w:val="21"/>
        </w:rPr>
        <w:t>IPEA</w:t>
      </w:r>
      <w:r w:rsidR="00371A96">
        <w:rPr>
          <w:rFonts w:ascii="SimSun" w:cs="SimSun" w:hint="eastAsia"/>
          <w:sz w:val="21"/>
        </w:rPr>
        <w:t>)</w:t>
      </w:r>
      <w:r w:rsidRPr="00E16DFD">
        <w:rPr>
          <w:rFonts w:ascii="SimSun" w:cs="SimSun" w:hint="eastAsia"/>
          <w:sz w:val="21"/>
        </w:rPr>
        <w:t>。该申请载于本文件附件中。</w:t>
      </w:r>
    </w:p>
    <w:p w:rsidR="005E500D" w:rsidRPr="00E16DFD" w:rsidRDefault="005E500D" w:rsidP="004C43B6">
      <w:pPr>
        <w:pStyle w:val="ONUME"/>
        <w:numPr>
          <w:ilvl w:val="0"/>
          <w:numId w:val="3"/>
        </w:numPr>
        <w:tabs>
          <w:tab w:val="clear" w:pos="567"/>
        </w:tabs>
        <w:spacing w:afterLines="50" w:after="120" w:line="340" w:lineRule="atLeast"/>
        <w:jc w:val="both"/>
        <w:rPr>
          <w:rFonts w:ascii="SimSun"/>
          <w:sz w:val="21"/>
        </w:rPr>
      </w:pPr>
      <w:r w:rsidRPr="00E16DFD">
        <w:rPr>
          <w:rFonts w:ascii="SimSun" w:cs="SimSun" w:hint="eastAsia"/>
          <w:sz w:val="21"/>
        </w:rPr>
        <w:t>在</w:t>
      </w:r>
      <w:r w:rsidRPr="00E16DFD">
        <w:rPr>
          <w:rFonts w:ascii="SimSun"/>
          <w:sz w:val="21"/>
        </w:rPr>
        <w:t>PCT</w:t>
      </w:r>
      <w:r w:rsidRPr="00E16DFD">
        <w:rPr>
          <w:rFonts w:ascii="SimSun" w:cs="SimSun" w:hint="eastAsia"/>
          <w:sz w:val="21"/>
        </w:rPr>
        <w:t>体系下指定国际检索单位和国际初步审查单位是</w:t>
      </w:r>
      <w:r w:rsidRPr="00E16DFD">
        <w:rPr>
          <w:rFonts w:ascii="SimSun"/>
          <w:sz w:val="21"/>
        </w:rPr>
        <w:t>PCT</w:t>
      </w:r>
      <w:r w:rsidRPr="00E16DFD">
        <w:rPr>
          <w:rFonts w:ascii="SimSun" w:cs="SimSun" w:hint="eastAsia"/>
          <w:sz w:val="21"/>
        </w:rPr>
        <w:t>联盟大会的事务，并且受</w:t>
      </w:r>
      <w:r w:rsidRPr="00E16DFD">
        <w:rPr>
          <w:rFonts w:ascii="SimSun"/>
          <w:sz w:val="21"/>
        </w:rPr>
        <w:t>PCT</w:t>
      </w:r>
      <w:r w:rsidRPr="00E16DFD">
        <w:rPr>
          <w:rFonts w:ascii="SimSun" w:cs="SimSun" w:hint="eastAsia"/>
          <w:sz w:val="21"/>
        </w:rPr>
        <w:t>第</w:t>
      </w:r>
      <w:r w:rsidRPr="00E16DFD">
        <w:rPr>
          <w:rFonts w:ascii="SimSun"/>
          <w:sz w:val="21"/>
        </w:rPr>
        <w:t>16</w:t>
      </w:r>
      <w:r w:rsidRPr="00E16DFD">
        <w:rPr>
          <w:rFonts w:ascii="SimSun" w:cs="SimSun" w:hint="eastAsia"/>
          <w:sz w:val="21"/>
        </w:rPr>
        <w:t>条和第</w:t>
      </w:r>
      <w:r w:rsidRPr="00E16DFD">
        <w:rPr>
          <w:rFonts w:ascii="SimSun"/>
          <w:sz w:val="21"/>
        </w:rPr>
        <w:t>32</w:t>
      </w:r>
      <w:r w:rsidRPr="00E16DFD">
        <w:rPr>
          <w:rFonts w:ascii="SimSun" w:cs="SimSun" w:hint="eastAsia"/>
          <w:sz w:val="21"/>
        </w:rPr>
        <w:t>条第</w:t>
      </w:r>
      <w:r w:rsidR="00371A96">
        <w:rPr>
          <w:rFonts w:ascii="SimSun" w:cs="SimSun" w:hint="eastAsia"/>
          <w:sz w:val="21"/>
        </w:rPr>
        <w:t>(</w:t>
      </w:r>
      <w:r w:rsidRPr="00E16DFD">
        <w:rPr>
          <w:rFonts w:ascii="SimSun"/>
          <w:sz w:val="21"/>
        </w:rPr>
        <w:t>3</w:t>
      </w:r>
      <w:r w:rsidR="00371A96">
        <w:rPr>
          <w:rFonts w:ascii="SimSun" w:cs="SimSun" w:hint="eastAsia"/>
          <w:sz w:val="21"/>
        </w:rPr>
        <w:t>)</w:t>
      </w:r>
      <w:r w:rsidRPr="00E16DFD">
        <w:rPr>
          <w:rFonts w:ascii="SimSun" w:cs="SimSun" w:hint="eastAsia"/>
          <w:sz w:val="21"/>
        </w:rPr>
        <w:t>款规制。</w:t>
      </w:r>
    </w:p>
    <w:p w:rsidR="005E500D" w:rsidRPr="00E16DFD" w:rsidRDefault="005E500D" w:rsidP="004C43B6">
      <w:pPr>
        <w:pStyle w:val="ONUME"/>
        <w:numPr>
          <w:ilvl w:val="0"/>
          <w:numId w:val="3"/>
        </w:numPr>
        <w:tabs>
          <w:tab w:val="clear" w:pos="567"/>
        </w:tabs>
        <w:spacing w:afterLines="50" w:after="120" w:line="340" w:lineRule="atLeast"/>
        <w:jc w:val="both"/>
        <w:rPr>
          <w:rFonts w:ascii="SimSun"/>
          <w:sz w:val="21"/>
        </w:rPr>
      </w:pPr>
      <w:r w:rsidRPr="00E16DFD">
        <w:rPr>
          <w:rFonts w:ascii="SimSun" w:cs="SimSun" w:hint="eastAsia"/>
          <w:sz w:val="21"/>
        </w:rPr>
        <w:t>根据</w:t>
      </w:r>
      <w:r w:rsidRPr="00E16DFD">
        <w:rPr>
          <w:rFonts w:ascii="SimSun"/>
          <w:sz w:val="21"/>
        </w:rPr>
        <w:t>PCT</w:t>
      </w:r>
      <w:r w:rsidRPr="00E16DFD">
        <w:rPr>
          <w:rFonts w:ascii="SimSun" w:cs="SimSun" w:hint="eastAsia"/>
          <w:sz w:val="21"/>
        </w:rPr>
        <w:t>第</w:t>
      </w:r>
      <w:r w:rsidRPr="00E16DFD">
        <w:rPr>
          <w:rFonts w:ascii="SimSun"/>
          <w:sz w:val="21"/>
        </w:rPr>
        <w:t>16</w:t>
      </w:r>
      <w:r w:rsidRPr="00E16DFD">
        <w:rPr>
          <w:rFonts w:ascii="SimSun" w:cs="SimSun" w:hint="eastAsia"/>
          <w:sz w:val="21"/>
        </w:rPr>
        <w:t>条第</w:t>
      </w:r>
      <w:r w:rsidR="00371A96">
        <w:rPr>
          <w:rFonts w:ascii="SimSun" w:cs="SimSun" w:hint="eastAsia"/>
          <w:sz w:val="21"/>
        </w:rPr>
        <w:t>(</w:t>
      </w:r>
      <w:r w:rsidRPr="00E16DFD">
        <w:rPr>
          <w:rFonts w:ascii="SimSun"/>
          <w:sz w:val="21"/>
        </w:rPr>
        <w:t>3</w:t>
      </w:r>
      <w:r w:rsidR="00371A96">
        <w:rPr>
          <w:rFonts w:ascii="SimSun" w:cs="SimSun" w:hint="eastAsia"/>
          <w:sz w:val="21"/>
        </w:rPr>
        <w:t>)</w:t>
      </w:r>
      <w:r w:rsidRPr="00E16DFD">
        <w:rPr>
          <w:rFonts w:ascii="SimSun" w:cs="SimSun" w:hint="eastAsia"/>
          <w:sz w:val="21"/>
        </w:rPr>
        <w:t>款</w:t>
      </w:r>
      <w:r w:rsidR="00371A96">
        <w:rPr>
          <w:rFonts w:ascii="SimSun" w:cs="SimSun" w:hint="eastAsia"/>
          <w:sz w:val="21"/>
        </w:rPr>
        <w:t>(</w:t>
      </w:r>
      <w:r w:rsidRPr="00E16DFD">
        <w:rPr>
          <w:rFonts w:ascii="SimSun"/>
          <w:sz w:val="21"/>
        </w:rPr>
        <w:t>e</w:t>
      </w:r>
      <w:r w:rsidR="00371A96">
        <w:rPr>
          <w:rFonts w:ascii="SimSun" w:cs="SimSun" w:hint="eastAsia"/>
          <w:sz w:val="21"/>
        </w:rPr>
        <w:t>)</w:t>
      </w:r>
      <w:r w:rsidRPr="00E16DFD">
        <w:rPr>
          <w:rFonts w:ascii="SimSun" w:cs="SimSun" w:hint="eastAsia"/>
          <w:sz w:val="21"/>
        </w:rPr>
        <w:t>项和第</w:t>
      </w:r>
      <w:r w:rsidRPr="00E16DFD">
        <w:rPr>
          <w:rFonts w:ascii="SimSun"/>
          <w:sz w:val="21"/>
        </w:rPr>
        <w:t>32</w:t>
      </w:r>
      <w:r w:rsidRPr="00E16DFD">
        <w:rPr>
          <w:rFonts w:ascii="SimSun" w:cs="SimSun" w:hint="eastAsia"/>
          <w:sz w:val="21"/>
        </w:rPr>
        <w:t>条第</w:t>
      </w:r>
      <w:r w:rsidR="00371A96">
        <w:rPr>
          <w:rFonts w:ascii="SimSun" w:cs="SimSun" w:hint="eastAsia"/>
          <w:sz w:val="21"/>
        </w:rPr>
        <w:t>(</w:t>
      </w:r>
      <w:r w:rsidRPr="00E16DFD">
        <w:rPr>
          <w:rFonts w:ascii="SimSun"/>
          <w:sz w:val="21"/>
        </w:rPr>
        <w:t>3</w:t>
      </w:r>
      <w:r w:rsidR="00371A96">
        <w:rPr>
          <w:rFonts w:ascii="SimSun" w:cs="SimSun" w:hint="eastAsia"/>
          <w:sz w:val="21"/>
        </w:rPr>
        <w:t>)</w:t>
      </w:r>
      <w:r w:rsidRPr="00E16DFD">
        <w:rPr>
          <w:rFonts w:ascii="SimSun" w:cs="SimSun" w:hint="eastAsia"/>
          <w:sz w:val="21"/>
        </w:rPr>
        <w:t>款的要求，在大会就指定ISA和IPEA</w:t>
      </w:r>
      <w:proofErr w:type="gramStart"/>
      <w:r w:rsidRPr="00E16DFD">
        <w:rPr>
          <w:rFonts w:ascii="SimSun" w:cs="SimSun" w:hint="eastAsia"/>
          <w:sz w:val="21"/>
        </w:rPr>
        <w:t>作出</w:t>
      </w:r>
      <w:proofErr w:type="gramEnd"/>
      <w:r w:rsidRPr="00E16DFD">
        <w:rPr>
          <w:rFonts w:ascii="SimSun" w:cs="SimSun" w:hint="eastAsia"/>
          <w:sz w:val="21"/>
        </w:rPr>
        <w:t>决定之前，它应当征求</w:t>
      </w:r>
      <w:r w:rsidRPr="00DB391B">
        <w:rPr>
          <w:rFonts w:ascii="SimSun" w:cs="SimSun"/>
          <w:sz w:val="21"/>
          <w:szCs w:val="21"/>
        </w:rPr>
        <w:t>PCT</w:t>
      </w:r>
      <w:r w:rsidRPr="00E16DFD">
        <w:rPr>
          <w:rFonts w:ascii="SimSun" w:cs="SimSun" w:hint="eastAsia"/>
          <w:sz w:val="21"/>
        </w:rPr>
        <w:t>技术合作委员会的意见。本文件所征求的委员会的意见将提交给与委员会本次会议同期召开的大会第四十六届会议。</w:t>
      </w:r>
    </w:p>
    <w:p w:rsidR="005E500D" w:rsidRPr="00E16DFD" w:rsidRDefault="005E500D" w:rsidP="00AA6A27">
      <w:pPr>
        <w:pStyle w:val="1"/>
        <w:spacing w:beforeLines="100" w:before="240" w:afterLines="50" w:line="340" w:lineRule="atLeast"/>
        <w:jc w:val="both"/>
        <w:rPr>
          <w:rFonts w:ascii="SimHei" w:eastAsia="SimHei" w:hAnsi="SimHei" w:cs="SimSun"/>
          <w:b w:val="0"/>
          <w:sz w:val="21"/>
        </w:rPr>
      </w:pPr>
      <w:r w:rsidRPr="00E16DFD">
        <w:rPr>
          <w:rFonts w:ascii="SimHei" w:eastAsia="SimHei" w:hAnsi="SimHei" w:cs="SimSun" w:hint="eastAsia"/>
          <w:b w:val="0"/>
          <w:sz w:val="21"/>
        </w:rPr>
        <w:lastRenderedPageBreak/>
        <w:t>需要满足的条件</w:t>
      </w:r>
    </w:p>
    <w:p w:rsidR="005E500D" w:rsidRPr="00E16DFD" w:rsidRDefault="005E500D" w:rsidP="004C43B6">
      <w:pPr>
        <w:pStyle w:val="ONUME"/>
        <w:keepNext/>
        <w:numPr>
          <w:ilvl w:val="0"/>
          <w:numId w:val="3"/>
        </w:numPr>
        <w:tabs>
          <w:tab w:val="clear" w:pos="567"/>
        </w:tabs>
        <w:spacing w:afterLines="50" w:after="120" w:line="340" w:lineRule="atLeast"/>
        <w:jc w:val="both"/>
        <w:rPr>
          <w:rFonts w:ascii="SimSun"/>
          <w:sz w:val="21"/>
        </w:rPr>
      </w:pPr>
      <w:r w:rsidRPr="00E16DFD">
        <w:rPr>
          <w:rFonts w:ascii="SimSun" w:cs="SimSun" w:hint="eastAsia"/>
          <w:sz w:val="21"/>
        </w:rPr>
        <w:t>对于某个局成为国际检索单位，</w:t>
      </w:r>
      <w:r w:rsidRPr="00E16DFD">
        <w:rPr>
          <w:rFonts w:ascii="SimSun"/>
          <w:sz w:val="21"/>
        </w:rPr>
        <w:t>PCT</w:t>
      </w:r>
      <w:r w:rsidRPr="00E16DFD">
        <w:rPr>
          <w:rFonts w:ascii="SimSun" w:cs="SimSun" w:hint="eastAsia"/>
          <w:sz w:val="21"/>
        </w:rPr>
        <w:t>细则第</w:t>
      </w:r>
      <w:r w:rsidRPr="00E16DFD">
        <w:rPr>
          <w:rFonts w:ascii="SimSun"/>
          <w:sz w:val="21"/>
        </w:rPr>
        <w:t>36</w:t>
      </w:r>
      <w:r w:rsidRPr="00E16DFD">
        <w:rPr>
          <w:rFonts w:ascii="SimSun" w:cs="SimSun" w:hint="eastAsia"/>
          <w:sz w:val="21"/>
        </w:rPr>
        <w:t>条第</w:t>
      </w:r>
      <w:r w:rsidRPr="00E16DFD">
        <w:rPr>
          <w:rFonts w:ascii="SimSun"/>
          <w:sz w:val="21"/>
        </w:rPr>
        <w:t>1</w:t>
      </w:r>
      <w:r w:rsidRPr="00E16DFD">
        <w:rPr>
          <w:rFonts w:ascii="SimSun" w:cs="SimSun" w:hint="eastAsia"/>
          <w:sz w:val="21"/>
        </w:rPr>
        <w:t>款规定有如下最低要求：</w:t>
      </w:r>
    </w:p>
    <w:p w:rsidR="005E500D" w:rsidRPr="00E16DFD" w:rsidRDefault="005E500D" w:rsidP="00DB391B">
      <w:pPr>
        <w:pStyle w:val="ONUME"/>
        <w:keepNext/>
        <w:numPr>
          <w:ilvl w:val="0"/>
          <w:numId w:val="0"/>
        </w:numPr>
        <w:spacing w:afterLines="50" w:after="120" w:line="340" w:lineRule="atLeast"/>
        <w:ind w:firstLineChars="200" w:firstLine="420"/>
        <w:jc w:val="both"/>
        <w:rPr>
          <w:rFonts w:ascii="SimSun"/>
          <w:sz w:val="21"/>
        </w:rPr>
      </w:pPr>
      <w:r w:rsidRPr="00E16DFD">
        <w:rPr>
          <w:rFonts w:ascii="SimSun" w:cs="SimSun" w:hint="eastAsia"/>
          <w:sz w:val="21"/>
        </w:rPr>
        <w:t>“条约第</w:t>
      </w:r>
      <w:r w:rsidRPr="00E16DFD">
        <w:rPr>
          <w:rFonts w:ascii="SimSun"/>
          <w:sz w:val="21"/>
        </w:rPr>
        <w:t>16</w:t>
      </w:r>
      <w:r w:rsidRPr="00E16DFD">
        <w:rPr>
          <w:rFonts w:ascii="SimSun" w:cs="SimSun" w:hint="eastAsia"/>
          <w:sz w:val="21"/>
        </w:rPr>
        <w:t>条第</w:t>
      </w:r>
      <w:r w:rsidR="00371A96">
        <w:rPr>
          <w:rFonts w:ascii="SimSun" w:cs="SimSun" w:hint="eastAsia"/>
          <w:sz w:val="21"/>
        </w:rPr>
        <w:t>(</w:t>
      </w:r>
      <w:r w:rsidRPr="00E16DFD">
        <w:rPr>
          <w:rFonts w:ascii="SimSun"/>
          <w:sz w:val="21"/>
        </w:rPr>
        <w:t>3</w:t>
      </w:r>
      <w:r w:rsidR="00371A96">
        <w:rPr>
          <w:rFonts w:ascii="SimSun" w:cs="SimSun" w:hint="eastAsia"/>
          <w:sz w:val="21"/>
        </w:rPr>
        <w:t>)</w:t>
      </w:r>
      <w:r w:rsidRPr="00E16DFD">
        <w:rPr>
          <w:rFonts w:ascii="SimSun" w:cs="SimSun" w:hint="eastAsia"/>
          <w:sz w:val="21"/>
        </w:rPr>
        <w:t>款</w:t>
      </w:r>
      <w:r w:rsidR="00371A96">
        <w:rPr>
          <w:rFonts w:ascii="SimSun" w:cs="SimSun" w:hint="eastAsia"/>
          <w:sz w:val="21"/>
        </w:rPr>
        <w:t>(</w:t>
      </w:r>
      <w:r w:rsidRPr="00E16DFD">
        <w:rPr>
          <w:rFonts w:ascii="SimSun"/>
          <w:sz w:val="21"/>
        </w:rPr>
        <w:t>c</w:t>
      </w:r>
      <w:r w:rsidR="00371A96">
        <w:rPr>
          <w:rFonts w:ascii="SimSun" w:cs="SimSun" w:hint="eastAsia"/>
          <w:sz w:val="21"/>
        </w:rPr>
        <w:t>)</w:t>
      </w:r>
      <w:r w:rsidRPr="00E16DFD">
        <w:rPr>
          <w:rFonts w:ascii="SimSun" w:cs="SimSun" w:hint="eastAsia"/>
          <w:sz w:val="21"/>
        </w:rPr>
        <w:t>项所述的最低要求如下：</w:t>
      </w:r>
    </w:p>
    <w:p w:rsidR="005E500D" w:rsidRPr="00E16DFD" w:rsidRDefault="005E500D" w:rsidP="00FB263D">
      <w:pPr>
        <w:pStyle w:val="ONUME"/>
        <w:numPr>
          <w:ilvl w:val="0"/>
          <w:numId w:val="0"/>
        </w:numPr>
        <w:tabs>
          <w:tab w:val="left" w:pos="1418"/>
        </w:tabs>
        <w:overflowPunct w:val="0"/>
        <w:spacing w:afterLines="50" w:after="120" w:line="340" w:lineRule="atLeast"/>
        <w:ind w:left="567"/>
        <w:jc w:val="both"/>
        <w:rPr>
          <w:rFonts w:ascii="SimSun"/>
          <w:sz w:val="21"/>
        </w:rPr>
      </w:pPr>
      <w:r w:rsidRPr="00E16DFD">
        <w:rPr>
          <w:rFonts w:ascii="SimSun" w:cs="SimSun" w:hint="eastAsia"/>
          <w:sz w:val="21"/>
        </w:rPr>
        <w:t>“</w:t>
      </w:r>
      <w:r w:rsidR="00E16DFD">
        <w:rPr>
          <w:rFonts w:ascii="SimSun"/>
          <w:sz w:val="21"/>
        </w:rPr>
        <w:t>(i)</w:t>
      </w:r>
      <w:r w:rsidR="00E16DFD">
        <w:rPr>
          <w:rFonts w:ascii="SimSun" w:hint="eastAsia"/>
          <w:sz w:val="21"/>
        </w:rPr>
        <w:tab/>
      </w:r>
      <w:r w:rsidRPr="00E16DFD">
        <w:rPr>
          <w:rFonts w:ascii="SimSun" w:cs="SimSun" w:hint="eastAsia"/>
          <w:sz w:val="21"/>
        </w:rPr>
        <w:t>国家局或者政府间组织必须拥有至少</w:t>
      </w:r>
      <w:r w:rsidRPr="00E16DFD">
        <w:rPr>
          <w:rFonts w:ascii="SimSun"/>
          <w:sz w:val="21"/>
        </w:rPr>
        <w:t>100</w:t>
      </w:r>
      <w:r w:rsidRPr="00E16DFD">
        <w:rPr>
          <w:rFonts w:ascii="SimSun" w:cs="SimSun" w:hint="eastAsia"/>
          <w:sz w:val="21"/>
        </w:rPr>
        <w:t>名具有足以胜任检索工作的技术资格的专职人</w:t>
      </w:r>
      <w:r w:rsidR="006E61E8">
        <w:rPr>
          <w:rFonts w:ascii="SimSun" w:cs="SimSun"/>
          <w:sz w:val="21"/>
        </w:rPr>
        <w:t>‍</w:t>
      </w:r>
      <w:r w:rsidRPr="00E16DFD">
        <w:rPr>
          <w:rFonts w:ascii="SimSun" w:cs="SimSun" w:hint="eastAsia"/>
          <w:sz w:val="21"/>
        </w:rPr>
        <w:t>员；</w:t>
      </w:r>
    </w:p>
    <w:p w:rsidR="005E500D" w:rsidRPr="00E16DFD" w:rsidRDefault="005E500D" w:rsidP="00FB263D">
      <w:pPr>
        <w:pStyle w:val="ONUME"/>
        <w:numPr>
          <w:ilvl w:val="0"/>
          <w:numId w:val="0"/>
        </w:numPr>
        <w:tabs>
          <w:tab w:val="left" w:pos="1418"/>
        </w:tabs>
        <w:overflowPunct w:val="0"/>
        <w:spacing w:afterLines="50" w:after="120" w:line="340" w:lineRule="atLeast"/>
        <w:ind w:left="567"/>
        <w:jc w:val="both"/>
        <w:rPr>
          <w:rFonts w:ascii="SimSun"/>
          <w:sz w:val="21"/>
        </w:rPr>
      </w:pPr>
      <w:r w:rsidRPr="00E16DFD">
        <w:rPr>
          <w:rFonts w:ascii="SimSun" w:cs="SimSun" w:hint="eastAsia"/>
          <w:sz w:val="21"/>
        </w:rPr>
        <w:t>“</w:t>
      </w:r>
      <w:r w:rsidR="006E61E8">
        <w:rPr>
          <w:rFonts w:ascii="SimSun"/>
          <w:sz w:val="21"/>
        </w:rPr>
        <w:t>(ii)</w:t>
      </w:r>
      <w:r w:rsidR="006E61E8">
        <w:rPr>
          <w:rFonts w:ascii="SimSun" w:hint="eastAsia"/>
          <w:sz w:val="21"/>
        </w:rPr>
        <w:tab/>
      </w:r>
      <w:r w:rsidRPr="00E16DFD">
        <w:rPr>
          <w:rFonts w:ascii="SimSun" w:cs="SimSun" w:hint="eastAsia"/>
          <w:sz w:val="21"/>
        </w:rPr>
        <w:t>该局或者该组织至少必须拥有或能够利用本细则</w:t>
      </w:r>
      <w:r w:rsidRPr="00E16DFD">
        <w:rPr>
          <w:rFonts w:ascii="SimSun"/>
          <w:sz w:val="21"/>
        </w:rPr>
        <w:t>34</w:t>
      </w:r>
      <w:r w:rsidRPr="00E16DFD">
        <w:rPr>
          <w:rFonts w:ascii="SimSun" w:cs="SimSun" w:hint="eastAsia"/>
          <w:sz w:val="21"/>
        </w:rPr>
        <w:t>所述的最低限度文献，并且为检索目的而妥善整理的载于纸件、微缩品或储存在电子媒介上；</w:t>
      </w:r>
    </w:p>
    <w:p w:rsidR="005E500D" w:rsidRPr="00E16DFD" w:rsidRDefault="005E500D" w:rsidP="00FB263D">
      <w:pPr>
        <w:pStyle w:val="ONUME"/>
        <w:numPr>
          <w:ilvl w:val="0"/>
          <w:numId w:val="0"/>
        </w:numPr>
        <w:tabs>
          <w:tab w:val="left" w:pos="1418"/>
        </w:tabs>
        <w:overflowPunct w:val="0"/>
        <w:spacing w:afterLines="50" w:after="120" w:line="340" w:lineRule="atLeast"/>
        <w:ind w:left="567"/>
        <w:jc w:val="both"/>
        <w:rPr>
          <w:rFonts w:ascii="SimSun"/>
          <w:sz w:val="21"/>
        </w:rPr>
      </w:pPr>
      <w:r w:rsidRPr="00E16DFD">
        <w:rPr>
          <w:rFonts w:ascii="SimSun" w:cs="SimSun" w:hint="eastAsia"/>
          <w:sz w:val="21"/>
        </w:rPr>
        <w:t>“</w:t>
      </w:r>
      <w:r w:rsidR="006E61E8">
        <w:rPr>
          <w:rFonts w:ascii="SimSun"/>
          <w:sz w:val="21"/>
        </w:rPr>
        <w:t>(iii)</w:t>
      </w:r>
      <w:r w:rsidR="006E61E8">
        <w:rPr>
          <w:rFonts w:ascii="SimSun" w:hint="eastAsia"/>
          <w:sz w:val="21"/>
        </w:rPr>
        <w:tab/>
      </w:r>
      <w:r w:rsidRPr="00E16DFD">
        <w:rPr>
          <w:rFonts w:ascii="SimSun" w:cs="SimSun" w:hint="eastAsia"/>
          <w:sz w:val="21"/>
        </w:rPr>
        <w:t>该局或者该组织必须拥有一批工作人员，能够对所要求的技术领域进行检索，并且具有能够理解至少用来撰写或者翻译本细则</w:t>
      </w:r>
      <w:r w:rsidRPr="00E16DFD">
        <w:rPr>
          <w:rFonts w:ascii="SimSun"/>
          <w:sz w:val="21"/>
        </w:rPr>
        <w:t>34</w:t>
      </w:r>
      <w:r w:rsidRPr="00E16DFD">
        <w:rPr>
          <w:rFonts w:ascii="SimSun" w:cs="SimSun" w:hint="eastAsia"/>
          <w:sz w:val="21"/>
        </w:rPr>
        <w:t>所述最低限度文献的语言的语言能力；</w:t>
      </w:r>
    </w:p>
    <w:p w:rsidR="005E500D" w:rsidRPr="00E16DFD" w:rsidRDefault="005E500D" w:rsidP="00FB263D">
      <w:pPr>
        <w:pStyle w:val="ONUME"/>
        <w:numPr>
          <w:ilvl w:val="0"/>
          <w:numId w:val="0"/>
        </w:numPr>
        <w:tabs>
          <w:tab w:val="left" w:pos="1418"/>
        </w:tabs>
        <w:overflowPunct w:val="0"/>
        <w:spacing w:afterLines="50" w:after="120" w:line="340" w:lineRule="atLeast"/>
        <w:ind w:left="567"/>
        <w:jc w:val="both"/>
        <w:rPr>
          <w:rFonts w:ascii="SimSun"/>
          <w:sz w:val="21"/>
        </w:rPr>
      </w:pPr>
      <w:r w:rsidRPr="00E16DFD">
        <w:rPr>
          <w:rFonts w:ascii="SimSun" w:cs="SimSun" w:hint="eastAsia"/>
          <w:sz w:val="21"/>
        </w:rPr>
        <w:t>“</w:t>
      </w:r>
      <w:r w:rsidR="006E61E8">
        <w:rPr>
          <w:rFonts w:ascii="SimSun"/>
          <w:sz w:val="21"/>
        </w:rPr>
        <w:t>(iv)</w:t>
      </w:r>
      <w:r w:rsidR="006E61E8">
        <w:rPr>
          <w:rFonts w:ascii="SimSun" w:hint="eastAsia"/>
          <w:sz w:val="21"/>
        </w:rPr>
        <w:tab/>
      </w:r>
      <w:r w:rsidRPr="00E16DFD">
        <w:rPr>
          <w:rFonts w:ascii="SimSun" w:cs="SimSun" w:hint="eastAsia"/>
          <w:sz w:val="21"/>
        </w:rPr>
        <w:t>该局或该组织必须根据国际检索共同规则，设置质量管理系统和内部复查措施；</w:t>
      </w:r>
    </w:p>
    <w:p w:rsidR="005E500D" w:rsidRPr="00E16DFD" w:rsidRDefault="005E500D" w:rsidP="00FB263D">
      <w:pPr>
        <w:pStyle w:val="ONUME"/>
        <w:numPr>
          <w:ilvl w:val="0"/>
          <w:numId w:val="0"/>
        </w:numPr>
        <w:tabs>
          <w:tab w:val="left" w:pos="1418"/>
        </w:tabs>
        <w:overflowPunct w:val="0"/>
        <w:spacing w:afterLines="50" w:after="120" w:line="340" w:lineRule="atLeast"/>
        <w:ind w:left="567"/>
        <w:jc w:val="both"/>
        <w:rPr>
          <w:rFonts w:ascii="SimSun"/>
          <w:sz w:val="21"/>
        </w:rPr>
      </w:pPr>
      <w:r w:rsidRPr="00E16DFD">
        <w:rPr>
          <w:rFonts w:ascii="SimSun" w:cs="SimSun" w:hint="eastAsia"/>
          <w:sz w:val="21"/>
        </w:rPr>
        <w:t>“</w:t>
      </w:r>
      <w:r w:rsidR="006E61E8">
        <w:rPr>
          <w:rFonts w:ascii="SimSun"/>
          <w:sz w:val="21"/>
        </w:rPr>
        <w:t>(v)</w:t>
      </w:r>
      <w:r w:rsidR="006E61E8">
        <w:rPr>
          <w:rFonts w:ascii="SimSun" w:hint="eastAsia"/>
          <w:sz w:val="21"/>
        </w:rPr>
        <w:tab/>
      </w:r>
      <w:r w:rsidRPr="00E16DFD">
        <w:rPr>
          <w:rFonts w:ascii="SimSun" w:cs="SimSun" w:hint="eastAsia"/>
          <w:sz w:val="21"/>
        </w:rPr>
        <w:t>该局或该组织必须被指定为国际初步审查单位。”</w:t>
      </w:r>
    </w:p>
    <w:p w:rsidR="005E500D" w:rsidRPr="00E16DFD" w:rsidRDefault="005E500D" w:rsidP="004C43B6">
      <w:pPr>
        <w:pStyle w:val="ONUME"/>
        <w:numPr>
          <w:ilvl w:val="0"/>
          <w:numId w:val="3"/>
        </w:numPr>
        <w:tabs>
          <w:tab w:val="clear" w:pos="567"/>
        </w:tabs>
        <w:spacing w:afterLines="50" w:after="120" w:line="340" w:lineRule="atLeast"/>
        <w:jc w:val="both"/>
        <w:rPr>
          <w:rFonts w:ascii="SimSun"/>
          <w:sz w:val="21"/>
        </w:rPr>
      </w:pPr>
      <w:r w:rsidRPr="00E16DFD">
        <w:rPr>
          <w:rFonts w:ascii="SimSun"/>
          <w:sz w:val="21"/>
        </w:rPr>
        <w:t>PCT</w:t>
      </w:r>
      <w:r w:rsidRPr="00E16DFD">
        <w:rPr>
          <w:rFonts w:ascii="SimSun" w:cs="SimSun" w:hint="eastAsia"/>
          <w:sz w:val="21"/>
        </w:rPr>
        <w:t>细则第</w:t>
      </w:r>
      <w:r w:rsidRPr="00E16DFD">
        <w:rPr>
          <w:rFonts w:ascii="SimSun"/>
          <w:sz w:val="21"/>
        </w:rPr>
        <w:t>63</w:t>
      </w:r>
      <w:r w:rsidRPr="00E16DFD">
        <w:rPr>
          <w:rFonts w:ascii="SimSun" w:cs="SimSun" w:hint="eastAsia"/>
          <w:sz w:val="21"/>
        </w:rPr>
        <w:t>条第</w:t>
      </w:r>
      <w:r w:rsidRPr="00E16DFD">
        <w:rPr>
          <w:rFonts w:ascii="SimSun"/>
          <w:sz w:val="21"/>
        </w:rPr>
        <w:t>1</w:t>
      </w:r>
      <w:r w:rsidRPr="00E16DFD">
        <w:rPr>
          <w:rFonts w:ascii="SimSun" w:cs="SimSun" w:hint="eastAsia"/>
          <w:sz w:val="21"/>
        </w:rPr>
        <w:t>款规定了作为国际初步审查单位的相对应的最低要求，</w:t>
      </w:r>
      <w:r w:rsidR="00DB391B">
        <w:rPr>
          <w:rFonts w:ascii="SimSun" w:cs="SimSun" w:hint="eastAsia"/>
          <w:sz w:val="21"/>
        </w:rPr>
        <w:t>但</w:t>
      </w:r>
      <w:r w:rsidRPr="00E16DFD">
        <w:rPr>
          <w:rFonts w:ascii="SimSun" w:cs="SimSun" w:hint="eastAsia"/>
          <w:sz w:val="21"/>
        </w:rPr>
        <w:t>第</w:t>
      </w:r>
      <w:r w:rsidR="00371A96">
        <w:rPr>
          <w:rFonts w:ascii="SimSun" w:cs="SimSun" w:hint="eastAsia"/>
          <w:sz w:val="21"/>
        </w:rPr>
        <w:t>(</w:t>
      </w:r>
      <w:r w:rsidRPr="00E16DFD">
        <w:rPr>
          <w:rFonts w:ascii="SimSun"/>
          <w:sz w:val="21"/>
        </w:rPr>
        <w:t>v</w:t>
      </w:r>
      <w:r w:rsidR="00371A96">
        <w:rPr>
          <w:rFonts w:ascii="SimSun" w:cs="SimSun" w:hint="eastAsia"/>
          <w:sz w:val="21"/>
        </w:rPr>
        <w:t>)</w:t>
      </w:r>
      <w:r w:rsidRPr="00E16DFD">
        <w:rPr>
          <w:rFonts w:ascii="SimSun" w:cs="SimSun" w:hint="eastAsia"/>
          <w:sz w:val="21"/>
        </w:rPr>
        <w:t>项要求该局必须被指定为国际检索单位。因此，为了达到要求，</w:t>
      </w:r>
      <w:r w:rsidR="00DB391B">
        <w:rPr>
          <w:rFonts w:ascii="SimSun" w:cs="SimSun" w:hint="eastAsia"/>
          <w:sz w:val="21"/>
        </w:rPr>
        <w:t>必须</w:t>
      </w:r>
      <w:r w:rsidRPr="00E16DFD">
        <w:rPr>
          <w:rFonts w:ascii="SimSun" w:cs="SimSun" w:hint="eastAsia"/>
          <w:sz w:val="21"/>
        </w:rPr>
        <w:t>同时被指定为两种国际单位。</w:t>
      </w:r>
    </w:p>
    <w:p w:rsidR="005E500D" w:rsidRPr="009F5951" w:rsidRDefault="005E500D" w:rsidP="004C43B6">
      <w:pPr>
        <w:pStyle w:val="ONUME"/>
        <w:numPr>
          <w:ilvl w:val="0"/>
          <w:numId w:val="3"/>
        </w:numPr>
        <w:tabs>
          <w:tab w:val="clear" w:pos="567"/>
        </w:tabs>
        <w:spacing w:afterLines="50" w:after="120" w:line="340" w:lineRule="atLeast"/>
        <w:ind w:left="5534"/>
        <w:jc w:val="both"/>
        <w:rPr>
          <w:rFonts w:ascii="KaiTi" w:eastAsia="KaiTi" w:hAnsi="KaiTi"/>
          <w:i/>
          <w:iCs/>
          <w:sz w:val="21"/>
        </w:rPr>
      </w:pPr>
      <w:r w:rsidRPr="009F5951">
        <w:rPr>
          <w:rFonts w:ascii="KaiTi" w:eastAsia="KaiTi" w:hAnsi="KaiTi" w:cs="SimSun" w:hint="eastAsia"/>
          <w:i/>
          <w:iCs/>
          <w:sz w:val="21"/>
        </w:rPr>
        <w:t>请委员会就此事项提出意见。</w:t>
      </w:r>
    </w:p>
    <w:p w:rsidR="005E500D" w:rsidRDefault="005E500D"/>
    <w:p w:rsidR="005E500D" w:rsidRPr="009F5951" w:rsidRDefault="005E500D" w:rsidP="009F5951">
      <w:pPr>
        <w:pStyle w:val="Endofdocument-Annex"/>
        <w:spacing w:afterLines="50" w:after="120" w:line="340" w:lineRule="atLeast"/>
        <w:jc w:val="both"/>
        <w:rPr>
          <w:rFonts w:ascii="KaiTi" w:eastAsia="KaiTi" w:hAnsi="KaiTi"/>
          <w:sz w:val="21"/>
          <w:szCs w:val="21"/>
        </w:rPr>
      </w:pPr>
      <w:r w:rsidRPr="009F5951">
        <w:rPr>
          <w:rFonts w:ascii="KaiTi" w:eastAsia="KaiTi" w:hAnsi="KaiTi"/>
          <w:sz w:val="21"/>
          <w:szCs w:val="21"/>
        </w:rPr>
        <w:t>[</w:t>
      </w:r>
      <w:r w:rsidRPr="009F5951">
        <w:rPr>
          <w:rFonts w:ascii="KaiTi" w:eastAsia="KaiTi" w:hAnsi="KaiTi" w:cs="SimSun" w:hint="eastAsia"/>
          <w:sz w:val="21"/>
          <w:szCs w:val="21"/>
        </w:rPr>
        <w:t>后接附件</w:t>
      </w:r>
      <w:r w:rsidRPr="009F5951">
        <w:rPr>
          <w:rFonts w:ascii="KaiTi" w:eastAsia="KaiTi" w:hAnsi="KaiTi"/>
          <w:sz w:val="21"/>
          <w:szCs w:val="21"/>
        </w:rPr>
        <w:t>]</w:t>
      </w:r>
    </w:p>
    <w:p w:rsidR="005E500D" w:rsidRDefault="005E500D">
      <w:pPr>
        <w:sectPr w:rsidR="005E500D">
          <w:headerReference w:type="default" r:id="rId10"/>
          <w:endnotePr>
            <w:numFmt w:val="decimal"/>
          </w:endnotePr>
          <w:pgSz w:w="11907" w:h="16840"/>
          <w:pgMar w:top="567" w:right="1134" w:bottom="1418" w:left="1418" w:header="510" w:footer="1021" w:gutter="0"/>
          <w:cols w:space="720"/>
          <w:titlePg/>
          <w:docGrid w:linePitch="299"/>
        </w:sectPr>
      </w:pPr>
    </w:p>
    <w:p w:rsidR="005E500D" w:rsidRPr="00963F2A" w:rsidRDefault="005E500D" w:rsidP="00963F2A">
      <w:pPr>
        <w:spacing w:beforeLines="100" w:before="240" w:afterLines="100" w:after="240" w:line="340" w:lineRule="atLeast"/>
        <w:jc w:val="center"/>
        <w:rPr>
          <w:rFonts w:ascii="SimHei" w:eastAsia="SimHei" w:hAnsi="SimHei"/>
          <w:bCs/>
          <w:caps/>
          <w:sz w:val="21"/>
        </w:rPr>
      </w:pPr>
      <w:r w:rsidRPr="00963F2A">
        <w:rPr>
          <w:rFonts w:ascii="SimHei" w:eastAsia="SimHei" w:hAnsi="SimHei" w:cs="SimSun" w:hint="eastAsia"/>
          <w:bCs/>
          <w:caps/>
          <w:sz w:val="21"/>
        </w:rPr>
        <w:lastRenderedPageBreak/>
        <w:t>指定新加坡知识产权局</w:t>
      </w:r>
      <w:r w:rsidR="00963F2A">
        <w:rPr>
          <w:rFonts w:ascii="SimHei" w:eastAsia="SimHei" w:hAnsi="SimHei" w:cs="SimSun"/>
          <w:bCs/>
          <w:caps/>
          <w:sz w:val="21"/>
        </w:rPr>
        <w:br/>
      </w:r>
      <w:r w:rsidRPr="00963F2A">
        <w:rPr>
          <w:rFonts w:ascii="SimHei" w:eastAsia="SimHei" w:hAnsi="SimHei" w:cs="SimSun" w:hint="eastAsia"/>
          <w:bCs/>
          <w:caps/>
          <w:sz w:val="21"/>
        </w:rPr>
        <w:t>作为PCT国际检索和初步审查单位</w:t>
      </w:r>
    </w:p>
    <w:p w:rsidR="005E500D" w:rsidRPr="00963F2A" w:rsidRDefault="005E500D" w:rsidP="00DB391B">
      <w:pPr>
        <w:pStyle w:val="1"/>
        <w:spacing w:beforeLines="100" w:before="240" w:afterLines="50" w:line="340" w:lineRule="atLeast"/>
        <w:jc w:val="both"/>
        <w:rPr>
          <w:rFonts w:ascii="SimHei" w:eastAsia="SimHei" w:hAnsi="SimHei" w:cs="SimSun"/>
          <w:b w:val="0"/>
          <w:sz w:val="21"/>
        </w:rPr>
      </w:pPr>
      <w:r w:rsidRPr="00963F2A">
        <w:rPr>
          <w:rFonts w:ascii="SimHei" w:eastAsia="SimHei" w:hAnsi="SimHei" w:cs="SimSun" w:hint="eastAsia"/>
          <w:b w:val="0"/>
          <w:sz w:val="21"/>
        </w:rPr>
        <w:t>背</w:t>
      </w:r>
      <w:r w:rsidR="00963F2A">
        <w:rPr>
          <w:rFonts w:ascii="SimHei" w:eastAsia="SimHei" w:hAnsi="SimHei" w:cs="SimSun" w:hint="eastAsia"/>
          <w:b w:val="0"/>
          <w:sz w:val="21"/>
        </w:rPr>
        <w:t xml:space="preserve">  </w:t>
      </w:r>
      <w:r w:rsidRPr="00963F2A">
        <w:rPr>
          <w:rFonts w:ascii="SimHei" w:eastAsia="SimHei" w:hAnsi="SimHei" w:cs="SimSun" w:hint="eastAsia"/>
          <w:b w:val="0"/>
          <w:sz w:val="21"/>
        </w:rPr>
        <w:t>景</w:t>
      </w:r>
    </w:p>
    <w:p w:rsidR="005E500D" w:rsidRPr="004C43B6" w:rsidRDefault="005E500D" w:rsidP="004C43B6">
      <w:pPr>
        <w:pStyle w:val="ONUME"/>
        <w:numPr>
          <w:ilvl w:val="0"/>
          <w:numId w:val="8"/>
        </w:numPr>
        <w:tabs>
          <w:tab w:val="clear" w:pos="567"/>
        </w:tabs>
        <w:spacing w:afterLines="50" w:after="120" w:line="340" w:lineRule="atLeast"/>
        <w:jc w:val="both"/>
        <w:rPr>
          <w:rFonts w:ascii="SimSun"/>
          <w:sz w:val="21"/>
        </w:rPr>
      </w:pPr>
      <w:r w:rsidRPr="004C43B6">
        <w:rPr>
          <w:rFonts w:ascii="SimSun" w:cs="SimSun" w:hint="eastAsia"/>
          <w:sz w:val="21"/>
        </w:rPr>
        <w:t>新加坡</w:t>
      </w:r>
      <w:r w:rsidRPr="004C43B6">
        <w:rPr>
          <w:rFonts w:ascii="SimSun"/>
          <w:sz w:val="21"/>
        </w:rPr>
        <w:t>1991</w:t>
      </w:r>
      <w:r w:rsidRPr="004C43B6">
        <w:rPr>
          <w:rFonts w:ascii="SimSun" w:cs="SimSun" w:hint="eastAsia"/>
          <w:sz w:val="21"/>
        </w:rPr>
        <w:t>年实施的第一个国家科学技术五年计划是其以知识为基础、以创新驱动经济发展战略中的关键内容。该计划聚焦科学和技术，研究和发展，因此这些年来创新不断获得支撑，这在最近的五年计划“研究、创新与企业</w:t>
      </w:r>
      <w:r w:rsidRPr="004C43B6">
        <w:rPr>
          <w:rFonts w:ascii="SimSun"/>
          <w:sz w:val="21"/>
        </w:rPr>
        <w:t>2015</w:t>
      </w:r>
      <w:r w:rsidR="00371A96" w:rsidRPr="004C43B6">
        <w:rPr>
          <w:rFonts w:ascii="SimSun" w:cs="SimSun" w:hint="eastAsia"/>
          <w:sz w:val="21"/>
        </w:rPr>
        <w:t>(</w:t>
      </w:r>
      <w:r w:rsidRPr="004C43B6">
        <w:rPr>
          <w:rFonts w:ascii="SimSun"/>
          <w:sz w:val="21"/>
        </w:rPr>
        <w:t>RIE2015</w:t>
      </w:r>
      <w:r w:rsidR="00371A96" w:rsidRPr="004C43B6">
        <w:rPr>
          <w:rFonts w:ascii="SimSun" w:cs="SimSun" w:hint="eastAsia"/>
          <w:sz w:val="21"/>
        </w:rPr>
        <w:t>)</w:t>
      </w:r>
      <w:r w:rsidRPr="004C43B6">
        <w:rPr>
          <w:rFonts w:ascii="SimSun" w:cs="SimSun" w:hint="eastAsia"/>
          <w:sz w:val="21"/>
        </w:rPr>
        <w:t>”中得到体现。为了支持这一计划，强大而灵活的知识产权生态系统对保护和促进知识产权创造的商业化至关重要。这就是新加坡知识产权局</w:t>
      </w:r>
      <w:r w:rsidR="00371A96" w:rsidRPr="004C43B6">
        <w:rPr>
          <w:rFonts w:ascii="SimSun" w:cs="SimSun" w:hint="eastAsia"/>
          <w:sz w:val="21"/>
        </w:rPr>
        <w:t>(</w:t>
      </w:r>
      <w:r w:rsidRPr="004C43B6">
        <w:rPr>
          <w:rFonts w:ascii="SimSun"/>
          <w:sz w:val="21"/>
        </w:rPr>
        <w:t>IPOS</w:t>
      </w:r>
      <w:r w:rsidR="00371A96" w:rsidRPr="004C43B6">
        <w:rPr>
          <w:rFonts w:ascii="SimSun" w:cs="SimSun" w:hint="eastAsia"/>
          <w:sz w:val="21"/>
        </w:rPr>
        <w:t>)</w:t>
      </w:r>
      <w:r w:rsidRPr="004C43B6">
        <w:rPr>
          <w:rFonts w:ascii="SimSun" w:cs="SimSun" w:hint="eastAsia"/>
          <w:sz w:val="21"/>
        </w:rPr>
        <w:t>存在的目的。</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sz w:val="21"/>
        </w:rPr>
        <w:t>2011</w:t>
      </w:r>
      <w:r w:rsidRPr="00052454">
        <w:rPr>
          <w:rFonts w:ascii="SimSun" w:cs="SimSun" w:hint="eastAsia"/>
          <w:sz w:val="21"/>
        </w:rPr>
        <w:t>年新加坡律政部的商标和专利注册处重组形成</w:t>
      </w:r>
      <w:r w:rsidRPr="00052454">
        <w:rPr>
          <w:rFonts w:ascii="SimSun"/>
          <w:sz w:val="21"/>
        </w:rPr>
        <w:t>IPOS</w:t>
      </w:r>
      <w:r w:rsidRPr="00052454">
        <w:rPr>
          <w:rFonts w:ascii="SimSun" w:cs="SimSun" w:hint="eastAsia"/>
          <w:sz w:val="21"/>
        </w:rPr>
        <w:t>，成为新加坡律政部下的一个政府法定委员会。</w:t>
      </w:r>
      <w:r w:rsidRPr="00052454">
        <w:rPr>
          <w:rFonts w:ascii="SimSun"/>
          <w:sz w:val="21"/>
        </w:rPr>
        <w:t>IPOS</w:t>
      </w:r>
      <w:r w:rsidRPr="00052454">
        <w:rPr>
          <w:rFonts w:ascii="SimSun" w:cs="SimSun" w:hint="eastAsia"/>
          <w:sz w:val="21"/>
        </w:rPr>
        <w:t>负责就知识产权制度提出建议并进行管理，促进其利用并通过专业能力建设来推动新加坡知识产权生态系统的发展。</w:t>
      </w:r>
      <w:r w:rsidRPr="00052454">
        <w:rPr>
          <w:rFonts w:ascii="SimSun"/>
          <w:sz w:val="21"/>
        </w:rPr>
        <w:t>IPOS</w:t>
      </w:r>
      <w:r w:rsidRPr="00052454">
        <w:rPr>
          <w:rFonts w:ascii="SimSun" w:cs="SimSun" w:hint="eastAsia"/>
          <w:sz w:val="21"/>
        </w:rPr>
        <w:t>同</w:t>
      </w:r>
      <w:r w:rsidR="00186EC7">
        <w:rPr>
          <w:rFonts w:ascii="SimSun" w:cs="SimSun" w:hint="eastAsia"/>
          <w:sz w:val="21"/>
        </w:rPr>
        <w:t>其他</w:t>
      </w:r>
      <w:r w:rsidRPr="00052454">
        <w:rPr>
          <w:rFonts w:ascii="SimSun" w:cs="SimSun" w:hint="eastAsia"/>
          <w:sz w:val="21"/>
        </w:rPr>
        <w:t>新加坡政府机构、当地知识产权产业界和海外合作伙伴一起帮助建设必需的法律和经济基础设施以及人力资源，以此支持国内知识产权的发展与成熟。在东南亚国家联盟</w:t>
      </w:r>
      <w:r w:rsidR="00371A96" w:rsidRPr="00052454">
        <w:rPr>
          <w:rFonts w:ascii="SimSun" w:cs="SimSun" w:hint="eastAsia"/>
          <w:sz w:val="21"/>
        </w:rPr>
        <w:t>(</w:t>
      </w:r>
      <w:r w:rsidR="00DB391B">
        <w:rPr>
          <w:rFonts w:ascii="SimSun" w:cs="SimSun" w:hint="eastAsia"/>
          <w:sz w:val="21"/>
        </w:rPr>
        <w:t>东盟</w:t>
      </w:r>
      <w:r w:rsidR="00371A96" w:rsidRPr="00052454">
        <w:rPr>
          <w:rFonts w:ascii="SimSun" w:cs="SimSun" w:hint="eastAsia"/>
          <w:sz w:val="21"/>
        </w:rPr>
        <w:t>)</w:t>
      </w:r>
      <w:r w:rsidRPr="00052454">
        <w:rPr>
          <w:rFonts w:ascii="SimSun" w:cs="SimSun" w:hint="eastAsia"/>
          <w:sz w:val="21"/>
        </w:rPr>
        <w:t>知识产权工作组</w:t>
      </w:r>
      <w:r w:rsidR="00371A96" w:rsidRPr="00052454">
        <w:rPr>
          <w:rFonts w:ascii="SimSun" w:cs="SimSun" w:hint="eastAsia"/>
          <w:sz w:val="21"/>
        </w:rPr>
        <w:t>(</w:t>
      </w:r>
      <w:r w:rsidRPr="00052454">
        <w:rPr>
          <w:rFonts w:ascii="SimSun"/>
          <w:sz w:val="21"/>
        </w:rPr>
        <w:t>AWGIPC</w:t>
      </w:r>
      <w:r w:rsidR="00371A96" w:rsidRPr="00052454">
        <w:rPr>
          <w:rFonts w:ascii="SimSun" w:cs="SimSun" w:hint="eastAsia"/>
          <w:sz w:val="21"/>
        </w:rPr>
        <w:t>)</w:t>
      </w:r>
      <w:r w:rsidRPr="00052454">
        <w:rPr>
          <w:rFonts w:ascii="SimSun" w:cs="SimSun" w:hint="eastAsia"/>
          <w:sz w:val="21"/>
        </w:rPr>
        <w:t>框架内与</w:t>
      </w:r>
      <w:r w:rsidR="00DB391B">
        <w:rPr>
          <w:rFonts w:ascii="SimSun" w:cs="SimSun" w:hint="eastAsia"/>
          <w:sz w:val="21"/>
        </w:rPr>
        <w:t>东盟</w:t>
      </w:r>
      <w:r w:rsidRPr="00052454">
        <w:rPr>
          <w:rFonts w:ascii="SimSun" w:cs="SimSun" w:hint="eastAsia"/>
          <w:sz w:val="21"/>
        </w:rPr>
        <w:t>成员国及其伙伴的合作中，</w:t>
      </w:r>
      <w:r w:rsidRPr="00052454">
        <w:rPr>
          <w:rFonts w:ascii="SimSun"/>
          <w:sz w:val="21"/>
        </w:rPr>
        <w:t>IPOS</w:t>
      </w:r>
      <w:r w:rsidRPr="00052454">
        <w:rPr>
          <w:rFonts w:ascii="SimSun" w:cs="SimSun" w:hint="eastAsia"/>
          <w:sz w:val="21"/>
        </w:rPr>
        <w:t>也积极参与到地区知识产权的发展中。</w:t>
      </w:r>
    </w:p>
    <w:p w:rsidR="005E500D" w:rsidRPr="00963F2A" w:rsidRDefault="005E500D" w:rsidP="004C43B6">
      <w:pPr>
        <w:pStyle w:val="ONUME"/>
        <w:tabs>
          <w:tab w:val="clear" w:pos="567"/>
        </w:tabs>
        <w:spacing w:afterLines="50" w:after="120" w:line="340" w:lineRule="atLeast"/>
        <w:jc w:val="both"/>
        <w:rPr>
          <w:rFonts w:ascii="SimSun"/>
          <w:sz w:val="21"/>
        </w:rPr>
      </w:pPr>
      <w:r w:rsidRPr="00052454">
        <w:rPr>
          <w:rFonts w:ascii="SimSun" w:cs="SimSun" w:hint="eastAsia"/>
          <w:sz w:val="21"/>
        </w:rPr>
        <w:t>为进一步建设知识产权生态体系，</w:t>
      </w:r>
      <w:r w:rsidRPr="00052454">
        <w:rPr>
          <w:rFonts w:ascii="SimSun"/>
          <w:sz w:val="21"/>
        </w:rPr>
        <w:t>2013</w:t>
      </w:r>
      <w:r w:rsidRPr="00052454">
        <w:rPr>
          <w:rFonts w:ascii="SimSun" w:cs="SimSun" w:hint="eastAsia"/>
          <w:sz w:val="21"/>
        </w:rPr>
        <w:t>年</w:t>
      </w:r>
      <w:r w:rsidRPr="00052454">
        <w:rPr>
          <w:rFonts w:ascii="SimSun"/>
          <w:sz w:val="21"/>
        </w:rPr>
        <w:t>4</w:t>
      </w:r>
      <w:r w:rsidRPr="00052454">
        <w:rPr>
          <w:rFonts w:ascii="SimSun" w:cs="SimSun" w:hint="eastAsia"/>
          <w:sz w:val="21"/>
        </w:rPr>
        <w:t>月，新加坡政府宣布实施知识产权枢纽计划</w:t>
      </w:r>
      <w:r w:rsidRPr="00052454">
        <w:rPr>
          <w:rStyle w:val="af0"/>
          <w:rFonts w:ascii="SimSun" w:cs="Arial"/>
          <w:sz w:val="21"/>
        </w:rPr>
        <w:footnoteReference w:id="1"/>
      </w:r>
      <w:r w:rsidRPr="00052454">
        <w:rPr>
          <w:rFonts w:ascii="SimSun" w:cs="SimSun" w:hint="eastAsia"/>
          <w:sz w:val="21"/>
        </w:rPr>
        <w:t>并将新加坡定位为一个亚洲的全球知识产权中心以及该地区知识产权流通和知识产权活动的一个关键节点。从那时起，实施了很多项目。其中，新加坡经济发展委员会和</w:t>
      </w:r>
      <w:proofErr w:type="gramStart"/>
      <w:r w:rsidRPr="00052454">
        <w:rPr>
          <w:rFonts w:ascii="SimSun" w:cs="SimSun" w:hint="eastAsia"/>
          <w:sz w:val="21"/>
        </w:rPr>
        <w:t>律政</w:t>
      </w:r>
      <w:proofErr w:type="gramEnd"/>
      <w:r w:rsidRPr="00052454">
        <w:rPr>
          <w:rFonts w:ascii="SimSun" w:cs="SimSun" w:hint="eastAsia"/>
          <w:sz w:val="21"/>
        </w:rPr>
        <w:t>部建立了一个致力于发展国家法律和知识产权的办公室，投入更多的资金用于建设更强大的专利检索和审查能力，实施了一项知识产权融资计划用于促进货币化行动，每年组织一次被称为</w:t>
      </w:r>
      <w:r w:rsidRPr="00052454">
        <w:rPr>
          <w:rFonts w:ascii="SimSun"/>
          <w:sz w:val="21"/>
        </w:rPr>
        <w:t>IP Week@SG</w:t>
      </w:r>
      <w:r w:rsidRPr="00052454">
        <w:rPr>
          <w:rFonts w:ascii="SimSun" w:cs="SimSun" w:hint="eastAsia"/>
          <w:sz w:val="21"/>
        </w:rPr>
        <w:t>的旗舰性知识产权活动，让知识产权思想领袖和关键领导人就当前重要的知识产权问题进行对话。枢纽计划的内容之一是</w:t>
      </w:r>
      <w:r w:rsidRPr="00052454">
        <w:rPr>
          <w:rFonts w:ascii="SimSun"/>
          <w:sz w:val="21"/>
        </w:rPr>
        <w:t>IPOS</w:t>
      </w:r>
      <w:r w:rsidRPr="00052454">
        <w:rPr>
          <w:rFonts w:ascii="SimSun" w:cs="SimSun" w:hint="eastAsia"/>
          <w:sz w:val="21"/>
        </w:rPr>
        <w:t>自身发展成为</w:t>
      </w:r>
      <w:r w:rsidRPr="00052454">
        <w:rPr>
          <w:rFonts w:ascii="SimSun"/>
          <w:sz w:val="21"/>
        </w:rPr>
        <w:t>PCT</w:t>
      </w:r>
      <w:r w:rsidRPr="00052454">
        <w:rPr>
          <w:rFonts w:ascii="SimSun" w:cs="SimSun" w:hint="eastAsia"/>
          <w:sz w:val="21"/>
        </w:rPr>
        <w:t>的国际检索单位</w:t>
      </w:r>
      <w:r w:rsidR="00371A96" w:rsidRPr="00052454">
        <w:rPr>
          <w:rFonts w:ascii="SimSun" w:cs="SimSun" w:hint="eastAsia"/>
          <w:sz w:val="21"/>
        </w:rPr>
        <w:t>(</w:t>
      </w:r>
      <w:r w:rsidRPr="00052454">
        <w:rPr>
          <w:rFonts w:ascii="SimSun"/>
          <w:sz w:val="21"/>
        </w:rPr>
        <w:t>ISA</w:t>
      </w:r>
      <w:r w:rsidR="00371A96" w:rsidRPr="00052454">
        <w:rPr>
          <w:rFonts w:ascii="SimSun" w:cs="SimSun" w:hint="eastAsia"/>
          <w:sz w:val="21"/>
        </w:rPr>
        <w:t>)</w:t>
      </w:r>
      <w:r w:rsidRPr="00052454">
        <w:rPr>
          <w:rFonts w:ascii="SimSun" w:cs="SimSun" w:hint="eastAsia"/>
          <w:sz w:val="21"/>
        </w:rPr>
        <w:t>和国际初步审查单位</w:t>
      </w:r>
      <w:r w:rsidR="00371A96" w:rsidRPr="00052454">
        <w:rPr>
          <w:rFonts w:ascii="SimSun" w:cs="SimSun" w:hint="eastAsia"/>
          <w:sz w:val="21"/>
        </w:rPr>
        <w:t>(</w:t>
      </w:r>
      <w:r w:rsidRPr="00052454">
        <w:rPr>
          <w:rFonts w:ascii="SimSun"/>
          <w:sz w:val="21"/>
        </w:rPr>
        <w:t>IPEA</w:t>
      </w:r>
      <w:r w:rsidR="00371A96" w:rsidRPr="00052454">
        <w:rPr>
          <w:rFonts w:ascii="SimSun" w:cs="SimSun" w:hint="eastAsia"/>
          <w:sz w:val="21"/>
        </w:rPr>
        <w:t>)</w:t>
      </w:r>
      <w:r w:rsidRPr="00052454">
        <w:rPr>
          <w:rFonts w:ascii="SimSun" w:cs="SimSun" w:hint="eastAsia"/>
          <w:sz w:val="21"/>
        </w:rPr>
        <w:t>。</w:t>
      </w:r>
    </w:p>
    <w:p w:rsidR="005E500D" w:rsidRPr="00963F2A" w:rsidRDefault="005E500D" w:rsidP="00DB391B">
      <w:pPr>
        <w:pStyle w:val="1"/>
        <w:spacing w:beforeLines="100" w:before="240" w:afterLines="50" w:line="340" w:lineRule="atLeast"/>
        <w:jc w:val="both"/>
        <w:rPr>
          <w:rFonts w:ascii="SimHei" w:eastAsia="SimHei" w:hAnsi="SimHei" w:cs="SimSun"/>
          <w:b w:val="0"/>
          <w:sz w:val="21"/>
        </w:rPr>
      </w:pPr>
      <w:r w:rsidRPr="00963F2A">
        <w:rPr>
          <w:rFonts w:ascii="SimHei" w:eastAsia="SimHei" w:hAnsi="SimHei" w:cs="SimSun"/>
          <w:b w:val="0"/>
          <w:sz w:val="21"/>
        </w:rPr>
        <w:t>IPOS</w:t>
      </w:r>
      <w:r w:rsidRPr="00963F2A">
        <w:rPr>
          <w:rFonts w:ascii="SimHei" w:eastAsia="SimHei" w:hAnsi="SimHei" w:cs="SimSun" w:hint="eastAsia"/>
          <w:b w:val="0"/>
          <w:sz w:val="21"/>
        </w:rPr>
        <w:t>在</w:t>
      </w:r>
      <w:r w:rsidRPr="00963F2A">
        <w:rPr>
          <w:rFonts w:ascii="SimHei" w:eastAsia="SimHei" w:hAnsi="SimHei" w:cs="SimSun"/>
          <w:b w:val="0"/>
          <w:sz w:val="21"/>
        </w:rPr>
        <w:t>PCT</w:t>
      </w:r>
      <w:r w:rsidRPr="00963F2A">
        <w:rPr>
          <w:rFonts w:ascii="SimHei" w:eastAsia="SimHei" w:hAnsi="SimHei" w:cs="SimSun" w:hint="eastAsia"/>
          <w:b w:val="0"/>
          <w:sz w:val="21"/>
        </w:rPr>
        <w:t>体系中的作用</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新加坡地理位置优越，在国际专利体系中可以发挥更大的作用。新加坡国内对于知识产权服务的需求不断增长。人口只有五百多万，国土面积仅716平方公里的新加坡拥有超过</w:t>
      </w:r>
      <w:r w:rsidR="00DB391B">
        <w:rPr>
          <w:rFonts w:ascii="SimSun" w:hint="eastAsia"/>
          <w:sz w:val="21"/>
        </w:rPr>
        <w:t>七千</w:t>
      </w:r>
      <w:r w:rsidRPr="00052454">
        <w:rPr>
          <w:rFonts w:ascii="SimSun" w:hint="eastAsia"/>
          <w:sz w:val="21"/>
        </w:rPr>
        <w:t>家跨国公司，其中的约</w:t>
      </w:r>
      <w:r w:rsidR="00DB391B">
        <w:rPr>
          <w:rFonts w:ascii="SimSun" w:hint="eastAsia"/>
          <w:sz w:val="21"/>
        </w:rPr>
        <w:t>两千</w:t>
      </w:r>
      <w:r w:rsidRPr="00052454">
        <w:rPr>
          <w:rFonts w:ascii="SimSun" w:hint="eastAsia"/>
          <w:sz w:val="21"/>
        </w:rPr>
        <w:t>家全球公司在新加坡活跃地开展创新活动。2012年新加坡的研究与开发总支出占国内生产总值的2.1%，计划到2015年达到3.5%。有超过38</w:t>
      </w:r>
      <w:r w:rsidR="00DB391B">
        <w:rPr>
          <w:rFonts w:ascii="SimSun" w:hint="eastAsia"/>
          <w:sz w:val="21"/>
        </w:rPr>
        <w:t>,</w:t>
      </w:r>
      <w:r w:rsidRPr="00052454">
        <w:rPr>
          <w:rFonts w:ascii="SimSun" w:hint="eastAsia"/>
          <w:sz w:val="21"/>
        </w:rPr>
        <w:t>400名全职研究人员在新加坡工作，每年研究与开发的投资估计有80到100亿美元。对于创新的关注支撑了包括PCT在内的专利活动的不断增长。</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新加坡1995年成为PCT成员国，同时IPOS作为新加坡的PCT受理局</w:t>
      </w:r>
      <w:r w:rsidR="00371A96" w:rsidRPr="00052454">
        <w:rPr>
          <w:rFonts w:ascii="SimSun" w:hint="eastAsia"/>
          <w:sz w:val="21"/>
        </w:rPr>
        <w:t>(</w:t>
      </w:r>
      <w:r w:rsidRPr="00052454">
        <w:rPr>
          <w:rFonts w:ascii="SimSun" w:hint="eastAsia"/>
          <w:sz w:val="21"/>
        </w:rPr>
        <w:t>RO</w:t>
      </w:r>
      <w:r w:rsidR="00371A96" w:rsidRPr="00052454">
        <w:rPr>
          <w:rFonts w:ascii="SimSun" w:hint="eastAsia"/>
          <w:sz w:val="21"/>
        </w:rPr>
        <w:t>)</w:t>
      </w:r>
      <w:r w:rsidRPr="00052454">
        <w:rPr>
          <w:rFonts w:ascii="SimSun" w:hint="eastAsia"/>
          <w:sz w:val="21"/>
        </w:rPr>
        <w:t>。因为IPOS处理了大量的PCT申请，所以熟悉PCT工作。根据世界知识产权组织</w:t>
      </w:r>
      <w:r w:rsidR="00371A96" w:rsidRPr="00052454">
        <w:rPr>
          <w:rFonts w:ascii="SimSun" w:hint="eastAsia"/>
          <w:sz w:val="21"/>
        </w:rPr>
        <w:t>(</w:t>
      </w:r>
      <w:r w:rsidRPr="00052454">
        <w:rPr>
          <w:rFonts w:ascii="SimSun" w:hint="eastAsia"/>
          <w:sz w:val="21"/>
        </w:rPr>
        <w:t>WIPO</w:t>
      </w:r>
      <w:r w:rsidR="00371A96" w:rsidRPr="00052454">
        <w:rPr>
          <w:rFonts w:ascii="SimSun" w:hint="eastAsia"/>
          <w:sz w:val="21"/>
        </w:rPr>
        <w:t>)</w:t>
      </w:r>
      <w:r w:rsidRPr="00052454">
        <w:rPr>
          <w:rFonts w:ascii="SimSun" w:hint="eastAsia"/>
          <w:sz w:val="21"/>
        </w:rPr>
        <w:t>最新的PCT统计，在PCT国家阶段进入的数量上新加坡位列第12位</w:t>
      </w:r>
      <w:r w:rsidR="00371A96" w:rsidRPr="00052454">
        <w:rPr>
          <w:rFonts w:ascii="SimSun" w:hint="eastAsia"/>
          <w:sz w:val="21"/>
        </w:rPr>
        <w:t>(</w:t>
      </w:r>
      <w:r w:rsidRPr="004C43B6">
        <w:rPr>
          <w:rFonts w:ascii="SimSun" w:cs="SimSun" w:hint="eastAsia"/>
          <w:sz w:val="21"/>
        </w:rPr>
        <w:t>2011</w:t>
      </w:r>
      <w:r w:rsidRPr="00052454">
        <w:rPr>
          <w:rFonts w:ascii="SimSun" w:hint="eastAsia"/>
          <w:sz w:val="21"/>
        </w:rPr>
        <w:t>年</w:t>
      </w:r>
      <w:r w:rsidR="00371A96" w:rsidRPr="00052454">
        <w:rPr>
          <w:rFonts w:ascii="SimSun" w:hint="eastAsia"/>
          <w:sz w:val="21"/>
        </w:rPr>
        <w:t>)</w:t>
      </w:r>
      <w:r w:rsidRPr="00052454">
        <w:rPr>
          <w:rFonts w:ascii="SimSun" w:hint="eastAsia"/>
          <w:sz w:val="21"/>
        </w:rPr>
        <w:t>，在RO处理的PCT申请数量上新加坡排名第20位</w:t>
      </w:r>
      <w:r w:rsidR="00371A96" w:rsidRPr="00052454">
        <w:rPr>
          <w:rFonts w:ascii="SimSun" w:hint="eastAsia"/>
          <w:sz w:val="21"/>
        </w:rPr>
        <w:t>(</w:t>
      </w:r>
      <w:r w:rsidRPr="00052454">
        <w:rPr>
          <w:rFonts w:ascii="SimSun" w:hint="eastAsia"/>
          <w:sz w:val="21"/>
        </w:rPr>
        <w:t>2013年</w:t>
      </w:r>
      <w:r w:rsidR="00371A96" w:rsidRPr="00052454">
        <w:rPr>
          <w:rFonts w:ascii="SimSun" w:hint="eastAsia"/>
          <w:sz w:val="21"/>
        </w:rPr>
        <w:t>)</w:t>
      </w:r>
      <w:r w:rsidRPr="00052454">
        <w:rPr>
          <w:rFonts w:ascii="SimSun" w:hint="eastAsia"/>
          <w:sz w:val="21"/>
        </w:rPr>
        <w:t>。加之IPOS目前正重点构建更强大的专利检索和审查能力，IPOS有信心作为ISA和IPEA在PCT体系中发挥更积极的作用。</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除了我们对PCT制度熟悉之外，IPOS作为ISA和IPEA将能够帮助满足对于PCT检索和审查不断增长的需求，特别是东南亚地区。在过去的十年里，PCT申请总量增长了67</w:t>
      </w:r>
      <w:r w:rsidR="00DB391B">
        <w:rPr>
          <w:rFonts w:ascii="SimSun" w:hint="eastAsia"/>
          <w:sz w:val="21"/>
        </w:rPr>
        <w:t>%</w:t>
      </w:r>
      <w:r w:rsidRPr="00052454">
        <w:rPr>
          <w:rFonts w:ascii="SimSun" w:hint="eastAsia"/>
          <w:sz w:val="21"/>
        </w:rPr>
        <w:t>。这很大程度上是受亚洲</w:t>
      </w:r>
      <w:r w:rsidRPr="00052454">
        <w:rPr>
          <w:rFonts w:ascii="SimSun" w:hint="eastAsia"/>
          <w:sz w:val="21"/>
        </w:rPr>
        <w:lastRenderedPageBreak/>
        <w:t>地区194</w:t>
      </w:r>
      <w:r w:rsidR="00DB391B">
        <w:rPr>
          <w:rFonts w:ascii="SimSun" w:hint="eastAsia"/>
          <w:sz w:val="21"/>
        </w:rPr>
        <w:t>%</w:t>
      </w:r>
      <w:r w:rsidRPr="00052454">
        <w:rPr>
          <w:rFonts w:ascii="SimSun" w:hint="eastAsia"/>
          <w:sz w:val="21"/>
        </w:rPr>
        <w:t>显著增长的推动。在亚洲，来自</w:t>
      </w:r>
      <w:r w:rsidR="00DB391B">
        <w:rPr>
          <w:rFonts w:ascii="SimSun" w:hint="eastAsia"/>
          <w:sz w:val="21"/>
        </w:rPr>
        <w:t>东盟</w:t>
      </w:r>
      <w:r w:rsidRPr="00052454">
        <w:rPr>
          <w:rFonts w:ascii="SimSun" w:hint="eastAsia"/>
          <w:sz w:val="21"/>
        </w:rPr>
        <w:t>和新加坡的PCT申请量分别强劲增长152</w:t>
      </w:r>
      <w:r w:rsidR="00DB391B">
        <w:rPr>
          <w:rFonts w:ascii="SimSun" w:hint="eastAsia"/>
          <w:sz w:val="21"/>
        </w:rPr>
        <w:t>%</w:t>
      </w:r>
      <w:r w:rsidRPr="00052454">
        <w:rPr>
          <w:rFonts w:ascii="SimSun" w:hint="eastAsia"/>
          <w:sz w:val="21"/>
        </w:rPr>
        <w:t>和94</w:t>
      </w:r>
      <w:r w:rsidR="00DB391B">
        <w:rPr>
          <w:rFonts w:ascii="SimSun" w:hint="eastAsia"/>
          <w:sz w:val="21"/>
        </w:rPr>
        <w:t>%</w:t>
      </w:r>
      <w:r w:rsidRPr="00052454">
        <w:rPr>
          <w:rFonts w:ascii="SimSun" w:hint="eastAsia"/>
          <w:sz w:val="21"/>
        </w:rPr>
        <w:t>。从最近的情况看，从2012年至2013年，全球和来自亚洲的PCT申请量分别增长5</w:t>
      </w:r>
      <w:r w:rsidR="00DB391B">
        <w:rPr>
          <w:rFonts w:ascii="SimSun" w:hint="eastAsia"/>
          <w:sz w:val="21"/>
        </w:rPr>
        <w:t>%</w:t>
      </w:r>
      <w:r w:rsidRPr="00052454">
        <w:rPr>
          <w:rFonts w:ascii="SimSun" w:hint="eastAsia"/>
          <w:sz w:val="21"/>
        </w:rPr>
        <w:t>和5.4%，来自</w:t>
      </w:r>
      <w:r w:rsidR="00DB391B">
        <w:rPr>
          <w:rFonts w:ascii="SimSun" w:hint="eastAsia"/>
          <w:sz w:val="21"/>
        </w:rPr>
        <w:t>东盟</w:t>
      </w:r>
      <w:r w:rsidRPr="00052454">
        <w:rPr>
          <w:rFonts w:ascii="SimSun" w:hint="eastAsia"/>
          <w:sz w:val="21"/>
        </w:rPr>
        <w:t>和新加坡的PCT申请量增长更快，分别达到14</w:t>
      </w:r>
      <w:r w:rsidR="00DB391B">
        <w:rPr>
          <w:rFonts w:ascii="SimSun" w:hint="eastAsia"/>
          <w:sz w:val="21"/>
        </w:rPr>
        <w:t>%</w:t>
      </w:r>
      <w:r w:rsidRPr="00052454">
        <w:rPr>
          <w:rFonts w:ascii="SimSun" w:hint="eastAsia"/>
          <w:sz w:val="21"/>
        </w:rPr>
        <w:t>和17</w:t>
      </w:r>
      <w:r w:rsidR="00DB391B">
        <w:rPr>
          <w:rFonts w:ascii="SimSun" w:hint="eastAsia"/>
          <w:sz w:val="21"/>
        </w:rPr>
        <w:t>%</w:t>
      </w:r>
      <w:r w:rsidRPr="00052454">
        <w:rPr>
          <w:rFonts w:ascii="SimSun" w:hint="eastAsia"/>
          <w:sz w:val="21"/>
        </w:rPr>
        <w:t>。预计未来，</w:t>
      </w:r>
      <w:r w:rsidR="00DB391B">
        <w:rPr>
          <w:rFonts w:ascii="SimSun" w:hint="eastAsia"/>
          <w:sz w:val="21"/>
        </w:rPr>
        <w:t>东盟</w:t>
      </w:r>
      <w:r w:rsidRPr="00052454">
        <w:rPr>
          <w:rFonts w:ascii="SimSun" w:hint="eastAsia"/>
          <w:sz w:val="21"/>
        </w:rPr>
        <w:t>地区经济融合目标是到2015年形成</w:t>
      </w:r>
      <w:r w:rsidR="00DB391B">
        <w:rPr>
          <w:rFonts w:ascii="SimSun" w:hint="eastAsia"/>
          <w:sz w:val="21"/>
        </w:rPr>
        <w:t>东盟</w:t>
      </w:r>
      <w:r w:rsidRPr="00052454">
        <w:rPr>
          <w:rFonts w:ascii="SimSun" w:hint="eastAsia"/>
          <w:sz w:val="21"/>
        </w:rPr>
        <w:t>经济共同体，这将继续驱动地区经济增长并因此带来地区专利活动的增长。新加坡的知识产权枢纽计划也将刺激专利活动。因此，预计来自</w:t>
      </w:r>
      <w:r w:rsidR="00DB391B">
        <w:rPr>
          <w:rFonts w:ascii="SimSun" w:hint="eastAsia"/>
          <w:sz w:val="21"/>
        </w:rPr>
        <w:t>东盟</w:t>
      </w:r>
      <w:r w:rsidRPr="00052454">
        <w:rPr>
          <w:rFonts w:ascii="SimSun" w:hint="eastAsia"/>
          <w:sz w:val="21"/>
        </w:rPr>
        <w:t>和新加坡的PCT申请量的强劲增长仍将继续。随着PCT申请持续迅猛增长，IPOS成为ISA和IPEA可以为亚洲特别是</w:t>
      </w:r>
      <w:r w:rsidR="00DB391B">
        <w:rPr>
          <w:rFonts w:ascii="SimSun" w:hint="eastAsia"/>
          <w:sz w:val="21"/>
        </w:rPr>
        <w:t>东盟</w:t>
      </w:r>
      <w:r w:rsidRPr="00052454">
        <w:rPr>
          <w:rFonts w:ascii="SimSun" w:hint="eastAsia"/>
          <w:sz w:val="21"/>
        </w:rPr>
        <w:t>提供支持，不仅通过提供检索和审查服务，还可以通过不断努力提高PCT制度的认知度和利用度。</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此外，ISA和IPEA的角色也将与我们在</w:t>
      </w:r>
      <w:r w:rsidR="00DB391B">
        <w:rPr>
          <w:rFonts w:ascii="SimSun" w:hint="eastAsia"/>
          <w:sz w:val="21"/>
        </w:rPr>
        <w:t>东盟</w:t>
      </w:r>
      <w:r w:rsidRPr="00052454">
        <w:rPr>
          <w:rFonts w:ascii="SimSun" w:hint="eastAsia"/>
          <w:sz w:val="21"/>
        </w:rPr>
        <w:t>地区减少工作积压并提高专利检索和审查的质量和效率的努力相互促进。</w:t>
      </w:r>
      <w:r w:rsidRPr="004C43B6">
        <w:rPr>
          <w:rFonts w:ascii="SimSun" w:cs="SimSun" w:hint="eastAsia"/>
          <w:sz w:val="21"/>
        </w:rPr>
        <w:t>特别是</w:t>
      </w:r>
      <w:r w:rsidRPr="00052454">
        <w:rPr>
          <w:rFonts w:ascii="SimSun" w:hint="eastAsia"/>
          <w:sz w:val="21"/>
        </w:rPr>
        <w:t>，这样的</w:t>
      </w:r>
      <w:r w:rsidRPr="004C43B6">
        <w:rPr>
          <w:rFonts w:ascii="SimSun" w:cs="SimSun" w:hint="eastAsia"/>
          <w:sz w:val="21"/>
        </w:rPr>
        <w:t>角色</w:t>
      </w:r>
      <w:r w:rsidRPr="00052454">
        <w:rPr>
          <w:rFonts w:ascii="SimSun" w:hint="eastAsia"/>
          <w:sz w:val="21"/>
        </w:rPr>
        <w:t>将是对我们在</w:t>
      </w:r>
      <w:r w:rsidR="00DB391B">
        <w:rPr>
          <w:rFonts w:ascii="SimSun" w:hint="eastAsia"/>
          <w:sz w:val="21"/>
        </w:rPr>
        <w:t>东盟</w:t>
      </w:r>
      <w:r w:rsidRPr="00052454">
        <w:rPr>
          <w:rFonts w:ascii="SimSun" w:hint="eastAsia"/>
          <w:sz w:val="21"/>
        </w:rPr>
        <w:t>专利审查合作</w:t>
      </w:r>
      <w:r w:rsidR="00371A96" w:rsidRPr="00052454">
        <w:rPr>
          <w:rFonts w:ascii="SimSun" w:hint="eastAsia"/>
          <w:sz w:val="21"/>
        </w:rPr>
        <w:t>(</w:t>
      </w:r>
      <w:r w:rsidRPr="00052454">
        <w:rPr>
          <w:rFonts w:ascii="SimSun" w:hint="eastAsia"/>
          <w:sz w:val="21"/>
        </w:rPr>
        <w:t>ASPEC</w:t>
      </w:r>
      <w:r w:rsidR="00371A96" w:rsidRPr="00052454">
        <w:rPr>
          <w:rFonts w:ascii="SimSun" w:hint="eastAsia"/>
          <w:sz w:val="21"/>
        </w:rPr>
        <w:t>)</w:t>
      </w:r>
      <w:r w:rsidRPr="00052454">
        <w:rPr>
          <w:rFonts w:ascii="SimSun" w:hint="eastAsia"/>
          <w:sz w:val="21"/>
        </w:rPr>
        <w:t>项目中的地区性责任的补充，该项目旨在增加工作共享并建立一个专利审查</w:t>
      </w:r>
      <w:proofErr w:type="gramStart"/>
      <w:r w:rsidRPr="00052454">
        <w:rPr>
          <w:rFonts w:ascii="SimSun" w:hint="eastAsia"/>
          <w:sz w:val="21"/>
        </w:rPr>
        <w:t>员实践</w:t>
      </w:r>
      <w:proofErr w:type="gramEnd"/>
      <w:r w:rsidRPr="00052454">
        <w:rPr>
          <w:rFonts w:ascii="SimSun" w:hint="eastAsia"/>
          <w:sz w:val="21"/>
        </w:rPr>
        <w:t>团体。</w:t>
      </w:r>
    </w:p>
    <w:p w:rsidR="005E500D" w:rsidRPr="00520931" w:rsidRDefault="005E500D" w:rsidP="00DB391B">
      <w:pPr>
        <w:pStyle w:val="1"/>
        <w:spacing w:beforeLines="100" w:before="240" w:afterLines="50" w:line="340" w:lineRule="atLeast"/>
        <w:jc w:val="both"/>
        <w:rPr>
          <w:rFonts w:ascii="SimHei" w:eastAsia="SimHei" w:hAnsi="SimHei" w:cs="SimSun"/>
          <w:b w:val="0"/>
          <w:sz w:val="21"/>
        </w:rPr>
      </w:pPr>
      <w:r w:rsidRPr="00520931">
        <w:rPr>
          <w:rFonts w:ascii="SimHei" w:eastAsia="SimHei" w:hAnsi="SimHei" w:cs="SimSun" w:hint="eastAsia"/>
          <w:b w:val="0"/>
          <w:sz w:val="21"/>
        </w:rPr>
        <w:t>指定为</w:t>
      </w:r>
      <w:r w:rsidRPr="00520931">
        <w:rPr>
          <w:rFonts w:ascii="SimHei" w:eastAsia="SimHei" w:hAnsi="SimHei" w:cs="SimSun"/>
          <w:b w:val="0"/>
          <w:sz w:val="21"/>
        </w:rPr>
        <w:t>ISA</w:t>
      </w:r>
      <w:r w:rsidRPr="00520931">
        <w:rPr>
          <w:rFonts w:ascii="SimHei" w:eastAsia="SimHei" w:hAnsi="SimHei" w:cs="SimSun" w:hint="eastAsia"/>
          <w:b w:val="0"/>
          <w:sz w:val="21"/>
        </w:rPr>
        <w:t>和</w:t>
      </w:r>
      <w:r w:rsidRPr="00520931">
        <w:rPr>
          <w:rFonts w:ascii="SimHei" w:eastAsia="SimHei" w:hAnsi="SimHei" w:cs="SimSun"/>
          <w:b w:val="0"/>
          <w:sz w:val="21"/>
        </w:rPr>
        <w:t>IPEA</w:t>
      </w:r>
      <w:r w:rsidRPr="00520931">
        <w:rPr>
          <w:rFonts w:ascii="SimHei" w:eastAsia="SimHei" w:hAnsi="SimHei" w:cs="SimSun" w:hint="eastAsia"/>
          <w:b w:val="0"/>
          <w:sz w:val="21"/>
        </w:rPr>
        <w:t>的要求</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要求如下：</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bookmarkStart w:id="2" w:name="_Ref392718360"/>
      <w:r w:rsidRPr="00052454">
        <w:rPr>
          <w:rFonts w:ascii="SimSun" w:hint="eastAsia"/>
          <w:sz w:val="21"/>
        </w:rPr>
        <w:t>至少</w:t>
      </w:r>
      <w:r w:rsidRPr="00052454">
        <w:rPr>
          <w:rFonts w:ascii="SimSun"/>
          <w:sz w:val="21"/>
        </w:rPr>
        <w:t>100</w:t>
      </w:r>
      <w:r w:rsidRPr="00052454">
        <w:rPr>
          <w:rFonts w:ascii="SimSun" w:cs="SimSun" w:hint="eastAsia"/>
          <w:sz w:val="21"/>
        </w:rPr>
        <w:t>名具有足以胜任检索和审查工作的技术资格的专职人员</w:t>
      </w:r>
      <w:bookmarkEnd w:id="2"/>
      <w:r w:rsidRPr="00052454">
        <w:rPr>
          <w:rFonts w:ascii="SimSun" w:hint="eastAsia"/>
          <w:sz w:val="21"/>
        </w:rPr>
        <w:t>；</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bookmarkStart w:id="3" w:name="_Ref392718447"/>
      <w:r w:rsidRPr="00052454">
        <w:rPr>
          <w:rFonts w:ascii="SimSun" w:cs="SimSun" w:hint="eastAsia"/>
          <w:sz w:val="21"/>
        </w:rPr>
        <w:t>至少拥有或能够利用PCT实施细则第</w:t>
      </w:r>
      <w:r w:rsidRPr="00052454">
        <w:rPr>
          <w:rFonts w:ascii="SimSun"/>
          <w:sz w:val="21"/>
        </w:rPr>
        <w:t>34</w:t>
      </w:r>
      <w:r w:rsidRPr="00052454">
        <w:rPr>
          <w:rFonts w:ascii="SimSun" w:cs="SimSun" w:hint="eastAsia"/>
          <w:sz w:val="21"/>
        </w:rPr>
        <w:t>条所述的最低限度文献，并且为检索目的而妥善整理的载于纸件、微缩品或储存在电子媒介上</w:t>
      </w:r>
      <w:bookmarkEnd w:id="3"/>
      <w:r w:rsidRPr="00052454">
        <w:rPr>
          <w:rFonts w:ascii="SimSun" w:hint="eastAsia"/>
          <w:sz w:val="21"/>
        </w:rPr>
        <w:t>；</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bookmarkStart w:id="4" w:name="_Ref392718427"/>
      <w:r w:rsidRPr="00052454">
        <w:rPr>
          <w:rFonts w:ascii="SimSun" w:cs="SimSun" w:hint="eastAsia"/>
          <w:sz w:val="21"/>
        </w:rPr>
        <w:t>拥有一批工作人员，能够对所要求的技术领域进行检索，并且具有至少能够理解用来撰写或者翻译PCT实施细则第</w:t>
      </w:r>
      <w:r w:rsidRPr="00052454">
        <w:rPr>
          <w:rFonts w:ascii="SimSun"/>
          <w:sz w:val="21"/>
        </w:rPr>
        <w:t>34</w:t>
      </w:r>
      <w:r w:rsidRPr="00052454">
        <w:rPr>
          <w:rFonts w:ascii="SimSun" w:cs="SimSun" w:hint="eastAsia"/>
          <w:sz w:val="21"/>
        </w:rPr>
        <w:t>条所述最低限度文献的语言的语言能力；</w:t>
      </w:r>
      <w:bookmarkEnd w:id="4"/>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bookmarkStart w:id="5" w:name="_Ref392718466"/>
      <w:r w:rsidRPr="00052454">
        <w:rPr>
          <w:rFonts w:ascii="SimSun" w:cs="SimSun" w:hint="eastAsia"/>
          <w:sz w:val="21"/>
        </w:rPr>
        <w:t>根据国际检索和初步审查共同规则，设置质量管理体系和内部复查措施</w:t>
      </w:r>
      <w:r w:rsidR="00371A96" w:rsidRPr="00052454">
        <w:rPr>
          <w:rFonts w:ascii="SimSun" w:hint="eastAsia"/>
          <w:sz w:val="21"/>
        </w:rPr>
        <w:t>(</w:t>
      </w:r>
      <w:r w:rsidRPr="00052454">
        <w:rPr>
          <w:rFonts w:ascii="SimSun" w:hint="eastAsia"/>
          <w:sz w:val="21"/>
        </w:rPr>
        <w:t>PCT国际检索与初步审查指南第21章规定</w:t>
      </w:r>
      <w:r w:rsidR="00371A96" w:rsidRPr="00052454">
        <w:rPr>
          <w:rFonts w:ascii="SimSun" w:hint="eastAsia"/>
          <w:sz w:val="21"/>
        </w:rPr>
        <w:t>)</w:t>
      </w:r>
      <w:bookmarkEnd w:id="5"/>
      <w:r w:rsidRPr="00052454">
        <w:rPr>
          <w:rFonts w:ascii="SimSun" w:hint="eastAsia"/>
          <w:sz w:val="21"/>
        </w:rPr>
        <w:t>。</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sz w:val="21"/>
        </w:rPr>
        <w:t>IPOS</w:t>
      </w:r>
      <w:r w:rsidRPr="00052454">
        <w:rPr>
          <w:rFonts w:ascii="SimSun" w:hint="eastAsia"/>
          <w:sz w:val="21"/>
        </w:rPr>
        <w:t>能够很好地履行ISA和IPEA的职能。以下是我们支撑的信息：</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审查员的资格和能力</w:t>
      </w:r>
      <w:r w:rsidR="00371A96" w:rsidRPr="00052454">
        <w:rPr>
          <w:rFonts w:ascii="SimSun" w:hint="eastAsia"/>
          <w:sz w:val="21"/>
        </w:rPr>
        <w:t>(</w:t>
      </w:r>
      <w:r w:rsidRPr="00052454">
        <w:rPr>
          <w:rFonts w:ascii="SimSun" w:hint="eastAsia"/>
          <w:sz w:val="21"/>
        </w:rPr>
        <w:t>满足第8段</w:t>
      </w:r>
      <w:r w:rsidR="00371A96" w:rsidRPr="00052454">
        <w:rPr>
          <w:rFonts w:ascii="SimSun" w:hint="eastAsia"/>
          <w:sz w:val="21"/>
        </w:rPr>
        <w:t>(</w:t>
      </w:r>
      <w:r w:rsidRPr="00052454">
        <w:rPr>
          <w:rFonts w:ascii="SimSun" w:hint="eastAsia"/>
          <w:sz w:val="21"/>
        </w:rPr>
        <w:t>a</w:t>
      </w:r>
      <w:r w:rsidR="00371A96" w:rsidRPr="00052454">
        <w:rPr>
          <w:rFonts w:ascii="SimSun" w:hint="eastAsia"/>
          <w:sz w:val="21"/>
        </w:rPr>
        <w:t>)</w:t>
      </w:r>
      <w:r w:rsidRPr="00052454">
        <w:rPr>
          <w:rFonts w:ascii="SimSun" w:hint="eastAsia"/>
          <w:sz w:val="21"/>
        </w:rPr>
        <w:t>和</w:t>
      </w:r>
      <w:r w:rsidR="00371A96" w:rsidRPr="00052454">
        <w:rPr>
          <w:rFonts w:ascii="SimSun" w:hint="eastAsia"/>
          <w:sz w:val="21"/>
        </w:rPr>
        <w:t>(</w:t>
      </w:r>
      <w:r w:rsidRPr="00052454">
        <w:rPr>
          <w:rFonts w:ascii="SimSun" w:hint="eastAsia"/>
          <w:sz w:val="21"/>
        </w:rPr>
        <w:t>c</w:t>
      </w:r>
      <w:r w:rsidR="00371A96" w:rsidRPr="00052454">
        <w:rPr>
          <w:rFonts w:ascii="SimSun" w:hint="eastAsia"/>
          <w:sz w:val="21"/>
        </w:rPr>
        <w:t>)</w:t>
      </w:r>
      <w:r w:rsidRPr="00052454">
        <w:rPr>
          <w:rFonts w:ascii="SimSun" w:hint="eastAsia"/>
          <w:sz w:val="21"/>
        </w:rPr>
        <w:t>的要求</w:t>
      </w:r>
      <w:r w:rsidR="00371A96" w:rsidRPr="00052454">
        <w:rPr>
          <w:rFonts w:ascii="SimSun" w:hint="eastAsia"/>
          <w:sz w:val="21"/>
        </w:rPr>
        <w:t>)</w:t>
      </w:r>
      <w:r w:rsidRPr="00052454">
        <w:rPr>
          <w:rFonts w:ascii="SimSun" w:hint="eastAsia"/>
          <w:sz w:val="21"/>
        </w:rPr>
        <w:t>；</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为检索和审查的目的利用文献</w:t>
      </w:r>
      <w:r w:rsidR="00371A96" w:rsidRPr="00052454">
        <w:rPr>
          <w:rFonts w:ascii="SimSun" w:hint="eastAsia"/>
          <w:sz w:val="21"/>
        </w:rPr>
        <w:t>(</w:t>
      </w:r>
      <w:r w:rsidRPr="00052454">
        <w:rPr>
          <w:rFonts w:ascii="SimSun" w:hint="eastAsia"/>
          <w:sz w:val="21"/>
        </w:rPr>
        <w:t>满足第8段</w:t>
      </w:r>
      <w:r w:rsidR="00371A96" w:rsidRPr="00052454">
        <w:rPr>
          <w:rFonts w:ascii="SimSun" w:hint="eastAsia"/>
          <w:sz w:val="21"/>
        </w:rPr>
        <w:t>(</w:t>
      </w:r>
      <w:r w:rsidRPr="00052454">
        <w:rPr>
          <w:rFonts w:ascii="SimSun" w:hint="eastAsia"/>
          <w:sz w:val="21"/>
        </w:rPr>
        <w:t>b</w:t>
      </w:r>
      <w:r w:rsidR="00371A96" w:rsidRPr="00052454">
        <w:rPr>
          <w:rFonts w:ascii="SimSun" w:hint="eastAsia"/>
          <w:sz w:val="21"/>
        </w:rPr>
        <w:t>)</w:t>
      </w:r>
      <w:r w:rsidRPr="00052454">
        <w:rPr>
          <w:rFonts w:ascii="SimSun" w:hint="eastAsia"/>
          <w:sz w:val="21"/>
        </w:rPr>
        <w:t>的要求</w:t>
      </w:r>
      <w:r w:rsidR="00371A96" w:rsidRPr="00052454">
        <w:rPr>
          <w:rFonts w:ascii="SimSun" w:hint="eastAsia"/>
          <w:sz w:val="21"/>
        </w:rPr>
        <w:t>)</w:t>
      </w:r>
      <w:r w:rsidRPr="00052454">
        <w:rPr>
          <w:rFonts w:ascii="SimSun" w:hint="eastAsia"/>
          <w:sz w:val="21"/>
        </w:rPr>
        <w:t>；和</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质量管理体系和内部复查措施</w:t>
      </w:r>
      <w:r w:rsidR="00371A96" w:rsidRPr="00052454">
        <w:rPr>
          <w:rFonts w:ascii="SimSun" w:hint="eastAsia"/>
          <w:sz w:val="21"/>
        </w:rPr>
        <w:t>(</w:t>
      </w:r>
      <w:r w:rsidRPr="00052454">
        <w:rPr>
          <w:rFonts w:ascii="SimSun" w:hint="eastAsia"/>
          <w:sz w:val="21"/>
        </w:rPr>
        <w:t>满足第8段</w:t>
      </w:r>
      <w:r w:rsidR="00371A96" w:rsidRPr="00052454">
        <w:rPr>
          <w:rFonts w:ascii="SimSun" w:hint="eastAsia"/>
          <w:sz w:val="21"/>
        </w:rPr>
        <w:t>(</w:t>
      </w:r>
      <w:r w:rsidRPr="00052454">
        <w:rPr>
          <w:rFonts w:ascii="SimSun" w:hint="eastAsia"/>
          <w:sz w:val="21"/>
        </w:rPr>
        <w:t>d</w:t>
      </w:r>
      <w:r w:rsidR="00371A96" w:rsidRPr="00052454">
        <w:rPr>
          <w:rFonts w:ascii="SimSun" w:hint="eastAsia"/>
          <w:sz w:val="21"/>
        </w:rPr>
        <w:t>)</w:t>
      </w:r>
      <w:r w:rsidRPr="00052454">
        <w:rPr>
          <w:rFonts w:ascii="SimSun" w:hint="eastAsia"/>
          <w:sz w:val="21"/>
        </w:rPr>
        <w:t>的要求</w:t>
      </w:r>
      <w:r w:rsidR="00371A96" w:rsidRPr="00052454">
        <w:rPr>
          <w:rFonts w:ascii="SimSun" w:hint="eastAsia"/>
          <w:sz w:val="21"/>
        </w:rPr>
        <w:t>)</w:t>
      </w:r>
      <w:r w:rsidRPr="00052454">
        <w:rPr>
          <w:rFonts w:ascii="SimSun" w:hint="eastAsia"/>
          <w:sz w:val="21"/>
        </w:rPr>
        <w:t>。</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目前IPOS满足了所有指定的要求，除了审查员的数量。在2014年9月召开PCT大会时，将有82人。我们计划到2015年将这支队伍增加到100人以上，并且在接下来的两到三年内增加到超过150名审查员。现在指定IPOS将使我们有信心按照计划继续招聘和开展培训，并且在2015年9月召开下一届PCT大会前作为ISA和IPEA开始执行工作。</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注意到IPOS开展自己的检索和审查业务相对较短，成员国可能关切我们没有足够的国家检索和审查的经验来保证国际报告必要的质量。我们认为这不是一个问题。如下文说明，我们已经雇用了高素质的员工，并实施一个全面而持续的培训计划来快速培养他们的技能，使之达到较高水平，此后还不断地增强他们的技能，在发出审查意见通知之前由从</w:t>
      </w:r>
      <w:r w:rsidR="00186EC7">
        <w:rPr>
          <w:rFonts w:ascii="SimSun" w:hint="eastAsia"/>
          <w:sz w:val="21"/>
        </w:rPr>
        <w:t>其他</w:t>
      </w:r>
      <w:r w:rsidRPr="00052454">
        <w:rPr>
          <w:rFonts w:ascii="SimSun" w:hint="eastAsia"/>
          <w:sz w:val="21"/>
        </w:rPr>
        <w:t>专利局招聘的经验丰富的审查员进行100</w:t>
      </w:r>
      <w:r w:rsidR="00DB391B">
        <w:rPr>
          <w:rFonts w:ascii="SimSun" w:hint="eastAsia"/>
          <w:sz w:val="21"/>
        </w:rPr>
        <w:t>%</w:t>
      </w:r>
      <w:r w:rsidRPr="00052454">
        <w:rPr>
          <w:rFonts w:ascii="SimSun" w:hint="eastAsia"/>
          <w:sz w:val="21"/>
        </w:rPr>
        <w:t>的复查。</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我们工作的质量对我们非常重要，通过我们施行的高水平的培训、指导和质量复查程序，我们非常有信心能够按照预期国际标准的要求履行ISA和IPEA的职责。我们还致力于不断改进我们工作的</w:t>
      </w:r>
      <w:r w:rsidRPr="00052454">
        <w:rPr>
          <w:rFonts w:ascii="SimSun" w:hint="eastAsia"/>
          <w:sz w:val="21"/>
        </w:rPr>
        <w:lastRenderedPageBreak/>
        <w:t>质量。我们已经开始与</w:t>
      </w:r>
      <w:r w:rsidR="00186EC7">
        <w:rPr>
          <w:rFonts w:ascii="SimSun" w:hint="eastAsia"/>
          <w:sz w:val="21"/>
        </w:rPr>
        <w:t>其他</w:t>
      </w:r>
      <w:r w:rsidRPr="00052454">
        <w:rPr>
          <w:rFonts w:ascii="SimSun" w:hint="eastAsia"/>
          <w:sz w:val="21"/>
        </w:rPr>
        <w:t>专利局进行检索和审查比较训练。结果是乐观的，这验证了我们工作的质</w:t>
      </w:r>
      <w:r w:rsidR="00B378D7">
        <w:rPr>
          <w:rFonts w:ascii="SimSun"/>
          <w:sz w:val="21"/>
        </w:rPr>
        <w:t>‍</w:t>
      </w:r>
      <w:r w:rsidRPr="00052454">
        <w:rPr>
          <w:rFonts w:ascii="SimSun" w:hint="eastAsia"/>
          <w:sz w:val="21"/>
        </w:rPr>
        <w:t>量。</w:t>
      </w:r>
    </w:p>
    <w:p w:rsidR="005E500D" w:rsidRPr="00520931" w:rsidRDefault="005E500D" w:rsidP="00DB391B">
      <w:pPr>
        <w:pStyle w:val="1"/>
        <w:spacing w:beforeLines="100" w:before="240" w:afterLines="50" w:line="340" w:lineRule="atLeast"/>
        <w:jc w:val="both"/>
        <w:rPr>
          <w:rFonts w:ascii="SimHei" w:eastAsia="SimHei" w:hAnsi="SimHei" w:cs="SimSun"/>
          <w:b w:val="0"/>
          <w:sz w:val="21"/>
        </w:rPr>
      </w:pPr>
      <w:r w:rsidRPr="00520931">
        <w:rPr>
          <w:rFonts w:ascii="SimHei" w:eastAsia="SimHei" w:hAnsi="SimHei" w:cs="SimSun" w:hint="eastAsia"/>
          <w:b w:val="0"/>
          <w:sz w:val="21"/>
        </w:rPr>
        <w:t>审查员</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IPOS认为，对于高质量的检索和审查工作来说，关键的投入是具有高水平技术资格和训练有素的人。我们有严格的三阶段程序来招聘合适的人员。我们的审查员95</w:t>
      </w:r>
      <w:r w:rsidR="00DB391B">
        <w:rPr>
          <w:rFonts w:ascii="SimSun" w:hint="eastAsia"/>
          <w:sz w:val="21"/>
        </w:rPr>
        <w:t>%</w:t>
      </w:r>
      <w:r w:rsidRPr="00052454">
        <w:rPr>
          <w:rFonts w:ascii="SimSun" w:hint="eastAsia"/>
          <w:sz w:val="21"/>
        </w:rPr>
        <w:t>具有博士学位，他们中的大多数可以使用多种语言并具有产业界的经验。他们经过由IPOS和欧洲专利局</w:t>
      </w:r>
      <w:r w:rsidR="00371A96" w:rsidRPr="00052454">
        <w:rPr>
          <w:rFonts w:ascii="SimSun" w:hint="eastAsia"/>
          <w:sz w:val="21"/>
        </w:rPr>
        <w:t>(</w:t>
      </w:r>
      <w:r w:rsidRPr="00052454">
        <w:rPr>
          <w:rFonts w:ascii="SimSun" w:hint="eastAsia"/>
          <w:sz w:val="21"/>
        </w:rPr>
        <w:t>EPO</w:t>
      </w:r>
      <w:r w:rsidR="00371A96" w:rsidRPr="00052454">
        <w:rPr>
          <w:rFonts w:ascii="SimSun" w:hint="eastAsia"/>
          <w:sz w:val="21"/>
        </w:rPr>
        <w:t>)</w:t>
      </w:r>
      <w:r w:rsidRPr="00052454">
        <w:rPr>
          <w:rFonts w:ascii="SimSun" w:hint="eastAsia"/>
          <w:sz w:val="21"/>
        </w:rPr>
        <w:t>共同设计的全面而系统的培训计划的培训，并通过继续学习计划在知识产权和技术发展方面不断更新。</w:t>
      </w:r>
    </w:p>
    <w:p w:rsidR="005E500D" w:rsidRPr="00052454" w:rsidRDefault="005E500D" w:rsidP="00186EC7">
      <w:pPr>
        <w:pStyle w:val="3"/>
        <w:spacing w:beforeLines="100" w:afterLines="50" w:line="340" w:lineRule="atLeast"/>
        <w:jc w:val="both"/>
        <w:rPr>
          <w:rFonts w:ascii="SimSun"/>
          <w:sz w:val="21"/>
        </w:rPr>
      </w:pPr>
      <w:r w:rsidRPr="00052454">
        <w:rPr>
          <w:rFonts w:ascii="SimSun" w:cs="SimSun" w:hint="eastAsia"/>
          <w:sz w:val="21"/>
        </w:rPr>
        <w:t>审查员概况</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新加坡资源雄厚的大学和</w:t>
      </w:r>
      <w:r w:rsidRPr="004C43B6">
        <w:rPr>
          <w:rFonts w:ascii="SimSun" w:cs="SimSun" w:hint="eastAsia"/>
          <w:sz w:val="21"/>
        </w:rPr>
        <w:t>研究</w:t>
      </w:r>
      <w:r w:rsidRPr="00052454">
        <w:rPr>
          <w:rFonts w:ascii="SimSun" w:hint="eastAsia"/>
          <w:sz w:val="21"/>
        </w:rPr>
        <w:t>机构为招聘审查员提供源源不断的高素质人才。因此，大部分审查员具有高等学历并具有重要的相关工作经验。</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所有审查</w:t>
      </w:r>
      <w:proofErr w:type="gramStart"/>
      <w:r w:rsidRPr="00052454">
        <w:rPr>
          <w:rFonts w:ascii="SimSun" w:hint="eastAsia"/>
          <w:sz w:val="21"/>
        </w:rPr>
        <w:t>员至少</w:t>
      </w:r>
      <w:proofErr w:type="gramEnd"/>
      <w:r w:rsidRPr="00052454">
        <w:rPr>
          <w:rFonts w:ascii="SimSun" w:hint="eastAsia"/>
          <w:sz w:val="21"/>
        </w:rPr>
        <w:t>具有一个优秀荣誉学位，95</w:t>
      </w:r>
      <w:r w:rsidR="00DB391B">
        <w:rPr>
          <w:rFonts w:ascii="SimSun" w:hint="eastAsia"/>
          <w:sz w:val="21"/>
        </w:rPr>
        <w:t>%</w:t>
      </w:r>
      <w:r w:rsidRPr="00052454">
        <w:rPr>
          <w:rFonts w:ascii="SimSun" w:hint="eastAsia"/>
          <w:sz w:val="21"/>
        </w:rPr>
        <w:t>具有博士学位。他们来自全球顶级大学，如伦敦理工学院</w:t>
      </w:r>
      <w:r w:rsidR="00371A96" w:rsidRPr="00052454">
        <w:rPr>
          <w:rFonts w:ascii="SimSun" w:hint="eastAsia"/>
          <w:sz w:val="21"/>
        </w:rPr>
        <w:t>(</w:t>
      </w:r>
      <w:r w:rsidR="00186EC7">
        <w:rPr>
          <w:rFonts w:ascii="SimSun" w:hint="eastAsia"/>
          <w:sz w:val="21"/>
        </w:rPr>
        <w:t>联合王国</w:t>
      </w:r>
      <w:r w:rsidR="00371A96" w:rsidRPr="00052454">
        <w:rPr>
          <w:rFonts w:ascii="SimSun" w:hint="eastAsia"/>
          <w:sz w:val="21"/>
        </w:rPr>
        <w:t>)</w:t>
      </w:r>
      <w:r w:rsidRPr="00052454">
        <w:rPr>
          <w:rFonts w:ascii="SimSun" w:hint="eastAsia"/>
          <w:sz w:val="21"/>
        </w:rPr>
        <w:t>、约翰霍普金斯大学</w:t>
      </w:r>
      <w:r w:rsidR="00371A96" w:rsidRPr="00052454">
        <w:rPr>
          <w:rFonts w:ascii="SimSun" w:hint="eastAsia"/>
          <w:sz w:val="21"/>
        </w:rPr>
        <w:t>(</w:t>
      </w:r>
      <w:r w:rsidRPr="00052454">
        <w:rPr>
          <w:rFonts w:ascii="SimSun" w:hint="eastAsia"/>
          <w:sz w:val="21"/>
        </w:rPr>
        <w:t>美国</w:t>
      </w:r>
      <w:r w:rsidR="00371A96" w:rsidRPr="00052454">
        <w:rPr>
          <w:rFonts w:ascii="SimSun" w:hint="eastAsia"/>
          <w:sz w:val="21"/>
        </w:rPr>
        <w:t>)</w:t>
      </w:r>
      <w:r w:rsidRPr="00052454">
        <w:rPr>
          <w:rFonts w:ascii="SimSun" w:hint="eastAsia"/>
          <w:sz w:val="21"/>
        </w:rPr>
        <w:t>、新加坡国立大学、南洋理工大学</w:t>
      </w:r>
      <w:r w:rsidR="00371A96" w:rsidRPr="00052454">
        <w:rPr>
          <w:rFonts w:ascii="SimSun" w:hint="eastAsia"/>
          <w:sz w:val="21"/>
        </w:rPr>
        <w:t>(</w:t>
      </w:r>
      <w:r w:rsidRPr="00052454">
        <w:rPr>
          <w:rFonts w:ascii="SimSun" w:hint="eastAsia"/>
          <w:sz w:val="21"/>
        </w:rPr>
        <w:t>新加坡</w:t>
      </w:r>
      <w:r w:rsidR="00371A96" w:rsidRPr="00052454">
        <w:rPr>
          <w:rFonts w:ascii="SimSun" w:hint="eastAsia"/>
          <w:sz w:val="21"/>
        </w:rPr>
        <w:t>)</w:t>
      </w:r>
      <w:r w:rsidRPr="00052454">
        <w:rPr>
          <w:rFonts w:ascii="SimSun" w:hint="eastAsia"/>
          <w:sz w:val="21"/>
        </w:rPr>
        <w:t>、北京大学</w:t>
      </w:r>
      <w:r w:rsidR="00371A96" w:rsidRPr="00052454">
        <w:rPr>
          <w:rFonts w:ascii="SimSun" w:hint="eastAsia"/>
          <w:sz w:val="21"/>
        </w:rPr>
        <w:t>(</w:t>
      </w:r>
      <w:r w:rsidRPr="00052454">
        <w:rPr>
          <w:rFonts w:ascii="SimSun" w:hint="eastAsia"/>
          <w:sz w:val="21"/>
        </w:rPr>
        <w:t>中国</w:t>
      </w:r>
      <w:r w:rsidR="00371A96" w:rsidRPr="00052454">
        <w:rPr>
          <w:rFonts w:ascii="SimSun" w:hint="eastAsia"/>
          <w:sz w:val="21"/>
        </w:rPr>
        <w:t>)</w:t>
      </w:r>
      <w:r w:rsidRPr="00052454">
        <w:rPr>
          <w:rFonts w:ascii="SimSun" w:hint="eastAsia"/>
          <w:sz w:val="21"/>
        </w:rPr>
        <w:t>、慕尼黑工业大学</w:t>
      </w:r>
      <w:r w:rsidR="00371A96" w:rsidRPr="00052454">
        <w:rPr>
          <w:rFonts w:ascii="SimSun" w:hint="eastAsia"/>
          <w:sz w:val="21"/>
        </w:rPr>
        <w:t>(</w:t>
      </w:r>
      <w:r w:rsidRPr="00052454">
        <w:rPr>
          <w:rFonts w:ascii="SimSun" w:hint="eastAsia"/>
          <w:sz w:val="21"/>
        </w:rPr>
        <w:t>德国</w:t>
      </w:r>
      <w:r w:rsidR="00371A96" w:rsidRPr="00052454">
        <w:rPr>
          <w:rFonts w:ascii="SimSun" w:hint="eastAsia"/>
          <w:sz w:val="21"/>
        </w:rPr>
        <w:t>)</w:t>
      </w:r>
      <w:r w:rsidRPr="00052454">
        <w:rPr>
          <w:rFonts w:ascii="SimSun" w:hint="eastAsia"/>
          <w:sz w:val="21"/>
        </w:rPr>
        <w:t>、清华大学</w:t>
      </w:r>
      <w:r w:rsidR="00371A96" w:rsidRPr="00052454">
        <w:rPr>
          <w:rFonts w:ascii="SimSun" w:hint="eastAsia"/>
          <w:sz w:val="21"/>
        </w:rPr>
        <w:t>(</w:t>
      </w:r>
      <w:r w:rsidRPr="00052454">
        <w:rPr>
          <w:rFonts w:ascii="SimSun" w:hint="eastAsia"/>
          <w:sz w:val="21"/>
        </w:rPr>
        <w:t>中国</w:t>
      </w:r>
      <w:r w:rsidR="00371A96" w:rsidRPr="00052454">
        <w:rPr>
          <w:rFonts w:ascii="SimSun" w:hint="eastAsia"/>
          <w:sz w:val="21"/>
        </w:rPr>
        <w:t>)</w:t>
      </w:r>
      <w:r w:rsidRPr="00052454">
        <w:rPr>
          <w:rFonts w:ascii="SimSun" w:hint="eastAsia"/>
          <w:sz w:val="21"/>
        </w:rPr>
        <w:t>和墨尔本大学</w:t>
      </w:r>
      <w:r w:rsidR="00371A96" w:rsidRPr="00052454">
        <w:rPr>
          <w:rFonts w:ascii="SimSun" w:hint="eastAsia"/>
          <w:sz w:val="21"/>
        </w:rPr>
        <w:t>(</w:t>
      </w:r>
      <w:r w:rsidRPr="00052454">
        <w:rPr>
          <w:rFonts w:ascii="SimSun" w:hint="eastAsia"/>
          <w:sz w:val="21"/>
        </w:rPr>
        <w:t>澳大利亚</w:t>
      </w:r>
      <w:r w:rsidR="00371A96" w:rsidRPr="00052454">
        <w:rPr>
          <w:rFonts w:ascii="SimSun" w:hint="eastAsia"/>
          <w:sz w:val="21"/>
        </w:rPr>
        <w:t>)</w:t>
      </w:r>
      <w:r w:rsidRPr="00052454">
        <w:rPr>
          <w:rFonts w:ascii="SimSun" w:hint="eastAsia"/>
          <w:sz w:val="21"/>
        </w:rPr>
        <w:t>。他们中的大多数在颇具影响的期刊上发表过论文，并且很多是专利申请的共同发明人。</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目前的审查员在加入IPOS之前平均拥有7年的毕业后工作经验。相当数量的人员具有在专利局、知识产权私营部门的经验，从事</w:t>
      </w:r>
      <w:proofErr w:type="gramStart"/>
      <w:r w:rsidRPr="00052454">
        <w:rPr>
          <w:rFonts w:ascii="SimSun" w:hint="eastAsia"/>
          <w:sz w:val="21"/>
        </w:rPr>
        <w:t>过</w:t>
      </w:r>
      <w:r w:rsidRPr="004C43B6">
        <w:rPr>
          <w:rFonts w:ascii="SimSun" w:cs="SimSun" w:hint="eastAsia"/>
          <w:sz w:val="21"/>
        </w:rPr>
        <w:t>专利</w:t>
      </w:r>
      <w:proofErr w:type="gramEnd"/>
      <w:r w:rsidRPr="00052454">
        <w:rPr>
          <w:rFonts w:ascii="SimSun" w:hint="eastAsia"/>
          <w:sz w:val="21"/>
        </w:rPr>
        <w:t>撰写、专利审查或者知识产权管理。</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这支队伍由有经验的审查员指导，这些有经验的审查员来自已经建立的专利局，如澳大利亚、加拿大、中国和</w:t>
      </w:r>
      <w:r w:rsidR="00186EC7">
        <w:rPr>
          <w:rFonts w:ascii="SimSun" w:hint="eastAsia"/>
          <w:sz w:val="21"/>
        </w:rPr>
        <w:t>联合王国</w:t>
      </w:r>
      <w:r w:rsidRPr="00052454">
        <w:rPr>
          <w:rFonts w:ascii="SimSun" w:hint="eastAsia"/>
          <w:sz w:val="21"/>
        </w:rPr>
        <w:t>。他们的专业知识和经验范围包括检索和审查</w:t>
      </w:r>
      <w:r w:rsidR="00371A96" w:rsidRPr="00052454">
        <w:rPr>
          <w:rFonts w:ascii="SimSun" w:hint="eastAsia"/>
          <w:sz w:val="21"/>
        </w:rPr>
        <w:t>(</w:t>
      </w:r>
      <w:r w:rsidRPr="00052454">
        <w:rPr>
          <w:rFonts w:ascii="SimSun" w:hint="eastAsia"/>
          <w:sz w:val="21"/>
        </w:rPr>
        <w:t>包括ISA和IPEA的工作</w:t>
      </w:r>
      <w:r w:rsidR="00371A96" w:rsidRPr="00052454">
        <w:rPr>
          <w:rFonts w:ascii="SimSun" w:hint="eastAsia"/>
          <w:sz w:val="21"/>
        </w:rPr>
        <w:t>)</w:t>
      </w:r>
      <w:r w:rsidRPr="00052454">
        <w:rPr>
          <w:rFonts w:ascii="SimSun" w:hint="eastAsia"/>
          <w:sz w:val="21"/>
        </w:rPr>
        <w:t>、培训、听证、质量管理、战略计划、政策和专利信息。</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来自</w:t>
      </w:r>
      <w:r w:rsidR="00186EC7">
        <w:rPr>
          <w:rFonts w:ascii="SimSun" w:hint="eastAsia"/>
          <w:sz w:val="21"/>
        </w:rPr>
        <w:t>其他</w:t>
      </w:r>
      <w:r w:rsidRPr="00052454">
        <w:rPr>
          <w:rFonts w:ascii="SimSun" w:hint="eastAsia"/>
          <w:sz w:val="21"/>
        </w:rPr>
        <w:t>专利局，包括EPO、日本特许厅</w:t>
      </w:r>
      <w:r w:rsidR="00371A96" w:rsidRPr="00052454">
        <w:rPr>
          <w:rFonts w:ascii="SimSun" w:hint="eastAsia"/>
          <w:sz w:val="21"/>
        </w:rPr>
        <w:t>(</w:t>
      </w:r>
      <w:r w:rsidRPr="00052454">
        <w:rPr>
          <w:rFonts w:ascii="SimSun" w:hint="eastAsia"/>
          <w:sz w:val="21"/>
        </w:rPr>
        <w:t>JPO</w:t>
      </w:r>
      <w:r w:rsidR="00371A96" w:rsidRPr="00052454">
        <w:rPr>
          <w:rFonts w:ascii="SimSun" w:hint="eastAsia"/>
          <w:sz w:val="21"/>
        </w:rPr>
        <w:t>)</w:t>
      </w:r>
      <w:r w:rsidRPr="00052454">
        <w:rPr>
          <w:rFonts w:ascii="SimSun" w:hint="eastAsia"/>
          <w:sz w:val="21"/>
        </w:rPr>
        <w:t>、中国国家知识产权局</w:t>
      </w:r>
      <w:r w:rsidR="00371A96" w:rsidRPr="00052454">
        <w:rPr>
          <w:rFonts w:ascii="SimSun" w:hint="eastAsia"/>
          <w:sz w:val="21"/>
        </w:rPr>
        <w:t>(</w:t>
      </w:r>
      <w:r w:rsidRPr="00052454">
        <w:rPr>
          <w:rFonts w:ascii="SimSun" w:hint="eastAsia"/>
          <w:sz w:val="21"/>
        </w:rPr>
        <w:t>SIPO</w:t>
      </w:r>
      <w:r w:rsidR="00371A96" w:rsidRPr="00052454">
        <w:rPr>
          <w:rFonts w:ascii="SimSun" w:hint="eastAsia"/>
          <w:sz w:val="21"/>
        </w:rPr>
        <w:t>)</w:t>
      </w:r>
      <w:r w:rsidRPr="00052454">
        <w:rPr>
          <w:rFonts w:ascii="SimSun" w:hint="eastAsia"/>
          <w:sz w:val="21"/>
        </w:rPr>
        <w:t>、美国专利商标局</w:t>
      </w:r>
      <w:r w:rsidR="00371A96" w:rsidRPr="00052454">
        <w:rPr>
          <w:rFonts w:ascii="SimSun" w:hint="eastAsia"/>
          <w:sz w:val="21"/>
        </w:rPr>
        <w:t>(</w:t>
      </w:r>
      <w:r w:rsidRPr="00052454">
        <w:rPr>
          <w:rFonts w:ascii="SimSun" w:hint="eastAsia"/>
          <w:sz w:val="21"/>
        </w:rPr>
        <w:t>USPTO</w:t>
      </w:r>
      <w:r w:rsidR="00371A96" w:rsidRPr="00052454">
        <w:rPr>
          <w:rFonts w:ascii="SimSun" w:hint="eastAsia"/>
          <w:sz w:val="21"/>
        </w:rPr>
        <w:t>)</w:t>
      </w:r>
      <w:r w:rsidRPr="00052454">
        <w:rPr>
          <w:rFonts w:ascii="SimSun" w:hint="eastAsia"/>
          <w:sz w:val="21"/>
        </w:rPr>
        <w:t>经验丰富的审查员的外部</w:t>
      </w:r>
      <w:r w:rsidRPr="004C43B6">
        <w:rPr>
          <w:rFonts w:ascii="SimSun" w:cs="SimSun" w:hint="eastAsia"/>
          <w:sz w:val="21"/>
        </w:rPr>
        <w:t>培训</w:t>
      </w:r>
      <w:r w:rsidRPr="00052454">
        <w:rPr>
          <w:rFonts w:ascii="SimSun" w:hint="eastAsia"/>
          <w:sz w:val="21"/>
        </w:rPr>
        <w:t>补充了内部经验。IPOS还有访问审查员项目，有经验的审查员来到IPOS与我们的审查员分享他们的知识和实践。这在下文“培训与发展”中详述。</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2014年9月召开PCT</w:t>
      </w:r>
      <w:r w:rsidRPr="004C43B6">
        <w:rPr>
          <w:rFonts w:ascii="SimSun" w:cs="SimSun" w:hint="eastAsia"/>
          <w:sz w:val="21"/>
        </w:rPr>
        <w:t>大会</w:t>
      </w:r>
      <w:r w:rsidRPr="00052454">
        <w:rPr>
          <w:rFonts w:ascii="SimSun" w:hint="eastAsia"/>
          <w:sz w:val="21"/>
        </w:rPr>
        <w:t>时，全职的内部审查员为82人，另有9名职员的支持团队。</w:t>
      </w:r>
    </w:p>
    <w:p w:rsidR="005E500D" w:rsidRPr="00B378D7" w:rsidRDefault="005E500D" w:rsidP="00186EC7">
      <w:pPr>
        <w:pStyle w:val="3"/>
        <w:spacing w:beforeLines="100" w:afterLines="50" w:line="340" w:lineRule="atLeast"/>
        <w:jc w:val="both"/>
        <w:rPr>
          <w:rFonts w:ascii="SimSun" w:cs="SimSun"/>
          <w:sz w:val="21"/>
        </w:rPr>
      </w:pPr>
      <w:r w:rsidRPr="00052454">
        <w:rPr>
          <w:rFonts w:ascii="SimSun" w:cs="SimSun" w:hint="eastAsia"/>
          <w:sz w:val="21"/>
        </w:rPr>
        <w:t>多语言能力</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新加坡的官方工作语言是英文，因此所有审查员都能流利使用英文。</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我们的审查员中超过25</w:t>
      </w:r>
      <w:r w:rsidR="00DB391B">
        <w:rPr>
          <w:rFonts w:ascii="SimSun" w:hint="eastAsia"/>
          <w:sz w:val="21"/>
        </w:rPr>
        <w:t>%</w:t>
      </w:r>
      <w:r w:rsidRPr="00052454">
        <w:rPr>
          <w:rFonts w:ascii="SimSun" w:hint="eastAsia"/>
          <w:sz w:val="21"/>
        </w:rPr>
        <w:t>能熟练掌握中文。因此，IPOS能够开展中文检索，查阅中文的专利和非专利文献。因为这类文献的数量呈持续上升趋势，全文检索和审查中文文献的能力将有助于提高PCT检索和审查工作的全面性和准确性。</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此外，很多我们的审查员还精通</w:t>
      </w:r>
      <w:r w:rsidR="00186EC7">
        <w:rPr>
          <w:rFonts w:ascii="SimSun" w:hint="eastAsia"/>
          <w:sz w:val="21"/>
        </w:rPr>
        <w:t>其他</w:t>
      </w:r>
      <w:r w:rsidR="00DB391B">
        <w:rPr>
          <w:rFonts w:ascii="SimSun" w:hint="eastAsia"/>
          <w:sz w:val="21"/>
        </w:rPr>
        <w:t>东盟</w:t>
      </w:r>
      <w:r w:rsidRPr="00052454">
        <w:rPr>
          <w:rFonts w:ascii="SimSun" w:hint="eastAsia"/>
          <w:sz w:val="21"/>
        </w:rPr>
        <w:t>国家的语言，例如马来西亚文、印度尼西亚文、泰文以及</w:t>
      </w:r>
      <w:r w:rsidR="00186EC7">
        <w:rPr>
          <w:rFonts w:ascii="SimSun" w:hint="eastAsia"/>
          <w:sz w:val="21"/>
        </w:rPr>
        <w:t>其他</w:t>
      </w:r>
      <w:r w:rsidRPr="00052454">
        <w:rPr>
          <w:rFonts w:ascii="SimSun" w:hint="eastAsia"/>
          <w:sz w:val="21"/>
        </w:rPr>
        <w:t>亚洲语言，如印度文和日文。</w:t>
      </w:r>
    </w:p>
    <w:p w:rsidR="005E500D" w:rsidRPr="00B378D7" w:rsidRDefault="005E500D" w:rsidP="00186EC7">
      <w:pPr>
        <w:pStyle w:val="3"/>
        <w:spacing w:beforeLines="100" w:afterLines="50" w:line="340" w:lineRule="atLeast"/>
        <w:jc w:val="both"/>
        <w:rPr>
          <w:rFonts w:ascii="SimSun" w:cs="SimSun"/>
          <w:sz w:val="21"/>
        </w:rPr>
      </w:pPr>
      <w:r w:rsidRPr="00052454">
        <w:rPr>
          <w:rFonts w:ascii="SimSun" w:cs="SimSun" w:hint="eastAsia"/>
          <w:sz w:val="21"/>
        </w:rPr>
        <w:t>招</w:t>
      </w:r>
      <w:r w:rsidR="00B378D7">
        <w:rPr>
          <w:rFonts w:ascii="SimSun" w:cs="SimSun" w:hint="eastAsia"/>
          <w:sz w:val="21"/>
        </w:rPr>
        <w:t xml:space="preserve">  </w:t>
      </w:r>
      <w:r w:rsidRPr="00052454">
        <w:rPr>
          <w:rFonts w:ascii="SimSun" w:cs="SimSun" w:hint="eastAsia"/>
          <w:sz w:val="21"/>
        </w:rPr>
        <w:t>聘</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IPOS使用严格的三阶段招聘程序来雇用具有高水平技术资格、在他们的技术领域具有相关产业界经验、以及适合专利检索和审查工作的员工。</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lastRenderedPageBreak/>
        <w:t>在第一阶段，根据以下标准确定候选人名单：在相关技术领域的资格、学术水平和相关工作经</w:t>
      </w:r>
      <w:r w:rsidR="00A53C6B">
        <w:rPr>
          <w:rFonts w:ascii="SimSun"/>
          <w:sz w:val="21"/>
        </w:rPr>
        <w:t>‍</w:t>
      </w:r>
      <w:r w:rsidRPr="00052454">
        <w:rPr>
          <w:rFonts w:ascii="SimSun" w:hint="eastAsia"/>
          <w:sz w:val="21"/>
        </w:rPr>
        <w:t>验。</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在第二阶段，候选人将经历一次面试和一系列测试。作为面试的一部分，通过严密审查学术记录、期刊论文发表和工作</w:t>
      </w:r>
      <w:r w:rsidRPr="004C43B6">
        <w:rPr>
          <w:rFonts w:ascii="SimSun" w:cs="SimSun" w:hint="eastAsia"/>
          <w:sz w:val="21"/>
        </w:rPr>
        <w:t>经验</w:t>
      </w:r>
      <w:r w:rsidRPr="00052454">
        <w:rPr>
          <w:rFonts w:ascii="SimSun" w:hint="eastAsia"/>
          <w:sz w:val="21"/>
        </w:rPr>
        <w:t>来评估候选者的技术能力。候选者将被要求完成一件案例研究，这样我们可以衡量他们与检索和审查工作的适合度。候选者还要参加一次书面测试、一套心理测试和性格测试。心理测试评估候选者在以下方面的认知能力：</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批判性思维</w:t>
      </w:r>
      <w:r w:rsidRPr="00052454">
        <w:rPr>
          <w:rFonts w:ascii="SimSun"/>
          <w:sz w:val="21"/>
        </w:rPr>
        <w:t>(</w:t>
      </w:r>
      <w:r w:rsidRPr="00052454">
        <w:rPr>
          <w:rFonts w:ascii="SimSun" w:hint="eastAsia"/>
          <w:sz w:val="21"/>
        </w:rPr>
        <w:t>进行正确推理和评价意见的能力</w:t>
      </w:r>
      <w:r w:rsidRPr="00052454">
        <w:rPr>
          <w:rFonts w:ascii="SimSun"/>
          <w:sz w:val="21"/>
        </w:rPr>
        <w:t>)</w:t>
      </w:r>
      <w:r w:rsidRPr="00052454">
        <w:rPr>
          <w:rFonts w:ascii="SimSun" w:hint="eastAsia"/>
          <w:sz w:val="21"/>
        </w:rPr>
        <w:t>；</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一般推理</w:t>
      </w:r>
      <w:r w:rsidRPr="00052454">
        <w:rPr>
          <w:rFonts w:ascii="SimSun"/>
          <w:sz w:val="21"/>
        </w:rPr>
        <w:t>(</w:t>
      </w:r>
      <w:r w:rsidRPr="00052454">
        <w:rPr>
          <w:rFonts w:ascii="SimSun" w:hint="eastAsia"/>
          <w:sz w:val="21"/>
        </w:rPr>
        <w:t>观察技巧、思维能力和清晰准确的思考</w:t>
      </w:r>
      <w:r w:rsidRPr="00052454">
        <w:rPr>
          <w:rFonts w:ascii="SimSun"/>
          <w:sz w:val="21"/>
        </w:rPr>
        <w:t>)</w:t>
      </w:r>
      <w:r w:rsidRPr="00052454">
        <w:rPr>
          <w:rFonts w:ascii="SimSun" w:hint="eastAsia"/>
          <w:sz w:val="21"/>
        </w:rPr>
        <w:t>；和</w:t>
      </w:r>
    </w:p>
    <w:p w:rsidR="005E500D" w:rsidRPr="00052454" w:rsidRDefault="005E500D" w:rsidP="004C43B6">
      <w:pPr>
        <w:pStyle w:val="ONUME"/>
        <w:numPr>
          <w:ilvl w:val="1"/>
          <w:numId w:val="4"/>
        </w:numPr>
        <w:tabs>
          <w:tab w:val="left" w:pos="1134"/>
        </w:tabs>
        <w:spacing w:afterLines="50" w:after="120" w:line="340" w:lineRule="atLeast"/>
        <w:jc w:val="both"/>
        <w:rPr>
          <w:rFonts w:ascii="SimSun"/>
          <w:sz w:val="21"/>
        </w:rPr>
      </w:pPr>
      <w:r w:rsidRPr="00052454">
        <w:rPr>
          <w:rFonts w:ascii="SimSun" w:hint="eastAsia"/>
          <w:sz w:val="21"/>
        </w:rPr>
        <w:t>语言推理</w:t>
      </w:r>
      <w:r w:rsidRPr="00052454">
        <w:rPr>
          <w:rFonts w:ascii="SimSun"/>
          <w:sz w:val="21"/>
        </w:rPr>
        <w:t>(</w:t>
      </w:r>
      <w:r w:rsidRPr="00052454">
        <w:rPr>
          <w:rFonts w:ascii="SimSun" w:hint="eastAsia"/>
          <w:sz w:val="21"/>
        </w:rPr>
        <w:t>记忆、处理和运用大量语言信息和知识的能力</w:t>
      </w:r>
      <w:r w:rsidRPr="00052454">
        <w:rPr>
          <w:rFonts w:ascii="SimSun"/>
          <w:sz w:val="21"/>
        </w:rPr>
        <w:t>)</w:t>
      </w:r>
      <w:r w:rsidRPr="00052454">
        <w:rPr>
          <w:rFonts w:ascii="SimSun" w:hint="eastAsia"/>
          <w:sz w:val="21"/>
        </w:rPr>
        <w:t>。</w:t>
      </w:r>
    </w:p>
    <w:p w:rsidR="005E500D" w:rsidRPr="00052454" w:rsidRDefault="005E500D" w:rsidP="00052454">
      <w:pPr>
        <w:pStyle w:val="ONUME"/>
        <w:numPr>
          <w:ilvl w:val="0"/>
          <w:numId w:val="0"/>
        </w:numPr>
        <w:tabs>
          <w:tab w:val="left" w:pos="567"/>
        </w:tabs>
        <w:spacing w:afterLines="50" w:after="120" w:line="340" w:lineRule="atLeast"/>
        <w:jc w:val="both"/>
        <w:rPr>
          <w:rFonts w:ascii="SimSun"/>
          <w:sz w:val="21"/>
        </w:rPr>
      </w:pPr>
      <w:r w:rsidRPr="00052454">
        <w:rPr>
          <w:rFonts w:ascii="SimSun" w:hint="eastAsia"/>
          <w:sz w:val="21"/>
        </w:rPr>
        <w:t>性格测试用于确定候选者具有成为审查员的合适的个人特质。我们期待的性格特质包括细致、勤奋、谨慎以及符合我们的办公室文化。</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第三阶段是</w:t>
      </w:r>
      <w:r w:rsidRPr="004C43B6">
        <w:rPr>
          <w:rFonts w:ascii="SimSun" w:cs="SimSun" w:hint="eastAsia"/>
          <w:sz w:val="21"/>
        </w:rPr>
        <w:t>扩大</w:t>
      </w:r>
      <w:r w:rsidRPr="00052454">
        <w:rPr>
          <w:rFonts w:ascii="SimSun" w:hint="eastAsia"/>
          <w:sz w:val="21"/>
        </w:rPr>
        <w:t>的面试</w:t>
      </w:r>
      <w:proofErr w:type="gramStart"/>
      <w:r w:rsidRPr="00052454">
        <w:rPr>
          <w:rFonts w:ascii="SimSun" w:hint="eastAsia"/>
          <w:sz w:val="21"/>
        </w:rPr>
        <w:t>官小组</w:t>
      </w:r>
      <w:proofErr w:type="gramEnd"/>
      <w:r w:rsidRPr="00052454">
        <w:rPr>
          <w:rFonts w:ascii="SimSun" w:hint="eastAsia"/>
          <w:sz w:val="21"/>
        </w:rPr>
        <w:t>进行的最终面试，将对候选者的积极性和对工作的适合度进行评</w:t>
      </w:r>
      <w:r w:rsidR="00A53C6B">
        <w:rPr>
          <w:rFonts w:ascii="SimSun"/>
          <w:sz w:val="21"/>
        </w:rPr>
        <w:t>‍</w:t>
      </w:r>
      <w:r w:rsidRPr="00052454">
        <w:rPr>
          <w:rFonts w:ascii="SimSun" w:hint="eastAsia"/>
          <w:sz w:val="21"/>
        </w:rPr>
        <w:t>估。</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严格的招聘</w:t>
      </w:r>
      <w:r w:rsidRPr="004C43B6">
        <w:rPr>
          <w:rFonts w:ascii="SimSun" w:cs="SimSun" w:hint="eastAsia"/>
          <w:sz w:val="21"/>
        </w:rPr>
        <w:t>程序</w:t>
      </w:r>
      <w:r w:rsidRPr="00052454">
        <w:rPr>
          <w:rFonts w:ascii="SimSun" w:hint="eastAsia"/>
          <w:sz w:val="21"/>
        </w:rPr>
        <w:t>是我们检索和审查工作的基础。通过这样的招聘程序，IPOS能够招募到具有积极性和能够适应紧张而全面培训的高水平资格人员，增强他们的能力，使他们很快成为有能力的审查</w:t>
      </w:r>
      <w:r w:rsidR="00A53C6B">
        <w:rPr>
          <w:rFonts w:ascii="SimSun"/>
          <w:sz w:val="21"/>
        </w:rPr>
        <w:t>‍</w:t>
      </w:r>
      <w:r w:rsidRPr="00052454">
        <w:rPr>
          <w:rFonts w:ascii="SimSun" w:hint="eastAsia"/>
          <w:sz w:val="21"/>
        </w:rPr>
        <w:t>员。</w:t>
      </w:r>
    </w:p>
    <w:p w:rsidR="005E500D" w:rsidRPr="00B378D7" w:rsidRDefault="005E500D" w:rsidP="00186EC7">
      <w:pPr>
        <w:pStyle w:val="3"/>
        <w:spacing w:beforeLines="100" w:afterLines="50" w:line="340" w:lineRule="atLeast"/>
        <w:jc w:val="both"/>
        <w:rPr>
          <w:rFonts w:ascii="SimSun" w:cs="SimSun"/>
          <w:sz w:val="21"/>
        </w:rPr>
      </w:pPr>
      <w:r w:rsidRPr="00052454">
        <w:rPr>
          <w:rFonts w:ascii="SimSun" w:cs="SimSun" w:hint="eastAsia"/>
          <w:sz w:val="21"/>
        </w:rPr>
        <w:t>培训和发展</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培训和发展策略是建立在全面性和连续性的原则基础之上。为了确保全面性，IPOS与EPO合作为新入职的审查</w:t>
      </w:r>
      <w:proofErr w:type="gramStart"/>
      <w:r w:rsidRPr="00052454">
        <w:rPr>
          <w:rFonts w:ascii="SimSun" w:hint="eastAsia"/>
          <w:sz w:val="21"/>
        </w:rPr>
        <w:t>员开发</w:t>
      </w:r>
      <w:proofErr w:type="gramEnd"/>
      <w:r w:rsidRPr="00052454">
        <w:rPr>
          <w:rFonts w:ascii="SimSun" w:hint="eastAsia"/>
          <w:sz w:val="21"/>
        </w:rPr>
        <w:t>并实施了一个为期</w:t>
      </w:r>
      <w:r w:rsidR="00C366E2">
        <w:rPr>
          <w:rFonts w:ascii="SimSun" w:hint="eastAsia"/>
          <w:sz w:val="21"/>
        </w:rPr>
        <w:t>九</w:t>
      </w:r>
      <w:r w:rsidRPr="00052454">
        <w:rPr>
          <w:rFonts w:ascii="SimSun" w:hint="eastAsia"/>
          <w:sz w:val="21"/>
        </w:rPr>
        <w:t>个月的审查员培训项目。这一初始培训创新地混合了面对面授课、小组讨论，通过“实时”视频连线</w:t>
      </w:r>
      <w:r w:rsidR="00371A96" w:rsidRPr="00052454">
        <w:rPr>
          <w:rFonts w:ascii="SimSun" w:hint="eastAsia"/>
          <w:sz w:val="21"/>
        </w:rPr>
        <w:t>(</w:t>
      </w:r>
      <w:r w:rsidRPr="00052454">
        <w:rPr>
          <w:rFonts w:ascii="SimSun" w:hint="eastAsia"/>
          <w:sz w:val="21"/>
        </w:rPr>
        <w:t>虚拟教室</w:t>
      </w:r>
      <w:r w:rsidR="00371A96" w:rsidRPr="00052454">
        <w:rPr>
          <w:rFonts w:ascii="SimSun" w:hint="eastAsia"/>
          <w:sz w:val="21"/>
        </w:rPr>
        <w:t>)</w:t>
      </w:r>
      <w:r w:rsidRPr="00052454">
        <w:rPr>
          <w:rFonts w:ascii="SimSun" w:hint="eastAsia"/>
          <w:sz w:val="21"/>
        </w:rPr>
        <w:t>的方式进行远程指导，以及在线的电子学习。该项目设计考虑到要满足</w:t>
      </w:r>
      <w:r w:rsidRPr="004C43B6">
        <w:rPr>
          <w:rFonts w:ascii="SimSun" w:cs="SimSun" w:hint="eastAsia"/>
          <w:sz w:val="21"/>
        </w:rPr>
        <w:t>足够</w:t>
      </w:r>
      <w:r w:rsidRPr="00052454">
        <w:rPr>
          <w:rFonts w:ascii="SimSun" w:hint="eastAsia"/>
          <w:sz w:val="21"/>
        </w:rPr>
        <w:t>的直接接触时间</w:t>
      </w:r>
      <w:r w:rsidR="00371A96" w:rsidRPr="00052454">
        <w:rPr>
          <w:rFonts w:ascii="SimSun" w:hint="eastAsia"/>
          <w:sz w:val="21"/>
        </w:rPr>
        <w:t>(</w:t>
      </w:r>
      <w:r w:rsidRPr="00052454">
        <w:rPr>
          <w:rFonts w:ascii="SimSun" w:hint="eastAsia"/>
          <w:sz w:val="21"/>
        </w:rPr>
        <w:t>在新加坡的12周时间的专题讨论会</w:t>
      </w:r>
      <w:r w:rsidR="00371A96" w:rsidRPr="00052454">
        <w:rPr>
          <w:rFonts w:ascii="SimSun" w:hint="eastAsia"/>
          <w:sz w:val="21"/>
        </w:rPr>
        <w:t>)</w:t>
      </w:r>
      <w:r w:rsidRPr="00052454">
        <w:rPr>
          <w:rFonts w:ascii="SimSun" w:hint="eastAsia"/>
          <w:sz w:val="21"/>
        </w:rPr>
        <w:t>，这样EPO的教员和我们的审查员可以建立良好的理解并且密切彼此之间的关系，从而使远程辅导有效开展。这种混合型的培训方式最大限度地利用了教员的时间和精力，并且能使审查员非常快速地获得知识和专业能力。也开展了有关新加坡和</w:t>
      </w:r>
      <w:r w:rsidR="00186EC7">
        <w:rPr>
          <w:rFonts w:ascii="SimSun" w:hint="eastAsia"/>
          <w:sz w:val="21"/>
        </w:rPr>
        <w:t>其他</w:t>
      </w:r>
      <w:r w:rsidRPr="00052454">
        <w:rPr>
          <w:rFonts w:ascii="SimSun" w:hint="eastAsia"/>
          <w:sz w:val="21"/>
        </w:rPr>
        <w:t>司法管辖区</w:t>
      </w:r>
      <w:r w:rsidR="00371A96" w:rsidRPr="00052454">
        <w:rPr>
          <w:rFonts w:ascii="SimSun" w:hint="eastAsia"/>
          <w:sz w:val="21"/>
        </w:rPr>
        <w:t>(</w:t>
      </w:r>
      <w:r w:rsidRPr="00052454">
        <w:rPr>
          <w:rFonts w:ascii="SimSun" w:hint="eastAsia"/>
          <w:sz w:val="21"/>
        </w:rPr>
        <w:t>包括美国、</w:t>
      </w:r>
      <w:r w:rsidR="00186EC7">
        <w:rPr>
          <w:rFonts w:ascii="SimSun" w:hint="eastAsia"/>
          <w:sz w:val="21"/>
        </w:rPr>
        <w:t>联合王国</w:t>
      </w:r>
      <w:r w:rsidRPr="00052454">
        <w:rPr>
          <w:rFonts w:ascii="SimSun" w:hint="eastAsia"/>
          <w:sz w:val="21"/>
        </w:rPr>
        <w:t>和澳大利亚</w:t>
      </w:r>
      <w:r w:rsidR="00371A96" w:rsidRPr="00052454">
        <w:rPr>
          <w:rFonts w:ascii="SimSun" w:hint="eastAsia"/>
          <w:sz w:val="21"/>
        </w:rPr>
        <w:t>)</w:t>
      </w:r>
      <w:r w:rsidRPr="00052454">
        <w:rPr>
          <w:rFonts w:ascii="SimSun" w:hint="eastAsia"/>
          <w:sz w:val="21"/>
        </w:rPr>
        <w:t>以及PCT的比较专利法和实践的培训。我们还在内部招募资深审查员以完成审查</w:t>
      </w:r>
      <w:proofErr w:type="gramStart"/>
      <w:r w:rsidRPr="00052454">
        <w:rPr>
          <w:rFonts w:ascii="SimSun" w:hint="eastAsia"/>
          <w:sz w:val="21"/>
        </w:rPr>
        <w:t>员能力</w:t>
      </w:r>
      <w:proofErr w:type="gramEnd"/>
      <w:r w:rsidRPr="00052454">
        <w:rPr>
          <w:rFonts w:ascii="SimSun" w:hint="eastAsia"/>
          <w:sz w:val="21"/>
        </w:rPr>
        <w:t>的发展，并对他们的工作进行密切监督。通过这些深入、全面的培训项目，IPOS能够在</w:t>
      </w:r>
      <w:r w:rsidR="00C366E2">
        <w:rPr>
          <w:rFonts w:ascii="SimSun" w:hint="eastAsia"/>
          <w:sz w:val="21"/>
        </w:rPr>
        <w:t>九</w:t>
      </w:r>
      <w:r w:rsidRPr="00052454">
        <w:rPr>
          <w:rFonts w:ascii="SimSun" w:hint="eastAsia"/>
          <w:sz w:val="21"/>
        </w:rPr>
        <w:t>个月内使检索和审查建立并运转起来。</w:t>
      </w:r>
    </w:p>
    <w:p w:rsidR="005E500D" w:rsidRPr="00052454" w:rsidRDefault="005E500D" w:rsidP="004C43B6">
      <w:pPr>
        <w:pStyle w:val="ONUME"/>
        <w:tabs>
          <w:tab w:val="clear" w:pos="567"/>
        </w:tabs>
        <w:spacing w:afterLines="50" w:after="120" w:line="340" w:lineRule="atLeast"/>
        <w:jc w:val="both"/>
        <w:rPr>
          <w:rFonts w:ascii="SimSun"/>
          <w:sz w:val="21"/>
        </w:rPr>
      </w:pPr>
      <w:r w:rsidRPr="00052454">
        <w:rPr>
          <w:rFonts w:ascii="SimSun" w:hint="eastAsia"/>
          <w:sz w:val="21"/>
        </w:rPr>
        <w:t>对先入职审查员已经成功培训后，为确保持续进行高质量培训，IPOS与EPO和USPTO合作开发其内部培训能力。教员从先入职审查员中确定并培养出来。对于在大学中有授课和教学经验的审查员给予特别的培训使之成为</w:t>
      </w:r>
      <w:r w:rsidRPr="004C43B6">
        <w:rPr>
          <w:rFonts w:ascii="SimSun" w:cs="SimSun" w:hint="eastAsia"/>
          <w:sz w:val="21"/>
        </w:rPr>
        <w:t>教员</w:t>
      </w:r>
      <w:r w:rsidRPr="00052454">
        <w:rPr>
          <w:rFonts w:ascii="SimSun" w:hint="eastAsia"/>
          <w:sz w:val="21"/>
        </w:rPr>
        <w:t>。这些审查员</w:t>
      </w:r>
      <w:r w:rsidR="00C366E2">
        <w:rPr>
          <w:rFonts w:ascii="SimSun" w:hint="eastAsia"/>
          <w:sz w:val="21"/>
        </w:rPr>
        <w:t>–</w:t>
      </w:r>
      <w:r w:rsidRPr="00052454">
        <w:rPr>
          <w:rFonts w:ascii="SimSun" w:hint="eastAsia"/>
          <w:sz w:val="21"/>
        </w:rPr>
        <w:t>教员与IPOS高级审查员以及客座讲师一起已经成功地面向新审查员实施了一项IPOS-EPO联合培训项目。考虑到持续改进的需要，我们内部教员也正在改进培训项目，这其中将包括PCT工作模块。</w:t>
      </w:r>
    </w:p>
    <w:p w:rsidR="005E500D" w:rsidRPr="00052454" w:rsidRDefault="005E500D" w:rsidP="004C43B6">
      <w:pPr>
        <w:pStyle w:val="ONUME"/>
        <w:keepNext/>
        <w:tabs>
          <w:tab w:val="clear" w:pos="567"/>
        </w:tabs>
        <w:spacing w:afterLines="50" w:after="120" w:line="340" w:lineRule="atLeast"/>
        <w:jc w:val="both"/>
        <w:rPr>
          <w:rFonts w:ascii="SimSun"/>
          <w:sz w:val="21"/>
        </w:rPr>
      </w:pPr>
      <w:r w:rsidRPr="00052454">
        <w:rPr>
          <w:rFonts w:ascii="SimSun" w:hint="eastAsia"/>
          <w:sz w:val="21"/>
        </w:rPr>
        <w:t>下面的表1提供了IPOS审查员的培训计划总</w:t>
      </w:r>
      <w:proofErr w:type="gramStart"/>
      <w:r w:rsidRPr="00052454">
        <w:rPr>
          <w:rFonts w:ascii="SimSun" w:hint="eastAsia"/>
          <w:sz w:val="21"/>
        </w:rPr>
        <w:t>览</w:t>
      </w:r>
      <w:proofErr w:type="gramEnd"/>
      <w:r w:rsidRPr="00052454">
        <w:rPr>
          <w:rFonts w:ascii="SimSun" w:hint="eastAsia"/>
          <w:sz w:val="21"/>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643"/>
        <w:gridCol w:w="5832"/>
        <w:gridCol w:w="1549"/>
      </w:tblGrid>
      <w:tr w:rsidR="005E500D" w:rsidRPr="00B378D7" w:rsidTr="004C43B6">
        <w:trPr>
          <w:cantSplit/>
          <w:trHeight w:val="357"/>
        </w:trPr>
        <w:tc>
          <w:tcPr>
            <w:tcW w:w="1440" w:type="dxa"/>
            <w:vMerge w:val="restart"/>
            <w:tcBorders>
              <w:top w:val="single" w:sz="4" w:space="0" w:color="auto"/>
              <w:left w:val="single" w:sz="4" w:space="0" w:color="auto"/>
              <w:bottom w:val="single" w:sz="4" w:space="0" w:color="auto"/>
              <w:right w:val="single" w:sz="4" w:space="0" w:color="auto"/>
            </w:tcBorders>
            <w:vAlign w:val="center"/>
          </w:tcPr>
          <w:p w:rsidR="005E500D" w:rsidRPr="00B378D7" w:rsidRDefault="005E500D" w:rsidP="004C43B6">
            <w:pPr>
              <w:keepNext/>
              <w:spacing w:beforeLines="30" w:before="72" w:afterLines="30" w:after="72"/>
              <w:jc w:val="both"/>
              <w:rPr>
                <w:rFonts w:ascii="SimSun"/>
                <w:sz w:val="21"/>
                <w:lang w:val="en-GB"/>
              </w:rPr>
            </w:pPr>
            <w:r w:rsidRPr="00B378D7">
              <w:rPr>
                <w:rFonts w:ascii="SimSun" w:cs="SimSun" w:hint="eastAsia"/>
                <w:sz w:val="21"/>
                <w:lang w:val="en-GB"/>
              </w:rPr>
              <w:t>正式培训</w:t>
            </w: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5E500D" w:rsidP="004C43B6">
            <w:pPr>
              <w:keepNext/>
              <w:spacing w:beforeLines="30" w:before="72" w:afterLines="30" w:after="72"/>
              <w:jc w:val="both"/>
              <w:rPr>
                <w:rFonts w:ascii="SimSun"/>
                <w:sz w:val="21"/>
                <w:lang w:val="en-GB"/>
              </w:rPr>
            </w:pP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4C43B6">
            <w:pPr>
              <w:keepNext/>
              <w:spacing w:beforeLines="30" w:before="72" w:afterLines="30" w:after="72"/>
              <w:jc w:val="both"/>
              <w:rPr>
                <w:rFonts w:ascii="SimHei" w:eastAsia="SimHei" w:hAnsi="SimHei"/>
                <w:bCs/>
                <w:sz w:val="21"/>
                <w:lang w:val="en-GB"/>
              </w:rPr>
            </w:pPr>
            <w:r w:rsidRPr="00B378D7">
              <w:rPr>
                <w:rFonts w:ascii="SimHei" w:eastAsia="SimHei" w:hAnsi="SimHei" w:hint="eastAsia"/>
                <w:bCs/>
                <w:sz w:val="21"/>
                <w:lang w:val="en-GB"/>
              </w:rPr>
              <w:t>主</w:t>
            </w:r>
            <w:r w:rsidR="00B378D7">
              <w:rPr>
                <w:rFonts w:ascii="SimHei" w:eastAsia="SimHei" w:hAnsi="SimHei" w:hint="eastAsia"/>
                <w:bCs/>
                <w:sz w:val="21"/>
                <w:lang w:val="en-GB"/>
              </w:rPr>
              <w:t xml:space="preserve">  </w:t>
            </w:r>
            <w:r w:rsidRPr="00B378D7">
              <w:rPr>
                <w:rFonts w:ascii="SimHei" w:eastAsia="SimHei" w:hAnsi="SimHei" w:hint="eastAsia"/>
                <w:bCs/>
                <w:sz w:val="21"/>
                <w:lang w:val="en-GB"/>
              </w:rPr>
              <w:t>题</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4C43B6">
            <w:pPr>
              <w:keepNext/>
              <w:spacing w:beforeLines="30" w:before="72" w:afterLines="30" w:after="72"/>
              <w:jc w:val="both"/>
              <w:rPr>
                <w:rFonts w:ascii="SimHei" w:eastAsia="SimHei" w:hAnsi="SimHei"/>
                <w:bCs/>
                <w:sz w:val="21"/>
                <w:lang w:val="en-GB"/>
              </w:rPr>
            </w:pPr>
            <w:r w:rsidRPr="00B378D7">
              <w:rPr>
                <w:rFonts w:ascii="SimHei" w:eastAsia="SimHei" w:hAnsi="SimHei" w:hint="eastAsia"/>
                <w:bCs/>
                <w:sz w:val="21"/>
                <w:lang w:val="en-GB"/>
              </w:rPr>
              <w:t>时</w:t>
            </w:r>
            <w:r w:rsidR="00B378D7">
              <w:rPr>
                <w:rFonts w:ascii="SimHei" w:eastAsia="SimHei" w:hAnsi="SimHei" w:hint="eastAsia"/>
                <w:bCs/>
                <w:sz w:val="21"/>
                <w:lang w:val="en-GB"/>
              </w:rPr>
              <w:t xml:space="preserve">  </w:t>
            </w:r>
            <w:r w:rsidRPr="00B378D7">
              <w:rPr>
                <w:rFonts w:ascii="SimHei" w:eastAsia="SimHei" w:hAnsi="SimHei" w:hint="eastAsia"/>
                <w:bCs/>
                <w:sz w:val="21"/>
                <w:lang w:val="en-GB"/>
              </w:rPr>
              <w:t>间</w:t>
            </w:r>
          </w:p>
        </w:tc>
      </w:tr>
      <w:tr w:rsidR="005E500D" w:rsidRPr="00B378D7">
        <w:trPr>
          <w:trHeight w:val="541"/>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B378D7" w:rsidP="004C43B6">
            <w:pPr>
              <w:keepNext/>
              <w:spacing w:beforeLines="30" w:before="72" w:afterLines="30" w:after="72"/>
              <w:jc w:val="both"/>
              <w:rPr>
                <w:rFonts w:ascii="SimSun"/>
                <w:sz w:val="21"/>
                <w:lang w:val="en-GB"/>
              </w:rPr>
            </w:pPr>
            <w:r>
              <w:rPr>
                <w:rFonts w:ascii="SimSun"/>
                <w:sz w:val="21"/>
                <w:lang w:val="en-GB"/>
              </w:rPr>
              <w:t>1</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介绍检索和审查小组任务、价值、文化。工作程序、工作体系的适应。</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30"/>
              </w:tabs>
              <w:spacing w:beforeLines="30" w:before="72" w:afterLines="30" w:after="72"/>
              <w:jc w:val="both"/>
              <w:rPr>
                <w:rFonts w:ascii="SimSun"/>
                <w:sz w:val="21"/>
                <w:lang w:val="en-GB"/>
              </w:rPr>
            </w:pPr>
            <w:r w:rsidRPr="00B378D7">
              <w:rPr>
                <w:rFonts w:ascii="SimSun"/>
                <w:sz w:val="21"/>
                <w:lang w:val="en-GB"/>
              </w:rPr>
              <w:t>1</w:t>
            </w:r>
            <w:r w:rsidRPr="00B378D7">
              <w:rPr>
                <w:rFonts w:ascii="SimSun" w:hint="eastAsia"/>
                <w:sz w:val="21"/>
                <w:lang w:val="en-GB"/>
              </w:rPr>
              <w:t>周</w:t>
            </w:r>
          </w:p>
        </w:tc>
      </w:tr>
      <w:tr w:rsidR="005E500D" w:rsidRPr="00B378D7">
        <w:trPr>
          <w:trHeight w:val="297"/>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B378D7" w:rsidP="004C43B6">
            <w:pPr>
              <w:keepNext/>
              <w:spacing w:beforeLines="30" w:before="72" w:afterLines="30" w:after="72"/>
              <w:jc w:val="both"/>
              <w:rPr>
                <w:rFonts w:ascii="SimSun"/>
                <w:sz w:val="21"/>
                <w:lang w:val="en-GB"/>
              </w:rPr>
            </w:pPr>
            <w:r>
              <w:rPr>
                <w:rFonts w:ascii="SimSun"/>
                <w:sz w:val="21"/>
                <w:lang w:val="en-GB"/>
              </w:rPr>
              <w:t>2</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专利法</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3</w:t>
            </w:r>
            <w:r w:rsidRPr="00B378D7">
              <w:rPr>
                <w:rFonts w:ascii="SimSun" w:hint="eastAsia"/>
                <w:sz w:val="21"/>
                <w:lang w:val="en-GB"/>
              </w:rPr>
              <w:t>周</w:t>
            </w:r>
          </w:p>
        </w:tc>
      </w:tr>
      <w:tr w:rsidR="005E500D" w:rsidRPr="00B378D7">
        <w:trPr>
          <w:trHeight w:val="287"/>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B378D7" w:rsidP="00B378D7">
            <w:pPr>
              <w:spacing w:beforeLines="30" w:before="72" w:afterLines="30" w:after="72"/>
              <w:jc w:val="both"/>
              <w:rPr>
                <w:rFonts w:ascii="SimSun"/>
                <w:sz w:val="21"/>
                <w:lang w:val="en-GB"/>
              </w:rPr>
            </w:pPr>
            <w:r>
              <w:rPr>
                <w:rFonts w:ascii="SimSun"/>
                <w:sz w:val="21"/>
                <w:lang w:val="en-GB"/>
              </w:rPr>
              <w:t>3</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专利分类</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1</w:t>
            </w:r>
            <w:r w:rsidRPr="00B378D7">
              <w:rPr>
                <w:rFonts w:ascii="SimSun" w:hint="eastAsia"/>
                <w:sz w:val="21"/>
                <w:lang w:val="en-GB"/>
              </w:rPr>
              <w:t>周</w:t>
            </w:r>
          </w:p>
        </w:tc>
      </w:tr>
      <w:tr w:rsidR="005E500D" w:rsidRPr="00B378D7">
        <w:trPr>
          <w:trHeight w:val="277"/>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B378D7" w:rsidP="00B378D7">
            <w:pPr>
              <w:spacing w:beforeLines="30" w:before="72" w:afterLines="30" w:after="72"/>
              <w:jc w:val="both"/>
              <w:rPr>
                <w:rFonts w:ascii="SimSun"/>
                <w:sz w:val="21"/>
                <w:lang w:val="en-GB"/>
              </w:rPr>
            </w:pPr>
            <w:r>
              <w:rPr>
                <w:rFonts w:ascii="SimSun"/>
                <w:sz w:val="21"/>
                <w:lang w:val="en-GB"/>
              </w:rPr>
              <w:t>4</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roofErr w:type="gramStart"/>
            <w:r w:rsidRPr="00B378D7">
              <w:rPr>
                <w:rFonts w:ascii="SimSun" w:hint="eastAsia"/>
                <w:sz w:val="21"/>
                <w:lang w:val="en-GB"/>
              </w:rPr>
              <w:t>可专利</w:t>
            </w:r>
            <w:proofErr w:type="gramEnd"/>
            <w:r w:rsidRPr="00B378D7">
              <w:rPr>
                <w:rFonts w:ascii="SimSun" w:hint="eastAsia"/>
                <w:sz w:val="21"/>
                <w:lang w:val="en-GB"/>
              </w:rPr>
              <w:t>性标准</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3</w:t>
            </w:r>
            <w:r w:rsidRPr="00B378D7">
              <w:rPr>
                <w:rFonts w:ascii="SimSun" w:hint="eastAsia"/>
                <w:sz w:val="21"/>
                <w:lang w:val="en-GB"/>
              </w:rPr>
              <w:t>周</w:t>
            </w:r>
          </w:p>
        </w:tc>
      </w:tr>
      <w:tr w:rsidR="005E500D" w:rsidRPr="00B378D7">
        <w:trPr>
          <w:trHeight w:val="267"/>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sz w:val="21"/>
                <w:lang w:val="en-GB"/>
              </w:rPr>
              <w:t>5</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检索和审查</w:t>
            </w:r>
          </w:p>
          <w:p w:rsidR="005E500D" w:rsidRPr="00B378D7" w:rsidRDefault="005E500D" w:rsidP="004C43B6">
            <w:pPr>
              <w:pStyle w:val="20"/>
              <w:numPr>
                <w:ilvl w:val="0"/>
                <w:numId w:val="5"/>
              </w:numPr>
              <w:spacing w:beforeLines="30" w:before="72" w:afterLines="30" w:after="72"/>
              <w:jc w:val="both"/>
              <w:rPr>
                <w:rFonts w:ascii="SimSun"/>
                <w:sz w:val="21"/>
              </w:rPr>
            </w:pPr>
            <w:r w:rsidRPr="00B378D7">
              <w:rPr>
                <w:rFonts w:ascii="SimSun" w:hint="eastAsia"/>
                <w:sz w:val="21"/>
                <w:lang w:eastAsia="zh-CN"/>
              </w:rPr>
              <w:t>权利要求的结构</w:t>
            </w:r>
          </w:p>
          <w:p w:rsidR="005E500D" w:rsidRPr="00B378D7" w:rsidRDefault="005E500D" w:rsidP="004C43B6">
            <w:pPr>
              <w:pStyle w:val="20"/>
              <w:numPr>
                <w:ilvl w:val="0"/>
                <w:numId w:val="5"/>
              </w:numPr>
              <w:spacing w:beforeLines="30" w:before="72" w:afterLines="30" w:after="72"/>
              <w:jc w:val="both"/>
              <w:rPr>
                <w:rFonts w:ascii="SimSun"/>
                <w:sz w:val="21"/>
              </w:rPr>
            </w:pPr>
            <w:r w:rsidRPr="00B378D7">
              <w:rPr>
                <w:rFonts w:ascii="SimSun" w:hint="eastAsia"/>
                <w:sz w:val="21"/>
                <w:lang w:eastAsia="zh-CN"/>
              </w:rPr>
              <w:t>检索策略，检索系统</w:t>
            </w:r>
          </w:p>
          <w:p w:rsidR="005E500D" w:rsidRPr="00B378D7" w:rsidRDefault="005E500D" w:rsidP="004C43B6">
            <w:pPr>
              <w:pStyle w:val="20"/>
              <w:numPr>
                <w:ilvl w:val="0"/>
                <w:numId w:val="5"/>
              </w:numPr>
              <w:spacing w:beforeLines="30" w:before="72" w:afterLines="30" w:after="72"/>
              <w:jc w:val="both"/>
              <w:rPr>
                <w:rFonts w:ascii="SimSun"/>
                <w:sz w:val="21"/>
              </w:rPr>
            </w:pPr>
            <w:r w:rsidRPr="00B378D7">
              <w:rPr>
                <w:rFonts w:ascii="SimSun" w:hint="eastAsia"/>
                <w:sz w:val="21"/>
                <w:lang w:eastAsia="zh-CN"/>
              </w:rPr>
              <w:t>起草意见通知书</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11</w:t>
            </w:r>
            <w:r w:rsidRPr="00B378D7">
              <w:rPr>
                <w:rFonts w:ascii="SimSun" w:hint="eastAsia"/>
                <w:sz w:val="21"/>
                <w:lang w:val="en-GB"/>
              </w:rPr>
              <w:t>周</w:t>
            </w:r>
          </w:p>
        </w:tc>
      </w:tr>
      <w:tr w:rsidR="005E500D" w:rsidRPr="00B378D7">
        <w:trPr>
          <w:trHeight w:val="267"/>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3"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keepNext/>
              <w:keepLines/>
              <w:spacing w:beforeLines="30" w:before="72" w:afterLines="30" w:after="72"/>
              <w:jc w:val="both"/>
              <w:rPr>
                <w:rFonts w:ascii="SimSun"/>
                <w:sz w:val="21"/>
                <w:lang w:val="en-GB"/>
              </w:rPr>
            </w:pPr>
            <w:r w:rsidRPr="00B378D7">
              <w:rPr>
                <w:rFonts w:ascii="SimSun"/>
                <w:sz w:val="21"/>
                <w:lang w:val="en-GB"/>
              </w:rPr>
              <w:t>6</w:t>
            </w:r>
          </w:p>
        </w:tc>
        <w:tc>
          <w:tcPr>
            <w:tcW w:w="5832"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keepNext/>
              <w:keepLines/>
              <w:spacing w:beforeLines="30" w:before="72" w:afterLines="30" w:after="72"/>
              <w:jc w:val="both"/>
              <w:rPr>
                <w:rFonts w:ascii="SimSun"/>
                <w:sz w:val="21"/>
                <w:lang w:val="en-GB"/>
              </w:rPr>
            </w:pPr>
            <w:r w:rsidRPr="00B378D7">
              <w:rPr>
                <w:rFonts w:ascii="SimSun" w:hint="eastAsia"/>
                <w:sz w:val="21"/>
                <w:lang w:val="en-GB"/>
              </w:rPr>
              <w:t>检索和审查实践</w:t>
            </w:r>
            <w:r w:rsidRPr="00B378D7">
              <w:rPr>
                <w:rFonts w:ascii="SimSun"/>
                <w:sz w:val="21"/>
                <w:lang w:val="en-GB"/>
              </w:rPr>
              <w:t>–</w:t>
            </w:r>
            <w:r w:rsidRPr="00B378D7">
              <w:rPr>
                <w:rFonts w:ascii="SimSun"/>
                <w:sz w:val="21"/>
                <w:lang w:val="en-GB"/>
              </w:rPr>
              <w:t>PCT</w:t>
            </w:r>
            <w:r w:rsidRPr="00B378D7">
              <w:rPr>
                <w:rFonts w:ascii="SimSun" w:hint="eastAsia"/>
                <w:sz w:val="21"/>
                <w:lang w:val="en-GB"/>
              </w:rPr>
              <w:t>和</w:t>
            </w:r>
            <w:r w:rsidR="00186EC7">
              <w:rPr>
                <w:rFonts w:ascii="SimSun" w:hint="eastAsia"/>
                <w:sz w:val="21"/>
                <w:lang w:val="en-GB"/>
              </w:rPr>
              <w:t>其他</w:t>
            </w:r>
            <w:r w:rsidRPr="00B378D7">
              <w:rPr>
                <w:rFonts w:ascii="SimSun" w:hint="eastAsia"/>
                <w:sz w:val="21"/>
                <w:lang w:val="en-GB"/>
              </w:rPr>
              <w:t>司法管辖区</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keepNext/>
              <w:keepLines/>
              <w:tabs>
                <w:tab w:val="right" w:pos="380"/>
                <w:tab w:val="left" w:pos="527"/>
              </w:tabs>
              <w:spacing w:beforeLines="30" w:before="72" w:afterLines="30" w:after="72"/>
              <w:jc w:val="both"/>
              <w:rPr>
                <w:rFonts w:ascii="SimSun"/>
                <w:sz w:val="21"/>
                <w:lang w:val="en-GB"/>
              </w:rPr>
            </w:pPr>
            <w:r w:rsidRPr="00B378D7">
              <w:rPr>
                <w:rFonts w:ascii="SimSun"/>
                <w:sz w:val="21"/>
                <w:lang w:val="en-GB"/>
              </w:rPr>
              <w:t>2</w:t>
            </w:r>
            <w:r w:rsidRPr="00B378D7">
              <w:rPr>
                <w:rFonts w:ascii="SimSun" w:hint="eastAsia"/>
                <w:sz w:val="21"/>
                <w:lang w:val="en-GB"/>
              </w:rPr>
              <w:t>周</w:t>
            </w:r>
          </w:p>
        </w:tc>
      </w:tr>
      <w:tr w:rsidR="005E500D" w:rsidRPr="00B378D7">
        <w:trPr>
          <w:trHeight w:val="271"/>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75" w:type="dxa"/>
            <w:gridSpan w:val="2"/>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通过笔试进行评估</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1</w:t>
            </w:r>
            <w:r w:rsidRPr="00B378D7">
              <w:rPr>
                <w:rFonts w:ascii="SimSun" w:hint="eastAsia"/>
                <w:sz w:val="21"/>
                <w:lang w:val="en-GB"/>
              </w:rPr>
              <w:t>周</w:t>
            </w:r>
          </w:p>
        </w:tc>
      </w:tr>
      <w:tr w:rsidR="005E500D" w:rsidRPr="00B378D7">
        <w:trPr>
          <w:trHeight w:val="275"/>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75" w:type="dxa"/>
            <w:gridSpan w:val="2"/>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准备在职培训，团队组成</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2</w:t>
            </w:r>
            <w:r w:rsidRPr="00B378D7">
              <w:rPr>
                <w:rFonts w:ascii="SimSun" w:hint="eastAsia"/>
                <w:sz w:val="21"/>
                <w:lang w:val="en-GB"/>
              </w:rPr>
              <w:t>周</w:t>
            </w:r>
          </w:p>
        </w:tc>
      </w:tr>
      <w:tr w:rsidR="005E500D" w:rsidRPr="00B378D7">
        <w:trPr>
          <w:cantSplit/>
          <w:trHeight w:val="279"/>
        </w:trPr>
        <w:tc>
          <w:tcPr>
            <w:tcW w:w="1440" w:type="dxa"/>
            <w:vMerge/>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Sun"/>
                <w:sz w:val="21"/>
                <w:lang w:val="en-GB"/>
              </w:rPr>
            </w:pPr>
          </w:p>
        </w:tc>
        <w:tc>
          <w:tcPr>
            <w:tcW w:w="6475" w:type="dxa"/>
            <w:gridSpan w:val="2"/>
            <w:tcBorders>
              <w:top w:val="single" w:sz="4" w:space="0" w:color="auto"/>
              <w:left w:val="single" w:sz="4" w:space="0" w:color="auto"/>
              <w:bottom w:val="single" w:sz="4" w:space="0" w:color="auto"/>
              <w:right w:val="single" w:sz="4" w:space="0" w:color="auto"/>
            </w:tcBorders>
          </w:tcPr>
          <w:p w:rsidR="005E500D" w:rsidRPr="00B378D7" w:rsidRDefault="005E500D" w:rsidP="00B378D7">
            <w:pPr>
              <w:spacing w:beforeLines="30" w:before="72" w:afterLines="30" w:after="72"/>
              <w:jc w:val="both"/>
              <w:rPr>
                <w:rFonts w:ascii="SimHei" w:eastAsia="SimHei" w:hAnsi="SimHei"/>
                <w:bCs/>
                <w:sz w:val="21"/>
                <w:lang w:val="en-GB"/>
              </w:rPr>
            </w:pPr>
            <w:r w:rsidRPr="00B378D7">
              <w:rPr>
                <w:rFonts w:ascii="SimHei" w:eastAsia="SimHei" w:hAnsi="SimHei" w:hint="eastAsia"/>
                <w:bCs/>
                <w:sz w:val="21"/>
                <w:lang w:val="en-GB"/>
              </w:rPr>
              <w:t>总</w:t>
            </w:r>
            <w:r w:rsidR="00035095">
              <w:rPr>
                <w:rFonts w:ascii="SimHei" w:eastAsia="SimHei" w:hAnsi="SimHei" w:hint="eastAsia"/>
                <w:bCs/>
                <w:sz w:val="21"/>
                <w:lang w:val="en-GB"/>
              </w:rPr>
              <w:t xml:space="preserve">  </w:t>
            </w:r>
            <w:r w:rsidRPr="00B378D7">
              <w:rPr>
                <w:rFonts w:ascii="SimHei" w:eastAsia="SimHei" w:hAnsi="SimHei" w:hint="eastAsia"/>
                <w:bCs/>
                <w:sz w:val="21"/>
                <w:lang w:val="en-GB"/>
              </w:rPr>
              <w:t>计</w:t>
            </w:r>
          </w:p>
        </w:tc>
        <w:tc>
          <w:tcPr>
            <w:tcW w:w="1549" w:type="dxa"/>
            <w:tcBorders>
              <w:top w:val="single" w:sz="4" w:space="0" w:color="auto"/>
              <w:left w:val="single" w:sz="4" w:space="0" w:color="auto"/>
              <w:bottom w:val="single" w:sz="4" w:space="0" w:color="auto"/>
              <w:right w:val="single" w:sz="4" w:space="0" w:color="auto"/>
            </w:tcBorders>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sz w:val="21"/>
                <w:lang w:val="en-GB"/>
              </w:rPr>
              <w:t>24</w:t>
            </w:r>
            <w:r w:rsidRPr="00B378D7">
              <w:rPr>
                <w:rFonts w:ascii="SimSun" w:hint="eastAsia"/>
                <w:sz w:val="21"/>
                <w:lang w:val="en-GB"/>
              </w:rPr>
              <w:t>周</w:t>
            </w:r>
          </w:p>
          <w:p w:rsidR="005E500D" w:rsidRPr="00B378D7" w:rsidRDefault="00B378D7" w:rsidP="00B378D7">
            <w:pPr>
              <w:tabs>
                <w:tab w:val="right" w:pos="380"/>
                <w:tab w:val="left" w:pos="527"/>
              </w:tabs>
              <w:spacing w:beforeLines="30" w:before="72" w:afterLines="30" w:after="72"/>
              <w:jc w:val="both"/>
              <w:rPr>
                <w:rFonts w:ascii="SimSun"/>
                <w:sz w:val="21"/>
                <w:lang w:val="en-GB"/>
              </w:rPr>
            </w:pPr>
            <w:r>
              <w:rPr>
                <w:rFonts w:ascii="SimSun"/>
                <w:sz w:val="21"/>
                <w:lang w:val="en-GB"/>
              </w:rPr>
              <w:t>(6</w:t>
            </w:r>
            <w:r w:rsidR="005E500D" w:rsidRPr="00B378D7">
              <w:rPr>
                <w:rFonts w:ascii="SimSun" w:hint="eastAsia"/>
                <w:sz w:val="21"/>
                <w:lang w:val="en-GB"/>
              </w:rPr>
              <w:t>个月</w:t>
            </w:r>
            <w:r w:rsidR="005E500D" w:rsidRPr="00B378D7">
              <w:rPr>
                <w:rFonts w:ascii="SimSun"/>
                <w:sz w:val="21"/>
                <w:lang w:val="en-GB"/>
              </w:rPr>
              <w:t>)</w:t>
            </w:r>
          </w:p>
        </w:tc>
      </w:tr>
      <w:tr w:rsidR="005E500D" w:rsidRPr="00B378D7">
        <w:trPr>
          <w:trHeight w:val="693"/>
        </w:trPr>
        <w:tc>
          <w:tcPr>
            <w:tcW w:w="1440" w:type="dxa"/>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在职培训</w:t>
            </w:r>
          </w:p>
        </w:tc>
        <w:tc>
          <w:tcPr>
            <w:tcW w:w="6475" w:type="dxa"/>
            <w:gridSpan w:val="2"/>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通过经验丰富的审查员并且利用实际工作进行基于能力的培训</w:t>
            </w:r>
          </w:p>
        </w:tc>
        <w:tc>
          <w:tcPr>
            <w:tcW w:w="1549" w:type="dxa"/>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tabs>
                <w:tab w:val="right" w:pos="380"/>
                <w:tab w:val="left" w:pos="527"/>
              </w:tabs>
              <w:spacing w:beforeLines="30" w:before="72" w:afterLines="30" w:after="72"/>
              <w:jc w:val="both"/>
              <w:rPr>
                <w:rFonts w:ascii="SimSun"/>
                <w:sz w:val="21"/>
                <w:lang w:val="en-GB"/>
              </w:rPr>
            </w:pPr>
            <w:r w:rsidRPr="00B378D7">
              <w:rPr>
                <w:rFonts w:ascii="SimSun" w:hint="eastAsia"/>
                <w:sz w:val="21"/>
                <w:lang w:val="en-GB"/>
              </w:rPr>
              <w:t>达到</w:t>
            </w:r>
            <w:r w:rsidRPr="00B378D7">
              <w:rPr>
                <w:rFonts w:ascii="SimSun"/>
                <w:sz w:val="21"/>
                <w:lang w:val="en-GB"/>
              </w:rPr>
              <w:t>12</w:t>
            </w:r>
            <w:r w:rsidRPr="00B378D7">
              <w:rPr>
                <w:rFonts w:ascii="SimSun" w:hint="eastAsia"/>
                <w:sz w:val="21"/>
                <w:lang w:val="en-GB"/>
              </w:rPr>
              <w:t>个月</w:t>
            </w:r>
          </w:p>
        </w:tc>
      </w:tr>
      <w:tr w:rsidR="005E500D" w:rsidRPr="00B378D7">
        <w:trPr>
          <w:trHeight w:val="702"/>
        </w:trPr>
        <w:tc>
          <w:tcPr>
            <w:tcW w:w="1440" w:type="dxa"/>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整体评价</w:t>
            </w:r>
          </w:p>
        </w:tc>
        <w:tc>
          <w:tcPr>
            <w:tcW w:w="6475" w:type="dxa"/>
            <w:gridSpan w:val="2"/>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spacing w:beforeLines="30" w:before="72" w:afterLines="30" w:after="72"/>
              <w:jc w:val="both"/>
              <w:rPr>
                <w:rFonts w:ascii="SimSun"/>
                <w:sz w:val="21"/>
                <w:lang w:val="en-GB"/>
              </w:rPr>
            </w:pPr>
            <w:r w:rsidRPr="00B378D7">
              <w:rPr>
                <w:rFonts w:ascii="SimSun" w:hint="eastAsia"/>
                <w:sz w:val="21"/>
                <w:lang w:val="en-GB"/>
              </w:rPr>
              <w:t>审查员表现出来的所要求能力的评价</w:t>
            </w:r>
          </w:p>
        </w:tc>
        <w:tc>
          <w:tcPr>
            <w:tcW w:w="1549" w:type="dxa"/>
            <w:tcBorders>
              <w:top w:val="single" w:sz="4" w:space="0" w:color="auto"/>
              <w:left w:val="single" w:sz="4" w:space="0" w:color="auto"/>
              <w:bottom w:val="single" w:sz="4" w:space="0" w:color="auto"/>
              <w:right w:val="single" w:sz="4" w:space="0" w:color="auto"/>
            </w:tcBorders>
            <w:vAlign w:val="center"/>
          </w:tcPr>
          <w:p w:rsidR="005E500D" w:rsidRPr="00B378D7" w:rsidRDefault="005E500D" w:rsidP="00B378D7">
            <w:pPr>
              <w:tabs>
                <w:tab w:val="right" w:pos="380"/>
                <w:tab w:val="left" w:pos="527"/>
              </w:tabs>
              <w:spacing w:beforeLines="30" w:before="72" w:afterLines="30" w:after="72"/>
              <w:jc w:val="both"/>
              <w:rPr>
                <w:rFonts w:ascii="SimSun"/>
                <w:sz w:val="21"/>
                <w:lang w:val="en-GB"/>
              </w:rPr>
            </w:pPr>
          </w:p>
        </w:tc>
      </w:tr>
      <w:tr w:rsidR="005E500D" w:rsidRPr="00B378D7">
        <w:trPr>
          <w:trHeight w:val="702"/>
        </w:trPr>
        <w:tc>
          <w:tcPr>
            <w:tcW w:w="9464" w:type="dxa"/>
            <w:gridSpan w:val="4"/>
            <w:tcBorders>
              <w:top w:val="single" w:sz="4" w:space="0" w:color="auto"/>
              <w:left w:val="single" w:sz="4" w:space="0" w:color="auto"/>
              <w:bottom w:val="single" w:sz="4" w:space="0" w:color="auto"/>
              <w:right w:val="single" w:sz="4" w:space="0" w:color="auto"/>
            </w:tcBorders>
            <w:vAlign w:val="center"/>
          </w:tcPr>
          <w:p w:rsidR="005E500D" w:rsidRPr="00B378D7" w:rsidRDefault="005E500D" w:rsidP="00035095">
            <w:pPr>
              <w:spacing w:beforeLines="30" w:before="72" w:afterLines="30" w:after="72"/>
              <w:jc w:val="both"/>
              <w:rPr>
                <w:rFonts w:ascii="SimSun"/>
                <w:sz w:val="21"/>
                <w:lang w:val="en-GB"/>
              </w:rPr>
            </w:pPr>
            <w:r w:rsidRPr="00B378D7">
              <w:rPr>
                <w:rFonts w:ascii="SimSun" w:cs="SimSun" w:hint="eastAsia"/>
                <w:sz w:val="21"/>
                <w:lang w:val="en-GB"/>
              </w:rPr>
              <w:t>审查员的继续培训</w:t>
            </w:r>
            <w:r w:rsidRPr="00B378D7">
              <w:rPr>
                <w:rFonts w:ascii="SimSun"/>
                <w:sz w:val="21"/>
                <w:lang w:val="en-GB"/>
              </w:rPr>
              <w:t>(</w:t>
            </w:r>
            <w:r w:rsidRPr="00B378D7">
              <w:rPr>
                <w:rFonts w:ascii="SimSun" w:cs="SimSun" w:hint="eastAsia"/>
                <w:sz w:val="21"/>
                <w:lang w:val="en-GB"/>
              </w:rPr>
              <w:t>见第</w:t>
            </w:r>
            <w:r w:rsidR="00035095">
              <w:rPr>
                <w:rFonts w:ascii="SimSun" w:hint="eastAsia"/>
                <w:sz w:val="21"/>
                <w:lang w:val="en-GB"/>
              </w:rPr>
              <w:t>31</w:t>
            </w:r>
            <w:r w:rsidRPr="00B378D7">
              <w:rPr>
                <w:rFonts w:ascii="SimSun" w:cs="SimSun" w:hint="eastAsia"/>
                <w:sz w:val="21"/>
                <w:lang w:val="en-GB"/>
              </w:rPr>
              <w:t>段</w:t>
            </w:r>
            <w:r w:rsidRPr="00B378D7">
              <w:rPr>
                <w:rFonts w:ascii="SimSun"/>
                <w:sz w:val="21"/>
                <w:lang w:val="en-GB"/>
              </w:rPr>
              <w:t>)</w:t>
            </w:r>
            <w:r w:rsidR="00B378D7">
              <w:rPr>
                <w:rFonts w:ascii="SimSun" w:hint="eastAsia"/>
                <w:sz w:val="21"/>
                <w:lang w:val="en-GB"/>
              </w:rPr>
              <w:t>。</w:t>
            </w:r>
          </w:p>
        </w:tc>
      </w:tr>
    </w:tbl>
    <w:p w:rsidR="005E500D" w:rsidRPr="00B378D7" w:rsidRDefault="005E500D" w:rsidP="00B378D7">
      <w:pPr>
        <w:pStyle w:val="af5"/>
        <w:spacing w:before="0" w:afterLines="50" w:after="120" w:line="340" w:lineRule="atLeast"/>
        <w:jc w:val="both"/>
        <w:rPr>
          <w:rFonts w:ascii="KaiTi" w:eastAsia="KaiTi" w:hAnsi="KaiTi"/>
          <w:sz w:val="21"/>
        </w:rPr>
      </w:pPr>
      <w:r w:rsidRPr="00B378D7">
        <w:rPr>
          <w:rFonts w:ascii="KaiTi" w:eastAsia="KaiTi" w:hAnsi="KaiTi" w:cs="SimSun" w:hint="eastAsia"/>
          <w:sz w:val="21"/>
        </w:rPr>
        <w:t>表</w:t>
      </w:r>
      <w:r w:rsidRPr="00B378D7">
        <w:rPr>
          <w:rFonts w:ascii="KaiTi" w:eastAsia="KaiTi" w:hAnsi="KaiTi"/>
          <w:sz w:val="21"/>
        </w:rPr>
        <w:fldChar w:fldCharType="begin"/>
      </w:r>
      <w:r w:rsidRPr="00B378D7">
        <w:rPr>
          <w:rFonts w:ascii="KaiTi" w:eastAsia="KaiTi" w:hAnsi="KaiTi"/>
          <w:sz w:val="21"/>
        </w:rPr>
        <w:instrText xml:space="preserve"> SEQ Figure \* ARABIC </w:instrText>
      </w:r>
      <w:r w:rsidRPr="00B378D7">
        <w:rPr>
          <w:rFonts w:ascii="KaiTi" w:eastAsia="KaiTi" w:hAnsi="KaiTi"/>
          <w:sz w:val="21"/>
        </w:rPr>
        <w:fldChar w:fldCharType="separate"/>
      </w:r>
      <w:r w:rsidR="00186EC7">
        <w:rPr>
          <w:rFonts w:ascii="KaiTi" w:eastAsia="KaiTi" w:hAnsi="KaiTi"/>
          <w:noProof/>
          <w:sz w:val="21"/>
        </w:rPr>
        <w:t>1</w:t>
      </w:r>
      <w:r w:rsidRPr="00B378D7">
        <w:rPr>
          <w:rFonts w:ascii="KaiTi" w:eastAsia="KaiTi" w:hAnsi="KaiTi"/>
          <w:sz w:val="21"/>
        </w:rPr>
        <w:fldChar w:fldCharType="end"/>
      </w:r>
      <w:r w:rsidR="00C366E2">
        <w:rPr>
          <w:rFonts w:ascii="KaiTi" w:eastAsia="KaiTi" w:hAnsi="KaiTi"/>
          <w:sz w:val="21"/>
        </w:rPr>
        <w:t>：</w:t>
      </w:r>
      <w:r w:rsidRPr="00B378D7">
        <w:rPr>
          <w:rFonts w:ascii="KaiTi" w:eastAsia="KaiTi" w:hAnsi="KaiTi" w:hint="eastAsia"/>
          <w:sz w:val="21"/>
        </w:rPr>
        <w:t>助理</w:t>
      </w:r>
      <w:r w:rsidR="00C366E2">
        <w:rPr>
          <w:rFonts w:ascii="KaiTi" w:eastAsia="KaiTi" w:hAnsi="KaiTi" w:hint="eastAsia"/>
          <w:sz w:val="21"/>
        </w:rPr>
        <w:t>专利</w:t>
      </w:r>
      <w:r w:rsidRPr="00B378D7">
        <w:rPr>
          <w:rFonts w:ascii="KaiTi" w:eastAsia="KaiTi" w:hAnsi="KaiTi" w:hint="eastAsia"/>
          <w:sz w:val="21"/>
        </w:rPr>
        <w:t>审查员培训计划</w:t>
      </w:r>
    </w:p>
    <w:p w:rsidR="005E500D" w:rsidRPr="004C43B6" w:rsidRDefault="005E500D" w:rsidP="004C43B6">
      <w:pPr>
        <w:pStyle w:val="ONUME"/>
        <w:numPr>
          <w:ilvl w:val="0"/>
          <w:numId w:val="7"/>
        </w:numPr>
        <w:tabs>
          <w:tab w:val="clear" w:pos="567"/>
        </w:tabs>
        <w:spacing w:afterLines="50" w:after="120" w:line="340" w:lineRule="atLeast"/>
        <w:jc w:val="both"/>
        <w:rPr>
          <w:rFonts w:ascii="SimSun"/>
          <w:sz w:val="21"/>
        </w:rPr>
      </w:pPr>
      <w:bookmarkStart w:id="6" w:name="_Ref392119890"/>
      <w:r w:rsidRPr="004C43B6">
        <w:rPr>
          <w:rFonts w:ascii="SimSun" w:hint="eastAsia"/>
          <w:sz w:val="21"/>
        </w:rPr>
        <w:t>继续学习也被纳入我们的培训策略之中，从而确保审查员能持续获得经验并及时更新知识产权和技术的发展。审查员有很多机会参加国内国外的培训课程和会议。访问审查员项目为我们的审查员提供在持续一段时间内向</w:t>
      </w:r>
      <w:r w:rsidR="00186EC7" w:rsidRPr="004C43B6">
        <w:rPr>
          <w:rFonts w:ascii="SimSun" w:cs="SimSun" w:hint="eastAsia"/>
          <w:sz w:val="21"/>
        </w:rPr>
        <w:t>其他</w:t>
      </w:r>
      <w:r w:rsidRPr="004C43B6">
        <w:rPr>
          <w:rFonts w:ascii="SimSun" w:hint="eastAsia"/>
          <w:sz w:val="21"/>
        </w:rPr>
        <w:t>专利局经验丰富的审查员学习的机会。这些项目持续时间从</w:t>
      </w:r>
      <w:proofErr w:type="gramStart"/>
      <w:r w:rsidRPr="004C43B6">
        <w:rPr>
          <w:rFonts w:ascii="SimSun" w:hint="eastAsia"/>
          <w:sz w:val="21"/>
        </w:rPr>
        <w:t>一</w:t>
      </w:r>
      <w:proofErr w:type="gramEnd"/>
      <w:r w:rsidRPr="004C43B6">
        <w:rPr>
          <w:rFonts w:ascii="SimSun" w:hint="eastAsia"/>
          <w:sz w:val="21"/>
        </w:rPr>
        <w:t>周到六个月。到目前为止，我们已经荣幸地接待了来自EPO和JPO的审查员。我们还开发了审查员交流项目，目前与JPO合作开展一个</w:t>
      </w:r>
      <w:r w:rsidRPr="004C43B6">
        <w:rPr>
          <w:rFonts w:ascii="SimSun" w:cs="SimSun" w:hint="eastAsia"/>
          <w:sz w:val="21"/>
        </w:rPr>
        <w:t>这样</w:t>
      </w:r>
      <w:r w:rsidRPr="004C43B6">
        <w:rPr>
          <w:rFonts w:ascii="SimSun" w:hint="eastAsia"/>
          <w:sz w:val="21"/>
        </w:rPr>
        <w:t>的项目。互相访问可以让来自两局的审查员分享和比较他们各自专利局的实践并互相学习。IPOS还定期组织</w:t>
      </w:r>
      <w:r w:rsidR="00DB391B" w:rsidRPr="004C43B6">
        <w:rPr>
          <w:rFonts w:ascii="SimSun" w:hint="eastAsia"/>
          <w:sz w:val="21"/>
        </w:rPr>
        <w:t>东盟</w:t>
      </w:r>
      <w:r w:rsidRPr="004C43B6">
        <w:rPr>
          <w:rFonts w:ascii="SimSun" w:hint="eastAsia"/>
          <w:sz w:val="21"/>
        </w:rPr>
        <w:t>的专利审查员团体实践专题讨论会。最近的一次是2014年5月在新加坡举行的，来自</w:t>
      </w:r>
      <w:r w:rsidR="00DB391B" w:rsidRPr="004C43B6">
        <w:rPr>
          <w:rFonts w:ascii="SimSun" w:hint="eastAsia"/>
          <w:sz w:val="21"/>
        </w:rPr>
        <w:t>东盟</w:t>
      </w:r>
      <w:r w:rsidRPr="004C43B6">
        <w:rPr>
          <w:rFonts w:ascii="SimSun" w:hint="eastAsia"/>
          <w:sz w:val="21"/>
        </w:rPr>
        <w:t>的约40位专利审查员参加了为期</w:t>
      </w:r>
      <w:r w:rsidR="00C366E2" w:rsidRPr="004C43B6">
        <w:rPr>
          <w:rFonts w:ascii="SimSun" w:hint="eastAsia"/>
          <w:sz w:val="21"/>
        </w:rPr>
        <w:t>三</w:t>
      </w:r>
      <w:r w:rsidRPr="004C43B6">
        <w:rPr>
          <w:rFonts w:ascii="SimSun" w:hint="eastAsia"/>
          <w:sz w:val="21"/>
        </w:rPr>
        <w:t>天的专题讨论会，交流了实践经验，在我们地区工作共享平台ASPEC中讨论了共同感兴趣的事项。</w:t>
      </w:r>
    </w:p>
    <w:bookmarkEnd w:id="6"/>
    <w:p w:rsidR="005E500D" w:rsidRPr="00520931" w:rsidRDefault="005E500D" w:rsidP="00DB391B">
      <w:pPr>
        <w:pStyle w:val="1"/>
        <w:spacing w:beforeLines="100" w:before="240" w:afterLines="50" w:line="340" w:lineRule="atLeast"/>
        <w:jc w:val="both"/>
        <w:rPr>
          <w:rFonts w:ascii="SimHei" w:eastAsia="SimHei" w:hAnsi="SimHei" w:cs="SimSun"/>
          <w:b w:val="0"/>
          <w:sz w:val="21"/>
        </w:rPr>
      </w:pPr>
      <w:r w:rsidRPr="00520931">
        <w:rPr>
          <w:rFonts w:ascii="SimHei" w:eastAsia="SimHei" w:hAnsi="SimHei" w:cs="SimSun" w:hint="eastAsia"/>
          <w:b w:val="0"/>
          <w:sz w:val="21"/>
        </w:rPr>
        <w:t>检索和审查资源</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我们的审查员配备有适当的资源来提供高质量的工作。我们已经制定了一套新加坡专利检索和审查指南</w:t>
      </w:r>
      <w:r w:rsidRPr="00963F2A">
        <w:rPr>
          <w:rStyle w:val="af0"/>
          <w:rFonts w:ascii="SimSun" w:cs="Arial"/>
          <w:sz w:val="21"/>
        </w:rPr>
        <w:footnoteReference w:id="2"/>
      </w:r>
      <w:r w:rsidRPr="00963F2A">
        <w:rPr>
          <w:rFonts w:ascii="SimSun" w:hint="eastAsia"/>
          <w:sz w:val="21"/>
        </w:rPr>
        <w:t>，为我们的审查员提供清楚和详细的指导，IT系统使他们能够有效地管理和开展他们的工作。作为补充，我们有一系列</w:t>
      </w:r>
      <w:r w:rsidRPr="004C43B6">
        <w:rPr>
          <w:rFonts w:ascii="SimSun" w:cs="SimSun" w:hint="eastAsia"/>
          <w:sz w:val="21"/>
        </w:rPr>
        <w:t>检索</w:t>
      </w:r>
      <w:r w:rsidRPr="00963F2A">
        <w:rPr>
          <w:rFonts w:ascii="SimSun" w:hint="eastAsia"/>
          <w:sz w:val="21"/>
        </w:rPr>
        <w:t>和审查的工具，包括专利检索系统，使审查员能利用到符合并超过PCT实施细则第34条关于最低限度文献的要求的文献。</w:t>
      </w:r>
    </w:p>
    <w:p w:rsidR="005E500D" w:rsidRPr="00B378D7" w:rsidRDefault="005E500D" w:rsidP="00186EC7">
      <w:pPr>
        <w:pStyle w:val="3"/>
        <w:spacing w:beforeLines="100" w:afterLines="50" w:line="340" w:lineRule="atLeast"/>
        <w:jc w:val="both"/>
        <w:rPr>
          <w:rFonts w:ascii="SimSun" w:cs="SimSun"/>
          <w:sz w:val="21"/>
        </w:rPr>
      </w:pPr>
      <w:r w:rsidRPr="00963F2A">
        <w:rPr>
          <w:rFonts w:ascii="SimSun" w:cs="SimSun" w:hint="eastAsia"/>
          <w:sz w:val="21"/>
        </w:rPr>
        <w:lastRenderedPageBreak/>
        <w:t>一致的审查标准</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审查标准办公室</w:t>
      </w:r>
      <w:r w:rsidR="00371A96" w:rsidRPr="00963F2A">
        <w:rPr>
          <w:rFonts w:ascii="SimSun" w:hint="eastAsia"/>
          <w:sz w:val="21"/>
        </w:rPr>
        <w:t>(</w:t>
      </w:r>
      <w:r w:rsidRPr="00963F2A">
        <w:rPr>
          <w:rFonts w:ascii="SimSun" w:hint="eastAsia"/>
          <w:sz w:val="21"/>
        </w:rPr>
        <w:t>ESO</w:t>
      </w:r>
      <w:r w:rsidR="00371A96" w:rsidRPr="00963F2A">
        <w:rPr>
          <w:rFonts w:ascii="SimSun" w:hint="eastAsia"/>
          <w:sz w:val="21"/>
        </w:rPr>
        <w:t>)</w:t>
      </w:r>
      <w:r w:rsidRPr="00963F2A">
        <w:rPr>
          <w:rFonts w:ascii="SimSun" w:hint="eastAsia"/>
          <w:sz w:val="21"/>
        </w:rPr>
        <w:t>由一名高级审查员和三名审查员组成来开展工作，并且作为</w:t>
      </w:r>
      <w:r w:rsidR="00186EC7">
        <w:rPr>
          <w:rFonts w:ascii="SimSun" w:hint="eastAsia"/>
          <w:sz w:val="21"/>
        </w:rPr>
        <w:t>其他</w:t>
      </w:r>
      <w:r w:rsidRPr="00963F2A">
        <w:rPr>
          <w:rFonts w:ascii="SimSun" w:hint="eastAsia"/>
          <w:sz w:val="21"/>
        </w:rPr>
        <w:t>与审查标准和实践相关事务的“智囊团”。ESO确认并分析新加坡重要法律决定对于审查实践的影响。</w:t>
      </w:r>
      <w:r w:rsidR="00186EC7">
        <w:rPr>
          <w:rFonts w:ascii="SimSun" w:hint="eastAsia"/>
          <w:sz w:val="21"/>
        </w:rPr>
        <w:t>其他</w:t>
      </w:r>
      <w:r w:rsidRPr="00963F2A">
        <w:rPr>
          <w:rFonts w:ascii="SimSun" w:hint="eastAsia"/>
          <w:sz w:val="21"/>
        </w:rPr>
        <w:t>指导来自于海外的法律决定，特别是与我们的法律体系有历史联系的</w:t>
      </w:r>
      <w:r w:rsidR="00186EC7">
        <w:rPr>
          <w:rFonts w:ascii="SimSun" w:hint="eastAsia"/>
          <w:sz w:val="21"/>
        </w:rPr>
        <w:t>联合王国</w:t>
      </w:r>
      <w:r w:rsidRPr="00963F2A">
        <w:rPr>
          <w:rFonts w:ascii="SimSun" w:hint="eastAsia"/>
          <w:sz w:val="21"/>
        </w:rPr>
        <w:t>；也来自专利立法语言相似的PCT和欧洲专利公约</w:t>
      </w:r>
      <w:r w:rsidR="00371A96" w:rsidRPr="00963F2A">
        <w:rPr>
          <w:rFonts w:ascii="SimSun" w:hint="eastAsia"/>
          <w:sz w:val="21"/>
        </w:rPr>
        <w:t>(</w:t>
      </w:r>
      <w:r w:rsidRPr="004C43B6">
        <w:rPr>
          <w:rFonts w:ascii="SimSun" w:cs="SimSun" w:hint="eastAsia"/>
          <w:sz w:val="21"/>
        </w:rPr>
        <w:t>EPC</w:t>
      </w:r>
      <w:r w:rsidR="00371A96" w:rsidRPr="00963F2A">
        <w:rPr>
          <w:rFonts w:ascii="SimSun" w:hint="eastAsia"/>
          <w:sz w:val="21"/>
        </w:rPr>
        <w:t>)</w:t>
      </w:r>
      <w:r w:rsidRPr="00963F2A">
        <w:rPr>
          <w:rFonts w:ascii="SimSun" w:hint="eastAsia"/>
          <w:sz w:val="21"/>
        </w:rPr>
        <w:t>体系。工作成果是2014年2月公布的IPOS专利审查指南</w:t>
      </w:r>
      <w:r w:rsidR="00371A96" w:rsidRPr="00963F2A">
        <w:rPr>
          <w:rFonts w:ascii="SimSun" w:hint="eastAsia"/>
          <w:sz w:val="21"/>
        </w:rPr>
        <w:t>(</w:t>
      </w:r>
      <w:r w:rsidR="00C366E2">
        <w:rPr>
          <w:rFonts w:ascii="SimSun" w:hint="eastAsia"/>
          <w:sz w:val="21"/>
        </w:rPr>
        <w:t>“</w:t>
      </w:r>
      <w:r w:rsidRPr="00963F2A">
        <w:rPr>
          <w:rFonts w:ascii="SimSun" w:hint="eastAsia"/>
          <w:sz w:val="21"/>
        </w:rPr>
        <w:t>指南</w:t>
      </w:r>
      <w:r w:rsidR="00C366E2">
        <w:rPr>
          <w:rFonts w:ascii="SimSun" w:hint="eastAsia"/>
          <w:sz w:val="21"/>
        </w:rPr>
        <w:t>”</w:t>
      </w:r>
      <w:r w:rsidR="00371A96" w:rsidRPr="00963F2A">
        <w:rPr>
          <w:rFonts w:ascii="SimSun" w:hint="eastAsia"/>
          <w:sz w:val="21"/>
        </w:rPr>
        <w:t>)</w:t>
      </w:r>
      <w:r w:rsidRPr="00963F2A">
        <w:rPr>
          <w:rFonts w:ascii="SimSun" w:hint="eastAsia"/>
          <w:sz w:val="21"/>
        </w:rPr>
        <w:t>。指南受到专利职业人员的好评，并被视为一个权威的资源。</w:t>
      </w:r>
    </w:p>
    <w:p w:rsidR="005E500D" w:rsidRPr="00B378D7" w:rsidRDefault="00B378D7" w:rsidP="00186EC7">
      <w:pPr>
        <w:pStyle w:val="3"/>
        <w:spacing w:beforeLines="100" w:afterLines="50" w:line="340" w:lineRule="atLeast"/>
        <w:jc w:val="both"/>
        <w:rPr>
          <w:rFonts w:ascii="SimSun" w:cs="SimSun"/>
          <w:sz w:val="21"/>
        </w:rPr>
      </w:pPr>
      <w:r>
        <w:rPr>
          <w:rFonts w:ascii="SimSun" w:cs="SimSun"/>
          <w:sz w:val="21"/>
        </w:rPr>
        <w:t>IT</w:t>
      </w:r>
      <w:r w:rsidR="005E500D" w:rsidRPr="00963F2A">
        <w:rPr>
          <w:rFonts w:ascii="SimSun" w:cs="SimSun" w:hint="eastAsia"/>
          <w:sz w:val="21"/>
        </w:rPr>
        <w:t>系统</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IPOS在运行专利IT系统方面具有丰富的经验。2003年我们引入专利申请的电子在线提交以及无纸化处理系统。2014年2月，我们启动一个新的高级替代系统</w:t>
      </w:r>
      <w:r w:rsidRPr="00963F2A">
        <w:rPr>
          <w:rFonts w:ascii="SimSun"/>
          <w:sz w:val="21"/>
        </w:rPr>
        <w:t>IP</w:t>
      </w:r>
      <w:r w:rsidRPr="00963F2A">
        <w:rPr>
          <w:rFonts w:ascii="SimSun"/>
          <w:sz w:val="21"/>
          <w:vertAlign w:val="superscript"/>
        </w:rPr>
        <w:t>2</w:t>
      </w:r>
      <w:r w:rsidRPr="00963F2A">
        <w:rPr>
          <w:rFonts w:ascii="SimSun"/>
          <w:sz w:val="21"/>
        </w:rPr>
        <w:t>SG</w:t>
      </w:r>
      <w:r w:rsidRPr="00963F2A">
        <w:rPr>
          <w:rFonts w:ascii="SimSun" w:hint="eastAsia"/>
          <w:sz w:val="21"/>
        </w:rPr>
        <w:t>。</w:t>
      </w:r>
      <w:r w:rsidRPr="00963F2A">
        <w:rPr>
          <w:rFonts w:ascii="SimSun"/>
          <w:sz w:val="21"/>
        </w:rPr>
        <w:t>IP</w:t>
      </w:r>
      <w:r w:rsidRPr="00963F2A">
        <w:rPr>
          <w:rFonts w:ascii="SimSun"/>
          <w:sz w:val="21"/>
          <w:vertAlign w:val="superscript"/>
        </w:rPr>
        <w:t>2</w:t>
      </w:r>
      <w:r w:rsidRPr="00963F2A">
        <w:rPr>
          <w:rFonts w:ascii="SimSun"/>
          <w:sz w:val="21"/>
        </w:rPr>
        <w:t>SG</w:t>
      </w:r>
      <w:r w:rsidRPr="00963F2A">
        <w:rPr>
          <w:rFonts w:ascii="SimSun" w:hint="eastAsia"/>
          <w:sz w:val="21"/>
        </w:rPr>
        <w:t>是一个无纸化的专利申请和处理系统，以高效的对申请者进行应答的方式进行电子化处理整个过程。</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支撑审查员工作的特别IT系统由</w:t>
      </w:r>
      <w:r w:rsidR="00C366E2">
        <w:rPr>
          <w:rFonts w:ascii="SimSun" w:hint="eastAsia"/>
          <w:sz w:val="21"/>
        </w:rPr>
        <w:t>四</w:t>
      </w:r>
      <w:r w:rsidRPr="00963F2A">
        <w:rPr>
          <w:rFonts w:ascii="SimSun" w:hint="eastAsia"/>
          <w:sz w:val="21"/>
        </w:rPr>
        <w:t>个工具组成：</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工作流程管理系统；</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独立的文件浏览器；</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报告生成器；和</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外部检索系统</w:t>
      </w:r>
      <w:r w:rsidRPr="00963F2A">
        <w:rPr>
          <w:rFonts w:ascii="SimSun"/>
          <w:sz w:val="21"/>
        </w:rPr>
        <w:t>(</w:t>
      </w:r>
      <w:r w:rsidRPr="00963F2A">
        <w:rPr>
          <w:rFonts w:ascii="SimSun" w:hint="eastAsia"/>
          <w:sz w:val="21"/>
        </w:rPr>
        <w:t>及其浏览器</w:t>
      </w:r>
      <w:r w:rsidR="00035095">
        <w:rPr>
          <w:rFonts w:ascii="SimSun"/>
          <w:sz w:val="21"/>
        </w:rPr>
        <w:t>)</w:t>
      </w:r>
      <w:r w:rsidR="00035095">
        <w:rPr>
          <w:rFonts w:ascii="SimSun" w:hint="eastAsia"/>
          <w:sz w:val="21"/>
        </w:rPr>
        <w:t>。</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工作流程管理系统提供工作程序的安排，从把一件案件分配给审查员，到质量检查处理，以及将审查员的审查意见传送给申请人。工作流程管理系统记录工作程序中的每一步并且实时提供每件案件的最新状态。</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第二个工具是独立的文件浏览器，可以让审查员以PDF格式浏览检索到的文献并可以保存在文献上标注的注解以便之后的引用。它在我们无纸化的环境中提供了一个在文献上做注释的便利方法。</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另外一个工具是报告生成器。它为审查员提供模版和推荐文本，以供审查员使用或者根据案件的情况进行修改，并且在输入错误或者遗漏时能提醒审查员。这帮助审查员更快速地完成他们的审查意见并且减少人工错误。目前的模板遵循PCT中ISA和IPEA报告的格式。</w:t>
      </w:r>
    </w:p>
    <w:p w:rsidR="005E500D" w:rsidRPr="00B378D7" w:rsidRDefault="005E500D" w:rsidP="00186EC7">
      <w:pPr>
        <w:pStyle w:val="3"/>
        <w:spacing w:beforeLines="100" w:afterLines="50" w:line="340" w:lineRule="atLeast"/>
        <w:jc w:val="both"/>
        <w:rPr>
          <w:rFonts w:ascii="SimSun" w:cs="SimSun"/>
          <w:sz w:val="21"/>
        </w:rPr>
      </w:pPr>
      <w:r w:rsidRPr="00963F2A">
        <w:rPr>
          <w:rFonts w:ascii="SimSun" w:cs="SimSun" w:hint="eastAsia"/>
          <w:sz w:val="21"/>
        </w:rPr>
        <w:t>未来的</w:t>
      </w:r>
      <w:r w:rsidR="00B378D7">
        <w:rPr>
          <w:rFonts w:ascii="SimSun" w:cs="SimSun"/>
          <w:sz w:val="21"/>
        </w:rPr>
        <w:t>IT</w:t>
      </w:r>
      <w:r w:rsidRPr="00963F2A">
        <w:rPr>
          <w:rFonts w:ascii="SimSun" w:cs="SimSun" w:hint="eastAsia"/>
          <w:sz w:val="21"/>
        </w:rPr>
        <w:t>系统</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我们已经制定了持续改进计划，将所有工具整合进一个审查员工作平台的项目正在进行中。新的工作平台必将提高审查员的工作效率，并预计于2015年9月完成。对于新工作平台进一步增强的计划将在2016年4月启动，该计划的特点是以人工智能工具帮助我们的审查员更加高效地工作为特点。</w:t>
      </w:r>
    </w:p>
    <w:p w:rsidR="005E500D" w:rsidRPr="00B378D7" w:rsidRDefault="005E500D" w:rsidP="00186EC7">
      <w:pPr>
        <w:pStyle w:val="3"/>
        <w:spacing w:beforeLines="100" w:afterLines="50" w:line="340" w:lineRule="atLeast"/>
        <w:jc w:val="both"/>
        <w:rPr>
          <w:rFonts w:ascii="SimSun" w:cs="SimSun"/>
          <w:sz w:val="21"/>
        </w:rPr>
      </w:pPr>
      <w:r w:rsidRPr="00963F2A">
        <w:rPr>
          <w:rFonts w:ascii="SimSun" w:cs="SimSun" w:hint="eastAsia"/>
          <w:sz w:val="21"/>
        </w:rPr>
        <w:t>检索系统和</w:t>
      </w:r>
      <w:r w:rsidRPr="00B378D7">
        <w:rPr>
          <w:rFonts w:ascii="SimSun" w:cs="SimSun"/>
          <w:sz w:val="21"/>
        </w:rPr>
        <w:t>PCT</w:t>
      </w:r>
      <w:r w:rsidRPr="00963F2A">
        <w:rPr>
          <w:rFonts w:ascii="SimSun" w:cs="SimSun" w:hint="eastAsia"/>
          <w:sz w:val="21"/>
        </w:rPr>
        <w:t>最低限度文献</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专利检索系统对一个开展专利检索业务的专利局来说是一个至关重要的工具。访问大范围的专利信息和科学文献的能力能够确保专利检索的充分性，进而直接影响专利审查的质量。出于这些原因，IPOS采用了一个包括分别涵盖专利和非专利文献插件的综合检索平台。它们一起使审查员可以访问PCT实施细则第34条所述的最低限度文献及</w:t>
      </w:r>
      <w:r w:rsidR="00186EC7">
        <w:rPr>
          <w:rFonts w:ascii="SimSun" w:hint="eastAsia"/>
          <w:sz w:val="21"/>
        </w:rPr>
        <w:t>其他</w:t>
      </w:r>
      <w:r w:rsidRPr="00963F2A">
        <w:rPr>
          <w:rFonts w:ascii="SimSun" w:hint="eastAsia"/>
          <w:sz w:val="21"/>
        </w:rPr>
        <w:t>文献。</w:t>
      </w:r>
    </w:p>
    <w:p w:rsidR="005E500D" w:rsidRPr="00963F2A" w:rsidRDefault="005E500D" w:rsidP="000F07C9">
      <w:pPr>
        <w:pStyle w:val="ONUME"/>
        <w:keepNext/>
        <w:numPr>
          <w:ilvl w:val="0"/>
          <w:numId w:val="7"/>
        </w:numPr>
        <w:tabs>
          <w:tab w:val="clear" w:pos="567"/>
        </w:tabs>
        <w:spacing w:afterLines="50" w:after="120" w:line="340" w:lineRule="atLeast"/>
        <w:jc w:val="both"/>
        <w:rPr>
          <w:rFonts w:ascii="SimSun"/>
          <w:sz w:val="21"/>
        </w:rPr>
      </w:pPr>
      <w:bookmarkStart w:id="7" w:name="_Ref392712009"/>
      <w:r w:rsidRPr="00963F2A">
        <w:rPr>
          <w:rFonts w:ascii="SimSun" w:hint="eastAsia"/>
          <w:sz w:val="21"/>
        </w:rPr>
        <w:lastRenderedPageBreak/>
        <w:t>审查员可以利用的检索平台包括：</w:t>
      </w:r>
      <w:bookmarkEnd w:id="7"/>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EPO的检索平台，</w:t>
      </w:r>
      <w:r w:rsidRPr="00963F2A">
        <w:rPr>
          <w:rFonts w:ascii="SimSun"/>
          <w:sz w:val="21"/>
        </w:rPr>
        <w:t>EPOQUENet</w:t>
      </w:r>
      <w:r w:rsidRPr="00963F2A">
        <w:rPr>
          <w:rFonts w:ascii="SimSun" w:hint="eastAsia"/>
          <w:sz w:val="21"/>
        </w:rPr>
        <w:t>，合并访问德温</w:t>
      </w:r>
      <w:proofErr w:type="gramStart"/>
      <w:r w:rsidRPr="00963F2A">
        <w:rPr>
          <w:rFonts w:ascii="SimSun" w:hint="eastAsia"/>
          <w:sz w:val="21"/>
        </w:rPr>
        <w:t>特</w:t>
      </w:r>
      <w:proofErr w:type="gramEnd"/>
      <w:r w:rsidRPr="00963F2A">
        <w:rPr>
          <w:rFonts w:ascii="SimSun" w:hint="eastAsia"/>
          <w:sz w:val="21"/>
        </w:rPr>
        <w:t>世界专利索引</w:t>
      </w:r>
      <w:r w:rsidRPr="00963F2A">
        <w:rPr>
          <w:rFonts w:ascii="SimSun"/>
          <w:sz w:val="21"/>
        </w:rPr>
        <w:t>(DWPI)</w:t>
      </w:r>
      <w:r w:rsidRPr="00963F2A">
        <w:rPr>
          <w:rFonts w:ascii="SimSun" w:hint="eastAsia"/>
          <w:sz w:val="21"/>
        </w:rPr>
        <w:t>；</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覆盖面广泛的商业检索平台，</w:t>
      </w:r>
      <w:r w:rsidRPr="00963F2A">
        <w:rPr>
          <w:rFonts w:ascii="SimSun"/>
          <w:sz w:val="21"/>
        </w:rPr>
        <w:t>Questel Orbit</w:t>
      </w:r>
      <w:r w:rsidRPr="00963F2A">
        <w:rPr>
          <w:rFonts w:ascii="SimSun" w:hint="eastAsia"/>
          <w:sz w:val="21"/>
        </w:rPr>
        <w:t>；</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一个为化学和生物技术检索的专门商业检索平台，STN；和</w:t>
      </w:r>
    </w:p>
    <w:p w:rsidR="005E500D" w:rsidRPr="00963F2A" w:rsidRDefault="00186EC7" w:rsidP="004C43B6">
      <w:pPr>
        <w:pStyle w:val="ONUME"/>
        <w:numPr>
          <w:ilvl w:val="1"/>
          <w:numId w:val="4"/>
        </w:numPr>
        <w:tabs>
          <w:tab w:val="left" w:pos="1134"/>
        </w:tabs>
        <w:spacing w:afterLines="50" w:after="120" w:line="340" w:lineRule="atLeast"/>
        <w:jc w:val="both"/>
        <w:rPr>
          <w:rFonts w:ascii="SimSun"/>
          <w:sz w:val="21"/>
        </w:rPr>
      </w:pPr>
      <w:bookmarkStart w:id="8" w:name="_Ref392712014"/>
      <w:r>
        <w:rPr>
          <w:rFonts w:ascii="SimSun" w:hint="eastAsia"/>
          <w:sz w:val="21"/>
        </w:rPr>
        <w:t>其他</w:t>
      </w:r>
      <w:r w:rsidR="005E500D" w:rsidRPr="00963F2A">
        <w:rPr>
          <w:rFonts w:ascii="SimSun" w:hint="eastAsia"/>
          <w:sz w:val="21"/>
        </w:rPr>
        <w:t>专门的商业数据库，包括美国化学协会</w:t>
      </w:r>
      <w:r w:rsidR="00371A96" w:rsidRPr="00963F2A">
        <w:rPr>
          <w:rFonts w:ascii="SimSun" w:hint="eastAsia"/>
          <w:sz w:val="21"/>
        </w:rPr>
        <w:t>(</w:t>
      </w:r>
      <w:r w:rsidR="005E500D" w:rsidRPr="00963F2A">
        <w:rPr>
          <w:rFonts w:ascii="SimSun" w:hint="eastAsia"/>
          <w:sz w:val="21"/>
        </w:rPr>
        <w:t>ACS</w:t>
      </w:r>
      <w:r w:rsidR="00371A96" w:rsidRPr="00963F2A">
        <w:rPr>
          <w:rFonts w:ascii="SimSun" w:hint="eastAsia"/>
          <w:sz w:val="21"/>
        </w:rPr>
        <w:t>)</w:t>
      </w:r>
      <w:r w:rsidR="005E500D" w:rsidRPr="00963F2A">
        <w:rPr>
          <w:rFonts w:ascii="SimSun" w:hint="eastAsia"/>
          <w:sz w:val="21"/>
        </w:rPr>
        <w:t>数据库、中国国家知识基础设施工程中国期刊全文数据库</w:t>
      </w:r>
      <w:r w:rsidR="005E500D" w:rsidRPr="00963F2A">
        <w:rPr>
          <w:rFonts w:ascii="SimSun"/>
          <w:sz w:val="21"/>
        </w:rPr>
        <w:t>(CNKI)</w:t>
      </w:r>
      <w:r w:rsidR="005E500D" w:rsidRPr="00963F2A">
        <w:rPr>
          <w:rFonts w:ascii="SimSun" w:hint="eastAsia"/>
          <w:sz w:val="21"/>
        </w:rPr>
        <w:t>、</w:t>
      </w:r>
      <w:r w:rsidR="005E500D" w:rsidRPr="00963F2A">
        <w:rPr>
          <w:rFonts w:ascii="SimSun"/>
          <w:sz w:val="21"/>
        </w:rPr>
        <w:t>Elsevier</w:t>
      </w:r>
      <w:r w:rsidR="005E500D" w:rsidRPr="00963F2A">
        <w:rPr>
          <w:rFonts w:ascii="SimSun" w:hint="eastAsia"/>
          <w:sz w:val="21"/>
        </w:rPr>
        <w:t>公司的</w:t>
      </w:r>
      <w:r w:rsidR="005E500D" w:rsidRPr="00963F2A">
        <w:rPr>
          <w:rFonts w:ascii="SimSun"/>
          <w:sz w:val="21"/>
        </w:rPr>
        <w:t>Embase</w:t>
      </w:r>
      <w:r w:rsidR="005E500D" w:rsidRPr="00963F2A">
        <w:rPr>
          <w:rFonts w:ascii="SimSun" w:hint="eastAsia"/>
          <w:sz w:val="21"/>
        </w:rPr>
        <w:t>、IEEE的电子资料库(IEEE Xplore)和汤森路</w:t>
      </w:r>
      <w:proofErr w:type="gramStart"/>
      <w:r w:rsidR="005E500D" w:rsidRPr="00963F2A">
        <w:rPr>
          <w:rFonts w:ascii="SimSun" w:hint="eastAsia"/>
          <w:sz w:val="21"/>
        </w:rPr>
        <w:t>透科学网</w:t>
      </w:r>
      <w:bookmarkEnd w:id="8"/>
      <w:proofErr w:type="gramEnd"/>
      <w:r w:rsidR="005E500D" w:rsidRPr="00963F2A">
        <w:rPr>
          <w:rFonts w:ascii="SimSun" w:hint="eastAsia"/>
          <w:sz w:val="21"/>
        </w:rPr>
        <w:t>。</w:t>
      </w:r>
    </w:p>
    <w:p w:rsidR="005E500D" w:rsidRPr="00963F2A" w:rsidRDefault="005E500D" w:rsidP="00963F2A">
      <w:pPr>
        <w:pStyle w:val="ONUME"/>
        <w:numPr>
          <w:ilvl w:val="0"/>
          <w:numId w:val="0"/>
        </w:numPr>
        <w:tabs>
          <w:tab w:val="left" w:pos="567"/>
        </w:tabs>
        <w:spacing w:afterLines="50" w:after="120" w:line="340" w:lineRule="atLeast"/>
        <w:jc w:val="both"/>
        <w:rPr>
          <w:rFonts w:ascii="SimSun"/>
          <w:sz w:val="21"/>
        </w:rPr>
      </w:pPr>
      <w:r w:rsidRPr="00963F2A">
        <w:rPr>
          <w:rFonts w:ascii="SimSun" w:hint="eastAsia"/>
          <w:sz w:val="21"/>
        </w:rPr>
        <w:t>这些平台连接超过80个国家和机构的专利文献</w:t>
      </w:r>
      <w:r w:rsidR="00371A96" w:rsidRPr="00963F2A">
        <w:rPr>
          <w:rFonts w:ascii="SimSun" w:hint="eastAsia"/>
          <w:sz w:val="21"/>
        </w:rPr>
        <w:t>(</w:t>
      </w:r>
      <w:r w:rsidRPr="00963F2A">
        <w:rPr>
          <w:rFonts w:ascii="SimSun" w:hint="eastAsia"/>
          <w:sz w:val="21"/>
        </w:rPr>
        <w:t>包括WIPO、中国、EPO、德国、日本、韩国、俄罗斯、</w:t>
      </w:r>
      <w:r w:rsidR="00186EC7">
        <w:rPr>
          <w:rFonts w:ascii="SimSun" w:hint="eastAsia"/>
          <w:sz w:val="21"/>
        </w:rPr>
        <w:t>联合王国</w:t>
      </w:r>
      <w:r w:rsidRPr="00963F2A">
        <w:rPr>
          <w:rFonts w:ascii="SimSun" w:hint="eastAsia"/>
          <w:sz w:val="21"/>
        </w:rPr>
        <w:t>、美国和新加坡</w:t>
      </w:r>
      <w:r w:rsidR="00371A96" w:rsidRPr="00963F2A">
        <w:rPr>
          <w:rFonts w:ascii="SimSun" w:hint="eastAsia"/>
          <w:sz w:val="21"/>
        </w:rPr>
        <w:t>)</w:t>
      </w:r>
      <w:r w:rsidRPr="00963F2A">
        <w:rPr>
          <w:rFonts w:ascii="SimSun" w:hint="eastAsia"/>
          <w:sz w:val="21"/>
        </w:rPr>
        <w:t>并涉及多种语言</w:t>
      </w:r>
      <w:r w:rsidR="00371A96" w:rsidRPr="00963F2A">
        <w:rPr>
          <w:rFonts w:ascii="SimSun" w:hint="eastAsia"/>
          <w:sz w:val="21"/>
        </w:rPr>
        <w:t>(</w:t>
      </w:r>
      <w:r w:rsidR="00C366E2">
        <w:rPr>
          <w:rFonts w:ascii="SimSun" w:hint="eastAsia"/>
          <w:sz w:val="21"/>
        </w:rPr>
        <w:t>包括中文、英文、法</w:t>
      </w:r>
      <w:r w:rsidRPr="00963F2A">
        <w:rPr>
          <w:rFonts w:ascii="SimSun" w:hint="eastAsia"/>
          <w:sz w:val="21"/>
        </w:rPr>
        <w:t>文、德文、日文、韩文、俄文和西班牙文</w:t>
      </w:r>
      <w:r w:rsidR="00371A96" w:rsidRPr="00963F2A">
        <w:rPr>
          <w:rFonts w:ascii="SimSun" w:hint="eastAsia"/>
          <w:sz w:val="21"/>
        </w:rPr>
        <w:t>)</w:t>
      </w:r>
      <w:r w:rsidRPr="00963F2A">
        <w:rPr>
          <w:rFonts w:ascii="SimSun" w:hint="eastAsia"/>
          <w:sz w:val="21"/>
        </w:rPr>
        <w:t>。</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IPOS与EPO签有协议，其所有的审查员可以访问</w:t>
      </w:r>
      <w:r w:rsidRPr="00963F2A">
        <w:rPr>
          <w:rFonts w:ascii="SimSun"/>
          <w:sz w:val="21"/>
        </w:rPr>
        <w:t>EPOQUENet</w:t>
      </w:r>
      <w:r w:rsidRPr="00963F2A">
        <w:rPr>
          <w:rFonts w:ascii="SimSun" w:hint="eastAsia"/>
          <w:sz w:val="21"/>
        </w:rPr>
        <w:t>。我们还订购了</w:t>
      </w:r>
      <w:r w:rsidRPr="00963F2A">
        <w:rPr>
          <w:rFonts w:ascii="SimSun"/>
          <w:sz w:val="21"/>
        </w:rPr>
        <w:t>DWPI</w:t>
      </w:r>
      <w:r w:rsidRPr="00963F2A">
        <w:rPr>
          <w:rFonts w:ascii="SimSun" w:hint="eastAsia"/>
          <w:sz w:val="21"/>
        </w:rPr>
        <w:t>，通过</w:t>
      </w:r>
      <w:r w:rsidRPr="00963F2A">
        <w:rPr>
          <w:rFonts w:ascii="SimSun"/>
          <w:sz w:val="21"/>
        </w:rPr>
        <w:t>EPOQUENet</w:t>
      </w:r>
      <w:r w:rsidRPr="00963F2A">
        <w:rPr>
          <w:rFonts w:ascii="SimSun" w:hint="eastAsia"/>
          <w:sz w:val="21"/>
        </w:rPr>
        <w:t>接入。通过增强的摘要和附加的关键词标签，补充了专利信息的资源，从而改进了检索效</w:t>
      </w:r>
      <w:r w:rsidR="00687A1C">
        <w:rPr>
          <w:rFonts w:ascii="SimSun"/>
          <w:sz w:val="21"/>
        </w:rPr>
        <w:t>‍</w:t>
      </w:r>
      <w:r w:rsidRPr="00963F2A">
        <w:rPr>
          <w:rFonts w:ascii="SimSun" w:hint="eastAsia"/>
          <w:sz w:val="21"/>
        </w:rPr>
        <w:t>率。</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目前使用的覆盖范围广泛的商业检索平台是</w:t>
      </w:r>
      <w:r w:rsidRPr="00963F2A">
        <w:rPr>
          <w:rFonts w:ascii="SimSun"/>
          <w:sz w:val="21"/>
        </w:rPr>
        <w:t>Questel Orbit</w:t>
      </w:r>
      <w:r w:rsidRPr="00963F2A">
        <w:rPr>
          <w:rFonts w:ascii="SimSun" w:hint="eastAsia"/>
          <w:sz w:val="21"/>
        </w:rPr>
        <w:t>。利用</w:t>
      </w:r>
      <w:r w:rsidRPr="00963F2A">
        <w:rPr>
          <w:rFonts w:ascii="SimSun"/>
          <w:sz w:val="21"/>
        </w:rPr>
        <w:t>Questel Orbit</w:t>
      </w:r>
      <w:r w:rsidRPr="00963F2A">
        <w:rPr>
          <w:rFonts w:ascii="SimSun" w:hint="eastAsia"/>
          <w:sz w:val="21"/>
        </w:rPr>
        <w:t>，审查员能够检索全文文献，包括来自中国、日本和韩国的英文及原始语言</w:t>
      </w:r>
      <w:r w:rsidR="00371A96" w:rsidRPr="00963F2A">
        <w:rPr>
          <w:rFonts w:ascii="SimSun" w:hint="eastAsia"/>
          <w:sz w:val="21"/>
        </w:rPr>
        <w:t>(</w:t>
      </w:r>
      <w:r w:rsidRPr="00963F2A">
        <w:rPr>
          <w:rFonts w:ascii="SimSun" w:hint="eastAsia"/>
          <w:sz w:val="21"/>
        </w:rPr>
        <w:t>目前是中文和日文</w:t>
      </w:r>
      <w:r w:rsidR="00371A96" w:rsidRPr="00963F2A">
        <w:rPr>
          <w:rFonts w:ascii="SimSun" w:hint="eastAsia"/>
          <w:sz w:val="21"/>
        </w:rPr>
        <w:t>)</w:t>
      </w:r>
      <w:r w:rsidRPr="00963F2A">
        <w:rPr>
          <w:rFonts w:ascii="SimSun" w:hint="eastAsia"/>
          <w:sz w:val="21"/>
        </w:rPr>
        <w:t>的文献。另一个商业检索平台是用于化学和生物技术领域的检索的STN。通过STN，审查员可以利用重要和全面的非专利文献数据库，例如</w:t>
      </w:r>
      <w:r w:rsidRPr="00963F2A">
        <w:rPr>
          <w:rFonts w:ascii="SimSun"/>
          <w:sz w:val="21"/>
        </w:rPr>
        <w:t>Biosis</w:t>
      </w:r>
      <w:r w:rsidRPr="00963F2A">
        <w:rPr>
          <w:rFonts w:ascii="SimSun" w:hint="eastAsia"/>
          <w:sz w:val="21"/>
        </w:rPr>
        <w:t>、</w:t>
      </w:r>
      <w:r w:rsidRPr="00963F2A">
        <w:rPr>
          <w:rFonts w:ascii="SimSun"/>
          <w:sz w:val="21"/>
        </w:rPr>
        <w:t>FSTA</w:t>
      </w:r>
      <w:r w:rsidRPr="00963F2A">
        <w:rPr>
          <w:rFonts w:ascii="SimSun" w:hint="eastAsia"/>
          <w:sz w:val="21"/>
        </w:rPr>
        <w:t>、</w:t>
      </w:r>
      <w:r w:rsidRPr="00963F2A">
        <w:rPr>
          <w:rFonts w:ascii="SimSun"/>
          <w:sz w:val="21"/>
        </w:rPr>
        <w:t>Inspec</w:t>
      </w:r>
      <w:r w:rsidRPr="00963F2A">
        <w:rPr>
          <w:rFonts w:ascii="SimSun" w:hint="eastAsia"/>
          <w:sz w:val="21"/>
        </w:rPr>
        <w:t>和</w:t>
      </w:r>
      <w:r w:rsidRPr="00963F2A">
        <w:rPr>
          <w:rFonts w:ascii="SimSun"/>
          <w:sz w:val="21"/>
        </w:rPr>
        <w:t>Research Disclosures</w:t>
      </w:r>
      <w:r w:rsidRPr="00963F2A">
        <w:rPr>
          <w:rFonts w:ascii="SimSun" w:hint="eastAsia"/>
          <w:sz w:val="21"/>
        </w:rPr>
        <w:t>。当需要时，也可以访问并检索第41段</w:t>
      </w:r>
      <w:r w:rsidR="00371A96" w:rsidRPr="00963F2A">
        <w:rPr>
          <w:rFonts w:ascii="SimSun" w:hint="eastAsia"/>
          <w:sz w:val="21"/>
        </w:rPr>
        <w:t>(</w:t>
      </w:r>
      <w:r w:rsidRPr="00963F2A">
        <w:rPr>
          <w:rFonts w:ascii="SimSun" w:hint="eastAsia"/>
          <w:sz w:val="21"/>
        </w:rPr>
        <w:t>d</w:t>
      </w:r>
      <w:r w:rsidR="00371A96" w:rsidRPr="00963F2A">
        <w:rPr>
          <w:rFonts w:ascii="SimSun" w:hint="eastAsia"/>
          <w:sz w:val="21"/>
        </w:rPr>
        <w:t>)</w:t>
      </w:r>
      <w:r w:rsidRPr="00963F2A">
        <w:rPr>
          <w:rFonts w:ascii="SimSun" w:hint="eastAsia"/>
          <w:sz w:val="21"/>
        </w:rPr>
        <w:t>提到的</w:t>
      </w:r>
      <w:r w:rsidR="00186EC7">
        <w:rPr>
          <w:rFonts w:ascii="SimSun" w:hint="eastAsia"/>
          <w:sz w:val="21"/>
        </w:rPr>
        <w:t>其他</w:t>
      </w:r>
      <w:r w:rsidRPr="00963F2A">
        <w:rPr>
          <w:rFonts w:ascii="SimSun" w:hint="eastAsia"/>
          <w:sz w:val="21"/>
        </w:rPr>
        <w:t>专门商业数据库。</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审查员还可以访问专利信息数据库，例如我们国家专利数据库、SIPO的中文专利数据库，以及通过WIPO CASE、SIPO的</w:t>
      </w:r>
      <w:proofErr w:type="gramStart"/>
      <w:r w:rsidRPr="00963F2A">
        <w:rPr>
          <w:rFonts w:ascii="SimSun" w:hint="eastAsia"/>
          <w:sz w:val="21"/>
        </w:rPr>
        <w:t>云专利</w:t>
      </w:r>
      <w:proofErr w:type="gramEnd"/>
      <w:r w:rsidRPr="00963F2A">
        <w:rPr>
          <w:rFonts w:ascii="SimSun" w:hint="eastAsia"/>
          <w:sz w:val="21"/>
        </w:rPr>
        <w:t>审查解决方案</w:t>
      </w:r>
      <w:r w:rsidR="00371A96" w:rsidRPr="00963F2A">
        <w:rPr>
          <w:rFonts w:ascii="SimSun" w:hint="eastAsia"/>
          <w:sz w:val="21"/>
        </w:rPr>
        <w:t>(</w:t>
      </w:r>
      <w:r w:rsidRPr="00963F2A">
        <w:rPr>
          <w:rFonts w:ascii="SimSun" w:hint="eastAsia"/>
          <w:sz w:val="21"/>
        </w:rPr>
        <w:t>CPES</w:t>
      </w:r>
      <w:r w:rsidR="00371A96" w:rsidRPr="00963F2A">
        <w:rPr>
          <w:rFonts w:ascii="SimSun" w:hint="eastAsia"/>
          <w:sz w:val="21"/>
        </w:rPr>
        <w:t>)</w:t>
      </w:r>
      <w:r w:rsidRPr="00963F2A">
        <w:rPr>
          <w:rFonts w:ascii="SimSun" w:hint="eastAsia"/>
          <w:sz w:val="21"/>
        </w:rPr>
        <w:t>、JPO的高级工业产权网络</w:t>
      </w:r>
      <w:r w:rsidR="00371A96" w:rsidRPr="00963F2A">
        <w:rPr>
          <w:rFonts w:ascii="SimSun" w:hint="eastAsia"/>
          <w:sz w:val="21"/>
        </w:rPr>
        <w:t>(</w:t>
      </w:r>
      <w:r w:rsidRPr="00963F2A">
        <w:rPr>
          <w:rFonts w:ascii="SimSun" w:hint="eastAsia"/>
          <w:sz w:val="21"/>
        </w:rPr>
        <w:t>AIPN</w:t>
      </w:r>
      <w:r w:rsidR="00371A96" w:rsidRPr="00963F2A">
        <w:rPr>
          <w:rFonts w:ascii="SimSun" w:hint="eastAsia"/>
          <w:sz w:val="21"/>
        </w:rPr>
        <w:t>)</w:t>
      </w:r>
      <w:r w:rsidRPr="00963F2A">
        <w:rPr>
          <w:rFonts w:ascii="SimSun" w:hint="eastAsia"/>
          <w:sz w:val="21"/>
        </w:rPr>
        <w:t>、USPTO的专利申请信息检索</w:t>
      </w:r>
      <w:r w:rsidR="00371A96" w:rsidRPr="00963F2A">
        <w:rPr>
          <w:rFonts w:ascii="SimSun" w:hint="eastAsia"/>
          <w:sz w:val="21"/>
        </w:rPr>
        <w:t>(</w:t>
      </w:r>
      <w:r w:rsidRPr="00963F2A">
        <w:rPr>
          <w:rFonts w:ascii="SimSun" w:hint="eastAsia"/>
          <w:sz w:val="21"/>
        </w:rPr>
        <w:t>PAIR</w:t>
      </w:r>
      <w:r w:rsidR="00371A96" w:rsidRPr="00963F2A">
        <w:rPr>
          <w:rFonts w:ascii="SimSun" w:hint="eastAsia"/>
          <w:sz w:val="21"/>
        </w:rPr>
        <w:t>)</w:t>
      </w:r>
      <w:r w:rsidRPr="00963F2A">
        <w:rPr>
          <w:rFonts w:ascii="SimSun" w:hint="eastAsia"/>
          <w:sz w:val="21"/>
        </w:rPr>
        <w:t>系统获得</w:t>
      </w:r>
      <w:r w:rsidR="00186EC7">
        <w:rPr>
          <w:rFonts w:ascii="SimSun" w:hint="eastAsia"/>
          <w:sz w:val="21"/>
        </w:rPr>
        <w:t>其他</w:t>
      </w:r>
      <w:r w:rsidRPr="00963F2A">
        <w:rPr>
          <w:rFonts w:ascii="SimSun" w:hint="eastAsia"/>
          <w:sz w:val="21"/>
        </w:rPr>
        <w:t>专利局的专利案件信息。</w:t>
      </w:r>
    </w:p>
    <w:p w:rsidR="005E500D" w:rsidRPr="00CE7326"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IPOS定期检查其专利检索系统的充分性、相关性和有效性。我们评估新的资源，如果适合，就加入专利资源池供审查</w:t>
      </w:r>
      <w:proofErr w:type="gramStart"/>
      <w:r w:rsidRPr="00963F2A">
        <w:rPr>
          <w:rFonts w:ascii="SimSun" w:hint="eastAsia"/>
          <w:sz w:val="21"/>
        </w:rPr>
        <w:t>员扩大</w:t>
      </w:r>
      <w:proofErr w:type="gramEnd"/>
      <w:r w:rsidRPr="00963F2A">
        <w:rPr>
          <w:rFonts w:ascii="SimSun" w:hint="eastAsia"/>
          <w:sz w:val="21"/>
        </w:rPr>
        <w:t>检索范围。下面的图</w:t>
      </w:r>
      <w:r w:rsidRPr="00963F2A">
        <w:rPr>
          <w:rFonts w:ascii="SimSun"/>
          <w:sz w:val="21"/>
        </w:rPr>
        <w:t>2</w:t>
      </w:r>
      <w:r w:rsidRPr="00963F2A">
        <w:rPr>
          <w:rFonts w:ascii="SimSun" w:hint="eastAsia"/>
          <w:sz w:val="21"/>
        </w:rPr>
        <w:t>以结构图的形式展示了我们的专利检索系统。</w:t>
      </w:r>
    </w:p>
    <w:p w:rsidR="005E500D" w:rsidRPr="00963F2A" w:rsidRDefault="00CE7326" w:rsidP="00CE7326">
      <w:pPr>
        <w:pStyle w:val="af5"/>
        <w:spacing w:before="0" w:afterLines="50" w:after="120" w:line="340" w:lineRule="atLeast"/>
        <w:jc w:val="center"/>
        <w:rPr>
          <w:rFonts w:ascii="SimSun"/>
          <w:sz w:val="21"/>
        </w:rPr>
      </w:pPr>
      <w:r w:rsidRPr="00CE7326">
        <w:rPr>
          <w:rFonts w:hint="eastAsia"/>
          <w:noProof/>
        </w:rPr>
        <w:drawing>
          <wp:inline distT="0" distB="0" distL="0" distR="0" wp14:anchorId="4805E6A7" wp14:editId="256E6837">
            <wp:extent cx="5391150" cy="2284533"/>
            <wp:effectExtent l="0" t="0" r="0" b="190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00555" cy="2288518"/>
                    </a:xfrm>
                    <a:prstGeom prst="rect">
                      <a:avLst/>
                    </a:prstGeom>
                    <a:noFill/>
                    <a:ln>
                      <a:noFill/>
                    </a:ln>
                  </pic:spPr>
                </pic:pic>
              </a:graphicData>
            </a:graphic>
          </wp:inline>
        </w:drawing>
      </w:r>
    </w:p>
    <w:p w:rsidR="005E500D" w:rsidRPr="00CE7326" w:rsidRDefault="005E500D" w:rsidP="00D23AF2">
      <w:pPr>
        <w:pStyle w:val="af5"/>
        <w:spacing w:before="0" w:afterLines="100" w:after="240" w:line="340" w:lineRule="atLeast"/>
        <w:jc w:val="both"/>
        <w:rPr>
          <w:rFonts w:ascii="KaiTi" w:eastAsia="KaiTi" w:hAnsi="KaiTi" w:cs="SimSun"/>
          <w:sz w:val="21"/>
        </w:rPr>
      </w:pPr>
      <w:r w:rsidRPr="00687A1C">
        <w:rPr>
          <w:rFonts w:ascii="KaiTi" w:eastAsia="KaiTi" w:hAnsi="KaiTi" w:cs="SimSun" w:hint="eastAsia"/>
          <w:sz w:val="21"/>
        </w:rPr>
        <w:t>图</w:t>
      </w:r>
      <w:r w:rsidR="00687A1C">
        <w:rPr>
          <w:rFonts w:ascii="KaiTi" w:eastAsia="KaiTi" w:hAnsi="KaiTi" w:cs="SimSun"/>
          <w:sz w:val="21"/>
        </w:rPr>
        <w:t>2</w:t>
      </w:r>
      <w:r w:rsidR="00C366E2">
        <w:rPr>
          <w:rFonts w:ascii="KaiTi" w:eastAsia="KaiTi" w:hAnsi="KaiTi" w:cs="SimSun"/>
          <w:sz w:val="21"/>
        </w:rPr>
        <w:t>：</w:t>
      </w:r>
      <w:r w:rsidRPr="00687A1C">
        <w:rPr>
          <w:rFonts w:ascii="KaiTi" w:eastAsia="KaiTi" w:hAnsi="KaiTi" w:cs="SimSun"/>
          <w:sz w:val="21"/>
        </w:rPr>
        <w:t>IPOS</w:t>
      </w:r>
      <w:r w:rsidRPr="00687A1C">
        <w:rPr>
          <w:rFonts w:ascii="KaiTi" w:eastAsia="KaiTi" w:hAnsi="KaiTi" w:cs="SimSun" w:hint="eastAsia"/>
          <w:sz w:val="21"/>
        </w:rPr>
        <w:t>专利检索系统的示意图</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lastRenderedPageBreak/>
        <w:t>我们向审查员提供使用检索系统的全面培训。关于</w:t>
      </w:r>
      <w:r w:rsidRPr="00963F2A">
        <w:rPr>
          <w:rFonts w:ascii="SimSun"/>
          <w:sz w:val="21"/>
        </w:rPr>
        <w:t>EPOQUENet</w:t>
      </w:r>
      <w:r w:rsidRPr="00963F2A">
        <w:rPr>
          <w:rFonts w:ascii="SimSun" w:hint="eastAsia"/>
          <w:sz w:val="21"/>
        </w:rPr>
        <w:t>的使用，所有审查员由EPO进行培训，作为他们培训计划中的一部分。</w:t>
      </w:r>
    </w:p>
    <w:p w:rsidR="005E500D" w:rsidRPr="00520931" w:rsidRDefault="005E500D" w:rsidP="00DB391B">
      <w:pPr>
        <w:pStyle w:val="1"/>
        <w:spacing w:beforeLines="100" w:before="240" w:afterLines="50" w:line="340" w:lineRule="atLeast"/>
        <w:jc w:val="both"/>
        <w:rPr>
          <w:rFonts w:ascii="SimHei" w:eastAsia="SimHei" w:hAnsi="SimHei" w:cs="SimSun"/>
          <w:b w:val="0"/>
          <w:sz w:val="21"/>
        </w:rPr>
      </w:pPr>
      <w:r w:rsidRPr="00520931">
        <w:rPr>
          <w:rFonts w:ascii="SimHei" w:eastAsia="SimHei" w:hAnsi="SimHei" w:cs="SimSun" w:hint="eastAsia"/>
          <w:b w:val="0"/>
          <w:sz w:val="21"/>
        </w:rPr>
        <w:t>质量管理体系和内部复查措施</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2013年起，IPOS检索和审查小组</w:t>
      </w:r>
      <w:r w:rsidR="00371A96" w:rsidRPr="00963F2A">
        <w:rPr>
          <w:rFonts w:ascii="SimSun" w:hint="eastAsia"/>
          <w:sz w:val="21"/>
        </w:rPr>
        <w:t>(</w:t>
      </w:r>
      <w:r w:rsidRPr="00963F2A">
        <w:rPr>
          <w:rFonts w:ascii="SimSun" w:hint="eastAsia"/>
          <w:sz w:val="21"/>
        </w:rPr>
        <w:t>S&amp;E小组</w:t>
      </w:r>
      <w:r w:rsidR="00371A96" w:rsidRPr="00963F2A">
        <w:rPr>
          <w:rFonts w:ascii="SimSun" w:hint="eastAsia"/>
          <w:sz w:val="21"/>
        </w:rPr>
        <w:t>)</w:t>
      </w:r>
      <w:r w:rsidRPr="00963F2A">
        <w:rPr>
          <w:rFonts w:ascii="SimSun" w:hint="eastAsia"/>
          <w:sz w:val="21"/>
        </w:rPr>
        <w:t>贯彻符合ISO标准的质量程序。为准备2014年9月根据ISO</w:t>
      </w:r>
      <w:r w:rsidR="0019481A">
        <w:rPr>
          <w:rFonts w:ascii="SimSun"/>
          <w:sz w:val="21"/>
        </w:rPr>
        <w:t> </w:t>
      </w:r>
      <w:r w:rsidRPr="00963F2A">
        <w:rPr>
          <w:rFonts w:ascii="SimSun"/>
          <w:sz w:val="21"/>
        </w:rPr>
        <w:t>9001:2008</w:t>
      </w:r>
      <w:r w:rsidRPr="00963F2A">
        <w:rPr>
          <w:rFonts w:ascii="SimSun" w:hint="eastAsia"/>
          <w:sz w:val="21"/>
        </w:rPr>
        <w:t>标准进行的外部认证，现在正在完成对程序的文档编制。</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我们的质量政策是同我们的客户携手合作，以有效</w:t>
      </w:r>
      <w:proofErr w:type="gramStart"/>
      <w:r w:rsidRPr="00963F2A">
        <w:rPr>
          <w:rFonts w:ascii="SimSun" w:hint="eastAsia"/>
          <w:sz w:val="21"/>
        </w:rPr>
        <w:t>且一致</w:t>
      </w:r>
      <w:proofErr w:type="gramEnd"/>
      <w:r w:rsidRPr="00963F2A">
        <w:rPr>
          <w:rFonts w:ascii="SimSun" w:hint="eastAsia"/>
          <w:sz w:val="21"/>
        </w:rPr>
        <w:t>的方式提供优质产品和服务。我们致力于不断改进我们的系统、方法和程序，以便提供稳定的知识产权，这将营造一个欣欣向荣、充满活力的新加坡知识产权环境。</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我们质量目标是提供有效且可靠的，并以高效且务实方式交付的高质量检索和审查产品和服务。</w:t>
      </w:r>
    </w:p>
    <w:p w:rsidR="005E500D" w:rsidRPr="00B378D7" w:rsidRDefault="005E500D" w:rsidP="00186EC7">
      <w:pPr>
        <w:pStyle w:val="3"/>
        <w:spacing w:beforeLines="100" w:afterLines="50" w:line="340" w:lineRule="atLeast"/>
        <w:jc w:val="both"/>
        <w:rPr>
          <w:rFonts w:ascii="SimSun" w:cs="SimSun"/>
          <w:sz w:val="21"/>
        </w:rPr>
      </w:pPr>
      <w:r w:rsidRPr="00B378D7">
        <w:rPr>
          <w:rFonts w:ascii="SimSun" w:cs="SimSun" w:hint="eastAsia"/>
          <w:sz w:val="21"/>
        </w:rPr>
        <w:t>有效且可靠</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我们认为一个检索是有效的，是指该检索采用了适当的检索策略，并使用了一套全面且来源权威的信息。一个检索被认为是可靠的，是指有充分的证明其是可重复且检索结果一致的。</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一个审查被认为是有效的，是指法律被正确地理解和符合逻辑地应用，以形成合理的决定，并且该决定及其基础都被清晰地传送给客户。一个审查是可靠的，是指审查员基于一套公开、透明的指南，采取一致的方法形成决定，并且形成决定的考虑过程表明，审查员在审查过程中切实遵循了指南。</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检索和审查小组的所有审查意见要经过三道检查程序。首先，由审查员自己进行质量检查。然后，审查意见转给一个指定的合作审查员进行进一步的质量检查。合作审查员在将文件返回审查员前要检查审查意见的逻辑和形式，并写上他的意见。如果需要，审查员将修改审查意见，并发送给一位高级审查员进行最终的质量检查。目前，所有的案子都要进行三道检查。</w:t>
      </w:r>
    </w:p>
    <w:p w:rsidR="005E500D" w:rsidRPr="00B378D7" w:rsidRDefault="005E500D" w:rsidP="00186EC7">
      <w:pPr>
        <w:pStyle w:val="3"/>
        <w:spacing w:beforeLines="100" w:afterLines="50" w:line="340" w:lineRule="atLeast"/>
        <w:jc w:val="both"/>
        <w:rPr>
          <w:rFonts w:ascii="SimSun" w:cs="SimSun"/>
          <w:sz w:val="21"/>
        </w:rPr>
      </w:pPr>
      <w:r w:rsidRPr="00B378D7">
        <w:rPr>
          <w:rFonts w:ascii="SimSun" w:cs="SimSun" w:hint="eastAsia"/>
          <w:sz w:val="21"/>
        </w:rPr>
        <w:t>效率</w:t>
      </w:r>
      <w:r w:rsidR="000F07C9">
        <w:rPr>
          <w:rFonts w:ascii="SimSun" w:cs="SimSun" w:hint="eastAsia"/>
          <w:sz w:val="21"/>
        </w:rPr>
        <w:t>——</w:t>
      </w:r>
      <w:r w:rsidRPr="00B378D7">
        <w:rPr>
          <w:rFonts w:ascii="SimSun" w:cs="SimSun" w:hint="eastAsia"/>
          <w:sz w:val="21"/>
        </w:rPr>
        <w:t>及时发出通知书的承诺</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当产品和服务及时交付时，产品和服务得以高效地传送。我们致力于在六个月内传送第一次审查意见通知书，不允许形成任何积压。从2013年运行以来，该要求都能达到。</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sz w:val="21"/>
        </w:rPr>
        <w:t>IPOS</w:t>
      </w:r>
      <w:r w:rsidRPr="00963F2A">
        <w:rPr>
          <w:rFonts w:ascii="SimSun" w:hint="eastAsia"/>
          <w:sz w:val="21"/>
        </w:rPr>
        <w:t>有一个监测系统，实时呈现所有未决的审查意见通知书。每周进行审视，确保所有审查意见通知书在设定的时间期限内发出。在任何期限到期前</w:t>
      </w:r>
      <w:r w:rsidRPr="00963F2A">
        <w:rPr>
          <w:rFonts w:ascii="SimSun"/>
          <w:sz w:val="21"/>
        </w:rPr>
        <w:t>2</w:t>
      </w:r>
      <w:r w:rsidRPr="00963F2A">
        <w:rPr>
          <w:rFonts w:ascii="SimSun" w:hint="eastAsia"/>
          <w:sz w:val="21"/>
        </w:rPr>
        <w:t>周，单独的电子邮件将发送给审查员，提醒他们注意遵守时间期限。</w:t>
      </w:r>
    </w:p>
    <w:p w:rsidR="005E500D" w:rsidRPr="00963F2A" w:rsidRDefault="005E500D" w:rsidP="00186EC7">
      <w:pPr>
        <w:pStyle w:val="3"/>
        <w:spacing w:beforeLines="100" w:afterLines="50" w:line="340" w:lineRule="atLeast"/>
        <w:jc w:val="both"/>
        <w:rPr>
          <w:rFonts w:ascii="SimSun"/>
          <w:sz w:val="21"/>
        </w:rPr>
      </w:pPr>
      <w:proofErr w:type="gramStart"/>
      <w:r w:rsidRPr="00963F2A">
        <w:rPr>
          <w:rFonts w:ascii="SimSun" w:hint="eastAsia"/>
          <w:sz w:val="21"/>
        </w:rPr>
        <w:t>务</w:t>
      </w:r>
      <w:proofErr w:type="gramEnd"/>
      <w:r w:rsidR="00CE7326">
        <w:rPr>
          <w:rFonts w:ascii="SimSun" w:hint="eastAsia"/>
          <w:sz w:val="21"/>
        </w:rPr>
        <w:t xml:space="preserve">  </w:t>
      </w:r>
      <w:r w:rsidRPr="00963F2A">
        <w:rPr>
          <w:rFonts w:ascii="SimSun" w:hint="eastAsia"/>
          <w:sz w:val="21"/>
        </w:rPr>
        <w:t>实</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sz w:val="21"/>
        </w:rPr>
        <w:t>IPOS</w:t>
      </w:r>
      <w:r w:rsidRPr="00963F2A">
        <w:rPr>
          <w:rFonts w:ascii="SimSun" w:hint="eastAsia"/>
          <w:sz w:val="21"/>
        </w:rPr>
        <w:t>期望审查员采取务实和符合常规的方式为客户提供最佳的产品和服务。</w:t>
      </w:r>
    </w:p>
    <w:p w:rsidR="005E500D" w:rsidRPr="00B378D7" w:rsidRDefault="005E500D" w:rsidP="00186EC7">
      <w:pPr>
        <w:pStyle w:val="3"/>
        <w:spacing w:beforeLines="100" w:afterLines="50" w:line="340" w:lineRule="atLeast"/>
        <w:jc w:val="both"/>
        <w:rPr>
          <w:rFonts w:ascii="SimSun" w:cs="SimSun"/>
          <w:sz w:val="21"/>
        </w:rPr>
      </w:pPr>
      <w:r w:rsidRPr="00963F2A">
        <w:rPr>
          <w:rFonts w:ascii="SimSun" w:cs="SimSun" w:hint="eastAsia"/>
          <w:sz w:val="21"/>
        </w:rPr>
        <w:t>质量管理体系的细节</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检索和审查小组的质量管理体系的详细说明采用了《PCT国际检索和初步审查指南》第21章规定的用于ISA和IPEA的“质量管理体系报告”的模版，载于附件</w:t>
      </w:r>
      <w:r w:rsidRPr="00963F2A">
        <w:rPr>
          <w:rStyle w:val="af0"/>
          <w:rFonts w:ascii="SimSun" w:cs="Arial"/>
          <w:sz w:val="21"/>
        </w:rPr>
        <w:footnoteReference w:id="3"/>
      </w:r>
      <w:r w:rsidRPr="00963F2A">
        <w:rPr>
          <w:rFonts w:ascii="SimSun" w:hint="eastAsia"/>
          <w:sz w:val="21"/>
        </w:rPr>
        <w:t>。</w:t>
      </w:r>
    </w:p>
    <w:p w:rsidR="005E500D" w:rsidRPr="00B378D7" w:rsidRDefault="005E500D" w:rsidP="00186EC7">
      <w:pPr>
        <w:pStyle w:val="3"/>
        <w:spacing w:beforeLines="100" w:afterLines="50" w:line="340" w:lineRule="atLeast"/>
        <w:jc w:val="both"/>
        <w:rPr>
          <w:rFonts w:ascii="SimSun" w:cs="SimSun"/>
          <w:sz w:val="21"/>
        </w:rPr>
      </w:pPr>
      <w:r w:rsidRPr="00B378D7">
        <w:rPr>
          <w:rFonts w:ascii="SimSun" w:cs="SimSun" w:hint="eastAsia"/>
          <w:sz w:val="21"/>
        </w:rPr>
        <w:lastRenderedPageBreak/>
        <w:t>设立国际单位执行办公室</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在准备成为ISA和IPEA的过程中，IPOS设立了一个国际单位执行办公室，为平稳和快速的转变做准备。我们调查了资源调配、针对PCT程序的审查员培训、计划ISA和IPEA的工作程序、准备应用PCT模版、准备我们的IT基础设施来使用ePCT系统以及确定新加坡实施《PCT国际检索和初步审查指南》的步骤。考虑到我们在开发程序、工作系统和审查指南方面的经验，IPOS有信心并准备承担ISA和IPEA的职责。</w:t>
      </w:r>
    </w:p>
    <w:p w:rsidR="005E500D" w:rsidRPr="00520931" w:rsidRDefault="005E500D" w:rsidP="00DB391B">
      <w:pPr>
        <w:pStyle w:val="1"/>
        <w:spacing w:beforeLines="100" w:before="240" w:afterLines="50" w:line="340" w:lineRule="atLeast"/>
        <w:jc w:val="both"/>
        <w:rPr>
          <w:rFonts w:ascii="SimHei" w:eastAsia="SimHei" w:hAnsi="SimHei"/>
          <w:b w:val="0"/>
          <w:sz w:val="21"/>
        </w:rPr>
      </w:pPr>
      <w:r w:rsidRPr="00520931">
        <w:rPr>
          <w:rFonts w:ascii="SimHei" w:eastAsia="SimHei" w:hAnsi="SimHei" w:cs="SimSun" w:hint="eastAsia"/>
          <w:b w:val="0"/>
          <w:sz w:val="21"/>
        </w:rPr>
        <w:t>结</w:t>
      </w:r>
      <w:r w:rsidR="00520931" w:rsidRPr="00520931">
        <w:rPr>
          <w:rFonts w:ascii="SimHei" w:eastAsia="SimHei" w:hAnsi="SimHei" w:cs="SimSun" w:hint="eastAsia"/>
          <w:b w:val="0"/>
          <w:sz w:val="21"/>
        </w:rPr>
        <w:t xml:space="preserve">  </w:t>
      </w:r>
      <w:r w:rsidRPr="00520931">
        <w:rPr>
          <w:rFonts w:ascii="SimHei" w:eastAsia="SimHei" w:hAnsi="SimHei" w:cs="SimSun" w:hint="eastAsia"/>
          <w:b w:val="0"/>
          <w:sz w:val="21"/>
        </w:rPr>
        <w:t>论</w:t>
      </w:r>
    </w:p>
    <w:p w:rsidR="005E500D" w:rsidRPr="00963F2A"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总之，</w:t>
      </w:r>
      <w:r w:rsidRPr="00963F2A">
        <w:rPr>
          <w:rFonts w:ascii="SimSun"/>
          <w:sz w:val="21"/>
        </w:rPr>
        <w:t>IPOS</w:t>
      </w:r>
      <w:r w:rsidRPr="00963F2A">
        <w:rPr>
          <w:rFonts w:ascii="SimSun" w:hint="eastAsia"/>
          <w:sz w:val="21"/>
        </w:rPr>
        <w:t>即将符合现行</w:t>
      </w:r>
      <w:r w:rsidRPr="00963F2A">
        <w:rPr>
          <w:rFonts w:ascii="SimSun"/>
          <w:sz w:val="21"/>
        </w:rPr>
        <w:t>ISA</w:t>
      </w:r>
      <w:r w:rsidRPr="00963F2A">
        <w:rPr>
          <w:rFonts w:ascii="SimSun" w:hint="eastAsia"/>
          <w:sz w:val="21"/>
        </w:rPr>
        <w:t>和</w:t>
      </w:r>
      <w:r w:rsidRPr="00963F2A">
        <w:rPr>
          <w:rFonts w:ascii="SimSun"/>
          <w:sz w:val="21"/>
        </w:rPr>
        <w:t>IPEA</w:t>
      </w:r>
      <w:r w:rsidRPr="00963F2A">
        <w:rPr>
          <w:rFonts w:ascii="SimSun" w:hint="eastAsia"/>
          <w:sz w:val="21"/>
        </w:rPr>
        <w:t>的要求</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基于：</w:t>
      </w:r>
    </w:p>
    <w:p w:rsidR="005E500D" w:rsidRPr="00963F2A" w:rsidRDefault="005E500D" w:rsidP="004C43B6">
      <w:pPr>
        <w:pStyle w:val="ONUME"/>
        <w:numPr>
          <w:ilvl w:val="2"/>
          <w:numId w:val="4"/>
        </w:numPr>
        <w:tabs>
          <w:tab w:val="left" w:pos="1701"/>
        </w:tabs>
        <w:spacing w:afterLines="50" w:after="120" w:line="340" w:lineRule="atLeast"/>
        <w:jc w:val="both"/>
        <w:rPr>
          <w:rFonts w:ascii="SimSun"/>
          <w:sz w:val="21"/>
        </w:rPr>
      </w:pPr>
      <w:r w:rsidRPr="00963F2A">
        <w:rPr>
          <w:rFonts w:ascii="SimSun" w:hint="eastAsia"/>
          <w:sz w:val="21"/>
        </w:rPr>
        <w:t>我们严格的三阶段招聘程序；</w:t>
      </w:r>
    </w:p>
    <w:p w:rsidR="005E500D" w:rsidRPr="00963F2A" w:rsidRDefault="005E500D" w:rsidP="004C43B6">
      <w:pPr>
        <w:pStyle w:val="ONUME"/>
        <w:numPr>
          <w:ilvl w:val="2"/>
          <w:numId w:val="4"/>
        </w:numPr>
        <w:tabs>
          <w:tab w:val="left" w:pos="1701"/>
        </w:tabs>
        <w:spacing w:afterLines="50" w:after="120" w:line="340" w:lineRule="atLeast"/>
        <w:jc w:val="both"/>
        <w:rPr>
          <w:rFonts w:ascii="SimSun"/>
          <w:sz w:val="21"/>
        </w:rPr>
      </w:pPr>
      <w:r w:rsidRPr="00963F2A">
        <w:rPr>
          <w:rFonts w:ascii="SimSun" w:hint="eastAsia"/>
          <w:sz w:val="21"/>
        </w:rPr>
        <w:t>可以利用的、有才能的和多语言能力的研究员、科学家、工程师的人才库；</w:t>
      </w:r>
    </w:p>
    <w:p w:rsidR="005E500D" w:rsidRPr="00963F2A" w:rsidRDefault="005E500D" w:rsidP="004C43B6">
      <w:pPr>
        <w:pStyle w:val="ONUME"/>
        <w:numPr>
          <w:ilvl w:val="2"/>
          <w:numId w:val="4"/>
        </w:numPr>
        <w:tabs>
          <w:tab w:val="left" w:pos="1701"/>
        </w:tabs>
        <w:spacing w:afterLines="50" w:after="120" w:line="340" w:lineRule="atLeast"/>
        <w:jc w:val="both"/>
        <w:rPr>
          <w:rFonts w:ascii="SimSun"/>
          <w:sz w:val="21"/>
        </w:rPr>
      </w:pPr>
      <w:r w:rsidRPr="00963F2A">
        <w:rPr>
          <w:rFonts w:ascii="SimSun" w:hint="eastAsia"/>
          <w:sz w:val="21"/>
        </w:rPr>
        <w:t>与EPO共同开发和实施的全面而持续的培训和发展计划，并得到了JPO和USPTO的支持；和</w:t>
      </w:r>
    </w:p>
    <w:p w:rsidR="005E500D" w:rsidRPr="00963F2A" w:rsidRDefault="005E500D" w:rsidP="004C43B6">
      <w:pPr>
        <w:pStyle w:val="ONUME"/>
        <w:numPr>
          <w:ilvl w:val="2"/>
          <w:numId w:val="4"/>
        </w:numPr>
        <w:tabs>
          <w:tab w:val="left" w:pos="1701"/>
        </w:tabs>
        <w:spacing w:afterLines="50" w:after="120" w:line="340" w:lineRule="atLeast"/>
        <w:jc w:val="both"/>
        <w:rPr>
          <w:rFonts w:ascii="SimSun"/>
          <w:sz w:val="21"/>
        </w:rPr>
      </w:pPr>
      <w:r w:rsidRPr="00963F2A">
        <w:rPr>
          <w:rFonts w:ascii="SimSun" w:hint="eastAsia"/>
          <w:sz w:val="21"/>
        </w:rPr>
        <w:t>有助于他们工作的合适资源；</w:t>
      </w:r>
    </w:p>
    <w:p w:rsidR="005E500D" w:rsidRPr="00963F2A" w:rsidRDefault="005E500D" w:rsidP="004C43B6">
      <w:pPr>
        <w:pStyle w:val="ONUME"/>
        <w:numPr>
          <w:ilvl w:val="2"/>
          <w:numId w:val="4"/>
        </w:numPr>
        <w:tabs>
          <w:tab w:val="left" w:pos="1701"/>
        </w:tabs>
        <w:spacing w:afterLines="50" w:after="120" w:line="340" w:lineRule="atLeast"/>
        <w:jc w:val="both"/>
        <w:rPr>
          <w:rFonts w:ascii="SimSun"/>
          <w:sz w:val="21"/>
        </w:rPr>
      </w:pPr>
      <w:r w:rsidRPr="00963F2A">
        <w:rPr>
          <w:rFonts w:ascii="SimSun" w:hint="eastAsia"/>
          <w:sz w:val="21"/>
        </w:rPr>
        <w:t>我们的审查员无疑能够执行ISA和IPEA所要求的检索和审查。</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IPOS已经达到并且超出了利用PCT最低限度文献的要求。审查员可支配的工具和数据库包括EPO的</w:t>
      </w:r>
      <w:r w:rsidRPr="00963F2A">
        <w:rPr>
          <w:rFonts w:ascii="SimSun"/>
          <w:sz w:val="21"/>
        </w:rPr>
        <w:t>EPOQUENet</w:t>
      </w:r>
      <w:r w:rsidRPr="00963F2A">
        <w:rPr>
          <w:rFonts w:ascii="SimSun" w:hint="eastAsia"/>
          <w:sz w:val="21"/>
        </w:rPr>
        <w:t>、</w:t>
      </w:r>
      <w:r w:rsidRPr="00963F2A">
        <w:rPr>
          <w:rFonts w:ascii="SimSun"/>
          <w:sz w:val="21"/>
        </w:rPr>
        <w:t>DWPI</w:t>
      </w:r>
      <w:r w:rsidRPr="00963F2A">
        <w:rPr>
          <w:rFonts w:ascii="SimSun" w:hint="eastAsia"/>
          <w:sz w:val="21"/>
        </w:rPr>
        <w:t>、</w:t>
      </w:r>
      <w:r w:rsidRPr="00963F2A">
        <w:rPr>
          <w:rFonts w:ascii="SimSun"/>
          <w:sz w:val="21"/>
        </w:rPr>
        <w:t>Questel Orbit</w:t>
      </w:r>
      <w:r w:rsidRPr="00963F2A">
        <w:rPr>
          <w:rFonts w:ascii="SimSun" w:hint="eastAsia"/>
          <w:sz w:val="21"/>
        </w:rPr>
        <w:t>、</w:t>
      </w:r>
      <w:r w:rsidRPr="00963F2A">
        <w:rPr>
          <w:rFonts w:ascii="SimSun"/>
          <w:sz w:val="21"/>
        </w:rPr>
        <w:t>STN</w:t>
      </w:r>
      <w:r w:rsidRPr="00963F2A">
        <w:rPr>
          <w:rFonts w:ascii="SimSun" w:hint="eastAsia"/>
          <w:sz w:val="21"/>
        </w:rPr>
        <w:t>、</w:t>
      </w:r>
      <w:r w:rsidRPr="00963F2A">
        <w:rPr>
          <w:rFonts w:ascii="SimSun"/>
          <w:sz w:val="21"/>
        </w:rPr>
        <w:t>ACS</w:t>
      </w:r>
      <w:r w:rsidRPr="00963F2A">
        <w:rPr>
          <w:rFonts w:ascii="SimSun" w:hint="eastAsia"/>
          <w:sz w:val="21"/>
        </w:rPr>
        <w:t>数据库、CNKI中文期刊数据库、</w:t>
      </w:r>
      <w:r w:rsidRPr="00963F2A">
        <w:rPr>
          <w:rFonts w:ascii="SimSun"/>
          <w:sz w:val="21"/>
        </w:rPr>
        <w:t>Elsevier</w:t>
      </w:r>
      <w:r w:rsidRPr="00963F2A">
        <w:rPr>
          <w:rFonts w:ascii="SimSun" w:hint="eastAsia"/>
          <w:sz w:val="21"/>
        </w:rPr>
        <w:t>的Embase、IEEE的Xplore、汤森路</w:t>
      </w:r>
      <w:proofErr w:type="gramStart"/>
      <w:r w:rsidRPr="00963F2A">
        <w:rPr>
          <w:rFonts w:ascii="SimSun" w:hint="eastAsia"/>
          <w:sz w:val="21"/>
        </w:rPr>
        <w:t>透科学网</w:t>
      </w:r>
      <w:proofErr w:type="gramEnd"/>
      <w:r w:rsidRPr="00963F2A">
        <w:rPr>
          <w:rFonts w:ascii="SimSun" w:hint="eastAsia"/>
          <w:sz w:val="21"/>
        </w:rPr>
        <w:t>及</w:t>
      </w:r>
      <w:r w:rsidR="00186EC7">
        <w:rPr>
          <w:rFonts w:ascii="SimSun" w:hint="eastAsia"/>
          <w:sz w:val="21"/>
        </w:rPr>
        <w:t>其他</w:t>
      </w:r>
      <w:r w:rsidRPr="00963F2A">
        <w:rPr>
          <w:rFonts w:ascii="SimSun" w:hint="eastAsia"/>
          <w:sz w:val="21"/>
        </w:rPr>
        <w:t>。我们还接入了SIPO的中文数据库。</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我们的审查员能够对要求的技术领域进行检索和审查，并且能够理解PCT最低限度文献所用的语言或者翻译之后的语言。</w:t>
      </w:r>
    </w:p>
    <w:p w:rsidR="005E500D" w:rsidRPr="00963F2A" w:rsidRDefault="005E500D" w:rsidP="004C43B6">
      <w:pPr>
        <w:pStyle w:val="ONUME"/>
        <w:numPr>
          <w:ilvl w:val="1"/>
          <w:numId w:val="4"/>
        </w:numPr>
        <w:tabs>
          <w:tab w:val="left" w:pos="1134"/>
        </w:tabs>
        <w:spacing w:afterLines="50" w:after="120" w:line="340" w:lineRule="atLeast"/>
        <w:jc w:val="both"/>
        <w:rPr>
          <w:rFonts w:ascii="SimSun"/>
          <w:sz w:val="21"/>
        </w:rPr>
      </w:pPr>
      <w:r w:rsidRPr="00963F2A">
        <w:rPr>
          <w:rFonts w:ascii="SimSun" w:hint="eastAsia"/>
          <w:sz w:val="21"/>
        </w:rPr>
        <w:t>我们有一个稳固的质量管理体系和内部复查措施。此外，我们还有一个先进的IT系统提供专利申请的全电子提交和处理。</w:t>
      </w:r>
    </w:p>
    <w:p w:rsidR="00D23AF2" w:rsidRDefault="005E500D" w:rsidP="004C43B6">
      <w:pPr>
        <w:pStyle w:val="ONUME"/>
        <w:numPr>
          <w:ilvl w:val="0"/>
          <w:numId w:val="7"/>
        </w:numPr>
        <w:tabs>
          <w:tab w:val="clear" w:pos="567"/>
        </w:tabs>
        <w:spacing w:afterLines="50" w:after="120" w:line="340" w:lineRule="atLeast"/>
        <w:jc w:val="both"/>
        <w:rPr>
          <w:rFonts w:ascii="SimSun"/>
          <w:sz w:val="21"/>
        </w:rPr>
      </w:pPr>
      <w:r w:rsidRPr="00963F2A">
        <w:rPr>
          <w:rFonts w:ascii="SimSun" w:hint="eastAsia"/>
          <w:sz w:val="21"/>
        </w:rPr>
        <w:t>指定为ISA和IPEA后，我们将调整内部程序，通过我们的国际单位执行办公室建立必要的联动以及落实所需的IT基础设施。在这预备期间，我们专利审查队伍</w:t>
      </w:r>
      <w:r w:rsidR="00371A96" w:rsidRPr="00963F2A">
        <w:rPr>
          <w:rFonts w:ascii="SimSun" w:hint="eastAsia"/>
          <w:sz w:val="21"/>
        </w:rPr>
        <w:t>(</w:t>
      </w:r>
      <w:r w:rsidRPr="00963F2A">
        <w:rPr>
          <w:rFonts w:ascii="SimSun" w:hint="eastAsia"/>
          <w:sz w:val="21"/>
        </w:rPr>
        <w:t>2014年9月超过80名</w:t>
      </w:r>
      <w:r w:rsidR="00371A96" w:rsidRPr="00963F2A">
        <w:rPr>
          <w:rFonts w:ascii="SimSun" w:hint="eastAsia"/>
          <w:sz w:val="21"/>
        </w:rPr>
        <w:t>)</w:t>
      </w:r>
      <w:r w:rsidRPr="00963F2A">
        <w:rPr>
          <w:rFonts w:ascii="SimSun" w:hint="eastAsia"/>
          <w:sz w:val="21"/>
        </w:rPr>
        <w:t>将继续组建超过100名训练有素的审查员来开展ISA和IPEA的工作。到2015年9月，我们将会做好准备开始履行ISA和IPEA的职能并提供服务。</w:t>
      </w:r>
    </w:p>
    <w:p w:rsidR="00D23AF2" w:rsidRPr="00D23AF2" w:rsidRDefault="00D23AF2" w:rsidP="00D23AF2">
      <w:pPr>
        <w:pStyle w:val="ONUME"/>
        <w:numPr>
          <w:ilvl w:val="0"/>
          <w:numId w:val="0"/>
        </w:numPr>
        <w:tabs>
          <w:tab w:val="left" w:pos="567"/>
        </w:tabs>
        <w:spacing w:afterLines="50" w:after="120" w:line="340" w:lineRule="atLeast"/>
        <w:jc w:val="both"/>
        <w:rPr>
          <w:rFonts w:ascii="SimSun"/>
          <w:sz w:val="21"/>
        </w:rPr>
      </w:pPr>
    </w:p>
    <w:p w:rsidR="005E500D" w:rsidRPr="00520931" w:rsidRDefault="005E500D" w:rsidP="00963F2A">
      <w:pPr>
        <w:pStyle w:val="Endofdocument-Annex"/>
        <w:spacing w:afterLines="50" w:after="120" w:line="340" w:lineRule="atLeast"/>
        <w:jc w:val="both"/>
        <w:rPr>
          <w:rFonts w:ascii="KaiTi" w:eastAsia="KaiTi" w:hAnsi="KaiTi"/>
          <w:sz w:val="21"/>
          <w:lang w:val="en-GB"/>
        </w:rPr>
      </w:pPr>
      <w:r w:rsidRPr="00520931">
        <w:rPr>
          <w:rFonts w:ascii="KaiTi" w:eastAsia="KaiTi" w:hAnsi="KaiTi"/>
          <w:sz w:val="21"/>
          <w:lang w:val="en-GB"/>
        </w:rPr>
        <w:t>[</w:t>
      </w:r>
      <w:r w:rsidRPr="00520931">
        <w:rPr>
          <w:rFonts w:ascii="KaiTi" w:eastAsia="KaiTi" w:hAnsi="KaiTi" w:cs="SimSun" w:hint="eastAsia"/>
          <w:sz w:val="21"/>
          <w:lang w:val="en-GB"/>
        </w:rPr>
        <w:t>后接附录</w:t>
      </w:r>
      <w:r w:rsidRPr="00520931">
        <w:rPr>
          <w:rFonts w:ascii="KaiTi" w:eastAsia="KaiTi" w:hAnsi="KaiTi"/>
          <w:sz w:val="21"/>
          <w:lang w:val="en-GB"/>
        </w:rPr>
        <w:t>]</w:t>
      </w:r>
    </w:p>
    <w:p w:rsidR="005E500D" w:rsidRPr="00963F2A" w:rsidRDefault="005E500D" w:rsidP="00963F2A">
      <w:pPr>
        <w:spacing w:afterLines="50" w:after="120" w:line="340" w:lineRule="atLeast"/>
        <w:jc w:val="both"/>
        <w:rPr>
          <w:rFonts w:ascii="SimSun"/>
          <w:sz w:val="21"/>
          <w:lang w:val="en-GB"/>
        </w:rPr>
        <w:sectPr w:rsidR="005E500D" w:rsidRPr="00963F2A">
          <w:headerReference w:type="default" r:id="rId12"/>
          <w:headerReference w:type="first" r:id="rId13"/>
          <w:endnotePr>
            <w:numFmt w:val="decimal"/>
          </w:endnotePr>
          <w:pgSz w:w="11907" w:h="16840"/>
          <w:pgMar w:top="567" w:right="1134" w:bottom="1418" w:left="1418" w:header="510" w:footer="1021" w:gutter="0"/>
          <w:pgNumType w:start="1"/>
          <w:cols w:space="720"/>
          <w:titlePg/>
          <w:docGrid w:linePitch="299"/>
        </w:sectPr>
      </w:pPr>
    </w:p>
    <w:p w:rsidR="005E500D" w:rsidRPr="00BD31C0" w:rsidRDefault="005E500D" w:rsidP="00BD31C0">
      <w:pPr>
        <w:spacing w:beforeLines="100" w:before="240" w:afterLines="100" w:after="240" w:line="340" w:lineRule="atLeast"/>
        <w:jc w:val="center"/>
        <w:rPr>
          <w:rFonts w:ascii="SimHei" w:eastAsia="SimHei" w:hAnsi="SimHei"/>
          <w:caps/>
          <w:sz w:val="21"/>
        </w:rPr>
      </w:pPr>
      <w:r w:rsidRPr="00963F2A">
        <w:rPr>
          <w:rFonts w:ascii="SimSun"/>
          <w:sz w:val="21"/>
          <w:lang w:val="en-GB"/>
        </w:rPr>
        <w:lastRenderedPageBreak/>
        <w:br w:type="page"/>
      </w:r>
      <w:r w:rsidRPr="00BD31C0">
        <w:rPr>
          <w:rFonts w:ascii="SimHei" w:eastAsia="SimHei" w:hAnsi="SimHei" w:hint="eastAsia"/>
          <w:caps/>
          <w:sz w:val="21"/>
        </w:rPr>
        <w:lastRenderedPageBreak/>
        <w:t>附</w:t>
      </w:r>
      <w:r w:rsidR="0012651E">
        <w:rPr>
          <w:rFonts w:ascii="SimHei" w:eastAsia="SimHei" w:hAnsi="SimHei" w:hint="eastAsia"/>
          <w:caps/>
          <w:sz w:val="21"/>
        </w:rPr>
        <w:t xml:space="preserve">　</w:t>
      </w:r>
      <w:r w:rsidRPr="00BD31C0">
        <w:rPr>
          <w:rFonts w:ascii="SimHei" w:eastAsia="SimHei" w:hAnsi="SimHei" w:hint="eastAsia"/>
          <w:caps/>
          <w:sz w:val="21"/>
        </w:rPr>
        <w:t>录</w:t>
      </w:r>
    </w:p>
    <w:p w:rsidR="005E500D" w:rsidRPr="00BD31C0" w:rsidRDefault="005E500D" w:rsidP="00BD31C0">
      <w:pPr>
        <w:spacing w:afterLines="50" w:after="120" w:line="340" w:lineRule="atLeast"/>
        <w:jc w:val="center"/>
        <w:rPr>
          <w:rFonts w:ascii="SimHei" w:eastAsia="SimHei" w:hAnsi="SimHei"/>
          <w:caps/>
          <w:sz w:val="21"/>
        </w:rPr>
      </w:pPr>
      <w:r w:rsidRPr="00BD31C0">
        <w:rPr>
          <w:rFonts w:ascii="SimHei" w:eastAsia="SimHei" w:hAnsi="SimHei" w:hint="eastAsia"/>
          <w:caps/>
          <w:sz w:val="21"/>
        </w:rPr>
        <w:t>关于质量管理系统的报告</w:t>
      </w:r>
    </w:p>
    <w:p w:rsidR="005E500D" w:rsidRPr="00BD31C0" w:rsidRDefault="005E500D" w:rsidP="00BD31C0">
      <w:pPr>
        <w:spacing w:afterLines="50" w:after="120" w:line="340" w:lineRule="atLeast"/>
        <w:jc w:val="center"/>
        <w:rPr>
          <w:rFonts w:ascii="KaiTi" w:eastAsia="KaiTi" w:hAnsi="KaiTi"/>
          <w:i/>
          <w:iCs/>
          <w:sz w:val="21"/>
        </w:rPr>
        <w:sectPr w:rsidR="005E500D" w:rsidRPr="00BD31C0">
          <w:headerReference w:type="even" r:id="rId14"/>
          <w:headerReference w:type="default" r:id="rId15"/>
          <w:footerReference w:type="even" r:id="rId16"/>
          <w:footerReference w:type="default" r:id="rId17"/>
          <w:headerReference w:type="first" r:id="rId18"/>
          <w:footerReference w:type="first" r:id="rId19"/>
          <w:endnotePr>
            <w:numFmt w:val="decimal"/>
          </w:endnotePr>
          <w:type w:val="continuous"/>
          <w:pgSz w:w="11907" w:h="16840"/>
          <w:pgMar w:top="567" w:right="1134" w:bottom="1418" w:left="1418" w:header="510" w:footer="1021" w:gutter="0"/>
          <w:cols w:space="720"/>
          <w:titlePg/>
          <w:docGrid w:linePitch="299"/>
        </w:sectPr>
      </w:pPr>
      <w:r w:rsidRPr="00BD31C0">
        <w:rPr>
          <w:rFonts w:ascii="KaiTi" w:eastAsia="KaiTi" w:hAnsi="KaiTi" w:hint="eastAsia"/>
          <w:i/>
          <w:iCs/>
          <w:sz w:val="21"/>
        </w:rPr>
        <w:t>新加坡知识产权局</w:t>
      </w:r>
      <w:r w:rsidR="00371A96" w:rsidRPr="00BD31C0">
        <w:rPr>
          <w:rFonts w:ascii="KaiTi" w:eastAsia="KaiTi" w:hAnsi="KaiTi" w:hint="eastAsia"/>
          <w:i/>
          <w:iCs/>
          <w:sz w:val="21"/>
        </w:rPr>
        <w:t>(</w:t>
      </w:r>
      <w:r w:rsidRPr="00BD31C0">
        <w:rPr>
          <w:rFonts w:ascii="KaiTi" w:eastAsia="KaiTi" w:hAnsi="KaiTi"/>
          <w:i/>
          <w:iCs/>
          <w:sz w:val="21"/>
        </w:rPr>
        <w:t>IPOS</w:t>
      </w:r>
      <w:r w:rsidR="00371A96" w:rsidRPr="00BD31C0">
        <w:rPr>
          <w:rFonts w:ascii="KaiTi" w:eastAsia="KaiTi" w:hAnsi="KaiTi" w:hint="eastAsia"/>
          <w:i/>
          <w:iCs/>
          <w:sz w:val="21"/>
        </w:rPr>
        <w:t>)</w:t>
      </w:r>
      <w:r w:rsidRPr="00BD31C0">
        <w:rPr>
          <w:rFonts w:ascii="KaiTi" w:eastAsia="KaiTi" w:hAnsi="KaiTi" w:hint="eastAsia"/>
          <w:i/>
          <w:iCs/>
          <w:sz w:val="21"/>
        </w:rPr>
        <w:t>编制</w:t>
      </w:r>
    </w:p>
    <w:p w:rsidR="005E500D" w:rsidRPr="00BD31C0" w:rsidRDefault="005E500D" w:rsidP="00963F2A">
      <w:pPr>
        <w:spacing w:afterLines="50" w:after="120" w:line="340" w:lineRule="atLeast"/>
        <w:jc w:val="both"/>
        <w:rPr>
          <w:rFonts w:ascii="SimSun"/>
          <w:sz w:val="21"/>
        </w:rPr>
      </w:pPr>
    </w:p>
    <w:p w:rsidR="005E500D" w:rsidRPr="00C72D4C" w:rsidRDefault="005E500D" w:rsidP="00C72D4C">
      <w:pPr>
        <w:pStyle w:val="Guidance"/>
        <w:spacing w:afterLines="50" w:line="340" w:lineRule="atLeast"/>
        <w:jc w:val="both"/>
        <w:rPr>
          <w:rFonts w:ascii="KaiTi" w:eastAsia="KaiTi" w:hAnsi="KaiTi"/>
          <w:sz w:val="21"/>
          <w:lang w:eastAsia="zh-CN"/>
        </w:rPr>
      </w:pPr>
      <w:r w:rsidRPr="00C72D4C">
        <w:rPr>
          <w:rFonts w:ascii="KaiTi" w:eastAsia="KaiTi" w:hAnsi="KaiTi" w:hint="eastAsia"/>
          <w:sz w:val="21"/>
          <w:lang w:eastAsia="zh-CN"/>
        </w:rPr>
        <w:t>该单位应当提供与本模板中记载的质量管理系统</w:t>
      </w:r>
      <w:r w:rsidR="00371A96" w:rsidRPr="00C72D4C">
        <w:rPr>
          <w:rFonts w:ascii="KaiTi" w:eastAsia="KaiTi" w:hAnsi="KaiTi" w:hint="eastAsia"/>
          <w:sz w:val="21"/>
          <w:lang w:eastAsia="zh-CN"/>
        </w:rPr>
        <w:t>(</w:t>
      </w:r>
      <w:r w:rsidRPr="00C72D4C">
        <w:rPr>
          <w:rFonts w:ascii="KaiTi" w:eastAsia="KaiTi" w:hAnsi="KaiTi"/>
          <w:sz w:val="21"/>
          <w:lang w:eastAsia="zh-CN"/>
        </w:rPr>
        <w:t>QMS</w:t>
      </w:r>
      <w:r w:rsidR="00371A96" w:rsidRPr="00C72D4C">
        <w:rPr>
          <w:rFonts w:ascii="KaiTi" w:eastAsia="KaiTi" w:hAnsi="KaiTi" w:hint="eastAsia"/>
          <w:sz w:val="21"/>
          <w:lang w:eastAsia="zh-CN"/>
        </w:rPr>
        <w:t>)</w:t>
      </w:r>
      <w:r w:rsidRPr="00C72D4C">
        <w:rPr>
          <w:rFonts w:ascii="KaiTi" w:eastAsia="KaiTi" w:hAnsi="KaiTi" w:hint="eastAsia"/>
          <w:sz w:val="21"/>
          <w:lang w:eastAsia="zh-CN"/>
        </w:rPr>
        <w:t>相关的</w:t>
      </w:r>
      <w:proofErr w:type="gramStart"/>
      <w:r w:rsidRPr="00C72D4C">
        <w:rPr>
          <w:rFonts w:ascii="KaiTi" w:eastAsia="KaiTi" w:hAnsi="KaiTi" w:hint="eastAsia"/>
          <w:sz w:val="21"/>
          <w:lang w:eastAsia="zh-CN"/>
        </w:rPr>
        <w:t>总背景</w:t>
      </w:r>
      <w:proofErr w:type="gramEnd"/>
      <w:r w:rsidRPr="00C72D4C">
        <w:rPr>
          <w:rFonts w:ascii="KaiTi" w:eastAsia="KaiTi" w:hAnsi="KaiTi" w:hint="eastAsia"/>
          <w:sz w:val="21"/>
          <w:lang w:eastAsia="zh-CN"/>
        </w:rPr>
        <w:t>信息。</w:t>
      </w:r>
    </w:p>
    <w:p w:rsidR="005E500D" w:rsidRPr="00C72D4C" w:rsidRDefault="005E500D" w:rsidP="00C72D4C">
      <w:pPr>
        <w:pStyle w:val="Guidance"/>
        <w:spacing w:afterLines="50" w:line="340" w:lineRule="atLeast"/>
        <w:jc w:val="both"/>
        <w:rPr>
          <w:rFonts w:ascii="KaiTi" w:eastAsia="KaiTi" w:hAnsi="KaiTi"/>
          <w:sz w:val="21"/>
          <w:lang w:eastAsia="zh-CN"/>
        </w:rPr>
      </w:pPr>
      <w:r w:rsidRPr="00C72D4C">
        <w:rPr>
          <w:rFonts w:ascii="KaiTi" w:eastAsia="KaiTi" w:hAnsi="KaiTi" w:hint="eastAsia"/>
          <w:sz w:val="21"/>
          <w:lang w:eastAsia="zh-CN"/>
        </w:rPr>
        <w:t>本模板每个大标题下的描述应当被认为是每个标题下应包含信息的类型和设置的样例。各单位可以根据需要提供超出本模板设定以外的信息。</w:t>
      </w:r>
    </w:p>
    <w:p w:rsidR="005E500D" w:rsidRPr="00963F2A" w:rsidRDefault="005E500D" w:rsidP="00963F2A">
      <w:pPr>
        <w:spacing w:afterLines="50" w:after="120" w:line="340" w:lineRule="atLeast"/>
        <w:jc w:val="both"/>
        <w:rPr>
          <w:rFonts w:ascii="SimSun"/>
          <w:sz w:val="21"/>
        </w:rPr>
      </w:pPr>
    </w:p>
    <w:p w:rsidR="005E500D" w:rsidRPr="00963F2A" w:rsidRDefault="005E500D" w:rsidP="00963F2A">
      <w:pPr>
        <w:spacing w:afterLines="50" w:after="120" w:line="340" w:lineRule="atLeast"/>
        <w:jc w:val="both"/>
        <w:rPr>
          <w:rFonts w:ascii="SimSun"/>
          <w:sz w:val="21"/>
        </w:rPr>
        <w:sectPr w:rsidR="005E500D" w:rsidRPr="00963F2A">
          <w:endnotePr>
            <w:numFmt w:val="decimal"/>
          </w:endnotePr>
          <w:type w:val="continuous"/>
          <w:pgSz w:w="11907" w:h="16840"/>
          <w:pgMar w:top="567" w:right="1134" w:bottom="1418" w:left="1418" w:header="510" w:footer="1021" w:gutter="0"/>
          <w:cols w:space="720"/>
          <w:titlePg/>
          <w:rtlGutter/>
          <w:docGrid w:linePitch="299"/>
        </w:sectPr>
      </w:pPr>
    </w:p>
    <w:p w:rsidR="005E500D" w:rsidRPr="00C72D4C" w:rsidRDefault="005E500D" w:rsidP="00963F2A">
      <w:pPr>
        <w:spacing w:afterLines="50" w:after="120" w:line="340" w:lineRule="atLeast"/>
        <w:jc w:val="both"/>
        <w:rPr>
          <w:rFonts w:ascii="SimHei" w:eastAsia="SimHei" w:hAnsi="SimHei"/>
          <w:sz w:val="21"/>
        </w:rPr>
      </w:pPr>
      <w:r w:rsidRPr="00C72D4C">
        <w:rPr>
          <w:rFonts w:ascii="SimHei" w:eastAsia="SimHei" w:hAnsi="SimHei" w:hint="eastAsia"/>
          <w:sz w:val="21"/>
        </w:rPr>
        <w:lastRenderedPageBreak/>
        <w:t>引言</w:t>
      </w:r>
      <w:r w:rsidR="00371A96" w:rsidRPr="00C72D4C">
        <w:rPr>
          <w:rFonts w:ascii="SimHei" w:eastAsia="SimHei" w:hAnsi="SimHei" w:hint="eastAsia"/>
          <w:sz w:val="21"/>
        </w:rPr>
        <w:t>(</w:t>
      </w:r>
      <w:r w:rsidRPr="00C72D4C">
        <w:rPr>
          <w:rFonts w:ascii="SimHei" w:eastAsia="SimHei" w:hAnsi="SimHei" w:hint="eastAsia"/>
          <w:sz w:val="21"/>
        </w:rPr>
        <w:t>第</w:t>
      </w:r>
      <w:r w:rsidRPr="00C72D4C">
        <w:rPr>
          <w:rFonts w:ascii="SimHei" w:eastAsia="SimHei" w:hAnsi="SimHei"/>
          <w:sz w:val="21"/>
        </w:rPr>
        <w:t>21.01-21.03</w:t>
      </w:r>
      <w:r w:rsidRPr="00C72D4C">
        <w:rPr>
          <w:rFonts w:ascii="SimHei" w:eastAsia="SimHei" w:hAnsi="SimHei" w:hint="eastAsia"/>
          <w:sz w:val="21"/>
        </w:rPr>
        <w:t>段</w:t>
      </w:r>
      <w:r w:rsidR="00371A96" w:rsidRPr="00C72D4C">
        <w:rPr>
          <w:rFonts w:ascii="SimHei" w:eastAsia="SimHei" w:hAnsi="SimHei" w:hint="eastAsia"/>
          <w:sz w:val="21"/>
        </w:rPr>
        <w:t>)</w:t>
      </w:r>
    </w:p>
    <w:p w:rsidR="005E500D" w:rsidRPr="00C72D4C" w:rsidRDefault="005E500D" w:rsidP="00963F2A">
      <w:pPr>
        <w:pStyle w:val="Guidance"/>
        <w:spacing w:afterLines="50" w:line="340" w:lineRule="atLeast"/>
        <w:jc w:val="both"/>
        <w:rPr>
          <w:rFonts w:ascii="KaiTi" w:eastAsia="KaiTi" w:hAnsi="KaiTi"/>
          <w:sz w:val="21"/>
          <w:lang w:eastAsia="zh-CN"/>
        </w:rPr>
      </w:pPr>
      <w:r w:rsidRPr="00C72D4C">
        <w:rPr>
          <w:rFonts w:ascii="KaiTi" w:eastAsia="KaiTi" w:hAnsi="KaiTi" w:hint="eastAsia"/>
          <w:sz w:val="21"/>
          <w:lang w:eastAsia="zh-CN"/>
        </w:rPr>
        <w:t>如果适用，该单位可以在标题“</w:t>
      </w:r>
      <w:r w:rsidRPr="00C72D4C">
        <w:rPr>
          <w:rFonts w:ascii="KaiTi" w:eastAsia="KaiTi" w:hAnsi="KaiTi"/>
          <w:sz w:val="21"/>
          <w:lang w:eastAsia="zh-CN"/>
        </w:rPr>
        <w:t>QMS</w:t>
      </w:r>
      <w:r w:rsidRPr="00C72D4C">
        <w:rPr>
          <w:rFonts w:ascii="KaiTi" w:eastAsia="KaiTi" w:hAnsi="KaiTi" w:hint="eastAsia"/>
          <w:sz w:val="21"/>
          <w:lang w:eastAsia="zh-CN"/>
        </w:rPr>
        <w:t>的参考标准”下注明除第</w:t>
      </w:r>
      <w:r w:rsidRPr="00C72D4C">
        <w:rPr>
          <w:rFonts w:ascii="KaiTi" w:eastAsia="KaiTi" w:hAnsi="KaiTi"/>
          <w:sz w:val="21"/>
          <w:lang w:eastAsia="zh-CN"/>
        </w:rPr>
        <w:t>21</w:t>
      </w:r>
      <w:r w:rsidRPr="00C72D4C">
        <w:rPr>
          <w:rFonts w:ascii="KaiTi" w:eastAsia="KaiTi" w:hAnsi="KaiTi" w:hint="eastAsia"/>
          <w:sz w:val="21"/>
          <w:lang w:eastAsia="zh-CN"/>
        </w:rPr>
        <w:t>章以外的，任何经过认证的质量管理系统的参考标准或者基础，例如</w:t>
      </w:r>
      <w:r w:rsidRPr="00C72D4C">
        <w:rPr>
          <w:rFonts w:ascii="KaiTi" w:eastAsia="KaiTi" w:hAnsi="KaiTi"/>
          <w:sz w:val="21"/>
          <w:lang w:eastAsia="zh-CN"/>
        </w:rPr>
        <w:t>ISO</w:t>
      </w:r>
      <w:r w:rsidR="0019481A">
        <w:rPr>
          <w:rFonts w:ascii="KaiTi" w:eastAsia="KaiTi" w:hAnsi="KaiTi"/>
          <w:sz w:val="21"/>
          <w:lang w:eastAsia="zh-CN"/>
        </w:rPr>
        <w:t> </w:t>
      </w:r>
      <w:r w:rsidRPr="00C72D4C">
        <w:rPr>
          <w:rFonts w:ascii="KaiTi" w:eastAsia="KaiTi" w:hAnsi="KaiTi"/>
          <w:sz w:val="21"/>
          <w:lang w:eastAsia="zh-CN"/>
        </w:rPr>
        <w:t>9001</w:t>
      </w:r>
      <w:r w:rsidRPr="00C72D4C">
        <w:rPr>
          <w:rFonts w:ascii="KaiTi" w:eastAsia="KaiTi" w:hAnsi="KaiTi" w:hint="eastAsia"/>
          <w:sz w:val="21"/>
          <w:lang w:eastAsia="zh-CN"/>
        </w:rPr>
        <w:t>。</w:t>
      </w:r>
    </w:p>
    <w:p w:rsidR="005E500D" w:rsidRPr="00C72D4C" w:rsidRDefault="005E500D" w:rsidP="00963F2A">
      <w:pPr>
        <w:pStyle w:val="Guidance"/>
        <w:spacing w:afterLines="50" w:line="340" w:lineRule="atLeast"/>
        <w:jc w:val="both"/>
        <w:rPr>
          <w:rFonts w:ascii="KaiTi" w:eastAsia="KaiTi" w:hAnsi="KaiTi"/>
          <w:sz w:val="21"/>
          <w:lang w:eastAsia="zh-CN"/>
        </w:rPr>
      </w:pPr>
      <w:r w:rsidRPr="00C72D4C">
        <w:rPr>
          <w:rFonts w:ascii="KaiTi" w:eastAsia="KaiTi" w:hAnsi="KaiTi" w:hint="eastAsia"/>
          <w:sz w:val="21"/>
          <w:lang w:eastAsia="zh-CN"/>
        </w:rPr>
        <w:t>例如：“用于</w:t>
      </w:r>
      <w:r w:rsidRPr="00C72D4C">
        <w:rPr>
          <w:rFonts w:ascii="KaiTi" w:eastAsia="KaiTi" w:hAnsi="KaiTi"/>
          <w:sz w:val="21"/>
          <w:lang w:eastAsia="zh-CN"/>
        </w:rPr>
        <w:t>QMS</w:t>
      </w:r>
      <w:r w:rsidRPr="00C72D4C">
        <w:rPr>
          <w:rFonts w:ascii="KaiTi" w:eastAsia="KaiTi" w:hAnsi="KaiTi" w:hint="eastAsia"/>
          <w:sz w:val="21"/>
          <w:lang w:eastAsia="zh-CN"/>
        </w:rPr>
        <w:t>的参考标准：</w:t>
      </w:r>
      <w:r w:rsidRPr="00C72D4C">
        <w:rPr>
          <w:rFonts w:ascii="KaiTi" w:eastAsia="KaiTi" w:hAnsi="KaiTi"/>
          <w:sz w:val="21"/>
          <w:lang w:eastAsia="zh-CN"/>
        </w:rPr>
        <w:t>ISO</w:t>
      </w:r>
      <w:r w:rsidRPr="00C72D4C">
        <w:rPr>
          <w:rFonts w:ascii="KaiTi" w:eastAsia="KaiTi" w:hAnsi="KaiTi" w:hint="eastAsia"/>
          <w:sz w:val="21"/>
          <w:lang w:eastAsia="zh-CN"/>
        </w:rPr>
        <w:t> </w:t>
      </w:r>
      <w:r w:rsidRPr="00C72D4C">
        <w:rPr>
          <w:rFonts w:ascii="KaiTi" w:eastAsia="KaiTi" w:hAnsi="KaiTi"/>
          <w:sz w:val="21"/>
          <w:lang w:eastAsia="zh-CN"/>
        </w:rPr>
        <w:t>9001,EQS(</w:t>
      </w:r>
      <w:r w:rsidRPr="00C72D4C">
        <w:rPr>
          <w:rFonts w:ascii="KaiTi" w:eastAsia="KaiTi" w:hAnsi="KaiTi" w:hint="eastAsia"/>
          <w:sz w:val="21"/>
          <w:lang w:eastAsia="zh-CN"/>
        </w:rPr>
        <w:t>欧洲质量体系</w:t>
      </w:r>
      <w:r w:rsidRPr="00C72D4C">
        <w:rPr>
          <w:rFonts w:ascii="KaiTi" w:eastAsia="KaiTi" w:hAnsi="KaiTi"/>
          <w:sz w:val="21"/>
          <w:lang w:eastAsia="zh-CN"/>
        </w:rPr>
        <w:t>)”</w:t>
      </w:r>
    </w:p>
    <w:p w:rsidR="005E500D" w:rsidRPr="00C72D4C" w:rsidRDefault="005E500D" w:rsidP="00963F2A">
      <w:pPr>
        <w:pStyle w:val="Guidance"/>
        <w:spacing w:afterLines="50" w:line="340" w:lineRule="atLeast"/>
        <w:jc w:val="both"/>
        <w:rPr>
          <w:rFonts w:ascii="KaiTi" w:eastAsia="KaiTi" w:hAnsi="KaiTi"/>
          <w:sz w:val="21"/>
          <w:lang w:eastAsia="zh-CN"/>
        </w:rPr>
      </w:pPr>
      <w:r w:rsidRPr="00C72D4C">
        <w:rPr>
          <w:rFonts w:ascii="KaiTi" w:eastAsia="KaiTi" w:hAnsi="KaiTi" w:hint="eastAsia"/>
          <w:sz w:val="21"/>
          <w:lang w:eastAsia="zh-CN"/>
        </w:rPr>
        <w:t>各单位应当至少提供下列标题下描述框中指定的信息</w:t>
      </w:r>
    </w:p>
    <w:p w:rsidR="005E500D" w:rsidRPr="00963F2A" w:rsidRDefault="005E500D" w:rsidP="00963F2A">
      <w:pPr>
        <w:spacing w:afterLines="50" w:after="120" w:line="340" w:lineRule="atLeast"/>
        <w:jc w:val="both"/>
        <w:rPr>
          <w:rFonts w:ascii="SimSun"/>
          <w:sz w:val="21"/>
        </w:rPr>
        <w:sectPr w:rsidR="005E500D" w:rsidRPr="00963F2A">
          <w:endnotePr>
            <w:numFmt w:val="decimal"/>
          </w:endnotePr>
          <w:type w:val="continuous"/>
          <w:pgSz w:w="11907" w:h="16840"/>
          <w:pgMar w:top="567" w:right="1134" w:bottom="1418" w:left="1418" w:header="510" w:footer="1021" w:gutter="0"/>
          <w:cols w:space="720"/>
          <w:titlePg/>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lastRenderedPageBreak/>
        <w:t>新加坡知识产权局</w:t>
      </w:r>
      <w:r w:rsidR="00371A96" w:rsidRPr="00963F2A">
        <w:rPr>
          <w:rFonts w:ascii="SimSun" w:hint="eastAsia"/>
          <w:sz w:val="21"/>
          <w:lang w:eastAsia="zh-CN"/>
        </w:rPr>
        <w:t>(</w:t>
      </w:r>
      <w:r w:rsidRPr="00963F2A">
        <w:rPr>
          <w:rFonts w:ascii="SimSun"/>
          <w:sz w:val="21"/>
          <w:lang w:eastAsia="zh-CN"/>
        </w:rPr>
        <w:t>IPOS</w:t>
      </w:r>
      <w:r w:rsidR="00371A96" w:rsidRPr="00963F2A">
        <w:rPr>
          <w:rFonts w:ascii="SimSun" w:hint="eastAsia"/>
          <w:sz w:val="21"/>
          <w:lang w:eastAsia="zh-CN"/>
        </w:rPr>
        <w:t>)</w:t>
      </w:r>
      <w:r w:rsidRPr="00963F2A">
        <w:rPr>
          <w:rFonts w:ascii="SimSun" w:hint="eastAsia"/>
          <w:sz w:val="21"/>
          <w:lang w:eastAsia="zh-CN"/>
        </w:rPr>
        <w:t>已经针对其专利检索和审查的职能实施了质量管理系统，该系统符合</w:t>
      </w:r>
      <w:r w:rsidRPr="00963F2A">
        <w:rPr>
          <w:rFonts w:ascii="SimSun"/>
          <w:sz w:val="21"/>
          <w:lang w:eastAsia="zh-CN"/>
        </w:rPr>
        <w:t>ISO</w:t>
      </w:r>
      <w:r w:rsidR="0019481A">
        <w:rPr>
          <w:rFonts w:ascii="SimSun" w:hint="eastAsia"/>
          <w:sz w:val="21"/>
          <w:lang w:eastAsia="zh-CN"/>
        </w:rPr>
        <w:t> </w:t>
      </w:r>
      <w:r w:rsidRPr="00963F2A">
        <w:rPr>
          <w:rFonts w:ascii="SimSun"/>
          <w:sz w:val="21"/>
          <w:lang w:eastAsia="zh-CN"/>
        </w:rPr>
        <w:t>9001</w:t>
      </w:r>
      <w:r w:rsidRPr="00963F2A">
        <w:rPr>
          <w:rFonts w:ascii="SimSun" w:hint="eastAsia"/>
          <w:sz w:val="21"/>
          <w:lang w:eastAsia="zh-CN"/>
        </w:rPr>
        <w:t>标准。基于</w:t>
      </w:r>
      <w:r w:rsidRPr="00963F2A">
        <w:rPr>
          <w:rFonts w:ascii="SimSun"/>
          <w:sz w:val="21"/>
          <w:lang w:eastAsia="zh-CN"/>
        </w:rPr>
        <w:t>ISO</w:t>
      </w:r>
      <w:r w:rsidR="0019481A">
        <w:rPr>
          <w:rFonts w:ascii="SimSun"/>
          <w:sz w:val="21"/>
          <w:lang w:val="en-US" w:eastAsia="zh-CN"/>
        </w:rPr>
        <w:t> </w:t>
      </w:r>
      <w:r w:rsidRPr="00963F2A">
        <w:rPr>
          <w:rFonts w:ascii="SimSun"/>
          <w:sz w:val="21"/>
          <w:lang w:eastAsia="zh-CN"/>
        </w:rPr>
        <w:t>9001:2008</w:t>
      </w:r>
      <w:r w:rsidRPr="00963F2A">
        <w:rPr>
          <w:rFonts w:ascii="SimSun" w:hint="eastAsia"/>
          <w:sz w:val="21"/>
          <w:lang w:eastAsia="zh-CN"/>
        </w:rPr>
        <w:t>标准的认证有望在</w:t>
      </w:r>
      <w:r w:rsidRPr="00963F2A">
        <w:rPr>
          <w:rFonts w:ascii="SimSun"/>
          <w:sz w:val="21"/>
          <w:lang w:eastAsia="zh-CN"/>
        </w:rPr>
        <w:t>2014</w:t>
      </w:r>
      <w:r w:rsidRPr="00963F2A">
        <w:rPr>
          <w:rFonts w:ascii="SimSun" w:hint="eastAsia"/>
          <w:sz w:val="21"/>
          <w:lang w:eastAsia="zh-CN"/>
        </w:rPr>
        <w:t>年</w:t>
      </w:r>
      <w:r w:rsidRPr="00963F2A">
        <w:rPr>
          <w:rFonts w:ascii="SimSun"/>
          <w:sz w:val="21"/>
          <w:lang w:eastAsia="zh-CN"/>
        </w:rPr>
        <w:t>9</w:t>
      </w:r>
      <w:r w:rsidRPr="00963F2A">
        <w:rPr>
          <w:rFonts w:ascii="SimSun" w:hint="eastAsia"/>
          <w:sz w:val="21"/>
          <w:lang w:eastAsia="zh-CN"/>
        </w:rPr>
        <w:t>月实施。</w:t>
      </w:r>
    </w:p>
    <w:p w:rsidR="005E500D" w:rsidRPr="00C72D4C" w:rsidRDefault="005E500D" w:rsidP="006C3D82">
      <w:pPr>
        <w:spacing w:beforeLines="100" w:before="240" w:afterLines="50" w:after="120" w:line="340" w:lineRule="atLeast"/>
        <w:jc w:val="both"/>
        <w:rPr>
          <w:rFonts w:ascii="SimHei" w:eastAsia="SimHei" w:hAnsi="SimHei"/>
          <w:sz w:val="21"/>
        </w:rPr>
      </w:pPr>
      <w:r w:rsidRPr="00C72D4C">
        <w:rPr>
          <w:rFonts w:ascii="SimHei" w:eastAsia="SimHei" w:hAnsi="SimHei"/>
          <w:sz w:val="21"/>
        </w:rPr>
        <w:t>1.</w:t>
      </w:r>
      <w:r w:rsidR="00320299">
        <w:rPr>
          <w:rFonts w:ascii="SimHei" w:eastAsia="SimHei" w:hAnsi="SimHei" w:hint="eastAsia"/>
          <w:sz w:val="21"/>
        </w:rPr>
        <w:tab/>
      </w:r>
      <w:r w:rsidRPr="00C72D4C">
        <w:rPr>
          <w:rFonts w:ascii="SimHei" w:eastAsia="SimHei" w:hAnsi="SimHei" w:hint="eastAsia"/>
          <w:sz w:val="21"/>
        </w:rPr>
        <w:t>领导和政策</w:t>
      </w:r>
    </w:p>
    <w:p w:rsidR="005E500D" w:rsidRPr="00C72D4C" w:rsidRDefault="005E500D" w:rsidP="00963F2A">
      <w:pPr>
        <w:pStyle w:val="GuidanceNumbered"/>
        <w:spacing w:afterLines="50" w:line="340" w:lineRule="atLeast"/>
        <w:jc w:val="both"/>
        <w:rPr>
          <w:rFonts w:ascii="KaiTi" w:eastAsia="KaiTi" w:hAnsi="KaiTi"/>
          <w:sz w:val="21"/>
          <w:lang w:eastAsia="zh-CN"/>
        </w:rPr>
      </w:pPr>
      <w:r w:rsidRPr="00C72D4C">
        <w:rPr>
          <w:rFonts w:ascii="KaiTi" w:eastAsia="KaiTi" w:hAnsi="KaiTi"/>
          <w:sz w:val="21"/>
          <w:lang w:eastAsia="zh-CN"/>
        </w:rPr>
        <w:t>21.04</w:t>
      </w:r>
      <w:r w:rsidR="0019481A">
        <w:rPr>
          <w:rFonts w:ascii="KaiTi" w:eastAsia="KaiTi" w:hAnsi="KaiTi" w:hint="eastAsia"/>
          <w:sz w:val="21"/>
          <w:lang w:eastAsia="zh-CN"/>
        </w:rPr>
        <w:tab/>
      </w:r>
      <w:r w:rsidRPr="00C72D4C">
        <w:rPr>
          <w:rFonts w:ascii="KaiTi" w:eastAsia="KaiTi" w:hAnsi="KaiTi" w:hint="eastAsia"/>
          <w:sz w:val="21"/>
          <w:lang w:eastAsia="zh-CN"/>
        </w:rPr>
        <w:t>确认以下内容得到明确记载，并且该记载</w:t>
      </w:r>
      <w:proofErr w:type="gramStart"/>
      <w:r w:rsidRPr="00C72D4C">
        <w:rPr>
          <w:rFonts w:ascii="KaiTi" w:eastAsia="KaiTi" w:hAnsi="KaiTi" w:hint="eastAsia"/>
          <w:sz w:val="21"/>
          <w:lang w:eastAsia="zh-CN"/>
        </w:rPr>
        <w:t>可内部</w:t>
      </w:r>
      <w:proofErr w:type="gramEnd"/>
      <w:r w:rsidRPr="00C72D4C">
        <w:rPr>
          <w:rFonts w:ascii="KaiTi" w:eastAsia="KaiTi" w:hAnsi="KaiTi" w:hint="eastAsia"/>
          <w:sz w:val="21"/>
          <w:lang w:eastAsia="zh-CN"/>
        </w:rPr>
        <w:t>获得：</w:t>
      </w:r>
    </w:p>
    <w:p w:rsidR="005E500D" w:rsidRPr="00C72D4C" w:rsidRDefault="005E500D" w:rsidP="00963F2A">
      <w:pPr>
        <w:pStyle w:val="GuidanceNumbereda"/>
        <w:spacing w:afterLines="50" w:line="340" w:lineRule="atLeast"/>
        <w:jc w:val="both"/>
        <w:rPr>
          <w:rFonts w:ascii="KaiTi" w:eastAsia="KaiTi" w:hAnsi="KaiTi"/>
          <w:sz w:val="21"/>
          <w:lang w:eastAsia="zh-CN"/>
        </w:rPr>
      </w:pPr>
      <w:r w:rsidRPr="00C72D4C">
        <w:rPr>
          <w:rFonts w:ascii="KaiTi" w:eastAsia="KaiTi" w:hAnsi="KaiTi"/>
          <w:sz w:val="21"/>
          <w:lang w:eastAsia="zh-CN"/>
        </w:rPr>
        <w:tab/>
        <w:t>(a)</w:t>
      </w:r>
      <w:r w:rsidR="00C72D4C">
        <w:rPr>
          <w:rFonts w:ascii="KaiTi" w:eastAsia="KaiTi" w:hAnsi="KaiTi" w:hint="eastAsia"/>
          <w:sz w:val="21"/>
          <w:lang w:eastAsia="zh-CN"/>
        </w:rPr>
        <w:tab/>
      </w:r>
      <w:r w:rsidRPr="00C72D4C">
        <w:rPr>
          <w:rFonts w:ascii="KaiTi" w:eastAsia="KaiTi" w:hAnsi="KaiTi" w:hint="eastAsia"/>
          <w:sz w:val="21"/>
          <w:lang w:eastAsia="zh-CN"/>
        </w:rPr>
        <w:t>该质量政策由最高管理层确立。</w:t>
      </w:r>
    </w:p>
    <w:p w:rsidR="005E500D" w:rsidRPr="00C72D4C" w:rsidRDefault="00C72D4C"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BD31C0" w:rsidRPr="00C72D4C">
        <w:rPr>
          <w:rFonts w:ascii="KaiTi" w:eastAsia="KaiTi" w:hAnsi="KaiTi"/>
          <w:sz w:val="21"/>
          <w:lang w:eastAsia="zh-CN"/>
        </w:rPr>
        <w:t>(b)</w:t>
      </w:r>
      <w:r>
        <w:rPr>
          <w:rFonts w:ascii="KaiTi" w:eastAsia="KaiTi" w:hAnsi="KaiTi" w:hint="eastAsia"/>
          <w:sz w:val="21"/>
          <w:lang w:eastAsia="zh-CN"/>
        </w:rPr>
        <w:tab/>
      </w:r>
      <w:r w:rsidR="005E500D" w:rsidRPr="00C72D4C">
        <w:rPr>
          <w:rFonts w:ascii="KaiTi" w:eastAsia="KaiTi" w:hAnsi="KaiTi" w:hint="eastAsia"/>
          <w:sz w:val="21"/>
          <w:lang w:eastAsia="zh-CN"/>
        </w:rPr>
        <w:t>负责QMS的机构和人员的角色和名称由最高管理层授权。</w:t>
      </w:r>
    </w:p>
    <w:p w:rsidR="005E500D" w:rsidRPr="00C72D4C" w:rsidRDefault="00C72D4C" w:rsidP="006C3D82">
      <w:pPr>
        <w:pStyle w:val="GuidanceNumbereda"/>
        <w:spacing w:afterLines="50" w:line="340" w:lineRule="atLeast"/>
        <w:ind w:left="0" w:firstLine="0"/>
        <w:rPr>
          <w:rFonts w:ascii="KaiTi" w:eastAsia="KaiTi" w:hAnsi="KaiTi"/>
          <w:sz w:val="21"/>
          <w:lang w:eastAsia="zh-CN"/>
        </w:rPr>
        <w:sectPr w:rsidR="005E500D" w:rsidRPr="00C72D4C">
          <w:endnotePr>
            <w:numFmt w:val="decimal"/>
          </w:endnotePr>
          <w:type w:val="continuous"/>
          <w:pgSz w:w="11907" w:h="16840"/>
          <w:pgMar w:top="567" w:right="1134" w:bottom="1418" w:left="1418" w:header="510" w:footer="1021" w:gutter="0"/>
          <w:cols w:space="720"/>
          <w:rtlGutter/>
          <w:docGrid w:linePitch="299"/>
        </w:sectPr>
      </w:pPr>
      <w:r>
        <w:rPr>
          <w:rFonts w:ascii="KaiTi" w:eastAsia="KaiTi" w:hAnsi="KaiTi" w:hint="eastAsia"/>
          <w:sz w:val="21"/>
          <w:lang w:eastAsia="zh-CN"/>
        </w:rPr>
        <w:tab/>
      </w:r>
      <w:r w:rsidR="00BD31C0" w:rsidRPr="00C72D4C">
        <w:rPr>
          <w:rFonts w:ascii="KaiTi" w:eastAsia="KaiTi" w:hAnsi="KaiTi"/>
          <w:sz w:val="21"/>
          <w:lang w:eastAsia="zh-CN"/>
        </w:rPr>
        <w:t>(c)</w:t>
      </w:r>
      <w:r>
        <w:rPr>
          <w:rFonts w:ascii="KaiTi" w:eastAsia="KaiTi" w:hAnsi="KaiTi" w:hint="eastAsia"/>
          <w:sz w:val="21"/>
          <w:lang w:eastAsia="zh-CN"/>
        </w:rPr>
        <w:tab/>
      </w:r>
      <w:r w:rsidR="005E500D" w:rsidRPr="00C72D4C">
        <w:rPr>
          <w:rFonts w:ascii="KaiTi" w:eastAsia="KaiTi" w:hAnsi="KaiTi" w:hint="eastAsia"/>
          <w:sz w:val="21"/>
          <w:lang w:eastAsia="zh-CN"/>
        </w:rPr>
        <w:t>组织结构图显示负责QMS的所有这些机构和个人。</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9" w:name="OLE_LINK14"/>
      <w:bookmarkStart w:id="10" w:name="OLE_LINK15"/>
      <w:r w:rsidRPr="00963F2A">
        <w:rPr>
          <w:rFonts w:ascii="SimSun" w:hint="eastAsia"/>
          <w:sz w:val="21"/>
          <w:lang w:eastAsia="zh-CN"/>
        </w:rPr>
        <w:lastRenderedPageBreak/>
        <w:t>我们的质量政策是与我们的客户携手合作，以有效</w:t>
      </w:r>
      <w:proofErr w:type="gramStart"/>
      <w:r w:rsidRPr="00963F2A">
        <w:rPr>
          <w:rFonts w:ascii="SimSun" w:hint="eastAsia"/>
          <w:sz w:val="21"/>
          <w:lang w:eastAsia="zh-CN"/>
        </w:rPr>
        <w:t>且一致</w:t>
      </w:r>
      <w:proofErr w:type="gramEnd"/>
      <w:r w:rsidRPr="00963F2A">
        <w:rPr>
          <w:rFonts w:ascii="SimSun" w:hint="eastAsia"/>
          <w:sz w:val="21"/>
          <w:lang w:eastAsia="zh-CN"/>
        </w:rPr>
        <w:t>的方式提供优质产品和服务。我们致力于不断改进我们的系统、方法和程序，以提供稳定的知识产权，这将营造一个欣欣向荣、充满活力的新加坡知识产权环境。</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11" w:name="OLE_LINK16"/>
      <w:bookmarkStart w:id="12" w:name="OLE_LINK17"/>
      <w:bookmarkEnd w:id="9"/>
      <w:bookmarkEnd w:id="10"/>
      <w:r w:rsidRPr="00963F2A">
        <w:rPr>
          <w:rFonts w:ascii="SimSun" w:hint="eastAsia"/>
          <w:sz w:val="21"/>
          <w:lang w:eastAsia="zh-CN"/>
        </w:rPr>
        <w:t>我们的质量目标是提供有效且可靠的，并以高效且务实方式交付的高质量检索和审查产品和服务。</w:t>
      </w:r>
    </w:p>
    <w:bookmarkEnd w:id="11"/>
    <w:bookmarkEnd w:id="12"/>
    <w:p w:rsidR="005E500D" w:rsidRPr="00963F2A" w:rsidRDefault="005E500D" w:rsidP="006C3D82">
      <w:pPr>
        <w:pStyle w:val="ListSubheading"/>
        <w:spacing w:beforeLines="100" w:before="240" w:afterLines="100" w:after="240" w:line="340" w:lineRule="atLeast"/>
        <w:jc w:val="both"/>
        <w:rPr>
          <w:rFonts w:ascii="SimSun"/>
          <w:sz w:val="21"/>
          <w:lang w:eastAsia="zh-CN"/>
        </w:rPr>
      </w:pPr>
      <w:r w:rsidRPr="00963F2A">
        <w:rPr>
          <w:rFonts w:ascii="SimSun" w:hint="eastAsia"/>
          <w:sz w:val="21"/>
          <w:lang w:eastAsia="zh-CN"/>
        </w:rPr>
        <w:t>有效且可靠</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我们认为一个检索是有效的，是指该检索采用了适当的检索策略，并使用了一套全面且来源权威的信息。一个检索被认为是可靠的，是指有充分的证明其是可重复的且检索结果一致</w:t>
      </w:r>
      <w:r w:rsidRPr="00963F2A">
        <w:rPr>
          <w:rFonts w:ascii="SimSun" w:hint="eastAsia"/>
          <w:sz w:val="21"/>
          <w:lang w:val="en-US" w:eastAsia="zh-CN"/>
        </w:rPr>
        <w:t>的</w:t>
      </w:r>
      <w:r w:rsidRPr="00963F2A">
        <w:rPr>
          <w:rFonts w:ascii="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val="en-US" w:eastAsia="zh-CN"/>
        </w:rPr>
        <w:t>一个</w:t>
      </w:r>
      <w:r w:rsidRPr="00963F2A">
        <w:rPr>
          <w:rFonts w:ascii="SimSun" w:hint="eastAsia"/>
          <w:sz w:val="21"/>
          <w:lang w:eastAsia="zh-CN"/>
        </w:rPr>
        <w:t>审查被认为是有效的，是指法律被正确地理解和符合逻辑地应用，以形成合理的决定，并且该决定及其基础都被清晰地传送给客户。一个审查是可靠的，是指审查员基于一套公开、透明的指南，采取一致的方法形成决定，并且形成决定的考虑过程表明，审查员在审查过程中切实遵循了指南。</w:t>
      </w:r>
    </w:p>
    <w:p w:rsidR="005E500D" w:rsidRPr="00963F2A" w:rsidRDefault="005E500D" w:rsidP="006C3D82">
      <w:pPr>
        <w:pStyle w:val="ListSubheading"/>
        <w:spacing w:beforeLines="100" w:before="240" w:afterLines="100" w:after="240" w:line="340" w:lineRule="atLeast"/>
        <w:jc w:val="both"/>
        <w:rPr>
          <w:rFonts w:ascii="SimSun"/>
          <w:sz w:val="21"/>
          <w:lang w:eastAsia="zh-CN"/>
        </w:rPr>
      </w:pPr>
      <w:r w:rsidRPr="00963F2A">
        <w:rPr>
          <w:rFonts w:ascii="SimSun" w:hint="eastAsia"/>
          <w:sz w:val="21"/>
          <w:lang w:eastAsia="zh-CN"/>
        </w:rPr>
        <w:lastRenderedPageBreak/>
        <w:t>高效</w:t>
      </w:r>
      <w:r w:rsidR="0019481A">
        <w:rPr>
          <w:rFonts w:ascii="SimSun" w:hint="eastAsia"/>
          <w:sz w:val="21"/>
          <w:lang w:eastAsia="zh-CN"/>
        </w:rPr>
        <w:t>——</w:t>
      </w:r>
      <w:r w:rsidRPr="00963F2A">
        <w:rPr>
          <w:rFonts w:ascii="SimSun" w:hint="eastAsia"/>
          <w:sz w:val="21"/>
          <w:lang w:eastAsia="zh-CN"/>
        </w:rPr>
        <w:t>及时发出通知书的承诺</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当产品和服务及时交付时，产品和服务得以高效地传送。我们致力于在六个月内传送第一次审查意见通知书，不允许形成任何积压。我们一直在履行此承诺。</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13" w:name="OLE_LINK26"/>
      <w:bookmarkStart w:id="14" w:name="OLE_LINK27"/>
      <w:r w:rsidRPr="00963F2A">
        <w:rPr>
          <w:rFonts w:ascii="SimSun"/>
          <w:sz w:val="21"/>
          <w:lang w:eastAsia="zh-CN"/>
        </w:rPr>
        <w:t>IPOS</w:t>
      </w:r>
      <w:r w:rsidRPr="00963F2A">
        <w:rPr>
          <w:rFonts w:ascii="SimSun" w:hint="eastAsia"/>
          <w:sz w:val="21"/>
          <w:lang w:eastAsia="zh-CN"/>
        </w:rPr>
        <w:t>有一个监测系统，实时呈现所有未决的审查意见通知书。每周进行审视，确保所有审查意见通知书在设定的时间期限内发出。在任何期限到期前</w:t>
      </w:r>
      <w:r w:rsidR="0019481A">
        <w:rPr>
          <w:rFonts w:ascii="SimSun" w:hint="eastAsia"/>
          <w:sz w:val="21"/>
          <w:lang w:eastAsia="zh-CN"/>
        </w:rPr>
        <w:t>两</w:t>
      </w:r>
      <w:r w:rsidRPr="00963F2A">
        <w:rPr>
          <w:rFonts w:ascii="SimSun" w:hint="eastAsia"/>
          <w:sz w:val="21"/>
          <w:lang w:eastAsia="zh-CN"/>
        </w:rPr>
        <w:t>周，单独的电子邮件将发送给审查员，提醒他们注意遵守时间期限。</w:t>
      </w:r>
    </w:p>
    <w:bookmarkEnd w:id="13"/>
    <w:bookmarkEnd w:id="14"/>
    <w:p w:rsidR="005E500D" w:rsidRPr="00963F2A" w:rsidRDefault="005E500D" w:rsidP="006C3D82">
      <w:pPr>
        <w:pStyle w:val="ListSubheading"/>
        <w:spacing w:beforeLines="100" w:before="240" w:afterLines="100" w:after="240" w:line="340" w:lineRule="atLeast"/>
        <w:jc w:val="both"/>
        <w:rPr>
          <w:rFonts w:ascii="SimSun"/>
          <w:sz w:val="21"/>
          <w:lang w:eastAsia="zh-CN"/>
        </w:rPr>
      </w:pPr>
      <w:proofErr w:type="gramStart"/>
      <w:r w:rsidRPr="00963F2A">
        <w:rPr>
          <w:rFonts w:ascii="SimSun" w:hint="eastAsia"/>
          <w:sz w:val="21"/>
          <w:lang w:eastAsia="zh-CN"/>
        </w:rPr>
        <w:t>务</w:t>
      </w:r>
      <w:proofErr w:type="gramEnd"/>
      <w:r w:rsidR="006C3D82">
        <w:rPr>
          <w:rFonts w:ascii="SimSun" w:hint="eastAsia"/>
          <w:sz w:val="21"/>
          <w:lang w:eastAsia="zh-CN"/>
        </w:rPr>
        <w:t xml:space="preserve">  </w:t>
      </w:r>
      <w:r w:rsidRPr="00963F2A">
        <w:rPr>
          <w:rFonts w:ascii="SimSun" w:hint="eastAsia"/>
          <w:sz w:val="21"/>
          <w:lang w:eastAsia="zh-CN"/>
        </w:rPr>
        <w:t>实</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15" w:name="OLE_LINK28"/>
      <w:bookmarkStart w:id="16" w:name="OLE_LINK29"/>
      <w:r w:rsidRPr="00963F2A">
        <w:rPr>
          <w:rFonts w:ascii="SimSun"/>
          <w:sz w:val="21"/>
          <w:lang w:eastAsia="zh-CN"/>
        </w:rPr>
        <w:t>IPOS</w:t>
      </w:r>
      <w:r w:rsidRPr="00963F2A">
        <w:rPr>
          <w:rFonts w:ascii="SimSun" w:hint="eastAsia"/>
          <w:sz w:val="21"/>
          <w:lang w:eastAsia="zh-CN"/>
        </w:rPr>
        <w:t>期望审查员采取务实和符合常规的方式为客户提供最佳的产品和服务。</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17" w:name="OLE_LINK30"/>
      <w:bookmarkStart w:id="18" w:name="OLE_LINK31"/>
      <w:bookmarkEnd w:id="15"/>
      <w:bookmarkEnd w:id="16"/>
      <w:r w:rsidRPr="00963F2A">
        <w:rPr>
          <w:rFonts w:ascii="SimSun" w:hint="eastAsia"/>
          <w:sz w:val="21"/>
          <w:lang w:eastAsia="zh-CN"/>
        </w:rPr>
        <w:t>上述质量政策和目标在检索和审查部门的</w:t>
      </w:r>
      <w:r w:rsidRPr="00963F2A">
        <w:rPr>
          <w:rFonts w:ascii="SimSun"/>
          <w:sz w:val="21"/>
          <w:lang w:eastAsia="zh-CN"/>
        </w:rPr>
        <w:t>QMS</w:t>
      </w:r>
      <w:r w:rsidRPr="00963F2A">
        <w:rPr>
          <w:rFonts w:ascii="SimSun" w:hint="eastAsia"/>
          <w:sz w:val="21"/>
          <w:lang w:eastAsia="zh-CN"/>
        </w:rPr>
        <w:t>中进行了描述，</w:t>
      </w:r>
      <w:r w:rsidRPr="00963F2A">
        <w:rPr>
          <w:rFonts w:ascii="SimSun"/>
          <w:sz w:val="21"/>
          <w:lang w:eastAsia="zh-CN"/>
        </w:rPr>
        <w:t>QMS</w:t>
      </w:r>
      <w:r w:rsidRPr="00963F2A">
        <w:rPr>
          <w:rFonts w:ascii="SimSun" w:hint="eastAsia"/>
          <w:sz w:val="21"/>
          <w:lang w:eastAsia="zh-CN"/>
        </w:rPr>
        <w:t>文档在内联网上进行存储和访问。</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19" w:name="OLE_LINK32"/>
      <w:bookmarkStart w:id="20" w:name="OLE_LINK33"/>
      <w:bookmarkEnd w:id="17"/>
      <w:bookmarkEnd w:id="18"/>
      <w:r w:rsidRPr="00963F2A">
        <w:rPr>
          <w:rFonts w:ascii="SimSun" w:hint="eastAsia"/>
          <w:sz w:val="21"/>
          <w:lang w:eastAsia="zh-CN"/>
        </w:rPr>
        <w:t>检索和审查部门中的质量管理办公室</w:t>
      </w:r>
      <w:r w:rsidR="00371A96" w:rsidRPr="00963F2A">
        <w:rPr>
          <w:rFonts w:ascii="SimSun" w:hint="eastAsia"/>
          <w:sz w:val="21"/>
          <w:lang w:eastAsia="zh-CN"/>
        </w:rPr>
        <w:t>(</w:t>
      </w:r>
      <w:r w:rsidRPr="00963F2A">
        <w:rPr>
          <w:rFonts w:ascii="SimSun"/>
          <w:sz w:val="21"/>
          <w:lang w:eastAsia="zh-CN"/>
        </w:rPr>
        <w:t>QMO</w:t>
      </w:r>
      <w:r w:rsidR="00371A96" w:rsidRPr="00963F2A">
        <w:rPr>
          <w:rFonts w:ascii="SimSun" w:hint="eastAsia"/>
          <w:sz w:val="21"/>
          <w:lang w:eastAsia="zh-CN"/>
        </w:rPr>
        <w:t>)</w:t>
      </w:r>
      <w:r w:rsidRPr="00963F2A">
        <w:rPr>
          <w:rFonts w:ascii="SimSun" w:hint="eastAsia"/>
          <w:sz w:val="21"/>
          <w:lang w:eastAsia="zh-CN"/>
        </w:rPr>
        <w:t>协调</w:t>
      </w:r>
      <w:r w:rsidRPr="00963F2A">
        <w:rPr>
          <w:rFonts w:ascii="SimSun"/>
          <w:sz w:val="21"/>
          <w:lang w:eastAsia="zh-CN"/>
        </w:rPr>
        <w:t>QMS</w:t>
      </w:r>
      <w:r w:rsidRPr="00963F2A">
        <w:rPr>
          <w:rFonts w:ascii="SimSun" w:hint="eastAsia"/>
          <w:sz w:val="21"/>
          <w:lang w:eastAsia="zh-CN"/>
        </w:rPr>
        <w:t>流程的开发、实施和维护。</w:t>
      </w:r>
      <w:r w:rsidRPr="00963F2A">
        <w:rPr>
          <w:rFonts w:ascii="SimSun"/>
          <w:sz w:val="21"/>
          <w:lang w:eastAsia="zh-CN"/>
        </w:rPr>
        <w:t>QMO</w:t>
      </w:r>
      <w:r w:rsidRPr="00963F2A">
        <w:rPr>
          <w:rFonts w:ascii="SimSun" w:hint="eastAsia"/>
          <w:sz w:val="21"/>
          <w:lang w:eastAsia="zh-CN"/>
        </w:rPr>
        <w:t>经过</w:t>
      </w:r>
      <w:r w:rsidRPr="00963F2A">
        <w:rPr>
          <w:rFonts w:ascii="SimSun"/>
          <w:sz w:val="21"/>
          <w:lang w:eastAsia="zh-CN"/>
        </w:rPr>
        <w:t>ISO</w:t>
      </w:r>
      <w:r w:rsidR="0019481A">
        <w:rPr>
          <w:rFonts w:ascii="SimSun"/>
          <w:sz w:val="21"/>
          <w:lang w:val="en-US" w:eastAsia="zh-CN"/>
        </w:rPr>
        <w:t> </w:t>
      </w:r>
      <w:r w:rsidRPr="00963F2A">
        <w:rPr>
          <w:rFonts w:ascii="SimSun"/>
          <w:sz w:val="21"/>
          <w:lang w:eastAsia="zh-CN"/>
        </w:rPr>
        <w:t>9001</w:t>
      </w:r>
      <w:r w:rsidRPr="00963F2A">
        <w:rPr>
          <w:rFonts w:ascii="SimSun" w:hint="eastAsia"/>
          <w:sz w:val="21"/>
          <w:lang w:eastAsia="zh-CN"/>
        </w:rPr>
        <w:t>文件和实施的正式培训，以及</w:t>
      </w:r>
      <w:r w:rsidRPr="00963F2A">
        <w:rPr>
          <w:rFonts w:ascii="SimSun"/>
          <w:sz w:val="21"/>
          <w:lang w:eastAsia="zh-CN"/>
        </w:rPr>
        <w:t>ISO</w:t>
      </w:r>
      <w:r w:rsidR="0019481A">
        <w:rPr>
          <w:rFonts w:ascii="SimSun"/>
          <w:sz w:val="21"/>
          <w:lang w:val="en-US" w:eastAsia="zh-CN"/>
        </w:rPr>
        <w:t> </w:t>
      </w:r>
      <w:r w:rsidRPr="00963F2A">
        <w:rPr>
          <w:rFonts w:ascii="SimSun"/>
          <w:sz w:val="21"/>
          <w:lang w:eastAsia="zh-CN"/>
        </w:rPr>
        <w:t>9001</w:t>
      </w:r>
      <w:r w:rsidRPr="00963F2A">
        <w:rPr>
          <w:rFonts w:ascii="SimSun" w:hint="eastAsia"/>
          <w:sz w:val="21"/>
          <w:lang w:eastAsia="zh-CN"/>
        </w:rPr>
        <w:t>内审员的培训。这两种课程使得</w:t>
      </w:r>
      <w:r w:rsidRPr="00963F2A">
        <w:rPr>
          <w:rFonts w:ascii="SimSun"/>
          <w:sz w:val="21"/>
          <w:lang w:eastAsia="zh-CN"/>
        </w:rPr>
        <w:t>QMO</w:t>
      </w:r>
      <w:r w:rsidRPr="00963F2A">
        <w:rPr>
          <w:rFonts w:ascii="SimSun" w:hint="eastAsia"/>
          <w:sz w:val="21"/>
          <w:lang w:eastAsia="zh-CN"/>
        </w:rPr>
        <w:t>成为具有专门技能可以进行有效的内部</w:t>
      </w:r>
      <w:r w:rsidRPr="00963F2A">
        <w:rPr>
          <w:rFonts w:ascii="SimSun"/>
          <w:sz w:val="21"/>
          <w:lang w:eastAsia="zh-CN"/>
        </w:rPr>
        <w:t>QMS</w:t>
      </w:r>
      <w:r w:rsidRPr="00963F2A">
        <w:rPr>
          <w:rFonts w:ascii="SimSun" w:hint="eastAsia"/>
          <w:sz w:val="21"/>
          <w:lang w:eastAsia="zh-CN"/>
        </w:rPr>
        <w:t>审核的组织。</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21" w:name="OLE_LINK34"/>
      <w:bookmarkStart w:id="22" w:name="OLE_LINK35"/>
      <w:bookmarkEnd w:id="19"/>
      <w:bookmarkEnd w:id="20"/>
      <w:r w:rsidRPr="00963F2A">
        <w:rPr>
          <w:rFonts w:ascii="SimSun"/>
          <w:sz w:val="21"/>
          <w:lang w:eastAsia="zh-CN"/>
        </w:rPr>
        <w:t>QMO</w:t>
      </w:r>
      <w:r w:rsidRPr="00963F2A">
        <w:rPr>
          <w:rFonts w:ascii="SimSun" w:hint="eastAsia"/>
          <w:sz w:val="21"/>
          <w:lang w:eastAsia="zh-CN"/>
        </w:rPr>
        <w:t>的组织架构如下图所示。</w:t>
      </w:r>
    </w:p>
    <w:bookmarkEnd w:id="21"/>
    <w:bookmarkEnd w:id="22"/>
    <w:p w:rsidR="005E500D" w:rsidRPr="00EA3791" w:rsidRDefault="00F968FA" w:rsidP="00EA3791">
      <w:pPr>
        <w:spacing w:afterLines="50" w:after="120" w:line="340" w:lineRule="atLeast"/>
        <w:jc w:val="center"/>
        <w:rPr>
          <w:rFonts w:ascii="SimSun"/>
          <w:sz w:val="21"/>
        </w:rPr>
      </w:pPr>
      <w:r w:rsidRPr="00F968FA">
        <w:rPr>
          <w:noProof/>
        </w:rPr>
        <w:drawing>
          <wp:inline distT="0" distB="0" distL="0" distR="0" wp14:anchorId="17A0CDC4" wp14:editId="0F028C22">
            <wp:extent cx="4552950" cy="305152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53061" cy="3051594"/>
                    </a:xfrm>
                    <a:prstGeom prst="rect">
                      <a:avLst/>
                    </a:prstGeom>
                    <a:noFill/>
                    <a:ln>
                      <a:noFill/>
                    </a:ln>
                  </pic:spPr>
                </pic:pic>
              </a:graphicData>
            </a:graphic>
          </wp:inline>
        </w:drawing>
      </w:r>
    </w:p>
    <w:p w:rsidR="005E500D" w:rsidRPr="00EA3791" w:rsidRDefault="005E500D" w:rsidP="00963F2A">
      <w:pPr>
        <w:spacing w:afterLines="50" w:after="120" w:line="340" w:lineRule="atLeast"/>
        <w:jc w:val="both"/>
        <w:rPr>
          <w:rFonts w:ascii="KaiTi" w:eastAsia="KaiTi" w:hAnsi="KaiTi"/>
          <w:i/>
          <w:sz w:val="21"/>
        </w:rPr>
      </w:pPr>
      <w:r w:rsidRPr="00EA3791">
        <w:rPr>
          <w:rFonts w:ascii="KaiTi" w:eastAsia="KaiTi" w:hAnsi="KaiTi" w:hint="eastAsia"/>
          <w:i/>
          <w:sz w:val="21"/>
        </w:rPr>
        <w:t>图</w:t>
      </w:r>
      <w:r w:rsidRPr="00EA3791">
        <w:rPr>
          <w:rFonts w:ascii="KaiTi" w:eastAsia="KaiTi" w:hAnsi="KaiTi"/>
          <w:i/>
          <w:sz w:val="21"/>
        </w:rPr>
        <w:t>1</w:t>
      </w:r>
      <w:r w:rsidRPr="00EA3791">
        <w:rPr>
          <w:rFonts w:ascii="KaiTi" w:eastAsia="KaiTi" w:hAnsi="KaiTi" w:hint="eastAsia"/>
          <w:i/>
          <w:sz w:val="21"/>
        </w:rPr>
        <w:t>：检索和审查部门质量管理办公室的组织架构</w:t>
      </w:r>
    </w:p>
    <w:p w:rsidR="005E500D" w:rsidRPr="00963F2A" w:rsidRDefault="005E500D" w:rsidP="00963F2A">
      <w:pPr>
        <w:spacing w:afterLines="50" w:after="120" w:line="340" w:lineRule="atLeast"/>
        <w:jc w:val="both"/>
        <w:rPr>
          <w:rFonts w:ascii="SimSun"/>
          <w:sz w:val="21"/>
        </w:rPr>
      </w:pPr>
    </w:p>
    <w:p w:rsidR="005E500D" w:rsidRPr="00963F2A" w:rsidRDefault="005E500D" w:rsidP="00963F2A">
      <w:pPr>
        <w:spacing w:afterLines="50" w:after="120" w:line="340" w:lineRule="atLeast"/>
        <w:jc w:val="both"/>
        <w:rPr>
          <w:rFonts w:ascii="SimSun"/>
          <w:sz w:val="21"/>
        </w:rPr>
        <w:sectPr w:rsidR="005E500D" w:rsidRPr="00963F2A">
          <w:headerReference w:type="default" r:id="rId21"/>
          <w:endnotePr>
            <w:numFmt w:val="decimal"/>
          </w:endnotePr>
          <w:type w:val="continuous"/>
          <w:pgSz w:w="11907" w:h="16840"/>
          <w:pgMar w:top="567" w:right="1134" w:bottom="1418" w:left="1418" w:header="510" w:footer="1021" w:gutter="0"/>
          <w:cols w:space="720"/>
          <w:formProt w:val="0"/>
          <w:titlePg/>
          <w:docGrid w:linePitch="299"/>
        </w:sectPr>
      </w:pPr>
    </w:p>
    <w:p w:rsidR="005E500D" w:rsidRPr="00EA3791" w:rsidRDefault="005E500D" w:rsidP="00963F2A">
      <w:pPr>
        <w:pStyle w:val="GuidanceNumbered"/>
        <w:spacing w:afterLines="50" w:line="340" w:lineRule="atLeast"/>
        <w:jc w:val="both"/>
        <w:rPr>
          <w:rFonts w:ascii="KaiTi" w:eastAsia="KaiTi" w:hAnsi="KaiTi"/>
          <w:sz w:val="21"/>
          <w:lang w:eastAsia="zh-CN"/>
        </w:rPr>
      </w:pPr>
      <w:bookmarkStart w:id="23" w:name="OLE_LINK36"/>
      <w:bookmarkStart w:id="24" w:name="OLE_LINK37"/>
      <w:r w:rsidRPr="00EA3791">
        <w:rPr>
          <w:rFonts w:ascii="KaiTi" w:eastAsia="KaiTi" w:hAnsi="KaiTi"/>
          <w:sz w:val="21"/>
          <w:lang w:eastAsia="zh-CN"/>
        </w:rPr>
        <w:lastRenderedPageBreak/>
        <w:t>21.05</w:t>
      </w:r>
      <w:r w:rsidR="00EA3791" w:rsidRPr="00EA3791">
        <w:rPr>
          <w:rFonts w:ascii="KaiTi" w:eastAsia="KaiTi" w:hAnsi="KaiTi" w:hint="eastAsia"/>
          <w:sz w:val="21"/>
          <w:lang w:eastAsia="zh-CN"/>
        </w:rPr>
        <w:tab/>
      </w:r>
      <w:r w:rsidRPr="00EA3791">
        <w:rPr>
          <w:rFonts w:ascii="KaiTi" w:eastAsia="KaiTi" w:hAnsi="KaiTi" w:hint="eastAsia"/>
          <w:sz w:val="21"/>
          <w:lang w:eastAsia="zh-CN"/>
        </w:rPr>
        <w:t>指示</w:t>
      </w:r>
      <w:r w:rsidR="00371A96" w:rsidRPr="00EA3791">
        <w:rPr>
          <w:rFonts w:ascii="KaiTi" w:eastAsia="KaiTi" w:hAnsi="KaiTi" w:hint="eastAsia"/>
          <w:sz w:val="21"/>
          <w:lang w:eastAsia="zh-CN"/>
        </w:rPr>
        <w:t>(</w:t>
      </w:r>
      <w:r w:rsidRPr="00EA3791">
        <w:rPr>
          <w:rFonts w:ascii="KaiTi" w:eastAsia="KaiTi" w:hAnsi="KaiTi" w:hint="eastAsia"/>
          <w:sz w:val="21"/>
          <w:lang w:eastAsia="zh-CN"/>
        </w:rPr>
        <w:t>例如，通过表格</w:t>
      </w:r>
      <w:r w:rsidR="00371A96" w:rsidRPr="00EA3791">
        <w:rPr>
          <w:rFonts w:ascii="KaiTi" w:eastAsia="KaiTi" w:hAnsi="KaiTi" w:hint="eastAsia"/>
          <w:sz w:val="21"/>
          <w:lang w:eastAsia="zh-CN"/>
        </w:rPr>
        <w:t>)</w:t>
      </w:r>
      <w:r w:rsidRPr="00EA3791">
        <w:rPr>
          <w:rFonts w:ascii="KaiTi" w:eastAsia="KaiTi" w:hAnsi="KaiTi" w:hint="eastAsia"/>
          <w:sz w:val="21"/>
          <w:lang w:eastAsia="zh-CN"/>
        </w:rPr>
        <w:t>该单位的</w:t>
      </w:r>
      <w:r w:rsidRPr="00EA3791">
        <w:rPr>
          <w:rFonts w:ascii="KaiTi" w:eastAsia="KaiTi" w:hAnsi="KaiTi"/>
          <w:sz w:val="21"/>
          <w:lang w:eastAsia="zh-CN"/>
        </w:rPr>
        <w:t>QMS</w:t>
      </w:r>
      <w:r w:rsidRPr="00EA3791">
        <w:rPr>
          <w:rFonts w:ascii="KaiTi" w:eastAsia="KaiTi" w:hAnsi="KaiTi" w:hint="eastAsia"/>
          <w:sz w:val="21"/>
          <w:lang w:eastAsia="zh-CN"/>
        </w:rPr>
        <w:t>和国际检索和初步审查指南第</w:t>
      </w:r>
      <w:r w:rsidRPr="00EA3791">
        <w:rPr>
          <w:rFonts w:ascii="KaiTi" w:eastAsia="KaiTi" w:hAnsi="KaiTi"/>
          <w:sz w:val="21"/>
          <w:lang w:eastAsia="zh-CN"/>
        </w:rPr>
        <w:t>21</w:t>
      </w:r>
      <w:r w:rsidRPr="00EA3791">
        <w:rPr>
          <w:rFonts w:ascii="KaiTi" w:eastAsia="KaiTi" w:hAnsi="KaiTi" w:hint="eastAsia"/>
          <w:sz w:val="21"/>
          <w:lang w:eastAsia="zh-CN"/>
        </w:rPr>
        <w:t>章的要求之间的相容程度。或者，表明该单位尚未符合这些要求。</w:t>
      </w:r>
      <w:r w:rsidR="00371A96" w:rsidRPr="00EA3791">
        <w:rPr>
          <w:rFonts w:ascii="KaiTi" w:eastAsia="KaiTi" w:hAnsi="KaiTi" w:hint="eastAsia"/>
          <w:sz w:val="21"/>
          <w:lang w:eastAsia="zh-CN"/>
        </w:rPr>
        <w:t>)</w:t>
      </w:r>
    </w:p>
    <w:bookmarkEnd w:id="23"/>
    <w:bookmarkEnd w:id="24"/>
    <w:p w:rsidR="005E500D" w:rsidRPr="00963F2A" w:rsidRDefault="005E500D" w:rsidP="00963F2A">
      <w:pPr>
        <w:keepNext/>
        <w:keepLines/>
        <w:spacing w:afterLines="50" w:after="120" w:line="340" w:lineRule="atLeast"/>
        <w:jc w:val="both"/>
        <w:rPr>
          <w:rFonts w:ascii="SimSun"/>
          <w:sz w:val="21"/>
        </w:rPr>
      </w:pPr>
    </w:p>
    <w:p w:rsidR="005E500D" w:rsidRPr="00963F2A" w:rsidRDefault="005E500D" w:rsidP="00963F2A">
      <w:pPr>
        <w:keepNext/>
        <w:keepLines/>
        <w:spacing w:afterLines="50" w:after="120" w:line="340" w:lineRule="atLeast"/>
        <w:jc w:val="both"/>
        <w:rPr>
          <w:rFonts w:ascii="SimSun"/>
          <w:sz w:val="21"/>
        </w:rPr>
        <w:sectPr w:rsidR="005E500D" w:rsidRPr="00963F2A">
          <w:endnotePr>
            <w:numFmt w:val="decimal"/>
          </w:endnotePr>
          <w:type w:val="continuous"/>
          <w:pgSz w:w="11907" w:h="16840"/>
          <w:pgMar w:top="567" w:right="1134" w:bottom="1418" w:left="1418" w:header="510" w:footer="1021" w:gutter="0"/>
          <w:cols w:space="720"/>
          <w:titlePg/>
          <w:rtlGutter/>
          <w:docGrid w:linePitch="299"/>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876"/>
        <w:gridCol w:w="644"/>
        <w:gridCol w:w="5200"/>
        <w:gridCol w:w="992"/>
        <w:gridCol w:w="992"/>
        <w:gridCol w:w="765"/>
      </w:tblGrid>
      <w:tr w:rsidR="005E500D" w:rsidRPr="004038B8" w:rsidTr="00B94E9C">
        <w:trPr>
          <w:cantSplit/>
          <w:tblHeader/>
        </w:trPr>
        <w:tc>
          <w:tcPr>
            <w:tcW w:w="6720" w:type="dxa"/>
            <w:gridSpan w:val="3"/>
            <w:tcBorders>
              <w:top w:val="single" w:sz="4" w:space="0" w:color="auto"/>
              <w:left w:val="single" w:sz="4" w:space="0" w:color="auto"/>
              <w:bottom w:val="nil"/>
              <w:right w:val="single" w:sz="4" w:space="0" w:color="auto"/>
            </w:tcBorders>
          </w:tcPr>
          <w:p w:rsidR="005E500D" w:rsidRPr="004038B8" w:rsidRDefault="005E500D" w:rsidP="00B94E9C">
            <w:pPr>
              <w:keepNext/>
              <w:keepLines/>
              <w:spacing w:beforeLines="30" w:before="72" w:afterLines="30" w:after="72"/>
              <w:jc w:val="both"/>
              <w:rPr>
                <w:rFonts w:ascii="SimSun"/>
                <w:sz w:val="21"/>
              </w:rPr>
            </w:pPr>
            <w:r w:rsidRPr="004038B8">
              <w:rPr>
                <w:rFonts w:ascii="SimSun" w:hint="eastAsia"/>
                <w:sz w:val="21"/>
              </w:rPr>
              <w:lastRenderedPageBreak/>
              <w:t>第</w:t>
            </w:r>
            <w:r w:rsidRPr="004038B8">
              <w:rPr>
                <w:rFonts w:ascii="SimSun"/>
                <w:sz w:val="21"/>
              </w:rPr>
              <w:t>21</w:t>
            </w:r>
            <w:r w:rsidRPr="004038B8">
              <w:rPr>
                <w:rFonts w:ascii="SimSun" w:hint="eastAsia"/>
                <w:sz w:val="21"/>
              </w:rPr>
              <w:t>章的要求</w:t>
            </w:r>
          </w:p>
        </w:tc>
        <w:tc>
          <w:tcPr>
            <w:tcW w:w="2749" w:type="dxa"/>
            <w:gridSpan w:val="3"/>
            <w:tcBorders>
              <w:top w:val="single" w:sz="4" w:space="0" w:color="auto"/>
              <w:left w:val="single" w:sz="4" w:space="0" w:color="auto"/>
              <w:bottom w:val="single" w:sz="4" w:space="0" w:color="auto"/>
              <w:right w:val="single" w:sz="4" w:space="0" w:color="auto"/>
            </w:tcBorders>
          </w:tcPr>
          <w:p w:rsidR="005E500D" w:rsidRPr="004038B8" w:rsidRDefault="005E500D" w:rsidP="00B94E9C">
            <w:pPr>
              <w:keepNext/>
              <w:keepLines/>
              <w:spacing w:beforeLines="30" w:before="72" w:afterLines="30" w:after="72"/>
              <w:jc w:val="both"/>
              <w:rPr>
                <w:rFonts w:ascii="SimSun"/>
                <w:sz w:val="21"/>
              </w:rPr>
            </w:pPr>
            <w:r w:rsidRPr="004038B8">
              <w:rPr>
                <w:rFonts w:ascii="SimSun" w:hint="eastAsia"/>
                <w:sz w:val="21"/>
              </w:rPr>
              <w:t>符合程度</w:t>
            </w:r>
          </w:p>
        </w:tc>
      </w:tr>
      <w:tr w:rsidR="005E500D" w:rsidRPr="004038B8" w:rsidTr="00B94E9C">
        <w:trPr>
          <w:cantSplit/>
          <w:tblHeader/>
        </w:trPr>
        <w:tc>
          <w:tcPr>
            <w:tcW w:w="876" w:type="dxa"/>
            <w:tcBorders>
              <w:top w:val="nil"/>
              <w:left w:val="single" w:sz="4" w:space="0" w:color="auto"/>
              <w:bottom w:val="single" w:sz="4" w:space="0" w:color="auto"/>
              <w:right w:val="nil"/>
            </w:tcBorders>
          </w:tcPr>
          <w:p w:rsidR="005E500D" w:rsidRPr="004038B8" w:rsidRDefault="005E500D" w:rsidP="00B94E9C">
            <w:pPr>
              <w:keepNext/>
              <w:keepLines/>
              <w:spacing w:beforeLines="30" w:before="72" w:afterLines="30" w:after="72"/>
              <w:jc w:val="both"/>
              <w:rPr>
                <w:rFonts w:ascii="SimSun"/>
                <w:sz w:val="21"/>
              </w:rPr>
            </w:pPr>
          </w:p>
        </w:tc>
        <w:tc>
          <w:tcPr>
            <w:tcW w:w="644" w:type="dxa"/>
            <w:tcBorders>
              <w:top w:val="nil"/>
              <w:left w:val="nil"/>
              <w:bottom w:val="single" w:sz="4" w:space="0" w:color="auto"/>
              <w:right w:val="nil"/>
            </w:tcBorders>
          </w:tcPr>
          <w:p w:rsidR="005E500D" w:rsidRPr="004038B8" w:rsidRDefault="005E500D" w:rsidP="00B94E9C">
            <w:pPr>
              <w:keepNext/>
              <w:keepLines/>
              <w:spacing w:beforeLines="30" w:before="72" w:afterLines="30" w:after="72"/>
              <w:jc w:val="both"/>
              <w:rPr>
                <w:rFonts w:ascii="SimSun"/>
                <w:sz w:val="21"/>
              </w:rPr>
            </w:pPr>
          </w:p>
        </w:tc>
        <w:tc>
          <w:tcPr>
            <w:tcW w:w="5200" w:type="dxa"/>
            <w:tcBorders>
              <w:top w:val="nil"/>
              <w:left w:val="nil"/>
              <w:bottom w:val="single" w:sz="4" w:space="0" w:color="auto"/>
              <w:right w:val="single" w:sz="4" w:space="0" w:color="auto"/>
            </w:tcBorders>
          </w:tcPr>
          <w:p w:rsidR="005E500D" w:rsidRPr="004038B8" w:rsidRDefault="005E500D" w:rsidP="00B94E9C">
            <w:pPr>
              <w:keepNext/>
              <w:keepLines/>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B94E9C">
            <w:pPr>
              <w:keepNext/>
              <w:keepLines/>
              <w:spacing w:beforeLines="30" w:before="72" w:afterLines="30" w:after="72"/>
              <w:jc w:val="both"/>
              <w:rPr>
                <w:rFonts w:ascii="SimSun"/>
                <w:sz w:val="21"/>
              </w:rPr>
            </w:pPr>
            <w:r w:rsidRPr="004038B8">
              <w:rPr>
                <w:rFonts w:ascii="SimSun" w:hint="eastAsia"/>
                <w:sz w:val="21"/>
              </w:rPr>
              <w:t>完全符合</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B94E9C">
            <w:pPr>
              <w:keepNext/>
              <w:keepLines/>
              <w:spacing w:beforeLines="30" w:before="72" w:afterLines="30" w:after="72"/>
              <w:jc w:val="both"/>
              <w:rPr>
                <w:rFonts w:ascii="SimSun"/>
                <w:sz w:val="21"/>
              </w:rPr>
            </w:pPr>
            <w:r w:rsidRPr="004038B8">
              <w:rPr>
                <w:rFonts w:ascii="SimSun" w:hint="eastAsia"/>
                <w:sz w:val="21"/>
              </w:rPr>
              <w:t>部分符合</w:t>
            </w: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B94E9C">
            <w:pPr>
              <w:keepNext/>
              <w:keepLines/>
              <w:spacing w:beforeLines="30" w:before="72" w:afterLines="30" w:after="72"/>
              <w:jc w:val="both"/>
              <w:rPr>
                <w:rFonts w:ascii="SimSun"/>
                <w:sz w:val="21"/>
              </w:rPr>
            </w:pPr>
            <w:r w:rsidRPr="004038B8">
              <w:rPr>
                <w:rFonts w:ascii="SimSun" w:hint="eastAsia"/>
                <w:sz w:val="21"/>
              </w:rPr>
              <w:t>不符合</w:t>
            </w: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t>21.04</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hint="eastAsia"/>
                <w:sz w:val="21"/>
              </w:rPr>
              <w:t>质量政策的有效性</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hint="eastAsia"/>
                <w:sz w:val="21"/>
              </w:rPr>
              <w:t>为</w:t>
            </w:r>
            <w:r w:rsidRPr="004038B8">
              <w:rPr>
                <w:rFonts w:ascii="SimSun"/>
                <w:sz w:val="21"/>
              </w:rPr>
              <w:t>QMS</w:t>
            </w:r>
            <w:r w:rsidRPr="004038B8">
              <w:rPr>
                <w:rFonts w:ascii="SimSun" w:hint="eastAsia"/>
                <w:sz w:val="21"/>
              </w:rPr>
              <w:t>责任确定的角色和名称</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hint="eastAsia"/>
                <w:sz w:val="21"/>
              </w:rPr>
              <w:t>可得到的组织架构图</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keepNext/>
              <w:keepLines/>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21.05</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建立了第</w:t>
            </w:r>
            <w:r w:rsidRPr="004038B8">
              <w:rPr>
                <w:rFonts w:ascii="SimSun"/>
                <w:sz w:val="21"/>
              </w:rPr>
              <w:t>21</w:t>
            </w:r>
            <w:r w:rsidRPr="004038B8">
              <w:rPr>
                <w:rFonts w:ascii="SimSun" w:hint="eastAsia"/>
                <w:sz w:val="21"/>
              </w:rPr>
              <w:t>章与</w:t>
            </w:r>
            <w:r w:rsidRPr="004038B8">
              <w:rPr>
                <w:rFonts w:ascii="SimSun"/>
                <w:sz w:val="21"/>
              </w:rPr>
              <w:t>QMS</w:t>
            </w:r>
            <w:r w:rsidRPr="004038B8">
              <w:rPr>
                <w:rFonts w:ascii="SimSun" w:hint="eastAsia"/>
                <w:sz w:val="21"/>
              </w:rPr>
              <w:t>的相容性</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21.06</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确保</w:t>
            </w:r>
            <w:r w:rsidRPr="004038B8">
              <w:rPr>
                <w:rFonts w:ascii="SimSun"/>
                <w:sz w:val="21"/>
              </w:rPr>
              <w:t>QMS</w:t>
            </w:r>
            <w:r w:rsidRPr="004038B8">
              <w:rPr>
                <w:rFonts w:ascii="SimSun" w:hint="eastAsia"/>
                <w:sz w:val="21"/>
              </w:rPr>
              <w:t>有效性的机制</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持续改进过程的控制</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21.07</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管理层与员工之间关于本标准的沟通</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25" w:name="_Hlk394306095"/>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PCT</w:t>
            </w:r>
            <w:r w:rsidRPr="004038B8">
              <w:rPr>
                <w:rFonts w:ascii="SimSun" w:hint="eastAsia"/>
                <w:sz w:val="21"/>
              </w:rPr>
              <w:t>指南和该单位</w:t>
            </w:r>
            <w:r w:rsidRPr="004038B8">
              <w:rPr>
                <w:rFonts w:ascii="SimSun"/>
                <w:sz w:val="21"/>
              </w:rPr>
              <w:t>QMS</w:t>
            </w:r>
            <w:r w:rsidRPr="004038B8">
              <w:rPr>
                <w:rFonts w:ascii="SimSun" w:hint="eastAsia"/>
                <w:sz w:val="21"/>
              </w:rPr>
              <w:t>之间的一致性</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25"/>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21.08</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进行管理层审视</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质量目标的审视</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在整个单位内的质量目标交流</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21.09</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QMS</w:t>
            </w:r>
            <w:r w:rsidRPr="004038B8">
              <w:rPr>
                <w:rFonts w:ascii="SimSun" w:hint="eastAsia"/>
                <w:sz w:val="21"/>
              </w:rPr>
              <w:t>年度内部审视成绩</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0D1889">
              <w:rPr>
                <w:rFonts w:ascii="SimSun" w:hint="eastAsia"/>
                <w:sz w:val="21"/>
              </w:rPr>
              <w:tab/>
            </w:r>
            <w:r w:rsidRPr="004038B8">
              <w:rPr>
                <w:rFonts w:ascii="SimSun" w:hint="eastAsia"/>
                <w:sz w:val="21"/>
              </w:rPr>
              <w:t>第</w:t>
            </w:r>
            <w:r w:rsidRPr="004038B8">
              <w:rPr>
                <w:rFonts w:ascii="SimSun"/>
                <w:sz w:val="21"/>
              </w:rPr>
              <w:t>21</w:t>
            </w:r>
            <w:r w:rsidRPr="004038B8">
              <w:rPr>
                <w:rFonts w:ascii="SimSun" w:hint="eastAsia"/>
                <w:sz w:val="21"/>
              </w:rPr>
              <w:t>章基础上确定</w:t>
            </w:r>
            <w:r w:rsidRPr="004038B8">
              <w:rPr>
                <w:rFonts w:ascii="SimSun"/>
                <w:sz w:val="21"/>
              </w:rPr>
              <w:t>QMS</w:t>
            </w:r>
            <w:r w:rsidRPr="004038B8">
              <w:rPr>
                <w:rFonts w:ascii="SimSun" w:hint="eastAsia"/>
                <w:sz w:val="21"/>
              </w:rPr>
              <w:t>的范围</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(ii)</w:t>
            </w:r>
            <w:r w:rsidR="000D1889">
              <w:rPr>
                <w:rFonts w:ascii="SimSun" w:hint="eastAsia"/>
                <w:sz w:val="21"/>
              </w:rPr>
              <w:tab/>
            </w:r>
            <w:r w:rsidRPr="004038B8">
              <w:rPr>
                <w:rFonts w:ascii="SimSun" w:hint="eastAsia"/>
                <w:sz w:val="21"/>
              </w:rPr>
              <w:t>确定检索</w:t>
            </w:r>
            <w:r w:rsidRPr="004038B8">
              <w:rPr>
                <w:rFonts w:ascii="SimSun"/>
                <w:sz w:val="21"/>
              </w:rPr>
              <w:t>和审查遵循PCT</w:t>
            </w:r>
            <w:r w:rsidRPr="004038B8">
              <w:rPr>
                <w:rFonts w:ascii="SimSun" w:hint="eastAsia"/>
                <w:sz w:val="21"/>
              </w:rPr>
              <w:t>指南的程度</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客观和透明的方式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(d)</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使用包含</w:t>
            </w:r>
            <w:proofErr w:type="gramStart"/>
            <w:r w:rsidRPr="004038B8">
              <w:rPr>
                <w:rFonts w:ascii="SimSun" w:hint="eastAsia"/>
                <w:sz w:val="21"/>
              </w:rPr>
              <w:t>基于第</w:t>
            </w:r>
            <w:r w:rsidRPr="004038B8">
              <w:rPr>
                <w:rFonts w:ascii="SimSun"/>
                <w:sz w:val="21"/>
              </w:rPr>
              <w:t>21</w:t>
            </w:r>
            <w:proofErr w:type="gramEnd"/>
            <w:r w:rsidRPr="004038B8">
              <w:rPr>
                <w:rFonts w:ascii="SimSun"/>
                <w:sz w:val="21"/>
              </w:rPr>
              <w:t>.17</w:t>
            </w:r>
            <w:r w:rsidRPr="004038B8">
              <w:rPr>
                <w:rFonts w:ascii="SimSun" w:hint="eastAsia"/>
                <w:sz w:val="21"/>
              </w:rPr>
              <w:t>段信息的输入信息</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(e)</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记录结果</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21.10</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保证监控并适应实际工作量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21.11</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确保工作人员的数量的适当基础设施</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DC24A0" w:rsidRDefault="00DC24A0" w:rsidP="006E6C18">
            <w:pPr>
              <w:tabs>
                <w:tab w:val="left" w:pos="748"/>
              </w:tabs>
              <w:spacing w:beforeLines="30" w:before="72" w:afterLines="30" w:after="72"/>
              <w:ind w:leftChars="18" w:left="181" w:hangingChars="67" w:hanging="141"/>
              <w:jc w:val="both"/>
              <w:rPr>
                <w:rFonts w:ascii="SimSun"/>
                <w:sz w:val="21"/>
              </w:rPr>
            </w:pPr>
            <w:r w:rsidRPr="00DC24A0">
              <w:rPr>
                <w:rFonts w:ascii="SimSun" w:hint="eastAsia"/>
                <w:sz w:val="21"/>
              </w:rPr>
              <w:t>(i</w:t>
            </w:r>
            <w:r w:rsidR="006E6C18">
              <w:rPr>
                <w:rFonts w:ascii="SimSun" w:hint="eastAsia"/>
                <w:sz w:val="21"/>
              </w:rPr>
              <w:t>)</w:t>
            </w:r>
            <w:r w:rsidR="006E6C18">
              <w:rPr>
                <w:rFonts w:ascii="SimSun"/>
                <w:sz w:val="21"/>
              </w:rPr>
              <w:tab/>
            </w:r>
            <w:r w:rsidR="005E500D" w:rsidRPr="00DC24A0">
              <w:rPr>
                <w:rFonts w:ascii="SimSun" w:hint="eastAsia"/>
                <w:sz w:val="21"/>
              </w:rPr>
              <w:t>足以应对工作的涌入</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DC24A0" w:rsidP="006E6C18">
            <w:pPr>
              <w:tabs>
                <w:tab w:val="left" w:pos="465"/>
                <w:tab w:val="left" w:pos="748"/>
              </w:tabs>
              <w:spacing w:beforeLines="30" w:before="72" w:afterLines="30" w:after="72"/>
              <w:ind w:leftChars="18" w:left="181" w:hangingChars="67" w:hanging="141"/>
              <w:jc w:val="both"/>
              <w:rPr>
                <w:rFonts w:ascii="SimSun"/>
                <w:b/>
                <w:sz w:val="21"/>
              </w:rPr>
            </w:pPr>
            <w:r>
              <w:rPr>
                <w:rFonts w:ascii="SimSun" w:hint="eastAsia"/>
                <w:sz w:val="21"/>
              </w:rPr>
              <w:t>(ii)</w:t>
            </w:r>
            <w:r>
              <w:rPr>
                <w:rFonts w:ascii="SimSun"/>
                <w:sz w:val="21"/>
              </w:rPr>
              <w:tab/>
            </w:r>
            <w:r w:rsidR="006E6C18">
              <w:rPr>
                <w:rFonts w:ascii="SimSun" w:hint="eastAsia"/>
                <w:sz w:val="21"/>
              </w:rPr>
              <w:tab/>
            </w:r>
            <w:r w:rsidR="005E500D" w:rsidRPr="004038B8">
              <w:rPr>
                <w:rFonts w:ascii="SimSun" w:hint="eastAsia"/>
                <w:sz w:val="21"/>
              </w:rPr>
              <w:t>在所有技术领域，维持检索和审查的技术资格</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DC24A0" w:rsidP="00DC24A0">
            <w:pPr>
              <w:tabs>
                <w:tab w:val="left" w:pos="465"/>
                <w:tab w:val="left" w:pos="748"/>
              </w:tabs>
              <w:spacing w:beforeLines="30" w:before="72" w:afterLines="30" w:after="72"/>
              <w:ind w:leftChars="18" w:left="181" w:hangingChars="67" w:hanging="141"/>
              <w:jc w:val="both"/>
              <w:rPr>
                <w:rFonts w:ascii="SimSun"/>
                <w:b/>
                <w:sz w:val="21"/>
              </w:rPr>
            </w:pPr>
            <w:r>
              <w:rPr>
                <w:rFonts w:ascii="SimSun" w:hint="eastAsia"/>
                <w:sz w:val="21"/>
              </w:rPr>
              <w:t>(iii)</w:t>
            </w:r>
            <w:r>
              <w:rPr>
                <w:rFonts w:ascii="SimSun"/>
                <w:sz w:val="21"/>
              </w:rPr>
              <w:tab/>
            </w:r>
            <w:r w:rsidR="005E500D" w:rsidRPr="004038B8">
              <w:rPr>
                <w:rFonts w:ascii="SimSun" w:hint="eastAsia"/>
                <w:sz w:val="21"/>
              </w:rPr>
              <w:t>维持根据细则第</w:t>
            </w:r>
            <w:r w:rsidR="005E500D" w:rsidRPr="004038B8">
              <w:rPr>
                <w:rFonts w:ascii="SimSun"/>
                <w:sz w:val="21"/>
              </w:rPr>
              <w:t>34</w:t>
            </w:r>
            <w:r w:rsidR="005E500D" w:rsidRPr="004038B8">
              <w:rPr>
                <w:rFonts w:ascii="SimSun" w:hint="eastAsia"/>
                <w:sz w:val="21"/>
              </w:rPr>
              <w:t>条需要理解的语言的相关工</w:t>
            </w:r>
            <w:r w:rsidR="000D1889">
              <w:rPr>
                <w:rFonts w:ascii="SimSun"/>
                <w:sz w:val="21"/>
              </w:rPr>
              <w:t>‍</w:t>
            </w:r>
            <w:r w:rsidR="005E500D" w:rsidRPr="004038B8">
              <w:rPr>
                <w:rFonts w:ascii="SimSun" w:hint="eastAsia"/>
                <w:sz w:val="21"/>
              </w:rPr>
              <w:t>具</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26" w:name="_Hlk394339559"/>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273DC0" w:rsidP="00273DC0">
            <w:pPr>
              <w:tabs>
                <w:tab w:val="left" w:pos="748"/>
              </w:tabs>
              <w:spacing w:beforeLines="30" w:before="72" w:afterLines="30" w:after="72"/>
              <w:ind w:leftChars="18" w:left="181" w:hangingChars="67" w:hanging="141"/>
              <w:jc w:val="both"/>
              <w:rPr>
                <w:rFonts w:ascii="SimSun"/>
                <w:sz w:val="21"/>
              </w:rPr>
            </w:pPr>
            <w:r w:rsidRPr="00DC24A0">
              <w:rPr>
                <w:rFonts w:ascii="SimSun" w:hint="eastAsia"/>
                <w:sz w:val="21"/>
              </w:rPr>
              <w:t>(i</w:t>
            </w:r>
            <w:r>
              <w:rPr>
                <w:rFonts w:ascii="SimSun" w:hint="eastAsia"/>
                <w:sz w:val="21"/>
              </w:rPr>
              <w:t>)</w:t>
            </w:r>
            <w:r>
              <w:rPr>
                <w:rFonts w:ascii="SimSun"/>
                <w:sz w:val="21"/>
              </w:rPr>
              <w:tab/>
            </w:r>
            <w:r w:rsidR="005E500D" w:rsidRPr="004038B8">
              <w:rPr>
                <w:rFonts w:ascii="SimSun" w:hint="eastAsia"/>
                <w:sz w:val="21"/>
              </w:rPr>
              <w:t>提供一定数量熟练管理人员的基础设施</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26"/>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0D1889" w:rsidRDefault="00273DC0" w:rsidP="00273DC0">
            <w:pPr>
              <w:tabs>
                <w:tab w:val="left" w:pos="748"/>
              </w:tabs>
              <w:spacing w:beforeLines="30" w:before="72" w:afterLines="30" w:after="72"/>
              <w:ind w:leftChars="18" w:left="181" w:hangingChars="67" w:hanging="141"/>
              <w:jc w:val="both"/>
              <w:rPr>
                <w:rFonts w:ascii="SimSun"/>
                <w:sz w:val="21"/>
              </w:rPr>
            </w:pPr>
            <w:r>
              <w:rPr>
                <w:rFonts w:ascii="SimSun" w:hint="eastAsia"/>
                <w:sz w:val="21"/>
              </w:rPr>
              <w:t>(ii)</w:t>
            </w:r>
            <w:r>
              <w:rPr>
                <w:rFonts w:ascii="SimSun"/>
                <w:sz w:val="21"/>
              </w:rPr>
              <w:tab/>
            </w:r>
            <w:r w:rsidR="005E500D" w:rsidRPr="000D1889">
              <w:rPr>
                <w:rFonts w:ascii="SimSun" w:hint="eastAsia"/>
                <w:sz w:val="21"/>
              </w:rPr>
              <w:t>在一定程度上支持技术资格的员工</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0D1889" w:rsidRDefault="005E500D" w:rsidP="00273DC0">
            <w:pPr>
              <w:tabs>
                <w:tab w:val="left" w:pos="748"/>
              </w:tabs>
              <w:spacing w:beforeLines="30" w:before="72" w:afterLines="30" w:after="72"/>
              <w:ind w:leftChars="18" w:left="181" w:hangingChars="67" w:hanging="141"/>
              <w:jc w:val="both"/>
              <w:rPr>
                <w:rFonts w:ascii="SimSun"/>
                <w:sz w:val="21"/>
              </w:rPr>
            </w:pPr>
            <w:r w:rsidRPr="000D1889">
              <w:rPr>
                <w:rFonts w:ascii="SimSun" w:hint="eastAsia"/>
                <w:sz w:val="21"/>
              </w:rPr>
              <w:t>文档记录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21.12</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0D1889">
              <w:rPr>
                <w:rFonts w:ascii="SimSun" w:hint="eastAsia"/>
                <w:sz w:val="21"/>
              </w:rPr>
              <w:tab/>
            </w:r>
            <w:r w:rsidRPr="004038B8">
              <w:rPr>
                <w:rFonts w:ascii="SimSun" w:hint="eastAsia"/>
                <w:sz w:val="21"/>
              </w:rPr>
              <w:t>确保适当的设备来进行检索和审查</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0D1889" w:rsidRDefault="000A24F9" w:rsidP="000A24F9">
            <w:pPr>
              <w:spacing w:beforeLines="30" w:before="72" w:afterLines="30" w:after="72"/>
              <w:jc w:val="both"/>
              <w:rPr>
                <w:rFonts w:ascii="SimSun"/>
                <w:sz w:val="21"/>
              </w:rPr>
            </w:pPr>
            <w:r>
              <w:rPr>
                <w:rFonts w:ascii="SimSun" w:hint="eastAsia"/>
                <w:sz w:val="21"/>
              </w:rPr>
              <w:t>(ii)</w:t>
            </w:r>
            <w:r>
              <w:rPr>
                <w:rFonts w:ascii="SimSun"/>
                <w:sz w:val="21"/>
              </w:rPr>
              <w:tab/>
            </w:r>
            <w:r w:rsidR="005E500D" w:rsidRPr="000D1889">
              <w:rPr>
                <w:rFonts w:ascii="SimSun" w:hint="eastAsia"/>
                <w:sz w:val="21"/>
              </w:rPr>
              <w:t>确保根据细则第</w:t>
            </w:r>
            <w:r w:rsidR="005E500D" w:rsidRPr="000D1889">
              <w:rPr>
                <w:rFonts w:ascii="SimSun"/>
                <w:sz w:val="21"/>
              </w:rPr>
              <w:t>34</w:t>
            </w:r>
            <w:r w:rsidR="005E500D" w:rsidRPr="000D1889">
              <w:rPr>
                <w:rFonts w:ascii="SimSun" w:hint="eastAsia"/>
                <w:sz w:val="21"/>
              </w:rPr>
              <w:t>条规定的文档记录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0D1889">
              <w:rPr>
                <w:rFonts w:ascii="SimSun" w:hint="eastAsia"/>
                <w:sz w:val="21"/>
              </w:rPr>
              <w:tab/>
            </w:r>
            <w:r w:rsidRPr="004038B8">
              <w:rPr>
                <w:rFonts w:ascii="SimSun" w:hint="eastAsia"/>
                <w:sz w:val="21"/>
              </w:rPr>
              <w:t>用以帮助员工理解和执行基于质量准则和标准的说明</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(ii)</w:t>
            </w:r>
            <w:r w:rsidR="000D1889">
              <w:rPr>
                <w:rFonts w:ascii="SimSun" w:hint="eastAsia"/>
                <w:sz w:val="21"/>
              </w:rPr>
              <w:tab/>
            </w:r>
            <w:r w:rsidRPr="004038B8">
              <w:rPr>
                <w:rFonts w:ascii="SimSun" w:hint="eastAsia"/>
                <w:sz w:val="21"/>
              </w:rPr>
              <w:t>准确的最新的说明工作程序的工作手册</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lastRenderedPageBreak/>
              <w:t>21.13</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F045C7" w:rsidRDefault="000A24F9" w:rsidP="000A24F9">
            <w:pPr>
              <w:spacing w:beforeLines="30" w:before="72" w:afterLines="30" w:after="72"/>
              <w:jc w:val="both"/>
              <w:rPr>
                <w:rFonts w:ascii="SimSun"/>
                <w:sz w:val="21"/>
              </w:rPr>
            </w:pPr>
            <w:r>
              <w:rPr>
                <w:rFonts w:ascii="SimSun" w:hint="eastAsia"/>
                <w:sz w:val="21"/>
              </w:rPr>
              <w:t>(i)</w:t>
            </w:r>
            <w:r>
              <w:rPr>
                <w:rFonts w:ascii="SimSun"/>
                <w:sz w:val="21"/>
              </w:rPr>
              <w:tab/>
            </w:r>
            <w:r w:rsidR="005E500D" w:rsidRPr="00F045C7">
              <w:rPr>
                <w:rFonts w:ascii="SimSun" w:hint="eastAsia"/>
                <w:sz w:val="21"/>
              </w:rPr>
              <w:t>确保并维持检索和审查必要技能的</w:t>
            </w:r>
            <w:r w:rsidR="005E500D" w:rsidRPr="00F045C7">
              <w:rPr>
                <w:rFonts w:ascii="SimSun"/>
                <w:sz w:val="21"/>
              </w:rPr>
              <w:t>L</w:t>
            </w:r>
            <w:r w:rsidR="005E500D" w:rsidRPr="00F045C7">
              <w:rPr>
                <w:rFonts w:ascii="SimSun" w:hint="eastAsia"/>
                <w:sz w:val="21"/>
              </w:rPr>
              <w:t>＆</w:t>
            </w:r>
            <w:r w:rsidR="005E500D" w:rsidRPr="00F045C7">
              <w:rPr>
                <w:rFonts w:ascii="SimSun"/>
                <w:sz w:val="21"/>
              </w:rPr>
              <w:t>D</w:t>
            </w:r>
            <w:r w:rsidR="005E500D" w:rsidRPr="00F045C7">
              <w:rPr>
                <w:rFonts w:ascii="SimSun" w:hint="eastAsia"/>
                <w:sz w:val="21"/>
              </w:rPr>
              <w:t>程序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F045C7" w:rsidRDefault="000A24F9" w:rsidP="000A24F9">
            <w:pPr>
              <w:spacing w:beforeLines="30" w:before="72" w:afterLines="30" w:after="72"/>
              <w:jc w:val="both"/>
              <w:rPr>
                <w:rFonts w:ascii="SimSun"/>
                <w:sz w:val="21"/>
              </w:rPr>
            </w:pPr>
            <w:r>
              <w:rPr>
                <w:rFonts w:ascii="SimSun" w:hint="eastAsia"/>
                <w:sz w:val="21"/>
              </w:rPr>
              <w:t>(ii)</w:t>
            </w:r>
            <w:r>
              <w:rPr>
                <w:rFonts w:ascii="SimSun"/>
                <w:sz w:val="21"/>
              </w:rPr>
              <w:tab/>
            </w:r>
            <w:r w:rsidR="005E500D" w:rsidRPr="00F045C7">
              <w:rPr>
                <w:rFonts w:ascii="SimSun" w:hint="eastAsia"/>
                <w:sz w:val="21"/>
              </w:rPr>
              <w:t>确保员工遵守质量准则和标准意识的</w:t>
            </w:r>
            <w:r w:rsidR="005E500D" w:rsidRPr="00F045C7">
              <w:rPr>
                <w:rFonts w:ascii="SimSun"/>
                <w:sz w:val="21"/>
              </w:rPr>
              <w:t>L</w:t>
            </w:r>
            <w:r w:rsidR="005E500D" w:rsidRPr="00F045C7">
              <w:rPr>
                <w:rFonts w:ascii="SimSun" w:hint="eastAsia"/>
                <w:sz w:val="21"/>
              </w:rPr>
              <w:t>＆</w:t>
            </w:r>
            <w:r w:rsidR="005E500D" w:rsidRPr="00F045C7">
              <w:rPr>
                <w:rFonts w:ascii="SimSun"/>
                <w:sz w:val="21"/>
              </w:rPr>
              <w:t>D</w:t>
            </w:r>
            <w:r w:rsidR="005E500D" w:rsidRPr="00F045C7">
              <w:rPr>
                <w:rFonts w:ascii="SimSun" w:hint="eastAsia"/>
                <w:sz w:val="21"/>
              </w:rPr>
              <w:t>程序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21.14</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处理需求所需的资源监控系统</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遵守检索</w:t>
            </w:r>
            <w:r w:rsidRPr="004038B8">
              <w:rPr>
                <w:rFonts w:ascii="SimSun"/>
                <w:sz w:val="21"/>
              </w:rPr>
              <w:t>和审查</w:t>
            </w:r>
            <w:r w:rsidRPr="004038B8">
              <w:rPr>
                <w:rFonts w:ascii="SimSun" w:hint="eastAsia"/>
                <w:sz w:val="21"/>
              </w:rPr>
              <w:t>中质量标准所需的资源监控系统</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21.15</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确保及时发出检索和审查报告的控制机制</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关于需求和积压波动的控制机制</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21.16</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用于自我评估的内部质量保证体系</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B00E80" w:rsidRDefault="000A24F9" w:rsidP="000A24F9">
            <w:pPr>
              <w:spacing w:beforeLines="30" w:before="72" w:afterLines="30" w:after="72"/>
              <w:jc w:val="both"/>
              <w:rPr>
                <w:rFonts w:ascii="SimSun"/>
                <w:sz w:val="21"/>
              </w:rPr>
            </w:pPr>
            <w:r>
              <w:rPr>
                <w:rFonts w:ascii="SimSun" w:hint="eastAsia"/>
                <w:sz w:val="21"/>
              </w:rPr>
              <w:t>(i)</w:t>
            </w:r>
            <w:r>
              <w:rPr>
                <w:rFonts w:ascii="SimSun"/>
                <w:sz w:val="21"/>
              </w:rPr>
              <w:tab/>
            </w:r>
            <w:r w:rsidR="005E500D" w:rsidRPr="00B00E80">
              <w:rPr>
                <w:rFonts w:ascii="SimSun" w:hint="eastAsia"/>
                <w:sz w:val="21"/>
              </w:rPr>
              <w:t>为符合检索和审查指南</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F045C7" w:rsidRDefault="000A24F9" w:rsidP="000A24F9">
            <w:pPr>
              <w:spacing w:beforeLines="30" w:before="72" w:afterLines="30" w:after="72"/>
              <w:jc w:val="both"/>
              <w:rPr>
                <w:rFonts w:ascii="SimSun"/>
                <w:sz w:val="21"/>
              </w:rPr>
            </w:pPr>
            <w:r>
              <w:rPr>
                <w:rFonts w:ascii="SimSun" w:hint="eastAsia"/>
                <w:sz w:val="21"/>
              </w:rPr>
              <w:t>(ii)</w:t>
            </w:r>
            <w:r>
              <w:rPr>
                <w:rFonts w:ascii="SimSun"/>
                <w:sz w:val="21"/>
              </w:rPr>
              <w:tab/>
            </w:r>
            <w:r w:rsidR="005E500D" w:rsidRPr="00F045C7">
              <w:rPr>
                <w:rFonts w:ascii="SimSun" w:hint="eastAsia"/>
                <w:sz w:val="21"/>
              </w:rPr>
              <w:t>为员工提供反馈</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数据测量系统及持续改进报告</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27" w:name="_Hlk394344189"/>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验证通知书有效性的系统，用于校正有缺陷的检索和审查工作</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27"/>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21.17</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帮助确定各单位间最佳实践的联系人</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促进持续改进的联系人</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为与其他单位有效通信以进行反馈和评估的联系人</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21.18</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F045C7">
              <w:rPr>
                <w:rFonts w:ascii="SimSun" w:hint="eastAsia"/>
                <w:sz w:val="21"/>
              </w:rPr>
              <w:tab/>
            </w:r>
            <w:r w:rsidRPr="004038B8">
              <w:rPr>
                <w:rFonts w:ascii="SimSun" w:hint="eastAsia"/>
                <w:sz w:val="21"/>
              </w:rPr>
              <w:t>适当的投诉处理系统</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B00E80" w:rsidRDefault="00714108" w:rsidP="00714108">
            <w:pPr>
              <w:spacing w:beforeLines="30" w:before="72" w:afterLines="30" w:after="72"/>
              <w:jc w:val="both"/>
              <w:rPr>
                <w:rFonts w:ascii="SimSun"/>
                <w:sz w:val="21"/>
              </w:rPr>
            </w:pPr>
            <w:r>
              <w:rPr>
                <w:rFonts w:ascii="SimSun" w:hint="eastAsia"/>
                <w:sz w:val="21"/>
              </w:rPr>
              <w:t>(ii)</w:t>
            </w:r>
            <w:r>
              <w:rPr>
                <w:rFonts w:ascii="SimSun"/>
                <w:sz w:val="21"/>
              </w:rPr>
              <w:tab/>
            </w:r>
            <w:r w:rsidR="005E500D" w:rsidRPr="00B00E80">
              <w:rPr>
                <w:rFonts w:ascii="SimSun" w:hint="eastAsia"/>
                <w:sz w:val="21"/>
              </w:rPr>
              <w:t>适当的采取预防</w:t>
            </w:r>
            <w:r w:rsidR="005E500D" w:rsidRPr="00B00E80">
              <w:rPr>
                <w:rFonts w:ascii="SimSun"/>
                <w:sz w:val="21"/>
              </w:rPr>
              <w:t>/</w:t>
            </w:r>
            <w:r w:rsidR="005E500D" w:rsidRPr="00B00E80">
              <w:rPr>
                <w:rFonts w:ascii="SimSun" w:hint="eastAsia"/>
                <w:sz w:val="21"/>
              </w:rPr>
              <w:t>纠正措施的系统</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F045C7" w:rsidRDefault="00714108" w:rsidP="00714108">
            <w:pPr>
              <w:spacing w:beforeLines="30" w:before="72" w:afterLines="30" w:after="72"/>
              <w:jc w:val="both"/>
              <w:rPr>
                <w:rFonts w:ascii="SimSun"/>
                <w:sz w:val="21"/>
              </w:rPr>
            </w:pPr>
            <w:r w:rsidRPr="004038B8">
              <w:rPr>
                <w:rFonts w:ascii="SimSun"/>
                <w:sz w:val="21"/>
              </w:rPr>
              <w:t>(i</w:t>
            </w:r>
            <w:r w:rsidR="0019481A">
              <w:rPr>
                <w:rFonts w:ascii="SimSun" w:hint="eastAsia"/>
                <w:sz w:val="21"/>
              </w:rPr>
              <w:t>ii</w:t>
            </w:r>
            <w:r w:rsidRPr="004038B8">
              <w:rPr>
                <w:rFonts w:ascii="SimSun"/>
                <w:sz w:val="21"/>
              </w:rPr>
              <w:t>)</w:t>
            </w:r>
            <w:r>
              <w:rPr>
                <w:rFonts w:ascii="SimSun" w:hint="eastAsia"/>
                <w:sz w:val="21"/>
              </w:rPr>
              <w:tab/>
            </w:r>
            <w:r w:rsidR="005E500D" w:rsidRPr="00F045C7">
              <w:rPr>
                <w:rFonts w:ascii="SimSun" w:hint="eastAsia"/>
                <w:sz w:val="21"/>
              </w:rPr>
              <w:t>适当的给用户提供反馈的系统</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F045C7">
              <w:rPr>
                <w:rFonts w:ascii="SimSun" w:hint="eastAsia"/>
                <w:sz w:val="21"/>
              </w:rPr>
              <w:tab/>
            </w:r>
            <w:r w:rsidRPr="004038B8">
              <w:rPr>
                <w:rFonts w:ascii="SimSun" w:hint="eastAsia"/>
                <w:sz w:val="21"/>
              </w:rPr>
              <w:t>用于监测用户满意度和感知的程序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866C6D" w:rsidP="00714108">
            <w:pPr>
              <w:spacing w:beforeLines="30" w:before="72" w:afterLines="30" w:after="72"/>
              <w:jc w:val="both"/>
              <w:rPr>
                <w:rFonts w:ascii="SimSun"/>
                <w:sz w:val="21"/>
              </w:rPr>
            </w:pPr>
            <w:r>
              <w:rPr>
                <w:rFonts w:ascii="SimSun" w:hint="eastAsia"/>
                <w:sz w:val="21"/>
              </w:rPr>
              <w:t>(ii)</w:t>
            </w:r>
            <w:r>
              <w:rPr>
                <w:rFonts w:ascii="SimSun"/>
                <w:sz w:val="21"/>
              </w:rPr>
              <w:tab/>
            </w:r>
            <w:r w:rsidR="005E500D" w:rsidRPr="00944921">
              <w:rPr>
                <w:rFonts w:ascii="SimSun" w:hint="eastAsia"/>
                <w:sz w:val="21"/>
              </w:rPr>
              <w:t>确保其合法需求和期望得到满足的程序</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为用户提供检索和审查流程的清晰、简明的指南</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28" w:name="_Hlk394345426"/>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(d)</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指示该单位在何处以及如何使其质量目标可公开获知</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28"/>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21.19</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与</w:t>
            </w:r>
            <w:r w:rsidRPr="004038B8">
              <w:rPr>
                <w:rFonts w:ascii="SimSun"/>
                <w:sz w:val="21"/>
              </w:rPr>
              <w:t>WIPO</w:t>
            </w:r>
            <w:r w:rsidRPr="004038B8">
              <w:rPr>
                <w:rFonts w:ascii="SimSun" w:hint="eastAsia"/>
                <w:sz w:val="21"/>
              </w:rPr>
              <w:t>及指定局和</w:t>
            </w:r>
            <w:proofErr w:type="gramStart"/>
            <w:r w:rsidRPr="004038B8">
              <w:rPr>
                <w:rFonts w:ascii="SimSun" w:hint="eastAsia"/>
                <w:sz w:val="21"/>
              </w:rPr>
              <w:t>选定局</w:t>
            </w:r>
            <w:proofErr w:type="gramEnd"/>
            <w:r w:rsidRPr="004038B8">
              <w:rPr>
                <w:rFonts w:ascii="SimSun" w:hint="eastAsia"/>
                <w:sz w:val="21"/>
              </w:rPr>
              <w:t>建立通信</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21.20</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清楚描述该单位的</w:t>
            </w:r>
            <w:r w:rsidRPr="004038B8">
              <w:rPr>
                <w:rFonts w:ascii="SimSun"/>
                <w:sz w:val="21"/>
              </w:rPr>
              <w:t>QMS</w:t>
            </w:r>
            <w:r w:rsidR="00371A96" w:rsidRPr="004038B8">
              <w:rPr>
                <w:rFonts w:ascii="SimSun" w:hint="eastAsia"/>
                <w:sz w:val="21"/>
              </w:rPr>
              <w:t>(</w:t>
            </w:r>
            <w:r w:rsidRPr="004038B8">
              <w:rPr>
                <w:rFonts w:ascii="SimSun" w:hint="eastAsia"/>
                <w:sz w:val="21"/>
              </w:rPr>
              <w:t>如质量手册</w:t>
            </w:r>
            <w:r w:rsidR="00371A96" w:rsidRPr="004038B8">
              <w:rPr>
                <w:rFonts w:ascii="SimSun" w:hint="eastAsia"/>
                <w:sz w:val="21"/>
              </w:rPr>
              <w:t>)</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r w:rsidRPr="004038B8">
              <w:rPr>
                <w:rFonts w:ascii="SimSun"/>
                <w:sz w:val="21"/>
              </w:rPr>
              <w:t>*</w:t>
            </w: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21.21</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组成质量手册的文件已经被编制并分发</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r w:rsidRPr="004038B8">
              <w:rPr>
                <w:rFonts w:ascii="SimSun"/>
                <w:sz w:val="21"/>
              </w:rPr>
              <w:t>*</w:t>
            </w: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29" w:name="_Hlk394345776"/>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可用于支持质量手册的媒介</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29"/>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采取的文件控制措施</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21.22</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单位的质量政策及对QMS的承诺</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QMS</w:t>
            </w:r>
            <w:r w:rsidRPr="004038B8">
              <w:rPr>
                <w:rFonts w:ascii="SimSun" w:hint="eastAsia"/>
                <w:sz w:val="21"/>
              </w:rPr>
              <w:t>的适用范围</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组织结构和职责</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(d)</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在该单位开展的记录的流程</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bookmarkStart w:id="30" w:name="_Hlk394346358"/>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(e)</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可用于执行流程的资源</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bookmarkEnd w:id="30"/>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(f)</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流程和</w:t>
            </w:r>
            <w:r w:rsidRPr="004038B8">
              <w:rPr>
                <w:rFonts w:ascii="SimSun"/>
                <w:sz w:val="21"/>
              </w:rPr>
              <w:t>QMS</w:t>
            </w:r>
            <w:r w:rsidRPr="004038B8">
              <w:rPr>
                <w:rFonts w:ascii="SimSun" w:hint="eastAsia"/>
                <w:sz w:val="21"/>
              </w:rPr>
              <w:t>程序之间的相互作用的描述</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21.23</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哪些文件被保存及保存在何处的记录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highlight w:val="yellow"/>
              </w:rPr>
            </w:pPr>
            <w:r w:rsidRPr="004038B8">
              <w:rPr>
                <w:rFonts w:ascii="SimSun" w:hint="eastAsia"/>
                <w:sz w:val="21"/>
              </w:rPr>
              <w:t>管理审视结果的记录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r w:rsidRPr="004038B8">
              <w:rPr>
                <w:rFonts w:ascii="SimSun"/>
                <w:sz w:val="21"/>
              </w:rPr>
              <w:t>*</w:t>
            </w: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关于工作人员培训、技能和经验的记录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(d)</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流程一致性的证据</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(e)</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产品相关需求的审视结果</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(f)</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对每个申请实施检索和审查流程的记录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(g)</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允许对单个工作进行跟踪的数据记录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(h)</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QMS</w:t>
            </w:r>
            <w:r w:rsidRPr="004038B8">
              <w:rPr>
                <w:rFonts w:ascii="SimSun" w:hint="eastAsia"/>
                <w:sz w:val="21"/>
              </w:rPr>
              <w:t>的审核记录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r w:rsidRPr="004038B8">
              <w:rPr>
                <w:rFonts w:ascii="SimSun"/>
                <w:sz w:val="21"/>
              </w:rPr>
              <w:t>*</w:t>
            </w: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对不合格产品再次采取措施的记录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(j)</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对校正措施再次采取措施的记录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(k)</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对预防措施再次采取措施的记录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(l)</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关于检索过程性文档的记录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21.24</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(a)</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944921">
              <w:rPr>
                <w:rFonts w:ascii="SimSun" w:hint="eastAsia"/>
                <w:sz w:val="21"/>
              </w:rPr>
              <w:tab/>
            </w:r>
            <w:r w:rsidRPr="004038B8">
              <w:rPr>
                <w:rFonts w:ascii="SimSun" w:hint="eastAsia"/>
                <w:sz w:val="21"/>
              </w:rPr>
              <w:t>检索过程中查阅过的数据库的记录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2A6D9A" w:rsidP="002A6D9A">
            <w:pPr>
              <w:spacing w:beforeLines="30" w:before="72" w:afterLines="30" w:after="72"/>
              <w:jc w:val="both"/>
              <w:rPr>
                <w:rFonts w:ascii="SimSun"/>
                <w:sz w:val="21"/>
              </w:rPr>
            </w:pPr>
            <w:r>
              <w:rPr>
                <w:rFonts w:ascii="SimSun" w:hint="eastAsia"/>
                <w:sz w:val="21"/>
              </w:rPr>
              <w:t>(ii)</w:t>
            </w:r>
            <w:r>
              <w:rPr>
                <w:rFonts w:ascii="SimSun"/>
                <w:sz w:val="21"/>
              </w:rPr>
              <w:tab/>
            </w:r>
            <w:r w:rsidR="005E500D" w:rsidRPr="00944921">
              <w:rPr>
                <w:rFonts w:ascii="SimSun"/>
                <w:sz w:val="21"/>
              </w:rPr>
              <w:t>检索过程中的</w:t>
            </w:r>
            <w:r w:rsidR="005E500D" w:rsidRPr="00944921">
              <w:rPr>
                <w:rFonts w:ascii="SimSun" w:hint="eastAsia"/>
                <w:sz w:val="21"/>
              </w:rPr>
              <w:t>关键词、词和</w:t>
            </w:r>
            <w:proofErr w:type="gramStart"/>
            <w:r w:rsidR="005E500D" w:rsidRPr="00944921">
              <w:rPr>
                <w:rFonts w:ascii="SimSun" w:hint="eastAsia"/>
                <w:sz w:val="21"/>
              </w:rPr>
              <w:t>截词符</w:t>
            </w:r>
            <w:proofErr w:type="gramEnd"/>
            <w:r w:rsidR="005E500D" w:rsidRPr="00944921">
              <w:rPr>
                <w:rFonts w:ascii="SimSun" w:hint="eastAsia"/>
                <w:sz w:val="21"/>
              </w:rPr>
              <w:t>组合的记录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2A6D9A" w:rsidP="002A6D9A">
            <w:pPr>
              <w:spacing w:beforeLines="30" w:before="72" w:afterLines="30" w:after="72"/>
              <w:jc w:val="both"/>
              <w:rPr>
                <w:rFonts w:ascii="SimSun"/>
                <w:sz w:val="21"/>
              </w:rPr>
            </w:pPr>
            <w:r>
              <w:rPr>
                <w:rFonts w:ascii="SimSun" w:hint="eastAsia"/>
                <w:sz w:val="21"/>
              </w:rPr>
              <w:t>(iii)</w:t>
            </w:r>
            <w:r>
              <w:rPr>
                <w:rFonts w:ascii="SimSun"/>
                <w:sz w:val="21"/>
              </w:rPr>
              <w:tab/>
            </w:r>
            <w:r w:rsidR="005E500D" w:rsidRPr="00944921">
              <w:rPr>
                <w:rFonts w:ascii="SimSun" w:hint="eastAsia"/>
                <w:sz w:val="21"/>
              </w:rPr>
              <w:t>检索过程中使用语言的记录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2A6D9A" w:rsidP="002A6D9A">
            <w:pPr>
              <w:spacing w:beforeLines="30" w:before="72" w:afterLines="30" w:after="72"/>
              <w:jc w:val="both"/>
              <w:rPr>
                <w:rFonts w:ascii="SimSun"/>
                <w:sz w:val="21"/>
              </w:rPr>
            </w:pPr>
            <w:r>
              <w:rPr>
                <w:rFonts w:ascii="SimSun" w:hint="eastAsia"/>
                <w:sz w:val="21"/>
              </w:rPr>
              <w:t>(iv)</w:t>
            </w:r>
            <w:r>
              <w:rPr>
                <w:rFonts w:ascii="SimSun"/>
                <w:sz w:val="21"/>
              </w:rPr>
              <w:tab/>
            </w:r>
            <w:r w:rsidR="005E500D" w:rsidRPr="00944921">
              <w:rPr>
                <w:rFonts w:ascii="SimSun" w:hint="eastAsia"/>
                <w:sz w:val="21"/>
              </w:rPr>
              <w:t>检索过程中查阅的分类及其组合记录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(b)</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与检索相关的其他信息的记录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(c)</w:t>
            </w: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(i)</w:t>
            </w:r>
            <w:r w:rsidR="00944921">
              <w:rPr>
                <w:rFonts w:ascii="SimSun" w:hint="eastAsia"/>
                <w:sz w:val="21"/>
              </w:rPr>
              <w:tab/>
            </w:r>
            <w:r w:rsidRPr="004038B8">
              <w:rPr>
                <w:rFonts w:ascii="SimSun" w:hint="eastAsia"/>
                <w:sz w:val="21"/>
              </w:rPr>
              <w:t>关于检索的局限性及其理由的记录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6336EA" w:rsidP="002A6D9A">
            <w:pPr>
              <w:spacing w:beforeLines="30" w:before="72" w:afterLines="30" w:after="72"/>
              <w:jc w:val="both"/>
              <w:rPr>
                <w:rFonts w:ascii="SimSun"/>
                <w:sz w:val="21"/>
              </w:rPr>
            </w:pPr>
            <w:r>
              <w:rPr>
                <w:rFonts w:ascii="SimSun" w:hint="eastAsia"/>
                <w:sz w:val="21"/>
              </w:rPr>
              <w:t>(ii)</w:t>
            </w:r>
            <w:r>
              <w:rPr>
                <w:rFonts w:ascii="SimSun"/>
                <w:sz w:val="21"/>
              </w:rPr>
              <w:tab/>
            </w:r>
            <w:r w:rsidR="005E500D" w:rsidRPr="00944921">
              <w:rPr>
                <w:rFonts w:ascii="SimSun" w:hint="eastAsia"/>
                <w:sz w:val="21"/>
              </w:rPr>
              <w:t>关于权利要求不清楚的记录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944921" w:rsidRDefault="006336EA" w:rsidP="002A6D9A">
            <w:pPr>
              <w:spacing w:beforeLines="30" w:before="72" w:afterLines="30" w:after="72"/>
              <w:jc w:val="both"/>
              <w:rPr>
                <w:rFonts w:ascii="SimSun"/>
                <w:sz w:val="21"/>
              </w:rPr>
            </w:pPr>
            <w:r>
              <w:rPr>
                <w:rFonts w:ascii="SimSun" w:hint="eastAsia"/>
                <w:sz w:val="21"/>
              </w:rPr>
              <w:t>(iii)</w:t>
            </w:r>
            <w:r>
              <w:rPr>
                <w:rFonts w:ascii="SimSun"/>
                <w:sz w:val="21"/>
              </w:rPr>
              <w:tab/>
            </w:r>
            <w:proofErr w:type="gramStart"/>
            <w:r w:rsidR="005E500D" w:rsidRPr="00944921">
              <w:rPr>
                <w:rFonts w:ascii="SimSun" w:hint="eastAsia"/>
                <w:sz w:val="21"/>
              </w:rPr>
              <w:t>关于缺乏</w:t>
            </w:r>
            <w:proofErr w:type="gramEnd"/>
            <w:r w:rsidR="005E500D" w:rsidRPr="00944921">
              <w:rPr>
                <w:rFonts w:ascii="SimSun" w:hint="eastAsia"/>
                <w:sz w:val="21"/>
              </w:rPr>
              <w:t>单一性的记录</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21.25</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关于其自身内部审视过程的报告</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21.26-21.28</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关于进一步输入到其内部审视的其他信息</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r w:rsidR="005E500D" w:rsidRPr="004038B8" w:rsidTr="00B94E9C">
        <w:trPr>
          <w:cantSplit/>
        </w:trPr>
        <w:tc>
          <w:tcPr>
            <w:tcW w:w="876"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t>21.29</w:t>
            </w:r>
          </w:p>
        </w:tc>
        <w:tc>
          <w:tcPr>
            <w:tcW w:w="644"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5200"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hint="eastAsia"/>
                <w:sz w:val="21"/>
              </w:rPr>
              <w:t>第</w:t>
            </w:r>
            <w:r w:rsidRPr="004038B8">
              <w:rPr>
                <w:rFonts w:ascii="SimSun"/>
                <w:sz w:val="21"/>
              </w:rPr>
              <w:t>21.19</w:t>
            </w:r>
            <w:r w:rsidRPr="004038B8">
              <w:rPr>
                <w:rFonts w:ascii="SimSun" w:hint="eastAsia"/>
                <w:sz w:val="21"/>
              </w:rPr>
              <w:t>段要求的初步报告</w:t>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r w:rsidRPr="004038B8">
              <w:rPr>
                <w:rFonts w:ascii="SimSun"/>
                <w:sz w:val="21"/>
              </w:rPr>
              <w:sym w:font="Wingdings" w:char="F0FC"/>
            </w:r>
          </w:p>
        </w:tc>
        <w:tc>
          <w:tcPr>
            <w:tcW w:w="992"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c>
          <w:tcPr>
            <w:tcW w:w="765" w:type="dxa"/>
            <w:tcBorders>
              <w:top w:val="single" w:sz="4" w:space="0" w:color="auto"/>
              <w:left w:val="single" w:sz="4" w:space="0" w:color="auto"/>
              <w:bottom w:val="single" w:sz="4" w:space="0" w:color="auto"/>
              <w:right w:val="single" w:sz="4" w:space="0" w:color="auto"/>
            </w:tcBorders>
          </w:tcPr>
          <w:p w:rsidR="005E500D" w:rsidRPr="004038B8" w:rsidRDefault="005E500D" w:rsidP="004038B8">
            <w:pPr>
              <w:spacing w:beforeLines="30" w:before="72" w:afterLines="30" w:after="72"/>
              <w:jc w:val="both"/>
              <w:rPr>
                <w:rFonts w:ascii="SimSun"/>
                <w:sz w:val="21"/>
              </w:rPr>
            </w:pPr>
          </w:p>
        </w:tc>
      </w:tr>
    </w:tbl>
    <w:p w:rsidR="005E500D" w:rsidRPr="00963F2A" w:rsidRDefault="005E500D" w:rsidP="00963F2A">
      <w:pPr>
        <w:spacing w:afterLines="50" w:after="120" w:line="340" w:lineRule="atLeast"/>
        <w:jc w:val="both"/>
        <w:rPr>
          <w:rFonts w:ascii="SimSun"/>
          <w:sz w:val="21"/>
        </w:rPr>
      </w:pPr>
      <w:r w:rsidRPr="0019481A">
        <w:rPr>
          <w:rFonts w:ascii="SimSun"/>
          <w:sz w:val="21"/>
          <w:vertAlign w:val="superscript"/>
        </w:rPr>
        <w:t>*</w:t>
      </w:r>
      <w:r w:rsidR="0019481A">
        <w:rPr>
          <w:rFonts w:ascii="SimSun" w:hint="eastAsia"/>
          <w:sz w:val="21"/>
        </w:rPr>
        <w:t xml:space="preserve"> </w:t>
      </w:r>
      <w:r w:rsidRPr="00963F2A">
        <w:rPr>
          <w:rFonts w:ascii="SimSun" w:hint="eastAsia"/>
          <w:sz w:val="21"/>
        </w:rPr>
        <w:t>将于</w:t>
      </w:r>
      <w:r w:rsidRPr="00963F2A">
        <w:rPr>
          <w:rFonts w:ascii="SimSun"/>
          <w:sz w:val="21"/>
        </w:rPr>
        <w:t>2014</w:t>
      </w:r>
      <w:r w:rsidRPr="00963F2A">
        <w:rPr>
          <w:rFonts w:ascii="SimSun" w:hint="eastAsia"/>
          <w:sz w:val="21"/>
        </w:rPr>
        <w:t>年</w:t>
      </w:r>
      <w:r w:rsidRPr="00963F2A">
        <w:rPr>
          <w:rFonts w:ascii="SimSun"/>
          <w:sz w:val="21"/>
        </w:rPr>
        <w:t>9</w:t>
      </w:r>
      <w:r w:rsidRPr="00963F2A">
        <w:rPr>
          <w:rFonts w:ascii="SimSun" w:hint="eastAsia"/>
          <w:sz w:val="21"/>
        </w:rPr>
        <w:t>月达到要求。</w:t>
      </w:r>
    </w:p>
    <w:p w:rsidR="005E500D" w:rsidRPr="00963F2A" w:rsidRDefault="005E500D" w:rsidP="00963F2A">
      <w:pPr>
        <w:spacing w:afterLines="50" w:after="120" w:line="340" w:lineRule="atLeast"/>
        <w:jc w:val="both"/>
        <w:rPr>
          <w:rFonts w:ascii="SimSun"/>
          <w:sz w:val="21"/>
        </w:rPr>
      </w:pPr>
    </w:p>
    <w:p w:rsidR="005E500D" w:rsidRPr="00963F2A" w:rsidRDefault="005E500D" w:rsidP="00963F2A">
      <w:pPr>
        <w:spacing w:afterLines="50" w:after="120" w:line="340" w:lineRule="atLeast"/>
        <w:jc w:val="both"/>
        <w:rPr>
          <w:rFonts w:ascii="SimSun"/>
          <w:sz w:val="21"/>
        </w:rPr>
        <w:sectPr w:rsidR="005E500D" w:rsidRPr="00963F2A">
          <w:headerReference w:type="default" r:id="rId22"/>
          <w:endnotePr>
            <w:numFmt w:val="decimal"/>
          </w:endnotePr>
          <w:type w:val="continuous"/>
          <w:pgSz w:w="11907" w:h="16840"/>
          <w:pgMar w:top="567" w:right="1134" w:bottom="1418" w:left="1418" w:header="510" w:footer="1021" w:gutter="0"/>
          <w:cols w:space="720"/>
          <w:formProt w:val="0"/>
          <w:docGrid w:linePitch="299"/>
        </w:sectPr>
      </w:pPr>
    </w:p>
    <w:p w:rsidR="005E500D" w:rsidRPr="0039689A" w:rsidRDefault="005E500D" w:rsidP="001C2AAA">
      <w:pPr>
        <w:pStyle w:val="GuidanceNumbered"/>
        <w:spacing w:afterLines="50" w:line="340" w:lineRule="atLeast"/>
        <w:jc w:val="both"/>
        <w:rPr>
          <w:rFonts w:ascii="KaiTi" w:eastAsia="KaiTi" w:hAnsi="KaiTi"/>
          <w:sz w:val="21"/>
          <w:lang w:eastAsia="zh-CN"/>
        </w:rPr>
      </w:pPr>
      <w:r w:rsidRPr="0039689A">
        <w:rPr>
          <w:rFonts w:ascii="KaiTi" w:eastAsia="KaiTi" w:hAnsi="KaiTi"/>
          <w:sz w:val="21"/>
          <w:lang w:eastAsia="zh-CN"/>
        </w:rPr>
        <w:lastRenderedPageBreak/>
        <w:t>21.06</w:t>
      </w:r>
      <w:r w:rsidR="001C2AAA">
        <w:rPr>
          <w:rFonts w:ascii="KaiTi" w:eastAsia="KaiTi" w:hAnsi="KaiTi" w:hint="eastAsia"/>
          <w:sz w:val="21"/>
          <w:lang w:eastAsia="zh-CN"/>
        </w:rPr>
        <w:tab/>
      </w:r>
      <w:r w:rsidRPr="0039689A">
        <w:rPr>
          <w:rFonts w:ascii="KaiTi" w:eastAsia="KaiTi" w:hAnsi="KaiTi" w:hint="eastAsia"/>
          <w:sz w:val="21"/>
          <w:lang w:eastAsia="zh-CN"/>
        </w:rPr>
        <w:t>参照组织结构图，表明这些机构和管理机制用于确保：</w:t>
      </w:r>
    </w:p>
    <w:p w:rsidR="005E500D" w:rsidRPr="0039689A" w:rsidRDefault="0039689A"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9689A">
        <w:rPr>
          <w:rFonts w:ascii="KaiTi" w:eastAsia="KaiTi" w:hAnsi="KaiTi" w:hint="eastAsia"/>
          <w:sz w:val="21"/>
          <w:lang w:eastAsia="zh-CN"/>
        </w:rPr>
        <w:t>(</w:t>
      </w:r>
      <w:r w:rsidR="005E500D" w:rsidRPr="0039689A">
        <w:rPr>
          <w:rFonts w:ascii="KaiTi" w:eastAsia="KaiTi" w:hAnsi="KaiTi"/>
          <w:sz w:val="21"/>
          <w:lang w:eastAsia="zh-CN"/>
        </w:rPr>
        <w:t>a</w:t>
      </w:r>
      <w:r w:rsidR="00371A96" w:rsidRPr="0039689A">
        <w:rPr>
          <w:rFonts w:ascii="KaiTi" w:eastAsia="KaiTi" w:hAnsi="KaiTi" w:hint="eastAsia"/>
          <w:sz w:val="21"/>
          <w:lang w:eastAsia="zh-CN"/>
        </w:rPr>
        <w:t>)</w:t>
      </w:r>
      <w:r>
        <w:rPr>
          <w:rFonts w:ascii="KaiTi" w:eastAsia="KaiTi" w:hAnsi="KaiTi" w:hint="eastAsia"/>
          <w:sz w:val="21"/>
          <w:lang w:eastAsia="zh-CN"/>
        </w:rPr>
        <w:tab/>
      </w:r>
      <w:r w:rsidR="005E500D" w:rsidRPr="0039689A">
        <w:rPr>
          <w:rFonts w:ascii="KaiTi" w:eastAsia="KaiTi" w:hAnsi="KaiTi"/>
          <w:sz w:val="21"/>
          <w:lang w:eastAsia="zh-CN"/>
        </w:rPr>
        <w:t>QMS</w:t>
      </w:r>
      <w:r w:rsidR="005E500D" w:rsidRPr="0039689A">
        <w:rPr>
          <w:rFonts w:ascii="KaiTi" w:eastAsia="KaiTi" w:hAnsi="KaiTi" w:hint="eastAsia"/>
          <w:sz w:val="21"/>
          <w:lang w:eastAsia="zh-CN"/>
        </w:rPr>
        <w:t>的有效性</w:t>
      </w:r>
      <w:r w:rsidR="00B00E80">
        <w:rPr>
          <w:rFonts w:ascii="KaiTi" w:eastAsia="KaiTi" w:hAnsi="KaiTi"/>
          <w:sz w:val="21"/>
          <w:lang w:eastAsia="zh-CN"/>
        </w:rPr>
        <w:t>；</w:t>
      </w:r>
      <w:r w:rsidR="005E500D" w:rsidRPr="0039689A">
        <w:rPr>
          <w:rFonts w:ascii="KaiTi" w:eastAsia="KaiTi" w:hAnsi="KaiTi" w:hint="eastAsia"/>
          <w:sz w:val="21"/>
          <w:lang w:eastAsia="zh-CN"/>
        </w:rPr>
        <w:t>以及</w:t>
      </w:r>
    </w:p>
    <w:p w:rsidR="005E500D" w:rsidRDefault="0039689A" w:rsidP="00BB77D9">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9689A">
        <w:rPr>
          <w:rFonts w:ascii="KaiTi" w:eastAsia="KaiTi" w:hAnsi="KaiTi" w:hint="eastAsia"/>
          <w:sz w:val="21"/>
          <w:lang w:eastAsia="zh-CN"/>
        </w:rPr>
        <w:t>(</w:t>
      </w:r>
      <w:r w:rsidR="005E500D" w:rsidRPr="0039689A">
        <w:rPr>
          <w:rFonts w:ascii="KaiTi" w:eastAsia="KaiTi" w:hAnsi="KaiTi"/>
          <w:sz w:val="21"/>
          <w:lang w:eastAsia="zh-CN"/>
        </w:rPr>
        <w:t>b</w:t>
      </w:r>
      <w:r w:rsidR="00371A96" w:rsidRPr="0039689A">
        <w:rPr>
          <w:rFonts w:ascii="KaiTi" w:eastAsia="KaiTi" w:hAnsi="KaiTi" w:hint="eastAsia"/>
          <w:sz w:val="21"/>
          <w:lang w:eastAsia="zh-CN"/>
        </w:rPr>
        <w:t>)</w:t>
      </w:r>
      <w:r>
        <w:rPr>
          <w:rFonts w:ascii="KaiTi" w:eastAsia="KaiTi" w:hAnsi="KaiTi" w:hint="eastAsia"/>
          <w:sz w:val="21"/>
          <w:lang w:eastAsia="zh-CN"/>
        </w:rPr>
        <w:tab/>
      </w:r>
      <w:r w:rsidR="005E500D" w:rsidRPr="0039689A">
        <w:rPr>
          <w:rFonts w:ascii="KaiTi" w:eastAsia="KaiTi" w:hAnsi="KaiTi" w:hint="eastAsia"/>
          <w:sz w:val="21"/>
          <w:lang w:eastAsia="zh-CN"/>
        </w:rPr>
        <w:t>持续改进的过程。</w:t>
      </w:r>
    </w:p>
    <w:p w:rsidR="00BB77D9" w:rsidRPr="0039689A" w:rsidRDefault="00BB77D9" w:rsidP="00BB77D9">
      <w:pPr>
        <w:pStyle w:val="GuidanceNumbereda"/>
        <w:spacing w:afterLines="50" w:line="340" w:lineRule="atLeast"/>
        <w:jc w:val="both"/>
        <w:rPr>
          <w:rFonts w:ascii="KaiTi" w:eastAsia="KaiTi" w:hAnsi="KaiTi"/>
          <w:sz w:val="21"/>
          <w:lang w:eastAsia="zh-CN"/>
        </w:rPr>
        <w:sectPr w:rsidR="00BB77D9" w:rsidRPr="0039689A">
          <w:headerReference w:type="default" r:id="rId23"/>
          <w:endnotePr>
            <w:numFmt w:val="decimal"/>
          </w:endnotePr>
          <w:type w:val="continuous"/>
          <w:pgSz w:w="11907" w:h="16840"/>
          <w:pgMar w:top="567" w:right="1134" w:bottom="1418" w:left="1418" w:header="510" w:footer="1021" w:gutter="0"/>
          <w:cols w:space="720"/>
          <w:rtlGutter/>
          <w:docGrid w:linePitch="299"/>
        </w:sectPr>
      </w:pPr>
    </w:p>
    <w:p w:rsidR="005E500D"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lastRenderedPageBreak/>
        <w:t>检索和审查部门的管理</w:t>
      </w:r>
      <w:proofErr w:type="gramStart"/>
      <w:r w:rsidRPr="00963F2A">
        <w:rPr>
          <w:rFonts w:ascii="SimSun" w:hint="eastAsia"/>
          <w:sz w:val="21"/>
          <w:lang w:eastAsia="zh-CN"/>
        </w:rPr>
        <w:t>层审议</w:t>
      </w:r>
      <w:proofErr w:type="gramEnd"/>
      <w:r w:rsidRPr="00963F2A">
        <w:rPr>
          <w:rFonts w:ascii="SimSun" w:hint="eastAsia"/>
          <w:sz w:val="21"/>
          <w:lang w:eastAsia="zh-CN"/>
        </w:rPr>
        <w:t>QMO内部审计报告和外部审计报告。QMO至少每6个月进行一次内部审计并提交其报告，该报告包括对QMS的调查结果和关于纠正/预防措施的建议。检索和审查部门的管理层将考虑该报告，采纳、修改或拒绝其建议。</w:t>
      </w:r>
    </w:p>
    <w:p w:rsidR="0019481A" w:rsidRPr="00963F2A" w:rsidRDefault="0019481A" w:rsidP="0019481A">
      <w:pPr>
        <w:pStyle w:val="20"/>
        <w:tabs>
          <w:tab w:val="clear" w:pos="720"/>
        </w:tabs>
        <w:spacing w:afterLines="50" w:after="120" w:line="340" w:lineRule="atLeast"/>
        <w:jc w:val="both"/>
        <w:rPr>
          <w:rFonts w:ascii="SimSun"/>
          <w:sz w:val="21"/>
          <w:lang w:eastAsia="zh-CN"/>
        </w:rPr>
        <w:sectPr w:rsidR="0019481A" w:rsidRPr="00963F2A">
          <w:endnotePr>
            <w:numFmt w:val="decimal"/>
          </w:endnotePr>
          <w:type w:val="continuous"/>
          <w:pgSz w:w="11907" w:h="16840"/>
          <w:pgMar w:top="567" w:right="1134" w:bottom="1418" w:left="1418" w:header="510" w:footer="1021" w:gutter="0"/>
          <w:cols w:space="720"/>
          <w:formProt w:val="0"/>
          <w:titlePg/>
          <w:docGrid w:linePitch="299"/>
        </w:sectPr>
      </w:pPr>
    </w:p>
    <w:p w:rsidR="005E500D" w:rsidRPr="001C2AAA" w:rsidRDefault="005E500D" w:rsidP="001C2AAA">
      <w:pPr>
        <w:pStyle w:val="GuidanceNumbered"/>
        <w:spacing w:afterLines="50" w:line="340" w:lineRule="atLeast"/>
        <w:jc w:val="both"/>
        <w:rPr>
          <w:rFonts w:ascii="KaiTi" w:eastAsia="KaiTi" w:hAnsi="KaiTi"/>
          <w:sz w:val="21"/>
          <w:lang w:eastAsia="zh-CN"/>
        </w:rPr>
      </w:pPr>
      <w:bookmarkStart w:id="31" w:name="OLE_LINK182"/>
      <w:bookmarkStart w:id="32" w:name="OLE_LINK183"/>
      <w:r w:rsidRPr="001C2AAA">
        <w:rPr>
          <w:rFonts w:ascii="KaiTi" w:eastAsia="KaiTi" w:hAnsi="KaiTi"/>
          <w:sz w:val="21"/>
          <w:lang w:eastAsia="zh-CN"/>
        </w:rPr>
        <w:lastRenderedPageBreak/>
        <w:t>21.07</w:t>
      </w:r>
      <w:r w:rsidR="001C2AAA" w:rsidRPr="001C2AAA">
        <w:rPr>
          <w:rFonts w:ascii="KaiTi" w:eastAsia="KaiTi" w:hAnsi="KaiTi" w:hint="eastAsia"/>
          <w:sz w:val="21"/>
          <w:lang w:eastAsia="zh-CN"/>
        </w:rPr>
        <w:tab/>
      </w:r>
      <w:r w:rsidRPr="001C2AAA">
        <w:rPr>
          <w:rFonts w:ascii="KaiTi" w:eastAsia="KaiTi" w:hAnsi="KaiTi" w:hint="eastAsia"/>
          <w:sz w:val="21"/>
          <w:lang w:eastAsia="zh-CN"/>
        </w:rPr>
        <w:t>表明该单位的管理层如何与其工作人员沟通，使其知晓符合条约和相关规定的重要性，规定包</w:t>
      </w:r>
      <w:r w:rsidR="001C2AAA">
        <w:rPr>
          <w:rFonts w:ascii="KaiTi" w:eastAsia="KaiTi" w:hAnsi="KaiTi"/>
          <w:sz w:val="21"/>
          <w:lang w:eastAsia="zh-CN"/>
        </w:rPr>
        <w:t>‍</w:t>
      </w:r>
      <w:proofErr w:type="gramStart"/>
      <w:r w:rsidRPr="001C2AAA">
        <w:rPr>
          <w:rFonts w:ascii="KaiTi" w:eastAsia="KaiTi" w:hAnsi="KaiTi" w:hint="eastAsia"/>
          <w:sz w:val="21"/>
          <w:lang w:eastAsia="zh-CN"/>
        </w:rPr>
        <w:t>括</w:t>
      </w:r>
      <w:proofErr w:type="gramEnd"/>
      <w:r w:rsidRPr="001C2AAA">
        <w:rPr>
          <w:rFonts w:ascii="KaiTi" w:eastAsia="KaiTi" w:hAnsi="KaiTi" w:hint="eastAsia"/>
          <w:sz w:val="21"/>
          <w:lang w:eastAsia="zh-CN"/>
        </w:rPr>
        <w:t>：</w:t>
      </w:r>
    </w:p>
    <w:p w:rsidR="005E500D" w:rsidRPr="001C2AAA" w:rsidRDefault="001C2AAA" w:rsidP="00963F2A">
      <w:pPr>
        <w:pStyle w:val="GuidanceNumbereda"/>
        <w:spacing w:afterLines="50" w:line="340" w:lineRule="atLeast"/>
        <w:jc w:val="both"/>
        <w:rPr>
          <w:rFonts w:ascii="KaiTi" w:eastAsia="KaiTi" w:hAnsi="KaiTi"/>
          <w:sz w:val="21"/>
          <w:lang w:eastAsia="zh-CN"/>
        </w:rPr>
      </w:pPr>
      <w:r w:rsidRPr="001C2AAA">
        <w:rPr>
          <w:rFonts w:ascii="KaiTi" w:eastAsia="KaiTi" w:hAnsi="KaiTi" w:hint="eastAsia"/>
          <w:sz w:val="21"/>
          <w:lang w:eastAsia="zh-CN"/>
        </w:rPr>
        <w:tab/>
      </w:r>
      <w:r w:rsidR="00371A96" w:rsidRPr="001C2AAA">
        <w:rPr>
          <w:rFonts w:ascii="KaiTi" w:eastAsia="KaiTi" w:hAnsi="KaiTi" w:hint="eastAsia"/>
          <w:sz w:val="21"/>
          <w:lang w:eastAsia="zh-CN"/>
        </w:rPr>
        <w:t>(</w:t>
      </w:r>
      <w:r w:rsidR="005E500D" w:rsidRPr="001C2AAA">
        <w:rPr>
          <w:rFonts w:ascii="KaiTi" w:eastAsia="KaiTi" w:hAnsi="KaiTi"/>
          <w:sz w:val="21"/>
          <w:lang w:eastAsia="zh-CN"/>
        </w:rPr>
        <w:t>a</w:t>
      </w:r>
      <w:r w:rsidR="00371A96" w:rsidRPr="001C2AAA">
        <w:rPr>
          <w:rFonts w:ascii="KaiTi" w:eastAsia="KaiTi" w:hAnsi="KaiTi" w:hint="eastAsia"/>
          <w:sz w:val="21"/>
          <w:lang w:eastAsia="zh-CN"/>
        </w:rPr>
        <w:t>)</w:t>
      </w:r>
      <w:r w:rsidRPr="001C2AAA">
        <w:rPr>
          <w:rFonts w:ascii="KaiTi" w:eastAsia="KaiTi" w:hAnsi="KaiTi" w:hint="eastAsia"/>
          <w:sz w:val="21"/>
          <w:lang w:eastAsia="zh-CN"/>
        </w:rPr>
        <w:tab/>
      </w:r>
      <w:r w:rsidR="005E500D" w:rsidRPr="001C2AAA">
        <w:rPr>
          <w:rFonts w:ascii="KaiTi" w:eastAsia="KaiTi" w:hAnsi="KaiTi" w:hint="eastAsia"/>
          <w:sz w:val="21"/>
          <w:lang w:eastAsia="zh-CN"/>
        </w:rPr>
        <w:t>本标准中涉及的内容</w:t>
      </w:r>
      <w:r w:rsidR="00B00E80">
        <w:rPr>
          <w:rFonts w:ascii="KaiTi" w:eastAsia="KaiTi" w:hAnsi="KaiTi"/>
          <w:sz w:val="21"/>
          <w:lang w:eastAsia="zh-CN"/>
        </w:rPr>
        <w:t>；</w:t>
      </w:r>
      <w:r w:rsidR="005E500D" w:rsidRPr="001C2AAA">
        <w:rPr>
          <w:rFonts w:ascii="KaiTi" w:eastAsia="KaiTi" w:hAnsi="KaiTi" w:hint="eastAsia"/>
          <w:sz w:val="21"/>
          <w:lang w:eastAsia="zh-CN"/>
        </w:rPr>
        <w:t>以及</w:t>
      </w:r>
    </w:p>
    <w:p w:rsidR="005E500D" w:rsidRDefault="001C2AAA" w:rsidP="00BB77D9">
      <w:pPr>
        <w:pStyle w:val="GuidanceNumbereda"/>
        <w:spacing w:afterLines="50" w:line="340" w:lineRule="atLeast"/>
        <w:jc w:val="both"/>
        <w:rPr>
          <w:rFonts w:ascii="KaiTi" w:eastAsia="KaiTi" w:hAnsi="KaiTi"/>
          <w:sz w:val="21"/>
          <w:lang w:eastAsia="zh-CN"/>
        </w:rPr>
      </w:pPr>
      <w:r w:rsidRPr="001C2AAA">
        <w:rPr>
          <w:rFonts w:ascii="KaiTi" w:eastAsia="KaiTi" w:hAnsi="KaiTi" w:hint="eastAsia"/>
          <w:sz w:val="21"/>
          <w:lang w:eastAsia="zh-CN"/>
        </w:rPr>
        <w:tab/>
      </w:r>
      <w:r w:rsidR="00371A96" w:rsidRPr="001C2AAA">
        <w:rPr>
          <w:rFonts w:ascii="KaiTi" w:eastAsia="KaiTi" w:hAnsi="KaiTi" w:hint="eastAsia"/>
          <w:sz w:val="21"/>
          <w:lang w:eastAsia="zh-CN"/>
        </w:rPr>
        <w:t>(</w:t>
      </w:r>
      <w:r w:rsidR="005E500D" w:rsidRPr="001C2AAA">
        <w:rPr>
          <w:rFonts w:ascii="KaiTi" w:eastAsia="KaiTi" w:hAnsi="KaiTi"/>
          <w:sz w:val="21"/>
          <w:lang w:eastAsia="zh-CN"/>
        </w:rPr>
        <w:t>b</w:t>
      </w:r>
      <w:r w:rsidR="00371A96" w:rsidRPr="001C2AAA">
        <w:rPr>
          <w:rFonts w:ascii="KaiTi" w:eastAsia="KaiTi" w:hAnsi="KaiTi" w:hint="eastAsia"/>
          <w:sz w:val="21"/>
          <w:lang w:eastAsia="zh-CN"/>
        </w:rPr>
        <w:t>)</w:t>
      </w:r>
      <w:r w:rsidRPr="001C2AAA">
        <w:rPr>
          <w:rFonts w:ascii="KaiTi" w:eastAsia="KaiTi" w:hAnsi="KaiTi" w:hint="eastAsia"/>
          <w:sz w:val="21"/>
          <w:lang w:eastAsia="zh-CN"/>
        </w:rPr>
        <w:tab/>
      </w:r>
      <w:r w:rsidR="005E500D" w:rsidRPr="001C2AAA">
        <w:rPr>
          <w:rFonts w:ascii="KaiTi" w:eastAsia="KaiTi" w:hAnsi="KaiTi" w:hint="eastAsia"/>
          <w:sz w:val="21"/>
          <w:lang w:eastAsia="zh-CN"/>
        </w:rPr>
        <w:t>履行本单位的</w:t>
      </w:r>
      <w:r w:rsidR="005E500D" w:rsidRPr="001C2AAA">
        <w:rPr>
          <w:rFonts w:ascii="KaiTi" w:eastAsia="KaiTi" w:hAnsi="KaiTi"/>
          <w:sz w:val="21"/>
          <w:lang w:eastAsia="zh-CN"/>
        </w:rPr>
        <w:t>QMS</w:t>
      </w:r>
      <w:r w:rsidR="005E500D" w:rsidRPr="001C2AAA">
        <w:rPr>
          <w:rFonts w:ascii="KaiTi" w:eastAsia="KaiTi" w:hAnsi="KaiTi" w:hint="eastAsia"/>
          <w:sz w:val="21"/>
          <w:lang w:eastAsia="zh-CN"/>
        </w:rPr>
        <w:t>的内容。</w:t>
      </w:r>
    </w:p>
    <w:p w:rsidR="00BB77D9" w:rsidRPr="001C2AAA" w:rsidRDefault="00BB77D9" w:rsidP="00BB77D9">
      <w:pPr>
        <w:pStyle w:val="GuidanceNumbereda"/>
        <w:spacing w:afterLines="50" w:line="340" w:lineRule="atLeast"/>
        <w:jc w:val="both"/>
        <w:rPr>
          <w:rFonts w:ascii="KaiTi" w:eastAsia="KaiTi" w:hAnsi="KaiTi"/>
          <w:sz w:val="21"/>
          <w:lang w:eastAsia="zh-CN"/>
        </w:rPr>
        <w:sectPr w:rsidR="00BB77D9" w:rsidRPr="001C2AAA">
          <w:endnotePr>
            <w:numFmt w:val="decimal"/>
          </w:endnotePr>
          <w:type w:val="continuous"/>
          <w:pgSz w:w="11907" w:h="16840"/>
          <w:pgMar w:top="567" w:right="1134" w:bottom="1418" w:left="1418" w:header="510" w:footer="1021" w:gutter="0"/>
          <w:cols w:space="720"/>
          <w:rtlGutter/>
          <w:docGrid w:linePitch="299"/>
        </w:sectPr>
      </w:pPr>
    </w:p>
    <w:bookmarkEnd w:id="31"/>
    <w:bookmarkEnd w:id="32"/>
    <w:p w:rsidR="005E500D"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lastRenderedPageBreak/>
        <w:t>代表检索和审查部门的管理层</w:t>
      </w:r>
      <w:r w:rsidRPr="00963F2A">
        <w:rPr>
          <w:rFonts w:ascii="SimSun" w:hint="eastAsia"/>
          <w:sz w:val="21"/>
        </w:rPr>
        <w:t>，</w:t>
      </w:r>
      <w:r w:rsidRPr="00963F2A">
        <w:rPr>
          <w:rFonts w:ascii="SimSun"/>
          <w:sz w:val="21"/>
        </w:rPr>
        <w:t>QMO</w:t>
      </w:r>
      <w:r w:rsidRPr="00963F2A">
        <w:rPr>
          <w:rFonts w:ascii="SimSun" w:hint="eastAsia"/>
          <w:sz w:val="21"/>
        </w:rPr>
        <w:t>将</w:t>
      </w:r>
      <w:r w:rsidRPr="00963F2A">
        <w:rPr>
          <w:rFonts w:ascii="SimSun"/>
          <w:sz w:val="21"/>
        </w:rPr>
        <w:t>QMS</w:t>
      </w:r>
      <w:r w:rsidRPr="00963F2A">
        <w:rPr>
          <w:rFonts w:ascii="SimSun" w:hint="eastAsia"/>
          <w:sz w:val="21"/>
        </w:rPr>
        <w:t>的重要性传达给员工。这种传达通过每月的部门研讨和会议实现。</w:t>
      </w:r>
    </w:p>
    <w:p w:rsidR="0019481A" w:rsidRPr="00963F2A" w:rsidRDefault="0019481A" w:rsidP="0019481A">
      <w:pPr>
        <w:pStyle w:val="20"/>
        <w:tabs>
          <w:tab w:val="clear" w:pos="720"/>
        </w:tabs>
        <w:spacing w:afterLines="50" w:after="120" w:line="340" w:lineRule="atLeast"/>
        <w:jc w:val="both"/>
        <w:rPr>
          <w:rFonts w:ascii="SimSun"/>
          <w:sz w:val="21"/>
          <w:lang w:eastAsia="zh-CN"/>
        </w:rPr>
        <w:sectPr w:rsidR="0019481A" w:rsidRPr="00963F2A">
          <w:endnotePr>
            <w:numFmt w:val="decimal"/>
          </w:endnotePr>
          <w:type w:val="continuous"/>
          <w:pgSz w:w="11907" w:h="16840"/>
          <w:pgMar w:top="567" w:right="1134" w:bottom="1418" w:left="1418" w:header="510" w:footer="1021" w:gutter="0"/>
          <w:cols w:space="720"/>
          <w:formProt w:val="0"/>
          <w:titlePg/>
          <w:docGrid w:linePitch="299"/>
        </w:sectPr>
      </w:pPr>
    </w:p>
    <w:p w:rsidR="005E500D" w:rsidRPr="001C2AAA" w:rsidRDefault="005E500D" w:rsidP="001C2AAA">
      <w:pPr>
        <w:pStyle w:val="GuidanceNumbered"/>
        <w:spacing w:afterLines="50" w:line="340" w:lineRule="atLeast"/>
        <w:jc w:val="both"/>
        <w:rPr>
          <w:rFonts w:ascii="KaiTi" w:eastAsia="KaiTi" w:hAnsi="KaiTi"/>
          <w:sz w:val="21"/>
          <w:lang w:eastAsia="zh-CN"/>
        </w:rPr>
      </w:pPr>
      <w:bookmarkStart w:id="33" w:name="OLE_LINK186"/>
      <w:bookmarkStart w:id="34" w:name="OLE_LINK187"/>
      <w:r w:rsidRPr="001C2AAA">
        <w:rPr>
          <w:rFonts w:ascii="KaiTi" w:eastAsia="KaiTi" w:hAnsi="KaiTi"/>
          <w:sz w:val="21"/>
          <w:lang w:eastAsia="zh-CN"/>
        </w:rPr>
        <w:lastRenderedPageBreak/>
        <w:t>21.08</w:t>
      </w:r>
      <w:r w:rsidR="001C2AAA">
        <w:rPr>
          <w:rFonts w:ascii="KaiTi" w:eastAsia="KaiTi" w:hAnsi="KaiTi" w:hint="eastAsia"/>
          <w:sz w:val="21"/>
          <w:lang w:eastAsia="zh-CN"/>
        </w:rPr>
        <w:tab/>
      </w:r>
      <w:r w:rsidRPr="001C2AAA">
        <w:rPr>
          <w:rFonts w:ascii="KaiTi" w:eastAsia="KaiTi" w:hAnsi="KaiTi" w:hint="eastAsia"/>
          <w:sz w:val="21"/>
          <w:lang w:eastAsia="zh-CN"/>
        </w:rPr>
        <w:t>表明单位最高管理层或者其委派人员如何以及何时：</w:t>
      </w:r>
    </w:p>
    <w:p w:rsidR="005E500D" w:rsidRPr="001C2AAA" w:rsidRDefault="001C2AAA"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1C2AAA">
        <w:rPr>
          <w:rFonts w:ascii="KaiTi" w:eastAsia="KaiTi" w:hAnsi="KaiTi" w:hint="eastAsia"/>
          <w:sz w:val="21"/>
          <w:lang w:eastAsia="zh-CN"/>
        </w:rPr>
        <w:t>(</w:t>
      </w:r>
      <w:r w:rsidR="005E500D" w:rsidRPr="001C2AAA">
        <w:rPr>
          <w:rFonts w:ascii="KaiTi" w:eastAsia="KaiTi" w:hAnsi="KaiTi"/>
          <w:sz w:val="21"/>
          <w:lang w:eastAsia="zh-CN"/>
        </w:rPr>
        <w:t>a</w:t>
      </w:r>
      <w:r w:rsidR="00371A96" w:rsidRPr="001C2AAA">
        <w:rPr>
          <w:rFonts w:ascii="KaiTi" w:eastAsia="KaiTi" w:hAnsi="KaiTi" w:hint="eastAsia"/>
          <w:sz w:val="21"/>
          <w:lang w:eastAsia="zh-CN"/>
        </w:rPr>
        <w:t>)</w:t>
      </w:r>
      <w:r>
        <w:rPr>
          <w:rFonts w:ascii="KaiTi" w:eastAsia="KaiTi" w:hAnsi="KaiTi" w:hint="eastAsia"/>
          <w:sz w:val="21"/>
          <w:lang w:eastAsia="zh-CN"/>
        </w:rPr>
        <w:tab/>
      </w:r>
      <w:r w:rsidR="005E500D" w:rsidRPr="001C2AAA">
        <w:rPr>
          <w:rFonts w:ascii="KaiTi" w:eastAsia="KaiTi" w:hAnsi="KaiTi" w:hint="eastAsia"/>
          <w:sz w:val="21"/>
          <w:lang w:eastAsia="zh-CN"/>
        </w:rPr>
        <w:t>进行管理层审视，并确保适当的资源的可用性</w:t>
      </w:r>
      <w:r w:rsidR="00B00E80">
        <w:rPr>
          <w:rFonts w:ascii="KaiTi" w:eastAsia="KaiTi" w:hAnsi="KaiTi"/>
          <w:sz w:val="21"/>
          <w:lang w:eastAsia="zh-CN"/>
        </w:rPr>
        <w:t>；</w:t>
      </w:r>
    </w:p>
    <w:p w:rsidR="005E500D" w:rsidRPr="001C2AAA" w:rsidRDefault="001C2AAA"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1C2AAA">
        <w:rPr>
          <w:rFonts w:ascii="KaiTi" w:eastAsia="KaiTi" w:hAnsi="KaiTi" w:hint="eastAsia"/>
          <w:sz w:val="21"/>
          <w:lang w:eastAsia="zh-CN"/>
        </w:rPr>
        <w:t>(</w:t>
      </w:r>
      <w:r w:rsidR="005E500D" w:rsidRPr="001C2AAA">
        <w:rPr>
          <w:rFonts w:ascii="KaiTi" w:eastAsia="KaiTi" w:hAnsi="KaiTi"/>
          <w:sz w:val="21"/>
          <w:lang w:eastAsia="zh-CN"/>
        </w:rPr>
        <w:t>b</w:t>
      </w:r>
      <w:r w:rsidR="00371A96" w:rsidRPr="001C2AAA">
        <w:rPr>
          <w:rFonts w:ascii="KaiTi" w:eastAsia="KaiTi" w:hAnsi="KaiTi" w:hint="eastAsia"/>
          <w:sz w:val="21"/>
          <w:lang w:eastAsia="zh-CN"/>
        </w:rPr>
        <w:t>)</w:t>
      </w:r>
      <w:r>
        <w:rPr>
          <w:rFonts w:ascii="KaiTi" w:eastAsia="KaiTi" w:hAnsi="KaiTi" w:hint="eastAsia"/>
          <w:sz w:val="21"/>
          <w:lang w:eastAsia="zh-CN"/>
        </w:rPr>
        <w:tab/>
      </w:r>
      <w:r w:rsidR="005E500D" w:rsidRPr="001C2AAA">
        <w:rPr>
          <w:rFonts w:ascii="KaiTi" w:eastAsia="KaiTi" w:hAnsi="KaiTi" w:hint="eastAsia"/>
          <w:sz w:val="21"/>
          <w:lang w:eastAsia="zh-CN"/>
        </w:rPr>
        <w:t>审视质量目标</w:t>
      </w:r>
      <w:r w:rsidR="00B00E80">
        <w:rPr>
          <w:rFonts w:ascii="KaiTi" w:eastAsia="KaiTi" w:hAnsi="KaiTi"/>
          <w:sz w:val="21"/>
          <w:lang w:eastAsia="zh-CN"/>
        </w:rPr>
        <w:t>；</w:t>
      </w:r>
      <w:r w:rsidR="005E500D" w:rsidRPr="001C2AAA">
        <w:rPr>
          <w:rFonts w:ascii="KaiTi" w:eastAsia="KaiTi" w:hAnsi="KaiTi" w:hint="eastAsia"/>
          <w:sz w:val="21"/>
          <w:lang w:eastAsia="zh-CN"/>
        </w:rPr>
        <w:t>以及</w:t>
      </w:r>
    </w:p>
    <w:p w:rsidR="005E500D" w:rsidRDefault="001C2AAA" w:rsidP="001C25D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1C2AAA">
        <w:rPr>
          <w:rFonts w:ascii="KaiTi" w:eastAsia="KaiTi" w:hAnsi="KaiTi" w:hint="eastAsia"/>
          <w:sz w:val="21"/>
          <w:lang w:eastAsia="zh-CN"/>
        </w:rPr>
        <w:t>(</w:t>
      </w:r>
      <w:r w:rsidR="005E500D" w:rsidRPr="001C2AAA">
        <w:rPr>
          <w:rFonts w:ascii="KaiTi" w:eastAsia="KaiTi" w:hAnsi="KaiTi"/>
          <w:sz w:val="21"/>
          <w:lang w:eastAsia="zh-CN"/>
        </w:rPr>
        <w:t>c</w:t>
      </w:r>
      <w:r w:rsidR="00371A96" w:rsidRPr="001C2AAA">
        <w:rPr>
          <w:rFonts w:ascii="KaiTi" w:eastAsia="KaiTi" w:hAnsi="KaiTi" w:hint="eastAsia"/>
          <w:sz w:val="21"/>
          <w:lang w:eastAsia="zh-CN"/>
        </w:rPr>
        <w:t>)</w:t>
      </w:r>
      <w:r>
        <w:rPr>
          <w:rFonts w:ascii="KaiTi" w:eastAsia="KaiTi" w:hAnsi="KaiTi" w:hint="eastAsia"/>
          <w:sz w:val="21"/>
          <w:lang w:eastAsia="zh-CN"/>
        </w:rPr>
        <w:tab/>
      </w:r>
      <w:r w:rsidR="005E500D" w:rsidRPr="001C2AAA">
        <w:rPr>
          <w:rFonts w:ascii="KaiTi" w:eastAsia="KaiTi" w:hAnsi="KaiTi" w:hint="eastAsia"/>
          <w:sz w:val="21"/>
          <w:lang w:eastAsia="zh-CN"/>
        </w:rPr>
        <w:t>确保质量目标的沟通和理解贯穿各个单位。</w:t>
      </w:r>
    </w:p>
    <w:p w:rsidR="001C25DA" w:rsidRPr="001C2AAA" w:rsidRDefault="001C25DA" w:rsidP="001C25DA">
      <w:pPr>
        <w:pStyle w:val="GuidanceNumbereda"/>
        <w:spacing w:afterLines="50" w:line="340" w:lineRule="atLeast"/>
        <w:jc w:val="both"/>
        <w:rPr>
          <w:rFonts w:ascii="KaiTi" w:eastAsia="KaiTi" w:hAnsi="KaiTi"/>
          <w:sz w:val="21"/>
          <w:lang w:eastAsia="zh-CN"/>
        </w:rPr>
        <w:sectPr w:rsidR="001C25DA" w:rsidRPr="001C2AAA">
          <w:endnotePr>
            <w:numFmt w:val="decimal"/>
          </w:endnotePr>
          <w:type w:val="continuous"/>
          <w:pgSz w:w="11907" w:h="16840"/>
          <w:pgMar w:top="567" w:right="1134" w:bottom="1418" w:left="1418" w:header="510" w:footer="1021" w:gutter="0"/>
          <w:cols w:space="720"/>
          <w:rtlGutter/>
          <w:docGrid w:linePitch="299"/>
        </w:sectPr>
      </w:pPr>
    </w:p>
    <w:bookmarkEnd w:id="33"/>
    <w:bookmarkEnd w:id="34"/>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lastRenderedPageBreak/>
        <w:t>参见第</w:t>
      </w:r>
      <w:r w:rsidRPr="00963F2A">
        <w:rPr>
          <w:rFonts w:ascii="SimSun"/>
          <w:sz w:val="21"/>
          <w:lang w:eastAsia="zh-CN"/>
        </w:rPr>
        <w:t>21.06</w:t>
      </w:r>
      <w:r w:rsidRPr="00963F2A">
        <w:rPr>
          <w:rFonts w:ascii="SimSun" w:hint="eastAsia"/>
          <w:sz w:val="21"/>
          <w:lang w:eastAsia="zh-CN"/>
        </w:rPr>
        <w:t>段对于管理审视的描述。</w:t>
      </w: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35" w:name="OLE_LINK188"/>
      <w:bookmarkStart w:id="36" w:name="OLE_LINK189"/>
      <w:r w:rsidRPr="00963F2A">
        <w:rPr>
          <w:rFonts w:ascii="SimSun" w:hint="eastAsia"/>
          <w:sz w:val="21"/>
          <w:lang w:eastAsia="zh-CN"/>
        </w:rPr>
        <w:t>每年，检索和审查部门管理层将评估当前工作计划的结果并对下一年的工作</w:t>
      </w:r>
      <w:proofErr w:type="gramStart"/>
      <w:r w:rsidRPr="00963F2A">
        <w:rPr>
          <w:rFonts w:ascii="SimSun" w:hint="eastAsia"/>
          <w:sz w:val="21"/>
          <w:lang w:eastAsia="zh-CN"/>
        </w:rPr>
        <w:t>作出</w:t>
      </w:r>
      <w:proofErr w:type="gramEnd"/>
      <w:r w:rsidRPr="00963F2A">
        <w:rPr>
          <w:rFonts w:ascii="SimSun" w:hint="eastAsia"/>
          <w:sz w:val="21"/>
          <w:lang w:eastAsia="zh-CN"/>
        </w:rPr>
        <w:t>计划。对所需资源和质量目标的评审是这一进程的一部分。任何新的质量目标将通过每月的部门研讨或者会议传达给员工。</w:t>
      </w:r>
      <w:bookmarkEnd w:id="35"/>
      <w:bookmarkEnd w:id="36"/>
    </w:p>
    <w:p w:rsidR="005E500D" w:rsidRPr="00326464" w:rsidRDefault="005E500D" w:rsidP="00326464">
      <w:pPr>
        <w:pStyle w:val="GuidanceNumbered"/>
        <w:spacing w:afterLines="50" w:line="340" w:lineRule="atLeast"/>
        <w:jc w:val="both"/>
        <w:rPr>
          <w:rFonts w:ascii="KaiTi" w:eastAsia="KaiTi" w:hAnsi="KaiTi"/>
          <w:sz w:val="21"/>
          <w:lang w:eastAsia="zh-CN"/>
        </w:rPr>
      </w:pPr>
      <w:bookmarkStart w:id="37" w:name="OLE_LINK190"/>
      <w:bookmarkStart w:id="38" w:name="OLE_LINK191"/>
      <w:r w:rsidRPr="00326464">
        <w:rPr>
          <w:rFonts w:ascii="KaiTi" w:eastAsia="KaiTi" w:hAnsi="KaiTi"/>
          <w:sz w:val="21"/>
          <w:lang w:eastAsia="zh-CN"/>
        </w:rPr>
        <w:t>21.09</w:t>
      </w:r>
      <w:r w:rsidR="00326464">
        <w:rPr>
          <w:rFonts w:ascii="KaiTi" w:eastAsia="KaiTi" w:hAnsi="KaiTi" w:hint="eastAsia"/>
          <w:sz w:val="21"/>
          <w:lang w:eastAsia="zh-CN"/>
        </w:rPr>
        <w:tab/>
      </w:r>
      <w:r w:rsidRPr="00326464">
        <w:rPr>
          <w:rFonts w:ascii="KaiTi" w:eastAsia="KaiTi" w:hAnsi="KaiTi" w:hint="eastAsia"/>
          <w:sz w:val="21"/>
          <w:lang w:eastAsia="zh-CN"/>
        </w:rPr>
        <w:t>单位的最高管理层或其委派人员是否按照第</w:t>
      </w:r>
      <w:r w:rsidRPr="00326464">
        <w:rPr>
          <w:rFonts w:ascii="KaiTi" w:eastAsia="KaiTi" w:hAnsi="KaiTi"/>
          <w:sz w:val="21"/>
          <w:lang w:eastAsia="zh-CN"/>
        </w:rPr>
        <w:t>21.25-21.28</w:t>
      </w:r>
      <w:r w:rsidRPr="00326464">
        <w:rPr>
          <w:rFonts w:ascii="KaiTi" w:eastAsia="KaiTi" w:hAnsi="KaiTi" w:hint="eastAsia"/>
          <w:sz w:val="21"/>
          <w:lang w:eastAsia="zh-CN"/>
        </w:rPr>
        <w:t>段执行</w:t>
      </w:r>
      <w:r w:rsidRPr="00326464">
        <w:rPr>
          <w:rFonts w:ascii="KaiTi" w:eastAsia="KaiTi" w:hAnsi="KaiTi"/>
          <w:sz w:val="21"/>
          <w:lang w:eastAsia="zh-CN"/>
        </w:rPr>
        <w:t>QMS</w:t>
      </w:r>
      <w:r w:rsidRPr="00326464">
        <w:rPr>
          <w:rFonts w:ascii="KaiTi" w:eastAsia="KaiTi" w:hAnsi="KaiTi" w:hint="eastAsia"/>
          <w:sz w:val="21"/>
          <w:lang w:eastAsia="zh-CN"/>
        </w:rPr>
        <w:t>的内部审视：</w:t>
      </w:r>
    </w:p>
    <w:p w:rsidR="005E500D" w:rsidRPr="00326464" w:rsidRDefault="00326464"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a</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至少每年一次</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见第</w:t>
      </w:r>
      <w:r w:rsidR="005E500D" w:rsidRPr="00326464">
        <w:rPr>
          <w:rFonts w:ascii="KaiTi" w:eastAsia="KaiTi" w:hAnsi="KaiTi"/>
          <w:sz w:val="21"/>
          <w:lang w:eastAsia="zh-CN"/>
        </w:rPr>
        <w:t>21.25</w:t>
      </w:r>
      <w:r w:rsidR="005E500D" w:rsidRPr="00326464">
        <w:rPr>
          <w:rFonts w:ascii="KaiTi" w:eastAsia="KaiTi" w:hAnsi="KaiTi" w:hint="eastAsia"/>
          <w:sz w:val="21"/>
          <w:lang w:eastAsia="zh-CN"/>
        </w:rPr>
        <w:t>段</w:t>
      </w:r>
      <w:r w:rsidR="00371A96" w:rsidRPr="00326464">
        <w:rPr>
          <w:rFonts w:ascii="KaiTi" w:eastAsia="KaiTi" w:hAnsi="KaiTi" w:hint="eastAsia"/>
          <w:sz w:val="21"/>
          <w:lang w:eastAsia="zh-CN"/>
        </w:rPr>
        <w:t>)</w:t>
      </w:r>
      <w:r w:rsidR="00B00E80">
        <w:rPr>
          <w:rFonts w:ascii="KaiTi" w:eastAsia="KaiTi" w:hAnsi="KaiTi"/>
          <w:sz w:val="21"/>
          <w:lang w:eastAsia="zh-CN"/>
        </w:rPr>
        <w:t>；</w:t>
      </w:r>
    </w:p>
    <w:p w:rsidR="005E500D" w:rsidRPr="00326464" w:rsidRDefault="00326464"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b</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按照第</w:t>
      </w:r>
      <w:r w:rsidR="005E500D" w:rsidRPr="00326464">
        <w:rPr>
          <w:rFonts w:ascii="KaiTi" w:eastAsia="KaiTi" w:hAnsi="KaiTi"/>
          <w:sz w:val="21"/>
          <w:lang w:eastAsia="zh-CN"/>
        </w:rPr>
        <w:t>8</w:t>
      </w:r>
      <w:r w:rsidR="005E500D" w:rsidRPr="00326464">
        <w:rPr>
          <w:rFonts w:ascii="KaiTi" w:eastAsia="KaiTi" w:hAnsi="KaiTi" w:hint="eastAsia"/>
          <w:sz w:val="21"/>
          <w:lang w:eastAsia="zh-CN"/>
        </w:rPr>
        <w:t>节设定的这样的审视的最小范围进行，即：</w:t>
      </w:r>
    </w:p>
    <w:p w:rsidR="005E500D" w:rsidRPr="00326464" w:rsidRDefault="00326464" w:rsidP="00326464">
      <w:pPr>
        <w:pStyle w:val="GuidanceNumbereda"/>
        <w:tabs>
          <w:tab w:val="clear" w:pos="567"/>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i</w:t>
      </w:r>
      <w:r w:rsidR="00371A96" w:rsidRPr="00326464">
        <w:rPr>
          <w:rFonts w:ascii="KaiTi" w:eastAsia="KaiTi" w:hAnsi="KaiTi" w:hint="eastAsia"/>
          <w:sz w:val="21"/>
          <w:lang w:eastAsia="zh-CN"/>
        </w:rPr>
        <w:t>)</w:t>
      </w:r>
      <w:r>
        <w:rPr>
          <w:rFonts w:ascii="KaiTi" w:eastAsia="KaiTi" w:hAnsi="KaiTi" w:hint="eastAsia"/>
          <w:sz w:val="21"/>
          <w:lang w:eastAsia="zh-CN"/>
        </w:rPr>
        <w:tab/>
      </w:r>
      <w:proofErr w:type="gramStart"/>
      <w:r w:rsidR="005E500D" w:rsidRPr="00326464">
        <w:rPr>
          <w:rFonts w:ascii="KaiTi" w:eastAsia="KaiTi" w:hAnsi="KaiTi" w:hint="eastAsia"/>
          <w:sz w:val="21"/>
          <w:lang w:eastAsia="zh-CN"/>
        </w:rPr>
        <w:t>基于第</w:t>
      </w:r>
      <w:r w:rsidR="005E500D" w:rsidRPr="00326464">
        <w:rPr>
          <w:rFonts w:ascii="KaiTi" w:eastAsia="KaiTi" w:hAnsi="KaiTi"/>
          <w:sz w:val="21"/>
          <w:lang w:eastAsia="zh-CN"/>
        </w:rPr>
        <w:t>21</w:t>
      </w:r>
      <w:proofErr w:type="gramEnd"/>
      <w:r w:rsidR="005E500D" w:rsidRPr="00326464">
        <w:rPr>
          <w:rFonts w:ascii="KaiTi" w:eastAsia="KaiTi" w:hAnsi="KaiTi" w:hint="eastAsia"/>
          <w:sz w:val="21"/>
          <w:lang w:eastAsia="zh-CN"/>
        </w:rPr>
        <w:t>章</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参见第</w:t>
      </w:r>
      <w:r w:rsidR="005E500D" w:rsidRPr="00326464">
        <w:rPr>
          <w:rFonts w:ascii="KaiTi" w:eastAsia="KaiTi" w:hAnsi="KaiTi"/>
          <w:sz w:val="21"/>
          <w:lang w:eastAsia="zh-CN"/>
        </w:rPr>
        <w:t>21.25</w:t>
      </w:r>
      <w:r w:rsidR="005E500D" w:rsidRPr="00326464">
        <w:rPr>
          <w:rFonts w:ascii="KaiTi" w:eastAsia="KaiTi" w:hAnsi="KaiTi" w:hint="eastAsia"/>
          <w:sz w:val="21"/>
          <w:lang w:eastAsia="zh-CN"/>
        </w:rPr>
        <w:t>、</w:t>
      </w:r>
      <w:r w:rsidR="005E500D" w:rsidRPr="00326464">
        <w:rPr>
          <w:rFonts w:ascii="KaiTi" w:eastAsia="KaiTi" w:hAnsi="KaiTi"/>
          <w:sz w:val="21"/>
          <w:lang w:eastAsia="zh-CN"/>
        </w:rPr>
        <w:t>21.27</w:t>
      </w:r>
      <w:r w:rsidR="00371A96" w:rsidRPr="00326464">
        <w:rPr>
          <w:rFonts w:ascii="KaiTi" w:eastAsia="KaiTi" w:hAnsi="KaiTi" w:hint="eastAsia"/>
          <w:sz w:val="21"/>
          <w:lang w:eastAsia="zh-CN"/>
        </w:rPr>
        <w:t>(</w:t>
      </w:r>
      <w:r w:rsidR="005E500D" w:rsidRPr="00326464">
        <w:rPr>
          <w:rFonts w:ascii="KaiTi" w:eastAsia="KaiTi" w:hAnsi="KaiTi"/>
          <w:sz w:val="21"/>
          <w:lang w:eastAsia="zh-CN"/>
        </w:rPr>
        <w:t>a</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段</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确定</w:t>
      </w:r>
      <w:r w:rsidR="005E500D" w:rsidRPr="00326464">
        <w:rPr>
          <w:rFonts w:ascii="KaiTi" w:eastAsia="KaiTi" w:hAnsi="KaiTi"/>
          <w:sz w:val="21"/>
          <w:lang w:eastAsia="zh-CN"/>
        </w:rPr>
        <w:t>QMS</w:t>
      </w:r>
      <w:r w:rsidR="005E500D" w:rsidRPr="00326464">
        <w:rPr>
          <w:rFonts w:ascii="KaiTi" w:eastAsia="KaiTi" w:hAnsi="KaiTi" w:hint="eastAsia"/>
          <w:sz w:val="21"/>
          <w:lang w:eastAsia="zh-CN"/>
        </w:rPr>
        <w:t>的范围</w:t>
      </w:r>
      <w:r w:rsidR="00B00E80">
        <w:rPr>
          <w:rFonts w:ascii="KaiTi" w:eastAsia="KaiTi" w:hAnsi="KaiTi"/>
          <w:sz w:val="21"/>
          <w:lang w:eastAsia="zh-CN"/>
        </w:rPr>
        <w:t>；</w:t>
      </w:r>
    </w:p>
    <w:p w:rsidR="005E500D" w:rsidRPr="00326464" w:rsidRDefault="00326464" w:rsidP="00326464">
      <w:pPr>
        <w:pStyle w:val="GuidanceNumbereda"/>
        <w:tabs>
          <w:tab w:val="clear" w:pos="567"/>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ii</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确定检索和审查工作符合</w:t>
      </w:r>
      <w:r w:rsidR="005E500D" w:rsidRPr="00326464">
        <w:rPr>
          <w:rFonts w:ascii="KaiTi" w:eastAsia="KaiTi" w:hAnsi="KaiTi"/>
          <w:sz w:val="21"/>
          <w:lang w:eastAsia="zh-CN"/>
        </w:rPr>
        <w:t>PCT</w:t>
      </w:r>
      <w:r w:rsidR="005E500D" w:rsidRPr="00326464">
        <w:rPr>
          <w:rFonts w:ascii="KaiTi" w:eastAsia="KaiTi" w:hAnsi="KaiTi" w:hint="eastAsia"/>
          <w:sz w:val="21"/>
          <w:lang w:eastAsia="zh-CN"/>
        </w:rPr>
        <w:t>指南</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参见第</w:t>
      </w:r>
      <w:r w:rsidR="005E500D" w:rsidRPr="00326464">
        <w:rPr>
          <w:rFonts w:ascii="KaiTi" w:eastAsia="KaiTi" w:hAnsi="KaiTi"/>
          <w:sz w:val="21"/>
          <w:lang w:eastAsia="zh-CN"/>
        </w:rPr>
        <w:t>21.25</w:t>
      </w:r>
      <w:r w:rsidR="005E500D" w:rsidRPr="00326464">
        <w:rPr>
          <w:rFonts w:ascii="KaiTi" w:eastAsia="KaiTi" w:hAnsi="KaiTi" w:hint="eastAsia"/>
          <w:sz w:val="21"/>
          <w:lang w:eastAsia="zh-CN"/>
        </w:rPr>
        <w:t>，</w:t>
      </w:r>
      <w:r w:rsidR="005E500D" w:rsidRPr="00326464">
        <w:rPr>
          <w:rFonts w:ascii="KaiTi" w:eastAsia="KaiTi" w:hAnsi="KaiTi"/>
          <w:sz w:val="21"/>
          <w:lang w:eastAsia="zh-CN"/>
        </w:rPr>
        <w:t>21.27</w:t>
      </w:r>
      <w:r w:rsidR="00371A96" w:rsidRPr="00326464">
        <w:rPr>
          <w:rFonts w:ascii="KaiTi" w:eastAsia="KaiTi" w:hAnsi="KaiTi" w:hint="eastAsia"/>
          <w:sz w:val="21"/>
          <w:lang w:eastAsia="zh-CN"/>
        </w:rPr>
        <w:t>(</w:t>
      </w:r>
      <w:r w:rsidR="005E500D" w:rsidRPr="00326464">
        <w:rPr>
          <w:rFonts w:ascii="KaiTi" w:eastAsia="KaiTi" w:hAnsi="KaiTi"/>
          <w:sz w:val="21"/>
          <w:lang w:eastAsia="zh-CN"/>
        </w:rPr>
        <w:t>a</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段</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的范围</w:t>
      </w:r>
      <w:r w:rsidR="00B00E80">
        <w:rPr>
          <w:rFonts w:ascii="KaiTi" w:eastAsia="KaiTi" w:hAnsi="KaiTi"/>
          <w:sz w:val="21"/>
          <w:lang w:eastAsia="zh-CN"/>
        </w:rPr>
        <w:t>；</w:t>
      </w:r>
    </w:p>
    <w:p w:rsidR="005E500D" w:rsidRPr="00326464" w:rsidRDefault="00326464"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c</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以客观和透明的方式进行</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参见第</w:t>
      </w:r>
      <w:r w:rsidR="005E500D" w:rsidRPr="00326464">
        <w:rPr>
          <w:rFonts w:ascii="KaiTi" w:eastAsia="KaiTi" w:hAnsi="KaiTi"/>
          <w:sz w:val="21"/>
          <w:lang w:eastAsia="zh-CN"/>
        </w:rPr>
        <w:t>21.25</w:t>
      </w:r>
      <w:r w:rsidR="005E500D" w:rsidRPr="00326464">
        <w:rPr>
          <w:rFonts w:ascii="KaiTi" w:eastAsia="KaiTi" w:hAnsi="KaiTi" w:hint="eastAsia"/>
          <w:sz w:val="21"/>
          <w:lang w:eastAsia="zh-CN"/>
        </w:rPr>
        <w:t>段</w:t>
      </w:r>
      <w:r w:rsidR="00371A96" w:rsidRPr="00326464">
        <w:rPr>
          <w:rFonts w:ascii="KaiTi" w:eastAsia="KaiTi" w:hAnsi="KaiTi" w:hint="eastAsia"/>
          <w:sz w:val="21"/>
          <w:lang w:eastAsia="zh-CN"/>
        </w:rPr>
        <w:t>)</w:t>
      </w:r>
      <w:r w:rsidR="00B00E80">
        <w:rPr>
          <w:rFonts w:ascii="KaiTi" w:eastAsia="KaiTi" w:hAnsi="KaiTi"/>
          <w:sz w:val="21"/>
          <w:lang w:eastAsia="zh-CN"/>
        </w:rPr>
        <w:t>；</w:t>
      </w:r>
    </w:p>
    <w:p w:rsidR="005E500D" w:rsidRPr="00326464" w:rsidRDefault="00326464" w:rsidP="00963F2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d</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使用包括根据第</w:t>
      </w:r>
      <w:r w:rsidR="005E500D" w:rsidRPr="00326464">
        <w:rPr>
          <w:rFonts w:ascii="KaiTi" w:eastAsia="KaiTi" w:hAnsi="KaiTi"/>
          <w:sz w:val="21"/>
          <w:lang w:eastAsia="zh-CN"/>
        </w:rPr>
        <w:t>21.27</w:t>
      </w:r>
      <w:r w:rsidR="00371A96" w:rsidRPr="00326464">
        <w:rPr>
          <w:rFonts w:ascii="KaiTi" w:eastAsia="KaiTi" w:hAnsi="KaiTi" w:hint="eastAsia"/>
          <w:sz w:val="21"/>
          <w:lang w:eastAsia="zh-CN"/>
        </w:rPr>
        <w:t>(</w:t>
      </w:r>
      <w:r w:rsidR="005E500D" w:rsidRPr="00326464">
        <w:rPr>
          <w:rFonts w:ascii="KaiTi" w:eastAsia="KaiTi" w:hAnsi="KaiTi"/>
          <w:sz w:val="21"/>
          <w:lang w:eastAsia="zh-CN"/>
        </w:rPr>
        <w:t>b</w:t>
      </w:r>
      <w:r w:rsidR="00371A96" w:rsidRPr="00326464">
        <w:rPr>
          <w:rFonts w:ascii="KaiTi" w:eastAsia="KaiTi" w:hAnsi="KaiTi" w:hint="eastAsia"/>
          <w:sz w:val="21"/>
          <w:lang w:eastAsia="zh-CN"/>
        </w:rPr>
        <w:t>)</w:t>
      </w:r>
      <w:r w:rsidR="005E500D" w:rsidRPr="00326464">
        <w:rPr>
          <w:rFonts w:ascii="KaiTi" w:eastAsia="KaiTi" w:hAnsi="KaiTi"/>
          <w:sz w:val="21"/>
          <w:lang w:eastAsia="zh-CN"/>
        </w:rPr>
        <w:t>-</w:t>
      </w:r>
      <w:r w:rsidR="00371A96" w:rsidRPr="00326464">
        <w:rPr>
          <w:rFonts w:ascii="KaiTi" w:eastAsia="KaiTi" w:hAnsi="KaiTi" w:hint="eastAsia"/>
          <w:sz w:val="21"/>
          <w:lang w:eastAsia="zh-CN"/>
        </w:rPr>
        <w:t>(</w:t>
      </w:r>
      <w:r w:rsidR="005E500D" w:rsidRPr="00326464">
        <w:rPr>
          <w:rFonts w:ascii="KaiTi" w:eastAsia="KaiTi" w:hAnsi="KaiTi"/>
          <w:sz w:val="21"/>
          <w:lang w:eastAsia="zh-CN"/>
        </w:rPr>
        <w:t>f</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段落的输入信息</w:t>
      </w:r>
      <w:r w:rsidR="00B00E80">
        <w:rPr>
          <w:rFonts w:ascii="KaiTi" w:eastAsia="KaiTi" w:hAnsi="KaiTi"/>
          <w:sz w:val="21"/>
          <w:lang w:eastAsia="zh-CN"/>
        </w:rPr>
        <w:t>；</w:t>
      </w:r>
    </w:p>
    <w:p w:rsidR="005E500D" w:rsidRDefault="00326464" w:rsidP="001C25DA">
      <w:pPr>
        <w:pStyle w:val="GuidanceNumbereda"/>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326464">
        <w:rPr>
          <w:rFonts w:ascii="KaiTi" w:eastAsia="KaiTi" w:hAnsi="KaiTi" w:hint="eastAsia"/>
          <w:sz w:val="21"/>
          <w:lang w:eastAsia="zh-CN"/>
        </w:rPr>
        <w:t>(</w:t>
      </w:r>
      <w:r w:rsidR="005E500D" w:rsidRPr="00326464">
        <w:rPr>
          <w:rFonts w:ascii="KaiTi" w:eastAsia="KaiTi" w:hAnsi="KaiTi"/>
          <w:sz w:val="21"/>
          <w:lang w:eastAsia="zh-CN"/>
        </w:rPr>
        <w:t>e</w:t>
      </w:r>
      <w:r w:rsidR="00371A96" w:rsidRPr="00326464">
        <w:rPr>
          <w:rFonts w:ascii="KaiTi" w:eastAsia="KaiTi" w:hAnsi="KaiTi" w:hint="eastAsia"/>
          <w:sz w:val="21"/>
          <w:lang w:eastAsia="zh-CN"/>
        </w:rPr>
        <w:t>)</w:t>
      </w:r>
      <w:r>
        <w:rPr>
          <w:rFonts w:ascii="KaiTi" w:eastAsia="KaiTi" w:hAnsi="KaiTi" w:hint="eastAsia"/>
          <w:sz w:val="21"/>
          <w:lang w:eastAsia="zh-CN"/>
        </w:rPr>
        <w:tab/>
      </w:r>
      <w:r w:rsidR="005E500D" w:rsidRPr="00326464">
        <w:rPr>
          <w:rFonts w:ascii="KaiTi" w:eastAsia="KaiTi" w:hAnsi="KaiTi" w:hint="eastAsia"/>
          <w:sz w:val="21"/>
          <w:lang w:eastAsia="zh-CN"/>
        </w:rPr>
        <w:t>记录该结果</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参见第</w:t>
      </w:r>
      <w:r w:rsidR="005E500D" w:rsidRPr="00326464">
        <w:rPr>
          <w:rFonts w:ascii="KaiTi" w:eastAsia="KaiTi" w:hAnsi="KaiTi"/>
          <w:sz w:val="21"/>
          <w:lang w:eastAsia="zh-CN"/>
        </w:rPr>
        <w:t>21.28</w:t>
      </w:r>
      <w:r w:rsidR="005E500D" w:rsidRPr="00326464">
        <w:rPr>
          <w:rFonts w:ascii="KaiTi" w:eastAsia="KaiTi" w:hAnsi="KaiTi" w:hint="eastAsia"/>
          <w:sz w:val="21"/>
          <w:lang w:eastAsia="zh-CN"/>
        </w:rPr>
        <w:t>段</w:t>
      </w:r>
      <w:r w:rsidR="00371A96" w:rsidRPr="00326464">
        <w:rPr>
          <w:rFonts w:ascii="KaiTi" w:eastAsia="KaiTi" w:hAnsi="KaiTi" w:hint="eastAsia"/>
          <w:sz w:val="21"/>
          <w:lang w:eastAsia="zh-CN"/>
        </w:rPr>
        <w:t>)</w:t>
      </w:r>
      <w:r w:rsidR="005E500D" w:rsidRPr="00326464">
        <w:rPr>
          <w:rFonts w:ascii="KaiTi" w:eastAsia="KaiTi" w:hAnsi="KaiTi" w:hint="eastAsia"/>
          <w:sz w:val="21"/>
          <w:lang w:eastAsia="zh-CN"/>
        </w:rPr>
        <w:t>。</w:t>
      </w:r>
    </w:p>
    <w:p w:rsidR="001C25DA" w:rsidRPr="00326464" w:rsidRDefault="001C25DA" w:rsidP="001C25DA">
      <w:pPr>
        <w:pStyle w:val="GuidanceNumbereda"/>
        <w:spacing w:afterLines="50" w:line="340" w:lineRule="atLeast"/>
        <w:jc w:val="both"/>
        <w:rPr>
          <w:rFonts w:ascii="KaiTi" w:eastAsia="KaiTi" w:hAnsi="KaiTi"/>
          <w:sz w:val="21"/>
          <w:lang w:eastAsia="zh-CN"/>
        </w:rPr>
        <w:sectPr w:rsidR="001C25DA" w:rsidRPr="00326464">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39" w:name="OLE_LINK192"/>
      <w:bookmarkStart w:id="40" w:name="OLE_LINK193"/>
      <w:bookmarkEnd w:id="37"/>
      <w:bookmarkEnd w:id="38"/>
      <w:r w:rsidRPr="00963F2A">
        <w:rPr>
          <w:rFonts w:ascii="SimSun"/>
          <w:sz w:val="21"/>
          <w:lang w:eastAsia="zh-CN"/>
        </w:rPr>
        <w:lastRenderedPageBreak/>
        <w:t>QMO</w:t>
      </w:r>
      <w:r w:rsidRPr="00963F2A">
        <w:rPr>
          <w:rFonts w:ascii="SimSun" w:hint="eastAsia"/>
          <w:sz w:val="21"/>
          <w:lang w:eastAsia="zh-CN"/>
        </w:rPr>
        <w:t>针对</w:t>
      </w:r>
      <w:r w:rsidRPr="00963F2A">
        <w:rPr>
          <w:rFonts w:ascii="SimSun"/>
          <w:sz w:val="21"/>
          <w:lang w:eastAsia="zh-CN"/>
        </w:rPr>
        <w:t>QMS</w:t>
      </w:r>
      <w:r w:rsidRPr="00963F2A">
        <w:rPr>
          <w:rFonts w:ascii="SimSun" w:hint="eastAsia"/>
          <w:sz w:val="21"/>
          <w:lang w:eastAsia="zh-CN"/>
        </w:rPr>
        <w:t>每年至少执行一次内部审视。审视结果记录并报告给检索和审查部门管理层。</w:t>
      </w:r>
    </w:p>
    <w:bookmarkEnd w:id="39"/>
    <w:bookmarkEnd w:id="40"/>
    <w:p w:rsidR="005E500D" w:rsidRPr="005E3F40" w:rsidRDefault="005E500D" w:rsidP="00BB77D9">
      <w:pPr>
        <w:keepNext/>
        <w:spacing w:beforeLines="100" w:before="240" w:afterLines="50" w:after="120" w:line="340" w:lineRule="atLeast"/>
        <w:jc w:val="both"/>
        <w:rPr>
          <w:rFonts w:ascii="SimHei" w:eastAsia="SimHei" w:hAnsi="SimHei"/>
          <w:sz w:val="21"/>
        </w:rPr>
      </w:pPr>
      <w:r w:rsidRPr="005E3F40">
        <w:rPr>
          <w:rFonts w:ascii="SimHei" w:eastAsia="SimHei" w:hAnsi="SimHei"/>
          <w:sz w:val="21"/>
        </w:rPr>
        <w:lastRenderedPageBreak/>
        <w:t>2.</w:t>
      </w:r>
      <w:r w:rsidRPr="005E3F40">
        <w:rPr>
          <w:rFonts w:ascii="SimHei" w:eastAsia="SimHei" w:hAnsi="SimHei"/>
          <w:sz w:val="21"/>
        </w:rPr>
        <w:tab/>
        <w:t>资</w:t>
      </w:r>
      <w:r w:rsidR="005E3F40">
        <w:rPr>
          <w:rFonts w:ascii="SimHei" w:eastAsia="SimHei" w:hAnsi="SimHei" w:hint="eastAsia"/>
          <w:sz w:val="21"/>
        </w:rPr>
        <w:t xml:space="preserve">  </w:t>
      </w:r>
      <w:r w:rsidRPr="005E3F40">
        <w:rPr>
          <w:rFonts w:ascii="SimHei" w:eastAsia="SimHei" w:hAnsi="SimHei"/>
          <w:sz w:val="21"/>
        </w:rPr>
        <w:t>源</w:t>
      </w:r>
    </w:p>
    <w:p w:rsidR="005E500D" w:rsidRPr="005E3F40" w:rsidRDefault="005E500D" w:rsidP="00963F2A">
      <w:pPr>
        <w:pStyle w:val="GuidanceNumbered"/>
        <w:spacing w:afterLines="50" w:line="340" w:lineRule="atLeast"/>
        <w:jc w:val="both"/>
        <w:rPr>
          <w:rFonts w:ascii="KaiTi" w:eastAsia="KaiTi" w:hAnsi="KaiTi"/>
          <w:sz w:val="21"/>
          <w:lang w:eastAsia="zh-CN"/>
        </w:rPr>
      </w:pPr>
      <w:r w:rsidRPr="005E3F40">
        <w:rPr>
          <w:rFonts w:ascii="KaiTi" w:eastAsia="KaiTi" w:hAnsi="KaiTi"/>
          <w:sz w:val="21"/>
          <w:lang w:eastAsia="zh-CN"/>
        </w:rPr>
        <w:t>21.10</w:t>
      </w:r>
      <w:r w:rsidR="005E3F40">
        <w:rPr>
          <w:rFonts w:ascii="KaiTi" w:eastAsia="KaiTi" w:hAnsi="KaiTi" w:hint="eastAsia"/>
          <w:sz w:val="21"/>
          <w:lang w:eastAsia="zh-CN"/>
        </w:rPr>
        <w:tab/>
      </w:r>
      <w:r w:rsidRPr="005E3F40">
        <w:rPr>
          <w:rFonts w:ascii="KaiTi" w:eastAsia="KaiTi" w:hAnsi="KaiTi" w:hint="eastAsia"/>
          <w:sz w:val="21"/>
          <w:lang w:eastAsia="zh-CN"/>
        </w:rPr>
        <w:t>注释：授予</w:t>
      </w:r>
      <w:r w:rsidRPr="005E3F40">
        <w:rPr>
          <w:rFonts w:ascii="KaiTi" w:eastAsia="KaiTi" w:hAnsi="KaiTi"/>
          <w:sz w:val="21"/>
          <w:lang w:eastAsia="zh-CN"/>
        </w:rPr>
        <w:t>ISEA</w:t>
      </w:r>
      <w:r w:rsidRPr="005E3F40">
        <w:rPr>
          <w:rFonts w:ascii="KaiTi" w:eastAsia="KaiTi" w:hAnsi="KaiTi" w:hint="eastAsia"/>
          <w:sz w:val="21"/>
          <w:lang w:eastAsia="zh-CN"/>
        </w:rPr>
        <w:t>资格表示该单位已证明其具有支持检索和审查流程的基础设施和资源。第</w:t>
      </w:r>
      <w:r w:rsidRPr="005E3F40">
        <w:rPr>
          <w:rFonts w:ascii="KaiTi" w:eastAsia="KaiTi" w:hAnsi="KaiTi"/>
          <w:sz w:val="21"/>
          <w:lang w:eastAsia="zh-CN"/>
        </w:rPr>
        <w:t>21</w:t>
      </w:r>
      <w:r w:rsidRPr="005E3F40">
        <w:rPr>
          <w:rFonts w:ascii="KaiTi" w:eastAsia="KaiTi" w:hAnsi="KaiTi" w:hint="eastAsia"/>
          <w:sz w:val="21"/>
          <w:lang w:eastAsia="zh-CN"/>
        </w:rPr>
        <w:t>章要求确保该单位适应工作量的变化并满足</w:t>
      </w:r>
      <w:r w:rsidRPr="005E3F40">
        <w:rPr>
          <w:rFonts w:ascii="KaiTi" w:eastAsia="KaiTi" w:hAnsi="KaiTi"/>
          <w:sz w:val="21"/>
          <w:lang w:eastAsia="zh-CN"/>
        </w:rPr>
        <w:t>QMS</w:t>
      </w:r>
      <w:r w:rsidRPr="005E3F40">
        <w:rPr>
          <w:rFonts w:ascii="KaiTi" w:eastAsia="KaiTi" w:hAnsi="KaiTi" w:hint="eastAsia"/>
          <w:sz w:val="21"/>
          <w:lang w:eastAsia="zh-CN"/>
        </w:rPr>
        <w:t>要求时能够持续支持这一进程。对下文第</w:t>
      </w:r>
      <w:r w:rsidRPr="005E3F40">
        <w:rPr>
          <w:rFonts w:ascii="KaiTi" w:eastAsia="KaiTi" w:hAnsi="KaiTi"/>
          <w:sz w:val="21"/>
          <w:lang w:eastAsia="zh-CN"/>
        </w:rPr>
        <w:t>21.11</w:t>
      </w:r>
      <w:r w:rsidRPr="005E3F40">
        <w:rPr>
          <w:rFonts w:ascii="KaiTi" w:eastAsia="KaiTi" w:hAnsi="KaiTi" w:hint="eastAsia"/>
          <w:sz w:val="21"/>
          <w:lang w:eastAsia="zh-CN"/>
        </w:rPr>
        <w:t>段至</w:t>
      </w:r>
      <w:r w:rsidRPr="005E3F40">
        <w:rPr>
          <w:rFonts w:ascii="KaiTi" w:eastAsia="KaiTi" w:hAnsi="KaiTi"/>
          <w:sz w:val="21"/>
          <w:lang w:eastAsia="zh-CN"/>
        </w:rPr>
        <w:t>21.14</w:t>
      </w:r>
      <w:r w:rsidRPr="005E3F40">
        <w:rPr>
          <w:rFonts w:ascii="KaiTi" w:eastAsia="KaiTi" w:hAnsi="KaiTi" w:hint="eastAsia"/>
          <w:sz w:val="21"/>
          <w:lang w:eastAsia="zh-CN"/>
        </w:rPr>
        <w:t>段的回答应当提供这种保证。</w:t>
      </w:r>
    </w:p>
    <w:p w:rsidR="005E500D" w:rsidRPr="005E3F40" w:rsidRDefault="005E500D" w:rsidP="00963F2A">
      <w:pPr>
        <w:pStyle w:val="GuidanceNumbered"/>
        <w:spacing w:afterLines="50" w:line="340" w:lineRule="atLeast"/>
        <w:jc w:val="both"/>
        <w:rPr>
          <w:rFonts w:ascii="KaiTi" w:eastAsia="KaiTi" w:hAnsi="KaiTi"/>
          <w:sz w:val="21"/>
          <w:lang w:eastAsia="zh-CN"/>
        </w:rPr>
      </w:pPr>
      <w:r w:rsidRPr="005E3F40">
        <w:rPr>
          <w:rFonts w:ascii="KaiTi" w:eastAsia="KaiTi" w:hAnsi="KaiTi"/>
          <w:sz w:val="21"/>
          <w:lang w:eastAsia="zh-CN"/>
        </w:rPr>
        <w:t>21.11</w:t>
      </w:r>
      <w:r w:rsidRPr="005E3F40">
        <w:rPr>
          <w:rFonts w:ascii="KaiTi" w:eastAsia="KaiTi" w:hAnsi="KaiTi"/>
          <w:sz w:val="21"/>
          <w:lang w:eastAsia="zh-CN"/>
        </w:rPr>
        <w:tab/>
      </w:r>
      <w:r w:rsidRPr="005E3F40">
        <w:rPr>
          <w:rFonts w:ascii="KaiTi" w:eastAsia="KaiTi" w:hAnsi="KaiTi" w:hint="eastAsia"/>
          <w:sz w:val="21"/>
          <w:lang w:eastAsia="zh-CN"/>
        </w:rPr>
        <w:t>人力资源：</w:t>
      </w:r>
    </w:p>
    <w:p w:rsidR="005E500D" w:rsidRPr="005E3F40" w:rsidRDefault="00371A96" w:rsidP="00963F2A">
      <w:pPr>
        <w:pStyle w:val="GuidanceNumbered"/>
        <w:spacing w:afterLines="50" w:line="340" w:lineRule="atLeast"/>
        <w:ind w:firstLineChars="200" w:firstLine="420"/>
        <w:jc w:val="both"/>
        <w:rPr>
          <w:rFonts w:ascii="KaiTi" w:eastAsia="KaiTi" w:hAnsi="KaiTi"/>
          <w:sz w:val="21"/>
          <w:lang w:eastAsia="zh-CN"/>
        </w:rPr>
      </w:pPr>
      <w:bookmarkStart w:id="41" w:name="OLE_LINK72"/>
      <w:bookmarkStart w:id="42" w:name="OLE_LINK73"/>
      <w:r w:rsidRPr="005E3F40">
        <w:rPr>
          <w:rFonts w:ascii="KaiTi" w:eastAsia="KaiTi" w:hAnsi="KaiTi" w:hint="eastAsia"/>
          <w:sz w:val="21"/>
          <w:lang w:eastAsia="zh-CN"/>
        </w:rPr>
        <w:t>(</w:t>
      </w:r>
      <w:r w:rsidR="005E500D" w:rsidRPr="005E3F40">
        <w:rPr>
          <w:rFonts w:ascii="KaiTi" w:eastAsia="KaiTi" w:hAnsi="KaiTi"/>
          <w:sz w:val="21"/>
          <w:lang w:eastAsia="zh-CN"/>
        </w:rPr>
        <w:t>a</w:t>
      </w:r>
      <w:r w:rsidRPr="005E3F40">
        <w:rPr>
          <w:rFonts w:ascii="KaiTi" w:eastAsia="KaiTi" w:hAnsi="KaiTi" w:hint="eastAsia"/>
          <w:sz w:val="21"/>
          <w:lang w:eastAsia="zh-CN"/>
        </w:rPr>
        <w:t>)</w:t>
      </w:r>
      <w:r w:rsidR="005E3F40">
        <w:rPr>
          <w:rFonts w:ascii="KaiTi" w:eastAsia="KaiTi" w:hAnsi="KaiTi" w:hint="eastAsia"/>
          <w:sz w:val="21"/>
          <w:lang w:eastAsia="zh-CN"/>
        </w:rPr>
        <w:tab/>
      </w:r>
      <w:r w:rsidR="005E500D" w:rsidRPr="005E3F40">
        <w:rPr>
          <w:rFonts w:ascii="KaiTi" w:eastAsia="KaiTi" w:hAnsi="KaiTi" w:hint="eastAsia"/>
          <w:sz w:val="21"/>
          <w:lang w:eastAsia="zh-CN"/>
        </w:rPr>
        <w:t>提供适当的基础设施信息，确保一定数量的工作人员：</w:t>
      </w:r>
    </w:p>
    <w:p w:rsidR="005E500D" w:rsidRPr="005E3F40" w:rsidRDefault="005E3F40" w:rsidP="005E3F40">
      <w:pPr>
        <w:pStyle w:val="GuidanceNumbered"/>
        <w:tabs>
          <w:tab w:val="clear" w:pos="709"/>
          <w:tab w:val="left" w:pos="1134"/>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5E3F40">
        <w:rPr>
          <w:rFonts w:ascii="KaiTi" w:eastAsia="KaiTi" w:hAnsi="KaiTi" w:hint="eastAsia"/>
          <w:sz w:val="21"/>
          <w:lang w:eastAsia="zh-CN"/>
        </w:rPr>
        <w:t>(</w:t>
      </w:r>
      <w:r w:rsidR="005E500D" w:rsidRPr="005E3F40">
        <w:rPr>
          <w:rFonts w:ascii="KaiTi" w:eastAsia="KaiTi" w:hAnsi="KaiTi"/>
          <w:sz w:val="21"/>
          <w:lang w:eastAsia="zh-CN"/>
        </w:rPr>
        <w:t>i</w:t>
      </w:r>
      <w:r w:rsidR="00371A96" w:rsidRPr="005E3F40">
        <w:rPr>
          <w:rFonts w:ascii="KaiTi" w:eastAsia="KaiTi" w:hAnsi="KaiTi" w:hint="eastAsia"/>
          <w:sz w:val="21"/>
          <w:lang w:eastAsia="zh-CN"/>
        </w:rPr>
        <w:t>)</w:t>
      </w:r>
      <w:r>
        <w:rPr>
          <w:rFonts w:ascii="KaiTi" w:eastAsia="KaiTi" w:hAnsi="KaiTi" w:hint="eastAsia"/>
          <w:sz w:val="21"/>
          <w:lang w:eastAsia="zh-CN"/>
        </w:rPr>
        <w:tab/>
      </w:r>
      <w:r w:rsidR="005E500D" w:rsidRPr="005E3F40">
        <w:rPr>
          <w:rFonts w:ascii="KaiTi" w:eastAsia="KaiTi" w:hAnsi="KaiTi" w:hint="eastAsia"/>
          <w:sz w:val="21"/>
          <w:lang w:eastAsia="zh-CN"/>
        </w:rPr>
        <w:t>足以应对工作的涌入</w:t>
      </w:r>
      <w:r w:rsidR="00B00E80">
        <w:rPr>
          <w:rFonts w:ascii="KaiTi" w:eastAsia="KaiTi" w:hAnsi="KaiTi"/>
          <w:sz w:val="21"/>
          <w:lang w:eastAsia="zh-CN"/>
        </w:rPr>
        <w:t>；</w:t>
      </w:r>
    </w:p>
    <w:p w:rsidR="005E500D" w:rsidRPr="005E3F40" w:rsidRDefault="005E3F40" w:rsidP="005E3F40">
      <w:pPr>
        <w:pStyle w:val="GuidanceNumbered"/>
        <w:tabs>
          <w:tab w:val="clear" w:pos="709"/>
          <w:tab w:val="left" w:pos="1134"/>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5E3F40">
        <w:rPr>
          <w:rFonts w:ascii="KaiTi" w:eastAsia="KaiTi" w:hAnsi="KaiTi" w:hint="eastAsia"/>
          <w:sz w:val="21"/>
          <w:lang w:eastAsia="zh-CN"/>
        </w:rPr>
        <w:t>(</w:t>
      </w:r>
      <w:r w:rsidR="005E500D" w:rsidRPr="005E3F40">
        <w:rPr>
          <w:rFonts w:ascii="KaiTi" w:eastAsia="KaiTi" w:hAnsi="KaiTi"/>
          <w:sz w:val="21"/>
          <w:lang w:eastAsia="zh-CN"/>
        </w:rPr>
        <w:t>ii</w:t>
      </w:r>
      <w:r w:rsidR="00371A96" w:rsidRPr="005E3F40">
        <w:rPr>
          <w:rFonts w:ascii="KaiTi" w:eastAsia="KaiTi" w:hAnsi="KaiTi" w:hint="eastAsia"/>
          <w:sz w:val="21"/>
          <w:lang w:eastAsia="zh-CN"/>
        </w:rPr>
        <w:t>)</w:t>
      </w:r>
      <w:r>
        <w:rPr>
          <w:rFonts w:ascii="KaiTi" w:eastAsia="KaiTi" w:hAnsi="KaiTi" w:hint="eastAsia"/>
          <w:sz w:val="21"/>
          <w:lang w:eastAsia="zh-CN"/>
        </w:rPr>
        <w:tab/>
      </w:r>
      <w:r w:rsidR="005E500D" w:rsidRPr="005E3F40">
        <w:rPr>
          <w:rFonts w:ascii="KaiTi" w:eastAsia="KaiTi" w:hAnsi="KaiTi" w:hint="eastAsia"/>
          <w:sz w:val="21"/>
          <w:lang w:eastAsia="zh-CN"/>
        </w:rPr>
        <w:t>维持所需技术领域检索和审查的技术资格</w:t>
      </w:r>
      <w:r w:rsidR="00B00E80">
        <w:rPr>
          <w:rFonts w:ascii="KaiTi" w:eastAsia="KaiTi" w:hAnsi="KaiTi"/>
          <w:sz w:val="21"/>
          <w:lang w:eastAsia="zh-CN"/>
        </w:rPr>
        <w:t>；</w:t>
      </w:r>
      <w:r w:rsidR="005E500D" w:rsidRPr="005E3F40">
        <w:rPr>
          <w:rFonts w:ascii="KaiTi" w:eastAsia="KaiTi" w:hAnsi="KaiTi" w:hint="eastAsia"/>
          <w:sz w:val="21"/>
          <w:lang w:eastAsia="zh-CN"/>
        </w:rPr>
        <w:t>以及</w:t>
      </w:r>
    </w:p>
    <w:p w:rsidR="005E500D" w:rsidRPr="005E3F40" w:rsidRDefault="005E3F40" w:rsidP="005E3F40">
      <w:pPr>
        <w:pStyle w:val="GuidanceNumbered"/>
        <w:tabs>
          <w:tab w:val="clear" w:pos="709"/>
          <w:tab w:val="left" w:pos="1134"/>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5E3F40">
        <w:rPr>
          <w:rFonts w:ascii="KaiTi" w:eastAsia="KaiTi" w:hAnsi="KaiTi" w:hint="eastAsia"/>
          <w:sz w:val="21"/>
          <w:lang w:eastAsia="zh-CN"/>
        </w:rPr>
        <w:t>(</w:t>
      </w:r>
      <w:r w:rsidR="005E500D" w:rsidRPr="005E3F40">
        <w:rPr>
          <w:rFonts w:ascii="KaiTi" w:eastAsia="KaiTi" w:hAnsi="KaiTi"/>
          <w:sz w:val="21"/>
          <w:lang w:eastAsia="zh-CN"/>
        </w:rPr>
        <w:t>iii</w:t>
      </w:r>
      <w:r w:rsidR="00371A96" w:rsidRPr="005E3F40">
        <w:rPr>
          <w:rFonts w:ascii="KaiTi" w:eastAsia="KaiTi" w:hAnsi="KaiTi" w:hint="eastAsia"/>
          <w:sz w:val="21"/>
          <w:lang w:eastAsia="zh-CN"/>
        </w:rPr>
        <w:t>)</w:t>
      </w:r>
      <w:r>
        <w:rPr>
          <w:rFonts w:ascii="KaiTi" w:eastAsia="KaiTi" w:hAnsi="KaiTi" w:hint="eastAsia"/>
          <w:sz w:val="21"/>
          <w:lang w:eastAsia="zh-CN"/>
        </w:rPr>
        <w:tab/>
      </w:r>
      <w:r w:rsidR="005E500D" w:rsidRPr="005E3F40">
        <w:rPr>
          <w:rFonts w:ascii="KaiTi" w:eastAsia="KaiTi" w:hAnsi="KaiTi" w:hint="eastAsia"/>
          <w:sz w:val="21"/>
          <w:lang w:eastAsia="zh-CN"/>
        </w:rPr>
        <w:t>维持语言工具，以至少理解细则第</w:t>
      </w:r>
      <w:r w:rsidR="005E500D" w:rsidRPr="005E3F40">
        <w:rPr>
          <w:rFonts w:ascii="KaiTi" w:eastAsia="KaiTi" w:hAnsi="KaiTi"/>
          <w:sz w:val="21"/>
          <w:lang w:eastAsia="zh-CN"/>
        </w:rPr>
        <w:t>34</w:t>
      </w:r>
      <w:r w:rsidR="005E500D" w:rsidRPr="005E3F40">
        <w:rPr>
          <w:rFonts w:ascii="KaiTi" w:eastAsia="KaiTi" w:hAnsi="KaiTi" w:hint="eastAsia"/>
          <w:sz w:val="21"/>
          <w:lang w:eastAsia="zh-CN"/>
        </w:rPr>
        <w:t>条中最低限度文献或其译文所使用的语言。</w:t>
      </w:r>
    </w:p>
    <w:p w:rsidR="005E500D" w:rsidRPr="005E3F40" w:rsidRDefault="005E3F40" w:rsidP="00963F2A">
      <w:pPr>
        <w:pStyle w:val="GuidanceNumbered"/>
        <w:spacing w:afterLines="50" w:line="340" w:lineRule="atLeast"/>
        <w:ind w:firstLineChars="200" w:firstLine="420"/>
        <w:jc w:val="both"/>
        <w:rPr>
          <w:rFonts w:ascii="KaiTi" w:eastAsia="KaiTi" w:hAnsi="KaiTi"/>
          <w:sz w:val="21"/>
          <w:lang w:eastAsia="zh-CN"/>
        </w:rPr>
      </w:pPr>
      <w:r>
        <w:rPr>
          <w:rFonts w:ascii="KaiTi" w:eastAsia="KaiTi" w:hAnsi="KaiTi" w:hint="eastAsia"/>
          <w:sz w:val="21"/>
          <w:lang w:eastAsia="zh-CN"/>
        </w:rPr>
        <w:tab/>
      </w:r>
      <w:r>
        <w:rPr>
          <w:rFonts w:ascii="KaiTi" w:eastAsia="KaiTi" w:hAnsi="KaiTi" w:hint="eastAsia"/>
          <w:sz w:val="21"/>
          <w:lang w:eastAsia="zh-CN"/>
        </w:rPr>
        <w:tab/>
      </w:r>
      <w:r w:rsidR="005E500D" w:rsidRPr="005E3F40">
        <w:rPr>
          <w:rFonts w:ascii="KaiTi" w:eastAsia="KaiTi" w:hAnsi="KaiTi" w:hint="eastAsia"/>
          <w:sz w:val="21"/>
          <w:lang w:eastAsia="zh-CN"/>
        </w:rPr>
        <w:t>得以维持并适应工作量的变化。</w:t>
      </w:r>
    </w:p>
    <w:bookmarkEnd w:id="41"/>
    <w:bookmarkEnd w:id="42"/>
    <w:p w:rsidR="005E500D" w:rsidRPr="005E3F40" w:rsidRDefault="00371A96" w:rsidP="00963F2A">
      <w:pPr>
        <w:pStyle w:val="GuidanceNumbered"/>
        <w:spacing w:afterLines="50" w:line="340" w:lineRule="atLeast"/>
        <w:ind w:firstLineChars="200" w:firstLine="420"/>
        <w:jc w:val="both"/>
        <w:rPr>
          <w:rFonts w:ascii="KaiTi" w:eastAsia="KaiTi" w:hAnsi="KaiTi"/>
          <w:sz w:val="21"/>
          <w:lang w:eastAsia="zh-CN"/>
        </w:rPr>
      </w:pPr>
      <w:r w:rsidRPr="005E3F40">
        <w:rPr>
          <w:rFonts w:ascii="KaiTi" w:eastAsia="KaiTi" w:hAnsi="KaiTi" w:hint="eastAsia"/>
          <w:sz w:val="21"/>
          <w:lang w:eastAsia="zh-CN"/>
        </w:rPr>
        <w:t>(</w:t>
      </w:r>
      <w:r w:rsidR="005E500D" w:rsidRPr="005E3F40">
        <w:rPr>
          <w:rFonts w:ascii="KaiTi" w:eastAsia="KaiTi" w:hAnsi="KaiTi"/>
          <w:sz w:val="21"/>
          <w:lang w:eastAsia="zh-CN"/>
        </w:rPr>
        <w:t>b</w:t>
      </w:r>
      <w:r w:rsidRPr="005E3F40">
        <w:rPr>
          <w:rFonts w:ascii="KaiTi" w:eastAsia="KaiTi" w:hAnsi="KaiTi" w:hint="eastAsia"/>
          <w:sz w:val="21"/>
          <w:lang w:eastAsia="zh-CN"/>
        </w:rPr>
        <w:t>)</w:t>
      </w:r>
      <w:r w:rsidR="005E3F40">
        <w:rPr>
          <w:rFonts w:ascii="KaiTi" w:eastAsia="KaiTi" w:hAnsi="KaiTi" w:hint="eastAsia"/>
          <w:sz w:val="21"/>
          <w:lang w:eastAsia="zh-CN"/>
        </w:rPr>
        <w:tab/>
      </w:r>
      <w:r w:rsidR="005E500D" w:rsidRPr="005E3F40">
        <w:rPr>
          <w:rFonts w:ascii="KaiTi" w:eastAsia="KaiTi" w:hAnsi="KaiTi" w:hint="eastAsia"/>
          <w:sz w:val="21"/>
          <w:lang w:eastAsia="zh-CN"/>
        </w:rPr>
        <w:t>描述适当的基础设施，用以确保维持合适训练/技能的行政人员的数量，以适应工作量的变化：</w:t>
      </w:r>
    </w:p>
    <w:p w:rsidR="005E500D" w:rsidRPr="005E3F40" w:rsidRDefault="005E3F40" w:rsidP="005E3F40">
      <w:pPr>
        <w:pStyle w:val="GuidanceNumbered"/>
        <w:tabs>
          <w:tab w:val="clear" w:pos="709"/>
          <w:tab w:val="left" w:pos="1134"/>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5E3F40">
        <w:rPr>
          <w:rFonts w:ascii="KaiTi" w:eastAsia="KaiTi" w:hAnsi="KaiTi" w:hint="eastAsia"/>
          <w:sz w:val="21"/>
          <w:lang w:eastAsia="zh-CN"/>
        </w:rPr>
        <w:t>(</w:t>
      </w:r>
      <w:r w:rsidR="005E500D" w:rsidRPr="005E3F40">
        <w:rPr>
          <w:rFonts w:ascii="KaiTi" w:eastAsia="KaiTi" w:hAnsi="KaiTi"/>
          <w:sz w:val="21"/>
          <w:lang w:eastAsia="zh-CN"/>
        </w:rPr>
        <w:t>i</w:t>
      </w:r>
      <w:r w:rsidR="00371A96" w:rsidRPr="005E3F40">
        <w:rPr>
          <w:rFonts w:ascii="KaiTi" w:eastAsia="KaiTi" w:hAnsi="KaiTi" w:hint="eastAsia"/>
          <w:sz w:val="21"/>
          <w:lang w:eastAsia="zh-CN"/>
        </w:rPr>
        <w:t>)</w:t>
      </w:r>
      <w:r>
        <w:rPr>
          <w:rFonts w:ascii="KaiTi" w:eastAsia="KaiTi" w:hAnsi="KaiTi" w:hint="eastAsia"/>
          <w:sz w:val="21"/>
          <w:lang w:eastAsia="zh-CN"/>
        </w:rPr>
        <w:tab/>
      </w:r>
      <w:r w:rsidR="005E500D" w:rsidRPr="005E3F40">
        <w:rPr>
          <w:rFonts w:ascii="KaiTi" w:eastAsia="KaiTi" w:hAnsi="KaiTi" w:hint="eastAsia"/>
          <w:sz w:val="21"/>
          <w:lang w:eastAsia="zh-CN"/>
        </w:rPr>
        <w:t>在一定水平上支持具有技术资质的工作人员以促进检索和审查程序</w:t>
      </w:r>
      <w:r w:rsidR="00B00E80">
        <w:rPr>
          <w:rFonts w:ascii="KaiTi" w:eastAsia="KaiTi" w:hAnsi="KaiTi"/>
          <w:sz w:val="21"/>
          <w:lang w:eastAsia="zh-CN"/>
        </w:rPr>
        <w:t>；</w:t>
      </w:r>
    </w:p>
    <w:p w:rsidR="005E500D" w:rsidRPr="00884AE3" w:rsidRDefault="005E3F40" w:rsidP="00884AE3">
      <w:pPr>
        <w:pStyle w:val="GuidanceNumbered"/>
        <w:tabs>
          <w:tab w:val="clear" w:pos="709"/>
          <w:tab w:val="left" w:pos="1134"/>
        </w:tabs>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5E3F40">
        <w:rPr>
          <w:rFonts w:ascii="KaiTi" w:eastAsia="KaiTi" w:hAnsi="KaiTi" w:hint="eastAsia"/>
          <w:sz w:val="21"/>
          <w:lang w:eastAsia="zh-CN"/>
        </w:rPr>
        <w:t>(</w:t>
      </w:r>
      <w:r w:rsidR="005E500D" w:rsidRPr="005E3F40">
        <w:rPr>
          <w:rFonts w:ascii="KaiTi" w:eastAsia="KaiTi" w:hAnsi="KaiTi"/>
          <w:sz w:val="21"/>
          <w:lang w:eastAsia="zh-CN"/>
        </w:rPr>
        <w:t>ii</w:t>
      </w:r>
      <w:r w:rsidR="00371A96" w:rsidRPr="005E3F40">
        <w:rPr>
          <w:rFonts w:ascii="KaiTi" w:eastAsia="KaiTi" w:hAnsi="KaiTi" w:hint="eastAsia"/>
          <w:sz w:val="21"/>
          <w:lang w:eastAsia="zh-CN"/>
        </w:rPr>
        <w:t>)</w:t>
      </w:r>
      <w:r>
        <w:rPr>
          <w:rFonts w:ascii="KaiTi" w:eastAsia="KaiTi" w:hAnsi="KaiTi" w:hint="eastAsia"/>
          <w:sz w:val="21"/>
          <w:lang w:eastAsia="zh-CN"/>
        </w:rPr>
        <w:tab/>
      </w:r>
      <w:r w:rsidR="005E500D" w:rsidRPr="005E3F40">
        <w:rPr>
          <w:rFonts w:ascii="KaiTi" w:eastAsia="KaiTi" w:hAnsi="KaiTi" w:hint="eastAsia"/>
          <w:sz w:val="21"/>
          <w:lang w:eastAsia="zh-CN"/>
        </w:rPr>
        <w:t>进行文档记录。</w:t>
      </w:r>
    </w:p>
    <w:p w:rsidR="005E500D" w:rsidRPr="00963F2A" w:rsidRDefault="005E500D" w:rsidP="00963F2A">
      <w:pPr>
        <w:pStyle w:val="GuidanceNumberedai"/>
        <w:spacing w:afterLines="50" w:line="340" w:lineRule="atLeast"/>
        <w:jc w:val="both"/>
        <w:rPr>
          <w:rFonts w:ascii="SimSun"/>
          <w:sz w:val="21"/>
          <w:lang w:eastAsia="zh-CN"/>
        </w:rPr>
        <w:sectPr w:rsidR="005E500D" w:rsidRPr="00963F2A">
          <w:headerReference w:type="default" r:id="rId24"/>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43" w:name="OLE_LINK121"/>
      <w:bookmarkStart w:id="44" w:name="OLE_LINK122"/>
      <w:r w:rsidRPr="00963F2A">
        <w:rPr>
          <w:rFonts w:ascii="SimSun" w:hint="eastAsia"/>
          <w:sz w:val="21"/>
          <w:lang w:eastAsia="zh-CN"/>
        </w:rPr>
        <w:lastRenderedPageBreak/>
        <w:t>截至</w:t>
      </w:r>
      <w:r w:rsidRPr="00963F2A">
        <w:rPr>
          <w:rFonts w:ascii="SimSun"/>
          <w:sz w:val="21"/>
          <w:lang w:eastAsia="zh-CN"/>
        </w:rPr>
        <w:t>2014</w:t>
      </w:r>
      <w:r w:rsidRPr="00963F2A">
        <w:rPr>
          <w:rFonts w:ascii="SimSun" w:hint="eastAsia"/>
          <w:sz w:val="21"/>
          <w:lang w:eastAsia="zh-CN"/>
        </w:rPr>
        <w:t>年</w:t>
      </w:r>
      <w:r w:rsidRPr="00963F2A">
        <w:rPr>
          <w:rFonts w:ascii="SimSun"/>
          <w:sz w:val="21"/>
          <w:lang w:eastAsia="zh-CN"/>
        </w:rPr>
        <w:t>9</w:t>
      </w:r>
      <w:r w:rsidRPr="00963F2A">
        <w:rPr>
          <w:rFonts w:ascii="SimSun" w:hint="eastAsia"/>
          <w:sz w:val="21"/>
          <w:lang w:eastAsia="zh-CN"/>
        </w:rPr>
        <w:t>月，</w:t>
      </w:r>
      <w:r w:rsidRPr="00963F2A">
        <w:rPr>
          <w:rFonts w:ascii="SimSun"/>
          <w:sz w:val="21"/>
          <w:lang w:eastAsia="zh-CN"/>
        </w:rPr>
        <w:t>IPOS</w:t>
      </w:r>
      <w:r w:rsidRPr="00963F2A">
        <w:rPr>
          <w:rFonts w:ascii="SimSun" w:hint="eastAsia"/>
          <w:sz w:val="21"/>
          <w:lang w:eastAsia="zh-CN"/>
        </w:rPr>
        <w:t>有</w:t>
      </w:r>
      <w:r w:rsidRPr="00963F2A">
        <w:rPr>
          <w:rFonts w:ascii="SimSun"/>
          <w:sz w:val="21"/>
          <w:lang w:eastAsia="zh-CN"/>
        </w:rPr>
        <w:t>82</w:t>
      </w:r>
      <w:r w:rsidRPr="00963F2A">
        <w:rPr>
          <w:rFonts w:ascii="SimSun" w:hint="eastAsia"/>
          <w:sz w:val="21"/>
          <w:lang w:eastAsia="zh-CN"/>
        </w:rPr>
        <w:t>名全职专利审查员。所有的人都至少有一个优等荣誉学位，其中具有博士学位的占</w:t>
      </w:r>
      <w:r w:rsidRPr="00963F2A">
        <w:rPr>
          <w:rFonts w:ascii="SimSun"/>
          <w:sz w:val="21"/>
          <w:lang w:eastAsia="zh-CN"/>
        </w:rPr>
        <w:t>95</w:t>
      </w:r>
      <w:r w:rsidR="00DB391B">
        <w:rPr>
          <w:rFonts w:ascii="SimSun" w:hint="eastAsia"/>
          <w:sz w:val="21"/>
          <w:lang w:eastAsia="zh-CN"/>
        </w:rPr>
        <w:t>%</w:t>
      </w:r>
      <w:r w:rsidRPr="00963F2A">
        <w:rPr>
          <w:rFonts w:ascii="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审查员们掌握全套的搜索平台</w:t>
      </w:r>
      <w:r w:rsidR="00371A96" w:rsidRPr="00963F2A">
        <w:rPr>
          <w:rFonts w:ascii="SimSun" w:hint="eastAsia"/>
          <w:sz w:val="21"/>
          <w:lang w:eastAsia="zh-CN"/>
        </w:rPr>
        <w:t>(</w:t>
      </w:r>
      <w:r w:rsidRPr="00963F2A">
        <w:rPr>
          <w:rFonts w:ascii="SimSun"/>
          <w:sz w:val="21"/>
          <w:lang w:eastAsia="zh-CN"/>
        </w:rPr>
        <w:t>EPOQUENet</w:t>
      </w:r>
      <w:r w:rsidRPr="00963F2A">
        <w:rPr>
          <w:rFonts w:ascii="SimSun" w:hint="eastAsia"/>
          <w:sz w:val="21"/>
          <w:lang w:eastAsia="zh-CN"/>
        </w:rPr>
        <w:t>，一种商业专利检索平台；以及用于化学和生物技术检索的专业商业专利检索平台</w:t>
      </w:r>
      <w:r w:rsidR="00371A96" w:rsidRPr="00963F2A">
        <w:rPr>
          <w:rFonts w:ascii="SimSun" w:hint="eastAsia"/>
          <w:sz w:val="21"/>
          <w:lang w:eastAsia="zh-CN"/>
        </w:rPr>
        <w:t>)</w:t>
      </w:r>
      <w:r w:rsidRPr="00963F2A">
        <w:rPr>
          <w:rFonts w:ascii="SimSun" w:hint="eastAsia"/>
          <w:sz w:val="21"/>
          <w:lang w:eastAsia="zh-CN"/>
        </w:rPr>
        <w:t>，它们各自的插件和独立的数据库。</w:t>
      </w:r>
      <w:r w:rsidR="0019481A">
        <w:rPr>
          <w:rFonts w:ascii="SimSun" w:hint="eastAsia"/>
          <w:sz w:val="21"/>
          <w:lang w:eastAsia="zh-CN"/>
        </w:rPr>
        <w:t>搜索</w:t>
      </w:r>
      <w:r w:rsidRPr="00963F2A">
        <w:rPr>
          <w:rFonts w:ascii="SimSun" w:hint="eastAsia"/>
          <w:sz w:val="21"/>
          <w:lang w:val="en-US" w:eastAsia="zh-CN"/>
        </w:rPr>
        <w:t>平台还</w:t>
      </w:r>
      <w:r w:rsidRPr="00963F2A">
        <w:rPr>
          <w:rFonts w:ascii="SimSun" w:hint="eastAsia"/>
          <w:sz w:val="21"/>
          <w:lang w:eastAsia="zh-CN"/>
        </w:rPr>
        <w:t>为审查员提供了</w:t>
      </w:r>
      <w:r w:rsidRPr="00963F2A">
        <w:rPr>
          <w:rFonts w:ascii="SimSun"/>
          <w:sz w:val="21"/>
          <w:lang w:eastAsia="zh-CN"/>
        </w:rPr>
        <w:t>PCT</w:t>
      </w:r>
      <w:r w:rsidRPr="00963F2A">
        <w:rPr>
          <w:rFonts w:ascii="SimSun" w:hint="eastAsia"/>
          <w:sz w:val="21"/>
          <w:lang w:eastAsia="zh-CN"/>
        </w:rPr>
        <w:t>实施细则第</w:t>
      </w:r>
      <w:r w:rsidRPr="00963F2A">
        <w:rPr>
          <w:rFonts w:ascii="SimSun"/>
          <w:sz w:val="21"/>
          <w:lang w:eastAsia="zh-CN"/>
        </w:rPr>
        <w:t>34</w:t>
      </w:r>
      <w:r w:rsidRPr="00963F2A">
        <w:rPr>
          <w:rFonts w:ascii="SimSun" w:hint="eastAsia"/>
          <w:sz w:val="21"/>
          <w:lang w:eastAsia="zh-CN"/>
        </w:rPr>
        <w:t>条所提及的最低文献及其他文献。</w:t>
      </w:r>
    </w:p>
    <w:bookmarkEnd w:id="43"/>
    <w:bookmarkEnd w:id="44"/>
    <w:p w:rsidR="005E500D" w:rsidRPr="00963F2A" w:rsidRDefault="005E500D" w:rsidP="0019481A">
      <w:pPr>
        <w:pStyle w:val="20"/>
        <w:tabs>
          <w:tab w:val="clear" w:pos="720"/>
        </w:tabs>
        <w:spacing w:afterLines="50" w:after="120" w:line="340" w:lineRule="atLeast"/>
        <w:jc w:val="both"/>
        <w:rPr>
          <w:rFonts w:ascii="SimSun"/>
          <w:sz w:val="21"/>
        </w:rPr>
      </w:pPr>
      <w:r w:rsidRPr="00963F2A">
        <w:rPr>
          <w:rFonts w:ascii="SimSun" w:hint="eastAsia"/>
          <w:sz w:val="21"/>
          <w:lang w:eastAsia="zh-CN"/>
        </w:rPr>
        <w:t>支持审查工作的人员数量为</w:t>
      </w:r>
      <w:r w:rsidRPr="00963F2A">
        <w:rPr>
          <w:rFonts w:ascii="SimSun"/>
          <w:sz w:val="21"/>
        </w:rPr>
        <w:t>9</w:t>
      </w:r>
      <w:r w:rsidRPr="00963F2A">
        <w:rPr>
          <w:rFonts w:ascii="SimSun" w:hint="eastAsia"/>
          <w:sz w:val="21"/>
        </w:rPr>
        <w:t>人。</w:t>
      </w:r>
    </w:p>
    <w:p w:rsidR="005E500D" w:rsidRPr="00963F2A" w:rsidRDefault="005E500D" w:rsidP="0019481A">
      <w:pPr>
        <w:pStyle w:val="20"/>
        <w:tabs>
          <w:tab w:val="clear" w:pos="720"/>
        </w:tabs>
        <w:spacing w:afterLines="50" w:after="120" w:line="340" w:lineRule="atLeast"/>
        <w:jc w:val="both"/>
        <w:rPr>
          <w:rFonts w:ascii="SimSun"/>
          <w:sz w:val="21"/>
        </w:rPr>
      </w:pPr>
      <w:r w:rsidRPr="00963F2A">
        <w:rPr>
          <w:rFonts w:ascii="SimSun" w:hint="eastAsia"/>
          <w:sz w:val="21"/>
        </w:rPr>
        <w:t>检索和审查部门管理层监测并评估审查人员和管理人员与其工作量要求匹配的人力资源。</w:t>
      </w:r>
      <w:r w:rsidRPr="00963F2A">
        <w:rPr>
          <w:rFonts w:ascii="SimSun" w:hint="eastAsia"/>
          <w:sz w:val="21"/>
          <w:lang w:eastAsia="zh-CN"/>
        </w:rPr>
        <w:t>工作人员由定期工作量审核政策提供支持</w:t>
      </w:r>
      <w:r w:rsidRPr="00963F2A">
        <w:rPr>
          <w:rFonts w:ascii="SimSun" w:hint="eastAsia"/>
          <w:sz w:val="21"/>
        </w:rPr>
        <w:t>，在必要时对工作量进行再分配。</w:t>
      </w:r>
    </w:p>
    <w:p w:rsidR="005E500D" w:rsidRPr="00963F2A" w:rsidRDefault="005E500D" w:rsidP="0019481A">
      <w:pPr>
        <w:pStyle w:val="20"/>
        <w:tabs>
          <w:tab w:val="clear" w:pos="720"/>
        </w:tabs>
        <w:spacing w:afterLines="50" w:after="120" w:line="340" w:lineRule="atLeast"/>
        <w:jc w:val="both"/>
        <w:rPr>
          <w:rFonts w:ascii="SimSun"/>
          <w:sz w:val="21"/>
        </w:rPr>
      </w:pPr>
      <w:r w:rsidRPr="00963F2A">
        <w:rPr>
          <w:rFonts w:ascii="SimSun" w:hint="eastAsia"/>
          <w:sz w:val="21"/>
        </w:rPr>
        <w:t>此外，一个有明确人选条件要求的系统的招聘流程，以及针对他们的系统培训计划已经到位。</w:t>
      </w:r>
      <w:r w:rsidRPr="00963F2A">
        <w:rPr>
          <w:rFonts w:ascii="SimSun" w:hint="eastAsia"/>
          <w:sz w:val="21"/>
          <w:lang w:eastAsia="zh-CN"/>
        </w:rPr>
        <w:t>当检索和审查部门管理层审视确定需要招聘新员工时</w:t>
      </w:r>
      <w:r w:rsidRPr="00963F2A">
        <w:rPr>
          <w:rFonts w:ascii="SimSun" w:hint="eastAsia"/>
          <w:sz w:val="21"/>
        </w:rPr>
        <w:t>，它们可以被启动。</w:t>
      </w:r>
    </w:p>
    <w:p w:rsidR="005E500D" w:rsidRPr="00963F2A" w:rsidRDefault="005E500D" w:rsidP="00963F2A">
      <w:pPr>
        <w:spacing w:afterLines="50" w:after="120" w:line="340" w:lineRule="atLeast"/>
        <w:jc w:val="both"/>
        <w:rPr>
          <w:rFonts w:ascii="SimSun"/>
          <w:sz w:val="21"/>
        </w:rPr>
      </w:pPr>
    </w:p>
    <w:p w:rsidR="005E500D" w:rsidRPr="00963F2A" w:rsidRDefault="005E500D" w:rsidP="00963F2A">
      <w:pPr>
        <w:spacing w:afterLines="50" w:after="120" w:line="340" w:lineRule="atLeast"/>
        <w:jc w:val="both"/>
        <w:rPr>
          <w:rFonts w:ascii="SimSun"/>
          <w:sz w:val="21"/>
        </w:rPr>
        <w:sectPr w:rsidR="005E500D" w:rsidRPr="00963F2A">
          <w:endnotePr>
            <w:numFmt w:val="decimal"/>
          </w:endnotePr>
          <w:type w:val="continuous"/>
          <w:pgSz w:w="11907" w:h="16840"/>
          <w:pgMar w:top="567" w:right="1134" w:bottom="1418" w:left="1418" w:header="510" w:footer="1021" w:gutter="0"/>
          <w:cols w:space="720"/>
          <w:formProt w:val="0"/>
          <w:titlePg/>
          <w:docGrid w:linePitch="299"/>
        </w:sectPr>
      </w:pPr>
    </w:p>
    <w:p w:rsidR="005E500D" w:rsidRPr="00643B0D" w:rsidRDefault="005E500D" w:rsidP="00963F2A">
      <w:pPr>
        <w:pStyle w:val="GuidanceNumbered"/>
        <w:spacing w:afterLines="50" w:line="340" w:lineRule="atLeast"/>
        <w:jc w:val="both"/>
        <w:rPr>
          <w:rFonts w:ascii="KaiTi" w:eastAsia="KaiTi" w:hAnsi="KaiTi"/>
          <w:sz w:val="21"/>
          <w:lang w:eastAsia="zh-CN"/>
        </w:rPr>
      </w:pPr>
      <w:r w:rsidRPr="00643B0D">
        <w:rPr>
          <w:rFonts w:ascii="KaiTi" w:eastAsia="KaiTi" w:hAnsi="KaiTi"/>
          <w:sz w:val="21"/>
          <w:lang w:eastAsia="zh-CN"/>
        </w:rPr>
        <w:lastRenderedPageBreak/>
        <w:t>21.12</w:t>
      </w:r>
      <w:r w:rsidRPr="00643B0D">
        <w:rPr>
          <w:rFonts w:ascii="KaiTi" w:eastAsia="KaiTi" w:hAnsi="KaiTi"/>
          <w:sz w:val="21"/>
          <w:lang w:eastAsia="zh-CN"/>
        </w:rPr>
        <w:tab/>
      </w:r>
      <w:r w:rsidRPr="00643B0D">
        <w:rPr>
          <w:rFonts w:ascii="KaiTi" w:eastAsia="KaiTi" w:hAnsi="KaiTi" w:hint="eastAsia"/>
          <w:sz w:val="21"/>
          <w:lang w:eastAsia="zh-CN"/>
        </w:rPr>
        <w:t>人力资源：</w:t>
      </w:r>
    </w:p>
    <w:p w:rsidR="005E500D" w:rsidRPr="00643B0D" w:rsidRDefault="00643B0D" w:rsidP="00643B0D">
      <w:pPr>
        <w:pStyle w:val="GuidanceNumbered"/>
        <w:spacing w:afterLines="50" w:line="340" w:lineRule="atLeast"/>
        <w:jc w:val="both"/>
        <w:rPr>
          <w:rFonts w:ascii="KaiTi" w:eastAsia="KaiTi" w:hAnsi="KaiTi"/>
          <w:sz w:val="21"/>
          <w:lang w:eastAsia="zh-CN"/>
        </w:rPr>
      </w:pPr>
      <w:bookmarkStart w:id="45" w:name="OLE_LINK137"/>
      <w:bookmarkStart w:id="46" w:name="OLE_LINK138"/>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a</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描述适当的基础设施，以确保：</w:t>
      </w:r>
    </w:p>
    <w:p w:rsidR="005E500D" w:rsidRPr="00643B0D" w:rsidRDefault="00643B0D" w:rsidP="00043C93">
      <w:pPr>
        <w:pStyle w:val="GuidanceNumbered"/>
        <w:tabs>
          <w:tab w:val="clear" w:pos="709"/>
          <w:tab w:val="left" w:pos="1134"/>
        </w:tabs>
        <w:spacing w:afterLines="50" w:line="340" w:lineRule="atLeast"/>
        <w:ind w:left="1275" w:hangingChars="607" w:hanging="1275"/>
        <w:jc w:val="both"/>
        <w:rPr>
          <w:rFonts w:ascii="KaiTi" w:eastAsia="KaiTi" w:hAnsi="KaiTi"/>
          <w:sz w:val="21"/>
          <w:lang w:eastAsia="zh-CN"/>
        </w:rPr>
      </w:pPr>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i</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提供并维持适当的设备和工具，如</w:t>
      </w:r>
      <w:r w:rsidR="005E500D" w:rsidRPr="00643B0D">
        <w:rPr>
          <w:rFonts w:ascii="KaiTi" w:eastAsia="KaiTi" w:hAnsi="KaiTi"/>
          <w:sz w:val="21"/>
          <w:lang w:eastAsia="zh-CN"/>
        </w:rPr>
        <w:t>IT</w:t>
      </w:r>
      <w:r w:rsidR="005E500D" w:rsidRPr="00643B0D">
        <w:rPr>
          <w:rFonts w:ascii="KaiTi" w:eastAsia="KaiTi" w:hAnsi="KaiTi" w:hint="eastAsia"/>
          <w:sz w:val="21"/>
          <w:lang w:eastAsia="zh-CN"/>
        </w:rPr>
        <w:t>硬件和软件，以支持检索和审查流程</w:t>
      </w:r>
      <w:r w:rsidR="00B00E80">
        <w:rPr>
          <w:rFonts w:ascii="KaiTi" w:eastAsia="KaiTi" w:hAnsi="KaiTi"/>
          <w:sz w:val="21"/>
          <w:lang w:eastAsia="zh-CN"/>
        </w:rPr>
        <w:t>；</w:t>
      </w:r>
    </w:p>
    <w:p w:rsidR="005E500D" w:rsidRPr="00643B0D" w:rsidRDefault="00643B0D" w:rsidP="00043C93">
      <w:pPr>
        <w:pStyle w:val="GuidanceNumbered"/>
        <w:tabs>
          <w:tab w:val="clear" w:pos="709"/>
          <w:tab w:val="left" w:pos="1134"/>
        </w:tabs>
        <w:spacing w:afterLines="50" w:line="340" w:lineRule="atLeast"/>
        <w:ind w:left="1701" w:hangingChars="810" w:hanging="1701"/>
        <w:jc w:val="both"/>
        <w:rPr>
          <w:rFonts w:ascii="KaiTi" w:eastAsia="KaiTi" w:hAnsi="KaiTi"/>
          <w:sz w:val="21"/>
          <w:lang w:eastAsia="zh-CN"/>
        </w:rPr>
      </w:pPr>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ii</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至少在细则第</w:t>
      </w:r>
      <w:r w:rsidR="005E500D" w:rsidRPr="00643B0D">
        <w:rPr>
          <w:rFonts w:ascii="KaiTi" w:eastAsia="KaiTi" w:hAnsi="KaiTi"/>
          <w:sz w:val="21"/>
          <w:lang w:eastAsia="zh-CN"/>
        </w:rPr>
        <w:t>34</w:t>
      </w:r>
      <w:r w:rsidR="005E500D" w:rsidRPr="00643B0D">
        <w:rPr>
          <w:rFonts w:ascii="KaiTi" w:eastAsia="KaiTi" w:hAnsi="KaiTi" w:hint="eastAsia"/>
          <w:sz w:val="21"/>
          <w:lang w:eastAsia="zh-CN"/>
        </w:rPr>
        <w:t>条中所指的最低限度文献为检索和审查目的是可用的、可访问的、妥善布置和维护的，无论数据是在纸面上，在缩微品中或存储在电子媒介里。</w:t>
      </w:r>
    </w:p>
    <w:bookmarkEnd w:id="45"/>
    <w:bookmarkEnd w:id="46"/>
    <w:p w:rsidR="005E500D" w:rsidRPr="00643B0D" w:rsidRDefault="00643B0D" w:rsidP="00643B0D">
      <w:pPr>
        <w:pStyle w:val="GuidanceNumbered"/>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b</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描述工作手册如何</w:t>
      </w:r>
    </w:p>
    <w:p w:rsidR="005E500D" w:rsidRPr="00643B0D" w:rsidRDefault="00643B0D" w:rsidP="00643B0D">
      <w:pPr>
        <w:pStyle w:val="GuidanceNumbered"/>
        <w:tabs>
          <w:tab w:val="clear" w:pos="709"/>
          <w:tab w:val="left" w:pos="1134"/>
        </w:tabs>
        <w:spacing w:afterLines="50" w:line="340" w:lineRule="atLeast"/>
        <w:ind w:left="1275" w:hangingChars="607" w:hanging="1275"/>
        <w:jc w:val="both"/>
        <w:rPr>
          <w:rFonts w:ascii="KaiTi" w:eastAsia="KaiTi" w:hAnsi="KaiTi"/>
          <w:sz w:val="21"/>
          <w:lang w:eastAsia="zh-CN"/>
        </w:rPr>
      </w:pPr>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i</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帮助员工了解并遵守质量准则和标准</w:t>
      </w:r>
      <w:r w:rsidR="00B00E80">
        <w:rPr>
          <w:rFonts w:ascii="KaiTi" w:eastAsia="KaiTi" w:hAnsi="KaiTi"/>
          <w:sz w:val="21"/>
          <w:lang w:eastAsia="zh-CN"/>
        </w:rPr>
        <w:t>；</w:t>
      </w:r>
      <w:r w:rsidR="005E500D" w:rsidRPr="00643B0D">
        <w:rPr>
          <w:rFonts w:ascii="KaiTi" w:eastAsia="KaiTi" w:hAnsi="KaiTi" w:hint="eastAsia"/>
          <w:sz w:val="21"/>
          <w:lang w:eastAsia="zh-CN"/>
        </w:rPr>
        <w:t>以及</w:t>
      </w:r>
    </w:p>
    <w:p w:rsidR="005E500D" w:rsidRPr="00643B0D" w:rsidRDefault="00643B0D" w:rsidP="00643B0D">
      <w:pPr>
        <w:pStyle w:val="GuidanceNumbered"/>
        <w:tabs>
          <w:tab w:val="clear" w:pos="709"/>
          <w:tab w:val="left" w:pos="1134"/>
        </w:tabs>
        <w:spacing w:afterLines="50" w:line="340" w:lineRule="atLeast"/>
        <w:ind w:left="1275" w:hangingChars="607" w:hanging="1275"/>
        <w:jc w:val="both"/>
        <w:rPr>
          <w:rFonts w:ascii="KaiTi" w:eastAsia="KaiTi" w:hAnsi="KaiTi"/>
          <w:sz w:val="21"/>
          <w:lang w:eastAsia="zh-CN"/>
        </w:rPr>
      </w:pPr>
      <w:r>
        <w:rPr>
          <w:rFonts w:ascii="KaiTi" w:eastAsia="KaiTi" w:hAnsi="KaiTi" w:hint="eastAsia"/>
          <w:sz w:val="21"/>
          <w:lang w:eastAsia="zh-CN"/>
        </w:rPr>
        <w:tab/>
      </w:r>
      <w:r w:rsidR="00371A96" w:rsidRPr="00643B0D">
        <w:rPr>
          <w:rFonts w:ascii="KaiTi" w:eastAsia="KaiTi" w:hAnsi="KaiTi" w:hint="eastAsia"/>
          <w:sz w:val="21"/>
          <w:lang w:eastAsia="zh-CN"/>
        </w:rPr>
        <w:t>(</w:t>
      </w:r>
      <w:r w:rsidR="005E500D" w:rsidRPr="00643B0D">
        <w:rPr>
          <w:rFonts w:ascii="KaiTi" w:eastAsia="KaiTi" w:hAnsi="KaiTi"/>
          <w:sz w:val="21"/>
          <w:lang w:eastAsia="zh-CN"/>
        </w:rPr>
        <w:t>ii</w:t>
      </w:r>
      <w:r w:rsidR="00371A96" w:rsidRPr="00643B0D">
        <w:rPr>
          <w:rFonts w:ascii="KaiTi" w:eastAsia="KaiTi" w:hAnsi="KaiTi" w:hint="eastAsia"/>
          <w:sz w:val="21"/>
          <w:lang w:eastAsia="zh-CN"/>
        </w:rPr>
        <w:t>)</w:t>
      </w:r>
      <w:r>
        <w:rPr>
          <w:rFonts w:ascii="KaiTi" w:eastAsia="KaiTi" w:hAnsi="KaiTi" w:hint="eastAsia"/>
          <w:sz w:val="21"/>
          <w:lang w:eastAsia="zh-CN"/>
        </w:rPr>
        <w:tab/>
      </w:r>
      <w:r w:rsidR="005E500D" w:rsidRPr="00643B0D">
        <w:rPr>
          <w:rFonts w:ascii="KaiTi" w:eastAsia="KaiTi" w:hAnsi="KaiTi" w:hint="eastAsia"/>
          <w:sz w:val="21"/>
          <w:lang w:eastAsia="zh-CN"/>
        </w:rPr>
        <w:t>准确一致地遵循工作程序。</w:t>
      </w:r>
    </w:p>
    <w:p w:rsidR="005E500D" w:rsidRDefault="00643B0D" w:rsidP="001C25DA">
      <w:pPr>
        <w:pStyle w:val="GuidanceNumbered"/>
        <w:spacing w:afterLines="50" w:line="340" w:lineRule="atLeast"/>
        <w:jc w:val="both"/>
        <w:rPr>
          <w:rFonts w:ascii="KaiTi" w:eastAsia="KaiTi" w:hAnsi="KaiTi"/>
          <w:sz w:val="21"/>
          <w:lang w:eastAsia="zh-CN"/>
        </w:rPr>
      </w:pPr>
      <w:r>
        <w:rPr>
          <w:rFonts w:ascii="KaiTi" w:eastAsia="KaiTi" w:hAnsi="KaiTi" w:hint="eastAsia"/>
          <w:sz w:val="21"/>
          <w:lang w:eastAsia="zh-CN"/>
        </w:rPr>
        <w:tab/>
      </w:r>
      <w:r w:rsidR="005E500D" w:rsidRPr="00643B0D">
        <w:rPr>
          <w:rFonts w:ascii="KaiTi" w:eastAsia="KaiTi" w:hAnsi="KaiTi" w:hint="eastAsia"/>
          <w:sz w:val="21"/>
          <w:lang w:eastAsia="zh-CN"/>
        </w:rPr>
        <w:t>被记录在案，并将最新的必要时适用的版本提供给工作人员。</w:t>
      </w:r>
    </w:p>
    <w:p w:rsidR="001C25DA" w:rsidRPr="00643B0D" w:rsidRDefault="001C25DA" w:rsidP="001C25DA">
      <w:pPr>
        <w:pStyle w:val="GuidanceNumbered"/>
        <w:spacing w:afterLines="50" w:line="340" w:lineRule="atLeast"/>
        <w:jc w:val="both"/>
        <w:rPr>
          <w:rFonts w:ascii="KaiTi" w:eastAsia="KaiTi" w:hAnsi="KaiTi"/>
          <w:sz w:val="21"/>
          <w:lang w:eastAsia="zh-CN"/>
        </w:rPr>
        <w:sectPr w:rsidR="001C25DA" w:rsidRPr="00643B0D">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bookmarkStart w:id="47" w:name="OLE_LINK196"/>
      <w:bookmarkStart w:id="48" w:name="OLE_LINK197"/>
      <w:r w:rsidRPr="00963F2A">
        <w:rPr>
          <w:rFonts w:ascii="SimSun"/>
          <w:sz w:val="21"/>
          <w:lang w:eastAsia="zh-CN"/>
        </w:rPr>
        <w:lastRenderedPageBreak/>
        <w:t>IPOS</w:t>
      </w:r>
      <w:r w:rsidRPr="00963F2A">
        <w:rPr>
          <w:rFonts w:ascii="SimSun" w:hint="eastAsia"/>
          <w:sz w:val="21"/>
          <w:lang w:eastAsia="zh-CN"/>
        </w:rPr>
        <w:t>提供了现代化的</w:t>
      </w:r>
      <w:r w:rsidRPr="00963F2A">
        <w:rPr>
          <w:rFonts w:ascii="SimSun"/>
          <w:sz w:val="21"/>
          <w:lang w:eastAsia="zh-CN"/>
        </w:rPr>
        <w:t>IT</w:t>
      </w:r>
      <w:r w:rsidRPr="00963F2A">
        <w:rPr>
          <w:rFonts w:ascii="SimSun" w:hint="eastAsia"/>
          <w:sz w:val="21"/>
          <w:lang w:eastAsia="zh-CN"/>
        </w:rPr>
        <w:t>硬件和最新的软件供审查员开展工作。每个审查员拥有高规格的台式机和两个</w:t>
      </w:r>
      <w:r w:rsidRPr="00963F2A">
        <w:rPr>
          <w:rFonts w:ascii="SimSun"/>
          <w:sz w:val="21"/>
          <w:lang w:eastAsia="zh-CN"/>
        </w:rPr>
        <w:t>24</w:t>
      </w:r>
      <w:r w:rsidRPr="00963F2A">
        <w:rPr>
          <w:rFonts w:ascii="SimSun" w:hint="eastAsia"/>
          <w:sz w:val="21"/>
          <w:lang w:eastAsia="zh-CN"/>
        </w:rPr>
        <w:t>英寸的显示器。同时提供了稳定和高速的互联网连接，使其可以高效地访问任何基于</w:t>
      </w:r>
      <w:r w:rsidRPr="00963F2A">
        <w:rPr>
          <w:rFonts w:ascii="SimSun"/>
          <w:sz w:val="21"/>
          <w:lang w:eastAsia="zh-CN"/>
        </w:rPr>
        <w:t>Web</w:t>
      </w:r>
      <w:r w:rsidRPr="00963F2A">
        <w:rPr>
          <w:rFonts w:ascii="SimSun" w:hint="eastAsia"/>
          <w:sz w:val="21"/>
          <w:lang w:eastAsia="zh-CN"/>
        </w:rPr>
        <w:t>的检索平台。</w:t>
      </w:r>
      <w:r w:rsidRPr="00963F2A">
        <w:rPr>
          <w:rFonts w:ascii="SimSun"/>
          <w:sz w:val="21"/>
          <w:lang w:eastAsia="zh-CN"/>
        </w:rPr>
        <w:t>21.11</w:t>
      </w:r>
      <w:r w:rsidRPr="00963F2A">
        <w:rPr>
          <w:rFonts w:ascii="SimSun" w:hint="eastAsia"/>
          <w:sz w:val="21"/>
          <w:lang w:eastAsia="zh-CN"/>
        </w:rPr>
        <w:t>段所述的专利检索系统即是在</w:t>
      </w:r>
      <w:r w:rsidRPr="00963F2A">
        <w:rPr>
          <w:rFonts w:ascii="SimSun"/>
          <w:sz w:val="21"/>
          <w:lang w:eastAsia="zh-CN"/>
        </w:rPr>
        <w:t>IPOS</w:t>
      </w:r>
      <w:r w:rsidRPr="00963F2A">
        <w:rPr>
          <w:rFonts w:ascii="SimSun" w:hint="eastAsia"/>
          <w:sz w:val="21"/>
          <w:lang w:eastAsia="zh-CN"/>
        </w:rPr>
        <w:t>的办公室可以访问的电子检索系统。检索和审查</w:t>
      </w:r>
      <w:r w:rsidRPr="00963F2A">
        <w:rPr>
          <w:rFonts w:ascii="SimSun" w:hint="eastAsia"/>
          <w:sz w:val="21"/>
          <w:lang w:val="en-US" w:eastAsia="zh-CN"/>
        </w:rPr>
        <w:t>所针对</w:t>
      </w:r>
      <w:r w:rsidRPr="00963F2A">
        <w:rPr>
          <w:rFonts w:ascii="SimSun" w:hint="eastAsia"/>
          <w:sz w:val="21"/>
          <w:lang w:eastAsia="zh-CN"/>
        </w:rPr>
        <w:t>的专利申请文件以电子方式存储在</w:t>
      </w:r>
      <w:r w:rsidRPr="00963F2A">
        <w:rPr>
          <w:rFonts w:ascii="SimSun"/>
          <w:sz w:val="21"/>
          <w:lang w:eastAsia="zh-CN"/>
        </w:rPr>
        <w:t>IPOS</w:t>
      </w:r>
      <w:r w:rsidRPr="00963F2A">
        <w:rPr>
          <w:rFonts w:ascii="SimSun" w:hint="eastAsia"/>
          <w:sz w:val="21"/>
          <w:lang w:eastAsia="zh-CN"/>
        </w:rPr>
        <w:t>，审查员只能通过他们的工作站进行访问。</w:t>
      </w:r>
    </w:p>
    <w:bookmarkEnd w:id="47"/>
    <w:bookmarkEnd w:id="48"/>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所有的工作流程都记录在一套指南中，该指南在内联网进行维护和存储。在检索和审查实践中，审查员遵循</w:t>
      </w:r>
      <w:r w:rsidRPr="00963F2A">
        <w:rPr>
          <w:rFonts w:ascii="SimSun"/>
          <w:sz w:val="21"/>
          <w:lang w:eastAsia="zh-CN"/>
        </w:rPr>
        <w:t>IPOS</w:t>
      </w:r>
      <w:r w:rsidRPr="00963F2A">
        <w:rPr>
          <w:rFonts w:ascii="SimSun" w:hint="eastAsia"/>
          <w:sz w:val="21"/>
          <w:lang w:eastAsia="zh-CN"/>
        </w:rPr>
        <w:t>专利申请审查指南，该审查指南可以通过访问</w:t>
      </w:r>
      <w:r w:rsidRPr="00963F2A">
        <w:rPr>
          <w:rFonts w:ascii="SimSun"/>
          <w:sz w:val="21"/>
          <w:lang w:eastAsia="zh-CN"/>
        </w:rPr>
        <w:t>IPOS</w:t>
      </w:r>
      <w:r w:rsidRPr="00963F2A">
        <w:rPr>
          <w:rFonts w:ascii="SimSun" w:hint="eastAsia"/>
          <w:sz w:val="21"/>
          <w:lang w:eastAsia="zh-CN"/>
        </w:rPr>
        <w:t>企业网站</w:t>
      </w:r>
      <w:r w:rsidRPr="00963F2A">
        <w:rPr>
          <w:rStyle w:val="af0"/>
          <w:rFonts w:ascii="SimSun"/>
          <w:sz w:val="21"/>
        </w:rPr>
        <w:footnoteReference w:id="4"/>
      </w:r>
      <w:r w:rsidRPr="00963F2A">
        <w:rPr>
          <w:rFonts w:ascii="SimSun" w:hint="eastAsia"/>
          <w:sz w:val="21"/>
          <w:lang w:eastAsia="zh-CN"/>
        </w:rPr>
        <w:t>和内联网获取。</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审查员还可以在线访问其他资源，如</w:t>
      </w:r>
      <w:r w:rsidRPr="00963F2A">
        <w:rPr>
          <w:rFonts w:ascii="SimSun"/>
          <w:sz w:val="21"/>
          <w:lang w:eastAsia="zh-CN"/>
        </w:rPr>
        <w:t>PCT</w:t>
      </w:r>
      <w:r w:rsidRPr="00963F2A">
        <w:rPr>
          <w:rFonts w:ascii="SimSun" w:hint="eastAsia"/>
          <w:sz w:val="21"/>
          <w:lang w:eastAsia="zh-CN"/>
        </w:rPr>
        <w:t>国际检索和初步审查指南和</w:t>
      </w:r>
      <w:r w:rsidRPr="00963F2A">
        <w:rPr>
          <w:rFonts w:ascii="SimSun"/>
          <w:sz w:val="21"/>
          <w:lang w:eastAsia="zh-CN"/>
        </w:rPr>
        <w:t>PCT</w:t>
      </w:r>
      <w:r w:rsidRPr="00963F2A">
        <w:rPr>
          <w:rFonts w:ascii="SimSun" w:hint="eastAsia"/>
          <w:sz w:val="21"/>
          <w:lang w:eastAsia="zh-CN"/>
        </w:rPr>
        <w:t>实施细则等。</w:t>
      </w:r>
    </w:p>
    <w:p w:rsidR="005E500D" w:rsidRPr="00492B87" w:rsidRDefault="005E500D" w:rsidP="00492B87">
      <w:pPr>
        <w:pStyle w:val="GuidanceNumbered"/>
        <w:spacing w:afterLines="50" w:line="340" w:lineRule="atLeast"/>
        <w:jc w:val="both"/>
        <w:rPr>
          <w:rFonts w:ascii="KaiTi" w:eastAsia="KaiTi" w:hAnsi="KaiTi"/>
          <w:sz w:val="21"/>
          <w:lang w:eastAsia="zh-CN"/>
        </w:rPr>
      </w:pPr>
      <w:bookmarkStart w:id="49" w:name="OLE_LINK201"/>
      <w:bookmarkStart w:id="50" w:name="OLE_LINK202"/>
      <w:r w:rsidRPr="00963F2A">
        <w:rPr>
          <w:rFonts w:ascii="SimSun"/>
          <w:sz w:val="21"/>
          <w:lang w:eastAsia="zh-CN"/>
        </w:rPr>
        <w:t>2</w:t>
      </w:r>
      <w:r w:rsidRPr="00492B87">
        <w:rPr>
          <w:rFonts w:ascii="KaiTi" w:eastAsia="KaiTi" w:hAnsi="KaiTi"/>
          <w:sz w:val="21"/>
          <w:lang w:eastAsia="zh-CN"/>
        </w:rPr>
        <w:t>1.13</w:t>
      </w:r>
      <w:r w:rsidRPr="00492B87">
        <w:rPr>
          <w:rFonts w:ascii="KaiTi" w:eastAsia="KaiTi" w:hAnsi="KaiTi"/>
          <w:sz w:val="21"/>
          <w:lang w:eastAsia="zh-CN"/>
        </w:rPr>
        <w:tab/>
      </w:r>
      <w:r w:rsidRPr="00492B87">
        <w:rPr>
          <w:rFonts w:ascii="KaiTi" w:eastAsia="KaiTi" w:hAnsi="KaiTi" w:hint="eastAsia"/>
          <w:sz w:val="21"/>
          <w:lang w:eastAsia="zh-CN"/>
        </w:rPr>
        <w:t>培训资源：</w:t>
      </w:r>
    </w:p>
    <w:p w:rsidR="005E500D" w:rsidRPr="00492B87" w:rsidRDefault="005E500D" w:rsidP="001D5BBA">
      <w:pPr>
        <w:pStyle w:val="GuidanceNumbered"/>
        <w:spacing w:afterLines="50" w:line="340" w:lineRule="atLeast"/>
        <w:jc w:val="both"/>
        <w:rPr>
          <w:rFonts w:ascii="KaiTi" w:eastAsia="KaiTi" w:hAnsi="KaiTi"/>
          <w:sz w:val="21"/>
          <w:lang w:eastAsia="zh-CN"/>
        </w:rPr>
      </w:pPr>
      <w:r w:rsidRPr="00492B87">
        <w:rPr>
          <w:rFonts w:ascii="KaiTi" w:eastAsia="KaiTi" w:hAnsi="KaiTi" w:hint="eastAsia"/>
          <w:sz w:val="21"/>
          <w:lang w:eastAsia="zh-CN"/>
        </w:rPr>
        <w:t>描述培训和发展的基础设施和计划，确保参与到检索和审查程序中的所有工作人员：</w:t>
      </w:r>
    </w:p>
    <w:p w:rsidR="005E500D" w:rsidRPr="00492B87" w:rsidRDefault="001D5BBA" w:rsidP="001D5BBA">
      <w:pPr>
        <w:pStyle w:val="GuidanceNumbered"/>
        <w:tabs>
          <w:tab w:val="clear" w:pos="709"/>
          <w:tab w:val="left" w:pos="1134"/>
        </w:tabs>
        <w:spacing w:afterLines="50" w:line="340" w:lineRule="atLeast"/>
        <w:ind w:left="1275" w:hangingChars="607" w:hanging="1275"/>
        <w:jc w:val="both"/>
        <w:rPr>
          <w:rFonts w:ascii="KaiTi" w:eastAsia="KaiTi" w:hAnsi="KaiTi"/>
          <w:sz w:val="21"/>
          <w:lang w:eastAsia="zh-CN"/>
        </w:rPr>
      </w:pPr>
      <w:r>
        <w:rPr>
          <w:rFonts w:ascii="KaiTi" w:eastAsia="KaiTi" w:hAnsi="KaiTi" w:hint="eastAsia"/>
          <w:sz w:val="21"/>
          <w:lang w:eastAsia="zh-CN"/>
        </w:rPr>
        <w:tab/>
      </w:r>
      <w:r w:rsidR="00371A96" w:rsidRPr="00492B87">
        <w:rPr>
          <w:rFonts w:ascii="KaiTi" w:eastAsia="KaiTi" w:hAnsi="KaiTi" w:hint="eastAsia"/>
          <w:sz w:val="21"/>
          <w:lang w:eastAsia="zh-CN"/>
        </w:rPr>
        <w:t>(</w:t>
      </w:r>
      <w:r w:rsidR="005E500D" w:rsidRPr="00492B87">
        <w:rPr>
          <w:rFonts w:ascii="KaiTi" w:eastAsia="KaiTi" w:hAnsi="KaiTi"/>
          <w:sz w:val="21"/>
          <w:lang w:eastAsia="zh-CN"/>
        </w:rPr>
        <w:t>i</w:t>
      </w:r>
      <w:r w:rsidR="00371A96" w:rsidRPr="00492B87">
        <w:rPr>
          <w:rFonts w:ascii="KaiTi" w:eastAsia="KaiTi" w:hAnsi="KaiTi" w:hint="eastAsia"/>
          <w:sz w:val="21"/>
          <w:lang w:eastAsia="zh-CN"/>
        </w:rPr>
        <w:t>)</w:t>
      </w:r>
      <w:r>
        <w:rPr>
          <w:rFonts w:ascii="KaiTi" w:eastAsia="KaiTi" w:hAnsi="KaiTi" w:hint="eastAsia"/>
          <w:sz w:val="21"/>
          <w:lang w:eastAsia="zh-CN"/>
        </w:rPr>
        <w:tab/>
      </w:r>
      <w:r w:rsidR="005E500D" w:rsidRPr="00492B87">
        <w:rPr>
          <w:rFonts w:ascii="KaiTi" w:eastAsia="KaiTi" w:hAnsi="KaiTi" w:hint="eastAsia"/>
          <w:sz w:val="21"/>
          <w:lang w:eastAsia="zh-CN"/>
        </w:rPr>
        <w:t>取得和保持必要的经验和技能</w:t>
      </w:r>
      <w:r w:rsidR="00B00E80">
        <w:rPr>
          <w:rFonts w:ascii="KaiTi" w:eastAsia="KaiTi" w:hAnsi="KaiTi"/>
          <w:sz w:val="21"/>
          <w:lang w:eastAsia="zh-CN"/>
        </w:rPr>
        <w:t>；</w:t>
      </w:r>
      <w:r w:rsidR="005E500D" w:rsidRPr="00492B87">
        <w:rPr>
          <w:rFonts w:ascii="KaiTi" w:eastAsia="KaiTi" w:hAnsi="KaiTi" w:hint="eastAsia"/>
          <w:sz w:val="21"/>
          <w:lang w:eastAsia="zh-CN"/>
        </w:rPr>
        <w:t>以及</w:t>
      </w:r>
    </w:p>
    <w:p w:rsidR="005E500D" w:rsidRPr="000F4BE3" w:rsidRDefault="001D5BBA" w:rsidP="000F4BE3">
      <w:pPr>
        <w:pStyle w:val="GuidanceNumbered"/>
        <w:tabs>
          <w:tab w:val="clear" w:pos="709"/>
          <w:tab w:val="left" w:pos="1134"/>
        </w:tabs>
        <w:spacing w:afterLines="50" w:line="340" w:lineRule="atLeast"/>
        <w:ind w:left="1275" w:hangingChars="607" w:hanging="1275"/>
        <w:jc w:val="both"/>
        <w:rPr>
          <w:rFonts w:ascii="KaiTi" w:eastAsia="KaiTi" w:hAnsi="KaiTi"/>
          <w:sz w:val="21"/>
          <w:lang w:eastAsia="zh-CN"/>
        </w:rPr>
      </w:pPr>
      <w:r>
        <w:rPr>
          <w:rFonts w:ascii="KaiTi" w:eastAsia="KaiTi" w:hAnsi="KaiTi" w:hint="eastAsia"/>
          <w:sz w:val="21"/>
          <w:lang w:eastAsia="zh-CN"/>
        </w:rPr>
        <w:tab/>
      </w:r>
      <w:r w:rsidR="00371A96" w:rsidRPr="00492B87">
        <w:rPr>
          <w:rFonts w:ascii="KaiTi" w:eastAsia="KaiTi" w:hAnsi="KaiTi" w:hint="eastAsia"/>
          <w:sz w:val="21"/>
          <w:lang w:eastAsia="zh-CN"/>
        </w:rPr>
        <w:t>(</w:t>
      </w:r>
      <w:r w:rsidR="005E500D" w:rsidRPr="00492B87">
        <w:rPr>
          <w:rFonts w:ascii="KaiTi" w:eastAsia="KaiTi" w:hAnsi="KaiTi"/>
          <w:sz w:val="21"/>
          <w:lang w:eastAsia="zh-CN"/>
        </w:rPr>
        <w:t>ii</w:t>
      </w:r>
      <w:r w:rsidR="00371A96" w:rsidRPr="00492B87">
        <w:rPr>
          <w:rFonts w:ascii="KaiTi" w:eastAsia="KaiTi" w:hAnsi="KaiTi" w:hint="eastAsia"/>
          <w:sz w:val="21"/>
          <w:lang w:eastAsia="zh-CN"/>
        </w:rPr>
        <w:t>)</w:t>
      </w:r>
      <w:r>
        <w:rPr>
          <w:rFonts w:ascii="KaiTi" w:eastAsia="KaiTi" w:hAnsi="KaiTi" w:hint="eastAsia"/>
          <w:sz w:val="21"/>
          <w:lang w:eastAsia="zh-CN"/>
        </w:rPr>
        <w:tab/>
      </w:r>
      <w:r w:rsidR="005E500D" w:rsidRPr="00492B87">
        <w:rPr>
          <w:rFonts w:ascii="KaiTi" w:eastAsia="KaiTi" w:hAnsi="KaiTi" w:hint="eastAsia"/>
          <w:sz w:val="21"/>
          <w:lang w:eastAsia="zh-CN"/>
        </w:rPr>
        <w:t>充分认识遵守质量准则和标准的重要</w:t>
      </w:r>
      <w:bookmarkStart w:id="51" w:name="OLE_LINK205"/>
      <w:bookmarkEnd w:id="49"/>
      <w:bookmarkEnd w:id="50"/>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hint="eastAsia"/>
          <w:sz w:val="21"/>
          <w:lang w:eastAsia="zh-CN"/>
        </w:rPr>
        <w:t>有针对其审查员的结构化的胜任能力培训计划。首先是</w:t>
      </w:r>
      <w:r w:rsidRPr="00963F2A">
        <w:rPr>
          <w:rFonts w:ascii="SimSun"/>
          <w:sz w:val="21"/>
          <w:lang w:eastAsia="zh-CN"/>
        </w:rPr>
        <w:t>6</w:t>
      </w:r>
      <w:r w:rsidRPr="00963F2A">
        <w:rPr>
          <w:rFonts w:ascii="SimSun" w:hint="eastAsia"/>
          <w:sz w:val="21"/>
          <w:lang w:eastAsia="zh-CN"/>
        </w:rPr>
        <w:t>个月的正式培训，随后是长达</w:t>
      </w:r>
      <w:r w:rsidRPr="00963F2A">
        <w:rPr>
          <w:rFonts w:ascii="SimSun"/>
          <w:sz w:val="21"/>
          <w:lang w:eastAsia="zh-CN"/>
        </w:rPr>
        <w:t>12</w:t>
      </w:r>
      <w:r w:rsidRPr="00963F2A">
        <w:rPr>
          <w:rFonts w:ascii="SimSun" w:hint="eastAsia"/>
          <w:sz w:val="21"/>
          <w:lang w:eastAsia="zh-CN"/>
        </w:rPr>
        <w:t>个月的在职培训。在职培训由资深审查员指导，资深审查员可以基于一套规定的能力来评估审查员，并根据评估结果定制培训计划。</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t>审查员的持续发展是我们培训考虑的另一个方面。</w:t>
      </w:r>
      <w:r w:rsidRPr="00963F2A">
        <w:rPr>
          <w:rFonts w:ascii="SimSun" w:hint="eastAsia"/>
          <w:sz w:val="21"/>
          <w:lang w:val="en-US" w:eastAsia="zh-CN"/>
        </w:rPr>
        <w:t>定期举办</w:t>
      </w:r>
      <w:r w:rsidRPr="00963F2A">
        <w:rPr>
          <w:rFonts w:ascii="SimSun" w:hint="eastAsia"/>
          <w:sz w:val="21"/>
          <w:lang w:eastAsia="zh-CN"/>
        </w:rPr>
        <w:t>有局内或局外主讲人进行分享知识的内部研讨会，审查员参加本地或海外知识产权或技术会议，参加本地或海外知识产权局举办的研习班，参加审查员交换，访问其他知识产权局，或接待其他知识产权局审查员的访问。</w:t>
      </w:r>
      <w:bookmarkEnd w:id="51"/>
    </w:p>
    <w:p w:rsidR="005E500D" w:rsidRPr="000F4BE3" w:rsidRDefault="005E500D" w:rsidP="000F4BE3">
      <w:pPr>
        <w:pStyle w:val="GuidanceNumbered"/>
        <w:spacing w:afterLines="50" w:line="340" w:lineRule="atLeast"/>
        <w:jc w:val="both"/>
        <w:rPr>
          <w:rFonts w:ascii="KaiTi" w:eastAsia="KaiTi" w:hAnsi="KaiTi"/>
          <w:sz w:val="21"/>
          <w:lang w:eastAsia="zh-CN"/>
        </w:rPr>
      </w:pPr>
      <w:r w:rsidRPr="000F4BE3">
        <w:rPr>
          <w:rFonts w:ascii="KaiTi" w:eastAsia="KaiTi" w:hAnsi="KaiTi"/>
          <w:sz w:val="21"/>
          <w:lang w:eastAsia="zh-CN"/>
        </w:rPr>
        <w:t>21.14</w:t>
      </w:r>
      <w:r w:rsidR="000F4BE3">
        <w:rPr>
          <w:rFonts w:ascii="KaiTi" w:eastAsia="KaiTi" w:hAnsi="KaiTi" w:hint="eastAsia"/>
          <w:sz w:val="21"/>
          <w:lang w:eastAsia="zh-CN"/>
        </w:rPr>
        <w:tab/>
      </w:r>
      <w:r w:rsidRPr="000F4BE3">
        <w:rPr>
          <w:rFonts w:ascii="KaiTi" w:eastAsia="KaiTi" w:hAnsi="KaiTi" w:hint="eastAsia"/>
          <w:sz w:val="21"/>
          <w:lang w:eastAsia="zh-CN"/>
        </w:rPr>
        <w:t>资源的监督：</w:t>
      </w:r>
    </w:p>
    <w:p w:rsidR="005E500D" w:rsidRPr="000F4BE3" w:rsidRDefault="005E500D" w:rsidP="00963F2A">
      <w:pPr>
        <w:pStyle w:val="GuidanceNumbereda"/>
        <w:spacing w:afterLines="50" w:line="340" w:lineRule="atLeast"/>
        <w:jc w:val="both"/>
        <w:rPr>
          <w:rFonts w:ascii="KaiTi" w:eastAsia="KaiTi" w:hAnsi="KaiTi"/>
          <w:sz w:val="21"/>
          <w:lang w:eastAsia="zh-CN"/>
        </w:rPr>
      </w:pPr>
      <w:r w:rsidRPr="000F4BE3">
        <w:rPr>
          <w:rFonts w:ascii="KaiTi" w:eastAsia="KaiTi" w:hAnsi="KaiTi" w:hint="eastAsia"/>
          <w:sz w:val="21"/>
          <w:lang w:eastAsia="zh-CN"/>
        </w:rPr>
        <w:t>描述建立连续监测并识别所需资源的适当系统：</w:t>
      </w:r>
    </w:p>
    <w:p w:rsidR="005E500D" w:rsidRPr="000F4BE3" w:rsidRDefault="000F4BE3" w:rsidP="000F4BE3">
      <w:pPr>
        <w:pStyle w:val="GuidanceNumbered"/>
        <w:spacing w:afterLines="50" w:line="340" w:lineRule="atLeast"/>
        <w:jc w:val="both"/>
        <w:rPr>
          <w:rFonts w:ascii="KaiTi" w:eastAsia="KaiTi" w:hAnsi="KaiTi"/>
          <w:sz w:val="21"/>
          <w:lang w:eastAsia="zh-CN"/>
        </w:rPr>
      </w:pPr>
      <w:r>
        <w:rPr>
          <w:rFonts w:ascii="KaiTi" w:eastAsia="KaiTi" w:hAnsi="KaiTi" w:hint="eastAsia"/>
          <w:sz w:val="21"/>
          <w:lang w:eastAsia="zh-CN"/>
        </w:rPr>
        <w:tab/>
        <w:t>(a)</w:t>
      </w:r>
      <w:r>
        <w:rPr>
          <w:rFonts w:ascii="KaiTi" w:eastAsia="KaiTi" w:hAnsi="KaiTi" w:hint="eastAsia"/>
          <w:sz w:val="21"/>
          <w:lang w:eastAsia="zh-CN"/>
        </w:rPr>
        <w:tab/>
      </w:r>
      <w:r w:rsidR="005E500D" w:rsidRPr="000F4BE3">
        <w:rPr>
          <w:rFonts w:ascii="KaiTi" w:eastAsia="KaiTi" w:hAnsi="KaiTi" w:hint="eastAsia"/>
          <w:sz w:val="21"/>
          <w:lang w:eastAsia="zh-CN"/>
        </w:rPr>
        <w:t>满足需求</w:t>
      </w:r>
      <w:r w:rsidR="00B00E80">
        <w:rPr>
          <w:rFonts w:ascii="KaiTi" w:eastAsia="KaiTi" w:hAnsi="KaiTi"/>
          <w:sz w:val="21"/>
          <w:lang w:eastAsia="zh-CN"/>
        </w:rPr>
        <w:t>；</w:t>
      </w:r>
      <w:r w:rsidR="005E500D" w:rsidRPr="000F4BE3">
        <w:rPr>
          <w:rFonts w:ascii="KaiTi" w:eastAsia="KaiTi" w:hAnsi="KaiTi" w:hint="eastAsia"/>
          <w:sz w:val="21"/>
          <w:lang w:eastAsia="zh-CN"/>
        </w:rPr>
        <w:t>以及</w:t>
      </w:r>
    </w:p>
    <w:p w:rsidR="005E500D" w:rsidRDefault="000F4BE3" w:rsidP="001C25DA">
      <w:pPr>
        <w:pStyle w:val="GuidanceNumbered"/>
        <w:spacing w:afterLines="50" w:line="340" w:lineRule="atLeast"/>
        <w:jc w:val="both"/>
        <w:rPr>
          <w:rFonts w:ascii="KaiTi" w:eastAsia="KaiTi" w:hAnsi="KaiTi"/>
          <w:sz w:val="21"/>
          <w:lang w:eastAsia="zh-CN"/>
        </w:rPr>
      </w:pPr>
      <w:r>
        <w:rPr>
          <w:rFonts w:ascii="KaiTi" w:eastAsia="KaiTi" w:hAnsi="KaiTi" w:hint="eastAsia"/>
          <w:sz w:val="21"/>
          <w:lang w:eastAsia="zh-CN"/>
        </w:rPr>
        <w:tab/>
        <w:t>(b)</w:t>
      </w:r>
      <w:r>
        <w:rPr>
          <w:rFonts w:ascii="KaiTi" w:eastAsia="KaiTi" w:hAnsi="KaiTi" w:hint="eastAsia"/>
          <w:sz w:val="21"/>
          <w:lang w:eastAsia="zh-CN"/>
        </w:rPr>
        <w:tab/>
      </w:r>
      <w:r w:rsidR="005E500D" w:rsidRPr="000F4BE3">
        <w:rPr>
          <w:rFonts w:ascii="KaiTi" w:eastAsia="KaiTi" w:hAnsi="KaiTi" w:hint="eastAsia"/>
          <w:sz w:val="21"/>
          <w:lang w:eastAsia="zh-CN"/>
        </w:rPr>
        <w:t>符合检索和审查的质量标准</w:t>
      </w:r>
    </w:p>
    <w:p w:rsidR="001C25DA" w:rsidRPr="000F4BE3" w:rsidRDefault="001C25DA" w:rsidP="001C25DA">
      <w:pPr>
        <w:pStyle w:val="GuidanceNumbered"/>
        <w:spacing w:afterLines="50" w:line="340" w:lineRule="atLeast"/>
        <w:jc w:val="both"/>
        <w:rPr>
          <w:rFonts w:ascii="KaiTi" w:eastAsia="KaiTi" w:hAnsi="KaiTi"/>
          <w:sz w:val="21"/>
          <w:lang w:eastAsia="zh-CN"/>
        </w:rPr>
        <w:sectPr w:rsidR="001C25DA" w:rsidRPr="000F4BE3">
          <w:endnotePr>
            <w:numFmt w:val="decimal"/>
          </w:endnotePr>
          <w:type w:val="continuous"/>
          <w:pgSz w:w="11907" w:h="16840"/>
          <w:pgMar w:top="567" w:right="1134" w:bottom="1418" w:left="1418" w:header="510" w:footer="1021" w:gutter="0"/>
          <w:cols w:space="720"/>
          <w:formProt w:val="0"/>
          <w:titlePg/>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hint="eastAsia"/>
          <w:sz w:val="21"/>
          <w:lang w:eastAsia="zh-CN"/>
        </w:rPr>
        <w:lastRenderedPageBreak/>
        <w:t>参见第</w:t>
      </w:r>
      <w:r w:rsidRPr="00963F2A">
        <w:rPr>
          <w:rFonts w:ascii="SimSun"/>
          <w:sz w:val="21"/>
          <w:lang w:eastAsia="zh-CN"/>
        </w:rPr>
        <w:t>21.15</w:t>
      </w:r>
      <w:r w:rsidRPr="00963F2A">
        <w:rPr>
          <w:rFonts w:ascii="SimSun" w:hint="eastAsia"/>
          <w:sz w:val="21"/>
          <w:lang w:eastAsia="zh-CN"/>
        </w:rPr>
        <w:t>段。</w:t>
      </w:r>
    </w:p>
    <w:p w:rsidR="005E500D" w:rsidRPr="00BB77D9" w:rsidRDefault="005E500D" w:rsidP="00BB77D9">
      <w:pPr>
        <w:keepNext/>
        <w:spacing w:beforeLines="100" w:before="240" w:afterLines="50" w:after="120" w:line="340" w:lineRule="atLeast"/>
        <w:jc w:val="both"/>
        <w:rPr>
          <w:rFonts w:ascii="SimHei" w:eastAsia="SimHei" w:hAnsi="SimHei"/>
          <w:sz w:val="21"/>
        </w:rPr>
      </w:pPr>
      <w:r w:rsidRPr="00BB77D9">
        <w:rPr>
          <w:rFonts w:ascii="SimHei" w:eastAsia="SimHei" w:hAnsi="SimHei"/>
          <w:sz w:val="21"/>
        </w:rPr>
        <w:t>3.</w:t>
      </w:r>
      <w:r w:rsidR="00BB77D9">
        <w:rPr>
          <w:rFonts w:ascii="SimHei" w:eastAsia="SimHei" w:hAnsi="SimHei" w:hint="eastAsia"/>
          <w:sz w:val="21"/>
        </w:rPr>
        <w:tab/>
      </w:r>
      <w:r w:rsidRPr="00BB77D9">
        <w:rPr>
          <w:rFonts w:ascii="SimHei" w:eastAsia="SimHei" w:hAnsi="SimHei" w:hint="eastAsia"/>
          <w:sz w:val="21"/>
        </w:rPr>
        <w:t>行政工作量的管理</w:t>
      </w:r>
    </w:p>
    <w:p w:rsidR="005E500D" w:rsidRPr="00BB77D9" w:rsidRDefault="005E500D" w:rsidP="00963F2A">
      <w:pPr>
        <w:pStyle w:val="Guidance"/>
        <w:spacing w:afterLines="50" w:line="340" w:lineRule="atLeast"/>
        <w:jc w:val="both"/>
        <w:rPr>
          <w:rFonts w:ascii="KaiTi" w:eastAsia="KaiTi" w:hAnsi="KaiTi"/>
          <w:sz w:val="21"/>
          <w:lang w:eastAsia="zh-CN"/>
        </w:rPr>
      </w:pPr>
      <w:r w:rsidRPr="00BB77D9">
        <w:rPr>
          <w:rFonts w:ascii="KaiTi" w:eastAsia="KaiTi" w:hAnsi="KaiTi"/>
          <w:sz w:val="21"/>
          <w:lang w:eastAsia="zh-CN"/>
        </w:rPr>
        <w:t>21.15</w:t>
      </w:r>
      <w:r w:rsidRPr="00BB77D9">
        <w:rPr>
          <w:rFonts w:ascii="KaiTi" w:eastAsia="KaiTi" w:hAnsi="KaiTi"/>
          <w:sz w:val="21"/>
          <w:lang w:eastAsia="zh-CN"/>
        </w:rPr>
        <w:tab/>
      </w:r>
      <w:r w:rsidRPr="00BB77D9">
        <w:rPr>
          <w:rFonts w:ascii="KaiTi" w:eastAsia="KaiTi" w:hAnsi="KaiTi" w:cs="SimSun" w:hint="eastAsia"/>
          <w:sz w:val="21"/>
          <w:lang w:eastAsia="zh-CN"/>
        </w:rPr>
        <w:t>指出下面用于处理检索和审查请求并执行相关功能</w:t>
      </w:r>
      <w:r w:rsidR="00371A96" w:rsidRPr="00BB77D9">
        <w:rPr>
          <w:rFonts w:ascii="KaiTi" w:eastAsia="KaiTi" w:hAnsi="KaiTi" w:cs="SimSun" w:hint="eastAsia"/>
          <w:sz w:val="21"/>
          <w:lang w:eastAsia="zh-CN"/>
        </w:rPr>
        <w:t>(</w:t>
      </w:r>
      <w:r w:rsidRPr="00BB77D9">
        <w:rPr>
          <w:rFonts w:ascii="KaiTi" w:eastAsia="KaiTi" w:hAnsi="KaiTi" w:cs="SimSun" w:hint="eastAsia"/>
          <w:sz w:val="21"/>
          <w:lang w:eastAsia="zh-CN"/>
        </w:rPr>
        <w:t>例如数据录入和分类</w:t>
      </w:r>
      <w:r w:rsidR="00371A96" w:rsidRPr="00BB77D9">
        <w:rPr>
          <w:rFonts w:ascii="KaiTi" w:eastAsia="KaiTi" w:hAnsi="KaiTi" w:cs="SimSun" w:hint="eastAsia"/>
          <w:sz w:val="21"/>
          <w:lang w:eastAsia="zh-CN"/>
        </w:rPr>
        <w:t>)</w:t>
      </w:r>
      <w:r w:rsidRPr="00BB77D9">
        <w:rPr>
          <w:rFonts w:ascii="KaiTi" w:eastAsia="KaiTi" w:hAnsi="KaiTi" w:cs="SimSun" w:hint="eastAsia"/>
          <w:sz w:val="21"/>
          <w:lang w:eastAsia="zh-CN"/>
        </w:rPr>
        <w:t>的实践和程序是如何进行的：</w:t>
      </w:r>
    </w:p>
    <w:p w:rsidR="005E500D" w:rsidRPr="00BB77D9" w:rsidRDefault="005E500D" w:rsidP="00BB77D9">
      <w:pPr>
        <w:pStyle w:val="GuidanceNumbered"/>
        <w:spacing w:afterLines="50" w:line="340" w:lineRule="atLeast"/>
        <w:jc w:val="both"/>
        <w:rPr>
          <w:rFonts w:ascii="KaiTi" w:eastAsia="KaiTi" w:hAnsi="KaiTi"/>
          <w:sz w:val="21"/>
          <w:lang w:eastAsia="zh-CN"/>
        </w:rPr>
      </w:pPr>
      <w:r w:rsidRPr="00BB77D9">
        <w:rPr>
          <w:rFonts w:ascii="KaiTi" w:eastAsia="KaiTi" w:hAnsi="KaiTi"/>
          <w:sz w:val="21"/>
          <w:lang w:eastAsia="zh-CN"/>
        </w:rPr>
        <w:tab/>
        <w:t>(a)</w:t>
      </w:r>
      <w:r w:rsidRPr="00BB77D9">
        <w:rPr>
          <w:rFonts w:ascii="KaiTi" w:eastAsia="KaiTi" w:hAnsi="KaiTi"/>
          <w:sz w:val="21"/>
          <w:lang w:eastAsia="zh-CN"/>
        </w:rPr>
        <w:tab/>
      </w:r>
      <w:r w:rsidRPr="00BB77D9">
        <w:rPr>
          <w:rFonts w:ascii="KaiTi" w:eastAsia="KaiTi" w:hAnsi="KaiTi" w:cs="SimSun" w:hint="eastAsia"/>
          <w:sz w:val="21"/>
          <w:lang w:eastAsia="zh-CN"/>
        </w:rPr>
        <w:t>关于检索和审查报告及时公布的有效控制机制到各个单位设立的质量标准；和</w:t>
      </w:r>
    </w:p>
    <w:p w:rsidR="005E500D" w:rsidRDefault="005E500D" w:rsidP="00BB77D9">
      <w:pPr>
        <w:pStyle w:val="GuidanceNumbered"/>
        <w:spacing w:afterLines="50" w:line="340" w:lineRule="atLeast"/>
        <w:jc w:val="both"/>
        <w:rPr>
          <w:rFonts w:ascii="KaiTi" w:eastAsia="KaiTi" w:hAnsi="KaiTi" w:cs="SimSun"/>
          <w:sz w:val="21"/>
          <w:lang w:eastAsia="zh-CN"/>
        </w:rPr>
      </w:pPr>
      <w:r w:rsidRPr="00BB77D9">
        <w:rPr>
          <w:rFonts w:ascii="KaiTi" w:eastAsia="KaiTi" w:hAnsi="KaiTi"/>
          <w:sz w:val="21"/>
          <w:lang w:eastAsia="zh-CN"/>
        </w:rPr>
        <w:tab/>
        <w:t>(b)</w:t>
      </w:r>
      <w:r w:rsidRPr="00BB77D9">
        <w:rPr>
          <w:rFonts w:ascii="KaiTi" w:eastAsia="KaiTi" w:hAnsi="KaiTi"/>
          <w:sz w:val="21"/>
          <w:lang w:eastAsia="zh-CN"/>
        </w:rPr>
        <w:tab/>
      </w:r>
      <w:r w:rsidRPr="00BB77D9">
        <w:rPr>
          <w:rFonts w:ascii="KaiTi" w:eastAsia="KaiTi" w:hAnsi="KaiTi" w:cs="SimSun" w:hint="eastAsia"/>
          <w:sz w:val="21"/>
          <w:lang w:eastAsia="zh-CN"/>
        </w:rPr>
        <w:t>关于需求波动和积压管理的合适控制机制。</w:t>
      </w:r>
    </w:p>
    <w:p w:rsidR="00BB77D9" w:rsidRPr="00BB77D9" w:rsidRDefault="00BB77D9" w:rsidP="00963F2A">
      <w:pPr>
        <w:pStyle w:val="GuidanceNumbereda"/>
        <w:spacing w:afterLines="50" w:line="340" w:lineRule="atLeast"/>
        <w:jc w:val="both"/>
        <w:rPr>
          <w:rFonts w:ascii="KaiTi" w:eastAsia="KaiTi" w:hAnsi="KaiTi"/>
          <w:sz w:val="21"/>
          <w:lang w:eastAsia="zh-CN"/>
        </w:rPr>
        <w:sectPr w:rsidR="00BB77D9" w:rsidRPr="00BB77D9">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我们的质量目标之一</w:t>
      </w:r>
      <w:proofErr w:type="gramStart"/>
      <w:r w:rsidRPr="00963F2A">
        <w:rPr>
          <w:rFonts w:ascii="SimSun" w:cs="SimSun" w:hint="eastAsia"/>
          <w:sz w:val="21"/>
          <w:lang w:eastAsia="zh-CN"/>
        </w:rPr>
        <w:t>是以及</w:t>
      </w:r>
      <w:proofErr w:type="gramEnd"/>
      <w:r w:rsidRPr="00963F2A">
        <w:rPr>
          <w:rFonts w:ascii="SimSun" w:cs="SimSun" w:hint="eastAsia"/>
          <w:sz w:val="21"/>
          <w:lang w:eastAsia="zh-CN"/>
        </w:rPr>
        <w:t>时的方式发出报告。我们已经在</w:t>
      </w:r>
      <w:r w:rsidRPr="00963F2A">
        <w:rPr>
          <w:rFonts w:ascii="SimSun"/>
          <w:sz w:val="21"/>
          <w:lang w:eastAsia="zh-CN"/>
        </w:rPr>
        <w:t>6</w:t>
      </w:r>
      <w:r w:rsidRPr="00963F2A">
        <w:rPr>
          <w:rFonts w:ascii="SimSun" w:cs="SimSun" w:hint="eastAsia"/>
          <w:sz w:val="21"/>
          <w:lang w:eastAsia="zh-CN"/>
        </w:rPr>
        <w:t>个月内发出第一次审查意见通知书。在</w:t>
      </w:r>
      <w:r w:rsidRPr="00963F2A">
        <w:rPr>
          <w:rFonts w:ascii="SimSun"/>
          <w:sz w:val="21"/>
          <w:lang w:eastAsia="zh-CN"/>
        </w:rPr>
        <w:t>2014</w:t>
      </w:r>
      <w:r w:rsidRPr="00963F2A">
        <w:rPr>
          <w:rFonts w:ascii="SimSun" w:cs="SimSun" w:hint="eastAsia"/>
          <w:sz w:val="21"/>
          <w:lang w:eastAsia="zh-CN"/>
        </w:rPr>
        <w:t>年，我们开始</w:t>
      </w:r>
      <w:r w:rsidRPr="0019481A">
        <w:rPr>
          <w:rFonts w:ascii="SimSun" w:hint="eastAsia"/>
          <w:sz w:val="21"/>
          <w:lang w:eastAsia="zh-CN"/>
        </w:rPr>
        <w:t>进行</w:t>
      </w:r>
      <w:r w:rsidRPr="00963F2A">
        <w:rPr>
          <w:rFonts w:ascii="SimSun" w:cs="SimSun" w:hint="eastAsia"/>
          <w:sz w:val="21"/>
          <w:lang w:eastAsia="zh-CN"/>
        </w:rPr>
        <w:t>试点，对于首次申请在</w:t>
      </w:r>
      <w:r w:rsidRPr="00963F2A">
        <w:rPr>
          <w:rFonts w:ascii="SimSun"/>
          <w:sz w:val="21"/>
          <w:lang w:eastAsia="zh-CN"/>
        </w:rPr>
        <w:t>60</w:t>
      </w:r>
      <w:r w:rsidRPr="00963F2A">
        <w:rPr>
          <w:rFonts w:ascii="SimSun" w:cs="SimSun" w:hint="eastAsia"/>
          <w:sz w:val="21"/>
          <w:lang w:eastAsia="zh-CN"/>
        </w:rPr>
        <w:t>天内发出第一次审查意见通知书，该试点已经取得良好表现结果。</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为确保及时发出检索和审查报告，检索和审查部门基于工作流程管理系统生成的表现报告对要发出的报告进行监测。该工作流程管理系统跟踪每一步工作流程，并实时提供每个案件的最新行动和及时性状态。管理人员每周复查表现报告，以确保所有检索和审查报告在设定的期限内发出。在任何案件到期前</w:t>
      </w:r>
      <w:r w:rsidRPr="00963F2A">
        <w:rPr>
          <w:rFonts w:ascii="SimSun"/>
          <w:sz w:val="21"/>
          <w:lang w:eastAsia="zh-CN"/>
        </w:rPr>
        <w:t>2</w:t>
      </w:r>
      <w:r w:rsidRPr="00963F2A">
        <w:rPr>
          <w:rFonts w:ascii="SimSun" w:cs="SimSun" w:hint="eastAsia"/>
          <w:sz w:val="21"/>
          <w:lang w:eastAsia="zh-CN"/>
        </w:rPr>
        <w:t>周，将向审查员发出单独的电子邮件，提醒他们遵守期限。</w:t>
      </w:r>
    </w:p>
    <w:p w:rsidR="005E500D" w:rsidRPr="00963F2A" w:rsidRDefault="00AA21E8" w:rsidP="00963F2A">
      <w:pPr>
        <w:spacing w:afterLines="50" w:after="120" w:line="340" w:lineRule="atLeast"/>
        <w:jc w:val="both"/>
        <w:rPr>
          <w:rFonts w:ascii="SimSun"/>
          <w:sz w:val="21"/>
          <w:lang w:val="en-GB"/>
        </w:rPr>
      </w:pPr>
      <w:r w:rsidRPr="00963F2A">
        <w:rPr>
          <w:rFonts w:ascii="SimSun"/>
          <w:noProof/>
          <w:sz w:val="21"/>
        </w:rPr>
        <w:drawing>
          <wp:inline distT="0" distB="0" distL="0" distR="0" wp14:anchorId="69CB103D" wp14:editId="2E3AF078">
            <wp:extent cx="5924550" cy="133350"/>
            <wp:effectExtent l="0" t="0" r="0" b="0"/>
            <wp:docPr id="4" name="图片 4" descr="KENNY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ENNY ba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24550" cy="133350"/>
                    </a:xfrm>
                    <a:prstGeom prst="rect">
                      <a:avLst/>
                    </a:prstGeom>
                    <a:noFill/>
                    <a:ln>
                      <a:noFill/>
                    </a:ln>
                  </pic:spPr>
                </pic:pic>
              </a:graphicData>
            </a:graphic>
          </wp:inline>
        </w:drawing>
      </w:r>
      <w:r w:rsidRPr="00963F2A">
        <w:rPr>
          <w:rFonts w:ascii="SimSun"/>
          <w:noProof/>
          <w:sz w:val="21"/>
        </w:rPr>
        <w:drawing>
          <wp:inline distT="0" distB="0" distL="0" distR="0" wp14:anchorId="2627EC2F" wp14:editId="649C9094">
            <wp:extent cx="5943600" cy="2520950"/>
            <wp:effectExtent l="0" t="0" r="0" b="0"/>
            <wp:docPr id="5" name="Picture 3" descr="KEN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ENNY"/>
                    <pic:cNvPicPr>
                      <a:picLocks noChangeAspect="1" noChangeArrowheads="1"/>
                    </pic:cNvPicPr>
                  </pic:nvPicPr>
                  <pic:blipFill>
                    <a:blip r:embed="rId26">
                      <a:extLst>
                        <a:ext uri="{28A0092B-C50C-407E-A947-70E740481C1C}">
                          <a14:useLocalDpi xmlns:a14="http://schemas.microsoft.com/office/drawing/2010/main" val="0"/>
                        </a:ext>
                      </a:extLst>
                    </a:blip>
                    <a:srcRect b="41544"/>
                    <a:stretch>
                      <a:fillRect/>
                    </a:stretch>
                  </pic:blipFill>
                  <pic:spPr bwMode="auto">
                    <a:xfrm>
                      <a:off x="0" y="0"/>
                      <a:ext cx="5943600" cy="2520950"/>
                    </a:xfrm>
                    <a:prstGeom prst="rect">
                      <a:avLst/>
                    </a:prstGeom>
                    <a:noFill/>
                    <a:ln>
                      <a:noFill/>
                    </a:ln>
                  </pic:spPr>
                </pic:pic>
              </a:graphicData>
            </a:graphic>
          </wp:inline>
        </w:drawing>
      </w:r>
    </w:p>
    <w:p w:rsidR="005E500D" w:rsidRPr="00321F8F" w:rsidRDefault="005E500D" w:rsidP="00321F8F">
      <w:pPr>
        <w:pStyle w:val="af5"/>
        <w:spacing w:before="0" w:afterLines="50" w:after="120" w:line="340" w:lineRule="atLeast"/>
        <w:jc w:val="both"/>
        <w:rPr>
          <w:rFonts w:ascii="KaiTi" w:eastAsia="KaiTi" w:hAnsi="KaiTi"/>
          <w:sz w:val="21"/>
        </w:rPr>
      </w:pPr>
      <w:r w:rsidRPr="00321F8F">
        <w:rPr>
          <w:rFonts w:ascii="KaiTi" w:eastAsia="KaiTi" w:hAnsi="KaiTi" w:cs="SimSun" w:hint="eastAsia"/>
          <w:sz w:val="21"/>
        </w:rPr>
        <w:t>图</w:t>
      </w:r>
      <w:r w:rsidRPr="00321F8F">
        <w:rPr>
          <w:rFonts w:ascii="KaiTi" w:eastAsia="KaiTi" w:hAnsi="KaiTi"/>
          <w:sz w:val="21"/>
        </w:rPr>
        <w:t>2</w:t>
      </w:r>
      <w:r w:rsidRPr="00321F8F">
        <w:rPr>
          <w:rFonts w:ascii="KaiTi" w:eastAsia="KaiTi" w:hAnsi="KaiTi" w:cs="SimSun" w:hint="eastAsia"/>
          <w:sz w:val="21"/>
        </w:rPr>
        <w:t>：工作流程管理系统截屏</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检索和审查部门管理人员每周审视审查员的工作量。当观察到或预期到将发生任何偏差时，将采取预防和校正措施。采取的专门措施包括将复杂案件分配给两个审查员协作完成，以及资深审查员更具目标性的辅导或指导。</w:t>
      </w:r>
    </w:p>
    <w:p w:rsidR="005E500D" w:rsidRPr="00321F8F" w:rsidRDefault="005E500D" w:rsidP="00321F8F">
      <w:pPr>
        <w:keepNext/>
        <w:spacing w:beforeLines="100" w:before="240" w:afterLines="50" w:after="120" w:line="340" w:lineRule="atLeast"/>
        <w:jc w:val="both"/>
        <w:rPr>
          <w:rFonts w:ascii="SimHei" w:eastAsia="SimHei" w:hAnsi="SimHei"/>
          <w:sz w:val="21"/>
        </w:rPr>
      </w:pPr>
      <w:r w:rsidRPr="00321F8F">
        <w:rPr>
          <w:rFonts w:ascii="SimHei" w:eastAsia="SimHei" w:hAnsi="SimHei"/>
          <w:sz w:val="21"/>
        </w:rPr>
        <w:lastRenderedPageBreak/>
        <w:t>4.</w:t>
      </w:r>
      <w:r w:rsidRPr="00321F8F">
        <w:rPr>
          <w:rFonts w:ascii="SimHei" w:eastAsia="SimHei" w:hAnsi="SimHei"/>
          <w:sz w:val="21"/>
        </w:rPr>
        <w:tab/>
      </w:r>
      <w:r w:rsidRPr="00321F8F">
        <w:rPr>
          <w:rFonts w:ascii="SimHei" w:eastAsia="SimHei" w:hAnsi="SimHei" w:hint="eastAsia"/>
          <w:sz w:val="21"/>
        </w:rPr>
        <w:t>质量保证</w:t>
      </w:r>
    </w:p>
    <w:p w:rsidR="005E500D" w:rsidRPr="00321F8F" w:rsidRDefault="005E500D" w:rsidP="00963F2A">
      <w:pPr>
        <w:pStyle w:val="GuidanceNumbered"/>
        <w:spacing w:afterLines="50" w:line="340" w:lineRule="atLeast"/>
        <w:jc w:val="both"/>
        <w:rPr>
          <w:rFonts w:ascii="KaiTi" w:eastAsia="KaiTi" w:hAnsi="KaiTi"/>
          <w:sz w:val="21"/>
          <w:lang w:eastAsia="zh-CN"/>
        </w:rPr>
      </w:pPr>
      <w:r w:rsidRPr="00321F8F">
        <w:rPr>
          <w:rFonts w:ascii="KaiTi" w:eastAsia="KaiTi" w:hAnsi="KaiTi"/>
          <w:sz w:val="21"/>
          <w:lang w:eastAsia="zh-CN"/>
        </w:rPr>
        <w:t>21.16</w:t>
      </w:r>
      <w:r w:rsidRPr="00321F8F">
        <w:rPr>
          <w:rFonts w:ascii="KaiTi" w:eastAsia="KaiTi" w:hAnsi="KaiTi"/>
          <w:sz w:val="21"/>
          <w:lang w:eastAsia="zh-CN"/>
        </w:rPr>
        <w:tab/>
      </w:r>
      <w:r w:rsidRPr="00321F8F">
        <w:rPr>
          <w:rFonts w:ascii="KaiTi" w:eastAsia="KaiTi" w:hAnsi="KaiTi" w:cs="SimSun" w:hint="eastAsia"/>
          <w:sz w:val="21"/>
          <w:lang w:eastAsia="zh-CN"/>
        </w:rPr>
        <w:t>下文是要求的质量保证措施，用于及时发出根据《指南》的质量标准的检索和审查报告。指出下文是如何执行的：</w:t>
      </w:r>
    </w:p>
    <w:p w:rsidR="005E500D" w:rsidRPr="00321F8F" w:rsidRDefault="005E500D" w:rsidP="00963F2A">
      <w:pPr>
        <w:pStyle w:val="GuidanceNumbereda"/>
        <w:spacing w:afterLines="50" w:line="340" w:lineRule="atLeast"/>
        <w:jc w:val="both"/>
        <w:rPr>
          <w:rFonts w:ascii="KaiTi" w:eastAsia="KaiTi" w:hAnsi="KaiTi"/>
          <w:sz w:val="21"/>
          <w:lang w:eastAsia="zh-CN"/>
        </w:rPr>
      </w:pPr>
      <w:r w:rsidRPr="00321F8F">
        <w:rPr>
          <w:rFonts w:ascii="KaiTi" w:eastAsia="KaiTi" w:hAnsi="KaiTi"/>
          <w:sz w:val="21"/>
          <w:lang w:eastAsia="zh-CN"/>
        </w:rPr>
        <w:tab/>
        <w:t>(a)</w:t>
      </w:r>
      <w:r w:rsidRPr="00321F8F">
        <w:rPr>
          <w:rFonts w:ascii="KaiTi" w:eastAsia="KaiTi" w:hAnsi="KaiTi"/>
          <w:sz w:val="21"/>
          <w:lang w:eastAsia="zh-CN"/>
        </w:rPr>
        <w:tab/>
      </w:r>
      <w:r w:rsidRPr="00321F8F">
        <w:rPr>
          <w:rFonts w:ascii="KaiTi" w:eastAsia="KaiTi" w:hAnsi="KaiTi" w:cs="SimSun" w:hint="eastAsia"/>
          <w:sz w:val="21"/>
          <w:lang w:eastAsia="zh-CN"/>
        </w:rPr>
        <w:t>用于自我评估的内部质量保证体系，包括检索和审查工作的验证、确认和监测：</w:t>
      </w:r>
    </w:p>
    <w:p w:rsidR="005E500D" w:rsidRPr="00321F8F" w:rsidRDefault="005E500D" w:rsidP="00963F2A">
      <w:pPr>
        <w:pStyle w:val="GuidanceNumberedai"/>
        <w:spacing w:afterLines="50" w:line="340" w:lineRule="atLeast"/>
        <w:jc w:val="both"/>
        <w:rPr>
          <w:rFonts w:ascii="KaiTi" w:eastAsia="KaiTi" w:hAnsi="KaiTi"/>
          <w:sz w:val="21"/>
          <w:lang w:eastAsia="zh-CN"/>
        </w:rPr>
      </w:pPr>
      <w:r w:rsidRPr="00321F8F">
        <w:rPr>
          <w:rFonts w:ascii="KaiTi" w:eastAsia="KaiTi" w:hAnsi="KaiTi"/>
          <w:sz w:val="21"/>
          <w:lang w:eastAsia="zh-CN"/>
        </w:rPr>
        <w:tab/>
        <w:t>(i)</w:t>
      </w:r>
      <w:r w:rsidRPr="00321F8F">
        <w:rPr>
          <w:rFonts w:ascii="KaiTi" w:eastAsia="KaiTi" w:hAnsi="KaiTi"/>
          <w:sz w:val="21"/>
          <w:lang w:eastAsia="zh-CN"/>
        </w:rPr>
        <w:tab/>
      </w:r>
      <w:r w:rsidRPr="00321F8F">
        <w:rPr>
          <w:rFonts w:ascii="KaiTi" w:eastAsia="KaiTi" w:hAnsi="KaiTi" w:cs="SimSun" w:hint="eastAsia"/>
          <w:sz w:val="21"/>
          <w:lang w:eastAsia="zh-CN"/>
        </w:rPr>
        <w:t>用于遵守这些《检索和审查指南》；</w:t>
      </w:r>
    </w:p>
    <w:p w:rsidR="005E500D" w:rsidRPr="00321F8F" w:rsidRDefault="005E500D" w:rsidP="00963F2A">
      <w:pPr>
        <w:pStyle w:val="GuidanceNumberedai"/>
        <w:spacing w:afterLines="50" w:line="340" w:lineRule="atLeast"/>
        <w:jc w:val="both"/>
        <w:rPr>
          <w:rFonts w:ascii="KaiTi" w:eastAsia="KaiTi" w:hAnsi="KaiTi"/>
          <w:sz w:val="21"/>
          <w:lang w:eastAsia="zh-CN"/>
        </w:rPr>
      </w:pPr>
      <w:r w:rsidRPr="00321F8F">
        <w:rPr>
          <w:rFonts w:ascii="KaiTi" w:eastAsia="KaiTi" w:hAnsi="KaiTi"/>
          <w:sz w:val="21"/>
          <w:lang w:eastAsia="zh-CN"/>
        </w:rPr>
        <w:tab/>
        <w:t>(ii)</w:t>
      </w:r>
      <w:r w:rsidRPr="00321F8F">
        <w:rPr>
          <w:rFonts w:ascii="KaiTi" w:eastAsia="KaiTi" w:hAnsi="KaiTi"/>
          <w:sz w:val="21"/>
          <w:lang w:eastAsia="zh-CN"/>
        </w:rPr>
        <w:tab/>
      </w:r>
      <w:r w:rsidRPr="00321F8F">
        <w:rPr>
          <w:rFonts w:ascii="KaiTi" w:eastAsia="KaiTi" w:hAnsi="KaiTi" w:cs="SimSun" w:hint="eastAsia"/>
          <w:sz w:val="21"/>
          <w:lang w:eastAsia="zh-CN"/>
        </w:rPr>
        <w:t>用于将反馈提供给工作人员。</w:t>
      </w:r>
    </w:p>
    <w:p w:rsidR="005E500D" w:rsidRPr="00321F8F" w:rsidRDefault="005E500D" w:rsidP="00963F2A">
      <w:pPr>
        <w:pStyle w:val="GuidanceNumbereda"/>
        <w:spacing w:afterLines="50" w:line="340" w:lineRule="atLeast"/>
        <w:jc w:val="both"/>
        <w:rPr>
          <w:rFonts w:ascii="KaiTi" w:eastAsia="KaiTi" w:hAnsi="KaiTi"/>
          <w:sz w:val="21"/>
          <w:lang w:eastAsia="zh-CN"/>
        </w:rPr>
      </w:pPr>
      <w:r w:rsidRPr="00321F8F">
        <w:rPr>
          <w:rFonts w:ascii="KaiTi" w:eastAsia="KaiTi" w:hAnsi="KaiTi"/>
          <w:sz w:val="21"/>
          <w:lang w:eastAsia="zh-CN"/>
        </w:rPr>
        <w:tab/>
        <w:t>(b)</w:t>
      </w:r>
      <w:r w:rsidRPr="00321F8F">
        <w:rPr>
          <w:rFonts w:ascii="KaiTi" w:eastAsia="KaiTi" w:hAnsi="KaiTi"/>
          <w:sz w:val="21"/>
          <w:lang w:eastAsia="zh-CN"/>
        </w:rPr>
        <w:tab/>
      </w:r>
      <w:r w:rsidRPr="00321F8F">
        <w:rPr>
          <w:rFonts w:ascii="KaiTi" w:eastAsia="KaiTi" w:hAnsi="KaiTi" w:cs="SimSun" w:hint="eastAsia"/>
          <w:sz w:val="21"/>
          <w:lang w:eastAsia="zh-CN"/>
        </w:rPr>
        <w:t>数据和报告的测量和收集体系。表明单位如何利用该体系确保建立的流程持续得到改进。</w:t>
      </w:r>
    </w:p>
    <w:p w:rsidR="005E500D" w:rsidRDefault="005E500D" w:rsidP="00963F2A">
      <w:pPr>
        <w:pStyle w:val="GuidanceNumbereda"/>
        <w:spacing w:afterLines="50" w:line="340" w:lineRule="atLeast"/>
        <w:jc w:val="both"/>
        <w:rPr>
          <w:rFonts w:ascii="SimSun" w:cs="SimSun"/>
          <w:sz w:val="21"/>
          <w:lang w:eastAsia="zh-CN"/>
        </w:rPr>
      </w:pPr>
      <w:r w:rsidRPr="00321F8F">
        <w:rPr>
          <w:rFonts w:ascii="KaiTi" w:eastAsia="KaiTi" w:hAnsi="KaiTi"/>
          <w:sz w:val="21"/>
          <w:lang w:eastAsia="zh-CN"/>
        </w:rPr>
        <w:tab/>
        <w:t>(c)</w:t>
      </w:r>
      <w:r w:rsidRPr="00321F8F">
        <w:rPr>
          <w:rFonts w:ascii="KaiTi" w:eastAsia="KaiTi" w:hAnsi="KaiTi"/>
          <w:sz w:val="21"/>
          <w:lang w:eastAsia="zh-CN"/>
        </w:rPr>
        <w:tab/>
      </w:r>
      <w:r w:rsidRPr="00321F8F">
        <w:rPr>
          <w:rFonts w:ascii="KaiTi" w:eastAsia="KaiTi" w:hAnsi="KaiTi" w:cs="SimSun" w:hint="eastAsia"/>
          <w:sz w:val="21"/>
          <w:lang w:eastAsia="zh-CN"/>
        </w:rPr>
        <w:t>验证采取的行动有效性的体系，用于纠正有缺陷的检索和审查工作，排除原因，防止问题复</w:t>
      </w:r>
      <w:r w:rsidRPr="00963F2A">
        <w:rPr>
          <w:rFonts w:ascii="SimSun" w:cs="SimSun" w:hint="eastAsia"/>
          <w:sz w:val="21"/>
          <w:lang w:eastAsia="zh-CN"/>
        </w:rPr>
        <w:t>发。</w:t>
      </w:r>
    </w:p>
    <w:p w:rsidR="00321F8F" w:rsidRPr="00963F2A" w:rsidRDefault="00321F8F" w:rsidP="00963F2A">
      <w:pPr>
        <w:pStyle w:val="GuidanceNumbereda"/>
        <w:spacing w:afterLines="50" w:line="340" w:lineRule="atLeast"/>
        <w:jc w:val="both"/>
        <w:rPr>
          <w:rFonts w:ascii="SimSun"/>
          <w:sz w:val="21"/>
          <w:lang w:eastAsia="zh-CN"/>
        </w:rPr>
        <w:sectPr w:rsidR="00321F8F" w:rsidRPr="00963F2A">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检索和审查部门</w:t>
      </w:r>
      <w:r w:rsidRPr="0019481A">
        <w:rPr>
          <w:rFonts w:ascii="SimSun" w:hint="eastAsia"/>
          <w:sz w:val="21"/>
          <w:lang w:eastAsia="zh-CN"/>
        </w:rPr>
        <w:t>质量管理</w:t>
      </w:r>
      <w:r w:rsidRPr="00963F2A">
        <w:rPr>
          <w:rFonts w:ascii="SimSun" w:cs="SimSun" w:hint="eastAsia"/>
          <w:sz w:val="21"/>
          <w:lang w:eastAsia="zh-CN"/>
        </w:rPr>
        <w:t>系统具有</w:t>
      </w:r>
      <w:r w:rsidR="009A2FBD">
        <w:rPr>
          <w:rFonts w:ascii="SimSun" w:hint="eastAsia"/>
          <w:sz w:val="21"/>
          <w:lang w:eastAsia="zh-CN"/>
        </w:rPr>
        <w:t>两</w:t>
      </w:r>
      <w:r w:rsidRPr="00963F2A">
        <w:rPr>
          <w:rFonts w:ascii="SimSun" w:cs="SimSun" w:hint="eastAsia"/>
          <w:sz w:val="21"/>
          <w:lang w:eastAsia="zh-CN"/>
        </w:rPr>
        <w:t>项质量保证措施：</w:t>
      </w:r>
      <w:r w:rsidR="00371A96" w:rsidRPr="00963F2A">
        <w:rPr>
          <w:rFonts w:ascii="SimSun" w:cs="SimSun" w:hint="eastAsia"/>
          <w:sz w:val="21"/>
          <w:lang w:eastAsia="zh-CN"/>
        </w:rPr>
        <w:t>(</w:t>
      </w:r>
      <w:r w:rsidRPr="00963F2A">
        <w:rPr>
          <w:rFonts w:ascii="SimSun"/>
          <w:sz w:val="21"/>
          <w:lang w:eastAsia="zh-CN"/>
        </w:rPr>
        <w:t>1</w:t>
      </w:r>
      <w:r w:rsidR="00371A96" w:rsidRPr="00963F2A">
        <w:rPr>
          <w:rFonts w:ascii="SimSun" w:cs="SimSun" w:hint="eastAsia"/>
          <w:sz w:val="21"/>
          <w:lang w:eastAsia="zh-CN"/>
        </w:rPr>
        <w:t>)</w:t>
      </w:r>
      <w:r w:rsidRPr="00963F2A">
        <w:rPr>
          <w:rFonts w:ascii="SimSun" w:cs="SimSun" w:hint="eastAsia"/>
          <w:sz w:val="21"/>
          <w:lang w:eastAsia="zh-CN"/>
        </w:rPr>
        <w:t>内部反馈程序，和</w:t>
      </w:r>
      <w:r w:rsidR="00371A96" w:rsidRPr="00963F2A">
        <w:rPr>
          <w:rFonts w:ascii="SimSun" w:cs="SimSun" w:hint="eastAsia"/>
          <w:sz w:val="21"/>
          <w:lang w:eastAsia="zh-CN"/>
        </w:rPr>
        <w:t>(</w:t>
      </w:r>
      <w:r w:rsidRPr="00963F2A">
        <w:rPr>
          <w:rFonts w:ascii="SimSun"/>
          <w:sz w:val="21"/>
          <w:lang w:eastAsia="zh-CN"/>
        </w:rPr>
        <w:t>2</w:t>
      </w:r>
      <w:r w:rsidR="00371A96" w:rsidRPr="00963F2A">
        <w:rPr>
          <w:rFonts w:ascii="SimSun" w:cs="SimSun" w:hint="eastAsia"/>
          <w:sz w:val="21"/>
          <w:lang w:eastAsia="zh-CN"/>
        </w:rPr>
        <w:t>)</w:t>
      </w:r>
      <w:r w:rsidRPr="00963F2A">
        <w:rPr>
          <w:rFonts w:ascii="SimSun" w:cs="SimSun" w:hint="eastAsia"/>
          <w:sz w:val="21"/>
          <w:lang w:eastAsia="zh-CN"/>
        </w:rPr>
        <w:t>外部反馈程序。</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在内部反馈程序中具有三重检查程序，用于校正每个检索报告</w:t>
      </w:r>
      <w:r w:rsidR="00371A96" w:rsidRPr="00963F2A">
        <w:rPr>
          <w:rFonts w:ascii="SimSun" w:cs="SimSun" w:hint="eastAsia"/>
          <w:sz w:val="21"/>
          <w:lang w:eastAsia="zh-CN"/>
        </w:rPr>
        <w:t>(</w:t>
      </w:r>
      <w:r w:rsidRPr="00963F2A">
        <w:rPr>
          <w:rFonts w:ascii="SimSun" w:cs="SimSun" w:hint="eastAsia"/>
          <w:sz w:val="21"/>
          <w:lang w:eastAsia="zh-CN"/>
        </w:rPr>
        <w:t>“</w:t>
      </w:r>
      <w:r w:rsidRPr="00963F2A">
        <w:rPr>
          <w:rFonts w:ascii="SimSun"/>
          <w:sz w:val="21"/>
          <w:lang w:eastAsia="zh-CN"/>
        </w:rPr>
        <w:t>SR</w:t>
      </w:r>
      <w:r w:rsidRPr="00963F2A">
        <w:rPr>
          <w:rFonts w:ascii="SimSun" w:cs="SimSun" w:hint="eastAsia"/>
          <w:sz w:val="21"/>
          <w:lang w:eastAsia="zh-CN"/>
        </w:rPr>
        <w:t>”</w:t>
      </w:r>
      <w:r w:rsidR="00371A96" w:rsidRPr="00963F2A">
        <w:rPr>
          <w:rFonts w:ascii="SimSun" w:cs="SimSun" w:hint="eastAsia"/>
          <w:sz w:val="21"/>
          <w:lang w:eastAsia="zh-CN"/>
        </w:rPr>
        <w:t>)</w:t>
      </w:r>
      <w:r w:rsidRPr="00963F2A">
        <w:rPr>
          <w:rFonts w:ascii="SimSun" w:cs="SimSun" w:hint="eastAsia"/>
          <w:sz w:val="21"/>
          <w:lang w:eastAsia="zh-CN"/>
        </w:rPr>
        <w:t>、书面意见</w:t>
      </w:r>
      <w:r w:rsidR="00371A96" w:rsidRPr="00963F2A">
        <w:rPr>
          <w:rFonts w:ascii="SimSun" w:cs="SimSun" w:hint="eastAsia"/>
          <w:sz w:val="21"/>
          <w:lang w:eastAsia="zh-CN"/>
        </w:rPr>
        <w:t>(</w:t>
      </w:r>
      <w:r w:rsidRPr="00963F2A">
        <w:rPr>
          <w:rFonts w:ascii="SimSun" w:cs="SimSun" w:hint="eastAsia"/>
          <w:sz w:val="21"/>
          <w:lang w:eastAsia="zh-CN"/>
        </w:rPr>
        <w:t>“</w:t>
      </w:r>
      <w:r w:rsidRPr="00963F2A">
        <w:rPr>
          <w:rFonts w:ascii="SimSun"/>
          <w:sz w:val="21"/>
          <w:lang w:eastAsia="zh-CN"/>
        </w:rPr>
        <w:t>WO</w:t>
      </w:r>
      <w:r w:rsidRPr="00963F2A">
        <w:rPr>
          <w:rFonts w:ascii="SimSun" w:cs="SimSun" w:hint="eastAsia"/>
          <w:sz w:val="21"/>
          <w:lang w:eastAsia="zh-CN"/>
        </w:rPr>
        <w:t>”</w:t>
      </w:r>
      <w:r w:rsidR="00371A96" w:rsidRPr="00963F2A">
        <w:rPr>
          <w:rFonts w:ascii="SimSun" w:cs="SimSun" w:hint="eastAsia"/>
          <w:sz w:val="21"/>
          <w:lang w:eastAsia="zh-CN"/>
        </w:rPr>
        <w:t>)</w:t>
      </w:r>
      <w:r w:rsidRPr="00963F2A">
        <w:rPr>
          <w:rFonts w:ascii="SimSun" w:cs="SimSun" w:hint="eastAsia"/>
          <w:sz w:val="21"/>
          <w:lang w:eastAsia="zh-CN"/>
        </w:rPr>
        <w:t>或审查报告</w:t>
      </w:r>
      <w:r w:rsidR="00371A96" w:rsidRPr="00963F2A">
        <w:rPr>
          <w:rFonts w:ascii="SimSun" w:cs="SimSun" w:hint="eastAsia"/>
          <w:sz w:val="21"/>
          <w:lang w:eastAsia="zh-CN"/>
        </w:rPr>
        <w:t>(</w:t>
      </w:r>
      <w:r w:rsidRPr="00963F2A">
        <w:rPr>
          <w:rFonts w:ascii="SimSun" w:cs="SimSun" w:hint="eastAsia"/>
          <w:sz w:val="21"/>
          <w:lang w:eastAsia="zh-CN"/>
        </w:rPr>
        <w:t>“</w:t>
      </w:r>
      <w:r w:rsidRPr="00963F2A">
        <w:rPr>
          <w:rFonts w:ascii="SimSun"/>
          <w:sz w:val="21"/>
          <w:lang w:eastAsia="zh-CN"/>
        </w:rPr>
        <w:t>ER</w:t>
      </w:r>
      <w:r w:rsidRPr="00963F2A">
        <w:rPr>
          <w:rFonts w:ascii="SimSun" w:cs="SimSun" w:hint="eastAsia"/>
          <w:sz w:val="21"/>
          <w:lang w:eastAsia="zh-CN"/>
        </w:rPr>
        <w:t>”</w:t>
      </w:r>
      <w:r w:rsidR="00371A96" w:rsidRPr="00963F2A">
        <w:rPr>
          <w:rFonts w:ascii="SimSun" w:cs="SimSun" w:hint="eastAsia"/>
          <w:sz w:val="21"/>
          <w:lang w:eastAsia="zh-CN"/>
        </w:rPr>
        <w:t>)</w:t>
      </w:r>
      <w:r w:rsidRPr="00963F2A">
        <w:rPr>
          <w:rFonts w:ascii="SimSun" w:cs="SimSun" w:hint="eastAsia"/>
          <w:sz w:val="21"/>
          <w:lang w:eastAsia="zh-CN"/>
        </w:rPr>
        <w:t>的</w:t>
      </w:r>
      <w:r w:rsidRPr="0019481A">
        <w:rPr>
          <w:rFonts w:ascii="SimSun" w:hint="eastAsia"/>
          <w:sz w:val="21"/>
          <w:lang w:eastAsia="zh-CN"/>
        </w:rPr>
        <w:t>通知书</w:t>
      </w:r>
      <w:r w:rsidRPr="00963F2A">
        <w:rPr>
          <w:rFonts w:ascii="SimSun" w:cs="SimSun" w:hint="eastAsia"/>
          <w:sz w:val="21"/>
          <w:lang w:eastAsia="zh-CN"/>
        </w:rPr>
        <w:t>。在没有得到资深审查员的批准的情况下，这些通知书不会发送给申请人。该三重检查程序如下所述：</w:t>
      </w:r>
    </w:p>
    <w:p w:rsidR="005E500D" w:rsidRPr="00963F2A" w:rsidRDefault="00371A96"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w:t>
      </w:r>
      <w:r w:rsidR="005E500D" w:rsidRPr="00963F2A">
        <w:rPr>
          <w:rFonts w:ascii="SimSun"/>
          <w:sz w:val="21"/>
          <w:lang w:eastAsia="zh-CN"/>
        </w:rPr>
        <w:t>a</w:t>
      </w:r>
      <w:r w:rsidRPr="00963F2A">
        <w:rPr>
          <w:rFonts w:ascii="SimSun" w:cs="SimSun" w:hint="eastAsia"/>
          <w:sz w:val="21"/>
          <w:lang w:eastAsia="zh-CN"/>
        </w:rPr>
        <w:t>)</w:t>
      </w:r>
      <w:r w:rsidR="00662E3B">
        <w:rPr>
          <w:rFonts w:ascii="SimSun" w:cs="SimSun" w:hint="eastAsia"/>
          <w:sz w:val="21"/>
          <w:lang w:eastAsia="zh-CN"/>
        </w:rPr>
        <w:tab/>
      </w:r>
      <w:r w:rsidR="005E500D" w:rsidRPr="00963F2A">
        <w:rPr>
          <w:rFonts w:ascii="SimSun" w:cs="SimSun" w:hint="eastAsia"/>
          <w:sz w:val="21"/>
          <w:lang w:eastAsia="zh-CN"/>
        </w:rPr>
        <w:t>审查员自己</w:t>
      </w:r>
      <w:r w:rsidR="005E500D" w:rsidRPr="0019481A">
        <w:rPr>
          <w:rFonts w:ascii="SimSun" w:hint="eastAsia"/>
          <w:sz w:val="21"/>
          <w:lang w:eastAsia="zh-CN"/>
        </w:rPr>
        <w:t>进行</w:t>
      </w:r>
      <w:r w:rsidR="005E500D" w:rsidRPr="00963F2A">
        <w:rPr>
          <w:rFonts w:ascii="SimSun" w:cs="SimSun" w:hint="eastAsia"/>
          <w:sz w:val="21"/>
          <w:lang w:eastAsia="zh-CN"/>
        </w:rPr>
        <w:t>的质量检查</w:t>
      </w:r>
      <w:r w:rsidR="009A2FBD">
        <w:rPr>
          <w:rFonts w:ascii="SimSun" w:cs="SimSun" w:hint="eastAsia"/>
          <w:sz w:val="21"/>
          <w:lang w:eastAsia="zh-CN"/>
        </w:rPr>
        <w:t>——</w:t>
      </w:r>
      <w:r w:rsidR="005E500D" w:rsidRPr="00963F2A">
        <w:rPr>
          <w:rFonts w:ascii="SimSun"/>
          <w:sz w:val="21"/>
          <w:lang w:eastAsia="zh-CN"/>
        </w:rPr>
        <w:t>100%</w:t>
      </w:r>
      <w:r w:rsidR="005E500D" w:rsidRPr="00963F2A">
        <w:rPr>
          <w:rFonts w:ascii="SimSun" w:cs="SimSun" w:hint="eastAsia"/>
          <w:sz w:val="21"/>
          <w:lang w:eastAsia="zh-CN"/>
        </w:rPr>
        <w:t>的审查员制定的检索策略和决定。审查员将其</w:t>
      </w:r>
      <w:r w:rsidR="005E500D" w:rsidRPr="00963F2A">
        <w:rPr>
          <w:rFonts w:ascii="SimSun"/>
          <w:sz w:val="21"/>
          <w:lang w:eastAsia="zh-CN"/>
        </w:rPr>
        <w:t>SR/WO/ER</w:t>
      </w:r>
      <w:r w:rsidR="005E500D" w:rsidRPr="00963F2A">
        <w:rPr>
          <w:rFonts w:ascii="SimSun" w:cs="SimSun" w:hint="eastAsia"/>
          <w:sz w:val="21"/>
          <w:lang w:eastAsia="zh-CN"/>
        </w:rPr>
        <w:t>发送给指定的同伴审查员进行质量检查。</w:t>
      </w:r>
    </w:p>
    <w:p w:rsidR="005E500D" w:rsidRPr="00963F2A" w:rsidRDefault="00371A96"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w:t>
      </w:r>
      <w:r w:rsidR="005E500D" w:rsidRPr="00963F2A">
        <w:rPr>
          <w:rFonts w:ascii="SimSun"/>
          <w:sz w:val="21"/>
          <w:lang w:eastAsia="zh-CN"/>
        </w:rPr>
        <w:t>b</w:t>
      </w:r>
      <w:r w:rsidRPr="00963F2A">
        <w:rPr>
          <w:rFonts w:ascii="SimSun" w:cs="SimSun" w:hint="eastAsia"/>
          <w:sz w:val="21"/>
          <w:lang w:eastAsia="zh-CN"/>
        </w:rPr>
        <w:t>)</w:t>
      </w:r>
      <w:r w:rsidR="00662E3B">
        <w:rPr>
          <w:rFonts w:ascii="SimSun" w:cs="SimSun" w:hint="eastAsia"/>
          <w:sz w:val="21"/>
          <w:lang w:eastAsia="zh-CN"/>
        </w:rPr>
        <w:tab/>
      </w:r>
      <w:r w:rsidR="005E500D" w:rsidRPr="00963F2A">
        <w:rPr>
          <w:rFonts w:ascii="SimSun" w:cs="SimSun" w:hint="eastAsia"/>
          <w:sz w:val="21"/>
          <w:lang w:eastAsia="zh-CN"/>
        </w:rPr>
        <w:t>同伴审查员进行的质量检查</w:t>
      </w:r>
      <w:r w:rsidRPr="00963F2A">
        <w:rPr>
          <w:rFonts w:ascii="SimSun" w:cs="SimSun" w:hint="eastAsia"/>
          <w:sz w:val="21"/>
          <w:lang w:eastAsia="zh-CN"/>
        </w:rPr>
        <w:t>(</w:t>
      </w:r>
      <w:r w:rsidR="005E500D" w:rsidRPr="00963F2A">
        <w:rPr>
          <w:rFonts w:ascii="SimSun" w:cs="SimSun" w:hint="eastAsia"/>
          <w:sz w:val="21"/>
          <w:lang w:eastAsia="zh-CN"/>
        </w:rPr>
        <w:t>同伴</w:t>
      </w:r>
      <w:r w:rsidR="005E500D" w:rsidRPr="00963F2A">
        <w:rPr>
          <w:rFonts w:ascii="SimSun"/>
          <w:sz w:val="21"/>
          <w:lang w:eastAsia="zh-CN"/>
        </w:rPr>
        <w:t>QC</w:t>
      </w:r>
      <w:r w:rsidRPr="00963F2A">
        <w:rPr>
          <w:rFonts w:ascii="SimSun" w:cs="SimSun" w:hint="eastAsia"/>
          <w:sz w:val="21"/>
          <w:lang w:eastAsia="zh-CN"/>
        </w:rPr>
        <w:t>)</w:t>
      </w:r>
      <w:r w:rsidR="009A2FBD">
        <w:rPr>
          <w:rFonts w:ascii="SimSun" w:cs="SimSun" w:hint="eastAsia"/>
          <w:sz w:val="21"/>
          <w:lang w:eastAsia="zh-CN"/>
        </w:rPr>
        <w:t>——</w:t>
      </w:r>
      <w:r w:rsidR="005E500D" w:rsidRPr="00963F2A">
        <w:rPr>
          <w:rFonts w:ascii="SimSun"/>
          <w:sz w:val="21"/>
          <w:lang w:eastAsia="zh-CN"/>
        </w:rPr>
        <w:t>100%</w:t>
      </w:r>
      <w:r w:rsidR="005E500D" w:rsidRPr="00963F2A">
        <w:rPr>
          <w:rFonts w:ascii="SimSun" w:cs="SimSun" w:hint="eastAsia"/>
          <w:sz w:val="21"/>
          <w:lang w:eastAsia="zh-CN"/>
        </w:rPr>
        <w:t>的审查员</w:t>
      </w:r>
      <w:proofErr w:type="gramStart"/>
      <w:r w:rsidR="005E500D" w:rsidRPr="00963F2A">
        <w:rPr>
          <w:rFonts w:ascii="SimSun" w:cs="SimSun" w:hint="eastAsia"/>
          <w:sz w:val="21"/>
          <w:lang w:eastAsia="zh-CN"/>
        </w:rPr>
        <w:t>作出</w:t>
      </w:r>
      <w:proofErr w:type="gramEnd"/>
      <w:r w:rsidR="005E500D" w:rsidRPr="00963F2A">
        <w:rPr>
          <w:rFonts w:ascii="SimSun" w:cs="SimSun" w:hint="eastAsia"/>
          <w:sz w:val="21"/>
          <w:lang w:eastAsia="zh-CN"/>
        </w:rPr>
        <w:t>的决定。在将附具其意见的文档发回原审查员之前，同伴</w:t>
      </w:r>
      <w:r w:rsidR="005E500D" w:rsidRPr="0019481A">
        <w:rPr>
          <w:rFonts w:ascii="SimSun" w:hint="eastAsia"/>
          <w:sz w:val="21"/>
          <w:lang w:eastAsia="zh-CN"/>
        </w:rPr>
        <w:t>审查</w:t>
      </w:r>
      <w:r w:rsidR="005E500D" w:rsidRPr="00963F2A">
        <w:rPr>
          <w:rFonts w:ascii="SimSun" w:cs="SimSun" w:hint="eastAsia"/>
          <w:sz w:val="21"/>
          <w:lang w:eastAsia="zh-CN"/>
        </w:rPr>
        <w:t>员将检查论述和格式的逻辑性。原审查员基于所述意见补正</w:t>
      </w:r>
      <w:r w:rsidR="005E500D" w:rsidRPr="00963F2A">
        <w:rPr>
          <w:rFonts w:ascii="SimSun"/>
          <w:sz w:val="21"/>
          <w:lang w:eastAsia="zh-CN"/>
        </w:rPr>
        <w:t>SR/WO/ER</w:t>
      </w:r>
      <w:r w:rsidR="005E500D" w:rsidRPr="00963F2A">
        <w:rPr>
          <w:rFonts w:ascii="SimSun" w:cs="SimSun" w:hint="eastAsia"/>
          <w:sz w:val="21"/>
          <w:lang w:eastAsia="zh-CN"/>
        </w:rPr>
        <w:t>，然后发送给资深审查员进行最终质量检查。</w:t>
      </w:r>
    </w:p>
    <w:p w:rsidR="005E500D" w:rsidRPr="00963F2A" w:rsidRDefault="00371A96"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w:t>
      </w:r>
      <w:r w:rsidR="005E500D" w:rsidRPr="00963F2A">
        <w:rPr>
          <w:rFonts w:ascii="SimSun"/>
          <w:sz w:val="21"/>
          <w:lang w:eastAsia="zh-CN"/>
        </w:rPr>
        <w:t>c</w:t>
      </w:r>
      <w:r w:rsidRPr="00963F2A">
        <w:rPr>
          <w:rFonts w:ascii="SimSun" w:cs="SimSun" w:hint="eastAsia"/>
          <w:sz w:val="21"/>
          <w:lang w:eastAsia="zh-CN"/>
        </w:rPr>
        <w:t>)</w:t>
      </w:r>
      <w:r w:rsidR="00662E3B">
        <w:rPr>
          <w:rFonts w:ascii="SimSun" w:cs="SimSun" w:hint="eastAsia"/>
          <w:sz w:val="21"/>
          <w:lang w:eastAsia="zh-CN"/>
        </w:rPr>
        <w:tab/>
      </w:r>
      <w:r w:rsidR="005E500D" w:rsidRPr="00963F2A">
        <w:rPr>
          <w:rFonts w:ascii="SimSun" w:cs="SimSun" w:hint="eastAsia"/>
          <w:sz w:val="21"/>
          <w:lang w:eastAsia="zh-CN"/>
        </w:rPr>
        <w:t>资深审查员</w:t>
      </w:r>
      <w:r w:rsidR="005E500D" w:rsidRPr="0019481A">
        <w:rPr>
          <w:rFonts w:ascii="SimSun" w:hint="eastAsia"/>
          <w:sz w:val="21"/>
          <w:lang w:eastAsia="zh-CN"/>
        </w:rPr>
        <w:t>进行</w:t>
      </w:r>
      <w:r w:rsidR="005E500D" w:rsidRPr="00963F2A">
        <w:rPr>
          <w:rFonts w:ascii="SimSun" w:cs="SimSun" w:hint="eastAsia"/>
          <w:sz w:val="21"/>
          <w:lang w:eastAsia="zh-CN"/>
        </w:rPr>
        <w:t>的质量检查</w:t>
      </w:r>
      <w:r w:rsidR="009A2FBD">
        <w:rPr>
          <w:rFonts w:ascii="SimSun" w:cs="SimSun" w:hint="eastAsia"/>
          <w:sz w:val="21"/>
          <w:lang w:eastAsia="zh-CN"/>
        </w:rPr>
        <w:t>——</w:t>
      </w:r>
      <w:r w:rsidR="005E500D" w:rsidRPr="00963F2A">
        <w:rPr>
          <w:rFonts w:ascii="SimSun"/>
          <w:sz w:val="21"/>
          <w:lang w:eastAsia="zh-CN"/>
        </w:rPr>
        <w:t>100%</w:t>
      </w:r>
      <w:r w:rsidRPr="00963F2A">
        <w:rPr>
          <w:rFonts w:ascii="SimSun" w:cs="SimSun" w:hint="eastAsia"/>
          <w:sz w:val="21"/>
          <w:lang w:eastAsia="zh-CN"/>
        </w:rPr>
        <w:t>(</w:t>
      </w:r>
      <w:r w:rsidR="005E500D" w:rsidRPr="00963F2A">
        <w:rPr>
          <w:rFonts w:ascii="SimSun" w:cs="SimSun" w:hint="eastAsia"/>
          <w:sz w:val="21"/>
          <w:lang w:eastAsia="zh-CN"/>
        </w:rPr>
        <w:t>在稳定状态下将逐步减少到</w:t>
      </w:r>
      <w:r w:rsidR="005E500D" w:rsidRPr="00963F2A">
        <w:rPr>
          <w:rFonts w:ascii="SimSun"/>
          <w:sz w:val="21"/>
          <w:lang w:eastAsia="zh-CN"/>
        </w:rPr>
        <w:t>5%-10%</w:t>
      </w:r>
      <w:r w:rsidRPr="00963F2A">
        <w:rPr>
          <w:rFonts w:ascii="SimSun" w:cs="SimSun" w:hint="eastAsia"/>
          <w:sz w:val="21"/>
          <w:lang w:eastAsia="zh-CN"/>
        </w:rPr>
        <w:t>)</w:t>
      </w:r>
      <w:r w:rsidR="005E500D" w:rsidRPr="00963F2A">
        <w:rPr>
          <w:rFonts w:ascii="SimSun" w:cs="SimSun" w:hint="eastAsia"/>
          <w:sz w:val="21"/>
          <w:lang w:eastAsia="zh-CN"/>
        </w:rPr>
        <w:t>。如果有疑问，资深审查员将</w:t>
      </w:r>
      <w:r w:rsidR="005E500D" w:rsidRPr="00963F2A">
        <w:rPr>
          <w:rFonts w:ascii="SimSun"/>
          <w:sz w:val="21"/>
          <w:lang w:eastAsia="zh-CN"/>
        </w:rPr>
        <w:t>SR/WO/ER</w:t>
      </w:r>
      <w:r w:rsidR="005E500D" w:rsidRPr="00963F2A">
        <w:rPr>
          <w:rFonts w:ascii="SimSun" w:cs="SimSun" w:hint="eastAsia"/>
          <w:sz w:val="21"/>
          <w:lang w:eastAsia="zh-CN"/>
        </w:rPr>
        <w:t>发回原审查员，且该过程可反复进行。否则，资深审查员将批准发出</w:t>
      </w:r>
      <w:r w:rsidR="005E500D" w:rsidRPr="00963F2A">
        <w:rPr>
          <w:rFonts w:ascii="SimSun"/>
          <w:sz w:val="21"/>
          <w:lang w:eastAsia="zh-CN"/>
        </w:rPr>
        <w:t>SR/WO/ER</w:t>
      </w:r>
      <w:r w:rsidR="005E500D" w:rsidRPr="00963F2A">
        <w:rPr>
          <w:rFonts w:ascii="SimSun" w:cs="SimSun" w:hint="eastAsia"/>
          <w:sz w:val="21"/>
          <w:lang w:eastAsia="zh-CN"/>
        </w:rPr>
        <w:t>，并将质量检查表的副本提交给</w:t>
      </w:r>
      <w:r w:rsidR="005E500D" w:rsidRPr="00963F2A">
        <w:rPr>
          <w:rFonts w:ascii="SimSun"/>
          <w:sz w:val="21"/>
          <w:lang w:eastAsia="zh-CN"/>
        </w:rPr>
        <w:t>QMO</w:t>
      </w:r>
      <w:r w:rsidR="005E500D" w:rsidRPr="00963F2A">
        <w:rPr>
          <w:rFonts w:ascii="SimSun" w:cs="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QMO</w:t>
      </w:r>
      <w:r w:rsidRPr="00963F2A">
        <w:rPr>
          <w:rFonts w:ascii="SimSun" w:cs="SimSun" w:hint="eastAsia"/>
          <w:sz w:val="21"/>
          <w:lang w:eastAsia="zh-CN"/>
        </w:rPr>
        <w:t>核对和分析质量检查表，确定报告中需要向检索和审查部门管理人员指出的问题。根据管理人员的认可，审查标准办公室、培训骨干或运行团队将随后进行工作。为结束该流程，审查员将对需要</w:t>
      </w:r>
      <w:proofErr w:type="gramStart"/>
      <w:r w:rsidRPr="00963F2A">
        <w:rPr>
          <w:rFonts w:ascii="SimSun" w:cs="SimSun" w:hint="eastAsia"/>
          <w:sz w:val="21"/>
          <w:lang w:eastAsia="zh-CN"/>
        </w:rPr>
        <w:t>作出</w:t>
      </w:r>
      <w:proofErr w:type="gramEnd"/>
      <w:r w:rsidRPr="00963F2A">
        <w:rPr>
          <w:rFonts w:ascii="SimSun" w:cs="SimSun" w:hint="eastAsia"/>
          <w:sz w:val="21"/>
          <w:lang w:eastAsia="zh-CN"/>
        </w:rPr>
        <w:t>的行</w:t>
      </w:r>
      <w:r w:rsidRPr="00963F2A">
        <w:rPr>
          <w:rFonts w:ascii="SimSun" w:cs="SimSun" w:hint="eastAsia"/>
          <w:sz w:val="21"/>
          <w:lang w:val="en-US" w:eastAsia="zh-CN"/>
        </w:rPr>
        <w:t>为</w:t>
      </w:r>
      <w:r w:rsidRPr="00963F2A">
        <w:rPr>
          <w:rFonts w:ascii="SimSun" w:cs="SimSun" w:hint="eastAsia"/>
          <w:sz w:val="21"/>
          <w:lang w:eastAsia="zh-CN"/>
        </w:rPr>
        <w:t>进行更新。</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在外部反馈程序中，来自申请人</w:t>
      </w:r>
      <w:r w:rsidRPr="00963F2A">
        <w:rPr>
          <w:rFonts w:ascii="SimSun"/>
          <w:sz w:val="21"/>
          <w:lang w:eastAsia="zh-CN"/>
        </w:rPr>
        <w:t>/</w:t>
      </w:r>
      <w:r w:rsidRPr="00963F2A">
        <w:rPr>
          <w:rFonts w:ascii="SimSun" w:cs="SimSun" w:hint="eastAsia"/>
          <w:sz w:val="21"/>
          <w:lang w:eastAsia="zh-CN"/>
        </w:rPr>
        <w:t>代理机构的任何反馈或投诉将送交给质量管理办公室。</w:t>
      </w:r>
      <w:r w:rsidRPr="00963F2A">
        <w:rPr>
          <w:rFonts w:ascii="SimSun"/>
          <w:sz w:val="21"/>
          <w:lang w:eastAsia="zh-CN"/>
        </w:rPr>
        <w:t>QMO</w:t>
      </w:r>
      <w:r w:rsidRPr="00963F2A">
        <w:rPr>
          <w:rFonts w:ascii="SimSun" w:cs="SimSun" w:hint="eastAsia"/>
          <w:sz w:val="21"/>
          <w:lang w:eastAsia="zh-CN"/>
        </w:rPr>
        <w:t>进而将核对和分析这些反馈和投诉，确定需要处理的问题，并建议合适的行动。根据管理人员的认可，审查标准办公室、培训骨干或运行团队将随后跟上进行工作。审查员将对需要做或开展的行动进行更新。客服或登记处将收到结果通知。申请人</w:t>
      </w:r>
      <w:r w:rsidRPr="00963F2A">
        <w:rPr>
          <w:rFonts w:ascii="SimSun"/>
          <w:sz w:val="21"/>
          <w:lang w:eastAsia="zh-CN"/>
        </w:rPr>
        <w:t>/</w:t>
      </w:r>
      <w:r w:rsidRPr="00963F2A">
        <w:rPr>
          <w:rFonts w:ascii="SimSun" w:cs="SimSun" w:hint="eastAsia"/>
          <w:sz w:val="21"/>
          <w:lang w:eastAsia="zh-CN"/>
        </w:rPr>
        <w:t>代理机构将对结果进行更新，从而结束该流程。在需要审查员直接与申请人</w:t>
      </w:r>
      <w:r w:rsidRPr="00963F2A">
        <w:rPr>
          <w:rFonts w:ascii="SimSun"/>
          <w:sz w:val="21"/>
          <w:lang w:eastAsia="zh-CN"/>
        </w:rPr>
        <w:t>/</w:t>
      </w:r>
      <w:r w:rsidRPr="00963F2A">
        <w:rPr>
          <w:rFonts w:ascii="SimSun" w:cs="SimSun" w:hint="eastAsia"/>
          <w:sz w:val="21"/>
          <w:lang w:eastAsia="zh-CN"/>
        </w:rPr>
        <w:t>代理机构交流的情形下，将与合适的代理人召开会议。图</w:t>
      </w:r>
      <w:r w:rsidRPr="00963F2A">
        <w:rPr>
          <w:rFonts w:ascii="SimSun"/>
          <w:sz w:val="21"/>
          <w:lang w:eastAsia="zh-CN"/>
        </w:rPr>
        <w:t>3</w:t>
      </w:r>
      <w:r w:rsidRPr="00963F2A">
        <w:rPr>
          <w:rFonts w:ascii="SimSun" w:cs="SimSun" w:hint="eastAsia"/>
          <w:sz w:val="21"/>
          <w:lang w:eastAsia="zh-CN"/>
        </w:rPr>
        <w:t>的程序图中示例了内部反馈程序和一种外部反馈程序。</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04"/>
        <w:gridCol w:w="4929"/>
      </w:tblGrid>
      <w:tr w:rsidR="005E500D" w:rsidRPr="00D23AF2">
        <w:trPr>
          <w:trHeight w:val="4014"/>
        </w:trPr>
        <w:tc>
          <w:tcPr>
            <w:tcW w:w="4604" w:type="dxa"/>
          </w:tcPr>
          <w:p w:rsidR="005E500D" w:rsidRPr="00963F2A" w:rsidRDefault="00D23AF2" w:rsidP="00963F2A">
            <w:pPr>
              <w:tabs>
                <w:tab w:val="center" w:pos="4536"/>
                <w:tab w:val="right" w:pos="9072"/>
              </w:tabs>
              <w:spacing w:afterLines="50" w:after="120" w:line="340" w:lineRule="atLeast"/>
              <w:jc w:val="both"/>
              <w:rPr>
                <w:rFonts w:ascii="SimSun"/>
                <w:sz w:val="21"/>
                <w:lang w:val="en-GB"/>
              </w:rPr>
            </w:pPr>
            <w:r w:rsidRPr="00991E92">
              <w:rPr>
                <w:rFonts w:hint="eastAsia"/>
                <w:noProof/>
              </w:rPr>
              <w:lastRenderedPageBreak/>
              <w:drawing>
                <wp:inline distT="0" distB="0" distL="0" distR="0" wp14:anchorId="795D671F" wp14:editId="0F49FB30">
                  <wp:extent cx="2938856" cy="2622109"/>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42384" cy="2625257"/>
                          </a:xfrm>
                          <a:prstGeom prst="rect">
                            <a:avLst/>
                          </a:prstGeom>
                          <a:noFill/>
                          <a:ln>
                            <a:noFill/>
                          </a:ln>
                        </pic:spPr>
                      </pic:pic>
                    </a:graphicData>
                  </a:graphic>
                </wp:inline>
              </w:drawing>
            </w:r>
          </w:p>
        </w:tc>
        <w:tc>
          <w:tcPr>
            <w:tcW w:w="4929" w:type="dxa"/>
          </w:tcPr>
          <w:p w:rsidR="005E500D" w:rsidRPr="00963F2A" w:rsidRDefault="00D23AF2" w:rsidP="00963F2A">
            <w:pPr>
              <w:tabs>
                <w:tab w:val="center" w:pos="4536"/>
                <w:tab w:val="right" w:pos="9072"/>
              </w:tabs>
              <w:spacing w:afterLines="50" w:after="120" w:line="340" w:lineRule="atLeast"/>
              <w:jc w:val="both"/>
              <w:rPr>
                <w:rFonts w:ascii="SimSun"/>
                <w:sz w:val="21"/>
                <w:lang w:val="en-GB"/>
              </w:rPr>
            </w:pPr>
            <w:r w:rsidRPr="00991E92">
              <w:rPr>
                <w:rFonts w:hint="eastAsia"/>
                <w:noProof/>
              </w:rPr>
              <w:drawing>
                <wp:inline distT="0" distB="0" distL="0" distR="0" wp14:anchorId="34F76445" wp14:editId="11CE7983">
                  <wp:extent cx="2942104" cy="262255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42104" cy="2622550"/>
                          </a:xfrm>
                          <a:prstGeom prst="rect">
                            <a:avLst/>
                          </a:prstGeom>
                          <a:noFill/>
                          <a:ln>
                            <a:noFill/>
                          </a:ln>
                        </pic:spPr>
                      </pic:pic>
                    </a:graphicData>
                  </a:graphic>
                </wp:inline>
              </w:drawing>
            </w:r>
          </w:p>
        </w:tc>
      </w:tr>
    </w:tbl>
    <w:p w:rsidR="00D23AF2" w:rsidRPr="00D23AF2" w:rsidRDefault="00D23AF2" w:rsidP="00C5792B">
      <w:pPr>
        <w:rPr>
          <w:rFonts w:ascii="KaiTi" w:eastAsia="KaiTi" w:hAnsi="KaiTi" w:cs="SimSun"/>
          <w:i/>
          <w:sz w:val="21"/>
        </w:rPr>
      </w:pPr>
      <w:r w:rsidRPr="00D23AF2">
        <w:rPr>
          <w:rFonts w:ascii="KaiTi" w:eastAsia="KaiTi" w:hAnsi="KaiTi" w:cs="SimSun" w:hint="eastAsia"/>
          <w:i/>
          <w:sz w:val="21"/>
        </w:rPr>
        <w:t>图</w:t>
      </w:r>
      <w:r w:rsidRPr="00D23AF2">
        <w:rPr>
          <w:rFonts w:ascii="KaiTi" w:eastAsia="KaiTi" w:hAnsi="KaiTi"/>
          <w:i/>
          <w:sz w:val="21"/>
        </w:rPr>
        <w:t>3</w:t>
      </w:r>
      <w:r w:rsidRPr="00D23AF2">
        <w:rPr>
          <w:rFonts w:ascii="KaiTi" w:eastAsia="KaiTi" w:hAnsi="KaiTi" w:cs="SimSun" w:hint="eastAsia"/>
          <w:i/>
          <w:sz w:val="21"/>
        </w:rPr>
        <w:t>：表示质量保证内部反馈和外部反馈程序的示意图</w:t>
      </w:r>
    </w:p>
    <w:p w:rsidR="005E500D" w:rsidRPr="007D4F43" w:rsidRDefault="005E500D" w:rsidP="007D4F43">
      <w:pPr>
        <w:keepNext/>
        <w:spacing w:beforeLines="100" w:before="240" w:afterLines="50" w:after="120" w:line="340" w:lineRule="atLeast"/>
        <w:jc w:val="both"/>
        <w:rPr>
          <w:rFonts w:ascii="SimHei" w:eastAsia="SimHei" w:hAnsi="SimHei"/>
          <w:sz w:val="21"/>
        </w:rPr>
      </w:pPr>
      <w:r w:rsidRPr="007D4F43">
        <w:rPr>
          <w:rFonts w:ascii="SimHei" w:eastAsia="SimHei" w:hAnsi="SimHei"/>
          <w:sz w:val="21"/>
        </w:rPr>
        <w:t>5.</w:t>
      </w:r>
      <w:r w:rsidRPr="007D4F43">
        <w:rPr>
          <w:rFonts w:ascii="SimHei" w:eastAsia="SimHei" w:hAnsi="SimHei"/>
          <w:sz w:val="21"/>
        </w:rPr>
        <w:tab/>
      </w:r>
      <w:r w:rsidRPr="007D4F43">
        <w:rPr>
          <w:rFonts w:ascii="SimHei" w:eastAsia="SimHei" w:hAnsi="SimHei" w:hint="eastAsia"/>
          <w:sz w:val="21"/>
        </w:rPr>
        <w:t>通信</w:t>
      </w:r>
    </w:p>
    <w:p w:rsidR="005E500D" w:rsidRPr="007D4F43" w:rsidRDefault="005E500D" w:rsidP="00963F2A">
      <w:pPr>
        <w:pStyle w:val="GuidanceNumbered"/>
        <w:spacing w:afterLines="50" w:line="340" w:lineRule="atLeast"/>
        <w:jc w:val="both"/>
        <w:rPr>
          <w:rFonts w:ascii="KaiTi" w:eastAsia="KaiTi" w:hAnsi="KaiTi"/>
          <w:sz w:val="21"/>
          <w:lang w:eastAsia="zh-CN"/>
        </w:rPr>
      </w:pPr>
      <w:r w:rsidRPr="007D4F43">
        <w:rPr>
          <w:rFonts w:ascii="KaiTi" w:eastAsia="KaiTi" w:hAnsi="KaiTi"/>
          <w:sz w:val="21"/>
          <w:lang w:eastAsia="zh-CN"/>
        </w:rPr>
        <w:t>21.17</w:t>
      </w:r>
      <w:r w:rsidRPr="007D4F43">
        <w:rPr>
          <w:rFonts w:ascii="KaiTi" w:eastAsia="KaiTi" w:hAnsi="KaiTi"/>
          <w:sz w:val="21"/>
          <w:lang w:eastAsia="zh-CN"/>
        </w:rPr>
        <w:tab/>
      </w:r>
      <w:r w:rsidRPr="007D4F43">
        <w:rPr>
          <w:rFonts w:ascii="KaiTi" w:eastAsia="KaiTi" w:hAnsi="KaiTi" w:cs="SimSun" w:hint="eastAsia"/>
          <w:sz w:val="21"/>
          <w:lang w:eastAsia="zh-CN"/>
        </w:rPr>
        <w:t>单位内部通信：</w:t>
      </w:r>
    </w:p>
    <w:p w:rsidR="005E500D" w:rsidRPr="007D4F43" w:rsidRDefault="005E500D" w:rsidP="00963F2A">
      <w:pPr>
        <w:pStyle w:val="Guidance"/>
        <w:spacing w:afterLines="50" w:line="340" w:lineRule="atLeast"/>
        <w:jc w:val="both"/>
        <w:rPr>
          <w:rFonts w:ascii="KaiTi" w:eastAsia="KaiTi" w:hAnsi="KaiTi"/>
          <w:sz w:val="21"/>
          <w:lang w:eastAsia="zh-CN"/>
        </w:rPr>
      </w:pPr>
      <w:r w:rsidRPr="007D4F43">
        <w:rPr>
          <w:rFonts w:ascii="KaiTi" w:eastAsia="KaiTi" w:hAnsi="KaiTi" w:cs="SimSun" w:hint="eastAsia"/>
          <w:sz w:val="21"/>
          <w:lang w:eastAsia="zh-CN"/>
        </w:rPr>
        <w:t>提供单位指定的质量联系人的姓名、工作职务和联系详情，该人将负责：</w:t>
      </w:r>
    </w:p>
    <w:p w:rsidR="005E500D" w:rsidRPr="007D4F43" w:rsidRDefault="005E500D" w:rsidP="00963F2A">
      <w:pPr>
        <w:pStyle w:val="GuidanceNumbereda"/>
        <w:spacing w:afterLines="50" w:line="340" w:lineRule="atLeast"/>
        <w:jc w:val="both"/>
        <w:rPr>
          <w:rFonts w:ascii="KaiTi" w:eastAsia="KaiTi" w:hAnsi="KaiTi"/>
          <w:sz w:val="21"/>
          <w:lang w:eastAsia="zh-CN"/>
        </w:rPr>
      </w:pPr>
      <w:r w:rsidRPr="007D4F43">
        <w:rPr>
          <w:rFonts w:ascii="KaiTi" w:eastAsia="KaiTi" w:hAnsi="KaiTi"/>
          <w:sz w:val="21"/>
          <w:lang w:eastAsia="zh-CN"/>
        </w:rPr>
        <w:tab/>
        <w:t>(a)</w:t>
      </w:r>
      <w:r w:rsidRPr="007D4F43">
        <w:rPr>
          <w:rFonts w:ascii="KaiTi" w:eastAsia="KaiTi" w:hAnsi="KaiTi"/>
          <w:sz w:val="21"/>
          <w:lang w:eastAsia="zh-CN"/>
        </w:rPr>
        <w:tab/>
      </w:r>
      <w:r w:rsidRPr="007D4F43">
        <w:rPr>
          <w:rFonts w:ascii="KaiTi" w:eastAsia="KaiTi" w:hAnsi="KaiTi" w:cs="SimSun" w:hint="eastAsia"/>
          <w:sz w:val="21"/>
          <w:lang w:eastAsia="zh-CN"/>
        </w:rPr>
        <w:t>帮助确定和宣传单位中的最佳实践；</w:t>
      </w:r>
    </w:p>
    <w:p w:rsidR="005E500D" w:rsidRPr="007D4F43" w:rsidRDefault="005E500D" w:rsidP="00963F2A">
      <w:pPr>
        <w:pStyle w:val="GuidanceNumbereda"/>
        <w:spacing w:afterLines="50" w:line="340" w:lineRule="atLeast"/>
        <w:jc w:val="both"/>
        <w:rPr>
          <w:rFonts w:ascii="KaiTi" w:eastAsia="KaiTi" w:hAnsi="KaiTi"/>
          <w:sz w:val="21"/>
          <w:lang w:eastAsia="zh-CN"/>
        </w:rPr>
      </w:pPr>
      <w:r w:rsidRPr="007D4F43">
        <w:rPr>
          <w:rFonts w:ascii="KaiTi" w:eastAsia="KaiTi" w:hAnsi="KaiTi"/>
          <w:sz w:val="21"/>
          <w:lang w:eastAsia="zh-CN"/>
        </w:rPr>
        <w:tab/>
        <w:t>(b)</w:t>
      </w:r>
      <w:r w:rsidRPr="007D4F43">
        <w:rPr>
          <w:rFonts w:ascii="KaiTi" w:eastAsia="KaiTi" w:hAnsi="KaiTi"/>
          <w:sz w:val="21"/>
          <w:lang w:eastAsia="zh-CN"/>
        </w:rPr>
        <w:tab/>
      </w:r>
      <w:r w:rsidRPr="007D4F43">
        <w:rPr>
          <w:rFonts w:ascii="KaiTi" w:eastAsia="KaiTi" w:hAnsi="KaiTi" w:cs="SimSun" w:hint="eastAsia"/>
          <w:sz w:val="21"/>
          <w:lang w:eastAsia="zh-CN"/>
        </w:rPr>
        <w:t>促进持续的改进；和</w:t>
      </w:r>
    </w:p>
    <w:p w:rsidR="005E500D" w:rsidRDefault="005E500D" w:rsidP="00963F2A">
      <w:pPr>
        <w:pStyle w:val="GuidanceNumbereda"/>
        <w:spacing w:afterLines="50" w:line="340" w:lineRule="atLeast"/>
        <w:jc w:val="both"/>
        <w:rPr>
          <w:rFonts w:ascii="KaiTi" w:eastAsia="KaiTi" w:hAnsi="KaiTi" w:cs="SimSun"/>
          <w:sz w:val="21"/>
          <w:lang w:eastAsia="zh-CN"/>
        </w:rPr>
      </w:pPr>
      <w:r w:rsidRPr="007D4F43">
        <w:rPr>
          <w:rFonts w:ascii="KaiTi" w:eastAsia="KaiTi" w:hAnsi="KaiTi"/>
          <w:sz w:val="21"/>
          <w:lang w:eastAsia="zh-CN"/>
        </w:rPr>
        <w:tab/>
        <w:t>(c)</w:t>
      </w:r>
      <w:r w:rsidRPr="007D4F43">
        <w:rPr>
          <w:rFonts w:ascii="KaiTi" w:eastAsia="KaiTi" w:hAnsi="KaiTi"/>
          <w:sz w:val="21"/>
          <w:lang w:eastAsia="zh-CN"/>
        </w:rPr>
        <w:tab/>
      </w:r>
      <w:r w:rsidRPr="007D4F43">
        <w:rPr>
          <w:rFonts w:ascii="KaiTi" w:eastAsia="KaiTi" w:hAnsi="KaiTi" w:cs="SimSun" w:hint="eastAsia"/>
          <w:sz w:val="21"/>
          <w:lang w:eastAsia="zh-CN"/>
        </w:rPr>
        <w:t>提供与其他单位的有效通信，以允许来自它们的迅速反馈，从而可以评估和处理潜在的系统问题。</w:t>
      </w:r>
    </w:p>
    <w:p w:rsidR="007D4F43" w:rsidRPr="007D4F43" w:rsidRDefault="007D4F43" w:rsidP="00963F2A">
      <w:pPr>
        <w:pStyle w:val="GuidanceNumbereda"/>
        <w:spacing w:afterLines="50" w:line="340" w:lineRule="atLeast"/>
        <w:jc w:val="both"/>
        <w:rPr>
          <w:rFonts w:ascii="KaiTi" w:eastAsia="KaiTi" w:hAnsi="KaiTi"/>
          <w:sz w:val="21"/>
          <w:lang w:eastAsia="zh-CN"/>
        </w:rPr>
        <w:sectPr w:rsidR="007D4F43" w:rsidRPr="007D4F43">
          <w:endnotePr>
            <w:numFmt w:val="decimal"/>
          </w:endnotePr>
          <w:type w:val="continuous"/>
          <w:pgSz w:w="11907" w:h="16840"/>
          <w:pgMar w:top="567" w:right="1134" w:bottom="1418" w:left="1418" w:header="510" w:footer="1021" w:gutter="0"/>
          <w:cols w:space="720"/>
          <w:rtlGutter/>
          <w:docGrid w:linePitch="299"/>
        </w:sectPr>
      </w:pPr>
    </w:p>
    <w:p w:rsidR="005E500D" w:rsidRPr="00020842" w:rsidRDefault="005E500D" w:rsidP="00963F2A">
      <w:pPr>
        <w:pStyle w:val="10"/>
        <w:spacing w:afterLines="50" w:after="120" w:line="340" w:lineRule="atLeast"/>
        <w:jc w:val="both"/>
        <w:rPr>
          <w:rFonts w:ascii="SimSun"/>
          <w:sz w:val="21"/>
          <w:lang w:val="fr-CH"/>
        </w:rPr>
      </w:pPr>
      <w:r w:rsidRPr="00020842">
        <w:rPr>
          <w:rFonts w:ascii="SimSun"/>
          <w:sz w:val="21"/>
          <w:lang w:val="fr-CH"/>
        </w:rPr>
        <w:lastRenderedPageBreak/>
        <w:t>Dexter Teo</w:t>
      </w:r>
      <w:r w:rsidRPr="00963F2A">
        <w:rPr>
          <w:rFonts w:ascii="SimSun" w:cs="SimSun" w:hint="eastAsia"/>
          <w:sz w:val="21"/>
        </w:rPr>
        <w:t>先生</w:t>
      </w:r>
      <w:r w:rsidRPr="00020842">
        <w:rPr>
          <w:rFonts w:ascii="SimSun"/>
          <w:sz w:val="21"/>
          <w:lang w:val="fr-CH"/>
        </w:rPr>
        <w:t>(</w:t>
      </w:r>
      <w:hyperlink r:id="rId29" w:history="1">
        <w:r w:rsidRPr="00020842">
          <w:rPr>
            <w:rStyle w:val="af2"/>
            <w:rFonts w:ascii="SimSun" w:cs="Arial"/>
            <w:sz w:val="21"/>
            <w:lang w:val="fr-CH"/>
          </w:rPr>
          <w:t>dexter_teo@ipos.gov.sg</w:t>
        </w:r>
      </w:hyperlink>
      <w:r w:rsidRPr="00020842">
        <w:rPr>
          <w:rFonts w:ascii="SimSun"/>
          <w:sz w:val="21"/>
          <w:lang w:val="fr-CH"/>
        </w:rPr>
        <w:t>)</w:t>
      </w:r>
      <w:r w:rsidRPr="00020842">
        <w:rPr>
          <w:rFonts w:ascii="SimSun" w:cs="SimSun" w:hint="eastAsia"/>
          <w:sz w:val="21"/>
          <w:lang w:val="fr-CH" w:eastAsia="zh-CN"/>
        </w:rPr>
        <w:t>，</w:t>
      </w:r>
      <w:r w:rsidRPr="00963F2A">
        <w:rPr>
          <w:rFonts w:ascii="SimSun" w:cs="SimSun" w:hint="eastAsia"/>
          <w:sz w:val="21"/>
        </w:rPr>
        <w:t>检索和审查部副部长</w:t>
      </w:r>
      <w:r w:rsidRPr="00020842">
        <w:rPr>
          <w:rFonts w:ascii="SimSun" w:cs="SimSun" w:hint="eastAsia"/>
          <w:sz w:val="21"/>
          <w:lang w:val="fr-CH" w:eastAsia="zh-CN"/>
        </w:rPr>
        <w:t>，</w:t>
      </w:r>
      <w:r w:rsidRPr="00963F2A">
        <w:rPr>
          <w:rFonts w:ascii="SimSun" w:cs="SimSun" w:hint="eastAsia"/>
          <w:sz w:val="21"/>
        </w:rPr>
        <w:t>主管部门的运行</w:t>
      </w:r>
      <w:r w:rsidRPr="00020842">
        <w:rPr>
          <w:rFonts w:ascii="SimSun" w:cs="SimSun" w:hint="eastAsia"/>
          <w:sz w:val="21"/>
          <w:lang w:val="fr-CH" w:eastAsia="zh-CN"/>
        </w:rPr>
        <w:t>，</w:t>
      </w:r>
      <w:r w:rsidRPr="00963F2A">
        <w:rPr>
          <w:rFonts w:ascii="SimSun" w:cs="SimSun" w:hint="eastAsia"/>
          <w:sz w:val="21"/>
        </w:rPr>
        <w:t>是为此目的指定的联系人</w:t>
      </w:r>
      <w:r w:rsidRPr="00963F2A">
        <w:rPr>
          <w:rFonts w:ascii="SimSun" w:cs="SimSun" w:hint="eastAsia"/>
          <w:sz w:val="21"/>
          <w:lang w:eastAsia="zh-CN"/>
        </w:rPr>
        <w:t>。</w:t>
      </w:r>
    </w:p>
    <w:p w:rsidR="005E500D" w:rsidRPr="007D4F43" w:rsidRDefault="005E500D" w:rsidP="00963F2A">
      <w:pPr>
        <w:pStyle w:val="GuidanceNumbered"/>
        <w:spacing w:afterLines="50" w:line="340" w:lineRule="atLeast"/>
        <w:jc w:val="both"/>
        <w:rPr>
          <w:rFonts w:ascii="KaiTi" w:eastAsia="KaiTi" w:hAnsi="KaiTi"/>
          <w:sz w:val="21"/>
          <w:lang w:eastAsia="zh-CN"/>
        </w:rPr>
      </w:pPr>
      <w:r w:rsidRPr="007D4F43">
        <w:rPr>
          <w:rFonts w:ascii="KaiTi" w:eastAsia="KaiTi" w:hAnsi="KaiTi"/>
          <w:sz w:val="21"/>
          <w:lang w:eastAsia="zh-CN"/>
        </w:rPr>
        <w:lastRenderedPageBreak/>
        <w:t>21.18</w:t>
      </w:r>
      <w:r w:rsidRPr="007D4F43">
        <w:rPr>
          <w:rFonts w:ascii="KaiTi" w:eastAsia="KaiTi" w:hAnsi="KaiTi"/>
          <w:sz w:val="21"/>
          <w:lang w:eastAsia="zh-CN"/>
        </w:rPr>
        <w:tab/>
      </w:r>
      <w:r w:rsidRPr="007D4F43">
        <w:rPr>
          <w:rFonts w:ascii="KaiTi" w:eastAsia="KaiTi" w:hAnsi="KaiTi" w:cs="SimSun" w:hint="eastAsia"/>
          <w:sz w:val="21"/>
          <w:lang w:eastAsia="zh-CN"/>
        </w:rPr>
        <w:t>通信和用户指南</w:t>
      </w:r>
    </w:p>
    <w:p w:rsidR="005E500D" w:rsidRPr="007D4F43" w:rsidRDefault="005E500D" w:rsidP="00963F2A">
      <w:pPr>
        <w:pStyle w:val="GuidanceNumbered"/>
        <w:spacing w:afterLines="50" w:line="340" w:lineRule="atLeast"/>
        <w:jc w:val="both"/>
        <w:rPr>
          <w:rFonts w:ascii="KaiTi" w:eastAsia="KaiTi" w:hAnsi="KaiTi"/>
          <w:sz w:val="21"/>
          <w:lang w:eastAsia="zh-CN"/>
        </w:rPr>
      </w:pPr>
      <w:r w:rsidRPr="007D4F43">
        <w:rPr>
          <w:rFonts w:ascii="KaiTi" w:eastAsia="KaiTi" w:hAnsi="KaiTi" w:cs="SimSun" w:hint="eastAsia"/>
          <w:sz w:val="21"/>
          <w:lang w:eastAsia="zh-CN"/>
        </w:rPr>
        <w:t>描述用于监测和使用用户反馈的体系，包括至少如下内容：</w:t>
      </w:r>
    </w:p>
    <w:p w:rsidR="005E500D" w:rsidRPr="007D4F43" w:rsidRDefault="005E500D" w:rsidP="00963F2A">
      <w:pPr>
        <w:pStyle w:val="GuidanceNumbereda"/>
        <w:spacing w:afterLines="50" w:line="340" w:lineRule="atLeast"/>
        <w:jc w:val="both"/>
        <w:rPr>
          <w:rFonts w:ascii="KaiTi" w:eastAsia="KaiTi" w:hAnsi="KaiTi"/>
          <w:sz w:val="21"/>
          <w:lang w:eastAsia="zh-CN"/>
        </w:rPr>
      </w:pPr>
      <w:r w:rsidRPr="007D4F43">
        <w:rPr>
          <w:rFonts w:ascii="KaiTi" w:eastAsia="KaiTi" w:hAnsi="KaiTi"/>
          <w:sz w:val="21"/>
          <w:lang w:eastAsia="zh-CN"/>
        </w:rPr>
        <w:tab/>
        <w:t>(a)</w:t>
      </w:r>
      <w:r w:rsidR="007D4F43">
        <w:rPr>
          <w:rFonts w:ascii="KaiTi" w:eastAsia="KaiTi" w:hAnsi="KaiTi" w:hint="eastAsia"/>
          <w:sz w:val="21"/>
          <w:lang w:eastAsia="zh-CN"/>
        </w:rPr>
        <w:tab/>
      </w:r>
      <w:r w:rsidRPr="007D4F43">
        <w:rPr>
          <w:rFonts w:ascii="KaiTi" w:eastAsia="KaiTi" w:hAnsi="KaiTi" w:cs="SimSun" w:hint="eastAsia"/>
          <w:sz w:val="21"/>
          <w:lang w:eastAsia="zh-CN"/>
        </w:rPr>
        <w:t>合适的体系，用于</w:t>
      </w:r>
    </w:p>
    <w:p w:rsidR="005E500D" w:rsidRPr="007D4F43" w:rsidRDefault="005E500D" w:rsidP="00963F2A">
      <w:pPr>
        <w:pStyle w:val="GuidanceNumberedai"/>
        <w:spacing w:afterLines="50" w:line="340" w:lineRule="atLeast"/>
        <w:jc w:val="both"/>
        <w:rPr>
          <w:rFonts w:ascii="KaiTi" w:eastAsia="KaiTi" w:hAnsi="KaiTi"/>
          <w:sz w:val="21"/>
          <w:lang w:eastAsia="zh-CN"/>
        </w:rPr>
      </w:pPr>
      <w:r w:rsidRPr="007D4F43">
        <w:rPr>
          <w:rFonts w:ascii="KaiTi" w:eastAsia="KaiTi" w:hAnsi="KaiTi"/>
          <w:sz w:val="21"/>
          <w:lang w:eastAsia="zh-CN"/>
        </w:rPr>
        <w:tab/>
        <w:t>(i)</w:t>
      </w:r>
      <w:r w:rsidRPr="007D4F43">
        <w:rPr>
          <w:rFonts w:ascii="KaiTi" w:eastAsia="KaiTi" w:hAnsi="KaiTi"/>
          <w:sz w:val="21"/>
          <w:lang w:eastAsia="zh-CN"/>
        </w:rPr>
        <w:tab/>
      </w:r>
      <w:r w:rsidRPr="007D4F43">
        <w:rPr>
          <w:rFonts w:ascii="KaiTi" w:eastAsia="KaiTi" w:hAnsi="KaiTi" w:cs="SimSun" w:hint="eastAsia"/>
          <w:sz w:val="21"/>
          <w:lang w:eastAsia="zh-CN"/>
        </w:rPr>
        <w:t>处理投诉和进行校正</w:t>
      </w:r>
    </w:p>
    <w:p w:rsidR="005E500D" w:rsidRPr="007D4F43" w:rsidRDefault="005E500D" w:rsidP="00963F2A">
      <w:pPr>
        <w:pStyle w:val="GuidanceNumberedai"/>
        <w:spacing w:afterLines="50" w:line="340" w:lineRule="atLeast"/>
        <w:jc w:val="both"/>
        <w:rPr>
          <w:rFonts w:ascii="KaiTi" w:eastAsia="KaiTi" w:hAnsi="KaiTi"/>
          <w:sz w:val="21"/>
          <w:lang w:eastAsia="zh-CN"/>
        </w:rPr>
      </w:pPr>
      <w:r w:rsidRPr="007D4F43">
        <w:rPr>
          <w:rFonts w:ascii="KaiTi" w:eastAsia="KaiTi" w:hAnsi="KaiTi"/>
          <w:sz w:val="21"/>
          <w:lang w:eastAsia="zh-CN"/>
        </w:rPr>
        <w:tab/>
        <w:t>(ii)</w:t>
      </w:r>
      <w:r w:rsidRPr="007D4F43">
        <w:rPr>
          <w:rFonts w:ascii="KaiTi" w:eastAsia="KaiTi" w:hAnsi="KaiTi"/>
          <w:sz w:val="21"/>
          <w:lang w:eastAsia="zh-CN"/>
        </w:rPr>
        <w:tab/>
      </w:r>
      <w:r w:rsidRPr="007D4F43">
        <w:rPr>
          <w:rFonts w:ascii="KaiTi" w:eastAsia="KaiTi" w:hAnsi="KaiTi" w:cs="SimSun" w:hint="eastAsia"/>
          <w:sz w:val="21"/>
          <w:lang w:eastAsia="zh-CN"/>
        </w:rPr>
        <w:t>适当时采取校正和</w:t>
      </w:r>
      <w:r w:rsidRPr="007D4F43">
        <w:rPr>
          <w:rFonts w:ascii="KaiTi" w:eastAsia="KaiTi" w:hAnsi="KaiTi"/>
          <w:sz w:val="21"/>
          <w:lang w:eastAsia="zh-CN"/>
        </w:rPr>
        <w:t>/</w:t>
      </w:r>
      <w:r w:rsidRPr="007D4F43">
        <w:rPr>
          <w:rFonts w:ascii="KaiTi" w:eastAsia="KaiTi" w:hAnsi="KaiTi" w:cs="SimSun" w:hint="eastAsia"/>
          <w:sz w:val="21"/>
          <w:lang w:eastAsia="zh-CN"/>
        </w:rPr>
        <w:t>或预防行动；和</w:t>
      </w:r>
    </w:p>
    <w:p w:rsidR="005E500D" w:rsidRPr="007D4F43" w:rsidRDefault="005E500D" w:rsidP="00963F2A">
      <w:pPr>
        <w:pStyle w:val="GuidanceNumberedai"/>
        <w:spacing w:afterLines="50" w:line="340" w:lineRule="atLeast"/>
        <w:jc w:val="both"/>
        <w:rPr>
          <w:rFonts w:ascii="KaiTi" w:eastAsia="KaiTi" w:hAnsi="KaiTi"/>
          <w:sz w:val="21"/>
          <w:lang w:eastAsia="zh-CN"/>
        </w:rPr>
      </w:pPr>
      <w:r w:rsidRPr="007D4F43">
        <w:rPr>
          <w:rFonts w:ascii="KaiTi" w:eastAsia="KaiTi" w:hAnsi="KaiTi"/>
          <w:sz w:val="21"/>
          <w:lang w:eastAsia="zh-CN"/>
        </w:rPr>
        <w:tab/>
        <w:t>(iii)</w:t>
      </w:r>
      <w:r w:rsidRPr="007D4F43">
        <w:rPr>
          <w:rFonts w:ascii="KaiTi" w:eastAsia="KaiTi" w:hAnsi="KaiTi"/>
          <w:sz w:val="21"/>
          <w:lang w:eastAsia="zh-CN"/>
        </w:rPr>
        <w:tab/>
      </w:r>
      <w:r w:rsidRPr="007D4F43">
        <w:rPr>
          <w:rFonts w:ascii="KaiTi" w:eastAsia="KaiTi" w:hAnsi="KaiTi" w:cs="SimSun" w:hint="eastAsia"/>
          <w:sz w:val="21"/>
          <w:lang w:eastAsia="zh-CN"/>
        </w:rPr>
        <w:t>将反馈提供给用户</w:t>
      </w:r>
      <w:r w:rsidRPr="007D4F43">
        <w:rPr>
          <w:rFonts w:ascii="KaiTi" w:eastAsia="KaiTi" w:hAnsi="KaiTi"/>
          <w:sz w:val="21"/>
          <w:lang w:eastAsia="zh-CN"/>
        </w:rPr>
        <w:t>.</w:t>
      </w:r>
    </w:p>
    <w:p w:rsidR="005E500D" w:rsidRPr="007D4F43" w:rsidRDefault="005E500D" w:rsidP="00963F2A">
      <w:pPr>
        <w:pStyle w:val="GuidanceNumbereda"/>
        <w:spacing w:afterLines="50" w:line="340" w:lineRule="atLeast"/>
        <w:jc w:val="both"/>
        <w:rPr>
          <w:rFonts w:ascii="KaiTi" w:eastAsia="KaiTi" w:hAnsi="KaiTi"/>
          <w:sz w:val="21"/>
          <w:lang w:eastAsia="zh-CN"/>
        </w:rPr>
      </w:pPr>
      <w:r w:rsidRPr="007D4F43">
        <w:rPr>
          <w:rFonts w:ascii="KaiTi" w:eastAsia="KaiTi" w:hAnsi="KaiTi"/>
          <w:sz w:val="21"/>
          <w:lang w:eastAsia="zh-CN"/>
        </w:rPr>
        <w:tab/>
        <w:t>(b)</w:t>
      </w:r>
      <w:r w:rsidRPr="007D4F43">
        <w:rPr>
          <w:rFonts w:ascii="KaiTi" w:eastAsia="KaiTi" w:hAnsi="KaiTi"/>
          <w:sz w:val="21"/>
          <w:lang w:eastAsia="zh-CN"/>
        </w:rPr>
        <w:tab/>
      </w:r>
      <w:r w:rsidRPr="007D4F43">
        <w:rPr>
          <w:rFonts w:ascii="KaiTi" w:eastAsia="KaiTi" w:hAnsi="KaiTi" w:cs="SimSun" w:hint="eastAsia"/>
          <w:sz w:val="21"/>
          <w:lang w:eastAsia="zh-CN"/>
        </w:rPr>
        <w:t>程序，用于</w:t>
      </w:r>
    </w:p>
    <w:p w:rsidR="005E500D" w:rsidRPr="007D4F43" w:rsidRDefault="005E500D" w:rsidP="00963F2A">
      <w:pPr>
        <w:pStyle w:val="GuidanceNumberedai"/>
        <w:spacing w:afterLines="50" w:line="340" w:lineRule="atLeast"/>
        <w:jc w:val="both"/>
        <w:rPr>
          <w:rFonts w:ascii="KaiTi" w:eastAsia="KaiTi" w:hAnsi="KaiTi"/>
          <w:sz w:val="21"/>
          <w:lang w:eastAsia="zh-CN"/>
        </w:rPr>
      </w:pPr>
      <w:r w:rsidRPr="007D4F43">
        <w:rPr>
          <w:rFonts w:ascii="KaiTi" w:eastAsia="KaiTi" w:hAnsi="KaiTi"/>
          <w:sz w:val="21"/>
          <w:lang w:eastAsia="zh-CN"/>
        </w:rPr>
        <w:tab/>
        <w:t>(i)</w:t>
      </w:r>
      <w:r w:rsidRPr="007D4F43">
        <w:rPr>
          <w:rFonts w:ascii="KaiTi" w:eastAsia="KaiTi" w:hAnsi="KaiTi"/>
          <w:sz w:val="21"/>
          <w:lang w:eastAsia="zh-CN"/>
        </w:rPr>
        <w:tab/>
      </w:r>
      <w:r w:rsidRPr="007D4F43">
        <w:rPr>
          <w:rFonts w:ascii="KaiTi" w:eastAsia="KaiTi" w:hAnsi="KaiTi" w:cs="SimSun" w:hint="eastAsia"/>
          <w:sz w:val="21"/>
          <w:lang w:eastAsia="zh-CN"/>
        </w:rPr>
        <w:t>监测用户满意度和感受；和</w:t>
      </w:r>
    </w:p>
    <w:p w:rsidR="005E500D" w:rsidRPr="007D4F43" w:rsidRDefault="005E500D" w:rsidP="00963F2A">
      <w:pPr>
        <w:pStyle w:val="GuidanceNumberedai"/>
        <w:spacing w:afterLines="50" w:line="340" w:lineRule="atLeast"/>
        <w:jc w:val="both"/>
        <w:rPr>
          <w:rFonts w:ascii="KaiTi" w:eastAsia="KaiTi" w:hAnsi="KaiTi"/>
          <w:sz w:val="21"/>
          <w:lang w:eastAsia="zh-CN"/>
        </w:rPr>
      </w:pPr>
      <w:r w:rsidRPr="007D4F43">
        <w:rPr>
          <w:rFonts w:ascii="KaiTi" w:eastAsia="KaiTi" w:hAnsi="KaiTi"/>
          <w:sz w:val="21"/>
          <w:lang w:eastAsia="zh-CN"/>
        </w:rPr>
        <w:tab/>
        <w:t>(ii)</w:t>
      </w:r>
      <w:r w:rsidRPr="007D4F43">
        <w:rPr>
          <w:rFonts w:ascii="KaiTi" w:eastAsia="KaiTi" w:hAnsi="KaiTi"/>
          <w:sz w:val="21"/>
          <w:lang w:eastAsia="zh-CN"/>
        </w:rPr>
        <w:tab/>
      </w:r>
      <w:r w:rsidRPr="007D4F43">
        <w:rPr>
          <w:rFonts w:ascii="KaiTi" w:eastAsia="KaiTi" w:hAnsi="KaiTi" w:cs="SimSun" w:hint="eastAsia"/>
          <w:sz w:val="21"/>
          <w:lang w:eastAsia="zh-CN"/>
        </w:rPr>
        <w:t>确保他们的合法需求和期望得以满足。</w:t>
      </w:r>
    </w:p>
    <w:p w:rsidR="005E500D" w:rsidRPr="007D4F43" w:rsidRDefault="005E500D" w:rsidP="00963F2A">
      <w:pPr>
        <w:pStyle w:val="GuidanceNumbereda"/>
        <w:spacing w:afterLines="50" w:line="340" w:lineRule="atLeast"/>
        <w:jc w:val="both"/>
        <w:rPr>
          <w:rFonts w:ascii="KaiTi" w:eastAsia="KaiTi" w:hAnsi="KaiTi"/>
          <w:sz w:val="21"/>
          <w:lang w:eastAsia="zh-CN"/>
        </w:rPr>
      </w:pPr>
      <w:r w:rsidRPr="007D4F43">
        <w:rPr>
          <w:rFonts w:ascii="KaiTi" w:eastAsia="KaiTi" w:hAnsi="KaiTi"/>
          <w:sz w:val="21"/>
          <w:lang w:eastAsia="zh-CN"/>
        </w:rPr>
        <w:tab/>
        <w:t>(c)</w:t>
      </w:r>
      <w:r w:rsidRPr="007D4F43">
        <w:rPr>
          <w:rFonts w:ascii="KaiTi" w:eastAsia="KaiTi" w:hAnsi="KaiTi"/>
          <w:sz w:val="21"/>
          <w:lang w:eastAsia="zh-CN"/>
        </w:rPr>
        <w:tab/>
      </w:r>
      <w:r w:rsidRPr="007D4F43">
        <w:rPr>
          <w:rFonts w:ascii="KaiTi" w:eastAsia="KaiTi" w:hAnsi="KaiTi" w:cs="SimSun" w:hint="eastAsia"/>
          <w:sz w:val="21"/>
          <w:lang w:eastAsia="zh-CN"/>
        </w:rPr>
        <w:t>用于用户</w:t>
      </w:r>
      <w:r w:rsidR="00371A96" w:rsidRPr="007D4F43">
        <w:rPr>
          <w:rFonts w:ascii="KaiTi" w:eastAsia="KaiTi" w:hAnsi="KaiTi" w:cs="SimSun" w:hint="eastAsia"/>
          <w:sz w:val="21"/>
          <w:lang w:eastAsia="zh-CN"/>
        </w:rPr>
        <w:t>(</w:t>
      </w:r>
      <w:r w:rsidRPr="007D4F43">
        <w:rPr>
          <w:rFonts w:ascii="KaiTi" w:eastAsia="KaiTi" w:hAnsi="KaiTi" w:cs="SimSun" w:hint="eastAsia"/>
          <w:sz w:val="21"/>
          <w:lang w:eastAsia="zh-CN"/>
        </w:rPr>
        <w:t>尤其是没有代理的申请人</w:t>
      </w:r>
      <w:r w:rsidR="00371A96" w:rsidRPr="007D4F43">
        <w:rPr>
          <w:rFonts w:ascii="KaiTi" w:eastAsia="KaiTi" w:hAnsi="KaiTi" w:cs="SimSun" w:hint="eastAsia"/>
          <w:sz w:val="21"/>
          <w:lang w:eastAsia="zh-CN"/>
        </w:rPr>
        <w:t>)</w:t>
      </w:r>
      <w:r w:rsidRPr="007D4F43">
        <w:rPr>
          <w:rFonts w:ascii="KaiTi" w:eastAsia="KaiTi" w:hAnsi="KaiTi" w:cs="SimSun" w:hint="eastAsia"/>
          <w:sz w:val="21"/>
          <w:lang w:eastAsia="zh-CN"/>
        </w:rPr>
        <w:t>的关于检索和审查程序的清楚、简要和综合的指南和信息，提供哪里能够找到它的具体方式，例如单位网站的链接、指导小册子。</w:t>
      </w:r>
    </w:p>
    <w:p w:rsidR="005E500D" w:rsidRDefault="005E500D" w:rsidP="00963F2A">
      <w:pPr>
        <w:pStyle w:val="GuidanceNumbereda"/>
        <w:spacing w:afterLines="50" w:line="340" w:lineRule="atLeast"/>
        <w:jc w:val="both"/>
        <w:rPr>
          <w:rFonts w:ascii="KaiTi" w:eastAsia="KaiTi" w:hAnsi="KaiTi" w:cs="SimSun"/>
          <w:sz w:val="21"/>
          <w:lang w:eastAsia="zh-CN"/>
        </w:rPr>
      </w:pPr>
      <w:r w:rsidRPr="007D4F43">
        <w:rPr>
          <w:rFonts w:ascii="KaiTi" w:eastAsia="KaiTi" w:hAnsi="KaiTi"/>
          <w:sz w:val="21"/>
          <w:lang w:eastAsia="zh-CN"/>
        </w:rPr>
        <w:tab/>
        <w:t>(d)</w:t>
      </w:r>
      <w:r w:rsidRPr="007D4F43">
        <w:rPr>
          <w:rFonts w:ascii="KaiTi" w:eastAsia="KaiTi" w:hAnsi="KaiTi"/>
          <w:sz w:val="21"/>
          <w:lang w:eastAsia="zh-CN"/>
        </w:rPr>
        <w:tab/>
      </w:r>
      <w:r w:rsidRPr="007D4F43">
        <w:rPr>
          <w:rFonts w:ascii="KaiTi" w:eastAsia="KaiTi" w:hAnsi="KaiTi" w:cs="SimSun" w:hint="eastAsia"/>
          <w:sz w:val="21"/>
          <w:lang w:eastAsia="zh-CN"/>
        </w:rPr>
        <w:t>关于单位在哪里和如何使其质量目标为用户可公开获得的指示。</w:t>
      </w:r>
    </w:p>
    <w:p w:rsidR="007D4F43" w:rsidRPr="007D4F43" w:rsidRDefault="007D4F43" w:rsidP="00963F2A">
      <w:pPr>
        <w:pStyle w:val="GuidanceNumbereda"/>
        <w:spacing w:afterLines="50" w:line="340" w:lineRule="atLeast"/>
        <w:jc w:val="both"/>
        <w:rPr>
          <w:rFonts w:ascii="KaiTi" w:eastAsia="KaiTi" w:hAnsi="KaiTi"/>
          <w:sz w:val="21"/>
          <w:lang w:eastAsia="zh-CN"/>
        </w:rPr>
        <w:sectPr w:rsidR="007D4F43" w:rsidRPr="007D4F43">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每年</w:t>
      </w:r>
      <w:r w:rsidRPr="00963F2A">
        <w:rPr>
          <w:rFonts w:ascii="SimSun"/>
          <w:sz w:val="21"/>
          <w:lang w:eastAsia="zh-CN"/>
        </w:rPr>
        <w:t>IPOS</w:t>
      </w:r>
      <w:r w:rsidRPr="00963F2A">
        <w:rPr>
          <w:rFonts w:ascii="SimSun" w:cs="SimSun" w:hint="eastAsia"/>
          <w:sz w:val="21"/>
          <w:lang w:eastAsia="zh-CN"/>
        </w:rPr>
        <w:t>派出专利审查员参加国际会议和项目，并参观外国专利局，以增强对知识产权最新发展的交流和理解，尤其是在专利领域。</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cs="SimSun" w:hint="eastAsia"/>
          <w:sz w:val="21"/>
          <w:lang w:eastAsia="zh-CN"/>
        </w:rPr>
        <w:t>的局网站定期发布其可用的知识产权课程和计划，从而使得用户</w:t>
      </w:r>
      <w:r w:rsidRPr="00963F2A">
        <w:rPr>
          <w:rFonts w:ascii="SimSun"/>
          <w:sz w:val="21"/>
          <w:lang w:eastAsia="zh-CN"/>
        </w:rPr>
        <w:t>/</w:t>
      </w:r>
      <w:r w:rsidRPr="00963F2A">
        <w:rPr>
          <w:rFonts w:ascii="SimSun" w:cs="SimSun" w:hint="eastAsia"/>
          <w:sz w:val="21"/>
          <w:lang w:eastAsia="zh-CN"/>
        </w:rPr>
        <w:t>公众有空时能够登记并参加这些活动。</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cs="SimSun" w:hint="eastAsia"/>
          <w:sz w:val="21"/>
          <w:lang w:eastAsia="zh-CN"/>
        </w:rPr>
        <w:t>已经建立程序以</w:t>
      </w:r>
      <w:r w:rsidRPr="0019481A">
        <w:rPr>
          <w:rFonts w:ascii="SimSun" w:hint="eastAsia"/>
          <w:sz w:val="21"/>
          <w:lang w:eastAsia="zh-CN"/>
        </w:rPr>
        <w:t>寻求</w:t>
      </w:r>
      <w:r w:rsidRPr="00963F2A">
        <w:rPr>
          <w:rFonts w:ascii="SimSun" w:cs="SimSun" w:hint="eastAsia"/>
          <w:sz w:val="21"/>
          <w:lang w:eastAsia="zh-CN"/>
        </w:rPr>
        <w:t>用户反馈，反之亦然。在专利法</w:t>
      </w:r>
      <w:proofErr w:type="gramStart"/>
      <w:r w:rsidRPr="00963F2A">
        <w:rPr>
          <w:rFonts w:ascii="SimSun" w:cs="SimSun" w:hint="eastAsia"/>
          <w:sz w:val="21"/>
          <w:lang w:eastAsia="zh-CN"/>
        </w:rPr>
        <w:t>作出</w:t>
      </w:r>
      <w:proofErr w:type="gramEnd"/>
      <w:r w:rsidRPr="00963F2A">
        <w:rPr>
          <w:rFonts w:ascii="SimSun" w:cs="SimSun" w:hint="eastAsia"/>
          <w:sz w:val="21"/>
          <w:lang w:eastAsia="zh-CN"/>
        </w:rPr>
        <w:t>任何修改和审查指南公布之前都将寻求公众意见。</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cs="SimSun" w:hint="eastAsia"/>
          <w:sz w:val="21"/>
          <w:lang w:eastAsia="zh-CN"/>
        </w:rPr>
        <w:t>每年面向其用户</w:t>
      </w:r>
      <w:r w:rsidRPr="0019481A">
        <w:rPr>
          <w:rFonts w:ascii="SimSun" w:hint="eastAsia"/>
          <w:sz w:val="21"/>
          <w:lang w:eastAsia="zh-CN"/>
        </w:rPr>
        <w:t>开展</w:t>
      </w:r>
      <w:r w:rsidRPr="00963F2A">
        <w:rPr>
          <w:rFonts w:ascii="SimSun" w:cs="SimSun" w:hint="eastAsia"/>
          <w:sz w:val="21"/>
          <w:lang w:eastAsia="zh-CN"/>
        </w:rPr>
        <w:t>用户满意度调查，征求对新加坡专利制度的反馈和改进意见。所述调查还有助于确定专利申请人和代理机构的需求和满意水平。</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每个专利申请人</w:t>
      </w:r>
      <w:r w:rsidRPr="00963F2A">
        <w:rPr>
          <w:rFonts w:ascii="SimSun"/>
          <w:sz w:val="21"/>
          <w:lang w:eastAsia="zh-CN"/>
        </w:rPr>
        <w:t>/</w:t>
      </w:r>
      <w:r w:rsidRPr="00963F2A">
        <w:rPr>
          <w:rFonts w:ascii="SimSun" w:cs="SimSun" w:hint="eastAsia"/>
          <w:sz w:val="21"/>
          <w:lang w:eastAsia="zh-CN"/>
        </w:rPr>
        <w:t>代理机构具有与专利审查员面对面交流书面意见的可能性。有内部程序用于建立该会晤，要求少于五个</w:t>
      </w:r>
      <w:r w:rsidRPr="0019481A">
        <w:rPr>
          <w:rFonts w:ascii="SimSun" w:hint="eastAsia"/>
          <w:sz w:val="21"/>
          <w:lang w:eastAsia="zh-CN"/>
        </w:rPr>
        <w:t>工作日</w:t>
      </w:r>
      <w:r w:rsidRPr="00963F2A">
        <w:rPr>
          <w:rFonts w:ascii="SimSun" w:cs="SimSun" w:hint="eastAsia"/>
          <w:sz w:val="21"/>
          <w:lang w:eastAsia="zh-CN"/>
        </w:rPr>
        <w:t>即可安排。这样的会晤必须要有合适的议程。</w:t>
      </w:r>
    </w:p>
    <w:p w:rsidR="005E500D" w:rsidRPr="00963F2A" w:rsidRDefault="005E500D" w:rsidP="0019481A">
      <w:pPr>
        <w:pStyle w:val="20"/>
        <w:tabs>
          <w:tab w:val="clear" w:pos="720"/>
        </w:tabs>
        <w:spacing w:afterLines="50" w:after="120" w:line="340" w:lineRule="atLeast"/>
        <w:jc w:val="both"/>
        <w:rPr>
          <w:rFonts w:ascii="SimSun"/>
          <w:sz w:val="21"/>
          <w:lang w:eastAsia="zh-CN"/>
        </w:rPr>
      </w:pPr>
      <w:proofErr w:type="gramStart"/>
      <w:r w:rsidRPr="00963F2A">
        <w:rPr>
          <w:rFonts w:ascii="SimSun" w:cs="SimSun" w:hint="eastAsia"/>
          <w:sz w:val="21"/>
          <w:lang w:eastAsia="zh-CN"/>
        </w:rPr>
        <w:t>基于从</w:t>
      </w:r>
      <w:proofErr w:type="gramEnd"/>
      <w:r w:rsidRPr="00963F2A">
        <w:rPr>
          <w:rFonts w:ascii="SimSun" w:cs="SimSun" w:hint="eastAsia"/>
          <w:sz w:val="21"/>
          <w:lang w:eastAsia="zh-CN"/>
        </w:rPr>
        <w:t>申请人、代理机构和公众处收到的信息分析，</w:t>
      </w:r>
      <w:r w:rsidRPr="00963F2A">
        <w:rPr>
          <w:rFonts w:ascii="SimSun"/>
          <w:sz w:val="21"/>
          <w:lang w:eastAsia="zh-CN"/>
        </w:rPr>
        <w:t>IPOS</w:t>
      </w:r>
      <w:r w:rsidRPr="00963F2A">
        <w:rPr>
          <w:rFonts w:ascii="SimSun" w:cs="SimSun" w:hint="eastAsia"/>
          <w:sz w:val="21"/>
          <w:lang w:eastAsia="zh-CN"/>
        </w:rPr>
        <w:t>、检索和审查部门的管理人员采取行动以处理任何不足之处，并将在适用时持续改进程序和处理。</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cs="SimSun" w:hint="eastAsia"/>
          <w:sz w:val="21"/>
          <w:lang w:eastAsia="zh-CN"/>
        </w:rPr>
        <w:t>已经在其网站上公布相关信息，包括新加坡专利申请的申请程序、审查指南形式的用于</w:t>
      </w:r>
      <w:r w:rsidRPr="00963F2A">
        <w:rPr>
          <w:rFonts w:ascii="SimSun"/>
          <w:sz w:val="21"/>
          <w:lang w:eastAsia="zh-CN"/>
        </w:rPr>
        <w:t>IPOS</w:t>
      </w:r>
      <w:r w:rsidRPr="00963F2A">
        <w:rPr>
          <w:rFonts w:ascii="SimSun" w:cs="SimSun" w:hint="eastAsia"/>
          <w:sz w:val="21"/>
          <w:lang w:eastAsia="zh-CN"/>
        </w:rPr>
        <w:t>专利申请的检索和审查</w:t>
      </w:r>
      <w:r w:rsidRPr="0019481A">
        <w:rPr>
          <w:rFonts w:ascii="SimSun" w:hint="eastAsia"/>
          <w:sz w:val="21"/>
          <w:lang w:eastAsia="zh-CN"/>
        </w:rPr>
        <w:t>程序</w:t>
      </w:r>
      <w:r w:rsidRPr="00963F2A">
        <w:rPr>
          <w:rFonts w:ascii="SimSun" w:cs="SimSun" w:hint="eastAsia"/>
          <w:sz w:val="21"/>
          <w:lang w:eastAsia="zh-CN"/>
        </w:rPr>
        <w:t>、以及其质量管理系统</w:t>
      </w:r>
      <w:r w:rsidRPr="00963F2A">
        <w:rPr>
          <w:rStyle w:val="af0"/>
          <w:rFonts w:ascii="SimSun" w:cs="Arial"/>
          <w:sz w:val="21"/>
        </w:rPr>
        <w:footnoteReference w:id="5"/>
      </w:r>
      <w:r w:rsidRPr="00963F2A">
        <w:rPr>
          <w:rFonts w:ascii="SimSun" w:cs="SimSun" w:hint="eastAsia"/>
          <w:sz w:val="21"/>
          <w:lang w:eastAsia="zh-CN"/>
        </w:rPr>
        <w:t>。</w:t>
      </w:r>
      <w:r w:rsidRPr="00963F2A">
        <w:rPr>
          <w:rFonts w:ascii="SimSun"/>
          <w:sz w:val="21"/>
          <w:lang w:eastAsia="zh-CN"/>
        </w:rPr>
        <w:t>IPOS</w:t>
      </w:r>
      <w:r w:rsidRPr="00963F2A">
        <w:rPr>
          <w:rFonts w:ascii="SimSun" w:cs="SimSun" w:hint="eastAsia"/>
          <w:sz w:val="21"/>
          <w:lang w:eastAsia="zh-CN"/>
        </w:rPr>
        <w:t>已经在其网站上建立链接，以引导和介绍用户获得信息、</w:t>
      </w:r>
      <w:r w:rsidRPr="00963F2A">
        <w:rPr>
          <w:rFonts w:ascii="SimSun" w:cs="SimSun" w:hint="eastAsia"/>
          <w:sz w:val="21"/>
          <w:lang w:val="en-US" w:eastAsia="zh-CN"/>
        </w:rPr>
        <w:t>规定</w:t>
      </w:r>
      <w:r w:rsidRPr="00963F2A">
        <w:rPr>
          <w:rFonts w:ascii="SimSun" w:cs="SimSun" w:hint="eastAsia"/>
          <w:sz w:val="21"/>
          <w:lang w:eastAsia="zh-CN"/>
        </w:rPr>
        <w:t>和指南，这些信息、细则和指南涉及获得新加坡发明</w:t>
      </w:r>
      <w:r w:rsidRPr="00963F2A">
        <w:rPr>
          <w:rFonts w:ascii="SimSun" w:cs="SimSun" w:hint="eastAsia"/>
          <w:sz w:val="21"/>
          <w:lang w:val="en-US" w:eastAsia="zh-CN"/>
        </w:rPr>
        <w:t>专利</w:t>
      </w:r>
      <w:r w:rsidRPr="00963F2A">
        <w:rPr>
          <w:rFonts w:ascii="SimSun" w:cs="SimSun" w:hint="eastAsia"/>
          <w:sz w:val="21"/>
          <w:lang w:eastAsia="zh-CN"/>
        </w:rPr>
        <w:t>权的程序，以及参考</w:t>
      </w:r>
      <w:r w:rsidRPr="00963F2A">
        <w:rPr>
          <w:rFonts w:ascii="SimSun"/>
          <w:sz w:val="21"/>
          <w:lang w:eastAsia="zh-CN"/>
        </w:rPr>
        <w:t>WIPO</w:t>
      </w:r>
      <w:r w:rsidRPr="00963F2A">
        <w:rPr>
          <w:rFonts w:ascii="SimSun" w:cs="SimSun" w:hint="eastAsia"/>
          <w:sz w:val="21"/>
          <w:lang w:eastAsia="zh-CN"/>
        </w:rPr>
        <w:t>网站在</w:t>
      </w:r>
      <w:r w:rsidRPr="00963F2A">
        <w:rPr>
          <w:rFonts w:ascii="SimSun"/>
          <w:sz w:val="21"/>
          <w:lang w:eastAsia="zh-CN"/>
        </w:rPr>
        <w:t>PCT</w:t>
      </w:r>
      <w:r w:rsidRPr="00963F2A">
        <w:rPr>
          <w:rFonts w:ascii="SimSun" w:cs="SimSun" w:hint="eastAsia"/>
          <w:sz w:val="21"/>
          <w:lang w:eastAsia="zh-CN"/>
        </w:rPr>
        <w:t>的程序。</w:t>
      </w: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lastRenderedPageBreak/>
        <w:t>21.19</w:t>
      </w:r>
      <w:r w:rsidRPr="000C5075">
        <w:rPr>
          <w:rFonts w:ascii="KaiTi" w:eastAsia="KaiTi" w:hAnsi="KaiTi"/>
          <w:sz w:val="21"/>
          <w:lang w:eastAsia="zh-CN"/>
        </w:rPr>
        <w:tab/>
      </w:r>
      <w:r w:rsidRPr="000C5075">
        <w:rPr>
          <w:rFonts w:ascii="KaiTi" w:eastAsia="KaiTi" w:hAnsi="KaiTi" w:cs="SimSun" w:hint="eastAsia"/>
          <w:sz w:val="21"/>
          <w:lang w:eastAsia="zh-CN"/>
        </w:rPr>
        <w:t>与</w:t>
      </w:r>
      <w:r w:rsidRPr="000C5075">
        <w:rPr>
          <w:rFonts w:ascii="KaiTi" w:eastAsia="KaiTi" w:hAnsi="KaiTi"/>
          <w:sz w:val="21"/>
          <w:lang w:eastAsia="zh-CN"/>
        </w:rPr>
        <w:t>WIPO</w:t>
      </w:r>
      <w:r w:rsidRPr="000C5075">
        <w:rPr>
          <w:rFonts w:ascii="KaiTi" w:eastAsia="KaiTi" w:hAnsi="KaiTi" w:cs="SimSun" w:hint="eastAsia"/>
          <w:sz w:val="21"/>
          <w:lang w:eastAsia="zh-CN"/>
        </w:rPr>
        <w:t>、指定局和</w:t>
      </w:r>
      <w:proofErr w:type="gramStart"/>
      <w:r w:rsidRPr="000C5075">
        <w:rPr>
          <w:rFonts w:ascii="KaiTi" w:eastAsia="KaiTi" w:hAnsi="KaiTi" w:cs="SimSun" w:hint="eastAsia"/>
          <w:sz w:val="21"/>
          <w:lang w:eastAsia="zh-CN"/>
        </w:rPr>
        <w:t>选定局</w:t>
      </w:r>
      <w:proofErr w:type="gramEnd"/>
      <w:r w:rsidRPr="000C5075">
        <w:rPr>
          <w:rFonts w:ascii="KaiTi" w:eastAsia="KaiTi" w:hAnsi="KaiTi" w:cs="SimSun" w:hint="eastAsia"/>
          <w:sz w:val="21"/>
          <w:lang w:eastAsia="zh-CN"/>
        </w:rPr>
        <w:t>的通信</w:t>
      </w:r>
    </w:p>
    <w:p w:rsidR="005E500D" w:rsidRPr="000C5075" w:rsidRDefault="005E500D" w:rsidP="00963F2A">
      <w:pPr>
        <w:pStyle w:val="Guidance"/>
        <w:spacing w:afterLines="50" w:line="340" w:lineRule="atLeast"/>
        <w:jc w:val="both"/>
        <w:rPr>
          <w:rFonts w:ascii="KaiTi" w:eastAsia="KaiTi" w:hAnsi="KaiTi"/>
          <w:sz w:val="21"/>
          <w:lang w:eastAsia="zh-CN"/>
        </w:rPr>
      </w:pPr>
      <w:r w:rsidRPr="000C5075">
        <w:rPr>
          <w:rFonts w:ascii="KaiTi" w:eastAsia="KaiTi" w:hAnsi="KaiTi" w:cs="SimSun" w:hint="eastAsia"/>
          <w:sz w:val="21"/>
          <w:lang w:eastAsia="zh-CN"/>
        </w:rPr>
        <w:t>描述单位如何提供与</w:t>
      </w:r>
      <w:r w:rsidRPr="000C5075">
        <w:rPr>
          <w:rFonts w:ascii="KaiTi" w:eastAsia="KaiTi" w:hAnsi="KaiTi"/>
          <w:sz w:val="21"/>
          <w:lang w:eastAsia="zh-CN"/>
        </w:rPr>
        <w:t>WIPO</w:t>
      </w:r>
      <w:r w:rsidRPr="000C5075">
        <w:rPr>
          <w:rFonts w:ascii="KaiTi" w:eastAsia="KaiTi" w:hAnsi="KaiTi" w:cs="SimSun" w:hint="eastAsia"/>
          <w:sz w:val="21"/>
          <w:lang w:eastAsia="zh-CN"/>
        </w:rPr>
        <w:t>、指定局和</w:t>
      </w:r>
      <w:proofErr w:type="gramStart"/>
      <w:r w:rsidRPr="000C5075">
        <w:rPr>
          <w:rFonts w:ascii="KaiTi" w:eastAsia="KaiTi" w:hAnsi="KaiTi" w:cs="SimSun" w:hint="eastAsia"/>
          <w:sz w:val="21"/>
          <w:lang w:eastAsia="zh-CN"/>
        </w:rPr>
        <w:t>选定局</w:t>
      </w:r>
      <w:proofErr w:type="gramEnd"/>
      <w:r w:rsidRPr="000C5075">
        <w:rPr>
          <w:rFonts w:ascii="KaiTi" w:eastAsia="KaiTi" w:hAnsi="KaiTi" w:cs="SimSun" w:hint="eastAsia"/>
          <w:sz w:val="21"/>
          <w:lang w:eastAsia="zh-CN"/>
        </w:rPr>
        <w:t>的有效通信。特别描述单位如何确保</w:t>
      </w:r>
      <w:r w:rsidRPr="000C5075">
        <w:rPr>
          <w:rFonts w:ascii="KaiTi" w:eastAsia="KaiTi" w:hAnsi="KaiTi"/>
          <w:sz w:val="21"/>
          <w:lang w:eastAsia="zh-CN"/>
        </w:rPr>
        <w:t>WIPO</w:t>
      </w:r>
      <w:r w:rsidRPr="000C5075">
        <w:rPr>
          <w:rFonts w:ascii="KaiTi" w:eastAsia="KaiTi" w:hAnsi="KaiTi" w:cs="SimSun" w:hint="eastAsia"/>
          <w:sz w:val="21"/>
          <w:lang w:eastAsia="zh-CN"/>
        </w:rPr>
        <w:t>的反馈得到迅速评估和处理。</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检索和审查部门的副部长管理该部门的运行，将处理与</w:t>
      </w:r>
      <w:r w:rsidRPr="00963F2A">
        <w:rPr>
          <w:rFonts w:ascii="SimSun"/>
          <w:sz w:val="21"/>
          <w:lang w:eastAsia="zh-CN"/>
        </w:rPr>
        <w:t>WIPO</w:t>
      </w:r>
      <w:r w:rsidRPr="00963F2A">
        <w:rPr>
          <w:rFonts w:ascii="SimSun" w:cs="SimSun" w:hint="eastAsia"/>
          <w:sz w:val="21"/>
          <w:lang w:eastAsia="zh-CN"/>
        </w:rPr>
        <w:t>、指定局和</w:t>
      </w:r>
      <w:proofErr w:type="gramStart"/>
      <w:r w:rsidRPr="00963F2A">
        <w:rPr>
          <w:rFonts w:ascii="SimSun" w:cs="SimSun" w:hint="eastAsia"/>
          <w:sz w:val="21"/>
          <w:lang w:eastAsia="zh-CN"/>
        </w:rPr>
        <w:t>选定局</w:t>
      </w:r>
      <w:proofErr w:type="gramEnd"/>
      <w:r w:rsidRPr="00963F2A">
        <w:rPr>
          <w:rFonts w:ascii="SimSun" w:cs="SimSun" w:hint="eastAsia"/>
          <w:sz w:val="21"/>
          <w:lang w:eastAsia="zh-CN"/>
        </w:rPr>
        <w:t>间的通信。特别地，所有质量问题和与用户的通信</w:t>
      </w:r>
      <w:r w:rsidR="00371A96" w:rsidRPr="00963F2A">
        <w:rPr>
          <w:rFonts w:ascii="SimSun" w:cs="SimSun" w:hint="eastAsia"/>
          <w:sz w:val="21"/>
          <w:lang w:eastAsia="zh-CN"/>
        </w:rPr>
        <w:t>(</w:t>
      </w:r>
      <w:r w:rsidRPr="00963F2A">
        <w:rPr>
          <w:rFonts w:ascii="SimSun" w:cs="SimSun" w:hint="eastAsia"/>
          <w:sz w:val="21"/>
          <w:lang w:eastAsia="zh-CN"/>
        </w:rPr>
        <w:t>包括</w:t>
      </w:r>
      <w:r w:rsidRPr="00963F2A">
        <w:rPr>
          <w:rFonts w:ascii="SimSun"/>
          <w:sz w:val="21"/>
          <w:lang w:eastAsia="zh-CN"/>
        </w:rPr>
        <w:t>WIPO</w:t>
      </w:r>
      <w:r w:rsidRPr="00963F2A">
        <w:rPr>
          <w:rFonts w:ascii="SimSun" w:cs="SimSun" w:hint="eastAsia"/>
          <w:sz w:val="21"/>
          <w:lang w:eastAsia="zh-CN"/>
        </w:rPr>
        <w:t>和其他单位</w:t>
      </w:r>
      <w:r w:rsidR="00371A96" w:rsidRPr="00963F2A">
        <w:rPr>
          <w:rFonts w:ascii="SimSun" w:cs="SimSun" w:hint="eastAsia"/>
          <w:sz w:val="21"/>
          <w:lang w:eastAsia="zh-CN"/>
        </w:rPr>
        <w:t>)</w:t>
      </w:r>
      <w:r w:rsidRPr="00963F2A">
        <w:rPr>
          <w:rFonts w:ascii="SimSun" w:cs="SimSun" w:hint="eastAsia"/>
          <w:sz w:val="21"/>
          <w:lang w:eastAsia="zh-CN"/>
        </w:rPr>
        <w:t>都由其管理。</w:t>
      </w:r>
    </w:p>
    <w:p w:rsidR="005E500D" w:rsidRPr="007D4F43" w:rsidRDefault="005E500D" w:rsidP="007D4F43">
      <w:pPr>
        <w:keepNext/>
        <w:spacing w:beforeLines="100" w:before="240" w:afterLines="50" w:after="120" w:line="340" w:lineRule="atLeast"/>
        <w:jc w:val="both"/>
        <w:rPr>
          <w:rFonts w:ascii="SimHei" w:eastAsia="SimHei" w:hAnsi="SimHei"/>
          <w:sz w:val="21"/>
        </w:rPr>
      </w:pPr>
      <w:r w:rsidRPr="007D4F43">
        <w:rPr>
          <w:rFonts w:ascii="SimHei" w:eastAsia="SimHei" w:hAnsi="SimHei"/>
          <w:sz w:val="21"/>
        </w:rPr>
        <w:t>6.</w:t>
      </w:r>
      <w:r w:rsidRPr="007D4F43">
        <w:rPr>
          <w:rFonts w:ascii="SimHei" w:eastAsia="SimHei" w:hAnsi="SimHei"/>
          <w:sz w:val="21"/>
        </w:rPr>
        <w:tab/>
      </w:r>
      <w:r w:rsidRPr="007D4F43">
        <w:rPr>
          <w:rFonts w:ascii="SimHei" w:eastAsia="SimHei" w:hAnsi="SimHei" w:hint="eastAsia"/>
          <w:sz w:val="21"/>
        </w:rPr>
        <w:t>文</w:t>
      </w:r>
      <w:r w:rsidR="007D4F43">
        <w:rPr>
          <w:rFonts w:ascii="SimHei" w:eastAsia="SimHei" w:hAnsi="SimHei" w:hint="eastAsia"/>
          <w:sz w:val="21"/>
        </w:rPr>
        <w:t xml:space="preserve">  </w:t>
      </w:r>
      <w:proofErr w:type="gramStart"/>
      <w:r w:rsidRPr="007D4F43">
        <w:rPr>
          <w:rFonts w:ascii="SimHei" w:eastAsia="SimHei" w:hAnsi="SimHei" w:hint="eastAsia"/>
          <w:sz w:val="21"/>
        </w:rPr>
        <w:t>档</w:t>
      </w:r>
      <w:proofErr w:type="gramEnd"/>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t>21.20</w:t>
      </w:r>
      <w:r w:rsidRPr="000C5075">
        <w:rPr>
          <w:rFonts w:ascii="KaiTi" w:eastAsia="KaiTi" w:hAnsi="KaiTi"/>
          <w:sz w:val="21"/>
          <w:lang w:eastAsia="zh-CN"/>
        </w:rPr>
        <w:tab/>
      </w:r>
      <w:r w:rsidRPr="000C5075">
        <w:rPr>
          <w:rFonts w:ascii="KaiTi" w:eastAsia="KaiTi" w:hAnsi="KaiTi" w:hint="eastAsia"/>
          <w:sz w:val="21"/>
          <w:lang w:eastAsia="zh-CN"/>
        </w:rPr>
        <w:t>注释</w:t>
      </w:r>
      <w:r w:rsidRPr="000C5075">
        <w:rPr>
          <w:rFonts w:ascii="KaiTi" w:eastAsia="KaiTi" w:hAnsi="KaiTi" w:cs="SimSun" w:hint="eastAsia"/>
          <w:sz w:val="21"/>
          <w:lang w:eastAsia="zh-CN"/>
        </w:rPr>
        <w:t>：单位的</w:t>
      </w:r>
      <w:r w:rsidRPr="000C5075">
        <w:rPr>
          <w:rFonts w:ascii="KaiTi" w:eastAsia="KaiTi" w:hAnsi="KaiTi"/>
          <w:sz w:val="21"/>
          <w:lang w:eastAsia="zh-CN"/>
        </w:rPr>
        <w:t>QMS</w:t>
      </w:r>
      <w:r w:rsidRPr="000C5075">
        <w:rPr>
          <w:rFonts w:ascii="KaiTi" w:eastAsia="KaiTi" w:hAnsi="KaiTi" w:cs="SimSun" w:hint="eastAsia"/>
          <w:sz w:val="21"/>
          <w:lang w:eastAsia="zh-CN"/>
        </w:rPr>
        <w:t>需要清楚地描述和执行，从而使得单位中的所有程序及其产品和服务的遵守情况能够得到监测、控制和检查。这在构成单位质量手册的文档中进行</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参见段落</w:t>
      </w:r>
      <w:r w:rsidRPr="000C5075">
        <w:rPr>
          <w:rFonts w:ascii="KaiTi" w:eastAsia="KaiTi" w:hAnsi="KaiTi"/>
          <w:sz w:val="21"/>
          <w:lang w:eastAsia="zh-CN"/>
        </w:rPr>
        <w:t>21.21</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w:t>
      </w:r>
    </w:p>
    <w:p w:rsidR="005E500D" w:rsidRPr="000C5075" w:rsidRDefault="00371A96" w:rsidP="00963F2A">
      <w:pPr>
        <w:pStyle w:val="Guidance"/>
        <w:spacing w:afterLines="50" w:line="340" w:lineRule="atLeast"/>
        <w:jc w:val="both"/>
        <w:rPr>
          <w:rFonts w:ascii="KaiTi" w:eastAsia="KaiTi" w:hAnsi="KaiTi"/>
          <w:sz w:val="21"/>
          <w:lang w:eastAsia="zh-CN"/>
        </w:rPr>
      </w:pPr>
      <w:r w:rsidRPr="000C5075">
        <w:rPr>
          <w:rFonts w:ascii="KaiTi" w:eastAsia="KaiTi" w:hAnsi="KaiTi" w:cs="SimSun" w:hint="eastAsia"/>
          <w:sz w:val="21"/>
          <w:lang w:eastAsia="zh-CN"/>
        </w:rPr>
        <w:t>(</w:t>
      </w:r>
      <w:r w:rsidR="005E500D" w:rsidRPr="000C5075">
        <w:rPr>
          <w:rFonts w:ascii="KaiTi" w:eastAsia="KaiTi" w:hAnsi="KaiTi" w:cs="SimSun" w:hint="eastAsia"/>
          <w:sz w:val="21"/>
          <w:lang w:eastAsia="zh-CN"/>
        </w:rPr>
        <w:t>注解：该点是非正式的。模板无需对第</w:t>
      </w:r>
      <w:r w:rsidR="005E500D" w:rsidRPr="000C5075">
        <w:rPr>
          <w:rFonts w:ascii="KaiTi" w:eastAsia="KaiTi" w:hAnsi="KaiTi" w:cs="SimSun"/>
          <w:sz w:val="21"/>
          <w:lang w:eastAsia="zh-CN"/>
        </w:rPr>
        <w:t>21.20</w:t>
      </w:r>
      <w:r w:rsidR="005E500D" w:rsidRPr="000C5075">
        <w:rPr>
          <w:rFonts w:ascii="KaiTi" w:eastAsia="KaiTi" w:hAnsi="KaiTi" w:cs="SimSun" w:hint="eastAsia"/>
          <w:sz w:val="21"/>
          <w:lang w:eastAsia="zh-CN"/>
        </w:rPr>
        <w:t>段</w:t>
      </w:r>
      <w:proofErr w:type="gramStart"/>
      <w:r w:rsidR="005E500D" w:rsidRPr="000C5075">
        <w:rPr>
          <w:rFonts w:ascii="KaiTi" w:eastAsia="KaiTi" w:hAnsi="KaiTi" w:cs="SimSun" w:hint="eastAsia"/>
          <w:sz w:val="21"/>
          <w:lang w:eastAsia="zh-CN"/>
        </w:rPr>
        <w:t>作出</w:t>
      </w:r>
      <w:proofErr w:type="gramEnd"/>
      <w:r w:rsidR="005E500D" w:rsidRPr="000C5075">
        <w:rPr>
          <w:rFonts w:ascii="KaiTi" w:eastAsia="KaiTi" w:hAnsi="KaiTi" w:cs="SimSun" w:hint="eastAsia"/>
          <w:sz w:val="21"/>
          <w:lang w:eastAsia="zh-CN"/>
        </w:rPr>
        <w:t>响应</w:t>
      </w:r>
      <w:r w:rsidRPr="000C5075">
        <w:rPr>
          <w:rFonts w:ascii="KaiTi" w:eastAsia="KaiTi" w:hAnsi="KaiTi" w:cs="SimSun" w:hint="eastAsia"/>
          <w:sz w:val="21"/>
          <w:lang w:eastAsia="zh-CN"/>
        </w:rPr>
        <w:t>)</w:t>
      </w: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t>21.21</w:t>
      </w:r>
      <w:r w:rsidRPr="000C5075">
        <w:rPr>
          <w:rFonts w:ascii="KaiTi" w:eastAsia="KaiTi" w:hAnsi="KaiTi"/>
          <w:sz w:val="21"/>
          <w:lang w:eastAsia="zh-CN"/>
        </w:rPr>
        <w:tab/>
      </w:r>
      <w:r w:rsidRPr="000C5075">
        <w:rPr>
          <w:rFonts w:ascii="KaiTi" w:eastAsia="KaiTi" w:hAnsi="KaiTi" w:cs="SimSun" w:hint="eastAsia"/>
          <w:sz w:val="21"/>
          <w:lang w:eastAsia="zh-CN"/>
        </w:rPr>
        <w:t>构成质量手册的文档用于将影响工作质量的程序和处理编程文件，例如分类、检索、审查和相关行政工作。特别地，质量手册指示何处找到关于需要遵守的程序的指导。</w:t>
      </w:r>
    </w:p>
    <w:p w:rsidR="005E500D" w:rsidRPr="000C5075" w:rsidRDefault="005E500D" w:rsidP="00963F2A">
      <w:pPr>
        <w:pStyle w:val="Guidance"/>
        <w:spacing w:afterLines="50" w:line="340" w:lineRule="atLeast"/>
        <w:jc w:val="both"/>
        <w:rPr>
          <w:rFonts w:ascii="KaiTi" w:eastAsia="KaiTi" w:hAnsi="KaiTi"/>
          <w:sz w:val="21"/>
          <w:lang w:eastAsia="zh-CN"/>
        </w:rPr>
      </w:pPr>
      <w:r w:rsidRPr="000C5075">
        <w:rPr>
          <w:rFonts w:ascii="KaiTi" w:eastAsia="KaiTi" w:hAnsi="KaiTi" w:cs="SimSun" w:hint="eastAsia"/>
          <w:sz w:val="21"/>
          <w:lang w:eastAsia="zh-CN"/>
        </w:rPr>
        <w:t>为本报告目的，指出：</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(a)</w:t>
      </w:r>
      <w:r w:rsidRPr="000C5075">
        <w:rPr>
          <w:rFonts w:ascii="KaiTi" w:eastAsia="KaiTi" w:hAnsi="KaiTi"/>
          <w:sz w:val="21"/>
          <w:lang w:eastAsia="zh-CN"/>
        </w:rPr>
        <w:tab/>
      </w:r>
      <w:r w:rsidRPr="000C5075">
        <w:rPr>
          <w:rFonts w:ascii="KaiTi" w:eastAsia="KaiTi" w:hAnsi="KaiTi" w:cs="SimSun" w:hint="eastAsia"/>
          <w:sz w:val="21"/>
          <w:lang w:eastAsia="zh-CN"/>
        </w:rPr>
        <w:t>已经准备和发布的构成质量手册的文档；</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(b)</w:t>
      </w:r>
      <w:r w:rsidRPr="000C5075">
        <w:rPr>
          <w:rFonts w:ascii="KaiTi" w:eastAsia="KaiTi" w:hAnsi="KaiTi"/>
          <w:sz w:val="21"/>
          <w:lang w:eastAsia="zh-CN"/>
        </w:rPr>
        <w:tab/>
      </w:r>
      <w:r w:rsidRPr="000C5075">
        <w:rPr>
          <w:rFonts w:ascii="KaiTi" w:eastAsia="KaiTi" w:hAnsi="KaiTi" w:cs="SimSun" w:hint="eastAsia"/>
          <w:sz w:val="21"/>
          <w:lang w:eastAsia="zh-CN"/>
        </w:rPr>
        <w:t>其支持的媒介</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例如内部公布、因特网、内联网</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；和</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(c)</w:t>
      </w:r>
      <w:r w:rsidRPr="000C5075">
        <w:rPr>
          <w:rFonts w:ascii="KaiTi" w:eastAsia="KaiTi" w:hAnsi="KaiTi"/>
          <w:sz w:val="21"/>
          <w:lang w:eastAsia="zh-CN"/>
        </w:rPr>
        <w:tab/>
      </w:r>
      <w:r w:rsidRPr="000C5075">
        <w:rPr>
          <w:rFonts w:ascii="KaiTi" w:eastAsia="KaiTi" w:hAnsi="KaiTi" w:cs="SimSun" w:hint="eastAsia"/>
          <w:sz w:val="21"/>
          <w:lang w:eastAsia="zh-CN"/>
        </w:rPr>
        <w:t>采取的文档控制措施，例如版本号、对最新版本的访问。</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在开发和执行检索和审查</w:t>
      </w:r>
      <w:r w:rsidRPr="00963F2A">
        <w:rPr>
          <w:rFonts w:ascii="SimSun"/>
          <w:sz w:val="21"/>
          <w:lang w:eastAsia="zh-CN"/>
        </w:rPr>
        <w:t>QMS</w:t>
      </w:r>
      <w:r w:rsidRPr="00963F2A">
        <w:rPr>
          <w:rFonts w:ascii="SimSun" w:cs="SimSun" w:hint="eastAsia"/>
          <w:sz w:val="21"/>
          <w:lang w:eastAsia="zh-CN"/>
        </w:rPr>
        <w:t>时采用了处理方法，其可适用于如下：</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(a)</w:t>
      </w:r>
      <w:r w:rsidRPr="00963F2A">
        <w:rPr>
          <w:rFonts w:ascii="SimSun"/>
          <w:sz w:val="21"/>
          <w:lang w:eastAsia="zh-CN"/>
        </w:rPr>
        <w:tab/>
      </w:r>
      <w:r w:rsidRPr="00963F2A">
        <w:rPr>
          <w:rFonts w:ascii="SimSun" w:cs="SimSun" w:hint="eastAsia"/>
          <w:sz w:val="21"/>
          <w:lang w:eastAsia="zh-CN"/>
        </w:rPr>
        <w:t>接收请求和开展检索和审查工作；</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(b)</w:t>
      </w:r>
      <w:r w:rsidRPr="00963F2A">
        <w:rPr>
          <w:rFonts w:ascii="SimSun"/>
          <w:sz w:val="21"/>
          <w:lang w:eastAsia="zh-CN"/>
        </w:rPr>
        <w:tab/>
      </w:r>
      <w:r w:rsidRPr="00963F2A">
        <w:rPr>
          <w:rFonts w:ascii="SimSun" w:cs="SimSun" w:hint="eastAsia"/>
          <w:sz w:val="21"/>
          <w:lang w:eastAsia="zh-CN"/>
        </w:rPr>
        <w:t>文档编写和处理操作，其包括专利信息文件的更新和可操作性保证，以及参考和检索工具的可获得性；</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(c)</w:t>
      </w:r>
      <w:r w:rsidRPr="00963F2A">
        <w:rPr>
          <w:rFonts w:ascii="SimSun"/>
          <w:sz w:val="21"/>
          <w:lang w:eastAsia="zh-CN"/>
        </w:rPr>
        <w:tab/>
      </w:r>
      <w:r w:rsidRPr="00963F2A">
        <w:rPr>
          <w:rFonts w:ascii="SimSun" w:cs="SimSun" w:hint="eastAsia"/>
          <w:sz w:val="21"/>
          <w:lang w:eastAsia="zh-CN"/>
        </w:rPr>
        <w:t>提供审查员和专利信息系统以处理文件；</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(d)</w:t>
      </w:r>
      <w:r w:rsidRPr="00963F2A">
        <w:rPr>
          <w:rFonts w:ascii="SimSun"/>
          <w:sz w:val="21"/>
          <w:lang w:eastAsia="zh-CN"/>
        </w:rPr>
        <w:tab/>
      </w:r>
      <w:r w:rsidRPr="00963F2A">
        <w:rPr>
          <w:rFonts w:ascii="SimSun" w:cs="SimSun" w:hint="eastAsia"/>
          <w:sz w:val="21"/>
          <w:lang w:eastAsia="zh-CN"/>
        </w:rPr>
        <w:t>管理关于意见和报告的发布的反对意见和反馈；和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(e)</w:t>
      </w:r>
      <w:r w:rsidRPr="00963F2A">
        <w:rPr>
          <w:rFonts w:ascii="SimSun"/>
          <w:sz w:val="21"/>
          <w:lang w:eastAsia="zh-CN"/>
        </w:rPr>
        <w:tab/>
      </w:r>
      <w:r w:rsidRPr="00963F2A">
        <w:rPr>
          <w:rFonts w:ascii="SimSun" w:cs="SimSun" w:hint="eastAsia"/>
          <w:sz w:val="21"/>
          <w:lang w:eastAsia="zh-CN"/>
        </w:rPr>
        <w:t>测量、分析和改进整个检索和审查程序。</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QMS</w:t>
      </w:r>
      <w:r w:rsidRPr="00963F2A">
        <w:rPr>
          <w:rFonts w:ascii="SimSun" w:cs="SimSun" w:hint="eastAsia"/>
          <w:sz w:val="21"/>
          <w:lang w:eastAsia="zh-CN"/>
        </w:rPr>
        <w:t>文档对检索和审查部门的</w:t>
      </w:r>
      <w:r w:rsidRPr="00963F2A">
        <w:rPr>
          <w:rFonts w:ascii="SimSun"/>
          <w:sz w:val="21"/>
          <w:lang w:eastAsia="zh-CN"/>
        </w:rPr>
        <w:t>QMS</w:t>
      </w:r>
      <w:r w:rsidRPr="00963F2A">
        <w:rPr>
          <w:rFonts w:ascii="SimSun" w:cs="SimSun" w:hint="eastAsia"/>
          <w:sz w:val="21"/>
          <w:lang w:eastAsia="zh-CN"/>
        </w:rPr>
        <w:t>设置了要求，包含其对如下核心程序的说明：</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(a)</w:t>
      </w:r>
      <w:r w:rsidRPr="00963F2A">
        <w:rPr>
          <w:rFonts w:ascii="SimSun"/>
          <w:sz w:val="21"/>
          <w:lang w:eastAsia="zh-CN"/>
        </w:rPr>
        <w:tab/>
      </w:r>
      <w:r w:rsidRPr="00963F2A">
        <w:rPr>
          <w:rFonts w:ascii="SimSun" w:cs="SimSun" w:hint="eastAsia"/>
          <w:sz w:val="21"/>
          <w:lang w:eastAsia="zh-CN"/>
        </w:rPr>
        <w:t>检索请求；</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(b)</w:t>
      </w:r>
      <w:r w:rsidRPr="00963F2A">
        <w:rPr>
          <w:rFonts w:ascii="SimSun"/>
          <w:sz w:val="21"/>
          <w:lang w:eastAsia="zh-CN"/>
        </w:rPr>
        <w:tab/>
      </w:r>
      <w:r w:rsidRPr="00963F2A">
        <w:rPr>
          <w:rFonts w:ascii="SimSun" w:cs="SimSun" w:hint="eastAsia"/>
          <w:sz w:val="21"/>
          <w:lang w:eastAsia="zh-CN"/>
        </w:rPr>
        <w:t>审查请求；</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(c)</w:t>
      </w:r>
      <w:r w:rsidRPr="00963F2A">
        <w:rPr>
          <w:rFonts w:ascii="SimSun"/>
          <w:sz w:val="21"/>
          <w:lang w:eastAsia="zh-CN"/>
        </w:rPr>
        <w:tab/>
      </w:r>
      <w:r w:rsidRPr="00963F2A">
        <w:rPr>
          <w:rFonts w:ascii="SimSun" w:cs="SimSun" w:hint="eastAsia"/>
          <w:sz w:val="21"/>
          <w:lang w:eastAsia="zh-CN"/>
        </w:rPr>
        <w:t>补充审查请求；</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(d)</w:t>
      </w:r>
      <w:r w:rsidRPr="00963F2A">
        <w:rPr>
          <w:rFonts w:ascii="SimSun"/>
          <w:sz w:val="21"/>
          <w:lang w:eastAsia="zh-CN"/>
        </w:rPr>
        <w:tab/>
      </w:r>
      <w:r w:rsidRPr="00963F2A">
        <w:rPr>
          <w:rFonts w:ascii="SimSun" w:cs="SimSun" w:hint="eastAsia"/>
          <w:sz w:val="21"/>
          <w:lang w:eastAsia="zh-CN"/>
        </w:rPr>
        <w:t>对书面</w:t>
      </w:r>
      <w:r w:rsidRPr="0019481A">
        <w:rPr>
          <w:rFonts w:ascii="SimSun" w:hint="eastAsia"/>
          <w:sz w:val="21"/>
          <w:lang w:eastAsia="zh-CN"/>
        </w:rPr>
        <w:t>意见</w:t>
      </w:r>
      <w:r w:rsidRPr="00963F2A">
        <w:rPr>
          <w:rFonts w:ascii="SimSun" w:cs="SimSun" w:hint="eastAsia"/>
          <w:sz w:val="21"/>
          <w:lang w:eastAsia="zh-CN"/>
        </w:rPr>
        <w:t>处理的反应；和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(e)</w:t>
      </w:r>
      <w:r w:rsidRPr="00963F2A">
        <w:rPr>
          <w:rFonts w:ascii="SimSun"/>
          <w:sz w:val="21"/>
          <w:lang w:eastAsia="zh-CN"/>
        </w:rPr>
        <w:tab/>
      </w:r>
      <w:r w:rsidRPr="00963F2A">
        <w:rPr>
          <w:rFonts w:ascii="SimSun" w:cs="SimSun" w:hint="eastAsia"/>
          <w:sz w:val="21"/>
          <w:lang w:eastAsia="zh-CN"/>
        </w:rPr>
        <w:t>非一致性</w:t>
      </w:r>
      <w:r w:rsidR="00371A96" w:rsidRPr="00963F2A">
        <w:rPr>
          <w:rFonts w:ascii="SimSun" w:cs="SimSun" w:hint="eastAsia"/>
          <w:sz w:val="21"/>
          <w:lang w:eastAsia="zh-CN"/>
        </w:rPr>
        <w:t>(</w:t>
      </w:r>
      <w:r w:rsidRPr="00963F2A">
        <w:rPr>
          <w:rFonts w:ascii="SimSun"/>
          <w:sz w:val="21"/>
          <w:lang w:eastAsia="zh-CN"/>
        </w:rPr>
        <w:t>NC</w:t>
      </w:r>
      <w:r w:rsidR="00371A96" w:rsidRPr="00963F2A">
        <w:rPr>
          <w:rFonts w:ascii="SimSun" w:cs="SimSun" w:hint="eastAsia"/>
          <w:sz w:val="21"/>
          <w:lang w:eastAsia="zh-CN"/>
        </w:rPr>
        <w:t>)</w:t>
      </w:r>
      <w:r w:rsidRPr="00963F2A">
        <w:rPr>
          <w:rFonts w:ascii="SimSun" w:cs="SimSun" w:hint="eastAsia"/>
          <w:sz w:val="21"/>
          <w:lang w:eastAsia="zh-CN"/>
        </w:rPr>
        <w:t>处理。</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QMS</w:t>
      </w:r>
      <w:r w:rsidRPr="00963F2A">
        <w:rPr>
          <w:rFonts w:ascii="SimSun" w:cs="SimSun" w:hint="eastAsia"/>
          <w:sz w:val="21"/>
          <w:lang w:eastAsia="zh-CN"/>
        </w:rPr>
        <w:t>文档可纸件和内联网获得。</w:t>
      </w:r>
    </w:p>
    <w:p w:rsidR="005E500D" w:rsidRPr="00963F2A" w:rsidRDefault="005E500D" w:rsidP="00963F2A">
      <w:pPr>
        <w:spacing w:afterLines="50" w:after="120" w:line="340" w:lineRule="atLeast"/>
        <w:jc w:val="both"/>
        <w:rPr>
          <w:rFonts w:ascii="SimSun"/>
          <w:sz w:val="21"/>
        </w:rPr>
        <w:sectPr w:rsidR="005E500D" w:rsidRPr="00963F2A">
          <w:endnotePr>
            <w:numFmt w:val="decimal"/>
          </w:endnotePr>
          <w:type w:val="continuous"/>
          <w:pgSz w:w="11907" w:h="16840"/>
          <w:pgMar w:top="567" w:right="1134" w:bottom="1418" w:left="1418" w:header="510" w:footer="1021" w:gutter="0"/>
          <w:cols w:space="720"/>
          <w:formProt w:val="0"/>
          <w:titlePg/>
          <w:rtlGutter/>
          <w:docGrid w:linePitch="299"/>
        </w:sectPr>
      </w:pP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lastRenderedPageBreak/>
        <w:t>21.22</w:t>
      </w:r>
      <w:r w:rsidRPr="000C5075">
        <w:rPr>
          <w:rFonts w:ascii="KaiTi" w:eastAsia="KaiTi" w:hAnsi="KaiTi"/>
          <w:sz w:val="21"/>
          <w:lang w:eastAsia="zh-CN"/>
        </w:rPr>
        <w:tab/>
      </w:r>
      <w:r w:rsidRPr="000C5075">
        <w:rPr>
          <w:rFonts w:ascii="KaiTi" w:eastAsia="KaiTi" w:hAnsi="KaiTi" w:cs="SimSun" w:hint="eastAsia"/>
          <w:sz w:val="21"/>
          <w:lang w:eastAsia="zh-CN"/>
        </w:rPr>
        <w:t>指示构成质量手册的文档释放包括如下内容：</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(a)</w:t>
      </w:r>
      <w:r w:rsidRPr="000C5075">
        <w:rPr>
          <w:rFonts w:ascii="KaiTi" w:eastAsia="KaiTi" w:hAnsi="KaiTi"/>
          <w:sz w:val="21"/>
          <w:lang w:eastAsia="zh-CN"/>
        </w:rPr>
        <w:tab/>
      </w:r>
      <w:r w:rsidRPr="000C5075">
        <w:rPr>
          <w:rFonts w:ascii="KaiTi" w:eastAsia="KaiTi" w:hAnsi="KaiTi" w:cs="SimSun" w:hint="eastAsia"/>
          <w:sz w:val="21"/>
          <w:lang w:eastAsia="zh-CN"/>
        </w:rPr>
        <w:t>单位的质量政策，包括对来自上层管理人员的</w:t>
      </w:r>
      <w:r w:rsidRPr="000C5075">
        <w:rPr>
          <w:rFonts w:ascii="KaiTi" w:eastAsia="KaiTi" w:hAnsi="KaiTi"/>
          <w:sz w:val="21"/>
          <w:lang w:eastAsia="zh-CN"/>
        </w:rPr>
        <w:t>QMS</w:t>
      </w:r>
      <w:r w:rsidRPr="000C5075">
        <w:rPr>
          <w:rFonts w:ascii="KaiTi" w:eastAsia="KaiTi" w:hAnsi="KaiTi" w:cs="SimSun" w:hint="eastAsia"/>
          <w:sz w:val="21"/>
          <w:lang w:eastAsia="zh-CN"/>
        </w:rPr>
        <w:t>承诺的清楚陈述；</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(b)</w:t>
      </w:r>
      <w:r w:rsidRPr="000C5075">
        <w:rPr>
          <w:rFonts w:ascii="KaiTi" w:eastAsia="KaiTi" w:hAnsi="KaiTi"/>
          <w:sz w:val="21"/>
          <w:lang w:eastAsia="zh-CN"/>
        </w:rPr>
        <w:tab/>
        <w:t>QMS</w:t>
      </w:r>
      <w:r w:rsidRPr="000C5075">
        <w:rPr>
          <w:rFonts w:ascii="KaiTi" w:eastAsia="KaiTi" w:hAnsi="KaiTi" w:cs="SimSun" w:hint="eastAsia"/>
          <w:sz w:val="21"/>
          <w:lang w:eastAsia="zh-CN"/>
        </w:rPr>
        <w:t>的范围，包括细节及对任何排除的辩解；</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(c)</w:t>
      </w:r>
      <w:r w:rsidRPr="000C5075">
        <w:rPr>
          <w:rFonts w:ascii="KaiTi" w:eastAsia="KaiTi" w:hAnsi="KaiTi"/>
          <w:sz w:val="21"/>
          <w:lang w:eastAsia="zh-CN"/>
        </w:rPr>
        <w:tab/>
      </w:r>
      <w:r w:rsidRPr="000C5075">
        <w:rPr>
          <w:rFonts w:ascii="KaiTi" w:eastAsia="KaiTi" w:hAnsi="KaiTi" w:cs="SimSun" w:hint="eastAsia"/>
          <w:sz w:val="21"/>
          <w:lang w:eastAsia="zh-CN"/>
        </w:rPr>
        <w:t>单位的组织结构和其每个部门的职责；</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(d)</w:t>
      </w:r>
      <w:r w:rsidRPr="000C5075">
        <w:rPr>
          <w:rFonts w:ascii="KaiTi" w:eastAsia="KaiTi" w:hAnsi="KaiTi"/>
          <w:sz w:val="21"/>
          <w:lang w:eastAsia="zh-CN"/>
        </w:rPr>
        <w:tab/>
      </w:r>
      <w:r w:rsidRPr="000C5075">
        <w:rPr>
          <w:rFonts w:ascii="KaiTi" w:eastAsia="KaiTi" w:hAnsi="KaiTi" w:cs="SimSun" w:hint="eastAsia"/>
          <w:sz w:val="21"/>
          <w:lang w:eastAsia="zh-CN"/>
        </w:rPr>
        <w:t>单位开展的文档处理，例如接收进来的申请、分类、分配、检索、审查、公布和支持程序，和为</w:t>
      </w:r>
      <w:r w:rsidRPr="000C5075">
        <w:rPr>
          <w:rFonts w:ascii="KaiTi" w:eastAsia="KaiTi" w:hAnsi="KaiTi"/>
          <w:sz w:val="21"/>
          <w:lang w:eastAsia="zh-CN"/>
        </w:rPr>
        <w:t>QMS</w:t>
      </w:r>
      <w:r w:rsidRPr="000C5075">
        <w:rPr>
          <w:rFonts w:ascii="KaiTi" w:eastAsia="KaiTi" w:hAnsi="KaiTi" w:cs="SimSun" w:hint="eastAsia"/>
          <w:sz w:val="21"/>
          <w:lang w:eastAsia="zh-CN"/>
        </w:rPr>
        <w:t>建立的程序，或对它们的参考；</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(e)</w:t>
      </w:r>
      <w:r w:rsidRPr="000C5075">
        <w:rPr>
          <w:rFonts w:ascii="KaiTi" w:eastAsia="KaiTi" w:hAnsi="KaiTi"/>
          <w:sz w:val="21"/>
          <w:lang w:eastAsia="zh-CN"/>
        </w:rPr>
        <w:tab/>
      </w:r>
      <w:r w:rsidRPr="000C5075">
        <w:rPr>
          <w:rFonts w:ascii="KaiTi" w:eastAsia="KaiTi" w:hAnsi="KaiTi" w:cs="SimSun" w:hint="eastAsia"/>
          <w:sz w:val="21"/>
          <w:lang w:eastAsia="zh-CN"/>
        </w:rPr>
        <w:t>进行处理和实行程序可获得的资源；和</w:t>
      </w:r>
    </w:p>
    <w:p w:rsidR="005E500D" w:rsidRDefault="005E500D" w:rsidP="00963F2A">
      <w:pPr>
        <w:pStyle w:val="GuidanceNumbereda"/>
        <w:spacing w:afterLines="50" w:line="340" w:lineRule="atLeast"/>
        <w:jc w:val="both"/>
        <w:rPr>
          <w:rFonts w:ascii="KaiTi" w:eastAsia="KaiTi" w:hAnsi="KaiTi" w:cs="SimSun"/>
          <w:sz w:val="21"/>
          <w:lang w:eastAsia="zh-CN"/>
        </w:rPr>
      </w:pPr>
      <w:r w:rsidRPr="000C5075">
        <w:rPr>
          <w:rFonts w:ascii="KaiTi" w:eastAsia="KaiTi" w:hAnsi="KaiTi"/>
          <w:sz w:val="21"/>
          <w:lang w:eastAsia="zh-CN"/>
        </w:rPr>
        <w:tab/>
        <w:t>(f)</w:t>
      </w:r>
      <w:r w:rsidRPr="000C5075">
        <w:rPr>
          <w:rFonts w:ascii="KaiTi" w:eastAsia="KaiTi" w:hAnsi="KaiTi"/>
          <w:sz w:val="21"/>
          <w:lang w:eastAsia="zh-CN"/>
        </w:rPr>
        <w:tab/>
        <w:t>QMS</w:t>
      </w:r>
      <w:r w:rsidRPr="000C5075">
        <w:rPr>
          <w:rFonts w:ascii="KaiTi" w:eastAsia="KaiTi" w:hAnsi="KaiTi" w:cs="SimSun" w:hint="eastAsia"/>
          <w:sz w:val="21"/>
          <w:lang w:eastAsia="zh-CN"/>
        </w:rPr>
        <w:t>处理和程序之间相互作用的描述。</w:t>
      </w:r>
    </w:p>
    <w:p w:rsidR="000C5075" w:rsidRPr="000C5075" w:rsidRDefault="000C5075" w:rsidP="00963F2A">
      <w:pPr>
        <w:pStyle w:val="GuidanceNumbereda"/>
        <w:spacing w:afterLines="50" w:line="340" w:lineRule="atLeast"/>
        <w:jc w:val="both"/>
        <w:rPr>
          <w:rFonts w:ascii="KaiTi" w:eastAsia="KaiTi" w:hAnsi="KaiTi"/>
          <w:sz w:val="21"/>
          <w:lang w:eastAsia="zh-CN"/>
        </w:rPr>
        <w:sectPr w:rsidR="000C5075" w:rsidRPr="000C5075">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检索和审查</w:t>
      </w:r>
      <w:r w:rsidRPr="0019481A">
        <w:rPr>
          <w:rFonts w:ascii="SimSun" w:hint="eastAsia"/>
          <w:sz w:val="21"/>
          <w:lang w:eastAsia="zh-CN"/>
        </w:rPr>
        <w:t>部门</w:t>
      </w:r>
      <w:r w:rsidRPr="00963F2A">
        <w:rPr>
          <w:rFonts w:ascii="SimSun" w:cs="SimSun" w:hint="eastAsia"/>
          <w:sz w:val="21"/>
          <w:lang w:eastAsia="zh-CN"/>
        </w:rPr>
        <w:t>的</w:t>
      </w:r>
      <w:r w:rsidRPr="00963F2A">
        <w:rPr>
          <w:rFonts w:ascii="SimSun"/>
          <w:sz w:val="21"/>
          <w:lang w:eastAsia="zh-CN"/>
        </w:rPr>
        <w:t>QMS</w:t>
      </w:r>
      <w:r w:rsidRPr="00963F2A">
        <w:rPr>
          <w:rFonts w:ascii="SimSun" w:cs="SimSun" w:hint="eastAsia"/>
          <w:sz w:val="21"/>
          <w:lang w:eastAsia="zh-CN"/>
        </w:rPr>
        <w:t>文档包括如下章节：</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(a)</w:t>
      </w:r>
      <w:r w:rsidRPr="00963F2A">
        <w:rPr>
          <w:rFonts w:ascii="SimSun"/>
          <w:sz w:val="21"/>
          <w:lang w:eastAsia="zh-CN"/>
        </w:rPr>
        <w:tab/>
      </w:r>
      <w:r w:rsidRPr="00963F2A">
        <w:rPr>
          <w:rFonts w:ascii="SimSun" w:cs="SimSun" w:hint="eastAsia"/>
          <w:sz w:val="21"/>
          <w:lang w:eastAsia="zh-CN"/>
        </w:rPr>
        <w:t>质量</w:t>
      </w:r>
      <w:r w:rsidRPr="0019481A">
        <w:rPr>
          <w:rFonts w:ascii="SimSun" w:hint="eastAsia"/>
          <w:sz w:val="21"/>
          <w:lang w:eastAsia="zh-CN"/>
        </w:rPr>
        <w:t>政策</w:t>
      </w:r>
      <w:r w:rsidRPr="00963F2A">
        <w:rPr>
          <w:rFonts w:ascii="SimSun" w:cs="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(b)</w:t>
      </w:r>
      <w:r w:rsidRPr="00963F2A">
        <w:rPr>
          <w:rFonts w:ascii="SimSun"/>
          <w:sz w:val="21"/>
          <w:lang w:eastAsia="zh-CN"/>
        </w:rPr>
        <w:tab/>
      </w:r>
      <w:r w:rsidRPr="00963F2A">
        <w:rPr>
          <w:rFonts w:ascii="SimSun" w:cs="SimSun" w:hint="eastAsia"/>
          <w:sz w:val="21"/>
          <w:lang w:eastAsia="zh-CN"/>
        </w:rPr>
        <w:t>质量</w:t>
      </w:r>
      <w:r w:rsidRPr="0019481A">
        <w:rPr>
          <w:rFonts w:ascii="SimSun" w:hint="eastAsia"/>
          <w:sz w:val="21"/>
          <w:lang w:eastAsia="zh-CN"/>
        </w:rPr>
        <w:t>目标</w:t>
      </w:r>
      <w:r w:rsidRPr="00963F2A">
        <w:rPr>
          <w:rFonts w:ascii="SimSun" w:cs="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(c)</w:t>
      </w:r>
      <w:r w:rsidRPr="00963F2A">
        <w:rPr>
          <w:rFonts w:ascii="SimSun"/>
          <w:sz w:val="21"/>
          <w:lang w:eastAsia="zh-CN"/>
        </w:rPr>
        <w:tab/>
      </w:r>
      <w:r w:rsidRPr="00963F2A">
        <w:rPr>
          <w:rFonts w:ascii="SimSun" w:cs="SimSun" w:hint="eastAsia"/>
          <w:sz w:val="21"/>
          <w:lang w:eastAsia="zh-CN"/>
        </w:rPr>
        <w:t>质量手册；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(d)</w:t>
      </w:r>
      <w:r w:rsidRPr="00963F2A">
        <w:rPr>
          <w:rFonts w:ascii="SimSun"/>
          <w:sz w:val="21"/>
          <w:lang w:eastAsia="zh-CN"/>
        </w:rPr>
        <w:tab/>
        <w:t>QMS</w:t>
      </w:r>
      <w:r w:rsidRPr="00963F2A">
        <w:rPr>
          <w:rFonts w:ascii="SimSun" w:cs="SimSun" w:hint="eastAsia"/>
          <w:sz w:val="21"/>
          <w:lang w:eastAsia="zh-CN"/>
        </w:rPr>
        <w:t>文档处理；</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(e)</w:t>
      </w:r>
      <w:r w:rsidRPr="00963F2A">
        <w:rPr>
          <w:rFonts w:ascii="SimSun"/>
          <w:sz w:val="21"/>
          <w:lang w:eastAsia="zh-CN"/>
        </w:rPr>
        <w:tab/>
      </w:r>
      <w:r w:rsidRPr="0019481A">
        <w:rPr>
          <w:rFonts w:ascii="SimSun" w:hint="eastAsia"/>
          <w:sz w:val="21"/>
          <w:lang w:eastAsia="zh-CN"/>
        </w:rPr>
        <w:t>日程表</w:t>
      </w:r>
      <w:r w:rsidRPr="00963F2A">
        <w:rPr>
          <w:rFonts w:ascii="SimSun" w:cs="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(f)</w:t>
      </w:r>
      <w:r w:rsidRPr="00963F2A">
        <w:rPr>
          <w:rFonts w:ascii="SimSun"/>
          <w:sz w:val="21"/>
          <w:lang w:eastAsia="zh-CN"/>
        </w:rPr>
        <w:tab/>
      </w:r>
      <w:r w:rsidRPr="00963F2A">
        <w:rPr>
          <w:rFonts w:ascii="SimSun" w:cs="SimSun" w:hint="eastAsia"/>
          <w:sz w:val="21"/>
          <w:lang w:eastAsia="zh-CN"/>
        </w:rPr>
        <w:t>组织表；和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(g)</w:t>
      </w:r>
      <w:r w:rsidRPr="00963F2A">
        <w:rPr>
          <w:rFonts w:ascii="SimSun"/>
          <w:sz w:val="21"/>
          <w:lang w:eastAsia="zh-CN"/>
        </w:rPr>
        <w:tab/>
      </w:r>
      <w:r w:rsidRPr="0019481A">
        <w:rPr>
          <w:rFonts w:ascii="SimSun" w:hint="eastAsia"/>
          <w:sz w:val="21"/>
          <w:lang w:eastAsia="zh-CN"/>
        </w:rPr>
        <w:t>记录</w:t>
      </w:r>
      <w:r w:rsidRPr="00963F2A">
        <w:rPr>
          <w:rFonts w:ascii="SimSun" w:cs="SimSun" w:hint="eastAsia"/>
          <w:sz w:val="21"/>
          <w:lang w:eastAsia="zh-CN"/>
        </w:rPr>
        <w:t>。</w:t>
      </w:r>
    </w:p>
    <w:p w:rsidR="005E500D" w:rsidRPr="00963F2A" w:rsidRDefault="005E500D" w:rsidP="00963F2A">
      <w:pPr>
        <w:spacing w:afterLines="50" w:after="120" w:line="340" w:lineRule="atLeast"/>
        <w:jc w:val="both"/>
        <w:rPr>
          <w:rFonts w:ascii="SimSun"/>
          <w:sz w:val="21"/>
          <w:lang w:val="en-GB"/>
        </w:rPr>
      </w:pPr>
    </w:p>
    <w:p w:rsidR="005E500D" w:rsidRPr="00963F2A" w:rsidRDefault="005E500D" w:rsidP="00963F2A">
      <w:pPr>
        <w:spacing w:afterLines="50" w:after="120" w:line="340" w:lineRule="atLeast"/>
        <w:jc w:val="both"/>
        <w:rPr>
          <w:rFonts w:ascii="SimSun"/>
          <w:sz w:val="21"/>
          <w:lang w:val="en-GB"/>
        </w:rPr>
        <w:sectPr w:rsidR="005E500D" w:rsidRPr="00963F2A">
          <w:endnotePr>
            <w:numFmt w:val="decimal"/>
          </w:endnotePr>
          <w:type w:val="continuous"/>
          <w:pgSz w:w="11907" w:h="16840"/>
          <w:pgMar w:top="567" w:right="1134" w:bottom="1418" w:left="1418" w:header="510" w:footer="1021" w:gutter="0"/>
          <w:cols w:space="720"/>
          <w:formProt w:val="0"/>
          <w:titlePg/>
          <w:docGrid w:linePitch="299"/>
        </w:sectPr>
      </w:pP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lastRenderedPageBreak/>
        <w:t>21.23</w:t>
      </w:r>
      <w:r w:rsidRPr="000C5075">
        <w:rPr>
          <w:rFonts w:ascii="KaiTi" w:eastAsia="KaiTi" w:hAnsi="KaiTi"/>
          <w:sz w:val="21"/>
          <w:lang w:eastAsia="zh-CN"/>
        </w:rPr>
        <w:tab/>
      </w:r>
      <w:r w:rsidRPr="000C5075">
        <w:rPr>
          <w:rFonts w:ascii="KaiTi" w:eastAsia="KaiTi" w:hAnsi="KaiTi" w:cs="SimSun" w:hint="eastAsia"/>
          <w:sz w:val="21"/>
          <w:lang w:eastAsia="zh-CN"/>
        </w:rPr>
        <w:t>指示单位维护什么类型的记录，例如：</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(a)</w:t>
      </w:r>
      <w:r w:rsidRPr="000C5075">
        <w:rPr>
          <w:rFonts w:ascii="KaiTi" w:eastAsia="KaiTi" w:hAnsi="KaiTi"/>
          <w:sz w:val="21"/>
          <w:lang w:eastAsia="zh-CN"/>
        </w:rPr>
        <w:tab/>
      </w:r>
      <w:r w:rsidRPr="000C5075">
        <w:rPr>
          <w:rFonts w:ascii="KaiTi" w:eastAsia="KaiTi" w:hAnsi="KaiTi" w:cs="SimSun" w:hint="eastAsia"/>
          <w:sz w:val="21"/>
          <w:lang w:eastAsia="zh-CN"/>
        </w:rPr>
        <w:t>关于保存什么文件和保存在哪里的定义；</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(b)</w:t>
      </w:r>
      <w:r w:rsidRPr="000C5075">
        <w:rPr>
          <w:rFonts w:ascii="KaiTi" w:eastAsia="KaiTi" w:hAnsi="KaiTi"/>
          <w:sz w:val="21"/>
          <w:lang w:eastAsia="zh-CN"/>
        </w:rPr>
        <w:tab/>
      </w:r>
      <w:r w:rsidRPr="000C5075">
        <w:rPr>
          <w:rFonts w:ascii="KaiTi" w:eastAsia="KaiTi" w:hAnsi="KaiTi" w:cs="SimSun" w:hint="eastAsia"/>
          <w:sz w:val="21"/>
          <w:lang w:eastAsia="zh-CN"/>
        </w:rPr>
        <w:t>管理人员复查的结果；</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(c)</w:t>
      </w:r>
      <w:r w:rsidRPr="000C5075">
        <w:rPr>
          <w:rFonts w:ascii="KaiTi" w:eastAsia="KaiTi" w:hAnsi="KaiTi"/>
          <w:sz w:val="21"/>
          <w:lang w:eastAsia="zh-CN"/>
        </w:rPr>
        <w:tab/>
      </w:r>
      <w:r w:rsidRPr="000C5075">
        <w:rPr>
          <w:rFonts w:ascii="KaiTi" w:eastAsia="KaiTi" w:hAnsi="KaiTi" w:cs="SimSun" w:hint="eastAsia"/>
          <w:sz w:val="21"/>
          <w:lang w:eastAsia="zh-CN"/>
        </w:rPr>
        <w:t>人员培训、技能和经验；</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(d)</w:t>
      </w:r>
      <w:r w:rsidRPr="000C5075">
        <w:rPr>
          <w:rFonts w:ascii="KaiTi" w:eastAsia="KaiTi" w:hAnsi="KaiTi"/>
          <w:sz w:val="21"/>
          <w:lang w:eastAsia="zh-CN"/>
        </w:rPr>
        <w:tab/>
      </w:r>
      <w:r w:rsidRPr="000C5075">
        <w:rPr>
          <w:rFonts w:ascii="KaiTi" w:eastAsia="KaiTi" w:hAnsi="KaiTi" w:cs="SimSun" w:hint="eastAsia"/>
          <w:sz w:val="21"/>
          <w:lang w:eastAsia="zh-CN"/>
        </w:rPr>
        <w:t>处理一致性证明，关于质量标准的最终产品和服务；</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(e)</w:t>
      </w:r>
      <w:r w:rsidRPr="000C5075">
        <w:rPr>
          <w:rFonts w:ascii="KaiTi" w:eastAsia="KaiTi" w:hAnsi="KaiTi"/>
          <w:sz w:val="21"/>
          <w:lang w:eastAsia="zh-CN"/>
        </w:rPr>
        <w:tab/>
      </w:r>
      <w:r w:rsidRPr="000C5075">
        <w:rPr>
          <w:rFonts w:ascii="KaiTi" w:eastAsia="KaiTi" w:hAnsi="KaiTi" w:cs="SimSun" w:hint="eastAsia"/>
          <w:sz w:val="21"/>
          <w:lang w:eastAsia="zh-CN"/>
        </w:rPr>
        <w:t>涉及产品的要求的复查结果；</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(f)</w:t>
      </w:r>
      <w:r w:rsidRPr="000C5075">
        <w:rPr>
          <w:rFonts w:ascii="KaiTi" w:eastAsia="KaiTi" w:hAnsi="KaiTi"/>
          <w:sz w:val="21"/>
          <w:lang w:eastAsia="zh-CN"/>
        </w:rPr>
        <w:tab/>
      </w:r>
      <w:r w:rsidRPr="000C5075">
        <w:rPr>
          <w:rFonts w:ascii="KaiTi" w:eastAsia="KaiTi" w:hAnsi="KaiTi" w:cs="SimSun" w:hint="eastAsia"/>
          <w:sz w:val="21"/>
          <w:lang w:eastAsia="zh-CN"/>
        </w:rPr>
        <w:t>在每件申请上开展的检索和审查处理；</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(g)</w:t>
      </w:r>
      <w:r w:rsidRPr="000C5075">
        <w:rPr>
          <w:rFonts w:ascii="KaiTi" w:eastAsia="KaiTi" w:hAnsi="KaiTi"/>
          <w:sz w:val="21"/>
          <w:lang w:eastAsia="zh-CN"/>
        </w:rPr>
        <w:tab/>
      </w:r>
      <w:r w:rsidRPr="000C5075">
        <w:rPr>
          <w:rFonts w:ascii="KaiTi" w:eastAsia="KaiTi" w:hAnsi="KaiTi" w:cs="SimSun" w:hint="eastAsia"/>
          <w:sz w:val="21"/>
          <w:lang w:eastAsia="zh-CN"/>
        </w:rPr>
        <w:t>允许单独的工作得到跟踪和追踪的数据；</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(h)</w:t>
      </w:r>
      <w:r w:rsidRPr="000C5075">
        <w:rPr>
          <w:rFonts w:ascii="KaiTi" w:eastAsia="KaiTi" w:hAnsi="KaiTi"/>
          <w:sz w:val="21"/>
          <w:lang w:eastAsia="zh-CN"/>
        </w:rPr>
        <w:tab/>
        <w:t>QMS</w:t>
      </w:r>
      <w:r w:rsidRPr="000C5075">
        <w:rPr>
          <w:rFonts w:ascii="KaiTi" w:eastAsia="KaiTi" w:hAnsi="KaiTi" w:cs="SimSun" w:hint="eastAsia"/>
          <w:sz w:val="21"/>
          <w:lang w:eastAsia="zh-CN"/>
        </w:rPr>
        <w:t>审核记录；</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(i)</w:t>
      </w:r>
      <w:r w:rsidRPr="000C5075">
        <w:rPr>
          <w:rFonts w:ascii="KaiTi" w:eastAsia="KaiTi" w:hAnsi="KaiTi"/>
          <w:sz w:val="21"/>
          <w:lang w:eastAsia="zh-CN"/>
        </w:rPr>
        <w:tab/>
      </w:r>
      <w:r w:rsidRPr="000C5075">
        <w:rPr>
          <w:rFonts w:ascii="KaiTi" w:eastAsia="KaiTi" w:hAnsi="KaiTi" w:cs="SimSun" w:hint="eastAsia"/>
          <w:sz w:val="21"/>
          <w:lang w:eastAsia="zh-CN"/>
        </w:rPr>
        <w:t>对不一致的产品重新采取的行动，例如校正的例子；</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(j)</w:t>
      </w:r>
      <w:r w:rsidRPr="000C5075">
        <w:rPr>
          <w:rFonts w:ascii="KaiTi" w:eastAsia="KaiTi" w:hAnsi="KaiTi"/>
          <w:sz w:val="21"/>
          <w:lang w:eastAsia="zh-CN"/>
        </w:rPr>
        <w:tab/>
      </w:r>
      <w:r w:rsidRPr="000C5075">
        <w:rPr>
          <w:rFonts w:ascii="KaiTi" w:eastAsia="KaiTi" w:hAnsi="KaiTi" w:cs="SimSun" w:hint="eastAsia"/>
          <w:sz w:val="21"/>
          <w:lang w:eastAsia="zh-CN"/>
        </w:rPr>
        <w:t>对校正行为重新采取的行动；</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(k)</w:t>
      </w:r>
      <w:r w:rsidRPr="000C5075">
        <w:rPr>
          <w:rFonts w:ascii="KaiTi" w:eastAsia="KaiTi" w:hAnsi="KaiTi"/>
          <w:sz w:val="21"/>
          <w:lang w:eastAsia="zh-CN"/>
        </w:rPr>
        <w:tab/>
      </w:r>
      <w:r w:rsidRPr="000C5075">
        <w:rPr>
          <w:rFonts w:ascii="KaiTi" w:eastAsia="KaiTi" w:hAnsi="KaiTi" w:cs="SimSun" w:hint="eastAsia"/>
          <w:sz w:val="21"/>
          <w:lang w:eastAsia="zh-CN"/>
        </w:rPr>
        <w:t>对预防性行动重新采取的行动；</w:t>
      </w:r>
    </w:p>
    <w:p w:rsidR="005E500D" w:rsidRDefault="005E500D" w:rsidP="00963F2A">
      <w:pPr>
        <w:pStyle w:val="GuidanceNumbereda"/>
        <w:spacing w:afterLines="50" w:line="340" w:lineRule="atLeast"/>
        <w:jc w:val="both"/>
        <w:rPr>
          <w:rFonts w:ascii="KaiTi" w:eastAsia="KaiTi" w:hAnsi="KaiTi" w:cs="SimSun"/>
          <w:sz w:val="21"/>
          <w:lang w:eastAsia="zh-CN"/>
        </w:rPr>
      </w:pPr>
      <w:r w:rsidRPr="000C5075">
        <w:rPr>
          <w:rFonts w:ascii="KaiTi" w:eastAsia="KaiTi" w:hAnsi="KaiTi"/>
          <w:sz w:val="21"/>
          <w:lang w:eastAsia="zh-CN"/>
        </w:rPr>
        <w:tab/>
        <w:t>(l)</w:t>
      </w:r>
      <w:r w:rsidRPr="000C5075">
        <w:rPr>
          <w:rFonts w:ascii="KaiTi" w:eastAsia="KaiTi" w:hAnsi="KaiTi"/>
          <w:sz w:val="21"/>
          <w:lang w:eastAsia="zh-CN"/>
        </w:rPr>
        <w:tab/>
      </w:r>
      <w:r w:rsidRPr="000C5075">
        <w:rPr>
          <w:rFonts w:ascii="KaiTi" w:eastAsia="KaiTi" w:hAnsi="KaiTi" w:cs="SimSun" w:hint="eastAsia"/>
          <w:sz w:val="21"/>
          <w:lang w:eastAsia="zh-CN"/>
        </w:rPr>
        <w:t>如第</w:t>
      </w:r>
      <w:r w:rsidRPr="000C5075">
        <w:rPr>
          <w:rFonts w:ascii="KaiTi" w:eastAsia="KaiTi" w:hAnsi="KaiTi"/>
          <w:sz w:val="21"/>
          <w:lang w:eastAsia="zh-CN"/>
        </w:rPr>
        <w:t>7</w:t>
      </w:r>
      <w:r w:rsidRPr="000C5075">
        <w:rPr>
          <w:rFonts w:ascii="KaiTi" w:eastAsia="KaiTi" w:hAnsi="KaiTi" w:cs="SimSun" w:hint="eastAsia"/>
          <w:sz w:val="21"/>
          <w:lang w:eastAsia="zh-CN"/>
        </w:rPr>
        <w:t>部分规定的检索过程文档。</w:t>
      </w:r>
    </w:p>
    <w:p w:rsidR="000C5075" w:rsidRPr="000C5075" w:rsidRDefault="000C5075" w:rsidP="00963F2A">
      <w:pPr>
        <w:pStyle w:val="GuidanceNumbereda"/>
        <w:spacing w:afterLines="50" w:line="340" w:lineRule="atLeast"/>
        <w:jc w:val="both"/>
        <w:rPr>
          <w:rFonts w:ascii="KaiTi" w:eastAsia="KaiTi" w:hAnsi="KaiTi"/>
          <w:sz w:val="21"/>
          <w:lang w:eastAsia="zh-CN"/>
        </w:rPr>
        <w:sectPr w:rsidR="000C5075" w:rsidRPr="000C5075">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根据</w:t>
      </w:r>
      <w:r w:rsidRPr="00963F2A">
        <w:rPr>
          <w:rFonts w:ascii="SimSun"/>
          <w:sz w:val="21"/>
          <w:lang w:eastAsia="zh-CN"/>
        </w:rPr>
        <w:t>ISO</w:t>
      </w:r>
      <w:r w:rsidR="0019481A">
        <w:rPr>
          <w:rFonts w:ascii="SimSun"/>
          <w:sz w:val="21"/>
          <w:lang w:val="en-US" w:eastAsia="zh-CN"/>
        </w:rPr>
        <w:t> </w:t>
      </w:r>
      <w:r w:rsidRPr="00963F2A">
        <w:rPr>
          <w:rFonts w:ascii="SimSun"/>
          <w:sz w:val="21"/>
          <w:lang w:eastAsia="zh-CN"/>
        </w:rPr>
        <w:t>9001:2008</w:t>
      </w:r>
      <w:r w:rsidRPr="00963F2A">
        <w:rPr>
          <w:rFonts w:ascii="SimSun" w:cs="SimSun" w:hint="eastAsia"/>
          <w:sz w:val="21"/>
          <w:lang w:eastAsia="zh-CN"/>
        </w:rPr>
        <w:t>标准，检索和审查部门</w:t>
      </w:r>
      <w:r w:rsidRPr="0019481A">
        <w:rPr>
          <w:rFonts w:ascii="SimSun" w:hint="eastAsia"/>
          <w:sz w:val="21"/>
          <w:lang w:eastAsia="zh-CN"/>
        </w:rPr>
        <w:t>生成</w:t>
      </w:r>
      <w:r w:rsidRPr="00963F2A">
        <w:rPr>
          <w:rFonts w:ascii="SimSun" w:cs="SimSun" w:hint="eastAsia"/>
          <w:sz w:val="21"/>
          <w:lang w:eastAsia="zh-CN"/>
        </w:rPr>
        <w:t>和维护如下文档：</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(a)</w:t>
      </w:r>
      <w:r w:rsidRPr="00963F2A">
        <w:rPr>
          <w:rFonts w:ascii="SimSun"/>
          <w:sz w:val="21"/>
          <w:lang w:eastAsia="zh-CN"/>
        </w:rPr>
        <w:tab/>
      </w:r>
      <w:r w:rsidRPr="00963F2A">
        <w:rPr>
          <w:rFonts w:ascii="SimSun" w:cs="SimSun" w:hint="eastAsia"/>
          <w:sz w:val="21"/>
          <w:lang w:eastAsia="zh-CN"/>
        </w:rPr>
        <w:t>质量</w:t>
      </w:r>
      <w:r w:rsidRPr="0019481A">
        <w:rPr>
          <w:rFonts w:ascii="SimSun" w:hint="eastAsia"/>
          <w:sz w:val="21"/>
          <w:lang w:eastAsia="zh-CN"/>
        </w:rPr>
        <w:t>手册</w:t>
      </w:r>
      <w:r w:rsidRPr="00963F2A">
        <w:rPr>
          <w:rFonts w:ascii="SimSun" w:cs="SimSun" w:hint="eastAsia"/>
          <w:sz w:val="21"/>
          <w:lang w:eastAsia="zh-CN"/>
        </w:rPr>
        <w:t>；</w:t>
      </w:r>
    </w:p>
    <w:p w:rsidR="005E500D" w:rsidRPr="00963F2A" w:rsidRDefault="005E500D" w:rsidP="009A2FBD">
      <w:pPr>
        <w:pStyle w:val="20"/>
        <w:tabs>
          <w:tab w:val="clear" w:pos="720"/>
        </w:tabs>
        <w:spacing w:afterLines="50" w:after="120" w:line="340" w:lineRule="atLeast"/>
        <w:jc w:val="both"/>
        <w:rPr>
          <w:rFonts w:ascii="SimSun"/>
          <w:sz w:val="21"/>
          <w:lang w:eastAsia="zh-CN"/>
        </w:rPr>
      </w:pPr>
      <w:r w:rsidRPr="00963F2A">
        <w:rPr>
          <w:rFonts w:ascii="SimSun"/>
          <w:sz w:val="21"/>
          <w:lang w:eastAsia="zh-CN"/>
        </w:rPr>
        <w:t>(b)</w:t>
      </w:r>
      <w:r w:rsidRPr="00963F2A">
        <w:rPr>
          <w:rFonts w:ascii="SimSun"/>
          <w:sz w:val="21"/>
          <w:lang w:eastAsia="zh-CN"/>
        </w:rPr>
        <w:tab/>
      </w:r>
      <w:r w:rsidRPr="00963F2A">
        <w:rPr>
          <w:rFonts w:ascii="SimSun" w:cs="SimSun" w:hint="eastAsia"/>
          <w:sz w:val="21"/>
          <w:lang w:eastAsia="zh-CN"/>
        </w:rPr>
        <w:t>关于</w:t>
      </w:r>
      <w:r w:rsidRPr="0019481A">
        <w:rPr>
          <w:rFonts w:ascii="SimSun" w:hint="eastAsia"/>
          <w:sz w:val="21"/>
          <w:lang w:eastAsia="zh-CN"/>
        </w:rPr>
        <w:t>质量</w:t>
      </w:r>
      <w:r w:rsidRPr="00963F2A">
        <w:rPr>
          <w:rFonts w:ascii="SimSun" w:cs="SimSun" w:hint="eastAsia"/>
          <w:sz w:val="21"/>
          <w:lang w:eastAsia="zh-CN"/>
        </w:rPr>
        <w:t>规定的程序的记录；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(c)</w:t>
      </w:r>
      <w:r w:rsidRPr="00963F2A">
        <w:rPr>
          <w:rFonts w:ascii="SimSun"/>
          <w:sz w:val="21"/>
          <w:lang w:eastAsia="zh-CN"/>
        </w:rPr>
        <w:tab/>
      </w:r>
      <w:r w:rsidRPr="00963F2A">
        <w:rPr>
          <w:rFonts w:ascii="SimSun" w:cs="SimSun" w:hint="eastAsia"/>
          <w:sz w:val="21"/>
          <w:lang w:eastAsia="zh-CN"/>
        </w:rPr>
        <w:t>管理</w:t>
      </w:r>
      <w:r w:rsidRPr="0019481A">
        <w:rPr>
          <w:rFonts w:ascii="SimSun" w:hint="eastAsia"/>
          <w:sz w:val="21"/>
          <w:lang w:eastAsia="zh-CN"/>
        </w:rPr>
        <w:t>人员</w:t>
      </w:r>
      <w:r w:rsidRPr="00963F2A">
        <w:rPr>
          <w:rFonts w:ascii="SimSun" w:cs="SimSun" w:hint="eastAsia"/>
          <w:sz w:val="21"/>
          <w:lang w:eastAsia="zh-CN"/>
        </w:rPr>
        <w:t>复查和结果的记录；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(d)</w:t>
      </w:r>
      <w:r w:rsidRPr="00963F2A">
        <w:rPr>
          <w:rFonts w:ascii="SimSun"/>
          <w:sz w:val="21"/>
          <w:lang w:eastAsia="zh-CN"/>
        </w:rPr>
        <w:tab/>
      </w:r>
      <w:r w:rsidRPr="00963F2A">
        <w:rPr>
          <w:rFonts w:ascii="SimSun" w:cs="SimSun" w:hint="eastAsia"/>
          <w:sz w:val="21"/>
          <w:lang w:eastAsia="zh-CN"/>
        </w:rPr>
        <w:t>参加的</w:t>
      </w:r>
      <w:r w:rsidRPr="0019481A">
        <w:rPr>
          <w:rFonts w:ascii="SimSun" w:hint="eastAsia"/>
          <w:sz w:val="21"/>
          <w:lang w:eastAsia="zh-CN"/>
        </w:rPr>
        <w:t>人员</w:t>
      </w:r>
      <w:r w:rsidRPr="00963F2A">
        <w:rPr>
          <w:rFonts w:ascii="SimSun" w:cs="SimSun" w:hint="eastAsia"/>
          <w:sz w:val="21"/>
          <w:lang w:eastAsia="zh-CN"/>
        </w:rPr>
        <w:t>培训、会议和研讨会的记录；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(e)</w:t>
      </w:r>
      <w:r w:rsidRPr="00963F2A">
        <w:rPr>
          <w:rFonts w:ascii="SimSun"/>
          <w:sz w:val="21"/>
          <w:lang w:eastAsia="zh-CN"/>
        </w:rPr>
        <w:tab/>
      </w:r>
      <w:r w:rsidRPr="00963F2A">
        <w:rPr>
          <w:rFonts w:ascii="SimSun" w:cs="SimSun" w:hint="eastAsia"/>
          <w:sz w:val="21"/>
          <w:lang w:eastAsia="zh-CN"/>
        </w:rPr>
        <w:t>员工资质和经验的记录；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(f)</w:t>
      </w:r>
      <w:r w:rsidRPr="00963F2A">
        <w:rPr>
          <w:rFonts w:ascii="SimSun"/>
          <w:sz w:val="21"/>
          <w:lang w:eastAsia="zh-CN"/>
        </w:rPr>
        <w:tab/>
      </w:r>
      <w:r w:rsidRPr="00963F2A">
        <w:rPr>
          <w:rFonts w:ascii="SimSun" w:cs="SimSun" w:hint="eastAsia"/>
          <w:sz w:val="21"/>
          <w:lang w:eastAsia="zh-CN"/>
        </w:rPr>
        <w:t>产品</w:t>
      </w:r>
      <w:r w:rsidRPr="0019481A">
        <w:rPr>
          <w:rFonts w:ascii="SimSun" w:hint="eastAsia"/>
          <w:sz w:val="21"/>
          <w:lang w:eastAsia="zh-CN"/>
        </w:rPr>
        <w:t>质量控制</w:t>
      </w:r>
      <w:r w:rsidRPr="00963F2A">
        <w:rPr>
          <w:rFonts w:ascii="SimSun" w:cs="SimSun" w:hint="eastAsia"/>
          <w:sz w:val="21"/>
          <w:lang w:eastAsia="zh-CN"/>
        </w:rPr>
        <w:t>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(g)</w:t>
      </w:r>
      <w:r w:rsidRPr="00963F2A">
        <w:rPr>
          <w:rFonts w:ascii="SimSun"/>
          <w:sz w:val="21"/>
          <w:lang w:eastAsia="zh-CN"/>
        </w:rPr>
        <w:tab/>
      </w:r>
      <w:r w:rsidRPr="00963F2A">
        <w:rPr>
          <w:rFonts w:ascii="SimSun" w:cs="SimSun" w:hint="eastAsia"/>
          <w:sz w:val="21"/>
          <w:lang w:eastAsia="zh-CN"/>
        </w:rPr>
        <w:t>检索和审查处理一致性的记录；</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(h)</w:t>
      </w:r>
      <w:r w:rsidRPr="00963F2A">
        <w:rPr>
          <w:rFonts w:ascii="SimSun"/>
          <w:sz w:val="21"/>
          <w:lang w:eastAsia="zh-CN"/>
        </w:rPr>
        <w:tab/>
      </w:r>
      <w:r w:rsidRPr="00963F2A">
        <w:rPr>
          <w:rFonts w:ascii="SimSun" w:cs="SimSun" w:hint="eastAsia"/>
          <w:sz w:val="21"/>
          <w:lang w:eastAsia="zh-CN"/>
        </w:rPr>
        <w:t>每件专利</w:t>
      </w:r>
      <w:r w:rsidRPr="0019481A">
        <w:rPr>
          <w:rFonts w:ascii="SimSun" w:hint="eastAsia"/>
          <w:sz w:val="21"/>
          <w:lang w:eastAsia="zh-CN"/>
        </w:rPr>
        <w:t>申请</w:t>
      </w:r>
      <w:r w:rsidRPr="00963F2A">
        <w:rPr>
          <w:rFonts w:ascii="SimSun" w:cs="SimSun" w:hint="eastAsia"/>
          <w:sz w:val="21"/>
          <w:lang w:eastAsia="zh-CN"/>
        </w:rPr>
        <w:t>的检索和审查结果的记录；和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w:t>
      </w:r>
      <w:r w:rsidRPr="00963F2A">
        <w:rPr>
          <w:rFonts w:ascii="SimSun"/>
          <w:sz w:val="21"/>
          <w:lang w:eastAsia="zh-CN"/>
        </w:rPr>
        <w:tab/>
      </w:r>
      <w:r w:rsidRPr="00963F2A">
        <w:rPr>
          <w:rFonts w:ascii="SimSun" w:cs="SimSun" w:hint="eastAsia"/>
          <w:sz w:val="21"/>
          <w:lang w:eastAsia="zh-CN"/>
        </w:rPr>
        <w:t>检索和审查质量和后续行动的总结。</w:t>
      </w:r>
    </w:p>
    <w:p w:rsidR="005E500D" w:rsidRPr="007D4F43" w:rsidRDefault="005E500D" w:rsidP="007D4F43">
      <w:pPr>
        <w:keepNext/>
        <w:spacing w:beforeLines="100" w:before="240" w:afterLines="50" w:after="120" w:line="340" w:lineRule="atLeast"/>
        <w:jc w:val="both"/>
        <w:rPr>
          <w:rFonts w:ascii="SimHei" w:eastAsia="SimHei" w:hAnsi="SimHei"/>
          <w:sz w:val="21"/>
        </w:rPr>
      </w:pPr>
      <w:r w:rsidRPr="007D4F43">
        <w:rPr>
          <w:rFonts w:ascii="SimHei" w:eastAsia="SimHei" w:hAnsi="SimHei"/>
          <w:sz w:val="21"/>
        </w:rPr>
        <w:t>7.</w:t>
      </w:r>
      <w:r w:rsidRPr="007D4F43">
        <w:rPr>
          <w:rFonts w:ascii="SimHei" w:eastAsia="SimHei" w:hAnsi="SimHei"/>
          <w:sz w:val="21"/>
        </w:rPr>
        <w:tab/>
      </w:r>
      <w:r w:rsidRPr="007D4F43">
        <w:rPr>
          <w:rFonts w:ascii="SimHei" w:eastAsia="SimHei" w:hAnsi="SimHei" w:hint="eastAsia"/>
          <w:sz w:val="21"/>
        </w:rPr>
        <w:t>检索过程文档</w:t>
      </w: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t>21.24</w:t>
      </w:r>
      <w:r w:rsidRPr="000C5075">
        <w:rPr>
          <w:rFonts w:ascii="KaiTi" w:eastAsia="KaiTi" w:hAnsi="KaiTi"/>
          <w:sz w:val="21"/>
          <w:lang w:eastAsia="zh-CN"/>
        </w:rPr>
        <w:tab/>
      </w:r>
      <w:r w:rsidRPr="000C5075">
        <w:rPr>
          <w:rFonts w:ascii="KaiTi" w:eastAsia="KaiTi" w:hAnsi="KaiTi" w:cs="SimSun" w:hint="eastAsia"/>
          <w:sz w:val="21"/>
          <w:lang w:eastAsia="zh-CN"/>
        </w:rPr>
        <w:t>为了内部目的，单位应记录其检索过程。</w:t>
      </w:r>
    </w:p>
    <w:p w:rsidR="005E500D" w:rsidRPr="000C5075" w:rsidRDefault="005E500D" w:rsidP="00963F2A">
      <w:pPr>
        <w:pStyle w:val="Guidance"/>
        <w:spacing w:afterLines="50" w:line="340" w:lineRule="atLeast"/>
        <w:jc w:val="both"/>
        <w:rPr>
          <w:rFonts w:ascii="KaiTi" w:eastAsia="KaiTi" w:hAnsi="KaiTi"/>
          <w:sz w:val="21"/>
          <w:lang w:eastAsia="zh-CN"/>
        </w:rPr>
      </w:pPr>
      <w:r w:rsidRPr="000C5075">
        <w:rPr>
          <w:rFonts w:ascii="KaiTi" w:eastAsia="KaiTi" w:hAnsi="KaiTi" w:cs="SimSun" w:hint="eastAsia"/>
          <w:sz w:val="21"/>
          <w:lang w:eastAsia="zh-CN"/>
        </w:rPr>
        <w:t>单位应当指出</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(a)</w:t>
      </w:r>
      <w:r w:rsidRPr="000C5075">
        <w:rPr>
          <w:rFonts w:ascii="KaiTi" w:eastAsia="KaiTi" w:hAnsi="KaiTi"/>
          <w:sz w:val="21"/>
          <w:lang w:eastAsia="zh-CN"/>
        </w:rPr>
        <w:tab/>
      </w:r>
      <w:r w:rsidRPr="000C5075">
        <w:rPr>
          <w:rFonts w:ascii="KaiTi" w:eastAsia="KaiTi" w:hAnsi="KaiTi" w:cs="SimSun" w:hint="eastAsia"/>
          <w:sz w:val="21"/>
          <w:lang w:eastAsia="zh-CN"/>
        </w:rPr>
        <w:t>下面那些包含在该记录中：</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(i)</w:t>
      </w:r>
      <w:r w:rsidRPr="000C5075">
        <w:rPr>
          <w:rFonts w:ascii="KaiTi" w:eastAsia="KaiTi" w:hAnsi="KaiTi"/>
          <w:sz w:val="21"/>
          <w:lang w:eastAsia="zh-CN"/>
        </w:rPr>
        <w:tab/>
      </w:r>
      <w:r w:rsidRPr="000C5075">
        <w:rPr>
          <w:rFonts w:ascii="KaiTi" w:eastAsia="KaiTi" w:hAnsi="KaiTi" w:cs="SimSun" w:hint="eastAsia"/>
          <w:sz w:val="21"/>
          <w:lang w:eastAsia="zh-CN"/>
        </w:rPr>
        <w:t>检索的数据库</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专利和非专利文献</w:t>
      </w:r>
      <w:r w:rsidR="00371A96" w:rsidRPr="000C5075">
        <w:rPr>
          <w:rFonts w:ascii="KaiTi" w:eastAsia="KaiTi" w:hAnsi="KaiTi" w:cs="SimSun" w:hint="eastAsia"/>
          <w:sz w:val="21"/>
          <w:lang w:eastAsia="zh-CN"/>
        </w:rPr>
        <w:t>)</w:t>
      </w:r>
      <w:r w:rsidRPr="000C5075">
        <w:rPr>
          <w:rFonts w:ascii="KaiTi" w:eastAsia="KaiTi" w:hAnsi="KaiTi" w:cs="SimSun" w:hint="eastAsia"/>
          <w:sz w:val="21"/>
          <w:lang w:eastAsia="zh-CN"/>
        </w:rPr>
        <w:t>；</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(ii)</w:t>
      </w:r>
      <w:r w:rsidRPr="000C5075">
        <w:rPr>
          <w:rFonts w:ascii="KaiTi" w:eastAsia="KaiTi" w:hAnsi="KaiTi"/>
          <w:sz w:val="21"/>
          <w:lang w:eastAsia="zh-CN"/>
        </w:rPr>
        <w:tab/>
      </w:r>
      <w:r w:rsidRPr="000C5075">
        <w:rPr>
          <w:rFonts w:ascii="KaiTi" w:eastAsia="KaiTi" w:hAnsi="KaiTi" w:cs="SimSun" w:hint="eastAsia"/>
          <w:sz w:val="21"/>
          <w:lang w:eastAsia="zh-CN"/>
        </w:rPr>
        <w:t>使用的关键词、词和</w:t>
      </w:r>
      <w:proofErr w:type="gramStart"/>
      <w:r w:rsidRPr="000C5075">
        <w:rPr>
          <w:rFonts w:ascii="KaiTi" w:eastAsia="KaiTi" w:hAnsi="KaiTi" w:cs="SimSun" w:hint="eastAsia"/>
          <w:sz w:val="21"/>
          <w:lang w:eastAsia="zh-CN"/>
        </w:rPr>
        <w:t>截词符</w:t>
      </w:r>
      <w:proofErr w:type="gramEnd"/>
      <w:r w:rsidRPr="000C5075">
        <w:rPr>
          <w:rFonts w:ascii="KaiTi" w:eastAsia="KaiTi" w:hAnsi="KaiTi" w:cs="SimSun" w:hint="eastAsia"/>
          <w:sz w:val="21"/>
          <w:lang w:eastAsia="zh-CN"/>
        </w:rPr>
        <w:t>的组合；</w:t>
      </w:r>
    </w:p>
    <w:p w:rsidR="005E500D" w:rsidRPr="000C5075" w:rsidRDefault="000C5075" w:rsidP="000C5075">
      <w:pPr>
        <w:pStyle w:val="GuidanceNumberedai"/>
        <w:tabs>
          <w:tab w:val="left" w:pos="1276"/>
          <w:tab w:val="left" w:pos="2127"/>
        </w:tabs>
        <w:spacing w:afterLines="50" w:line="340" w:lineRule="atLeast"/>
        <w:ind w:left="1843" w:hanging="1843"/>
        <w:jc w:val="both"/>
        <w:rPr>
          <w:rFonts w:ascii="KaiTi" w:eastAsia="KaiTi" w:hAnsi="KaiTi"/>
          <w:sz w:val="21"/>
          <w:lang w:eastAsia="zh-CN"/>
        </w:rPr>
      </w:pPr>
      <w:r>
        <w:rPr>
          <w:rFonts w:ascii="KaiTi" w:eastAsia="KaiTi" w:hAnsi="KaiTi"/>
          <w:sz w:val="21"/>
          <w:lang w:eastAsia="zh-CN"/>
        </w:rPr>
        <w:tab/>
        <w:t>(iii)</w:t>
      </w:r>
      <w:r>
        <w:rPr>
          <w:rFonts w:ascii="KaiTi" w:eastAsia="KaiTi" w:hAnsi="KaiTi" w:hint="eastAsia"/>
          <w:sz w:val="21"/>
          <w:lang w:eastAsia="zh-CN"/>
        </w:rPr>
        <w:tab/>
      </w:r>
      <w:r w:rsidR="005E500D" w:rsidRPr="000C5075">
        <w:rPr>
          <w:rFonts w:ascii="KaiTi" w:eastAsia="KaiTi" w:hAnsi="KaiTi" w:cs="SimSun" w:hint="eastAsia"/>
          <w:sz w:val="21"/>
          <w:lang w:eastAsia="zh-CN"/>
        </w:rPr>
        <w:t>进行检索的语言；</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(iv)</w:t>
      </w:r>
      <w:r w:rsidR="000C5075">
        <w:rPr>
          <w:rFonts w:ascii="KaiTi" w:eastAsia="KaiTi" w:hAnsi="KaiTi" w:hint="eastAsia"/>
          <w:sz w:val="21"/>
          <w:lang w:eastAsia="zh-CN"/>
        </w:rPr>
        <w:tab/>
      </w:r>
      <w:r w:rsidRPr="000C5075">
        <w:rPr>
          <w:rFonts w:ascii="KaiTi" w:eastAsia="KaiTi" w:hAnsi="KaiTi" w:cs="SimSun" w:hint="eastAsia"/>
          <w:sz w:val="21"/>
          <w:lang w:eastAsia="zh-CN"/>
        </w:rPr>
        <w:t>检索的分类号和分类号组合，至少根据</w:t>
      </w:r>
      <w:r w:rsidRPr="000C5075">
        <w:rPr>
          <w:rFonts w:ascii="KaiTi" w:eastAsia="KaiTi" w:hAnsi="KaiTi"/>
          <w:sz w:val="21"/>
          <w:lang w:eastAsia="zh-CN"/>
        </w:rPr>
        <w:t>IPC</w:t>
      </w:r>
      <w:r w:rsidRPr="000C5075">
        <w:rPr>
          <w:rFonts w:ascii="KaiTi" w:eastAsia="KaiTi" w:hAnsi="KaiTi" w:cs="SimSun" w:hint="eastAsia"/>
          <w:sz w:val="21"/>
          <w:lang w:eastAsia="zh-CN"/>
        </w:rPr>
        <w:t>或等同的分类；</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(v)</w:t>
      </w:r>
      <w:r w:rsidRPr="000C5075">
        <w:rPr>
          <w:rFonts w:ascii="KaiTi" w:eastAsia="KaiTi" w:hAnsi="KaiTi"/>
          <w:sz w:val="21"/>
          <w:lang w:eastAsia="zh-CN"/>
        </w:rPr>
        <w:tab/>
      </w:r>
      <w:r w:rsidRPr="000C5075">
        <w:rPr>
          <w:rFonts w:ascii="KaiTi" w:eastAsia="KaiTi" w:hAnsi="KaiTi" w:cs="SimSun" w:hint="eastAsia"/>
          <w:sz w:val="21"/>
          <w:lang w:eastAsia="zh-CN"/>
        </w:rPr>
        <w:t>在数据库中检索所用的所有检索式列表。</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(b)</w:t>
      </w:r>
      <w:r w:rsidRPr="000C5075">
        <w:rPr>
          <w:rFonts w:ascii="KaiTi" w:eastAsia="KaiTi" w:hAnsi="KaiTi"/>
          <w:sz w:val="21"/>
          <w:lang w:eastAsia="zh-CN"/>
        </w:rPr>
        <w:tab/>
      </w:r>
      <w:r w:rsidRPr="000C5075">
        <w:rPr>
          <w:rFonts w:ascii="KaiTi" w:eastAsia="KaiTi" w:hAnsi="KaiTi" w:cs="SimSun" w:hint="eastAsia"/>
          <w:sz w:val="21"/>
          <w:lang w:eastAsia="zh-CN"/>
        </w:rPr>
        <w:t>该记录中包括了与检索本身相关的什么其他信息，例如检索主题的陈述、</w:t>
      </w:r>
      <w:proofErr w:type="gramStart"/>
      <w:r w:rsidRPr="000C5075">
        <w:rPr>
          <w:rFonts w:ascii="KaiTi" w:eastAsia="KaiTi" w:hAnsi="KaiTi" w:cs="SimSun" w:hint="eastAsia"/>
          <w:sz w:val="21"/>
          <w:lang w:eastAsia="zh-CN"/>
        </w:rPr>
        <w:t>特别</w:t>
      </w:r>
      <w:proofErr w:type="gramEnd"/>
      <w:r w:rsidRPr="000C5075">
        <w:rPr>
          <w:rFonts w:ascii="KaiTi" w:eastAsia="KaiTi" w:hAnsi="KaiTi" w:cs="SimSun" w:hint="eastAsia"/>
          <w:sz w:val="21"/>
          <w:lang w:eastAsia="zh-CN"/>
        </w:rPr>
        <w:t>与因特网检索相关的细节；浏览过的文档记录；在线文库，同义词或概念数据库等。</w:t>
      </w:r>
    </w:p>
    <w:p w:rsidR="005E500D" w:rsidRPr="000C5075" w:rsidRDefault="00371A96" w:rsidP="00963F2A">
      <w:pPr>
        <w:pStyle w:val="Guidance"/>
        <w:spacing w:afterLines="50" w:line="340" w:lineRule="atLeast"/>
        <w:jc w:val="both"/>
        <w:rPr>
          <w:rFonts w:ascii="KaiTi" w:eastAsia="KaiTi" w:hAnsi="KaiTi"/>
          <w:sz w:val="21"/>
          <w:lang w:eastAsia="zh-CN"/>
        </w:rPr>
      </w:pPr>
      <w:r w:rsidRPr="000C5075">
        <w:rPr>
          <w:rFonts w:ascii="KaiTi" w:eastAsia="KaiTi" w:hAnsi="KaiTi" w:cs="SimSun" w:hint="eastAsia"/>
          <w:sz w:val="21"/>
          <w:lang w:eastAsia="zh-CN"/>
        </w:rPr>
        <w:t>(</w:t>
      </w:r>
      <w:r w:rsidR="005E500D" w:rsidRPr="000C5075">
        <w:rPr>
          <w:rFonts w:ascii="KaiTi" w:eastAsia="KaiTi" w:hAnsi="KaiTi" w:cs="SimSun" w:hint="eastAsia"/>
          <w:sz w:val="21"/>
          <w:lang w:eastAsia="zh-CN"/>
        </w:rPr>
        <w:t>解释性注解：</w:t>
      </w:r>
      <w:r w:rsidR="005E500D" w:rsidRPr="000C5075">
        <w:rPr>
          <w:rFonts w:ascii="KaiTi" w:eastAsia="KaiTi" w:hAnsi="KaiTi"/>
          <w:sz w:val="21"/>
          <w:lang w:eastAsia="zh-CN"/>
        </w:rPr>
        <w:t>IA</w:t>
      </w:r>
      <w:r w:rsidR="005E500D" w:rsidRPr="000C5075">
        <w:rPr>
          <w:rFonts w:ascii="KaiTi" w:eastAsia="KaiTi" w:hAnsi="KaiTi" w:cs="SimSun" w:hint="eastAsia"/>
          <w:sz w:val="21"/>
          <w:lang w:eastAsia="zh-CN"/>
        </w:rPr>
        <w:t>被要求列出其他信息，其可以收集用于监测和改进检索过程</w:t>
      </w:r>
      <w:r w:rsidRPr="000C5075">
        <w:rPr>
          <w:rFonts w:ascii="KaiTi" w:eastAsia="KaiTi" w:hAnsi="KaiTi" w:cs="SimSun" w:hint="eastAsia"/>
          <w:sz w:val="21"/>
          <w:lang w:eastAsia="zh-CN"/>
        </w:rPr>
        <w:t>)</w:t>
      </w:r>
    </w:p>
    <w:p w:rsidR="005E500D" w:rsidRPr="000C5075" w:rsidRDefault="005E500D" w:rsidP="00963F2A">
      <w:pPr>
        <w:pStyle w:val="GuidanceNumbereda"/>
        <w:spacing w:afterLines="50" w:line="340" w:lineRule="atLeast"/>
        <w:jc w:val="both"/>
        <w:rPr>
          <w:rFonts w:ascii="KaiTi" w:eastAsia="KaiTi" w:hAnsi="KaiTi"/>
          <w:sz w:val="21"/>
          <w:lang w:eastAsia="zh-CN"/>
        </w:rPr>
      </w:pPr>
      <w:r w:rsidRPr="000C5075">
        <w:rPr>
          <w:rFonts w:ascii="KaiTi" w:eastAsia="KaiTi" w:hAnsi="KaiTi"/>
          <w:sz w:val="21"/>
          <w:lang w:eastAsia="zh-CN"/>
        </w:rPr>
        <w:tab/>
        <w:t>(c)</w:t>
      </w:r>
      <w:r w:rsidRPr="000C5075">
        <w:rPr>
          <w:rFonts w:ascii="KaiTi" w:eastAsia="KaiTi" w:hAnsi="KaiTi"/>
          <w:sz w:val="21"/>
          <w:lang w:eastAsia="zh-CN"/>
        </w:rPr>
        <w:tab/>
      </w:r>
      <w:r w:rsidRPr="000C5075">
        <w:rPr>
          <w:rFonts w:ascii="KaiTi" w:eastAsia="KaiTi" w:hAnsi="KaiTi" w:cs="SimSun" w:hint="eastAsia"/>
          <w:sz w:val="21"/>
          <w:lang w:eastAsia="zh-CN"/>
        </w:rPr>
        <w:t>那些专门的情形被编成文档以及记录是否得以保留，指示任何：</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(i)</w:t>
      </w:r>
      <w:r w:rsidRPr="000C5075">
        <w:rPr>
          <w:rFonts w:ascii="KaiTi" w:eastAsia="KaiTi" w:hAnsi="KaiTi"/>
          <w:sz w:val="21"/>
          <w:lang w:eastAsia="zh-CN"/>
        </w:rPr>
        <w:tab/>
      </w:r>
      <w:r w:rsidRPr="000C5075">
        <w:rPr>
          <w:rFonts w:ascii="KaiTi" w:eastAsia="KaiTi" w:hAnsi="KaiTi" w:cs="SimSun" w:hint="eastAsia"/>
          <w:sz w:val="21"/>
          <w:lang w:eastAsia="zh-CN"/>
        </w:rPr>
        <w:t>检索的限制及其理由</w:t>
      </w:r>
    </w:p>
    <w:p w:rsidR="005E500D" w:rsidRPr="000C5075" w:rsidRDefault="005E500D" w:rsidP="00963F2A">
      <w:pPr>
        <w:pStyle w:val="GuidanceNumberedai"/>
        <w:spacing w:afterLines="50" w:line="340" w:lineRule="atLeast"/>
        <w:jc w:val="both"/>
        <w:rPr>
          <w:rFonts w:ascii="KaiTi" w:eastAsia="KaiTi" w:hAnsi="KaiTi"/>
          <w:sz w:val="21"/>
          <w:lang w:eastAsia="zh-CN"/>
        </w:rPr>
      </w:pPr>
      <w:r w:rsidRPr="000C5075">
        <w:rPr>
          <w:rFonts w:ascii="KaiTi" w:eastAsia="KaiTi" w:hAnsi="KaiTi"/>
          <w:sz w:val="21"/>
          <w:lang w:eastAsia="zh-CN"/>
        </w:rPr>
        <w:tab/>
        <w:t>(ii)</w:t>
      </w:r>
      <w:r w:rsidRPr="000C5075">
        <w:rPr>
          <w:rFonts w:ascii="KaiTi" w:eastAsia="KaiTi" w:hAnsi="KaiTi"/>
          <w:sz w:val="21"/>
          <w:lang w:eastAsia="zh-CN"/>
        </w:rPr>
        <w:tab/>
      </w:r>
      <w:r w:rsidRPr="000C5075">
        <w:rPr>
          <w:rFonts w:ascii="KaiTi" w:eastAsia="KaiTi" w:hAnsi="KaiTi" w:cs="SimSun" w:hint="eastAsia"/>
          <w:sz w:val="21"/>
          <w:lang w:eastAsia="zh-CN"/>
        </w:rPr>
        <w:t>权利要求不清楚；和</w:t>
      </w:r>
    </w:p>
    <w:p w:rsidR="005E500D" w:rsidRDefault="005E500D" w:rsidP="000C5075">
      <w:pPr>
        <w:pStyle w:val="GuidanceNumberedai"/>
        <w:tabs>
          <w:tab w:val="left" w:pos="1276"/>
          <w:tab w:val="left" w:pos="2127"/>
        </w:tabs>
        <w:spacing w:afterLines="50" w:line="340" w:lineRule="atLeast"/>
        <w:ind w:left="1843" w:hanging="1843"/>
        <w:jc w:val="both"/>
        <w:rPr>
          <w:rFonts w:ascii="KaiTi" w:eastAsia="KaiTi" w:hAnsi="KaiTi" w:cs="SimSun"/>
          <w:sz w:val="21"/>
          <w:lang w:eastAsia="zh-CN"/>
        </w:rPr>
      </w:pPr>
      <w:r w:rsidRPr="000C5075">
        <w:rPr>
          <w:rFonts w:ascii="KaiTi" w:eastAsia="KaiTi" w:hAnsi="KaiTi"/>
          <w:sz w:val="21"/>
          <w:lang w:eastAsia="zh-CN"/>
        </w:rPr>
        <w:tab/>
        <w:t>(iii)</w:t>
      </w:r>
      <w:r w:rsidRPr="000C5075">
        <w:rPr>
          <w:rFonts w:ascii="KaiTi" w:eastAsia="KaiTi" w:hAnsi="KaiTi"/>
          <w:sz w:val="21"/>
          <w:lang w:eastAsia="zh-CN"/>
        </w:rPr>
        <w:tab/>
      </w:r>
      <w:r w:rsidRPr="000C5075">
        <w:rPr>
          <w:rFonts w:ascii="KaiTi" w:eastAsia="KaiTi" w:hAnsi="KaiTi" w:cs="SimSun" w:hint="eastAsia"/>
          <w:sz w:val="21"/>
          <w:lang w:eastAsia="zh-CN"/>
        </w:rPr>
        <w:t>不符合单一性。</w:t>
      </w:r>
    </w:p>
    <w:p w:rsidR="000C5075" w:rsidRPr="000C5075" w:rsidRDefault="000C5075" w:rsidP="00963F2A">
      <w:pPr>
        <w:pStyle w:val="GuidanceNumberedai"/>
        <w:spacing w:afterLines="50" w:line="340" w:lineRule="atLeast"/>
        <w:jc w:val="both"/>
        <w:rPr>
          <w:rFonts w:ascii="KaiTi" w:eastAsia="KaiTi" w:hAnsi="KaiTi"/>
          <w:sz w:val="21"/>
          <w:lang w:eastAsia="zh-CN"/>
        </w:rPr>
        <w:sectPr w:rsidR="000C5075" w:rsidRPr="000C5075">
          <w:endnotePr>
            <w:numFmt w:val="decimal"/>
          </w:endnotePr>
          <w:type w:val="continuous"/>
          <w:pgSz w:w="11907" w:h="16840"/>
          <w:pgMar w:top="567" w:right="1134" w:bottom="1418" w:left="1418" w:header="510" w:footer="1021" w:gutter="0"/>
          <w:cols w:space="720"/>
          <w:rtlGutter/>
          <w:docGrid w:linePitch="299"/>
        </w:sectPr>
      </w:pP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lastRenderedPageBreak/>
        <w:t>审查</w:t>
      </w:r>
      <w:proofErr w:type="gramStart"/>
      <w:r w:rsidRPr="00963F2A">
        <w:rPr>
          <w:rFonts w:ascii="SimSun" w:cs="SimSun" w:hint="eastAsia"/>
          <w:sz w:val="21"/>
          <w:lang w:eastAsia="zh-CN"/>
        </w:rPr>
        <w:t>员记录</w:t>
      </w:r>
      <w:proofErr w:type="gramEnd"/>
      <w:r w:rsidRPr="00963F2A">
        <w:rPr>
          <w:rFonts w:ascii="SimSun" w:cs="SimSun" w:hint="eastAsia"/>
          <w:sz w:val="21"/>
          <w:lang w:eastAsia="zh-CN"/>
        </w:rPr>
        <w:t>其</w:t>
      </w:r>
      <w:r w:rsidRPr="0019481A">
        <w:rPr>
          <w:rFonts w:ascii="SimSun" w:hint="eastAsia"/>
          <w:sz w:val="21"/>
          <w:lang w:eastAsia="zh-CN"/>
        </w:rPr>
        <w:t>检索</w:t>
      </w:r>
      <w:r w:rsidRPr="00963F2A">
        <w:rPr>
          <w:rFonts w:ascii="SimSun" w:cs="SimSun" w:hint="eastAsia"/>
          <w:sz w:val="21"/>
          <w:lang w:eastAsia="zh-CN"/>
        </w:rPr>
        <w:t>过程并将其存储在共享的单位驱动</w:t>
      </w:r>
      <w:r w:rsidR="009A2FBD">
        <w:rPr>
          <w:rFonts w:ascii="SimSun" w:cs="SimSun" w:hint="eastAsia"/>
          <w:sz w:val="21"/>
          <w:lang w:eastAsia="zh-CN"/>
        </w:rPr>
        <w:t>器</w:t>
      </w:r>
      <w:r w:rsidRPr="00963F2A">
        <w:rPr>
          <w:rFonts w:ascii="SimSun" w:cs="SimSun" w:hint="eastAsia"/>
          <w:sz w:val="21"/>
          <w:lang w:eastAsia="zh-CN"/>
        </w:rPr>
        <w:t>上，用于内部复查和编成文档。</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检索记录记录</w:t>
      </w:r>
      <w:r w:rsidRPr="0019481A">
        <w:rPr>
          <w:rFonts w:ascii="SimSun" w:hint="eastAsia"/>
          <w:sz w:val="21"/>
          <w:lang w:eastAsia="zh-CN"/>
        </w:rPr>
        <w:t>如下</w:t>
      </w:r>
      <w:r w:rsidRPr="00963F2A">
        <w:rPr>
          <w:rFonts w:ascii="SimSun" w:cs="SimSun" w:hint="eastAsia"/>
          <w:sz w:val="21"/>
          <w:lang w:eastAsia="zh-CN"/>
        </w:rPr>
        <w:t>内容：</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(a)</w:t>
      </w:r>
      <w:r w:rsidRPr="00963F2A">
        <w:rPr>
          <w:rFonts w:ascii="SimSun"/>
          <w:sz w:val="21"/>
          <w:lang w:eastAsia="zh-CN"/>
        </w:rPr>
        <w:tab/>
      </w:r>
      <w:r w:rsidRPr="00963F2A">
        <w:rPr>
          <w:rFonts w:ascii="SimSun" w:cs="SimSun" w:hint="eastAsia"/>
          <w:sz w:val="21"/>
          <w:lang w:eastAsia="zh-CN"/>
        </w:rPr>
        <w:t>发明要点说明</w:t>
      </w:r>
      <w:r w:rsidRPr="00963F2A">
        <w:rPr>
          <w:rFonts w:ascii="SimSun"/>
          <w:sz w:val="21"/>
          <w:lang w:eastAsia="zh-CN"/>
        </w:rPr>
        <w:t>/</w:t>
      </w:r>
      <w:r w:rsidRPr="00963F2A">
        <w:rPr>
          <w:rFonts w:ascii="SimSun" w:cs="SimSun" w:hint="eastAsia"/>
          <w:sz w:val="21"/>
          <w:lang w:eastAsia="zh-CN"/>
        </w:rPr>
        <w:t>需要解决的技术问题；</w:t>
      </w:r>
    </w:p>
    <w:p w:rsidR="005E500D" w:rsidRPr="00963F2A" w:rsidRDefault="005E500D" w:rsidP="009A2FBD">
      <w:pPr>
        <w:pStyle w:val="20"/>
        <w:keepNext/>
        <w:tabs>
          <w:tab w:val="clear" w:pos="720"/>
        </w:tabs>
        <w:spacing w:afterLines="50" w:after="120" w:line="340" w:lineRule="atLeast"/>
        <w:jc w:val="both"/>
        <w:rPr>
          <w:rFonts w:ascii="SimSun"/>
          <w:sz w:val="21"/>
          <w:lang w:eastAsia="zh-CN"/>
        </w:rPr>
      </w:pPr>
      <w:r w:rsidRPr="00963F2A">
        <w:rPr>
          <w:rFonts w:ascii="SimSun"/>
          <w:sz w:val="21"/>
          <w:lang w:eastAsia="zh-CN"/>
        </w:rPr>
        <w:lastRenderedPageBreak/>
        <w:t>(b)</w:t>
      </w:r>
      <w:r w:rsidRPr="00963F2A">
        <w:rPr>
          <w:rFonts w:ascii="SimSun"/>
          <w:sz w:val="21"/>
          <w:lang w:eastAsia="zh-CN"/>
        </w:rPr>
        <w:tab/>
      </w:r>
      <w:r w:rsidRPr="00963F2A">
        <w:rPr>
          <w:rFonts w:ascii="SimSun" w:cs="SimSun" w:hint="eastAsia"/>
          <w:sz w:val="21"/>
          <w:lang w:eastAsia="zh-CN"/>
        </w:rPr>
        <w:t>审查员</w:t>
      </w:r>
      <w:r w:rsidRPr="0019481A">
        <w:rPr>
          <w:rFonts w:ascii="SimSun" w:hint="eastAsia"/>
          <w:sz w:val="21"/>
          <w:lang w:eastAsia="zh-CN"/>
        </w:rPr>
        <w:t>采用</w:t>
      </w:r>
      <w:r w:rsidRPr="00963F2A">
        <w:rPr>
          <w:rFonts w:ascii="SimSun" w:cs="SimSun" w:hint="eastAsia"/>
          <w:sz w:val="21"/>
          <w:lang w:eastAsia="zh-CN"/>
        </w:rPr>
        <w:t>的检索策略，包括：</w:t>
      </w:r>
    </w:p>
    <w:p w:rsidR="005E500D" w:rsidRPr="00963F2A" w:rsidRDefault="005E500D" w:rsidP="009A2FBD">
      <w:pPr>
        <w:pStyle w:val="20"/>
        <w:tabs>
          <w:tab w:val="clear" w:pos="720"/>
        </w:tabs>
        <w:spacing w:afterLines="50" w:after="120" w:line="340" w:lineRule="atLeast"/>
        <w:ind w:left="567"/>
        <w:jc w:val="both"/>
        <w:rPr>
          <w:rFonts w:ascii="SimSun"/>
          <w:sz w:val="21"/>
          <w:lang w:eastAsia="zh-CN"/>
        </w:rPr>
      </w:pPr>
      <w:r w:rsidRPr="00963F2A">
        <w:rPr>
          <w:rFonts w:ascii="SimSun"/>
          <w:sz w:val="21"/>
          <w:lang w:eastAsia="zh-CN"/>
        </w:rPr>
        <w:t>(i)</w:t>
      </w:r>
      <w:r w:rsidRPr="00963F2A">
        <w:rPr>
          <w:rFonts w:ascii="SimSun"/>
          <w:sz w:val="21"/>
          <w:lang w:eastAsia="zh-CN"/>
        </w:rPr>
        <w:tab/>
      </w:r>
      <w:r w:rsidRPr="00963F2A">
        <w:rPr>
          <w:rFonts w:ascii="SimSun" w:cs="SimSun" w:hint="eastAsia"/>
          <w:sz w:val="21"/>
          <w:lang w:eastAsia="zh-CN"/>
        </w:rPr>
        <w:t>需要</w:t>
      </w:r>
      <w:r w:rsidRPr="0019481A">
        <w:rPr>
          <w:rFonts w:ascii="SimSun" w:hint="eastAsia"/>
          <w:sz w:val="21"/>
          <w:lang w:eastAsia="zh-CN"/>
        </w:rPr>
        <w:t>检索</w:t>
      </w:r>
      <w:r w:rsidRPr="00963F2A">
        <w:rPr>
          <w:rFonts w:ascii="SimSun" w:cs="SimSun" w:hint="eastAsia"/>
          <w:sz w:val="21"/>
          <w:lang w:eastAsia="zh-CN"/>
        </w:rPr>
        <w:t>的主题的分类，例如</w:t>
      </w:r>
      <w:r w:rsidRPr="00963F2A">
        <w:rPr>
          <w:rFonts w:ascii="SimSun"/>
          <w:sz w:val="21"/>
          <w:lang w:eastAsia="zh-CN"/>
        </w:rPr>
        <w:t>IPC</w:t>
      </w:r>
      <w:r w:rsidR="00371A96" w:rsidRPr="00963F2A">
        <w:rPr>
          <w:rFonts w:ascii="SimSun" w:cs="SimSun" w:hint="eastAsia"/>
          <w:sz w:val="21"/>
          <w:lang w:eastAsia="zh-CN"/>
        </w:rPr>
        <w:t>(</w:t>
      </w:r>
      <w:r w:rsidRPr="00963F2A">
        <w:rPr>
          <w:rFonts w:ascii="SimSun" w:cs="SimSun" w:hint="eastAsia"/>
          <w:sz w:val="21"/>
          <w:lang w:eastAsia="zh-CN"/>
        </w:rPr>
        <w:t>用于在</w:t>
      </w:r>
      <w:r w:rsidRPr="00963F2A">
        <w:rPr>
          <w:rFonts w:ascii="SimSun"/>
          <w:sz w:val="21"/>
          <w:lang w:eastAsia="zh-CN"/>
        </w:rPr>
        <w:t>EPOQUENet</w:t>
      </w:r>
      <w:r w:rsidRPr="00963F2A">
        <w:rPr>
          <w:rFonts w:ascii="SimSun" w:cs="SimSun" w:hint="eastAsia"/>
          <w:sz w:val="21"/>
          <w:lang w:eastAsia="zh-CN"/>
        </w:rPr>
        <w:t>和其他专利数据库中检索</w:t>
      </w:r>
      <w:r w:rsidR="00371A96" w:rsidRPr="00963F2A">
        <w:rPr>
          <w:rFonts w:ascii="SimSun" w:cs="SimSun" w:hint="eastAsia"/>
          <w:sz w:val="21"/>
          <w:lang w:eastAsia="zh-CN"/>
        </w:rPr>
        <w:t>)</w:t>
      </w:r>
      <w:r w:rsidRPr="00963F2A">
        <w:rPr>
          <w:rFonts w:ascii="SimSun" w:cs="SimSun" w:hint="eastAsia"/>
          <w:sz w:val="21"/>
          <w:lang w:eastAsia="zh-CN"/>
        </w:rPr>
        <w:t>；</w:t>
      </w:r>
    </w:p>
    <w:p w:rsidR="005E500D" w:rsidRPr="00963F2A" w:rsidRDefault="005E500D" w:rsidP="009A2FBD">
      <w:pPr>
        <w:pStyle w:val="20"/>
        <w:tabs>
          <w:tab w:val="clear" w:pos="720"/>
        </w:tabs>
        <w:spacing w:afterLines="50" w:after="120" w:line="340" w:lineRule="atLeast"/>
        <w:ind w:left="567"/>
        <w:jc w:val="both"/>
        <w:rPr>
          <w:rFonts w:ascii="SimSun"/>
          <w:sz w:val="21"/>
          <w:lang w:eastAsia="zh-CN"/>
        </w:rPr>
      </w:pPr>
      <w:r w:rsidRPr="00963F2A">
        <w:rPr>
          <w:rFonts w:ascii="SimSun"/>
          <w:sz w:val="21"/>
          <w:lang w:eastAsia="zh-CN"/>
        </w:rPr>
        <w:t>(ii)</w:t>
      </w:r>
      <w:r w:rsidRPr="00963F2A">
        <w:rPr>
          <w:rFonts w:ascii="SimSun"/>
          <w:sz w:val="21"/>
          <w:lang w:eastAsia="zh-CN"/>
        </w:rPr>
        <w:tab/>
      </w:r>
      <w:r w:rsidRPr="00963F2A">
        <w:rPr>
          <w:rFonts w:ascii="SimSun" w:cs="SimSun" w:hint="eastAsia"/>
          <w:sz w:val="21"/>
          <w:lang w:eastAsia="zh-CN"/>
        </w:rPr>
        <w:t>检索的数据库</w:t>
      </w:r>
      <w:r w:rsidR="00371A96" w:rsidRPr="00963F2A">
        <w:rPr>
          <w:rFonts w:ascii="SimSun" w:cs="SimSun" w:hint="eastAsia"/>
          <w:sz w:val="21"/>
          <w:lang w:eastAsia="zh-CN"/>
        </w:rPr>
        <w:t>(</w:t>
      </w:r>
      <w:r w:rsidRPr="00963F2A">
        <w:rPr>
          <w:rFonts w:ascii="SimSun" w:cs="SimSun" w:hint="eastAsia"/>
          <w:sz w:val="21"/>
          <w:lang w:eastAsia="zh-CN"/>
        </w:rPr>
        <w:t>专利、非专利文献或因特网</w:t>
      </w:r>
      <w:r w:rsidR="00371A96" w:rsidRPr="00963F2A">
        <w:rPr>
          <w:rFonts w:ascii="SimSun" w:cs="SimSun" w:hint="eastAsia"/>
          <w:sz w:val="21"/>
          <w:lang w:eastAsia="zh-CN"/>
        </w:rPr>
        <w:t>)</w:t>
      </w:r>
      <w:r w:rsidRPr="00963F2A">
        <w:rPr>
          <w:rFonts w:ascii="SimSun" w:cs="SimSun" w:hint="eastAsia"/>
          <w:sz w:val="21"/>
          <w:lang w:eastAsia="zh-CN"/>
        </w:rPr>
        <w:t>；和</w:t>
      </w:r>
    </w:p>
    <w:p w:rsidR="005E500D" w:rsidRPr="00963F2A" w:rsidRDefault="005E500D" w:rsidP="009A2FBD">
      <w:pPr>
        <w:pStyle w:val="20"/>
        <w:tabs>
          <w:tab w:val="clear" w:pos="720"/>
        </w:tabs>
        <w:spacing w:afterLines="50" w:after="120" w:line="340" w:lineRule="atLeast"/>
        <w:ind w:left="567"/>
        <w:jc w:val="both"/>
        <w:rPr>
          <w:rFonts w:ascii="SimSun"/>
          <w:sz w:val="21"/>
          <w:lang w:eastAsia="zh-CN"/>
        </w:rPr>
      </w:pPr>
      <w:r w:rsidRPr="00963F2A">
        <w:rPr>
          <w:rFonts w:ascii="SimSun"/>
          <w:sz w:val="21"/>
          <w:lang w:eastAsia="zh-CN"/>
        </w:rPr>
        <w:t>(iii)</w:t>
      </w:r>
      <w:r w:rsidRPr="00963F2A">
        <w:rPr>
          <w:rFonts w:ascii="SimSun"/>
          <w:sz w:val="21"/>
          <w:lang w:eastAsia="zh-CN"/>
        </w:rPr>
        <w:tab/>
      </w:r>
      <w:r w:rsidRPr="00963F2A">
        <w:rPr>
          <w:rFonts w:ascii="SimSun" w:cs="SimSun" w:hint="eastAsia"/>
          <w:sz w:val="21"/>
          <w:lang w:eastAsia="zh-CN"/>
        </w:rPr>
        <w:t>描述需要检索的主题的关键词和同义词；</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(c)</w:t>
      </w:r>
      <w:r w:rsidRPr="00963F2A">
        <w:rPr>
          <w:rFonts w:ascii="SimSun"/>
          <w:sz w:val="21"/>
          <w:lang w:eastAsia="zh-CN"/>
        </w:rPr>
        <w:tab/>
      </w:r>
      <w:r w:rsidRPr="00963F2A">
        <w:rPr>
          <w:rFonts w:ascii="SimSun" w:cs="SimSun" w:hint="eastAsia"/>
          <w:sz w:val="21"/>
          <w:lang w:eastAsia="zh-CN"/>
        </w:rPr>
        <w:t>采用的</w:t>
      </w:r>
      <w:r w:rsidRPr="0019481A">
        <w:rPr>
          <w:rFonts w:ascii="SimSun" w:hint="eastAsia"/>
          <w:sz w:val="21"/>
          <w:lang w:eastAsia="zh-CN"/>
        </w:rPr>
        <w:t>检索</w:t>
      </w:r>
      <w:r w:rsidRPr="00963F2A">
        <w:rPr>
          <w:rFonts w:ascii="SimSun" w:cs="SimSun" w:hint="eastAsia"/>
          <w:sz w:val="21"/>
          <w:lang w:eastAsia="zh-CN"/>
        </w:rPr>
        <w:t>式和返回结果</w:t>
      </w:r>
      <w:r w:rsidR="00371A96" w:rsidRPr="00963F2A">
        <w:rPr>
          <w:rFonts w:ascii="SimSun" w:cs="SimSun" w:hint="eastAsia"/>
          <w:sz w:val="21"/>
          <w:lang w:eastAsia="zh-CN"/>
        </w:rPr>
        <w:t>(</w:t>
      </w:r>
      <w:r w:rsidRPr="00963F2A">
        <w:rPr>
          <w:rFonts w:ascii="SimSun" w:cs="SimSun" w:hint="eastAsia"/>
          <w:sz w:val="21"/>
          <w:lang w:eastAsia="zh-CN"/>
        </w:rPr>
        <w:t>也即检索历史</w:t>
      </w:r>
      <w:r w:rsidR="00371A96" w:rsidRPr="00963F2A">
        <w:rPr>
          <w:rFonts w:ascii="SimSun" w:cs="SimSun" w:hint="eastAsia"/>
          <w:sz w:val="21"/>
          <w:lang w:eastAsia="zh-CN"/>
        </w:rPr>
        <w:t>)</w:t>
      </w:r>
      <w:r w:rsidRPr="00963F2A">
        <w:rPr>
          <w:rFonts w:ascii="SimSun" w:cs="SimSun" w:hint="eastAsia"/>
          <w:sz w:val="21"/>
          <w:lang w:eastAsia="zh-CN"/>
        </w:rPr>
        <w:t>；</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(d)</w:t>
      </w:r>
      <w:r w:rsidRPr="00963F2A">
        <w:rPr>
          <w:rFonts w:ascii="SimSun"/>
          <w:sz w:val="21"/>
          <w:lang w:eastAsia="zh-CN"/>
        </w:rPr>
        <w:tab/>
      </w:r>
      <w:r w:rsidRPr="00963F2A">
        <w:rPr>
          <w:rFonts w:ascii="SimSun" w:cs="SimSun" w:hint="eastAsia"/>
          <w:sz w:val="21"/>
          <w:lang w:eastAsia="zh-CN"/>
        </w:rPr>
        <w:t>认为</w:t>
      </w:r>
      <w:r w:rsidRPr="0019481A">
        <w:rPr>
          <w:rFonts w:ascii="SimSun" w:hint="eastAsia"/>
          <w:sz w:val="21"/>
          <w:lang w:eastAsia="zh-CN"/>
        </w:rPr>
        <w:t>相关</w:t>
      </w:r>
      <w:r w:rsidRPr="00963F2A">
        <w:rPr>
          <w:rFonts w:ascii="SimSun" w:cs="SimSun" w:hint="eastAsia"/>
          <w:sz w:val="21"/>
          <w:lang w:eastAsia="zh-CN"/>
        </w:rPr>
        <w:t>的文档列表及对其相关性的相应评述；</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(e)</w:t>
      </w:r>
      <w:r w:rsidRPr="00963F2A">
        <w:rPr>
          <w:rFonts w:ascii="SimSun"/>
          <w:sz w:val="21"/>
          <w:lang w:eastAsia="zh-CN"/>
        </w:rPr>
        <w:tab/>
      </w:r>
      <w:r w:rsidRPr="00963F2A">
        <w:rPr>
          <w:rFonts w:ascii="SimSun" w:cs="SimSun" w:hint="eastAsia"/>
          <w:sz w:val="21"/>
          <w:lang w:eastAsia="zh-CN"/>
        </w:rPr>
        <w:t>权利</w:t>
      </w:r>
      <w:r w:rsidRPr="0019481A">
        <w:rPr>
          <w:rFonts w:ascii="SimSun" w:hint="eastAsia"/>
          <w:sz w:val="21"/>
          <w:lang w:eastAsia="zh-CN"/>
        </w:rPr>
        <w:t>要求</w:t>
      </w:r>
      <w:r w:rsidRPr="00963F2A">
        <w:rPr>
          <w:rFonts w:ascii="SimSun" w:cs="SimSun" w:hint="eastAsia"/>
          <w:sz w:val="21"/>
          <w:lang w:eastAsia="zh-CN"/>
        </w:rPr>
        <w:t>不清楚或得不到支持以致不能进行有意义的检索导致的任何检索限制；</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(f)</w:t>
      </w:r>
      <w:r w:rsidRPr="00963F2A">
        <w:rPr>
          <w:rFonts w:ascii="SimSun"/>
          <w:sz w:val="21"/>
          <w:lang w:eastAsia="zh-CN"/>
        </w:rPr>
        <w:tab/>
      </w:r>
      <w:r w:rsidRPr="00963F2A">
        <w:rPr>
          <w:rFonts w:ascii="SimSun" w:cs="SimSun" w:hint="eastAsia"/>
          <w:sz w:val="21"/>
          <w:lang w:eastAsia="zh-CN"/>
        </w:rPr>
        <w:t>关于发明单一性的任何指示；和</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(g)</w:t>
      </w:r>
      <w:r w:rsidRPr="00963F2A">
        <w:rPr>
          <w:rFonts w:ascii="SimSun"/>
          <w:sz w:val="21"/>
          <w:lang w:eastAsia="zh-CN"/>
        </w:rPr>
        <w:tab/>
      </w:r>
      <w:r w:rsidRPr="00963F2A">
        <w:rPr>
          <w:rFonts w:ascii="SimSun" w:cs="SimSun" w:hint="eastAsia"/>
          <w:sz w:val="21"/>
          <w:lang w:eastAsia="zh-CN"/>
        </w:rPr>
        <w:t>结束检索的理由。</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cs="SimSun" w:hint="eastAsia"/>
          <w:sz w:val="21"/>
          <w:lang w:eastAsia="zh-CN"/>
        </w:rPr>
        <w:t>检索记录记录了审查员进行的检索过程，从而使得其他人能够理解相关文档是如何获得的。这将包括与权利要求直接相关的文档，和审查员预期在以后的专利审查程序中将变得相关的文档。</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WIPO</w:t>
      </w:r>
      <w:r w:rsidRPr="00963F2A">
        <w:rPr>
          <w:rFonts w:ascii="SimSun" w:cs="SimSun" w:hint="eastAsia"/>
          <w:sz w:val="21"/>
          <w:lang w:eastAsia="zh-CN"/>
        </w:rPr>
        <w:t>标准</w:t>
      </w:r>
      <w:r w:rsidRPr="00963F2A">
        <w:rPr>
          <w:rFonts w:ascii="SimSun"/>
          <w:sz w:val="21"/>
          <w:lang w:eastAsia="zh-CN"/>
        </w:rPr>
        <w:t>ST.14</w:t>
      </w:r>
      <w:r w:rsidRPr="0019481A">
        <w:rPr>
          <w:rFonts w:ascii="SimSun" w:hint="eastAsia"/>
          <w:sz w:val="21"/>
          <w:lang w:eastAsia="zh-CN"/>
        </w:rPr>
        <w:t>提供</w:t>
      </w:r>
      <w:r w:rsidRPr="00963F2A">
        <w:rPr>
          <w:rFonts w:ascii="SimSun" w:cs="SimSun" w:hint="eastAsia"/>
          <w:sz w:val="21"/>
          <w:lang w:eastAsia="zh-CN"/>
        </w:rPr>
        <w:t>用于识别和分类引用的任何文档。</w:t>
      </w:r>
    </w:p>
    <w:p w:rsidR="005E500D" w:rsidRPr="007D4F43" w:rsidRDefault="005E500D" w:rsidP="007D4F43">
      <w:pPr>
        <w:keepNext/>
        <w:spacing w:beforeLines="100" w:before="240" w:afterLines="50" w:after="120" w:line="340" w:lineRule="atLeast"/>
        <w:jc w:val="both"/>
        <w:rPr>
          <w:rFonts w:ascii="SimHei" w:eastAsia="SimHei" w:hAnsi="SimHei"/>
          <w:sz w:val="21"/>
        </w:rPr>
      </w:pPr>
      <w:r w:rsidRPr="007D4F43">
        <w:rPr>
          <w:rFonts w:ascii="SimHei" w:eastAsia="SimHei" w:hAnsi="SimHei"/>
          <w:sz w:val="21"/>
        </w:rPr>
        <w:t>8.</w:t>
      </w:r>
      <w:r w:rsidRPr="007D4F43">
        <w:rPr>
          <w:rFonts w:ascii="SimHei" w:eastAsia="SimHei" w:hAnsi="SimHei"/>
          <w:sz w:val="21"/>
        </w:rPr>
        <w:tab/>
      </w:r>
      <w:r w:rsidRPr="007D4F43">
        <w:rPr>
          <w:rFonts w:ascii="SimHei" w:eastAsia="SimHei" w:hAnsi="SimHei" w:hint="eastAsia"/>
          <w:sz w:val="21"/>
        </w:rPr>
        <w:t>内部复查</w:t>
      </w: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t>21.25</w:t>
      </w:r>
      <w:r w:rsidRPr="000C5075">
        <w:rPr>
          <w:rFonts w:ascii="KaiTi" w:eastAsia="KaiTi" w:hAnsi="KaiTi"/>
          <w:sz w:val="21"/>
          <w:lang w:eastAsia="zh-CN"/>
        </w:rPr>
        <w:tab/>
      </w:r>
      <w:r w:rsidRPr="000C5075">
        <w:rPr>
          <w:rFonts w:ascii="KaiTi" w:eastAsia="KaiTi" w:hAnsi="KaiTi" w:cs="SimSun" w:hint="eastAsia"/>
          <w:sz w:val="21"/>
          <w:lang w:eastAsia="zh-CN"/>
        </w:rPr>
        <w:t>注释：单位应报告其内部复查机制。这些复查决定其</w:t>
      </w:r>
      <w:proofErr w:type="gramStart"/>
      <w:r w:rsidRPr="000C5075">
        <w:rPr>
          <w:rFonts w:ascii="KaiTi" w:eastAsia="KaiTi" w:hAnsi="KaiTi" w:cs="SimSun" w:hint="eastAsia"/>
          <w:sz w:val="21"/>
          <w:lang w:eastAsia="zh-CN"/>
        </w:rPr>
        <w:t>基于第</w:t>
      </w:r>
      <w:r w:rsidRPr="000C5075">
        <w:rPr>
          <w:rFonts w:ascii="KaiTi" w:eastAsia="KaiTi" w:hAnsi="KaiTi"/>
          <w:sz w:val="21"/>
          <w:lang w:eastAsia="zh-CN"/>
        </w:rPr>
        <w:t>21</w:t>
      </w:r>
      <w:proofErr w:type="gramEnd"/>
      <w:r w:rsidRPr="000C5075">
        <w:rPr>
          <w:rFonts w:ascii="KaiTi" w:eastAsia="KaiTi" w:hAnsi="KaiTi" w:cs="SimSun" w:hint="eastAsia"/>
          <w:sz w:val="21"/>
          <w:lang w:eastAsia="zh-CN"/>
        </w:rPr>
        <w:t>章的模型建立</w:t>
      </w:r>
      <w:r w:rsidRPr="000C5075">
        <w:rPr>
          <w:rFonts w:ascii="KaiTi" w:eastAsia="KaiTi" w:hAnsi="KaiTi"/>
          <w:sz w:val="21"/>
          <w:lang w:eastAsia="zh-CN"/>
        </w:rPr>
        <w:t>QMS</w:t>
      </w:r>
      <w:r w:rsidRPr="000C5075">
        <w:rPr>
          <w:rFonts w:ascii="KaiTi" w:eastAsia="KaiTi" w:hAnsi="KaiTi" w:cs="SimSun" w:hint="eastAsia"/>
          <w:sz w:val="21"/>
          <w:lang w:eastAsia="zh-CN"/>
        </w:rPr>
        <w:t>的程度和其遵守</w:t>
      </w:r>
      <w:r w:rsidRPr="000C5075">
        <w:rPr>
          <w:rFonts w:ascii="KaiTi" w:eastAsia="KaiTi" w:hAnsi="KaiTi"/>
          <w:sz w:val="21"/>
          <w:lang w:eastAsia="zh-CN"/>
        </w:rPr>
        <w:t>QMS</w:t>
      </w:r>
      <w:r w:rsidRPr="000C5075">
        <w:rPr>
          <w:rFonts w:ascii="KaiTi" w:eastAsia="KaiTi" w:hAnsi="KaiTi" w:cs="SimSun" w:hint="eastAsia"/>
          <w:sz w:val="21"/>
          <w:lang w:eastAsia="zh-CN"/>
        </w:rPr>
        <w:t>要求及检索和审查指南的程度。复查应当客观和透明，以证明这些要求和指南是否一致和有效地得到遵守，并应当至少每年进行一次。参考模板的</w:t>
      </w:r>
      <w:r w:rsidRPr="000C5075">
        <w:rPr>
          <w:rFonts w:ascii="KaiTi" w:eastAsia="KaiTi" w:hAnsi="KaiTi"/>
          <w:sz w:val="21"/>
          <w:lang w:eastAsia="zh-CN"/>
        </w:rPr>
        <w:t>21.08</w:t>
      </w:r>
      <w:r w:rsidRPr="000C5075">
        <w:rPr>
          <w:rFonts w:ascii="KaiTi" w:eastAsia="KaiTi" w:hAnsi="KaiTi" w:cs="SimSun" w:hint="eastAsia"/>
          <w:sz w:val="21"/>
          <w:lang w:eastAsia="zh-CN"/>
        </w:rPr>
        <w:t>点，如果其希望，单位可以提供该部分</w:t>
      </w:r>
      <w:proofErr w:type="gramStart"/>
      <w:r w:rsidRPr="000C5075">
        <w:rPr>
          <w:rFonts w:ascii="KaiTi" w:eastAsia="KaiTi" w:hAnsi="KaiTi" w:cs="SimSun" w:hint="eastAsia"/>
          <w:sz w:val="21"/>
          <w:lang w:eastAsia="zh-CN"/>
        </w:rPr>
        <w:t>下关于</w:t>
      </w:r>
      <w:proofErr w:type="gramEnd"/>
      <w:r w:rsidRPr="000C5075">
        <w:rPr>
          <w:rFonts w:ascii="KaiTi" w:eastAsia="KaiTi" w:hAnsi="KaiTi" w:cs="SimSun" w:hint="eastAsia"/>
          <w:sz w:val="21"/>
          <w:lang w:eastAsia="zh-CN"/>
        </w:rPr>
        <w:t>其内部复查机制的其他信息。</w:t>
      </w:r>
    </w:p>
    <w:p w:rsidR="005E500D" w:rsidRDefault="005E500D" w:rsidP="00963F2A">
      <w:pPr>
        <w:pStyle w:val="GuidanceNumbered"/>
        <w:spacing w:afterLines="50" w:line="340" w:lineRule="atLeast"/>
        <w:jc w:val="both"/>
        <w:rPr>
          <w:rFonts w:ascii="KaiTi" w:eastAsia="KaiTi" w:hAnsi="KaiTi" w:cs="SimSun"/>
          <w:sz w:val="21"/>
          <w:lang w:eastAsia="zh-CN"/>
        </w:rPr>
      </w:pPr>
      <w:r w:rsidRPr="000C5075">
        <w:rPr>
          <w:rFonts w:ascii="KaiTi" w:eastAsia="KaiTi" w:hAnsi="KaiTi"/>
          <w:sz w:val="21"/>
          <w:lang w:eastAsia="zh-CN"/>
        </w:rPr>
        <w:t>21.26-21.28</w:t>
      </w:r>
      <w:r w:rsidRPr="000C5075">
        <w:rPr>
          <w:rFonts w:ascii="KaiTi" w:eastAsia="KaiTi" w:hAnsi="KaiTi"/>
          <w:sz w:val="21"/>
          <w:lang w:eastAsia="zh-CN"/>
        </w:rPr>
        <w:tab/>
      </w:r>
      <w:r w:rsidRPr="000C5075">
        <w:rPr>
          <w:rFonts w:ascii="KaiTi" w:eastAsia="KaiTi" w:hAnsi="KaiTi" w:cs="SimSun" w:hint="eastAsia"/>
          <w:sz w:val="21"/>
          <w:lang w:eastAsia="zh-CN"/>
        </w:rPr>
        <w:t>这些机制根据上面部分</w:t>
      </w:r>
      <w:r w:rsidRPr="000C5075">
        <w:rPr>
          <w:rFonts w:ascii="KaiTi" w:eastAsia="KaiTi" w:hAnsi="KaiTi" w:cs="SimSun"/>
          <w:sz w:val="21"/>
          <w:lang w:eastAsia="zh-CN"/>
        </w:rPr>
        <w:t>1</w:t>
      </w:r>
      <w:r w:rsidRPr="000C5075">
        <w:rPr>
          <w:rFonts w:ascii="KaiTi" w:eastAsia="KaiTi" w:hAnsi="KaiTi" w:cs="SimSun" w:hint="eastAsia"/>
          <w:sz w:val="21"/>
          <w:lang w:eastAsia="zh-CN"/>
        </w:rPr>
        <w:t>中第</w:t>
      </w:r>
      <w:r w:rsidRPr="000C5075">
        <w:rPr>
          <w:rFonts w:ascii="KaiTi" w:eastAsia="KaiTi" w:hAnsi="KaiTi" w:cs="SimSun"/>
          <w:sz w:val="21"/>
          <w:lang w:eastAsia="zh-CN"/>
        </w:rPr>
        <w:t>21.04-21.09</w:t>
      </w:r>
      <w:r w:rsidRPr="000C5075">
        <w:rPr>
          <w:rFonts w:ascii="KaiTi" w:eastAsia="KaiTi" w:hAnsi="KaiTi" w:cs="SimSun" w:hint="eastAsia"/>
          <w:sz w:val="21"/>
          <w:lang w:eastAsia="zh-CN"/>
        </w:rPr>
        <w:t>段的模板而报告。如果其希望，单位可以提供其他信息，所述信息涉及其在该部分</w:t>
      </w:r>
      <w:proofErr w:type="gramStart"/>
      <w:r w:rsidRPr="000C5075">
        <w:rPr>
          <w:rFonts w:ascii="KaiTi" w:eastAsia="KaiTi" w:hAnsi="KaiTi" w:cs="SimSun" w:hint="eastAsia"/>
          <w:sz w:val="21"/>
          <w:lang w:eastAsia="zh-CN"/>
        </w:rPr>
        <w:t>下内部</w:t>
      </w:r>
      <w:proofErr w:type="gramEnd"/>
      <w:r w:rsidRPr="000C5075">
        <w:rPr>
          <w:rFonts w:ascii="KaiTi" w:eastAsia="KaiTi" w:hAnsi="KaiTi" w:cs="SimSun" w:hint="eastAsia"/>
          <w:sz w:val="21"/>
          <w:lang w:eastAsia="zh-CN"/>
        </w:rPr>
        <w:t>复查的其他输入。</w:t>
      </w:r>
    </w:p>
    <w:p w:rsidR="000C5075" w:rsidRPr="000C5075" w:rsidRDefault="000C5075" w:rsidP="00963F2A">
      <w:pPr>
        <w:pStyle w:val="GuidanceNumbered"/>
        <w:spacing w:afterLines="50" w:line="340" w:lineRule="atLeast"/>
        <w:jc w:val="both"/>
        <w:rPr>
          <w:rFonts w:ascii="KaiTi" w:eastAsia="KaiTi" w:hAnsi="KaiTi"/>
          <w:sz w:val="21"/>
          <w:lang w:eastAsia="zh-CN"/>
        </w:rPr>
        <w:sectPr w:rsidR="000C5075" w:rsidRPr="000C5075">
          <w:endnotePr>
            <w:numFmt w:val="decimal"/>
          </w:endnotePr>
          <w:type w:val="continuous"/>
          <w:pgSz w:w="11907" w:h="16840"/>
          <w:pgMar w:top="567" w:right="1134" w:bottom="1418" w:left="1418" w:header="510" w:footer="1021" w:gutter="0"/>
          <w:cols w:space="720"/>
          <w:rtlGutter/>
          <w:docGrid w:linePitch="299"/>
        </w:sectPr>
      </w:pPr>
    </w:p>
    <w:p w:rsidR="005E500D" w:rsidRDefault="005E500D" w:rsidP="0019481A">
      <w:pPr>
        <w:pStyle w:val="20"/>
        <w:tabs>
          <w:tab w:val="clear" w:pos="720"/>
        </w:tabs>
        <w:spacing w:afterLines="50" w:after="120" w:line="340" w:lineRule="atLeast"/>
        <w:jc w:val="both"/>
        <w:rPr>
          <w:rFonts w:ascii="SimSun" w:cs="SimSun"/>
          <w:sz w:val="21"/>
          <w:lang w:eastAsia="zh-CN"/>
        </w:rPr>
      </w:pPr>
      <w:r w:rsidRPr="00963F2A">
        <w:rPr>
          <w:rFonts w:ascii="SimSun" w:cs="SimSun" w:hint="eastAsia"/>
          <w:sz w:val="21"/>
          <w:lang w:eastAsia="zh-CN"/>
        </w:rPr>
        <w:lastRenderedPageBreak/>
        <w:t>检索和审查</w:t>
      </w:r>
      <w:r w:rsidRPr="0019481A">
        <w:rPr>
          <w:rFonts w:ascii="SimSun" w:hint="eastAsia"/>
          <w:sz w:val="21"/>
          <w:lang w:eastAsia="zh-CN"/>
        </w:rPr>
        <w:t>部门</w:t>
      </w:r>
      <w:r w:rsidRPr="00963F2A">
        <w:rPr>
          <w:rFonts w:ascii="SimSun" w:cs="SimSun" w:hint="eastAsia"/>
          <w:sz w:val="21"/>
          <w:lang w:eastAsia="zh-CN"/>
        </w:rPr>
        <w:t>的内部</w:t>
      </w:r>
      <w:r w:rsidRPr="00963F2A">
        <w:rPr>
          <w:rFonts w:ascii="SimSun"/>
          <w:sz w:val="21"/>
          <w:lang w:eastAsia="zh-CN"/>
        </w:rPr>
        <w:t>QMS</w:t>
      </w:r>
      <w:r w:rsidRPr="00963F2A">
        <w:rPr>
          <w:rFonts w:ascii="SimSun" w:cs="SimSun" w:hint="eastAsia"/>
          <w:sz w:val="21"/>
          <w:lang w:eastAsia="zh-CN"/>
        </w:rPr>
        <w:t>审核将每年开展两次。外部审核计划每</w:t>
      </w:r>
      <w:r w:rsidRPr="00963F2A">
        <w:rPr>
          <w:rFonts w:ascii="SimSun"/>
          <w:sz w:val="21"/>
          <w:lang w:eastAsia="zh-CN"/>
        </w:rPr>
        <w:t>2-3</w:t>
      </w:r>
      <w:r w:rsidRPr="00963F2A">
        <w:rPr>
          <w:rFonts w:ascii="SimSun" w:cs="SimSun" w:hint="eastAsia"/>
          <w:sz w:val="21"/>
          <w:lang w:eastAsia="zh-CN"/>
        </w:rPr>
        <w:t>年开展一次。审核用于确保</w:t>
      </w:r>
      <w:r w:rsidRPr="00963F2A">
        <w:rPr>
          <w:rFonts w:ascii="SimSun"/>
          <w:sz w:val="21"/>
          <w:lang w:eastAsia="zh-CN"/>
        </w:rPr>
        <w:t>QMS</w:t>
      </w:r>
      <w:r w:rsidRPr="00963F2A">
        <w:rPr>
          <w:rFonts w:ascii="SimSun" w:cs="SimSun" w:hint="eastAsia"/>
          <w:sz w:val="21"/>
          <w:lang w:eastAsia="zh-CN"/>
        </w:rPr>
        <w:t>遵守</w:t>
      </w:r>
      <w:r w:rsidRPr="00963F2A">
        <w:rPr>
          <w:rFonts w:ascii="SimSun"/>
          <w:sz w:val="21"/>
          <w:lang w:eastAsia="zh-CN"/>
        </w:rPr>
        <w:t>ISO</w:t>
      </w:r>
      <w:r w:rsidR="0019481A">
        <w:rPr>
          <w:rFonts w:ascii="SimSun"/>
          <w:sz w:val="21"/>
          <w:lang w:val="en-US" w:eastAsia="zh-CN"/>
        </w:rPr>
        <w:t> </w:t>
      </w:r>
      <w:r w:rsidRPr="00963F2A">
        <w:rPr>
          <w:rFonts w:ascii="SimSun"/>
          <w:sz w:val="21"/>
          <w:lang w:eastAsia="zh-CN"/>
        </w:rPr>
        <w:t>9001:2008</w:t>
      </w:r>
      <w:r w:rsidRPr="00963F2A">
        <w:rPr>
          <w:rFonts w:ascii="SimSun" w:cs="SimSun" w:hint="eastAsia"/>
          <w:sz w:val="21"/>
          <w:lang w:eastAsia="zh-CN"/>
        </w:rPr>
        <w:t>标准。</w:t>
      </w:r>
    </w:p>
    <w:p w:rsidR="000C5075" w:rsidRPr="00963F2A" w:rsidRDefault="000C5075" w:rsidP="00963F2A">
      <w:pPr>
        <w:pStyle w:val="10"/>
        <w:spacing w:afterLines="50" w:after="120" w:line="340" w:lineRule="atLeast"/>
        <w:jc w:val="both"/>
        <w:rPr>
          <w:rFonts w:ascii="SimSun"/>
          <w:sz w:val="21"/>
          <w:lang w:eastAsia="zh-CN"/>
        </w:rPr>
        <w:sectPr w:rsidR="000C5075" w:rsidRPr="00963F2A">
          <w:endnotePr>
            <w:numFmt w:val="decimal"/>
          </w:endnotePr>
          <w:type w:val="continuous"/>
          <w:pgSz w:w="11907" w:h="16840"/>
          <w:pgMar w:top="567" w:right="1134" w:bottom="1418" w:left="1418" w:header="510" w:footer="1021" w:gutter="0"/>
          <w:cols w:space="720"/>
          <w:formProt w:val="0"/>
          <w:titlePg/>
          <w:docGrid w:linePitch="299"/>
        </w:sectPr>
      </w:pPr>
    </w:p>
    <w:p w:rsidR="005E500D" w:rsidRPr="007D4F43" w:rsidRDefault="005E500D" w:rsidP="007D4F43">
      <w:pPr>
        <w:keepNext/>
        <w:spacing w:beforeLines="100" w:before="240" w:afterLines="50" w:after="120" w:line="340" w:lineRule="atLeast"/>
        <w:jc w:val="both"/>
        <w:rPr>
          <w:rFonts w:ascii="SimHei" w:eastAsia="SimHei" w:hAnsi="SimHei"/>
          <w:sz w:val="21"/>
        </w:rPr>
      </w:pPr>
      <w:r w:rsidRPr="007D4F43">
        <w:rPr>
          <w:rFonts w:ascii="SimHei" w:eastAsia="SimHei" w:hAnsi="SimHei"/>
          <w:sz w:val="21"/>
        </w:rPr>
        <w:lastRenderedPageBreak/>
        <w:t>9.</w:t>
      </w:r>
      <w:r w:rsidRPr="007D4F43">
        <w:rPr>
          <w:rFonts w:ascii="SimHei" w:eastAsia="SimHei" w:hAnsi="SimHei"/>
          <w:sz w:val="21"/>
        </w:rPr>
        <w:tab/>
      </w:r>
      <w:r w:rsidRPr="007D4F43">
        <w:rPr>
          <w:rFonts w:ascii="SimHei" w:eastAsia="SimHei" w:hAnsi="SimHei" w:hint="eastAsia"/>
          <w:sz w:val="21"/>
        </w:rPr>
        <w:t>国际单位向</w:t>
      </w:r>
      <w:r w:rsidRPr="007D4F43">
        <w:rPr>
          <w:rFonts w:ascii="SimHei" w:eastAsia="SimHei" w:hAnsi="SimHei"/>
          <w:sz w:val="21"/>
        </w:rPr>
        <w:t>MIA</w:t>
      </w:r>
      <w:r w:rsidRPr="007D4F43">
        <w:rPr>
          <w:rFonts w:ascii="SimHei" w:eastAsia="SimHei" w:hAnsi="SimHei" w:hint="eastAsia"/>
          <w:sz w:val="21"/>
        </w:rPr>
        <w:t>报告的安排</w:t>
      </w:r>
    </w:p>
    <w:p w:rsidR="005E500D" w:rsidRPr="000C5075" w:rsidRDefault="005E500D" w:rsidP="00963F2A">
      <w:pPr>
        <w:pStyle w:val="GuidanceNumbered"/>
        <w:spacing w:afterLines="50" w:line="340" w:lineRule="atLeast"/>
        <w:jc w:val="both"/>
        <w:rPr>
          <w:rFonts w:ascii="KaiTi" w:eastAsia="KaiTi" w:hAnsi="KaiTi"/>
          <w:sz w:val="21"/>
          <w:lang w:eastAsia="zh-CN"/>
        </w:rPr>
      </w:pPr>
      <w:r w:rsidRPr="000C5075">
        <w:rPr>
          <w:rFonts w:ascii="KaiTi" w:eastAsia="KaiTi" w:hAnsi="KaiTi"/>
          <w:sz w:val="21"/>
          <w:lang w:eastAsia="zh-CN"/>
        </w:rPr>
        <w:t>21.29</w:t>
      </w:r>
      <w:r w:rsidRPr="000C5075">
        <w:rPr>
          <w:rFonts w:ascii="KaiTi" w:eastAsia="KaiTi" w:hAnsi="KaiTi"/>
          <w:sz w:val="21"/>
          <w:lang w:eastAsia="zh-CN"/>
        </w:rPr>
        <w:tab/>
      </w:r>
      <w:r w:rsidRPr="000C5075">
        <w:rPr>
          <w:rFonts w:ascii="KaiTi" w:eastAsia="KaiTi" w:hAnsi="KaiTi" w:cs="SimSun" w:hint="eastAsia"/>
          <w:sz w:val="21"/>
          <w:lang w:eastAsia="zh-CN"/>
        </w:rPr>
        <w:t>在第</w:t>
      </w:r>
      <w:r w:rsidRPr="000C5075">
        <w:rPr>
          <w:rFonts w:ascii="KaiTi" w:eastAsia="KaiTi" w:hAnsi="KaiTi"/>
          <w:sz w:val="21"/>
          <w:lang w:eastAsia="zh-CN"/>
        </w:rPr>
        <w:t>21</w:t>
      </w:r>
      <w:r w:rsidRPr="000C5075">
        <w:rPr>
          <w:rFonts w:ascii="KaiTi" w:eastAsia="KaiTi" w:hAnsi="KaiTi" w:cs="SimSun" w:hint="eastAsia"/>
          <w:sz w:val="21"/>
          <w:lang w:eastAsia="zh-CN"/>
        </w:rPr>
        <w:t>章概述的报告安排中有两个阶段：根据第</w:t>
      </w:r>
      <w:r w:rsidRPr="000C5075">
        <w:rPr>
          <w:rFonts w:ascii="KaiTi" w:eastAsia="KaiTi" w:hAnsi="KaiTi"/>
          <w:sz w:val="21"/>
          <w:lang w:eastAsia="zh-CN"/>
        </w:rPr>
        <w:t>21.29</w:t>
      </w:r>
      <w:r w:rsidRPr="000C5075">
        <w:rPr>
          <w:rFonts w:ascii="KaiTi" w:eastAsia="KaiTi" w:hAnsi="KaiTi" w:cs="SimSun" w:hint="eastAsia"/>
          <w:sz w:val="21"/>
          <w:lang w:eastAsia="zh-CN"/>
        </w:rPr>
        <w:t>段的初始报告和根据第</w:t>
      </w:r>
      <w:r w:rsidRPr="000C5075">
        <w:rPr>
          <w:rFonts w:ascii="KaiTi" w:eastAsia="KaiTi" w:hAnsi="KaiTi"/>
          <w:sz w:val="21"/>
          <w:lang w:eastAsia="zh-CN"/>
        </w:rPr>
        <w:t>21.30</w:t>
      </w:r>
      <w:r w:rsidRPr="000C5075">
        <w:rPr>
          <w:rFonts w:ascii="KaiTi" w:eastAsia="KaiTi" w:hAnsi="KaiTi" w:cs="SimSun" w:hint="eastAsia"/>
          <w:sz w:val="21"/>
          <w:lang w:eastAsia="zh-CN"/>
        </w:rPr>
        <w:t>段的补充年度报告。在</w:t>
      </w:r>
      <w:r w:rsidRPr="000C5075">
        <w:rPr>
          <w:rFonts w:ascii="KaiTi" w:eastAsia="KaiTi" w:hAnsi="KaiTi"/>
          <w:sz w:val="21"/>
          <w:lang w:eastAsia="zh-CN"/>
        </w:rPr>
        <w:t>2012</w:t>
      </w:r>
      <w:r w:rsidRPr="000C5075">
        <w:rPr>
          <w:rFonts w:ascii="KaiTi" w:eastAsia="KaiTi" w:hAnsi="KaiTi" w:cs="SimSun" w:hint="eastAsia"/>
          <w:sz w:val="21"/>
          <w:lang w:eastAsia="zh-CN"/>
        </w:rPr>
        <w:t>年</w:t>
      </w:r>
      <w:r w:rsidRPr="000C5075">
        <w:rPr>
          <w:rFonts w:ascii="KaiTi" w:eastAsia="KaiTi" w:hAnsi="KaiTi"/>
          <w:sz w:val="21"/>
          <w:lang w:eastAsia="zh-CN"/>
        </w:rPr>
        <w:t>2</w:t>
      </w:r>
      <w:r w:rsidRPr="000C5075">
        <w:rPr>
          <w:rFonts w:ascii="KaiTi" w:eastAsia="KaiTi" w:hAnsi="KaiTi" w:cs="SimSun" w:hint="eastAsia"/>
          <w:sz w:val="21"/>
          <w:lang w:eastAsia="zh-CN"/>
        </w:rPr>
        <w:t>月</w:t>
      </w:r>
      <w:r w:rsidRPr="000C5075">
        <w:rPr>
          <w:rFonts w:ascii="KaiTi" w:eastAsia="KaiTi" w:hAnsi="KaiTi"/>
          <w:sz w:val="21"/>
          <w:lang w:eastAsia="zh-CN"/>
        </w:rPr>
        <w:t>6</w:t>
      </w:r>
      <w:r w:rsidRPr="000C5075">
        <w:rPr>
          <w:rFonts w:ascii="KaiTi" w:eastAsia="KaiTi" w:hAnsi="KaiTi" w:cs="SimSun" w:hint="eastAsia"/>
          <w:sz w:val="21"/>
          <w:lang w:eastAsia="zh-CN"/>
        </w:rPr>
        <w:t>日和</w:t>
      </w:r>
      <w:r w:rsidRPr="000C5075">
        <w:rPr>
          <w:rFonts w:ascii="KaiTi" w:eastAsia="KaiTi" w:hAnsi="KaiTi"/>
          <w:sz w:val="21"/>
          <w:lang w:eastAsia="zh-CN"/>
        </w:rPr>
        <w:t>7</w:t>
      </w:r>
      <w:r w:rsidRPr="000C5075">
        <w:rPr>
          <w:rFonts w:ascii="KaiTi" w:eastAsia="KaiTi" w:hAnsi="KaiTi" w:cs="SimSun" w:hint="eastAsia"/>
          <w:sz w:val="21"/>
          <w:lang w:eastAsia="zh-CN"/>
        </w:rPr>
        <w:t>日于堪培拉召开的质量小组第二次非正式会议上，小组建议，代替每五年提交完整报告和在这些年中累积的更新，单位提交的每个报告应当是完整报告的形式，并明确与前一年报告之间的差异，例如采用“跟踪变化”或其他高亮形式。用于补充年度报告的模板因此不再使用。</w:t>
      </w:r>
    </w:p>
    <w:p w:rsidR="005E500D" w:rsidRPr="00963F2A" w:rsidRDefault="005E500D" w:rsidP="0019481A">
      <w:pPr>
        <w:pStyle w:val="20"/>
        <w:tabs>
          <w:tab w:val="clear" w:pos="720"/>
        </w:tabs>
        <w:spacing w:afterLines="50" w:after="120" w:line="340" w:lineRule="atLeast"/>
        <w:jc w:val="both"/>
        <w:rPr>
          <w:rFonts w:ascii="SimSun"/>
          <w:sz w:val="21"/>
          <w:lang w:eastAsia="zh-CN"/>
        </w:rPr>
      </w:pPr>
      <w:r w:rsidRPr="00963F2A">
        <w:rPr>
          <w:rFonts w:ascii="SimSun"/>
          <w:sz w:val="21"/>
          <w:lang w:eastAsia="zh-CN"/>
        </w:rPr>
        <w:t>IPOS</w:t>
      </w:r>
      <w:r w:rsidRPr="00963F2A">
        <w:rPr>
          <w:rFonts w:ascii="SimSun" w:cs="SimSun" w:hint="eastAsia"/>
          <w:sz w:val="21"/>
          <w:lang w:eastAsia="zh-CN"/>
        </w:rPr>
        <w:t>支持</w:t>
      </w:r>
      <w:r w:rsidRPr="00963F2A">
        <w:rPr>
          <w:rFonts w:ascii="SimSun"/>
          <w:sz w:val="21"/>
          <w:lang w:eastAsia="zh-CN"/>
        </w:rPr>
        <w:t>ISA/IPEA</w:t>
      </w:r>
      <w:r w:rsidRPr="00963F2A">
        <w:rPr>
          <w:rFonts w:ascii="SimSun" w:cs="SimSun" w:hint="eastAsia"/>
          <w:sz w:val="21"/>
          <w:lang w:eastAsia="zh-CN"/>
        </w:rPr>
        <w:t>在</w:t>
      </w:r>
      <w:r w:rsidRPr="00963F2A">
        <w:rPr>
          <w:rFonts w:ascii="SimSun"/>
          <w:sz w:val="21"/>
          <w:lang w:eastAsia="zh-CN"/>
        </w:rPr>
        <w:t>PCT</w:t>
      </w:r>
      <w:r w:rsidRPr="00963F2A">
        <w:rPr>
          <w:rFonts w:ascii="SimSun" w:cs="SimSun" w:hint="eastAsia"/>
          <w:sz w:val="21"/>
          <w:lang w:eastAsia="zh-CN"/>
        </w:rPr>
        <w:t>国际检索和初步审查指南第</w:t>
      </w:r>
      <w:r w:rsidRPr="00963F2A">
        <w:rPr>
          <w:rFonts w:ascii="SimSun"/>
          <w:sz w:val="21"/>
          <w:lang w:eastAsia="zh-CN"/>
        </w:rPr>
        <w:t>21</w:t>
      </w:r>
      <w:r w:rsidRPr="00963F2A">
        <w:rPr>
          <w:rFonts w:ascii="SimSun" w:cs="SimSun" w:hint="eastAsia"/>
          <w:sz w:val="21"/>
          <w:lang w:eastAsia="zh-CN"/>
        </w:rPr>
        <w:t>章中要求的关于</w:t>
      </w:r>
      <w:r w:rsidRPr="00963F2A">
        <w:rPr>
          <w:rFonts w:ascii="SimSun"/>
          <w:sz w:val="21"/>
          <w:lang w:eastAsia="zh-CN"/>
        </w:rPr>
        <w:t>QMS</w:t>
      </w:r>
      <w:r w:rsidRPr="00963F2A">
        <w:rPr>
          <w:rFonts w:ascii="SimSun" w:cs="SimSun" w:hint="eastAsia"/>
          <w:sz w:val="21"/>
          <w:lang w:eastAsia="zh-CN"/>
        </w:rPr>
        <w:t>的报告安排。</w:t>
      </w:r>
    </w:p>
    <w:p w:rsidR="00D23AF2" w:rsidRPr="00963F2A" w:rsidRDefault="00D23AF2" w:rsidP="00963F2A">
      <w:pPr>
        <w:spacing w:afterLines="50" w:after="120" w:line="340" w:lineRule="atLeast"/>
        <w:jc w:val="both"/>
        <w:rPr>
          <w:rFonts w:ascii="SimSun"/>
          <w:sz w:val="21"/>
          <w:lang w:val="en-GB"/>
        </w:rPr>
      </w:pPr>
    </w:p>
    <w:p w:rsidR="005E500D" w:rsidRPr="000C5075" w:rsidRDefault="005E500D" w:rsidP="000C5075">
      <w:pPr>
        <w:pStyle w:val="Endofdocument-Annex"/>
        <w:spacing w:afterLines="50" w:after="120" w:line="340" w:lineRule="atLeast"/>
        <w:jc w:val="both"/>
        <w:rPr>
          <w:rFonts w:ascii="KaiTi" w:eastAsia="KaiTi" w:hAnsi="KaiTi"/>
          <w:sz w:val="21"/>
          <w:lang w:val="en-GB"/>
        </w:rPr>
      </w:pPr>
      <w:r w:rsidRPr="000C5075">
        <w:rPr>
          <w:rFonts w:ascii="KaiTi" w:eastAsia="KaiTi" w:hAnsi="KaiTi"/>
          <w:sz w:val="21"/>
          <w:lang w:val="en-GB"/>
        </w:rPr>
        <w:t>[</w:t>
      </w:r>
      <w:r w:rsidR="000C5075" w:rsidRPr="000C5075">
        <w:rPr>
          <w:rFonts w:ascii="KaiTi" w:eastAsia="KaiTi" w:hAnsi="KaiTi" w:cs="SimSun" w:hint="eastAsia"/>
          <w:sz w:val="21"/>
          <w:lang w:val="en-GB"/>
        </w:rPr>
        <w:t>附件和文件完</w:t>
      </w:r>
      <w:r w:rsidRPr="000C5075">
        <w:rPr>
          <w:rFonts w:ascii="KaiTi" w:eastAsia="KaiTi" w:hAnsi="KaiTi"/>
          <w:sz w:val="21"/>
          <w:lang w:val="en-GB"/>
        </w:rPr>
        <w:t>]</w:t>
      </w:r>
      <w:bookmarkStart w:id="52" w:name="_GoBack"/>
      <w:bookmarkEnd w:id="52"/>
    </w:p>
    <w:sectPr w:rsidR="005E500D" w:rsidRPr="000C5075">
      <w:headerReference w:type="first" r:id="rId30"/>
      <w:endnotePr>
        <w:numFmt w:val="decimal"/>
      </w:endnotePr>
      <w:type w:val="continuous"/>
      <w:pgSz w:w="11907" w:h="16840"/>
      <w:pgMar w:top="567" w:right="1134" w:bottom="1418" w:left="1418" w:header="510" w:footer="1021" w:gutter="0"/>
      <w:cols w:space="720"/>
      <w:titlePg/>
      <w:rtlGutter/>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F07C9" w:rsidRDefault="000F07C9">
      <w:r>
        <w:separator/>
      </w:r>
    </w:p>
  </w:endnote>
  <w:endnote w:type="continuationSeparator" w:id="0">
    <w:p w:rsidR="000F07C9" w:rsidRDefault="000F07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SimHei">
    <w:altName w:val="黑体"/>
    <w:panose1 w:val="02010609060101010101"/>
    <w:charset w:val="86"/>
    <w:family w:val="modern"/>
    <w:pitch w:val="fixed"/>
    <w:sig w:usb0="800002BF" w:usb1="38CF7CFA" w:usb2="00000016" w:usb3="00000000" w:csb0="00040001" w:csb1="00000000"/>
  </w:font>
  <w:font w:name="KaiTi">
    <w:panose1 w:val="02010609060101010101"/>
    <w:charset w:val="86"/>
    <w:family w:val="modern"/>
    <w:pitch w:val="fixed"/>
    <w:sig w:usb0="800002BF" w:usb1="38CF7CFA" w:usb2="00000016" w:usb3="00000000" w:csb0="00040001" w:csb1="00000000"/>
  </w:font>
  <w:font w:name="STKaiti">
    <w:panose1 w:val="02010600040101010101"/>
    <w:charset w:val="86"/>
    <w:family w:val="auto"/>
    <w:pitch w:val="variable"/>
    <w:sig w:usb0="00000287" w:usb1="080F0000" w:usb2="00000010" w:usb3="00000000" w:csb0="0004009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C9" w:rsidRDefault="000F07C9">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C9" w:rsidRDefault="000F07C9">
    <w:pPr>
      <w:pStyle w:val="a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C9" w:rsidRDefault="000F07C9">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F07C9" w:rsidRDefault="000F07C9">
      <w:r>
        <w:separator/>
      </w:r>
    </w:p>
  </w:footnote>
  <w:footnote w:type="continuationSeparator" w:id="0">
    <w:p w:rsidR="000F07C9" w:rsidRDefault="000F07C9">
      <w:r>
        <w:continuationSeparator/>
      </w:r>
    </w:p>
  </w:footnote>
  <w:footnote w:id="1">
    <w:p w:rsidR="000F07C9" w:rsidRPr="00DB391B" w:rsidRDefault="000F07C9" w:rsidP="00DB391B">
      <w:pPr>
        <w:pStyle w:val="ab"/>
        <w:rPr>
          <w:rFonts w:ascii="SimSun" w:hAnsi="SimSun"/>
        </w:rPr>
      </w:pPr>
      <w:r w:rsidRPr="00DB391B">
        <w:rPr>
          <w:rStyle w:val="af0"/>
          <w:rFonts w:ascii="SimSun" w:hAnsi="SimSun" w:cs="Arial"/>
        </w:rPr>
        <w:footnoteRef/>
      </w:r>
      <w:r w:rsidRPr="00DB391B">
        <w:rPr>
          <w:rFonts w:ascii="SimSun" w:hAnsi="SimSun"/>
        </w:rPr>
        <w:tab/>
      </w:r>
      <w:r w:rsidRPr="00DB391B">
        <w:rPr>
          <w:rFonts w:ascii="SimSun" w:hAnsi="SimSun" w:cs="SimSun" w:hint="eastAsia"/>
        </w:rPr>
        <w:t>“知识产权枢纽计划：将新加坡发展成为一个亚洲的全球知识产权中心”可以访问</w:t>
      </w:r>
      <w:hyperlink r:id="rId1" w:history="1">
        <w:r w:rsidRPr="000C5BEE">
          <w:rPr>
            <w:rStyle w:val="af2"/>
            <w:rFonts w:ascii="SimSun" w:hAnsi="SimSun" w:cs="Arial"/>
          </w:rPr>
          <w:t>http://www.ipos.gov.sg/Portals/0/Press%20Release/IP%20HUB%20MASTER%20PLAN%20REPORT%202%20APR%202013.pdf</w:t>
        </w:r>
      </w:hyperlink>
      <w:r w:rsidRPr="00DB391B">
        <w:rPr>
          <w:rFonts w:ascii="SimSun" w:hAnsi="SimSun" w:hint="eastAsia"/>
        </w:rPr>
        <w:t>。</w:t>
      </w:r>
    </w:p>
  </w:footnote>
  <w:footnote w:id="2">
    <w:p w:rsidR="000F07C9" w:rsidRPr="00DB391B" w:rsidRDefault="000F07C9" w:rsidP="00C366E2">
      <w:pPr>
        <w:pStyle w:val="ab"/>
        <w:rPr>
          <w:rFonts w:ascii="SimSun" w:hAnsi="SimSun"/>
        </w:rPr>
      </w:pPr>
      <w:r w:rsidRPr="00DB391B">
        <w:rPr>
          <w:rStyle w:val="af0"/>
          <w:rFonts w:ascii="SimSun" w:hAnsi="SimSun" w:cs="Arial"/>
        </w:rPr>
        <w:footnoteRef/>
      </w:r>
      <w:r w:rsidRPr="00DB391B">
        <w:rPr>
          <w:rFonts w:ascii="SimSun" w:hAnsi="SimSun"/>
        </w:rPr>
        <w:tab/>
        <w:t>IPOS</w:t>
      </w:r>
      <w:r w:rsidRPr="00DB391B">
        <w:rPr>
          <w:rFonts w:ascii="SimSun" w:hAnsi="SimSun" w:hint="eastAsia"/>
        </w:rPr>
        <w:t>专利审查指南公布在我们的网站上：</w:t>
      </w:r>
      <w:hyperlink r:id="rId2" w:history="1">
        <w:r w:rsidRPr="00D9565C">
          <w:rPr>
            <w:rStyle w:val="af2"/>
            <w:rFonts w:ascii="SimSun" w:hAnsi="SimSun" w:cs="Arial"/>
          </w:rPr>
          <w:t>http://www.ipos.gov.sg/Portals/0/Patents/Examination%20Guidelines%20for%20Patent%20Applications%20at%20IPOS_Feb%202014.pdf</w:t>
        </w:r>
      </w:hyperlink>
      <w:r w:rsidRPr="00DB391B">
        <w:rPr>
          <w:rFonts w:ascii="SimSun" w:hAnsi="SimSun"/>
        </w:rPr>
        <w:t xml:space="preserve">. </w:t>
      </w:r>
    </w:p>
  </w:footnote>
  <w:footnote w:id="3">
    <w:p w:rsidR="000F07C9" w:rsidRPr="00DB391B" w:rsidRDefault="000F07C9" w:rsidP="0012651E">
      <w:pPr>
        <w:pStyle w:val="ab"/>
        <w:rPr>
          <w:rFonts w:ascii="SimSun" w:hAnsi="SimSun"/>
        </w:rPr>
      </w:pPr>
      <w:r w:rsidRPr="00DB391B">
        <w:rPr>
          <w:rStyle w:val="af0"/>
          <w:rFonts w:ascii="SimSun" w:hAnsi="SimSun" w:cs="Arial"/>
        </w:rPr>
        <w:footnoteRef/>
      </w:r>
      <w:r w:rsidRPr="00DB391B">
        <w:rPr>
          <w:rFonts w:ascii="SimSun" w:hAnsi="SimSun"/>
        </w:rPr>
        <w:tab/>
        <w:t>IPOS</w:t>
      </w:r>
      <w:r w:rsidRPr="00DB391B">
        <w:rPr>
          <w:rFonts w:ascii="SimSun" w:hAnsi="SimSun" w:cs="SimSun" w:hint="eastAsia"/>
        </w:rPr>
        <w:t>已在其网站上公布关于质量管理体系的信息并可在以下网址浏览</w:t>
      </w:r>
      <w:hyperlink r:id="rId3" w:history="1">
        <w:r w:rsidR="0012651E" w:rsidRPr="00D9565C">
          <w:rPr>
            <w:rStyle w:val="af2"/>
            <w:rFonts w:ascii="SimSun" w:hAnsi="SimSun" w:cs="Arial"/>
          </w:rPr>
          <w:t>http://www.ipos.gov.sg/Portals/0/Patents/QMS%20Slides.pdf</w:t>
        </w:r>
      </w:hyperlink>
    </w:p>
  </w:footnote>
  <w:footnote w:id="4">
    <w:p w:rsidR="000F07C9" w:rsidRPr="00DB391B" w:rsidRDefault="000F07C9" w:rsidP="009A2FBD">
      <w:pPr>
        <w:pStyle w:val="ab"/>
        <w:rPr>
          <w:rFonts w:ascii="SimSun" w:hAnsi="SimSun"/>
        </w:rPr>
      </w:pPr>
      <w:r w:rsidRPr="00DB391B">
        <w:rPr>
          <w:rStyle w:val="af0"/>
          <w:rFonts w:ascii="SimSun" w:hAnsi="SimSun" w:cs="Arial"/>
        </w:rPr>
        <w:footnoteRef/>
      </w:r>
      <w:r w:rsidRPr="00DB391B">
        <w:rPr>
          <w:rFonts w:ascii="SimSun" w:hAnsi="SimSun"/>
        </w:rPr>
        <w:tab/>
        <w:t>“IPOS</w:t>
      </w:r>
      <w:r w:rsidRPr="00DB391B">
        <w:rPr>
          <w:rFonts w:ascii="SimSun" w:hAnsi="SimSun" w:cs="SimSun" w:hint="eastAsia"/>
        </w:rPr>
        <w:t>专利申请</w:t>
      </w:r>
      <w:r w:rsidRPr="00DB391B">
        <w:rPr>
          <w:rFonts w:ascii="SimSun" w:hAnsi="SimSun"/>
        </w:rPr>
        <w:t>审查指南(2014)”</w:t>
      </w:r>
      <w:r w:rsidRPr="00DB391B">
        <w:rPr>
          <w:rFonts w:ascii="SimSun" w:hAnsi="SimSun" w:cs="SimSun" w:hint="eastAsia"/>
        </w:rPr>
        <w:t>可以通过下述网址进行浏览：</w:t>
      </w:r>
      <w:hyperlink r:id="rId4" w:history="1">
        <w:r w:rsidR="009A2FBD" w:rsidRPr="00D9565C">
          <w:rPr>
            <w:rStyle w:val="af2"/>
            <w:rFonts w:ascii="SimSun" w:hAnsi="SimSun" w:cs="Arial"/>
          </w:rPr>
          <w:t>http://www.ipos.gov.sg/Portals/0/Patents/Examination%20Guidelines%20for%20Patent%20Applications%20at%20IPOS_Feb%202014.pdf</w:t>
        </w:r>
      </w:hyperlink>
    </w:p>
  </w:footnote>
  <w:footnote w:id="5">
    <w:p w:rsidR="000F07C9" w:rsidRDefault="000F07C9" w:rsidP="00DB391B">
      <w:pPr>
        <w:pStyle w:val="ab"/>
        <w:jc w:val="both"/>
      </w:pPr>
      <w:r w:rsidRPr="00DB391B">
        <w:rPr>
          <w:rStyle w:val="af0"/>
          <w:rFonts w:ascii="SimSun" w:hAnsi="SimSun" w:cs="Arial"/>
        </w:rPr>
        <w:footnoteRef/>
      </w:r>
      <w:r w:rsidRPr="00DB391B">
        <w:rPr>
          <w:rFonts w:ascii="SimSun" w:hAnsi="SimSun"/>
        </w:rPr>
        <w:tab/>
      </w:r>
      <w:r w:rsidRPr="00DB391B">
        <w:rPr>
          <w:rFonts w:ascii="SimSun" w:hAnsi="SimSun" w:cs="SimSun" w:hint="eastAsia"/>
        </w:rPr>
        <w:t>关于这些的信息可以在</w:t>
      </w:r>
      <w:hyperlink r:id="rId5" w:history="1">
        <w:r w:rsidRPr="00DB391B">
          <w:rPr>
            <w:rStyle w:val="af2"/>
            <w:rFonts w:ascii="SimSun" w:hAnsi="SimSun" w:cs="Arial"/>
          </w:rPr>
          <w:t>www.ipos.gov.sg</w:t>
        </w:r>
      </w:hyperlink>
      <w:r w:rsidRPr="00DB391B">
        <w:rPr>
          <w:rFonts w:ascii="SimSun" w:hAnsi="SimSun" w:cs="SimSun" w:hint="eastAsia"/>
        </w:rPr>
        <w:t>看到。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C9" w:rsidRPr="00446240" w:rsidRDefault="000F07C9">
    <w:pPr>
      <w:jc w:val="right"/>
      <w:rPr>
        <w:rFonts w:ascii="SimSun"/>
        <w:sz w:val="21"/>
      </w:rPr>
    </w:pPr>
    <w:bookmarkStart w:id="1" w:name="Code2"/>
    <w:bookmarkEnd w:id="1"/>
    <w:r w:rsidRPr="00446240">
      <w:rPr>
        <w:rFonts w:ascii="SimSun"/>
        <w:sz w:val="21"/>
      </w:rPr>
      <w:t>PCT/CTC/27/2</w:t>
    </w:r>
  </w:p>
  <w:p w:rsidR="000F07C9" w:rsidRPr="00446240" w:rsidRDefault="000F07C9">
    <w:pPr>
      <w:jc w:val="right"/>
      <w:rPr>
        <w:rFonts w:ascii="SimSun"/>
        <w:sz w:val="21"/>
      </w:rPr>
    </w:pPr>
    <w:r w:rsidRPr="00446240">
      <w:rPr>
        <w:rFonts w:ascii="SimSun" w:cs="SimSun" w:hint="eastAsia"/>
        <w:sz w:val="21"/>
      </w:rPr>
      <w:t>第</w:t>
    </w:r>
    <w:r w:rsidRPr="00446240">
      <w:rPr>
        <w:rFonts w:ascii="SimSun"/>
        <w:sz w:val="21"/>
      </w:rPr>
      <w:fldChar w:fldCharType="begin"/>
    </w:r>
    <w:r w:rsidRPr="00446240">
      <w:rPr>
        <w:rFonts w:ascii="SimSun"/>
        <w:sz w:val="21"/>
      </w:rPr>
      <w:instrText xml:space="preserve"> PAGE  \* MERGEFORMAT </w:instrText>
    </w:r>
    <w:r w:rsidRPr="00446240">
      <w:rPr>
        <w:rFonts w:ascii="SimSun"/>
        <w:sz w:val="21"/>
      </w:rPr>
      <w:fldChar w:fldCharType="separate"/>
    </w:r>
    <w:r w:rsidR="00FB263D">
      <w:rPr>
        <w:rFonts w:ascii="SimSun"/>
        <w:noProof/>
        <w:sz w:val="21"/>
      </w:rPr>
      <w:t>2</w:t>
    </w:r>
    <w:r w:rsidRPr="00446240">
      <w:rPr>
        <w:rFonts w:ascii="SimSun"/>
        <w:sz w:val="21"/>
      </w:rPr>
      <w:fldChar w:fldCharType="end"/>
    </w:r>
    <w:r w:rsidRPr="00446240">
      <w:rPr>
        <w:rFonts w:ascii="SimSun" w:cs="SimSun" w:hint="eastAsia"/>
        <w:sz w:val="21"/>
      </w:rPr>
      <w:t>页</w:t>
    </w:r>
  </w:p>
  <w:p w:rsidR="000F07C9" w:rsidRDefault="000F07C9">
    <w:pPr>
      <w:jc w:val="right"/>
    </w:pPr>
  </w:p>
  <w:p w:rsidR="000F07C9" w:rsidRDefault="000F07C9">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C9" w:rsidRPr="00371A96" w:rsidRDefault="000F07C9">
    <w:pPr>
      <w:jc w:val="right"/>
      <w:rPr>
        <w:rFonts w:ascii="SimSun"/>
        <w:sz w:val="21"/>
        <w:lang w:val="fr-FR"/>
      </w:rPr>
    </w:pPr>
    <w:r w:rsidRPr="00371A96">
      <w:rPr>
        <w:rFonts w:ascii="SimSun"/>
        <w:sz w:val="21"/>
        <w:lang w:val="fr-FR"/>
      </w:rPr>
      <w:t>PCT/CTC/27/2</w:t>
    </w:r>
  </w:p>
  <w:p w:rsidR="000F07C9" w:rsidRPr="00371A96" w:rsidRDefault="000F07C9">
    <w:pPr>
      <w:jc w:val="right"/>
      <w:rPr>
        <w:rFonts w:ascii="SimSun"/>
        <w:sz w:val="21"/>
        <w:lang w:val="fr-FR"/>
      </w:rPr>
    </w:pPr>
    <w:proofErr w:type="gramStart"/>
    <w:r w:rsidRPr="00371A96">
      <w:rPr>
        <w:rFonts w:ascii="SimSun" w:cs="SimSun" w:hint="eastAsia"/>
        <w:sz w:val="21"/>
        <w:lang w:val="fr-FR"/>
      </w:rPr>
      <w:t>附件第</w:t>
    </w:r>
    <w:proofErr w:type="gramEnd"/>
    <w:r w:rsidRPr="00371A96">
      <w:rPr>
        <w:rFonts w:ascii="SimSun"/>
        <w:sz w:val="21"/>
        <w:lang w:val="fr-FR"/>
      </w:rPr>
      <w:fldChar w:fldCharType="begin"/>
    </w:r>
    <w:r w:rsidRPr="00371A96">
      <w:rPr>
        <w:rFonts w:ascii="SimSun"/>
        <w:sz w:val="21"/>
        <w:lang w:val="fr-FR"/>
      </w:rPr>
      <w:instrText xml:space="preserve"> PAGE  \* MERGEFORMAT </w:instrText>
    </w:r>
    <w:r w:rsidRPr="00371A96">
      <w:rPr>
        <w:rFonts w:ascii="SimSun"/>
        <w:sz w:val="21"/>
        <w:lang w:val="fr-FR"/>
      </w:rPr>
      <w:fldChar w:fldCharType="separate"/>
    </w:r>
    <w:r w:rsidR="00FB263D">
      <w:rPr>
        <w:rFonts w:ascii="SimSun"/>
        <w:noProof/>
        <w:sz w:val="21"/>
        <w:lang w:val="fr-FR"/>
      </w:rPr>
      <w:t>2</w:t>
    </w:r>
    <w:r w:rsidRPr="00371A96">
      <w:rPr>
        <w:rFonts w:ascii="SimSun"/>
        <w:sz w:val="21"/>
        <w:lang w:val="fr-FR"/>
      </w:rPr>
      <w:fldChar w:fldCharType="end"/>
    </w:r>
    <w:r w:rsidRPr="00371A96">
      <w:rPr>
        <w:rFonts w:ascii="SimSun" w:cs="SimSun" w:hint="eastAsia"/>
        <w:sz w:val="21"/>
        <w:lang w:val="fr-FR"/>
      </w:rPr>
      <w:t>页</w:t>
    </w:r>
  </w:p>
  <w:p w:rsidR="000F07C9" w:rsidRDefault="000F07C9">
    <w:pPr>
      <w:jc w:val="right"/>
      <w:rPr>
        <w:lang w:val="fr-FR"/>
      </w:rPr>
    </w:pPr>
  </w:p>
  <w:p w:rsidR="000F07C9" w:rsidRDefault="000F07C9">
    <w:pPr>
      <w:jc w:val="right"/>
      <w:rPr>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C9" w:rsidRPr="00371A96" w:rsidRDefault="000F07C9">
    <w:pPr>
      <w:pStyle w:val="aa"/>
      <w:jc w:val="right"/>
      <w:rPr>
        <w:rFonts w:ascii="SimSun"/>
        <w:sz w:val="21"/>
      </w:rPr>
    </w:pPr>
    <w:r w:rsidRPr="00371A96">
      <w:rPr>
        <w:rFonts w:ascii="SimSun"/>
        <w:sz w:val="21"/>
      </w:rPr>
      <w:t>PCT/CTC/27/2</w:t>
    </w:r>
  </w:p>
  <w:p w:rsidR="000F07C9" w:rsidRDefault="000F07C9" w:rsidP="00371A96">
    <w:pPr>
      <w:pStyle w:val="aa"/>
      <w:wordWrap w:val="0"/>
      <w:jc w:val="right"/>
      <w:rPr>
        <w:rFonts w:ascii="SimSun" w:cs="SimSun"/>
        <w:sz w:val="21"/>
      </w:rPr>
    </w:pPr>
    <w:r w:rsidRPr="00371A96">
      <w:rPr>
        <w:rFonts w:ascii="SimSun" w:cs="SimSun" w:hint="eastAsia"/>
        <w:sz w:val="21"/>
      </w:rPr>
      <w:t>附</w:t>
    </w:r>
    <w:r>
      <w:rPr>
        <w:rFonts w:ascii="SimSun" w:cs="SimSun" w:hint="eastAsia"/>
        <w:sz w:val="21"/>
      </w:rPr>
      <w:t xml:space="preserve">  </w:t>
    </w:r>
    <w:r w:rsidRPr="00371A96">
      <w:rPr>
        <w:rFonts w:ascii="SimSun" w:cs="SimSun" w:hint="eastAsia"/>
        <w:sz w:val="21"/>
      </w:rPr>
      <w:t>件</w:t>
    </w:r>
  </w:p>
  <w:p w:rsidR="000F07C9" w:rsidRDefault="000F07C9" w:rsidP="00371A96">
    <w:pPr>
      <w:pStyle w:val="aa"/>
      <w:jc w:val="right"/>
      <w:rPr>
        <w:rFonts w:ascii="SimSun" w:cs="SimSun"/>
        <w:sz w:val="21"/>
      </w:rPr>
    </w:pPr>
  </w:p>
  <w:p w:rsidR="000F07C9" w:rsidRPr="00371A96" w:rsidRDefault="000F07C9" w:rsidP="00371A96">
    <w:pPr>
      <w:pStyle w:val="aa"/>
      <w:jc w:val="right"/>
      <w:rPr>
        <w:rFonts w:ascii="SimSun"/>
        <w:sz w:val="21"/>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C9" w:rsidRDefault="000F07C9">
    <w:pPr>
      <w:pStyle w:val="aa"/>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C9" w:rsidRPr="00963F2A" w:rsidRDefault="000F07C9">
    <w:pPr>
      <w:jc w:val="right"/>
      <w:rPr>
        <w:rFonts w:ascii="SimSun" w:hAnsi="SimSun"/>
        <w:sz w:val="21"/>
        <w:lang w:val="fr-FR"/>
      </w:rPr>
    </w:pPr>
    <w:r w:rsidRPr="00963F2A">
      <w:rPr>
        <w:rFonts w:ascii="SimSun" w:hAnsi="SimSun"/>
        <w:sz w:val="21"/>
        <w:lang w:val="fr-FR"/>
      </w:rPr>
      <w:t>PCT/CTC/27/2</w:t>
    </w:r>
  </w:p>
  <w:p w:rsidR="000F07C9" w:rsidRPr="00963F2A" w:rsidRDefault="000F07C9">
    <w:pPr>
      <w:jc w:val="right"/>
      <w:rPr>
        <w:rFonts w:ascii="SimSun" w:hAnsi="SimSun"/>
        <w:sz w:val="21"/>
        <w:lang w:val="fr-FR"/>
      </w:rPr>
    </w:pPr>
    <w:proofErr w:type="gramStart"/>
    <w:r w:rsidRPr="00963F2A">
      <w:rPr>
        <w:rFonts w:ascii="SimSun" w:hAnsi="SimSun" w:hint="eastAsia"/>
        <w:sz w:val="21"/>
        <w:lang w:val="fr-FR"/>
      </w:rPr>
      <w:t>附件第</w:t>
    </w:r>
    <w:proofErr w:type="gramEnd"/>
    <w:r w:rsidRPr="00963F2A">
      <w:rPr>
        <w:rFonts w:ascii="SimSun" w:hAnsi="SimSun"/>
        <w:sz w:val="21"/>
        <w:lang w:val="fr-FR"/>
      </w:rPr>
      <w:fldChar w:fldCharType="begin"/>
    </w:r>
    <w:r w:rsidRPr="00963F2A">
      <w:rPr>
        <w:rFonts w:ascii="SimSun" w:hAnsi="SimSun"/>
        <w:sz w:val="21"/>
        <w:lang w:val="fr-FR"/>
      </w:rPr>
      <w:instrText xml:space="preserve"> PAGE  \* MERGEFORMAT </w:instrText>
    </w:r>
    <w:r w:rsidRPr="00963F2A">
      <w:rPr>
        <w:rFonts w:ascii="SimSun" w:hAnsi="SimSun"/>
        <w:sz w:val="21"/>
        <w:lang w:val="fr-FR"/>
      </w:rPr>
      <w:fldChar w:fldCharType="separate"/>
    </w:r>
    <w:r w:rsidR="00FB263D">
      <w:rPr>
        <w:rFonts w:ascii="SimSun" w:hAnsi="SimSun"/>
        <w:noProof/>
        <w:sz w:val="21"/>
        <w:lang w:val="fr-FR"/>
      </w:rPr>
      <w:t>10</w:t>
    </w:r>
    <w:r w:rsidRPr="00963F2A">
      <w:rPr>
        <w:rFonts w:ascii="SimSun" w:hAnsi="SimSun"/>
        <w:sz w:val="21"/>
        <w:lang w:val="fr-FR"/>
      </w:rPr>
      <w:fldChar w:fldCharType="end"/>
    </w:r>
    <w:r w:rsidRPr="00963F2A">
      <w:rPr>
        <w:rFonts w:ascii="SimSun" w:hAnsi="SimSun" w:hint="eastAsia"/>
        <w:sz w:val="21"/>
        <w:lang w:val="fr-FR"/>
      </w:rPr>
      <w:t>页</w:t>
    </w:r>
  </w:p>
  <w:p w:rsidR="000F07C9" w:rsidRDefault="000F07C9">
    <w:pPr>
      <w:jc w:val="right"/>
      <w:rPr>
        <w:lang w:val="fr-FR"/>
      </w:rPr>
    </w:pPr>
  </w:p>
  <w:p w:rsidR="0012651E" w:rsidRDefault="0012651E">
    <w:pPr>
      <w:jc w:val="right"/>
      <w:rPr>
        <w:lang w:val="fr-FR"/>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C9" w:rsidRDefault="000F07C9">
    <w:pPr>
      <w:jc w:val="right"/>
      <w:rPr>
        <w:lang w:val="fr-FR"/>
      </w:rPr>
    </w:pPr>
    <w:r>
      <w:rPr>
        <w:lang w:val="fr-FR"/>
      </w:rPr>
      <w:t>PCT/CTC/27/2</w:t>
    </w:r>
  </w:p>
  <w:p w:rsidR="000F07C9" w:rsidRDefault="000F07C9">
    <w:pPr>
      <w:jc w:val="right"/>
      <w:rPr>
        <w:lang w:val="fr-FR"/>
      </w:rPr>
    </w:pPr>
    <w:r>
      <w:rPr>
        <w:rFonts w:hint="eastAsia"/>
        <w:lang w:val="fr-FR"/>
      </w:rPr>
      <w:t>附件，第</w:t>
    </w:r>
    <w:r>
      <w:rPr>
        <w:lang w:val="fr-FR"/>
      </w:rPr>
      <w:t xml:space="preserve"> </w:t>
    </w:r>
    <w:r>
      <w:rPr>
        <w:lang w:val="fr-FR"/>
      </w:rPr>
      <w:fldChar w:fldCharType="begin"/>
    </w:r>
    <w:r>
      <w:rPr>
        <w:lang w:val="fr-FR"/>
      </w:rPr>
      <w:instrText xml:space="preserve"> PAGE  \* MERGEFORMAT </w:instrText>
    </w:r>
    <w:r>
      <w:rPr>
        <w:lang w:val="fr-FR"/>
      </w:rPr>
      <w:fldChar w:fldCharType="separate"/>
    </w:r>
    <w:r w:rsidR="0012651E">
      <w:rPr>
        <w:noProof/>
        <w:lang w:val="fr-FR"/>
      </w:rPr>
      <w:t>21</w:t>
    </w:r>
    <w:r>
      <w:rPr>
        <w:lang w:val="fr-FR"/>
      </w:rPr>
      <w:fldChar w:fldCharType="end"/>
    </w:r>
    <w:r>
      <w:rPr>
        <w:rFonts w:hint="eastAsia"/>
        <w:lang w:val="fr-FR"/>
      </w:rPr>
      <w:t>页</w:t>
    </w:r>
  </w:p>
  <w:p w:rsidR="000F07C9" w:rsidRDefault="000F07C9">
    <w:pPr>
      <w:jc w:val="right"/>
      <w:rPr>
        <w:lang w:val="fr-FR"/>
      </w:rPr>
    </w:pPr>
  </w:p>
  <w:p w:rsidR="000F07C9" w:rsidRDefault="000F07C9">
    <w:pPr>
      <w:pStyle w:val="aa"/>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51E" w:rsidRPr="00963F2A" w:rsidRDefault="0012651E">
    <w:pPr>
      <w:jc w:val="right"/>
      <w:rPr>
        <w:rFonts w:ascii="SimSun" w:hAnsi="SimSun"/>
        <w:sz w:val="21"/>
        <w:lang w:val="fr-FR"/>
      </w:rPr>
    </w:pPr>
    <w:r w:rsidRPr="00963F2A">
      <w:rPr>
        <w:rFonts w:ascii="SimSun" w:hAnsi="SimSun"/>
        <w:sz w:val="21"/>
        <w:lang w:val="fr-FR"/>
      </w:rPr>
      <w:t>PCT/CTC/27/2</w:t>
    </w:r>
  </w:p>
  <w:p w:rsidR="0012651E" w:rsidRPr="00963F2A" w:rsidRDefault="0012651E">
    <w:pPr>
      <w:jc w:val="right"/>
      <w:rPr>
        <w:rFonts w:ascii="SimSun" w:hAnsi="SimSun"/>
        <w:sz w:val="21"/>
        <w:lang w:val="fr-FR"/>
      </w:rPr>
    </w:pPr>
    <w:proofErr w:type="gramStart"/>
    <w:r w:rsidRPr="00963F2A">
      <w:rPr>
        <w:rFonts w:ascii="SimSun" w:hAnsi="SimSun" w:hint="eastAsia"/>
        <w:sz w:val="21"/>
        <w:lang w:val="fr-FR"/>
      </w:rPr>
      <w:t>附件第</w:t>
    </w:r>
    <w:proofErr w:type="gramEnd"/>
    <w:r w:rsidRPr="00963F2A">
      <w:rPr>
        <w:rFonts w:ascii="SimSun" w:hAnsi="SimSun"/>
        <w:sz w:val="21"/>
        <w:lang w:val="fr-FR"/>
      </w:rPr>
      <w:fldChar w:fldCharType="begin"/>
    </w:r>
    <w:r w:rsidRPr="00963F2A">
      <w:rPr>
        <w:rFonts w:ascii="SimSun" w:hAnsi="SimSun"/>
        <w:sz w:val="21"/>
        <w:lang w:val="fr-FR"/>
      </w:rPr>
      <w:instrText xml:space="preserve"> PAGE  \* MERGEFORMAT </w:instrText>
    </w:r>
    <w:r w:rsidRPr="00963F2A">
      <w:rPr>
        <w:rFonts w:ascii="SimSun" w:hAnsi="SimSun"/>
        <w:sz w:val="21"/>
        <w:lang w:val="fr-FR"/>
      </w:rPr>
      <w:fldChar w:fldCharType="separate"/>
    </w:r>
    <w:r w:rsidR="00FB263D">
      <w:rPr>
        <w:rFonts w:ascii="SimSun" w:hAnsi="SimSun"/>
        <w:noProof/>
        <w:sz w:val="21"/>
        <w:lang w:val="fr-FR"/>
      </w:rPr>
      <w:t>11</w:t>
    </w:r>
    <w:r w:rsidRPr="00963F2A">
      <w:rPr>
        <w:rFonts w:ascii="SimSun" w:hAnsi="SimSun"/>
        <w:sz w:val="21"/>
        <w:lang w:val="fr-FR"/>
      </w:rPr>
      <w:fldChar w:fldCharType="end"/>
    </w:r>
    <w:r w:rsidRPr="00963F2A">
      <w:rPr>
        <w:rFonts w:ascii="SimSun" w:hAnsi="SimSun" w:hint="eastAsia"/>
        <w:sz w:val="21"/>
        <w:lang w:val="fr-FR"/>
      </w:rPr>
      <w:t>页</w:t>
    </w:r>
  </w:p>
  <w:p w:rsidR="0012651E" w:rsidRDefault="0012651E">
    <w:pPr>
      <w:jc w:val="right"/>
      <w:rPr>
        <w:lang w:val="fr-FR"/>
      </w:rPr>
    </w:pPr>
  </w:p>
  <w:p w:rsidR="0012651E" w:rsidRDefault="0012651E">
    <w:pPr>
      <w:jc w:val="right"/>
      <w:rPr>
        <w:lang w:val="fr-FR"/>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51E" w:rsidRPr="00963F2A" w:rsidRDefault="0012651E">
    <w:pPr>
      <w:jc w:val="right"/>
      <w:rPr>
        <w:rFonts w:ascii="SimSun" w:hAnsi="SimSun"/>
        <w:sz w:val="21"/>
        <w:lang w:val="fr-FR"/>
      </w:rPr>
    </w:pPr>
    <w:r w:rsidRPr="00963F2A">
      <w:rPr>
        <w:rFonts w:ascii="SimSun" w:hAnsi="SimSun"/>
        <w:sz w:val="21"/>
        <w:lang w:val="fr-FR"/>
      </w:rPr>
      <w:t>PCT/CTC/27/2</w:t>
    </w:r>
  </w:p>
  <w:p w:rsidR="0012651E" w:rsidRPr="00963F2A" w:rsidRDefault="0012651E">
    <w:pPr>
      <w:jc w:val="right"/>
      <w:rPr>
        <w:rFonts w:ascii="SimSun" w:hAnsi="SimSun"/>
        <w:sz w:val="21"/>
        <w:lang w:val="fr-FR"/>
      </w:rPr>
    </w:pPr>
    <w:proofErr w:type="gramStart"/>
    <w:r w:rsidRPr="00963F2A">
      <w:rPr>
        <w:rFonts w:ascii="SimSun" w:hAnsi="SimSun" w:hint="eastAsia"/>
        <w:sz w:val="21"/>
        <w:lang w:val="fr-FR"/>
      </w:rPr>
      <w:t>附件第</w:t>
    </w:r>
    <w:proofErr w:type="gramEnd"/>
    <w:r w:rsidRPr="00963F2A">
      <w:rPr>
        <w:rFonts w:ascii="SimSun" w:hAnsi="SimSun"/>
        <w:sz w:val="21"/>
        <w:lang w:val="fr-FR"/>
      </w:rPr>
      <w:fldChar w:fldCharType="begin"/>
    </w:r>
    <w:r w:rsidRPr="00963F2A">
      <w:rPr>
        <w:rFonts w:ascii="SimSun" w:hAnsi="SimSun"/>
        <w:sz w:val="21"/>
        <w:lang w:val="fr-FR"/>
      </w:rPr>
      <w:instrText xml:space="preserve"> PAGE  \* MERGEFORMAT </w:instrText>
    </w:r>
    <w:r w:rsidRPr="00963F2A">
      <w:rPr>
        <w:rFonts w:ascii="SimSun" w:hAnsi="SimSun"/>
        <w:sz w:val="21"/>
        <w:lang w:val="fr-FR"/>
      </w:rPr>
      <w:fldChar w:fldCharType="separate"/>
    </w:r>
    <w:r w:rsidR="00FB263D">
      <w:rPr>
        <w:rFonts w:ascii="SimSun" w:hAnsi="SimSun"/>
        <w:noProof/>
        <w:sz w:val="21"/>
        <w:lang w:val="fr-FR"/>
      </w:rPr>
      <w:t>14</w:t>
    </w:r>
    <w:r w:rsidRPr="00963F2A">
      <w:rPr>
        <w:rFonts w:ascii="SimSun" w:hAnsi="SimSun"/>
        <w:sz w:val="21"/>
        <w:lang w:val="fr-FR"/>
      </w:rPr>
      <w:fldChar w:fldCharType="end"/>
    </w:r>
    <w:r w:rsidRPr="00963F2A">
      <w:rPr>
        <w:rFonts w:ascii="SimSun" w:hAnsi="SimSun" w:hint="eastAsia"/>
        <w:sz w:val="21"/>
        <w:lang w:val="fr-FR"/>
      </w:rPr>
      <w:t>页</w:t>
    </w:r>
  </w:p>
  <w:p w:rsidR="0012651E" w:rsidRDefault="0012651E">
    <w:pPr>
      <w:jc w:val="right"/>
      <w:rPr>
        <w:lang w:val="fr-FR"/>
      </w:rPr>
    </w:pPr>
  </w:p>
  <w:p w:rsidR="0012651E" w:rsidRDefault="0012651E">
    <w:pPr>
      <w:jc w:val="right"/>
      <w:rPr>
        <w:lang w:val="fr-FR"/>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51E" w:rsidRPr="00963F2A" w:rsidRDefault="0012651E">
    <w:pPr>
      <w:jc w:val="right"/>
      <w:rPr>
        <w:rFonts w:ascii="SimSun" w:hAnsi="SimSun"/>
        <w:sz w:val="21"/>
        <w:lang w:val="fr-FR"/>
      </w:rPr>
    </w:pPr>
    <w:r w:rsidRPr="00963F2A">
      <w:rPr>
        <w:rFonts w:ascii="SimSun" w:hAnsi="SimSun"/>
        <w:sz w:val="21"/>
        <w:lang w:val="fr-FR"/>
      </w:rPr>
      <w:t>PCT/CTC/27/2</w:t>
    </w:r>
  </w:p>
  <w:p w:rsidR="0012651E" w:rsidRPr="00963F2A" w:rsidRDefault="0012651E">
    <w:pPr>
      <w:jc w:val="right"/>
      <w:rPr>
        <w:rFonts w:ascii="SimSun" w:hAnsi="SimSun"/>
        <w:sz w:val="21"/>
        <w:lang w:val="fr-FR"/>
      </w:rPr>
    </w:pPr>
    <w:proofErr w:type="gramStart"/>
    <w:r w:rsidRPr="00963F2A">
      <w:rPr>
        <w:rFonts w:ascii="SimSun" w:hAnsi="SimSun" w:hint="eastAsia"/>
        <w:sz w:val="21"/>
        <w:lang w:val="fr-FR"/>
      </w:rPr>
      <w:t>附件第</w:t>
    </w:r>
    <w:proofErr w:type="gramEnd"/>
    <w:r w:rsidRPr="00963F2A">
      <w:rPr>
        <w:rFonts w:ascii="SimSun" w:hAnsi="SimSun"/>
        <w:sz w:val="21"/>
        <w:lang w:val="fr-FR"/>
      </w:rPr>
      <w:fldChar w:fldCharType="begin"/>
    </w:r>
    <w:r w:rsidRPr="00963F2A">
      <w:rPr>
        <w:rFonts w:ascii="SimSun" w:hAnsi="SimSun"/>
        <w:sz w:val="21"/>
        <w:lang w:val="fr-FR"/>
      </w:rPr>
      <w:instrText xml:space="preserve"> PAGE  \* MERGEFORMAT </w:instrText>
    </w:r>
    <w:r w:rsidRPr="00963F2A">
      <w:rPr>
        <w:rFonts w:ascii="SimSun" w:hAnsi="SimSun"/>
        <w:sz w:val="21"/>
        <w:lang w:val="fr-FR"/>
      </w:rPr>
      <w:fldChar w:fldCharType="separate"/>
    </w:r>
    <w:r w:rsidR="00FB263D">
      <w:rPr>
        <w:rFonts w:ascii="SimSun" w:hAnsi="SimSun"/>
        <w:noProof/>
        <w:sz w:val="21"/>
        <w:lang w:val="fr-FR"/>
      </w:rPr>
      <w:t>15</w:t>
    </w:r>
    <w:r w:rsidRPr="00963F2A">
      <w:rPr>
        <w:rFonts w:ascii="SimSun" w:hAnsi="SimSun"/>
        <w:sz w:val="21"/>
        <w:lang w:val="fr-FR"/>
      </w:rPr>
      <w:fldChar w:fldCharType="end"/>
    </w:r>
    <w:r w:rsidRPr="00963F2A">
      <w:rPr>
        <w:rFonts w:ascii="SimSun" w:hAnsi="SimSun" w:hint="eastAsia"/>
        <w:sz w:val="21"/>
        <w:lang w:val="fr-FR"/>
      </w:rPr>
      <w:t>页</w:t>
    </w:r>
  </w:p>
  <w:p w:rsidR="0012651E" w:rsidRDefault="0012651E">
    <w:pPr>
      <w:jc w:val="right"/>
      <w:rPr>
        <w:lang w:val="fr-FR"/>
      </w:rPr>
    </w:pPr>
  </w:p>
  <w:p w:rsidR="0012651E" w:rsidRDefault="0012651E">
    <w:pPr>
      <w:jc w:val="right"/>
      <w:rPr>
        <w:lang w:val="fr-FR"/>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651E" w:rsidRPr="00963F2A" w:rsidRDefault="0012651E">
    <w:pPr>
      <w:jc w:val="right"/>
      <w:rPr>
        <w:rFonts w:ascii="SimSun" w:hAnsi="SimSun"/>
        <w:sz w:val="21"/>
        <w:lang w:val="fr-FR"/>
      </w:rPr>
    </w:pPr>
    <w:r w:rsidRPr="00963F2A">
      <w:rPr>
        <w:rFonts w:ascii="SimSun" w:hAnsi="SimSun"/>
        <w:sz w:val="21"/>
        <w:lang w:val="fr-FR"/>
      </w:rPr>
      <w:t>PCT/CTC/27/2</w:t>
    </w:r>
  </w:p>
  <w:p w:rsidR="0012651E" w:rsidRPr="00963F2A" w:rsidRDefault="0012651E">
    <w:pPr>
      <w:jc w:val="right"/>
      <w:rPr>
        <w:rFonts w:ascii="SimSun" w:hAnsi="SimSun"/>
        <w:sz w:val="21"/>
        <w:lang w:val="fr-FR"/>
      </w:rPr>
    </w:pPr>
    <w:proofErr w:type="gramStart"/>
    <w:r w:rsidRPr="00963F2A">
      <w:rPr>
        <w:rFonts w:ascii="SimSun" w:hAnsi="SimSun" w:hint="eastAsia"/>
        <w:sz w:val="21"/>
        <w:lang w:val="fr-FR"/>
      </w:rPr>
      <w:t>附件第</w:t>
    </w:r>
    <w:proofErr w:type="gramEnd"/>
    <w:r w:rsidRPr="00963F2A">
      <w:rPr>
        <w:rFonts w:ascii="SimSun" w:hAnsi="SimSun"/>
        <w:sz w:val="21"/>
        <w:lang w:val="fr-FR"/>
      </w:rPr>
      <w:fldChar w:fldCharType="begin"/>
    </w:r>
    <w:r w:rsidRPr="00963F2A">
      <w:rPr>
        <w:rFonts w:ascii="SimSun" w:hAnsi="SimSun"/>
        <w:sz w:val="21"/>
        <w:lang w:val="fr-FR"/>
      </w:rPr>
      <w:instrText xml:space="preserve"> PAGE  \* MERGEFORMAT </w:instrText>
    </w:r>
    <w:r w:rsidRPr="00963F2A">
      <w:rPr>
        <w:rFonts w:ascii="SimSun" w:hAnsi="SimSun"/>
        <w:sz w:val="21"/>
        <w:lang w:val="fr-FR"/>
      </w:rPr>
      <w:fldChar w:fldCharType="separate"/>
    </w:r>
    <w:r w:rsidR="00FB263D">
      <w:rPr>
        <w:rFonts w:ascii="SimSun" w:hAnsi="SimSun"/>
        <w:noProof/>
        <w:sz w:val="21"/>
        <w:lang w:val="fr-FR"/>
      </w:rPr>
      <w:t>24</w:t>
    </w:r>
    <w:r w:rsidRPr="00963F2A">
      <w:rPr>
        <w:rFonts w:ascii="SimSun" w:hAnsi="SimSun"/>
        <w:sz w:val="21"/>
        <w:lang w:val="fr-FR"/>
      </w:rPr>
      <w:fldChar w:fldCharType="end"/>
    </w:r>
    <w:r w:rsidRPr="00963F2A">
      <w:rPr>
        <w:rFonts w:ascii="SimSun" w:hAnsi="SimSun" w:hint="eastAsia"/>
        <w:sz w:val="21"/>
        <w:lang w:val="fr-FR"/>
      </w:rPr>
      <w:t>页</w:t>
    </w:r>
  </w:p>
  <w:p w:rsidR="0012651E" w:rsidRDefault="0012651E">
    <w:pPr>
      <w:jc w:val="right"/>
      <w:rPr>
        <w:lang w:val="fr-FR"/>
      </w:rPr>
    </w:pPr>
  </w:p>
  <w:p w:rsidR="0012651E" w:rsidRDefault="0012651E">
    <w:pPr>
      <w:jc w:val="right"/>
      <w:rPr>
        <w:lang w:val="fr-FR"/>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F07C9" w:rsidRDefault="000F07C9">
    <w:pPr>
      <w:jc w:val="right"/>
      <w:rPr>
        <w:lang w:val="fr-FR"/>
      </w:rPr>
    </w:pPr>
    <w:r>
      <w:rPr>
        <w:lang w:val="fr-FR"/>
      </w:rPr>
      <w:t>PCT/CTC/27/2</w:t>
    </w:r>
  </w:p>
  <w:p w:rsidR="000F07C9" w:rsidRDefault="000F07C9">
    <w:pPr>
      <w:jc w:val="right"/>
      <w:rPr>
        <w:lang w:val="fr-FR"/>
      </w:rPr>
    </w:pPr>
    <w:r>
      <w:rPr>
        <w:lang w:val="fr-FR"/>
      </w:rPr>
      <w:t xml:space="preserve">Annex, page </w:t>
    </w:r>
    <w:r>
      <w:rPr>
        <w:lang w:val="fr-FR"/>
      </w:rPr>
      <w:fldChar w:fldCharType="begin"/>
    </w:r>
    <w:r>
      <w:rPr>
        <w:lang w:val="fr-FR"/>
      </w:rPr>
      <w:instrText xml:space="preserve"> PAGE  \* MERGEFORMAT </w:instrText>
    </w:r>
    <w:r>
      <w:rPr>
        <w:lang w:val="fr-FR"/>
      </w:rPr>
      <w:fldChar w:fldCharType="separate"/>
    </w:r>
    <w:r>
      <w:rPr>
        <w:noProof/>
        <w:lang w:val="fr-FR"/>
      </w:rPr>
      <w:t>26</w:t>
    </w:r>
    <w:r>
      <w:rPr>
        <w:lang w:val="fr-FR"/>
      </w:rPr>
      <w:fldChar w:fldCharType="end"/>
    </w:r>
  </w:p>
  <w:p w:rsidR="000F07C9" w:rsidRDefault="000F07C9">
    <w:pPr>
      <w:jc w:val="right"/>
      <w:rPr>
        <w:lang w:val="fr-FR"/>
      </w:rPr>
    </w:pPr>
  </w:p>
  <w:p w:rsidR="000F07C9" w:rsidRDefault="000F07C9">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D29E3"/>
    <w:multiLevelType w:val="multilevel"/>
    <w:tmpl w:val="A35C9E6E"/>
    <w:lvl w:ilvl="0">
      <w:start w:val="1"/>
      <w:numFmt w:val="decimal"/>
      <w:pStyle w:val="ONUME"/>
      <w:lvlText w:val="%1."/>
      <w:lvlJc w:val="left"/>
      <w:pPr>
        <w:tabs>
          <w:tab w:val="num" w:pos="567"/>
        </w:tabs>
        <w:ind w:left="0" w:firstLine="0"/>
      </w:pPr>
      <w:rPr>
        <w:rFonts w:cs="Times New Roman" w:hint="default"/>
      </w:rPr>
    </w:lvl>
    <w:lvl w:ilvl="1">
      <w:start w:val="1"/>
      <w:numFmt w:val="lowerLetter"/>
      <w:lvlText w:val="(%2)"/>
      <w:lvlJc w:val="left"/>
      <w:pPr>
        <w:tabs>
          <w:tab w:val="num" w:pos="1134"/>
        </w:tabs>
        <w:ind w:left="567" w:firstLine="0"/>
      </w:pPr>
      <w:rPr>
        <w:rFonts w:cs="Times New Roman" w:hint="default"/>
      </w:rPr>
    </w:lvl>
    <w:lvl w:ilvl="2">
      <w:start w:val="1"/>
      <w:numFmt w:val="lowerRoman"/>
      <w:lvlText w:val="(%3)"/>
      <w:lvlJc w:val="left"/>
      <w:pPr>
        <w:tabs>
          <w:tab w:val="num" w:pos="1701"/>
        </w:tabs>
        <w:ind w:left="1134" w:firstLine="0"/>
      </w:pPr>
      <w:rPr>
        <w:rFonts w:cs="Times New Roman" w:hint="default"/>
        <w:b w:val="0"/>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
    <w:nsid w:val="1FFB19A2"/>
    <w:multiLevelType w:val="multilevel"/>
    <w:tmpl w:val="1FFB19A2"/>
    <w:lvl w:ilvl="0">
      <w:start w:val="1"/>
      <w:numFmt w:val="decimal"/>
      <w:pStyle w:val="ONUMFS"/>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2">
    <w:nsid w:val="4C8B3C46"/>
    <w:multiLevelType w:val="multilevel"/>
    <w:tmpl w:val="4C8B3C46"/>
    <w:lvl w:ilvl="0">
      <w:start w:val="1"/>
      <w:numFmt w:val="decimal"/>
      <w:pStyle w:val="a"/>
      <w:lvlText w:val="03.%1."/>
      <w:lvlJc w:val="left"/>
      <w:pPr>
        <w:tabs>
          <w:tab w:val="num" w:pos="567"/>
        </w:tabs>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num w:numId="1">
    <w:abstractNumId w:val="2"/>
  </w:num>
  <w:num w:numId="2">
    <w:abstractNumId w:val="1"/>
  </w:num>
  <w:num w:numId="3">
    <w:abstractNumId w:val="0"/>
  </w:num>
  <w:num w:numId="4">
    <w:abstractNumId w:val="0"/>
  </w:num>
  <w:num w:numId="5">
    <w:abstractNumId w:val="0"/>
  </w:num>
  <w:num w:numId="6">
    <w:abstractNumId w:val="0"/>
  </w:num>
  <w:num w:numId="7">
    <w:abstractNumId w:val="0"/>
    <w:lvlOverride w:ilvl="0">
      <w:startOverride w:val="3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0"/>
  </w:num>
  <w:num w:numId="11">
    <w:abstractNumId w:val="0"/>
  </w:num>
  <w:num w:numId="12">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8"/>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13313" fillcolor="#9cbee0" strokecolor="#739cc3">
      <v:fill color="#9cbee0" color2="#bbd5f0" type="gradient">
        <o:fill v:ext="view" type="gradientUnscaled"/>
      </v:fill>
      <v:stroke color="#739cc3" weight="1.25pt"/>
    </o:shapedefaults>
  </w:hdrShapeDefaults>
  <w:footnotePr>
    <w:footnote w:id="-1"/>
    <w:footnote w:id="0"/>
  </w:footnotePr>
  <w:endnotePr>
    <w:numFmt w:val="decimal"/>
    <w:endnote w:id="-1"/>
    <w:endnote w:id="0"/>
  </w:endnotePr>
  <w:compat>
    <w:spaceForUL/>
    <w:doNotLeaveBackslashAlon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11A84"/>
    <w:rsid w:val="00020842"/>
    <w:rsid w:val="00035095"/>
    <w:rsid w:val="00043C93"/>
    <w:rsid w:val="00052454"/>
    <w:rsid w:val="000A24F9"/>
    <w:rsid w:val="000C5075"/>
    <w:rsid w:val="000D1889"/>
    <w:rsid w:val="000F07C9"/>
    <w:rsid w:val="000F4BE3"/>
    <w:rsid w:val="00121EB5"/>
    <w:rsid w:val="0012651E"/>
    <w:rsid w:val="0014418C"/>
    <w:rsid w:val="0015327F"/>
    <w:rsid w:val="00172A27"/>
    <w:rsid w:val="00186EC7"/>
    <w:rsid w:val="0019481A"/>
    <w:rsid w:val="001C25DA"/>
    <w:rsid w:val="001C2AAA"/>
    <w:rsid w:val="001D5BBA"/>
    <w:rsid w:val="00273DC0"/>
    <w:rsid w:val="002A6D9A"/>
    <w:rsid w:val="00320299"/>
    <w:rsid w:val="00321F8F"/>
    <w:rsid w:val="00326464"/>
    <w:rsid w:val="00371A96"/>
    <w:rsid w:val="0039689A"/>
    <w:rsid w:val="004038B8"/>
    <w:rsid w:val="00443949"/>
    <w:rsid w:val="00446240"/>
    <w:rsid w:val="00492B87"/>
    <w:rsid w:val="004C43B6"/>
    <w:rsid w:val="00520931"/>
    <w:rsid w:val="005E3F40"/>
    <w:rsid w:val="005E500D"/>
    <w:rsid w:val="006336EA"/>
    <w:rsid w:val="00643B0D"/>
    <w:rsid w:val="00662E3B"/>
    <w:rsid w:val="00687A1C"/>
    <w:rsid w:val="006C3D82"/>
    <w:rsid w:val="006E61E8"/>
    <w:rsid w:val="006E6C18"/>
    <w:rsid w:val="00714108"/>
    <w:rsid w:val="007251E1"/>
    <w:rsid w:val="007D4F43"/>
    <w:rsid w:val="00866C6D"/>
    <w:rsid w:val="00884AE3"/>
    <w:rsid w:val="008E6B16"/>
    <w:rsid w:val="00904A9E"/>
    <w:rsid w:val="00944921"/>
    <w:rsid w:val="009637E6"/>
    <w:rsid w:val="00963F2A"/>
    <w:rsid w:val="00991E92"/>
    <w:rsid w:val="009A2FBD"/>
    <w:rsid w:val="009F5951"/>
    <w:rsid w:val="00A435DB"/>
    <w:rsid w:val="00A53C6B"/>
    <w:rsid w:val="00AA21E8"/>
    <w:rsid w:val="00AA6A27"/>
    <w:rsid w:val="00B00E80"/>
    <w:rsid w:val="00B3035F"/>
    <w:rsid w:val="00B378D7"/>
    <w:rsid w:val="00B4741B"/>
    <w:rsid w:val="00B910C2"/>
    <w:rsid w:val="00B94E9C"/>
    <w:rsid w:val="00BB77D9"/>
    <w:rsid w:val="00BD31C0"/>
    <w:rsid w:val="00C366E2"/>
    <w:rsid w:val="00C5792B"/>
    <w:rsid w:val="00C72D4C"/>
    <w:rsid w:val="00CB4534"/>
    <w:rsid w:val="00CE7326"/>
    <w:rsid w:val="00D20281"/>
    <w:rsid w:val="00D23AF2"/>
    <w:rsid w:val="00D975CE"/>
    <w:rsid w:val="00DB391B"/>
    <w:rsid w:val="00DC24A0"/>
    <w:rsid w:val="00E16DFD"/>
    <w:rsid w:val="00E435DF"/>
    <w:rsid w:val="00E546BF"/>
    <w:rsid w:val="00E80B3F"/>
    <w:rsid w:val="00EA3791"/>
    <w:rsid w:val="00EA3E76"/>
    <w:rsid w:val="00F045C7"/>
    <w:rsid w:val="00F968FA"/>
    <w:rsid w:val="00FB26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3" fillcolor="#9cbee0" strokecolor="#739cc3">
      <v:fill color="#9cbee0" color2="#bbd5f0" type="gradient">
        <o:fill v:ext="view" type="gradientUnscaled"/>
      </v:fill>
      <v:stroke color="#739cc3" weight="1.25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Pr>
      <w:rFonts w:ascii="Arial" w:hAnsi="Arial" w:cs="Arial"/>
      <w:sz w:val="22"/>
      <w:szCs w:val="22"/>
    </w:rPr>
  </w:style>
  <w:style w:type="paragraph" w:styleId="1">
    <w:name w:val="heading 1"/>
    <w:basedOn w:val="a0"/>
    <w:next w:val="a0"/>
    <w:link w:val="1Char"/>
    <w:qFormat/>
    <w:pPr>
      <w:keepNext/>
      <w:spacing w:before="360" w:after="120"/>
      <w:outlineLvl w:val="0"/>
    </w:pPr>
    <w:rPr>
      <w:b/>
      <w:bCs/>
      <w:caps/>
      <w:kern w:val="32"/>
      <w:sz w:val="32"/>
      <w:szCs w:val="32"/>
    </w:rPr>
  </w:style>
  <w:style w:type="paragraph" w:styleId="2">
    <w:name w:val="heading 2"/>
    <w:basedOn w:val="a0"/>
    <w:next w:val="a0"/>
    <w:link w:val="2Char"/>
    <w:qFormat/>
    <w:pPr>
      <w:keepNext/>
      <w:spacing w:before="240" w:after="60"/>
      <w:outlineLvl w:val="1"/>
    </w:pPr>
    <w:rPr>
      <w:caps/>
      <w:sz w:val="28"/>
      <w:szCs w:val="28"/>
    </w:rPr>
  </w:style>
  <w:style w:type="paragraph" w:styleId="3">
    <w:name w:val="heading 3"/>
    <w:basedOn w:val="a0"/>
    <w:next w:val="a0"/>
    <w:link w:val="3Char"/>
    <w:qFormat/>
    <w:pPr>
      <w:keepNext/>
      <w:spacing w:before="240" w:after="120"/>
      <w:outlineLvl w:val="2"/>
    </w:pPr>
    <w:rPr>
      <w:sz w:val="26"/>
      <w:szCs w:val="26"/>
      <w:u w:val="single"/>
    </w:rPr>
  </w:style>
  <w:style w:type="paragraph" w:styleId="4">
    <w:name w:val="heading 4"/>
    <w:basedOn w:val="a0"/>
    <w:next w:val="a0"/>
    <w:link w:val="4Char"/>
    <w:qFormat/>
    <w:pPr>
      <w:keepNext/>
      <w:spacing w:before="240" w:after="60"/>
      <w:outlineLvl w:val="3"/>
    </w:pPr>
    <w:rPr>
      <w:i/>
      <w:i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Char">
    <w:name w:val="文档结构图 Char"/>
    <w:basedOn w:val="a1"/>
    <w:link w:val="a4"/>
    <w:rPr>
      <w:rFonts w:ascii="Arial" w:hAnsi="Arial" w:cs="Arial"/>
      <w:sz w:val="22"/>
      <w:szCs w:val="22"/>
      <w:shd w:val="clear" w:color="auto" w:fill="000080"/>
    </w:rPr>
  </w:style>
  <w:style w:type="character" w:customStyle="1" w:styleId="Char0">
    <w:name w:val="宏文本 Char"/>
    <w:basedOn w:val="a1"/>
    <w:link w:val="a5"/>
    <w:rPr>
      <w:rFonts w:ascii="Courier New" w:hAnsi="Courier New" w:cs="Courier New"/>
      <w:sz w:val="16"/>
      <w:szCs w:val="16"/>
      <w:lang w:val="en-US" w:eastAsia="en-US" w:bidi="ar-SA"/>
    </w:rPr>
  </w:style>
  <w:style w:type="character" w:customStyle="1" w:styleId="Char1">
    <w:name w:val="批注文字 Char"/>
    <w:basedOn w:val="a1"/>
    <w:rPr>
      <w:rFonts w:ascii="Arial" w:hAnsi="Arial" w:cs="Arial"/>
      <w:sz w:val="18"/>
      <w:szCs w:val="18"/>
    </w:rPr>
  </w:style>
  <w:style w:type="character" w:customStyle="1" w:styleId="Char2">
    <w:name w:val="批注主题 Char"/>
    <w:basedOn w:val="Char1"/>
    <w:link w:val="a6"/>
    <w:rPr>
      <w:rFonts w:ascii="Calibri" w:hAnsi="Calibri" w:cs="Calibri"/>
      <w:b/>
      <w:bCs/>
      <w:sz w:val="18"/>
      <w:szCs w:val="18"/>
      <w:lang w:val="en-GB" w:eastAsia="en-US"/>
    </w:rPr>
  </w:style>
  <w:style w:type="character" w:customStyle="1" w:styleId="Char3">
    <w:name w:val="批注框文本 Char"/>
    <w:basedOn w:val="a1"/>
    <w:link w:val="a7"/>
    <w:rPr>
      <w:rFonts w:ascii="Tahoma" w:hAnsi="Tahoma" w:cs="Tahoma"/>
      <w:sz w:val="16"/>
      <w:szCs w:val="16"/>
    </w:rPr>
  </w:style>
  <w:style w:type="character" w:customStyle="1" w:styleId="Char4">
    <w:name w:val="签名 Char"/>
    <w:basedOn w:val="a1"/>
    <w:link w:val="a8"/>
    <w:rPr>
      <w:rFonts w:ascii="Arial" w:hAnsi="Arial" w:cs="Arial"/>
      <w:sz w:val="22"/>
      <w:szCs w:val="22"/>
    </w:rPr>
  </w:style>
  <w:style w:type="character" w:customStyle="1" w:styleId="Char5">
    <w:name w:val="称呼 Char"/>
    <w:basedOn w:val="a1"/>
    <w:link w:val="a9"/>
    <w:rPr>
      <w:rFonts w:ascii="Arial" w:hAnsi="Arial" w:cs="Arial"/>
      <w:sz w:val="22"/>
      <w:szCs w:val="22"/>
    </w:rPr>
  </w:style>
  <w:style w:type="character" w:customStyle="1" w:styleId="Char6">
    <w:name w:val="页眉 Char"/>
    <w:basedOn w:val="a1"/>
    <w:link w:val="aa"/>
    <w:rPr>
      <w:rFonts w:ascii="Arial" w:hAnsi="Arial" w:cs="Arial"/>
      <w:sz w:val="22"/>
      <w:szCs w:val="22"/>
    </w:rPr>
  </w:style>
  <w:style w:type="character" w:customStyle="1" w:styleId="Char7">
    <w:name w:val="脚注文本 Char"/>
    <w:basedOn w:val="a1"/>
    <w:link w:val="ab"/>
    <w:rPr>
      <w:rFonts w:ascii="Arial" w:hAnsi="Arial" w:cs="Arial"/>
      <w:sz w:val="18"/>
      <w:szCs w:val="18"/>
    </w:rPr>
  </w:style>
  <w:style w:type="character" w:customStyle="1" w:styleId="Char8">
    <w:name w:val="页脚 Char"/>
    <w:basedOn w:val="a1"/>
    <w:link w:val="ac"/>
    <w:rPr>
      <w:rFonts w:ascii="Arial" w:hAnsi="Arial" w:cs="Arial"/>
      <w:sz w:val="22"/>
      <w:szCs w:val="22"/>
    </w:rPr>
  </w:style>
  <w:style w:type="character" w:customStyle="1" w:styleId="Char9">
    <w:name w:val="尾注文本 Char"/>
    <w:basedOn w:val="a1"/>
    <w:link w:val="ad"/>
    <w:rPr>
      <w:rFonts w:ascii="Arial" w:hAnsi="Arial" w:cs="Arial"/>
      <w:sz w:val="18"/>
      <w:szCs w:val="18"/>
    </w:rPr>
  </w:style>
  <w:style w:type="character" w:customStyle="1" w:styleId="Char10">
    <w:name w:val="批注文字 Char1"/>
    <w:basedOn w:val="a1"/>
    <w:link w:val="ae"/>
    <w:rPr>
      <w:rFonts w:cs="Times New Roman"/>
      <w:sz w:val="20"/>
      <w:szCs w:val="20"/>
    </w:rPr>
  </w:style>
  <w:style w:type="character" w:customStyle="1" w:styleId="Chara">
    <w:name w:val="正文文本 Char"/>
    <w:basedOn w:val="a1"/>
    <w:link w:val="af"/>
    <w:rPr>
      <w:rFonts w:ascii="Arial" w:hAnsi="Arial" w:cs="Arial"/>
      <w:sz w:val="22"/>
      <w:szCs w:val="22"/>
    </w:rPr>
  </w:style>
  <w:style w:type="character" w:customStyle="1" w:styleId="4Char">
    <w:name w:val="标题 4 Char"/>
    <w:basedOn w:val="a1"/>
    <w:link w:val="4"/>
    <w:rPr>
      <w:rFonts w:ascii="Arial" w:hAnsi="Arial" w:cs="Arial"/>
      <w:i/>
      <w:iCs/>
      <w:sz w:val="28"/>
      <w:szCs w:val="28"/>
    </w:rPr>
  </w:style>
  <w:style w:type="character" w:customStyle="1" w:styleId="3Char">
    <w:name w:val="标题 3 Char"/>
    <w:basedOn w:val="a1"/>
    <w:link w:val="3"/>
    <w:rPr>
      <w:rFonts w:ascii="Arial" w:hAnsi="Arial" w:cs="Arial"/>
      <w:sz w:val="26"/>
      <w:szCs w:val="26"/>
      <w:u w:val="single"/>
    </w:rPr>
  </w:style>
  <w:style w:type="character" w:customStyle="1" w:styleId="2Char">
    <w:name w:val="标题 2 Char"/>
    <w:basedOn w:val="a1"/>
    <w:link w:val="2"/>
    <w:rPr>
      <w:rFonts w:ascii="Arial" w:hAnsi="Arial" w:cs="Arial"/>
      <w:caps/>
      <w:sz w:val="28"/>
      <w:szCs w:val="28"/>
    </w:rPr>
  </w:style>
  <w:style w:type="character" w:customStyle="1" w:styleId="1Char">
    <w:name w:val="标题 1 Char"/>
    <w:basedOn w:val="a1"/>
    <w:link w:val="1"/>
    <w:rPr>
      <w:rFonts w:ascii="Arial" w:hAnsi="Arial" w:cs="Arial"/>
      <w:b/>
      <w:bCs/>
      <w:caps/>
      <w:kern w:val="32"/>
      <w:sz w:val="32"/>
      <w:szCs w:val="32"/>
    </w:rPr>
  </w:style>
  <w:style w:type="character" w:styleId="af0">
    <w:name w:val="footnote reference"/>
    <w:basedOn w:val="a1"/>
    <w:rPr>
      <w:rFonts w:cs="Times New Roman"/>
      <w:vertAlign w:val="superscript"/>
    </w:rPr>
  </w:style>
  <w:style w:type="character" w:styleId="af1">
    <w:name w:val="annotation reference"/>
    <w:basedOn w:val="a1"/>
    <w:rPr>
      <w:rFonts w:cs="Times New Roman"/>
      <w:sz w:val="16"/>
      <w:szCs w:val="16"/>
    </w:rPr>
  </w:style>
  <w:style w:type="character" w:styleId="af2">
    <w:name w:val="Hyperlink"/>
    <w:basedOn w:val="a1"/>
    <w:rPr>
      <w:rFonts w:cs="Times New Roman"/>
      <w:color w:val="auto"/>
      <w:u w:val="none"/>
    </w:rPr>
  </w:style>
  <w:style w:type="character" w:customStyle="1" w:styleId="af3">
    <w:name w:val="已访问的超链接"/>
    <w:basedOn w:val="a1"/>
    <w:rPr>
      <w:rFonts w:cs="Times New Roman"/>
      <w:color w:val="800080"/>
      <w:u w:val="single"/>
    </w:rPr>
  </w:style>
  <w:style w:type="character" w:styleId="af4">
    <w:name w:val="page number"/>
    <w:basedOn w:val="a1"/>
    <w:rPr>
      <w:rFonts w:cs="Times New Roman"/>
    </w:rPr>
  </w:style>
  <w:style w:type="paragraph" w:styleId="a9">
    <w:name w:val="Salutation"/>
    <w:basedOn w:val="a0"/>
    <w:next w:val="a0"/>
    <w:link w:val="Char5"/>
  </w:style>
  <w:style w:type="paragraph" w:styleId="a4">
    <w:name w:val="Document Map"/>
    <w:basedOn w:val="a0"/>
    <w:link w:val="Char"/>
    <w:pPr>
      <w:shd w:val="clear" w:color="auto" w:fill="000080"/>
    </w:pPr>
    <w:rPr>
      <w:shd w:val="clear" w:color="auto" w:fill="000080"/>
    </w:rPr>
  </w:style>
  <w:style w:type="paragraph" w:styleId="af5">
    <w:name w:val="caption"/>
    <w:basedOn w:val="a0"/>
    <w:next w:val="a0"/>
    <w:qFormat/>
    <w:pPr>
      <w:spacing w:before="120"/>
    </w:pPr>
    <w:rPr>
      <w:i/>
      <w:iCs/>
    </w:rPr>
  </w:style>
  <w:style w:type="paragraph" w:styleId="a6">
    <w:name w:val="annotation subject"/>
    <w:basedOn w:val="ae"/>
    <w:next w:val="ae"/>
    <w:link w:val="Char2"/>
    <w:pPr>
      <w:spacing w:after="200"/>
    </w:pPr>
    <w:rPr>
      <w:rFonts w:ascii="Calibri" w:hAnsi="Calibri" w:cs="Calibri"/>
      <w:b/>
      <w:bCs/>
      <w:lang w:val="en-GB" w:eastAsia="en-US"/>
    </w:rPr>
  </w:style>
  <w:style w:type="paragraph" w:styleId="ae">
    <w:name w:val="annotation text"/>
    <w:basedOn w:val="a0"/>
    <w:link w:val="Char10"/>
    <w:rPr>
      <w:sz w:val="18"/>
      <w:szCs w:val="18"/>
    </w:rPr>
  </w:style>
  <w:style w:type="paragraph" w:styleId="a5">
    <w:name w:val="macro"/>
    <w:link w:val="Char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sz w:val="16"/>
      <w:szCs w:val="16"/>
      <w:lang w:eastAsia="en-US"/>
    </w:rPr>
  </w:style>
  <w:style w:type="paragraph" w:styleId="a">
    <w:name w:val="List Number"/>
    <w:basedOn w:val="a0"/>
    <w:pPr>
      <w:numPr>
        <w:numId w:val="1"/>
      </w:numPr>
      <w:tabs>
        <w:tab w:val="left" w:pos="567"/>
      </w:tabs>
    </w:pPr>
  </w:style>
  <w:style w:type="paragraph" w:customStyle="1" w:styleId="10">
    <w:name w:val="列出段落1"/>
    <w:basedOn w:val="a0"/>
    <w:pPr>
      <w:tabs>
        <w:tab w:val="left" w:pos="720"/>
      </w:tabs>
      <w:spacing w:after="220"/>
    </w:pPr>
    <w:rPr>
      <w:lang w:val="en-GB" w:eastAsia="en-US"/>
    </w:rPr>
  </w:style>
  <w:style w:type="paragraph" w:customStyle="1" w:styleId="ListSubheading">
    <w:name w:val="List Subheading"/>
    <w:basedOn w:val="20"/>
    <w:pPr>
      <w:spacing w:before="320"/>
    </w:pPr>
    <w:rPr>
      <w:u w:val="single"/>
    </w:rPr>
  </w:style>
  <w:style w:type="paragraph" w:customStyle="1" w:styleId="11">
    <w:name w:val="无间隔1"/>
    <w:basedOn w:val="a0"/>
    <w:rPr>
      <w:rFonts w:ascii="Calibri" w:hAnsi="Calibri" w:cs="Calibri"/>
      <w:lang w:val="en-GB"/>
    </w:rPr>
  </w:style>
  <w:style w:type="paragraph" w:customStyle="1" w:styleId="GuidanceNumberedai">
    <w:name w:val="Guidance Numbered (a)(i)"/>
    <w:basedOn w:val="Guidance"/>
    <w:pPr>
      <w:tabs>
        <w:tab w:val="clear" w:pos="709"/>
        <w:tab w:val="left" w:pos="1134"/>
      </w:tabs>
      <w:ind w:left="1701" w:hanging="1701"/>
    </w:pPr>
  </w:style>
  <w:style w:type="paragraph" w:customStyle="1" w:styleId="GuidanceNumbereda">
    <w:name w:val="Guidance Numbered (a)"/>
    <w:basedOn w:val="GuidanceNumbered"/>
    <w:pPr>
      <w:tabs>
        <w:tab w:val="clear" w:pos="709"/>
        <w:tab w:val="left" w:pos="567"/>
      </w:tabs>
      <w:ind w:left="1134" w:hanging="1134"/>
    </w:pPr>
  </w:style>
  <w:style w:type="paragraph" w:customStyle="1" w:styleId="GuidanceNumbered">
    <w:name w:val="Guidance Numbered"/>
    <w:basedOn w:val="Guidance"/>
    <w:pPr>
      <w:keepLines/>
    </w:pPr>
  </w:style>
  <w:style w:type="paragraph" w:customStyle="1" w:styleId="Guidance">
    <w:name w:val="Guidance"/>
    <w:basedOn w:val="a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i/>
      <w:iCs/>
      <w:lang w:eastAsia="en-US"/>
    </w:rPr>
  </w:style>
  <w:style w:type="paragraph" w:customStyle="1" w:styleId="12">
    <w:name w:val="修订1"/>
    <w:rPr>
      <w:rFonts w:ascii="Calibri" w:hAnsi="Calibri" w:cs="Calibri"/>
      <w:sz w:val="22"/>
      <w:szCs w:val="22"/>
      <w:lang w:val="en-GB" w:eastAsia="en-US"/>
    </w:rPr>
  </w:style>
  <w:style w:type="paragraph" w:customStyle="1" w:styleId="20">
    <w:name w:val="列出段落2"/>
    <w:basedOn w:val="a0"/>
    <w:pPr>
      <w:tabs>
        <w:tab w:val="left" w:pos="720"/>
      </w:tabs>
      <w:spacing w:after="220"/>
    </w:pPr>
    <w:rPr>
      <w:lang w:val="en-GB" w:eastAsia="en-US"/>
    </w:rPr>
  </w:style>
  <w:style w:type="paragraph" w:customStyle="1" w:styleId="ONUMFS">
    <w:name w:val="ONUM FS"/>
    <w:basedOn w:val="af"/>
    <w:pPr>
      <w:numPr>
        <w:numId w:val="2"/>
      </w:numPr>
      <w:tabs>
        <w:tab w:val="left" w:pos="567"/>
      </w:tabs>
    </w:pPr>
  </w:style>
  <w:style w:type="paragraph" w:customStyle="1" w:styleId="ONUME">
    <w:name w:val="ONUM E"/>
    <w:basedOn w:val="af"/>
    <w:pPr>
      <w:numPr>
        <w:numId w:val="6"/>
      </w:numPr>
    </w:pPr>
  </w:style>
  <w:style w:type="paragraph" w:customStyle="1" w:styleId="Endofdocument-Annex">
    <w:name w:val="[End of document - Annex]"/>
    <w:basedOn w:val="a0"/>
    <w:pPr>
      <w:ind w:left="5534"/>
    </w:pPr>
  </w:style>
  <w:style w:type="paragraph" w:styleId="af6">
    <w:name w:val="Normal (Web)"/>
    <w:basedOn w:val="a0"/>
    <w:pPr>
      <w:spacing w:before="100" w:beforeAutospacing="1" w:after="100" w:afterAutospacing="1"/>
    </w:pPr>
    <w:rPr>
      <w:rFonts w:ascii="Times New Roman" w:hAnsi="Times New Roman" w:cs="Times New Roman"/>
      <w:sz w:val="24"/>
      <w:szCs w:val="24"/>
      <w:lang w:eastAsia="en-US"/>
    </w:rPr>
  </w:style>
  <w:style w:type="paragraph" w:styleId="ab">
    <w:name w:val="footnote text"/>
    <w:basedOn w:val="a0"/>
    <w:link w:val="Char7"/>
    <w:rPr>
      <w:sz w:val="18"/>
      <w:szCs w:val="18"/>
    </w:rPr>
  </w:style>
  <w:style w:type="paragraph" w:styleId="a8">
    <w:name w:val="Signature"/>
    <w:basedOn w:val="a0"/>
    <w:link w:val="Char4"/>
    <w:pPr>
      <w:ind w:left="5250"/>
    </w:pPr>
  </w:style>
  <w:style w:type="paragraph" w:styleId="aa">
    <w:name w:val="header"/>
    <w:basedOn w:val="a0"/>
    <w:link w:val="Char6"/>
    <w:pPr>
      <w:tabs>
        <w:tab w:val="center" w:pos="4536"/>
        <w:tab w:val="right" w:pos="9072"/>
      </w:tabs>
    </w:pPr>
  </w:style>
  <w:style w:type="paragraph" w:styleId="ac">
    <w:name w:val="footer"/>
    <w:basedOn w:val="a0"/>
    <w:link w:val="Char8"/>
    <w:pPr>
      <w:tabs>
        <w:tab w:val="center" w:pos="4320"/>
        <w:tab w:val="right" w:pos="8640"/>
      </w:tabs>
    </w:pPr>
  </w:style>
  <w:style w:type="paragraph" w:styleId="a7">
    <w:name w:val="Balloon Text"/>
    <w:basedOn w:val="a0"/>
    <w:link w:val="Char3"/>
    <w:rPr>
      <w:rFonts w:ascii="Tahoma" w:hAnsi="Tahoma" w:cs="Tahoma"/>
      <w:sz w:val="16"/>
      <w:szCs w:val="16"/>
    </w:rPr>
  </w:style>
  <w:style w:type="paragraph" w:styleId="ad">
    <w:name w:val="endnote text"/>
    <w:basedOn w:val="a0"/>
    <w:link w:val="Char9"/>
    <w:rPr>
      <w:sz w:val="18"/>
      <w:szCs w:val="18"/>
    </w:rPr>
  </w:style>
  <w:style w:type="paragraph" w:styleId="af">
    <w:name w:val="Body Text"/>
    <w:basedOn w:val="a0"/>
    <w:link w:val="Chara"/>
    <w:pPr>
      <w:spacing w:after="220"/>
    </w:pPr>
  </w:style>
  <w:style w:type="paragraph" w:customStyle="1" w:styleId="Meetingtitle">
    <w:name w:val="Meeting title"/>
    <w:basedOn w:val="a0"/>
    <w:next w:val="a0"/>
    <w:rsid w:val="00E16DFD"/>
    <w:pPr>
      <w:spacing w:line="336" w:lineRule="exact"/>
      <w:ind w:left="1021"/>
    </w:pPr>
    <w:rPr>
      <w:rFonts w:cs="Times New Roman"/>
      <w:b/>
      <w:sz w:val="28"/>
      <w:szCs w:val="20"/>
      <w:lang w:eastAsia="en-US"/>
    </w:rPr>
  </w:style>
  <w:style w:type="paragraph" w:customStyle="1" w:styleId="Meetingplacedate">
    <w:name w:val="Meeting place &amp; date"/>
    <w:basedOn w:val="a0"/>
    <w:next w:val="a0"/>
    <w:rsid w:val="00E16DFD"/>
    <w:pPr>
      <w:spacing w:line="336" w:lineRule="exact"/>
      <w:ind w:left="1021"/>
    </w:pPr>
    <w:rPr>
      <w:rFonts w:cs="Times New Roman"/>
      <w:b/>
      <w:sz w:val="24"/>
      <w:szCs w:val="20"/>
      <w:lang w:eastAsia="en-US"/>
    </w:rPr>
  </w:style>
  <w:style w:type="paragraph" w:styleId="af7">
    <w:name w:val="List Paragraph"/>
    <w:basedOn w:val="a0"/>
    <w:uiPriority w:val="34"/>
    <w:qFormat/>
    <w:rsid w:val="000D1889"/>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9" w:unhideWhenUsed="0" w:qFormat="1"/>
    <w:lsdException w:name="heading 3" w:semiHidden="0" w:uiPriority="0" w:unhideWhenUsed="0" w:qFormat="1"/>
    <w:lsdException w:name="heading 4" w:semiHidden="0" w:uiPriority="9"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Pr>
      <w:rFonts w:ascii="Arial" w:hAnsi="Arial" w:cs="Arial"/>
      <w:sz w:val="22"/>
      <w:szCs w:val="22"/>
    </w:rPr>
  </w:style>
  <w:style w:type="paragraph" w:styleId="1">
    <w:name w:val="heading 1"/>
    <w:basedOn w:val="a0"/>
    <w:next w:val="a0"/>
    <w:link w:val="1Char"/>
    <w:qFormat/>
    <w:pPr>
      <w:keepNext/>
      <w:spacing w:before="360" w:after="120"/>
      <w:outlineLvl w:val="0"/>
    </w:pPr>
    <w:rPr>
      <w:b/>
      <w:bCs/>
      <w:caps/>
      <w:kern w:val="32"/>
      <w:sz w:val="32"/>
      <w:szCs w:val="32"/>
    </w:rPr>
  </w:style>
  <w:style w:type="paragraph" w:styleId="2">
    <w:name w:val="heading 2"/>
    <w:basedOn w:val="a0"/>
    <w:next w:val="a0"/>
    <w:link w:val="2Char"/>
    <w:qFormat/>
    <w:pPr>
      <w:keepNext/>
      <w:spacing w:before="240" w:after="60"/>
      <w:outlineLvl w:val="1"/>
    </w:pPr>
    <w:rPr>
      <w:caps/>
      <w:sz w:val="28"/>
      <w:szCs w:val="28"/>
    </w:rPr>
  </w:style>
  <w:style w:type="paragraph" w:styleId="3">
    <w:name w:val="heading 3"/>
    <w:basedOn w:val="a0"/>
    <w:next w:val="a0"/>
    <w:link w:val="3Char"/>
    <w:qFormat/>
    <w:pPr>
      <w:keepNext/>
      <w:spacing w:before="240" w:after="120"/>
      <w:outlineLvl w:val="2"/>
    </w:pPr>
    <w:rPr>
      <w:sz w:val="26"/>
      <w:szCs w:val="26"/>
      <w:u w:val="single"/>
    </w:rPr>
  </w:style>
  <w:style w:type="paragraph" w:styleId="4">
    <w:name w:val="heading 4"/>
    <w:basedOn w:val="a0"/>
    <w:next w:val="a0"/>
    <w:link w:val="4Char"/>
    <w:qFormat/>
    <w:pPr>
      <w:keepNext/>
      <w:spacing w:before="240" w:after="60"/>
      <w:outlineLvl w:val="3"/>
    </w:pPr>
    <w:rPr>
      <w:i/>
      <w:i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Char">
    <w:name w:val="文档结构图 Char"/>
    <w:basedOn w:val="a1"/>
    <w:link w:val="a4"/>
    <w:rPr>
      <w:rFonts w:ascii="Arial" w:hAnsi="Arial" w:cs="Arial"/>
      <w:sz w:val="22"/>
      <w:szCs w:val="22"/>
      <w:shd w:val="clear" w:color="auto" w:fill="000080"/>
    </w:rPr>
  </w:style>
  <w:style w:type="character" w:customStyle="1" w:styleId="Char0">
    <w:name w:val="宏文本 Char"/>
    <w:basedOn w:val="a1"/>
    <w:link w:val="a5"/>
    <w:rPr>
      <w:rFonts w:ascii="Courier New" w:hAnsi="Courier New" w:cs="Courier New"/>
      <w:sz w:val="16"/>
      <w:szCs w:val="16"/>
      <w:lang w:val="en-US" w:eastAsia="en-US" w:bidi="ar-SA"/>
    </w:rPr>
  </w:style>
  <w:style w:type="character" w:customStyle="1" w:styleId="Char1">
    <w:name w:val="批注文字 Char"/>
    <w:basedOn w:val="a1"/>
    <w:rPr>
      <w:rFonts w:ascii="Arial" w:hAnsi="Arial" w:cs="Arial"/>
      <w:sz w:val="18"/>
      <w:szCs w:val="18"/>
    </w:rPr>
  </w:style>
  <w:style w:type="character" w:customStyle="1" w:styleId="Char2">
    <w:name w:val="批注主题 Char"/>
    <w:basedOn w:val="Char1"/>
    <w:link w:val="a6"/>
    <w:rPr>
      <w:rFonts w:ascii="Calibri" w:hAnsi="Calibri" w:cs="Calibri"/>
      <w:b/>
      <w:bCs/>
      <w:sz w:val="18"/>
      <w:szCs w:val="18"/>
      <w:lang w:val="en-GB" w:eastAsia="en-US"/>
    </w:rPr>
  </w:style>
  <w:style w:type="character" w:customStyle="1" w:styleId="Char3">
    <w:name w:val="批注框文本 Char"/>
    <w:basedOn w:val="a1"/>
    <w:link w:val="a7"/>
    <w:rPr>
      <w:rFonts w:ascii="Tahoma" w:hAnsi="Tahoma" w:cs="Tahoma"/>
      <w:sz w:val="16"/>
      <w:szCs w:val="16"/>
    </w:rPr>
  </w:style>
  <w:style w:type="character" w:customStyle="1" w:styleId="Char4">
    <w:name w:val="签名 Char"/>
    <w:basedOn w:val="a1"/>
    <w:link w:val="a8"/>
    <w:rPr>
      <w:rFonts w:ascii="Arial" w:hAnsi="Arial" w:cs="Arial"/>
      <w:sz w:val="22"/>
      <w:szCs w:val="22"/>
    </w:rPr>
  </w:style>
  <w:style w:type="character" w:customStyle="1" w:styleId="Char5">
    <w:name w:val="称呼 Char"/>
    <w:basedOn w:val="a1"/>
    <w:link w:val="a9"/>
    <w:rPr>
      <w:rFonts w:ascii="Arial" w:hAnsi="Arial" w:cs="Arial"/>
      <w:sz w:val="22"/>
      <w:szCs w:val="22"/>
    </w:rPr>
  </w:style>
  <w:style w:type="character" w:customStyle="1" w:styleId="Char6">
    <w:name w:val="页眉 Char"/>
    <w:basedOn w:val="a1"/>
    <w:link w:val="aa"/>
    <w:rPr>
      <w:rFonts w:ascii="Arial" w:hAnsi="Arial" w:cs="Arial"/>
      <w:sz w:val="22"/>
      <w:szCs w:val="22"/>
    </w:rPr>
  </w:style>
  <w:style w:type="character" w:customStyle="1" w:styleId="Char7">
    <w:name w:val="脚注文本 Char"/>
    <w:basedOn w:val="a1"/>
    <w:link w:val="ab"/>
    <w:rPr>
      <w:rFonts w:ascii="Arial" w:hAnsi="Arial" w:cs="Arial"/>
      <w:sz w:val="18"/>
      <w:szCs w:val="18"/>
    </w:rPr>
  </w:style>
  <w:style w:type="character" w:customStyle="1" w:styleId="Char8">
    <w:name w:val="页脚 Char"/>
    <w:basedOn w:val="a1"/>
    <w:link w:val="ac"/>
    <w:rPr>
      <w:rFonts w:ascii="Arial" w:hAnsi="Arial" w:cs="Arial"/>
      <w:sz w:val="22"/>
      <w:szCs w:val="22"/>
    </w:rPr>
  </w:style>
  <w:style w:type="character" w:customStyle="1" w:styleId="Char9">
    <w:name w:val="尾注文本 Char"/>
    <w:basedOn w:val="a1"/>
    <w:link w:val="ad"/>
    <w:rPr>
      <w:rFonts w:ascii="Arial" w:hAnsi="Arial" w:cs="Arial"/>
      <w:sz w:val="18"/>
      <w:szCs w:val="18"/>
    </w:rPr>
  </w:style>
  <w:style w:type="character" w:customStyle="1" w:styleId="Char10">
    <w:name w:val="批注文字 Char1"/>
    <w:basedOn w:val="a1"/>
    <w:link w:val="ae"/>
    <w:rPr>
      <w:rFonts w:cs="Times New Roman"/>
      <w:sz w:val="20"/>
      <w:szCs w:val="20"/>
    </w:rPr>
  </w:style>
  <w:style w:type="character" w:customStyle="1" w:styleId="Chara">
    <w:name w:val="正文文本 Char"/>
    <w:basedOn w:val="a1"/>
    <w:link w:val="af"/>
    <w:rPr>
      <w:rFonts w:ascii="Arial" w:hAnsi="Arial" w:cs="Arial"/>
      <w:sz w:val="22"/>
      <w:szCs w:val="22"/>
    </w:rPr>
  </w:style>
  <w:style w:type="character" w:customStyle="1" w:styleId="4Char">
    <w:name w:val="标题 4 Char"/>
    <w:basedOn w:val="a1"/>
    <w:link w:val="4"/>
    <w:rPr>
      <w:rFonts w:ascii="Arial" w:hAnsi="Arial" w:cs="Arial"/>
      <w:i/>
      <w:iCs/>
      <w:sz w:val="28"/>
      <w:szCs w:val="28"/>
    </w:rPr>
  </w:style>
  <w:style w:type="character" w:customStyle="1" w:styleId="3Char">
    <w:name w:val="标题 3 Char"/>
    <w:basedOn w:val="a1"/>
    <w:link w:val="3"/>
    <w:rPr>
      <w:rFonts w:ascii="Arial" w:hAnsi="Arial" w:cs="Arial"/>
      <w:sz w:val="26"/>
      <w:szCs w:val="26"/>
      <w:u w:val="single"/>
    </w:rPr>
  </w:style>
  <w:style w:type="character" w:customStyle="1" w:styleId="2Char">
    <w:name w:val="标题 2 Char"/>
    <w:basedOn w:val="a1"/>
    <w:link w:val="2"/>
    <w:rPr>
      <w:rFonts w:ascii="Arial" w:hAnsi="Arial" w:cs="Arial"/>
      <w:caps/>
      <w:sz w:val="28"/>
      <w:szCs w:val="28"/>
    </w:rPr>
  </w:style>
  <w:style w:type="character" w:customStyle="1" w:styleId="1Char">
    <w:name w:val="标题 1 Char"/>
    <w:basedOn w:val="a1"/>
    <w:link w:val="1"/>
    <w:rPr>
      <w:rFonts w:ascii="Arial" w:hAnsi="Arial" w:cs="Arial"/>
      <w:b/>
      <w:bCs/>
      <w:caps/>
      <w:kern w:val="32"/>
      <w:sz w:val="32"/>
      <w:szCs w:val="32"/>
    </w:rPr>
  </w:style>
  <w:style w:type="character" w:styleId="af0">
    <w:name w:val="footnote reference"/>
    <w:basedOn w:val="a1"/>
    <w:rPr>
      <w:rFonts w:cs="Times New Roman"/>
      <w:vertAlign w:val="superscript"/>
    </w:rPr>
  </w:style>
  <w:style w:type="character" w:styleId="af1">
    <w:name w:val="annotation reference"/>
    <w:basedOn w:val="a1"/>
    <w:rPr>
      <w:rFonts w:cs="Times New Roman"/>
      <w:sz w:val="16"/>
      <w:szCs w:val="16"/>
    </w:rPr>
  </w:style>
  <w:style w:type="character" w:styleId="af2">
    <w:name w:val="Hyperlink"/>
    <w:basedOn w:val="a1"/>
    <w:rPr>
      <w:rFonts w:cs="Times New Roman"/>
      <w:color w:val="auto"/>
      <w:u w:val="none"/>
    </w:rPr>
  </w:style>
  <w:style w:type="character" w:customStyle="1" w:styleId="af3">
    <w:name w:val="已访问的超链接"/>
    <w:basedOn w:val="a1"/>
    <w:rPr>
      <w:rFonts w:cs="Times New Roman"/>
      <w:color w:val="800080"/>
      <w:u w:val="single"/>
    </w:rPr>
  </w:style>
  <w:style w:type="character" w:styleId="af4">
    <w:name w:val="page number"/>
    <w:basedOn w:val="a1"/>
    <w:rPr>
      <w:rFonts w:cs="Times New Roman"/>
    </w:rPr>
  </w:style>
  <w:style w:type="paragraph" w:styleId="a9">
    <w:name w:val="Salutation"/>
    <w:basedOn w:val="a0"/>
    <w:next w:val="a0"/>
    <w:link w:val="Char5"/>
  </w:style>
  <w:style w:type="paragraph" w:styleId="a4">
    <w:name w:val="Document Map"/>
    <w:basedOn w:val="a0"/>
    <w:link w:val="Char"/>
    <w:pPr>
      <w:shd w:val="clear" w:color="auto" w:fill="000080"/>
    </w:pPr>
    <w:rPr>
      <w:shd w:val="clear" w:color="auto" w:fill="000080"/>
    </w:rPr>
  </w:style>
  <w:style w:type="paragraph" w:styleId="af5">
    <w:name w:val="caption"/>
    <w:basedOn w:val="a0"/>
    <w:next w:val="a0"/>
    <w:qFormat/>
    <w:pPr>
      <w:spacing w:before="120"/>
    </w:pPr>
    <w:rPr>
      <w:i/>
      <w:iCs/>
    </w:rPr>
  </w:style>
  <w:style w:type="paragraph" w:styleId="a6">
    <w:name w:val="annotation subject"/>
    <w:basedOn w:val="ae"/>
    <w:next w:val="ae"/>
    <w:link w:val="Char2"/>
    <w:pPr>
      <w:spacing w:after="200"/>
    </w:pPr>
    <w:rPr>
      <w:rFonts w:ascii="Calibri" w:hAnsi="Calibri" w:cs="Calibri"/>
      <w:b/>
      <w:bCs/>
      <w:lang w:val="en-GB" w:eastAsia="en-US"/>
    </w:rPr>
  </w:style>
  <w:style w:type="paragraph" w:styleId="ae">
    <w:name w:val="annotation text"/>
    <w:basedOn w:val="a0"/>
    <w:link w:val="Char10"/>
    <w:rPr>
      <w:sz w:val="18"/>
      <w:szCs w:val="18"/>
    </w:rPr>
  </w:style>
  <w:style w:type="paragraph" w:styleId="a5">
    <w:name w:val="macro"/>
    <w:link w:val="Char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sz w:val="16"/>
      <w:szCs w:val="16"/>
      <w:lang w:eastAsia="en-US"/>
    </w:rPr>
  </w:style>
  <w:style w:type="paragraph" w:styleId="a">
    <w:name w:val="List Number"/>
    <w:basedOn w:val="a0"/>
    <w:pPr>
      <w:numPr>
        <w:numId w:val="1"/>
      </w:numPr>
      <w:tabs>
        <w:tab w:val="left" w:pos="567"/>
      </w:tabs>
    </w:pPr>
  </w:style>
  <w:style w:type="paragraph" w:customStyle="1" w:styleId="10">
    <w:name w:val="列出段落1"/>
    <w:basedOn w:val="a0"/>
    <w:pPr>
      <w:tabs>
        <w:tab w:val="left" w:pos="720"/>
      </w:tabs>
      <w:spacing w:after="220"/>
    </w:pPr>
    <w:rPr>
      <w:lang w:val="en-GB" w:eastAsia="en-US"/>
    </w:rPr>
  </w:style>
  <w:style w:type="paragraph" w:customStyle="1" w:styleId="ListSubheading">
    <w:name w:val="List Subheading"/>
    <w:basedOn w:val="20"/>
    <w:pPr>
      <w:spacing w:before="320"/>
    </w:pPr>
    <w:rPr>
      <w:u w:val="single"/>
    </w:rPr>
  </w:style>
  <w:style w:type="paragraph" w:customStyle="1" w:styleId="11">
    <w:name w:val="无间隔1"/>
    <w:basedOn w:val="a0"/>
    <w:rPr>
      <w:rFonts w:ascii="Calibri" w:hAnsi="Calibri" w:cs="Calibri"/>
      <w:lang w:val="en-GB"/>
    </w:rPr>
  </w:style>
  <w:style w:type="paragraph" w:customStyle="1" w:styleId="GuidanceNumberedai">
    <w:name w:val="Guidance Numbered (a)(i)"/>
    <w:basedOn w:val="Guidance"/>
    <w:pPr>
      <w:tabs>
        <w:tab w:val="clear" w:pos="709"/>
        <w:tab w:val="left" w:pos="1134"/>
      </w:tabs>
      <w:ind w:left="1701" w:hanging="1701"/>
    </w:pPr>
  </w:style>
  <w:style w:type="paragraph" w:customStyle="1" w:styleId="GuidanceNumbereda">
    <w:name w:val="Guidance Numbered (a)"/>
    <w:basedOn w:val="GuidanceNumbered"/>
    <w:pPr>
      <w:tabs>
        <w:tab w:val="clear" w:pos="709"/>
        <w:tab w:val="left" w:pos="567"/>
      </w:tabs>
      <w:ind w:left="1134" w:hanging="1134"/>
    </w:pPr>
  </w:style>
  <w:style w:type="paragraph" w:customStyle="1" w:styleId="GuidanceNumbered">
    <w:name w:val="Guidance Numbered"/>
    <w:basedOn w:val="Guidance"/>
    <w:pPr>
      <w:keepLines/>
    </w:pPr>
  </w:style>
  <w:style w:type="paragraph" w:customStyle="1" w:styleId="Guidance">
    <w:name w:val="Guidance"/>
    <w:basedOn w:val="a0"/>
    <w:pPr>
      <w:keepNext/>
      <w:pBdr>
        <w:top w:val="single" w:sz="4" w:space="1" w:color="auto"/>
        <w:left w:val="single" w:sz="4" w:space="4" w:color="auto"/>
        <w:bottom w:val="single" w:sz="4" w:space="1" w:color="auto"/>
        <w:right w:val="single" w:sz="4" w:space="4" w:color="auto"/>
      </w:pBdr>
      <w:shd w:val="clear" w:color="auto" w:fill="FFFF99"/>
      <w:tabs>
        <w:tab w:val="left" w:pos="709"/>
      </w:tabs>
      <w:spacing w:after="120" w:line="240" w:lineRule="atLeast"/>
    </w:pPr>
    <w:rPr>
      <w:i/>
      <w:iCs/>
      <w:lang w:eastAsia="en-US"/>
    </w:rPr>
  </w:style>
  <w:style w:type="paragraph" w:customStyle="1" w:styleId="12">
    <w:name w:val="修订1"/>
    <w:rPr>
      <w:rFonts w:ascii="Calibri" w:hAnsi="Calibri" w:cs="Calibri"/>
      <w:sz w:val="22"/>
      <w:szCs w:val="22"/>
      <w:lang w:val="en-GB" w:eastAsia="en-US"/>
    </w:rPr>
  </w:style>
  <w:style w:type="paragraph" w:customStyle="1" w:styleId="20">
    <w:name w:val="列出段落2"/>
    <w:basedOn w:val="a0"/>
    <w:pPr>
      <w:tabs>
        <w:tab w:val="left" w:pos="720"/>
      </w:tabs>
      <w:spacing w:after="220"/>
    </w:pPr>
    <w:rPr>
      <w:lang w:val="en-GB" w:eastAsia="en-US"/>
    </w:rPr>
  </w:style>
  <w:style w:type="paragraph" w:customStyle="1" w:styleId="ONUMFS">
    <w:name w:val="ONUM FS"/>
    <w:basedOn w:val="af"/>
    <w:pPr>
      <w:numPr>
        <w:numId w:val="2"/>
      </w:numPr>
      <w:tabs>
        <w:tab w:val="left" w:pos="567"/>
      </w:tabs>
    </w:pPr>
  </w:style>
  <w:style w:type="paragraph" w:customStyle="1" w:styleId="ONUME">
    <w:name w:val="ONUM E"/>
    <w:basedOn w:val="af"/>
    <w:pPr>
      <w:numPr>
        <w:numId w:val="6"/>
      </w:numPr>
    </w:pPr>
  </w:style>
  <w:style w:type="paragraph" w:customStyle="1" w:styleId="Endofdocument-Annex">
    <w:name w:val="[End of document - Annex]"/>
    <w:basedOn w:val="a0"/>
    <w:pPr>
      <w:ind w:left="5534"/>
    </w:pPr>
  </w:style>
  <w:style w:type="paragraph" w:styleId="af6">
    <w:name w:val="Normal (Web)"/>
    <w:basedOn w:val="a0"/>
    <w:pPr>
      <w:spacing w:before="100" w:beforeAutospacing="1" w:after="100" w:afterAutospacing="1"/>
    </w:pPr>
    <w:rPr>
      <w:rFonts w:ascii="Times New Roman" w:hAnsi="Times New Roman" w:cs="Times New Roman"/>
      <w:sz w:val="24"/>
      <w:szCs w:val="24"/>
      <w:lang w:eastAsia="en-US"/>
    </w:rPr>
  </w:style>
  <w:style w:type="paragraph" w:styleId="ab">
    <w:name w:val="footnote text"/>
    <w:basedOn w:val="a0"/>
    <w:link w:val="Char7"/>
    <w:rPr>
      <w:sz w:val="18"/>
      <w:szCs w:val="18"/>
    </w:rPr>
  </w:style>
  <w:style w:type="paragraph" w:styleId="a8">
    <w:name w:val="Signature"/>
    <w:basedOn w:val="a0"/>
    <w:link w:val="Char4"/>
    <w:pPr>
      <w:ind w:left="5250"/>
    </w:pPr>
  </w:style>
  <w:style w:type="paragraph" w:styleId="aa">
    <w:name w:val="header"/>
    <w:basedOn w:val="a0"/>
    <w:link w:val="Char6"/>
    <w:pPr>
      <w:tabs>
        <w:tab w:val="center" w:pos="4536"/>
        <w:tab w:val="right" w:pos="9072"/>
      </w:tabs>
    </w:pPr>
  </w:style>
  <w:style w:type="paragraph" w:styleId="ac">
    <w:name w:val="footer"/>
    <w:basedOn w:val="a0"/>
    <w:link w:val="Char8"/>
    <w:pPr>
      <w:tabs>
        <w:tab w:val="center" w:pos="4320"/>
        <w:tab w:val="right" w:pos="8640"/>
      </w:tabs>
    </w:pPr>
  </w:style>
  <w:style w:type="paragraph" w:styleId="a7">
    <w:name w:val="Balloon Text"/>
    <w:basedOn w:val="a0"/>
    <w:link w:val="Char3"/>
    <w:rPr>
      <w:rFonts w:ascii="Tahoma" w:hAnsi="Tahoma" w:cs="Tahoma"/>
      <w:sz w:val="16"/>
      <w:szCs w:val="16"/>
    </w:rPr>
  </w:style>
  <w:style w:type="paragraph" w:styleId="ad">
    <w:name w:val="endnote text"/>
    <w:basedOn w:val="a0"/>
    <w:link w:val="Char9"/>
    <w:rPr>
      <w:sz w:val="18"/>
      <w:szCs w:val="18"/>
    </w:rPr>
  </w:style>
  <w:style w:type="paragraph" w:styleId="af">
    <w:name w:val="Body Text"/>
    <w:basedOn w:val="a0"/>
    <w:link w:val="Chara"/>
    <w:pPr>
      <w:spacing w:after="220"/>
    </w:pPr>
  </w:style>
  <w:style w:type="paragraph" w:customStyle="1" w:styleId="Meetingtitle">
    <w:name w:val="Meeting title"/>
    <w:basedOn w:val="a0"/>
    <w:next w:val="a0"/>
    <w:rsid w:val="00E16DFD"/>
    <w:pPr>
      <w:spacing w:line="336" w:lineRule="exact"/>
      <w:ind w:left="1021"/>
    </w:pPr>
    <w:rPr>
      <w:rFonts w:cs="Times New Roman"/>
      <w:b/>
      <w:sz w:val="28"/>
      <w:szCs w:val="20"/>
      <w:lang w:eastAsia="en-US"/>
    </w:rPr>
  </w:style>
  <w:style w:type="paragraph" w:customStyle="1" w:styleId="Meetingplacedate">
    <w:name w:val="Meeting place &amp; date"/>
    <w:basedOn w:val="a0"/>
    <w:next w:val="a0"/>
    <w:rsid w:val="00E16DFD"/>
    <w:pPr>
      <w:spacing w:line="336" w:lineRule="exact"/>
      <w:ind w:left="1021"/>
    </w:pPr>
    <w:rPr>
      <w:rFonts w:cs="Times New Roman"/>
      <w:b/>
      <w:sz w:val="24"/>
      <w:szCs w:val="20"/>
      <w:lang w:eastAsia="en-US"/>
    </w:rPr>
  </w:style>
  <w:style w:type="paragraph" w:styleId="af7">
    <w:name w:val="List Paragraph"/>
    <w:basedOn w:val="a0"/>
    <w:uiPriority w:val="34"/>
    <w:qFormat/>
    <w:rsid w:val="000D1889"/>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image" Target="media/image5.png"/><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oter" Target="footer2.xml"/><Relationship Id="rId25"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3.emf"/><Relationship Id="rId29" Type="http://schemas.openxmlformats.org/officeDocument/2006/relationships/hyperlink" Target="mailto:dexter_teo@ipos.gov.s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header" Target="header10.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image" Target="media/image7.emf"/><Relationship Id="rId10" Type="http://schemas.openxmlformats.org/officeDocument/2006/relationships/header" Target="header1.xml"/><Relationship Id="rId19" Type="http://schemas.openxmlformats.org/officeDocument/2006/relationships/footer" Target="footer3.xm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4.xml"/><Relationship Id="rId22" Type="http://schemas.openxmlformats.org/officeDocument/2006/relationships/header" Target="header8.xml"/><Relationship Id="rId27" Type="http://schemas.openxmlformats.org/officeDocument/2006/relationships/image" Target="media/image6.emf"/><Relationship Id="rId30" Type="http://schemas.openxmlformats.org/officeDocument/2006/relationships/header" Target="header11.xml"/></Relationships>
</file>

<file path=word/_rels/footnotes.xml.rels><?xml version="1.0" encoding="UTF-8" standalone="yes"?>
<Relationships xmlns="http://schemas.openxmlformats.org/package/2006/relationships"><Relationship Id="rId3" Type="http://schemas.openxmlformats.org/officeDocument/2006/relationships/hyperlink" Target="http://www.ipos.gov.sg/Portals/0/Patents/QMS%20Slides.pdf" TargetMode="External"/><Relationship Id="rId2" Type="http://schemas.openxmlformats.org/officeDocument/2006/relationships/hyperlink" Target="http://www.ipos.gov.sg/Portals/0/Patents/Examination%20Guidelines%20for%20Patent%20Applications%20at%20IPOS_Feb%202014.pdf" TargetMode="External"/><Relationship Id="rId1" Type="http://schemas.openxmlformats.org/officeDocument/2006/relationships/hyperlink" Target="http://www.ipos.gov.sg/Portals/0/Press%20Release/IP%20HUB%20MASTER%20PLAN%20REPORT%202%20APR%202013.pdf" TargetMode="External"/><Relationship Id="rId5" Type="http://schemas.openxmlformats.org/officeDocument/2006/relationships/hyperlink" Target="http://www.ipos.gov.sg" TargetMode="External"/><Relationship Id="rId4" Type="http://schemas.openxmlformats.org/officeDocument/2006/relationships/hyperlink" Target="http://www.ipos.gov.sg/Portals/0/Patents/Examination%20Guidelines%20for%20Patent%20Applications%20at%20IPOS_Feb%202014.pdf"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6470AB-FCE7-46D5-86B0-5A0DC082BD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789</TotalTime>
  <Pages>27</Pages>
  <Words>18395</Words>
  <Characters>3652</Characters>
  <Application>Microsoft Office Word</Application>
  <DocSecurity>0</DocSecurity>
  <PresentationFormat/>
  <Lines>30</Lines>
  <Paragraphs>44</Paragraphs>
  <Slides>0</Slides>
  <Notes>0</Notes>
  <HiddenSlides>0</HiddenSlides>
  <MMClips>0</MMClips>
  <ScaleCrop>false</ScaleCrop>
  <Company>WIPO</Company>
  <LinksUpToDate>false</LinksUpToDate>
  <CharactersWithSpaces>22003</CharactersWithSpaces>
  <SharedDoc>false</SharedDoc>
  <HLinks>
    <vt:vector size="36" baseType="variant">
      <vt:variant>
        <vt:i4>91</vt:i4>
      </vt:variant>
      <vt:variant>
        <vt:i4>6</vt:i4>
      </vt:variant>
      <vt:variant>
        <vt:i4>0</vt:i4>
      </vt:variant>
      <vt:variant>
        <vt:i4>5</vt:i4>
      </vt:variant>
      <vt:variant>
        <vt:lpwstr>mailto:dexter_teo@ipos.gov.sg</vt:lpwstr>
      </vt:variant>
      <vt:variant>
        <vt:lpwstr/>
      </vt:variant>
      <vt:variant>
        <vt:i4>2424881</vt:i4>
      </vt:variant>
      <vt:variant>
        <vt:i4>12</vt:i4>
      </vt:variant>
      <vt:variant>
        <vt:i4>0</vt:i4>
      </vt:variant>
      <vt:variant>
        <vt:i4>5</vt:i4>
      </vt:variant>
      <vt:variant>
        <vt:lpwstr>http://www.ipos.gov.sg/</vt:lpwstr>
      </vt:variant>
      <vt:variant>
        <vt:lpwstr/>
      </vt:variant>
      <vt:variant>
        <vt:i4>2818128</vt:i4>
      </vt:variant>
      <vt:variant>
        <vt:i4>9</vt:i4>
      </vt:variant>
      <vt:variant>
        <vt:i4>0</vt:i4>
      </vt:variant>
      <vt:variant>
        <vt:i4>5</vt:i4>
      </vt:variant>
      <vt:variant>
        <vt:lpwstr>http://www.ipos.gov.sg/Portals/0/Patents/Examination Guidelines for Patent Applications at IPOS_Feb 2014.pdf</vt:lpwstr>
      </vt:variant>
      <vt:variant>
        <vt:lpwstr/>
      </vt:variant>
      <vt:variant>
        <vt:i4>2818160</vt:i4>
      </vt:variant>
      <vt:variant>
        <vt:i4>6</vt:i4>
      </vt:variant>
      <vt:variant>
        <vt:i4>0</vt:i4>
      </vt:variant>
      <vt:variant>
        <vt:i4>5</vt:i4>
      </vt:variant>
      <vt:variant>
        <vt:lpwstr>http://www.ipos.gov.sg/Portals/0/Patents/QMS Slides.pdf</vt:lpwstr>
      </vt:variant>
      <vt:variant>
        <vt:lpwstr/>
      </vt:variant>
      <vt:variant>
        <vt:i4>2818128</vt:i4>
      </vt:variant>
      <vt:variant>
        <vt:i4>3</vt:i4>
      </vt:variant>
      <vt:variant>
        <vt:i4>0</vt:i4>
      </vt:variant>
      <vt:variant>
        <vt:i4>5</vt:i4>
      </vt:variant>
      <vt:variant>
        <vt:lpwstr>http://www.ipos.gov.sg/Portals/0/Patents/Examination Guidelines for Patent Applications at IPOS_Feb 2014.pdf</vt:lpwstr>
      </vt:variant>
      <vt:variant>
        <vt:lpwstr/>
      </vt:variant>
      <vt:variant>
        <vt:i4>2424932</vt:i4>
      </vt:variant>
      <vt:variant>
        <vt:i4>0</vt:i4>
      </vt:variant>
      <vt:variant>
        <vt:i4>0</vt:i4>
      </vt:variant>
      <vt:variant>
        <vt:i4>5</vt:i4>
      </vt:variant>
      <vt:variant>
        <vt:lpwstr>http://www.ipos.gov.sg/Portals/0/Press Release/IP HUB MASTER PLAN REPORT 2 APR 2013.pdf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PCT/CTC/27/2</dc:title>
  <dc:subject>指定新加坡知识产权局为PCT国际检索和初步审查单位</dc:subject>
  <dc:creator/>
  <cp:lastModifiedBy>MA Weihai</cp:lastModifiedBy>
  <cp:revision>70</cp:revision>
  <cp:lastPrinted>2014-08-05T15:37:00Z</cp:lastPrinted>
  <dcterms:created xsi:type="dcterms:W3CDTF">2014-08-04T08:54:00Z</dcterms:created>
  <dcterms:modified xsi:type="dcterms:W3CDTF">2014-08-06T12:46:00Z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2052-9.1.0.4249</vt:lpwstr>
  </property>
</Properties>
</file>