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336932" w:rsidTr="00526F9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336932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36932" w:rsidRDefault="00526F9E" w:rsidP="00916EE2">
            <w:pPr>
              <w:rPr>
                <w:lang w:val="ru-RU"/>
              </w:rPr>
            </w:pPr>
            <w:r w:rsidRPr="00336932">
              <w:rPr>
                <w:noProof/>
                <w:lang w:eastAsia="en-US"/>
              </w:rPr>
              <w:drawing>
                <wp:inline distT="0" distB="0" distL="0" distR="0" wp14:anchorId="7055F167" wp14:editId="2C1AE5C5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36932" w:rsidRDefault="00EC4E49" w:rsidP="00916EE2">
            <w:pPr>
              <w:jc w:val="right"/>
              <w:rPr>
                <w:lang w:val="ru-RU"/>
              </w:rPr>
            </w:pPr>
            <w:r w:rsidRPr="00336932">
              <w:rPr>
                <w:b/>
                <w:sz w:val="40"/>
                <w:szCs w:val="40"/>
                <w:lang w:val="ru-RU"/>
              </w:rPr>
              <w:t>E</w:t>
            </w:r>
          </w:p>
        </w:tc>
      </w:tr>
      <w:tr w:rsidR="008B2CC1" w:rsidRPr="00336932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36932" w:rsidRDefault="00505EE8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336932">
              <w:rPr>
                <w:rFonts w:ascii="Arial Black" w:hAnsi="Arial Black"/>
                <w:caps/>
                <w:sz w:val="15"/>
                <w:lang w:val="ru-RU"/>
              </w:rPr>
              <w:t>PCT/WG/9/</w:t>
            </w:r>
            <w:bookmarkStart w:id="1" w:name="Code"/>
            <w:bookmarkEnd w:id="1"/>
            <w:r w:rsidR="00035EBB" w:rsidRPr="00336932">
              <w:rPr>
                <w:rFonts w:ascii="Arial Black" w:hAnsi="Arial Black"/>
                <w:caps/>
                <w:sz w:val="15"/>
                <w:lang w:val="ru-RU"/>
              </w:rPr>
              <w:t>21</w:t>
            </w:r>
            <w:r w:rsidR="00A42DAF" w:rsidRPr="00336932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336932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526F9E" w:rsidRPr="00336932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26F9E" w:rsidRPr="00336932" w:rsidRDefault="00526F9E" w:rsidP="004475C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336932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526F9E" w:rsidRPr="00336932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26F9E" w:rsidRPr="00336932" w:rsidRDefault="00526F9E" w:rsidP="00526F9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336932">
              <w:rPr>
                <w:rFonts w:ascii="Arial Black" w:hAnsi="Arial Black"/>
                <w:caps/>
                <w:sz w:val="15"/>
                <w:lang w:val="ru-RU"/>
              </w:rPr>
              <w:t>ДАТА: 15 апреля 2016 Г.</w:t>
            </w:r>
          </w:p>
        </w:tc>
      </w:tr>
    </w:tbl>
    <w:p w:rsidR="0002442B" w:rsidRPr="00336932" w:rsidRDefault="0002442B" w:rsidP="008B2CC1">
      <w:pPr>
        <w:rPr>
          <w:lang w:val="ru-RU"/>
        </w:rPr>
      </w:pPr>
    </w:p>
    <w:p w:rsidR="0002442B" w:rsidRPr="00336932" w:rsidRDefault="0002442B" w:rsidP="008B2CC1">
      <w:pPr>
        <w:rPr>
          <w:lang w:val="ru-RU"/>
        </w:rPr>
      </w:pPr>
    </w:p>
    <w:p w:rsidR="0002442B" w:rsidRPr="00336932" w:rsidRDefault="0002442B" w:rsidP="008B2CC1">
      <w:pPr>
        <w:rPr>
          <w:lang w:val="ru-RU"/>
        </w:rPr>
      </w:pPr>
    </w:p>
    <w:p w:rsidR="0002442B" w:rsidRPr="00336932" w:rsidRDefault="0002442B" w:rsidP="008B2CC1">
      <w:pPr>
        <w:rPr>
          <w:lang w:val="ru-RU"/>
        </w:rPr>
      </w:pPr>
    </w:p>
    <w:p w:rsidR="0002442B" w:rsidRPr="00336932" w:rsidRDefault="0002442B" w:rsidP="008B2CC1">
      <w:pPr>
        <w:rPr>
          <w:lang w:val="ru-RU"/>
        </w:rPr>
      </w:pPr>
    </w:p>
    <w:p w:rsidR="0002442B" w:rsidRPr="00336932" w:rsidRDefault="00526F9E" w:rsidP="00526F9E">
      <w:pPr>
        <w:rPr>
          <w:b/>
          <w:sz w:val="28"/>
          <w:szCs w:val="28"/>
          <w:lang w:val="ru-RU"/>
        </w:rPr>
      </w:pPr>
      <w:r w:rsidRPr="00336932">
        <w:rPr>
          <w:b/>
          <w:sz w:val="28"/>
          <w:szCs w:val="28"/>
          <w:lang w:val="ru-RU"/>
        </w:rPr>
        <w:t>Рабочая группа по</w:t>
      </w:r>
    </w:p>
    <w:p w:rsidR="0002442B" w:rsidRPr="00336932" w:rsidRDefault="00526F9E" w:rsidP="00526F9E">
      <w:pPr>
        <w:rPr>
          <w:b/>
          <w:sz w:val="28"/>
          <w:szCs w:val="28"/>
          <w:lang w:val="ru-RU"/>
        </w:rPr>
      </w:pPr>
      <w:r w:rsidRPr="00336932">
        <w:rPr>
          <w:b/>
          <w:sz w:val="28"/>
          <w:szCs w:val="28"/>
          <w:lang w:val="ru-RU"/>
        </w:rPr>
        <w:t>Договору о патентной кооперации (PCT)</w:t>
      </w:r>
    </w:p>
    <w:p w:rsidR="0002442B" w:rsidRPr="00336932" w:rsidRDefault="0002442B" w:rsidP="00526F9E">
      <w:pPr>
        <w:rPr>
          <w:b/>
          <w:sz w:val="28"/>
          <w:szCs w:val="28"/>
          <w:lang w:val="ru-RU"/>
        </w:rPr>
      </w:pPr>
    </w:p>
    <w:p w:rsidR="0002442B" w:rsidRPr="00336932" w:rsidRDefault="0002442B" w:rsidP="00526F9E">
      <w:pPr>
        <w:rPr>
          <w:b/>
          <w:sz w:val="28"/>
          <w:szCs w:val="28"/>
          <w:lang w:val="ru-RU"/>
        </w:rPr>
      </w:pPr>
    </w:p>
    <w:p w:rsidR="0002442B" w:rsidRPr="00336932" w:rsidRDefault="00526F9E" w:rsidP="00526F9E">
      <w:pPr>
        <w:rPr>
          <w:b/>
          <w:sz w:val="28"/>
          <w:szCs w:val="28"/>
          <w:lang w:val="ru-RU"/>
        </w:rPr>
      </w:pPr>
      <w:r w:rsidRPr="00336932">
        <w:rPr>
          <w:b/>
          <w:sz w:val="28"/>
          <w:szCs w:val="28"/>
          <w:lang w:val="ru-RU"/>
        </w:rPr>
        <w:t>Девятая сессия</w:t>
      </w:r>
    </w:p>
    <w:p w:rsidR="0002442B" w:rsidRPr="00336932" w:rsidRDefault="00526F9E" w:rsidP="00526F9E">
      <w:pPr>
        <w:rPr>
          <w:lang w:val="ru-RU"/>
        </w:rPr>
      </w:pPr>
      <w:r w:rsidRPr="00336932">
        <w:rPr>
          <w:b/>
          <w:sz w:val="28"/>
          <w:szCs w:val="28"/>
          <w:lang w:val="ru-RU"/>
        </w:rPr>
        <w:t>Женева, 17-20 мая 2016 г.</w:t>
      </w:r>
    </w:p>
    <w:p w:rsidR="0002442B" w:rsidRPr="00336932" w:rsidRDefault="0002442B" w:rsidP="008B2CC1">
      <w:pPr>
        <w:rPr>
          <w:lang w:val="ru-RU"/>
        </w:rPr>
      </w:pPr>
    </w:p>
    <w:p w:rsidR="0002442B" w:rsidRPr="00336932" w:rsidRDefault="0002442B" w:rsidP="008B2CC1">
      <w:pPr>
        <w:rPr>
          <w:lang w:val="ru-RU"/>
        </w:rPr>
      </w:pPr>
    </w:p>
    <w:p w:rsidR="0002442B" w:rsidRPr="00336932" w:rsidRDefault="00526F9E" w:rsidP="008B2CC1">
      <w:pPr>
        <w:rPr>
          <w:caps/>
          <w:sz w:val="24"/>
          <w:lang w:val="ru-RU"/>
        </w:rPr>
      </w:pPr>
      <w:bookmarkStart w:id="2" w:name="TitleOfDoc"/>
      <w:bookmarkEnd w:id="2"/>
      <w:r w:rsidRPr="00336932">
        <w:rPr>
          <w:caps/>
          <w:sz w:val="24"/>
          <w:lang w:val="ru-RU"/>
        </w:rPr>
        <w:t>«PCT Direct» в Европейском патентном ведомстве:  отчет о ходе осуществления проекта</w:t>
      </w:r>
    </w:p>
    <w:p w:rsidR="0002442B" w:rsidRPr="00336932" w:rsidRDefault="0002442B" w:rsidP="008B2CC1">
      <w:pPr>
        <w:rPr>
          <w:lang w:val="ru-RU"/>
        </w:rPr>
      </w:pPr>
    </w:p>
    <w:p w:rsidR="0002442B" w:rsidRPr="00336932" w:rsidRDefault="002C15DD" w:rsidP="002C15DD">
      <w:pPr>
        <w:rPr>
          <w:i/>
          <w:lang w:val="ru-RU"/>
        </w:rPr>
      </w:pPr>
      <w:bookmarkStart w:id="3" w:name="Prepared"/>
      <w:bookmarkEnd w:id="3"/>
      <w:r w:rsidRPr="00336932">
        <w:rPr>
          <w:i/>
          <w:lang w:val="ru-RU"/>
        </w:rPr>
        <w:t>Документ представлен Европейским патентным ведомством</w:t>
      </w:r>
    </w:p>
    <w:p w:rsidR="0002442B" w:rsidRPr="00336932" w:rsidRDefault="0002442B">
      <w:pPr>
        <w:rPr>
          <w:lang w:val="ru-RU"/>
        </w:rPr>
      </w:pPr>
    </w:p>
    <w:p w:rsidR="0002442B" w:rsidRPr="00336932" w:rsidRDefault="0002442B">
      <w:pPr>
        <w:rPr>
          <w:lang w:val="ru-RU"/>
        </w:rPr>
      </w:pPr>
    </w:p>
    <w:p w:rsidR="0002442B" w:rsidRPr="00336932" w:rsidRDefault="0002442B">
      <w:pPr>
        <w:rPr>
          <w:lang w:val="ru-RU"/>
        </w:rPr>
      </w:pPr>
    </w:p>
    <w:p w:rsidR="0002442B" w:rsidRPr="00336932" w:rsidRDefault="0002442B" w:rsidP="0053057A">
      <w:pPr>
        <w:rPr>
          <w:lang w:val="ru-RU"/>
        </w:rPr>
      </w:pPr>
    </w:p>
    <w:p w:rsidR="0002442B" w:rsidRPr="00336932" w:rsidRDefault="00336932" w:rsidP="002C15DD">
      <w:pPr>
        <w:pStyle w:val="ONUME"/>
        <w:rPr>
          <w:lang w:val="ru-RU"/>
        </w:rPr>
      </w:pPr>
      <w:r w:rsidRPr="00336932">
        <w:rPr>
          <w:lang w:val="ru-RU"/>
        </w:rPr>
        <w:t>Как указано в документе, представленным Рабочей группе Европейским патентным ведомством (ЕПВ) в 2015 г., 1 ноября 2014 г. ЕПВ в качестве получающего ведомства (ПВ) и международного поискового органа (МПО) объявило о начале функционирования нового сервиса РСТ «PCT Direct» (см. уведомление ЕПВ от 18 августа 2014 г., опубликова</w:t>
      </w:r>
      <w:r>
        <w:rPr>
          <w:lang w:val="ru-RU"/>
        </w:rPr>
        <w:t xml:space="preserve">нное в «Официальном бюллетене» </w:t>
      </w:r>
      <w:r w:rsidRPr="00336932">
        <w:rPr>
          <w:lang w:val="ru-RU"/>
        </w:rPr>
        <w:t>ЕПВ, OJ EPO 2014, A89).</w:t>
      </w:r>
    </w:p>
    <w:p w:rsidR="0002442B" w:rsidRPr="00336932" w:rsidRDefault="002C15DD" w:rsidP="002C15DD">
      <w:pPr>
        <w:pStyle w:val="ONUME"/>
        <w:rPr>
          <w:lang w:val="ru-RU"/>
        </w:rPr>
      </w:pPr>
      <w:r w:rsidRPr="00336932">
        <w:rPr>
          <w:lang w:val="ru-RU"/>
        </w:rPr>
        <w:t>С 1 июля 2015 г. возможность использования сервиса «PCT Direct» была предоставлена всем получающим ведомствам.</w:t>
      </w:r>
      <w:r w:rsidR="00035EBB" w:rsidRPr="00336932">
        <w:rPr>
          <w:lang w:val="ru-RU"/>
        </w:rPr>
        <w:t xml:space="preserve">  </w:t>
      </w:r>
      <w:r w:rsidR="00336932">
        <w:rPr>
          <w:lang w:val="ru-RU"/>
        </w:rPr>
        <w:t>Таки</w:t>
      </w:r>
      <w:r w:rsidR="00336932" w:rsidRPr="00336932">
        <w:rPr>
          <w:lang w:val="ru-RU"/>
        </w:rPr>
        <w:t xml:space="preserve">м образом, заявители, выбравшие ЕПВ в качестве МПО, могут представлять вместе со своими заявками письма о процедуре «PCT Direct» независимо от выбора получающего ведомства (см. уведомление ЕПВ от 22 июня 2015 г., опубликованное в «Официальном бюллетене» ЕПВ, OJ EPO 2015, A51).  </w:t>
      </w:r>
      <w:r w:rsidRPr="00336932">
        <w:rPr>
          <w:lang w:val="ru-RU"/>
        </w:rPr>
        <w:t xml:space="preserve">Патентное ведомство Израиля </w:t>
      </w:r>
      <w:r w:rsidR="00036F6C" w:rsidRPr="00336932">
        <w:rPr>
          <w:lang w:val="ru-RU"/>
        </w:rPr>
        <w:t xml:space="preserve">ввело аналогичный сервис </w:t>
      </w:r>
      <w:r w:rsidRPr="00336932">
        <w:rPr>
          <w:lang w:val="ru-RU"/>
        </w:rPr>
        <w:t>с 1 апреля 2015 г., и любой другой МПО может также в любое время решить ввести так</w:t>
      </w:r>
      <w:r w:rsidR="00036F6C" w:rsidRPr="00336932">
        <w:rPr>
          <w:lang w:val="ru-RU"/>
        </w:rPr>
        <w:t>ой сервис</w:t>
      </w:r>
      <w:r w:rsidRPr="00336932">
        <w:rPr>
          <w:lang w:val="ru-RU"/>
        </w:rPr>
        <w:t>.</w:t>
      </w:r>
      <w:r w:rsidR="00035EBB" w:rsidRPr="00336932">
        <w:rPr>
          <w:lang w:val="ru-RU"/>
        </w:rPr>
        <w:t xml:space="preserve"> </w:t>
      </w:r>
      <w:r w:rsidR="00042BA2" w:rsidRPr="00336932">
        <w:rPr>
          <w:lang w:val="ru-RU"/>
        </w:rPr>
        <w:t xml:space="preserve"> </w:t>
      </w:r>
      <w:r w:rsidRPr="00336932">
        <w:rPr>
          <w:lang w:val="ru-RU"/>
        </w:rPr>
        <w:t>Были соответствующим образом адаптированы инструменты электронной подачи PCT, включая ePCT, а также были внесены изменения в Руководство РСТ для получающего ведомства с целью обеспечить беспрепятственное</w:t>
      </w:r>
      <w:r w:rsidR="00036F6C" w:rsidRPr="00336932">
        <w:rPr>
          <w:lang w:val="ru-RU"/>
        </w:rPr>
        <w:t xml:space="preserve"> прохождение писем о процедуре «</w:t>
      </w:r>
      <w:r w:rsidRPr="00336932">
        <w:rPr>
          <w:lang w:val="ru-RU"/>
        </w:rPr>
        <w:t>PCT Direct</w:t>
      </w:r>
      <w:r w:rsidR="00036F6C" w:rsidRPr="00336932">
        <w:rPr>
          <w:lang w:val="ru-RU"/>
        </w:rPr>
        <w:t>»</w:t>
      </w:r>
      <w:r w:rsidRPr="00336932">
        <w:rPr>
          <w:lang w:val="ru-RU"/>
        </w:rPr>
        <w:t xml:space="preserve"> в получающих ведомствах (новый пункт 116E).</w:t>
      </w:r>
    </w:p>
    <w:p w:rsidR="0002442B" w:rsidRPr="00336932" w:rsidRDefault="00A14ADC" w:rsidP="007D625F">
      <w:pPr>
        <w:pStyle w:val="ONUME"/>
        <w:rPr>
          <w:lang w:val="ru-RU"/>
        </w:rPr>
      </w:pPr>
      <w:r w:rsidRPr="00336932">
        <w:rPr>
          <w:lang w:val="ru-RU"/>
        </w:rPr>
        <w:t>В рамках «PCT Direct» заявитель, подающий международную заявку, в которой содержится притязание на приоритет предшествующей заявки, по которой ЕПВ уже проводило поиск, имеет возможность отреагировать на любые возражения, выдвинутые в заключении о поиске, подготовленном в отношении приоритетной заявки.</w:t>
      </w:r>
      <w:r w:rsidR="00042BA2" w:rsidRPr="00336932">
        <w:rPr>
          <w:lang w:val="ru-RU"/>
        </w:rPr>
        <w:t xml:space="preserve">  </w:t>
      </w:r>
      <w:r w:rsidRPr="00336932">
        <w:rPr>
          <w:lang w:val="ru-RU"/>
        </w:rPr>
        <w:t>Новый сервис упрощает анализ международной заявки и повышает ценность отчета о международном поиске и письменного сообщения, подготовлен</w:t>
      </w:r>
      <w:r w:rsidR="00036F6C" w:rsidRPr="00336932">
        <w:rPr>
          <w:lang w:val="ru-RU"/>
        </w:rPr>
        <w:t>ных ЕПВ.  Сервис «</w:t>
      </w:r>
      <w:r w:rsidRPr="00336932">
        <w:rPr>
          <w:lang w:val="ru-RU"/>
        </w:rPr>
        <w:t>PCT Direct</w:t>
      </w:r>
      <w:r w:rsidR="00036F6C" w:rsidRPr="00336932">
        <w:rPr>
          <w:lang w:val="ru-RU"/>
        </w:rPr>
        <w:t>»</w:t>
      </w:r>
      <w:r w:rsidRPr="00336932">
        <w:rPr>
          <w:lang w:val="ru-RU"/>
        </w:rPr>
        <w:t xml:space="preserve"> </w:t>
      </w:r>
      <w:r w:rsidRPr="00336932">
        <w:rPr>
          <w:lang w:val="ru-RU"/>
        </w:rPr>
        <w:lastRenderedPageBreak/>
        <w:t>обеспечивает привязку первой подачи в ЕПВ с последующими международными заявками в ЕПВ в качестве М</w:t>
      </w:r>
      <w:r w:rsidR="00036F6C" w:rsidRPr="00336932">
        <w:rPr>
          <w:lang w:val="ru-RU"/>
        </w:rPr>
        <w:t>ПО.  Подача письма о процедуре «</w:t>
      </w:r>
      <w:r w:rsidRPr="00336932">
        <w:rPr>
          <w:lang w:val="ru-RU"/>
        </w:rPr>
        <w:t>PCT Direct</w:t>
      </w:r>
      <w:r w:rsidR="00036F6C" w:rsidRPr="00336932">
        <w:rPr>
          <w:lang w:val="ru-RU"/>
        </w:rPr>
        <w:t>»</w:t>
      </w:r>
      <w:r w:rsidRPr="00336932">
        <w:rPr>
          <w:lang w:val="ru-RU"/>
        </w:rPr>
        <w:t xml:space="preserve"> позволяет экспертам и заявителям оптимально </w:t>
      </w:r>
      <w:r w:rsidR="00336932" w:rsidRPr="00336932">
        <w:rPr>
          <w:lang w:val="ru-RU"/>
        </w:rPr>
        <w:t>использовать</w:t>
      </w:r>
      <w:r w:rsidRPr="00336932">
        <w:rPr>
          <w:lang w:val="ru-RU"/>
        </w:rPr>
        <w:t xml:space="preserve"> результаты работы, проделанной в связи с первой подачей.</w:t>
      </w:r>
      <w:r w:rsidR="00042BA2" w:rsidRPr="00336932">
        <w:rPr>
          <w:lang w:val="ru-RU"/>
        </w:rPr>
        <w:t xml:space="preserve"> </w:t>
      </w:r>
      <w:r w:rsidR="00487926" w:rsidRPr="00336932">
        <w:rPr>
          <w:lang w:val="ru-RU"/>
        </w:rPr>
        <w:t xml:space="preserve"> </w:t>
      </w:r>
      <w:r w:rsidR="00336932" w:rsidRPr="00336932">
        <w:rPr>
          <w:lang w:val="ru-RU"/>
        </w:rPr>
        <w:t>Эксперт принимает во внимание эти документы при подготовке отчета о международном поиске (ОМП) и письменного сообщения (ПС МПО), и поэтому результаты работы, проделанной в ЕПВ по процедуре</w:t>
      </w:r>
      <w:r w:rsidR="00336932">
        <w:rPr>
          <w:lang w:val="ru-RU"/>
        </w:rPr>
        <w:t xml:space="preserve">, предусмотренной в </w:t>
      </w:r>
      <w:r w:rsidR="00336932" w:rsidRPr="00336932">
        <w:rPr>
          <w:lang w:val="ru-RU"/>
        </w:rPr>
        <w:t>Глав</w:t>
      </w:r>
      <w:r w:rsidR="00336932">
        <w:rPr>
          <w:lang w:val="ru-RU"/>
        </w:rPr>
        <w:t>е</w:t>
      </w:r>
      <w:r w:rsidR="00336932" w:rsidRPr="00336932">
        <w:rPr>
          <w:lang w:val="ru-RU"/>
        </w:rPr>
        <w:t> I PCT, по сути сопоставимы с работой, проделываемой вторым ведомством, что, как показывает опыт последних нескольких лет, чаще ведет к положительному решению.</w:t>
      </w:r>
    </w:p>
    <w:p w:rsidR="0002442B" w:rsidRPr="00336932" w:rsidRDefault="002C6760" w:rsidP="00141225">
      <w:pPr>
        <w:pStyle w:val="ONUME"/>
        <w:rPr>
          <w:lang w:val="ru-RU"/>
        </w:rPr>
      </w:pPr>
      <w:r w:rsidRPr="00336932">
        <w:rPr>
          <w:lang w:val="ru-RU"/>
        </w:rPr>
        <w:t xml:space="preserve">Для того чтобы воспользоваться сервисом, заявитель готовит </w:t>
      </w:r>
      <w:r w:rsidR="00511C09" w:rsidRPr="00336932">
        <w:rPr>
          <w:lang w:val="ru-RU"/>
        </w:rPr>
        <w:t>отдельный документ «</w:t>
      </w:r>
      <w:r w:rsidRPr="00336932">
        <w:rPr>
          <w:lang w:val="ru-RU"/>
        </w:rPr>
        <w:t>PCT Direct/Неофициальные замечания</w:t>
      </w:r>
      <w:r w:rsidR="00511C09" w:rsidRPr="00336932">
        <w:rPr>
          <w:lang w:val="ru-RU"/>
        </w:rPr>
        <w:t>»</w:t>
      </w:r>
      <w:r w:rsidRPr="00336932">
        <w:rPr>
          <w:lang w:val="ru-RU"/>
        </w:rPr>
        <w:t>, в заглавном разделе которого четко указывается номер предшествующей заявки.</w:t>
      </w:r>
      <w:r w:rsidR="00487926" w:rsidRPr="00336932">
        <w:rPr>
          <w:lang w:val="ru-RU"/>
        </w:rPr>
        <w:t xml:space="preserve">  </w:t>
      </w:r>
      <w:r w:rsidR="00511C09" w:rsidRPr="00336932">
        <w:rPr>
          <w:lang w:val="ru-RU"/>
        </w:rPr>
        <w:t>Письмо о процедуре «PCT Direct» и любой экземпляр формулы изобретения и/или описания представляются в виде единого документа (в формате PDF в случае электронной подачи), о чем делается пометка в графе IX бланка PCT/RO/101.  В частности, при подаче бумажных документов в пункте 11 «Прочее» следует указать «PCT Direct/Неофициальные замечания», а при подаче документов в электронном виде с использованием программного обеспечения электронной подачи ЕПВ или нового онлайн-приложения ЕПВ для подачи заявок (CMS) - сделать соответствующую пометку.</w:t>
      </w:r>
      <w:r w:rsidR="00487926" w:rsidRPr="00336932">
        <w:rPr>
          <w:lang w:val="ru-RU"/>
        </w:rPr>
        <w:t xml:space="preserve">  </w:t>
      </w:r>
      <w:r w:rsidR="00336932" w:rsidRPr="00336932">
        <w:rPr>
          <w:lang w:val="ru-RU"/>
        </w:rPr>
        <w:t xml:space="preserve">В случае подачи в электронной форме через портал ePCT ВОИС письмо о процедуре «PCT Direct» и любой экземпляр формулы изобретения и/или описания с пометками о замечаниях загружаются как «Другие документы» с помощью пометки «Письмо заявителя в МПО о предшествующем поиске («PCT Direct»)». </w:t>
      </w:r>
    </w:p>
    <w:p w:rsidR="0002442B" w:rsidRPr="00336932" w:rsidRDefault="00141225" w:rsidP="00141225">
      <w:pPr>
        <w:pStyle w:val="ONUME"/>
        <w:rPr>
          <w:lang w:val="ru-RU"/>
        </w:rPr>
      </w:pPr>
      <w:r w:rsidRPr="00336932">
        <w:rPr>
          <w:lang w:val="ru-RU"/>
        </w:rPr>
        <w:t>По получении письма о процедуре «PCT Direct» международная заявка рассматривается по процедуре «PCT Direct» только при соблюдении следующих двух требований:</w:t>
      </w:r>
    </w:p>
    <w:p w:rsidR="0002442B" w:rsidRPr="00336932" w:rsidRDefault="00141225" w:rsidP="00141225">
      <w:pPr>
        <w:pStyle w:val="ONUME"/>
        <w:numPr>
          <w:ilvl w:val="1"/>
          <w:numId w:val="5"/>
        </w:numPr>
        <w:rPr>
          <w:lang w:val="ru-RU"/>
        </w:rPr>
      </w:pPr>
      <w:r w:rsidRPr="00336932">
        <w:rPr>
          <w:lang w:val="ru-RU"/>
        </w:rPr>
        <w:t xml:space="preserve">неофициальные замечания должны быть поданы вместе с международной заявкой;  и </w:t>
      </w:r>
    </w:p>
    <w:p w:rsidR="0002442B" w:rsidRPr="00336932" w:rsidRDefault="00141225" w:rsidP="00141225">
      <w:pPr>
        <w:pStyle w:val="ONUME"/>
        <w:numPr>
          <w:ilvl w:val="1"/>
          <w:numId w:val="5"/>
        </w:numPr>
        <w:rPr>
          <w:lang w:val="ru-RU"/>
        </w:rPr>
      </w:pPr>
      <w:r w:rsidRPr="00336932">
        <w:rPr>
          <w:lang w:val="ru-RU"/>
        </w:rPr>
        <w:t xml:space="preserve">международная заявка должна содержать притязание на приоритет предшествующей заявки, по которой ЕПВ уже проводило поиск (т.е. речь идет о </w:t>
      </w:r>
      <w:r w:rsidRPr="00336932">
        <w:rPr>
          <w:i/>
          <w:lang w:val="ru-RU"/>
        </w:rPr>
        <w:t>premiers dépôts</w:t>
      </w:r>
      <w:r w:rsidRPr="00336932">
        <w:rPr>
          <w:lang w:val="ru-RU"/>
        </w:rPr>
        <w:t xml:space="preserve"> на европейском уровне или некоторых первых заявках в национальные ведомства</w:t>
      </w:r>
      <w:r w:rsidR="00487926" w:rsidRPr="00336932">
        <w:rPr>
          <w:lang w:val="ru-RU"/>
        </w:rPr>
        <w:t>).</w:t>
      </w:r>
    </w:p>
    <w:p w:rsidR="0002442B" w:rsidRPr="00336932" w:rsidRDefault="00150F38" w:rsidP="00150F38">
      <w:pPr>
        <w:pStyle w:val="ONUME"/>
        <w:rPr>
          <w:lang w:val="ru-RU"/>
        </w:rPr>
      </w:pPr>
      <w:r w:rsidRPr="00336932">
        <w:rPr>
          <w:lang w:val="ru-RU"/>
        </w:rPr>
        <w:t>За период с момента ведения сервиса 1 ноября 2014 г. по 31 марта 2016 г. ЕПВ получило в общей сложности 3 048 заявок по процедуре РСТ с приложенными письмами о процедуре «PCT Direct».</w:t>
      </w:r>
      <w:r w:rsidR="00487926" w:rsidRPr="00336932">
        <w:rPr>
          <w:lang w:val="ru-RU"/>
        </w:rPr>
        <w:t xml:space="preserve"> </w:t>
      </w:r>
      <w:r w:rsidR="00DC0A83" w:rsidRPr="00336932">
        <w:rPr>
          <w:lang w:val="ru-RU"/>
        </w:rPr>
        <w:t xml:space="preserve"> </w:t>
      </w:r>
      <w:r w:rsidRPr="00336932">
        <w:rPr>
          <w:lang w:val="ru-RU"/>
        </w:rPr>
        <w:t xml:space="preserve">Это означает, что среднее число дел за весь период (17 месяцев) составило 180 дел в месяц, а за последний полный год (с марта 2015 г. по март 2016 г.) – 200 дел в месяц.  </w:t>
      </w:r>
      <w:r w:rsidR="00336932" w:rsidRPr="00336932">
        <w:rPr>
          <w:lang w:val="ru-RU"/>
        </w:rPr>
        <w:t>Группы пользователе</w:t>
      </w:r>
      <w:r w:rsidR="00336932">
        <w:rPr>
          <w:lang w:val="ru-RU"/>
        </w:rPr>
        <w:t>й</w:t>
      </w:r>
      <w:r w:rsidR="00336932" w:rsidRPr="00336932">
        <w:rPr>
          <w:lang w:val="ru-RU"/>
        </w:rPr>
        <w:t xml:space="preserve"> положительно оценивают новый сервис, так как он обеспечил б</w:t>
      </w:r>
      <w:r w:rsidR="00336932" w:rsidRPr="00336932">
        <w:rPr>
          <w:i/>
          <w:lang w:val="ru-RU"/>
        </w:rPr>
        <w:t>о</w:t>
      </w:r>
      <w:r w:rsidR="00336932" w:rsidRPr="00336932">
        <w:rPr>
          <w:lang w:val="ru-RU"/>
        </w:rPr>
        <w:t>льшую эффективность работы как для них, так и для ЕПВ в качестве МПО.</w:t>
      </w:r>
    </w:p>
    <w:p w:rsidR="0002442B" w:rsidRPr="00336932" w:rsidRDefault="0002442B" w:rsidP="0002442B">
      <w:pPr>
        <w:pStyle w:val="ONUME"/>
        <w:ind w:left="5533"/>
        <w:rPr>
          <w:i/>
          <w:lang w:val="ru-RU"/>
        </w:rPr>
      </w:pPr>
      <w:r w:rsidRPr="00336932">
        <w:rPr>
          <w:i/>
          <w:lang w:val="ru-RU"/>
        </w:rPr>
        <w:t>Рабочей группе предлагается принять к сведению содержание настоящего документа.</w:t>
      </w:r>
    </w:p>
    <w:p w:rsidR="0002442B" w:rsidRPr="00336932" w:rsidRDefault="0002442B" w:rsidP="00487926">
      <w:pPr>
        <w:pStyle w:val="ONUME"/>
        <w:numPr>
          <w:ilvl w:val="0"/>
          <w:numId w:val="0"/>
        </w:numPr>
        <w:ind w:left="5533"/>
        <w:rPr>
          <w:lang w:val="ru-RU"/>
        </w:rPr>
      </w:pPr>
    </w:p>
    <w:p w:rsidR="0002442B" w:rsidRPr="00336932" w:rsidRDefault="0002442B" w:rsidP="0002442B">
      <w:pPr>
        <w:pStyle w:val="ONUME"/>
        <w:numPr>
          <w:ilvl w:val="0"/>
          <w:numId w:val="0"/>
        </w:numPr>
        <w:ind w:left="5533"/>
        <w:rPr>
          <w:lang w:val="ru-RU"/>
        </w:rPr>
      </w:pPr>
      <w:r w:rsidRPr="00336932">
        <w:rPr>
          <w:lang w:val="ru-RU"/>
        </w:rPr>
        <w:t>[Конец документа]</w:t>
      </w:r>
    </w:p>
    <w:p w:rsidR="00487926" w:rsidRPr="00336932" w:rsidRDefault="00487926" w:rsidP="00487926">
      <w:pPr>
        <w:pStyle w:val="ONUME"/>
        <w:numPr>
          <w:ilvl w:val="0"/>
          <w:numId w:val="0"/>
        </w:numPr>
        <w:ind w:left="5533"/>
        <w:rPr>
          <w:lang w:val="ru-RU"/>
        </w:rPr>
      </w:pPr>
    </w:p>
    <w:sectPr w:rsidR="00487926" w:rsidRPr="00336932" w:rsidSect="00035EBB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3F" w:rsidRDefault="006B713F">
      <w:r>
        <w:separator/>
      </w:r>
    </w:p>
  </w:endnote>
  <w:endnote w:type="continuationSeparator" w:id="0">
    <w:p w:rsidR="006B713F" w:rsidRDefault="006B713F" w:rsidP="003B38C1">
      <w:r>
        <w:separator/>
      </w:r>
    </w:p>
    <w:p w:rsidR="006B713F" w:rsidRPr="003B38C1" w:rsidRDefault="006B713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713F" w:rsidRPr="003B38C1" w:rsidRDefault="006B713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3F" w:rsidRDefault="006B713F">
      <w:r>
        <w:separator/>
      </w:r>
    </w:p>
  </w:footnote>
  <w:footnote w:type="continuationSeparator" w:id="0">
    <w:p w:rsidR="006B713F" w:rsidRDefault="006B713F" w:rsidP="008B60B2">
      <w:r>
        <w:separator/>
      </w:r>
    </w:p>
    <w:p w:rsidR="006B713F" w:rsidRPr="00ED77FB" w:rsidRDefault="006B713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B713F" w:rsidRPr="00ED77FB" w:rsidRDefault="006B713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35EBB" w:rsidP="00477D6B">
    <w:pPr>
      <w:jc w:val="right"/>
    </w:pPr>
    <w:bookmarkStart w:id="4" w:name="Code2"/>
    <w:bookmarkEnd w:id="4"/>
    <w:r>
      <w:t>PCT/WG/9/21</w:t>
    </w:r>
  </w:p>
  <w:p w:rsidR="00EC4E49" w:rsidRDefault="00036F6C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D72D8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|RTS_Glossary|WIPONew|TRADTERM|LDTERM_Beta2"/>
    <w:docVar w:name="TermBaseURL" w:val="empty"/>
    <w:docVar w:name="TextBases" w:val="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Administration\ACE|TextBase TMs\WorkspaceRTS\EN-RU\Administration\DG Speech|TextBase TMs\WorkspaceRTS\EN-RU\Patents\PCTCTC285|TextBase TMs\WorkspaceRTS\EN-RU\Trademarks\hague system|TextBase TMs\WorkspaceRTS\EN-RU\Treaties\Lisbon|TextBase TMs\WorkspaceRTS\EN-RU\NGOs|TextBase TMs\WorkspaceRTS\Test|TextBase TMs\WorkspaceRTS\EN-RU\Trademarks\Geneva Act|TextBase TMs\WorkspaceRTS\EN-RU\Trademarks\Lisbon Agreement|TextBase TMs\TMX RNTest\EN_RU\C|TextBase TMs\UPOV\Meetings|TextBase TMs\UPOV\Other|TextBase TMs\UPOV\Publications|TextBase TMs\UPOV\Technical Guidelines"/>
    <w:docVar w:name="TextBaseURL" w:val="empty"/>
    <w:docVar w:name="UILng" w:val="en"/>
  </w:docVars>
  <w:rsids>
    <w:rsidRoot w:val="00035EBB"/>
    <w:rsid w:val="0002442B"/>
    <w:rsid w:val="000276D2"/>
    <w:rsid w:val="00035EBB"/>
    <w:rsid w:val="00036F6C"/>
    <w:rsid w:val="00042BA2"/>
    <w:rsid w:val="00043CAA"/>
    <w:rsid w:val="00075432"/>
    <w:rsid w:val="000968ED"/>
    <w:rsid w:val="000F5E56"/>
    <w:rsid w:val="001362EE"/>
    <w:rsid w:val="00141225"/>
    <w:rsid w:val="00150F38"/>
    <w:rsid w:val="001832A6"/>
    <w:rsid w:val="002634C4"/>
    <w:rsid w:val="002928D3"/>
    <w:rsid w:val="002C15DD"/>
    <w:rsid w:val="002C6760"/>
    <w:rsid w:val="002F1FE6"/>
    <w:rsid w:val="002F4E68"/>
    <w:rsid w:val="00312F7F"/>
    <w:rsid w:val="00336932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87926"/>
    <w:rsid w:val="005019FF"/>
    <w:rsid w:val="00505EE8"/>
    <w:rsid w:val="00511C09"/>
    <w:rsid w:val="0052008B"/>
    <w:rsid w:val="00526F9E"/>
    <w:rsid w:val="0053057A"/>
    <w:rsid w:val="005377F4"/>
    <w:rsid w:val="00560A29"/>
    <w:rsid w:val="005C6649"/>
    <w:rsid w:val="00605827"/>
    <w:rsid w:val="00646050"/>
    <w:rsid w:val="006713CA"/>
    <w:rsid w:val="00676C5C"/>
    <w:rsid w:val="006B713F"/>
    <w:rsid w:val="006E4599"/>
    <w:rsid w:val="007D1613"/>
    <w:rsid w:val="007D625F"/>
    <w:rsid w:val="008932F8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14ADC"/>
    <w:rsid w:val="00A42DAF"/>
    <w:rsid w:val="00A45BD8"/>
    <w:rsid w:val="00A869B7"/>
    <w:rsid w:val="00AC205C"/>
    <w:rsid w:val="00AD72D8"/>
    <w:rsid w:val="00AF0A6B"/>
    <w:rsid w:val="00B05A69"/>
    <w:rsid w:val="00B2186E"/>
    <w:rsid w:val="00B516BB"/>
    <w:rsid w:val="00B9734B"/>
    <w:rsid w:val="00BA324A"/>
    <w:rsid w:val="00BD3406"/>
    <w:rsid w:val="00C11BFE"/>
    <w:rsid w:val="00CF2396"/>
    <w:rsid w:val="00D45252"/>
    <w:rsid w:val="00D71B4D"/>
    <w:rsid w:val="00D93D55"/>
    <w:rsid w:val="00DB0ACA"/>
    <w:rsid w:val="00DC0A83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1</TotalTime>
  <Pages>2</Pages>
  <Words>665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</vt:lpstr>
    </vt:vector>
  </TitlesOfParts>
  <Company>WIPO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</dc:title>
  <dc:subject>PCT Direct at the European Patent Office:  Status Report</dc:subject>
  <dc:creator>MARLOW Thomas</dc:creator>
  <cp:lastModifiedBy>MARLOW Thomas</cp:lastModifiedBy>
  <cp:revision>2</cp:revision>
  <cp:lastPrinted>2016-04-14T12:57:00Z</cp:lastPrinted>
  <dcterms:created xsi:type="dcterms:W3CDTF">2016-04-28T13:26:00Z</dcterms:created>
  <dcterms:modified xsi:type="dcterms:W3CDTF">2016-04-28T13:26:00Z</dcterms:modified>
</cp:coreProperties>
</file>