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512"/>
        <w:gridCol w:w="4336"/>
        <w:gridCol w:w="508"/>
      </w:tblGrid>
      <w:tr w:rsidR="00911D3F">
        <w:tc>
          <w:tcPr>
            <w:tcW w:w="4512" w:type="dxa"/>
            <w:tcBorders>
              <w:bottom w:val="single" w:sz="4" w:space="0" w:color="000000"/>
            </w:tcBorders>
            <w:shd w:val="clear" w:color="auto" w:fill="auto"/>
          </w:tcPr>
          <w:p w:rsidR="00911D3F" w:rsidRDefault="00911D3F"/>
        </w:tc>
        <w:tc>
          <w:tcPr>
            <w:tcW w:w="4336" w:type="dxa"/>
            <w:tcBorders>
              <w:bottom w:val="single" w:sz="4" w:space="0" w:color="000000"/>
            </w:tcBorders>
            <w:shd w:val="clear" w:color="auto" w:fill="auto"/>
          </w:tcPr>
          <w:p w:rsidR="00911D3F" w:rsidRDefault="00BE62D6">
            <w:pPr>
              <w:rPr>
                <w:b/>
                <w:sz w:val="40"/>
                <w:szCs w:val="40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933575" cy="14287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" w:type="dxa"/>
            <w:tcBorders>
              <w:bottom w:val="single" w:sz="4" w:space="0" w:color="000000"/>
            </w:tcBorders>
            <w:shd w:val="clear" w:color="auto" w:fill="auto"/>
          </w:tcPr>
          <w:p w:rsidR="00911D3F" w:rsidRDefault="00C508E0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911D3F" w:rsidTr="00CA6928">
        <w:trPr>
          <w:trHeight w:hRule="exact" w:val="340"/>
        </w:trPr>
        <w:tc>
          <w:tcPr>
            <w:tcW w:w="9355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911D3F" w:rsidRDefault="00911D3F">
            <w:pPr>
              <w:jc w:val="right"/>
            </w:pPr>
            <w:r>
              <w:rPr>
                <w:rFonts w:ascii="Arial Black" w:hAnsi="Arial Black"/>
                <w:caps/>
                <w:sz w:val="15"/>
              </w:rPr>
              <w:t>PCT/WG/8/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16  </w:t>
            </w:r>
          </w:p>
        </w:tc>
      </w:tr>
      <w:tr w:rsidR="00911D3F" w:rsidTr="00CA6928">
        <w:trPr>
          <w:trHeight w:hRule="exact" w:val="170"/>
        </w:trPr>
        <w:tc>
          <w:tcPr>
            <w:tcW w:w="9355" w:type="dxa"/>
            <w:gridSpan w:val="3"/>
            <w:shd w:val="clear" w:color="auto" w:fill="auto"/>
            <w:vAlign w:val="bottom"/>
          </w:tcPr>
          <w:p w:rsidR="00911D3F" w:rsidRDefault="00C508E0">
            <w:pPr>
              <w:jc w:val="right"/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911D3F" w:rsidTr="00CA6928">
        <w:trPr>
          <w:trHeight w:hRule="exact" w:val="198"/>
        </w:trPr>
        <w:tc>
          <w:tcPr>
            <w:tcW w:w="9355" w:type="dxa"/>
            <w:gridSpan w:val="3"/>
            <w:shd w:val="clear" w:color="auto" w:fill="auto"/>
            <w:vAlign w:val="bottom"/>
          </w:tcPr>
          <w:p w:rsidR="00911D3F" w:rsidRDefault="00C508E0">
            <w:pPr>
              <w:jc w:val="right"/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5 мая</w:t>
            </w:r>
            <w:r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5 г.</w:t>
            </w:r>
          </w:p>
        </w:tc>
      </w:tr>
    </w:tbl>
    <w:p w:rsidR="00911D3F" w:rsidRDefault="00911D3F"/>
    <w:p w:rsidR="00911D3F" w:rsidRDefault="00911D3F"/>
    <w:p w:rsidR="00911D3F" w:rsidRDefault="00911D3F"/>
    <w:p w:rsidR="00911D3F" w:rsidRDefault="00911D3F"/>
    <w:p w:rsidR="00911D3F" w:rsidRDefault="00911D3F"/>
    <w:p w:rsidR="00911D3F" w:rsidRPr="00C508E0" w:rsidRDefault="00C508E0">
      <w:pPr>
        <w:rPr>
          <w:lang w:val="ru-RU"/>
        </w:rPr>
      </w:pPr>
      <w:r>
        <w:rPr>
          <w:b/>
          <w:sz w:val="28"/>
          <w:szCs w:val="28"/>
          <w:lang w:val="ru-RU"/>
        </w:rPr>
        <w:t>Рабочая группа по Договору о патентной кооперации (РСТ)</w:t>
      </w:r>
    </w:p>
    <w:p w:rsidR="00911D3F" w:rsidRPr="00C508E0" w:rsidRDefault="00911D3F">
      <w:pPr>
        <w:rPr>
          <w:lang w:val="ru-RU"/>
        </w:rPr>
      </w:pPr>
    </w:p>
    <w:p w:rsidR="00911D3F" w:rsidRPr="00C508E0" w:rsidRDefault="00911D3F">
      <w:pPr>
        <w:rPr>
          <w:lang w:val="ru-RU"/>
        </w:rPr>
      </w:pPr>
    </w:p>
    <w:p w:rsidR="00911D3F" w:rsidRPr="00C508E0" w:rsidRDefault="00C508E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Восьмая</w:t>
      </w:r>
      <w:r w:rsidRPr="00C508E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сессия</w:t>
      </w:r>
    </w:p>
    <w:p w:rsidR="00911D3F" w:rsidRPr="00CE79D1" w:rsidRDefault="00C508E0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CE79D1">
        <w:rPr>
          <w:b/>
          <w:sz w:val="24"/>
          <w:szCs w:val="24"/>
          <w:lang w:val="ru-RU"/>
        </w:rPr>
        <w:t xml:space="preserve">, 26 – 29 </w:t>
      </w:r>
      <w:r>
        <w:rPr>
          <w:b/>
          <w:sz w:val="24"/>
          <w:szCs w:val="24"/>
          <w:lang w:val="ru-RU"/>
        </w:rPr>
        <w:t>мая</w:t>
      </w:r>
      <w:r w:rsidRPr="00CE79D1">
        <w:rPr>
          <w:b/>
          <w:sz w:val="24"/>
          <w:szCs w:val="24"/>
          <w:lang w:val="ru-RU"/>
        </w:rPr>
        <w:t xml:space="preserve"> 2015</w:t>
      </w:r>
      <w:r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CE79D1">
        <w:rPr>
          <w:b/>
          <w:sz w:val="24"/>
          <w:szCs w:val="24"/>
          <w:lang w:val="ru-RU"/>
        </w:rPr>
        <w:t>.</w:t>
      </w:r>
    </w:p>
    <w:p w:rsidR="00911D3F" w:rsidRPr="00CE79D1" w:rsidRDefault="00911D3F">
      <w:pPr>
        <w:rPr>
          <w:lang w:val="ru-RU"/>
        </w:rPr>
      </w:pPr>
    </w:p>
    <w:p w:rsidR="00911D3F" w:rsidRPr="00CE79D1" w:rsidRDefault="00911D3F">
      <w:pPr>
        <w:rPr>
          <w:lang w:val="ru-RU"/>
        </w:rPr>
      </w:pPr>
    </w:p>
    <w:p w:rsidR="00911D3F" w:rsidRPr="00CE79D1" w:rsidRDefault="00911D3F">
      <w:pPr>
        <w:rPr>
          <w:lang w:val="ru-RU"/>
        </w:rPr>
      </w:pPr>
    </w:p>
    <w:p w:rsidR="00911D3F" w:rsidRPr="00C508E0" w:rsidRDefault="00C508E0">
      <w:pPr>
        <w:rPr>
          <w:lang w:val="ru-RU"/>
        </w:rPr>
      </w:pPr>
      <w:bookmarkStart w:id="3" w:name="TitleOfDoc"/>
      <w:bookmarkEnd w:id="3"/>
      <w:r w:rsidRPr="00C508E0">
        <w:rPr>
          <w:caps/>
          <w:sz w:val="24"/>
          <w:lang w:val="ru-RU"/>
        </w:rPr>
        <w:t>КООРДИНАЦИЯ ДЕЯТЕЛЬНОСТИ ПО ОКАЗАНИЮ ТЕХНИЧЕСКОЙ ПОМОЩИ В РАМКАХ РСТ</w:t>
      </w:r>
    </w:p>
    <w:p w:rsidR="00911D3F" w:rsidRPr="00C508E0" w:rsidRDefault="00911D3F">
      <w:pPr>
        <w:rPr>
          <w:lang w:val="ru-RU"/>
        </w:rPr>
      </w:pPr>
    </w:p>
    <w:p w:rsidR="00911D3F" w:rsidRPr="00BE62D6" w:rsidRDefault="00C508E0">
      <w:pPr>
        <w:rPr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подготовлен Международным бюро</w:t>
      </w:r>
    </w:p>
    <w:p w:rsidR="00911D3F" w:rsidRPr="00BE62D6" w:rsidRDefault="00911D3F">
      <w:pPr>
        <w:rPr>
          <w:lang w:val="ru-RU"/>
        </w:rPr>
      </w:pPr>
    </w:p>
    <w:p w:rsidR="00911D3F" w:rsidRPr="00BE62D6" w:rsidRDefault="00911D3F">
      <w:pPr>
        <w:rPr>
          <w:lang w:val="ru-RU"/>
        </w:rPr>
      </w:pPr>
    </w:p>
    <w:p w:rsidR="00911D3F" w:rsidRPr="00BE62D6" w:rsidRDefault="00911D3F">
      <w:pPr>
        <w:rPr>
          <w:lang w:val="ru-RU"/>
        </w:rPr>
      </w:pPr>
    </w:p>
    <w:p w:rsidR="00911D3F" w:rsidRPr="00BE62D6" w:rsidRDefault="00911D3F">
      <w:pPr>
        <w:rPr>
          <w:lang w:val="ru-RU"/>
        </w:rPr>
      </w:pPr>
    </w:p>
    <w:p w:rsidR="00911D3F" w:rsidRPr="00C508E0" w:rsidRDefault="00A23913" w:rsidP="00BE62D6">
      <w:pPr>
        <w:pStyle w:val="Heading1"/>
        <w:rPr>
          <w:lang w:val="ru-RU"/>
        </w:rPr>
      </w:pPr>
      <w:r>
        <w:rPr>
          <w:lang w:val="ru-RU"/>
        </w:rPr>
        <w:t>МЕРОПРИЯТИЯ ПО ОКАЗАНИЮ ТЕХНИЧЕСКОЙ ПОМОЩИ</w:t>
      </w:r>
      <w:r w:rsidR="00C508E0" w:rsidRPr="00C508E0">
        <w:rPr>
          <w:lang w:val="ru-RU"/>
        </w:rPr>
        <w:t xml:space="preserve"> В РАМКАХ РСТ</w:t>
      </w:r>
    </w:p>
    <w:p w:rsidR="00911D3F" w:rsidRPr="00AD0892" w:rsidRDefault="00CE064F">
      <w:pPr>
        <w:pStyle w:val="ONUME"/>
        <w:numPr>
          <w:ilvl w:val="0"/>
          <w:numId w:val="3"/>
        </w:numPr>
        <w:rPr>
          <w:lang w:val="ru-RU"/>
        </w:rPr>
      </w:pPr>
      <w:r w:rsidRPr="00CE064F">
        <w:rPr>
          <w:lang w:val="ru-RU"/>
        </w:rPr>
        <w:t>На пятой сессии Рабочей группы в 2012</w:t>
      </w:r>
      <w:r w:rsidRPr="00CE064F">
        <w:rPr>
          <w:lang w:val="en-AU"/>
        </w:rPr>
        <w:t> </w:t>
      </w:r>
      <w:r w:rsidRPr="00CE064F">
        <w:rPr>
          <w:lang w:val="ru-RU"/>
        </w:rPr>
        <w:t xml:space="preserve">г. участники группы договорились о том, что </w:t>
      </w:r>
      <w:r w:rsidR="00FC6155" w:rsidRPr="00FC6155">
        <w:rPr>
          <w:szCs w:val="22"/>
          <w:lang w:val="ru-RU"/>
        </w:rPr>
        <w:t>рассмотрени</w:t>
      </w:r>
      <w:r w:rsidR="00FC6155">
        <w:rPr>
          <w:lang w:val="ru-RU"/>
        </w:rPr>
        <w:t>е отчетов</w:t>
      </w:r>
      <w:r w:rsidRPr="00CE064F">
        <w:rPr>
          <w:lang w:val="ru-RU"/>
        </w:rPr>
        <w:t xml:space="preserve"> о реализации проектов по оказанию технической помощи, связанной с использовани</w:t>
      </w:r>
      <w:r w:rsidR="00FC6155">
        <w:rPr>
          <w:lang w:val="ru-RU"/>
        </w:rPr>
        <w:t>ем системы РСТ, должно стать одним из постоянных пунктов повестки</w:t>
      </w:r>
      <w:r w:rsidRPr="00CE064F">
        <w:rPr>
          <w:lang w:val="ru-RU"/>
        </w:rPr>
        <w:t xml:space="preserve"> дня будущих сессий Рабочей группы (см. пункт 20 документа </w:t>
      </w:r>
      <w:r w:rsidRPr="00CE064F">
        <w:t>PCT</w:t>
      </w:r>
      <w:r w:rsidRPr="00CE064F">
        <w:rPr>
          <w:lang w:val="ru-RU"/>
        </w:rPr>
        <w:t>/</w:t>
      </w:r>
      <w:r w:rsidRPr="00CE064F">
        <w:t>WG</w:t>
      </w:r>
      <w:r w:rsidRPr="00CE064F">
        <w:rPr>
          <w:lang w:val="ru-RU"/>
        </w:rPr>
        <w:t xml:space="preserve">/5/21). </w:t>
      </w:r>
    </w:p>
    <w:p w:rsidR="00911D3F" w:rsidRPr="00AD0892" w:rsidRDefault="00FC6155" w:rsidP="00BE62D6">
      <w:pPr>
        <w:pStyle w:val="ONUME"/>
        <w:numPr>
          <w:ilvl w:val="0"/>
          <w:numId w:val="3"/>
        </w:numPr>
        <w:rPr>
          <w:lang w:val="ru-RU"/>
        </w:rPr>
      </w:pPr>
      <w:r w:rsidRPr="00AD0892">
        <w:rPr>
          <w:lang w:val="ru-RU"/>
        </w:rPr>
        <w:t xml:space="preserve">На шестой и седьмой сессиях Рабочей группы </w:t>
      </w:r>
      <w:r w:rsidR="00FF5051" w:rsidRPr="00AD0892">
        <w:rPr>
          <w:lang w:val="ru-RU"/>
        </w:rPr>
        <w:t>Международное бюро представляло группе рабочие документы</w:t>
      </w:r>
      <w:r w:rsidRPr="00AD0892">
        <w:rPr>
          <w:lang w:val="ru-RU"/>
        </w:rPr>
        <w:t>, посвященные мероприятиям в области оказания</w:t>
      </w:r>
      <w:r w:rsidR="00FF5051" w:rsidRPr="00AD0892">
        <w:rPr>
          <w:lang w:val="ru-RU"/>
        </w:rPr>
        <w:t xml:space="preserve"> технической помощи развивающимся странам </w:t>
      </w:r>
      <w:r w:rsidRPr="00AD0892">
        <w:rPr>
          <w:lang w:val="ru-RU"/>
        </w:rPr>
        <w:t xml:space="preserve">по </w:t>
      </w:r>
      <w:r w:rsidRPr="00AD0892">
        <w:rPr>
          <w:szCs w:val="22"/>
          <w:lang w:val="ru-RU"/>
        </w:rPr>
        <w:t>тематике</w:t>
      </w:r>
      <w:r w:rsidR="00FF5051" w:rsidRPr="00AD0892">
        <w:rPr>
          <w:lang w:val="ru-RU"/>
        </w:rPr>
        <w:t xml:space="preserve"> РСТ, непосредственно влияющей на уровень </w:t>
      </w:r>
      <w:r w:rsidR="00A23913" w:rsidRPr="00AD0892">
        <w:rPr>
          <w:lang w:val="ru-RU"/>
        </w:rPr>
        <w:t>использования системы РСТ</w:t>
      </w:r>
      <w:r w:rsidR="00FF5051" w:rsidRPr="00AD0892">
        <w:rPr>
          <w:lang w:val="ru-RU"/>
        </w:rPr>
        <w:t>, а также план</w:t>
      </w:r>
      <w:r w:rsidRPr="00AD0892">
        <w:rPr>
          <w:lang w:val="ru-RU"/>
        </w:rPr>
        <w:t>ы</w:t>
      </w:r>
      <w:r w:rsidR="00FF5051" w:rsidRPr="00AD0892">
        <w:rPr>
          <w:lang w:val="ru-RU"/>
        </w:rPr>
        <w:t xml:space="preserve"> </w:t>
      </w:r>
      <w:r w:rsidRPr="00AD0892">
        <w:rPr>
          <w:lang w:val="ru-RU"/>
        </w:rPr>
        <w:t>мероприятий в этой области</w:t>
      </w:r>
      <w:r w:rsidR="00FF5051" w:rsidRPr="00AD0892">
        <w:rPr>
          <w:lang w:val="ru-RU"/>
        </w:rPr>
        <w:t xml:space="preserve">, </w:t>
      </w:r>
      <w:r w:rsidRPr="00AD0892">
        <w:rPr>
          <w:lang w:val="ru-RU"/>
        </w:rPr>
        <w:t xml:space="preserve">намеченных </w:t>
      </w:r>
      <w:r w:rsidR="00FF5051" w:rsidRPr="00AD0892">
        <w:rPr>
          <w:lang w:val="ru-RU"/>
        </w:rPr>
        <w:t xml:space="preserve">на оставшийся период соответствующего года (документы </w:t>
      </w:r>
      <w:r w:rsidR="00FF5051" w:rsidRPr="00FF5051">
        <w:t>PCT</w:t>
      </w:r>
      <w:r w:rsidR="00FF5051" w:rsidRPr="00AD0892">
        <w:rPr>
          <w:lang w:val="ru-RU"/>
        </w:rPr>
        <w:t>/</w:t>
      </w:r>
      <w:r w:rsidR="00FF5051" w:rsidRPr="00FF5051">
        <w:t>WG</w:t>
      </w:r>
      <w:r w:rsidR="00FF5051" w:rsidRPr="00AD0892">
        <w:rPr>
          <w:lang w:val="ru-RU"/>
        </w:rPr>
        <w:t xml:space="preserve">/6/11 и </w:t>
      </w:r>
      <w:r w:rsidR="00FF5051" w:rsidRPr="00FF5051">
        <w:t>PCT</w:t>
      </w:r>
      <w:r w:rsidR="00FF5051" w:rsidRPr="00AD0892">
        <w:rPr>
          <w:lang w:val="ru-RU"/>
        </w:rPr>
        <w:t>/</w:t>
      </w:r>
      <w:r w:rsidR="00FF5051" w:rsidRPr="00FF5051">
        <w:t>WG</w:t>
      </w:r>
      <w:r w:rsidR="00FF5051" w:rsidRPr="00AD0892">
        <w:rPr>
          <w:lang w:val="ru-RU"/>
        </w:rPr>
        <w:t xml:space="preserve">/7/14). Кроме того, в этих документах содержались сведения о </w:t>
      </w:r>
      <w:r w:rsidRPr="00AD0892">
        <w:rPr>
          <w:lang w:val="ru-RU"/>
        </w:rPr>
        <w:t xml:space="preserve">мероприятиях </w:t>
      </w:r>
      <w:r w:rsidR="00FF5051" w:rsidRPr="00AD0892">
        <w:rPr>
          <w:lang w:val="ru-RU"/>
        </w:rPr>
        <w:t>по оказанию технической помощи</w:t>
      </w:r>
      <w:r w:rsidRPr="00AD0892">
        <w:rPr>
          <w:lang w:val="ru-RU"/>
        </w:rPr>
        <w:t xml:space="preserve">, связанной с использованием системы РСТ, проводившихся под контролем </w:t>
      </w:r>
      <w:r w:rsidR="00FF5051" w:rsidRPr="00AD0892">
        <w:rPr>
          <w:lang w:val="ru-RU"/>
        </w:rPr>
        <w:t>других органов ВОИС</w:t>
      </w:r>
      <w:r w:rsidR="00911D3F" w:rsidRPr="00AD0892">
        <w:rPr>
          <w:lang w:val="ru-RU"/>
        </w:rPr>
        <w:t>.</w:t>
      </w:r>
    </w:p>
    <w:p w:rsidR="00911D3F" w:rsidRPr="00AD0892" w:rsidRDefault="00FF5051" w:rsidP="00AD0892">
      <w:pPr>
        <w:pStyle w:val="ONUME"/>
        <w:numPr>
          <w:ilvl w:val="0"/>
          <w:numId w:val="3"/>
        </w:numPr>
        <w:rPr>
          <w:lang w:val="ru-RU"/>
        </w:rPr>
        <w:sectPr w:rsidR="00911D3F" w:rsidRPr="00AD0892">
          <w:headerReference w:type="default" r:id="rId9"/>
          <w:pgSz w:w="11906" w:h="16838"/>
          <w:pgMar w:top="567" w:right="1134" w:bottom="1418" w:left="1418" w:header="510" w:footer="720" w:gutter="0"/>
          <w:cols w:space="720"/>
          <w:titlePg/>
          <w:docGrid w:linePitch="299" w:charSpace="-2049"/>
        </w:sectPr>
      </w:pPr>
      <w:r w:rsidRPr="00AD0892">
        <w:rPr>
          <w:lang w:val="ru-RU"/>
        </w:rPr>
        <w:t xml:space="preserve">Настоящий </w:t>
      </w:r>
      <w:r w:rsidR="00FC6155" w:rsidRPr="00AD0892">
        <w:rPr>
          <w:lang w:val="ru-RU"/>
        </w:rPr>
        <w:t>документ</w:t>
      </w:r>
      <w:r w:rsidR="00911D3F" w:rsidRPr="00AD0892">
        <w:rPr>
          <w:lang w:val="ru-RU"/>
        </w:rPr>
        <w:t xml:space="preserve"> </w:t>
      </w:r>
      <w:r w:rsidR="00FC6155" w:rsidRPr="00AD0892">
        <w:rPr>
          <w:lang w:val="ru-RU"/>
        </w:rPr>
        <w:t xml:space="preserve">содержит информацию </w:t>
      </w:r>
      <w:r w:rsidRPr="00AD0892">
        <w:rPr>
          <w:lang w:val="ru-RU"/>
        </w:rPr>
        <w:t xml:space="preserve">о </w:t>
      </w:r>
      <w:r w:rsidR="00A23913" w:rsidRPr="00AD0892">
        <w:rPr>
          <w:lang w:val="ru-RU"/>
        </w:rPr>
        <w:t xml:space="preserve">мероприятиях </w:t>
      </w:r>
      <w:r w:rsidRPr="00AD0892">
        <w:rPr>
          <w:lang w:val="ru-RU"/>
        </w:rPr>
        <w:t>по оказанию технической помощи</w:t>
      </w:r>
      <w:r w:rsidR="00A23913" w:rsidRPr="00AD0892">
        <w:rPr>
          <w:lang w:val="ru-RU"/>
        </w:rPr>
        <w:t>, связанной с использованием системы РСТ, проведенных Международным</w:t>
      </w:r>
      <w:r w:rsidR="00DC4307" w:rsidRPr="00AD0892">
        <w:rPr>
          <w:lang w:val="ru-RU"/>
        </w:rPr>
        <w:t xml:space="preserve"> бюро в 2014 г.</w:t>
      </w:r>
      <w:r w:rsidR="00911D3F" w:rsidRPr="00AD0892">
        <w:rPr>
          <w:lang w:val="ru-RU"/>
        </w:rPr>
        <w:t xml:space="preserve"> </w:t>
      </w:r>
      <w:r w:rsidR="0074563D" w:rsidRPr="00AD0892">
        <w:rPr>
          <w:lang w:val="ru-RU"/>
        </w:rPr>
        <w:t>и</w:t>
      </w:r>
      <w:r w:rsidR="00911D3F" w:rsidRPr="00AD0892">
        <w:rPr>
          <w:lang w:val="ru-RU"/>
        </w:rPr>
        <w:t xml:space="preserve"> </w:t>
      </w:r>
      <w:r w:rsidR="00DC4307" w:rsidRPr="00AD0892">
        <w:rPr>
          <w:lang w:val="ru-RU"/>
        </w:rPr>
        <w:t xml:space="preserve">в </w:t>
      </w:r>
      <w:r w:rsidR="00A23913" w:rsidRPr="00AD0892">
        <w:rPr>
          <w:lang w:val="ru-RU"/>
        </w:rPr>
        <w:t xml:space="preserve">истекший период </w:t>
      </w:r>
      <w:r w:rsidR="00911D3F" w:rsidRPr="00AD0892">
        <w:rPr>
          <w:lang w:val="ru-RU"/>
        </w:rPr>
        <w:t>2015</w:t>
      </w:r>
      <w:r w:rsidR="00A23913" w:rsidRPr="00AD0892">
        <w:rPr>
          <w:lang w:val="ru-RU"/>
        </w:rPr>
        <w:t xml:space="preserve"> г.</w:t>
      </w:r>
      <w:r w:rsidR="00911D3F" w:rsidRPr="00AD0892">
        <w:rPr>
          <w:lang w:val="ru-RU"/>
        </w:rPr>
        <w:t xml:space="preserve">, </w:t>
      </w:r>
      <w:r w:rsidRPr="00AD0892">
        <w:rPr>
          <w:lang w:val="ru-RU"/>
        </w:rPr>
        <w:t xml:space="preserve">а также план </w:t>
      </w:r>
      <w:r w:rsidR="00A23913" w:rsidRPr="00AD0892">
        <w:rPr>
          <w:lang w:val="ru-RU"/>
        </w:rPr>
        <w:t xml:space="preserve">мероприятий в этой области, намеченных на оставшийся период </w:t>
      </w:r>
      <w:r w:rsidRPr="00AD0892">
        <w:rPr>
          <w:lang w:val="ru-RU"/>
        </w:rPr>
        <w:t>2015 г.</w:t>
      </w:r>
      <w:r w:rsidR="00911D3F" w:rsidRPr="00AD0892">
        <w:rPr>
          <w:lang w:val="ru-RU"/>
        </w:rPr>
        <w:t xml:space="preserve">, </w:t>
      </w:r>
      <w:r w:rsidRPr="00AD0892">
        <w:rPr>
          <w:lang w:val="ru-RU"/>
        </w:rPr>
        <w:t xml:space="preserve">касающийся как </w:t>
      </w:r>
      <w:r w:rsidR="00A23913" w:rsidRPr="00AD0892">
        <w:rPr>
          <w:lang w:val="ru-RU"/>
        </w:rPr>
        <w:t>мероприятий</w:t>
      </w:r>
      <w:r w:rsidRPr="00AD0892">
        <w:rPr>
          <w:lang w:val="ru-RU"/>
        </w:rPr>
        <w:t xml:space="preserve"> по оказанию технической помощи развивающимся странам в рамках РСТ, непосредственно влияющей на уровень </w:t>
      </w:r>
      <w:r w:rsidR="00A23913" w:rsidRPr="00AD0892">
        <w:rPr>
          <w:lang w:val="ru-RU"/>
        </w:rPr>
        <w:t>использования системы РСТ</w:t>
      </w:r>
      <w:r w:rsidRPr="00AD0892">
        <w:rPr>
          <w:lang w:val="ru-RU"/>
        </w:rPr>
        <w:t xml:space="preserve"> развивающимися странами</w:t>
      </w:r>
      <w:r w:rsidR="00911D3F" w:rsidRPr="00AD0892">
        <w:rPr>
          <w:lang w:val="ru-RU"/>
        </w:rPr>
        <w:t xml:space="preserve">, </w:t>
      </w:r>
      <w:r w:rsidR="00A23913" w:rsidRPr="00AD0892">
        <w:rPr>
          <w:lang w:val="ru-RU"/>
        </w:rPr>
        <w:t xml:space="preserve">так и мероприятий </w:t>
      </w:r>
      <w:r w:rsidRPr="00AD0892">
        <w:rPr>
          <w:lang w:val="ru-RU"/>
        </w:rPr>
        <w:t>по оказанию технической помощи</w:t>
      </w:r>
      <w:r w:rsidR="00A23913" w:rsidRPr="00AD0892">
        <w:rPr>
          <w:lang w:val="ru-RU"/>
        </w:rPr>
        <w:t xml:space="preserve">, связанной с использованием системы РСТ, проводившихся </w:t>
      </w:r>
      <w:r w:rsidRPr="00AD0892">
        <w:rPr>
          <w:lang w:val="ru-RU"/>
        </w:rPr>
        <w:t>под контролем других органов ВОИС</w:t>
      </w:r>
      <w:r w:rsidR="00911D3F" w:rsidRPr="00AD0892">
        <w:rPr>
          <w:lang w:val="ru-RU"/>
        </w:rPr>
        <w:t>.</w:t>
      </w:r>
    </w:p>
    <w:p w:rsidR="00911D3F" w:rsidRPr="00FF5051" w:rsidRDefault="00A23913" w:rsidP="00600EDA">
      <w:pPr>
        <w:pStyle w:val="Heading3"/>
        <w:keepLines/>
        <w:tabs>
          <w:tab w:val="num" w:pos="0"/>
        </w:tabs>
        <w:rPr>
          <w:lang w:val="ru-RU"/>
        </w:rPr>
      </w:pPr>
      <w:r w:rsidRPr="00A23913">
        <w:rPr>
          <w:lang w:val="ru-RU"/>
        </w:rPr>
        <w:lastRenderedPageBreak/>
        <w:t>Мероприяти</w:t>
      </w:r>
      <w:r>
        <w:rPr>
          <w:lang w:val="ru-RU"/>
        </w:rPr>
        <w:t>я</w:t>
      </w:r>
      <w:r w:rsidR="00FF5051" w:rsidRPr="00FF5051">
        <w:rPr>
          <w:lang w:val="ru-RU"/>
        </w:rPr>
        <w:t xml:space="preserve"> по оказанию технической</w:t>
      </w:r>
      <w:r>
        <w:rPr>
          <w:lang w:val="ru-RU"/>
        </w:rPr>
        <w:t xml:space="preserve"> помощи развивающимся странам</w:t>
      </w:r>
      <w:r w:rsidR="00FF5051" w:rsidRPr="00FF5051">
        <w:rPr>
          <w:lang w:val="ru-RU"/>
        </w:rPr>
        <w:t xml:space="preserve">, непосредственно </w:t>
      </w:r>
      <w:r w:rsidR="00FF5051">
        <w:rPr>
          <w:lang w:val="ru-RU"/>
        </w:rPr>
        <w:t>влияющ</w:t>
      </w:r>
      <w:r>
        <w:rPr>
          <w:lang w:val="ru-RU"/>
        </w:rPr>
        <w:t>ей</w:t>
      </w:r>
      <w:r w:rsidR="00FF5051" w:rsidRPr="00FF5051">
        <w:rPr>
          <w:lang w:val="ru-RU"/>
        </w:rPr>
        <w:t xml:space="preserve"> на уровень использования системы РСТ</w:t>
      </w:r>
      <w:r w:rsidR="00FF5051">
        <w:rPr>
          <w:lang w:val="ru-RU"/>
        </w:rPr>
        <w:t xml:space="preserve"> </w:t>
      </w:r>
      <w:r w:rsidR="00FF5051" w:rsidRPr="00FF5051">
        <w:rPr>
          <w:lang w:val="ru-RU"/>
        </w:rPr>
        <w:t>развивающимися странами</w:t>
      </w:r>
    </w:p>
    <w:p w:rsidR="00911D3F" w:rsidRPr="000B4D19" w:rsidRDefault="00FF5051">
      <w:pPr>
        <w:pStyle w:val="ONUME"/>
        <w:keepNext/>
        <w:keepLines/>
        <w:numPr>
          <w:ilvl w:val="0"/>
          <w:numId w:val="3"/>
        </w:numPr>
        <w:rPr>
          <w:lang w:val="ru-RU"/>
        </w:rPr>
      </w:pPr>
      <w:r w:rsidRPr="00FF5051">
        <w:rPr>
          <w:lang w:val="ru-RU"/>
        </w:rPr>
        <w:t>Информация</w:t>
      </w:r>
      <w:r w:rsidRPr="000B4D19">
        <w:rPr>
          <w:lang w:val="ru-RU"/>
        </w:rPr>
        <w:t xml:space="preserve"> </w:t>
      </w:r>
      <w:r w:rsidRPr="00FF5051">
        <w:rPr>
          <w:lang w:val="ru-RU"/>
        </w:rPr>
        <w:t>о</w:t>
      </w:r>
      <w:r w:rsidRPr="000B4D19">
        <w:rPr>
          <w:lang w:val="ru-RU"/>
        </w:rPr>
        <w:t xml:space="preserve"> </w:t>
      </w:r>
      <w:r w:rsidR="00A23913" w:rsidRPr="00A23913">
        <w:rPr>
          <w:lang w:val="ru-RU"/>
        </w:rPr>
        <w:t>мероприяти</w:t>
      </w:r>
      <w:r w:rsidR="00A23913">
        <w:rPr>
          <w:lang w:val="ru-RU"/>
        </w:rPr>
        <w:t>ях</w:t>
      </w:r>
      <w:r w:rsidRPr="000B4D19">
        <w:rPr>
          <w:lang w:val="ru-RU"/>
        </w:rPr>
        <w:t xml:space="preserve"> </w:t>
      </w:r>
      <w:r w:rsidRPr="00FF5051">
        <w:rPr>
          <w:lang w:val="ru-RU"/>
        </w:rPr>
        <w:t>по</w:t>
      </w:r>
      <w:r w:rsidRPr="000B4D19">
        <w:rPr>
          <w:lang w:val="ru-RU"/>
        </w:rPr>
        <w:t xml:space="preserve"> </w:t>
      </w:r>
      <w:r w:rsidRPr="00FF5051">
        <w:rPr>
          <w:lang w:val="ru-RU"/>
        </w:rPr>
        <w:t>оказанию</w:t>
      </w:r>
      <w:r w:rsidRPr="000B4D19">
        <w:rPr>
          <w:lang w:val="ru-RU"/>
        </w:rPr>
        <w:t xml:space="preserve"> </w:t>
      </w:r>
      <w:r w:rsidRPr="00FF5051">
        <w:rPr>
          <w:lang w:val="ru-RU"/>
        </w:rPr>
        <w:t>технической</w:t>
      </w:r>
      <w:r w:rsidRPr="000B4D19">
        <w:rPr>
          <w:lang w:val="ru-RU"/>
        </w:rPr>
        <w:t xml:space="preserve"> </w:t>
      </w:r>
      <w:r w:rsidRPr="00FF5051">
        <w:rPr>
          <w:lang w:val="ru-RU"/>
        </w:rPr>
        <w:t>помощи</w:t>
      </w:r>
      <w:r w:rsidRPr="000B4D19">
        <w:rPr>
          <w:lang w:val="ru-RU"/>
        </w:rPr>
        <w:t xml:space="preserve">, </w:t>
      </w:r>
      <w:r w:rsidRPr="00FF5051">
        <w:rPr>
          <w:lang w:val="ru-RU"/>
        </w:rPr>
        <w:t>непосредственно</w:t>
      </w:r>
      <w:r w:rsidRPr="000B4D19">
        <w:rPr>
          <w:lang w:val="ru-RU"/>
        </w:rPr>
        <w:t xml:space="preserve"> </w:t>
      </w:r>
      <w:r w:rsidR="00A23913">
        <w:rPr>
          <w:lang w:val="ru-RU"/>
        </w:rPr>
        <w:t>влияющей</w:t>
      </w:r>
      <w:r w:rsidRPr="000B4D19">
        <w:rPr>
          <w:lang w:val="ru-RU"/>
        </w:rPr>
        <w:t xml:space="preserve"> </w:t>
      </w:r>
      <w:r w:rsidRPr="00FF5051">
        <w:rPr>
          <w:lang w:val="ru-RU"/>
        </w:rPr>
        <w:t>на</w:t>
      </w:r>
      <w:r w:rsidRPr="000B4D19">
        <w:rPr>
          <w:lang w:val="ru-RU"/>
        </w:rPr>
        <w:t xml:space="preserve"> </w:t>
      </w:r>
      <w:r w:rsidRPr="00FF5051">
        <w:rPr>
          <w:lang w:val="ru-RU"/>
        </w:rPr>
        <w:t>уровень</w:t>
      </w:r>
      <w:r w:rsidRPr="000B4D19">
        <w:rPr>
          <w:lang w:val="ru-RU"/>
        </w:rPr>
        <w:t xml:space="preserve"> </w:t>
      </w:r>
      <w:r w:rsidR="00A23913">
        <w:rPr>
          <w:lang w:val="ru-RU"/>
        </w:rPr>
        <w:t>использования системы РСТ</w:t>
      </w:r>
      <w:r w:rsidRPr="000B4D19">
        <w:rPr>
          <w:lang w:val="ru-RU"/>
        </w:rPr>
        <w:t xml:space="preserve"> </w:t>
      </w:r>
      <w:r w:rsidRPr="00FF5051">
        <w:rPr>
          <w:lang w:val="ru-RU"/>
        </w:rPr>
        <w:t>развивающимися</w:t>
      </w:r>
      <w:r w:rsidRPr="000B4D19">
        <w:rPr>
          <w:lang w:val="ru-RU"/>
        </w:rPr>
        <w:t xml:space="preserve"> </w:t>
      </w:r>
      <w:r w:rsidRPr="00FF5051">
        <w:rPr>
          <w:lang w:val="ru-RU"/>
        </w:rPr>
        <w:t>странами</w:t>
      </w:r>
      <w:r w:rsidRPr="000B4D19">
        <w:rPr>
          <w:lang w:val="ru-RU"/>
        </w:rPr>
        <w:t xml:space="preserve">, </w:t>
      </w:r>
      <w:r w:rsidR="00A23913">
        <w:rPr>
          <w:lang w:val="ru-RU"/>
        </w:rPr>
        <w:t xml:space="preserve">дана </w:t>
      </w:r>
      <w:r w:rsidRPr="00FF5051">
        <w:rPr>
          <w:lang w:val="ru-RU"/>
        </w:rPr>
        <w:t>в</w:t>
      </w:r>
      <w:r w:rsidRPr="000B4D19">
        <w:rPr>
          <w:lang w:val="ru-RU"/>
        </w:rPr>
        <w:t xml:space="preserve"> </w:t>
      </w:r>
      <w:r w:rsidRPr="00FF5051">
        <w:rPr>
          <w:lang w:val="ru-RU"/>
        </w:rPr>
        <w:t>Приложениях</w:t>
      </w:r>
      <w:r w:rsidRPr="000B4D19">
        <w:rPr>
          <w:lang w:val="ru-RU"/>
        </w:rPr>
        <w:t xml:space="preserve"> </w:t>
      </w:r>
      <w:r w:rsidRPr="00FF5051">
        <w:rPr>
          <w:lang w:val="ru-RU"/>
        </w:rPr>
        <w:t>к</w:t>
      </w:r>
      <w:r w:rsidRPr="000B4D19">
        <w:rPr>
          <w:lang w:val="ru-RU"/>
        </w:rPr>
        <w:t xml:space="preserve"> </w:t>
      </w:r>
      <w:r w:rsidRPr="00FF5051">
        <w:rPr>
          <w:lang w:val="ru-RU"/>
        </w:rPr>
        <w:t>настоящему</w:t>
      </w:r>
      <w:r w:rsidRPr="000B4D19">
        <w:rPr>
          <w:lang w:val="ru-RU"/>
        </w:rPr>
        <w:t xml:space="preserve"> </w:t>
      </w:r>
      <w:r w:rsidRPr="00FF5051">
        <w:rPr>
          <w:lang w:val="ru-RU"/>
        </w:rPr>
        <w:t>документу</w:t>
      </w:r>
      <w:r w:rsidRPr="000B4D19">
        <w:rPr>
          <w:lang w:val="ru-RU"/>
        </w:rPr>
        <w:t xml:space="preserve">; </w:t>
      </w:r>
      <w:r w:rsidR="00A23913">
        <w:rPr>
          <w:lang w:val="ru-RU"/>
        </w:rPr>
        <w:t xml:space="preserve">в них отражены все </w:t>
      </w:r>
      <w:r w:rsidR="00A23913" w:rsidRPr="00A23913">
        <w:rPr>
          <w:lang w:val="ru-RU"/>
        </w:rPr>
        <w:t>мероприяти</w:t>
      </w:r>
      <w:r w:rsidR="00A23913">
        <w:rPr>
          <w:lang w:val="ru-RU"/>
        </w:rPr>
        <w:t xml:space="preserve">я по оказанию </w:t>
      </w:r>
      <w:r w:rsidR="00DC4307" w:rsidRPr="00DC4307">
        <w:rPr>
          <w:lang w:val="ru-RU"/>
        </w:rPr>
        <w:t>технической</w:t>
      </w:r>
      <w:r w:rsidR="00DC4307" w:rsidRPr="00A23913">
        <w:rPr>
          <w:lang w:val="ru-RU"/>
        </w:rPr>
        <w:t xml:space="preserve"> </w:t>
      </w:r>
      <w:r w:rsidR="00DC4307" w:rsidRPr="00DC4307">
        <w:rPr>
          <w:lang w:val="ru-RU"/>
        </w:rPr>
        <w:t>помощи</w:t>
      </w:r>
      <w:r w:rsidR="00A23913">
        <w:rPr>
          <w:lang w:val="ru-RU"/>
        </w:rPr>
        <w:t xml:space="preserve">, </w:t>
      </w:r>
      <w:r w:rsidR="008270AE">
        <w:rPr>
          <w:lang w:val="ru-RU"/>
        </w:rPr>
        <w:t xml:space="preserve">в число </w:t>
      </w:r>
      <w:r w:rsidR="00A23913">
        <w:rPr>
          <w:lang w:val="ru-RU"/>
        </w:rPr>
        <w:t xml:space="preserve">стран-получателей </w:t>
      </w:r>
      <w:r w:rsidR="00A23913" w:rsidRPr="00A23913">
        <w:rPr>
          <w:lang w:val="ru-RU"/>
        </w:rPr>
        <w:t>котор</w:t>
      </w:r>
      <w:r w:rsidR="00A23913">
        <w:rPr>
          <w:lang w:val="ru-RU"/>
        </w:rPr>
        <w:t xml:space="preserve">ой </w:t>
      </w:r>
      <w:r w:rsidR="008270AE">
        <w:rPr>
          <w:lang w:val="ru-RU"/>
        </w:rPr>
        <w:t xml:space="preserve">входила </w:t>
      </w:r>
      <w:r w:rsidR="00A23913">
        <w:rPr>
          <w:lang w:val="ru-RU"/>
        </w:rPr>
        <w:t xml:space="preserve">хотя бы одна страна, имеющая право на уплату пошлин </w:t>
      </w:r>
      <w:r w:rsidRPr="00FF5051">
        <w:t>PCT</w:t>
      </w:r>
      <w:r w:rsidRPr="00A23913">
        <w:rPr>
          <w:lang w:val="ru-RU"/>
        </w:rPr>
        <w:t xml:space="preserve"> </w:t>
      </w:r>
      <w:r w:rsidR="00A23913">
        <w:rPr>
          <w:lang w:val="ru-RU"/>
        </w:rPr>
        <w:t xml:space="preserve">по сниженным ставкам </w:t>
      </w:r>
      <w:r w:rsidR="00A23913" w:rsidRPr="00A23913">
        <w:rPr>
          <w:lang w:val="ru-RU"/>
        </w:rPr>
        <w:t xml:space="preserve">в соответствии с </w:t>
      </w:r>
      <w:r w:rsidR="00A23913">
        <w:rPr>
          <w:lang w:val="ru-RU"/>
        </w:rPr>
        <w:t xml:space="preserve">пунктом </w:t>
      </w:r>
      <w:r w:rsidRPr="00A23913">
        <w:rPr>
          <w:lang w:val="ru-RU"/>
        </w:rPr>
        <w:t xml:space="preserve">5 </w:t>
      </w:r>
      <w:r w:rsidR="002F282E" w:rsidRPr="002F282E">
        <w:rPr>
          <w:lang w:val="ru-RU"/>
        </w:rPr>
        <w:t>Перечня пошлин РСТ</w:t>
      </w:r>
      <w:r w:rsidRPr="00A23913">
        <w:rPr>
          <w:lang w:val="ru-RU"/>
        </w:rPr>
        <w:t xml:space="preserve">, </w:t>
      </w:r>
      <w:r w:rsidR="002F282E">
        <w:rPr>
          <w:lang w:val="ru-RU"/>
        </w:rPr>
        <w:t xml:space="preserve">вступающего в силу </w:t>
      </w:r>
      <w:r w:rsidRPr="00A23913">
        <w:rPr>
          <w:lang w:val="ru-RU"/>
        </w:rPr>
        <w:t>1</w:t>
      </w:r>
      <w:r w:rsidR="002F282E">
        <w:rPr>
          <w:lang w:val="ru-RU"/>
        </w:rPr>
        <w:t xml:space="preserve"> июля</w:t>
      </w:r>
      <w:r w:rsidRPr="00A23913">
        <w:rPr>
          <w:lang w:val="ru-RU"/>
        </w:rPr>
        <w:t xml:space="preserve"> 2015</w:t>
      </w:r>
      <w:r w:rsidR="002F282E">
        <w:rPr>
          <w:lang w:val="ru-RU"/>
        </w:rPr>
        <w:t> г.</w:t>
      </w:r>
      <w:r w:rsidRPr="00A23913">
        <w:rPr>
          <w:lang w:val="ru-RU"/>
        </w:rPr>
        <w:t xml:space="preserve"> </w:t>
      </w:r>
      <w:r w:rsidRPr="00FF5051">
        <w:rPr>
          <w:lang w:val="ru-RU"/>
        </w:rPr>
        <w:t xml:space="preserve">В Приложении </w:t>
      </w:r>
      <w:r w:rsidRPr="00FF5051">
        <w:t>I</w:t>
      </w:r>
      <w:r w:rsidRPr="00FF5051">
        <w:rPr>
          <w:lang w:val="ru-RU"/>
        </w:rPr>
        <w:t xml:space="preserve"> содержится полный перечень всех мероприятий </w:t>
      </w:r>
      <w:r w:rsidR="00E07F4E" w:rsidRPr="00E07F4E">
        <w:rPr>
          <w:lang w:val="ru-RU"/>
        </w:rPr>
        <w:t>в области</w:t>
      </w:r>
      <w:r w:rsidR="00E07F4E">
        <w:rPr>
          <w:lang w:val="ru-RU"/>
        </w:rPr>
        <w:t xml:space="preserve"> </w:t>
      </w:r>
      <w:r w:rsidRPr="00FF5051">
        <w:rPr>
          <w:lang w:val="ru-RU"/>
        </w:rPr>
        <w:t xml:space="preserve">оказания технической помощи, </w:t>
      </w:r>
      <w:r w:rsidR="00E07F4E">
        <w:rPr>
          <w:lang w:val="ru-RU"/>
        </w:rPr>
        <w:t xml:space="preserve">проведенных </w:t>
      </w:r>
      <w:r w:rsidRPr="00FF5051">
        <w:rPr>
          <w:lang w:val="ru-RU"/>
        </w:rPr>
        <w:t xml:space="preserve">в 2014 году. В Приложении </w:t>
      </w:r>
      <w:r w:rsidRPr="00FF5051">
        <w:t>II</w:t>
      </w:r>
      <w:r w:rsidRPr="00FF5051">
        <w:rPr>
          <w:lang w:val="ru-RU"/>
        </w:rPr>
        <w:t xml:space="preserve"> содержится перечень всех </w:t>
      </w:r>
      <w:r w:rsidR="00E07F4E">
        <w:rPr>
          <w:lang w:val="ru-RU"/>
        </w:rPr>
        <w:t>таких мероприятий</w:t>
      </w:r>
      <w:r w:rsidRPr="00FF5051">
        <w:rPr>
          <w:lang w:val="ru-RU"/>
        </w:rPr>
        <w:t xml:space="preserve">, </w:t>
      </w:r>
      <w:r w:rsidR="00E07F4E">
        <w:rPr>
          <w:lang w:val="ru-RU"/>
        </w:rPr>
        <w:t xml:space="preserve">проведенных </w:t>
      </w:r>
      <w:r w:rsidRPr="00FF5051">
        <w:rPr>
          <w:lang w:val="ru-RU"/>
        </w:rPr>
        <w:t>в истекшем периоде 2015 г</w:t>
      </w:r>
      <w:r w:rsidR="00E07F4E">
        <w:rPr>
          <w:lang w:val="ru-RU"/>
        </w:rPr>
        <w:t>.</w:t>
      </w:r>
      <w:r w:rsidR="008270AE">
        <w:rPr>
          <w:lang w:val="ru-RU"/>
        </w:rPr>
        <w:t xml:space="preserve"> и план</w:t>
      </w:r>
      <w:r w:rsidRPr="00FF5051">
        <w:rPr>
          <w:lang w:val="ru-RU"/>
        </w:rPr>
        <w:t xml:space="preserve"> работ</w:t>
      </w:r>
      <w:r w:rsidR="008270AE">
        <w:rPr>
          <w:lang w:val="ru-RU"/>
        </w:rPr>
        <w:t>ы на оставшийся период 2015 г</w:t>
      </w:r>
      <w:r w:rsidRPr="00FF5051">
        <w:rPr>
          <w:lang w:val="ru-RU"/>
        </w:rPr>
        <w:t xml:space="preserve">. Более подробная информация о порядке планирования и реализации мероприятий по оказанию технической помощи приведена в пунктах 5-11 документа </w:t>
      </w:r>
      <w:r w:rsidRPr="00FF5051">
        <w:t>PCT</w:t>
      </w:r>
      <w:r w:rsidRPr="00FF5051">
        <w:rPr>
          <w:lang w:val="ru-RU"/>
        </w:rPr>
        <w:t>/</w:t>
      </w:r>
      <w:r w:rsidRPr="00FF5051">
        <w:t>WG</w:t>
      </w:r>
      <w:r w:rsidRPr="00FF5051">
        <w:rPr>
          <w:lang w:val="ru-RU"/>
        </w:rPr>
        <w:t xml:space="preserve">/6/11. </w:t>
      </w:r>
    </w:p>
    <w:p w:rsidR="00911D3F" w:rsidRPr="00FF5051" w:rsidRDefault="00A23913" w:rsidP="00600EDA">
      <w:pPr>
        <w:pStyle w:val="Heading3"/>
        <w:tabs>
          <w:tab w:val="num" w:pos="0"/>
        </w:tabs>
        <w:rPr>
          <w:lang w:val="ru-RU"/>
        </w:rPr>
      </w:pPr>
      <w:r w:rsidRPr="00A23913">
        <w:rPr>
          <w:lang w:val="ru-RU"/>
        </w:rPr>
        <w:t>Мероприяти</w:t>
      </w:r>
      <w:r>
        <w:rPr>
          <w:lang w:val="ru-RU"/>
        </w:rPr>
        <w:t>я</w:t>
      </w:r>
      <w:r w:rsidRPr="00FF5051">
        <w:rPr>
          <w:lang w:val="ru-RU"/>
        </w:rPr>
        <w:t xml:space="preserve"> по оказанию технической</w:t>
      </w:r>
      <w:r>
        <w:rPr>
          <w:lang w:val="ru-RU"/>
        </w:rPr>
        <w:t xml:space="preserve"> помощи,</w:t>
      </w:r>
      <w:r w:rsidRPr="00A23913">
        <w:rPr>
          <w:lang w:val="ru-RU"/>
        </w:rPr>
        <w:t xml:space="preserve"> </w:t>
      </w:r>
      <w:r w:rsidRPr="00CE064F">
        <w:rPr>
          <w:lang w:val="ru-RU"/>
        </w:rPr>
        <w:t>связанной с использовани</w:t>
      </w:r>
      <w:r>
        <w:rPr>
          <w:lang w:val="ru-RU"/>
        </w:rPr>
        <w:t>ем системы РСТ</w:t>
      </w:r>
      <w:r w:rsidR="00FF5051">
        <w:rPr>
          <w:lang w:val="ru-RU"/>
        </w:rPr>
        <w:t>,</w:t>
      </w:r>
      <w:r w:rsidR="00911D3F" w:rsidRPr="00FF5051">
        <w:rPr>
          <w:lang w:val="ru-RU"/>
        </w:rPr>
        <w:t xml:space="preserve"> </w:t>
      </w:r>
      <w:r>
        <w:rPr>
          <w:lang w:val="ru-RU"/>
        </w:rPr>
        <w:t xml:space="preserve">проводимые </w:t>
      </w:r>
      <w:r w:rsidR="00FF5051" w:rsidRPr="00FF5051">
        <w:rPr>
          <w:lang w:val="ru-RU"/>
        </w:rPr>
        <w:t>под контролем других органов ВОИС</w:t>
      </w:r>
    </w:p>
    <w:p w:rsidR="00911D3F" w:rsidRPr="001E4ACB" w:rsidRDefault="00FF5051">
      <w:pPr>
        <w:pStyle w:val="ONUME"/>
        <w:numPr>
          <w:ilvl w:val="0"/>
          <w:numId w:val="3"/>
        </w:numPr>
        <w:rPr>
          <w:lang w:val="ru-RU"/>
        </w:rPr>
      </w:pPr>
      <w:r w:rsidRPr="001E4ACB">
        <w:rPr>
          <w:lang w:val="ru-RU"/>
        </w:rPr>
        <w:t xml:space="preserve">Как указано в пунктах 12 и 13 документа </w:t>
      </w:r>
      <w:r w:rsidRPr="001E4ACB">
        <w:t>PCT</w:t>
      </w:r>
      <w:r w:rsidRPr="001E4ACB">
        <w:rPr>
          <w:lang w:val="ru-RU"/>
        </w:rPr>
        <w:t>/</w:t>
      </w:r>
      <w:r w:rsidRPr="001E4ACB">
        <w:t>WG</w:t>
      </w:r>
      <w:r w:rsidRPr="001E4ACB">
        <w:rPr>
          <w:lang w:val="ru-RU"/>
        </w:rPr>
        <w:t>/6/11, многие мероприятия по оказанию технической помощи</w:t>
      </w:r>
      <w:r w:rsidR="001E4ACB" w:rsidRPr="001E4ACB">
        <w:rPr>
          <w:lang w:val="ru-RU"/>
        </w:rPr>
        <w:t>,</w:t>
      </w:r>
      <w:r w:rsidRPr="001E4ACB">
        <w:rPr>
          <w:lang w:val="ru-RU"/>
        </w:rPr>
        <w:t xml:space="preserve"> </w:t>
      </w:r>
      <w:r w:rsidR="001E4ACB" w:rsidRPr="001E4ACB">
        <w:rPr>
          <w:lang w:val="ru-RU"/>
        </w:rPr>
        <w:t>связанные с развитием патентных систем</w:t>
      </w:r>
      <w:r w:rsidRPr="001E4ACB">
        <w:rPr>
          <w:lang w:val="ru-RU"/>
        </w:rPr>
        <w:t xml:space="preserve"> развивающихся стран</w:t>
      </w:r>
      <w:r w:rsidR="00701459">
        <w:rPr>
          <w:lang w:val="ru-RU"/>
        </w:rPr>
        <w:t xml:space="preserve"> по </w:t>
      </w:r>
      <w:r w:rsidR="00701459" w:rsidRPr="00701459">
        <w:rPr>
          <w:lang w:val="ru-RU"/>
        </w:rPr>
        <w:t>направлени</w:t>
      </w:r>
      <w:r w:rsidR="00701459">
        <w:rPr>
          <w:lang w:val="ru-RU"/>
        </w:rPr>
        <w:t>ям</w:t>
      </w:r>
      <w:r w:rsidRPr="001E4ACB">
        <w:rPr>
          <w:lang w:val="ru-RU"/>
        </w:rPr>
        <w:t xml:space="preserve">, </w:t>
      </w:r>
      <w:r w:rsidR="00701459">
        <w:rPr>
          <w:lang w:val="ru-RU"/>
        </w:rPr>
        <w:t>предусмотренным</w:t>
      </w:r>
      <w:r w:rsidRPr="001E4ACB">
        <w:rPr>
          <w:lang w:val="ru-RU"/>
        </w:rPr>
        <w:t xml:space="preserve"> статье</w:t>
      </w:r>
      <w:r w:rsidR="00701459">
        <w:rPr>
          <w:lang w:val="ru-RU"/>
        </w:rPr>
        <w:t>й</w:t>
      </w:r>
      <w:r w:rsidRPr="001E4ACB">
        <w:rPr>
          <w:lang w:val="ru-RU"/>
        </w:rPr>
        <w:t xml:space="preserve"> 51 РСТ, </w:t>
      </w:r>
      <w:r w:rsidR="00701459">
        <w:rPr>
          <w:lang w:val="ru-RU"/>
        </w:rPr>
        <w:t>но выходящие</w:t>
      </w:r>
      <w:r w:rsidRPr="001E4ACB">
        <w:rPr>
          <w:lang w:val="ru-RU"/>
        </w:rPr>
        <w:t xml:space="preserve"> за рамки деятельности, </w:t>
      </w:r>
      <w:r w:rsidR="001E4ACB" w:rsidRPr="001E4ACB">
        <w:rPr>
          <w:lang w:val="ru-RU"/>
        </w:rPr>
        <w:t xml:space="preserve">непосредственно влияющей на уровень </w:t>
      </w:r>
      <w:r w:rsidR="00A23913">
        <w:rPr>
          <w:lang w:val="ru-RU"/>
        </w:rPr>
        <w:t>использования системы РСТ</w:t>
      </w:r>
      <w:r w:rsidR="001E4ACB" w:rsidRPr="001E4ACB">
        <w:rPr>
          <w:lang w:val="ru-RU"/>
        </w:rPr>
        <w:t xml:space="preserve"> развивающимися странами</w:t>
      </w:r>
      <w:r w:rsidRPr="001E4ACB">
        <w:rPr>
          <w:lang w:val="ru-RU"/>
        </w:rPr>
        <w:t xml:space="preserve">, осуществляются под контролем других органов ВОИС (не </w:t>
      </w:r>
      <w:r w:rsidR="00701459">
        <w:rPr>
          <w:lang w:val="ru-RU"/>
        </w:rPr>
        <w:t xml:space="preserve">входящих в </w:t>
      </w:r>
      <w:r w:rsidR="00701459" w:rsidRPr="00701459">
        <w:rPr>
          <w:lang w:val="ru-RU"/>
        </w:rPr>
        <w:t>систем</w:t>
      </w:r>
      <w:r w:rsidR="00701459">
        <w:rPr>
          <w:lang w:val="ru-RU"/>
        </w:rPr>
        <w:t xml:space="preserve">у </w:t>
      </w:r>
      <w:r w:rsidRPr="001E4ACB">
        <w:rPr>
          <w:lang w:val="ru-RU"/>
        </w:rPr>
        <w:t xml:space="preserve">РСТ), </w:t>
      </w:r>
      <w:r w:rsidR="00701459" w:rsidRPr="00701459">
        <w:rPr>
          <w:lang w:val="ru-RU"/>
        </w:rPr>
        <w:t xml:space="preserve">в частности, Комитета по развитию и интеллектуальной собственности </w:t>
      </w:r>
      <w:r w:rsidR="00DC4307">
        <w:rPr>
          <w:lang w:val="ru-RU"/>
        </w:rPr>
        <w:t>(КРИС)</w:t>
      </w:r>
      <w:r w:rsidRPr="001E4ACB">
        <w:rPr>
          <w:lang w:val="ru-RU"/>
        </w:rPr>
        <w:t xml:space="preserve">, Комитета по стандартам ВОИС (КСВ) и Генеральной Ассамблеи ВОИС. </w:t>
      </w:r>
    </w:p>
    <w:p w:rsidR="00911D3F" w:rsidRPr="008A49F0" w:rsidRDefault="008A49F0">
      <w:pPr>
        <w:pStyle w:val="ONUME"/>
        <w:numPr>
          <w:ilvl w:val="0"/>
          <w:numId w:val="3"/>
        </w:numPr>
        <w:rPr>
          <w:lang w:val="ru-RU"/>
        </w:rPr>
      </w:pPr>
      <w:r w:rsidRPr="008A49F0">
        <w:rPr>
          <w:lang w:val="ru-RU"/>
        </w:rPr>
        <w:t xml:space="preserve">Хотя </w:t>
      </w:r>
      <w:r w:rsidR="000230B3" w:rsidRPr="000230B3">
        <w:rPr>
          <w:lang w:val="ru-RU"/>
        </w:rPr>
        <w:t>объе</w:t>
      </w:r>
      <w:r w:rsidR="000230B3">
        <w:rPr>
          <w:lang w:val="ru-RU"/>
        </w:rPr>
        <w:t xml:space="preserve">м </w:t>
      </w:r>
      <w:r w:rsidR="000230B3" w:rsidRPr="008A49F0">
        <w:rPr>
          <w:lang w:val="ru-RU"/>
        </w:rPr>
        <w:t>настоящего документа</w:t>
      </w:r>
      <w:r w:rsidR="000230B3">
        <w:rPr>
          <w:lang w:val="ru-RU"/>
        </w:rPr>
        <w:t xml:space="preserve"> не позволяет представить подробный</w:t>
      </w:r>
      <w:r w:rsidRPr="008A49F0">
        <w:rPr>
          <w:lang w:val="ru-RU"/>
        </w:rPr>
        <w:t xml:space="preserve"> переч</w:t>
      </w:r>
      <w:r w:rsidR="000230B3">
        <w:rPr>
          <w:lang w:val="ru-RU"/>
        </w:rPr>
        <w:t xml:space="preserve">ень </w:t>
      </w:r>
      <w:r w:rsidRPr="008A49F0">
        <w:rPr>
          <w:lang w:val="ru-RU"/>
        </w:rPr>
        <w:t>таких меропри</w:t>
      </w:r>
      <w:r w:rsidR="000230B3">
        <w:rPr>
          <w:lang w:val="ru-RU"/>
        </w:rPr>
        <w:t>ятий и проектов</w:t>
      </w:r>
      <w:r w:rsidRPr="008A49F0">
        <w:rPr>
          <w:lang w:val="ru-RU"/>
        </w:rPr>
        <w:t>, в нижеследующих пунктах приведено несколько примеров таких мероприятий и проектов. Более подробно эти проекты, отчеты о которых были представлены Рабочей группе в 2013</w:t>
      </w:r>
      <w:r w:rsidRPr="008A49F0">
        <w:rPr>
          <w:lang w:val="en-AU"/>
        </w:rPr>
        <w:t> </w:t>
      </w:r>
      <w:r w:rsidRPr="008A49F0">
        <w:rPr>
          <w:lang w:val="ru-RU"/>
        </w:rPr>
        <w:t xml:space="preserve">и 2014 гг., освещены в пункте 13 документа </w:t>
      </w:r>
      <w:r w:rsidRPr="008A49F0">
        <w:t>PCT</w:t>
      </w:r>
      <w:r w:rsidRPr="008A49F0">
        <w:rPr>
          <w:lang w:val="ru-RU"/>
        </w:rPr>
        <w:t>/</w:t>
      </w:r>
      <w:r w:rsidRPr="008A49F0">
        <w:t>WG</w:t>
      </w:r>
      <w:r w:rsidRPr="008A49F0">
        <w:rPr>
          <w:lang w:val="ru-RU"/>
        </w:rPr>
        <w:t xml:space="preserve">/6/11 и пункте </w:t>
      </w:r>
      <w:r w:rsidR="00911D3F" w:rsidRPr="008A49F0">
        <w:rPr>
          <w:lang w:val="ru-RU"/>
        </w:rPr>
        <w:t xml:space="preserve">7 </w:t>
      </w:r>
      <w:r w:rsidRPr="008A49F0">
        <w:rPr>
          <w:lang w:val="ru-RU"/>
        </w:rPr>
        <w:t xml:space="preserve">документа </w:t>
      </w:r>
      <w:r w:rsidR="00911D3F">
        <w:t>PCT</w:t>
      </w:r>
      <w:r w:rsidR="00911D3F" w:rsidRPr="008A49F0">
        <w:rPr>
          <w:lang w:val="ru-RU"/>
        </w:rPr>
        <w:t>/</w:t>
      </w:r>
      <w:r w:rsidR="00911D3F">
        <w:t>WG</w:t>
      </w:r>
      <w:r w:rsidR="00911D3F" w:rsidRPr="008A49F0">
        <w:rPr>
          <w:lang w:val="ru-RU"/>
        </w:rPr>
        <w:t>/7/14.</w:t>
      </w:r>
    </w:p>
    <w:p w:rsidR="00911D3F" w:rsidRPr="000061E1" w:rsidRDefault="00911D3F">
      <w:pPr>
        <w:pStyle w:val="ONUME"/>
        <w:tabs>
          <w:tab w:val="clear" w:pos="567"/>
          <w:tab w:val="left" w:pos="720"/>
        </w:tabs>
        <w:ind w:left="567"/>
        <w:rPr>
          <w:lang w:val="ru-RU"/>
        </w:rPr>
      </w:pPr>
      <w:r w:rsidRPr="00A4052E">
        <w:rPr>
          <w:lang w:val="ru-RU"/>
        </w:rPr>
        <w:t>(</w:t>
      </w:r>
      <w:r>
        <w:t>a</w:t>
      </w:r>
      <w:r w:rsidRPr="00A4052E">
        <w:rPr>
          <w:lang w:val="ru-RU"/>
        </w:rPr>
        <w:t>)</w:t>
      </w:r>
      <w:r w:rsidRPr="00A4052E">
        <w:rPr>
          <w:lang w:val="ru-RU"/>
        </w:rPr>
        <w:tab/>
      </w:r>
      <w:r w:rsidR="00E95BD8" w:rsidRPr="00A4052E">
        <w:rPr>
          <w:lang w:val="ru-RU"/>
        </w:rPr>
        <w:t>П</w:t>
      </w:r>
      <w:r w:rsidR="00A4052E" w:rsidRPr="00A4052E">
        <w:rPr>
          <w:lang w:val="ru-RU"/>
        </w:rPr>
        <w:t xml:space="preserve">роект Повестки дня в области развития </w:t>
      </w:r>
      <w:r w:rsidR="00DC4307" w:rsidRPr="00DC4307">
        <w:rPr>
          <w:lang w:val="ru-RU"/>
        </w:rPr>
        <w:t>ПДР</w:t>
      </w:r>
      <w:r w:rsidR="00A4052E" w:rsidRPr="00A4052E">
        <w:rPr>
          <w:lang w:val="ru-RU"/>
        </w:rPr>
        <w:t xml:space="preserve">_08_02 « Доступ к специализированным базам данных и их поддержка </w:t>
      </w:r>
      <w:r w:rsidR="00A4052E" w:rsidRPr="00A4052E">
        <w:rPr>
          <w:szCs w:val="22"/>
          <w:lang w:val="ru-RU"/>
        </w:rPr>
        <w:t xml:space="preserve">– Этап </w:t>
      </w:r>
      <w:r w:rsidR="00A4052E" w:rsidRPr="00A4052E">
        <w:rPr>
          <w:szCs w:val="22"/>
        </w:rPr>
        <w:t>II</w:t>
      </w:r>
      <w:r w:rsidR="00A4052E" w:rsidRPr="00A4052E">
        <w:rPr>
          <w:lang w:val="ru-RU"/>
        </w:rPr>
        <w:t>», реализацию которого курирует</w:t>
      </w:r>
      <w:r w:rsidR="000230B3">
        <w:rPr>
          <w:lang w:val="ru-RU"/>
        </w:rPr>
        <w:t xml:space="preserve"> КРИС</w:t>
      </w:r>
      <w:r w:rsidR="00E95BD8">
        <w:rPr>
          <w:lang w:val="ru-RU"/>
        </w:rPr>
        <w:t>,</w:t>
      </w:r>
      <w:r w:rsidR="00E95BD8" w:rsidRPr="00E95BD8">
        <w:rPr>
          <w:lang w:val="ru-RU"/>
        </w:rPr>
        <w:t xml:space="preserve"> </w:t>
      </w:r>
      <w:r w:rsidR="00E95BD8">
        <w:rPr>
          <w:lang w:val="ru-RU"/>
        </w:rPr>
        <w:t>нашел отражение в отчетах</w:t>
      </w:r>
      <w:r w:rsidR="00E95BD8" w:rsidRPr="00A4052E">
        <w:rPr>
          <w:lang w:val="ru-RU"/>
        </w:rPr>
        <w:t xml:space="preserve"> </w:t>
      </w:r>
      <w:r w:rsidR="00E95BD8">
        <w:rPr>
          <w:lang w:val="ru-RU"/>
        </w:rPr>
        <w:t>Рабочей группе, представленных</w:t>
      </w:r>
      <w:r w:rsidR="00E95BD8" w:rsidRPr="00A4052E">
        <w:rPr>
          <w:lang w:val="ru-RU"/>
        </w:rPr>
        <w:t xml:space="preserve"> в 2013 </w:t>
      </w:r>
      <w:r w:rsidR="00E95BD8">
        <w:rPr>
          <w:lang w:val="ru-RU"/>
        </w:rPr>
        <w:t xml:space="preserve">г. и 2014 </w:t>
      </w:r>
      <w:r w:rsidR="00E95BD8" w:rsidRPr="00A4052E">
        <w:rPr>
          <w:lang w:val="ru-RU"/>
        </w:rPr>
        <w:t>г</w:t>
      </w:r>
      <w:r w:rsidR="000230B3">
        <w:rPr>
          <w:lang w:val="ru-RU"/>
        </w:rPr>
        <w:t>.</w:t>
      </w:r>
      <w:r w:rsidR="00A4052E" w:rsidRPr="00A4052E">
        <w:rPr>
          <w:lang w:val="ru-RU"/>
        </w:rPr>
        <w:t xml:space="preserve"> </w:t>
      </w:r>
      <w:r w:rsidR="000230B3" w:rsidRPr="00A4052E">
        <w:rPr>
          <w:szCs w:val="22"/>
          <w:lang w:val="ru-RU"/>
        </w:rPr>
        <w:t>О</w:t>
      </w:r>
      <w:r w:rsidR="00A4052E" w:rsidRPr="00A4052E">
        <w:rPr>
          <w:szCs w:val="22"/>
          <w:lang w:val="ru-RU"/>
        </w:rPr>
        <w:t xml:space="preserve">тчет о завершении </w:t>
      </w:r>
      <w:r w:rsidR="00A4052E" w:rsidRPr="00A4052E">
        <w:rPr>
          <w:snapToGrid w:val="0"/>
          <w:szCs w:val="22"/>
          <w:lang w:val="ru-RU"/>
        </w:rPr>
        <w:t>данн</w:t>
      </w:r>
      <w:r w:rsidR="00A4052E" w:rsidRPr="00A4052E">
        <w:rPr>
          <w:szCs w:val="22"/>
          <w:lang w:val="ru-RU"/>
        </w:rPr>
        <w:t xml:space="preserve">ого </w:t>
      </w:r>
      <w:r w:rsidR="00A4052E" w:rsidRPr="00A4052E">
        <w:rPr>
          <w:lang w:val="ru-RU"/>
        </w:rPr>
        <w:t>проекта (см. Приложение</w:t>
      </w:r>
      <w:r w:rsidR="00A4052E" w:rsidRPr="00DC4307">
        <w:rPr>
          <w:lang w:val="ru-RU"/>
        </w:rPr>
        <w:t xml:space="preserve"> </w:t>
      </w:r>
      <w:r w:rsidR="00A4052E" w:rsidRPr="00A4052E">
        <w:t>VII</w:t>
      </w:r>
      <w:r w:rsidR="00A4052E" w:rsidRPr="00DC4307">
        <w:rPr>
          <w:lang w:val="ru-RU"/>
        </w:rPr>
        <w:t xml:space="preserve"> </w:t>
      </w:r>
      <w:r w:rsidR="00A4052E" w:rsidRPr="00A4052E">
        <w:rPr>
          <w:lang w:val="ru-RU"/>
        </w:rPr>
        <w:t>к</w:t>
      </w:r>
      <w:r w:rsidR="00A4052E" w:rsidRPr="00DC4307">
        <w:rPr>
          <w:lang w:val="ru-RU"/>
        </w:rPr>
        <w:t xml:space="preserve"> </w:t>
      </w:r>
      <w:r w:rsidR="00A4052E" w:rsidRPr="00A4052E">
        <w:rPr>
          <w:lang w:val="ru-RU"/>
        </w:rPr>
        <w:t>документу</w:t>
      </w:r>
      <w:r w:rsidR="00A4052E" w:rsidRPr="00DC4307">
        <w:rPr>
          <w:lang w:val="ru-RU"/>
        </w:rPr>
        <w:t xml:space="preserve"> </w:t>
      </w:r>
      <w:r w:rsidR="00B33551">
        <w:t>CDIP</w:t>
      </w:r>
      <w:r w:rsidR="00A4052E" w:rsidRPr="00DC4307">
        <w:rPr>
          <w:lang w:val="ru-RU"/>
        </w:rPr>
        <w:t xml:space="preserve">/14/2) </w:t>
      </w:r>
      <w:r w:rsidR="00A4052E" w:rsidRPr="00A4052E">
        <w:rPr>
          <w:lang w:val="ru-RU"/>
        </w:rPr>
        <w:t>и</w:t>
      </w:r>
      <w:r w:rsidR="00A4052E" w:rsidRPr="00DC4307">
        <w:rPr>
          <w:lang w:val="ru-RU"/>
        </w:rPr>
        <w:t xml:space="preserve"> </w:t>
      </w:r>
      <w:r w:rsidR="00DC4307" w:rsidRPr="00DC4307">
        <w:rPr>
          <w:lang w:val="ru-RU"/>
        </w:rPr>
        <w:t xml:space="preserve">отчет </w:t>
      </w:r>
      <w:r w:rsidR="000230B3">
        <w:rPr>
          <w:lang w:val="ru-RU"/>
        </w:rPr>
        <w:t xml:space="preserve">о </w:t>
      </w:r>
      <w:r w:rsidR="000230B3" w:rsidRPr="000230B3">
        <w:rPr>
          <w:lang w:val="ru-RU"/>
        </w:rPr>
        <w:t>результат</w:t>
      </w:r>
      <w:r w:rsidR="000230B3">
        <w:rPr>
          <w:lang w:val="ru-RU"/>
        </w:rPr>
        <w:t xml:space="preserve">ах </w:t>
      </w:r>
      <w:r w:rsidR="00E95BD8">
        <w:rPr>
          <w:lang w:val="ru-RU"/>
        </w:rPr>
        <w:t xml:space="preserve">его </w:t>
      </w:r>
      <w:r w:rsidR="000230B3">
        <w:rPr>
          <w:lang w:val="ru-RU"/>
        </w:rPr>
        <w:t xml:space="preserve">независимой оценки </w:t>
      </w:r>
      <w:r w:rsidR="00A4052E" w:rsidRPr="00DC4307">
        <w:rPr>
          <w:lang w:val="ru-RU"/>
        </w:rPr>
        <w:t>(</w:t>
      </w:r>
      <w:r w:rsidR="00B33551" w:rsidRPr="00B33551">
        <w:rPr>
          <w:lang w:val="ru-RU"/>
        </w:rPr>
        <w:t>документ</w:t>
      </w:r>
      <w:r w:rsidR="00A4052E" w:rsidRPr="00DC4307">
        <w:rPr>
          <w:lang w:val="ru-RU"/>
        </w:rPr>
        <w:t xml:space="preserve"> </w:t>
      </w:r>
      <w:r w:rsidR="00B33551">
        <w:t>CDIP</w:t>
      </w:r>
      <w:r w:rsidR="00A4052E" w:rsidRPr="00DC4307">
        <w:rPr>
          <w:lang w:val="ru-RU"/>
        </w:rPr>
        <w:t>/14/5)</w:t>
      </w:r>
      <w:r w:rsidR="00E95BD8">
        <w:rPr>
          <w:lang w:val="ru-RU"/>
        </w:rPr>
        <w:t xml:space="preserve"> были </w:t>
      </w:r>
      <w:r w:rsidR="000230B3">
        <w:rPr>
          <w:szCs w:val="22"/>
          <w:lang w:val="ru-RU"/>
        </w:rPr>
        <w:t>рассмотрен</w:t>
      </w:r>
      <w:r w:rsidR="00E95BD8">
        <w:rPr>
          <w:szCs w:val="22"/>
          <w:lang w:val="ru-RU"/>
        </w:rPr>
        <w:t>ы</w:t>
      </w:r>
      <w:r w:rsidR="000230B3">
        <w:rPr>
          <w:szCs w:val="22"/>
          <w:lang w:val="ru-RU"/>
        </w:rPr>
        <w:t xml:space="preserve"> на</w:t>
      </w:r>
      <w:r w:rsidR="000230B3">
        <w:rPr>
          <w:lang w:val="ru-RU"/>
        </w:rPr>
        <w:t xml:space="preserve"> </w:t>
      </w:r>
      <w:r w:rsidR="000230B3" w:rsidRPr="00A4052E">
        <w:rPr>
          <w:lang w:val="ru-RU"/>
        </w:rPr>
        <w:t xml:space="preserve">четырнадцатой сессии КРИС </w:t>
      </w:r>
      <w:r w:rsidR="000230B3">
        <w:rPr>
          <w:lang w:val="ru-RU"/>
        </w:rPr>
        <w:t>в ноябре</w:t>
      </w:r>
      <w:r w:rsidR="000230B3" w:rsidRPr="00A4052E">
        <w:rPr>
          <w:lang w:val="ru-RU"/>
        </w:rPr>
        <w:t xml:space="preserve"> 2014</w:t>
      </w:r>
      <w:r w:rsidR="000230B3" w:rsidRPr="00A4052E">
        <w:rPr>
          <w:lang w:val="en-AU"/>
        </w:rPr>
        <w:t> </w:t>
      </w:r>
      <w:r w:rsidR="000230B3" w:rsidRPr="00A4052E">
        <w:rPr>
          <w:lang w:val="ru-RU"/>
        </w:rPr>
        <w:t>г.</w:t>
      </w:r>
      <w:r w:rsidR="00A4052E" w:rsidRPr="00DC4307">
        <w:rPr>
          <w:lang w:val="ru-RU"/>
        </w:rPr>
        <w:t xml:space="preserve"> </w:t>
      </w:r>
      <w:r w:rsidR="000230B3">
        <w:rPr>
          <w:lang w:val="ru-RU"/>
        </w:rPr>
        <w:t>Цель</w:t>
      </w:r>
      <w:r w:rsidR="00753E65">
        <w:rPr>
          <w:lang w:val="ru-RU"/>
        </w:rPr>
        <w:t xml:space="preserve">ю проекта было </w:t>
      </w:r>
      <w:r w:rsidR="000230B3" w:rsidRPr="000230B3">
        <w:rPr>
          <w:lang w:val="ru-RU"/>
        </w:rPr>
        <w:t>поощрени</w:t>
      </w:r>
      <w:r w:rsidR="000230B3">
        <w:rPr>
          <w:lang w:val="ru-RU"/>
        </w:rPr>
        <w:t xml:space="preserve">е </w:t>
      </w:r>
      <w:r w:rsidR="00DC4307" w:rsidRPr="000230B3">
        <w:rPr>
          <w:lang w:val="ru-RU"/>
        </w:rPr>
        <w:t xml:space="preserve">инноваций </w:t>
      </w:r>
      <w:r w:rsidR="0074563D" w:rsidRPr="000230B3">
        <w:rPr>
          <w:lang w:val="ru-RU"/>
        </w:rPr>
        <w:t>и</w:t>
      </w:r>
      <w:r w:rsidRPr="000230B3">
        <w:rPr>
          <w:lang w:val="ru-RU"/>
        </w:rPr>
        <w:t xml:space="preserve"> </w:t>
      </w:r>
      <w:r w:rsidR="00753E65">
        <w:rPr>
          <w:lang w:val="ru-RU"/>
        </w:rPr>
        <w:t xml:space="preserve">экономического роста </w:t>
      </w:r>
      <w:r w:rsidR="00546D47">
        <w:rPr>
          <w:lang w:val="ru-RU"/>
        </w:rPr>
        <w:t xml:space="preserve">для </w:t>
      </w:r>
      <w:r w:rsidR="00DC4307" w:rsidRPr="000230B3">
        <w:rPr>
          <w:lang w:val="ru-RU"/>
        </w:rPr>
        <w:t xml:space="preserve">облегчения доступа </w:t>
      </w:r>
      <w:r w:rsidR="00546D47">
        <w:rPr>
          <w:lang w:val="ru-RU"/>
        </w:rPr>
        <w:t>наименее развитых и развивающихся стран</w:t>
      </w:r>
      <w:r w:rsidR="00546D47" w:rsidRPr="000230B3">
        <w:rPr>
          <w:lang w:val="ru-RU"/>
        </w:rPr>
        <w:t xml:space="preserve"> </w:t>
      </w:r>
      <w:r w:rsidR="00546D47">
        <w:rPr>
          <w:lang w:val="ru-RU"/>
        </w:rPr>
        <w:t xml:space="preserve">к </w:t>
      </w:r>
      <w:r w:rsidR="00DC4307" w:rsidRPr="000230B3">
        <w:rPr>
          <w:lang w:val="ru-RU"/>
        </w:rPr>
        <w:t>техн</w:t>
      </w:r>
      <w:r w:rsidR="00546D47">
        <w:rPr>
          <w:lang w:val="ru-RU"/>
        </w:rPr>
        <w:t xml:space="preserve">ической </w:t>
      </w:r>
      <w:r w:rsidR="00546D47" w:rsidRPr="00546D47">
        <w:rPr>
          <w:lang w:val="ru-RU"/>
        </w:rPr>
        <w:t>информаци</w:t>
      </w:r>
      <w:r w:rsidR="00546D47">
        <w:rPr>
          <w:lang w:val="ru-RU"/>
        </w:rPr>
        <w:t>и</w:t>
      </w:r>
      <w:r w:rsidRPr="000230B3">
        <w:rPr>
          <w:lang w:val="ru-RU"/>
        </w:rPr>
        <w:t xml:space="preserve"> </w:t>
      </w:r>
      <w:r w:rsidR="00546D47">
        <w:rPr>
          <w:lang w:val="ru-RU"/>
        </w:rPr>
        <w:t xml:space="preserve">путем создания </w:t>
      </w:r>
      <w:r w:rsidR="0074563D" w:rsidRPr="000230B3">
        <w:rPr>
          <w:lang w:val="ru-RU"/>
        </w:rPr>
        <w:t>и</w:t>
      </w:r>
      <w:r w:rsidRPr="000230B3">
        <w:rPr>
          <w:lang w:val="ru-RU"/>
        </w:rPr>
        <w:t xml:space="preserve"> </w:t>
      </w:r>
      <w:r w:rsidR="00546D47" w:rsidRPr="00546D47">
        <w:rPr>
          <w:lang w:val="ru-RU"/>
        </w:rPr>
        <w:t>развити</w:t>
      </w:r>
      <w:r w:rsidR="00546D47">
        <w:rPr>
          <w:lang w:val="ru-RU"/>
        </w:rPr>
        <w:t xml:space="preserve">я </w:t>
      </w:r>
      <w:r w:rsidR="00546D47" w:rsidRPr="000230B3">
        <w:rPr>
          <w:lang w:val="ru-RU"/>
        </w:rPr>
        <w:t>ц</w:t>
      </w:r>
      <w:r w:rsidR="00DC4307" w:rsidRPr="000230B3">
        <w:rPr>
          <w:lang w:val="ru-RU"/>
        </w:rPr>
        <w:t xml:space="preserve">ентров поддержки технологии и инноваций </w:t>
      </w:r>
      <w:r w:rsidRPr="000230B3">
        <w:rPr>
          <w:lang w:val="ru-RU"/>
        </w:rPr>
        <w:t>(</w:t>
      </w:r>
      <w:r w:rsidR="00DC4307" w:rsidRPr="000230B3">
        <w:rPr>
          <w:lang w:val="ru-RU"/>
        </w:rPr>
        <w:t>ЦПТИ</w:t>
      </w:r>
      <w:r w:rsidR="00546D47">
        <w:rPr>
          <w:lang w:val="ru-RU"/>
        </w:rPr>
        <w:t xml:space="preserve">). Основной </w:t>
      </w:r>
      <w:r w:rsidR="00DC4307" w:rsidRPr="00546D47">
        <w:rPr>
          <w:lang w:val="ru-RU"/>
        </w:rPr>
        <w:t>цель</w:t>
      </w:r>
      <w:r w:rsidR="00546D47">
        <w:rPr>
          <w:lang w:val="ru-RU"/>
        </w:rPr>
        <w:t>ю</w:t>
      </w:r>
      <w:r w:rsidRPr="00546D47">
        <w:rPr>
          <w:lang w:val="ru-RU"/>
        </w:rPr>
        <w:t xml:space="preserve"> </w:t>
      </w:r>
      <w:r>
        <w:t>II</w:t>
      </w:r>
      <w:r w:rsidRPr="00546D47">
        <w:rPr>
          <w:lang w:val="ru-RU"/>
        </w:rPr>
        <w:t xml:space="preserve"> </w:t>
      </w:r>
      <w:r w:rsidR="00546D47" w:rsidRPr="00546D47">
        <w:rPr>
          <w:lang w:val="ru-RU"/>
        </w:rPr>
        <w:t>этап</w:t>
      </w:r>
      <w:r w:rsidR="00546D47">
        <w:rPr>
          <w:lang w:val="ru-RU"/>
        </w:rPr>
        <w:t xml:space="preserve">а </w:t>
      </w:r>
      <w:r w:rsidR="00DC4307" w:rsidRPr="00546D47">
        <w:rPr>
          <w:lang w:val="ru-RU"/>
        </w:rPr>
        <w:t xml:space="preserve">проекта </w:t>
      </w:r>
      <w:r w:rsidR="00546D47">
        <w:rPr>
          <w:lang w:val="ru-RU"/>
        </w:rPr>
        <w:t xml:space="preserve">было </w:t>
      </w:r>
      <w:r w:rsidR="00546D47" w:rsidRPr="00546D47">
        <w:rPr>
          <w:lang w:val="ru-RU"/>
        </w:rPr>
        <w:t>обеспечени</w:t>
      </w:r>
      <w:r w:rsidR="00546D47">
        <w:rPr>
          <w:lang w:val="ru-RU"/>
        </w:rPr>
        <w:t xml:space="preserve">е </w:t>
      </w:r>
      <w:r w:rsidR="00CE79D1" w:rsidRPr="00546D47">
        <w:rPr>
          <w:lang w:val="ru-RU"/>
        </w:rPr>
        <w:t>долгосрочн</w:t>
      </w:r>
      <w:r w:rsidR="00546D47">
        <w:rPr>
          <w:lang w:val="ru-RU"/>
        </w:rPr>
        <w:t>ой</w:t>
      </w:r>
      <w:r w:rsidRPr="00546D47">
        <w:rPr>
          <w:lang w:val="ru-RU"/>
        </w:rPr>
        <w:t xml:space="preserve"> </w:t>
      </w:r>
      <w:r w:rsidR="00546D47">
        <w:rPr>
          <w:lang w:val="ru-RU"/>
        </w:rPr>
        <w:t>устойчивости</w:t>
      </w:r>
      <w:r w:rsidR="00DC4307" w:rsidRPr="00546D47">
        <w:rPr>
          <w:lang w:val="ru-RU"/>
        </w:rPr>
        <w:t xml:space="preserve"> ЦПТИ</w:t>
      </w:r>
      <w:r w:rsidRPr="00546D47">
        <w:rPr>
          <w:lang w:val="ru-RU"/>
        </w:rPr>
        <w:t xml:space="preserve"> </w:t>
      </w:r>
      <w:r w:rsidR="0074563D" w:rsidRPr="00546D47">
        <w:rPr>
          <w:lang w:val="ru-RU"/>
        </w:rPr>
        <w:t>и</w:t>
      </w:r>
      <w:r w:rsidRPr="00546D47">
        <w:rPr>
          <w:lang w:val="ru-RU"/>
        </w:rPr>
        <w:t xml:space="preserve"> </w:t>
      </w:r>
      <w:r w:rsidR="00546D47">
        <w:rPr>
          <w:lang w:val="ru-RU"/>
        </w:rPr>
        <w:t xml:space="preserve">их способности оказывать </w:t>
      </w:r>
      <w:r w:rsidR="00546D47" w:rsidRPr="00546D47">
        <w:rPr>
          <w:lang w:val="ru-RU"/>
        </w:rPr>
        <w:t>необходим</w:t>
      </w:r>
      <w:r w:rsidR="00546D47">
        <w:rPr>
          <w:lang w:val="ru-RU"/>
        </w:rPr>
        <w:t xml:space="preserve">ые и </w:t>
      </w:r>
      <w:r w:rsidR="00CE79D1" w:rsidRPr="00546D47">
        <w:rPr>
          <w:lang w:val="ru-RU"/>
        </w:rPr>
        <w:t>качественн</w:t>
      </w:r>
      <w:r w:rsidR="00546D47">
        <w:rPr>
          <w:lang w:val="ru-RU"/>
        </w:rPr>
        <w:t xml:space="preserve">ые </w:t>
      </w:r>
      <w:r w:rsidR="00546D47" w:rsidRPr="00546D47">
        <w:rPr>
          <w:snapToGrid w:val="0"/>
          <w:lang w:val="ru-RU"/>
        </w:rPr>
        <w:t>услуг</w:t>
      </w:r>
      <w:r w:rsidR="00546D47">
        <w:rPr>
          <w:lang w:val="ru-RU"/>
        </w:rPr>
        <w:t>и по поддержке</w:t>
      </w:r>
      <w:r w:rsidR="00546D47" w:rsidRPr="000230B3">
        <w:rPr>
          <w:lang w:val="ru-RU"/>
        </w:rPr>
        <w:t xml:space="preserve"> </w:t>
      </w:r>
      <w:r w:rsidR="00546D47" w:rsidRPr="00546D47">
        <w:rPr>
          <w:lang w:val="ru-RU"/>
        </w:rPr>
        <w:t>развити</w:t>
      </w:r>
      <w:r w:rsidR="00546D47">
        <w:rPr>
          <w:lang w:val="ru-RU"/>
        </w:rPr>
        <w:t>я технологий</w:t>
      </w:r>
      <w:r w:rsidR="00546D47" w:rsidRPr="000230B3">
        <w:rPr>
          <w:lang w:val="ru-RU"/>
        </w:rPr>
        <w:t xml:space="preserve"> и инноваций</w:t>
      </w:r>
      <w:r w:rsidRPr="00546D47">
        <w:rPr>
          <w:lang w:val="ru-RU"/>
        </w:rPr>
        <w:t xml:space="preserve">, </w:t>
      </w:r>
      <w:r w:rsidR="00546D47" w:rsidRPr="00546D47">
        <w:rPr>
          <w:lang w:val="ru-RU"/>
        </w:rPr>
        <w:t>включая</w:t>
      </w:r>
      <w:r w:rsidR="00546D47">
        <w:rPr>
          <w:lang w:val="ru-RU"/>
        </w:rPr>
        <w:t xml:space="preserve"> активизацию </w:t>
      </w:r>
      <w:r w:rsidR="00546D47" w:rsidRPr="00546D47">
        <w:rPr>
          <w:lang w:val="ru-RU"/>
        </w:rPr>
        <w:t>использова</w:t>
      </w:r>
      <w:r w:rsidR="00546D47">
        <w:rPr>
          <w:lang w:val="ru-RU"/>
        </w:rPr>
        <w:t xml:space="preserve">ния </w:t>
      </w:r>
      <w:r w:rsidR="0074563D" w:rsidRPr="00546D47">
        <w:rPr>
          <w:lang w:val="ru-RU"/>
        </w:rPr>
        <w:t>и</w:t>
      </w:r>
      <w:r w:rsidRPr="00546D47">
        <w:rPr>
          <w:lang w:val="ru-RU"/>
        </w:rPr>
        <w:t xml:space="preserve"> </w:t>
      </w:r>
      <w:r w:rsidR="00546D47">
        <w:rPr>
          <w:lang w:val="ru-RU"/>
        </w:rPr>
        <w:t xml:space="preserve">дальнейшее </w:t>
      </w:r>
      <w:r w:rsidR="00546D47" w:rsidRPr="00546D47">
        <w:rPr>
          <w:lang w:val="ru-RU"/>
        </w:rPr>
        <w:t>расширени</w:t>
      </w:r>
      <w:r w:rsidR="00546D47">
        <w:rPr>
          <w:lang w:val="ru-RU"/>
        </w:rPr>
        <w:t xml:space="preserve">е </w:t>
      </w:r>
      <w:r w:rsidR="00DC4307" w:rsidRPr="00546D47">
        <w:rPr>
          <w:lang w:val="ru-RU"/>
        </w:rPr>
        <w:t xml:space="preserve">доступа </w:t>
      </w:r>
      <w:r w:rsidR="00546D47">
        <w:rPr>
          <w:lang w:val="ru-RU"/>
        </w:rPr>
        <w:t xml:space="preserve">к </w:t>
      </w:r>
      <w:r w:rsidR="000061E1" w:rsidRPr="000061E1">
        <w:rPr>
          <w:lang w:val="ru-RU"/>
        </w:rPr>
        <w:t>базам данных</w:t>
      </w:r>
      <w:r w:rsidR="000061E1">
        <w:rPr>
          <w:lang w:val="ru-RU"/>
        </w:rPr>
        <w:t xml:space="preserve"> </w:t>
      </w:r>
      <w:r w:rsidR="00652F57">
        <w:rPr>
          <w:lang w:val="ru-RU"/>
        </w:rPr>
        <w:t xml:space="preserve">специализированной </w:t>
      </w:r>
      <w:r w:rsidR="00DC4307" w:rsidRPr="00546D47">
        <w:rPr>
          <w:lang w:val="ru-RU"/>
        </w:rPr>
        <w:t>патент</w:t>
      </w:r>
      <w:r w:rsidR="00652F57">
        <w:rPr>
          <w:lang w:val="ru-RU"/>
        </w:rPr>
        <w:t>ной</w:t>
      </w:r>
      <w:r w:rsidRPr="00546D47">
        <w:rPr>
          <w:lang w:val="ru-RU"/>
        </w:rPr>
        <w:t xml:space="preserve"> </w:t>
      </w:r>
      <w:r w:rsidR="0074563D" w:rsidRPr="00546D47">
        <w:rPr>
          <w:lang w:val="ru-RU"/>
        </w:rPr>
        <w:t>и</w:t>
      </w:r>
      <w:r w:rsidRPr="00546D47">
        <w:rPr>
          <w:lang w:val="ru-RU"/>
        </w:rPr>
        <w:t xml:space="preserve"> </w:t>
      </w:r>
      <w:r w:rsidR="00DC4307" w:rsidRPr="00546D47">
        <w:rPr>
          <w:lang w:val="ru-RU"/>
        </w:rPr>
        <w:t>непатентн</w:t>
      </w:r>
      <w:r w:rsidR="00652F57">
        <w:rPr>
          <w:lang w:val="ru-RU"/>
        </w:rPr>
        <w:t>ой</w:t>
      </w:r>
      <w:r w:rsidRPr="00546D47">
        <w:rPr>
          <w:lang w:val="ru-RU"/>
        </w:rPr>
        <w:t xml:space="preserve"> </w:t>
      </w:r>
      <w:r w:rsidR="00E95BD8" w:rsidRPr="00E95BD8">
        <w:rPr>
          <w:lang w:val="ru-RU"/>
        </w:rPr>
        <w:t>информаци</w:t>
      </w:r>
      <w:r w:rsidR="00E95BD8">
        <w:rPr>
          <w:lang w:val="ru-RU"/>
        </w:rPr>
        <w:t xml:space="preserve">и </w:t>
      </w:r>
      <w:r w:rsidR="000061E1">
        <w:rPr>
          <w:lang w:val="ru-RU"/>
        </w:rPr>
        <w:t xml:space="preserve">путем </w:t>
      </w:r>
      <w:r w:rsidR="000061E1" w:rsidRPr="000061E1">
        <w:rPr>
          <w:lang w:val="ru-RU"/>
        </w:rPr>
        <w:t>реализаци</w:t>
      </w:r>
      <w:r w:rsidR="000061E1">
        <w:rPr>
          <w:lang w:val="ru-RU"/>
        </w:rPr>
        <w:t xml:space="preserve">и </w:t>
      </w:r>
      <w:r w:rsidR="000061E1" w:rsidRPr="000061E1">
        <w:rPr>
          <w:lang w:val="ru-RU"/>
        </w:rPr>
        <w:t>программ</w:t>
      </w:r>
      <w:r w:rsidR="000061E1">
        <w:rPr>
          <w:lang w:val="ru-RU"/>
        </w:rPr>
        <w:t xml:space="preserve"> </w:t>
      </w:r>
      <w:r w:rsidR="000061E1" w:rsidRPr="000061E1">
        <w:rPr>
          <w:lang w:val="ru-RU"/>
        </w:rPr>
        <w:t>«</w:t>
      </w:r>
      <w:r w:rsidR="00DC4307" w:rsidRPr="00546D47">
        <w:rPr>
          <w:lang w:val="ru-RU"/>
        </w:rPr>
        <w:t>Обеспечение доступа к специализированной патентной информации</w:t>
      </w:r>
      <w:r w:rsidR="000061E1" w:rsidRPr="000061E1">
        <w:rPr>
          <w:lang w:val="ru-RU"/>
        </w:rPr>
        <w:t>»</w:t>
      </w:r>
      <w:r w:rsidR="00DC4307" w:rsidRPr="00546D47">
        <w:rPr>
          <w:lang w:val="ru-RU"/>
        </w:rPr>
        <w:t xml:space="preserve"> </w:t>
      </w:r>
      <w:r w:rsidRPr="00546D47">
        <w:rPr>
          <w:lang w:val="ru-RU"/>
        </w:rPr>
        <w:t>(</w:t>
      </w:r>
      <w:r w:rsidRPr="000061E1">
        <w:rPr>
          <w:lang w:val="ru-RU"/>
        </w:rPr>
        <w:t>ASPI</w:t>
      </w:r>
      <w:r w:rsidRPr="00546D47">
        <w:rPr>
          <w:lang w:val="ru-RU"/>
        </w:rPr>
        <w:t xml:space="preserve">) </w:t>
      </w:r>
      <w:r w:rsidR="0074563D" w:rsidRPr="00546D47">
        <w:rPr>
          <w:lang w:val="ru-RU"/>
        </w:rPr>
        <w:t>и</w:t>
      </w:r>
      <w:r w:rsidRPr="00546D47">
        <w:rPr>
          <w:lang w:val="ru-RU"/>
        </w:rPr>
        <w:t xml:space="preserve"> </w:t>
      </w:r>
      <w:r w:rsidR="000061E1" w:rsidRPr="000061E1">
        <w:rPr>
          <w:lang w:val="ru-RU"/>
        </w:rPr>
        <w:t>«</w:t>
      </w:r>
      <w:r w:rsidR="00DC4307" w:rsidRPr="00546D47">
        <w:rPr>
          <w:lang w:val="ru-RU"/>
        </w:rPr>
        <w:t>Обеспечение доступа к результатам научных исследований для целей развития и инноваций</w:t>
      </w:r>
      <w:r w:rsidR="000061E1" w:rsidRPr="000061E1">
        <w:rPr>
          <w:lang w:val="ru-RU"/>
        </w:rPr>
        <w:t>»</w:t>
      </w:r>
      <w:r w:rsidR="00DC4307" w:rsidRPr="00546D47">
        <w:rPr>
          <w:lang w:val="ru-RU"/>
        </w:rPr>
        <w:t xml:space="preserve"> </w:t>
      </w:r>
      <w:r w:rsidRPr="00546D47">
        <w:rPr>
          <w:lang w:val="ru-RU"/>
        </w:rPr>
        <w:t>(</w:t>
      </w:r>
      <w:r>
        <w:t>ARDI</w:t>
      </w:r>
      <w:r w:rsidR="000061E1">
        <w:rPr>
          <w:lang w:val="ru-RU"/>
        </w:rPr>
        <w:t>). С</w:t>
      </w:r>
      <w:r w:rsidR="00E95BD8">
        <w:t> </w:t>
      </w:r>
      <w:r w:rsidRPr="000061E1">
        <w:rPr>
          <w:lang w:val="ru-RU"/>
        </w:rPr>
        <w:t>1</w:t>
      </w:r>
      <w:r w:rsidR="000061E1">
        <w:rPr>
          <w:lang w:val="ru-RU"/>
        </w:rPr>
        <w:t xml:space="preserve"> января </w:t>
      </w:r>
      <w:r w:rsidRPr="000061E1">
        <w:rPr>
          <w:lang w:val="ru-RU"/>
        </w:rPr>
        <w:t>2014</w:t>
      </w:r>
      <w:r w:rsidR="000061E1">
        <w:rPr>
          <w:lang w:val="ru-RU"/>
        </w:rPr>
        <w:t xml:space="preserve"> г. этот </w:t>
      </w:r>
      <w:r w:rsidR="000061E1" w:rsidRPr="000061E1">
        <w:rPr>
          <w:lang w:val="ru-RU"/>
        </w:rPr>
        <w:t>проект</w:t>
      </w:r>
      <w:r w:rsidR="000061E1">
        <w:rPr>
          <w:lang w:val="ru-RU"/>
        </w:rPr>
        <w:t xml:space="preserve"> был включен в число базовых </w:t>
      </w:r>
      <w:r w:rsidR="000061E1" w:rsidRPr="000061E1">
        <w:rPr>
          <w:lang w:val="ru-RU"/>
        </w:rPr>
        <w:t>направлени</w:t>
      </w:r>
      <w:r w:rsidR="000061E1">
        <w:rPr>
          <w:lang w:val="ru-RU"/>
        </w:rPr>
        <w:t xml:space="preserve">й </w:t>
      </w:r>
      <w:r w:rsidR="000061E1" w:rsidRPr="000061E1">
        <w:rPr>
          <w:lang w:val="ru-RU"/>
        </w:rPr>
        <w:t>деятельност</w:t>
      </w:r>
      <w:r w:rsidR="000061E1">
        <w:rPr>
          <w:lang w:val="ru-RU"/>
        </w:rPr>
        <w:t xml:space="preserve">и </w:t>
      </w:r>
      <w:r w:rsidR="00DC4307" w:rsidRPr="000061E1">
        <w:rPr>
          <w:lang w:val="ru-RU"/>
        </w:rPr>
        <w:t>ВОИС</w:t>
      </w:r>
      <w:r w:rsidRPr="000061E1">
        <w:rPr>
          <w:lang w:val="ru-RU"/>
        </w:rPr>
        <w:t xml:space="preserve"> </w:t>
      </w:r>
      <w:r w:rsidR="000061E1" w:rsidRPr="000061E1">
        <w:rPr>
          <w:lang w:val="ru-RU"/>
        </w:rPr>
        <w:t>в рамках</w:t>
      </w:r>
      <w:r w:rsidR="000061E1">
        <w:rPr>
          <w:lang w:val="ru-RU"/>
        </w:rPr>
        <w:t xml:space="preserve"> </w:t>
      </w:r>
      <w:r w:rsidR="00DC4307" w:rsidRPr="000061E1">
        <w:rPr>
          <w:lang w:val="ru-RU"/>
        </w:rPr>
        <w:t>программ</w:t>
      </w:r>
      <w:r w:rsidR="000061E1">
        <w:rPr>
          <w:lang w:val="ru-RU"/>
        </w:rPr>
        <w:t>ы</w:t>
      </w:r>
      <w:r w:rsidR="00DC4307" w:rsidRPr="000061E1">
        <w:rPr>
          <w:lang w:val="ru-RU"/>
        </w:rPr>
        <w:t xml:space="preserve"> </w:t>
      </w:r>
      <w:r w:rsidRPr="000061E1">
        <w:rPr>
          <w:lang w:val="ru-RU"/>
        </w:rPr>
        <w:t xml:space="preserve">14 </w:t>
      </w:r>
      <w:r w:rsidR="00DC4307" w:rsidRPr="000061E1">
        <w:rPr>
          <w:lang w:val="ru-RU"/>
        </w:rPr>
        <w:t>Сектор</w:t>
      </w:r>
      <w:r w:rsidR="000061E1">
        <w:rPr>
          <w:lang w:val="ru-RU"/>
        </w:rPr>
        <w:t>а</w:t>
      </w:r>
      <w:r w:rsidR="00DC4307" w:rsidRPr="000061E1">
        <w:rPr>
          <w:lang w:val="ru-RU"/>
        </w:rPr>
        <w:t xml:space="preserve"> глобальной инфраструктуры</w:t>
      </w:r>
      <w:r w:rsidR="000061E1">
        <w:rPr>
          <w:lang w:val="ru-RU"/>
        </w:rPr>
        <w:t xml:space="preserve"> (</w:t>
      </w:r>
      <w:r w:rsidR="000061E1" w:rsidRPr="000061E1">
        <w:rPr>
          <w:lang w:val="ru-RU"/>
        </w:rPr>
        <w:t>«Услуги по обеспечению доступа к информации и знаниям»</w:t>
      </w:r>
      <w:r w:rsidR="000061E1">
        <w:rPr>
          <w:lang w:val="ru-RU"/>
        </w:rPr>
        <w:t>)</w:t>
      </w:r>
      <w:r w:rsidRPr="000061E1">
        <w:rPr>
          <w:lang w:val="ru-RU"/>
        </w:rPr>
        <w:t>.</w:t>
      </w:r>
    </w:p>
    <w:p w:rsidR="00911D3F" w:rsidRPr="0074563D" w:rsidRDefault="00911D3F">
      <w:pPr>
        <w:pStyle w:val="ONUME"/>
        <w:tabs>
          <w:tab w:val="clear" w:pos="567"/>
          <w:tab w:val="left" w:pos="720"/>
        </w:tabs>
        <w:ind w:left="567"/>
        <w:rPr>
          <w:lang w:val="ru-RU"/>
        </w:rPr>
      </w:pPr>
      <w:r w:rsidRPr="008A49F0">
        <w:rPr>
          <w:lang w:val="ru-RU"/>
        </w:rPr>
        <w:t>(</w:t>
      </w:r>
      <w:r>
        <w:t>b</w:t>
      </w:r>
      <w:r w:rsidRPr="008A49F0">
        <w:rPr>
          <w:lang w:val="ru-RU"/>
        </w:rPr>
        <w:t>)</w:t>
      </w:r>
      <w:r w:rsidRPr="008A49F0">
        <w:rPr>
          <w:lang w:val="ru-RU"/>
        </w:rPr>
        <w:tab/>
      </w:r>
      <w:r w:rsidR="003C4D7A" w:rsidRPr="008A49F0">
        <w:rPr>
          <w:lang w:val="ru-RU"/>
        </w:rPr>
        <w:t>П</w:t>
      </w:r>
      <w:r w:rsidR="008A49F0" w:rsidRPr="008A49F0">
        <w:rPr>
          <w:lang w:val="ru-RU"/>
        </w:rPr>
        <w:t xml:space="preserve">роект Повестки дня в области развития </w:t>
      </w:r>
      <w:r w:rsidR="00DC4307" w:rsidRPr="00DC4307">
        <w:rPr>
          <w:lang w:val="ru-RU"/>
        </w:rPr>
        <w:t>ПДР</w:t>
      </w:r>
      <w:r w:rsidR="008A49F0" w:rsidRPr="008A49F0">
        <w:rPr>
          <w:lang w:val="ru-RU"/>
        </w:rPr>
        <w:t>_19_30_31_02 «</w:t>
      </w:r>
      <w:r w:rsidR="008A49F0" w:rsidRPr="008A49F0">
        <w:rPr>
          <w:szCs w:val="22"/>
          <w:lang w:val="ru-RU"/>
        </w:rPr>
        <w:t>Разработка инструментов для доступа к патентной информации</w:t>
      </w:r>
      <w:r w:rsidR="008A49F0" w:rsidRPr="008A49F0">
        <w:rPr>
          <w:sz w:val="24"/>
          <w:lang w:val="ru-RU"/>
        </w:rPr>
        <w:t xml:space="preserve"> </w:t>
      </w:r>
      <w:r w:rsidR="008A49F0" w:rsidRPr="008A49F0">
        <w:rPr>
          <w:szCs w:val="22"/>
          <w:lang w:val="ru-RU"/>
        </w:rPr>
        <w:t xml:space="preserve">– Этап </w:t>
      </w:r>
      <w:r w:rsidR="008A49F0" w:rsidRPr="008A49F0">
        <w:rPr>
          <w:szCs w:val="22"/>
        </w:rPr>
        <w:t>II</w:t>
      </w:r>
      <w:r w:rsidR="008A49F0" w:rsidRPr="008A49F0">
        <w:rPr>
          <w:lang w:val="ru-RU"/>
        </w:rPr>
        <w:t xml:space="preserve">», реализацию которого курирует КРИС, </w:t>
      </w:r>
      <w:r w:rsidR="00E95BD8">
        <w:rPr>
          <w:lang w:val="ru-RU"/>
        </w:rPr>
        <w:t xml:space="preserve">нашел отражение </w:t>
      </w:r>
      <w:r w:rsidR="00DC4307" w:rsidRPr="00DC4307">
        <w:rPr>
          <w:lang w:val="ru-RU"/>
        </w:rPr>
        <w:t>в отчете</w:t>
      </w:r>
      <w:r w:rsidR="008A49F0" w:rsidRPr="008A49F0">
        <w:rPr>
          <w:lang w:val="ru-RU"/>
        </w:rPr>
        <w:t xml:space="preserve"> </w:t>
      </w:r>
      <w:r w:rsidR="00E95BD8">
        <w:rPr>
          <w:lang w:val="ru-RU"/>
        </w:rPr>
        <w:t>Рабоч</w:t>
      </w:r>
      <w:r w:rsidR="00E95BD8" w:rsidRPr="00E95BD8">
        <w:rPr>
          <w:lang w:val="ru-RU"/>
        </w:rPr>
        <w:t>ей</w:t>
      </w:r>
      <w:r w:rsidR="00E95BD8">
        <w:rPr>
          <w:lang w:val="ru-RU"/>
        </w:rPr>
        <w:t xml:space="preserve"> группе</w:t>
      </w:r>
      <w:r w:rsidR="008A49F0" w:rsidRPr="008A49F0">
        <w:rPr>
          <w:lang w:val="ru-RU"/>
        </w:rPr>
        <w:t xml:space="preserve"> </w:t>
      </w:r>
      <w:r w:rsidR="00DC4307" w:rsidRPr="00DC4307">
        <w:rPr>
          <w:lang w:val="ru-RU"/>
        </w:rPr>
        <w:t>в 2014 г</w:t>
      </w:r>
      <w:r w:rsidR="00E95BD8">
        <w:rPr>
          <w:lang w:val="ru-RU"/>
        </w:rPr>
        <w:t xml:space="preserve">. </w:t>
      </w:r>
      <w:r w:rsidR="00E95BD8" w:rsidRPr="00A4052E">
        <w:rPr>
          <w:szCs w:val="22"/>
          <w:lang w:val="ru-RU"/>
        </w:rPr>
        <w:t xml:space="preserve">Отчет о завершении </w:t>
      </w:r>
      <w:r w:rsidR="00E95BD8" w:rsidRPr="00A4052E">
        <w:rPr>
          <w:snapToGrid w:val="0"/>
          <w:szCs w:val="22"/>
          <w:lang w:val="ru-RU"/>
        </w:rPr>
        <w:t>данн</w:t>
      </w:r>
      <w:r w:rsidR="00E95BD8" w:rsidRPr="00A4052E">
        <w:rPr>
          <w:szCs w:val="22"/>
          <w:lang w:val="ru-RU"/>
        </w:rPr>
        <w:t xml:space="preserve">ого </w:t>
      </w:r>
      <w:r w:rsidR="00E95BD8" w:rsidRPr="00A4052E">
        <w:rPr>
          <w:lang w:val="ru-RU"/>
        </w:rPr>
        <w:t>проекта (см. Приложение</w:t>
      </w:r>
      <w:r w:rsidR="00E95BD8" w:rsidRPr="00DC4307">
        <w:rPr>
          <w:lang w:val="ru-RU"/>
        </w:rPr>
        <w:t xml:space="preserve"> </w:t>
      </w:r>
      <w:r w:rsidR="00E95BD8" w:rsidRPr="00A4052E">
        <w:t>I</w:t>
      </w:r>
      <w:r w:rsidR="00E95BD8">
        <w:t>X</w:t>
      </w:r>
      <w:r w:rsidR="00E95BD8" w:rsidRPr="00DC4307">
        <w:rPr>
          <w:lang w:val="ru-RU"/>
        </w:rPr>
        <w:t xml:space="preserve"> </w:t>
      </w:r>
      <w:r w:rsidR="00E95BD8" w:rsidRPr="00A4052E">
        <w:rPr>
          <w:lang w:val="ru-RU"/>
        </w:rPr>
        <w:t>к</w:t>
      </w:r>
      <w:r w:rsidR="00E95BD8" w:rsidRPr="00DC4307">
        <w:rPr>
          <w:lang w:val="ru-RU"/>
        </w:rPr>
        <w:t xml:space="preserve"> </w:t>
      </w:r>
      <w:r w:rsidR="00E95BD8" w:rsidRPr="00A4052E">
        <w:rPr>
          <w:lang w:val="ru-RU"/>
        </w:rPr>
        <w:t>документу</w:t>
      </w:r>
      <w:r w:rsidR="00E95BD8" w:rsidRPr="00DC4307">
        <w:rPr>
          <w:lang w:val="ru-RU"/>
        </w:rPr>
        <w:t xml:space="preserve"> </w:t>
      </w:r>
      <w:r w:rsidR="00E95BD8">
        <w:t>CDIP</w:t>
      </w:r>
      <w:r w:rsidR="00E95BD8" w:rsidRPr="00DC4307">
        <w:rPr>
          <w:lang w:val="ru-RU"/>
        </w:rPr>
        <w:t xml:space="preserve">/14/2) </w:t>
      </w:r>
      <w:r w:rsidR="00E95BD8" w:rsidRPr="00A4052E">
        <w:rPr>
          <w:lang w:val="ru-RU"/>
        </w:rPr>
        <w:t>и</w:t>
      </w:r>
      <w:r w:rsidR="00E95BD8" w:rsidRPr="00DC4307">
        <w:rPr>
          <w:lang w:val="ru-RU"/>
        </w:rPr>
        <w:t xml:space="preserve"> отчет </w:t>
      </w:r>
      <w:r w:rsidR="00E95BD8">
        <w:rPr>
          <w:lang w:val="ru-RU"/>
        </w:rPr>
        <w:t xml:space="preserve">о </w:t>
      </w:r>
      <w:r w:rsidR="00E95BD8" w:rsidRPr="000230B3">
        <w:rPr>
          <w:lang w:val="ru-RU"/>
        </w:rPr>
        <w:lastRenderedPageBreak/>
        <w:t>результат</w:t>
      </w:r>
      <w:r w:rsidR="00E95BD8">
        <w:rPr>
          <w:lang w:val="ru-RU"/>
        </w:rPr>
        <w:t xml:space="preserve">ах его независимой оценки </w:t>
      </w:r>
      <w:r w:rsidR="00E95BD8" w:rsidRPr="00DC4307">
        <w:rPr>
          <w:lang w:val="ru-RU"/>
        </w:rPr>
        <w:t>(</w:t>
      </w:r>
      <w:r w:rsidR="00E95BD8" w:rsidRPr="00B33551">
        <w:rPr>
          <w:lang w:val="ru-RU"/>
        </w:rPr>
        <w:t>документ</w:t>
      </w:r>
      <w:r w:rsidR="00E95BD8" w:rsidRPr="00DC4307">
        <w:rPr>
          <w:lang w:val="ru-RU"/>
        </w:rPr>
        <w:t xml:space="preserve"> </w:t>
      </w:r>
      <w:r w:rsidR="00E95BD8">
        <w:t>CDIP</w:t>
      </w:r>
      <w:r w:rsidR="00E95BD8" w:rsidRPr="00DC4307">
        <w:rPr>
          <w:lang w:val="ru-RU"/>
        </w:rPr>
        <w:t>/14/</w:t>
      </w:r>
      <w:r w:rsidR="00E95BD8" w:rsidRPr="00E95BD8">
        <w:rPr>
          <w:lang w:val="ru-RU"/>
        </w:rPr>
        <w:t>6</w:t>
      </w:r>
      <w:r w:rsidR="00E95BD8" w:rsidRPr="00DC4307">
        <w:rPr>
          <w:lang w:val="ru-RU"/>
        </w:rPr>
        <w:t>)</w:t>
      </w:r>
      <w:r w:rsidR="00E95BD8">
        <w:rPr>
          <w:lang w:val="ru-RU"/>
        </w:rPr>
        <w:t xml:space="preserve"> были </w:t>
      </w:r>
      <w:r w:rsidR="00E95BD8">
        <w:rPr>
          <w:szCs w:val="22"/>
          <w:lang w:val="ru-RU"/>
        </w:rPr>
        <w:t>рассмотрены на</w:t>
      </w:r>
      <w:r w:rsidR="00E95BD8">
        <w:rPr>
          <w:lang w:val="ru-RU"/>
        </w:rPr>
        <w:t xml:space="preserve"> </w:t>
      </w:r>
      <w:r w:rsidR="00E95BD8" w:rsidRPr="00A4052E">
        <w:rPr>
          <w:lang w:val="ru-RU"/>
        </w:rPr>
        <w:t xml:space="preserve">четырнадцатой сессии КРИС </w:t>
      </w:r>
      <w:r w:rsidR="00E95BD8">
        <w:rPr>
          <w:lang w:val="ru-RU"/>
        </w:rPr>
        <w:t>в ноябре</w:t>
      </w:r>
      <w:r w:rsidR="00E95BD8" w:rsidRPr="00A4052E">
        <w:rPr>
          <w:lang w:val="ru-RU"/>
        </w:rPr>
        <w:t xml:space="preserve"> 2014</w:t>
      </w:r>
      <w:r w:rsidR="00E95BD8" w:rsidRPr="00A4052E">
        <w:rPr>
          <w:lang w:val="en-AU"/>
        </w:rPr>
        <w:t> </w:t>
      </w:r>
      <w:r w:rsidR="00E95BD8" w:rsidRPr="00A4052E">
        <w:rPr>
          <w:lang w:val="ru-RU"/>
        </w:rPr>
        <w:t>г.</w:t>
      </w:r>
      <w:r w:rsidR="00E95BD8" w:rsidRPr="00DC4307">
        <w:rPr>
          <w:lang w:val="ru-RU"/>
        </w:rPr>
        <w:t xml:space="preserve"> </w:t>
      </w:r>
      <w:r w:rsidR="008A49F0" w:rsidRPr="008A49F0">
        <w:rPr>
          <w:lang w:val="ru-RU"/>
        </w:rPr>
        <w:t>Цель</w:t>
      </w:r>
      <w:r w:rsidR="00E95BD8">
        <w:rPr>
          <w:lang w:val="ru-RU"/>
        </w:rPr>
        <w:t>ю</w:t>
      </w:r>
      <w:r w:rsidR="008A49F0" w:rsidRPr="008A49F0">
        <w:rPr>
          <w:lang w:val="ru-RU"/>
        </w:rPr>
        <w:t xml:space="preserve"> проекта </w:t>
      </w:r>
      <w:r w:rsidR="00E95BD8">
        <w:rPr>
          <w:lang w:val="ru-RU"/>
        </w:rPr>
        <w:t xml:space="preserve">было </w:t>
      </w:r>
      <w:r w:rsidR="00E95BD8" w:rsidRPr="00E95BD8">
        <w:rPr>
          <w:lang w:val="ru-RU"/>
        </w:rPr>
        <w:t>расширени</w:t>
      </w:r>
      <w:r w:rsidR="00E95BD8">
        <w:rPr>
          <w:lang w:val="ru-RU"/>
        </w:rPr>
        <w:t xml:space="preserve">е </w:t>
      </w:r>
      <w:r w:rsidR="008A49F0" w:rsidRPr="008A49F0">
        <w:rPr>
          <w:szCs w:val="22"/>
          <w:lang w:val="ru-RU"/>
        </w:rPr>
        <w:t>доступа к технологиям, раскрываемым в п</w:t>
      </w:r>
      <w:r w:rsidR="00E95BD8">
        <w:rPr>
          <w:szCs w:val="22"/>
          <w:lang w:val="ru-RU"/>
        </w:rPr>
        <w:t>атентных публикациях, углубление</w:t>
      </w:r>
      <w:r w:rsidR="008A49F0" w:rsidRPr="008A49F0">
        <w:rPr>
          <w:szCs w:val="22"/>
          <w:lang w:val="ru-RU"/>
        </w:rPr>
        <w:t xml:space="preserve"> знаний о тенденциях патентования и инновационных моделях в конкретных областях технологии путем подготовки отчетов о патентных ланд</w:t>
      </w:r>
      <w:r w:rsidR="00E95BD8">
        <w:rPr>
          <w:szCs w:val="22"/>
          <w:lang w:val="ru-RU"/>
        </w:rPr>
        <w:t>шафтах (ОПЛ), а также укрепление</w:t>
      </w:r>
      <w:r w:rsidR="008A49F0" w:rsidRPr="008A49F0">
        <w:rPr>
          <w:szCs w:val="22"/>
          <w:lang w:val="ru-RU"/>
        </w:rPr>
        <w:t xml:space="preserve"> потенциала </w:t>
      </w:r>
      <w:r w:rsidR="00E95BD8">
        <w:rPr>
          <w:szCs w:val="22"/>
          <w:lang w:val="ru-RU"/>
        </w:rPr>
        <w:t xml:space="preserve">в части </w:t>
      </w:r>
      <w:r w:rsidR="008A49F0" w:rsidRPr="008A49F0">
        <w:rPr>
          <w:szCs w:val="22"/>
          <w:lang w:val="ru-RU"/>
        </w:rPr>
        <w:t>внедрения передовой практики и методов проведения патентного поиска в этих областях.</w:t>
      </w:r>
      <w:r w:rsidR="008A49F0" w:rsidRPr="008A49F0">
        <w:rPr>
          <w:lang w:val="ru-RU"/>
        </w:rPr>
        <w:t xml:space="preserve"> </w:t>
      </w:r>
      <w:r w:rsidR="00E95BD8">
        <w:rPr>
          <w:lang w:val="ru-RU"/>
        </w:rPr>
        <w:t>С</w:t>
      </w:r>
      <w:r w:rsidR="00E95BD8">
        <w:t> </w:t>
      </w:r>
      <w:r w:rsidR="00E95BD8" w:rsidRPr="000061E1">
        <w:rPr>
          <w:lang w:val="ru-RU"/>
        </w:rPr>
        <w:t>1</w:t>
      </w:r>
      <w:r w:rsidR="00E95BD8">
        <w:rPr>
          <w:lang w:val="ru-RU"/>
        </w:rPr>
        <w:t xml:space="preserve"> января </w:t>
      </w:r>
      <w:r w:rsidR="00E95BD8" w:rsidRPr="000061E1">
        <w:rPr>
          <w:lang w:val="ru-RU"/>
        </w:rPr>
        <w:t>2014</w:t>
      </w:r>
      <w:r w:rsidR="00E95BD8">
        <w:rPr>
          <w:lang w:val="ru-RU"/>
        </w:rPr>
        <w:t xml:space="preserve"> г. этот </w:t>
      </w:r>
      <w:r w:rsidR="00E95BD8" w:rsidRPr="000061E1">
        <w:rPr>
          <w:lang w:val="ru-RU"/>
        </w:rPr>
        <w:t>проект</w:t>
      </w:r>
      <w:r w:rsidR="00E95BD8">
        <w:rPr>
          <w:lang w:val="ru-RU"/>
        </w:rPr>
        <w:t xml:space="preserve"> был включен в число базовых </w:t>
      </w:r>
      <w:r w:rsidR="00E95BD8" w:rsidRPr="000061E1">
        <w:rPr>
          <w:lang w:val="ru-RU"/>
        </w:rPr>
        <w:t>направлени</w:t>
      </w:r>
      <w:r w:rsidR="00E95BD8">
        <w:rPr>
          <w:lang w:val="ru-RU"/>
        </w:rPr>
        <w:t xml:space="preserve">й </w:t>
      </w:r>
      <w:r w:rsidR="00E95BD8" w:rsidRPr="000061E1">
        <w:rPr>
          <w:lang w:val="ru-RU"/>
        </w:rPr>
        <w:t>деятельност</w:t>
      </w:r>
      <w:r w:rsidR="00E95BD8">
        <w:rPr>
          <w:lang w:val="ru-RU"/>
        </w:rPr>
        <w:t xml:space="preserve">и </w:t>
      </w:r>
      <w:r w:rsidR="00E95BD8" w:rsidRPr="000061E1">
        <w:rPr>
          <w:lang w:val="ru-RU"/>
        </w:rPr>
        <w:t>ВОИС в рамках</w:t>
      </w:r>
      <w:r w:rsidR="00E95BD8">
        <w:rPr>
          <w:lang w:val="ru-RU"/>
        </w:rPr>
        <w:t xml:space="preserve"> </w:t>
      </w:r>
      <w:r w:rsidR="00E95BD8" w:rsidRPr="000061E1">
        <w:rPr>
          <w:lang w:val="ru-RU"/>
        </w:rPr>
        <w:t>программ</w:t>
      </w:r>
      <w:r w:rsidR="00E95BD8">
        <w:rPr>
          <w:lang w:val="ru-RU"/>
        </w:rPr>
        <w:t>ы</w:t>
      </w:r>
      <w:r w:rsidR="00E95BD8" w:rsidRPr="000061E1">
        <w:rPr>
          <w:lang w:val="ru-RU"/>
        </w:rPr>
        <w:t xml:space="preserve"> 14 Сектор</w:t>
      </w:r>
      <w:r w:rsidR="00E95BD8">
        <w:rPr>
          <w:lang w:val="ru-RU"/>
        </w:rPr>
        <w:t>а</w:t>
      </w:r>
      <w:r w:rsidR="00E95BD8" w:rsidRPr="000061E1">
        <w:rPr>
          <w:lang w:val="ru-RU"/>
        </w:rPr>
        <w:t xml:space="preserve"> глобальной инфраструктуры</w:t>
      </w:r>
      <w:r w:rsidR="00E95BD8">
        <w:rPr>
          <w:lang w:val="ru-RU"/>
        </w:rPr>
        <w:t xml:space="preserve"> (</w:t>
      </w:r>
      <w:r w:rsidR="00E95BD8" w:rsidRPr="000061E1">
        <w:rPr>
          <w:lang w:val="ru-RU"/>
        </w:rPr>
        <w:t>«Услуги по обеспечению доступа к информации и знаниям»</w:t>
      </w:r>
      <w:r w:rsidR="00E95BD8">
        <w:rPr>
          <w:lang w:val="ru-RU"/>
        </w:rPr>
        <w:t>)</w:t>
      </w:r>
      <w:r w:rsidR="00E95BD8" w:rsidRPr="000061E1">
        <w:rPr>
          <w:lang w:val="ru-RU"/>
        </w:rPr>
        <w:t>.</w:t>
      </w:r>
      <w:r w:rsidR="00E95BD8">
        <w:rPr>
          <w:lang w:val="ru-RU"/>
        </w:rPr>
        <w:t xml:space="preserve"> </w:t>
      </w:r>
    </w:p>
    <w:p w:rsidR="00911D3F" w:rsidRPr="00F84998" w:rsidRDefault="00911D3F">
      <w:pPr>
        <w:pStyle w:val="ONUME"/>
        <w:tabs>
          <w:tab w:val="clear" w:pos="567"/>
          <w:tab w:val="left" w:pos="720"/>
        </w:tabs>
        <w:ind w:left="567"/>
        <w:rPr>
          <w:rFonts w:eastAsia="MS Mincho"/>
          <w:szCs w:val="22"/>
          <w:lang w:val="ru-RU"/>
        </w:rPr>
      </w:pPr>
      <w:r w:rsidRPr="00A4052E">
        <w:rPr>
          <w:lang w:val="ru-RU"/>
        </w:rPr>
        <w:t>(</w:t>
      </w:r>
      <w:r>
        <w:t>c</w:t>
      </w:r>
      <w:r w:rsidRPr="00A4052E">
        <w:rPr>
          <w:lang w:val="ru-RU"/>
        </w:rPr>
        <w:t>)</w:t>
      </w:r>
      <w:r w:rsidRPr="003C4D7A">
        <w:rPr>
          <w:lang w:val="ru-RU"/>
        </w:rPr>
        <w:tab/>
      </w:r>
      <w:r w:rsidR="003C4D7A" w:rsidRPr="003C4D7A">
        <w:rPr>
          <w:lang w:val="ru-RU"/>
        </w:rPr>
        <w:t>Отчет</w:t>
      </w:r>
      <w:r w:rsidR="003C4D7A">
        <w:rPr>
          <w:lang w:val="ru-RU"/>
        </w:rPr>
        <w:t xml:space="preserve">ы о </w:t>
      </w:r>
      <w:r w:rsidR="00E95BD8" w:rsidRPr="00E95BD8">
        <w:rPr>
          <w:lang w:val="ru-RU"/>
        </w:rPr>
        <w:t>мероприяти</w:t>
      </w:r>
      <w:r w:rsidR="00E95BD8">
        <w:rPr>
          <w:lang w:val="ru-RU"/>
        </w:rPr>
        <w:t>ях</w:t>
      </w:r>
      <w:r w:rsidR="00A4052E" w:rsidRPr="003C4D7A">
        <w:rPr>
          <w:lang w:val="ru-RU"/>
        </w:rPr>
        <w:t xml:space="preserve"> по оказанию технической помощи, направленной на развитие и укрепление национальных и региональных учреждений ИС путем предоставления услуг по модернизации инфраструктуры, которая осуществлялась в рамках Программы 15 («Бизнес-решения для ведомств ИС»)</w:t>
      </w:r>
      <w:r w:rsidR="00E95BD8">
        <w:rPr>
          <w:lang w:val="ru-RU"/>
        </w:rPr>
        <w:t xml:space="preserve"> по линии </w:t>
      </w:r>
      <w:r w:rsidR="00DC4307" w:rsidRPr="00DC4307">
        <w:rPr>
          <w:rFonts w:eastAsia="MS Mincho"/>
          <w:szCs w:val="22"/>
          <w:lang w:val="ru-RU"/>
        </w:rPr>
        <w:t>Сектор</w:t>
      </w:r>
      <w:r w:rsidR="00E95BD8">
        <w:rPr>
          <w:rFonts w:eastAsia="MS Mincho"/>
          <w:szCs w:val="22"/>
          <w:lang w:val="ru-RU"/>
        </w:rPr>
        <w:t>а</w:t>
      </w:r>
      <w:r w:rsidR="00DC4307" w:rsidRPr="00DC4307">
        <w:rPr>
          <w:rFonts w:eastAsia="MS Mincho"/>
          <w:szCs w:val="22"/>
          <w:lang w:val="ru-RU"/>
        </w:rPr>
        <w:t xml:space="preserve"> глобальной инфраструктуры</w:t>
      </w:r>
      <w:r w:rsidR="00A4052E" w:rsidRPr="003C4D7A">
        <w:rPr>
          <w:rFonts w:eastAsia="MS Mincho"/>
          <w:szCs w:val="22"/>
          <w:lang w:val="ru-RU"/>
        </w:rPr>
        <w:t xml:space="preserve">, </w:t>
      </w:r>
      <w:r w:rsidR="00A4052E" w:rsidRPr="003C4D7A">
        <w:rPr>
          <w:lang w:val="ru-RU"/>
        </w:rPr>
        <w:t>был</w:t>
      </w:r>
      <w:r w:rsidR="003C4D7A">
        <w:rPr>
          <w:lang w:val="ru-RU"/>
        </w:rPr>
        <w:t>и</w:t>
      </w:r>
      <w:r w:rsidR="00A4052E" w:rsidRPr="003C4D7A">
        <w:rPr>
          <w:lang w:val="ru-RU"/>
        </w:rPr>
        <w:t xml:space="preserve"> представлен</w:t>
      </w:r>
      <w:r w:rsidR="003C4D7A">
        <w:rPr>
          <w:lang w:val="ru-RU"/>
        </w:rPr>
        <w:t>ы</w:t>
      </w:r>
      <w:r w:rsidR="00A4052E" w:rsidRPr="003C4D7A">
        <w:rPr>
          <w:lang w:val="ru-RU"/>
        </w:rPr>
        <w:t xml:space="preserve"> Рабочей группе в 2013</w:t>
      </w:r>
      <w:r w:rsidR="00A4052E" w:rsidRPr="003C4D7A">
        <w:rPr>
          <w:lang w:val="en-AU"/>
        </w:rPr>
        <w:t> </w:t>
      </w:r>
      <w:r w:rsidR="00A4052E" w:rsidRPr="003C4D7A">
        <w:rPr>
          <w:lang w:val="ru-RU"/>
        </w:rPr>
        <w:t xml:space="preserve">и 2014 гг. </w:t>
      </w:r>
      <w:r w:rsidR="00F3213E" w:rsidRPr="00F3213E">
        <w:rPr>
          <w:snapToGrid w:val="0"/>
          <w:lang w:val="ru-RU"/>
        </w:rPr>
        <w:t>Данн</w:t>
      </w:r>
      <w:r w:rsidR="00F3213E">
        <w:rPr>
          <w:lang w:val="ru-RU"/>
        </w:rPr>
        <w:t xml:space="preserve">ая </w:t>
      </w:r>
      <w:r w:rsidR="00F3213E">
        <w:rPr>
          <w:rFonts w:eastAsia="MS Mincho"/>
          <w:szCs w:val="22"/>
          <w:lang w:val="ru-RU"/>
        </w:rPr>
        <w:t xml:space="preserve">программа </w:t>
      </w:r>
      <w:r w:rsidR="00F3213E" w:rsidRPr="00F3213E">
        <w:rPr>
          <w:rFonts w:eastAsia="MS Mincho"/>
          <w:szCs w:val="22"/>
          <w:lang w:val="ru-RU"/>
        </w:rPr>
        <w:t>предусматрива</w:t>
      </w:r>
      <w:r w:rsidR="00F3213E">
        <w:rPr>
          <w:rFonts w:eastAsia="MS Mincho"/>
          <w:szCs w:val="22"/>
          <w:lang w:val="ru-RU"/>
        </w:rPr>
        <w:t xml:space="preserve">ет </w:t>
      </w:r>
      <w:r w:rsidR="00F3213E" w:rsidRPr="00F3213E">
        <w:rPr>
          <w:rFonts w:eastAsia="MS Mincho"/>
          <w:szCs w:val="22"/>
          <w:lang w:val="ru-RU"/>
        </w:rPr>
        <w:t>реализаци</w:t>
      </w:r>
      <w:r w:rsidR="00F3213E">
        <w:rPr>
          <w:rFonts w:eastAsia="MS Mincho"/>
          <w:szCs w:val="22"/>
          <w:lang w:val="ru-RU"/>
        </w:rPr>
        <w:t xml:space="preserve">ю </w:t>
      </w:r>
      <w:r w:rsidR="00F3213E" w:rsidRPr="00F3213E">
        <w:rPr>
          <w:rFonts w:eastAsia="MS Mincho"/>
          <w:szCs w:val="22"/>
          <w:lang w:val="ru-RU"/>
        </w:rPr>
        <w:t>бизнес</w:t>
      </w:r>
      <w:r w:rsidR="00F3213E">
        <w:rPr>
          <w:rFonts w:eastAsia="MS Mincho"/>
          <w:szCs w:val="22"/>
          <w:lang w:val="ru-RU"/>
        </w:rPr>
        <w:t>-</w:t>
      </w:r>
      <w:r w:rsidR="00F3213E" w:rsidRPr="00F3213E">
        <w:rPr>
          <w:rFonts w:eastAsia="MS Mincho"/>
          <w:szCs w:val="22"/>
          <w:lang w:val="ru-RU"/>
        </w:rPr>
        <w:t>систем</w:t>
      </w:r>
      <w:r w:rsidRPr="00DC4307">
        <w:rPr>
          <w:rFonts w:eastAsia="MS Mincho"/>
          <w:szCs w:val="22"/>
          <w:lang w:val="ru-RU"/>
        </w:rPr>
        <w:t xml:space="preserve"> </w:t>
      </w:r>
      <w:r w:rsidR="00F3213E">
        <w:rPr>
          <w:rFonts w:eastAsia="MS Mincho"/>
          <w:szCs w:val="22"/>
          <w:lang w:val="ru-RU"/>
        </w:rPr>
        <w:t xml:space="preserve">для </w:t>
      </w:r>
      <w:r w:rsidR="00F3213E" w:rsidRPr="00DC4307">
        <w:rPr>
          <w:rFonts w:eastAsia="MS Mincho"/>
          <w:szCs w:val="22"/>
          <w:lang w:val="ru-RU"/>
        </w:rPr>
        <w:t>в</w:t>
      </w:r>
      <w:r w:rsidR="00DC4307" w:rsidRPr="00DC4307">
        <w:rPr>
          <w:rFonts w:eastAsia="MS Mincho"/>
          <w:szCs w:val="22"/>
          <w:lang w:val="ru-RU"/>
        </w:rPr>
        <w:t>едомств</w:t>
      </w:r>
      <w:r w:rsidRPr="00DC4307">
        <w:rPr>
          <w:rFonts w:eastAsia="MS Mincho"/>
          <w:szCs w:val="22"/>
          <w:lang w:val="ru-RU"/>
        </w:rPr>
        <w:t xml:space="preserve"> </w:t>
      </w:r>
      <w:r w:rsidR="0074563D" w:rsidRPr="0074563D">
        <w:rPr>
          <w:rFonts w:eastAsia="MS Mincho"/>
          <w:szCs w:val="22"/>
          <w:lang w:val="ru-RU"/>
        </w:rPr>
        <w:t>и</w:t>
      </w:r>
      <w:r w:rsidRPr="00DC4307">
        <w:rPr>
          <w:rFonts w:eastAsia="MS Mincho"/>
          <w:szCs w:val="22"/>
          <w:lang w:val="ru-RU"/>
        </w:rPr>
        <w:t xml:space="preserve"> </w:t>
      </w:r>
      <w:r w:rsidR="00CC3ADB" w:rsidRPr="00CC3ADB">
        <w:rPr>
          <w:rFonts w:eastAsia="MS Mincho"/>
          <w:szCs w:val="22"/>
          <w:lang w:val="ru-RU"/>
        </w:rPr>
        <w:t>национальн</w:t>
      </w:r>
      <w:r w:rsidR="00F3213E">
        <w:rPr>
          <w:rFonts w:eastAsia="MS Mincho"/>
          <w:szCs w:val="22"/>
          <w:lang w:val="ru-RU"/>
        </w:rPr>
        <w:t>ых</w:t>
      </w:r>
      <w:r w:rsidRPr="00DC4307">
        <w:rPr>
          <w:rFonts w:eastAsia="MS Mincho"/>
          <w:szCs w:val="22"/>
          <w:lang w:val="ru-RU"/>
        </w:rPr>
        <w:t>/</w:t>
      </w:r>
      <w:r w:rsidR="00F3213E" w:rsidRPr="00F3213E">
        <w:rPr>
          <w:rFonts w:eastAsia="MS Mincho"/>
          <w:szCs w:val="22"/>
          <w:lang w:val="ru-RU"/>
        </w:rPr>
        <w:t>регион</w:t>
      </w:r>
      <w:r w:rsidR="00F3213E">
        <w:rPr>
          <w:rFonts w:eastAsia="MS Mincho"/>
          <w:szCs w:val="22"/>
          <w:lang w:val="ru-RU"/>
        </w:rPr>
        <w:t xml:space="preserve">альных </w:t>
      </w:r>
      <w:r w:rsidR="00F3213E" w:rsidRPr="00F3213E">
        <w:rPr>
          <w:rFonts w:eastAsia="MS Mincho"/>
          <w:szCs w:val="22"/>
          <w:lang w:val="ru-RU"/>
        </w:rPr>
        <w:t>учреждени</w:t>
      </w:r>
      <w:r w:rsidR="00F3213E">
        <w:rPr>
          <w:rFonts w:eastAsia="MS Mincho"/>
          <w:szCs w:val="22"/>
          <w:lang w:val="ru-RU"/>
        </w:rPr>
        <w:t xml:space="preserve">й ИС </w:t>
      </w:r>
      <w:r w:rsidR="00DC4307" w:rsidRPr="00DC4307">
        <w:rPr>
          <w:rFonts w:eastAsia="MS Mincho"/>
          <w:szCs w:val="22"/>
          <w:lang w:val="ru-RU"/>
        </w:rPr>
        <w:t>развивающ</w:t>
      </w:r>
      <w:r w:rsidR="00F3213E">
        <w:rPr>
          <w:rFonts w:eastAsia="MS Mincho"/>
          <w:szCs w:val="22"/>
          <w:lang w:val="ru-RU"/>
        </w:rPr>
        <w:t xml:space="preserve">ихся и наименее </w:t>
      </w:r>
      <w:r w:rsidR="00DC4307" w:rsidRPr="00DC4307">
        <w:rPr>
          <w:rFonts w:eastAsia="MS Mincho"/>
          <w:szCs w:val="22"/>
          <w:lang w:val="ru-RU"/>
        </w:rPr>
        <w:t>развитых стран</w:t>
      </w:r>
      <w:r w:rsidR="00F3213E">
        <w:rPr>
          <w:rFonts w:eastAsia="MS Mincho"/>
          <w:szCs w:val="22"/>
          <w:lang w:val="ru-RU"/>
        </w:rPr>
        <w:t>,</w:t>
      </w:r>
      <w:r w:rsidRPr="00DC4307">
        <w:rPr>
          <w:rFonts w:eastAsia="MS Mincho"/>
          <w:szCs w:val="22"/>
          <w:lang w:val="ru-RU"/>
        </w:rPr>
        <w:t xml:space="preserve"> </w:t>
      </w:r>
      <w:r w:rsidR="00F84998">
        <w:rPr>
          <w:rFonts w:eastAsia="MS Mincho"/>
          <w:szCs w:val="22"/>
          <w:lang w:val="ru-RU"/>
        </w:rPr>
        <w:t xml:space="preserve">позволяющих им </w:t>
      </w:r>
      <w:r w:rsidR="00F84998" w:rsidRPr="00F84998">
        <w:rPr>
          <w:rFonts w:eastAsia="MS Mincho"/>
          <w:szCs w:val="22"/>
          <w:lang w:val="ru-RU"/>
        </w:rPr>
        <w:t>эффективн</w:t>
      </w:r>
      <w:r w:rsidR="00F84998">
        <w:rPr>
          <w:rFonts w:eastAsia="MS Mincho"/>
          <w:szCs w:val="22"/>
          <w:lang w:val="ru-RU"/>
        </w:rPr>
        <w:t xml:space="preserve">о участвовать в </w:t>
      </w:r>
      <w:r w:rsidR="00F84998" w:rsidRPr="00F84998">
        <w:rPr>
          <w:rFonts w:eastAsia="MS Mincho"/>
          <w:szCs w:val="22"/>
          <w:lang w:val="ru-RU"/>
        </w:rPr>
        <w:t>функционировани</w:t>
      </w:r>
      <w:r w:rsidR="00F84998">
        <w:rPr>
          <w:rFonts w:eastAsia="MS Mincho"/>
          <w:szCs w:val="22"/>
          <w:lang w:val="ru-RU"/>
        </w:rPr>
        <w:t xml:space="preserve">и </w:t>
      </w:r>
      <w:r w:rsidR="00DC4307" w:rsidRPr="00DC4307">
        <w:rPr>
          <w:rFonts w:eastAsia="MS Mincho"/>
          <w:szCs w:val="22"/>
          <w:lang w:val="ru-RU"/>
        </w:rPr>
        <w:t>глобальной системы интеллектуальной собственности</w:t>
      </w:r>
      <w:r w:rsidR="00F84998">
        <w:rPr>
          <w:rFonts w:eastAsia="MS Mincho"/>
          <w:szCs w:val="22"/>
          <w:lang w:val="ru-RU"/>
        </w:rPr>
        <w:t xml:space="preserve">. </w:t>
      </w:r>
      <w:r w:rsidR="00F84998" w:rsidRPr="00F84998">
        <w:rPr>
          <w:rFonts w:eastAsia="MS Mincho"/>
          <w:szCs w:val="22"/>
          <w:lang w:val="ru-RU"/>
        </w:rPr>
        <w:t>Дополнительн</w:t>
      </w:r>
      <w:r w:rsidR="00F84998">
        <w:rPr>
          <w:rFonts w:eastAsia="MS Mincho"/>
          <w:szCs w:val="22"/>
          <w:lang w:val="ru-RU"/>
        </w:rPr>
        <w:t xml:space="preserve">ая </w:t>
      </w:r>
      <w:r w:rsidR="00F84998" w:rsidRPr="00F84998">
        <w:rPr>
          <w:rFonts w:eastAsia="MS Mincho"/>
          <w:szCs w:val="22"/>
          <w:lang w:val="ru-RU"/>
        </w:rPr>
        <w:t>информаци</w:t>
      </w:r>
      <w:r w:rsidR="00F84998">
        <w:rPr>
          <w:rFonts w:eastAsia="MS Mincho"/>
          <w:szCs w:val="22"/>
          <w:lang w:val="ru-RU"/>
        </w:rPr>
        <w:t xml:space="preserve">я по </w:t>
      </w:r>
      <w:r w:rsidR="00F84998" w:rsidRPr="00F84998">
        <w:rPr>
          <w:rFonts w:eastAsia="MS Mincho"/>
          <w:snapToGrid w:val="0"/>
          <w:szCs w:val="22"/>
          <w:lang w:val="ru-RU"/>
        </w:rPr>
        <w:t>данн</w:t>
      </w:r>
      <w:r w:rsidR="00F84998">
        <w:rPr>
          <w:rFonts w:eastAsia="MS Mincho"/>
          <w:szCs w:val="22"/>
          <w:lang w:val="ru-RU"/>
        </w:rPr>
        <w:t xml:space="preserve">ому </w:t>
      </w:r>
      <w:r w:rsidR="00F84998" w:rsidRPr="00F84998">
        <w:rPr>
          <w:rFonts w:eastAsia="MS Mincho"/>
          <w:szCs w:val="22"/>
          <w:lang w:val="ru-RU"/>
        </w:rPr>
        <w:t>вопрос</w:t>
      </w:r>
      <w:r w:rsidR="00F84998">
        <w:rPr>
          <w:rFonts w:eastAsia="MS Mincho"/>
          <w:szCs w:val="22"/>
          <w:lang w:val="ru-RU"/>
        </w:rPr>
        <w:t xml:space="preserve">у имеется на </w:t>
      </w:r>
      <w:r w:rsidR="00F84998" w:rsidRPr="00F84998">
        <w:rPr>
          <w:rFonts w:eastAsia="MS Mincho"/>
          <w:szCs w:val="22"/>
          <w:lang w:val="ru-RU"/>
        </w:rPr>
        <w:t>вебсайт</w:t>
      </w:r>
      <w:r w:rsidR="00F84998">
        <w:rPr>
          <w:rFonts w:eastAsia="MS Mincho"/>
          <w:szCs w:val="22"/>
          <w:lang w:val="ru-RU"/>
        </w:rPr>
        <w:t xml:space="preserve">е </w:t>
      </w:r>
      <w:r w:rsidR="00F84998" w:rsidRPr="00F84998">
        <w:rPr>
          <w:rFonts w:eastAsia="MS Mincho"/>
          <w:szCs w:val="22"/>
          <w:lang w:val="ru-RU"/>
        </w:rPr>
        <w:t>программ</w:t>
      </w:r>
      <w:r w:rsidR="00F84998">
        <w:rPr>
          <w:rFonts w:eastAsia="MS Mincho"/>
          <w:szCs w:val="22"/>
          <w:lang w:val="ru-RU"/>
        </w:rPr>
        <w:t xml:space="preserve">ы </w:t>
      </w:r>
      <w:r w:rsidR="00DC4307" w:rsidRPr="00F84998">
        <w:rPr>
          <w:rFonts w:eastAsia="MS Mincho"/>
          <w:szCs w:val="22"/>
          <w:lang w:val="ru-RU"/>
        </w:rPr>
        <w:t>технической помощи</w:t>
      </w:r>
      <w:r w:rsidRPr="00F84998">
        <w:rPr>
          <w:rFonts w:eastAsia="MS Mincho"/>
          <w:szCs w:val="22"/>
          <w:lang w:val="ru-RU"/>
        </w:rPr>
        <w:t xml:space="preserve"> </w:t>
      </w:r>
      <w:r w:rsidR="00F84998" w:rsidRPr="00F84998">
        <w:rPr>
          <w:rFonts w:eastAsia="MS Mincho"/>
          <w:szCs w:val="22"/>
          <w:lang w:val="ru-RU"/>
        </w:rPr>
        <w:t xml:space="preserve">ВОИС </w:t>
      </w:r>
      <w:r w:rsidR="00F84998">
        <w:rPr>
          <w:rFonts w:eastAsia="MS Mincho"/>
          <w:szCs w:val="22"/>
          <w:lang w:val="ru-RU"/>
        </w:rPr>
        <w:t>для ведомств</w:t>
      </w:r>
      <w:r w:rsidR="00F84998" w:rsidRPr="00F84998">
        <w:rPr>
          <w:rFonts w:eastAsia="MS Mincho"/>
          <w:szCs w:val="22"/>
          <w:lang w:val="ru-RU"/>
        </w:rPr>
        <w:t xml:space="preserve"> ИС </w:t>
      </w:r>
      <w:r w:rsidR="00F84998">
        <w:rPr>
          <w:rFonts w:eastAsia="MS Mincho"/>
          <w:szCs w:val="22"/>
          <w:lang w:val="ru-RU"/>
        </w:rPr>
        <w:t xml:space="preserve">по адресу: </w:t>
      </w:r>
      <w:hyperlink r:id="rId10" w:history="1">
        <w:r>
          <w:rPr>
            <w:rStyle w:val="Hyperlink"/>
            <w:rFonts w:eastAsia="MS Mincho"/>
            <w:color w:val="00000A"/>
            <w:szCs w:val="22"/>
            <w:u w:val="none"/>
          </w:rPr>
          <w:t>http</w:t>
        </w:r>
        <w:r w:rsidRPr="00AD0892">
          <w:rPr>
            <w:rStyle w:val="Hyperlink"/>
            <w:rFonts w:eastAsia="MS Mincho"/>
            <w:color w:val="00000A"/>
            <w:szCs w:val="22"/>
            <w:u w:val="none"/>
            <w:lang w:val="ru-RU"/>
          </w:rPr>
          <w:t>://</w:t>
        </w:r>
        <w:r>
          <w:rPr>
            <w:rStyle w:val="Hyperlink"/>
            <w:rFonts w:eastAsia="MS Mincho"/>
            <w:color w:val="00000A"/>
            <w:szCs w:val="22"/>
            <w:u w:val="none"/>
          </w:rPr>
          <w:t>www</w:t>
        </w:r>
        <w:r w:rsidRPr="00AD0892">
          <w:rPr>
            <w:rStyle w:val="Hyperlink"/>
            <w:rFonts w:eastAsia="MS Mincho"/>
            <w:color w:val="00000A"/>
            <w:szCs w:val="22"/>
            <w:u w:val="none"/>
            <w:lang w:val="ru-RU"/>
          </w:rPr>
          <w:t>.</w:t>
        </w:r>
        <w:r>
          <w:rPr>
            <w:rStyle w:val="Hyperlink"/>
            <w:rFonts w:eastAsia="MS Mincho"/>
            <w:color w:val="00000A"/>
            <w:szCs w:val="22"/>
            <w:u w:val="none"/>
          </w:rPr>
          <w:t>wipo</w:t>
        </w:r>
        <w:r w:rsidRPr="00AD0892">
          <w:rPr>
            <w:rStyle w:val="Hyperlink"/>
            <w:rFonts w:eastAsia="MS Mincho"/>
            <w:color w:val="00000A"/>
            <w:szCs w:val="22"/>
            <w:u w:val="none"/>
            <w:lang w:val="ru-RU"/>
          </w:rPr>
          <w:t>.</w:t>
        </w:r>
        <w:r>
          <w:rPr>
            <w:rStyle w:val="Hyperlink"/>
            <w:rFonts w:eastAsia="MS Mincho"/>
            <w:color w:val="00000A"/>
            <w:szCs w:val="22"/>
            <w:u w:val="none"/>
          </w:rPr>
          <w:t>int</w:t>
        </w:r>
        <w:r w:rsidRPr="00AD0892">
          <w:rPr>
            <w:rStyle w:val="Hyperlink"/>
            <w:rFonts w:eastAsia="MS Mincho"/>
            <w:color w:val="00000A"/>
            <w:szCs w:val="22"/>
            <w:u w:val="none"/>
            <w:lang w:val="ru-RU"/>
          </w:rPr>
          <w:t>/</w:t>
        </w:r>
        <w:r>
          <w:rPr>
            <w:rStyle w:val="Hyperlink"/>
            <w:rFonts w:eastAsia="MS Mincho"/>
            <w:color w:val="00000A"/>
            <w:szCs w:val="22"/>
            <w:u w:val="none"/>
          </w:rPr>
          <w:t>global</w:t>
        </w:r>
        <w:r w:rsidRPr="00AD0892">
          <w:rPr>
            <w:rStyle w:val="Hyperlink"/>
            <w:rFonts w:eastAsia="MS Mincho"/>
            <w:color w:val="00000A"/>
            <w:szCs w:val="22"/>
            <w:u w:val="none"/>
            <w:lang w:val="ru-RU"/>
          </w:rPr>
          <w:t>_</w:t>
        </w:r>
        <w:r>
          <w:rPr>
            <w:rStyle w:val="Hyperlink"/>
            <w:rFonts w:eastAsia="MS Mincho"/>
            <w:color w:val="00000A"/>
            <w:szCs w:val="22"/>
            <w:u w:val="none"/>
          </w:rPr>
          <w:t>ip</w:t>
        </w:r>
        <w:r w:rsidRPr="00AD0892">
          <w:rPr>
            <w:rStyle w:val="Hyperlink"/>
            <w:rFonts w:eastAsia="MS Mincho"/>
            <w:color w:val="00000A"/>
            <w:szCs w:val="22"/>
            <w:u w:val="none"/>
            <w:lang w:val="ru-RU"/>
          </w:rPr>
          <w:t>/</w:t>
        </w:r>
        <w:r>
          <w:rPr>
            <w:rStyle w:val="Hyperlink"/>
            <w:rFonts w:eastAsia="MS Mincho"/>
            <w:color w:val="00000A"/>
            <w:szCs w:val="22"/>
            <w:u w:val="none"/>
          </w:rPr>
          <w:t>e</w:t>
        </w:r>
        <w:r w:rsidR="00CE79D1" w:rsidRPr="00AD0892">
          <w:rPr>
            <w:rStyle w:val="Hyperlink"/>
            <w:rFonts w:eastAsia="MS Mincho"/>
            <w:color w:val="00000A"/>
            <w:szCs w:val="22"/>
            <w:u w:val="none"/>
            <w:lang w:val="ru-RU"/>
          </w:rPr>
          <w:t>н/д</w:t>
        </w:r>
        <w:r>
          <w:rPr>
            <w:rStyle w:val="Hyperlink"/>
            <w:rFonts w:eastAsia="MS Mincho"/>
            <w:color w:val="00000A"/>
            <w:szCs w:val="22"/>
            <w:u w:val="none"/>
          </w:rPr>
          <w:t>ctivities</w:t>
        </w:r>
        <w:r w:rsidRPr="00AD0892">
          <w:rPr>
            <w:rStyle w:val="Hyperlink"/>
            <w:rFonts w:eastAsia="MS Mincho"/>
            <w:color w:val="00000A"/>
            <w:szCs w:val="22"/>
            <w:u w:val="none"/>
            <w:lang w:val="ru-RU"/>
          </w:rPr>
          <w:t>/</w:t>
        </w:r>
        <w:r>
          <w:rPr>
            <w:rStyle w:val="Hyperlink"/>
            <w:rFonts w:eastAsia="MS Mincho"/>
            <w:color w:val="00000A"/>
            <w:szCs w:val="22"/>
            <w:u w:val="none"/>
          </w:rPr>
          <w:t>technicalassistance</w:t>
        </w:r>
        <w:r w:rsidRPr="00AD0892">
          <w:rPr>
            <w:rStyle w:val="Hyperlink"/>
            <w:rFonts w:eastAsia="MS Mincho"/>
            <w:color w:val="00000A"/>
            <w:szCs w:val="22"/>
            <w:u w:val="none"/>
            <w:lang w:val="ru-RU"/>
          </w:rPr>
          <w:t>/</w:t>
        </w:r>
        <w:r>
          <w:rPr>
            <w:rStyle w:val="Hyperlink"/>
            <w:rFonts w:eastAsia="MS Mincho"/>
            <w:color w:val="00000A"/>
            <w:szCs w:val="22"/>
            <w:u w:val="none"/>
          </w:rPr>
          <w:t>index</w:t>
        </w:r>
        <w:r w:rsidRPr="00AD0892">
          <w:rPr>
            <w:rStyle w:val="Hyperlink"/>
            <w:rFonts w:eastAsia="MS Mincho"/>
            <w:color w:val="00000A"/>
            <w:szCs w:val="22"/>
            <w:u w:val="none"/>
            <w:lang w:val="ru-RU"/>
          </w:rPr>
          <w:t>.</w:t>
        </w:r>
        <w:r>
          <w:rPr>
            <w:rStyle w:val="Hyperlink"/>
            <w:rFonts w:eastAsia="MS Mincho"/>
            <w:color w:val="00000A"/>
            <w:szCs w:val="22"/>
            <w:u w:val="none"/>
          </w:rPr>
          <w:t>html</w:t>
        </w:r>
      </w:hyperlink>
      <w:r w:rsidRPr="00F84998">
        <w:rPr>
          <w:rFonts w:eastAsia="MS Mincho"/>
          <w:szCs w:val="22"/>
          <w:lang w:val="ru-RU"/>
        </w:rPr>
        <w:t>.</w:t>
      </w:r>
    </w:p>
    <w:p w:rsidR="00911D3F" w:rsidRPr="00A03737" w:rsidRDefault="00911D3F">
      <w:pPr>
        <w:pStyle w:val="ONUME"/>
        <w:tabs>
          <w:tab w:val="clear" w:pos="567"/>
          <w:tab w:val="left" w:pos="720"/>
        </w:tabs>
        <w:ind w:left="567"/>
        <w:rPr>
          <w:lang w:val="ru-RU"/>
        </w:rPr>
      </w:pPr>
      <w:r w:rsidRPr="003C4D7A">
        <w:rPr>
          <w:rFonts w:eastAsia="MS Mincho"/>
          <w:szCs w:val="22"/>
          <w:lang w:val="ru-RU"/>
        </w:rPr>
        <w:t>(</w:t>
      </w:r>
      <w:r>
        <w:rPr>
          <w:rFonts w:eastAsia="MS Mincho"/>
          <w:szCs w:val="22"/>
          <w:lang w:val="en"/>
        </w:rPr>
        <w:t>d</w:t>
      </w:r>
      <w:r w:rsidRPr="003C4D7A">
        <w:rPr>
          <w:rFonts w:eastAsia="MS Mincho"/>
          <w:szCs w:val="22"/>
          <w:lang w:val="ru-RU"/>
        </w:rPr>
        <w:t>)</w:t>
      </w:r>
      <w:r w:rsidRPr="003C4D7A">
        <w:rPr>
          <w:rFonts w:eastAsia="MS Mincho"/>
          <w:szCs w:val="22"/>
          <w:lang w:val="ru-RU"/>
        </w:rPr>
        <w:tab/>
      </w:r>
      <w:r w:rsidR="003C4D7A" w:rsidRPr="003C4D7A">
        <w:rPr>
          <w:rFonts w:eastAsia="MS Mincho"/>
          <w:szCs w:val="22"/>
          <w:lang w:val="ru-RU"/>
        </w:rPr>
        <w:t xml:space="preserve">Отчеты о </w:t>
      </w:r>
      <w:r w:rsidR="003C4D7A" w:rsidRPr="003C4D7A">
        <w:rPr>
          <w:lang w:val="ru-RU"/>
        </w:rPr>
        <w:t xml:space="preserve">деятельности по оказанию </w:t>
      </w:r>
      <w:r w:rsidR="002A44AB">
        <w:rPr>
          <w:lang w:val="ru-RU"/>
        </w:rPr>
        <w:t>технической помощи, направленной</w:t>
      </w:r>
      <w:r w:rsidR="003C4D7A" w:rsidRPr="003C4D7A">
        <w:rPr>
          <w:lang w:val="ru-RU"/>
        </w:rPr>
        <w:t xml:space="preserve"> на обеспечение более широкого доступа ведомств ИС </w:t>
      </w:r>
      <w:r w:rsidR="002A44AB">
        <w:rPr>
          <w:lang w:val="ru-RU"/>
        </w:rPr>
        <w:t>развивающихся стран к патентной информации</w:t>
      </w:r>
      <w:r w:rsidR="003C4D7A" w:rsidRPr="003C4D7A">
        <w:rPr>
          <w:lang w:val="ru-RU"/>
        </w:rPr>
        <w:t xml:space="preserve">, которая осуществлялась в рамках Программы 14 («Услуги </w:t>
      </w:r>
      <w:r w:rsidR="002A44AB">
        <w:rPr>
          <w:lang w:val="ru-RU"/>
        </w:rPr>
        <w:t>по обеспечению</w:t>
      </w:r>
      <w:r w:rsidR="003C4D7A" w:rsidRPr="003C4D7A">
        <w:rPr>
          <w:lang w:val="ru-RU"/>
        </w:rPr>
        <w:t xml:space="preserve"> доступа к информации и знаниям»), были представлены Рабочей группе в 2013</w:t>
      </w:r>
      <w:r w:rsidR="003C4D7A" w:rsidRPr="003C4D7A">
        <w:rPr>
          <w:lang w:val="en-AU"/>
        </w:rPr>
        <w:t> </w:t>
      </w:r>
      <w:r w:rsidR="00A03737">
        <w:rPr>
          <w:lang w:val="ru-RU"/>
        </w:rPr>
        <w:t xml:space="preserve">г. </w:t>
      </w:r>
      <w:r w:rsidR="003C4D7A" w:rsidRPr="003C4D7A">
        <w:rPr>
          <w:lang w:val="ru-RU"/>
        </w:rPr>
        <w:t xml:space="preserve">и 2014 г. </w:t>
      </w:r>
      <w:r w:rsidR="00A03737" w:rsidRPr="00A03737">
        <w:rPr>
          <w:lang w:val="ru-RU"/>
        </w:rPr>
        <w:t xml:space="preserve">В 2014 г. </w:t>
      </w:r>
      <w:r w:rsidR="00A03737" w:rsidRPr="00A03737">
        <w:rPr>
          <w:rStyle w:val="1Char"/>
          <w:szCs w:val="24"/>
          <w:lang w:val="ru-RU"/>
        </w:rPr>
        <w:t xml:space="preserve">база </w:t>
      </w:r>
      <w:r w:rsidR="00A03737" w:rsidRPr="00A03737">
        <w:rPr>
          <w:rStyle w:val="1Char"/>
          <w:snapToGrid w:val="0"/>
          <w:szCs w:val="24"/>
          <w:lang w:val="ru-RU"/>
        </w:rPr>
        <w:t>данн</w:t>
      </w:r>
      <w:r w:rsidR="00A03737" w:rsidRPr="00A03737">
        <w:rPr>
          <w:rStyle w:val="1Char"/>
          <w:szCs w:val="24"/>
          <w:lang w:val="ru-RU"/>
        </w:rPr>
        <w:t>ых</w:t>
      </w:r>
      <w:r w:rsidR="00A03737">
        <w:rPr>
          <w:lang w:val="ru-RU"/>
        </w:rPr>
        <w:t xml:space="preserve"> </w:t>
      </w:r>
      <w:r>
        <w:t>PATENTSCOPE</w:t>
      </w:r>
      <w:r w:rsidRPr="00A03737">
        <w:rPr>
          <w:lang w:val="ru-RU"/>
        </w:rPr>
        <w:t xml:space="preserve"> </w:t>
      </w:r>
      <w:r w:rsidR="00A03737" w:rsidRPr="00A03737">
        <w:rPr>
          <w:lang w:val="ru-RU"/>
        </w:rPr>
        <w:t>содерж</w:t>
      </w:r>
      <w:r w:rsidR="00A03737">
        <w:rPr>
          <w:lang w:val="ru-RU"/>
        </w:rPr>
        <w:t xml:space="preserve">ала </w:t>
      </w:r>
      <w:r w:rsidRPr="00A03737">
        <w:rPr>
          <w:lang w:val="ru-RU"/>
        </w:rPr>
        <w:t xml:space="preserve">43 </w:t>
      </w:r>
      <w:r w:rsidR="00A03737">
        <w:rPr>
          <w:lang w:val="ru-RU"/>
        </w:rPr>
        <w:t>млн. патентных документов,</w:t>
      </w:r>
      <w:r w:rsidRPr="00A03737">
        <w:rPr>
          <w:lang w:val="ru-RU"/>
        </w:rPr>
        <w:t xml:space="preserve"> </w:t>
      </w:r>
      <w:r w:rsidR="00A03737" w:rsidRPr="00A03737">
        <w:rPr>
          <w:lang w:val="ru-RU"/>
        </w:rPr>
        <w:t>включая</w:t>
      </w:r>
      <w:r w:rsidR="00A03737">
        <w:rPr>
          <w:lang w:val="ru-RU"/>
        </w:rPr>
        <w:t xml:space="preserve"> </w:t>
      </w:r>
      <w:r w:rsidRPr="00A03737">
        <w:rPr>
          <w:lang w:val="ru-RU"/>
        </w:rPr>
        <w:t>2</w:t>
      </w:r>
      <w:r w:rsidR="00A03737">
        <w:rPr>
          <w:lang w:val="ru-RU"/>
        </w:rPr>
        <w:t>,</w:t>
      </w:r>
      <w:r w:rsidRPr="00A03737">
        <w:rPr>
          <w:lang w:val="ru-RU"/>
        </w:rPr>
        <w:t xml:space="preserve">5 </w:t>
      </w:r>
      <w:r w:rsidR="00A03737" w:rsidRPr="00A03737">
        <w:rPr>
          <w:lang w:val="ru-RU"/>
        </w:rPr>
        <w:t>млн. опубликованн</w:t>
      </w:r>
      <w:r w:rsidR="00A03737">
        <w:rPr>
          <w:lang w:val="ru-RU"/>
        </w:rPr>
        <w:t>ых</w:t>
      </w:r>
      <w:r w:rsidRPr="00A03737">
        <w:rPr>
          <w:lang w:val="ru-RU"/>
        </w:rPr>
        <w:t xml:space="preserve"> </w:t>
      </w:r>
      <w:r w:rsidR="00A03737" w:rsidRPr="00A03737">
        <w:rPr>
          <w:lang w:val="ru-RU"/>
        </w:rPr>
        <w:t>з</w:t>
      </w:r>
      <w:r w:rsidR="00DC4307" w:rsidRPr="00A03737">
        <w:rPr>
          <w:lang w:val="ru-RU"/>
        </w:rPr>
        <w:t>аявок, пода</w:t>
      </w:r>
      <w:r w:rsidR="00A03737">
        <w:rPr>
          <w:lang w:val="ru-RU"/>
        </w:rPr>
        <w:t xml:space="preserve">нных </w:t>
      </w:r>
      <w:r w:rsidR="00DC4307" w:rsidRPr="00A03737">
        <w:rPr>
          <w:lang w:val="ru-RU"/>
        </w:rPr>
        <w:t xml:space="preserve">по процедуре </w:t>
      </w:r>
      <w:r w:rsidR="00DC4307">
        <w:t>PCT</w:t>
      </w:r>
      <w:r w:rsidRPr="00A03737">
        <w:rPr>
          <w:lang w:val="ru-RU"/>
        </w:rPr>
        <w:t xml:space="preserve">, </w:t>
      </w:r>
      <w:r w:rsidR="00A03737">
        <w:rPr>
          <w:lang w:val="ru-RU"/>
        </w:rPr>
        <w:t xml:space="preserve">отражая </w:t>
      </w:r>
      <w:r w:rsidR="00A03737" w:rsidRPr="00A03737">
        <w:rPr>
          <w:lang w:val="ru-RU"/>
        </w:rPr>
        <w:t>патент</w:t>
      </w:r>
      <w:r w:rsidR="00A03737">
        <w:rPr>
          <w:lang w:val="ru-RU"/>
        </w:rPr>
        <w:t xml:space="preserve">ные фонды </w:t>
      </w:r>
      <w:r w:rsidRPr="00A03737">
        <w:rPr>
          <w:lang w:val="ru-RU"/>
        </w:rPr>
        <w:t>39</w:t>
      </w:r>
      <w:r>
        <w:t> </w:t>
      </w:r>
      <w:r w:rsidR="00CC3ADB" w:rsidRPr="00A03737">
        <w:rPr>
          <w:lang w:val="ru-RU"/>
        </w:rPr>
        <w:t>национальн</w:t>
      </w:r>
      <w:r w:rsidR="00A03737">
        <w:rPr>
          <w:lang w:val="ru-RU"/>
        </w:rPr>
        <w:t>ых</w:t>
      </w:r>
      <w:r w:rsidRPr="00A03737">
        <w:rPr>
          <w:lang w:val="ru-RU"/>
        </w:rPr>
        <w:t>/</w:t>
      </w:r>
      <w:r w:rsidR="00DC4307" w:rsidRPr="00A03737">
        <w:rPr>
          <w:lang w:val="ru-RU"/>
        </w:rPr>
        <w:t>региональных ведомств</w:t>
      </w:r>
      <w:r w:rsidR="00A03737">
        <w:rPr>
          <w:lang w:val="ru-RU"/>
        </w:rPr>
        <w:t xml:space="preserve">, </w:t>
      </w:r>
      <w:r w:rsidR="00A03737" w:rsidRPr="00A03737">
        <w:rPr>
          <w:lang w:val="ru-RU"/>
        </w:rPr>
        <w:t>а также</w:t>
      </w:r>
      <w:r w:rsidR="00A03737">
        <w:rPr>
          <w:lang w:val="ru-RU"/>
        </w:rPr>
        <w:t xml:space="preserve"> </w:t>
      </w:r>
      <w:r w:rsidR="00CC3ADB" w:rsidRPr="00A03737">
        <w:rPr>
          <w:lang w:val="ru-RU"/>
        </w:rPr>
        <w:t>национальн</w:t>
      </w:r>
      <w:r w:rsidR="00A03737">
        <w:rPr>
          <w:lang w:val="ru-RU"/>
        </w:rPr>
        <w:t>ые</w:t>
      </w:r>
      <w:r w:rsidRPr="00A03737">
        <w:rPr>
          <w:lang w:val="ru-RU"/>
        </w:rPr>
        <w:t xml:space="preserve"> </w:t>
      </w:r>
      <w:r w:rsidR="00A03737" w:rsidRPr="00A03737">
        <w:rPr>
          <w:lang w:val="ru-RU"/>
        </w:rPr>
        <w:t>патент</w:t>
      </w:r>
      <w:r w:rsidR="00A03737">
        <w:rPr>
          <w:lang w:val="ru-RU"/>
        </w:rPr>
        <w:t>ные фонды Германии</w:t>
      </w:r>
      <w:r w:rsidRPr="00A03737">
        <w:rPr>
          <w:lang w:val="ru-RU"/>
        </w:rPr>
        <w:t xml:space="preserve"> </w:t>
      </w:r>
      <w:r w:rsidR="0074563D" w:rsidRPr="00A03737">
        <w:rPr>
          <w:lang w:val="ru-RU"/>
        </w:rPr>
        <w:t>и</w:t>
      </w:r>
      <w:r w:rsidRPr="00A03737">
        <w:rPr>
          <w:lang w:val="ru-RU"/>
        </w:rPr>
        <w:t xml:space="preserve"> </w:t>
      </w:r>
      <w:r w:rsidR="00A03737">
        <w:rPr>
          <w:lang w:val="ru-RU"/>
        </w:rPr>
        <w:t>Португалии</w:t>
      </w:r>
      <w:r w:rsidRPr="00A03737">
        <w:rPr>
          <w:lang w:val="ru-RU"/>
        </w:rPr>
        <w:t xml:space="preserve"> </w:t>
      </w:r>
      <w:r w:rsidR="0074563D" w:rsidRPr="00A03737">
        <w:rPr>
          <w:lang w:val="ru-RU"/>
        </w:rPr>
        <w:t>и</w:t>
      </w:r>
      <w:r w:rsidRPr="00A03737">
        <w:rPr>
          <w:lang w:val="ru-RU"/>
        </w:rPr>
        <w:t xml:space="preserve"> </w:t>
      </w:r>
      <w:r w:rsidR="00A03737" w:rsidRPr="00A03737">
        <w:rPr>
          <w:lang w:val="ru-RU"/>
        </w:rPr>
        <w:t>регион</w:t>
      </w:r>
      <w:r w:rsidR="00A03737">
        <w:rPr>
          <w:lang w:val="ru-RU"/>
        </w:rPr>
        <w:t xml:space="preserve">альный фонд </w:t>
      </w:r>
      <w:r w:rsidR="00DC4307" w:rsidRPr="00A03737">
        <w:rPr>
          <w:lang w:val="ru-RU"/>
        </w:rPr>
        <w:t>Евразийск</w:t>
      </w:r>
      <w:r w:rsidR="00A03737">
        <w:rPr>
          <w:lang w:val="ru-RU"/>
        </w:rPr>
        <w:t>ой</w:t>
      </w:r>
      <w:r w:rsidRPr="00A03737">
        <w:rPr>
          <w:lang w:val="ru-RU"/>
        </w:rPr>
        <w:t xml:space="preserve"> </w:t>
      </w:r>
      <w:r w:rsidR="00A03737" w:rsidRPr="00A03737">
        <w:rPr>
          <w:lang w:val="ru-RU"/>
        </w:rPr>
        <w:t>п</w:t>
      </w:r>
      <w:r w:rsidR="00DC4307" w:rsidRPr="00A03737">
        <w:rPr>
          <w:lang w:val="ru-RU"/>
        </w:rPr>
        <w:t>атент</w:t>
      </w:r>
      <w:r w:rsidR="00A03737">
        <w:rPr>
          <w:lang w:val="ru-RU"/>
        </w:rPr>
        <w:t>ной</w:t>
      </w:r>
      <w:r w:rsidR="00DC4307" w:rsidRPr="00A03737">
        <w:rPr>
          <w:lang w:val="ru-RU"/>
        </w:rPr>
        <w:t xml:space="preserve"> </w:t>
      </w:r>
      <w:r w:rsidR="00A03737" w:rsidRPr="00A03737">
        <w:rPr>
          <w:lang w:val="ru-RU"/>
        </w:rPr>
        <w:t>организаци</w:t>
      </w:r>
      <w:r w:rsidR="00A03737">
        <w:rPr>
          <w:lang w:val="ru-RU"/>
        </w:rPr>
        <w:t xml:space="preserve">и. </w:t>
      </w:r>
      <w:r w:rsidR="00DC4307" w:rsidRPr="00A03737">
        <w:rPr>
          <w:lang w:val="ru-RU"/>
        </w:rPr>
        <w:t>Доступ</w:t>
      </w:r>
      <w:r w:rsidRPr="00A03737">
        <w:rPr>
          <w:lang w:val="ru-RU"/>
        </w:rPr>
        <w:t xml:space="preserve"> </w:t>
      </w:r>
      <w:r w:rsidR="00A03737">
        <w:rPr>
          <w:lang w:val="ru-RU"/>
        </w:rPr>
        <w:t>к</w:t>
      </w:r>
      <w:r w:rsidR="00A03737" w:rsidRPr="00A03737">
        <w:rPr>
          <w:lang w:val="ru-RU"/>
        </w:rPr>
        <w:t xml:space="preserve"> базе в настоящее время </w:t>
      </w:r>
      <w:r w:rsidR="00A03737">
        <w:rPr>
          <w:lang w:val="ru-RU"/>
        </w:rPr>
        <w:t xml:space="preserve">обеспечивается по </w:t>
      </w:r>
      <w:r w:rsidR="00A03737" w:rsidRPr="00A03737">
        <w:rPr>
          <w:lang w:val="ru-RU"/>
        </w:rPr>
        <w:t>защищённ</w:t>
      </w:r>
      <w:r w:rsidR="00A03737">
        <w:rPr>
          <w:lang w:val="ru-RU"/>
        </w:rPr>
        <w:t xml:space="preserve">ому </w:t>
      </w:r>
      <w:r>
        <w:t>http</w:t>
      </w:r>
      <w:r w:rsidR="00A03737">
        <w:rPr>
          <w:lang w:val="ru-RU"/>
        </w:rPr>
        <w:t>-</w:t>
      </w:r>
      <w:r w:rsidR="00DC4307" w:rsidRPr="00A03737">
        <w:rPr>
          <w:lang w:val="ru-RU"/>
        </w:rPr>
        <w:t>протокол</w:t>
      </w:r>
      <w:r w:rsidR="00A03737">
        <w:rPr>
          <w:lang w:val="ru-RU"/>
        </w:rPr>
        <w:t xml:space="preserve">у, что позволяет осуществлять надежное шифрование при </w:t>
      </w:r>
      <w:r w:rsidR="00A03737" w:rsidRPr="00A03737">
        <w:rPr>
          <w:lang w:val="ru-RU"/>
        </w:rPr>
        <w:t>патент</w:t>
      </w:r>
      <w:r w:rsidR="00A03737">
        <w:rPr>
          <w:lang w:val="ru-RU"/>
        </w:rPr>
        <w:t xml:space="preserve">ном </w:t>
      </w:r>
      <w:r w:rsidR="00DC4307" w:rsidRPr="00A03737">
        <w:rPr>
          <w:lang w:val="ru-RU"/>
        </w:rPr>
        <w:t>поиск</w:t>
      </w:r>
      <w:r w:rsidR="00A03737">
        <w:rPr>
          <w:lang w:val="ru-RU"/>
        </w:rPr>
        <w:t>е</w:t>
      </w:r>
      <w:r w:rsidR="00DC4307" w:rsidRPr="00A03737">
        <w:rPr>
          <w:lang w:val="ru-RU"/>
        </w:rPr>
        <w:t xml:space="preserve"> </w:t>
      </w:r>
      <w:r w:rsidR="0074563D" w:rsidRPr="00A03737">
        <w:rPr>
          <w:lang w:val="ru-RU"/>
        </w:rPr>
        <w:t>и</w:t>
      </w:r>
      <w:r w:rsidRPr="00A03737">
        <w:rPr>
          <w:lang w:val="ru-RU"/>
        </w:rPr>
        <w:t xml:space="preserve"> </w:t>
      </w:r>
      <w:r w:rsidR="00DC4307" w:rsidRPr="00A03737">
        <w:rPr>
          <w:lang w:val="ru-RU"/>
        </w:rPr>
        <w:t>перевод</w:t>
      </w:r>
      <w:r w:rsidR="00A03737">
        <w:rPr>
          <w:lang w:val="ru-RU"/>
        </w:rPr>
        <w:t xml:space="preserve">е </w:t>
      </w:r>
      <w:r w:rsidR="00A03737" w:rsidRPr="00A03737">
        <w:rPr>
          <w:lang w:val="ru-RU"/>
        </w:rPr>
        <w:t>материал</w:t>
      </w:r>
      <w:r w:rsidR="00A03737">
        <w:rPr>
          <w:lang w:val="ru-RU"/>
        </w:rPr>
        <w:t>ов. В</w:t>
      </w:r>
      <w:r w:rsidR="00A03737" w:rsidRPr="00A03737">
        <w:rPr>
          <w:lang w:val="ru-RU"/>
        </w:rPr>
        <w:t xml:space="preserve"> </w:t>
      </w:r>
      <w:r w:rsidR="00A03737">
        <w:rPr>
          <w:lang w:val="ru-RU"/>
        </w:rPr>
        <w:t>марте</w:t>
      </w:r>
      <w:r w:rsidR="00A03737" w:rsidRPr="00A03737">
        <w:rPr>
          <w:lang w:val="ru-RU"/>
        </w:rPr>
        <w:t xml:space="preserve"> 2015 </w:t>
      </w:r>
      <w:r w:rsidR="00A03737">
        <w:rPr>
          <w:lang w:val="ru-RU"/>
        </w:rPr>
        <w:t>г</w:t>
      </w:r>
      <w:r w:rsidR="00A03737" w:rsidRPr="00A03737">
        <w:rPr>
          <w:lang w:val="ru-RU"/>
        </w:rPr>
        <w:t xml:space="preserve">. </w:t>
      </w:r>
      <w:r w:rsidR="00A03737">
        <w:rPr>
          <w:lang w:val="ru-RU"/>
        </w:rPr>
        <w:t>были</w:t>
      </w:r>
      <w:r w:rsidR="00A03737" w:rsidRPr="00A03737">
        <w:rPr>
          <w:lang w:val="ru-RU"/>
        </w:rPr>
        <w:t xml:space="preserve"> </w:t>
      </w:r>
      <w:r w:rsidR="00A03737">
        <w:rPr>
          <w:lang w:val="ru-RU"/>
        </w:rPr>
        <w:t xml:space="preserve">расширены </w:t>
      </w:r>
      <w:r w:rsidR="00A03737" w:rsidRPr="00A03737">
        <w:rPr>
          <w:lang w:val="ru-RU"/>
        </w:rPr>
        <w:t>возможн</w:t>
      </w:r>
      <w:r w:rsidR="00A03737">
        <w:rPr>
          <w:lang w:val="ru-RU"/>
        </w:rPr>
        <w:t xml:space="preserve">ости </w:t>
      </w:r>
      <w:r w:rsidR="00DC4307" w:rsidRPr="00A03737">
        <w:rPr>
          <w:lang w:val="ru-RU"/>
        </w:rPr>
        <w:t>машинного перевода</w:t>
      </w:r>
      <w:r w:rsidR="00A03737">
        <w:rPr>
          <w:lang w:val="ru-RU"/>
        </w:rPr>
        <w:t xml:space="preserve">, и теперь </w:t>
      </w:r>
      <w:r w:rsidR="00DC4307" w:rsidRPr="00A03737">
        <w:rPr>
          <w:lang w:val="ru-RU"/>
        </w:rPr>
        <w:t>пользователи</w:t>
      </w:r>
      <w:r w:rsidR="00A03737">
        <w:rPr>
          <w:lang w:val="ru-RU"/>
        </w:rPr>
        <w:t xml:space="preserve"> </w:t>
      </w:r>
      <w:r w:rsidR="00A03737" w:rsidRPr="00A03737">
        <w:rPr>
          <w:lang w:val="ru-RU"/>
        </w:rPr>
        <w:t>систем</w:t>
      </w:r>
      <w:r w:rsidR="00A03737">
        <w:rPr>
          <w:lang w:val="ru-RU"/>
        </w:rPr>
        <w:t xml:space="preserve">ы могут выбирать любой из трех </w:t>
      </w:r>
      <w:r w:rsidR="00A03737" w:rsidRPr="00A03737">
        <w:rPr>
          <w:lang w:val="ru-RU"/>
        </w:rPr>
        <w:t>различн</w:t>
      </w:r>
      <w:r w:rsidR="00A03737">
        <w:rPr>
          <w:lang w:val="ru-RU"/>
        </w:rPr>
        <w:t xml:space="preserve">ых </w:t>
      </w:r>
      <w:r w:rsidR="00A03737" w:rsidRPr="00A03737">
        <w:rPr>
          <w:lang w:val="ru-RU"/>
        </w:rPr>
        <w:t>инструмент</w:t>
      </w:r>
      <w:r w:rsidR="00A03737">
        <w:rPr>
          <w:lang w:val="ru-RU"/>
        </w:rPr>
        <w:t xml:space="preserve">ов </w:t>
      </w:r>
      <w:r w:rsidR="00A03737" w:rsidRPr="00A03737">
        <w:rPr>
          <w:color w:val="000000"/>
          <w:lang w:val="ru-RU"/>
        </w:rPr>
        <w:t>онлайновог</w:t>
      </w:r>
      <w:r w:rsidR="00A03737">
        <w:rPr>
          <w:lang w:val="ru-RU"/>
        </w:rPr>
        <w:t xml:space="preserve">о </w:t>
      </w:r>
      <w:r w:rsidR="00DC4307" w:rsidRPr="00A03737">
        <w:rPr>
          <w:lang w:val="ru-RU"/>
        </w:rPr>
        <w:t>перевод</w:t>
      </w:r>
      <w:r w:rsidR="00A03737">
        <w:rPr>
          <w:lang w:val="ru-RU"/>
        </w:rPr>
        <w:t>а</w:t>
      </w:r>
      <w:r w:rsidRPr="00A03737">
        <w:rPr>
          <w:lang w:val="ru-RU"/>
        </w:rPr>
        <w:t xml:space="preserve">, </w:t>
      </w:r>
      <w:r w:rsidR="00A03737">
        <w:rPr>
          <w:lang w:val="ru-RU"/>
        </w:rPr>
        <w:t xml:space="preserve">что расширило их </w:t>
      </w:r>
      <w:r w:rsidR="00DC4307" w:rsidRPr="00A03737">
        <w:rPr>
          <w:lang w:val="ru-RU"/>
        </w:rPr>
        <w:t>язык</w:t>
      </w:r>
      <w:r w:rsidR="00A03737">
        <w:rPr>
          <w:lang w:val="ru-RU"/>
        </w:rPr>
        <w:t xml:space="preserve">овые </w:t>
      </w:r>
      <w:r w:rsidR="00A03737" w:rsidRPr="00A03737">
        <w:rPr>
          <w:lang w:val="ru-RU"/>
        </w:rPr>
        <w:t>возможн</w:t>
      </w:r>
      <w:r w:rsidR="00A03737">
        <w:rPr>
          <w:lang w:val="ru-RU"/>
        </w:rPr>
        <w:t xml:space="preserve">ости. </w:t>
      </w:r>
      <w:r w:rsidR="00DC4307" w:rsidRPr="00A03737">
        <w:rPr>
          <w:lang w:val="ru-RU"/>
        </w:rPr>
        <w:t>Кроме того,</w:t>
      </w:r>
      <w:r w:rsidRPr="00A03737">
        <w:rPr>
          <w:lang w:val="ru-RU"/>
        </w:rPr>
        <w:t xml:space="preserve"> </w:t>
      </w:r>
      <w:r w:rsidR="00A03737">
        <w:rPr>
          <w:lang w:val="ru-RU"/>
        </w:rPr>
        <w:t>в</w:t>
      </w:r>
      <w:r w:rsidR="00A03737" w:rsidRPr="00A03737">
        <w:rPr>
          <w:lang w:val="ru-RU"/>
        </w:rPr>
        <w:t xml:space="preserve"> </w:t>
      </w:r>
      <w:r w:rsidR="00A03737">
        <w:rPr>
          <w:lang w:val="ru-RU"/>
        </w:rPr>
        <w:t>феврале</w:t>
      </w:r>
      <w:r w:rsidR="00A03737" w:rsidRPr="00A03737">
        <w:rPr>
          <w:lang w:val="ru-RU"/>
        </w:rPr>
        <w:t xml:space="preserve"> 2015 </w:t>
      </w:r>
      <w:r w:rsidR="00A03737">
        <w:rPr>
          <w:lang w:val="ru-RU"/>
        </w:rPr>
        <w:t>г</w:t>
      </w:r>
      <w:r w:rsidR="00A03737" w:rsidRPr="00A03737">
        <w:rPr>
          <w:lang w:val="ru-RU"/>
        </w:rPr>
        <w:t xml:space="preserve">. </w:t>
      </w:r>
      <w:r w:rsidR="000050E6">
        <w:rPr>
          <w:lang w:val="ru-RU"/>
        </w:rPr>
        <w:t>в секции</w:t>
      </w:r>
      <w:r w:rsidR="00A03737">
        <w:rPr>
          <w:lang w:val="ru-RU"/>
        </w:rPr>
        <w:t xml:space="preserve"> </w:t>
      </w:r>
      <w:r w:rsidR="000050E6" w:rsidRPr="000050E6">
        <w:rPr>
          <w:lang w:val="ru-RU"/>
        </w:rPr>
        <w:t>«</w:t>
      </w:r>
      <w:r w:rsidR="000050E6" w:rsidRPr="00A03737">
        <w:rPr>
          <w:lang w:val="ru-RU"/>
        </w:rPr>
        <w:t>Д</w:t>
      </w:r>
      <w:r w:rsidR="00A03737" w:rsidRPr="00A03737">
        <w:rPr>
          <w:lang w:val="ru-RU"/>
        </w:rPr>
        <w:t>окумент</w:t>
      </w:r>
      <w:r w:rsidR="000050E6">
        <w:rPr>
          <w:lang w:val="ru-RU"/>
        </w:rPr>
        <w:t>ы</w:t>
      </w:r>
      <w:r w:rsidR="000050E6" w:rsidRPr="000050E6">
        <w:rPr>
          <w:lang w:val="ru-RU"/>
        </w:rPr>
        <w:t>»</w:t>
      </w:r>
      <w:r w:rsidR="00A03737">
        <w:rPr>
          <w:lang w:val="ru-RU"/>
        </w:rPr>
        <w:t xml:space="preserve"> </w:t>
      </w:r>
      <w:r w:rsidR="00A03737" w:rsidRPr="00A03737">
        <w:rPr>
          <w:lang w:val="ru-RU"/>
        </w:rPr>
        <w:t>с</w:t>
      </w:r>
      <w:r w:rsidR="000050E6">
        <w:rPr>
          <w:lang w:val="ru-RU"/>
        </w:rPr>
        <w:t xml:space="preserve">лужбы </w:t>
      </w:r>
      <w:r w:rsidR="00A03737">
        <w:rPr>
          <w:lang w:val="ru-RU"/>
        </w:rPr>
        <w:t>подачи международных заявок</w:t>
      </w:r>
      <w:r w:rsidR="000050E6">
        <w:rPr>
          <w:lang w:val="ru-RU"/>
        </w:rPr>
        <w:t xml:space="preserve"> </w:t>
      </w:r>
      <w:r w:rsidR="00A03737">
        <w:rPr>
          <w:lang w:val="ru-RU"/>
        </w:rPr>
        <w:t xml:space="preserve">появился новый </w:t>
      </w:r>
      <w:r w:rsidR="00A03737" w:rsidRPr="00A03737">
        <w:rPr>
          <w:lang w:val="ru-RU"/>
        </w:rPr>
        <w:t>раздел</w:t>
      </w:r>
      <w:r w:rsidR="00A03737">
        <w:rPr>
          <w:lang w:val="ru-RU"/>
        </w:rPr>
        <w:t xml:space="preserve"> </w:t>
      </w:r>
      <w:r w:rsidR="00A03737" w:rsidRPr="00A03737">
        <w:rPr>
          <w:lang w:val="ru-RU"/>
        </w:rPr>
        <w:t>«Документ</w:t>
      </w:r>
      <w:r w:rsidR="00A03737">
        <w:rPr>
          <w:lang w:val="ru-RU"/>
        </w:rPr>
        <w:t xml:space="preserve">ы, относящиеся к </w:t>
      </w:r>
      <w:r w:rsidR="00A03737" w:rsidRPr="00A03737">
        <w:rPr>
          <w:lang w:val="ru-RU"/>
        </w:rPr>
        <w:t>патент</w:t>
      </w:r>
      <w:r w:rsidR="00A03737">
        <w:rPr>
          <w:lang w:val="ru-RU"/>
        </w:rPr>
        <w:t xml:space="preserve">ному поиску и </w:t>
      </w:r>
      <w:r w:rsidR="00A03737" w:rsidRPr="000050E6">
        <w:rPr>
          <w:lang w:val="ru-RU"/>
        </w:rPr>
        <w:t>экспертизе»</w:t>
      </w:r>
      <w:r w:rsidRPr="000050E6">
        <w:rPr>
          <w:lang w:val="ru-RU"/>
        </w:rPr>
        <w:t xml:space="preserve">, </w:t>
      </w:r>
      <w:r w:rsidR="000050E6">
        <w:rPr>
          <w:lang w:val="ru-RU"/>
        </w:rPr>
        <w:t xml:space="preserve">в </w:t>
      </w:r>
      <w:r w:rsidR="000050E6" w:rsidRPr="000050E6">
        <w:rPr>
          <w:lang w:val="ru-RU"/>
        </w:rPr>
        <w:t>котор</w:t>
      </w:r>
      <w:r w:rsidR="000050E6">
        <w:rPr>
          <w:lang w:val="ru-RU"/>
        </w:rPr>
        <w:t xml:space="preserve">ом собраны </w:t>
      </w:r>
      <w:r w:rsidR="000050E6" w:rsidRPr="00A03737">
        <w:rPr>
          <w:lang w:val="ru-RU"/>
        </w:rPr>
        <w:t>документ</w:t>
      </w:r>
      <w:r w:rsidR="000050E6">
        <w:rPr>
          <w:lang w:val="ru-RU"/>
        </w:rPr>
        <w:t xml:space="preserve">ы, относящиеся к </w:t>
      </w:r>
      <w:r w:rsidR="000050E6" w:rsidRPr="00A03737">
        <w:rPr>
          <w:lang w:val="ru-RU"/>
        </w:rPr>
        <w:t>патент</w:t>
      </w:r>
      <w:r w:rsidR="000050E6">
        <w:rPr>
          <w:lang w:val="ru-RU"/>
        </w:rPr>
        <w:t xml:space="preserve">ному поиску и </w:t>
      </w:r>
      <w:r w:rsidR="000050E6" w:rsidRPr="000050E6">
        <w:rPr>
          <w:lang w:val="ru-RU"/>
        </w:rPr>
        <w:t>экспертизе</w:t>
      </w:r>
      <w:r w:rsidR="000050E6">
        <w:rPr>
          <w:lang w:val="ru-RU"/>
        </w:rPr>
        <w:t xml:space="preserve">, что дает новые </w:t>
      </w:r>
      <w:r w:rsidR="000050E6" w:rsidRPr="000050E6">
        <w:rPr>
          <w:lang w:val="ru-RU"/>
        </w:rPr>
        <w:t>возможн</w:t>
      </w:r>
      <w:r w:rsidR="000050E6">
        <w:rPr>
          <w:lang w:val="ru-RU"/>
        </w:rPr>
        <w:t xml:space="preserve">ости пользователям, желающим оценить степень </w:t>
      </w:r>
      <w:r w:rsidR="00DC4307" w:rsidRPr="00A03737">
        <w:rPr>
          <w:lang w:val="ru-RU"/>
        </w:rPr>
        <w:t xml:space="preserve">патентоспособности </w:t>
      </w:r>
      <w:r w:rsidR="000050E6">
        <w:rPr>
          <w:lang w:val="ru-RU"/>
        </w:rPr>
        <w:t>заявленного ими изобретения</w:t>
      </w:r>
      <w:r w:rsidRPr="00A03737">
        <w:rPr>
          <w:lang w:val="ru-RU"/>
        </w:rPr>
        <w:t>.</w:t>
      </w:r>
    </w:p>
    <w:p w:rsidR="00911D3F" w:rsidRPr="003C4D7A" w:rsidRDefault="00911D3F">
      <w:pPr>
        <w:pStyle w:val="ONUME"/>
        <w:tabs>
          <w:tab w:val="clear" w:pos="567"/>
          <w:tab w:val="left" w:pos="720"/>
        </w:tabs>
        <w:ind w:left="567"/>
        <w:rPr>
          <w:lang w:val="ru-RU"/>
        </w:rPr>
      </w:pPr>
      <w:r w:rsidRPr="003C4D7A">
        <w:rPr>
          <w:lang w:val="ru-RU"/>
        </w:rPr>
        <w:t>(</w:t>
      </w:r>
      <w:r>
        <w:t>e</w:t>
      </w:r>
      <w:r w:rsidRPr="003C4D7A">
        <w:rPr>
          <w:lang w:val="ru-RU"/>
        </w:rPr>
        <w:t>)</w:t>
      </w:r>
      <w:r w:rsidRPr="003C4D7A">
        <w:rPr>
          <w:lang w:val="ru-RU"/>
        </w:rPr>
        <w:tab/>
      </w:r>
      <w:r w:rsidR="003C4D7A" w:rsidRPr="003C4D7A">
        <w:rPr>
          <w:lang w:val="ru-RU"/>
        </w:rPr>
        <w:t xml:space="preserve">Отчет о </w:t>
      </w:r>
      <w:r w:rsidR="00344E2A" w:rsidRPr="00344E2A">
        <w:rPr>
          <w:lang w:val="ru-RU"/>
        </w:rPr>
        <w:t>мероприяти</w:t>
      </w:r>
      <w:r w:rsidR="00344E2A">
        <w:rPr>
          <w:lang w:val="ru-RU"/>
        </w:rPr>
        <w:t>ях</w:t>
      </w:r>
      <w:r w:rsidR="003C4D7A" w:rsidRPr="003C4D7A">
        <w:rPr>
          <w:lang w:val="ru-RU"/>
        </w:rPr>
        <w:t xml:space="preserve"> по оказанию технической помощи, направленной на </w:t>
      </w:r>
      <w:r w:rsidR="00344E2A">
        <w:rPr>
          <w:lang w:val="ru-RU"/>
        </w:rPr>
        <w:t xml:space="preserve">создание </w:t>
      </w:r>
      <w:r w:rsidR="00344E2A" w:rsidRPr="00344E2A">
        <w:rPr>
          <w:lang w:val="ru-RU"/>
        </w:rPr>
        <w:t>услови</w:t>
      </w:r>
      <w:r w:rsidR="00344E2A">
        <w:rPr>
          <w:lang w:val="ru-RU"/>
        </w:rPr>
        <w:t xml:space="preserve">й для </w:t>
      </w:r>
      <w:r w:rsidR="00344E2A" w:rsidRPr="00344E2A">
        <w:rPr>
          <w:lang w:val="ru-RU"/>
        </w:rPr>
        <w:t>электронн</w:t>
      </w:r>
      <w:r w:rsidR="00344E2A">
        <w:rPr>
          <w:lang w:val="ru-RU"/>
        </w:rPr>
        <w:t xml:space="preserve">ой подачи заявок и </w:t>
      </w:r>
      <w:r w:rsidR="00344E2A" w:rsidRPr="00344E2A">
        <w:rPr>
          <w:lang w:val="ru-RU"/>
        </w:rPr>
        <w:t>электронн</w:t>
      </w:r>
      <w:r w:rsidR="00344E2A">
        <w:rPr>
          <w:lang w:val="ru-RU"/>
        </w:rPr>
        <w:t xml:space="preserve">ого обмена </w:t>
      </w:r>
      <w:r w:rsidR="00344E2A" w:rsidRPr="00344E2A">
        <w:rPr>
          <w:lang w:val="ru-RU"/>
        </w:rPr>
        <w:t>сообщени</w:t>
      </w:r>
      <w:r w:rsidR="00344E2A">
        <w:rPr>
          <w:lang w:val="ru-RU"/>
        </w:rPr>
        <w:t xml:space="preserve">ями </w:t>
      </w:r>
      <w:r w:rsidR="003C4D7A" w:rsidRPr="003C4D7A">
        <w:rPr>
          <w:lang w:val="ru-RU"/>
        </w:rPr>
        <w:t xml:space="preserve">в развивающихся </w:t>
      </w:r>
      <w:r w:rsidR="00344E2A">
        <w:rPr>
          <w:lang w:val="ru-RU"/>
        </w:rPr>
        <w:t xml:space="preserve">странах, </w:t>
      </w:r>
      <w:r w:rsidR="003C4D7A" w:rsidRPr="003C4D7A">
        <w:rPr>
          <w:lang w:val="ru-RU"/>
        </w:rPr>
        <w:t xml:space="preserve">наименее развитых странах и странах с переходной экономикой, </w:t>
      </w:r>
      <w:r w:rsidR="00344E2A" w:rsidRPr="00344E2A">
        <w:rPr>
          <w:lang w:val="ru-RU"/>
        </w:rPr>
        <w:t>котор</w:t>
      </w:r>
      <w:r w:rsidR="00344E2A">
        <w:rPr>
          <w:lang w:val="ru-RU"/>
        </w:rPr>
        <w:t>ой посвящен пункт</w:t>
      </w:r>
      <w:r w:rsidR="003C4D7A" w:rsidRPr="003C4D7A">
        <w:rPr>
          <w:lang w:val="en-AU"/>
        </w:rPr>
        <w:t> </w:t>
      </w:r>
      <w:r w:rsidR="003C4D7A" w:rsidRPr="003C4D7A">
        <w:rPr>
          <w:lang w:val="ru-RU"/>
        </w:rPr>
        <w:t>4 Согласованных заявлений Дипломатической конференции по принятию Договора о патентном праве (</w:t>
      </w:r>
      <w:r w:rsidR="00DC4307">
        <w:rPr>
          <w:lang w:val="en-AU"/>
        </w:rPr>
        <w:t>PLT</w:t>
      </w:r>
      <w:r w:rsidR="003C4D7A" w:rsidRPr="003C4D7A">
        <w:rPr>
          <w:lang w:val="ru-RU"/>
        </w:rPr>
        <w:t>), был представлен Рабочей группе в 2013</w:t>
      </w:r>
      <w:r w:rsidR="003C4D7A" w:rsidRPr="003C4D7A">
        <w:rPr>
          <w:lang w:val="en-AU"/>
        </w:rPr>
        <w:t> </w:t>
      </w:r>
      <w:r w:rsidR="003C4D7A" w:rsidRPr="003C4D7A">
        <w:rPr>
          <w:lang w:val="ru-RU"/>
        </w:rPr>
        <w:t xml:space="preserve">и 2014 гг. Последний раз Генеральная Ассамблея рассматривала ситуацию в </w:t>
      </w:r>
      <w:r w:rsidR="003C4D7A" w:rsidRPr="003C4D7A">
        <w:rPr>
          <w:snapToGrid w:val="0"/>
          <w:lang w:val="ru-RU"/>
        </w:rPr>
        <w:t>данн</w:t>
      </w:r>
      <w:r w:rsidR="003C4D7A" w:rsidRPr="003C4D7A">
        <w:rPr>
          <w:lang w:val="ru-RU"/>
        </w:rPr>
        <w:t>ой области на своей сессии в 2013</w:t>
      </w:r>
      <w:r w:rsidR="003C4D7A" w:rsidRPr="003C4D7A">
        <w:rPr>
          <w:lang w:val="en-AU"/>
        </w:rPr>
        <w:t> </w:t>
      </w:r>
      <w:r w:rsidR="003C4D7A" w:rsidRPr="003C4D7A">
        <w:rPr>
          <w:lang w:val="ru-RU"/>
        </w:rPr>
        <w:t xml:space="preserve">г. (см. документ </w:t>
      </w:r>
      <w:r w:rsidR="003C4D7A" w:rsidRPr="003C4D7A">
        <w:t>WO</w:t>
      </w:r>
      <w:r w:rsidR="003C4D7A" w:rsidRPr="003C4D7A">
        <w:rPr>
          <w:lang w:val="ru-RU"/>
        </w:rPr>
        <w:t>/</w:t>
      </w:r>
      <w:r w:rsidR="003C4D7A" w:rsidRPr="003C4D7A">
        <w:t>GA</w:t>
      </w:r>
      <w:r w:rsidR="003C4D7A" w:rsidRPr="003C4D7A">
        <w:rPr>
          <w:lang w:val="ru-RU"/>
        </w:rPr>
        <w:t>/43/15)</w:t>
      </w:r>
      <w:r w:rsidR="00344E2A">
        <w:rPr>
          <w:lang w:val="ru-RU"/>
        </w:rPr>
        <w:t>,</w:t>
      </w:r>
      <w:r w:rsidR="003C4D7A" w:rsidRPr="003C4D7A">
        <w:rPr>
          <w:lang w:val="ru-RU"/>
        </w:rPr>
        <w:t xml:space="preserve"> </w:t>
      </w:r>
      <w:r w:rsidR="0074563D" w:rsidRPr="0074563D">
        <w:rPr>
          <w:lang w:val="ru-RU"/>
        </w:rPr>
        <w:t>и</w:t>
      </w:r>
      <w:r w:rsidRPr="003C4D7A">
        <w:rPr>
          <w:lang w:val="ru-RU"/>
        </w:rPr>
        <w:t xml:space="preserve"> </w:t>
      </w:r>
      <w:r w:rsidR="00344E2A">
        <w:rPr>
          <w:lang w:val="ru-RU"/>
        </w:rPr>
        <w:t xml:space="preserve">планируется, что она будет </w:t>
      </w:r>
      <w:r w:rsidR="00344E2A">
        <w:rPr>
          <w:szCs w:val="22"/>
          <w:lang w:val="ru-RU"/>
        </w:rPr>
        <w:t>рассмотрена</w:t>
      </w:r>
      <w:r w:rsidR="00344E2A">
        <w:rPr>
          <w:lang w:val="ru-RU"/>
        </w:rPr>
        <w:t xml:space="preserve"> на ее </w:t>
      </w:r>
      <w:r w:rsidR="00DC4307" w:rsidRPr="00DC4307">
        <w:rPr>
          <w:lang w:val="ru-RU"/>
        </w:rPr>
        <w:t xml:space="preserve">следующей очередной </w:t>
      </w:r>
      <w:r w:rsidR="00344E2A">
        <w:rPr>
          <w:lang w:val="ru-RU"/>
        </w:rPr>
        <w:t xml:space="preserve">сессии в октябре </w:t>
      </w:r>
      <w:r w:rsidRPr="003C4D7A">
        <w:rPr>
          <w:lang w:val="ru-RU"/>
        </w:rPr>
        <w:t>2015</w:t>
      </w:r>
      <w:r w:rsidR="00344E2A">
        <w:rPr>
          <w:lang w:val="ru-RU"/>
        </w:rPr>
        <w:t> г</w:t>
      </w:r>
      <w:r w:rsidRPr="003C4D7A">
        <w:rPr>
          <w:lang w:val="ru-RU"/>
        </w:rPr>
        <w:t>.</w:t>
      </w:r>
    </w:p>
    <w:p w:rsidR="00911D3F" w:rsidRPr="00904257" w:rsidRDefault="00344E2A">
      <w:pPr>
        <w:pStyle w:val="ONUME"/>
        <w:numPr>
          <w:ilvl w:val="0"/>
          <w:numId w:val="3"/>
        </w:numPr>
        <w:rPr>
          <w:lang w:val="ru-RU"/>
        </w:rPr>
      </w:pPr>
      <w:r w:rsidRPr="00344E2A">
        <w:rPr>
          <w:lang w:val="ru-RU"/>
        </w:rPr>
        <w:t>Дополнительн</w:t>
      </w:r>
      <w:r>
        <w:rPr>
          <w:lang w:val="ru-RU"/>
        </w:rPr>
        <w:t xml:space="preserve">ая </w:t>
      </w:r>
      <w:r w:rsidRPr="00904257">
        <w:rPr>
          <w:lang w:val="ru-RU"/>
        </w:rPr>
        <w:t>о</w:t>
      </w:r>
      <w:r w:rsidR="00904257" w:rsidRPr="00904257">
        <w:rPr>
          <w:lang w:val="ru-RU"/>
        </w:rPr>
        <w:t xml:space="preserve">бщая информация о деятельности ВОИС по оказанию технической помощи </w:t>
      </w:r>
      <w:r>
        <w:rPr>
          <w:lang w:val="ru-RU"/>
        </w:rPr>
        <w:t>развивающимся</w:t>
      </w:r>
      <w:r w:rsidR="00904257" w:rsidRPr="00904257">
        <w:rPr>
          <w:lang w:val="ru-RU"/>
        </w:rPr>
        <w:t xml:space="preserve"> стран</w:t>
      </w:r>
      <w:r>
        <w:rPr>
          <w:lang w:val="ru-RU"/>
        </w:rPr>
        <w:t>ам, наименее развитым</w:t>
      </w:r>
      <w:r w:rsidR="00904257" w:rsidRPr="00904257">
        <w:rPr>
          <w:lang w:val="ru-RU"/>
        </w:rPr>
        <w:t xml:space="preserve"> стран</w:t>
      </w:r>
      <w:r>
        <w:rPr>
          <w:lang w:val="ru-RU"/>
        </w:rPr>
        <w:t>ам</w:t>
      </w:r>
      <w:r w:rsidR="00904257" w:rsidRPr="00904257">
        <w:rPr>
          <w:lang w:val="ru-RU"/>
        </w:rPr>
        <w:t xml:space="preserve"> и стран</w:t>
      </w:r>
      <w:r>
        <w:rPr>
          <w:lang w:val="ru-RU"/>
        </w:rPr>
        <w:t>ам</w:t>
      </w:r>
      <w:r w:rsidR="00904257" w:rsidRPr="00904257">
        <w:rPr>
          <w:lang w:val="ru-RU"/>
        </w:rPr>
        <w:t xml:space="preserve"> с переходной экономикой содержится в Базе данных о технической помощи ВОИС в </w:t>
      </w:r>
      <w:r w:rsidR="00904257" w:rsidRPr="00904257">
        <w:rPr>
          <w:lang w:val="ru-RU"/>
        </w:rPr>
        <w:lastRenderedPageBreak/>
        <w:t xml:space="preserve">области </w:t>
      </w:r>
      <w:r>
        <w:rPr>
          <w:lang w:val="ru-RU"/>
        </w:rPr>
        <w:t xml:space="preserve">ИС </w:t>
      </w:r>
      <w:r w:rsidR="00904257" w:rsidRPr="00904257">
        <w:rPr>
          <w:lang w:val="ru-RU"/>
        </w:rPr>
        <w:t>(</w:t>
      </w:r>
      <w:r>
        <w:t>IP</w:t>
      </w:r>
      <w:r w:rsidRPr="00344E2A">
        <w:rPr>
          <w:lang w:val="ru-RU"/>
        </w:rPr>
        <w:t>-</w:t>
      </w:r>
      <w:r>
        <w:t>TAD</w:t>
      </w:r>
      <w:r w:rsidR="00904257" w:rsidRPr="00904257">
        <w:rPr>
          <w:lang w:val="ru-RU"/>
        </w:rPr>
        <w:t xml:space="preserve">) по адресу </w:t>
      </w:r>
      <w:hyperlink w:history="1">
        <w:r w:rsidR="00904257" w:rsidRPr="00904257">
          <w:rPr>
            <w:rStyle w:val="Hyperlink"/>
            <w:color w:val="00000A"/>
          </w:rPr>
          <w:t>www</w:t>
        </w:r>
        <w:r w:rsidR="00904257" w:rsidRPr="00904257">
          <w:rPr>
            <w:rStyle w:val="Hyperlink"/>
            <w:color w:val="00000A"/>
            <w:lang w:val="ru-RU"/>
          </w:rPr>
          <w:t>.</w:t>
        </w:r>
        <w:r w:rsidR="00904257" w:rsidRPr="00904257">
          <w:rPr>
            <w:rStyle w:val="Hyperlink"/>
            <w:color w:val="00000A"/>
          </w:rPr>
          <w:t>wipo</w:t>
        </w:r>
        <w:r w:rsidR="00904257" w:rsidRPr="00904257">
          <w:rPr>
            <w:rStyle w:val="Hyperlink"/>
            <w:color w:val="00000A"/>
            <w:lang w:val="ru-RU"/>
          </w:rPr>
          <w:t>.</w:t>
        </w:r>
        <w:r w:rsidR="00904257" w:rsidRPr="00904257">
          <w:rPr>
            <w:rStyle w:val="Hyperlink"/>
            <w:color w:val="00000A"/>
          </w:rPr>
          <w:t>int</w:t>
        </w:r>
        <w:r w:rsidR="00904257" w:rsidRPr="00904257">
          <w:rPr>
            <w:rStyle w:val="Hyperlink"/>
            <w:color w:val="00000A"/>
            <w:lang w:val="ru-RU"/>
          </w:rPr>
          <w:t>/</w:t>
        </w:r>
        <w:r w:rsidR="00904257" w:rsidRPr="00904257">
          <w:rPr>
            <w:rStyle w:val="Hyperlink"/>
            <w:color w:val="00000A"/>
          </w:rPr>
          <w:t>tad</w:t>
        </w:r>
        <w:r w:rsidR="00904257" w:rsidRPr="00904257">
          <w:rPr>
            <w:rStyle w:val="Hyperlink"/>
            <w:color w:val="00000A"/>
            <w:lang w:val="ru-RU"/>
          </w:rPr>
          <w:t>/</w:t>
        </w:r>
        <w:r w:rsidR="00904257" w:rsidRPr="00904257">
          <w:rPr>
            <w:rStyle w:val="Hyperlink"/>
            <w:color w:val="00000A"/>
          </w:rPr>
          <w:t>en</w:t>
        </w:r>
      </w:hyperlink>
      <w:r w:rsidR="00904257" w:rsidRPr="00904257">
        <w:rPr>
          <w:color w:val="00000A"/>
          <w:lang w:val="ru-RU"/>
        </w:rPr>
        <w:t>.</w:t>
      </w:r>
      <w:r w:rsidR="00904257" w:rsidRPr="00904257">
        <w:rPr>
          <w:lang w:val="ru-RU"/>
        </w:rPr>
        <w:t xml:space="preserve"> Многие </w:t>
      </w:r>
      <w:r>
        <w:rPr>
          <w:lang w:val="ru-RU"/>
        </w:rPr>
        <w:t>из мероприятий</w:t>
      </w:r>
      <w:r w:rsidR="00904257" w:rsidRPr="00904257">
        <w:rPr>
          <w:lang w:val="ru-RU"/>
        </w:rPr>
        <w:t xml:space="preserve">, </w:t>
      </w:r>
      <w:r>
        <w:rPr>
          <w:lang w:val="ru-RU"/>
        </w:rPr>
        <w:t>упоминаемых</w:t>
      </w:r>
      <w:r w:rsidR="00904257" w:rsidRPr="00904257">
        <w:rPr>
          <w:lang w:val="ru-RU"/>
        </w:rPr>
        <w:t xml:space="preserve"> в </w:t>
      </w:r>
      <w:r w:rsidRPr="00904257">
        <w:rPr>
          <w:lang w:val="ru-RU"/>
        </w:rPr>
        <w:t>б</w:t>
      </w:r>
      <w:r w:rsidR="00904257" w:rsidRPr="00904257">
        <w:rPr>
          <w:lang w:val="ru-RU"/>
        </w:rPr>
        <w:t xml:space="preserve">азе </w:t>
      </w:r>
      <w:r>
        <w:t>IP</w:t>
      </w:r>
      <w:r w:rsidRPr="00344E2A">
        <w:rPr>
          <w:lang w:val="ru-RU"/>
        </w:rPr>
        <w:t>-</w:t>
      </w:r>
      <w:r>
        <w:t>TAD</w:t>
      </w:r>
      <w:r>
        <w:rPr>
          <w:lang w:val="ru-RU"/>
        </w:rPr>
        <w:t xml:space="preserve"> </w:t>
      </w:r>
      <w:r w:rsidR="00904257" w:rsidRPr="00904257">
        <w:rPr>
          <w:lang w:val="ru-RU"/>
        </w:rPr>
        <w:t xml:space="preserve">и соответствующем </w:t>
      </w:r>
      <w:r w:rsidRPr="00904257">
        <w:rPr>
          <w:lang w:val="ru-RU"/>
        </w:rPr>
        <w:t>с</w:t>
      </w:r>
      <w:r w:rsidR="00904257" w:rsidRPr="00904257">
        <w:rPr>
          <w:lang w:val="ru-RU"/>
        </w:rPr>
        <w:t xml:space="preserve">правочнике, </w:t>
      </w:r>
      <w:r>
        <w:rPr>
          <w:lang w:val="ru-RU"/>
        </w:rPr>
        <w:t xml:space="preserve">направлены на </w:t>
      </w:r>
      <w:r w:rsidRPr="00344E2A">
        <w:rPr>
          <w:lang w:val="ru-RU"/>
        </w:rPr>
        <w:t>содействи</w:t>
      </w:r>
      <w:r>
        <w:rPr>
          <w:lang w:val="ru-RU"/>
        </w:rPr>
        <w:t xml:space="preserve">е </w:t>
      </w:r>
      <w:r w:rsidRPr="00344E2A">
        <w:rPr>
          <w:lang w:val="ru-RU"/>
        </w:rPr>
        <w:t>развити</w:t>
      </w:r>
      <w:r>
        <w:rPr>
          <w:lang w:val="ru-RU"/>
        </w:rPr>
        <w:t>ю странами их патентных систем</w:t>
      </w:r>
      <w:r w:rsidR="00904257" w:rsidRPr="00904257">
        <w:rPr>
          <w:lang w:val="ru-RU"/>
        </w:rPr>
        <w:t xml:space="preserve">. </w:t>
      </w:r>
    </w:p>
    <w:p w:rsidR="00911D3F" w:rsidRPr="00904257" w:rsidRDefault="00904257" w:rsidP="00600EDA">
      <w:pPr>
        <w:pStyle w:val="Heading2"/>
        <w:tabs>
          <w:tab w:val="num" w:pos="0"/>
        </w:tabs>
        <w:rPr>
          <w:lang w:val="ru-RU"/>
        </w:rPr>
      </w:pPr>
      <w:r>
        <w:rPr>
          <w:lang w:val="ru-RU"/>
        </w:rPr>
        <w:t>ФУНКЦИ</w:t>
      </w:r>
      <w:r w:rsidR="00B0351D">
        <w:rPr>
          <w:lang w:val="ru-RU"/>
        </w:rPr>
        <w:t xml:space="preserve">И </w:t>
      </w:r>
      <w:r>
        <w:rPr>
          <w:lang w:val="ru-RU"/>
        </w:rPr>
        <w:t>СИСТЕМЫ РСТ</w:t>
      </w:r>
      <w:r w:rsidR="00B0351D">
        <w:rPr>
          <w:lang w:val="ru-RU"/>
        </w:rPr>
        <w:t>, связанные С ОРГАНИЗАЦИЕЙ</w:t>
      </w:r>
      <w:r>
        <w:rPr>
          <w:lang w:val="ru-RU"/>
        </w:rPr>
        <w:t xml:space="preserve"> ТЕХНИЧЕСКОЙ ПОМОЩИ РАЗВИВАЮЩИмся СТРАНам</w:t>
      </w:r>
    </w:p>
    <w:p w:rsidR="00911D3F" w:rsidRPr="00904257" w:rsidRDefault="00904257">
      <w:pPr>
        <w:pStyle w:val="ONUME"/>
        <w:numPr>
          <w:ilvl w:val="0"/>
          <w:numId w:val="3"/>
        </w:numPr>
        <w:rPr>
          <w:lang w:val="ru-RU"/>
        </w:rPr>
      </w:pPr>
      <w:r w:rsidRPr="00904257">
        <w:rPr>
          <w:lang w:val="ru-RU"/>
        </w:rPr>
        <w:t>На седьмой сессии Рабочей группы Международное бюро представило обнов</w:t>
      </w:r>
      <w:r w:rsidR="00B0351D">
        <w:rPr>
          <w:lang w:val="ru-RU"/>
        </w:rPr>
        <w:t xml:space="preserve">ленную информацию об обсуждении на </w:t>
      </w:r>
      <w:r w:rsidR="00B0351D" w:rsidRPr="00B0351D">
        <w:rPr>
          <w:lang w:val="ru-RU"/>
        </w:rPr>
        <w:t>сесси</w:t>
      </w:r>
      <w:r w:rsidR="00B0351D">
        <w:rPr>
          <w:lang w:val="ru-RU"/>
        </w:rPr>
        <w:t>и Комитета</w:t>
      </w:r>
      <w:r w:rsidRPr="00904257">
        <w:rPr>
          <w:lang w:val="ru-RU"/>
        </w:rPr>
        <w:t xml:space="preserve"> по развитию и интеллектуальной собственности (КРИС)</w:t>
      </w:r>
      <w:r w:rsidR="00B0351D">
        <w:rPr>
          <w:lang w:val="ru-RU"/>
        </w:rPr>
        <w:t xml:space="preserve"> </w:t>
      </w:r>
      <w:r w:rsidR="00B0351D" w:rsidRPr="00904257">
        <w:rPr>
          <w:lang w:val="ru-RU"/>
        </w:rPr>
        <w:t>документа «Внешний обзор деятельности ВОИС по оказанию технической помощи в области сотрудничества в целях развития» (</w:t>
      </w:r>
      <w:r w:rsidR="00FB602C">
        <w:t>CDIP</w:t>
      </w:r>
      <w:r w:rsidR="00B0351D" w:rsidRPr="00904257">
        <w:rPr>
          <w:lang w:val="ru-RU"/>
        </w:rPr>
        <w:t>/8/</w:t>
      </w:r>
      <w:r w:rsidR="00B0351D" w:rsidRPr="00904257">
        <w:t>INF</w:t>
      </w:r>
      <w:r w:rsidR="00B0351D" w:rsidRPr="00904257">
        <w:rPr>
          <w:lang w:val="ru-RU"/>
        </w:rPr>
        <w:t>/1) («Внешний обзор») и связанных с ним документов</w:t>
      </w:r>
      <w:r w:rsidR="00B0351D">
        <w:rPr>
          <w:lang w:val="ru-RU"/>
        </w:rPr>
        <w:t xml:space="preserve"> </w:t>
      </w:r>
      <w:r w:rsidRPr="00904257">
        <w:rPr>
          <w:lang w:val="ru-RU"/>
        </w:rPr>
        <w:t xml:space="preserve">(см. пункты 9-11 документа </w:t>
      </w:r>
      <w:r w:rsidRPr="00904257">
        <w:t>PCT</w:t>
      </w:r>
      <w:r w:rsidRPr="00904257">
        <w:rPr>
          <w:lang w:val="ru-RU"/>
        </w:rPr>
        <w:t>/</w:t>
      </w:r>
      <w:r w:rsidRPr="00904257">
        <w:t>WG</w:t>
      </w:r>
      <w:r w:rsidRPr="00904257">
        <w:rPr>
          <w:lang w:val="ru-RU"/>
        </w:rPr>
        <w:t xml:space="preserve">/7/14 и пункт 103 </w:t>
      </w:r>
      <w:r w:rsidR="00B0351D" w:rsidRPr="00904257">
        <w:rPr>
          <w:lang w:val="ru-RU"/>
        </w:rPr>
        <w:t>о</w:t>
      </w:r>
      <w:r w:rsidRPr="00904257">
        <w:rPr>
          <w:lang w:val="ru-RU"/>
        </w:rPr>
        <w:t xml:space="preserve">тчета сессии, документ </w:t>
      </w:r>
      <w:r w:rsidRPr="00904257">
        <w:t>PCT</w:t>
      </w:r>
      <w:r w:rsidRPr="00904257">
        <w:rPr>
          <w:lang w:val="ru-RU"/>
        </w:rPr>
        <w:t>/</w:t>
      </w:r>
      <w:r w:rsidRPr="00904257">
        <w:t>WG</w:t>
      </w:r>
      <w:r w:rsidRPr="00904257">
        <w:rPr>
          <w:lang w:val="ru-RU"/>
        </w:rPr>
        <w:t xml:space="preserve">/7/30). В пунктах 36 и 37 </w:t>
      </w:r>
      <w:r w:rsidR="00885608" w:rsidRPr="00904257">
        <w:rPr>
          <w:lang w:val="ru-RU"/>
        </w:rPr>
        <w:t>р</w:t>
      </w:r>
      <w:r w:rsidRPr="00904257">
        <w:rPr>
          <w:lang w:val="ru-RU"/>
        </w:rPr>
        <w:t xml:space="preserve">езюме </w:t>
      </w:r>
      <w:r w:rsidR="00B0351D" w:rsidRPr="00904257">
        <w:rPr>
          <w:lang w:val="ru-RU"/>
        </w:rPr>
        <w:t>п</w:t>
      </w:r>
      <w:r w:rsidRPr="00904257">
        <w:rPr>
          <w:lang w:val="ru-RU"/>
        </w:rPr>
        <w:t xml:space="preserve">редседателя сессии (документ </w:t>
      </w:r>
      <w:r w:rsidRPr="00904257">
        <w:t>PCT</w:t>
      </w:r>
      <w:r w:rsidRPr="00904257">
        <w:rPr>
          <w:lang w:val="ru-RU"/>
        </w:rPr>
        <w:t>/</w:t>
      </w:r>
      <w:r w:rsidRPr="00904257">
        <w:t>WG</w:t>
      </w:r>
      <w:r w:rsidRPr="00904257">
        <w:rPr>
          <w:lang w:val="ru-RU"/>
        </w:rPr>
        <w:t xml:space="preserve">/7/29) </w:t>
      </w:r>
      <w:r>
        <w:rPr>
          <w:lang w:val="ru-RU"/>
        </w:rPr>
        <w:t xml:space="preserve">дана </w:t>
      </w:r>
      <w:r w:rsidRPr="00904257">
        <w:rPr>
          <w:lang w:val="ru-RU"/>
        </w:rPr>
        <w:t>следующ</w:t>
      </w:r>
      <w:r>
        <w:rPr>
          <w:lang w:val="ru-RU"/>
        </w:rPr>
        <w:t xml:space="preserve">ая </w:t>
      </w:r>
      <w:r w:rsidR="00B0351D">
        <w:rPr>
          <w:lang w:val="ru-RU"/>
        </w:rPr>
        <w:t>обобщенная</w:t>
      </w:r>
      <w:r>
        <w:rPr>
          <w:lang w:val="ru-RU"/>
        </w:rPr>
        <w:t xml:space="preserve"> оценка этого </w:t>
      </w:r>
      <w:r w:rsidRPr="00904257">
        <w:rPr>
          <w:lang w:val="ru-RU"/>
        </w:rPr>
        <w:t>обсуждени</w:t>
      </w:r>
      <w:r>
        <w:rPr>
          <w:lang w:val="ru-RU"/>
        </w:rPr>
        <w:t>я</w:t>
      </w:r>
      <w:r w:rsidRPr="00904257">
        <w:rPr>
          <w:lang w:val="ru-RU"/>
        </w:rPr>
        <w:t xml:space="preserve">: </w:t>
      </w:r>
    </w:p>
    <w:p w:rsidR="00911D3F" w:rsidRPr="009C00BA" w:rsidRDefault="00AB1BAC">
      <w:pPr>
        <w:pStyle w:val="ONUME"/>
        <w:tabs>
          <w:tab w:val="clear" w:pos="567"/>
          <w:tab w:val="left" w:pos="720"/>
        </w:tabs>
        <w:ind w:left="567"/>
        <w:rPr>
          <w:lang w:val="ru-RU"/>
        </w:rPr>
      </w:pPr>
      <w:r w:rsidRPr="00AB1BAC">
        <w:rPr>
          <w:lang w:val="ru-RU"/>
        </w:rPr>
        <w:t>«</w:t>
      </w:r>
      <w:r w:rsidR="00911D3F" w:rsidRPr="00DC4307">
        <w:rPr>
          <w:lang w:val="ru-RU"/>
        </w:rPr>
        <w:t>36.</w:t>
      </w:r>
      <w:r w:rsidR="00911D3F" w:rsidRPr="00DC4307">
        <w:rPr>
          <w:lang w:val="ru-RU"/>
        </w:rPr>
        <w:tab/>
      </w:r>
      <w:r w:rsidR="00DC4307" w:rsidRPr="00DC4307">
        <w:rPr>
          <w:lang w:val="ru-RU"/>
        </w:rPr>
        <w:t xml:space="preserve">Несколько делегаций </w:t>
      </w:r>
      <w:r w:rsidR="00B0351D">
        <w:rPr>
          <w:lang w:val="ru-RU"/>
        </w:rPr>
        <w:t xml:space="preserve">положительно оценили </w:t>
      </w:r>
      <w:r w:rsidR="00B0351D" w:rsidRPr="00B0351D">
        <w:rPr>
          <w:lang w:val="ru-RU"/>
        </w:rPr>
        <w:t>отчет</w:t>
      </w:r>
      <w:r w:rsidR="00B0351D">
        <w:rPr>
          <w:lang w:val="ru-RU"/>
        </w:rPr>
        <w:t xml:space="preserve"> Международного</w:t>
      </w:r>
      <w:r w:rsidR="00DC4307" w:rsidRPr="00DC4307">
        <w:rPr>
          <w:lang w:val="ru-RU"/>
        </w:rPr>
        <w:t xml:space="preserve"> бюро </w:t>
      </w:r>
      <w:r w:rsidR="00B0351D">
        <w:rPr>
          <w:lang w:val="ru-RU"/>
        </w:rPr>
        <w:t xml:space="preserve">по </w:t>
      </w:r>
      <w:r w:rsidR="00B0351D" w:rsidRPr="00B0351D">
        <w:rPr>
          <w:lang w:val="ru-RU"/>
        </w:rPr>
        <w:t>проект</w:t>
      </w:r>
      <w:r w:rsidR="00B0351D">
        <w:rPr>
          <w:lang w:val="ru-RU"/>
        </w:rPr>
        <w:t xml:space="preserve">ам </w:t>
      </w:r>
      <w:r w:rsidR="00B0351D" w:rsidRPr="00B0351D">
        <w:rPr>
          <w:lang w:val="ru-RU"/>
        </w:rPr>
        <w:t>оказани</w:t>
      </w:r>
      <w:r w:rsidR="00B0351D">
        <w:rPr>
          <w:lang w:val="ru-RU"/>
        </w:rPr>
        <w:t xml:space="preserve">я </w:t>
      </w:r>
      <w:r w:rsidR="00DC4307" w:rsidRPr="00DC4307">
        <w:rPr>
          <w:lang w:val="ru-RU"/>
        </w:rPr>
        <w:t>технической помощи</w:t>
      </w:r>
      <w:r w:rsidR="00911D3F" w:rsidRPr="00DC4307">
        <w:rPr>
          <w:lang w:val="ru-RU"/>
        </w:rPr>
        <w:t xml:space="preserve"> </w:t>
      </w:r>
      <w:r w:rsidR="0074563D" w:rsidRPr="0074563D">
        <w:rPr>
          <w:lang w:val="ru-RU"/>
        </w:rPr>
        <w:t>и</w:t>
      </w:r>
      <w:r w:rsidR="00911D3F" w:rsidRPr="00DC4307">
        <w:rPr>
          <w:lang w:val="ru-RU"/>
        </w:rPr>
        <w:t xml:space="preserve"> </w:t>
      </w:r>
      <w:r w:rsidR="00DC4307" w:rsidRPr="00DC4307">
        <w:rPr>
          <w:lang w:val="ru-RU"/>
        </w:rPr>
        <w:t>заявил</w:t>
      </w:r>
      <w:r w:rsidR="00B0351D">
        <w:rPr>
          <w:lang w:val="ru-RU"/>
        </w:rPr>
        <w:t>и</w:t>
      </w:r>
      <w:r w:rsidR="00DC4307" w:rsidRPr="00DC4307">
        <w:rPr>
          <w:lang w:val="ru-RU"/>
        </w:rPr>
        <w:t xml:space="preserve">, </w:t>
      </w:r>
      <w:r>
        <w:rPr>
          <w:lang w:val="ru-RU"/>
        </w:rPr>
        <w:t xml:space="preserve">что, </w:t>
      </w:r>
      <w:r w:rsidR="00B0351D">
        <w:rPr>
          <w:lang w:val="ru-RU"/>
        </w:rPr>
        <w:t xml:space="preserve">как следует из </w:t>
      </w:r>
      <w:r w:rsidR="00B0351D" w:rsidRPr="00B0351D">
        <w:rPr>
          <w:lang w:val="ru-RU"/>
        </w:rPr>
        <w:t>содерж</w:t>
      </w:r>
      <w:r w:rsidR="00B0351D">
        <w:rPr>
          <w:lang w:val="ru-RU"/>
        </w:rPr>
        <w:t xml:space="preserve">ащейся в </w:t>
      </w:r>
      <w:r w:rsidR="00B0351D" w:rsidRPr="00B0351D">
        <w:rPr>
          <w:lang w:val="ru-RU"/>
        </w:rPr>
        <w:t>документ</w:t>
      </w:r>
      <w:r w:rsidR="00B0351D">
        <w:rPr>
          <w:lang w:val="ru-RU"/>
        </w:rPr>
        <w:t xml:space="preserve">е </w:t>
      </w:r>
      <w:r w:rsidR="00B0351D" w:rsidRPr="00B0351D">
        <w:rPr>
          <w:lang w:val="ru-RU"/>
        </w:rPr>
        <w:t>информаци</w:t>
      </w:r>
      <w:r w:rsidR="00B0351D">
        <w:rPr>
          <w:lang w:val="ru-RU"/>
        </w:rPr>
        <w:t xml:space="preserve">и, </w:t>
      </w:r>
      <w:r w:rsidR="00B0351D" w:rsidRPr="00B0351D">
        <w:rPr>
          <w:lang w:val="ru-RU"/>
        </w:rPr>
        <w:t>программ</w:t>
      </w:r>
      <w:r w:rsidR="00B0351D">
        <w:rPr>
          <w:lang w:val="ru-RU"/>
        </w:rPr>
        <w:t xml:space="preserve">ы оказания </w:t>
      </w:r>
      <w:r w:rsidR="00DC4307" w:rsidRPr="00DC4307">
        <w:rPr>
          <w:lang w:val="ru-RU"/>
        </w:rPr>
        <w:t>технической помощи</w:t>
      </w:r>
      <w:r w:rsidR="00B0351D">
        <w:rPr>
          <w:lang w:val="ru-RU"/>
        </w:rPr>
        <w:t xml:space="preserve">, </w:t>
      </w:r>
      <w:r w:rsidR="00B0351D" w:rsidRPr="00B0351D">
        <w:rPr>
          <w:lang w:val="ru-RU"/>
        </w:rPr>
        <w:t>связанной с использованием системы РСТ</w:t>
      </w:r>
      <w:r w:rsidR="00B0351D">
        <w:rPr>
          <w:lang w:val="ru-RU"/>
        </w:rPr>
        <w:t xml:space="preserve">, составляют </w:t>
      </w:r>
      <w:r w:rsidR="00B0351D" w:rsidRPr="00B0351D">
        <w:rPr>
          <w:lang w:val="ru-RU"/>
        </w:rPr>
        <w:t>существенн</w:t>
      </w:r>
      <w:r w:rsidR="00B0351D">
        <w:rPr>
          <w:lang w:val="ru-RU"/>
        </w:rPr>
        <w:t xml:space="preserve">ый </w:t>
      </w:r>
      <w:r w:rsidR="00DC4307" w:rsidRPr="00DC4307">
        <w:rPr>
          <w:lang w:val="ru-RU"/>
        </w:rPr>
        <w:t xml:space="preserve">элемент </w:t>
      </w:r>
      <w:r w:rsidR="00B0351D">
        <w:rPr>
          <w:lang w:val="ru-RU"/>
        </w:rPr>
        <w:t xml:space="preserve">более общих мероприятий </w:t>
      </w:r>
      <w:r w:rsidR="00DC4307" w:rsidRPr="00DC4307">
        <w:rPr>
          <w:lang w:val="ru-RU"/>
        </w:rPr>
        <w:t>ВОИС</w:t>
      </w:r>
      <w:r w:rsidR="00911D3F" w:rsidRPr="00DC4307">
        <w:rPr>
          <w:lang w:val="ru-RU"/>
        </w:rPr>
        <w:t xml:space="preserve"> </w:t>
      </w:r>
      <w:r w:rsidR="00B0351D" w:rsidRPr="00B0351D">
        <w:rPr>
          <w:lang w:val="ru-RU"/>
        </w:rPr>
        <w:t>в области</w:t>
      </w:r>
      <w:r w:rsidR="00B0351D">
        <w:rPr>
          <w:lang w:val="ru-RU"/>
        </w:rPr>
        <w:t xml:space="preserve"> </w:t>
      </w:r>
      <w:r w:rsidR="00B0351D" w:rsidRPr="00B0351D">
        <w:rPr>
          <w:lang w:val="ru-RU"/>
        </w:rPr>
        <w:t>оказани</w:t>
      </w:r>
      <w:r w:rsidR="00B0351D">
        <w:rPr>
          <w:lang w:val="ru-RU"/>
        </w:rPr>
        <w:t xml:space="preserve">я </w:t>
      </w:r>
      <w:r w:rsidR="00DC4307" w:rsidRPr="00DC4307">
        <w:rPr>
          <w:lang w:val="ru-RU"/>
        </w:rPr>
        <w:t>технической помощи</w:t>
      </w:r>
      <w:r w:rsidR="00B0351D">
        <w:rPr>
          <w:lang w:val="ru-RU"/>
        </w:rPr>
        <w:t xml:space="preserve">, направленных на </w:t>
      </w:r>
      <w:r w:rsidR="00DC4307" w:rsidRPr="00DC4307">
        <w:rPr>
          <w:lang w:val="ru-RU"/>
        </w:rPr>
        <w:t>расшир</w:t>
      </w:r>
      <w:r w:rsidR="00B0351D">
        <w:rPr>
          <w:lang w:val="ru-RU"/>
        </w:rPr>
        <w:t xml:space="preserve">ение и </w:t>
      </w:r>
      <w:r w:rsidR="00DC4307" w:rsidRPr="00DC4307">
        <w:rPr>
          <w:lang w:val="ru-RU"/>
        </w:rPr>
        <w:t>совершенств</w:t>
      </w:r>
      <w:r w:rsidR="00B0351D">
        <w:rPr>
          <w:lang w:val="ru-RU"/>
        </w:rPr>
        <w:t>ование системы</w:t>
      </w:r>
      <w:r w:rsidR="00DC4307" w:rsidRPr="00DC4307">
        <w:rPr>
          <w:lang w:val="ru-RU"/>
        </w:rPr>
        <w:t xml:space="preserve"> </w:t>
      </w:r>
      <w:r w:rsidR="00DC4307">
        <w:t>PCT</w:t>
      </w:r>
      <w:r w:rsidR="00B0351D">
        <w:rPr>
          <w:lang w:val="ru-RU"/>
        </w:rPr>
        <w:t xml:space="preserve">. </w:t>
      </w:r>
      <w:r w:rsidR="00B0351D" w:rsidRPr="00B0351D">
        <w:rPr>
          <w:lang w:val="ru-RU"/>
        </w:rPr>
        <w:t>Делегаци</w:t>
      </w:r>
      <w:r w:rsidR="00B0351D">
        <w:rPr>
          <w:lang w:val="ru-RU"/>
        </w:rPr>
        <w:t>и</w:t>
      </w:r>
      <w:r w:rsidR="00911D3F" w:rsidRPr="00B0351D">
        <w:rPr>
          <w:lang w:val="ru-RU"/>
        </w:rPr>
        <w:t xml:space="preserve"> </w:t>
      </w:r>
      <w:r w:rsidR="00B0351D">
        <w:rPr>
          <w:lang w:val="ru-RU"/>
        </w:rPr>
        <w:t>выразили</w:t>
      </w:r>
      <w:r w:rsidR="00DC4307" w:rsidRPr="00B0351D">
        <w:rPr>
          <w:lang w:val="ru-RU"/>
        </w:rPr>
        <w:t xml:space="preserve"> мнение о том, что </w:t>
      </w:r>
      <w:r w:rsidR="00B0351D" w:rsidRPr="00B0351D">
        <w:rPr>
          <w:lang w:val="ru-RU"/>
        </w:rPr>
        <w:t>конкретн</w:t>
      </w:r>
      <w:r w:rsidR="00B0351D">
        <w:rPr>
          <w:lang w:val="ru-RU"/>
        </w:rPr>
        <w:t xml:space="preserve">ые </w:t>
      </w:r>
      <w:r w:rsidR="00B0351D" w:rsidRPr="00B0351D">
        <w:rPr>
          <w:lang w:val="ru-RU"/>
        </w:rPr>
        <w:t>мероприяти</w:t>
      </w:r>
      <w:r w:rsidR="00B0351D">
        <w:rPr>
          <w:lang w:val="ru-RU"/>
        </w:rPr>
        <w:t xml:space="preserve">я </w:t>
      </w:r>
      <w:r w:rsidR="00DC4307" w:rsidRPr="00B0351D">
        <w:rPr>
          <w:lang w:val="ru-RU"/>
        </w:rPr>
        <w:t>технической помощи</w:t>
      </w:r>
      <w:r w:rsidR="00B0351D">
        <w:rPr>
          <w:lang w:val="ru-RU"/>
        </w:rPr>
        <w:t xml:space="preserve">, </w:t>
      </w:r>
      <w:r w:rsidR="00B0351D" w:rsidRPr="00B0351D">
        <w:rPr>
          <w:lang w:val="ru-RU"/>
        </w:rPr>
        <w:t>касающи</w:t>
      </w:r>
      <w:r w:rsidR="00B0351D">
        <w:rPr>
          <w:lang w:val="ru-RU"/>
        </w:rPr>
        <w:t xml:space="preserve">еся </w:t>
      </w:r>
      <w:r w:rsidR="00B0351D">
        <w:t>PCT</w:t>
      </w:r>
      <w:r w:rsidR="00B0351D">
        <w:rPr>
          <w:lang w:val="ru-RU"/>
        </w:rPr>
        <w:t xml:space="preserve">, не следует </w:t>
      </w:r>
      <w:r w:rsidR="00501298" w:rsidRPr="00501298">
        <w:rPr>
          <w:lang w:val="ru-RU"/>
        </w:rPr>
        <w:t>рассматрива</w:t>
      </w:r>
      <w:r w:rsidR="00501298">
        <w:rPr>
          <w:lang w:val="ru-RU"/>
        </w:rPr>
        <w:t xml:space="preserve">ть в отрыве </w:t>
      </w:r>
      <w:r w:rsidR="00B0351D">
        <w:rPr>
          <w:lang w:val="ru-RU"/>
        </w:rPr>
        <w:t xml:space="preserve">от остальных видов </w:t>
      </w:r>
      <w:r w:rsidR="00DC4307" w:rsidRPr="00B0351D">
        <w:rPr>
          <w:lang w:val="ru-RU"/>
        </w:rPr>
        <w:t>технической помощи</w:t>
      </w:r>
      <w:r w:rsidR="00B0351D">
        <w:rPr>
          <w:lang w:val="ru-RU"/>
        </w:rPr>
        <w:t xml:space="preserve">, оказываемой </w:t>
      </w:r>
      <w:r w:rsidR="00DC4307" w:rsidRPr="00B0351D">
        <w:rPr>
          <w:lang w:val="ru-RU"/>
        </w:rPr>
        <w:t>ВОИС</w:t>
      </w:r>
      <w:r w:rsidR="00501298">
        <w:rPr>
          <w:lang w:val="ru-RU"/>
        </w:rPr>
        <w:t>,</w:t>
      </w:r>
      <w:r w:rsidR="00911D3F" w:rsidRPr="00B0351D">
        <w:rPr>
          <w:lang w:val="ru-RU"/>
        </w:rPr>
        <w:t xml:space="preserve"> </w:t>
      </w:r>
      <w:r w:rsidR="00501298">
        <w:rPr>
          <w:lang w:val="ru-RU"/>
        </w:rPr>
        <w:t xml:space="preserve">чтобы </w:t>
      </w:r>
      <w:r w:rsidR="00501298" w:rsidRPr="00501298">
        <w:rPr>
          <w:lang w:val="ru-RU"/>
        </w:rPr>
        <w:t>эффективн</w:t>
      </w:r>
      <w:r w:rsidR="00501298">
        <w:rPr>
          <w:lang w:val="ru-RU"/>
        </w:rPr>
        <w:t xml:space="preserve">о разрабатывать </w:t>
      </w:r>
      <w:r w:rsidR="0074563D" w:rsidRPr="00B0351D">
        <w:rPr>
          <w:lang w:val="ru-RU"/>
        </w:rPr>
        <w:t>и</w:t>
      </w:r>
      <w:r w:rsidR="00911D3F" w:rsidRPr="00B0351D">
        <w:rPr>
          <w:lang w:val="ru-RU"/>
        </w:rPr>
        <w:t xml:space="preserve"> </w:t>
      </w:r>
      <w:r w:rsidR="00501298">
        <w:rPr>
          <w:lang w:val="ru-RU"/>
        </w:rPr>
        <w:t xml:space="preserve">осуществлять </w:t>
      </w:r>
      <w:r w:rsidR="00501298" w:rsidRPr="00501298">
        <w:rPr>
          <w:lang w:val="ru-RU"/>
        </w:rPr>
        <w:t>соответствующ</w:t>
      </w:r>
      <w:r w:rsidR="00501298">
        <w:rPr>
          <w:lang w:val="ru-RU"/>
        </w:rPr>
        <w:t xml:space="preserve">ие </w:t>
      </w:r>
      <w:r w:rsidR="00501298" w:rsidRPr="00501298">
        <w:rPr>
          <w:lang w:val="ru-RU"/>
        </w:rPr>
        <w:t>программ</w:t>
      </w:r>
      <w:r w:rsidR="00501298">
        <w:rPr>
          <w:lang w:val="ru-RU"/>
        </w:rPr>
        <w:t xml:space="preserve">ы </w:t>
      </w:r>
      <w:r w:rsidR="0074563D" w:rsidRPr="00B0351D">
        <w:rPr>
          <w:lang w:val="ru-RU"/>
        </w:rPr>
        <w:t>и</w:t>
      </w:r>
      <w:r w:rsidR="00911D3F" w:rsidRPr="00B0351D">
        <w:rPr>
          <w:lang w:val="ru-RU"/>
        </w:rPr>
        <w:t xml:space="preserve"> </w:t>
      </w:r>
      <w:r w:rsidR="00501298">
        <w:rPr>
          <w:lang w:val="ru-RU"/>
        </w:rPr>
        <w:t xml:space="preserve">избегать </w:t>
      </w:r>
      <w:r w:rsidR="00DC4307" w:rsidRPr="00B0351D">
        <w:rPr>
          <w:lang w:val="ru-RU"/>
        </w:rPr>
        <w:t>дублирования усилий</w:t>
      </w:r>
      <w:r w:rsidR="00501298">
        <w:rPr>
          <w:lang w:val="ru-RU"/>
        </w:rPr>
        <w:t xml:space="preserve"> </w:t>
      </w:r>
      <w:r w:rsidR="0074563D" w:rsidRPr="00B0351D">
        <w:rPr>
          <w:lang w:val="ru-RU"/>
        </w:rPr>
        <w:t>и</w:t>
      </w:r>
      <w:r w:rsidR="00911D3F" w:rsidRPr="00B0351D">
        <w:rPr>
          <w:lang w:val="ru-RU"/>
        </w:rPr>
        <w:t xml:space="preserve"> </w:t>
      </w:r>
      <w:r w:rsidR="00501298" w:rsidRPr="00501298">
        <w:rPr>
          <w:lang w:val="ru-RU"/>
        </w:rPr>
        <w:t>частичного</w:t>
      </w:r>
      <w:r w:rsidR="00501298">
        <w:rPr>
          <w:lang w:val="ru-RU"/>
        </w:rPr>
        <w:t xml:space="preserve"> совпадения</w:t>
      </w:r>
      <w:r w:rsidR="00501298" w:rsidRPr="00501298">
        <w:rPr>
          <w:lang w:val="ru-RU"/>
        </w:rPr>
        <w:t xml:space="preserve"> содерж</w:t>
      </w:r>
      <w:r w:rsidR="00501298">
        <w:rPr>
          <w:lang w:val="ru-RU"/>
        </w:rPr>
        <w:t xml:space="preserve">ания </w:t>
      </w:r>
      <w:r w:rsidR="00501298" w:rsidRPr="00501298">
        <w:rPr>
          <w:lang w:val="ru-RU"/>
        </w:rPr>
        <w:t>программ</w:t>
      </w:r>
      <w:r w:rsidR="00501298">
        <w:rPr>
          <w:lang w:val="ru-RU"/>
        </w:rPr>
        <w:t xml:space="preserve">. </w:t>
      </w:r>
      <w:r w:rsidR="009C00BA" w:rsidRPr="009C00BA">
        <w:rPr>
          <w:lang w:val="ru-RU"/>
        </w:rPr>
        <w:t>Соответств</w:t>
      </w:r>
      <w:r w:rsidR="009C00BA">
        <w:rPr>
          <w:lang w:val="ru-RU"/>
        </w:rPr>
        <w:t xml:space="preserve">енно, до </w:t>
      </w:r>
      <w:r w:rsidR="009C00BA" w:rsidRPr="009C00BA">
        <w:rPr>
          <w:lang w:val="ru-RU"/>
        </w:rPr>
        <w:t>обсуждени</w:t>
      </w:r>
      <w:r w:rsidR="009C00BA">
        <w:rPr>
          <w:lang w:val="ru-RU"/>
        </w:rPr>
        <w:t xml:space="preserve">я в Рабочей группе </w:t>
      </w:r>
      <w:r w:rsidR="009C00BA" w:rsidRPr="009C00BA">
        <w:rPr>
          <w:lang w:val="ru-RU"/>
        </w:rPr>
        <w:t>вопрос</w:t>
      </w:r>
      <w:r w:rsidR="009C00BA">
        <w:rPr>
          <w:lang w:val="ru-RU"/>
        </w:rPr>
        <w:t xml:space="preserve">а о методах дальнейшей </w:t>
      </w:r>
      <w:r w:rsidR="009C00BA" w:rsidRPr="009C00BA">
        <w:rPr>
          <w:lang w:val="ru-RU"/>
        </w:rPr>
        <w:t>реализаци</w:t>
      </w:r>
      <w:r w:rsidR="009C00BA">
        <w:rPr>
          <w:lang w:val="ru-RU"/>
        </w:rPr>
        <w:t xml:space="preserve">и </w:t>
      </w:r>
      <w:r w:rsidR="009C00BA" w:rsidRPr="009C00BA">
        <w:rPr>
          <w:lang w:val="ru-RU"/>
        </w:rPr>
        <w:t>раздел</w:t>
      </w:r>
      <w:r w:rsidR="009C00BA">
        <w:rPr>
          <w:lang w:val="ru-RU"/>
        </w:rPr>
        <w:t>ов рекомендаци</w:t>
      </w:r>
      <w:r w:rsidR="009C00BA" w:rsidRPr="009C00BA">
        <w:rPr>
          <w:lang w:val="ru-RU"/>
        </w:rPr>
        <w:t xml:space="preserve">й </w:t>
      </w:r>
      <w:r w:rsidR="00DC4307" w:rsidRPr="009C00BA">
        <w:rPr>
          <w:lang w:val="ru-RU"/>
        </w:rPr>
        <w:t>«Дорожной карты РСТ»</w:t>
      </w:r>
      <w:r w:rsidR="009C00BA">
        <w:rPr>
          <w:lang w:val="ru-RU"/>
        </w:rPr>
        <w:t xml:space="preserve">, </w:t>
      </w:r>
      <w:r w:rsidR="009C00BA" w:rsidRPr="009C00BA">
        <w:rPr>
          <w:lang w:val="ru-RU"/>
        </w:rPr>
        <w:t>касающи</w:t>
      </w:r>
      <w:r w:rsidR="009C00BA">
        <w:rPr>
          <w:lang w:val="ru-RU"/>
        </w:rPr>
        <w:t xml:space="preserve">хся </w:t>
      </w:r>
      <w:r w:rsidR="009C00BA" w:rsidRPr="009C00BA">
        <w:rPr>
          <w:lang w:val="ru-RU"/>
        </w:rPr>
        <w:t>оказани</w:t>
      </w:r>
      <w:r w:rsidR="009C00BA">
        <w:rPr>
          <w:lang w:val="ru-RU"/>
        </w:rPr>
        <w:t xml:space="preserve">я </w:t>
      </w:r>
      <w:r w:rsidR="009C00BA" w:rsidRPr="009C00BA">
        <w:rPr>
          <w:lang w:val="ru-RU"/>
        </w:rPr>
        <w:t xml:space="preserve">технической помощи </w:t>
      </w:r>
      <w:r w:rsidR="00DC4307" w:rsidRPr="009C00BA">
        <w:rPr>
          <w:lang w:val="ru-RU"/>
        </w:rPr>
        <w:t xml:space="preserve">по-прежнему </w:t>
      </w:r>
      <w:r w:rsidR="009C00BA">
        <w:rPr>
          <w:lang w:val="ru-RU"/>
        </w:rPr>
        <w:t xml:space="preserve">следует дождаться итогов </w:t>
      </w:r>
      <w:r w:rsidR="009C00BA" w:rsidRPr="009C00BA">
        <w:rPr>
          <w:lang w:val="ru-RU"/>
        </w:rPr>
        <w:t>обсуждени</w:t>
      </w:r>
      <w:r w:rsidR="009C00BA">
        <w:rPr>
          <w:lang w:val="ru-RU"/>
        </w:rPr>
        <w:t xml:space="preserve">я в </w:t>
      </w:r>
      <w:r w:rsidR="009C00BA" w:rsidRPr="009C00BA">
        <w:rPr>
          <w:lang w:val="ru-RU"/>
        </w:rPr>
        <w:t>КРИС</w:t>
      </w:r>
      <w:r w:rsidR="009C00BA">
        <w:rPr>
          <w:lang w:val="ru-RU"/>
        </w:rPr>
        <w:t xml:space="preserve"> </w:t>
      </w:r>
      <w:r w:rsidR="00FB602C">
        <w:rPr>
          <w:lang w:val="ru-RU"/>
        </w:rPr>
        <w:t>Внешнего</w:t>
      </w:r>
      <w:r w:rsidR="00FB602C" w:rsidRPr="00904257">
        <w:rPr>
          <w:lang w:val="ru-RU"/>
        </w:rPr>
        <w:t xml:space="preserve"> обзор</w:t>
      </w:r>
      <w:r w:rsidR="00FB602C">
        <w:rPr>
          <w:lang w:val="ru-RU"/>
        </w:rPr>
        <w:t xml:space="preserve">а </w:t>
      </w:r>
      <w:r w:rsidR="0074563D" w:rsidRPr="009C00BA">
        <w:rPr>
          <w:lang w:val="ru-RU"/>
        </w:rPr>
        <w:t>и</w:t>
      </w:r>
      <w:r w:rsidR="00911D3F" w:rsidRPr="009C00BA">
        <w:rPr>
          <w:lang w:val="ru-RU"/>
        </w:rPr>
        <w:t xml:space="preserve"> </w:t>
      </w:r>
      <w:r w:rsidR="009C00BA">
        <w:rPr>
          <w:lang w:val="ru-RU"/>
        </w:rPr>
        <w:t xml:space="preserve">связанных с ним иных </w:t>
      </w:r>
      <w:r w:rsidR="009C00BA" w:rsidRPr="009C00BA">
        <w:rPr>
          <w:lang w:val="ru-RU"/>
        </w:rPr>
        <w:t>документ</w:t>
      </w:r>
      <w:r w:rsidR="009C00BA">
        <w:rPr>
          <w:lang w:val="ru-RU"/>
        </w:rPr>
        <w:t>ов</w:t>
      </w:r>
      <w:r w:rsidR="00911D3F" w:rsidRPr="009C00BA">
        <w:rPr>
          <w:lang w:val="ru-RU"/>
        </w:rPr>
        <w:t xml:space="preserve">, </w:t>
      </w:r>
      <w:r w:rsidR="009C00BA">
        <w:rPr>
          <w:lang w:val="ru-RU"/>
        </w:rPr>
        <w:t xml:space="preserve">как это было согласовано участниками </w:t>
      </w:r>
      <w:r w:rsidR="00DC4307" w:rsidRPr="009C00BA">
        <w:rPr>
          <w:lang w:val="ru-RU"/>
        </w:rPr>
        <w:t>пятой</w:t>
      </w:r>
      <w:r w:rsidR="00911D3F" w:rsidRPr="009C00BA">
        <w:rPr>
          <w:lang w:val="ru-RU"/>
        </w:rPr>
        <w:t xml:space="preserve"> </w:t>
      </w:r>
      <w:r w:rsidR="009C00BA">
        <w:rPr>
          <w:lang w:val="ru-RU"/>
        </w:rPr>
        <w:t>сессии</w:t>
      </w:r>
      <w:r w:rsidR="00911D3F" w:rsidRPr="009C00BA">
        <w:rPr>
          <w:lang w:val="ru-RU"/>
        </w:rPr>
        <w:t xml:space="preserve"> </w:t>
      </w:r>
      <w:r w:rsidR="009C00BA">
        <w:rPr>
          <w:lang w:val="ru-RU"/>
        </w:rPr>
        <w:t>Рабочей группы</w:t>
      </w:r>
      <w:r w:rsidR="00911D3F" w:rsidRPr="009C00BA">
        <w:rPr>
          <w:lang w:val="ru-RU"/>
        </w:rPr>
        <w:t>.</w:t>
      </w:r>
    </w:p>
    <w:p w:rsidR="00911D3F" w:rsidRPr="00044DD6" w:rsidRDefault="00911D3F">
      <w:pPr>
        <w:pStyle w:val="ONUME"/>
        <w:tabs>
          <w:tab w:val="clear" w:pos="567"/>
          <w:tab w:val="left" w:pos="720"/>
        </w:tabs>
        <w:ind w:left="567"/>
        <w:rPr>
          <w:lang w:val="ru-RU"/>
        </w:rPr>
      </w:pPr>
      <w:r w:rsidRPr="009C00BA">
        <w:rPr>
          <w:lang w:val="ru-RU"/>
        </w:rPr>
        <w:t>37.</w:t>
      </w:r>
      <w:r w:rsidRPr="009C00BA">
        <w:rPr>
          <w:lang w:val="ru-RU"/>
        </w:rPr>
        <w:tab/>
      </w:r>
      <w:r w:rsidR="00DC4307" w:rsidRPr="009C00BA">
        <w:rPr>
          <w:lang w:val="ru-RU"/>
        </w:rPr>
        <w:t xml:space="preserve">Ряд других делегаций </w:t>
      </w:r>
      <w:r w:rsidR="009C00BA" w:rsidRPr="009C00BA">
        <w:rPr>
          <w:lang w:val="ru-RU"/>
        </w:rPr>
        <w:t>выразил</w:t>
      </w:r>
      <w:r w:rsidR="009C00BA">
        <w:rPr>
          <w:lang w:val="ru-RU"/>
        </w:rPr>
        <w:t>и</w:t>
      </w:r>
      <w:r w:rsidR="00DC4307" w:rsidRPr="009C00BA">
        <w:rPr>
          <w:lang w:val="ru-RU"/>
        </w:rPr>
        <w:t xml:space="preserve"> мнение о том, что </w:t>
      </w:r>
      <w:r w:rsidR="008D7C11">
        <w:rPr>
          <w:lang w:val="ru-RU"/>
        </w:rPr>
        <w:t xml:space="preserve">Рабочей группе следует начать </w:t>
      </w:r>
      <w:r w:rsidR="008D7C11" w:rsidRPr="008D7C11">
        <w:rPr>
          <w:lang w:val="ru-RU"/>
        </w:rPr>
        <w:t>обсуждени</w:t>
      </w:r>
      <w:r w:rsidR="008D7C11">
        <w:rPr>
          <w:lang w:val="ru-RU"/>
        </w:rPr>
        <w:t xml:space="preserve">е </w:t>
      </w:r>
      <w:r w:rsidR="008D7C11" w:rsidRPr="008D7C11">
        <w:rPr>
          <w:lang w:val="ru-RU"/>
        </w:rPr>
        <w:t>вопрос</w:t>
      </w:r>
      <w:r w:rsidR="008D7C11">
        <w:rPr>
          <w:lang w:val="ru-RU"/>
        </w:rPr>
        <w:t xml:space="preserve">ов </w:t>
      </w:r>
      <w:r w:rsidR="008D7C11" w:rsidRPr="008D7C11">
        <w:rPr>
          <w:lang w:val="ru-RU"/>
        </w:rPr>
        <w:t>оказани</w:t>
      </w:r>
      <w:r w:rsidR="008D7C11">
        <w:rPr>
          <w:lang w:val="ru-RU"/>
        </w:rPr>
        <w:t xml:space="preserve">я </w:t>
      </w:r>
      <w:r w:rsidR="00DC4307" w:rsidRPr="009C00BA">
        <w:rPr>
          <w:lang w:val="ru-RU"/>
        </w:rPr>
        <w:t>технической помощи</w:t>
      </w:r>
      <w:r w:rsidRPr="009C00BA">
        <w:rPr>
          <w:lang w:val="ru-RU"/>
        </w:rPr>
        <w:t xml:space="preserve"> </w:t>
      </w:r>
      <w:r w:rsidR="008D7C11" w:rsidRPr="008D7C11">
        <w:rPr>
          <w:lang w:val="ru-RU"/>
        </w:rPr>
        <w:t>в соответствии с рекомендаци</w:t>
      </w:r>
      <w:r w:rsidR="008D7C11">
        <w:rPr>
          <w:lang w:val="ru-RU"/>
        </w:rPr>
        <w:t xml:space="preserve">ями </w:t>
      </w:r>
      <w:r w:rsidR="00DC4307" w:rsidRPr="009C00BA">
        <w:rPr>
          <w:lang w:val="ru-RU"/>
        </w:rPr>
        <w:t>«Дорожной карты РСТ»</w:t>
      </w:r>
      <w:r w:rsidR="008D7C11">
        <w:rPr>
          <w:lang w:val="ru-RU"/>
        </w:rPr>
        <w:t>. Эти делегации</w:t>
      </w:r>
      <w:r w:rsidRPr="008D7C11">
        <w:rPr>
          <w:lang w:val="ru-RU"/>
        </w:rPr>
        <w:t xml:space="preserve"> </w:t>
      </w:r>
      <w:r w:rsidR="008D7C11" w:rsidRPr="008D7C11">
        <w:rPr>
          <w:rFonts w:eastAsia="Calibri"/>
          <w:lang w:val="ru-RU"/>
        </w:rPr>
        <w:t>заявил</w:t>
      </w:r>
      <w:r w:rsidR="008D7C11">
        <w:rPr>
          <w:lang w:val="ru-RU"/>
        </w:rPr>
        <w:t xml:space="preserve">и, что </w:t>
      </w:r>
      <w:r w:rsidR="00CE79D1" w:rsidRPr="008D7C11">
        <w:rPr>
          <w:lang w:val="ru-RU"/>
        </w:rPr>
        <w:t>Рабочая группа</w:t>
      </w:r>
      <w:r w:rsidRPr="008D7C11">
        <w:rPr>
          <w:lang w:val="ru-RU"/>
        </w:rPr>
        <w:t xml:space="preserve"> </w:t>
      </w:r>
      <w:r w:rsidR="008D7C11">
        <w:rPr>
          <w:lang w:val="ru-RU"/>
        </w:rPr>
        <w:t>и</w:t>
      </w:r>
      <w:r w:rsidR="005D7C21">
        <w:rPr>
          <w:lang w:val="ru-RU"/>
        </w:rPr>
        <w:t>меет узкий мандат, который</w:t>
      </w:r>
      <w:r w:rsidR="008D7C11">
        <w:rPr>
          <w:lang w:val="ru-RU"/>
        </w:rPr>
        <w:t xml:space="preserve"> позволяет ей обсуждать </w:t>
      </w:r>
      <w:r w:rsidR="005D7C21" w:rsidRPr="005D7C21">
        <w:rPr>
          <w:lang w:val="ru-RU"/>
        </w:rPr>
        <w:t>только</w:t>
      </w:r>
      <w:r w:rsidR="005D7C21">
        <w:rPr>
          <w:lang w:val="ru-RU"/>
        </w:rPr>
        <w:t xml:space="preserve"> </w:t>
      </w:r>
      <w:r w:rsidR="008D7C11" w:rsidRPr="008D7C11">
        <w:rPr>
          <w:lang w:val="ru-RU"/>
        </w:rPr>
        <w:t>вопрос</w:t>
      </w:r>
      <w:r w:rsidR="008D7C11">
        <w:rPr>
          <w:lang w:val="ru-RU"/>
        </w:rPr>
        <w:t xml:space="preserve">ы </w:t>
      </w:r>
      <w:r w:rsidR="008D7C11" w:rsidRPr="008D7C11">
        <w:rPr>
          <w:lang w:val="ru-RU"/>
        </w:rPr>
        <w:t>оказани</w:t>
      </w:r>
      <w:r w:rsidR="008D7C11">
        <w:rPr>
          <w:lang w:val="ru-RU"/>
        </w:rPr>
        <w:t xml:space="preserve">я </w:t>
      </w:r>
      <w:r w:rsidR="00DC4307" w:rsidRPr="008D7C11">
        <w:rPr>
          <w:lang w:val="ru-RU"/>
        </w:rPr>
        <w:t>технической помощи</w:t>
      </w:r>
      <w:r w:rsidR="008D7C11">
        <w:rPr>
          <w:lang w:val="ru-RU"/>
        </w:rPr>
        <w:t xml:space="preserve">, </w:t>
      </w:r>
      <w:r w:rsidR="008D7C11" w:rsidRPr="008D7C11">
        <w:rPr>
          <w:lang w:val="ru-RU"/>
        </w:rPr>
        <w:t>конкретн</w:t>
      </w:r>
      <w:r w:rsidR="005D7C21">
        <w:rPr>
          <w:lang w:val="ru-RU"/>
        </w:rPr>
        <w:t>о связанной</w:t>
      </w:r>
      <w:r w:rsidR="008D7C11">
        <w:rPr>
          <w:lang w:val="ru-RU"/>
        </w:rPr>
        <w:t xml:space="preserve"> с </w:t>
      </w:r>
      <w:r w:rsidR="008D7C11" w:rsidRPr="008D7C11">
        <w:rPr>
          <w:lang w:val="ru-RU"/>
        </w:rPr>
        <w:t>систем</w:t>
      </w:r>
      <w:r w:rsidR="008D7C11">
        <w:rPr>
          <w:lang w:val="ru-RU"/>
        </w:rPr>
        <w:t xml:space="preserve">ой </w:t>
      </w:r>
      <w:r w:rsidR="008D7C11">
        <w:t>PCT</w:t>
      </w:r>
      <w:r w:rsidR="008D7C11" w:rsidRPr="008D7C11">
        <w:rPr>
          <w:lang w:val="ru-RU"/>
        </w:rPr>
        <w:t xml:space="preserve"> </w:t>
      </w:r>
      <w:r w:rsidR="005D7C21">
        <w:rPr>
          <w:lang w:val="ru-RU"/>
        </w:rPr>
        <w:t xml:space="preserve">и позволяющей </w:t>
      </w:r>
      <w:r w:rsidR="005D7C21" w:rsidRPr="005D7C21">
        <w:rPr>
          <w:lang w:val="ru-RU"/>
        </w:rPr>
        <w:t>развивающимся странам</w:t>
      </w:r>
      <w:r w:rsidR="005D7C21">
        <w:rPr>
          <w:lang w:val="ru-RU"/>
        </w:rPr>
        <w:t xml:space="preserve"> использовать ее возможности</w:t>
      </w:r>
      <w:r w:rsidRPr="008D7C11">
        <w:rPr>
          <w:lang w:val="ru-RU"/>
        </w:rPr>
        <w:t xml:space="preserve">, </w:t>
      </w:r>
      <w:r w:rsidR="005D7C21" w:rsidRPr="005D7C21">
        <w:rPr>
          <w:lang w:val="ru-RU"/>
        </w:rPr>
        <w:t>в</w:t>
      </w:r>
      <w:r w:rsidR="005D7C21">
        <w:rPr>
          <w:lang w:val="ru-RU"/>
        </w:rPr>
        <w:t xml:space="preserve"> то время, как в </w:t>
      </w:r>
      <w:r w:rsidR="005D7C21" w:rsidRPr="008D7C11">
        <w:rPr>
          <w:lang w:val="ru-RU"/>
        </w:rPr>
        <w:t xml:space="preserve">КРИС </w:t>
      </w:r>
      <w:r w:rsidR="005D7C21" w:rsidRPr="005D7C21">
        <w:rPr>
          <w:lang w:val="ru-RU"/>
        </w:rPr>
        <w:t>вопрос</w:t>
      </w:r>
      <w:r w:rsidR="005D7C21">
        <w:rPr>
          <w:lang w:val="ru-RU"/>
        </w:rPr>
        <w:t xml:space="preserve">ы </w:t>
      </w:r>
      <w:r w:rsidR="00044DD6" w:rsidRPr="00044DD6">
        <w:rPr>
          <w:lang w:val="ru-RU"/>
        </w:rPr>
        <w:t>оказани</w:t>
      </w:r>
      <w:r w:rsidR="00044DD6">
        <w:rPr>
          <w:lang w:val="ru-RU"/>
        </w:rPr>
        <w:t xml:space="preserve">я </w:t>
      </w:r>
      <w:r w:rsidR="00DC4307" w:rsidRPr="008D7C11">
        <w:rPr>
          <w:lang w:val="ru-RU"/>
        </w:rPr>
        <w:t>технической помощи</w:t>
      </w:r>
      <w:r w:rsidRPr="008D7C11">
        <w:rPr>
          <w:lang w:val="ru-RU"/>
        </w:rPr>
        <w:t xml:space="preserve"> </w:t>
      </w:r>
      <w:r w:rsidR="005D7C21">
        <w:rPr>
          <w:lang w:val="ru-RU"/>
        </w:rPr>
        <w:t xml:space="preserve">обсуждаются </w:t>
      </w:r>
      <w:r w:rsidR="00044DD6">
        <w:rPr>
          <w:lang w:val="ru-RU"/>
        </w:rPr>
        <w:t>в более широком плане</w:t>
      </w:r>
      <w:r w:rsidRPr="008D7C11">
        <w:rPr>
          <w:lang w:val="ru-RU"/>
        </w:rPr>
        <w:t xml:space="preserve">.  </w:t>
      </w:r>
      <w:r w:rsidR="00044DD6" w:rsidRPr="008D7C11">
        <w:rPr>
          <w:lang w:val="ru-RU"/>
        </w:rPr>
        <w:t>Вопрос</w:t>
      </w:r>
      <w:r w:rsidR="00044DD6">
        <w:rPr>
          <w:lang w:val="ru-RU"/>
        </w:rPr>
        <w:t xml:space="preserve">ы </w:t>
      </w:r>
      <w:r w:rsidR="00044DD6" w:rsidRPr="008D7C11">
        <w:rPr>
          <w:lang w:val="ru-RU"/>
        </w:rPr>
        <w:t>оказани</w:t>
      </w:r>
      <w:r w:rsidR="00044DD6">
        <w:rPr>
          <w:lang w:val="ru-RU"/>
        </w:rPr>
        <w:t xml:space="preserve">я </w:t>
      </w:r>
      <w:r w:rsidR="00044DD6" w:rsidRPr="008D7C11">
        <w:rPr>
          <w:lang w:val="ru-RU"/>
        </w:rPr>
        <w:t>технической помощи</w:t>
      </w:r>
      <w:r w:rsidR="00044DD6">
        <w:rPr>
          <w:lang w:val="ru-RU"/>
        </w:rPr>
        <w:t xml:space="preserve">, </w:t>
      </w:r>
      <w:r w:rsidR="00044DD6" w:rsidRPr="008D7C11">
        <w:rPr>
          <w:lang w:val="ru-RU"/>
        </w:rPr>
        <w:t>конкретн</w:t>
      </w:r>
      <w:r w:rsidR="00044DD6">
        <w:rPr>
          <w:lang w:val="ru-RU"/>
        </w:rPr>
        <w:t xml:space="preserve">о связанной с </w:t>
      </w:r>
      <w:r w:rsidR="00044DD6" w:rsidRPr="00044DD6">
        <w:rPr>
          <w:lang w:val="ru-RU"/>
        </w:rPr>
        <w:t>использова</w:t>
      </w:r>
      <w:r w:rsidR="00044DD6">
        <w:rPr>
          <w:lang w:val="ru-RU"/>
        </w:rPr>
        <w:t xml:space="preserve">нием </w:t>
      </w:r>
      <w:r w:rsidR="00044DD6" w:rsidRPr="008D7C11">
        <w:rPr>
          <w:lang w:val="ru-RU"/>
        </w:rPr>
        <w:t>систем</w:t>
      </w:r>
      <w:r w:rsidR="00044DD6">
        <w:rPr>
          <w:lang w:val="ru-RU"/>
        </w:rPr>
        <w:t xml:space="preserve">ы </w:t>
      </w:r>
      <w:r w:rsidR="00044DD6">
        <w:t>PCT</w:t>
      </w:r>
      <w:r w:rsidR="00044DD6">
        <w:rPr>
          <w:lang w:val="ru-RU"/>
        </w:rPr>
        <w:t>,</w:t>
      </w:r>
      <w:r w:rsidR="00044DD6" w:rsidRPr="008D7C11">
        <w:rPr>
          <w:lang w:val="ru-RU"/>
        </w:rPr>
        <w:t xml:space="preserve"> </w:t>
      </w:r>
      <w:r w:rsidR="00044DD6">
        <w:rPr>
          <w:lang w:val="ru-RU"/>
        </w:rPr>
        <w:t xml:space="preserve">могли бы поэтому </w:t>
      </w:r>
      <w:r w:rsidR="00044DD6" w:rsidRPr="00044DD6">
        <w:rPr>
          <w:lang w:val="ru-RU"/>
        </w:rPr>
        <w:t>рассматрива</w:t>
      </w:r>
      <w:r w:rsidR="00044DD6">
        <w:rPr>
          <w:lang w:val="ru-RU"/>
        </w:rPr>
        <w:t xml:space="preserve">ться отдельно от более общих вопросов, обсуждаемых в </w:t>
      </w:r>
      <w:r w:rsidR="00DC4307" w:rsidRPr="00044DD6">
        <w:rPr>
          <w:lang w:val="ru-RU"/>
        </w:rPr>
        <w:t>КРИС</w:t>
      </w:r>
      <w:r w:rsidR="00044DD6">
        <w:rPr>
          <w:lang w:val="ru-RU"/>
        </w:rPr>
        <w:t>. Эти делегации</w:t>
      </w:r>
      <w:r w:rsidRPr="00044DD6">
        <w:rPr>
          <w:lang w:val="ru-RU"/>
        </w:rPr>
        <w:t xml:space="preserve"> </w:t>
      </w:r>
      <w:r w:rsidR="00044DD6">
        <w:rPr>
          <w:lang w:val="ru-RU"/>
        </w:rPr>
        <w:t xml:space="preserve">также отметили отсутствие </w:t>
      </w:r>
      <w:r w:rsidR="00044DD6" w:rsidRPr="00044DD6">
        <w:rPr>
          <w:lang w:val="ru-RU"/>
        </w:rPr>
        <w:t>прогресс</w:t>
      </w:r>
      <w:r w:rsidR="00044DD6">
        <w:rPr>
          <w:lang w:val="ru-RU"/>
        </w:rPr>
        <w:t xml:space="preserve">а в </w:t>
      </w:r>
      <w:r w:rsidR="00FB602C" w:rsidRPr="00FB602C">
        <w:rPr>
          <w:lang w:val="ru-RU"/>
        </w:rPr>
        <w:t>обсуждени</w:t>
      </w:r>
      <w:r w:rsidR="00FB602C">
        <w:rPr>
          <w:lang w:val="ru-RU"/>
        </w:rPr>
        <w:t xml:space="preserve">и в </w:t>
      </w:r>
      <w:r w:rsidR="00FB602C" w:rsidRPr="009C00BA">
        <w:rPr>
          <w:lang w:val="ru-RU"/>
        </w:rPr>
        <w:t>КРИС</w:t>
      </w:r>
      <w:r w:rsidR="00FB602C">
        <w:rPr>
          <w:lang w:val="ru-RU"/>
        </w:rPr>
        <w:t xml:space="preserve"> Внешнего</w:t>
      </w:r>
      <w:r w:rsidR="00FB602C" w:rsidRPr="00904257">
        <w:rPr>
          <w:lang w:val="ru-RU"/>
        </w:rPr>
        <w:t xml:space="preserve"> обзор</w:t>
      </w:r>
      <w:r w:rsidR="00FB602C">
        <w:rPr>
          <w:lang w:val="ru-RU"/>
        </w:rPr>
        <w:t xml:space="preserve">а, что может привести к </w:t>
      </w:r>
      <w:r w:rsidR="00FB602C" w:rsidRPr="00FB602C">
        <w:rPr>
          <w:lang w:val="ru-RU"/>
        </w:rPr>
        <w:t>неопределенн</w:t>
      </w:r>
      <w:r w:rsidR="00FB602C">
        <w:rPr>
          <w:lang w:val="ru-RU"/>
        </w:rPr>
        <w:t xml:space="preserve">ому затягиванию </w:t>
      </w:r>
      <w:r w:rsidR="00FB602C" w:rsidRPr="00FB602C">
        <w:rPr>
          <w:szCs w:val="22"/>
          <w:lang w:val="ru-RU"/>
        </w:rPr>
        <w:t>рассмотрени</w:t>
      </w:r>
      <w:r w:rsidR="00FB602C">
        <w:rPr>
          <w:lang w:val="ru-RU"/>
        </w:rPr>
        <w:t>я Рабочей группой</w:t>
      </w:r>
      <w:r w:rsidRPr="00044DD6">
        <w:rPr>
          <w:lang w:val="ru-RU"/>
        </w:rPr>
        <w:t xml:space="preserve"> </w:t>
      </w:r>
      <w:r w:rsidR="00FB602C" w:rsidRPr="00FB602C">
        <w:rPr>
          <w:lang w:val="ru-RU"/>
        </w:rPr>
        <w:t>вопрос</w:t>
      </w:r>
      <w:r w:rsidR="00FB602C">
        <w:rPr>
          <w:lang w:val="ru-RU"/>
        </w:rPr>
        <w:t xml:space="preserve">а о путях совершенствования </w:t>
      </w:r>
      <w:r w:rsidR="00DC4307" w:rsidRPr="00044DD6">
        <w:rPr>
          <w:lang w:val="ru-RU"/>
        </w:rPr>
        <w:t>технической помощи</w:t>
      </w:r>
      <w:r w:rsidR="00FB602C">
        <w:rPr>
          <w:lang w:val="ru-RU"/>
        </w:rPr>
        <w:t xml:space="preserve">, </w:t>
      </w:r>
      <w:r w:rsidR="00FB602C" w:rsidRPr="00FB602C">
        <w:rPr>
          <w:lang w:val="ru-RU"/>
        </w:rPr>
        <w:t>связанной с использованием системы РСТ</w:t>
      </w:r>
      <w:r w:rsidR="00FB602C">
        <w:rPr>
          <w:lang w:val="ru-RU"/>
        </w:rPr>
        <w:t xml:space="preserve"> </w:t>
      </w:r>
      <w:r w:rsidR="00FB602C" w:rsidRPr="00FB602C">
        <w:rPr>
          <w:lang w:val="ru-RU"/>
        </w:rPr>
        <w:t>в интересах</w:t>
      </w:r>
      <w:r w:rsidR="00FB602C">
        <w:rPr>
          <w:lang w:val="ru-RU"/>
        </w:rPr>
        <w:t xml:space="preserve"> </w:t>
      </w:r>
      <w:r w:rsidR="00DC4307" w:rsidRPr="00044DD6">
        <w:rPr>
          <w:lang w:val="ru-RU"/>
        </w:rPr>
        <w:t>укр</w:t>
      </w:r>
      <w:r w:rsidR="00FB602C">
        <w:rPr>
          <w:lang w:val="ru-RU"/>
        </w:rPr>
        <w:t>епления</w:t>
      </w:r>
      <w:r w:rsidR="00DC4307" w:rsidRPr="00044DD6">
        <w:rPr>
          <w:lang w:val="ru-RU"/>
        </w:rPr>
        <w:t xml:space="preserve"> потенциала</w:t>
      </w:r>
      <w:r w:rsidRPr="00044DD6">
        <w:rPr>
          <w:lang w:val="ru-RU"/>
        </w:rPr>
        <w:t xml:space="preserve"> </w:t>
      </w:r>
      <w:r w:rsidR="00FB602C">
        <w:rPr>
          <w:lang w:val="ru-RU"/>
        </w:rPr>
        <w:t>развивающихся стран</w:t>
      </w:r>
      <w:r w:rsidR="00CE79D1" w:rsidRPr="00044DD6">
        <w:rPr>
          <w:lang w:val="ru-RU"/>
        </w:rPr>
        <w:t xml:space="preserve">, например, </w:t>
      </w:r>
      <w:r w:rsidR="00FB602C">
        <w:rPr>
          <w:lang w:val="ru-RU"/>
        </w:rPr>
        <w:t xml:space="preserve">в форме </w:t>
      </w:r>
      <w:r w:rsidR="00CE79D1" w:rsidRPr="00044DD6">
        <w:rPr>
          <w:lang w:val="ru-RU"/>
        </w:rPr>
        <w:t>долгосрочн</w:t>
      </w:r>
      <w:r w:rsidR="00FB602C">
        <w:rPr>
          <w:lang w:val="ru-RU"/>
        </w:rPr>
        <w:t>ого</w:t>
      </w:r>
      <w:r w:rsidRPr="00044DD6">
        <w:rPr>
          <w:lang w:val="ru-RU"/>
        </w:rPr>
        <w:t xml:space="preserve"> </w:t>
      </w:r>
      <w:r w:rsidR="00FB602C">
        <w:rPr>
          <w:lang w:val="ru-RU"/>
        </w:rPr>
        <w:t>обучения</w:t>
      </w:r>
      <w:r w:rsidR="00DC4307" w:rsidRPr="00044DD6">
        <w:rPr>
          <w:lang w:val="ru-RU"/>
        </w:rPr>
        <w:t xml:space="preserve"> </w:t>
      </w:r>
      <w:r w:rsidR="00FB602C">
        <w:rPr>
          <w:lang w:val="ru-RU"/>
        </w:rPr>
        <w:t>патентных</w:t>
      </w:r>
      <w:r w:rsidR="00DC4307" w:rsidRPr="00044DD6">
        <w:rPr>
          <w:lang w:val="ru-RU"/>
        </w:rPr>
        <w:t xml:space="preserve"> эксперт</w:t>
      </w:r>
      <w:r w:rsidR="00FB602C">
        <w:rPr>
          <w:lang w:val="ru-RU"/>
        </w:rPr>
        <w:t>ов</w:t>
      </w:r>
      <w:r w:rsidRPr="00044DD6">
        <w:rPr>
          <w:lang w:val="ru-RU"/>
        </w:rPr>
        <w:t>.</w:t>
      </w:r>
      <w:r w:rsidR="00AB1BAC" w:rsidRPr="00044DD6">
        <w:rPr>
          <w:lang w:val="ru-RU"/>
        </w:rPr>
        <w:t>»</w:t>
      </w:r>
    </w:p>
    <w:p w:rsidR="00911D3F" w:rsidRPr="000B4D19" w:rsidRDefault="00885608">
      <w:pPr>
        <w:pStyle w:val="ONUME"/>
        <w:numPr>
          <w:ilvl w:val="0"/>
          <w:numId w:val="3"/>
        </w:numPr>
        <w:rPr>
          <w:lang w:val="ru-RU"/>
        </w:rPr>
      </w:pPr>
      <w:r w:rsidRPr="00885608">
        <w:rPr>
          <w:lang w:val="ru-RU"/>
        </w:rPr>
        <w:t xml:space="preserve">КРИС продолжил обсуждение </w:t>
      </w:r>
      <w:r w:rsidR="00FB602C">
        <w:rPr>
          <w:lang w:val="ru-RU"/>
        </w:rPr>
        <w:t>Внешнего</w:t>
      </w:r>
      <w:r w:rsidR="00FB602C" w:rsidRPr="00904257">
        <w:rPr>
          <w:lang w:val="ru-RU"/>
        </w:rPr>
        <w:t xml:space="preserve"> обзор</w:t>
      </w:r>
      <w:r w:rsidR="00FB602C">
        <w:rPr>
          <w:lang w:val="ru-RU"/>
        </w:rPr>
        <w:t xml:space="preserve">а </w:t>
      </w:r>
      <w:r w:rsidRPr="00885608">
        <w:rPr>
          <w:lang w:val="ru-RU"/>
        </w:rPr>
        <w:t>на своих четырнадцатой и пятнадцатой сессиях, состоявшихся в Женеве 10-14 ноября 2014</w:t>
      </w:r>
      <w:r w:rsidRPr="00885608">
        <w:rPr>
          <w:lang w:val="en-AU"/>
        </w:rPr>
        <w:t> </w:t>
      </w:r>
      <w:r w:rsidRPr="00885608">
        <w:rPr>
          <w:lang w:val="ru-RU"/>
        </w:rPr>
        <w:t xml:space="preserve">г. и 20-24 апреля 2015 г., соответственно. </w:t>
      </w:r>
      <w:r w:rsidR="00FB602C">
        <w:rPr>
          <w:lang w:val="ru-RU"/>
        </w:rPr>
        <w:t>Полная</w:t>
      </w:r>
      <w:r w:rsidR="00FB602C" w:rsidRPr="00FB602C">
        <w:rPr>
          <w:lang w:val="ru-RU"/>
        </w:rPr>
        <w:t xml:space="preserve"> информаци</w:t>
      </w:r>
      <w:r w:rsidR="00FB602C">
        <w:rPr>
          <w:lang w:val="ru-RU"/>
        </w:rPr>
        <w:t>я</w:t>
      </w:r>
      <w:r w:rsidR="00FB602C" w:rsidRPr="00FB602C">
        <w:rPr>
          <w:lang w:val="ru-RU"/>
        </w:rPr>
        <w:t xml:space="preserve"> </w:t>
      </w:r>
      <w:r w:rsidR="00FB602C">
        <w:rPr>
          <w:lang w:val="ru-RU"/>
        </w:rPr>
        <w:t xml:space="preserve">об </w:t>
      </w:r>
      <w:r w:rsidR="00FB602C" w:rsidRPr="00FB602C">
        <w:rPr>
          <w:lang w:val="ru-RU"/>
        </w:rPr>
        <w:t>обсуждени</w:t>
      </w:r>
      <w:r w:rsidR="00FB602C">
        <w:rPr>
          <w:lang w:val="ru-RU"/>
        </w:rPr>
        <w:t xml:space="preserve">и, состоявшемся на </w:t>
      </w:r>
      <w:r w:rsidR="00FB602C" w:rsidRPr="00FB602C">
        <w:rPr>
          <w:lang w:val="ru-RU"/>
        </w:rPr>
        <w:t>ч</w:t>
      </w:r>
      <w:r w:rsidR="00DC4307" w:rsidRPr="00FB602C">
        <w:rPr>
          <w:lang w:val="ru-RU"/>
        </w:rPr>
        <w:t>етырнадцат</w:t>
      </w:r>
      <w:r w:rsidR="00FB602C">
        <w:rPr>
          <w:lang w:val="ru-RU"/>
        </w:rPr>
        <w:t>ой</w:t>
      </w:r>
      <w:r w:rsidR="00911D3F" w:rsidRPr="00FB602C">
        <w:rPr>
          <w:lang w:val="ru-RU"/>
        </w:rPr>
        <w:t xml:space="preserve"> </w:t>
      </w:r>
      <w:r w:rsidR="00FB602C">
        <w:rPr>
          <w:lang w:val="ru-RU"/>
        </w:rPr>
        <w:t>сессии, имеется в пунктах</w:t>
      </w:r>
      <w:r w:rsidR="00911D3F" w:rsidRPr="00885608">
        <w:t> </w:t>
      </w:r>
      <w:r w:rsidR="00911D3F" w:rsidRPr="00FB602C">
        <w:rPr>
          <w:lang w:val="ru-RU"/>
        </w:rPr>
        <w:t>218</w:t>
      </w:r>
      <w:r w:rsidR="00FB602C">
        <w:rPr>
          <w:lang w:val="ru-RU"/>
        </w:rPr>
        <w:t>-</w:t>
      </w:r>
      <w:r w:rsidR="00911D3F" w:rsidRPr="00FB602C">
        <w:rPr>
          <w:lang w:val="ru-RU"/>
        </w:rPr>
        <w:t xml:space="preserve">228 </w:t>
      </w:r>
      <w:r w:rsidR="00DC4307" w:rsidRPr="00FB602C">
        <w:rPr>
          <w:lang w:val="ru-RU"/>
        </w:rPr>
        <w:t>проект</w:t>
      </w:r>
      <w:r w:rsidR="00FB602C">
        <w:rPr>
          <w:lang w:val="ru-RU"/>
        </w:rPr>
        <w:t>а</w:t>
      </w:r>
      <w:r w:rsidR="00DC4307" w:rsidRPr="00FB602C">
        <w:rPr>
          <w:lang w:val="ru-RU"/>
        </w:rPr>
        <w:t xml:space="preserve"> отчета</w:t>
      </w:r>
      <w:r w:rsidRPr="00FB602C">
        <w:rPr>
          <w:lang w:val="ru-RU"/>
        </w:rPr>
        <w:t xml:space="preserve"> </w:t>
      </w:r>
      <w:r w:rsidR="00FB602C">
        <w:rPr>
          <w:lang w:val="ru-RU"/>
        </w:rPr>
        <w:t xml:space="preserve">об этой </w:t>
      </w:r>
      <w:r w:rsidR="00FB602C" w:rsidRPr="00FB602C">
        <w:rPr>
          <w:lang w:val="ru-RU"/>
        </w:rPr>
        <w:t>сесси</w:t>
      </w:r>
      <w:r w:rsidR="00FB602C">
        <w:rPr>
          <w:lang w:val="ru-RU"/>
        </w:rPr>
        <w:t xml:space="preserve">и </w:t>
      </w:r>
      <w:r w:rsidRPr="00FB602C">
        <w:rPr>
          <w:lang w:val="ru-RU"/>
        </w:rPr>
        <w:t>(</w:t>
      </w:r>
      <w:r w:rsidR="002B43E5" w:rsidRPr="002B43E5">
        <w:rPr>
          <w:lang w:val="ru-RU"/>
        </w:rPr>
        <w:t>документ</w:t>
      </w:r>
      <w:r w:rsidRPr="00FB602C">
        <w:rPr>
          <w:lang w:val="ru-RU"/>
        </w:rPr>
        <w:t xml:space="preserve"> </w:t>
      </w:r>
      <w:r w:rsidR="002B43E5">
        <w:t>CDIP</w:t>
      </w:r>
      <w:r w:rsidRPr="00FB602C">
        <w:rPr>
          <w:lang w:val="ru-RU"/>
        </w:rPr>
        <w:t xml:space="preserve">/14/13 </w:t>
      </w:r>
      <w:r w:rsidRPr="00885608">
        <w:t>Prov</w:t>
      </w:r>
      <w:r w:rsidRPr="00FB602C">
        <w:rPr>
          <w:lang w:val="ru-RU"/>
        </w:rPr>
        <w:t xml:space="preserve">.). </w:t>
      </w:r>
      <w:r w:rsidRPr="00885608">
        <w:rPr>
          <w:lang w:val="ru-RU"/>
        </w:rPr>
        <w:t>Краткое</w:t>
      </w:r>
      <w:r w:rsidRPr="000B4D19">
        <w:rPr>
          <w:lang w:val="ru-RU"/>
        </w:rPr>
        <w:t xml:space="preserve"> </w:t>
      </w:r>
      <w:r w:rsidRPr="00885608">
        <w:rPr>
          <w:lang w:val="ru-RU"/>
        </w:rPr>
        <w:t>содержание</w:t>
      </w:r>
      <w:r w:rsidRPr="000B4D19">
        <w:rPr>
          <w:lang w:val="ru-RU"/>
        </w:rPr>
        <w:t xml:space="preserve"> </w:t>
      </w:r>
      <w:r w:rsidRPr="00885608">
        <w:rPr>
          <w:lang w:val="ru-RU"/>
        </w:rPr>
        <w:t>обсуждения</w:t>
      </w:r>
      <w:r w:rsidRPr="000B4D19">
        <w:rPr>
          <w:lang w:val="ru-RU"/>
        </w:rPr>
        <w:t xml:space="preserve">, </w:t>
      </w:r>
      <w:r w:rsidRPr="00885608">
        <w:rPr>
          <w:lang w:val="ru-RU"/>
        </w:rPr>
        <w:t>состоявшегося</w:t>
      </w:r>
      <w:r w:rsidRPr="000B4D19">
        <w:rPr>
          <w:lang w:val="ru-RU"/>
        </w:rPr>
        <w:t xml:space="preserve"> </w:t>
      </w:r>
      <w:r w:rsidRPr="00885608">
        <w:rPr>
          <w:lang w:val="ru-RU"/>
        </w:rPr>
        <w:t>на</w:t>
      </w:r>
      <w:r w:rsidRPr="000B4D19">
        <w:rPr>
          <w:lang w:val="ru-RU"/>
        </w:rPr>
        <w:t xml:space="preserve"> </w:t>
      </w:r>
      <w:r w:rsidRPr="00885608">
        <w:rPr>
          <w:lang w:val="ru-RU"/>
        </w:rPr>
        <w:t>пятнадцатой</w:t>
      </w:r>
      <w:r w:rsidRPr="000B4D19">
        <w:rPr>
          <w:lang w:val="ru-RU"/>
        </w:rPr>
        <w:t xml:space="preserve"> </w:t>
      </w:r>
      <w:r w:rsidRPr="00885608">
        <w:rPr>
          <w:lang w:val="ru-RU"/>
        </w:rPr>
        <w:t>сессии</w:t>
      </w:r>
      <w:r w:rsidR="002B43E5">
        <w:rPr>
          <w:lang w:val="ru-RU"/>
        </w:rPr>
        <w:t xml:space="preserve">, </w:t>
      </w:r>
      <w:r w:rsidRPr="00885608">
        <w:rPr>
          <w:lang w:val="ru-RU"/>
        </w:rPr>
        <w:t>изложено</w:t>
      </w:r>
      <w:r w:rsidRPr="000B4D19">
        <w:rPr>
          <w:lang w:val="ru-RU"/>
        </w:rPr>
        <w:t xml:space="preserve"> </w:t>
      </w:r>
      <w:r w:rsidRPr="00885608">
        <w:rPr>
          <w:lang w:val="ru-RU"/>
        </w:rPr>
        <w:t>в</w:t>
      </w:r>
      <w:r w:rsidRPr="000B4D19">
        <w:rPr>
          <w:lang w:val="ru-RU"/>
        </w:rPr>
        <w:t xml:space="preserve"> </w:t>
      </w:r>
      <w:r w:rsidRPr="00885608">
        <w:rPr>
          <w:lang w:val="ru-RU"/>
        </w:rPr>
        <w:t>пункте</w:t>
      </w:r>
      <w:r w:rsidRPr="000B4D19">
        <w:rPr>
          <w:lang w:val="ru-RU"/>
        </w:rPr>
        <w:t xml:space="preserve"> 12 </w:t>
      </w:r>
      <w:r w:rsidRPr="00885608">
        <w:rPr>
          <w:lang w:val="ru-RU"/>
        </w:rPr>
        <w:t>резюме</w:t>
      </w:r>
      <w:r w:rsidRPr="000B4D19">
        <w:rPr>
          <w:lang w:val="ru-RU"/>
        </w:rPr>
        <w:t xml:space="preserve"> </w:t>
      </w:r>
      <w:r w:rsidR="002B43E5" w:rsidRPr="00885608">
        <w:rPr>
          <w:lang w:val="ru-RU"/>
        </w:rPr>
        <w:t>п</w:t>
      </w:r>
      <w:r w:rsidRPr="00885608">
        <w:rPr>
          <w:lang w:val="ru-RU"/>
        </w:rPr>
        <w:t>редседателя</w:t>
      </w:r>
      <w:r w:rsidRPr="000B4D19">
        <w:rPr>
          <w:lang w:val="ru-RU"/>
        </w:rPr>
        <w:t xml:space="preserve"> </w:t>
      </w:r>
      <w:r w:rsidRPr="00885608">
        <w:rPr>
          <w:lang w:val="ru-RU"/>
        </w:rPr>
        <w:t>сессии</w:t>
      </w:r>
      <w:r w:rsidRPr="000B4D19">
        <w:rPr>
          <w:lang w:val="ru-RU"/>
        </w:rPr>
        <w:t xml:space="preserve"> </w:t>
      </w:r>
      <w:r w:rsidRPr="00885608">
        <w:rPr>
          <w:lang w:val="ru-RU"/>
        </w:rPr>
        <w:t>следующим</w:t>
      </w:r>
      <w:r w:rsidRPr="000B4D19">
        <w:rPr>
          <w:lang w:val="ru-RU"/>
        </w:rPr>
        <w:t xml:space="preserve"> </w:t>
      </w:r>
      <w:r w:rsidRPr="00885608">
        <w:rPr>
          <w:lang w:val="ru-RU"/>
        </w:rPr>
        <w:t>образом</w:t>
      </w:r>
      <w:r w:rsidRPr="000B4D19">
        <w:rPr>
          <w:lang w:val="ru-RU"/>
        </w:rPr>
        <w:t xml:space="preserve">: </w:t>
      </w:r>
    </w:p>
    <w:p w:rsidR="00911D3F" w:rsidRPr="002B43E5" w:rsidRDefault="002B43E5">
      <w:pPr>
        <w:pStyle w:val="ONUME"/>
        <w:tabs>
          <w:tab w:val="clear" w:pos="567"/>
          <w:tab w:val="left" w:pos="720"/>
        </w:tabs>
        <w:ind w:left="567"/>
        <w:rPr>
          <w:i/>
          <w:lang w:val="ru-RU"/>
        </w:rPr>
      </w:pPr>
      <w:r w:rsidRPr="002B43E5">
        <w:rPr>
          <w:lang w:val="ru-RU"/>
        </w:rPr>
        <w:lastRenderedPageBreak/>
        <w:t>«</w:t>
      </w:r>
      <w:r w:rsidR="00911D3F" w:rsidRPr="00885608">
        <w:rPr>
          <w:lang w:val="ru-RU"/>
        </w:rPr>
        <w:t>12.</w:t>
      </w:r>
      <w:r w:rsidR="00911D3F" w:rsidRPr="00885608">
        <w:rPr>
          <w:lang w:val="ru-RU"/>
        </w:rPr>
        <w:tab/>
      </w:r>
      <w:r w:rsidR="00885608" w:rsidRPr="00885608">
        <w:rPr>
          <w:lang w:val="ru-RU"/>
        </w:rPr>
        <w:t xml:space="preserve">Комитет обсудил Внешний обзор деятельности ВОИС по оказанию технической помощи в области сотрудничества в целях развития (документы </w:t>
      </w:r>
      <w:r>
        <w:t>CDIP</w:t>
      </w:r>
      <w:r w:rsidR="00885608" w:rsidRPr="00885608">
        <w:rPr>
          <w:lang w:val="ru-RU"/>
        </w:rPr>
        <w:t xml:space="preserve">/8/INF/1, </w:t>
      </w:r>
      <w:r>
        <w:t>CDIP</w:t>
      </w:r>
      <w:r w:rsidR="00885608" w:rsidRPr="00885608">
        <w:rPr>
          <w:lang w:val="ru-RU"/>
        </w:rPr>
        <w:t xml:space="preserve">/9/14, </w:t>
      </w:r>
      <w:r>
        <w:t>CDIP</w:t>
      </w:r>
      <w:r w:rsidR="00885608" w:rsidRPr="00885608">
        <w:rPr>
          <w:lang w:val="ru-RU"/>
        </w:rPr>
        <w:t xml:space="preserve">/9/15, </w:t>
      </w:r>
      <w:r>
        <w:t>CDIP</w:t>
      </w:r>
      <w:r w:rsidR="00885608" w:rsidRPr="00885608">
        <w:rPr>
          <w:lang w:val="ru-RU"/>
        </w:rPr>
        <w:t xml:space="preserve">/9/16 и </w:t>
      </w:r>
      <w:r>
        <w:t>CDIP</w:t>
      </w:r>
      <w:r w:rsidR="00885608" w:rsidRPr="00885608">
        <w:rPr>
          <w:lang w:val="ru-RU"/>
        </w:rPr>
        <w:t>/11/4).  Комитет</w:t>
      </w:r>
      <w:r w:rsidR="00885608" w:rsidRPr="002B43E5">
        <w:rPr>
          <w:lang w:val="ru-RU"/>
        </w:rPr>
        <w:t xml:space="preserve"> </w:t>
      </w:r>
      <w:r>
        <w:rPr>
          <w:lang w:val="ru-RU"/>
        </w:rPr>
        <w:t>просил</w:t>
      </w:r>
      <w:r w:rsidRPr="002B43E5">
        <w:rPr>
          <w:lang w:val="ru-RU"/>
        </w:rPr>
        <w:t xml:space="preserve"> </w:t>
      </w:r>
      <w:r w:rsidR="00DC4307" w:rsidRPr="002B43E5">
        <w:rPr>
          <w:lang w:val="ru-RU"/>
        </w:rPr>
        <w:t>Секретариат</w:t>
      </w:r>
      <w:r w:rsidR="00911D3F" w:rsidRPr="002B43E5">
        <w:rPr>
          <w:lang w:val="ru-RU"/>
        </w:rPr>
        <w:t xml:space="preserve"> </w:t>
      </w:r>
      <w:r w:rsidR="00663938">
        <w:rPr>
          <w:lang w:val="ru-RU"/>
        </w:rPr>
        <w:t xml:space="preserve">обновить </w:t>
      </w:r>
      <w:r w:rsidRPr="002B43E5">
        <w:rPr>
          <w:lang w:val="ru-RU"/>
        </w:rPr>
        <w:t xml:space="preserve">Ответ руководства, </w:t>
      </w:r>
      <w:r w:rsidR="00DC4307" w:rsidRPr="002B43E5">
        <w:rPr>
          <w:lang w:val="ru-RU"/>
        </w:rPr>
        <w:t>содержащ</w:t>
      </w:r>
      <w:r>
        <w:rPr>
          <w:lang w:val="ru-RU"/>
        </w:rPr>
        <w:t xml:space="preserve">ийся в </w:t>
      </w:r>
      <w:r w:rsidRPr="002B43E5">
        <w:rPr>
          <w:lang w:val="ru-RU"/>
        </w:rPr>
        <w:t>документ</w:t>
      </w:r>
      <w:r>
        <w:rPr>
          <w:lang w:val="ru-RU"/>
        </w:rPr>
        <w:t>е</w:t>
      </w:r>
      <w:r w:rsidR="00911D3F" w:rsidRPr="002B43E5">
        <w:rPr>
          <w:lang w:val="ru-RU"/>
        </w:rPr>
        <w:t xml:space="preserve"> </w:t>
      </w:r>
      <w:r>
        <w:t>CDIP</w:t>
      </w:r>
      <w:r w:rsidR="00911D3F" w:rsidRPr="002B43E5">
        <w:rPr>
          <w:lang w:val="ru-RU"/>
        </w:rPr>
        <w:t xml:space="preserve">/9/14 </w:t>
      </w:r>
      <w:r w:rsidR="0074563D" w:rsidRPr="002B43E5">
        <w:rPr>
          <w:lang w:val="ru-RU"/>
        </w:rPr>
        <w:t>и</w:t>
      </w:r>
      <w:r w:rsidR="00911D3F" w:rsidRPr="002B43E5">
        <w:rPr>
          <w:lang w:val="ru-RU"/>
        </w:rPr>
        <w:t xml:space="preserve"> </w:t>
      </w:r>
      <w:r>
        <w:rPr>
          <w:lang w:val="ru-RU"/>
        </w:rPr>
        <w:t xml:space="preserve">решил продолжить </w:t>
      </w:r>
      <w:r w:rsidRPr="002B43E5">
        <w:rPr>
          <w:lang w:val="ru-RU"/>
        </w:rPr>
        <w:t>обсуждени</w:t>
      </w:r>
      <w:r>
        <w:rPr>
          <w:lang w:val="ru-RU"/>
        </w:rPr>
        <w:t xml:space="preserve">е указанного </w:t>
      </w:r>
      <w:r w:rsidRPr="002B43E5">
        <w:rPr>
          <w:lang w:val="ru-RU"/>
        </w:rPr>
        <w:t>вопрос</w:t>
      </w:r>
      <w:r>
        <w:rPr>
          <w:lang w:val="ru-RU"/>
        </w:rPr>
        <w:t xml:space="preserve">а </w:t>
      </w:r>
      <w:r w:rsidR="00CE79D1" w:rsidRPr="002B43E5">
        <w:rPr>
          <w:lang w:val="ru-RU"/>
        </w:rPr>
        <w:t>основе</w:t>
      </w:r>
      <w:r w:rsidR="00911D3F" w:rsidRPr="002B43E5">
        <w:rPr>
          <w:lang w:val="ru-RU"/>
        </w:rPr>
        <w:t xml:space="preserve"> </w:t>
      </w:r>
      <w:r w:rsidR="00663938">
        <w:rPr>
          <w:lang w:val="ru-RU"/>
        </w:rPr>
        <w:t xml:space="preserve">пунктов, </w:t>
      </w:r>
      <w:r w:rsidR="00DC4307" w:rsidRPr="002B43E5">
        <w:rPr>
          <w:lang w:val="ru-RU"/>
        </w:rPr>
        <w:t>содержащ</w:t>
      </w:r>
      <w:r w:rsidR="00663938">
        <w:rPr>
          <w:lang w:val="ru-RU"/>
        </w:rPr>
        <w:t xml:space="preserve">ихся в </w:t>
      </w:r>
      <w:r w:rsidR="00663938" w:rsidRPr="00663938">
        <w:rPr>
          <w:lang w:val="ru-RU"/>
        </w:rPr>
        <w:t>предложени</w:t>
      </w:r>
      <w:r w:rsidR="00663938">
        <w:rPr>
          <w:lang w:val="ru-RU"/>
        </w:rPr>
        <w:t>и делегации</w:t>
      </w:r>
      <w:r w:rsidR="00911D3F" w:rsidRPr="002B43E5">
        <w:rPr>
          <w:lang w:val="ru-RU"/>
        </w:rPr>
        <w:t xml:space="preserve"> </w:t>
      </w:r>
      <w:r w:rsidR="00DC4307" w:rsidRPr="002B43E5">
        <w:rPr>
          <w:lang w:val="ru-RU"/>
        </w:rPr>
        <w:t>Испани</w:t>
      </w:r>
      <w:r w:rsidR="00663938">
        <w:rPr>
          <w:lang w:val="ru-RU"/>
        </w:rPr>
        <w:t>и</w:t>
      </w:r>
      <w:r w:rsidR="00911D3F" w:rsidRPr="002B43E5">
        <w:rPr>
          <w:lang w:val="ru-RU"/>
        </w:rPr>
        <w:t xml:space="preserve">, </w:t>
      </w:r>
      <w:r w:rsidR="00663938">
        <w:rPr>
          <w:lang w:val="ru-RU"/>
        </w:rPr>
        <w:t xml:space="preserve">любых иных </w:t>
      </w:r>
      <w:r w:rsidR="00663938" w:rsidRPr="00663938">
        <w:rPr>
          <w:lang w:val="ru-RU"/>
        </w:rPr>
        <w:t>предложени</w:t>
      </w:r>
      <w:r w:rsidR="00663938">
        <w:rPr>
          <w:lang w:val="ru-RU"/>
        </w:rPr>
        <w:t>й государств-членов</w:t>
      </w:r>
      <w:r w:rsidR="00DC4307" w:rsidRPr="002B43E5">
        <w:rPr>
          <w:lang w:val="ru-RU"/>
        </w:rPr>
        <w:t xml:space="preserve"> </w:t>
      </w:r>
      <w:r w:rsidR="0074563D" w:rsidRPr="002B43E5">
        <w:rPr>
          <w:lang w:val="ru-RU"/>
        </w:rPr>
        <w:t>и</w:t>
      </w:r>
      <w:r w:rsidR="00911D3F" w:rsidRPr="002B43E5">
        <w:rPr>
          <w:lang w:val="ru-RU"/>
        </w:rPr>
        <w:t xml:space="preserve"> </w:t>
      </w:r>
      <w:r w:rsidR="00663938">
        <w:rPr>
          <w:lang w:val="ru-RU"/>
        </w:rPr>
        <w:t xml:space="preserve">обновленного </w:t>
      </w:r>
      <w:r w:rsidRPr="002B43E5">
        <w:rPr>
          <w:lang w:val="ru-RU"/>
        </w:rPr>
        <w:t>Ответ</w:t>
      </w:r>
      <w:r w:rsidR="00663938">
        <w:rPr>
          <w:lang w:val="ru-RU"/>
        </w:rPr>
        <w:t>а</w:t>
      </w:r>
      <w:r w:rsidRPr="002B43E5">
        <w:rPr>
          <w:lang w:val="ru-RU"/>
        </w:rPr>
        <w:t xml:space="preserve"> руководства.»</w:t>
      </w:r>
    </w:p>
    <w:p w:rsidR="00911D3F" w:rsidRPr="000B4D19" w:rsidRDefault="00885608">
      <w:pPr>
        <w:pStyle w:val="ONUME"/>
        <w:numPr>
          <w:ilvl w:val="0"/>
          <w:numId w:val="3"/>
        </w:numPr>
        <w:ind w:left="5533"/>
        <w:rPr>
          <w:lang w:val="ru-RU"/>
        </w:rPr>
      </w:pPr>
      <w:r>
        <w:rPr>
          <w:i/>
          <w:lang w:val="ru-RU"/>
        </w:rPr>
        <w:t>Рабочей</w:t>
      </w:r>
      <w:r w:rsidRPr="000B4D19">
        <w:rPr>
          <w:i/>
          <w:lang w:val="ru-RU"/>
        </w:rPr>
        <w:t xml:space="preserve"> </w:t>
      </w:r>
      <w:r>
        <w:rPr>
          <w:i/>
          <w:lang w:val="ru-RU"/>
        </w:rPr>
        <w:t>группе</w:t>
      </w:r>
      <w:r w:rsidRPr="000B4D19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0B4D19">
        <w:rPr>
          <w:i/>
          <w:lang w:val="ru-RU"/>
        </w:rPr>
        <w:t xml:space="preserve"> </w:t>
      </w:r>
      <w:r>
        <w:rPr>
          <w:i/>
          <w:lang w:val="ru-RU"/>
        </w:rPr>
        <w:t>принять</w:t>
      </w:r>
      <w:r w:rsidRPr="000B4D19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0B4D19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0B4D19">
        <w:rPr>
          <w:i/>
          <w:lang w:val="ru-RU"/>
        </w:rPr>
        <w:t xml:space="preserve"> </w:t>
      </w:r>
      <w:r>
        <w:rPr>
          <w:i/>
          <w:lang w:val="ru-RU"/>
        </w:rPr>
        <w:t>содержание</w:t>
      </w:r>
      <w:r w:rsidRPr="000B4D19">
        <w:rPr>
          <w:i/>
          <w:lang w:val="ru-RU"/>
        </w:rPr>
        <w:t xml:space="preserve"> </w:t>
      </w:r>
      <w:r>
        <w:rPr>
          <w:i/>
          <w:lang w:val="ru-RU"/>
        </w:rPr>
        <w:t>настоящего</w:t>
      </w:r>
      <w:r w:rsidRPr="000B4D19">
        <w:rPr>
          <w:i/>
          <w:lang w:val="ru-RU"/>
        </w:rPr>
        <w:t xml:space="preserve"> </w:t>
      </w:r>
      <w:r>
        <w:rPr>
          <w:i/>
          <w:lang w:val="ru-RU"/>
        </w:rPr>
        <w:t>документа</w:t>
      </w:r>
      <w:r w:rsidRPr="000B4D19">
        <w:rPr>
          <w:i/>
          <w:lang w:val="ru-RU"/>
        </w:rPr>
        <w:t>.</w:t>
      </w:r>
    </w:p>
    <w:p w:rsidR="00911D3F" w:rsidRPr="00FA55C6" w:rsidRDefault="00911D3F">
      <w:pPr>
        <w:jc w:val="right"/>
        <w:rPr>
          <w:lang w:val="ru-RU"/>
        </w:rPr>
        <w:sectPr w:rsidR="00911D3F" w:rsidRPr="00FA55C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567" w:right="1134" w:bottom="1418" w:left="1418" w:header="510" w:footer="720" w:gutter="0"/>
          <w:cols w:space="720"/>
          <w:docGrid w:linePitch="299" w:charSpace="-2049"/>
        </w:sectPr>
      </w:pPr>
      <w:r w:rsidRPr="00FA55C6">
        <w:rPr>
          <w:lang w:val="ru-RU"/>
        </w:rPr>
        <w:t>[</w:t>
      </w:r>
      <w:r w:rsidR="00885608">
        <w:rPr>
          <w:lang w:val="ru-RU"/>
        </w:rPr>
        <w:t>Приложения следуют</w:t>
      </w:r>
      <w:r w:rsidRPr="00FA55C6">
        <w:rPr>
          <w:lang w:val="ru-RU"/>
        </w:rPr>
        <w:t xml:space="preserve">] </w:t>
      </w:r>
    </w:p>
    <w:p w:rsidR="00911D3F" w:rsidRPr="000F2DE8" w:rsidRDefault="00DC4307">
      <w:pPr>
        <w:pStyle w:val="Heading2"/>
        <w:spacing w:before="120" w:after="0"/>
        <w:jc w:val="center"/>
        <w:rPr>
          <w:lang w:val="ru-RU"/>
        </w:rPr>
      </w:pPr>
      <w:r>
        <w:rPr>
          <w:lang w:val="ru-RU"/>
        </w:rPr>
        <w:lastRenderedPageBreak/>
        <w:t xml:space="preserve">мероприятия </w:t>
      </w:r>
      <w:r w:rsidRPr="00FF5051">
        <w:rPr>
          <w:lang w:val="ru-RU"/>
        </w:rPr>
        <w:t>по</w:t>
      </w:r>
      <w:r w:rsidRPr="000F2DE8">
        <w:rPr>
          <w:lang w:val="ru-RU"/>
        </w:rPr>
        <w:t xml:space="preserve"> </w:t>
      </w:r>
      <w:r w:rsidRPr="00FF5051">
        <w:rPr>
          <w:lang w:val="ru-RU"/>
        </w:rPr>
        <w:t>оказанию</w:t>
      </w:r>
      <w:r w:rsidRPr="000F2DE8">
        <w:rPr>
          <w:lang w:val="ru-RU"/>
        </w:rPr>
        <w:t xml:space="preserve"> </w:t>
      </w:r>
      <w:r w:rsidRPr="00FF5051">
        <w:rPr>
          <w:lang w:val="ru-RU"/>
        </w:rPr>
        <w:t>технической</w:t>
      </w:r>
      <w:r w:rsidRPr="000F2DE8">
        <w:rPr>
          <w:lang w:val="ru-RU"/>
        </w:rPr>
        <w:t xml:space="preserve"> </w:t>
      </w:r>
      <w:r w:rsidRPr="00FF5051">
        <w:rPr>
          <w:lang w:val="ru-RU"/>
        </w:rPr>
        <w:t>помощи</w:t>
      </w:r>
      <w:r w:rsidRPr="000F2DE8">
        <w:rPr>
          <w:lang w:val="ru-RU"/>
        </w:rPr>
        <w:t xml:space="preserve">, </w:t>
      </w:r>
      <w:r w:rsidRPr="00FF5051">
        <w:rPr>
          <w:lang w:val="ru-RU"/>
        </w:rPr>
        <w:t>непосредственно</w:t>
      </w:r>
      <w:r w:rsidRPr="000F2DE8">
        <w:rPr>
          <w:lang w:val="ru-RU"/>
        </w:rPr>
        <w:t xml:space="preserve"> </w:t>
      </w:r>
      <w:r>
        <w:rPr>
          <w:lang w:val="ru-RU"/>
        </w:rPr>
        <w:t>влияющЕЙ</w:t>
      </w:r>
      <w:r w:rsidRPr="000F2DE8">
        <w:rPr>
          <w:lang w:val="ru-RU"/>
        </w:rPr>
        <w:t xml:space="preserve"> </w:t>
      </w:r>
      <w:r w:rsidRPr="00FF5051">
        <w:rPr>
          <w:lang w:val="ru-RU"/>
        </w:rPr>
        <w:t>на</w:t>
      </w:r>
      <w:r w:rsidRPr="000F2DE8">
        <w:rPr>
          <w:lang w:val="ru-RU"/>
        </w:rPr>
        <w:t xml:space="preserve"> </w:t>
      </w:r>
      <w:r w:rsidRPr="00FF5051">
        <w:rPr>
          <w:lang w:val="ru-RU"/>
        </w:rPr>
        <w:t>уровень</w:t>
      </w:r>
      <w:r w:rsidRPr="000F2DE8">
        <w:rPr>
          <w:lang w:val="ru-RU"/>
        </w:rPr>
        <w:t xml:space="preserve"> </w:t>
      </w:r>
      <w:r>
        <w:rPr>
          <w:lang w:val="ru-RU"/>
        </w:rPr>
        <w:br/>
      </w:r>
      <w:r w:rsidR="00A23913">
        <w:rPr>
          <w:lang w:val="ru-RU"/>
        </w:rPr>
        <w:t>использования системы РСТ</w:t>
      </w:r>
      <w:r w:rsidRPr="000F2DE8">
        <w:rPr>
          <w:lang w:val="ru-RU"/>
        </w:rPr>
        <w:br/>
      </w:r>
      <w:r w:rsidR="007A7AE5" w:rsidRPr="007A7AE5">
        <w:rPr>
          <w:i/>
          <w:caps w:val="0"/>
          <w:lang w:val="ru-RU"/>
        </w:rPr>
        <w:t xml:space="preserve">(проведенные в </w:t>
      </w:r>
      <w:r w:rsidR="000F2DE8">
        <w:rPr>
          <w:i/>
          <w:caps w:val="0"/>
          <w:lang w:val="ru-RU"/>
        </w:rPr>
        <w:t>2014</w:t>
      </w:r>
      <w:r w:rsidR="000F2DE8">
        <w:rPr>
          <w:i/>
          <w:caps w:val="0"/>
        </w:rPr>
        <w:t> </w:t>
      </w:r>
      <w:r>
        <w:rPr>
          <w:i/>
          <w:caps w:val="0"/>
          <w:lang w:val="ru-RU"/>
        </w:rPr>
        <w:t>г.</w:t>
      </w:r>
      <w:r w:rsidR="00911D3F" w:rsidRPr="000F2DE8">
        <w:rPr>
          <w:i/>
          <w:lang w:val="ru-RU"/>
        </w:rPr>
        <w:t>)</w:t>
      </w:r>
    </w:p>
    <w:p w:rsidR="00911D3F" w:rsidRPr="000F2DE8" w:rsidRDefault="00911D3F">
      <w:pPr>
        <w:rPr>
          <w:lang w:val="ru-RU"/>
        </w:rPr>
      </w:pPr>
    </w:p>
    <w:p w:rsidR="00911D3F" w:rsidRPr="000F2DE8" w:rsidRDefault="000F2DE8">
      <w:pPr>
        <w:pStyle w:val="ONUME"/>
        <w:tabs>
          <w:tab w:val="clear" w:pos="567"/>
        </w:tabs>
        <w:rPr>
          <w:i/>
          <w:lang w:val="ru-RU"/>
        </w:rPr>
      </w:pPr>
      <w:r>
        <w:rPr>
          <w:lang w:val="ru-RU"/>
        </w:rPr>
        <w:t xml:space="preserve">В настоящем Приложении содержится полный перечень всех мероприятий </w:t>
      </w:r>
      <w:r w:rsidR="00FF5051" w:rsidRPr="000F2DE8">
        <w:rPr>
          <w:lang w:val="ru-RU"/>
        </w:rPr>
        <w:t>по оказанию техническ</w:t>
      </w:r>
      <w:r w:rsidR="007A7AE5">
        <w:rPr>
          <w:lang w:val="ru-RU"/>
        </w:rPr>
        <w:t>ой помощи развивающимся странам</w:t>
      </w:r>
      <w:r>
        <w:rPr>
          <w:lang w:val="ru-RU"/>
        </w:rPr>
        <w:t>, непосредственно влияющих</w:t>
      </w:r>
      <w:r w:rsidR="00FF5051" w:rsidRPr="000F2DE8">
        <w:rPr>
          <w:lang w:val="ru-RU"/>
        </w:rPr>
        <w:t xml:space="preserve"> на уровень </w:t>
      </w:r>
      <w:r w:rsidR="00A23913">
        <w:rPr>
          <w:lang w:val="ru-RU"/>
        </w:rPr>
        <w:t>использования системы РСТ</w:t>
      </w:r>
      <w:r w:rsidR="00FF5051" w:rsidRPr="000F2DE8">
        <w:rPr>
          <w:lang w:val="ru-RU"/>
        </w:rPr>
        <w:t xml:space="preserve"> развивающимися странами</w:t>
      </w:r>
      <w:r>
        <w:rPr>
          <w:lang w:val="ru-RU"/>
        </w:rPr>
        <w:t>,</w:t>
      </w:r>
      <w:r w:rsidR="00911D3F" w:rsidRPr="000F2DE8">
        <w:rPr>
          <w:lang w:val="ru-RU"/>
        </w:rPr>
        <w:t xml:space="preserve"> </w:t>
      </w:r>
      <w:r w:rsidRPr="000F2DE8">
        <w:rPr>
          <w:lang w:val="ru-RU"/>
        </w:rPr>
        <w:t xml:space="preserve">которые были осуществлены в </w:t>
      </w:r>
      <w:r w:rsidR="00911D3F" w:rsidRPr="000F2DE8">
        <w:rPr>
          <w:lang w:val="ru-RU"/>
        </w:rPr>
        <w:t>2014</w:t>
      </w:r>
      <w:r>
        <w:rPr>
          <w:lang w:val="ru-RU"/>
        </w:rPr>
        <w:t> г.</w:t>
      </w:r>
      <w:r w:rsidR="00911D3F" w:rsidRPr="000F2DE8">
        <w:rPr>
          <w:lang w:val="ru-RU"/>
        </w:rPr>
        <w:t xml:space="preserve">, </w:t>
      </w:r>
      <w:r w:rsidRPr="000F2DE8">
        <w:rPr>
          <w:lang w:val="ru-RU"/>
        </w:rPr>
        <w:t xml:space="preserve">в разбивке по следующим </w:t>
      </w:r>
      <w:r w:rsidR="00DC4307" w:rsidRPr="00DC4307">
        <w:rPr>
          <w:lang w:val="ru-RU"/>
        </w:rPr>
        <w:t>групп</w:t>
      </w:r>
      <w:r w:rsidR="00DC4307">
        <w:rPr>
          <w:lang w:val="ru-RU"/>
        </w:rPr>
        <w:t>ам</w:t>
      </w:r>
      <w:r w:rsidRPr="000F2DE8">
        <w:rPr>
          <w:lang w:val="ru-RU"/>
        </w:rPr>
        <w:t xml:space="preserve"> </w:t>
      </w:r>
      <w:r w:rsidR="00DC4307" w:rsidRPr="00DC4307">
        <w:rPr>
          <w:lang w:val="ru-RU"/>
        </w:rPr>
        <w:t>в зависимости</w:t>
      </w:r>
      <w:r w:rsidR="00DC4307">
        <w:rPr>
          <w:lang w:val="ru-RU"/>
        </w:rPr>
        <w:t xml:space="preserve"> от содержания мероприятий</w:t>
      </w:r>
      <w:r w:rsidRPr="000F2DE8">
        <w:rPr>
          <w:i/>
          <w:lang w:val="ru-RU"/>
        </w:rPr>
        <w:t xml:space="preserve">: </w:t>
      </w:r>
    </w:p>
    <w:p w:rsidR="00911D3F" w:rsidRPr="003A7F42" w:rsidRDefault="000F2DE8">
      <w:pPr>
        <w:pStyle w:val="ONUME"/>
        <w:numPr>
          <w:ilvl w:val="1"/>
          <w:numId w:val="2"/>
        </w:numPr>
        <w:tabs>
          <w:tab w:val="left" w:pos="567"/>
        </w:tabs>
        <w:ind w:left="0"/>
        <w:rPr>
          <w:i/>
          <w:lang w:val="ru-RU"/>
        </w:rPr>
      </w:pPr>
      <w:r w:rsidRPr="004E3663">
        <w:rPr>
          <w:i/>
          <w:lang w:val="ru-RU"/>
        </w:rPr>
        <w:t>Общая информация</w:t>
      </w:r>
      <w:r w:rsidR="004E3663" w:rsidRPr="004E3663">
        <w:rPr>
          <w:i/>
          <w:lang w:val="ru-RU"/>
        </w:rPr>
        <w:t xml:space="preserve"> по </w:t>
      </w:r>
      <w:r w:rsidRPr="004E3663">
        <w:rPr>
          <w:i/>
          <w:lang w:val="ru-RU"/>
        </w:rPr>
        <w:t>патент</w:t>
      </w:r>
      <w:r w:rsidR="004E3663" w:rsidRPr="004E3663">
        <w:rPr>
          <w:i/>
          <w:lang w:val="ru-RU"/>
        </w:rPr>
        <w:t>н</w:t>
      </w:r>
      <w:r w:rsidR="007A7AE5">
        <w:rPr>
          <w:i/>
          <w:lang w:val="ru-RU"/>
        </w:rPr>
        <w:t xml:space="preserve">ым </w:t>
      </w:r>
      <w:r w:rsidR="007A7AE5" w:rsidRPr="007A7AE5">
        <w:rPr>
          <w:i/>
          <w:lang w:val="ru-RU"/>
        </w:rPr>
        <w:t>вопрос</w:t>
      </w:r>
      <w:r w:rsidR="007A7AE5">
        <w:rPr>
          <w:i/>
          <w:lang w:val="ru-RU"/>
        </w:rPr>
        <w:t xml:space="preserve">ам </w:t>
      </w:r>
      <w:r w:rsidRPr="004E3663">
        <w:rPr>
          <w:i/>
          <w:lang w:val="ru-RU"/>
        </w:rPr>
        <w:t>(</w:t>
      </w:r>
      <w:r w:rsidR="004E3663" w:rsidRPr="004E3663">
        <w:rPr>
          <w:i/>
          <w:lang w:val="ru-RU"/>
        </w:rPr>
        <w:t xml:space="preserve">обозначена в таблице символом  </w:t>
      </w:r>
      <w:r w:rsidRPr="004E3663">
        <w:rPr>
          <w:i/>
          <w:lang w:val="ru-RU"/>
        </w:rPr>
        <w:t xml:space="preserve">«А»). </w:t>
      </w:r>
      <w:r w:rsidR="00FA3399" w:rsidRPr="00FA3399">
        <w:rPr>
          <w:lang w:val="ru-RU"/>
        </w:rPr>
        <w:t>Мероприятия, связанные с предоставлением информации о патентной охране и основах международной патентной системы – это учебные мероприятия, посвященные аспектам патентной системы, которые не сводятся только к функционированию РСТ</w:t>
      </w:r>
      <w:r w:rsidRPr="004E3663">
        <w:rPr>
          <w:lang w:val="ru-RU"/>
        </w:rPr>
        <w:t xml:space="preserve">. </w:t>
      </w:r>
      <w:r w:rsidR="00FA3399" w:rsidRPr="00FA3399">
        <w:rPr>
          <w:lang w:val="ru-RU"/>
        </w:rPr>
        <w:t>Их содержанием могут быть вводные сведения о патентной системе: порядок подачи патентных заявок, основные правовые условия патентоспособности изобретения, преимущества патентной охраны и ее возможные альтернативы, такие как регистрация полезных моделей и защита конфиденциальной деловой информации при помощи коммерческой тайны</w:t>
      </w:r>
      <w:r w:rsidRPr="004E3663">
        <w:rPr>
          <w:lang w:val="ru-RU"/>
        </w:rPr>
        <w:t xml:space="preserve">. </w:t>
      </w:r>
      <w:r w:rsidR="00BD011D" w:rsidRPr="000C1C48">
        <w:rPr>
          <w:lang w:val="ru-RU"/>
        </w:rPr>
        <w:t xml:space="preserve">Кроме того, </w:t>
      </w:r>
      <w:r w:rsidR="00BD011D" w:rsidRPr="00BD011D">
        <w:rPr>
          <w:lang w:val="ru-RU"/>
        </w:rPr>
        <w:t xml:space="preserve">они могут быть посвящены национальным и региональным патентным системам, роли патентной информации, </w:t>
      </w:r>
      <w:r w:rsidR="00BD011D" w:rsidRPr="00963D34">
        <w:rPr>
          <w:lang w:val="ru-RU"/>
        </w:rPr>
        <w:t xml:space="preserve">в частности, </w:t>
      </w:r>
      <w:r w:rsidR="00BD011D" w:rsidRPr="00BD011D">
        <w:rPr>
          <w:lang w:val="ru-RU"/>
        </w:rPr>
        <w:t xml:space="preserve">инициативам по облегчению доступа к технической информации, а также более конкретным вопросам, </w:t>
      </w:r>
      <w:r w:rsidR="00BD011D" w:rsidRPr="00712221">
        <w:rPr>
          <w:lang w:val="ru-RU"/>
        </w:rPr>
        <w:t>например</w:t>
      </w:r>
      <w:r w:rsidR="00BD011D" w:rsidRPr="00BD011D">
        <w:rPr>
          <w:lang w:val="ru-RU"/>
        </w:rPr>
        <w:t>, составлению патентных заявок</w:t>
      </w:r>
      <w:r w:rsidRPr="004E3663">
        <w:rPr>
          <w:lang w:val="ru-RU"/>
        </w:rPr>
        <w:t xml:space="preserve">. </w:t>
      </w:r>
      <w:r w:rsidR="00336040" w:rsidRPr="00336040">
        <w:rPr>
          <w:lang w:val="ru-RU"/>
        </w:rPr>
        <w:t>Некоторые мероприятия касаются стратегической охраны изобретений и важности патентов для передачи технологии и проводятся с участием специалистов из других организаций, хорошо знающих вопросы, представляющие особый интерес для местной аудитории</w:t>
      </w:r>
      <w:r w:rsidRPr="004E3663">
        <w:rPr>
          <w:lang w:val="ru-RU"/>
        </w:rPr>
        <w:t xml:space="preserve">. </w:t>
      </w:r>
    </w:p>
    <w:p w:rsidR="00911D3F" w:rsidRPr="002A6CC8" w:rsidRDefault="00336040">
      <w:pPr>
        <w:pStyle w:val="ONUME"/>
        <w:numPr>
          <w:ilvl w:val="1"/>
          <w:numId w:val="2"/>
        </w:numPr>
        <w:tabs>
          <w:tab w:val="left" w:pos="567"/>
        </w:tabs>
        <w:ind w:left="0"/>
        <w:rPr>
          <w:i/>
          <w:lang w:val="ru-RU"/>
        </w:rPr>
      </w:pPr>
      <w:r w:rsidRPr="00336040">
        <w:rPr>
          <w:i/>
          <w:lang w:val="ru-RU"/>
        </w:rPr>
        <w:t xml:space="preserve">Конкретная информация, посвященная деятельности РСТ </w:t>
      </w:r>
      <w:r w:rsidR="000F2DE8" w:rsidRPr="00B46E7E">
        <w:rPr>
          <w:i/>
          <w:lang w:val="ru-RU"/>
        </w:rPr>
        <w:t>(</w:t>
      </w:r>
      <w:r w:rsidR="004E3663" w:rsidRPr="00B46E7E">
        <w:rPr>
          <w:i/>
          <w:lang w:val="ru-RU"/>
        </w:rPr>
        <w:t xml:space="preserve">обозначена в таблице символом  </w:t>
      </w:r>
      <w:r w:rsidR="000F2DE8" w:rsidRPr="00B46E7E">
        <w:rPr>
          <w:i/>
          <w:lang w:val="ru-RU"/>
        </w:rPr>
        <w:t>«В»).</w:t>
      </w:r>
      <w:r w:rsidR="000F2DE8" w:rsidRPr="00B46E7E">
        <w:rPr>
          <w:lang w:val="ru-RU"/>
        </w:rPr>
        <w:t xml:space="preserve"> </w:t>
      </w:r>
      <w:r w:rsidRPr="00336040">
        <w:rPr>
          <w:lang w:val="ru-RU"/>
        </w:rPr>
        <w:t xml:space="preserve">Всестороннему анализу вопросов </w:t>
      </w:r>
      <w:r>
        <w:rPr>
          <w:lang w:val="ru-RU"/>
        </w:rPr>
        <w:t>деятел</w:t>
      </w:r>
      <w:r w:rsidRPr="009B356D">
        <w:rPr>
          <w:lang w:val="ru-RU"/>
        </w:rPr>
        <w:t>ьност</w:t>
      </w:r>
      <w:r w:rsidRPr="00336040">
        <w:rPr>
          <w:lang w:val="ru-RU"/>
        </w:rPr>
        <w:t>и РСТ посвящены специализированные семинары по этой тематике</w:t>
      </w:r>
      <w:r w:rsidR="000F2DE8" w:rsidRPr="00B46E7E">
        <w:rPr>
          <w:lang w:val="ru-RU"/>
        </w:rPr>
        <w:t xml:space="preserve">. </w:t>
      </w:r>
      <w:r w:rsidR="004D5EFC" w:rsidRPr="004D5EFC">
        <w:rPr>
          <w:lang w:val="ru-RU"/>
        </w:rPr>
        <w:t>В группе тем, касающихся формальных требований к заявкам и порядка их обработки получающим ведомством, рассматриваются обязательные элементы международной патентной заявки, различные допустимые способы подачи заявки, пошлины, причитающиеся к уплате при подаче заявки, заявление притязания на приоритет, исправление недостатков, исправление явных ошибок, регистрация изменений, а также отзыв заявок</w:t>
      </w:r>
      <w:r w:rsidR="000F2DE8" w:rsidRPr="00B46E7E">
        <w:rPr>
          <w:lang w:val="ru-RU"/>
        </w:rPr>
        <w:t xml:space="preserve">. </w:t>
      </w:r>
      <w:r w:rsidR="004D5EFC" w:rsidRPr="004D5EFC">
        <w:rPr>
          <w:lang w:val="ru-RU"/>
        </w:rPr>
        <w:t xml:space="preserve">В ходе семинаров по теме «РСТ» рассматриваются также роль и функции Международного бюро, международных поисковых органов и органов международной предварительной экспертизы. Сюда относятся международная публикация заявки, подготовка отчета о международном поиске и международного предварительного заключения о патентоспособности, а также такие необязательные процедуры, как дополнительный международный поиск, поправки согласно статье 19 и международная предварительная экспертиза, проводимая в порядке, предусмотренном Главой </w:t>
      </w:r>
      <w:r w:rsidR="004D5EFC">
        <w:t>II</w:t>
      </w:r>
      <w:r w:rsidR="004D5EFC" w:rsidRPr="004D5EFC">
        <w:rPr>
          <w:lang w:val="ru-RU"/>
        </w:rPr>
        <w:t>.</w:t>
      </w:r>
      <w:r w:rsidR="004D5EFC">
        <w:rPr>
          <w:lang w:val="ru-RU"/>
        </w:rPr>
        <w:t xml:space="preserve"> </w:t>
      </w:r>
      <w:r w:rsidR="004D5EFC" w:rsidRPr="004D5EFC">
        <w:rPr>
          <w:lang w:val="ru-RU"/>
        </w:rPr>
        <w:t xml:space="preserve">Обсуждаются также вопросы перехода на национальную фазу, включая действия, выполняемые Международным бюро и самим заявителем, и требования законодательства конкретных стран, касающиеся, </w:t>
      </w:r>
      <w:r w:rsidR="004D5EFC" w:rsidRPr="00712221">
        <w:rPr>
          <w:lang w:val="ru-RU"/>
        </w:rPr>
        <w:t>например</w:t>
      </w:r>
      <w:r w:rsidR="004D5EFC" w:rsidRPr="004D5EFC">
        <w:rPr>
          <w:lang w:val="ru-RU"/>
        </w:rPr>
        <w:t>, перевода документов и документального подтверждения приоритета</w:t>
      </w:r>
      <w:r w:rsidR="000F2DE8" w:rsidRPr="002A6CC8">
        <w:rPr>
          <w:lang w:val="ru-RU"/>
        </w:rPr>
        <w:t xml:space="preserve">. </w:t>
      </w:r>
      <w:r w:rsidR="004D5EFC" w:rsidRPr="004D5EFC">
        <w:rPr>
          <w:lang w:val="ru-RU"/>
        </w:rPr>
        <w:t xml:space="preserve">Кроме того, программа семинаров по теме «РСТ» часто включает описание услуг, которые предоставляются при помощи системы </w:t>
      </w:r>
      <w:r w:rsidR="004D5EFC">
        <w:t>ePCT</w:t>
      </w:r>
      <w:r w:rsidR="004D5EFC" w:rsidRPr="004D5EFC">
        <w:rPr>
          <w:lang w:val="ru-RU"/>
        </w:rPr>
        <w:t xml:space="preserve"> и базы данных </w:t>
      </w:r>
      <w:r w:rsidR="004D5EFC">
        <w:t>PATENTSCOPE</w:t>
      </w:r>
      <w:r w:rsidR="004D5EFC" w:rsidRPr="004D5EFC">
        <w:rPr>
          <w:lang w:val="ru-RU"/>
        </w:rPr>
        <w:t>, а также сведения о других источниках информации, имеющихся на вебсайте ВОИС</w:t>
      </w:r>
      <w:r w:rsidR="000F2DE8" w:rsidRPr="002A6CC8">
        <w:rPr>
          <w:lang w:val="ru-RU"/>
        </w:rPr>
        <w:t xml:space="preserve">. </w:t>
      </w:r>
    </w:p>
    <w:p w:rsidR="00911D3F" w:rsidRPr="000B4D19" w:rsidRDefault="004D5EFC" w:rsidP="00AD0892">
      <w:pPr>
        <w:pStyle w:val="ONUME"/>
        <w:keepLines/>
        <w:numPr>
          <w:ilvl w:val="1"/>
          <w:numId w:val="2"/>
        </w:numPr>
        <w:tabs>
          <w:tab w:val="left" w:pos="567"/>
        </w:tabs>
        <w:ind w:left="0"/>
        <w:rPr>
          <w:i/>
          <w:lang w:val="ru-RU"/>
        </w:rPr>
      </w:pPr>
      <w:r w:rsidRPr="004D5EFC">
        <w:rPr>
          <w:i/>
          <w:lang w:val="ru-RU"/>
        </w:rPr>
        <w:lastRenderedPageBreak/>
        <w:t xml:space="preserve">Обучение сотрудников ведомств ИС по вопросам, касающимся PCT </w:t>
      </w:r>
      <w:r w:rsidR="000F2DE8" w:rsidRPr="0094385C">
        <w:rPr>
          <w:i/>
          <w:lang w:val="ru-RU"/>
        </w:rPr>
        <w:t>(</w:t>
      </w:r>
      <w:r w:rsidR="004E3663" w:rsidRPr="0094385C">
        <w:rPr>
          <w:i/>
          <w:lang w:val="ru-RU"/>
        </w:rPr>
        <w:t xml:space="preserve">обозначена </w:t>
      </w:r>
      <w:r w:rsidR="000F2DE8" w:rsidRPr="0094385C">
        <w:rPr>
          <w:i/>
          <w:lang w:val="ru-RU"/>
        </w:rPr>
        <w:t xml:space="preserve">в таблице </w:t>
      </w:r>
      <w:r w:rsidR="004E3663" w:rsidRPr="0094385C">
        <w:rPr>
          <w:i/>
          <w:lang w:val="ru-RU"/>
        </w:rPr>
        <w:t xml:space="preserve">символом </w:t>
      </w:r>
      <w:r w:rsidR="000F2DE8" w:rsidRPr="0094385C">
        <w:rPr>
          <w:i/>
          <w:lang w:val="ru-RU"/>
        </w:rPr>
        <w:t xml:space="preserve">«С»). </w:t>
      </w:r>
      <w:r w:rsidR="00181017" w:rsidRPr="00181017">
        <w:rPr>
          <w:lang w:val="ru-RU"/>
        </w:rPr>
        <w:t>Обучение сотрудников ведомств, осуществляющих процедуры РСТ, охватывает разделы РСТ, посвященные функциям ведомства ИС в качестве получающего ведомства, международного поискового органа, органа международной предварительной экспертизы или указанного/выбранного ведомства</w:t>
      </w:r>
      <w:r w:rsidR="000F2DE8" w:rsidRPr="0094385C">
        <w:rPr>
          <w:lang w:val="ru-RU"/>
        </w:rPr>
        <w:t xml:space="preserve">. </w:t>
      </w:r>
      <w:r w:rsidR="00181017" w:rsidRPr="00181017">
        <w:rPr>
          <w:lang w:val="ru-RU"/>
        </w:rPr>
        <w:t xml:space="preserve">Например, обучение </w:t>
      </w:r>
      <w:r w:rsidR="00181017" w:rsidRPr="0036372D">
        <w:rPr>
          <w:lang w:val="ru-RU"/>
        </w:rPr>
        <w:t>сотрудн</w:t>
      </w:r>
      <w:r w:rsidR="00181017">
        <w:rPr>
          <w:lang w:val="ru-RU"/>
        </w:rPr>
        <w:t>ик</w:t>
      </w:r>
      <w:r w:rsidR="00181017" w:rsidRPr="00181017">
        <w:rPr>
          <w:lang w:val="ru-RU"/>
        </w:rPr>
        <w:t xml:space="preserve">ов ведомств, выступающих одновременно </w:t>
      </w:r>
      <w:r w:rsidR="00181017">
        <w:rPr>
          <w:lang w:val="ru-RU"/>
        </w:rPr>
        <w:t>в качестве</w:t>
      </w:r>
      <w:r w:rsidR="00181017" w:rsidRPr="00181017">
        <w:rPr>
          <w:lang w:val="ru-RU"/>
        </w:rPr>
        <w:t xml:space="preserve"> получающих и указанных ведомств, посвящено вопросам оформления заявок до их передачи в Международное бюро и задачам ведомства при переходе на национальную фазу</w:t>
      </w:r>
      <w:r w:rsidR="000F2DE8" w:rsidRPr="0094385C">
        <w:rPr>
          <w:lang w:val="ru-RU"/>
        </w:rPr>
        <w:t xml:space="preserve">. </w:t>
      </w:r>
      <w:r w:rsidR="00181017" w:rsidRPr="00181017">
        <w:rPr>
          <w:lang w:val="ru-RU"/>
        </w:rPr>
        <w:t xml:space="preserve">В ходе такого </w:t>
      </w:r>
      <w:r w:rsidR="00181017">
        <w:rPr>
          <w:lang w:val="ru-RU"/>
        </w:rPr>
        <w:t>обучени</w:t>
      </w:r>
      <w:r w:rsidR="00181017" w:rsidRPr="00181017">
        <w:rPr>
          <w:lang w:val="ru-RU"/>
        </w:rPr>
        <w:t>я ведомства также получают возможность обсуждать с представителями Международного бюро различные конкретные вопросы.</w:t>
      </w:r>
    </w:p>
    <w:p w:rsidR="00911D3F" w:rsidRPr="00F45A03" w:rsidRDefault="00181017">
      <w:pPr>
        <w:pStyle w:val="ONUME"/>
        <w:keepLines/>
        <w:numPr>
          <w:ilvl w:val="1"/>
          <w:numId w:val="2"/>
        </w:numPr>
        <w:tabs>
          <w:tab w:val="left" w:pos="567"/>
        </w:tabs>
        <w:ind w:left="0"/>
        <w:rPr>
          <w:i/>
          <w:lang w:val="ru-RU"/>
        </w:rPr>
      </w:pPr>
      <w:r w:rsidRPr="00181017">
        <w:rPr>
          <w:i/>
          <w:lang w:val="ru-RU"/>
        </w:rPr>
        <w:t xml:space="preserve">Помощь, касающаяся использования ИКТ </w:t>
      </w:r>
      <w:r w:rsidR="000F2DE8" w:rsidRPr="00F45A03">
        <w:rPr>
          <w:i/>
          <w:lang w:val="ru-RU"/>
        </w:rPr>
        <w:t>(</w:t>
      </w:r>
      <w:r w:rsidR="004E3663" w:rsidRPr="00F45A03">
        <w:rPr>
          <w:i/>
          <w:lang w:val="ru-RU"/>
        </w:rPr>
        <w:t xml:space="preserve">обозначена в таблице символом </w:t>
      </w:r>
      <w:r w:rsidR="000F2DE8" w:rsidRPr="00F45A03">
        <w:rPr>
          <w:i/>
          <w:lang w:val="ru-RU"/>
        </w:rPr>
        <w:t xml:space="preserve"> «</w:t>
      </w:r>
      <w:r w:rsidR="000F2DE8" w:rsidRPr="00F45A03">
        <w:rPr>
          <w:i/>
        </w:rPr>
        <w:t>D</w:t>
      </w:r>
      <w:r w:rsidR="000F2DE8" w:rsidRPr="00F45A03">
        <w:rPr>
          <w:i/>
          <w:lang w:val="ru-RU"/>
        </w:rPr>
        <w:t>»).</w:t>
      </w:r>
      <w:r w:rsidR="000F2DE8" w:rsidRPr="00F45A03">
        <w:rPr>
          <w:lang w:val="ru-RU"/>
        </w:rPr>
        <w:t xml:space="preserve"> </w:t>
      </w:r>
      <w:r w:rsidR="00E40A8D" w:rsidRPr="00E40A8D">
        <w:rPr>
          <w:lang w:val="ru-RU"/>
        </w:rPr>
        <w:t xml:space="preserve">Мероприятия, связанные с созданием инфраструктуры ИКТ и технической помощью по вопросам ее </w:t>
      </w:r>
      <w:r w:rsidR="00E40A8D" w:rsidRPr="00E40A8D">
        <w:rPr>
          <w:snapToGrid w:val="0"/>
          <w:lang w:val="ru-RU"/>
        </w:rPr>
        <w:t>применени</w:t>
      </w:r>
      <w:r w:rsidR="00E40A8D" w:rsidRPr="00E40A8D">
        <w:rPr>
          <w:lang w:val="ru-RU"/>
        </w:rPr>
        <w:t xml:space="preserve">я, включают помощь в установке </w:t>
      </w:r>
      <w:r w:rsidR="00E40A8D" w:rsidRPr="001E0082">
        <w:rPr>
          <w:lang w:val="ru-RU"/>
        </w:rPr>
        <w:t>систем</w:t>
      </w:r>
      <w:r w:rsidR="00E40A8D" w:rsidRPr="00E40A8D">
        <w:rPr>
          <w:lang w:val="ru-RU"/>
        </w:rPr>
        <w:t xml:space="preserve"> и обучение </w:t>
      </w:r>
      <w:r w:rsidR="00E40A8D" w:rsidRPr="0036372D">
        <w:rPr>
          <w:lang w:val="ru-RU"/>
        </w:rPr>
        <w:t>сотрудн</w:t>
      </w:r>
      <w:r w:rsidR="00E40A8D">
        <w:rPr>
          <w:lang w:val="ru-RU"/>
        </w:rPr>
        <w:t>ик</w:t>
      </w:r>
      <w:r w:rsidR="00E40A8D" w:rsidRPr="00E40A8D">
        <w:rPr>
          <w:lang w:val="ru-RU"/>
        </w:rPr>
        <w:t xml:space="preserve">ов использованию </w:t>
      </w:r>
      <w:r w:rsidR="00E40A8D" w:rsidRPr="009A665C">
        <w:rPr>
          <w:lang w:val="ru-RU"/>
        </w:rPr>
        <w:t>информаци</w:t>
      </w:r>
      <w:r w:rsidR="00E40A8D">
        <w:rPr>
          <w:lang w:val="ru-RU"/>
        </w:rPr>
        <w:t>онно-</w:t>
      </w:r>
      <w:r w:rsidR="00E40A8D" w:rsidRPr="009A665C">
        <w:rPr>
          <w:lang w:val="ru-RU"/>
        </w:rPr>
        <w:t>технологическ</w:t>
      </w:r>
      <w:r w:rsidR="00E40A8D" w:rsidRPr="00E40A8D">
        <w:rPr>
          <w:lang w:val="ru-RU"/>
        </w:rPr>
        <w:t>их инструментов и услуг системы РСТ</w:t>
      </w:r>
      <w:r w:rsidR="000F2DE8" w:rsidRPr="00F45A03">
        <w:rPr>
          <w:lang w:val="ru-RU"/>
        </w:rPr>
        <w:t xml:space="preserve">. </w:t>
      </w:r>
      <w:r w:rsidR="00E40A8D" w:rsidRPr="00E40A8D">
        <w:rPr>
          <w:lang w:val="ru-RU"/>
        </w:rPr>
        <w:t>К ним относятся автоматизированная система заказа документов РСТ (</w:t>
      </w:r>
      <w:r w:rsidR="00E40A8D">
        <w:t>PADOS</w:t>
      </w:r>
      <w:r w:rsidR="00E40A8D" w:rsidRPr="00E40A8D">
        <w:rPr>
          <w:lang w:val="ru-RU"/>
        </w:rPr>
        <w:t>), система электронного обмена данными РСТ (</w:t>
      </w:r>
      <w:r w:rsidR="00E40A8D">
        <w:t>PCT</w:t>
      </w:r>
      <w:r w:rsidR="00E40A8D" w:rsidRPr="00E40A8D">
        <w:rPr>
          <w:lang w:val="ru-RU"/>
        </w:rPr>
        <w:t>-</w:t>
      </w:r>
      <w:r w:rsidR="00E40A8D">
        <w:t>EDI</w:t>
      </w:r>
      <w:r w:rsidR="00E40A8D" w:rsidRPr="00E40A8D">
        <w:rPr>
          <w:lang w:val="ru-RU"/>
        </w:rPr>
        <w:t xml:space="preserve">), системы электронной подачи заявок </w:t>
      </w:r>
      <w:r w:rsidR="00E40A8D">
        <w:t>ePCT</w:t>
      </w:r>
      <w:r w:rsidR="00E40A8D" w:rsidRPr="00E40A8D">
        <w:rPr>
          <w:lang w:val="ru-RU"/>
        </w:rPr>
        <w:t xml:space="preserve"> и </w:t>
      </w:r>
      <w:r w:rsidR="00E40A8D">
        <w:t>PCT</w:t>
      </w:r>
      <w:r w:rsidR="00E40A8D" w:rsidRPr="00E40A8D">
        <w:rPr>
          <w:lang w:val="ru-RU"/>
        </w:rPr>
        <w:t>-</w:t>
      </w:r>
      <w:r w:rsidR="00E40A8D">
        <w:t>SAFE</w:t>
      </w:r>
      <w:r w:rsidR="00E40A8D" w:rsidRPr="00E40A8D">
        <w:rPr>
          <w:lang w:val="ru-RU"/>
        </w:rPr>
        <w:t>, и система автоматизации функций получающего ведомства (</w:t>
      </w:r>
      <w:r w:rsidR="00E40A8D">
        <w:t>PCT</w:t>
      </w:r>
      <w:r w:rsidR="00E40A8D" w:rsidRPr="00E40A8D">
        <w:rPr>
          <w:lang w:val="ru-RU"/>
        </w:rPr>
        <w:t>-</w:t>
      </w:r>
      <w:r w:rsidR="00E40A8D">
        <w:t>ROAD</w:t>
      </w:r>
      <w:r w:rsidR="00E40A8D" w:rsidRPr="00E40A8D">
        <w:rPr>
          <w:lang w:val="ru-RU"/>
        </w:rPr>
        <w:t>).</w:t>
      </w:r>
      <w:r w:rsidR="000F2DE8" w:rsidRPr="00F45A03">
        <w:rPr>
          <w:lang w:val="ru-RU"/>
        </w:rPr>
        <w:t xml:space="preserve"> </w:t>
      </w:r>
      <w:r w:rsidR="00E40A8D" w:rsidRPr="00E40A8D">
        <w:rPr>
          <w:lang w:val="ru-RU"/>
        </w:rPr>
        <w:t xml:space="preserve">Неотъемлемой частью такой помощи является проведение демонстраций систем и практические занятия, позволяющие пользователям освоить возможности этих </w:t>
      </w:r>
      <w:r w:rsidR="00E40A8D" w:rsidRPr="001450FA">
        <w:rPr>
          <w:lang w:val="ru-RU"/>
        </w:rPr>
        <w:t>систем</w:t>
      </w:r>
      <w:r w:rsidR="00E40A8D" w:rsidRPr="00E40A8D">
        <w:rPr>
          <w:lang w:val="ru-RU"/>
        </w:rPr>
        <w:t xml:space="preserve"> и в полной мере использовать их потенциал</w:t>
      </w:r>
      <w:r w:rsidR="000F2DE8" w:rsidRPr="00F45A03">
        <w:rPr>
          <w:lang w:val="ru-RU"/>
        </w:rPr>
        <w:t xml:space="preserve">. </w:t>
      </w:r>
    </w:p>
    <w:p w:rsidR="00911D3F" w:rsidRPr="00AD0892" w:rsidRDefault="000F2DE8">
      <w:pPr>
        <w:pStyle w:val="ONUME"/>
        <w:numPr>
          <w:ilvl w:val="1"/>
          <w:numId w:val="2"/>
        </w:numPr>
        <w:tabs>
          <w:tab w:val="left" w:pos="567"/>
        </w:tabs>
        <w:ind w:left="0"/>
        <w:rPr>
          <w:i/>
          <w:lang w:val="ru-RU"/>
        </w:rPr>
      </w:pPr>
      <w:r w:rsidRPr="00F45A03">
        <w:rPr>
          <w:i/>
          <w:lang w:val="ru-RU"/>
        </w:rPr>
        <w:t>Помощь странам, которые рассматривают вопрос о присоединении к РСТ (</w:t>
      </w:r>
      <w:r w:rsidR="004E3663" w:rsidRPr="00F45A03">
        <w:rPr>
          <w:i/>
          <w:lang w:val="ru-RU"/>
        </w:rPr>
        <w:t xml:space="preserve">обозначена в таблице символом </w:t>
      </w:r>
      <w:r w:rsidRPr="00F45A03">
        <w:rPr>
          <w:i/>
          <w:lang w:val="ru-RU"/>
        </w:rPr>
        <w:t xml:space="preserve"> «Е»).</w:t>
      </w:r>
      <w:r w:rsidRPr="00F45A03">
        <w:rPr>
          <w:lang w:val="ru-RU"/>
        </w:rPr>
        <w:t xml:space="preserve"> </w:t>
      </w:r>
      <w:r w:rsidRPr="0005315D">
        <w:rPr>
          <w:lang w:val="ru-RU"/>
        </w:rPr>
        <w:t xml:space="preserve">Международное бюро оказывает </w:t>
      </w:r>
      <w:r w:rsidR="00D84996">
        <w:rPr>
          <w:lang w:val="ru-RU"/>
        </w:rPr>
        <w:t xml:space="preserve">особую </w:t>
      </w:r>
      <w:r w:rsidRPr="0005315D">
        <w:rPr>
          <w:lang w:val="ru-RU"/>
        </w:rPr>
        <w:t xml:space="preserve">помощь странам, которые рассматривают вопрос о присоединении к РСТ, и новым </w:t>
      </w:r>
      <w:r w:rsidR="0039015C" w:rsidRPr="0005315D">
        <w:rPr>
          <w:lang w:val="ru-RU"/>
        </w:rPr>
        <w:t>д</w:t>
      </w:r>
      <w:r w:rsidRPr="0005315D">
        <w:rPr>
          <w:lang w:val="ru-RU"/>
        </w:rPr>
        <w:t xml:space="preserve">оговаривающимся государствам. </w:t>
      </w:r>
      <w:r w:rsidR="00D84996" w:rsidRPr="00D84996">
        <w:rPr>
          <w:lang w:val="ru-RU"/>
        </w:rPr>
        <w:t>Она включает предоставление необходимой информации странам, выразишим интерес к участию в РСТ и их консультирование по вопросам изменений национального законодательства, необходимых для присоединения к Договору</w:t>
      </w:r>
      <w:r w:rsidRPr="0005315D">
        <w:rPr>
          <w:lang w:val="ru-RU"/>
        </w:rPr>
        <w:t xml:space="preserve">. </w:t>
      </w:r>
      <w:r w:rsidR="00D84996" w:rsidRPr="00D84996">
        <w:rPr>
          <w:lang w:val="ru-RU"/>
        </w:rPr>
        <w:t xml:space="preserve">Кроме того, Международное бюро осуществляет программу обучения </w:t>
      </w:r>
      <w:r w:rsidR="00D84996" w:rsidRPr="0036372D">
        <w:rPr>
          <w:lang w:val="ru-RU"/>
        </w:rPr>
        <w:t>сотрудн</w:t>
      </w:r>
      <w:r w:rsidR="00D84996">
        <w:rPr>
          <w:lang w:val="ru-RU"/>
        </w:rPr>
        <w:t>ик</w:t>
      </w:r>
      <w:r w:rsidR="00D84996" w:rsidRPr="00D84996">
        <w:rPr>
          <w:lang w:val="ru-RU"/>
        </w:rPr>
        <w:t>ов ведомства ИС нового договаривающегося государства после его присоединения</w:t>
      </w:r>
      <w:r w:rsidRPr="0005315D">
        <w:rPr>
          <w:lang w:val="ru-RU"/>
        </w:rPr>
        <w:t xml:space="preserve">. </w:t>
      </w:r>
      <w:r w:rsidR="0039015C" w:rsidRPr="0039015C">
        <w:rPr>
          <w:lang w:val="ru-RU"/>
        </w:rPr>
        <w:t xml:space="preserve">Представители Международного бюро выезжают в </w:t>
      </w:r>
      <w:r w:rsidR="0039015C" w:rsidRPr="002D4451">
        <w:rPr>
          <w:lang w:val="ru-RU"/>
        </w:rPr>
        <w:t>соответствующ</w:t>
      </w:r>
      <w:r w:rsidR="0039015C" w:rsidRPr="0039015C">
        <w:rPr>
          <w:lang w:val="ru-RU"/>
        </w:rPr>
        <w:t xml:space="preserve">ую страну для проведения информационно-разъяснительной работы по вопросам функционирования РСТ и патентной системы среди юристов, работников научно-исследовательских учреждений и деловых кругов и оказания помощи национальному ведомству ИС в полномасштабной реализации процедур РСТ, что позволяет ему начать </w:t>
      </w:r>
      <w:r w:rsidR="0039015C" w:rsidRPr="002D4451">
        <w:rPr>
          <w:lang w:val="ru-RU"/>
        </w:rPr>
        <w:t>выполнени</w:t>
      </w:r>
      <w:r w:rsidR="0039015C" w:rsidRPr="0039015C">
        <w:rPr>
          <w:lang w:val="ru-RU"/>
        </w:rPr>
        <w:t>е функций получающего ведомства</w:t>
      </w:r>
      <w:r w:rsidRPr="0005315D">
        <w:rPr>
          <w:lang w:val="ru-RU"/>
        </w:rPr>
        <w:t xml:space="preserve">. </w:t>
      </w:r>
      <w:r w:rsidR="0039015C" w:rsidRPr="0039015C">
        <w:rPr>
          <w:lang w:val="ru-RU"/>
        </w:rPr>
        <w:t xml:space="preserve">Другой элемент программы обучения, реализуемой после присоединения страны к </w:t>
      </w:r>
      <w:r w:rsidR="0039015C">
        <w:t>PCT</w:t>
      </w:r>
      <w:r w:rsidR="0039015C" w:rsidRPr="0039015C">
        <w:rPr>
          <w:lang w:val="ru-RU"/>
        </w:rPr>
        <w:t xml:space="preserve"> – это практическая подготовка должностных лиц из новых договаривающихся государств </w:t>
      </w:r>
      <w:r w:rsidRPr="0005315D">
        <w:rPr>
          <w:lang w:val="ru-RU"/>
        </w:rPr>
        <w:t xml:space="preserve">в штаб-квартире ВОИС в Женеве. </w:t>
      </w:r>
    </w:p>
    <w:p w:rsidR="00911D3F" w:rsidRPr="00AD0892" w:rsidRDefault="000F2DE8" w:rsidP="00AD0892">
      <w:pPr>
        <w:pStyle w:val="ONUME"/>
        <w:numPr>
          <w:ilvl w:val="1"/>
          <w:numId w:val="2"/>
        </w:numPr>
        <w:tabs>
          <w:tab w:val="left" w:pos="567"/>
        </w:tabs>
        <w:ind w:left="0"/>
        <w:rPr>
          <w:i/>
          <w:lang w:val="ru-RU"/>
        </w:rPr>
      </w:pPr>
      <w:r w:rsidRPr="00AD0892">
        <w:rPr>
          <w:i/>
          <w:lang w:val="ru-RU"/>
        </w:rPr>
        <w:t>Помощь международным органам (</w:t>
      </w:r>
      <w:r w:rsidR="004E3663" w:rsidRPr="00AD0892">
        <w:rPr>
          <w:i/>
          <w:lang w:val="ru-RU"/>
        </w:rPr>
        <w:t xml:space="preserve">обозначена в таблице символом </w:t>
      </w:r>
      <w:r w:rsidRPr="00AD0892">
        <w:rPr>
          <w:i/>
          <w:lang w:val="ru-RU"/>
        </w:rPr>
        <w:t xml:space="preserve"> «</w:t>
      </w:r>
      <w:r w:rsidRPr="00AD0892">
        <w:rPr>
          <w:i/>
        </w:rPr>
        <w:t>F</w:t>
      </w:r>
      <w:r w:rsidRPr="00AD0892">
        <w:rPr>
          <w:i/>
          <w:lang w:val="ru-RU"/>
        </w:rPr>
        <w:t>»).</w:t>
      </w:r>
      <w:r w:rsidRPr="00AD0892">
        <w:rPr>
          <w:lang w:val="ru-RU"/>
        </w:rPr>
        <w:t xml:space="preserve"> Наконец, Международное бюро оказывает государствам </w:t>
      </w:r>
      <w:r w:rsidR="0005315D" w:rsidRPr="00AD0892">
        <w:rPr>
          <w:lang w:val="ru-RU"/>
        </w:rPr>
        <w:t xml:space="preserve">техническую </w:t>
      </w:r>
      <w:r w:rsidRPr="00AD0892">
        <w:rPr>
          <w:lang w:val="ru-RU"/>
        </w:rPr>
        <w:t xml:space="preserve">помощь в осуществлении функций международного поискового органа и органа предварительной экспертизы. </w:t>
      </w:r>
      <w:r w:rsidR="007E771B" w:rsidRPr="00AD0892">
        <w:rPr>
          <w:lang w:val="ru-RU"/>
        </w:rPr>
        <w:t>Это включает консультационные поездки в страны, ведомства ИС которых намерены ходатайствовать о предоставлении им статуса международного органа, для разъяснения процедуры назначения ведомства в качестве такого органа и требований, применяемых при таком назначении, а также выявления направлений, по которым необходимо провести дополнительную техническую работу до подачи официальной заявки.</w:t>
      </w:r>
      <w:r w:rsidRPr="00AD0892">
        <w:rPr>
          <w:lang w:val="ru-RU"/>
        </w:rPr>
        <w:t xml:space="preserve"> </w:t>
      </w:r>
      <w:r w:rsidR="007E771B" w:rsidRPr="00AD0892">
        <w:rPr>
          <w:lang w:val="ru-RU"/>
        </w:rPr>
        <w:t>После назначения ведомства международным органом может быть проведено обучение его сотрудников до начала его работы в качестве такого органа.</w:t>
      </w:r>
    </w:p>
    <w:p w:rsidR="009865C1" w:rsidRDefault="009865C1" w:rsidP="009865C1">
      <w:pPr>
        <w:pStyle w:val="ONUME"/>
        <w:tabs>
          <w:tab w:val="clear" w:pos="567"/>
        </w:tabs>
        <w:rPr>
          <w:b/>
          <w:bCs/>
          <w:sz w:val="16"/>
          <w:szCs w:val="16"/>
          <w:lang w:val="ru-RU"/>
        </w:rPr>
      </w:pPr>
    </w:p>
    <w:p w:rsidR="009865C1" w:rsidRDefault="009865C1" w:rsidP="009865C1">
      <w:pPr>
        <w:pStyle w:val="ONUME"/>
        <w:tabs>
          <w:tab w:val="clear" w:pos="567"/>
        </w:tabs>
        <w:rPr>
          <w:b/>
          <w:bCs/>
          <w:sz w:val="16"/>
          <w:szCs w:val="16"/>
          <w:lang w:val="ru-RU"/>
        </w:rPr>
      </w:pPr>
    </w:p>
    <w:p w:rsidR="009865C1" w:rsidRPr="009865C1" w:rsidRDefault="009865C1" w:rsidP="009865C1">
      <w:pPr>
        <w:pStyle w:val="ONUME"/>
        <w:tabs>
          <w:tab w:val="clear" w:pos="567"/>
        </w:tabs>
        <w:rPr>
          <w:b/>
          <w:bCs/>
          <w:sz w:val="16"/>
          <w:szCs w:val="16"/>
          <w:lang w:val="ru-RU"/>
        </w:rPr>
      </w:pPr>
    </w:p>
    <w:tbl>
      <w:tblPr>
        <w:tblW w:w="15153" w:type="dxa"/>
        <w:tblInd w:w="-172" w:type="dxa"/>
        <w:tblLayout w:type="fixed"/>
        <w:tblLook w:val="0000" w:firstRow="0" w:lastRow="0" w:firstColumn="0" w:lastColumn="0" w:noHBand="0" w:noVBand="0"/>
      </w:tblPr>
      <w:tblGrid>
        <w:gridCol w:w="910"/>
        <w:gridCol w:w="1280"/>
        <w:gridCol w:w="1608"/>
        <w:gridCol w:w="826"/>
        <w:gridCol w:w="2501"/>
        <w:gridCol w:w="1722"/>
        <w:gridCol w:w="1559"/>
        <w:gridCol w:w="1923"/>
        <w:gridCol w:w="1459"/>
        <w:gridCol w:w="1365"/>
      </w:tblGrid>
      <w:tr w:rsidR="009865C1" w:rsidTr="007B3DCF">
        <w:trPr>
          <w:trHeight w:val="285"/>
          <w:tblHeader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865C1" w:rsidRDefault="009865C1" w:rsidP="00935895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ДАТА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865C1" w:rsidRDefault="009865C1" w:rsidP="00935895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ФИНАНСИРО</w:t>
            </w:r>
            <w:r w:rsidR="00DC4307">
              <w:rPr>
                <w:b/>
                <w:bCs/>
                <w:sz w:val="16"/>
                <w:szCs w:val="16"/>
                <w:lang w:val="ru-RU"/>
              </w:rPr>
              <w:t>-</w:t>
            </w:r>
            <w:r>
              <w:rPr>
                <w:b/>
                <w:bCs/>
                <w:sz w:val="16"/>
                <w:szCs w:val="16"/>
                <w:lang w:val="ru-RU"/>
              </w:rPr>
              <w:t>ВАНИЕ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865C1" w:rsidRDefault="009865C1" w:rsidP="00935895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МЕРОПРИЯТИЕ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865C1" w:rsidRDefault="00DC4307" w:rsidP="00935895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ГРУППА</w:t>
            </w:r>
            <w:r w:rsidR="009865C1">
              <w:rPr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65C1" w:rsidRDefault="009865C1" w:rsidP="00935895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НАЗВАНИЕ МЕРОПРИЯТИЯ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9865C1" w:rsidRDefault="009865C1" w:rsidP="00935895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ОРГАНИЗАТОР (ОРГАНИЗАТОРЫ)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65C1" w:rsidRDefault="009865C1" w:rsidP="00935895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МЕСТО ПРОВЕДЕНИЯ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65C1" w:rsidRDefault="009865C1" w:rsidP="00935895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СТРАНЫ-УЧАСТНИЦЫ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65C1" w:rsidRDefault="009865C1" w:rsidP="00935895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ТИП</w:t>
            </w:r>
            <w:r>
              <w:rPr>
                <w:b/>
                <w:bCs/>
                <w:sz w:val="16"/>
                <w:szCs w:val="16"/>
                <w:lang w:val="ru-RU"/>
              </w:rPr>
              <w:br/>
              <w:t>УЧАСТНИКОВ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65C1" w:rsidRPr="00DC4307" w:rsidRDefault="009865C1" w:rsidP="00935895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ЧИСЛО УЧАСТНИКОВ</w:t>
            </w:r>
          </w:p>
        </w:tc>
      </w:tr>
      <w:tr w:rsidR="009865C1" w:rsidTr="007B3DCF">
        <w:trPr>
          <w:trHeight w:val="205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2014-1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35895">
            <w:pPr>
              <w:jc w:val="center"/>
              <w:rPr>
                <w:sz w:val="18"/>
                <w:szCs w:val="18"/>
              </w:rPr>
            </w:pPr>
            <w:r w:rsidRPr="00935895">
              <w:rPr>
                <w:sz w:val="18"/>
                <w:szCs w:val="18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EB0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Международное мероприятие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6A3D9C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A6177B" w:rsidRDefault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Вопрос</w:t>
            </w:r>
            <w:r>
              <w:rPr>
                <w:sz w:val="18"/>
                <w:szCs w:val="18"/>
                <w:lang w:val="ru-RU"/>
              </w:rPr>
              <w:t xml:space="preserve">ы </w:t>
            </w:r>
            <w:r w:rsidRPr="00757FA0">
              <w:rPr>
                <w:sz w:val="18"/>
                <w:szCs w:val="18"/>
                <w:lang w:val="ru-RU"/>
              </w:rPr>
              <w:t>разработк</w:t>
            </w:r>
            <w:r>
              <w:rPr>
                <w:sz w:val="18"/>
                <w:szCs w:val="18"/>
                <w:lang w:val="ru-RU"/>
              </w:rPr>
              <w:t>и</w:t>
            </w:r>
            <w:r w:rsidR="005C2CF5" w:rsidRPr="00A6177B">
              <w:rPr>
                <w:sz w:val="18"/>
                <w:szCs w:val="18"/>
                <w:lang w:val="ru-RU"/>
              </w:rPr>
              <w:t xml:space="preserve"> </w:t>
            </w:r>
            <w:r w:rsidR="002B1EA4">
              <w:rPr>
                <w:sz w:val="18"/>
                <w:szCs w:val="18"/>
                <w:lang w:val="ru-RU"/>
              </w:rPr>
              <w:t>Руководства</w:t>
            </w:r>
            <w:r w:rsidR="005C2CF5" w:rsidRPr="00A6177B">
              <w:rPr>
                <w:sz w:val="18"/>
                <w:szCs w:val="18"/>
                <w:lang w:val="ru-RU"/>
              </w:rPr>
              <w:t xml:space="preserve"> </w:t>
            </w:r>
            <w:r w:rsidR="00A6177B" w:rsidRPr="00A6177B">
              <w:rPr>
                <w:sz w:val="18"/>
                <w:szCs w:val="18"/>
                <w:lang w:val="ru-RU"/>
              </w:rPr>
              <w:t>по патентной процедуре</w:t>
            </w:r>
            <w:r w:rsidR="009865C1" w:rsidRPr="00A6177B">
              <w:rPr>
                <w:sz w:val="18"/>
                <w:szCs w:val="18"/>
                <w:lang w:val="ru-RU"/>
              </w:rPr>
              <w:t xml:space="preserve"> </w:t>
            </w:r>
            <w:r w:rsidR="00A6177B">
              <w:rPr>
                <w:sz w:val="18"/>
                <w:szCs w:val="18"/>
                <w:lang w:val="ru-RU"/>
              </w:rPr>
              <w:t>для</w:t>
            </w:r>
            <w:r w:rsidR="00A6177B" w:rsidRPr="00A6177B">
              <w:rPr>
                <w:sz w:val="18"/>
                <w:szCs w:val="18"/>
                <w:lang w:val="ru-RU"/>
              </w:rPr>
              <w:t xml:space="preserve"> </w:t>
            </w:r>
            <w:r w:rsidR="00A6177B">
              <w:rPr>
                <w:sz w:val="18"/>
                <w:szCs w:val="18"/>
                <w:lang w:val="ru-RU"/>
              </w:rPr>
              <w:t>стран</w:t>
            </w:r>
            <w:r w:rsidR="00A6177B" w:rsidRPr="00A6177B">
              <w:rPr>
                <w:sz w:val="18"/>
                <w:szCs w:val="18"/>
                <w:lang w:val="ru-RU"/>
              </w:rPr>
              <w:t xml:space="preserve"> Центральн</w:t>
            </w:r>
            <w:r w:rsidR="00A6177B">
              <w:rPr>
                <w:sz w:val="18"/>
                <w:szCs w:val="18"/>
                <w:lang w:val="ru-RU"/>
              </w:rPr>
              <w:t>ой</w:t>
            </w:r>
            <w:r w:rsidR="00A6177B" w:rsidRPr="00A6177B">
              <w:rPr>
                <w:sz w:val="18"/>
                <w:szCs w:val="18"/>
                <w:lang w:val="ru-RU"/>
              </w:rPr>
              <w:t xml:space="preserve"> Америк</w:t>
            </w:r>
            <w:r w:rsidR="00A6177B">
              <w:rPr>
                <w:sz w:val="18"/>
                <w:szCs w:val="18"/>
                <w:lang w:val="ru-RU"/>
              </w:rPr>
              <w:t>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7E771B" w:rsidRDefault="007E771B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Бюро </w:t>
            </w:r>
            <w:r w:rsidRPr="007E771B">
              <w:rPr>
                <w:sz w:val="18"/>
                <w:szCs w:val="18"/>
                <w:lang w:val="ru-RU"/>
              </w:rPr>
              <w:t>регистраци</w:t>
            </w:r>
            <w:r>
              <w:rPr>
                <w:sz w:val="18"/>
                <w:szCs w:val="18"/>
                <w:lang w:val="ru-RU"/>
              </w:rPr>
              <w:t xml:space="preserve">и товарных знаков </w:t>
            </w:r>
            <w:r w:rsidRPr="007E771B">
              <w:rPr>
                <w:sz w:val="18"/>
                <w:szCs w:val="18"/>
                <w:lang w:val="ru-RU"/>
              </w:rPr>
              <w:t>Доминиканск</w:t>
            </w:r>
            <w:r>
              <w:rPr>
                <w:sz w:val="18"/>
                <w:szCs w:val="18"/>
                <w:lang w:val="ru-RU"/>
              </w:rPr>
              <w:t>ой</w:t>
            </w:r>
            <w:r w:rsidRPr="007E771B">
              <w:rPr>
                <w:sz w:val="18"/>
                <w:szCs w:val="18"/>
                <w:lang w:val="ru-RU"/>
              </w:rPr>
              <w:t xml:space="preserve"> Ре</w:t>
            </w:r>
            <w:r>
              <w:rPr>
                <w:sz w:val="18"/>
                <w:szCs w:val="18"/>
                <w:lang w:val="ru-RU"/>
              </w:rPr>
              <w:t>спублики</w:t>
            </w:r>
            <w:r w:rsidRPr="007E771B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(</w:t>
            </w:r>
            <w:r w:rsidR="009865C1">
              <w:rPr>
                <w:sz w:val="18"/>
                <w:szCs w:val="18"/>
              </w:rPr>
              <w:t>OEPM</w:t>
            </w:r>
            <w:r w:rsidRPr="007E771B">
              <w:rPr>
                <w:sz w:val="18"/>
                <w:szCs w:val="18"/>
                <w:lang w:val="ru-RU"/>
              </w:rPr>
              <w:t>)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Pr="007E771B">
              <w:rPr>
                <w:sz w:val="18"/>
                <w:szCs w:val="18"/>
                <w:lang w:val="ru-RU"/>
              </w:rPr>
              <w:t>Институт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7E771B">
              <w:rPr>
                <w:sz w:val="18"/>
                <w:szCs w:val="22"/>
                <w:lang w:val="ru-RU"/>
              </w:rPr>
              <w:t>промышленной собственности</w:t>
            </w:r>
            <w:r>
              <w:rPr>
                <w:sz w:val="18"/>
                <w:szCs w:val="18"/>
                <w:lang w:val="ru-RU"/>
              </w:rPr>
              <w:t xml:space="preserve"> Мексики (</w:t>
            </w:r>
            <w:r w:rsidR="009865C1">
              <w:rPr>
                <w:sz w:val="18"/>
                <w:szCs w:val="18"/>
              </w:rPr>
              <w:t>IMPI</w:t>
            </w:r>
            <w:r w:rsidRPr="007E771B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</w:rPr>
              <w:t>Доминиканская Республика</w:t>
            </w:r>
            <w:r w:rsidR="009865C1">
              <w:rPr>
                <w:sz w:val="18"/>
                <w:szCs w:val="18"/>
              </w:rPr>
              <w:t xml:space="preserve"> (DO)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C4307" w:rsidRDefault="00DC4307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Коста-Рика</w:t>
            </w:r>
            <w:r w:rsidR="009865C1">
              <w:rPr>
                <w:sz w:val="18"/>
                <w:szCs w:val="18"/>
                <w:lang w:val="es-ES"/>
              </w:rPr>
              <w:t xml:space="preserve"> (CR)</w:t>
            </w:r>
            <w:r w:rsidR="009865C1">
              <w:rPr>
                <w:sz w:val="18"/>
                <w:szCs w:val="18"/>
                <w:lang w:val="es-ES"/>
              </w:rPr>
              <w:br/>
            </w:r>
            <w:r w:rsidR="00A6177B">
              <w:rPr>
                <w:sz w:val="18"/>
                <w:szCs w:val="18"/>
                <w:lang w:val="ru-RU"/>
              </w:rPr>
              <w:t>сент</w:t>
            </w:r>
            <w:r w:rsidR="00A6177B" w:rsidRPr="00A6177B">
              <w:rPr>
                <w:sz w:val="18"/>
                <w:szCs w:val="18"/>
                <w:lang w:val="es-ES"/>
              </w:rPr>
              <w:t>-</w:t>
            </w:r>
            <w:r w:rsidR="00A6177B">
              <w:rPr>
                <w:sz w:val="18"/>
                <w:szCs w:val="18"/>
                <w:lang w:val="ru-RU"/>
              </w:rPr>
              <w:t>Винсент</w:t>
            </w:r>
            <w:r w:rsidR="009865C1">
              <w:rPr>
                <w:sz w:val="18"/>
                <w:szCs w:val="18"/>
                <w:lang w:val="es-ES"/>
              </w:rPr>
              <w:t xml:space="preserve"> (SV)</w:t>
            </w:r>
            <w:r w:rsidR="009865C1">
              <w:rPr>
                <w:sz w:val="18"/>
                <w:szCs w:val="18"/>
                <w:lang w:val="es-ES"/>
              </w:rPr>
              <w:br/>
            </w:r>
            <w:r>
              <w:rPr>
                <w:sz w:val="18"/>
                <w:szCs w:val="18"/>
                <w:lang w:val="es-ES"/>
              </w:rPr>
              <w:t>Гватемала</w:t>
            </w:r>
            <w:r w:rsidR="009865C1">
              <w:rPr>
                <w:sz w:val="18"/>
                <w:szCs w:val="18"/>
                <w:lang w:val="es-ES"/>
              </w:rPr>
              <w:t xml:space="preserve"> (GT)</w:t>
            </w:r>
            <w:r w:rsidR="009865C1">
              <w:rPr>
                <w:sz w:val="18"/>
                <w:szCs w:val="18"/>
                <w:lang w:val="es-ES"/>
              </w:rPr>
              <w:br/>
            </w:r>
            <w:r>
              <w:rPr>
                <w:sz w:val="18"/>
                <w:szCs w:val="18"/>
                <w:lang w:val="es-ES"/>
              </w:rPr>
              <w:t>Гондурас</w:t>
            </w:r>
            <w:r w:rsidR="009865C1">
              <w:rPr>
                <w:sz w:val="18"/>
                <w:szCs w:val="18"/>
                <w:lang w:val="es-ES"/>
              </w:rPr>
              <w:t xml:space="preserve"> (HN)</w:t>
            </w:r>
            <w:r w:rsidR="009865C1">
              <w:rPr>
                <w:sz w:val="18"/>
                <w:szCs w:val="18"/>
                <w:lang w:val="es-ES"/>
              </w:rPr>
              <w:br/>
            </w:r>
            <w:r>
              <w:rPr>
                <w:sz w:val="18"/>
                <w:szCs w:val="18"/>
                <w:lang w:val="es-ES"/>
              </w:rPr>
              <w:t>Никарагуа</w:t>
            </w:r>
            <w:r w:rsidR="009865C1">
              <w:rPr>
                <w:sz w:val="18"/>
                <w:szCs w:val="18"/>
                <w:lang w:val="es-ES"/>
              </w:rPr>
              <w:t xml:space="preserve"> (NI)</w:t>
            </w:r>
            <w:r w:rsidR="009865C1">
              <w:rPr>
                <w:sz w:val="18"/>
                <w:szCs w:val="18"/>
                <w:lang w:val="es-ES"/>
              </w:rPr>
              <w:br/>
            </w:r>
            <w:r>
              <w:rPr>
                <w:sz w:val="18"/>
                <w:szCs w:val="18"/>
                <w:lang w:val="es-ES"/>
              </w:rPr>
              <w:t>Панама</w:t>
            </w:r>
            <w:r w:rsidR="009865C1">
              <w:rPr>
                <w:sz w:val="18"/>
                <w:szCs w:val="18"/>
                <w:lang w:val="es-ES"/>
              </w:rPr>
              <w:t xml:space="preserve"> (PA)</w:t>
            </w:r>
            <w:r w:rsidR="009865C1">
              <w:rPr>
                <w:sz w:val="18"/>
                <w:szCs w:val="18"/>
                <w:lang w:val="es-ES"/>
              </w:rPr>
              <w:br/>
            </w:r>
            <w:r>
              <w:rPr>
                <w:sz w:val="18"/>
                <w:szCs w:val="18"/>
                <w:lang w:val="es-ES"/>
              </w:rPr>
              <w:t>Доминиканская Республика</w:t>
            </w:r>
            <w:r w:rsidR="009865C1">
              <w:rPr>
                <w:sz w:val="18"/>
                <w:szCs w:val="18"/>
                <w:lang w:val="es-ES"/>
              </w:rPr>
              <w:t xml:space="preserve"> (DO)</w:t>
            </w:r>
            <w:r w:rsidR="009865C1">
              <w:rPr>
                <w:sz w:val="18"/>
                <w:szCs w:val="18"/>
                <w:lang w:val="es-ES"/>
              </w:rPr>
              <w:br/>
            </w:r>
            <w:r>
              <w:rPr>
                <w:sz w:val="18"/>
                <w:szCs w:val="18"/>
                <w:lang w:val="es-ES"/>
              </w:rPr>
              <w:t>Мексика</w:t>
            </w:r>
            <w:r w:rsidR="009865C1">
              <w:rPr>
                <w:sz w:val="18"/>
                <w:szCs w:val="18"/>
                <w:lang w:val="es-ES"/>
              </w:rPr>
              <w:t xml:space="preserve"> (MX)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A61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Ведомство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</w:tr>
      <w:tr w:rsidR="009865C1" w:rsidTr="007B3DCF">
        <w:trPr>
          <w:trHeight w:val="51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2014-2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35895">
            <w:pPr>
              <w:jc w:val="center"/>
              <w:rPr>
                <w:sz w:val="18"/>
                <w:szCs w:val="18"/>
              </w:rPr>
            </w:pPr>
            <w:r w:rsidRPr="00935895">
              <w:rPr>
                <w:sz w:val="18"/>
                <w:szCs w:val="18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935895" w:rsidRDefault="00733E9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AD6F72" w:rsidRDefault="00757FA0">
            <w:pPr>
              <w:jc w:val="center"/>
              <w:rPr>
                <w:sz w:val="18"/>
                <w:szCs w:val="18"/>
                <w:lang w:val="ru-RU"/>
              </w:rPr>
            </w:pPr>
            <w:r w:rsidRPr="00AD6F72">
              <w:rPr>
                <w:sz w:val="18"/>
                <w:szCs w:val="18"/>
                <w:lang w:val="ru-RU"/>
              </w:rPr>
              <w:t>В</w:t>
            </w:r>
            <w:r w:rsidR="00AD6F72" w:rsidRPr="00AD6F72">
              <w:rPr>
                <w:sz w:val="18"/>
                <w:szCs w:val="18"/>
                <w:lang w:val="ru-RU"/>
              </w:rPr>
              <w:t>опрос</w:t>
            </w:r>
            <w:r>
              <w:rPr>
                <w:sz w:val="18"/>
                <w:szCs w:val="18"/>
                <w:lang w:val="ru-RU"/>
              </w:rPr>
              <w:t>ы</w:t>
            </w:r>
            <w:r w:rsidR="00AD6F72">
              <w:rPr>
                <w:sz w:val="18"/>
                <w:szCs w:val="18"/>
                <w:lang w:val="ru-RU"/>
              </w:rPr>
              <w:t xml:space="preserve"> перехода на </w:t>
            </w:r>
            <w:r w:rsidR="00AD6F72" w:rsidRPr="00AD6F72">
              <w:rPr>
                <w:sz w:val="18"/>
                <w:szCs w:val="18"/>
                <w:lang w:val="ru-RU"/>
              </w:rPr>
              <w:t>национальн</w:t>
            </w:r>
            <w:r w:rsidR="00AD6F72">
              <w:rPr>
                <w:sz w:val="18"/>
                <w:szCs w:val="18"/>
                <w:lang w:val="ru-RU"/>
              </w:rPr>
              <w:t>ую фазу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7E771B" w:rsidRDefault="007E771B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Генеральная дирекция </w:t>
            </w:r>
            <w:r w:rsidR="00F32F6D">
              <w:rPr>
                <w:sz w:val="18"/>
                <w:szCs w:val="18"/>
                <w:lang w:val="ru-RU"/>
              </w:rPr>
              <w:t>Р</w:t>
            </w:r>
            <w:r>
              <w:rPr>
                <w:sz w:val="18"/>
                <w:szCs w:val="18"/>
                <w:lang w:val="ru-RU"/>
              </w:rPr>
              <w:t xml:space="preserve">еестра </w:t>
            </w:r>
            <w:r w:rsidRPr="007E771B">
              <w:rPr>
                <w:sz w:val="18"/>
                <w:szCs w:val="22"/>
                <w:lang w:val="ru-RU"/>
              </w:rPr>
              <w:t>промышленной собственности</w:t>
            </w:r>
            <w:r>
              <w:rPr>
                <w:sz w:val="18"/>
                <w:szCs w:val="18"/>
                <w:lang w:val="ru-RU"/>
              </w:rPr>
              <w:t xml:space="preserve"> Панамы (</w:t>
            </w:r>
            <w:r w:rsidR="009865C1">
              <w:rPr>
                <w:sz w:val="18"/>
                <w:szCs w:val="18"/>
              </w:rPr>
              <w:t>DIGERPI</w:t>
            </w:r>
            <w:r w:rsidRPr="007E771B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Панама</w:t>
            </w:r>
            <w:r w:rsidR="009865C1">
              <w:rPr>
                <w:sz w:val="18"/>
                <w:szCs w:val="18"/>
              </w:rPr>
              <w:t xml:space="preserve"> (PA)</w:t>
            </w:r>
            <w:r w:rsidR="009865C1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Куба</w:t>
            </w:r>
            <w:r w:rsidR="009865C1">
              <w:rPr>
                <w:sz w:val="18"/>
                <w:szCs w:val="18"/>
              </w:rPr>
              <w:t xml:space="preserve"> (CU)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Панама</w:t>
            </w:r>
            <w:r w:rsidR="009865C1">
              <w:rPr>
                <w:sz w:val="18"/>
                <w:szCs w:val="18"/>
              </w:rPr>
              <w:t xml:space="preserve"> (PA)</w:t>
            </w:r>
            <w:r w:rsidR="009865C1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Куба</w:t>
            </w:r>
            <w:r w:rsidR="009865C1">
              <w:rPr>
                <w:sz w:val="18"/>
                <w:szCs w:val="18"/>
              </w:rPr>
              <w:t xml:space="preserve"> (CU)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A61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Ведомство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</w:pPr>
            <w:r>
              <w:rPr>
                <w:sz w:val="18"/>
                <w:szCs w:val="18"/>
              </w:rPr>
              <w:t>150</w:t>
            </w:r>
          </w:p>
        </w:tc>
      </w:tr>
      <w:tr w:rsidR="009865C1" w:rsidTr="007B3DCF">
        <w:trPr>
          <w:trHeight w:val="25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2014-3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35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935895" w:rsidRDefault="006A3D9C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Практикум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AD6F72" w:rsidRDefault="00757FA0">
            <w:pPr>
              <w:jc w:val="center"/>
              <w:rPr>
                <w:sz w:val="18"/>
                <w:szCs w:val="18"/>
                <w:lang w:val="ru-RU"/>
              </w:rPr>
            </w:pPr>
            <w:r w:rsidRPr="00AD6F72">
              <w:rPr>
                <w:sz w:val="18"/>
                <w:szCs w:val="18"/>
                <w:lang w:val="ru-RU"/>
              </w:rPr>
              <w:t>М</w:t>
            </w:r>
            <w:r w:rsidR="00AD6F72" w:rsidRPr="00AD6F72">
              <w:rPr>
                <w:sz w:val="18"/>
                <w:szCs w:val="18"/>
                <w:lang w:val="ru-RU"/>
              </w:rPr>
              <w:t>ероприяти</w:t>
            </w:r>
            <w:r w:rsidR="00AD6F72">
              <w:rPr>
                <w:sz w:val="18"/>
                <w:szCs w:val="18"/>
                <w:lang w:val="ru-RU"/>
              </w:rPr>
              <w:t>е</w:t>
            </w:r>
            <w:r w:rsidR="007E771B">
              <w:rPr>
                <w:sz w:val="18"/>
                <w:szCs w:val="18"/>
                <w:lang w:val="ru-RU"/>
              </w:rPr>
              <w:t xml:space="preserve"> по </w:t>
            </w:r>
            <w:r>
              <w:rPr>
                <w:sz w:val="18"/>
                <w:szCs w:val="22"/>
                <w:lang w:val="ru-RU"/>
              </w:rPr>
              <w:t>тематике</w:t>
            </w:r>
            <w:r w:rsidR="007E771B">
              <w:rPr>
                <w:sz w:val="18"/>
                <w:szCs w:val="18"/>
                <w:lang w:val="ru-RU"/>
              </w:rPr>
              <w:t xml:space="preserve"> </w:t>
            </w:r>
            <w:r w:rsidR="00DC4307" w:rsidRPr="00AD6F72">
              <w:rPr>
                <w:sz w:val="18"/>
                <w:szCs w:val="18"/>
                <w:lang w:val="ru-RU"/>
              </w:rPr>
              <w:t>ИС</w:t>
            </w:r>
            <w:r w:rsidR="00AD6F72">
              <w:rPr>
                <w:sz w:val="18"/>
                <w:szCs w:val="18"/>
                <w:lang w:val="ru-RU"/>
              </w:rPr>
              <w:t xml:space="preserve"> в </w:t>
            </w:r>
            <w:r w:rsidR="00AD6F72" w:rsidRPr="00AD6F72">
              <w:rPr>
                <w:sz w:val="18"/>
                <w:szCs w:val="18"/>
                <w:lang w:val="ru-RU"/>
              </w:rPr>
              <w:t>Московск</w:t>
            </w:r>
            <w:r w:rsidR="00AD6F72">
              <w:rPr>
                <w:sz w:val="18"/>
                <w:szCs w:val="18"/>
                <w:lang w:val="ru-RU"/>
              </w:rPr>
              <w:t xml:space="preserve">ом </w:t>
            </w:r>
            <w:r w:rsidR="00AD6F72" w:rsidRPr="00AD6F72">
              <w:rPr>
                <w:sz w:val="18"/>
                <w:szCs w:val="18"/>
                <w:lang w:val="ru-RU"/>
              </w:rPr>
              <w:t>государств</w:t>
            </w:r>
            <w:r w:rsidR="00AD6F72">
              <w:rPr>
                <w:sz w:val="18"/>
                <w:szCs w:val="18"/>
                <w:lang w:val="ru-RU"/>
              </w:rPr>
              <w:t xml:space="preserve">енном </w:t>
            </w:r>
            <w:r w:rsidR="00AD6F72" w:rsidRPr="00AD6F72">
              <w:rPr>
                <w:sz w:val="18"/>
                <w:szCs w:val="18"/>
                <w:lang w:val="ru-RU"/>
              </w:rPr>
              <w:t>университет</w:t>
            </w:r>
            <w:r w:rsidR="00AD6F72">
              <w:rPr>
                <w:sz w:val="18"/>
                <w:szCs w:val="18"/>
                <w:lang w:val="ru-RU"/>
              </w:rPr>
              <w:t xml:space="preserve">е </w:t>
            </w:r>
            <w:r w:rsidR="009865C1" w:rsidRPr="00AD6F72">
              <w:rPr>
                <w:sz w:val="18"/>
                <w:szCs w:val="18"/>
                <w:lang w:val="ru-RU"/>
              </w:rPr>
              <w:t>(</w:t>
            </w:r>
            <w:r w:rsidR="00AD6F72">
              <w:rPr>
                <w:sz w:val="18"/>
                <w:szCs w:val="18"/>
                <w:lang w:val="ru-RU"/>
              </w:rPr>
              <w:t>МГУ</w:t>
            </w:r>
            <w:r w:rsidR="009865C1" w:rsidRPr="00AD6F72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35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МГУ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  <w:r w:rsidR="009865C1">
              <w:rPr>
                <w:sz w:val="18"/>
                <w:szCs w:val="18"/>
              </w:rPr>
              <w:t xml:space="preserve"> (RU)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  <w:r w:rsidR="009865C1">
              <w:rPr>
                <w:sz w:val="18"/>
                <w:szCs w:val="18"/>
              </w:rPr>
              <w:t xml:space="preserve"> (RU)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A61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Ведомство</w:t>
            </w:r>
            <w:r w:rsidR="009865C1">
              <w:rPr>
                <w:sz w:val="18"/>
                <w:szCs w:val="18"/>
              </w:rPr>
              <w:t xml:space="preserve"> </w:t>
            </w:r>
            <w:r w:rsidR="003A0FB8">
              <w:rPr>
                <w:sz w:val="18"/>
                <w:szCs w:val="18"/>
              </w:rPr>
              <w:t>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</w:pPr>
            <w:r>
              <w:rPr>
                <w:sz w:val="18"/>
                <w:szCs w:val="18"/>
              </w:rPr>
              <w:t>32</w:t>
            </w:r>
          </w:p>
        </w:tc>
      </w:tr>
      <w:tr w:rsidR="009865C1" w:rsidTr="007B3DCF">
        <w:trPr>
          <w:trHeight w:val="25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2014-4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35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935895" w:rsidRDefault="00733E9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6A3D9C" w:rsidRDefault="006A3D9C">
            <w:pPr>
              <w:jc w:val="center"/>
              <w:rPr>
                <w:sz w:val="18"/>
                <w:szCs w:val="18"/>
                <w:lang w:val="ru-RU"/>
              </w:rPr>
            </w:pPr>
            <w:r w:rsidRPr="006A3D9C">
              <w:rPr>
                <w:sz w:val="18"/>
                <w:szCs w:val="18"/>
                <w:lang w:val="ru-RU"/>
              </w:rPr>
              <w:t>Практикум по вопрос</w:t>
            </w:r>
            <w:r>
              <w:rPr>
                <w:sz w:val="18"/>
                <w:szCs w:val="18"/>
                <w:lang w:val="ru-RU"/>
              </w:rPr>
              <w:t xml:space="preserve">ам </w:t>
            </w:r>
            <w:r w:rsidRPr="006A3D9C">
              <w:rPr>
                <w:sz w:val="18"/>
                <w:szCs w:val="18"/>
                <w:lang w:val="ru-RU"/>
              </w:rPr>
              <w:t>работ</w:t>
            </w:r>
            <w:r>
              <w:rPr>
                <w:sz w:val="18"/>
                <w:szCs w:val="18"/>
                <w:lang w:val="ru-RU"/>
              </w:rPr>
              <w:t xml:space="preserve">ы </w:t>
            </w:r>
            <w:r w:rsidRPr="006A3D9C">
              <w:rPr>
                <w:sz w:val="18"/>
                <w:szCs w:val="18"/>
                <w:lang w:val="ru-RU"/>
              </w:rPr>
              <w:t>РСТ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6A3D9C" w:rsidRDefault="009865C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Литва</w:t>
            </w:r>
            <w:r w:rsidR="009865C1">
              <w:rPr>
                <w:sz w:val="18"/>
                <w:szCs w:val="18"/>
              </w:rPr>
              <w:t xml:space="preserve"> (LT)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Литва</w:t>
            </w:r>
            <w:r w:rsidR="009865C1">
              <w:rPr>
                <w:sz w:val="18"/>
                <w:szCs w:val="18"/>
              </w:rPr>
              <w:t xml:space="preserve"> (LT)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A61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Ведомство</w:t>
            </w:r>
            <w:r w:rsidR="009865C1">
              <w:rPr>
                <w:sz w:val="18"/>
                <w:szCs w:val="18"/>
              </w:rPr>
              <w:t xml:space="preserve"> </w:t>
            </w:r>
            <w:r w:rsidR="003A0FB8">
              <w:rPr>
                <w:sz w:val="18"/>
                <w:szCs w:val="18"/>
              </w:rPr>
              <w:t>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</w:pPr>
            <w:r>
              <w:rPr>
                <w:sz w:val="18"/>
                <w:szCs w:val="18"/>
              </w:rPr>
              <w:t>70</w:t>
            </w:r>
          </w:p>
        </w:tc>
      </w:tr>
      <w:tr w:rsidR="009865C1" w:rsidTr="007B3DCF">
        <w:trPr>
          <w:trHeight w:val="204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2014-4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35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EB0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Международное мероприятие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935895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</w:rPr>
              <w:t>C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47AE6" w:rsidRDefault="0023549D">
            <w:pPr>
              <w:jc w:val="center"/>
              <w:rPr>
                <w:sz w:val="18"/>
                <w:szCs w:val="18"/>
                <w:lang w:val="ru-RU"/>
              </w:rPr>
            </w:pPr>
            <w:r w:rsidRPr="0023549D">
              <w:rPr>
                <w:sz w:val="18"/>
                <w:szCs w:val="18"/>
                <w:lang w:val="ru-RU"/>
              </w:rPr>
              <w:t>Вопрос</w:t>
            </w:r>
            <w:r>
              <w:rPr>
                <w:sz w:val="18"/>
                <w:szCs w:val="18"/>
                <w:lang w:val="ru-RU"/>
              </w:rPr>
              <w:t xml:space="preserve">ы </w:t>
            </w:r>
            <w:r w:rsidRPr="00D47AE6">
              <w:rPr>
                <w:sz w:val="18"/>
                <w:szCs w:val="18"/>
                <w:lang w:val="ru-RU"/>
              </w:rPr>
              <w:t>к</w:t>
            </w:r>
            <w:r w:rsidR="00D47AE6" w:rsidRPr="00D47AE6">
              <w:rPr>
                <w:sz w:val="18"/>
                <w:szCs w:val="18"/>
                <w:lang w:val="ru-RU"/>
              </w:rPr>
              <w:t>онтрол</w:t>
            </w:r>
            <w:r>
              <w:rPr>
                <w:sz w:val="18"/>
                <w:szCs w:val="18"/>
                <w:lang w:val="ru-RU"/>
              </w:rPr>
              <w:t>я</w:t>
            </w:r>
            <w:r w:rsidR="00D47AE6" w:rsidRPr="00D47AE6">
              <w:rPr>
                <w:sz w:val="18"/>
                <w:szCs w:val="18"/>
                <w:lang w:val="ru-RU"/>
              </w:rPr>
              <w:t xml:space="preserve"> </w:t>
            </w:r>
            <w:r w:rsidR="00D47AE6">
              <w:rPr>
                <w:sz w:val="18"/>
                <w:szCs w:val="18"/>
                <w:lang w:val="ru-RU"/>
              </w:rPr>
              <w:t>качества</w:t>
            </w:r>
            <w:r w:rsidR="00D47AE6" w:rsidRPr="00D47AE6">
              <w:rPr>
                <w:sz w:val="18"/>
                <w:szCs w:val="18"/>
                <w:lang w:val="ru-RU"/>
              </w:rPr>
              <w:t xml:space="preserve"> </w:t>
            </w:r>
            <w:r w:rsidR="00D47AE6">
              <w:rPr>
                <w:sz w:val="18"/>
                <w:szCs w:val="18"/>
                <w:lang w:val="ru-RU"/>
              </w:rPr>
              <w:t>и передовы</w:t>
            </w:r>
            <w:r>
              <w:rPr>
                <w:sz w:val="18"/>
                <w:szCs w:val="18"/>
                <w:lang w:val="ru-RU"/>
              </w:rPr>
              <w:t>е методы</w:t>
            </w:r>
            <w:r w:rsidR="00CE79D1" w:rsidRPr="00D47AE6">
              <w:rPr>
                <w:sz w:val="18"/>
                <w:szCs w:val="18"/>
                <w:lang w:val="ru-RU"/>
              </w:rPr>
              <w:t xml:space="preserve"> работы </w:t>
            </w:r>
            <w:r w:rsidR="00D47AE6">
              <w:rPr>
                <w:sz w:val="18"/>
                <w:szCs w:val="18"/>
                <w:lang w:val="ru-RU"/>
              </w:rPr>
              <w:t>получающих</w:t>
            </w:r>
            <w:r w:rsidR="00DC4307" w:rsidRPr="00D47AE6">
              <w:rPr>
                <w:sz w:val="18"/>
                <w:szCs w:val="18"/>
                <w:lang w:val="ru-RU"/>
              </w:rPr>
              <w:t xml:space="preserve"> ведомс</w:t>
            </w:r>
            <w:r w:rsidR="00D47AE6">
              <w:rPr>
                <w:sz w:val="18"/>
                <w:szCs w:val="18"/>
                <w:lang w:val="ru-RU"/>
              </w:rPr>
              <w:t>тв</w:t>
            </w:r>
            <w:r w:rsidR="00DC4307" w:rsidRPr="00D47AE6">
              <w:rPr>
                <w:sz w:val="18"/>
                <w:szCs w:val="18"/>
                <w:lang w:val="ru-RU"/>
              </w:rPr>
              <w:t xml:space="preserve"> </w:t>
            </w:r>
            <w:r w:rsidR="00D47AE6" w:rsidRPr="00D47AE6">
              <w:rPr>
                <w:sz w:val="18"/>
                <w:szCs w:val="18"/>
                <w:lang w:val="ru-RU"/>
              </w:rPr>
              <w:t xml:space="preserve">в рамках </w:t>
            </w:r>
            <w:r w:rsidR="00D47AE6">
              <w:rPr>
                <w:sz w:val="18"/>
                <w:szCs w:val="18"/>
              </w:rPr>
              <w:t>PCT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ВПТЗ США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</w:rPr>
              <w:t>Соединенные Штаты Америки</w:t>
            </w:r>
            <w:r w:rsidR="009865C1">
              <w:rPr>
                <w:sz w:val="18"/>
                <w:szCs w:val="18"/>
              </w:rPr>
              <w:t xml:space="preserve"> (US)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C4307" w:rsidRDefault="00DC4307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es-ES"/>
              </w:rPr>
              <w:t>Бразилия</w:t>
            </w:r>
            <w:r w:rsidR="009865C1">
              <w:rPr>
                <w:sz w:val="18"/>
                <w:szCs w:val="18"/>
                <w:lang w:val="es-ES"/>
              </w:rPr>
              <w:t xml:space="preserve"> (BR)</w:t>
            </w:r>
            <w:r w:rsidR="009865C1">
              <w:rPr>
                <w:sz w:val="18"/>
                <w:szCs w:val="18"/>
                <w:lang w:val="es-ES"/>
              </w:rPr>
              <w:br/>
            </w:r>
            <w:r>
              <w:rPr>
                <w:sz w:val="18"/>
                <w:szCs w:val="18"/>
                <w:lang w:val="es-ES"/>
              </w:rPr>
              <w:t>Чили</w:t>
            </w:r>
            <w:r w:rsidR="009865C1">
              <w:rPr>
                <w:sz w:val="18"/>
                <w:szCs w:val="18"/>
                <w:lang w:val="es-ES"/>
              </w:rPr>
              <w:t xml:space="preserve"> (CL)</w:t>
            </w:r>
            <w:r w:rsidR="009865C1">
              <w:rPr>
                <w:sz w:val="18"/>
                <w:szCs w:val="18"/>
                <w:lang w:val="es-ES"/>
              </w:rPr>
              <w:br/>
            </w:r>
            <w:r>
              <w:rPr>
                <w:sz w:val="18"/>
                <w:szCs w:val="18"/>
                <w:lang w:val="es-ES"/>
              </w:rPr>
              <w:t>Колумбия</w:t>
            </w:r>
            <w:r w:rsidR="009865C1">
              <w:rPr>
                <w:sz w:val="18"/>
                <w:szCs w:val="18"/>
                <w:lang w:val="es-ES"/>
              </w:rPr>
              <w:t xml:space="preserve"> (CO)</w:t>
            </w:r>
            <w:r w:rsidR="009865C1">
              <w:rPr>
                <w:sz w:val="18"/>
                <w:szCs w:val="18"/>
                <w:lang w:val="es-ES"/>
              </w:rPr>
              <w:br/>
            </w:r>
            <w:r>
              <w:rPr>
                <w:sz w:val="18"/>
                <w:szCs w:val="18"/>
                <w:lang w:val="es-ES"/>
              </w:rPr>
              <w:t>Куба</w:t>
            </w:r>
            <w:r w:rsidR="009865C1">
              <w:rPr>
                <w:sz w:val="18"/>
                <w:szCs w:val="18"/>
                <w:lang w:val="es-ES"/>
              </w:rPr>
              <w:t xml:space="preserve"> (CU)</w:t>
            </w:r>
            <w:r w:rsidR="009865C1">
              <w:rPr>
                <w:sz w:val="18"/>
                <w:szCs w:val="18"/>
                <w:lang w:val="es-ES"/>
              </w:rPr>
              <w:br/>
            </w:r>
            <w:r>
              <w:rPr>
                <w:sz w:val="18"/>
                <w:szCs w:val="18"/>
                <w:lang w:val="es-ES"/>
              </w:rPr>
              <w:t>Доминиканская Республика</w:t>
            </w:r>
            <w:r w:rsidR="009865C1">
              <w:rPr>
                <w:sz w:val="18"/>
                <w:szCs w:val="18"/>
                <w:lang w:val="es-ES"/>
              </w:rPr>
              <w:t xml:space="preserve"> (DO)</w:t>
            </w:r>
            <w:r w:rsidR="009865C1">
              <w:rPr>
                <w:sz w:val="18"/>
                <w:szCs w:val="18"/>
                <w:lang w:val="es-ES"/>
              </w:rPr>
              <w:br/>
            </w:r>
            <w:r>
              <w:rPr>
                <w:sz w:val="18"/>
                <w:szCs w:val="18"/>
                <w:lang w:val="es-ES"/>
              </w:rPr>
              <w:t>Мексика</w:t>
            </w:r>
            <w:r w:rsidR="009865C1">
              <w:rPr>
                <w:sz w:val="18"/>
                <w:szCs w:val="18"/>
                <w:lang w:val="es-ES"/>
              </w:rPr>
              <w:t xml:space="preserve"> (MX)</w:t>
            </w:r>
            <w:r w:rsidR="009865C1">
              <w:rPr>
                <w:sz w:val="18"/>
                <w:szCs w:val="18"/>
                <w:lang w:val="es-ES"/>
              </w:rPr>
              <w:br/>
            </w:r>
            <w:r>
              <w:rPr>
                <w:sz w:val="18"/>
                <w:szCs w:val="18"/>
                <w:lang w:val="es-ES"/>
              </w:rPr>
              <w:t>Перу</w:t>
            </w:r>
            <w:r w:rsidR="009865C1">
              <w:rPr>
                <w:sz w:val="18"/>
                <w:szCs w:val="18"/>
                <w:lang w:val="es-ES"/>
              </w:rPr>
              <w:t xml:space="preserve"> (PE)</w:t>
            </w:r>
            <w:r w:rsidR="009865C1">
              <w:rPr>
                <w:sz w:val="18"/>
                <w:szCs w:val="18"/>
                <w:lang w:val="es-ES"/>
              </w:rPr>
              <w:br/>
            </w:r>
            <w:r>
              <w:rPr>
                <w:sz w:val="18"/>
                <w:szCs w:val="18"/>
                <w:lang w:val="es-ES"/>
              </w:rPr>
              <w:t>Испания</w:t>
            </w:r>
            <w:r w:rsidR="009865C1">
              <w:rPr>
                <w:sz w:val="18"/>
                <w:szCs w:val="18"/>
                <w:lang w:val="es-ES"/>
              </w:rPr>
              <w:t xml:space="preserve"> (ES)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A61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Ведомство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</w:tr>
    </w:tbl>
    <w:p w:rsidR="00F32F6D" w:rsidRDefault="00F32F6D"/>
    <w:tbl>
      <w:tblPr>
        <w:tblW w:w="15153" w:type="dxa"/>
        <w:tblInd w:w="-172" w:type="dxa"/>
        <w:tblLayout w:type="fixed"/>
        <w:tblLook w:val="0000" w:firstRow="0" w:lastRow="0" w:firstColumn="0" w:lastColumn="0" w:noHBand="0" w:noVBand="0"/>
      </w:tblPr>
      <w:tblGrid>
        <w:gridCol w:w="910"/>
        <w:gridCol w:w="1280"/>
        <w:gridCol w:w="1608"/>
        <w:gridCol w:w="826"/>
        <w:gridCol w:w="2501"/>
        <w:gridCol w:w="1722"/>
        <w:gridCol w:w="1559"/>
        <w:gridCol w:w="1923"/>
        <w:gridCol w:w="1459"/>
        <w:gridCol w:w="1365"/>
      </w:tblGrid>
      <w:tr w:rsidR="00F32F6D" w:rsidTr="00C06E83">
        <w:trPr>
          <w:trHeight w:val="285"/>
          <w:tblHeader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32F6D" w:rsidRDefault="00F32F6D" w:rsidP="00EB0A6B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ДАТА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32F6D" w:rsidRDefault="00F32F6D" w:rsidP="00EB0A6B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ФИНАНСИРО-ВАНИЕ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32F6D" w:rsidRDefault="00F32F6D" w:rsidP="00EB0A6B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МЕРОПРИЯТИЕ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32F6D" w:rsidRDefault="00F32F6D" w:rsidP="00EB0A6B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ГРУППА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F6D" w:rsidRDefault="00F32F6D" w:rsidP="00EB0A6B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НАЗВАНИЕ МЕРОПРИЯТИЯ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32F6D" w:rsidRDefault="00F32F6D" w:rsidP="00EB0A6B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ОРГАНИЗАТОР (ОРГАНИЗАТОРЫ)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F6D" w:rsidRDefault="00F32F6D" w:rsidP="00EB0A6B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МЕСТО ПРОВЕДЕНИЯ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F6D" w:rsidRDefault="00F32F6D" w:rsidP="00EB0A6B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СТРАНЫ-УЧАСТНИЦЫ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F6D" w:rsidRDefault="00F32F6D" w:rsidP="00EB0A6B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ТИП</w:t>
            </w:r>
            <w:r>
              <w:rPr>
                <w:b/>
                <w:bCs/>
                <w:sz w:val="16"/>
                <w:szCs w:val="16"/>
                <w:lang w:val="ru-RU"/>
              </w:rPr>
              <w:br/>
              <w:t>УЧАСТНИКОВ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2F6D" w:rsidRPr="00DC4307" w:rsidRDefault="00F32F6D" w:rsidP="00EB0A6B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ЧИСЛО УЧАСТНИКОВ</w:t>
            </w:r>
          </w:p>
        </w:tc>
      </w:tr>
      <w:tr w:rsidR="009865C1" w:rsidRPr="00D47AE6" w:rsidTr="00C06E83">
        <w:trPr>
          <w:trHeight w:val="25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2014-5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35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6A3D9C" w:rsidRDefault="006A3D9C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Практикум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935895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47AE6" w:rsidRDefault="00DC4307">
            <w:pPr>
              <w:jc w:val="center"/>
              <w:rPr>
                <w:sz w:val="18"/>
                <w:szCs w:val="18"/>
                <w:lang w:val="ru-RU"/>
              </w:rPr>
            </w:pPr>
            <w:r w:rsidRPr="00D47AE6">
              <w:rPr>
                <w:sz w:val="18"/>
                <w:szCs w:val="18"/>
                <w:lang w:val="ru-RU"/>
              </w:rPr>
              <w:t>Семинар</w:t>
            </w:r>
            <w:r w:rsidR="009865C1" w:rsidRPr="00D47AE6">
              <w:rPr>
                <w:sz w:val="18"/>
                <w:szCs w:val="18"/>
                <w:lang w:val="ru-RU"/>
              </w:rPr>
              <w:t xml:space="preserve"> </w:t>
            </w:r>
            <w:r w:rsidR="00D47AE6" w:rsidRPr="00F32F6D">
              <w:rPr>
                <w:sz w:val="18"/>
                <w:szCs w:val="18"/>
                <w:lang w:val="ru-RU"/>
              </w:rPr>
              <w:t>«</w:t>
            </w:r>
            <w:r w:rsidRPr="00D47AE6">
              <w:rPr>
                <w:sz w:val="18"/>
                <w:szCs w:val="18"/>
                <w:lang w:val="ru-RU"/>
              </w:rPr>
              <w:t>Патенты</w:t>
            </w:r>
            <w:r w:rsidR="009865C1" w:rsidRPr="00D47AE6">
              <w:rPr>
                <w:sz w:val="18"/>
                <w:szCs w:val="18"/>
                <w:lang w:val="ru-RU"/>
              </w:rPr>
              <w:t xml:space="preserve"> </w:t>
            </w:r>
            <w:r w:rsidR="00D47AE6">
              <w:rPr>
                <w:sz w:val="18"/>
                <w:szCs w:val="18"/>
                <w:lang w:val="ru-RU"/>
              </w:rPr>
              <w:t xml:space="preserve">и </w:t>
            </w:r>
            <w:r w:rsidR="009865C1" w:rsidRPr="00F32F6D">
              <w:rPr>
                <w:sz w:val="18"/>
                <w:szCs w:val="18"/>
                <w:lang w:val="ru-RU"/>
              </w:rPr>
              <w:t>PCT</w:t>
            </w:r>
            <w:r w:rsidR="00D47AE6" w:rsidRPr="00F32F6D">
              <w:rPr>
                <w:sz w:val="18"/>
                <w:szCs w:val="18"/>
                <w:lang w:val="ru-RU"/>
              </w:rPr>
              <w:t>»</w:t>
            </w:r>
            <w:r w:rsidR="009865C1" w:rsidRPr="00D47AE6">
              <w:rPr>
                <w:sz w:val="18"/>
                <w:szCs w:val="18"/>
                <w:lang w:val="ru-RU"/>
              </w:rPr>
              <w:t xml:space="preserve"> </w:t>
            </w:r>
            <w:r w:rsidR="00D47AE6">
              <w:rPr>
                <w:sz w:val="18"/>
                <w:szCs w:val="18"/>
                <w:lang w:val="ru-RU"/>
              </w:rPr>
              <w:t>г. </w:t>
            </w:r>
            <w:r w:rsidR="00D47AE6" w:rsidRPr="00D47AE6">
              <w:rPr>
                <w:sz w:val="18"/>
                <w:szCs w:val="18"/>
                <w:lang w:val="ru-RU"/>
              </w:rPr>
              <w:t>Полокване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47AE6" w:rsidRDefault="00F32F6D">
            <w:pPr>
              <w:jc w:val="center"/>
              <w:rPr>
                <w:sz w:val="18"/>
                <w:szCs w:val="18"/>
                <w:lang w:val="ru-RU"/>
              </w:rPr>
            </w:pPr>
            <w:r w:rsidRPr="00F32F6D">
              <w:rPr>
                <w:sz w:val="18"/>
                <w:szCs w:val="18"/>
                <w:lang w:val="ru-RU"/>
              </w:rPr>
              <w:t>Комиссия по делам компаний и интеллекту</w:t>
            </w:r>
            <w:r w:rsidR="003B4876" w:rsidRPr="003B4876">
              <w:rPr>
                <w:sz w:val="18"/>
                <w:szCs w:val="18"/>
                <w:lang w:val="ru-RU"/>
              </w:rPr>
              <w:t>-</w:t>
            </w:r>
            <w:r w:rsidRPr="00F32F6D">
              <w:rPr>
                <w:sz w:val="18"/>
                <w:szCs w:val="18"/>
                <w:lang w:val="ru-RU"/>
              </w:rPr>
              <w:t xml:space="preserve">альной собственности </w:t>
            </w:r>
            <w:r w:rsidR="003A0FB8">
              <w:rPr>
                <w:sz w:val="18"/>
                <w:szCs w:val="18"/>
                <w:lang w:val="ru-RU"/>
              </w:rPr>
              <w:t xml:space="preserve">ЮАР </w:t>
            </w:r>
            <w:r>
              <w:rPr>
                <w:sz w:val="18"/>
                <w:szCs w:val="18"/>
                <w:lang w:val="ru-RU"/>
              </w:rPr>
              <w:t>(</w:t>
            </w:r>
            <w:r w:rsidR="009865C1" w:rsidRPr="00F32F6D">
              <w:rPr>
                <w:sz w:val="18"/>
                <w:szCs w:val="18"/>
                <w:lang w:val="ru-RU"/>
              </w:rPr>
              <w:t>CIPC</w:t>
            </w:r>
            <w:r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47AE6" w:rsidRDefault="00CE79D1">
            <w:pPr>
              <w:jc w:val="center"/>
              <w:rPr>
                <w:sz w:val="18"/>
                <w:szCs w:val="18"/>
                <w:lang w:val="ru-RU"/>
              </w:rPr>
            </w:pPr>
            <w:r w:rsidRPr="00D47AE6">
              <w:rPr>
                <w:sz w:val="18"/>
                <w:szCs w:val="18"/>
                <w:lang w:val="ru-RU"/>
              </w:rPr>
              <w:t>ЮАР</w:t>
            </w:r>
            <w:r w:rsidR="009865C1" w:rsidRPr="00D47AE6">
              <w:rPr>
                <w:sz w:val="18"/>
                <w:szCs w:val="18"/>
                <w:lang w:val="ru-RU"/>
              </w:rPr>
              <w:t xml:space="preserve"> (</w:t>
            </w:r>
            <w:r w:rsidR="009865C1">
              <w:rPr>
                <w:sz w:val="18"/>
                <w:szCs w:val="18"/>
              </w:rPr>
              <w:t>ZA</w:t>
            </w:r>
            <w:r w:rsidR="009865C1" w:rsidRPr="00D47AE6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47AE6" w:rsidRDefault="00CE79D1">
            <w:pPr>
              <w:jc w:val="center"/>
              <w:rPr>
                <w:sz w:val="18"/>
                <w:szCs w:val="18"/>
                <w:lang w:val="ru-RU"/>
              </w:rPr>
            </w:pPr>
            <w:r w:rsidRPr="00D47AE6">
              <w:rPr>
                <w:sz w:val="18"/>
                <w:szCs w:val="18"/>
                <w:lang w:val="ru-RU"/>
              </w:rPr>
              <w:t>ЮАР</w:t>
            </w:r>
            <w:r w:rsidR="009865C1" w:rsidRPr="00D47AE6">
              <w:rPr>
                <w:sz w:val="18"/>
                <w:szCs w:val="18"/>
                <w:lang w:val="ru-RU"/>
              </w:rPr>
              <w:t xml:space="preserve"> (</w:t>
            </w:r>
            <w:r w:rsidR="009865C1">
              <w:rPr>
                <w:sz w:val="18"/>
                <w:szCs w:val="18"/>
              </w:rPr>
              <w:t>ZA</w:t>
            </w:r>
            <w:r w:rsidR="009865C1" w:rsidRPr="00D47AE6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47AE6" w:rsidRDefault="00A6177B">
            <w:pPr>
              <w:jc w:val="center"/>
              <w:rPr>
                <w:sz w:val="18"/>
                <w:szCs w:val="18"/>
                <w:lang w:val="ru-RU"/>
              </w:rPr>
            </w:pPr>
            <w:r w:rsidRPr="00D47AE6">
              <w:rPr>
                <w:sz w:val="18"/>
                <w:szCs w:val="18"/>
                <w:lang w:val="ru-RU"/>
              </w:rPr>
              <w:t>Ведомство</w:t>
            </w:r>
            <w:r w:rsidR="009865C1" w:rsidRPr="00D47AE6">
              <w:rPr>
                <w:sz w:val="18"/>
                <w:szCs w:val="18"/>
                <w:lang w:val="ru-RU"/>
              </w:rPr>
              <w:t xml:space="preserve"> </w:t>
            </w:r>
            <w:r w:rsidR="003A0FB8">
              <w:rPr>
                <w:sz w:val="18"/>
                <w:szCs w:val="18"/>
                <w:lang w:val="ru-RU"/>
              </w:rPr>
              <w:t>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47AE6" w:rsidRDefault="009865C1">
            <w:pPr>
              <w:jc w:val="center"/>
              <w:rPr>
                <w:lang w:val="ru-RU"/>
              </w:rPr>
            </w:pPr>
            <w:r w:rsidRPr="00D47AE6">
              <w:rPr>
                <w:sz w:val="18"/>
                <w:szCs w:val="18"/>
                <w:lang w:val="ru-RU"/>
              </w:rPr>
              <w:t>50</w:t>
            </w:r>
          </w:p>
        </w:tc>
      </w:tr>
      <w:tr w:rsidR="009865C1" w:rsidTr="00C06E83">
        <w:trPr>
          <w:trHeight w:val="204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47AE6" w:rsidRDefault="009865C1">
            <w:pPr>
              <w:jc w:val="center"/>
              <w:rPr>
                <w:sz w:val="18"/>
                <w:szCs w:val="18"/>
                <w:lang w:val="ru-RU"/>
              </w:rPr>
            </w:pPr>
            <w:r w:rsidRPr="00D47AE6">
              <w:rPr>
                <w:sz w:val="18"/>
                <w:szCs w:val="18"/>
                <w:lang w:val="ru-RU"/>
              </w:rPr>
              <w:t>2014-5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47AE6" w:rsidRDefault="00935895">
            <w:pPr>
              <w:jc w:val="center"/>
              <w:rPr>
                <w:sz w:val="18"/>
                <w:szCs w:val="18"/>
                <w:lang w:val="ru-RU"/>
              </w:rPr>
            </w:pPr>
            <w:r w:rsidRPr="00D47AE6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935895" w:rsidRDefault="00733E9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47AE6" w:rsidRDefault="009865C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A</w:t>
            </w:r>
            <w:r w:rsidR="00935895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47AE6" w:rsidRDefault="0023549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Учебное </w:t>
            </w:r>
            <w:r w:rsidRPr="0023549D">
              <w:rPr>
                <w:sz w:val="18"/>
                <w:szCs w:val="18"/>
                <w:lang w:val="ru-RU"/>
              </w:rPr>
              <w:t>мероприяти</w:t>
            </w:r>
            <w:r>
              <w:rPr>
                <w:sz w:val="18"/>
                <w:szCs w:val="18"/>
                <w:lang w:val="ru-RU"/>
              </w:rPr>
              <w:t>е для</w:t>
            </w:r>
            <w:r w:rsidR="00DC4307" w:rsidRPr="00D47AE6">
              <w:rPr>
                <w:sz w:val="18"/>
                <w:szCs w:val="18"/>
                <w:lang w:val="ru-RU"/>
              </w:rPr>
              <w:t xml:space="preserve"> </w:t>
            </w:r>
            <w:r w:rsidR="00D47AE6">
              <w:rPr>
                <w:sz w:val="18"/>
                <w:szCs w:val="18"/>
                <w:lang w:val="ru-RU"/>
              </w:rPr>
              <w:t>экспертов</w:t>
            </w:r>
            <w:r w:rsidR="00DC4307" w:rsidRPr="00D47AE6">
              <w:rPr>
                <w:sz w:val="18"/>
                <w:szCs w:val="18"/>
                <w:lang w:val="ru-RU"/>
              </w:rPr>
              <w:t xml:space="preserve"> ЕАПО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47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ЕАПО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  <w:r w:rsidR="009865C1">
              <w:rPr>
                <w:sz w:val="18"/>
                <w:szCs w:val="18"/>
              </w:rPr>
              <w:t xml:space="preserve"> (RU)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Армения</w:t>
            </w:r>
            <w:r w:rsidR="009865C1">
              <w:rPr>
                <w:sz w:val="18"/>
                <w:szCs w:val="18"/>
              </w:rPr>
              <w:t xml:space="preserve"> (AM)</w:t>
            </w:r>
            <w:r w:rsidR="009865C1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Азербайджан</w:t>
            </w:r>
            <w:r w:rsidR="009865C1">
              <w:rPr>
                <w:sz w:val="18"/>
                <w:szCs w:val="18"/>
              </w:rPr>
              <w:t xml:space="preserve"> (AZ)</w:t>
            </w:r>
            <w:r w:rsidR="009865C1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Беларусь</w:t>
            </w:r>
            <w:r w:rsidR="009865C1">
              <w:rPr>
                <w:sz w:val="18"/>
                <w:szCs w:val="18"/>
              </w:rPr>
              <w:t xml:space="preserve"> (BY)</w:t>
            </w:r>
            <w:r w:rsidR="009865C1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Казахстан</w:t>
            </w:r>
            <w:r w:rsidR="009865C1">
              <w:rPr>
                <w:sz w:val="18"/>
                <w:szCs w:val="18"/>
              </w:rPr>
              <w:t xml:space="preserve"> (KZ)</w:t>
            </w:r>
            <w:r w:rsidR="009865C1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Киргизстан</w:t>
            </w:r>
            <w:r w:rsidR="009865C1">
              <w:rPr>
                <w:sz w:val="18"/>
                <w:szCs w:val="18"/>
              </w:rPr>
              <w:t xml:space="preserve"> (KG)</w:t>
            </w:r>
            <w:r w:rsidR="009865C1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Российская Федерация</w:t>
            </w:r>
            <w:r w:rsidR="009865C1">
              <w:rPr>
                <w:sz w:val="18"/>
                <w:szCs w:val="18"/>
              </w:rPr>
              <w:t xml:space="preserve"> (RU)</w:t>
            </w:r>
            <w:r w:rsidR="009865C1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Таджикистан</w:t>
            </w:r>
            <w:r w:rsidR="009865C1">
              <w:rPr>
                <w:sz w:val="18"/>
                <w:szCs w:val="18"/>
              </w:rPr>
              <w:t xml:space="preserve"> (TJ)</w:t>
            </w:r>
            <w:r w:rsidR="009865C1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Туркменистан</w:t>
            </w:r>
            <w:r w:rsidR="009865C1">
              <w:rPr>
                <w:sz w:val="18"/>
                <w:szCs w:val="18"/>
              </w:rPr>
              <w:t xml:space="preserve"> (TM)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A61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Ведомство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</w:tr>
      <w:tr w:rsidR="009865C1" w:rsidRPr="003B4876" w:rsidTr="00C06E83">
        <w:trPr>
          <w:trHeight w:val="25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2014-5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35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935895" w:rsidRDefault="00733E9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47AE6" w:rsidRDefault="0023549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Командировка </w:t>
            </w:r>
            <w:r w:rsidRPr="0023549D">
              <w:rPr>
                <w:sz w:val="18"/>
                <w:szCs w:val="18"/>
                <w:lang w:val="ru-RU"/>
              </w:rPr>
              <w:t>эксперт</w:t>
            </w:r>
            <w:r>
              <w:rPr>
                <w:sz w:val="18"/>
                <w:szCs w:val="18"/>
                <w:lang w:val="ru-RU"/>
              </w:rPr>
              <w:t xml:space="preserve">ов </w:t>
            </w:r>
            <w:r w:rsidR="00D47AE6">
              <w:rPr>
                <w:sz w:val="18"/>
                <w:szCs w:val="18"/>
                <w:lang w:val="ru-RU"/>
              </w:rPr>
              <w:t>в</w:t>
            </w:r>
            <w:r w:rsidR="00D47AE6" w:rsidRPr="00D47AE6">
              <w:rPr>
                <w:sz w:val="18"/>
                <w:szCs w:val="18"/>
                <w:lang w:val="ru-RU"/>
              </w:rPr>
              <w:t xml:space="preserve"> Саудовск</w:t>
            </w:r>
            <w:r>
              <w:rPr>
                <w:sz w:val="18"/>
                <w:szCs w:val="18"/>
                <w:lang w:val="ru-RU"/>
              </w:rPr>
              <w:t>ую</w:t>
            </w:r>
            <w:r w:rsidR="00D47AE6" w:rsidRPr="00D47AE6">
              <w:rPr>
                <w:sz w:val="18"/>
                <w:szCs w:val="18"/>
                <w:lang w:val="ru-RU"/>
              </w:rPr>
              <w:t xml:space="preserve"> Арави</w:t>
            </w:r>
            <w:r>
              <w:rPr>
                <w:sz w:val="18"/>
                <w:szCs w:val="18"/>
                <w:lang w:val="ru-RU"/>
              </w:rPr>
              <w:t>ю</w:t>
            </w:r>
            <w:r w:rsidR="00D47AE6" w:rsidRPr="00D47AE6">
              <w:rPr>
                <w:sz w:val="18"/>
                <w:szCs w:val="18"/>
                <w:lang w:val="ru-RU"/>
              </w:rPr>
              <w:t xml:space="preserve">: </w:t>
            </w:r>
            <w:r>
              <w:rPr>
                <w:sz w:val="18"/>
                <w:szCs w:val="18"/>
                <w:lang w:val="ru-RU"/>
              </w:rPr>
              <w:t xml:space="preserve">учебное </w:t>
            </w:r>
            <w:r w:rsidRPr="0023549D">
              <w:rPr>
                <w:sz w:val="18"/>
                <w:szCs w:val="18"/>
                <w:lang w:val="ru-RU"/>
              </w:rPr>
              <w:t>мероприяти</w:t>
            </w:r>
            <w:r>
              <w:rPr>
                <w:sz w:val="18"/>
                <w:szCs w:val="18"/>
                <w:lang w:val="ru-RU"/>
              </w:rPr>
              <w:t xml:space="preserve">е </w:t>
            </w:r>
            <w:r w:rsidR="00D47AE6">
              <w:rPr>
                <w:sz w:val="18"/>
                <w:szCs w:val="18"/>
                <w:lang w:val="ru-RU"/>
              </w:rPr>
              <w:t xml:space="preserve">по </w:t>
            </w:r>
            <w:r w:rsidR="00D47AE6" w:rsidRPr="00D47AE6">
              <w:rPr>
                <w:sz w:val="18"/>
                <w:szCs w:val="18"/>
                <w:lang w:val="ru-RU"/>
              </w:rPr>
              <w:t>процедур</w:t>
            </w:r>
            <w:r w:rsidR="00D47AE6">
              <w:rPr>
                <w:sz w:val="18"/>
                <w:szCs w:val="18"/>
                <w:lang w:val="ru-RU"/>
              </w:rPr>
              <w:t xml:space="preserve">ам </w:t>
            </w:r>
            <w:r w:rsidR="009865C1">
              <w:rPr>
                <w:sz w:val="18"/>
                <w:szCs w:val="18"/>
              </w:rPr>
              <w:t>PCT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3B4876" w:rsidRDefault="003B487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Научно-технический центр короля Абдуллы </w:t>
            </w:r>
            <w:r w:rsidRPr="003B4876">
              <w:rPr>
                <w:sz w:val="18"/>
                <w:szCs w:val="18"/>
                <w:lang w:val="ru-RU"/>
              </w:rPr>
              <w:t>(</w:t>
            </w:r>
            <w:r w:rsidRPr="003B4876">
              <w:rPr>
                <w:sz w:val="18"/>
                <w:szCs w:val="18"/>
              </w:rPr>
              <w:t>KACST</w:t>
            </w:r>
            <w:r w:rsidRPr="003B4876">
              <w:rPr>
                <w:sz w:val="18"/>
                <w:szCs w:val="18"/>
                <w:lang w:val="ru-RU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3B4876" w:rsidRDefault="00CE79D1">
            <w:pPr>
              <w:jc w:val="center"/>
              <w:rPr>
                <w:sz w:val="18"/>
                <w:szCs w:val="18"/>
                <w:lang w:val="ru-RU"/>
              </w:rPr>
            </w:pPr>
            <w:r w:rsidRPr="003B4876">
              <w:rPr>
                <w:sz w:val="18"/>
                <w:szCs w:val="18"/>
                <w:lang w:val="ru-RU"/>
              </w:rPr>
              <w:t>Саудовская Аравия</w:t>
            </w:r>
            <w:r w:rsidR="009865C1" w:rsidRPr="003B4876">
              <w:rPr>
                <w:sz w:val="18"/>
                <w:szCs w:val="18"/>
                <w:lang w:val="ru-RU"/>
              </w:rPr>
              <w:t xml:space="preserve"> (</w:t>
            </w:r>
            <w:r w:rsidR="009865C1">
              <w:rPr>
                <w:sz w:val="18"/>
                <w:szCs w:val="18"/>
              </w:rPr>
              <w:t>SA</w:t>
            </w:r>
            <w:r w:rsidR="009865C1" w:rsidRPr="003B4876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3B4876" w:rsidRDefault="00CE79D1">
            <w:pPr>
              <w:jc w:val="center"/>
              <w:rPr>
                <w:sz w:val="18"/>
                <w:szCs w:val="18"/>
                <w:lang w:val="ru-RU"/>
              </w:rPr>
            </w:pPr>
            <w:r w:rsidRPr="003B4876">
              <w:rPr>
                <w:sz w:val="18"/>
                <w:szCs w:val="18"/>
                <w:lang w:val="ru-RU"/>
              </w:rPr>
              <w:t>Саудовская Аравия</w:t>
            </w:r>
            <w:r w:rsidR="009865C1" w:rsidRPr="003B4876">
              <w:rPr>
                <w:sz w:val="18"/>
                <w:szCs w:val="18"/>
                <w:lang w:val="ru-RU"/>
              </w:rPr>
              <w:t xml:space="preserve"> (</w:t>
            </w:r>
            <w:r w:rsidR="009865C1">
              <w:rPr>
                <w:sz w:val="18"/>
                <w:szCs w:val="18"/>
              </w:rPr>
              <w:t>SA</w:t>
            </w:r>
            <w:r w:rsidR="009865C1" w:rsidRPr="003B4876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3B4876" w:rsidRDefault="00A6177B">
            <w:pPr>
              <w:jc w:val="center"/>
              <w:rPr>
                <w:sz w:val="18"/>
                <w:szCs w:val="18"/>
                <w:lang w:val="ru-RU"/>
              </w:rPr>
            </w:pPr>
            <w:r w:rsidRPr="003B4876">
              <w:rPr>
                <w:sz w:val="18"/>
                <w:szCs w:val="18"/>
                <w:lang w:val="ru-RU"/>
              </w:rPr>
              <w:t>Ведомство</w:t>
            </w:r>
            <w:r w:rsidR="009865C1" w:rsidRPr="003B4876">
              <w:rPr>
                <w:sz w:val="18"/>
                <w:szCs w:val="18"/>
                <w:lang w:val="ru-RU"/>
              </w:rPr>
              <w:t xml:space="preserve"> </w:t>
            </w:r>
            <w:r w:rsidR="003A0FB8">
              <w:rPr>
                <w:sz w:val="18"/>
                <w:szCs w:val="18"/>
                <w:lang w:val="ru-RU"/>
              </w:rPr>
              <w:t>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3B4876" w:rsidRDefault="009865C1">
            <w:pPr>
              <w:jc w:val="center"/>
              <w:rPr>
                <w:lang w:val="ru-RU"/>
              </w:rPr>
            </w:pPr>
            <w:r w:rsidRPr="003B4876">
              <w:rPr>
                <w:sz w:val="18"/>
                <w:szCs w:val="18"/>
                <w:lang w:val="ru-RU"/>
              </w:rPr>
              <w:t>300</w:t>
            </w:r>
          </w:p>
        </w:tc>
      </w:tr>
      <w:tr w:rsidR="009865C1" w:rsidRPr="00D47AE6" w:rsidTr="00C06E83">
        <w:trPr>
          <w:trHeight w:val="25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3B4876" w:rsidRDefault="009865C1">
            <w:pPr>
              <w:jc w:val="center"/>
              <w:rPr>
                <w:sz w:val="18"/>
                <w:szCs w:val="18"/>
                <w:lang w:val="ru-RU"/>
              </w:rPr>
            </w:pPr>
            <w:r w:rsidRPr="003B4876">
              <w:rPr>
                <w:sz w:val="18"/>
                <w:szCs w:val="18"/>
                <w:lang w:val="ru-RU"/>
              </w:rPr>
              <w:t>2014-5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3B4876" w:rsidRDefault="00935895">
            <w:pPr>
              <w:jc w:val="center"/>
              <w:rPr>
                <w:sz w:val="18"/>
                <w:szCs w:val="18"/>
                <w:lang w:val="ru-RU"/>
              </w:rPr>
            </w:pPr>
            <w:r w:rsidRPr="003B4876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935895" w:rsidRDefault="00733E9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47AE6" w:rsidRDefault="00D47AE6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Углубленные</w:t>
            </w:r>
            <w:r w:rsidR="009865C1" w:rsidRPr="00D47AE6">
              <w:rPr>
                <w:sz w:val="18"/>
                <w:szCs w:val="18"/>
                <w:lang w:val="ru-RU"/>
              </w:rPr>
              <w:t xml:space="preserve"> </w:t>
            </w:r>
            <w:r w:rsidRPr="00D47AE6">
              <w:rPr>
                <w:sz w:val="18"/>
                <w:szCs w:val="18"/>
                <w:lang w:val="ru-RU"/>
              </w:rPr>
              <w:t>с</w:t>
            </w:r>
            <w:r w:rsidR="00DC4307" w:rsidRPr="00D47AE6">
              <w:rPr>
                <w:sz w:val="18"/>
                <w:szCs w:val="18"/>
                <w:lang w:val="ru-RU"/>
              </w:rPr>
              <w:t>еминары</w:t>
            </w:r>
            <w:r w:rsidR="009865C1" w:rsidRPr="00D47AE6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 xml:space="preserve">по </w:t>
            </w:r>
            <w:r w:rsidRPr="00D47AE6">
              <w:rPr>
                <w:sz w:val="18"/>
                <w:szCs w:val="18"/>
                <w:lang w:val="ru-RU"/>
              </w:rPr>
              <w:t xml:space="preserve">тематике PCT </w:t>
            </w:r>
            <w:r>
              <w:rPr>
                <w:sz w:val="18"/>
                <w:szCs w:val="18"/>
                <w:lang w:val="ru-RU"/>
              </w:rPr>
              <w:t>в г</w:t>
            </w:r>
            <w:r w:rsidRPr="00D47AE6">
              <w:rPr>
                <w:sz w:val="18"/>
                <w:szCs w:val="18"/>
                <w:lang w:val="ru-RU"/>
              </w:rPr>
              <w:t xml:space="preserve">. Наньчан </w:t>
            </w:r>
            <w:r>
              <w:rPr>
                <w:sz w:val="18"/>
                <w:szCs w:val="18"/>
                <w:lang w:val="ru-RU"/>
              </w:rPr>
              <w:t>и</w:t>
            </w:r>
            <w:r w:rsidRPr="00D47AE6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г</w:t>
            </w:r>
            <w:r w:rsidRPr="00D47AE6">
              <w:rPr>
                <w:sz w:val="18"/>
                <w:szCs w:val="18"/>
                <w:lang w:val="ru-RU"/>
              </w:rPr>
              <w:t xml:space="preserve">. Ханчжоу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47AE6" w:rsidRDefault="00D47AE6">
            <w:pPr>
              <w:jc w:val="center"/>
              <w:rPr>
                <w:sz w:val="18"/>
                <w:szCs w:val="18"/>
                <w:lang w:val="ru-RU"/>
              </w:rPr>
            </w:pPr>
            <w:r w:rsidRPr="00D47AE6">
              <w:rPr>
                <w:sz w:val="18"/>
                <w:szCs w:val="18"/>
                <w:lang w:val="ru-RU"/>
              </w:rPr>
              <w:t xml:space="preserve">Государственное ведомство </w:t>
            </w:r>
            <w:r>
              <w:rPr>
                <w:sz w:val="18"/>
                <w:szCs w:val="18"/>
                <w:lang w:val="ru-RU"/>
              </w:rPr>
              <w:t>ИС</w:t>
            </w:r>
            <w:r w:rsidRPr="00D47AE6">
              <w:rPr>
                <w:sz w:val="18"/>
                <w:szCs w:val="18"/>
                <w:lang w:val="ru-RU"/>
              </w:rPr>
              <w:t xml:space="preserve"> Китая </w:t>
            </w:r>
            <w:r>
              <w:rPr>
                <w:sz w:val="18"/>
                <w:szCs w:val="18"/>
                <w:lang w:val="ru-RU"/>
              </w:rPr>
              <w:t>(</w:t>
            </w:r>
            <w:r w:rsidR="009865C1" w:rsidRPr="00D47AE6">
              <w:rPr>
                <w:sz w:val="18"/>
                <w:szCs w:val="18"/>
                <w:lang w:val="ru-RU"/>
              </w:rPr>
              <w:t>SIPO</w:t>
            </w:r>
            <w:r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47AE6" w:rsidRDefault="00DC4307">
            <w:pPr>
              <w:jc w:val="center"/>
              <w:rPr>
                <w:sz w:val="18"/>
                <w:szCs w:val="18"/>
                <w:lang w:val="ru-RU"/>
              </w:rPr>
            </w:pPr>
            <w:r w:rsidRPr="00D47AE6">
              <w:rPr>
                <w:sz w:val="18"/>
                <w:szCs w:val="18"/>
                <w:lang w:val="ru-RU"/>
              </w:rPr>
              <w:t>Китай</w:t>
            </w:r>
            <w:r w:rsidR="009865C1" w:rsidRPr="00D47AE6">
              <w:rPr>
                <w:sz w:val="18"/>
                <w:szCs w:val="18"/>
                <w:lang w:val="ru-RU"/>
              </w:rPr>
              <w:t xml:space="preserve"> (</w:t>
            </w:r>
            <w:r w:rsidR="009865C1">
              <w:rPr>
                <w:sz w:val="18"/>
                <w:szCs w:val="18"/>
              </w:rPr>
              <w:t>CN</w:t>
            </w:r>
            <w:r w:rsidR="009865C1" w:rsidRPr="00D47AE6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47AE6" w:rsidRDefault="00DC4307">
            <w:pPr>
              <w:jc w:val="center"/>
              <w:rPr>
                <w:sz w:val="18"/>
                <w:szCs w:val="18"/>
                <w:lang w:val="ru-RU"/>
              </w:rPr>
            </w:pPr>
            <w:r w:rsidRPr="00D47AE6">
              <w:rPr>
                <w:sz w:val="18"/>
                <w:szCs w:val="18"/>
                <w:lang w:val="ru-RU"/>
              </w:rPr>
              <w:t>Китай</w:t>
            </w:r>
            <w:r w:rsidR="009865C1" w:rsidRPr="00D47AE6">
              <w:rPr>
                <w:sz w:val="18"/>
                <w:szCs w:val="18"/>
                <w:lang w:val="ru-RU"/>
              </w:rPr>
              <w:t xml:space="preserve"> (</w:t>
            </w:r>
            <w:r w:rsidR="009865C1">
              <w:rPr>
                <w:sz w:val="18"/>
                <w:szCs w:val="18"/>
              </w:rPr>
              <w:t>CN</w:t>
            </w:r>
            <w:r w:rsidR="009865C1" w:rsidRPr="00D47AE6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47AE6" w:rsidRDefault="00A6177B">
            <w:pPr>
              <w:jc w:val="center"/>
              <w:rPr>
                <w:sz w:val="18"/>
                <w:szCs w:val="18"/>
                <w:lang w:val="ru-RU"/>
              </w:rPr>
            </w:pPr>
            <w:r w:rsidRPr="00D47AE6">
              <w:rPr>
                <w:sz w:val="18"/>
                <w:szCs w:val="18"/>
                <w:lang w:val="ru-RU"/>
              </w:rPr>
              <w:t>Ведомство</w:t>
            </w:r>
            <w:r w:rsidR="009865C1" w:rsidRPr="00D47AE6">
              <w:rPr>
                <w:sz w:val="18"/>
                <w:szCs w:val="18"/>
                <w:lang w:val="ru-RU"/>
              </w:rPr>
              <w:t xml:space="preserve"> </w:t>
            </w:r>
            <w:r w:rsidR="003A0FB8">
              <w:rPr>
                <w:sz w:val="18"/>
                <w:szCs w:val="18"/>
                <w:lang w:val="ru-RU"/>
              </w:rPr>
              <w:t>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47AE6" w:rsidRDefault="009865C1">
            <w:pPr>
              <w:jc w:val="center"/>
              <w:rPr>
                <w:lang w:val="ru-RU"/>
              </w:rPr>
            </w:pPr>
            <w:r w:rsidRPr="00D47AE6">
              <w:rPr>
                <w:sz w:val="18"/>
                <w:szCs w:val="18"/>
                <w:lang w:val="ru-RU"/>
              </w:rPr>
              <w:t>240</w:t>
            </w:r>
          </w:p>
        </w:tc>
      </w:tr>
      <w:tr w:rsidR="009865C1" w:rsidTr="00C06E83">
        <w:trPr>
          <w:trHeight w:val="25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47AE6" w:rsidRDefault="009865C1">
            <w:pPr>
              <w:jc w:val="center"/>
              <w:rPr>
                <w:sz w:val="18"/>
                <w:szCs w:val="18"/>
                <w:lang w:val="ru-RU"/>
              </w:rPr>
            </w:pPr>
            <w:r w:rsidRPr="00D47AE6">
              <w:rPr>
                <w:sz w:val="18"/>
                <w:szCs w:val="18"/>
                <w:lang w:val="ru-RU"/>
              </w:rPr>
              <w:t>2014-5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47AE6" w:rsidRDefault="00935895">
            <w:pPr>
              <w:jc w:val="center"/>
              <w:rPr>
                <w:sz w:val="18"/>
                <w:szCs w:val="18"/>
                <w:lang w:val="ru-RU"/>
              </w:rPr>
            </w:pPr>
            <w:r w:rsidRPr="00D47AE6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47AE6" w:rsidRDefault="00733E9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47AE6" w:rsidRDefault="009865C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122D13" w:rsidRDefault="00122D13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Приглашение</w:t>
            </w:r>
            <w:r w:rsidRPr="00122D13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провести</w:t>
            </w:r>
            <w:r w:rsidRPr="00122D13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 xml:space="preserve">семинар </w:t>
            </w:r>
            <w:r w:rsidRPr="00122D13">
              <w:rPr>
                <w:sz w:val="18"/>
                <w:szCs w:val="18"/>
                <w:lang w:val="ru-RU"/>
              </w:rPr>
              <w:t>по вопросам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23549D" w:rsidRPr="0023549D">
              <w:rPr>
                <w:sz w:val="18"/>
                <w:szCs w:val="18"/>
                <w:lang w:val="ru-RU"/>
              </w:rPr>
              <w:t>использова</w:t>
            </w:r>
            <w:r w:rsidR="0023549D">
              <w:rPr>
                <w:sz w:val="18"/>
                <w:szCs w:val="18"/>
                <w:lang w:val="ru-RU"/>
              </w:rPr>
              <w:t>ния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122D13">
              <w:rPr>
                <w:sz w:val="18"/>
                <w:szCs w:val="18"/>
                <w:lang w:val="ru-RU"/>
              </w:rPr>
              <w:t>систем</w:t>
            </w:r>
            <w:r>
              <w:rPr>
                <w:sz w:val="18"/>
                <w:szCs w:val="18"/>
                <w:lang w:val="ru-RU"/>
              </w:rPr>
              <w:t xml:space="preserve">ы </w:t>
            </w:r>
            <w:r w:rsidR="009865C1">
              <w:rPr>
                <w:sz w:val="18"/>
                <w:szCs w:val="18"/>
              </w:rPr>
              <w:t>ePCT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3B4876" w:rsidRDefault="003B4876">
            <w:pPr>
              <w:jc w:val="center"/>
              <w:rPr>
                <w:sz w:val="18"/>
                <w:szCs w:val="18"/>
                <w:lang w:val="ru-RU"/>
              </w:rPr>
            </w:pPr>
            <w:r w:rsidRPr="003B4876">
              <w:rPr>
                <w:sz w:val="18"/>
                <w:szCs w:val="18"/>
                <w:lang w:val="ru-RU"/>
              </w:rPr>
              <w:t>Национальн</w:t>
            </w:r>
            <w:r>
              <w:rPr>
                <w:sz w:val="18"/>
                <w:szCs w:val="18"/>
                <w:lang w:val="ru-RU"/>
              </w:rPr>
              <w:t xml:space="preserve">ый </w:t>
            </w:r>
            <w:r w:rsidRPr="003B4876">
              <w:rPr>
                <w:sz w:val="18"/>
                <w:szCs w:val="18"/>
                <w:lang w:val="ru-RU"/>
              </w:rPr>
              <w:t>институт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3B4876">
              <w:rPr>
                <w:sz w:val="18"/>
                <w:szCs w:val="22"/>
                <w:lang w:val="ru-RU"/>
              </w:rPr>
              <w:t>промышленной собственности</w:t>
            </w:r>
            <w:r>
              <w:rPr>
                <w:sz w:val="18"/>
                <w:szCs w:val="18"/>
                <w:lang w:val="ru-RU"/>
              </w:rPr>
              <w:t xml:space="preserve"> Бразилии (</w:t>
            </w:r>
            <w:r w:rsidR="009865C1">
              <w:rPr>
                <w:sz w:val="18"/>
                <w:szCs w:val="18"/>
              </w:rPr>
              <w:t>INPI</w:t>
            </w:r>
            <w:r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Бразилия</w:t>
            </w:r>
            <w:r w:rsidR="009865C1">
              <w:rPr>
                <w:sz w:val="18"/>
                <w:szCs w:val="18"/>
              </w:rPr>
              <w:t xml:space="preserve"> (BR)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Бразилия</w:t>
            </w:r>
            <w:r w:rsidR="009865C1">
              <w:rPr>
                <w:sz w:val="18"/>
                <w:szCs w:val="18"/>
              </w:rPr>
              <w:t xml:space="preserve"> (BR)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A61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Ведомство</w:t>
            </w:r>
            <w:r w:rsidR="009865C1">
              <w:rPr>
                <w:sz w:val="18"/>
                <w:szCs w:val="18"/>
              </w:rPr>
              <w:t xml:space="preserve"> </w:t>
            </w:r>
            <w:r w:rsidR="003A0FB8">
              <w:rPr>
                <w:sz w:val="18"/>
                <w:szCs w:val="18"/>
              </w:rPr>
              <w:t>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</w:tr>
      <w:tr w:rsidR="009865C1" w:rsidRPr="005F1EA0" w:rsidTr="00C06E83">
        <w:trPr>
          <w:trHeight w:val="51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2014-5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35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935895" w:rsidRDefault="00733E9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122D13" w:rsidRDefault="0023549D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Ознакомительное </w:t>
            </w:r>
            <w:r w:rsidRPr="0023549D">
              <w:rPr>
                <w:sz w:val="18"/>
                <w:szCs w:val="18"/>
                <w:lang w:val="ru-RU"/>
              </w:rPr>
              <w:t>мероприяти</w:t>
            </w:r>
            <w:r>
              <w:rPr>
                <w:sz w:val="18"/>
                <w:szCs w:val="18"/>
                <w:lang w:val="ru-RU"/>
              </w:rPr>
              <w:t xml:space="preserve">е </w:t>
            </w:r>
            <w:r w:rsidR="00122D13">
              <w:rPr>
                <w:sz w:val="18"/>
                <w:szCs w:val="18"/>
                <w:lang w:val="ru-RU"/>
              </w:rPr>
              <w:t xml:space="preserve">по </w:t>
            </w:r>
            <w:r w:rsidR="009865C1">
              <w:rPr>
                <w:sz w:val="18"/>
                <w:szCs w:val="18"/>
              </w:rPr>
              <w:t>PCT</w:t>
            </w:r>
            <w:r w:rsidR="009865C1" w:rsidRPr="00122D13">
              <w:rPr>
                <w:sz w:val="18"/>
                <w:szCs w:val="18"/>
                <w:lang w:val="ru-RU"/>
              </w:rPr>
              <w:t xml:space="preserve"> </w:t>
            </w:r>
            <w:r w:rsidR="00122D13">
              <w:rPr>
                <w:sz w:val="18"/>
                <w:szCs w:val="18"/>
                <w:lang w:val="ru-RU"/>
              </w:rPr>
              <w:t xml:space="preserve">в </w:t>
            </w:r>
            <w:r w:rsidR="00122D13" w:rsidRPr="00122D13">
              <w:rPr>
                <w:sz w:val="18"/>
                <w:szCs w:val="18"/>
                <w:lang w:val="ru-RU"/>
              </w:rPr>
              <w:t>г.</w:t>
            </w:r>
            <w:r w:rsidR="005F1EA0">
              <w:rPr>
                <w:sz w:val="18"/>
                <w:szCs w:val="18"/>
                <w:lang w:val="ru-RU"/>
              </w:rPr>
              <w:t> </w:t>
            </w:r>
            <w:r w:rsidR="00122D13" w:rsidRPr="00122D13">
              <w:rPr>
                <w:sz w:val="18"/>
                <w:szCs w:val="18"/>
                <w:lang w:val="ru-RU"/>
              </w:rPr>
              <w:t>Асунсьон</w:t>
            </w:r>
            <w:r w:rsidR="009865C1" w:rsidRPr="00122D13">
              <w:rPr>
                <w:sz w:val="18"/>
                <w:szCs w:val="18"/>
                <w:lang w:val="ru-RU"/>
              </w:rPr>
              <w:t xml:space="preserve"> </w:t>
            </w:r>
            <w:r w:rsidR="00122D13">
              <w:rPr>
                <w:sz w:val="18"/>
                <w:szCs w:val="18"/>
                <w:lang w:val="ru-RU"/>
              </w:rPr>
              <w:t xml:space="preserve">и </w:t>
            </w:r>
            <w:r w:rsidRPr="00122D13">
              <w:rPr>
                <w:sz w:val="18"/>
                <w:szCs w:val="18"/>
                <w:lang w:val="ru-RU"/>
              </w:rPr>
              <w:t>с</w:t>
            </w:r>
            <w:r w:rsidR="00DC4307" w:rsidRPr="00122D13">
              <w:rPr>
                <w:sz w:val="18"/>
                <w:szCs w:val="18"/>
                <w:lang w:val="ru-RU"/>
              </w:rPr>
              <w:t>еминар</w:t>
            </w:r>
            <w:r w:rsidR="009865C1" w:rsidRPr="00122D13">
              <w:rPr>
                <w:sz w:val="18"/>
                <w:szCs w:val="18"/>
                <w:lang w:val="ru-RU"/>
              </w:rPr>
              <w:t xml:space="preserve"> </w:t>
            </w:r>
            <w:r w:rsidR="00122D13">
              <w:rPr>
                <w:sz w:val="18"/>
                <w:szCs w:val="18"/>
                <w:lang w:val="ru-RU"/>
              </w:rPr>
              <w:t xml:space="preserve">по </w:t>
            </w:r>
            <w:r w:rsidR="00122D13">
              <w:rPr>
                <w:sz w:val="18"/>
                <w:szCs w:val="18"/>
              </w:rPr>
              <w:t>PCT</w:t>
            </w:r>
            <w:r w:rsidR="00122D13" w:rsidRPr="00122D13">
              <w:rPr>
                <w:sz w:val="18"/>
                <w:szCs w:val="18"/>
                <w:lang w:val="ru-RU"/>
              </w:rPr>
              <w:t xml:space="preserve"> </w:t>
            </w:r>
            <w:r w:rsidR="00122D13">
              <w:rPr>
                <w:sz w:val="18"/>
                <w:szCs w:val="18"/>
                <w:lang w:val="ru-RU"/>
              </w:rPr>
              <w:t xml:space="preserve">в </w:t>
            </w:r>
            <w:r w:rsidR="00122D13" w:rsidRPr="00122D13">
              <w:rPr>
                <w:sz w:val="18"/>
                <w:szCs w:val="18"/>
                <w:lang w:val="ru-RU"/>
              </w:rPr>
              <w:t>г. Сантьяго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0FB8" w:rsidRPr="003A0FB8" w:rsidRDefault="003A0FB8">
            <w:pPr>
              <w:jc w:val="center"/>
              <w:rPr>
                <w:sz w:val="18"/>
                <w:szCs w:val="18"/>
                <w:lang w:val="ru-RU"/>
              </w:rPr>
            </w:pPr>
            <w:r w:rsidRPr="003A0FB8">
              <w:rPr>
                <w:sz w:val="18"/>
                <w:szCs w:val="18"/>
                <w:lang w:val="ru-RU"/>
              </w:rPr>
              <w:t>Национальн</w:t>
            </w:r>
            <w:r>
              <w:rPr>
                <w:sz w:val="18"/>
                <w:szCs w:val="18"/>
                <w:lang w:val="ru-RU"/>
              </w:rPr>
              <w:t xml:space="preserve">ое </w:t>
            </w:r>
            <w:r w:rsidRPr="003A0FB8">
              <w:rPr>
                <w:sz w:val="18"/>
                <w:szCs w:val="18"/>
                <w:lang w:val="ru-RU"/>
              </w:rPr>
              <w:t>управлени</w:t>
            </w:r>
            <w:r>
              <w:rPr>
                <w:sz w:val="18"/>
                <w:szCs w:val="18"/>
                <w:lang w:val="ru-RU"/>
              </w:rPr>
              <w:t>е ИС Парагвая (</w:t>
            </w:r>
            <w:r w:rsidR="009865C1">
              <w:rPr>
                <w:sz w:val="18"/>
                <w:szCs w:val="18"/>
              </w:rPr>
              <w:t>DNPI</w:t>
            </w:r>
            <w:r w:rsidRPr="003A0FB8">
              <w:rPr>
                <w:sz w:val="18"/>
                <w:szCs w:val="18"/>
                <w:lang w:val="ru-RU"/>
              </w:rPr>
              <w:t>)</w:t>
            </w:r>
          </w:p>
          <w:p w:rsidR="009865C1" w:rsidRPr="003A0FB8" w:rsidRDefault="003A0FB8">
            <w:pPr>
              <w:jc w:val="center"/>
              <w:rPr>
                <w:sz w:val="18"/>
                <w:szCs w:val="18"/>
                <w:lang w:val="ru-RU"/>
              </w:rPr>
            </w:pPr>
            <w:r w:rsidRPr="003A0FB8">
              <w:rPr>
                <w:sz w:val="18"/>
                <w:szCs w:val="18"/>
                <w:lang w:val="ru-RU"/>
              </w:rPr>
              <w:t>Национальн</w:t>
            </w:r>
            <w:r>
              <w:rPr>
                <w:sz w:val="18"/>
                <w:szCs w:val="18"/>
                <w:lang w:val="ru-RU"/>
              </w:rPr>
              <w:t xml:space="preserve">ый </w:t>
            </w:r>
            <w:r w:rsidRPr="003A0FB8">
              <w:rPr>
                <w:sz w:val="18"/>
                <w:szCs w:val="18"/>
                <w:lang w:val="ru-RU"/>
              </w:rPr>
              <w:t>институт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3A0FB8">
              <w:rPr>
                <w:sz w:val="18"/>
                <w:szCs w:val="22"/>
                <w:lang w:val="ru-RU"/>
              </w:rPr>
              <w:t>промышленной собственности</w:t>
            </w:r>
            <w:r>
              <w:rPr>
                <w:sz w:val="18"/>
                <w:szCs w:val="18"/>
                <w:lang w:val="ru-RU"/>
              </w:rPr>
              <w:t xml:space="preserve"> Чили (</w:t>
            </w:r>
            <w:r w:rsidR="009865C1">
              <w:rPr>
                <w:sz w:val="18"/>
                <w:szCs w:val="18"/>
              </w:rPr>
              <w:t>INAPI</w:t>
            </w:r>
            <w:r w:rsidRPr="003A0FB8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5F1EA0" w:rsidRDefault="00DC4307">
            <w:pPr>
              <w:jc w:val="center"/>
              <w:rPr>
                <w:sz w:val="18"/>
                <w:szCs w:val="18"/>
                <w:lang w:val="ru-RU"/>
              </w:rPr>
            </w:pPr>
            <w:r w:rsidRPr="005F1EA0">
              <w:rPr>
                <w:sz w:val="18"/>
                <w:szCs w:val="18"/>
                <w:lang w:val="ru-RU"/>
              </w:rPr>
              <w:t>Чили</w:t>
            </w:r>
            <w:r w:rsidR="009865C1" w:rsidRPr="005F1EA0">
              <w:rPr>
                <w:sz w:val="18"/>
                <w:szCs w:val="18"/>
                <w:lang w:val="ru-RU"/>
              </w:rPr>
              <w:t xml:space="preserve"> (</w:t>
            </w:r>
            <w:r w:rsidR="009865C1">
              <w:rPr>
                <w:sz w:val="18"/>
                <w:szCs w:val="18"/>
              </w:rPr>
              <w:t>CL</w:t>
            </w:r>
            <w:r w:rsidR="009865C1" w:rsidRPr="005F1EA0">
              <w:rPr>
                <w:sz w:val="18"/>
                <w:szCs w:val="18"/>
                <w:lang w:val="ru-RU"/>
              </w:rPr>
              <w:t>)</w:t>
            </w:r>
            <w:r w:rsidR="009865C1" w:rsidRPr="005F1EA0">
              <w:rPr>
                <w:sz w:val="18"/>
                <w:szCs w:val="18"/>
                <w:lang w:val="ru-RU"/>
              </w:rPr>
              <w:br/>
            </w:r>
            <w:r w:rsidRPr="005F1EA0">
              <w:rPr>
                <w:sz w:val="18"/>
                <w:szCs w:val="18"/>
                <w:lang w:val="ru-RU"/>
              </w:rPr>
              <w:t>Парагвай</w:t>
            </w:r>
            <w:r w:rsidR="009865C1" w:rsidRPr="005F1EA0">
              <w:rPr>
                <w:sz w:val="18"/>
                <w:szCs w:val="18"/>
                <w:lang w:val="ru-RU"/>
              </w:rPr>
              <w:t xml:space="preserve"> (</w:t>
            </w:r>
            <w:r w:rsidR="009865C1">
              <w:rPr>
                <w:sz w:val="18"/>
                <w:szCs w:val="18"/>
              </w:rPr>
              <w:t>PY</w:t>
            </w:r>
            <w:r w:rsidR="009865C1" w:rsidRPr="005F1EA0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5F1EA0" w:rsidRDefault="00DC4307">
            <w:pPr>
              <w:jc w:val="center"/>
              <w:rPr>
                <w:sz w:val="18"/>
                <w:szCs w:val="18"/>
                <w:lang w:val="ru-RU"/>
              </w:rPr>
            </w:pPr>
            <w:r w:rsidRPr="005F1EA0">
              <w:rPr>
                <w:sz w:val="18"/>
                <w:szCs w:val="18"/>
                <w:lang w:val="ru-RU"/>
              </w:rPr>
              <w:t>Чили</w:t>
            </w:r>
            <w:r w:rsidR="009865C1" w:rsidRPr="005F1EA0">
              <w:rPr>
                <w:sz w:val="18"/>
                <w:szCs w:val="18"/>
                <w:lang w:val="ru-RU"/>
              </w:rPr>
              <w:t xml:space="preserve"> (</w:t>
            </w:r>
            <w:r w:rsidR="009865C1">
              <w:rPr>
                <w:sz w:val="18"/>
                <w:szCs w:val="18"/>
              </w:rPr>
              <w:t>CL</w:t>
            </w:r>
            <w:r w:rsidR="009865C1" w:rsidRPr="005F1EA0">
              <w:rPr>
                <w:sz w:val="18"/>
                <w:szCs w:val="18"/>
                <w:lang w:val="ru-RU"/>
              </w:rPr>
              <w:t>)</w:t>
            </w:r>
            <w:r w:rsidR="009865C1" w:rsidRPr="005F1EA0">
              <w:rPr>
                <w:sz w:val="18"/>
                <w:szCs w:val="18"/>
                <w:lang w:val="ru-RU"/>
              </w:rPr>
              <w:br/>
            </w:r>
            <w:r w:rsidRPr="005F1EA0">
              <w:rPr>
                <w:sz w:val="18"/>
                <w:szCs w:val="18"/>
                <w:lang w:val="ru-RU"/>
              </w:rPr>
              <w:t>Парагвай</w:t>
            </w:r>
            <w:r w:rsidR="009865C1" w:rsidRPr="005F1EA0">
              <w:rPr>
                <w:sz w:val="18"/>
                <w:szCs w:val="18"/>
                <w:lang w:val="ru-RU"/>
              </w:rPr>
              <w:t xml:space="preserve"> (</w:t>
            </w:r>
            <w:r w:rsidR="009865C1">
              <w:rPr>
                <w:sz w:val="18"/>
                <w:szCs w:val="18"/>
              </w:rPr>
              <w:t>PY</w:t>
            </w:r>
            <w:r w:rsidR="009865C1" w:rsidRPr="005F1EA0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5F1EA0" w:rsidRDefault="00A6177B">
            <w:pPr>
              <w:jc w:val="center"/>
              <w:rPr>
                <w:sz w:val="18"/>
                <w:szCs w:val="18"/>
                <w:lang w:val="ru-RU"/>
              </w:rPr>
            </w:pPr>
            <w:r w:rsidRPr="005F1EA0">
              <w:rPr>
                <w:sz w:val="18"/>
                <w:szCs w:val="18"/>
                <w:lang w:val="ru-RU"/>
              </w:rPr>
              <w:t>Ведомство</w:t>
            </w:r>
            <w:r w:rsidR="009865C1" w:rsidRPr="005F1EA0">
              <w:rPr>
                <w:sz w:val="18"/>
                <w:szCs w:val="18"/>
                <w:lang w:val="ru-RU"/>
              </w:rPr>
              <w:t xml:space="preserve"> </w:t>
            </w:r>
            <w:r w:rsidR="003A0FB8">
              <w:rPr>
                <w:sz w:val="18"/>
                <w:szCs w:val="18"/>
                <w:lang w:val="ru-RU"/>
              </w:rPr>
              <w:t>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5F1EA0" w:rsidRDefault="009865C1">
            <w:pPr>
              <w:jc w:val="center"/>
              <w:rPr>
                <w:lang w:val="ru-RU"/>
              </w:rPr>
            </w:pPr>
            <w:r w:rsidRPr="005F1EA0">
              <w:rPr>
                <w:sz w:val="18"/>
                <w:szCs w:val="18"/>
                <w:lang w:val="ru-RU"/>
              </w:rPr>
              <w:t>50</w:t>
            </w:r>
          </w:p>
        </w:tc>
      </w:tr>
      <w:tr w:rsidR="009865C1" w:rsidTr="00C06E83">
        <w:trPr>
          <w:trHeight w:val="102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5F1EA0" w:rsidRDefault="009865C1">
            <w:pPr>
              <w:jc w:val="center"/>
              <w:rPr>
                <w:sz w:val="18"/>
                <w:szCs w:val="18"/>
                <w:lang w:val="ru-RU"/>
              </w:rPr>
            </w:pPr>
            <w:r w:rsidRPr="005F1EA0">
              <w:rPr>
                <w:sz w:val="18"/>
                <w:szCs w:val="18"/>
                <w:lang w:val="ru-RU"/>
              </w:rPr>
              <w:lastRenderedPageBreak/>
              <w:t>2014-6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5F1EA0" w:rsidRDefault="00935895">
            <w:pPr>
              <w:jc w:val="center"/>
              <w:rPr>
                <w:sz w:val="18"/>
                <w:szCs w:val="18"/>
                <w:lang w:val="ru-RU"/>
              </w:rPr>
            </w:pPr>
            <w:r w:rsidRPr="005F1E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5F1EA0" w:rsidRDefault="005F1EA0">
            <w:pPr>
              <w:jc w:val="center"/>
              <w:rPr>
                <w:sz w:val="18"/>
                <w:szCs w:val="18"/>
                <w:lang w:val="ru-RU"/>
              </w:rPr>
            </w:pPr>
            <w:r w:rsidRPr="005F1EA0">
              <w:rPr>
                <w:sz w:val="18"/>
                <w:szCs w:val="18"/>
                <w:lang w:val="ru-RU"/>
              </w:rPr>
              <w:t>Ознакомитель</w:t>
            </w:r>
            <w:r>
              <w:rPr>
                <w:sz w:val="18"/>
                <w:szCs w:val="18"/>
                <w:lang w:val="ru-RU"/>
              </w:rPr>
              <w:t>-ная</w:t>
            </w:r>
            <w:r w:rsidRPr="005F1EA0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 xml:space="preserve">поездка </w:t>
            </w:r>
            <w:r w:rsidRPr="005F1EA0">
              <w:rPr>
                <w:sz w:val="18"/>
                <w:szCs w:val="18"/>
                <w:lang w:val="ru-RU"/>
              </w:rPr>
              <w:t>эксперт</w:t>
            </w:r>
            <w:r>
              <w:rPr>
                <w:sz w:val="18"/>
                <w:szCs w:val="18"/>
                <w:lang w:val="ru-RU"/>
              </w:rPr>
              <w:t>ов</w:t>
            </w:r>
            <w:r w:rsidRPr="005F1EA0">
              <w:rPr>
                <w:sz w:val="18"/>
                <w:szCs w:val="18"/>
                <w:lang w:val="ru-RU"/>
              </w:rPr>
              <w:t xml:space="preserve"> PCT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935895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5F1EA0" w:rsidRDefault="006A3D9C">
            <w:pPr>
              <w:jc w:val="center"/>
              <w:rPr>
                <w:sz w:val="18"/>
                <w:szCs w:val="18"/>
                <w:lang w:val="ru-RU"/>
              </w:rPr>
            </w:pPr>
            <w:r w:rsidRPr="005F1EA0">
              <w:rPr>
                <w:sz w:val="18"/>
                <w:szCs w:val="18"/>
                <w:lang w:val="ru-RU"/>
              </w:rPr>
              <w:t xml:space="preserve">Практикум по </w:t>
            </w:r>
            <w:r w:rsidR="0023549D" w:rsidRPr="0023549D">
              <w:rPr>
                <w:snapToGrid w:val="0"/>
                <w:sz w:val="18"/>
                <w:szCs w:val="18"/>
                <w:lang w:val="ru-RU"/>
              </w:rPr>
              <w:t>применени</w:t>
            </w:r>
            <w:r w:rsidR="0023549D">
              <w:rPr>
                <w:sz w:val="18"/>
                <w:szCs w:val="18"/>
                <w:lang w:val="ru-RU"/>
              </w:rPr>
              <w:t xml:space="preserve">ю </w:t>
            </w:r>
            <w:r w:rsidR="0023549D" w:rsidRPr="0023549D">
              <w:rPr>
                <w:sz w:val="18"/>
                <w:szCs w:val="18"/>
                <w:lang w:val="ru-RU"/>
              </w:rPr>
              <w:t>процедур</w:t>
            </w:r>
            <w:r w:rsidR="0023549D">
              <w:rPr>
                <w:sz w:val="18"/>
                <w:szCs w:val="18"/>
                <w:lang w:val="ru-RU"/>
              </w:rPr>
              <w:t xml:space="preserve"> </w:t>
            </w:r>
            <w:r w:rsidRPr="005F1EA0">
              <w:rPr>
                <w:sz w:val="18"/>
                <w:szCs w:val="18"/>
                <w:lang w:val="ru-RU"/>
              </w:rPr>
              <w:t>РСТ</w:t>
            </w:r>
            <w:r w:rsidR="009865C1" w:rsidRPr="005F1EA0">
              <w:rPr>
                <w:sz w:val="18"/>
                <w:szCs w:val="18"/>
                <w:lang w:val="ru-RU"/>
              </w:rPr>
              <w:t xml:space="preserve"> </w:t>
            </w:r>
            <w:r w:rsidR="005F1EA0">
              <w:rPr>
                <w:sz w:val="18"/>
                <w:szCs w:val="18"/>
                <w:lang w:val="ru-RU"/>
              </w:rPr>
              <w:t>в</w:t>
            </w:r>
            <w:r w:rsidR="005F1EA0" w:rsidRPr="005F1EA0">
              <w:rPr>
                <w:sz w:val="18"/>
                <w:szCs w:val="18"/>
                <w:lang w:val="ru-RU"/>
              </w:rPr>
              <w:t xml:space="preserve"> </w:t>
            </w:r>
            <w:r w:rsidR="0023549D" w:rsidRPr="0023549D">
              <w:rPr>
                <w:sz w:val="18"/>
                <w:szCs w:val="18"/>
                <w:lang w:val="ru-RU"/>
              </w:rPr>
              <w:t>работ</w:t>
            </w:r>
            <w:r w:rsidR="0023549D">
              <w:rPr>
                <w:sz w:val="18"/>
                <w:szCs w:val="18"/>
                <w:lang w:val="ru-RU"/>
              </w:rPr>
              <w:t xml:space="preserve">е </w:t>
            </w:r>
            <w:r w:rsidR="005F1EA0" w:rsidRPr="005F1EA0">
              <w:rPr>
                <w:sz w:val="18"/>
                <w:szCs w:val="18"/>
                <w:lang w:val="ru-RU"/>
              </w:rPr>
              <w:t>ведомств</w:t>
            </w:r>
            <w:r w:rsidR="0023549D">
              <w:rPr>
                <w:sz w:val="18"/>
                <w:szCs w:val="18"/>
                <w:lang w:val="ru-RU"/>
              </w:rPr>
              <w:t>а</w:t>
            </w:r>
            <w:r w:rsidR="005F1EA0">
              <w:rPr>
                <w:sz w:val="18"/>
                <w:szCs w:val="18"/>
                <w:lang w:val="ru-RU"/>
              </w:rPr>
              <w:t>: как</w:t>
            </w:r>
            <w:r w:rsidR="005F1EA0" w:rsidRPr="005F1EA0">
              <w:rPr>
                <w:sz w:val="18"/>
                <w:szCs w:val="18"/>
                <w:lang w:val="ru-RU"/>
              </w:rPr>
              <w:t xml:space="preserve"> </w:t>
            </w:r>
            <w:r w:rsidR="005F1EA0">
              <w:rPr>
                <w:sz w:val="18"/>
                <w:szCs w:val="18"/>
                <w:lang w:val="ru-RU"/>
              </w:rPr>
              <w:t>начать</w:t>
            </w:r>
            <w:r w:rsidR="005F1EA0" w:rsidRPr="005F1EA0">
              <w:rPr>
                <w:sz w:val="18"/>
                <w:szCs w:val="18"/>
                <w:lang w:val="ru-RU"/>
              </w:rPr>
              <w:t xml:space="preserve"> </w:t>
            </w:r>
            <w:r w:rsidR="0023549D">
              <w:rPr>
                <w:sz w:val="18"/>
                <w:szCs w:val="18"/>
                <w:lang w:val="ru-RU"/>
              </w:rPr>
              <w:t>применение</w:t>
            </w:r>
            <w:r w:rsidR="005F1EA0" w:rsidRPr="005F1EA0">
              <w:rPr>
                <w:sz w:val="18"/>
                <w:szCs w:val="18"/>
                <w:lang w:val="ru-RU"/>
              </w:rPr>
              <w:t xml:space="preserve"> процедур</w:t>
            </w:r>
            <w:r w:rsidR="005F1EA0">
              <w:rPr>
                <w:sz w:val="18"/>
                <w:szCs w:val="18"/>
                <w:lang w:val="ru-RU"/>
              </w:rPr>
              <w:t xml:space="preserve"> </w:t>
            </w:r>
            <w:r w:rsidR="009865C1">
              <w:rPr>
                <w:sz w:val="18"/>
                <w:szCs w:val="18"/>
              </w:rPr>
              <w:t>PCT</w:t>
            </w:r>
            <w:r w:rsidR="009865C1" w:rsidRPr="005F1EA0">
              <w:rPr>
                <w:sz w:val="18"/>
                <w:szCs w:val="18"/>
                <w:lang w:val="ru-RU"/>
              </w:rPr>
              <w:t xml:space="preserve"> </w:t>
            </w:r>
            <w:r w:rsidR="005F1EA0" w:rsidRPr="005F1EA0">
              <w:rPr>
                <w:sz w:val="18"/>
                <w:szCs w:val="18"/>
                <w:lang w:val="ru-RU"/>
              </w:rPr>
              <w:t>в качестве</w:t>
            </w:r>
            <w:r w:rsidR="005F1EA0">
              <w:rPr>
                <w:sz w:val="18"/>
                <w:szCs w:val="18"/>
                <w:lang w:val="ru-RU"/>
              </w:rPr>
              <w:t xml:space="preserve"> </w:t>
            </w:r>
            <w:r w:rsidR="0023549D" w:rsidRPr="005F1EA0">
              <w:rPr>
                <w:sz w:val="18"/>
                <w:szCs w:val="18"/>
                <w:lang w:val="ru-RU"/>
              </w:rPr>
              <w:t>п</w:t>
            </w:r>
            <w:r w:rsidR="0023549D">
              <w:rPr>
                <w:sz w:val="18"/>
                <w:szCs w:val="18"/>
                <w:lang w:val="ru-RU"/>
              </w:rPr>
              <w:t xml:space="preserve">олучающего </w:t>
            </w:r>
            <w:r w:rsidR="0023549D" w:rsidRPr="0023549D">
              <w:rPr>
                <w:sz w:val="18"/>
                <w:szCs w:val="18"/>
                <w:lang w:val="ru-RU"/>
              </w:rPr>
              <w:t>ведомств</w:t>
            </w:r>
            <w:r w:rsidR="0023549D">
              <w:rPr>
                <w:sz w:val="18"/>
                <w:szCs w:val="18"/>
                <w:lang w:val="ru-RU"/>
              </w:rPr>
              <w:t xml:space="preserve">а; </w:t>
            </w:r>
            <w:r w:rsidR="0023549D" w:rsidRPr="0023549D">
              <w:rPr>
                <w:sz w:val="18"/>
                <w:szCs w:val="22"/>
                <w:lang w:val="ru-RU"/>
              </w:rPr>
              <w:t>рассмотрени</w:t>
            </w:r>
            <w:r w:rsidR="0023549D">
              <w:rPr>
                <w:sz w:val="18"/>
                <w:szCs w:val="18"/>
                <w:lang w:val="ru-RU"/>
              </w:rPr>
              <w:t xml:space="preserve">е </w:t>
            </w:r>
            <w:r w:rsidR="005F1EA0">
              <w:rPr>
                <w:sz w:val="18"/>
                <w:szCs w:val="18"/>
                <w:lang w:val="ru-RU"/>
              </w:rPr>
              <w:t>всех связанных с этим аспектов</w:t>
            </w:r>
            <w:r w:rsidR="0023549D">
              <w:rPr>
                <w:sz w:val="18"/>
                <w:szCs w:val="18"/>
                <w:lang w:val="ru-RU"/>
              </w:rPr>
              <w:t xml:space="preserve"> и </w:t>
            </w:r>
            <w:r w:rsidR="005F1EA0" w:rsidRPr="005F1EA0">
              <w:rPr>
                <w:sz w:val="18"/>
                <w:szCs w:val="18"/>
                <w:lang w:val="ru-RU"/>
              </w:rPr>
              <w:t>функци</w:t>
            </w:r>
            <w:r w:rsidR="005F1EA0">
              <w:rPr>
                <w:sz w:val="18"/>
                <w:szCs w:val="18"/>
                <w:lang w:val="ru-RU"/>
              </w:rPr>
              <w:t>й</w:t>
            </w:r>
            <w:r w:rsidR="009865C1" w:rsidRPr="005F1EA0">
              <w:rPr>
                <w:sz w:val="18"/>
                <w:szCs w:val="18"/>
                <w:lang w:val="ru-RU"/>
              </w:rPr>
              <w:t xml:space="preserve">, </w:t>
            </w:r>
            <w:r w:rsidR="005F1EA0">
              <w:rPr>
                <w:sz w:val="18"/>
                <w:szCs w:val="18"/>
                <w:lang w:val="ru-RU"/>
              </w:rPr>
              <w:t xml:space="preserve">включая </w:t>
            </w:r>
            <w:r w:rsidR="0023549D">
              <w:rPr>
                <w:sz w:val="18"/>
                <w:szCs w:val="18"/>
                <w:lang w:val="ru-RU"/>
              </w:rPr>
              <w:t>ИТ-</w:t>
            </w:r>
            <w:r w:rsidR="005F1EA0" w:rsidRPr="005F1EA0">
              <w:rPr>
                <w:sz w:val="18"/>
                <w:szCs w:val="18"/>
                <w:lang w:val="ru-RU"/>
              </w:rPr>
              <w:t>обеспечени</w:t>
            </w:r>
            <w:r w:rsidR="005F1EA0">
              <w:rPr>
                <w:sz w:val="18"/>
                <w:szCs w:val="18"/>
                <w:lang w:val="ru-RU"/>
              </w:rPr>
              <w:t>е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565EE2" w:rsidRDefault="00565EE2">
            <w:pPr>
              <w:jc w:val="center"/>
              <w:rPr>
                <w:sz w:val="18"/>
                <w:szCs w:val="18"/>
                <w:lang w:val="ru-RU"/>
              </w:rPr>
            </w:pPr>
            <w:r w:rsidRPr="00565EE2">
              <w:rPr>
                <w:sz w:val="18"/>
                <w:szCs w:val="18"/>
                <w:lang w:val="ru-RU"/>
              </w:rPr>
              <w:t>Сеть научно-технических центров Азиатско-Тихоокеанского региона (</w:t>
            </w:r>
            <w:r w:rsidRPr="00565EE2">
              <w:rPr>
                <w:sz w:val="18"/>
                <w:szCs w:val="18"/>
              </w:rPr>
              <w:t>ASPAC</w:t>
            </w:r>
            <w:r w:rsidRPr="00565EE2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Иран (Исламская Республика)</w:t>
            </w:r>
            <w:r w:rsidR="009865C1">
              <w:rPr>
                <w:sz w:val="18"/>
                <w:szCs w:val="18"/>
              </w:rPr>
              <w:t xml:space="preserve"> (IR)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Иран (Исламская Республика)</w:t>
            </w:r>
            <w:r w:rsidR="009865C1">
              <w:rPr>
                <w:sz w:val="18"/>
                <w:szCs w:val="18"/>
              </w:rPr>
              <w:t xml:space="preserve"> (IR)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A61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Ведомство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</w:tr>
      <w:tr w:rsidR="009865C1" w:rsidTr="00C06E83">
        <w:trPr>
          <w:trHeight w:val="25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2014-6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35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6A3D9C" w:rsidRDefault="006A3D9C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Практикум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935895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34400A" w:rsidRDefault="0034400A">
            <w:pPr>
              <w:jc w:val="center"/>
              <w:rPr>
                <w:sz w:val="18"/>
                <w:szCs w:val="18"/>
                <w:lang w:val="ru-RU"/>
              </w:rPr>
            </w:pPr>
            <w:r w:rsidRPr="0034400A">
              <w:rPr>
                <w:sz w:val="18"/>
                <w:szCs w:val="18"/>
                <w:lang w:val="ru-RU"/>
              </w:rPr>
              <w:t>Национальный практикум</w:t>
            </w:r>
            <w:r w:rsidR="009865C1" w:rsidRPr="0034400A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 xml:space="preserve">по </w:t>
            </w:r>
            <w:r w:rsidRPr="0034400A">
              <w:rPr>
                <w:sz w:val="18"/>
                <w:szCs w:val="18"/>
                <w:lang w:val="ru-RU"/>
              </w:rPr>
              <w:t>процедур</w:t>
            </w:r>
            <w:r>
              <w:rPr>
                <w:sz w:val="18"/>
                <w:szCs w:val="18"/>
                <w:lang w:val="ru-RU"/>
              </w:rPr>
              <w:t>ам PCT</w:t>
            </w:r>
            <w:r w:rsidR="009865C1" w:rsidRPr="0034400A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и составлению</w:t>
            </w:r>
            <w:r w:rsidR="00DC4307" w:rsidRPr="0034400A">
              <w:rPr>
                <w:sz w:val="18"/>
                <w:szCs w:val="18"/>
                <w:lang w:val="ru-RU"/>
              </w:rPr>
              <w:t xml:space="preserve"> патентных заявок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34400A" w:rsidRDefault="009865C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Мадагаскар</w:t>
            </w:r>
            <w:r w:rsidR="009865C1">
              <w:rPr>
                <w:sz w:val="18"/>
                <w:szCs w:val="18"/>
              </w:rPr>
              <w:t xml:space="preserve"> (MG)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Мадагаскар</w:t>
            </w:r>
            <w:r w:rsidR="009865C1">
              <w:rPr>
                <w:sz w:val="18"/>
                <w:szCs w:val="18"/>
              </w:rPr>
              <w:t xml:space="preserve"> (MG)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00A" w:rsidRDefault="00A6177B">
            <w:pPr>
              <w:jc w:val="center"/>
              <w:rPr>
                <w:sz w:val="18"/>
                <w:szCs w:val="18"/>
                <w:lang w:val="ru-RU"/>
              </w:rPr>
            </w:pPr>
            <w:r w:rsidRPr="0034400A">
              <w:rPr>
                <w:sz w:val="18"/>
                <w:szCs w:val="18"/>
                <w:lang w:val="ru-RU"/>
              </w:rPr>
              <w:t>Ведомство</w:t>
            </w:r>
            <w:r w:rsidR="009865C1" w:rsidRPr="0034400A">
              <w:rPr>
                <w:sz w:val="18"/>
                <w:szCs w:val="18"/>
                <w:lang w:val="ru-RU"/>
              </w:rPr>
              <w:t xml:space="preserve"> + </w:t>
            </w:r>
            <w:r w:rsidR="0034400A" w:rsidRPr="0034400A">
              <w:rPr>
                <w:sz w:val="18"/>
                <w:szCs w:val="18"/>
                <w:lang w:val="ru-RU"/>
              </w:rPr>
              <w:t>университет</w:t>
            </w:r>
            <w:r w:rsidR="009865C1" w:rsidRPr="0034400A">
              <w:rPr>
                <w:sz w:val="18"/>
                <w:szCs w:val="18"/>
                <w:lang w:val="ru-RU"/>
              </w:rPr>
              <w:t>/</w:t>
            </w:r>
          </w:p>
          <w:p w:rsidR="009865C1" w:rsidRPr="0034400A" w:rsidRDefault="0034400A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научное </w:t>
            </w:r>
            <w:r w:rsidRPr="0034400A">
              <w:rPr>
                <w:sz w:val="18"/>
                <w:szCs w:val="18"/>
                <w:lang w:val="ru-RU"/>
              </w:rPr>
              <w:t>учреждени</w:t>
            </w:r>
            <w:r>
              <w:rPr>
                <w:sz w:val="18"/>
                <w:szCs w:val="18"/>
                <w:lang w:val="ru-RU"/>
              </w:rPr>
              <w:t>е</w:t>
            </w:r>
            <w:r w:rsidR="009865C1" w:rsidRPr="0034400A">
              <w:rPr>
                <w:sz w:val="18"/>
                <w:szCs w:val="18"/>
                <w:lang w:val="ru-RU"/>
              </w:rPr>
              <w:t xml:space="preserve"> + </w:t>
            </w:r>
            <w:r w:rsidR="003A0FB8" w:rsidRPr="0034400A">
              <w:rPr>
                <w:sz w:val="18"/>
                <w:szCs w:val="18"/>
                <w:lang w:val="ru-RU"/>
              </w:rPr>
              <w:t>п</w:t>
            </w:r>
            <w:r w:rsidR="00DC4307" w:rsidRPr="0034400A">
              <w:rPr>
                <w:sz w:val="18"/>
                <w:szCs w:val="18"/>
                <w:lang w:val="ru-RU"/>
              </w:rPr>
              <w:t>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</w:pPr>
            <w:r>
              <w:rPr>
                <w:sz w:val="18"/>
                <w:szCs w:val="18"/>
              </w:rPr>
              <w:t>26</w:t>
            </w:r>
          </w:p>
        </w:tc>
      </w:tr>
      <w:tr w:rsidR="009865C1" w:rsidTr="00C06E83">
        <w:trPr>
          <w:trHeight w:val="896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2014-7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35895">
            <w:pPr>
              <w:jc w:val="center"/>
              <w:rPr>
                <w:sz w:val="18"/>
                <w:szCs w:val="18"/>
              </w:rPr>
            </w:pPr>
            <w:r w:rsidRPr="00935895">
              <w:rPr>
                <w:sz w:val="18"/>
                <w:szCs w:val="18"/>
              </w:rPr>
              <w:t xml:space="preserve">ЦФ </w:t>
            </w:r>
            <w:r w:rsidRPr="00935895">
              <w:rPr>
                <w:sz w:val="18"/>
                <w:szCs w:val="18"/>
              </w:rPr>
              <w:br/>
              <w:t>Австралии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6A3D9C" w:rsidRDefault="00733E9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34400A" w:rsidRDefault="00DC4307">
            <w:pPr>
              <w:jc w:val="center"/>
              <w:rPr>
                <w:sz w:val="18"/>
                <w:szCs w:val="18"/>
                <w:lang w:val="ru-RU"/>
              </w:rPr>
            </w:pPr>
            <w:r w:rsidRPr="0034400A">
              <w:rPr>
                <w:sz w:val="18"/>
                <w:szCs w:val="18"/>
                <w:lang w:val="ru-RU"/>
              </w:rPr>
              <w:t>Практикум</w:t>
            </w:r>
            <w:r w:rsidR="0034400A">
              <w:rPr>
                <w:sz w:val="18"/>
                <w:szCs w:val="18"/>
                <w:lang w:val="ru-RU"/>
              </w:rPr>
              <w:t xml:space="preserve"> по </w:t>
            </w:r>
            <w:r w:rsidR="0023549D" w:rsidRPr="0023549D">
              <w:rPr>
                <w:sz w:val="18"/>
                <w:szCs w:val="18"/>
                <w:lang w:val="ru-RU"/>
              </w:rPr>
              <w:t>вопрос</w:t>
            </w:r>
            <w:r w:rsidR="0023549D">
              <w:rPr>
                <w:sz w:val="18"/>
                <w:szCs w:val="18"/>
                <w:lang w:val="ru-RU"/>
              </w:rPr>
              <w:t xml:space="preserve">ам </w:t>
            </w:r>
            <w:r w:rsidR="0034400A" w:rsidRPr="0034400A">
              <w:rPr>
                <w:sz w:val="18"/>
                <w:szCs w:val="18"/>
                <w:lang w:val="ru-RU"/>
              </w:rPr>
              <w:t>подготовк</w:t>
            </w:r>
            <w:r w:rsidR="0034400A">
              <w:rPr>
                <w:sz w:val="18"/>
                <w:szCs w:val="18"/>
                <w:lang w:val="ru-RU"/>
              </w:rPr>
              <w:t xml:space="preserve">и к присоединению к </w:t>
            </w:r>
            <w:r w:rsidR="009865C1">
              <w:rPr>
                <w:sz w:val="18"/>
                <w:szCs w:val="18"/>
              </w:rPr>
              <w:t>PCT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34400A" w:rsidRDefault="00565EE2">
            <w:pPr>
              <w:jc w:val="center"/>
              <w:rPr>
                <w:sz w:val="18"/>
                <w:szCs w:val="18"/>
                <w:lang w:val="ru-RU"/>
              </w:rPr>
            </w:pPr>
            <w:r w:rsidRPr="00565EE2">
              <w:rPr>
                <w:sz w:val="18"/>
                <w:szCs w:val="18"/>
                <w:lang w:val="ru-RU"/>
              </w:rPr>
              <w:t>Сеть научно-технических центров Азиатско-Тихоокеанского региона (</w:t>
            </w:r>
            <w:r w:rsidRPr="00565EE2">
              <w:rPr>
                <w:sz w:val="18"/>
                <w:szCs w:val="18"/>
              </w:rPr>
              <w:t>ASPAC</w:t>
            </w:r>
            <w:r w:rsidRPr="00565EE2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</w:rPr>
              <w:t>Сингапур</w:t>
            </w:r>
            <w:r w:rsidR="009865C1">
              <w:rPr>
                <w:sz w:val="18"/>
                <w:szCs w:val="18"/>
              </w:rPr>
              <w:t xml:space="preserve"> (SG)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C4307" w:rsidRDefault="00DC4307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Камбоджа</w:t>
            </w:r>
            <w:r w:rsidR="009865C1">
              <w:rPr>
                <w:sz w:val="18"/>
                <w:szCs w:val="18"/>
                <w:lang w:val="es-ES"/>
              </w:rPr>
              <w:t xml:space="preserve"> (KH)</w:t>
            </w:r>
            <w:r w:rsidR="009865C1">
              <w:rPr>
                <w:sz w:val="18"/>
                <w:szCs w:val="18"/>
                <w:lang w:val="es-ES"/>
              </w:rPr>
              <w:br/>
            </w:r>
            <w:r>
              <w:rPr>
                <w:sz w:val="18"/>
                <w:szCs w:val="18"/>
                <w:lang w:val="es-ES"/>
              </w:rPr>
              <w:t>Мьянма</w:t>
            </w:r>
            <w:r w:rsidR="009865C1">
              <w:rPr>
                <w:sz w:val="18"/>
                <w:szCs w:val="18"/>
                <w:lang w:val="es-ES"/>
              </w:rPr>
              <w:t xml:space="preserve"> (MM)</w:t>
            </w:r>
            <w:r w:rsidR="009865C1">
              <w:rPr>
                <w:sz w:val="18"/>
                <w:szCs w:val="18"/>
                <w:lang w:val="es-ES"/>
              </w:rPr>
              <w:br/>
            </w:r>
            <w:r w:rsidR="0034400A">
              <w:rPr>
                <w:sz w:val="18"/>
                <w:szCs w:val="18"/>
                <w:lang w:val="ru-RU"/>
              </w:rPr>
              <w:t>Лаосская</w:t>
            </w:r>
            <w:r w:rsidR="0034400A" w:rsidRPr="0034400A">
              <w:rPr>
                <w:sz w:val="18"/>
                <w:szCs w:val="18"/>
                <w:lang w:val="es-ES"/>
              </w:rPr>
              <w:t xml:space="preserve"> </w:t>
            </w:r>
            <w:r w:rsidR="0034400A">
              <w:rPr>
                <w:sz w:val="18"/>
                <w:szCs w:val="18"/>
                <w:lang w:val="ru-RU"/>
              </w:rPr>
              <w:t xml:space="preserve">НДР </w:t>
            </w:r>
            <w:r w:rsidR="009865C1">
              <w:rPr>
                <w:sz w:val="18"/>
                <w:szCs w:val="18"/>
                <w:lang w:val="es-ES"/>
              </w:rPr>
              <w:t>(LA)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A61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Ведомство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</w:tr>
      <w:tr w:rsidR="009865C1" w:rsidTr="00C06E83">
        <w:trPr>
          <w:trHeight w:val="25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2014-7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5895" w:rsidRDefault="0093589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 xml:space="preserve">ЦФ </w:t>
            </w:r>
          </w:p>
          <w:p w:rsidR="009865C1" w:rsidRDefault="00935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Австралии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C4307" w:rsidRDefault="0034400A">
            <w:pPr>
              <w:jc w:val="center"/>
              <w:rPr>
                <w:sz w:val="18"/>
                <w:szCs w:val="18"/>
                <w:lang w:val="ru-RU"/>
              </w:rPr>
            </w:pPr>
            <w:r w:rsidRPr="0034400A">
              <w:rPr>
                <w:sz w:val="18"/>
                <w:szCs w:val="18"/>
                <w:lang w:val="ru-RU"/>
              </w:rPr>
              <w:t>Обеспечени</w:t>
            </w:r>
            <w:r>
              <w:rPr>
                <w:sz w:val="18"/>
                <w:szCs w:val="18"/>
                <w:lang w:val="ru-RU"/>
              </w:rPr>
              <w:t xml:space="preserve">е </w:t>
            </w:r>
            <w:r w:rsidRPr="0034400A">
              <w:rPr>
                <w:sz w:val="18"/>
                <w:szCs w:val="18"/>
                <w:lang w:val="ru-RU"/>
              </w:rPr>
              <w:t>работ</w:t>
            </w:r>
            <w:r>
              <w:rPr>
                <w:sz w:val="18"/>
                <w:szCs w:val="18"/>
                <w:lang w:val="ru-RU"/>
              </w:rPr>
              <w:t>ы МПО/ОМПЭ</w:t>
            </w:r>
            <w:r w:rsidR="009865C1" w:rsidRPr="00DC4307">
              <w:rPr>
                <w:sz w:val="18"/>
                <w:szCs w:val="18"/>
                <w:lang w:val="ru-RU"/>
              </w:rPr>
              <w:t xml:space="preserve"> </w:t>
            </w:r>
            <w:r w:rsidRPr="0034400A">
              <w:rPr>
                <w:sz w:val="18"/>
                <w:szCs w:val="18"/>
                <w:lang w:val="ru-RU"/>
              </w:rPr>
              <w:t>в рамках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</w:rPr>
              <w:t>PCT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C4307" w:rsidRDefault="0034400A">
            <w:pPr>
              <w:jc w:val="center"/>
              <w:rPr>
                <w:sz w:val="18"/>
                <w:szCs w:val="18"/>
                <w:lang w:val="ru-RU"/>
              </w:rPr>
            </w:pPr>
            <w:r w:rsidRPr="0034400A">
              <w:rPr>
                <w:sz w:val="18"/>
                <w:szCs w:val="18"/>
                <w:lang w:val="ru-RU"/>
              </w:rPr>
              <w:t>Административн</w:t>
            </w:r>
            <w:r>
              <w:rPr>
                <w:sz w:val="18"/>
                <w:szCs w:val="18"/>
                <w:lang w:val="ru-RU"/>
              </w:rPr>
              <w:t xml:space="preserve">ые </w:t>
            </w:r>
            <w:r w:rsidRPr="0034400A">
              <w:rPr>
                <w:sz w:val="18"/>
                <w:szCs w:val="18"/>
                <w:lang w:val="ru-RU"/>
              </w:rPr>
              <w:t>процедур</w:t>
            </w:r>
            <w:r>
              <w:rPr>
                <w:sz w:val="18"/>
                <w:szCs w:val="18"/>
                <w:lang w:val="ru-RU"/>
              </w:rPr>
              <w:t>ы МПО/ОМПЭ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34400A">
            <w:pPr>
              <w:jc w:val="center"/>
              <w:rPr>
                <w:sz w:val="18"/>
                <w:szCs w:val="18"/>
              </w:rPr>
            </w:pPr>
            <w:r w:rsidRPr="0034400A">
              <w:rPr>
                <w:sz w:val="18"/>
                <w:szCs w:val="18"/>
                <w:lang w:val="ru-RU"/>
              </w:rPr>
              <w:t>Ведомств</w:t>
            </w:r>
            <w:r>
              <w:rPr>
                <w:sz w:val="18"/>
                <w:szCs w:val="18"/>
                <w:lang w:val="ru-RU"/>
              </w:rPr>
              <w:t xml:space="preserve">о </w:t>
            </w:r>
            <w:r w:rsidR="00DC4307">
              <w:rPr>
                <w:sz w:val="18"/>
                <w:szCs w:val="18"/>
              </w:rPr>
              <w:t>ИС</w:t>
            </w:r>
            <w:r w:rsidR="009865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Австралии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Австралия</w:t>
            </w:r>
            <w:r w:rsidR="009865C1">
              <w:rPr>
                <w:sz w:val="18"/>
                <w:szCs w:val="18"/>
              </w:rPr>
              <w:t xml:space="preserve"> (AU)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Чили</w:t>
            </w:r>
            <w:r w:rsidR="009865C1">
              <w:rPr>
                <w:sz w:val="18"/>
                <w:szCs w:val="18"/>
              </w:rPr>
              <w:t xml:space="preserve"> (CL)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A61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Ведомство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</w:tr>
      <w:tr w:rsidR="009865C1" w:rsidTr="00C06E83">
        <w:trPr>
          <w:trHeight w:val="51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2014-7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35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ЦФ Австралии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935895" w:rsidRDefault="00733E9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935895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</w:rPr>
              <w:t>C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34400A" w:rsidRDefault="006A3D9C">
            <w:pPr>
              <w:jc w:val="center"/>
              <w:rPr>
                <w:sz w:val="18"/>
                <w:szCs w:val="18"/>
                <w:lang w:val="ru-RU"/>
              </w:rPr>
            </w:pPr>
            <w:r w:rsidRPr="0034400A">
              <w:rPr>
                <w:sz w:val="18"/>
                <w:szCs w:val="18"/>
                <w:lang w:val="ru-RU"/>
              </w:rPr>
              <w:t>Практикум по вопросам работы РСТ</w:t>
            </w:r>
            <w:r w:rsidR="0034400A" w:rsidRPr="0034400A">
              <w:rPr>
                <w:sz w:val="18"/>
                <w:szCs w:val="18"/>
                <w:lang w:val="ru-RU"/>
              </w:rPr>
              <w:t xml:space="preserve">: </w:t>
            </w:r>
            <w:r w:rsidR="0023549D">
              <w:rPr>
                <w:sz w:val="18"/>
                <w:szCs w:val="18"/>
                <w:lang w:val="ru-RU"/>
              </w:rPr>
              <w:t xml:space="preserve">новейшие </w:t>
            </w:r>
            <w:r w:rsidR="0034400A" w:rsidRPr="0034400A">
              <w:rPr>
                <w:snapToGrid w:val="0"/>
                <w:sz w:val="18"/>
                <w:szCs w:val="18"/>
                <w:lang w:val="ru-RU"/>
              </w:rPr>
              <w:t>данн</w:t>
            </w:r>
            <w:r w:rsidR="0034400A">
              <w:rPr>
                <w:sz w:val="18"/>
                <w:szCs w:val="18"/>
                <w:lang w:val="ru-RU"/>
              </w:rPr>
              <w:t>ые</w:t>
            </w:r>
            <w:r w:rsidR="009865C1" w:rsidRPr="0034400A">
              <w:rPr>
                <w:sz w:val="18"/>
                <w:szCs w:val="18"/>
                <w:lang w:val="ru-RU"/>
              </w:rPr>
              <w:t xml:space="preserve">, </w:t>
            </w:r>
            <w:r w:rsidR="0034400A" w:rsidRPr="0034400A">
              <w:rPr>
                <w:sz w:val="18"/>
                <w:szCs w:val="18"/>
                <w:lang w:val="ru-RU"/>
              </w:rPr>
              <w:t>включая</w:t>
            </w:r>
            <w:r w:rsidR="0034400A">
              <w:rPr>
                <w:sz w:val="18"/>
                <w:szCs w:val="18"/>
                <w:lang w:val="ru-RU"/>
              </w:rPr>
              <w:t xml:space="preserve"> общее описание </w:t>
            </w:r>
            <w:r w:rsidR="0034400A" w:rsidRPr="0034400A">
              <w:rPr>
                <w:sz w:val="18"/>
                <w:szCs w:val="18"/>
                <w:lang w:val="ru-RU"/>
              </w:rPr>
              <w:t>систем</w:t>
            </w:r>
            <w:r w:rsidR="0034400A">
              <w:rPr>
                <w:sz w:val="18"/>
                <w:szCs w:val="18"/>
                <w:lang w:val="ru-RU"/>
              </w:rPr>
              <w:t xml:space="preserve">ы </w:t>
            </w:r>
            <w:r w:rsidR="009865C1">
              <w:rPr>
                <w:sz w:val="18"/>
                <w:szCs w:val="18"/>
              </w:rPr>
              <w:t>ePCT</w:t>
            </w:r>
            <w:r w:rsidR="009865C1" w:rsidRPr="0034400A">
              <w:rPr>
                <w:sz w:val="18"/>
                <w:szCs w:val="18"/>
                <w:lang w:val="ru-RU"/>
              </w:rPr>
              <w:t xml:space="preserve"> (</w:t>
            </w:r>
            <w:r w:rsidR="0034400A">
              <w:rPr>
                <w:sz w:val="18"/>
                <w:szCs w:val="18"/>
                <w:lang w:val="ru-RU"/>
              </w:rPr>
              <w:t>по запросу ведомства</w:t>
            </w:r>
            <w:r w:rsidR="009865C1" w:rsidRPr="0034400A">
              <w:rPr>
                <w:sz w:val="18"/>
                <w:szCs w:val="18"/>
                <w:lang w:val="ru-RU"/>
              </w:rPr>
              <w:t>).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565EE2" w:rsidRDefault="00565EE2">
            <w:pPr>
              <w:jc w:val="center"/>
              <w:rPr>
                <w:sz w:val="18"/>
                <w:szCs w:val="18"/>
                <w:lang w:val="ru-RU"/>
              </w:rPr>
            </w:pPr>
            <w:r w:rsidRPr="00565EE2">
              <w:rPr>
                <w:sz w:val="18"/>
                <w:szCs w:val="18"/>
                <w:lang w:val="ru-RU"/>
              </w:rPr>
              <w:t>Сеть научно-технических центров Азиатско-Тихоокеанского региона (</w:t>
            </w:r>
            <w:r w:rsidRPr="00565EE2">
              <w:rPr>
                <w:sz w:val="18"/>
                <w:szCs w:val="18"/>
              </w:rPr>
              <w:t>ASPAC</w:t>
            </w:r>
            <w:r w:rsidRPr="00565EE2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Филиппины</w:t>
            </w:r>
            <w:r w:rsidR="009865C1">
              <w:rPr>
                <w:sz w:val="18"/>
                <w:szCs w:val="18"/>
              </w:rPr>
              <w:t xml:space="preserve"> (PH)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Филиппины</w:t>
            </w:r>
            <w:r w:rsidR="009865C1">
              <w:rPr>
                <w:sz w:val="18"/>
                <w:szCs w:val="18"/>
              </w:rPr>
              <w:t xml:space="preserve"> (PH)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A61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Ведомство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</w:pPr>
            <w:r>
              <w:rPr>
                <w:sz w:val="18"/>
                <w:szCs w:val="18"/>
              </w:rPr>
              <w:t>45</w:t>
            </w:r>
          </w:p>
        </w:tc>
      </w:tr>
      <w:tr w:rsidR="009865C1" w:rsidRPr="00536226" w:rsidTr="00C06E83">
        <w:trPr>
          <w:trHeight w:val="25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2014-8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35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935895" w:rsidRDefault="00733E9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935895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76B93" w:rsidRDefault="0034400A">
            <w:pPr>
              <w:jc w:val="center"/>
              <w:rPr>
                <w:sz w:val="18"/>
                <w:szCs w:val="18"/>
                <w:lang w:val="ru-RU"/>
              </w:rPr>
            </w:pPr>
            <w:r w:rsidRPr="00D76B93">
              <w:rPr>
                <w:sz w:val="18"/>
                <w:szCs w:val="18"/>
                <w:lang w:val="ru-RU"/>
              </w:rPr>
              <w:t xml:space="preserve">Семинар </w:t>
            </w:r>
            <w:r w:rsidR="00D76B93">
              <w:rPr>
                <w:sz w:val="18"/>
                <w:szCs w:val="18"/>
                <w:lang w:val="ru-RU"/>
              </w:rPr>
              <w:t xml:space="preserve">и </w:t>
            </w:r>
            <w:r w:rsidR="00536226" w:rsidRPr="00536226">
              <w:rPr>
                <w:sz w:val="18"/>
                <w:szCs w:val="18"/>
                <w:lang w:val="ru-RU"/>
              </w:rPr>
              <w:t xml:space="preserve">учебное мероприятие </w:t>
            </w:r>
            <w:r w:rsidR="00DC4307" w:rsidRPr="00D76B93">
              <w:rPr>
                <w:sz w:val="18"/>
                <w:szCs w:val="18"/>
                <w:lang w:val="ru-RU"/>
              </w:rPr>
              <w:t>ВОИС</w:t>
            </w:r>
            <w:r w:rsidR="009865C1" w:rsidRPr="00D76B93">
              <w:rPr>
                <w:sz w:val="18"/>
                <w:szCs w:val="18"/>
                <w:lang w:val="ru-RU"/>
              </w:rPr>
              <w:t xml:space="preserve"> </w:t>
            </w:r>
            <w:r w:rsidR="00D76B93">
              <w:rPr>
                <w:sz w:val="18"/>
                <w:szCs w:val="18"/>
                <w:lang w:val="ru-RU"/>
              </w:rPr>
              <w:t xml:space="preserve">по теме </w:t>
            </w:r>
            <w:r w:rsidR="0023549D">
              <w:rPr>
                <w:sz w:val="18"/>
                <w:szCs w:val="18"/>
              </w:rPr>
              <w:t>PCT</w:t>
            </w:r>
            <w:r w:rsidR="0023549D" w:rsidRPr="0023549D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76B93" w:rsidRDefault="009865C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536226" w:rsidRDefault="00DC4307">
            <w:pPr>
              <w:jc w:val="center"/>
              <w:rPr>
                <w:sz w:val="18"/>
                <w:szCs w:val="18"/>
                <w:lang w:val="ru-RU"/>
              </w:rPr>
            </w:pPr>
            <w:r w:rsidRPr="00536226">
              <w:rPr>
                <w:sz w:val="18"/>
                <w:szCs w:val="18"/>
                <w:lang w:val="ru-RU"/>
              </w:rPr>
              <w:t>Зимбабве</w:t>
            </w:r>
            <w:r w:rsidR="009865C1" w:rsidRPr="00536226">
              <w:rPr>
                <w:sz w:val="18"/>
                <w:szCs w:val="18"/>
                <w:lang w:val="ru-RU"/>
              </w:rPr>
              <w:t xml:space="preserve"> (</w:t>
            </w:r>
            <w:r w:rsidR="009865C1">
              <w:rPr>
                <w:sz w:val="18"/>
                <w:szCs w:val="18"/>
              </w:rPr>
              <w:t>ZW</w:t>
            </w:r>
            <w:r w:rsidR="009865C1" w:rsidRPr="00536226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536226" w:rsidRDefault="00DC4307">
            <w:pPr>
              <w:jc w:val="center"/>
              <w:rPr>
                <w:sz w:val="18"/>
                <w:szCs w:val="18"/>
                <w:lang w:val="ru-RU"/>
              </w:rPr>
            </w:pPr>
            <w:r w:rsidRPr="00536226">
              <w:rPr>
                <w:sz w:val="18"/>
                <w:szCs w:val="18"/>
                <w:lang w:val="ru-RU"/>
              </w:rPr>
              <w:t>Зимбабве</w:t>
            </w:r>
            <w:r w:rsidR="009865C1" w:rsidRPr="00536226">
              <w:rPr>
                <w:sz w:val="18"/>
                <w:szCs w:val="18"/>
                <w:lang w:val="ru-RU"/>
              </w:rPr>
              <w:t xml:space="preserve"> (</w:t>
            </w:r>
            <w:r w:rsidR="009865C1">
              <w:rPr>
                <w:sz w:val="18"/>
                <w:szCs w:val="18"/>
              </w:rPr>
              <w:t>ZW</w:t>
            </w:r>
            <w:r w:rsidR="009865C1" w:rsidRPr="00536226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536226" w:rsidRDefault="00A6177B">
            <w:pPr>
              <w:jc w:val="center"/>
              <w:rPr>
                <w:sz w:val="18"/>
                <w:szCs w:val="18"/>
                <w:lang w:val="ru-RU"/>
              </w:rPr>
            </w:pPr>
            <w:r w:rsidRPr="00536226">
              <w:rPr>
                <w:sz w:val="18"/>
                <w:szCs w:val="18"/>
                <w:lang w:val="ru-RU"/>
              </w:rPr>
              <w:t>Ведомство</w:t>
            </w:r>
            <w:r w:rsidR="009865C1" w:rsidRPr="00536226">
              <w:rPr>
                <w:sz w:val="18"/>
                <w:szCs w:val="18"/>
                <w:lang w:val="ru-RU"/>
              </w:rPr>
              <w:t xml:space="preserve"> + </w:t>
            </w:r>
            <w:r w:rsidR="003A0FB8" w:rsidRPr="00536226">
              <w:rPr>
                <w:sz w:val="18"/>
                <w:szCs w:val="18"/>
                <w:lang w:val="ru-RU"/>
              </w:rPr>
              <w:t>п</w:t>
            </w:r>
            <w:r w:rsidR="00DC4307" w:rsidRPr="00536226">
              <w:rPr>
                <w:sz w:val="18"/>
                <w:szCs w:val="18"/>
                <w:lang w:val="ru-RU"/>
              </w:rPr>
              <w:t>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536226" w:rsidRDefault="009865C1">
            <w:pPr>
              <w:jc w:val="center"/>
              <w:rPr>
                <w:lang w:val="ru-RU"/>
              </w:rPr>
            </w:pPr>
            <w:r w:rsidRPr="00536226">
              <w:rPr>
                <w:sz w:val="18"/>
                <w:szCs w:val="18"/>
                <w:lang w:val="ru-RU"/>
              </w:rPr>
              <w:t>30</w:t>
            </w:r>
          </w:p>
        </w:tc>
      </w:tr>
      <w:tr w:rsidR="009865C1" w:rsidRPr="00D76B93" w:rsidTr="00C06E83">
        <w:trPr>
          <w:trHeight w:val="25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536226" w:rsidRDefault="009865C1">
            <w:pPr>
              <w:jc w:val="center"/>
              <w:rPr>
                <w:sz w:val="18"/>
                <w:szCs w:val="18"/>
                <w:lang w:val="ru-RU"/>
              </w:rPr>
            </w:pPr>
            <w:r w:rsidRPr="00536226">
              <w:rPr>
                <w:sz w:val="18"/>
                <w:szCs w:val="18"/>
                <w:lang w:val="ru-RU"/>
              </w:rPr>
              <w:t>2014-9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536226" w:rsidRDefault="00935895">
            <w:pPr>
              <w:jc w:val="center"/>
              <w:rPr>
                <w:sz w:val="18"/>
                <w:szCs w:val="18"/>
                <w:lang w:val="ru-RU"/>
              </w:rPr>
            </w:pPr>
            <w:r w:rsidRPr="00536226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935895" w:rsidRDefault="00733E9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76B93" w:rsidRDefault="00D76B93">
            <w:pPr>
              <w:jc w:val="center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ru-RU"/>
              </w:rPr>
              <w:t>Мобильные</w:t>
            </w:r>
            <w:r w:rsidRPr="00D76B93">
              <w:rPr>
                <w:sz w:val="18"/>
                <w:szCs w:val="18"/>
                <w:lang w:val="es-ES"/>
              </w:rPr>
              <w:t xml:space="preserve"> </w:t>
            </w:r>
            <w:r>
              <w:rPr>
                <w:sz w:val="18"/>
                <w:szCs w:val="18"/>
                <w:lang w:val="es-ES"/>
              </w:rPr>
              <w:t>с</w:t>
            </w:r>
            <w:r w:rsidR="00DC4307">
              <w:rPr>
                <w:sz w:val="18"/>
                <w:szCs w:val="18"/>
                <w:lang w:val="es-ES"/>
              </w:rPr>
              <w:t>еминары</w:t>
            </w:r>
            <w:r w:rsidR="009865C1">
              <w:rPr>
                <w:sz w:val="18"/>
                <w:szCs w:val="18"/>
                <w:lang w:val="es-ES"/>
              </w:rPr>
              <w:t xml:space="preserve"> </w:t>
            </w:r>
            <w:r w:rsidRPr="00D76B93">
              <w:rPr>
                <w:sz w:val="18"/>
                <w:szCs w:val="18"/>
                <w:lang w:val="es-ES"/>
              </w:rPr>
              <w:t>по вопросам</w:t>
            </w:r>
            <w:r>
              <w:rPr>
                <w:sz w:val="18"/>
                <w:szCs w:val="18"/>
                <w:lang w:val="es-ES"/>
              </w:rPr>
              <w:t xml:space="preserve"> PCT </w:t>
            </w:r>
            <w:r w:rsidR="009865C1">
              <w:rPr>
                <w:sz w:val="18"/>
                <w:szCs w:val="18"/>
                <w:lang w:val="es-ES"/>
              </w:rPr>
              <w:t>(</w:t>
            </w:r>
            <w:r>
              <w:rPr>
                <w:sz w:val="18"/>
                <w:szCs w:val="18"/>
                <w:lang w:val="ru-RU"/>
              </w:rPr>
              <w:t>г. Кито</w:t>
            </w:r>
            <w:r w:rsidR="009865C1">
              <w:rPr>
                <w:sz w:val="18"/>
                <w:szCs w:val="18"/>
                <w:lang w:val="es-ES"/>
              </w:rPr>
              <w:t xml:space="preserve">, </w:t>
            </w:r>
            <w:r>
              <w:rPr>
                <w:sz w:val="18"/>
                <w:szCs w:val="18"/>
                <w:lang w:val="ru-RU"/>
              </w:rPr>
              <w:t>г. </w:t>
            </w:r>
            <w:r w:rsidRPr="00D76B93">
              <w:rPr>
                <w:sz w:val="18"/>
                <w:szCs w:val="18"/>
                <w:lang w:val="es-ES"/>
              </w:rPr>
              <w:t>Куэнка</w:t>
            </w:r>
            <w:r w:rsidR="009865C1">
              <w:rPr>
                <w:sz w:val="18"/>
                <w:szCs w:val="18"/>
                <w:lang w:val="es-ES"/>
              </w:rPr>
              <w:t xml:space="preserve">, </w:t>
            </w:r>
            <w:r>
              <w:rPr>
                <w:sz w:val="18"/>
                <w:szCs w:val="18"/>
                <w:lang w:val="ru-RU"/>
              </w:rPr>
              <w:t>г. </w:t>
            </w:r>
            <w:r w:rsidRPr="00D76B93">
              <w:rPr>
                <w:sz w:val="18"/>
                <w:szCs w:val="18"/>
                <w:lang w:val="es-ES"/>
              </w:rPr>
              <w:t>Гуаякиль</w:t>
            </w:r>
            <w:r w:rsidR="009865C1">
              <w:rPr>
                <w:sz w:val="18"/>
                <w:szCs w:val="18"/>
                <w:lang w:val="es-ES"/>
              </w:rPr>
              <w:t>)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3A0FB8" w:rsidRDefault="003A0FB8">
            <w:pPr>
              <w:jc w:val="center"/>
              <w:rPr>
                <w:sz w:val="18"/>
                <w:szCs w:val="18"/>
                <w:lang w:val="ru-RU"/>
              </w:rPr>
            </w:pPr>
            <w:r w:rsidRPr="003A0FB8">
              <w:rPr>
                <w:sz w:val="18"/>
                <w:szCs w:val="18"/>
                <w:lang w:val="ru-RU"/>
              </w:rPr>
              <w:t>Институт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3A0FB8">
              <w:rPr>
                <w:sz w:val="18"/>
                <w:szCs w:val="22"/>
                <w:lang w:val="ru-RU"/>
              </w:rPr>
              <w:t>промышленной собственности</w:t>
            </w:r>
            <w:r>
              <w:rPr>
                <w:sz w:val="18"/>
                <w:szCs w:val="18"/>
                <w:lang w:val="ru-RU"/>
              </w:rPr>
              <w:t xml:space="preserve"> Эквадора (</w:t>
            </w:r>
            <w:r w:rsidR="009865C1" w:rsidRPr="00AD0892">
              <w:rPr>
                <w:sz w:val="18"/>
                <w:szCs w:val="18"/>
                <w:lang w:val="es-ES"/>
              </w:rPr>
              <w:t>IEPI</w:t>
            </w:r>
            <w:r w:rsidRPr="003A0FB8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76B93" w:rsidRDefault="00DC4307">
            <w:pPr>
              <w:jc w:val="center"/>
              <w:rPr>
                <w:sz w:val="18"/>
                <w:szCs w:val="18"/>
                <w:lang w:val="ru-RU"/>
              </w:rPr>
            </w:pPr>
            <w:r w:rsidRPr="00D76B93">
              <w:rPr>
                <w:sz w:val="18"/>
                <w:szCs w:val="18"/>
                <w:lang w:val="ru-RU"/>
              </w:rPr>
              <w:t>Эквадор</w:t>
            </w:r>
            <w:r w:rsidR="009865C1" w:rsidRPr="00D76B93">
              <w:rPr>
                <w:sz w:val="18"/>
                <w:szCs w:val="18"/>
                <w:lang w:val="ru-RU"/>
              </w:rPr>
              <w:t xml:space="preserve"> (</w:t>
            </w:r>
            <w:r w:rsidR="009865C1">
              <w:rPr>
                <w:sz w:val="18"/>
                <w:szCs w:val="18"/>
              </w:rPr>
              <w:t>EC</w:t>
            </w:r>
            <w:r w:rsidR="009865C1" w:rsidRPr="00D76B93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76B93" w:rsidRDefault="00DC4307">
            <w:pPr>
              <w:jc w:val="center"/>
              <w:rPr>
                <w:sz w:val="18"/>
                <w:szCs w:val="18"/>
                <w:lang w:val="ru-RU"/>
              </w:rPr>
            </w:pPr>
            <w:r w:rsidRPr="00D76B93">
              <w:rPr>
                <w:sz w:val="18"/>
                <w:szCs w:val="18"/>
                <w:lang w:val="ru-RU"/>
              </w:rPr>
              <w:t>Эквадор</w:t>
            </w:r>
            <w:r w:rsidR="009865C1" w:rsidRPr="00D76B93">
              <w:rPr>
                <w:sz w:val="18"/>
                <w:szCs w:val="18"/>
                <w:lang w:val="ru-RU"/>
              </w:rPr>
              <w:t xml:space="preserve"> (</w:t>
            </w:r>
            <w:r w:rsidR="009865C1">
              <w:rPr>
                <w:sz w:val="18"/>
                <w:szCs w:val="18"/>
              </w:rPr>
              <w:t>EC</w:t>
            </w:r>
            <w:r w:rsidR="009865C1" w:rsidRPr="00D76B93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76B93" w:rsidRDefault="00A6177B">
            <w:pPr>
              <w:jc w:val="center"/>
              <w:rPr>
                <w:sz w:val="18"/>
                <w:szCs w:val="18"/>
                <w:lang w:val="ru-RU"/>
              </w:rPr>
            </w:pPr>
            <w:r w:rsidRPr="00D76B93">
              <w:rPr>
                <w:sz w:val="18"/>
                <w:szCs w:val="18"/>
                <w:lang w:val="ru-RU"/>
              </w:rPr>
              <w:t>Ведомство</w:t>
            </w:r>
            <w:r w:rsidR="009865C1" w:rsidRPr="00D76B93">
              <w:rPr>
                <w:sz w:val="18"/>
                <w:szCs w:val="18"/>
                <w:lang w:val="ru-RU"/>
              </w:rPr>
              <w:t xml:space="preserve"> + </w:t>
            </w:r>
            <w:r w:rsidR="003A0FB8" w:rsidRPr="00D76B93">
              <w:rPr>
                <w:sz w:val="18"/>
                <w:szCs w:val="18"/>
                <w:lang w:val="ru-RU"/>
              </w:rPr>
              <w:t>п</w:t>
            </w:r>
            <w:r w:rsidR="00DC4307" w:rsidRPr="00D76B93">
              <w:rPr>
                <w:sz w:val="18"/>
                <w:szCs w:val="18"/>
                <w:lang w:val="ru-RU"/>
              </w:rPr>
              <w:t>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76B93" w:rsidRDefault="009865C1">
            <w:pPr>
              <w:jc w:val="center"/>
              <w:rPr>
                <w:lang w:val="ru-RU"/>
              </w:rPr>
            </w:pPr>
            <w:r w:rsidRPr="00D76B93">
              <w:rPr>
                <w:sz w:val="18"/>
                <w:szCs w:val="18"/>
                <w:lang w:val="ru-RU"/>
              </w:rPr>
              <w:t>270</w:t>
            </w:r>
          </w:p>
        </w:tc>
      </w:tr>
    </w:tbl>
    <w:p w:rsidR="0023549D" w:rsidRDefault="0023549D">
      <w:r>
        <w:br w:type="page"/>
      </w:r>
    </w:p>
    <w:tbl>
      <w:tblPr>
        <w:tblW w:w="15153" w:type="dxa"/>
        <w:tblInd w:w="-172" w:type="dxa"/>
        <w:tblLayout w:type="fixed"/>
        <w:tblLook w:val="0000" w:firstRow="0" w:lastRow="0" w:firstColumn="0" w:lastColumn="0" w:noHBand="0" w:noVBand="0"/>
      </w:tblPr>
      <w:tblGrid>
        <w:gridCol w:w="910"/>
        <w:gridCol w:w="1280"/>
        <w:gridCol w:w="1608"/>
        <w:gridCol w:w="826"/>
        <w:gridCol w:w="2501"/>
        <w:gridCol w:w="1722"/>
        <w:gridCol w:w="1559"/>
        <w:gridCol w:w="1923"/>
        <w:gridCol w:w="1459"/>
        <w:gridCol w:w="1365"/>
      </w:tblGrid>
      <w:tr w:rsidR="0023549D" w:rsidTr="0023549D">
        <w:trPr>
          <w:trHeight w:val="285"/>
          <w:tblHeader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23549D" w:rsidRDefault="0023549D" w:rsidP="00216A0D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lastRenderedPageBreak/>
              <w:t>ДАТА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23549D" w:rsidRDefault="0023549D" w:rsidP="00216A0D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ФИНАНСИРО-ВАНИЕ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23549D" w:rsidRDefault="0023549D" w:rsidP="00216A0D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МЕРОПРИЯТИЕ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23549D" w:rsidRDefault="0023549D" w:rsidP="00216A0D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ГРУППА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549D" w:rsidRDefault="0023549D" w:rsidP="00216A0D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НАЗВАНИЕ МЕРОПРИЯТИЯ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23549D" w:rsidRDefault="0023549D" w:rsidP="00216A0D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ОРГАНИЗАТОР (ОРГАНИЗАТОРЫ)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549D" w:rsidRDefault="0023549D" w:rsidP="00216A0D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МЕСТО ПРОВЕДЕНИЯ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549D" w:rsidRDefault="0023549D" w:rsidP="00216A0D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СТРАНЫ-УЧАСТНИЦЫ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549D" w:rsidRDefault="0023549D" w:rsidP="00216A0D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ТИП</w:t>
            </w:r>
            <w:r>
              <w:rPr>
                <w:b/>
                <w:bCs/>
                <w:sz w:val="16"/>
                <w:szCs w:val="16"/>
                <w:lang w:val="ru-RU"/>
              </w:rPr>
              <w:br/>
              <w:t>УЧАСТНИКОВ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549D" w:rsidRPr="00DC4307" w:rsidRDefault="0023549D" w:rsidP="00216A0D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ЧИСЛО УЧАСТНИКОВ</w:t>
            </w:r>
          </w:p>
        </w:tc>
      </w:tr>
      <w:tr w:rsidR="009865C1" w:rsidTr="0023549D">
        <w:trPr>
          <w:trHeight w:val="76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76B93" w:rsidRDefault="009865C1">
            <w:pPr>
              <w:jc w:val="center"/>
              <w:rPr>
                <w:sz w:val="18"/>
                <w:szCs w:val="18"/>
                <w:lang w:val="ru-RU"/>
              </w:rPr>
            </w:pPr>
            <w:r w:rsidRPr="00D76B93">
              <w:rPr>
                <w:sz w:val="18"/>
                <w:szCs w:val="18"/>
                <w:lang w:val="ru-RU"/>
              </w:rPr>
              <w:t>2014-9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76B93" w:rsidRDefault="00935895">
            <w:pPr>
              <w:jc w:val="center"/>
              <w:rPr>
                <w:sz w:val="18"/>
                <w:szCs w:val="18"/>
                <w:lang w:val="ru-RU"/>
              </w:rPr>
            </w:pPr>
            <w:r w:rsidRPr="00D76B93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935895" w:rsidRDefault="00733E9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935895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B93" w:rsidRDefault="00DC4307" w:rsidP="00D76B93">
            <w:pPr>
              <w:jc w:val="center"/>
              <w:rPr>
                <w:sz w:val="18"/>
                <w:szCs w:val="18"/>
                <w:lang w:val="ru-RU"/>
              </w:rPr>
            </w:pPr>
            <w:r w:rsidRPr="00D76B93">
              <w:rPr>
                <w:sz w:val="18"/>
                <w:szCs w:val="18"/>
                <w:lang w:val="ru-RU"/>
              </w:rPr>
              <w:t>Бразилия</w:t>
            </w:r>
            <w:r w:rsidR="009865C1" w:rsidRPr="00D76B93">
              <w:rPr>
                <w:sz w:val="18"/>
                <w:szCs w:val="18"/>
                <w:lang w:val="ru-RU"/>
              </w:rPr>
              <w:t xml:space="preserve"> </w:t>
            </w:r>
            <w:r w:rsidR="00D76B93" w:rsidRPr="00D76B93">
              <w:rPr>
                <w:sz w:val="18"/>
                <w:szCs w:val="18"/>
                <w:lang w:val="ru-RU"/>
              </w:rPr>
              <w:t>–</w:t>
            </w:r>
            <w:r w:rsidR="009865C1" w:rsidRPr="00D76B93">
              <w:rPr>
                <w:sz w:val="18"/>
                <w:szCs w:val="18"/>
                <w:lang w:val="ru-RU"/>
              </w:rPr>
              <w:t xml:space="preserve"> </w:t>
            </w:r>
            <w:r w:rsidR="00D76B93">
              <w:rPr>
                <w:sz w:val="18"/>
                <w:szCs w:val="18"/>
                <w:lang w:val="ru-RU"/>
              </w:rPr>
              <w:t>Презентация</w:t>
            </w:r>
            <w:r w:rsidR="00D76B93" w:rsidRPr="00D76B93">
              <w:rPr>
                <w:sz w:val="18"/>
                <w:szCs w:val="18"/>
                <w:lang w:val="ru-RU"/>
              </w:rPr>
              <w:t xml:space="preserve"> </w:t>
            </w:r>
            <w:r w:rsidR="0034400A" w:rsidRPr="00D76B93">
              <w:rPr>
                <w:sz w:val="18"/>
                <w:szCs w:val="18"/>
                <w:lang w:val="ru-RU"/>
              </w:rPr>
              <w:t xml:space="preserve">по процедурам </w:t>
            </w:r>
            <w:r w:rsidR="0034400A">
              <w:rPr>
                <w:sz w:val="18"/>
                <w:szCs w:val="18"/>
              </w:rPr>
              <w:t>PCT</w:t>
            </w:r>
            <w:r w:rsidR="009865C1" w:rsidRPr="00D76B93">
              <w:rPr>
                <w:sz w:val="18"/>
                <w:szCs w:val="18"/>
                <w:lang w:val="ru-RU"/>
              </w:rPr>
              <w:t xml:space="preserve"> (</w:t>
            </w:r>
            <w:r w:rsidR="009865C1">
              <w:rPr>
                <w:sz w:val="18"/>
                <w:szCs w:val="18"/>
              </w:rPr>
              <w:t>ANPEI</w:t>
            </w:r>
            <w:r w:rsidR="009865C1" w:rsidRPr="00D76B93">
              <w:rPr>
                <w:sz w:val="18"/>
                <w:szCs w:val="18"/>
                <w:lang w:val="ru-RU"/>
              </w:rPr>
              <w:t>)</w:t>
            </w:r>
          </w:p>
          <w:p w:rsidR="009865C1" w:rsidRPr="00D76B93" w:rsidRDefault="009865C1" w:rsidP="00D76B93">
            <w:pPr>
              <w:jc w:val="center"/>
              <w:rPr>
                <w:sz w:val="18"/>
                <w:szCs w:val="18"/>
                <w:lang w:val="ru-RU"/>
              </w:rPr>
            </w:pPr>
            <w:r w:rsidRPr="00D76B93">
              <w:rPr>
                <w:sz w:val="18"/>
                <w:szCs w:val="18"/>
                <w:lang w:val="ru-RU"/>
              </w:rPr>
              <w:t xml:space="preserve">2) </w:t>
            </w:r>
            <w:r w:rsidR="00D76B93">
              <w:rPr>
                <w:sz w:val="18"/>
                <w:szCs w:val="18"/>
                <w:lang w:val="ru-RU"/>
              </w:rPr>
              <w:t>Презентация</w:t>
            </w:r>
            <w:r w:rsidR="00D76B93" w:rsidRPr="00D76B93">
              <w:rPr>
                <w:sz w:val="18"/>
                <w:szCs w:val="18"/>
                <w:lang w:val="ru-RU"/>
              </w:rPr>
              <w:t xml:space="preserve"> </w:t>
            </w:r>
            <w:r w:rsidR="00D76B93">
              <w:rPr>
                <w:sz w:val="18"/>
                <w:szCs w:val="18"/>
                <w:lang w:val="ru-RU"/>
              </w:rPr>
              <w:t xml:space="preserve">Генеральной </w:t>
            </w:r>
            <w:r w:rsidR="00D76B93" w:rsidRPr="00D76B93">
              <w:rPr>
                <w:sz w:val="18"/>
                <w:szCs w:val="18"/>
                <w:lang w:val="ru-RU"/>
              </w:rPr>
              <w:t>программ</w:t>
            </w:r>
            <w:r w:rsidR="00D76B93">
              <w:rPr>
                <w:sz w:val="18"/>
                <w:szCs w:val="18"/>
                <w:lang w:val="ru-RU"/>
              </w:rPr>
              <w:t xml:space="preserve">ы </w:t>
            </w:r>
            <w:r w:rsidR="00D76B93" w:rsidRPr="00D76B93">
              <w:rPr>
                <w:sz w:val="18"/>
                <w:szCs w:val="18"/>
                <w:lang w:val="ru-RU"/>
              </w:rPr>
              <w:t>управлени</w:t>
            </w:r>
            <w:r w:rsidR="00D76B93">
              <w:rPr>
                <w:sz w:val="18"/>
                <w:szCs w:val="18"/>
                <w:lang w:val="ru-RU"/>
              </w:rPr>
              <w:t xml:space="preserve">я </w:t>
            </w:r>
            <w:r w:rsidR="00D76B93" w:rsidRPr="00D76B93">
              <w:rPr>
                <w:sz w:val="18"/>
                <w:szCs w:val="18"/>
                <w:lang w:val="ru-RU"/>
              </w:rPr>
              <w:t>интеллектуальн</w:t>
            </w:r>
            <w:r w:rsidR="0023549D" w:rsidRPr="0023549D">
              <w:rPr>
                <w:sz w:val="18"/>
                <w:szCs w:val="18"/>
                <w:lang w:val="ru-RU"/>
              </w:rPr>
              <w:t>ой</w:t>
            </w:r>
            <w:r w:rsidR="00D76B93" w:rsidRPr="00D76B93">
              <w:rPr>
                <w:sz w:val="18"/>
                <w:szCs w:val="18"/>
                <w:lang w:val="ru-RU"/>
              </w:rPr>
              <w:t xml:space="preserve"> собственностью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3A0FB8" w:rsidRDefault="003A0FB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Бразильская </w:t>
            </w:r>
            <w:r w:rsidRPr="003A0FB8">
              <w:rPr>
                <w:sz w:val="18"/>
                <w:szCs w:val="18"/>
                <w:lang w:val="ru-RU"/>
              </w:rPr>
              <w:t>ассоциаци</w:t>
            </w:r>
            <w:r>
              <w:rPr>
                <w:sz w:val="18"/>
                <w:szCs w:val="18"/>
                <w:lang w:val="ru-RU"/>
              </w:rPr>
              <w:t xml:space="preserve">я научных исследований и </w:t>
            </w:r>
            <w:r w:rsidRPr="003A0FB8">
              <w:rPr>
                <w:sz w:val="18"/>
                <w:szCs w:val="18"/>
                <w:lang w:val="ru-RU"/>
              </w:rPr>
              <w:t>развити</w:t>
            </w:r>
            <w:r>
              <w:rPr>
                <w:sz w:val="18"/>
                <w:szCs w:val="18"/>
                <w:lang w:val="ru-RU"/>
              </w:rPr>
              <w:t xml:space="preserve">я инновационных </w:t>
            </w:r>
            <w:r w:rsidRPr="003A0FB8">
              <w:rPr>
                <w:sz w:val="18"/>
                <w:szCs w:val="18"/>
                <w:lang w:val="ru-RU"/>
              </w:rPr>
              <w:t>компани</w:t>
            </w:r>
            <w:r>
              <w:rPr>
                <w:sz w:val="18"/>
                <w:szCs w:val="18"/>
                <w:lang w:val="ru-RU"/>
              </w:rPr>
              <w:t>й (</w:t>
            </w:r>
            <w:r w:rsidR="009865C1">
              <w:rPr>
                <w:sz w:val="18"/>
                <w:szCs w:val="18"/>
              </w:rPr>
              <w:t>ANPEI</w:t>
            </w:r>
            <w:r w:rsidRPr="003A0FB8">
              <w:rPr>
                <w:sz w:val="18"/>
                <w:szCs w:val="18"/>
                <w:lang w:val="ru-RU"/>
              </w:rPr>
              <w:t>)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Pr="003A0FB8">
              <w:rPr>
                <w:sz w:val="18"/>
                <w:szCs w:val="18"/>
                <w:lang w:val="ru-RU"/>
              </w:rPr>
              <w:t>Ведомств</w:t>
            </w:r>
            <w:r>
              <w:rPr>
                <w:sz w:val="18"/>
                <w:szCs w:val="18"/>
                <w:lang w:val="ru-RU"/>
              </w:rPr>
              <w:t xml:space="preserve">о </w:t>
            </w:r>
            <w:r w:rsidRPr="003A0FB8">
              <w:rPr>
                <w:sz w:val="18"/>
                <w:szCs w:val="22"/>
                <w:lang w:val="ru-RU"/>
              </w:rPr>
              <w:t>промышленной собственности</w:t>
            </w:r>
            <w:r>
              <w:rPr>
                <w:sz w:val="18"/>
                <w:szCs w:val="18"/>
                <w:lang w:val="ru-RU"/>
              </w:rPr>
              <w:t xml:space="preserve"> Кубы (</w:t>
            </w:r>
            <w:r>
              <w:rPr>
                <w:sz w:val="18"/>
                <w:szCs w:val="18"/>
              </w:rPr>
              <w:t>OCPI</w:t>
            </w:r>
            <w:r w:rsidRPr="003A0FB8">
              <w:rPr>
                <w:sz w:val="18"/>
                <w:szCs w:val="18"/>
                <w:lang w:val="ru-RU"/>
              </w:rPr>
              <w:t>)</w:t>
            </w:r>
            <w:r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Бразилия</w:t>
            </w:r>
            <w:r w:rsidR="009865C1">
              <w:rPr>
                <w:sz w:val="18"/>
                <w:szCs w:val="18"/>
              </w:rPr>
              <w:t xml:space="preserve"> (BR)</w:t>
            </w:r>
            <w:r w:rsidR="009865C1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Куба</w:t>
            </w:r>
            <w:r w:rsidR="009865C1">
              <w:rPr>
                <w:sz w:val="18"/>
                <w:szCs w:val="18"/>
              </w:rPr>
              <w:t xml:space="preserve"> (CU)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Бразилия</w:t>
            </w:r>
            <w:r w:rsidR="009865C1">
              <w:rPr>
                <w:sz w:val="18"/>
                <w:szCs w:val="18"/>
              </w:rPr>
              <w:t xml:space="preserve"> (BR)</w:t>
            </w:r>
            <w:r w:rsidR="009865C1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Куба</w:t>
            </w:r>
            <w:r w:rsidR="009865C1">
              <w:rPr>
                <w:sz w:val="18"/>
                <w:szCs w:val="18"/>
              </w:rPr>
              <w:t xml:space="preserve"> (CU)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A61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Ведомство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</w:pPr>
            <w:r>
              <w:rPr>
                <w:sz w:val="18"/>
                <w:szCs w:val="18"/>
              </w:rPr>
              <w:t>55</w:t>
            </w:r>
          </w:p>
        </w:tc>
      </w:tr>
      <w:tr w:rsidR="009865C1" w:rsidTr="0023549D">
        <w:trPr>
          <w:trHeight w:val="102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2014-9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35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935895" w:rsidRDefault="00733E9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C4307" w:rsidRDefault="006A3D9C">
            <w:pPr>
              <w:jc w:val="center"/>
              <w:rPr>
                <w:sz w:val="18"/>
                <w:szCs w:val="18"/>
                <w:lang w:val="ru-RU"/>
              </w:rPr>
            </w:pPr>
            <w:r w:rsidRPr="00DC4307">
              <w:rPr>
                <w:sz w:val="18"/>
                <w:szCs w:val="18"/>
                <w:lang w:val="ru-RU"/>
              </w:rPr>
              <w:t>Практикум по вопросам работы РСТ</w:t>
            </w:r>
            <w:r w:rsidR="009865C1" w:rsidRPr="00DC4307">
              <w:rPr>
                <w:sz w:val="18"/>
                <w:szCs w:val="18"/>
                <w:lang w:val="ru-RU"/>
              </w:rPr>
              <w:t xml:space="preserve"> </w:t>
            </w:r>
            <w:r w:rsidR="009865C1" w:rsidRPr="00DC4307">
              <w:rPr>
                <w:sz w:val="18"/>
                <w:szCs w:val="18"/>
                <w:lang w:val="ru-RU"/>
              </w:rPr>
              <w:br/>
            </w:r>
            <w:r w:rsidR="00DC4307" w:rsidRPr="00DC4307">
              <w:rPr>
                <w:sz w:val="18"/>
                <w:szCs w:val="18"/>
                <w:lang w:val="ru-RU"/>
              </w:rPr>
              <w:t>Участники</w:t>
            </w:r>
            <w:r w:rsidR="009865C1" w:rsidRPr="00DC4307">
              <w:rPr>
                <w:sz w:val="18"/>
                <w:szCs w:val="18"/>
                <w:lang w:val="ru-RU"/>
              </w:rPr>
              <w:t xml:space="preserve">:  </w:t>
            </w:r>
            <w:r w:rsidR="00D76B93" w:rsidRPr="00D76B93">
              <w:rPr>
                <w:sz w:val="18"/>
                <w:szCs w:val="18"/>
                <w:lang w:val="ru-RU"/>
              </w:rPr>
              <w:t>сотрудник</w:t>
            </w:r>
            <w:r w:rsidR="00D76B93">
              <w:rPr>
                <w:sz w:val="18"/>
                <w:szCs w:val="18"/>
                <w:lang w:val="ru-RU"/>
              </w:rPr>
              <w:t>и ведомства</w:t>
            </w:r>
            <w:r w:rsidR="00DC4307" w:rsidRPr="00DC4307">
              <w:rPr>
                <w:sz w:val="18"/>
                <w:szCs w:val="18"/>
                <w:lang w:val="ru-RU"/>
              </w:rPr>
              <w:t xml:space="preserve"> ИС</w:t>
            </w:r>
            <w:r w:rsidR="0023549D" w:rsidRPr="0023549D">
              <w:rPr>
                <w:sz w:val="18"/>
                <w:szCs w:val="18"/>
                <w:lang w:val="ru-RU"/>
              </w:rPr>
              <w:t xml:space="preserve"> </w:t>
            </w:r>
            <w:r w:rsidR="0023549D">
              <w:rPr>
                <w:sz w:val="18"/>
                <w:szCs w:val="18"/>
                <w:lang w:val="ru-RU"/>
              </w:rPr>
              <w:t>и</w:t>
            </w:r>
            <w:r w:rsidR="0023549D" w:rsidRPr="0023549D">
              <w:rPr>
                <w:sz w:val="18"/>
                <w:szCs w:val="18"/>
                <w:lang w:val="ru-RU"/>
              </w:rPr>
              <w:t xml:space="preserve"> пользовател</w:t>
            </w:r>
            <w:r w:rsidR="0023549D">
              <w:rPr>
                <w:sz w:val="18"/>
                <w:szCs w:val="18"/>
                <w:lang w:val="ru-RU"/>
              </w:rPr>
              <w:t xml:space="preserve">и </w:t>
            </w:r>
            <w:r w:rsidR="0023549D" w:rsidRPr="0023549D">
              <w:rPr>
                <w:sz w:val="18"/>
                <w:szCs w:val="18"/>
                <w:lang w:val="ru-RU"/>
              </w:rPr>
              <w:t>систем</w:t>
            </w:r>
            <w:r w:rsidR="0023549D">
              <w:rPr>
                <w:sz w:val="18"/>
                <w:szCs w:val="18"/>
                <w:lang w:val="ru-RU"/>
              </w:rPr>
              <w:t>ы</w:t>
            </w:r>
            <w:r w:rsidR="009865C1" w:rsidRPr="00DC4307">
              <w:rPr>
                <w:sz w:val="18"/>
                <w:szCs w:val="18"/>
                <w:lang w:val="ru-RU"/>
              </w:rPr>
              <w:t xml:space="preserve">, </w:t>
            </w:r>
            <w:r w:rsidR="0023549D" w:rsidRPr="0023549D">
              <w:rPr>
                <w:sz w:val="18"/>
                <w:szCs w:val="18"/>
                <w:lang w:val="ru-RU"/>
              </w:rPr>
              <w:t>представител</w:t>
            </w:r>
            <w:r w:rsidR="0023549D">
              <w:rPr>
                <w:sz w:val="18"/>
                <w:szCs w:val="18"/>
                <w:lang w:val="ru-RU"/>
              </w:rPr>
              <w:t xml:space="preserve">и </w:t>
            </w:r>
            <w:r w:rsidR="0023549D" w:rsidRPr="0023549D">
              <w:rPr>
                <w:sz w:val="18"/>
                <w:szCs w:val="18"/>
                <w:lang w:val="ru-RU"/>
              </w:rPr>
              <w:t>научно-исследовательск</w:t>
            </w:r>
            <w:r w:rsidR="0023549D">
              <w:rPr>
                <w:sz w:val="18"/>
                <w:szCs w:val="18"/>
                <w:lang w:val="ru-RU"/>
              </w:rPr>
              <w:t xml:space="preserve">их </w:t>
            </w:r>
            <w:r w:rsidR="0023549D" w:rsidRPr="0023549D">
              <w:rPr>
                <w:sz w:val="18"/>
                <w:szCs w:val="18"/>
                <w:lang w:val="ru-RU"/>
              </w:rPr>
              <w:t>организаци</w:t>
            </w:r>
            <w:r w:rsidR="0023549D">
              <w:rPr>
                <w:sz w:val="18"/>
                <w:szCs w:val="18"/>
                <w:lang w:val="ru-RU"/>
              </w:rPr>
              <w:t xml:space="preserve">й </w:t>
            </w:r>
            <w:r w:rsidR="009865C1" w:rsidRPr="00DC4307">
              <w:rPr>
                <w:sz w:val="18"/>
                <w:szCs w:val="18"/>
                <w:lang w:val="ru-RU"/>
              </w:rPr>
              <w:t xml:space="preserve">– </w:t>
            </w:r>
            <w:r w:rsidR="00D76B93">
              <w:rPr>
                <w:sz w:val="18"/>
                <w:szCs w:val="18"/>
                <w:lang w:val="ru-RU"/>
              </w:rPr>
              <w:t>по приглашению патентного</w:t>
            </w:r>
            <w:r w:rsidR="00DC4307" w:rsidRPr="00DC4307">
              <w:rPr>
                <w:sz w:val="18"/>
                <w:szCs w:val="18"/>
                <w:lang w:val="ru-RU"/>
              </w:rPr>
              <w:t xml:space="preserve"> ведомств</w:t>
            </w:r>
            <w:r w:rsidR="00D76B93">
              <w:rPr>
                <w:sz w:val="18"/>
                <w:szCs w:val="18"/>
                <w:lang w:val="ru-RU"/>
              </w:rPr>
              <w:t>а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565EE2" w:rsidRDefault="00565EE2">
            <w:pPr>
              <w:jc w:val="center"/>
              <w:rPr>
                <w:sz w:val="18"/>
                <w:szCs w:val="18"/>
                <w:lang w:val="ru-RU"/>
              </w:rPr>
            </w:pPr>
            <w:r w:rsidRPr="00565EE2">
              <w:rPr>
                <w:sz w:val="18"/>
                <w:szCs w:val="18"/>
                <w:lang w:val="ru-RU"/>
              </w:rPr>
              <w:t>Сеть научно-технических центров Азиатско-Тихоокеанского региона (</w:t>
            </w:r>
            <w:r w:rsidRPr="00565EE2">
              <w:rPr>
                <w:sz w:val="18"/>
                <w:szCs w:val="18"/>
              </w:rPr>
              <w:t>ASPAC</w:t>
            </w:r>
            <w:r w:rsidRPr="00565EE2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Монголия</w:t>
            </w:r>
            <w:r w:rsidR="009865C1">
              <w:rPr>
                <w:sz w:val="18"/>
                <w:szCs w:val="18"/>
              </w:rPr>
              <w:t xml:space="preserve"> (MN)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Монголия</w:t>
            </w:r>
            <w:r w:rsidR="009865C1">
              <w:rPr>
                <w:sz w:val="18"/>
                <w:szCs w:val="18"/>
              </w:rPr>
              <w:t xml:space="preserve"> (MN)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A61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Ведомство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</w:pPr>
            <w:r>
              <w:rPr>
                <w:sz w:val="18"/>
                <w:szCs w:val="18"/>
              </w:rPr>
              <w:t>92</w:t>
            </w:r>
          </w:p>
        </w:tc>
      </w:tr>
      <w:tr w:rsidR="009865C1" w:rsidTr="0023549D">
        <w:trPr>
          <w:trHeight w:val="25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2014-10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35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76B93" w:rsidRDefault="00D76B93">
            <w:pPr>
              <w:jc w:val="center"/>
              <w:rPr>
                <w:sz w:val="18"/>
                <w:szCs w:val="18"/>
                <w:lang w:val="ru-RU"/>
              </w:rPr>
            </w:pPr>
            <w:r w:rsidRPr="00D76B93">
              <w:rPr>
                <w:sz w:val="18"/>
                <w:szCs w:val="18"/>
                <w:lang w:val="ru-RU"/>
              </w:rPr>
              <w:t>Сотрудн</w:t>
            </w:r>
            <w:r>
              <w:rPr>
                <w:sz w:val="18"/>
                <w:szCs w:val="18"/>
                <w:lang w:val="ru-RU"/>
              </w:rPr>
              <w:t xml:space="preserve">ичество </w:t>
            </w:r>
            <w:r w:rsidRPr="00D76B93">
              <w:rPr>
                <w:sz w:val="18"/>
                <w:szCs w:val="18"/>
                <w:lang w:val="ru-RU"/>
              </w:rPr>
              <w:t>в области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D76B93">
              <w:rPr>
                <w:sz w:val="18"/>
                <w:szCs w:val="18"/>
                <w:lang w:val="ru-RU"/>
              </w:rPr>
              <w:t>информаци</w:t>
            </w:r>
            <w:r>
              <w:rPr>
                <w:sz w:val="18"/>
                <w:szCs w:val="18"/>
                <w:lang w:val="ru-RU"/>
              </w:rPr>
              <w:t xml:space="preserve">он-ного </w:t>
            </w:r>
            <w:r w:rsidRPr="00D76B93">
              <w:rPr>
                <w:sz w:val="18"/>
                <w:szCs w:val="18"/>
                <w:lang w:val="ru-RU"/>
              </w:rPr>
              <w:t>обеспечени</w:t>
            </w:r>
            <w:r>
              <w:rPr>
                <w:sz w:val="18"/>
                <w:szCs w:val="18"/>
                <w:lang w:val="ru-RU"/>
              </w:rPr>
              <w:t>я</w:t>
            </w:r>
            <w:r w:rsidR="002F5DAE">
              <w:rPr>
                <w:sz w:val="18"/>
                <w:szCs w:val="18"/>
                <w:lang w:val="ru-RU"/>
              </w:rPr>
              <w:t xml:space="preserve"> </w:t>
            </w:r>
            <w:r w:rsidR="002F5DAE" w:rsidRPr="002F5DAE">
              <w:rPr>
                <w:sz w:val="18"/>
                <w:szCs w:val="18"/>
                <w:lang w:val="ru-RU"/>
              </w:rPr>
              <w:t>работ</w:t>
            </w:r>
            <w:r w:rsidR="002F5DAE">
              <w:rPr>
                <w:sz w:val="18"/>
                <w:szCs w:val="18"/>
                <w:lang w:val="ru-RU"/>
              </w:rPr>
              <w:t xml:space="preserve">ы </w:t>
            </w:r>
            <w:r w:rsidR="002F5DAE">
              <w:rPr>
                <w:sz w:val="18"/>
                <w:szCs w:val="18"/>
              </w:rPr>
              <w:t>PCT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76B93" w:rsidRDefault="00D76B93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Командировка</w:t>
            </w:r>
            <w:r w:rsidRPr="00D76B93">
              <w:rPr>
                <w:sz w:val="18"/>
                <w:szCs w:val="18"/>
                <w:lang w:val="ru-RU"/>
              </w:rPr>
              <w:t xml:space="preserve"> эксперт</w:t>
            </w:r>
            <w:r>
              <w:rPr>
                <w:sz w:val="18"/>
                <w:szCs w:val="18"/>
                <w:lang w:val="ru-RU"/>
              </w:rPr>
              <w:t>ов</w:t>
            </w:r>
            <w:r w:rsidRPr="00D76B93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в</w:t>
            </w:r>
            <w:r w:rsidRPr="00D76B93">
              <w:rPr>
                <w:sz w:val="18"/>
                <w:szCs w:val="18"/>
                <w:lang w:val="ru-RU"/>
              </w:rPr>
              <w:t xml:space="preserve"> </w:t>
            </w:r>
            <w:r w:rsidR="00DC4307" w:rsidRPr="00D76B93">
              <w:rPr>
                <w:sz w:val="18"/>
                <w:szCs w:val="18"/>
                <w:lang w:val="ru-RU"/>
              </w:rPr>
              <w:t>Инди</w:t>
            </w:r>
            <w:r>
              <w:rPr>
                <w:sz w:val="18"/>
                <w:szCs w:val="18"/>
                <w:lang w:val="ru-RU"/>
              </w:rPr>
              <w:t xml:space="preserve">ю </w:t>
            </w:r>
            <w:r w:rsidRPr="00D76B93">
              <w:rPr>
                <w:sz w:val="18"/>
                <w:szCs w:val="18"/>
                <w:lang w:val="ru-RU"/>
              </w:rPr>
              <w:t>по вопросам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D76B93">
              <w:rPr>
                <w:sz w:val="18"/>
                <w:szCs w:val="18"/>
                <w:lang w:val="ru-RU"/>
              </w:rPr>
              <w:t xml:space="preserve"> техническ</w:t>
            </w:r>
            <w:r>
              <w:rPr>
                <w:sz w:val="18"/>
                <w:szCs w:val="18"/>
                <w:lang w:val="ru-RU"/>
              </w:rPr>
              <w:t xml:space="preserve">ого </w:t>
            </w:r>
            <w:r w:rsidRPr="00D76B93">
              <w:rPr>
                <w:sz w:val="18"/>
                <w:szCs w:val="18"/>
                <w:lang w:val="ru-RU"/>
              </w:rPr>
              <w:t>сотрудн</w:t>
            </w:r>
            <w:r>
              <w:rPr>
                <w:sz w:val="18"/>
                <w:szCs w:val="18"/>
                <w:lang w:val="ru-RU"/>
              </w:rPr>
              <w:t>ичества</w:t>
            </w:r>
            <w:r w:rsidRPr="00D76B93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76B93" w:rsidRDefault="009865C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Индия</w:t>
            </w:r>
            <w:r w:rsidR="009865C1">
              <w:rPr>
                <w:sz w:val="18"/>
                <w:szCs w:val="18"/>
              </w:rPr>
              <w:t xml:space="preserve"> (IN)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Индия</w:t>
            </w:r>
            <w:r w:rsidR="009865C1">
              <w:rPr>
                <w:sz w:val="18"/>
                <w:szCs w:val="18"/>
              </w:rPr>
              <w:t xml:space="preserve"> (IN)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A61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Ведомство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865C1" w:rsidTr="0023549D">
        <w:trPr>
          <w:trHeight w:val="51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2014-10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35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935895" w:rsidRDefault="00733E9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E0290" w:rsidRDefault="00DE0290">
            <w:pPr>
              <w:jc w:val="center"/>
              <w:rPr>
                <w:sz w:val="18"/>
                <w:szCs w:val="18"/>
                <w:lang w:val="ru-RU"/>
              </w:rPr>
            </w:pPr>
            <w:r w:rsidRPr="00DE0290">
              <w:rPr>
                <w:sz w:val="18"/>
                <w:szCs w:val="18"/>
                <w:lang w:val="ru-RU"/>
              </w:rPr>
              <w:t>Регион</w:t>
            </w:r>
            <w:r>
              <w:rPr>
                <w:sz w:val="18"/>
                <w:szCs w:val="18"/>
                <w:lang w:val="ru-RU"/>
              </w:rPr>
              <w:t>альный</w:t>
            </w:r>
            <w:r w:rsidRPr="00DE0290">
              <w:rPr>
                <w:sz w:val="18"/>
                <w:szCs w:val="18"/>
                <w:lang w:val="ru-RU"/>
              </w:rPr>
              <w:t xml:space="preserve"> п</w:t>
            </w:r>
            <w:r w:rsidR="00DC4307" w:rsidRPr="00DE0290">
              <w:rPr>
                <w:sz w:val="18"/>
                <w:szCs w:val="18"/>
                <w:lang w:val="ru-RU"/>
              </w:rPr>
              <w:t xml:space="preserve">рактикум </w:t>
            </w:r>
            <w:r w:rsidRPr="00DE0290">
              <w:rPr>
                <w:sz w:val="18"/>
                <w:szCs w:val="18"/>
                <w:lang w:val="ru-RU"/>
              </w:rPr>
              <w:t xml:space="preserve">по </w:t>
            </w:r>
            <w:r w:rsidR="002F5DAE">
              <w:rPr>
                <w:sz w:val="18"/>
                <w:szCs w:val="18"/>
                <w:lang w:val="ru-RU"/>
              </w:rPr>
              <w:t xml:space="preserve">теме </w:t>
            </w:r>
            <w:r w:rsidRPr="00DE0290">
              <w:rPr>
                <w:snapToGrid w:val="0"/>
                <w:sz w:val="18"/>
                <w:szCs w:val="18"/>
                <w:lang w:val="ru-RU"/>
              </w:rPr>
              <w:t>применени</w:t>
            </w:r>
            <w:r>
              <w:rPr>
                <w:sz w:val="18"/>
                <w:szCs w:val="18"/>
                <w:lang w:val="ru-RU"/>
              </w:rPr>
              <w:t xml:space="preserve">я </w:t>
            </w:r>
            <w:r w:rsidRPr="00DE0290">
              <w:rPr>
                <w:sz w:val="18"/>
                <w:szCs w:val="18"/>
                <w:lang w:val="ru-RU"/>
              </w:rPr>
              <w:t>процедур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9865C1">
              <w:rPr>
                <w:sz w:val="18"/>
                <w:szCs w:val="18"/>
              </w:rPr>
              <w:t>PCT</w:t>
            </w:r>
            <w:r w:rsidR="009865C1" w:rsidRPr="00DE0290">
              <w:rPr>
                <w:sz w:val="18"/>
                <w:szCs w:val="18"/>
                <w:lang w:val="ru-RU"/>
              </w:rPr>
              <w:t xml:space="preserve"> </w:t>
            </w:r>
            <w:r w:rsidRPr="00DE0290">
              <w:rPr>
                <w:sz w:val="18"/>
                <w:szCs w:val="18"/>
                <w:lang w:val="ru-RU"/>
              </w:rPr>
              <w:t>университет</w:t>
            </w:r>
            <w:r>
              <w:rPr>
                <w:sz w:val="18"/>
                <w:szCs w:val="18"/>
                <w:lang w:val="ru-RU"/>
              </w:rPr>
              <w:t xml:space="preserve">ами и </w:t>
            </w:r>
            <w:r w:rsidRPr="00DE0290">
              <w:rPr>
                <w:sz w:val="18"/>
                <w:szCs w:val="18"/>
                <w:lang w:val="ru-RU"/>
              </w:rPr>
              <w:t>научно-исследовательск</w:t>
            </w:r>
            <w:r>
              <w:rPr>
                <w:sz w:val="18"/>
                <w:szCs w:val="18"/>
                <w:lang w:val="ru-RU"/>
              </w:rPr>
              <w:t xml:space="preserve">ими </w:t>
            </w:r>
            <w:r w:rsidRPr="00DE0290">
              <w:rPr>
                <w:sz w:val="18"/>
                <w:szCs w:val="18"/>
                <w:lang w:val="ru-RU"/>
              </w:rPr>
              <w:t>учреждени</w:t>
            </w:r>
            <w:r>
              <w:rPr>
                <w:sz w:val="18"/>
                <w:szCs w:val="18"/>
                <w:lang w:val="ru-RU"/>
              </w:rPr>
              <w:t>ями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3A0FB8" w:rsidRDefault="003A0FB8">
            <w:pPr>
              <w:jc w:val="center"/>
              <w:rPr>
                <w:sz w:val="18"/>
                <w:szCs w:val="18"/>
                <w:lang w:val="ru-RU"/>
              </w:rPr>
            </w:pPr>
            <w:r w:rsidRPr="003A0FB8">
              <w:rPr>
                <w:sz w:val="18"/>
                <w:szCs w:val="18"/>
                <w:lang w:val="ru-RU"/>
              </w:rPr>
              <w:t>Национальн</w:t>
            </w:r>
            <w:r>
              <w:rPr>
                <w:sz w:val="18"/>
                <w:szCs w:val="18"/>
                <w:lang w:val="ru-RU"/>
              </w:rPr>
              <w:t xml:space="preserve">ый </w:t>
            </w:r>
            <w:r w:rsidRPr="003A0FB8">
              <w:rPr>
                <w:sz w:val="18"/>
                <w:szCs w:val="18"/>
                <w:lang w:val="ru-RU"/>
              </w:rPr>
              <w:t>институт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3A0FB8">
              <w:rPr>
                <w:sz w:val="18"/>
                <w:szCs w:val="22"/>
                <w:lang w:val="ru-RU"/>
              </w:rPr>
              <w:t>промышленной собственности</w:t>
            </w:r>
            <w:r>
              <w:rPr>
                <w:sz w:val="18"/>
                <w:szCs w:val="18"/>
                <w:lang w:val="ru-RU"/>
              </w:rPr>
              <w:t xml:space="preserve"> Чили (</w:t>
            </w:r>
            <w:r>
              <w:rPr>
                <w:sz w:val="18"/>
                <w:szCs w:val="18"/>
              </w:rPr>
              <w:t>INAPI</w:t>
            </w:r>
            <w:r w:rsidRPr="003A0FB8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Чили</w:t>
            </w:r>
            <w:r w:rsidR="009865C1">
              <w:rPr>
                <w:sz w:val="18"/>
                <w:szCs w:val="18"/>
              </w:rPr>
              <w:t xml:space="preserve"> (CL)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C4307" w:rsidRDefault="00DE029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Все </w:t>
            </w:r>
            <w:r w:rsidRPr="00DE0290">
              <w:rPr>
                <w:sz w:val="18"/>
                <w:szCs w:val="18"/>
                <w:lang w:val="ru-RU"/>
              </w:rPr>
              <w:t>государств</w:t>
            </w:r>
            <w:r>
              <w:rPr>
                <w:sz w:val="18"/>
                <w:szCs w:val="18"/>
                <w:lang w:val="ru-RU"/>
              </w:rPr>
              <w:t xml:space="preserve">а-члены </w:t>
            </w:r>
            <w:r w:rsidR="009865C1">
              <w:rPr>
                <w:sz w:val="18"/>
                <w:szCs w:val="18"/>
              </w:rPr>
              <w:t>PCT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DE0290">
              <w:rPr>
                <w:sz w:val="18"/>
                <w:szCs w:val="18"/>
                <w:lang w:val="ru-RU"/>
              </w:rPr>
              <w:t>латиноамериканс</w:t>
            </w:r>
            <w:r>
              <w:rPr>
                <w:sz w:val="18"/>
                <w:szCs w:val="18"/>
                <w:lang w:val="ru-RU"/>
              </w:rPr>
              <w:t>-</w:t>
            </w:r>
            <w:r w:rsidRPr="00DE0290">
              <w:rPr>
                <w:sz w:val="18"/>
                <w:szCs w:val="18"/>
                <w:lang w:val="ru-RU"/>
              </w:rPr>
              <w:t>к</w:t>
            </w:r>
            <w:r>
              <w:rPr>
                <w:sz w:val="18"/>
                <w:szCs w:val="18"/>
                <w:lang w:val="ru-RU"/>
              </w:rPr>
              <w:t xml:space="preserve">ого </w:t>
            </w:r>
            <w:r w:rsidRPr="00DE0290">
              <w:rPr>
                <w:sz w:val="18"/>
                <w:szCs w:val="18"/>
                <w:lang w:val="ru-RU"/>
              </w:rPr>
              <w:t>регион</w:t>
            </w:r>
            <w:r>
              <w:rPr>
                <w:sz w:val="18"/>
                <w:szCs w:val="18"/>
                <w:lang w:val="ru-RU"/>
              </w:rPr>
              <w:t>а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0290" w:rsidRDefault="00A6177B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Ведомство</w:t>
            </w:r>
            <w:r w:rsidR="009865C1">
              <w:rPr>
                <w:sz w:val="18"/>
                <w:szCs w:val="18"/>
              </w:rPr>
              <w:t xml:space="preserve"> + </w:t>
            </w:r>
            <w:r w:rsidR="00DE0290" w:rsidRPr="00DE0290">
              <w:rPr>
                <w:sz w:val="18"/>
                <w:szCs w:val="18"/>
                <w:lang w:val="ru-RU"/>
              </w:rPr>
              <w:t>университет</w:t>
            </w:r>
            <w:r w:rsidR="009865C1">
              <w:rPr>
                <w:sz w:val="18"/>
                <w:szCs w:val="18"/>
              </w:rPr>
              <w:t>/</w:t>
            </w:r>
          </w:p>
          <w:p w:rsidR="009865C1" w:rsidRDefault="00DE02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научное </w:t>
            </w:r>
            <w:r w:rsidRPr="00DE0290">
              <w:rPr>
                <w:sz w:val="18"/>
                <w:szCs w:val="18"/>
                <w:lang w:val="ru-RU"/>
              </w:rPr>
              <w:t>учреждени</w:t>
            </w:r>
            <w:r>
              <w:rPr>
                <w:sz w:val="18"/>
                <w:szCs w:val="18"/>
                <w:lang w:val="ru-RU"/>
              </w:rPr>
              <w:t>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</w:pPr>
            <w:r>
              <w:rPr>
                <w:sz w:val="18"/>
                <w:szCs w:val="18"/>
              </w:rPr>
              <w:t>41</w:t>
            </w:r>
          </w:p>
        </w:tc>
      </w:tr>
      <w:tr w:rsidR="009865C1" w:rsidTr="0023549D">
        <w:trPr>
          <w:trHeight w:val="204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2014-10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35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935895" w:rsidRDefault="00733E9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E0290" w:rsidRDefault="00C06E83">
            <w:pPr>
              <w:jc w:val="center"/>
              <w:rPr>
                <w:sz w:val="18"/>
                <w:szCs w:val="18"/>
                <w:lang w:val="ru-RU"/>
              </w:rPr>
            </w:pPr>
            <w:r w:rsidRPr="00DE0290">
              <w:rPr>
                <w:sz w:val="18"/>
                <w:szCs w:val="18"/>
                <w:lang w:val="ru-RU"/>
              </w:rPr>
              <w:t>С</w:t>
            </w:r>
            <w:r w:rsidR="00DE0290" w:rsidRPr="00DE0290">
              <w:rPr>
                <w:sz w:val="18"/>
                <w:szCs w:val="18"/>
                <w:lang w:val="ru-RU"/>
              </w:rPr>
              <w:t>отрудн</w:t>
            </w:r>
            <w:r w:rsidR="00DE0290">
              <w:rPr>
                <w:sz w:val="18"/>
                <w:szCs w:val="18"/>
                <w:lang w:val="ru-RU"/>
              </w:rPr>
              <w:t>ичество</w:t>
            </w:r>
            <w:r w:rsidR="00DE0290" w:rsidRPr="00DE0290">
              <w:rPr>
                <w:sz w:val="18"/>
                <w:szCs w:val="18"/>
                <w:lang w:val="ru-RU"/>
              </w:rPr>
              <w:t xml:space="preserve"> </w:t>
            </w:r>
            <w:r w:rsidR="00DE0290">
              <w:rPr>
                <w:sz w:val="18"/>
                <w:szCs w:val="18"/>
                <w:lang w:val="ru-RU"/>
              </w:rPr>
              <w:t>с</w:t>
            </w:r>
            <w:r w:rsidR="00DE0290" w:rsidRPr="00DE0290">
              <w:rPr>
                <w:sz w:val="18"/>
                <w:szCs w:val="18"/>
                <w:lang w:val="ru-RU"/>
              </w:rPr>
              <w:t xml:space="preserve"> регион</w:t>
            </w:r>
            <w:r w:rsidR="00DE0290">
              <w:rPr>
                <w:sz w:val="18"/>
                <w:szCs w:val="18"/>
                <w:lang w:val="ru-RU"/>
              </w:rPr>
              <w:t xml:space="preserve">альными </w:t>
            </w:r>
            <w:r w:rsidR="00DE0290" w:rsidRPr="00DE0290">
              <w:rPr>
                <w:sz w:val="18"/>
                <w:szCs w:val="18"/>
                <w:lang w:val="ru-RU"/>
              </w:rPr>
              <w:t>организаци</w:t>
            </w:r>
            <w:r w:rsidR="00DE0290">
              <w:rPr>
                <w:sz w:val="18"/>
                <w:szCs w:val="18"/>
                <w:lang w:val="ru-RU"/>
              </w:rPr>
              <w:t xml:space="preserve">ями </w:t>
            </w:r>
            <w:r w:rsidR="00DE0290" w:rsidRPr="00DE0290">
              <w:rPr>
                <w:sz w:val="18"/>
                <w:szCs w:val="18"/>
                <w:lang w:val="ru-RU"/>
              </w:rPr>
              <w:t>г</w:t>
            </w:r>
            <w:r w:rsidR="00DE0290">
              <w:rPr>
                <w:sz w:val="18"/>
                <w:szCs w:val="18"/>
                <w:lang w:val="ru-RU"/>
              </w:rPr>
              <w:t>осударств-членов</w:t>
            </w:r>
            <w:r w:rsidR="009865C1" w:rsidRPr="00DE0290">
              <w:rPr>
                <w:sz w:val="18"/>
                <w:szCs w:val="18"/>
                <w:lang w:val="ru-RU"/>
              </w:rPr>
              <w:t xml:space="preserve"> </w:t>
            </w:r>
            <w:r w:rsidR="00DE0290">
              <w:rPr>
                <w:sz w:val="18"/>
                <w:szCs w:val="18"/>
              </w:rPr>
              <w:t>PCT</w:t>
            </w:r>
            <w:r w:rsidR="00DE0290" w:rsidRPr="00DE0290">
              <w:rPr>
                <w:sz w:val="18"/>
                <w:szCs w:val="18"/>
                <w:lang w:val="ru-RU"/>
              </w:rPr>
              <w:t xml:space="preserve"> </w:t>
            </w:r>
            <w:r w:rsidR="00DE0290">
              <w:rPr>
                <w:sz w:val="18"/>
                <w:szCs w:val="18"/>
                <w:lang w:val="ru-RU"/>
              </w:rPr>
              <w:t xml:space="preserve">и </w:t>
            </w:r>
            <w:r w:rsidR="00DE0290" w:rsidRPr="00DE0290">
              <w:rPr>
                <w:sz w:val="18"/>
                <w:szCs w:val="18"/>
                <w:lang w:val="ru-RU"/>
              </w:rPr>
              <w:t>представител</w:t>
            </w:r>
            <w:r w:rsidR="00DE0290">
              <w:rPr>
                <w:sz w:val="18"/>
                <w:szCs w:val="18"/>
                <w:lang w:val="ru-RU"/>
              </w:rPr>
              <w:t xml:space="preserve">ьством </w:t>
            </w:r>
            <w:r w:rsidR="00DC4307" w:rsidRPr="00DE0290">
              <w:rPr>
                <w:sz w:val="18"/>
                <w:szCs w:val="18"/>
                <w:lang w:val="ru-RU"/>
              </w:rPr>
              <w:t>ВОИС</w:t>
            </w:r>
            <w:r w:rsidR="009865C1" w:rsidRPr="00DE0290">
              <w:rPr>
                <w:sz w:val="18"/>
                <w:szCs w:val="18"/>
                <w:lang w:val="ru-RU"/>
              </w:rPr>
              <w:t xml:space="preserve"> </w:t>
            </w:r>
            <w:r w:rsidR="00CE79D1" w:rsidRPr="00DE0290">
              <w:rPr>
                <w:sz w:val="18"/>
                <w:szCs w:val="18"/>
                <w:lang w:val="ru-RU"/>
              </w:rPr>
              <w:t>в Российской Федерации</w:t>
            </w:r>
            <w:r>
              <w:rPr>
                <w:sz w:val="18"/>
                <w:szCs w:val="18"/>
                <w:lang w:val="ru-RU"/>
              </w:rPr>
              <w:t>, проведение</w:t>
            </w:r>
            <w:r w:rsidR="00DE0290">
              <w:rPr>
                <w:sz w:val="18"/>
                <w:szCs w:val="18"/>
                <w:lang w:val="ru-RU"/>
              </w:rPr>
              <w:t xml:space="preserve"> </w:t>
            </w:r>
            <w:r w:rsidR="00DE0290" w:rsidRPr="00DE0290">
              <w:rPr>
                <w:sz w:val="18"/>
                <w:szCs w:val="18"/>
                <w:lang w:val="ru-RU"/>
              </w:rPr>
              <w:t>совместн</w:t>
            </w:r>
            <w:r w:rsidR="00DE0290">
              <w:rPr>
                <w:sz w:val="18"/>
                <w:szCs w:val="18"/>
                <w:lang w:val="ru-RU"/>
              </w:rPr>
              <w:t>ых мероприятий с Роспатентом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47A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ЕАПО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  <w:r w:rsidR="009865C1">
              <w:rPr>
                <w:sz w:val="18"/>
                <w:szCs w:val="18"/>
              </w:rPr>
              <w:t xml:space="preserve"> (RU)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Армения</w:t>
            </w:r>
            <w:r w:rsidR="009865C1">
              <w:rPr>
                <w:sz w:val="18"/>
                <w:szCs w:val="18"/>
              </w:rPr>
              <w:t xml:space="preserve"> (AM)</w:t>
            </w:r>
            <w:r w:rsidR="009865C1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Азербайджан</w:t>
            </w:r>
            <w:r w:rsidR="009865C1">
              <w:rPr>
                <w:sz w:val="18"/>
                <w:szCs w:val="18"/>
              </w:rPr>
              <w:t xml:space="preserve"> (AZ)</w:t>
            </w:r>
            <w:r w:rsidR="009865C1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Беларусь</w:t>
            </w:r>
            <w:r w:rsidR="009865C1">
              <w:rPr>
                <w:sz w:val="18"/>
                <w:szCs w:val="18"/>
              </w:rPr>
              <w:t xml:space="preserve"> (BY)</w:t>
            </w:r>
            <w:r w:rsidR="009865C1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Казахстан</w:t>
            </w:r>
            <w:r w:rsidR="009865C1">
              <w:rPr>
                <w:sz w:val="18"/>
                <w:szCs w:val="18"/>
              </w:rPr>
              <w:t xml:space="preserve"> (KZ)</w:t>
            </w:r>
            <w:r w:rsidR="009865C1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Киргизстан</w:t>
            </w:r>
            <w:r w:rsidR="009865C1">
              <w:rPr>
                <w:sz w:val="18"/>
                <w:szCs w:val="18"/>
              </w:rPr>
              <w:t xml:space="preserve"> (KG)</w:t>
            </w:r>
            <w:r w:rsidR="009865C1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Российская Федерация</w:t>
            </w:r>
            <w:r w:rsidR="009865C1">
              <w:rPr>
                <w:sz w:val="18"/>
                <w:szCs w:val="18"/>
              </w:rPr>
              <w:t xml:space="preserve"> (RU)</w:t>
            </w:r>
            <w:r w:rsidR="009865C1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Таджикистан</w:t>
            </w:r>
            <w:r w:rsidR="009865C1">
              <w:rPr>
                <w:sz w:val="18"/>
                <w:szCs w:val="18"/>
              </w:rPr>
              <w:t xml:space="preserve"> (TJ)</w:t>
            </w:r>
            <w:r w:rsidR="009865C1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Туркменистан</w:t>
            </w:r>
            <w:r w:rsidR="009865C1">
              <w:rPr>
                <w:sz w:val="18"/>
                <w:szCs w:val="18"/>
              </w:rPr>
              <w:t xml:space="preserve"> (TM)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A61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Ведомство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</w:pPr>
            <w:r>
              <w:rPr>
                <w:sz w:val="18"/>
                <w:szCs w:val="18"/>
              </w:rPr>
              <w:t>260</w:t>
            </w:r>
          </w:p>
        </w:tc>
      </w:tr>
      <w:tr w:rsidR="009865C1" w:rsidTr="0023549D">
        <w:trPr>
          <w:trHeight w:val="76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2014-10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35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935895" w:rsidRDefault="00733E9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E0290" w:rsidRDefault="00DE0290">
            <w:pPr>
              <w:jc w:val="center"/>
              <w:rPr>
                <w:sz w:val="18"/>
                <w:szCs w:val="18"/>
                <w:lang w:val="ru-RU"/>
              </w:rPr>
            </w:pPr>
            <w:r w:rsidRPr="00DE0290">
              <w:rPr>
                <w:sz w:val="18"/>
                <w:szCs w:val="18"/>
                <w:lang w:val="ru-RU"/>
              </w:rPr>
              <w:t>Регион</w:t>
            </w:r>
            <w:r>
              <w:rPr>
                <w:sz w:val="18"/>
                <w:szCs w:val="18"/>
                <w:lang w:val="ru-RU"/>
              </w:rPr>
              <w:t>альный</w:t>
            </w:r>
            <w:r w:rsidRPr="00DE0290">
              <w:rPr>
                <w:sz w:val="18"/>
                <w:szCs w:val="18"/>
                <w:lang w:val="ru-RU"/>
              </w:rPr>
              <w:t xml:space="preserve"> с</w:t>
            </w:r>
            <w:r w:rsidR="00DC4307" w:rsidRPr="00DE0290">
              <w:rPr>
                <w:sz w:val="18"/>
                <w:szCs w:val="18"/>
                <w:lang w:val="ru-RU"/>
              </w:rPr>
              <w:t>еминар</w:t>
            </w:r>
            <w:r w:rsidR="009865C1" w:rsidRPr="00DE0290">
              <w:rPr>
                <w:sz w:val="18"/>
                <w:szCs w:val="18"/>
                <w:lang w:val="ru-RU"/>
              </w:rPr>
              <w:t xml:space="preserve"> </w:t>
            </w:r>
            <w:r w:rsidR="0034400A" w:rsidRPr="00DE0290">
              <w:rPr>
                <w:sz w:val="18"/>
                <w:szCs w:val="18"/>
                <w:lang w:val="ru-RU"/>
              </w:rPr>
              <w:t xml:space="preserve">по процедурам </w:t>
            </w:r>
            <w:r w:rsidR="0034400A">
              <w:rPr>
                <w:sz w:val="18"/>
                <w:szCs w:val="18"/>
              </w:rPr>
              <w:t>PCT</w:t>
            </w:r>
            <w:r w:rsidR="009865C1" w:rsidRPr="00DE0290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 xml:space="preserve">для </w:t>
            </w:r>
            <w:r w:rsidRPr="00DE0290">
              <w:rPr>
                <w:sz w:val="18"/>
                <w:szCs w:val="18"/>
                <w:lang w:val="ru-RU"/>
              </w:rPr>
              <w:t>п</w:t>
            </w:r>
            <w:r w:rsidR="00DC4307" w:rsidRPr="00DE0290">
              <w:rPr>
                <w:sz w:val="18"/>
                <w:szCs w:val="18"/>
                <w:lang w:val="ru-RU"/>
              </w:rPr>
              <w:t>ортугалоязычн</w:t>
            </w:r>
            <w:r>
              <w:rPr>
                <w:sz w:val="18"/>
                <w:szCs w:val="18"/>
                <w:lang w:val="ru-RU"/>
              </w:rPr>
              <w:t>ых</w:t>
            </w:r>
            <w:r w:rsidR="009865C1" w:rsidRPr="00DE0290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стран Африки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АРОИС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C4307" w:rsidRDefault="00DC4307">
            <w:pPr>
              <w:jc w:val="center"/>
              <w:rPr>
                <w:sz w:val="18"/>
                <w:szCs w:val="18"/>
                <w:lang w:val="ru-RU"/>
              </w:rPr>
            </w:pPr>
            <w:r w:rsidRPr="00DC4307">
              <w:rPr>
                <w:sz w:val="18"/>
                <w:szCs w:val="18"/>
                <w:lang w:val="ru-RU"/>
              </w:rPr>
              <w:t>Сан-Томе и Принсипи</w:t>
            </w:r>
            <w:r w:rsidR="009865C1" w:rsidRPr="00DC4307">
              <w:rPr>
                <w:sz w:val="18"/>
                <w:szCs w:val="18"/>
                <w:lang w:val="ru-RU"/>
              </w:rPr>
              <w:t xml:space="preserve"> (</w:t>
            </w:r>
            <w:r w:rsidR="009865C1">
              <w:rPr>
                <w:sz w:val="18"/>
                <w:szCs w:val="18"/>
              </w:rPr>
              <w:t>ST</w:t>
            </w:r>
            <w:r w:rsidR="009865C1" w:rsidRPr="00DC4307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C4307" w:rsidRDefault="00DC4307">
            <w:pPr>
              <w:jc w:val="center"/>
              <w:rPr>
                <w:sz w:val="18"/>
                <w:szCs w:val="18"/>
                <w:lang w:val="ru-RU"/>
              </w:rPr>
            </w:pPr>
            <w:r w:rsidRPr="00DC4307">
              <w:rPr>
                <w:sz w:val="18"/>
                <w:szCs w:val="18"/>
                <w:lang w:val="ru-RU"/>
              </w:rPr>
              <w:t>Сан-Томе и Принсипи</w:t>
            </w:r>
            <w:r w:rsidR="009865C1" w:rsidRPr="00DC4307">
              <w:rPr>
                <w:sz w:val="18"/>
                <w:szCs w:val="18"/>
                <w:lang w:val="ru-RU"/>
              </w:rPr>
              <w:t xml:space="preserve"> (</w:t>
            </w:r>
            <w:r w:rsidR="009865C1">
              <w:rPr>
                <w:sz w:val="18"/>
                <w:szCs w:val="18"/>
              </w:rPr>
              <w:t>ST</w:t>
            </w:r>
            <w:r w:rsidR="009865C1" w:rsidRPr="00DC4307">
              <w:rPr>
                <w:sz w:val="18"/>
                <w:szCs w:val="18"/>
                <w:lang w:val="ru-RU"/>
              </w:rPr>
              <w:t>)</w:t>
            </w:r>
            <w:r w:rsidR="009865C1" w:rsidRPr="00DC4307">
              <w:rPr>
                <w:sz w:val="18"/>
                <w:szCs w:val="18"/>
                <w:lang w:val="ru-RU"/>
              </w:rPr>
              <w:br/>
            </w:r>
            <w:r w:rsidRPr="00DC4307">
              <w:rPr>
                <w:sz w:val="18"/>
                <w:szCs w:val="18"/>
                <w:lang w:val="ru-RU"/>
              </w:rPr>
              <w:t>Ангола</w:t>
            </w:r>
            <w:r w:rsidR="009865C1" w:rsidRPr="00DC4307">
              <w:rPr>
                <w:sz w:val="18"/>
                <w:szCs w:val="18"/>
                <w:lang w:val="ru-RU"/>
              </w:rPr>
              <w:t xml:space="preserve"> (</w:t>
            </w:r>
            <w:r w:rsidR="009865C1">
              <w:rPr>
                <w:sz w:val="18"/>
                <w:szCs w:val="18"/>
              </w:rPr>
              <w:t>AO</w:t>
            </w:r>
            <w:r w:rsidR="009865C1" w:rsidRPr="00DC4307">
              <w:rPr>
                <w:sz w:val="18"/>
                <w:szCs w:val="18"/>
                <w:lang w:val="ru-RU"/>
              </w:rPr>
              <w:t>)</w:t>
            </w:r>
            <w:r w:rsidR="009865C1" w:rsidRPr="00DC4307">
              <w:rPr>
                <w:sz w:val="18"/>
                <w:szCs w:val="18"/>
                <w:lang w:val="ru-RU"/>
              </w:rPr>
              <w:br/>
            </w:r>
            <w:r w:rsidR="00CC3ADB">
              <w:rPr>
                <w:sz w:val="18"/>
                <w:szCs w:val="18"/>
                <w:lang w:val="ru-RU"/>
              </w:rPr>
              <w:t xml:space="preserve">Кабо-Верде </w:t>
            </w:r>
            <w:r w:rsidR="009865C1" w:rsidRPr="00DC4307">
              <w:rPr>
                <w:sz w:val="18"/>
                <w:szCs w:val="18"/>
                <w:lang w:val="ru-RU"/>
              </w:rPr>
              <w:t>(</w:t>
            </w:r>
            <w:r w:rsidR="009865C1">
              <w:rPr>
                <w:sz w:val="18"/>
                <w:szCs w:val="18"/>
              </w:rPr>
              <w:t>CV</w:t>
            </w:r>
            <w:r w:rsidR="009865C1" w:rsidRPr="00DC4307">
              <w:rPr>
                <w:sz w:val="18"/>
                <w:szCs w:val="18"/>
                <w:lang w:val="ru-RU"/>
              </w:rPr>
              <w:t>)</w:t>
            </w:r>
            <w:r w:rsidR="009865C1" w:rsidRPr="00DC4307">
              <w:rPr>
                <w:sz w:val="18"/>
                <w:szCs w:val="18"/>
                <w:lang w:val="ru-RU"/>
              </w:rPr>
              <w:br/>
            </w:r>
            <w:r w:rsidRPr="00DC4307">
              <w:rPr>
                <w:sz w:val="18"/>
                <w:szCs w:val="18"/>
                <w:lang w:val="ru-RU"/>
              </w:rPr>
              <w:t>Мозамбик</w:t>
            </w:r>
            <w:r w:rsidR="009865C1" w:rsidRPr="00DC4307">
              <w:rPr>
                <w:sz w:val="18"/>
                <w:szCs w:val="18"/>
                <w:lang w:val="ru-RU"/>
              </w:rPr>
              <w:t xml:space="preserve"> (</w:t>
            </w:r>
            <w:r w:rsidR="009865C1">
              <w:rPr>
                <w:sz w:val="18"/>
                <w:szCs w:val="18"/>
              </w:rPr>
              <w:t>MZ</w:t>
            </w:r>
            <w:r w:rsidR="009865C1" w:rsidRPr="00DC4307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A61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Ведомство</w:t>
            </w:r>
            <w:r w:rsidR="009865C1">
              <w:rPr>
                <w:sz w:val="18"/>
                <w:szCs w:val="18"/>
              </w:rPr>
              <w:t xml:space="preserve"> </w:t>
            </w:r>
            <w:r w:rsidR="003A0FB8">
              <w:rPr>
                <w:sz w:val="18"/>
                <w:szCs w:val="18"/>
              </w:rPr>
              <w:t>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</w:pPr>
            <w:r>
              <w:rPr>
                <w:sz w:val="18"/>
                <w:szCs w:val="18"/>
              </w:rPr>
              <w:t>25</w:t>
            </w:r>
          </w:p>
        </w:tc>
      </w:tr>
      <w:tr w:rsidR="009865C1" w:rsidTr="0023549D">
        <w:trPr>
          <w:trHeight w:val="25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2014-10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35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935895" w:rsidRDefault="00733E9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34400A" w:rsidRDefault="00CC3ADB">
            <w:pPr>
              <w:jc w:val="center"/>
              <w:rPr>
                <w:sz w:val="18"/>
                <w:szCs w:val="18"/>
                <w:lang w:val="ru-RU"/>
              </w:rPr>
            </w:pPr>
            <w:r w:rsidRPr="00CC3ADB">
              <w:rPr>
                <w:sz w:val="18"/>
                <w:szCs w:val="18"/>
                <w:lang w:val="ru-RU"/>
              </w:rPr>
              <w:t>Национальн</w:t>
            </w:r>
            <w:r>
              <w:rPr>
                <w:sz w:val="18"/>
                <w:szCs w:val="18"/>
                <w:lang w:val="ru-RU"/>
              </w:rPr>
              <w:t>ый</w:t>
            </w:r>
            <w:r w:rsidR="009865C1" w:rsidRPr="0034400A">
              <w:rPr>
                <w:sz w:val="18"/>
                <w:szCs w:val="18"/>
                <w:lang w:val="ru-RU"/>
              </w:rPr>
              <w:t xml:space="preserve"> </w:t>
            </w:r>
            <w:r w:rsidRPr="0034400A">
              <w:rPr>
                <w:sz w:val="18"/>
                <w:szCs w:val="18"/>
                <w:lang w:val="ru-RU"/>
              </w:rPr>
              <w:t>с</w:t>
            </w:r>
            <w:r w:rsidR="00DC4307" w:rsidRPr="0034400A">
              <w:rPr>
                <w:sz w:val="18"/>
                <w:szCs w:val="18"/>
                <w:lang w:val="ru-RU"/>
              </w:rPr>
              <w:t>еминар</w:t>
            </w:r>
            <w:r w:rsidR="009865C1" w:rsidRPr="0034400A">
              <w:rPr>
                <w:sz w:val="18"/>
                <w:szCs w:val="18"/>
                <w:lang w:val="ru-RU"/>
              </w:rPr>
              <w:t xml:space="preserve"> </w:t>
            </w:r>
            <w:r w:rsidR="0034400A">
              <w:rPr>
                <w:sz w:val="18"/>
                <w:szCs w:val="18"/>
                <w:lang w:val="ru-RU"/>
              </w:rPr>
              <w:t>по процедурам PCT</w:t>
            </w:r>
            <w:r>
              <w:rPr>
                <w:sz w:val="18"/>
                <w:szCs w:val="18"/>
                <w:lang w:val="ru-RU"/>
              </w:rPr>
              <w:t xml:space="preserve">, организованный </w:t>
            </w:r>
            <w:r w:rsidRPr="0034400A">
              <w:rPr>
                <w:sz w:val="18"/>
                <w:szCs w:val="18"/>
                <w:lang w:val="ru-RU"/>
              </w:rPr>
              <w:t xml:space="preserve">ВОИС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34400A" w:rsidRDefault="009865C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Кения</w:t>
            </w:r>
            <w:r w:rsidR="009865C1">
              <w:rPr>
                <w:sz w:val="18"/>
                <w:szCs w:val="18"/>
              </w:rPr>
              <w:t xml:space="preserve"> (KE)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Кения</w:t>
            </w:r>
            <w:r w:rsidR="009865C1">
              <w:rPr>
                <w:sz w:val="18"/>
                <w:szCs w:val="18"/>
              </w:rPr>
              <w:t xml:space="preserve"> (KE)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A61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Ведомство</w:t>
            </w:r>
            <w:r w:rsidR="009865C1">
              <w:rPr>
                <w:sz w:val="18"/>
                <w:szCs w:val="18"/>
              </w:rPr>
              <w:t xml:space="preserve"> </w:t>
            </w:r>
            <w:r w:rsidR="003A0FB8">
              <w:rPr>
                <w:sz w:val="18"/>
                <w:szCs w:val="18"/>
              </w:rPr>
              <w:t>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</w:pPr>
            <w:r>
              <w:rPr>
                <w:sz w:val="18"/>
                <w:szCs w:val="18"/>
              </w:rPr>
              <w:t>25</w:t>
            </w:r>
          </w:p>
        </w:tc>
      </w:tr>
      <w:tr w:rsidR="009865C1" w:rsidTr="0023549D">
        <w:trPr>
          <w:trHeight w:val="25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2014-10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35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935895" w:rsidRDefault="00733E9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6A3D9C" w:rsidRDefault="006A3D9C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Практикум по вопросам работы РСТ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6A3D9C" w:rsidRDefault="009865C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Болгария</w:t>
            </w:r>
            <w:r w:rsidR="009865C1">
              <w:rPr>
                <w:sz w:val="18"/>
                <w:szCs w:val="18"/>
              </w:rPr>
              <w:t xml:space="preserve"> (BG)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Болгария</w:t>
            </w:r>
            <w:r w:rsidR="009865C1">
              <w:rPr>
                <w:sz w:val="18"/>
                <w:szCs w:val="18"/>
              </w:rPr>
              <w:t xml:space="preserve"> (BG)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A61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Ведомство</w:t>
            </w:r>
            <w:r w:rsidR="009865C1">
              <w:rPr>
                <w:sz w:val="18"/>
                <w:szCs w:val="18"/>
              </w:rPr>
              <w:t xml:space="preserve"> </w:t>
            </w:r>
            <w:r w:rsidR="003A0FB8">
              <w:rPr>
                <w:sz w:val="18"/>
                <w:szCs w:val="18"/>
              </w:rPr>
              <w:t>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</w:pPr>
            <w:r>
              <w:rPr>
                <w:sz w:val="18"/>
                <w:szCs w:val="18"/>
              </w:rPr>
              <w:t>45</w:t>
            </w:r>
          </w:p>
        </w:tc>
      </w:tr>
      <w:tr w:rsidR="009865C1" w:rsidTr="0023549D">
        <w:trPr>
          <w:trHeight w:val="25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2014-11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35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935895" w:rsidRDefault="00733E9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935895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</w:rPr>
              <w:t>C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CC3ADB" w:rsidRDefault="00D47AE6">
            <w:pPr>
              <w:jc w:val="center"/>
              <w:rPr>
                <w:sz w:val="18"/>
                <w:szCs w:val="18"/>
                <w:lang w:val="ru-RU"/>
              </w:rPr>
            </w:pPr>
            <w:r w:rsidRPr="00CC3ADB">
              <w:rPr>
                <w:sz w:val="18"/>
                <w:szCs w:val="18"/>
                <w:lang w:val="ru-RU"/>
              </w:rPr>
              <w:t xml:space="preserve">Углубленный </w:t>
            </w:r>
            <w:r w:rsidR="00CC3ADB" w:rsidRPr="00CC3ADB">
              <w:rPr>
                <w:sz w:val="18"/>
                <w:szCs w:val="18"/>
                <w:lang w:val="ru-RU"/>
              </w:rPr>
              <w:t>с</w:t>
            </w:r>
            <w:r w:rsidR="00DC4307" w:rsidRPr="00CC3ADB">
              <w:rPr>
                <w:sz w:val="18"/>
                <w:szCs w:val="18"/>
                <w:lang w:val="ru-RU"/>
              </w:rPr>
              <w:t>еминар</w:t>
            </w:r>
            <w:r w:rsidR="009865C1" w:rsidRPr="00CC3ADB">
              <w:rPr>
                <w:sz w:val="18"/>
                <w:szCs w:val="18"/>
                <w:lang w:val="ru-RU"/>
              </w:rPr>
              <w:t xml:space="preserve"> </w:t>
            </w:r>
            <w:r w:rsidR="00CC3ADB">
              <w:rPr>
                <w:sz w:val="18"/>
                <w:szCs w:val="18"/>
                <w:lang w:val="ru-RU"/>
              </w:rPr>
              <w:t>по</w:t>
            </w:r>
            <w:r w:rsidR="00CC3ADB" w:rsidRPr="00CC3ADB">
              <w:rPr>
                <w:sz w:val="18"/>
                <w:szCs w:val="18"/>
                <w:lang w:val="ru-RU"/>
              </w:rPr>
              <w:t xml:space="preserve"> </w:t>
            </w:r>
            <w:r w:rsidR="00CC3ADB">
              <w:rPr>
                <w:sz w:val="18"/>
                <w:szCs w:val="22"/>
                <w:lang w:val="ru-RU"/>
              </w:rPr>
              <w:t>тематике</w:t>
            </w:r>
            <w:r w:rsidR="00CC3ADB" w:rsidRPr="00CC3ADB">
              <w:rPr>
                <w:sz w:val="18"/>
                <w:szCs w:val="18"/>
                <w:lang w:val="ru-RU"/>
              </w:rPr>
              <w:t xml:space="preserve"> </w:t>
            </w:r>
            <w:r w:rsidR="00CC3ADB">
              <w:rPr>
                <w:sz w:val="18"/>
                <w:szCs w:val="18"/>
              </w:rPr>
              <w:t>PCT</w:t>
            </w:r>
            <w:r w:rsidR="00CC3ADB" w:rsidRPr="00CC3ADB">
              <w:rPr>
                <w:sz w:val="18"/>
                <w:szCs w:val="18"/>
                <w:lang w:val="ru-RU"/>
              </w:rPr>
              <w:t xml:space="preserve">, </w:t>
            </w:r>
            <w:r w:rsidR="00DC4307" w:rsidRPr="00CC3ADB">
              <w:rPr>
                <w:sz w:val="18"/>
                <w:szCs w:val="18"/>
                <w:lang w:val="ru-RU"/>
              </w:rPr>
              <w:t>организованн</w:t>
            </w:r>
            <w:r w:rsidR="00CC3ADB">
              <w:rPr>
                <w:sz w:val="18"/>
                <w:szCs w:val="18"/>
                <w:lang w:val="ru-RU"/>
              </w:rPr>
              <w:t>ый</w:t>
            </w:r>
            <w:r w:rsidR="00DC4307" w:rsidRPr="00CC3ADB">
              <w:rPr>
                <w:sz w:val="18"/>
                <w:szCs w:val="18"/>
                <w:lang w:val="ru-RU"/>
              </w:rPr>
              <w:t xml:space="preserve"> ВОИС</w:t>
            </w:r>
            <w:r w:rsidR="009865C1" w:rsidRPr="00CC3ADB">
              <w:rPr>
                <w:sz w:val="18"/>
                <w:szCs w:val="18"/>
                <w:lang w:val="ru-RU"/>
              </w:rPr>
              <w:t xml:space="preserve"> </w:t>
            </w:r>
            <w:r w:rsidR="00DC4307" w:rsidRPr="00CC3ADB">
              <w:rPr>
                <w:sz w:val="18"/>
                <w:szCs w:val="18"/>
                <w:lang w:val="ru-RU"/>
              </w:rPr>
              <w:t xml:space="preserve">в сотрудничестве </w:t>
            </w:r>
            <w:r w:rsidR="00CC3ADB">
              <w:rPr>
                <w:sz w:val="18"/>
                <w:szCs w:val="18"/>
              </w:rPr>
              <w:t>c</w:t>
            </w:r>
            <w:r w:rsidR="00CC3ADB" w:rsidRPr="00CC3ADB">
              <w:rPr>
                <w:sz w:val="18"/>
                <w:szCs w:val="18"/>
                <w:lang w:val="ru-RU"/>
              </w:rPr>
              <w:t xml:space="preserve"> </w:t>
            </w:r>
            <w:r w:rsidR="00C06E83" w:rsidRPr="00C06E83">
              <w:rPr>
                <w:sz w:val="18"/>
                <w:szCs w:val="18"/>
                <w:lang w:val="ru-RU"/>
              </w:rPr>
              <w:t>Ведомств</w:t>
            </w:r>
            <w:r w:rsidR="00C06E83">
              <w:rPr>
                <w:sz w:val="18"/>
                <w:szCs w:val="18"/>
                <w:lang w:val="ru-RU"/>
              </w:rPr>
              <w:t>ом</w:t>
            </w:r>
            <w:r w:rsidR="00CC3ADB">
              <w:rPr>
                <w:sz w:val="18"/>
                <w:szCs w:val="18"/>
                <w:lang w:val="ru-RU"/>
              </w:rPr>
              <w:t xml:space="preserve"> промышленной собственности Греции </w:t>
            </w:r>
            <w:r w:rsidR="009865C1" w:rsidRPr="00CC3ADB">
              <w:rPr>
                <w:sz w:val="18"/>
                <w:szCs w:val="18"/>
                <w:lang w:val="ru-RU"/>
              </w:rPr>
              <w:t>(</w:t>
            </w:r>
            <w:r w:rsidR="009865C1">
              <w:rPr>
                <w:sz w:val="18"/>
                <w:szCs w:val="18"/>
              </w:rPr>
              <w:t>OBI</w:t>
            </w:r>
            <w:r w:rsidR="009865C1" w:rsidRPr="00CC3ADB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C06E83" w:rsidRDefault="00C06E83">
            <w:pPr>
              <w:jc w:val="center"/>
              <w:rPr>
                <w:sz w:val="18"/>
                <w:szCs w:val="18"/>
                <w:lang w:val="ru-RU"/>
              </w:rPr>
            </w:pPr>
            <w:r w:rsidRPr="00C06E83">
              <w:rPr>
                <w:sz w:val="18"/>
                <w:szCs w:val="18"/>
                <w:lang w:val="ru-RU"/>
              </w:rPr>
              <w:t>Ведомств</w:t>
            </w:r>
            <w:r>
              <w:rPr>
                <w:sz w:val="18"/>
                <w:szCs w:val="18"/>
                <w:lang w:val="ru-RU"/>
              </w:rPr>
              <w:t>о промышленной собственности Греции (</w:t>
            </w:r>
            <w:r w:rsidR="009865C1">
              <w:rPr>
                <w:sz w:val="18"/>
                <w:szCs w:val="18"/>
              </w:rPr>
              <w:t>OBI</w:t>
            </w:r>
            <w:r w:rsidRPr="00C06E83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Греция</w:t>
            </w:r>
            <w:r w:rsidR="009865C1">
              <w:rPr>
                <w:sz w:val="18"/>
                <w:szCs w:val="18"/>
              </w:rPr>
              <w:t xml:space="preserve"> (GR)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Греция</w:t>
            </w:r>
            <w:r w:rsidR="009865C1">
              <w:rPr>
                <w:sz w:val="18"/>
                <w:szCs w:val="18"/>
              </w:rPr>
              <w:t xml:space="preserve"> (GR)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A61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Ведомство</w:t>
            </w:r>
            <w:r w:rsidR="009865C1">
              <w:rPr>
                <w:sz w:val="18"/>
                <w:szCs w:val="18"/>
              </w:rPr>
              <w:t xml:space="preserve"> </w:t>
            </w:r>
            <w:r w:rsidR="003A0FB8">
              <w:rPr>
                <w:sz w:val="18"/>
                <w:szCs w:val="18"/>
              </w:rPr>
              <w:t>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</w:pPr>
            <w:r>
              <w:rPr>
                <w:sz w:val="18"/>
                <w:szCs w:val="18"/>
              </w:rPr>
              <w:t>35</w:t>
            </w:r>
          </w:p>
        </w:tc>
      </w:tr>
      <w:tr w:rsidR="009865C1" w:rsidTr="0023549D">
        <w:trPr>
          <w:trHeight w:val="25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2014-11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35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935895" w:rsidRDefault="00733E9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935895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3C5A4F" w:rsidRDefault="00536226">
            <w:pPr>
              <w:jc w:val="center"/>
              <w:rPr>
                <w:sz w:val="18"/>
                <w:szCs w:val="18"/>
                <w:lang w:val="ru-RU"/>
              </w:rPr>
            </w:pPr>
            <w:r w:rsidRPr="00536226">
              <w:rPr>
                <w:sz w:val="18"/>
                <w:szCs w:val="18"/>
                <w:lang w:val="ru-RU"/>
              </w:rPr>
              <w:t xml:space="preserve">Учебное мероприятие </w:t>
            </w:r>
            <w:r w:rsidR="003C5A4F">
              <w:rPr>
                <w:sz w:val="18"/>
                <w:szCs w:val="18"/>
                <w:lang w:val="ru-RU"/>
              </w:rPr>
              <w:t>по</w:t>
            </w:r>
            <w:r w:rsidR="003C5A4F" w:rsidRPr="003C5A4F">
              <w:rPr>
                <w:sz w:val="18"/>
                <w:szCs w:val="18"/>
                <w:lang w:val="ru-RU"/>
              </w:rPr>
              <w:t xml:space="preserve"> </w:t>
            </w:r>
            <w:r w:rsidR="003C5A4F">
              <w:rPr>
                <w:sz w:val="18"/>
                <w:szCs w:val="22"/>
                <w:lang w:val="ru-RU"/>
              </w:rPr>
              <w:t>тематике</w:t>
            </w:r>
            <w:r w:rsidR="003C5A4F" w:rsidRPr="003C5A4F">
              <w:rPr>
                <w:sz w:val="18"/>
                <w:szCs w:val="18"/>
                <w:lang w:val="ru-RU"/>
              </w:rPr>
              <w:t xml:space="preserve"> </w:t>
            </w:r>
            <w:r w:rsidR="009865C1">
              <w:rPr>
                <w:sz w:val="18"/>
                <w:szCs w:val="18"/>
              </w:rPr>
              <w:t>PCT</w:t>
            </w:r>
            <w:r w:rsidR="009865C1" w:rsidRPr="003C5A4F">
              <w:rPr>
                <w:sz w:val="18"/>
                <w:szCs w:val="18"/>
                <w:lang w:val="ru-RU"/>
              </w:rPr>
              <w:t xml:space="preserve"> </w:t>
            </w:r>
            <w:r w:rsidR="003C5A4F">
              <w:rPr>
                <w:sz w:val="18"/>
                <w:szCs w:val="18"/>
                <w:lang w:val="ru-RU"/>
              </w:rPr>
              <w:t xml:space="preserve">и </w:t>
            </w:r>
            <w:r w:rsidR="002F5DAE">
              <w:rPr>
                <w:sz w:val="18"/>
                <w:szCs w:val="18"/>
                <w:lang w:val="ru-RU"/>
              </w:rPr>
              <w:t>знакомство с системой</w:t>
            </w:r>
            <w:r w:rsidR="00DC4307" w:rsidRPr="003C5A4F">
              <w:rPr>
                <w:sz w:val="18"/>
                <w:szCs w:val="18"/>
                <w:lang w:val="ru-RU"/>
              </w:rPr>
              <w:t xml:space="preserve"> </w:t>
            </w:r>
            <w:r w:rsidR="00DC4307">
              <w:rPr>
                <w:sz w:val="18"/>
                <w:szCs w:val="18"/>
              </w:rPr>
              <w:t>ePCT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C06E83" w:rsidRDefault="00C06E83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Научно-технический центр короля Абдуллы </w:t>
            </w:r>
            <w:r w:rsidRPr="003B4876">
              <w:rPr>
                <w:sz w:val="18"/>
                <w:szCs w:val="18"/>
                <w:lang w:val="ru-RU"/>
              </w:rPr>
              <w:t>(</w:t>
            </w:r>
            <w:r w:rsidRPr="003B4876">
              <w:rPr>
                <w:sz w:val="18"/>
                <w:szCs w:val="18"/>
              </w:rPr>
              <w:t>KACST</w:t>
            </w:r>
            <w:r w:rsidRPr="003B4876">
              <w:rPr>
                <w:sz w:val="18"/>
                <w:szCs w:val="18"/>
                <w:lang w:val="ru-RU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CE79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Саудовская Аравия</w:t>
            </w:r>
            <w:r w:rsidR="009865C1">
              <w:rPr>
                <w:sz w:val="18"/>
                <w:szCs w:val="18"/>
              </w:rPr>
              <w:t xml:space="preserve"> (SA)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CE79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Саудовская Аравия</w:t>
            </w:r>
            <w:r w:rsidR="009865C1">
              <w:rPr>
                <w:sz w:val="18"/>
                <w:szCs w:val="18"/>
              </w:rPr>
              <w:t xml:space="preserve"> (SA)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A61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Ведомство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</w:pPr>
            <w:r>
              <w:rPr>
                <w:sz w:val="18"/>
                <w:szCs w:val="18"/>
              </w:rPr>
              <w:t>16</w:t>
            </w:r>
          </w:p>
        </w:tc>
      </w:tr>
      <w:tr w:rsidR="009865C1" w:rsidTr="0023549D">
        <w:trPr>
          <w:trHeight w:val="25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2014-11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35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935895" w:rsidRDefault="00733E9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A0377E" w:rsidRDefault="00A0377E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Мобильные</w:t>
            </w:r>
            <w:r w:rsidRPr="00A0377E">
              <w:rPr>
                <w:sz w:val="18"/>
                <w:szCs w:val="18"/>
                <w:lang w:val="ru-RU"/>
              </w:rPr>
              <w:t xml:space="preserve"> семинары</w:t>
            </w:r>
            <w:r>
              <w:rPr>
                <w:sz w:val="18"/>
                <w:szCs w:val="18"/>
                <w:lang w:val="ru-RU"/>
              </w:rPr>
              <w:t xml:space="preserve"> по </w:t>
            </w:r>
            <w:r w:rsidRPr="00A0377E">
              <w:rPr>
                <w:sz w:val="18"/>
                <w:szCs w:val="22"/>
                <w:lang w:val="ru-RU"/>
              </w:rPr>
              <w:t>тематик</w:t>
            </w:r>
            <w:r>
              <w:rPr>
                <w:sz w:val="18"/>
                <w:szCs w:val="22"/>
                <w:lang w:val="ru-RU"/>
              </w:rPr>
              <w:t xml:space="preserve">е </w:t>
            </w:r>
            <w:r>
              <w:rPr>
                <w:sz w:val="18"/>
                <w:szCs w:val="18"/>
              </w:rPr>
              <w:t>PCT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C06E83" w:rsidRDefault="00C06E83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Управление </w:t>
            </w:r>
            <w:r w:rsidRPr="00C06E83">
              <w:rPr>
                <w:sz w:val="18"/>
                <w:szCs w:val="18"/>
                <w:lang w:val="ru-RU"/>
              </w:rPr>
              <w:t>промышленност</w:t>
            </w:r>
            <w:r>
              <w:rPr>
                <w:sz w:val="18"/>
                <w:szCs w:val="18"/>
                <w:lang w:val="ru-RU"/>
              </w:rPr>
              <w:t>и и торговли Колумбии (</w:t>
            </w:r>
            <w:r w:rsidR="009865C1">
              <w:rPr>
                <w:sz w:val="18"/>
                <w:szCs w:val="18"/>
              </w:rPr>
              <w:t>SIC</w:t>
            </w:r>
            <w:r w:rsidRPr="00C06E83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Колумбия</w:t>
            </w:r>
            <w:r w:rsidR="009865C1">
              <w:rPr>
                <w:sz w:val="18"/>
                <w:szCs w:val="18"/>
              </w:rPr>
              <w:t xml:space="preserve"> (CO)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Колумбия</w:t>
            </w:r>
            <w:r w:rsidR="009865C1">
              <w:rPr>
                <w:sz w:val="18"/>
                <w:szCs w:val="18"/>
              </w:rPr>
              <w:t xml:space="preserve"> (CO)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A61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Ведомство</w:t>
            </w:r>
            <w:r w:rsidR="009865C1">
              <w:rPr>
                <w:sz w:val="18"/>
                <w:szCs w:val="18"/>
              </w:rPr>
              <w:t xml:space="preserve"> </w:t>
            </w:r>
            <w:r w:rsidR="003A0FB8">
              <w:rPr>
                <w:sz w:val="18"/>
                <w:szCs w:val="18"/>
              </w:rPr>
              <w:t>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</w:pPr>
            <w:r>
              <w:rPr>
                <w:sz w:val="18"/>
                <w:szCs w:val="18"/>
              </w:rPr>
              <w:t>156</w:t>
            </w:r>
          </w:p>
        </w:tc>
      </w:tr>
      <w:tr w:rsidR="009865C1" w:rsidTr="0023549D">
        <w:trPr>
          <w:trHeight w:val="51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2014-11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35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935895" w:rsidRDefault="00733E9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C06E83" w:rsidRDefault="00C06E83">
            <w:pPr>
              <w:jc w:val="center"/>
              <w:rPr>
                <w:sz w:val="18"/>
                <w:szCs w:val="18"/>
                <w:lang w:val="ru-RU"/>
              </w:rPr>
            </w:pPr>
            <w:r w:rsidRPr="00C06E83">
              <w:rPr>
                <w:sz w:val="18"/>
                <w:szCs w:val="18"/>
                <w:lang w:val="ru-RU"/>
              </w:rPr>
              <w:t xml:space="preserve">Мобильные семинары по тематике PCT для государств-членов </w:t>
            </w:r>
            <w:r w:rsidR="007B5B21" w:rsidRPr="00C06E83">
              <w:rPr>
                <w:sz w:val="18"/>
                <w:szCs w:val="18"/>
                <w:lang w:val="ru-RU"/>
              </w:rPr>
              <w:t xml:space="preserve">со значительным числом </w:t>
            </w:r>
            <w:r w:rsidRPr="00C06E83">
              <w:rPr>
                <w:sz w:val="18"/>
                <w:szCs w:val="18"/>
                <w:lang w:val="ru-RU"/>
              </w:rPr>
              <w:t xml:space="preserve">патентных </w:t>
            </w:r>
            <w:r w:rsidR="007B5B21" w:rsidRPr="00C06E83">
              <w:rPr>
                <w:sz w:val="18"/>
                <w:szCs w:val="18"/>
                <w:lang w:val="ru-RU"/>
              </w:rPr>
              <w:t>з</w:t>
            </w:r>
            <w:r w:rsidR="00DC4307" w:rsidRPr="00C06E83">
              <w:rPr>
                <w:sz w:val="18"/>
                <w:szCs w:val="18"/>
                <w:lang w:val="ru-RU"/>
              </w:rPr>
              <w:t>аявок</w:t>
            </w:r>
            <w:r w:rsidRPr="00C06E83">
              <w:rPr>
                <w:sz w:val="18"/>
                <w:szCs w:val="18"/>
                <w:lang w:val="ru-RU"/>
              </w:rPr>
              <w:t xml:space="preserve">, подаваемых по процедуре </w:t>
            </w:r>
            <w:r w:rsidR="007B5B21" w:rsidRPr="00C06E83">
              <w:rPr>
                <w:sz w:val="18"/>
                <w:szCs w:val="18"/>
              </w:rPr>
              <w:t>PCT</w:t>
            </w:r>
            <w:r w:rsidR="007B5B21" w:rsidRPr="00C06E83">
              <w:rPr>
                <w:sz w:val="18"/>
                <w:szCs w:val="18"/>
                <w:lang w:val="ru-RU"/>
              </w:rPr>
              <w:t xml:space="preserve"> и/или </w:t>
            </w:r>
            <w:r w:rsidRPr="00C06E83">
              <w:rPr>
                <w:sz w:val="18"/>
                <w:szCs w:val="18"/>
                <w:lang w:val="ru-RU"/>
              </w:rPr>
              <w:t xml:space="preserve">переводимых </w:t>
            </w:r>
            <w:r w:rsidR="007B5B21" w:rsidRPr="00C06E83">
              <w:rPr>
                <w:sz w:val="18"/>
                <w:szCs w:val="18"/>
                <w:lang w:val="ru-RU"/>
              </w:rPr>
              <w:t>национальную фазу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565EE2" w:rsidRDefault="00565EE2">
            <w:pPr>
              <w:jc w:val="center"/>
              <w:rPr>
                <w:sz w:val="18"/>
                <w:szCs w:val="18"/>
                <w:lang w:val="ru-RU"/>
              </w:rPr>
            </w:pPr>
            <w:r w:rsidRPr="00565EE2">
              <w:rPr>
                <w:sz w:val="18"/>
                <w:szCs w:val="18"/>
                <w:lang w:val="ru-RU"/>
              </w:rPr>
              <w:t>Сеть научно-технических центров Азиатско-Тихоокеанского региона (</w:t>
            </w:r>
            <w:r w:rsidRPr="00565EE2">
              <w:rPr>
                <w:sz w:val="18"/>
                <w:szCs w:val="18"/>
              </w:rPr>
              <w:t>ASPAC</w:t>
            </w:r>
            <w:r w:rsidRPr="00565EE2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Индия</w:t>
            </w:r>
            <w:r w:rsidR="009865C1">
              <w:rPr>
                <w:sz w:val="18"/>
                <w:szCs w:val="18"/>
              </w:rPr>
              <w:t xml:space="preserve"> (IN)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Индия</w:t>
            </w:r>
            <w:r w:rsidR="009865C1">
              <w:rPr>
                <w:sz w:val="18"/>
                <w:szCs w:val="18"/>
              </w:rPr>
              <w:t xml:space="preserve"> (IN)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A61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Ведомство</w:t>
            </w:r>
            <w:r w:rsidR="009865C1">
              <w:rPr>
                <w:sz w:val="18"/>
                <w:szCs w:val="18"/>
              </w:rPr>
              <w:t xml:space="preserve"> </w:t>
            </w:r>
            <w:r w:rsidR="003A0FB8">
              <w:rPr>
                <w:sz w:val="18"/>
                <w:szCs w:val="18"/>
              </w:rPr>
              <w:t>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</w:pPr>
            <w:r>
              <w:rPr>
                <w:sz w:val="18"/>
                <w:szCs w:val="18"/>
              </w:rPr>
              <w:t>144</w:t>
            </w:r>
          </w:p>
        </w:tc>
      </w:tr>
      <w:tr w:rsidR="009865C1" w:rsidTr="00C06E83">
        <w:trPr>
          <w:trHeight w:val="51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2014-11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35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935895" w:rsidRDefault="00733E9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935895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7B5B21" w:rsidRDefault="00DC4307">
            <w:pPr>
              <w:jc w:val="center"/>
              <w:rPr>
                <w:sz w:val="18"/>
                <w:szCs w:val="18"/>
                <w:lang w:val="ru-RU"/>
              </w:rPr>
            </w:pPr>
            <w:r w:rsidRPr="007B5B21">
              <w:rPr>
                <w:sz w:val="18"/>
                <w:szCs w:val="18"/>
                <w:lang w:val="ru-RU"/>
              </w:rPr>
              <w:t>Семинар</w:t>
            </w:r>
            <w:r w:rsidR="009865C1" w:rsidRPr="007B5B21">
              <w:rPr>
                <w:sz w:val="18"/>
                <w:szCs w:val="18"/>
                <w:lang w:val="ru-RU"/>
              </w:rPr>
              <w:t xml:space="preserve"> </w:t>
            </w:r>
            <w:r w:rsidR="007B5B21" w:rsidRPr="007B5B21">
              <w:rPr>
                <w:sz w:val="18"/>
                <w:szCs w:val="18"/>
                <w:lang w:val="ru-RU"/>
              </w:rPr>
              <w:t>ВОИС по вопросам</w:t>
            </w:r>
            <w:r w:rsidR="007B5B21">
              <w:rPr>
                <w:sz w:val="18"/>
                <w:szCs w:val="18"/>
                <w:lang w:val="ru-RU"/>
              </w:rPr>
              <w:t xml:space="preserve"> патентов</w:t>
            </w:r>
            <w:r w:rsidR="009865C1" w:rsidRPr="007B5B21">
              <w:rPr>
                <w:sz w:val="18"/>
                <w:szCs w:val="18"/>
                <w:lang w:val="ru-RU"/>
              </w:rPr>
              <w:t xml:space="preserve"> </w:t>
            </w:r>
            <w:r w:rsidR="007B5B21">
              <w:rPr>
                <w:sz w:val="18"/>
                <w:szCs w:val="18"/>
                <w:lang w:val="ru-RU"/>
              </w:rPr>
              <w:t xml:space="preserve">и </w:t>
            </w:r>
            <w:r w:rsidR="009865C1">
              <w:rPr>
                <w:sz w:val="18"/>
                <w:szCs w:val="18"/>
              </w:rPr>
              <w:t>PCT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C06E83" w:rsidRDefault="00C06E83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Агенство </w:t>
            </w:r>
            <w:r w:rsidRPr="00C06E83">
              <w:rPr>
                <w:sz w:val="18"/>
                <w:szCs w:val="18"/>
                <w:lang w:val="ru-RU"/>
              </w:rPr>
              <w:t>регистраци</w:t>
            </w:r>
            <w:r>
              <w:rPr>
                <w:sz w:val="18"/>
                <w:szCs w:val="18"/>
                <w:lang w:val="ru-RU"/>
              </w:rPr>
              <w:t xml:space="preserve">и </w:t>
            </w:r>
            <w:r w:rsidRPr="00C06E83">
              <w:rPr>
                <w:sz w:val="18"/>
                <w:szCs w:val="18"/>
                <w:lang w:val="ru-RU"/>
              </w:rPr>
              <w:t>патент</w:t>
            </w:r>
            <w:r>
              <w:rPr>
                <w:sz w:val="18"/>
                <w:szCs w:val="18"/>
                <w:lang w:val="ru-RU"/>
              </w:rPr>
              <w:t xml:space="preserve">ов и </w:t>
            </w:r>
            <w:r w:rsidRPr="00C06E83">
              <w:rPr>
                <w:sz w:val="18"/>
                <w:szCs w:val="18"/>
                <w:lang w:val="ru-RU"/>
              </w:rPr>
              <w:t>компани</w:t>
            </w:r>
            <w:r>
              <w:rPr>
                <w:sz w:val="18"/>
                <w:szCs w:val="18"/>
                <w:lang w:val="ru-RU"/>
              </w:rPr>
              <w:t>й Замбии (</w:t>
            </w:r>
            <w:r w:rsidR="009865C1">
              <w:rPr>
                <w:sz w:val="18"/>
                <w:szCs w:val="18"/>
              </w:rPr>
              <w:t>PACRA</w:t>
            </w:r>
            <w:r w:rsidRPr="00C06E83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Замбия</w:t>
            </w:r>
            <w:r w:rsidR="009865C1">
              <w:rPr>
                <w:sz w:val="18"/>
                <w:szCs w:val="18"/>
              </w:rPr>
              <w:t xml:space="preserve"> (ZM)</w:t>
            </w:r>
            <w:r w:rsidR="009865C1">
              <w:rPr>
                <w:sz w:val="18"/>
                <w:szCs w:val="18"/>
              </w:rPr>
              <w:br/>
            </w:r>
            <w:r w:rsidR="00CE79D1">
              <w:rPr>
                <w:sz w:val="18"/>
                <w:szCs w:val="18"/>
              </w:rPr>
              <w:t>ЮАР</w:t>
            </w:r>
            <w:r w:rsidR="009865C1">
              <w:rPr>
                <w:sz w:val="18"/>
                <w:szCs w:val="18"/>
              </w:rPr>
              <w:t xml:space="preserve"> (ZA)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Замбия</w:t>
            </w:r>
            <w:r w:rsidR="009865C1">
              <w:rPr>
                <w:sz w:val="18"/>
                <w:szCs w:val="18"/>
              </w:rPr>
              <w:t xml:space="preserve"> (ZM)</w:t>
            </w:r>
            <w:r w:rsidR="009865C1">
              <w:rPr>
                <w:sz w:val="18"/>
                <w:szCs w:val="18"/>
              </w:rPr>
              <w:br/>
            </w:r>
            <w:r w:rsidR="00CE79D1">
              <w:rPr>
                <w:sz w:val="18"/>
                <w:szCs w:val="18"/>
              </w:rPr>
              <w:t>ЮАР</w:t>
            </w:r>
            <w:r w:rsidR="009865C1">
              <w:rPr>
                <w:sz w:val="18"/>
                <w:szCs w:val="18"/>
              </w:rPr>
              <w:t xml:space="preserve"> (ZA)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A61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Ведомство</w:t>
            </w:r>
            <w:r w:rsidR="009865C1">
              <w:rPr>
                <w:sz w:val="18"/>
                <w:szCs w:val="18"/>
              </w:rPr>
              <w:t xml:space="preserve"> </w:t>
            </w:r>
            <w:r w:rsidR="003A0FB8">
              <w:rPr>
                <w:sz w:val="18"/>
                <w:szCs w:val="18"/>
              </w:rPr>
              <w:t>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</w:pPr>
            <w:r>
              <w:rPr>
                <w:sz w:val="18"/>
                <w:szCs w:val="18"/>
              </w:rPr>
              <w:t>45</w:t>
            </w:r>
          </w:p>
        </w:tc>
      </w:tr>
      <w:tr w:rsidR="009865C1" w:rsidTr="00C06E83">
        <w:trPr>
          <w:trHeight w:val="178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2014-11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35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5F1EA0" w:rsidRDefault="005F1EA0">
            <w:pPr>
              <w:jc w:val="center"/>
              <w:rPr>
                <w:sz w:val="18"/>
                <w:szCs w:val="18"/>
                <w:lang w:val="ru-RU"/>
              </w:rPr>
            </w:pPr>
            <w:r w:rsidRPr="005F1EA0">
              <w:rPr>
                <w:sz w:val="18"/>
                <w:szCs w:val="18"/>
                <w:lang w:val="ru-RU"/>
              </w:rPr>
              <w:t xml:space="preserve">Ознакомитель-ная поездка экспертов </w:t>
            </w:r>
            <w:r>
              <w:rPr>
                <w:sz w:val="18"/>
                <w:szCs w:val="18"/>
              </w:rPr>
              <w:t>PCT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7B5B21" w:rsidRDefault="00536226">
            <w:pPr>
              <w:jc w:val="center"/>
              <w:rPr>
                <w:sz w:val="18"/>
                <w:szCs w:val="18"/>
                <w:lang w:val="ru-RU"/>
              </w:rPr>
            </w:pPr>
            <w:r w:rsidRPr="00536226">
              <w:rPr>
                <w:sz w:val="18"/>
                <w:szCs w:val="18"/>
                <w:lang w:val="ru-RU"/>
              </w:rPr>
              <w:t xml:space="preserve">Учебное мероприятие </w:t>
            </w:r>
            <w:r w:rsidR="007B5B21">
              <w:rPr>
                <w:sz w:val="18"/>
                <w:szCs w:val="18"/>
                <w:lang w:val="ru-RU"/>
              </w:rPr>
              <w:t xml:space="preserve">по </w:t>
            </w:r>
            <w:r w:rsidR="007B5B21" w:rsidRPr="007B5B21">
              <w:rPr>
                <w:sz w:val="18"/>
                <w:szCs w:val="18"/>
                <w:lang w:val="ru-RU"/>
              </w:rPr>
              <w:t>процедур</w:t>
            </w:r>
            <w:r w:rsidR="007B5B21">
              <w:rPr>
                <w:sz w:val="18"/>
                <w:szCs w:val="18"/>
                <w:lang w:val="ru-RU"/>
              </w:rPr>
              <w:t xml:space="preserve">ам </w:t>
            </w:r>
            <w:r w:rsidR="009865C1">
              <w:rPr>
                <w:sz w:val="18"/>
                <w:szCs w:val="18"/>
              </w:rPr>
              <w:t>PCT</w:t>
            </w:r>
            <w:r w:rsidR="009865C1" w:rsidRPr="007B5B21">
              <w:rPr>
                <w:sz w:val="18"/>
                <w:szCs w:val="18"/>
                <w:lang w:val="ru-RU"/>
              </w:rPr>
              <w:t xml:space="preserve"> </w:t>
            </w:r>
            <w:r w:rsidR="007B5B21">
              <w:rPr>
                <w:sz w:val="18"/>
                <w:szCs w:val="18"/>
                <w:lang w:val="ru-RU"/>
              </w:rPr>
              <w:t xml:space="preserve">для </w:t>
            </w:r>
            <w:r w:rsidR="007B5B21" w:rsidRPr="007B5B21">
              <w:rPr>
                <w:sz w:val="18"/>
                <w:szCs w:val="18"/>
                <w:lang w:val="ru-RU"/>
              </w:rPr>
              <w:t>сотрудник</w:t>
            </w:r>
            <w:r w:rsidR="007B5B21">
              <w:rPr>
                <w:sz w:val="18"/>
                <w:szCs w:val="18"/>
                <w:lang w:val="ru-RU"/>
              </w:rPr>
              <w:t xml:space="preserve">ов </w:t>
            </w:r>
            <w:r w:rsidR="007B5B21" w:rsidRPr="007B5B21">
              <w:rPr>
                <w:sz w:val="18"/>
                <w:szCs w:val="18"/>
                <w:lang w:val="ru-RU"/>
              </w:rPr>
              <w:t>ведомств</w:t>
            </w:r>
            <w:r w:rsidR="007B5B21">
              <w:rPr>
                <w:sz w:val="18"/>
                <w:szCs w:val="18"/>
                <w:lang w:val="ru-RU"/>
              </w:rPr>
              <w:t xml:space="preserve"> ИС </w:t>
            </w:r>
            <w:r w:rsidR="00DC4307" w:rsidRPr="007B5B21">
              <w:rPr>
                <w:sz w:val="18"/>
                <w:szCs w:val="18"/>
                <w:lang w:val="ru-RU"/>
              </w:rPr>
              <w:t>Кипр</w:t>
            </w:r>
            <w:r w:rsidR="007B5B21">
              <w:rPr>
                <w:sz w:val="18"/>
                <w:szCs w:val="18"/>
                <w:lang w:val="ru-RU"/>
              </w:rPr>
              <w:t>а,</w:t>
            </w:r>
            <w:r w:rsidR="009865C1" w:rsidRPr="007B5B21">
              <w:rPr>
                <w:sz w:val="18"/>
                <w:szCs w:val="18"/>
                <w:lang w:val="ru-RU"/>
              </w:rPr>
              <w:t xml:space="preserve"> </w:t>
            </w:r>
            <w:r w:rsidR="007B5B21">
              <w:rPr>
                <w:sz w:val="18"/>
                <w:szCs w:val="18"/>
                <w:lang w:val="ru-RU"/>
              </w:rPr>
              <w:t>Кении</w:t>
            </w:r>
            <w:r w:rsidR="009865C1" w:rsidRPr="007B5B21">
              <w:rPr>
                <w:sz w:val="18"/>
                <w:szCs w:val="18"/>
                <w:lang w:val="ru-RU"/>
              </w:rPr>
              <w:t xml:space="preserve">, </w:t>
            </w:r>
            <w:r w:rsidR="00DC4307" w:rsidRPr="007B5B21">
              <w:rPr>
                <w:sz w:val="18"/>
                <w:szCs w:val="18"/>
                <w:lang w:val="ru-RU"/>
              </w:rPr>
              <w:t>Лесото</w:t>
            </w:r>
            <w:r w:rsidR="009865C1" w:rsidRPr="007B5B21">
              <w:rPr>
                <w:sz w:val="18"/>
                <w:szCs w:val="18"/>
                <w:lang w:val="ru-RU"/>
              </w:rPr>
              <w:t xml:space="preserve">, </w:t>
            </w:r>
            <w:r w:rsidR="007B5B21">
              <w:rPr>
                <w:sz w:val="18"/>
                <w:szCs w:val="18"/>
                <w:lang w:val="ru-RU"/>
              </w:rPr>
              <w:t>Мальты</w:t>
            </w:r>
            <w:r w:rsidR="009865C1" w:rsidRPr="007B5B21">
              <w:rPr>
                <w:sz w:val="18"/>
                <w:szCs w:val="18"/>
                <w:lang w:val="ru-RU"/>
              </w:rPr>
              <w:t xml:space="preserve">, </w:t>
            </w:r>
            <w:r w:rsidR="00CE79D1" w:rsidRPr="007B5B21">
              <w:rPr>
                <w:sz w:val="18"/>
                <w:szCs w:val="18"/>
                <w:lang w:val="ru-RU"/>
              </w:rPr>
              <w:t>ЮАР</w:t>
            </w:r>
            <w:r w:rsidR="009865C1" w:rsidRPr="007B5B21">
              <w:rPr>
                <w:sz w:val="18"/>
                <w:szCs w:val="18"/>
                <w:lang w:val="ru-RU"/>
              </w:rPr>
              <w:t xml:space="preserve">, </w:t>
            </w:r>
            <w:r w:rsidR="00DC4307" w:rsidRPr="007B5B21">
              <w:rPr>
                <w:sz w:val="18"/>
                <w:szCs w:val="18"/>
                <w:lang w:val="ru-RU"/>
              </w:rPr>
              <w:t>АРОИС</w:t>
            </w:r>
            <w:r w:rsidR="007B5B21">
              <w:rPr>
                <w:sz w:val="18"/>
                <w:szCs w:val="18"/>
                <w:lang w:val="ru-RU"/>
              </w:rPr>
              <w:t xml:space="preserve"> и </w:t>
            </w:r>
            <w:r w:rsidR="00DC4307" w:rsidRPr="007B5B21">
              <w:rPr>
                <w:sz w:val="18"/>
                <w:szCs w:val="18"/>
                <w:lang w:val="ru-RU"/>
              </w:rPr>
              <w:t>АОИС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7B5B21" w:rsidRDefault="009865C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7B5B21" w:rsidRDefault="00DC4307">
            <w:pPr>
              <w:jc w:val="center"/>
              <w:rPr>
                <w:sz w:val="18"/>
                <w:szCs w:val="18"/>
                <w:lang w:val="ru-RU"/>
              </w:rPr>
            </w:pPr>
            <w:r w:rsidRPr="007B5B21">
              <w:rPr>
                <w:sz w:val="18"/>
                <w:szCs w:val="18"/>
                <w:lang w:val="ru-RU"/>
              </w:rPr>
              <w:t>ВОИС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5B21" w:rsidRDefault="00DC4307">
            <w:pPr>
              <w:jc w:val="center"/>
              <w:rPr>
                <w:sz w:val="18"/>
                <w:szCs w:val="18"/>
                <w:lang w:val="ru-RU"/>
              </w:rPr>
            </w:pPr>
            <w:r w:rsidRPr="00DC4307">
              <w:rPr>
                <w:sz w:val="18"/>
                <w:szCs w:val="18"/>
                <w:lang w:val="ru-RU"/>
              </w:rPr>
              <w:t>Кипр</w:t>
            </w:r>
            <w:r w:rsidR="009865C1" w:rsidRPr="00DC4307">
              <w:rPr>
                <w:sz w:val="18"/>
                <w:szCs w:val="18"/>
                <w:lang w:val="ru-RU"/>
              </w:rPr>
              <w:t xml:space="preserve"> (</w:t>
            </w:r>
            <w:r w:rsidR="009865C1">
              <w:rPr>
                <w:sz w:val="18"/>
                <w:szCs w:val="18"/>
              </w:rPr>
              <w:t>CY</w:t>
            </w:r>
            <w:r w:rsidR="009865C1" w:rsidRPr="00DC4307">
              <w:rPr>
                <w:sz w:val="18"/>
                <w:szCs w:val="18"/>
                <w:lang w:val="ru-RU"/>
              </w:rPr>
              <w:t>)</w:t>
            </w:r>
            <w:r w:rsidR="009865C1" w:rsidRPr="00DC4307">
              <w:rPr>
                <w:sz w:val="18"/>
                <w:szCs w:val="18"/>
                <w:lang w:val="ru-RU"/>
              </w:rPr>
              <w:br/>
            </w:r>
            <w:r w:rsidRPr="00DC4307">
              <w:rPr>
                <w:sz w:val="18"/>
                <w:szCs w:val="18"/>
                <w:lang w:val="ru-RU"/>
              </w:rPr>
              <w:t>Кения</w:t>
            </w:r>
            <w:r w:rsidR="009865C1" w:rsidRPr="00DC4307">
              <w:rPr>
                <w:sz w:val="18"/>
                <w:szCs w:val="18"/>
                <w:lang w:val="ru-RU"/>
              </w:rPr>
              <w:t xml:space="preserve"> (</w:t>
            </w:r>
            <w:r w:rsidR="009865C1">
              <w:rPr>
                <w:sz w:val="18"/>
                <w:szCs w:val="18"/>
              </w:rPr>
              <w:t>KE</w:t>
            </w:r>
            <w:r w:rsidR="009865C1" w:rsidRPr="00DC4307">
              <w:rPr>
                <w:sz w:val="18"/>
                <w:szCs w:val="18"/>
                <w:lang w:val="ru-RU"/>
              </w:rPr>
              <w:t>)</w:t>
            </w:r>
            <w:r w:rsidR="009865C1" w:rsidRPr="00DC4307">
              <w:rPr>
                <w:sz w:val="18"/>
                <w:szCs w:val="18"/>
                <w:lang w:val="ru-RU"/>
              </w:rPr>
              <w:br/>
            </w:r>
            <w:r w:rsidRPr="00DC4307">
              <w:rPr>
                <w:sz w:val="18"/>
                <w:szCs w:val="18"/>
                <w:lang w:val="ru-RU"/>
              </w:rPr>
              <w:t>Лесото</w:t>
            </w:r>
            <w:r w:rsidR="009865C1" w:rsidRPr="00DC4307">
              <w:rPr>
                <w:sz w:val="18"/>
                <w:szCs w:val="18"/>
                <w:lang w:val="ru-RU"/>
              </w:rPr>
              <w:t xml:space="preserve"> (</w:t>
            </w:r>
            <w:r w:rsidR="009865C1">
              <w:rPr>
                <w:sz w:val="18"/>
                <w:szCs w:val="18"/>
              </w:rPr>
              <w:t>LS</w:t>
            </w:r>
            <w:r w:rsidR="009865C1" w:rsidRPr="00DC4307">
              <w:rPr>
                <w:sz w:val="18"/>
                <w:szCs w:val="18"/>
                <w:lang w:val="ru-RU"/>
              </w:rPr>
              <w:t>)</w:t>
            </w:r>
            <w:r w:rsidR="009865C1" w:rsidRPr="00DC4307">
              <w:rPr>
                <w:sz w:val="18"/>
                <w:szCs w:val="18"/>
                <w:lang w:val="ru-RU"/>
              </w:rPr>
              <w:br/>
            </w:r>
            <w:r w:rsidRPr="00DC4307">
              <w:rPr>
                <w:sz w:val="18"/>
                <w:szCs w:val="18"/>
                <w:lang w:val="ru-RU"/>
              </w:rPr>
              <w:t>Мальта</w:t>
            </w:r>
            <w:r w:rsidR="009865C1" w:rsidRPr="00DC4307">
              <w:rPr>
                <w:sz w:val="18"/>
                <w:szCs w:val="18"/>
                <w:lang w:val="ru-RU"/>
              </w:rPr>
              <w:t xml:space="preserve"> (</w:t>
            </w:r>
            <w:r w:rsidR="009865C1">
              <w:rPr>
                <w:sz w:val="18"/>
                <w:szCs w:val="18"/>
              </w:rPr>
              <w:t>MT</w:t>
            </w:r>
            <w:r w:rsidR="009865C1" w:rsidRPr="00DC4307">
              <w:rPr>
                <w:sz w:val="18"/>
                <w:szCs w:val="18"/>
                <w:lang w:val="ru-RU"/>
              </w:rPr>
              <w:t>)</w:t>
            </w:r>
            <w:r w:rsidR="009865C1" w:rsidRPr="00DC4307">
              <w:rPr>
                <w:sz w:val="18"/>
                <w:szCs w:val="18"/>
                <w:lang w:val="ru-RU"/>
              </w:rPr>
              <w:br/>
            </w:r>
            <w:r w:rsidR="00CE79D1" w:rsidRPr="00DC4307">
              <w:rPr>
                <w:sz w:val="18"/>
                <w:szCs w:val="18"/>
                <w:lang w:val="ru-RU"/>
              </w:rPr>
              <w:t>ЮАР</w:t>
            </w:r>
            <w:r w:rsidR="009865C1" w:rsidRPr="00DC4307">
              <w:rPr>
                <w:sz w:val="18"/>
                <w:szCs w:val="18"/>
                <w:lang w:val="ru-RU"/>
              </w:rPr>
              <w:t xml:space="preserve"> (</w:t>
            </w:r>
            <w:r w:rsidR="009865C1">
              <w:rPr>
                <w:sz w:val="18"/>
                <w:szCs w:val="18"/>
              </w:rPr>
              <w:t>ZA</w:t>
            </w:r>
            <w:r w:rsidR="009865C1" w:rsidRPr="00DC4307">
              <w:rPr>
                <w:sz w:val="18"/>
                <w:szCs w:val="18"/>
                <w:lang w:val="ru-RU"/>
              </w:rPr>
              <w:t>)</w:t>
            </w:r>
            <w:r w:rsidR="009865C1" w:rsidRPr="00DC4307">
              <w:rPr>
                <w:sz w:val="18"/>
                <w:szCs w:val="18"/>
                <w:lang w:val="ru-RU"/>
              </w:rPr>
              <w:br/>
            </w:r>
            <w:r w:rsidRPr="00DC4307">
              <w:rPr>
                <w:sz w:val="18"/>
                <w:szCs w:val="18"/>
                <w:lang w:val="ru-RU"/>
              </w:rPr>
              <w:t>АРОИС</w:t>
            </w:r>
          </w:p>
          <w:p w:rsidR="009865C1" w:rsidRPr="00DC4307" w:rsidRDefault="00DC4307">
            <w:pPr>
              <w:jc w:val="center"/>
              <w:rPr>
                <w:sz w:val="18"/>
                <w:szCs w:val="18"/>
                <w:lang w:val="ru-RU"/>
              </w:rPr>
            </w:pPr>
            <w:r w:rsidRPr="00DC4307">
              <w:rPr>
                <w:sz w:val="18"/>
                <w:szCs w:val="18"/>
                <w:lang w:val="ru-RU"/>
              </w:rPr>
              <w:t>АОИС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A61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Ведомство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</w:tr>
      <w:tr w:rsidR="009865C1" w:rsidTr="00C06E83">
        <w:trPr>
          <w:trHeight w:val="25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2014-11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35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935895" w:rsidRDefault="00733E9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935895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</w:rPr>
              <w:t>B</w:t>
            </w:r>
            <w:r w:rsidR="00935895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</w:rPr>
              <w:t>C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536226" w:rsidRDefault="00565EE2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Инновационная выставка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</w:t>
            </w:r>
            <w:r w:rsidR="009865C1">
              <w:rPr>
                <w:sz w:val="18"/>
                <w:szCs w:val="18"/>
              </w:rPr>
              <w:t>Jornadas</w:t>
            </w:r>
            <w:r w:rsidR="009865C1" w:rsidRPr="00536226">
              <w:rPr>
                <w:sz w:val="18"/>
                <w:szCs w:val="18"/>
                <w:lang w:val="ru-RU"/>
              </w:rPr>
              <w:t xml:space="preserve"> </w:t>
            </w:r>
            <w:r w:rsidR="009865C1">
              <w:rPr>
                <w:sz w:val="18"/>
                <w:szCs w:val="18"/>
              </w:rPr>
              <w:t>Expo</w:t>
            </w:r>
            <w:r w:rsidR="009865C1" w:rsidRPr="00536226">
              <w:rPr>
                <w:sz w:val="18"/>
                <w:szCs w:val="18"/>
                <w:lang w:val="ru-RU"/>
              </w:rPr>
              <w:t xml:space="preserve"> </w:t>
            </w:r>
            <w:r w:rsidR="009865C1">
              <w:rPr>
                <w:sz w:val="18"/>
                <w:szCs w:val="18"/>
              </w:rPr>
              <w:t>Ingenio</w:t>
            </w:r>
            <w:r>
              <w:rPr>
                <w:sz w:val="18"/>
                <w:szCs w:val="18"/>
                <w:lang w:val="ru-RU"/>
              </w:rPr>
              <w:t>-</w:t>
            </w:r>
            <w:r w:rsidR="009865C1" w:rsidRPr="00536226">
              <w:rPr>
                <w:sz w:val="18"/>
                <w:szCs w:val="18"/>
                <w:lang w:val="ru-RU"/>
              </w:rPr>
              <w:t>2014</w:t>
            </w:r>
            <w:r w:rsidRPr="00565EE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»</w:t>
            </w:r>
            <w:r w:rsidR="009865C1" w:rsidRPr="00536226">
              <w:rPr>
                <w:sz w:val="18"/>
                <w:szCs w:val="18"/>
                <w:lang w:val="ru-RU"/>
              </w:rPr>
              <w:t xml:space="preserve">, </w:t>
            </w:r>
            <w:r w:rsidR="00536226" w:rsidRPr="00536226">
              <w:rPr>
                <w:sz w:val="18"/>
                <w:szCs w:val="18"/>
                <w:lang w:val="ru-RU"/>
              </w:rPr>
              <w:t xml:space="preserve">учебное мероприятие </w:t>
            </w:r>
            <w:r w:rsidR="007B5B21">
              <w:rPr>
                <w:sz w:val="18"/>
                <w:szCs w:val="18"/>
                <w:lang w:val="ru-RU"/>
              </w:rPr>
              <w:t>по</w:t>
            </w:r>
            <w:r w:rsidR="007B5B21" w:rsidRPr="00536226">
              <w:rPr>
                <w:sz w:val="18"/>
                <w:szCs w:val="18"/>
                <w:lang w:val="ru-RU"/>
              </w:rPr>
              <w:t xml:space="preserve"> систем</w:t>
            </w:r>
            <w:r w:rsidR="007B5B21">
              <w:rPr>
                <w:sz w:val="18"/>
                <w:szCs w:val="18"/>
                <w:lang w:val="ru-RU"/>
              </w:rPr>
              <w:t>е</w:t>
            </w:r>
            <w:r w:rsidR="007B5B21" w:rsidRPr="00536226">
              <w:rPr>
                <w:sz w:val="18"/>
                <w:szCs w:val="18"/>
                <w:lang w:val="ru-RU"/>
              </w:rPr>
              <w:t xml:space="preserve"> </w:t>
            </w:r>
            <w:r w:rsidR="009865C1">
              <w:rPr>
                <w:sz w:val="18"/>
                <w:szCs w:val="18"/>
              </w:rPr>
              <w:t>ePCT</w:t>
            </w:r>
            <w:r w:rsidR="009865C1" w:rsidRPr="00536226">
              <w:rPr>
                <w:sz w:val="18"/>
                <w:szCs w:val="18"/>
                <w:lang w:val="ru-RU"/>
              </w:rPr>
              <w:t xml:space="preserve"> </w:t>
            </w:r>
            <w:r w:rsidR="007B5B21">
              <w:rPr>
                <w:sz w:val="18"/>
                <w:szCs w:val="18"/>
                <w:lang w:val="ru-RU"/>
              </w:rPr>
              <w:t>в</w:t>
            </w:r>
            <w:r w:rsidR="007B5B21" w:rsidRPr="00536226">
              <w:rPr>
                <w:sz w:val="18"/>
                <w:szCs w:val="18"/>
                <w:lang w:val="ru-RU"/>
              </w:rPr>
              <w:t xml:space="preserve"> </w:t>
            </w:r>
            <w:r w:rsidR="009865C1">
              <w:rPr>
                <w:sz w:val="18"/>
                <w:szCs w:val="18"/>
              </w:rPr>
              <w:t>IMPI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EB0A6B" w:rsidRDefault="00EB0A6B">
            <w:pPr>
              <w:jc w:val="center"/>
              <w:rPr>
                <w:sz w:val="18"/>
                <w:szCs w:val="18"/>
                <w:lang w:val="ru-RU"/>
              </w:rPr>
            </w:pPr>
            <w:r w:rsidRPr="007E771B">
              <w:rPr>
                <w:sz w:val="18"/>
                <w:szCs w:val="18"/>
                <w:lang w:val="ru-RU"/>
              </w:rPr>
              <w:t>Институт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7E771B">
              <w:rPr>
                <w:sz w:val="18"/>
                <w:szCs w:val="22"/>
                <w:lang w:val="ru-RU"/>
              </w:rPr>
              <w:t>промышленной собственности</w:t>
            </w:r>
            <w:r>
              <w:rPr>
                <w:sz w:val="18"/>
                <w:szCs w:val="18"/>
                <w:lang w:val="ru-RU"/>
              </w:rPr>
              <w:t xml:space="preserve"> Мексики (</w:t>
            </w:r>
            <w:r>
              <w:rPr>
                <w:sz w:val="18"/>
                <w:szCs w:val="18"/>
              </w:rPr>
              <w:t>IMPI</w:t>
            </w:r>
            <w:r w:rsidRPr="007E771B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Мексика</w:t>
            </w:r>
            <w:r w:rsidR="009865C1">
              <w:rPr>
                <w:sz w:val="18"/>
                <w:szCs w:val="18"/>
              </w:rPr>
              <w:t xml:space="preserve"> (MX)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Мексика</w:t>
            </w:r>
            <w:r w:rsidR="009865C1">
              <w:rPr>
                <w:sz w:val="18"/>
                <w:szCs w:val="18"/>
              </w:rPr>
              <w:t xml:space="preserve"> (MX)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A61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Ведомство</w:t>
            </w:r>
            <w:r w:rsidR="009865C1">
              <w:rPr>
                <w:sz w:val="18"/>
                <w:szCs w:val="18"/>
              </w:rPr>
              <w:t xml:space="preserve"> </w:t>
            </w:r>
            <w:r w:rsidR="003A0FB8">
              <w:rPr>
                <w:sz w:val="18"/>
                <w:szCs w:val="18"/>
              </w:rPr>
              <w:t>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</w:pPr>
            <w:r>
              <w:rPr>
                <w:sz w:val="18"/>
                <w:szCs w:val="18"/>
              </w:rPr>
              <w:t>400</w:t>
            </w:r>
          </w:p>
        </w:tc>
      </w:tr>
      <w:tr w:rsidR="009865C1" w:rsidTr="00C06E83">
        <w:trPr>
          <w:trHeight w:val="25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2014-12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35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935895" w:rsidRDefault="00733E9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935895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34400A" w:rsidRDefault="0034400A">
            <w:pPr>
              <w:jc w:val="center"/>
              <w:rPr>
                <w:sz w:val="18"/>
                <w:szCs w:val="18"/>
                <w:lang w:val="ru-RU"/>
              </w:rPr>
            </w:pPr>
            <w:r w:rsidRPr="0034400A">
              <w:rPr>
                <w:sz w:val="18"/>
                <w:szCs w:val="18"/>
                <w:lang w:val="ru-RU"/>
              </w:rPr>
              <w:t>Национальный практикум</w:t>
            </w:r>
            <w:r w:rsidR="009865C1" w:rsidRPr="0034400A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по процедурам PCT</w:t>
            </w:r>
            <w:r w:rsidR="009865C1" w:rsidRPr="0034400A">
              <w:rPr>
                <w:sz w:val="18"/>
                <w:szCs w:val="18"/>
                <w:lang w:val="ru-RU"/>
              </w:rPr>
              <w:t xml:space="preserve"> </w:t>
            </w:r>
            <w:r w:rsidR="007B5B21">
              <w:rPr>
                <w:sz w:val="18"/>
                <w:szCs w:val="18"/>
                <w:lang w:val="ru-RU"/>
              </w:rPr>
              <w:t xml:space="preserve">и </w:t>
            </w:r>
            <w:r w:rsidR="007B5B21" w:rsidRPr="007B5B21">
              <w:rPr>
                <w:sz w:val="18"/>
                <w:szCs w:val="18"/>
                <w:lang w:val="ru-RU"/>
              </w:rPr>
              <w:t>подготовк</w:t>
            </w:r>
            <w:r w:rsidR="007B5B21">
              <w:rPr>
                <w:sz w:val="18"/>
                <w:szCs w:val="18"/>
                <w:lang w:val="ru-RU"/>
              </w:rPr>
              <w:t xml:space="preserve">е </w:t>
            </w:r>
            <w:r w:rsidR="00DC4307" w:rsidRPr="0034400A">
              <w:rPr>
                <w:sz w:val="18"/>
                <w:szCs w:val="18"/>
                <w:lang w:val="ru-RU"/>
              </w:rPr>
              <w:t>патентных заявок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АРОИС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Зимбабве</w:t>
            </w:r>
            <w:r w:rsidR="009865C1">
              <w:rPr>
                <w:sz w:val="18"/>
                <w:szCs w:val="18"/>
              </w:rPr>
              <w:t xml:space="preserve"> (ZW)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DC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Зимбабве</w:t>
            </w:r>
            <w:r w:rsidR="009865C1">
              <w:rPr>
                <w:sz w:val="18"/>
                <w:szCs w:val="18"/>
              </w:rPr>
              <w:t xml:space="preserve"> (ZW)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A61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Ведомство</w:t>
            </w:r>
            <w:r w:rsidR="009865C1">
              <w:rPr>
                <w:sz w:val="18"/>
                <w:szCs w:val="18"/>
              </w:rPr>
              <w:t xml:space="preserve"> </w:t>
            </w:r>
            <w:r w:rsidR="003A0FB8">
              <w:rPr>
                <w:sz w:val="18"/>
                <w:szCs w:val="18"/>
              </w:rPr>
              <w:t>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</w:pPr>
            <w:r>
              <w:rPr>
                <w:sz w:val="18"/>
                <w:szCs w:val="18"/>
              </w:rPr>
              <w:t>40</w:t>
            </w:r>
          </w:p>
        </w:tc>
      </w:tr>
      <w:tr w:rsidR="009865C1" w:rsidRPr="00EB0A6B" w:rsidTr="00C06E83">
        <w:trPr>
          <w:trHeight w:val="76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2014-12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35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935895" w:rsidRDefault="00733E9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Default="009865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935895">
              <w:rPr>
                <w:sz w:val="18"/>
                <w:szCs w:val="18"/>
                <w:lang w:val="ru-RU"/>
              </w:rPr>
              <w:t xml:space="preserve">, </w:t>
            </w:r>
            <w:r>
              <w:rPr>
                <w:sz w:val="18"/>
                <w:szCs w:val="18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7B5B21" w:rsidRDefault="007B5B2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Презентация</w:t>
            </w:r>
            <w:r w:rsidRPr="007B5B21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по</w:t>
            </w:r>
            <w:r w:rsidRPr="007B5B21">
              <w:rPr>
                <w:sz w:val="18"/>
                <w:szCs w:val="18"/>
                <w:lang w:val="ru-RU"/>
              </w:rPr>
              <w:t xml:space="preserve"> </w:t>
            </w:r>
            <w:r w:rsidR="0034400A" w:rsidRPr="007B5B21">
              <w:rPr>
                <w:sz w:val="18"/>
                <w:szCs w:val="18"/>
                <w:lang w:val="ru-RU"/>
              </w:rPr>
              <w:t xml:space="preserve">процедурам </w:t>
            </w:r>
            <w:r w:rsidR="0034400A">
              <w:rPr>
                <w:sz w:val="18"/>
                <w:szCs w:val="18"/>
              </w:rPr>
              <w:t>PCT</w:t>
            </w:r>
            <w:r w:rsidR="009865C1" w:rsidRPr="007B5B21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в</w:t>
            </w:r>
            <w:r w:rsidRPr="007B5B21">
              <w:rPr>
                <w:sz w:val="18"/>
                <w:szCs w:val="18"/>
                <w:lang w:val="ru-RU"/>
              </w:rPr>
              <w:t xml:space="preserve"> Академи</w:t>
            </w:r>
            <w:r>
              <w:rPr>
                <w:sz w:val="18"/>
                <w:szCs w:val="18"/>
                <w:lang w:val="ru-RU"/>
              </w:rPr>
              <w:t>и</w:t>
            </w:r>
            <w:r w:rsidRPr="007B5B21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передачи</w:t>
            </w:r>
            <w:r w:rsidRPr="007B5B21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 xml:space="preserve">и коммерциализации </w:t>
            </w:r>
            <w:r w:rsidRPr="007B5B21">
              <w:rPr>
                <w:sz w:val="18"/>
                <w:szCs w:val="18"/>
                <w:lang w:val="ru-RU"/>
              </w:rPr>
              <w:t>технологи</w:t>
            </w:r>
            <w:r>
              <w:rPr>
                <w:sz w:val="18"/>
                <w:szCs w:val="18"/>
                <w:lang w:val="ru-RU"/>
              </w:rPr>
              <w:t>й</w:t>
            </w:r>
            <w:r w:rsidRPr="007B5B21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>стран Северной и Южной Америки (</w:t>
            </w:r>
            <w:r w:rsidR="00EB0A6B">
              <w:rPr>
                <w:sz w:val="18"/>
                <w:szCs w:val="18"/>
                <w:lang w:val="ru-RU"/>
              </w:rPr>
              <w:t>г. </w:t>
            </w:r>
            <w:r>
              <w:rPr>
                <w:sz w:val="18"/>
                <w:szCs w:val="18"/>
                <w:lang w:val="ru-RU"/>
              </w:rPr>
              <w:t>Ла Пас</w:t>
            </w:r>
            <w:r w:rsidR="009865C1" w:rsidRPr="007B5B21">
              <w:rPr>
                <w:sz w:val="18"/>
                <w:szCs w:val="18"/>
                <w:lang w:val="ru-RU"/>
              </w:rPr>
              <w:t xml:space="preserve">, </w:t>
            </w:r>
            <w:r w:rsidR="00DC4307" w:rsidRPr="007B5B21">
              <w:rPr>
                <w:sz w:val="18"/>
                <w:szCs w:val="18"/>
                <w:lang w:val="ru-RU"/>
              </w:rPr>
              <w:t>Мексика</w:t>
            </w:r>
            <w:r w:rsidR="000D6350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7B5B21" w:rsidRDefault="009865C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EB0A6B" w:rsidRDefault="00DC4307">
            <w:pPr>
              <w:jc w:val="center"/>
              <w:rPr>
                <w:sz w:val="18"/>
                <w:szCs w:val="18"/>
                <w:lang w:val="ru-RU"/>
              </w:rPr>
            </w:pPr>
            <w:r w:rsidRPr="00EB0A6B">
              <w:rPr>
                <w:sz w:val="18"/>
                <w:szCs w:val="18"/>
                <w:lang w:val="ru-RU"/>
              </w:rPr>
              <w:t>Мексика</w:t>
            </w:r>
            <w:r w:rsidR="009865C1" w:rsidRPr="00EB0A6B">
              <w:rPr>
                <w:sz w:val="18"/>
                <w:szCs w:val="18"/>
                <w:lang w:val="ru-RU"/>
              </w:rPr>
              <w:t xml:space="preserve"> (</w:t>
            </w:r>
            <w:r w:rsidR="009865C1">
              <w:rPr>
                <w:sz w:val="18"/>
                <w:szCs w:val="18"/>
              </w:rPr>
              <w:t>MX</w:t>
            </w:r>
            <w:r w:rsidR="009865C1" w:rsidRPr="00EB0A6B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EB0A6B" w:rsidRDefault="00DC4307">
            <w:pPr>
              <w:jc w:val="center"/>
              <w:rPr>
                <w:sz w:val="18"/>
                <w:szCs w:val="18"/>
                <w:lang w:val="ru-RU"/>
              </w:rPr>
            </w:pPr>
            <w:r w:rsidRPr="00EB0A6B">
              <w:rPr>
                <w:sz w:val="18"/>
                <w:szCs w:val="18"/>
                <w:lang w:val="ru-RU"/>
              </w:rPr>
              <w:t>Мексика</w:t>
            </w:r>
            <w:r w:rsidR="009865C1" w:rsidRPr="00EB0A6B">
              <w:rPr>
                <w:sz w:val="18"/>
                <w:szCs w:val="18"/>
                <w:lang w:val="ru-RU"/>
              </w:rPr>
              <w:t xml:space="preserve"> (</w:t>
            </w:r>
            <w:r w:rsidR="009865C1">
              <w:rPr>
                <w:sz w:val="18"/>
                <w:szCs w:val="18"/>
              </w:rPr>
              <w:t>MX</w:t>
            </w:r>
            <w:r w:rsidR="009865C1" w:rsidRPr="00EB0A6B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EB0A6B" w:rsidRDefault="00A6177B">
            <w:pPr>
              <w:jc w:val="center"/>
              <w:rPr>
                <w:sz w:val="18"/>
                <w:szCs w:val="18"/>
                <w:lang w:val="ru-RU"/>
              </w:rPr>
            </w:pPr>
            <w:r w:rsidRPr="00EB0A6B">
              <w:rPr>
                <w:sz w:val="18"/>
                <w:szCs w:val="18"/>
                <w:lang w:val="ru-RU"/>
              </w:rPr>
              <w:t>Ведомство</w:t>
            </w:r>
            <w:r w:rsidR="009865C1" w:rsidRPr="00EB0A6B">
              <w:rPr>
                <w:sz w:val="18"/>
                <w:szCs w:val="18"/>
                <w:lang w:val="ru-RU"/>
              </w:rPr>
              <w:t xml:space="preserve"> </w:t>
            </w:r>
            <w:r w:rsidR="003A0FB8" w:rsidRPr="00EB0A6B">
              <w:rPr>
                <w:sz w:val="18"/>
                <w:szCs w:val="18"/>
                <w:lang w:val="ru-RU"/>
              </w:rPr>
              <w:t>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EB0A6B" w:rsidRDefault="009865C1">
            <w:pPr>
              <w:jc w:val="center"/>
              <w:rPr>
                <w:lang w:val="ru-RU"/>
              </w:rPr>
            </w:pPr>
            <w:r w:rsidRPr="00EB0A6B">
              <w:rPr>
                <w:sz w:val="18"/>
                <w:szCs w:val="18"/>
                <w:lang w:val="ru-RU"/>
              </w:rPr>
              <w:t>25</w:t>
            </w:r>
          </w:p>
        </w:tc>
      </w:tr>
    </w:tbl>
    <w:p w:rsidR="002F5DAE" w:rsidRDefault="002F5DAE">
      <w:pPr>
        <w:rPr>
          <w:lang w:val="ru-RU"/>
        </w:rPr>
      </w:pPr>
      <w:r>
        <w:br w:type="page"/>
      </w:r>
    </w:p>
    <w:tbl>
      <w:tblPr>
        <w:tblW w:w="15153" w:type="dxa"/>
        <w:tblInd w:w="-172" w:type="dxa"/>
        <w:tblLayout w:type="fixed"/>
        <w:tblLook w:val="0000" w:firstRow="0" w:lastRow="0" w:firstColumn="0" w:lastColumn="0" w:noHBand="0" w:noVBand="0"/>
      </w:tblPr>
      <w:tblGrid>
        <w:gridCol w:w="910"/>
        <w:gridCol w:w="1280"/>
        <w:gridCol w:w="1608"/>
        <w:gridCol w:w="826"/>
        <w:gridCol w:w="2501"/>
        <w:gridCol w:w="1722"/>
        <w:gridCol w:w="1559"/>
        <w:gridCol w:w="1923"/>
        <w:gridCol w:w="1459"/>
        <w:gridCol w:w="1365"/>
      </w:tblGrid>
      <w:tr w:rsidR="002F5DAE" w:rsidTr="002F5DAE">
        <w:trPr>
          <w:trHeight w:val="285"/>
          <w:tblHeader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2F5DAE" w:rsidRDefault="002F5DAE" w:rsidP="00216A0D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lastRenderedPageBreak/>
              <w:t>ДАТА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2F5DAE" w:rsidRDefault="002F5DAE" w:rsidP="00216A0D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ФИНАНСИРО-ВАНИЕ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2F5DAE" w:rsidRDefault="002F5DAE" w:rsidP="00216A0D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МЕРОПРИЯТИЕ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2F5DAE" w:rsidRDefault="002F5DAE" w:rsidP="00216A0D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ГРУППА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5DAE" w:rsidRDefault="002F5DAE" w:rsidP="00216A0D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НАЗВАНИЕ МЕРОПРИЯТИЯ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2F5DAE" w:rsidRDefault="002F5DAE" w:rsidP="00216A0D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ОРГАНИЗАТОР (ОРГАНИЗАТОРЫ)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5DAE" w:rsidRDefault="002F5DAE" w:rsidP="00216A0D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МЕСТО ПРОВЕДЕНИЯ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5DAE" w:rsidRDefault="002F5DAE" w:rsidP="00216A0D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СТРАНЫ-УЧАСТНИЦЫ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5DAE" w:rsidRDefault="002F5DAE" w:rsidP="00216A0D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ТИП</w:t>
            </w:r>
            <w:r>
              <w:rPr>
                <w:b/>
                <w:bCs/>
                <w:sz w:val="16"/>
                <w:szCs w:val="16"/>
                <w:lang w:val="ru-RU"/>
              </w:rPr>
              <w:br/>
              <w:t>УЧАСТНИКОВ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F5DAE" w:rsidRPr="00DC4307" w:rsidRDefault="002F5DAE" w:rsidP="00216A0D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ЧИСЛО УЧАСТНИКОВ</w:t>
            </w:r>
          </w:p>
        </w:tc>
      </w:tr>
      <w:tr w:rsidR="009865C1" w:rsidRPr="000D6350" w:rsidTr="002F5DAE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EB0A6B" w:rsidRDefault="009865C1">
            <w:pPr>
              <w:jc w:val="center"/>
              <w:rPr>
                <w:sz w:val="18"/>
                <w:szCs w:val="18"/>
                <w:lang w:val="ru-RU"/>
              </w:rPr>
            </w:pPr>
            <w:r w:rsidRPr="00EB0A6B">
              <w:rPr>
                <w:sz w:val="18"/>
                <w:szCs w:val="18"/>
                <w:lang w:val="ru-RU"/>
              </w:rPr>
              <w:t>2014-12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935895" w:rsidRDefault="00935895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935895" w:rsidRDefault="00EB0A6B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Оценка </w:t>
            </w:r>
            <w:r w:rsidRPr="00EB0A6B">
              <w:rPr>
                <w:sz w:val="18"/>
                <w:szCs w:val="18"/>
                <w:lang w:val="ru-RU"/>
              </w:rPr>
              <w:t>ситуаци</w:t>
            </w:r>
            <w:r>
              <w:rPr>
                <w:sz w:val="18"/>
                <w:szCs w:val="18"/>
                <w:lang w:val="ru-RU"/>
              </w:rPr>
              <w:t>и</w:t>
            </w:r>
            <w:r w:rsidR="00935895" w:rsidRPr="00935895">
              <w:rPr>
                <w:sz w:val="18"/>
                <w:szCs w:val="18"/>
                <w:lang w:val="ru-RU"/>
              </w:rPr>
              <w:t>/</w:t>
            </w:r>
            <w:r w:rsidR="00935895">
              <w:rPr>
                <w:sz w:val="18"/>
                <w:szCs w:val="18"/>
                <w:lang w:val="ru-RU"/>
              </w:rPr>
              <w:t xml:space="preserve"> </w:t>
            </w:r>
            <w:r w:rsidR="00935895" w:rsidRPr="00935895">
              <w:rPr>
                <w:sz w:val="18"/>
                <w:szCs w:val="18"/>
                <w:lang w:val="ru-RU"/>
              </w:rPr>
              <w:t>консульт</w:t>
            </w:r>
            <w:r>
              <w:rPr>
                <w:sz w:val="18"/>
                <w:szCs w:val="18"/>
                <w:lang w:val="ru-RU"/>
              </w:rPr>
              <w:t>ации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EB0A6B" w:rsidRDefault="009865C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7A0E92" w:rsidRDefault="007A0E92">
            <w:pPr>
              <w:jc w:val="center"/>
              <w:rPr>
                <w:sz w:val="18"/>
                <w:szCs w:val="18"/>
                <w:lang w:val="ru-RU"/>
              </w:rPr>
            </w:pPr>
            <w:r w:rsidRPr="00BF377F">
              <w:rPr>
                <w:sz w:val="18"/>
                <w:szCs w:val="18"/>
                <w:lang w:val="ru-RU"/>
              </w:rPr>
              <w:t>М</w:t>
            </w:r>
            <w:r w:rsidR="00BF377F" w:rsidRPr="00BF377F">
              <w:rPr>
                <w:sz w:val="18"/>
                <w:szCs w:val="18"/>
                <w:lang w:val="ru-RU"/>
              </w:rPr>
              <w:t>еждународн</w:t>
            </w:r>
            <w:r>
              <w:rPr>
                <w:sz w:val="18"/>
                <w:szCs w:val="18"/>
                <w:lang w:val="ru-RU"/>
              </w:rPr>
              <w:t xml:space="preserve">ое </w:t>
            </w:r>
            <w:r w:rsidRPr="007A0E92">
              <w:rPr>
                <w:sz w:val="18"/>
                <w:szCs w:val="18"/>
                <w:lang w:val="ru-RU"/>
              </w:rPr>
              <w:t>мероприяти</w:t>
            </w:r>
            <w:r>
              <w:rPr>
                <w:sz w:val="18"/>
                <w:szCs w:val="18"/>
                <w:lang w:val="ru-RU"/>
              </w:rPr>
              <w:t xml:space="preserve">е </w:t>
            </w:r>
            <w:r w:rsidRPr="00DC4307">
              <w:rPr>
                <w:sz w:val="18"/>
                <w:szCs w:val="18"/>
                <w:lang w:val="ru-RU"/>
              </w:rPr>
              <w:t>МСЭ</w:t>
            </w:r>
            <w:r w:rsidR="00BF377F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«</w:t>
            </w:r>
            <w:r w:rsidR="000D6350">
              <w:rPr>
                <w:sz w:val="18"/>
                <w:szCs w:val="18"/>
              </w:rPr>
              <w:t>Telecom</w:t>
            </w:r>
            <w:r w:rsidR="000D6350" w:rsidRPr="007A0E92">
              <w:rPr>
                <w:sz w:val="18"/>
                <w:szCs w:val="18"/>
                <w:lang w:val="ru-RU"/>
              </w:rPr>
              <w:t xml:space="preserve"> </w:t>
            </w:r>
            <w:r w:rsidR="000D6350" w:rsidRPr="000D6350">
              <w:rPr>
                <w:sz w:val="18"/>
                <w:szCs w:val="18"/>
              </w:rPr>
              <w:t>World</w:t>
            </w:r>
            <w:r w:rsidR="000D6350" w:rsidRPr="007A0E92">
              <w:rPr>
                <w:sz w:val="18"/>
                <w:szCs w:val="18"/>
                <w:lang w:val="ru-RU"/>
              </w:rPr>
              <w:t xml:space="preserve"> </w:t>
            </w:r>
            <w:r w:rsidR="000D6350">
              <w:rPr>
                <w:sz w:val="18"/>
                <w:szCs w:val="18"/>
              </w:rPr>
              <w:t>Event</w:t>
            </w:r>
            <w:r w:rsidRPr="007A0E9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» – </w:t>
            </w:r>
            <w:r w:rsidR="000D6350">
              <w:rPr>
                <w:sz w:val="18"/>
                <w:szCs w:val="18"/>
                <w:lang w:val="ru-RU"/>
              </w:rPr>
              <w:t>все</w:t>
            </w:r>
            <w:r w:rsidR="000D6350" w:rsidRPr="007A0E92">
              <w:rPr>
                <w:sz w:val="18"/>
                <w:szCs w:val="18"/>
                <w:lang w:val="ru-RU"/>
              </w:rPr>
              <w:t xml:space="preserve"> </w:t>
            </w:r>
            <w:r w:rsidR="000D6350">
              <w:rPr>
                <w:sz w:val="18"/>
                <w:szCs w:val="18"/>
                <w:lang w:val="ru-RU"/>
              </w:rPr>
              <w:t>арабские</w:t>
            </w:r>
            <w:r w:rsidR="000D6350" w:rsidRPr="007A0E92">
              <w:rPr>
                <w:sz w:val="18"/>
                <w:szCs w:val="18"/>
                <w:lang w:val="ru-RU"/>
              </w:rPr>
              <w:t xml:space="preserve"> </w:t>
            </w:r>
            <w:r w:rsidR="00DC4307" w:rsidRPr="00DC4307">
              <w:rPr>
                <w:sz w:val="18"/>
                <w:szCs w:val="18"/>
                <w:lang w:val="ru-RU"/>
              </w:rPr>
              <w:t>стран</w:t>
            </w:r>
            <w:r w:rsidR="000D6350">
              <w:rPr>
                <w:sz w:val="18"/>
                <w:szCs w:val="18"/>
                <w:lang w:val="ru-RU"/>
              </w:rPr>
              <w:t>ы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DC4307" w:rsidRDefault="000D6350">
            <w:pPr>
              <w:jc w:val="center"/>
              <w:rPr>
                <w:sz w:val="18"/>
                <w:szCs w:val="18"/>
                <w:lang w:val="ru-RU"/>
              </w:rPr>
            </w:pPr>
            <w:r w:rsidRPr="00DC4307">
              <w:rPr>
                <w:sz w:val="18"/>
                <w:szCs w:val="18"/>
                <w:lang w:val="ru-RU"/>
              </w:rPr>
              <w:t xml:space="preserve">Совет сотрудничества стран Залива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0D6350" w:rsidRDefault="00DC4307">
            <w:pPr>
              <w:jc w:val="center"/>
              <w:rPr>
                <w:sz w:val="18"/>
                <w:szCs w:val="18"/>
                <w:lang w:val="ru-RU"/>
              </w:rPr>
            </w:pPr>
            <w:r w:rsidRPr="000D6350">
              <w:rPr>
                <w:sz w:val="18"/>
                <w:szCs w:val="18"/>
                <w:lang w:val="ru-RU"/>
              </w:rPr>
              <w:t>Катар</w:t>
            </w:r>
            <w:r w:rsidR="009865C1" w:rsidRPr="000D6350">
              <w:rPr>
                <w:sz w:val="18"/>
                <w:szCs w:val="18"/>
                <w:lang w:val="ru-RU"/>
              </w:rPr>
              <w:t xml:space="preserve"> (</w:t>
            </w:r>
            <w:r w:rsidR="009865C1">
              <w:rPr>
                <w:sz w:val="18"/>
                <w:szCs w:val="18"/>
              </w:rPr>
              <w:t>QA</w:t>
            </w:r>
            <w:r w:rsidR="009865C1" w:rsidRPr="000D6350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0D6350" w:rsidRDefault="00DC4307">
            <w:pPr>
              <w:jc w:val="center"/>
              <w:rPr>
                <w:sz w:val="18"/>
                <w:szCs w:val="18"/>
                <w:lang w:val="ru-RU"/>
              </w:rPr>
            </w:pPr>
            <w:r w:rsidRPr="000D6350">
              <w:rPr>
                <w:sz w:val="18"/>
                <w:szCs w:val="18"/>
                <w:lang w:val="ru-RU"/>
              </w:rPr>
              <w:t>Катар</w:t>
            </w:r>
            <w:r w:rsidR="009865C1" w:rsidRPr="000D6350">
              <w:rPr>
                <w:sz w:val="18"/>
                <w:szCs w:val="18"/>
                <w:lang w:val="ru-RU"/>
              </w:rPr>
              <w:t xml:space="preserve"> (</w:t>
            </w:r>
            <w:r w:rsidR="009865C1">
              <w:rPr>
                <w:sz w:val="18"/>
                <w:szCs w:val="18"/>
              </w:rPr>
              <w:t>QA</w:t>
            </w:r>
            <w:r w:rsidR="009865C1" w:rsidRPr="000D6350">
              <w:rPr>
                <w:sz w:val="18"/>
                <w:szCs w:val="18"/>
                <w:lang w:val="ru-RU"/>
              </w:rPr>
              <w:t>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0D6350" w:rsidRDefault="00A6177B">
            <w:pPr>
              <w:jc w:val="center"/>
              <w:rPr>
                <w:sz w:val="18"/>
                <w:szCs w:val="18"/>
                <w:lang w:val="ru-RU"/>
              </w:rPr>
            </w:pPr>
            <w:r w:rsidRPr="000D6350">
              <w:rPr>
                <w:sz w:val="18"/>
                <w:szCs w:val="18"/>
                <w:lang w:val="ru-RU"/>
              </w:rPr>
              <w:t>Ведомство</w:t>
            </w:r>
            <w:r w:rsidR="009865C1" w:rsidRPr="000D6350">
              <w:rPr>
                <w:sz w:val="18"/>
                <w:szCs w:val="18"/>
                <w:lang w:val="ru-RU"/>
              </w:rPr>
              <w:t xml:space="preserve"> </w:t>
            </w:r>
            <w:r w:rsidR="003A0FB8">
              <w:rPr>
                <w:sz w:val="18"/>
                <w:szCs w:val="18"/>
                <w:lang w:val="ru-RU"/>
              </w:rPr>
              <w:t>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5C1" w:rsidRPr="000D6350" w:rsidRDefault="009865C1">
            <w:pPr>
              <w:jc w:val="center"/>
              <w:rPr>
                <w:lang w:val="ru-RU"/>
              </w:rPr>
            </w:pPr>
            <w:r w:rsidRPr="000D6350">
              <w:rPr>
                <w:sz w:val="18"/>
                <w:szCs w:val="18"/>
                <w:lang w:val="ru-RU"/>
              </w:rPr>
              <w:t>30</w:t>
            </w:r>
          </w:p>
        </w:tc>
      </w:tr>
    </w:tbl>
    <w:p w:rsidR="00911D3F" w:rsidRPr="000D6350" w:rsidRDefault="00911D3F">
      <w:pPr>
        <w:rPr>
          <w:lang w:val="ru-RU"/>
        </w:rPr>
      </w:pPr>
    </w:p>
    <w:p w:rsidR="00911D3F" w:rsidRPr="000D6350" w:rsidRDefault="00911D3F">
      <w:pPr>
        <w:rPr>
          <w:lang w:val="ru-RU"/>
        </w:rPr>
      </w:pPr>
    </w:p>
    <w:p w:rsidR="00911D3F" w:rsidRPr="000D6350" w:rsidRDefault="006A3D9C">
      <w:pPr>
        <w:pStyle w:val="Endofdocument-Annex"/>
        <w:ind w:left="10206"/>
        <w:rPr>
          <w:lang w:val="ru-RU"/>
        </w:rPr>
      </w:pPr>
      <w:r w:rsidRPr="000D6350">
        <w:rPr>
          <w:lang w:val="ru-RU"/>
        </w:rPr>
        <w:t>[</w:t>
      </w:r>
      <w:r>
        <w:rPr>
          <w:lang w:val="ru-RU"/>
        </w:rPr>
        <w:t>Приложение</w:t>
      </w:r>
      <w:r w:rsidRPr="000D6350">
        <w:rPr>
          <w:lang w:val="ru-RU"/>
        </w:rPr>
        <w:t xml:space="preserve"> </w:t>
      </w:r>
      <w:r>
        <w:t>II</w:t>
      </w:r>
      <w:r w:rsidRPr="000D6350">
        <w:rPr>
          <w:lang w:val="ru-RU"/>
        </w:rPr>
        <w:t xml:space="preserve"> </w:t>
      </w:r>
      <w:r>
        <w:rPr>
          <w:lang w:val="ru-RU"/>
        </w:rPr>
        <w:t>следует</w:t>
      </w:r>
      <w:r w:rsidRPr="000D6350">
        <w:rPr>
          <w:lang w:val="ru-RU"/>
        </w:rPr>
        <w:t>]</w:t>
      </w:r>
    </w:p>
    <w:p w:rsidR="00911D3F" w:rsidRPr="000D6350" w:rsidRDefault="00911D3F">
      <w:pPr>
        <w:pStyle w:val="Header"/>
        <w:jc w:val="right"/>
        <w:rPr>
          <w:lang w:val="ru-RU"/>
        </w:rPr>
      </w:pPr>
    </w:p>
    <w:p w:rsidR="00911D3F" w:rsidRPr="000D6350" w:rsidRDefault="00911D3F">
      <w:pPr>
        <w:rPr>
          <w:lang w:val="ru-RU"/>
        </w:rPr>
        <w:sectPr w:rsidR="00911D3F" w:rsidRPr="000D6350" w:rsidSect="00AD089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965" w:right="851" w:bottom="1134" w:left="1418" w:header="908" w:footer="720" w:gutter="0"/>
          <w:pgNumType w:start="1"/>
          <w:cols w:space="720"/>
          <w:titlePg/>
          <w:docGrid w:linePitch="299" w:charSpace="-2049"/>
        </w:sectPr>
      </w:pPr>
    </w:p>
    <w:p w:rsidR="000B4D19" w:rsidRPr="000F2DE8" w:rsidRDefault="000B4D19" w:rsidP="000B4D19">
      <w:pPr>
        <w:pStyle w:val="Heading2"/>
        <w:spacing w:before="120" w:after="0"/>
        <w:jc w:val="center"/>
        <w:rPr>
          <w:lang w:val="ru-RU"/>
        </w:rPr>
      </w:pPr>
      <w:r>
        <w:rPr>
          <w:lang w:val="ru-RU"/>
        </w:rPr>
        <w:lastRenderedPageBreak/>
        <w:t xml:space="preserve">мероприятия </w:t>
      </w:r>
      <w:r w:rsidRPr="00FF5051">
        <w:rPr>
          <w:lang w:val="ru-RU"/>
        </w:rPr>
        <w:t>по</w:t>
      </w:r>
      <w:r w:rsidRPr="000F2DE8">
        <w:rPr>
          <w:lang w:val="ru-RU"/>
        </w:rPr>
        <w:t xml:space="preserve"> </w:t>
      </w:r>
      <w:r w:rsidRPr="00FF5051">
        <w:rPr>
          <w:lang w:val="ru-RU"/>
        </w:rPr>
        <w:t>оказанию</w:t>
      </w:r>
      <w:r w:rsidRPr="000F2DE8">
        <w:rPr>
          <w:lang w:val="ru-RU"/>
        </w:rPr>
        <w:t xml:space="preserve"> </w:t>
      </w:r>
      <w:r w:rsidRPr="00FF5051">
        <w:rPr>
          <w:lang w:val="ru-RU"/>
        </w:rPr>
        <w:t>технической</w:t>
      </w:r>
      <w:r w:rsidRPr="000F2DE8">
        <w:rPr>
          <w:lang w:val="ru-RU"/>
        </w:rPr>
        <w:t xml:space="preserve"> </w:t>
      </w:r>
      <w:r w:rsidRPr="00FF5051">
        <w:rPr>
          <w:lang w:val="ru-RU"/>
        </w:rPr>
        <w:t>помощи</w:t>
      </w:r>
      <w:r w:rsidRPr="000F2DE8">
        <w:rPr>
          <w:lang w:val="ru-RU"/>
        </w:rPr>
        <w:t xml:space="preserve">, </w:t>
      </w:r>
      <w:r w:rsidRPr="00FF5051">
        <w:rPr>
          <w:lang w:val="ru-RU"/>
        </w:rPr>
        <w:t>непосредственно</w:t>
      </w:r>
      <w:r w:rsidRPr="000F2DE8">
        <w:rPr>
          <w:lang w:val="ru-RU"/>
        </w:rPr>
        <w:t xml:space="preserve"> </w:t>
      </w:r>
      <w:r>
        <w:rPr>
          <w:lang w:val="ru-RU"/>
        </w:rPr>
        <w:t>влияющЕЙ</w:t>
      </w:r>
      <w:r w:rsidRPr="000F2DE8">
        <w:rPr>
          <w:lang w:val="ru-RU"/>
        </w:rPr>
        <w:t xml:space="preserve"> </w:t>
      </w:r>
      <w:r w:rsidRPr="00FF5051">
        <w:rPr>
          <w:lang w:val="ru-RU"/>
        </w:rPr>
        <w:t>на</w:t>
      </w:r>
      <w:r w:rsidRPr="000F2DE8">
        <w:rPr>
          <w:lang w:val="ru-RU"/>
        </w:rPr>
        <w:t xml:space="preserve"> </w:t>
      </w:r>
      <w:r w:rsidRPr="00FF5051">
        <w:rPr>
          <w:lang w:val="ru-RU"/>
        </w:rPr>
        <w:t>уровень</w:t>
      </w:r>
      <w:r w:rsidRPr="000F2DE8">
        <w:rPr>
          <w:lang w:val="ru-RU"/>
        </w:rPr>
        <w:t xml:space="preserve"> </w:t>
      </w:r>
      <w:r>
        <w:rPr>
          <w:lang w:val="ru-RU"/>
        </w:rPr>
        <w:br/>
      </w:r>
      <w:r w:rsidR="00A23913">
        <w:rPr>
          <w:lang w:val="ru-RU"/>
        </w:rPr>
        <w:t>использования системы РСТ</w:t>
      </w:r>
      <w:r w:rsidRPr="000F2DE8">
        <w:rPr>
          <w:lang w:val="ru-RU"/>
        </w:rPr>
        <w:br/>
      </w:r>
      <w:r w:rsidRPr="000F2DE8">
        <w:rPr>
          <w:caps w:val="0"/>
          <w:lang w:val="ru-RU"/>
        </w:rPr>
        <w:t>(</w:t>
      </w:r>
      <w:r w:rsidRPr="000B4D19">
        <w:rPr>
          <w:i/>
          <w:caps w:val="0"/>
          <w:lang w:val="ru-RU"/>
        </w:rPr>
        <w:t xml:space="preserve">истекший период </w:t>
      </w:r>
      <w:r>
        <w:rPr>
          <w:i/>
          <w:caps w:val="0"/>
          <w:lang w:val="ru-RU"/>
        </w:rPr>
        <w:t xml:space="preserve">2015 г./план </w:t>
      </w:r>
      <w:r w:rsidRPr="000B4D19">
        <w:rPr>
          <w:i/>
          <w:caps w:val="0"/>
          <w:lang w:val="ru-RU"/>
        </w:rPr>
        <w:t>мероприяти</w:t>
      </w:r>
      <w:r>
        <w:rPr>
          <w:i/>
          <w:caps w:val="0"/>
          <w:lang w:val="ru-RU"/>
        </w:rPr>
        <w:t xml:space="preserve">й на оставшийся </w:t>
      </w:r>
      <w:r w:rsidRPr="000B4D19">
        <w:rPr>
          <w:i/>
          <w:caps w:val="0"/>
          <w:lang w:val="ru-RU"/>
        </w:rPr>
        <w:t>период</w:t>
      </w:r>
      <w:r>
        <w:rPr>
          <w:i/>
          <w:caps w:val="0"/>
          <w:lang w:val="ru-RU"/>
        </w:rPr>
        <w:t xml:space="preserve"> 2015 г.</w:t>
      </w:r>
      <w:r w:rsidRPr="000F2DE8">
        <w:rPr>
          <w:i/>
          <w:lang w:val="ru-RU"/>
        </w:rPr>
        <w:t>)</w:t>
      </w:r>
    </w:p>
    <w:p w:rsidR="000B4D19" w:rsidRPr="000F2DE8" w:rsidRDefault="000B4D19" w:rsidP="000B4D19">
      <w:pPr>
        <w:rPr>
          <w:lang w:val="ru-RU"/>
        </w:rPr>
      </w:pPr>
    </w:p>
    <w:p w:rsidR="000B4D19" w:rsidRPr="00DC4307" w:rsidRDefault="000B4D19" w:rsidP="000B4D19">
      <w:pPr>
        <w:pStyle w:val="Heading2"/>
        <w:spacing w:before="120" w:after="0"/>
        <w:rPr>
          <w:lang w:val="ru-RU"/>
        </w:rPr>
      </w:pPr>
      <w:r>
        <w:rPr>
          <w:caps w:val="0"/>
          <w:lang w:val="ru-RU"/>
        </w:rPr>
        <w:t xml:space="preserve">В настоящем приложении содержится полный перечень всех мероприятий </w:t>
      </w:r>
      <w:r w:rsidRPr="000F2DE8">
        <w:rPr>
          <w:caps w:val="0"/>
          <w:lang w:val="ru-RU"/>
        </w:rPr>
        <w:t>по оказанию технической помощи развивающимся странам в рамк</w:t>
      </w:r>
      <w:r>
        <w:rPr>
          <w:caps w:val="0"/>
          <w:lang w:val="ru-RU"/>
        </w:rPr>
        <w:t>ах РСТ, непосредственно влияющих</w:t>
      </w:r>
      <w:r w:rsidRPr="000F2DE8">
        <w:rPr>
          <w:caps w:val="0"/>
          <w:lang w:val="ru-RU"/>
        </w:rPr>
        <w:t xml:space="preserve"> на уровень </w:t>
      </w:r>
      <w:r w:rsidR="00A23913">
        <w:rPr>
          <w:caps w:val="0"/>
          <w:lang w:val="ru-RU"/>
        </w:rPr>
        <w:t>использования системы РСТ</w:t>
      </w:r>
      <w:r w:rsidRPr="000F2DE8">
        <w:rPr>
          <w:caps w:val="0"/>
          <w:lang w:val="ru-RU"/>
        </w:rPr>
        <w:t xml:space="preserve"> развивающимися странами</w:t>
      </w:r>
      <w:r>
        <w:rPr>
          <w:caps w:val="0"/>
          <w:lang w:val="ru-RU"/>
        </w:rPr>
        <w:t>,</w:t>
      </w:r>
      <w:r w:rsidRPr="000F2DE8">
        <w:rPr>
          <w:caps w:val="0"/>
          <w:lang w:val="ru-RU"/>
        </w:rPr>
        <w:t xml:space="preserve"> которые были осуществлены в </w:t>
      </w:r>
      <w:r w:rsidRPr="000B4D19">
        <w:rPr>
          <w:caps w:val="0"/>
          <w:lang w:val="ru-RU"/>
        </w:rPr>
        <w:t>истекший период 2015 г</w:t>
      </w:r>
      <w:r>
        <w:rPr>
          <w:caps w:val="0"/>
          <w:lang w:val="ru-RU"/>
        </w:rPr>
        <w:t xml:space="preserve">. и </w:t>
      </w:r>
      <w:r w:rsidRPr="000B4D19">
        <w:rPr>
          <w:caps w:val="0"/>
          <w:lang w:val="ru-RU"/>
        </w:rPr>
        <w:t>планируемых на оставшийся период 2015 г.</w:t>
      </w:r>
      <w:r w:rsidRPr="000F2DE8">
        <w:rPr>
          <w:caps w:val="0"/>
          <w:lang w:val="ru-RU"/>
        </w:rPr>
        <w:t xml:space="preserve"> в разбивке по </w:t>
      </w:r>
      <w:r w:rsidR="00DC4307" w:rsidRPr="00DC4307">
        <w:rPr>
          <w:caps w:val="0"/>
          <w:lang w:val="ru-RU"/>
        </w:rPr>
        <w:t>группам в зависимости от содержания мероприятий</w:t>
      </w:r>
      <w:r w:rsidR="00DC4307">
        <w:rPr>
          <w:i/>
          <w:caps w:val="0"/>
          <w:lang w:val="ru-RU"/>
        </w:rPr>
        <w:t xml:space="preserve">, </w:t>
      </w:r>
      <w:r w:rsidR="00DC4307" w:rsidRPr="00DC4307">
        <w:rPr>
          <w:caps w:val="0"/>
          <w:lang w:val="ru-RU"/>
        </w:rPr>
        <w:t>которые дополнительн</w:t>
      </w:r>
      <w:r w:rsidR="00DC4307">
        <w:rPr>
          <w:caps w:val="0"/>
          <w:lang w:val="ru-RU"/>
        </w:rPr>
        <w:t xml:space="preserve">о поясняются выше во вводной части </w:t>
      </w:r>
      <w:r w:rsidR="00DC4307" w:rsidRPr="00DC4307">
        <w:rPr>
          <w:caps w:val="0"/>
          <w:lang w:val="ru-RU"/>
        </w:rPr>
        <w:t>Приложени</w:t>
      </w:r>
      <w:r w:rsidR="00DC4307">
        <w:rPr>
          <w:caps w:val="0"/>
          <w:lang w:val="ru-RU"/>
        </w:rPr>
        <w:t>я I</w:t>
      </w:r>
    </w:p>
    <w:p w:rsidR="00911D3F" w:rsidRPr="000B4D19" w:rsidRDefault="00911D3F">
      <w:pPr>
        <w:rPr>
          <w:lang w:val="ru-RU"/>
        </w:rPr>
      </w:pPr>
    </w:p>
    <w:tbl>
      <w:tblPr>
        <w:tblW w:w="15153" w:type="dxa"/>
        <w:tblInd w:w="-172" w:type="dxa"/>
        <w:tblLayout w:type="fixed"/>
        <w:tblLook w:val="0000" w:firstRow="0" w:lastRow="0" w:firstColumn="0" w:lastColumn="0" w:noHBand="0" w:noVBand="0"/>
      </w:tblPr>
      <w:tblGrid>
        <w:gridCol w:w="910"/>
        <w:gridCol w:w="1280"/>
        <w:gridCol w:w="1608"/>
        <w:gridCol w:w="826"/>
        <w:gridCol w:w="2501"/>
        <w:gridCol w:w="1864"/>
        <w:gridCol w:w="1417"/>
        <w:gridCol w:w="1923"/>
        <w:gridCol w:w="1459"/>
        <w:gridCol w:w="1365"/>
      </w:tblGrid>
      <w:tr w:rsidR="00757FA0" w:rsidRPr="00DC4307" w:rsidTr="00757FA0">
        <w:trPr>
          <w:trHeight w:val="285"/>
          <w:tblHeader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ДАТА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ФИНАНСИРО-ВАНИЕ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МЕРОПРИЯТИЕ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ГРУППА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НАЗВАНИЕ МЕРОПРИЯТИЯ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ОРГАНИЗАТОР (ОРГАНИЗАТОРЫ)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МЕСТО ПРОВЕДЕНИЯ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СТРАНЫ-УЧАСТНИЦЫ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ТИП</w:t>
            </w:r>
            <w:r>
              <w:rPr>
                <w:b/>
                <w:bCs/>
                <w:sz w:val="16"/>
                <w:szCs w:val="16"/>
                <w:lang w:val="ru-RU"/>
              </w:rPr>
              <w:br/>
              <w:t>УЧАСТНИКОВ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7FA0" w:rsidRPr="00DC4307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ЧИСЛО УЧАСТНИКОВ</w:t>
            </w:r>
          </w:p>
        </w:tc>
      </w:tr>
      <w:tr w:rsidR="00757FA0" w:rsidRPr="00757FA0" w:rsidTr="00757FA0">
        <w:trPr>
          <w:trHeight w:val="51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2015-2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F32F6D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F32F6D">
              <w:rPr>
                <w:sz w:val="18"/>
                <w:szCs w:val="18"/>
                <w:lang w:val="ru-RU"/>
              </w:rPr>
              <w:t xml:space="preserve">Семинар </w:t>
            </w:r>
            <w:r w:rsidR="002F5DAE">
              <w:rPr>
                <w:sz w:val="18"/>
                <w:szCs w:val="18"/>
                <w:lang w:val="ru-RU"/>
              </w:rPr>
              <w:t xml:space="preserve">по </w:t>
            </w:r>
            <w:r w:rsidR="002F5DAE">
              <w:rPr>
                <w:sz w:val="18"/>
                <w:szCs w:val="22"/>
                <w:lang w:val="ru-RU"/>
              </w:rPr>
              <w:t>тематике</w:t>
            </w:r>
            <w:r w:rsidR="002F5DAE">
              <w:rPr>
                <w:sz w:val="18"/>
                <w:szCs w:val="18"/>
                <w:lang w:val="ru-RU"/>
              </w:rPr>
              <w:t xml:space="preserve"> </w:t>
            </w:r>
            <w:r w:rsidRPr="00F32F6D">
              <w:rPr>
                <w:sz w:val="18"/>
                <w:szCs w:val="18"/>
                <w:lang w:val="ru-RU"/>
              </w:rPr>
              <w:t xml:space="preserve">PCT для сотрудников Генерального директората Реестра промышленной собственности (DIGERPI)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Генеральная дирекция Реестра промышленной собственности Панамы (DIGERPI)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Панама (PA)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Панама (PA)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 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45</w:t>
            </w:r>
          </w:p>
        </w:tc>
      </w:tr>
      <w:tr w:rsidR="00757FA0" w:rsidRPr="00757FA0" w:rsidTr="00757FA0">
        <w:trPr>
          <w:trHeight w:val="178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2015-2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Консультации по вопросам функций МПО/ОМПЭ в рамках PCT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F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Консультационная поездка в Ведомство ИС Филиппин в связи с возможным назначением ведомства МПО/ОМПЭ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 интеллектуальной собственности Филиппин (IPOPHL)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Филиппины (PH)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Филиппины (PH)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57FA0" w:rsidRPr="00757FA0" w:rsidTr="00757FA0">
        <w:trPr>
          <w:trHeight w:val="25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2015-3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Семинар по тематике PCT, г. Сан-Хосе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 интеллектуальной собственности Коста-Рики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Коста-Рика (CR)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Коста-Рика (CR)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56</w:t>
            </w:r>
          </w:p>
        </w:tc>
      </w:tr>
      <w:tr w:rsidR="00757FA0" w:rsidRPr="00757FA0" w:rsidTr="00757FA0">
        <w:trPr>
          <w:trHeight w:val="25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2015-3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Консультации по вопросам функций МПО/ОМПЭ в рамках PCT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F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 xml:space="preserve">Обсуждение вопроса о возможном назначении Вышеградского патентного института </w:t>
            </w:r>
            <w:r w:rsidR="002F5DAE" w:rsidRPr="002F5DAE">
              <w:rPr>
                <w:sz w:val="18"/>
                <w:szCs w:val="18"/>
                <w:lang w:val="ru-RU"/>
              </w:rPr>
              <w:t>в качестве</w:t>
            </w:r>
            <w:r w:rsidR="002F5DAE">
              <w:rPr>
                <w:sz w:val="18"/>
                <w:szCs w:val="18"/>
                <w:lang w:val="ru-RU"/>
              </w:rPr>
              <w:t xml:space="preserve"> </w:t>
            </w:r>
            <w:r w:rsidRPr="00757FA0">
              <w:rPr>
                <w:sz w:val="18"/>
                <w:szCs w:val="18"/>
                <w:lang w:val="ru-RU"/>
              </w:rPr>
              <w:t>МПО/ОМПЭ</w:t>
            </w:r>
            <w:r w:rsidR="002F5DAE">
              <w:rPr>
                <w:sz w:val="18"/>
                <w:szCs w:val="18"/>
                <w:lang w:val="ru-RU"/>
              </w:rPr>
              <w:t xml:space="preserve"> </w:t>
            </w:r>
            <w:r w:rsidR="002F5DAE" w:rsidRPr="00757FA0">
              <w:rPr>
                <w:sz w:val="18"/>
                <w:szCs w:val="18"/>
                <w:lang w:val="ru-RU"/>
              </w:rPr>
              <w:t xml:space="preserve">с Вышеградской группой ведомств (Чешская Республика, Венгрия, Польша, Словакия)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 xml:space="preserve">Патентное ведомство </w:t>
            </w:r>
            <w:r>
              <w:rPr>
                <w:sz w:val="18"/>
                <w:szCs w:val="18"/>
                <w:lang w:val="ru-RU"/>
              </w:rPr>
              <w:br/>
            </w:r>
            <w:r w:rsidRPr="00757FA0">
              <w:rPr>
                <w:sz w:val="18"/>
                <w:szCs w:val="18"/>
                <w:lang w:val="ru-RU"/>
              </w:rPr>
              <w:t>Польши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Польша (PL)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Чешская Республика (CZ)</w:t>
            </w:r>
          </w:p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Венгрия (HU)</w:t>
            </w:r>
          </w:p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Польша (PL)</w:t>
            </w:r>
          </w:p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Словакия (SK)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57FA0" w:rsidRPr="00757FA0" w:rsidTr="00757FA0">
        <w:trPr>
          <w:trHeight w:val="765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lastRenderedPageBreak/>
              <w:t>2015-3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бюджет+</w:t>
            </w:r>
            <w:r w:rsidRPr="00757FA0">
              <w:rPr>
                <w:sz w:val="18"/>
                <w:szCs w:val="18"/>
                <w:lang w:val="ru-RU"/>
              </w:rPr>
              <w:br/>
              <w:t>ЦФ Австралии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B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Pr="00757FA0">
              <w:rPr>
                <w:sz w:val="18"/>
                <w:szCs w:val="18"/>
                <w:lang w:val="ru-RU"/>
              </w:rPr>
              <w:t>C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Pr="00757FA0">
              <w:rPr>
                <w:sz w:val="18"/>
                <w:szCs w:val="18"/>
                <w:lang w:val="ru-RU"/>
              </w:rPr>
              <w:t>D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Pr="00757FA0">
              <w:rPr>
                <w:sz w:val="18"/>
                <w:szCs w:val="18"/>
                <w:lang w:val="ru-RU"/>
              </w:rPr>
              <w:t>E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Субрегиональное мероприятие, посвященное системам PCT и ePCT на базе Сингапурского бюро ВОИС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Сингапурское бюро ВОИС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Сингапур (SG)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Бруней-Даруссалам (BD)</w:t>
            </w:r>
            <w:r w:rsidRPr="00757FA0">
              <w:rPr>
                <w:sz w:val="18"/>
                <w:szCs w:val="18"/>
                <w:lang w:val="ru-RU"/>
              </w:rPr>
              <w:br/>
              <w:t>Индонезия (IN)</w:t>
            </w:r>
            <w:r w:rsidRPr="00757FA0">
              <w:rPr>
                <w:sz w:val="18"/>
                <w:szCs w:val="18"/>
                <w:lang w:val="ru-RU"/>
              </w:rPr>
              <w:br/>
              <w:t>Камбоджа (KH)</w:t>
            </w:r>
            <w:r w:rsidRPr="00757FA0">
              <w:rPr>
                <w:sz w:val="18"/>
                <w:szCs w:val="18"/>
                <w:lang w:val="ru-RU"/>
              </w:rPr>
              <w:br/>
              <w:t>Лаосская НДР (LP)</w:t>
            </w:r>
            <w:r w:rsidRPr="00757FA0">
              <w:rPr>
                <w:sz w:val="18"/>
                <w:szCs w:val="18"/>
                <w:lang w:val="ru-RU"/>
              </w:rPr>
              <w:br/>
              <w:t>Малайзия (MY)</w:t>
            </w:r>
            <w:r w:rsidRPr="00757FA0">
              <w:rPr>
                <w:sz w:val="18"/>
                <w:szCs w:val="18"/>
                <w:lang w:val="ru-RU"/>
              </w:rPr>
              <w:br/>
              <w:t>Мьянма (MN)</w:t>
            </w:r>
            <w:r w:rsidRPr="00757FA0">
              <w:rPr>
                <w:sz w:val="18"/>
                <w:szCs w:val="18"/>
                <w:lang w:val="ru-RU"/>
              </w:rPr>
              <w:br/>
              <w:t>Филиппины (PH)</w:t>
            </w:r>
            <w:r w:rsidRPr="00757FA0">
              <w:rPr>
                <w:sz w:val="18"/>
                <w:szCs w:val="18"/>
                <w:lang w:val="ru-RU"/>
              </w:rPr>
              <w:br/>
              <w:t>Таиланд (TH)</w:t>
            </w:r>
            <w:r w:rsidRPr="00757FA0">
              <w:rPr>
                <w:sz w:val="18"/>
                <w:szCs w:val="18"/>
                <w:lang w:val="ru-RU"/>
              </w:rPr>
              <w:br/>
              <w:t>Вьетнам (VN)</w:t>
            </w:r>
            <w:r w:rsidRPr="00757FA0">
              <w:rPr>
                <w:sz w:val="18"/>
                <w:szCs w:val="18"/>
                <w:lang w:val="ru-RU"/>
              </w:rPr>
              <w:br/>
              <w:t>Сингапур (SG)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</w:t>
            </w: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2015-3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 xml:space="preserve">Презентация </w:t>
            </w:r>
            <w:r>
              <w:rPr>
                <w:sz w:val="18"/>
                <w:szCs w:val="18"/>
                <w:lang w:val="ru-RU"/>
              </w:rPr>
              <w:t xml:space="preserve">по </w:t>
            </w:r>
            <w:r w:rsidRPr="00757FA0">
              <w:rPr>
                <w:sz w:val="18"/>
                <w:szCs w:val="18"/>
                <w:lang w:val="ru-RU"/>
              </w:rPr>
              <w:t>процедур</w:t>
            </w:r>
            <w:r>
              <w:rPr>
                <w:sz w:val="18"/>
                <w:szCs w:val="18"/>
                <w:lang w:val="ru-RU"/>
              </w:rPr>
              <w:t>ам</w:t>
            </w:r>
            <w:r w:rsidRPr="00757FA0">
              <w:rPr>
                <w:sz w:val="18"/>
                <w:szCs w:val="18"/>
                <w:lang w:val="ru-RU"/>
              </w:rPr>
              <w:t xml:space="preserve"> PCT для патентных экспертов Национального института промышленной собственности Бразилии (INPI)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Национальный институт промышленной собственности Бразилии (INPI)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Бразилия (BR)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Бразилия (BR)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11</w:t>
            </w: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2015-3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A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Pr="00757FA0">
              <w:rPr>
                <w:sz w:val="18"/>
                <w:szCs w:val="18"/>
                <w:lang w:val="ru-RU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Мобильные семинары ВОИС по теме «Патенты и PCT», г. Кейптаун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Комиссия по делам компаний и интеллектуальной собственности ЮАР (CIPC)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ЮАР (ZA)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ЮАР (ZA)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 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50</w:t>
            </w: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2015-3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C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Pr="00757FA0">
              <w:rPr>
                <w:sz w:val="18"/>
                <w:szCs w:val="18"/>
                <w:lang w:val="ru-RU"/>
              </w:rPr>
              <w:t>D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 xml:space="preserve">Практикум по системе ePCT для ведомства и пользователей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Эстония (EE)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Эстония (EE)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12</w:t>
            </w: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2015-3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B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Pr="00757FA0">
              <w:rPr>
                <w:sz w:val="18"/>
                <w:szCs w:val="18"/>
                <w:lang w:val="ru-RU"/>
              </w:rPr>
              <w:t>D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 xml:space="preserve">Серия практикумов «Портал ePCT ведомства </w:t>
            </w:r>
            <w:r>
              <w:rPr>
                <w:sz w:val="18"/>
                <w:szCs w:val="18"/>
                <w:lang w:val="ru-RU"/>
              </w:rPr>
              <w:t xml:space="preserve">ИС </w:t>
            </w:r>
            <w:r w:rsidRPr="00757FA0">
              <w:rPr>
                <w:sz w:val="18"/>
                <w:szCs w:val="18"/>
                <w:lang w:val="ru-RU"/>
              </w:rPr>
              <w:t>и подача патентных заявок» для Института промышленной собственности Португалии (INPI)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Национальный институт промышленной собственности Португалии (INPI)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Португалия (PT)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Португалия (PT)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11</w:t>
            </w:r>
          </w:p>
        </w:tc>
      </w:tr>
    </w:tbl>
    <w:p w:rsidR="00757FA0" w:rsidRDefault="00757FA0">
      <w:r>
        <w:br w:type="page"/>
      </w:r>
    </w:p>
    <w:tbl>
      <w:tblPr>
        <w:tblW w:w="15153" w:type="dxa"/>
        <w:tblInd w:w="-172" w:type="dxa"/>
        <w:tblLayout w:type="fixed"/>
        <w:tblLook w:val="0000" w:firstRow="0" w:lastRow="0" w:firstColumn="0" w:lastColumn="0" w:noHBand="0" w:noVBand="0"/>
      </w:tblPr>
      <w:tblGrid>
        <w:gridCol w:w="910"/>
        <w:gridCol w:w="1280"/>
        <w:gridCol w:w="1608"/>
        <w:gridCol w:w="826"/>
        <w:gridCol w:w="2501"/>
        <w:gridCol w:w="1864"/>
        <w:gridCol w:w="1417"/>
        <w:gridCol w:w="1923"/>
        <w:gridCol w:w="1459"/>
        <w:gridCol w:w="1365"/>
      </w:tblGrid>
      <w:tr w:rsidR="00757FA0" w:rsidRPr="00DC4307" w:rsidTr="00757FA0">
        <w:trPr>
          <w:trHeight w:val="285"/>
          <w:tblHeader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lastRenderedPageBreak/>
              <w:t>ДАТА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ФИНАНСИРО-ВАНИЕ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МЕРОПРИЯТИЕ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ГРУППА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НАЗВАНИЕ МЕРОПРИЯТИЯ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ОРГАНИЗАТОР (ОРГАНИЗАТОРЫ)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МЕСТО ПРОВЕДЕНИЯ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СТРАНЫ-УЧАСТНИЦЫ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ТИП</w:t>
            </w:r>
            <w:r>
              <w:rPr>
                <w:b/>
                <w:bCs/>
                <w:sz w:val="16"/>
                <w:szCs w:val="16"/>
                <w:lang w:val="ru-RU"/>
              </w:rPr>
              <w:br/>
              <w:t>УЧАСТНИКОВ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7FA0" w:rsidRPr="00DC4307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ЧИСЛО УЧАСТНИКОВ</w:t>
            </w: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2015-4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Международное мероприятие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A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Pr="00757FA0">
              <w:rPr>
                <w:sz w:val="18"/>
                <w:szCs w:val="18"/>
                <w:lang w:val="ru-RU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Семинар «Международная система охраны изобретений, промышленных образцов и полезных моделей и Договор о патентной кооперации», который планируется провести в рамках «Дня интеллектуальной собственности-2015» в г. Санкт–Петербурге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Российская Федерация (RU)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Российская Федерация (RU)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2015-4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 xml:space="preserve">Семинар </w:t>
            </w:r>
            <w:r w:rsidR="002F5DAE" w:rsidRPr="00757FA0">
              <w:rPr>
                <w:sz w:val="18"/>
                <w:szCs w:val="18"/>
                <w:lang w:val="ru-RU"/>
              </w:rPr>
              <w:t xml:space="preserve">ВОИС </w:t>
            </w:r>
            <w:r w:rsidRPr="00757FA0">
              <w:rPr>
                <w:sz w:val="18"/>
                <w:szCs w:val="18"/>
                <w:lang w:val="ru-RU"/>
              </w:rPr>
              <w:t>по процедурам PCT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Мозамбик (MZ)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Мозамбик (MZ)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 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2015-4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Международное мероприятие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A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Pr="00757FA0">
              <w:rPr>
                <w:sz w:val="18"/>
                <w:szCs w:val="18"/>
                <w:lang w:val="ru-RU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2F5DAE" w:rsidP="00757FA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Учебное </w:t>
            </w:r>
            <w:r w:rsidRPr="002F5DAE">
              <w:rPr>
                <w:sz w:val="18"/>
                <w:szCs w:val="18"/>
                <w:lang w:val="ru-RU"/>
              </w:rPr>
              <w:t>мероприяти</w:t>
            </w:r>
            <w:r>
              <w:rPr>
                <w:sz w:val="18"/>
                <w:szCs w:val="18"/>
                <w:lang w:val="ru-RU"/>
              </w:rPr>
              <w:t xml:space="preserve">е по </w:t>
            </w:r>
            <w:r w:rsidRPr="002F5DAE">
              <w:rPr>
                <w:sz w:val="18"/>
                <w:szCs w:val="18"/>
                <w:lang w:val="ru-RU"/>
              </w:rPr>
              <w:t>вопрос</w:t>
            </w:r>
            <w:r>
              <w:rPr>
                <w:sz w:val="18"/>
                <w:szCs w:val="18"/>
                <w:lang w:val="ru-RU"/>
              </w:rPr>
              <w:t>ам</w:t>
            </w:r>
            <w:r w:rsidRPr="002F5DAE">
              <w:rPr>
                <w:sz w:val="18"/>
                <w:szCs w:val="18"/>
                <w:lang w:val="ru-RU"/>
              </w:rPr>
              <w:t xml:space="preserve"> контроля качества </w:t>
            </w:r>
            <w:r>
              <w:rPr>
                <w:sz w:val="18"/>
                <w:szCs w:val="18"/>
                <w:lang w:val="ru-RU"/>
              </w:rPr>
              <w:t>и передовым методам</w:t>
            </w:r>
            <w:r w:rsidRPr="002F5DAE">
              <w:rPr>
                <w:sz w:val="18"/>
                <w:szCs w:val="18"/>
                <w:lang w:val="ru-RU"/>
              </w:rPr>
              <w:t xml:space="preserve"> работы получающих ведомств в рамках </w:t>
            </w:r>
            <w:r>
              <w:rPr>
                <w:sz w:val="18"/>
                <w:szCs w:val="18"/>
              </w:rPr>
              <w:t>PCT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="00757FA0" w:rsidRPr="00757FA0">
              <w:rPr>
                <w:sz w:val="18"/>
                <w:szCs w:val="18"/>
                <w:lang w:val="ru-RU"/>
              </w:rPr>
              <w:t xml:space="preserve">и Международный конгресс промышленной собственности (OCPI) – Гавана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 промышленной собственности Кубы (OCPI)</w:t>
            </w:r>
            <w:r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Куба  (CU)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Бразилия (BR)</w:t>
            </w:r>
            <w:r w:rsidRPr="00757FA0">
              <w:rPr>
                <w:sz w:val="18"/>
                <w:szCs w:val="18"/>
                <w:lang w:val="ru-RU"/>
              </w:rPr>
              <w:br/>
              <w:t>Куба (CU)</w:t>
            </w:r>
            <w:r w:rsidRPr="00757FA0">
              <w:rPr>
                <w:sz w:val="18"/>
                <w:szCs w:val="18"/>
                <w:lang w:val="ru-RU"/>
              </w:rPr>
              <w:br/>
              <w:t>Чили (CL)</w:t>
            </w:r>
            <w:r w:rsidRPr="00757FA0">
              <w:rPr>
                <w:sz w:val="18"/>
                <w:szCs w:val="18"/>
                <w:lang w:val="ru-RU"/>
              </w:rPr>
              <w:br/>
              <w:t>Колумбия (CO)</w:t>
            </w:r>
            <w:r w:rsidRPr="00757FA0">
              <w:rPr>
                <w:sz w:val="18"/>
                <w:szCs w:val="18"/>
                <w:lang w:val="ru-RU"/>
              </w:rPr>
              <w:br/>
              <w:t>Доминиканская Республика (DO)</w:t>
            </w:r>
            <w:r w:rsidRPr="00757FA0">
              <w:rPr>
                <w:sz w:val="18"/>
                <w:szCs w:val="18"/>
                <w:lang w:val="ru-RU"/>
              </w:rPr>
              <w:br/>
              <w:t>Мексика (MX)</w:t>
            </w:r>
            <w:r w:rsidRPr="00757FA0">
              <w:rPr>
                <w:sz w:val="18"/>
                <w:szCs w:val="18"/>
                <w:lang w:val="ru-RU"/>
              </w:rPr>
              <w:br/>
              <w:t>Перу (PE)</w:t>
            </w:r>
            <w:r w:rsidRPr="00757FA0">
              <w:rPr>
                <w:sz w:val="18"/>
                <w:szCs w:val="18"/>
                <w:lang w:val="ru-RU"/>
              </w:rPr>
              <w:br/>
              <w:t>Испания (ES)</w:t>
            </w:r>
            <w:r w:rsidRPr="00757FA0">
              <w:rPr>
                <w:sz w:val="18"/>
                <w:szCs w:val="18"/>
                <w:lang w:val="ru-RU"/>
              </w:rPr>
              <w:br/>
              <w:t>США (US)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2015-4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A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Pr="00757FA0">
              <w:rPr>
                <w:sz w:val="18"/>
                <w:szCs w:val="18"/>
                <w:lang w:val="ru-RU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по вопросам работы РСТ для государства-члена, рассматривающего вопрос о присоединении к PCT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Джибути (DJ)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Джибути (DJ)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 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2015-5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B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Pr="00757FA0">
              <w:rPr>
                <w:sz w:val="18"/>
                <w:szCs w:val="18"/>
                <w:lang w:val="ru-RU"/>
              </w:rPr>
              <w:t>D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Онлайновый практикум по вопросам работы РСТ для сотрудников ведомства ИС и пользователей системы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Турция (TR)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Турция (TR)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 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2015-5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A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Pr="00757FA0">
              <w:rPr>
                <w:sz w:val="18"/>
                <w:szCs w:val="18"/>
                <w:lang w:val="ru-RU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по вопросам работы РСТ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Зимбабве (ZW)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Зимбабве (ZW)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C26B67">
            <w:pPr>
              <w:keepNext/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lastRenderedPageBreak/>
              <w:t>2015-5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C26B67">
            <w:pPr>
              <w:keepNext/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C26B67">
            <w:pPr>
              <w:keepNext/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C26B67">
            <w:pPr>
              <w:keepNext/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B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Pr="00757FA0">
              <w:rPr>
                <w:sz w:val="18"/>
                <w:szCs w:val="18"/>
                <w:lang w:val="ru-RU"/>
              </w:rPr>
              <w:t>C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C26B67">
            <w:pPr>
              <w:keepNext/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по вопросам работы РСТ в г.</w:t>
            </w:r>
            <w:r w:rsidR="002F5DAE">
              <w:rPr>
                <w:sz w:val="18"/>
                <w:szCs w:val="18"/>
                <w:lang w:val="ru-RU"/>
              </w:rPr>
              <w:t> </w:t>
            </w:r>
            <w:r w:rsidRPr="00757FA0">
              <w:rPr>
                <w:sz w:val="18"/>
                <w:szCs w:val="18"/>
                <w:lang w:val="ru-RU"/>
              </w:rPr>
              <w:t>Новосибирске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C26B67">
            <w:pPr>
              <w:keepNext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C26B67" w:rsidP="00C26B67">
            <w:pPr>
              <w:keepNext/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 xml:space="preserve">Российская Федерация </w:t>
            </w:r>
            <w:r w:rsidR="00757FA0" w:rsidRPr="00757FA0">
              <w:rPr>
                <w:sz w:val="18"/>
                <w:szCs w:val="18"/>
                <w:lang w:val="ru-RU"/>
              </w:rPr>
              <w:t>(RU)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C26B67">
            <w:pPr>
              <w:keepNext/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Российская Федерация (RU)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2015-5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B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Pr="00757FA0">
              <w:rPr>
                <w:sz w:val="18"/>
                <w:szCs w:val="18"/>
                <w:lang w:val="ru-RU"/>
              </w:rPr>
              <w:t>C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по системе ePCT для сотрудников ведомства ИС и пользователей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Венгрия (HU)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Венгрия (HU)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 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2015-5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A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Pr="00757FA0">
              <w:rPr>
                <w:sz w:val="18"/>
                <w:szCs w:val="18"/>
                <w:lang w:val="ru-RU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 xml:space="preserve">Практикумы по методам подачи заявок </w:t>
            </w:r>
            <w:r w:rsidR="002F5DAE">
              <w:rPr>
                <w:sz w:val="18"/>
                <w:szCs w:val="18"/>
                <w:lang w:val="ru-RU"/>
              </w:rPr>
              <w:t>через систему</w:t>
            </w:r>
            <w:r w:rsidRPr="00757FA0">
              <w:rPr>
                <w:sz w:val="18"/>
                <w:szCs w:val="18"/>
                <w:lang w:val="ru-RU"/>
              </w:rPr>
              <w:t xml:space="preserve"> ePCT для сотрудников ведомства ИС с участием компаний и Комиссии по делам интеллектуальной собственности (CIPC), г. Претория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Комиссия по делам компаний и интеллектуальной собственности ЮАР (CIPC)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ЮАР (ZA)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ЮАР (ZA)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 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2015-5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B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Pr="00757FA0">
              <w:rPr>
                <w:sz w:val="18"/>
                <w:szCs w:val="18"/>
                <w:lang w:val="ru-RU"/>
              </w:rPr>
              <w:t>C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Учебное мероприятие «</w:t>
            </w:r>
            <w:r w:rsidR="002F5DAE" w:rsidRPr="002F5DAE">
              <w:rPr>
                <w:sz w:val="18"/>
                <w:szCs w:val="18"/>
                <w:lang w:val="ru-RU"/>
              </w:rPr>
              <w:t>Организаци</w:t>
            </w:r>
            <w:r w:rsidR="002F5DAE">
              <w:rPr>
                <w:sz w:val="18"/>
                <w:szCs w:val="18"/>
                <w:lang w:val="ru-RU"/>
              </w:rPr>
              <w:t xml:space="preserve">я </w:t>
            </w:r>
            <w:r w:rsidR="002F5DAE" w:rsidRPr="002F5DAE">
              <w:rPr>
                <w:sz w:val="18"/>
                <w:szCs w:val="18"/>
                <w:lang w:val="ru-RU"/>
              </w:rPr>
              <w:t>работ</w:t>
            </w:r>
            <w:r w:rsidR="002F5DAE">
              <w:rPr>
                <w:sz w:val="18"/>
                <w:szCs w:val="18"/>
                <w:lang w:val="ru-RU"/>
              </w:rPr>
              <w:t>ы получающего ведомства</w:t>
            </w:r>
            <w:r w:rsidRPr="00757FA0">
              <w:rPr>
                <w:sz w:val="18"/>
                <w:szCs w:val="18"/>
                <w:lang w:val="ru-RU"/>
              </w:rPr>
              <w:t>» для Института промышленной собственности Мексики (IMPI)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Мексика (MX)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Коста-Рика (CR)</w:t>
            </w:r>
            <w:r w:rsidRPr="00757FA0">
              <w:rPr>
                <w:sz w:val="18"/>
                <w:szCs w:val="18"/>
                <w:lang w:val="ru-RU"/>
              </w:rPr>
              <w:br/>
              <w:t>Куба (CU)</w:t>
            </w:r>
            <w:r w:rsidRPr="00757FA0">
              <w:rPr>
                <w:sz w:val="18"/>
                <w:szCs w:val="18"/>
                <w:lang w:val="ru-RU"/>
              </w:rPr>
              <w:br/>
              <w:t>Доминиканская Республика (DO)</w:t>
            </w:r>
            <w:r w:rsidRPr="00757FA0">
              <w:rPr>
                <w:sz w:val="18"/>
                <w:szCs w:val="18"/>
                <w:lang w:val="ru-RU"/>
              </w:rPr>
              <w:br/>
              <w:t>Гватемала (GT)</w:t>
            </w:r>
            <w:r w:rsidRPr="00757FA0">
              <w:rPr>
                <w:sz w:val="18"/>
                <w:szCs w:val="18"/>
                <w:lang w:val="ru-RU"/>
              </w:rPr>
              <w:br/>
              <w:t>Гондурас (HN)     Никарагуа (NI)       Панама (PA)               Сальвадор (SV)</w:t>
            </w:r>
            <w:r w:rsidRPr="00757FA0">
              <w:rPr>
                <w:sz w:val="18"/>
                <w:szCs w:val="18"/>
                <w:lang w:val="ru-RU"/>
              </w:rPr>
              <w:br/>
              <w:t>Испания (ES)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2015-5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E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 xml:space="preserve">Практикум по вопросам работы РСТ для государства-члена, рассматривающего вопрос о присоединении к PCT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Иордания (JO)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Иордания (JO)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 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2015-6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A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Pr="00757FA0">
              <w:rPr>
                <w:sz w:val="18"/>
                <w:szCs w:val="18"/>
                <w:lang w:val="ru-RU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Информационно-разъяснительное мероприятие по тем</w:t>
            </w:r>
            <w:r w:rsidR="002F5DAE">
              <w:rPr>
                <w:sz w:val="18"/>
                <w:szCs w:val="18"/>
                <w:lang w:val="ru-RU"/>
              </w:rPr>
              <w:t>атике</w:t>
            </w:r>
            <w:r w:rsidRPr="00757FA0">
              <w:rPr>
                <w:sz w:val="18"/>
                <w:szCs w:val="18"/>
                <w:lang w:val="ru-RU"/>
              </w:rPr>
              <w:t xml:space="preserve"> PCT в Инновационном центре «Сколково»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Российская Федерация (RU)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Российская Федерация (RU)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757FA0" w:rsidRDefault="00757FA0">
      <w:r>
        <w:br w:type="page"/>
      </w:r>
    </w:p>
    <w:tbl>
      <w:tblPr>
        <w:tblW w:w="15153" w:type="dxa"/>
        <w:tblInd w:w="-172" w:type="dxa"/>
        <w:tblLayout w:type="fixed"/>
        <w:tblLook w:val="0000" w:firstRow="0" w:lastRow="0" w:firstColumn="0" w:lastColumn="0" w:noHBand="0" w:noVBand="0"/>
      </w:tblPr>
      <w:tblGrid>
        <w:gridCol w:w="910"/>
        <w:gridCol w:w="1280"/>
        <w:gridCol w:w="1608"/>
        <w:gridCol w:w="826"/>
        <w:gridCol w:w="2501"/>
        <w:gridCol w:w="1864"/>
        <w:gridCol w:w="1417"/>
        <w:gridCol w:w="1923"/>
        <w:gridCol w:w="1459"/>
        <w:gridCol w:w="1365"/>
      </w:tblGrid>
      <w:tr w:rsidR="00757FA0" w:rsidRPr="00DC4307" w:rsidTr="00757FA0">
        <w:trPr>
          <w:trHeight w:val="285"/>
          <w:tblHeader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lastRenderedPageBreak/>
              <w:t>ДАТА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ФИНАНСИРО-ВАНИЕ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МЕРОПРИЯТИЕ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ГРУППА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НАЗВАНИЕ МЕРОПРИЯТИЯ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ОРГАНИЗАТОР (ОРГАНИЗАТОРЫ)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МЕСТО ПРОВЕДЕНИЯ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СТРАНЫ-УЧАСТНИЦЫ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ТИП</w:t>
            </w:r>
            <w:r>
              <w:rPr>
                <w:b/>
                <w:bCs/>
                <w:sz w:val="16"/>
                <w:szCs w:val="16"/>
                <w:lang w:val="ru-RU"/>
              </w:rPr>
              <w:br/>
              <w:t>УЧАСТНИКОВ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7FA0" w:rsidRPr="00DC4307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ЧИСЛО УЧАСТНИКОВ</w:t>
            </w: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2015-6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B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Pr="00757FA0">
              <w:rPr>
                <w:sz w:val="18"/>
                <w:szCs w:val="18"/>
                <w:lang w:val="ru-RU"/>
              </w:rPr>
              <w:t>D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Региональные мобильные семинары по процедурам PCT и ePCT в Бразилии, Перу и Чили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Межамериканская ассоциация интеллектуальной собственности (ASIPI)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Бразилия (BR)</w:t>
            </w:r>
            <w:r w:rsidRPr="00757FA0">
              <w:rPr>
                <w:sz w:val="18"/>
                <w:szCs w:val="18"/>
                <w:lang w:val="ru-RU"/>
              </w:rPr>
              <w:br/>
              <w:t>Чили (CL)</w:t>
            </w:r>
            <w:r w:rsidRPr="00757FA0">
              <w:rPr>
                <w:sz w:val="18"/>
                <w:szCs w:val="18"/>
                <w:lang w:val="ru-RU"/>
              </w:rPr>
              <w:br/>
              <w:t>Перу (PE)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Бразилия (BR)</w:t>
            </w:r>
            <w:r w:rsidRPr="00757FA0">
              <w:rPr>
                <w:sz w:val="18"/>
                <w:szCs w:val="18"/>
                <w:lang w:val="ru-RU"/>
              </w:rPr>
              <w:br/>
              <w:t>Чили (CL)</w:t>
            </w:r>
            <w:r w:rsidRPr="00757FA0">
              <w:rPr>
                <w:sz w:val="18"/>
                <w:szCs w:val="18"/>
                <w:lang w:val="ru-RU"/>
              </w:rPr>
              <w:br/>
              <w:t>Перу (PE)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 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2015-6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 xml:space="preserve">Углубленные семинары по тематике PCT и посещение предприятий-пользователей системы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Государственное ведомство ИС Китая (SIPO)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Китай (CN)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Китай (CN)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 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2015-7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B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Pr="00757FA0">
              <w:rPr>
                <w:sz w:val="18"/>
                <w:szCs w:val="18"/>
                <w:lang w:val="ru-RU"/>
              </w:rPr>
              <w:t>D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Практикумы по теме «Портал ePCT ведомства ИС и подача патентных заявок через систему ePCT»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Департамент интеллектуальной собственности Тайланда (DIP)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Таиланд (TH)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Таиланд (TH)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2015-10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B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Pr="00757FA0">
              <w:rPr>
                <w:sz w:val="18"/>
                <w:szCs w:val="18"/>
                <w:lang w:val="ru-RU"/>
              </w:rPr>
              <w:t>C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Региональные мобильные семинары по процедурам PCT и ePCT.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Межамериканская ассоциация интеллектуальной собственности (ASIPI)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Страны-члены ASIPI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Страны-члены ASIPI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2015-10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PCT МПО/ОМПЭ Support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F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по вопросам работы РСТ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Чили (CL)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Чили (CL)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757FA0" w:rsidRDefault="00757FA0">
      <w:r>
        <w:br w:type="page"/>
      </w:r>
    </w:p>
    <w:tbl>
      <w:tblPr>
        <w:tblW w:w="15153" w:type="dxa"/>
        <w:tblInd w:w="-172" w:type="dxa"/>
        <w:tblLayout w:type="fixed"/>
        <w:tblLook w:val="0000" w:firstRow="0" w:lastRow="0" w:firstColumn="0" w:lastColumn="0" w:noHBand="0" w:noVBand="0"/>
      </w:tblPr>
      <w:tblGrid>
        <w:gridCol w:w="910"/>
        <w:gridCol w:w="1280"/>
        <w:gridCol w:w="1608"/>
        <w:gridCol w:w="826"/>
        <w:gridCol w:w="2501"/>
        <w:gridCol w:w="1864"/>
        <w:gridCol w:w="1417"/>
        <w:gridCol w:w="1923"/>
        <w:gridCol w:w="1459"/>
        <w:gridCol w:w="1365"/>
      </w:tblGrid>
      <w:tr w:rsidR="00757FA0" w:rsidRPr="00DC4307" w:rsidTr="00757FA0">
        <w:trPr>
          <w:trHeight w:val="285"/>
          <w:tblHeader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lastRenderedPageBreak/>
              <w:t>ДАТА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ФИНАНСИРО-ВАНИЕ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МЕРОПРИЯТИЕ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ГРУППА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НАЗВАНИЕ МЕРОПРИЯТИЯ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ОРГАНИЗАТОР (ОРГАНИЗАТОРЫ)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МЕСТО ПРОВЕДЕНИЯ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СТРАНЫ-УЧАСТНИЦЫ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ТИП</w:t>
            </w:r>
            <w:r>
              <w:rPr>
                <w:b/>
                <w:bCs/>
                <w:sz w:val="16"/>
                <w:szCs w:val="16"/>
                <w:lang w:val="ru-RU"/>
              </w:rPr>
              <w:br/>
              <w:t>УЧАСТНИКОВ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7FA0" w:rsidRPr="00DC4307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ЧИСЛО УЧАСТНИКОВ</w:t>
            </w: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2015-11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B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Pr="00757FA0">
              <w:rPr>
                <w:sz w:val="18"/>
                <w:szCs w:val="18"/>
                <w:lang w:val="ru-RU"/>
              </w:rPr>
              <w:t>C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Региональный практикум по вопросам работы РСТ для ведомств ИС всех арабских стран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Египет (EG)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Алжир (DZ)</w:t>
            </w:r>
            <w:r w:rsidRPr="00757FA0">
              <w:rPr>
                <w:sz w:val="18"/>
                <w:szCs w:val="18"/>
                <w:lang w:val="ru-RU"/>
              </w:rPr>
              <w:br/>
              <w:t>Бахрейн (BH)</w:t>
            </w:r>
            <w:r w:rsidRPr="00757FA0">
              <w:rPr>
                <w:sz w:val="18"/>
                <w:szCs w:val="18"/>
                <w:lang w:val="ru-RU"/>
              </w:rPr>
              <w:br/>
              <w:t>Коморские острова (KM)</w:t>
            </w:r>
            <w:r w:rsidRPr="00757FA0">
              <w:rPr>
                <w:sz w:val="18"/>
                <w:szCs w:val="18"/>
                <w:lang w:val="ru-RU"/>
              </w:rPr>
              <w:br/>
              <w:t>Джибути (DJ)</w:t>
            </w:r>
            <w:r w:rsidRPr="00757FA0">
              <w:rPr>
                <w:sz w:val="18"/>
                <w:szCs w:val="18"/>
                <w:lang w:val="ru-RU"/>
              </w:rPr>
              <w:br/>
              <w:t>Египет (EG)</w:t>
            </w:r>
            <w:r w:rsidRPr="00757FA0">
              <w:rPr>
                <w:sz w:val="18"/>
                <w:szCs w:val="18"/>
                <w:lang w:val="ru-RU"/>
              </w:rPr>
              <w:br/>
              <w:t>Ирак (IQ)</w:t>
            </w:r>
            <w:r w:rsidRPr="00757FA0">
              <w:rPr>
                <w:sz w:val="18"/>
                <w:szCs w:val="18"/>
                <w:lang w:val="ru-RU"/>
              </w:rPr>
              <w:br/>
              <w:t>Иордания (JO)</w:t>
            </w:r>
            <w:r w:rsidRPr="00757FA0">
              <w:rPr>
                <w:sz w:val="18"/>
                <w:szCs w:val="18"/>
                <w:lang w:val="ru-RU"/>
              </w:rPr>
              <w:br/>
              <w:t>Кувейт (KW)</w:t>
            </w:r>
            <w:r w:rsidRPr="00757FA0">
              <w:rPr>
                <w:sz w:val="18"/>
                <w:szCs w:val="18"/>
                <w:lang w:val="ru-RU"/>
              </w:rPr>
              <w:br/>
              <w:t>Ливия (LY)</w:t>
            </w:r>
            <w:r w:rsidRPr="00757FA0">
              <w:rPr>
                <w:sz w:val="18"/>
                <w:szCs w:val="18"/>
                <w:lang w:val="ru-RU"/>
              </w:rPr>
              <w:br/>
              <w:t>Мавритания (MR)</w:t>
            </w:r>
            <w:r w:rsidRPr="00757FA0">
              <w:rPr>
                <w:sz w:val="18"/>
                <w:szCs w:val="18"/>
                <w:lang w:val="ru-RU"/>
              </w:rPr>
              <w:br/>
              <w:t>Марокко (MA)</w:t>
            </w:r>
            <w:r w:rsidRPr="00757FA0">
              <w:rPr>
                <w:sz w:val="18"/>
                <w:szCs w:val="18"/>
                <w:lang w:val="ru-RU"/>
              </w:rPr>
              <w:br/>
              <w:t>Оман (OM)</w:t>
            </w:r>
            <w:r w:rsidRPr="00757FA0">
              <w:rPr>
                <w:sz w:val="18"/>
                <w:szCs w:val="18"/>
                <w:lang w:val="ru-RU"/>
              </w:rPr>
              <w:br/>
              <w:t>Катар (QA)</w:t>
            </w:r>
            <w:r w:rsidRPr="00757FA0">
              <w:rPr>
                <w:sz w:val="18"/>
                <w:szCs w:val="18"/>
                <w:lang w:val="ru-RU"/>
              </w:rPr>
              <w:br/>
              <w:t>Саудовская Аравия (SA)</w:t>
            </w:r>
            <w:r w:rsidRPr="00757FA0">
              <w:rPr>
                <w:sz w:val="18"/>
                <w:szCs w:val="18"/>
                <w:lang w:val="ru-RU"/>
              </w:rPr>
              <w:br/>
              <w:t>Сомали (SO)</w:t>
            </w:r>
            <w:r w:rsidRPr="00757FA0">
              <w:rPr>
                <w:sz w:val="18"/>
                <w:szCs w:val="18"/>
                <w:lang w:val="ru-RU"/>
              </w:rPr>
              <w:br/>
              <w:t>Судан (SD)</w:t>
            </w:r>
            <w:r w:rsidRPr="00757FA0">
              <w:rPr>
                <w:sz w:val="18"/>
                <w:szCs w:val="18"/>
                <w:lang w:val="ru-RU"/>
              </w:rPr>
              <w:br/>
              <w:t>Сирия (SY)</w:t>
            </w:r>
            <w:r w:rsidRPr="00757FA0">
              <w:rPr>
                <w:sz w:val="18"/>
                <w:szCs w:val="18"/>
                <w:lang w:val="ru-RU"/>
              </w:rPr>
              <w:br/>
              <w:t>Тунис (TN)</w:t>
            </w:r>
            <w:r w:rsidRPr="00757FA0">
              <w:rPr>
                <w:sz w:val="18"/>
                <w:szCs w:val="18"/>
                <w:lang w:val="ru-RU"/>
              </w:rPr>
              <w:br/>
              <w:t>Объединенные Арабские Эмираты (AE)</w:t>
            </w:r>
            <w:r w:rsidRPr="00757FA0">
              <w:rPr>
                <w:sz w:val="18"/>
                <w:szCs w:val="18"/>
                <w:lang w:val="ru-RU"/>
              </w:rPr>
              <w:br/>
              <w:t>Йемен (YE)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</w:t>
            </w:r>
          </w:p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(месяц пока не опре-делен)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B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Pr="00757FA0">
              <w:rPr>
                <w:sz w:val="18"/>
                <w:szCs w:val="18"/>
                <w:lang w:val="ru-RU"/>
              </w:rPr>
              <w:t>D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Специализированный семинар по процедурам PCT: «Вопросы перехода на национальную фазу»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Таиланд (TH)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Таиланд (TH)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</w:t>
            </w:r>
          </w:p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(месяц пока не опре-делен)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Ознакомитель-ная поездка экспертов PCT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E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Ознакомительная поездка экспертов PCT в ведомство ИС государства-члена PCT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Иран (Исламская Республика) (IR)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Иран (Исламская Республика) (IR)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</w:t>
            </w:r>
          </w:p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(месяц пока не опре-делен)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Иное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A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Pr="00757FA0">
              <w:rPr>
                <w:sz w:val="18"/>
                <w:szCs w:val="18"/>
                <w:lang w:val="ru-RU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по вопросам работы РСТ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Бутан (BT)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Бутан (BT)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757FA0" w:rsidRDefault="00757FA0">
      <w:r>
        <w:br w:type="page"/>
      </w:r>
    </w:p>
    <w:tbl>
      <w:tblPr>
        <w:tblW w:w="15153" w:type="dxa"/>
        <w:tblInd w:w="-172" w:type="dxa"/>
        <w:tblLayout w:type="fixed"/>
        <w:tblLook w:val="0000" w:firstRow="0" w:lastRow="0" w:firstColumn="0" w:lastColumn="0" w:noHBand="0" w:noVBand="0"/>
      </w:tblPr>
      <w:tblGrid>
        <w:gridCol w:w="910"/>
        <w:gridCol w:w="1280"/>
        <w:gridCol w:w="1608"/>
        <w:gridCol w:w="826"/>
        <w:gridCol w:w="2501"/>
        <w:gridCol w:w="1864"/>
        <w:gridCol w:w="1417"/>
        <w:gridCol w:w="1923"/>
        <w:gridCol w:w="1459"/>
        <w:gridCol w:w="1365"/>
      </w:tblGrid>
      <w:tr w:rsidR="00757FA0" w:rsidRPr="00DC4307" w:rsidTr="00757FA0">
        <w:trPr>
          <w:trHeight w:val="285"/>
          <w:tblHeader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lastRenderedPageBreak/>
              <w:t>ДАТА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ФИНАНСИРО-ВАНИЕ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МЕРОПРИЯТИЕ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ГРУППА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НАЗВАНИЕ МЕРОПРИЯТИЯ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ОРГАНИЗАТОР (ОРГАНИЗАТОРЫ)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МЕСТО ПРОВЕДЕНИЯ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СТРАНЫ-УЧАСТНИЦЫ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ТИП</w:t>
            </w:r>
            <w:r>
              <w:rPr>
                <w:b/>
                <w:bCs/>
                <w:sz w:val="16"/>
                <w:szCs w:val="16"/>
                <w:lang w:val="ru-RU"/>
              </w:rPr>
              <w:br/>
              <w:t>УЧАСТНИКОВ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7FA0" w:rsidRPr="00DC4307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ЧИСЛО УЧАСТНИКОВ</w:t>
            </w: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</w:t>
            </w:r>
          </w:p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(месяц пока не опре-делен)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B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Pr="00757FA0">
              <w:rPr>
                <w:sz w:val="18"/>
                <w:szCs w:val="18"/>
                <w:lang w:val="ru-RU"/>
              </w:rPr>
              <w:t>C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 xml:space="preserve">Презентация по процедурам PCT в Академии передачи и коммерциализации технологий для ведомств стран Северной и Южной Америки </w:t>
            </w:r>
            <w:r w:rsidRPr="00757FA0">
              <w:rPr>
                <w:sz w:val="18"/>
                <w:szCs w:val="18"/>
                <w:lang w:val="ru-RU"/>
              </w:rPr>
              <w:br/>
              <w:t>(г. Ла-Пас, Мексика)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Мексика (MX)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Мексика (MX)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 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</w:t>
            </w:r>
          </w:p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(месяц пока не опре-делен)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B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Pr="00757FA0">
              <w:rPr>
                <w:sz w:val="18"/>
                <w:szCs w:val="18"/>
                <w:lang w:val="ru-RU"/>
              </w:rPr>
              <w:t>C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 xml:space="preserve">Практикум и семинар по вопросам работы РСТ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Перу (PE)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Перу (PE)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 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FA55C6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FA55C6">
              <w:rPr>
                <w:sz w:val="18"/>
                <w:szCs w:val="18"/>
                <w:lang w:val="ru-RU"/>
              </w:rPr>
              <w:t>2015</w:t>
            </w:r>
          </w:p>
          <w:p w:rsidR="00757FA0" w:rsidRPr="00FA55C6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FA55C6">
              <w:rPr>
                <w:sz w:val="18"/>
                <w:szCs w:val="18"/>
                <w:lang w:val="ru-RU"/>
              </w:rPr>
              <w:t>(месяц пока не опре-делен)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FA55C6" w:rsidRDefault="00FA55C6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FA55C6">
              <w:rPr>
                <w:sz w:val="18"/>
                <w:szCs w:val="18"/>
                <w:lang w:val="ru-RU"/>
              </w:rPr>
              <w:t xml:space="preserve">ЦФ Испании </w:t>
            </w:r>
            <w:r w:rsidR="00757FA0" w:rsidRPr="00FA55C6">
              <w:rPr>
                <w:sz w:val="18"/>
                <w:szCs w:val="18"/>
                <w:lang w:val="ru-RU"/>
              </w:rPr>
              <w:t>-ES 50%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Other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B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Pr="00757FA0">
              <w:rPr>
                <w:sz w:val="18"/>
                <w:szCs w:val="18"/>
                <w:lang w:val="ru-RU"/>
              </w:rPr>
              <w:t>C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Региональный семинар по тематике PCT для стран Латинской Америки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Эквадор (EC)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Бразилия (BR)</w:t>
            </w:r>
            <w:r w:rsidRPr="00757FA0">
              <w:rPr>
                <w:sz w:val="18"/>
                <w:szCs w:val="18"/>
                <w:lang w:val="ru-RU"/>
              </w:rPr>
              <w:br/>
              <w:t>Колумбия (CO)</w:t>
            </w:r>
            <w:r w:rsidRPr="00757FA0">
              <w:rPr>
                <w:sz w:val="18"/>
                <w:szCs w:val="18"/>
                <w:lang w:val="ru-RU"/>
              </w:rPr>
              <w:br/>
              <w:t>Коста-Рика (CR)</w:t>
            </w:r>
            <w:r w:rsidRPr="00757FA0">
              <w:rPr>
                <w:sz w:val="18"/>
                <w:szCs w:val="18"/>
                <w:lang w:val="ru-RU"/>
              </w:rPr>
              <w:br/>
              <w:t>Куба (CU)</w:t>
            </w:r>
            <w:r w:rsidRPr="00757FA0">
              <w:rPr>
                <w:sz w:val="18"/>
                <w:szCs w:val="18"/>
                <w:lang w:val="ru-RU"/>
              </w:rPr>
              <w:br/>
              <w:t>Доминиканская Республика (DO)</w:t>
            </w:r>
            <w:r w:rsidRPr="00757FA0">
              <w:rPr>
                <w:sz w:val="18"/>
                <w:szCs w:val="18"/>
                <w:lang w:val="ru-RU"/>
              </w:rPr>
              <w:br/>
              <w:t xml:space="preserve">Эквадор (EC) </w:t>
            </w:r>
            <w:r w:rsidRPr="00757FA0">
              <w:rPr>
                <w:sz w:val="18"/>
                <w:szCs w:val="18"/>
                <w:lang w:val="ru-RU"/>
              </w:rPr>
              <w:br/>
              <w:t>Сальвадор (SV)</w:t>
            </w:r>
            <w:r w:rsidRPr="00757FA0">
              <w:rPr>
                <w:sz w:val="18"/>
                <w:szCs w:val="18"/>
                <w:lang w:val="ru-RU"/>
              </w:rPr>
              <w:br/>
              <w:t>Гватемала (GT)</w:t>
            </w:r>
            <w:r w:rsidRPr="00757FA0">
              <w:rPr>
                <w:sz w:val="18"/>
                <w:szCs w:val="18"/>
                <w:lang w:val="ru-RU"/>
              </w:rPr>
              <w:br/>
              <w:t>Гондурас (HN)</w:t>
            </w:r>
            <w:r w:rsidRPr="00757FA0">
              <w:rPr>
                <w:sz w:val="18"/>
                <w:szCs w:val="18"/>
                <w:lang w:val="ru-RU"/>
              </w:rPr>
              <w:br/>
              <w:t xml:space="preserve">Мексика (MX) </w:t>
            </w:r>
            <w:r w:rsidRPr="00757FA0">
              <w:rPr>
                <w:sz w:val="18"/>
                <w:szCs w:val="18"/>
                <w:lang w:val="ru-RU"/>
              </w:rPr>
              <w:br/>
              <w:t>Никарагуа (NI)</w:t>
            </w:r>
            <w:r w:rsidRPr="00757FA0">
              <w:rPr>
                <w:sz w:val="18"/>
                <w:szCs w:val="18"/>
                <w:lang w:val="ru-RU"/>
              </w:rPr>
              <w:br/>
              <w:t>Панама (PA)</w:t>
            </w:r>
            <w:r w:rsidRPr="00757FA0">
              <w:rPr>
                <w:sz w:val="18"/>
                <w:szCs w:val="18"/>
                <w:lang w:val="ru-RU"/>
              </w:rPr>
              <w:br/>
              <w:t>Перу (PE)</w:t>
            </w:r>
            <w:r w:rsidRPr="00757FA0">
              <w:rPr>
                <w:sz w:val="18"/>
                <w:szCs w:val="18"/>
                <w:lang w:val="ru-RU"/>
              </w:rPr>
              <w:br/>
              <w:t>Испания (ES)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</w:t>
            </w:r>
          </w:p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(месяц пока не опре-делен)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B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Pr="00757FA0">
              <w:rPr>
                <w:sz w:val="18"/>
                <w:szCs w:val="18"/>
                <w:lang w:val="ru-RU"/>
              </w:rPr>
              <w:t>C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Учебное мероприятие по теме «</w:t>
            </w:r>
            <w:r w:rsidR="002F5DAE" w:rsidRPr="002F5DAE">
              <w:rPr>
                <w:sz w:val="18"/>
                <w:szCs w:val="18"/>
                <w:lang w:val="ru-RU"/>
              </w:rPr>
              <w:t>Организаци</w:t>
            </w:r>
            <w:r w:rsidR="002F5DAE">
              <w:rPr>
                <w:sz w:val="18"/>
                <w:szCs w:val="18"/>
                <w:lang w:val="ru-RU"/>
              </w:rPr>
              <w:t xml:space="preserve">я </w:t>
            </w:r>
            <w:r w:rsidR="002F5DAE" w:rsidRPr="002F5DAE">
              <w:rPr>
                <w:sz w:val="18"/>
                <w:szCs w:val="18"/>
                <w:lang w:val="ru-RU"/>
              </w:rPr>
              <w:t>работ</w:t>
            </w:r>
            <w:r w:rsidR="002F5DAE">
              <w:rPr>
                <w:sz w:val="18"/>
                <w:szCs w:val="18"/>
                <w:lang w:val="ru-RU"/>
              </w:rPr>
              <w:t>ы</w:t>
            </w:r>
            <w:r w:rsidRPr="00757FA0">
              <w:rPr>
                <w:sz w:val="18"/>
                <w:szCs w:val="18"/>
                <w:lang w:val="ru-RU"/>
              </w:rPr>
              <w:t xml:space="preserve"> получающего ведомства»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Мексика (MX)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Куба (MX)</w:t>
            </w:r>
            <w:r w:rsidRPr="00757FA0">
              <w:rPr>
                <w:sz w:val="18"/>
                <w:szCs w:val="18"/>
                <w:lang w:val="ru-RU"/>
              </w:rPr>
              <w:br/>
              <w:t>Коста-Рика (CR)</w:t>
            </w:r>
            <w:r w:rsidRPr="00757FA0">
              <w:rPr>
                <w:sz w:val="18"/>
                <w:szCs w:val="18"/>
                <w:lang w:val="ru-RU"/>
              </w:rPr>
              <w:br/>
              <w:t>Доминиканская Республика (DO)</w:t>
            </w:r>
            <w:r w:rsidRPr="00757FA0">
              <w:rPr>
                <w:sz w:val="18"/>
                <w:szCs w:val="18"/>
                <w:lang w:val="ru-RU"/>
              </w:rPr>
              <w:br/>
              <w:t>Гватемала (GT)</w:t>
            </w:r>
            <w:r w:rsidRPr="00757FA0">
              <w:rPr>
                <w:sz w:val="18"/>
                <w:szCs w:val="18"/>
                <w:lang w:val="ru-RU"/>
              </w:rPr>
              <w:br/>
              <w:t>Гондурас (HN)</w:t>
            </w:r>
            <w:r w:rsidRPr="00757FA0">
              <w:rPr>
                <w:sz w:val="18"/>
                <w:szCs w:val="18"/>
                <w:lang w:val="ru-RU"/>
              </w:rPr>
              <w:br/>
              <w:t>Никарагуа (NI)</w:t>
            </w:r>
            <w:r w:rsidRPr="00757FA0">
              <w:rPr>
                <w:sz w:val="18"/>
                <w:szCs w:val="18"/>
                <w:lang w:val="ru-RU"/>
              </w:rPr>
              <w:br/>
              <w:t>Панама (PA)</w:t>
            </w:r>
            <w:r w:rsidRPr="00757FA0">
              <w:rPr>
                <w:sz w:val="18"/>
                <w:szCs w:val="18"/>
                <w:lang w:val="ru-RU"/>
              </w:rPr>
              <w:br/>
              <w:t>Сальвадор (SV)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757FA0" w:rsidRDefault="00757FA0" w:rsidP="00757FA0">
      <w:pPr>
        <w:pStyle w:val="10"/>
      </w:pPr>
      <w:r>
        <w:br w:type="page"/>
      </w:r>
    </w:p>
    <w:tbl>
      <w:tblPr>
        <w:tblW w:w="15153" w:type="dxa"/>
        <w:tblInd w:w="-172" w:type="dxa"/>
        <w:tblLayout w:type="fixed"/>
        <w:tblLook w:val="0000" w:firstRow="0" w:lastRow="0" w:firstColumn="0" w:lastColumn="0" w:noHBand="0" w:noVBand="0"/>
      </w:tblPr>
      <w:tblGrid>
        <w:gridCol w:w="910"/>
        <w:gridCol w:w="1280"/>
        <w:gridCol w:w="1608"/>
        <w:gridCol w:w="826"/>
        <w:gridCol w:w="2501"/>
        <w:gridCol w:w="1864"/>
        <w:gridCol w:w="1417"/>
        <w:gridCol w:w="1923"/>
        <w:gridCol w:w="1459"/>
        <w:gridCol w:w="1365"/>
      </w:tblGrid>
      <w:tr w:rsidR="00757FA0" w:rsidRPr="00DC4307" w:rsidTr="00757FA0">
        <w:trPr>
          <w:trHeight w:val="285"/>
          <w:tblHeader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lastRenderedPageBreak/>
              <w:t>ДАТА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ФИНАНСИРО-ВАНИЕ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МЕРОПРИЯТИЕ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ГРУППА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НАЗВАНИЕ МЕРОПРИЯТИЯ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ОРГАНИЗАТОР (ОРГАНИЗАТОРЫ)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МЕСТО ПРОВЕДЕНИЯ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СТРАНЫ-УЧАСТНИЦЫ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ТИП</w:t>
            </w:r>
            <w:r>
              <w:rPr>
                <w:b/>
                <w:bCs/>
                <w:sz w:val="16"/>
                <w:szCs w:val="16"/>
                <w:lang w:val="ru-RU"/>
              </w:rPr>
              <w:br/>
              <w:t>УЧАСТНИКОВ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7FA0" w:rsidRPr="00DC4307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ЧИСЛО УЧАСТНИКОВ</w:t>
            </w: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</w:t>
            </w:r>
          </w:p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(месяц пока не опре-делен)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B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Pr="00757FA0">
              <w:rPr>
                <w:sz w:val="18"/>
                <w:szCs w:val="18"/>
                <w:lang w:val="ru-RU"/>
              </w:rPr>
              <w:t>C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по вопросам работы РСТ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Марокко (MA)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Марокко (MA)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 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</w:t>
            </w:r>
          </w:p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(месяц пока не опре-делен)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E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 xml:space="preserve">Практикум по вопросам работы РСТ для государства-члена, рассматривающего вопрос о присоединении к PCT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Кувейт (KW)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Кувейт (KW)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 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</w:t>
            </w:r>
          </w:p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(месяц пока не опре-делен)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B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Pr="00757FA0">
              <w:rPr>
                <w:sz w:val="18"/>
                <w:szCs w:val="18"/>
                <w:lang w:val="ru-RU"/>
              </w:rPr>
              <w:t>C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Учебное мероприятие для патентных экспертов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ЮАР (ZA)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ЮАР (ZA)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</w:t>
            </w:r>
          </w:p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(месяц пока не опре-делен)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A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Pr="00757FA0">
              <w:rPr>
                <w:sz w:val="18"/>
                <w:szCs w:val="18"/>
                <w:lang w:val="ru-RU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«PCT и составление патентных заявок»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Уганда (UG)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Уганда (UG)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 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</w:t>
            </w:r>
          </w:p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(месяц пока не опре-делен)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A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Pr="00757FA0">
              <w:rPr>
                <w:sz w:val="18"/>
                <w:szCs w:val="18"/>
                <w:lang w:val="ru-RU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по вопросам работы РСТ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Гвинея (GN)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Гвинея (GN)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 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</w:t>
            </w:r>
          </w:p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(месяц пока не опре-делен)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A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Pr="00757FA0">
              <w:rPr>
                <w:sz w:val="18"/>
                <w:szCs w:val="18"/>
                <w:lang w:val="ru-RU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по вопросам работы РСТ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Сенегал (SN)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Сенегал (SN)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 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</w:t>
            </w:r>
          </w:p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(месяц пока не опре-делен)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E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 xml:space="preserve">Практикум по вопросам работы РСТ для государства-члена, рассматривающего вопрос о присоединении к PCT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Демократичес-кая Республика Конго (CD)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Демократическая Республика Конго (CD)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 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</w:t>
            </w:r>
          </w:p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(месяц пока не опре-делен)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A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Pr="00757FA0">
              <w:rPr>
                <w:sz w:val="18"/>
                <w:szCs w:val="18"/>
                <w:lang w:val="ru-RU"/>
              </w:rPr>
              <w:t>B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по вопросам сотрудничества РСТ с государствами-членами РСТ данного региона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АОИС (OA)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АОИС (OA)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C26B67">
            <w:pPr>
              <w:keepNext/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lastRenderedPageBreak/>
              <w:t>2015</w:t>
            </w:r>
          </w:p>
          <w:p w:rsidR="00757FA0" w:rsidRPr="00757FA0" w:rsidRDefault="00757FA0" w:rsidP="00C26B67">
            <w:pPr>
              <w:keepNext/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(месяц пока не опре-делен)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C26B67">
            <w:pPr>
              <w:keepNext/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C26B67">
            <w:pPr>
              <w:keepNext/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C26B67">
            <w:pPr>
              <w:keepNext/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E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C26B67">
            <w:pPr>
              <w:keepNext/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Оказание помощи странам, рассматривающим вопрос о присоединении к PCT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C26B67">
            <w:pPr>
              <w:keepNext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C26B67">
            <w:pPr>
              <w:keepNext/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Бурунди (BI)</w:t>
            </w:r>
            <w:r w:rsidRPr="00757FA0">
              <w:rPr>
                <w:sz w:val="18"/>
                <w:szCs w:val="18"/>
                <w:lang w:val="ru-RU"/>
              </w:rPr>
              <w:br/>
              <w:t>Кабо-Верде (CV)</w:t>
            </w:r>
            <w:r w:rsidRPr="00757FA0">
              <w:rPr>
                <w:sz w:val="18"/>
                <w:szCs w:val="18"/>
                <w:lang w:val="ru-RU"/>
              </w:rPr>
              <w:br/>
              <w:t>Эфиопия (ET)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C26B67">
            <w:pPr>
              <w:keepNext/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Бурунди (BI)</w:t>
            </w:r>
            <w:r w:rsidRPr="00757FA0">
              <w:rPr>
                <w:sz w:val="18"/>
                <w:szCs w:val="18"/>
                <w:lang w:val="ru-RU"/>
              </w:rPr>
              <w:br/>
              <w:t>Кабо-Верде (CV)</w:t>
            </w:r>
            <w:r w:rsidRPr="00757FA0">
              <w:rPr>
                <w:sz w:val="18"/>
                <w:szCs w:val="18"/>
                <w:lang w:val="ru-RU"/>
              </w:rPr>
              <w:br/>
              <w:t>Эфиопия (ET)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</w:t>
            </w:r>
          </w:p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(месяц пока не опре-делен)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B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Pr="00757FA0">
              <w:rPr>
                <w:sz w:val="18"/>
                <w:szCs w:val="18"/>
                <w:lang w:val="ru-RU"/>
              </w:rPr>
              <w:t>C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для патентных  экспертов по вопросам рабо</w:t>
            </w:r>
            <w:bookmarkStart w:id="5" w:name="_GoBack"/>
            <w:bookmarkEnd w:id="5"/>
            <w:r w:rsidRPr="00757FA0">
              <w:rPr>
                <w:sz w:val="18"/>
                <w:szCs w:val="18"/>
                <w:lang w:val="ru-RU"/>
              </w:rPr>
              <w:t>ты РСТ в ВПТЗ США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ВПТЗ США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Соединенные Штаты Америки (US)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Гана (GH)</w:t>
            </w:r>
            <w:r w:rsidRPr="00757FA0">
              <w:rPr>
                <w:sz w:val="18"/>
                <w:szCs w:val="18"/>
                <w:lang w:val="ru-RU"/>
              </w:rPr>
              <w:br/>
              <w:t>Зимбабве (ZW)</w:t>
            </w:r>
            <w:r w:rsidRPr="00757FA0">
              <w:rPr>
                <w:sz w:val="18"/>
                <w:szCs w:val="18"/>
                <w:lang w:val="ru-RU"/>
              </w:rPr>
              <w:br/>
              <w:t>Уганда (UG)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 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FA55C6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FA55C6">
              <w:rPr>
                <w:sz w:val="18"/>
                <w:szCs w:val="18"/>
                <w:lang w:val="ru-RU"/>
              </w:rPr>
              <w:t>2015</w:t>
            </w:r>
          </w:p>
          <w:p w:rsidR="00757FA0" w:rsidRPr="00FA55C6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FA55C6">
              <w:rPr>
                <w:sz w:val="18"/>
                <w:szCs w:val="18"/>
                <w:lang w:val="ru-RU"/>
              </w:rPr>
              <w:t>(месяц пока не опре-делен)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FA55C6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FA55C6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FA55C6" w:rsidRDefault="00FA55C6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FA55C6">
              <w:rPr>
                <w:sz w:val="18"/>
                <w:szCs w:val="18"/>
                <w:lang w:val="ru-RU"/>
              </w:rPr>
              <w:t>Поддержка МПО/ОМПЭ в рамках PCT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FA55C6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FA55C6">
              <w:rPr>
                <w:sz w:val="18"/>
                <w:szCs w:val="18"/>
                <w:lang w:val="ru-RU"/>
              </w:rPr>
              <w:t>F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FA55C6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FA55C6">
              <w:rPr>
                <w:sz w:val="18"/>
                <w:szCs w:val="18"/>
                <w:lang w:val="ru-RU"/>
              </w:rPr>
              <w:t>Практикум по вопросам работы РСТ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FA55C6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FA55C6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FA55C6">
              <w:rPr>
                <w:sz w:val="18"/>
                <w:szCs w:val="18"/>
                <w:lang w:val="ru-RU"/>
              </w:rPr>
              <w:t>Филиппины (PH)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FA55C6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FA55C6">
              <w:rPr>
                <w:sz w:val="18"/>
                <w:szCs w:val="18"/>
                <w:lang w:val="ru-RU"/>
              </w:rPr>
              <w:t>Филиппины (PH)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FA55C6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FA55C6">
              <w:rPr>
                <w:sz w:val="18"/>
                <w:szCs w:val="18"/>
                <w:lang w:val="ru-RU"/>
              </w:rPr>
              <w:t>Ведомство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014680" w:rsidRDefault="00757FA0" w:rsidP="00757FA0">
            <w:pPr>
              <w:jc w:val="center"/>
              <w:rPr>
                <w:sz w:val="18"/>
                <w:szCs w:val="18"/>
                <w:highlight w:val="yellow"/>
                <w:lang w:val="ru-RU"/>
              </w:rPr>
            </w:pP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FA55C6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FA55C6">
              <w:rPr>
                <w:sz w:val="18"/>
                <w:szCs w:val="18"/>
                <w:lang w:val="ru-RU"/>
              </w:rPr>
              <w:t>2015</w:t>
            </w:r>
          </w:p>
          <w:p w:rsidR="00757FA0" w:rsidRPr="00FA55C6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FA55C6">
              <w:rPr>
                <w:sz w:val="18"/>
                <w:szCs w:val="18"/>
                <w:lang w:val="ru-RU"/>
              </w:rPr>
              <w:t>(месяц пока не опре-делен)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FA55C6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FA55C6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FA55C6" w:rsidRDefault="00FA55C6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FA55C6">
              <w:rPr>
                <w:sz w:val="18"/>
                <w:szCs w:val="18"/>
                <w:lang w:val="ru-RU"/>
              </w:rPr>
              <w:t>Поддержка МПО/ОМПЭ в рамках PCT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FA55C6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FA55C6">
              <w:rPr>
                <w:sz w:val="18"/>
                <w:szCs w:val="18"/>
                <w:lang w:val="ru-RU"/>
              </w:rPr>
              <w:t>F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FA55C6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FA55C6">
              <w:rPr>
                <w:sz w:val="18"/>
                <w:szCs w:val="18"/>
                <w:lang w:val="ru-RU"/>
              </w:rPr>
              <w:t>Практикум по вопросам работы РСТ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FA55C6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FA55C6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FA55C6">
              <w:rPr>
                <w:sz w:val="18"/>
                <w:szCs w:val="18"/>
                <w:lang w:val="ru-RU"/>
              </w:rPr>
              <w:t>Сингапур (SG)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FA55C6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FA55C6">
              <w:rPr>
                <w:sz w:val="18"/>
                <w:szCs w:val="18"/>
                <w:lang w:val="ru-RU"/>
              </w:rPr>
              <w:t>Сингапур (SG)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FA55C6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FA55C6">
              <w:rPr>
                <w:sz w:val="18"/>
                <w:szCs w:val="18"/>
                <w:lang w:val="ru-RU"/>
              </w:rPr>
              <w:t>Ведомство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014680" w:rsidRDefault="00757FA0" w:rsidP="00757FA0">
            <w:pPr>
              <w:jc w:val="center"/>
              <w:rPr>
                <w:sz w:val="18"/>
                <w:szCs w:val="18"/>
                <w:highlight w:val="yellow"/>
                <w:lang w:val="ru-RU"/>
              </w:rPr>
            </w:pP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FA55C6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FA55C6">
              <w:rPr>
                <w:sz w:val="18"/>
                <w:szCs w:val="18"/>
                <w:lang w:val="ru-RU"/>
              </w:rPr>
              <w:t>2015</w:t>
            </w:r>
          </w:p>
          <w:p w:rsidR="00757FA0" w:rsidRPr="00FA55C6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FA55C6">
              <w:rPr>
                <w:sz w:val="18"/>
                <w:szCs w:val="18"/>
                <w:lang w:val="ru-RU"/>
              </w:rPr>
              <w:t>(месяц пока не опре-делен)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FA55C6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FA55C6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FA55C6" w:rsidRDefault="00FA55C6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FA55C6">
              <w:rPr>
                <w:sz w:val="18"/>
                <w:szCs w:val="18"/>
                <w:lang w:val="ru-RU"/>
              </w:rPr>
              <w:t>Поддержка МПО/ОМПЭ в рамках PCT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FA55C6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FA55C6">
              <w:rPr>
                <w:sz w:val="18"/>
                <w:szCs w:val="18"/>
                <w:lang w:val="ru-RU"/>
              </w:rPr>
              <w:t>F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FA55C6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FA55C6">
              <w:rPr>
                <w:sz w:val="18"/>
                <w:szCs w:val="18"/>
                <w:lang w:val="ru-RU"/>
              </w:rPr>
              <w:t>Учебное мероприятие для патентных экспертов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FA55C6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FA55C6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FA55C6">
              <w:rPr>
                <w:sz w:val="18"/>
                <w:szCs w:val="18"/>
                <w:lang w:val="ru-RU"/>
              </w:rPr>
              <w:t>Пока не определено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FA55C6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FA55C6">
              <w:rPr>
                <w:sz w:val="18"/>
                <w:szCs w:val="18"/>
                <w:lang w:val="ru-RU"/>
              </w:rPr>
              <w:t>Чешская Республика (CZ)</w:t>
            </w:r>
            <w:r w:rsidRPr="00FA55C6">
              <w:rPr>
                <w:sz w:val="18"/>
                <w:szCs w:val="18"/>
                <w:lang w:val="ru-RU"/>
              </w:rPr>
              <w:br/>
              <w:t>Венгрия (HU)</w:t>
            </w:r>
            <w:r w:rsidRPr="00FA55C6">
              <w:rPr>
                <w:sz w:val="18"/>
                <w:szCs w:val="18"/>
                <w:lang w:val="ru-RU"/>
              </w:rPr>
              <w:br/>
              <w:t>Польша (PL)</w:t>
            </w:r>
            <w:r w:rsidRPr="00FA55C6">
              <w:rPr>
                <w:sz w:val="18"/>
                <w:szCs w:val="18"/>
                <w:lang w:val="ru-RU"/>
              </w:rPr>
              <w:br/>
              <w:t>Словакия (SK)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FA55C6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FA55C6">
              <w:rPr>
                <w:sz w:val="18"/>
                <w:szCs w:val="18"/>
                <w:lang w:val="ru-RU"/>
              </w:rPr>
              <w:t>Ведомство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014680" w:rsidRDefault="00757FA0" w:rsidP="00757FA0">
            <w:pPr>
              <w:jc w:val="center"/>
              <w:rPr>
                <w:sz w:val="18"/>
                <w:szCs w:val="18"/>
                <w:highlight w:val="yellow"/>
                <w:lang w:val="ru-RU"/>
              </w:rPr>
            </w:pP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</w:t>
            </w:r>
          </w:p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(месяц пока не опре-делен)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B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Pr="00757FA0">
              <w:rPr>
                <w:sz w:val="18"/>
                <w:szCs w:val="18"/>
                <w:lang w:val="ru-RU"/>
              </w:rPr>
              <w:t>C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 семинар по вопросам работы РСТ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Куба (CU)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Куба (CU)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 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</w:t>
            </w:r>
          </w:p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(месяц пока не опре-делен)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Ознакомитель-ная поездка экспертов PCT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B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Pr="00757FA0">
              <w:rPr>
                <w:sz w:val="18"/>
                <w:szCs w:val="18"/>
                <w:lang w:val="ru-RU"/>
              </w:rPr>
              <w:t>C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 семинар по вопросам работы РСТ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Гренада (GD)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Гренада (GD)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 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</w:t>
            </w:r>
          </w:p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(месяц пока не опре-делен)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B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Pr="00757FA0">
              <w:rPr>
                <w:sz w:val="18"/>
                <w:szCs w:val="18"/>
                <w:lang w:val="ru-RU"/>
              </w:rPr>
              <w:t>C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Учебное мероприятие по процедурам PCT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Антигуа и Барбуды (AG)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Антигуа и Барбуды (AG)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 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757FA0" w:rsidRDefault="00757FA0"/>
    <w:tbl>
      <w:tblPr>
        <w:tblW w:w="15153" w:type="dxa"/>
        <w:tblInd w:w="-172" w:type="dxa"/>
        <w:tblLayout w:type="fixed"/>
        <w:tblLook w:val="0000" w:firstRow="0" w:lastRow="0" w:firstColumn="0" w:lastColumn="0" w:noHBand="0" w:noVBand="0"/>
      </w:tblPr>
      <w:tblGrid>
        <w:gridCol w:w="910"/>
        <w:gridCol w:w="1280"/>
        <w:gridCol w:w="1608"/>
        <w:gridCol w:w="826"/>
        <w:gridCol w:w="2501"/>
        <w:gridCol w:w="1864"/>
        <w:gridCol w:w="1559"/>
        <w:gridCol w:w="1781"/>
        <w:gridCol w:w="1459"/>
        <w:gridCol w:w="1365"/>
      </w:tblGrid>
      <w:tr w:rsidR="00757FA0" w:rsidRPr="00DC4307" w:rsidTr="00757FA0">
        <w:trPr>
          <w:trHeight w:val="285"/>
          <w:tblHeader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ДАТА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ФИНАНСИРО-ВАНИЕ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МЕРОПРИЯТИЕ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ГРУППА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НАЗВАНИЕ МЕРОПРИЯТИЯ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ОРГАНИЗАТОР (ОРГАНИЗАТОРЫ)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МЕСТО ПРОВЕДЕНИЯ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СТРАНЫ-УЧАСТНИЦЫ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ТИП</w:t>
            </w:r>
            <w:r>
              <w:rPr>
                <w:b/>
                <w:bCs/>
                <w:sz w:val="16"/>
                <w:szCs w:val="16"/>
                <w:lang w:val="ru-RU"/>
              </w:rPr>
              <w:br/>
              <w:t>УЧАСТНИКОВ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7FA0" w:rsidRPr="00DC4307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ЧИСЛО УЧАСТНИКОВ</w:t>
            </w: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</w:t>
            </w:r>
          </w:p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(месяц пока не опре-делен)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B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Pr="00757FA0">
              <w:rPr>
                <w:sz w:val="18"/>
                <w:szCs w:val="18"/>
                <w:lang w:val="ru-RU"/>
              </w:rPr>
              <w:t>C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Семинар по вопросам работы РСТ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Доминиканская Республика (DO)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Доминиканская Республика (DO)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 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</w:t>
            </w:r>
          </w:p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(месяц пока не опре-делен)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B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Pr="00757FA0">
              <w:rPr>
                <w:sz w:val="18"/>
                <w:szCs w:val="18"/>
                <w:lang w:val="ru-RU"/>
              </w:rPr>
              <w:t>C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Семинар по вопросам работы РСТ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Тринидад и Тобаго (TT)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Тринидад и Тобаго (TT)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 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 (месяц пока не опре-делен)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B</w:t>
            </w:r>
            <w:r>
              <w:rPr>
                <w:sz w:val="18"/>
                <w:szCs w:val="18"/>
                <w:lang w:val="ru-RU"/>
              </w:rPr>
              <w:t xml:space="preserve">, </w:t>
            </w:r>
            <w:r w:rsidRPr="00757FA0">
              <w:rPr>
                <w:sz w:val="18"/>
                <w:szCs w:val="18"/>
                <w:lang w:val="ru-RU"/>
              </w:rPr>
              <w:t>C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684B0C" w:rsidP="00757FA0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Встреча, </w:t>
            </w:r>
            <w:r w:rsidRPr="00684B0C">
              <w:rPr>
                <w:sz w:val="18"/>
                <w:szCs w:val="18"/>
                <w:lang w:val="ru-RU"/>
              </w:rPr>
              <w:t>посвященн</w:t>
            </w:r>
            <w:r>
              <w:rPr>
                <w:sz w:val="18"/>
                <w:szCs w:val="18"/>
                <w:lang w:val="ru-RU"/>
              </w:rPr>
              <w:t xml:space="preserve">ая </w:t>
            </w:r>
            <w:r w:rsidRPr="00684B0C">
              <w:rPr>
                <w:sz w:val="18"/>
                <w:szCs w:val="18"/>
                <w:lang w:val="ru-RU"/>
              </w:rPr>
              <w:t>вопрос</w:t>
            </w:r>
            <w:r>
              <w:rPr>
                <w:sz w:val="18"/>
                <w:szCs w:val="18"/>
                <w:lang w:val="ru-RU"/>
              </w:rPr>
              <w:t>ам разработки</w:t>
            </w:r>
            <w:r w:rsidR="00757FA0" w:rsidRPr="00757FA0">
              <w:rPr>
                <w:sz w:val="18"/>
                <w:szCs w:val="18"/>
                <w:lang w:val="ru-RU"/>
              </w:rPr>
              <w:t xml:space="preserve"> Руководства по патентной процедуре для стран Центральной Америки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Пока не определено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Коста-Рика (CR)</w:t>
            </w:r>
            <w:r w:rsidRPr="00757FA0">
              <w:rPr>
                <w:sz w:val="18"/>
                <w:szCs w:val="18"/>
                <w:lang w:val="ru-RU"/>
              </w:rPr>
              <w:br/>
              <w:t>Гватемала (GT)</w:t>
            </w:r>
            <w:r w:rsidRPr="00757FA0">
              <w:rPr>
                <w:sz w:val="18"/>
                <w:szCs w:val="18"/>
                <w:lang w:val="ru-RU"/>
              </w:rPr>
              <w:br/>
              <w:t>Гондурас (HN)</w:t>
            </w:r>
            <w:r w:rsidRPr="00757FA0">
              <w:rPr>
                <w:sz w:val="18"/>
                <w:szCs w:val="18"/>
                <w:lang w:val="ru-RU"/>
              </w:rPr>
              <w:br/>
              <w:t>Никарагуа (NI)</w:t>
            </w:r>
            <w:r w:rsidRPr="00757FA0">
              <w:rPr>
                <w:sz w:val="18"/>
                <w:szCs w:val="18"/>
                <w:lang w:val="ru-RU"/>
              </w:rPr>
              <w:br/>
              <w:t>Панама (PA)</w:t>
            </w:r>
            <w:r w:rsidRPr="00757FA0">
              <w:rPr>
                <w:sz w:val="18"/>
                <w:szCs w:val="18"/>
                <w:lang w:val="ru-RU"/>
              </w:rPr>
              <w:br/>
              <w:t>Доминиканская Республика (DO)</w:t>
            </w:r>
            <w:r w:rsidRPr="00757FA0">
              <w:rPr>
                <w:sz w:val="18"/>
                <w:szCs w:val="18"/>
                <w:lang w:val="ru-RU"/>
              </w:rPr>
              <w:br/>
              <w:t>Мексика (MX)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</w:t>
            </w:r>
          </w:p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(месяц пока не опре-делен)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B, C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по вопросам работы РСТ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Парагвай (PY)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Парагвай (PY)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 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</w:t>
            </w:r>
          </w:p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(месяц пока не опре-делен)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B, C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Патент</w:t>
            </w:r>
            <w:r w:rsidR="00684B0C">
              <w:rPr>
                <w:sz w:val="18"/>
                <w:szCs w:val="18"/>
                <w:lang w:val="ru-RU"/>
              </w:rPr>
              <w:t>ная школа Сколково</w:t>
            </w:r>
            <w:bookmarkStart w:id="6" w:name="a"/>
            <w:bookmarkEnd w:id="6"/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Российская Федерация (RU)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Российская Федерация (RU)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 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</w:t>
            </w:r>
          </w:p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(месяц пока не опре-делен)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B, C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по вопросам работы РСТ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Беларусь (BY)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Беларусь (BY)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 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</w:t>
            </w:r>
          </w:p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(месяц пока не опре-делен)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B, C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по вопросам работы РСТ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Туркменистан (TM)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Туркменистан (TM)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 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757FA0" w:rsidRDefault="00757FA0">
      <w:r>
        <w:br w:type="page"/>
      </w:r>
    </w:p>
    <w:tbl>
      <w:tblPr>
        <w:tblW w:w="15153" w:type="dxa"/>
        <w:tblInd w:w="-172" w:type="dxa"/>
        <w:tblLayout w:type="fixed"/>
        <w:tblLook w:val="0000" w:firstRow="0" w:lastRow="0" w:firstColumn="0" w:lastColumn="0" w:noHBand="0" w:noVBand="0"/>
      </w:tblPr>
      <w:tblGrid>
        <w:gridCol w:w="910"/>
        <w:gridCol w:w="1280"/>
        <w:gridCol w:w="1608"/>
        <w:gridCol w:w="826"/>
        <w:gridCol w:w="2501"/>
        <w:gridCol w:w="1864"/>
        <w:gridCol w:w="1417"/>
        <w:gridCol w:w="1923"/>
        <w:gridCol w:w="1459"/>
        <w:gridCol w:w="1365"/>
      </w:tblGrid>
      <w:tr w:rsidR="00757FA0" w:rsidRPr="00DC4307" w:rsidTr="00757FA0">
        <w:trPr>
          <w:trHeight w:val="285"/>
          <w:tblHeader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lastRenderedPageBreak/>
              <w:t>ДАТА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ФИНАНСИРО-ВАНИЕ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МЕРОПРИЯТИЕ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ГРУППА 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НАЗВАНИЕ МЕРОПРИЯТИЯ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 xml:space="preserve">ОРГАНИЗАТОР (ОРГАНИЗАТОРЫ)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МЕСТО ПРОВЕДЕНИЯ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СТРАНЫ-УЧАСТНИЦЫ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7FA0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ТИП</w:t>
            </w:r>
            <w:r>
              <w:rPr>
                <w:b/>
                <w:bCs/>
                <w:sz w:val="16"/>
                <w:szCs w:val="16"/>
                <w:lang w:val="ru-RU"/>
              </w:rPr>
              <w:br/>
              <w:t>УЧАСТНИКОВ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7FA0" w:rsidRPr="00DC4307" w:rsidRDefault="00757FA0" w:rsidP="00757FA0">
            <w:pPr>
              <w:spacing w:before="120" w:after="120"/>
              <w:jc w:val="center"/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ЧИСЛО УЧАСТНИКОВ</w:t>
            </w: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</w:t>
            </w:r>
          </w:p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(месяц пока не опре-делен)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B, C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по вопросам работы РСТ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Чешская Республика (CZ)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Чешская Республика (CZ)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 + пользователи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</w:t>
            </w:r>
          </w:p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(месяц пока не опре-делен)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B, C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Учебное мероприятие по тематике PCT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ЕАПО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Российская Федерация (RU)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Армения (AM)</w:t>
            </w:r>
            <w:r w:rsidRPr="00757FA0">
              <w:rPr>
                <w:sz w:val="18"/>
                <w:szCs w:val="18"/>
                <w:lang w:val="ru-RU"/>
              </w:rPr>
              <w:br/>
              <w:t>Азербайджан (AZ)</w:t>
            </w:r>
            <w:r w:rsidRPr="00757FA0">
              <w:rPr>
                <w:sz w:val="18"/>
                <w:szCs w:val="18"/>
                <w:lang w:val="ru-RU"/>
              </w:rPr>
              <w:br/>
              <w:t>Беларусь (BY)</w:t>
            </w:r>
            <w:r w:rsidRPr="00757FA0">
              <w:rPr>
                <w:sz w:val="18"/>
                <w:szCs w:val="18"/>
                <w:lang w:val="ru-RU"/>
              </w:rPr>
              <w:br/>
              <w:t>Казахстан (KZ)</w:t>
            </w:r>
            <w:r w:rsidRPr="00757FA0">
              <w:rPr>
                <w:sz w:val="18"/>
                <w:szCs w:val="18"/>
                <w:lang w:val="ru-RU"/>
              </w:rPr>
              <w:br/>
              <w:t>Киргизстан (KG)</w:t>
            </w:r>
            <w:r w:rsidRPr="00757FA0">
              <w:rPr>
                <w:sz w:val="18"/>
                <w:szCs w:val="18"/>
                <w:lang w:val="ru-RU"/>
              </w:rPr>
              <w:br/>
              <w:t>Российская Федерация (RU)</w:t>
            </w:r>
            <w:r w:rsidRPr="00757FA0">
              <w:rPr>
                <w:sz w:val="18"/>
                <w:szCs w:val="18"/>
                <w:lang w:val="ru-RU"/>
              </w:rPr>
              <w:br/>
              <w:t>Таджикистан (TJ)</w:t>
            </w:r>
            <w:r w:rsidRPr="00757FA0">
              <w:rPr>
                <w:sz w:val="18"/>
                <w:szCs w:val="18"/>
                <w:lang w:val="ru-RU"/>
              </w:rPr>
              <w:br/>
              <w:t>Туркменистан (TM)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  <w:tr w:rsidR="00757FA0" w:rsidRPr="00757FA0" w:rsidTr="00757FA0">
        <w:trPr>
          <w:trHeight w:val="27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2015</w:t>
            </w:r>
          </w:p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(месяц пока не опре-делен)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Рег. бюджет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Практикум или семинар по вопросам работы РСТ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B, C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Субрегиональный семинар по процедурам PCT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Казахстан (KZ)</w:t>
            </w:r>
            <w:r w:rsidRPr="00757FA0">
              <w:rPr>
                <w:sz w:val="18"/>
                <w:szCs w:val="18"/>
                <w:lang w:val="ru-RU"/>
              </w:rPr>
              <w:br/>
              <w:t>Киргизстан (KG)</w:t>
            </w:r>
            <w:r w:rsidRPr="00757FA0">
              <w:rPr>
                <w:sz w:val="18"/>
                <w:szCs w:val="18"/>
                <w:lang w:val="ru-RU"/>
              </w:rPr>
              <w:br/>
              <w:t>Узбекистан (UZ)</w:t>
            </w:r>
            <w:r w:rsidRPr="00757FA0">
              <w:rPr>
                <w:sz w:val="18"/>
                <w:szCs w:val="18"/>
                <w:lang w:val="ru-RU"/>
              </w:rPr>
              <w:br/>
              <w:t>Таджикистан (TJ)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Казахстан (KZ)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  <w:r w:rsidRPr="00757FA0">
              <w:rPr>
                <w:sz w:val="18"/>
                <w:szCs w:val="18"/>
                <w:lang w:val="ru-RU"/>
              </w:rPr>
              <w:t>Ведомство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A0" w:rsidRPr="00757FA0" w:rsidRDefault="00757FA0" w:rsidP="00757FA0">
            <w:pPr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911D3F" w:rsidRDefault="00911D3F">
      <w:pPr>
        <w:rPr>
          <w:sz w:val="18"/>
          <w:szCs w:val="18"/>
          <w:lang w:val="ru-RU"/>
        </w:rPr>
      </w:pPr>
    </w:p>
    <w:p w:rsidR="00757FA0" w:rsidRDefault="00757FA0">
      <w:pPr>
        <w:rPr>
          <w:sz w:val="18"/>
          <w:szCs w:val="18"/>
          <w:lang w:val="ru-RU"/>
        </w:rPr>
      </w:pPr>
    </w:p>
    <w:p w:rsidR="00911D3F" w:rsidRPr="006A3D9C" w:rsidRDefault="006A3D9C">
      <w:pPr>
        <w:pStyle w:val="Endofdocument-Annex"/>
        <w:ind w:left="10206"/>
        <w:rPr>
          <w:lang w:val="ru-RU"/>
        </w:rPr>
      </w:pPr>
      <w:r>
        <w:rPr>
          <w:lang w:val="ru-RU"/>
        </w:rPr>
        <w:t xml:space="preserve">[Конец Приложения </w:t>
      </w:r>
      <w:r>
        <w:t>II</w:t>
      </w:r>
      <w:r>
        <w:rPr>
          <w:lang w:val="ru-RU"/>
        </w:rPr>
        <w:t xml:space="preserve"> и документа]</w:t>
      </w:r>
    </w:p>
    <w:sectPr w:rsidR="00911D3F" w:rsidRPr="006A3D9C" w:rsidSect="00AD0892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6838" w:h="11906" w:orient="landscape"/>
      <w:pgMar w:top="965" w:right="567" w:bottom="1134" w:left="1418" w:header="908" w:footer="720" w:gutter="0"/>
      <w:pgNumType w:start="1"/>
      <w:cols w:space="72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2" w:rsidRDefault="00AD0892">
      <w:r>
        <w:separator/>
      </w:r>
    </w:p>
  </w:endnote>
  <w:endnote w:type="continuationSeparator" w:id="0">
    <w:p w:rsidR="00AD0892" w:rsidRDefault="00AD0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2" w:rsidRDefault="00AD089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2" w:rsidRDefault="00AD089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2" w:rsidRDefault="00AD089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2" w:rsidRDefault="00AD0892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2" w:rsidRDefault="00AD0892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2" w:rsidRDefault="00AD0892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2" w:rsidRDefault="00AD0892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2" w:rsidRDefault="00AD0892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2" w:rsidRDefault="00AD089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2" w:rsidRDefault="00AD0892">
      <w:r>
        <w:separator/>
      </w:r>
    </w:p>
  </w:footnote>
  <w:footnote w:type="continuationSeparator" w:id="0">
    <w:p w:rsidR="00AD0892" w:rsidRDefault="00AD0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2" w:rsidRDefault="00AD0892">
    <w:pPr>
      <w:jc w:val="right"/>
    </w:pPr>
    <w:r>
      <w:t>PCT/WG/8/16</w:t>
    </w:r>
  </w:p>
  <w:p w:rsidR="00AD0892" w:rsidRDefault="00AD0892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2" w:rsidRDefault="00AD0892" w:rsidP="00AD0892">
    <w:pPr>
      <w:jc w:val="right"/>
    </w:pPr>
    <w:r>
      <w:t>PCT/WG/8/16</w:t>
    </w:r>
    <w:r>
      <w:br/>
    </w:r>
    <w:r w:rsidR="004D6D01" w:rsidRPr="009865C1">
      <w:t>ПРИЛОЖЕНИ</w:t>
    </w:r>
    <w:r w:rsidR="004D6D01">
      <w:rPr>
        <w:lang w:val="ru-RU"/>
      </w:rPr>
      <w:t>Е</w:t>
    </w:r>
    <w:r>
      <w:rPr>
        <w:lang w:val="ru-RU"/>
      </w:rPr>
      <w:t xml:space="preserve"> </w:t>
    </w:r>
    <w:r>
      <w:t>II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2" w:rsidRDefault="00AD089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2" w:rsidRDefault="00AD0892">
    <w:pPr>
      <w:jc w:val="right"/>
    </w:pPr>
    <w:r>
      <w:t>PCT/WG/8/16</w:t>
    </w:r>
  </w:p>
  <w:p w:rsidR="00AD0892" w:rsidRDefault="00AD0892">
    <w:pPr>
      <w:jc w:val="right"/>
    </w:pPr>
    <w:r>
      <w:rPr>
        <w:lang w:val="ru-RU"/>
      </w:rPr>
      <w:t>стр</w:t>
    </w:r>
    <w:r w:rsidRPr="00FF5051">
      <w:t xml:space="preserve">. </w:t>
    </w:r>
    <w:r>
      <w:fldChar w:fldCharType="begin"/>
    </w:r>
    <w:r>
      <w:instrText xml:space="preserve"> PAGE </w:instrText>
    </w:r>
    <w:r>
      <w:fldChar w:fldCharType="separate"/>
    </w:r>
    <w:r w:rsidR="00FA55C6">
      <w:rPr>
        <w:noProof/>
      </w:rPr>
      <w:t>5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2" w:rsidRDefault="00AD089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2" w:rsidRDefault="00AD0892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2" w:rsidRDefault="00AD0892">
    <w:pPr>
      <w:pStyle w:val="Header"/>
      <w:jc w:val="right"/>
      <w:rPr>
        <w:noProof/>
      </w:rPr>
    </w:pPr>
    <w:r>
      <w:t>PCT/WG/8/16</w:t>
    </w:r>
    <w:r>
      <w:br/>
    </w:r>
    <w:r w:rsidR="004D6D01">
      <w:rPr>
        <w:lang w:val="ru-RU"/>
      </w:rPr>
      <w:t>Приложение</w:t>
    </w:r>
    <w:r>
      <w:rPr>
        <w:lang w:val="ru-RU"/>
      </w:rPr>
      <w:t xml:space="preserve"> </w:t>
    </w:r>
    <w:r>
      <w:t xml:space="preserve">I, </w:t>
    </w:r>
    <w:r>
      <w:rPr>
        <w:lang w:val="ru-RU"/>
      </w:rPr>
      <w:t>стр</w:t>
    </w:r>
    <w:r w:rsidRPr="00FF5051">
      <w:t>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FA55C6">
      <w:rPr>
        <w:noProof/>
      </w:rPr>
      <w:t>9</w:t>
    </w:r>
    <w:r>
      <w:rPr>
        <w:noProof/>
      </w:rPr>
      <w:fldChar w:fldCharType="end"/>
    </w:r>
  </w:p>
  <w:p w:rsidR="00C7318E" w:rsidRDefault="00C7318E">
    <w:pPr>
      <w:pStyle w:val="Header"/>
      <w:jc w:val="righ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2" w:rsidRDefault="00AD0892" w:rsidP="00AD0892">
    <w:pPr>
      <w:pStyle w:val="Header"/>
      <w:jc w:val="right"/>
    </w:pPr>
    <w:r>
      <w:t>PCT/WG/8/16</w:t>
    </w:r>
    <w:r>
      <w:br/>
    </w:r>
    <w:r w:rsidRPr="009865C1">
      <w:t>ПРИЛОЖЕНИ</w:t>
    </w:r>
    <w:r>
      <w:rPr>
        <w:lang w:val="ru-RU"/>
      </w:rPr>
      <w:t xml:space="preserve">Е </w:t>
    </w:r>
    <w:r>
      <w:t>I</w:t>
    </w:r>
  </w:p>
  <w:p w:rsidR="00AD0892" w:rsidRDefault="00AD0892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2" w:rsidRDefault="00AD0892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2" w:rsidRDefault="00AD0892">
    <w:pPr>
      <w:pStyle w:val="Header"/>
      <w:jc w:val="right"/>
      <w:rPr>
        <w:noProof/>
      </w:rPr>
    </w:pPr>
    <w:r>
      <w:t>PCT/WG/8/16</w:t>
    </w:r>
    <w:r>
      <w:br/>
    </w:r>
    <w:r w:rsidR="004D6D01">
      <w:rPr>
        <w:lang w:val="ru-RU"/>
      </w:rPr>
      <w:t>Приложение</w:t>
    </w:r>
    <w:r>
      <w:rPr>
        <w:lang w:val="ru-RU"/>
      </w:rPr>
      <w:t xml:space="preserve"> </w:t>
    </w:r>
    <w:r>
      <w:t xml:space="preserve">II, </w:t>
    </w:r>
    <w:r>
      <w:rPr>
        <w:lang w:val="ru-RU"/>
      </w:rPr>
      <w:t>стр</w:t>
    </w:r>
    <w:r w:rsidRPr="00FF5051">
      <w:t>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FA55C6">
      <w:rPr>
        <w:noProof/>
      </w:rPr>
      <w:t>9</w:t>
    </w:r>
    <w:r>
      <w:rPr>
        <w:noProof/>
      </w:rPr>
      <w:fldChar w:fldCharType="end"/>
    </w:r>
  </w:p>
  <w:p w:rsidR="00C7318E" w:rsidRDefault="00C7318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5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2.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7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2.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928"/>
    <w:rsid w:val="000050E6"/>
    <w:rsid w:val="000061E1"/>
    <w:rsid w:val="00014680"/>
    <w:rsid w:val="000230B3"/>
    <w:rsid w:val="00044DD6"/>
    <w:rsid w:val="0005315D"/>
    <w:rsid w:val="000B4D19"/>
    <w:rsid w:val="000D6350"/>
    <w:rsid w:val="000F2DE8"/>
    <w:rsid w:val="001224A8"/>
    <w:rsid w:val="00122D13"/>
    <w:rsid w:val="00181017"/>
    <w:rsid w:val="001E4ACB"/>
    <w:rsid w:val="00216A0D"/>
    <w:rsid w:val="0023549D"/>
    <w:rsid w:val="002A44AB"/>
    <w:rsid w:val="002A6CC8"/>
    <w:rsid w:val="002B1EA4"/>
    <w:rsid w:val="002B43E5"/>
    <w:rsid w:val="002F282E"/>
    <w:rsid w:val="002F5DAE"/>
    <w:rsid w:val="00300487"/>
    <w:rsid w:val="00336040"/>
    <w:rsid w:val="0034400A"/>
    <w:rsid w:val="00344E2A"/>
    <w:rsid w:val="00346732"/>
    <w:rsid w:val="0039015C"/>
    <w:rsid w:val="003A0FB8"/>
    <w:rsid w:val="003A7F42"/>
    <w:rsid w:val="003B4876"/>
    <w:rsid w:val="003C4D7A"/>
    <w:rsid w:val="003C5A4F"/>
    <w:rsid w:val="004D5EFC"/>
    <w:rsid w:val="004D6D01"/>
    <w:rsid w:val="004E3663"/>
    <w:rsid w:val="00501298"/>
    <w:rsid w:val="00536226"/>
    <w:rsid w:val="00546D47"/>
    <w:rsid w:val="00565EE2"/>
    <w:rsid w:val="005C2CF5"/>
    <w:rsid w:val="005D7C21"/>
    <w:rsid w:val="005F1EA0"/>
    <w:rsid w:val="005F6D1B"/>
    <w:rsid w:val="00600EDA"/>
    <w:rsid w:val="00625E69"/>
    <w:rsid w:val="00652F57"/>
    <w:rsid w:val="00663938"/>
    <w:rsid w:val="00682C95"/>
    <w:rsid w:val="00684B0C"/>
    <w:rsid w:val="006A3D9C"/>
    <w:rsid w:val="006B6121"/>
    <w:rsid w:val="00701459"/>
    <w:rsid w:val="00733E90"/>
    <w:rsid w:val="0074563D"/>
    <w:rsid w:val="00753E65"/>
    <w:rsid w:val="00757FA0"/>
    <w:rsid w:val="007A0E92"/>
    <w:rsid w:val="007A7AE5"/>
    <w:rsid w:val="007B3DCF"/>
    <w:rsid w:val="007B5B21"/>
    <w:rsid w:val="007E771B"/>
    <w:rsid w:val="008270AE"/>
    <w:rsid w:val="00885608"/>
    <w:rsid w:val="008A49F0"/>
    <w:rsid w:val="008D7C11"/>
    <w:rsid w:val="00904257"/>
    <w:rsid w:val="0091057A"/>
    <w:rsid w:val="00911D3F"/>
    <w:rsid w:val="00935895"/>
    <w:rsid w:val="0094385C"/>
    <w:rsid w:val="009865C1"/>
    <w:rsid w:val="009C00BA"/>
    <w:rsid w:val="00A03737"/>
    <w:rsid w:val="00A0377E"/>
    <w:rsid w:val="00A23913"/>
    <w:rsid w:val="00A26CB3"/>
    <w:rsid w:val="00A4052E"/>
    <w:rsid w:val="00A6177B"/>
    <w:rsid w:val="00AA0499"/>
    <w:rsid w:val="00AB1BAC"/>
    <w:rsid w:val="00AD0892"/>
    <w:rsid w:val="00AD6F72"/>
    <w:rsid w:val="00B0351D"/>
    <w:rsid w:val="00B33551"/>
    <w:rsid w:val="00B46E7E"/>
    <w:rsid w:val="00BC2B9B"/>
    <w:rsid w:val="00BC40DB"/>
    <w:rsid w:val="00BD011D"/>
    <w:rsid w:val="00BE62D6"/>
    <w:rsid w:val="00BF377F"/>
    <w:rsid w:val="00C06E83"/>
    <w:rsid w:val="00C26B67"/>
    <w:rsid w:val="00C508E0"/>
    <w:rsid w:val="00C704AB"/>
    <w:rsid w:val="00C7318E"/>
    <w:rsid w:val="00CA6928"/>
    <w:rsid w:val="00CC3ADB"/>
    <w:rsid w:val="00CE064F"/>
    <w:rsid w:val="00CE79D1"/>
    <w:rsid w:val="00D47AE6"/>
    <w:rsid w:val="00D76B93"/>
    <w:rsid w:val="00D84996"/>
    <w:rsid w:val="00DC4307"/>
    <w:rsid w:val="00DE0290"/>
    <w:rsid w:val="00DF457C"/>
    <w:rsid w:val="00E07F4E"/>
    <w:rsid w:val="00E40A8D"/>
    <w:rsid w:val="00E95BD8"/>
    <w:rsid w:val="00EA28AF"/>
    <w:rsid w:val="00EB0A6B"/>
    <w:rsid w:val="00F05CB4"/>
    <w:rsid w:val="00F3213E"/>
    <w:rsid w:val="00F32F6D"/>
    <w:rsid w:val="00F41C8A"/>
    <w:rsid w:val="00F45A03"/>
    <w:rsid w:val="00F84245"/>
    <w:rsid w:val="00F84998"/>
    <w:rsid w:val="00FA3399"/>
    <w:rsid w:val="00FA55C6"/>
    <w:rsid w:val="00FB602C"/>
    <w:rsid w:val="00FC6155"/>
    <w:rsid w:val="00FE26A8"/>
    <w:rsid w:val="00FF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0892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D08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D08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D08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D08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Heading2Char">
    <w:name w:val="Heading 2 Char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rPr>
      <w:rFonts w:ascii="Arial" w:eastAsia="SimSun" w:hAnsi="Arial" w:cs="Arial"/>
      <w:bCs/>
      <w:sz w:val="22"/>
      <w:szCs w:val="26"/>
      <w:u w:val="single"/>
    </w:rPr>
  </w:style>
  <w:style w:type="character" w:customStyle="1" w:styleId="CommentTextChar">
    <w:name w:val="Comment Text Char"/>
    <w:rPr>
      <w:rFonts w:ascii="Arial" w:eastAsia="SimSun" w:hAnsi="Arial" w:cs="Arial"/>
      <w:sz w:val="18"/>
    </w:rPr>
  </w:style>
  <w:style w:type="character" w:customStyle="1" w:styleId="FootnoteTextChar">
    <w:name w:val="Footnote Text Char"/>
    <w:rPr>
      <w:rFonts w:ascii="Arial" w:eastAsia="SimSun" w:hAnsi="Arial" w:cs="Arial"/>
      <w:sz w:val="18"/>
    </w:rPr>
  </w:style>
  <w:style w:type="character" w:styleId="Hyperlink">
    <w:name w:val="Hyperlink"/>
    <w:rPr>
      <w:color w:val="0000FF"/>
      <w:u w:val="single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BalloonTextChar">
    <w:name w:val="Balloon Text Char"/>
    <w:rPr>
      <w:rFonts w:ascii="Tahoma" w:eastAsia="SimSun" w:hAnsi="Tahoma" w:cs="Tahoma"/>
      <w:sz w:val="16"/>
      <w:szCs w:val="16"/>
    </w:rPr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CommentSubjectChar">
    <w:name w:val="Comment Subject Char"/>
    <w:rPr>
      <w:rFonts w:ascii="Arial" w:eastAsia="SimSun" w:hAnsi="Arial" w:cs="Arial"/>
      <w:b/>
      <w:bCs/>
      <w:sz w:val="18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2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ndofdocument-Annex">
    <w:name w:val="[End of document - Annex]"/>
    <w:basedOn w:val="Normal"/>
    <w:pPr>
      <w:ind w:left="5534"/>
    </w:pPr>
  </w:style>
  <w:style w:type="paragraph" w:customStyle="1" w:styleId="Caption2">
    <w:name w:val="Caption2"/>
    <w:basedOn w:val="Normal"/>
    <w:rPr>
      <w:b/>
      <w:bCs/>
      <w:sz w:val="18"/>
    </w:rPr>
  </w:style>
  <w:style w:type="paragraph" w:customStyle="1" w:styleId="CommentText1">
    <w:name w:val="Comment Text1"/>
    <w:basedOn w:val="Normal"/>
    <w:rPr>
      <w:sz w:val="18"/>
    </w:rPr>
  </w:style>
  <w:style w:type="paragraph" w:customStyle="1" w:styleId="EndnoteText1">
    <w:name w:val="Endnote Text1"/>
    <w:basedOn w:val="Normal"/>
    <w:rPr>
      <w:sz w:val="18"/>
    </w:r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customStyle="1" w:styleId="FootnoteText1">
    <w:name w:val="Footnote Text1"/>
    <w:basedOn w:val="Normal"/>
    <w:rPr>
      <w:sz w:val="18"/>
    </w:rPr>
  </w:style>
  <w:style w:type="paragraph" w:styleId="Header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customStyle="1" w:styleId="ListNumber1">
    <w:name w:val="List Number1"/>
    <w:basedOn w:val="Normal"/>
    <w:pPr>
      <w:tabs>
        <w:tab w:val="num" w:pos="567"/>
      </w:tabs>
    </w:pPr>
  </w:style>
  <w:style w:type="paragraph" w:customStyle="1" w:styleId="ONUME">
    <w:name w:val="ONUM E"/>
    <w:basedOn w:val="BodyText"/>
    <w:pPr>
      <w:tabs>
        <w:tab w:val="num" w:pos="567"/>
      </w:tabs>
      <w:outlineLvl w:val="0"/>
    </w:pPr>
  </w:style>
  <w:style w:type="paragraph" w:customStyle="1" w:styleId="ONUMFS">
    <w:name w:val="ONUM FS"/>
    <w:basedOn w:val="BodyText"/>
    <w:pPr>
      <w:tabs>
        <w:tab w:val="num" w:pos="567"/>
      </w:tabs>
    </w:pPr>
  </w:style>
  <w:style w:type="paragraph" w:customStyle="1" w:styleId="Complimentaryclose">
    <w:name w:val="Complimentary close"/>
    <w:basedOn w:val="Normal"/>
    <w:pPr>
      <w:suppressLineNumbers/>
    </w:pPr>
  </w:style>
  <w:style w:type="paragraph" w:styleId="Signature">
    <w:name w:val="Signature"/>
    <w:basedOn w:val="Normal"/>
    <w:pPr>
      <w:suppressLineNumbers/>
      <w:ind w:left="5250"/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CommentSubject1">
    <w:name w:val="Comment Subject1"/>
    <w:basedOn w:val="CommentText1"/>
    <w:rPr>
      <w:b/>
      <w:bCs/>
      <w:sz w:val="20"/>
    </w:rPr>
  </w:style>
  <w:style w:type="character" w:customStyle="1" w:styleId="a">
    <w:name w:val="Текст выноски Знак"/>
    <w:rsid w:val="009865C1"/>
    <w:rPr>
      <w:rFonts w:ascii="Tahoma" w:eastAsia="SimSun" w:hAnsi="Tahoma" w:cs="Tahoma"/>
      <w:sz w:val="16"/>
      <w:szCs w:val="16"/>
    </w:rPr>
  </w:style>
  <w:style w:type="character" w:customStyle="1" w:styleId="a0">
    <w:name w:val="Текст примечания Знак"/>
    <w:rsid w:val="009865C1"/>
    <w:rPr>
      <w:rFonts w:ascii="Arial" w:eastAsia="SimSun" w:hAnsi="Arial" w:cs="Arial"/>
      <w:sz w:val="18"/>
    </w:rPr>
  </w:style>
  <w:style w:type="character" w:customStyle="1" w:styleId="a1">
    <w:name w:val="Тема примечания Знак"/>
    <w:rsid w:val="009865C1"/>
    <w:rPr>
      <w:rFonts w:ascii="Arial" w:eastAsia="SimSun" w:hAnsi="Arial" w:cs="Arial"/>
      <w:b/>
      <w:bCs/>
      <w:sz w:val="18"/>
    </w:rPr>
  </w:style>
  <w:style w:type="character" w:customStyle="1" w:styleId="ListLabel1">
    <w:name w:val="ListLabel 1"/>
    <w:rsid w:val="009865C1"/>
    <w:rPr>
      <w:i w:val="0"/>
    </w:rPr>
  </w:style>
  <w:style w:type="character" w:customStyle="1" w:styleId="FootnoteCharacters">
    <w:name w:val="Footnote Characters"/>
    <w:rsid w:val="009865C1"/>
  </w:style>
  <w:style w:type="character" w:styleId="FootnoteReference">
    <w:name w:val="footnote reference"/>
    <w:rsid w:val="009865C1"/>
    <w:rPr>
      <w:vertAlign w:val="superscript"/>
    </w:rPr>
  </w:style>
  <w:style w:type="character" w:styleId="EndnoteReference">
    <w:name w:val="endnote reference"/>
    <w:rsid w:val="009865C1"/>
    <w:rPr>
      <w:vertAlign w:val="superscript"/>
    </w:rPr>
  </w:style>
  <w:style w:type="paragraph" w:styleId="Revision">
    <w:name w:val="Revision"/>
    <w:rsid w:val="009865C1"/>
    <w:pPr>
      <w:suppressAutoHyphens/>
    </w:pPr>
    <w:rPr>
      <w:rFonts w:ascii="Arial" w:eastAsia="SimSun" w:hAnsi="Arial" w:cs="Arial"/>
      <w:sz w:val="22"/>
      <w:lang w:eastAsia="ar-SA"/>
    </w:rPr>
  </w:style>
  <w:style w:type="paragraph" w:styleId="FootnoteText">
    <w:name w:val="footnote text"/>
    <w:basedOn w:val="Normal"/>
    <w:rsid w:val="009865C1"/>
    <w:pPr>
      <w:suppressLineNumbers/>
      <w:ind w:left="283" w:hanging="283"/>
    </w:pPr>
    <w:rPr>
      <w:sz w:val="20"/>
    </w:rPr>
  </w:style>
  <w:style w:type="character" w:styleId="Emphasis">
    <w:name w:val="Emphasis"/>
    <w:qFormat/>
    <w:rsid w:val="00AD0892"/>
    <w:rPr>
      <w:i/>
      <w:iCs/>
    </w:rPr>
  </w:style>
  <w:style w:type="paragraph" w:customStyle="1" w:styleId="1">
    <w:name w:val="1."/>
    <w:basedOn w:val="Normal"/>
    <w:link w:val="1Char"/>
    <w:rsid w:val="00A03737"/>
    <w:pPr>
      <w:tabs>
        <w:tab w:val="center" w:pos="900"/>
      </w:tabs>
      <w:ind w:left="1980" w:hanging="1980"/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1Char">
    <w:name w:val="1. Char"/>
    <w:link w:val="1"/>
    <w:rsid w:val="00A03737"/>
    <w:rPr>
      <w:sz w:val="22"/>
      <w:lang w:val="en-GB" w:eastAsia="en-US" w:bidi="ar-SA"/>
    </w:rPr>
  </w:style>
  <w:style w:type="character" w:customStyle="1" w:styleId="st">
    <w:name w:val="st"/>
    <w:basedOn w:val="DefaultParagraphFont"/>
    <w:rsid w:val="003B4876"/>
  </w:style>
  <w:style w:type="paragraph" w:customStyle="1" w:styleId="10">
    <w:name w:val="Стиль1"/>
    <w:basedOn w:val="Normal"/>
    <w:rsid w:val="00757FA0"/>
  </w:style>
  <w:style w:type="paragraph" w:styleId="BalloonText">
    <w:name w:val="Balloon Text"/>
    <w:basedOn w:val="Normal"/>
    <w:link w:val="BalloonTextChar1"/>
    <w:rsid w:val="00AD089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rsid w:val="00AD0892"/>
    <w:rPr>
      <w:rFonts w:ascii="Tahoma" w:eastAsia="SimSun" w:hAnsi="Tahoma" w:cs="Tahoma"/>
      <w:sz w:val="16"/>
      <w:szCs w:val="16"/>
      <w:lang w:eastAsia="ar-SA"/>
    </w:rPr>
  </w:style>
  <w:style w:type="paragraph" w:styleId="Caption">
    <w:name w:val="caption"/>
    <w:basedOn w:val="Normal"/>
    <w:next w:val="Normal"/>
    <w:qFormat/>
    <w:rsid w:val="00AD0892"/>
    <w:rPr>
      <w:b/>
      <w:bCs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0892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AD08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D08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D08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D08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Heading2Char">
    <w:name w:val="Heading 2 Char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rPr>
      <w:rFonts w:ascii="Arial" w:eastAsia="SimSun" w:hAnsi="Arial" w:cs="Arial"/>
      <w:bCs/>
      <w:sz w:val="22"/>
      <w:szCs w:val="26"/>
      <w:u w:val="single"/>
    </w:rPr>
  </w:style>
  <w:style w:type="character" w:customStyle="1" w:styleId="CommentTextChar">
    <w:name w:val="Comment Text Char"/>
    <w:rPr>
      <w:rFonts w:ascii="Arial" w:eastAsia="SimSun" w:hAnsi="Arial" w:cs="Arial"/>
      <w:sz w:val="18"/>
    </w:rPr>
  </w:style>
  <w:style w:type="character" w:customStyle="1" w:styleId="FootnoteTextChar">
    <w:name w:val="Footnote Text Char"/>
    <w:rPr>
      <w:rFonts w:ascii="Arial" w:eastAsia="SimSun" w:hAnsi="Arial" w:cs="Arial"/>
      <w:sz w:val="18"/>
    </w:rPr>
  </w:style>
  <w:style w:type="character" w:styleId="Hyperlink">
    <w:name w:val="Hyperlink"/>
    <w:rPr>
      <w:color w:val="0000FF"/>
      <w:u w:val="single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BalloonTextChar">
    <w:name w:val="Balloon Text Char"/>
    <w:rPr>
      <w:rFonts w:ascii="Tahoma" w:eastAsia="SimSun" w:hAnsi="Tahoma" w:cs="Tahoma"/>
      <w:sz w:val="16"/>
      <w:szCs w:val="16"/>
    </w:rPr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CommentSubjectChar">
    <w:name w:val="Comment Subject Char"/>
    <w:rPr>
      <w:rFonts w:ascii="Arial" w:eastAsia="SimSun" w:hAnsi="Arial" w:cs="Arial"/>
      <w:b/>
      <w:bCs/>
      <w:sz w:val="18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2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ndofdocument-Annex">
    <w:name w:val="[End of document - Annex]"/>
    <w:basedOn w:val="Normal"/>
    <w:pPr>
      <w:ind w:left="5534"/>
    </w:pPr>
  </w:style>
  <w:style w:type="paragraph" w:customStyle="1" w:styleId="Caption2">
    <w:name w:val="Caption2"/>
    <w:basedOn w:val="Normal"/>
    <w:rPr>
      <w:b/>
      <w:bCs/>
      <w:sz w:val="18"/>
    </w:rPr>
  </w:style>
  <w:style w:type="paragraph" w:customStyle="1" w:styleId="CommentText1">
    <w:name w:val="Comment Text1"/>
    <w:basedOn w:val="Normal"/>
    <w:rPr>
      <w:sz w:val="18"/>
    </w:rPr>
  </w:style>
  <w:style w:type="paragraph" w:customStyle="1" w:styleId="EndnoteText1">
    <w:name w:val="Endnote Text1"/>
    <w:basedOn w:val="Normal"/>
    <w:rPr>
      <w:sz w:val="18"/>
    </w:r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customStyle="1" w:styleId="FootnoteText1">
    <w:name w:val="Footnote Text1"/>
    <w:basedOn w:val="Normal"/>
    <w:rPr>
      <w:sz w:val="18"/>
    </w:rPr>
  </w:style>
  <w:style w:type="paragraph" w:styleId="Header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customStyle="1" w:styleId="ListNumber1">
    <w:name w:val="List Number1"/>
    <w:basedOn w:val="Normal"/>
    <w:pPr>
      <w:tabs>
        <w:tab w:val="num" w:pos="567"/>
      </w:tabs>
    </w:pPr>
  </w:style>
  <w:style w:type="paragraph" w:customStyle="1" w:styleId="ONUME">
    <w:name w:val="ONUM E"/>
    <w:basedOn w:val="BodyText"/>
    <w:pPr>
      <w:tabs>
        <w:tab w:val="num" w:pos="567"/>
      </w:tabs>
      <w:outlineLvl w:val="0"/>
    </w:pPr>
  </w:style>
  <w:style w:type="paragraph" w:customStyle="1" w:styleId="ONUMFS">
    <w:name w:val="ONUM FS"/>
    <w:basedOn w:val="BodyText"/>
    <w:pPr>
      <w:tabs>
        <w:tab w:val="num" w:pos="567"/>
      </w:tabs>
    </w:pPr>
  </w:style>
  <w:style w:type="paragraph" w:customStyle="1" w:styleId="Complimentaryclose">
    <w:name w:val="Complimentary close"/>
    <w:basedOn w:val="Normal"/>
    <w:pPr>
      <w:suppressLineNumbers/>
    </w:pPr>
  </w:style>
  <w:style w:type="paragraph" w:styleId="Signature">
    <w:name w:val="Signature"/>
    <w:basedOn w:val="Normal"/>
    <w:pPr>
      <w:suppressLineNumbers/>
      <w:ind w:left="5250"/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CommentSubject1">
    <w:name w:val="Comment Subject1"/>
    <w:basedOn w:val="CommentText1"/>
    <w:rPr>
      <w:b/>
      <w:bCs/>
      <w:sz w:val="20"/>
    </w:rPr>
  </w:style>
  <w:style w:type="character" w:customStyle="1" w:styleId="a">
    <w:name w:val="Текст выноски Знак"/>
    <w:rsid w:val="009865C1"/>
    <w:rPr>
      <w:rFonts w:ascii="Tahoma" w:eastAsia="SimSun" w:hAnsi="Tahoma" w:cs="Tahoma"/>
      <w:sz w:val="16"/>
      <w:szCs w:val="16"/>
    </w:rPr>
  </w:style>
  <w:style w:type="character" w:customStyle="1" w:styleId="a0">
    <w:name w:val="Текст примечания Знак"/>
    <w:rsid w:val="009865C1"/>
    <w:rPr>
      <w:rFonts w:ascii="Arial" w:eastAsia="SimSun" w:hAnsi="Arial" w:cs="Arial"/>
      <w:sz w:val="18"/>
    </w:rPr>
  </w:style>
  <w:style w:type="character" w:customStyle="1" w:styleId="a1">
    <w:name w:val="Тема примечания Знак"/>
    <w:rsid w:val="009865C1"/>
    <w:rPr>
      <w:rFonts w:ascii="Arial" w:eastAsia="SimSun" w:hAnsi="Arial" w:cs="Arial"/>
      <w:b/>
      <w:bCs/>
      <w:sz w:val="18"/>
    </w:rPr>
  </w:style>
  <w:style w:type="character" w:customStyle="1" w:styleId="ListLabel1">
    <w:name w:val="ListLabel 1"/>
    <w:rsid w:val="009865C1"/>
    <w:rPr>
      <w:i w:val="0"/>
    </w:rPr>
  </w:style>
  <w:style w:type="character" w:customStyle="1" w:styleId="FootnoteCharacters">
    <w:name w:val="Footnote Characters"/>
    <w:rsid w:val="009865C1"/>
  </w:style>
  <w:style w:type="character" w:styleId="FootnoteReference">
    <w:name w:val="footnote reference"/>
    <w:rsid w:val="009865C1"/>
    <w:rPr>
      <w:vertAlign w:val="superscript"/>
    </w:rPr>
  </w:style>
  <w:style w:type="character" w:styleId="EndnoteReference">
    <w:name w:val="endnote reference"/>
    <w:rsid w:val="009865C1"/>
    <w:rPr>
      <w:vertAlign w:val="superscript"/>
    </w:rPr>
  </w:style>
  <w:style w:type="paragraph" w:styleId="Revision">
    <w:name w:val="Revision"/>
    <w:rsid w:val="009865C1"/>
    <w:pPr>
      <w:suppressAutoHyphens/>
    </w:pPr>
    <w:rPr>
      <w:rFonts w:ascii="Arial" w:eastAsia="SimSun" w:hAnsi="Arial" w:cs="Arial"/>
      <w:sz w:val="22"/>
      <w:lang w:eastAsia="ar-SA"/>
    </w:rPr>
  </w:style>
  <w:style w:type="paragraph" w:styleId="FootnoteText">
    <w:name w:val="footnote text"/>
    <w:basedOn w:val="Normal"/>
    <w:rsid w:val="009865C1"/>
    <w:pPr>
      <w:suppressLineNumbers/>
      <w:ind w:left="283" w:hanging="283"/>
    </w:pPr>
    <w:rPr>
      <w:sz w:val="20"/>
    </w:rPr>
  </w:style>
  <w:style w:type="character" w:styleId="Emphasis">
    <w:name w:val="Emphasis"/>
    <w:qFormat/>
    <w:rsid w:val="00AD0892"/>
    <w:rPr>
      <w:i/>
      <w:iCs/>
    </w:rPr>
  </w:style>
  <w:style w:type="paragraph" w:customStyle="1" w:styleId="1">
    <w:name w:val="1."/>
    <w:basedOn w:val="Normal"/>
    <w:link w:val="1Char"/>
    <w:rsid w:val="00A03737"/>
    <w:pPr>
      <w:tabs>
        <w:tab w:val="center" w:pos="900"/>
      </w:tabs>
      <w:ind w:left="1980" w:hanging="1980"/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1Char">
    <w:name w:val="1. Char"/>
    <w:link w:val="1"/>
    <w:rsid w:val="00A03737"/>
    <w:rPr>
      <w:sz w:val="22"/>
      <w:lang w:val="en-GB" w:eastAsia="en-US" w:bidi="ar-SA"/>
    </w:rPr>
  </w:style>
  <w:style w:type="character" w:customStyle="1" w:styleId="st">
    <w:name w:val="st"/>
    <w:basedOn w:val="DefaultParagraphFont"/>
    <w:rsid w:val="003B4876"/>
  </w:style>
  <w:style w:type="paragraph" w:customStyle="1" w:styleId="10">
    <w:name w:val="Стиль1"/>
    <w:basedOn w:val="Normal"/>
    <w:rsid w:val="00757FA0"/>
  </w:style>
  <w:style w:type="paragraph" w:styleId="BalloonText">
    <w:name w:val="Balloon Text"/>
    <w:basedOn w:val="Normal"/>
    <w:link w:val="BalloonTextChar1"/>
    <w:rsid w:val="00AD089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rsid w:val="00AD0892"/>
    <w:rPr>
      <w:rFonts w:ascii="Tahoma" w:eastAsia="SimSun" w:hAnsi="Tahoma" w:cs="Tahoma"/>
      <w:sz w:val="16"/>
      <w:szCs w:val="16"/>
      <w:lang w:eastAsia="ar-SA"/>
    </w:rPr>
  </w:style>
  <w:style w:type="paragraph" w:styleId="Caption">
    <w:name w:val="caption"/>
    <w:basedOn w:val="Normal"/>
    <w:next w:val="Normal"/>
    <w:qFormat/>
    <w:rsid w:val="00AD0892"/>
    <w:rPr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26" Type="http://schemas.openxmlformats.org/officeDocument/2006/relationships/footer" Target="footer8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9.xml"/><Relationship Id="rId10" Type="http://schemas.openxmlformats.org/officeDocument/2006/relationships/hyperlink" Target="http://www.wipo.int/global_ip/en/activities/technicalassistance/index.html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10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25</Pages>
  <Words>7005</Words>
  <Characters>39933</Characters>
  <Application>Microsoft Office Word</Application>
  <DocSecurity>0</DocSecurity>
  <Lines>332</Lines>
  <Paragraphs>93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46845</CharactersWithSpaces>
  <SharedDoc>false</SharedDoc>
  <HLinks>
    <vt:vector size="6" baseType="variant">
      <vt:variant>
        <vt:i4>2097245</vt:i4>
      </vt:variant>
      <vt:variant>
        <vt:i4>0</vt:i4>
      </vt:variant>
      <vt:variant>
        <vt:i4>0</vt:i4>
      </vt:variant>
      <vt:variant>
        <vt:i4>5</vt:i4>
      </vt:variant>
      <vt:variant>
        <vt:lpwstr>http://www.wipo.int/global_ip/en/activities/technicalassistance/index.html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Coordination of Technical Assistance Under the PCT</dc:subject>
  <dc:creator>MARLOW Thomas</dc:creator>
  <cp:lastModifiedBy>MARLOW Thomas</cp:lastModifiedBy>
  <cp:revision>6</cp:revision>
  <cp:lastPrinted>2015-05-05T12:10:00Z</cp:lastPrinted>
  <dcterms:created xsi:type="dcterms:W3CDTF">2015-05-11T08:04:00Z</dcterms:created>
  <dcterms:modified xsi:type="dcterms:W3CDTF">2015-05-11T16:10:00Z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WIPO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