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A4A54" w:rsidRPr="008B2CC1" w:rsidTr="00BE5D3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A4A54" w:rsidRPr="008B2CC1" w:rsidRDefault="00DA4A54" w:rsidP="00BE5D34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4A54" w:rsidRPr="008B2CC1" w:rsidRDefault="00DA4A54" w:rsidP="00BE5D34">
            <w:r>
              <w:rPr>
                <w:noProof/>
                <w:szCs w:val="22"/>
                <w:lang w:eastAsia="en-US"/>
              </w:rPr>
              <w:drawing>
                <wp:inline distT="0" distB="0" distL="0" distR="0" wp14:anchorId="022F612E" wp14:editId="6EAFDEC6">
                  <wp:extent cx="1550670" cy="1153160"/>
                  <wp:effectExtent l="0" t="0" r="0" b="889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4A54" w:rsidRPr="008973D9" w:rsidRDefault="00DA4A54" w:rsidP="00BE5D34">
            <w:pPr>
              <w:jc w:val="right"/>
              <w:rPr>
                <w:sz w:val="40"/>
                <w:szCs w:val="40"/>
              </w:rPr>
            </w:pPr>
            <w:r w:rsidRPr="008973D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DA4A54" w:rsidRPr="001832A6" w:rsidTr="00BE5D3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A4A54" w:rsidRPr="0090731E" w:rsidRDefault="00DA4A54" w:rsidP="00DA4A5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973D9">
              <w:rPr>
                <w:rFonts w:ascii="Arial Black" w:hAnsi="Arial Black"/>
                <w:caps/>
                <w:sz w:val="15"/>
                <w:lang w:val="ru-RU"/>
              </w:rPr>
              <w:t>PCT/WG/8/</w:t>
            </w:r>
            <w:r>
              <w:rPr>
                <w:rFonts w:ascii="Arial Black" w:hAnsi="Arial Black"/>
                <w:caps/>
                <w:sz w:val="15"/>
              </w:rPr>
              <w:t>10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DA4A54" w:rsidRPr="001832A6" w:rsidTr="00BE5D3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A4A54" w:rsidRPr="0090731E" w:rsidRDefault="00DA4A54" w:rsidP="00BE5D3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973D9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DA4A54" w:rsidRPr="001832A6" w:rsidTr="00BE5D3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A4A54" w:rsidRPr="0090731E" w:rsidRDefault="00364024" w:rsidP="00BE5D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дата: 26</w:t>
            </w:r>
            <w:r w:rsidR="00DA4A54" w:rsidRPr="008973D9">
              <w:rPr>
                <w:rFonts w:ascii="Arial Black" w:hAnsi="Arial Black"/>
                <w:caps/>
                <w:sz w:val="15"/>
                <w:lang w:val="ru-RU"/>
              </w:rPr>
              <w:t xml:space="preserve"> марта 2015 г.</w:t>
            </w:r>
          </w:p>
        </w:tc>
      </w:tr>
    </w:tbl>
    <w:p w:rsidR="00DA4A54" w:rsidRDefault="00DA4A54" w:rsidP="00DA4A54"/>
    <w:p w:rsidR="00DA4A54" w:rsidRDefault="00DA4A54" w:rsidP="00DA4A54"/>
    <w:p w:rsidR="00DA4A54" w:rsidRDefault="00DA4A54" w:rsidP="00DA4A54"/>
    <w:p w:rsidR="00DA4A54" w:rsidRDefault="00DA4A54" w:rsidP="00DA4A54"/>
    <w:p w:rsidR="00DA4A54" w:rsidRDefault="00DA4A54" w:rsidP="00DA4A54"/>
    <w:p w:rsidR="00DA4A54" w:rsidRPr="00EC2520" w:rsidRDefault="00DA4A54" w:rsidP="00DA4A54">
      <w:pPr>
        <w:rPr>
          <w:b/>
          <w:sz w:val="28"/>
          <w:szCs w:val="28"/>
          <w:lang w:val="ru-RU"/>
        </w:rPr>
      </w:pPr>
      <w:r w:rsidRPr="008973D9">
        <w:rPr>
          <w:b/>
          <w:sz w:val="28"/>
          <w:szCs w:val="28"/>
          <w:lang w:val="ru-RU"/>
        </w:rPr>
        <w:t>Рабочая группа</w:t>
      </w:r>
      <w:r w:rsidRPr="00EC252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</w:p>
    <w:p w:rsidR="00DA4A54" w:rsidRPr="008973D9" w:rsidRDefault="00DA4A54" w:rsidP="00DA4A54">
      <w:pPr>
        <w:rPr>
          <w:b/>
          <w:sz w:val="28"/>
          <w:szCs w:val="28"/>
          <w:lang w:val="ru-RU"/>
        </w:rPr>
      </w:pPr>
      <w:r w:rsidRPr="008973D9">
        <w:rPr>
          <w:b/>
          <w:sz w:val="28"/>
          <w:szCs w:val="28"/>
          <w:lang w:val="ru-RU"/>
        </w:rPr>
        <w:t>Договор</w:t>
      </w:r>
      <w:r>
        <w:rPr>
          <w:b/>
          <w:sz w:val="28"/>
          <w:szCs w:val="28"/>
          <w:lang w:val="ru-RU"/>
        </w:rPr>
        <w:t>у</w:t>
      </w:r>
      <w:r w:rsidRPr="008973D9">
        <w:rPr>
          <w:b/>
          <w:sz w:val="28"/>
          <w:szCs w:val="28"/>
          <w:lang w:val="ru-RU"/>
        </w:rPr>
        <w:t xml:space="preserve"> о патентной кооперации (PCT)</w:t>
      </w:r>
    </w:p>
    <w:p w:rsidR="00DA4A54" w:rsidRPr="008973D9" w:rsidRDefault="00DA4A54" w:rsidP="00DA4A54">
      <w:pPr>
        <w:rPr>
          <w:lang w:val="ru-RU"/>
        </w:rPr>
      </w:pPr>
    </w:p>
    <w:p w:rsidR="00DA4A54" w:rsidRPr="008973D9" w:rsidRDefault="00DA4A54" w:rsidP="00DA4A54">
      <w:pPr>
        <w:rPr>
          <w:lang w:val="ru-RU"/>
        </w:rPr>
      </w:pPr>
    </w:p>
    <w:p w:rsidR="00DA4A54" w:rsidRPr="008973D9" w:rsidRDefault="00DA4A54" w:rsidP="00DA4A54">
      <w:pPr>
        <w:rPr>
          <w:b/>
          <w:sz w:val="24"/>
          <w:szCs w:val="24"/>
          <w:lang w:val="ru-RU"/>
        </w:rPr>
      </w:pPr>
      <w:r w:rsidRPr="008973D9">
        <w:rPr>
          <w:b/>
          <w:sz w:val="24"/>
          <w:szCs w:val="24"/>
          <w:lang w:val="ru-RU"/>
        </w:rPr>
        <w:t>Восьмая сессия</w:t>
      </w:r>
    </w:p>
    <w:p w:rsidR="00DA4A54" w:rsidRPr="008973D9" w:rsidRDefault="00DA4A54" w:rsidP="00DA4A54">
      <w:pPr>
        <w:rPr>
          <w:b/>
          <w:sz w:val="24"/>
          <w:szCs w:val="24"/>
          <w:lang w:val="ru-RU"/>
        </w:rPr>
      </w:pPr>
      <w:r w:rsidRPr="008973D9">
        <w:rPr>
          <w:b/>
          <w:sz w:val="24"/>
          <w:szCs w:val="24"/>
          <w:lang w:val="ru-RU"/>
        </w:rPr>
        <w:t>Женева, 26 – 29 мая 2015 г.</w:t>
      </w:r>
    </w:p>
    <w:p w:rsidR="008B2CC1" w:rsidRPr="00DA4A54" w:rsidRDefault="008B2CC1" w:rsidP="008B2CC1">
      <w:pPr>
        <w:rPr>
          <w:lang w:val="ru-RU"/>
        </w:rPr>
      </w:pPr>
    </w:p>
    <w:p w:rsidR="008B2CC1" w:rsidRPr="00DA4A54" w:rsidRDefault="008B2CC1" w:rsidP="008B2CC1">
      <w:pPr>
        <w:rPr>
          <w:lang w:val="ru-RU"/>
        </w:rPr>
      </w:pPr>
    </w:p>
    <w:p w:rsidR="001B2F6F" w:rsidRPr="005A1DFC" w:rsidRDefault="001B2F6F" w:rsidP="001B2F6F">
      <w:pPr>
        <w:rPr>
          <w:lang w:val="ru-RU"/>
        </w:rPr>
      </w:pPr>
    </w:p>
    <w:p w:rsidR="001B2F6F" w:rsidRPr="005A1DFC" w:rsidRDefault="001B2F6F" w:rsidP="001B2F6F">
      <w:pPr>
        <w:rPr>
          <w:caps/>
          <w:sz w:val="24"/>
          <w:lang w:val="ru-RU"/>
        </w:rPr>
      </w:pPr>
      <w:bookmarkStart w:id="1" w:name="TitleOfDoc"/>
      <w:bookmarkEnd w:id="1"/>
      <w:r>
        <w:rPr>
          <w:caps/>
          <w:sz w:val="24"/>
          <w:lang w:val="ru-RU"/>
        </w:rPr>
        <w:t>пересмотр стандарта воис </w:t>
      </w:r>
      <w:r>
        <w:rPr>
          <w:caps/>
          <w:sz w:val="24"/>
        </w:rPr>
        <w:t>ST</w:t>
      </w:r>
      <w:r w:rsidRPr="005A1DFC">
        <w:rPr>
          <w:caps/>
          <w:sz w:val="24"/>
          <w:lang w:val="ru-RU"/>
        </w:rPr>
        <w:t>.14</w:t>
      </w:r>
    </w:p>
    <w:p w:rsidR="001B2F6F" w:rsidRPr="005A1DFC" w:rsidRDefault="001B2F6F" w:rsidP="001B2F6F">
      <w:pPr>
        <w:rPr>
          <w:lang w:val="ru-RU"/>
        </w:rPr>
      </w:pPr>
    </w:p>
    <w:p w:rsidR="001B2F6F" w:rsidRPr="00F476D6" w:rsidRDefault="001B2F6F" w:rsidP="001B2F6F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документ</w:t>
      </w:r>
      <w:r w:rsidRPr="00F476D6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F476D6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F476D6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AC205C" w:rsidRPr="001B2F6F" w:rsidRDefault="00AC205C">
      <w:pPr>
        <w:rPr>
          <w:lang w:val="ru-RU"/>
        </w:rPr>
      </w:pPr>
    </w:p>
    <w:p w:rsidR="000F5E56" w:rsidRPr="001B2F6F" w:rsidRDefault="000F5E56">
      <w:pPr>
        <w:rPr>
          <w:lang w:val="ru-RU"/>
        </w:rPr>
      </w:pPr>
    </w:p>
    <w:p w:rsidR="002928D3" w:rsidRPr="001B2F6F" w:rsidRDefault="002928D3">
      <w:pPr>
        <w:rPr>
          <w:lang w:val="ru-RU"/>
        </w:rPr>
      </w:pPr>
    </w:p>
    <w:p w:rsidR="002928D3" w:rsidRPr="001B2F6F" w:rsidRDefault="002928D3" w:rsidP="0053057A">
      <w:pPr>
        <w:rPr>
          <w:lang w:val="ru-RU"/>
        </w:rPr>
      </w:pPr>
    </w:p>
    <w:p w:rsidR="008370F6" w:rsidRPr="001B2F6F" w:rsidRDefault="008370F6" w:rsidP="008370F6">
      <w:pPr>
        <w:rPr>
          <w:lang w:val="ru-RU"/>
        </w:rPr>
      </w:pPr>
    </w:p>
    <w:p w:rsidR="008370F6" w:rsidRPr="00B719A4" w:rsidRDefault="001B2F6F" w:rsidP="008370F6">
      <w:pPr>
        <w:pStyle w:val="ONUME"/>
        <w:rPr>
          <w:szCs w:val="22"/>
          <w:lang w:val="ru-RU"/>
        </w:rPr>
      </w:pPr>
      <w:r w:rsidRPr="00B719A4">
        <w:rPr>
          <w:szCs w:val="22"/>
          <w:lang w:val="ru-RU"/>
        </w:rPr>
        <w:t xml:space="preserve">На своей второй сессии, состоявшейся в апреле–мае 2012 г., Комитет по стандартам ВОИС (КСВ) учредил Целевую группу для </w:t>
      </w:r>
      <w:r w:rsidR="001C5E96">
        <w:rPr>
          <w:szCs w:val="22"/>
          <w:lang w:val="ru-RU"/>
        </w:rPr>
        <w:t>изучения возможности</w:t>
      </w:r>
      <w:r w:rsidRPr="00B719A4">
        <w:rPr>
          <w:szCs w:val="22"/>
          <w:lang w:val="ru-RU"/>
        </w:rPr>
        <w:t xml:space="preserve"> пересмотра стандарта ВОИС </w:t>
      </w:r>
      <w:r w:rsidRPr="00B719A4">
        <w:rPr>
          <w:szCs w:val="22"/>
        </w:rPr>
        <w:t>ST</w:t>
      </w:r>
      <w:r w:rsidRPr="00B719A4">
        <w:rPr>
          <w:szCs w:val="22"/>
          <w:lang w:val="ru-RU"/>
        </w:rPr>
        <w:t xml:space="preserve">.14 (см. пункты 30 и 31 документа </w:t>
      </w:r>
      <w:r w:rsidRPr="00B719A4">
        <w:rPr>
          <w:szCs w:val="22"/>
        </w:rPr>
        <w:t>CWS</w:t>
      </w:r>
      <w:r w:rsidRPr="00B719A4">
        <w:rPr>
          <w:szCs w:val="22"/>
          <w:lang w:val="ru-RU"/>
        </w:rPr>
        <w:t xml:space="preserve">/2/14). </w:t>
      </w:r>
      <w:r w:rsidR="00E26CA6" w:rsidRPr="00B719A4">
        <w:rPr>
          <w:szCs w:val="22"/>
          <w:lang w:val="ru-RU"/>
        </w:rPr>
        <w:t xml:space="preserve">Поставленная задача </w:t>
      </w:r>
      <w:r w:rsidR="00B2795B" w:rsidRPr="00B719A4">
        <w:rPr>
          <w:szCs w:val="22"/>
          <w:lang w:val="ru-RU"/>
        </w:rPr>
        <w:t>включала два компонента</w:t>
      </w:r>
      <w:r w:rsidRPr="00B719A4">
        <w:rPr>
          <w:szCs w:val="22"/>
          <w:lang w:val="ru-RU"/>
        </w:rPr>
        <w:t xml:space="preserve">: </w:t>
      </w:r>
    </w:p>
    <w:p w:rsidR="008370F6" w:rsidRPr="00B719A4" w:rsidRDefault="008370F6" w:rsidP="008370F6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B719A4">
        <w:rPr>
          <w:szCs w:val="22"/>
          <w:lang w:val="ru-RU"/>
        </w:rPr>
        <w:t>(</w:t>
      </w:r>
      <w:proofErr w:type="spellStart"/>
      <w:r w:rsidRPr="00B719A4">
        <w:rPr>
          <w:szCs w:val="22"/>
        </w:rPr>
        <w:t>i</w:t>
      </w:r>
      <w:proofErr w:type="spellEnd"/>
      <w:r w:rsidRPr="00B719A4">
        <w:rPr>
          <w:szCs w:val="22"/>
          <w:lang w:val="ru-RU"/>
        </w:rPr>
        <w:t xml:space="preserve">) </w:t>
      </w:r>
      <w:r w:rsidRPr="00B719A4">
        <w:rPr>
          <w:szCs w:val="22"/>
          <w:lang w:val="ru-RU"/>
        </w:rPr>
        <w:tab/>
      </w:r>
      <w:r w:rsidR="00E26CA6" w:rsidRPr="00B719A4">
        <w:rPr>
          <w:szCs w:val="22"/>
          <w:lang w:val="ru-RU"/>
        </w:rPr>
        <w:t>подготовк</w:t>
      </w:r>
      <w:r w:rsidR="00B2795B" w:rsidRPr="00B719A4">
        <w:rPr>
          <w:szCs w:val="22"/>
          <w:lang w:val="ru-RU"/>
        </w:rPr>
        <w:t>у</w:t>
      </w:r>
      <w:r w:rsidR="00F32070" w:rsidRPr="00B719A4">
        <w:rPr>
          <w:szCs w:val="22"/>
          <w:lang w:val="ru-RU"/>
        </w:rPr>
        <w:t xml:space="preserve"> предложения о пересмотре кодов категорий, содержащихся в пункте 14 стандарта ВОИС ST.14, с учетом замечаний и проектов предложений, изложенных в пунктах 7 и 10</w:t>
      </w:r>
      <w:r w:rsidR="00F47F50">
        <w:rPr>
          <w:szCs w:val="22"/>
          <w:lang w:val="ru-RU"/>
        </w:rPr>
        <w:t>–</w:t>
      </w:r>
      <w:r w:rsidR="00F32070" w:rsidRPr="00B719A4">
        <w:rPr>
          <w:szCs w:val="22"/>
          <w:lang w:val="ru-RU"/>
        </w:rPr>
        <w:t>14 документа CWS/2/6; и</w:t>
      </w:r>
    </w:p>
    <w:p w:rsidR="008370F6" w:rsidRPr="00B719A4" w:rsidRDefault="008370F6" w:rsidP="008370F6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B719A4">
        <w:rPr>
          <w:szCs w:val="22"/>
          <w:lang w:val="ru-RU"/>
        </w:rPr>
        <w:t>(</w:t>
      </w:r>
      <w:r w:rsidRPr="00B719A4">
        <w:rPr>
          <w:szCs w:val="22"/>
        </w:rPr>
        <w:t>ii</w:t>
      </w:r>
      <w:r w:rsidRPr="00B719A4">
        <w:rPr>
          <w:szCs w:val="22"/>
          <w:lang w:val="ru-RU"/>
        </w:rPr>
        <w:t>)</w:t>
      </w:r>
      <w:r w:rsidRPr="00B719A4">
        <w:rPr>
          <w:szCs w:val="22"/>
          <w:lang w:val="ru-RU"/>
        </w:rPr>
        <w:tab/>
      </w:r>
      <w:r w:rsidR="00126112" w:rsidRPr="00B719A4">
        <w:rPr>
          <w:szCs w:val="22"/>
          <w:lang w:val="ru-RU"/>
        </w:rPr>
        <w:t>изучени</w:t>
      </w:r>
      <w:r w:rsidR="00B2795B" w:rsidRPr="00B719A4">
        <w:rPr>
          <w:szCs w:val="22"/>
          <w:lang w:val="ru-RU"/>
        </w:rPr>
        <w:t>е</w:t>
      </w:r>
      <w:r w:rsidR="00126112" w:rsidRPr="00B719A4">
        <w:rPr>
          <w:szCs w:val="22"/>
          <w:lang w:val="ru-RU"/>
        </w:rPr>
        <w:t xml:space="preserve"> вопроса о целесообразности пересмотра рекомендаций, касающихся идентификации ссылок на непатентную литературу, в целях приведения стандарта ВОИС </w:t>
      </w:r>
      <w:r w:rsidR="00126112" w:rsidRPr="00B719A4">
        <w:rPr>
          <w:szCs w:val="22"/>
        </w:rPr>
        <w:t>ST</w:t>
      </w:r>
      <w:r w:rsidR="00126112" w:rsidRPr="00B719A4">
        <w:rPr>
          <w:szCs w:val="22"/>
          <w:lang w:val="ru-RU"/>
        </w:rPr>
        <w:t xml:space="preserve">.14 в соответствие с международным стандартом </w:t>
      </w:r>
      <w:r w:rsidR="00126112" w:rsidRPr="00B719A4">
        <w:rPr>
          <w:szCs w:val="22"/>
        </w:rPr>
        <w:t>ISO</w:t>
      </w:r>
      <w:r w:rsidR="00126112" w:rsidRPr="00B719A4">
        <w:rPr>
          <w:szCs w:val="22"/>
          <w:lang w:val="ru-RU"/>
        </w:rPr>
        <w:t xml:space="preserve"> 690:2010 (Информация и документация – Руководство по библиографическим ссылкам на информационные ресурсы и их цитированию) и подготов</w:t>
      </w:r>
      <w:r w:rsidR="00B2795B" w:rsidRPr="00B719A4">
        <w:rPr>
          <w:szCs w:val="22"/>
          <w:lang w:val="ru-RU"/>
        </w:rPr>
        <w:t>ку</w:t>
      </w:r>
      <w:r w:rsidR="00126112" w:rsidRPr="00B719A4">
        <w:rPr>
          <w:szCs w:val="22"/>
          <w:lang w:val="ru-RU"/>
        </w:rPr>
        <w:t xml:space="preserve"> соответствующего предложения в случае признания такого пересмотра целесообразным. </w:t>
      </w:r>
    </w:p>
    <w:p w:rsidR="008370F6" w:rsidRPr="00B719A4" w:rsidRDefault="005E1947" w:rsidP="008370F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На третьей сессии К</w:t>
      </w:r>
      <w:r w:rsidR="00A052F9" w:rsidRPr="00B719A4">
        <w:rPr>
          <w:szCs w:val="22"/>
          <w:lang w:val="ru-RU"/>
        </w:rPr>
        <w:t>С</w:t>
      </w:r>
      <w:r>
        <w:rPr>
          <w:szCs w:val="22"/>
          <w:lang w:val="ru-RU"/>
        </w:rPr>
        <w:t>В</w:t>
      </w:r>
      <w:r w:rsidR="00A052F9" w:rsidRPr="00B719A4">
        <w:rPr>
          <w:szCs w:val="22"/>
          <w:lang w:val="ru-RU"/>
        </w:rPr>
        <w:t xml:space="preserve">, состоявшейся в апреле 2013 г., </w:t>
      </w:r>
      <w:r w:rsidR="008E2B98">
        <w:rPr>
          <w:szCs w:val="22"/>
          <w:lang w:val="ru-RU"/>
        </w:rPr>
        <w:t>второй компонент был</w:t>
      </w:r>
      <w:r w:rsidR="00E26CA6" w:rsidRPr="00B719A4">
        <w:rPr>
          <w:szCs w:val="22"/>
          <w:lang w:val="ru-RU"/>
        </w:rPr>
        <w:t xml:space="preserve"> дополнен пунктом об изучении</w:t>
      </w:r>
      <w:r w:rsidR="000C6D9B" w:rsidRPr="00B719A4">
        <w:rPr>
          <w:szCs w:val="22"/>
          <w:lang w:val="ru-RU"/>
        </w:rPr>
        <w:t xml:space="preserve"> </w:t>
      </w:r>
      <w:r w:rsidR="008E2B98">
        <w:rPr>
          <w:szCs w:val="22"/>
          <w:lang w:val="ru-RU"/>
        </w:rPr>
        <w:t>возможности</w:t>
      </w:r>
      <w:r w:rsidR="00A052F9" w:rsidRPr="00B719A4">
        <w:rPr>
          <w:szCs w:val="22"/>
          <w:lang w:val="ru-RU"/>
        </w:rPr>
        <w:t xml:space="preserve"> включени</w:t>
      </w:r>
      <w:r w:rsidR="008E2B98">
        <w:rPr>
          <w:szCs w:val="22"/>
          <w:lang w:val="ru-RU"/>
        </w:rPr>
        <w:t>я</w:t>
      </w:r>
      <w:r w:rsidR="00A052F9" w:rsidRPr="00B719A4">
        <w:rPr>
          <w:szCs w:val="22"/>
          <w:lang w:val="ru-RU"/>
        </w:rPr>
        <w:t xml:space="preserve"> </w:t>
      </w:r>
      <w:r w:rsidR="0032778D">
        <w:rPr>
          <w:szCs w:val="22"/>
          <w:lang w:val="ru-RU"/>
        </w:rPr>
        <w:t xml:space="preserve">в стандарт </w:t>
      </w:r>
      <w:r w:rsidR="00A052F9" w:rsidRPr="00B719A4">
        <w:rPr>
          <w:szCs w:val="22"/>
          <w:lang w:val="ru-RU"/>
        </w:rPr>
        <w:t>рекомендаций по цитированию документов</w:t>
      </w:r>
      <w:r w:rsidR="00F623B4">
        <w:rPr>
          <w:szCs w:val="22"/>
          <w:lang w:val="ru-RU"/>
        </w:rPr>
        <w:t>, составленных</w:t>
      </w:r>
      <w:r w:rsidR="008E2B98">
        <w:rPr>
          <w:szCs w:val="22"/>
          <w:lang w:val="ru-RU"/>
        </w:rPr>
        <w:t xml:space="preserve"> </w:t>
      </w:r>
      <w:r w:rsidR="00A052F9" w:rsidRPr="00B719A4">
        <w:rPr>
          <w:szCs w:val="22"/>
          <w:lang w:val="ru-RU"/>
        </w:rPr>
        <w:t xml:space="preserve">на языках, </w:t>
      </w:r>
      <w:r w:rsidR="00F623B4">
        <w:rPr>
          <w:szCs w:val="22"/>
          <w:lang w:val="ru-RU"/>
        </w:rPr>
        <w:t>отличных от языка документа</w:t>
      </w:r>
      <w:r w:rsidR="00A052F9" w:rsidRPr="00B719A4">
        <w:rPr>
          <w:szCs w:val="22"/>
          <w:lang w:val="ru-RU"/>
        </w:rPr>
        <w:t xml:space="preserve">, </w:t>
      </w:r>
      <w:r w:rsidR="0032778D">
        <w:rPr>
          <w:szCs w:val="22"/>
          <w:lang w:val="ru-RU"/>
        </w:rPr>
        <w:t>в</w:t>
      </w:r>
      <w:r w:rsidR="00A052F9" w:rsidRPr="00B719A4">
        <w:rPr>
          <w:szCs w:val="22"/>
          <w:lang w:val="ru-RU"/>
        </w:rPr>
        <w:t xml:space="preserve"> котором </w:t>
      </w:r>
      <w:r w:rsidR="00F623B4">
        <w:rPr>
          <w:szCs w:val="22"/>
          <w:lang w:val="ru-RU"/>
        </w:rPr>
        <w:t>они цитируются</w:t>
      </w:r>
      <w:r w:rsidR="00E26CA6" w:rsidRPr="00B719A4">
        <w:rPr>
          <w:szCs w:val="22"/>
          <w:lang w:val="ru-RU"/>
        </w:rPr>
        <w:t xml:space="preserve"> (см. пункты 21 и 22 документа </w:t>
      </w:r>
      <w:r w:rsidR="00E26CA6" w:rsidRPr="00B719A4">
        <w:rPr>
          <w:szCs w:val="22"/>
        </w:rPr>
        <w:t>CWS</w:t>
      </w:r>
      <w:r w:rsidR="00E26CA6" w:rsidRPr="00B719A4">
        <w:rPr>
          <w:szCs w:val="22"/>
          <w:lang w:val="ru-RU"/>
        </w:rPr>
        <w:t xml:space="preserve">/3/4 и пункты 40 </w:t>
      </w:r>
      <w:r w:rsidR="00332EAF">
        <w:rPr>
          <w:szCs w:val="22"/>
          <w:lang w:val="ru-RU"/>
        </w:rPr>
        <w:t>и 41 о</w:t>
      </w:r>
      <w:r w:rsidR="00E26CA6" w:rsidRPr="00B719A4">
        <w:rPr>
          <w:szCs w:val="22"/>
          <w:lang w:val="ru-RU"/>
        </w:rPr>
        <w:t xml:space="preserve">тчета о сессии, документ </w:t>
      </w:r>
      <w:r w:rsidR="00E26CA6" w:rsidRPr="00B719A4">
        <w:rPr>
          <w:szCs w:val="22"/>
        </w:rPr>
        <w:t>CWS</w:t>
      </w:r>
      <w:r w:rsidR="00E26CA6" w:rsidRPr="00B719A4">
        <w:rPr>
          <w:szCs w:val="22"/>
          <w:lang w:val="ru-RU"/>
        </w:rPr>
        <w:t xml:space="preserve">/3/14). </w:t>
      </w:r>
    </w:p>
    <w:p w:rsidR="008370F6" w:rsidRPr="00B719A4" w:rsidRDefault="005A57FA" w:rsidP="008370F6">
      <w:pPr>
        <w:pStyle w:val="ONUME"/>
        <w:rPr>
          <w:szCs w:val="22"/>
          <w:lang w:val="ru-RU"/>
        </w:rPr>
      </w:pPr>
      <w:r w:rsidRPr="00B719A4">
        <w:rPr>
          <w:szCs w:val="22"/>
          <w:lang w:val="ru-RU"/>
        </w:rPr>
        <w:t>Международное</w:t>
      </w:r>
      <w:r w:rsidRPr="00212B9B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бюро</w:t>
      </w:r>
      <w:r w:rsidRPr="00212B9B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подготовило</w:t>
      </w:r>
      <w:r w:rsidRPr="00212B9B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отчет</w:t>
      </w:r>
      <w:r w:rsidRPr="00212B9B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о</w:t>
      </w:r>
      <w:r w:rsidRPr="00212B9B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ходе</w:t>
      </w:r>
      <w:r w:rsidRPr="00212B9B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работы</w:t>
      </w:r>
      <w:r w:rsidRPr="00212B9B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Целевой</w:t>
      </w:r>
      <w:r w:rsidRPr="00212B9B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группы</w:t>
      </w:r>
      <w:r w:rsidRPr="00212B9B">
        <w:rPr>
          <w:szCs w:val="22"/>
          <w:lang w:val="ru-RU"/>
        </w:rPr>
        <w:t xml:space="preserve"> </w:t>
      </w:r>
      <w:r w:rsidR="00490C50" w:rsidRPr="00B719A4">
        <w:rPr>
          <w:szCs w:val="22"/>
          <w:lang w:val="ru-RU"/>
        </w:rPr>
        <w:t>для</w:t>
      </w:r>
      <w:r w:rsidR="00490C50" w:rsidRPr="00212B9B">
        <w:rPr>
          <w:szCs w:val="22"/>
          <w:lang w:val="ru-RU"/>
        </w:rPr>
        <w:t xml:space="preserve"> </w:t>
      </w:r>
      <w:r w:rsidR="00490C50" w:rsidRPr="00B719A4">
        <w:rPr>
          <w:szCs w:val="22"/>
          <w:lang w:val="ru-RU"/>
        </w:rPr>
        <w:t>его</w:t>
      </w:r>
      <w:r w:rsidR="00490C50" w:rsidRPr="00212B9B">
        <w:rPr>
          <w:szCs w:val="22"/>
          <w:lang w:val="ru-RU"/>
        </w:rPr>
        <w:t xml:space="preserve"> </w:t>
      </w:r>
      <w:r w:rsidR="00490C50" w:rsidRPr="00B719A4">
        <w:rPr>
          <w:szCs w:val="22"/>
          <w:lang w:val="ru-RU"/>
        </w:rPr>
        <w:t>представления</w:t>
      </w:r>
      <w:r w:rsidR="00490C50" w:rsidRPr="00212B9B">
        <w:rPr>
          <w:szCs w:val="22"/>
          <w:lang w:val="ru-RU"/>
        </w:rPr>
        <w:t xml:space="preserve"> </w:t>
      </w:r>
      <w:r w:rsidR="00490C50" w:rsidRPr="00B719A4">
        <w:rPr>
          <w:szCs w:val="22"/>
          <w:lang w:val="ru-RU"/>
        </w:rPr>
        <w:t>четвертой</w:t>
      </w:r>
      <w:r w:rsidR="00490C50" w:rsidRPr="00212B9B">
        <w:rPr>
          <w:szCs w:val="22"/>
          <w:lang w:val="ru-RU"/>
        </w:rPr>
        <w:t xml:space="preserve"> </w:t>
      </w:r>
      <w:r w:rsidR="00490C50" w:rsidRPr="00B719A4">
        <w:rPr>
          <w:szCs w:val="22"/>
          <w:lang w:val="ru-RU"/>
        </w:rPr>
        <w:t>сессии</w:t>
      </w:r>
      <w:r w:rsidR="00490C50" w:rsidRPr="00212B9B">
        <w:rPr>
          <w:szCs w:val="22"/>
          <w:lang w:val="ru-RU"/>
        </w:rPr>
        <w:t xml:space="preserve"> </w:t>
      </w:r>
      <w:r w:rsidR="00490C50" w:rsidRPr="00B719A4">
        <w:rPr>
          <w:szCs w:val="22"/>
          <w:lang w:val="ru-RU"/>
        </w:rPr>
        <w:t>КСВ</w:t>
      </w:r>
      <w:r w:rsidR="00332EAF">
        <w:rPr>
          <w:szCs w:val="22"/>
          <w:lang w:val="ru-RU"/>
        </w:rPr>
        <w:t xml:space="preserve"> </w:t>
      </w:r>
      <w:r w:rsidR="00490C50" w:rsidRPr="00B719A4">
        <w:rPr>
          <w:szCs w:val="22"/>
          <w:lang w:val="ru-RU"/>
        </w:rPr>
        <w:t>в</w:t>
      </w:r>
      <w:r w:rsidR="00490C50" w:rsidRPr="00212B9B">
        <w:rPr>
          <w:szCs w:val="22"/>
          <w:lang w:val="ru-RU"/>
        </w:rPr>
        <w:t xml:space="preserve"> </w:t>
      </w:r>
      <w:r w:rsidR="00490C50" w:rsidRPr="00B719A4">
        <w:rPr>
          <w:szCs w:val="22"/>
          <w:lang w:val="ru-RU"/>
        </w:rPr>
        <w:t>мае</w:t>
      </w:r>
      <w:r w:rsidR="00490C50" w:rsidRPr="00212B9B">
        <w:rPr>
          <w:szCs w:val="22"/>
          <w:lang w:val="ru-RU"/>
        </w:rPr>
        <w:t xml:space="preserve"> 2014 </w:t>
      </w:r>
      <w:r w:rsidR="00490C50" w:rsidRPr="00B719A4">
        <w:rPr>
          <w:szCs w:val="22"/>
          <w:lang w:val="ru-RU"/>
        </w:rPr>
        <w:t>г</w:t>
      </w:r>
      <w:r w:rsidR="00490C50" w:rsidRPr="00212B9B">
        <w:rPr>
          <w:szCs w:val="22"/>
          <w:lang w:val="ru-RU"/>
        </w:rPr>
        <w:t>. (</w:t>
      </w:r>
      <w:r w:rsidR="00490C50" w:rsidRPr="00B719A4">
        <w:rPr>
          <w:szCs w:val="22"/>
          <w:lang w:val="ru-RU"/>
        </w:rPr>
        <w:t>документ</w:t>
      </w:r>
      <w:r w:rsidR="00490C50" w:rsidRPr="00212B9B">
        <w:rPr>
          <w:szCs w:val="22"/>
          <w:lang w:val="ru-RU"/>
        </w:rPr>
        <w:t xml:space="preserve"> </w:t>
      </w:r>
      <w:r w:rsidR="00490C50" w:rsidRPr="00B719A4">
        <w:rPr>
          <w:szCs w:val="22"/>
        </w:rPr>
        <w:t>CWS</w:t>
      </w:r>
      <w:r w:rsidR="00490C50" w:rsidRPr="00212B9B">
        <w:rPr>
          <w:szCs w:val="22"/>
          <w:lang w:val="ru-RU"/>
        </w:rPr>
        <w:t>/4/5</w:t>
      </w:r>
      <w:r w:rsidR="00B2795B" w:rsidRPr="00212B9B">
        <w:rPr>
          <w:szCs w:val="22"/>
          <w:lang w:val="ru-RU"/>
        </w:rPr>
        <w:t xml:space="preserve">).  </w:t>
      </w:r>
      <w:r w:rsidR="00B2795B" w:rsidRPr="00B719A4">
        <w:rPr>
          <w:szCs w:val="22"/>
          <w:lang w:val="ru-RU"/>
        </w:rPr>
        <w:t xml:space="preserve">Обсуждение </w:t>
      </w:r>
      <w:r w:rsidR="003029D5">
        <w:rPr>
          <w:szCs w:val="22"/>
          <w:lang w:val="ru-RU"/>
        </w:rPr>
        <w:t>этого</w:t>
      </w:r>
      <w:r w:rsidR="00B2795B" w:rsidRPr="00B719A4">
        <w:rPr>
          <w:szCs w:val="22"/>
          <w:lang w:val="ru-RU"/>
        </w:rPr>
        <w:t xml:space="preserve"> пункта предложенного проекта повестки дня сессии (документ</w:t>
      </w:r>
      <w:r w:rsidR="00344096">
        <w:rPr>
          <w:szCs w:val="22"/>
          <w:lang w:val="ru-RU"/>
        </w:rPr>
        <w:t> </w:t>
      </w:r>
      <w:r w:rsidR="00B2795B" w:rsidRPr="00B719A4">
        <w:rPr>
          <w:szCs w:val="22"/>
        </w:rPr>
        <w:t>CWS</w:t>
      </w:r>
      <w:r w:rsidR="00344096">
        <w:rPr>
          <w:szCs w:val="22"/>
          <w:lang w:val="ru-RU"/>
        </w:rPr>
        <w:t>/4/1 </w:t>
      </w:r>
      <w:proofErr w:type="spellStart"/>
      <w:r w:rsidR="00B2795B" w:rsidRPr="00B719A4">
        <w:rPr>
          <w:szCs w:val="22"/>
        </w:rPr>
        <w:t>Prov</w:t>
      </w:r>
      <w:proofErr w:type="spellEnd"/>
      <w:r w:rsidR="00B2795B" w:rsidRPr="00B719A4">
        <w:rPr>
          <w:szCs w:val="22"/>
          <w:lang w:val="ru-RU"/>
        </w:rPr>
        <w:t xml:space="preserve">.) </w:t>
      </w:r>
      <w:r w:rsidR="00B2795B" w:rsidRPr="00B719A4">
        <w:rPr>
          <w:szCs w:val="22"/>
          <w:lang w:val="ru-RU"/>
        </w:rPr>
        <w:lastRenderedPageBreak/>
        <w:t xml:space="preserve">состоялось в </w:t>
      </w:r>
      <w:r w:rsidR="00344096">
        <w:rPr>
          <w:szCs w:val="22"/>
          <w:lang w:val="ru-RU"/>
        </w:rPr>
        <w:t>формате</w:t>
      </w:r>
      <w:r w:rsidR="00B2795B" w:rsidRPr="00B719A4">
        <w:rPr>
          <w:szCs w:val="22"/>
          <w:lang w:val="ru-RU"/>
        </w:rPr>
        <w:t xml:space="preserve"> </w:t>
      </w:r>
      <w:r w:rsidR="00737550" w:rsidRPr="00B719A4">
        <w:rPr>
          <w:szCs w:val="22"/>
          <w:lang w:val="ru-RU"/>
        </w:rPr>
        <w:t>неофициальных</w:t>
      </w:r>
      <w:r w:rsidR="00B2795B" w:rsidRPr="00B719A4">
        <w:rPr>
          <w:szCs w:val="22"/>
          <w:lang w:val="ru-RU"/>
        </w:rPr>
        <w:t xml:space="preserve"> консультаций.  Итоги обсуждения, которые следует считать неофициальными до их </w:t>
      </w:r>
      <w:r w:rsidR="005D5FA4">
        <w:rPr>
          <w:szCs w:val="22"/>
          <w:lang w:val="ru-RU"/>
        </w:rPr>
        <w:t>под</w:t>
      </w:r>
      <w:r w:rsidR="00B2795B" w:rsidRPr="00B719A4">
        <w:rPr>
          <w:szCs w:val="22"/>
          <w:lang w:val="ru-RU"/>
        </w:rPr>
        <w:t xml:space="preserve">тверждения на </w:t>
      </w:r>
      <w:r w:rsidR="009F626E">
        <w:rPr>
          <w:szCs w:val="22"/>
          <w:lang w:val="ru-RU"/>
        </w:rPr>
        <w:t>возобновленной пленарной сессии</w:t>
      </w:r>
      <w:r w:rsidR="00B2795B" w:rsidRPr="00B719A4">
        <w:rPr>
          <w:szCs w:val="22"/>
          <w:lang w:val="ru-RU"/>
        </w:rPr>
        <w:t xml:space="preserve">, приведены в пункте 32 приложения </w:t>
      </w:r>
      <w:r w:rsidR="00B2795B" w:rsidRPr="00B719A4">
        <w:rPr>
          <w:szCs w:val="22"/>
        </w:rPr>
        <w:t>I</w:t>
      </w:r>
      <w:r w:rsidR="00B2795B" w:rsidRPr="00B719A4">
        <w:rPr>
          <w:szCs w:val="22"/>
          <w:lang w:val="ru-RU"/>
        </w:rPr>
        <w:t xml:space="preserve"> к документу </w:t>
      </w:r>
      <w:r w:rsidR="00B2795B" w:rsidRPr="00B719A4">
        <w:rPr>
          <w:szCs w:val="22"/>
        </w:rPr>
        <w:t>WO</w:t>
      </w:r>
      <w:r w:rsidR="00B2795B" w:rsidRPr="00B719A4">
        <w:rPr>
          <w:szCs w:val="22"/>
          <w:lang w:val="ru-RU"/>
        </w:rPr>
        <w:t>/</w:t>
      </w:r>
      <w:r w:rsidR="00B2795B" w:rsidRPr="00B719A4">
        <w:rPr>
          <w:szCs w:val="22"/>
        </w:rPr>
        <w:t>GA</w:t>
      </w:r>
      <w:r w:rsidR="00B2795B" w:rsidRPr="00B719A4">
        <w:rPr>
          <w:szCs w:val="22"/>
          <w:lang w:val="ru-RU"/>
        </w:rPr>
        <w:t xml:space="preserve">/46/7 </w:t>
      </w:r>
      <w:r w:rsidR="00B2795B" w:rsidRPr="00B719A4">
        <w:rPr>
          <w:szCs w:val="22"/>
        </w:rPr>
        <w:t>Rev</w:t>
      </w:r>
      <w:r w:rsidR="00F75D23" w:rsidRPr="00B719A4">
        <w:rPr>
          <w:szCs w:val="22"/>
          <w:lang w:val="ru-RU"/>
        </w:rPr>
        <w:t>., в котором содержится отчет КСВ, представленный на сорок шестой сессии Генеральной Ассамблеи ВОИС в сентябре 2014</w:t>
      </w:r>
      <w:r w:rsidR="00865455" w:rsidRPr="00B719A4">
        <w:rPr>
          <w:szCs w:val="22"/>
          <w:lang w:val="ru-RU"/>
        </w:rPr>
        <w:t> </w:t>
      </w:r>
      <w:r w:rsidR="00F75D23" w:rsidRPr="00B719A4">
        <w:rPr>
          <w:szCs w:val="22"/>
          <w:lang w:val="ru-RU"/>
        </w:rPr>
        <w:t>г.:</w:t>
      </w:r>
    </w:p>
    <w:p w:rsidR="008370F6" w:rsidRPr="00B719A4" w:rsidRDefault="00FB5DFB" w:rsidP="008370F6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B719A4">
        <w:rPr>
          <w:szCs w:val="22"/>
          <w:lang w:val="ru-RU"/>
        </w:rPr>
        <w:t>«</w:t>
      </w:r>
      <w:r w:rsidR="008370F6" w:rsidRPr="00B719A4">
        <w:rPr>
          <w:szCs w:val="22"/>
          <w:lang w:val="ru-RU"/>
        </w:rPr>
        <w:t>32.</w:t>
      </w:r>
      <w:r w:rsidR="008370F6" w:rsidRPr="00B719A4">
        <w:rPr>
          <w:szCs w:val="22"/>
          <w:lang w:val="ru-RU"/>
        </w:rPr>
        <w:tab/>
      </w:r>
      <w:r w:rsidRPr="00B719A4">
        <w:rPr>
          <w:szCs w:val="22"/>
          <w:lang w:val="ru-RU"/>
        </w:rPr>
        <w:t>Был принят к сведению отчет о ходе работы Целевой группы по ST.14.  Целевой группе было предложено уделить основное внимание</w:t>
      </w:r>
      <w:r w:rsidR="0034609C">
        <w:rPr>
          <w:szCs w:val="22"/>
          <w:lang w:val="ru-RU"/>
        </w:rPr>
        <w:t xml:space="preserve"> тем</w:t>
      </w:r>
      <w:r w:rsidRPr="00B719A4">
        <w:rPr>
          <w:szCs w:val="22"/>
          <w:lang w:val="ru-RU"/>
        </w:rPr>
        <w:t xml:space="preserve"> рекомендациям </w:t>
      </w:r>
      <w:r w:rsidR="00212B9B">
        <w:rPr>
          <w:szCs w:val="22"/>
          <w:lang w:val="ru-RU"/>
        </w:rPr>
        <w:t xml:space="preserve">в рамках </w:t>
      </w:r>
      <w:r w:rsidRPr="00B719A4">
        <w:rPr>
          <w:szCs w:val="22"/>
          <w:lang w:val="ru-RU"/>
        </w:rPr>
        <w:t xml:space="preserve">задачи, </w:t>
      </w:r>
      <w:r w:rsidR="0034609C">
        <w:rPr>
          <w:szCs w:val="22"/>
          <w:lang w:val="ru-RU"/>
        </w:rPr>
        <w:t xml:space="preserve">которые касаются </w:t>
      </w:r>
      <w:r w:rsidRPr="00B719A4">
        <w:rPr>
          <w:szCs w:val="22"/>
          <w:lang w:val="ru-RU"/>
        </w:rPr>
        <w:t>непатентной литературы».</w:t>
      </w:r>
      <w:r w:rsidR="00344096">
        <w:rPr>
          <w:szCs w:val="22"/>
          <w:lang w:val="ru-RU"/>
        </w:rPr>
        <w:t xml:space="preserve"> </w:t>
      </w:r>
    </w:p>
    <w:p w:rsidR="008370F6" w:rsidRPr="003029D5" w:rsidRDefault="000276ED" w:rsidP="008370F6">
      <w:pPr>
        <w:pStyle w:val="ONUME"/>
        <w:rPr>
          <w:szCs w:val="22"/>
          <w:lang w:val="ru-RU"/>
        </w:rPr>
      </w:pPr>
      <w:r w:rsidRPr="00B719A4">
        <w:rPr>
          <w:szCs w:val="22"/>
          <w:lang w:val="ru-RU"/>
        </w:rPr>
        <w:t xml:space="preserve">Отчет о ходе работы, представленный на четвертой сессии КСВ, был также направлен седьмой сессии Рабочей группы по РСТ, состоявшейся в июне 2014 г. (документ </w:t>
      </w:r>
      <w:r w:rsidRPr="00B719A4">
        <w:rPr>
          <w:szCs w:val="22"/>
        </w:rPr>
        <w:t>PCT</w:t>
      </w:r>
      <w:r w:rsidRPr="00B719A4">
        <w:rPr>
          <w:szCs w:val="22"/>
          <w:lang w:val="ru-RU"/>
        </w:rPr>
        <w:t>/</w:t>
      </w:r>
      <w:r w:rsidRPr="00B719A4">
        <w:rPr>
          <w:szCs w:val="22"/>
        </w:rPr>
        <w:t>WG</w:t>
      </w:r>
      <w:r w:rsidRPr="00B719A4">
        <w:rPr>
          <w:szCs w:val="22"/>
          <w:lang w:val="ru-RU"/>
        </w:rPr>
        <w:t xml:space="preserve">/7/5).  Ход обсуждения данного документа изложен в пунктах 335–338 отчета </w:t>
      </w:r>
      <w:r w:rsidRPr="00D549D1">
        <w:rPr>
          <w:szCs w:val="22"/>
          <w:lang w:val="ru-RU"/>
        </w:rPr>
        <w:t>о сессии</w:t>
      </w:r>
      <w:r w:rsidRPr="00B719A4">
        <w:rPr>
          <w:szCs w:val="22"/>
          <w:lang w:val="ru-RU"/>
        </w:rPr>
        <w:t xml:space="preserve"> (документ </w:t>
      </w:r>
      <w:r w:rsidRPr="00B719A4">
        <w:rPr>
          <w:szCs w:val="22"/>
        </w:rPr>
        <w:t>PCT</w:t>
      </w:r>
      <w:r w:rsidRPr="00B719A4">
        <w:rPr>
          <w:szCs w:val="22"/>
          <w:lang w:val="ru-RU"/>
        </w:rPr>
        <w:t>/</w:t>
      </w:r>
      <w:r w:rsidRPr="00B719A4">
        <w:rPr>
          <w:szCs w:val="22"/>
        </w:rPr>
        <w:t>WG</w:t>
      </w:r>
      <w:r w:rsidRPr="00B719A4">
        <w:rPr>
          <w:szCs w:val="22"/>
          <w:lang w:val="ru-RU"/>
        </w:rPr>
        <w:t xml:space="preserve">/7/30).   </w:t>
      </w:r>
    </w:p>
    <w:p w:rsidR="008370F6" w:rsidRPr="00B719A4" w:rsidRDefault="005E2EB3" w:rsidP="008370F6">
      <w:pPr>
        <w:pStyle w:val="Heading1"/>
        <w:rPr>
          <w:szCs w:val="22"/>
          <w:lang w:val="ru-RU"/>
        </w:rPr>
      </w:pPr>
      <w:r w:rsidRPr="00B719A4">
        <w:rPr>
          <w:szCs w:val="22"/>
          <w:lang w:val="ru-RU"/>
        </w:rPr>
        <w:t>рекомендации, касающиеся идентификации ссылок на непатентную литературу</w:t>
      </w:r>
    </w:p>
    <w:p w:rsidR="008370F6" w:rsidRPr="00B719A4" w:rsidRDefault="005E2EB3" w:rsidP="008370F6">
      <w:pPr>
        <w:pStyle w:val="ONUME"/>
        <w:rPr>
          <w:szCs w:val="22"/>
          <w:lang w:val="ru-RU"/>
        </w:rPr>
      </w:pPr>
      <w:r w:rsidRPr="00B719A4">
        <w:rPr>
          <w:szCs w:val="22"/>
          <w:lang w:val="ru-RU"/>
        </w:rPr>
        <w:t xml:space="preserve">Действуя согласно заключению, сделанному по итогам неофициальных консультаций на четвертой сессии КСВ, Целевая группа уделила основное внимание рекомендациям, касающимся непатентной литературы. </w:t>
      </w:r>
    </w:p>
    <w:p w:rsidR="008370F6" w:rsidRPr="00B719A4" w:rsidRDefault="00CB7B2D" w:rsidP="008370F6">
      <w:pPr>
        <w:pStyle w:val="ONUME"/>
        <w:rPr>
          <w:szCs w:val="22"/>
          <w:lang w:val="ru-RU"/>
        </w:rPr>
      </w:pPr>
      <w:r w:rsidRPr="00B719A4">
        <w:rPr>
          <w:szCs w:val="22"/>
          <w:lang w:val="ru-RU"/>
        </w:rPr>
        <w:t>Применительно к пересмотру</w:t>
      </w:r>
      <w:r w:rsidR="00276A11" w:rsidRPr="00B719A4">
        <w:rPr>
          <w:szCs w:val="22"/>
          <w:lang w:val="ru-RU"/>
        </w:rPr>
        <w:t xml:space="preserve"> рекомендаций, касающихся идентификации ссылок на непатентную литературу, в целях приведения стандарта ВОИС </w:t>
      </w:r>
      <w:r w:rsidR="00276A11" w:rsidRPr="00B719A4">
        <w:rPr>
          <w:szCs w:val="22"/>
        </w:rPr>
        <w:t>ST</w:t>
      </w:r>
      <w:r w:rsidR="00276A11" w:rsidRPr="00B719A4">
        <w:rPr>
          <w:szCs w:val="22"/>
          <w:lang w:val="ru-RU"/>
        </w:rPr>
        <w:t xml:space="preserve">.14 в соответствие с международным стандартом </w:t>
      </w:r>
      <w:r w:rsidR="00276A11" w:rsidRPr="00B719A4">
        <w:rPr>
          <w:szCs w:val="22"/>
        </w:rPr>
        <w:t>ISO</w:t>
      </w:r>
      <w:r w:rsidR="00276A11" w:rsidRPr="00B719A4">
        <w:rPr>
          <w:szCs w:val="22"/>
          <w:lang w:val="ru-RU"/>
        </w:rPr>
        <w:t xml:space="preserve"> 690:2010</w:t>
      </w:r>
      <w:r w:rsidRPr="00B719A4">
        <w:rPr>
          <w:szCs w:val="22"/>
          <w:lang w:val="ru-RU"/>
        </w:rPr>
        <w:t xml:space="preserve"> </w:t>
      </w:r>
      <w:r w:rsidR="004C2525" w:rsidRPr="00B719A4">
        <w:rPr>
          <w:szCs w:val="22"/>
          <w:lang w:val="ru-RU"/>
        </w:rPr>
        <w:t xml:space="preserve">Целевая группа изучила оба стандарта и </w:t>
      </w:r>
      <w:r w:rsidRPr="00B719A4">
        <w:rPr>
          <w:szCs w:val="22"/>
          <w:lang w:val="ru-RU"/>
        </w:rPr>
        <w:t>вопрос о том, какие в определенные положения</w:t>
      </w:r>
      <w:r w:rsidR="004C2525" w:rsidRPr="00B719A4">
        <w:rPr>
          <w:szCs w:val="22"/>
          <w:lang w:val="ru-RU"/>
        </w:rPr>
        <w:t xml:space="preserve"> стандарта </w:t>
      </w:r>
      <w:r w:rsidR="004C2525" w:rsidRPr="00B719A4">
        <w:rPr>
          <w:szCs w:val="22"/>
        </w:rPr>
        <w:t>ST</w:t>
      </w:r>
      <w:r w:rsidR="004C2525" w:rsidRPr="00B719A4">
        <w:rPr>
          <w:szCs w:val="22"/>
          <w:lang w:val="ru-RU"/>
        </w:rPr>
        <w:t xml:space="preserve">.14 </w:t>
      </w:r>
      <w:r w:rsidRPr="00B719A4">
        <w:rPr>
          <w:szCs w:val="22"/>
          <w:lang w:val="ru-RU"/>
        </w:rPr>
        <w:t xml:space="preserve">можно внести поправки для </w:t>
      </w:r>
      <w:r w:rsidR="004C2525" w:rsidRPr="00B719A4">
        <w:rPr>
          <w:szCs w:val="22"/>
          <w:lang w:val="ru-RU"/>
        </w:rPr>
        <w:t xml:space="preserve">его приведения в более полное соответствие с международным стандартом </w:t>
      </w:r>
      <w:r w:rsidR="004C2525" w:rsidRPr="00B719A4">
        <w:rPr>
          <w:szCs w:val="22"/>
        </w:rPr>
        <w:t>ISO </w:t>
      </w:r>
      <w:r w:rsidR="004C2525" w:rsidRPr="00B719A4">
        <w:rPr>
          <w:szCs w:val="22"/>
          <w:lang w:val="ru-RU"/>
        </w:rPr>
        <w:t xml:space="preserve">690:2010.  </w:t>
      </w:r>
      <w:r w:rsidR="00DF3F8D" w:rsidRPr="00B719A4">
        <w:rPr>
          <w:szCs w:val="22"/>
          <w:lang w:val="ru-RU"/>
        </w:rPr>
        <w:t xml:space="preserve">Однако </w:t>
      </w:r>
      <w:r w:rsidR="005431B4" w:rsidRPr="00B719A4">
        <w:rPr>
          <w:szCs w:val="22"/>
          <w:lang w:val="ru-RU"/>
        </w:rPr>
        <w:t xml:space="preserve">к настоящему моменту </w:t>
      </w:r>
      <w:r w:rsidR="00DF3F8D" w:rsidRPr="00B719A4">
        <w:rPr>
          <w:szCs w:val="22"/>
          <w:lang w:val="ru-RU"/>
        </w:rPr>
        <w:t>Целевая группа</w:t>
      </w:r>
      <w:r w:rsidR="005431B4" w:rsidRPr="00B719A4">
        <w:rPr>
          <w:szCs w:val="22"/>
          <w:lang w:val="ru-RU"/>
        </w:rPr>
        <w:t xml:space="preserve"> не выразила серьезной</w:t>
      </w:r>
      <w:r w:rsidR="00C97CCB">
        <w:rPr>
          <w:szCs w:val="22"/>
          <w:lang w:val="ru-RU"/>
        </w:rPr>
        <w:t xml:space="preserve"> заинтересованности в изменении структуры </w:t>
      </w:r>
      <w:r w:rsidR="00C97CCB" w:rsidRPr="00B719A4">
        <w:rPr>
          <w:szCs w:val="22"/>
          <w:lang w:val="ru-RU"/>
        </w:rPr>
        <w:t xml:space="preserve">рекомендаций, содержащихся в стандарте </w:t>
      </w:r>
      <w:r w:rsidR="00C97CCB" w:rsidRPr="00B719A4">
        <w:rPr>
          <w:szCs w:val="22"/>
        </w:rPr>
        <w:t>ST</w:t>
      </w:r>
      <w:r w:rsidR="00C97CCB" w:rsidRPr="00B719A4">
        <w:rPr>
          <w:szCs w:val="22"/>
          <w:lang w:val="ru-RU"/>
        </w:rPr>
        <w:t>.14,</w:t>
      </w:r>
      <w:r w:rsidR="00C97CCB">
        <w:rPr>
          <w:szCs w:val="22"/>
          <w:lang w:val="ru-RU"/>
        </w:rPr>
        <w:t xml:space="preserve"> и их пересмотре, что</w:t>
      </w:r>
      <w:r w:rsidR="00090E14">
        <w:rPr>
          <w:szCs w:val="22"/>
          <w:lang w:val="ru-RU"/>
        </w:rPr>
        <w:t xml:space="preserve"> было</w:t>
      </w:r>
      <w:r w:rsidR="0065326D" w:rsidRPr="00B719A4">
        <w:rPr>
          <w:szCs w:val="22"/>
          <w:lang w:val="ru-RU"/>
        </w:rPr>
        <w:t xml:space="preserve"> бы </w:t>
      </w:r>
      <w:r w:rsidR="005431B4" w:rsidRPr="00B719A4">
        <w:rPr>
          <w:szCs w:val="22"/>
          <w:lang w:val="ru-RU"/>
        </w:rPr>
        <w:t>необходим</w:t>
      </w:r>
      <w:r w:rsidR="00C97CCB">
        <w:rPr>
          <w:szCs w:val="22"/>
          <w:lang w:val="ru-RU"/>
        </w:rPr>
        <w:t>о</w:t>
      </w:r>
      <w:r w:rsidR="005431B4" w:rsidRPr="00B719A4">
        <w:rPr>
          <w:szCs w:val="22"/>
          <w:lang w:val="ru-RU"/>
        </w:rPr>
        <w:t xml:space="preserve"> для</w:t>
      </w:r>
      <w:r w:rsidR="00F950EC" w:rsidRPr="00B719A4">
        <w:rPr>
          <w:szCs w:val="22"/>
          <w:lang w:val="ru-RU"/>
        </w:rPr>
        <w:t xml:space="preserve"> его</w:t>
      </w:r>
      <w:r w:rsidR="005431B4" w:rsidRPr="00B719A4">
        <w:rPr>
          <w:szCs w:val="22"/>
          <w:lang w:val="ru-RU"/>
        </w:rPr>
        <w:t xml:space="preserve"> приведения в полное соответствие с международным стандартом </w:t>
      </w:r>
      <w:r w:rsidR="005431B4" w:rsidRPr="00B719A4">
        <w:rPr>
          <w:szCs w:val="22"/>
        </w:rPr>
        <w:t>ISO</w:t>
      </w:r>
      <w:r w:rsidR="005431B4" w:rsidRPr="00B719A4">
        <w:rPr>
          <w:szCs w:val="22"/>
          <w:lang w:val="ru-RU"/>
        </w:rPr>
        <w:t xml:space="preserve"> 690:2010</w:t>
      </w:r>
      <w:r w:rsidR="00691583" w:rsidRPr="00B719A4">
        <w:rPr>
          <w:szCs w:val="22"/>
          <w:lang w:val="ru-RU"/>
        </w:rPr>
        <w:t xml:space="preserve">. </w:t>
      </w:r>
      <w:r w:rsidR="00F950EC" w:rsidRPr="00B719A4">
        <w:rPr>
          <w:szCs w:val="22"/>
          <w:lang w:val="ru-RU"/>
        </w:rPr>
        <w:t xml:space="preserve"> </w:t>
      </w:r>
      <w:r w:rsidR="00090E14">
        <w:rPr>
          <w:szCs w:val="22"/>
          <w:lang w:val="ru-RU"/>
        </w:rPr>
        <w:t>На настоящий момент Целевая группа изучила возможность внесения поправок, касающихся следующих вопросов:</w:t>
      </w:r>
    </w:p>
    <w:p w:rsidR="008370F6" w:rsidRPr="00B719A4" w:rsidRDefault="008370F6" w:rsidP="008370F6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B719A4">
        <w:rPr>
          <w:szCs w:val="22"/>
          <w:lang w:val="ru-RU"/>
        </w:rPr>
        <w:t>(</w:t>
      </w:r>
      <w:proofErr w:type="spellStart"/>
      <w:r w:rsidRPr="00B719A4">
        <w:rPr>
          <w:szCs w:val="22"/>
        </w:rPr>
        <w:t>i</w:t>
      </w:r>
      <w:proofErr w:type="spellEnd"/>
      <w:r w:rsidRPr="00B719A4">
        <w:rPr>
          <w:szCs w:val="22"/>
          <w:lang w:val="ru-RU"/>
        </w:rPr>
        <w:t xml:space="preserve">) </w:t>
      </w:r>
      <w:r w:rsidRPr="00B719A4">
        <w:rPr>
          <w:szCs w:val="22"/>
          <w:lang w:val="ru-RU"/>
        </w:rPr>
        <w:tab/>
      </w:r>
      <w:r w:rsidR="00090E14">
        <w:rPr>
          <w:szCs w:val="22"/>
          <w:lang w:val="ru-RU"/>
        </w:rPr>
        <w:t>использования</w:t>
      </w:r>
      <w:r w:rsidR="000E0C1C" w:rsidRPr="00B719A4">
        <w:rPr>
          <w:szCs w:val="22"/>
          <w:lang w:val="ru-RU"/>
        </w:rPr>
        <w:t xml:space="preserve"> международных стандартных номеров (например, </w:t>
      </w:r>
      <w:r w:rsidR="000E0C1C" w:rsidRPr="00B719A4">
        <w:rPr>
          <w:szCs w:val="22"/>
        </w:rPr>
        <w:t>ISBN</w:t>
      </w:r>
      <w:r w:rsidR="000E0C1C" w:rsidRPr="00B719A4">
        <w:rPr>
          <w:szCs w:val="22"/>
          <w:lang w:val="ru-RU"/>
        </w:rPr>
        <w:t xml:space="preserve">, </w:t>
      </w:r>
      <w:r w:rsidR="000E0C1C" w:rsidRPr="00B719A4">
        <w:rPr>
          <w:szCs w:val="22"/>
        </w:rPr>
        <w:t>ISSN</w:t>
      </w:r>
      <w:r w:rsidR="000E0C1C" w:rsidRPr="00B719A4">
        <w:rPr>
          <w:szCs w:val="22"/>
          <w:lang w:val="ru-RU"/>
        </w:rPr>
        <w:t xml:space="preserve">) или иного международного указателя (например, </w:t>
      </w:r>
      <w:r w:rsidR="000E0C1C" w:rsidRPr="00B719A4">
        <w:rPr>
          <w:color w:val="000000"/>
          <w:szCs w:val="22"/>
          <w:lang w:val="ru-RU"/>
        </w:rPr>
        <w:t>Цифрового идентификатора объектов</w:t>
      </w:r>
      <w:r w:rsidR="000E0C1C" w:rsidRPr="00B719A4">
        <w:rPr>
          <w:szCs w:val="22"/>
          <w:lang w:val="ru-RU"/>
        </w:rPr>
        <w:t xml:space="preserve"> (</w:t>
      </w:r>
      <w:r w:rsidR="000E0C1C" w:rsidRPr="00B719A4">
        <w:rPr>
          <w:szCs w:val="22"/>
        </w:rPr>
        <w:t>DOI</w:t>
      </w:r>
      <w:r w:rsidR="000E0C1C" w:rsidRPr="00B719A4">
        <w:rPr>
          <w:szCs w:val="22"/>
          <w:lang w:val="ru-RU"/>
        </w:rPr>
        <w:t>)) для более эффективного поиска непатентной литературы;</w:t>
      </w:r>
    </w:p>
    <w:p w:rsidR="008370F6" w:rsidRPr="00B719A4" w:rsidRDefault="008370F6" w:rsidP="008370F6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B719A4">
        <w:rPr>
          <w:szCs w:val="22"/>
          <w:lang w:val="ru-RU"/>
        </w:rPr>
        <w:t>(</w:t>
      </w:r>
      <w:r w:rsidRPr="00B719A4">
        <w:rPr>
          <w:szCs w:val="22"/>
        </w:rPr>
        <w:t>ii</w:t>
      </w:r>
      <w:r w:rsidRPr="00B719A4">
        <w:rPr>
          <w:szCs w:val="22"/>
          <w:lang w:val="ru-RU"/>
        </w:rPr>
        <w:t>)</w:t>
      </w:r>
      <w:r w:rsidRPr="00B719A4">
        <w:rPr>
          <w:szCs w:val="22"/>
          <w:lang w:val="ru-RU"/>
        </w:rPr>
        <w:tab/>
      </w:r>
      <w:r w:rsidR="003958D9" w:rsidRPr="00B719A4">
        <w:rPr>
          <w:szCs w:val="22"/>
          <w:lang w:val="ru-RU"/>
        </w:rPr>
        <w:t>формат</w:t>
      </w:r>
      <w:r w:rsidR="00090E14">
        <w:rPr>
          <w:szCs w:val="22"/>
          <w:lang w:val="ru-RU"/>
        </w:rPr>
        <w:t>а</w:t>
      </w:r>
      <w:r w:rsidR="003958D9" w:rsidRPr="00B719A4">
        <w:rPr>
          <w:szCs w:val="22"/>
          <w:lang w:val="ru-RU"/>
        </w:rPr>
        <w:t xml:space="preserve"> цитирования </w:t>
      </w:r>
      <w:r w:rsidR="003F4440">
        <w:rPr>
          <w:szCs w:val="22"/>
          <w:lang w:val="ru-RU"/>
        </w:rPr>
        <w:t>нескольких</w:t>
      </w:r>
      <w:r w:rsidR="003958D9" w:rsidRPr="00B719A4">
        <w:rPr>
          <w:szCs w:val="22"/>
          <w:lang w:val="ru-RU"/>
        </w:rPr>
        <w:t xml:space="preserve"> авторов;</w:t>
      </w:r>
    </w:p>
    <w:p w:rsidR="008370F6" w:rsidRPr="00B719A4" w:rsidRDefault="008370F6" w:rsidP="008370F6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B719A4">
        <w:rPr>
          <w:szCs w:val="22"/>
          <w:lang w:val="ru-RU"/>
        </w:rPr>
        <w:t>(</w:t>
      </w:r>
      <w:r w:rsidRPr="00B719A4">
        <w:rPr>
          <w:szCs w:val="22"/>
        </w:rPr>
        <w:t>iii</w:t>
      </w:r>
      <w:r w:rsidRPr="00B719A4">
        <w:rPr>
          <w:szCs w:val="22"/>
          <w:lang w:val="ru-RU"/>
        </w:rPr>
        <w:t>)</w:t>
      </w:r>
      <w:r w:rsidRPr="00B719A4">
        <w:rPr>
          <w:szCs w:val="22"/>
          <w:lang w:val="ru-RU"/>
        </w:rPr>
        <w:tab/>
      </w:r>
      <w:r w:rsidR="00964847" w:rsidRPr="00B719A4">
        <w:rPr>
          <w:szCs w:val="22"/>
          <w:lang w:val="ru-RU"/>
        </w:rPr>
        <w:t>у</w:t>
      </w:r>
      <w:r w:rsidR="00090E14">
        <w:rPr>
          <w:szCs w:val="22"/>
          <w:lang w:val="ru-RU"/>
        </w:rPr>
        <w:t>казания</w:t>
      </w:r>
      <w:r w:rsidR="00F437A3" w:rsidRPr="00B719A4">
        <w:rPr>
          <w:szCs w:val="22"/>
          <w:lang w:val="ru-RU"/>
        </w:rPr>
        <w:t xml:space="preserve"> формата </w:t>
      </w:r>
      <w:r w:rsidR="00BD5502">
        <w:rPr>
          <w:szCs w:val="22"/>
          <w:lang w:val="ru-RU"/>
        </w:rPr>
        <w:t xml:space="preserve">контента </w:t>
      </w:r>
      <w:r w:rsidR="00F437A3" w:rsidRPr="00B719A4">
        <w:rPr>
          <w:szCs w:val="22"/>
          <w:lang w:val="ru-RU"/>
        </w:rPr>
        <w:t xml:space="preserve">публикации после указания типа носителя </w:t>
      </w:r>
      <w:r w:rsidR="00BD5502">
        <w:rPr>
          <w:szCs w:val="22"/>
          <w:lang w:val="ru-RU"/>
        </w:rPr>
        <w:t>для</w:t>
      </w:r>
      <w:r w:rsidR="00F437A3" w:rsidRPr="00B719A4">
        <w:rPr>
          <w:szCs w:val="22"/>
          <w:lang w:val="ru-RU"/>
        </w:rPr>
        <w:t xml:space="preserve"> электронно</w:t>
      </w:r>
      <w:r w:rsidR="00BD5502">
        <w:rPr>
          <w:szCs w:val="22"/>
          <w:lang w:val="ru-RU"/>
        </w:rPr>
        <w:t>го</w:t>
      </w:r>
      <w:r w:rsidR="00F437A3" w:rsidRPr="00B719A4">
        <w:rPr>
          <w:szCs w:val="22"/>
          <w:lang w:val="ru-RU"/>
        </w:rPr>
        <w:t xml:space="preserve"> документ</w:t>
      </w:r>
      <w:r w:rsidR="00BD5502">
        <w:rPr>
          <w:szCs w:val="22"/>
          <w:lang w:val="ru-RU"/>
        </w:rPr>
        <w:t>а</w:t>
      </w:r>
      <w:r w:rsidR="00F437A3" w:rsidRPr="00B719A4">
        <w:rPr>
          <w:szCs w:val="22"/>
          <w:lang w:val="ru-RU"/>
        </w:rPr>
        <w:t>;</w:t>
      </w:r>
      <w:r w:rsidR="00964847" w:rsidRPr="00B719A4">
        <w:rPr>
          <w:szCs w:val="22"/>
          <w:lang w:val="ru-RU"/>
        </w:rPr>
        <w:t xml:space="preserve">  и</w:t>
      </w:r>
    </w:p>
    <w:p w:rsidR="008370F6" w:rsidRPr="00B719A4" w:rsidRDefault="008370F6" w:rsidP="008370F6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B719A4">
        <w:rPr>
          <w:szCs w:val="22"/>
          <w:lang w:val="ru-RU"/>
        </w:rPr>
        <w:t>(</w:t>
      </w:r>
      <w:r w:rsidRPr="00B719A4">
        <w:rPr>
          <w:szCs w:val="22"/>
        </w:rPr>
        <w:t>iv</w:t>
      </w:r>
      <w:r w:rsidRPr="00B719A4">
        <w:rPr>
          <w:szCs w:val="22"/>
          <w:lang w:val="ru-RU"/>
        </w:rPr>
        <w:t>)</w:t>
      </w:r>
      <w:r w:rsidRPr="00B719A4">
        <w:rPr>
          <w:szCs w:val="22"/>
          <w:lang w:val="ru-RU"/>
        </w:rPr>
        <w:tab/>
      </w:r>
      <w:r w:rsidR="00964847" w:rsidRPr="00B719A4">
        <w:rPr>
          <w:szCs w:val="22"/>
          <w:lang w:val="ru-RU"/>
        </w:rPr>
        <w:t>цитировани</w:t>
      </w:r>
      <w:r w:rsidR="00090E14">
        <w:rPr>
          <w:szCs w:val="22"/>
          <w:lang w:val="ru-RU"/>
        </w:rPr>
        <w:t>я</w:t>
      </w:r>
      <w:r w:rsidR="00964847" w:rsidRPr="00B719A4">
        <w:rPr>
          <w:szCs w:val="22"/>
          <w:lang w:val="ru-RU"/>
        </w:rPr>
        <w:t xml:space="preserve"> документов, </w:t>
      </w:r>
      <w:r w:rsidR="00964847" w:rsidRPr="00090E14">
        <w:rPr>
          <w:szCs w:val="22"/>
          <w:lang w:val="ru-RU"/>
        </w:rPr>
        <w:t>подготовленных одной из организаций</w:t>
      </w:r>
      <w:r w:rsidR="00964847" w:rsidRPr="00B719A4">
        <w:rPr>
          <w:szCs w:val="22"/>
          <w:lang w:val="ru-RU"/>
        </w:rPr>
        <w:t xml:space="preserve"> по установлению стандартов. </w:t>
      </w:r>
    </w:p>
    <w:p w:rsidR="008370F6" w:rsidRPr="00B719A4" w:rsidRDefault="000F5962" w:rsidP="008370F6">
      <w:pPr>
        <w:pStyle w:val="ONUME"/>
        <w:rPr>
          <w:szCs w:val="22"/>
          <w:lang w:val="ru-RU"/>
        </w:rPr>
      </w:pPr>
      <w:r w:rsidRPr="00B719A4">
        <w:rPr>
          <w:szCs w:val="22"/>
          <w:lang w:val="ru-RU"/>
        </w:rPr>
        <w:t xml:space="preserve">Целевая группа также подготовила проект документа о </w:t>
      </w:r>
      <w:r w:rsidR="00BD5502">
        <w:rPr>
          <w:szCs w:val="22"/>
          <w:lang w:val="ru-RU"/>
        </w:rPr>
        <w:t>цитировании</w:t>
      </w:r>
      <w:r w:rsidRPr="00B719A4">
        <w:rPr>
          <w:szCs w:val="22"/>
          <w:lang w:val="ru-RU"/>
        </w:rPr>
        <w:t xml:space="preserve"> </w:t>
      </w:r>
      <w:r w:rsidR="00674EA5">
        <w:rPr>
          <w:szCs w:val="22"/>
          <w:lang w:val="ru-RU"/>
        </w:rPr>
        <w:t>материал</w:t>
      </w:r>
      <w:r w:rsidR="00BD5502">
        <w:rPr>
          <w:szCs w:val="22"/>
          <w:lang w:val="ru-RU"/>
        </w:rPr>
        <w:t>ов, относящих</w:t>
      </w:r>
      <w:r w:rsidR="00674EA5">
        <w:rPr>
          <w:szCs w:val="22"/>
          <w:lang w:val="ru-RU"/>
        </w:rPr>
        <w:t xml:space="preserve">ся к </w:t>
      </w:r>
      <w:r w:rsidRPr="00B719A4">
        <w:rPr>
          <w:szCs w:val="22"/>
          <w:lang w:val="ru-RU"/>
        </w:rPr>
        <w:t>непатентн</w:t>
      </w:r>
      <w:r w:rsidR="00674EA5">
        <w:rPr>
          <w:szCs w:val="22"/>
          <w:lang w:val="ru-RU"/>
        </w:rPr>
        <w:t>ой</w:t>
      </w:r>
      <w:r w:rsidR="00296D7F">
        <w:rPr>
          <w:szCs w:val="22"/>
          <w:lang w:val="ru-RU"/>
        </w:rPr>
        <w:t xml:space="preserve"> </w:t>
      </w:r>
      <w:r w:rsidRPr="00B719A4">
        <w:rPr>
          <w:szCs w:val="22"/>
          <w:lang w:val="ru-RU"/>
        </w:rPr>
        <w:t>литератур</w:t>
      </w:r>
      <w:r w:rsidR="00BD5502">
        <w:rPr>
          <w:szCs w:val="22"/>
          <w:lang w:val="ru-RU"/>
        </w:rPr>
        <w:t>е и составленных</w:t>
      </w:r>
      <w:r w:rsidRPr="00B719A4">
        <w:rPr>
          <w:szCs w:val="22"/>
          <w:lang w:val="ru-RU"/>
        </w:rPr>
        <w:t xml:space="preserve"> на языке, не являющемся английским языком или языком отчета о поиске.  В этом </w:t>
      </w:r>
      <w:r w:rsidR="00674EA5">
        <w:rPr>
          <w:szCs w:val="22"/>
          <w:lang w:val="ru-RU"/>
        </w:rPr>
        <w:t>проекте</w:t>
      </w:r>
      <w:r w:rsidRPr="00B719A4">
        <w:rPr>
          <w:szCs w:val="22"/>
          <w:lang w:val="ru-RU"/>
        </w:rPr>
        <w:t xml:space="preserve"> содержится рекомендация, согласно которой</w:t>
      </w:r>
      <w:r w:rsidR="00296D7F">
        <w:rPr>
          <w:szCs w:val="22"/>
          <w:lang w:val="ru-RU"/>
        </w:rPr>
        <w:t xml:space="preserve"> </w:t>
      </w:r>
      <w:r w:rsidR="00296D7F" w:rsidRPr="00296D7F">
        <w:rPr>
          <w:szCs w:val="22"/>
          <w:lang w:val="ru-RU"/>
        </w:rPr>
        <w:t>элементы</w:t>
      </w:r>
      <w:r w:rsidR="00296D7F" w:rsidRPr="00B719A4">
        <w:rPr>
          <w:szCs w:val="22"/>
          <w:lang w:val="ru-RU"/>
        </w:rPr>
        <w:t xml:space="preserve"> </w:t>
      </w:r>
      <w:r w:rsidR="00013A67">
        <w:rPr>
          <w:szCs w:val="22"/>
          <w:lang w:val="ru-RU"/>
        </w:rPr>
        <w:t>цитирования</w:t>
      </w:r>
      <w:r w:rsidR="00296D7F" w:rsidRPr="00B719A4">
        <w:rPr>
          <w:szCs w:val="22"/>
          <w:lang w:val="ru-RU"/>
        </w:rPr>
        <w:t xml:space="preserve"> должны </w:t>
      </w:r>
      <w:r w:rsidR="00296D7F">
        <w:rPr>
          <w:szCs w:val="22"/>
          <w:lang w:val="ru-RU"/>
        </w:rPr>
        <w:t xml:space="preserve">по мере возможности </w:t>
      </w:r>
      <w:r w:rsidR="008715D7" w:rsidRPr="00B719A4">
        <w:rPr>
          <w:szCs w:val="22"/>
          <w:lang w:val="ru-RU"/>
        </w:rPr>
        <w:t xml:space="preserve">иметь такой формат, который не был бы привязан к какому-либо конкретному языку.  </w:t>
      </w:r>
      <w:r w:rsidR="00BB1DB8" w:rsidRPr="00B719A4">
        <w:rPr>
          <w:szCs w:val="22"/>
          <w:lang w:val="ru-RU"/>
        </w:rPr>
        <w:t xml:space="preserve">Так, например, календарные даты следует обозначать в соответствии с рекомендациями, содержащимися в стандарте ВОИС </w:t>
      </w:r>
      <w:r w:rsidR="00BB1DB8" w:rsidRPr="00B719A4">
        <w:rPr>
          <w:szCs w:val="22"/>
        </w:rPr>
        <w:t>ST</w:t>
      </w:r>
      <w:r w:rsidR="00BB1DB8" w:rsidRPr="00B719A4">
        <w:rPr>
          <w:szCs w:val="22"/>
          <w:lang w:val="ru-RU"/>
        </w:rPr>
        <w:t xml:space="preserve">.2.  </w:t>
      </w:r>
      <w:r w:rsidR="00463862" w:rsidRPr="00B719A4">
        <w:rPr>
          <w:szCs w:val="22"/>
          <w:lang w:val="ru-RU"/>
        </w:rPr>
        <w:t>В случае</w:t>
      </w:r>
      <w:r w:rsidR="00EE5BEA">
        <w:rPr>
          <w:szCs w:val="22"/>
          <w:lang w:val="ru-RU"/>
        </w:rPr>
        <w:t xml:space="preserve"> если ци</w:t>
      </w:r>
      <w:r w:rsidR="00463862" w:rsidRPr="00B719A4">
        <w:rPr>
          <w:szCs w:val="22"/>
          <w:lang w:val="ru-RU"/>
        </w:rPr>
        <w:t>т</w:t>
      </w:r>
      <w:r w:rsidR="00EE5BEA">
        <w:rPr>
          <w:szCs w:val="22"/>
          <w:lang w:val="ru-RU"/>
        </w:rPr>
        <w:t>ирование производится</w:t>
      </w:r>
      <w:r w:rsidR="00463862" w:rsidRPr="00B719A4">
        <w:rPr>
          <w:szCs w:val="22"/>
          <w:lang w:val="ru-RU"/>
        </w:rPr>
        <w:t xml:space="preserve"> на языке, не являющемся английским, </w:t>
      </w:r>
      <w:r w:rsidR="00EE5BEA" w:rsidRPr="00B719A4">
        <w:rPr>
          <w:szCs w:val="22"/>
          <w:lang w:val="ru-RU"/>
        </w:rPr>
        <w:t>рекомендуется</w:t>
      </w:r>
      <w:r w:rsidR="00326660">
        <w:rPr>
          <w:szCs w:val="22"/>
          <w:lang w:val="ru-RU"/>
        </w:rPr>
        <w:t xml:space="preserve"> </w:t>
      </w:r>
      <w:r w:rsidR="003300AC">
        <w:rPr>
          <w:szCs w:val="22"/>
          <w:lang w:val="ru-RU"/>
        </w:rPr>
        <w:t xml:space="preserve">приводить официальный перевод </w:t>
      </w:r>
      <w:r w:rsidR="00326660">
        <w:rPr>
          <w:szCs w:val="22"/>
          <w:lang w:val="ru-RU"/>
        </w:rPr>
        <w:t xml:space="preserve">– </w:t>
      </w:r>
      <w:r w:rsidR="00EE5BEA">
        <w:rPr>
          <w:szCs w:val="22"/>
          <w:lang w:val="ru-RU"/>
        </w:rPr>
        <w:t xml:space="preserve">при </w:t>
      </w:r>
      <w:r w:rsidR="003300AC">
        <w:rPr>
          <w:szCs w:val="22"/>
          <w:lang w:val="ru-RU"/>
        </w:rPr>
        <w:t xml:space="preserve">его </w:t>
      </w:r>
      <w:r w:rsidR="00EE5BEA">
        <w:rPr>
          <w:szCs w:val="22"/>
          <w:lang w:val="ru-RU"/>
        </w:rPr>
        <w:t>наличии и доступности</w:t>
      </w:r>
      <w:r w:rsidR="003300AC">
        <w:rPr>
          <w:szCs w:val="22"/>
          <w:lang w:val="ru-RU"/>
        </w:rPr>
        <w:t xml:space="preserve"> –</w:t>
      </w:r>
      <w:r w:rsidR="00177C3B">
        <w:rPr>
          <w:szCs w:val="22"/>
          <w:lang w:val="ru-RU"/>
        </w:rPr>
        <w:t xml:space="preserve"> </w:t>
      </w:r>
      <w:r w:rsidR="00EE5BEA">
        <w:rPr>
          <w:szCs w:val="22"/>
          <w:lang w:val="ru-RU"/>
        </w:rPr>
        <w:t xml:space="preserve">после </w:t>
      </w:r>
      <w:r w:rsidR="00013A67">
        <w:rPr>
          <w:szCs w:val="22"/>
          <w:lang w:val="ru-RU"/>
        </w:rPr>
        <w:t>ссылки</w:t>
      </w:r>
      <w:r w:rsidR="00EE5BEA">
        <w:rPr>
          <w:szCs w:val="22"/>
          <w:lang w:val="ru-RU"/>
        </w:rPr>
        <w:t xml:space="preserve"> на языке оригинала.</w:t>
      </w:r>
      <w:r w:rsidR="00463862" w:rsidRPr="00B719A4">
        <w:rPr>
          <w:szCs w:val="22"/>
          <w:lang w:val="ru-RU"/>
        </w:rPr>
        <w:t xml:space="preserve">  </w:t>
      </w:r>
      <w:r w:rsidR="004F2EE6" w:rsidRPr="00B719A4">
        <w:rPr>
          <w:szCs w:val="22"/>
          <w:lang w:val="ru-RU"/>
        </w:rPr>
        <w:t xml:space="preserve">Если </w:t>
      </w:r>
      <w:r w:rsidR="002B157A" w:rsidRPr="00B719A4">
        <w:rPr>
          <w:szCs w:val="22"/>
          <w:lang w:val="ru-RU"/>
        </w:rPr>
        <w:t xml:space="preserve">отсутствует </w:t>
      </w:r>
      <w:r w:rsidR="004F2EE6" w:rsidRPr="00B719A4">
        <w:rPr>
          <w:szCs w:val="22"/>
          <w:lang w:val="ru-RU"/>
        </w:rPr>
        <w:t xml:space="preserve">официальный перевод </w:t>
      </w:r>
      <w:r w:rsidR="00D43A98">
        <w:rPr>
          <w:szCs w:val="22"/>
          <w:lang w:val="ru-RU"/>
        </w:rPr>
        <w:t>отдельных</w:t>
      </w:r>
      <w:r w:rsidR="004F2EE6" w:rsidRPr="00B719A4">
        <w:rPr>
          <w:szCs w:val="22"/>
          <w:lang w:val="ru-RU"/>
        </w:rPr>
        <w:t xml:space="preserve"> элементов на английский</w:t>
      </w:r>
      <w:r w:rsidR="002B157A">
        <w:rPr>
          <w:szCs w:val="22"/>
          <w:lang w:val="ru-RU"/>
        </w:rPr>
        <w:t xml:space="preserve"> язык</w:t>
      </w:r>
      <w:r w:rsidR="004F2EE6" w:rsidRPr="00B719A4">
        <w:rPr>
          <w:szCs w:val="22"/>
          <w:lang w:val="ru-RU"/>
        </w:rPr>
        <w:t xml:space="preserve">, </w:t>
      </w:r>
      <w:r w:rsidR="003C4968">
        <w:rPr>
          <w:szCs w:val="22"/>
          <w:lang w:val="ru-RU"/>
        </w:rPr>
        <w:t>может быть приведен</w:t>
      </w:r>
      <w:r w:rsidR="00465FBB" w:rsidRPr="00B719A4">
        <w:rPr>
          <w:szCs w:val="22"/>
          <w:lang w:val="ru-RU"/>
        </w:rPr>
        <w:t xml:space="preserve"> неофициальн</w:t>
      </w:r>
      <w:r w:rsidR="003C4968">
        <w:rPr>
          <w:szCs w:val="22"/>
          <w:lang w:val="ru-RU"/>
        </w:rPr>
        <w:t>ый</w:t>
      </w:r>
      <w:r w:rsidR="00465FBB" w:rsidRPr="00B719A4">
        <w:rPr>
          <w:szCs w:val="22"/>
          <w:lang w:val="ru-RU"/>
        </w:rPr>
        <w:t xml:space="preserve"> перевод соответствующих элементов, но </w:t>
      </w:r>
      <w:r w:rsidR="006A3B95" w:rsidRPr="00B719A4">
        <w:rPr>
          <w:szCs w:val="22"/>
          <w:lang w:val="ru-RU"/>
        </w:rPr>
        <w:t>его формат</w:t>
      </w:r>
      <w:r w:rsidR="00465FBB" w:rsidRPr="00B719A4">
        <w:rPr>
          <w:szCs w:val="22"/>
          <w:lang w:val="ru-RU"/>
        </w:rPr>
        <w:t xml:space="preserve"> должен быть </w:t>
      </w:r>
      <w:r w:rsidR="006A3B95" w:rsidRPr="00B719A4">
        <w:rPr>
          <w:szCs w:val="22"/>
          <w:lang w:val="ru-RU"/>
        </w:rPr>
        <w:t xml:space="preserve">четко </w:t>
      </w:r>
      <w:r w:rsidR="006A3B95" w:rsidRPr="00B719A4">
        <w:rPr>
          <w:szCs w:val="22"/>
          <w:lang w:val="ru-RU"/>
        </w:rPr>
        <w:lastRenderedPageBreak/>
        <w:t xml:space="preserve">отличим от формата, в котором приводится официальный перевод.  </w:t>
      </w:r>
      <w:r w:rsidR="008D043E" w:rsidRPr="00B719A4">
        <w:rPr>
          <w:szCs w:val="22"/>
          <w:lang w:val="ru-RU"/>
        </w:rPr>
        <w:t xml:space="preserve">Для </w:t>
      </w:r>
      <w:r w:rsidR="00600791">
        <w:rPr>
          <w:szCs w:val="22"/>
          <w:lang w:val="ru-RU"/>
        </w:rPr>
        <w:t xml:space="preserve">тех </w:t>
      </w:r>
      <w:r w:rsidR="008D043E" w:rsidRPr="00B719A4">
        <w:rPr>
          <w:szCs w:val="22"/>
          <w:lang w:val="ru-RU"/>
        </w:rPr>
        <w:t>случаев</w:t>
      </w:r>
      <w:r w:rsidR="00600791">
        <w:rPr>
          <w:szCs w:val="22"/>
          <w:lang w:val="ru-RU"/>
        </w:rPr>
        <w:t>,</w:t>
      </w:r>
      <w:r w:rsidR="008D043E" w:rsidRPr="00B719A4">
        <w:rPr>
          <w:szCs w:val="22"/>
          <w:lang w:val="ru-RU"/>
        </w:rPr>
        <w:t xml:space="preserve"> когда </w:t>
      </w:r>
      <w:r w:rsidR="007F07CB">
        <w:rPr>
          <w:szCs w:val="22"/>
          <w:lang w:val="ru-RU"/>
        </w:rPr>
        <w:t xml:space="preserve">цитируется </w:t>
      </w:r>
      <w:r w:rsidR="008D043E" w:rsidRPr="00B719A4">
        <w:rPr>
          <w:szCs w:val="22"/>
          <w:lang w:val="ru-RU"/>
        </w:rPr>
        <w:t>документ, относ</w:t>
      </w:r>
      <w:r w:rsidR="007F07CB">
        <w:rPr>
          <w:szCs w:val="22"/>
          <w:lang w:val="ru-RU"/>
        </w:rPr>
        <w:t>ящийся к непатентной литературе и</w:t>
      </w:r>
      <w:r w:rsidR="008D043E" w:rsidRPr="00B719A4">
        <w:rPr>
          <w:szCs w:val="22"/>
          <w:lang w:val="ru-RU"/>
        </w:rPr>
        <w:t xml:space="preserve"> составлен</w:t>
      </w:r>
      <w:r w:rsidR="007F07CB">
        <w:rPr>
          <w:szCs w:val="22"/>
          <w:lang w:val="ru-RU"/>
        </w:rPr>
        <w:t>ный</w:t>
      </w:r>
      <w:r w:rsidR="008D043E" w:rsidRPr="00B719A4">
        <w:rPr>
          <w:szCs w:val="22"/>
          <w:lang w:val="ru-RU"/>
        </w:rPr>
        <w:t xml:space="preserve"> на языке, </w:t>
      </w:r>
      <w:r w:rsidR="00D43A98">
        <w:rPr>
          <w:szCs w:val="22"/>
          <w:lang w:val="ru-RU"/>
        </w:rPr>
        <w:t>отличном от языка</w:t>
      </w:r>
      <w:r w:rsidR="008D043E" w:rsidRPr="00B719A4">
        <w:rPr>
          <w:szCs w:val="22"/>
          <w:lang w:val="ru-RU"/>
        </w:rPr>
        <w:t xml:space="preserve"> отчета о поиске, </w:t>
      </w:r>
      <w:r w:rsidR="00013A67">
        <w:rPr>
          <w:szCs w:val="22"/>
          <w:lang w:val="ru-RU"/>
        </w:rPr>
        <w:t xml:space="preserve">причем ни </w:t>
      </w:r>
      <w:r w:rsidR="008D043E" w:rsidRPr="00B719A4">
        <w:rPr>
          <w:szCs w:val="22"/>
          <w:lang w:val="ru-RU"/>
        </w:rPr>
        <w:t>один из</w:t>
      </w:r>
      <w:r w:rsidR="0065101E">
        <w:rPr>
          <w:szCs w:val="22"/>
          <w:lang w:val="ru-RU"/>
        </w:rPr>
        <w:t xml:space="preserve"> этих </w:t>
      </w:r>
      <w:r w:rsidR="008D043E" w:rsidRPr="00B719A4">
        <w:rPr>
          <w:szCs w:val="22"/>
          <w:lang w:val="ru-RU"/>
        </w:rPr>
        <w:t xml:space="preserve">двух языков не является английским, проект предполагает возможность </w:t>
      </w:r>
      <w:r w:rsidR="004405D5">
        <w:rPr>
          <w:szCs w:val="22"/>
          <w:lang w:val="ru-RU"/>
        </w:rPr>
        <w:t xml:space="preserve">приведения </w:t>
      </w:r>
      <w:r w:rsidR="00893BF4">
        <w:rPr>
          <w:szCs w:val="22"/>
          <w:lang w:val="ru-RU"/>
        </w:rPr>
        <w:t>ссылки</w:t>
      </w:r>
      <w:r w:rsidR="004405D5">
        <w:rPr>
          <w:szCs w:val="22"/>
          <w:lang w:val="ru-RU"/>
        </w:rPr>
        <w:t xml:space="preserve"> в переводе на язык </w:t>
      </w:r>
      <w:r w:rsidR="00590BC3" w:rsidRPr="00B719A4">
        <w:rPr>
          <w:szCs w:val="22"/>
          <w:lang w:val="ru-RU"/>
        </w:rPr>
        <w:t xml:space="preserve">отчета о поиске после </w:t>
      </w:r>
      <w:r w:rsidR="00893BF4">
        <w:rPr>
          <w:szCs w:val="22"/>
          <w:lang w:val="ru-RU"/>
        </w:rPr>
        <w:t>ссылки</w:t>
      </w:r>
      <w:r w:rsidR="000A0C8F">
        <w:rPr>
          <w:szCs w:val="22"/>
          <w:lang w:val="ru-RU"/>
        </w:rPr>
        <w:t xml:space="preserve"> в переводе</w:t>
      </w:r>
      <w:r w:rsidR="002B157A">
        <w:rPr>
          <w:szCs w:val="22"/>
          <w:lang w:val="ru-RU"/>
        </w:rPr>
        <w:t xml:space="preserve"> на английский язык</w:t>
      </w:r>
      <w:r w:rsidR="00590BC3" w:rsidRPr="00B719A4">
        <w:rPr>
          <w:szCs w:val="22"/>
          <w:lang w:val="ru-RU"/>
        </w:rPr>
        <w:t xml:space="preserve">.  </w:t>
      </w:r>
      <w:r w:rsidR="00367D4F">
        <w:rPr>
          <w:szCs w:val="22"/>
          <w:lang w:val="ru-RU"/>
        </w:rPr>
        <w:t>П</w:t>
      </w:r>
      <w:r w:rsidR="00367D4F" w:rsidRPr="00B719A4">
        <w:rPr>
          <w:szCs w:val="22"/>
          <w:lang w:val="ru-RU"/>
        </w:rPr>
        <w:t>ризна</w:t>
      </w:r>
      <w:r w:rsidR="00367D4F">
        <w:rPr>
          <w:szCs w:val="22"/>
          <w:lang w:val="ru-RU"/>
        </w:rPr>
        <w:t>в</w:t>
      </w:r>
      <w:r w:rsidR="00367D4F" w:rsidRPr="00B719A4">
        <w:rPr>
          <w:szCs w:val="22"/>
          <w:lang w:val="ru-RU"/>
        </w:rPr>
        <w:t xml:space="preserve"> </w:t>
      </w:r>
      <w:r w:rsidR="00367D4F">
        <w:rPr>
          <w:szCs w:val="22"/>
          <w:lang w:val="ru-RU"/>
        </w:rPr>
        <w:t>транслитерацию</w:t>
      </w:r>
      <w:r w:rsidR="00367D4F" w:rsidRPr="00B719A4">
        <w:rPr>
          <w:szCs w:val="22"/>
          <w:lang w:val="ru-RU"/>
        </w:rPr>
        <w:t xml:space="preserve"> </w:t>
      </w:r>
      <w:r w:rsidR="00367D4F">
        <w:rPr>
          <w:szCs w:val="22"/>
          <w:lang w:val="ru-RU"/>
        </w:rPr>
        <w:t>малоэффективной,</w:t>
      </w:r>
      <w:r w:rsidR="00367D4F" w:rsidRPr="00B719A4">
        <w:rPr>
          <w:szCs w:val="22"/>
          <w:lang w:val="ru-RU"/>
        </w:rPr>
        <w:t xml:space="preserve"> </w:t>
      </w:r>
      <w:r w:rsidR="003367BA" w:rsidRPr="00B719A4">
        <w:rPr>
          <w:szCs w:val="22"/>
          <w:lang w:val="ru-RU"/>
        </w:rPr>
        <w:t xml:space="preserve">Целевая группа заключила, что стандарт </w:t>
      </w:r>
      <w:r w:rsidR="003367BA" w:rsidRPr="00B719A4">
        <w:rPr>
          <w:szCs w:val="22"/>
        </w:rPr>
        <w:t>ST</w:t>
      </w:r>
      <w:r w:rsidR="003367BA" w:rsidRPr="00B719A4">
        <w:rPr>
          <w:szCs w:val="22"/>
          <w:lang w:val="ru-RU"/>
        </w:rPr>
        <w:t xml:space="preserve">.14 не должен содержать </w:t>
      </w:r>
      <w:r w:rsidR="00456FB8" w:rsidRPr="00B719A4">
        <w:rPr>
          <w:szCs w:val="22"/>
          <w:lang w:val="ru-RU"/>
        </w:rPr>
        <w:t xml:space="preserve">положения </w:t>
      </w:r>
      <w:r w:rsidR="00367D4F">
        <w:rPr>
          <w:szCs w:val="22"/>
          <w:lang w:val="ru-RU"/>
        </w:rPr>
        <w:t>о ней</w:t>
      </w:r>
      <w:r w:rsidR="00246FF1" w:rsidRPr="00B719A4">
        <w:rPr>
          <w:szCs w:val="22"/>
          <w:lang w:val="ru-RU"/>
        </w:rPr>
        <w:t xml:space="preserve">. </w:t>
      </w:r>
      <w:r w:rsidR="003367BA" w:rsidRPr="00B719A4">
        <w:rPr>
          <w:szCs w:val="22"/>
          <w:lang w:val="ru-RU"/>
        </w:rPr>
        <w:t xml:space="preserve"> </w:t>
      </w:r>
    </w:p>
    <w:p w:rsidR="008370F6" w:rsidRPr="00B719A4" w:rsidRDefault="0085142C" w:rsidP="008370F6">
      <w:pPr>
        <w:pStyle w:val="ONUME"/>
        <w:keepNext/>
        <w:ind w:left="5533"/>
        <w:rPr>
          <w:i/>
          <w:szCs w:val="22"/>
          <w:lang w:val="ru-RU"/>
        </w:rPr>
      </w:pPr>
      <w:r w:rsidRPr="00B719A4">
        <w:rPr>
          <w:i/>
          <w:szCs w:val="22"/>
          <w:lang w:val="ru-RU"/>
        </w:rPr>
        <w:t xml:space="preserve">Заседанию предлагается принять к сведению содержание настоящего документа. </w:t>
      </w:r>
    </w:p>
    <w:p w:rsidR="00703D3B" w:rsidRPr="00B719A4" w:rsidRDefault="00703D3B" w:rsidP="00703D3B">
      <w:pPr>
        <w:pStyle w:val="ONUME"/>
        <w:keepNext/>
        <w:numPr>
          <w:ilvl w:val="0"/>
          <w:numId w:val="0"/>
        </w:numPr>
        <w:ind w:left="5533"/>
        <w:rPr>
          <w:i/>
          <w:szCs w:val="22"/>
          <w:lang w:val="ru-RU"/>
        </w:rPr>
      </w:pPr>
    </w:p>
    <w:p w:rsidR="002928D3" w:rsidRPr="00B719A4" w:rsidRDefault="00703D3B" w:rsidP="00703D3B">
      <w:pPr>
        <w:pStyle w:val="Endofdocument-Annex"/>
        <w:rPr>
          <w:szCs w:val="22"/>
        </w:rPr>
      </w:pPr>
      <w:r w:rsidRPr="00B719A4">
        <w:rPr>
          <w:szCs w:val="22"/>
        </w:rPr>
        <w:t>[</w:t>
      </w:r>
      <w:r w:rsidR="0085142C" w:rsidRPr="00B719A4">
        <w:rPr>
          <w:szCs w:val="22"/>
          <w:lang w:val="ru-RU"/>
        </w:rPr>
        <w:t>Конец документа</w:t>
      </w:r>
      <w:r w:rsidRPr="00B719A4">
        <w:rPr>
          <w:szCs w:val="22"/>
        </w:rPr>
        <w:t>]</w:t>
      </w:r>
    </w:p>
    <w:sectPr w:rsidR="002928D3" w:rsidRPr="00B719A4" w:rsidSect="00DC340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1E" w:rsidRDefault="003E0E1E">
      <w:r>
        <w:separator/>
      </w:r>
    </w:p>
  </w:endnote>
  <w:endnote w:type="continuationSeparator" w:id="0">
    <w:p w:rsidR="003E0E1E" w:rsidRDefault="003E0E1E" w:rsidP="003B38C1">
      <w:r>
        <w:separator/>
      </w:r>
    </w:p>
    <w:p w:rsidR="003E0E1E" w:rsidRPr="003B38C1" w:rsidRDefault="003E0E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E0E1E" w:rsidRPr="003B38C1" w:rsidRDefault="003E0E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1E" w:rsidRDefault="003E0E1E">
      <w:r>
        <w:separator/>
      </w:r>
    </w:p>
  </w:footnote>
  <w:footnote w:type="continuationSeparator" w:id="0">
    <w:p w:rsidR="003E0E1E" w:rsidRDefault="003E0E1E" w:rsidP="008B60B2">
      <w:r>
        <w:separator/>
      </w:r>
    </w:p>
    <w:p w:rsidR="003E0E1E" w:rsidRPr="00ED77FB" w:rsidRDefault="003E0E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E0E1E" w:rsidRPr="00ED77FB" w:rsidRDefault="003E0E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C7FF7" w:rsidP="00477D6B">
    <w:pPr>
      <w:jc w:val="right"/>
    </w:pPr>
    <w:bookmarkStart w:id="3" w:name="Code2"/>
    <w:bookmarkEnd w:id="3"/>
    <w:r>
      <w:t>PCT/WG/8/</w:t>
    </w:r>
    <w:r w:rsidR="003E7422">
      <w:t>10</w:t>
    </w:r>
  </w:p>
  <w:p w:rsidR="00EC4E49" w:rsidRDefault="00163D5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33E87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04"/>
    <w:rsid w:val="00013A67"/>
    <w:rsid w:val="000276ED"/>
    <w:rsid w:val="00043CAA"/>
    <w:rsid w:val="00075432"/>
    <w:rsid w:val="00090E14"/>
    <w:rsid w:val="000968ED"/>
    <w:rsid w:val="000A0C8F"/>
    <w:rsid w:val="000B3D36"/>
    <w:rsid w:val="000C6D9B"/>
    <w:rsid w:val="000E0C1C"/>
    <w:rsid w:val="000F1F4D"/>
    <w:rsid w:val="000F5962"/>
    <w:rsid w:val="000F5E56"/>
    <w:rsid w:val="00126112"/>
    <w:rsid w:val="001362EE"/>
    <w:rsid w:val="00163D56"/>
    <w:rsid w:val="00177C3B"/>
    <w:rsid w:val="001832A6"/>
    <w:rsid w:val="001B2F6F"/>
    <w:rsid w:val="001C5E96"/>
    <w:rsid w:val="001D1BD3"/>
    <w:rsid w:val="00212B9B"/>
    <w:rsid w:val="0021638A"/>
    <w:rsid w:val="0024375C"/>
    <w:rsid w:val="00246FF1"/>
    <w:rsid w:val="002634C4"/>
    <w:rsid w:val="00276A11"/>
    <w:rsid w:val="002928D3"/>
    <w:rsid w:val="00296D7F"/>
    <w:rsid w:val="002B157A"/>
    <w:rsid w:val="002F1FE6"/>
    <w:rsid w:val="002F4E68"/>
    <w:rsid w:val="003029D5"/>
    <w:rsid w:val="003109F6"/>
    <w:rsid w:val="00312F7F"/>
    <w:rsid w:val="0032354E"/>
    <w:rsid w:val="00326660"/>
    <w:rsid w:val="0032778D"/>
    <w:rsid w:val="003300AC"/>
    <w:rsid w:val="00332EAF"/>
    <w:rsid w:val="003367BA"/>
    <w:rsid w:val="00344096"/>
    <w:rsid w:val="0034609C"/>
    <w:rsid w:val="00361450"/>
    <w:rsid w:val="00364024"/>
    <w:rsid w:val="003673CF"/>
    <w:rsid w:val="00367D4F"/>
    <w:rsid w:val="003845C1"/>
    <w:rsid w:val="003958D9"/>
    <w:rsid w:val="003A2A01"/>
    <w:rsid w:val="003A6F89"/>
    <w:rsid w:val="003B38C1"/>
    <w:rsid w:val="003C4968"/>
    <w:rsid w:val="003E0E1E"/>
    <w:rsid w:val="003E2D67"/>
    <w:rsid w:val="003E7422"/>
    <w:rsid w:val="003F4440"/>
    <w:rsid w:val="00423E3E"/>
    <w:rsid w:val="00424263"/>
    <w:rsid w:val="00427AF4"/>
    <w:rsid w:val="004405D5"/>
    <w:rsid w:val="00456FB8"/>
    <w:rsid w:val="00463862"/>
    <w:rsid w:val="004647DA"/>
    <w:rsid w:val="00465FBB"/>
    <w:rsid w:val="00474062"/>
    <w:rsid w:val="00477D6B"/>
    <w:rsid w:val="004824DD"/>
    <w:rsid w:val="00490C50"/>
    <w:rsid w:val="004937DD"/>
    <w:rsid w:val="004A4D7A"/>
    <w:rsid w:val="004C2525"/>
    <w:rsid w:val="004C4D6C"/>
    <w:rsid w:val="004D2FFB"/>
    <w:rsid w:val="004F2EE6"/>
    <w:rsid w:val="005019FF"/>
    <w:rsid w:val="0053057A"/>
    <w:rsid w:val="005431B4"/>
    <w:rsid w:val="00560A29"/>
    <w:rsid w:val="00590BC3"/>
    <w:rsid w:val="005A57FA"/>
    <w:rsid w:val="005C6649"/>
    <w:rsid w:val="005D5FA4"/>
    <w:rsid w:val="005E1947"/>
    <w:rsid w:val="005E2EB3"/>
    <w:rsid w:val="00600791"/>
    <w:rsid w:val="00605827"/>
    <w:rsid w:val="00646050"/>
    <w:rsid w:val="00650421"/>
    <w:rsid w:val="0065101E"/>
    <w:rsid w:val="0065326D"/>
    <w:rsid w:val="006713CA"/>
    <w:rsid w:val="00674EA5"/>
    <w:rsid w:val="00676C5C"/>
    <w:rsid w:val="00691583"/>
    <w:rsid w:val="006A3B95"/>
    <w:rsid w:val="006A551E"/>
    <w:rsid w:val="00703D3B"/>
    <w:rsid w:val="00737550"/>
    <w:rsid w:val="007727A8"/>
    <w:rsid w:val="007C7C2C"/>
    <w:rsid w:val="007D1613"/>
    <w:rsid w:val="007F07CB"/>
    <w:rsid w:val="00805F4E"/>
    <w:rsid w:val="008370F6"/>
    <w:rsid w:val="0085142C"/>
    <w:rsid w:val="0086359D"/>
    <w:rsid w:val="00865455"/>
    <w:rsid w:val="008715D7"/>
    <w:rsid w:val="00893BF4"/>
    <w:rsid w:val="008B2CC1"/>
    <w:rsid w:val="008B60B2"/>
    <w:rsid w:val="008C71F4"/>
    <w:rsid w:val="008D043E"/>
    <w:rsid w:val="008E2B98"/>
    <w:rsid w:val="0090731E"/>
    <w:rsid w:val="00916EE2"/>
    <w:rsid w:val="00926506"/>
    <w:rsid w:val="00964847"/>
    <w:rsid w:val="00964C7E"/>
    <w:rsid w:val="00966A22"/>
    <w:rsid w:val="0096722F"/>
    <w:rsid w:val="00980843"/>
    <w:rsid w:val="009E2791"/>
    <w:rsid w:val="009E3F6F"/>
    <w:rsid w:val="009F499F"/>
    <w:rsid w:val="009F626E"/>
    <w:rsid w:val="00A052F9"/>
    <w:rsid w:val="00A33E87"/>
    <w:rsid w:val="00A42DAF"/>
    <w:rsid w:val="00A45BD8"/>
    <w:rsid w:val="00A869B7"/>
    <w:rsid w:val="00AC205C"/>
    <w:rsid w:val="00AC4A2A"/>
    <w:rsid w:val="00AF0A6B"/>
    <w:rsid w:val="00B05A69"/>
    <w:rsid w:val="00B2795B"/>
    <w:rsid w:val="00B537C9"/>
    <w:rsid w:val="00B719A4"/>
    <w:rsid w:val="00B94E5F"/>
    <w:rsid w:val="00B9734B"/>
    <w:rsid w:val="00BB1DB8"/>
    <w:rsid w:val="00BD25AD"/>
    <w:rsid w:val="00BD266B"/>
    <w:rsid w:val="00BD5502"/>
    <w:rsid w:val="00C11BFE"/>
    <w:rsid w:val="00C17AB0"/>
    <w:rsid w:val="00C66ED4"/>
    <w:rsid w:val="00C97CCB"/>
    <w:rsid w:val="00C97FC2"/>
    <w:rsid w:val="00CB7B2D"/>
    <w:rsid w:val="00CC7FF7"/>
    <w:rsid w:val="00CF3797"/>
    <w:rsid w:val="00D0324B"/>
    <w:rsid w:val="00D43A98"/>
    <w:rsid w:val="00D45252"/>
    <w:rsid w:val="00D549D1"/>
    <w:rsid w:val="00D71B4D"/>
    <w:rsid w:val="00D764AB"/>
    <w:rsid w:val="00D93D55"/>
    <w:rsid w:val="00DA4A54"/>
    <w:rsid w:val="00DB0553"/>
    <w:rsid w:val="00DC3404"/>
    <w:rsid w:val="00DF3F8D"/>
    <w:rsid w:val="00E26CA6"/>
    <w:rsid w:val="00E335FE"/>
    <w:rsid w:val="00E34AB6"/>
    <w:rsid w:val="00EA43F9"/>
    <w:rsid w:val="00EB28EE"/>
    <w:rsid w:val="00EB5EC5"/>
    <w:rsid w:val="00EC4E49"/>
    <w:rsid w:val="00ED77FB"/>
    <w:rsid w:val="00EE45FA"/>
    <w:rsid w:val="00EE5BEA"/>
    <w:rsid w:val="00F32070"/>
    <w:rsid w:val="00F437A3"/>
    <w:rsid w:val="00F47F50"/>
    <w:rsid w:val="00F623B4"/>
    <w:rsid w:val="00F66152"/>
    <w:rsid w:val="00F75D23"/>
    <w:rsid w:val="00F950EC"/>
    <w:rsid w:val="00FB5DFB"/>
    <w:rsid w:val="00FD0480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locked/>
    <w:rsid w:val="008370F6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21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38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locked/>
    <w:rsid w:val="008370F6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21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38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1</TotalTime>
  <Pages>3</Pages>
  <Words>728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Revision of WIPO Standard ST.14</dc:subject>
  <dc:creator>MARLOW Thomas</dc:creator>
  <cp:lastModifiedBy>MARLOW Thomas</cp:lastModifiedBy>
  <cp:revision>2</cp:revision>
  <cp:lastPrinted>2015-03-30T15:41:00Z</cp:lastPrinted>
  <dcterms:created xsi:type="dcterms:W3CDTF">2015-04-07T07:53:00Z</dcterms:created>
  <dcterms:modified xsi:type="dcterms:W3CDTF">2015-04-07T07:53:00Z</dcterms:modified>
</cp:coreProperties>
</file>