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D7C19" w:rsidP="00916EE2">
            <w:r>
              <w:rPr>
                <w:noProof/>
                <w:lang w:eastAsia="en-US"/>
              </w:rPr>
              <w:drawing>
                <wp:inline distT="0" distB="0" distL="0" distR="0" wp14:anchorId="3C9FFB73" wp14:editId="607E3DCC">
                  <wp:extent cx="1809750" cy="1343025"/>
                  <wp:effectExtent l="0" t="0" r="0" b="952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D7C19" w:rsidRDefault="001D7C19"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AB1E38">
            <w:pPr>
              <w:jc w:val="right"/>
              <w:rPr>
                <w:rFonts w:ascii="Arial Black" w:hAnsi="Arial Black"/>
                <w:caps/>
                <w:sz w:val="15"/>
              </w:rPr>
            </w:pPr>
            <w:r w:rsidRPr="00AA5AD8">
              <w:rPr>
                <w:rFonts w:ascii="Arial Black" w:hAnsi="Arial Black"/>
                <w:caps/>
                <w:sz w:val="15"/>
              </w:rPr>
              <w:t>PCT/WG/7/</w:t>
            </w:r>
            <w:bookmarkStart w:id="0" w:name="Code"/>
            <w:bookmarkEnd w:id="0"/>
            <w:r w:rsidR="004565B1">
              <w:rPr>
                <w:rFonts w:ascii="Arial Black" w:hAnsi="Arial Black"/>
                <w:caps/>
                <w:sz w:val="15"/>
              </w:rPr>
              <w:t>29</w:t>
            </w:r>
            <w:r w:rsidR="00A42DAF">
              <w:rPr>
                <w:rFonts w:ascii="Arial Black" w:hAnsi="Arial Black"/>
                <w:caps/>
                <w:sz w:val="15"/>
              </w:rPr>
              <w:t xml:space="preserve"> </w:t>
            </w:r>
            <w:r w:rsidR="008B2CC1" w:rsidRPr="0090731E">
              <w:rPr>
                <w:rFonts w:ascii="Arial Black" w:hAnsi="Arial Black"/>
                <w:caps/>
                <w:sz w:val="15"/>
              </w:rPr>
              <w:t xml:space="preserve">   </w:t>
            </w:r>
            <w:r w:rsidR="00AA64AC">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1D7C19" w:rsidRDefault="001D7C19" w:rsidP="001D7C19">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1D7C19" w:rsidRDefault="001D7C19" w:rsidP="001D7C19">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4565B1">
              <w:rPr>
                <w:rFonts w:ascii="Arial Black" w:hAnsi="Arial Black"/>
                <w:caps/>
                <w:sz w:val="15"/>
              </w:rPr>
              <w:t>13</w:t>
            </w:r>
            <w:r>
              <w:rPr>
                <w:rFonts w:ascii="Arial Black" w:hAnsi="Arial Black"/>
                <w:caps/>
                <w:sz w:val="15"/>
                <w:lang w:val="ru-RU"/>
              </w:rPr>
              <w:t xml:space="preserve"> июня</w:t>
            </w:r>
            <w:r w:rsidR="004565B1">
              <w:rPr>
                <w:rFonts w:ascii="Arial Black" w:hAnsi="Arial Black"/>
                <w:caps/>
                <w:sz w:val="15"/>
              </w:rPr>
              <w:t xml:space="preserve"> 2014</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1D7C19" w:rsidRDefault="001D7C19" w:rsidP="00E979D1">
      <w:pPr>
        <w:rPr>
          <w:b/>
          <w:sz w:val="28"/>
          <w:szCs w:val="28"/>
          <w:lang w:val="ru-RU"/>
        </w:rPr>
      </w:pPr>
      <w:r>
        <w:rPr>
          <w:b/>
          <w:sz w:val="28"/>
          <w:szCs w:val="28"/>
          <w:lang w:val="ru-RU"/>
        </w:rPr>
        <w:t>Рабочая группа по</w:t>
      </w:r>
    </w:p>
    <w:p w:rsidR="008B2CC1" w:rsidRPr="001D7C19" w:rsidRDefault="001D7C19" w:rsidP="00E979D1">
      <w:pPr>
        <w:rPr>
          <w:b/>
          <w:sz w:val="28"/>
          <w:szCs w:val="28"/>
          <w:lang w:val="ru-RU"/>
        </w:rPr>
      </w:pPr>
      <w:r>
        <w:rPr>
          <w:b/>
          <w:sz w:val="28"/>
          <w:szCs w:val="28"/>
          <w:lang w:val="ru-RU"/>
        </w:rPr>
        <w:t>Договору о патентной кооперации (РСТ)</w:t>
      </w:r>
    </w:p>
    <w:p w:rsidR="003845C1" w:rsidRPr="001D7C19" w:rsidRDefault="003845C1" w:rsidP="003845C1">
      <w:pPr>
        <w:rPr>
          <w:lang w:val="ru-RU"/>
        </w:rPr>
      </w:pPr>
    </w:p>
    <w:p w:rsidR="003845C1" w:rsidRPr="001D7C19" w:rsidRDefault="003845C1" w:rsidP="003845C1">
      <w:pPr>
        <w:rPr>
          <w:lang w:val="ru-RU"/>
        </w:rPr>
      </w:pPr>
    </w:p>
    <w:p w:rsidR="008B2CC1" w:rsidRPr="00506955" w:rsidRDefault="001D7C19" w:rsidP="008B2CC1">
      <w:pPr>
        <w:rPr>
          <w:b/>
          <w:sz w:val="24"/>
          <w:szCs w:val="24"/>
          <w:lang w:val="ru-RU"/>
        </w:rPr>
      </w:pPr>
      <w:r>
        <w:rPr>
          <w:b/>
          <w:sz w:val="24"/>
          <w:szCs w:val="24"/>
          <w:lang w:val="ru-RU"/>
        </w:rPr>
        <w:t>Седьмая</w:t>
      </w:r>
      <w:r w:rsidRPr="00506955">
        <w:rPr>
          <w:b/>
          <w:sz w:val="24"/>
          <w:szCs w:val="24"/>
          <w:lang w:val="ru-RU"/>
        </w:rPr>
        <w:t xml:space="preserve"> </w:t>
      </w:r>
      <w:r>
        <w:rPr>
          <w:b/>
          <w:sz w:val="24"/>
          <w:szCs w:val="24"/>
          <w:lang w:val="ru-RU"/>
        </w:rPr>
        <w:t>сессия</w:t>
      </w:r>
    </w:p>
    <w:p w:rsidR="008B2CC1" w:rsidRPr="001D7C19" w:rsidRDefault="001D7C19" w:rsidP="008B2CC1">
      <w:pPr>
        <w:rPr>
          <w:b/>
          <w:sz w:val="24"/>
          <w:szCs w:val="24"/>
          <w:lang w:val="ru-RU"/>
        </w:rPr>
      </w:pPr>
      <w:r>
        <w:rPr>
          <w:b/>
          <w:sz w:val="24"/>
          <w:szCs w:val="24"/>
          <w:lang w:val="ru-RU"/>
        </w:rPr>
        <w:t>Женева</w:t>
      </w:r>
      <w:r w:rsidR="00242E6A" w:rsidRPr="001D7C19">
        <w:rPr>
          <w:b/>
          <w:sz w:val="24"/>
          <w:szCs w:val="24"/>
          <w:lang w:val="ru-RU"/>
        </w:rPr>
        <w:t xml:space="preserve">, 10 </w:t>
      </w:r>
      <w:r>
        <w:rPr>
          <w:b/>
          <w:sz w:val="24"/>
          <w:szCs w:val="24"/>
          <w:lang w:val="ru-RU"/>
        </w:rPr>
        <w:t>–</w:t>
      </w:r>
      <w:r w:rsidR="00242E6A" w:rsidRPr="001D7C19">
        <w:rPr>
          <w:b/>
          <w:sz w:val="24"/>
          <w:szCs w:val="24"/>
          <w:lang w:val="ru-RU"/>
        </w:rPr>
        <w:t xml:space="preserve"> 13</w:t>
      </w:r>
      <w:r>
        <w:rPr>
          <w:b/>
          <w:sz w:val="24"/>
          <w:szCs w:val="24"/>
          <w:lang w:val="ru-RU"/>
        </w:rPr>
        <w:t xml:space="preserve"> июня</w:t>
      </w:r>
      <w:r w:rsidR="00242E6A" w:rsidRPr="001D7C19">
        <w:rPr>
          <w:b/>
          <w:sz w:val="24"/>
          <w:szCs w:val="24"/>
          <w:lang w:val="ru-RU"/>
        </w:rPr>
        <w:t xml:space="preserve"> 2014</w:t>
      </w:r>
      <w:r>
        <w:rPr>
          <w:b/>
          <w:sz w:val="24"/>
          <w:szCs w:val="24"/>
          <w:lang w:val="ru-RU"/>
        </w:rPr>
        <w:t> г.</w:t>
      </w:r>
    </w:p>
    <w:p w:rsidR="008B2CC1" w:rsidRPr="001D7C19" w:rsidRDefault="008B2CC1" w:rsidP="008B2CC1">
      <w:pPr>
        <w:rPr>
          <w:lang w:val="ru-RU"/>
        </w:rPr>
      </w:pPr>
    </w:p>
    <w:p w:rsidR="008B2CC1" w:rsidRPr="001D7C19" w:rsidRDefault="008B2CC1" w:rsidP="008B2CC1">
      <w:pPr>
        <w:rPr>
          <w:lang w:val="ru-RU"/>
        </w:rPr>
      </w:pPr>
    </w:p>
    <w:p w:rsidR="008B2CC1" w:rsidRPr="001D7C19" w:rsidRDefault="008B2CC1" w:rsidP="008B2CC1">
      <w:pPr>
        <w:rPr>
          <w:lang w:val="ru-RU"/>
        </w:rPr>
      </w:pPr>
    </w:p>
    <w:p w:rsidR="008B2CC1" w:rsidRPr="001D7C19" w:rsidRDefault="001D7C19" w:rsidP="008B2CC1">
      <w:pPr>
        <w:rPr>
          <w:caps/>
          <w:sz w:val="24"/>
          <w:lang w:val="ru-RU"/>
        </w:rPr>
      </w:pPr>
      <w:bookmarkStart w:id="3" w:name="TitleOfDoc"/>
      <w:bookmarkEnd w:id="3"/>
      <w:r>
        <w:rPr>
          <w:caps/>
          <w:sz w:val="24"/>
          <w:lang w:val="ru-RU"/>
        </w:rPr>
        <w:t>резюме председателя</w:t>
      </w:r>
    </w:p>
    <w:p w:rsidR="008B2CC1" w:rsidRPr="001D7C19" w:rsidRDefault="008B2CC1" w:rsidP="008B2CC1">
      <w:pPr>
        <w:rPr>
          <w:lang w:val="ru-RU"/>
        </w:rPr>
      </w:pPr>
    </w:p>
    <w:p w:rsidR="00AC205C" w:rsidRPr="00A73498" w:rsidRDefault="00AC205C">
      <w:pPr>
        <w:rPr>
          <w:lang w:val="ru-RU"/>
        </w:rPr>
      </w:pPr>
      <w:bookmarkStart w:id="4" w:name="Prepared"/>
      <w:bookmarkEnd w:id="4"/>
    </w:p>
    <w:p w:rsidR="000F5E56" w:rsidRPr="00A73498" w:rsidRDefault="000F5E56">
      <w:pPr>
        <w:rPr>
          <w:lang w:val="ru-RU"/>
        </w:rPr>
      </w:pPr>
    </w:p>
    <w:p w:rsidR="00897DE0" w:rsidRPr="00A73498" w:rsidRDefault="00897DE0">
      <w:pPr>
        <w:rPr>
          <w:lang w:val="ru-RU"/>
        </w:rPr>
      </w:pPr>
    </w:p>
    <w:p w:rsidR="002928D3" w:rsidRPr="001D7C19" w:rsidRDefault="002928D3">
      <w:pPr>
        <w:rPr>
          <w:lang w:val="ru-RU"/>
        </w:rPr>
      </w:pPr>
    </w:p>
    <w:p w:rsidR="00AA64AC" w:rsidRPr="001D7C19" w:rsidRDefault="001D7C19" w:rsidP="00AA64AC">
      <w:pPr>
        <w:pStyle w:val="Heading1"/>
        <w:rPr>
          <w:lang w:val="ru-RU"/>
        </w:rPr>
      </w:pPr>
      <w:r>
        <w:rPr>
          <w:lang w:val="ru-RU"/>
        </w:rPr>
        <w:t>пункт</w:t>
      </w:r>
      <w:r w:rsidR="00AA64AC" w:rsidRPr="00506955">
        <w:rPr>
          <w:lang w:val="ru-RU"/>
        </w:rPr>
        <w:t xml:space="preserve"> 1</w:t>
      </w:r>
      <w:r w:rsidR="00506955" w:rsidRPr="00506955">
        <w:rPr>
          <w:lang w:val="ru-RU"/>
        </w:rPr>
        <w:t xml:space="preserve"> </w:t>
      </w:r>
      <w:r w:rsidR="00506955">
        <w:rPr>
          <w:lang w:val="ru-RU"/>
        </w:rPr>
        <w:t>ПОВЕСТКИ ДНЯ</w:t>
      </w:r>
      <w:r w:rsidR="00AA64AC" w:rsidRPr="00506955">
        <w:rPr>
          <w:lang w:val="ru-RU"/>
        </w:rPr>
        <w:t xml:space="preserve">:  </w:t>
      </w:r>
      <w:r>
        <w:rPr>
          <w:lang w:val="ru-RU"/>
        </w:rPr>
        <w:t>открытие сессии</w:t>
      </w:r>
    </w:p>
    <w:p w:rsidR="00AA64AC" w:rsidRPr="00506955" w:rsidRDefault="00506955" w:rsidP="00AA64AC">
      <w:pPr>
        <w:pStyle w:val="ONUME"/>
        <w:rPr>
          <w:lang w:val="ru-RU"/>
        </w:rPr>
      </w:pPr>
      <w:r>
        <w:rPr>
          <w:lang w:val="ru-RU"/>
        </w:rPr>
        <w:t>Сессия была открыта Генеральным директором ВОИС г-ном Фрэнсисом Гарри, который приветствовал ее участников.  Функции Секретаря Рабочей группы выполнял</w:t>
      </w:r>
      <w:r w:rsidR="00A75DE0" w:rsidRPr="00A75DE0">
        <w:rPr>
          <w:lang w:val="ru-RU"/>
        </w:rPr>
        <w:br/>
      </w:r>
      <w:r>
        <w:rPr>
          <w:lang w:val="ru-RU"/>
        </w:rPr>
        <w:t>г-н Клаус Маттес (ВОИС).</w:t>
      </w:r>
    </w:p>
    <w:p w:rsidR="00AA64AC" w:rsidRPr="001D7C19" w:rsidRDefault="001D7C19" w:rsidP="00AA64AC">
      <w:pPr>
        <w:pStyle w:val="Heading1"/>
        <w:rPr>
          <w:lang w:val="ru-RU"/>
        </w:rPr>
      </w:pPr>
      <w:r>
        <w:rPr>
          <w:lang w:val="ru-RU"/>
        </w:rPr>
        <w:t>пункт</w:t>
      </w:r>
      <w:r w:rsidR="00AA64AC" w:rsidRPr="001D7C19">
        <w:rPr>
          <w:lang w:val="ru-RU"/>
        </w:rPr>
        <w:t xml:space="preserve"> 2</w:t>
      </w:r>
      <w:r w:rsidRPr="001D7C19">
        <w:rPr>
          <w:lang w:val="ru-RU"/>
        </w:rPr>
        <w:t xml:space="preserve"> </w:t>
      </w:r>
      <w:r>
        <w:rPr>
          <w:lang w:val="ru-RU"/>
        </w:rPr>
        <w:t>повестки</w:t>
      </w:r>
      <w:r w:rsidRPr="001D7C19">
        <w:rPr>
          <w:lang w:val="ru-RU"/>
        </w:rPr>
        <w:t xml:space="preserve"> </w:t>
      </w:r>
      <w:r>
        <w:rPr>
          <w:lang w:val="ru-RU"/>
        </w:rPr>
        <w:t>дня</w:t>
      </w:r>
      <w:r w:rsidR="00AA64AC" w:rsidRPr="001D7C19">
        <w:rPr>
          <w:lang w:val="ru-RU"/>
        </w:rPr>
        <w:t xml:space="preserve">:  </w:t>
      </w:r>
      <w:r>
        <w:rPr>
          <w:lang w:val="ru-RU"/>
        </w:rPr>
        <w:t>выборы председателя и двух заместителей председателя</w:t>
      </w:r>
    </w:p>
    <w:p w:rsidR="00AA64AC" w:rsidRPr="00AB1E38" w:rsidRDefault="00506955" w:rsidP="00AA64AC">
      <w:pPr>
        <w:pStyle w:val="ONUME"/>
        <w:rPr>
          <w:lang w:val="ru-RU"/>
        </w:rPr>
      </w:pPr>
      <w:r>
        <w:rPr>
          <w:lang w:val="ru-RU"/>
        </w:rPr>
        <w:t>Рабочая группа единогласно избрала Председателем сессии г-на Виктора По</w:t>
      </w:r>
      <w:r w:rsidR="00AB1E38">
        <w:rPr>
          <w:lang w:val="ru-RU"/>
        </w:rPr>
        <w:t>р</w:t>
      </w:r>
      <w:r>
        <w:rPr>
          <w:lang w:val="ru-RU"/>
        </w:rPr>
        <w:t>телли</w:t>
      </w:r>
      <w:r w:rsidR="00AA64AC" w:rsidRPr="00506955">
        <w:rPr>
          <w:lang w:val="ru-RU"/>
        </w:rPr>
        <w:t xml:space="preserve"> (</w:t>
      </w:r>
      <w:r>
        <w:rPr>
          <w:lang w:val="ru-RU"/>
        </w:rPr>
        <w:t>Австралия</w:t>
      </w:r>
      <w:r w:rsidR="00AA64AC" w:rsidRPr="00506955">
        <w:rPr>
          <w:lang w:val="ru-RU"/>
        </w:rPr>
        <w:t xml:space="preserve">).  </w:t>
      </w:r>
      <w:r>
        <w:rPr>
          <w:lang w:val="ru-RU"/>
        </w:rPr>
        <w:t>Кандидатуры на должности заместителей Председателя выдвинуты не были</w:t>
      </w:r>
      <w:r w:rsidR="00AA64AC" w:rsidRPr="00AB1E38">
        <w:rPr>
          <w:lang w:val="ru-RU"/>
        </w:rPr>
        <w:t>.</w:t>
      </w:r>
    </w:p>
    <w:p w:rsidR="002928D3" w:rsidRPr="001D7C19" w:rsidRDefault="001D7C19" w:rsidP="00AA64AC">
      <w:pPr>
        <w:pStyle w:val="Heading1"/>
        <w:rPr>
          <w:lang w:val="ru-RU"/>
        </w:rPr>
      </w:pPr>
      <w:r>
        <w:rPr>
          <w:lang w:val="ru-RU"/>
        </w:rPr>
        <w:t>пункт</w:t>
      </w:r>
      <w:r w:rsidR="00AA64AC" w:rsidRPr="001D7C19">
        <w:rPr>
          <w:lang w:val="ru-RU"/>
        </w:rPr>
        <w:t xml:space="preserve"> 3</w:t>
      </w:r>
      <w:r w:rsidRPr="001D7C19">
        <w:rPr>
          <w:lang w:val="ru-RU"/>
        </w:rPr>
        <w:t xml:space="preserve"> повестки дня:</w:t>
      </w:r>
      <w:r w:rsidR="00AA64AC" w:rsidRPr="001D7C19">
        <w:rPr>
          <w:lang w:val="ru-RU"/>
        </w:rPr>
        <w:t xml:space="preserve">  </w:t>
      </w:r>
      <w:r>
        <w:rPr>
          <w:lang w:val="ru-RU"/>
        </w:rPr>
        <w:t>принятие повестки дня</w:t>
      </w:r>
    </w:p>
    <w:p w:rsidR="00AA64AC" w:rsidRPr="00506955" w:rsidRDefault="00506955" w:rsidP="00AA64AC">
      <w:pPr>
        <w:pStyle w:val="ONUME"/>
        <w:ind w:left="567"/>
        <w:rPr>
          <w:lang w:val="ru-RU"/>
        </w:rPr>
      </w:pPr>
      <w:r>
        <w:rPr>
          <w:lang w:val="ru-RU"/>
        </w:rPr>
        <w:t>Рабочая группа приняла пересмотренный проект повестки дня, предложенный в документе</w:t>
      </w:r>
      <w:r w:rsidR="00AA64AC" w:rsidRPr="00506955">
        <w:rPr>
          <w:lang w:val="ru-RU"/>
        </w:rPr>
        <w:t xml:space="preserve"> </w:t>
      </w:r>
      <w:r w:rsidR="00AA64AC">
        <w:t>PCT</w:t>
      </w:r>
      <w:r w:rsidR="00AA64AC" w:rsidRPr="00506955">
        <w:rPr>
          <w:lang w:val="ru-RU"/>
        </w:rPr>
        <w:t>/</w:t>
      </w:r>
      <w:r w:rsidR="00AA64AC">
        <w:t>WG</w:t>
      </w:r>
      <w:r w:rsidR="00AA64AC" w:rsidRPr="00506955">
        <w:rPr>
          <w:lang w:val="ru-RU"/>
        </w:rPr>
        <w:t xml:space="preserve">/7/1 </w:t>
      </w:r>
      <w:r w:rsidR="00AA64AC">
        <w:t>Rev</w:t>
      </w:r>
      <w:r w:rsidR="00AA64AC" w:rsidRPr="00506955">
        <w:rPr>
          <w:lang w:val="ru-RU"/>
        </w:rPr>
        <w:t>. 4.</w:t>
      </w:r>
    </w:p>
    <w:p w:rsidR="00AA64AC" w:rsidRPr="00506955" w:rsidRDefault="00506955" w:rsidP="00AA64AC">
      <w:pPr>
        <w:pStyle w:val="Heading1"/>
        <w:rPr>
          <w:lang w:val="ru-RU"/>
        </w:rPr>
      </w:pPr>
      <w:r>
        <w:rPr>
          <w:lang w:val="ru-RU"/>
        </w:rPr>
        <w:t>ВСТУПИТЕЛЬНЫЕ ЗАЯВЛЕНИЯ</w:t>
      </w:r>
    </w:p>
    <w:p w:rsidR="00AA64AC" w:rsidRPr="00D76D4A" w:rsidRDefault="00506955" w:rsidP="00AA64AC">
      <w:pPr>
        <w:pStyle w:val="ONUME"/>
        <w:rPr>
          <w:lang w:val="ru-RU"/>
        </w:rPr>
      </w:pPr>
      <w:r>
        <w:rPr>
          <w:lang w:val="ru-RU"/>
        </w:rPr>
        <w:t>Делегация</w:t>
      </w:r>
      <w:r w:rsidRPr="00506955">
        <w:rPr>
          <w:lang w:val="ru-RU"/>
        </w:rPr>
        <w:t xml:space="preserve"> </w:t>
      </w:r>
      <w:r>
        <w:rPr>
          <w:lang w:val="ru-RU"/>
        </w:rPr>
        <w:t>Чили</w:t>
      </w:r>
      <w:r w:rsidRPr="00506955">
        <w:rPr>
          <w:lang w:val="ru-RU"/>
        </w:rPr>
        <w:t xml:space="preserve"> </w:t>
      </w:r>
      <w:r>
        <w:rPr>
          <w:lang w:val="ru-RU"/>
        </w:rPr>
        <w:t>информировала</w:t>
      </w:r>
      <w:r w:rsidRPr="00506955">
        <w:rPr>
          <w:lang w:val="ru-RU"/>
        </w:rPr>
        <w:t xml:space="preserve"> </w:t>
      </w:r>
      <w:r>
        <w:rPr>
          <w:lang w:val="ru-RU"/>
        </w:rPr>
        <w:t>Рабочую</w:t>
      </w:r>
      <w:r w:rsidRPr="00506955">
        <w:rPr>
          <w:lang w:val="ru-RU"/>
        </w:rPr>
        <w:t xml:space="preserve"> </w:t>
      </w:r>
      <w:r>
        <w:rPr>
          <w:lang w:val="ru-RU"/>
        </w:rPr>
        <w:t>группу</w:t>
      </w:r>
      <w:r w:rsidRPr="00506955">
        <w:rPr>
          <w:lang w:val="ru-RU"/>
        </w:rPr>
        <w:t xml:space="preserve"> </w:t>
      </w:r>
      <w:r>
        <w:rPr>
          <w:lang w:val="ru-RU"/>
        </w:rPr>
        <w:t>о</w:t>
      </w:r>
      <w:r w:rsidRPr="00506955">
        <w:rPr>
          <w:lang w:val="ru-RU"/>
        </w:rPr>
        <w:t xml:space="preserve"> </w:t>
      </w:r>
      <w:r>
        <w:rPr>
          <w:lang w:val="ru-RU"/>
        </w:rPr>
        <w:t>том</w:t>
      </w:r>
      <w:r w:rsidRPr="00506955">
        <w:rPr>
          <w:lang w:val="ru-RU"/>
        </w:rPr>
        <w:t xml:space="preserve">, </w:t>
      </w:r>
      <w:r>
        <w:rPr>
          <w:lang w:val="ru-RU"/>
        </w:rPr>
        <w:t>что</w:t>
      </w:r>
      <w:r w:rsidRPr="00506955">
        <w:rPr>
          <w:lang w:val="ru-RU"/>
        </w:rPr>
        <w:t xml:space="preserve"> </w:t>
      </w:r>
      <w:r>
        <w:rPr>
          <w:lang w:val="ru-RU"/>
        </w:rPr>
        <w:t>с</w:t>
      </w:r>
      <w:r w:rsidRPr="00506955">
        <w:rPr>
          <w:lang w:val="ru-RU"/>
        </w:rPr>
        <w:t xml:space="preserve"> 22 </w:t>
      </w:r>
      <w:r>
        <w:rPr>
          <w:lang w:val="ru-RU"/>
        </w:rPr>
        <w:t>октября</w:t>
      </w:r>
      <w:r w:rsidRPr="00506955">
        <w:rPr>
          <w:lang w:val="ru-RU"/>
        </w:rPr>
        <w:t xml:space="preserve"> 2014 </w:t>
      </w:r>
      <w:r>
        <w:rPr>
          <w:lang w:val="ru-RU"/>
        </w:rPr>
        <w:t>г</w:t>
      </w:r>
      <w:r w:rsidRPr="00506955">
        <w:rPr>
          <w:lang w:val="ru-RU"/>
        </w:rPr>
        <w:t xml:space="preserve">. </w:t>
      </w:r>
      <w:r>
        <w:rPr>
          <w:lang w:val="ru-RU"/>
        </w:rPr>
        <w:t xml:space="preserve">Национальный институт промышленной собственности Чили начнет функционировать в качестве Международного поискового органа и Органа международной предварительной экспертизы. </w:t>
      </w:r>
      <w:r w:rsidRPr="00506955">
        <w:rPr>
          <w:lang w:val="ru-RU"/>
        </w:rPr>
        <w:t xml:space="preserve"> </w:t>
      </w:r>
    </w:p>
    <w:p w:rsidR="00F57419" w:rsidRPr="00674316" w:rsidRDefault="00674316" w:rsidP="00897DE0">
      <w:pPr>
        <w:pStyle w:val="ONUME"/>
        <w:keepLines/>
        <w:rPr>
          <w:lang w:val="ru-RU"/>
        </w:rPr>
      </w:pPr>
      <w:r>
        <w:rPr>
          <w:lang w:val="ru-RU"/>
        </w:rPr>
        <w:lastRenderedPageBreak/>
        <w:t>Делегация</w:t>
      </w:r>
      <w:r w:rsidRPr="00674316">
        <w:rPr>
          <w:lang w:val="ru-RU"/>
        </w:rPr>
        <w:t xml:space="preserve"> </w:t>
      </w:r>
      <w:r>
        <w:rPr>
          <w:lang w:val="ru-RU"/>
        </w:rPr>
        <w:t>Сингапура</w:t>
      </w:r>
      <w:r w:rsidRPr="00674316">
        <w:rPr>
          <w:lang w:val="ru-RU"/>
        </w:rPr>
        <w:t xml:space="preserve"> </w:t>
      </w:r>
      <w:r>
        <w:rPr>
          <w:lang w:val="ru-RU"/>
        </w:rPr>
        <w:t>объявила</w:t>
      </w:r>
      <w:r w:rsidRPr="00674316">
        <w:rPr>
          <w:lang w:val="ru-RU"/>
        </w:rPr>
        <w:t xml:space="preserve"> </w:t>
      </w:r>
      <w:r>
        <w:rPr>
          <w:lang w:val="ru-RU"/>
        </w:rPr>
        <w:t>о</w:t>
      </w:r>
      <w:r w:rsidRPr="00674316">
        <w:rPr>
          <w:lang w:val="ru-RU"/>
        </w:rPr>
        <w:t xml:space="preserve"> </w:t>
      </w:r>
      <w:r>
        <w:rPr>
          <w:lang w:val="ru-RU"/>
        </w:rPr>
        <w:t>том</w:t>
      </w:r>
      <w:r w:rsidRPr="00674316">
        <w:rPr>
          <w:lang w:val="ru-RU"/>
        </w:rPr>
        <w:t xml:space="preserve">, </w:t>
      </w:r>
      <w:r>
        <w:rPr>
          <w:lang w:val="ru-RU"/>
        </w:rPr>
        <w:t>что</w:t>
      </w:r>
      <w:r w:rsidRPr="00674316">
        <w:rPr>
          <w:lang w:val="ru-RU"/>
        </w:rPr>
        <w:t xml:space="preserve"> </w:t>
      </w:r>
      <w:r>
        <w:rPr>
          <w:lang w:val="ru-RU"/>
        </w:rPr>
        <w:t>на</w:t>
      </w:r>
      <w:r w:rsidRPr="00674316">
        <w:rPr>
          <w:lang w:val="ru-RU"/>
        </w:rPr>
        <w:t xml:space="preserve"> </w:t>
      </w:r>
      <w:r>
        <w:rPr>
          <w:lang w:val="ru-RU"/>
        </w:rPr>
        <w:t>сессии</w:t>
      </w:r>
      <w:r w:rsidRPr="00674316">
        <w:rPr>
          <w:lang w:val="ru-RU"/>
        </w:rPr>
        <w:t xml:space="preserve"> </w:t>
      </w:r>
      <w:r>
        <w:rPr>
          <w:lang w:val="ru-RU"/>
        </w:rPr>
        <w:t>Ассамблеи</w:t>
      </w:r>
      <w:r w:rsidRPr="00674316">
        <w:rPr>
          <w:lang w:val="ru-RU"/>
        </w:rPr>
        <w:t xml:space="preserve"> </w:t>
      </w:r>
      <w:r>
        <w:rPr>
          <w:lang w:val="ru-RU"/>
        </w:rPr>
        <w:t>РСТ</w:t>
      </w:r>
      <w:r w:rsidRPr="00674316">
        <w:rPr>
          <w:lang w:val="ru-RU"/>
        </w:rPr>
        <w:t xml:space="preserve"> </w:t>
      </w:r>
      <w:r>
        <w:rPr>
          <w:lang w:val="ru-RU"/>
        </w:rPr>
        <w:t>в</w:t>
      </w:r>
      <w:r w:rsidRPr="00674316">
        <w:rPr>
          <w:lang w:val="ru-RU"/>
        </w:rPr>
        <w:t xml:space="preserve"> 2014 </w:t>
      </w:r>
      <w:r>
        <w:rPr>
          <w:lang w:val="ru-RU"/>
        </w:rPr>
        <w:t>г</w:t>
      </w:r>
      <w:r w:rsidRPr="00674316">
        <w:rPr>
          <w:lang w:val="ru-RU"/>
        </w:rPr>
        <w:t xml:space="preserve">. </w:t>
      </w:r>
      <w:r>
        <w:rPr>
          <w:lang w:val="ru-RU"/>
        </w:rPr>
        <w:t xml:space="preserve">Ведомство интеллектуальной собственности Сингапура </w:t>
      </w:r>
      <w:r w:rsidR="00A75DE0">
        <w:rPr>
          <w:lang w:val="ru-RU"/>
        </w:rPr>
        <w:t xml:space="preserve">намерено </w:t>
      </w:r>
      <w:r>
        <w:rPr>
          <w:lang w:val="ru-RU"/>
        </w:rPr>
        <w:t>обратит</w:t>
      </w:r>
      <w:r w:rsidR="00A75DE0">
        <w:rPr>
          <w:lang w:val="ru-RU"/>
        </w:rPr>
        <w:t>ь</w:t>
      </w:r>
      <w:r>
        <w:rPr>
          <w:lang w:val="ru-RU"/>
        </w:rPr>
        <w:t xml:space="preserve">ся с просьбой </w:t>
      </w:r>
      <w:r w:rsidR="00A75DE0">
        <w:rPr>
          <w:lang w:val="ru-RU"/>
        </w:rPr>
        <w:t>о назначении его</w:t>
      </w:r>
      <w:r>
        <w:rPr>
          <w:lang w:val="ru-RU"/>
        </w:rPr>
        <w:t xml:space="preserve"> Международным поисковым органом и Органом международной предварительной экспертизы.</w:t>
      </w:r>
    </w:p>
    <w:p w:rsidR="00B52C94" w:rsidRPr="001D7C19" w:rsidRDefault="001D7C19" w:rsidP="00B52C94">
      <w:pPr>
        <w:pStyle w:val="Heading1"/>
        <w:rPr>
          <w:lang w:val="ru-RU"/>
        </w:rPr>
      </w:pPr>
      <w:r>
        <w:rPr>
          <w:lang w:val="ru-RU"/>
        </w:rPr>
        <w:t>пункт</w:t>
      </w:r>
      <w:r w:rsidR="00B52C94" w:rsidRPr="001D7C19">
        <w:rPr>
          <w:lang w:val="ru-RU"/>
        </w:rPr>
        <w:t xml:space="preserve"> 4</w:t>
      </w:r>
      <w:r>
        <w:rPr>
          <w:lang w:val="ru-RU"/>
        </w:rPr>
        <w:t xml:space="preserve"> повестки дня</w:t>
      </w:r>
      <w:r w:rsidR="00B52C94" w:rsidRPr="001D7C19">
        <w:rPr>
          <w:lang w:val="ru-RU"/>
        </w:rPr>
        <w:t xml:space="preserve">:  </w:t>
      </w:r>
      <w:r>
        <w:rPr>
          <w:lang w:val="ru-RU"/>
        </w:rPr>
        <w:t>статистические данные по рст</w:t>
      </w:r>
    </w:p>
    <w:p w:rsidR="00B52C94" w:rsidRPr="00674316" w:rsidRDefault="00674316" w:rsidP="00B52C94">
      <w:pPr>
        <w:pStyle w:val="ONUME"/>
        <w:ind w:left="567"/>
        <w:rPr>
          <w:lang w:val="ru-RU"/>
        </w:rPr>
      </w:pPr>
      <w:r>
        <w:rPr>
          <w:lang w:val="ru-RU"/>
        </w:rPr>
        <w:t>Рабочая группа приняла к сведению представленные Международным бюро самые последние статистические данные по РСТ</w:t>
      </w:r>
      <w:r w:rsidR="004C6CD7">
        <w:rPr>
          <w:rStyle w:val="FootnoteReference"/>
          <w:lang w:val="ru-RU"/>
        </w:rPr>
        <w:footnoteReference w:id="2"/>
      </w:r>
      <w:r w:rsidR="00B52C94" w:rsidRPr="00674316">
        <w:rPr>
          <w:lang w:val="ru-RU"/>
        </w:rPr>
        <w:t>.</w:t>
      </w:r>
    </w:p>
    <w:p w:rsidR="00AA64AC" w:rsidRPr="001D7C19" w:rsidRDefault="001D7C19" w:rsidP="00AA64AC">
      <w:pPr>
        <w:pStyle w:val="Heading1"/>
        <w:rPr>
          <w:lang w:val="ru-RU"/>
        </w:rPr>
      </w:pPr>
      <w:r>
        <w:rPr>
          <w:lang w:val="ru-RU"/>
        </w:rPr>
        <w:t>пункт</w:t>
      </w:r>
      <w:r w:rsidR="00AA64AC" w:rsidRPr="001D7C19">
        <w:rPr>
          <w:lang w:val="ru-RU"/>
        </w:rPr>
        <w:t xml:space="preserve"> 5</w:t>
      </w:r>
      <w:r>
        <w:rPr>
          <w:lang w:val="ru-RU"/>
        </w:rPr>
        <w:t xml:space="preserve"> повестки дня</w:t>
      </w:r>
      <w:r w:rsidR="00AA64AC" w:rsidRPr="001D7C19">
        <w:rPr>
          <w:lang w:val="ru-RU"/>
        </w:rPr>
        <w:t xml:space="preserve">:  </w:t>
      </w:r>
      <w:r>
        <w:rPr>
          <w:lang w:val="ru-RU"/>
        </w:rPr>
        <w:t>онлайновые услуги рст</w:t>
      </w:r>
    </w:p>
    <w:p w:rsidR="000C53E3" w:rsidRPr="001D7C19" w:rsidRDefault="001D7C19" w:rsidP="000C53E3">
      <w:pPr>
        <w:pStyle w:val="ONUME"/>
        <w:rPr>
          <w:lang w:val="ru-RU"/>
        </w:rPr>
      </w:pPr>
      <w:r>
        <w:rPr>
          <w:lang w:val="ru-RU"/>
        </w:rPr>
        <w:t>Обсуждения проходили на основе документа</w:t>
      </w:r>
      <w:r w:rsidR="000C53E3" w:rsidRPr="001D7C19">
        <w:rPr>
          <w:lang w:val="ru-RU"/>
        </w:rPr>
        <w:t xml:space="preserve"> </w:t>
      </w:r>
      <w:r w:rsidR="000C53E3" w:rsidRPr="008951CC">
        <w:t>PCT</w:t>
      </w:r>
      <w:r w:rsidR="000C53E3" w:rsidRPr="001D7C19">
        <w:rPr>
          <w:lang w:val="ru-RU"/>
        </w:rPr>
        <w:t>/</w:t>
      </w:r>
      <w:r w:rsidR="000C53E3" w:rsidRPr="008951CC">
        <w:t>WG</w:t>
      </w:r>
      <w:r w:rsidR="000C53E3" w:rsidRPr="001D7C19">
        <w:rPr>
          <w:lang w:val="ru-RU"/>
        </w:rPr>
        <w:t>/7/2.</w:t>
      </w:r>
    </w:p>
    <w:p w:rsidR="000C53E3" w:rsidRPr="00674316" w:rsidRDefault="00674316" w:rsidP="000C53E3">
      <w:pPr>
        <w:pStyle w:val="ONUME"/>
        <w:rPr>
          <w:lang w:val="ru-RU"/>
        </w:rPr>
      </w:pPr>
      <w:r>
        <w:rPr>
          <w:lang w:val="ru-RU"/>
        </w:rPr>
        <w:t xml:space="preserve">Все делегации, выступившие по этому вопросу, дали весьма позитивную оценку развитию онлайновых услуг РСТ, подчеркнув важность дальнейшего сокращения числа письменных сообщений и объема вводимых ручным способом данных, а также сопутствующих ошибок, возникающих при ручном копировании данных.  Большинство делегаций выразили </w:t>
      </w:r>
      <w:r w:rsidR="00701B3E">
        <w:rPr>
          <w:lang w:val="ru-RU"/>
        </w:rPr>
        <w:t>общее мнение о том</w:t>
      </w:r>
      <w:r>
        <w:rPr>
          <w:lang w:val="ru-RU"/>
        </w:rPr>
        <w:t xml:space="preserve">, что подобные электронные системы позволяют сократить сроки </w:t>
      </w:r>
      <w:r w:rsidR="00A75DE0">
        <w:rPr>
          <w:lang w:val="ru-RU"/>
        </w:rPr>
        <w:t>передачи</w:t>
      </w:r>
      <w:r>
        <w:rPr>
          <w:lang w:val="ru-RU"/>
        </w:rPr>
        <w:t xml:space="preserve"> Международному поисковому органу (МПО) копий для поиска, а также </w:t>
      </w:r>
      <w:r w:rsidR="00A75DE0">
        <w:rPr>
          <w:lang w:val="ru-RU"/>
        </w:rPr>
        <w:t xml:space="preserve">передачи </w:t>
      </w:r>
      <w:r>
        <w:rPr>
          <w:lang w:val="ru-RU"/>
        </w:rPr>
        <w:t>сообщений Международному бюро и заявителю.  Однако</w:t>
      </w:r>
      <w:r w:rsidRPr="00674316">
        <w:rPr>
          <w:lang w:val="ru-RU"/>
        </w:rPr>
        <w:t xml:space="preserve"> </w:t>
      </w:r>
      <w:r>
        <w:rPr>
          <w:lang w:val="ru-RU"/>
        </w:rPr>
        <w:t>при</w:t>
      </w:r>
      <w:r w:rsidRPr="00674316">
        <w:rPr>
          <w:lang w:val="ru-RU"/>
        </w:rPr>
        <w:t xml:space="preserve"> </w:t>
      </w:r>
      <w:r>
        <w:rPr>
          <w:lang w:val="ru-RU"/>
        </w:rPr>
        <w:t>этом</w:t>
      </w:r>
      <w:r w:rsidRPr="00674316">
        <w:rPr>
          <w:lang w:val="ru-RU"/>
        </w:rPr>
        <w:t xml:space="preserve"> </w:t>
      </w:r>
      <w:r>
        <w:rPr>
          <w:lang w:val="ru-RU"/>
        </w:rPr>
        <w:t xml:space="preserve">сохраняется ряд </w:t>
      </w:r>
      <w:r w:rsidR="00A75DE0">
        <w:rPr>
          <w:lang w:val="ru-RU"/>
        </w:rPr>
        <w:t xml:space="preserve">нерешенных </w:t>
      </w:r>
      <w:r>
        <w:rPr>
          <w:lang w:val="ru-RU"/>
        </w:rPr>
        <w:t xml:space="preserve">технических и юридических вопросов, равно как и множество мелких деталей, нуждающихся в проработке, поскольку они могут варьироваться </w:t>
      </w:r>
      <w:r w:rsidR="00A75DE0">
        <w:rPr>
          <w:lang w:val="ru-RU"/>
        </w:rPr>
        <w:t>в зависимости от</w:t>
      </w:r>
      <w:r>
        <w:rPr>
          <w:lang w:val="ru-RU"/>
        </w:rPr>
        <w:t xml:space="preserve"> Договаривающ</w:t>
      </w:r>
      <w:r w:rsidR="00A75DE0">
        <w:rPr>
          <w:lang w:val="ru-RU"/>
        </w:rPr>
        <w:t>егося</w:t>
      </w:r>
      <w:r>
        <w:rPr>
          <w:lang w:val="ru-RU"/>
        </w:rPr>
        <w:t xml:space="preserve"> государства.</w:t>
      </w:r>
    </w:p>
    <w:p w:rsidR="000C53E3" w:rsidRPr="009134C6" w:rsidRDefault="009134C6" w:rsidP="000C53E3">
      <w:pPr>
        <w:pStyle w:val="ONUME"/>
        <w:rPr>
          <w:lang w:val="ru-RU"/>
        </w:rPr>
      </w:pPr>
      <w:r>
        <w:rPr>
          <w:lang w:val="ru-RU"/>
        </w:rPr>
        <w:t xml:space="preserve">Рассмотренные технические вопросы касались, в частности, отсутствия поддержки для </w:t>
      </w:r>
      <w:r w:rsidR="00A75DE0">
        <w:rPr>
          <w:lang w:val="ru-RU"/>
        </w:rPr>
        <w:t>других</w:t>
      </w:r>
      <w:r>
        <w:rPr>
          <w:lang w:val="ru-RU"/>
        </w:rPr>
        <w:t xml:space="preserve"> языков, </w:t>
      </w:r>
      <w:r w:rsidR="00A75DE0">
        <w:rPr>
          <w:lang w:val="ru-RU"/>
        </w:rPr>
        <w:t>кроме</w:t>
      </w:r>
      <w:r>
        <w:rPr>
          <w:lang w:val="ru-RU"/>
        </w:rPr>
        <w:t xml:space="preserve"> английск</w:t>
      </w:r>
      <w:r w:rsidR="00A75DE0">
        <w:rPr>
          <w:lang w:val="ru-RU"/>
        </w:rPr>
        <w:t>ого</w:t>
      </w:r>
      <w:r>
        <w:rPr>
          <w:lang w:val="ru-RU"/>
        </w:rPr>
        <w:t>, отсутстви</w:t>
      </w:r>
      <w:r w:rsidR="00A75DE0">
        <w:rPr>
          <w:lang w:val="ru-RU"/>
        </w:rPr>
        <w:t>я</w:t>
      </w:r>
      <w:r>
        <w:rPr>
          <w:lang w:val="ru-RU"/>
        </w:rPr>
        <w:t xml:space="preserve"> комплексного </w:t>
      </w:r>
      <w:r w:rsidR="000C53E3">
        <w:t>PDF</w:t>
      </w:r>
      <w:r>
        <w:rPr>
          <w:lang w:val="ru-RU"/>
        </w:rPr>
        <w:t>-редактора и возник</w:t>
      </w:r>
      <w:r w:rsidR="00A75DE0">
        <w:rPr>
          <w:lang w:val="ru-RU"/>
        </w:rPr>
        <w:t>новения</w:t>
      </w:r>
      <w:r>
        <w:rPr>
          <w:lang w:val="ru-RU"/>
        </w:rPr>
        <w:t xml:space="preserve"> в определенных ситуациях трудностей с правильным отображением</w:t>
      </w:r>
      <w:r w:rsidRPr="007D6F7C">
        <w:rPr>
          <w:lang w:val="ru-RU"/>
        </w:rPr>
        <w:t xml:space="preserve"> </w:t>
      </w:r>
      <w:r>
        <w:t>PDF</w:t>
      </w:r>
      <w:r>
        <w:rPr>
          <w:lang w:val="ru-RU"/>
        </w:rPr>
        <w:t>-документов</w:t>
      </w:r>
      <w:r w:rsidR="000C53E3" w:rsidRPr="009134C6">
        <w:rPr>
          <w:lang w:val="ru-RU"/>
        </w:rPr>
        <w:t>.</w:t>
      </w:r>
    </w:p>
    <w:p w:rsidR="000C53E3" w:rsidRPr="007D6F7C" w:rsidRDefault="007D6F7C" w:rsidP="000C53E3">
      <w:pPr>
        <w:pStyle w:val="ONUME"/>
        <w:rPr>
          <w:lang w:val="ru-RU"/>
        </w:rPr>
      </w:pPr>
      <w:r>
        <w:rPr>
          <w:lang w:val="ru-RU"/>
        </w:rPr>
        <w:t>Процедурные</w:t>
      </w:r>
      <w:r w:rsidRPr="007D6F7C">
        <w:rPr>
          <w:lang w:val="ru-RU"/>
        </w:rPr>
        <w:t xml:space="preserve"> </w:t>
      </w:r>
      <w:r>
        <w:rPr>
          <w:lang w:val="ru-RU"/>
        </w:rPr>
        <w:t>вопросы</w:t>
      </w:r>
      <w:r w:rsidRPr="007D6F7C">
        <w:rPr>
          <w:lang w:val="ru-RU"/>
        </w:rPr>
        <w:t xml:space="preserve"> </w:t>
      </w:r>
      <w:r>
        <w:rPr>
          <w:lang w:val="ru-RU"/>
        </w:rPr>
        <w:t>касались</w:t>
      </w:r>
      <w:r w:rsidRPr="007D6F7C">
        <w:rPr>
          <w:lang w:val="ru-RU"/>
        </w:rPr>
        <w:t xml:space="preserve"> </w:t>
      </w:r>
      <w:r>
        <w:rPr>
          <w:lang w:val="ru-RU"/>
        </w:rPr>
        <w:t>своевременного</w:t>
      </w:r>
      <w:r w:rsidRPr="007D6F7C">
        <w:rPr>
          <w:lang w:val="ru-RU"/>
        </w:rPr>
        <w:t xml:space="preserve"> </w:t>
      </w:r>
      <w:r>
        <w:rPr>
          <w:lang w:val="ru-RU"/>
        </w:rPr>
        <w:t>получения</w:t>
      </w:r>
      <w:r w:rsidRPr="007D6F7C">
        <w:rPr>
          <w:lang w:val="ru-RU"/>
        </w:rPr>
        <w:t xml:space="preserve"> </w:t>
      </w:r>
      <w:r>
        <w:rPr>
          <w:lang w:val="ru-RU"/>
        </w:rPr>
        <w:t>информации</w:t>
      </w:r>
      <w:r w:rsidRPr="007D6F7C">
        <w:rPr>
          <w:lang w:val="ru-RU"/>
        </w:rPr>
        <w:t xml:space="preserve"> </w:t>
      </w:r>
      <w:r>
        <w:rPr>
          <w:lang w:val="ru-RU"/>
        </w:rPr>
        <w:t>о</w:t>
      </w:r>
      <w:r w:rsidRPr="007D6F7C">
        <w:rPr>
          <w:lang w:val="ru-RU"/>
        </w:rPr>
        <w:t xml:space="preserve"> </w:t>
      </w:r>
      <w:r>
        <w:rPr>
          <w:lang w:val="ru-RU"/>
        </w:rPr>
        <w:t>том</w:t>
      </w:r>
      <w:r w:rsidRPr="007D6F7C">
        <w:rPr>
          <w:lang w:val="ru-RU"/>
        </w:rPr>
        <w:t xml:space="preserve">, </w:t>
      </w:r>
      <w:r>
        <w:rPr>
          <w:lang w:val="ru-RU"/>
        </w:rPr>
        <w:t>когда</w:t>
      </w:r>
      <w:r w:rsidRPr="007D6F7C">
        <w:rPr>
          <w:lang w:val="ru-RU"/>
        </w:rPr>
        <w:t xml:space="preserve"> </w:t>
      </w:r>
      <w:r>
        <w:rPr>
          <w:lang w:val="ru-RU"/>
        </w:rPr>
        <w:t>именно</w:t>
      </w:r>
      <w:r w:rsidRPr="007D6F7C">
        <w:rPr>
          <w:lang w:val="ru-RU"/>
        </w:rPr>
        <w:t xml:space="preserve"> </w:t>
      </w:r>
      <w:r>
        <w:rPr>
          <w:lang w:val="ru-RU"/>
        </w:rPr>
        <w:t>производится</w:t>
      </w:r>
      <w:r w:rsidRPr="007D6F7C">
        <w:rPr>
          <w:lang w:val="ru-RU"/>
        </w:rPr>
        <w:t xml:space="preserve"> </w:t>
      </w:r>
      <w:r>
        <w:rPr>
          <w:lang w:val="ru-RU"/>
        </w:rPr>
        <w:t>обновление</w:t>
      </w:r>
      <w:r w:rsidRPr="007D6F7C">
        <w:rPr>
          <w:lang w:val="ru-RU"/>
        </w:rPr>
        <w:t xml:space="preserve">, </w:t>
      </w:r>
      <w:r>
        <w:rPr>
          <w:lang w:val="ru-RU"/>
        </w:rPr>
        <w:t>и</w:t>
      </w:r>
      <w:r w:rsidRPr="007D6F7C">
        <w:rPr>
          <w:lang w:val="ru-RU"/>
        </w:rPr>
        <w:t xml:space="preserve"> </w:t>
      </w:r>
      <w:r>
        <w:rPr>
          <w:lang w:val="ru-RU"/>
        </w:rPr>
        <w:t>обеспечения</w:t>
      </w:r>
      <w:r w:rsidRPr="007D6F7C">
        <w:rPr>
          <w:lang w:val="ru-RU"/>
        </w:rPr>
        <w:t xml:space="preserve"> </w:t>
      </w:r>
      <w:r w:rsidR="00CB52DC">
        <w:rPr>
          <w:lang w:val="ru-RU"/>
        </w:rPr>
        <w:t>надлежащей</w:t>
      </w:r>
      <w:r w:rsidRPr="007D6F7C">
        <w:rPr>
          <w:lang w:val="ru-RU"/>
        </w:rPr>
        <w:t xml:space="preserve"> </w:t>
      </w:r>
      <w:r>
        <w:rPr>
          <w:lang w:val="ru-RU"/>
        </w:rPr>
        <w:t>бесперебойности</w:t>
      </w:r>
      <w:r w:rsidRPr="007D6F7C">
        <w:rPr>
          <w:lang w:val="ru-RU"/>
        </w:rPr>
        <w:t xml:space="preserve"> </w:t>
      </w:r>
      <w:r>
        <w:rPr>
          <w:lang w:val="ru-RU"/>
        </w:rPr>
        <w:t xml:space="preserve">предоставления услуг, например в том, что касается подготовки пакетов для </w:t>
      </w:r>
      <w:r w:rsidR="00E8083C">
        <w:rPr>
          <w:lang w:val="ru-RU"/>
        </w:rPr>
        <w:t>подачи в</w:t>
      </w:r>
      <w:r>
        <w:rPr>
          <w:lang w:val="ru-RU"/>
        </w:rPr>
        <w:t xml:space="preserve"> </w:t>
      </w:r>
      <w:r w:rsidR="00CB52DC">
        <w:rPr>
          <w:lang w:val="ru-RU"/>
        </w:rPr>
        <w:t>п</w:t>
      </w:r>
      <w:r>
        <w:rPr>
          <w:lang w:val="ru-RU"/>
        </w:rPr>
        <w:t>олучающи</w:t>
      </w:r>
      <w:r w:rsidR="00E8083C">
        <w:rPr>
          <w:lang w:val="ru-RU"/>
        </w:rPr>
        <w:t>е</w:t>
      </w:r>
      <w:r>
        <w:rPr>
          <w:lang w:val="ru-RU"/>
        </w:rPr>
        <w:t xml:space="preserve"> ведомств</w:t>
      </w:r>
      <w:r w:rsidR="00E8083C">
        <w:rPr>
          <w:lang w:val="ru-RU"/>
        </w:rPr>
        <w:t>а</w:t>
      </w:r>
      <w:r>
        <w:rPr>
          <w:lang w:val="ru-RU"/>
        </w:rPr>
        <w:t xml:space="preserve">, </w:t>
      </w:r>
      <w:r w:rsidR="00E8083C">
        <w:rPr>
          <w:lang w:val="ru-RU"/>
        </w:rPr>
        <w:t>которые принимают</w:t>
      </w:r>
      <w:r>
        <w:rPr>
          <w:lang w:val="ru-RU"/>
        </w:rPr>
        <w:t xml:space="preserve"> пакеты для загрузки через веб-серверы, не совместимы</w:t>
      </w:r>
      <w:r w:rsidR="00373A47">
        <w:rPr>
          <w:lang w:val="ru-RU"/>
        </w:rPr>
        <w:t>е</w:t>
      </w:r>
      <w:r>
        <w:rPr>
          <w:lang w:val="ru-RU"/>
        </w:rPr>
        <w:t xml:space="preserve"> со стандартом </w:t>
      </w:r>
      <w:r w:rsidR="00373A47">
        <w:rPr>
          <w:lang w:val="ru-RU"/>
        </w:rPr>
        <w:t>электронной подачи, используемым платформами</w:t>
      </w:r>
      <w:r w:rsidR="000C53E3" w:rsidRPr="007D6F7C">
        <w:rPr>
          <w:lang w:val="ru-RU"/>
        </w:rPr>
        <w:t xml:space="preserve"> </w:t>
      </w:r>
      <w:r w:rsidR="000C53E3">
        <w:t>ePCT</w:t>
      </w:r>
      <w:r w:rsidR="000C53E3" w:rsidRPr="007D6F7C">
        <w:rPr>
          <w:lang w:val="ru-RU"/>
        </w:rPr>
        <w:t xml:space="preserve"> </w:t>
      </w:r>
      <w:r w:rsidR="00373A47">
        <w:rPr>
          <w:lang w:val="ru-RU"/>
        </w:rPr>
        <w:t>и</w:t>
      </w:r>
      <w:r w:rsidR="000C53E3" w:rsidRPr="007D6F7C">
        <w:rPr>
          <w:lang w:val="ru-RU"/>
        </w:rPr>
        <w:t xml:space="preserve"> </w:t>
      </w:r>
      <w:r w:rsidR="000C53E3">
        <w:t>PCT</w:t>
      </w:r>
      <w:r w:rsidR="00CB52DC">
        <w:rPr>
          <w:lang w:val="ru-RU"/>
        </w:rPr>
        <w:t>-</w:t>
      </w:r>
      <w:r w:rsidR="000C53E3">
        <w:t>SAFE</w:t>
      </w:r>
      <w:r w:rsidR="000C53E3" w:rsidRPr="007D6F7C">
        <w:rPr>
          <w:lang w:val="ru-RU"/>
        </w:rPr>
        <w:t xml:space="preserve"> </w:t>
      </w:r>
      <w:r w:rsidR="00373A47">
        <w:rPr>
          <w:lang w:val="ru-RU"/>
        </w:rPr>
        <w:t>для передачи международных заявок</w:t>
      </w:r>
      <w:r w:rsidR="000C53E3" w:rsidRPr="007D6F7C">
        <w:rPr>
          <w:lang w:val="ru-RU"/>
        </w:rPr>
        <w:t>.</w:t>
      </w:r>
    </w:p>
    <w:p w:rsidR="000C53E3" w:rsidRPr="00373A47" w:rsidRDefault="00373A47" w:rsidP="000C53E3">
      <w:pPr>
        <w:pStyle w:val="ONUME"/>
        <w:rPr>
          <w:lang w:val="ru-RU"/>
        </w:rPr>
      </w:pPr>
      <w:r>
        <w:rPr>
          <w:lang w:val="ru-RU"/>
        </w:rPr>
        <w:t>Юридические вопросы касались различных аспектов безопасности, таких, например, как когда именно заявителю может быть разрешено направ</w:t>
      </w:r>
      <w:r w:rsidR="00CB52DC">
        <w:rPr>
          <w:lang w:val="ru-RU"/>
        </w:rPr>
        <w:t>лять</w:t>
      </w:r>
      <w:r>
        <w:rPr>
          <w:lang w:val="ru-RU"/>
        </w:rPr>
        <w:t xml:space="preserve"> заявку на сервер, который не базируется непосредственно в соответствующем национальном ведомстве, и каковы надлежащие процедуры уплаты и распределения пошлин между соответствующими ведомствами.</w:t>
      </w:r>
    </w:p>
    <w:p w:rsidR="000C53E3" w:rsidRPr="00373A47" w:rsidRDefault="00373A47" w:rsidP="000C53E3">
      <w:pPr>
        <w:pStyle w:val="ONUME"/>
        <w:rPr>
          <w:lang w:val="ru-RU"/>
        </w:rPr>
      </w:pPr>
      <w:r>
        <w:rPr>
          <w:lang w:val="ru-RU"/>
        </w:rPr>
        <w:t>Международное</w:t>
      </w:r>
      <w:r w:rsidRPr="00373A47">
        <w:rPr>
          <w:lang w:val="ru-RU"/>
        </w:rPr>
        <w:t xml:space="preserve"> </w:t>
      </w:r>
      <w:r>
        <w:rPr>
          <w:lang w:val="ru-RU"/>
        </w:rPr>
        <w:t>бюро</w:t>
      </w:r>
      <w:r w:rsidRPr="00373A47">
        <w:rPr>
          <w:lang w:val="ru-RU"/>
        </w:rPr>
        <w:t xml:space="preserve"> </w:t>
      </w:r>
      <w:r>
        <w:rPr>
          <w:lang w:val="ru-RU"/>
        </w:rPr>
        <w:t>предложило</w:t>
      </w:r>
      <w:r w:rsidRPr="00373A47">
        <w:rPr>
          <w:lang w:val="ru-RU"/>
        </w:rPr>
        <w:t xml:space="preserve"> </w:t>
      </w:r>
      <w:r>
        <w:rPr>
          <w:lang w:val="ru-RU"/>
        </w:rPr>
        <w:t>национальным</w:t>
      </w:r>
      <w:r w:rsidRPr="00373A47">
        <w:rPr>
          <w:lang w:val="ru-RU"/>
        </w:rPr>
        <w:t xml:space="preserve"> </w:t>
      </w:r>
      <w:r>
        <w:rPr>
          <w:lang w:val="ru-RU"/>
        </w:rPr>
        <w:t>ведомствам</w:t>
      </w:r>
      <w:r w:rsidRPr="00373A47">
        <w:rPr>
          <w:lang w:val="ru-RU"/>
        </w:rPr>
        <w:t xml:space="preserve"> </w:t>
      </w:r>
      <w:r>
        <w:rPr>
          <w:lang w:val="ru-RU"/>
        </w:rPr>
        <w:t>обсудить их индивидуальные требования непосредственно с Международным бюро.</w:t>
      </w:r>
    </w:p>
    <w:p w:rsidR="000C53E3" w:rsidRPr="00D76D4A" w:rsidRDefault="00373A47" w:rsidP="000C53E3">
      <w:pPr>
        <w:pStyle w:val="ONUME"/>
        <w:rPr>
          <w:lang w:val="ru-RU"/>
        </w:rPr>
      </w:pPr>
      <w:r>
        <w:rPr>
          <w:lang w:val="ru-RU"/>
        </w:rPr>
        <w:t>Вопросы, решению</w:t>
      </w:r>
      <w:r w:rsidR="00CB52DC">
        <w:rPr>
          <w:lang w:val="ru-RU"/>
        </w:rPr>
        <w:t xml:space="preserve"> которых ведомства придают особое значение</w:t>
      </w:r>
      <w:r>
        <w:rPr>
          <w:lang w:val="ru-RU"/>
        </w:rPr>
        <w:t xml:space="preserve">, касаются необходимости разрешить направлять копии для поиска в электронной форме </w:t>
      </w:r>
      <w:r w:rsidR="00CB52DC">
        <w:rPr>
          <w:lang w:val="ru-RU"/>
        </w:rPr>
        <w:t>из</w:t>
      </w:r>
      <w:r>
        <w:rPr>
          <w:lang w:val="ru-RU"/>
        </w:rPr>
        <w:t xml:space="preserve"> </w:t>
      </w:r>
      <w:r w:rsidR="00CB52DC">
        <w:rPr>
          <w:lang w:val="ru-RU"/>
        </w:rPr>
        <w:t>П</w:t>
      </w:r>
      <w:r>
        <w:rPr>
          <w:lang w:val="ru-RU"/>
        </w:rPr>
        <w:t>олучающего ведомства (ПВ) в МПО для поощрения использования полнотекстовых документов, а также разрешить уплачивать с помощью кредитных карт в масштабе реального времени пошлин</w:t>
      </w:r>
      <w:r w:rsidR="00CB52DC">
        <w:rPr>
          <w:lang w:val="ru-RU"/>
        </w:rPr>
        <w:t>ы</w:t>
      </w:r>
      <w:r>
        <w:rPr>
          <w:lang w:val="ru-RU"/>
        </w:rPr>
        <w:t>, причитающи</w:t>
      </w:r>
      <w:r w:rsidR="00CB52DC">
        <w:rPr>
          <w:lang w:val="ru-RU"/>
        </w:rPr>
        <w:t>еся П</w:t>
      </w:r>
      <w:r>
        <w:rPr>
          <w:lang w:val="ru-RU"/>
        </w:rPr>
        <w:t>олучающем</w:t>
      </w:r>
      <w:r w:rsidR="00CB52DC">
        <w:rPr>
          <w:lang w:val="ru-RU"/>
        </w:rPr>
        <w:t>у ведомству Международного бюро;</w:t>
      </w:r>
      <w:r>
        <w:rPr>
          <w:lang w:val="ru-RU"/>
        </w:rPr>
        <w:t xml:space="preserve"> при этом ряд делегаций выразили мнение о том, что эта практика могла бы быть распространена и на другие получающие ведомства. </w:t>
      </w:r>
    </w:p>
    <w:p w:rsidR="000C53E3" w:rsidRPr="008C246A" w:rsidRDefault="008C246A" w:rsidP="000C53E3">
      <w:pPr>
        <w:pStyle w:val="ONUME"/>
        <w:ind w:left="540"/>
        <w:rPr>
          <w:lang w:val="ru-RU"/>
        </w:rPr>
      </w:pPr>
      <w:r>
        <w:rPr>
          <w:lang w:val="ru-RU"/>
        </w:rPr>
        <w:lastRenderedPageBreak/>
        <w:t>Рабочая группа приняла к сведению содержание документа</w:t>
      </w:r>
      <w:r w:rsidR="000C53E3" w:rsidRPr="008C246A">
        <w:rPr>
          <w:lang w:val="ru-RU"/>
        </w:rPr>
        <w:t xml:space="preserve"> </w:t>
      </w:r>
      <w:r w:rsidR="000C53E3">
        <w:t>PCT</w:t>
      </w:r>
      <w:r w:rsidR="000C53E3" w:rsidRPr="008C246A">
        <w:rPr>
          <w:lang w:val="ru-RU"/>
        </w:rPr>
        <w:t>/</w:t>
      </w:r>
      <w:r w:rsidR="000C53E3">
        <w:t>WG</w:t>
      </w:r>
      <w:r w:rsidR="000C53E3" w:rsidRPr="008C246A">
        <w:rPr>
          <w:lang w:val="ru-RU"/>
        </w:rPr>
        <w:t>/7/2.</w:t>
      </w:r>
    </w:p>
    <w:p w:rsidR="00AA64AC" w:rsidRPr="00111D08" w:rsidRDefault="001D7C19" w:rsidP="00AA64AC">
      <w:pPr>
        <w:pStyle w:val="Heading1"/>
        <w:rPr>
          <w:lang w:val="ru-RU"/>
        </w:rPr>
      </w:pPr>
      <w:r>
        <w:rPr>
          <w:lang w:val="ru-RU"/>
        </w:rPr>
        <w:t>пункт</w:t>
      </w:r>
      <w:r w:rsidR="00AA64AC" w:rsidRPr="00111D08">
        <w:rPr>
          <w:lang w:val="ru-RU"/>
        </w:rPr>
        <w:t xml:space="preserve"> 6</w:t>
      </w:r>
      <w:r w:rsidRPr="00111D08">
        <w:rPr>
          <w:lang w:val="ru-RU"/>
        </w:rPr>
        <w:t xml:space="preserve"> </w:t>
      </w:r>
      <w:r>
        <w:rPr>
          <w:lang w:val="ru-RU"/>
        </w:rPr>
        <w:t>повестки</w:t>
      </w:r>
      <w:r w:rsidRPr="00111D08">
        <w:rPr>
          <w:lang w:val="ru-RU"/>
        </w:rPr>
        <w:t xml:space="preserve"> </w:t>
      </w:r>
      <w:r>
        <w:rPr>
          <w:lang w:val="ru-RU"/>
        </w:rPr>
        <w:t>дня</w:t>
      </w:r>
      <w:r w:rsidR="00AA64AC" w:rsidRPr="00111D08">
        <w:rPr>
          <w:lang w:val="ru-RU"/>
        </w:rPr>
        <w:t xml:space="preserve">:  </w:t>
      </w:r>
      <w:r w:rsidR="00111D08">
        <w:rPr>
          <w:lang w:val="ru-RU"/>
        </w:rPr>
        <w:t>ЗАСЕДАНИЕ</w:t>
      </w:r>
      <w:r w:rsidR="00111D08" w:rsidRPr="00111D08">
        <w:rPr>
          <w:lang w:val="ru-RU"/>
        </w:rPr>
        <w:t xml:space="preserve"> </w:t>
      </w:r>
      <w:r w:rsidR="00111D08">
        <w:rPr>
          <w:lang w:val="ru-RU"/>
        </w:rPr>
        <w:t>МЕЖДУНАРОДНЫХ ОРГАНОВ В РАМКАХ рСТ:  ОТЧЕТ О ДВАДЦАТЬ ПЕРВОЙ СЕССИИ</w:t>
      </w:r>
      <w:r w:rsidR="00AA64AC" w:rsidRPr="00111D08">
        <w:rPr>
          <w:lang w:val="ru-RU"/>
        </w:rPr>
        <w:t xml:space="preserve"> </w:t>
      </w:r>
    </w:p>
    <w:p w:rsidR="00AA64AC" w:rsidRPr="00337CF1" w:rsidRDefault="00337CF1" w:rsidP="00520FF2">
      <w:pPr>
        <w:pStyle w:val="ONUME"/>
        <w:ind w:left="567"/>
        <w:rPr>
          <w:lang w:val="ru-RU"/>
        </w:rPr>
      </w:pPr>
      <w:r>
        <w:rPr>
          <w:lang w:val="ru-RU"/>
        </w:rPr>
        <w:t>Рабочая группа приняла к сведению отчет о двадцать первой сессии Заседания международных органов, котор</w:t>
      </w:r>
      <w:r w:rsidR="00CB52DC">
        <w:rPr>
          <w:lang w:val="ru-RU"/>
        </w:rPr>
        <w:t>ый основан</w:t>
      </w:r>
      <w:r>
        <w:rPr>
          <w:lang w:val="ru-RU"/>
        </w:rPr>
        <w:t xml:space="preserve"> на </w:t>
      </w:r>
      <w:r w:rsidR="004C6CD7">
        <w:rPr>
          <w:lang w:val="ru-RU"/>
        </w:rPr>
        <w:t>р</w:t>
      </w:r>
      <w:r>
        <w:rPr>
          <w:lang w:val="ru-RU"/>
        </w:rPr>
        <w:t>езюме Председателя этой сессии, содержащемся в документе</w:t>
      </w:r>
      <w:r w:rsidR="00393F57" w:rsidRPr="00337CF1">
        <w:rPr>
          <w:lang w:val="ru-RU"/>
        </w:rPr>
        <w:t xml:space="preserve"> </w:t>
      </w:r>
      <w:r w:rsidR="00393F57">
        <w:t>PCT</w:t>
      </w:r>
      <w:r w:rsidR="00393F57" w:rsidRPr="00337CF1">
        <w:rPr>
          <w:lang w:val="ru-RU"/>
        </w:rPr>
        <w:t>/</w:t>
      </w:r>
      <w:r w:rsidR="00393F57">
        <w:t>MIA</w:t>
      </w:r>
      <w:r w:rsidR="00520FF2" w:rsidRPr="00337CF1">
        <w:rPr>
          <w:lang w:val="ru-RU"/>
        </w:rPr>
        <w:t xml:space="preserve">/21/22 </w:t>
      </w:r>
      <w:r>
        <w:rPr>
          <w:lang w:val="ru-RU"/>
        </w:rPr>
        <w:t xml:space="preserve">и воспроизведенном в приложении к документу </w:t>
      </w:r>
      <w:r w:rsidR="00520FF2">
        <w:t>PCT</w:t>
      </w:r>
      <w:r w:rsidR="00520FF2" w:rsidRPr="00337CF1">
        <w:rPr>
          <w:lang w:val="ru-RU"/>
        </w:rPr>
        <w:t>/</w:t>
      </w:r>
      <w:r w:rsidR="00520FF2">
        <w:t>WG</w:t>
      </w:r>
      <w:r w:rsidR="00520FF2" w:rsidRPr="00337CF1">
        <w:rPr>
          <w:lang w:val="ru-RU"/>
        </w:rPr>
        <w:t>/7/3.</w:t>
      </w:r>
    </w:p>
    <w:p w:rsidR="00AA64AC" w:rsidRPr="008C246A" w:rsidRDefault="008C246A" w:rsidP="00AA64AC">
      <w:pPr>
        <w:pStyle w:val="Heading1"/>
        <w:rPr>
          <w:lang w:val="ru-RU"/>
        </w:rPr>
      </w:pPr>
      <w:r>
        <w:rPr>
          <w:lang w:val="ru-RU"/>
        </w:rPr>
        <w:t>пункт</w:t>
      </w:r>
      <w:r w:rsidRPr="008C246A">
        <w:rPr>
          <w:lang w:val="ru-RU"/>
        </w:rPr>
        <w:t xml:space="preserve"> 7 </w:t>
      </w:r>
      <w:r>
        <w:rPr>
          <w:lang w:val="ru-RU"/>
        </w:rPr>
        <w:t>повестки</w:t>
      </w:r>
      <w:r w:rsidRPr="008C246A">
        <w:rPr>
          <w:lang w:val="ru-RU"/>
        </w:rPr>
        <w:t xml:space="preserve"> </w:t>
      </w:r>
      <w:r>
        <w:rPr>
          <w:lang w:val="ru-RU"/>
        </w:rPr>
        <w:t>дня</w:t>
      </w:r>
      <w:r w:rsidR="00AA64AC" w:rsidRPr="008C246A">
        <w:rPr>
          <w:lang w:val="ru-RU"/>
        </w:rPr>
        <w:t xml:space="preserve">:  </w:t>
      </w:r>
      <w:r>
        <w:rPr>
          <w:lang w:val="ru-RU"/>
        </w:rPr>
        <w:t>Снижение пошлин для малых и средних предприятий (МСП), университетов и некоммерческих научно-исследовательских учреждений</w:t>
      </w:r>
    </w:p>
    <w:p w:rsidR="00AA64AC" w:rsidRPr="008C246A" w:rsidRDefault="008C246A" w:rsidP="00AA64AC">
      <w:pPr>
        <w:pStyle w:val="Heading1"/>
        <w:rPr>
          <w:lang w:val="ru-RU"/>
        </w:rPr>
      </w:pPr>
      <w:r>
        <w:rPr>
          <w:lang w:val="ru-RU"/>
        </w:rPr>
        <w:t>пункт</w:t>
      </w:r>
      <w:r w:rsidR="00AA64AC" w:rsidRPr="008C246A">
        <w:rPr>
          <w:lang w:val="ru-RU"/>
        </w:rPr>
        <w:t xml:space="preserve"> 8</w:t>
      </w:r>
      <w:r w:rsidRPr="008C246A">
        <w:rPr>
          <w:lang w:val="ru-RU"/>
        </w:rPr>
        <w:t xml:space="preserve"> </w:t>
      </w:r>
      <w:r>
        <w:rPr>
          <w:lang w:val="ru-RU"/>
        </w:rPr>
        <w:t>повестки</w:t>
      </w:r>
      <w:r w:rsidRPr="008C246A">
        <w:rPr>
          <w:lang w:val="ru-RU"/>
        </w:rPr>
        <w:t xml:space="preserve"> </w:t>
      </w:r>
      <w:r>
        <w:rPr>
          <w:lang w:val="ru-RU"/>
        </w:rPr>
        <w:t>дня</w:t>
      </w:r>
      <w:r w:rsidR="00AA64AC" w:rsidRPr="008C246A">
        <w:rPr>
          <w:lang w:val="ru-RU"/>
        </w:rPr>
        <w:t xml:space="preserve">:  </w:t>
      </w:r>
      <w:r>
        <w:rPr>
          <w:lang w:val="ru-RU"/>
        </w:rPr>
        <w:t>оценка эластичности пошлин рст</w:t>
      </w:r>
    </w:p>
    <w:p w:rsidR="005F422B" w:rsidRPr="008C246A" w:rsidRDefault="008C246A" w:rsidP="005F422B">
      <w:pPr>
        <w:pStyle w:val="ONUME"/>
        <w:rPr>
          <w:lang w:val="ru-RU"/>
        </w:rPr>
      </w:pPr>
      <w:r>
        <w:rPr>
          <w:lang w:val="ru-RU"/>
        </w:rPr>
        <w:t>Обсуждения проходили на основе документов</w:t>
      </w:r>
      <w:r w:rsidR="005F422B" w:rsidRPr="008C246A">
        <w:rPr>
          <w:lang w:val="ru-RU"/>
        </w:rPr>
        <w:t xml:space="preserve"> </w:t>
      </w:r>
      <w:r w:rsidR="005F422B" w:rsidRPr="007245A7">
        <w:t>PCT</w:t>
      </w:r>
      <w:r w:rsidR="005F422B" w:rsidRPr="008C246A">
        <w:rPr>
          <w:lang w:val="ru-RU"/>
        </w:rPr>
        <w:t>/</w:t>
      </w:r>
      <w:r w:rsidR="005F422B" w:rsidRPr="007245A7">
        <w:t>WG</w:t>
      </w:r>
      <w:r w:rsidR="005F422B" w:rsidRPr="008C246A">
        <w:rPr>
          <w:lang w:val="ru-RU"/>
        </w:rPr>
        <w:t xml:space="preserve">/7/6 </w:t>
      </w:r>
      <w:r>
        <w:rPr>
          <w:lang w:val="ru-RU"/>
        </w:rPr>
        <w:t>и</w:t>
      </w:r>
      <w:r w:rsidR="005F422B" w:rsidRPr="008C246A">
        <w:rPr>
          <w:lang w:val="ru-RU"/>
        </w:rPr>
        <w:t xml:space="preserve"> 7.</w:t>
      </w:r>
    </w:p>
    <w:p w:rsidR="005F422B" w:rsidRPr="00337CF1" w:rsidRDefault="00337CF1" w:rsidP="005F422B">
      <w:pPr>
        <w:pStyle w:val="ONUME"/>
        <w:rPr>
          <w:lang w:val="ru-RU"/>
        </w:rPr>
      </w:pPr>
      <w:r>
        <w:rPr>
          <w:lang w:val="ru-RU"/>
        </w:rPr>
        <w:t>Все выступившие делегации выразили удовлетворение по поводу усилий, направленных на повышение степени доступности системы РСТ для определенных категорий заявителей, таких как малые и средние предприятия, университеты и научно-исследовательские учреждения, признав при этом, что, как уже отмечалось на предыдущей сессии, прежде чем устанавливать новые скидки с пошлин для таки</w:t>
      </w:r>
      <w:r w:rsidR="006412C2">
        <w:rPr>
          <w:lang w:val="ru-RU"/>
        </w:rPr>
        <w:t>х групп заявителей, необходимо всесторонне проанализировать</w:t>
      </w:r>
      <w:r>
        <w:rPr>
          <w:lang w:val="ru-RU"/>
        </w:rPr>
        <w:t xml:space="preserve"> и решить множество вопросов.  В частности, особую важность, по мнению ряда делегаций, представляет изыскание возможных путей установления </w:t>
      </w:r>
      <w:r w:rsidR="006412C2">
        <w:rPr>
          <w:lang w:val="ru-RU"/>
        </w:rPr>
        <w:t>этих</w:t>
      </w:r>
      <w:r>
        <w:rPr>
          <w:lang w:val="ru-RU"/>
        </w:rPr>
        <w:t xml:space="preserve"> скидок на</w:t>
      </w:r>
      <w:r w:rsidR="006412C2">
        <w:rPr>
          <w:lang w:val="ru-RU"/>
        </w:rPr>
        <w:t xml:space="preserve"> такой основе, которая являлась бы для Организации</w:t>
      </w:r>
      <w:r>
        <w:rPr>
          <w:lang w:val="ru-RU"/>
        </w:rPr>
        <w:t xml:space="preserve"> финансово-устойчивой и нейтральной с точки зрения </w:t>
      </w:r>
      <w:r w:rsidR="006412C2">
        <w:rPr>
          <w:lang w:val="ru-RU"/>
        </w:rPr>
        <w:t xml:space="preserve">влияния на </w:t>
      </w:r>
      <w:r>
        <w:rPr>
          <w:lang w:val="ru-RU"/>
        </w:rPr>
        <w:t>доход</w:t>
      </w:r>
      <w:r w:rsidR="006412C2">
        <w:rPr>
          <w:lang w:val="ru-RU"/>
        </w:rPr>
        <w:t>ы</w:t>
      </w:r>
      <w:r>
        <w:rPr>
          <w:lang w:val="ru-RU"/>
        </w:rPr>
        <w:t xml:space="preserve">.  В этой связи несколько делегаций выразили мнение о том, что любое новое снижение пошлин РСТ для определенных категорий заявителей должно быть компенсировано дальнейшим повышением эффективности системы РСТ и не должно </w:t>
      </w:r>
      <w:r w:rsidR="006412C2">
        <w:rPr>
          <w:lang w:val="ru-RU"/>
        </w:rPr>
        <w:t>привести к повышению</w:t>
      </w:r>
      <w:r>
        <w:rPr>
          <w:lang w:val="ru-RU"/>
        </w:rPr>
        <w:t xml:space="preserve"> пошлин для других категорий заявителей.</w:t>
      </w:r>
    </w:p>
    <w:p w:rsidR="005F422B" w:rsidRPr="00D76D4A" w:rsidRDefault="00D76D4A" w:rsidP="005F422B">
      <w:pPr>
        <w:pStyle w:val="ONUME"/>
        <w:rPr>
          <w:lang w:val="ru-RU"/>
        </w:rPr>
      </w:pPr>
      <w:r>
        <w:rPr>
          <w:lang w:val="ru-RU"/>
        </w:rPr>
        <w:t xml:space="preserve">По мнению нескольких делегаций, </w:t>
      </w:r>
      <w:r w:rsidR="006412C2">
        <w:rPr>
          <w:lang w:val="ru-RU"/>
        </w:rPr>
        <w:t>требуется</w:t>
      </w:r>
      <w:r>
        <w:rPr>
          <w:lang w:val="ru-RU"/>
        </w:rPr>
        <w:t xml:space="preserve"> дополнительная информация, которая позволила бы выработать общее определение </w:t>
      </w:r>
      <w:r w:rsidR="006412C2">
        <w:rPr>
          <w:lang w:val="ru-RU"/>
        </w:rPr>
        <w:t xml:space="preserve">термина </w:t>
      </w:r>
      <w:r>
        <w:rPr>
          <w:lang w:val="ru-RU"/>
        </w:rPr>
        <w:t>«мал</w:t>
      </w:r>
      <w:r w:rsidR="006412C2">
        <w:rPr>
          <w:lang w:val="ru-RU"/>
        </w:rPr>
        <w:t>ое</w:t>
      </w:r>
      <w:r>
        <w:rPr>
          <w:lang w:val="ru-RU"/>
        </w:rPr>
        <w:t xml:space="preserve"> и</w:t>
      </w:r>
      <w:r w:rsidR="006412C2">
        <w:rPr>
          <w:lang w:val="ru-RU"/>
        </w:rPr>
        <w:t>ли</w:t>
      </w:r>
      <w:r>
        <w:rPr>
          <w:lang w:val="ru-RU"/>
        </w:rPr>
        <w:t xml:space="preserve"> средне</w:t>
      </w:r>
      <w:r w:rsidR="006412C2">
        <w:rPr>
          <w:lang w:val="ru-RU"/>
        </w:rPr>
        <w:t>е</w:t>
      </w:r>
      <w:r>
        <w:rPr>
          <w:lang w:val="ru-RU"/>
        </w:rPr>
        <w:t xml:space="preserve"> предприяти</w:t>
      </w:r>
      <w:r w:rsidR="006412C2">
        <w:rPr>
          <w:lang w:val="ru-RU"/>
        </w:rPr>
        <w:t>е</w:t>
      </w:r>
      <w:r>
        <w:rPr>
          <w:lang w:val="ru-RU"/>
        </w:rPr>
        <w:t xml:space="preserve">» для целей </w:t>
      </w:r>
      <w:r w:rsidR="006412C2">
        <w:rPr>
          <w:lang w:val="ru-RU"/>
        </w:rPr>
        <w:t>предоставления скидок с</w:t>
      </w:r>
      <w:r>
        <w:rPr>
          <w:lang w:val="ru-RU"/>
        </w:rPr>
        <w:t xml:space="preserve"> пошлин РСТ.  Одна</w:t>
      </w:r>
      <w:r w:rsidRPr="00D76D4A">
        <w:rPr>
          <w:lang w:val="ru-RU"/>
        </w:rPr>
        <w:t xml:space="preserve"> </w:t>
      </w:r>
      <w:r>
        <w:rPr>
          <w:lang w:val="ru-RU"/>
        </w:rPr>
        <w:t>из</w:t>
      </w:r>
      <w:r w:rsidRPr="00D76D4A">
        <w:rPr>
          <w:lang w:val="ru-RU"/>
        </w:rPr>
        <w:t xml:space="preserve"> </w:t>
      </w:r>
      <w:r>
        <w:rPr>
          <w:lang w:val="ru-RU"/>
        </w:rPr>
        <w:t>делегаций</w:t>
      </w:r>
      <w:r w:rsidRPr="00D76D4A">
        <w:rPr>
          <w:lang w:val="ru-RU"/>
        </w:rPr>
        <w:t xml:space="preserve"> </w:t>
      </w:r>
      <w:r>
        <w:rPr>
          <w:lang w:val="ru-RU"/>
        </w:rPr>
        <w:t>рекомендовала</w:t>
      </w:r>
      <w:r w:rsidRPr="00D76D4A">
        <w:rPr>
          <w:lang w:val="ru-RU"/>
        </w:rPr>
        <w:t xml:space="preserve"> </w:t>
      </w:r>
      <w:r>
        <w:rPr>
          <w:lang w:val="ru-RU"/>
        </w:rPr>
        <w:t>расшир</w:t>
      </w:r>
      <w:r w:rsidR="006412C2">
        <w:rPr>
          <w:lang w:val="ru-RU"/>
        </w:rPr>
        <w:t>ить</w:t>
      </w:r>
      <w:r w:rsidRPr="00D76D4A">
        <w:rPr>
          <w:lang w:val="ru-RU"/>
        </w:rPr>
        <w:t xml:space="preserve"> </w:t>
      </w:r>
      <w:r>
        <w:rPr>
          <w:lang w:val="ru-RU"/>
        </w:rPr>
        <w:t>и</w:t>
      </w:r>
      <w:r w:rsidRPr="00D76D4A">
        <w:rPr>
          <w:lang w:val="ru-RU"/>
        </w:rPr>
        <w:t xml:space="preserve"> </w:t>
      </w:r>
      <w:r>
        <w:rPr>
          <w:lang w:val="ru-RU"/>
        </w:rPr>
        <w:t>дополн</w:t>
      </w:r>
      <w:r w:rsidR="006412C2">
        <w:rPr>
          <w:lang w:val="ru-RU"/>
        </w:rPr>
        <w:t>ить</w:t>
      </w:r>
      <w:r w:rsidRPr="00D76D4A">
        <w:rPr>
          <w:lang w:val="ru-RU"/>
        </w:rPr>
        <w:t xml:space="preserve"> </w:t>
      </w:r>
      <w:r>
        <w:rPr>
          <w:lang w:val="ru-RU"/>
        </w:rPr>
        <w:t>информаци</w:t>
      </w:r>
      <w:r w:rsidR="006412C2">
        <w:rPr>
          <w:lang w:val="ru-RU"/>
        </w:rPr>
        <w:t>ю</w:t>
      </w:r>
      <w:r w:rsidRPr="00D76D4A">
        <w:rPr>
          <w:lang w:val="ru-RU"/>
        </w:rPr>
        <w:t xml:space="preserve">, </w:t>
      </w:r>
      <w:r>
        <w:rPr>
          <w:lang w:val="ru-RU"/>
        </w:rPr>
        <w:t>содержащ</w:t>
      </w:r>
      <w:r w:rsidR="006412C2">
        <w:rPr>
          <w:lang w:val="ru-RU"/>
        </w:rPr>
        <w:t>ую</w:t>
      </w:r>
      <w:r>
        <w:rPr>
          <w:lang w:val="ru-RU"/>
        </w:rPr>
        <w:t>ся</w:t>
      </w:r>
      <w:r w:rsidRPr="00D76D4A">
        <w:rPr>
          <w:lang w:val="ru-RU"/>
        </w:rPr>
        <w:t xml:space="preserve"> </w:t>
      </w:r>
      <w:r>
        <w:rPr>
          <w:lang w:val="ru-RU"/>
        </w:rPr>
        <w:t>в</w:t>
      </w:r>
      <w:r w:rsidRPr="00D76D4A">
        <w:rPr>
          <w:lang w:val="ru-RU"/>
        </w:rPr>
        <w:t xml:space="preserve"> </w:t>
      </w:r>
      <w:r>
        <w:rPr>
          <w:lang w:val="ru-RU"/>
        </w:rPr>
        <w:t>приложении</w:t>
      </w:r>
      <w:r w:rsidRPr="00D76D4A">
        <w:rPr>
          <w:lang w:val="ru-RU"/>
        </w:rPr>
        <w:t xml:space="preserve"> </w:t>
      </w:r>
      <w:r>
        <w:rPr>
          <w:lang w:val="ru-RU"/>
        </w:rPr>
        <w:t>к</w:t>
      </w:r>
      <w:r w:rsidRPr="00D76D4A">
        <w:rPr>
          <w:lang w:val="ru-RU"/>
        </w:rPr>
        <w:t xml:space="preserve"> </w:t>
      </w:r>
      <w:r>
        <w:rPr>
          <w:lang w:val="ru-RU"/>
        </w:rPr>
        <w:t>документу</w:t>
      </w:r>
      <w:r w:rsidRPr="00D76D4A">
        <w:rPr>
          <w:lang w:val="ru-RU"/>
        </w:rPr>
        <w:t xml:space="preserve"> </w:t>
      </w:r>
      <w:r>
        <w:t>PCT</w:t>
      </w:r>
      <w:r w:rsidRPr="00D76D4A">
        <w:rPr>
          <w:lang w:val="ru-RU"/>
        </w:rPr>
        <w:t>/</w:t>
      </w:r>
      <w:r>
        <w:t>WG</w:t>
      </w:r>
      <w:r w:rsidRPr="00D76D4A">
        <w:rPr>
          <w:lang w:val="ru-RU"/>
        </w:rPr>
        <w:t>/7/7</w:t>
      </w:r>
      <w:r>
        <w:rPr>
          <w:lang w:val="ru-RU"/>
        </w:rPr>
        <w:t xml:space="preserve">, с тем чтобы в конечном счете </w:t>
      </w:r>
      <w:r w:rsidR="006412C2">
        <w:rPr>
          <w:lang w:val="ru-RU"/>
        </w:rPr>
        <w:t>она могла стать источником</w:t>
      </w:r>
      <w:r>
        <w:rPr>
          <w:lang w:val="ru-RU"/>
        </w:rPr>
        <w:t xml:space="preserve"> детальных сведений и руководящих принципов для заявителей относительно различных требований и критериев снижения пошлин, применимых в соответствии с национальным законодательством и практикой, для их возможного включения в Руководство РСТ для пользователя.  Представитель</w:t>
      </w:r>
      <w:r w:rsidRPr="00D76D4A">
        <w:rPr>
          <w:lang w:val="ru-RU"/>
        </w:rPr>
        <w:t xml:space="preserve"> </w:t>
      </w:r>
      <w:r>
        <w:rPr>
          <w:lang w:val="ru-RU"/>
        </w:rPr>
        <w:t>одной</w:t>
      </w:r>
      <w:r w:rsidRPr="00D76D4A">
        <w:rPr>
          <w:lang w:val="ru-RU"/>
        </w:rPr>
        <w:t xml:space="preserve"> </w:t>
      </w:r>
      <w:r>
        <w:rPr>
          <w:lang w:val="ru-RU"/>
        </w:rPr>
        <w:t>из</w:t>
      </w:r>
      <w:r w:rsidRPr="00D76D4A">
        <w:rPr>
          <w:lang w:val="ru-RU"/>
        </w:rPr>
        <w:t xml:space="preserve"> </w:t>
      </w:r>
      <w:r>
        <w:rPr>
          <w:lang w:val="ru-RU"/>
        </w:rPr>
        <w:t>групп</w:t>
      </w:r>
      <w:r w:rsidRPr="00D76D4A">
        <w:rPr>
          <w:lang w:val="ru-RU"/>
        </w:rPr>
        <w:t xml:space="preserve"> </w:t>
      </w:r>
      <w:r>
        <w:rPr>
          <w:lang w:val="ru-RU"/>
        </w:rPr>
        <w:t>пользователей</w:t>
      </w:r>
      <w:r w:rsidRPr="00D76D4A">
        <w:rPr>
          <w:lang w:val="ru-RU"/>
        </w:rPr>
        <w:t xml:space="preserve"> </w:t>
      </w:r>
      <w:r>
        <w:rPr>
          <w:lang w:val="ru-RU"/>
        </w:rPr>
        <w:t>предложил</w:t>
      </w:r>
      <w:r w:rsidRPr="00D76D4A">
        <w:rPr>
          <w:lang w:val="ru-RU"/>
        </w:rPr>
        <w:t xml:space="preserve">, </w:t>
      </w:r>
      <w:r>
        <w:rPr>
          <w:lang w:val="ru-RU"/>
        </w:rPr>
        <w:t>чтобы</w:t>
      </w:r>
      <w:r w:rsidRPr="00D76D4A">
        <w:rPr>
          <w:lang w:val="ru-RU"/>
        </w:rPr>
        <w:t xml:space="preserve"> </w:t>
      </w:r>
      <w:r>
        <w:rPr>
          <w:lang w:val="ru-RU"/>
        </w:rPr>
        <w:t>государства</w:t>
      </w:r>
      <w:r w:rsidRPr="00D76D4A">
        <w:rPr>
          <w:lang w:val="ru-RU"/>
        </w:rPr>
        <w:t>-</w:t>
      </w:r>
      <w:r>
        <w:rPr>
          <w:lang w:val="ru-RU"/>
        </w:rPr>
        <w:t>члены</w:t>
      </w:r>
      <w:r w:rsidRPr="00D76D4A">
        <w:rPr>
          <w:lang w:val="ru-RU"/>
        </w:rPr>
        <w:t xml:space="preserve"> </w:t>
      </w:r>
      <w:r w:rsidR="00233704">
        <w:rPr>
          <w:lang w:val="ru-RU"/>
        </w:rPr>
        <w:t>попытались гармонизировать</w:t>
      </w:r>
      <w:r w:rsidRPr="00D76D4A">
        <w:rPr>
          <w:lang w:val="ru-RU"/>
        </w:rPr>
        <w:t xml:space="preserve"> </w:t>
      </w:r>
      <w:r w:rsidR="00233704">
        <w:rPr>
          <w:lang w:val="ru-RU"/>
        </w:rPr>
        <w:t>то</w:t>
      </w:r>
      <w:r w:rsidRPr="00D76D4A">
        <w:rPr>
          <w:lang w:val="ru-RU"/>
        </w:rPr>
        <w:t xml:space="preserve">, </w:t>
      </w:r>
      <w:r>
        <w:rPr>
          <w:lang w:val="ru-RU"/>
        </w:rPr>
        <w:t>каким</w:t>
      </w:r>
      <w:r w:rsidRPr="00D76D4A">
        <w:rPr>
          <w:lang w:val="ru-RU"/>
        </w:rPr>
        <w:t xml:space="preserve"> </w:t>
      </w:r>
      <w:r>
        <w:rPr>
          <w:lang w:val="ru-RU"/>
        </w:rPr>
        <w:t>образом</w:t>
      </w:r>
      <w:r w:rsidRPr="00D76D4A">
        <w:rPr>
          <w:lang w:val="ru-RU"/>
        </w:rPr>
        <w:t xml:space="preserve"> </w:t>
      </w:r>
      <w:r>
        <w:rPr>
          <w:lang w:val="ru-RU"/>
        </w:rPr>
        <w:t>они</w:t>
      </w:r>
      <w:r w:rsidRPr="00D76D4A">
        <w:rPr>
          <w:lang w:val="ru-RU"/>
        </w:rPr>
        <w:t xml:space="preserve"> </w:t>
      </w:r>
      <w:r>
        <w:rPr>
          <w:lang w:val="ru-RU"/>
        </w:rPr>
        <w:t>в</w:t>
      </w:r>
      <w:r w:rsidRPr="00D76D4A">
        <w:rPr>
          <w:lang w:val="ru-RU"/>
        </w:rPr>
        <w:t xml:space="preserve"> </w:t>
      </w:r>
      <w:r>
        <w:rPr>
          <w:lang w:val="ru-RU"/>
        </w:rPr>
        <w:t>соответствии</w:t>
      </w:r>
      <w:r w:rsidRPr="00D76D4A">
        <w:rPr>
          <w:lang w:val="ru-RU"/>
        </w:rPr>
        <w:t xml:space="preserve"> </w:t>
      </w:r>
      <w:r>
        <w:rPr>
          <w:lang w:val="ru-RU"/>
        </w:rPr>
        <w:t>со</w:t>
      </w:r>
      <w:r w:rsidRPr="00D76D4A">
        <w:rPr>
          <w:lang w:val="ru-RU"/>
        </w:rPr>
        <w:t xml:space="preserve"> </w:t>
      </w:r>
      <w:r>
        <w:rPr>
          <w:lang w:val="ru-RU"/>
        </w:rPr>
        <w:t>своим</w:t>
      </w:r>
      <w:r w:rsidRPr="00D76D4A">
        <w:rPr>
          <w:lang w:val="ru-RU"/>
        </w:rPr>
        <w:t xml:space="preserve"> </w:t>
      </w:r>
      <w:r>
        <w:rPr>
          <w:lang w:val="ru-RU"/>
        </w:rPr>
        <w:t>национальным</w:t>
      </w:r>
      <w:r w:rsidRPr="00D76D4A">
        <w:rPr>
          <w:lang w:val="ru-RU"/>
        </w:rPr>
        <w:t xml:space="preserve"> </w:t>
      </w:r>
      <w:r>
        <w:rPr>
          <w:lang w:val="ru-RU"/>
        </w:rPr>
        <w:t>законодательством</w:t>
      </w:r>
      <w:r w:rsidRPr="00D76D4A">
        <w:rPr>
          <w:lang w:val="ru-RU"/>
        </w:rPr>
        <w:t xml:space="preserve"> </w:t>
      </w:r>
      <w:r>
        <w:rPr>
          <w:lang w:val="ru-RU"/>
        </w:rPr>
        <w:t>и</w:t>
      </w:r>
      <w:r w:rsidRPr="00D76D4A">
        <w:rPr>
          <w:lang w:val="ru-RU"/>
        </w:rPr>
        <w:t xml:space="preserve"> </w:t>
      </w:r>
      <w:r>
        <w:rPr>
          <w:lang w:val="ru-RU"/>
        </w:rPr>
        <w:t>практикой</w:t>
      </w:r>
      <w:r w:rsidRPr="00D76D4A">
        <w:rPr>
          <w:lang w:val="ru-RU"/>
        </w:rPr>
        <w:t xml:space="preserve"> </w:t>
      </w:r>
      <w:r>
        <w:rPr>
          <w:lang w:val="ru-RU"/>
        </w:rPr>
        <w:t>исчисляют</w:t>
      </w:r>
      <w:r w:rsidRPr="00D76D4A">
        <w:rPr>
          <w:lang w:val="ru-RU"/>
        </w:rPr>
        <w:t xml:space="preserve"> </w:t>
      </w:r>
      <w:r>
        <w:rPr>
          <w:lang w:val="ru-RU"/>
        </w:rPr>
        <w:t xml:space="preserve">действующие скидки с пошлин для малых и средних предприятий, университетов и научно-исследовательских учреждений, отметив при этом, что нынешние различающиеся требования и практика крайне затрудняют для пользователей доступ к уже существующим скидкам с пошлин, причем до такой степени, что заявителям не рекомендуется обращаться за получением таких скидок по причине возможности возникновения высоких рисков </w:t>
      </w:r>
      <w:r w:rsidR="00233704">
        <w:rPr>
          <w:lang w:val="ru-RU"/>
        </w:rPr>
        <w:t>для</w:t>
      </w:r>
      <w:r>
        <w:rPr>
          <w:lang w:val="ru-RU"/>
        </w:rPr>
        <w:t xml:space="preserve"> заявки в том случае, если такие скидки были предоставлены на основе недостоверной или не</w:t>
      </w:r>
      <w:r w:rsidR="00233704">
        <w:rPr>
          <w:lang w:val="ru-RU"/>
        </w:rPr>
        <w:t>полной</w:t>
      </w:r>
      <w:r>
        <w:rPr>
          <w:lang w:val="ru-RU"/>
        </w:rPr>
        <w:t xml:space="preserve"> информации, сообщенной заявителем. </w:t>
      </w:r>
    </w:p>
    <w:p w:rsidR="005F422B" w:rsidRPr="00C400D8" w:rsidRDefault="00D76D4A" w:rsidP="005F422B">
      <w:pPr>
        <w:pStyle w:val="ONUME"/>
        <w:rPr>
          <w:lang w:val="ru-RU"/>
        </w:rPr>
      </w:pPr>
      <w:r>
        <w:rPr>
          <w:lang w:val="ru-RU"/>
        </w:rPr>
        <w:t>Все</w:t>
      </w:r>
      <w:r w:rsidRPr="00D76D4A">
        <w:rPr>
          <w:lang w:val="ru-RU"/>
        </w:rPr>
        <w:t xml:space="preserve"> </w:t>
      </w:r>
      <w:r>
        <w:rPr>
          <w:lang w:val="ru-RU"/>
        </w:rPr>
        <w:t>выступившие</w:t>
      </w:r>
      <w:r w:rsidRPr="00D76D4A">
        <w:rPr>
          <w:lang w:val="ru-RU"/>
        </w:rPr>
        <w:t xml:space="preserve"> </w:t>
      </w:r>
      <w:r>
        <w:rPr>
          <w:lang w:val="ru-RU"/>
        </w:rPr>
        <w:t>делегации</w:t>
      </w:r>
      <w:r w:rsidRPr="00D76D4A">
        <w:rPr>
          <w:lang w:val="ru-RU"/>
        </w:rPr>
        <w:t xml:space="preserve"> </w:t>
      </w:r>
      <w:r>
        <w:rPr>
          <w:lang w:val="ru-RU"/>
        </w:rPr>
        <w:t>выразили</w:t>
      </w:r>
      <w:r w:rsidRPr="00D76D4A">
        <w:rPr>
          <w:lang w:val="ru-RU"/>
        </w:rPr>
        <w:t xml:space="preserve"> </w:t>
      </w:r>
      <w:r>
        <w:rPr>
          <w:lang w:val="ru-RU"/>
        </w:rPr>
        <w:t xml:space="preserve">удовлетворение по поводу подготовленного Главным экономистом исследования </w:t>
      </w:r>
      <w:r w:rsidR="00233704">
        <w:rPr>
          <w:lang w:val="ru-RU"/>
        </w:rPr>
        <w:t>об</w:t>
      </w:r>
      <w:r>
        <w:rPr>
          <w:lang w:val="ru-RU"/>
        </w:rPr>
        <w:t xml:space="preserve"> оценке эластичности пошлин РСТ.  Одна</w:t>
      </w:r>
      <w:r w:rsidRPr="00D76D4A">
        <w:rPr>
          <w:lang w:val="ru-RU"/>
        </w:rPr>
        <w:t xml:space="preserve"> </w:t>
      </w:r>
      <w:r>
        <w:rPr>
          <w:lang w:val="ru-RU"/>
        </w:rPr>
        <w:t>из</w:t>
      </w:r>
      <w:r w:rsidRPr="00D76D4A">
        <w:rPr>
          <w:lang w:val="ru-RU"/>
        </w:rPr>
        <w:t xml:space="preserve"> </w:t>
      </w:r>
      <w:r>
        <w:rPr>
          <w:lang w:val="ru-RU"/>
        </w:rPr>
        <w:t>делегаций</w:t>
      </w:r>
      <w:r w:rsidRPr="00D76D4A">
        <w:rPr>
          <w:lang w:val="ru-RU"/>
        </w:rPr>
        <w:t xml:space="preserve"> </w:t>
      </w:r>
      <w:r>
        <w:rPr>
          <w:lang w:val="ru-RU"/>
        </w:rPr>
        <w:t>выразила</w:t>
      </w:r>
      <w:r w:rsidRPr="00D76D4A">
        <w:rPr>
          <w:lang w:val="ru-RU"/>
        </w:rPr>
        <w:t xml:space="preserve"> </w:t>
      </w:r>
      <w:r>
        <w:rPr>
          <w:lang w:val="ru-RU"/>
        </w:rPr>
        <w:t>мнение</w:t>
      </w:r>
      <w:r w:rsidRPr="00D76D4A">
        <w:rPr>
          <w:lang w:val="ru-RU"/>
        </w:rPr>
        <w:t xml:space="preserve"> </w:t>
      </w:r>
      <w:r>
        <w:rPr>
          <w:lang w:val="ru-RU"/>
        </w:rPr>
        <w:t>о</w:t>
      </w:r>
      <w:r w:rsidRPr="00D76D4A">
        <w:rPr>
          <w:lang w:val="ru-RU"/>
        </w:rPr>
        <w:t xml:space="preserve"> </w:t>
      </w:r>
      <w:r>
        <w:rPr>
          <w:lang w:val="ru-RU"/>
        </w:rPr>
        <w:t>том</w:t>
      </w:r>
      <w:r w:rsidRPr="00D76D4A">
        <w:rPr>
          <w:lang w:val="ru-RU"/>
        </w:rPr>
        <w:t xml:space="preserve">, </w:t>
      </w:r>
      <w:r>
        <w:rPr>
          <w:lang w:val="ru-RU"/>
        </w:rPr>
        <w:t>что</w:t>
      </w:r>
      <w:r w:rsidRPr="00D76D4A">
        <w:rPr>
          <w:lang w:val="ru-RU"/>
        </w:rPr>
        <w:t xml:space="preserve"> </w:t>
      </w:r>
      <w:r>
        <w:rPr>
          <w:lang w:val="ru-RU"/>
        </w:rPr>
        <w:t>в</w:t>
      </w:r>
      <w:r w:rsidRPr="00D76D4A">
        <w:rPr>
          <w:lang w:val="ru-RU"/>
        </w:rPr>
        <w:t xml:space="preserve"> </w:t>
      </w:r>
      <w:r>
        <w:rPr>
          <w:lang w:val="ru-RU"/>
        </w:rPr>
        <w:t>рамках</w:t>
      </w:r>
      <w:r w:rsidRPr="00D76D4A">
        <w:rPr>
          <w:lang w:val="ru-RU"/>
        </w:rPr>
        <w:t xml:space="preserve"> </w:t>
      </w:r>
      <w:r>
        <w:rPr>
          <w:lang w:val="ru-RU"/>
        </w:rPr>
        <w:t>этого</w:t>
      </w:r>
      <w:r w:rsidRPr="00D76D4A">
        <w:rPr>
          <w:lang w:val="ru-RU"/>
        </w:rPr>
        <w:t xml:space="preserve"> </w:t>
      </w:r>
      <w:r>
        <w:rPr>
          <w:lang w:val="ru-RU"/>
        </w:rPr>
        <w:t>исследования</w:t>
      </w:r>
      <w:r w:rsidRPr="00D76D4A">
        <w:rPr>
          <w:lang w:val="ru-RU"/>
        </w:rPr>
        <w:t xml:space="preserve"> </w:t>
      </w:r>
      <w:r w:rsidR="00233704">
        <w:rPr>
          <w:lang w:val="ru-RU"/>
        </w:rPr>
        <w:t>проблему</w:t>
      </w:r>
      <w:r>
        <w:rPr>
          <w:lang w:val="ru-RU"/>
        </w:rPr>
        <w:t xml:space="preserve"> эластичности пошлин можно было бы </w:t>
      </w:r>
      <w:r w:rsidR="002472D4">
        <w:rPr>
          <w:lang w:val="ru-RU"/>
        </w:rPr>
        <w:t xml:space="preserve">также </w:t>
      </w:r>
      <w:r>
        <w:rPr>
          <w:lang w:val="ru-RU"/>
        </w:rPr>
        <w:t>изучить с точки зрения развивающихся стран, которые взимают пошлины РСТ в местных валютах, подверженных весьма резким колебаниям по отношению к швейцарскому франку, с целью определить, отличается ли поведение заявителей из развивающихся стран с низким и средним</w:t>
      </w:r>
      <w:r w:rsidR="00C400D8">
        <w:rPr>
          <w:lang w:val="ru-RU"/>
        </w:rPr>
        <w:t xml:space="preserve"> уровнем дохода от </w:t>
      </w:r>
      <w:r w:rsidR="00C400D8">
        <w:rPr>
          <w:lang w:val="ru-RU"/>
        </w:rPr>
        <w:lastRenderedPageBreak/>
        <w:t xml:space="preserve">поведения заявителей из стран с высоким уровнем дохода в зависимости от размера пошлины.  Несколько делегаций заявили о своей заинтересованности в </w:t>
      </w:r>
      <w:r w:rsidR="00233704">
        <w:rPr>
          <w:lang w:val="ru-RU"/>
        </w:rPr>
        <w:t xml:space="preserve">том, чтобы Главный экономист дополнительно исследовал </w:t>
      </w:r>
      <w:r w:rsidR="00C400D8">
        <w:rPr>
          <w:lang w:val="ru-RU"/>
        </w:rPr>
        <w:t>влияни</w:t>
      </w:r>
      <w:r w:rsidR="00233704">
        <w:rPr>
          <w:lang w:val="ru-RU"/>
        </w:rPr>
        <w:t>е</w:t>
      </w:r>
      <w:r w:rsidR="00C400D8">
        <w:rPr>
          <w:lang w:val="ru-RU"/>
        </w:rPr>
        <w:t xml:space="preserve"> </w:t>
      </w:r>
      <w:r w:rsidR="00233704">
        <w:rPr>
          <w:lang w:val="ru-RU"/>
        </w:rPr>
        <w:t>размера</w:t>
      </w:r>
      <w:r w:rsidR="00C400D8">
        <w:rPr>
          <w:lang w:val="ru-RU"/>
        </w:rPr>
        <w:t xml:space="preserve"> пошлин РСТ на принятие заявителями решени</w:t>
      </w:r>
      <w:r w:rsidR="00233704">
        <w:rPr>
          <w:lang w:val="ru-RU"/>
        </w:rPr>
        <w:t>я</w:t>
      </w:r>
      <w:r w:rsidR="00C400D8">
        <w:rPr>
          <w:lang w:val="ru-RU"/>
        </w:rPr>
        <w:t xml:space="preserve"> </w:t>
      </w:r>
      <w:r w:rsidR="00233704">
        <w:rPr>
          <w:lang w:val="ru-RU"/>
        </w:rPr>
        <w:t xml:space="preserve">не столько </w:t>
      </w:r>
      <w:r w:rsidR="00C400D8">
        <w:rPr>
          <w:lang w:val="ru-RU"/>
        </w:rPr>
        <w:t xml:space="preserve">относительно того, испрашивать ли охрану своего изобретения через Парижскую конвенцию или РСТ, </w:t>
      </w:r>
      <w:r w:rsidR="004751F2">
        <w:rPr>
          <w:lang w:val="ru-RU"/>
        </w:rPr>
        <w:t xml:space="preserve">о чем идет речь в настоящем исследовании, </w:t>
      </w:r>
      <w:r w:rsidR="00C400D8">
        <w:rPr>
          <w:lang w:val="ru-RU"/>
        </w:rPr>
        <w:t xml:space="preserve">сколько </w:t>
      </w:r>
      <w:r w:rsidR="00233704">
        <w:rPr>
          <w:lang w:val="ru-RU"/>
        </w:rPr>
        <w:t xml:space="preserve">относительно </w:t>
      </w:r>
      <w:r w:rsidR="00C400D8">
        <w:rPr>
          <w:lang w:val="ru-RU"/>
        </w:rPr>
        <w:t>того, испрашивать ли такую охрану за рубежом.  Несколько делегаций отметили трудности, связанные с оценкой влияния снижения пошлин РСТ на поведение заявителей, отметив при этом сравнительно низкий уровень пошлин РСТ в сравнении с общими расходами на международное патентование.</w:t>
      </w:r>
    </w:p>
    <w:p w:rsidR="005F422B" w:rsidRPr="00676542" w:rsidRDefault="00C400D8" w:rsidP="005F422B">
      <w:pPr>
        <w:pStyle w:val="ONUME"/>
        <w:rPr>
          <w:lang w:val="ru-RU"/>
        </w:rPr>
      </w:pPr>
      <w:r>
        <w:rPr>
          <w:lang w:val="ru-RU"/>
        </w:rPr>
        <w:t>Несколько</w:t>
      </w:r>
      <w:r w:rsidRPr="00C400D8">
        <w:rPr>
          <w:lang w:val="ru-RU"/>
        </w:rPr>
        <w:t xml:space="preserve"> </w:t>
      </w:r>
      <w:r>
        <w:rPr>
          <w:lang w:val="ru-RU"/>
        </w:rPr>
        <w:t>делегаций</w:t>
      </w:r>
      <w:r w:rsidRPr="00C400D8">
        <w:rPr>
          <w:lang w:val="ru-RU"/>
        </w:rPr>
        <w:t xml:space="preserve"> </w:t>
      </w:r>
      <w:r>
        <w:rPr>
          <w:lang w:val="ru-RU"/>
        </w:rPr>
        <w:t>поддержали</w:t>
      </w:r>
      <w:r w:rsidRPr="00C400D8">
        <w:rPr>
          <w:lang w:val="ru-RU"/>
        </w:rPr>
        <w:t xml:space="preserve"> </w:t>
      </w:r>
      <w:r>
        <w:rPr>
          <w:lang w:val="ru-RU"/>
        </w:rPr>
        <w:t>предложение</w:t>
      </w:r>
      <w:r w:rsidRPr="00C400D8">
        <w:rPr>
          <w:lang w:val="ru-RU"/>
        </w:rPr>
        <w:t xml:space="preserve"> </w:t>
      </w:r>
      <w:r w:rsidR="00E8083C">
        <w:rPr>
          <w:lang w:val="ru-RU"/>
        </w:rPr>
        <w:t>одной</w:t>
      </w:r>
      <w:r w:rsidR="00E8083C" w:rsidRPr="00C400D8">
        <w:rPr>
          <w:lang w:val="ru-RU"/>
        </w:rPr>
        <w:t xml:space="preserve"> </w:t>
      </w:r>
      <w:r w:rsidR="00E8083C">
        <w:rPr>
          <w:lang w:val="ru-RU"/>
        </w:rPr>
        <w:t>из</w:t>
      </w:r>
      <w:r w:rsidR="00E8083C" w:rsidRPr="00C400D8">
        <w:rPr>
          <w:lang w:val="ru-RU"/>
        </w:rPr>
        <w:t xml:space="preserve"> </w:t>
      </w:r>
      <w:r w:rsidR="00E8083C">
        <w:rPr>
          <w:lang w:val="ru-RU"/>
        </w:rPr>
        <w:t>делегаций</w:t>
      </w:r>
      <w:r w:rsidR="00E8083C" w:rsidRPr="00C400D8">
        <w:rPr>
          <w:lang w:val="ru-RU"/>
        </w:rPr>
        <w:t xml:space="preserve"> </w:t>
      </w:r>
      <w:r>
        <w:rPr>
          <w:lang w:val="ru-RU"/>
        </w:rPr>
        <w:t>сосредоточить</w:t>
      </w:r>
      <w:r w:rsidRPr="00C400D8">
        <w:rPr>
          <w:lang w:val="ru-RU"/>
        </w:rPr>
        <w:t xml:space="preserve"> </w:t>
      </w:r>
      <w:r w:rsidR="00233704">
        <w:rPr>
          <w:lang w:val="ru-RU"/>
        </w:rPr>
        <w:t>внимание</w:t>
      </w:r>
      <w:r w:rsidRPr="00C400D8">
        <w:rPr>
          <w:lang w:val="ru-RU"/>
        </w:rPr>
        <w:t xml:space="preserve"> </w:t>
      </w:r>
      <w:r>
        <w:rPr>
          <w:lang w:val="ru-RU"/>
        </w:rPr>
        <w:t>на</w:t>
      </w:r>
      <w:r w:rsidRPr="00C400D8">
        <w:rPr>
          <w:lang w:val="ru-RU"/>
        </w:rPr>
        <w:t xml:space="preserve"> </w:t>
      </w:r>
      <w:r>
        <w:rPr>
          <w:lang w:val="ru-RU"/>
        </w:rPr>
        <w:t>вопросе</w:t>
      </w:r>
      <w:r w:rsidRPr="00C400D8">
        <w:rPr>
          <w:lang w:val="ru-RU"/>
        </w:rPr>
        <w:t xml:space="preserve"> </w:t>
      </w:r>
      <w:r>
        <w:rPr>
          <w:lang w:val="ru-RU"/>
        </w:rPr>
        <w:t>о</w:t>
      </w:r>
      <w:r w:rsidRPr="00C400D8">
        <w:rPr>
          <w:lang w:val="ru-RU"/>
        </w:rPr>
        <w:t xml:space="preserve"> </w:t>
      </w:r>
      <w:r>
        <w:rPr>
          <w:lang w:val="ru-RU"/>
        </w:rPr>
        <w:t>возможных</w:t>
      </w:r>
      <w:r w:rsidRPr="00C400D8">
        <w:rPr>
          <w:lang w:val="ru-RU"/>
        </w:rPr>
        <w:t xml:space="preserve"> </w:t>
      </w:r>
      <w:r>
        <w:rPr>
          <w:lang w:val="ru-RU"/>
        </w:rPr>
        <w:t>новых</w:t>
      </w:r>
      <w:r w:rsidRPr="00C400D8">
        <w:rPr>
          <w:lang w:val="ru-RU"/>
        </w:rPr>
        <w:t xml:space="preserve"> </w:t>
      </w:r>
      <w:r>
        <w:rPr>
          <w:lang w:val="ru-RU"/>
        </w:rPr>
        <w:t>скидках</w:t>
      </w:r>
      <w:r w:rsidRPr="00C400D8">
        <w:rPr>
          <w:lang w:val="ru-RU"/>
        </w:rPr>
        <w:t xml:space="preserve"> </w:t>
      </w:r>
      <w:r>
        <w:rPr>
          <w:lang w:val="ru-RU"/>
        </w:rPr>
        <w:t>с</w:t>
      </w:r>
      <w:r w:rsidRPr="00C400D8">
        <w:rPr>
          <w:lang w:val="ru-RU"/>
        </w:rPr>
        <w:t xml:space="preserve"> </w:t>
      </w:r>
      <w:r>
        <w:rPr>
          <w:lang w:val="ru-RU"/>
        </w:rPr>
        <w:t>пошлин</w:t>
      </w:r>
      <w:r w:rsidRPr="00C400D8">
        <w:rPr>
          <w:lang w:val="ru-RU"/>
        </w:rPr>
        <w:t xml:space="preserve"> </w:t>
      </w:r>
      <w:r>
        <w:rPr>
          <w:lang w:val="ru-RU"/>
        </w:rPr>
        <w:t>РСТ</w:t>
      </w:r>
      <w:r w:rsidRPr="00C400D8">
        <w:rPr>
          <w:lang w:val="ru-RU"/>
        </w:rPr>
        <w:t xml:space="preserve"> </w:t>
      </w:r>
      <w:r>
        <w:rPr>
          <w:lang w:val="ru-RU"/>
        </w:rPr>
        <w:t>для</w:t>
      </w:r>
      <w:r w:rsidRPr="00C400D8">
        <w:rPr>
          <w:lang w:val="ru-RU"/>
        </w:rPr>
        <w:t xml:space="preserve"> </w:t>
      </w:r>
      <w:r>
        <w:rPr>
          <w:lang w:val="ru-RU"/>
        </w:rPr>
        <w:t>университетов</w:t>
      </w:r>
      <w:r w:rsidRPr="00C400D8">
        <w:rPr>
          <w:lang w:val="ru-RU"/>
        </w:rPr>
        <w:t xml:space="preserve">, </w:t>
      </w:r>
      <w:r>
        <w:rPr>
          <w:lang w:val="ru-RU"/>
        </w:rPr>
        <w:t>отметив</w:t>
      </w:r>
      <w:r w:rsidR="00E8083C">
        <w:rPr>
          <w:lang w:val="ru-RU"/>
        </w:rPr>
        <w:t xml:space="preserve"> при этом</w:t>
      </w:r>
      <w:r w:rsidRPr="00C400D8">
        <w:rPr>
          <w:lang w:val="ru-RU"/>
        </w:rPr>
        <w:t xml:space="preserve">, </w:t>
      </w:r>
      <w:r>
        <w:rPr>
          <w:lang w:val="ru-RU"/>
        </w:rPr>
        <w:t>что</w:t>
      </w:r>
      <w:r w:rsidRPr="00C400D8">
        <w:rPr>
          <w:lang w:val="ru-RU"/>
        </w:rPr>
        <w:t xml:space="preserve"> </w:t>
      </w:r>
      <w:r>
        <w:rPr>
          <w:lang w:val="ru-RU"/>
        </w:rPr>
        <w:t>университеты</w:t>
      </w:r>
      <w:r w:rsidRPr="00C400D8">
        <w:rPr>
          <w:lang w:val="ru-RU"/>
        </w:rPr>
        <w:t xml:space="preserve"> </w:t>
      </w:r>
      <w:r>
        <w:rPr>
          <w:lang w:val="ru-RU"/>
        </w:rPr>
        <w:t>представляют</w:t>
      </w:r>
      <w:r w:rsidRPr="00C400D8">
        <w:rPr>
          <w:lang w:val="ru-RU"/>
        </w:rPr>
        <w:t xml:space="preserve"> </w:t>
      </w:r>
      <w:r>
        <w:rPr>
          <w:lang w:val="ru-RU"/>
        </w:rPr>
        <w:t>собой</w:t>
      </w:r>
      <w:r w:rsidRPr="00C400D8">
        <w:rPr>
          <w:lang w:val="ru-RU"/>
        </w:rPr>
        <w:t xml:space="preserve"> </w:t>
      </w:r>
      <w:r>
        <w:rPr>
          <w:lang w:val="ru-RU"/>
        </w:rPr>
        <w:t>ту</w:t>
      </w:r>
      <w:r w:rsidRPr="00C400D8">
        <w:rPr>
          <w:lang w:val="ru-RU"/>
        </w:rPr>
        <w:t xml:space="preserve"> </w:t>
      </w:r>
      <w:r>
        <w:rPr>
          <w:lang w:val="ru-RU"/>
        </w:rPr>
        <w:t>группу</w:t>
      </w:r>
      <w:r w:rsidRPr="00C400D8">
        <w:rPr>
          <w:lang w:val="ru-RU"/>
        </w:rPr>
        <w:t xml:space="preserve"> </w:t>
      </w:r>
      <w:r>
        <w:rPr>
          <w:lang w:val="ru-RU"/>
        </w:rPr>
        <w:t>заявителей</w:t>
      </w:r>
      <w:r w:rsidRPr="00C400D8">
        <w:rPr>
          <w:lang w:val="ru-RU"/>
        </w:rPr>
        <w:t xml:space="preserve">, </w:t>
      </w:r>
      <w:r>
        <w:rPr>
          <w:lang w:val="ru-RU"/>
        </w:rPr>
        <w:t>которая</w:t>
      </w:r>
      <w:r w:rsidRPr="00C400D8">
        <w:rPr>
          <w:lang w:val="ru-RU"/>
        </w:rPr>
        <w:t xml:space="preserve">, </w:t>
      </w:r>
      <w:r>
        <w:rPr>
          <w:lang w:val="ru-RU"/>
        </w:rPr>
        <w:t>в</w:t>
      </w:r>
      <w:r w:rsidRPr="00C400D8">
        <w:rPr>
          <w:lang w:val="ru-RU"/>
        </w:rPr>
        <w:t xml:space="preserve"> </w:t>
      </w:r>
      <w:r>
        <w:rPr>
          <w:lang w:val="ru-RU"/>
        </w:rPr>
        <w:t>отличие</w:t>
      </w:r>
      <w:r w:rsidRPr="00C400D8">
        <w:rPr>
          <w:lang w:val="ru-RU"/>
        </w:rPr>
        <w:t xml:space="preserve"> </w:t>
      </w:r>
      <w:r>
        <w:rPr>
          <w:lang w:val="ru-RU"/>
        </w:rPr>
        <w:t>от</w:t>
      </w:r>
      <w:r w:rsidRPr="00C400D8">
        <w:rPr>
          <w:lang w:val="ru-RU"/>
        </w:rPr>
        <w:t xml:space="preserve"> </w:t>
      </w:r>
      <w:r>
        <w:rPr>
          <w:lang w:val="ru-RU"/>
        </w:rPr>
        <w:t>малых</w:t>
      </w:r>
      <w:r w:rsidRPr="00C400D8">
        <w:rPr>
          <w:lang w:val="ru-RU"/>
        </w:rPr>
        <w:t xml:space="preserve"> </w:t>
      </w:r>
      <w:r>
        <w:rPr>
          <w:lang w:val="ru-RU"/>
        </w:rPr>
        <w:t>и</w:t>
      </w:r>
      <w:r w:rsidRPr="00C400D8">
        <w:rPr>
          <w:lang w:val="ru-RU"/>
        </w:rPr>
        <w:t xml:space="preserve"> </w:t>
      </w:r>
      <w:r>
        <w:rPr>
          <w:lang w:val="ru-RU"/>
        </w:rPr>
        <w:t>средних</w:t>
      </w:r>
      <w:r w:rsidRPr="00C400D8">
        <w:rPr>
          <w:lang w:val="ru-RU"/>
        </w:rPr>
        <w:t xml:space="preserve"> </w:t>
      </w:r>
      <w:r>
        <w:rPr>
          <w:lang w:val="ru-RU"/>
        </w:rPr>
        <w:t>предприятий</w:t>
      </w:r>
      <w:r w:rsidRPr="00C400D8">
        <w:rPr>
          <w:lang w:val="ru-RU"/>
        </w:rPr>
        <w:t xml:space="preserve"> </w:t>
      </w:r>
      <w:r>
        <w:rPr>
          <w:lang w:val="ru-RU"/>
        </w:rPr>
        <w:t>и</w:t>
      </w:r>
      <w:r w:rsidRPr="00C400D8">
        <w:rPr>
          <w:lang w:val="ru-RU"/>
        </w:rPr>
        <w:t xml:space="preserve"> </w:t>
      </w:r>
      <w:r>
        <w:rPr>
          <w:lang w:val="ru-RU"/>
        </w:rPr>
        <w:t>научно</w:t>
      </w:r>
      <w:r w:rsidRPr="00C400D8">
        <w:rPr>
          <w:lang w:val="ru-RU"/>
        </w:rPr>
        <w:t>-</w:t>
      </w:r>
      <w:r>
        <w:rPr>
          <w:lang w:val="ru-RU"/>
        </w:rPr>
        <w:t>исследовательских</w:t>
      </w:r>
      <w:r w:rsidRPr="00C400D8">
        <w:rPr>
          <w:lang w:val="ru-RU"/>
        </w:rPr>
        <w:t xml:space="preserve"> </w:t>
      </w:r>
      <w:r>
        <w:rPr>
          <w:lang w:val="ru-RU"/>
        </w:rPr>
        <w:t>учреждений</w:t>
      </w:r>
      <w:r w:rsidRPr="00C400D8">
        <w:rPr>
          <w:lang w:val="ru-RU"/>
        </w:rPr>
        <w:t xml:space="preserve">, </w:t>
      </w:r>
      <w:r>
        <w:rPr>
          <w:lang w:val="ru-RU"/>
        </w:rPr>
        <w:t>может</w:t>
      </w:r>
      <w:r w:rsidRPr="00C400D8">
        <w:rPr>
          <w:lang w:val="ru-RU"/>
        </w:rPr>
        <w:t xml:space="preserve"> </w:t>
      </w:r>
      <w:r>
        <w:rPr>
          <w:lang w:val="ru-RU"/>
        </w:rPr>
        <w:t>быть</w:t>
      </w:r>
      <w:r w:rsidRPr="00C400D8">
        <w:rPr>
          <w:lang w:val="ru-RU"/>
        </w:rPr>
        <w:t xml:space="preserve"> </w:t>
      </w:r>
      <w:r>
        <w:rPr>
          <w:lang w:val="ru-RU"/>
        </w:rPr>
        <w:t>легко</w:t>
      </w:r>
      <w:r w:rsidRPr="00C400D8">
        <w:rPr>
          <w:lang w:val="ru-RU"/>
        </w:rPr>
        <w:t xml:space="preserve"> </w:t>
      </w:r>
      <w:r>
        <w:rPr>
          <w:lang w:val="ru-RU"/>
        </w:rPr>
        <w:t>определена</w:t>
      </w:r>
      <w:r w:rsidR="004751F2">
        <w:rPr>
          <w:lang w:val="ru-RU"/>
        </w:rPr>
        <w:t>,</w:t>
      </w:r>
      <w:r w:rsidRPr="00C400D8">
        <w:rPr>
          <w:lang w:val="ru-RU"/>
        </w:rPr>
        <w:t xml:space="preserve"> </w:t>
      </w:r>
      <w:r>
        <w:rPr>
          <w:lang w:val="ru-RU"/>
        </w:rPr>
        <w:t>и</w:t>
      </w:r>
      <w:r w:rsidRPr="00C400D8">
        <w:rPr>
          <w:lang w:val="ru-RU"/>
        </w:rPr>
        <w:t xml:space="preserve"> </w:t>
      </w:r>
      <w:r>
        <w:rPr>
          <w:lang w:val="ru-RU"/>
        </w:rPr>
        <w:t>что</w:t>
      </w:r>
      <w:r w:rsidRPr="00C400D8">
        <w:rPr>
          <w:lang w:val="ru-RU"/>
        </w:rPr>
        <w:t xml:space="preserve"> </w:t>
      </w:r>
      <w:r>
        <w:rPr>
          <w:lang w:val="ru-RU"/>
        </w:rPr>
        <w:t>в</w:t>
      </w:r>
      <w:r w:rsidRPr="00C400D8">
        <w:rPr>
          <w:lang w:val="ru-RU"/>
        </w:rPr>
        <w:t xml:space="preserve"> </w:t>
      </w:r>
      <w:r>
        <w:rPr>
          <w:lang w:val="ru-RU"/>
        </w:rPr>
        <w:t>отношении</w:t>
      </w:r>
      <w:r w:rsidRPr="00C400D8">
        <w:rPr>
          <w:lang w:val="ru-RU"/>
        </w:rPr>
        <w:t xml:space="preserve"> </w:t>
      </w:r>
      <w:r>
        <w:rPr>
          <w:lang w:val="ru-RU"/>
        </w:rPr>
        <w:t>этой</w:t>
      </w:r>
      <w:r w:rsidRPr="00C400D8">
        <w:rPr>
          <w:lang w:val="ru-RU"/>
        </w:rPr>
        <w:t xml:space="preserve"> </w:t>
      </w:r>
      <w:r>
        <w:rPr>
          <w:lang w:val="ru-RU"/>
        </w:rPr>
        <w:t>группы</w:t>
      </w:r>
      <w:r w:rsidRPr="00C400D8">
        <w:rPr>
          <w:lang w:val="ru-RU"/>
        </w:rPr>
        <w:t xml:space="preserve"> </w:t>
      </w:r>
      <w:r>
        <w:rPr>
          <w:lang w:val="ru-RU"/>
        </w:rPr>
        <w:t>имеются</w:t>
      </w:r>
      <w:r w:rsidRPr="00C400D8">
        <w:rPr>
          <w:lang w:val="ru-RU"/>
        </w:rPr>
        <w:t xml:space="preserve"> </w:t>
      </w:r>
      <w:r>
        <w:rPr>
          <w:lang w:val="ru-RU"/>
        </w:rPr>
        <w:t>данные</w:t>
      </w:r>
      <w:r w:rsidRPr="00C400D8">
        <w:rPr>
          <w:lang w:val="ru-RU"/>
        </w:rPr>
        <w:t xml:space="preserve"> </w:t>
      </w:r>
      <w:r>
        <w:rPr>
          <w:lang w:val="ru-RU"/>
        </w:rPr>
        <w:t>о</w:t>
      </w:r>
      <w:r w:rsidRPr="00C400D8">
        <w:rPr>
          <w:lang w:val="ru-RU"/>
        </w:rPr>
        <w:t xml:space="preserve"> </w:t>
      </w:r>
      <w:r>
        <w:rPr>
          <w:lang w:val="ru-RU"/>
        </w:rPr>
        <w:t>числе</w:t>
      </w:r>
      <w:r w:rsidRPr="00C400D8">
        <w:rPr>
          <w:lang w:val="ru-RU"/>
        </w:rPr>
        <w:t xml:space="preserve"> </w:t>
      </w:r>
      <w:r>
        <w:rPr>
          <w:lang w:val="ru-RU"/>
        </w:rPr>
        <w:t>поданных</w:t>
      </w:r>
      <w:r w:rsidRPr="00C400D8">
        <w:rPr>
          <w:lang w:val="ru-RU"/>
        </w:rPr>
        <w:t xml:space="preserve"> </w:t>
      </w:r>
      <w:r>
        <w:rPr>
          <w:lang w:val="ru-RU"/>
        </w:rPr>
        <w:t>заявок</w:t>
      </w:r>
      <w:r w:rsidRPr="00C400D8">
        <w:rPr>
          <w:lang w:val="ru-RU"/>
        </w:rPr>
        <w:t xml:space="preserve"> (</w:t>
      </w:r>
      <w:r>
        <w:rPr>
          <w:lang w:val="ru-RU"/>
        </w:rPr>
        <w:t>около</w:t>
      </w:r>
      <w:r w:rsidRPr="00C400D8">
        <w:rPr>
          <w:lang w:val="ru-RU"/>
        </w:rPr>
        <w:t xml:space="preserve"> 5% </w:t>
      </w:r>
      <w:r>
        <w:rPr>
          <w:lang w:val="ru-RU"/>
        </w:rPr>
        <w:t>в</w:t>
      </w:r>
      <w:r w:rsidRPr="00C400D8">
        <w:rPr>
          <w:lang w:val="ru-RU"/>
        </w:rPr>
        <w:t xml:space="preserve"> 2013 </w:t>
      </w:r>
      <w:r>
        <w:rPr>
          <w:lang w:val="ru-RU"/>
        </w:rPr>
        <w:t>г</w:t>
      </w:r>
      <w:r w:rsidRPr="00C400D8">
        <w:rPr>
          <w:lang w:val="ru-RU"/>
        </w:rPr>
        <w:t>.),</w:t>
      </w:r>
      <w:r>
        <w:rPr>
          <w:lang w:val="ru-RU"/>
        </w:rPr>
        <w:t xml:space="preserve"> благодаря </w:t>
      </w:r>
      <w:r w:rsidR="004751F2">
        <w:rPr>
          <w:lang w:val="ru-RU"/>
        </w:rPr>
        <w:t>че</w:t>
      </w:r>
      <w:r w:rsidR="00701B3E">
        <w:rPr>
          <w:lang w:val="ru-RU"/>
        </w:rPr>
        <w:t>му</w:t>
      </w:r>
      <w:r>
        <w:rPr>
          <w:lang w:val="ru-RU"/>
        </w:rPr>
        <w:t xml:space="preserve"> может быть существенно облегчен процесс определения степени влияния любого нового сокращения пошлин для этой группы заявителей на доходы в виде пошлин РСТ.  Вместе</w:t>
      </w:r>
      <w:r w:rsidRPr="00C400D8">
        <w:rPr>
          <w:lang w:val="ru-RU"/>
        </w:rPr>
        <w:t xml:space="preserve"> </w:t>
      </w:r>
      <w:r>
        <w:rPr>
          <w:lang w:val="ru-RU"/>
        </w:rPr>
        <w:t>с</w:t>
      </w:r>
      <w:r w:rsidRPr="00C400D8">
        <w:rPr>
          <w:lang w:val="ru-RU"/>
        </w:rPr>
        <w:t xml:space="preserve"> </w:t>
      </w:r>
      <w:r>
        <w:rPr>
          <w:lang w:val="ru-RU"/>
        </w:rPr>
        <w:t>тем</w:t>
      </w:r>
      <w:r w:rsidRPr="00C400D8">
        <w:rPr>
          <w:lang w:val="ru-RU"/>
        </w:rPr>
        <w:t xml:space="preserve"> </w:t>
      </w:r>
      <w:r>
        <w:rPr>
          <w:lang w:val="ru-RU"/>
        </w:rPr>
        <w:t>ряд</w:t>
      </w:r>
      <w:r w:rsidRPr="00C400D8">
        <w:rPr>
          <w:lang w:val="ru-RU"/>
        </w:rPr>
        <w:t xml:space="preserve"> </w:t>
      </w:r>
      <w:r>
        <w:rPr>
          <w:lang w:val="ru-RU"/>
        </w:rPr>
        <w:t>делегаций выразил</w:t>
      </w:r>
      <w:r w:rsidR="004751F2">
        <w:rPr>
          <w:lang w:val="ru-RU"/>
        </w:rPr>
        <w:t>и</w:t>
      </w:r>
      <w:r>
        <w:rPr>
          <w:lang w:val="ru-RU"/>
        </w:rPr>
        <w:t xml:space="preserve"> сомнени</w:t>
      </w:r>
      <w:r w:rsidR="004751F2">
        <w:rPr>
          <w:lang w:val="ru-RU"/>
        </w:rPr>
        <w:t>я</w:t>
      </w:r>
      <w:r>
        <w:rPr>
          <w:lang w:val="ru-RU"/>
        </w:rPr>
        <w:t xml:space="preserve"> относительно целесообразности снижения пошлин РСТ для некоторых крупных и финансово</w:t>
      </w:r>
      <w:r w:rsidR="00701B3E">
        <w:rPr>
          <w:lang w:val="ru-RU"/>
        </w:rPr>
        <w:t xml:space="preserve"> </w:t>
      </w:r>
      <w:r>
        <w:rPr>
          <w:lang w:val="ru-RU"/>
        </w:rPr>
        <w:t>обеспеченных университетов в развитых странах, для которых сравнительно низкие пошлины РСТ не создают реальных препятствий для пользования услугами международной патентной системы.  Было</w:t>
      </w:r>
      <w:r w:rsidRPr="00C400D8">
        <w:rPr>
          <w:lang w:val="ru-RU"/>
        </w:rPr>
        <w:t xml:space="preserve"> </w:t>
      </w:r>
      <w:r>
        <w:rPr>
          <w:lang w:val="ru-RU"/>
        </w:rPr>
        <w:t>также</w:t>
      </w:r>
      <w:r w:rsidRPr="00C400D8">
        <w:rPr>
          <w:lang w:val="ru-RU"/>
        </w:rPr>
        <w:t xml:space="preserve"> </w:t>
      </w:r>
      <w:r>
        <w:rPr>
          <w:lang w:val="ru-RU"/>
        </w:rPr>
        <w:t>выражено</w:t>
      </w:r>
      <w:r w:rsidRPr="00C400D8">
        <w:rPr>
          <w:lang w:val="ru-RU"/>
        </w:rPr>
        <w:t xml:space="preserve"> </w:t>
      </w:r>
      <w:r>
        <w:rPr>
          <w:lang w:val="ru-RU"/>
        </w:rPr>
        <w:t>сомнение</w:t>
      </w:r>
      <w:r w:rsidRPr="00C400D8">
        <w:rPr>
          <w:lang w:val="ru-RU"/>
        </w:rPr>
        <w:t xml:space="preserve"> </w:t>
      </w:r>
      <w:r>
        <w:rPr>
          <w:lang w:val="ru-RU"/>
        </w:rPr>
        <w:t>относительно</w:t>
      </w:r>
      <w:r w:rsidRPr="00C400D8">
        <w:rPr>
          <w:lang w:val="ru-RU"/>
        </w:rPr>
        <w:t xml:space="preserve"> </w:t>
      </w:r>
      <w:r>
        <w:rPr>
          <w:lang w:val="ru-RU"/>
        </w:rPr>
        <w:t>полезности</w:t>
      </w:r>
      <w:r w:rsidRPr="00C400D8">
        <w:rPr>
          <w:lang w:val="ru-RU"/>
        </w:rPr>
        <w:t xml:space="preserve"> </w:t>
      </w:r>
      <w:r>
        <w:rPr>
          <w:lang w:val="ru-RU"/>
        </w:rPr>
        <w:t>снижения</w:t>
      </w:r>
      <w:r w:rsidRPr="00C400D8">
        <w:rPr>
          <w:lang w:val="ru-RU"/>
        </w:rPr>
        <w:t xml:space="preserve"> </w:t>
      </w:r>
      <w:r>
        <w:rPr>
          <w:lang w:val="ru-RU"/>
        </w:rPr>
        <w:t>пошлин</w:t>
      </w:r>
      <w:r w:rsidRPr="00C400D8">
        <w:rPr>
          <w:lang w:val="ru-RU"/>
        </w:rPr>
        <w:t xml:space="preserve"> </w:t>
      </w:r>
      <w:r>
        <w:rPr>
          <w:lang w:val="ru-RU"/>
        </w:rPr>
        <w:t>РСТ</w:t>
      </w:r>
      <w:r w:rsidRPr="00C400D8">
        <w:rPr>
          <w:lang w:val="ru-RU"/>
        </w:rPr>
        <w:t xml:space="preserve"> </w:t>
      </w:r>
      <w:r>
        <w:rPr>
          <w:lang w:val="ru-RU"/>
        </w:rPr>
        <w:t>для</w:t>
      </w:r>
      <w:r w:rsidRPr="00C400D8">
        <w:rPr>
          <w:lang w:val="ru-RU"/>
        </w:rPr>
        <w:t xml:space="preserve"> </w:t>
      </w:r>
      <w:r>
        <w:rPr>
          <w:lang w:val="ru-RU"/>
        </w:rPr>
        <w:t>университетов</w:t>
      </w:r>
      <w:r w:rsidRPr="00C400D8">
        <w:rPr>
          <w:lang w:val="ru-RU"/>
        </w:rPr>
        <w:t xml:space="preserve"> </w:t>
      </w:r>
      <w:r>
        <w:rPr>
          <w:lang w:val="ru-RU"/>
        </w:rPr>
        <w:t>в</w:t>
      </w:r>
      <w:r w:rsidRPr="00C400D8">
        <w:rPr>
          <w:lang w:val="ru-RU"/>
        </w:rPr>
        <w:t xml:space="preserve"> </w:t>
      </w:r>
      <w:r>
        <w:rPr>
          <w:lang w:val="ru-RU"/>
        </w:rPr>
        <w:t>развивающихся</w:t>
      </w:r>
      <w:r w:rsidRPr="00C400D8">
        <w:rPr>
          <w:lang w:val="ru-RU"/>
        </w:rPr>
        <w:t xml:space="preserve"> </w:t>
      </w:r>
      <w:r>
        <w:rPr>
          <w:lang w:val="ru-RU"/>
        </w:rPr>
        <w:t>и</w:t>
      </w:r>
      <w:r w:rsidRPr="00C400D8">
        <w:rPr>
          <w:lang w:val="ru-RU"/>
        </w:rPr>
        <w:t xml:space="preserve"> </w:t>
      </w:r>
      <w:r>
        <w:rPr>
          <w:lang w:val="ru-RU"/>
        </w:rPr>
        <w:t>наименее</w:t>
      </w:r>
      <w:r w:rsidRPr="00C400D8">
        <w:rPr>
          <w:lang w:val="ru-RU"/>
        </w:rPr>
        <w:t xml:space="preserve"> </w:t>
      </w:r>
      <w:r>
        <w:rPr>
          <w:lang w:val="ru-RU"/>
        </w:rPr>
        <w:t>развитых</w:t>
      </w:r>
      <w:r w:rsidRPr="00C400D8">
        <w:rPr>
          <w:lang w:val="ru-RU"/>
        </w:rPr>
        <w:t xml:space="preserve"> </w:t>
      </w:r>
      <w:r>
        <w:rPr>
          <w:lang w:val="ru-RU"/>
        </w:rPr>
        <w:t>странах</w:t>
      </w:r>
      <w:r w:rsidR="00701B3E">
        <w:rPr>
          <w:lang w:val="ru-RU"/>
        </w:rPr>
        <w:t>, обладающих</w:t>
      </w:r>
      <w:r w:rsidRPr="00C400D8">
        <w:rPr>
          <w:lang w:val="ru-RU"/>
        </w:rPr>
        <w:t xml:space="preserve"> </w:t>
      </w:r>
      <w:r>
        <w:rPr>
          <w:lang w:val="ru-RU"/>
        </w:rPr>
        <w:t>весьма</w:t>
      </w:r>
      <w:r w:rsidRPr="00C400D8">
        <w:rPr>
          <w:lang w:val="ru-RU"/>
        </w:rPr>
        <w:t xml:space="preserve"> </w:t>
      </w:r>
      <w:r>
        <w:rPr>
          <w:lang w:val="ru-RU"/>
        </w:rPr>
        <w:t>ограниченным</w:t>
      </w:r>
      <w:r w:rsidRPr="00C400D8">
        <w:rPr>
          <w:lang w:val="ru-RU"/>
        </w:rPr>
        <w:t xml:space="preserve"> </w:t>
      </w:r>
      <w:r>
        <w:rPr>
          <w:lang w:val="ru-RU"/>
        </w:rPr>
        <w:t>научно</w:t>
      </w:r>
      <w:r w:rsidRPr="00C400D8">
        <w:rPr>
          <w:lang w:val="ru-RU"/>
        </w:rPr>
        <w:t>-</w:t>
      </w:r>
      <w:r>
        <w:rPr>
          <w:lang w:val="ru-RU"/>
        </w:rPr>
        <w:t>исследовательским</w:t>
      </w:r>
      <w:r w:rsidRPr="00C400D8">
        <w:rPr>
          <w:lang w:val="ru-RU"/>
        </w:rPr>
        <w:t xml:space="preserve"> </w:t>
      </w:r>
      <w:r>
        <w:rPr>
          <w:lang w:val="ru-RU"/>
        </w:rPr>
        <w:t>потенциалом</w:t>
      </w:r>
      <w:r w:rsidRPr="00C400D8">
        <w:rPr>
          <w:lang w:val="ru-RU"/>
        </w:rPr>
        <w:t xml:space="preserve"> </w:t>
      </w:r>
      <w:r>
        <w:rPr>
          <w:lang w:val="ru-RU"/>
        </w:rPr>
        <w:t>с</w:t>
      </w:r>
      <w:r w:rsidRPr="00C400D8">
        <w:rPr>
          <w:lang w:val="ru-RU"/>
        </w:rPr>
        <w:t xml:space="preserve"> </w:t>
      </w:r>
      <w:r>
        <w:rPr>
          <w:lang w:val="ru-RU"/>
        </w:rPr>
        <w:t>точки</w:t>
      </w:r>
      <w:r w:rsidRPr="00C400D8">
        <w:rPr>
          <w:lang w:val="ru-RU"/>
        </w:rPr>
        <w:t xml:space="preserve"> </w:t>
      </w:r>
      <w:r>
        <w:rPr>
          <w:lang w:val="ru-RU"/>
        </w:rPr>
        <w:t>зрения</w:t>
      </w:r>
      <w:r w:rsidRPr="00C400D8">
        <w:rPr>
          <w:lang w:val="ru-RU"/>
        </w:rPr>
        <w:t xml:space="preserve"> </w:t>
      </w:r>
      <w:r>
        <w:rPr>
          <w:lang w:val="ru-RU"/>
        </w:rPr>
        <w:t>подачи</w:t>
      </w:r>
      <w:r w:rsidRPr="00C400D8">
        <w:rPr>
          <w:lang w:val="ru-RU"/>
        </w:rPr>
        <w:t xml:space="preserve"> </w:t>
      </w:r>
      <w:r>
        <w:rPr>
          <w:lang w:val="ru-RU"/>
        </w:rPr>
        <w:t>патентных</w:t>
      </w:r>
      <w:r w:rsidRPr="00C400D8">
        <w:rPr>
          <w:lang w:val="ru-RU"/>
        </w:rPr>
        <w:t xml:space="preserve"> </w:t>
      </w:r>
      <w:r>
        <w:rPr>
          <w:lang w:val="ru-RU"/>
        </w:rPr>
        <w:t>заявок</w:t>
      </w:r>
      <w:r w:rsidRPr="00C400D8">
        <w:rPr>
          <w:lang w:val="ru-RU"/>
        </w:rPr>
        <w:t xml:space="preserve">, </w:t>
      </w:r>
      <w:r>
        <w:rPr>
          <w:lang w:val="ru-RU"/>
        </w:rPr>
        <w:t>поскольку</w:t>
      </w:r>
      <w:r w:rsidRPr="00C400D8">
        <w:rPr>
          <w:lang w:val="ru-RU"/>
        </w:rPr>
        <w:t xml:space="preserve"> </w:t>
      </w:r>
      <w:r w:rsidR="00701B3E">
        <w:rPr>
          <w:lang w:val="ru-RU"/>
        </w:rPr>
        <w:t xml:space="preserve">из </w:t>
      </w:r>
      <w:r>
        <w:rPr>
          <w:lang w:val="ru-RU"/>
        </w:rPr>
        <w:t>снижени</w:t>
      </w:r>
      <w:r w:rsidR="00701B3E">
        <w:rPr>
          <w:lang w:val="ru-RU"/>
        </w:rPr>
        <w:t>я</w:t>
      </w:r>
      <w:r w:rsidRPr="00C400D8">
        <w:rPr>
          <w:lang w:val="ru-RU"/>
        </w:rPr>
        <w:t xml:space="preserve"> </w:t>
      </w:r>
      <w:r>
        <w:rPr>
          <w:lang w:val="ru-RU"/>
        </w:rPr>
        <w:t xml:space="preserve">пошлин РСТ </w:t>
      </w:r>
      <w:r w:rsidR="00701B3E">
        <w:rPr>
          <w:lang w:val="ru-RU"/>
        </w:rPr>
        <w:t>они извлекут лишь</w:t>
      </w:r>
      <w:r>
        <w:rPr>
          <w:lang w:val="ru-RU"/>
        </w:rPr>
        <w:t xml:space="preserve"> минимальную пользу.  Было</w:t>
      </w:r>
      <w:r w:rsidRPr="00C400D8">
        <w:rPr>
          <w:lang w:val="ru-RU"/>
        </w:rPr>
        <w:t xml:space="preserve"> </w:t>
      </w:r>
      <w:r>
        <w:rPr>
          <w:lang w:val="ru-RU"/>
        </w:rPr>
        <w:t>также</w:t>
      </w:r>
      <w:r w:rsidRPr="00C400D8">
        <w:rPr>
          <w:lang w:val="ru-RU"/>
        </w:rPr>
        <w:t xml:space="preserve"> </w:t>
      </w:r>
      <w:r>
        <w:rPr>
          <w:lang w:val="ru-RU"/>
        </w:rPr>
        <w:t>отмечено</w:t>
      </w:r>
      <w:r w:rsidRPr="00C400D8">
        <w:rPr>
          <w:lang w:val="ru-RU"/>
        </w:rPr>
        <w:t xml:space="preserve">, </w:t>
      </w:r>
      <w:r>
        <w:rPr>
          <w:lang w:val="ru-RU"/>
        </w:rPr>
        <w:t>что</w:t>
      </w:r>
      <w:r w:rsidRPr="00C400D8">
        <w:rPr>
          <w:lang w:val="ru-RU"/>
        </w:rPr>
        <w:t xml:space="preserve"> </w:t>
      </w:r>
      <w:r>
        <w:rPr>
          <w:lang w:val="ru-RU"/>
        </w:rPr>
        <w:t>уже</w:t>
      </w:r>
      <w:r w:rsidRPr="00C400D8">
        <w:rPr>
          <w:lang w:val="ru-RU"/>
        </w:rPr>
        <w:t xml:space="preserve"> </w:t>
      </w:r>
      <w:r>
        <w:rPr>
          <w:lang w:val="ru-RU"/>
        </w:rPr>
        <w:t>сегодня</w:t>
      </w:r>
      <w:r w:rsidRPr="00C400D8">
        <w:rPr>
          <w:lang w:val="ru-RU"/>
        </w:rPr>
        <w:t xml:space="preserve"> </w:t>
      </w:r>
      <w:r>
        <w:rPr>
          <w:lang w:val="ru-RU"/>
        </w:rPr>
        <w:t>университеты</w:t>
      </w:r>
      <w:r w:rsidRPr="00C400D8">
        <w:rPr>
          <w:lang w:val="ru-RU"/>
        </w:rPr>
        <w:t xml:space="preserve"> </w:t>
      </w:r>
      <w:r>
        <w:rPr>
          <w:lang w:val="ru-RU"/>
        </w:rPr>
        <w:t>в</w:t>
      </w:r>
      <w:r w:rsidRPr="00C400D8">
        <w:rPr>
          <w:lang w:val="ru-RU"/>
        </w:rPr>
        <w:t xml:space="preserve"> </w:t>
      </w:r>
      <w:r>
        <w:rPr>
          <w:lang w:val="ru-RU"/>
        </w:rPr>
        <w:t>наименее</w:t>
      </w:r>
      <w:r w:rsidRPr="00C400D8">
        <w:rPr>
          <w:lang w:val="ru-RU"/>
        </w:rPr>
        <w:t xml:space="preserve"> </w:t>
      </w:r>
      <w:r>
        <w:rPr>
          <w:lang w:val="ru-RU"/>
        </w:rPr>
        <w:t>развитых</w:t>
      </w:r>
      <w:r w:rsidRPr="00C400D8">
        <w:rPr>
          <w:lang w:val="ru-RU"/>
        </w:rPr>
        <w:t xml:space="preserve"> </w:t>
      </w:r>
      <w:r>
        <w:rPr>
          <w:lang w:val="ru-RU"/>
        </w:rPr>
        <w:t>странах</w:t>
      </w:r>
      <w:r w:rsidRPr="00C400D8">
        <w:rPr>
          <w:lang w:val="ru-RU"/>
        </w:rPr>
        <w:t xml:space="preserve"> </w:t>
      </w:r>
      <w:r>
        <w:rPr>
          <w:lang w:val="ru-RU"/>
        </w:rPr>
        <w:t>пользуются</w:t>
      </w:r>
      <w:r w:rsidRPr="00C400D8">
        <w:rPr>
          <w:lang w:val="ru-RU"/>
        </w:rPr>
        <w:t xml:space="preserve"> 90-</w:t>
      </w:r>
      <w:r>
        <w:rPr>
          <w:lang w:val="ru-RU"/>
        </w:rPr>
        <w:t>процентной</w:t>
      </w:r>
      <w:r w:rsidRPr="00C400D8">
        <w:rPr>
          <w:lang w:val="ru-RU"/>
        </w:rPr>
        <w:t xml:space="preserve"> </w:t>
      </w:r>
      <w:r>
        <w:rPr>
          <w:lang w:val="ru-RU"/>
        </w:rPr>
        <w:t xml:space="preserve">скидкой, предоставляемой всем заявителям из наименее развитых стран. </w:t>
      </w:r>
    </w:p>
    <w:p w:rsidR="005F422B" w:rsidRPr="008C246A" w:rsidRDefault="008C246A" w:rsidP="005F422B">
      <w:pPr>
        <w:pStyle w:val="ONUME"/>
        <w:ind w:left="540"/>
        <w:rPr>
          <w:lang w:val="ru-RU"/>
        </w:rPr>
      </w:pPr>
      <w:r>
        <w:rPr>
          <w:lang w:val="ru-RU"/>
        </w:rPr>
        <w:t>Рабочая группа приняла к сведению содержание документов</w:t>
      </w:r>
      <w:r w:rsidR="005F422B" w:rsidRPr="008C246A">
        <w:rPr>
          <w:lang w:val="ru-RU"/>
        </w:rPr>
        <w:t xml:space="preserve"> </w:t>
      </w:r>
      <w:r w:rsidR="005F422B">
        <w:t>PCT</w:t>
      </w:r>
      <w:r w:rsidR="005F422B" w:rsidRPr="008C246A">
        <w:rPr>
          <w:lang w:val="ru-RU"/>
        </w:rPr>
        <w:t>/</w:t>
      </w:r>
      <w:r w:rsidR="005F422B">
        <w:t>WG</w:t>
      </w:r>
      <w:r w:rsidR="005F422B" w:rsidRPr="008C246A">
        <w:rPr>
          <w:lang w:val="ru-RU"/>
        </w:rPr>
        <w:t xml:space="preserve">/7/6 </w:t>
      </w:r>
      <w:r>
        <w:rPr>
          <w:lang w:val="ru-RU"/>
        </w:rPr>
        <w:t>и</w:t>
      </w:r>
      <w:r w:rsidR="005F422B" w:rsidRPr="008C246A">
        <w:rPr>
          <w:lang w:val="ru-RU"/>
        </w:rPr>
        <w:t xml:space="preserve"> 7.  </w:t>
      </w:r>
    </w:p>
    <w:p w:rsidR="005F422B" w:rsidRPr="00676542" w:rsidRDefault="00676542" w:rsidP="005F422B">
      <w:pPr>
        <w:pStyle w:val="ONUME"/>
        <w:ind w:left="540"/>
        <w:rPr>
          <w:lang w:val="ru-RU"/>
        </w:rPr>
      </w:pPr>
      <w:r>
        <w:rPr>
          <w:lang w:val="ru-RU"/>
        </w:rPr>
        <w:t>В отношении возможного нового снижения пошлин для малых и средних предприятий и научно-исследовательских учреждений Рабочая группа пришла к общему мнению о том, что дальнейшие возможные направления работы не ясны</w:t>
      </w:r>
      <w:r w:rsidR="005F422B" w:rsidRPr="00676542">
        <w:rPr>
          <w:lang w:val="ru-RU"/>
        </w:rPr>
        <w:t>.</w:t>
      </w:r>
      <w:r>
        <w:rPr>
          <w:lang w:val="ru-RU"/>
        </w:rPr>
        <w:t xml:space="preserve">  В связи с этим никакая дальнейшая работа над этой темой не будет продолжена до тех пор, пока от какого-либо государства-члена не поступит конкретное предложение. </w:t>
      </w:r>
    </w:p>
    <w:p w:rsidR="005F422B" w:rsidRPr="00A75DE0" w:rsidRDefault="00676542" w:rsidP="005F422B">
      <w:pPr>
        <w:pStyle w:val="ONUME"/>
        <w:ind w:left="540"/>
        <w:rPr>
          <w:lang w:val="ru-RU"/>
        </w:rPr>
      </w:pPr>
      <w:r>
        <w:rPr>
          <w:lang w:val="ru-RU"/>
        </w:rPr>
        <w:t>По вопросу о возможном снижении пошлин для университетов Рабочая группа пришла к выводу о том, что к дальнейшему изучению этой темы проявлен достаточн</w:t>
      </w:r>
      <w:r w:rsidR="00772298">
        <w:rPr>
          <w:lang w:val="ru-RU"/>
        </w:rPr>
        <w:t>ый</w:t>
      </w:r>
      <w:r>
        <w:rPr>
          <w:lang w:val="ru-RU"/>
        </w:rPr>
        <w:t xml:space="preserve"> интерес.  В</w:t>
      </w:r>
      <w:r w:rsidRPr="004F7A67">
        <w:rPr>
          <w:lang w:val="ru-RU"/>
        </w:rPr>
        <w:t xml:space="preserve"> </w:t>
      </w:r>
      <w:r>
        <w:rPr>
          <w:lang w:val="ru-RU"/>
        </w:rPr>
        <w:t>связи</w:t>
      </w:r>
      <w:r w:rsidRPr="004F7A67">
        <w:rPr>
          <w:lang w:val="ru-RU"/>
        </w:rPr>
        <w:t xml:space="preserve"> </w:t>
      </w:r>
      <w:r>
        <w:rPr>
          <w:lang w:val="ru-RU"/>
        </w:rPr>
        <w:t>с</w:t>
      </w:r>
      <w:r w:rsidRPr="004F7A67">
        <w:rPr>
          <w:lang w:val="ru-RU"/>
        </w:rPr>
        <w:t xml:space="preserve"> </w:t>
      </w:r>
      <w:r>
        <w:rPr>
          <w:lang w:val="ru-RU"/>
        </w:rPr>
        <w:t>этим</w:t>
      </w:r>
      <w:r w:rsidRPr="004F7A67">
        <w:rPr>
          <w:lang w:val="ru-RU"/>
        </w:rPr>
        <w:t xml:space="preserve"> </w:t>
      </w:r>
      <w:r>
        <w:rPr>
          <w:lang w:val="ru-RU"/>
        </w:rPr>
        <w:t>Рабочая</w:t>
      </w:r>
      <w:r w:rsidRPr="004F7A67">
        <w:rPr>
          <w:lang w:val="ru-RU"/>
        </w:rPr>
        <w:t xml:space="preserve"> </w:t>
      </w:r>
      <w:r>
        <w:rPr>
          <w:lang w:val="ru-RU"/>
        </w:rPr>
        <w:t>группа</w:t>
      </w:r>
      <w:r w:rsidRPr="004F7A67">
        <w:rPr>
          <w:lang w:val="ru-RU"/>
        </w:rPr>
        <w:t xml:space="preserve"> </w:t>
      </w:r>
      <w:r>
        <w:rPr>
          <w:lang w:val="ru-RU"/>
        </w:rPr>
        <w:t>обратилась</w:t>
      </w:r>
      <w:r w:rsidRPr="004F7A67">
        <w:rPr>
          <w:lang w:val="ru-RU"/>
        </w:rPr>
        <w:t xml:space="preserve"> </w:t>
      </w:r>
      <w:r>
        <w:rPr>
          <w:lang w:val="ru-RU"/>
        </w:rPr>
        <w:t>к</w:t>
      </w:r>
      <w:r w:rsidRPr="004F7A67">
        <w:rPr>
          <w:lang w:val="ru-RU"/>
        </w:rPr>
        <w:t xml:space="preserve"> </w:t>
      </w:r>
      <w:r>
        <w:rPr>
          <w:lang w:val="ru-RU"/>
        </w:rPr>
        <w:t>Секретариату</w:t>
      </w:r>
      <w:r w:rsidRPr="004F7A67">
        <w:rPr>
          <w:lang w:val="ru-RU"/>
        </w:rPr>
        <w:t xml:space="preserve"> </w:t>
      </w:r>
      <w:r>
        <w:rPr>
          <w:lang w:val="ru-RU"/>
        </w:rPr>
        <w:t>с</w:t>
      </w:r>
      <w:r w:rsidRPr="004F7A67">
        <w:rPr>
          <w:lang w:val="ru-RU"/>
        </w:rPr>
        <w:t xml:space="preserve"> </w:t>
      </w:r>
      <w:r>
        <w:rPr>
          <w:lang w:val="ru-RU"/>
        </w:rPr>
        <w:t>просьбой</w:t>
      </w:r>
      <w:r w:rsidRPr="004F7A67">
        <w:rPr>
          <w:lang w:val="ru-RU"/>
        </w:rPr>
        <w:t xml:space="preserve"> </w:t>
      </w:r>
      <w:r>
        <w:rPr>
          <w:lang w:val="ru-RU"/>
        </w:rPr>
        <w:t>провести</w:t>
      </w:r>
      <w:r w:rsidRPr="004F7A67">
        <w:rPr>
          <w:lang w:val="ru-RU"/>
        </w:rPr>
        <w:t xml:space="preserve"> </w:t>
      </w:r>
      <w:r w:rsidR="004F7A67">
        <w:rPr>
          <w:lang w:val="ru-RU"/>
        </w:rPr>
        <w:t xml:space="preserve">совместно с Главным экономистом дополнительное исследование возможности снижения пошлин только для этой группы заявителей для его обсуждения на следующей сессии Рабочей группы.  Это дополнительное исследование должно охватывать такие вопросы, как возможное влияние любого такого снижения пошлин на доходы в виде пошлин РСТ, включая сценарии, предусматривающие различные размеры снижения пошлин для университетов из развивающихся, наименее развитых и развитых стран, а также оценку различий в динамике подачи заявок между университетами в развивающихся и наименее развитых странах и университетами в развитых странах в зависимости от степени снижения пошлин.  </w:t>
      </w:r>
    </w:p>
    <w:p w:rsidR="00AA64AC" w:rsidRPr="008C246A" w:rsidRDefault="008C246A" w:rsidP="00897DE0">
      <w:pPr>
        <w:pStyle w:val="Heading1"/>
        <w:rPr>
          <w:lang w:val="ru-RU"/>
        </w:rPr>
      </w:pPr>
      <w:r>
        <w:rPr>
          <w:lang w:val="ru-RU"/>
        </w:rPr>
        <w:lastRenderedPageBreak/>
        <w:t>пункт</w:t>
      </w:r>
      <w:r w:rsidR="00AA64AC" w:rsidRPr="008C246A">
        <w:rPr>
          <w:lang w:val="ru-RU"/>
        </w:rPr>
        <w:t xml:space="preserve"> 9</w:t>
      </w:r>
      <w:r w:rsidRPr="008C246A">
        <w:rPr>
          <w:lang w:val="ru-RU"/>
        </w:rPr>
        <w:t xml:space="preserve"> </w:t>
      </w:r>
      <w:r>
        <w:rPr>
          <w:lang w:val="ru-RU"/>
        </w:rPr>
        <w:t>повестки</w:t>
      </w:r>
      <w:r w:rsidRPr="008C246A">
        <w:rPr>
          <w:lang w:val="ru-RU"/>
        </w:rPr>
        <w:t xml:space="preserve"> </w:t>
      </w:r>
      <w:r>
        <w:rPr>
          <w:lang w:val="ru-RU"/>
        </w:rPr>
        <w:t>дня</w:t>
      </w:r>
      <w:r w:rsidR="00AA64AC" w:rsidRPr="008C246A">
        <w:rPr>
          <w:lang w:val="ru-RU"/>
        </w:rPr>
        <w:t xml:space="preserve">:  </w:t>
      </w:r>
      <w:r>
        <w:rPr>
          <w:lang w:val="ru-RU"/>
        </w:rPr>
        <w:t>Снижение пошлин для некоторых категорий заявителей из некоторых стран, в особенности из развивающихся и наименее развитых стран</w:t>
      </w:r>
    </w:p>
    <w:p w:rsidR="006C3ED0" w:rsidRPr="006F716A" w:rsidRDefault="006C3ED0" w:rsidP="00897DE0">
      <w:pPr>
        <w:pStyle w:val="ONUME"/>
        <w:keepNext/>
        <w:rPr>
          <w:lang w:val="ru-RU"/>
        </w:rPr>
      </w:pPr>
      <w:r>
        <w:rPr>
          <w:lang w:val="ru-RU"/>
        </w:rPr>
        <w:t>Обсуждения проходили на основе документа</w:t>
      </w:r>
      <w:r w:rsidRPr="006F716A">
        <w:rPr>
          <w:lang w:val="ru-RU"/>
        </w:rPr>
        <w:t xml:space="preserve"> </w:t>
      </w:r>
      <w:r>
        <w:t>PCT</w:t>
      </w:r>
      <w:r w:rsidRPr="006F716A">
        <w:rPr>
          <w:lang w:val="ru-RU"/>
        </w:rPr>
        <w:t>/</w:t>
      </w:r>
      <w:r>
        <w:t>WG</w:t>
      </w:r>
      <w:r w:rsidRPr="006F716A">
        <w:rPr>
          <w:lang w:val="ru-RU"/>
        </w:rPr>
        <w:t>/7/26.</w:t>
      </w:r>
    </w:p>
    <w:p w:rsidR="006C3ED0" w:rsidRPr="006F716A" w:rsidRDefault="006C3ED0" w:rsidP="00897DE0">
      <w:pPr>
        <w:pStyle w:val="ONUME"/>
        <w:keepNext/>
        <w:rPr>
          <w:lang w:val="ru-RU"/>
        </w:rPr>
      </w:pPr>
      <w:r>
        <w:rPr>
          <w:lang w:val="ru-RU"/>
        </w:rPr>
        <w:t>Несколько делегаций поддержали предложение по комбинации факторов, основанных на доходах и инновациях, отметив при этом, что это является хорошей основой для установления справедливых принципов предоставления скидок с пошлин РСТ.  Одна</w:t>
      </w:r>
      <w:r w:rsidRPr="006F716A">
        <w:rPr>
          <w:lang w:val="ru-RU"/>
        </w:rPr>
        <w:t xml:space="preserve"> </w:t>
      </w:r>
      <w:r>
        <w:rPr>
          <w:lang w:val="ru-RU"/>
        </w:rPr>
        <w:t>из</w:t>
      </w:r>
      <w:r w:rsidRPr="006F716A">
        <w:rPr>
          <w:lang w:val="ru-RU"/>
        </w:rPr>
        <w:t xml:space="preserve"> </w:t>
      </w:r>
      <w:r>
        <w:rPr>
          <w:lang w:val="ru-RU"/>
        </w:rPr>
        <w:t>делегаций</w:t>
      </w:r>
      <w:r w:rsidRPr="006F716A">
        <w:rPr>
          <w:lang w:val="ru-RU"/>
        </w:rPr>
        <w:t xml:space="preserve">, </w:t>
      </w:r>
      <w:r>
        <w:rPr>
          <w:lang w:val="ru-RU"/>
        </w:rPr>
        <w:t>в</w:t>
      </w:r>
      <w:r w:rsidRPr="006F716A">
        <w:rPr>
          <w:lang w:val="ru-RU"/>
        </w:rPr>
        <w:t xml:space="preserve"> </w:t>
      </w:r>
      <w:r>
        <w:rPr>
          <w:lang w:val="ru-RU"/>
        </w:rPr>
        <w:t>целом</w:t>
      </w:r>
      <w:r w:rsidRPr="006F716A">
        <w:rPr>
          <w:lang w:val="ru-RU"/>
        </w:rPr>
        <w:t xml:space="preserve"> </w:t>
      </w:r>
      <w:r>
        <w:rPr>
          <w:lang w:val="ru-RU"/>
        </w:rPr>
        <w:t>поддержав это предложение, выразила озабоченность в отношении предложенного порога в 25 тыс.</w:t>
      </w:r>
      <w:r w:rsidR="001038B8">
        <w:rPr>
          <w:lang w:val="ru-RU"/>
        </w:rPr>
        <w:t xml:space="preserve"> </w:t>
      </w:r>
      <w:r>
        <w:rPr>
          <w:lang w:val="ru-RU"/>
        </w:rPr>
        <w:t>долл.</w:t>
      </w:r>
      <w:r w:rsidR="001038B8">
        <w:rPr>
          <w:lang w:val="ru-RU"/>
        </w:rPr>
        <w:t xml:space="preserve"> </w:t>
      </w:r>
      <w:r>
        <w:rPr>
          <w:lang w:val="ru-RU"/>
        </w:rPr>
        <w:t xml:space="preserve">США для критерия, основанного на доходах, отметив при этом, что это вдвое превышает порог для страны, классифицируемой Всемирным банком в качестве страны «с высоким уровнем доходов».  Другая делегация, также в целом поддержав предложение, поинтересовалась, не лучше ли многоуровневая система, в соответствии с которой государствам-членам предоставлялись бы скидки с пошлин различного размера, отражала </w:t>
      </w:r>
      <w:r w:rsidR="00724439">
        <w:rPr>
          <w:lang w:val="ru-RU"/>
        </w:rPr>
        <w:t xml:space="preserve">бы </w:t>
      </w:r>
      <w:r>
        <w:rPr>
          <w:lang w:val="ru-RU"/>
        </w:rPr>
        <w:t>различные уровни развития стран, и предложила использовать для определения того, отвечает ли страна критерию, основанному на доходах, не данные о ВВП, а данные о ВН</w:t>
      </w:r>
      <w:r w:rsidR="00C9332B">
        <w:rPr>
          <w:lang w:val="ru-RU"/>
        </w:rPr>
        <w:t>Д</w:t>
      </w:r>
      <w:r>
        <w:rPr>
          <w:lang w:val="ru-RU"/>
        </w:rPr>
        <w:t xml:space="preserve">.  Еще одна делегация поставила под сомнение взаимосвязь между критерием, основанным на доходах, и критерием, основанным на инновациях, и предложила, чтобы главным и приоритетным являлся критерий, основанный на доходах.  </w:t>
      </w:r>
    </w:p>
    <w:p w:rsidR="006C3ED0" w:rsidRPr="006F716A" w:rsidRDefault="006C3ED0" w:rsidP="006C3ED0">
      <w:pPr>
        <w:pStyle w:val="ONUME"/>
        <w:rPr>
          <w:lang w:val="ru-RU"/>
        </w:rPr>
      </w:pPr>
      <w:r>
        <w:rPr>
          <w:lang w:val="ru-RU"/>
        </w:rPr>
        <w:t>Одна из делегаций предложила, чтобы, если будет достигнуто согласие относительно принятия предлагаем</w:t>
      </w:r>
      <w:r w:rsidR="00C9332B">
        <w:rPr>
          <w:lang w:val="ru-RU"/>
        </w:rPr>
        <w:t>ых</w:t>
      </w:r>
      <w:r>
        <w:rPr>
          <w:lang w:val="ru-RU"/>
        </w:rPr>
        <w:t xml:space="preserve"> нов</w:t>
      </w:r>
      <w:r w:rsidR="00C9332B">
        <w:rPr>
          <w:lang w:val="ru-RU"/>
        </w:rPr>
        <w:t>ых</w:t>
      </w:r>
      <w:r>
        <w:rPr>
          <w:lang w:val="ru-RU"/>
        </w:rPr>
        <w:t xml:space="preserve"> критери</w:t>
      </w:r>
      <w:r w:rsidR="00C9332B">
        <w:rPr>
          <w:lang w:val="ru-RU"/>
        </w:rPr>
        <w:t>ев</w:t>
      </w:r>
      <w:r>
        <w:rPr>
          <w:lang w:val="ru-RU"/>
        </w:rPr>
        <w:t xml:space="preserve">, в Перечень пошлин </w:t>
      </w:r>
      <w:r w:rsidR="00C9332B">
        <w:rPr>
          <w:lang w:val="ru-RU"/>
        </w:rPr>
        <w:t>были внесены</w:t>
      </w:r>
      <w:r>
        <w:rPr>
          <w:lang w:val="ru-RU"/>
        </w:rPr>
        <w:t xml:space="preserve"> дополнительные изменения для обеспечения регулярного пересмотра</w:t>
      </w:r>
      <w:r w:rsidR="00724439">
        <w:rPr>
          <w:lang w:val="ru-RU"/>
        </w:rPr>
        <w:t xml:space="preserve"> критериев</w:t>
      </w:r>
      <w:r>
        <w:rPr>
          <w:lang w:val="ru-RU"/>
        </w:rPr>
        <w:t xml:space="preserve"> государствами-членами каждые пять лет</w:t>
      </w:r>
      <w:r w:rsidRPr="006F716A">
        <w:rPr>
          <w:lang w:val="ru-RU"/>
        </w:rPr>
        <w:t>.</w:t>
      </w:r>
    </w:p>
    <w:p w:rsidR="006C3ED0" w:rsidRPr="00E65DD7" w:rsidRDefault="006C3ED0" w:rsidP="006C3ED0">
      <w:pPr>
        <w:pStyle w:val="ONUME"/>
        <w:rPr>
          <w:lang w:val="ru-RU"/>
        </w:rPr>
      </w:pPr>
      <w:r>
        <w:rPr>
          <w:lang w:val="ru-RU"/>
        </w:rPr>
        <w:t>Делегация</w:t>
      </w:r>
      <w:r w:rsidRPr="00916B13">
        <w:rPr>
          <w:lang w:val="ru-RU"/>
        </w:rPr>
        <w:t xml:space="preserve"> </w:t>
      </w:r>
      <w:r>
        <w:rPr>
          <w:lang w:val="ru-RU"/>
        </w:rPr>
        <w:t>Кении</w:t>
      </w:r>
      <w:r w:rsidRPr="00916B13">
        <w:rPr>
          <w:lang w:val="ru-RU"/>
        </w:rPr>
        <w:t xml:space="preserve">, </w:t>
      </w:r>
      <w:r>
        <w:rPr>
          <w:lang w:val="ru-RU"/>
        </w:rPr>
        <w:t>выступая</w:t>
      </w:r>
      <w:r w:rsidRPr="00916B13">
        <w:rPr>
          <w:lang w:val="ru-RU"/>
        </w:rPr>
        <w:t xml:space="preserve"> </w:t>
      </w:r>
      <w:r>
        <w:rPr>
          <w:lang w:val="ru-RU"/>
        </w:rPr>
        <w:t>от</w:t>
      </w:r>
      <w:r w:rsidRPr="00916B13">
        <w:rPr>
          <w:lang w:val="ru-RU"/>
        </w:rPr>
        <w:t xml:space="preserve"> </w:t>
      </w:r>
      <w:r>
        <w:rPr>
          <w:lang w:val="ru-RU"/>
        </w:rPr>
        <w:t>имени</w:t>
      </w:r>
      <w:r w:rsidRPr="00916B13">
        <w:rPr>
          <w:lang w:val="ru-RU"/>
        </w:rPr>
        <w:t xml:space="preserve"> </w:t>
      </w:r>
      <w:r>
        <w:rPr>
          <w:lang w:val="ru-RU"/>
        </w:rPr>
        <w:t>Африканской</w:t>
      </w:r>
      <w:r w:rsidRPr="00916B13">
        <w:rPr>
          <w:lang w:val="ru-RU"/>
        </w:rPr>
        <w:t xml:space="preserve"> </w:t>
      </w:r>
      <w:r>
        <w:rPr>
          <w:lang w:val="ru-RU"/>
        </w:rPr>
        <w:t>группы</w:t>
      </w:r>
      <w:r w:rsidRPr="00916B13">
        <w:rPr>
          <w:lang w:val="ru-RU"/>
        </w:rPr>
        <w:t xml:space="preserve">, </w:t>
      </w:r>
      <w:r>
        <w:rPr>
          <w:lang w:val="ru-RU"/>
        </w:rPr>
        <w:t>выразила</w:t>
      </w:r>
      <w:r w:rsidRPr="00916B13">
        <w:rPr>
          <w:lang w:val="ru-RU"/>
        </w:rPr>
        <w:t xml:space="preserve"> </w:t>
      </w:r>
      <w:r>
        <w:rPr>
          <w:lang w:val="ru-RU"/>
        </w:rPr>
        <w:t>мнение</w:t>
      </w:r>
      <w:r w:rsidRPr="00916B13">
        <w:rPr>
          <w:lang w:val="ru-RU"/>
        </w:rPr>
        <w:t xml:space="preserve"> </w:t>
      </w:r>
      <w:r>
        <w:rPr>
          <w:lang w:val="ru-RU"/>
        </w:rPr>
        <w:t>о</w:t>
      </w:r>
      <w:r w:rsidRPr="00916B13">
        <w:rPr>
          <w:lang w:val="ru-RU"/>
        </w:rPr>
        <w:t xml:space="preserve"> </w:t>
      </w:r>
      <w:r>
        <w:rPr>
          <w:lang w:val="ru-RU"/>
        </w:rPr>
        <w:t>том</w:t>
      </w:r>
      <w:r w:rsidRPr="00916B13">
        <w:rPr>
          <w:lang w:val="ru-RU"/>
        </w:rPr>
        <w:t xml:space="preserve">, </w:t>
      </w:r>
      <w:r>
        <w:rPr>
          <w:lang w:val="ru-RU"/>
        </w:rPr>
        <w:t>что</w:t>
      </w:r>
      <w:r w:rsidRPr="00916B13">
        <w:rPr>
          <w:lang w:val="ru-RU"/>
        </w:rPr>
        <w:t xml:space="preserve"> </w:t>
      </w:r>
      <w:r>
        <w:rPr>
          <w:lang w:val="ru-RU"/>
        </w:rPr>
        <w:t>предложение</w:t>
      </w:r>
      <w:r w:rsidRPr="00916B13">
        <w:rPr>
          <w:lang w:val="ru-RU"/>
        </w:rPr>
        <w:t xml:space="preserve"> </w:t>
      </w:r>
      <w:r>
        <w:rPr>
          <w:lang w:val="ru-RU"/>
        </w:rPr>
        <w:t>в</w:t>
      </w:r>
      <w:r w:rsidRPr="00916B13">
        <w:rPr>
          <w:lang w:val="ru-RU"/>
        </w:rPr>
        <w:t xml:space="preserve"> </w:t>
      </w:r>
      <w:r>
        <w:rPr>
          <w:lang w:val="ru-RU"/>
        </w:rPr>
        <w:t>его</w:t>
      </w:r>
      <w:r w:rsidRPr="00916B13">
        <w:rPr>
          <w:lang w:val="ru-RU"/>
        </w:rPr>
        <w:t xml:space="preserve"> </w:t>
      </w:r>
      <w:r>
        <w:rPr>
          <w:lang w:val="ru-RU"/>
        </w:rPr>
        <w:t>нынешнем</w:t>
      </w:r>
      <w:r w:rsidRPr="00916B13">
        <w:rPr>
          <w:lang w:val="ru-RU"/>
        </w:rPr>
        <w:t xml:space="preserve"> </w:t>
      </w:r>
      <w:r>
        <w:rPr>
          <w:lang w:val="ru-RU"/>
        </w:rPr>
        <w:t>виде</w:t>
      </w:r>
      <w:r w:rsidRPr="00916B13">
        <w:rPr>
          <w:lang w:val="ru-RU"/>
        </w:rPr>
        <w:t xml:space="preserve"> </w:t>
      </w:r>
      <w:r>
        <w:rPr>
          <w:lang w:val="ru-RU"/>
        </w:rPr>
        <w:t>не</w:t>
      </w:r>
      <w:r w:rsidRPr="00916B13">
        <w:rPr>
          <w:lang w:val="ru-RU"/>
        </w:rPr>
        <w:t xml:space="preserve"> </w:t>
      </w:r>
      <w:r>
        <w:rPr>
          <w:lang w:val="ru-RU"/>
        </w:rPr>
        <w:t>достигает</w:t>
      </w:r>
      <w:r w:rsidRPr="00916B13">
        <w:rPr>
          <w:lang w:val="ru-RU"/>
        </w:rPr>
        <w:t xml:space="preserve"> </w:t>
      </w:r>
      <w:r>
        <w:rPr>
          <w:lang w:val="ru-RU"/>
        </w:rPr>
        <w:t>своей</w:t>
      </w:r>
      <w:r w:rsidRPr="00916B13">
        <w:rPr>
          <w:lang w:val="ru-RU"/>
        </w:rPr>
        <w:t xml:space="preserve"> </w:t>
      </w:r>
      <w:r>
        <w:rPr>
          <w:lang w:val="ru-RU"/>
        </w:rPr>
        <w:t>изначальной</w:t>
      </w:r>
      <w:r w:rsidRPr="00916B13">
        <w:rPr>
          <w:lang w:val="ru-RU"/>
        </w:rPr>
        <w:t xml:space="preserve"> </w:t>
      </w:r>
      <w:r>
        <w:rPr>
          <w:lang w:val="ru-RU"/>
        </w:rPr>
        <w:t>цели</w:t>
      </w:r>
      <w:r w:rsidRPr="00916B13">
        <w:rPr>
          <w:lang w:val="ru-RU"/>
        </w:rPr>
        <w:t xml:space="preserve">, </w:t>
      </w:r>
      <w:r>
        <w:rPr>
          <w:lang w:val="ru-RU"/>
        </w:rPr>
        <w:t>котор</w:t>
      </w:r>
      <w:r w:rsidR="00C9332B">
        <w:rPr>
          <w:lang w:val="ru-RU"/>
        </w:rPr>
        <w:t>ая</w:t>
      </w:r>
      <w:r w:rsidRPr="00916B13">
        <w:rPr>
          <w:lang w:val="ru-RU"/>
        </w:rPr>
        <w:t xml:space="preserve"> </w:t>
      </w:r>
      <w:r>
        <w:rPr>
          <w:lang w:val="ru-RU"/>
        </w:rPr>
        <w:t>заключается</w:t>
      </w:r>
      <w:r w:rsidRPr="00916B13">
        <w:rPr>
          <w:lang w:val="ru-RU"/>
        </w:rPr>
        <w:t xml:space="preserve"> </w:t>
      </w:r>
      <w:r>
        <w:rPr>
          <w:lang w:val="ru-RU"/>
        </w:rPr>
        <w:t>в</w:t>
      </w:r>
      <w:r w:rsidRPr="00916B13">
        <w:rPr>
          <w:lang w:val="ru-RU"/>
        </w:rPr>
        <w:t xml:space="preserve"> </w:t>
      </w:r>
      <w:r>
        <w:rPr>
          <w:lang w:val="ru-RU"/>
        </w:rPr>
        <w:t>расширении</w:t>
      </w:r>
      <w:r w:rsidRPr="00916B13">
        <w:rPr>
          <w:lang w:val="ru-RU"/>
        </w:rPr>
        <w:t xml:space="preserve"> </w:t>
      </w:r>
      <w:r>
        <w:rPr>
          <w:lang w:val="ru-RU"/>
        </w:rPr>
        <w:t>доступа</w:t>
      </w:r>
      <w:r w:rsidRPr="00916B13">
        <w:rPr>
          <w:lang w:val="ru-RU"/>
        </w:rPr>
        <w:t xml:space="preserve"> </w:t>
      </w:r>
      <w:r>
        <w:rPr>
          <w:lang w:val="ru-RU"/>
        </w:rPr>
        <w:t>к</w:t>
      </w:r>
      <w:r w:rsidRPr="00916B13">
        <w:rPr>
          <w:lang w:val="ru-RU"/>
        </w:rPr>
        <w:t xml:space="preserve"> </w:t>
      </w:r>
      <w:r>
        <w:rPr>
          <w:lang w:val="ru-RU"/>
        </w:rPr>
        <w:t>РСТ</w:t>
      </w:r>
      <w:r w:rsidRPr="00916B13">
        <w:rPr>
          <w:lang w:val="ru-RU"/>
        </w:rPr>
        <w:t xml:space="preserve"> </w:t>
      </w:r>
      <w:r>
        <w:rPr>
          <w:lang w:val="ru-RU"/>
        </w:rPr>
        <w:t>для</w:t>
      </w:r>
      <w:r w:rsidRPr="00916B13">
        <w:rPr>
          <w:lang w:val="ru-RU"/>
        </w:rPr>
        <w:t xml:space="preserve"> </w:t>
      </w:r>
      <w:r>
        <w:rPr>
          <w:lang w:val="ru-RU"/>
        </w:rPr>
        <w:t>заявителей</w:t>
      </w:r>
      <w:r w:rsidRPr="00916B13">
        <w:rPr>
          <w:lang w:val="ru-RU"/>
        </w:rPr>
        <w:t xml:space="preserve"> </w:t>
      </w:r>
      <w:r>
        <w:rPr>
          <w:lang w:val="ru-RU"/>
        </w:rPr>
        <w:t>из</w:t>
      </w:r>
      <w:r w:rsidRPr="00916B13">
        <w:rPr>
          <w:lang w:val="ru-RU"/>
        </w:rPr>
        <w:t xml:space="preserve"> </w:t>
      </w:r>
      <w:r>
        <w:rPr>
          <w:lang w:val="ru-RU"/>
        </w:rPr>
        <w:t xml:space="preserve">развивающихся и наименее развитых стран, поскольку оно включает в число бенефициаров также ряд развитых стран, в частности пять стран из Европейского союза, </w:t>
      </w:r>
      <w:r w:rsidR="00724439">
        <w:rPr>
          <w:lang w:val="ru-RU"/>
        </w:rPr>
        <w:t xml:space="preserve">и </w:t>
      </w:r>
      <w:r>
        <w:rPr>
          <w:lang w:val="ru-RU"/>
        </w:rPr>
        <w:t xml:space="preserve">при этом две развивающиеся страны лишаются доступа к скидкам с взносов.  </w:t>
      </w:r>
      <w:r w:rsidR="00724439">
        <w:rPr>
          <w:lang w:val="ru-RU"/>
        </w:rPr>
        <w:t>Хотя д</w:t>
      </w:r>
      <w:r>
        <w:rPr>
          <w:lang w:val="ru-RU"/>
        </w:rPr>
        <w:t xml:space="preserve">елегация </w:t>
      </w:r>
      <w:r w:rsidR="00724439">
        <w:rPr>
          <w:lang w:val="ru-RU"/>
        </w:rPr>
        <w:t>признала</w:t>
      </w:r>
      <w:r>
        <w:rPr>
          <w:lang w:val="ru-RU"/>
        </w:rPr>
        <w:t xml:space="preserve">, что ряд развитых стран, которые получили бы право на скидки с пошлин, </w:t>
      </w:r>
      <w:r w:rsidR="00724439">
        <w:rPr>
          <w:lang w:val="ru-RU"/>
        </w:rPr>
        <w:t>возможно,</w:t>
      </w:r>
      <w:r>
        <w:rPr>
          <w:lang w:val="ru-RU"/>
        </w:rPr>
        <w:t xml:space="preserve"> пострадали от экономического кризиса, этот кризис следует рассматривать как временное явление, которое никак не </w:t>
      </w:r>
      <w:r w:rsidR="00724439">
        <w:rPr>
          <w:lang w:val="ru-RU"/>
        </w:rPr>
        <w:t>меняет</w:t>
      </w:r>
      <w:r>
        <w:rPr>
          <w:lang w:val="ru-RU"/>
        </w:rPr>
        <w:t xml:space="preserve"> тот факт, что эти страны </w:t>
      </w:r>
      <w:r w:rsidR="00724439">
        <w:rPr>
          <w:lang w:val="ru-RU"/>
        </w:rPr>
        <w:t>все же</w:t>
      </w:r>
      <w:r>
        <w:rPr>
          <w:lang w:val="ru-RU"/>
        </w:rPr>
        <w:t xml:space="preserve"> обладают весьма высоким инновационным потенциалом и, следовательно, потенциалом в области подачи патентных заявок в отличие от развивающихся и наименее развитых стран.  Делегация</w:t>
      </w:r>
      <w:r w:rsidRPr="00E65DD7">
        <w:rPr>
          <w:lang w:val="ru-RU"/>
        </w:rPr>
        <w:t xml:space="preserve"> </w:t>
      </w:r>
      <w:r w:rsidR="00724439">
        <w:rPr>
          <w:lang w:val="ru-RU"/>
        </w:rPr>
        <w:t>высказала мысль о том</w:t>
      </w:r>
      <w:r w:rsidRPr="00E65DD7">
        <w:rPr>
          <w:lang w:val="ru-RU"/>
        </w:rPr>
        <w:t xml:space="preserve">, </w:t>
      </w:r>
      <w:r>
        <w:rPr>
          <w:lang w:val="ru-RU"/>
        </w:rPr>
        <w:t>чтобы</w:t>
      </w:r>
      <w:r w:rsidRPr="00E65DD7">
        <w:rPr>
          <w:lang w:val="ru-RU"/>
        </w:rPr>
        <w:t xml:space="preserve"> </w:t>
      </w:r>
      <w:r>
        <w:rPr>
          <w:lang w:val="ru-RU"/>
        </w:rPr>
        <w:t>предложенны</w:t>
      </w:r>
      <w:r w:rsidR="00C9332B">
        <w:rPr>
          <w:lang w:val="ru-RU"/>
        </w:rPr>
        <w:t>е</w:t>
      </w:r>
      <w:r w:rsidRPr="00E65DD7">
        <w:rPr>
          <w:lang w:val="ru-RU"/>
        </w:rPr>
        <w:t xml:space="preserve"> </w:t>
      </w:r>
      <w:r>
        <w:rPr>
          <w:lang w:val="ru-RU"/>
        </w:rPr>
        <w:t>критери</w:t>
      </w:r>
      <w:r w:rsidR="00C9332B">
        <w:rPr>
          <w:lang w:val="ru-RU"/>
        </w:rPr>
        <w:t>и</w:t>
      </w:r>
      <w:r w:rsidRPr="00E65DD7">
        <w:rPr>
          <w:lang w:val="ru-RU"/>
        </w:rPr>
        <w:t xml:space="preserve">, </w:t>
      </w:r>
      <w:r>
        <w:rPr>
          <w:lang w:val="ru-RU"/>
        </w:rPr>
        <w:t>основанны</w:t>
      </w:r>
      <w:r w:rsidR="00C9332B">
        <w:rPr>
          <w:lang w:val="ru-RU"/>
        </w:rPr>
        <w:t>е</w:t>
      </w:r>
      <w:r w:rsidRPr="00E65DD7">
        <w:rPr>
          <w:lang w:val="ru-RU"/>
        </w:rPr>
        <w:t xml:space="preserve"> </w:t>
      </w:r>
      <w:r>
        <w:rPr>
          <w:lang w:val="ru-RU"/>
        </w:rPr>
        <w:t>на</w:t>
      </w:r>
      <w:r w:rsidRPr="00E65DD7">
        <w:rPr>
          <w:lang w:val="ru-RU"/>
        </w:rPr>
        <w:t xml:space="preserve"> </w:t>
      </w:r>
      <w:r>
        <w:rPr>
          <w:lang w:val="ru-RU"/>
        </w:rPr>
        <w:t>доходах</w:t>
      </w:r>
      <w:r w:rsidRPr="00E65DD7">
        <w:rPr>
          <w:lang w:val="ru-RU"/>
        </w:rPr>
        <w:t xml:space="preserve"> </w:t>
      </w:r>
      <w:r>
        <w:rPr>
          <w:lang w:val="ru-RU"/>
        </w:rPr>
        <w:t>и</w:t>
      </w:r>
      <w:r w:rsidRPr="00E65DD7">
        <w:rPr>
          <w:lang w:val="ru-RU"/>
        </w:rPr>
        <w:t xml:space="preserve"> </w:t>
      </w:r>
      <w:r>
        <w:rPr>
          <w:lang w:val="ru-RU"/>
        </w:rPr>
        <w:t>инновациях</w:t>
      </w:r>
      <w:r w:rsidRPr="00E65DD7">
        <w:rPr>
          <w:lang w:val="ru-RU"/>
        </w:rPr>
        <w:t xml:space="preserve">, </w:t>
      </w:r>
      <w:r>
        <w:rPr>
          <w:lang w:val="ru-RU"/>
        </w:rPr>
        <w:t>был</w:t>
      </w:r>
      <w:r w:rsidR="00C9332B">
        <w:rPr>
          <w:lang w:val="ru-RU"/>
        </w:rPr>
        <w:t>и</w:t>
      </w:r>
      <w:r w:rsidRPr="00E65DD7">
        <w:rPr>
          <w:lang w:val="ru-RU"/>
        </w:rPr>
        <w:t xml:space="preserve"> </w:t>
      </w:r>
      <w:r>
        <w:rPr>
          <w:lang w:val="ru-RU"/>
        </w:rPr>
        <w:t>дополнен</w:t>
      </w:r>
      <w:r w:rsidR="00C9332B">
        <w:rPr>
          <w:lang w:val="ru-RU"/>
        </w:rPr>
        <w:t>ы</w:t>
      </w:r>
      <w:r w:rsidRPr="00E65DD7">
        <w:rPr>
          <w:lang w:val="ru-RU"/>
        </w:rPr>
        <w:t xml:space="preserve"> </w:t>
      </w:r>
      <w:r>
        <w:rPr>
          <w:lang w:val="ru-RU"/>
        </w:rPr>
        <w:t>другим критери</w:t>
      </w:r>
      <w:r w:rsidR="00C9332B">
        <w:rPr>
          <w:lang w:val="ru-RU"/>
        </w:rPr>
        <w:t>ями</w:t>
      </w:r>
      <w:r>
        <w:rPr>
          <w:lang w:val="ru-RU"/>
        </w:rPr>
        <w:t>, например таким</w:t>
      </w:r>
      <w:r w:rsidR="00724439">
        <w:rPr>
          <w:lang w:val="ru-RU"/>
        </w:rPr>
        <w:t>,</w:t>
      </w:r>
      <w:r>
        <w:rPr>
          <w:lang w:val="ru-RU"/>
        </w:rPr>
        <w:t xml:space="preserve"> как уровень инноваций, отраженный в Глобальном инновационном индексе, публикуемом ВОИС.</w:t>
      </w:r>
    </w:p>
    <w:p w:rsidR="006C3ED0" w:rsidRPr="00E65DD7" w:rsidRDefault="006C3ED0" w:rsidP="006C3ED0">
      <w:pPr>
        <w:pStyle w:val="ONUME"/>
        <w:rPr>
          <w:lang w:val="ru-RU"/>
        </w:rPr>
      </w:pPr>
      <w:r>
        <w:rPr>
          <w:lang w:val="ru-RU"/>
        </w:rPr>
        <w:t xml:space="preserve">Одна из делегаций выразила мнение о том, что для целей снижения пошлин РСТ в интересах заявителей, а также расширения доступа к системе РСТ следует использовать прибыль от поступлений в виде пошлин РСТ, полученную благодаря недавнему принятию </w:t>
      </w:r>
      <w:r w:rsidR="00C9332B">
        <w:rPr>
          <w:lang w:val="ru-RU"/>
        </w:rPr>
        <w:t xml:space="preserve">Международным бюро </w:t>
      </w:r>
      <w:r>
        <w:rPr>
          <w:lang w:val="ru-RU"/>
        </w:rPr>
        <w:t>мер по повышению эффективности и результативности административного управления систем</w:t>
      </w:r>
      <w:r w:rsidR="00724439">
        <w:rPr>
          <w:lang w:val="ru-RU"/>
        </w:rPr>
        <w:t>ой</w:t>
      </w:r>
      <w:r>
        <w:rPr>
          <w:lang w:val="ru-RU"/>
        </w:rPr>
        <w:t xml:space="preserve"> РСТ</w:t>
      </w:r>
      <w:r w:rsidRPr="00E65DD7">
        <w:rPr>
          <w:lang w:val="ru-RU"/>
        </w:rPr>
        <w:t>.</w:t>
      </w:r>
      <w:r>
        <w:rPr>
          <w:lang w:val="ru-RU"/>
        </w:rPr>
        <w:t xml:space="preserve">  Далее делегация предложила рассмотреть возможность введения прогрессивной шкалы скидок с пошлин, с тем чтобы облегчить странам переход из категории стран, которые пользуются скидками, </w:t>
      </w:r>
      <w:r w:rsidR="00C9332B">
        <w:rPr>
          <w:lang w:val="ru-RU"/>
        </w:rPr>
        <w:t>в</w:t>
      </w:r>
      <w:r>
        <w:rPr>
          <w:lang w:val="ru-RU"/>
        </w:rPr>
        <w:t xml:space="preserve"> категори</w:t>
      </w:r>
      <w:r w:rsidR="00C9332B">
        <w:rPr>
          <w:lang w:val="ru-RU"/>
        </w:rPr>
        <w:t>ю</w:t>
      </w:r>
      <w:r>
        <w:rPr>
          <w:lang w:val="ru-RU"/>
        </w:rPr>
        <w:t xml:space="preserve"> стран, которые лишены на них права. </w:t>
      </w:r>
    </w:p>
    <w:p w:rsidR="006C3ED0" w:rsidRPr="00CC45A8" w:rsidRDefault="006C3ED0" w:rsidP="00897DE0">
      <w:pPr>
        <w:pStyle w:val="ONUME"/>
        <w:keepLines/>
        <w:tabs>
          <w:tab w:val="clear" w:pos="567"/>
          <w:tab w:val="left" w:pos="540"/>
          <w:tab w:val="left" w:pos="720"/>
        </w:tabs>
        <w:ind w:left="540"/>
        <w:rPr>
          <w:lang w:val="ru-RU"/>
        </w:rPr>
      </w:pPr>
      <w:r>
        <w:rPr>
          <w:lang w:val="ru-RU"/>
        </w:rPr>
        <w:lastRenderedPageBreak/>
        <w:t>После</w:t>
      </w:r>
      <w:r w:rsidRPr="00CC45A8">
        <w:rPr>
          <w:lang w:val="ru-RU"/>
        </w:rPr>
        <w:t xml:space="preserve"> </w:t>
      </w:r>
      <w:r>
        <w:rPr>
          <w:lang w:val="ru-RU"/>
        </w:rPr>
        <w:t>проведения</w:t>
      </w:r>
      <w:r w:rsidRPr="00CC45A8">
        <w:rPr>
          <w:lang w:val="ru-RU"/>
        </w:rPr>
        <w:t xml:space="preserve"> </w:t>
      </w:r>
      <w:r>
        <w:rPr>
          <w:lang w:val="ru-RU"/>
        </w:rPr>
        <w:t>под</w:t>
      </w:r>
      <w:r w:rsidRPr="00CC45A8">
        <w:rPr>
          <w:lang w:val="ru-RU"/>
        </w:rPr>
        <w:t xml:space="preserve"> </w:t>
      </w:r>
      <w:r>
        <w:rPr>
          <w:lang w:val="ru-RU"/>
        </w:rPr>
        <w:t>руководством</w:t>
      </w:r>
      <w:r w:rsidRPr="00CC45A8">
        <w:rPr>
          <w:lang w:val="ru-RU"/>
        </w:rPr>
        <w:t xml:space="preserve"> </w:t>
      </w:r>
      <w:r>
        <w:rPr>
          <w:lang w:val="ru-RU"/>
        </w:rPr>
        <w:t>Председателя</w:t>
      </w:r>
      <w:r w:rsidRPr="00CC45A8">
        <w:rPr>
          <w:lang w:val="ru-RU"/>
        </w:rPr>
        <w:t xml:space="preserve"> </w:t>
      </w:r>
      <w:r>
        <w:rPr>
          <w:lang w:val="ru-RU"/>
        </w:rPr>
        <w:t>неофициальных</w:t>
      </w:r>
      <w:r w:rsidRPr="00CC45A8">
        <w:rPr>
          <w:lang w:val="ru-RU"/>
        </w:rPr>
        <w:t xml:space="preserve"> </w:t>
      </w:r>
      <w:r>
        <w:rPr>
          <w:lang w:val="ru-RU"/>
        </w:rPr>
        <w:t>обсуждений</w:t>
      </w:r>
      <w:r w:rsidRPr="00CC45A8">
        <w:rPr>
          <w:lang w:val="ru-RU"/>
        </w:rPr>
        <w:t xml:space="preserve"> </w:t>
      </w:r>
      <w:r>
        <w:rPr>
          <w:lang w:val="ru-RU"/>
        </w:rPr>
        <w:t>Рабочая</w:t>
      </w:r>
      <w:r w:rsidRPr="00CC45A8">
        <w:rPr>
          <w:lang w:val="ru-RU"/>
        </w:rPr>
        <w:t xml:space="preserve"> </w:t>
      </w:r>
      <w:r>
        <w:rPr>
          <w:lang w:val="ru-RU"/>
        </w:rPr>
        <w:t>группа</w:t>
      </w:r>
      <w:r w:rsidRPr="00CC45A8">
        <w:rPr>
          <w:lang w:val="ru-RU"/>
        </w:rPr>
        <w:t xml:space="preserve"> </w:t>
      </w:r>
      <w:r>
        <w:rPr>
          <w:lang w:val="ru-RU"/>
        </w:rPr>
        <w:t>согласилась</w:t>
      </w:r>
      <w:r w:rsidRPr="00CC45A8">
        <w:rPr>
          <w:lang w:val="ru-RU"/>
        </w:rPr>
        <w:t xml:space="preserve"> </w:t>
      </w:r>
      <w:r>
        <w:rPr>
          <w:lang w:val="ru-RU"/>
        </w:rPr>
        <w:t>с</w:t>
      </w:r>
      <w:r w:rsidRPr="00CC45A8">
        <w:rPr>
          <w:lang w:val="ru-RU"/>
        </w:rPr>
        <w:t xml:space="preserve"> </w:t>
      </w:r>
      <w:r>
        <w:rPr>
          <w:lang w:val="ru-RU"/>
        </w:rPr>
        <w:t>предложенными</w:t>
      </w:r>
      <w:r w:rsidRPr="00CC45A8">
        <w:rPr>
          <w:lang w:val="ru-RU"/>
        </w:rPr>
        <w:t xml:space="preserve"> </w:t>
      </w:r>
      <w:r>
        <w:rPr>
          <w:lang w:val="ru-RU"/>
        </w:rPr>
        <w:t>поправками</w:t>
      </w:r>
      <w:r w:rsidRPr="00CC45A8">
        <w:rPr>
          <w:lang w:val="ru-RU"/>
        </w:rPr>
        <w:t xml:space="preserve"> </w:t>
      </w:r>
      <w:r>
        <w:rPr>
          <w:lang w:val="ru-RU"/>
        </w:rPr>
        <w:t>к</w:t>
      </w:r>
      <w:r w:rsidRPr="00CC45A8">
        <w:rPr>
          <w:lang w:val="ru-RU"/>
        </w:rPr>
        <w:t xml:space="preserve"> </w:t>
      </w:r>
      <w:r>
        <w:rPr>
          <w:lang w:val="ru-RU"/>
        </w:rPr>
        <w:t>Перечню</w:t>
      </w:r>
      <w:r w:rsidRPr="00CC45A8">
        <w:rPr>
          <w:lang w:val="ru-RU"/>
        </w:rPr>
        <w:t xml:space="preserve"> </w:t>
      </w:r>
      <w:r>
        <w:rPr>
          <w:lang w:val="ru-RU"/>
        </w:rPr>
        <w:t>пошлин</w:t>
      </w:r>
      <w:r w:rsidRPr="00CC45A8">
        <w:rPr>
          <w:lang w:val="ru-RU"/>
        </w:rPr>
        <w:t xml:space="preserve">, </w:t>
      </w:r>
      <w:r>
        <w:rPr>
          <w:lang w:val="ru-RU"/>
        </w:rPr>
        <w:t>изложенными</w:t>
      </w:r>
      <w:r w:rsidRPr="00CC45A8">
        <w:rPr>
          <w:lang w:val="ru-RU"/>
        </w:rPr>
        <w:t xml:space="preserve"> </w:t>
      </w:r>
      <w:r>
        <w:rPr>
          <w:lang w:val="ru-RU"/>
        </w:rPr>
        <w:t>в</w:t>
      </w:r>
      <w:r w:rsidRPr="00CC45A8">
        <w:rPr>
          <w:lang w:val="ru-RU"/>
        </w:rPr>
        <w:t xml:space="preserve"> </w:t>
      </w:r>
      <w:r>
        <w:rPr>
          <w:lang w:val="ru-RU"/>
        </w:rPr>
        <w:t>приложении</w:t>
      </w:r>
      <w:r w:rsidRPr="00CC45A8">
        <w:rPr>
          <w:lang w:val="ru-RU"/>
        </w:rPr>
        <w:t xml:space="preserve"> </w:t>
      </w:r>
      <w:r w:rsidR="000A19E9">
        <w:t>I</w:t>
      </w:r>
      <w:r w:rsidRPr="00CC45A8">
        <w:rPr>
          <w:lang w:val="ru-RU"/>
        </w:rPr>
        <w:t xml:space="preserve"> </w:t>
      </w:r>
      <w:r>
        <w:rPr>
          <w:lang w:val="ru-RU"/>
        </w:rPr>
        <w:t>к</w:t>
      </w:r>
      <w:r w:rsidRPr="00CC45A8">
        <w:rPr>
          <w:lang w:val="ru-RU"/>
        </w:rPr>
        <w:t xml:space="preserve"> </w:t>
      </w:r>
      <w:r>
        <w:rPr>
          <w:lang w:val="ru-RU"/>
        </w:rPr>
        <w:t>настоящему</w:t>
      </w:r>
      <w:r w:rsidRPr="00CC45A8">
        <w:rPr>
          <w:lang w:val="ru-RU"/>
        </w:rPr>
        <w:t xml:space="preserve"> </w:t>
      </w:r>
      <w:r w:rsidR="000A19E9">
        <w:rPr>
          <w:lang w:val="ru-RU"/>
        </w:rPr>
        <w:t>р</w:t>
      </w:r>
      <w:r>
        <w:rPr>
          <w:lang w:val="ru-RU"/>
        </w:rPr>
        <w:t>езюме</w:t>
      </w:r>
      <w:r w:rsidRPr="00CC45A8">
        <w:rPr>
          <w:lang w:val="ru-RU"/>
        </w:rPr>
        <w:t xml:space="preserve"> </w:t>
      </w:r>
      <w:r>
        <w:rPr>
          <w:lang w:val="ru-RU"/>
        </w:rPr>
        <w:t>Председателя</w:t>
      </w:r>
      <w:r w:rsidR="000A19E9">
        <w:rPr>
          <w:rStyle w:val="FootnoteReference"/>
          <w:lang w:val="ru-RU"/>
        </w:rPr>
        <w:footnoteReference w:id="3"/>
      </w:r>
      <w:r w:rsidRPr="00CC45A8">
        <w:rPr>
          <w:lang w:val="ru-RU"/>
        </w:rPr>
        <w:t xml:space="preserve">, </w:t>
      </w:r>
      <w:r>
        <w:rPr>
          <w:lang w:val="ru-RU"/>
        </w:rPr>
        <w:t>а</w:t>
      </w:r>
      <w:r w:rsidRPr="00CC45A8">
        <w:rPr>
          <w:lang w:val="ru-RU"/>
        </w:rPr>
        <w:t xml:space="preserve"> </w:t>
      </w:r>
      <w:r>
        <w:rPr>
          <w:lang w:val="ru-RU"/>
        </w:rPr>
        <w:t>также</w:t>
      </w:r>
      <w:r w:rsidRPr="00CC45A8">
        <w:rPr>
          <w:lang w:val="ru-RU"/>
        </w:rPr>
        <w:t xml:space="preserve"> </w:t>
      </w:r>
      <w:r>
        <w:rPr>
          <w:lang w:val="ru-RU"/>
        </w:rPr>
        <w:t>с</w:t>
      </w:r>
      <w:r w:rsidRPr="00CC45A8">
        <w:rPr>
          <w:lang w:val="ru-RU"/>
        </w:rPr>
        <w:t xml:space="preserve"> </w:t>
      </w:r>
      <w:r>
        <w:rPr>
          <w:lang w:val="ru-RU"/>
        </w:rPr>
        <w:t>предложенными</w:t>
      </w:r>
      <w:r w:rsidRPr="00CC45A8">
        <w:rPr>
          <w:lang w:val="ru-RU"/>
        </w:rPr>
        <w:t xml:space="preserve"> </w:t>
      </w:r>
      <w:r>
        <w:rPr>
          <w:lang w:val="ru-RU"/>
        </w:rPr>
        <w:t>директивами</w:t>
      </w:r>
      <w:r w:rsidRPr="00CC45A8">
        <w:rPr>
          <w:lang w:val="ru-RU"/>
        </w:rPr>
        <w:t xml:space="preserve"> </w:t>
      </w:r>
      <w:r>
        <w:rPr>
          <w:lang w:val="ru-RU"/>
        </w:rPr>
        <w:t>об</w:t>
      </w:r>
      <w:r w:rsidRPr="00CC45A8">
        <w:rPr>
          <w:lang w:val="ru-RU"/>
        </w:rPr>
        <w:t xml:space="preserve"> </w:t>
      </w:r>
      <w:r>
        <w:rPr>
          <w:lang w:val="ru-RU"/>
        </w:rPr>
        <w:t>обновлении</w:t>
      </w:r>
      <w:r w:rsidRPr="00CC45A8">
        <w:rPr>
          <w:lang w:val="ru-RU"/>
        </w:rPr>
        <w:t xml:space="preserve"> </w:t>
      </w:r>
      <w:r>
        <w:rPr>
          <w:lang w:val="ru-RU"/>
        </w:rPr>
        <w:t>списков</w:t>
      </w:r>
      <w:r w:rsidRPr="00CC45A8">
        <w:rPr>
          <w:lang w:val="ru-RU"/>
        </w:rPr>
        <w:t xml:space="preserve"> </w:t>
      </w:r>
      <w:r>
        <w:rPr>
          <w:lang w:val="ru-RU"/>
        </w:rPr>
        <w:t>государств</w:t>
      </w:r>
      <w:r w:rsidRPr="00CC45A8">
        <w:rPr>
          <w:lang w:val="ru-RU"/>
        </w:rPr>
        <w:t xml:space="preserve">, </w:t>
      </w:r>
      <w:r>
        <w:rPr>
          <w:lang w:val="ru-RU"/>
        </w:rPr>
        <w:t>отвечающих</w:t>
      </w:r>
      <w:r w:rsidRPr="00CC45A8">
        <w:rPr>
          <w:lang w:val="ru-RU"/>
        </w:rPr>
        <w:t xml:space="preserve"> </w:t>
      </w:r>
      <w:r>
        <w:rPr>
          <w:lang w:val="ru-RU"/>
        </w:rPr>
        <w:t>критериям</w:t>
      </w:r>
      <w:r w:rsidRPr="00CC45A8">
        <w:rPr>
          <w:lang w:val="ru-RU"/>
        </w:rPr>
        <w:t xml:space="preserve"> </w:t>
      </w:r>
      <w:r>
        <w:rPr>
          <w:lang w:val="ru-RU"/>
        </w:rPr>
        <w:t>снижения</w:t>
      </w:r>
      <w:r w:rsidRPr="00CC45A8">
        <w:rPr>
          <w:lang w:val="ru-RU"/>
        </w:rPr>
        <w:t xml:space="preserve"> </w:t>
      </w:r>
      <w:r>
        <w:rPr>
          <w:lang w:val="ru-RU"/>
        </w:rPr>
        <w:t>некоторых</w:t>
      </w:r>
      <w:r w:rsidRPr="00CC45A8">
        <w:rPr>
          <w:lang w:val="ru-RU"/>
        </w:rPr>
        <w:t xml:space="preserve"> </w:t>
      </w:r>
      <w:r>
        <w:rPr>
          <w:lang w:val="ru-RU"/>
        </w:rPr>
        <w:t>пошлин</w:t>
      </w:r>
      <w:r w:rsidRPr="00CC45A8">
        <w:rPr>
          <w:lang w:val="ru-RU"/>
        </w:rPr>
        <w:t xml:space="preserve"> </w:t>
      </w:r>
      <w:r>
        <w:rPr>
          <w:lang w:val="ru-RU"/>
        </w:rPr>
        <w:t>РСТ</w:t>
      </w:r>
      <w:r w:rsidRPr="00CC45A8">
        <w:rPr>
          <w:lang w:val="ru-RU"/>
        </w:rPr>
        <w:t xml:space="preserve">, </w:t>
      </w:r>
      <w:r>
        <w:rPr>
          <w:lang w:val="ru-RU"/>
        </w:rPr>
        <w:t>изложенными</w:t>
      </w:r>
      <w:r w:rsidRPr="00CC45A8">
        <w:rPr>
          <w:lang w:val="ru-RU"/>
        </w:rPr>
        <w:t xml:space="preserve"> </w:t>
      </w:r>
      <w:r>
        <w:rPr>
          <w:lang w:val="ru-RU"/>
        </w:rPr>
        <w:t>в</w:t>
      </w:r>
      <w:r w:rsidRPr="00CC45A8">
        <w:rPr>
          <w:lang w:val="ru-RU"/>
        </w:rPr>
        <w:t xml:space="preserve"> </w:t>
      </w:r>
      <w:r>
        <w:rPr>
          <w:lang w:val="ru-RU"/>
        </w:rPr>
        <w:t>приложении</w:t>
      </w:r>
      <w:r w:rsidRPr="00CC45A8">
        <w:rPr>
          <w:lang w:val="ru-RU"/>
        </w:rPr>
        <w:t xml:space="preserve"> </w:t>
      </w:r>
      <w:r w:rsidR="000A19E9">
        <w:t>II</w:t>
      </w:r>
      <w:r w:rsidRPr="00CC45A8">
        <w:rPr>
          <w:lang w:val="ru-RU"/>
        </w:rPr>
        <w:t xml:space="preserve"> </w:t>
      </w:r>
      <w:r>
        <w:rPr>
          <w:lang w:val="ru-RU"/>
        </w:rPr>
        <w:t>к</w:t>
      </w:r>
      <w:r w:rsidRPr="00CC45A8">
        <w:rPr>
          <w:lang w:val="ru-RU"/>
        </w:rPr>
        <w:t xml:space="preserve"> </w:t>
      </w:r>
      <w:r>
        <w:rPr>
          <w:lang w:val="ru-RU"/>
        </w:rPr>
        <w:t>настоящему</w:t>
      </w:r>
      <w:r w:rsidRPr="00CC45A8">
        <w:rPr>
          <w:lang w:val="ru-RU"/>
        </w:rPr>
        <w:t xml:space="preserve"> </w:t>
      </w:r>
      <w:r w:rsidR="000A19E9">
        <w:rPr>
          <w:lang w:val="ru-RU"/>
        </w:rPr>
        <w:t>р</w:t>
      </w:r>
      <w:r>
        <w:rPr>
          <w:lang w:val="ru-RU"/>
        </w:rPr>
        <w:t>езюме</w:t>
      </w:r>
      <w:r w:rsidRPr="00CC45A8">
        <w:rPr>
          <w:lang w:val="ru-RU"/>
        </w:rPr>
        <w:t xml:space="preserve"> </w:t>
      </w:r>
      <w:r>
        <w:rPr>
          <w:lang w:val="ru-RU"/>
        </w:rPr>
        <w:t>Председателя</w:t>
      </w:r>
      <w:r w:rsidRPr="00CC45A8">
        <w:rPr>
          <w:lang w:val="ru-RU"/>
        </w:rPr>
        <w:t xml:space="preserve">, </w:t>
      </w:r>
      <w:r>
        <w:rPr>
          <w:lang w:val="ru-RU"/>
        </w:rPr>
        <w:t>для</w:t>
      </w:r>
      <w:r w:rsidRPr="00CC45A8">
        <w:rPr>
          <w:lang w:val="ru-RU"/>
        </w:rPr>
        <w:t xml:space="preserve"> </w:t>
      </w:r>
      <w:r>
        <w:rPr>
          <w:lang w:val="ru-RU"/>
        </w:rPr>
        <w:t>их</w:t>
      </w:r>
      <w:r w:rsidRPr="00CC45A8">
        <w:rPr>
          <w:lang w:val="ru-RU"/>
        </w:rPr>
        <w:t xml:space="preserve"> </w:t>
      </w:r>
      <w:r>
        <w:rPr>
          <w:lang w:val="ru-RU"/>
        </w:rPr>
        <w:t>представления</w:t>
      </w:r>
      <w:r w:rsidRPr="00CC45A8">
        <w:rPr>
          <w:lang w:val="ru-RU"/>
        </w:rPr>
        <w:t xml:space="preserve"> </w:t>
      </w:r>
      <w:r w:rsidR="00C9332B">
        <w:rPr>
          <w:lang w:val="ru-RU"/>
        </w:rPr>
        <w:t>Ассамблее</w:t>
      </w:r>
      <w:r w:rsidR="00C9332B" w:rsidRPr="00CC45A8">
        <w:rPr>
          <w:lang w:val="ru-RU"/>
        </w:rPr>
        <w:t xml:space="preserve"> </w:t>
      </w:r>
      <w:r>
        <w:rPr>
          <w:lang w:val="ru-RU"/>
        </w:rPr>
        <w:t>на</w:t>
      </w:r>
      <w:r w:rsidRPr="00CC45A8">
        <w:rPr>
          <w:lang w:val="ru-RU"/>
        </w:rPr>
        <w:t xml:space="preserve"> </w:t>
      </w:r>
      <w:r>
        <w:rPr>
          <w:lang w:val="ru-RU"/>
        </w:rPr>
        <w:t>рассмотрение</w:t>
      </w:r>
      <w:r w:rsidRPr="00CC45A8">
        <w:rPr>
          <w:lang w:val="ru-RU"/>
        </w:rPr>
        <w:t xml:space="preserve"> </w:t>
      </w:r>
      <w:r>
        <w:rPr>
          <w:lang w:val="ru-RU"/>
        </w:rPr>
        <w:t>на</w:t>
      </w:r>
      <w:r w:rsidRPr="00CC45A8">
        <w:rPr>
          <w:lang w:val="ru-RU"/>
        </w:rPr>
        <w:t xml:space="preserve"> </w:t>
      </w:r>
      <w:r>
        <w:rPr>
          <w:lang w:val="ru-RU"/>
        </w:rPr>
        <w:t>ее</w:t>
      </w:r>
      <w:r w:rsidRPr="00CC45A8">
        <w:rPr>
          <w:lang w:val="ru-RU"/>
        </w:rPr>
        <w:t xml:space="preserve"> </w:t>
      </w:r>
      <w:r>
        <w:rPr>
          <w:lang w:val="ru-RU"/>
        </w:rPr>
        <w:t>следующей</w:t>
      </w:r>
      <w:r w:rsidRPr="00CC45A8">
        <w:rPr>
          <w:lang w:val="ru-RU"/>
        </w:rPr>
        <w:t xml:space="preserve"> </w:t>
      </w:r>
      <w:r>
        <w:rPr>
          <w:lang w:val="ru-RU"/>
        </w:rPr>
        <w:t>сессии</w:t>
      </w:r>
      <w:r w:rsidRPr="00CC45A8">
        <w:rPr>
          <w:lang w:val="ru-RU"/>
        </w:rPr>
        <w:t xml:space="preserve">, </w:t>
      </w:r>
      <w:r>
        <w:rPr>
          <w:lang w:val="ru-RU"/>
        </w:rPr>
        <w:t>которая</w:t>
      </w:r>
      <w:r w:rsidRPr="00CC45A8">
        <w:rPr>
          <w:lang w:val="ru-RU"/>
        </w:rPr>
        <w:t xml:space="preserve"> </w:t>
      </w:r>
      <w:r>
        <w:rPr>
          <w:lang w:val="ru-RU"/>
        </w:rPr>
        <w:t>состоится</w:t>
      </w:r>
      <w:r w:rsidRPr="00CC45A8">
        <w:rPr>
          <w:lang w:val="ru-RU"/>
        </w:rPr>
        <w:t xml:space="preserve"> </w:t>
      </w:r>
      <w:r>
        <w:rPr>
          <w:lang w:val="ru-RU"/>
        </w:rPr>
        <w:t>в</w:t>
      </w:r>
      <w:r w:rsidRPr="00CC45A8">
        <w:rPr>
          <w:lang w:val="ru-RU"/>
        </w:rPr>
        <w:t xml:space="preserve"> </w:t>
      </w:r>
      <w:r>
        <w:rPr>
          <w:lang w:val="ru-RU"/>
        </w:rPr>
        <w:t>сентябре</w:t>
      </w:r>
      <w:r w:rsidRPr="00CC45A8">
        <w:rPr>
          <w:lang w:val="ru-RU"/>
        </w:rPr>
        <w:t xml:space="preserve"> 2014 </w:t>
      </w:r>
      <w:r>
        <w:rPr>
          <w:lang w:val="ru-RU"/>
        </w:rPr>
        <w:t>г</w:t>
      </w:r>
      <w:r w:rsidRPr="00CC45A8">
        <w:rPr>
          <w:lang w:val="ru-RU"/>
        </w:rPr>
        <w:t>.,</w:t>
      </w:r>
      <w:r>
        <w:rPr>
          <w:lang w:val="ru-RU"/>
        </w:rPr>
        <w:t xml:space="preserve"> с возможностью внесения в них Секретариатом дополнительных изменений редакционного характера.</w:t>
      </w:r>
    </w:p>
    <w:p w:rsidR="006C3ED0" w:rsidRPr="00037524" w:rsidRDefault="006C3ED0" w:rsidP="006C3ED0">
      <w:pPr>
        <w:pStyle w:val="ONUME"/>
        <w:ind w:left="540"/>
        <w:rPr>
          <w:lang w:val="ru-RU"/>
        </w:rPr>
      </w:pPr>
      <w:r>
        <w:rPr>
          <w:lang w:val="ru-RU"/>
        </w:rPr>
        <w:t>В</w:t>
      </w:r>
      <w:r w:rsidRPr="00CC45A8">
        <w:rPr>
          <w:lang w:val="ru-RU"/>
        </w:rPr>
        <w:t xml:space="preserve"> </w:t>
      </w:r>
      <w:r>
        <w:rPr>
          <w:lang w:val="ru-RU"/>
        </w:rPr>
        <w:t>отношении</w:t>
      </w:r>
      <w:r w:rsidRPr="00CC45A8">
        <w:rPr>
          <w:lang w:val="ru-RU"/>
        </w:rPr>
        <w:t xml:space="preserve"> </w:t>
      </w:r>
      <w:r>
        <w:rPr>
          <w:lang w:val="ru-RU"/>
        </w:rPr>
        <w:t>вступления</w:t>
      </w:r>
      <w:r w:rsidRPr="00CC45A8">
        <w:rPr>
          <w:lang w:val="ru-RU"/>
        </w:rPr>
        <w:t xml:space="preserve"> </w:t>
      </w:r>
      <w:r>
        <w:rPr>
          <w:lang w:val="ru-RU"/>
        </w:rPr>
        <w:t>в</w:t>
      </w:r>
      <w:r w:rsidRPr="00CC45A8">
        <w:rPr>
          <w:lang w:val="ru-RU"/>
        </w:rPr>
        <w:t xml:space="preserve"> </w:t>
      </w:r>
      <w:r>
        <w:rPr>
          <w:lang w:val="ru-RU"/>
        </w:rPr>
        <w:t>силу</w:t>
      </w:r>
      <w:r w:rsidRPr="00CC45A8">
        <w:rPr>
          <w:lang w:val="ru-RU"/>
        </w:rPr>
        <w:t xml:space="preserve"> </w:t>
      </w:r>
      <w:r>
        <w:rPr>
          <w:lang w:val="ru-RU"/>
        </w:rPr>
        <w:t>измененного</w:t>
      </w:r>
      <w:r w:rsidRPr="00CC45A8">
        <w:rPr>
          <w:lang w:val="ru-RU"/>
        </w:rPr>
        <w:t xml:space="preserve"> </w:t>
      </w:r>
      <w:r>
        <w:rPr>
          <w:lang w:val="ru-RU"/>
        </w:rPr>
        <w:t>Перечня</w:t>
      </w:r>
      <w:r w:rsidRPr="00CC45A8">
        <w:rPr>
          <w:lang w:val="ru-RU"/>
        </w:rPr>
        <w:t xml:space="preserve"> </w:t>
      </w:r>
      <w:r>
        <w:rPr>
          <w:lang w:val="ru-RU"/>
        </w:rPr>
        <w:t>пошлин</w:t>
      </w:r>
      <w:r w:rsidRPr="00CC45A8">
        <w:rPr>
          <w:lang w:val="ru-RU"/>
        </w:rPr>
        <w:t xml:space="preserve"> </w:t>
      </w:r>
      <w:r>
        <w:rPr>
          <w:lang w:val="ru-RU"/>
        </w:rPr>
        <w:t>Рабочая</w:t>
      </w:r>
      <w:r w:rsidRPr="00CC45A8">
        <w:rPr>
          <w:lang w:val="ru-RU"/>
        </w:rPr>
        <w:t xml:space="preserve"> </w:t>
      </w:r>
      <w:r>
        <w:rPr>
          <w:lang w:val="ru-RU"/>
        </w:rPr>
        <w:t>группа</w:t>
      </w:r>
      <w:r w:rsidRPr="00CC45A8">
        <w:rPr>
          <w:lang w:val="ru-RU"/>
        </w:rPr>
        <w:t xml:space="preserve"> </w:t>
      </w:r>
      <w:r>
        <w:rPr>
          <w:lang w:val="ru-RU"/>
        </w:rPr>
        <w:t>постановила</w:t>
      </w:r>
      <w:r w:rsidRPr="00CC45A8">
        <w:rPr>
          <w:lang w:val="ru-RU"/>
        </w:rPr>
        <w:t xml:space="preserve"> </w:t>
      </w:r>
      <w:r>
        <w:rPr>
          <w:lang w:val="ru-RU"/>
        </w:rPr>
        <w:t>рекомендовать</w:t>
      </w:r>
      <w:r w:rsidRPr="00CC45A8">
        <w:rPr>
          <w:lang w:val="ru-RU"/>
        </w:rPr>
        <w:t xml:space="preserve"> </w:t>
      </w:r>
      <w:r>
        <w:rPr>
          <w:lang w:val="ru-RU"/>
        </w:rPr>
        <w:t>Ассамблее</w:t>
      </w:r>
      <w:r w:rsidRPr="00CC45A8">
        <w:rPr>
          <w:lang w:val="ru-RU"/>
        </w:rPr>
        <w:t xml:space="preserve">, </w:t>
      </w:r>
      <w:r>
        <w:rPr>
          <w:lang w:val="ru-RU"/>
        </w:rPr>
        <w:t>чтобы</w:t>
      </w:r>
      <w:r w:rsidRPr="00CC45A8">
        <w:rPr>
          <w:lang w:val="ru-RU"/>
        </w:rPr>
        <w:t xml:space="preserve"> </w:t>
      </w:r>
      <w:r>
        <w:rPr>
          <w:lang w:val="ru-RU"/>
        </w:rPr>
        <w:t>изменения</w:t>
      </w:r>
      <w:r w:rsidRPr="00CC45A8">
        <w:rPr>
          <w:lang w:val="ru-RU"/>
        </w:rPr>
        <w:t xml:space="preserve"> </w:t>
      </w:r>
      <w:r>
        <w:rPr>
          <w:lang w:val="ru-RU"/>
        </w:rPr>
        <w:t>в</w:t>
      </w:r>
      <w:r w:rsidRPr="00CC45A8">
        <w:rPr>
          <w:lang w:val="ru-RU"/>
        </w:rPr>
        <w:t xml:space="preserve"> </w:t>
      </w:r>
      <w:r>
        <w:rPr>
          <w:lang w:val="ru-RU"/>
        </w:rPr>
        <w:t>Перечне</w:t>
      </w:r>
      <w:r w:rsidRPr="00CC45A8">
        <w:rPr>
          <w:lang w:val="ru-RU"/>
        </w:rPr>
        <w:t xml:space="preserve"> </w:t>
      </w:r>
      <w:r>
        <w:rPr>
          <w:lang w:val="ru-RU"/>
        </w:rPr>
        <w:t>пошлин</w:t>
      </w:r>
      <w:r w:rsidRPr="00CC45A8">
        <w:rPr>
          <w:lang w:val="ru-RU"/>
        </w:rPr>
        <w:t xml:space="preserve">, </w:t>
      </w:r>
      <w:r>
        <w:rPr>
          <w:lang w:val="ru-RU"/>
        </w:rPr>
        <w:t>изложенные</w:t>
      </w:r>
      <w:r w:rsidRPr="00CC45A8">
        <w:rPr>
          <w:lang w:val="ru-RU"/>
        </w:rPr>
        <w:t xml:space="preserve"> </w:t>
      </w:r>
      <w:r>
        <w:rPr>
          <w:lang w:val="ru-RU"/>
        </w:rPr>
        <w:t>в</w:t>
      </w:r>
      <w:r w:rsidRPr="00CC45A8">
        <w:rPr>
          <w:lang w:val="ru-RU"/>
        </w:rPr>
        <w:t xml:space="preserve"> </w:t>
      </w:r>
      <w:r>
        <w:rPr>
          <w:lang w:val="ru-RU"/>
        </w:rPr>
        <w:t>приложении</w:t>
      </w:r>
      <w:r w:rsidRPr="00CC45A8">
        <w:rPr>
          <w:lang w:val="ru-RU"/>
        </w:rPr>
        <w:t xml:space="preserve"> </w:t>
      </w:r>
      <w:r w:rsidR="000A19E9">
        <w:t>I</w:t>
      </w:r>
      <w:r w:rsidRPr="00CC45A8">
        <w:rPr>
          <w:lang w:val="ru-RU"/>
        </w:rPr>
        <w:t xml:space="preserve">, </w:t>
      </w:r>
      <w:r>
        <w:rPr>
          <w:lang w:val="ru-RU"/>
        </w:rPr>
        <w:t>вступили</w:t>
      </w:r>
      <w:r w:rsidRPr="00CC45A8">
        <w:rPr>
          <w:lang w:val="ru-RU"/>
        </w:rPr>
        <w:t xml:space="preserve"> </w:t>
      </w:r>
      <w:r>
        <w:rPr>
          <w:lang w:val="ru-RU"/>
        </w:rPr>
        <w:t>в</w:t>
      </w:r>
      <w:r w:rsidRPr="00CC45A8">
        <w:rPr>
          <w:lang w:val="ru-RU"/>
        </w:rPr>
        <w:t xml:space="preserve"> </w:t>
      </w:r>
      <w:r>
        <w:rPr>
          <w:lang w:val="ru-RU"/>
        </w:rPr>
        <w:t>силу</w:t>
      </w:r>
      <w:r w:rsidRPr="00CC45A8">
        <w:rPr>
          <w:lang w:val="ru-RU"/>
        </w:rPr>
        <w:t xml:space="preserve"> </w:t>
      </w:r>
      <w:r w:rsidRPr="00ED60B4">
        <w:rPr>
          <w:lang w:val="ru-RU"/>
        </w:rPr>
        <w:t>1</w:t>
      </w:r>
      <w:r w:rsidRPr="00ED60B4">
        <w:t> </w:t>
      </w:r>
      <w:r w:rsidR="00ED60B4">
        <w:rPr>
          <w:lang w:val="ru-RU"/>
        </w:rPr>
        <w:t>июля</w:t>
      </w:r>
      <w:r w:rsidRPr="00ED60B4">
        <w:t> </w:t>
      </w:r>
      <w:r w:rsidRPr="00ED60B4">
        <w:rPr>
          <w:lang w:val="ru-RU"/>
        </w:rPr>
        <w:t>201</w:t>
      </w:r>
      <w:r w:rsidR="00ED60B4">
        <w:rPr>
          <w:lang w:val="ru-RU"/>
        </w:rPr>
        <w:t>5</w:t>
      </w:r>
      <w:r w:rsidRPr="00ED60B4">
        <w:rPr>
          <w:lang w:val="ru-RU"/>
        </w:rPr>
        <w:t xml:space="preserve"> г.</w:t>
      </w:r>
      <w:r w:rsidRPr="00CC45A8">
        <w:rPr>
          <w:lang w:val="ru-RU"/>
        </w:rPr>
        <w:t xml:space="preserve"> </w:t>
      </w:r>
      <w:r>
        <w:rPr>
          <w:lang w:val="ru-RU"/>
        </w:rPr>
        <w:t>и</w:t>
      </w:r>
      <w:r w:rsidRPr="00CC45A8">
        <w:rPr>
          <w:lang w:val="ru-RU"/>
        </w:rPr>
        <w:t xml:space="preserve"> </w:t>
      </w:r>
      <w:r>
        <w:rPr>
          <w:lang w:val="ru-RU"/>
        </w:rPr>
        <w:t>чтобы</w:t>
      </w:r>
      <w:r w:rsidRPr="00CC45A8">
        <w:rPr>
          <w:lang w:val="ru-RU"/>
        </w:rPr>
        <w:t xml:space="preserve"> </w:t>
      </w:r>
      <w:r>
        <w:rPr>
          <w:lang w:val="ru-RU"/>
        </w:rPr>
        <w:t>к</w:t>
      </w:r>
      <w:r w:rsidRPr="00CC45A8">
        <w:rPr>
          <w:lang w:val="ru-RU"/>
        </w:rPr>
        <w:t xml:space="preserve"> </w:t>
      </w:r>
      <w:r>
        <w:rPr>
          <w:lang w:val="ru-RU"/>
        </w:rPr>
        <w:t>ним</w:t>
      </w:r>
      <w:r w:rsidRPr="00CC45A8">
        <w:rPr>
          <w:lang w:val="ru-RU"/>
        </w:rPr>
        <w:t xml:space="preserve"> </w:t>
      </w:r>
      <w:r>
        <w:rPr>
          <w:lang w:val="ru-RU"/>
        </w:rPr>
        <w:t>применялись</w:t>
      </w:r>
      <w:r w:rsidRPr="00CC45A8">
        <w:rPr>
          <w:lang w:val="ru-RU"/>
        </w:rPr>
        <w:t xml:space="preserve"> </w:t>
      </w:r>
      <w:r>
        <w:rPr>
          <w:lang w:val="ru-RU"/>
        </w:rPr>
        <w:t>обычные</w:t>
      </w:r>
      <w:r w:rsidRPr="00CC45A8">
        <w:rPr>
          <w:lang w:val="ru-RU"/>
        </w:rPr>
        <w:t xml:space="preserve"> </w:t>
      </w:r>
      <w:r>
        <w:rPr>
          <w:lang w:val="ru-RU"/>
        </w:rPr>
        <w:t>положения</w:t>
      </w:r>
      <w:r w:rsidRPr="00CC45A8">
        <w:rPr>
          <w:lang w:val="ru-RU"/>
        </w:rPr>
        <w:t xml:space="preserve">, </w:t>
      </w:r>
      <w:r>
        <w:rPr>
          <w:lang w:val="ru-RU"/>
        </w:rPr>
        <w:t>касающиеся</w:t>
      </w:r>
      <w:r w:rsidRPr="00CC45A8">
        <w:rPr>
          <w:lang w:val="ru-RU"/>
        </w:rPr>
        <w:t xml:space="preserve"> </w:t>
      </w:r>
      <w:r>
        <w:rPr>
          <w:lang w:val="ru-RU"/>
        </w:rPr>
        <w:t>подлежащей</w:t>
      </w:r>
      <w:r w:rsidRPr="00CC45A8">
        <w:rPr>
          <w:lang w:val="ru-RU"/>
        </w:rPr>
        <w:t xml:space="preserve"> </w:t>
      </w:r>
      <w:r>
        <w:rPr>
          <w:lang w:val="ru-RU"/>
        </w:rPr>
        <w:t>уплате</w:t>
      </w:r>
      <w:r w:rsidRPr="00CC45A8">
        <w:rPr>
          <w:lang w:val="ru-RU"/>
        </w:rPr>
        <w:t xml:space="preserve"> </w:t>
      </w:r>
      <w:r>
        <w:rPr>
          <w:lang w:val="ru-RU"/>
        </w:rPr>
        <w:t>суммы</w:t>
      </w:r>
      <w:r w:rsidRPr="00CC45A8">
        <w:rPr>
          <w:lang w:val="ru-RU"/>
        </w:rPr>
        <w:t xml:space="preserve"> </w:t>
      </w:r>
      <w:r w:rsidR="00C9332B">
        <w:rPr>
          <w:lang w:val="ru-RU"/>
        </w:rPr>
        <w:t>в</w:t>
      </w:r>
      <w:r w:rsidRPr="00CC45A8">
        <w:rPr>
          <w:lang w:val="ru-RU"/>
        </w:rPr>
        <w:t xml:space="preserve"> </w:t>
      </w:r>
      <w:r>
        <w:rPr>
          <w:lang w:val="ru-RU"/>
        </w:rPr>
        <w:t>случа</w:t>
      </w:r>
      <w:r w:rsidR="00C9332B">
        <w:rPr>
          <w:lang w:val="ru-RU"/>
        </w:rPr>
        <w:t>е</w:t>
      </w:r>
      <w:r w:rsidRPr="00CC45A8">
        <w:rPr>
          <w:lang w:val="ru-RU"/>
        </w:rPr>
        <w:t xml:space="preserve"> </w:t>
      </w:r>
      <w:r>
        <w:rPr>
          <w:lang w:val="ru-RU"/>
        </w:rPr>
        <w:t>изменения</w:t>
      </w:r>
      <w:r w:rsidRPr="00CC45A8">
        <w:rPr>
          <w:lang w:val="ru-RU"/>
        </w:rPr>
        <w:t xml:space="preserve"> </w:t>
      </w:r>
      <w:r>
        <w:rPr>
          <w:lang w:val="ru-RU"/>
        </w:rPr>
        <w:t>пошлины</w:t>
      </w:r>
      <w:r w:rsidRPr="00CC45A8">
        <w:rPr>
          <w:lang w:val="ru-RU"/>
        </w:rPr>
        <w:t xml:space="preserve"> (</w:t>
      </w:r>
      <w:r>
        <w:rPr>
          <w:lang w:val="ru-RU"/>
        </w:rPr>
        <w:t>правило</w:t>
      </w:r>
      <w:r w:rsidRPr="005377FE">
        <w:t> </w:t>
      </w:r>
      <w:r w:rsidRPr="00CC45A8">
        <w:rPr>
          <w:lang w:val="ru-RU"/>
        </w:rPr>
        <w:t xml:space="preserve">15.4 </w:t>
      </w:r>
      <w:r>
        <w:rPr>
          <w:lang w:val="ru-RU"/>
        </w:rPr>
        <w:t>в</w:t>
      </w:r>
      <w:r w:rsidRPr="00CC45A8">
        <w:rPr>
          <w:lang w:val="ru-RU"/>
        </w:rPr>
        <w:t xml:space="preserve"> </w:t>
      </w:r>
      <w:r>
        <w:rPr>
          <w:lang w:val="ru-RU"/>
        </w:rPr>
        <w:t>отношении</w:t>
      </w:r>
      <w:r w:rsidRPr="00CC45A8">
        <w:rPr>
          <w:lang w:val="ru-RU"/>
        </w:rPr>
        <w:t xml:space="preserve"> </w:t>
      </w:r>
      <w:r>
        <w:rPr>
          <w:lang w:val="ru-RU"/>
        </w:rPr>
        <w:t>международной</w:t>
      </w:r>
      <w:r w:rsidRPr="00CC45A8">
        <w:rPr>
          <w:lang w:val="ru-RU"/>
        </w:rPr>
        <w:t xml:space="preserve"> </w:t>
      </w:r>
      <w:r>
        <w:rPr>
          <w:lang w:val="ru-RU"/>
        </w:rPr>
        <w:t>пошлины</w:t>
      </w:r>
      <w:r w:rsidRPr="00CC45A8">
        <w:rPr>
          <w:lang w:val="ru-RU"/>
        </w:rPr>
        <w:t xml:space="preserve"> </w:t>
      </w:r>
      <w:r>
        <w:rPr>
          <w:lang w:val="ru-RU"/>
        </w:rPr>
        <w:t>за</w:t>
      </w:r>
      <w:r w:rsidRPr="00CC45A8">
        <w:rPr>
          <w:lang w:val="ru-RU"/>
        </w:rPr>
        <w:t xml:space="preserve"> </w:t>
      </w:r>
      <w:r>
        <w:rPr>
          <w:lang w:val="ru-RU"/>
        </w:rPr>
        <w:t>подачу</w:t>
      </w:r>
      <w:r w:rsidRPr="00CC45A8">
        <w:rPr>
          <w:lang w:val="ru-RU"/>
        </w:rPr>
        <w:t xml:space="preserve">:  </w:t>
      </w:r>
      <w:r>
        <w:rPr>
          <w:lang w:val="ru-RU"/>
        </w:rPr>
        <w:t>уплате подлежит сумма, применимая на дату получения международной заявки Получающим ведомством</w:t>
      </w:r>
      <w:r w:rsidRPr="00CC45A8">
        <w:rPr>
          <w:lang w:val="ru-RU"/>
        </w:rPr>
        <w:t xml:space="preserve">;  </w:t>
      </w:r>
      <w:r>
        <w:rPr>
          <w:lang w:val="ru-RU"/>
        </w:rPr>
        <w:t>правило</w:t>
      </w:r>
      <w:r w:rsidRPr="005377FE">
        <w:t> </w:t>
      </w:r>
      <w:r w:rsidRPr="00CC45A8">
        <w:rPr>
          <w:lang w:val="ru-RU"/>
        </w:rPr>
        <w:t>45</w:t>
      </w:r>
      <w:r w:rsidRPr="005377FE">
        <w:rPr>
          <w:i/>
        </w:rPr>
        <w:t>bis</w:t>
      </w:r>
      <w:r w:rsidRPr="00CC45A8">
        <w:rPr>
          <w:lang w:val="ru-RU"/>
        </w:rPr>
        <w:t>.2(</w:t>
      </w:r>
      <w:r w:rsidRPr="005377FE">
        <w:t>c</w:t>
      </w:r>
      <w:r w:rsidRPr="00CC45A8">
        <w:rPr>
          <w:lang w:val="ru-RU"/>
        </w:rPr>
        <w:t xml:space="preserve">) </w:t>
      </w:r>
      <w:r>
        <w:rPr>
          <w:lang w:val="ru-RU"/>
        </w:rPr>
        <w:t>в отношении пошлины за обработку дополнительного поиска:  уплате подлежит сумма, применимая на дату, на которую уплачивается пошлина за обработку дополнительного поиска</w:t>
      </w:r>
      <w:r w:rsidRPr="00CC45A8">
        <w:rPr>
          <w:lang w:val="ru-RU"/>
        </w:rPr>
        <w:t xml:space="preserve">;  </w:t>
      </w:r>
      <w:r>
        <w:rPr>
          <w:lang w:val="ru-RU"/>
        </w:rPr>
        <w:t>и правило </w:t>
      </w:r>
      <w:r w:rsidRPr="00CC45A8">
        <w:rPr>
          <w:lang w:val="ru-RU"/>
        </w:rPr>
        <w:t>57.3(</w:t>
      </w:r>
      <w:r w:rsidRPr="005377FE">
        <w:t>d</w:t>
      </w:r>
      <w:r w:rsidRPr="00CC45A8">
        <w:rPr>
          <w:lang w:val="ru-RU"/>
        </w:rPr>
        <w:t xml:space="preserve">) </w:t>
      </w:r>
      <w:r>
        <w:rPr>
          <w:lang w:val="ru-RU"/>
        </w:rPr>
        <w:t>в отношении пошлины за обработку согласно главе</w:t>
      </w:r>
      <w:r w:rsidRPr="00CC45A8">
        <w:rPr>
          <w:lang w:val="ru-RU"/>
        </w:rPr>
        <w:t xml:space="preserve"> </w:t>
      </w:r>
      <w:r w:rsidRPr="005377FE">
        <w:t>II</w:t>
      </w:r>
      <w:r w:rsidRPr="00CC45A8">
        <w:rPr>
          <w:lang w:val="ru-RU"/>
        </w:rPr>
        <w:t xml:space="preserve">:  </w:t>
      </w:r>
      <w:r>
        <w:rPr>
          <w:lang w:val="ru-RU"/>
        </w:rPr>
        <w:t>уплате подлежит сумма, применимая на дату, на которую уплачивается пошлина за обработку</w:t>
      </w:r>
      <w:r w:rsidRPr="00CC45A8">
        <w:rPr>
          <w:lang w:val="ru-RU"/>
        </w:rPr>
        <w:t xml:space="preserve">).  </w:t>
      </w:r>
      <w:r>
        <w:rPr>
          <w:lang w:val="ru-RU"/>
        </w:rPr>
        <w:t>Как следствие, Рабочая группа постановила рекомендовать Ассамблее, чтобы применялись следующие скидки</w:t>
      </w:r>
      <w:r w:rsidRPr="00037524">
        <w:rPr>
          <w:lang w:val="ru-RU"/>
        </w:rPr>
        <w:t>:</w:t>
      </w:r>
    </w:p>
    <w:p w:rsidR="006C3ED0" w:rsidRPr="00037524" w:rsidRDefault="006C3ED0" w:rsidP="006C3ED0">
      <w:pPr>
        <w:pStyle w:val="ONUME"/>
        <w:numPr>
          <w:ilvl w:val="0"/>
          <w:numId w:val="0"/>
        </w:numPr>
        <w:ind w:left="1134"/>
        <w:rPr>
          <w:lang w:val="ru-RU"/>
        </w:rPr>
      </w:pPr>
      <w:r w:rsidRPr="00037524">
        <w:rPr>
          <w:lang w:val="ru-RU"/>
        </w:rPr>
        <w:t>(</w:t>
      </w:r>
      <w:r w:rsidRPr="005377FE">
        <w:t>a</w:t>
      </w:r>
      <w:r w:rsidRPr="00037524">
        <w:rPr>
          <w:lang w:val="ru-RU"/>
        </w:rPr>
        <w:t>)</w:t>
      </w:r>
      <w:r w:rsidRPr="00037524">
        <w:rPr>
          <w:lang w:val="ru-RU"/>
        </w:rPr>
        <w:tab/>
      </w:r>
      <w:r>
        <w:rPr>
          <w:lang w:val="ru-RU"/>
        </w:rPr>
        <w:t>применительно</w:t>
      </w:r>
      <w:r w:rsidRPr="00037524">
        <w:rPr>
          <w:lang w:val="ru-RU"/>
        </w:rPr>
        <w:t xml:space="preserve"> </w:t>
      </w:r>
      <w:r>
        <w:rPr>
          <w:lang w:val="ru-RU"/>
        </w:rPr>
        <w:t>к</w:t>
      </w:r>
      <w:r w:rsidRPr="00037524">
        <w:rPr>
          <w:lang w:val="ru-RU"/>
        </w:rPr>
        <w:t xml:space="preserve"> </w:t>
      </w:r>
      <w:r>
        <w:rPr>
          <w:lang w:val="ru-RU"/>
        </w:rPr>
        <w:t>скидкам</w:t>
      </w:r>
      <w:r w:rsidRPr="00037524">
        <w:rPr>
          <w:lang w:val="ru-RU"/>
        </w:rPr>
        <w:t xml:space="preserve"> </w:t>
      </w:r>
      <w:r>
        <w:rPr>
          <w:lang w:val="ru-RU"/>
        </w:rPr>
        <w:t>с</w:t>
      </w:r>
      <w:r w:rsidRPr="00037524">
        <w:rPr>
          <w:lang w:val="ru-RU"/>
        </w:rPr>
        <w:t xml:space="preserve"> </w:t>
      </w:r>
      <w:r>
        <w:rPr>
          <w:lang w:val="ru-RU"/>
        </w:rPr>
        <w:t>международной</w:t>
      </w:r>
      <w:r w:rsidRPr="00037524">
        <w:rPr>
          <w:lang w:val="ru-RU"/>
        </w:rPr>
        <w:t xml:space="preserve"> </w:t>
      </w:r>
      <w:r>
        <w:rPr>
          <w:lang w:val="ru-RU"/>
        </w:rPr>
        <w:t>пошлин</w:t>
      </w:r>
      <w:r w:rsidR="00C9332B">
        <w:rPr>
          <w:lang w:val="ru-RU"/>
        </w:rPr>
        <w:t>ы</w:t>
      </w:r>
      <w:r w:rsidRPr="00037524">
        <w:rPr>
          <w:lang w:val="ru-RU"/>
        </w:rPr>
        <w:t xml:space="preserve"> </w:t>
      </w:r>
      <w:r>
        <w:rPr>
          <w:lang w:val="ru-RU"/>
        </w:rPr>
        <w:t>за</w:t>
      </w:r>
      <w:r w:rsidRPr="00037524">
        <w:rPr>
          <w:lang w:val="ru-RU"/>
        </w:rPr>
        <w:t xml:space="preserve"> </w:t>
      </w:r>
      <w:r>
        <w:rPr>
          <w:lang w:val="ru-RU"/>
        </w:rPr>
        <w:t>подачу</w:t>
      </w:r>
      <w:r w:rsidRPr="00037524">
        <w:rPr>
          <w:lang w:val="ru-RU"/>
        </w:rPr>
        <w:t xml:space="preserve"> </w:t>
      </w:r>
      <w:r w:rsidR="00C9332B">
        <w:rPr>
          <w:lang w:val="ru-RU"/>
        </w:rPr>
        <w:t xml:space="preserve">– </w:t>
      </w:r>
      <w:r>
        <w:rPr>
          <w:lang w:val="ru-RU"/>
        </w:rPr>
        <w:t>новые</w:t>
      </w:r>
      <w:r w:rsidRPr="00037524">
        <w:rPr>
          <w:lang w:val="ru-RU"/>
        </w:rPr>
        <w:t xml:space="preserve"> </w:t>
      </w:r>
      <w:r>
        <w:rPr>
          <w:lang w:val="ru-RU"/>
        </w:rPr>
        <w:t>скидки</w:t>
      </w:r>
      <w:r w:rsidRPr="00037524">
        <w:rPr>
          <w:lang w:val="ru-RU"/>
        </w:rPr>
        <w:t xml:space="preserve"> </w:t>
      </w:r>
      <w:r>
        <w:rPr>
          <w:lang w:val="ru-RU"/>
        </w:rPr>
        <w:t>должны</w:t>
      </w:r>
      <w:r w:rsidRPr="00037524">
        <w:rPr>
          <w:lang w:val="ru-RU"/>
        </w:rPr>
        <w:t xml:space="preserve"> </w:t>
      </w:r>
      <w:r>
        <w:rPr>
          <w:lang w:val="ru-RU"/>
        </w:rPr>
        <w:t>применяться</w:t>
      </w:r>
      <w:r w:rsidRPr="00037524">
        <w:rPr>
          <w:lang w:val="ru-RU"/>
        </w:rPr>
        <w:t xml:space="preserve"> </w:t>
      </w:r>
      <w:r>
        <w:rPr>
          <w:lang w:val="ru-RU"/>
        </w:rPr>
        <w:t>к</w:t>
      </w:r>
      <w:r w:rsidRPr="00037524">
        <w:rPr>
          <w:lang w:val="ru-RU"/>
        </w:rPr>
        <w:t xml:space="preserve"> </w:t>
      </w:r>
      <w:r>
        <w:rPr>
          <w:lang w:val="ru-RU"/>
        </w:rPr>
        <w:t>любой</w:t>
      </w:r>
      <w:r w:rsidRPr="00037524">
        <w:rPr>
          <w:lang w:val="ru-RU"/>
        </w:rPr>
        <w:t xml:space="preserve"> </w:t>
      </w:r>
      <w:r>
        <w:rPr>
          <w:lang w:val="ru-RU"/>
        </w:rPr>
        <w:t>международной</w:t>
      </w:r>
      <w:r w:rsidRPr="00037524">
        <w:rPr>
          <w:lang w:val="ru-RU"/>
        </w:rPr>
        <w:t xml:space="preserve"> </w:t>
      </w:r>
      <w:r>
        <w:rPr>
          <w:lang w:val="ru-RU"/>
        </w:rPr>
        <w:t>заявке</w:t>
      </w:r>
      <w:r w:rsidRPr="00037524">
        <w:rPr>
          <w:lang w:val="ru-RU"/>
        </w:rPr>
        <w:t xml:space="preserve">, </w:t>
      </w:r>
      <w:r>
        <w:rPr>
          <w:lang w:val="ru-RU"/>
        </w:rPr>
        <w:t>полученной</w:t>
      </w:r>
      <w:r w:rsidRPr="00037524">
        <w:rPr>
          <w:lang w:val="ru-RU"/>
        </w:rPr>
        <w:t xml:space="preserve"> </w:t>
      </w:r>
      <w:r>
        <w:rPr>
          <w:lang w:val="ru-RU"/>
        </w:rPr>
        <w:t>Получающим</w:t>
      </w:r>
      <w:r w:rsidRPr="00037524">
        <w:rPr>
          <w:lang w:val="ru-RU"/>
        </w:rPr>
        <w:t xml:space="preserve"> </w:t>
      </w:r>
      <w:r>
        <w:rPr>
          <w:lang w:val="ru-RU"/>
        </w:rPr>
        <w:t>ведомством</w:t>
      </w:r>
      <w:r w:rsidRPr="00037524">
        <w:rPr>
          <w:lang w:val="ru-RU"/>
        </w:rPr>
        <w:t xml:space="preserve"> 1</w:t>
      </w:r>
      <w:r>
        <w:rPr>
          <w:lang w:val="ru-RU"/>
        </w:rPr>
        <w:t> </w:t>
      </w:r>
      <w:r w:rsidR="00ED60B4">
        <w:rPr>
          <w:lang w:val="ru-RU"/>
        </w:rPr>
        <w:t>июля</w:t>
      </w:r>
      <w:r w:rsidRPr="005377FE">
        <w:t> </w:t>
      </w:r>
      <w:r w:rsidRPr="00037524">
        <w:rPr>
          <w:lang w:val="ru-RU"/>
        </w:rPr>
        <w:t>201</w:t>
      </w:r>
      <w:r w:rsidR="00ED60B4">
        <w:rPr>
          <w:lang w:val="ru-RU"/>
        </w:rPr>
        <w:t>5</w:t>
      </w:r>
      <w:r>
        <w:rPr>
          <w:lang w:val="ru-RU"/>
        </w:rPr>
        <w:t> г. или позже</w:t>
      </w:r>
      <w:r w:rsidRPr="00037524">
        <w:rPr>
          <w:lang w:val="ru-RU"/>
        </w:rPr>
        <w:t xml:space="preserve">.  </w:t>
      </w:r>
      <w:r>
        <w:rPr>
          <w:lang w:val="ru-RU"/>
        </w:rPr>
        <w:t>Старые скидки должны продолжать применяться в отношении любой международной заявки, полученной до этой даты, независимо от того, какая дата международной подачи может быть позднее присвоена такой заявке</w:t>
      </w:r>
      <w:r w:rsidRPr="00037524">
        <w:rPr>
          <w:lang w:val="ru-RU"/>
        </w:rPr>
        <w:t xml:space="preserve"> (</w:t>
      </w:r>
      <w:r>
        <w:rPr>
          <w:lang w:val="ru-RU"/>
        </w:rPr>
        <w:t>правило</w:t>
      </w:r>
      <w:r w:rsidRPr="005377FE">
        <w:t> </w:t>
      </w:r>
      <w:r>
        <w:rPr>
          <w:lang w:val="ru-RU"/>
        </w:rPr>
        <w:t>15.4);</w:t>
      </w:r>
    </w:p>
    <w:p w:rsidR="006C3ED0" w:rsidRPr="00037524" w:rsidRDefault="006C3ED0" w:rsidP="006C3ED0">
      <w:pPr>
        <w:pStyle w:val="ONUME"/>
        <w:numPr>
          <w:ilvl w:val="0"/>
          <w:numId w:val="0"/>
        </w:numPr>
        <w:ind w:left="1134"/>
        <w:rPr>
          <w:lang w:val="ru-RU"/>
        </w:rPr>
      </w:pPr>
      <w:r w:rsidRPr="00037524">
        <w:rPr>
          <w:lang w:val="ru-RU"/>
        </w:rPr>
        <w:t>(</w:t>
      </w:r>
      <w:r w:rsidRPr="005377FE">
        <w:t>b</w:t>
      </w:r>
      <w:r w:rsidRPr="00037524">
        <w:rPr>
          <w:lang w:val="ru-RU"/>
        </w:rPr>
        <w:t>)</w:t>
      </w:r>
      <w:r w:rsidRPr="00037524">
        <w:rPr>
          <w:lang w:val="ru-RU"/>
        </w:rPr>
        <w:tab/>
      </w:r>
      <w:r>
        <w:rPr>
          <w:lang w:val="ru-RU"/>
        </w:rPr>
        <w:t xml:space="preserve">применительно к скидкам с пошлины за обработку и с пошлины за обработку </w:t>
      </w:r>
      <w:r w:rsidR="000A19E9">
        <w:rPr>
          <w:lang w:val="ru-RU"/>
        </w:rPr>
        <w:t xml:space="preserve">дополнительного поиска </w:t>
      </w:r>
      <w:r w:rsidR="00C9332B">
        <w:rPr>
          <w:lang w:val="ru-RU"/>
        </w:rPr>
        <w:t xml:space="preserve">– </w:t>
      </w:r>
      <w:r>
        <w:rPr>
          <w:lang w:val="ru-RU"/>
        </w:rPr>
        <w:t>нов</w:t>
      </w:r>
      <w:r w:rsidR="00C9332B">
        <w:rPr>
          <w:lang w:val="ru-RU"/>
        </w:rPr>
        <w:t>ые</w:t>
      </w:r>
      <w:r>
        <w:rPr>
          <w:lang w:val="ru-RU"/>
        </w:rPr>
        <w:t xml:space="preserve"> скидки должны применяться к любой международной заявке, в отношении которой пошлина была уплачена 1 </w:t>
      </w:r>
      <w:r w:rsidR="00ED60B4">
        <w:rPr>
          <w:lang w:val="ru-RU"/>
        </w:rPr>
        <w:t>июля</w:t>
      </w:r>
      <w:r>
        <w:rPr>
          <w:lang w:val="ru-RU"/>
        </w:rPr>
        <w:t> 201</w:t>
      </w:r>
      <w:r w:rsidR="00ED60B4">
        <w:rPr>
          <w:lang w:val="ru-RU"/>
        </w:rPr>
        <w:t>5</w:t>
      </w:r>
      <w:r>
        <w:rPr>
          <w:lang w:val="ru-RU"/>
        </w:rPr>
        <w:t xml:space="preserve"> г. или позже, независимо от того, когда была направлена соответственно просьба о проведении дополнительного международного поиска или требование на проведение международной предварительной экспертизы </w:t>
      </w:r>
      <w:r w:rsidRPr="00037524">
        <w:rPr>
          <w:lang w:val="ru-RU"/>
        </w:rPr>
        <w:t>(</w:t>
      </w:r>
      <w:r>
        <w:rPr>
          <w:lang w:val="ru-RU"/>
        </w:rPr>
        <w:t>правила</w:t>
      </w:r>
      <w:r w:rsidRPr="005377FE">
        <w:t> </w:t>
      </w:r>
      <w:r w:rsidRPr="00037524">
        <w:rPr>
          <w:lang w:val="ru-RU"/>
        </w:rPr>
        <w:t>45</w:t>
      </w:r>
      <w:r w:rsidRPr="005377FE">
        <w:rPr>
          <w:i/>
        </w:rPr>
        <w:t>bis</w:t>
      </w:r>
      <w:r w:rsidRPr="00037524">
        <w:rPr>
          <w:lang w:val="ru-RU"/>
        </w:rPr>
        <w:t>.2(</w:t>
      </w:r>
      <w:r w:rsidRPr="005377FE">
        <w:t>c</w:t>
      </w:r>
      <w:r w:rsidRPr="00037524">
        <w:rPr>
          <w:lang w:val="ru-RU"/>
        </w:rPr>
        <w:t xml:space="preserve">) </w:t>
      </w:r>
      <w:r>
        <w:rPr>
          <w:lang w:val="ru-RU"/>
        </w:rPr>
        <w:t>и</w:t>
      </w:r>
      <w:r w:rsidRPr="00037524">
        <w:rPr>
          <w:lang w:val="ru-RU"/>
        </w:rPr>
        <w:t xml:space="preserve"> 57.3(</w:t>
      </w:r>
      <w:r w:rsidRPr="005377FE">
        <w:t>d</w:t>
      </w:r>
      <w:r w:rsidRPr="00037524">
        <w:rPr>
          <w:lang w:val="ru-RU"/>
        </w:rPr>
        <w:t>)).</w:t>
      </w:r>
    </w:p>
    <w:p w:rsidR="000A19E9" w:rsidRPr="000A19E9" w:rsidRDefault="000A19E9" w:rsidP="000A19E9">
      <w:pPr>
        <w:pStyle w:val="ONUME"/>
        <w:ind w:left="567"/>
        <w:rPr>
          <w:lang w:val="ru-RU"/>
        </w:rPr>
      </w:pPr>
      <w:r>
        <w:rPr>
          <w:lang w:val="ru-RU"/>
        </w:rPr>
        <w:t>Рабочая группа рекомендовала, чтобы через два года после внесения поправок был подготовлен отчет о ходе их реализации</w:t>
      </w:r>
      <w:r w:rsidRPr="000A19E9">
        <w:rPr>
          <w:lang w:val="ru-RU"/>
        </w:rPr>
        <w:t>.</w:t>
      </w:r>
    </w:p>
    <w:p w:rsidR="000A19E9" w:rsidRPr="000A19E9" w:rsidRDefault="000A19E9" w:rsidP="000A19E9">
      <w:pPr>
        <w:pStyle w:val="ONUME"/>
        <w:rPr>
          <w:lang w:val="ru-RU"/>
        </w:rPr>
      </w:pPr>
      <w:r>
        <w:rPr>
          <w:lang w:val="ru-RU"/>
        </w:rPr>
        <w:t>Ряд делегаций настоятельно высказали свое мнение о том, что в ближайшем будущем следует созвать Комитет по технической помощи, предусмотренный в статье</w:t>
      </w:r>
      <w:r w:rsidRPr="000A19E9">
        <w:rPr>
          <w:lang w:val="ru-RU"/>
        </w:rPr>
        <w:t xml:space="preserve"> 51 </w:t>
      </w:r>
      <w:r w:rsidRPr="00E22934">
        <w:t>PCT</w:t>
      </w:r>
      <w:r w:rsidRPr="000A19E9">
        <w:rPr>
          <w:lang w:val="ru-RU"/>
        </w:rPr>
        <w:t xml:space="preserve">.  </w:t>
      </w:r>
      <w:r>
        <w:rPr>
          <w:lang w:val="ru-RU"/>
        </w:rPr>
        <w:t>Другая</w:t>
      </w:r>
      <w:r w:rsidRPr="000A19E9">
        <w:rPr>
          <w:lang w:val="ru-RU"/>
        </w:rPr>
        <w:t xml:space="preserve"> </w:t>
      </w:r>
      <w:r>
        <w:rPr>
          <w:lang w:val="ru-RU"/>
        </w:rPr>
        <w:t>делегация</w:t>
      </w:r>
      <w:r w:rsidRPr="000A19E9">
        <w:rPr>
          <w:lang w:val="ru-RU"/>
        </w:rPr>
        <w:t xml:space="preserve"> </w:t>
      </w:r>
      <w:r>
        <w:rPr>
          <w:lang w:val="ru-RU"/>
        </w:rPr>
        <w:t>отметила</w:t>
      </w:r>
      <w:r w:rsidRPr="000A19E9">
        <w:rPr>
          <w:lang w:val="ru-RU"/>
        </w:rPr>
        <w:t xml:space="preserve">, </w:t>
      </w:r>
      <w:r>
        <w:rPr>
          <w:lang w:val="ru-RU"/>
        </w:rPr>
        <w:t>что</w:t>
      </w:r>
      <w:r w:rsidRPr="000A19E9">
        <w:rPr>
          <w:lang w:val="ru-RU"/>
        </w:rPr>
        <w:t xml:space="preserve"> </w:t>
      </w:r>
      <w:r>
        <w:rPr>
          <w:lang w:val="ru-RU"/>
        </w:rPr>
        <w:t>в настоящее время она</w:t>
      </w:r>
      <w:r w:rsidRPr="000A19E9">
        <w:rPr>
          <w:lang w:val="ru-RU"/>
        </w:rPr>
        <w:t xml:space="preserve"> </w:t>
      </w:r>
      <w:r>
        <w:rPr>
          <w:lang w:val="ru-RU"/>
        </w:rPr>
        <w:t>не</w:t>
      </w:r>
      <w:r w:rsidRPr="000A19E9">
        <w:rPr>
          <w:lang w:val="ru-RU"/>
        </w:rPr>
        <w:t xml:space="preserve"> </w:t>
      </w:r>
      <w:r>
        <w:rPr>
          <w:lang w:val="ru-RU"/>
        </w:rPr>
        <w:t>может</w:t>
      </w:r>
      <w:r w:rsidRPr="000A19E9">
        <w:rPr>
          <w:lang w:val="ru-RU"/>
        </w:rPr>
        <w:t xml:space="preserve"> </w:t>
      </w:r>
      <w:r>
        <w:rPr>
          <w:lang w:val="ru-RU"/>
        </w:rPr>
        <w:t>согласиться</w:t>
      </w:r>
      <w:r w:rsidRPr="000A19E9">
        <w:rPr>
          <w:lang w:val="ru-RU"/>
        </w:rPr>
        <w:t xml:space="preserve"> </w:t>
      </w:r>
      <w:r>
        <w:rPr>
          <w:lang w:val="ru-RU"/>
        </w:rPr>
        <w:t>с этим</w:t>
      </w:r>
      <w:r w:rsidRPr="000A19E9">
        <w:rPr>
          <w:lang w:val="ru-RU"/>
        </w:rPr>
        <w:t>.</w:t>
      </w:r>
    </w:p>
    <w:p w:rsidR="00AA64AC" w:rsidRPr="008C246A" w:rsidRDefault="008C246A" w:rsidP="00897DE0">
      <w:pPr>
        <w:pStyle w:val="Heading1"/>
        <w:rPr>
          <w:lang w:val="ru-RU"/>
        </w:rPr>
      </w:pPr>
      <w:r>
        <w:rPr>
          <w:lang w:val="ru-RU"/>
        </w:rPr>
        <w:lastRenderedPageBreak/>
        <w:t>пункт</w:t>
      </w:r>
      <w:r w:rsidR="00AA64AC" w:rsidRPr="008C246A">
        <w:rPr>
          <w:lang w:val="ru-RU"/>
        </w:rPr>
        <w:t xml:space="preserve"> 10</w:t>
      </w:r>
      <w:r w:rsidRPr="008C246A">
        <w:rPr>
          <w:lang w:val="ru-RU"/>
        </w:rPr>
        <w:t xml:space="preserve"> </w:t>
      </w:r>
      <w:r>
        <w:rPr>
          <w:lang w:val="ru-RU"/>
        </w:rPr>
        <w:t>повестки</w:t>
      </w:r>
      <w:r w:rsidRPr="008C246A">
        <w:rPr>
          <w:lang w:val="ru-RU"/>
        </w:rPr>
        <w:t xml:space="preserve"> </w:t>
      </w:r>
      <w:r>
        <w:rPr>
          <w:lang w:val="ru-RU"/>
        </w:rPr>
        <w:t>дня</w:t>
      </w:r>
      <w:r w:rsidR="00AA64AC" w:rsidRPr="008C246A">
        <w:rPr>
          <w:lang w:val="ru-RU"/>
        </w:rPr>
        <w:t xml:space="preserve">:  </w:t>
      </w:r>
      <w:r>
        <w:rPr>
          <w:lang w:val="ru-RU"/>
        </w:rPr>
        <w:t>координация оказания технической помощи в рамках рст</w:t>
      </w:r>
      <w:r w:rsidR="00AA64AC" w:rsidRPr="008C246A">
        <w:rPr>
          <w:lang w:val="ru-RU"/>
        </w:rPr>
        <w:t xml:space="preserve"> </w:t>
      </w:r>
    </w:p>
    <w:p w:rsidR="005F422B" w:rsidRPr="008C246A" w:rsidRDefault="008C246A" w:rsidP="00897DE0">
      <w:pPr>
        <w:pStyle w:val="ONUME"/>
        <w:keepNext/>
        <w:rPr>
          <w:lang w:val="ru-RU"/>
        </w:rPr>
      </w:pPr>
      <w:r>
        <w:rPr>
          <w:lang w:val="ru-RU"/>
        </w:rPr>
        <w:t>Обсуждения проходили на основе документа</w:t>
      </w:r>
      <w:r w:rsidR="005F422B" w:rsidRPr="008C246A">
        <w:rPr>
          <w:lang w:val="ru-RU"/>
        </w:rPr>
        <w:t xml:space="preserve"> </w:t>
      </w:r>
      <w:r w:rsidR="005F422B">
        <w:t>PCT</w:t>
      </w:r>
      <w:r w:rsidR="005F422B" w:rsidRPr="008C246A">
        <w:rPr>
          <w:lang w:val="ru-RU"/>
        </w:rPr>
        <w:t>/</w:t>
      </w:r>
      <w:r w:rsidR="005F422B">
        <w:t>WG</w:t>
      </w:r>
      <w:r w:rsidR="005F422B" w:rsidRPr="008C246A">
        <w:rPr>
          <w:lang w:val="ru-RU"/>
        </w:rPr>
        <w:t>/7/14.</w:t>
      </w:r>
    </w:p>
    <w:p w:rsidR="00625D76" w:rsidRPr="00F337BD" w:rsidRDefault="00625D76" w:rsidP="00897DE0">
      <w:pPr>
        <w:pStyle w:val="ONUME"/>
        <w:keepNext/>
        <w:rPr>
          <w:lang w:val="ru-RU"/>
        </w:rPr>
      </w:pPr>
      <w:r>
        <w:rPr>
          <w:lang w:val="ru-RU"/>
        </w:rPr>
        <w:t>Представляя</w:t>
      </w:r>
      <w:r w:rsidRPr="00A13AE5">
        <w:rPr>
          <w:lang w:val="ru-RU"/>
        </w:rPr>
        <w:t xml:space="preserve"> </w:t>
      </w:r>
      <w:r>
        <w:rPr>
          <w:lang w:val="ru-RU"/>
        </w:rPr>
        <w:t>документ</w:t>
      </w:r>
      <w:r w:rsidRPr="00A13AE5">
        <w:rPr>
          <w:lang w:val="ru-RU"/>
        </w:rPr>
        <w:t xml:space="preserve"> </w:t>
      </w:r>
      <w:r>
        <w:t>PCT</w:t>
      </w:r>
      <w:r w:rsidRPr="00A13AE5">
        <w:rPr>
          <w:lang w:val="ru-RU"/>
        </w:rPr>
        <w:t>/</w:t>
      </w:r>
      <w:r>
        <w:t>WG</w:t>
      </w:r>
      <w:r w:rsidRPr="00A13AE5">
        <w:rPr>
          <w:lang w:val="ru-RU"/>
        </w:rPr>
        <w:t xml:space="preserve">/7/14, </w:t>
      </w:r>
      <w:r>
        <w:rPr>
          <w:lang w:val="ru-RU"/>
        </w:rPr>
        <w:t>Секретариат</w:t>
      </w:r>
      <w:r w:rsidRPr="00A13AE5">
        <w:rPr>
          <w:lang w:val="ru-RU"/>
        </w:rPr>
        <w:t xml:space="preserve"> </w:t>
      </w:r>
      <w:r>
        <w:rPr>
          <w:lang w:val="ru-RU"/>
        </w:rPr>
        <w:t>довел</w:t>
      </w:r>
      <w:r w:rsidRPr="00A13AE5">
        <w:rPr>
          <w:lang w:val="ru-RU"/>
        </w:rPr>
        <w:t xml:space="preserve"> </w:t>
      </w:r>
      <w:r>
        <w:rPr>
          <w:lang w:val="ru-RU"/>
        </w:rPr>
        <w:t>до</w:t>
      </w:r>
      <w:r w:rsidRPr="00A13AE5">
        <w:rPr>
          <w:lang w:val="ru-RU"/>
        </w:rPr>
        <w:t xml:space="preserve"> </w:t>
      </w:r>
      <w:r>
        <w:rPr>
          <w:lang w:val="ru-RU"/>
        </w:rPr>
        <w:t>сведения</w:t>
      </w:r>
      <w:r w:rsidRPr="00A13AE5">
        <w:rPr>
          <w:lang w:val="ru-RU"/>
        </w:rPr>
        <w:t xml:space="preserve"> </w:t>
      </w:r>
      <w:r>
        <w:rPr>
          <w:lang w:val="ru-RU"/>
        </w:rPr>
        <w:t>Рабочей</w:t>
      </w:r>
      <w:r w:rsidRPr="00A13AE5">
        <w:rPr>
          <w:lang w:val="ru-RU"/>
        </w:rPr>
        <w:t xml:space="preserve"> </w:t>
      </w:r>
      <w:r>
        <w:rPr>
          <w:lang w:val="ru-RU"/>
        </w:rPr>
        <w:t>группы</w:t>
      </w:r>
      <w:r w:rsidRPr="00A13AE5">
        <w:rPr>
          <w:lang w:val="ru-RU"/>
        </w:rPr>
        <w:t xml:space="preserve"> </w:t>
      </w:r>
      <w:r>
        <w:rPr>
          <w:lang w:val="ru-RU"/>
        </w:rPr>
        <w:t xml:space="preserve">новую информацию о ходе обсуждения </w:t>
      </w:r>
      <w:r w:rsidRPr="00A13AE5">
        <w:rPr>
          <w:lang w:val="ru-RU"/>
        </w:rPr>
        <w:t>внешн</w:t>
      </w:r>
      <w:r>
        <w:rPr>
          <w:lang w:val="ru-RU"/>
        </w:rPr>
        <w:t>его</w:t>
      </w:r>
      <w:r w:rsidRPr="00A13AE5">
        <w:rPr>
          <w:lang w:val="ru-RU"/>
        </w:rPr>
        <w:t xml:space="preserve"> обзор</w:t>
      </w:r>
      <w:r>
        <w:rPr>
          <w:lang w:val="ru-RU"/>
        </w:rPr>
        <w:t>а</w:t>
      </w:r>
      <w:r w:rsidRPr="00A13AE5">
        <w:rPr>
          <w:lang w:val="ru-RU"/>
        </w:rPr>
        <w:t xml:space="preserve"> </w:t>
      </w:r>
      <w:r w:rsidR="00CE6026">
        <w:rPr>
          <w:lang w:val="ru-RU"/>
        </w:rPr>
        <w:t xml:space="preserve">деятельности </w:t>
      </w:r>
      <w:r w:rsidR="00CE6026" w:rsidRPr="00A13AE5">
        <w:rPr>
          <w:lang w:val="ru-RU"/>
        </w:rPr>
        <w:t xml:space="preserve">ВОИС </w:t>
      </w:r>
      <w:r w:rsidR="00CE6026">
        <w:rPr>
          <w:lang w:val="ru-RU"/>
        </w:rPr>
        <w:t xml:space="preserve">по оказанию </w:t>
      </w:r>
      <w:r w:rsidRPr="00A13AE5">
        <w:rPr>
          <w:lang w:val="ru-RU"/>
        </w:rPr>
        <w:t xml:space="preserve">технической помощи в области сотрудничества в целях развития </w:t>
      </w:r>
      <w:r>
        <w:rPr>
          <w:lang w:val="ru-RU"/>
        </w:rPr>
        <w:t>(«внешний обзор»,</w:t>
      </w:r>
      <w:r w:rsidRPr="00A13AE5">
        <w:rPr>
          <w:lang w:val="ru-RU"/>
        </w:rPr>
        <w:t xml:space="preserve"> </w:t>
      </w:r>
      <w:r>
        <w:rPr>
          <w:lang w:val="ru-RU"/>
        </w:rPr>
        <w:t>документ</w:t>
      </w:r>
      <w:r w:rsidRPr="00A13AE5">
        <w:rPr>
          <w:lang w:val="ru-RU"/>
        </w:rPr>
        <w:t xml:space="preserve"> </w:t>
      </w:r>
      <w:r>
        <w:t>CDIP</w:t>
      </w:r>
      <w:r w:rsidRPr="00A13AE5">
        <w:rPr>
          <w:lang w:val="ru-RU"/>
        </w:rPr>
        <w:t>/8/</w:t>
      </w:r>
      <w:r>
        <w:t>INF</w:t>
      </w:r>
      <w:r w:rsidRPr="00A13AE5">
        <w:rPr>
          <w:lang w:val="ru-RU"/>
        </w:rPr>
        <w:t xml:space="preserve">/1) </w:t>
      </w:r>
      <w:r>
        <w:rPr>
          <w:lang w:val="ru-RU"/>
        </w:rPr>
        <w:t xml:space="preserve">и соответствующих документов тринадцатой сессии Комитета по развитию и интеллектуальной собственности </w:t>
      </w:r>
      <w:r w:rsidRPr="00A13AE5">
        <w:rPr>
          <w:lang w:val="ru-RU"/>
        </w:rPr>
        <w:t>(</w:t>
      </w:r>
      <w:r>
        <w:rPr>
          <w:lang w:val="ru-RU"/>
        </w:rPr>
        <w:t>КРИС</w:t>
      </w:r>
      <w:r w:rsidRPr="00A13AE5">
        <w:rPr>
          <w:lang w:val="ru-RU"/>
        </w:rPr>
        <w:t xml:space="preserve">).  </w:t>
      </w:r>
      <w:r>
        <w:rPr>
          <w:lang w:val="ru-RU"/>
        </w:rPr>
        <w:t>Ссылаясь</w:t>
      </w:r>
      <w:r w:rsidRPr="00F337BD">
        <w:rPr>
          <w:lang w:val="ru-RU"/>
        </w:rPr>
        <w:t xml:space="preserve"> </w:t>
      </w:r>
      <w:r>
        <w:rPr>
          <w:lang w:val="ru-RU"/>
        </w:rPr>
        <w:t>на</w:t>
      </w:r>
      <w:r w:rsidRPr="00F337BD">
        <w:rPr>
          <w:lang w:val="ru-RU"/>
        </w:rPr>
        <w:t xml:space="preserve"> </w:t>
      </w:r>
      <w:r w:rsidR="00CE6026">
        <w:rPr>
          <w:lang w:val="ru-RU"/>
        </w:rPr>
        <w:t>р</w:t>
      </w:r>
      <w:r>
        <w:rPr>
          <w:lang w:val="ru-RU"/>
        </w:rPr>
        <w:t>езюме</w:t>
      </w:r>
      <w:r w:rsidRPr="00F337BD">
        <w:rPr>
          <w:lang w:val="ru-RU"/>
        </w:rPr>
        <w:t xml:space="preserve"> </w:t>
      </w:r>
      <w:r>
        <w:rPr>
          <w:lang w:val="ru-RU"/>
        </w:rPr>
        <w:t>Председателя</w:t>
      </w:r>
      <w:r w:rsidRPr="00F337BD">
        <w:rPr>
          <w:lang w:val="ru-RU"/>
        </w:rPr>
        <w:t xml:space="preserve"> </w:t>
      </w:r>
      <w:r>
        <w:rPr>
          <w:lang w:val="ru-RU"/>
        </w:rPr>
        <w:t>указанной</w:t>
      </w:r>
      <w:r w:rsidRPr="00F337BD">
        <w:rPr>
          <w:lang w:val="ru-RU"/>
        </w:rPr>
        <w:t xml:space="preserve"> </w:t>
      </w:r>
      <w:r>
        <w:rPr>
          <w:lang w:val="ru-RU"/>
        </w:rPr>
        <w:t>сессии</w:t>
      </w:r>
      <w:r w:rsidRPr="00F337BD">
        <w:rPr>
          <w:lang w:val="ru-RU"/>
        </w:rPr>
        <w:t xml:space="preserve">, </w:t>
      </w:r>
      <w:r>
        <w:rPr>
          <w:lang w:val="ru-RU"/>
        </w:rPr>
        <w:t>Секретариат</w:t>
      </w:r>
      <w:r w:rsidRPr="00F337BD">
        <w:rPr>
          <w:lang w:val="ru-RU"/>
        </w:rPr>
        <w:t xml:space="preserve"> </w:t>
      </w:r>
      <w:r>
        <w:rPr>
          <w:lang w:val="ru-RU"/>
        </w:rPr>
        <w:t>отметил</w:t>
      </w:r>
      <w:r w:rsidRPr="00F337BD">
        <w:rPr>
          <w:lang w:val="ru-RU"/>
        </w:rPr>
        <w:t xml:space="preserve">, </w:t>
      </w:r>
      <w:r>
        <w:rPr>
          <w:lang w:val="ru-RU"/>
        </w:rPr>
        <w:t>что</w:t>
      </w:r>
      <w:r w:rsidRPr="00F337BD">
        <w:rPr>
          <w:lang w:val="ru-RU"/>
        </w:rPr>
        <w:t xml:space="preserve"> </w:t>
      </w:r>
      <w:r>
        <w:rPr>
          <w:lang w:val="ru-RU"/>
        </w:rPr>
        <w:t>КРИС</w:t>
      </w:r>
      <w:r w:rsidRPr="00F337BD">
        <w:rPr>
          <w:lang w:val="ru-RU"/>
        </w:rPr>
        <w:t xml:space="preserve"> </w:t>
      </w:r>
      <w:r>
        <w:rPr>
          <w:lang w:val="ru-RU"/>
        </w:rPr>
        <w:t>не</w:t>
      </w:r>
      <w:r w:rsidRPr="00F337BD">
        <w:rPr>
          <w:lang w:val="ru-RU"/>
        </w:rPr>
        <w:t xml:space="preserve"> </w:t>
      </w:r>
      <w:r>
        <w:rPr>
          <w:lang w:val="ru-RU"/>
        </w:rPr>
        <w:t>сумел достичь</w:t>
      </w:r>
      <w:r w:rsidRPr="00F337BD">
        <w:rPr>
          <w:lang w:val="ru-RU"/>
        </w:rPr>
        <w:t xml:space="preserve"> </w:t>
      </w:r>
      <w:r>
        <w:rPr>
          <w:lang w:val="ru-RU"/>
        </w:rPr>
        <w:t>согласия</w:t>
      </w:r>
      <w:r w:rsidRPr="00F337BD">
        <w:rPr>
          <w:lang w:val="ru-RU"/>
        </w:rPr>
        <w:t xml:space="preserve"> </w:t>
      </w:r>
      <w:r>
        <w:rPr>
          <w:lang w:val="ru-RU"/>
        </w:rPr>
        <w:t>в</w:t>
      </w:r>
      <w:r w:rsidRPr="00F337BD">
        <w:rPr>
          <w:lang w:val="ru-RU"/>
        </w:rPr>
        <w:t xml:space="preserve"> </w:t>
      </w:r>
      <w:r>
        <w:rPr>
          <w:lang w:val="ru-RU"/>
        </w:rPr>
        <w:t>отношении</w:t>
      </w:r>
      <w:r w:rsidRPr="00F337BD">
        <w:rPr>
          <w:lang w:val="ru-RU"/>
        </w:rPr>
        <w:t xml:space="preserve"> </w:t>
      </w:r>
      <w:r>
        <w:rPr>
          <w:lang w:val="ru-RU"/>
        </w:rPr>
        <w:t>дальнейшей</w:t>
      </w:r>
      <w:r w:rsidRPr="00F337BD">
        <w:rPr>
          <w:lang w:val="ru-RU"/>
        </w:rPr>
        <w:t xml:space="preserve"> </w:t>
      </w:r>
      <w:r>
        <w:rPr>
          <w:lang w:val="ru-RU"/>
        </w:rPr>
        <w:t>работы</w:t>
      </w:r>
      <w:r w:rsidRPr="00F337BD">
        <w:rPr>
          <w:lang w:val="ru-RU"/>
        </w:rPr>
        <w:t xml:space="preserve"> </w:t>
      </w:r>
      <w:r>
        <w:rPr>
          <w:lang w:val="ru-RU"/>
        </w:rPr>
        <w:t>по</w:t>
      </w:r>
      <w:r w:rsidRPr="00F337BD">
        <w:rPr>
          <w:lang w:val="ru-RU"/>
        </w:rPr>
        <w:t xml:space="preserve"> </w:t>
      </w:r>
      <w:r>
        <w:rPr>
          <w:lang w:val="ru-RU"/>
        </w:rPr>
        <w:t>вопросу</w:t>
      </w:r>
      <w:r w:rsidRPr="00F337BD">
        <w:rPr>
          <w:lang w:val="ru-RU"/>
        </w:rPr>
        <w:t xml:space="preserve"> </w:t>
      </w:r>
      <w:r>
        <w:rPr>
          <w:lang w:val="ru-RU"/>
        </w:rPr>
        <w:t>внешнего</w:t>
      </w:r>
      <w:r w:rsidRPr="00F337BD">
        <w:rPr>
          <w:lang w:val="ru-RU"/>
        </w:rPr>
        <w:t xml:space="preserve"> </w:t>
      </w:r>
      <w:r>
        <w:rPr>
          <w:lang w:val="ru-RU"/>
        </w:rPr>
        <w:t>обзора</w:t>
      </w:r>
      <w:r w:rsidRPr="00F337BD">
        <w:rPr>
          <w:lang w:val="ru-RU"/>
        </w:rPr>
        <w:t xml:space="preserve"> </w:t>
      </w:r>
      <w:r>
        <w:rPr>
          <w:lang w:val="ru-RU"/>
        </w:rPr>
        <w:t>и</w:t>
      </w:r>
      <w:r w:rsidRPr="00F337BD">
        <w:rPr>
          <w:lang w:val="ru-RU"/>
        </w:rPr>
        <w:t xml:space="preserve"> </w:t>
      </w:r>
      <w:r>
        <w:rPr>
          <w:lang w:val="ru-RU"/>
        </w:rPr>
        <w:t xml:space="preserve">принял решение вернуться к нему на своей следующей сессии.  </w:t>
      </w:r>
    </w:p>
    <w:p w:rsidR="00625D76" w:rsidRPr="00997B36" w:rsidRDefault="00625D76" w:rsidP="00625D76">
      <w:pPr>
        <w:pStyle w:val="ONUME"/>
        <w:rPr>
          <w:lang w:val="ru-RU"/>
        </w:rPr>
      </w:pPr>
      <w:r>
        <w:rPr>
          <w:lang w:val="ru-RU"/>
        </w:rPr>
        <w:t>Делегация</w:t>
      </w:r>
      <w:r w:rsidRPr="00F337BD">
        <w:rPr>
          <w:lang w:val="ru-RU"/>
        </w:rPr>
        <w:t xml:space="preserve"> </w:t>
      </w:r>
      <w:r>
        <w:rPr>
          <w:lang w:val="ru-RU"/>
        </w:rPr>
        <w:t>Австралии</w:t>
      </w:r>
      <w:r w:rsidRPr="00F337BD">
        <w:rPr>
          <w:lang w:val="ru-RU"/>
        </w:rPr>
        <w:t xml:space="preserve"> </w:t>
      </w:r>
      <w:r>
        <w:rPr>
          <w:lang w:val="ru-RU"/>
        </w:rPr>
        <w:t xml:space="preserve">представила </w:t>
      </w:r>
      <w:r w:rsidRPr="00F337BD">
        <w:rPr>
          <w:lang w:val="ru-RU"/>
        </w:rPr>
        <w:t>региональную программу обучения в области патентной экспертизы (</w:t>
      </w:r>
      <w:r>
        <w:t>RPET</w:t>
      </w:r>
      <w:r w:rsidRPr="00F337BD">
        <w:rPr>
          <w:lang w:val="ru-RU"/>
        </w:rPr>
        <w:t>)</w:t>
      </w:r>
      <w:r>
        <w:rPr>
          <w:lang w:val="ru-RU"/>
        </w:rPr>
        <w:t xml:space="preserve"> Ведомства ИС Австралии</w:t>
      </w:r>
      <w:r w:rsidR="00CE6026">
        <w:rPr>
          <w:rStyle w:val="FootnoteReference"/>
          <w:lang w:val="ru-RU"/>
        </w:rPr>
        <w:footnoteReference w:id="4"/>
      </w:r>
      <w:r>
        <w:rPr>
          <w:lang w:val="ru-RU"/>
        </w:rPr>
        <w:t>.  Эта программа позволяет специалистам по экспертизе из развивающихся стран пройти обучение в области патентной экспертизы, построенн</w:t>
      </w:r>
      <w:r w:rsidR="003B2B60">
        <w:rPr>
          <w:lang w:val="ru-RU"/>
        </w:rPr>
        <w:t>ое</w:t>
      </w:r>
      <w:r>
        <w:rPr>
          <w:lang w:val="ru-RU"/>
        </w:rPr>
        <w:t xml:space="preserve"> на изучении стандартов поиска и экспертизы РСТ, с учетом уровня подготовки слушателей.  Обучение в рамках этой программы продолжительностью до двух лет проводится преимущественно в </w:t>
      </w:r>
      <w:r w:rsidR="003B2B60">
        <w:rPr>
          <w:lang w:val="ru-RU"/>
        </w:rPr>
        <w:t xml:space="preserve">онлайновом </w:t>
      </w:r>
      <w:r>
        <w:rPr>
          <w:lang w:val="ru-RU"/>
        </w:rPr>
        <w:t>режиме с участием инструкторов Ведомства ИС Австралии, которые контролируют и оценивают успехи участников по мере изучения материала до тех пор</w:t>
      </w:r>
      <w:r w:rsidR="003B2B60">
        <w:rPr>
          <w:lang w:val="ru-RU"/>
        </w:rPr>
        <w:t>,</w:t>
      </w:r>
      <w:r>
        <w:rPr>
          <w:lang w:val="ru-RU"/>
        </w:rPr>
        <w:t xml:space="preserve"> пока последние не достигнут необходимого уровня.  Участниками</w:t>
      </w:r>
      <w:r w:rsidRPr="00997B36">
        <w:rPr>
          <w:lang w:val="ru-RU"/>
        </w:rPr>
        <w:t xml:space="preserve"> </w:t>
      </w:r>
      <w:r>
        <w:rPr>
          <w:lang w:val="ru-RU"/>
        </w:rPr>
        <w:t>экспериментальной</w:t>
      </w:r>
      <w:r w:rsidRPr="00997B36">
        <w:rPr>
          <w:lang w:val="ru-RU"/>
        </w:rPr>
        <w:t xml:space="preserve"> </w:t>
      </w:r>
      <w:r>
        <w:rPr>
          <w:lang w:val="ru-RU"/>
        </w:rPr>
        <w:t>версии</w:t>
      </w:r>
      <w:r w:rsidRPr="00997B36">
        <w:rPr>
          <w:lang w:val="ru-RU"/>
        </w:rPr>
        <w:t xml:space="preserve"> </w:t>
      </w:r>
      <w:r>
        <w:rPr>
          <w:lang w:val="ru-RU"/>
        </w:rPr>
        <w:t>программы</w:t>
      </w:r>
      <w:r w:rsidRPr="00997B36">
        <w:rPr>
          <w:lang w:val="ru-RU"/>
        </w:rPr>
        <w:t xml:space="preserve">, </w:t>
      </w:r>
      <w:r>
        <w:rPr>
          <w:lang w:val="ru-RU"/>
        </w:rPr>
        <w:t>запущенной</w:t>
      </w:r>
      <w:r w:rsidRPr="00997B36">
        <w:rPr>
          <w:lang w:val="ru-RU"/>
        </w:rPr>
        <w:t xml:space="preserve"> </w:t>
      </w:r>
      <w:r>
        <w:rPr>
          <w:lang w:val="ru-RU"/>
        </w:rPr>
        <w:t>в</w:t>
      </w:r>
      <w:r w:rsidRPr="00997B36">
        <w:rPr>
          <w:lang w:val="ru-RU"/>
        </w:rPr>
        <w:t xml:space="preserve"> 2013</w:t>
      </w:r>
      <w:r w:rsidRPr="00A92085">
        <w:t> </w:t>
      </w:r>
      <w:r>
        <w:rPr>
          <w:lang w:val="ru-RU"/>
        </w:rPr>
        <w:t>г</w:t>
      </w:r>
      <w:r w:rsidRPr="00997B36">
        <w:rPr>
          <w:lang w:val="ru-RU"/>
        </w:rPr>
        <w:t xml:space="preserve">., </w:t>
      </w:r>
      <w:r>
        <w:rPr>
          <w:lang w:val="ru-RU"/>
        </w:rPr>
        <w:t xml:space="preserve">стали восемь представителей пяти ведомств ИС; финансовая поддержка проекта была обеспечена </w:t>
      </w:r>
      <w:r w:rsidRPr="00997B36">
        <w:rPr>
          <w:lang w:val="ru-RU"/>
        </w:rPr>
        <w:t>Рабочей программ</w:t>
      </w:r>
      <w:r>
        <w:rPr>
          <w:lang w:val="ru-RU"/>
        </w:rPr>
        <w:t>ой</w:t>
      </w:r>
      <w:r w:rsidRPr="00997B36">
        <w:rPr>
          <w:lang w:val="ru-RU"/>
        </w:rPr>
        <w:t xml:space="preserve"> по экономическому сотрудничеству, </w:t>
      </w:r>
      <w:r w:rsidR="003B2B60">
        <w:rPr>
          <w:lang w:val="ru-RU"/>
        </w:rPr>
        <w:t>разработанной</w:t>
      </w:r>
      <w:r w:rsidRPr="00997B36">
        <w:rPr>
          <w:lang w:val="ru-RU"/>
        </w:rPr>
        <w:t xml:space="preserve"> в рамках </w:t>
      </w:r>
      <w:r w:rsidR="003B2B60">
        <w:rPr>
          <w:lang w:val="ru-RU"/>
        </w:rPr>
        <w:t>Торгового с</w:t>
      </w:r>
      <w:r w:rsidRPr="00997B36">
        <w:rPr>
          <w:lang w:val="ru-RU"/>
        </w:rPr>
        <w:t>оглашения между странами АСЕАН, Австралией и Новой Зеландией</w:t>
      </w:r>
      <w:r>
        <w:rPr>
          <w:lang w:val="ru-RU"/>
        </w:rPr>
        <w:t>, и ВОИС.  В</w:t>
      </w:r>
      <w:r w:rsidRPr="00997B36">
        <w:rPr>
          <w:lang w:val="ru-RU"/>
        </w:rPr>
        <w:t xml:space="preserve"> </w:t>
      </w:r>
      <w:r>
        <w:rPr>
          <w:lang w:val="ru-RU"/>
        </w:rPr>
        <w:t>этом</w:t>
      </w:r>
      <w:r w:rsidRPr="00997B36">
        <w:rPr>
          <w:lang w:val="ru-RU"/>
        </w:rPr>
        <w:t xml:space="preserve"> </w:t>
      </w:r>
      <w:r>
        <w:rPr>
          <w:lang w:val="ru-RU"/>
        </w:rPr>
        <w:t>году</w:t>
      </w:r>
      <w:r w:rsidRPr="00997B36">
        <w:rPr>
          <w:lang w:val="ru-RU"/>
        </w:rPr>
        <w:t xml:space="preserve"> </w:t>
      </w:r>
      <w:r>
        <w:rPr>
          <w:lang w:val="ru-RU"/>
        </w:rPr>
        <w:t>программ</w:t>
      </w:r>
      <w:r w:rsidR="00E97514">
        <w:rPr>
          <w:lang w:val="ru-RU"/>
        </w:rPr>
        <w:t>а</w:t>
      </w:r>
      <w:r w:rsidRPr="00997B36">
        <w:rPr>
          <w:lang w:val="ru-RU"/>
        </w:rPr>
        <w:t xml:space="preserve"> </w:t>
      </w:r>
      <w:r>
        <w:rPr>
          <w:lang w:val="ru-RU"/>
        </w:rPr>
        <w:t>расшир</w:t>
      </w:r>
      <w:r w:rsidR="00E97514">
        <w:rPr>
          <w:lang w:val="ru-RU"/>
        </w:rPr>
        <w:t>яется</w:t>
      </w:r>
      <w:r w:rsidR="00E70FEF">
        <w:rPr>
          <w:lang w:val="ru-RU"/>
        </w:rPr>
        <w:t xml:space="preserve"> за счет включения 15</w:t>
      </w:r>
      <w:r w:rsidRPr="00997B36">
        <w:rPr>
          <w:lang w:val="ru-RU"/>
        </w:rPr>
        <w:t xml:space="preserve"> </w:t>
      </w:r>
      <w:r>
        <w:rPr>
          <w:lang w:val="ru-RU"/>
        </w:rPr>
        <w:t xml:space="preserve">слушателей </w:t>
      </w:r>
      <w:r w:rsidR="00E70FEF">
        <w:rPr>
          <w:lang w:val="ru-RU"/>
        </w:rPr>
        <w:t>и</w:t>
      </w:r>
      <w:r>
        <w:rPr>
          <w:lang w:val="ru-RU"/>
        </w:rPr>
        <w:t xml:space="preserve"> участ</w:t>
      </w:r>
      <w:r w:rsidR="00E70FEF">
        <w:rPr>
          <w:lang w:val="ru-RU"/>
        </w:rPr>
        <w:t>ия</w:t>
      </w:r>
      <w:r>
        <w:rPr>
          <w:lang w:val="ru-RU"/>
        </w:rPr>
        <w:t xml:space="preserve"> </w:t>
      </w:r>
      <w:r w:rsidR="00E70FEF">
        <w:rPr>
          <w:lang w:val="ru-RU"/>
        </w:rPr>
        <w:t>еще</w:t>
      </w:r>
      <w:r>
        <w:rPr>
          <w:lang w:val="ru-RU"/>
        </w:rPr>
        <w:t xml:space="preserve"> дву</w:t>
      </w:r>
      <w:r w:rsidR="00E70FEF">
        <w:rPr>
          <w:lang w:val="ru-RU"/>
        </w:rPr>
        <w:t>х</w:t>
      </w:r>
      <w:r>
        <w:rPr>
          <w:lang w:val="ru-RU"/>
        </w:rPr>
        <w:t xml:space="preserve"> ведомств </w:t>
      </w:r>
      <w:r w:rsidR="00E70FEF">
        <w:rPr>
          <w:lang w:val="ru-RU"/>
        </w:rPr>
        <w:t>из региона</w:t>
      </w:r>
      <w:r>
        <w:rPr>
          <w:lang w:val="ru-RU"/>
        </w:rPr>
        <w:t xml:space="preserve"> АСЕАН.</w:t>
      </w:r>
    </w:p>
    <w:p w:rsidR="00625D76" w:rsidRPr="00CD544D" w:rsidRDefault="00625D76" w:rsidP="00625D76">
      <w:pPr>
        <w:pStyle w:val="ONUME"/>
        <w:rPr>
          <w:lang w:val="ru-RU"/>
        </w:rPr>
      </w:pPr>
      <w:r>
        <w:rPr>
          <w:lang w:val="ru-RU"/>
        </w:rPr>
        <w:t>Несколько</w:t>
      </w:r>
      <w:r w:rsidRPr="007B2C2A">
        <w:rPr>
          <w:lang w:val="ru-RU"/>
        </w:rPr>
        <w:t xml:space="preserve"> </w:t>
      </w:r>
      <w:r>
        <w:rPr>
          <w:lang w:val="ru-RU"/>
        </w:rPr>
        <w:t>делегаций</w:t>
      </w:r>
      <w:r w:rsidRPr="007B2C2A">
        <w:rPr>
          <w:lang w:val="ru-RU"/>
        </w:rPr>
        <w:t xml:space="preserve"> </w:t>
      </w:r>
      <w:r w:rsidR="00FE1FC4">
        <w:rPr>
          <w:lang w:val="ru-RU"/>
        </w:rPr>
        <w:t>приветствовали</w:t>
      </w:r>
      <w:r>
        <w:rPr>
          <w:lang w:val="ru-RU"/>
        </w:rPr>
        <w:t xml:space="preserve"> отчет</w:t>
      </w:r>
      <w:r w:rsidRPr="007B2C2A">
        <w:rPr>
          <w:lang w:val="ru-RU"/>
        </w:rPr>
        <w:t xml:space="preserve"> </w:t>
      </w:r>
      <w:r>
        <w:rPr>
          <w:lang w:val="ru-RU"/>
        </w:rPr>
        <w:t>Международного</w:t>
      </w:r>
      <w:r w:rsidRPr="007B2C2A">
        <w:rPr>
          <w:lang w:val="ru-RU"/>
        </w:rPr>
        <w:t xml:space="preserve"> </w:t>
      </w:r>
      <w:r>
        <w:rPr>
          <w:lang w:val="ru-RU"/>
        </w:rPr>
        <w:t>бюро</w:t>
      </w:r>
      <w:r w:rsidRPr="007B2C2A">
        <w:rPr>
          <w:lang w:val="ru-RU"/>
        </w:rPr>
        <w:t xml:space="preserve"> </w:t>
      </w:r>
      <w:r>
        <w:rPr>
          <w:lang w:val="ru-RU"/>
        </w:rPr>
        <w:t>о</w:t>
      </w:r>
      <w:r w:rsidRPr="007B2C2A">
        <w:rPr>
          <w:lang w:val="ru-RU"/>
        </w:rPr>
        <w:t xml:space="preserve"> </w:t>
      </w:r>
      <w:r>
        <w:rPr>
          <w:lang w:val="ru-RU"/>
        </w:rPr>
        <w:t>проектах</w:t>
      </w:r>
      <w:r w:rsidRPr="007B2C2A">
        <w:rPr>
          <w:lang w:val="ru-RU"/>
        </w:rPr>
        <w:t xml:space="preserve"> </w:t>
      </w:r>
      <w:r>
        <w:rPr>
          <w:lang w:val="ru-RU"/>
        </w:rPr>
        <w:t xml:space="preserve">технической помощи и заявили, что, судя по </w:t>
      </w:r>
      <w:r w:rsidR="00FE1FC4">
        <w:rPr>
          <w:lang w:val="ru-RU"/>
        </w:rPr>
        <w:t>информации в</w:t>
      </w:r>
      <w:r>
        <w:rPr>
          <w:lang w:val="ru-RU"/>
        </w:rPr>
        <w:t xml:space="preserve"> это</w:t>
      </w:r>
      <w:r w:rsidR="00FE1FC4">
        <w:rPr>
          <w:lang w:val="ru-RU"/>
        </w:rPr>
        <w:t>м</w:t>
      </w:r>
      <w:r>
        <w:rPr>
          <w:lang w:val="ru-RU"/>
        </w:rPr>
        <w:t xml:space="preserve"> </w:t>
      </w:r>
      <w:r w:rsidRPr="00BA191C">
        <w:rPr>
          <w:lang w:val="ru-RU"/>
        </w:rPr>
        <w:t>документ</w:t>
      </w:r>
      <w:r w:rsidR="00FE1FC4">
        <w:rPr>
          <w:lang w:val="ru-RU"/>
        </w:rPr>
        <w:t>е</w:t>
      </w:r>
      <w:r w:rsidRPr="00BA191C">
        <w:rPr>
          <w:lang w:val="ru-RU"/>
        </w:rPr>
        <w:t xml:space="preserve">, </w:t>
      </w:r>
      <w:r w:rsidR="00FE1FC4">
        <w:rPr>
          <w:lang w:val="ru-RU"/>
        </w:rPr>
        <w:t xml:space="preserve">программы </w:t>
      </w:r>
      <w:r w:rsidRPr="00BA191C">
        <w:rPr>
          <w:lang w:val="ru-RU"/>
        </w:rPr>
        <w:t>техническ</w:t>
      </w:r>
      <w:r w:rsidR="00FE1FC4">
        <w:rPr>
          <w:lang w:val="ru-RU"/>
        </w:rPr>
        <w:t>ой</w:t>
      </w:r>
      <w:r w:rsidRPr="00BA191C">
        <w:rPr>
          <w:lang w:val="ru-RU"/>
        </w:rPr>
        <w:t xml:space="preserve"> помощ</w:t>
      </w:r>
      <w:r w:rsidR="00FE1FC4">
        <w:rPr>
          <w:lang w:val="ru-RU"/>
        </w:rPr>
        <w:t>и, имеющие отношение к</w:t>
      </w:r>
      <w:r w:rsidRPr="00BA191C">
        <w:rPr>
          <w:lang w:val="ru-RU"/>
        </w:rPr>
        <w:t xml:space="preserve"> систем</w:t>
      </w:r>
      <w:r w:rsidR="00FE1FC4">
        <w:rPr>
          <w:lang w:val="ru-RU"/>
        </w:rPr>
        <w:t>е</w:t>
      </w:r>
      <w:r w:rsidRPr="00BA191C">
        <w:rPr>
          <w:lang w:val="ru-RU"/>
        </w:rPr>
        <w:t xml:space="preserve"> PCT</w:t>
      </w:r>
      <w:r w:rsidR="00FE1FC4">
        <w:rPr>
          <w:lang w:val="ru-RU"/>
        </w:rPr>
        <w:t>,</w:t>
      </w:r>
      <w:r w:rsidRPr="00BA191C">
        <w:rPr>
          <w:lang w:val="ru-RU"/>
        </w:rPr>
        <w:t xml:space="preserve"> составля</w:t>
      </w:r>
      <w:r w:rsidR="00FE1FC4">
        <w:rPr>
          <w:lang w:val="ru-RU"/>
        </w:rPr>
        <w:t>ю</w:t>
      </w:r>
      <w:r w:rsidRPr="00BA191C">
        <w:rPr>
          <w:lang w:val="ru-RU"/>
        </w:rPr>
        <w:t xml:space="preserve">т существенный элемент </w:t>
      </w:r>
      <w:r w:rsidR="00FE1FC4">
        <w:rPr>
          <w:lang w:val="ru-RU"/>
        </w:rPr>
        <w:t xml:space="preserve">более широкой деятельности ВОИС по оказанию </w:t>
      </w:r>
      <w:r w:rsidRPr="00BA191C">
        <w:rPr>
          <w:lang w:val="ru-RU"/>
        </w:rPr>
        <w:t xml:space="preserve">технической помощи </w:t>
      </w:r>
      <w:r>
        <w:rPr>
          <w:lang w:val="ru-RU"/>
        </w:rPr>
        <w:t>в интересах развития и совершенствования системы РСТ.  Эти</w:t>
      </w:r>
      <w:r w:rsidRPr="007B2C2A">
        <w:rPr>
          <w:lang w:val="ru-RU"/>
        </w:rPr>
        <w:t xml:space="preserve"> </w:t>
      </w:r>
      <w:r>
        <w:rPr>
          <w:lang w:val="ru-RU"/>
        </w:rPr>
        <w:t>же</w:t>
      </w:r>
      <w:r w:rsidRPr="007B2C2A">
        <w:rPr>
          <w:lang w:val="ru-RU"/>
        </w:rPr>
        <w:t xml:space="preserve"> </w:t>
      </w:r>
      <w:r>
        <w:rPr>
          <w:lang w:val="ru-RU"/>
        </w:rPr>
        <w:t>делегации</w:t>
      </w:r>
      <w:r w:rsidRPr="007B2C2A">
        <w:rPr>
          <w:lang w:val="ru-RU"/>
        </w:rPr>
        <w:t xml:space="preserve"> </w:t>
      </w:r>
      <w:r>
        <w:rPr>
          <w:lang w:val="ru-RU"/>
        </w:rPr>
        <w:t>выразили</w:t>
      </w:r>
      <w:r w:rsidRPr="007B2C2A">
        <w:rPr>
          <w:lang w:val="ru-RU"/>
        </w:rPr>
        <w:t xml:space="preserve"> </w:t>
      </w:r>
      <w:r>
        <w:rPr>
          <w:lang w:val="ru-RU"/>
        </w:rPr>
        <w:t>мнение</w:t>
      </w:r>
      <w:r w:rsidRPr="007B2C2A">
        <w:rPr>
          <w:lang w:val="ru-RU"/>
        </w:rPr>
        <w:t xml:space="preserve"> </w:t>
      </w:r>
      <w:r>
        <w:rPr>
          <w:lang w:val="ru-RU"/>
        </w:rPr>
        <w:t>о</w:t>
      </w:r>
      <w:r w:rsidRPr="007B2C2A">
        <w:rPr>
          <w:lang w:val="ru-RU"/>
        </w:rPr>
        <w:t xml:space="preserve"> </w:t>
      </w:r>
      <w:r>
        <w:rPr>
          <w:lang w:val="ru-RU"/>
        </w:rPr>
        <w:t>том</w:t>
      </w:r>
      <w:r w:rsidRPr="007B2C2A">
        <w:rPr>
          <w:lang w:val="ru-RU"/>
        </w:rPr>
        <w:t xml:space="preserve">, </w:t>
      </w:r>
      <w:r>
        <w:rPr>
          <w:lang w:val="ru-RU"/>
        </w:rPr>
        <w:t>что</w:t>
      </w:r>
      <w:r w:rsidRPr="007B2C2A">
        <w:rPr>
          <w:lang w:val="ru-RU"/>
        </w:rPr>
        <w:t xml:space="preserve"> </w:t>
      </w:r>
      <w:r w:rsidRPr="00BA191C">
        <w:rPr>
          <w:lang w:val="ru-RU"/>
        </w:rPr>
        <w:t>конкретную техническую помощь</w:t>
      </w:r>
      <w:r w:rsidR="00FE1FC4">
        <w:rPr>
          <w:lang w:val="ru-RU"/>
        </w:rPr>
        <w:t>,</w:t>
      </w:r>
      <w:r w:rsidRPr="00BA191C">
        <w:rPr>
          <w:lang w:val="ru-RU"/>
        </w:rPr>
        <w:t xml:space="preserve"> </w:t>
      </w:r>
      <w:r w:rsidR="00FE1FC4">
        <w:rPr>
          <w:lang w:val="ru-RU"/>
        </w:rPr>
        <w:t>касающуюся</w:t>
      </w:r>
      <w:r w:rsidRPr="00BA191C">
        <w:rPr>
          <w:lang w:val="ru-RU"/>
        </w:rPr>
        <w:t xml:space="preserve"> PCT</w:t>
      </w:r>
      <w:r w:rsidR="00FE1FC4">
        <w:rPr>
          <w:lang w:val="ru-RU"/>
        </w:rPr>
        <w:t>,</w:t>
      </w:r>
      <w:r w:rsidRPr="00BA191C">
        <w:rPr>
          <w:lang w:val="ru-RU"/>
        </w:rPr>
        <w:t xml:space="preserve"> не следует отделять от других видов технической помощи, оказываемой ВОИС</w:t>
      </w:r>
      <w:r w:rsidRPr="007B2C2A">
        <w:rPr>
          <w:lang w:val="ru-RU"/>
        </w:rPr>
        <w:t xml:space="preserve">, </w:t>
      </w:r>
      <w:r w:rsidR="00FE1FC4">
        <w:rPr>
          <w:lang w:val="ru-RU"/>
        </w:rPr>
        <w:t>дабы</w:t>
      </w:r>
      <w:r>
        <w:rPr>
          <w:lang w:val="ru-RU"/>
        </w:rPr>
        <w:t xml:space="preserve"> эффективно оценивать и оказывать техническую помощь, избегая полного или частичного дублирования программ.  В</w:t>
      </w:r>
      <w:r w:rsidRPr="00CD544D">
        <w:rPr>
          <w:lang w:val="ru-RU"/>
        </w:rPr>
        <w:t xml:space="preserve"> </w:t>
      </w:r>
      <w:r>
        <w:rPr>
          <w:lang w:val="ru-RU"/>
        </w:rPr>
        <w:t>этой</w:t>
      </w:r>
      <w:r w:rsidRPr="00CD544D">
        <w:rPr>
          <w:lang w:val="ru-RU"/>
        </w:rPr>
        <w:t xml:space="preserve"> </w:t>
      </w:r>
      <w:r>
        <w:rPr>
          <w:lang w:val="ru-RU"/>
        </w:rPr>
        <w:t>связи</w:t>
      </w:r>
      <w:r w:rsidRPr="00CD544D">
        <w:rPr>
          <w:lang w:val="ru-RU"/>
        </w:rPr>
        <w:t xml:space="preserve"> </w:t>
      </w:r>
      <w:r>
        <w:rPr>
          <w:lang w:val="ru-RU"/>
        </w:rPr>
        <w:t xml:space="preserve">целесообразно </w:t>
      </w:r>
      <w:r w:rsidRPr="00CD544D">
        <w:rPr>
          <w:lang w:val="ru-RU"/>
        </w:rPr>
        <w:t xml:space="preserve">дождаться результатов обсуждения внешнего обзора и связанных с ним документов в рамках КРИС, прежде чем начинать </w:t>
      </w:r>
      <w:r w:rsidR="00BA7F41" w:rsidRPr="00CD544D">
        <w:rPr>
          <w:lang w:val="ru-RU"/>
        </w:rPr>
        <w:t xml:space="preserve">в Рабочей группе </w:t>
      </w:r>
      <w:r w:rsidRPr="00CD544D">
        <w:rPr>
          <w:lang w:val="ru-RU"/>
        </w:rPr>
        <w:t xml:space="preserve">обсуждение </w:t>
      </w:r>
      <w:r w:rsidR="00FE1FC4">
        <w:rPr>
          <w:lang w:val="ru-RU"/>
        </w:rPr>
        <w:t xml:space="preserve">того, </w:t>
      </w:r>
      <w:r w:rsidR="00BA7F41">
        <w:rPr>
          <w:lang w:val="ru-RU"/>
        </w:rPr>
        <w:t>как быть с</w:t>
      </w:r>
      <w:r w:rsidRPr="00CD544D">
        <w:rPr>
          <w:lang w:val="ru-RU"/>
        </w:rPr>
        <w:t xml:space="preserve"> раздел</w:t>
      </w:r>
      <w:r w:rsidR="00BA7F41">
        <w:rPr>
          <w:lang w:val="ru-RU"/>
        </w:rPr>
        <w:t>ами</w:t>
      </w:r>
      <w:r w:rsidRPr="00CD544D">
        <w:rPr>
          <w:lang w:val="ru-RU"/>
        </w:rPr>
        <w:t xml:space="preserve"> рекомендаций </w:t>
      </w:r>
      <w:r w:rsidR="00BA7F41">
        <w:rPr>
          <w:lang w:val="ru-RU"/>
        </w:rPr>
        <w:t>«д</w:t>
      </w:r>
      <w:r w:rsidRPr="00CD544D">
        <w:rPr>
          <w:lang w:val="ru-RU"/>
        </w:rPr>
        <w:t>орожной карты</w:t>
      </w:r>
      <w:r w:rsidR="00BA7F41">
        <w:rPr>
          <w:lang w:val="ru-RU"/>
        </w:rPr>
        <w:t>»</w:t>
      </w:r>
      <w:r w:rsidRPr="00CD544D">
        <w:rPr>
          <w:lang w:val="ru-RU"/>
        </w:rPr>
        <w:t xml:space="preserve"> РСТ, касающи</w:t>
      </w:r>
      <w:r w:rsidR="00BA7F41">
        <w:rPr>
          <w:lang w:val="ru-RU"/>
        </w:rPr>
        <w:t>ми</w:t>
      </w:r>
      <w:r w:rsidRPr="00CD544D">
        <w:rPr>
          <w:lang w:val="ru-RU"/>
        </w:rPr>
        <w:t>ся технической помощи,</w:t>
      </w:r>
      <w:r>
        <w:rPr>
          <w:lang w:val="ru-RU"/>
        </w:rPr>
        <w:t xml:space="preserve"> </w:t>
      </w:r>
      <w:r w:rsidR="00BA7F41">
        <w:rPr>
          <w:lang w:val="ru-RU"/>
        </w:rPr>
        <w:t>как это было решено</w:t>
      </w:r>
      <w:r>
        <w:rPr>
          <w:lang w:val="ru-RU"/>
        </w:rPr>
        <w:t xml:space="preserve"> на пятой сессии Рабочей</w:t>
      </w:r>
      <w:r w:rsidRPr="00CD544D">
        <w:rPr>
          <w:lang w:val="ru-RU"/>
        </w:rPr>
        <w:t xml:space="preserve"> </w:t>
      </w:r>
      <w:r>
        <w:rPr>
          <w:lang w:val="ru-RU"/>
        </w:rPr>
        <w:t>группы.</w:t>
      </w:r>
    </w:p>
    <w:p w:rsidR="00625D76" w:rsidRPr="003863FB" w:rsidRDefault="00625D76" w:rsidP="00625D76">
      <w:pPr>
        <w:pStyle w:val="ONUME"/>
        <w:rPr>
          <w:lang w:val="ru-RU"/>
        </w:rPr>
      </w:pPr>
      <w:r>
        <w:rPr>
          <w:lang w:val="ru-RU"/>
        </w:rPr>
        <w:t>Несколько других</w:t>
      </w:r>
      <w:r w:rsidRPr="00BA191C">
        <w:rPr>
          <w:lang w:val="ru-RU"/>
        </w:rPr>
        <w:t xml:space="preserve"> </w:t>
      </w:r>
      <w:r>
        <w:rPr>
          <w:lang w:val="ru-RU"/>
        </w:rPr>
        <w:t xml:space="preserve">делегаций </w:t>
      </w:r>
      <w:r w:rsidR="00D651C1">
        <w:rPr>
          <w:lang w:val="ru-RU"/>
        </w:rPr>
        <w:t>выразили мнение о том</w:t>
      </w:r>
      <w:r>
        <w:rPr>
          <w:lang w:val="ru-RU"/>
        </w:rPr>
        <w:t xml:space="preserve">, что Рабочей группе следует начать обсуждение вопросов технической помощи в контексте рекомендаций </w:t>
      </w:r>
      <w:r w:rsidR="00D651C1">
        <w:rPr>
          <w:lang w:val="ru-RU"/>
        </w:rPr>
        <w:t>«д</w:t>
      </w:r>
      <w:r>
        <w:rPr>
          <w:lang w:val="ru-RU"/>
        </w:rPr>
        <w:t>орожной карты</w:t>
      </w:r>
      <w:r w:rsidR="00D651C1">
        <w:rPr>
          <w:lang w:val="ru-RU"/>
        </w:rPr>
        <w:t>»</w:t>
      </w:r>
      <w:r>
        <w:rPr>
          <w:lang w:val="ru-RU"/>
        </w:rPr>
        <w:t xml:space="preserve"> РСТ.  По</w:t>
      </w:r>
      <w:r w:rsidRPr="009E3587">
        <w:rPr>
          <w:lang w:val="ru-RU"/>
        </w:rPr>
        <w:t xml:space="preserve"> </w:t>
      </w:r>
      <w:r>
        <w:rPr>
          <w:lang w:val="ru-RU"/>
        </w:rPr>
        <w:t>мнению</w:t>
      </w:r>
      <w:r w:rsidRPr="009E3587">
        <w:rPr>
          <w:lang w:val="ru-RU"/>
        </w:rPr>
        <w:t xml:space="preserve"> </w:t>
      </w:r>
      <w:r>
        <w:rPr>
          <w:lang w:val="ru-RU"/>
        </w:rPr>
        <w:t>этих</w:t>
      </w:r>
      <w:r w:rsidRPr="009E3587">
        <w:rPr>
          <w:lang w:val="ru-RU"/>
        </w:rPr>
        <w:t xml:space="preserve"> </w:t>
      </w:r>
      <w:r>
        <w:rPr>
          <w:lang w:val="ru-RU"/>
        </w:rPr>
        <w:t>делегаций</w:t>
      </w:r>
      <w:r w:rsidRPr="009E3587">
        <w:rPr>
          <w:lang w:val="ru-RU"/>
        </w:rPr>
        <w:t xml:space="preserve">, </w:t>
      </w:r>
      <w:r>
        <w:rPr>
          <w:lang w:val="ru-RU"/>
        </w:rPr>
        <w:t>Рабочая</w:t>
      </w:r>
      <w:r w:rsidRPr="009E3587">
        <w:rPr>
          <w:lang w:val="ru-RU"/>
        </w:rPr>
        <w:t xml:space="preserve"> </w:t>
      </w:r>
      <w:r>
        <w:rPr>
          <w:lang w:val="ru-RU"/>
        </w:rPr>
        <w:t>группа</w:t>
      </w:r>
      <w:r w:rsidRPr="009E3587">
        <w:rPr>
          <w:lang w:val="ru-RU"/>
        </w:rPr>
        <w:t xml:space="preserve"> </w:t>
      </w:r>
      <w:r w:rsidR="00E445D5">
        <w:rPr>
          <w:lang w:val="ru-RU"/>
        </w:rPr>
        <w:t>имеет узкую задачу -</w:t>
      </w:r>
      <w:r w:rsidRPr="009E3587">
        <w:rPr>
          <w:lang w:val="ru-RU"/>
        </w:rPr>
        <w:t xml:space="preserve"> </w:t>
      </w:r>
      <w:r>
        <w:rPr>
          <w:lang w:val="ru-RU"/>
        </w:rPr>
        <w:t>обсу</w:t>
      </w:r>
      <w:r w:rsidR="00E445D5">
        <w:rPr>
          <w:lang w:val="ru-RU"/>
        </w:rPr>
        <w:t>дить</w:t>
      </w:r>
      <w:r w:rsidRPr="009E3587">
        <w:rPr>
          <w:lang w:val="ru-RU"/>
        </w:rPr>
        <w:t xml:space="preserve"> </w:t>
      </w:r>
      <w:r>
        <w:rPr>
          <w:lang w:val="ru-RU"/>
        </w:rPr>
        <w:t>конкретн</w:t>
      </w:r>
      <w:r w:rsidR="00E445D5">
        <w:rPr>
          <w:lang w:val="ru-RU"/>
        </w:rPr>
        <w:t>о относящиеся к</w:t>
      </w:r>
      <w:r>
        <w:rPr>
          <w:lang w:val="ru-RU"/>
        </w:rPr>
        <w:t xml:space="preserve"> </w:t>
      </w:r>
      <w:r w:rsidR="00E445D5">
        <w:rPr>
          <w:lang w:val="ru-RU"/>
        </w:rPr>
        <w:t>РСТ вопросы</w:t>
      </w:r>
      <w:r>
        <w:rPr>
          <w:lang w:val="ru-RU"/>
        </w:rPr>
        <w:t xml:space="preserve"> технической помощи, </w:t>
      </w:r>
      <w:r w:rsidR="00E445D5">
        <w:rPr>
          <w:lang w:val="ru-RU"/>
        </w:rPr>
        <w:t xml:space="preserve">чтобы </w:t>
      </w:r>
      <w:r>
        <w:rPr>
          <w:lang w:val="ru-RU"/>
        </w:rPr>
        <w:t>позвол</w:t>
      </w:r>
      <w:r w:rsidR="00E445D5">
        <w:rPr>
          <w:lang w:val="ru-RU"/>
        </w:rPr>
        <w:t>ить</w:t>
      </w:r>
      <w:r>
        <w:rPr>
          <w:lang w:val="ru-RU"/>
        </w:rPr>
        <w:t xml:space="preserve"> развивающимся странам </w:t>
      </w:r>
      <w:r w:rsidR="00E445D5">
        <w:rPr>
          <w:lang w:val="ru-RU"/>
        </w:rPr>
        <w:t>извлечь выгоду из</w:t>
      </w:r>
      <w:r>
        <w:rPr>
          <w:lang w:val="ru-RU"/>
        </w:rPr>
        <w:t xml:space="preserve"> системы</w:t>
      </w:r>
      <w:r w:rsidR="00E445D5">
        <w:rPr>
          <w:lang w:val="ru-RU"/>
        </w:rPr>
        <w:t xml:space="preserve"> РСТ</w:t>
      </w:r>
      <w:r>
        <w:rPr>
          <w:lang w:val="ru-RU"/>
        </w:rPr>
        <w:t xml:space="preserve">, тогда как </w:t>
      </w:r>
      <w:r w:rsidR="00E445D5">
        <w:rPr>
          <w:lang w:val="ru-RU"/>
        </w:rPr>
        <w:t xml:space="preserve">сфере </w:t>
      </w:r>
      <w:r>
        <w:rPr>
          <w:lang w:val="ru-RU"/>
        </w:rPr>
        <w:t>обсуждени</w:t>
      </w:r>
      <w:r w:rsidR="00E445D5">
        <w:rPr>
          <w:lang w:val="ru-RU"/>
        </w:rPr>
        <w:t>й относительно</w:t>
      </w:r>
      <w:r>
        <w:rPr>
          <w:lang w:val="ru-RU"/>
        </w:rPr>
        <w:t xml:space="preserve"> технической помощи в рамках КРИС </w:t>
      </w:r>
      <w:r w:rsidR="00E445D5">
        <w:rPr>
          <w:lang w:val="ru-RU"/>
        </w:rPr>
        <w:t>является</w:t>
      </w:r>
      <w:r>
        <w:rPr>
          <w:lang w:val="ru-RU"/>
        </w:rPr>
        <w:t xml:space="preserve"> более </w:t>
      </w:r>
      <w:r w:rsidR="00E445D5">
        <w:rPr>
          <w:lang w:val="ru-RU"/>
        </w:rPr>
        <w:t>широкой</w:t>
      </w:r>
      <w:r>
        <w:rPr>
          <w:lang w:val="ru-RU"/>
        </w:rPr>
        <w:t>.  Таким</w:t>
      </w:r>
      <w:r w:rsidRPr="009E3587">
        <w:rPr>
          <w:lang w:val="ru-RU"/>
        </w:rPr>
        <w:t xml:space="preserve"> </w:t>
      </w:r>
      <w:r>
        <w:rPr>
          <w:lang w:val="ru-RU"/>
        </w:rPr>
        <w:t>образом</w:t>
      </w:r>
      <w:r w:rsidRPr="009E3587">
        <w:rPr>
          <w:lang w:val="ru-RU"/>
        </w:rPr>
        <w:t xml:space="preserve">, </w:t>
      </w:r>
      <w:r>
        <w:rPr>
          <w:lang w:val="ru-RU"/>
        </w:rPr>
        <w:t>конкретн</w:t>
      </w:r>
      <w:r w:rsidR="00E445D5">
        <w:rPr>
          <w:lang w:val="ru-RU"/>
        </w:rPr>
        <w:t>о</w:t>
      </w:r>
      <w:r w:rsidRPr="009E3587">
        <w:rPr>
          <w:lang w:val="ru-RU"/>
        </w:rPr>
        <w:t xml:space="preserve"> </w:t>
      </w:r>
      <w:r w:rsidR="00E445D5">
        <w:rPr>
          <w:lang w:val="ru-RU"/>
        </w:rPr>
        <w:t xml:space="preserve">относящаяся к РСТ </w:t>
      </w:r>
      <w:r>
        <w:rPr>
          <w:lang w:val="ru-RU"/>
        </w:rPr>
        <w:t>техническая</w:t>
      </w:r>
      <w:r w:rsidRPr="009E3587">
        <w:rPr>
          <w:lang w:val="ru-RU"/>
        </w:rPr>
        <w:t xml:space="preserve"> </w:t>
      </w:r>
      <w:r>
        <w:rPr>
          <w:lang w:val="ru-RU"/>
        </w:rPr>
        <w:t>помощь</w:t>
      </w:r>
      <w:r w:rsidRPr="009E3587">
        <w:rPr>
          <w:lang w:val="ru-RU"/>
        </w:rPr>
        <w:t xml:space="preserve"> </w:t>
      </w:r>
      <w:r>
        <w:rPr>
          <w:lang w:val="ru-RU"/>
        </w:rPr>
        <w:t xml:space="preserve">может рассматриваться отдельно от более </w:t>
      </w:r>
      <w:r w:rsidR="00E445D5">
        <w:rPr>
          <w:lang w:val="ru-RU"/>
        </w:rPr>
        <w:t>широких</w:t>
      </w:r>
      <w:r>
        <w:rPr>
          <w:lang w:val="ru-RU"/>
        </w:rPr>
        <w:t xml:space="preserve"> вопросов, обсуждаемых в КРИС.  Кроме</w:t>
      </w:r>
      <w:r w:rsidRPr="009E3587">
        <w:rPr>
          <w:lang w:val="ru-RU"/>
        </w:rPr>
        <w:t xml:space="preserve"> </w:t>
      </w:r>
      <w:r>
        <w:rPr>
          <w:lang w:val="ru-RU"/>
        </w:rPr>
        <w:t>того</w:t>
      </w:r>
      <w:r w:rsidRPr="009E3587">
        <w:rPr>
          <w:lang w:val="ru-RU"/>
        </w:rPr>
        <w:t xml:space="preserve">, </w:t>
      </w:r>
      <w:r>
        <w:rPr>
          <w:lang w:val="ru-RU"/>
        </w:rPr>
        <w:t>те</w:t>
      </w:r>
      <w:r w:rsidRPr="009E3587">
        <w:rPr>
          <w:lang w:val="ru-RU"/>
        </w:rPr>
        <w:t xml:space="preserve"> </w:t>
      </w:r>
      <w:r>
        <w:rPr>
          <w:lang w:val="ru-RU"/>
        </w:rPr>
        <w:t>же</w:t>
      </w:r>
      <w:r w:rsidRPr="009E3587">
        <w:rPr>
          <w:lang w:val="ru-RU"/>
        </w:rPr>
        <w:t xml:space="preserve"> </w:t>
      </w:r>
      <w:r>
        <w:rPr>
          <w:lang w:val="ru-RU"/>
        </w:rPr>
        <w:t>делегации</w:t>
      </w:r>
      <w:r w:rsidRPr="009E3587">
        <w:rPr>
          <w:lang w:val="ru-RU"/>
        </w:rPr>
        <w:t xml:space="preserve"> </w:t>
      </w:r>
      <w:r>
        <w:rPr>
          <w:lang w:val="ru-RU"/>
        </w:rPr>
        <w:t>отметили</w:t>
      </w:r>
      <w:r w:rsidRPr="009E3587">
        <w:rPr>
          <w:lang w:val="ru-RU"/>
        </w:rPr>
        <w:t xml:space="preserve"> </w:t>
      </w:r>
      <w:r>
        <w:rPr>
          <w:lang w:val="ru-RU"/>
        </w:rPr>
        <w:t>отсутствие</w:t>
      </w:r>
      <w:r w:rsidRPr="009E3587">
        <w:rPr>
          <w:lang w:val="ru-RU"/>
        </w:rPr>
        <w:t xml:space="preserve"> </w:t>
      </w:r>
      <w:r>
        <w:rPr>
          <w:lang w:val="ru-RU"/>
        </w:rPr>
        <w:t>подвижек</w:t>
      </w:r>
      <w:r w:rsidRPr="009E3587">
        <w:rPr>
          <w:lang w:val="ru-RU"/>
        </w:rPr>
        <w:t xml:space="preserve"> </w:t>
      </w:r>
      <w:r>
        <w:rPr>
          <w:lang w:val="ru-RU"/>
        </w:rPr>
        <w:t xml:space="preserve">в дискуссии, посвященной внешнему обзору, в КРИС, что может стать причиной неопределенно длительного «простоя» в том, что </w:t>
      </w:r>
      <w:r>
        <w:rPr>
          <w:lang w:val="ru-RU"/>
        </w:rPr>
        <w:lastRenderedPageBreak/>
        <w:t>касается рассмотрения Рабочей группой методов совершенствования технической помощи в рамках РСТ в интересах развития потенциала развивающихся стран, например за счет долгосрочных программ обучения специалистов патентных ведомств.</w:t>
      </w:r>
    </w:p>
    <w:p w:rsidR="00625D76" w:rsidRPr="0038570E" w:rsidRDefault="00D839FB" w:rsidP="00625D76">
      <w:pPr>
        <w:pStyle w:val="ONUME"/>
        <w:rPr>
          <w:lang w:val="ru-RU"/>
        </w:rPr>
      </w:pPr>
      <w:r>
        <w:rPr>
          <w:lang w:val="ru-RU"/>
        </w:rPr>
        <w:t>Ч</w:t>
      </w:r>
      <w:r w:rsidR="00625D76">
        <w:rPr>
          <w:lang w:val="ru-RU"/>
        </w:rPr>
        <w:t>то</w:t>
      </w:r>
      <w:r w:rsidR="00625D76" w:rsidRPr="001A0430">
        <w:rPr>
          <w:lang w:val="ru-RU"/>
        </w:rPr>
        <w:t xml:space="preserve"> </w:t>
      </w:r>
      <w:r w:rsidR="00625D76">
        <w:rPr>
          <w:lang w:val="ru-RU"/>
        </w:rPr>
        <w:t>касается</w:t>
      </w:r>
      <w:r w:rsidR="00625D76" w:rsidRPr="001A0430">
        <w:rPr>
          <w:lang w:val="ru-RU"/>
        </w:rPr>
        <w:t xml:space="preserve"> </w:t>
      </w:r>
      <w:r w:rsidR="00625D76">
        <w:rPr>
          <w:lang w:val="ru-RU"/>
        </w:rPr>
        <w:t>подготовки</w:t>
      </w:r>
      <w:r w:rsidR="00625D76" w:rsidRPr="001A0430">
        <w:rPr>
          <w:lang w:val="ru-RU"/>
        </w:rPr>
        <w:t xml:space="preserve"> </w:t>
      </w:r>
      <w:r w:rsidR="00625D76">
        <w:rPr>
          <w:lang w:val="ru-RU"/>
        </w:rPr>
        <w:t>экспертов</w:t>
      </w:r>
      <w:r w:rsidR="00625D76" w:rsidRPr="001A0430">
        <w:rPr>
          <w:lang w:val="ru-RU"/>
        </w:rPr>
        <w:t xml:space="preserve"> </w:t>
      </w:r>
      <w:r w:rsidR="00625D76">
        <w:rPr>
          <w:lang w:val="ru-RU"/>
        </w:rPr>
        <w:t>патентных</w:t>
      </w:r>
      <w:r w:rsidR="00625D76" w:rsidRPr="001A0430">
        <w:rPr>
          <w:lang w:val="ru-RU"/>
        </w:rPr>
        <w:t xml:space="preserve"> </w:t>
      </w:r>
      <w:r w:rsidR="00625D76">
        <w:rPr>
          <w:lang w:val="ru-RU"/>
        </w:rPr>
        <w:t>ведомств</w:t>
      </w:r>
      <w:r w:rsidR="00625D76" w:rsidRPr="001A0430">
        <w:rPr>
          <w:lang w:val="ru-RU"/>
        </w:rPr>
        <w:t xml:space="preserve">, </w:t>
      </w:r>
      <w:r w:rsidR="00625D76">
        <w:rPr>
          <w:lang w:val="ru-RU"/>
        </w:rPr>
        <w:t>то</w:t>
      </w:r>
      <w:r w:rsidR="00625D76" w:rsidRPr="001A0430">
        <w:rPr>
          <w:lang w:val="ru-RU"/>
        </w:rPr>
        <w:t xml:space="preserve"> </w:t>
      </w:r>
      <w:r w:rsidR="00625D76">
        <w:rPr>
          <w:lang w:val="ru-RU"/>
        </w:rPr>
        <w:t>Секретариат</w:t>
      </w:r>
      <w:r w:rsidR="00625D76" w:rsidRPr="001A0430">
        <w:rPr>
          <w:lang w:val="ru-RU"/>
        </w:rPr>
        <w:t xml:space="preserve"> </w:t>
      </w:r>
      <w:r w:rsidR="00625D76">
        <w:rPr>
          <w:lang w:val="ru-RU"/>
        </w:rPr>
        <w:t>напомнил</w:t>
      </w:r>
      <w:r w:rsidR="00625D76" w:rsidRPr="001A0430">
        <w:rPr>
          <w:lang w:val="ru-RU"/>
        </w:rPr>
        <w:t xml:space="preserve"> </w:t>
      </w:r>
      <w:r w:rsidR="00625D76">
        <w:rPr>
          <w:lang w:val="ru-RU"/>
        </w:rPr>
        <w:t>Рабочей</w:t>
      </w:r>
      <w:r w:rsidR="00625D76" w:rsidRPr="001A0430">
        <w:rPr>
          <w:lang w:val="ru-RU"/>
        </w:rPr>
        <w:t xml:space="preserve"> </w:t>
      </w:r>
      <w:r w:rsidR="00625D76">
        <w:rPr>
          <w:lang w:val="ru-RU"/>
        </w:rPr>
        <w:t>группе</w:t>
      </w:r>
      <w:r w:rsidR="00625D76" w:rsidRPr="001A0430">
        <w:rPr>
          <w:lang w:val="ru-RU"/>
        </w:rPr>
        <w:t xml:space="preserve"> </w:t>
      </w:r>
      <w:r w:rsidR="00625D76">
        <w:rPr>
          <w:lang w:val="ru-RU"/>
        </w:rPr>
        <w:t>(о</w:t>
      </w:r>
      <w:r w:rsidR="00625D76" w:rsidRPr="001A0430">
        <w:rPr>
          <w:lang w:val="ru-RU"/>
        </w:rPr>
        <w:t xml:space="preserve"> </w:t>
      </w:r>
      <w:r w:rsidR="00625D76">
        <w:rPr>
          <w:lang w:val="ru-RU"/>
        </w:rPr>
        <w:t>чем</w:t>
      </w:r>
      <w:r w:rsidR="00625D76" w:rsidRPr="001A0430">
        <w:rPr>
          <w:lang w:val="ru-RU"/>
        </w:rPr>
        <w:t xml:space="preserve"> </w:t>
      </w:r>
      <w:r w:rsidR="00625D76">
        <w:rPr>
          <w:lang w:val="ru-RU"/>
        </w:rPr>
        <w:t>также</w:t>
      </w:r>
      <w:r w:rsidR="00625D76" w:rsidRPr="001A0430">
        <w:rPr>
          <w:lang w:val="ru-RU"/>
        </w:rPr>
        <w:t xml:space="preserve"> </w:t>
      </w:r>
      <w:r w:rsidR="00625D76">
        <w:rPr>
          <w:lang w:val="ru-RU"/>
        </w:rPr>
        <w:t>сказано</w:t>
      </w:r>
      <w:r w:rsidR="00625D76" w:rsidRPr="001A0430">
        <w:rPr>
          <w:lang w:val="ru-RU"/>
        </w:rPr>
        <w:t xml:space="preserve"> </w:t>
      </w:r>
      <w:r w:rsidR="00625D76">
        <w:rPr>
          <w:lang w:val="ru-RU"/>
        </w:rPr>
        <w:t>в</w:t>
      </w:r>
      <w:r w:rsidR="00625D76" w:rsidRPr="001A0430">
        <w:rPr>
          <w:lang w:val="ru-RU"/>
        </w:rPr>
        <w:t xml:space="preserve"> </w:t>
      </w:r>
      <w:r w:rsidR="001142A4">
        <w:rPr>
          <w:lang w:val="ru-RU"/>
        </w:rPr>
        <w:t>р</w:t>
      </w:r>
      <w:r w:rsidR="00625D76">
        <w:rPr>
          <w:lang w:val="ru-RU"/>
        </w:rPr>
        <w:t>езюме</w:t>
      </w:r>
      <w:r w:rsidR="00625D76" w:rsidRPr="001A0430">
        <w:rPr>
          <w:lang w:val="ru-RU"/>
        </w:rPr>
        <w:t xml:space="preserve"> </w:t>
      </w:r>
      <w:r w:rsidR="00625D76">
        <w:rPr>
          <w:lang w:val="ru-RU"/>
        </w:rPr>
        <w:t>Председателя</w:t>
      </w:r>
      <w:r w:rsidR="00625D76" w:rsidRPr="001A0430">
        <w:rPr>
          <w:lang w:val="ru-RU"/>
        </w:rPr>
        <w:t xml:space="preserve"> </w:t>
      </w:r>
      <w:r w:rsidR="00625D76">
        <w:rPr>
          <w:lang w:val="ru-RU"/>
        </w:rPr>
        <w:t>двадцать</w:t>
      </w:r>
      <w:r w:rsidR="00625D76" w:rsidRPr="001A0430">
        <w:rPr>
          <w:lang w:val="ru-RU"/>
        </w:rPr>
        <w:t xml:space="preserve"> </w:t>
      </w:r>
      <w:r w:rsidR="00625D76">
        <w:rPr>
          <w:lang w:val="ru-RU"/>
        </w:rPr>
        <w:t>первой</w:t>
      </w:r>
      <w:r w:rsidR="00625D76" w:rsidRPr="001A0430">
        <w:rPr>
          <w:lang w:val="ru-RU"/>
        </w:rPr>
        <w:t xml:space="preserve"> </w:t>
      </w:r>
      <w:r w:rsidR="00625D76">
        <w:rPr>
          <w:lang w:val="ru-RU"/>
        </w:rPr>
        <w:t>сессии</w:t>
      </w:r>
      <w:r w:rsidR="00625D76" w:rsidRPr="001A0430">
        <w:rPr>
          <w:lang w:val="ru-RU"/>
        </w:rPr>
        <w:t xml:space="preserve"> </w:t>
      </w:r>
      <w:r w:rsidR="00625D76">
        <w:rPr>
          <w:lang w:val="ru-RU"/>
        </w:rPr>
        <w:t>Заседания</w:t>
      </w:r>
      <w:r w:rsidR="00625D76" w:rsidRPr="001A0430">
        <w:rPr>
          <w:lang w:val="ru-RU"/>
        </w:rPr>
        <w:t xml:space="preserve"> </w:t>
      </w:r>
      <w:r w:rsidR="00625D76">
        <w:rPr>
          <w:lang w:val="ru-RU"/>
        </w:rPr>
        <w:t>международных</w:t>
      </w:r>
      <w:r w:rsidR="00625D76" w:rsidRPr="001A0430">
        <w:rPr>
          <w:lang w:val="ru-RU"/>
        </w:rPr>
        <w:t xml:space="preserve"> </w:t>
      </w:r>
      <w:r w:rsidR="00625D76">
        <w:rPr>
          <w:lang w:val="ru-RU"/>
        </w:rPr>
        <w:t>органов</w:t>
      </w:r>
      <w:r w:rsidR="00625D76" w:rsidRPr="001A0430">
        <w:rPr>
          <w:lang w:val="ru-RU"/>
        </w:rPr>
        <w:t xml:space="preserve"> (</w:t>
      </w:r>
      <w:r w:rsidR="00625D76">
        <w:rPr>
          <w:lang w:val="ru-RU"/>
        </w:rPr>
        <w:t>см</w:t>
      </w:r>
      <w:r w:rsidR="00625D76" w:rsidRPr="001A0430">
        <w:rPr>
          <w:lang w:val="ru-RU"/>
        </w:rPr>
        <w:t xml:space="preserve">. </w:t>
      </w:r>
      <w:r w:rsidR="00625D76">
        <w:rPr>
          <w:lang w:val="ru-RU"/>
        </w:rPr>
        <w:t>пункты</w:t>
      </w:r>
      <w:r w:rsidR="00625D76">
        <w:t> </w:t>
      </w:r>
      <w:r w:rsidR="00625D76" w:rsidRPr="001A0430">
        <w:rPr>
          <w:lang w:val="ru-RU"/>
        </w:rPr>
        <w:t>55 – 59</w:t>
      </w:r>
      <w:r w:rsidR="00625D76" w:rsidRPr="001A0430">
        <w:t> </w:t>
      </w:r>
      <w:r w:rsidR="004E2F76">
        <w:rPr>
          <w:lang w:val="ru-RU"/>
        </w:rPr>
        <w:t>р</w:t>
      </w:r>
      <w:r w:rsidR="00625D76">
        <w:rPr>
          <w:lang w:val="ru-RU"/>
        </w:rPr>
        <w:t>езюме</w:t>
      </w:r>
      <w:r w:rsidR="00625D76" w:rsidRPr="001A0430">
        <w:rPr>
          <w:lang w:val="ru-RU"/>
        </w:rPr>
        <w:t xml:space="preserve"> </w:t>
      </w:r>
      <w:r w:rsidR="00625D76">
        <w:rPr>
          <w:lang w:val="ru-RU"/>
        </w:rPr>
        <w:t>Председателя</w:t>
      </w:r>
      <w:r w:rsidR="00625D76" w:rsidRPr="001A0430">
        <w:rPr>
          <w:lang w:val="ru-RU"/>
        </w:rPr>
        <w:t xml:space="preserve">, </w:t>
      </w:r>
      <w:r w:rsidR="00625D76">
        <w:rPr>
          <w:lang w:val="ru-RU"/>
        </w:rPr>
        <w:t>воспроизведенного</w:t>
      </w:r>
      <w:r w:rsidR="00625D76" w:rsidRPr="001A0430">
        <w:rPr>
          <w:lang w:val="ru-RU"/>
        </w:rPr>
        <w:t xml:space="preserve"> </w:t>
      </w:r>
      <w:r w:rsidR="00625D76">
        <w:rPr>
          <w:lang w:val="ru-RU"/>
        </w:rPr>
        <w:t>в</w:t>
      </w:r>
      <w:r w:rsidR="00625D76" w:rsidRPr="001A0430">
        <w:rPr>
          <w:lang w:val="ru-RU"/>
        </w:rPr>
        <w:t xml:space="preserve"> </w:t>
      </w:r>
      <w:r w:rsidR="00625D76">
        <w:rPr>
          <w:lang w:val="ru-RU"/>
        </w:rPr>
        <w:t>приложении</w:t>
      </w:r>
      <w:r w:rsidR="00625D76" w:rsidRPr="001A0430">
        <w:rPr>
          <w:lang w:val="ru-RU"/>
        </w:rPr>
        <w:t xml:space="preserve"> </w:t>
      </w:r>
      <w:r w:rsidR="00625D76">
        <w:rPr>
          <w:lang w:val="ru-RU"/>
        </w:rPr>
        <w:t>к</w:t>
      </w:r>
      <w:r w:rsidR="00625D76" w:rsidRPr="001A0430">
        <w:rPr>
          <w:lang w:val="ru-RU"/>
        </w:rPr>
        <w:t xml:space="preserve"> </w:t>
      </w:r>
      <w:r w:rsidR="00625D76">
        <w:rPr>
          <w:lang w:val="ru-RU"/>
        </w:rPr>
        <w:t>документу</w:t>
      </w:r>
      <w:r w:rsidR="00625D76" w:rsidRPr="001A0430">
        <w:rPr>
          <w:lang w:val="ru-RU"/>
        </w:rPr>
        <w:t xml:space="preserve"> </w:t>
      </w:r>
      <w:r w:rsidR="00625D76">
        <w:t>PCT</w:t>
      </w:r>
      <w:r w:rsidR="00625D76" w:rsidRPr="001A0430">
        <w:rPr>
          <w:lang w:val="ru-RU"/>
        </w:rPr>
        <w:t>/</w:t>
      </w:r>
      <w:r w:rsidR="00625D76">
        <w:t>WG</w:t>
      </w:r>
      <w:r w:rsidR="00625D76" w:rsidRPr="001A0430">
        <w:rPr>
          <w:lang w:val="ru-RU"/>
        </w:rPr>
        <w:t>/7/3)</w:t>
      </w:r>
      <w:r w:rsidR="00625D76">
        <w:rPr>
          <w:lang w:val="ru-RU"/>
        </w:rPr>
        <w:t>), что</w:t>
      </w:r>
      <w:r w:rsidR="00625D76" w:rsidRPr="001A0430">
        <w:rPr>
          <w:lang w:val="ru-RU"/>
        </w:rPr>
        <w:t xml:space="preserve"> </w:t>
      </w:r>
      <w:r w:rsidR="00625D76">
        <w:rPr>
          <w:lang w:val="ru-RU"/>
        </w:rPr>
        <w:t xml:space="preserve">Заседание международных органов </w:t>
      </w:r>
      <w:r w:rsidR="00625D76" w:rsidRPr="001A0430">
        <w:rPr>
          <w:lang w:val="ru-RU"/>
        </w:rPr>
        <w:t>рекомендовало Международному бюро подготовить предложения, направленные на улучшение координации по вопросу подготовки экспертов между национальными ведомствами с учетом таких аспектов, как эффективное долгосрочное планирование, обмен опытом в области обеспечения эффективной подготовки и сопоставление потребностей в подготовке экспертов с возможностями ведомств, готовых предоставить необходимые ресурсы</w:t>
      </w:r>
      <w:r w:rsidR="00625D76">
        <w:rPr>
          <w:lang w:val="ru-RU"/>
        </w:rPr>
        <w:t>.  Международное</w:t>
      </w:r>
      <w:r w:rsidR="00625D76" w:rsidRPr="001A0430">
        <w:rPr>
          <w:lang w:val="ru-RU"/>
        </w:rPr>
        <w:t xml:space="preserve"> </w:t>
      </w:r>
      <w:r w:rsidR="00625D76">
        <w:rPr>
          <w:lang w:val="ru-RU"/>
        </w:rPr>
        <w:t>бюро</w:t>
      </w:r>
      <w:r w:rsidR="00625D76" w:rsidRPr="001A0430">
        <w:rPr>
          <w:lang w:val="ru-RU"/>
        </w:rPr>
        <w:t xml:space="preserve"> </w:t>
      </w:r>
      <w:r w:rsidR="00625D76">
        <w:rPr>
          <w:lang w:val="ru-RU"/>
        </w:rPr>
        <w:t>планирует</w:t>
      </w:r>
      <w:r w:rsidR="00625D76" w:rsidRPr="001A0430">
        <w:rPr>
          <w:lang w:val="ru-RU"/>
        </w:rPr>
        <w:t xml:space="preserve"> </w:t>
      </w:r>
      <w:r w:rsidR="00625D76">
        <w:rPr>
          <w:lang w:val="ru-RU"/>
        </w:rPr>
        <w:t>представить</w:t>
      </w:r>
      <w:r w:rsidR="00625D76" w:rsidRPr="001A0430">
        <w:rPr>
          <w:lang w:val="ru-RU"/>
        </w:rPr>
        <w:t xml:space="preserve"> </w:t>
      </w:r>
      <w:r w:rsidR="00625D76">
        <w:rPr>
          <w:lang w:val="ru-RU"/>
        </w:rPr>
        <w:t>такие</w:t>
      </w:r>
      <w:r w:rsidR="00625D76" w:rsidRPr="001A0430">
        <w:rPr>
          <w:lang w:val="ru-RU"/>
        </w:rPr>
        <w:t xml:space="preserve"> </w:t>
      </w:r>
      <w:r w:rsidR="00625D76">
        <w:rPr>
          <w:lang w:val="ru-RU"/>
        </w:rPr>
        <w:t>предложения</w:t>
      </w:r>
      <w:r w:rsidR="00625D76" w:rsidRPr="001A0430">
        <w:rPr>
          <w:lang w:val="ru-RU"/>
        </w:rPr>
        <w:t xml:space="preserve"> </w:t>
      </w:r>
      <w:r w:rsidR="00625D76">
        <w:rPr>
          <w:lang w:val="ru-RU"/>
        </w:rPr>
        <w:t>на сессиях Заседания</w:t>
      </w:r>
      <w:r w:rsidR="00625D76" w:rsidRPr="001A0430">
        <w:rPr>
          <w:lang w:val="ru-RU"/>
        </w:rPr>
        <w:t xml:space="preserve"> </w:t>
      </w:r>
      <w:r w:rsidR="00625D76">
        <w:rPr>
          <w:lang w:val="ru-RU"/>
        </w:rPr>
        <w:t>международных</w:t>
      </w:r>
      <w:r w:rsidR="00625D76" w:rsidRPr="001A0430">
        <w:rPr>
          <w:lang w:val="ru-RU"/>
        </w:rPr>
        <w:t xml:space="preserve"> </w:t>
      </w:r>
      <w:r w:rsidR="00625D76">
        <w:rPr>
          <w:lang w:val="ru-RU"/>
        </w:rPr>
        <w:t>органов</w:t>
      </w:r>
      <w:r w:rsidR="00625D76" w:rsidRPr="001A0430">
        <w:rPr>
          <w:lang w:val="ru-RU"/>
        </w:rPr>
        <w:t xml:space="preserve"> </w:t>
      </w:r>
      <w:r w:rsidR="00625D76">
        <w:rPr>
          <w:lang w:val="ru-RU"/>
        </w:rPr>
        <w:t>в будущем году</w:t>
      </w:r>
      <w:r w:rsidR="00625D76" w:rsidRPr="001A0430">
        <w:rPr>
          <w:lang w:val="ru-RU"/>
        </w:rPr>
        <w:t xml:space="preserve">, </w:t>
      </w:r>
      <w:r w:rsidR="00625D76">
        <w:rPr>
          <w:lang w:val="ru-RU"/>
        </w:rPr>
        <w:t xml:space="preserve">а затем на следующей сессии Рабочей группы.  Таким образом, будет продолжена работа над </w:t>
      </w:r>
      <w:r>
        <w:rPr>
          <w:lang w:val="ru-RU"/>
        </w:rPr>
        <w:t xml:space="preserve">конкретными </w:t>
      </w:r>
      <w:r w:rsidR="00625D76">
        <w:rPr>
          <w:lang w:val="ru-RU"/>
        </w:rPr>
        <w:t xml:space="preserve">вопросами, </w:t>
      </w:r>
      <w:r>
        <w:rPr>
          <w:lang w:val="ru-RU"/>
        </w:rPr>
        <w:t>касающимися</w:t>
      </w:r>
      <w:r w:rsidR="00625D76">
        <w:rPr>
          <w:lang w:val="ru-RU"/>
        </w:rPr>
        <w:t xml:space="preserve"> технической помощи, </w:t>
      </w:r>
      <w:r>
        <w:rPr>
          <w:lang w:val="ru-RU"/>
        </w:rPr>
        <w:t xml:space="preserve">такими как - </w:t>
      </w:r>
      <w:r w:rsidR="00625D76">
        <w:rPr>
          <w:lang w:val="ru-RU"/>
        </w:rPr>
        <w:t xml:space="preserve">в данном случае </w:t>
      </w:r>
      <w:r>
        <w:rPr>
          <w:lang w:val="ru-RU"/>
        </w:rPr>
        <w:t>-</w:t>
      </w:r>
      <w:r w:rsidR="00625D76">
        <w:rPr>
          <w:lang w:val="ru-RU"/>
        </w:rPr>
        <w:t xml:space="preserve"> подготовк</w:t>
      </w:r>
      <w:r>
        <w:rPr>
          <w:lang w:val="ru-RU"/>
        </w:rPr>
        <w:t>а</w:t>
      </w:r>
      <w:r w:rsidR="00625D76">
        <w:rPr>
          <w:lang w:val="ru-RU"/>
        </w:rPr>
        <w:t xml:space="preserve"> экспертов из развивающихся и наименее развитых стран, независимо от хода </w:t>
      </w:r>
      <w:r>
        <w:rPr>
          <w:lang w:val="ru-RU"/>
        </w:rPr>
        <w:t>обсуждения в</w:t>
      </w:r>
      <w:r w:rsidR="00625D76">
        <w:rPr>
          <w:lang w:val="ru-RU"/>
        </w:rPr>
        <w:t xml:space="preserve"> КРИС внешнего обзора и в дополнение к этому обсуждению. </w:t>
      </w:r>
    </w:p>
    <w:p w:rsidR="00625D76" w:rsidRPr="0038570E" w:rsidRDefault="00625D76" w:rsidP="00625D76">
      <w:pPr>
        <w:pStyle w:val="ONUME"/>
        <w:ind w:left="567"/>
        <w:rPr>
          <w:lang w:val="ru-RU"/>
        </w:rPr>
      </w:pPr>
      <w:r>
        <w:rPr>
          <w:lang w:val="ru-RU"/>
        </w:rPr>
        <w:t xml:space="preserve">Рабочая группа приняла к сведению содержание документа </w:t>
      </w:r>
      <w:r>
        <w:t>PCT</w:t>
      </w:r>
      <w:r w:rsidRPr="0038570E">
        <w:rPr>
          <w:lang w:val="ru-RU"/>
        </w:rPr>
        <w:t>/</w:t>
      </w:r>
      <w:r>
        <w:t>WG</w:t>
      </w:r>
      <w:r w:rsidRPr="0038570E">
        <w:rPr>
          <w:lang w:val="ru-RU"/>
        </w:rPr>
        <w:t>/7/14.</w:t>
      </w:r>
    </w:p>
    <w:p w:rsidR="00625D76" w:rsidRPr="006A4C4C" w:rsidRDefault="00625D76" w:rsidP="00625D76">
      <w:pPr>
        <w:pStyle w:val="Heading1"/>
        <w:rPr>
          <w:lang w:val="ru-RU"/>
        </w:rPr>
      </w:pPr>
      <w:r>
        <w:rPr>
          <w:lang w:val="ru-RU"/>
        </w:rPr>
        <w:t>ПУНКТ</w:t>
      </w:r>
      <w:r w:rsidRPr="006A4C4C">
        <w:rPr>
          <w:lang w:val="ru-RU"/>
        </w:rPr>
        <w:t xml:space="preserve"> 11 </w:t>
      </w:r>
      <w:r>
        <w:rPr>
          <w:lang w:val="ru-RU"/>
        </w:rPr>
        <w:t>ПОВЕСТКИ</w:t>
      </w:r>
      <w:r w:rsidRPr="006A4C4C">
        <w:rPr>
          <w:lang w:val="ru-RU"/>
        </w:rPr>
        <w:t xml:space="preserve"> </w:t>
      </w:r>
      <w:r>
        <w:rPr>
          <w:lang w:val="ru-RU"/>
        </w:rPr>
        <w:t>ДНЯ</w:t>
      </w:r>
      <w:r w:rsidRPr="006A4C4C">
        <w:rPr>
          <w:lang w:val="ru-RU"/>
        </w:rPr>
        <w:t>:  Назначение международных органов</w:t>
      </w:r>
    </w:p>
    <w:p w:rsidR="00625D76" w:rsidRPr="006A4C4C" w:rsidRDefault="00625D76" w:rsidP="00625D76">
      <w:pPr>
        <w:pStyle w:val="ONUME"/>
        <w:rPr>
          <w:lang w:val="ru-RU"/>
        </w:rPr>
      </w:pPr>
      <w:r>
        <w:rPr>
          <w:lang w:val="ru-RU"/>
        </w:rPr>
        <w:t xml:space="preserve">Обсуждения проходили на основе документа </w:t>
      </w:r>
      <w:r>
        <w:t>PCT</w:t>
      </w:r>
      <w:r w:rsidRPr="006A4C4C">
        <w:rPr>
          <w:lang w:val="ru-RU"/>
        </w:rPr>
        <w:t>/</w:t>
      </w:r>
      <w:r>
        <w:t>WG</w:t>
      </w:r>
      <w:r w:rsidRPr="006A4C4C">
        <w:rPr>
          <w:lang w:val="ru-RU"/>
        </w:rPr>
        <w:t>/7/4.</w:t>
      </w:r>
    </w:p>
    <w:p w:rsidR="005B142B" w:rsidRPr="005B142B" w:rsidRDefault="005B142B" w:rsidP="005B142B">
      <w:pPr>
        <w:pStyle w:val="ONUME"/>
        <w:rPr>
          <w:lang w:val="ru-RU"/>
        </w:rPr>
      </w:pPr>
      <w:r w:rsidRPr="005B142B">
        <w:rPr>
          <w:lang w:val="ru-RU"/>
        </w:rPr>
        <w:t xml:space="preserve">Делегация Венгрии, выступая от имени стран Вышеградской группы (Чешская Республика, Венгрия, Польша и Словакия), проинформировала Рабочую группу о том, что страны Вышеградской группы работают над созданием нового международного органа РСТ, отметив, что наличие в Центральной и Восточной Европе органа РСТ даст </w:t>
      </w:r>
      <w:r w:rsidR="00D839FB">
        <w:rPr>
          <w:lang w:val="ru-RU"/>
        </w:rPr>
        <w:t xml:space="preserve">пользователям </w:t>
      </w:r>
      <w:r w:rsidRPr="005B142B">
        <w:rPr>
          <w:lang w:val="ru-RU"/>
        </w:rPr>
        <w:t xml:space="preserve">эффективную возможность получать патентную охрану во всем мире.  </w:t>
      </w:r>
    </w:p>
    <w:p w:rsidR="005B142B" w:rsidRPr="005B142B" w:rsidRDefault="00D839FB" w:rsidP="005B142B">
      <w:pPr>
        <w:pStyle w:val="ONUME"/>
        <w:rPr>
          <w:lang w:val="ru-RU"/>
        </w:rPr>
      </w:pPr>
      <w:r>
        <w:rPr>
          <w:lang w:val="ru-RU"/>
        </w:rPr>
        <w:t>Несколько</w:t>
      </w:r>
      <w:r w:rsidR="005B142B" w:rsidRPr="005B142B">
        <w:rPr>
          <w:lang w:val="ru-RU"/>
        </w:rPr>
        <w:t xml:space="preserve"> делегаци</w:t>
      </w:r>
      <w:r>
        <w:rPr>
          <w:lang w:val="ru-RU"/>
        </w:rPr>
        <w:t>й</w:t>
      </w:r>
      <w:r w:rsidR="005B142B" w:rsidRPr="005B142B">
        <w:rPr>
          <w:lang w:val="ru-RU"/>
        </w:rPr>
        <w:t xml:space="preserve"> согласились с необходимостью совершенствовать процедуры назначения ведомства в качестве международного органа, в частности с целью обеспечить проведение сессий Комитета по техническому сотрудничеству (РСТ/СТС) как подлинно экспертного органа </w:t>
      </w:r>
      <w:r w:rsidR="002023FF">
        <w:rPr>
          <w:lang w:val="ru-RU"/>
        </w:rPr>
        <w:t xml:space="preserve">заблаговременно </w:t>
      </w:r>
      <w:r w:rsidR="005B142B" w:rsidRPr="005B142B">
        <w:rPr>
          <w:lang w:val="ru-RU"/>
        </w:rPr>
        <w:t xml:space="preserve">до </w:t>
      </w:r>
      <w:r w:rsidR="002023FF" w:rsidRPr="005B142B">
        <w:rPr>
          <w:lang w:val="ru-RU"/>
        </w:rPr>
        <w:t>Ассамбле</w:t>
      </w:r>
      <w:r w:rsidR="002023FF">
        <w:rPr>
          <w:lang w:val="ru-RU"/>
        </w:rPr>
        <w:t>и</w:t>
      </w:r>
      <w:r w:rsidR="002023FF" w:rsidRPr="005B142B">
        <w:rPr>
          <w:lang w:val="ru-RU"/>
        </w:rPr>
        <w:t xml:space="preserve"> РСТ</w:t>
      </w:r>
      <w:r w:rsidR="002023FF">
        <w:rPr>
          <w:lang w:val="ru-RU"/>
        </w:rPr>
        <w:t>,</w:t>
      </w:r>
      <w:r w:rsidR="002023FF" w:rsidRPr="005B142B">
        <w:rPr>
          <w:lang w:val="ru-RU"/>
        </w:rPr>
        <w:t xml:space="preserve"> </w:t>
      </w:r>
      <w:r w:rsidR="005B142B" w:rsidRPr="005B142B">
        <w:rPr>
          <w:lang w:val="ru-RU"/>
        </w:rPr>
        <w:t>прин</w:t>
      </w:r>
      <w:r w:rsidR="002023FF">
        <w:rPr>
          <w:lang w:val="ru-RU"/>
        </w:rPr>
        <w:t>имающей</w:t>
      </w:r>
      <w:r w:rsidR="005B142B" w:rsidRPr="005B142B">
        <w:rPr>
          <w:lang w:val="ru-RU"/>
        </w:rPr>
        <w:t xml:space="preserve"> решени</w:t>
      </w:r>
      <w:r w:rsidR="002023FF">
        <w:rPr>
          <w:lang w:val="ru-RU"/>
        </w:rPr>
        <w:t>е</w:t>
      </w:r>
      <w:r w:rsidR="005B142B" w:rsidRPr="005B142B">
        <w:rPr>
          <w:lang w:val="ru-RU"/>
        </w:rPr>
        <w:t xml:space="preserve"> о данном назначении. </w:t>
      </w:r>
    </w:p>
    <w:p w:rsidR="005B142B" w:rsidRPr="005B142B" w:rsidRDefault="005B142B" w:rsidP="005B142B">
      <w:pPr>
        <w:pStyle w:val="ONUME"/>
        <w:rPr>
          <w:lang w:val="ru-RU"/>
        </w:rPr>
      </w:pPr>
      <w:r w:rsidRPr="005B142B">
        <w:rPr>
          <w:lang w:val="ru-RU"/>
        </w:rPr>
        <w:t xml:space="preserve">В то же время мнения делегаций в отношении некоторых предлагаемых </w:t>
      </w:r>
      <w:r w:rsidR="002023FF">
        <w:rPr>
          <w:lang w:val="ru-RU"/>
        </w:rPr>
        <w:t xml:space="preserve">детальных </w:t>
      </w:r>
      <w:r w:rsidRPr="005B142B">
        <w:rPr>
          <w:lang w:val="ru-RU"/>
        </w:rPr>
        <w:t xml:space="preserve">процедур назначения, изложенных в пункте 27 документа </w:t>
      </w:r>
      <w:r w:rsidRPr="005B142B">
        <w:rPr>
          <w:lang w:val="fr-CH"/>
        </w:rPr>
        <w:t>PCT</w:t>
      </w:r>
      <w:r w:rsidRPr="005B142B">
        <w:rPr>
          <w:lang w:val="ru-RU"/>
        </w:rPr>
        <w:t>/</w:t>
      </w:r>
      <w:r w:rsidRPr="005B142B">
        <w:rPr>
          <w:lang w:val="fr-CH"/>
        </w:rPr>
        <w:t>WG</w:t>
      </w:r>
      <w:r w:rsidRPr="005B142B">
        <w:rPr>
          <w:lang w:val="ru-RU"/>
        </w:rPr>
        <w:t xml:space="preserve">/7/4, различаются.  </w:t>
      </w:r>
    </w:p>
    <w:p w:rsidR="005B142B" w:rsidRPr="005B142B" w:rsidRDefault="002023FF" w:rsidP="005B142B">
      <w:pPr>
        <w:pStyle w:val="ONUME"/>
        <w:rPr>
          <w:lang w:val="ru-RU"/>
        </w:rPr>
      </w:pPr>
      <w:r>
        <w:rPr>
          <w:lang w:val="ru-RU"/>
        </w:rPr>
        <w:t>Несколько</w:t>
      </w:r>
      <w:r w:rsidR="005B142B" w:rsidRPr="005B142B">
        <w:rPr>
          <w:lang w:val="ru-RU"/>
        </w:rPr>
        <w:t xml:space="preserve"> делегаци</w:t>
      </w:r>
      <w:r>
        <w:rPr>
          <w:lang w:val="ru-RU"/>
        </w:rPr>
        <w:t>й</w:t>
      </w:r>
      <w:r w:rsidR="005B142B" w:rsidRPr="005B142B">
        <w:rPr>
          <w:lang w:val="ru-RU"/>
        </w:rPr>
        <w:t xml:space="preserve"> поддержали предложение о том, что ведомству, стремящемуся получить назначение, следует настоятельно рекомендовать запросить помощь одного или нескольких существующих международных органов для оценки степени соответствия ведомства необходимым критериям до направления заявки, как указано в пункте 27(а) документа </w:t>
      </w:r>
      <w:r w:rsidR="005B142B" w:rsidRPr="005B142B">
        <w:rPr>
          <w:lang w:val="fr-CH"/>
        </w:rPr>
        <w:t>PCT</w:t>
      </w:r>
      <w:r w:rsidR="005B142B" w:rsidRPr="005B142B">
        <w:rPr>
          <w:lang w:val="ru-RU"/>
        </w:rPr>
        <w:t>/</w:t>
      </w:r>
      <w:r w:rsidR="005B142B" w:rsidRPr="005B142B">
        <w:rPr>
          <w:lang w:val="fr-CH"/>
        </w:rPr>
        <w:t>WG</w:t>
      </w:r>
      <w:r w:rsidR="005B142B" w:rsidRPr="005B142B">
        <w:rPr>
          <w:lang w:val="ru-RU"/>
        </w:rPr>
        <w:t xml:space="preserve">/7/4.  </w:t>
      </w:r>
    </w:p>
    <w:p w:rsidR="005B142B" w:rsidRPr="005B142B" w:rsidRDefault="005B142B" w:rsidP="005B142B">
      <w:pPr>
        <w:pStyle w:val="ONUME"/>
        <w:rPr>
          <w:lang w:val="ru-RU"/>
        </w:rPr>
      </w:pPr>
      <w:r w:rsidRPr="005B142B">
        <w:rPr>
          <w:lang w:val="ru-RU"/>
        </w:rPr>
        <w:t xml:space="preserve">Хотя делегации в </w:t>
      </w:r>
      <w:r w:rsidR="002023FF">
        <w:rPr>
          <w:lang w:val="ru-RU"/>
        </w:rPr>
        <w:t>целом</w:t>
      </w:r>
      <w:r w:rsidRPr="005B142B">
        <w:rPr>
          <w:lang w:val="ru-RU"/>
        </w:rPr>
        <w:t xml:space="preserve"> соглас</w:t>
      </w:r>
      <w:r w:rsidR="002023FF">
        <w:rPr>
          <w:lang w:val="ru-RU"/>
        </w:rPr>
        <w:t>ились</w:t>
      </w:r>
      <w:r w:rsidRPr="005B142B">
        <w:rPr>
          <w:lang w:val="ru-RU"/>
        </w:rPr>
        <w:t xml:space="preserve"> с необходимостью своевременной подачи заявки о назначении, с тем чтобы соответствующие органы имели достаточно времени для ее  подробного рассмотрения, были выражены различные мнения насчет необходимых временных рамок.  Делегации, поддержавшие предложение о том, что любая заявка о назначении должна быть включена в повестку дня Заседания международных органов (РСТ/</w:t>
      </w:r>
      <w:r w:rsidRPr="005B142B">
        <w:t>MIA</w:t>
      </w:r>
      <w:r w:rsidRPr="005B142B">
        <w:rPr>
          <w:lang w:val="ru-RU"/>
        </w:rPr>
        <w:t>) (см. пункт 4</w:t>
      </w:r>
      <w:r w:rsidR="002023FF">
        <w:rPr>
          <w:lang w:val="ru-RU"/>
        </w:rPr>
        <w:t>7</w:t>
      </w:r>
      <w:r w:rsidRPr="005B142B">
        <w:rPr>
          <w:lang w:val="ru-RU"/>
        </w:rPr>
        <w:t xml:space="preserve"> ниже), </w:t>
      </w:r>
      <w:r w:rsidR="002023FF">
        <w:rPr>
          <w:lang w:val="ru-RU"/>
        </w:rPr>
        <w:t>поддержали и</w:t>
      </w:r>
      <w:r w:rsidRPr="005B142B">
        <w:rPr>
          <w:lang w:val="ru-RU"/>
        </w:rPr>
        <w:t xml:space="preserve"> предложение о том, что ведомствам следует направлять заявки о назначении в качестве международных органов за год до того, как они должны быть представлены на рассмотрение Ассамблее РСТ, как указано в пункте 27(</w:t>
      </w:r>
      <w:r w:rsidRPr="005B142B">
        <w:t>b</w:t>
      </w:r>
      <w:r w:rsidRPr="005B142B">
        <w:rPr>
          <w:lang w:val="ru-RU"/>
        </w:rPr>
        <w:t xml:space="preserve">) документа </w:t>
      </w:r>
      <w:r w:rsidRPr="005B142B">
        <w:rPr>
          <w:lang w:val="fr-CH"/>
        </w:rPr>
        <w:t>PCT</w:t>
      </w:r>
      <w:r w:rsidRPr="005B142B">
        <w:rPr>
          <w:lang w:val="ru-RU"/>
        </w:rPr>
        <w:t>/</w:t>
      </w:r>
      <w:r w:rsidRPr="005B142B">
        <w:rPr>
          <w:lang w:val="fr-CH"/>
        </w:rPr>
        <w:t>WG</w:t>
      </w:r>
      <w:r w:rsidRPr="005B142B">
        <w:rPr>
          <w:lang w:val="ru-RU"/>
        </w:rPr>
        <w:t>/7/4.  Делегации, выступ</w:t>
      </w:r>
      <w:r w:rsidR="002023FF">
        <w:rPr>
          <w:lang w:val="ru-RU"/>
        </w:rPr>
        <w:t>ивш</w:t>
      </w:r>
      <w:r w:rsidRPr="005B142B">
        <w:rPr>
          <w:lang w:val="ru-RU"/>
        </w:rPr>
        <w:t xml:space="preserve">ие против </w:t>
      </w:r>
      <w:r w:rsidRPr="005B142B">
        <w:rPr>
          <w:lang w:val="ru-RU"/>
        </w:rPr>
        <w:lastRenderedPageBreak/>
        <w:t>предложения о том, что любая заявка о назначении должна быть включена в повестку дня РСТ/</w:t>
      </w:r>
      <w:r w:rsidRPr="005B142B">
        <w:t>MIA</w:t>
      </w:r>
      <w:r w:rsidRPr="005B142B">
        <w:rPr>
          <w:lang w:val="ru-RU"/>
        </w:rPr>
        <w:t xml:space="preserve">, </w:t>
      </w:r>
      <w:r w:rsidR="002023FF">
        <w:rPr>
          <w:lang w:val="ru-RU"/>
        </w:rPr>
        <w:t>выразили мнение о том</w:t>
      </w:r>
      <w:r w:rsidRPr="005B142B">
        <w:rPr>
          <w:lang w:val="ru-RU"/>
        </w:rPr>
        <w:t xml:space="preserve">, что заявки о назначении должны быть поданы не позднее марта/апреля того же года, когда Ассамблея РСТ планирует их рассмотрение, что </w:t>
      </w:r>
      <w:r w:rsidR="002023FF">
        <w:rPr>
          <w:lang w:val="ru-RU"/>
        </w:rPr>
        <w:t>даст</w:t>
      </w:r>
      <w:r w:rsidRPr="005B142B">
        <w:rPr>
          <w:lang w:val="ru-RU"/>
        </w:rPr>
        <w:t xml:space="preserve"> РСТ/СТС достаточно врем</w:t>
      </w:r>
      <w:r w:rsidR="002023FF">
        <w:rPr>
          <w:lang w:val="ru-RU"/>
        </w:rPr>
        <w:t>ени</w:t>
      </w:r>
      <w:r w:rsidRPr="005B142B">
        <w:rPr>
          <w:lang w:val="ru-RU"/>
        </w:rPr>
        <w:t xml:space="preserve"> для подробного рассмотрения заявки.  </w:t>
      </w:r>
    </w:p>
    <w:p w:rsidR="005B142B" w:rsidRPr="005B142B" w:rsidRDefault="002023FF" w:rsidP="005B142B">
      <w:pPr>
        <w:pStyle w:val="ONUME"/>
        <w:rPr>
          <w:lang w:val="ru-RU"/>
        </w:rPr>
      </w:pPr>
      <w:r>
        <w:rPr>
          <w:lang w:val="ru-RU"/>
        </w:rPr>
        <w:t>Несколько</w:t>
      </w:r>
      <w:r w:rsidR="005B142B" w:rsidRPr="005B142B">
        <w:rPr>
          <w:lang w:val="ru-RU"/>
        </w:rPr>
        <w:t xml:space="preserve"> делегаци</w:t>
      </w:r>
      <w:r>
        <w:rPr>
          <w:lang w:val="ru-RU"/>
        </w:rPr>
        <w:t>й</w:t>
      </w:r>
      <w:r w:rsidR="005B142B" w:rsidRPr="005B142B">
        <w:rPr>
          <w:lang w:val="ru-RU"/>
        </w:rPr>
        <w:t xml:space="preserve"> поддержали предложение о том, </w:t>
      </w:r>
      <w:r w:rsidR="00E61454">
        <w:rPr>
          <w:lang w:val="ru-RU"/>
        </w:rPr>
        <w:t xml:space="preserve">что </w:t>
      </w:r>
      <w:r w:rsidR="005B142B" w:rsidRPr="005B142B">
        <w:rPr>
          <w:lang w:val="ru-RU"/>
        </w:rPr>
        <w:t xml:space="preserve">заявки должны подаваться исходя из понимания того, что ведомство, стремящееся получить назначение, должно соответствовать всем основным критериям в момент назначения Ассамблеей и должно быть готово приступить к работе в качестве международного органа в кратчайшие </w:t>
      </w:r>
      <w:r>
        <w:rPr>
          <w:lang w:val="ru-RU"/>
        </w:rPr>
        <w:t>разумно</w:t>
      </w:r>
      <w:r w:rsidR="005B142B" w:rsidRPr="005B142B">
        <w:rPr>
          <w:lang w:val="ru-RU"/>
        </w:rPr>
        <w:t xml:space="preserve"> возможные сроки после назначения, не позднее чем через 18 месяцев после такого назначения, как указано в пункте 27(с) документа </w:t>
      </w:r>
      <w:r w:rsidR="005B142B" w:rsidRPr="005B142B">
        <w:rPr>
          <w:lang w:val="fr-CH"/>
        </w:rPr>
        <w:t>PCT</w:t>
      </w:r>
      <w:r w:rsidR="005B142B" w:rsidRPr="005B142B">
        <w:rPr>
          <w:lang w:val="ru-RU"/>
        </w:rPr>
        <w:t>/</w:t>
      </w:r>
      <w:r w:rsidR="005B142B" w:rsidRPr="005B142B">
        <w:rPr>
          <w:lang w:val="fr-CH"/>
        </w:rPr>
        <w:t>WG</w:t>
      </w:r>
      <w:r w:rsidR="005B142B" w:rsidRPr="005B142B">
        <w:rPr>
          <w:lang w:val="ru-RU"/>
        </w:rPr>
        <w:t xml:space="preserve">/7/4.  В то же время было отмечено, что, согласно пункту 24 документа </w:t>
      </w:r>
      <w:r w:rsidR="005B142B" w:rsidRPr="005B142B">
        <w:rPr>
          <w:lang w:val="fr-CH"/>
        </w:rPr>
        <w:t>PCT</w:t>
      </w:r>
      <w:r w:rsidR="005B142B" w:rsidRPr="005B142B">
        <w:rPr>
          <w:lang w:val="ru-RU"/>
        </w:rPr>
        <w:t>/</w:t>
      </w:r>
      <w:r w:rsidR="005B142B" w:rsidRPr="005B142B">
        <w:rPr>
          <w:lang w:val="fr-CH"/>
        </w:rPr>
        <w:t>WG</w:t>
      </w:r>
      <w:r w:rsidR="005B142B" w:rsidRPr="005B142B">
        <w:rPr>
          <w:lang w:val="ru-RU"/>
        </w:rPr>
        <w:t>/7/4, возможно исключение из общего требования (относительно требования внедрить систему управления качеством на момент назначения) и</w:t>
      </w:r>
      <w:r>
        <w:rPr>
          <w:lang w:val="ru-RU"/>
        </w:rPr>
        <w:t xml:space="preserve"> что</w:t>
      </w:r>
      <w:r w:rsidR="005B142B" w:rsidRPr="005B142B">
        <w:rPr>
          <w:lang w:val="ru-RU"/>
        </w:rPr>
        <w:t xml:space="preserve"> данный вопрос может потребовать дальнейшего изучения.</w:t>
      </w:r>
    </w:p>
    <w:p w:rsidR="005B142B" w:rsidRPr="005B142B" w:rsidRDefault="005B142B" w:rsidP="005B142B">
      <w:pPr>
        <w:pStyle w:val="ONUME"/>
        <w:rPr>
          <w:lang w:val="ru-RU"/>
        </w:rPr>
      </w:pPr>
      <w:r w:rsidRPr="005B142B">
        <w:rPr>
          <w:lang w:val="ru-RU"/>
        </w:rPr>
        <w:t>Делегациями были выражены различные мнения насчет предложения о том, что все заявки должны быть включены в повестку дня РСТ/</w:t>
      </w:r>
      <w:r w:rsidRPr="005B142B">
        <w:t>MIA</w:t>
      </w:r>
      <w:r w:rsidRPr="005B142B">
        <w:rPr>
          <w:lang w:val="ru-RU"/>
        </w:rPr>
        <w:t>.  Несколько делегаций поддержали предложение, изложенное в пункте 27(</w:t>
      </w:r>
      <w:r w:rsidRPr="005B142B">
        <w:t>d</w:t>
      </w:r>
      <w:r w:rsidRPr="005B142B">
        <w:rPr>
          <w:lang w:val="ru-RU"/>
        </w:rPr>
        <w:t xml:space="preserve">) документа </w:t>
      </w:r>
      <w:r w:rsidRPr="005B142B">
        <w:rPr>
          <w:lang w:val="fr-CH"/>
        </w:rPr>
        <w:t>PCT</w:t>
      </w:r>
      <w:r w:rsidRPr="005B142B">
        <w:rPr>
          <w:lang w:val="ru-RU"/>
        </w:rPr>
        <w:t>/</w:t>
      </w:r>
      <w:r w:rsidRPr="005B142B">
        <w:rPr>
          <w:lang w:val="fr-CH"/>
        </w:rPr>
        <w:t>WG</w:t>
      </w:r>
      <w:r w:rsidRPr="005B142B">
        <w:rPr>
          <w:lang w:val="ru-RU"/>
        </w:rPr>
        <w:t xml:space="preserve">/7/4, в частности </w:t>
      </w:r>
      <w:r w:rsidR="00544111">
        <w:rPr>
          <w:lang w:val="ru-RU"/>
        </w:rPr>
        <w:t>для того, чтобы</w:t>
      </w:r>
      <w:r w:rsidRPr="005B142B">
        <w:rPr>
          <w:lang w:val="ru-RU"/>
        </w:rPr>
        <w:t xml:space="preserve"> дать международным органам </w:t>
      </w:r>
      <w:r w:rsidR="00544111" w:rsidRPr="005B142B">
        <w:rPr>
          <w:lang w:val="ru-RU"/>
        </w:rPr>
        <w:t xml:space="preserve">возможность </w:t>
      </w:r>
      <w:r w:rsidRPr="005B142B">
        <w:rPr>
          <w:lang w:val="ru-RU"/>
        </w:rPr>
        <w:t>обсудить заявки и представить предварительные рекомендации по ним в РСТ/СТС.  В то же время было отмечено, что роль РСТ/</w:t>
      </w:r>
      <w:r w:rsidRPr="005B142B">
        <w:t>MIA</w:t>
      </w:r>
      <w:r w:rsidRPr="005B142B">
        <w:rPr>
          <w:lang w:val="ru-RU"/>
        </w:rPr>
        <w:t xml:space="preserve"> должна быть </w:t>
      </w:r>
      <w:r w:rsidR="00544111">
        <w:rPr>
          <w:lang w:val="ru-RU"/>
        </w:rPr>
        <w:t>четко</w:t>
      </w:r>
      <w:r w:rsidRPr="005B142B">
        <w:rPr>
          <w:lang w:val="ru-RU"/>
        </w:rPr>
        <w:t xml:space="preserve"> </w:t>
      </w:r>
      <w:r w:rsidR="00544111">
        <w:rPr>
          <w:lang w:val="ru-RU"/>
        </w:rPr>
        <w:t>ограничена</w:t>
      </w:r>
      <w:r w:rsidRPr="005B142B">
        <w:rPr>
          <w:lang w:val="ru-RU"/>
        </w:rPr>
        <w:t xml:space="preserve"> </w:t>
      </w:r>
      <w:r w:rsidR="00544111">
        <w:rPr>
          <w:lang w:val="ru-RU"/>
        </w:rPr>
        <w:t>только</w:t>
      </w:r>
      <w:r w:rsidRPr="005B142B">
        <w:rPr>
          <w:lang w:val="ru-RU"/>
        </w:rPr>
        <w:t xml:space="preserve"> лишь </w:t>
      </w:r>
      <w:r w:rsidRPr="005B142B">
        <w:rPr>
          <w:i/>
          <w:lang w:val="ru-RU"/>
        </w:rPr>
        <w:t>техническ</w:t>
      </w:r>
      <w:r w:rsidR="00544111">
        <w:rPr>
          <w:i/>
          <w:lang w:val="ru-RU"/>
        </w:rPr>
        <w:t>им</w:t>
      </w:r>
      <w:r w:rsidRPr="005B142B">
        <w:rPr>
          <w:lang w:val="ru-RU"/>
        </w:rPr>
        <w:t xml:space="preserve"> консультировани</w:t>
      </w:r>
      <w:r w:rsidR="00544111">
        <w:rPr>
          <w:lang w:val="ru-RU"/>
        </w:rPr>
        <w:t>ем</w:t>
      </w:r>
      <w:r w:rsidRPr="005B142B">
        <w:rPr>
          <w:lang w:val="ru-RU"/>
        </w:rPr>
        <w:t xml:space="preserve"> РСТ/СТС.  При этом другие делегации отметили, что, по их мнению, </w:t>
      </w:r>
      <w:r w:rsidR="00544111">
        <w:rPr>
          <w:lang w:val="ru-RU"/>
        </w:rPr>
        <w:t xml:space="preserve">вовлечение </w:t>
      </w:r>
      <w:r w:rsidRPr="005B142B">
        <w:rPr>
          <w:lang w:val="ru-RU"/>
        </w:rPr>
        <w:t>РСТ/</w:t>
      </w:r>
      <w:r w:rsidRPr="005B142B">
        <w:t>MIA</w:t>
      </w:r>
      <w:r w:rsidRPr="005B142B">
        <w:rPr>
          <w:lang w:val="ru-RU"/>
        </w:rPr>
        <w:t xml:space="preserve"> </w:t>
      </w:r>
      <w:r w:rsidR="00544111">
        <w:rPr>
          <w:lang w:val="ru-RU"/>
        </w:rPr>
        <w:t>представляется излишним</w:t>
      </w:r>
      <w:r w:rsidRPr="005B142B">
        <w:rPr>
          <w:lang w:val="ru-RU"/>
        </w:rPr>
        <w:t xml:space="preserve">, </w:t>
      </w:r>
      <w:r w:rsidR="00544111">
        <w:rPr>
          <w:lang w:val="ru-RU"/>
        </w:rPr>
        <w:t>поскольку</w:t>
      </w:r>
      <w:r w:rsidRPr="005B142B">
        <w:rPr>
          <w:lang w:val="ru-RU"/>
        </w:rPr>
        <w:t xml:space="preserve"> все международные органы являются </w:t>
      </w:r>
      <w:r w:rsidR="00544111" w:rsidRPr="005B142B">
        <w:rPr>
          <w:lang w:val="ru-RU"/>
        </w:rPr>
        <w:t xml:space="preserve">также </w:t>
      </w:r>
      <w:r w:rsidRPr="005B142B">
        <w:rPr>
          <w:lang w:val="ru-RU"/>
        </w:rPr>
        <w:t xml:space="preserve">членами  РСТ/СТС.  Кроме того, поскольку не все Договаривающиеся </w:t>
      </w:r>
      <w:r w:rsidR="00544111">
        <w:rPr>
          <w:lang w:val="ru-RU"/>
        </w:rPr>
        <w:t>государства</w:t>
      </w:r>
      <w:r w:rsidRPr="005B142B">
        <w:rPr>
          <w:lang w:val="ru-RU"/>
        </w:rPr>
        <w:t xml:space="preserve"> представлены в РСТ/</w:t>
      </w:r>
      <w:r w:rsidRPr="005B142B">
        <w:t>MIA</w:t>
      </w:r>
      <w:r w:rsidRPr="005B142B">
        <w:rPr>
          <w:lang w:val="ru-RU"/>
        </w:rPr>
        <w:t xml:space="preserve">, нецелесообразно поручать этому органу задачу проведения обязательной предварительной оценки заявки. </w:t>
      </w:r>
    </w:p>
    <w:p w:rsidR="005B142B" w:rsidRPr="005B142B" w:rsidRDefault="00544111" w:rsidP="005B142B">
      <w:pPr>
        <w:pStyle w:val="ONUME"/>
        <w:rPr>
          <w:lang w:val="ru-RU"/>
        </w:rPr>
      </w:pPr>
      <w:r>
        <w:rPr>
          <w:lang w:val="ru-RU"/>
        </w:rPr>
        <w:t>Несколько</w:t>
      </w:r>
      <w:r w:rsidR="005B142B" w:rsidRPr="005B142B">
        <w:rPr>
          <w:lang w:val="ru-RU"/>
        </w:rPr>
        <w:t xml:space="preserve"> делегаци</w:t>
      </w:r>
      <w:r>
        <w:rPr>
          <w:lang w:val="ru-RU"/>
        </w:rPr>
        <w:t>й</w:t>
      </w:r>
      <w:r w:rsidR="005B142B" w:rsidRPr="005B142B">
        <w:rPr>
          <w:lang w:val="ru-RU"/>
        </w:rPr>
        <w:t xml:space="preserve"> полн</w:t>
      </w:r>
      <w:r>
        <w:rPr>
          <w:lang w:val="ru-RU"/>
        </w:rPr>
        <w:t>остью</w:t>
      </w:r>
      <w:r w:rsidR="005B142B" w:rsidRPr="005B142B">
        <w:rPr>
          <w:lang w:val="ru-RU"/>
        </w:rPr>
        <w:t xml:space="preserve"> поддерж</w:t>
      </w:r>
      <w:r>
        <w:rPr>
          <w:lang w:val="ru-RU"/>
        </w:rPr>
        <w:t>али</w:t>
      </w:r>
      <w:r w:rsidR="005B142B" w:rsidRPr="005B142B">
        <w:rPr>
          <w:lang w:val="ru-RU"/>
        </w:rPr>
        <w:t xml:space="preserve"> процедур</w:t>
      </w:r>
      <w:r>
        <w:rPr>
          <w:lang w:val="ru-RU"/>
        </w:rPr>
        <w:t>ы</w:t>
      </w:r>
      <w:r w:rsidR="005B142B" w:rsidRPr="005B142B">
        <w:rPr>
          <w:lang w:val="ru-RU"/>
        </w:rPr>
        <w:t>, изложенны</w:t>
      </w:r>
      <w:r>
        <w:rPr>
          <w:lang w:val="ru-RU"/>
        </w:rPr>
        <w:t>е</w:t>
      </w:r>
      <w:r w:rsidR="005B142B" w:rsidRPr="005B142B">
        <w:rPr>
          <w:lang w:val="ru-RU"/>
        </w:rPr>
        <w:t xml:space="preserve"> в пунктах 27(е) и (</w:t>
      </w:r>
      <w:r w:rsidR="005B142B" w:rsidRPr="005B142B">
        <w:t>f</w:t>
      </w:r>
      <w:r w:rsidR="005B142B" w:rsidRPr="005B142B">
        <w:rPr>
          <w:lang w:val="ru-RU"/>
        </w:rPr>
        <w:t xml:space="preserve">) документа </w:t>
      </w:r>
      <w:r w:rsidR="005B142B" w:rsidRPr="005B142B">
        <w:rPr>
          <w:lang w:val="fr-CH"/>
        </w:rPr>
        <w:t>PCT</w:t>
      </w:r>
      <w:r w:rsidR="005B142B" w:rsidRPr="005B142B">
        <w:rPr>
          <w:lang w:val="ru-RU"/>
        </w:rPr>
        <w:t>/</w:t>
      </w:r>
      <w:r w:rsidR="005B142B" w:rsidRPr="005B142B">
        <w:rPr>
          <w:lang w:val="fr-CH"/>
        </w:rPr>
        <w:t>WG</w:t>
      </w:r>
      <w:r w:rsidR="005B142B" w:rsidRPr="005B142B">
        <w:rPr>
          <w:lang w:val="ru-RU"/>
        </w:rPr>
        <w:t xml:space="preserve">/7/4, </w:t>
      </w:r>
      <w:r>
        <w:rPr>
          <w:lang w:val="ru-RU"/>
        </w:rPr>
        <w:t>относительно</w:t>
      </w:r>
      <w:r w:rsidR="005B142B" w:rsidRPr="005B142B">
        <w:rPr>
          <w:lang w:val="ru-RU"/>
        </w:rPr>
        <w:t xml:space="preserve"> роли РСТ/СТС и Ассамблеи РСТ, с тем исключением, что делегации, выступающие против </w:t>
      </w:r>
      <w:r>
        <w:rPr>
          <w:lang w:val="ru-RU"/>
        </w:rPr>
        <w:t>привлечения</w:t>
      </w:r>
      <w:r w:rsidR="005B142B" w:rsidRPr="005B142B">
        <w:rPr>
          <w:lang w:val="ru-RU"/>
        </w:rPr>
        <w:t xml:space="preserve"> РСТ/</w:t>
      </w:r>
      <w:r w:rsidR="005B142B" w:rsidRPr="005B142B">
        <w:t>MIA</w:t>
      </w:r>
      <w:r w:rsidR="005B142B" w:rsidRPr="005B142B">
        <w:rPr>
          <w:lang w:val="ru-RU"/>
        </w:rPr>
        <w:t>, предложили исключить упоминание экспертного заключения, предоставляемого данным органом, в формулировке первого предложения пункта 27(е).</w:t>
      </w:r>
    </w:p>
    <w:p w:rsidR="005B142B" w:rsidRPr="005B142B" w:rsidRDefault="005B142B" w:rsidP="00ED60B4">
      <w:pPr>
        <w:pStyle w:val="ONUME"/>
        <w:ind w:left="540"/>
        <w:rPr>
          <w:lang w:val="ru-RU"/>
        </w:rPr>
      </w:pPr>
      <w:r w:rsidRPr="005B142B">
        <w:rPr>
          <w:lang w:val="ru-RU"/>
        </w:rPr>
        <w:t xml:space="preserve">По итогам неофициальных обсуждений, проводившихся под руководством Председателя, Рабочая группа приняла решение рекомендовать Ассамблее РСТ </w:t>
      </w:r>
      <w:r w:rsidR="00544111">
        <w:rPr>
          <w:lang w:val="ru-RU"/>
        </w:rPr>
        <w:t>принять следующее понимание</w:t>
      </w:r>
      <w:r w:rsidRPr="005B142B">
        <w:rPr>
          <w:lang w:val="ru-RU"/>
        </w:rPr>
        <w:t>:</w:t>
      </w:r>
    </w:p>
    <w:p w:rsidR="00544111" w:rsidRPr="00655EBD" w:rsidRDefault="005415A4" w:rsidP="005D273C">
      <w:pPr>
        <w:pStyle w:val="ONUME"/>
        <w:numPr>
          <w:ilvl w:val="0"/>
          <w:numId w:val="0"/>
        </w:numPr>
        <w:ind w:left="1170"/>
        <w:rPr>
          <w:lang w:val="ru-RU"/>
        </w:rPr>
      </w:pPr>
      <w:r w:rsidRPr="00655EBD">
        <w:rPr>
          <w:lang w:val="ru-RU"/>
        </w:rPr>
        <w:t>«</w:t>
      </w:r>
      <w:r>
        <w:rPr>
          <w:u w:val="single"/>
          <w:lang w:val="ru-RU"/>
        </w:rPr>
        <w:t>Процедур</w:t>
      </w:r>
      <w:r w:rsidR="00B043E1">
        <w:rPr>
          <w:u w:val="single"/>
          <w:lang w:val="ru-RU"/>
        </w:rPr>
        <w:t>ы</w:t>
      </w:r>
      <w:r w:rsidRPr="00655EBD">
        <w:rPr>
          <w:u w:val="single"/>
          <w:lang w:val="ru-RU"/>
        </w:rPr>
        <w:t xml:space="preserve"> </w:t>
      </w:r>
      <w:r>
        <w:rPr>
          <w:u w:val="single"/>
          <w:lang w:val="ru-RU"/>
        </w:rPr>
        <w:t>назначения</w:t>
      </w:r>
      <w:r w:rsidRPr="00655EBD">
        <w:rPr>
          <w:u w:val="single"/>
          <w:lang w:val="ru-RU"/>
        </w:rPr>
        <w:t xml:space="preserve"> </w:t>
      </w:r>
      <w:r>
        <w:rPr>
          <w:u w:val="single"/>
          <w:lang w:val="ru-RU"/>
        </w:rPr>
        <w:t>Международных</w:t>
      </w:r>
      <w:r w:rsidRPr="00655EBD">
        <w:rPr>
          <w:u w:val="single"/>
          <w:lang w:val="ru-RU"/>
        </w:rPr>
        <w:t xml:space="preserve"> </w:t>
      </w:r>
      <w:r>
        <w:rPr>
          <w:u w:val="single"/>
          <w:lang w:val="ru-RU"/>
        </w:rPr>
        <w:t>органов</w:t>
      </w:r>
      <w:r w:rsidR="00544111" w:rsidRPr="00655EBD">
        <w:rPr>
          <w:lang w:val="ru-RU"/>
        </w:rPr>
        <w:t>:</w:t>
      </w:r>
    </w:p>
    <w:p w:rsidR="00544111" w:rsidRPr="004F64AD" w:rsidRDefault="00544111" w:rsidP="005D273C">
      <w:pPr>
        <w:pStyle w:val="ONUME"/>
        <w:numPr>
          <w:ilvl w:val="0"/>
          <w:numId w:val="0"/>
        </w:numPr>
        <w:ind w:left="1170"/>
        <w:rPr>
          <w:lang w:val="ru-RU"/>
        </w:rPr>
      </w:pPr>
      <w:r w:rsidRPr="004F64AD">
        <w:rPr>
          <w:lang w:val="ru-RU"/>
        </w:rPr>
        <w:t>(</w:t>
      </w:r>
      <w:r>
        <w:t>a</w:t>
      </w:r>
      <w:r w:rsidRPr="004F64AD">
        <w:rPr>
          <w:lang w:val="ru-RU"/>
        </w:rPr>
        <w:t>)</w:t>
      </w:r>
      <w:r w:rsidRPr="004F64AD">
        <w:rPr>
          <w:lang w:val="ru-RU"/>
        </w:rPr>
        <w:tab/>
      </w:r>
      <w:r w:rsidR="005415A4">
        <w:rPr>
          <w:lang w:val="ru-RU"/>
        </w:rPr>
        <w:t>Национальному</w:t>
      </w:r>
      <w:r w:rsidR="005415A4" w:rsidRPr="004F64AD">
        <w:rPr>
          <w:lang w:val="ru-RU"/>
        </w:rPr>
        <w:t xml:space="preserve"> </w:t>
      </w:r>
      <w:r w:rsidR="005415A4">
        <w:rPr>
          <w:lang w:val="ru-RU"/>
        </w:rPr>
        <w:t>ведомству</w:t>
      </w:r>
      <w:r w:rsidR="005415A4" w:rsidRPr="004F64AD">
        <w:rPr>
          <w:lang w:val="ru-RU"/>
        </w:rPr>
        <w:t xml:space="preserve"> </w:t>
      </w:r>
      <w:r w:rsidR="005415A4">
        <w:rPr>
          <w:lang w:val="ru-RU"/>
        </w:rPr>
        <w:t>или</w:t>
      </w:r>
      <w:r w:rsidR="005415A4" w:rsidRPr="004F64AD">
        <w:rPr>
          <w:lang w:val="ru-RU"/>
        </w:rPr>
        <w:t xml:space="preserve"> </w:t>
      </w:r>
      <w:r w:rsidR="005415A4">
        <w:rPr>
          <w:lang w:val="ru-RU"/>
        </w:rPr>
        <w:t>межправительственной</w:t>
      </w:r>
      <w:r w:rsidR="005415A4" w:rsidRPr="004F64AD">
        <w:rPr>
          <w:lang w:val="ru-RU"/>
        </w:rPr>
        <w:t xml:space="preserve"> </w:t>
      </w:r>
      <w:r w:rsidR="005415A4">
        <w:rPr>
          <w:lang w:val="ru-RU"/>
        </w:rPr>
        <w:t>организации</w:t>
      </w:r>
      <w:r w:rsidR="005415A4" w:rsidRPr="004F64AD">
        <w:rPr>
          <w:lang w:val="ru-RU"/>
        </w:rPr>
        <w:t xml:space="preserve"> («</w:t>
      </w:r>
      <w:r w:rsidR="005415A4">
        <w:rPr>
          <w:lang w:val="ru-RU"/>
        </w:rPr>
        <w:t>ведомство</w:t>
      </w:r>
      <w:r w:rsidR="005415A4" w:rsidRPr="004F64AD">
        <w:rPr>
          <w:lang w:val="ru-RU"/>
        </w:rPr>
        <w:t xml:space="preserve">»), </w:t>
      </w:r>
      <w:r w:rsidR="005415A4">
        <w:rPr>
          <w:lang w:val="ru-RU"/>
        </w:rPr>
        <w:t>добивающимся</w:t>
      </w:r>
      <w:r w:rsidR="005415A4" w:rsidRPr="004F64AD">
        <w:rPr>
          <w:lang w:val="ru-RU"/>
        </w:rPr>
        <w:t xml:space="preserve"> </w:t>
      </w:r>
      <w:r w:rsidR="005415A4">
        <w:rPr>
          <w:lang w:val="ru-RU"/>
        </w:rPr>
        <w:t>назначения</w:t>
      </w:r>
      <w:r w:rsidR="005415A4" w:rsidRPr="004F64AD">
        <w:rPr>
          <w:lang w:val="ru-RU"/>
        </w:rPr>
        <w:t xml:space="preserve">, </w:t>
      </w:r>
      <w:r w:rsidR="005415A4">
        <w:rPr>
          <w:lang w:val="ru-RU"/>
        </w:rPr>
        <w:t>настоятельно</w:t>
      </w:r>
      <w:r w:rsidR="005415A4" w:rsidRPr="004F64AD">
        <w:rPr>
          <w:lang w:val="ru-RU"/>
        </w:rPr>
        <w:t xml:space="preserve"> </w:t>
      </w:r>
      <w:r w:rsidR="005415A4">
        <w:rPr>
          <w:lang w:val="ru-RU"/>
        </w:rPr>
        <w:t>рекомендуется</w:t>
      </w:r>
      <w:r w:rsidR="00E92BF2" w:rsidRPr="004F64AD">
        <w:rPr>
          <w:lang w:val="ru-RU"/>
        </w:rPr>
        <w:t xml:space="preserve"> </w:t>
      </w:r>
      <w:r w:rsidR="00E92BF2">
        <w:rPr>
          <w:lang w:val="ru-RU"/>
        </w:rPr>
        <w:t>заручиться</w:t>
      </w:r>
      <w:r w:rsidR="00E92BF2" w:rsidRPr="004F64AD">
        <w:rPr>
          <w:lang w:val="ru-RU"/>
        </w:rPr>
        <w:t xml:space="preserve"> </w:t>
      </w:r>
      <w:r w:rsidR="00E92BF2">
        <w:rPr>
          <w:lang w:val="ru-RU"/>
        </w:rPr>
        <w:t>помощью</w:t>
      </w:r>
      <w:r w:rsidR="00E92BF2" w:rsidRPr="004F64AD">
        <w:rPr>
          <w:lang w:val="ru-RU"/>
        </w:rPr>
        <w:t xml:space="preserve"> </w:t>
      </w:r>
      <w:r w:rsidR="00E92BF2">
        <w:rPr>
          <w:lang w:val="ru-RU"/>
        </w:rPr>
        <w:t>одного</w:t>
      </w:r>
      <w:r w:rsidR="00E92BF2" w:rsidRPr="004F64AD">
        <w:rPr>
          <w:lang w:val="ru-RU"/>
        </w:rPr>
        <w:t xml:space="preserve"> </w:t>
      </w:r>
      <w:r w:rsidR="00E92BF2">
        <w:rPr>
          <w:lang w:val="ru-RU"/>
        </w:rPr>
        <w:t>или</w:t>
      </w:r>
      <w:r w:rsidR="00E92BF2" w:rsidRPr="004F64AD">
        <w:rPr>
          <w:lang w:val="ru-RU"/>
        </w:rPr>
        <w:t xml:space="preserve"> </w:t>
      </w:r>
      <w:r w:rsidR="00E92BF2">
        <w:rPr>
          <w:lang w:val="ru-RU"/>
        </w:rPr>
        <w:t>более</w:t>
      </w:r>
      <w:r w:rsidR="00E92BF2" w:rsidRPr="004F64AD">
        <w:rPr>
          <w:lang w:val="ru-RU"/>
        </w:rPr>
        <w:t xml:space="preserve"> </w:t>
      </w:r>
      <w:r w:rsidR="00E92BF2">
        <w:rPr>
          <w:lang w:val="ru-RU"/>
        </w:rPr>
        <w:t>существующих</w:t>
      </w:r>
      <w:r w:rsidR="00E92BF2" w:rsidRPr="004F64AD">
        <w:rPr>
          <w:lang w:val="ru-RU"/>
        </w:rPr>
        <w:t xml:space="preserve"> </w:t>
      </w:r>
      <w:r w:rsidR="00E92BF2">
        <w:rPr>
          <w:lang w:val="ru-RU"/>
        </w:rPr>
        <w:t>Международных</w:t>
      </w:r>
      <w:r w:rsidR="00E92BF2" w:rsidRPr="004F64AD">
        <w:rPr>
          <w:lang w:val="ru-RU"/>
        </w:rPr>
        <w:t xml:space="preserve"> </w:t>
      </w:r>
      <w:r w:rsidR="00E92BF2">
        <w:rPr>
          <w:lang w:val="ru-RU"/>
        </w:rPr>
        <w:t>органов</w:t>
      </w:r>
      <w:r w:rsidR="004F64AD" w:rsidRPr="004F64AD">
        <w:rPr>
          <w:lang w:val="ru-RU"/>
        </w:rPr>
        <w:t xml:space="preserve"> </w:t>
      </w:r>
      <w:r w:rsidR="004F64AD">
        <w:rPr>
          <w:lang w:val="ru-RU"/>
        </w:rPr>
        <w:t>для</w:t>
      </w:r>
      <w:r w:rsidR="004F64AD" w:rsidRPr="004F64AD">
        <w:rPr>
          <w:lang w:val="ru-RU"/>
        </w:rPr>
        <w:t xml:space="preserve"> </w:t>
      </w:r>
      <w:r w:rsidR="004F64AD">
        <w:rPr>
          <w:lang w:val="ru-RU"/>
        </w:rPr>
        <w:t>оказания</w:t>
      </w:r>
      <w:r w:rsidR="004F64AD" w:rsidRPr="004F64AD">
        <w:rPr>
          <w:lang w:val="ru-RU"/>
        </w:rPr>
        <w:t xml:space="preserve"> </w:t>
      </w:r>
      <w:r w:rsidR="004F64AD">
        <w:rPr>
          <w:lang w:val="ru-RU"/>
        </w:rPr>
        <w:t>содействия</w:t>
      </w:r>
      <w:r w:rsidR="004F64AD" w:rsidRPr="004F64AD">
        <w:rPr>
          <w:lang w:val="ru-RU"/>
        </w:rPr>
        <w:t xml:space="preserve"> </w:t>
      </w:r>
      <w:r w:rsidR="004F64AD">
        <w:rPr>
          <w:lang w:val="ru-RU"/>
        </w:rPr>
        <w:t>в</w:t>
      </w:r>
      <w:r w:rsidR="004F64AD" w:rsidRPr="004F64AD">
        <w:rPr>
          <w:lang w:val="ru-RU"/>
        </w:rPr>
        <w:t xml:space="preserve"> </w:t>
      </w:r>
      <w:r w:rsidR="004F64AD">
        <w:rPr>
          <w:lang w:val="ru-RU"/>
        </w:rPr>
        <w:t>оценке</w:t>
      </w:r>
      <w:r w:rsidR="004F64AD" w:rsidRPr="004F64AD">
        <w:rPr>
          <w:lang w:val="ru-RU"/>
        </w:rPr>
        <w:t xml:space="preserve"> </w:t>
      </w:r>
      <w:r w:rsidR="004F64AD">
        <w:rPr>
          <w:lang w:val="ru-RU"/>
        </w:rPr>
        <w:t>того</w:t>
      </w:r>
      <w:r w:rsidR="004F64AD" w:rsidRPr="004F64AD">
        <w:rPr>
          <w:lang w:val="ru-RU"/>
        </w:rPr>
        <w:t xml:space="preserve">, </w:t>
      </w:r>
      <w:r w:rsidR="004F64AD">
        <w:rPr>
          <w:lang w:val="ru-RU"/>
        </w:rPr>
        <w:t>в</w:t>
      </w:r>
      <w:r w:rsidR="004F64AD" w:rsidRPr="004F64AD">
        <w:rPr>
          <w:lang w:val="ru-RU"/>
        </w:rPr>
        <w:t xml:space="preserve"> </w:t>
      </w:r>
      <w:r w:rsidR="004F64AD">
        <w:rPr>
          <w:lang w:val="ru-RU"/>
        </w:rPr>
        <w:t>какой</w:t>
      </w:r>
      <w:r w:rsidR="004F64AD" w:rsidRPr="004F64AD">
        <w:rPr>
          <w:lang w:val="ru-RU"/>
        </w:rPr>
        <w:t xml:space="preserve"> </w:t>
      </w:r>
      <w:r w:rsidR="004F64AD">
        <w:rPr>
          <w:lang w:val="ru-RU"/>
        </w:rPr>
        <w:t>степени</w:t>
      </w:r>
      <w:r w:rsidR="004F64AD" w:rsidRPr="004F64AD">
        <w:rPr>
          <w:lang w:val="ru-RU"/>
        </w:rPr>
        <w:t xml:space="preserve"> </w:t>
      </w:r>
      <w:r w:rsidR="004F64AD">
        <w:rPr>
          <w:lang w:val="ru-RU"/>
        </w:rPr>
        <w:t>оно</w:t>
      </w:r>
      <w:r w:rsidRPr="004F64AD">
        <w:rPr>
          <w:lang w:val="ru-RU"/>
        </w:rPr>
        <w:t xml:space="preserve"> </w:t>
      </w:r>
      <w:r w:rsidR="004F64AD">
        <w:rPr>
          <w:lang w:val="ru-RU"/>
        </w:rPr>
        <w:t>соответствует критериям</w:t>
      </w:r>
      <w:r w:rsidRPr="004F64AD">
        <w:rPr>
          <w:lang w:val="ru-RU"/>
        </w:rPr>
        <w:t xml:space="preserve">, </w:t>
      </w:r>
      <w:r w:rsidR="004F64AD">
        <w:rPr>
          <w:lang w:val="ru-RU"/>
        </w:rPr>
        <w:t>до подачи заявки</w:t>
      </w:r>
      <w:r w:rsidRPr="004F64AD">
        <w:rPr>
          <w:lang w:val="ru-RU"/>
        </w:rPr>
        <w:t>.</w:t>
      </w:r>
    </w:p>
    <w:p w:rsidR="00544111" w:rsidRPr="00864FB5" w:rsidRDefault="00544111" w:rsidP="005D273C">
      <w:pPr>
        <w:pStyle w:val="ONUME"/>
        <w:numPr>
          <w:ilvl w:val="0"/>
          <w:numId w:val="0"/>
        </w:numPr>
        <w:ind w:left="1170"/>
        <w:rPr>
          <w:lang w:val="ru-RU"/>
        </w:rPr>
      </w:pPr>
      <w:r w:rsidRPr="004F64AD">
        <w:rPr>
          <w:lang w:val="ru-RU"/>
        </w:rPr>
        <w:t>(</w:t>
      </w:r>
      <w:r>
        <w:t>b</w:t>
      </w:r>
      <w:r w:rsidRPr="004F64AD">
        <w:rPr>
          <w:lang w:val="ru-RU"/>
        </w:rPr>
        <w:t>)</w:t>
      </w:r>
      <w:r w:rsidRPr="004F64AD">
        <w:rPr>
          <w:lang w:val="ru-RU"/>
        </w:rPr>
        <w:tab/>
      </w:r>
      <w:r w:rsidR="004F64AD">
        <w:rPr>
          <w:lang w:val="ru-RU"/>
        </w:rPr>
        <w:t>Любая</w:t>
      </w:r>
      <w:r w:rsidR="004F64AD" w:rsidRPr="004F64AD">
        <w:rPr>
          <w:lang w:val="ru-RU"/>
        </w:rPr>
        <w:t xml:space="preserve"> </w:t>
      </w:r>
      <w:r w:rsidR="004F64AD">
        <w:rPr>
          <w:lang w:val="ru-RU"/>
        </w:rPr>
        <w:t>заявка</w:t>
      </w:r>
      <w:r w:rsidR="004F64AD" w:rsidRPr="004F64AD">
        <w:rPr>
          <w:lang w:val="ru-RU"/>
        </w:rPr>
        <w:t xml:space="preserve"> </w:t>
      </w:r>
      <w:r w:rsidR="004F64AD">
        <w:rPr>
          <w:lang w:val="ru-RU"/>
        </w:rPr>
        <w:t>относительно</w:t>
      </w:r>
      <w:r w:rsidR="004F64AD" w:rsidRPr="004F64AD">
        <w:rPr>
          <w:lang w:val="ru-RU"/>
        </w:rPr>
        <w:t xml:space="preserve"> </w:t>
      </w:r>
      <w:r w:rsidR="004F64AD">
        <w:rPr>
          <w:lang w:val="ru-RU"/>
        </w:rPr>
        <w:t>назначения</w:t>
      </w:r>
      <w:r w:rsidR="004F64AD" w:rsidRPr="004F64AD">
        <w:rPr>
          <w:lang w:val="ru-RU"/>
        </w:rPr>
        <w:t xml:space="preserve"> </w:t>
      </w:r>
      <w:r w:rsidR="004F64AD">
        <w:rPr>
          <w:lang w:val="ru-RU"/>
        </w:rPr>
        <w:t>ведомства</w:t>
      </w:r>
      <w:r w:rsidR="004F64AD" w:rsidRPr="004F64AD">
        <w:rPr>
          <w:lang w:val="ru-RU"/>
        </w:rPr>
        <w:t xml:space="preserve"> </w:t>
      </w:r>
      <w:r w:rsidR="004F64AD">
        <w:rPr>
          <w:lang w:val="ru-RU"/>
        </w:rPr>
        <w:t>в</w:t>
      </w:r>
      <w:r w:rsidR="004F64AD" w:rsidRPr="004F64AD">
        <w:rPr>
          <w:lang w:val="ru-RU"/>
        </w:rPr>
        <w:t xml:space="preserve"> </w:t>
      </w:r>
      <w:r w:rsidR="004F64AD">
        <w:rPr>
          <w:lang w:val="ru-RU"/>
        </w:rPr>
        <w:t>качестве</w:t>
      </w:r>
      <w:r w:rsidR="004F64AD" w:rsidRPr="004F64AD">
        <w:rPr>
          <w:lang w:val="ru-RU"/>
        </w:rPr>
        <w:t xml:space="preserve"> </w:t>
      </w:r>
      <w:r w:rsidR="004F64AD">
        <w:rPr>
          <w:lang w:val="ru-RU"/>
        </w:rPr>
        <w:t>Международного</w:t>
      </w:r>
      <w:r w:rsidR="004F64AD" w:rsidRPr="004F64AD">
        <w:rPr>
          <w:lang w:val="ru-RU"/>
        </w:rPr>
        <w:t xml:space="preserve"> </w:t>
      </w:r>
      <w:r w:rsidR="004F64AD">
        <w:rPr>
          <w:lang w:val="ru-RU"/>
        </w:rPr>
        <w:t>органа</w:t>
      </w:r>
      <w:r w:rsidR="004F64AD" w:rsidRPr="004F64AD">
        <w:rPr>
          <w:lang w:val="ru-RU"/>
        </w:rPr>
        <w:t xml:space="preserve"> </w:t>
      </w:r>
      <w:r w:rsidR="004F64AD">
        <w:rPr>
          <w:lang w:val="ru-RU"/>
        </w:rPr>
        <w:t>должна</w:t>
      </w:r>
      <w:r w:rsidR="004F64AD" w:rsidRPr="004F64AD">
        <w:rPr>
          <w:lang w:val="ru-RU"/>
        </w:rPr>
        <w:t xml:space="preserve"> </w:t>
      </w:r>
      <w:r w:rsidR="004F64AD">
        <w:rPr>
          <w:lang w:val="ru-RU"/>
        </w:rPr>
        <w:t>подаваться</w:t>
      </w:r>
      <w:r w:rsidR="004F64AD" w:rsidRPr="004F64AD">
        <w:rPr>
          <w:lang w:val="ru-RU"/>
        </w:rPr>
        <w:t xml:space="preserve"> </w:t>
      </w:r>
      <w:r w:rsidR="004F64AD">
        <w:rPr>
          <w:lang w:val="ru-RU"/>
        </w:rPr>
        <w:t>заблаговременно</w:t>
      </w:r>
      <w:r w:rsidR="004F64AD" w:rsidRPr="004F64AD">
        <w:rPr>
          <w:lang w:val="ru-RU"/>
        </w:rPr>
        <w:t xml:space="preserve"> </w:t>
      </w:r>
      <w:r w:rsidR="004F64AD">
        <w:rPr>
          <w:lang w:val="ru-RU"/>
        </w:rPr>
        <w:t>до</w:t>
      </w:r>
      <w:r w:rsidR="004F64AD" w:rsidRPr="004F64AD">
        <w:rPr>
          <w:lang w:val="ru-RU"/>
        </w:rPr>
        <w:t xml:space="preserve"> </w:t>
      </w:r>
      <w:r w:rsidR="004F64AD">
        <w:rPr>
          <w:lang w:val="ru-RU"/>
        </w:rPr>
        <w:t>ее</w:t>
      </w:r>
      <w:r w:rsidR="004F64AD" w:rsidRPr="004F64AD">
        <w:rPr>
          <w:lang w:val="ru-RU"/>
        </w:rPr>
        <w:t xml:space="preserve"> </w:t>
      </w:r>
      <w:r w:rsidR="004F64AD">
        <w:rPr>
          <w:lang w:val="ru-RU"/>
        </w:rPr>
        <w:t>рассмотрения</w:t>
      </w:r>
      <w:r w:rsidR="004F64AD" w:rsidRPr="004F64AD">
        <w:rPr>
          <w:lang w:val="ru-RU"/>
        </w:rPr>
        <w:t xml:space="preserve"> </w:t>
      </w:r>
      <w:r w:rsidR="004F64AD">
        <w:rPr>
          <w:lang w:val="ru-RU"/>
        </w:rPr>
        <w:t>Ассамблеей</w:t>
      </w:r>
      <w:r w:rsidRPr="004F64AD">
        <w:rPr>
          <w:lang w:val="ru-RU"/>
        </w:rPr>
        <w:t xml:space="preserve"> </w:t>
      </w:r>
      <w:r w:rsidRPr="00177A3E">
        <w:t>PCT</w:t>
      </w:r>
      <w:r w:rsidR="004F64AD">
        <w:rPr>
          <w:lang w:val="ru-RU"/>
        </w:rPr>
        <w:t xml:space="preserve">, чтобы дать время для надлежащего обзора </w:t>
      </w:r>
      <w:r w:rsidR="004F64AD" w:rsidRPr="005B142B">
        <w:rPr>
          <w:lang w:val="ru-RU"/>
        </w:rPr>
        <w:t>Комитет</w:t>
      </w:r>
      <w:r w:rsidR="004F64AD">
        <w:rPr>
          <w:lang w:val="ru-RU"/>
        </w:rPr>
        <w:t>ом</w:t>
      </w:r>
      <w:r w:rsidR="004F64AD" w:rsidRPr="005B142B">
        <w:rPr>
          <w:lang w:val="ru-RU"/>
        </w:rPr>
        <w:t xml:space="preserve"> по техническому сотрудничеству</w:t>
      </w:r>
      <w:r w:rsidRPr="004F64AD">
        <w:rPr>
          <w:lang w:val="ru-RU"/>
        </w:rPr>
        <w:t xml:space="preserve"> (</w:t>
      </w:r>
      <w:r w:rsidRPr="00177A3E">
        <w:t>PCT</w:t>
      </w:r>
      <w:r w:rsidRPr="004F64AD">
        <w:rPr>
          <w:lang w:val="ru-RU"/>
        </w:rPr>
        <w:t>/</w:t>
      </w:r>
      <w:r w:rsidRPr="00177A3E">
        <w:t>CTC</w:t>
      </w:r>
      <w:r w:rsidRPr="004F64AD">
        <w:rPr>
          <w:lang w:val="ru-RU"/>
        </w:rPr>
        <w:t xml:space="preserve">).  </w:t>
      </w:r>
      <w:r w:rsidRPr="00604123">
        <w:t>PCT</w:t>
      </w:r>
      <w:r w:rsidRPr="00864FB5">
        <w:rPr>
          <w:lang w:val="ru-RU"/>
        </w:rPr>
        <w:t>/</w:t>
      </w:r>
      <w:r w:rsidRPr="00604123">
        <w:t>CTC</w:t>
      </w:r>
      <w:r w:rsidRPr="00864FB5">
        <w:rPr>
          <w:lang w:val="ru-RU"/>
        </w:rPr>
        <w:t xml:space="preserve"> </w:t>
      </w:r>
      <w:r w:rsidR="004F64AD">
        <w:rPr>
          <w:lang w:val="ru-RU"/>
        </w:rPr>
        <w:t>следует</w:t>
      </w:r>
      <w:r w:rsidR="004F64AD" w:rsidRPr="00864FB5">
        <w:rPr>
          <w:lang w:val="ru-RU"/>
        </w:rPr>
        <w:t xml:space="preserve"> </w:t>
      </w:r>
      <w:r w:rsidR="004F64AD">
        <w:rPr>
          <w:lang w:val="ru-RU"/>
        </w:rPr>
        <w:t>проводить</w:t>
      </w:r>
      <w:r w:rsidR="004F64AD" w:rsidRPr="00864FB5">
        <w:rPr>
          <w:lang w:val="ru-RU"/>
        </w:rPr>
        <w:t xml:space="preserve"> </w:t>
      </w:r>
      <w:r w:rsidR="004F64AD">
        <w:rPr>
          <w:lang w:val="ru-RU"/>
        </w:rPr>
        <w:t>заседания</w:t>
      </w:r>
      <w:r w:rsidR="004F64AD" w:rsidRPr="00864FB5">
        <w:rPr>
          <w:lang w:val="ru-RU"/>
        </w:rPr>
        <w:t xml:space="preserve"> </w:t>
      </w:r>
      <w:r w:rsidR="004F64AD">
        <w:rPr>
          <w:lang w:val="ru-RU"/>
        </w:rPr>
        <w:t>в</w:t>
      </w:r>
      <w:r w:rsidR="004F64AD" w:rsidRPr="00864FB5">
        <w:rPr>
          <w:lang w:val="ru-RU"/>
        </w:rPr>
        <w:t xml:space="preserve"> </w:t>
      </w:r>
      <w:r w:rsidR="004F64AD">
        <w:rPr>
          <w:lang w:val="ru-RU"/>
        </w:rPr>
        <w:t>качестве</w:t>
      </w:r>
      <w:r w:rsidR="004F64AD" w:rsidRPr="00864FB5">
        <w:rPr>
          <w:lang w:val="ru-RU"/>
        </w:rPr>
        <w:t xml:space="preserve"> </w:t>
      </w:r>
      <w:r w:rsidR="004F64AD">
        <w:rPr>
          <w:lang w:val="ru-RU"/>
        </w:rPr>
        <w:t>подлинно</w:t>
      </w:r>
      <w:r w:rsidR="004F64AD" w:rsidRPr="00864FB5">
        <w:rPr>
          <w:lang w:val="ru-RU"/>
        </w:rPr>
        <w:t xml:space="preserve"> </w:t>
      </w:r>
      <w:r w:rsidR="004F64AD">
        <w:rPr>
          <w:lang w:val="ru-RU"/>
        </w:rPr>
        <w:t>экспертного</w:t>
      </w:r>
      <w:r w:rsidR="004F64AD" w:rsidRPr="00864FB5">
        <w:rPr>
          <w:lang w:val="ru-RU"/>
        </w:rPr>
        <w:t xml:space="preserve"> </w:t>
      </w:r>
      <w:r w:rsidR="004F64AD">
        <w:rPr>
          <w:lang w:val="ru-RU"/>
        </w:rPr>
        <w:t>органа</w:t>
      </w:r>
      <w:r w:rsidR="004F64AD" w:rsidRPr="00864FB5">
        <w:rPr>
          <w:lang w:val="ru-RU"/>
        </w:rPr>
        <w:t xml:space="preserve"> </w:t>
      </w:r>
      <w:r w:rsidR="004F64AD">
        <w:rPr>
          <w:lang w:val="ru-RU"/>
        </w:rPr>
        <w:t>по</w:t>
      </w:r>
      <w:r w:rsidR="004F64AD" w:rsidRPr="00864FB5">
        <w:rPr>
          <w:lang w:val="ru-RU"/>
        </w:rPr>
        <w:t xml:space="preserve"> </w:t>
      </w:r>
      <w:r w:rsidR="004F64AD">
        <w:rPr>
          <w:lang w:val="ru-RU"/>
        </w:rPr>
        <w:t>меньшей</w:t>
      </w:r>
      <w:r w:rsidR="004F64AD" w:rsidRPr="00864FB5">
        <w:rPr>
          <w:lang w:val="ru-RU"/>
        </w:rPr>
        <w:t xml:space="preserve"> </w:t>
      </w:r>
      <w:r w:rsidR="004F64AD">
        <w:rPr>
          <w:lang w:val="ru-RU"/>
        </w:rPr>
        <w:t>мере</w:t>
      </w:r>
      <w:r w:rsidR="004F64AD" w:rsidRPr="00864FB5">
        <w:rPr>
          <w:lang w:val="ru-RU"/>
        </w:rPr>
        <w:t xml:space="preserve"> </w:t>
      </w:r>
      <w:r w:rsidR="004F64AD">
        <w:rPr>
          <w:lang w:val="ru-RU"/>
        </w:rPr>
        <w:t>за</w:t>
      </w:r>
      <w:r w:rsidR="004F64AD" w:rsidRPr="00864FB5">
        <w:rPr>
          <w:lang w:val="ru-RU"/>
        </w:rPr>
        <w:t xml:space="preserve"> </w:t>
      </w:r>
      <w:r w:rsidR="004F64AD">
        <w:rPr>
          <w:lang w:val="ru-RU"/>
        </w:rPr>
        <w:t>три</w:t>
      </w:r>
      <w:r w:rsidR="004F64AD" w:rsidRPr="00864FB5">
        <w:rPr>
          <w:lang w:val="ru-RU"/>
        </w:rPr>
        <w:t xml:space="preserve"> </w:t>
      </w:r>
      <w:r w:rsidR="004F64AD">
        <w:rPr>
          <w:lang w:val="ru-RU"/>
        </w:rPr>
        <w:t>месяца</w:t>
      </w:r>
      <w:r w:rsidR="004F64AD" w:rsidRPr="00864FB5">
        <w:rPr>
          <w:lang w:val="ru-RU"/>
        </w:rPr>
        <w:t xml:space="preserve"> </w:t>
      </w:r>
      <w:r w:rsidR="004F64AD">
        <w:rPr>
          <w:lang w:val="ru-RU"/>
        </w:rPr>
        <w:t>до</w:t>
      </w:r>
      <w:r w:rsidR="004F64AD" w:rsidRPr="00864FB5">
        <w:rPr>
          <w:lang w:val="ru-RU"/>
        </w:rPr>
        <w:t xml:space="preserve"> </w:t>
      </w:r>
      <w:r w:rsidR="004F64AD">
        <w:rPr>
          <w:lang w:val="ru-RU"/>
        </w:rPr>
        <w:t>Ассамблеи</w:t>
      </w:r>
      <w:r w:rsidRPr="00864FB5">
        <w:rPr>
          <w:lang w:val="ru-RU"/>
        </w:rPr>
        <w:t xml:space="preserve"> </w:t>
      </w:r>
      <w:r w:rsidRPr="00604123">
        <w:t>PCT</w:t>
      </w:r>
      <w:r w:rsidRPr="00864FB5">
        <w:rPr>
          <w:lang w:val="ru-RU"/>
        </w:rPr>
        <w:t xml:space="preserve">, </w:t>
      </w:r>
      <w:r w:rsidR="004F64AD">
        <w:rPr>
          <w:lang w:val="ru-RU"/>
        </w:rPr>
        <w:t>по</w:t>
      </w:r>
      <w:r w:rsidR="004F64AD" w:rsidRPr="00864FB5">
        <w:rPr>
          <w:lang w:val="ru-RU"/>
        </w:rPr>
        <w:t xml:space="preserve"> </w:t>
      </w:r>
      <w:r w:rsidR="004F64AD">
        <w:rPr>
          <w:lang w:val="ru-RU"/>
        </w:rPr>
        <w:t>возможности</w:t>
      </w:r>
      <w:r w:rsidRPr="00864FB5">
        <w:rPr>
          <w:lang w:val="ru-RU"/>
        </w:rPr>
        <w:t xml:space="preserve"> </w:t>
      </w:r>
      <w:r w:rsidR="00864FB5">
        <w:rPr>
          <w:lang w:val="ru-RU"/>
        </w:rPr>
        <w:t>непосредственно до или сразу после сессии Рабочей группы по</w:t>
      </w:r>
      <w:r w:rsidRPr="00864FB5">
        <w:rPr>
          <w:lang w:val="ru-RU"/>
        </w:rPr>
        <w:t xml:space="preserve"> </w:t>
      </w:r>
      <w:r w:rsidRPr="00604123">
        <w:t>PCT</w:t>
      </w:r>
      <w:r w:rsidRPr="00864FB5">
        <w:rPr>
          <w:lang w:val="ru-RU"/>
        </w:rPr>
        <w:t xml:space="preserve"> (</w:t>
      </w:r>
      <w:r w:rsidR="00864FB5" w:rsidRPr="00864FB5">
        <w:rPr>
          <w:lang w:val="ru-RU"/>
        </w:rPr>
        <w:t>обычно проходит в мае-июне соответствующего года</w:t>
      </w:r>
      <w:r w:rsidRPr="00864FB5">
        <w:rPr>
          <w:lang w:val="ru-RU"/>
        </w:rPr>
        <w:t xml:space="preserve">), </w:t>
      </w:r>
      <w:r w:rsidR="00864FB5" w:rsidRPr="00864FB5">
        <w:rPr>
          <w:lang w:val="ru-RU"/>
        </w:rPr>
        <w:t>с тем чтобы представить свое экспертное заключение о заявк</w:t>
      </w:r>
      <w:r w:rsidR="00864FB5">
        <w:rPr>
          <w:lang w:val="ru-RU"/>
        </w:rPr>
        <w:t>е</w:t>
      </w:r>
      <w:r w:rsidR="00864FB5" w:rsidRPr="00864FB5">
        <w:rPr>
          <w:lang w:val="ru-RU"/>
        </w:rPr>
        <w:t xml:space="preserve"> Ассамблее РСТ</w:t>
      </w:r>
      <w:r w:rsidRPr="00864FB5">
        <w:rPr>
          <w:lang w:val="ru-RU"/>
        </w:rPr>
        <w:t>.</w:t>
      </w:r>
    </w:p>
    <w:p w:rsidR="00544111" w:rsidRPr="00864FB5" w:rsidRDefault="00544111" w:rsidP="005D273C">
      <w:pPr>
        <w:pStyle w:val="ONUME"/>
        <w:numPr>
          <w:ilvl w:val="0"/>
          <w:numId w:val="0"/>
        </w:numPr>
        <w:ind w:left="1170"/>
        <w:rPr>
          <w:lang w:val="ru-RU"/>
        </w:rPr>
      </w:pPr>
      <w:r w:rsidRPr="00864FB5">
        <w:rPr>
          <w:lang w:val="ru-RU"/>
        </w:rPr>
        <w:lastRenderedPageBreak/>
        <w:t>(</w:t>
      </w:r>
      <w:r>
        <w:t>c</w:t>
      </w:r>
      <w:r w:rsidRPr="00864FB5">
        <w:rPr>
          <w:lang w:val="ru-RU"/>
        </w:rPr>
        <w:t>)</w:t>
      </w:r>
      <w:r w:rsidRPr="00864FB5">
        <w:rPr>
          <w:lang w:val="ru-RU"/>
        </w:rPr>
        <w:tab/>
      </w:r>
      <w:r w:rsidR="00864FB5">
        <w:rPr>
          <w:lang w:val="ru-RU"/>
        </w:rPr>
        <w:t>Следовательно</w:t>
      </w:r>
      <w:r w:rsidRPr="00864FB5">
        <w:rPr>
          <w:lang w:val="ru-RU"/>
        </w:rPr>
        <w:t xml:space="preserve">, </w:t>
      </w:r>
      <w:r w:rsidR="00864FB5">
        <w:rPr>
          <w:lang w:val="ru-RU"/>
        </w:rPr>
        <w:t>письменная</w:t>
      </w:r>
      <w:r w:rsidR="00864FB5" w:rsidRPr="00864FB5">
        <w:rPr>
          <w:lang w:val="ru-RU"/>
        </w:rPr>
        <w:t xml:space="preserve"> </w:t>
      </w:r>
      <w:r w:rsidR="00864FB5">
        <w:rPr>
          <w:lang w:val="ru-RU"/>
        </w:rPr>
        <w:t>просьба</w:t>
      </w:r>
      <w:r w:rsidR="00864FB5" w:rsidRPr="00864FB5">
        <w:rPr>
          <w:lang w:val="ru-RU"/>
        </w:rPr>
        <w:t xml:space="preserve"> </w:t>
      </w:r>
      <w:r w:rsidR="00864FB5">
        <w:rPr>
          <w:lang w:val="ru-RU"/>
        </w:rPr>
        <w:t>к</w:t>
      </w:r>
      <w:r w:rsidR="00864FB5" w:rsidRPr="00864FB5">
        <w:rPr>
          <w:lang w:val="ru-RU"/>
        </w:rPr>
        <w:t xml:space="preserve"> </w:t>
      </w:r>
      <w:r w:rsidR="00864FB5">
        <w:rPr>
          <w:lang w:val="ru-RU"/>
        </w:rPr>
        <w:t>Генеральному</w:t>
      </w:r>
      <w:r w:rsidR="00864FB5" w:rsidRPr="00864FB5">
        <w:rPr>
          <w:lang w:val="ru-RU"/>
        </w:rPr>
        <w:t xml:space="preserve"> </w:t>
      </w:r>
      <w:r w:rsidR="00864FB5">
        <w:rPr>
          <w:lang w:val="ru-RU"/>
        </w:rPr>
        <w:t>директору</w:t>
      </w:r>
      <w:r w:rsidR="00864FB5" w:rsidRPr="00864FB5">
        <w:rPr>
          <w:lang w:val="ru-RU"/>
        </w:rPr>
        <w:t xml:space="preserve"> </w:t>
      </w:r>
      <w:r w:rsidR="00864FB5">
        <w:rPr>
          <w:lang w:val="ru-RU"/>
        </w:rPr>
        <w:t>относительно</w:t>
      </w:r>
      <w:r w:rsidR="00864FB5" w:rsidRPr="00864FB5">
        <w:rPr>
          <w:lang w:val="ru-RU"/>
        </w:rPr>
        <w:t xml:space="preserve"> </w:t>
      </w:r>
      <w:r w:rsidR="00864FB5">
        <w:rPr>
          <w:lang w:val="ru-RU"/>
        </w:rPr>
        <w:t>созыва</w:t>
      </w:r>
      <w:r w:rsidRPr="00864FB5">
        <w:rPr>
          <w:lang w:val="ru-RU"/>
        </w:rPr>
        <w:t xml:space="preserve"> </w:t>
      </w:r>
      <w:r>
        <w:t>PCT</w:t>
      </w:r>
      <w:r w:rsidRPr="00864FB5">
        <w:rPr>
          <w:lang w:val="ru-RU"/>
        </w:rPr>
        <w:t>/</w:t>
      </w:r>
      <w:r>
        <w:t>CTC</w:t>
      </w:r>
      <w:r w:rsidRPr="00864FB5">
        <w:rPr>
          <w:lang w:val="ru-RU"/>
        </w:rPr>
        <w:t xml:space="preserve"> </w:t>
      </w:r>
      <w:r w:rsidR="00864FB5">
        <w:rPr>
          <w:lang w:val="ru-RU"/>
        </w:rPr>
        <w:t>должна</w:t>
      </w:r>
      <w:r w:rsidR="00864FB5" w:rsidRPr="00864FB5">
        <w:rPr>
          <w:lang w:val="ru-RU"/>
        </w:rPr>
        <w:t xml:space="preserve"> </w:t>
      </w:r>
      <w:r w:rsidR="00864FB5">
        <w:rPr>
          <w:lang w:val="ru-RU"/>
        </w:rPr>
        <w:t>направляться</w:t>
      </w:r>
      <w:r w:rsidR="00864FB5" w:rsidRPr="00864FB5">
        <w:rPr>
          <w:lang w:val="ru-RU"/>
        </w:rPr>
        <w:t xml:space="preserve"> </w:t>
      </w:r>
      <w:r w:rsidR="00864FB5">
        <w:rPr>
          <w:lang w:val="ru-RU"/>
        </w:rPr>
        <w:t>ведомством</w:t>
      </w:r>
      <w:r w:rsidR="00864FB5" w:rsidRPr="00864FB5">
        <w:rPr>
          <w:lang w:val="ru-RU"/>
        </w:rPr>
        <w:t xml:space="preserve"> </w:t>
      </w:r>
      <w:r w:rsidR="00864FB5">
        <w:rPr>
          <w:lang w:val="ru-RU"/>
        </w:rPr>
        <w:t>предпочтительно</w:t>
      </w:r>
      <w:r w:rsidR="00864FB5" w:rsidRPr="00864FB5">
        <w:rPr>
          <w:lang w:val="ru-RU"/>
        </w:rPr>
        <w:t xml:space="preserve"> </w:t>
      </w:r>
      <w:r w:rsidR="00864FB5">
        <w:rPr>
          <w:lang w:val="ru-RU"/>
        </w:rPr>
        <w:t>к</w:t>
      </w:r>
      <w:r w:rsidR="00864FB5" w:rsidRPr="00864FB5">
        <w:rPr>
          <w:lang w:val="ru-RU"/>
        </w:rPr>
        <w:t xml:space="preserve"> 1 </w:t>
      </w:r>
      <w:r w:rsidR="00864FB5">
        <w:rPr>
          <w:lang w:val="ru-RU"/>
        </w:rPr>
        <w:t>марта</w:t>
      </w:r>
      <w:r w:rsidR="00864FB5" w:rsidRPr="00864FB5">
        <w:rPr>
          <w:lang w:val="ru-RU"/>
        </w:rPr>
        <w:t xml:space="preserve"> </w:t>
      </w:r>
      <w:r w:rsidR="00864FB5">
        <w:rPr>
          <w:lang w:val="ru-RU"/>
        </w:rPr>
        <w:t>того</w:t>
      </w:r>
      <w:r w:rsidR="00864FB5" w:rsidRPr="00864FB5">
        <w:rPr>
          <w:lang w:val="ru-RU"/>
        </w:rPr>
        <w:t xml:space="preserve"> </w:t>
      </w:r>
      <w:r w:rsidR="00864FB5">
        <w:rPr>
          <w:lang w:val="ru-RU"/>
        </w:rPr>
        <w:t>года</w:t>
      </w:r>
      <w:r w:rsidR="00864FB5" w:rsidRPr="00864FB5">
        <w:rPr>
          <w:lang w:val="ru-RU"/>
        </w:rPr>
        <w:t xml:space="preserve">, </w:t>
      </w:r>
      <w:r w:rsidR="00864FB5">
        <w:rPr>
          <w:lang w:val="ru-RU"/>
        </w:rPr>
        <w:t>в</w:t>
      </w:r>
      <w:r w:rsidR="00864FB5" w:rsidRPr="00864FB5">
        <w:rPr>
          <w:lang w:val="ru-RU"/>
        </w:rPr>
        <w:t xml:space="preserve"> </w:t>
      </w:r>
      <w:r w:rsidR="00864FB5">
        <w:rPr>
          <w:lang w:val="ru-RU"/>
        </w:rPr>
        <w:t>котором</w:t>
      </w:r>
      <w:r w:rsidR="00864FB5" w:rsidRPr="00864FB5">
        <w:rPr>
          <w:lang w:val="ru-RU"/>
        </w:rPr>
        <w:t xml:space="preserve"> </w:t>
      </w:r>
      <w:r w:rsidR="00864FB5">
        <w:rPr>
          <w:lang w:val="ru-RU"/>
        </w:rPr>
        <w:t>заявка</w:t>
      </w:r>
      <w:r w:rsidR="00864FB5" w:rsidRPr="00864FB5">
        <w:rPr>
          <w:lang w:val="ru-RU"/>
        </w:rPr>
        <w:t xml:space="preserve"> </w:t>
      </w:r>
      <w:r w:rsidR="00864FB5">
        <w:rPr>
          <w:lang w:val="ru-RU"/>
        </w:rPr>
        <w:t>должна</w:t>
      </w:r>
      <w:r w:rsidR="00864FB5" w:rsidRPr="00864FB5">
        <w:rPr>
          <w:lang w:val="ru-RU"/>
        </w:rPr>
        <w:t xml:space="preserve"> </w:t>
      </w:r>
      <w:r w:rsidR="00864FB5">
        <w:rPr>
          <w:lang w:val="ru-RU"/>
        </w:rPr>
        <w:t>рассматриваться</w:t>
      </w:r>
      <w:r w:rsidR="00864FB5" w:rsidRPr="00864FB5">
        <w:rPr>
          <w:lang w:val="ru-RU"/>
        </w:rPr>
        <w:t xml:space="preserve"> </w:t>
      </w:r>
      <w:r w:rsidR="00864FB5">
        <w:rPr>
          <w:lang w:val="ru-RU"/>
        </w:rPr>
        <w:t>Ассамблеей</w:t>
      </w:r>
      <w:r w:rsidRPr="00864FB5">
        <w:rPr>
          <w:lang w:val="ru-RU"/>
        </w:rPr>
        <w:t xml:space="preserve"> </w:t>
      </w:r>
      <w:r>
        <w:t>PCT</w:t>
      </w:r>
      <w:r w:rsidR="00864FB5">
        <w:rPr>
          <w:lang w:val="ru-RU"/>
        </w:rPr>
        <w:t>, и в любом случае</w:t>
      </w:r>
      <w:r w:rsidRPr="00864FB5">
        <w:rPr>
          <w:lang w:val="ru-RU"/>
        </w:rPr>
        <w:t xml:space="preserve"> </w:t>
      </w:r>
      <w:r w:rsidR="00864FB5">
        <w:rPr>
          <w:lang w:val="ru-RU"/>
        </w:rPr>
        <w:t>заблаговременно, чтобы позволить Генеральному директору разослать письма</w:t>
      </w:r>
      <w:r w:rsidRPr="00864FB5">
        <w:rPr>
          <w:lang w:val="ru-RU"/>
        </w:rPr>
        <w:t xml:space="preserve"> </w:t>
      </w:r>
      <w:r w:rsidR="00864FB5">
        <w:rPr>
          <w:lang w:val="ru-RU"/>
        </w:rPr>
        <w:t>о созыве</w:t>
      </w:r>
      <w:r w:rsidRPr="00864FB5">
        <w:rPr>
          <w:lang w:val="ru-RU"/>
        </w:rPr>
        <w:t xml:space="preserve"> </w:t>
      </w:r>
      <w:r>
        <w:t>PCT</w:t>
      </w:r>
      <w:r w:rsidRPr="00864FB5">
        <w:rPr>
          <w:lang w:val="ru-RU"/>
        </w:rPr>
        <w:t>/</w:t>
      </w:r>
      <w:r>
        <w:t>CTC</w:t>
      </w:r>
      <w:r w:rsidRPr="00864FB5">
        <w:rPr>
          <w:lang w:val="ru-RU"/>
        </w:rPr>
        <w:t xml:space="preserve"> </w:t>
      </w:r>
      <w:r w:rsidR="00864FB5">
        <w:rPr>
          <w:lang w:val="ru-RU"/>
        </w:rPr>
        <w:t>не менее чем за два месяца до открытия сессии</w:t>
      </w:r>
      <w:r w:rsidRPr="00864FB5">
        <w:rPr>
          <w:lang w:val="ru-RU"/>
        </w:rPr>
        <w:t>.</w:t>
      </w:r>
    </w:p>
    <w:p w:rsidR="00544111" w:rsidRPr="00E61454" w:rsidRDefault="00544111" w:rsidP="005D273C">
      <w:pPr>
        <w:pStyle w:val="ONUME"/>
        <w:numPr>
          <w:ilvl w:val="0"/>
          <w:numId w:val="0"/>
        </w:numPr>
        <w:ind w:left="1170"/>
        <w:rPr>
          <w:lang w:val="ru-RU"/>
        </w:rPr>
      </w:pPr>
      <w:r w:rsidRPr="00E61454">
        <w:rPr>
          <w:lang w:val="ru-RU"/>
        </w:rPr>
        <w:t>(</w:t>
      </w:r>
      <w:r>
        <w:t>d</w:t>
      </w:r>
      <w:r w:rsidRPr="00E61454">
        <w:rPr>
          <w:lang w:val="ru-RU"/>
        </w:rPr>
        <w:t>)</w:t>
      </w:r>
      <w:r w:rsidRPr="00E61454">
        <w:rPr>
          <w:lang w:val="ru-RU"/>
        </w:rPr>
        <w:tab/>
      </w:r>
      <w:r w:rsidR="00E61454">
        <w:rPr>
          <w:lang w:val="ru-RU"/>
        </w:rPr>
        <w:t xml:space="preserve">Любая такая заявка должна </w:t>
      </w:r>
      <w:r w:rsidR="00E61454" w:rsidRPr="005B142B">
        <w:rPr>
          <w:lang w:val="ru-RU"/>
        </w:rPr>
        <w:t>подаваться исходя из того понимания, что ведомство, стремящееся получить назначение, должно соответствовать всем основным критериям</w:t>
      </w:r>
      <w:r w:rsidR="00E61454">
        <w:rPr>
          <w:lang w:val="ru-RU"/>
        </w:rPr>
        <w:t xml:space="preserve"> для назначения</w:t>
      </w:r>
      <w:r w:rsidR="00E61454" w:rsidRPr="005B142B">
        <w:rPr>
          <w:lang w:val="ru-RU"/>
        </w:rPr>
        <w:t xml:space="preserve"> в момент назначения Ассамблеей и готово приступить к работе в качестве </w:t>
      </w:r>
      <w:r w:rsidR="00E61454">
        <w:rPr>
          <w:lang w:val="ru-RU"/>
        </w:rPr>
        <w:t>М</w:t>
      </w:r>
      <w:r w:rsidR="00E61454" w:rsidRPr="005B142B">
        <w:rPr>
          <w:lang w:val="ru-RU"/>
        </w:rPr>
        <w:t xml:space="preserve">еждународного органа в кратчайшие </w:t>
      </w:r>
      <w:r w:rsidR="00E61454">
        <w:rPr>
          <w:lang w:val="ru-RU"/>
        </w:rPr>
        <w:t>разумно</w:t>
      </w:r>
      <w:r w:rsidR="00E61454" w:rsidRPr="005B142B">
        <w:rPr>
          <w:lang w:val="ru-RU"/>
        </w:rPr>
        <w:t xml:space="preserve"> возможные сроки после назначения, </w:t>
      </w:r>
      <w:r w:rsidR="00E61454">
        <w:rPr>
          <w:lang w:val="ru-RU"/>
        </w:rPr>
        <w:t>самое позднее примерно</w:t>
      </w:r>
      <w:r w:rsidR="00E61454" w:rsidRPr="005B142B">
        <w:rPr>
          <w:lang w:val="ru-RU"/>
        </w:rPr>
        <w:t xml:space="preserve"> через 18 месяцев после такого назначения</w:t>
      </w:r>
      <w:r w:rsidRPr="00E61454">
        <w:rPr>
          <w:lang w:val="ru-RU"/>
        </w:rPr>
        <w:t xml:space="preserve">.  </w:t>
      </w:r>
      <w:r w:rsidR="00E61454">
        <w:rPr>
          <w:lang w:val="ru-RU"/>
        </w:rPr>
        <w:t>Что</w:t>
      </w:r>
      <w:r w:rsidR="00E61454" w:rsidRPr="00E61454">
        <w:rPr>
          <w:lang w:val="ru-RU"/>
        </w:rPr>
        <w:t xml:space="preserve"> </w:t>
      </w:r>
      <w:r w:rsidR="00E61454">
        <w:rPr>
          <w:lang w:val="ru-RU"/>
        </w:rPr>
        <w:t>касается</w:t>
      </w:r>
      <w:r w:rsidR="00E61454" w:rsidRPr="00E61454">
        <w:rPr>
          <w:lang w:val="ru-RU"/>
        </w:rPr>
        <w:t xml:space="preserve"> </w:t>
      </w:r>
      <w:r w:rsidR="00E61454">
        <w:rPr>
          <w:lang w:val="ru-RU"/>
        </w:rPr>
        <w:t>требования</w:t>
      </w:r>
      <w:r w:rsidR="00E61454" w:rsidRPr="00E61454">
        <w:rPr>
          <w:lang w:val="ru-RU"/>
        </w:rPr>
        <w:t xml:space="preserve"> </w:t>
      </w:r>
      <w:r w:rsidR="00E61454">
        <w:rPr>
          <w:lang w:val="ru-RU"/>
        </w:rPr>
        <w:t>о</w:t>
      </w:r>
      <w:r w:rsidR="00E61454" w:rsidRPr="00E61454">
        <w:rPr>
          <w:lang w:val="ru-RU"/>
        </w:rPr>
        <w:t xml:space="preserve"> </w:t>
      </w:r>
      <w:r w:rsidR="00E61454">
        <w:rPr>
          <w:lang w:val="ru-RU"/>
        </w:rPr>
        <w:t>том</w:t>
      </w:r>
      <w:r w:rsidR="00E61454" w:rsidRPr="00E61454">
        <w:rPr>
          <w:lang w:val="ru-RU"/>
        </w:rPr>
        <w:t xml:space="preserve">, </w:t>
      </w:r>
      <w:r w:rsidR="00E61454">
        <w:rPr>
          <w:lang w:val="ru-RU"/>
        </w:rPr>
        <w:t>чтобы</w:t>
      </w:r>
      <w:r w:rsidR="00E61454" w:rsidRPr="00E61454">
        <w:rPr>
          <w:lang w:val="ru-RU"/>
        </w:rPr>
        <w:t xml:space="preserve"> </w:t>
      </w:r>
      <w:r w:rsidR="00E61454">
        <w:rPr>
          <w:lang w:val="ru-RU"/>
        </w:rPr>
        <w:t>ведомство</w:t>
      </w:r>
      <w:r w:rsidR="00E61454" w:rsidRPr="00E61454">
        <w:rPr>
          <w:lang w:val="ru-RU"/>
        </w:rPr>
        <w:t xml:space="preserve">, </w:t>
      </w:r>
      <w:r w:rsidR="00E61454">
        <w:rPr>
          <w:lang w:val="ru-RU"/>
        </w:rPr>
        <w:t>добивающееся</w:t>
      </w:r>
      <w:r w:rsidR="00E61454" w:rsidRPr="00E61454">
        <w:rPr>
          <w:lang w:val="ru-RU"/>
        </w:rPr>
        <w:t xml:space="preserve"> </w:t>
      </w:r>
      <w:r w:rsidR="00E61454">
        <w:rPr>
          <w:lang w:val="ru-RU"/>
        </w:rPr>
        <w:t>назначения</w:t>
      </w:r>
      <w:r w:rsidR="00E61454" w:rsidRPr="00E61454">
        <w:rPr>
          <w:lang w:val="ru-RU"/>
        </w:rPr>
        <w:t xml:space="preserve">, </w:t>
      </w:r>
      <w:r w:rsidR="00E61454">
        <w:rPr>
          <w:lang w:val="ru-RU"/>
        </w:rPr>
        <w:t>имело</w:t>
      </w:r>
      <w:r w:rsidR="00E61454" w:rsidRPr="00E61454">
        <w:rPr>
          <w:lang w:val="ru-RU"/>
        </w:rPr>
        <w:t xml:space="preserve"> </w:t>
      </w:r>
      <w:r w:rsidR="00E61454">
        <w:rPr>
          <w:lang w:val="ru-RU"/>
        </w:rPr>
        <w:t>систему</w:t>
      </w:r>
      <w:r w:rsidR="00E61454" w:rsidRPr="00E61454">
        <w:rPr>
          <w:lang w:val="ru-RU"/>
        </w:rPr>
        <w:t xml:space="preserve"> </w:t>
      </w:r>
      <w:r w:rsidR="00E61454">
        <w:rPr>
          <w:lang w:val="ru-RU"/>
        </w:rPr>
        <w:t>контроля</w:t>
      </w:r>
      <w:r w:rsidR="00E61454" w:rsidRPr="00E61454">
        <w:rPr>
          <w:lang w:val="ru-RU"/>
        </w:rPr>
        <w:t xml:space="preserve"> </w:t>
      </w:r>
      <w:r w:rsidR="00E61454">
        <w:rPr>
          <w:lang w:val="ru-RU"/>
        </w:rPr>
        <w:t>качества</w:t>
      </w:r>
      <w:r w:rsidRPr="00E61454">
        <w:rPr>
          <w:lang w:val="ru-RU"/>
        </w:rPr>
        <w:t xml:space="preserve"> </w:t>
      </w:r>
      <w:r w:rsidR="00E61454">
        <w:rPr>
          <w:lang w:val="ru-RU"/>
        </w:rPr>
        <w:t>и</w:t>
      </w:r>
      <w:r w:rsidR="00E61454" w:rsidRPr="00E61454">
        <w:rPr>
          <w:lang w:val="ru-RU"/>
        </w:rPr>
        <w:t xml:space="preserve"> механизмы внутреннего контроля в соответствии с общими правилами международного поиска</w:t>
      </w:r>
      <w:r w:rsidRPr="00E61454">
        <w:rPr>
          <w:lang w:val="ru-RU"/>
        </w:rPr>
        <w:t xml:space="preserve">, </w:t>
      </w:r>
      <w:r w:rsidR="00E61454">
        <w:rPr>
          <w:lang w:val="ru-RU"/>
        </w:rPr>
        <w:t>то, если такой системы еще не существует во время назначения Ассамблеей, достаточно, чтобы такая система была полностью запланирована и, предпочтительно, чтобы аналогичные системы уже действовали в отношении национальной работы по поиску и экспертизе</w:t>
      </w:r>
      <w:r w:rsidR="00B043E1">
        <w:rPr>
          <w:lang w:val="ru-RU"/>
        </w:rPr>
        <w:t>, дабы продемонстрировать наличие соответствующего опыта</w:t>
      </w:r>
      <w:r w:rsidRPr="00E61454">
        <w:rPr>
          <w:lang w:val="ru-RU"/>
        </w:rPr>
        <w:t>.</w:t>
      </w:r>
    </w:p>
    <w:p w:rsidR="00544111" w:rsidRPr="00B043E1" w:rsidRDefault="00544111" w:rsidP="005D273C">
      <w:pPr>
        <w:pStyle w:val="ONUME"/>
        <w:numPr>
          <w:ilvl w:val="0"/>
          <w:numId w:val="0"/>
        </w:numPr>
        <w:ind w:left="1170"/>
        <w:rPr>
          <w:lang w:val="ru-RU"/>
        </w:rPr>
      </w:pPr>
      <w:r w:rsidRPr="00B043E1">
        <w:rPr>
          <w:lang w:val="ru-RU"/>
        </w:rPr>
        <w:t>(</w:t>
      </w:r>
      <w:r>
        <w:t>e</w:t>
      </w:r>
      <w:r w:rsidRPr="00B043E1">
        <w:rPr>
          <w:lang w:val="ru-RU"/>
        </w:rPr>
        <w:t>)</w:t>
      </w:r>
      <w:r w:rsidRPr="00B043E1">
        <w:rPr>
          <w:lang w:val="ru-RU"/>
        </w:rPr>
        <w:tab/>
      </w:r>
      <w:r w:rsidR="00B043E1">
        <w:rPr>
          <w:lang w:val="ru-RU"/>
        </w:rPr>
        <w:t>Любой</w:t>
      </w:r>
      <w:r w:rsidR="00B043E1" w:rsidRPr="00B043E1">
        <w:rPr>
          <w:lang w:val="ru-RU"/>
        </w:rPr>
        <w:t xml:space="preserve"> </w:t>
      </w:r>
      <w:r w:rsidR="00B043E1">
        <w:rPr>
          <w:lang w:val="ru-RU"/>
        </w:rPr>
        <w:t>документ</w:t>
      </w:r>
      <w:r w:rsidR="00B043E1" w:rsidRPr="00B043E1">
        <w:rPr>
          <w:lang w:val="ru-RU"/>
        </w:rPr>
        <w:t xml:space="preserve"> </w:t>
      </w:r>
      <w:r w:rsidR="00B043E1">
        <w:rPr>
          <w:lang w:val="ru-RU"/>
        </w:rPr>
        <w:t>ведомства</w:t>
      </w:r>
      <w:r w:rsidR="00B043E1" w:rsidRPr="00B043E1">
        <w:rPr>
          <w:lang w:val="ru-RU"/>
        </w:rPr>
        <w:t xml:space="preserve"> </w:t>
      </w:r>
      <w:r w:rsidR="00B043E1">
        <w:rPr>
          <w:lang w:val="ru-RU"/>
        </w:rPr>
        <w:t>в</w:t>
      </w:r>
      <w:r w:rsidR="00B043E1" w:rsidRPr="00B043E1">
        <w:rPr>
          <w:lang w:val="ru-RU"/>
        </w:rPr>
        <w:t xml:space="preserve"> </w:t>
      </w:r>
      <w:r w:rsidR="00B043E1">
        <w:rPr>
          <w:lang w:val="ru-RU"/>
        </w:rPr>
        <w:t>поддержку</w:t>
      </w:r>
      <w:r w:rsidR="00B043E1" w:rsidRPr="00B043E1">
        <w:rPr>
          <w:lang w:val="ru-RU"/>
        </w:rPr>
        <w:t xml:space="preserve"> </w:t>
      </w:r>
      <w:r w:rsidR="00B043E1">
        <w:rPr>
          <w:lang w:val="ru-RU"/>
        </w:rPr>
        <w:t>его</w:t>
      </w:r>
      <w:r w:rsidR="00B043E1" w:rsidRPr="00B043E1">
        <w:rPr>
          <w:lang w:val="ru-RU"/>
        </w:rPr>
        <w:t xml:space="preserve"> </w:t>
      </w:r>
      <w:r w:rsidR="00B043E1">
        <w:rPr>
          <w:lang w:val="ru-RU"/>
        </w:rPr>
        <w:t>заявки</w:t>
      </w:r>
      <w:r w:rsidR="00B043E1" w:rsidRPr="00B043E1">
        <w:rPr>
          <w:lang w:val="ru-RU"/>
        </w:rPr>
        <w:t xml:space="preserve"> </w:t>
      </w:r>
      <w:r w:rsidR="00B043E1">
        <w:rPr>
          <w:lang w:val="ru-RU"/>
        </w:rPr>
        <w:t>для</w:t>
      </w:r>
      <w:r w:rsidR="00B043E1" w:rsidRPr="00B043E1">
        <w:rPr>
          <w:lang w:val="ru-RU"/>
        </w:rPr>
        <w:t xml:space="preserve"> </w:t>
      </w:r>
      <w:r w:rsidR="00B043E1">
        <w:rPr>
          <w:lang w:val="ru-RU"/>
        </w:rPr>
        <w:t>рассмотрения</w:t>
      </w:r>
      <w:r w:rsidRPr="00B043E1">
        <w:rPr>
          <w:lang w:val="ru-RU"/>
        </w:rPr>
        <w:t xml:space="preserve"> </w:t>
      </w:r>
      <w:r w:rsidRPr="00604123">
        <w:t>PCT</w:t>
      </w:r>
      <w:r w:rsidRPr="00B043E1">
        <w:rPr>
          <w:lang w:val="ru-RU"/>
        </w:rPr>
        <w:t>/</w:t>
      </w:r>
      <w:r w:rsidRPr="00604123">
        <w:t>CTC</w:t>
      </w:r>
      <w:r w:rsidRPr="00B043E1">
        <w:rPr>
          <w:lang w:val="ru-RU"/>
        </w:rPr>
        <w:t xml:space="preserve"> </w:t>
      </w:r>
      <w:r w:rsidR="00B043E1">
        <w:rPr>
          <w:lang w:val="ru-RU"/>
        </w:rPr>
        <w:t>должен представляться Генеральному директору по крайней мере за два месяца до открытия сессии</w:t>
      </w:r>
      <w:r w:rsidRPr="00B043E1">
        <w:rPr>
          <w:lang w:val="ru-RU"/>
        </w:rPr>
        <w:t xml:space="preserve"> </w:t>
      </w:r>
      <w:r>
        <w:t>PCT</w:t>
      </w:r>
      <w:r w:rsidRPr="00B043E1">
        <w:rPr>
          <w:lang w:val="ru-RU"/>
        </w:rPr>
        <w:t>/</w:t>
      </w:r>
      <w:r>
        <w:t>CTC</w:t>
      </w:r>
      <w:r w:rsidRPr="00B043E1">
        <w:rPr>
          <w:lang w:val="ru-RU"/>
        </w:rPr>
        <w:t>.</w:t>
      </w:r>
    </w:p>
    <w:p w:rsidR="005B142B" w:rsidRPr="00B043E1" w:rsidRDefault="00544111" w:rsidP="005D273C">
      <w:pPr>
        <w:pStyle w:val="ONUME"/>
        <w:numPr>
          <w:ilvl w:val="0"/>
          <w:numId w:val="0"/>
        </w:numPr>
        <w:ind w:left="1170"/>
        <w:rPr>
          <w:lang w:val="ru-RU"/>
        </w:rPr>
      </w:pPr>
      <w:r w:rsidRPr="00B043E1">
        <w:rPr>
          <w:lang w:val="ru-RU"/>
        </w:rPr>
        <w:t>(</w:t>
      </w:r>
      <w:r>
        <w:t>f</w:t>
      </w:r>
      <w:r w:rsidRPr="00B043E1">
        <w:rPr>
          <w:lang w:val="ru-RU"/>
        </w:rPr>
        <w:t>)</w:t>
      </w:r>
      <w:r w:rsidRPr="00B043E1">
        <w:rPr>
          <w:lang w:val="ru-RU"/>
        </w:rPr>
        <w:tab/>
      </w:r>
      <w:r w:rsidR="00B043E1">
        <w:rPr>
          <w:lang w:val="ru-RU"/>
        </w:rPr>
        <w:t>Любая</w:t>
      </w:r>
      <w:r w:rsidR="00B043E1" w:rsidRPr="00B043E1">
        <w:rPr>
          <w:lang w:val="ru-RU"/>
        </w:rPr>
        <w:t xml:space="preserve"> </w:t>
      </w:r>
      <w:r w:rsidR="00B043E1">
        <w:rPr>
          <w:lang w:val="ru-RU"/>
        </w:rPr>
        <w:t>такая</w:t>
      </w:r>
      <w:r w:rsidR="00B043E1" w:rsidRPr="00B043E1">
        <w:rPr>
          <w:lang w:val="ru-RU"/>
        </w:rPr>
        <w:t xml:space="preserve"> </w:t>
      </w:r>
      <w:r w:rsidR="00B043E1">
        <w:rPr>
          <w:lang w:val="ru-RU"/>
        </w:rPr>
        <w:t>заявка</w:t>
      </w:r>
      <w:r w:rsidR="00B043E1" w:rsidRPr="00B043E1">
        <w:rPr>
          <w:lang w:val="ru-RU"/>
        </w:rPr>
        <w:t xml:space="preserve"> </w:t>
      </w:r>
      <w:r w:rsidR="00B043E1">
        <w:rPr>
          <w:lang w:val="ru-RU"/>
        </w:rPr>
        <w:t>затем</w:t>
      </w:r>
      <w:r w:rsidR="00B043E1" w:rsidRPr="00B043E1">
        <w:rPr>
          <w:lang w:val="ru-RU"/>
        </w:rPr>
        <w:t xml:space="preserve"> </w:t>
      </w:r>
      <w:r w:rsidR="00B043E1">
        <w:rPr>
          <w:lang w:val="ru-RU"/>
        </w:rPr>
        <w:t>должна</w:t>
      </w:r>
      <w:r w:rsidR="00B043E1" w:rsidRPr="00B043E1">
        <w:rPr>
          <w:lang w:val="ru-RU"/>
        </w:rPr>
        <w:t xml:space="preserve"> </w:t>
      </w:r>
      <w:r w:rsidR="00B043E1">
        <w:rPr>
          <w:lang w:val="ru-RU"/>
        </w:rPr>
        <w:t>быть</w:t>
      </w:r>
      <w:r w:rsidR="00B043E1" w:rsidRPr="00B043E1">
        <w:rPr>
          <w:lang w:val="ru-RU"/>
        </w:rPr>
        <w:t xml:space="preserve"> </w:t>
      </w:r>
      <w:r w:rsidR="00B043E1">
        <w:rPr>
          <w:lang w:val="ru-RU"/>
        </w:rPr>
        <w:t>представлена</w:t>
      </w:r>
      <w:r w:rsidR="00B043E1" w:rsidRPr="00B043E1">
        <w:rPr>
          <w:lang w:val="ru-RU"/>
        </w:rPr>
        <w:t xml:space="preserve"> </w:t>
      </w:r>
      <w:r w:rsidR="00B043E1">
        <w:rPr>
          <w:lang w:val="ru-RU"/>
        </w:rPr>
        <w:t>Ассамблее</w:t>
      </w:r>
      <w:r w:rsidRPr="00B043E1">
        <w:rPr>
          <w:lang w:val="ru-RU"/>
        </w:rPr>
        <w:t xml:space="preserve"> </w:t>
      </w:r>
      <w:r w:rsidRPr="00177A3E">
        <w:t>PCT</w:t>
      </w:r>
      <w:r w:rsidRPr="00B043E1">
        <w:rPr>
          <w:lang w:val="ru-RU"/>
        </w:rPr>
        <w:t xml:space="preserve"> (</w:t>
      </w:r>
      <w:r w:rsidR="00B043E1">
        <w:rPr>
          <w:lang w:val="ru-RU"/>
        </w:rPr>
        <w:t>обычно</w:t>
      </w:r>
      <w:r w:rsidR="00B043E1" w:rsidRPr="00B043E1">
        <w:rPr>
          <w:lang w:val="ru-RU"/>
        </w:rPr>
        <w:t xml:space="preserve"> </w:t>
      </w:r>
      <w:r w:rsidR="00B043E1">
        <w:rPr>
          <w:lang w:val="ru-RU"/>
        </w:rPr>
        <w:t>созываемой примерно в сентябре-октябре каждого года</w:t>
      </w:r>
      <w:r w:rsidRPr="00B043E1">
        <w:rPr>
          <w:lang w:val="ru-RU"/>
        </w:rPr>
        <w:t xml:space="preserve">), </w:t>
      </w:r>
      <w:r w:rsidR="00B043E1">
        <w:rPr>
          <w:lang w:val="ru-RU"/>
        </w:rPr>
        <w:t xml:space="preserve">вместе с рекомендацией, вынесенной </w:t>
      </w:r>
      <w:r w:rsidRPr="00177A3E">
        <w:t>PCT</w:t>
      </w:r>
      <w:r w:rsidRPr="00B043E1">
        <w:rPr>
          <w:lang w:val="ru-RU"/>
        </w:rPr>
        <w:t>/</w:t>
      </w:r>
      <w:r w:rsidRPr="00177A3E">
        <w:t>CTC</w:t>
      </w:r>
      <w:r w:rsidRPr="00B043E1">
        <w:rPr>
          <w:lang w:val="ru-RU"/>
        </w:rPr>
        <w:t xml:space="preserve">, </w:t>
      </w:r>
      <w:r w:rsidR="00B043E1">
        <w:rPr>
          <w:lang w:val="ru-RU"/>
        </w:rPr>
        <w:t>с целью принятия решения по заявке</w:t>
      </w:r>
      <w:r w:rsidR="005415A4" w:rsidRPr="00B043E1">
        <w:rPr>
          <w:lang w:val="ru-RU"/>
        </w:rPr>
        <w:t>»</w:t>
      </w:r>
      <w:r w:rsidRPr="00B043E1">
        <w:rPr>
          <w:lang w:val="ru-RU"/>
        </w:rPr>
        <w:t>.</w:t>
      </w:r>
    </w:p>
    <w:p w:rsidR="005B142B" w:rsidRPr="005B142B" w:rsidRDefault="005B142B" w:rsidP="00ED60B4">
      <w:pPr>
        <w:pStyle w:val="ONUME"/>
        <w:ind w:left="540"/>
        <w:rPr>
          <w:lang w:val="ru-RU"/>
        </w:rPr>
      </w:pPr>
      <w:r w:rsidRPr="005B142B">
        <w:rPr>
          <w:lang w:val="ru-RU"/>
        </w:rPr>
        <w:t>Рабочая группа также постановила рекомендовать Ассамблее РСТ принять следующ</w:t>
      </w:r>
      <w:r w:rsidR="005415A4">
        <w:rPr>
          <w:lang w:val="ru-RU"/>
        </w:rPr>
        <w:t>е</w:t>
      </w:r>
      <w:r w:rsidRPr="005B142B">
        <w:rPr>
          <w:lang w:val="ru-RU"/>
        </w:rPr>
        <w:t>е решени</w:t>
      </w:r>
      <w:r w:rsidR="005415A4">
        <w:rPr>
          <w:lang w:val="ru-RU"/>
        </w:rPr>
        <w:t>е</w:t>
      </w:r>
      <w:r w:rsidRPr="005B142B">
        <w:rPr>
          <w:lang w:val="ru-RU"/>
        </w:rPr>
        <w:t xml:space="preserve"> о</w:t>
      </w:r>
      <w:r w:rsidR="005415A4">
        <w:rPr>
          <w:lang w:val="ru-RU"/>
        </w:rPr>
        <w:t>тносительно</w:t>
      </w:r>
      <w:r w:rsidRPr="005B142B">
        <w:rPr>
          <w:lang w:val="ru-RU"/>
        </w:rPr>
        <w:t xml:space="preserve"> вступлени</w:t>
      </w:r>
      <w:r w:rsidR="005415A4">
        <w:rPr>
          <w:lang w:val="ru-RU"/>
        </w:rPr>
        <w:t>я</w:t>
      </w:r>
      <w:r w:rsidRPr="005B142B">
        <w:rPr>
          <w:lang w:val="ru-RU"/>
        </w:rPr>
        <w:t xml:space="preserve"> в силу предложенного </w:t>
      </w:r>
      <w:r w:rsidR="005415A4">
        <w:rPr>
          <w:lang w:val="ru-RU"/>
        </w:rPr>
        <w:t>понимания</w:t>
      </w:r>
      <w:r w:rsidRPr="005B142B">
        <w:rPr>
          <w:lang w:val="ru-RU"/>
        </w:rPr>
        <w:t xml:space="preserve"> и связанны</w:t>
      </w:r>
      <w:r w:rsidR="005415A4">
        <w:rPr>
          <w:lang w:val="ru-RU"/>
        </w:rPr>
        <w:t>х</w:t>
      </w:r>
      <w:r w:rsidRPr="005B142B">
        <w:rPr>
          <w:lang w:val="ru-RU"/>
        </w:rPr>
        <w:t xml:space="preserve"> с ним переходны</w:t>
      </w:r>
      <w:r w:rsidR="005415A4">
        <w:rPr>
          <w:lang w:val="ru-RU"/>
        </w:rPr>
        <w:t>х</w:t>
      </w:r>
      <w:r w:rsidRPr="005B142B">
        <w:rPr>
          <w:lang w:val="ru-RU"/>
        </w:rPr>
        <w:t xml:space="preserve"> положени</w:t>
      </w:r>
      <w:r w:rsidR="005415A4">
        <w:rPr>
          <w:lang w:val="ru-RU"/>
        </w:rPr>
        <w:t>й</w:t>
      </w:r>
      <w:r w:rsidRPr="005B142B">
        <w:rPr>
          <w:lang w:val="ru-RU"/>
        </w:rPr>
        <w:t>:</w:t>
      </w:r>
    </w:p>
    <w:p w:rsidR="005B142B" w:rsidRPr="00B043E1" w:rsidRDefault="005415A4" w:rsidP="005D273C">
      <w:pPr>
        <w:pStyle w:val="ONUME"/>
        <w:numPr>
          <w:ilvl w:val="0"/>
          <w:numId w:val="0"/>
        </w:numPr>
        <w:ind w:left="1170"/>
        <w:rPr>
          <w:lang w:val="ru-RU"/>
        </w:rPr>
      </w:pPr>
      <w:r w:rsidRPr="00B043E1">
        <w:rPr>
          <w:lang w:val="ru-RU"/>
        </w:rPr>
        <w:t>«</w:t>
      </w:r>
      <w:r w:rsidR="00B043E1">
        <w:rPr>
          <w:lang w:val="ru-RU"/>
        </w:rPr>
        <w:t>Процедуры назначения Международных органов, изложенные в приведенном выше понимании, применяются к любой заявке о назначении в качестве Международного органа, представленной после закрытия нынешней сессии Ассамблеи</w:t>
      </w:r>
      <w:r w:rsidR="005D273C" w:rsidRPr="00B043E1">
        <w:rPr>
          <w:lang w:val="ru-RU"/>
        </w:rPr>
        <w:t xml:space="preserve"> </w:t>
      </w:r>
      <w:r w:rsidR="005D273C">
        <w:t>PCT</w:t>
      </w:r>
      <w:r w:rsidRPr="00B043E1">
        <w:rPr>
          <w:lang w:val="ru-RU"/>
        </w:rPr>
        <w:t>»</w:t>
      </w:r>
      <w:r w:rsidR="005D273C" w:rsidRPr="00B043E1">
        <w:rPr>
          <w:lang w:val="ru-RU"/>
        </w:rPr>
        <w:t>.</w:t>
      </w:r>
    </w:p>
    <w:p w:rsidR="005B142B" w:rsidRPr="005B142B" w:rsidRDefault="005B142B" w:rsidP="005B142B">
      <w:pPr>
        <w:pStyle w:val="ONUME"/>
        <w:rPr>
          <w:lang w:val="ru-RU"/>
        </w:rPr>
      </w:pPr>
      <w:r w:rsidRPr="005B142B">
        <w:rPr>
          <w:lang w:val="ru-RU"/>
        </w:rPr>
        <w:t xml:space="preserve">Что касается </w:t>
      </w:r>
      <w:r w:rsidR="00F35E2D">
        <w:rPr>
          <w:lang w:val="ru-RU"/>
        </w:rPr>
        <w:t>основных</w:t>
      </w:r>
      <w:r w:rsidRPr="005B142B">
        <w:rPr>
          <w:lang w:val="ru-RU"/>
        </w:rPr>
        <w:t xml:space="preserve"> критериев для назначения, то все выступившие делегации соглас</w:t>
      </w:r>
      <w:r w:rsidR="00F35E2D">
        <w:rPr>
          <w:lang w:val="ru-RU"/>
        </w:rPr>
        <w:t>ились</w:t>
      </w:r>
      <w:r w:rsidRPr="005B142B">
        <w:rPr>
          <w:lang w:val="ru-RU"/>
        </w:rPr>
        <w:t xml:space="preserve"> с оценкой, изложенной в документе </w:t>
      </w:r>
      <w:r w:rsidRPr="005B142B">
        <w:rPr>
          <w:lang w:val="fr-CH"/>
        </w:rPr>
        <w:t>PCT</w:t>
      </w:r>
      <w:r w:rsidRPr="005B142B">
        <w:rPr>
          <w:lang w:val="ru-RU"/>
        </w:rPr>
        <w:t>/</w:t>
      </w:r>
      <w:r w:rsidRPr="005B142B">
        <w:rPr>
          <w:lang w:val="fr-CH"/>
        </w:rPr>
        <w:t>WG</w:t>
      </w:r>
      <w:r w:rsidRPr="005B142B">
        <w:rPr>
          <w:lang w:val="ru-RU"/>
        </w:rPr>
        <w:t>/7/4,</w:t>
      </w:r>
      <w:r w:rsidRPr="005B142B">
        <w:rPr>
          <w:szCs w:val="22"/>
          <w:lang w:val="ru-RU"/>
        </w:rPr>
        <w:t xml:space="preserve"> </w:t>
      </w:r>
      <w:r w:rsidR="00F35E2D">
        <w:rPr>
          <w:lang w:val="ru-RU"/>
        </w:rPr>
        <w:t>относительно того</w:t>
      </w:r>
      <w:r w:rsidRPr="005B142B">
        <w:rPr>
          <w:lang w:val="ru-RU"/>
        </w:rPr>
        <w:t xml:space="preserve">, что </w:t>
      </w:r>
      <w:r w:rsidR="00F35E2D" w:rsidRPr="005B142B">
        <w:rPr>
          <w:lang w:val="ru-RU"/>
        </w:rPr>
        <w:t>на данном этапе преждевременн</w:t>
      </w:r>
      <w:r w:rsidR="00F35E2D">
        <w:rPr>
          <w:lang w:val="ru-RU"/>
        </w:rPr>
        <w:t>о</w:t>
      </w:r>
      <w:r w:rsidR="00F35E2D" w:rsidRPr="005B142B">
        <w:rPr>
          <w:lang w:val="ru-RU"/>
        </w:rPr>
        <w:t xml:space="preserve"> </w:t>
      </w:r>
      <w:r w:rsidR="00F35E2D">
        <w:rPr>
          <w:lang w:val="ru-RU"/>
        </w:rPr>
        <w:t>представлять</w:t>
      </w:r>
      <w:r w:rsidRPr="005B142B">
        <w:rPr>
          <w:lang w:val="ru-RU"/>
        </w:rPr>
        <w:t xml:space="preserve"> какие-либо конкретные предложения о внесении изменений в существующие критерии.  Несколько делегаций выразили предварительн</w:t>
      </w:r>
      <w:r w:rsidR="003839A8">
        <w:rPr>
          <w:lang w:val="ru-RU"/>
        </w:rPr>
        <w:t>ые</w:t>
      </w:r>
      <w:r w:rsidRPr="005B142B">
        <w:rPr>
          <w:lang w:val="ru-RU"/>
        </w:rPr>
        <w:t xml:space="preserve"> мнени</w:t>
      </w:r>
      <w:r w:rsidR="003839A8">
        <w:rPr>
          <w:lang w:val="ru-RU"/>
        </w:rPr>
        <w:t>я</w:t>
      </w:r>
      <w:r w:rsidRPr="005B142B">
        <w:rPr>
          <w:lang w:val="ru-RU"/>
        </w:rPr>
        <w:t xml:space="preserve"> в отношении некоторых </w:t>
      </w:r>
      <w:r w:rsidR="003839A8">
        <w:rPr>
          <w:lang w:val="ru-RU"/>
        </w:rPr>
        <w:t xml:space="preserve">из </w:t>
      </w:r>
      <w:r w:rsidRPr="005B142B">
        <w:rPr>
          <w:lang w:val="ru-RU"/>
        </w:rPr>
        <w:t xml:space="preserve">вопросов, касающихся возможных новых </w:t>
      </w:r>
      <w:r w:rsidR="003839A8">
        <w:rPr>
          <w:lang w:val="ru-RU"/>
        </w:rPr>
        <w:t>основных</w:t>
      </w:r>
      <w:r w:rsidRPr="005B142B">
        <w:rPr>
          <w:lang w:val="ru-RU"/>
        </w:rPr>
        <w:t xml:space="preserve"> критериев, изложенных в документе </w:t>
      </w:r>
      <w:r w:rsidRPr="005B142B">
        <w:rPr>
          <w:lang w:val="fr-CH"/>
        </w:rPr>
        <w:t>PCT</w:t>
      </w:r>
      <w:r w:rsidRPr="005B142B">
        <w:rPr>
          <w:lang w:val="ru-RU"/>
        </w:rPr>
        <w:t>/</w:t>
      </w:r>
      <w:r w:rsidRPr="005B142B">
        <w:rPr>
          <w:lang w:val="fr-CH"/>
        </w:rPr>
        <w:t>WG</w:t>
      </w:r>
      <w:r w:rsidRPr="005B142B">
        <w:rPr>
          <w:lang w:val="ru-RU"/>
        </w:rPr>
        <w:t xml:space="preserve">/7/4.  </w:t>
      </w:r>
      <w:r w:rsidR="003839A8">
        <w:rPr>
          <w:lang w:val="ru-RU"/>
        </w:rPr>
        <w:t>Ряд</w:t>
      </w:r>
      <w:r w:rsidRPr="005B142B">
        <w:rPr>
          <w:lang w:val="ru-RU"/>
        </w:rPr>
        <w:t xml:space="preserve"> делегаций сообщили, что, возможно, новые критерии не потребуются и что будет достаточно обеспечить надлежащее «соблюдение» уже существующих.  </w:t>
      </w:r>
    </w:p>
    <w:p w:rsidR="00625D76" w:rsidRPr="005B142B" w:rsidRDefault="005B142B" w:rsidP="005B142B">
      <w:pPr>
        <w:pStyle w:val="ONUME"/>
        <w:rPr>
          <w:lang w:val="ru-RU"/>
        </w:rPr>
      </w:pPr>
      <w:r w:rsidRPr="005B142B">
        <w:rPr>
          <w:lang w:val="ru-RU"/>
        </w:rPr>
        <w:t>В Рабочей групп</w:t>
      </w:r>
      <w:r w:rsidR="003839A8">
        <w:rPr>
          <w:lang w:val="ru-RU"/>
        </w:rPr>
        <w:t>е прозвучало широкое согласие в отношении</w:t>
      </w:r>
      <w:r w:rsidRPr="005B142B">
        <w:rPr>
          <w:lang w:val="ru-RU"/>
        </w:rPr>
        <w:t xml:space="preserve"> необходимо</w:t>
      </w:r>
      <w:r w:rsidR="003839A8">
        <w:rPr>
          <w:lang w:val="ru-RU"/>
        </w:rPr>
        <w:t>сти</w:t>
      </w:r>
      <w:r w:rsidRPr="005B142B">
        <w:rPr>
          <w:lang w:val="ru-RU"/>
        </w:rPr>
        <w:t xml:space="preserve"> </w:t>
      </w:r>
      <w:r w:rsidR="003839A8">
        <w:rPr>
          <w:lang w:val="ru-RU"/>
        </w:rPr>
        <w:t>дальнейшего</w:t>
      </w:r>
      <w:r w:rsidRPr="005B142B">
        <w:rPr>
          <w:lang w:val="ru-RU"/>
        </w:rPr>
        <w:t xml:space="preserve"> всесторонне</w:t>
      </w:r>
      <w:r w:rsidR="003839A8">
        <w:rPr>
          <w:lang w:val="ru-RU"/>
        </w:rPr>
        <w:t>го</w:t>
      </w:r>
      <w:r w:rsidRPr="005B142B">
        <w:rPr>
          <w:lang w:val="ru-RU"/>
        </w:rPr>
        <w:t xml:space="preserve"> обсуждени</w:t>
      </w:r>
      <w:r w:rsidR="003839A8">
        <w:rPr>
          <w:lang w:val="ru-RU"/>
        </w:rPr>
        <w:t>я</w:t>
      </w:r>
      <w:r w:rsidRPr="005B142B">
        <w:rPr>
          <w:lang w:val="ru-RU"/>
        </w:rPr>
        <w:t xml:space="preserve"> </w:t>
      </w:r>
      <w:r w:rsidR="003839A8" w:rsidRPr="005B142B">
        <w:rPr>
          <w:lang w:val="ru-RU"/>
        </w:rPr>
        <w:t>государств</w:t>
      </w:r>
      <w:r w:rsidR="003839A8">
        <w:rPr>
          <w:lang w:val="ru-RU"/>
        </w:rPr>
        <w:t>ами</w:t>
      </w:r>
      <w:r w:rsidR="003839A8" w:rsidRPr="005B142B">
        <w:rPr>
          <w:lang w:val="ru-RU"/>
        </w:rPr>
        <w:t>-член</w:t>
      </w:r>
      <w:r w:rsidR="003839A8">
        <w:rPr>
          <w:lang w:val="ru-RU"/>
        </w:rPr>
        <w:t>ами</w:t>
      </w:r>
      <w:r w:rsidR="003839A8" w:rsidRPr="005B142B">
        <w:rPr>
          <w:lang w:val="ru-RU"/>
        </w:rPr>
        <w:t xml:space="preserve"> </w:t>
      </w:r>
      <w:r w:rsidRPr="005B142B">
        <w:rPr>
          <w:lang w:val="ru-RU"/>
        </w:rPr>
        <w:t xml:space="preserve">стоящих перед Группой вопросов, </w:t>
      </w:r>
      <w:r w:rsidR="003839A8">
        <w:rPr>
          <w:lang w:val="ru-RU"/>
        </w:rPr>
        <w:t>включая,</w:t>
      </w:r>
      <w:r w:rsidRPr="005B142B">
        <w:rPr>
          <w:lang w:val="ru-RU"/>
        </w:rPr>
        <w:t xml:space="preserve"> в частности</w:t>
      </w:r>
      <w:r w:rsidR="003839A8">
        <w:rPr>
          <w:lang w:val="ru-RU"/>
        </w:rPr>
        <w:t>,</w:t>
      </w:r>
      <w:r w:rsidRPr="005B142B">
        <w:rPr>
          <w:lang w:val="ru-RU"/>
        </w:rPr>
        <w:t xml:space="preserve"> вопрос о том, каким требованиям, предъявляемым к качеству, ведомство должно соответствовать для </w:t>
      </w:r>
      <w:r w:rsidR="003839A8">
        <w:rPr>
          <w:lang w:val="ru-RU"/>
        </w:rPr>
        <w:t>ведения</w:t>
      </w:r>
      <w:r w:rsidRPr="005B142B">
        <w:rPr>
          <w:lang w:val="ru-RU"/>
        </w:rPr>
        <w:t xml:space="preserve"> эффективной работы в качестве международного органа и как </w:t>
      </w:r>
      <w:r w:rsidR="003839A8">
        <w:rPr>
          <w:lang w:val="ru-RU"/>
        </w:rPr>
        <w:t>можно более четко отразить</w:t>
      </w:r>
      <w:r w:rsidRPr="005B142B">
        <w:rPr>
          <w:lang w:val="ru-RU"/>
        </w:rPr>
        <w:t xml:space="preserve"> </w:t>
      </w:r>
      <w:r w:rsidR="003839A8">
        <w:rPr>
          <w:lang w:val="ru-RU"/>
        </w:rPr>
        <w:t>эти</w:t>
      </w:r>
      <w:r w:rsidRPr="005B142B">
        <w:rPr>
          <w:lang w:val="ru-RU"/>
        </w:rPr>
        <w:t xml:space="preserve"> требования в критериях для назначения.  Рабочая группа отметила, что РСТ/</w:t>
      </w:r>
      <w:r w:rsidRPr="005B142B">
        <w:t>MIA</w:t>
      </w:r>
      <w:r w:rsidRPr="005B142B">
        <w:rPr>
          <w:lang w:val="ru-RU"/>
        </w:rPr>
        <w:t xml:space="preserve"> передала этот вопрос на дальнейшее рассмотрение в Подгруппу обеспечения качества, и было принято решение дождаться результата обсуждений в Подгруппе и в РСТ/</w:t>
      </w:r>
      <w:r w:rsidRPr="005B142B">
        <w:t>MIA</w:t>
      </w:r>
      <w:r w:rsidRPr="005B142B">
        <w:rPr>
          <w:lang w:val="ru-RU"/>
        </w:rPr>
        <w:t>, прежде чем продолжать дискуссию на эту тему в ходе следующей сессии Группы в 2015 г.</w:t>
      </w:r>
    </w:p>
    <w:p w:rsidR="00625D76" w:rsidRPr="006A4C4C" w:rsidRDefault="00625D76" w:rsidP="00625D76">
      <w:pPr>
        <w:pStyle w:val="Heading1"/>
        <w:rPr>
          <w:lang w:val="ru-RU"/>
        </w:rPr>
      </w:pPr>
      <w:r>
        <w:rPr>
          <w:lang w:val="ru-RU"/>
        </w:rPr>
        <w:lastRenderedPageBreak/>
        <w:t>ПУНКТ</w:t>
      </w:r>
      <w:r w:rsidRPr="006A4C4C">
        <w:rPr>
          <w:lang w:val="ru-RU"/>
        </w:rPr>
        <w:t xml:space="preserve"> 12 </w:t>
      </w:r>
      <w:r>
        <w:rPr>
          <w:lang w:val="ru-RU"/>
        </w:rPr>
        <w:t>ПОВЕСТКИ</w:t>
      </w:r>
      <w:r w:rsidRPr="006A4C4C">
        <w:rPr>
          <w:lang w:val="ru-RU"/>
        </w:rPr>
        <w:t xml:space="preserve"> </w:t>
      </w:r>
      <w:r>
        <w:rPr>
          <w:lang w:val="ru-RU"/>
        </w:rPr>
        <w:t>ДНЯ</w:t>
      </w:r>
      <w:r w:rsidRPr="006A4C4C">
        <w:rPr>
          <w:lang w:val="ru-RU"/>
        </w:rPr>
        <w:t>:  Общее обсуждение предложений «РСТ 20/20</w:t>
      </w:r>
      <w:r>
        <w:rPr>
          <w:lang w:val="ru-RU"/>
        </w:rPr>
        <w:t>»</w:t>
      </w:r>
    </w:p>
    <w:p w:rsidR="00625D76" w:rsidRPr="006A4C4C" w:rsidRDefault="00625D76" w:rsidP="00625D76">
      <w:pPr>
        <w:pStyle w:val="ONUME"/>
        <w:rPr>
          <w:lang w:val="ru-RU"/>
        </w:rPr>
      </w:pPr>
      <w:r>
        <w:rPr>
          <w:lang w:val="ru-RU"/>
        </w:rPr>
        <w:t xml:space="preserve">Обсуждения проходили на основе документа </w:t>
      </w:r>
      <w:r w:rsidRPr="007245A7">
        <w:t>PCT</w:t>
      </w:r>
      <w:r w:rsidRPr="006A4C4C">
        <w:rPr>
          <w:lang w:val="ru-RU"/>
        </w:rPr>
        <w:t>/</w:t>
      </w:r>
      <w:r w:rsidRPr="007245A7">
        <w:t>WG</w:t>
      </w:r>
      <w:r w:rsidRPr="006A4C4C">
        <w:rPr>
          <w:lang w:val="ru-RU"/>
        </w:rPr>
        <w:t>/7/20.</w:t>
      </w:r>
    </w:p>
    <w:p w:rsidR="00625D76" w:rsidRPr="008A1CC1" w:rsidRDefault="00625D76" w:rsidP="00625D76">
      <w:pPr>
        <w:pStyle w:val="ONUME"/>
        <w:rPr>
          <w:lang w:val="ru-RU"/>
        </w:rPr>
      </w:pPr>
      <w:r>
        <w:rPr>
          <w:lang w:val="ru-RU"/>
        </w:rPr>
        <w:t>Делегации</w:t>
      </w:r>
      <w:r w:rsidRPr="008A1CC1">
        <w:rPr>
          <w:lang w:val="ru-RU"/>
        </w:rPr>
        <w:t xml:space="preserve"> </w:t>
      </w:r>
      <w:r>
        <w:rPr>
          <w:lang w:val="ru-RU"/>
        </w:rPr>
        <w:t>выразили</w:t>
      </w:r>
      <w:r w:rsidRPr="008A1CC1">
        <w:rPr>
          <w:lang w:val="ru-RU"/>
        </w:rPr>
        <w:t xml:space="preserve"> </w:t>
      </w:r>
      <w:r>
        <w:rPr>
          <w:lang w:val="ru-RU"/>
        </w:rPr>
        <w:t>свои</w:t>
      </w:r>
      <w:r w:rsidRPr="008A1CC1">
        <w:rPr>
          <w:lang w:val="ru-RU"/>
        </w:rPr>
        <w:t xml:space="preserve"> </w:t>
      </w:r>
      <w:r>
        <w:rPr>
          <w:lang w:val="ru-RU"/>
        </w:rPr>
        <w:t>мнения</w:t>
      </w:r>
      <w:r w:rsidRPr="008A1CC1">
        <w:rPr>
          <w:lang w:val="ru-RU"/>
        </w:rPr>
        <w:t xml:space="preserve"> </w:t>
      </w:r>
      <w:r>
        <w:rPr>
          <w:lang w:val="ru-RU"/>
        </w:rPr>
        <w:t>насчет</w:t>
      </w:r>
      <w:r w:rsidRPr="008A1CC1">
        <w:rPr>
          <w:lang w:val="ru-RU"/>
        </w:rPr>
        <w:t xml:space="preserve"> </w:t>
      </w:r>
      <w:r>
        <w:rPr>
          <w:lang w:val="ru-RU"/>
        </w:rPr>
        <w:t>отдельных</w:t>
      </w:r>
      <w:r w:rsidRPr="008A1CC1">
        <w:rPr>
          <w:lang w:val="ru-RU"/>
        </w:rPr>
        <w:t xml:space="preserve"> </w:t>
      </w:r>
      <w:r>
        <w:rPr>
          <w:lang w:val="ru-RU"/>
        </w:rPr>
        <w:t>предложений</w:t>
      </w:r>
      <w:r w:rsidRPr="008A1CC1">
        <w:rPr>
          <w:lang w:val="ru-RU"/>
        </w:rPr>
        <w:t xml:space="preserve">, </w:t>
      </w:r>
      <w:r>
        <w:rPr>
          <w:lang w:val="ru-RU"/>
        </w:rPr>
        <w:t>рассмотренных</w:t>
      </w:r>
      <w:r w:rsidRPr="008A1CC1">
        <w:rPr>
          <w:lang w:val="ru-RU"/>
        </w:rPr>
        <w:t xml:space="preserve"> </w:t>
      </w:r>
      <w:r>
        <w:rPr>
          <w:lang w:val="ru-RU"/>
        </w:rPr>
        <w:t>в</w:t>
      </w:r>
      <w:r w:rsidRPr="008A1CC1">
        <w:rPr>
          <w:lang w:val="ru-RU"/>
        </w:rPr>
        <w:t xml:space="preserve"> </w:t>
      </w:r>
      <w:r>
        <w:rPr>
          <w:lang w:val="ru-RU"/>
        </w:rPr>
        <w:t>документе</w:t>
      </w:r>
      <w:r w:rsidRPr="008A1CC1">
        <w:rPr>
          <w:lang w:val="ru-RU"/>
        </w:rPr>
        <w:t xml:space="preserve"> </w:t>
      </w:r>
      <w:r>
        <w:t>PCT</w:t>
      </w:r>
      <w:r w:rsidRPr="008A1CC1">
        <w:rPr>
          <w:lang w:val="ru-RU"/>
        </w:rPr>
        <w:t>/</w:t>
      </w:r>
      <w:r>
        <w:t>WG</w:t>
      </w:r>
      <w:r w:rsidRPr="008A1CC1">
        <w:rPr>
          <w:lang w:val="ru-RU"/>
        </w:rPr>
        <w:t>/7/20</w:t>
      </w:r>
      <w:r>
        <w:rPr>
          <w:lang w:val="ru-RU"/>
        </w:rPr>
        <w:t>,</w:t>
      </w:r>
      <w:r w:rsidRPr="008A1CC1">
        <w:rPr>
          <w:lang w:val="ru-RU"/>
        </w:rPr>
        <w:t xml:space="preserve"> </w:t>
      </w:r>
      <w:r>
        <w:rPr>
          <w:lang w:val="ru-RU"/>
        </w:rPr>
        <w:t>которые не стали темой более четких предложений, выдвинутых для рассмотрения на данной сессии.</w:t>
      </w:r>
    </w:p>
    <w:p w:rsidR="00625D76" w:rsidRPr="00CC6221" w:rsidRDefault="00625D76" w:rsidP="00625D76">
      <w:pPr>
        <w:pStyle w:val="ONUME"/>
        <w:rPr>
          <w:lang w:val="ru-RU"/>
        </w:rPr>
      </w:pPr>
      <w:r>
        <w:rPr>
          <w:lang w:val="ru-RU"/>
        </w:rPr>
        <w:t>Несколько</w:t>
      </w:r>
      <w:r w:rsidRPr="008A1CC1">
        <w:rPr>
          <w:lang w:val="ru-RU"/>
        </w:rPr>
        <w:t xml:space="preserve"> </w:t>
      </w:r>
      <w:r>
        <w:rPr>
          <w:lang w:val="ru-RU"/>
        </w:rPr>
        <w:t>делегаций</w:t>
      </w:r>
      <w:r w:rsidRPr="008A1CC1">
        <w:rPr>
          <w:lang w:val="ru-RU"/>
        </w:rPr>
        <w:t xml:space="preserve"> </w:t>
      </w:r>
      <w:r>
        <w:rPr>
          <w:lang w:val="ru-RU"/>
        </w:rPr>
        <w:t>поддержали</w:t>
      </w:r>
      <w:r w:rsidRPr="008A1CC1">
        <w:rPr>
          <w:lang w:val="ru-RU"/>
        </w:rPr>
        <w:t xml:space="preserve"> </w:t>
      </w:r>
      <w:r>
        <w:rPr>
          <w:lang w:val="ru-RU"/>
        </w:rPr>
        <w:t>предложение</w:t>
      </w:r>
      <w:r w:rsidRPr="008A1CC1">
        <w:rPr>
          <w:lang w:val="ru-RU"/>
        </w:rPr>
        <w:t xml:space="preserve"> </w:t>
      </w:r>
      <w:r>
        <w:rPr>
          <w:lang w:val="ru-RU"/>
        </w:rPr>
        <w:t>об</w:t>
      </w:r>
      <w:r w:rsidRPr="008A1CC1">
        <w:rPr>
          <w:lang w:val="ru-RU"/>
        </w:rPr>
        <w:t xml:space="preserve"> </w:t>
      </w:r>
      <w:r>
        <w:rPr>
          <w:lang w:val="ru-RU"/>
        </w:rPr>
        <w:t>обязательной</w:t>
      </w:r>
      <w:r w:rsidRPr="008A1CC1">
        <w:rPr>
          <w:lang w:val="ru-RU"/>
        </w:rPr>
        <w:t xml:space="preserve"> </w:t>
      </w:r>
      <w:r>
        <w:rPr>
          <w:lang w:val="ru-RU"/>
        </w:rPr>
        <w:t>регистрации</w:t>
      </w:r>
      <w:r w:rsidRPr="008A1CC1">
        <w:rPr>
          <w:lang w:val="ru-RU"/>
        </w:rPr>
        <w:t xml:space="preserve"> </w:t>
      </w:r>
      <w:r>
        <w:rPr>
          <w:lang w:val="ru-RU"/>
        </w:rPr>
        <w:t>поисковых</w:t>
      </w:r>
      <w:r w:rsidRPr="008A1CC1">
        <w:rPr>
          <w:lang w:val="ru-RU"/>
        </w:rPr>
        <w:t xml:space="preserve"> </w:t>
      </w:r>
      <w:r>
        <w:rPr>
          <w:lang w:val="ru-RU"/>
        </w:rPr>
        <w:t>стратегий</w:t>
      </w:r>
      <w:r w:rsidRPr="008A1CC1">
        <w:rPr>
          <w:lang w:val="ru-RU"/>
        </w:rPr>
        <w:t xml:space="preserve">, </w:t>
      </w:r>
      <w:r>
        <w:rPr>
          <w:lang w:val="ru-RU"/>
        </w:rPr>
        <w:t>отметив</w:t>
      </w:r>
      <w:r w:rsidRPr="008A1CC1">
        <w:rPr>
          <w:lang w:val="ru-RU"/>
        </w:rPr>
        <w:t xml:space="preserve">, </w:t>
      </w:r>
      <w:r>
        <w:rPr>
          <w:lang w:val="ru-RU"/>
        </w:rPr>
        <w:t>что</w:t>
      </w:r>
      <w:r w:rsidRPr="008A1CC1">
        <w:rPr>
          <w:lang w:val="ru-RU"/>
        </w:rPr>
        <w:t xml:space="preserve"> </w:t>
      </w:r>
      <w:r w:rsidR="003839A8">
        <w:rPr>
          <w:lang w:val="ru-RU"/>
        </w:rPr>
        <w:t xml:space="preserve">такая </w:t>
      </w:r>
      <w:r>
        <w:rPr>
          <w:lang w:val="ru-RU"/>
        </w:rPr>
        <w:t>регистрация</w:t>
      </w:r>
      <w:r w:rsidRPr="008A1CC1">
        <w:rPr>
          <w:lang w:val="ru-RU"/>
        </w:rPr>
        <w:t xml:space="preserve"> </w:t>
      </w:r>
      <w:r>
        <w:rPr>
          <w:lang w:val="ru-RU"/>
        </w:rPr>
        <w:t>поисковых стратегий и обмен информацией о них будут способствовать повышению качества процедур поиска и обеспечению большего доверия к рабочим продуктам РСТ.  В</w:t>
      </w:r>
      <w:r w:rsidRPr="00B05CE5">
        <w:rPr>
          <w:lang w:val="ru-RU"/>
        </w:rPr>
        <w:t xml:space="preserve"> </w:t>
      </w:r>
      <w:r>
        <w:rPr>
          <w:lang w:val="ru-RU"/>
        </w:rPr>
        <w:t>ожидании</w:t>
      </w:r>
      <w:r w:rsidRPr="00B05CE5">
        <w:rPr>
          <w:lang w:val="ru-RU"/>
        </w:rPr>
        <w:t xml:space="preserve"> </w:t>
      </w:r>
      <w:r>
        <w:rPr>
          <w:lang w:val="ru-RU"/>
        </w:rPr>
        <w:t>продолжения</w:t>
      </w:r>
      <w:r w:rsidRPr="00B05CE5">
        <w:rPr>
          <w:lang w:val="ru-RU"/>
        </w:rPr>
        <w:t xml:space="preserve"> </w:t>
      </w:r>
      <w:r>
        <w:rPr>
          <w:lang w:val="ru-RU"/>
        </w:rPr>
        <w:t>обсуждений</w:t>
      </w:r>
      <w:r w:rsidRPr="00B05CE5">
        <w:rPr>
          <w:lang w:val="ru-RU"/>
        </w:rPr>
        <w:t xml:space="preserve"> </w:t>
      </w:r>
      <w:r>
        <w:rPr>
          <w:lang w:val="ru-RU"/>
        </w:rPr>
        <w:t>данного</w:t>
      </w:r>
      <w:r w:rsidRPr="00B05CE5">
        <w:rPr>
          <w:lang w:val="ru-RU"/>
        </w:rPr>
        <w:t xml:space="preserve"> </w:t>
      </w:r>
      <w:r>
        <w:rPr>
          <w:lang w:val="ru-RU"/>
        </w:rPr>
        <w:t>вопроса</w:t>
      </w:r>
      <w:r w:rsidRPr="00B05CE5">
        <w:rPr>
          <w:lang w:val="ru-RU"/>
        </w:rPr>
        <w:t xml:space="preserve">, </w:t>
      </w:r>
      <w:r>
        <w:rPr>
          <w:lang w:val="ru-RU"/>
        </w:rPr>
        <w:t>в</w:t>
      </w:r>
      <w:r w:rsidRPr="00B05CE5">
        <w:rPr>
          <w:lang w:val="ru-RU"/>
        </w:rPr>
        <w:t xml:space="preserve"> </w:t>
      </w:r>
      <w:r>
        <w:rPr>
          <w:lang w:val="ru-RU"/>
        </w:rPr>
        <w:t>частности</w:t>
      </w:r>
      <w:r w:rsidRPr="00B05CE5">
        <w:rPr>
          <w:lang w:val="ru-RU"/>
        </w:rPr>
        <w:t xml:space="preserve"> </w:t>
      </w:r>
      <w:r>
        <w:rPr>
          <w:lang w:val="ru-RU"/>
        </w:rPr>
        <w:t>в</w:t>
      </w:r>
      <w:r w:rsidRPr="00B05CE5">
        <w:rPr>
          <w:lang w:val="ru-RU"/>
        </w:rPr>
        <w:t xml:space="preserve"> </w:t>
      </w:r>
      <w:r>
        <w:rPr>
          <w:lang w:val="ru-RU"/>
        </w:rPr>
        <w:t>рамках</w:t>
      </w:r>
      <w:r w:rsidRPr="00B05CE5">
        <w:rPr>
          <w:lang w:val="ru-RU"/>
        </w:rPr>
        <w:t xml:space="preserve"> Подгрупп</w:t>
      </w:r>
      <w:r>
        <w:rPr>
          <w:lang w:val="ru-RU"/>
        </w:rPr>
        <w:t>ы</w:t>
      </w:r>
      <w:r w:rsidRPr="00B05CE5">
        <w:rPr>
          <w:lang w:val="ru-RU"/>
        </w:rPr>
        <w:t xml:space="preserve"> обеспечения качества </w:t>
      </w:r>
      <w:r>
        <w:t>PCT</w:t>
      </w:r>
      <w:r w:rsidRPr="00B05CE5">
        <w:rPr>
          <w:lang w:val="ru-RU"/>
        </w:rPr>
        <w:t>/</w:t>
      </w:r>
      <w:r>
        <w:t>MIA</w:t>
      </w:r>
      <w:r w:rsidRPr="00B05CE5">
        <w:rPr>
          <w:lang w:val="ru-RU"/>
        </w:rPr>
        <w:t xml:space="preserve">, </w:t>
      </w:r>
      <w:r>
        <w:rPr>
          <w:lang w:val="ru-RU"/>
        </w:rPr>
        <w:t xml:space="preserve">несколько делегаций призвали международные органы, до сих пор не </w:t>
      </w:r>
      <w:r w:rsidR="003839A8">
        <w:rPr>
          <w:lang w:val="ru-RU"/>
        </w:rPr>
        <w:t>делавшие этого</w:t>
      </w:r>
      <w:r>
        <w:rPr>
          <w:lang w:val="ru-RU"/>
        </w:rPr>
        <w:t xml:space="preserve">, предоставить указанным ведомствам свои поисковые стратегии, независимо от их формата, </w:t>
      </w:r>
      <w:r w:rsidR="003839A8">
        <w:rPr>
          <w:lang w:val="ru-RU"/>
        </w:rPr>
        <w:t>через</w:t>
      </w:r>
      <w:r>
        <w:rPr>
          <w:lang w:val="ru-RU"/>
        </w:rPr>
        <w:t xml:space="preserve"> платформ</w:t>
      </w:r>
      <w:r w:rsidR="003839A8">
        <w:rPr>
          <w:lang w:val="ru-RU"/>
        </w:rPr>
        <w:t>у</w:t>
      </w:r>
      <w:r>
        <w:rPr>
          <w:lang w:val="ru-RU"/>
        </w:rPr>
        <w:t xml:space="preserve"> </w:t>
      </w:r>
      <w:r>
        <w:t>PATENTSCOPE</w:t>
      </w:r>
      <w:r w:rsidRPr="00B05CE5">
        <w:rPr>
          <w:lang w:val="ru-RU"/>
        </w:rPr>
        <w:t xml:space="preserve">.  </w:t>
      </w:r>
      <w:r>
        <w:rPr>
          <w:lang w:val="ru-RU"/>
        </w:rPr>
        <w:t>Некоторые</w:t>
      </w:r>
      <w:r w:rsidRPr="00B05CE5">
        <w:rPr>
          <w:lang w:val="ru-RU"/>
        </w:rPr>
        <w:t xml:space="preserve"> </w:t>
      </w:r>
      <w:r>
        <w:rPr>
          <w:lang w:val="ru-RU"/>
        </w:rPr>
        <w:t>делегации</w:t>
      </w:r>
      <w:r w:rsidRPr="00B05CE5">
        <w:rPr>
          <w:lang w:val="ru-RU"/>
        </w:rPr>
        <w:t xml:space="preserve"> </w:t>
      </w:r>
      <w:r>
        <w:rPr>
          <w:lang w:val="ru-RU"/>
        </w:rPr>
        <w:t>выразили</w:t>
      </w:r>
      <w:r w:rsidRPr="00B05CE5">
        <w:rPr>
          <w:lang w:val="ru-RU"/>
        </w:rPr>
        <w:t xml:space="preserve"> </w:t>
      </w:r>
      <w:r>
        <w:rPr>
          <w:lang w:val="ru-RU"/>
        </w:rPr>
        <w:t>обеспокоенность</w:t>
      </w:r>
      <w:r w:rsidRPr="00B05CE5">
        <w:rPr>
          <w:lang w:val="ru-RU"/>
        </w:rPr>
        <w:t xml:space="preserve"> </w:t>
      </w:r>
      <w:r>
        <w:rPr>
          <w:lang w:val="ru-RU"/>
        </w:rPr>
        <w:t>тем</w:t>
      </w:r>
      <w:r w:rsidRPr="00B05CE5">
        <w:rPr>
          <w:lang w:val="ru-RU"/>
        </w:rPr>
        <w:t xml:space="preserve">, </w:t>
      </w:r>
      <w:r>
        <w:rPr>
          <w:lang w:val="ru-RU"/>
        </w:rPr>
        <w:t>что</w:t>
      </w:r>
      <w:r w:rsidRPr="00B05CE5">
        <w:rPr>
          <w:lang w:val="ru-RU"/>
        </w:rPr>
        <w:t xml:space="preserve"> </w:t>
      </w:r>
      <w:r>
        <w:rPr>
          <w:lang w:val="ru-RU"/>
        </w:rPr>
        <w:t>это</w:t>
      </w:r>
      <w:r w:rsidRPr="00B05CE5">
        <w:rPr>
          <w:lang w:val="ru-RU"/>
        </w:rPr>
        <w:t xml:space="preserve"> </w:t>
      </w:r>
      <w:r>
        <w:rPr>
          <w:lang w:val="ru-RU"/>
        </w:rPr>
        <w:t>может</w:t>
      </w:r>
      <w:r w:rsidRPr="00B05CE5">
        <w:rPr>
          <w:lang w:val="ru-RU"/>
        </w:rPr>
        <w:t xml:space="preserve"> </w:t>
      </w:r>
      <w:r>
        <w:rPr>
          <w:lang w:val="ru-RU"/>
        </w:rPr>
        <w:t>увеличить</w:t>
      </w:r>
      <w:r w:rsidRPr="00B05CE5">
        <w:rPr>
          <w:lang w:val="ru-RU"/>
        </w:rPr>
        <w:t xml:space="preserve"> </w:t>
      </w:r>
      <w:r>
        <w:rPr>
          <w:lang w:val="ru-RU"/>
        </w:rPr>
        <w:t>нагрузку</w:t>
      </w:r>
      <w:r w:rsidRPr="00B05CE5">
        <w:rPr>
          <w:lang w:val="ru-RU"/>
        </w:rPr>
        <w:t xml:space="preserve"> </w:t>
      </w:r>
      <w:r>
        <w:rPr>
          <w:lang w:val="ru-RU"/>
        </w:rPr>
        <w:t>на экспертов</w:t>
      </w:r>
      <w:r w:rsidRPr="00B05CE5">
        <w:rPr>
          <w:lang w:val="ru-RU"/>
        </w:rPr>
        <w:t xml:space="preserve">, </w:t>
      </w:r>
      <w:r>
        <w:rPr>
          <w:lang w:val="ru-RU"/>
        </w:rPr>
        <w:t>на</w:t>
      </w:r>
      <w:r w:rsidRPr="00B05CE5">
        <w:rPr>
          <w:lang w:val="ru-RU"/>
        </w:rPr>
        <w:t xml:space="preserve"> </w:t>
      </w:r>
      <w:r>
        <w:rPr>
          <w:lang w:val="ru-RU"/>
        </w:rPr>
        <w:t>что</w:t>
      </w:r>
      <w:r w:rsidRPr="00B05CE5">
        <w:rPr>
          <w:lang w:val="ru-RU"/>
        </w:rPr>
        <w:t xml:space="preserve"> </w:t>
      </w:r>
      <w:r>
        <w:rPr>
          <w:lang w:val="ru-RU"/>
        </w:rPr>
        <w:t>другие</w:t>
      </w:r>
      <w:r w:rsidRPr="00B05CE5">
        <w:rPr>
          <w:lang w:val="ru-RU"/>
        </w:rPr>
        <w:t xml:space="preserve"> </w:t>
      </w:r>
      <w:r>
        <w:rPr>
          <w:lang w:val="ru-RU"/>
        </w:rPr>
        <w:t>делегации</w:t>
      </w:r>
      <w:r w:rsidRPr="00B05CE5">
        <w:rPr>
          <w:lang w:val="ru-RU"/>
        </w:rPr>
        <w:t xml:space="preserve"> </w:t>
      </w:r>
      <w:r>
        <w:rPr>
          <w:lang w:val="ru-RU"/>
        </w:rPr>
        <w:t>ответили</w:t>
      </w:r>
      <w:r w:rsidRPr="00B05CE5">
        <w:rPr>
          <w:lang w:val="ru-RU"/>
        </w:rPr>
        <w:t xml:space="preserve">, </w:t>
      </w:r>
      <w:r>
        <w:rPr>
          <w:lang w:val="ru-RU"/>
        </w:rPr>
        <w:t>что</w:t>
      </w:r>
      <w:r w:rsidRPr="00B05CE5">
        <w:rPr>
          <w:lang w:val="ru-RU"/>
        </w:rPr>
        <w:t xml:space="preserve"> </w:t>
      </w:r>
      <w:r>
        <w:rPr>
          <w:lang w:val="ru-RU"/>
        </w:rPr>
        <w:t>компенсацией столь</w:t>
      </w:r>
      <w:r w:rsidRPr="00B05CE5">
        <w:rPr>
          <w:lang w:val="ru-RU"/>
        </w:rPr>
        <w:t xml:space="preserve"> </w:t>
      </w:r>
      <w:r>
        <w:rPr>
          <w:lang w:val="ru-RU"/>
        </w:rPr>
        <w:t>незначительных</w:t>
      </w:r>
      <w:r w:rsidRPr="00B05CE5">
        <w:rPr>
          <w:lang w:val="ru-RU"/>
        </w:rPr>
        <w:t xml:space="preserve"> </w:t>
      </w:r>
      <w:r>
        <w:rPr>
          <w:lang w:val="ru-RU"/>
        </w:rPr>
        <w:t>дополнительных усилий одного международного органа станет та польза, которую получат многие указанные ведомства на национальной фазе.</w:t>
      </w:r>
    </w:p>
    <w:p w:rsidR="00625D76" w:rsidRPr="00606DA2" w:rsidRDefault="00625D76" w:rsidP="00625D76">
      <w:pPr>
        <w:pStyle w:val="ONUME"/>
        <w:rPr>
          <w:lang w:val="ru-RU"/>
        </w:rPr>
      </w:pPr>
      <w:r>
        <w:rPr>
          <w:lang w:val="ru-RU"/>
        </w:rPr>
        <w:t>Делегация</w:t>
      </w:r>
      <w:r w:rsidRPr="00BB3F4A">
        <w:rPr>
          <w:lang w:val="ru-RU"/>
        </w:rPr>
        <w:t xml:space="preserve"> </w:t>
      </w:r>
      <w:r>
        <w:rPr>
          <w:lang w:val="ru-RU"/>
        </w:rPr>
        <w:t>Европейского</w:t>
      </w:r>
      <w:r w:rsidRPr="00BB3F4A">
        <w:rPr>
          <w:lang w:val="ru-RU"/>
        </w:rPr>
        <w:t xml:space="preserve"> </w:t>
      </w:r>
      <w:r>
        <w:rPr>
          <w:lang w:val="ru-RU"/>
        </w:rPr>
        <w:t>патентного</w:t>
      </w:r>
      <w:r w:rsidRPr="00BB3F4A">
        <w:rPr>
          <w:lang w:val="ru-RU"/>
        </w:rPr>
        <w:t xml:space="preserve"> </w:t>
      </w:r>
      <w:r>
        <w:rPr>
          <w:lang w:val="ru-RU"/>
        </w:rPr>
        <w:t>ведомства</w:t>
      </w:r>
      <w:r w:rsidRPr="00BB3F4A">
        <w:rPr>
          <w:lang w:val="ru-RU"/>
        </w:rPr>
        <w:t xml:space="preserve"> </w:t>
      </w:r>
      <w:r>
        <w:rPr>
          <w:lang w:val="ru-RU"/>
        </w:rPr>
        <w:t>представила Рабочей</w:t>
      </w:r>
      <w:r w:rsidRPr="00BB3F4A">
        <w:rPr>
          <w:lang w:val="ru-RU"/>
        </w:rPr>
        <w:t xml:space="preserve"> </w:t>
      </w:r>
      <w:r>
        <w:rPr>
          <w:lang w:val="ru-RU"/>
        </w:rPr>
        <w:t>группе</w:t>
      </w:r>
      <w:r w:rsidRPr="00BB3F4A">
        <w:rPr>
          <w:lang w:val="ru-RU"/>
        </w:rPr>
        <w:t xml:space="preserve"> </w:t>
      </w:r>
      <w:r>
        <w:rPr>
          <w:lang w:val="ru-RU"/>
        </w:rPr>
        <w:t xml:space="preserve">свежую информацию о </w:t>
      </w:r>
      <w:r w:rsidRPr="00BB3F4A">
        <w:rPr>
          <w:lang w:val="ru-RU"/>
        </w:rPr>
        <w:t xml:space="preserve">пилотном проекте, связанном с совместным поиском и экспертизой в отношении заявок, подаваемых по процедуре PCT.  </w:t>
      </w:r>
      <w:r>
        <w:rPr>
          <w:lang w:val="ru-RU"/>
        </w:rPr>
        <w:t>Подробная</w:t>
      </w:r>
      <w:r w:rsidRPr="00EF29B4">
        <w:rPr>
          <w:lang w:val="ru-RU"/>
        </w:rPr>
        <w:t xml:space="preserve"> </w:t>
      </w:r>
      <w:r>
        <w:rPr>
          <w:lang w:val="ru-RU"/>
        </w:rPr>
        <w:t>внутренняя</w:t>
      </w:r>
      <w:r w:rsidRPr="00EF29B4">
        <w:rPr>
          <w:lang w:val="ru-RU"/>
        </w:rPr>
        <w:t xml:space="preserve"> </w:t>
      </w:r>
      <w:r>
        <w:rPr>
          <w:lang w:val="ru-RU"/>
        </w:rPr>
        <w:t>оценка</w:t>
      </w:r>
      <w:r w:rsidRPr="00EF29B4">
        <w:rPr>
          <w:lang w:val="ru-RU"/>
        </w:rPr>
        <w:t xml:space="preserve"> </w:t>
      </w:r>
      <w:r>
        <w:rPr>
          <w:lang w:val="ru-RU"/>
        </w:rPr>
        <w:t>подтвердила</w:t>
      </w:r>
      <w:r w:rsidRPr="00EF29B4">
        <w:rPr>
          <w:lang w:val="ru-RU"/>
        </w:rPr>
        <w:t xml:space="preserve"> </w:t>
      </w:r>
      <w:r>
        <w:rPr>
          <w:lang w:val="ru-RU"/>
        </w:rPr>
        <w:t>необходимость</w:t>
      </w:r>
      <w:r w:rsidRPr="00EF29B4">
        <w:rPr>
          <w:lang w:val="ru-RU"/>
        </w:rPr>
        <w:t xml:space="preserve"> </w:t>
      </w:r>
      <w:r>
        <w:rPr>
          <w:lang w:val="ru-RU"/>
        </w:rPr>
        <w:t>третьего</w:t>
      </w:r>
      <w:r w:rsidRPr="00EF29B4">
        <w:rPr>
          <w:lang w:val="ru-RU"/>
        </w:rPr>
        <w:t xml:space="preserve"> </w:t>
      </w:r>
      <w:r>
        <w:rPr>
          <w:lang w:val="ru-RU"/>
        </w:rPr>
        <w:t>пилотного</w:t>
      </w:r>
      <w:r w:rsidRPr="00EF29B4">
        <w:rPr>
          <w:lang w:val="ru-RU"/>
        </w:rPr>
        <w:t xml:space="preserve"> </w:t>
      </w:r>
      <w:r>
        <w:rPr>
          <w:lang w:val="ru-RU"/>
        </w:rPr>
        <w:t>проекта</w:t>
      </w:r>
      <w:r w:rsidRPr="00EF29B4">
        <w:rPr>
          <w:lang w:val="ru-RU"/>
        </w:rPr>
        <w:t xml:space="preserve">, </w:t>
      </w:r>
      <w:r>
        <w:rPr>
          <w:lang w:val="ru-RU"/>
        </w:rPr>
        <w:t>который</w:t>
      </w:r>
      <w:r w:rsidRPr="00EF29B4">
        <w:rPr>
          <w:lang w:val="ru-RU"/>
        </w:rPr>
        <w:t xml:space="preserve"> </w:t>
      </w:r>
      <w:r>
        <w:rPr>
          <w:lang w:val="ru-RU"/>
        </w:rPr>
        <w:t>позволит</w:t>
      </w:r>
      <w:r w:rsidRPr="00EF29B4">
        <w:rPr>
          <w:lang w:val="ru-RU"/>
        </w:rPr>
        <w:t xml:space="preserve"> </w:t>
      </w:r>
      <w:r w:rsidR="00665F38">
        <w:rPr>
          <w:lang w:val="ru-RU"/>
        </w:rPr>
        <w:t>заложить</w:t>
      </w:r>
      <w:r w:rsidRPr="00EF29B4">
        <w:rPr>
          <w:lang w:val="ru-RU"/>
        </w:rPr>
        <w:t xml:space="preserve"> </w:t>
      </w:r>
      <w:r>
        <w:rPr>
          <w:lang w:val="ru-RU"/>
        </w:rPr>
        <w:t>солидную</w:t>
      </w:r>
      <w:r w:rsidRPr="00EF29B4">
        <w:rPr>
          <w:lang w:val="ru-RU"/>
        </w:rPr>
        <w:t xml:space="preserve"> </w:t>
      </w:r>
      <w:r>
        <w:rPr>
          <w:lang w:val="ru-RU"/>
        </w:rPr>
        <w:t>основу</w:t>
      </w:r>
      <w:r w:rsidRPr="00EF29B4">
        <w:rPr>
          <w:lang w:val="ru-RU"/>
        </w:rPr>
        <w:t xml:space="preserve"> </w:t>
      </w:r>
      <w:r>
        <w:rPr>
          <w:lang w:val="ru-RU"/>
        </w:rPr>
        <w:t>для</w:t>
      </w:r>
      <w:r w:rsidRPr="00EF29B4">
        <w:rPr>
          <w:lang w:val="ru-RU"/>
        </w:rPr>
        <w:t xml:space="preserve"> </w:t>
      </w:r>
      <w:r>
        <w:rPr>
          <w:lang w:val="ru-RU"/>
        </w:rPr>
        <w:t>принятия</w:t>
      </w:r>
      <w:r w:rsidRPr="00EF29B4">
        <w:rPr>
          <w:lang w:val="ru-RU"/>
        </w:rPr>
        <w:t xml:space="preserve"> </w:t>
      </w:r>
      <w:r>
        <w:rPr>
          <w:lang w:val="ru-RU"/>
        </w:rPr>
        <w:t>в</w:t>
      </w:r>
      <w:r w:rsidRPr="00EF29B4">
        <w:rPr>
          <w:lang w:val="ru-RU"/>
        </w:rPr>
        <w:t xml:space="preserve"> </w:t>
      </w:r>
      <w:r>
        <w:rPr>
          <w:lang w:val="ru-RU"/>
        </w:rPr>
        <w:t>будущем</w:t>
      </w:r>
      <w:r w:rsidRPr="00EF29B4">
        <w:rPr>
          <w:lang w:val="ru-RU"/>
        </w:rPr>
        <w:t xml:space="preserve"> </w:t>
      </w:r>
      <w:r>
        <w:rPr>
          <w:lang w:val="ru-RU"/>
        </w:rPr>
        <w:t>решения</w:t>
      </w:r>
      <w:r w:rsidRPr="00EF29B4">
        <w:rPr>
          <w:lang w:val="ru-RU"/>
        </w:rPr>
        <w:t xml:space="preserve"> </w:t>
      </w:r>
      <w:r>
        <w:rPr>
          <w:lang w:val="ru-RU"/>
        </w:rPr>
        <w:t>о</w:t>
      </w:r>
      <w:r w:rsidRPr="00EF29B4">
        <w:rPr>
          <w:lang w:val="ru-RU"/>
        </w:rPr>
        <w:t xml:space="preserve"> </w:t>
      </w:r>
      <w:r>
        <w:rPr>
          <w:lang w:val="ru-RU"/>
        </w:rPr>
        <w:t>целесообразности</w:t>
      </w:r>
      <w:r w:rsidRPr="00EF29B4">
        <w:rPr>
          <w:lang w:val="ru-RU"/>
        </w:rPr>
        <w:t xml:space="preserve"> </w:t>
      </w:r>
      <w:r>
        <w:rPr>
          <w:lang w:val="ru-RU"/>
        </w:rPr>
        <w:t>внедрения</w:t>
      </w:r>
      <w:r w:rsidRPr="00EF29B4">
        <w:rPr>
          <w:lang w:val="ru-RU"/>
        </w:rPr>
        <w:t xml:space="preserve"> </w:t>
      </w:r>
      <w:r>
        <w:rPr>
          <w:lang w:val="ru-RU"/>
        </w:rPr>
        <w:t>системы</w:t>
      </w:r>
      <w:r w:rsidRPr="00EF29B4">
        <w:rPr>
          <w:lang w:val="ru-RU"/>
        </w:rPr>
        <w:t xml:space="preserve"> </w:t>
      </w:r>
      <w:r>
        <w:rPr>
          <w:lang w:val="ru-RU"/>
        </w:rPr>
        <w:t>совместного</w:t>
      </w:r>
      <w:r w:rsidRPr="00EF29B4">
        <w:rPr>
          <w:lang w:val="ru-RU"/>
        </w:rPr>
        <w:t xml:space="preserve"> </w:t>
      </w:r>
      <w:r>
        <w:rPr>
          <w:lang w:val="ru-RU"/>
        </w:rPr>
        <w:t>поиска</w:t>
      </w:r>
      <w:r w:rsidRPr="00EF29B4">
        <w:rPr>
          <w:lang w:val="ru-RU"/>
        </w:rPr>
        <w:t xml:space="preserve"> </w:t>
      </w:r>
      <w:r>
        <w:rPr>
          <w:lang w:val="ru-RU"/>
        </w:rPr>
        <w:t>и</w:t>
      </w:r>
      <w:r w:rsidRPr="00EF29B4">
        <w:rPr>
          <w:lang w:val="ru-RU"/>
        </w:rPr>
        <w:t xml:space="preserve"> </w:t>
      </w:r>
      <w:r>
        <w:rPr>
          <w:lang w:val="ru-RU"/>
        </w:rPr>
        <w:t>экспертизы</w:t>
      </w:r>
      <w:r w:rsidR="00665F38">
        <w:rPr>
          <w:lang w:val="ru-RU"/>
        </w:rPr>
        <w:t>,</w:t>
      </w:r>
      <w:r w:rsidRPr="00EF29B4">
        <w:rPr>
          <w:lang w:val="ru-RU"/>
        </w:rPr>
        <w:t xml:space="preserve"> </w:t>
      </w:r>
      <w:r>
        <w:rPr>
          <w:lang w:val="ru-RU"/>
        </w:rPr>
        <w:t>с</w:t>
      </w:r>
      <w:r w:rsidRPr="00EF29B4">
        <w:rPr>
          <w:lang w:val="ru-RU"/>
        </w:rPr>
        <w:t xml:space="preserve"> </w:t>
      </w:r>
      <w:r>
        <w:rPr>
          <w:lang w:val="ru-RU"/>
        </w:rPr>
        <w:t>акцентом</w:t>
      </w:r>
      <w:r w:rsidRPr="00EF29B4">
        <w:rPr>
          <w:lang w:val="ru-RU"/>
        </w:rPr>
        <w:t xml:space="preserve"> </w:t>
      </w:r>
      <w:r>
        <w:rPr>
          <w:lang w:val="ru-RU"/>
        </w:rPr>
        <w:t>на</w:t>
      </w:r>
      <w:r w:rsidRPr="00EF29B4">
        <w:rPr>
          <w:lang w:val="ru-RU"/>
        </w:rPr>
        <w:t xml:space="preserve"> </w:t>
      </w:r>
      <w:r>
        <w:rPr>
          <w:lang w:val="ru-RU"/>
        </w:rPr>
        <w:t>изучение</w:t>
      </w:r>
      <w:r w:rsidRPr="00EF29B4">
        <w:rPr>
          <w:lang w:val="ru-RU"/>
        </w:rPr>
        <w:t xml:space="preserve"> </w:t>
      </w:r>
      <w:r>
        <w:rPr>
          <w:lang w:val="ru-RU"/>
        </w:rPr>
        <w:t>отзывов</w:t>
      </w:r>
      <w:r w:rsidRPr="00EF29B4">
        <w:rPr>
          <w:lang w:val="ru-RU"/>
        </w:rPr>
        <w:t xml:space="preserve"> </w:t>
      </w:r>
      <w:r>
        <w:rPr>
          <w:lang w:val="ru-RU"/>
        </w:rPr>
        <w:t>пользователей</w:t>
      </w:r>
      <w:r w:rsidRPr="00EF29B4">
        <w:rPr>
          <w:lang w:val="ru-RU"/>
        </w:rPr>
        <w:t xml:space="preserve">, </w:t>
      </w:r>
      <w:r>
        <w:rPr>
          <w:lang w:val="ru-RU"/>
        </w:rPr>
        <w:t xml:space="preserve">дальнейшее совершенствование методики и концепции данной системы </w:t>
      </w:r>
      <w:r w:rsidR="00665F38">
        <w:rPr>
          <w:lang w:val="ru-RU"/>
        </w:rPr>
        <w:t>и</w:t>
      </w:r>
      <w:r>
        <w:rPr>
          <w:lang w:val="ru-RU"/>
        </w:rPr>
        <w:t xml:space="preserve"> </w:t>
      </w:r>
      <w:r w:rsidR="00665F38">
        <w:rPr>
          <w:lang w:val="ru-RU"/>
        </w:rPr>
        <w:t>проведение</w:t>
      </w:r>
      <w:r>
        <w:rPr>
          <w:lang w:val="ru-RU"/>
        </w:rPr>
        <w:t xml:space="preserve"> подробного </w:t>
      </w:r>
      <w:r w:rsidR="00665F38">
        <w:rPr>
          <w:lang w:val="ru-RU"/>
        </w:rPr>
        <w:t>анализа</w:t>
      </w:r>
      <w:r>
        <w:rPr>
          <w:lang w:val="ru-RU"/>
        </w:rPr>
        <w:t xml:space="preserve"> </w:t>
      </w:r>
      <w:r w:rsidR="00665F38">
        <w:rPr>
          <w:lang w:val="ru-RU"/>
        </w:rPr>
        <w:t>расходов и выгод</w:t>
      </w:r>
      <w:r>
        <w:rPr>
          <w:lang w:val="ru-RU"/>
        </w:rPr>
        <w:t>, в том числе с точки зрения задействованных экспертов и стоимости услуги.  Одна</w:t>
      </w:r>
      <w:r w:rsidRPr="00606DA2">
        <w:rPr>
          <w:lang w:val="ru-RU"/>
        </w:rPr>
        <w:t xml:space="preserve"> </w:t>
      </w:r>
      <w:r>
        <w:rPr>
          <w:lang w:val="ru-RU"/>
        </w:rPr>
        <w:t>из</w:t>
      </w:r>
      <w:r w:rsidRPr="00606DA2">
        <w:rPr>
          <w:lang w:val="ru-RU"/>
        </w:rPr>
        <w:t xml:space="preserve"> </w:t>
      </w:r>
      <w:r>
        <w:rPr>
          <w:lang w:val="ru-RU"/>
        </w:rPr>
        <w:t>делегаций</w:t>
      </w:r>
      <w:r w:rsidRPr="00606DA2">
        <w:rPr>
          <w:lang w:val="ru-RU"/>
        </w:rPr>
        <w:t xml:space="preserve"> </w:t>
      </w:r>
      <w:r>
        <w:rPr>
          <w:lang w:val="ru-RU"/>
        </w:rPr>
        <w:t>выразила</w:t>
      </w:r>
      <w:r w:rsidRPr="00606DA2">
        <w:rPr>
          <w:lang w:val="ru-RU"/>
        </w:rPr>
        <w:t xml:space="preserve"> </w:t>
      </w:r>
      <w:r>
        <w:rPr>
          <w:lang w:val="ru-RU"/>
        </w:rPr>
        <w:t>надежду</w:t>
      </w:r>
      <w:r w:rsidRPr="00606DA2">
        <w:rPr>
          <w:lang w:val="ru-RU"/>
        </w:rPr>
        <w:t xml:space="preserve"> </w:t>
      </w:r>
      <w:r>
        <w:rPr>
          <w:lang w:val="ru-RU"/>
        </w:rPr>
        <w:t>на</w:t>
      </w:r>
      <w:r w:rsidRPr="00606DA2">
        <w:rPr>
          <w:lang w:val="ru-RU"/>
        </w:rPr>
        <w:t xml:space="preserve"> </w:t>
      </w:r>
      <w:r>
        <w:rPr>
          <w:lang w:val="ru-RU"/>
        </w:rPr>
        <w:t>то</w:t>
      </w:r>
      <w:r w:rsidRPr="00606DA2">
        <w:rPr>
          <w:lang w:val="ru-RU"/>
        </w:rPr>
        <w:t xml:space="preserve">, </w:t>
      </w:r>
      <w:r>
        <w:rPr>
          <w:lang w:val="ru-RU"/>
        </w:rPr>
        <w:t>что</w:t>
      </w:r>
      <w:r w:rsidRPr="00606DA2">
        <w:rPr>
          <w:lang w:val="ru-RU"/>
        </w:rPr>
        <w:t xml:space="preserve"> </w:t>
      </w:r>
      <w:r>
        <w:rPr>
          <w:lang w:val="ru-RU"/>
        </w:rPr>
        <w:t>в</w:t>
      </w:r>
      <w:r w:rsidRPr="00606DA2">
        <w:rPr>
          <w:lang w:val="ru-RU"/>
        </w:rPr>
        <w:t xml:space="preserve"> </w:t>
      </w:r>
      <w:r>
        <w:rPr>
          <w:lang w:val="ru-RU"/>
        </w:rPr>
        <w:t>ходе</w:t>
      </w:r>
      <w:r w:rsidRPr="00606DA2">
        <w:rPr>
          <w:lang w:val="ru-RU"/>
        </w:rPr>
        <w:t xml:space="preserve"> </w:t>
      </w:r>
      <w:r>
        <w:rPr>
          <w:lang w:val="ru-RU"/>
        </w:rPr>
        <w:t>третьего</w:t>
      </w:r>
      <w:r w:rsidRPr="00606DA2">
        <w:rPr>
          <w:lang w:val="ru-RU"/>
        </w:rPr>
        <w:t xml:space="preserve"> </w:t>
      </w:r>
      <w:r>
        <w:rPr>
          <w:lang w:val="ru-RU"/>
        </w:rPr>
        <w:t>пилотного</w:t>
      </w:r>
      <w:r w:rsidRPr="00606DA2">
        <w:rPr>
          <w:lang w:val="ru-RU"/>
        </w:rPr>
        <w:t xml:space="preserve"> </w:t>
      </w:r>
      <w:r>
        <w:rPr>
          <w:lang w:val="ru-RU"/>
        </w:rPr>
        <w:t>проекта</w:t>
      </w:r>
      <w:r w:rsidRPr="00606DA2">
        <w:rPr>
          <w:lang w:val="ru-RU"/>
        </w:rPr>
        <w:t xml:space="preserve"> </w:t>
      </w:r>
      <w:r>
        <w:rPr>
          <w:lang w:val="ru-RU"/>
        </w:rPr>
        <w:t>будет</w:t>
      </w:r>
      <w:r w:rsidRPr="00606DA2">
        <w:rPr>
          <w:lang w:val="ru-RU"/>
        </w:rPr>
        <w:t xml:space="preserve"> </w:t>
      </w:r>
      <w:r>
        <w:rPr>
          <w:lang w:val="ru-RU"/>
        </w:rPr>
        <w:t>получено</w:t>
      </w:r>
      <w:r w:rsidRPr="00606DA2">
        <w:rPr>
          <w:lang w:val="ru-RU"/>
        </w:rPr>
        <w:t xml:space="preserve"> </w:t>
      </w:r>
      <w:r>
        <w:rPr>
          <w:lang w:val="ru-RU"/>
        </w:rPr>
        <w:t>достаточное</w:t>
      </w:r>
      <w:r w:rsidRPr="00606DA2">
        <w:rPr>
          <w:lang w:val="ru-RU"/>
        </w:rPr>
        <w:t xml:space="preserve"> </w:t>
      </w:r>
      <w:r>
        <w:rPr>
          <w:lang w:val="ru-RU"/>
        </w:rPr>
        <w:t>количество</w:t>
      </w:r>
      <w:r w:rsidRPr="00606DA2">
        <w:rPr>
          <w:lang w:val="ru-RU"/>
        </w:rPr>
        <w:t xml:space="preserve"> </w:t>
      </w:r>
      <w:r>
        <w:rPr>
          <w:lang w:val="ru-RU"/>
        </w:rPr>
        <w:t>информации</w:t>
      </w:r>
      <w:r w:rsidRPr="00606DA2">
        <w:rPr>
          <w:lang w:val="ru-RU"/>
        </w:rPr>
        <w:t xml:space="preserve"> </w:t>
      </w:r>
      <w:r>
        <w:rPr>
          <w:lang w:val="ru-RU"/>
        </w:rPr>
        <w:t>о</w:t>
      </w:r>
      <w:r w:rsidRPr="00606DA2">
        <w:rPr>
          <w:lang w:val="ru-RU"/>
        </w:rPr>
        <w:t xml:space="preserve"> </w:t>
      </w:r>
      <w:r>
        <w:rPr>
          <w:lang w:val="ru-RU"/>
        </w:rPr>
        <w:t>новых</w:t>
      </w:r>
      <w:r w:rsidRPr="00606DA2">
        <w:rPr>
          <w:lang w:val="ru-RU"/>
        </w:rPr>
        <w:t xml:space="preserve"> </w:t>
      </w:r>
      <w:r>
        <w:rPr>
          <w:lang w:val="ru-RU"/>
        </w:rPr>
        <w:t>компонентах</w:t>
      </w:r>
      <w:r w:rsidRPr="00606DA2">
        <w:rPr>
          <w:lang w:val="ru-RU"/>
        </w:rPr>
        <w:t xml:space="preserve"> </w:t>
      </w:r>
      <w:r>
        <w:rPr>
          <w:lang w:val="ru-RU"/>
        </w:rPr>
        <w:t>известного</w:t>
      </w:r>
      <w:r w:rsidRPr="00606DA2">
        <w:rPr>
          <w:lang w:val="ru-RU"/>
        </w:rPr>
        <w:t xml:space="preserve"> </w:t>
      </w:r>
      <w:r>
        <w:rPr>
          <w:lang w:val="ru-RU"/>
        </w:rPr>
        <w:t>уровня</w:t>
      </w:r>
      <w:r w:rsidRPr="00606DA2">
        <w:rPr>
          <w:lang w:val="ru-RU"/>
        </w:rPr>
        <w:t xml:space="preserve"> </w:t>
      </w:r>
      <w:r>
        <w:rPr>
          <w:lang w:val="ru-RU"/>
        </w:rPr>
        <w:t>техники</w:t>
      </w:r>
      <w:r w:rsidRPr="00606DA2">
        <w:rPr>
          <w:lang w:val="ru-RU"/>
        </w:rPr>
        <w:t xml:space="preserve">, </w:t>
      </w:r>
      <w:r>
        <w:rPr>
          <w:lang w:val="ru-RU"/>
        </w:rPr>
        <w:t>обнаруженных</w:t>
      </w:r>
      <w:r w:rsidRPr="00606DA2">
        <w:rPr>
          <w:lang w:val="ru-RU"/>
        </w:rPr>
        <w:t xml:space="preserve"> </w:t>
      </w:r>
      <w:r>
        <w:rPr>
          <w:lang w:val="ru-RU"/>
        </w:rPr>
        <w:t>на</w:t>
      </w:r>
      <w:r w:rsidRPr="00606DA2">
        <w:rPr>
          <w:lang w:val="ru-RU"/>
        </w:rPr>
        <w:t xml:space="preserve"> </w:t>
      </w:r>
      <w:r>
        <w:rPr>
          <w:lang w:val="ru-RU"/>
        </w:rPr>
        <w:t>национальной</w:t>
      </w:r>
      <w:r w:rsidRPr="00606DA2">
        <w:rPr>
          <w:lang w:val="ru-RU"/>
        </w:rPr>
        <w:t xml:space="preserve"> </w:t>
      </w:r>
      <w:r>
        <w:rPr>
          <w:lang w:val="ru-RU"/>
        </w:rPr>
        <w:t>фазе</w:t>
      </w:r>
      <w:r w:rsidRPr="00606DA2">
        <w:rPr>
          <w:lang w:val="ru-RU"/>
        </w:rPr>
        <w:t xml:space="preserve">, </w:t>
      </w:r>
      <w:r>
        <w:rPr>
          <w:lang w:val="ru-RU"/>
        </w:rPr>
        <w:t>и</w:t>
      </w:r>
      <w:r w:rsidRPr="00606DA2">
        <w:rPr>
          <w:lang w:val="ru-RU"/>
        </w:rPr>
        <w:t xml:space="preserve"> </w:t>
      </w:r>
      <w:r>
        <w:rPr>
          <w:lang w:val="ru-RU"/>
        </w:rPr>
        <w:t>о</w:t>
      </w:r>
      <w:r w:rsidRPr="00606DA2">
        <w:rPr>
          <w:lang w:val="ru-RU"/>
        </w:rPr>
        <w:t xml:space="preserve"> </w:t>
      </w:r>
      <w:r>
        <w:rPr>
          <w:lang w:val="ru-RU"/>
        </w:rPr>
        <w:t>ряде</w:t>
      </w:r>
      <w:r w:rsidRPr="00606DA2">
        <w:rPr>
          <w:lang w:val="ru-RU"/>
        </w:rPr>
        <w:t xml:space="preserve"> </w:t>
      </w:r>
      <w:r>
        <w:rPr>
          <w:lang w:val="ru-RU"/>
        </w:rPr>
        <w:t>действий</w:t>
      </w:r>
      <w:r w:rsidRPr="00606DA2">
        <w:rPr>
          <w:lang w:val="ru-RU"/>
        </w:rPr>
        <w:t xml:space="preserve"> </w:t>
      </w:r>
      <w:r>
        <w:rPr>
          <w:lang w:val="ru-RU"/>
        </w:rPr>
        <w:t>ведомств</w:t>
      </w:r>
      <w:r w:rsidRPr="00606DA2">
        <w:rPr>
          <w:lang w:val="ru-RU"/>
        </w:rPr>
        <w:t xml:space="preserve">, </w:t>
      </w:r>
      <w:r>
        <w:rPr>
          <w:lang w:val="ru-RU"/>
        </w:rPr>
        <w:t>участвовавших в составлении отчета о совместном поиске и экспертизе.</w:t>
      </w:r>
    </w:p>
    <w:p w:rsidR="00625D76" w:rsidRPr="00CD2C96" w:rsidRDefault="00625D76" w:rsidP="00625D76">
      <w:pPr>
        <w:pStyle w:val="ONUME"/>
        <w:rPr>
          <w:lang w:val="ru-RU"/>
        </w:rPr>
      </w:pPr>
      <w:r>
        <w:rPr>
          <w:lang w:val="ru-RU"/>
        </w:rPr>
        <w:t>Несколько</w:t>
      </w:r>
      <w:r w:rsidRPr="00CD2C96">
        <w:rPr>
          <w:lang w:val="ru-RU"/>
        </w:rPr>
        <w:t xml:space="preserve"> </w:t>
      </w:r>
      <w:r>
        <w:rPr>
          <w:lang w:val="ru-RU"/>
        </w:rPr>
        <w:t>делегаций</w:t>
      </w:r>
      <w:r w:rsidRPr="00CD2C96">
        <w:rPr>
          <w:lang w:val="ru-RU"/>
        </w:rPr>
        <w:t xml:space="preserve"> </w:t>
      </w:r>
      <w:r>
        <w:rPr>
          <w:lang w:val="ru-RU"/>
        </w:rPr>
        <w:t>высказали</w:t>
      </w:r>
      <w:r w:rsidRPr="00CD2C96">
        <w:rPr>
          <w:lang w:val="ru-RU"/>
        </w:rPr>
        <w:t xml:space="preserve"> </w:t>
      </w:r>
      <w:r>
        <w:rPr>
          <w:lang w:val="ru-RU"/>
        </w:rPr>
        <w:t>свои</w:t>
      </w:r>
      <w:r w:rsidRPr="00CD2C96">
        <w:rPr>
          <w:lang w:val="ru-RU"/>
        </w:rPr>
        <w:t xml:space="preserve"> </w:t>
      </w:r>
      <w:r>
        <w:rPr>
          <w:lang w:val="ru-RU"/>
        </w:rPr>
        <w:t>замечания</w:t>
      </w:r>
      <w:r w:rsidRPr="00CD2C96">
        <w:rPr>
          <w:lang w:val="ru-RU"/>
        </w:rPr>
        <w:t xml:space="preserve"> </w:t>
      </w:r>
      <w:r w:rsidR="00665F38">
        <w:rPr>
          <w:lang w:val="ru-RU"/>
        </w:rPr>
        <w:t>относительно</w:t>
      </w:r>
      <w:r w:rsidRPr="00CD2C96">
        <w:rPr>
          <w:lang w:val="ru-RU"/>
        </w:rPr>
        <w:t xml:space="preserve"> </w:t>
      </w:r>
      <w:r>
        <w:rPr>
          <w:lang w:val="ru-RU"/>
        </w:rPr>
        <w:t>предложения</w:t>
      </w:r>
      <w:r w:rsidRPr="00CD2C96">
        <w:rPr>
          <w:lang w:val="ru-RU"/>
        </w:rPr>
        <w:t xml:space="preserve"> вве</w:t>
      </w:r>
      <w:r>
        <w:rPr>
          <w:lang w:val="ru-RU"/>
        </w:rPr>
        <w:t>сти</w:t>
      </w:r>
      <w:r w:rsidRPr="00CD2C96">
        <w:rPr>
          <w:lang w:val="ru-RU"/>
        </w:rPr>
        <w:t xml:space="preserve"> </w:t>
      </w:r>
      <w:r>
        <w:rPr>
          <w:lang w:val="ru-RU"/>
        </w:rPr>
        <w:t>требование</w:t>
      </w:r>
      <w:r w:rsidRPr="00CD2C96">
        <w:rPr>
          <w:lang w:val="ru-RU"/>
        </w:rPr>
        <w:t xml:space="preserve"> обязательного ответа на </w:t>
      </w:r>
      <w:r>
        <w:rPr>
          <w:lang w:val="ru-RU"/>
        </w:rPr>
        <w:t>любые</w:t>
      </w:r>
      <w:r w:rsidRPr="00CD2C96">
        <w:rPr>
          <w:lang w:val="ru-RU"/>
        </w:rPr>
        <w:t xml:space="preserve"> негативн</w:t>
      </w:r>
      <w:r>
        <w:rPr>
          <w:lang w:val="ru-RU"/>
        </w:rPr>
        <w:t>ые</w:t>
      </w:r>
      <w:r w:rsidRPr="00CD2C96">
        <w:rPr>
          <w:lang w:val="ru-RU"/>
        </w:rPr>
        <w:t xml:space="preserve"> </w:t>
      </w:r>
      <w:r>
        <w:rPr>
          <w:lang w:val="ru-RU"/>
        </w:rPr>
        <w:t>комментарии</w:t>
      </w:r>
      <w:r w:rsidRPr="00CD2C96">
        <w:rPr>
          <w:lang w:val="ru-RU"/>
        </w:rPr>
        <w:t xml:space="preserve">, </w:t>
      </w:r>
      <w:r>
        <w:rPr>
          <w:lang w:val="ru-RU"/>
        </w:rPr>
        <w:t>включенные</w:t>
      </w:r>
      <w:r w:rsidRPr="00CD2C96">
        <w:rPr>
          <w:lang w:val="ru-RU"/>
        </w:rPr>
        <w:t xml:space="preserve"> </w:t>
      </w:r>
      <w:r>
        <w:rPr>
          <w:lang w:val="ru-RU"/>
        </w:rPr>
        <w:t>в</w:t>
      </w:r>
      <w:r w:rsidRPr="00CD2C96">
        <w:rPr>
          <w:lang w:val="ru-RU"/>
        </w:rPr>
        <w:t xml:space="preserve"> </w:t>
      </w:r>
      <w:r>
        <w:rPr>
          <w:lang w:val="ru-RU"/>
        </w:rPr>
        <w:t>результаты</w:t>
      </w:r>
      <w:r w:rsidRPr="00CD2C96">
        <w:rPr>
          <w:lang w:val="ru-RU"/>
        </w:rPr>
        <w:t xml:space="preserve"> </w:t>
      </w:r>
      <w:r>
        <w:rPr>
          <w:lang w:val="ru-RU"/>
        </w:rPr>
        <w:t>работы</w:t>
      </w:r>
      <w:r w:rsidRPr="00CD2C96">
        <w:rPr>
          <w:lang w:val="ru-RU"/>
        </w:rPr>
        <w:t xml:space="preserve"> </w:t>
      </w:r>
      <w:r>
        <w:rPr>
          <w:lang w:val="ru-RU"/>
        </w:rPr>
        <w:t>РСТ</w:t>
      </w:r>
      <w:r w:rsidRPr="00CD2C96">
        <w:rPr>
          <w:lang w:val="ru-RU"/>
        </w:rPr>
        <w:t xml:space="preserve">, </w:t>
      </w:r>
      <w:r>
        <w:rPr>
          <w:lang w:val="ru-RU"/>
        </w:rPr>
        <w:t xml:space="preserve">отметив, что практика обязательного ответа, которая, возможно, будет полезна на национальной фазе в случае обращения в то же ведомство, которому принадлежит авторство соответствующего </w:t>
      </w:r>
      <w:r w:rsidR="00665F38">
        <w:rPr>
          <w:lang w:val="ru-RU"/>
        </w:rPr>
        <w:t>результата</w:t>
      </w:r>
      <w:r>
        <w:rPr>
          <w:lang w:val="ru-RU"/>
        </w:rPr>
        <w:t xml:space="preserve"> работы РСТ, по всей видимости, будет чрезмерна для заявителей и бесполезна, если заявитель захочет внести изменения в свою заявку при переходе на национальную фазу. </w:t>
      </w:r>
    </w:p>
    <w:p w:rsidR="00625D76" w:rsidRPr="00665F38" w:rsidRDefault="00625D76" w:rsidP="00625D76">
      <w:pPr>
        <w:pStyle w:val="ONUME"/>
        <w:rPr>
          <w:lang w:val="ru-RU"/>
        </w:rPr>
      </w:pPr>
      <w:r>
        <w:rPr>
          <w:lang w:val="ru-RU"/>
        </w:rPr>
        <w:t>Несколько</w:t>
      </w:r>
      <w:r w:rsidRPr="00B10C4D">
        <w:rPr>
          <w:lang w:val="ru-RU"/>
        </w:rPr>
        <w:t xml:space="preserve"> </w:t>
      </w:r>
      <w:r>
        <w:rPr>
          <w:lang w:val="ru-RU"/>
        </w:rPr>
        <w:t>делегаций</w:t>
      </w:r>
      <w:r w:rsidRPr="00B10C4D">
        <w:rPr>
          <w:lang w:val="ru-RU"/>
        </w:rPr>
        <w:t xml:space="preserve"> </w:t>
      </w:r>
      <w:r>
        <w:rPr>
          <w:lang w:val="ru-RU"/>
        </w:rPr>
        <w:t>выразили</w:t>
      </w:r>
      <w:r w:rsidRPr="00B10C4D">
        <w:rPr>
          <w:lang w:val="ru-RU"/>
        </w:rPr>
        <w:t xml:space="preserve"> </w:t>
      </w:r>
      <w:r>
        <w:rPr>
          <w:lang w:val="ru-RU"/>
        </w:rPr>
        <w:t>мнение</w:t>
      </w:r>
      <w:r w:rsidRPr="00B10C4D">
        <w:rPr>
          <w:lang w:val="ru-RU"/>
        </w:rPr>
        <w:t xml:space="preserve">, </w:t>
      </w:r>
      <w:r>
        <w:rPr>
          <w:lang w:val="ru-RU"/>
        </w:rPr>
        <w:t>что</w:t>
      </w:r>
      <w:r w:rsidRPr="00B10C4D">
        <w:rPr>
          <w:lang w:val="ru-RU"/>
        </w:rPr>
        <w:t xml:space="preserve"> </w:t>
      </w:r>
      <w:r>
        <w:rPr>
          <w:lang w:val="ru-RU"/>
        </w:rPr>
        <w:t>в</w:t>
      </w:r>
      <w:r w:rsidRPr="00B10C4D">
        <w:rPr>
          <w:lang w:val="ru-RU"/>
        </w:rPr>
        <w:t xml:space="preserve"> </w:t>
      </w:r>
      <w:r>
        <w:rPr>
          <w:lang w:val="ru-RU"/>
        </w:rPr>
        <w:t>контексте</w:t>
      </w:r>
      <w:r w:rsidRPr="00B10C4D">
        <w:rPr>
          <w:lang w:val="ru-RU"/>
        </w:rPr>
        <w:t xml:space="preserve"> </w:t>
      </w:r>
      <w:r>
        <w:rPr>
          <w:lang w:val="ru-RU"/>
        </w:rPr>
        <w:t>РСТ</w:t>
      </w:r>
      <w:r w:rsidRPr="00B10C4D">
        <w:rPr>
          <w:lang w:val="ru-RU"/>
        </w:rPr>
        <w:t xml:space="preserve"> </w:t>
      </w:r>
      <w:r>
        <w:rPr>
          <w:lang w:val="ru-RU"/>
        </w:rPr>
        <w:t>не</w:t>
      </w:r>
      <w:r w:rsidRPr="00B10C4D">
        <w:rPr>
          <w:lang w:val="ru-RU"/>
        </w:rPr>
        <w:t xml:space="preserve"> </w:t>
      </w:r>
      <w:r>
        <w:rPr>
          <w:lang w:val="ru-RU"/>
        </w:rPr>
        <w:t>стоит</w:t>
      </w:r>
      <w:r w:rsidRPr="00B10C4D">
        <w:rPr>
          <w:lang w:val="ru-RU"/>
        </w:rPr>
        <w:t xml:space="preserve"> </w:t>
      </w:r>
      <w:r>
        <w:rPr>
          <w:lang w:val="ru-RU"/>
        </w:rPr>
        <w:t xml:space="preserve">регламентировать вопрос пошлин, взимаемых национальными ведомствами при переходе на национальную фазу; в то же время один из представителей сообщества пользователей данной системы </w:t>
      </w:r>
      <w:r w:rsidR="00665F38">
        <w:rPr>
          <w:lang w:val="ru-RU"/>
        </w:rPr>
        <w:t>приветствовал и полностью поддержал</w:t>
      </w:r>
      <w:r>
        <w:rPr>
          <w:lang w:val="ru-RU"/>
        </w:rPr>
        <w:t xml:space="preserve"> </w:t>
      </w:r>
      <w:r w:rsidR="00665F38">
        <w:rPr>
          <w:lang w:val="ru-RU"/>
        </w:rPr>
        <w:t>это</w:t>
      </w:r>
      <w:r>
        <w:rPr>
          <w:lang w:val="ru-RU"/>
        </w:rPr>
        <w:t xml:space="preserve"> предложение</w:t>
      </w:r>
      <w:r w:rsidRPr="00665F38">
        <w:rPr>
          <w:lang w:val="ru-RU"/>
        </w:rPr>
        <w:t>.</w:t>
      </w:r>
    </w:p>
    <w:p w:rsidR="005F422B" w:rsidRPr="008C246A" w:rsidRDefault="00625D76" w:rsidP="00625D76">
      <w:pPr>
        <w:pStyle w:val="ONUME"/>
        <w:ind w:left="630"/>
        <w:rPr>
          <w:lang w:val="ru-RU"/>
        </w:rPr>
      </w:pPr>
      <w:r>
        <w:rPr>
          <w:lang w:val="ru-RU"/>
        </w:rPr>
        <w:t>Рабочая</w:t>
      </w:r>
      <w:r w:rsidRPr="00052CBC">
        <w:rPr>
          <w:lang w:val="ru-RU"/>
        </w:rPr>
        <w:t xml:space="preserve"> </w:t>
      </w:r>
      <w:r>
        <w:rPr>
          <w:lang w:val="ru-RU"/>
        </w:rPr>
        <w:t>группа</w:t>
      </w:r>
      <w:r w:rsidRPr="00052CBC">
        <w:rPr>
          <w:lang w:val="ru-RU"/>
        </w:rPr>
        <w:t xml:space="preserve"> </w:t>
      </w:r>
      <w:r>
        <w:rPr>
          <w:lang w:val="ru-RU"/>
        </w:rPr>
        <w:t>приняла</w:t>
      </w:r>
      <w:r w:rsidRPr="00052CBC">
        <w:rPr>
          <w:lang w:val="ru-RU"/>
        </w:rPr>
        <w:t xml:space="preserve"> </w:t>
      </w:r>
      <w:r>
        <w:rPr>
          <w:lang w:val="ru-RU"/>
        </w:rPr>
        <w:t>к</w:t>
      </w:r>
      <w:r w:rsidRPr="00052CBC">
        <w:rPr>
          <w:lang w:val="ru-RU"/>
        </w:rPr>
        <w:t xml:space="preserve"> </w:t>
      </w:r>
      <w:r>
        <w:rPr>
          <w:lang w:val="ru-RU"/>
        </w:rPr>
        <w:t>сведению</w:t>
      </w:r>
      <w:r w:rsidRPr="00052CBC">
        <w:rPr>
          <w:lang w:val="ru-RU"/>
        </w:rPr>
        <w:t xml:space="preserve"> </w:t>
      </w:r>
      <w:r>
        <w:rPr>
          <w:lang w:val="ru-RU"/>
        </w:rPr>
        <w:t>содержание</w:t>
      </w:r>
      <w:r w:rsidRPr="00052CBC">
        <w:rPr>
          <w:lang w:val="ru-RU"/>
        </w:rPr>
        <w:t xml:space="preserve"> </w:t>
      </w:r>
      <w:r>
        <w:rPr>
          <w:lang w:val="ru-RU"/>
        </w:rPr>
        <w:t>документа</w:t>
      </w:r>
      <w:r w:rsidRPr="00052CBC">
        <w:rPr>
          <w:lang w:val="ru-RU"/>
        </w:rPr>
        <w:t xml:space="preserve"> </w:t>
      </w:r>
      <w:r>
        <w:t>PCT</w:t>
      </w:r>
      <w:r w:rsidRPr="00052CBC">
        <w:rPr>
          <w:lang w:val="ru-RU"/>
        </w:rPr>
        <w:t>/</w:t>
      </w:r>
      <w:r>
        <w:t>WG</w:t>
      </w:r>
      <w:r w:rsidRPr="00052CBC">
        <w:rPr>
          <w:lang w:val="ru-RU"/>
        </w:rPr>
        <w:t>/7/20.</w:t>
      </w:r>
    </w:p>
    <w:p w:rsidR="00AA64AC" w:rsidRPr="008C246A" w:rsidRDefault="008C246A" w:rsidP="00897DE0">
      <w:pPr>
        <w:pStyle w:val="Heading1"/>
        <w:rPr>
          <w:lang w:val="ru-RU"/>
        </w:rPr>
      </w:pPr>
      <w:r>
        <w:rPr>
          <w:lang w:val="ru-RU"/>
        </w:rPr>
        <w:lastRenderedPageBreak/>
        <w:t>пункт</w:t>
      </w:r>
      <w:r w:rsidR="00AA64AC" w:rsidRPr="008C246A">
        <w:rPr>
          <w:lang w:val="ru-RU"/>
        </w:rPr>
        <w:t xml:space="preserve"> 13:  </w:t>
      </w:r>
      <w:r>
        <w:rPr>
          <w:lang w:val="ru-RU"/>
        </w:rPr>
        <w:t>официальная интеграция проекта ускоренного патентного делопроизводства (ррн) в рст</w:t>
      </w:r>
    </w:p>
    <w:p w:rsidR="005F422B" w:rsidRPr="00506955" w:rsidRDefault="008C246A" w:rsidP="00897DE0">
      <w:pPr>
        <w:pStyle w:val="ONUME"/>
        <w:keepNext/>
        <w:rPr>
          <w:lang w:val="ru-RU"/>
        </w:rPr>
      </w:pPr>
      <w:r>
        <w:rPr>
          <w:lang w:val="ru-RU"/>
        </w:rPr>
        <w:t>Обсуждения проходили на основе документа</w:t>
      </w:r>
      <w:r w:rsidR="005F422B" w:rsidRPr="00506955">
        <w:rPr>
          <w:lang w:val="ru-RU"/>
        </w:rPr>
        <w:t xml:space="preserve"> </w:t>
      </w:r>
      <w:r w:rsidR="005F422B" w:rsidRPr="008951CC">
        <w:t>PCT</w:t>
      </w:r>
      <w:r w:rsidR="005F422B" w:rsidRPr="00506955">
        <w:rPr>
          <w:lang w:val="ru-RU"/>
        </w:rPr>
        <w:t>/</w:t>
      </w:r>
      <w:r w:rsidR="005F422B" w:rsidRPr="008951CC">
        <w:t>WG</w:t>
      </w:r>
      <w:r w:rsidR="005F422B" w:rsidRPr="00506955">
        <w:rPr>
          <w:lang w:val="ru-RU"/>
        </w:rPr>
        <w:t>/7/21.</w:t>
      </w:r>
    </w:p>
    <w:p w:rsidR="000769C9" w:rsidRPr="00E25580" w:rsidRDefault="000769C9" w:rsidP="00897DE0">
      <w:pPr>
        <w:pStyle w:val="ONUME"/>
        <w:keepNext/>
        <w:rPr>
          <w:lang w:val="ru-RU"/>
        </w:rPr>
      </w:pPr>
      <w:r>
        <w:rPr>
          <w:lang w:val="ru-RU"/>
        </w:rPr>
        <w:t>Делегация</w:t>
      </w:r>
      <w:r w:rsidRPr="00085D62">
        <w:rPr>
          <w:lang w:val="ru-RU"/>
        </w:rPr>
        <w:t xml:space="preserve"> </w:t>
      </w:r>
      <w:r>
        <w:rPr>
          <w:lang w:val="ru-RU"/>
        </w:rPr>
        <w:t>Японии</w:t>
      </w:r>
      <w:r w:rsidRPr="00085D62">
        <w:rPr>
          <w:lang w:val="ru-RU"/>
        </w:rPr>
        <w:t xml:space="preserve"> </w:t>
      </w:r>
      <w:r>
        <w:rPr>
          <w:lang w:val="ru-RU"/>
        </w:rPr>
        <w:t>выступила с презентацией относительно системы</w:t>
      </w:r>
      <w:r w:rsidRPr="00085D62">
        <w:rPr>
          <w:lang w:val="ru-RU"/>
        </w:rPr>
        <w:t xml:space="preserve"> </w:t>
      </w:r>
      <w:r>
        <w:rPr>
          <w:rFonts w:eastAsia="Arial"/>
          <w:lang w:val="ru-RU"/>
        </w:rPr>
        <w:t>ускоренного патентного делопроизводства</w:t>
      </w:r>
      <w:r w:rsidRPr="00085D62">
        <w:rPr>
          <w:lang w:val="ru-RU"/>
        </w:rPr>
        <w:t xml:space="preserve"> (</w:t>
      </w:r>
      <w:r>
        <w:t>PPH</w:t>
      </w:r>
      <w:r w:rsidRPr="00085D62">
        <w:rPr>
          <w:lang w:val="ru-RU"/>
        </w:rPr>
        <w:t>)</w:t>
      </w:r>
      <w:r w:rsidR="00665F38">
        <w:rPr>
          <w:rStyle w:val="FootnoteReference"/>
          <w:lang w:val="ru-RU"/>
        </w:rPr>
        <w:footnoteReference w:id="5"/>
      </w:r>
      <w:r w:rsidRPr="00085D62">
        <w:rPr>
          <w:lang w:val="ru-RU"/>
        </w:rPr>
        <w:t xml:space="preserve">.  </w:t>
      </w:r>
      <w:r>
        <w:rPr>
          <w:lang w:val="ru-RU"/>
        </w:rPr>
        <w:t>Достоинства</w:t>
      </w:r>
      <w:r w:rsidRPr="00085D62">
        <w:rPr>
          <w:lang w:val="ru-RU"/>
        </w:rPr>
        <w:t xml:space="preserve"> </w:t>
      </w:r>
      <w:r>
        <w:t>PPH</w:t>
      </w:r>
      <w:r w:rsidRPr="00085D62">
        <w:rPr>
          <w:lang w:val="ru-RU"/>
        </w:rPr>
        <w:t xml:space="preserve"> </w:t>
      </w:r>
      <w:r>
        <w:rPr>
          <w:lang w:val="ru-RU"/>
        </w:rPr>
        <w:t>включают</w:t>
      </w:r>
      <w:r w:rsidRPr="00085D62">
        <w:rPr>
          <w:lang w:val="ru-RU"/>
        </w:rPr>
        <w:t xml:space="preserve"> </w:t>
      </w:r>
      <w:r>
        <w:rPr>
          <w:lang w:val="ru-RU"/>
        </w:rPr>
        <w:t>обеспечение</w:t>
      </w:r>
      <w:r w:rsidRPr="00085D62">
        <w:rPr>
          <w:lang w:val="ru-RU"/>
        </w:rPr>
        <w:t xml:space="preserve"> </w:t>
      </w:r>
      <w:r>
        <w:rPr>
          <w:lang w:val="ru-RU"/>
        </w:rPr>
        <w:t>скоростного</w:t>
      </w:r>
      <w:r w:rsidRPr="00085D62">
        <w:rPr>
          <w:lang w:val="ru-RU"/>
        </w:rPr>
        <w:t xml:space="preserve"> </w:t>
      </w:r>
      <w:r>
        <w:rPr>
          <w:lang w:val="ru-RU"/>
        </w:rPr>
        <w:t>делопроизводства</w:t>
      </w:r>
      <w:r w:rsidRPr="00085D62">
        <w:rPr>
          <w:lang w:val="ru-RU"/>
        </w:rPr>
        <w:t xml:space="preserve"> </w:t>
      </w:r>
      <w:r>
        <w:rPr>
          <w:lang w:val="ru-RU"/>
        </w:rPr>
        <w:t>путем</w:t>
      </w:r>
      <w:r w:rsidRPr="00085D62">
        <w:rPr>
          <w:lang w:val="ru-RU"/>
        </w:rPr>
        <w:t xml:space="preserve"> </w:t>
      </w:r>
      <w:r>
        <w:rPr>
          <w:lang w:val="ru-RU"/>
        </w:rPr>
        <w:t>сокращения</w:t>
      </w:r>
      <w:r w:rsidRPr="00085D62">
        <w:rPr>
          <w:lang w:val="ru-RU"/>
        </w:rPr>
        <w:t xml:space="preserve"> </w:t>
      </w:r>
      <w:r>
        <w:rPr>
          <w:lang w:val="ru-RU"/>
        </w:rPr>
        <w:t>сроков</w:t>
      </w:r>
      <w:r w:rsidRPr="00085D62">
        <w:rPr>
          <w:lang w:val="ru-RU"/>
        </w:rPr>
        <w:t xml:space="preserve"> </w:t>
      </w:r>
      <w:r>
        <w:rPr>
          <w:lang w:val="ru-RU"/>
        </w:rPr>
        <w:t>ожидания</w:t>
      </w:r>
      <w:r w:rsidRPr="00085D62">
        <w:rPr>
          <w:lang w:val="ru-RU"/>
        </w:rPr>
        <w:t xml:space="preserve">  </w:t>
      </w:r>
      <w:r>
        <w:rPr>
          <w:lang w:val="ru-RU"/>
        </w:rPr>
        <w:t>в ведомстве второй подачи</w:t>
      </w:r>
      <w:r w:rsidRPr="00085D62">
        <w:rPr>
          <w:lang w:val="ru-RU"/>
        </w:rPr>
        <w:t xml:space="preserve">, </w:t>
      </w:r>
      <w:r>
        <w:rPr>
          <w:lang w:val="ru-RU"/>
        </w:rPr>
        <w:t>уменьшения расходов</w:t>
      </w:r>
      <w:r w:rsidRPr="00085D62">
        <w:rPr>
          <w:lang w:val="ru-RU"/>
        </w:rPr>
        <w:t xml:space="preserve"> </w:t>
      </w:r>
      <w:r>
        <w:rPr>
          <w:lang w:val="ru-RU"/>
        </w:rPr>
        <w:t>за счет меньшего количества действий и содействия высокому качеству патентов</w:t>
      </w:r>
      <w:r w:rsidRPr="00085D62">
        <w:rPr>
          <w:lang w:val="ru-RU"/>
        </w:rPr>
        <w:t xml:space="preserve">.  </w:t>
      </w:r>
      <w:r>
        <w:rPr>
          <w:lang w:val="ru-RU"/>
        </w:rPr>
        <w:t>По</w:t>
      </w:r>
      <w:r w:rsidRPr="009C05F9">
        <w:rPr>
          <w:lang w:val="ru-RU"/>
        </w:rPr>
        <w:t xml:space="preserve"> </w:t>
      </w:r>
      <w:r>
        <w:rPr>
          <w:lang w:val="ru-RU"/>
        </w:rPr>
        <w:t>состоянию</w:t>
      </w:r>
      <w:r w:rsidRPr="009C05F9">
        <w:rPr>
          <w:lang w:val="ru-RU"/>
        </w:rPr>
        <w:t xml:space="preserve"> </w:t>
      </w:r>
      <w:r>
        <w:rPr>
          <w:lang w:val="ru-RU"/>
        </w:rPr>
        <w:t>на</w:t>
      </w:r>
      <w:r w:rsidRPr="009C05F9">
        <w:rPr>
          <w:lang w:val="ru-RU"/>
        </w:rPr>
        <w:t xml:space="preserve"> </w:t>
      </w:r>
      <w:r>
        <w:rPr>
          <w:lang w:val="ru-RU"/>
        </w:rPr>
        <w:t>январь</w:t>
      </w:r>
      <w:r w:rsidRPr="009C05F9">
        <w:rPr>
          <w:lang w:val="ru-RU"/>
        </w:rPr>
        <w:t xml:space="preserve"> 2014 </w:t>
      </w:r>
      <w:r>
        <w:rPr>
          <w:lang w:val="ru-RU"/>
        </w:rPr>
        <w:t>г</w:t>
      </w:r>
      <w:r w:rsidRPr="009C05F9">
        <w:rPr>
          <w:lang w:val="ru-RU"/>
        </w:rPr>
        <w:t xml:space="preserve">. </w:t>
      </w:r>
      <w:r>
        <w:rPr>
          <w:lang w:val="ru-RU"/>
        </w:rPr>
        <w:t>в</w:t>
      </w:r>
      <w:r w:rsidRPr="009C05F9">
        <w:rPr>
          <w:lang w:val="ru-RU"/>
        </w:rPr>
        <w:t xml:space="preserve"> </w:t>
      </w:r>
      <w:r>
        <w:t>PPH</w:t>
      </w:r>
      <w:r w:rsidRPr="009C05F9">
        <w:rPr>
          <w:lang w:val="ru-RU"/>
        </w:rPr>
        <w:t xml:space="preserve"> </w:t>
      </w:r>
      <w:r>
        <w:rPr>
          <w:lang w:val="ru-RU"/>
        </w:rPr>
        <w:t>участвуют</w:t>
      </w:r>
      <w:r w:rsidRPr="009C05F9">
        <w:rPr>
          <w:lang w:val="ru-RU"/>
        </w:rPr>
        <w:t xml:space="preserve"> 32 </w:t>
      </w:r>
      <w:r>
        <w:rPr>
          <w:lang w:val="ru-RU"/>
        </w:rPr>
        <w:t>ведомства</w:t>
      </w:r>
      <w:r w:rsidRPr="009C05F9">
        <w:rPr>
          <w:lang w:val="ru-RU"/>
        </w:rPr>
        <w:t xml:space="preserve">, </w:t>
      </w:r>
      <w:r>
        <w:rPr>
          <w:lang w:val="ru-RU"/>
        </w:rPr>
        <w:t>и</w:t>
      </w:r>
      <w:r w:rsidRPr="009C05F9">
        <w:rPr>
          <w:lang w:val="ru-RU"/>
        </w:rPr>
        <w:t xml:space="preserve"> </w:t>
      </w:r>
      <w:r>
        <w:rPr>
          <w:lang w:val="ru-RU"/>
        </w:rPr>
        <w:t>с</w:t>
      </w:r>
      <w:r w:rsidRPr="009C05F9">
        <w:rPr>
          <w:lang w:val="ru-RU"/>
        </w:rPr>
        <w:t xml:space="preserve"> 2006 </w:t>
      </w:r>
      <w:r>
        <w:rPr>
          <w:lang w:val="ru-RU"/>
        </w:rPr>
        <w:t>г</w:t>
      </w:r>
      <w:r w:rsidRPr="009C05F9">
        <w:rPr>
          <w:lang w:val="ru-RU"/>
        </w:rPr>
        <w:t xml:space="preserve">., </w:t>
      </w:r>
      <w:r>
        <w:rPr>
          <w:lang w:val="ru-RU"/>
        </w:rPr>
        <w:t>когда</w:t>
      </w:r>
      <w:r w:rsidRPr="009C05F9">
        <w:rPr>
          <w:lang w:val="ru-RU"/>
        </w:rPr>
        <w:t xml:space="preserve"> </w:t>
      </w:r>
      <w:r>
        <w:rPr>
          <w:lang w:val="ru-RU"/>
        </w:rPr>
        <w:t>вступило в силу</w:t>
      </w:r>
      <w:r w:rsidRPr="009C05F9">
        <w:rPr>
          <w:lang w:val="ru-RU"/>
        </w:rPr>
        <w:t xml:space="preserve"> </w:t>
      </w:r>
      <w:r>
        <w:rPr>
          <w:lang w:val="ru-RU"/>
        </w:rPr>
        <w:t>первое</w:t>
      </w:r>
      <w:r w:rsidRPr="009C05F9">
        <w:rPr>
          <w:lang w:val="ru-RU"/>
        </w:rPr>
        <w:t xml:space="preserve"> </w:t>
      </w:r>
      <w:r>
        <w:rPr>
          <w:lang w:val="ru-RU"/>
        </w:rPr>
        <w:t>соглашение</w:t>
      </w:r>
      <w:r w:rsidRPr="009C05F9">
        <w:rPr>
          <w:lang w:val="ru-RU"/>
        </w:rPr>
        <w:t xml:space="preserve"> </w:t>
      </w:r>
      <w:r>
        <w:t>PPH</w:t>
      </w:r>
      <w:r>
        <w:rPr>
          <w:lang w:val="ru-RU"/>
        </w:rPr>
        <w:t>, по всему миру подано примерно 50 000 заявок на основе</w:t>
      </w:r>
      <w:r w:rsidRPr="009C05F9">
        <w:rPr>
          <w:lang w:val="ru-RU"/>
        </w:rPr>
        <w:t xml:space="preserve"> </w:t>
      </w:r>
      <w:r>
        <w:t>PPH</w:t>
      </w:r>
      <w:r w:rsidRPr="009C05F9">
        <w:rPr>
          <w:lang w:val="ru-RU"/>
        </w:rPr>
        <w:t xml:space="preserve">.  </w:t>
      </w:r>
      <w:r>
        <w:rPr>
          <w:lang w:val="ru-RU"/>
        </w:rPr>
        <w:t>Глобальный</w:t>
      </w:r>
      <w:r w:rsidRPr="009C05F9">
        <w:rPr>
          <w:lang w:val="ru-RU"/>
        </w:rPr>
        <w:t xml:space="preserve"> </w:t>
      </w:r>
      <w:r>
        <w:rPr>
          <w:lang w:val="ru-RU"/>
        </w:rPr>
        <w:t>экспериментальный</w:t>
      </w:r>
      <w:r w:rsidRPr="009C05F9">
        <w:rPr>
          <w:lang w:val="ru-RU"/>
        </w:rPr>
        <w:t xml:space="preserve"> </w:t>
      </w:r>
      <w:r>
        <w:rPr>
          <w:lang w:val="ru-RU"/>
        </w:rPr>
        <w:t>механизм</w:t>
      </w:r>
      <w:r w:rsidRPr="009C05F9">
        <w:rPr>
          <w:lang w:val="ru-RU"/>
        </w:rPr>
        <w:t xml:space="preserve"> </w:t>
      </w:r>
      <w:r>
        <w:t>PPH</w:t>
      </w:r>
      <w:r w:rsidRPr="009C05F9">
        <w:rPr>
          <w:lang w:val="ru-RU"/>
        </w:rPr>
        <w:t xml:space="preserve"> </w:t>
      </w:r>
      <w:r>
        <w:rPr>
          <w:lang w:val="ru-RU"/>
        </w:rPr>
        <w:t>начал</w:t>
      </w:r>
      <w:r w:rsidRPr="009C05F9">
        <w:rPr>
          <w:lang w:val="ru-RU"/>
        </w:rPr>
        <w:t xml:space="preserve"> </w:t>
      </w:r>
      <w:r>
        <w:rPr>
          <w:lang w:val="ru-RU"/>
        </w:rPr>
        <w:t>действовать</w:t>
      </w:r>
      <w:r>
        <w:t> </w:t>
      </w:r>
      <w:r w:rsidRPr="009C05F9">
        <w:rPr>
          <w:lang w:val="ru-RU"/>
        </w:rPr>
        <w:t xml:space="preserve">6 </w:t>
      </w:r>
      <w:r>
        <w:rPr>
          <w:lang w:val="ru-RU"/>
        </w:rPr>
        <w:t>января</w:t>
      </w:r>
      <w:r w:rsidRPr="009C05F9">
        <w:rPr>
          <w:lang w:val="ru-RU"/>
        </w:rPr>
        <w:t xml:space="preserve"> 2014 </w:t>
      </w:r>
      <w:r>
        <w:rPr>
          <w:lang w:val="ru-RU"/>
        </w:rPr>
        <w:t>г</w:t>
      </w:r>
      <w:r w:rsidRPr="009C05F9">
        <w:rPr>
          <w:lang w:val="ru-RU"/>
        </w:rPr>
        <w:t xml:space="preserve">. </w:t>
      </w:r>
      <w:r>
        <w:rPr>
          <w:lang w:val="ru-RU"/>
        </w:rPr>
        <w:t>с</w:t>
      </w:r>
      <w:r w:rsidRPr="009C05F9">
        <w:rPr>
          <w:lang w:val="ru-RU"/>
        </w:rPr>
        <w:t xml:space="preserve"> </w:t>
      </w:r>
      <w:r>
        <w:rPr>
          <w:lang w:val="ru-RU"/>
        </w:rPr>
        <w:t>участием</w:t>
      </w:r>
      <w:r w:rsidRPr="009C05F9">
        <w:rPr>
          <w:lang w:val="ru-RU"/>
        </w:rPr>
        <w:t xml:space="preserve"> 17</w:t>
      </w:r>
      <w:r>
        <w:t> </w:t>
      </w:r>
      <w:r>
        <w:rPr>
          <w:lang w:val="ru-RU"/>
        </w:rPr>
        <w:t>стран</w:t>
      </w:r>
      <w:r w:rsidRPr="009C05F9">
        <w:rPr>
          <w:lang w:val="ru-RU"/>
        </w:rPr>
        <w:t>/</w:t>
      </w:r>
      <w:r>
        <w:rPr>
          <w:lang w:val="ru-RU"/>
        </w:rPr>
        <w:t>регионов</w:t>
      </w:r>
      <w:r w:rsidRPr="009C05F9">
        <w:rPr>
          <w:lang w:val="ru-RU"/>
        </w:rPr>
        <w:t xml:space="preserve">, </w:t>
      </w:r>
      <w:r>
        <w:rPr>
          <w:lang w:val="ru-RU"/>
        </w:rPr>
        <w:t>обеспечивая упрощенные требования на благо заявителей</w:t>
      </w:r>
      <w:r w:rsidRPr="00E25580">
        <w:rPr>
          <w:lang w:val="ru-RU"/>
        </w:rPr>
        <w:t>.</w:t>
      </w:r>
    </w:p>
    <w:p w:rsidR="000769C9" w:rsidRPr="00E25580" w:rsidRDefault="000769C9" w:rsidP="000769C9">
      <w:pPr>
        <w:pStyle w:val="ONUME"/>
        <w:rPr>
          <w:lang w:val="ru-RU"/>
        </w:rPr>
      </w:pPr>
      <w:r>
        <w:rPr>
          <w:lang w:val="ru-RU"/>
        </w:rPr>
        <w:t>Делегация</w:t>
      </w:r>
      <w:r w:rsidRPr="00FF3188">
        <w:rPr>
          <w:lang w:val="ru-RU"/>
        </w:rPr>
        <w:t xml:space="preserve"> </w:t>
      </w:r>
      <w:r>
        <w:rPr>
          <w:lang w:val="ru-RU"/>
        </w:rPr>
        <w:t>Соединенного</w:t>
      </w:r>
      <w:r w:rsidRPr="00FF3188">
        <w:rPr>
          <w:lang w:val="ru-RU"/>
        </w:rPr>
        <w:t xml:space="preserve"> </w:t>
      </w:r>
      <w:r>
        <w:rPr>
          <w:lang w:val="ru-RU"/>
        </w:rPr>
        <w:t>Королевства</w:t>
      </w:r>
      <w:r w:rsidRPr="00FF3188">
        <w:rPr>
          <w:lang w:val="ru-RU"/>
        </w:rPr>
        <w:t xml:space="preserve"> </w:t>
      </w:r>
      <w:r>
        <w:rPr>
          <w:lang w:val="ru-RU"/>
        </w:rPr>
        <w:t>информировала</w:t>
      </w:r>
      <w:r w:rsidRPr="00FF3188">
        <w:rPr>
          <w:lang w:val="ru-RU"/>
        </w:rPr>
        <w:t xml:space="preserve"> </w:t>
      </w:r>
      <w:r>
        <w:rPr>
          <w:lang w:val="ru-RU"/>
        </w:rPr>
        <w:t>Рабочую</w:t>
      </w:r>
      <w:r w:rsidRPr="00FF3188">
        <w:rPr>
          <w:lang w:val="ru-RU"/>
        </w:rPr>
        <w:t xml:space="preserve"> </w:t>
      </w:r>
      <w:r>
        <w:rPr>
          <w:lang w:val="ru-RU"/>
        </w:rPr>
        <w:t>группу</w:t>
      </w:r>
      <w:r w:rsidRPr="00FF3188">
        <w:rPr>
          <w:lang w:val="ru-RU"/>
        </w:rPr>
        <w:t xml:space="preserve"> </w:t>
      </w:r>
      <w:r>
        <w:rPr>
          <w:lang w:val="ru-RU"/>
        </w:rPr>
        <w:t>о Службе ускоренного рассмотрения</w:t>
      </w:r>
      <w:r w:rsidRPr="00FF3188">
        <w:rPr>
          <w:lang w:val="ru-RU"/>
        </w:rPr>
        <w:t xml:space="preserve"> </w:t>
      </w:r>
      <w:r>
        <w:t>PCT</w:t>
      </w:r>
      <w:r w:rsidRPr="00FF3188">
        <w:rPr>
          <w:lang w:val="ru-RU"/>
        </w:rPr>
        <w:noBreakHyphen/>
      </w:r>
      <w:r>
        <w:rPr>
          <w:lang w:val="ru-RU"/>
        </w:rPr>
        <w:t>Соединенное Королевство, действующей с</w:t>
      </w:r>
      <w:r>
        <w:t> </w:t>
      </w:r>
      <w:r w:rsidRPr="00FF3188">
        <w:rPr>
          <w:lang w:val="ru-RU"/>
        </w:rPr>
        <w:t>2010</w:t>
      </w:r>
      <w:r>
        <w:rPr>
          <w:lang w:val="ru-RU"/>
        </w:rPr>
        <w:t xml:space="preserve"> г</w:t>
      </w:r>
      <w:r w:rsidRPr="00FF3188">
        <w:rPr>
          <w:lang w:val="ru-RU"/>
        </w:rPr>
        <w:t xml:space="preserve">.  </w:t>
      </w:r>
      <w:r>
        <w:rPr>
          <w:lang w:val="ru-RU"/>
        </w:rPr>
        <w:t>В</w:t>
      </w:r>
      <w:r w:rsidRPr="00FF3188">
        <w:rPr>
          <w:lang w:val="ru-RU"/>
        </w:rPr>
        <w:t xml:space="preserve"> </w:t>
      </w:r>
      <w:r>
        <w:rPr>
          <w:lang w:val="ru-RU"/>
        </w:rPr>
        <w:t>рамках</w:t>
      </w:r>
      <w:r w:rsidRPr="00FF3188">
        <w:rPr>
          <w:lang w:val="ru-RU"/>
        </w:rPr>
        <w:t xml:space="preserve"> </w:t>
      </w:r>
      <w:r>
        <w:rPr>
          <w:lang w:val="ru-RU"/>
        </w:rPr>
        <w:t>этой</w:t>
      </w:r>
      <w:r w:rsidRPr="00FF3188">
        <w:rPr>
          <w:lang w:val="ru-RU"/>
        </w:rPr>
        <w:t xml:space="preserve"> </w:t>
      </w:r>
      <w:r>
        <w:rPr>
          <w:lang w:val="ru-RU"/>
        </w:rPr>
        <w:t>службы</w:t>
      </w:r>
      <w:r w:rsidRPr="00FF3188">
        <w:rPr>
          <w:lang w:val="ru-RU"/>
        </w:rPr>
        <w:t xml:space="preserve"> </w:t>
      </w:r>
      <w:r>
        <w:rPr>
          <w:lang w:val="ru-RU"/>
        </w:rPr>
        <w:t>может</w:t>
      </w:r>
      <w:r w:rsidRPr="00FF3188">
        <w:rPr>
          <w:lang w:val="ru-RU"/>
        </w:rPr>
        <w:t xml:space="preserve"> </w:t>
      </w:r>
      <w:r>
        <w:rPr>
          <w:lang w:val="ru-RU"/>
        </w:rPr>
        <w:t>быть</w:t>
      </w:r>
      <w:r w:rsidRPr="00FF3188">
        <w:rPr>
          <w:lang w:val="ru-RU"/>
        </w:rPr>
        <w:t xml:space="preserve"> </w:t>
      </w:r>
      <w:r>
        <w:rPr>
          <w:lang w:val="ru-RU"/>
        </w:rPr>
        <w:t>подана</w:t>
      </w:r>
      <w:r w:rsidRPr="00FF3188">
        <w:rPr>
          <w:lang w:val="ru-RU"/>
        </w:rPr>
        <w:t xml:space="preserve"> </w:t>
      </w:r>
      <w:r>
        <w:rPr>
          <w:lang w:val="ru-RU"/>
        </w:rPr>
        <w:t>заявка</w:t>
      </w:r>
      <w:r w:rsidRPr="00FF3188">
        <w:rPr>
          <w:lang w:val="ru-RU"/>
        </w:rPr>
        <w:t xml:space="preserve"> </w:t>
      </w:r>
      <w:r>
        <w:rPr>
          <w:lang w:val="ru-RU"/>
        </w:rPr>
        <w:t>на</w:t>
      </w:r>
      <w:r w:rsidRPr="00FF3188">
        <w:rPr>
          <w:lang w:val="ru-RU"/>
        </w:rPr>
        <w:t xml:space="preserve"> </w:t>
      </w:r>
      <w:r>
        <w:rPr>
          <w:lang w:val="ru-RU"/>
        </w:rPr>
        <w:t>ускоренную</w:t>
      </w:r>
      <w:r w:rsidRPr="00FF3188">
        <w:rPr>
          <w:lang w:val="ru-RU"/>
        </w:rPr>
        <w:t xml:space="preserve"> </w:t>
      </w:r>
      <w:r>
        <w:rPr>
          <w:lang w:val="ru-RU"/>
        </w:rPr>
        <w:t>обработку</w:t>
      </w:r>
      <w:r w:rsidRPr="00FF3188">
        <w:rPr>
          <w:lang w:val="ru-RU"/>
        </w:rPr>
        <w:t xml:space="preserve"> </w:t>
      </w:r>
      <w:r>
        <w:rPr>
          <w:lang w:val="ru-RU"/>
        </w:rPr>
        <w:t>на</w:t>
      </w:r>
      <w:r w:rsidRPr="00FF3188">
        <w:rPr>
          <w:lang w:val="ru-RU"/>
        </w:rPr>
        <w:t xml:space="preserve"> </w:t>
      </w:r>
      <w:r>
        <w:rPr>
          <w:lang w:val="ru-RU"/>
        </w:rPr>
        <w:t>основе</w:t>
      </w:r>
      <w:r w:rsidRPr="00FF3188">
        <w:rPr>
          <w:lang w:val="ru-RU"/>
        </w:rPr>
        <w:t xml:space="preserve"> </w:t>
      </w:r>
      <w:r>
        <w:rPr>
          <w:lang w:val="ru-RU"/>
        </w:rPr>
        <w:t>положительного</w:t>
      </w:r>
      <w:r w:rsidRPr="00FF3188">
        <w:rPr>
          <w:lang w:val="ru-RU"/>
        </w:rPr>
        <w:t xml:space="preserve"> </w:t>
      </w:r>
      <w:r>
        <w:rPr>
          <w:rFonts w:eastAsia="Arial"/>
          <w:lang w:val="ru-RU"/>
        </w:rPr>
        <w:t>письменного</w:t>
      </w:r>
      <w:r w:rsidRPr="00FC2599">
        <w:rPr>
          <w:rFonts w:eastAsia="Arial"/>
          <w:lang w:val="ru-RU"/>
        </w:rPr>
        <w:t xml:space="preserve"> </w:t>
      </w:r>
      <w:r>
        <w:rPr>
          <w:rFonts w:eastAsia="Arial"/>
          <w:lang w:val="ru-RU"/>
        </w:rPr>
        <w:t>сообщения</w:t>
      </w:r>
      <w:r w:rsidRPr="00FC2599">
        <w:rPr>
          <w:rFonts w:eastAsia="Arial"/>
          <w:lang w:val="ru-RU"/>
        </w:rPr>
        <w:t xml:space="preserve"> </w:t>
      </w:r>
      <w:r>
        <w:rPr>
          <w:rFonts w:eastAsia="Arial"/>
          <w:lang w:val="ru-RU"/>
        </w:rPr>
        <w:t>или</w:t>
      </w:r>
      <w:r w:rsidRPr="00FC2599">
        <w:rPr>
          <w:rFonts w:eastAsia="Arial"/>
          <w:lang w:val="ru-RU"/>
        </w:rPr>
        <w:t xml:space="preserve"> </w:t>
      </w:r>
      <w:r>
        <w:rPr>
          <w:rFonts w:eastAsia="Arial"/>
          <w:lang w:val="ru-RU"/>
        </w:rPr>
        <w:t>международного</w:t>
      </w:r>
      <w:r w:rsidRPr="00FC2599">
        <w:rPr>
          <w:rFonts w:eastAsia="Arial"/>
          <w:lang w:val="ru-RU"/>
        </w:rPr>
        <w:t xml:space="preserve"> </w:t>
      </w:r>
      <w:r>
        <w:rPr>
          <w:rFonts w:eastAsia="Arial"/>
          <w:lang w:val="ru-RU"/>
        </w:rPr>
        <w:t>предварительного</w:t>
      </w:r>
      <w:r w:rsidRPr="00FC2599">
        <w:rPr>
          <w:rFonts w:eastAsia="Arial"/>
          <w:lang w:val="ru-RU"/>
        </w:rPr>
        <w:t xml:space="preserve"> </w:t>
      </w:r>
      <w:r>
        <w:rPr>
          <w:rFonts w:eastAsia="Arial"/>
          <w:lang w:val="ru-RU"/>
        </w:rPr>
        <w:t>заключения</w:t>
      </w:r>
      <w:r w:rsidRPr="00FC2599">
        <w:rPr>
          <w:rFonts w:eastAsia="Arial"/>
          <w:lang w:val="ru-RU"/>
        </w:rPr>
        <w:t xml:space="preserve"> </w:t>
      </w:r>
      <w:r>
        <w:rPr>
          <w:rFonts w:eastAsia="Arial"/>
          <w:lang w:val="ru-RU"/>
        </w:rPr>
        <w:t>о</w:t>
      </w:r>
      <w:r w:rsidRPr="00FC2599">
        <w:rPr>
          <w:rFonts w:eastAsia="Arial"/>
          <w:lang w:val="ru-RU"/>
        </w:rPr>
        <w:t xml:space="preserve"> </w:t>
      </w:r>
      <w:r>
        <w:rPr>
          <w:rFonts w:eastAsia="Arial"/>
          <w:lang w:val="ru-RU"/>
        </w:rPr>
        <w:t>патентоспособности</w:t>
      </w:r>
      <w:r w:rsidRPr="00FF3188">
        <w:rPr>
          <w:lang w:val="ru-RU"/>
        </w:rPr>
        <w:t xml:space="preserve">, </w:t>
      </w:r>
      <w:r>
        <w:rPr>
          <w:lang w:val="ru-RU"/>
        </w:rPr>
        <w:t>причем полная экспертиза по существу проводится для всех заявителей</w:t>
      </w:r>
      <w:r w:rsidRPr="00FF3188">
        <w:rPr>
          <w:lang w:val="ru-RU"/>
        </w:rPr>
        <w:t xml:space="preserve">.  </w:t>
      </w:r>
      <w:r>
        <w:rPr>
          <w:lang w:val="ru-RU"/>
        </w:rPr>
        <w:t>Шесть</w:t>
      </w:r>
      <w:r w:rsidRPr="00FF3188">
        <w:rPr>
          <w:lang w:val="ru-RU"/>
        </w:rPr>
        <w:t xml:space="preserve"> </w:t>
      </w:r>
      <w:r>
        <w:rPr>
          <w:lang w:val="ru-RU"/>
        </w:rPr>
        <w:t>процентов</w:t>
      </w:r>
      <w:r>
        <w:t> </w:t>
      </w:r>
      <w:r>
        <w:rPr>
          <w:lang w:val="ru-RU"/>
        </w:rPr>
        <w:t>вступлений в национальную фазу в Ведомстве интеллектуальной собственности Соединенного Королевства пользовались Службой</w:t>
      </w:r>
      <w:r w:rsidRPr="00FF3188">
        <w:rPr>
          <w:lang w:val="ru-RU"/>
        </w:rPr>
        <w:t xml:space="preserve"> </w:t>
      </w:r>
      <w:r>
        <w:rPr>
          <w:lang w:val="ru-RU"/>
        </w:rPr>
        <w:t>ускоренного рассмотрения</w:t>
      </w:r>
      <w:r w:rsidRPr="00FF3188">
        <w:rPr>
          <w:lang w:val="ru-RU"/>
        </w:rPr>
        <w:t xml:space="preserve"> </w:t>
      </w:r>
      <w:r>
        <w:t>PCT</w:t>
      </w:r>
      <w:r w:rsidRPr="00FF3188">
        <w:rPr>
          <w:lang w:val="ru-RU"/>
        </w:rPr>
        <w:noBreakHyphen/>
      </w:r>
      <w:r>
        <w:rPr>
          <w:lang w:val="ru-RU"/>
        </w:rPr>
        <w:t>Соединенное Королевство</w:t>
      </w:r>
      <w:r w:rsidRPr="00E25580">
        <w:rPr>
          <w:lang w:val="ru-RU"/>
        </w:rPr>
        <w:t>.</w:t>
      </w:r>
    </w:p>
    <w:p w:rsidR="000769C9" w:rsidRPr="00E25580" w:rsidRDefault="000769C9" w:rsidP="000769C9">
      <w:pPr>
        <w:pStyle w:val="ONUME"/>
        <w:rPr>
          <w:lang w:val="ru-RU"/>
        </w:rPr>
      </w:pPr>
      <w:r>
        <w:rPr>
          <w:lang w:val="ru-RU"/>
        </w:rPr>
        <w:t>Несколько</w:t>
      </w:r>
      <w:r w:rsidRPr="00FF3188">
        <w:rPr>
          <w:lang w:val="ru-RU"/>
        </w:rPr>
        <w:t xml:space="preserve"> </w:t>
      </w:r>
      <w:r>
        <w:rPr>
          <w:lang w:val="ru-RU"/>
        </w:rPr>
        <w:t>делегаций</w:t>
      </w:r>
      <w:r w:rsidRPr="00FF3188">
        <w:rPr>
          <w:lang w:val="ru-RU"/>
        </w:rPr>
        <w:t xml:space="preserve"> </w:t>
      </w:r>
      <w:r>
        <w:rPr>
          <w:lang w:val="ru-RU"/>
        </w:rPr>
        <w:t>поддержали</w:t>
      </w:r>
      <w:r w:rsidRPr="00FF3188">
        <w:rPr>
          <w:lang w:val="ru-RU"/>
        </w:rPr>
        <w:t xml:space="preserve"> </w:t>
      </w:r>
      <w:r>
        <w:rPr>
          <w:lang w:val="ru-RU"/>
        </w:rPr>
        <w:t>эти</w:t>
      </w:r>
      <w:r w:rsidRPr="00FF3188">
        <w:rPr>
          <w:lang w:val="ru-RU"/>
        </w:rPr>
        <w:t xml:space="preserve"> </w:t>
      </w:r>
      <w:r>
        <w:rPr>
          <w:lang w:val="ru-RU"/>
        </w:rPr>
        <w:t>предложения</w:t>
      </w:r>
      <w:r w:rsidRPr="00FF3188">
        <w:rPr>
          <w:lang w:val="ru-RU"/>
        </w:rPr>
        <w:t xml:space="preserve"> </w:t>
      </w:r>
      <w:r>
        <w:rPr>
          <w:lang w:val="ru-RU"/>
        </w:rPr>
        <w:t>и</w:t>
      </w:r>
      <w:r w:rsidRPr="00FF3188">
        <w:rPr>
          <w:lang w:val="ru-RU"/>
        </w:rPr>
        <w:t xml:space="preserve"> </w:t>
      </w:r>
      <w:r>
        <w:rPr>
          <w:lang w:val="ru-RU"/>
        </w:rPr>
        <w:t>согласились</w:t>
      </w:r>
      <w:r w:rsidRPr="00FF3188">
        <w:rPr>
          <w:lang w:val="ru-RU"/>
        </w:rPr>
        <w:t xml:space="preserve"> </w:t>
      </w:r>
      <w:r>
        <w:rPr>
          <w:lang w:val="ru-RU"/>
        </w:rPr>
        <w:t>со</w:t>
      </w:r>
      <w:r w:rsidRPr="00FF3188">
        <w:rPr>
          <w:lang w:val="ru-RU"/>
        </w:rPr>
        <w:t xml:space="preserve"> </w:t>
      </w:r>
      <w:r>
        <w:rPr>
          <w:lang w:val="ru-RU"/>
        </w:rPr>
        <w:t>всеми</w:t>
      </w:r>
      <w:r w:rsidRPr="00FF3188">
        <w:rPr>
          <w:lang w:val="ru-RU"/>
        </w:rPr>
        <w:t xml:space="preserve"> </w:t>
      </w:r>
      <w:r>
        <w:rPr>
          <w:lang w:val="ru-RU"/>
        </w:rPr>
        <w:t>моментами, перечисленными в пункте 26 документа</w:t>
      </w:r>
      <w:r w:rsidRPr="00FF3188">
        <w:rPr>
          <w:lang w:val="ru-RU"/>
        </w:rPr>
        <w:t xml:space="preserve">.  </w:t>
      </w:r>
      <w:r>
        <w:rPr>
          <w:lang w:val="ru-RU"/>
        </w:rPr>
        <w:t>Делегации</w:t>
      </w:r>
      <w:r w:rsidRPr="00FF3188">
        <w:rPr>
          <w:lang w:val="ru-RU"/>
        </w:rPr>
        <w:t xml:space="preserve">, </w:t>
      </w:r>
      <w:r>
        <w:rPr>
          <w:lang w:val="ru-RU"/>
        </w:rPr>
        <w:t>поддержавшие</w:t>
      </w:r>
      <w:r w:rsidRPr="00FF3188">
        <w:rPr>
          <w:lang w:val="ru-RU"/>
        </w:rPr>
        <w:t xml:space="preserve"> </w:t>
      </w:r>
      <w:r>
        <w:rPr>
          <w:lang w:val="ru-RU"/>
        </w:rPr>
        <w:t>предложения</w:t>
      </w:r>
      <w:r w:rsidRPr="00FF3188">
        <w:rPr>
          <w:lang w:val="ru-RU"/>
        </w:rPr>
        <w:t xml:space="preserve">, </w:t>
      </w:r>
      <w:r>
        <w:rPr>
          <w:lang w:val="ru-RU"/>
        </w:rPr>
        <w:t>сообщили</w:t>
      </w:r>
      <w:r w:rsidRPr="00FF3188">
        <w:rPr>
          <w:lang w:val="ru-RU"/>
        </w:rPr>
        <w:t xml:space="preserve"> </w:t>
      </w:r>
      <w:r>
        <w:rPr>
          <w:lang w:val="ru-RU"/>
        </w:rPr>
        <w:t>о</w:t>
      </w:r>
      <w:r w:rsidRPr="00FF3188">
        <w:rPr>
          <w:lang w:val="ru-RU"/>
        </w:rPr>
        <w:t xml:space="preserve"> </w:t>
      </w:r>
      <w:r>
        <w:rPr>
          <w:lang w:val="ru-RU"/>
        </w:rPr>
        <w:t>большой</w:t>
      </w:r>
      <w:r w:rsidRPr="00FF3188">
        <w:rPr>
          <w:lang w:val="ru-RU"/>
        </w:rPr>
        <w:t xml:space="preserve"> </w:t>
      </w:r>
      <w:r>
        <w:rPr>
          <w:lang w:val="ru-RU"/>
        </w:rPr>
        <w:t>удовлетворённости</w:t>
      </w:r>
      <w:r w:rsidRPr="00FF3188">
        <w:rPr>
          <w:lang w:val="ru-RU"/>
        </w:rPr>
        <w:t xml:space="preserve"> </w:t>
      </w:r>
      <w:r>
        <w:rPr>
          <w:lang w:val="ru-RU"/>
        </w:rPr>
        <w:t>пользователей</w:t>
      </w:r>
      <w:r w:rsidRPr="00FF3188">
        <w:rPr>
          <w:lang w:val="ru-RU"/>
        </w:rPr>
        <w:t xml:space="preserve"> </w:t>
      </w:r>
      <w:r>
        <w:rPr>
          <w:lang w:val="ru-RU"/>
        </w:rPr>
        <w:t>упрощенной обработкой, предлагаемой</w:t>
      </w:r>
      <w:r w:rsidRPr="00FF3188">
        <w:rPr>
          <w:lang w:val="ru-RU"/>
        </w:rPr>
        <w:t xml:space="preserve"> </w:t>
      </w:r>
      <w:r>
        <w:rPr>
          <w:rFonts w:eastAsia="Arial"/>
          <w:lang w:val="ru-RU"/>
        </w:rPr>
        <w:t>двусторонними</w:t>
      </w:r>
      <w:r w:rsidRPr="00014F6F">
        <w:rPr>
          <w:rFonts w:eastAsia="Arial"/>
          <w:lang w:val="ru-RU"/>
        </w:rPr>
        <w:t xml:space="preserve"> </w:t>
      </w:r>
      <w:r>
        <w:rPr>
          <w:rFonts w:eastAsia="Arial"/>
          <w:lang w:val="ru-RU"/>
        </w:rPr>
        <w:t>соглашениями о</w:t>
      </w:r>
      <w:r w:rsidRPr="00014F6F">
        <w:rPr>
          <w:rFonts w:eastAsia="Arial"/>
          <w:lang w:val="ru-RU"/>
        </w:rPr>
        <w:t xml:space="preserve"> </w:t>
      </w:r>
      <w:r>
        <w:rPr>
          <w:rFonts w:eastAsia="Arial"/>
          <w:lang w:val="en-GB"/>
        </w:rPr>
        <w:t>PPH</w:t>
      </w:r>
      <w:r>
        <w:rPr>
          <w:rFonts w:eastAsia="Arial"/>
          <w:lang w:val="ru-RU"/>
        </w:rPr>
        <w:t>, в которых участвуют их патентные ведомства</w:t>
      </w:r>
      <w:r w:rsidRPr="00FF3188">
        <w:rPr>
          <w:lang w:val="ru-RU"/>
        </w:rPr>
        <w:t xml:space="preserve">.  </w:t>
      </w:r>
      <w:r>
        <w:rPr>
          <w:lang w:val="ru-RU"/>
        </w:rPr>
        <w:t>Эти</w:t>
      </w:r>
      <w:r w:rsidRPr="00254525">
        <w:rPr>
          <w:lang w:val="ru-RU"/>
        </w:rPr>
        <w:t xml:space="preserve"> </w:t>
      </w:r>
      <w:r>
        <w:rPr>
          <w:lang w:val="ru-RU"/>
        </w:rPr>
        <w:t>делегации</w:t>
      </w:r>
      <w:r w:rsidRPr="00254525">
        <w:rPr>
          <w:lang w:val="ru-RU"/>
        </w:rPr>
        <w:t xml:space="preserve"> </w:t>
      </w:r>
      <w:r>
        <w:rPr>
          <w:lang w:val="ru-RU"/>
        </w:rPr>
        <w:t>приветствовали</w:t>
      </w:r>
      <w:r w:rsidRPr="00254525">
        <w:rPr>
          <w:lang w:val="ru-RU"/>
        </w:rPr>
        <w:t xml:space="preserve"> </w:t>
      </w:r>
      <w:r>
        <w:rPr>
          <w:lang w:val="ru-RU"/>
        </w:rPr>
        <w:t>возможность</w:t>
      </w:r>
      <w:r w:rsidRPr="00254525">
        <w:rPr>
          <w:lang w:val="ru-RU"/>
        </w:rPr>
        <w:t xml:space="preserve"> </w:t>
      </w:r>
      <w:r>
        <w:rPr>
          <w:lang w:val="ru-RU"/>
        </w:rPr>
        <w:t>того</w:t>
      </w:r>
      <w:r w:rsidRPr="00254525">
        <w:rPr>
          <w:lang w:val="ru-RU"/>
        </w:rPr>
        <w:t xml:space="preserve">, </w:t>
      </w:r>
      <w:r>
        <w:rPr>
          <w:lang w:val="ru-RU"/>
        </w:rPr>
        <w:t>что</w:t>
      </w:r>
      <w:r w:rsidRPr="00254525">
        <w:rPr>
          <w:lang w:val="ru-RU"/>
        </w:rPr>
        <w:t xml:space="preserve"> </w:t>
      </w:r>
      <w:r>
        <w:rPr>
          <w:lang w:val="ru-RU"/>
        </w:rPr>
        <w:t>любое</w:t>
      </w:r>
      <w:r w:rsidRPr="00254525">
        <w:rPr>
          <w:lang w:val="ru-RU"/>
        </w:rPr>
        <w:t xml:space="preserve"> </w:t>
      </w:r>
      <w:r>
        <w:rPr>
          <w:lang w:val="ru-RU"/>
        </w:rPr>
        <w:t>указанное</w:t>
      </w:r>
      <w:r w:rsidRPr="00254525">
        <w:rPr>
          <w:lang w:val="ru-RU"/>
        </w:rPr>
        <w:t xml:space="preserve"> </w:t>
      </w:r>
      <w:r>
        <w:rPr>
          <w:lang w:val="ru-RU"/>
        </w:rPr>
        <w:t>ведомство</w:t>
      </w:r>
      <w:r w:rsidRPr="00254525">
        <w:rPr>
          <w:lang w:val="ru-RU"/>
        </w:rPr>
        <w:t xml:space="preserve">, </w:t>
      </w:r>
      <w:r>
        <w:rPr>
          <w:lang w:val="ru-RU"/>
        </w:rPr>
        <w:t>обеспечивающее</w:t>
      </w:r>
      <w:r w:rsidRPr="00254525">
        <w:rPr>
          <w:lang w:val="ru-RU"/>
        </w:rPr>
        <w:t xml:space="preserve"> </w:t>
      </w:r>
      <w:r>
        <w:rPr>
          <w:lang w:val="ru-RU"/>
        </w:rPr>
        <w:t>ускоренную</w:t>
      </w:r>
      <w:r w:rsidRPr="00254525">
        <w:rPr>
          <w:lang w:val="ru-RU"/>
        </w:rPr>
        <w:t xml:space="preserve"> </w:t>
      </w:r>
      <w:r>
        <w:rPr>
          <w:lang w:val="ru-RU"/>
        </w:rPr>
        <w:t>обработку</w:t>
      </w:r>
      <w:r w:rsidRPr="00254525">
        <w:rPr>
          <w:lang w:val="ru-RU"/>
        </w:rPr>
        <w:t xml:space="preserve">, </w:t>
      </w:r>
      <w:r>
        <w:rPr>
          <w:lang w:val="ru-RU"/>
        </w:rPr>
        <w:t>может временно приостановить это в случае большой рабочей нагрузки, хотя первоначальная обеспокоенность относительно того, что большое число поступающих просьб на основе</w:t>
      </w:r>
      <w:r w:rsidRPr="00254525">
        <w:rPr>
          <w:lang w:val="ru-RU"/>
        </w:rPr>
        <w:t xml:space="preserve"> </w:t>
      </w:r>
      <w:r>
        <w:t>PPH</w:t>
      </w:r>
      <w:r w:rsidRPr="00254525">
        <w:rPr>
          <w:lang w:val="ru-RU"/>
        </w:rPr>
        <w:t xml:space="preserve"> </w:t>
      </w:r>
      <w:r>
        <w:rPr>
          <w:lang w:val="ru-RU"/>
        </w:rPr>
        <w:t>будет сказываться на рабочей нагрузке ведомств, не материализовалась в существующих двусторонни соглашениях</w:t>
      </w:r>
      <w:r w:rsidRPr="00254525">
        <w:rPr>
          <w:lang w:val="ru-RU"/>
        </w:rPr>
        <w:t xml:space="preserve">.  </w:t>
      </w:r>
      <w:r>
        <w:rPr>
          <w:lang w:val="ru-RU"/>
        </w:rPr>
        <w:t>Что</w:t>
      </w:r>
      <w:r w:rsidRPr="00254525">
        <w:rPr>
          <w:lang w:val="ru-RU"/>
        </w:rPr>
        <w:t xml:space="preserve"> </w:t>
      </w:r>
      <w:r>
        <w:rPr>
          <w:lang w:val="ru-RU"/>
        </w:rPr>
        <w:t>касается</w:t>
      </w:r>
      <w:r w:rsidRPr="00254525">
        <w:rPr>
          <w:lang w:val="ru-RU"/>
        </w:rPr>
        <w:t xml:space="preserve"> </w:t>
      </w:r>
      <w:r>
        <w:rPr>
          <w:lang w:val="ru-RU"/>
        </w:rPr>
        <w:t>альтернативной</w:t>
      </w:r>
      <w:r w:rsidRPr="00254525">
        <w:rPr>
          <w:lang w:val="ru-RU"/>
        </w:rPr>
        <w:t xml:space="preserve"> </w:t>
      </w:r>
      <w:r>
        <w:rPr>
          <w:lang w:val="ru-RU"/>
        </w:rPr>
        <w:t>формулировки</w:t>
      </w:r>
      <w:r w:rsidRPr="00254525">
        <w:rPr>
          <w:lang w:val="ru-RU"/>
        </w:rPr>
        <w:t xml:space="preserve">, </w:t>
      </w:r>
      <w:r>
        <w:rPr>
          <w:lang w:val="ru-RU"/>
        </w:rPr>
        <w:t>предложенной</w:t>
      </w:r>
      <w:r w:rsidRPr="00254525">
        <w:rPr>
          <w:lang w:val="ru-RU"/>
        </w:rPr>
        <w:t xml:space="preserve"> </w:t>
      </w:r>
      <w:r>
        <w:rPr>
          <w:lang w:val="ru-RU"/>
        </w:rPr>
        <w:t>в</w:t>
      </w:r>
      <w:r w:rsidRPr="00254525">
        <w:rPr>
          <w:lang w:val="ru-RU"/>
        </w:rPr>
        <w:t xml:space="preserve"> </w:t>
      </w:r>
      <w:r>
        <w:rPr>
          <w:lang w:val="ru-RU"/>
        </w:rPr>
        <w:t>пункте</w:t>
      </w:r>
      <w:r w:rsidRPr="00254525">
        <w:rPr>
          <w:lang w:val="ru-RU"/>
        </w:rPr>
        <w:t xml:space="preserve"> (</w:t>
      </w:r>
      <w:r>
        <w:t>b</w:t>
      </w:r>
      <w:r w:rsidRPr="00254525">
        <w:rPr>
          <w:lang w:val="ru-RU"/>
        </w:rPr>
        <w:t xml:space="preserve">) </w:t>
      </w:r>
      <w:r>
        <w:rPr>
          <w:lang w:val="ru-RU"/>
        </w:rPr>
        <w:t>предлагаемых</w:t>
      </w:r>
      <w:r w:rsidRPr="00254525">
        <w:rPr>
          <w:lang w:val="ru-RU"/>
        </w:rPr>
        <w:t xml:space="preserve"> </w:t>
      </w:r>
      <w:r>
        <w:rPr>
          <w:lang w:val="ru-RU"/>
        </w:rPr>
        <w:t>правил</w:t>
      </w:r>
      <w:r>
        <w:t> </w:t>
      </w:r>
      <w:r w:rsidRPr="00254525">
        <w:rPr>
          <w:lang w:val="ru-RU"/>
        </w:rPr>
        <w:t>52</w:t>
      </w:r>
      <w:r w:rsidRPr="0048139F">
        <w:rPr>
          <w:i/>
        </w:rPr>
        <w:t>bis</w:t>
      </w:r>
      <w:r w:rsidRPr="00254525">
        <w:rPr>
          <w:lang w:val="ru-RU"/>
        </w:rPr>
        <w:t xml:space="preserve">.1 </w:t>
      </w:r>
      <w:r>
        <w:rPr>
          <w:lang w:val="ru-RU"/>
        </w:rPr>
        <w:t>и</w:t>
      </w:r>
      <w:r w:rsidRPr="00254525">
        <w:rPr>
          <w:lang w:val="ru-RU"/>
        </w:rPr>
        <w:t xml:space="preserve"> 78</w:t>
      </w:r>
      <w:r w:rsidRPr="0048139F">
        <w:rPr>
          <w:i/>
        </w:rPr>
        <w:t>bis</w:t>
      </w:r>
      <w:r w:rsidRPr="00254525">
        <w:rPr>
          <w:lang w:val="ru-RU"/>
        </w:rPr>
        <w:t xml:space="preserve">.1, </w:t>
      </w:r>
      <w:r>
        <w:rPr>
          <w:lang w:val="ru-RU"/>
        </w:rPr>
        <w:t>то</w:t>
      </w:r>
      <w:r w:rsidRPr="00254525">
        <w:rPr>
          <w:lang w:val="ru-RU"/>
        </w:rPr>
        <w:t xml:space="preserve"> </w:t>
      </w:r>
      <w:r>
        <w:rPr>
          <w:lang w:val="ru-RU"/>
        </w:rPr>
        <w:t>некоторые</w:t>
      </w:r>
      <w:r w:rsidRPr="00254525">
        <w:rPr>
          <w:lang w:val="ru-RU"/>
        </w:rPr>
        <w:t xml:space="preserve"> </w:t>
      </w:r>
      <w:r>
        <w:rPr>
          <w:lang w:val="ru-RU"/>
        </w:rPr>
        <w:t>из</w:t>
      </w:r>
      <w:r w:rsidRPr="00254525">
        <w:rPr>
          <w:lang w:val="ru-RU"/>
        </w:rPr>
        <w:t xml:space="preserve"> </w:t>
      </w:r>
      <w:r>
        <w:rPr>
          <w:lang w:val="ru-RU"/>
        </w:rPr>
        <w:t>этих</w:t>
      </w:r>
      <w:r w:rsidRPr="00254525">
        <w:rPr>
          <w:lang w:val="ru-RU"/>
        </w:rPr>
        <w:t xml:space="preserve"> </w:t>
      </w:r>
      <w:r>
        <w:rPr>
          <w:lang w:val="ru-RU"/>
        </w:rPr>
        <w:t>делегаций</w:t>
      </w:r>
      <w:r w:rsidRPr="00254525">
        <w:rPr>
          <w:lang w:val="ru-RU"/>
        </w:rPr>
        <w:t xml:space="preserve"> </w:t>
      </w:r>
      <w:r>
        <w:rPr>
          <w:lang w:val="ru-RU"/>
        </w:rPr>
        <w:t>отдали предпочтение уведомлению о несовместимости на основе «положения о неучастии» в соответствии с другими положениями</w:t>
      </w:r>
      <w:r w:rsidRPr="00254525">
        <w:rPr>
          <w:lang w:val="ru-RU"/>
        </w:rPr>
        <w:t xml:space="preserve"> </w:t>
      </w:r>
      <w:r>
        <w:t>PCT</w:t>
      </w:r>
      <w:r w:rsidRPr="00254525">
        <w:rPr>
          <w:lang w:val="ru-RU"/>
        </w:rPr>
        <w:t xml:space="preserve">, </w:t>
      </w:r>
      <w:r>
        <w:rPr>
          <w:lang w:val="ru-RU"/>
        </w:rPr>
        <w:t xml:space="preserve">в то время как другие считали, что </w:t>
      </w:r>
      <w:r w:rsidRPr="00BF6979">
        <w:rPr>
          <w:lang w:val="ru-RU"/>
        </w:rPr>
        <w:t>«положени</w:t>
      </w:r>
      <w:r>
        <w:rPr>
          <w:lang w:val="ru-RU"/>
        </w:rPr>
        <w:t>е</w:t>
      </w:r>
      <w:r w:rsidRPr="00BF6979">
        <w:rPr>
          <w:lang w:val="ru-RU"/>
        </w:rPr>
        <w:t xml:space="preserve"> о согласии на участие»</w:t>
      </w:r>
      <w:r>
        <w:rPr>
          <w:lang w:val="ru-RU"/>
        </w:rPr>
        <w:t xml:space="preserve"> является предпочтительным с точки зрения обеспечения для ведомств большей гибкости в их практической работе</w:t>
      </w:r>
      <w:r w:rsidRPr="00254525">
        <w:rPr>
          <w:lang w:val="ru-RU"/>
        </w:rPr>
        <w:t xml:space="preserve">.  </w:t>
      </w:r>
      <w:r>
        <w:rPr>
          <w:lang w:val="ru-RU"/>
        </w:rPr>
        <w:t>Организации, представляющие пользователей системы</w:t>
      </w:r>
      <w:r w:rsidRPr="00A41BB1">
        <w:rPr>
          <w:lang w:val="ru-RU"/>
        </w:rPr>
        <w:t xml:space="preserve"> </w:t>
      </w:r>
      <w:r>
        <w:t>PCT</w:t>
      </w:r>
      <w:r>
        <w:rPr>
          <w:lang w:val="ru-RU"/>
        </w:rPr>
        <w:t>, также выступили с общей поддержкой предложения</w:t>
      </w:r>
      <w:r w:rsidRPr="00E25580">
        <w:rPr>
          <w:lang w:val="ru-RU"/>
        </w:rPr>
        <w:t>.</w:t>
      </w:r>
    </w:p>
    <w:p w:rsidR="000769C9" w:rsidRPr="00E25580" w:rsidRDefault="000769C9" w:rsidP="000769C9">
      <w:pPr>
        <w:pStyle w:val="ONUME"/>
        <w:rPr>
          <w:lang w:val="ru-RU"/>
        </w:rPr>
      </w:pPr>
      <w:r>
        <w:rPr>
          <w:lang w:val="ru-RU"/>
        </w:rPr>
        <w:t>Делегация</w:t>
      </w:r>
      <w:r w:rsidRPr="00A41BB1">
        <w:rPr>
          <w:lang w:val="ru-RU"/>
        </w:rPr>
        <w:t xml:space="preserve"> </w:t>
      </w:r>
      <w:r>
        <w:rPr>
          <w:lang w:val="ru-RU"/>
        </w:rPr>
        <w:t>Кении</w:t>
      </w:r>
      <w:r w:rsidRPr="00A41BB1">
        <w:rPr>
          <w:lang w:val="ru-RU"/>
        </w:rPr>
        <w:t xml:space="preserve">, </w:t>
      </w:r>
      <w:r>
        <w:rPr>
          <w:lang w:val="ru-RU"/>
        </w:rPr>
        <w:t>выступая</w:t>
      </w:r>
      <w:r w:rsidRPr="00A41BB1">
        <w:rPr>
          <w:lang w:val="ru-RU"/>
        </w:rPr>
        <w:t xml:space="preserve"> </w:t>
      </w:r>
      <w:r>
        <w:rPr>
          <w:lang w:val="ru-RU"/>
        </w:rPr>
        <w:t>от</w:t>
      </w:r>
      <w:r w:rsidRPr="00A41BB1">
        <w:rPr>
          <w:lang w:val="ru-RU"/>
        </w:rPr>
        <w:t xml:space="preserve"> </w:t>
      </w:r>
      <w:r>
        <w:rPr>
          <w:lang w:val="ru-RU"/>
        </w:rPr>
        <w:t>имени</w:t>
      </w:r>
      <w:r w:rsidRPr="00A41BB1">
        <w:rPr>
          <w:lang w:val="ru-RU"/>
        </w:rPr>
        <w:t xml:space="preserve"> </w:t>
      </w:r>
      <w:r>
        <w:rPr>
          <w:lang w:val="ru-RU"/>
        </w:rPr>
        <w:t>Африканской</w:t>
      </w:r>
      <w:r w:rsidRPr="00A41BB1">
        <w:rPr>
          <w:lang w:val="ru-RU"/>
        </w:rPr>
        <w:t xml:space="preserve"> </w:t>
      </w:r>
      <w:r>
        <w:rPr>
          <w:lang w:val="ru-RU"/>
        </w:rPr>
        <w:t>группы</w:t>
      </w:r>
      <w:r w:rsidRPr="00A41BB1">
        <w:rPr>
          <w:lang w:val="ru-RU"/>
        </w:rPr>
        <w:t xml:space="preserve">, </w:t>
      </w:r>
      <w:r>
        <w:rPr>
          <w:lang w:val="ru-RU"/>
        </w:rPr>
        <w:t>выразила</w:t>
      </w:r>
      <w:r w:rsidRPr="00A41BB1">
        <w:rPr>
          <w:lang w:val="ru-RU"/>
        </w:rPr>
        <w:t xml:space="preserve"> </w:t>
      </w:r>
      <w:r>
        <w:rPr>
          <w:lang w:val="ru-RU"/>
        </w:rPr>
        <w:t>мнение</w:t>
      </w:r>
      <w:r w:rsidRPr="00A41BB1">
        <w:rPr>
          <w:lang w:val="ru-RU"/>
        </w:rPr>
        <w:t xml:space="preserve"> </w:t>
      </w:r>
      <w:r>
        <w:rPr>
          <w:lang w:val="ru-RU"/>
        </w:rPr>
        <w:t>о</w:t>
      </w:r>
      <w:r w:rsidRPr="00A41BB1">
        <w:rPr>
          <w:lang w:val="ru-RU"/>
        </w:rPr>
        <w:t xml:space="preserve"> </w:t>
      </w:r>
      <w:r>
        <w:rPr>
          <w:lang w:val="ru-RU"/>
        </w:rPr>
        <w:t>том</w:t>
      </w:r>
      <w:r w:rsidRPr="00A41BB1">
        <w:rPr>
          <w:lang w:val="ru-RU"/>
        </w:rPr>
        <w:t xml:space="preserve">, </w:t>
      </w:r>
      <w:r>
        <w:rPr>
          <w:lang w:val="ru-RU"/>
        </w:rPr>
        <w:t>что</w:t>
      </w:r>
      <w:r w:rsidRPr="00A41BB1">
        <w:rPr>
          <w:lang w:val="ru-RU"/>
        </w:rPr>
        <w:t xml:space="preserve"> </w:t>
      </w:r>
      <w:r>
        <w:rPr>
          <w:lang w:val="ru-RU"/>
        </w:rPr>
        <w:t>это</w:t>
      </w:r>
      <w:r w:rsidRPr="00A41BB1">
        <w:rPr>
          <w:lang w:val="ru-RU"/>
        </w:rPr>
        <w:t xml:space="preserve"> </w:t>
      </w:r>
      <w:r>
        <w:rPr>
          <w:lang w:val="ru-RU"/>
        </w:rPr>
        <w:t>предложение</w:t>
      </w:r>
      <w:r w:rsidRPr="00A41BB1">
        <w:rPr>
          <w:lang w:val="ru-RU"/>
        </w:rPr>
        <w:t xml:space="preserve"> </w:t>
      </w:r>
      <w:r>
        <w:rPr>
          <w:lang w:val="ru-RU"/>
        </w:rPr>
        <w:t>является</w:t>
      </w:r>
      <w:r w:rsidRPr="00A41BB1">
        <w:rPr>
          <w:lang w:val="ru-RU"/>
        </w:rPr>
        <w:t xml:space="preserve"> </w:t>
      </w:r>
      <w:r>
        <w:rPr>
          <w:lang w:val="ru-RU"/>
        </w:rPr>
        <w:t>преждевременным</w:t>
      </w:r>
      <w:r w:rsidRPr="00A41BB1">
        <w:rPr>
          <w:lang w:val="ru-RU"/>
        </w:rPr>
        <w:t xml:space="preserve">, </w:t>
      </w:r>
      <w:r>
        <w:rPr>
          <w:lang w:val="ru-RU"/>
        </w:rPr>
        <w:t>поскольку</w:t>
      </w:r>
      <w:r w:rsidRPr="00A41BB1">
        <w:rPr>
          <w:lang w:val="ru-RU"/>
        </w:rPr>
        <w:t xml:space="preserve"> </w:t>
      </w:r>
      <w:r>
        <w:rPr>
          <w:lang w:val="ru-RU"/>
        </w:rPr>
        <w:t>оно</w:t>
      </w:r>
      <w:r w:rsidRPr="00A41BB1">
        <w:rPr>
          <w:lang w:val="ru-RU"/>
        </w:rPr>
        <w:t xml:space="preserve"> </w:t>
      </w:r>
      <w:r>
        <w:rPr>
          <w:lang w:val="ru-RU"/>
        </w:rPr>
        <w:t>предполагает</w:t>
      </w:r>
      <w:r w:rsidRPr="00A41BB1">
        <w:rPr>
          <w:lang w:val="ru-RU"/>
        </w:rPr>
        <w:t xml:space="preserve">, </w:t>
      </w:r>
      <w:r>
        <w:rPr>
          <w:lang w:val="ru-RU"/>
        </w:rPr>
        <w:t>что</w:t>
      </w:r>
      <w:r w:rsidRPr="00A41BB1">
        <w:rPr>
          <w:lang w:val="ru-RU"/>
        </w:rPr>
        <w:t xml:space="preserve"> </w:t>
      </w:r>
      <w:r>
        <w:rPr>
          <w:lang w:val="ru-RU"/>
        </w:rPr>
        <w:t>все</w:t>
      </w:r>
      <w:r w:rsidRPr="00A41BB1">
        <w:rPr>
          <w:lang w:val="ru-RU"/>
        </w:rPr>
        <w:t xml:space="preserve"> </w:t>
      </w:r>
      <w:r>
        <w:rPr>
          <w:lang w:val="ru-RU"/>
        </w:rPr>
        <w:t>патентные</w:t>
      </w:r>
      <w:r w:rsidRPr="00A41BB1">
        <w:rPr>
          <w:lang w:val="ru-RU"/>
        </w:rPr>
        <w:t xml:space="preserve"> </w:t>
      </w:r>
      <w:r>
        <w:rPr>
          <w:lang w:val="ru-RU"/>
        </w:rPr>
        <w:t>ведомства</w:t>
      </w:r>
      <w:r w:rsidRPr="00A41BB1">
        <w:rPr>
          <w:lang w:val="ru-RU"/>
        </w:rPr>
        <w:t xml:space="preserve"> </w:t>
      </w:r>
      <w:r>
        <w:rPr>
          <w:lang w:val="ru-RU"/>
        </w:rPr>
        <w:t>обладают</w:t>
      </w:r>
      <w:r w:rsidRPr="00A41BB1">
        <w:rPr>
          <w:lang w:val="ru-RU"/>
        </w:rPr>
        <w:t xml:space="preserve"> </w:t>
      </w:r>
      <w:r>
        <w:rPr>
          <w:lang w:val="ru-RU"/>
        </w:rPr>
        <w:t>теми</w:t>
      </w:r>
      <w:r w:rsidRPr="00A41BB1">
        <w:rPr>
          <w:lang w:val="ru-RU"/>
        </w:rPr>
        <w:t xml:space="preserve"> </w:t>
      </w:r>
      <w:r>
        <w:rPr>
          <w:lang w:val="ru-RU"/>
        </w:rPr>
        <w:t>же</w:t>
      </w:r>
      <w:r w:rsidRPr="00A41BB1">
        <w:rPr>
          <w:lang w:val="ru-RU"/>
        </w:rPr>
        <w:t xml:space="preserve"> </w:t>
      </w:r>
      <w:r>
        <w:rPr>
          <w:lang w:val="ru-RU"/>
        </w:rPr>
        <w:t>возможностями</w:t>
      </w:r>
      <w:r w:rsidRPr="00A41BB1">
        <w:rPr>
          <w:lang w:val="ru-RU"/>
        </w:rPr>
        <w:t xml:space="preserve"> </w:t>
      </w:r>
      <w:r>
        <w:rPr>
          <w:lang w:val="ru-RU"/>
        </w:rPr>
        <w:t>и</w:t>
      </w:r>
      <w:r w:rsidRPr="00A41BB1">
        <w:rPr>
          <w:lang w:val="ru-RU"/>
        </w:rPr>
        <w:t xml:space="preserve"> </w:t>
      </w:r>
      <w:r>
        <w:rPr>
          <w:lang w:val="ru-RU"/>
        </w:rPr>
        <w:t>теми</w:t>
      </w:r>
      <w:r w:rsidRPr="00A41BB1">
        <w:rPr>
          <w:lang w:val="ru-RU"/>
        </w:rPr>
        <w:t xml:space="preserve"> </w:t>
      </w:r>
      <w:r>
        <w:rPr>
          <w:lang w:val="ru-RU"/>
        </w:rPr>
        <w:t>же</w:t>
      </w:r>
      <w:r w:rsidRPr="00A41BB1">
        <w:rPr>
          <w:lang w:val="ru-RU"/>
        </w:rPr>
        <w:t xml:space="preserve"> </w:t>
      </w:r>
      <w:r>
        <w:rPr>
          <w:lang w:val="ru-RU"/>
        </w:rPr>
        <w:t>экспертными</w:t>
      </w:r>
      <w:r w:rsidRPr="00A41BB1">
        <w:rPr>
          <w:lang w:val="ru-RU"/>
        </w:rPr>
        <w:t xml:space="preserve"> </w:t>
      </w:r>
      <w:r>
        <w:rPr>
          <w:lang w:val="ru-RU"/>
        </w:rPr>
        <w:t>знаниями</w:t>
      </w:r>
      <w:r w:rsidRPr="00A41BB1">
        <w:rPr>
          <w:lang w:val="ru-RU"/>
        </w:rPr>
        <w:t xml:space="preserve"> </w:t>
      </w:r>
      <w:r>
        <w:rPr>
          <w:lang w:val="ru-RU"/>
        </w:rPr>
        <w:t>для</w:t>
      </w:r>
      <w:r w:rsidRPr="00A41BB1">
        <w:rPr>
          <w:lang w:val="ru-RU"/>
        </w:rPr>
        <w:t xml:space="preserve"> </w:t>
      </w:r>
      <w:r>
        <w:rPr>
          <w:lang w:val="ru-RU"/>
        </w:rPr>
        <w:t>проведения</w:t>
      </w:r>
      <w:r w:rsidRPr="00A41BB1">
        <w:rPr>
          <w:lang w:val="ru-RU"/>
        </w:rPr>
        <w:t xml:space="preserve"> </w:t>
      </w:r>
      <w:r>
        <w:rPr>
          <w:lang w:val="ru-RU"/>
        </w:rPr>
        <w:t>экспертизы</w:t>
      </w:r>
      <w:r w:rsidRPr="00A41BB1">
        <w:rPr>
          <w:lang w:val="ru-RU"/>
        </w:rPr>
        <w:t xml:space="preserve">, </w:t>
      </w:r>
      <w:r>
        <w:rPr>
          <w:lang w:val="ru-RU"/>
        </w:rPr>
        <w:t>что</w:t>
      </w:r>
      <w:r w:rsidRPr="00A41BB1">
        <w:rPr>
          <w:lang w:val="ru-RU"/>
        </w:rPr>
        <w:t xml:space="preserve"> </w:t>
      </w:r>
      <w:r>
        <w:rPr>
          <w:lang w:val="ru-RU"/>
        </w:rPr>
        <w:t>все</w:t>
      </w:r>
      <w:r w:rsidRPr="00A41BB1">
        <w:rPr>
          <w:lang w:val="ru-RU"/>
        </w:rPr>
        <w:t xml:space="preserve"> </w:t>
      </w:r>
      <w:r>
        <w:rPr>
          <w:lang w:val="ru-RU"/>
        </w:rPr>
        <w:t>патентные</w:t>
      </w:r>
      <w:r w:rsidRPr="00A41BB1">
        <w:rPr>
          <w:lang w:val="ru-RU"/>
        </w:rPr>
        <w:t xml:space="preserve"> </w:t>
      </w:r>
      <w:r>
        <w:rPr>
          <w:lang w:val="ru-RU"/>
        </w:rPr>
        <w:t>эксперты</w:t>
      </w:r>
      <w:r w:rsidRPr="00A41BB1">
        <w:rPr>
          <w:lang w:val="ru-RU"/>
        </w:rPr>
        <w:t xml:space="preserve"> </w:t>
      </w:r>
      <w:r>
        <w:rPr>
          <w:lang w:val="ru-RU"/>
        </w:rPr>
        <w:t>могут</w:t>
      </w:r>
      <w:r w:rsidRPr="00A41BB1">
        <w:rPr>
          <w:lang w:val="ru-RU"/>
        </w:rPr>
        <w:t xml:space="preserve"> </w:t>
      </w:r>
      <w:r>
        <w:rPr>
          <w:lang w:val="ru-RU"/>
        </w:rPr>
        <w:t>оценивать</w:t>
      </w:r>
      <w:r w:rsidRPr="00A41BB1">
        <w:rPr>
          <w:lang w:val="ru-RU"/>
        </w:rPr>
        <w:t xml:space="preserve"> </w:t>
      </w:r>
      <w:r>
        <w:rPr>
          <w:rFonts w:eastAsia="Arial"/>
          <w:lang w:val="ru-RU"/>
        </w:rPr>
        <w:t>международные</w:t>
      </w:r>
      <w:r w:rsidRPr="00FC2599">
        <w:rPr>
          <w:rFonts w:eastAsia="Arial"/>
          <w:lang w:val="ru-RU"/>
        </w:rPr>
        <w:t xml:space="preserve"> </w:t>
      </w:r>
      <w:r>
        <w:rPr>
          <w:rFonts w:eastAsia="Arial"/>
          <w:lang w:val="ru-RU"/>
        </w:rPr>
        <w:t>предварительные</w:t>
      </w:r>
      <w:r w:rsidRPr="00FC2599">
        <w:rPr>
          <w:rFonts w:eastAsia="Arial"/>
          <w:lang w:val="ru-RU"/>
        </w:rPr>
        <w:t xml:space="preserve"> </w:t>
      </w:r>
      <w:r>
        <w:rPr>
          <w:rFonts w:eastAsia="Arial"/>
          <w:lang w:val="ru-RU"/>
        </w:rPr>
        <w:t>заключения</w:t>
      </w:r>
      <w:r w:rsidRPr="00FC2599">
        <w:rPr>
          <w:rFonts w:eastAsia="Arial"/>
          <w:lang w:val="ru-RU"/>
        </w:rPr>
        <w:t xml:space="preserve"> </w:t>
      </w:r>
      <w:r>
        <w:rPr>
          <w:rFonts w:eastAsia="Arial"/>
          <w:lang w:val="ru-RU"/>
        </w:rPr>
        <w:t>о</w:t>
      </w:r>
      <w:r w:rsidRPr="00FC2599">
        <w:rPr>
          <w:rFonts w:eastAsia="Arial"/>
          <w:lang w:val="ru-RU"/>
        </w:rPr>
        <w:t xml:space="preserve"> </w:t>
      </w:r>
      <w:r>
        <w:rPr>
          <w:rFonts w:eastAsia="Arial"/>
          <w:lang w:val="ru-RU"/>
        </w:rPr>
        <w:t>патентоспособности</w:t>
      </w:r>
      <w:r w:rsidRPr="00FC2599">
        <w:rPr>
          <w:rFonts w:eastAsia="Arial"/>
          <w:lang w:val="ru-RU"/>
        </w:rPr>
        <w:t xml:space="preserve"> </w:t>
      </w:r>
      <w:r>
        <w:rPr>
          <w:rFonts w:eastAsia="Arial"/>
          <w:lang w:val="ru-RU"/>
        </w:rPr>
        <w:t>от Международных органов</w:t>
      </w:r>
      <w:r w:rsidRPr="00A41BB1">
        <w:rPr>
          <w:lang w:val="ru-RU"/>
        </w:rPr>
        <w:t xml:space="preserve">, </w:t>
      </w:r>
      <w:r>
        <w:rPr>
          <w:lang w:val="ru-RU"/>
        </w:rPr>
        <w:t>что патентные эксперты могут выявлять пробелы, присущие таким заключениям, для проведения дальнейшей экспертизы на предмет устранения таких пробелов и что указанные ведомства могут предлагать поправки к заключениям, которые могут</w:t>
      </w:r>
      <w:r w:rsidRPr="00A41BB1">
        <w:rPr>
          <w:lang w:val="ru-RU"/>
        </w:rPr>
        <w:t xml:space="preserve"> </w:t>
      </w:r>
      <w:r>
        <w:rPr>
          <w:lang w:val="ru-RU"/>
        </w:rPr>
        <w:t>приниматься во внимание</w:t>
      </w:r>
      <w:r w:rsidRPr="00A41BB1">
        <w:rPr>
          <w:lang w:val="ru-RU"/>
        </w:rPr>
        <w:t xml:space="preserve">.  </w:t>
      </w:r>
      <w:r>
        <w:rPr>
          <w:lang w:val="ru-RU"/>
        </w:rPr>
        <w:t>Чтобы</w:t>
      </w:r>
      <w:r w:rsidRPr="00A41BB1">
        <w:rPr>
          <w:lang w:val="ru-RU"/>
        </w:rPr>
        <w:t xml:space="preserve"> </w:t>
      </w:r>
      <w:r>
        <w:rPr>
          <w:lang w:val="ru-RU"/>
        </w:rPr>
        <w:t>соответствовать</w:t>
      </w:r>
      <w:r w:rsidRPr="00A41BB1">
        <w:rPr>
          <w:lang w:val="ru-RU"/>
        </w:rPr>
        <w:t xml:space="preserve"> </w:t>
      </w:r>
      <w:r>
        <w:rPr>
          <w:lang w:val="ru-RU"/>
        </w:rPr>
        <w:t>этим</w:t>
      </w:r>
      <w:r w:rsidRPr="00A41BB1">
        <w:rPr>
          <w:lang w:val="ru-RU"/>
        </w:rPr>
        <w:t xml:space="preserve"> </w:t>
      </w:r>
      <w:r>
        <w:rPr>
          <w:lang w:val="ru-RU"/>
        </w:rPr>
        <w:t>условиям</w:t>
      </w:r>
      <w:r w:rsidRPr="00A41BB1">
        <w:rPr>
          <w:lang w:val="ru-RU"/>
        </w:rPr>
        <w:t xml:space="preserve">, </w:t>
      </w:r>
      <w:r>
        <w:rPr>
          <w:lang w:val="ru-RU"/>
        </w:rPr>
        <w:t>возможности и экспертные знания патентных ведомств должны быть на одном уровне, а это не так</w:t>
      </w:r>
      <w:r w:rsidRPr="00A41BB1">
        <w:rPr>
          <w:lang w:val="ru-RU"/>
        </w:rPr>
        <w:t xml:space="preserve">.  </w:t>
      </w:r>
      <w:r>
        <w:rPr>
          <w:lang w:val="ru-RU"/>
        </w:rPr>
        <w:t>Чтобы</w:t>
      </w:r>
      <w:r w:rsidRPr="00D441A7">
        <w:rPr>
          <w:lang w:val="ru-RU"/>
        </w:rPr>
        <w:t xml:space="preserve"> </w:t>
      </w:r>
      <w:r>
        <w:rPr>
          <w:lang w:val="ru-RU"/>
        </w:rPr>
        <w:t>выполнить</w:t>
      </w:r>
      <w:r w:rsidRPr="00D441A7">
        <w:rPr>
          <w:lang w:val="ru-RU"/>
        </w:rPr>
        <w:t xml:space="preserve"> </w:t>
      </w:r>
      <w:r>
        <w:rPr>
          <w:lang w:val="ru-RU"/>
        </w:rPr>
        <w:t>эти</w:t>
      </w:r>
      <w:r w:rsidRPr="00D441A7">
        <w:rPr>
          <w:lang w:val="ru-RU"/>
        </w:rPr>
        <w:t xml:space="preserve"> </w:t>
      </w:r>
      <w:r>
        <w:rPr>
          <w:lang w:val="ru-RU"/>
        </w:rPr>
        <w:t>условия</w:t>
      </w:r>
      <w:r w:rsidRPr="00D441A7">
        <w:rPr>
          <w:lang w:val="ru-RU"/>
        </w:rPr>
        <w:t xml:space="preserve">, </w:t>
      </w:r>
      <w:r>
        <w:rPr>
          <w:lang w:val="ru-RU"/>
        </w:rPr>
        <w:t>можно</w:t>
      </w:r>
      <w:r w:rsidRPr="00D441A7">
        <w:rPr>
          <w:lang w:val="ru-RU"/>
        </w:rPr>
        <w:t xml:space="preserve"> </w:t>
      </w:r>
      <w:r>
        <w:rPr>
          <w:lang w:val="ru-RU"/>
        </w:rPr>
        <w:t xml:space="preserve">наладить сотрудничество через посредство </w:t>
      </w:r>
      <w:r w:rsidRPr="00D441A7">
        <w:rPr>
          <w:lang w:val="ru-RU"/>
        </w:rPr>
        <w:lastRenderedPageBreak/>
        <w:t>Комитет</w:t>
      </w:r>
      <w:r>
        <w:rPr>
          <w:lang w:val="ru-RU"/>
        </w:rPr>
        <w:t>а</w:t>
      </w:r>
      <w:r w:rsidRPr="00D441A7">
        <w:rPr>
          <w:lang w:val="ru-RU"/>
        </w:rPr>
        <w:t xml:space="preserve"> по технической помощи </w:t>
      </w:r>
      <w:r>
        <w:rPr>
          <w:lang w:val="ru-RU"/>
        </w:rPr>
        <w:t xml:space="preserve">на основании статьи </w:t>
      </w:r>
      <w:r w:rsidRPr="00D441A7">
        <w:rPr>
          <w:lang w:val="ru-RU"/>
        </w:rPr>
        <w:t xml:space="preserve">51, </w:t>
      </w:r>
      <w:r>
        <w:rPr>
          <w:lang w:val="ru-RU"/>
        </w:rPr>
        <w:t>который необходимо привести в действие</w:t>
      </w:r>
      <w:r w:rsidRPr="00D441A7">
        <w:rPr>
          <w:lang w:val="ru-RU"/>
        </w:rPr>
        <w:t xml:space="preserve">.  </w:t>
      </w:r>
      <w:r>
        <w:rPr>
          <w:lang w:val="ru-RU"/>
        </w:rPr>
        <w:t>Более</w:t>
      </w:r>
      <w:r w:rsidRPr="00D441A7">
        <w:rPr>
          <w:lang w:val="ru-RU"/>
        </w:rPr>
        <w:t xml:space="preserve"> </w:t>
      </w:r>
      <w:r>
        <w:rPr>
          <w:lang w:val="ru-RU"/>
        </w:rPr>
        <w:t>того</w:t>
      </w:r>
      <w:r w:rsidRPr="00D441A7">
        <w:rPr>
          <w:lang w:val="ru-RU"/>
        </w:rPr>
        <w:t xml:space="preserve">, </w:t>
      </w:r>
      <w:r>
        <w:rPr>
          <w:lang w:val="ru-RU"/>
        </w:rPr>
        <w:t>ускоренная</w:t>
      </w:r>
      <w:r w:rsidRPr="00D441A7">
        <w:rPr>
          <w:lang w:val="ru-RU"/>
        </w:rPr>
        <w:t xml:space="preserve"> </w:t>
      </w:r>
      <w:r>
        <w:rPr>
          <w:lang w:val="ru-RU"/>
        </w:rPr>
        <w:t>национальная</w:t>
      </w:r>
      <w:r w:rsidRPr="00D441A7">
        <w:rPr>
          <w:lang w:val="ru-RU"/>
        </w:rPr>
        <w:t xml:space="preserve"> </w:t>
      </w:r>
      <w:r>
        <w:rPr>
          <w:lang w:val="ru-RU"/>
        </w:rPr>
        <w:t>обработка</w:t>
      </w:r>
      <w:r w:rsidRPr="00D441A7">
        <w:rPr>
          <w:lang w:val="ru-RU"/>
        </w:rPr>
        <w:t xml:space="preserve">, </w:t>
      </w:r>
      <w:r>
        <w:rPr>
          <w:lang w:val="ru-RU"/>
        </w:rPr>
        <w:t>о</w:t>
      </w:r>
      <w:r w:rsidRPr="00D441A7">
        <w:rPr>
          <w:lang w:val="ru-RU"/>
        </w:rPr>
        <w:t xml:space="preserve"> </w:t>
      </w:r>
      <w:r>
        <w:rPr>
          <w:lang w:val="ru-RU"/>
        </w:rPr>
        <w:t>которой</w:t>
      </w:r>
      <w:r w:rsidRPr="00D441A7">
        <w:rPr>
          <w:lang w:val="ru-RU"/>
        </w:rPr>
        <w:t xml:space="preserve"> </w:t>
      </w:r>
      <w:r>
        <w:rPr>
          <w:lang w:val="ru-RU"/>
        </w:rPr>
        <w:t>идет</w:t>
      </w:r>
      <w:r w:rsidRPr="00D441A7">
        <w:rPr>
          <w:lang w:val="ru-RU"/>
        </w:rPr>
        <w:t xml:space="preserve"> </w:t>
      </w:r>
      <w:r>
        <w:rPr>
          <w:lang w:val="ru-RU"/>
        </w:rPr>
        <w:t>речь</w:t>
      </w:r>
      <w:r w:rsidRPr="00D441A7">
        <w:rPr>
          <w:lang w:val="ru-RU"/>
        </w:rPr>
        <w:t xml:space="preserve"> </w:t>
      </w:r>
      <w:r>
        <w:rPr>
          <w:lang w:val="ru-RU"/>
        </w:rPr>
        <w:t>в</w:t>
      </w:r>
      <w:r w:rsidRPr="00D441A7">
        <w:rPr>
          <w:lang w:val="ru-RU"/>
        </w:rPr>
        <w:t xml:space="preserve"> </w:t>
      </w:r>
      <w:r>
        <w:rPr>
          <w:lang w:val="ru-RU"/>
        </w:rPr>
        <w:t>этом</w:t>
      </w:r>
      <w:r w:rsidRPr="00D441A7">
        <w:rPr>
          <w:lang w:val="ru-RU"/>
        </w:rPr>
        <w:t xml:space="preserve"> </w:t>
      </w:r>
      <w:r>
        <w:rPr>
          <w:lang w:val="ru-RU"/>
        </w:rPr>
        <w:t>предложении</w:t>
      </w:r>
      <w:r w:rsidRPr="00D441A7">
        <w:rPr>
          <w:lang w:val="ru-RU"/>
        </w:rPr>
        <w:t xml:space="preserve">, </w:t>
      </w:r>
      <w:r>
        <w:rPr>
          <w:lang w:val="ru-RU"/>
        </w:rPr>
        <w:t>потребует</w:t>
      </w:r>
      <w:r w:rsidRPr="00D441A7">
        <w:rPr>
          <w:lang w:val="ru-RU"/>
        </w:rPr>
        <w:t xml:space="preserve"> </w:t>
      </w:r>
      <w:r>
        <w:rPr>
          <w:lang w:val="ru-RU"/>
        </w:rPr>
        <w:t>от</w:t>
      </w:r>
      <w:r w:rsidRPr="00D441A7">
        <w:rPr>
          <w:lang w:val="ru-RU"/>
        </w:rPr>
        <w:t xml:space="preserve"> </w:t>
      </w:r>
      <w:r>
        <w:rPr>
          <w:lang w:val="ru-RU"/>
        </w:rPr>
        <w:t>ведомств</w:t>
      </w:r>
      <w:r w:rsidRPr="00D441A7">
        <w:rPr>
          <w:lang w:val="ru-RU"/>
        </w:rPr>
        <w:t xml:space="preserve"> </w:t>
      </w:r>
      <w:r>
        <w:rPr>
          <w:lang w:val="ru-RU"/>
        </w:rPr>
        <w:t>обеспечивать преференциальный режим для иностранных заявителей и будет сказываться на гибких возможностях в рамках национальных патентных систем</w:t>
      </w:r>
      <w:r w:rsidRPr="00E25580">
        <w:rPr>
          <w:lang w:val="ru-RU"/>
        </w:rPr>
        <w:t xml:space="preserve">. </w:t>
      </w:r>
    </w:p>
    <w:p w:rsidR="000769C9" w:rsidRPr="00AB205D" w:rsidRDefault="000769C9" w:rsidP="000769C9">
      <w:pPr>
        <w:pStyle w:val="ONUME"/>
        <w:rPr>
          <w:lang w:val="ru-RU"/>
        </w:rPr>
      </w:pPr>
      <w:r w:rsidRPr="00AB205D">
        <w:rPr>
          <w:lang w:val="ru-RU"/>
        </w:rPr>
        <w:t xml:space="preserve"> </w:t>
      </w:r>
      <w:r>
        <w:rPr>
          <w:lang w:val="ru-RU"/>
        </w:rPr>
        <w:t>Делегация</w:t>
      </w:r>
      <w:r w:rsidRPr="00AB205D">
        <w:rPr>
          <w:lang w:val="ru-RU"/>
        </w:rPr>
        <w:t xml:space="preserve"> </w:t>
      </w:r>
      <w:r>
        <w:rPr>
          <w:lang w:val="ru-RU"/>
        </w:rPr>
        <w:t>Бразилии</w:t>
      </w:r>
      <w:r w:rsidRPr="00AB205D">
        <w:rPr>
          <w:lang w:val="ru-RU"/>
        </w:rPr>
        <w:t xml:space="preserve"> </w:t>
      </w:r>
      <w:r>
        <w:rPr>
          <w:lang w:val="ru-RU"/>
        </w:rPr>
        <w:t>вновь</w:t>
      </w:r>
      <w:r w:rsidRPr="00AB205D">
        <w:rPr>
          <w:lang w:val="ru-RU"/>
        </w:rPr>
        <w:t xml:space="preserve"> </w:t>
      </w:r>
      <w:r>
        <w:rPr>
          <w:lang w:val="ru-RU"/>
        </w:rPr>
        <w:t>повторила</w:t>
      </w:r>
      <w:r w:rsidRPr="00AB205D">
        <w:rPr>
          <w:lang w:val="ru-RU"/>
        </w:rPr>
        <w:t xml:space="preserve"> </w:t>
      </w:r>
      <w:r>
        <w:rPr>
          <w:lang w:val="ru-RU"/>
        </w:rPr>
        <w:t>и</w:t>
      </w:r>
      <w:r w:rsidRPr="00AB205D">
        <w:rPr>
          <w:lang w:val="ru-RU"/>
        </w:rPr>
        <w:t xml:space="preserve"> </w:t>
      </w:r>
      <w:r>
        <w:rPr>
          <w:lang w:val="ru-RU"/>
        </w:rPr>
        <w:t>более</w:t>
      </w:r>
      <w:r w:rsidRPr="00AB205D">
        <w:rPr>
          <w:lang w:val="ru-RU"/>
        </w:rPr>
        <w:t xml:space="preserve"> </w:t>
      </w:r>
      <w:r>
        <w:rPr>
          <w:lang w:val="ru-RU"/>
        </w:rPr>
        <w:t>подробно</w:t>
      </w:r>
      <w:r w:rsidRPr="00AB205D">
        <w:rPr>
          <w:lang w:val="ru-RU"/>
        </w:rPr>
        <w:t xml:space="preserve"> </w:t>
      </w:r>
      <w:r>
        <w:rPr>
          <w:lang w:val="ru-RU"/>
        </w:rPr>
        <w:t>остановилась</w:t>
      </w:r>
      <w:r w:rsidRPr="00AB205D">
        <w:rPr>
          <w:lang w:val="ru-RU"/>
        </w:rPr>
        <w:t xml:space="preserve"> </w:t>
      </w:r>
      <w:r>
        <w:rPr>
          <w:lang w:val="ru-RU"/>
        </w:rPr>
        <w:t>на</w:t>
      </w:r>
      <w:r w:rsidRPr="00AB205D">
        <w:rPr>
          <w:lang w:val="ru-RU"/>
        </w:rPr>
        <w:t xml:space="preserve"> </w:t>
      </w:r>
      <w:r>
        <w:rPr>
          <w:lang w:val="ru-RU"/>
        </w:rPr>
        <w:t>тех</w:t>
      </w:r>
      <w:r w:rsidRPr="00AB205D">
        <w:rPr>
          <w:lang w:val="ru-RU"/>
        </w:rPr>
        <w:t xml:space="preserve"> </w:t>
      </w:r>
      <w:r>
        <w:rPr>
          <w:lang w:val="ru-RU"/>
        </w:rPr>
        <w:t>вызывающих</w:t>
      </w:r>
      <w:r w:rsidRPr="00AB205D">
        <w:rPr>
          <w:lang w:val="ru-RU"/>
        </w:rPr>
        <w:t xml:space="preserve"> </w:t>
      </w:r>
      <w:r>
        <w:rPr>
          <w:lang w:val="ru-RU"/>
        </w:rPr>
        <w:t>обеспокоенность</w:t>
      </w:r>
      <w:r w:rsidRPr="00AB205D">
        <w:rPr>
          <w:lang w:val="ru-RU"/>
        </w:rPr>
        <w:t xml:space="preserve"> </w:t>
      </w:r>
      <w:r>
        <w:rPr>
          <w:lang w:val="ru-RU"/>
        </w:rPr>
        <w:t>вопросах</w:t>
      </w:r>
      <w:r w:rsidRPr="00AB205D">
        <w:rPr>
          <w:lang w:val="ru-RU"/>
        </w:rPr>
        <w:t xml:space="preserve">, </w:t>
      </w:r>
      <w:r>
        <w:rPr>
          <w:lang w:val="ru-RU"/>
        </w:rPr>
        <w:t>которые</w:t>
      </w:r>
      <w:r w:rsidRPr="00AB205D">
        <w:rPr>
          <w:lang w:val="ru-RU"/>
        </w:rPr>
        <w:t xml:space="preserve"> </w:t>
      </w:r>
      <w:r>
        <w:rPr>
          <w:lang w:val="ru-RU"/>
        </w:rPr>
        <w:t>были</w:t>
      </w:r>
      <w:r w:rsidRPr="00AB205D">
        <w:rPr>
          <w:lang w:val="ru-RU"/>
        </w:rPr>
        <w:t xml:space="preserve"> </w:t>
      </w:r>
      <w:r>
        <w:rPr>
          <w:lang w:val="ru-RU"/>
        </w:rPr>
        <w:t>подняты</w:t>
      </w:r>
      <w:r w:rsidRPr="00AB205D">
        <w:rPr>
          <w:lang w:val="ru-RU"/>
        </w:rPr>
        <w:t xml:space="preserve"> </w:t>
      </w:r>
      <w:r>
        <w:rPr>
          <w:lang w:val="ru-RU"/>
        </w:rPr>
        <w:t>в</w:t>
      </w:r>
      <w:r w:rsidRPr="00AB205D">
        <w:rPr>
          <w:lang w:val="ru-RU"/>
        </w:rPr>
        <w:t xml:space="preserve"> </w:t>
      </w:r>
      <w:r>
        <w:rPr>
          <w:lang w:val="ru-RU"/>
        </w:rPr>
        <w:t>ходе</w:t>
      </w:r>
      <w:r w:rsidRPr="00AB205D">
        <w:rPr>
          <w:lang w:val="ru-RU"/>
        </w:rPr>
        <w:t xml:space="preserve"> </w:t>
      </w:r>
      <w:r>
        <w:rPr>
          <w:lang w:val="ru-RU"/>
        </w:rPr>
        <w:t>шестой</w:t>
      </w:r>
      <w:r w:rsidRPr="00AB205D">
        <w:rPr>
          <w:lang w:val="ru-RU"/>
        </w:rPr>
        <w:t xml:space="preserve"> </w:t>
      </w:r>
      <w:r>
        <w:rPr>
          <w:lang w:val="ru-RU"/>
        </w:rPr>
        <w:t>сессии</w:t>
      </w:r>
      <w:r w:rsidRPr="00AB205D">
        <w:rPr>
          <w:lang w:val="ru-RU"/>
        </w:rPr>
        <w:t xml:space="preserve"> </w:t>
      </w:r>
      <w:r>
        <w:rPr>
          <w:lang w:val="ru-RU"/>
        </w:rPr>
        <w:t>Рабочей</w:t>
      </w:r>
      <w:r w:rsidRPr="00AB205D">
        <w:rPr>
          <w:lang w:val="ru-RU"/>
        </w:rPr>
        <w:t xml:space="preserve"> </w:t>
      </w:r>
      <w:r>
        <w:rPr>
          <w:lang w:val="ru-RU"/>
        </w:rPr>
        <w:t>группы</w:t>
      </w:r>
      <w:r w:rsidRPr="00AB205D">
        <w:rPr>
          <w:lang w:val="ru-RU"/>
        </w:rPr>
        <w:t xml:space="preserve"> </w:t>
      </w:r>
      <w:r>
        <w:rPr>
          <w:lang w:val="ru-RU"/>
        </w:rPr>
        <w:t>по</w:t>
      </w:r>
      <w:r w:rsidRPr="00AB205D">
        <w:rPr>
          <w:lang w:val="ru-RU"/>
        </w:rPr>
        <w:t xml:space="preserve"> </w:t>
      </w:r>
      <w:r w:rsidRPr="00E234ED">
        <w:t>PCT</w:t>
      </w:r>
      <w:r w:rsidRPr="00AB205D">
        <w:rPr>
          <w:lang w:val="ru-RU"/>
        </w:rPr>
        <w:t xml:space="preserve"> </w:t>
      </w:r>
      <w:r>
        <w:rPr>
          <w:lang w:val="ru-RU"/>
        </w:rPr>
        <w:t>и</w:t>
      </w:r>
      <w:r w:rsidRPr="00AB205D">
        <w:rPr>
          <w:lang w:val="ru-RU"/>
        </w:rPr>
        <w:t xml:space="preserve"> </w:t>
      </w:r>
      <w:r>
        <w:rPr>
          <w:lang w:val="ru-RU"/>
        </w:rPr>
        <w:t>двадцать</w:t>
      </w:r>
      <w:r w:rsidRPr="00AB205D">
        <w:rPr>
          <w:lang w:val="ru-RU"/>
        </w:rPr>
        <w:t xml:space="preserve"> </w:t>
      </w:r>
      <w:r>
        <w:rPr>
          <w:lang w:val="ru-RU"/>
        </w:rPr>
        <w:t>первой</w:t>
      </w:r>
      <w:r w:rsidRPr="00AB205D">
        <w:rPr>
          <w:lang w:val="ru-RU"/>
        </w:rPr>
        <w:t xml:space="preserve"> </w:t>
      </w:r>
      <w:r>
        <w:rPr>
          <w:lang w:val="ru-RU"/>
        </w:rPr>
        <w:t>сессии</w:t>
      </w:r>
      <w:r w:rsidRPr="00AB205D">
        <w:rPr>
          <w:lang w:val="ru-RU"/>
        </w:rPr>
        <w:t xml:space="preserve"> </w:t>
      </w:r>
      <w:r>
        <w:rPr>
          <w:lang w:val="ru-RU"/>
        </w:rPr>
        <w:t>Заседания</w:t>
      </w:r>
      <w:r w:rsidRPr="00AB205D">
        <w:rPr>
          <w:lang w:val="ru-RU"/>
        </w:rPr>
        <w:t xml:space="preserve"> </w:t>
      </w:r>
      <w:r>
        <w:rPr>
          <w:lang w:val="ru-RU"/>
        </w:rPr>
        <w:t>международных</w:t>
      </w:r>
      <w:r w:rsidRPr="00AB205D">
        <w:rPr>
          <w:lang w:val="ru-RU"/>
        </w:rPr>
        <w:t xml:space="preserve"> </w:t>
      </w:r>
      <w:r>
        <w:rPr>
          <w:lang w:val="ru-RU"/>
        </w:rPr>
        <w:t>органов</w:t>
      </w:r>
      <w:r w:rsidRPr="00AB205D">
        <w:rPr>
          <w:lang w:val="ru-RU"/>
        </w:rPr>
        <w:t xml:space="preserve">, </w:t>
      </w:r>
      <w:r>
        <w:rPr>
          <w:lang w:val="ru-RU"/>
        </w:rPr>
        <w:t xml:space="preserve">в отношении возможных негативных последствий для качества национальной обработки заявок </w:t>
      </w:r>
      <w:r w:rsidRPr="00E234ED">
        <w:t>PCT</w:t>
      </w:r>
      <w:r w:rsidRPr="00AB205D">
        <w:rPr>
          <w:lang w:val="ru-RU"/>
        </w:rPr>
        <w:t xml:space="preserve"> </w:t>
      </w:r>
      <w:r>
        <w:rPr>
          <w:lang w:val="ru-RU"/>
        </w:rPr>
        <w:t>вследствие ускоренного поиска и экспертизы</w:t>
      </w:r>
      <w:r w:rsidRPr="00AB205D">
        <w:rPr>
          <w:lang w:val="ru-RU"/>
        </w:rPr>
        <w:t xml:space="preserve">, </w:t>
      </w:r>
      <w:r>
        <w:rPr>
          <w:lang w:val="ru-RU"/>
        </w:rPr>
        <w:t>целесообразности включения в</w:t>
      </w:r>
      <w:r w:rsidRPr="00AB205D">
        <w:rPr>
          <w:lang w:val="ru-RU"/>
        </w:rPr>
        <w:t xml:space="preserve"> </w:t>
      </w:r>
      <w:r>
        <w:t>PCT</w:t>
      </w:r>
      <w:r w:rsidRPr="00AB205D">
        <w:rPr>
          <w:lang w:val="ru-RU"/>
        </w:rPr>
        <w:t xml:space="preserve"> </w:t>
      </w:r>
      <w:r>
        <w:rPr>
          <w:lang w:val="ru-RU"/>
        </w:rPr>
        <w:t>механизма, который был согласован за пределами</w:t>
      </w:r>
      <w:r w:rsidRPr="00AB205D">
        <w:rPr>
          <w:lang w:val="ru-RU"/>
        </w:rPr>
        <w:t xml:space="preserve"> </w:t>
      </w:r>
      <w:r w:rsidRPr="00E234ED">
        <w:t>PCT</w:t>
      </w:r>
      <w:r w:rsidRPr="00AB205D">
        <w:rPr>
          <w:lang w:val="ru-RU"/>
        </w:rPr>
        <w:t xml:space="preserve"> </w:t>
      </w:r>
      <w:r>
        <w:rPr>
          <w:lang w:val="ru-RU"/>
        </w:rPr>
        <w:t>и который действует на ограниченной основе и с ограниченным кругом участников</w:t>
      </w:r>
      <w:r w:rsidRPr="00AB205D">
        <w:rPr>
          <w:lang w:val="ru-RU"/>
        </w:rPr>
        <w:t xml:space="preserve">, </w:t>
      </w:r>
      <w:r>
        <w:rPr>
          <w:lang w:val="ru-RU"/>
        </w:rPr>
        <w:t>и правовой основы для включения такого механизма</w:t>
      </w:r>
      <w:r w:rsidRPr="00AB205D">
        <w:rPr>
          <w:lang w:val="ru-RU"/>
        </w:rPr>
        <w:t>.</w:t>
      </w:r>
    </w:p>
    <w:p w:rsidR="000769C9" w:rsidRPr="00605E2D" w:rsidRDefault="000769C9" w:rsidP="000769C9">
      <w:pPr>
        <w:pStyle w:val="ONUME"/>
        <w:rPr>
          <w:lang w:val="ru-RU"/>
        </w:rPr>
      </w:pPr>
      <w:r>
        <w:rPr>
          <w:lang w:val="ru-RU"/>
        </w:rPr>
        <w:t>Делегация</w:t>
      </w:r>
      <w:r w:rsidRPr="0037287D">
        <w:rPr>
          <w:lang w:val="ru-RU"/>
        </w:rPr>
        <w:t xml:space="preserve"> </w:t>
      </w:r>
      <w:r>
        <w:rPr>
          <w:lang w:val="ru-RU"/>
        </w:rPr>
        <w:t>указала</w:t>
      </w:r>
      <w:r w:rsidRPr="0037287D">
        <w:rPr>
          <w:lang w:val="ru-RU"/>
        </w:rPr>
        <w:t xml:space="preserve"> </w:t>
      </w:r>
      <w:r>
        <w:rPr>
          <w:lang w:val="ru-RU"/>
        </w:rPr>
        <w:t>на</w:t>
      </w:r>
      <w:r w:rsidRPr="0037287D">
        <w:rPr>
          <w:lang w:val="ru-RU"/>
        </w:rPr>
        <w:t xml:space="preserve"> </w:t>
      </w:r>
      <w:r>
        <w:rPr>
          <w:lang w:val="ru-RU"/>
        </w:rPr>
        <w:t>то</w:t>
      </w:r>
      <w:r w:rsidRPr="0037287D">
        <w:rPr>
          <w:lang w:val="ru-RU"/>
        </w:rPr>
        <w:t xml:space="preserve">, </w:t>
      </w:r>
      <w:r>
        <w:rPr>
          <w:lang w:val="ru-RU"/>
        </w:rPr>
        <w:t>что</w:t>
      </w:r>
      <w:r w:rsidRPr="0037287D">
        <w:rPr>
          <w:lang w:val="ru-RU"/>
        </w:rPr>
        <w:t xml:space="preserve"> </w:t>
      </w:r>
      <w:r>
        <w:rPr>
          <w:lang w:val="ru-RU"/>
        </w:rPr>
        <w:t>участие</w:t>
      </w:r>
      <w:r w:rsidRPr="0037287D">
        <w:rPr>
          <w:lang w:val="ru-RU"/>
        </w:rPr>
        <w:t xml:space="preserve"> </w:t>
      </w:r>
      <w:r>
        <w:rPr>
          <w:lang w:val="ru-RU"/>
        </w:rPr>
        <w:t>в</w:t>
      </w:r>
      <w:r w:rsidRPr="0037287D">
        <w:rPr>
          <w:lang w:val="ru-RU"/>
        </w:rPr>
        <w:t xml:space="preserve"> </w:t>
      </w:r>
      <w:r>
        <w:t>PPH</w:t>
      </w:r>
      <w:r w:rsidRPr="0037287D">
        <w:rPr>
          <w:lang w:val="ru-RU"/>
        </w:rPr>
        <w:t xml:space="preserve"> </w:t>
      </w:r>
      <w:r>
        <w:rPr>
          <w:lang w:val="ru-RU"/>
        </w:rPr>
        <w:t>является, фактически, очень ограниченным – лишь два ведомства, на долю которых приходится 85 процентов просьб в качестве</w:t>
      </w:r>
      <w:r w:rsidRPr="0037287D">
        <w:rPr>
          <w:lang w:val="ru-RU"/>
        </w:rPr>
        <w:t xml:space="preserve"> </w:t>
      </w:r>
      <w:r>
        <w:rPr>
          <w:lang w:val="ru-RU"/>
        </w:rPr>
        <w:t>ведомств первой подачи</w:t>
      </w:r>
      <w:r w:rsidRPr="0037287D">
        <w:rPr>
          <w:lang w:val="ru-RU"/>
        </w:rPr>
        <w:t xml:space="preserve"> (</w:t>
      </w:r>
      <w:r>
        <w:rPr>
          <w:lang w:val="ru-RU"/>
        </w:rPr>
        <w:t>с использованием национальной продукции</w:t>
      </w:r>
      <w:r w:rsidRPr="0037287D">
        <w:rPr>
          <w:lang w:val="ru-RU"/>
        </w:rPr>
        <w:t xml:space="preserve">).  </w:t>
      </w:r>
      <w:r>
        <w:rPr>
          <w:lang w:val="ru-RU"/>
        </w:rPr>
        <w:t>На долю тех же двух ведомств также приходится 45 процентов просьб в качестве ведомств второй подачи (с использованием национальной продукции</w:t>
      </w:r>
      <w:r w:rsidRPr="0037287D">
        <w:rPr>
          <w:lang w:val="ru-RU"/>
        </w:rPr>
        <w:t xml:space="preserve">).  </w:t>
      </w:r>
      <w:r>
        <w:rPr>
          <w:lang w:val="ru-RU"/>
        </w:rPr>
        <w:t>Заявители</w:t>
      </w:r>
      <w:r w:rsidRPr="0037287D">
        <w:rPr>
          <w:lang w:val="ru-RU"/>
        </w:rPr>
        <w:t xml:space="preserve"> </w:t>
      </w:r>
      <w:r>
        <w:rPr>
          <w:lang w:val="ru-RU"/>
        </w:rPr>
        <w:t>из</w:t>
      </w:r>
      <w:r w:rsidRPr="0037287D">
        <w:rPr>
          <w:lang w:val="ru-RU"/>
        </w:rPr>
        <w:t xml:space="preserve"> </w:t>
      </w:r>
      <w:r>
        <w:rPr>
          <w:lang w:val="ru-RU"/>
        </w:rPr>
        <w:t>этих</w:t>
      </w:r>
      <w:r w:rsidRPr="0037287D">
        <w:rPr>
          <w:lang w:val="ru-RU"/>
        </w:rPr>
        <w:t xml:space="preserve"> </w:t>
      </w:r>
      <w:r>
        <w:rPr>
          <w:lang w:val="ru-RU"/>
        </w:rPr>
        <w:t>стран</w:t>
      </w:r>
      <w:r w:rsidRPr="0037287D">
        <w:rPr>
          <w:lang w:val="ru-RU"/>
        </w:rPr>
        <w:t xml:space="preserve"> </w:t>
      </w:r>
      <w:r>
        <w:rPr>
          <w:lang w:val="ru-RU"/>
        </w:rPr>
        <w:t>будут главными бенефициарами этой системы, и этот факт необходимо учитывать при рассмотрении преимуществ с точки зрения других участвующих стран</w:t>
      </w:r>
      <w:r w:rsidRPr="0037287D">
        <w:rPr>
          <w:lang w:val="ru-RU"/>
        </w:rPr>
        <w:t xml:space="preserve">.  </w:t>
      </w:r>
      <w:r>
        <w:rPr>
          <w:lang w:val="ru-RU"/>
        </w:rPr>
        <w:t>Более</w:t>
      </w:r>
      <w:r w:rsidRPr="00605E2D">
        <w:rPr>
          <w:lang w:val="ru-RU"/>
        </w:rPr>
        <w:t xml:space="preserve"> </w:t>
      </w:r>
      <w:r>
        <w:rPr>
          <w:lang w:val="ru-RU"/>
        </w:rPr>
        <w:t>того</w:t>
      </w:r>
      <w:r w:rsidRPr="00605E2D">
        <w:rPr>
          <w:lang w:val="ru-RU"/>
        </w:rPr>
        <w:t xml:space="preserve">, </w:t>
      </w:r>
      <w:r>
        <w:rPr>
          <w:lang w:val="ru-RU"/>
        </w:rPr>
        <w:t>необходимо</w:t>
      </w:r>
      <w:r w:rsidRPr="00605E2D">
        <w:rPr>
          <w:lang w:val="ru-RU"/>
        </w:rPr>
        <w:t xml:space="preserve"> </w:t>
      </w:r>
      <w:r>
        <w:rPr>
          <w:lang w:val="ru-RU"/>
        </w:rPr>
        <w:t>принимать</w:t>
      </w:r>
      <w:r w:rsidRPr="00605E2D">
        <w:rPr>
          <w:lang w:val="ru-RU"/>
        </w:rPr>
        <w:t xml:space="preserve"> </w:t>
      </w:r>
      <w:r>
        <w:rPr>
          <w:lang w:val="ru-RU"/>
        </w:rPr>
        <w:t>во</w:t>
      </w:r>
      <w:r w:rsidRPr="00605E2D">
        <w:rPr>
          <w:lang w:val="ru-RU"/>
        </w:rPr>
        <w:t xml:space="preserve"> </w:t>
      </w:r>
      <w:r>
        <w:rPr>
          <w:lang w:val="ru-RU"/>
        </w:rPr>
        <w:t>внимание</w:t>
      </w:r>
      <w:r w:rsidRPr="00605E2D">
        <w:rPr>
          <w:lang w:val="ru-RU"/>
        </w:rPr>
        <w:t xml:space="preserve"> </w:t>
      </w:r>
      <w:r>
        <w:rPr>
          <w:lang w:val="ru-RU"/>
        </w:rPr>
        <w:t>вопрос</w:t>
      </w:r>
      <w:r w:rsidRPr="00605E2D">
        <w:rPr>
          <w:lang w:val="ru-RU"/>
        </w:rPr>
        <w:t xml:space="preserve"> </w:t>
      </w:r>
      <w:r>
        <w:rPr>
          <w:lang w:val="ru-RU"/>
        </w:rPr>
        <w:t>о</w:t>
      </w:r>
      <w:r w:rsidRPr="00605E2D">
        <w:rPr>
          <w:lang w:val="ru-RU"/>
        </w:rPr>
        <w:t xml:space="preserve"> </w:t>
      </w:r>
      <w:r>
        <w:rPr>
          <w:lang w:val="ru-RU"/>
        </w:rPr>
        <w:t>качестве</w:t>
      </w:r>
      <w:r w:rsidRPr="00605E2D">
        <w:rPr>
          <w:lang w:val="ru-RU"/>
        </w:rPr>
        <w:t xml:space="preserve"> </w:t>
      </w:r>
      <w:r>
        <w:rPr>
          <w:lang w:val="ru-RU"/>
        </w:rPr>
        <w:t>работы</w:t>
      </w:r>
      <w:r w:rsidRPr="00605E2D">
        <w:rPr>
          <w:lang w:val="ru-RU"/>
        </w:rPr>
        <w:t xml:space="preserve"> </w:t>
      </w:r>
      <w:r>
        <w:rPr>
          <w:lang w:val="ru-RU"/>
        </w:rPr>
        <w:t>Международных</w:t>
      </w:r>
      <w:r w:rsidRPr="00605E2D">
        <w:rPr>
          <w:lang w:val="ru-RU"/>
        </w:rPr>
        <w:t xml:space="preserve"> </w:t>
      </w:r>
      <w:r>
        <w:rPr>
          <w:lang w:val="ru-RU"/>
        </w:rPr>
        <w:t>органов</w:t>
      </w:r>
      <w:r w:rsidRPr="00605E2D">
        <w:rPr>
          <w:lang w:val="ru-RU"/>
        </w:rPr>
        <w:t xml:space="preserve"> </w:t>
      </w:r>
      <w:r>
        <w:rPr>
          <w:lang w:val="ru-RU"/>
        </w:rPr>
        <w:t>при</w:t>
      </w:r>
      <w:r w:rsidRPr="00605E2D">
        <w:rPr>
          <w:lang w:val="ru-RU"/>
        </w:rPr>
        <w:t xml:space="preserve"> </w:t>
      </w:r>
      <w:r>
        <w:rPr>
          <w:lang w:val="ru-RU"/>
        </w:rPr>
        <w:t>рассмотрении</w:t>
      </w:r>
      <w:r w:rsidRPr="00605E2D">
        <w:rPr>
          <w:lang w:val="ru-RU"/>
        </w:rPr>
        <w:t xml:space="preserve"> </w:t>
      </w:r>
      <w:r>
        <w:rPr>
          <w:lang w:val="ru-RU"/>
        </w:rPr>
        <w:t>вопроса</w:t>
      </w:r>
      <w:r w:rsidRPr="00605E2D">
        <w:rPr>
          <w:lang w:val="ru-RU"/>
        </w:rPr>
        <w:t xml:space="preserve"> </w:t>
      </w:r>
      <w:r>
        <w:rPr>
          <w:lang w:val="ru-RU"/>
        </w:rPr>
        <w:t>о</w:t>
      </w:r>
      <w:r w:rsidRPr="00605E2D">
        <w:rPr>
          <w:lang w:val="ru-RU"/>
        </w:rPr>
        <w:t xml:space="preserve"> </w:t>
      </w:r>
      <w:r>
        <w:rPr>
          <w:lang w:val="ru-RU"/>
        </w:rPr>
        <w:t>том, чтобы предлагать ускоренные механизмы на основе их результатов работы</w:t>
      </w:r>
      <w:r w:rsidRPr="00605E2D">
        <w:rPr>
          <w:lang w:val="ru-RU"/>
        </w:rPr>
        <w:t xml:space="preserve">.  </w:t>
      </w:r>
      <w:r>
        <w:rPr>
          <w:lang w:val="ru-RU"/>
        </w:rPr>
        <w:t>Предлагаемые</w:t>
      </w:r>
      <w:r w:rsidRPr="00605E2D">
        <w:rPr>
          <w:lang w:val="ru-RU"/>
        </w:rPr>
        <w:t xml:space="preserve"> </w:t>
      </w:r>
      <w:r>
        <w:rPr>
          <w:lang w:val="ru-RU"/>
        </w:rPr>
        <w:t>положения</w:t>
      </w:r>
      <w:r w:rsidRPr="00605E2D">
        <w:rPr>
          <w:lang w:val="ru-RU"/>
        </w:rPr>
        <w:t xml:space="preserve"> </w:t>
      </w:r>
      <w:r>
        <w:rPr>
          <w:lang w:val="ru-RU"/>
        </w:rPr>
        <w:t>включают</w:t>
      </w:r>
      <w:r w:rsidRPr="00605E2D">
        <w:rPr>
          <w:lang w:val="ru-RU"/>
        </w:rPr>
        <w:t xml:space="preserve"> «положение о неучастии», </w:t>
      </w:r>
      <w:r>
        <w:rPr>
          <w:lang w:val="ru-RU"/>
        </w:rPr>
        <w:t>однако</w:t>
      </w:r>
      <w:r w:rsidRPr="00605E2D">
        <w:rPr>
          <w:lang w:val="ru-RU"/>
        </w:rPr>
        <w:t xml:space="preserve"> </w:t>
      </w:r>
      <w:r>
        <w:rPr>
          <w:lang w:val="ru-RU"/>
        </w:rPr>
        <w:t>оно</w:t>
      </w:r>
      <w:r w:rsidRPr="00605E2D">
        <w:rPr>
          <w:lang w:val="ru-RU"/>
        </w:rPr>
        <w:t xml:space="preserve"> </w:t>
      </w:r>
      <w:r>
        <w:rPr>
          <w:lang w:val="ru-RU"/>
        </w:rPr>
        <w:t>не</w:t>
      </w:r>
      <w:r w:rsidRPr="00605E2D">
        <w:rPr>
          <w:lang w:val="ru-RU"/>
        </w:rPr>
        <w:t xml:space="preserve"> </w:t>
      </w:r>
      <w:r>
        <w:rPr>
          <w:lang w:val="ru-RU"/>
        </w:rPr>
        <w:t>является</w:t>
      </w:r>
      <w:r w:rsidRPr="00605E2D">
        <w:rPr>
          <w:lang w:val="ru-RU"/>
        </w:rPr>
        <w:t xml:space="preserve"> </w:t>
      </w:r>
      <w:r>
        <w:rPr>
          <w:lang w:val="ru-RU"/>
        </w:rPr>
        <w:t>удовлетворительным</w:t>
      </w:r>
      <w:r w:rsidRPr="00605E2D">
        <w:rPr>
          <w:lang w:val="ru-RU"/>
        </w:rPr>
        <w:t xml:space="preserve">, </w:t>
      </w:r>
      <w:r>
        <w:rPr>
          <w:lang w:val="ru-RU"/>
        </w:rPr>
        <w:t>поскольку</w:t>
      </w:r>
      <w:r w:rsidRPr="00605E2D">
        <w:rPr>
          <w:lang w:val="ru-RU"/>
        </w:rPr>
        <w:t xml:space="preserve"> </w:t>
      </w:r>
      <w:r>
        <w:rPr>
          <w:lang w:val="ru-RU"/>
        </w:rPr>
        <w:t>оно</w:t>
      </w:r>
      <w:r w:rsidRPr="00605E2D">
        <w:rPr>
          <w:lang w:val="ru-RU"/>
        </w:rPr>
        <w:t xml:space="preserve"> </w:t>
      </w:r>
      <w:r>
        <w:rPr>
          <w:lang w:val="ru-RU"/>
        </w:rPr>
        <w:t>предполагает</w:t>
      </w:r>
      <w:r w:rsidRPr="00605E2D">
        <w:rPr>
          <w:lang w:val="ru-RU"/>
        </w:rPr>
        <w:t xml:space="preserve"> </w:t>
      </w:r>
      <w:r>
        <w:rPr>
          <w:lang w:val="ru-RU"/>
        </w:rPr>
        <w:t>ощущение обязательности в плане присоединения к этой системе в будущем</w:t>
      </w:r>
      <w:r w:rsidRPr="00605E2D">
        <w:rPr>
          <w:lang w:val="ru-RU"/>
        </w:rPr>
        <w:t xml:space="preserve">.  </w:t>
      </w:r>
      <w:r>
        <w:rPr>
          <w:lang w:val="ru-RU"/>
        </w:rPr>
        <w:t>Соображения</w:t>
      </w:r>
      <w:r w:rsidRPr="00605E2D">
        <w:rPr>
          <w:lang w:val="ru-RU"/>
        </w:rPr>
        <w:t xml:space="preserve"> </w:t>
      </w:r>
      <w:r>
        <w:rPr>
          <w:lang w:val="ru-RU"/>
        </w:rPr>
        <w:t>рабочей</w:t>
      </w:r>
      <w:r w:rsidRPr="00605E2D">
        <w:rPr>
          <w:lang w:val="ru-RU"/>
        </w:rPr>
        <w:t xml:space="preserve"> </w:t>
      </w:r>
      <w:r>
        <w:rPr>
          <w:lang w:val="ru-RU"/>
        </w:rPr>
        <w:t>нагрузки</w:t>
      </w:r>
      <w:r w:rsidRPr="00605E2D">
        <w:rPr>
          <w:lang w:val="ru-RU"/>
        </w:rPr>
        <w:t xml:space="preserve"> </w:t>
      </w:r>
      <w:r>
        <w:rPr>
          <w:lang w:val="ru-RU"/>
        </w:rPr>
        <w:t>также</w:t>
      </w:r>
      <w:r w:rsidRPr="00605E2D">
        <w:rPr>
          <w:lang w:val="ru-RU"/>
        </w:rPr>
        <w:t xml:space="preserve"> </w:t>
      </w:r>
      <w:r>
        <w:rPr>
          <w:lang w:val="ru-RU"/>
        </w:rPr>
        <w:t>являются</w:t>
      </w:r>
      <w:r w:rsidRPr="00605E2D">
        <w:rPr>
          <w:lang w:val="ru-RU"/>
        </w:rPr>
        <w:t xml:space="preserve"> </w:t>
      </w:r>
      <w:r>
        <w:rPr>
          <w:lang w:val="ru-RU"/>
        </w:rPr>
        <w:t>доводами</w:t>
      </w:r>
      <w:r w:rsidRPr="00605E2D">
        <w:rPr>
          <w:lang w:val="ru-RU"/>
        </w:rPr>
        <w:t xml:space="preserve"> </w:t>
      </w:r>
      <w:r>
        <w:rPr>
          <w:lang w:val="ru-RU"/>
        </w:rPr>
        <w:t>в</w:t>
      </w:r>
      <w:r w:rsidRPr="00605E2D">
        <w:rPr>
          <w:lang w:val="ru-RU"/>
        </w:rPr>
        <w:t xml:space="preserve"> </w:t>
      </w:r>
      <w:r>
        <w:rPr>
          <w:lang w:val="ru-RU"/>
        </w:rPr>
        <w:t>пользу</w:t>
      </w:r>
      <w:r w:rsidRPr="00605E2D">
        <w:rPr>
          <w:lang w:val="ru-RU"/>
        </w:rPr>
        <w:t xml:space="preserve"> </w:t>
      </w:r>
      <w:r>
        <w:rPr>
          <w:lang w:val="ru-RU"/>
        </w:rPr>
        <w:t>обеспечения</w:t>
      </w:r>
      <w:r w:rsidRPr="00605E2D">
        <w:rPr>
          <w:lang w:val="ru-RU"/>
        </w:rPr>
        <w:t xml:space="preserve"> </w:t>
      </w:r>
      <w:r>
        <w:rPr>
          <w:lang w:val="ru-RU"/>
        </w:rPr>
        <w:t>странам</w:t>
      </w:r>
      <w:r w:rsidRPr="00605E2D">
        <w:rPr>
          <w:lang w:val="ru-RU"/>
        </w:rPr>
        <w:t xml:space="preserve"> </w:t>
      </w:r>
      <w:r>
        <w:rPr>
          <w:lang w:val="ru-RU"/>
        </w:rPr>
        <w:t>необходимой</w:t>
      </w:r>
      <w:r w:rsidRPr="00605E2D">
        <w:rPr>
          <w:lang w:val="ru-RU"/>
        </w:rPr>
        <w:t xml:space="preserve"> </w:t>
      </w:r>
      <w:r>
        <w:rPr>
          <w:lang w:val="ru-RU"/>
        </w:rPr>
        <w:t>гибкости</w:t>
      </w:r>
      <w:r w:rsidRPr="00605E2D">
        <w:rPr>
          <w:lang w:val="ru-RU"/>
        </w:rPr>
        <w:t xml:space="preserve"> </w:t>
      </w:r>
      <w:r>
        <w:rPr>
          <w:lang w:val="ru-RU"/>
        </w:rPr>
        <w:t>при определении того, будут ли они – и с кем они будут – участвовать в программе</w:t>
      </w:r>
      <w:r w:rsidRPr="00605E2D">
        <w:rPr>
          <w:lang w:val="ru-RU"/>
        </w:rPr>
        <w:t xml:space="preserve"> </w:t>
      </w:r>
      <w:r>
        <w:t>PPH</w:t>
      </w:r>
      <w:r w:rsidRPr="00605E2D">
        <w:rPr>
          <w:lang w:val="ru-RU"/>
        </w:rPr>
        <w:t xml:space="preserve">.  </w:t>
      </w:r>
      <w:r>
        <w:rPr>
          <w:lang w:val="ru-RU"/>
        </w:rPr>
        <w:t>Это предложение также не учитывает должным образом ряд рекомендаций Повестки дня в области развития, в особенности рекомендаций</w:t>
      </w:r>
      <w:r w:rsidRPr="00605E2D">
        <w:rPr>
          <w:lang w:val="ru-RU"/>
        </w:rPr>
        <w:t xml:space="preserve"> 15</w:t>
      </w:r>
      <w:r>
        <w:rPr>
          <w:rStyle w:val="FootnoteReference"/>
        </w:rPr>
        <w:footnoteReference w:id="6"/>
      </w:r>
      <w:r w:rsidRPr="00605E2D">
        <w:rPr>
          <w:lang w:val="ru-RU"/>
        </w:rPr>
        <w:t xml:space="preserve"> </w:t>
      </w:r>
      <w:r>
        <w:rPr>
          <w:lang w:val="ru-RU"/>
        </w:rPr>
        <w:t>и</w:t>
      </w:r>
      <w:r w:rsidRPr="00605E2D">
        <w:rPr>
          <w:lang w:val="ru-RU"/>
        </w:rPr>
        <w:t xml:space="preserve"> 17</w:t>
      </w:r>
      <w:r>
        <w:rPr>
          <w:rStyle w:val="FootnoteReference"/>
        </w:rPr>
        <w:footnoteReference w:id="7"/>
      </w:r>
      <w:r w:rsidRPr="00605E2D">
        <w:rPr>
          <w:lang w:val="ru-RU"/>
        </w:rPr>
        <w:t>.</w:t>
      </w:r>
    </w:p>
    <w:p w:rsidR="000769C9" w:rsidRPr="00777C86" w:rsidRDefault="000769C9" w:rsidP="000769C9">
      <w:pPr>
        <w:pStyle w:val="ONUME"/>
        <w:rPr>
          <w:lang w:val="ru-RU"/>
        </w:rPr>
      </w:pPr>
      <w:r>
        <w:rPr>
          <w:rFonts w:eastAsia="Verdana"/>
          <w:lang w:val="ru-RU"/>
        </w:rPr>
        <w:t>Делегация далее выразила мнение о том, что эти предложения имеют характер</w:t>
      </w:r>
      <w:r w:rsidRPr="00487E14">
        <w:rPr>
          <w:rFonts w:eastAsia="Verdana"/>
          <w:lang w:val="ru-RU"/>
        </w:rPr>
        <w:t xml:space="preserve"> </w:t>
      </w:r>
      <w:r w:rsidRPr="00DA4FC6">
        <w:rPr>
          <w:rFonts w:eastAsia="Verdana"/>
          <w:i/>
        </w:rPr>
        <w:t>ultra</w:t>
      </w:r>
      <w:r w:rsidRPr="00487E14">
        <w:rPr>
          <w:rFonts w:eastAsia="Verdana"/>
          <w:i/>
          <w:lang w:val="ru-RU"/>
        </w:rPr>
        <w:t xml:space="preserve"> </w:t>
      </w:r>
      <w:r w:rsidRPr="00DA4FC6">
        <w:rPr>
          <w:rFonts w:eastAsia="Verdana"/>
          <w:i/>
        </w:rPr>
        <w:t>vires</w:t>
      </w:r>
      <w:r w:rsidRPr="00487E14">
        <w:rPr>
          <w:rFonts w:eastAsia="Verdana"/>
          <w:lang w:val="ru-RU"/>
        </w:rPr>
        <w:t xml:space="preserve">.  </w:t>
      </w:r>
      <w:r>
        <w:rPr>
          <w:rFonts w:eastAsia="Verdana"/>
          <w:lang w:val="ru-RU"/>
        </w:rPr>
        <w:t>Сославшись</w:t>
      </w:r>
      <w:r w:rsidRPr="007D3211">
        <w:rPr>
          <w:rFonts w:eastAsia="Verdana"/>
          <w:lang w:val="ru-RU"/>
        </w:rPr>
        <w:t xml:space="preserve"> </w:t>
      </w:r>
      <w:r>
        <w:rPr>
          <w:rFonts w:eastAsia="Verdana"/>
          <w:lang w:val="ru-RU"/>
        </w:rPr>
        <w:t>на</w:t>
      </w:r>
      <w:r w:rsidRPr="007D3211">
        <w:rPr>
          <w:rFonts w:eastAsia="Verdana"/>
          <w:lang w:val="ru-RU"/>
        </w:rPr>
        <w:t xml:space="preserve"> </w:t>
      </w:r>
      <w:r>
        <w:rPr>
          <w:rFonts w:eastAsia="Verdana"/>
          <w:lang w:val="ru-RU"/>
        </w:rPr>
        <w:t>различные</w:t>
      </w:r>
      <w:r w:rsidRPr="007D3211">
        <w:rPr>
          <w:rFonts w:eastAsia="Verdana"/>
          <w:lang w:val="ru-RU"/>
        </w:rPr>
        <w:t xml:space="preserve"> </w:t>
      </w:r>
      <w:r>
        <w:rPr>
          <w:rFonts w:eastAsia="Verdana"/>
          <w:lang w:val="ru-RU"/>
        </w:rPr>
        <w:t>положения</w:t>
      </w:r>
      <w:r w:rsidRPr="007D3211">
        <w:rPr>
          <w:rFonts w:eastAsia="Verdana"/>
          <w:lang w:val="ru-RU"/>
        </w:rPr>
        <w:t xml:space="preserve"> </w:t>
      </w:r>
      <w:r>
        <w:rPr>
          <w:rFonts w:eastAsia="Verdana"/>
          <w:lang w:val="ru-RU"/>
        </w:rPr>
        <w:t>Венской</w:t>
      </w:r>
      <w:r w:rsidRPr="007D3211">
        <w:rPr>
          <w:rFonts w:eastAsia="Verdana"/>
          <w:lang w:val="ru-RU"/>
        </w:rPr>
        <w:t xml:space="preserve"> </w:t>
      </w:r>
      <w:r>
        <w:rPr>
          <w:rFonts w:eastAsia="Verdana"/>
          <w:lang w:val="ru-RU"/>
        </w:rPr>
        <w:t>конвенции</w:t>
      </w:r>
      <w:r w:rsidRPr="007D3211">
        <w:rPr>
          <w:rFonts w:eastAsia="Verdana"/>
          <w:lang w:val="ru-RU"/>
        </w:rPr>
        <w:t xml:space="preserve"> </w:t>
      </w:r>
      <w:r>
        <w:rPr>
          <w:rFonts w:eastAsia="Verdana"/>
          <w:lang w:val="ru-RU"/>
        </w:rPr>
        <w:t>о</w:t>
      </w:r>
      <w:r w:rsidRPr="007D3211">
        <w:rPr>
          <w:rFonts w:eastAsia="Verdana"/>
          <w:lang w:val="ru-RU"/>
        </w:rPr>
        <w:t xml:space="preserve"> </w:t>
      </w:r>
      <w:r>
        <w:rPr>
          <w:rFonts w:eastAsia="Verdana"/>
          <w:lang w:val="ru-RU"/>
        </w:rPr>
        <w:t>праве</w:t>
      </w:r>
      <w:r w:rsidRPr="007D3211">
        <w:rPr>
          <w:rFonts w:eastAsia="Verdana"/>
          <w:lang w:val="ru-RU"/>
        </w:rPr>
        <w:t xml:space="preserve"> </w:t>
      </w:r>
      <w:r>
        <w:rPr>
          <w:rFonts w:eastAsia="Verdana"/>
          <w:lang w:val="ru-RU"/>
        </w:rPr>
        <w:t>международных</w:t>
      </w:r>
      <w:r w:rsidRPr="007D3211">
        <w:rPr>
          <w:rFonts w:eastAsia="Verdana"/>
          <w:lang w:val="ru-RU"/>
        </w:rPr>
        <w:t xml:space="preserve"> </w:t>
      </w:r>
      <w:r>
        <w:rPr>
          <w:rFonts w:eastAsia="Verdana"/>
          <w:lang w:val="ru-RU"/>
        </w:rPr>
        <w:t>договоров</w:t>
      </w:r>
      <w:r w:rsidRPr="007D3211">
        <w:rPr>
          <w:rFonts w:eastAsia="Verdana"/>
          <w:lang w:val="ru-RU"/>
        </w:rPr>
        <w:t xml:space="preserve"> 1969 </w:t>
      </w:r>
      <w:r>
        <w:rPr>
          <w:rFonts w:eastAsia="Verdana"/>
          <w:lang w:val="ru-RU"/>
        </w:rPr>
        <w:t>г</w:t>
      </w:r>
      <w:r w:rsidRPr="007D3211">
        <w:rPr>
          <w:rFonts w:eastAsia="Verdana"/>
          <w:lang w:val="ru-RU"/>
        </w:rPr>
        <w:t xml:space="preserve">., </w:t>
      </w:r>
      <w:r>
        <w:rPr>
          <w:rFonts w:eastAsia="Verdana"/>
          <w:lang w:val="ru-RU"/>
        </w:rPr>
        <w:t>делегация</w:t>
      </w:r>
      <w:r w:rsidRPr="007D3211">
        <w:rPr>
          <w:rFonts w:eastAsia="Verdana"/>
          <w:lang w:val="ru-RU"/>
        </w:rPr>
        <w:t xml:space="preserve"> </w:t>
      </w:r>
      <w:r>
        <w:rPr>
          <w:rFonts w:eastAsia="Verdana"/>
          <w:lang w:val="ru-RU"/>
        </w:rPr>
        <w:t>высказала</w:t>
      </w:r>
      <w:r w:rsidRPr="007D3211">
        <w:rPr>
          <w:rFonts w:eastAsia="Verdana"/>
          <w:lang w:val="ru-RU"/>
        </w:rPr>
        <w:t xml:space="preserve"> </w:t>
      </w:r>
      <w:r>
        <w:rPr>
          <w:rFonts w:eastAsia="Verdana"/>
          <w:lang w:val="ru-RU"/>
        </w:rPr>
        <w:t>мнение</w:t>
      </w:r>
      <w:r w:rsidRPr="007D3211">
        <w:rPr>
          <w:rFonts w:eastAsia="Verdana"/>
          <w:lang w:val="ru-RU"/>
        </w:rPr>
        <w:t xml:space="preserve"> </w:t>
      </w:r>
      <w:r>
        <w:rPr>
          <w:rFonts w:eastAsia="Verdana"/>
          <w:lang w:val="ru-RU"/>
        </w:rPr>
        <w:t>о</w:t>
      </w:r>
      <w:r w:rsidRPr="007D3211">
        <w:rPr>
          <w:rFonts w:eastAsia="Verdana"/>
          <w:lang w:val="ru-RU"/>
        </w:rPr>
        <w:t xml:space="preserve"> </w:t>
      </w:r>
      <w:r>
        <w:rPr>
          <w:rFonts w:eastAsia="Verdana"/>
          <w:lang w:val="ru-RU"/>
        </w:rPr>
        <w:t>том</w:t>
      </w:r>
      <w:r w:rsidRPr="007D3211">
        <w:rPr>
          <w:rFonts w:eastAsia="Verdana"/>
          <w:lang w:val="ru-RU"/>
        </w:rPr>
        <w:t xml:space="preserve">, </w:t>
      </w:r>
      <w:r>
        <w:rPr>
          <w:rFonts w:eastAsia="Verdana"/>
          <w:lang w:val="ru-RU"/>
        </w:rPr>
        <w:t>что</w:t>
      </w:r>
      <w:r w:rsidRPr="007D3211">
        <w:rPr>
          <w:rFonts w:eastAsia="Verdana"/>
          <w:lang w:val="ru-RU"/>
        </w:rPr>
        <w:t xml:space="preserve"> </w:t>
      </w:r>
      <w:r>
        <w:rPr>
          <w:rFonts w:eastAsia="Verdana"/>
          <w:lang w:val="ru-RU"/>
        </w:rPr>
        <w:t>включение</w:t>
      </w:r>
      <w:r w:rsidRPr="007D3211">
        <w:rPr>
          <w:rFonts w:eastAsia="Verdana"/>
          <w:lang w:val="ru-RU"/>
        </w:rPr>
        <w:t xml:space="preserve"> </w:t>
      </w:r>
      <w:r w:rsidRPr="000D6054">
        <w:t>PPH</w:t>
      </w:r>
      <w:r w:rsidRPr="007D3211">
        <w:rPr>
          <w:lang w:val="ru-RU"/>
        </w:rPr>
        <w:t xml:space="preserve"> </w:t>
      </w:r>
      <w:r>
        <w:rPr>
          <w:lang w:val="ru-RU"/>
        </w:rPr>
        <w:t>в систему</w:t>
      </w:r>
      <w:r w:rsidRPr="007D3211">
        <w:rPr>
          <w:lang w:val="ru-RU"/>
        </w:rPr>
        <w:t xml:space="preserve"> </w:t>
      </w:r>
      <w:r w:rsidRPr="000D6054">
        <w:t>PCT</w:t>
      </w:r>
      <w:r w:rsidRPr="007D3211">
        <w:rPr>
          <w:lang w:val="ru-RU"/>
        </w:rPr>
        <w:t xml:space="preserve"> </w:t>
      </w:r>
      <w:r>
        <w:rPr>
          <w:lang w:val="ru-RU"/>
        </w:rPr>
        <w:t>равнозначно внесению существенного</w:t>
      </w:r>
      <w:r w:rsidRPr="007D3211">
        <w:rPr>
          <w:lang w:val="ru-RU"/>
        </w:rPr>
        <w:t xml:space="preserve"> </w:t>
      </w:r>
      <w:r>
        <w:rPr>
          <w:lang w:val="ru-RU"/>
        </w:rPr>
        <w:t>изменения в Договор и в</w:t>
      </w:r>
      <w:r w:rsidRPr="007D3211">
        <w:rPr>
          <w:lang w:val="ru-RU"/>
        </w:rPr>
        <w:t xml:space="preserve"> </w:t>
      </w:r>
      <w:r>
        <w:rPr>
          <w:lang w:val="ru-RU"/>
        </w:rPr>
        <w:t>процедуры на национальной фазе в указанных ведомствах в рамках национальной фазы рассмотрения заявки</w:t>
      </w:r>
      <w:r w:rsidRPr="007D3211">
        <w:rPr>
          <w:lang w:val="ru-RU"/>
        </w:rPr>
        <w:t xml:space="preserve"> </w:t>
      </w:r>
      <w:r>
        <w:t>PCT</w:t>
      </w:r>
      <w:r w:rsidRPr="007D3211">
        <w:rPr>
          <w:lang w:val="ru-RU"/>
        </w:rPr>
        <w:t xml:space="preserve">.  </w:t>
      </w:r>
      <w:r>
        <w:rPr>
          <w:lang w:val="ru-RU"/>
        </w:rPr>
        <w:t>В</w:t>
      </w:r>
      <w:r w:rsidRPr="007D3211">
        <w:rPr>
          <w:lang w:val="ru-RU"/>
        </w:rPr>
        <w:t xml:space="preserve"> </w:t>
      </w:r>
      <w:r>
        <w:rPr>
          <w:lang w:val="ru-RU"/>
        </w:rPr>
        <w:t>Договоре</w:t>
      </w:r>
      <w:r w:rsidRPr="007D3211">
        <w:rPr>
          <w:lang w:val="ru-RU"/>
        </w:rPr>
        <w:t xml:space="preserve"> </w:t>
      </w:r>
      <w:r>
        <w:rPr>
          <w:lang w:val="ru-RU"/>
        </w:rPr>
        <w:t>нет</w:t>
      </w:r>
      <w:r w:rsidRPr="007D3211">
        <w:rPr>
          <w:lang w:val="ru-RU"/>
        </w:rPr>
        <w:t xml:space="preserve"> </w:t>
      </w:r>
      <w:r>
        <w:rPr>
          <w:lang w:val="ru-RU"/>
        </w:rPr>
        <w:t>никаких</w:t>
      </w:r>
      <w:r w:rsidRPr="007D3211">
        <w:rPr>
          <w:lang w:val="ru-RU"/>
        </w:rPr>
        <w:t xml:space="preserve"> </w:t>
      </w:r>
      <w:r>
        <w:rPr>
          <w:lang w:val="ru-RU"/>
        </w:rPr>
        <w:t>статей</w:t>
      </w:r>
      <w:r w:rsidRPr="007D3211">
        <w:rPr>
          <w:lang w:val="ru-RU"/>
        </w:rPr>
        <w:t xml:space="preserve">, </w:t>
      </w:r>
      <w:r>
        <w:rPr>
          <w:lang w:val="ru-RU"/>
        </w:rPr>
        <w:t>создающих</w:t>
      </w:r>
      <w:r w:rsidRPr="007D3211">
        <w:rPr>
          <w:lang w:val="ru-RU"/>
        </w:rPr>
        <w:t xml:space="preserve"> </w:t>
      </w:r>
      <w:r>
        <w:rPr>
          <w:lang w:val="ru-RU"/>
        </w:rPr>
        <w:t>основу</w:t>
      </w:r>
      <w:r w:rsidRPr="007D3211">
        <w:rPr>
          <w:lang w:val="ru-RU"/>
        </w:rPr>
        <w:t xml:space="preserve"> </w:t>
      </w:r>
      <w:r>
        <w:rPr>
          <w:lang w:val="ru-RU"/>
        </w:rPr>
        <w:t>для</w:t>
      </w:r>
      <w:r w:rsidRPr="007D3211">
        <w:rPr>
          <w:lang w:val="ru-RU"/>
        </w:rPr>
        <w:t xml:space="preserve"> </w:t>
      </w:r>
      <w:r>
        <w:rPr>
          <w:lang w:val="ru-RU"/>
        </w:rPr>
        <w:t>механизмов</w:t>
      </w:r>
      <w:r w:rsidRPr="007D3211">
        <w:rPr>
          <w:lang w:val="ru-RU"/>
        </w:rPr>
        <w:t xml:space="preserve"> </w:t>
      </w:r>
      <w:r>
        <w:t>PPH</w:t>
      </w:r>
      <w:r w:rsidRPr="007D3211">
        <w:rPr>
          <w:lang w:val="ru-RU"/>
        </w:rPr>
        <w:t xml:space="preserve">.  </w:t>
      </w:r>
      <w:r>
        <w:rPr>
          <w:lang w:val="ru-RU"/>
        </w:rPr>
        <w:t>Статья</w:t>
      </w:r>
      <w:r>
        <w:t> </w:t>
      </w:r>
      <w:r w:rsidRPr="00C130B5">
        <w:rPr>
          <w:lang w:val="ru-RU"/>
        </w:rPr>
        <w:t xml:space="preserve">58(1) </w:t>
      </w:r>
      <w:r>
        <w:rPr>
          <w:lang w:val="ru-RU"/>
        </w:rPr>
        <w:t>служит</w:t>
      </w:r>
      <w:r w:rsidRPr="00C130B5">
        <w:rPr>
          <w:lang w:val="ru-RU"/>
        </w:rPr>
        <w:t xml:space="preserve"> </w:t>
      </w:r>
      <w:r>
        <w:rPr>
          <w:lang w:val="ru-RU"/>
        </w:rPr>
        <w:t>основой</w:t>
      </w:r>
      <w:r w:rsidRPr="00C130B5">
        <w:rPr>
          <w:lang w:val="ru-RU"/>
        </w:rPr>
        <w:t xml:space="preserve"> </w:t>
      </w:r>
      <w:r>
        <w:rPr>
          <w:lang w:val="ru-RU"/>
        </w:rPr>
        <w:t>для</w:t>
      </w:r>
      <w:r w:rsidRPr="00C130B5">
        <w:rPr>
          <w:lang w:val="ru-RU"/>
        </w:rPr>
        <w:t xml:space="preserve"> </w:t>
      </w:r>
      <w:r>
        <w:rPr>
          <w:lang w:val="ru-RU"/>
        </w:rPr>
        <w:t>установления</w:t>
      </w:r>
      <w:r w:rsidRPr="00C130B5">
        <w:rPr>
          <w:lang w:val="ru-RU"/>
        </w:rPr>
        <w:t xml:space="preserve"> </w:t>
      </w:r>
      <w:r>
        <w:rPr>
          <w:lang w:val="ru-RU"/>
        </w:rPr>
        <w:t>правил</w:t>
      </w:r>
      <w:r w:rsidRPr="00C130B5">
        <w:rPr>
          <w:lang w:val="ru-RU"/>
        </w:rPr>
        <w:t xml:space="preserve">.  </w:t>
      </w:r>
      <w:r>
        <w:rPr>
          <w:lang w:val="ru-RU"/>
        </w:rPr>
        <w:t>Такие</w:t>
      </w:r>
      <w:r w:rsidRPr="007D3211">
        <w:rPr>
          <w:lang w:val="ru-RU"/>
        </w:rPr>
        <w:t xml:space="preserve"> </w:t>
      </w:r>
      <w:r>
        <w:rPr>
          <w:lang w:val="ru-RU"/>
        </w:rPr>
        <w:t>правила</w:t>
      </w:r>
      <w:r w:rsidRPr="007D3211">
        <w:rPr>
          <w:lang w:val="ru-RU"/>
        </w:rPr>
        <w:t xml:space="preserve"> </w:t>
      </w:r>
      <w:r>
        <w:rPr>
          <w:lang w:val="ru-RU"/>
        </w:rPr>
        <w:t>могут</w:t>
      </w:r>
      <w:r w:rsidRPr="007D3211">
        <w:rPr>
          <w:lang w:val="ru-RU"/>
        </w:rPr>
        <w:t xml:space="preserve"> </w:t>
      </w:r>
      <w:r>
        <w:rPr>
          <w:lang w:val="ru-RU"/>
        </w:rPr>
        <w:t>разрабатываться</w:t>
      </w:r>
      <w:r w:rsidRPr="007D3211">
        <w:rPr>
          <w:lang w:val="ru-RU"/>
        </w:rPr>
        <w:t xml:space="preserve"> «(</w:t>
      </w:r>
      <w:proofErr w:type="spellStart"/>
      <w:r>
        <w:t>i</w:t>
      </w:r>
      <w:proofErr w:type="spellEnd"/>
      <w:r w:rsidRPr="007D3211">
        <w:rPr>
          <w:lang w:val="ru-RU"/>
        </w:rPr>
        <w:t xml:space="preserve">) относительно требований, по которым настоящий Договор специально ссылается на </w:t>
      </w:r>
      <w:r w:rsidR="00100696">
        <w:fldChar w:fldCharType="begin"/>
      </w:r>
      <w:r w:rsidR="00100696" w:rsidRPr="002B1846">
        <w:rPr>
          <w:lang w:val="ru-RU"/>
        </w:rPr>
        <w:instrText xml:space="preserve"> </w:instrText>
      </w:r>
      <w:r w:rsidR="00100696">
        <w:instrText>HYPERLINK</w:instrText>
      </w:r>
      <w:r w:rsidR="00100696" w:rsidRPr="002B1846">
        <w:rPr>
          <w:lang w:val="ru-RU"/>
        </w:rPr>
        <w:instrText xml:space="preserve"> "</w:instrText>
      </w:r>
      <w:r w:rsidR="00100696">
        <w:instrText>http</w:instrText>
      </w:r>
      <w:r w:rsidR="00100696" w:rsidRPr="002B1846">
        <w:rPr>
          <w:lang w:val="ru-RU"/>
        </w:rPr>
        <w:instrText>://</w:instrText>
      </w:r>
      <w:r w:rsidR="00100696">
        <w:instrText>www</w:instrText>
      </w:r>
      <w:r w:rsidR="00100696" w:rsidRPr="002B1846">
        <w:rPr>
          <w:lang w:val="ru-RU"/>
        </w:rPr>
        <w:instrText>.</w:instrText>
      </w:r>
      <w:r w:rsidR="00100696">
        <w:instrText>rupto</w:instrText>
      </w:r>
      <w:r w:rsidR="00100696" w:rsidRPr="002B1846">
        <w:rPr>
          <w:lang w:val="ru-RU"/>
        </w:rPr>
        <w:instrText>.</w:instrText>
      </w:r>
      <w:r w:rsidR="00100696">
        <w:instrText>ru</w:instrText>
      </w:r>
      <w:r w:rsidR="00100696" w:rsidRPr="002B1846">
        <w:rPr>
          <w:lang w:val="ru-RU"/>
        </w:rPr>
        <w:instrText>/</w:instrText>
      </w:r>
      <w:r w:rsidR="00100696">
        <w:instrText>rupto</w:instrText>
      </w:r>
      <w:r w:rsidR="00100696" w:rsidRPr="002B1846">
        <w:rPr>
          <w:lang w:val="ru-RU"/>
        </w:rPr>
        <w:instrText>/</w:instrText>
      </w:r>
      <w:r w:rsidR="00100696">
        <w:instrText>nfile</w:instrText>
      </w:r>
      <w:r w:rsidR="00100696" w:rsidRPr="002B1846">
        <w:rPr>
          <w:lang w:val="ru-RU"/>
        </w:rPr>
        <w:instrText>/8</w:instrText>
      </w:r>
      <w:r w:rsidR="00100696">
        <w:instrText>a</w:instrText>
      </w:r>
      <w:r w:rsidR="00100696" w:rsidRPr="002B1846">
        <w:rPr>
          <w:lang w:val="ru-RU"/>
        </w:rPr>
        <w:instrText>617771-</w:instrText>
      </w:r>
      <w:r w:rsidR="00100696">
        <w:instrText>dfee</w:instrText>
      </w:r>
      <w:r w:rsidR="00100696" w:rsidRPr="002B1846">
        <w:rPr>
          <w:lang w:val="ru-RU"/>
        </w:rPr>
        <w:instrText>-11</w:instrText>
      </w:r>
      <w:r w:rsidR="00100696">
        <w:instrText>e</w:instrText>
      </w:r>
      <w:r w:rsidR="00100696" w:rsidRPr="002B1846">
        <w:rPr>
          <w:lang w:val="ru-RU"/>
        </w:rPr>
        <w:instrText>2-</w:instrText>
      </w:r>
      <w:r w:rsidR="00100696">
        <w:instrText>ce</w:instrText>
      </w:r>
      <w:r w:rsidR="00100696" w:rsidRPr="002B1846">
        <w:rPr>
          <w:lang w:val="ru-RU"/>
        </w:rPr>
        <w:instrText>9</w:instrText>
      </w:r>
      <w:r w:rsidR="00100696">
        <w:instrText>e</w:instrText>
      </w:r>
      <w:r w:rsidR="00100696" w:rsidRPr="002B1846">
        <w:rPr>
          <w:lang w:val="ru-RU"/>
        </w:rPr>
        <w:instrText>-9</w:instrText>
      </w:r>
      <w:r w:rsidR="00100696">
        <w:instrText>c</w:instrText>
      </w:r>
      <w:r w:rsidR="00100696" w:rsidRPr="002B1846">
        <w:rPr>
          <w:lang w:val="ru-RU"/>
        </w:rPr>
        <w:instrText>8</w:instrText>
      </w:r>
      <w:r w:rsidR="00100696">
        <w:instrText>e</w:instrText>
      </w:r>
      <w:r w:rsidR="00100696" w:rsidRPr="002B1846">
        <w:rPr>
          <w:lang w:val="ru-RU"/>
        </w:rPr>
        <w:instrText>9921</w:instrText>
      </w:r>
      <w:r w:rsidR="00100696">
        <w:instrText>fb</w:instrText>
      </w:r>
      <w:r w:rsidR="00100696" w:rsidRPr="002B1846">
        <w:rPr>
          <w:lang w:val="ru-RU"/>
        </w:rPr>
        <w:instrText>2</w:instrText>
      </w:r>
      <w:r w:rsidR="00100696">
        <w:instrText>c</w:instrText>
      </w:r>
      <w:r w:rsidR="00100696" w:rsidRPr="002B1846">
        <w:rPr>
          <w:lang w:val="ru-RU"/>
        </w:rPr>
        <w:instrText>/</w:instrText>
      </w:r>
      <w:r w:rsidR="00100696">
        <w:instrText>pct</w:instrText>
      </w:r>
      <w:r w:rsidR="00100696" w:rsidRPr="002B1846">
        <w:rPr>
          <w:lang w:val="ru-RU"/>
        </w:rPr>
        <w:instrText>_</w:instrText>
      </w:r>
      <w:r w:rsidR="00100696">
        <w:instrText>regs</w:instrText>
      </w:r>
      <w:r w:rsidR="00100696" w:rsidRPr="002B1846">
        <w:rPr>
          <w:lang w:val="ru-RU"/>
        </w:rPr>
        <w:instrText>.</w:instrText>
      </w:r>
      <w:r w:rsidR="00100696">
        <w:instrText>pdf</w:instrText>
      </w:r>
      <w:r w:rsidR="00100696" w:rsidRPr="002B1846">
        <w:rPr>
          <w:lang w:val="ru-RU"/>
        </w:rPr>
        <w:instrText xml:space="preserve">" </w:instrText>
      </w:r>
      <w:r w:rsidR="00100696">
        <w:fldChar w:fldCharType="separate"/>
      </w:r>
      <w:r w:rsidRPr="007D3211">
        <w:rPr>
          <w:rStyle w:val="Hyperlink"/>
          <w:color w:val="auto"/>
          <w:u w:val="none"/>
          <w:lang w:val="ru-RU"/>
        </w:rPr>
        <w:t>Инструкцию</w:t>
      </w:r>
      <w:r w:rsidR="00100696">
        <w:rPr>
          <w:rStyle w:val="Hyperlink"/>
          <w:color w:val="auto"/>
          <w:u w:val="none"/>
          <w:lang w:val="ru-RU"/>
        </w:rPr>
        <w:fldChar w:fldCharType="end"/>
      </w:r>
      <w:r w:rsidRPr="007D3211">
        <w:rPr>
          <w:lang w:val="ru-RU"/>
        </w:rPr>
        <w:t xml:space="preserve"> или специально предусматривает, что они установлены или будут установлены; (</w:t>
      </w:r>
      <w:r>
        <w:t>ii</w:t>
      </w:r>
      <w:r w:rsidRPr="007D3211">
        <w:rPr>
          <w:lang w:val="ru-RU"/>
        </w:rPr>
        <w:t xml:space="preserve">) относительно любых административных требований, вопросов или процедур; </w:t>
      </w:r>
      <w:r>
        <w:rPr>
          <w:lang w:val="ru-RU"/>
        </w:rPr>
        <w:t>или</w:t>
      </w:r>
      <w:r w:rsidRPr="007D3211">
        <w:rPr>
          <w:lang w:val="ru-RU"/>
        </w:rPr>
        <w:t xml:space="preserve"> (</w:t>
      </w:r>
      <w:r>
        <w:t>iii</w:t>
      </w:r>
      <w:r w:rsidRPr="007D3211">
        <w:rPr>
          <w:lang w:val="ru-RU"/>
        </w:rPr>
        <w:t xml:space="preserve">) относительно любых подробностей, </w:t>
      </w:r>
      <w:r w:rsidRPr="007D3211">
        <w:rPr>
          <w:lang w:val="ru-RU"/>
        </w:rPr>
        <w:lastRenderedPageBreak/>
        <w:t>полезных для применения положений настоящего Договора</w:t>
      </w:r>
      <w:r>
        <w:rPr>
          <w:lang w:val="ru-RU"/>
        </w:rPr>
        <w:t>»</w:t>
      </w:r>
      <w:r w:rsidRPr="007D3211">
        <w:rPr>
          <w:lang w:val="ru-RU"/>
        </w:rPr>
        <w:t xml:space="preserve">.  </w:t>
      </w:r>
      <w:r>
        <w:rPr>
          <w:lang w:val="ru-RU"/>
        </w:rPr>
        <w:t>Вариант</w:t>
      </w:r>
      <w:r w:rsidRPr="007D3211">
        <w:rPr>
          <w:lang w:val="ru-RU"/>
        </w:rPr>
        <w:t xml:space="preserve"> (</w:t>
      </w:r>
      <w:proofErr w:type="spellStart"/>
      <w:r>
        <w:t>i</w:t>
      </w:r>
      <w:proofErr w:type="spellEnd"/>
      <w:r w:rsidRPr="007D3211">
        <w:rPr>
          <w:lang w:val="ru-RU"/>
        </w:rPr>
        <w:t xml:space="preserve">) </w:t>
      </w:r>
      <w:r>
        <w:rPr>
          <w:lang w:val="ru-RU"/>
        </w:rPr>
        <w:t>явно</w:t>
      </w:r>
      <w:r w:rsidRPr="007D3211">
        <w:rPr>
          <w:lang w:val="ru-RU"/>
        </w:rPr>
        <w:t xml:space="preserve"> </w:t>
      </w:r>
      <w:r>
        <w:rPr>
          <w:lang w:val="ru-RU"/>
        </w:rPr>
        <w:t>не</w:t>
      </w:r>
      <w:r w:rsidRPr="007D3211">
        <w:rPr>
          <w:lang w:val="ru-RU"/>
        </w:rPr>
        <w:t xml:space="preserve"> </w:t>
      </w:r>
      <w:r>
        <w:rPr>
          <w:lang w:val="ru-RU"/>
        </w:rPr>
        <w:t>применим</w:t>
      </w:r>
      <w:r w:rsidRPr="007D3211">
        <w:rPr>
          <w:lang w:val="ru-RU"/>
        </w:rPr>
        <w:t xml:space="preserve">; </w:t>
      </w:r>
      <w:r>
        <w:rPr>
          <w:lang w:val="ru-RU"/>
        </w:rPr>
        <w:t>вариант</w:t>
      </w:r>
      <w:r>
        <w:t> </w:t>
      </w:r>
      <w:r w:rsidRPr="007D3211">
        <w:rPr>
          <w:lang w:val="ru-RU"/>
        </w:rPr>
        <w:t>(</w:t>
      </w:r>
      <w:r>
        <w:t>ii</w:t>
      </w:r>
      <w:r w:rsidRPr="007D3211">
        <w:rPr>
          <w:lang w:val="ru-RU"/>
        </w:rPr>
        <w:t xml:space="preserve">) </w:t>
      </w:r>
      <w:r>
        <w:rPr>
          <w:lang w:val="ru-RU"/>
        </w:rPr>
        <w:t>не</w:t>
      </w:r>
      <w:r w:rsidRPr="007D3211">
        <w:rPr>
          <w:lang w:val="ru-RU"/>
        </w:rPr>
        <w:t xml:space="preserve"> </w:t>
      </w:r>
      <w:r>
        <w:rPr>
          <w:lang w:val="ru-RU"/>
        </w:rPr>
        <w:t>предназначен</w:t>
      </w:r>
      <w:r w:rsidRPr="007D3211">
        <w:rPr>
          <w:lang w:val="ru-RU"/>
        </w:rPr>
        <w:t xml:space="preserve"> </w:t>
      </w:r>
      <w:r>
        <w:rPr>
          <w:lang w:val="ru-RU"/>
        </w:rPr>
        <w:t>для</w:t>
      </w:r>
      <w:r w:rsidRPr="007D3211">
        <w:rPr>
          <w:lang w:val="ru-RU"/>
        </w:rPr>
        <w:t xml:space="preserve"> </w:t>
      </w:r>
      <w:r>
        <w:rPr>
          <w:lang w:val="ru-RU"/>
        </w:rPr>
        <w:t>того</w:t>
      </w:r>
      <w:r w:rsidRPr="007D3211">
        <w:rPr>
          <w:lang w:val="ru-RU"/>
        </w:rPr>
        <w:t xml:space="preserve">, </w:t>
      </w:r>
      <w:r>
        <w:rPr>
          <w:lang w:val="ru-RU"/>
        </w:rPr>
        <w:t>чтобы</w:t>
      </w:r>
      <w:r w:rsidRPr="007D3211">
        <w:rPr>
          <w:lang w:val="ru-RU"/>
        </w:rPr>
        <w:t xml:space="preserve"> </w:t>
      </w:r>
      <w:r>
        <w:rPr>
          <w:lang w:val="ru-RU"/>
        </w:rPr>
        <w:t>посягать</w:t>
      </w:r>
      <w:r w:rsidRPr="007D3211">
        <w:rPr>
          <w:lang w:val="ru-RU"/>
        </w:rPr>
        <w:t xml:space="preserve"> </w:t>
      </w:r>
      <w:r>
        <w:rPr>
          <w:lang w:val="ru-RU"/>
        </w:rPr>
        <w:t>на</w:t>
      </w:r>
      <w:r w:rsidRPr="007D3211">
        <w:rPr>
          <w:lang w:val="ru-RU"/>
        </w:rPr>
        <w:t xml:space="preserve"> </w:t>
      </w:r>
      <w:r>
        <w:rPr>
          <w:lang w:val="ru-RU"/>
        </w:rPr>
        <w:t>автономию</w:t>
      </w:r>
      <w:r w:rsidRPr="007D3211">
        <w:rPr>
          <w:lang w:val="ru-RU"/>
        </w:rPr>
        <w:t xml:space="preserve"> </w:t>
      </w:r>
      <w:r>
        <w:rPr>
          <w:lang w:val="ru-RU"/>
        </w:rPr>
        <w:t>национальных</w:t>
      </w:r>
      <w:r w:rsidRPr="007D3211">
        <w:rPr>
          <w:lang w:val="ru-RU"/>
        </w:rPr>
        <w:t xml:space="preserve"> </w:t>
      </w:r>
      <w:r>
        <w:rPr>
          <w:lang w:val="ru-RU"/>
        </w:rPr>
        <w:t>ведомств</w:t>
      </w:r>
      <w:r w:rsidRPr="007D3211">
        <w:rPr>
          <w:lang w:val="ru-RU"/>
        </w:rPr>
        <w:t xml:space="preserve"> </w:t>
      </w:r>
      <w:r>
        <w:rPr>
          <w:lang w:val="ru-RU"/>
        </w:rPr>
        <w:t>в</w:t>
      </w:r>
      <w:r w:rsidRPr="007D3211">
        <w:rPr>
          <w:lang w:val="ru-RU"/>
        </w:rPr>
        <w:t xml:space="preserve"> </w:t>
      </w:r>
      <w:r>
        <w:rPr>
          <w:lang w:val="ru-RU"/>
        </w:rPr>
        <w:t>плане</w:t>
      </w:r>
      <w:r w:rsidRPr="007D3211">
        <w:rPr>
          <w:lang w:val="ru-RU"/>
        </w:rPr>
        <w:t xml:space="preserve"> </w:t>
      </w:r>
      <w:r>
        <w:rPr>
          <w:lang w:val="ru-RU"/>
        </w:rPr>
        <w:t>определения</w:t>
      </w:r>
      <w:r w:rsidRPr="007D3211">
        <w:rPr>
          <w:lang w:val="ru-RU"/>
        </w:rPr>
        <w:t xml:space="preserve"> </w:t>
      </w:r>
      <w:r>
        <w:rPr>
          <w:lang w:val="ru-RU"/>
        </w:rPr>
        <w:t>порядка</w:t>
      </w:r>
      <w:r w:rsidRPr="007D3211">
        <w:rPr>
          <w:lang w:val="ru-RU"/>
        </w:rPr>
        <w:t xml:space="preserve"> </w:t>
      </w:r>
      <w:r>
        <w:rPr>
          <w:lang w:val="ru-RU"/>
        </w:rPr>
        <w:t>проведения</w:t>
      </w:r>
      <w:r w:rsidRPr="007D3211">
        <w:rPr>
          <w:lang w:val="ru-RU"/>
        </w:rPr>
        <w:t xml:space="preserve"> </w:t>
      </w:r>
      <w:r>
        <w:rPr>
          <w:lang w:val="ru-RU"/>
        </w:rPr>
        <w:t>экспертизы</w:t>
      </w:r>
      <w:r w:rsidRPr="007D3211">
        <w:rPr>
          <w:lang w:val="ru-RU"/>
        </w:rPr>
        <w:t xml:space="preserve"> </w:t>
      </w:r>
      <w:r>
        <w:rPr>
          <w:lang w:val="ru-RU"/>
        </w:rPr>
        <w:t>патентных</w:t>
      </w:r>
      <w:r w:rsidRPr="007D3211">
        <w:rPr>
          <w:lang w:val="ru-RU"/>
        </w:rPr>
        <w:t xml:space="preserve"> </w:t>
      </w:r>
      <w:r>
        <w:rPr>
          <w:lang w:val="ru-RU"/>
        </w:rPr>
        <w:t>заявок</w:t>
      </w:r>
      <w:r w:rsidRPr="007D3211">
        <w:rPr>
          <w:lang w:val="ru-RU"/>
        </w:rPr>
        <w:t xml:space="preserve"> </w:t>
      </w:r>
      <w:r>
        <w:rPr>
          <w:lang w:val="ru-RU"/>
        </w:rPr>
        <w:t>на</w:t>
      </w:r>
      <w:r w:rsidRPr="007D3211">
        <w:rPr>
          <w:lang w:val="ru-RU"/>
        </w:rPr>
        <w:t xml:space="preserve"> </w:t>
      </w:r>
      <w:r>
        <w:rPr>
          <w:lang w:val="ru-RU"/>
        </w:rPr>
        <w:t>национальной</w:t>
      </w:r>
      <w:r w:rsidRPr="007D3211">
        <w:rPr>
          <w:lang w:val="ru-RU"/>
        </w:rPr>
        <w:t xml:space="preserve"> </w:t>
      </w:r>
      <w:r>
        <w:rPr>
          <w:lang w:val="ru-RU"/>
        </w:rPr>
        <w:t>фазе</w:t>
      </w:r>
      <w:r w:rsidRPr="007D3211">
        <w:rPr>
          <w:lang w:val="ru-RU"/>
        </w:rPr>
        <w:t xml:space="preserve">; </w:t>
      </w:r>
      <w:r>
        <w:rPr>
          <w:lang w:val="ru-RU"/>
        </w:rPr>
        <w:t>вариант</w:t>
      </w:r>
      <w:r>
        <w:t> </w:t>
      </w:r>
      <w:r w:rsidRPr="007D3211">
        <w:rPr>
          <w:lang w:val="ru-RU"/>
        </w:rPr>
        <w:t>(</w:t>
      </w:r>
      <w:r>
        <w:t>iii</w:t>
      </w:r>
      <w:r w:rsidRPr="007D3211">
        <w:rPr>
          <w:lang w:val="ru-RU"/>
        </w:rPr>
        <w:t xml:space="preserve">) </w:t>
      </w:r>
      <w:r>
        <w:rPr>
          <w:lang w:val="ru-RU"/>
        </w:rPr>
        <w:t>не относим, поскольку включение</w:t>
      </w:r>
      <w:r w:rsidRPr="007D3211">
        <w:rPr>
          <w:lang w:val="ru-RU"/>
        </w:rPr>
        <w:t xml:space="preserve"> </w:t>
      </w:r>
      <w:r>
        <w:t>PPH</w:t>
      </w:r>
      <w:r w:rsidRPr="007D3211">
        <w:rPr>
          <w:lang w:val="ru-RU"/>
        </w:rPr>
        <w:t xml:space="preserve"> </w:t>
      </w:r>
      <w:r>
        <w:rPr>
          <w:lang w:val="ru-RU"/>
        </w:rPr>
        <w:t>в систему</w:t>
      </w:r>
      <w:r w:rsidRPr="007D3211">
        <w:rPr>
          <w:lang w:val="ru-RU"/>
        </w:rPr>
        <w:t xml:space="preserve"> </w:t>
      </w:r>
      <w:r>
        <w:t>PCT</w:t>
      </w:r>
      <w:r w:rsidRPr="007D3211">
        <w:rPr>
          <w:lang w:val="ru-RU"/>
        </w:rPr>
        <w:t xml:space="preserve"> </w:t>
      </w:r>
      <w:r>
        <w:rPr>
          <w:lang w:val="ru-RU"/>
        </w:rPr>
        <w:t xml:space="preserve">нельзя свести к уровню </w:t>
      </w:r>
      <w:r w:rsidRPr="00777C86">
        <w:rPr>
          <w:lang w:val="ru-RU"/>
        </w:rPr>
        <w:t>«</w:t>
      </w:r>
      <w:r>
        <w:rPr>
          <w:lang w:val="ru-RU"/>
        </w:rPr>
        <w:t>административных</w:t>
      </w:r>
      <w:r w:rsidRPr="00777C86">
        <w:rPr>
          <w:lang w:val="ru-RU"/>
        </w:rPr>
        <w:t xml:space="preserve"> </w:t>
      </w:r>
      <w:r>
        <w:rPr>
          <w:lang w:val="ru-RU"/>
        </w:rPr>
        <w:t>вопросов</w:t>
      </w:r>
      <w:r w:rsidRPr="00777C86">
        <w:rPr>
          <w:lang w:val="ru-RU"/>
        </w:rPr>
        <w:t xml:space="preserve">» </w:t>
      </w:r>
      <w:r>
        <w:rPr>
          <w:lang w:val="ru-RU"/>
        </w:rPr>
        <w:t>или</w:t>
      </w:r>
      <w:r w:rsidRPr="00777C86">
        <w:rPr>
          <w:lang w:val="ru-RU"/>
        </w:rPr>
        <w:t xml:space="preserve"> «</w:t>
      </w:r>
      <w:r>
        <w:rPr>
          <w:lang w:val="ru-RU"/>
        </w:rPr>
        <w:t>полезных</w:t>
      </w:r>
      <w:r w:rsidRPr="00777C86">
        <w:rPr>
          <w:lang w:val="ru-RU"/>
        </w:rPr>
        <w:t xml:space="preserve"> </w:t>
      </w:r>
      <w:r>
        <w:rPr>
          <w:lang w:val="ru-RU"/>
        </w:rPr>
        <w:t>подробностей</w:t>
      </w:r>
      <w:r w:rsidRPr="00777C86">
        <w:rPr>
          <w:lang w:val="ru-RU"/>
        </w:rPr>
        <w:t xml:space="preserve">», </w:t>
      </w:r>
      <w:r>
        <w:rPr>
          <w:lang w:val="ru-RU"/>
        </w:rPr>
        <w:t>ибо</w:t>
      </w:r>
      <w:r w:rsidRPr="00777C86">
        <w:rPr>
          <w:lang w:val="ru-RU"/>
        </w:rPr>
        <w:t xml:space="preserve"> </w:t>
      </w:r>
      <w:r>
        <w:rPr>
          <w:lang w:val="ru-RU"/>
        </w:rPr>
        <w:t>оно</w:t>
      </w:r>
      <w:r w:rsidRPr="00777C86">
        <w:rPr>
          <w:lang w:val="ru-RU"/>
        </w:rPr>
        <w:t xml:space="preserve"> </w:t>
      </w:r>
      <w:r>
        <w:rPr>
          <w:lang w:val="ru-RU"/>
        </w:rPr>
        <w:t>равносильно</w:t>
      </w:r>
      <w:r w:rsidRPr="00777C86">
        <w:rPr>
          <w:lang w:val="ru-RU"/>
        </w:rPr>
        <w:t xml:space="preserve"> </w:t>
      </w:r>
      <w:r>
        <w:rPr>
          <w:lang w:val="ru-RU"/>
        </w:rPr>
        <w:t>значительному</w:t>
      </w:r>
      <w:r w:rsidRPr="00777C86">
        <w:rPr>
          <w:lang w:val="ru-RU"/>
        </w:rPr>
        <w:t xml:space="preserve"> </w:t>
      </w:r>
      <w:r>
        <w:rPr>
          <w:lang w:val="ru-RU"/>
        </w:rPr>
        <w:t>изменению</w:t>
      </w:r>
      <w:r w:rsidRPr="00777C86">
        <w:rPr>
          <w:lang w:val="ru-RU"/>
        </w:rPr>
        <w:t xml:space="preserve"> </w:t>
      </w:r>
      <w:r>
        <w:rPr>
          <w:lang w:val="ru-RU"/>
        </w:rPr>
        <w:t>в том, как действует Договор</w:t>
      </w:r>
      <w:r w:rsidRPr="00777C86">
        <w:rPr>
          <w:lang w:val="ru-RU"/>
        </w:rPr>
        <w:t>.</w:t>
      </w:r>
    </w:p>
    <w:p w:rsidR="000769C9" w:rsidRPr="00E25580" w:rsidRDefault="000769C9" w:rsidP="000769C9">
      <w:pPr>
        <w:pStyle w:val="ONUME"/>
        <w:rPr>
          <w:lang w:val="ru-RU"/>
        </w:rPr>
      </w:pPr>
      <w:r>
        <w:rPr>
          <w:lang w:val="ru-RU"/>
        </w:rPr>
        <w:t>Делегация</w:t>
      </w:r>
      <w:r w:rsidRPr="00962468">
        <w:rPr>
          <w:lang w:val="ru-RU"/>
        </w:rPr>
        <w:t xml:space="preserve"> </w:t>
      </w:r>
      <w:r>
        <w:rPr>
          <w:lang w:val="ru-RU"/>
        </w:rPr>
        <w:t>Индии</w:t>
      </w:r>
      <w:r w:rsidRPr="00962468">
        <w:rPr>
          <w:lang w:val="ru-RU"/>
        </w:rPr>
        <w:t xml:space="preserve"> </w:t>
      </w:r>
      <w:r>
        <w:rPr>
          <w:lang w:val="ru-RU"/>
        </w:rPr>
        <w:t>подчеркнула</w:t>
      </w:r>
      <w:r w:rsidRPr="00962468">
        <w:rPr>
          <w:lang w:val="ru-RU"/>
        </w:rPr>
        <w:t xml:space="preserve">, </w:t>
      </w:r>
      <w:r>
        <w:rPr>
          <w:lang w:val="ru-RU"/>
        </w:rPr>
        <w:t>что</w:t>
      </w:r>
      <w:r w:rsidRPr="00962468">
        <w:rPr>
          <w:lang w:val="ru-RU"/>
        </w:rPr>
        <w:t xml:space="preserve"> </w:t>
      </w:r>
      <w:r>
        <w:rPr>
          <w:lang w:val="ru-RU"/>
        </w:rPr>
        <w:t>Соглашение</w:t>
      </w:r>
      <w:r w:rsidRPr="00962468">
        <w:rPr>
          <w:lang w:val="ru-RU"/>
        </w:rPr>
        <w:t xml:space="preserve"> </w:t>
      </w:r>
      <w:r>
        <w:rPr>
          <w:lang w:val="ru-RU"/>
        </w:rPr>
        <w:t>по</w:t>
      </w:r>
      <w:r w:rsidRPr="00962468">
        <w:rPr>
          <w:lang w:val="ru-RU"/>
        </w:rPr>
        <w:t xml:space="preserve"> </w:t>
      </w:r>
      <w:r>
        <w:rPr>
          <w:lang w:val="ru-RU"/>
        </w:rPr>
        <w:t>ТРИПС</w:t>
      </w:r>
      <w:r w:rsidRPr="00962468">
        <w:rPr>
          <w:lang w:val="ru-RU"/>
        </w:rPr>
        <w:t xml:space="preserve"> </w:t>
      </w:r>
      <w:r>
        <w:rPr>
          <w:lang w:val="ru-RU"/>
        </w:rPr>
        <w:t>предусматривает</w:t>
      </w:r>
      <w:r w:rsidRPr="00962468">
        <w:rPr>
          <w:lang w:val="ru-RU"/>
        </w:rPr>
        <w:t xml:space="preserve"> </w:t>
      </w:r>
      <w:r>
        <w:rPr>
          <w:lang w:val="ru-RU"/>
        </w:rPr>
        <w:t>гибкие</w:t>
      </w:r>
      <w:r w:rsidRPr="00962468">
        <w:rPr>
          <w:lang w:val="ru-RU"/>
        </w:rPr>
        <w:t xml:space="preserve"> </w:t>
      </w:r>
      <w:r>
        <w:rPr>
          <w:lang w:val="ru-RU"/>
        </w:rPr>
        <w:t>возможности</w:t>
      </w:r>
      <w:r w:rsidRPr="00962468">
        <w:rPr>
          <w:lang w:val="ru-RU"/>
        </w:rPr>
        <w:t xml:space="preserve"> </w:t>
      </w:r>
      <w:r>
        <w:rPr>
          <w:lang w:val="ru-RU"/>
        </w:rPr>
        <w:t>в</w:t>
      </w:r>
      <w:r w:rsidRPr="00962468">
        <w:rPr>
          <w:lang w:val="ru-RU"/>
        </w:rPr>
        <w:t xml:space="preserve"> </w:t>
      </w:r>
      <w:r>
        <w:rPr>
          <w:lang w:val="ru-RU"/>
        </w:rPr>
        <w:t>патентном</w:t>
      </w:r>
      <w:r w:rsidRPr="00962468">
        <w:rPr>
          <w:lang w:val="ru-RU"/>
        </w:rPr>
        <w:t xml:space="preserve"> </w:t>
      </w:r>
      <w:r>
        <w:rPr>
          <w:lang w:val="ru-RU"/>
        </w:rPr>
        <w:t>праве</w:t>
      </w:r>
      <w:r w:rsidRPr="00962468">
        <w:rPr>
          <w:lang w:val="ru-RU"/>
        </w:rPr>
        <w:t xml:space="preserve">, </w:t>
      </w:r>
      <w:r>
        <w:rPr>
          <w:lang w:val="ru-RU"/>
        </w:rPr>
        <w:t>и</w:t>
      </w:r>
      <w:r w:rsidRPr="00962468">
        <w:rPr>
          <w:lang w:val="ru-RU"/>
        </w:rPr>
        <w:t xml:space="preserve"> </w:t>
      </w:r>
      <w:r>
        <w:rPr>
          <w:lang w:val="ru-RU"/>
        </w:rPr>
        <w:t>выразила</w:t>
      </w:r>
      <w:r w:rsidRPr="00962468">
        <w:rPr>
          <w:lang w:val="ru-RU"/>
        </w:rPr>
        <w:t xml:space="preserve"> </w:t>
      </w:r>
      <w:r>
        <w:rPr>
          <w:lang w:val="ru-RU"/>
        </w:rPr>
        <w:t>мнение</w:t>
      </w:r>
      <w:r w:rsidRPr="00962468">
        <w:rPr>
          <w:lang w:val="ru-RU"/>
        </w:rPr>
        <w:t xml:space="preserve"> </w:t>
      </w:r>
      <w:r>
        <w:rPr>
          <w:lang w:val="ru-RU"/>
        </w:rPr>
        <w:t>о</w:t>
      </w:r>
      <w:r w:rsidRPr="00962468">
        <w:rPr>
          <w:lang w:val="ru-RU"/>
        </w:rPr>
        <w:t xml:space="preserve"> </w:t>
      </w:r>
      <w:r>
        <w:rPr>
          <w:lang w:val="ru-RU"/>
        </w:rPr>
        <w:t>том</w:t>
      </w:r>
      <w:r w:rsidRPr="00962468">
        <w:rPr>
          <w:lang w:val="ru-RU"/>
        </w:rPr>
        <w:t xml:space="preserve">, </w:t>
      </w:r>
      <w:r>
        <w:rPr>
          <w:lang w:val="ru-RU"/>
        </w:rPr>
        <w:t>что</w:t>
      </w:r>
      <w:r w:rsidRPr="00962468">
        <w:rPr>
          <w:lang w:val="ru-RU"/>
        </w:rPr>
        <w:t xml:space="preserve"> </w:t>
      </w:r>
      <w:r>
        <w:rPr>
          <w:lang w:val="ru-RU"/>
        </w:rPr>
        <w:t>эти</w:t>
      </w:r>
      <w:r w:rsidRPr="00962468">
        <w:rPr>
          <w:lang w:val="ru-RU"/>
        </w:rPr>
        <w:t xml:space="preserve"> </w:t>
      </w:r>
      <w:r>
        <w:rPr>
          <w:lang w:val="ru-RU"/>
        </w:rPr>
        <w:t>предложения</w:t>
      </w:r>
      <w:r w:rsidRPr="00962468">
        <w:rPr>
          <w:lang w:val="ru-RU"/>
        </w:rPr>
        <w:t xml:space="preserve"> </w:t>
      </w:r>
      <w:r>
        <w:rPr>
          <w:lang w:val="ru-RU"/>
        </w:rPr>
        <w:t>могут</w:t>
      </w:r>
      <w:r w:rsidRPr="00962468">
        <w:rPr>
          <w:lang w:val="ru-RU"/>
        </w:rPr>
        <w:t xml:space="preserve"> </w:t>
      </w:r>
      <w:r>
        <w:rPr>
          <w:lang w:val="ru-RU"/>
        </w:rPr>
        <w:t>привести</w:t>
      </w:r>
      <w:r w:rsidRPr="00962468">
        <w:rPr>
          <w:lang w:val="ru-RU"/>
        </w:rPr>
        <w:t xml:space="preserve"> </w:t>
      </w:r>
      <w:r>
        <w:rPr>
          <w:lang w:val="ru-RU"/>
        </w:rPr>
        <w:t>к</w:t>
      </w:r>
      <w:r w:rsidRPr="00962468">
        <w:rPr>
          <w:lang w:val="ru-RU"/>
        </w:rPr>
        <w:t xml:space="preserve"> </w:t>
      </w:r>
      <w:r>
        <w:rPr>
          <w:lang w:val="ru-RU"/>
        </w:rPr>
        <w:t>унификации</w:t>
      </w:r>
      <w:r w:rsidRPr="00962468">
        <w:rPr>
          <w:lang w:val="ru-RU"/>
        </w:rPr>
        <w:t xml:space="preserve"> </w:t>
      </w:r>
      <w:r>
        <w:rPr>
          <w:lang w:val="ru-RU"/>
        </w:rPr>
        <w:t>материально-правовых законов посредством стимулирования</w:t>
      </w:r>
      <w:r w:rsidRPr="00962468">
        <w:rPr>
          <w:lang w:val="ru-RU"/>
        </w:rPr>
        <w:t xml:space="preserve"> </w:t>
      </w:r>
      <w:r>
        <w:rPr>
          <w:rFonts w:eastAsia="Arial"/>
          <w:lang w:val="ru-RU"/>
        </w:rPr>
        <w:t>повторного использования работы</w:t>
      </w:r>
      <w:r w:rsidRPr="00962468">
        <w:rPr>
          <w:lang w:val="ru-RU"/>
        </w:rPr>
        <w:t xml:space="preserve"> </w:t>
      </w:r>
      <w:r>
        <w:rPr>
          <w:lang w:val="ru-RU"/>
        </w:rPr>
        <w:t>без проведения дальнейшей экспертизы на национальной фазе</w:t>
      </w:r>
      <w:r w:rsidRPr="00962468">
        <w:rPr>
          <w:lang w:val="ru-RU"/>
        </w:rPr>
        <w:t xml:space="preserve">.  </w:t>
      </w:r>
      <w:r>
        <w:rPr>
          <w:lang w:val="ru-RU"/>
        </w:rPr>
        <w:t>Таким</w:t>
      </w:r>
      <w:r w:rsidRPr="00962468">
        <w:rPr>
          <w:lang w:val="ru-RU"/>
        </w:rPr>
        <w:t xml:space="preserve"> </w:t>
      </w:r>
      <w:r>
        <w:rPr>
          <w:lang w:val="ru-RU"/>
        </w:rPr>
        <w:t>образом</w:t>
      </w:r>
      <w:r w:rsidRPr="00962468">
        <w:rPr>
          <w:lang w:val="ru-RU"/>
        </w:rPr>
        <w:t xml:space="preserve">, </w:t>
      </w:r>
      <w:r>
        <w:rPr>
          <w:lang w:val="ru-RU"/>
        </w:rPr>
        <w:t>создавая</w:t>
      </w:r>
      <w:r w:rsidRPr="00962468">
        <w:rPr>
          <w:lang w:val="ru-RU"/>
        </w:rPr>
        <w:t xml:space="preserve"> </w:t>
      </w:r>
      <w:r>
        <w:rPr>
          <w:lang w:val="ru-RU"/>
        </w:rPr>
        <w:t>препятствия</w:t>
      </w:r>
      <w:r w:rsidRPr="00962468">
        <w:rPr>
          <w:lang w:val="ru-RU"/>
        </w:rPr>
        <w:t xml:space="preserve"> </w:t>
      </w:r>
      <w:r>
        <w:rPr>
          <w:lang w:val="ru-RU"/>
        </w:rPr>
        <w:t>для</w:t>
      </w:r>
      <w:r w:rsidRPr="00962468">
        <w:rPr>
          <w:lang w:val="ru-RU"/>
        </w:rPr>
        <w:t xml:space="preserve"> </w:t>
      </w:r>
      <w:r>
        <w:rPr>
          <w:lang w:val="ru-RU"/>
        </w:rPr>
        <w:t>проведения</w:t>
      </w:r>
      <w:r w:rsidRPr="00962468">
        <w:rPr>
          <w:lang w:val="ru-RU"/>
        </w:rPr>
        <w:t xml:space="preserve"> </w:t>
      </w:r>
      <w:r>
        <w:rPr>
          <w:lang w:val="ru-RU"/>
        </w:rPr>
        <w:t>экспертизы</w:t>
      </w:r>
      <w:r w:rsidRPr="00962468">
        <w:rPr>
          <w:lang w:val="ru-RU"/>
        </w:rPr>
        <w:t xml:space="preserve"> </w:t>
      </w:r>
      <w:r>
        <w:rPr>
          <w:lang w:val="ru-RU"/>
        </w:rPr>
        <w:t xml:space="preserve">в соответствии с национальными патентными законами, эти предложения выходят за рамки цели </w:t>
      </w:r>
      <w:r>
        <w:t>PCT</w:t>
      </w:r>
      <w:r w:rsidRPr="00E25580">
        <w:rPr>
          <w:lang w:val="ru-RU"/>
        </w:rPr>
        <w:t>.</w:t>
      </w:r>
    </w:p>
    <w:p w:rsidR="000769C9" w:rsidRPr="00E25580" w:rsidRDefault="000769C9" w:rsidP="000769C9">
      <w:pPr>
        <w:pStyle w:val="ONUME"/>
        <w:rPr>
          <w:lang w:val="ru-RU"/>
        </w:rPr>
      </w:pPr>
      <w:r>
        <w:rPr>
          <w:lang w:val="ru-RU"/>
        </w:rPr>
        <w:t>Делегация</w:t>
      </w:r>
      <w:r w:rsidRPr="00B606FD">
        <w:rPr>
          <w:lang w:val="ru-RU"/>
        </w:rPr>
        <w:t xml:space="preserve"> </w:t>
      </w:r>
      <w:r>
        <w:rPr>
          <w:lang w:val="ru-RU"/>
        </w:rPr>
        <w:t>Египта</w:t>
      </w:r>
      <w:r w:rsidRPr="00B606FD">
        <w:rPr>
          <w:lang w:val="ru-RU"/>
        </w:rPr>
        <w:t xml:space="preserve">, </w:t>
      </w:r>
      <w:r>
        <w:rPr>
          <w:lang w:val="ru-RU"/>
        </w:rPr>
        <w:t>выступая</w:t>
      </w:r>
      <w:r w:rsidRPr="00B606FD">
        <w:rPr>
          <w:lang w:val="ru-RU"/>
        </w:rPr>
        <w:t xml:space="preserve"> </w:t>
      </w:r>
      <w:r>
        <w:rPr>
          <w:lang w:val="ru-RU"/>
        </w:rPr>
        <w:t>от</w:t>
      </w:r>
      <w:r w:rsidRPr="00B606FD">
        <w:rPr>
          <w:lang w:val="ru-RU"/>
        </w:rPr>
        <w:t xml:space="preserve"> </w:t>
      </w:r>
      <w:r>
        <w:rPr>
          <w:lang w:val="ru-RU"/>
        </w:rPr>
        <w:t>имени</w:t>
      </w:r>
      <w:r w:rsidRPr="00B606FD">
        <w:rPr>
          <w:lang w:val="ru-RU"/>
        </w:rPr>
        <w:t xml:space="preserve"> </w:t>
      </w:r>
      <w:r>
        <w:rPr>
          <w:lang w:val="ru-RU"/>
        </w:rPr>
        <w:t>Группы</w:t>
      </w:r>
      <w:r w:rsidRPr="00B606FD">
        <w:rPr>
          <w:lang w:val="ru-RU"/>
        </w:rPr>
        <w:t xml:space="preserve"> </w:t>
      </w:r>
      <w:r>
        <w:rPr>
          <w:lang w:val="ru-RU"/>
        </w:rPr>
        <w:t>по</w:t>
      </w:r>
      <w:r w:rsidRPr="00B606FD">
        <w:rPr>
          <w:lang w:val="ru-RU"/>
        </w:rPr>
        <w:t xml:space="preserve"> </w:t>
      </w:r>
      <w:r>
        <w:rPr>
          <w:lang w:val="ru-RU"/>
        </w:rPr>
        <w:t>Повестке</w:t>
      </w:r>
      <w:r w:rsidRPr="00B606FD">
        <w:rPr>
          <w:lang w:val="ru-RU"/>
        </w:rPr>
        <w:t xml:space="preserve"> </w:t>
      </w:r>
      <w:r>
        <w:rPr>
          <w:lang w:val="ru-RU"/>
        </w:rPr>
        <w:t>дня</w:t>
      </w:r>
      <w:r w:rsidRPr="00B606FD">
        <w:rPr>
          <w:lang w:val="ru-RU"/>
        </w:rPr>
        <w:t xml:space="preserve"> </w:t>
      </w:r>
      <w:r>
        <w:rPr>
          <w:lang w:val="ru-RU"/>
        </w:rPr>
        <w:t>в</w:t>
      </w:r>
      <w:r w:rsidRPr="00B606FD">
        <w:rPr>
          <w:lang w:val="ru-RU"/>
        </w:rPr>
        <w:t xml:space="preserve"> </w:t>
      </w:r>
      <w:r>
        <w:rPr>
          <w:lang w:val="ru-RU"/>
        </w:rPr>
        <w:t>области</w:t>
      </w:r>
      <w:r w:rsidRPr="00B606FD">
        <w:rPr>
          <w:lang w:val="ru-RU"/>
        </w:rPr>
        <w:t xml:space="preserve"> </w:t>
      </w:r>
      <w:r>
        <w:rPr>
          <w:lang w:val="ru-RU"/>
        </w:rPr>
        <w:t>развития</w:t>
      </w:r>
      <w:r w:rsidRPr="00B606FD">
        <w:rPr>
          <w:lang w:val="ru-RU"/>
        </w:rPr>
        <w:t xml:space="preserve">, </w:t>
      </w:r>
      <w:r>
        <w:rPr>
          <w:lang w:val="ru-RU"/>
        </w:rPr>
        <w:t>указала на то, что достоинством этого предложения является стимулирование обсуждений и обмена опытом относительно программ</w:t>
      </w:r>
      <w:r w:rsidRPr="00B606FD">
        <w:rPr>
          <w:lang w:val="ru-RU"/>
        </w:rPr>
        <w:t xml:space="preserve"> </w:t>
      </w:r>
      <w:r>
        <w:t>PPH</w:t>
      </w:r>
      <w:r w:rsidRPr="00B606FD">
        <w:rPr>
          <w:lang w:val="ru-RU"/>
        </w:rPr>
        <w:t xml:space="preserve"> </w:t>
      </w:r>
      <w:r>
        <w:rPr>
          <w:lang w:val="ru-RU"/>
        </w:rPr>
        <w:t>в национальных ведомствах</w:t>
      </w:r>
      <w:r w:rsidRPr="00B606FD">
        <w:rPr>
          <w:lang w:val="ru-RU"/>
        </w:rPr>
        <w:t xml:space="preserve">.  </w:t>
      </w:r>
      <w:r>
        <w:rPr>
          <w:lang w:val="ru-RU"/>
        </w:rPr>
        <w:t>Этот</w:t>
      </w:r>
      <w:r w:rsidRPr="00B606FD">
        <w:rPr>
          <w:lang w:val="ru-RU"/>
        </w:rPr>
        <w:t xml:space="preserve"> </w:t>
      </w:r>
      <w:r>
        <w:rPr>
          <w:lang w:val="ru-RU"/>
        </w:rPr>
        <w:t>опыт</w:t>
      </w:r>
      <w:r w:rsidRPr="00B606FD">
        <w:rPr>
          <w:lang w:val="ru-RU"/>
        </w:rPr>
        <w:t xml:space="preserve"> </w:t>
      </w:r>
      <w:r>
        <w:rPr>
          <w:lang w:val="ru-RU"/>
        </w:rPr>
        <w:t>носит</w:t>
      </w:r>
      <w:r w:rsidRPr="00B606FD">
        <w:rPr>
          <w:lang w:val="ru-RU"/>
        </w:rPr>
        <w:t xml:space="preserve"> </w:t>
      </w:r>
      <w:r>
        <w:rPr>
          <w:lang w:val="ru-RU"/>
        </w:rPr>
        <w:t>относительно</w:t>
      </w:r>
      <w:r w:rsidRPr="00B606FD">
        <w:rPr>
          <w:lang w:val="ru-RU"/>
        </w:rPr>
        <w:t xml:space="preserve"> </w:t>
      </w:r>
      <w:r>
        <w:rPr>
          <w:lang w:val="ru-RU"/>
        </w:rPr>
        <w:t>зарождающийся</w:t>
      </w:r>
      <w:r w:rsidRPr="00B606FD">
        <w:rPr>
          <w:lang w:val="ru-RU"/>
        </w:rPr>
        <w:t xml:space="preserve"> </w:t>
      </w:r>
      <w:r>
        <w:rPr>
          <w:lang w:val="ru-RU"/>
        </w:rPr>
        <w:t>характер</w:t>
      </w:r>
      <w:r w:rsidRPr="00B606FD">
        <w:rPr>
          <w:lang w:val="ru-RU"/>
        </w:rPr>
        <w:t xml:space="preserve"> </w:t>
      </w:r>
      <w:r>
        <w:rPr>
          <w:lang w:val="ru-RU"/>
        </w:rPr>
        <w:t>в</w:t>
      </w:r>
      <w:r w:rsidRPr="00B606FD">
        <w:rPr>
          <w:lang w:val="ru-RU"/>
        </w:rPr>
        <w:t xml:space="preserve"> </w:t>
      </w:r>
      <w:r>
        <w:rPr>
          <w:lang w:val="ru-RU"/>
        </w:rPr>
        <w:t>ходе</w:t>
      </w:r>
      <w:r w:rsidRPr="00B606FD">
        <w:rPr>
          <w:lang w:val="ru-RU"/>
        </w:rPr>
        <w:t xml:space="preserve"> </w:t>
      </w:r>
      <w:r>
        <w:rPr>
          <w:lang w:val="ru-RU"/>
        </w:rPr>
        <w:t>обсуждений</w:t>
      </w:r>
      <w:r w:rsidRPr="00B606FD">
        <w:rPr>
          <w:lang w:val="ru-RU"/>
        </w:rPr>
        <w:t xml:space="preserve"> </w:t>
      </w:r>
      <w:r>
        <w:rPr>
          <w:lang w:val="ru-RU"/>
        </w:rPr>
        <w:t>относительно</w:t>
      </w:r>
      <w:r w:rsidRPr="00B606FD">
        <w:rPr>
          <w:lang w:val="ru-RU"/>
        </w:rPr>
        <w:t xml:space="preserve"> </w:t>
      </w:r>
      <w:r>
        <w:rPr>
          <w:lang w:val="ru-RU"/>
        </w:rPr>
        <w:t>международного</w:t>
      </w:r>
      <w:r w:rsidRPr="00B606FD">
        <w:rPr>
          <w:lang w:val="ru-RU"/>
        </w:rPr>
        <w:t xml:space="preserve"> </w:t>
      </w:r>
      <w:r>
        <w:rPr>
          <w:lang w:val="ru-RU"/>
        </w:rPr>
        <w:t>документа</w:t>
      </w:r>
      <w:r w:rsidRPr="00B606FD">
        <w:rPr>
          <w:lang w:val="ru-RU"/>
        </w:rPr>
        <w:t xml:space="preserve">, </w:t>
      </w:r>
      <w:r>
        <w:rPr>
          <w:lang w:val="ru-RU"/>
        </w:rPr>
        <w:t>которые</w:t>
      </w:r>
      <w:r w:rsidRPr="00B606FD">
        <w:rPr>
          <w:lang w:val="ru-RU"/>
        </w:rPr>
        <w:t xml:space="preserve"> </w:t>
      </w:r>
      <w:r>
        <w:rPr>
          <w:lang w:val="ru-RU"/>
        </w:rPr>
        <w:t>должны</w:t>
      </w:r>
      <w:r w:rsidRPr="00B606FD">
        <w:rPr>
          <w:lang w:val="ru-RU"/>
        </w:rPr>
        <w:t xml:space="preserve"> </w:t>
      </w:r>
      <w:r>
        <w:rPr>
          <w:lang w:val="ru-RU"/>
        </w:rPr>
        <w:t>учитывать</w:t>
      </w:r>
      <w:r w:rsidRPr="00B606FD">
        <w:rPr>
          <w:lang w:val="ru-RU"/>
        </w:rPr>
        <w:t xml:space="preserve"> </w:t>
      </w:r>
      <w:r>
        <w:rPr>
          <w:lang w:val="ru-RU"/>
        </w:rPr>
        <w:t>позиции</w:t>
      </w:r>
      <w:r w:rsidRPr="00B606FD">
        <w:rPr>
          <w:lang w:val="ru-RU"/>
        </w:rPr>
        <w:t xml:space="preserve"> </w:t>
      </w:r>
      <w:r>
        <w:rPr>
          <w:lang w:val="ru-RU"/>
        </w:rPr>
        <w:t>всех</w:t>
      </w:r>
      <w:r w:rsidRPr="00B606FD">
        <w:rPr>
          <w:lang w:val="ru-RU"/>
        </w:rPr>
        <w:t xml:space="preserve"> </w:t>
      </w:r>
      <w:r>
        <w:rPr>
          <w:lang w:val="ru-RU"/>
        </w:rPr>
        <w:t>государств</w:t>
      </w:r>
      <w:r w:rsidRPr="00B606FD">
        <w:rPr>
          <w:lang w:val="ru-RU"/>
        </w:rPr>
        <w:t>-</w:t>
      </w:r>
      <w:r>
        <w:rPr>
          <w:lang w:val="ru-RU"/>
        </w:rPr>
        <w:t>членов</w:t>
      </w:r>
      <w:r w:rsidRPr="00B606FD">
        <w:rPr>
          <w:lang w:val="ru-RU"/>
        </w:rPr>
        <w:t xml:space="preserve">, </w:t>
      </w:r>
      <w:r>
        <w:rPr>
          <w:lang w:val="ru-RU"/>
        </w:rPr>
        <w:t>равно</w:t>
      </w:r>
      <w:r w:rsidRPr="00B606FD">
        <w:rPr>
          <w:lang w:val="ru-RU"/>
        </w:rPr>
        <w:t xml:space="preserve"> </w:t>
      </w:r>
      <w:r>
        <w:rPr>
          <w:lang w:val="ru-RU"/>
        </w:rPr>
        <w:t>как</w:t>
      </w:r>
      <w:r w:rsidRPr="00B606FD">
        <w:rPr>
          <w:lang w:val="ru-RU"/>
        </w:rPr>
        <w:t xml:space="preserve"> </w:t>
      </w:r>
      <w:r>
        <w:rPr>
          <w:lang w:val="ru-RU"/>
        </w:rPr>
        <w:t>и</w:t>
      </w:r>
      <w:r w:rsidRPr="00B606FD">
        <w:rPr>
          <w:lang w:val="ru-RU"/>
        </w:rPr>
        <w:t xml:space="preserve"> </w:t>
      </w:r>
      <w:r>
        <w:rPr>
          <w:lang w:val="ru-RU"/>
        </w:rPr>
        <w:t>технические</w:t>
      </w:r>
      <w:r w:rsidRPr="00B606FD">
        <w:rPr>
          <w:lang w:val="ru-RU"/>
        </w:rPr>
        <w:t xml:space="preserve"> </w:t>
      </w:r>
      <w:r>
        <w:rPr>
          <w:lang w:val="ru-RU"/>
        </w:rPr>
        <w:t>ресурсы</w:t>
      </w:r>
      <w:r w:rsidRPr="00B606FD">
        <w:rPr>
          <w:lang w:val="ru-RU"/>
        </w:rPr>
        <w:t xml:space="preserve"> </w:t>
      </w:r>
      <w:r>
        <w:rPr>
          <w:lang w:val="ru-RU"/>
        </w:rPr>
        <w:t>и правовые положения патентных ведомств в развивающихся странах, независимо от того, являются ли эти ведомства</w:t>
      </w:r>
      <w:r w:rsidRPr="00B606FD">
        <w:rPr>
          <w:lang w:val="ru-RU"/>
        </w:rPr>
        <w:t xml:space="preserve"> </w:t>
      </w:r>
      <w:r>
        <w:rPr>
          <w:rFonts w:eastAsia="Arial"/>
          <w:lang w:val="ru-RU"/>
        </w:rPr>
        <w:t>Международными поисковыми органами и Органами международной предварительной экспертизы</w:t>
      </w:r>
      <w:r w:rsidRPr="00B606FD">
        <w:rPr>
          <w:lang w:val="ru-RU"/>
        </w:rPr>
        <w:t xml:space="preserve">.  </w:t>
      </w:r>
      <w:r>
        <w:rPr>
          <w:lang w:val="ru-RU"/>
        </w:rPr>
        <w:t>Эти обсуждения должны также руководствоваться рекомендациями Повестки дня в области развития, в особенности рекомендацией</w:t>
      </w:r>
      <w:r w:rsidRPr="004E0AEB">
        <w:rPr>
          <w:lang w:val="ru-RU"/>
        </w:rPr>
        <w:t xml:space="preserve"> 15.  </w:t>
      </w:r>
      <w:r>
        <w:rPr>
          <w:lang w:val="ru-RU"/>
        </w:rPr>
        <w:t>Группа</w:t>
      </w:r>
      <w:r w:rsidRPr="004E0AEB">
        <w:rPr>
          <w:lang w:val="ru-RU"/>
        </w:rPr>
        <w:t xml:space="preserve"> </w:t>
      </w:r>
      <w:r>
        <w:rPr>
          <w:lang w:val="ru-RU"/>
        </w:rPr>
        <w:t>по</w:t>
      </w:r>
      <w:r w:rsidRPr="004E0AEB">
        <w:rPr>
          <w:lang w:val="ru-RU"/>
        </w:rPr>
        <w:t xml:space="preserve"> </w:t>
      </w:r>
      <w:r>
        <w:rPr>
          <w:lang w:val="ru-RU"/>
        </w:rPr>
        <w:t>Повестке</w:t>
      </w:r>
      <w:r w:rsidRPr="004E0AEB">
        <w:rPr>
          <w:lang w:val="ru-RU"/>
        </w:rPr>
        <w:t xml:space="preserve"> </w:t>
      </w:r>
      <w:r>
        <w:rPr>
          <w:lang w:val="ru-RU"/>
        </w:rPr>
        <w:t>дня</w:t>
      </w:r>
      <w:r w:rsidRPr="004E0AEB">
        <w:rPr>
          <w:lang w:val="ru-RU"/>
        </w:rPr>
        <w:t xml:space="preserve"> </w:t>
      </w:r>
      <w:r>
        <w:rPr>
          <w:lang w:val="ru-RU"/>
        </w:rPr>
        <w:t>в</w:t>
      </w:r>
      <w:r w:rsidRPr="004E0AEB">
        <w:rPr>
          <w:lang w:val="ru-RU"/>
        </w:rPr>
        <w:t xml:space="preserve"> </w:t>
      </w:r>
      <w:r>
        <w:rPr>
          <w:lang w:val="ru-RU"/>
        </w:rPr>
        <w:t>области</w:t>
      </w:r>
      <w:r w:rsidRPr="004E0AEB">
        <w:rPr>
          <w:lang w:val="ru-RU"/>
        </w:rPr>
        <w:t xml:space="preserve"> </w:t>
      </w:r>
      <w:r>
        <w:rPr>
          <w:lang w:val="ru-RU"/>
        </w:rPr>
        <w:t>развития</w:t>
      </w:r>
      <w:r w:rsidRPr="004E0AEB">
        <w:rPr>
          <w:lang w:val="ru-RU"/>
        </w:rPr>
        <w:t xml:space="preserve"> </w:t>
      </w:r>
      <w:r>
        <w:rPr>
          <w:lang w:val="ru-RU"/>
        </w:rPr>
        <w:t>поддерживает</w:t>
      </w:r>
      <w:r w:rsidRPr="004E0AEB">
        <w:rPr>
          <w:lang w:val="ru-RU"/>
        </w:rPr>
        <w:t xml:space="preserve"> </w:t>
      </w:r>
      <w:r>
        <w:rPr>
          <w:lang w:val="ru-RU"/>
        </w:rPr>
        <w:t>мнение</w:t>
      </w:r>
      <w:r w:rsidRPr="004E0AEB">
        <w:rPr>
          <w:lang w:val="ru-RU"/>
        </w:rPr>
        <w:t xml:space="preserve"> </w:t>
      </w:r>
      <w:r>
        <w:rPr>
          <w:lang w:val="ru-RU"/>
        </w:rPr>
        <w:t>о</w:t>
      </w:r>
      <w:r w:rsidRPr="004E0AEB">
        <w:rPr>
          <w:lang w:val="ru-RU"/>
        </w:rPr>
        <w:t xml:space="preserve"> </w:t>
      </w:r>
      <w:r>
        <w:rPr>
          <w:lang w:val="ru-RU"/>
        </w:rPr>
        <w:t>том</w:t>
      </w:r>
      <w:r w:rsidRPr="004E0AEB">
        <w:rPr>
          <w:lang w:val="ru-RU"/>
        </w:rPr>
        <w:t xml:space="preserve">, </w:t>
      </w:r>
      <w:r>
        <w:rPr>
          <w:lang w:val="ru-RU"/>
        </w:rPr>
        <w:t>что</w:t>
      </w:r>
      <w:r w:rsidRPr="004E0AEB">
        <w:rPr>
          <w:lang w:val="ru-RU"/>
        </w:rPr>
        <w:t xml:space="preserve"> </w:t>
      </w:r>
      <w:r>
        <w:rPr>
          <w:lang w:val="ru-RU"/>
        </w:rPr>
        <w:t>включение</w:t>
      </w:r>
      <w:r w:rsidRPr="004E0AEB">
        <w:rPr>
          <w:lang w:val="ru-RU"/>
        </w:rPr>
        <w:t xml:space="preserve"> </w:t>
      </w:r>
      <w:r>
        <w:t>PPH</w:t>
      </w:r>
      <w:r w:rsidRPr="004E0AEB">
        <w:rPr>
          <w:lang w:val="ru-RU"/>
        </w:rPr>
        <w:t xml:space="preserve"> </w:t>
      </w:r>
      <w:r>
        <w:rPr>
          <w:lang w:val="ru-RU"/>
        </w:rPr>
        <w:t>в систему</w:t>
      </w:r>
      <w:r w:rsidRPr="004E0AEB">
        <w:rPr>
          <w:lang w:val="ru-RU"/>
        </w:rPr>
        <w:t xml:space="preserve"> </w:t>
      </w:r>
      <w:r>
        <w:t>PCT</w:t>
      </w:r>
      <w:r w:rsidRPr="004E0AEB">
        <w:rPr>
          <w:lang w:val="ru-RU"/>
        </w:rPr>
        <w:t xml:space="preserve"> </w:t>
      </w:r>
      <w:r>
        <w:rPr>
          <w:lang w:val="ru-RU"/>
        </w:rPr>
        <w:t>потребует созыва дипломатической конференции, как это предусмотрено в статье</w:t>
      </w:r>
      <w:r>
        <w:t> </w:t>
      </w:r>
      <w:r w:rsidRPr="004E0AEB">
        <w:rPr>
          <w:lang w:val="ru-RU"/>
        </w:rPr>
        <w:t>60</w:t>
      </w:r>
      <w:r w:rsidRPr="00E25580">
        <w:rPr>
          <w:lang w:val="ru-RU"/>
        </w:rPr>
        <w:t>.</w:t>
      </w:r>
    </w:p>
    <w:p w:rsidR="000769C9" w:rsidRPr="00E25580" w:rsidRDefault="000769C9" w:rsidP="000769C9">
      <w:pPr>
        <w:pStyle w:val="ONUME"/>
        <w:rPr>
          <w:lang w:val="ru-RU"/>
        </w:rPr>
      </w:pPr>
      <w:r>
        <w:rPr>
          <w:lang w:val="ru-RU"/>
        </w:rPr>
        <w:t>Несколько других делегаций поддержали позиции, высказанные делегациями Кении, Бразилии, Индии и Египта</w:t>
      </w:r>
      <w:r w:rsidRPr="004E0AEB">
        <w:rPr>
          <w:lang w:val="ru-RU"/>
        </w:rPr>
        <w:t xml:space="preserve">.  </w:t>
      </w:r>
      <w:r>
        <w:rPr>
          <w:lang w:val="ru-RU"/>
        </w:rPr>
        <w:t>Одна</w:t>
      </w:r>
      <w:r w:rsidRPr="004E0AEB">
        <w:rPr>
          <w:lang w:val="ru-RU"/>
        </w:rPr>
        <w:t xml:space="preserve"> </w:t>
      </w:r>
      <w:r>
        <w:rPr>
          <w:lang w:val="ru-RU"/>
        </w:rPr>
        <w:t>неправительственная</w:t>
      </w:r>
      <w:r w:rsidRPr="004E0AEB">
        <w:rPr>
          <w:lang w:val="ru-RU"/>
        </w:rPr>
        <w:t xml:space="preserve"> </w:t>
      </w:r>
      <w:r>
        <w:rPr>
          <w:lang w:val="ru-RU"/>
        </w:rPr>
        <w:t>организация</w:t>
      </w:r>
      <w:r w:rsidRPr="004E0AEB">
        <w:rPr>
          <w:lang w:val="ru-RU"/>
        </w:rPr>
        <w:t xml:space="preserve"> </w:t>
      </w:r>
      <w:r>
        <w:rPr>
          <w:lang w:val="ru-RU"/>
        </w:rPr>
        <w:t>также</w:t>
      </w:r>
      <w:r w:rsidRPr="004E0AEB">
        <w:rPr>
          <w:lang w:val="ru-RU"/>
        </w:rPr>
        <w:t xml:space="preserve"> </w:t>
      </w:r>
      <w:r>
        <w:rPr>
          <w:lang w:val="ru-RU"/>
        </w:rPr>
        <w:t>высказалась в поддержку документа, представленного делегацией Бразилии</w:t>
      </w:r>
      <w:r w:rsidRPr="00E25580">
        <w:rPr>
          <w:lang w:val="ru-RU"/>
        </w:rPr>
        <w:t>.</w:t>
      </w:r>
    </w:p>
    <w:p w:rsidR="000769C9" w:rsidRPr="00E25580" w:rsidRDefault="000769C9" w:rsidP="000769C9">
      <w:pPr>
        <w:pStyle w:val="ONUME"/>
        <w:rPr>
          <w:lang w:val="ru-RU"/>
        </w:rPr>
      </w:pPr>
      <w:r>
        <w:rPr>
          <w:lang w:val="ru-RU"/>
        </w:rPr>
        <w:t>В</w:t>
      </w:r>
      <w:r w:rsidRPr="004E0AEB">
        <w:rPr>
          <w:lang w:val="ru-RU"/>
        </w:rPr>
        <w:t xml:space="preserve"> </w:t>
      </w:r>
      <w:r>
        <w:rPr>
          <w:lang w:val="ru-RU"/>
        </w:rPr>
        <w:t>ответ</w:t>
      </w:r>
      <w:r w:rsidRPr="004E0AEB">
        <w:rPr>
          <w:lang w:val="ru-RU"/>
        </w:rPr>
        <w:t xml:space="preserve"> </w:t>
      </w:r>
      <w:r>
        <w:rPr>
          <w:lang w:val="ru-RU"/>
        </w:rPr>
        <w:t>на</w:t>
      </w:r>
      <w:r w:rsidRPr="004E0AEB">
        <w:rPr>
          <w:lang w:val="ru-RU"/>
        </w:rPr>
        <w:t xml:space="preserve"> </w:t>
      </w:r>
      <w:r>
        <w:rPr>
          <w:lang w:val="ru-RU"/>
        </w:rPr>
        <w:t>замечания</w:t>
      </w:r>
      <w:r w:rsidRPr="004E0AEB">
        <w:rPr>
          <w:lang w:val="ru-RU"/>
        </w:rPr>
        <w:t xml:space="preserve">, </w:t>
      </w:r>
      <w:r>
        <w:rPr>
          <w:lang w:val="ru-RU"/>
        </w:rPr>
        <w:t>высказанные</w:t>
      </w:r>
      <w:r w:rsidRPr="004E0AEB">
        <w:rPr>
          <w:lang w:val="ru-RU"/>
        </w:rPr>
        <w:t xml:space="preserve"> </w:t>
      </w:r>
      <w:r>
        <w:rPr>
          <w:lang w:val="ru-RU"/>
        </w:rPr>
        <w:t>делегациями</w:t>
      </w:r>
      <w:r w:rsidRPr="004E0AEB">
        <w:rPr>
          <w:lang w:val="ru-RU"/>
        </w:rPr>
        <w:t xml:space="preserve">, </w:t>
      </w:r>
      <w:r>
        <w:rPr>
          <w:lang w:val="ru-RU"/>
        </w:rPr>
        <w:t>делегация</w:t>
      </w:r>
      <w:r w:rsidRPr="004E0AEB">
        <w:rPr>
          <w:lang w:val="ru-RU"/>
        </w:rPr>
        <w:t xml:space="preserve"> </w:t>
      </w:r>
      <w:r>
        <w:rPr>
          <w:lang w:val="ru-RU"/>
        </w:rPr>
        <w:t>Соединенных</w:t>
      </w:r>
      <w:r w:rsidRPr="004E0AEB">
        <w:rPr>
          <w:lang w:val="ru-RU"/>
        </w:rPr>
        <w:t xml:space="preserve"> </w:t>
      </w:r>
      <w:r>
        <w:rPr>
          <w:lang w:val="ru-RU"/>
        </w:rPr>
        <w:t>Штатов</w:t>
      </w:r>
      <w:r w:rsidRPr="004E0AEB">
        <w:rPr>
          <w:lang w:val="ru-RU"/>
        </w:rPr>
        <w:t xml:space="preserve"> </w:t>
      </w:r>
      <w:r>
        <w:rPr>
          <w:lang w:val="ru-RU"/>
        </w:rPr>
        <w:t>Америки</w:t>
      </w:r>
      <w:r w:rsidRPr="004E0AEB">
        <w:rPr>
          <w:lang w:val="ru-RU"/>
        </w:rPr>
        <w:t xml:space="preserve"> </w:t>
      </w:r>
      <w:r>
        <w:rPr>
          <w:lang w:val="ru-RU"/>
        </w:rPr>
        <w:t>признала</w:t>
      </w:r>
      <w:r w:rsidRPr="004E0AEB">
        <w:rPr>
          <w:lang w:val="ru-RU"/>
        </w:rPr>
        <w:t xml:space="preserve">, </w:t>
      </w:r>
      <w:r>
        <w:rPr>
          <w:lang w:val="ru-RU"/>
        </w:rPr>
        <w:t>что</w:t>
      </w:r>
      <w:r w:rsidRPr="004E0AEB">
        <w:rPr>
          <w:lang w:val="ru-RU"/>
        </w:rPr>
        <w:t xml:space="preserve"> </w:t>
      </w:r>
      <w:r>
        <w:rPr>
          <w:lang w:val="ru-RU"/>
        </w:rPr>
        <w:t>это</w:t>
      </w:r>
      <w:r w:rsidRPr="004E0AEB">
        <w:rPr>
          <w:lang w:val="ru-RU"/>
        </w:rPr>
        <w:t xml:space="preserve"> </w:t>
      </w:r>
      <w:r>
        <w:rPr>
          <w:lang w:val="ru-RU"/>
        </w:rPr>
        <w:t>предложение</w:t>
      </w:r>
      <w:r w:rsidRPr="004E0AEB">
        <w:rPr>
          <w:lang w:val="ru-RU"/>
        </w:rPr>
        <w:t xml:space="preserve"> </w:t>
      </w:r>
      <w:r>
        <w:rPr>
          <w:lang w:val="ru-RU"/>
        </w:rPr>
        <w:t>не сможет получить всеобщего согласия на нынешней сессии</w:t>
      </w:r>
      <w:r w:rsidRPr="004E0AEB">
        <w:rPr>
          <w:lang w:val="ru-RU"/>
        </w:rPr>
        <w:t xml:space="preserve">.  </w:t>
      </w:r>
      <w:r>
        <w:rPr>
          <w:lang w:val="ru-RU"/>
        </w:rPr>
        <w:t>Делегация</w:t>
      </w:r>
      <w:r w:rsidRPr="004E0AEB">
        <w:rPr>
          <w:lang w:val="ru-RU"/>
        </w:rPr>
        <w:t xml:space="preserve"> </w:t>
      </w:r>
      <w:r>
        <w:rPr>
          <w:lang w:val="ru-RU"/>
        </w:rPr>
        <w:t>не</w:t>
      </w:r>
      <w:r w:rsidRPr="004E0AEB">
        <w:rPr>
          <w:lang w:val="ru-RU"/>
        </w:rPr>
        <w:t xml:space="preserve"> </w:t>
      </w:r>
      <w:r>
        <w:rPr>
          <w:lang w:val="ru-RU"/>
        </w:rPr>
        <w:t>согласилась</w:t>
      </w:r>
      <w:r w:rsidRPr="004E0AEB">
        <w:rPr>
          <w:lang w:val="ru-RU"/>
        </w:rPr>
        <w:t xml:space="preserve"> </w:t>
      </w:r>
      <w:r>
        <w:rPr>
          <w:lang w:val="ru-RU"/>
        </w:rPr>
        <w:t>с</w:t>
      </w:r>
      <w:r w:rsidRPr="004E0AEB">
        <w:rPr>
          <w:lang w:val="ru-RU"/>
        </w:rPr>
        <w:t xml:space="preserve"> </w:t>
      </w:r>
      <w:r>
        <w:rPr>
          <w:lang w:val="ru-RU"/>
        </w:rPr>
        <w:t>мнением</w:t>
      </w:r>
      <w:r w:rsidRPr="004E0AEB">
        <w:rPr>
          <w:lang w:val="ru-RU"/>
        </w:rPr>
        <w:t xml:space="preserve"> </w:t>
      </w:r>
      <w:r>
        <w:rPr>
          <w:lang w:val="ru-RU"/>
        </w:rPr>
        <w:t>о</w:t>
      </w:r>
      <w:r w:rsidRPr="004E0AEB">
        <w:rPr>
          <w:lang w:val="ru-RU"/>
        </w:rPr>
        <w:t xml:space="preserve"> </w:t>
      </w:r>
      <w:r>
        <w:rPr>
          <w:lang w:val="ru-RU"/>
        </w:rPr>
        <w:t>том</w:t>
      </w:r>
      <w:r w:rsidRPr="004E0AEB">
        <w:rPr>
          <w:lang w:val="ru-RU"/>
        </w:rPr>
        <w:t xml:space="preserve">, </w:t>
      </w:r>
      <w:r>
        <w:rPr>
          <w:lang w:val="ru-RU"/>
        </w:rPr>
        <w:t>что</w:t>
      </w:r>
      <w:r w:rsidRPr="004E0AEB">
        <w:rPr>
          <w:lang w:val="ru-RU"/>
        </w:rPr>
        <w:t xml:space="preserve"> </w:t>
      </w:r>
      <w:r>
        <w:rPr>
          <w:lang w:val="ru-RU"/>
        </w:rPr>
        <w:t>предложения</w:t>
      </w:r>
      <w:r w:rsidRPr="004E0AEB">
        <w:rPr>
          <w:lang w:val="ru-RU"/>
        </w:rPr>
        <w:t xml:space="preserve"> </w:t>
      </w:r>
      <w:r>
        <w:rPr>
          <w:lang w:val="ru-RU"/>
        </w:rPr>
        <w:t>имеют</w:t>
      </w:r>
      <w:r w:rsidRPr="004E0AEB">
        <w:rPr>
          <w:lang w:val="ru-RU"/>
        </w:rPr>
        <w:t xml:space="preserve"> </w:t>
      </w:r>
      <w:r>
        <w:rPr>
          <w:lang w:val="ru-RU"/>
        </w:rPr>
        <w:t>характер</w:t>
      </w:r>
      <w:r w:rsidRPr="004E0AEB">
        <w:rPr>
          <w:lang w:val="ru-RU"/>
        </w:rPr>
        <w:t xml:space="preserve"> </w:t>
      </w:r>
      <w:r w:rsidRPr="0062018A">
        <w:rPr>
          <w:i/>
        </w:rPr>
        <w:t>ultra</w:t>
      </w:r>
      <w:r w:rsidRPr="004E0AEB">
        <w:rPr>
          <w:i/>
          <w:lang w:val="ru-RU"/>
        </w:rPr>
        <w:t xml:space="preserve"> </w:t>
      </w:r>
      <w:r w:rsidRPr="0062018A">
        <w:rPr>
          <w:i/>
        </w:rPr>
        <w:t>vires</w:t>
      </w:r>
      <w:r w:rsidRPr="004E0AEB">
        <w:rPr>
          <w:lang w:val="ru-RU"/>
        </w:rPr>
        <w:t xml:space="preserve">, </w:t>
      </w:r>
      <w:r>
        <w:rPr>
          <w:lang w:val="ru-RU"/>
        </w:rPr>
        <w:t xml:space="preserve">и считает, что предложения соответствуют желаемым целям, обрисованным в преамбуле к </w:t>
      </w:r>
      <w:r>
        <w:t>PCT</w:t>
      </w:r>
      <w:r w:rsidRPr="004E0AEB">
        <w:rPr>
          <w:lang w:val="ru-RU"/>
        </w:rPr>
        <w:t xml:space="preserve">.  </w:t>
      </w:r>
      <w:r>
        <w:rPr>
          <w:lang w:val="ru-RU"/>
        </w:rPr>
        <w:t>Кроме</w:t>
      </w:r>
      <w:r w:rsidRPr="004E0AEB">
        <w:rPr>
          <w:lang w:val="ru-RU"/>
        </w:rPr>
        <w:t xml:space="preserve"> </w:t>
      </w:r>
      <w:r>
        <w:rPr>
          <w:lang w:val="ru-RU"/>
        </w:rPr>
        <w:t>того</w:t>
      </w:r>
      <w:r w:rsidRPr="004E0AEB">
        <w:rPr>
          <w:lang w:val="ru-RU"/>
        </w:rPr>
        <w:t xml:space="preserve">, </w:t>
      </w:r>
      <w:r>
        <w:rPr>
          <w:lang w:val="ru-RU"/>
        </w:rPr>
        <w:t>статья</w:t>
      </w:r>
      <w:r>
        <w:t> </w:t>
      </w:r>
      <w:r w:rsidRPr="004E0AEB">
        <w:rPr>
          <w:lang w:val="ru-RU"/>
        </w:rPr>
        <w:t xml:space="preserve">23(2) </w:t>
      </w:r>
      <w:r>
        <w:rPr>
          <w:lang w:val="ru-RU"/>
        </w:rPr>
        <w:t xml:space="preserve">позволяет заявителю обращаться к </w:t>
      </w:r>
      <w:r w:rsidRPr="004E0AEB">
        <w:rPr>
          <w:lang w:val="ru-RU"/>
        </w:rPr>
        <w:t>указанно</w:t>
      </w:r>
      <w:r>
        <w:rPr>
          <w:lang w:val="ru-RU"/>
        </w:rPr>
        <w:t>му</w:t>
      </w:r>
      <w:r w:rsidRPr="004E0AEB">
        <w:rPr>
          <w:lang w:val="ru-RU"/>
        </w:rPr>
        <w:t xml:space="preserve"> ведомств</w:t>
      </w:r>
      <w:r>
        <w:rPr>
          <w:lang w:val="ru-RU"/>
        </w:rPr>
        <w:t>у</w:t>
      </w:r>
      <w:r w:rsidRPr="004E0AEB">
        <w:rPr>
          <w:lang w:val="ru-RU"/>
        </w:rPr>
        <w:t xml:space="preserve"> </w:t>
      </w:r>
      <w:r>
        <w:rPr>
          <w:lang w:val="ru-RU"/>
        </w:rPr>
        <w:t xml:space="preserve">со специальной просьбой о проведении процедуры и экспертизы </w:t>
      </w:r>
      <w:r w:rsidRPr="004E0AEB">
        <w:rPr>
          <w:lang w:val="ru-RU"/>
        </w:rPr>
        <w:t xml:space="preserve">по международной заявке в любое время.  </w:t>
      </w:r>
      <w:r w:rsidR="00477583">
        <w:rPr>
          <w:lang w:val="ru-RU"/>
        </w:rPr>
        <w:t>К</w:t>
      </w:r>
      <w:r w:rsidR="00477583" w:rsidRPr="00477583">
        <w:rPr>
          <w:lang w:val="ru-RU"/>
        </w:rPr>
        <w:t xml:space="preserve"> </w:t>
      </w:r>
      <w:r w:rsidR="00477583">
        <w:rPr>
          <w:lang w:val="ru-RU"/>
        </w:rPr>
        <w:t>тому</w:t>
      </w:r>
      <w:r w:rsidR="00477583" w:rsidRPr="00477583">
        <w:rPr>
          <w:lang w:val="ru-RU"/>
        </w:rPr>
        <w:t xml:space="preserve"> </w:t>
      </w:r>
      <w:r w:rsidR="00477583">
        <w:rPr>
          <w:lang w:val="ru-RU"/>
        </w:rPr>
        <w:t>же</w:t>
      </w:r>
      <w:r w:rsidR="00477583" w:rsidRPr="00477583">
        <w:rPr>
          <w:lang w:val="ru-RU"/>
        </w:rPr>
        <w:t xml:space="preserve">, </w:t>
      </w:r>
      <w:r w:rsidR="00477583">
        <w:rPr>
          <w:lang w:val="ru-RU"/>
        </w:rPr>
        <w:t>делегация</w:t>
      </w:r>
      <w:r w:rsidR="00477583" w:rsidRPr="00477583">
        <w:rPr>
          <w:lang w:val="ru-RU"/>
        </w:rPr>
        <w:t xml:space="preserve"> </w:t>
      </w:r>
      <w:r w:rsidR="00477583">
        <w:rPr>
          <w:lang w:val="ru-RU"/>
        </w:rPr>
        <w:t>отметила, что положения такого рода уже четко предусмотрены в статье</w:t>
      </w:r>
      <w:r w:rsidR="00477583">
        <w:t> </w:t>
      </w:r>
      <w:r w:rsidR="00477583" w:rsidRPr="00477583">
        <w:rPr>
          <w:lang w:val="ru-RU"/>
        </w:rPr>
        <w:t>58(1)(</w:t>
      </w:r>
      <w:r w:rsidR="00477583">
        <w:t>ii</w:t>
      </w:r>
      <w:r w:rsidR="00477583" w:rsidRPr="00477583">
        <w:rPr>
          <w:lang w:val="ru-RU"/>
        </w:rPr>
        <w:t xml:space="preserve">) </w:t>
      </w:r>
      <w:r w:rsidR="00477583">
        <w:rPr>
          <w:lang w:val="ru-RU"/>
        </w:rPr>
        <w:t>и</w:t>
      </w:r>
      <w:r w:rsidR="00477583">
        <w:t> </w:t>
      </w:r>
      <w:r w:rsidR="00477583" w:rsidRPr="00477583">
        <w:rPr>
          <w:lang w:val="ru-RU"/>
        </w:rPr>
        <w:t>(</w:t>
      </w:r>
      <w:r w:rsidR="00477583">
        <w:t>iii</w:t>
      </w:r>
      <w:r w:rsidR="00477583" w:rsidRPr="00477583">
        <w:rPr>
          <w:lang w:val="ru-RU"/>
        </w:rPr>
        <w:t xml:space="preserve">).  </w:t>
      </w:r>
      <w:r>
        <w:rPr>
          <w:lang w:val="ru-RU"/>
        </w:rPr>
        <w:t>Более</w:t>
      </w:r>
      <w:r w:rsidRPr="00E24F7D">
        <w:rPr>
          <w:lang w:val="ru-RU"/>
        </w:rPr>
        <w:t xml:space="preserve"> </w:t>
      </w:r>
      <w:r>
        <w:rPr>
          <w:lang w:val="ru-RU"/>
        </w:rPr>
        <w:t>того</w:t>
      </w:r>
      <w:r w:rsidRPr="00E24F7D">
        <w:rPr>
          <w:lang w:val="ru-RU"/>
        </w:rPr>
        <w:t xml:space="preserve">, </w:t>
      </w:r>
      <w:r>
        <w:rPr>
          <w:lang w:val="ru-RU"/>
        </w:rPr>
        <w:t>в</w:t>
      </w:r>
      <w:r w:rsidRPr="00E24F7D">
        <w:rPr>
          <w:lang w:val="ru-RU"/>
        </w:rPr>
        <w:t xml:space="preserve"> </w:t>
      </w:r>
      <w:r>
        <w:rPr>
          <w:lang w:val="ru-RU"/>
        </w:rPr>
        <w:t>ответ</w:t>
      </w:r>
      <w:r w:rsidRPr="00E24F7D">
        <w:rPr>
          <w:lang w:val="ru-RU"/>
        </w:rPr>
        <w:t xml:space="preserve"> </w:t>
      </w:r>
      <w:r>
        <w:rPr>
          <w:lang w:val="ru-RU"/>
        </w:rPr>
        <w:t>на</w:t>
      </w:r>
      <w:r w:rsidRPr="00E24F7D">
        <w:rPr>
          <w:lang w:val="ru-RU"/>
        </w:rPr>
        <w:t xml:space="preserve"> </w:t>
      </w:r>
      <w:r>
        <w:rPr>
          <w:lang w:val="ru-RU"/>
        </w:rPr>
        <w:t>замечания</w:t>
      </w:r>
      <w:r w:rsidRPr="00E24F7D">
        <w:rPr>
          <w:lang w:val="ru-RU"/>
        </w:rPr>
        <w:t xml:space="preserve"> </w:t>
      </w:r>
      <w:r>
        <w:rPr>
          <w:lang w:val="ru-RU"/>
        </w:rPr>
        <w:t>в</w:t>
      </w:r>
      <w:r w:rsidRPr="00E24F7D">
        <w:rPr>
          <w:lang w:val="ru-RU"/>
        </w:rPr>
        <w:t xml:space="preserve"> </w:t>
      </w:r>
      <w:r>
        <w:rPr>
          <w:lang w:val="ru-RU"/>
        </w:rPr>
        <w:t>пунктах</w:t>
      </w:r>
      <w:r w:rsidRPr="00E24F7D">
        <w:rPr>
          <w:lang w:val="ru-RU"/>
        </w:rPr>
        <w:t xml:space="preserve"> 18 </w:t>
      </w:r>
      <w:r>
        <w:rPr>
          <w:lang w:val="ru-RU"/>
        </w:rPr>
        <w:t>и</w:t>
      </w:r>
      <w:r>
        <w:t> </w:t>
      </w:r>
      <w:r w:rsidRPr="00E24F7D">
        <w:rPr>
          <w:lang w:val="ru-RU"/>
        </w:rPr>
        <w:t xml:space="preserve">19 </w:t>
      </w:r>
      <w:r>
        <w:rPr>
          <w:lang w:val="ru-RU"/>
        </w:rPr>
        <w:t>документа</w:t>
      </w:r>
      <w:r w:rsidRPr="00E24F7D">
        <w:rPr>
          <w:lang w:val="ru-RU"/>
        </w:rPr>
        <w:t xml:space="preserve">, </w:t>
      </w:r>
      <w:r>
        <w:rPr>
          <w:lang w:val="ru-RU"/>
        </w:rPr>
        <w:t>представленного</w:t>
      </w:r>
      <w:r w:rsidRPr="00E24F7D">
        <w:rPr>
          <w:lang w:val="ru-RU"/>
        </w:rPr>
        <w:t xml:space="preserve"> </w:t>
      </w:r>
      <w:r>
        <w:rPr>
          <w:lang w:val="ru-RU"/>
        </w:rPr>
        <w:t>делегацией</w:t>
      </w:r>
      <w:r w:rsidRPr="00E24F7D">
        <w:rPr>
          <w:lang w:val="ru-RU"/>
        </w:rPr>
        <w:t xml:space="preserve"> </w:t>
      </w:r>
      <w:r>
        <w:rPr>
          <w:lang w:val="ru-RU"/>
        </w:rPr>
        <w:t>Бразилии</w:t>
      </w:r>
      <w:r w:rsidRPr="00E24F7D">
        <w:rPr>
          <w:lang w:val="ru-RU"/>
        </w:rPr>
        <w:t xml:space="preserve">, </w:t>
      </w:r>
      <w:r>
        <w:rPr>
          <w:lang w:val="ru-RU"/>
        </w:rPr>
        <w:t>делегация</w:t>
      </w:r>
      <w:r w:rsidRPr="00E24F7D">
        <w:rPr>
          <w:lang w:val="ru-RU"/>
        </w:rPr>
        <w:t xml:space="preserve"> </w:t>
      </w:r>
      <w:r>
        <w:rPr>
          <w:lang w:val="ru-RU"/>
        </w:rPr>
        <w:t>Соединенных</w:t>
      </w:r>
      <w:r w:rsidRPr="00E24F7D">
        <w:rPr>
          <w:lang w:val="ru-RU"/>
        </w:rPr>
        <w:t xml:space="preserve"> </w:t>
      </w:r>
      <w:r>
        <w:rPr>
          <w:lang w:val="ru-RU"/>
        </w:rPr>
        <w:t>Штатов</w:t>
      </w:r>
      <w:r w:rsidRPr="00E24F7D">
        <w:rPr>
          <w:lang w:val="ru-RU"/>
        </w:rPr>
        <w:t xml:space="preserve"> </w:t>
      </w:r>
      <w:r>
        <w:rPr>
          <w:lang w:val="ru-RU"/>
        </w:rPr>
        <w:t>Америки</w:t>
      </w:r>
      <w:r w:rsidRPr="00E24F7D">
        <w:rPr>
          <w:lang w:val="ru-RU"/>
        </w:rPr>
        <w:t xml:space="preserve"> </w:t>
      </w:r>
      <w:r>
        <w:rPr>
          <w:lang w:val="ru-RU"/>
        </w:rPr>
        <w:t>указала</w:t>
      </w:r>
      <w:r w:rsidRPr="00E24F7D">
        <w:rPr>
          <w:lang w:val="ru-RU"/>
        </w:rPr>
        <w:t xml:space="preserve"> </w:t>
      </w:r>
      <w:r>
        <w:rPr>
          <w:lang w:val="ru-RU"/>
        </w:rPr>
        <w:t>на</w:t>
      </w:r>
      <w:r w:rsidRPr="00E24F7D">
        <w:rPr>
          <w:lang w:val="ru-RU"/>
        </w:rPr>
        <w:t xml:space="preserve"> </w:t>
      </w:r>
      <w:r>
        <w:rPr>
          <w:lang w:val="ru-RU"/>
        </w:rPr>
        <w:t>улучшения</w:t>
      </w:r>
      <w:r w:rsidRPr="00E24F7D">
        <w:rPr>
          <w:lang w:val="ru-RU"/>
        </w:rPr>
        <w:t xml:space="preserve"> </w:t>
      </w:r>
      <w:r>
        <w:rPr>
          <w:lang w:val="ru-RU"/>
        </w:rPr>
        <w:t>в</w:t>
      </w:r>
      <w:r w:rsidRPr="00E24F7D">
        <w:rPr>
          <w:lang w:val="ru-RU"/>
        </w:rPr>
        <w:t xml:space="preserve"> </w:t>
      </w:r>
      <w:r>
        <w:t>PCT</w:t>
      </w:r>
      <w:r>
        <w:rPr>
          <w:lang w:val="ru-RU"/>
        </w:rPr>
        <w:t>, такие как</w:t>
      </w:r>
      <w:r w:rsidRPr="00E24F7D">
        <w:rPr>
          <w:lang w:val="ru-RU"/>
        </w:rPr>
        <w:t xml:space="preserve"> </w:t>
      </w:r>
      <w:r>
        <w:rPr>
          <w:lang w:val="ru-RU"/>
        </w:rPr>
        <w:t xml:space="preserve">включение путем отсылки и </w:t>
      </w:r>
      <w:r w:rsidRPr="00E24F7D">
        <w:rPr>
          <w:lang w:val="ru-RU"/>
        </w:rPr>
        <w:t>восстановлени</w:t>
      </w:r>
      <w:r>
        <w:rPr>
          <w:lang w:val="ru-RU"/>
        </w:rPr>
        <w:t>е</w:t>
      </w:r>
      <w:r w:rsidRPr="00E24F7D">
        <w:rPr>
          <w:lang w:val="ru-RU"/>
        </w:rPr>
        <w:t xml:space="preserve"> права на приоритет</w:t>
      </w:r>
      <w:r>
        <w:rPr>
          <w:lang w:val="ru-RU"/>
        </w:rPr>
        <w:t>, которые были включены в Инструкцию без какого-либо конкретного упоминания в самом Договоре</w:t>
      </w:r>
      <w:r w:rsidRPr="00E24F7D">
        <w:rPr>
          <w:lang w:val="ru-RU"/>
        </w:rPr>
        <w:t xml:space="preserve">.  </w:t>
      </w:r>
      <w:r>
        <w:rPr>
          <w:lang w:val="ru-RU"/>
        </w:rPr>
        <w:t>Наконец</w:t>
      </w:r>
      <w:r w:rsidRPr="00E24F7D">
        <w:rPr>
          <w:lang w:val="ru-RU"/>
        </w:rPr>
        <w:t xml:space="preserve">, </w:t>
      </w:r>
      <w:r>
        <w:rPr>
          <w:lang w:val="ru-RU"/>
        </w:rPr>
        <w:t>делегация</w:t>
      </w:r>
      <w:r w:rsidRPr="00E24F7D">
        <w:rPr>
          <w:lang w:val="ru-RU"/>
        </w:rPr>
        <w:t xml:space="preserve"> </w:t>
      </w:r>
      <w:r>
        <w:rPr>
          <w:lang w:val="ru-RU"/>
        </w:rPr>
        <w:t>выступила</w:t>
      </w:r>
      <w:r w:rsidRPr="00E24F7D">
        <w:rPr>
          <w:lang w:val="ru-RU"/>
        </w:rPr>
        <w:t xml:space="preserve"> </w:t>
      </w:r>
      <w:r>
        <w:rPr>
          <w:lang w:val="ru-RU"/>
        </w:rPr>
        <w:t>с</w:t>
      </w:r>
      <w:r w:rsidRPr="00E24F7D">
        <w:rPr>
          <w:lang w:val="ru-RU"/>
        </w:rPr>
        <w:t xml:space="preserve"> </w:t>
      </w:r>
      <w:r>
        <w:rPr>
          <w:lang w:val="ru-RU"/>
        </w:rPr>
        <w:t>предложением</w:t>
      </w:r>
      <w:r w:rsidRPr="00E24F7D">
        <w:rPr>
          <w:lang w:val="ru-RU"/>
        </w:rPr>
        <w:t xml:space="preserve"> </w:t>
      </w:r>
      <w:r>
        <w:rPr>
          <w:lang w:val="ru-RU"/>
        </w:rPr>
        <w:t>о</w:t>
      </w:r>
      <w:r w:rsidRPr="00E24F7D">
        <w:rPr>
          <w:lang w:val="ru-RU"/>
        </w:rPr>
        <w:t xml:space="preserve"> </w:t>
      </w:r>
      <w:r>
        <w:rPr>
          <w:lang w:val="ru-RU"/>
        </w:rPr>
        <w:t>том</w:t>
      </w:r>
      <w:r w:rsidRPr="00E24F7D">
        <w:rPr>
          <w:lang w:val="ru-RU"/>
        </w:rPr>
        <w:t xml:space="preserve">, </w:t>
      </w:r>
      <w:r>
        <w:rPr>
          <w:lang w:val="ru-RU"/>
        </w:rPr>
        <w:t>чтобы</w:t>
      </w:r>
      <w:r w:rsidRPr="00E24F7D">
        <w:rPr>
          <w:lang w:val="ru-RU"/>
        </w:rPr>
        <w:t xml:space="preserve"> </w:t>
      </w:r>
      <w:r>
        <w:rPr>
          <w:lang w:val="ru-RU"/>
        </w:rPr>
        <w:t>ведомства</w:t>
      </w:r>
      <w:r w:rsidRPr="00E24F7D">
        <w:rPr>
          <w:lang w:val="ru-RU"/>
        </w:rPr>
        <w:t xml:space="preserve">, </w:t>
      </w:r>
      <w:r>
        <w:rPr>
          <w:lang w:val="ru-RU"/>
        </w:rPr>
        <w:t>которым</w:t>
      </w:r>
      <w:r w:rsidRPr="00E24F7D">
        <w:rPr>
          <w:lang w:val="ru-RU"/>
        </w:rPr>
        <w:t xml:space="preserve"> </w:t>
      </w:r>
      <w:r>
        <w:rPr>
          <w:lang w:val="ru-RU"/>
        </w:rPr>
        <w:t>нужно</w:t>
      </w:r>
      <w:r w:rsidRPr="00E24F7D">
        <w:rPr>
          <w:lang w:val="ru-RU"/>
        </w:rPr>
        <w:t xml:space="preserve"> </w:t>
      </w:r>
      <w:r>
        <w:rPr>
          <w:lang w:val="ru-RU"/>
        </w:rPr>
        <w:t>взвесить</w:t>
      </w:r>
      <w:r w:rsidRPr="00E24F7D">
        <w:rPr>
          <w:lang w:val="ru-RU"/>
        </w:rPr>
        <w:t xml:space="preserve"> </w:t>
      </w:r>
      <w:r>
        <w:rPr>
          <w:lang w:val="ru-RU"/>
        </w:rPr>
        <w:t>затраты</w:t>
      </w:r>
      <w:r w:rsidRPr="00E24F7D">
        <w:rPr>
          <w:lang w:val="ru-RU"/>
        </w:rPr>
        <w:t xml:space="preserve"> </w:t>
      </w:r>
      <w:r>
        <w:rPr>
          <w:lang w:val="ru-RU"/>
        </w:rPr>
        <w:t>и</w:t>
      </w:r>
      <w:r w:rsidRPr="00E24F7D">
        <w:rPr>
          <w:lang w:val="ru-RU"/>
        </w:rPr>
        <w:t xml:space="preserve"> </w:t>
      </w:r>
      <w:r>
        <w:rPr>
          <w:lang w:val="ru-RU"/>
        </w:rPr>
        <w:t>выгоды</w:t>
      </w:r>
      <w:r w:rsidRPr="00E24F7D">
        <w:rPr>
          <w:lang w:val="ru-RU"/>
        </w:rPr>
        <w:t xml:space="preserve"> </w:t>
      </w:r>
      <w:r>
        <w:t>PPH</w:t>
      </w:r>
      <w:r w:rsidRPr="00E24F7D">
        <w:rPr>
          <w:lang w:val="ru-RU"/>
        </w:rPr>
        <w:t xml:space="preserve"> </w:t>
      </w:r>
      <w:r>
        <w:rPr>
          <w:lang w:val="ru-RU"/>
        </w:rPr>
        <w:t>более тщательным образом, прежде чем согласиться с предложением, приняли участие путем опробования</w:t>
      </w:r>
      <w:r w:rsidRPr="00E24F7D">
        <w:rPr>
          <w:lang w:val="ru-RU"/>
        </w:rPr>
        <w:t xml:space="preserve"> </w:t>
      </w:r>
      <w:r>
        <w:rPr>
          <w:lang w:val="ru-RU"/>
        </w:rPr>
        <w:t>двустороннего экспериментального соглашения с ограниченным сроком для того, чтобы ознакомиться с воздействием</w:t>
      </w:r>
      <w:r w:rsidRPr="00E24F7D">
        <w:rPr>
          <w:lang w:val="ru-RU"/>
        </w:rPr>
        <w:t xml:space="preserve"> </w:t>
      </w:r>
      <w:r>
        <w:t>PPH</w:t>
      </w:r>
      <w:r w:rsidRPr="00E24F7D">
        <w:rPr>
          <w:lang w:val="ru-RU"/>
        </w:rPr>
        <w:t xml:space="preserve"> </w:t>
      </w:r>
      <w:r>
        <w:rPr>
          <w:lang w:val="ru-RU"/>
        </w:rPr>
        <w:t>на их ведомство и заявителей</w:t>
      </w:r>
      <w:r w:rsidRPr="00E25580">
        <w:rPr>
          <w:lang w:val="ru-RU"/>
        </w:rPr>
        <w:t xml:space="preserve">. </w:t>
      </w:r>
    </w:p>
    <w:p w:rsidR="000769C9" w:rsidRPr="00E25580" w:rsidRDefault="000769C9" w:rsidP="000769C9">
      <w:pPr>
        <w:pStyle w:val="ONUME"/>
        <w:ind w:left="567"/>
        <w:rPr>
          <w:lang w:val="ru-RU"/>
        </w:rPr>
      </w:pPr>
      <w:r>
        <w:rPr>
          <w:lang w:val="ru-RU"/>
        </w:rPr>
        <w:t>В Рабочей группе не было достигнуто консенсуса относительно дальнейшей проработки данного предложения на нынешнем этапе</w:t>
      </w:r>
      <w:r w:rsidRPr="00E25580">
        <w:rPr>
          <w:lang w:val="ru-RU"/>
        </w:rPr>
        <w:t>.</w:t>
      </w:r>
    </w:p>
    <w:p w:rsidR="000769C9" w:rsidRPr="00E25580" w:rsidRDefault="000769C9" w:rsidP="000769C9">
      <w:pPr>
        <w:pStyle w:val="Heading1"/>
        <w:rPr>
          <w:lang w:val="ru-RU" w:eastAsia="ko-KR"/>
        </w:rPr>
      </w:pPr>
      <w:r>
        <w:rPr>
          <w:szCs w:val="22"/>
          <w:lang w:val="ru-RU"/>
        </w:rPr>
        <w:lastRenderedPageBreak/>
        <w:t>пункт</w:t>
      </w:r>
      <w:r w:rsidRPr="00D441A7">
        <w:rPr>
          <w:szCs w:val="22"/>
          <w:lang w:val="ru-RU"/>
        </w:rPr>
        <w:t xml:space="preserve"> 14 </w:t>
      </w:r>
      <w:r>
        <w:rPr>
          <w:szCs w:val="22"/>
          <w:lang w:val="ru-RU"/>
        </w:rPr>
        <w:t>повестки</w:t>
      </w:r>
      <w:r w:rsidRPr="00D441A7">
        <w:rPr>
          <w:szCs w:val="22"/>
          <w:lang w:val="ru-RU"/>
        </w:rPr>
        <w:t xml:space="preserve"> </w:t>
      </w:r>
      <w:r>
        <w:rPr>
          <w:szCs w:val="22"/>
          <w:lang w:val="ru-RU"/>
        </w:rPr>
        <w:t>дня</w:t>
      </w:r>
      <w:r w:rsidRPr="00D441A7">
        <w:rPr>
          <w:szCs w:val="22"/>
          <w:lang w:val="ru-RU"/>
        </w:rPr>
        <w:t xml:space="preserve">:  </w:t>
      </w:r>
      <w:r w:rsidRPr="00F22B99">
        <w:rPr>
          <w:szCs w:val="22"/>
          <w:lang w:val="ru-RU"/>
        </w:rPr>
        <w:t>Пересылка</w:t>
      </w:r>
      <w:r w:rsidRPr="00F22B99">
        <w:rPr>
          <w:rFonts w:eastAsiaTheme="minorEastAsia"/>
          <w:szCs w:val="22"/>
          <w:lang w:val="ru-RU" w:eastAsia="ko-KR"/>
        </w:rPr>
        <w:t xml:space="preserve"> получающим ведомством результатов предшествующего поиска и/или</w:t>
      </w:r>
      <w:r w:rsidRPr="00F22B99">
        <w:rPr>
          <w:rFonts w:eastAsiaTheme="minorEastAsia" w:hint="eastAsia"/>
          <w:szCs w:val="22"/>
          <w:lang w:val="ru-RU" w:eastAsia="ko-KR"/>
        </w:rPr>
        <w:t xml:space="preserve"> </w:t>
      </w:r>
      <w:r w:rsidRPr="00F22B99">
        <w:rPr>
          <w:rFonts w:eastAsiaTheme="minorEastAsia"/>
          <w:szCs w:val="22"/>
          <w:lang w:val="ru-RU" w:eastAsia="ko-KR"/>
        </w:rPr>
        <w:t>классификации в международный поисковый орган</w:t>
      </w:r>
    </w:p>
    <w:p w:rsidR="000769C9" w:rsidRPr="00E25580" w:rsidRDefault="000769C9" w:rsidP="000769C9">
      <w:pPr>
        <w:pStyle w:val="ONUME"/>
        <w:rPr>
          <w:szCs w:val="22"/>
          <w:lang w:val="ru-RU"/>
        </w:rPr>
      </w:pPr>
      <w:r>
        <w:rPr>
          <w:rFonts w:eastAsiaTheme="minorEastAsia"/>
          <w:szCs w:val="22"/>
          <w:lang w:val="ru-RU" w:eastAsia="ko-KR"/>
        </w:rPr>
        <w:t>Обсуждения проходили на основе документа</w:t>
      </w:r>
      <w:r w:rsidRPr="00C51611">
        <w:rPr>
          <w:szCs w:val="22"/>
          <w:lang w:val="ru-RU"/>
        </w:rPr>
        <w:t xml:space="preserve"> </w:t>
      </w:r>
      <w:r w:rsidRPr="0038111B">
        <w:rPr>
          <w:szCs w:val="22"/>
        </w:rPr>
        <w:t>PCT</w:t>
      </w:r>
      <w:r w:rsidRPr="00C51611">
        <w:rPr>
          <w:szCs w:val="22"/>
          <w:lang w:val="ru-RU"/>
        </w:rPr>
        <w:t>/</w:t>
      </w:r>
      <w:r w:rsidRPr="0038111B">
        <w:rPr>
          <w:szCs w:val="22"/>
        </w:rPr>
        <w:t>WG</w:t>
      </w:r>
      <w:r w:rsidRPr="00C51611">
        <w:rPr>
          <w:szCs w:val="22"/>
          <w:lang w:val="ru-RU"/>
        </w:rPr>
        <w:t>/7/27</w:t>
      </w:r>
      <w:r w:rsidRPr="00E25580">
        <w:rPr>
          <w:szCs w:val="22"/>
          <w:lang w:val="ru-RU"/>
        </w:rPr>
        <w:t>.</w:t>
      </w:r>
    </w:p>
    <w:p w:rsidR="000769C9" w:rsidRPr="00E25580" w:rsidRDefault="000769C9" w:rsidP="000769C9">
      <w:pPr>
        <w:pStyle w:val="ONUME"/>
        <w:rPr>
          <w:szCs w:val="22"/>
          <w:lang w:val="ru-RU"/>
        </w:rPr>
      </w:pPr>
      <w:r>
        <w:rPr>
          <w:szCs w:val="22"/>
          <w:lang w:val="ru-RU"/>
        </w:rPr>
        <w:t>Все</w:t>
      </w:r>
      <w:r w:rsidRPr="00C51611">
        <w:rPr>
          <w:szCs w:val="22"/>
          <w:lang w:val="ru-RU"/>
        </w:rPr>
        <w:t xml:space="preserve"> </w:t>
      </w:r>
      <w:r>
        <w:rPr>
          <w:szCs w:val="22"/>
          <w:lang w:val="ru-RU"/>
        </w:rPr>
        <w:t>выступившие</w:t>
      </w:r>
      <w:r w:rsidRPr="00C51611">
        <w:rPr>
          <w:szCs w:val="22"/>
          <w:lang w:val="ru-RU"/>
        </w:rPr>
        <w:t xml:space="preserve"> </w:t>
      </w:r>
      <w:r>
        <w:rPr>
          <w:szCs w:val="22"/>
          <w:lang w:val="ru-RU"/>
        </w:rPr>
        <w:t>делегации</w:t>
      </w:r>
      <w:r w:rsidRPr="00C51611">
        <w:rPr>
          <w:szCs w:val="22"/>
          <w:lang w:val="ru-RU"/>
        </w:rPr>
        <w:t xml:space="preserve"> </w:t>
      </w:r>
      <w:r>
        <w:rPr>
          <w:szCs w:val="22"/>
          <w:lang w:val="ru-RU"/>
        </w:rPr>
        <w:t>отнеслись с симпатией к принципам, лежащим в основе этого предложения</w:t>
      </w:r>
      <w:r w:rsidRPr="00C51611">
        <w:rPr>
          <w:szCs w:val="22"/>
          <w:lang w:val="ru-RU"/>
        </w:rPr>
        <w:t xml:space="preserve">.  </w:t>
      </w:r>
      <w:r>
        <w:rPr>
          <w:szCs w:val="22"/>
          <w:lang w:val="ru-RU"/>
        </w:rPr>
        <w:t>Однако</w:t>
      </w:r>
      <w:r w:rsidRPr="00C51611">
        <w:rPr>
          <w:szCs w:val="22"/>
          <w:lang w:val="ru-RU"/>
        </w:rPr>
        <w:t xml:space="preserve"> </w:t>
      </w:r>
      <w:r>
        <w:rPr>
          <w:szCs w:val="22"/>
          <w:lang w:val="ru-RU"/>
        </w:rPr>
        <w:t>ряд</w:t>
      </w:r>
      <w:r w:rsidRPr="00C51611">
        <w:rPr>
          <w:szCs w:val="22"/>
          <w:lang w:val="ru-RU"/>
        </w:rPr>
        <w:t xml:space="preserve"> </w:t>
      </w:r>
      <w:r>
        <w:rPr>
          <w:szCs w:val="22"/>
          <w:lang w:val="ru-RU"/>
        </w:rPr>
        <w:t>делегаций</w:t>
      </w:r>
      <w:r w:rsidRPr="00C51611">
        <w:rPr>
          <w:szCs w:val="22"/>
          <w:lang w:val="ru-RU"/>
        </w:rPr>
        <w:t xml:space="preserve"> </w:t>
      </w:r>
      <w:r>
        <w:rPr>
          <w:szCs w:val="22"/>
          <w:lang w:val="ru-RU"/>
        </w:rPr>
        <w:t>выразили</w:t>
      </w:r>
      <w:r w:rsidRPr="00C51611">
        <w:rPr>
          <w:szCs w:val="22"/>
          <w:lang w:val="ru-RU"/>
        </w:rPr>
        <w:t xml:space="preserve"> </w:t>
      </w:r>
      <w:r>
        <w:rPr>
          <w:szCs w:val="22"/>
          <w:lang w:val="ru-RU"/>
        </w:rPr>
        <w:t>обеспокоенность</w:t>
      </w:r>
      <w:r w:rsidRPr="00C51611">
        <w:rPr>
          <w:szCs w:val="22"/>
          <w:lang w:val="ru-RU"/>
        </w:rPr>
        <w:t xml:space="preserve"> </w:t>
      </w:r>
      <w:r>
        <w:rPr>
          <w:szCs w:val="22"/>
          <w:lang w:val="ru-RU"/>
        </w:rPr>
        <w:t>по</w:t>
      </w:r>
      <w:r w:rsidRPr="00C51611">
        <w:rPr>
          <w:szCs w:val="22"/>
          <w:lang w:val="ru-RU"/>
        </w:rPr>
        <w:t xml:space="preserve"> </w:t>
      </w:r>
      <w:r>
        <w:rPr>
          <w:szCs w:val="22"/>
          <w:lang w:val="ru-RU"/>
        </w:rPr>
        <w:t>поводу</w:t>
      </w:r>
      <w:r w:rsidRPr="00C51611">
        <w:rPr>
          <w:szCs w:val="22"/>
          <w:lang w:val="ru-RU"/>
        </w:rPr>
        <w:t xml:space="preserve"> </w:t>
      </w:r>
      <w:r>
        <w:rPr>
          <w:szCs w:val="22"/>
          <w:lang w:val="ru-RU"/>
        </w:rPr>
        <w:t>ряда</w:t>
      </w:r>
      <w:r w:rsidRPr="00C51611">
        <w:rPr>
          <w:szCs w:val="22"/>
          <w:lang w:val="ru-RU"/>
        </w:rPr>
        <w:t xml:space="preserve"> </w:t>
      </w:r>
      <w:r>
        <w:rPr>
          <w:szCs w:val="22"/>
          <w:lang w:val="ru-RU"/>
        </w:rPr>
        <w:t>технических</w:t>
      </w:r>
      <w:r w:rsidRPr="00C51611">
        <w:rPr>
          <w:szCs w:val="22"/>
          <w:lang w:val="ru-RU"/>
        </w:rPr>
        <w:t xml:space="preserve"> </w:t>
      </w:r>
      <w:r>
        <w:rPr>
          <w:szCs w:val="22"/>
          <w:lang w:val="ru-RU"/>
        </w:rPr>
        <w:t>и</w:t>
      </w:r>
      <w:r w:rsidRPr="00C51611">
        <w:rPr>
          <w:szCs w:val="22"/>
          <w:lang w:val="ru-RU"/>
        </w:rPr>
        <w:t xml:space="preserve"> </w:t>
      </w:r>
      <w:r>
        <w:rPr>
          <w:szCs w:val="22"/>
          <w:lang w:val="ru-RU"/>
        </w:rPr>
        <w:t>правовых</w:t>
      </w:r>
      <w:r w:rsidRPr="00C51611">
        <w:rPr>
          <w:szCs w:val="22"/>
          <w:lang w:val="ru-RU"/>
        </w:rPr>
        <w:t xml:space="preserve"> </w:t>
      </w:r>
      <w:r>
        <w:rPr>
          <w:szCs w:val="22"/>
          <w:lang w:val="ru-RU"/>
        </w:rPr>
        <w:t>деталей</w:t>
      </w:r>
      <w:r w:rsidRPr="00C51611">
        <w:rPr>
          <w:szCs w:val="22"/>
          <w:lang w:val="ru-RU"/>
        </w:rPr>
        <w:t xml:space="preserve">, </w:t>
      </w:r>
      <w:r>
        <w:rPr>
          <w:szCs w:val="22"/>
          <w:lang w:val="ru-RU"/>
        </w:rPr>
        <w:t>а</w:t>
      </w:r>
      <w:r w:rsidRPr="00C51611">
        <w:rPr>
          <w:szCs w:val="22"/>
          <w:lang w:val="ru-RU"/>
        </w:rPr>
        <w:t xml:space="preserve"> </w:t>
      </w:r>
      <w:r>
        <w:rPr>
          <w:szCs w:val="22"/>
          <w:lang w:val="ru-RU"/>
        </w:rPr>
        <w:t>также</w:t>
      </w:r>
      <w:r w:rsidRPr="00C51611">
        <w:rPr>
          <w:szCs w:val="22"/>
          <w:lang w:val="ru-RU"/>
        </w:rPr>
        <w:t xml:space="preserve"> </w:t>
      </w:r>
      <w:r>
        <w:rPr>
          <w:szCs w:val="22"/>
          <w:lang w:val="ru-RU"/>
        </w:rPr>
        <w:t>необходимости</w:t>
      </w:r>
      <w:r w:rsidRPr="00C51611">
        <w:rPr>
          <w:szCs w:val="22"/>
          <w:lang w:val="ru-RU"/>
        </w:rPr>
        <w:t xml:space="preserve"> </w:t>
      </w:r>
      <w:r>
        <w:rPr>
          <w:szCs w:val="22"/>
          <w:lang w:val="ru-RU"/>
        </w:rPr>
        <w:t>дальнейшей</w:t>
      </w:r>
      <w:r w:rsidRPr="00C51611">
        <w:rPr>
          <w:szCs w:val="22"/>
          <w:lang w:val="ru-RU"/>
        </w:rPr>
        <w:t xml:space="preserve"> </w:t>
      </w:r>
      <w:r>
        <w:rPr>
          <w:szCs w:val="22"/>
          <w:lang w:val="ru-RU"/>
        </w:rPr>
        <w:t>оценки последствий для систем ИТ и рабочей нагрузки получающих ведомств</w:t>
      </w:r>
      <w:r w:rsidRPr="00C51611">
        <w:rPr>
          <w:szCs w:val="22"/>
          <w:lang w:val="ru-RU"/>
        </w:rPr>
        <w:t xml:space="preserve">.  </w:t>
      </w:r>
      <w:r>
        <w:rPr>
          <w:szCs w:val="22"/>
          <w:lang w:val="ru-RU"/>
        </w:rPr>
        <w:t>Некоторые</w:t>
      </w:r>
      <w:r w:rsidRPr="00C51611">
        <w:rPr>
          <w:szCs w:val="22"/>
          <w:lang w:val="ru-RU"/>
        </w:rPr>
        <w:t xml:space="preserve"> </w:t>
      </w:r>
      <w:r>
        <w:rPr>
          <w:szCs w:val="22"/>
          <w:lang w:val="ru-RU"/>
        </w:rPr>
        <w:t>делегации</w:t>
      </w:r>
      <w:r w:rsidRPr="00C51611">
        <w:rPr>
          <w:szCs w:val="22"/>
          <w:lang w:val="ru-RU"/>
        </w:rPr>
        <w:t xml:space="preserve"> </w:t>
      </w:r>
      <w:r>
        <w:rPr>
          <w:szCs w:val="22"/>
          <w:lang w:val="ru-RU"/>
        </w:rPr>
        <w:t>высказали</w:t>
      </w:r>
      <w:r w:rsidRPr="00C51611">
        <w:rPr>
          <w:szCs w:val="22"/>
          <w:lang w:val="ru-RU"/>
        </w:rPr>
        <w:t xml:space="preserve"> </w:t>
      </w:r>
      <w:r>
        <w:rPr>
          <w:szCs w:val="22"/>
          <w:lang w:val="ru-RU"/>
        </w:rPr>
        <w:t>мнение</w:t>
      </w:r>
      <w:r w:rsidRPr="00C51611">
        <w:rPr>
          <w:szCs w:val="22"/>
          <w:lang w:val="ru-RU"/>
        </w:rPr>
        <w:t xml:space="preserve"> </w:t>
      </w:r>
      <w:r>
        <w:rPr>
          <w:szCs w:val="22"/>
          <w:lang w:val="ru-RU"/>
        </w:rPr>
        <w:t>о</w:t>
      </w:r>
      <w:r w:rsidRPr="00C51611">
        <w:rPr>
          <w:szCs w:val="22"/>
          <w:lang w:val="ru-RU"/>
        </w:rPr>
        <w:t xml:space="preserve"> </w:t>
      </w:r>
      <w:r>
        <w:rPr>
          <w:szCs w:val="22"/>
          <w:lang w:val="ru-RU"/>
        </w:rPr>
        <w:t>том</w:t>
      </w:r>
      <w:r w:rsidRPr="00C51611">
        <w:rPr>
          <w:szCs w:val="22"/>
          <w:lang w:val="ru-RU"/>
        </w:rPr>
        <w:t xml:space="preserve">, </w:t>
      </w:r>
      <w:r>
        <w:rPr>
          <w:szCs w:val="22"/>
          <w:lang w:val="ru-RU"/>
        </w:rPr>
        <w:t>что</w:t>
      </w:r>
      <w:r w:rsidRPr="00C51611">
        <w:rPr>
          <w:szCs w:val="22"/>
          <w:lang w:val="ru-RU"/>
        </w:rPr>
        <w:t xml:space="preserve"> </w:t>
      </w:r>
      <w:r>
        <w:rPr>
          <w:szCs w:val="22"/>
          <w:lang w:val="ru-RU"/>
        </w:rPr>
        <w:t>это</w:t>
      </w:r>
      <w:r w:rsidRPr="00C51611">
        <w:rPr>
          <w:szCs w:val="22"/>
          <w:lang w:val="ru-RU"/>
        </w:rPr>
        <w:t xml:space="preserve"> </w:t>
      </w:r>
      <w:r>
        <w:rPr>
          <w:szCs w:val="22"/>
          <w:lang w:val="ru-RU"/>
        </w:rPr>
        <w:t>предложение</w:t>
      </w:r>
      <w:r w:rsidRPr="00C51611">
        <w:rPr>
          <w:szCs w:val="22"/>
          <w:lang w:val="ru-RU"/>
        </w:rPr>
        <w:t xml:space="preserve"> </w:t>
      </w:r>
      <w:r>
        <w:rPr>
          <w:szCs w:val="22"/>
          <w:lang w:val="ru-RU"/>
        </w:rPr>
        <w:t>можно</w:t>
      </w:r>
      <w:r w:rsidRPr="00C51611">
        <w:rPr>
          <w:szCs w:val="22"/>
          <w:lang w:val="ru-RU"/>
        </w:rPr>
        <w:t xml:space="preserve"> </w:t>
      </w:r>
      <w:r>
        <w:rPr>
          <w:szCs w:val="22"/>
          <w:lang w:val="ru-RU"/>
        </w:rPr>
        <w:t>улучшить</w:t>
      </w:r>
      <w:r w:rsidRPr="00C51611">
        <w:rPr>
          <w:szCs w:val="22"/>
          <w:lang w:val="ru-RU"/>
        </w:rPr>
        <w:t xml:space="preserve">, </w:t>
      </w:r>
      <w:r>
        <w:rPr>
          <w:szCs w:val="22"/>
          <w:lang w:val="ru-RU"/>
        </w:rPr>
        <w:t>предусмотрев</w:t>
      </w:r>
      <w:r w:rsidRPr="00C51611">
        <w:rPr>
          <w:szCs w:val="22"/>
          <w:lang w:val="ru-RU"/>
        </w:rPr>
        <w:t xml:space="preserve"> </w:t>
      </w:r>
      <w:r>
        <w:rPr>
          <w:szCs w:val="22"/>
          <w:lang w:val="ru-RU"/>
        </w:rPr>
        <w:t>также</w:t>
      </w:r>
      <w:r w:rsidRPr="00C51611">
        <w:rPr>
          <w:szCs w:val="22"/>
          <w:lang w:val="ru-RU"/>
        </w:rPr>
        <w:t xml:space="preserve"> </w:t>
      </w:r>
      <w:r>
        <w:rPr>
          <w:szCs w:val="22"/>
          <w:lang w:val="ru-RU"/>
        </w:rPr>
        <w:t>возможность</w:t>
      </w:r>
      <w:r w:rsidRPr="00C51611">
        <w:rPr>
          <w:szCs w:val="22"/>
          <w:lang w:val="ru-RU"/>
        </w:rPr>
        <w:t xml:space="preserve"> </w:t>
      </w:r>
      <w:r>
        <w:rPr>
          <w:szCs w:val="22"/>
          <w:lang w:val="ru-RU"/>
        </w:rPr>
        <w:t>пересылки</w:t>
      </w:r>
      <w:r w:rsidRPr="00C51611">
        <w:rPr>
          <w:szCs w:val="22"/>
          <w:lang w:val="ru-RU"/>
        </w:rPr>
        <w:t xml:space="preserve"> </w:t>
      </w:r>
      <w:r>
        <w:rPr>
          <w:szCs w:val="22"/>
          <w:lang w:val="ru-RU"/>
        </w:rPr>
        <w:t>стратегий поиска вместе с отчетами о международном поиске</w:t>
      </w:r>
      <w:r w:rsidRPr="00E25580">
        <w:rPr>
          <w:szCs w:val="22"/>
          <w:lang w:val="ru-RU"/>
        </w:rPr>
        <w:t>.</w:t>
      </w:r>
    </w:p>
    <w:p w:rsidR="000769C9" w:rsidRPr="00E25580" w:rsidRDefault="000769C9" w:rsidP="000769C9">
      <w:pPr>
        <w:pStyle w:val="ONUME"/>
        <w:rPr>
          <w:szCs w:val="22"/>
          <w:lang w:val="ru-RU"/>
        </w:rPr>
      </w:pPr>
      <w:r>
        <w:rPr>
          <w:szCs w:val="22"/>
          <w:lang w:val="ru-RU"/>
        </w:rPr>
        <w:t>Одним</w:t>
      </w:r>
      <w:r w:rsidRPr="005844BF">
        <w:rPr>
          <w:szCs w:val="22"/>
          <w:lang w:val="ru-RU"/>
        </w:rPr>
        <w:t xml:space="preserve"> </w:t>
      </w:r>
      <w:r>
        <w:rPr>
          <w:szCs w:val="22"/>
          <w:lang w:val="ru-RU"/>
        </w:rPr>
        <w:t>крупным</w:t>
      </w:r>
      <w:r w:rsidRPr="005844BF">
        <w:rPr>
          <w:szCs w:val="22"/>
          <w:lang w:val="ru-RU"/>
        </w:rPr>
        <w:t xml:space="preserve"> </w:t>
      </w:r>
      <w:r>
        <w:rPr>
          <w:szCs w:val="22"/>
          <w:lang w:val="ru-RU"/>
        </w:rPr>
        <w:t>вопросом</w:t>
      </w:r>
      <w:r w:rsidRPr="005844BF">
        <w:rPr>
          <w:szCs w:val="22"/>
          <w:lang w:val="ru-RU"/>
        </w:rPr>
        <w:t xml:space="preserve"> </w:t>
      </w:r>
      <w:r>
        <w:rPr>
          <w:szCs w:val="22"/>
          <w:lang w:val="ru-RU"/>
        </w:rPr>
        <w:t>является</w:t>
      </w:r>
      <w:r w:rsidRPr="005844BF">
        <w:rPr>
          <w:szCs w:val="22"/>
          <w:lang w:val="ru-RU"/>
        </w:rPr>
        <w:t xml:space="preserve"> </w:t>
      </w:r>
      <w:r>
        <w:rPr>
          <w:szCs w:val="22"/>
          <w:lang w:val="ru-RU"/>
        </w:rPr>
        <w:t>то</w:t>
      </w:r>
      <w:r w:rsidRPr="005844BF">
        <w:rPr>
          <w:szCs w:val="22"/>
          <w:lang w:val="ru-RU"/>
        </w:rPr>
        <w:t xml:space="preserve">, </w:t>
      </w:r>
      <w:r>
        <w:rPr>
          <w:szCs w:val="22"/>
          <w:lang w:val="ru-RU"/>
        </w:rPr>
        <w:t>в</w:t>
      </w:r>
      <w:r w:rsidRPr="005844BF">
        <w:rPr>
          <w:szCs w:val="22"/>
          <w:lang w:val="ru-RU"/>
        </w:rPr>
        <w:t xml:space="preserve"> </w:t>
      </w:r>
      <w:r>
        <w:rPr>
          <w:szCs w:val="22"/>
          <w:lang w:val="ru-RU"/>
        </w:rPr>
        <w:t>какой</w:t>
      </w:r>
      <w:r w:rsidRPr="005844BF">
        <w:rPr>
          <w:szCs w:val="22"/>
          <w:lang w:val="ru-RU"/>
        </w:rPr>
        <w:t xml:space="preserve"> </w:t>
      </w:r>
      <w:r>
        <w:rPr>
          <w:szCs w:val="22"/>
          <w:lang w:val="ru-RU"/>
        </w:rPr>
        <w:t>степени</w:t>
      </w:r>
      <w:r w:rsidRPr="005844BF">
        <w:rPr>
          <w:szCs w:val="22"/>
          <w:lang w:val="ru-RU"/>
        </w:rPr>
        <w:t xml:space="preserve"> </w:t>
      </w:r>
      <w:r>
        <w:rPr>
          <w:szCs w:val="22"/>
          <w:lang w:val="ru-RU"/>
        </w:rPr>
        <w:t>национальные</w:t>
      </w:r>
      <w:r w:rsidRPr="005844BF">
        <w:rPr>
          <w:szCs w:val="22"/>
          <w:lang w:val="ru-RU"/>
        </w:rPr>
        <w:t xml:space="preserve"> </w:t>
      </w:r>
      <w:r>
        <w:rPr>
          <w:szCs w:val="22"/>
          <w:lang w:val="ru-RU"/>
        </w:rPr>
        <w:t>законы</w:t>
      </w:r>
      <w:r w:rsidRPr="005844BF">
        <w:rPr>
          <w:szCs w:val="22"/>
          <w:lang w:val="ru-RU"/>
        </w:rPr>
        <w:t xml:space="preserve"> </w:t>
      </w:r>
      <w:r>
        <w:rPr>
          <w:szCs w:val="22"/>
          <w:lang w:val="ru-RU"/>
        </w:rPr>
        <w:t>разрешают</w:t>
      </w:r>
      <w:r w:rsidRPr="005844BF">
        <w:rPr>
          <w:szCs w:val="22"/>
          <w:lang w:val="ru-RU"/>
        </w:rPr>
        <w:t xml:space="preserve"> </w:t>
      </w:r>
      <w:r>
        <w:rPr>
          <w:szCs w:val="22"/>
          <w:lang w:val="ru-RU"/>
        </w:rPr>
        <w:t>обмен соответствующей информацией, которая в большинстве случаев</w:t>
      </w:r>
      <w:r w:rsidRPr="005844BF">
        <w:rPr>
          <w:szCs w:val="22"/>
          <w:lang w:val="ru-RU"/>
        </w:rPr>
        <w:t xml:space="preserve"> </w:t>
      </w:r>
      <w:r>
        <w:rPr>
          <w:szCs w:val="22"/>
          <w:lang w:val="ru-RU"/>
        </w:rPr>
        <w:t>будет поступать из досье неопубликованных национальных заявок</w:t>
      </w:r>
      <w:r w:rsidRPr="005844BF">
        <w:rPr>
          <w:szCs w:val="22"/>
          <w:lang w:val="ru-RU"/>
        </w:rPr>
        <w:t xml:space="preserve">.  </w:t>
      </w:r>
      <w:r>
        <w:rPr>
          <w:szCs w:val="22"/>
          <w:lang w:val="ru-RU"/>
        </w:rPr>
        <w:t>С</w:t>
      </w:r>
      <w:r w:rsidRPr="005844BF">
        <w:rPr>
          <w:szCs w:val="22"/>
          <w:lang w:val="ru-RU"/>
        </w:rPr>
        <w:t xml:space="preserve"> </w:t>
      </w:r>
      <w:r>
        <w:rPr>
          <w:szCs w:val="22"/>
          <w:lang w:val="ru-RU"/>
        </w:rPr>
        <w:t>этим</w:t>
      </w:r>
      <w:r w:rsidRPr="005844BF">
        <w:rPr>
          <w:szCs w:val="22"/>
          <w:lang w:val="ru-RU"/>
        </w:rPr>
        <w:t xml:space="preserve"> </w:t>
      </w:r>
      <w:r>
        <w:rPr>
          <w:szCs w:val="22"/>
          <w:lang w:val="ru-RU"/>
        </w:rPr>
        <w:t>вопросом</w:t>
      </w:r>
      <w:r w:rsidRPr="005844BF">
        <w:rPr>
          <w:szCs w:val="22"/>
          <w:lang w:val="ru-RU"/>
        </w:rPr>
        <w:t xml:space="preserve"> </w:t>
      </w:r>
      <w:r>
        <w:rPr>
          <w:szCs w:val="22"/>
          <w:lang w:val="ru-RU"/>
        </w:rPr>
        <w:t>связан</w:t>
      </w:r>
      <w:r w:rsidRPr="005844BF">
        <w:rPr>
          <w:szCs w:val="22"/>
          <w:lang w:val="ru-RU"/>
        </w:rPr>
        <w:t xml:space="preserve"> </w:t>
      </w:r>
      <w:r>
        <w:rPr>
          <w:szCs w:val="22"/>
          <w:lang w:val="ru-RU"/>
        </w:rPr>
        <w:t>и</w:t>
      </w:r>
      <w:r w:rsidRPr="005844BF">
        <w:rPr>
          <w:szCs w:val="22"/>
          <w:lang w:val="ru-RU"/>
        </w:rPr>
        <w:t xml:space="preserve"> </w:t>
      </w:r>
      <w:r>
        <w:rPr>
          <w:szCs w:val="22"/>
          <w:lang w:val="ru-RU"/>
        </w:rPr>
        <w:t>вопрос</w:t>
      </w:r>
      <w:r w:rsidRPr="005844BF">
        <w:rPr>
          <w:szCs w:val="22"/>
          <w:lang w:val="ru-RU"/>
        </w:rPr>
        <w:t xml:space="preserve"> </w:t>
      </w:r>
      <w:r>
        <w:rPr>
          <w:szCs w:val="22"/>
          <w:lang w:val="ru-RU"/>
        </w:rPr>
        <w:t>о</w:t>
      </w:r>
      <w:r w:rsidRPr="005844BF">
        <w:rPr>
          <w:szCs w:val="22"/>
          <w:lang w:val="ru-RU"/>
        </w:rPr>
        <w:t xml:space="preserve"> </w:t>
      </w:r>
      <w:r>
        <w:rPr>
          <w:szCs w:val="22"/>
          <w:lang w:val="ru-RU"/>
        </w:rPr>
        <w:t>том</w:t>
      </w:r>
      <w:r w:rsidRPr="005844BF">
        <w:rPr>
          <w:szCs w:val="22"/>
          <w:lang w:val="ru-RU"/>
        </w:rPr>
        <w:t xml:space="preserve">, </w:t>
      </w:r>
      <w:r>
        <w:rPr>
          <w:szCs w:val="22"/>
          <w:lang w:val="ru-RU"/>
        </w:rPr>
        <w:t>как</w:t>
      </w:r>
      <w:r w:rsidRPr="005844BF">
        <w:rPr>
          <w:szCs w:val="22"/>
          <w:lang w:val="ru-RU"/>
        </w:rPr>
        <w:t xml:space="preserve"> </w:t>
      </w:r>
      <w:r>
        <w:rPr>
          <w:szCs w:val="22"/>
          <w:lang w:val="ru-RU"/>
        </w:rPr>
        <w:t>это</w:t>
      </w:r>
      <w:r w:rsidRPr="005844BF">
        <w:rPr>
          <w:szCs w:val="22"/>
          <w:lang w:val="ru-RU"/>
        </w:rPr>
        <w:t xml:space="preserve"> </w:t>
      </w:r>
      <w:r>
        <w:rPr>
          <w:szCs w:val="22"/>
          <w:lang w:val="ru-RU"/>
        </w:rPr>
        <w:t>предложение</w:t>
      </w:r>
      <w:r w:rsidRPr="005844BF">
        <w:rPr>
          <w:szCs w:val="22"/>
          <w:lang w:val="ru-RU"/>
        </w:rPr>
        <w:t xml:space="preserve"> </w:t>
      </w:r>
      <w:r>
        <w:rPr>
          <w:szCs w:val="22"/>
          <w:lang w:val="ru-RU"/>
        </w:rPr>
        <w:t>относительно</w:t>
      </w:r>
      <w:r w:rsidRPr="005844BF">
        <w:rPr>
          <w:szCs w:val="22"/>
          <w:lang w:val="ru-RU"/>
        </w:rPr>
        <w:t xml:space="preserve"> </w:t>
      </w:r>
      <w:r>
        <w:rPr>
          <w:szCs w:val="22"/>
          <w:lang w:val="ru-RU"/>
        </w:rPr>
        <w:t>механизма</w:t>
      </w:r>
      <w:r w:rsidRPr="005844BF">
        <w:rPr>
          <w:szCs w:val="22"/>
          <w:lang w:val="ru-RU"/>
        </w:rPr>
        <w:t xml:space="preserve">, </w:t>
      </w:r>
      <w:r>
        <w:rPr>
          <w:szCs w:val="22"/>
          <w:lang w:val="ru-RU"/>
        </w:rPr>
        <w:t>определяемого</w:t>
      </w:r>
      <w:r w:rsidRPr="005844BF">
        <w:rPr>
          <w:szCs w:val="22"/>
          <w:lang w:val="ru-RU"/>
        </w:rPr>
        <w:t xml:space="preserve"> </w:t>
      </w:r>
      <w:r>
        <w:rPr>
          <w:szCs w:val="22"/>
          <w:lang w:val="ru-RU"/>
        </w:rPr>
        <w:t>ведомством, будет соотноситься с определяемым заявителем</w:t>
      </w:r>
      <w:r w:rsidRPr="005844BF">
        <w:rPr>
          <w:szCs w:val="22"/>
          <w:lang w:val="ru-RU"/>
        </w:rPr>
        <w:t xml:space="preserve"> </w:t>
      </w:r>
      <w:r>
        <w:rPr>
          <w:szCs w:val="22"/>
          <w:lang w:val="ru-RU"/>
        </w:rPr>
        <w:t>механизмом</w:t>
      </w:r>
      <w:r w:rsidRPr="005844BF">
        <w:rPr>
          <w:szCs w:val="22"/>
          <w:lang w:val="ru-RU"/>
        </w:rPr>
        <w:t xml:space="preserve"> </w:t>
      </w:r>
      <w:r>
        <w:rPr>
          <w:szCs w:val="22"/>
          <w:lang w:val="ru-RU"/>
        </w:rPr>
        <w:t>представления результатов поиска, который в настоящее время предусмотрен в правиле</w:t>
      </w:r>
      <w:r w:rsidRPr="005844BF">
        <w:rPr>
          <w:szCs w:val="22"/>
          <w:lang w:val="ru-RU"/>
        </w:rPr>
        <w:t xml:space="preserve"> 4.12</w:t>
      </w:r>
      <w:r>
        <w:rPr>
          <w:szCs w:val="22"/>
          <w:lang w:val="ru-RU"/>
        </w:rPr>
        <w:t xml:space="preserve"> Инструкции к</w:t>
      </w:r>
      <w:r w:rsidRPr="005844BF">
        <w:rPr>
          <w:szCs w:val="22"/>
          <w:lang w:val="ru-RU"/>
        </w:rPr>
        <w:t xml:space="preserve"> </w:t>
      </w:r>
      <w:r>
        <w:rPr>
          <w:szCs w:val="22"/>
        </w:rPr>
        <w:t>PCT</w:t>
      </w:r>
      <w:r w:rsidRPr="00E25580">
        <w:rPr>
          <w:szCs w:val="22"/>
          <w:lang w:val="ru-RU"/>
        </w:rPr>
        <w:t>.</w:t>
      </w:r>
    </w:p>
    <w:p w:rsidR="000769C9" w:rsidRPr="00E25580" w:rsidRDefault="000769C9" w:rsidP="000769C9">
      <w:pPr>
        <w:pStyle w:val="ONUME"/>
        <w:rPr>
          <w:szCs w:val="22"/>
          <w:lang w:val="ru-RU"/>
        </w:rPr>
      </w:pPr>
      <w:r>
        <w:rPr>
          <w:szCs w:val="22"/>
          <w:lang w:val="ru-RU"/>
        </w:rPr>
        <w:t>В</w:t>
      </w:r>
      <w:r w:rsidRPr="005844BF">
        <w:rPr>
          <w:szCs w:val="22"/>
          <w:lang w:val="ru-RU"/>
        </w:rPr>
        <w:t xml:space="preserve"> </w:t>
      </w:r>
      <w:r>
        <w:rPr>
          <w:szCs w:val="22"/>
          <w:lang w:val="ru-RU"/>
        </w:rPr>
        <w:t>ответ</w:t>
      </w:r>
      <w:r w:rsidRPr="005844BF">
        <w:rPr>
          <w:szCs w:val="22"/>
          <w:lang w:val="ru-RU"/>
        </w:rPr>
        <w:t xml:space="preserve"> </w:t>
      </w:r>
      <w:r>
        <w:rPr>
          <w:szCs w:val="22"/>
          <w:lang w:val="ru-RU"/>
        </w:rPr>
        <w:t>на</w:t>
      </w:r>
      <w:r w:rsidRPr="005844BF">
        <w:rPr>
          <w:szCs w:val="22"/>
          <w:lang w:val="ru-RU"/>
        </w:rPr>
        <w:t xml:space="preserve"> </w:t>
      </w:r>
      <w:r>
        <w:rPr>
          <w:szCs w:val="22"/>
          <w:lang w:val="ru-RU"/>
        </w:rPr>
        <w:t>вопросы</w:t>
      </w:r>
      <w:r w:rsidRPr="005844BF">
        <w:rPr>
          <w:szCs w:val="22"/>
          <w:lang w:val="ru-RU"/>
        </w:rPr>
        <w:t xml:space="preserve"> </w:t>
      </w:r>
      <w:r>
        <w:rPr>
          <w:szCs w:val="22"/>
          <w:lang w:val="ru-RU"/>
        </w:rPr>
        <w:t>делегаций</w:t>
      </w:r>
      <w:r w:rsidRPr="005844BF">
        <w:rPr>
          <w:szCs w:val="22"/>
          <w:lang w:val="ru-RU"/>
        </w:rPr>
        <w:t xml:space="preserve"> </w:t>
      </w:r>
      <w:r>
        <w:rPr>
          <w:szCs w:val="22"/>
          <w:lang w:val="ru-RU"/>
        </w:rPr>
        <w:t>было</w:t>
      </w:r>
      <w:r w:rsidRPr="005844BF">
        <w:rPr>
          <w:szCs w:val="22"/>
          <w:lang w:val="ru-RU"/>
        </w:rPr>
        <w:t xml:space="preserve"> </w:t>
      </w:r>
      <w:r>
        <w:rPr>
          <w:szCs w:val="22"/>
          <w:lang w:val="ru-RU"/>
        </w:rPr>
        <w:t>подтверждено</w:t>
      </w:r>
      <w:r w:rsidRPr="005844BF">
        <w:rPr>
          <w:szCs w:val="22"/>
          <w:lang w:val="ru-RU"/>
        </w:rPr>
        <w:t xml:space="preserve">, </w:t>
      </w:r>
      <w:r>
        <w:rPr>
          <w:szCs w:val="22"/>
          <w:lang w:val="ru-RU"/>
        </w:rPr>
        <w:t>что</w:t>
      </w:r>
      <w:r w:rsidRPr="005844BF">
        <w:rPr>
          <w:szCs w:val="22"/>
          <w:lang w:val="ru-RU"/>
        </w:rPr>
        <w:t>:  (</w:t>
      </w:r>
      <w:proofErr w:type="spellStart"/>
      <w:r>
        <w:rPr>
          <w:szCs w:val="22"/>
        </w:rPr>
        <w:t>i</w:t>
      </w:r>
      <w:proofErr w:type="spellEnd"/>
      <w:r w:rsidRPr="005844BF">
        <w:rPr>
          <w:szCs w:val="22"/>
          <w:lang w:val="ru-RU"/>
        </w:rPr>
        <w:t xml:space="preserve">) </w:t>
      </w:r>
      <w:r>
        <w:rPr>
          <w:szCs w:val="22"/>
          <w:lang w:val="ru-RU"/>
        </w:rPr>
        <w:t>это</w:t>
      </w:r>
      <w:r w:rsidRPr="005844BF">
        <w:rPr>
          <w:szCs w:val="22"/>
          <w:lang w:val="ru-RU"/>
        </w:rPr>
        <w:t xml:space="preserve"> </w:t>
      </w:r>
      <w:r>
        <w:rPr>
          <w:szCs w:val="22"/>
          <w:lang w:val="ru-RU"/>
        </w:rPr>
        <w:t>предложение</w:t>
      </w:r>
      <w:r w:rsidRPr="005844BF">
        <w:rPr>
          <w:szCs w:val="22"/>
          <w:lang w:val="ru-RU"/>
        </w:rPr>
        <w:t xml:space="preserve"> </w:t>
      </w:r>
      <w:r>
        <w:rPr>
          <w:szCs w:val="22"/>
          <w:lang w:val="ru-RU"/>
        </w:rPr>
        <w:t>предусматривает</w:t>
      </w:r>
      <w:r w:rsidRPr="005844BF">
        <w:rPr>
          <w:szCs w:val="22"/>
          <w:lang w:val="ru-RU"/>
        </w:rPr>
        <w:t xml:space="preserve"> </w:t>
      </w:r>
      <w:r>
        <w:rPr>
          <w:szCs w:val="22"/>
          <w:lang w:val="ru-RU"/>
        </w:rPr>
        <w:t>возможность</w:t>
      </w:r>
      <w:r w:rsidRPr="005844BF">
        <w:rPr>
          <w:szCs w:val="22"/>
          <w:lang w:val="ru-RU"/>
        </w:rPr>
        <w:t xml:space="preserve"> </w:t>
      </w:r>
      <w:r>
        <w:rPr>
          <w:szCs w:val="22"/>
          <w:lang w:val="ru-RU"/>
        </w:rPr>
        <w:t>для</w:t>
      </w:r>
      <w:r w:rsidRPr="005844BF">
        <w:rPr>
          <w:szCs w:val="22"/>
          <w:lang w:val="ru-RU"/>
        </w:rPr>
        <w:t xml:space="preserve"> </w:t>
      </w:r>
      <w:r>
        <w:rPr>
          <w:szCs w:val="22"/>
          <w:lang w:val="ru-RU"/>
        </w:rPr>
        <w:t>получающих</w:t>
      </w:r>
      <w:r w:rsidRPr="005844BF">
        <w:rPr>
          <w:szCs w:val="22"/>
          <w:lang w:val="ru-RU"/>
        </w:rPr>
        <w:t xml:space="preserve"> </w:t>
      </w:r>
      <w:r>
        <w:rPr>
          <w:szCs w:val="22"/>
          <w:lang w:val="ru-RU"/>
        </w:rPr>
        <w:t>ведомств</w:t>
      </w:r>
      <w:r w:rsidRPr="005844BF">
        <w:rPr>
          <w:szCs w:val="22"/>
          <w:lang w:val="ru-RU"/>
        </w:rPr>
        <w:t xml:space="preserve"> </w:t>
      </w:r>
      <w:r>
        <w:rPr>
          <w:szCs w:val="22"/>
          <w:lang w:val="ru-RU"/>
        </w:rPr>
        <w:t>обмениваться</w:t>
      </w:r>
      <w:r w:rsidRPr="005844BF">
        <w:rPr>
          <w:szCs w:val="22"/>
          <w:lang w:val="ru-RU"/>
        </w:rPr>
        <w:t xml:space="preserve"> </w:t>
      </w:r>
      <w:r>
        <w:rPr>
          <w:szCs w:val="22"/>
          <w:lang w:val="ru-RU"/>
        </w:rPr>
        <w:t>информацией</w:t>
      </w:r>
      <w:r w:rsidRPr="005844BF">
        <w:rPr>
          <w:szCs w:val="22"/>
          <w:lang w:val="ru-RU"/>
        </w:rPr>
        <w:t xml:space="preserve">, </w:t>
      </w:r>
      <w:r>
        <w:rPr>
          <w:szCs w:val="22"/>
          <w:lang w:val="ru-RU"/>
        </w:rPr>
        <w:t>имеющейся</w:t>
      </w:r>
      <w:r w:rsidRPr="005844BF">
        <w:rPr>
          <w:szCs w:val="22"/>
          <w:lang w:val="ru-RU"/>
        </w:rPr>
        <w:t xml:space="preserve"> </w:t>
      </w:r>
      <w:r>
        <w:rPr>
          <w:szCs w:val="22"/>
          <w:lang w:val="ru-RU"/>
        </w:rPr>
        <w:t>в</w:t>
      </w:r>
      <w:r w:rsidRPr="005844BF">
        <w:rPr>
          <w:szCs w:val="22"/>
          <w:lang w:val="ru-RU"/>
        </w:rPr>
        <w:t xml:space="preserve"> </w:t>
      </w:r>
      <w:r>
        <w:rPr>
          <w:szCs w:val="22"/>
          <w:lang w:val="ru-RU"/>
        </w:rPr>
        <w:t>их</w:t>
      </w:r>
      <w:r w:rsidRPr="005844BF">
        <w:rPr>
          <w:szCs w:val="22"/>
          <w:lang w:val="ru-RU"/>
        </w:rPr>
        <w:t xml:space="preserve"> </w:t>
      </w:r>
      <w:r>
        <w:rPr>
          <w:szCs w:val="22"/>
          <w:lang w:val="ru-RU"/>
        </w:rPr>
        <w:t>распоряжении</w:t>
      </w:r>
      <w:r w:rsidRPr="005844BF">
        <w:rPr>
          <w:szCs w:val="22"/>
          <w:lang w:val="ru-RU"/>
        </w:rPr>
        <w:t xml:space="preserve">, </w:t>
      </w:r>
      <w:r>
        <w:rPr>
          <w:szCs w:val="22"/>
          <w:lang w:val="ru-RU"/>
        </w:rPr>
        <w:t>в</w:t>
      </w:r>
      <w:r w:rsidRPr="005844BF">
        <w:rPr>
          <w:szCs w:val="22"/>
          <w:lang w:val="ru-RU"/>
        </w:rPr>
        <w:t xml:space="preserve"> </w:t>
      </w:r>
      <w:r>
        <w:rPr>
          <w:szCs w:val="22"/>
          <w:lang w:val="ru-RU"/>
        </w:rPr>
        <w:t>отношении</w:t>
      </w:r>
      <w:r w:rsidRPr="005844BF">
        <w:rPr>
          <w:szCs w:val="22"/>
          <w:lang w:val="ru-RU"/>
        </w:rPr>
        <w:t xml:space="preserve"> </w:t>
      </w:r>
      <w:r>
        <w:rPr>
          <w:szCs w:val="22"/>
          <w:lang w:val="ru-RU"/>
        </w:rPr>
        <w:t xml:space="preserve">поисков, которые были проведены другими ведомствами, в той степени, в которой это разрешено законами или соглашениями, касающимися </w:t>
      </w:r>
      <w:r w:rsidRPr="005844BF">
        <w:rPr>
          <w:szCs w:val="22"/>
          <w:lang w:val="ru-RU"/>
        </w:rPr>
        <w:t xml:space="preserve"> </w:t>
      </w:r>
      <w:r>
        <w:rPr>
          <w:szCs w:val="22"/>
          <w:lang w:val="ru-RU"/>
        </w:rPr>
        <w:t>обладания такой информацией</w:t>
      </w:r>
      <w:r w:rsidRPr="005844BF">
        <w:rPr>
          <w:szCs w:val="22"/>
          <w:lang w:val="ru-RU"/>
        </w:rPr>
        <w:t xml:space="preserve">;  </w:t>
      </w:r>
      <w:r>
        <w:rPr>
          <w:szCs w:val="22"/>
          <w:lang w:val="ru-RU"/>
        </w:rPr>
        <w:t>и</w:t>
      </w:r>
      <w:r w:rsidRPr="005844BF">
        <w:rPr>
          <w:szCs w:val="22"/>
          <w:lang w:val="ru-RU"/>
        </w:rPr>
        <w:t xml:space="preserve"> (</w:t>
      </w:r>
      <w:r>
        <w:rPr>
          <w:szCs w:val="22"/>
        </w:rPr>
        <w:t>ii</w:t>
      </w:r>
      <w:r w:rsidRPr="005844BF">
        <w:rPr>
          <w:szCs w:val="22"/>
          <w:lang w:val="ru-RU"/>
        </w:rPr>
        <w:t>)</w:t>
      </w:r>
      <w:r>
        <w:rPr>
          <w:szCs w:val="22"/>
        </w:rPr>
        <w:t> </w:t>
      </w:r>
      <w:r>
        <w:rPr>
          <w:szCs w:val="22"/>
          <w:lang w:val="ru-RU"/>
        </w:rPr>
        <w:t>это предложение предусматривает, что отчеты о поиске пересылаются на том языке, на котором они составлены, без перевода</w:t>
      </w:r>
      <w:r w:rsidRPr="00E25580">
        <w:rPr>
          <w:szCs w:val="22"/>
          <w:lang w:val="ru-RU"/>
        </w:rPr>
        <w:t>.</w:t>
      </w:r>
    </w:p>
    <w:p w:rsidR="000769C9" w:rsidRPr="00E25580" w:rsidRDefault="000769C9" w:rsidP="000769C9">
      <w:pPr>
        <w:pStyle w:val="ONUME"/>
        <w:ind w:left="567"/>
        <w:rPr>
          <w:szCs w:val="22"/>
          <w:lang w:val="ru-RU"/>
        </w:rPr>
      </w:pPr>
      <w:r>
        <w:rPr>
          <w:szCs w:val="22"/>
          <w:lang w:val="ru-RU"/>
        </w:rPr>
        <w:t>Рабочая</w:t>
      </w:r>
      <w:r w:rsidRPr="005844BF">
        <w:rPr>
          <w:szCs w:val="22"/>
          <w:lang w:val="ru-RU"/>
        </w:rPr>
        <w:t xml:space="preserve"> </w:t>
      </w:r>
      <w:r>
        <w:rPr>
          <w:szCs w:val="22"/>
          <w:lang w:val="ru-RU"/>
        </w:rPr>
        <w:t>группа</w:t>
      </w:r>
      <w:r w:rsidRPr="005844BF">
        <w:rPr>
          <w:szCs w:val="22"/>
          <w:lang w:val="ru-RU"/>
        </w:rPr>
        <w:t xml:space="preserve"> </w:t>
      </w:r>
      <w:r>
        <w:rPr>
          <w:szCs w:val="22"/>
          <w:lang w:val="ru-RU"/>
        </w:rPr>
        <w:t>предложила</w:t>
      </w:r>
      <w:r w:rsidRPr="005844BF">
        <w:rPr>
          <w:szCs w:val="22"/>
          <w:lang w:val="ru-RU"/>
        </w:rPr>
        <w:t xml:space="preserve"> </w:t>
      </w:r>
      <w:r>
        <w:rPr>
          <w:szCs w:val="22"/>
          <w:lang w:val="ru-RU"/>
        </w:rPr>
        <w:t>Европейскому</w:t>
      </w:r>
      <w:r w:rsidRPr="005844BF">
        <w:rPr>
          <w:szCs w:val="22"/>
          <w:lang w:val="ru-RU"/>
        </w:rPr>
        <w:t xml:space="preserve"> </w:t>
      </w:r>
      <w:r>
        <w:rPr>
          <w:szCs w:val="22"/>
          <w:lang w:val="ru-RU"/>
        </w:rPr>
        <w:t>патентному</w:t>
      </w:r>
      <w:r w:rsidRPr="005844BF">
        <w:rPr>
          <w:szCs w:val="22"/>
          <w:lang w:val="ru-RU"/>
        </w:rPr>
        <w:t xml:space="preserve"> </w:t>
      </w:r>
      <w:r>
        <w:rPr>
          <w:szCs w:val="22"/>
          <w:lang w:val="ru-RU"/>
        </w:rPr>
        <w:t>ведомству</w:t>
      </w:r>
      <w:r w:rsidRPr="005844BF">
        <w:rPr>
          <w:szCs w:val="22"/>
          <w:lang w:val="ru-RU"/>
        </w:rPr>
        <w:t xml:space="preserve"> </w:t>
      </w:r>
      <w:r>
        <w:rPr>
          <w:szCs w:val="22"/>
          <w:lang w:val="ru-RU"/>
        </w:rPr>
        <w:t>и</w:t>
      </w:r>
      <w:r w:rsidRPr="005844BF">
        <w:rPr>
          <w:szCs w:val="22"/>
          <w:lang w:val="ru-RU"/>
        </w:rPr>
        <w:t xml:space="preserve"> </w:t>
      </w:r>
      <w:r>
        <w:rPr>
          <w:szCs w:val="22"/>
          <w:lang w:val="ru-RU"/>
        </w:rPr>
        <w:t>делегации</w:t>
      </w:r>
      <w:r w:rsidRPr="005844BF">
        <w:rPr>
          <w:szCs w:val="22"/>
          <w:lang w:val="ru-RU"/>
        </w:rPr>
        <w:t xml:space="preserve"> </w:t>
      </w:r>
      <w:r>
        <w:rPr>
          <w:szCs w:val="22"/>
          <w:lang w:val="ru-RU"/>
        </w:rPr>
        <w:t>Республики</w:t>
      </w:r>
      <w:r w:rsidRPr="005844BF">
        <w:rPr>
          <w:szCs w:val="22"/>
          <w:lang w:val="ru-RU"/>
        </w:rPr>
        <w:t xml:space="preserve"> </w:t>
      </w:r>
      <w:r>
        <w:rPr>
          <w:szCs w:val="22"/>
          <w:lang w:val="ru-RU"/>
        </w:rPr>
        <w:t>Корея</w:t>
      </w:r>
      <w:r w:rsidRPr="005844BF">
        <w:rPr>
          <w:szCs w:val="22"/>
          <w:lang w:val="ru-RU"/>
        </w:rPr>
        <w:t xml:space="preserve"> </w:t>
      </w:r>
      <w:r>
        <w:rPr>
          <w:szCs w:val="22"/>
          <w:lang w:val="ru-RU"/>
        </w:rPr>
        <w:t>продолжить</w:t>
      </w:r>
      <w:r w:rsidRPr="005844BF">
        <w:rPr>
          <w:szCs w:val="22"/>
          <w:lang w:val="ru-RU"/>
        </w:rPr>
        <w:t xml:space="preserve"> </w:t>
      </w:r>
      <w:r>
        <w:rPr>
          <w:szCs w:val="22"/>
          <w:lang w:val="ru-RU"/>
        </w:rPr>
        <w:t>обсуждения</w:t>
      </w:r>
      <w:r w:rsidRPr="005844BF">
        <w:rPr>
          <w:szCs w:val="22"/>
          <w:lang w:val="ru-RU"/>
        </w:rPr>
        <w:t xml:space="preserve"> </w:t>
      </w:r>
      <w:r>
        <w:rPr>
          <w:szCs w:val="22"/>
          <w:lang w:val="ru-RU"/>
        </w:rPr>
        <w:t>с</w:t>
      </w:r>
      <w:r w:rsidRPr="005844BF">
        <w:rPr>
          <w:szCs w:val="22"/>
          <w:lang w:val="ru-RU"/>
        </w:rPr>
        <w:t xml:space="preserve"> </w:t>
      </w:r>
      <w:r>
        <w:rPr>
          <w:szCs w:val="22"/>
          <w:lang w:val="ru-RU"/>
        </w:rPr>
        <w:t>заинтересованными</w:t>
      </w:r>
      <w:r w:rsidRPr="005844BF">
        <w:rPr>
          <w:szCs w:val="22"/>
          <w:lang w:val="ru-RU"/>
        </w:rPr>
        <w:t xml:space="preserve"> </w:t>
      </w:r>
      <w:r>
        <w:rPr>
          <w:szCs w:val="22"/>
          <w:lang w:val="ru-RU"/>
        </w:rPr>
        <w:t>сторонами</w:t>
      </w:r>
      <w:r w:rsidRPr="005844BF">
        <w:rPr>
          <w:szCs w:val="22"/>
          <w:lang w:val="ru-RU"/>
        </w:rPr>
        <w:t xml:space="preserve"> </w:t>
      </w:r>
      <w:r>
        <w:rPr>
          <w:szCs w:val="22"/>
          <w:lang w:val="ru-RU"/>
        </w:rPr>
        <w:t>с целью представить улучшенное</w:t>
      </w:r>
      <w:r w:rsidRPr="005844BF">
        <w:rPr>
          <w:szCs w:val="22"/>
          <w:lang w:val="ru-RU"/>
        </w:rPr>
        <w:t xml:space="preserve"> </w:t>
      </w:r>
      <w:r>
        <w:rPr>
          <w:szCs w:val="22"/>
          <w:lang w:val="ru-RU"/>
        </w:rPr>
        <w:t>предложение на следующей сессии Рабочей группы</w:t>
      </w:r>
      <w:r w:rsidRPr="00E25580">
        <w:rPr>
          <w:szCs w:val="22"/>
          <w:lang w:val="ru-RU"/>
        </w:rPr>
        <w:t>.</w:t>
      </w:r>
    </w:p>
    <w:p w:rsidR="000769C9" w:rsidRPr="00E25580" w:rsidRDefault="000769C9" w:rsidP="000769C9">
      <w:pPr>
        <w:pStyle w:val="Heading1"/>
        <w:rPr>
          <w:lang w:val="ru-RU"/>
        </w:rPr>
      </w:pPr>
      <w:r>
        <w:rPr>
          <w:lang w:val="ru-RU"/>
        </w:rPr>
        <w:t>пункт</w:t>
      </w:r>
      <w:r w:rsidRPr="00D441A7">
        <w:rPr>
          <w:lang w:val="ru-RU"/>
        </w:rPr>
        <w:t xml:space="preserve"> 15</w:t>
      </w:r>
      <w:r>
        <w:rPr>
          <w:lang w:val="ru-RU"/>
        </w:rPr>
        <w:t xml:space="preserve"> повестки дня</w:t>
      </w:r>
      <w:r w:rsidRPr="00D441A7">
        <w:rPr>
          <w:lang w:val="ru-RU"/>
        </w:rPr>
        <w:t xml:space="preserve">:  </w:t>
      </w:r>
      <w:r w:rsidRPr="00A60C01">
        <w:rPr>
          <w:szCs w:val="22"/>
          <w:lang w:val="ru-RU"/>
        </w:rPr>
        <w:t>Непатентная литература, входящая в минимум документации РСТ</w:t>
      </w:r>
    </w:p>
    <w:p w:rsidR="000769C9" w:rsidRPr="00E25580" w:rsidRDefault="000769C9" w:rsidP="000769C9">
      <w:pPr>
        <w:pStyle w:val="ONUME"/>
        <w:rPr>
          <w:lang w:val="ru-RU"/>
        </w:rPr>
      </w:pPr>
      <w:r>
        <w:rPr>
          <w:lang w:val="ru-RU"/>
        </w:rPr>
        <w:t>Обсуждения проходили на основе документа</w:t>
      </w:r>
      <w:r w:rsidRPr="00D84F30">
        <w:rPr>
          <w:lang w:val="ru-RU"/>
        </w:rPr>
        <w:t xml:space="preserve"> </w:t>
      </w:r>
      <w:r w:rsidRPr="008951CC">
        <w:t>PCT</w:t>
      </w:r>
      <w:r w:rsidRPr="00D84F30">
        <w:rPr>
          <w:lang w:val="ru-RU"/>
        </w:rPr>
        <w:t>/</w:t>
      </w:r>
      <w:r w:rsidRPr="008951CC">
        <w:t>WG</w:t>
      </w:r>
      <w:r w:rsidRPr="00D84F30">
        <w:rPr>
          <w:lang w:val="ru-RU"/>
        </w:rPr>
        <w:t>/7/28</w:t>
      </w:r>
      <w:r w:rsidRPr="00E25580">
        <w:rPr>
          <w:lang w:val="ru-RU"/>
        </w:rPr>
        <w:t>.</w:t>
      </w:r>
    </w:p>
    <w:p w:rsidR="000769C9" w:rsidRPr="00E25580" w:rsidRDefault="000769C9" w:rsidP="000769C9">
      <w:pPr>
        <w:pStyle w:val="ONUME"/>
        <w:rPr>
          <w:lang w:val="ru-RU"/>
        </w:rPr>
      </w:pPr>
      <w:r>
        <w:rPr>
          <w:szCs w:val="22"/>
          <w:lang w:val="ru-RU"/>
        </w:rPr>
        <w:t>Все</w:t>
      </w:r>
      <w:r w:rsidRPr="00C51611">
        <w:rPr>
          <w:szCs w:val="22"/>
          <w:lang w:val="ru-RU"/>
        </w:rPr>
        <w:t xml:space="preserve"> </w:t>
      </w:r>
      <w:r>
        <w:rPr>
          <w:szCs w:val="22"/>
          <w:lang w:val="ru-RU"/>
        </w:rPr>
        <w:t>выступившие</w:t>
      </w:r>
      <w:r w:rsidRPr="00C51611">
        <w:rPr>
          <w:szCs w:val="22"/>
          <w:lang w:val="ru-RU"/>
        </w:rPr>
        <w:t xml:space="preserve"> </w:t>
      </w:r>
      <w:r>
        <w:rPr>
          <w:szCs w:val="22"/>
          <w:lang w:val="ru-RU"/>
        </w:rPr>
        <w:t>делегации проявили интерес</w:t>
      </w:r>
      <w:r w:rsidRPr="00D84F30">
        <w:rPr>
          <w:lang w:val="ru-RU"/>
        </w:rPr>
        <w:t xml:space="preserve"> </w:t>
      </w:r>
      <w:r>
        <w:rPr>
          <w:lang w:val="ru-RU"/>
        </w:rPr>
        <w:t>к внесенным предложениям</w:t>
      </w:r>
      <w:r w:rsidRPr="00D84F30">
        <w:rPr>
          <w:lang w:val="ru-RU"/>
        </w:rPr>
        <w:t xml:space="preserve">.  </w:t>
      </w:r>
      <w:r>
        <w:rPr>
          <w:lang w:val="ru-RU"/>
        </w:rPr>
        <w:t>Одна делегация отметила, что этот вопрос можно с пользой для дела передать существующей целевой группе по минимуму документации</w:t>
      </w:r>
      <w:r w:rsidRPr="00D84F30">
        <w:rPr>
          <w:lang w:val="ru-RU"/>
        </w:rPr>
        <w:t xml:space="preserve"> </w:t>
      </w:r>
      <w:r>
        <w:t>PCT</w:t>
      </w:r>
      <w:r w:rsidRPr="00D84F30">
        <w:rPr>
          <w:lang w:val="ru-RU"/>
        </w:rPr>
        <w:t xml:space="preserve"> </w:t>
      </w:r>
      <w:r>
        <w:rPr>
          <w:lang w:val="ru-RU"/>
        </w:rPr>
        <w:t>для детального экспертного рассмотрения</w:t>
      </w:r>
      <w:r w:rsidRPr="00E25580">
        <w:rPr>
          <w:lang w:val="ru-RU"/>
        </w:rPr>
        <w:t>.</w:t>
      </w:r>
    </w:p>
    <w:p w:rsidR="000769C9" w:rsidRPr="00E25580" w:rsidRDefault="000769C9" w:rsidP="000769C9">
      <w:pPr>
        <w:pStyle w:val="ONUME"/>
        <w:rPr>
          <w:lang w:val="ru-RU"/>
        </w:rPr>
      </w:pPr>
      <w:r>
        <w:rPr>
          <w:lang w:val="ru-RU"/>
        </w:rPr>
        <w:t>Некоторые</w:t>
      </w:r>
      <w:r w:rsidRPr="00D84F30">
        <w:rPr>
          <w:lang w:val="ru-RU"/>
        </w:rPr>
        <w:t xml:space="preserve"> </w:t>
      </w:r>
      <w:r>
        <w:rPr>
          <w:lang w:val="ru-RU"/>
        </w:rPr>
        <w:t>делегации</w:t>
      </w:r>
      <w:r w:rsidRPr="00D84F30">
        <w:rPr>
          <w:lang w:val="ru-RU"/>
        </w:rPr>
        <w:t xml:space="preserve"> </w:t>
      </w:r>
      <w:r>
        <w:rPr>
          <w:lang w:val="ru-RU"/>
        </w:rPr>
        <w:t>выразили</w:t>
      </w:r>
      <w:r w:rsidRPr="00D84F30">
        <w:rPr>
          <w:lang w:val="ru-RU"/>
        </w:rPr>
        <w:t xml:space="preserve"> </w:t>
      </w:r>
      <w:r>
        <w:rPr>
          <w:lang w:val="ru-RU"/>
        </w:rPr>
        <w:t>обеспокоенность</w:t>
      </w:r>
      <w:r w:rsidRPr="00D84F30">
        <w:rPr>
          <w:lang w:val="ru-RU"/>
        </w:rPr>
        <w:t xml:space="preserve"> </w:t>
      </w:r>
      <w:r>
        <w:rPr>
          <w:lang w:val="ru-RU"/>
        </w:rPr>
        <w:t>тем</w:t>
      </w:r>
      <w:r w:rsidRPr="00D84F30">
        <w:rPr>
          <w:lang w:val="ru-RU"/>
        </w:rPr>
        <w:t xml:space="preserve">, </w:t>
      </w:r>
      <w:r>
        <w:rPr>
          <w:lang w:val="ru-RU"/>
        </w:rPr>
        <w:t>что</w:t>
      </w:r>
      <w:r w:rsidRPr="00D84F30">
        <w:rPr>
          <w:lang w:val="ru-RU"/>
        </w:rPr>
        <w:t xml:space="preserve"> </w:t>
      </w:r>
      <w:r>
        <w:rPr>
          <w:lang w:val="ru-RU"/>
        </w:rPr>
        <w:t>издатели</w:t>
      </w:r>
      <w:r w:rsidRPr="00D84F30">
        <w:rPr>
          <w:lang w:val="ru-RU"/>
        </w:rPr>
        <w:t xml:space="preserve">, </w:t>
      </w:r>
      <w:r>
        <w:rPr>
          <w:lang w:val="ru-RU"/>
        </w:rPr>
        <w:t>возможно</w:t>
      </w:r>
      <w:r w:rsidRPr="00D84F30">
        <w:rPr>
          <w:lang w:val="ru-RU"/>
        </w:rPr>
        <w:t xml:space="preserve">, </w:t>
      </w:r>
      <w:r>
        <w:rPr>
          <w:lang w:val="ru-RU"/>
        </w:rPr>
        <w:t>будут</w:t>
      </w:r>
      <w:r w:rsidRPr="00D84F30">
        <w:rPr>
          <w:lang w:val="ru-RU"/>
        </w:rPr>
        <w:t xml:space="preserve"> </w:t>
      </w:r>
      <w:r>
        <w:rPr>
          <w:lang w:val="ru-RU"/>
        </w:rPr>
        <w:t>неохотно</w:t>
      </w:r>
      <w:r w:rsidRPr="00D84F30">
        <w:rPr>
          <w:lang w:val="ru-RU"/>
        </w:rPr>
        <w:t xml:space="preserve"> </w:t>
      </w:r>
      <w:r>
        <w:rPr>
          <w:lang w:val="ru-RU"/>
        </w:rPr>
        <w:t>предоставлять</w:t>
      </w:r>
      <w:r w:rsidRPr="00D84F30">
        <w:rPr>
          <w:lang w:val="ru-RU"/>
        </w:rPr>
        <w:t xml:space="preserve"> </w:t>
      </w:r>
      <w:r>
        <w:rPr>
          <w:lang w:val="ru-RU"/>
        </w:rPr>
        <w:t>свои</w:t>
      </w:r>
      <w:r w:rsidRPr="00D84F30">
        <w:rPr>
          <w:lang w:val="ru-RU"/>
        </w:rPr>
        <w:t xml:space="preserve"> </w:t>
      </w:r>
      <w:r>
        <w:rPr>
          <w:lang w:val="ru-RU"/>
        </w:rPr>
        <w:t>сборники</w:t>
      </w:r>
      <w:r w:rsidRPr="00D84F30">
        <w:rPr>
          <w:lang w:val="ru-RU"/>
        </w:rPr>
        <w:t xml:space="preserve"> </w:t>
      </w:r>
      <w:r>
        <w:rPr>
          <w:lang w:val="ru-RU"/>
        </w:rPr>
        <w:t>в</w:t>
      </w:r>
      <w:r w:rsidRPr="00D84F30">
        <w:rPr>
          <w:lang w:val="ru-RU"/>
        </w:rPr>
        <w:t xml:space="preserve"> </w:t>
      </w:r>
      <w:r>
        <w:rPr>
          <w:lang w:val="ru-RU"/>
        </w:rPr>
        <w:t>каком</w:t>
      </w:r>
      <w:r w:rsidRPr="00D84F30">
        <w:rPr>
          <w:lang w:val="ru-RU"/>
        </w:rPr>
        <w:t>-</w:t>
      </w:r>
      <w:r>
        <w:rPr>
          <w:lang w:val="ru-RU"/>
        </w:rPr>
        <w:t>то</w:t>
      </w:r>
      <w:r w:rsidRPr="00D84F30">
        <w:rPr>
          <w:lang w:val="ru-RU"/>
        </w:rPr>
        <w:t xml:space="preserve"> </w:t>
      </w:r>
      <w:r>
        <w:rPr>
          <w:lang w:val="ru-RU"/>
        </w:rPr>
        <w:t>определенном</w:t>
      </w:r>
      <w:r w:rsidRPr="00D84F30">
        <w:rPr>
          <w:lang w:val="ru-RU"/>
        </w:rPr>
        <w:t xml:space="preserve"> </w:t>
      </w:r>
      <w:r>
        <w:rPr>
          <w:lang w:val="ru-RU"/>
        </w:rPr>
        <w:t>формате</w:t>
      </w:r>
      <w:r w:rsidRPr="00D84F30">
        <w:rPr>
          <w:lang w:val="ru-RU"/>
        </w:rPr>
        <w:t xml:space="preserve"> </w:t>
      </w:r>
      <w:r>
        <w:rPr>
          <w:lang w:val="ru-RU"/>
        </w:rPr>
        <w:t>просто</w:t>
      </w:r>
      <w:r w:rsidRPr="00D84F30">
        <w:rPr>
          <w:lang w:val="ru-RU"/>
        </w:rPr>
        <w:t xml:space="preserve"> </w:t>
      </w:r>
      <w:r>
        <w:rPr>
          <w:lang w:val="ru-RU"/>
        </w:rPr>
        <w:t>ради</w:t>
      </w:r>
      <w:r w:rsidRPr="00D84F30">
        <w:rPr>
          <w:lang w:val="ru-RU"/>
        </w:rPr>
        <w:t xml:space="preserve"> </w:t>
      </w:r>
      <w:r>
        <w:rPr>
          <w:lang w:val="ru-RU"/>
        </w:rPr>
        <w:t>удобства</w:t>
      </w:r>
      <w:r w:rsidRPr="00D84F30">
        <w:rPr>
          <w:lang w:val="ru-RU"/>
        </w:rPr>
        <w:t xml:space="preserve"> </w:t>
      </w:r>
      <w:r>
        <w:rPr>
          <w:lang w:val="ru-RU"/>
        </w:rPr>
        <w:t>патентных</w:t>
      </w:r>
      <w:r w:rsidRPr="00D84F30">
        <w:rPr>
          <w:lang w:val="ru-RU"/>
        </w:rPr>
        <w:t xml:space="preserve"> </w:t>
      </w:r>
      <w:r>
        <w:rPr>
          <w:lang w:val="ru-RU"/>
        </w:rPr>
        <w:t>ведомств</w:t>
      </w:r>
      <w:r w:rsidRPr="00D84F30">
        <w:rPr>
          <w:lang w:val="ru-RU"/>
        </w:rPr>
        <w:t xml:space="preserve"> </w:t>
      </w:r>
      <w:r>
        <w:rPr>
          <w:lang w:val="ru-RU"/>
        </w:rPr>
        <w:t>и что, возможно, будет нежелательно исключать полезные сборники из минимума документации</w:t>
      </w:r>
      <w:r w:rsidRPr="00D84F30">
        <w:rPr>
          <w:lang w:val="ru-RU"/>
        </w:rPr>
        <w:t xml:space="preserve"> </w:t>
      </w:r>
      <w:r>
        <w:t>PCT</w:t>
      </w:r>
      <w:r w:rsidRPr="00D84F30">
        <w:rPr>
          <w:lang w:val="ru-RU"/>
        </w:rPr>
        <w:t xml:space="preserve"> </w:t>
      </w:r>
      <w:r>
        <w:rPr>
          <w:lang w:val="ru-RU"/>
        </w:rPr>
        <w:t>только потому, что они не доступны в каком-то конкретном формате</w:t>
      </w:r>
      <w:r w:rsidRPr="00D84F30">
        <w:rPr>
          <w:lang w:val="ru-RU"/>
        </w:rPr>
        <w:t xml:space="preserve">.  </w:t>
      </w:r>
      <w:r>
        <w:rPr>
          <w:lang w:val="ru-RU"/>
        </w:rPr>
        <w:t>Более</w:t>
      </w:r>
      <w:r w:rsidRPr="00921635">
        <w:rPr>
          <w:lang w:val="ru-RU"/>
        </w:rPr>
        <w:t xml:space="preserve"> </w:t>
      </w:r>
      <w:r>
        <w:rPr>
          <w:lang w:val="ru-RU"/>
        </w:rPr>
        <w:t>того</w:t>
      </w:r>
      <w:r w:rsidRPr="00921635">
        <w:rPr>
          <w:lang w:val="ru-RU"/>
        </w:rPr>
        <w:t xml:space="preserve">, </w:t>
      </w:r>
      <w:r>
        <w:rPr>
          <w:lang w:val="ru-RU"/>
        </w:rPr>
        <w:t>делегация</w:t>
      </w:r>
      <w:r w:rsidRPr="00921635">
        <w:rPr>
          <w:lang w:val="ru-RU"/>
        </w:rPr>
        <w:t xml:space="preserve"> </w:t>
      </w:r>
      <w:r>
        <w:rPr>
          <w:lang w:val="ru-RU"/>
        </w:rPr>
        <w:t>одного</w:t>
      </w:r>
      <w:r w:rsidRPr="00921635">
        <w:rPr>
          <w:lang w:val="ru-RU"/>
        </w:rPr>
        <w:t xml:space="preserve"> </w:t>
      </w:r>
      <w:r>
        <w:rPr>
          <w:lang w:val="ru-RU"/>
        </w:rPr>
        <w:t>государства</w:t>
      </w:r>
      <w:r w:rsidRPr="00921635">
        <w:rPr>
          <w:lang w:val="ru-RU"/>
        </w:rPr>
        <w:t xml:space="preserve">, </w:t>
      </w:r>
      <w:r>
        <w:rPr>
          <w:lang w:val="ru-RU"/>
        </w:rPr>
        <w:t>ведомство</w:t>
      </w:r>
      <w:r w:rsidRPr="00921635">
        <w:rPr>
          <w:lang w:val="ru-RU"/>
        </w:rPr>
        <w:t xml:space="preserve"> </w:t>
      </w:r>
      <w:r>
        <w:rPr>
          <w:lang w:val="ru-RU"/>
        </w:rPr>
        <w:t>которого</w:t>
      </w:r>
      <w:r w:rsidRPr="00921635">
        <w:rPr>
          <w:lang w:val="ru-RU"/>
        </w:rPr>
        <w:t xml:space="preserve"> </w:t>
      </w:r>
      <w:r>
        <w:rPr>
          <w:lang w:val="ru-RU"/>
        </w:rPr>
        <w:t>выступает</w:t>
      </w:r>
      <w:r w:rsidRPr="00921635">
        <w:rPr>
          <w:lang w:val="ru-RU"/>
        </w:rPr>
        <w:t xml:space="preserve"> </w:t>
      </w:r>
      <w:r>
        <w:rPr>
          <w:lang w:val="ru-RU"/>
        </w:rPr>
        <w:t>в</w:t>
      </w:r>
      <w:r w:rsidRPr="00921635">
        <w:rPr>
          <w:lang w:val="ru-RU"/>
        </w:rPr>
        <w:t xml:space="preserve"> </w:t>
      </w:r>
      <w:r>
        <w:rPr>
          <w:lang w:val="ru-RU"/>
        </w:rPr>
        <w:t>качестве</w:t>
      </w:r>
      <w:r w:rsidRPr="00921635">
        <w:rPr>
          <w:lang w:val="ru-RU"/>
        </w:rPr>
        <w:t xml:space="preserve"> Международн</w:t>
      </w:r>
      <w:r>
        <w:rPr>
          <w:lang w:val="ru-RU"/>
        </w:rPr>
        <w:t>ого</w:t>
      </w:r>
      <w:r w:rsidRPr="00921635">
        <w:rPr>
          <w:lang w:val="ru-RU"/>
        </w:rPr>
        <w:t xml:space="preserve"> поисков</w:t>
      </w:r>
      <w:r>
        <w:rPr>
          <w:lang w:val="ru-RU"/>
        </w:rPr>
        <w:t>ого</w:t>
      </w:r>
      <w:r w:rsidRPr="00921635">
        <w:rPr>
          <w:lang w:val="ru-RU"/>
        </w:rPr>
        <w:t xml:space="preserve"> орган</w:t>
      </w:r>
      <w:r>
        <w:rPr>
          <w:lang w:val="ru-RU"/>
        </w:rPr>
        <w:t>а</w:t>
      </w:r>
      <w:r w:rsidRPr="00921635">
        <w:rPr>
          <w:lang w:val="ru-RU"/>
        </w:rPr>
        <w:t xml:space="preserve"> (МПО), </w:t>
      </w:r>
      <w:r>
        <w:rPr>
          <w:lang w:val="ru-RU"/>
        </w:rPr>
        <w:t>отметила</w:t>
      </w:r>
      <w:r w:rsidRPr="00921635">
        <w:rPr>
          <w:lang w:val="ru-RU"/>
        </w:rPr>
        <w:t xml:space="preserve">, </w:t>
      </w:r>
      <w:r>
        <w:rPr>
          <w:lang w:val="ru-RU"/>
        </w:rPr>
        <w:t>что</w:t>
      </w:r>
      <w:r w:rsidRPr="00921635">
        <w:rPr>
          <w:lang w:val="ru-RU"/>
        </w:rPr>
        <w:t xml:space="preserve"> </w:t>
      </w:r>
      <w:r>
        <w:rPr>
          <w:lang w:val="ru-RU"/>
        </w:rPr>
        <w:t>она</w:t>
      </w:r>
      <w:r w:rsidRPr="00921635">
        <w:rPr>
          <w:lang w:val="ru-RU"/>
        </w:rPr>
        <w:t xml:space="preserve"> </w:t>
      </w:r>
      <w:r>
        <w:rPr>
          <w:lang w:val="ru-RU"/>
        </w:rPr>
        <w:t>предпочитает</w:t>
      </w:r>
      <w:r w:rsidRPr="00921635">
        <w:rPr>
          <w:lang w:val="ru-RU"/>
        </w:rPr>
        <w:t xml:space="preserve"> </w:t>
      </w:r>
      <w:r>
        <w:rPr>
          <w:lang w:val="ru-RU"/>
        </w:rPr>
        <w:t>проводить</w:t>
      </w:r>
      <w:r w:rsidRPr="00921635">
        <w:rPr>
          <w:lang w:val="ru-RU"/>
        </w:rPr>
        <w:t xml:space="preserve"> </w:t>
      </w:r>
      <w:r>
        <w:rPr>
          <w:lang w:val="ru-RU"/>
        </w:rPr>
        <w:t>свои</w:t>
      </w:r>
      <w:r w:rsidRPr="00921635">
        <w:rPr>
          <w:lang w:val="ru-RU"/>
        </w:rPr>
        <w:t xml:space="preserve"> </w:t>
      </w:r>
      <w:r>
        <w:rPr>
          <w:lang w:val="ru-RU"/>
        </w:rPr>
        <w:t>поиски</w:t>
      </w:r>
      <w:r w:rsidRPr="00921635">
        <w:rPr>
          <w:lang w:val="ru-RU"/>
        </w:rPr>
        <w:t xml:space="preserve"> </w:t>
      </w:r>
      <w:r>
        <w:rPr>
          <w:lang w:val="ru-RU"/>
        </w:rPr>
        <w:t>по</w:t>
      </w:r>
      <w:r w:rsidRPr="00921635">
        <w:rPr>
          <w:lang w:val="ru-RU"/>
        </w:rPr>
        <w:t xml:space="preserve"> </w:t>
      </w:r>
      <w:r>
        <w:rPr>
          <w:lang w:val="ru-RU"/>
        </w:rPr>
        <w:t>непатентной</w:t>
      </w:r>
      <w:r w:rsidRPr="00921635">
        <w:rPr>
          <w:lang w:val="ru-RU"/>
        </w:rPr>
        <w:t xml:space="preserve"> </w:t>
      </w:r>
      <w:r>
        <w:rPr>
          <w:lang w:val="ru-RU"/>
        </w:rPr>
        <w:t xml:space="preserve">литературе с использованием коммерческих провайдеров, поскольку это освобождает ее от бремени обеспечения </w:t>
      </w:r>
      <w:r w:rsidR="002C115F">
        <w:rPr>
          <w:lang w:val="ru-RU"/>
        </w:rPr>
        <w:t>постоянного обновления и пригодности</w:t>
      </w:r>
      <w:r>
        <w:rPr>
          <w:lang w:val="ru-RU"/>
        </w:rPr>
        <w:t xml:space="preserve"> все</w:t>
      </w:r>
      <w:r w:rsidR="002C115F">
        <w:rPr>
          <w:lang w:val="ru-RU"/>
        </w:rPr>
        <w:t>х соответствующих</w:t>
      </w:r>
      <w:r>
        <w:rPr>
          <w:lang w:val="ru-RU"/>
        </w:rPr>
        <w:t xml:space="preserve"> баз данных для поиска с помощью самых современных и эффективных инструментов с учетом конкретного объекта</w:t>
      </w:r>
      <w:r w:rsidRPr="00E25580">
        <w:rPr>
          <w:lang w:val="ru-RU"/>
        </w:rPr>
        <w:t>.</w:t>
      </w:r>
    </w:p>
    <w:p w:rsidR="000769C9" w:rsidRPr="00E25580" w:rsidRDefault="000769C9" w:rsidP="000769C9">
      <w:pPr>
        <w:pStyle w:val="ONUME"/>
        <w:rPr>
          <w:lang w:val="ru-RU"/>
        </w:rPr>
      </w:pPr>
      <w:r>
        <w:rPr>
          <w:lang w:val="ru-RU"/>
        </w:rPr>
        <w:lastRenderedPageBreak/>
        <w:t>Тем</w:t>
      </w:r>
      <w:r w:rsidRPr="00E91B70">
        <w:rPr>
          <w:lang w:val="ru-RU"/>
        </w:rPr>
        <w:t xml:space="preserve"> </w:t>
      </w:r>
      <w:r>
        <w:rPr>
          <w:lang w:val="ru-RU"/>
        </w:rPr>
        <w:t>не</w:t>
      </w:r>
      <w:r w:rsidRPr="00E91B70">
        <w:rPr>
          <w:lang w:val="ru-RU"/>
        </w:rPr>
        <w:t xml:space="preserve"> </w:t>
      </w:r>
      <w:r>
        <w:rPr>
          <w:lang w:val="ru-RU"/>
        </w:rPr>
        <w:t>менее</w:t>
      </w:r>
      <w:r w:rsidRPr="00E91B70">
        <w:rPr>
          <w:lang w:val="ru-RU"/>
        </w:rPr>
        <w:t xml:space="preserve">, </w:t>
      </w:r>
      <w:r>
        <w:rPr>
          <w:lang w:val="ru-RU"/>
        </w:rPr>
        <w:t>делегации</w:t>
      </w:r>
      <w:r w:rsidRPr="00E91B70">
        <w:rPr>
          <w:lang w:val="ru-RU"/>
        </w:rPr>
        <w:t xml:space="preserve"> </w:t>
      </w:r>
      <w:r>
        <w:rPr>
          <w:lang w:val="ru-RU"/>
        </w:rPr>
        <w:t>согласились</w:t>
      </w:r>
      <w:r w:rsidRPr="00E91B70">
        <w:rPr>
          <w:lang w:val="ru-RU"/>
        </w:rPr>
        <w:t xml:space="preserve"> </w:t>
      </w:r>
      <w:r>
        <w:rPr>
          <w:lang w:val="ru-RU"/>
        </w:rPr>
        <w:t>с</w:t>
      </w:r>
      <w:r w:rsidRPr="00E91B70">
        <w:rPr>
          <w:lang w:val="ru-RU"/>
        </w:rPr>
        <w:t xml:space="preserve"> </w:t>
      </w:r>
      <w:r>
        <w:rPr>
          <w:lang w:val="ru-RU"/>
        </w:rPr>
        <w:t>тем</w:t>
      </w:r>
      <w:r w:rsidRPr="00E91B70">
        <w:rPr>
          <w:lang w:val="ru-RU"/>
        </w:rPr>
        <w:t xml:space="preserve">, </w:t>
      </w:r>
      <w:r>
        <w:rPr>
          <w:lang w:val="ru-RU"/>
        </w:rPr>
        <w:t>что</w:t>
      </w:r>
      <w:r w:rsidRPr="00E91B70">
        <w:rPr>
          <w:lang w:val="ru-RU"/>
        </w:rPr>
        <w:t xml:space="preserve"> </w:t>
      </w:r>
      <w:r>
        <w:rPr>
          <w:lang w:val="ru-RU"/>
        </w:rPr>
        <w:t>доступ</w:t>
      </w:r>
      <w:r w:rsidRPr="00E91B70">
        <w:rPr>
          <w:lang w:val="ru-RU"/>
        </w:rPr>
        <w:t xml:space="preserve"> </w:t>
      </w:r>
      <w:r>
        <w:rPr>
          <w:lang w:val="ru-RU"/>
        </w:rPr>
        <w:t>к</w:t>
      </w:r>
      <w:r w:rsidRPr="00E91B70">
        <w:rPr>
          <w:lang w:val="ru-RU"/>
        </w:rPr>
        <w:t xml:space="preserve"> </w:t>
      </w:r>
      <w:r>
        <w:rPr>
          <w:lang w:val="ru-RU"/>
        </w:rPr>
        <w:t>важным</w:t>
      </w:r>
      <w:r w:rsidRPr="00E91B70">
        <w:rPr>
          <w:lang w:val="ru-RU"/>
        </w:rPr>
        <w:t xml:space="preserve"> </w:t>
      </w:r>
      <w:r>
        <w:rPr>
          <w:lang w:val="ru-RU"/>
        </w:rPr>
        <w:t>массивам</w:t>
      </w:r>
      <w:r w:rsidRPr="00E91B70">
        <w:rPr>
          <w:lang w:val="ru-RU"/>
        </w:rPr>
        <w:t xml:space="preserve"> </w:t>
      </w:r>
      <w:r>
        <w:rPr>
          <w:lang w:val="ru-RU"/>
        </w:rPr>
        <w:t>непатентной</w:t>
      </w:r>
      <w:r w:rsidRPr="00E91B70">
        <w:rPr>
          <w:lang w:val="ru-RU"/>
        </w:rPr>
        <w:t xml:space="preserve"> </w:t>
      </w:r>
      <w:r>
        <w:rPr>
          <w:lang w:val="ru-RU"/>
        </w:rPr>
        <w:t>литературы</w:t>
      </w:r>
      <w:r w:rsidRPr="00E91B70">
        <w:rPr>
          <w:lang w:val="ru-RU"/>
        </w:rPr>
        <w:t xml:space="preserve"> </w:t>
      </w:r>
      <w:r>
        <w:rPr>
          <w:lang w:val="ru-RU"/>
        </w:rPr>
        <w:t>для</w:t>
      </w:r>
      <w:r w:rsidRPr="00E91B70">
        <w:rPr>
          <w:lang w:val="ru-RU"/>
        </w:rPr>
        <w:t xml:space="preserve"> </w:t>
      </w:r>
      <w:r>
        <w:rPr>
          <w:lang w:val="ru-RU"/>
        </w:rPr>
        <w:t>проведения</w:t>
      </w:r>
      <w:r w:rsidRPr="00E91B70">
        <w:rPr>
          <w:lang w:val="ru-RU"/>
        </w:rPr>
        <w:t xml:space="preserve"> </w:t>
      </w:r>
      <w:r>
        <w:rPr>
          <w:lang w:val="ru-RU"/>
        </w:rPr>
        <w:t>патентного</w:t>
      </w:r>
      <w:r w:rsidRPr="00E91B70">
        <w:rPr>
          <w:lang w:val="ru-RU"/>
        </w:rPr>
        <w:t xml:space="preserve"> </w:t>
      </w:r>
      <w:r>
        <w:rPr>
          <w:lang w:val="ru-RU"/>
        </w:rPr>
        <w:t>поиска</w:t>
      </w:r>
      <w:r w:rsidRPr="00E91B70">
        <w:rPr>
          <w:lang w:val="ru-RU"/>
        </w:rPr>
        <w:t xml:space="preserve"> </w:t>
      </w:r>
      <w:r>
        <w:rPr>
          <w:lang w:val="ru-RU"/>
        </w:rPr>
        <w:t>является</w:t>
      </w:r>
      <w:r w:rsidRPr="00E91B70">
        <w:rPr>
          <w:lang w:val="ru-RU"/>
        </w:rPr>
        <w:t xml:space="preserve"> </w:t>
      </w:r>
      <w:r>
        <w:rPr>
          <w:lang w:val="ru-RU"/>
        </w:rPr>
        <w:t>вопросом</w:t>
      </w:r>
      <w:r w:rsidRPr="00E91B70">
        <w:rPr>
          <w:lang w:val="ru-RU"/>
        </w:rPr>
        <w:t xml:space="preserve"> </w:t>
      </w:r>
      <w:r>
        <w:rPr>
          <w:lang w:val="ru-RU"/>
        </w:rPr>
        <w:t>крайней</w:t>
      </w:r>
      <w:r w:rsidRPr="00E91B70">
        <w:rPr>
          <w:lang w:val="ru-RU"/>
        </w:rPr>
        <w:t xml:space="preserve"> </w:t>
      </w:r>
      <w:r>
        <w:rPr>
          <w:lang w:val="ru-RU"/>
        </w:rPr>
        <w:t>важности</w:t>
      </w:r>
      <w:r w:rsidRPr="00E91B70">
        <w:rPr>
          <w:lang w:val="ru-RU"/>
        </w:rPr>
        <w:t xml:space="preserve"> </w:t>
      </w:r>
      <w:r>
        <w:rPr>
          <w:lang w:val="ru-RU"/>
        </w:rPr>
        <w:t>для</w:t>
      </w:r>
      <w:r w:rsidRPr="00E91B70">
        <w:rPr>
          <w:lang w:val="ru-RU"/>
        </w:rPr>
        <w:t xml:space="preserve"> </w:t>
      </w:r>
      <w:r>
        <w:rPr>
          <w:lang w:val="ru-RU"/>
        </w:rPr>
        <w:t>всех</w:t>
      </w:r>
      <w:r w:rsidRPr="00E91B70">
        <w:rPr>
          <w:lang w:val="ru-RU"/>
        </w:rPr>
        <w:t xml:space="preserve"> </w:t>
      </w:r>
      <w:r>
        <w:rPr>
          <w:lang w:val="ru-RU"/>
        </w:rPr>
        <w:t>ведомств, и делегации отметили, что эта тема имеет особую значимость с точки зрения рекомендации</w:t>
      </w:r>
      <w:r w:rsidRPr="00E91B70">
        <w:rPr>
          <w:lang w:val="ru-RU"/>
        </w:rPr>
        <w:t xml:space="preserve"> 8 </w:t>
      </w:r>
      <w:r>
        <w:rPr>
          <w:lang w:val="ru-RU"/>
        </w:rPr>
        <w:t>Повестки дня в области развития</w:t>
      </w:r>
      <w:r w:rsidRPr="00E25580">
        <w:rPr>
          <w:lang w:val="ru-RU"/>
        </w:rPr>
        <w:t>.</w:t>
      </w:r>
    </w:p>
    <w:p w:rsidR="000769C9" w:rsidRPr="00E25580" w:rsidRDefault="000769C9" w:rsidP="000769C9">
      <w:pPr>
        <w:pStyle w:val="ONUME"/>
        <w:rPr>
          <w:lang w:val="ru-RU"/>
        </w:rPr>
      </w:pPr>
      <w:r>
        <w:rPr>
          <w:lang w:val="ru-RU"/>
        </w:rPr>
        <w:t>Одна</w:t>
      </w:r>
      <w:r w:rsidRPr="00E91B70">
        <w:rPr>
          <w:lang w:val="ru-RU"/>
        </w:rPr>
        <w:t xml:space="preserve"> </w:t>
      </w:r>
      <w:r w:rsidR="002C115F">
        <w:rPr>
          <w:lang w:val="ru-RU"/>
        </w:rPr>
        <w:t>из делегаций</w:t>
      </w:r>
      <w:r w:rsidRPr="00E91B70">
        <w:rPr>
          <w:lang w:val="ru-RU"/>
        </w:rPr>
        <w:t xml:space="preserve"> </w:t>
      </w:r>
      <w:r>
        <w:rPr>
          <w:lang w:val="ru-RU"/>
        </w:rPr>
        <w:t>отметила</w:t>
      </w:r>
      <w:r w:rsidRPr="00E91B70">
        <w:rPr>
          <w:lang w:val="ru-RU"/>
        </w:rPr>
        <w:t xml:space="preserve">, </w:t>
      </w:r>
      <w:r>
        <w:rPr>
          <w:lang w:val="ru-RU"/>
        </w:rPr>
        <w:t>что</w:t>
      </w:r>
      <w:r w:rsidRPr="00E91B70">
        <w:rPr>
          <w:lang w:val="ru-RU"/>
        </w:rPr>
        <w:t xml:space="preserve"> </w:t>
      </w:r>
      <w:r>
        <w:rPr>
          <w:lang w:val="ru-RU"/>
        </w:rPr>
        <w:t>последовательный подход ведомств к цитированию непатентной литературы также имеет большое значение для обеспечения эффективного доступа</w:t>
      </w:r>
      <w:r w:rsidR="005A7E52">
        <w:rPr>
          <w:lang w:val="ru-RU"/>
        </w:rPr>
        <w:t xml:space="preserve"> к информации</w:t>
      </w:r>
      <w:r w:rsidRPr="00E25580">
        <w:rPr>
          <w:lang w:val="ru-RU"/>
        </w:rPr>
        <w:t>.</w:t>
      </w:r>
    </w:p>
    <w:p w:rsidR="000769C9" w:rsidRPr="006C3ED0" w:rsidRDefault="000769C9" w:rsidP="000769C9">
      <w:pPr>
        <w:pStyle w:val="ONUME"/>
        <w:ind w:left="567"/>
        <w:rPr>
          <w:lang w:val="ru-RU"/>
        </w:rPr>
      </w:pPr>
      <w:r>
        <w:rPr>
          <w:lang w:val="ru-RU"/>
        </w:rPr>
        <w:t>Рабочая группа предложила делегации Индии продолжить обсуждения с заинтересованными сторонами с целью</w:t>
      </w:r>
      <w:r w:rsidRPr="00E91B70">
        <w:rPr>
          <w:lang w:val="ru-RU"/>
        </w:rPr>
        <w:t xml:space="preserve"> </w:t>
      </w:r>
      <w:r>
        <w:rPr>
          <w:szCs w:val="22"/>
          <w:lang w:val="ru-RU"/>
        </w:rPr>
        <w:t>представить улучшенное</w:t>
      </w:r>
      <w:r w:rsidRPr="005844BF">
        <w:rPr>
          <w:szCs w:val="22"/>
          <w:lang w:val="ru-RU"/>
        </w:rPr>
        <w:t xml:space="preserve"> </w:t>
      </w:r>
      <w:r>
        <w:rPr>
          <w:szCs w:val="22"/>
          <w:lang w:val="ru-RU"/>
        </w:rPr>
        <w:t>предложение на следующей сессии Рабочей группы</w:t>
      </w:r>
      <w:r w:rsidRPr="00E25580">
        <w:rPr>
          <w:lang w:val="ru-RU"/>
        </w:rPr>
        <w:t>.</w:t>
      </w:r>
    </w:p>
    <w:p w:rsidR="005F422B" w:rsidRPr="005A7E52" w:rsidRDefault="005A7E52" w:rsidP="000769C9">
      <w:pPr>
        <w:pStyle w:val="Heading1"/>
        <w:rPr>
          <w:lang w:val="ru-RU"/>
        </w:rPr>
      </w:pPr>
      <w:r>
        <w:rPr>
          <w:lang w:val="ru-RU"/>
        </w:rPr>
        <w:t>пункт</w:t>
      </w:r>
      <w:r w:rsidR="005F422B" w:rsidRPr="005A7E52">
        <w:rPr>
          <w:lang w:val="ru-RU"/>
        </w:rPr>
        <w:t xml:space="preserve"> 16</w:t>
      </w:r>
      <w:r>
        <w:rPr>
          <w:lang w:val="ru-RU"/>
        </w:rPr>
        <w:t xml:space="preserve"> повестки дня</w:t>
      </w:r>
      <w:r w:rsidR="005F422B" w:rsidRPr="005A7E52">
        <w:rPr>
          <w:lang w:val="ru-RU"/>
        </w:rPr>
        <w:t xml:space="preserve">:  </w:t>
      </w:r>
      <w:r>
        <w:rPr>
          <w:lang w:val="ru-RU"/>
        </w:rPr>
        <w:t>замечания третьих сторон</w:t>
      </w:r>
    </w:p>
    <w:p w:rsidR="005F422B" w:rsidRPr="005A7E52" w:rsidRDefault="005A7E52" w:rsidP="005F422B">
      <w:pPr>
        <w:pStyle w:val="ONUME"/>
        <w:rPr>
          <w:lang w:val="ru-RU"/>
        </w:rPr>
      </w:pPr>
      <w:r>
        <w:rPr>
          <w:lang w:val="ru-RU"/>
        </w:rPr>
        <w:t>Обсуждения проходили на основе документа</w:t>
      </w:r>
      <w:r w:rsidR="005F422B" w:rsidRPr="005A7E52">
        <w:rPr>
          <w:lang w:val="ru-RU"/>
        </w:rPr>
        <w:t xml:space="preserve"> </w:t>
      </w:r>
      <w:r w:rsidR="005F422B">
        <w:t>PCT</w:t>
      </w:r>
      <w:r w:rsidR="005F422B" w:rsidRPr="005A7E52">
        <w:rPr>
          <w:lang w:val="ru-RU"/>
        </w:rPr>
        <w:t>/</w:t>
      </w:r>
      <w:r w:rsidR="005F422B">
        <w:t>WG</w:t>
      </w:r>
      <w:r w:rsidR="005F422B" w:rsidRPr="005A7E52">
        <w:rPr>
          <w:lang w:val="ru-RU"/>
        </w:rPr>
        <w:t>/7/11.</w:t>
      </w:r>
    </w:p>
    <w:p w:rsidR="005A7E52" w:rsidRPr="00995B84" w:rsidRDefault="005A7E52" w:rsidP="005A7E52">
      <w:pPr>
        <w:pStyle w:val="ONUME"/>
        <w:rPr>
          <w:lang w:val="ru-RU"/>
        </w:rPr>
      </w:pPr>
      <w:r w:rsidRPr="00995B84">
        <w:rPr>
          <w:lang w:val="ru-RU"/>
        </w:rPr>
        <w:t xml:space="preserve">Все выступавшие делегации выразили мнение, что данная система доказала свою полезность и </w:t>
      </w:r>
      <w:r>
        <w:rPr>
          <w:lang w:val="ru-RU"/>
        </w:rPr>
        <w:t>целесообразно</w:t>
      </w:r>
      <w:r w:rsidRPr="00995B84">
        <w:rPr>
          <w:lang w:val="ru-RU"/>
        </w:rPr>
        <w:t>, по крайней мере, несколько увеличить разрешенный объем краткого разъяснения релевантности. Делегации поддержали и другие предлагаемые изменения, касающиеся улучшения доступа к информации, доставки перечней документов и машинного перевода. Некоторые делегации высказали обеспокоенность возможным будущим расширением замечаний, помимо замечаний, касающихся новизны и элементов изобретательства, в то время как другие делегации выразили надежду, что такое расширение может быть осуществлено в короткие сроки. Одна делегация отметила, что в случае раннего перехода на национальную фазу указанные ведомства должны получать всю надлежащую информацию.</w:t>
      </w:r>
    </w:p>
    <w:p w:rsidR="005A7E52" w:rsidRPr="00995B84" w:rsidRDefault="005A7E52" w:rsidP="005A7E52">
      <w:pPr>
        <w:pStyle w:val="ONUME"/>
        <w:rPr>
          <w:szCs w:val="22"/>
          <w:lang w:val="ru-RU"/>
        </w:rPr>
      </w:pPr>
      <w:r w:rsidRPr="00995B84">
        <w:rPr>
          <w:szCs w:val="22"/>
          <w:lang w:val="ru-RU"/>
        </w:rPr>
        <w:t>Делегация Европейского патентного ведомства сообщила, что им были проанализированы случаи, в которых была начата экспертиза международных заявок, в отношении которых были получены замечания от третьих сторон.</w:t>
      </w:r>
      <w:r w:rsidRPr="00E167F3">
        <w:rPr>
          <w:szCs w:val="22"/>
          <w:lang w:val="ru-RU"/>
        </w:rPr>
        <w:t xml:space="preserve"> </w:t>
      </w:r>
      <w:r w:rsidRPr="00995B84">
        <w:rPr>
          <w:szCs w:val="22"/>
          <w:lang w:val="ru-RU"/>
        </w:rPr>
        <w:t>Приблизительно треть замечаний касались цитируемых экспертами документов, что было сочтено весьма положительным результатом. Более 20 процентов включали ссылки на источники, которые могли не быть легкодоступны экспертам при проведении обычного поиска, например диссертации.</w:t>
      </w:r>
    </w:p>
    <w:p w:rsidR="005A7E52" w:rsidRPr="00995B84" w:rsidRDefault="005A7E52" w:rsidP="005A7E52">
      <w:pPr>
        <w:pStyle w:val="ONUME"/>
        <w:rPr>
          <w:szCs w:val="22"/>
          <w:lang w:val="ru-RU"/>
        </w:rPr>
      </w:pPr>
      <w:r w:rsidRPr="00995B84">
        <w:rPr>
          <w:szCs w:val="22"/>
          <w:lang w:val="ru-RU"/>
        </w:rPr>
        <w:t>Делегации призвали Международное бюро продолжить наблюдение за системой, включая анализ влияния на национальную фазу. Одна делегация запросила информацию в разбивке по МПО, что поможет в обеспечении качества процедур. Внимание было особо обращено на то, что наибольшая часть замечаний подается на 28-ой месяц с даты приоритета, что не дает достаточных возможностей для их рассмотрения заявителем или экспертом в рамках любой международной предварительной экспертизы. Было предложено рассмотреть целесообразность введения стимулов или санкций для поощрения раннего представления замечаний.</w:t>
      </w:r>
    </w:p>
    <w:p w:rsidR="005A7E52" w:rsidRPr="00995B84" w:rsidRDefault="005A7E52" w:rsidP="005A7E52">
      <w:pPr>
        <w:pStyle w:val="ONUME"/>
        <w:rPr>
          <w:szCs w:val="22"/>
          <w:lang w:val="ru-RU"/>
        </w:rPr>
      </w:pPr>
      <w:r w:rsidRPr="00995B84">
        <w:rPr>
          <w:szCs w:val="22"/>
          <w:lang w:val="ru-RU"/>
        </w:rPr>
        <w:t>Представители пользователей также дали положительную оценку системе и запросили информацию о своевременности представления замечаний и ответов заявителей, а также о масштабах использования замечаний различными указанными и выбранными ведомствами. Это может повлиять на то, в какой степени третьи стороны могут пожелать пользоваться системой.</w:t>
      </w:r>
    </w:p>
    <w:p w:rsidR="005F422B" w:rsidRPr="004C3A15" w:rsidRDefault="005A7E52" w:rsidP="005A7E52">
      <w:pPr>
        <w:pStyle w:val="ONUME"/>
        <w:ind w:left="567"/>
        <w:rPr>
          <w:lang w:val="ru-RU"/>
        </w:rPr>
      </w:pPr>
      <w:r w:rsidRPr="00995B84">
        <w:rPr>
          <w:szCs w:val="22"/>
          <w:lang w:val="ru-RU"/>
        </w:rPr>
        <w:t xml:space="preserve">Рабочая группа </w:t>
      </w:r>
      <w:r w:rsidR="004C3A15">
        <w:rPr>
          <w:szCs w:val="22"/>
          <w:lang w:val="ru-RU"/>
        </w:rPr>
        <w:t>утвердила</w:t>
      </w:r>
      <w:r w:rsidRPr="00995B84">
        <w:rPr>
          <w:szCs w:val="22"/>
          <w:lang w:val="ru-RU"/>
        </w:rPr>
        <w:t xml:space="preserve"> рекомендации, содержащиеся в пунктах 24 – 26 документа </w:t>
      </w:r>
      <w:r w:rsidRPr="00995B84">
        <w:rPr>
          <w:szCs w:val="22"/>
        </w:rPr>
        <w:t>PCT</w:t>
      </w:r>
      <w:r w:rsidRPr="00995B84">
        <w:rPr>
          <w:szCs w:val="22"/>
          <w:lang w:val="ru-RU"/>
        </w:rPr>
        <w:t>/</w:t>
      </w:r>
      <w:r w:rsidRPr="00995B84">
        <w:rPr>
          <w:szCs w:val="22"/>
        </w:rPr>
        <w:t>WG</w:t>
      </w:r>
      <w:r w:rsidRPr="00995B84">
        <w:rPr>
          <w:szCs w:val="22"/>
          <w:lang w:val="ru-RU"/>
        </w:rPr>
        <w:t>/7/11. Объем</w:t>
      </w:r>
      <w:r w:rsidRPr="004C3A15">
        <w:rPr>
          <w:szCs w:val="22"/>
          <w:lang w:val="ru-RU"/>
        </w:rPr>
        <w:t xml:space="preserve"> </w:t>
      </w:r>
      <w:r w:rsidRPr="00995B84">
        <w:rPr>
          <w:szCs w:val="22"/>
          <w:lang w:val="ru-RU"/>
        </w:rPr>
        <w:t>коротких</w:t>
      </w:r>
      <w:r w:rsidRPr="004C3A15">
        <w:rPr>
          <w:szCs w:val="22"/>
          <w:lang w:val="ru-RU"/>
        </w:rPr>
        <w:t xml:space="preserve"> </w:t>
      </w:r>
      <w:r w:rsidRPr="00995B84">
        <w:rPr>
          <w:szCs w:val="22"/>
          <w:lang w:val="ru-RU"/>
        </w:rPr>
        <w:t>разъяснений</w:t>
      </w:r>
      <w:r w:rsidRPr="004C3A15">
        <w:rPr>
          <w:szCs w:val="22"/>
          <w:lang w:val="ru-RU"/>
        </w:rPr>
        <w:t xml:space="preserve"> </w:t>
      </w:r>
      <w:r w:rsidRPr="00995B84">
        <w:rPr>
          <w:szCs w:val="22"/>
          <w:lang w:val="ru-RU"/>
        </w:rPr>
        <w:t>релевантности</w:t>
      </w:r>
      <w:r w:rsidRPr="004C3A15">
        <w:rPr>
          <w:szCs w:val="22"/>
          <w:lang w:val="ru-RU"/>
        </w:rPr>
        <w:t xml:space="preserve"> </w:t>
      </w:r>
      <w:r w:rsidRPr="00995B84">
        <w:rPr>
          <w:szCs w:val="22"/>
          <w:lang w:val="ru-RU"/>
        </w:rPr>
        <w:t>будет</w:t>
      </w:r>
      <w:r w:rsidRPr="004C3A15">
        <w:rPr>
          <w:szCs w:val="22"/>
          <w:lang w:val="ru-RU"/>
        </w:rPr>
        <w:t xml:space="preserve"> </w:t>
      </w:r>
      <w:r w:rsidRPr="00995B84">
        <w:rPr>
          <w:szCs w:val="22"/>
          <w:lang w:val="ru-RU"/>
        </w:rPr>
        <w:t>увеличен</w:t>
      </w:r>
      <w:r w:rsidRPr="004C3A15">
        <w:rPr>
          <w:szCs w:val="22"/>
          <w:lang w:val="ru-RU"/>
        </w:rPr>
        <w:t xml:space="preserve"> </w:t>
      </w:r>
      <w:r w:rsidRPr="00995B84">
        <w:rPr>
          <w:szCs w:val="22"/>
          <w:lang w:val="ru-RU"/>
        </w:rPr>
        <w:t>до</w:t>
      </w:r>
      <w:r w:rsidRPr="004C3A15">
        <w:rPr>
          <w:szCs w:val="22"/>
          <w:lang w:val="ru-RU"/>
        </w:rPr>
        <w:t xml:space="preserve"> 5</w:t>
      </w:r>
      <w:r w:rsidRPr="00995B84">
        <w:rPr>
          <w:szCs w:val="22"/>
          <w:lang w:val="ru-RU"/>
        </w:rPr>
        <w:t> </w:t>
      </w:r>
      <w:r w:rsidRPr="004C3A15">
        <w:rPr>
          <w:szCs w:val="22"/>
          <w:lang w:val="ru-RU"/>
        </w:rPr>
        <w:t xml:space="preserve">000 </w:t>
      </w:r>
      <w:r w:rsidRPr="00995B84">
        <w:rPr>
          <w:szCs w:val="22"/>
          <w:lang w:val="ru-RU"/>
        </w:rPr>
        <w:t>знаков</w:t>
      </w:r>
      <w:r w:rsidRPr="004C3A15">
        <w:rPr>
          <w:szCs w:val="22"/>
          <w:lang w:val="ru-RU"/>
        </w:rPr>
        <w:t>.</w:t>
      </w:r>
    </w:p>
    <w:p w:rsidR="005F422B" w:rsidRPr="001D7C19" w:rsidRDefault="001D7C19" w:rsidP="00897DE0">
      <w:pPr>
        <w:pStyle w:val="Heading1"/>
        <w:rPr>
          <w:lang w:val="ru-RU"/>
        </w:rPr>
      </w:pPr>
      <w:r>
        <w:rPr>
          <w:lang w:val="ru-RU"/>
        </w:rPr>
        <w:lastRenderedPageBreak/>
        <w:t>пункт</w:t>
      </w:r>
      <w:r w:rsidR="005F422B" w:rsidRPr="001D7C19">
        <w:rPr>
          <w:lang w:val="ru-RU"/>
        </w:rPr>
        <w:t xml:space="preserve"> 17</w:t>
      </w:r>
      <w:r>
        <w:rPr>
          <w:lang w:val="ru-RU"/>
        </w:rPr>
        <w:t xml:space="preserve"> повестки дня</w:t>
      </w:r>
      <w:r w:rsidR="005F422B" w:rsidRPr="001D7C19">
        <w:rPr>
          <w:lang w:val="ru-RU"/>
        </w:rPr>
        <w:t xml:space="preserve">:  </w:t>
      </w:r>
      <w:r>
        <w:rPr>
          <w:lang w:val="ru-RU"/>
        </w:rPr>
        <w:t>система «</w:t>
      </w:r>
      <w:r w:rsidR="005F422B" w:rsidRPr="00400629">
        <w:t>eSearch</w:t>
      </w:r>
      <w:r w:rsidR="005F422B" w:rsidRPr="001D7C19">
        <w:rPr>
          <w:lang w:val="ru-RU"/>
        </w:rPr>
        <w:t xml:space="preserve"> </w:t>
      </w:r>
      <w:r w:rsidR="005F422B" w:rsidRPr="00400629">
        <w:t>Copy</w:t>
      </w:r>
      <w:r>
        <w:rPr>
          <w:lang w:val="ru-RU"/>
        </w:rPr>
        <w:t>»</w:t>
      </w:r>
    </w:p>
    <w:p w:rsidR="005F422B" w:rsidRPr="001D7C19" w:rsidRDefault="001D7C19" w:rsidP="00897DE0">
      <w:pPr>
        <w:pStyle w:val="ONUME"/>
        <w:keepNext/>
        <w:rPr>
          <w:lang w:val="ru-RU"/>
        </w:rPr>
      </w:pPr>
      <w:r>
        <w:rPr>
          <w:lang w:val="ru-RU"/>
        </w:rPr>
        <w:t>Обсуждения проходили на основе документа</w:t>
      </w:r>
      <w:r w:rsidR="005F422B" w:rsidRPr="001D7C19">
        <w:rPr>
          <w:lang w:val="ru-RU"/>
        </w:rPr>
        <w:t xml:space="preserve"> </w:t>
      </w:r>
      <w:r w:rsidR="005F422B" w:rsidRPr="00400629">
        <w:t>PCT</w:t>
      </w:r>
      <w:r w:rsidR="005F422B" w:rsidRPr="001D7C19">
        <w:rPr>
          <w:lang w:val="ru-RU"/>
        </w:rPr>
        <w:t>/</w:t>
      </w:r>
      <w:r w:rsidR="005F422B" w:rsidRPr="00400629">
        <w:t>WG</w:t>
      </w:r>
      <w:r w:rsidR="005F422B" w:rsidRPr="001D7C19">
        <w:rPr>
          <w:lang w:val="ru-RU"/>
        </w:rPr>
        <w:t>/7/8.</w:t>
      </w:r>
    </w:p>
    <w:p w:rsidR="005A7E52" w:rsidRPr="00995B84" w:rsidRDefault="005A7E52" w:rsidP="00897DE0">
      <w:pPr>
        <w:pStyle w:val="ONUME"/>
        <w:keepNext/>
        <w:rPr>
          <w:szCs w:val="22"/>
          <w:lang w:val="ru-RU"/>
        </w:rPr>
      </w:pPr>
      <w:r w:rsidRPr="00995B84">
        <w:rPr>
          <w:szCs w:val="22"/>
          <w:lang w:val="ru-RU"/>
        </w:rPr>
        <w:t>Все выступ</w:t>
      </w:r>
      <w:r w:rsidR="003B72ED">
        <w:rPr>
          <w:szCs w:val="22"/>
          <w:lang w:val="ru-RU"/>
        </w:rPr>
        <w:t>и</w:t>
      </w:r>
      <w:r w:rsidRPr="00995B84">
        <w:rPr>
          <w:szCs w:val="22"/>
          <w:lang w:val="ru-RU"/>
        </w:rPr>
        <w:t xml:space="preserve">вшие делегации подчеркнули значение данного проекта, отметили возможности для обеспечения эффективности и согласованности и выразили надежду на скорое практическое применение системы. Делегации подчеркнули необходимость обеспечения своевременной передачи документов и должной увязки системы с эффективным контролем </w:t>
      </w:r>
      <w:r>
        <w:rPr>
          <w:szCs w:val="22"/>
          <w:lang w:val="ru-RU"/>
        </w:rPr>
        <w:t>над</w:t>
      </w:r>
      <w:r w:rsidRPr="00995B84">
        <w:rPr>
          <w:szCs w:val="22"/>
          <w:lang w:val="ru-RU"/>
        </w:rPr>
        <w:t xml:space="preserve"> уплатой пошлин за поиск и переводом пошлин из ПВ в МПО.</w:t>
      </w:r>
    </w:p>
    <w:p w:rsidR="005F422B" w:rsidRPr="005A7E52" w:rsidRDefault="005A7E52" w:rsidP="005A7E52">
      <w:pPr>
        <w:pStyle w:val="ONUME"/>
        <w:ind w:left="567"/>
        <w:rPr>
          <w:lang w:val="ru-RU"/>
        </w:rPr>
      </w:pPr>
      <w:r w:rsidRPr="00995B84">
        <w:rPr>
          <w:szCs w:val="22"/>
          <w:lang w:val="ru-RU"/>
        </w:rPr>
        <w:t xml:space="preserve">Рабочая группа приняла к сведению отчет о ходе работы и предлагаемые дальнейшие действия в документе </w:t>
      </w:r>
      <w:r w:rsidRPr="00995B84">
        <w:rPr>
          <w:szCs w:val="22"/>
        </w:rPr>
        <w:t>PCT</w:t>
      </w:r>
      <w:r w:rsidRPr="00995B84">
        <w:rPr>
          <w:szCs w:val="22"/>
          <w:lang w:val="ru-RU"/>
        </w:rPr>
        <w:t>/</w:t>
      </w:r>
      <w:r w:rsidRPr="00995B84">
        <w:rPr>
          <w:szCs w:val="22"/>
        </w:rPr>
        <w:t>WG</w:t>
      </w:r>
      <w:r w:rsidRPr="00995B84">
        <w:rPr>
          <w:szCs w:val="22"/>
          <w:lang w:val="ru-RU"/>
        </w:rPr>
        <w:t>/7/8.</w:t>
      </w:r>
    </w:p>
    <w:p w:rsidR="005F422B" w:rsidRPr="001D7C19" w:rsidRDefault="001D7C19" w:rsidP="005F422B">
      <w:pPr>
        <w:pStyle w:val="Heading1"/>
        <w:rPr>
          <w:lang w:val="ru-RU"/>
        </w:rPr>
      </w:pPr>
      <w:r>
        <w:rPr>
          <w:lang w:val="ru-RU"/>
        </w:rPr>
        <w:t>пункт</w:t>
      </w:r>
      <w:r w:rsidR="005F422B" w:rsidRPr="001D7C19">
        <w:rPr>
          <w:lang w:val="ru-RU"/>
        </w:rPr>
        <w:t xml:space="preserve"> 18:  </w:t>
      </w:r>
      <w:r>
        <w:rPr>
          <w:lang w:val="ru-RU"/>
        </w:rPr>
        <w:t>переход на национальную фазу с использованием системы</w:t>
      </w:r>
      <w:r w:rsidR="005F422B" w:rsidRPr="001D7C19">
        <w:rPr>
          <w:lang w:val="ru-RU"/>
        </w:rPr>
        <w:t xml:space="preserve"> </w:t>
      </w:r>
      <w:r>
        <w:rPr>
          <w:lang w:val="ru-RU"/>
        </w:rPr>
        <w:t>«</w:t>
      </w:r>
      <w:r w:rsidR="005F422B">
        <w:t>ePCT</w:t>
      </w:r>
      <w:r>
        <w:rPr>
          <w:lang w:val="ru-RU"/>
        </w:rPr>
        <w:t>»</w:t>
      </w:r>
    </w:p>
    <w:p w:rsidR="005F422B" w:rsidRPr="005A7E52" w:rsidRDefault="005A7E52" w:rsidP="005F422B">
      <w:pPr>
        <w:pStyle w:val="ONUME"/>
        <w:rPr>
          <w:lang w:val="ru-RU"/>
        </w:rPr>
      </w:pPr>
      <w:r>
        <w:rPr>
          <w:lang w:val="ru-RU"/>
        </w:rPr>
        <w:t>Обсуждения проходили на основе документа</w:t>
      </w:r>
      <w:r w:rsidR="005F422B" w:rsidRPr="005A7E52">
        <w:rPr>
          <w:lang w:val="ru-RU"/>
        </w:rPr>
        <w:t xml:space="preserve"> </w:t>
      </w:r>
      <w:r w:rsidR="005F422B">
        <w:t>PCT</w:t>
      </w:r>
      <w:r w:rsidR="005F422B" w:rsidRPr="005A7E52">
        <w:rPr>
          <w:lang w:val="ru-RU"/>
        </w:rPr>
        <w:t>/</w:t>
      </w:r>
      <w:r w:rsidR="005F422B">
        <w:t>WG</w:t>
      </w:r>
      <w:r w:rsidR="005F422B" w:rsidRPr="005A7E52">
        <w:rPr>
          <w:lang w:val="ru-RU"/>
        </w:rPr>
        <w:t>/7/12.</w:t>
      </w:r>
    </w:p>
    <w:p w:rsidR="005A7E52" w:rsidRPr="00995B84" w:rsidRDefault="005A7E52" w:rsidP="005A7E52">
      <w:pPr>
        <w:pStyle w:val="ONUME"/>
        <w:rPr>
          <w:szCs w:val="22"/>
          <w:lang w:val="ru-RU"/>
        </w:rPr>
      </w:pPr>
      <w:r w:rsidRPr="00995B84">
        <w:rPr>
          <w:szCs w:val="22"/>
          <w:lang w:val="ru-RU"/>
        </w:rPr>
        <w:t>Ряд делегаций проявили интерес к концепции перехода на национальную фазу с использованием системы «ePCT», отметив потенциальные выгоды для заявителей и ведомств при наличии простой процедуры, позволяющей сократить задержки и ошибки. Это требует решения ряда правовых и технических вопросов, в том числе касающихся определения даты представления документов, возможной путаницы из-за различных установленных сроков для разных указанных ведомств и обеспечения надежным образом того, чтобы все отдельные национальные требования были определены и должны</w:t>
      </w:r>
      <w:r>
        <w:rPr>
          <w:szCs w:val="22"/>
          <w:lang w:val="ru-RU"/>
        </w:rPr>
        <w:t>м</w:t>
      </w:r>
      <w:r w:rsidRPr="00995B84">
        <w:rPr>
          <w:szCs w:val="22"/>
          <w:lang w:val="ru-RU"/>
        </w:rPr>
        <w:t xml:space="preserve"> образом описаны.</w:t>
      </w:r>
      <w:r>
        <w:rPr>
          <w:szCs w:val="22"/>
          <w:lang w:val="ru-RU"/>
        </w:rPr>
        <w:t xml:space="preserve"> </w:t>
      </w:r>
    </w:p>
    <w:p w:rsidR="005A7E52" w:rsidRPr="00995B84" w:rsidRDefault="005A7E52" w:rsidP="005A7E52">
      <w:pPr>
        <w:pStyle w:val="ONUME"/>
        <w:rPr>
          <w:szCs w:val="22"/>
          <w:lang w:val="ru-RU"/>
        </w:rPr>
      </w:pPr>
      <w:r>
        <w:rPr>
          <w:szCs w:val="22"/>
          <w:lang w:val="ru-RU"/>
        </w:rPr>
        <w:t xml:space="preserve">Возможную серьезную проблему представляет вопрос об уплате </w:t>
      </w:r>
      <w:r w:rsidRPr="00995B84">
        <w:rPr>
          <w:szCs w:val="22"/>
          <w:lang w:val="ru-RU"/>
        </w:rPr>
        <w:t xml:space="preserve">пошлин. В большинстве случаев переход на национальную фазу не может быть завершен до получения платежа указанным ведомством. Этим можно было бы пренебречь, но в таком случае возникает проблема увязки платежей с поданными документами и данными, особенно если система не может присвоить номер национальной заявки непосредственно при представлении документов и данных. Решению этой проблемы могло бы помочь создание централизованного платежного механизма, но </w:t>
      </w:r>
      <w:r>
        <w:rPr>
          <w:szCs w:val="22"/>
          <w:lang w:val="ru-RU"/>
        </w:rPr>
        <w:t xml:space="preserve">такой механизм также нуждается в </w:t>
      </w:r>
      <w:r w:rsidRPr="00995B84">
        <w:rPr>
          <w:szCs w:val="22"/>
          <w:lang w:val="ru-RU"/>
        </w:rPr>
        <w:t>тщательно</w:t>
      </w:r>
      <w:r>
        <w:rPr>
          <w:szCs w:val="22"/>
          <w:lang w:val="ru-RU"/>
        </w:rPr>
        <w:t>м</w:t>
      </w:r>
      <w:r w:rsidRPr="00995B84">
        <w:rPr>
          <w:szCs w:val="22"/>
          <w:lang w:val="ru-RU"/>
        </w:rPr>
        <w:t xml:space="preserve"> изучен</w:t>
      </w:r>
      <w:r>
        <w:rPr>
          <w:szCs w:val="22"/>
          <w:lang w:val="ru-RU"/>
        </w:rPr>
        <w:t>ии</w:t>
      </w:r>
      <w:r w:rsidRPr="00995B84">
        <w:rPr>
          <w:szCs w:val="22"/>
          <w:lang w:val="ru-RU"/>
        </w:rPr>
        <w:t xml:space="preserve"> с правовой и процедурной точек зрения некоторыми Договаривающим</w:t>
      </w:r>
      <w:r w:rsidR="003B72ED">
        <w:rPr>
          <w:szCs w:val="22"/>
          <w:lang w:val="ru-RU"/>
        </w:rPr>
        <w:t>и</w:t>
      </w:r>
      <w:r w:rsidRPr="00995B84">
        <w:rPr>
          <w:szCs w:val="22"/>
          <w:lang w:val="ru-RU"/>
        </w:rPr>
        <w:t>ся государствам</w:t>
      </w:r>
      <w:r w:rsidR="003B72ED">
        <w:rPr>
          <w:szCs w:val="22"/>
          <w:lang w:val="ru-RU"/>
        </w:rPr>
        <w:t>и</w:t>
      </w:r>
      <w:r w:rsidRPr="00995B84">
        <w:rPr>
          <w:szCs w:val="22"/>
          <w:lang w:val="ru-RU"/>
        </w:rPr>
        <w:t>, прежде чем они смогут согласиться на его введение.</w:t>
      </w:r>
    </w:p>
    <w:p w:rsidR="005A7E52" w:rsidRPr="00995B84" w:rsidRDefault="005A7E52" w:rsidP="005A7E52">
      <w:pPr>
        <w:pStyle w:val="ONUME"/>
        <w:rPr>
          <w:szCs w:val="22"/>
          <w:lang w:val="ru-RU"/>
        </w:rPr>
      </w:pPr>
      <w:r w:rsidRPr="00995B84">
        <w:rPr>
          <w:szCs w:val="22"/>
          <w:lang w:val="ru-RU"/>
        </w:rPr>
        <w:t>Другой серьезный вопрос касается роли местных поверенных. По мнению ряда делегаций, назнач</w:t>
      </w:r>
      <w:r>
        <w:rPr>
          <w:szCs w:val="22"/>
          <w:lang w:val="ru-RU"/>
        </w:rPr>
        <w:t xml:space="preserve">ение местных </w:t>
      </w:r>
      <w:r w:rsidRPr="00995B84">
        <w:rPr>
          <w:szCs w:val="22"/>
          <w:lang w:val="ru-RU"/>
        </w:rPr>
        <w:t>поверенны</w:t>
      </w:r>
      <w:r>
        <w:rPr>
          <w:szCs w:val="22"/>
          <w:lang w:val="ru-RU"/>
        </w:rPr>
        <w:t>х необходимо</w:t>
      </w:r>
      <w:r w:rsidRPr="00995B84">
        <w:rPr>
          <w:szCs w:val="22"/>
          <w:lang w:val="ru-RU"/>
        </w:rPr>
        <w:t xml:space="preserve">, </w:t>
      </w:r>
      <w:r>
        <w:rPr>
          <w:szCs w:val="22"/>
          <w:lang w:val="ru-RU"/>
        </w:rPr>
        <w:t xml:space="preserve">так как на них </w:t>
      </w:r>
      <w:r w:rsidRPr="00995B84">
        <w:rPr>
          <w:szCs w:val="22"/>
          <w:lang w:val="ru-RU"/>
        </w:rPr>
        <w:t xml:space="preserve">возлагается важная роль в обеспечении корректного перехода на национальную фазу. Должны быть созданы механизмы, которые позволят заранее назначать таких поверенных, а поверенным </w:t>
      </w:r>
      <w:r>
        <w:rPr>
          <w:szCs w:val="22"/>
          <w:lang w:val="ru-RU"/>
        </w:rPr>
        <w:t xml:space="preserve">– </w:t>
      </w:r>
      <w:r w:rsidRPr="00995B84">
        <w:rPr>
          <w:szCs w:val="22"/>
          <w:lang w:val="ru-RU"/>
        </w:rPr>
        <w:t xml:space="preserve">при необходимости отказываться от выполнения данной роли, например </w:t>
      </w:r>
      <w:r>
        <w:rPr>
          <w:szCs w:val="22"/>
          <w:lang w:val="ru-RU"/>
        </w:rPr>
        <w:t xml:space="preserve">вследствие </w:t>
      </w:r>
      <w:r w:rsidRPr="00995B84">
        <w:rPr>
          <w:szCs w:val="22"/>
          <w:lang w:val="ru-RU"/>
        </w:rPr>
        <w:t xml:space="preserve">конфликта интересов. </w:t>
      </w:r>
    </w:p>
    <w:p w:rsidR="005A7E52" w:rsidRPr="00995B84" w:rsidRDefault="005A7E52" w:rsidP="005A7E52">
      <w:pPr>
        <w:pStyle w:val="ONUME"/>
        <w:rPr>
          <w:szCs w:val="22"/>
          <w:lang w:val="ru-RU"/>
        </w:rPr>
      </w:pPr>
      <w:r w:rsidRPr="00995B84">
        <w:rPr>
          <w:szCs w:val="22"/>
          <w:lang w:val="ru-RU"/>
        </w:rPr>
        <w:t>Группы пользователей предоставили широкий перечень вопросов, требующих решения, в том числе вопросов как общего характера, так и касающихся определенных указанных государств.</w:t>
      </w:r>
    </w:p>
    <w:p w:rsidR="005F422B" w:rsidRPr="005A7E52" w:rsidRDefault="005A7E52" w:rsidP="005A7E52">
      <w:pPr>
        <w:pStyle w:val="ONUME"/>
        <w:ind w:left="567"/>
        <w:rPr>
          <w:lang w:val="ru-RU"/>
        </w:rPr>
      </w:pPr>
      <w:r w:rsidRPr="00995B84">
        <w:rPr>
          <w:szCs w:val="22"/>
          <w:lang w:val="ru-RU"/>
        </w:rPr>
        <w:t>Рабочая группа приняла решение о том, что Международному бюро следует продолжить разработку данной концепции с проведением консультаций со всеми заинтересованными сторонами, приняв также во внимание сделанные замечания.</w:t>
      </w:r>
    </w:p>
    <w:p w:rsidR="00AA64AC" w:rsidRPr="001D7C19" w:rsidRDefault="00844661" w:rsidP="00897DE0">
      <w:pPr>
        <w:pStyle w:val="Heading1"/>
        <w:rPr>
          <w:lang w:val="ru-RU"/>
        </w:rPr>
      </w:pPr>
      <w:r>
        <w:rPr>
          <w:lang w:val="ru-RU"/>
        </w:rPr>
        <w:lastRenderedPageBreak/>
        <w:t>ПУНКТ</w:t>
      </w:r>
      <w:r w:rsidR="00AA64AC" w:rsidRPr="001D7C19">
        <w:rPr>
          <w:lang w:val="ru-RU"/>
        </w:rPr>
        <w:t xml:space="preserve"> 19</w:t>
      </w:r>
      <w:r w:rsidRPr="001D7C19">
        <w:rPr>
          <w:lang w:val="ru-RU"/>
        </w:rPr>
        <w:t xml:space="preserve"> </w:t>
      </w:r>
      <w:r>
        <w:rPr>
          <w:lang w:val="ru-RU"/>
        </w:rPr>
        <w:t>ПОВЕСТКИ</w:t>
      </w:r>
      <w:r w:rsidRPr="001D7C19">
        <w:rPr>
          <w:lang w:val="ru-RU"/>
        </w:rPr>
        <w:t xml:space="preserve"> </w:t>
      </w:r>
      <w:r>
        <w:rPr>
          <w:lang w:val="ru-RU"/>
        </w:rPr>
        <w:t>ДНЯ</w:t>
      </w:r>
      <w:r w:rsidR="00AA64AC" w:rsidRPr="001D7C19">
        <w:rPr>
          <w:lang w:val="ru-RU"/>
        </w:rPr>
        <w:t xml:space="preserve">:  </w:t>
      </w:r>
      <w:r w:rsidR="001D7C19">
        <w:rPr>
          <w:lang w:val="ru-RU"/>
        </w:rPr>
        <w:t>несоблюдение сроков и форс-мажор для электронных сообщений</w:t>
      </w:r>
    </w:p>
    <w:p w:rsidR="00AA64AC" w:rsidRPr="001D7C19" w:rsidRDefault="001D7C19" w:rsidP="00897DE0">
      <w:pPr>
        <w:pStyle w:val="ONUME"/>
        <w:keepNext/>
        <w:rPr>
          <w:lang w:val="ru-RU"/>
        </w:rPr>
      </w:pPr>
      <w:r>
        <w:rPr>
          <w:lang w:val="ru-RU"/>
        </w:rPr>
        <w:t>Обсуждения проходили на основе документа</w:t>
      </w:r>
      <w:r w:rsidR="00AA64AC" w:rsidRPr="001D7C19">
        <w:rPr>
          <w:lang w:val="ru-RU"/>
        </w:rPr>
        <w:t xml:space="preserve"> </w:t>
      </w:r>
      <w:r w:rsidR="00AA64AC">
        <w:t>PCT</w:t>
      </w:r>
      <w:r w:rsidR="00AA64AC" w:rsidRPr="001D7C19">
        <w:rPr>
          <w:lang w:val="ru-RU"/>
        </w:rPr>
        <w:t>/</w:t>
      </w:r>
      <w:r w:rsidR="00AA64AC">
        <w:t>WG</w:t>
      </w:r>
      <w:r w:rsidR="00AA64AC" w:rsidRPr="001D7C19">
        <w:rPr>
          <w:lang w:val="ru-RU"/>
        </w:rPr>
        <w:t>/7/24.</w:t>
      </w:r>
    </w:p>
    <w:p w:rsidR="005A7E52" w:rsidRPr="00995B84" w:rsidRDefault="005A7E52" w:rsidP="00897DE0">
      <w:pPr>
        <w:pStyle w:val="ONUME"/>
        <w:keepNext/>
        <w:rPr>
          <w:szCs w:val="22"/>
          <w:lang w:val="ru-RU"/>
        </w:rPr>
      </w:pPr>
      <w:r w:rsidRPr="00995B84">
        <w:rPr>
          <w:szCs w:val="22"/>
          <w:lang w:val="ru-RU"/>
        </w:rPr>
        <w:t>Все выступ</w:t>
      </w:r>
      <w:r w:rsidR="003B72ED">
        <w:rPr>
          <w:szCs w:val="22"/>
          <w:lang w:val="ru-RU"/>
        </w:rPr>
        <w:t>и</w:t>
      </w:r>
      <w:r w:rsidRPr="00995B84">
        <w:rPr>
          <w:szCs w:val="22"/>
          <w:lang w:val="ru-RU"/>
        </w:rPr>
        <w:t xml:space="preserve">вшие делегации согласились с важностью надлежащей защиты от сбоев в электронных системах связи. Однако предложенная поправка к правилу 80.5 была сочтена чрезмерно директивной, и </w:t>
      </w:r>
      <w:r>
        <w:rPr>
          <w:szCs w:val="22"/>
          <w:lang w:val="ru-RU"/>
        </w:rPr>
        <w:t xml:space="preserve">было </w:t>
      </w:r>
      <w:r w:rsidRPr="00995B84">
        <w:rPr>
          <w:szCs w:val="22"/>
          <w:lang w:val="ru-RU"/>
        </w:rPr>
        <w:t>высказ</w:t>
      </w:r>
      <w:r>
        <w:rPr>
          <w:szCs w:val="22"/>
          <w:lang w:val="ru-RU"/>
        </w:rPr>
        <w:t xml:space="preserve">ано </w:t>
      </w:r>
      <w:r w:rsidRPr="00995B84">
        <w:rPr>
          <w:szCs w:val="22"/>
          <w:lang w:val="ru-RU"/>
        </w:rPr>
        <w:t>мнение, что решение этого вопроса лучше оставить на усмотрение отдельных национальных ведомств. Некоторые делегации поддержали предложенную поправку к правилу 82</w:t>
      </w:r>
      <w:proofErr w:type="spellStart"/>
      <w:r w:rsidRPr="00995B84">
        <w:rPr>
          <w:i/>
          <w:szCs w:val="22"/>
        </w:rPr>
        <w:t>quater</w:t>
      </w:r>
      <w:proofErr w:type="spellEnd"/>
      <w:r w:rsidRPr="00995B84">
        <w:rPr>
          <w:i/>
          <w:szCs w:val="22"/>
          <w:lang w:val="ru-RU"/>
        </w:rPr>
        <w:t xml:space="preserve">, </w:t>
      </w:r>
      <w:r w:rsidRPr="00995B84">
        <w:rPr>
          <w:szCs w:val="22"/>
          <w:lang w:val="ru-RU"/>
        </w:rPr>
        <w:t>однако</w:t>
      </w:r>
      <w:r w:rsidRPr="00995B84">
        <w:rPr>
          <w:i/>
          <w:szCs w:val="22"/>
          <w:lang w:val="ru-RU"/>
        </w:rPr>
        <w:t xml:space="preserve"> </w:t>
      </w:r>
      <w:r w:rsidRPr="00995B84">
        <w:rPr>
          <w:szCs w:val="22"/>
          <w:lang w:val="ru-RU"/>
        </w:rPr>
        <w:t xml:space="preserve">другие делегации </w:t>
      </w:r>
      <w:r>
        <w:rPr>
          <w:szCs w:val="22"/>
          <w:lang w:val="ru-RU"/>
        </w:rPr>
        <w:t>сочли</w:t>
      </w:r>
      <w:r w:rsidRPr="00995B84">
        <w:rPr>
          <w:szCs w:val="22"/>
          <w:lang w:val="ru-RU"/>
        </w:rPr>
        <w:t>, что либо ей недостает ясности, либо она не обеспечивает четкого преимущества по сравнению с положениями существующего правила.</w:t>
      </w:r>
      <w:r>
        <w:rPr>
          <w:szCs w:val="22"/>
          <w:lang w:val="ru-RU"/>
        </w:rPr>
        <w:t xml:space="preserve"> </w:t>
      </w:r>
    </w:p>
    <w:p w:rsidR="005A7E52" w:rsidRPr="00995B84" w:rsidRDefault="005A7E52" w:rsidP="005A7E52">
      <w:pPr>
        <w:pStyle w:val="ONUME"/>
        <w:rPr>
          <w:szCs w:val="22"/>
          <w:lang w:val="ru-RU"/>
        </w:rPr>
      </w:pPr>
      <w:r w:rsidRPr="00995B84">
        <w:rPr>
          <w:szCs w:val="22"/>
          <w:lang w:val="ru-RU"/>
        </w:rPr>
        <w:t xml:space="preserve">Представители пользователей выразили надежду, что может быть выработан порядок, при котором будет обеспечена надлежащая защита заявителей в случае несоблюдении ими сроков из-за технических проблем, возникших </w:t>
      </w:r>
      <w:r>
        <w:rPr>
          <w:szCs w:val="22"/>
          <w:lang w:val="ru-RU"/>
        </w:rPr>
        <w:t>по не</w:t>
      </w:r>
      <w:r w:rsidRPr="00995B84">
        <w:rPr>
          <w:szCs w:val="22"/>
          <w:lang w:val="ru-RU"/>
        </w:rPr>
        <w:t>зависящим от них причинам, и может быть обеспечена ясность положений правила, а также ясность в отношении предоставления своевременной информации о том, существовали ли ранее технические проблемы и имеются ли альтернативные способы передачи сообщений, которые могли быть использованы в случае сбоя в основной системе.</w:t>
      </w:r>
    </w:p>
    <w:p w:rsidR="005A7E52" w:rsidRPr="00995B84" w:rsidRDefault="005A7E52" w:rsidP="005A7E52">
      <w:pPr>
        <w:pStyle w:val="ONUME"/>
        <w:ind w:left="567"/>
        <w:rPr>
          <w:szCs w:val="22"/>
          <w:lang w:val="ru-RU"/>
        </w:rPr>
      </w:pPr>
      <w:r w:rsidRPr="00995B84">
        <w:rPr>
          <w:szCs w:val="22"/>
          <w:lang w:val="ru-RU"/>
        </w:rPr>
        <w:t xml:space="preserve">Рабочая группа отметила, что Международное бюро продолжит поиск правовых и технических способов уменьшения до минимума рисков, возникающих для заявителей вследствие возможных сбоев в системах ИТ. </w:t>
      </w:r>
    </w:p>
    <w:p w:rsidR="005A7E52" w:rsidRDefault="005A7E52" w:rsidP="005A7E52">
      <w:pPr>
        <w:pStyle w:val="ONUME"/>
        <w:rPr>
          <w:szCs w:val="22"/>
          <w:lang w:val="ru-RU"/>
        </w:rPr>
      </w:pPr>
      <w:r w:rsidRPr="00995B84">
        <w:rPr>
          <w:szCs w:val="22"/>
          <w:lang w:val="ru-RU"/>
        </w:rPr>
        <w:t xml:space="preserve">Международное бюро призвало Договаривающиеся государства предоставить информацию о национальных </w:t>
      </w:r>
      <w:r>
        <w:rPr>
          <w:szCs w:val="22"/>
          <w:lang w:val="ru-RU"/>
        </w:rPr>
        <w:t>нормативно-правовых</w:t>
      </w:r>
      <w:r w:rsidRPr="00995B84">
        <w:rPr>
          <w:szCs w:val="22"/>
          <w:lang w:val="ru-RU"/>
        </w:rPr>
        <w:t xml:space="preserve"> актах или процедурах, обеспечивающих защиту пользователей в случае сбоя в электронной системе связи и способных послужить основой для более приемлемого решения рассматриваемой проблемы.</w:t>
      </w:r>
    </w:p>
    <w:p w:rsidR="00AA64AC" w:rsidRPr="001D7C19" w:rsidRDefault="00844661" w:rsidP="005A7E52">
      <w:pPr>
        <w:pStyle w:val="Heading1"/>
        <w:rPr>
          <w:lang w:val="ru-RU"/>
        </w:rPr>
      </w:pPr>
      <w:r>
        <w:rPr>
          <w:lang w:val="ru-RU"/>
        </w:rPr>
        <w:t>ПУНКТ</w:t>
      </w:r>
      <w:r w:rsidR="00AA64AC" w:rsidRPr="001D7C19">
        <w:rPr>
          <w:lang w:val="ru-RU"/>
        </w:rPr>
        <w:t xml:space="preserve"> 20</w:t>
      </w:r>
      <w:r w:rsidRPr="001D7C19">
        <w:rPr>
          <w:lang w:val="ru-RU"/>
        </w:rPr>
        <w:t xml:space="preserve"> </w:t>
      </w:r>
      <w:r>
        <w:rPr>
          <w:lang w:val="ru-RU"/>
        </w:rPr>
        <w:t>ПОВЕСТКИ</w:t>
      </w:r>
      <w:r w:rsidRPr="001D7C19">
        <w:rPr>
          <w:lang w:val="ru-RU"/>
        </w:rPr>
        <w:t xml:space="preserve"> </w:t>
      </w:r>
      <w:r>
        <w:rPr>
          <w:lang w:val="ru-RU"/>
        </w:rPr>
        <w:t>ДНЯ</w:t>
      </w:r>
      <w:r w:rsidR="00AA64AC" w:rsidRPr="001D7C19">
        <w:rPr>
          <w:lang w:val="ru-RU"/>
        </w:rPr>
        <w:t xml:space="preserve">:  </w:t>
      </w:r>
      <w:r w:rsidR="001D7C19">
        <w:rPr>
          <w:lang w:val="ru-RU"/>
        </w:rPr>
        <w:t>часовые пояса, используемые для целей электронного представления документов</w:t>
      </w:r>
    </w:p>
    <w:p w:rsidR="00AA64AC" w:rsidRPr="001D7C19" w:rsidRDefault="001D7C19" w:rsidP="00AA64AC">
      <w:pPr>
        <w:pStyle w:val="ONUME"/>
        <w:rPr>
          <w:lang w:val="ru-RU"/>
        </w:rPr>
      </w:pPr>
      <w:r>
        <w:rPr>
          <w:lang w:val="ru-RU"/>
        </w:rPr>
        <w:t>Обсуждения проходили на основе документа</w:t>
      </w:r>
      <w:r w:rsidR="00AA64AC" w:rsidRPr="001D7C19">
        <w:rPr>
          <w:lang w:val="ru-RU"/>
        </w:rPr>
        <w:t xml:space="preserve"> </w:t>
      </w:r>
      <w:r w:rsidR="00AA64AC">
        <w:t>PCT</w:t>
      </w:r>
      <w:r w:rsidR="00AA64AC" w:rsidRPr="001D7C19">
        <w:rPr>
          <w:lang w:val="ru-RU"/>
        </w:rPr>
        <w:t>/</w:t>
      </w:r>
      <w:r w:rsidR="00AA64AC">
        <w:t>WG</w:t>
      </w:r>
      <w:r w:rsidR="00AA64AC" w:rsidRPr="001D7C19">
        <w:rPr>
          <w:lang w:val="ru-RU"/>
        </w:rPr>
        <w:t>/7/25.</w:t>
      </w:r>
    </w:p>
    <w:p w:rsidR="005A7E52" w:rsidRPr="00995B84" w:rsidRDefault="005A7E52" w:rsidP="005A7E52">
      <w:pPr>
        <w:pStyle w:val="ONUME"/>
        <w:rPr>
          <w:szCs w:val="22"/>
          <w:lang w:val="ru-RU"/>
        </w:rPr>
      </w:pPr>
      <w:r w:rsidRPr="00995B84">
        <w:rPr>
          <w:szCs w:val="22"/>
          <w:lang w:val="ru-RU"/>
        </w:rPr>
        <w:t xml:space="preserve">Все выступавшие делегации сочли, что на данном этапе неуместно менять существующий порядок, при котором датирование документов производится по часовому поясу местонахождения штаб-квартиры соответствующего ведомства. Хотя выдвинутые предложения можно рассматривать как уравнивающие преимущества, которыми пользуются заявители из разных государств, существующий порядок является ясным и </w:t>
      </w:r>
      <w:r>
        <w:rPr>
          <w:szCs w:val="22"/>
          <w:lang w:val="ru-RU"/>
        </w:rPr>
        <w:t>не противоречит национальной практике</w:t>
      </w:r>
      <w:r w:rsidRPr="00995B84">
        <w:rPr>
          <w:szCs w:val="22"/>
          <w:lang w:val="ru-RU"/>
        </w:rPr>
        <w:t>. Применимые сроки подачи в каждое ведомство понятны и в целом соответствуют рабочим дням в соответствующих государствах. Были высказаны некоторые сомнения относительно того, согласуются ли выдвинутые предложения со статьей 11. Было высказано мнение о том, что любые предложения, касающиеся датирования, не должны ограничиваться определенной формой подачи (на бумаге или в электронной форме). По мнению одной делегации, большое количество международных заявок, передаваемых в Международное бюро получающим ведомством Соединенных Штатов в соответствии с правилом 19.4, в целом не свидетельствует об использовании ведомства для получения преимущества, связанного с часовым поясом. В любом случае, как было отмечено в рабочем документе, желательно поощрять заявителей к тому, чтобы они не откладывали до последнего момента подачу международных заявок и представление других документов.</w:t>
      </w:r>
    </w:p>
    <w:p w:rsidR="005A7E52" w:rsidRPr="00995B84" w:rsidRDefault="005A7E52" w:rsidP="005A7E52">
      <w:pPr>
        <w:pStyle w:val="ONUME"/>
        <w:rPr>
          <w:szCs w:val="22"/>
          <w:lang w:val="ru-RU"/>
        </w:rPr>
      </w:pPr>
      <w:r w:rsidRPr="00995B84">
        <w:rPr>
          <w:szCs w:val="22"/>
          <w:lang w:val="ru-RU"/>
        </w:rPr>
        <w:t xml:space="preserve">Один представитель пользователей указал, что некоторые пользователи видят преимущество в том, что альтернативный часовой пояс используется именно Международным бюро. Другой представитель отметил, что любое предложение не должно подрывать существующий порядок, при котором заявители из западных штатов </w:t>
      </w:r>
      <w:r w:rsidRPr="00995B84">
        <w:rPr>
          <w:szCs w:val="22"/>
          <w:lang w:val="ru-RU"/>
        </w:rPr>
        <w:lastRenderedPageBreak/>
        <w:t xml:space="preserve">Соединенных Штатов Америки могут пользоваться возможностью датирования подачи </w:t>
      </w:r>
      <w:r>
        <w:rPr>
          <w:szCs w:val="22"/>
          <w:lang w:val="ru-RU"/>
        </w:rPr>
        <w:t xml:space="preserve">на основе </w:t>
      </w:r>
      <w:r w:rsidRPr="00995B84">
        <w:rPr>
          <w:szCs w:val="22"/>
          <w:lang w:val="ru-RU"/>
        </w:rPr>
        <w:t>отправки документов на бумаге курьерской почтовой службой, несмотря на наступление новых суток в часовом поясе местонахождения Ведомства по патентам и товарным знакам Соединенных Штатов.</w:t>
      </w:r>
      <w:r>
        <w:rPr>
          <w:szCs w:val="22"/>
          <w:lang w:val="ru-RU"/>
        </w:rPr>
        <w:t xml:space="preserve"> </w:t>
      </w:r>
    </w:p>
    <w:p w:rsidR="005A7E52" w:rsidRDefault="005A7E52" w:rsidP="00040842">
      <w:pPr>
        <w:pStyle w:val="ONUME"/>
        <w:ind w:left="540"/>
        <w:rPr>
          <w:szCs w:val="22"/>
          <w:lang w:val="ru-RU"/>
        </w:rPr>
      </w:pPr>
      <w:r w:rsidRPr="00995B84">
        <w:rPr>
          <w:szCs w:val="22"/>
          <w:lang w:val="ru-RU"/>
        </w:rPr>
        <w:t xml:space="preserve">Рабочая группа отметила, что предложения, изложенные в документе </w:t>
      </w:r>
      <w:r w:rsidRPr="00995B84">
        <w:rPr>
          <w:szCs w:val="22"/>
        </w:rPr>
        <w:t>PCT</w:t>
      </w:r>
      <w:r w:rsidRPr="00995B84">
        <w:rPr>
          <w:szCs w:val="22"/>
          <w:lang w:val="ru-RU"/>
        </w:rPr>
        <w:t>/</w:t>
      </w:r>
      <w:r w:rsidRPr="00995B84">
        <w:rPr>
          <w:szCs w:val="22"/>
        </w:rPr>
        <w:t>WG</w:t>
      </w:r>
      <w:r w:rsidRPr="00995B84">
        <w:rPr>
          <w:szCs w:val="22"/>
          <w:lang w:val="ru-RU"/>
        </w:rPr>
        <w:t>/7/25, не получили поддержки.</w:t>
      </w:r>
    </w:p>
    <w:p w:rsidR="00AA64AC" w:rsidRPr="001D7C19" w:rsidRDefault="00844661" w:rsidP="005A7E52">
      <w:pPr>
        <w:pStyle w:val="Heading1"/>
        <w:rPr>
          <w:lang w:val="ru-RU"/>
        </w:rPr>
      </w:pPr>
      <w:r>
        <w:rPr>
          <w:lang w:val="ru-RU"/>
        </w:rPr>
        <w:t>ПУНКТ</w:t>
      </w:r>
      <w:r w:rsidR="00AA64AC" w:rsidRPr="001D7C19">
        <w:rPr>
          <w:lang w:val="ru-RU"/>
        </w:rPr>
        <w:t xml:space="preserve"> 21</w:t>
      </w:r>
      <w:r w:rsidRPr="001D7C19">
        <w:rPr>
          <w:lang w:val="ru-RU"/>
        </w:rPr>
        <w:t xml:space="preserve"> </w:t>
      </w:r>
      <w:r>
        <w:rPr>
          <w:lang w:val="ru-RU"/>
        </w:rPr>
        <w:t>ПОВЕСТКИ</w:t>
      </w:r>
      <w:r w:rsidRPr="001D7C19">
        <w:rPr>
          <w:lang w:val="ru-RU"/>
        </w:rPr>
        <w:t xml:space="preserve"> </w:t>
      </w:r>
      <w:r>
        <w:rPr>
          <w:lang w:val="ru-RU"/>
        </w:rPr>
        <w:t>ДНЯ</w:t>
      </w:r>
      <w:r w:rsidR="00AA64AC" w:rsidRPr="001D7C19">
        <w:rPr>
          <w:lang w:val="ru-RU"/>
        </w:rPr>
        <w:t xml:space="preserve">:  </w:t>
      </w:r>
      <w:r w:rsidR="001D7C19">
        <w:rPr>
          <w:lang w:val="ru-RU"/>
        </w:rPr>
        <w:t>стандарт представления перечней последовательностей для рст</w:t>
      </w:r>
      <w:r w:rsidR="00AA64AC" w:rsidRPr="001D7C19">
        <w:rPr>
          <w:lang w:val="ru-RU"/>
        </w:rPr>
        <w:t xml:space="preserve"> </w:t>
      </w:r>
    </w:p>
    <w:p w:rsidR="00AA64AC" w:rsidRDefault="001D7C19" w:rsidP="00AA64AC">
      <w:pPr>
        <w:pStyle w:val="ONUME"/>
        <w:rPr>
          <w:lang w:val="ru-RU"/>
        </w:rPr>
      </w:pPr>
      <w:r>
        <w:rPr>
          <w:lang w:val="ru-RU"/>
        </w:rPr>
        <w:t>Обсуждения проходили на основе документа</w:t>
      </w:r>
      <w:r w:rsidR="00AA64AC" w:rsidRPr="001D7C19">
        <w:rPr>
          <w:lang w:val="ru-RU"/>
        </w:rPr>
        <w:t xml:space="preserve"> </w:t>
      </w:r>
      <w:r w:rsidR="00AA64AC">
        <w:t>PCT</w:t>
      </w:r>
      <w:r w:rsidR="00AA64AC" w:rsidRPr="001D7C19">
        <w:rPr>
          <w:lang w:val="ru-RU"/>
        </w:rPr>
        <w:t>/</w:t>
      </w:r>
      <w:r w:rsidR="00AA64AC">
        <w:t>WG</w:t>
      </w:r>
      <w:r w:rsidR="00AA64AC" w:rsidRPr="001D7C19">
        <w:rPr>
          <w:lang w:val="ru-RU"/>
        </w:rPr>
        <w:t>/7/9.</w:t>
      </w:r>
    </w:p>
    <w:p w:rsidR="002436CC" w:rsidRPr="001D7C19" w:rsidRDefault="002436CC" w:rsidP="00AA64AC">
      <w:pPr>
        <w:pStyle w:val="ONUME"/>
        <w:rPr>
          <w:lang w:val="ru-RU"/>
        </w:rPr>
      </w:pPr>
      <w:r w:rsidRPr="00995B84">
        <w:rPr>
          <w:szCs w:val="22"/>
          <w:lang w:val="ru-RU"/>
        </w:rPr>
        <w:t xml:space="preserve">Европейское патентное ведомство в качестве руководителя соответствующей Целевой группы сообщило, что проект стандарта ВОИС </w:t>
      </w:r>
      <w:r w:rsidRPr="00995B84">
        <w:rPr>
          <w:szCs w:val="22"/>
        </w:rPr>
        <w:t>ST</w:t>
      </w:r>
      <w:r w:rsidRPr="00995B84">
        <w:rPr>
          <w:szCs w:val="22"/>
          <w:lang w:val="ru-RU"/>
        </w:rPr>
        <w:t xml:space="preserve">.26 был в неформальном порядке согласован на последней сессии Комитета по стандартам ВОИС, но никакое решение не было принято, так как повестка дня сессии не была утверждена. Была высказана надежда, что в скором времени решение будет официально принято. Целевая группа проведет </w:t>
      </w:r>
      <w:r>
        <w:rPr>
          <w:szCs w:val="22"/>
          <w:lang w:val="ru-RU"/>
        </w:rPr>
        <w:t>д</w:t>
      </w:r>
      <w:r w:rsidRPr="00995B84">
        <w:rPr>
          <w:szCs w:val="22"/>
          <w:lang w:val="ru-RU"/>
        </w:rPr>
        <w:t>о конца года техническую оценку требований к переходным положениям с тем, чтобы представить доклад Комитету на его сессии в 2015 году.</w:t>
      </w:r>
    </w:p>
    <w:p w:rsidR="00100A38" w:rsidRPr="001D7C19" w:rsidRDefault="001D7C19" w:rsidP="009C3779">
      <w:pPr>
        <w:pStyle w:val="ONUME"/>
        <w:ind w:left="567"/>
        <w:rPr>
          <w:lang w:val="ru-RU"/>
        </w:rPr>
      </w:pPr>
      <w:r>
        <w:rPr>
          <w:lang w:val="ru-RU"/>
        </w:rPr>
        <w:t>Рабочая группа приняла к сведению содержание документа</w:t>
      </w:r>
      <w:r w:rsidR="00100A38" w:rsidRPr="001D7C19">
        <w:rPr>
          <w:lang w:val="ru-RU"/>
        </w:rPr>
        <w:t xml:space="preserve"> </w:t>
      </w:r>
      <w:r w:rsidR="00100A38">
        <w:t>PCT</w:t>
      </w:r>
      <w:r w:rsidR="00100A38" w:rsidRPr="001D7C19">
        <w:rPr>
          <w:lang w:val="ru-RU"/>
        </w:rPr>
        <w:t>/</w:t>
      </w:r>
      <w:r w:rsidR="00100A38">
        <w:t>WG</w:t>
      </w:r>
      <w:r w:rsidR="00100A38" w:rsidRPr="001D7C19">
        <w:rPr>
          <w:lang w:val="ru-RU"/>
        </w:rPr>
        <w:t>/7/9.</w:t>
      </w:r>
    </w:p>
    <w:p w:rsidR="00AA64AC" w:rsidRPr="00844661" w:rsidRDefault="00844661" w:rsidP="00AA64AC">
      <w:pPr>
        <w:pStyle w:val="Heading1"/>
        <w:rPr>
          <w:lang w:val="ru-RU"/>
        </w:rPr>
      </w:pPr>
      <w:r>
        <w:rPr>
          <w:lang w:val="ru-RU"/>
        </w:rPr>
        <w:t>ПУНКТ</w:t>
      </w:r>
      <w:r w:rsidRPr="00844661">
        <w:rPr>
          <w:lang w:val="ru-RU"/>
        </w:rPr>
        <w:t xml:space="preserve"> 22 </w:t>
      </w:r>
      <w:r>
        <w:rPr>
          <w:lang w:val="ru-RU"/>
        </w:rPr>
        <w:t>ПОВЕСТКИ</w:t>
      </w:r>
      <w:r w:rsidRPr="00844661">
        <w:rPr>
          <w:lang w:val="ru-RU"/>
        </w:rPr>
        <w:t xml:space="preserve"> </w:t>
      </w:r>
      <w:r>
        <w:rPr>
          <w:lang w:val="ru-RU"/>
        </w:rPr>
        <w:t>ДНЯ</w:t>
      </w:r>
      <w:r w:rsidR="00AA64AC" w:rsidRPr="00844661">
        <w:rPr>
          <w:lang w:val="ru-RU"/>
        </w:rPr>
        <w:t xml:space="preserve">:  </w:t>
      </w:r>
      <w:r>
        <w:rPr>
          <w:lang w:val="ru-RU"/>
        </w:rPr>
        <w:t>ПЕРЕСМОТР СТАНДАРТА ВОИС</w:t>
      </w:r>
      <w:r w:rsidR="00AA64AC" w:rsidRPr="00844661">
        <w:rPr>
          <w:lang w:val="ru-RU"/>
        </w:rPr>
        <w:t xml:space="preserve"> </w:t>
      </w:r>
      <w:r w:rsidR="00AA64AC" w:rsidRPr="00DE7D3F">
        <w:t>ST</w:t>
      </w:r>
      <w:r w:rsidR="00AA64AC" w:rsidRPr="00844661">
        <w:rPr>
          <w:lang w:val="ru-RU"/>
        </w:rPr>
        <w:t xml:space="preserve">.14 </w:t>
      </w:r>
    </w:p>
    <w:p w:rsidR="00AA64AC" w:rsidRDefault="001D7C19" w:rsidP="00AA64AC">
      <w:pPr>
        <w:pStyle w:val="ONUME"/>
        <w:rPr>
          <w:lang w:val="ru-RU"/>
        </w:rPr>
      </w:pPr>
      <w:r>
        <w:rPr>
          <w:lang w:val="ru-RU"/>
        </w:rPr>
        <w:t>Обсуждения проходили на основе документа</w:t>
      </w:r>
      <w:r w:rsidR="00AA64AC" w:rsidRPr="001D7C19">
        <w:rPr>
          <w:lang w:val="ru-RU"/>
        </w:rPr>
        <w:t xml:space="preserve"> </w:t>
      </w:r>
      <w:r w:rsidR="00AA64AC">
        <w:t>PCT</w:t>
      </w:r>
      <w:r w:rsidR="00AA64AC" w:rsidRPr="001D7C19">
        <w:rPr>
          <w:lang w:val="ru-RU"/>
        </w:rPr>
        <w:t>/</w:t>
      </w:r>
      <w:r w:rsidR="00AA64AC">
        <w:t>WG</w:t>
      </w:r>
      <w:r w:rsidR="00AA64AC" w:rsidRPr="001D7C19">
        <w:rPr>
          <w:lang w:val="ru-RU"/>
        </w:rPr>
        <w:t>/7/5.</w:t>
      </w:r>
    </w:p>
    <w:p w:rsidR="002436CC" w:rsidRPr="001D7C19" w:rsidRDefault="002436CC" w:rsidP="00AA64AC">
      <w:pPr>
        <w:pStyle w:val="ONUME"/>
        <w:rPr>
          <w:lang w:val="ru-RU"/>
        </w:rPr>
      </w:pPr>
      <w:r w:rsidRPr="00995B84">
        <w:rPr>
          <w:szCs w:val="22"/>
          <w:lang w:val="ru-RU"/>
        </w:rPr>
        <w:t xml:space="preserve">Одна делегация подтвердила свое возражение против отмены категории «Х», </w:t>
      </w:r>
      <w:r>
        <w:rPr>
          <w:szCs w:val="22"/>
          <w:lang w:val="ru-RU"/>
        </w:rPr>
        <w:t>заметив</w:t>
      </w:r>
      <w:r w:rsidRPr="00995B84">
        <w:rPr>
          <w:szCs w:val="22"/>
          <w:lang w:val="ru-RU"/>
        </w:rPr>
        <w:t>, что в скором времени перечисленные преимущества данного предложения утратят свою актуальность и останутся одни недостатки. Другая делегация отметила отсутствие консенсуса по данному вопросу, но напомнила о своем пожелании, чтобы в случае принятия категорий «</w:t>
      </w:r>
      <w:r w:rsidRPr="00995B84">
        <w:rPr>
          <w:szCs w:val="22"/>
        </w:rPr>
        <w:t>N</w:t>
      </w:r>
      <w:r w:rsidRPr="00995B84">
        <w:rPr>
          <w:szCs w:val="22"/>
          <w:lang w:val="ru-RU"/>
        </w:rPr>
        <w:t>» и «</w:t>
      </w:r>
      <w:r w:rsidRPr="00995B84">
        <w:rPr>
          <w:szCs w:val="22"/>
        </w:rPr>
        <w:t>I</w:t>
      </w:r>
      <w:r w:rsidRPr="00995B84">
        <w:rPr>
          <w:szCs w:val="22"/>
          <w:lang w:val="ru-RU"/>
        </w:rPr>
        <w:t>» категори</w:t>
      </w:r>
      <w:r>
        <w:rPr>
          <w:szCs w:val="22"/>
          <w:lang w:val="ru-RU"/>
        </w:rPr>
        <w:t>я</w:t>
      </w:r>
      <w:r w:rsidRPr="00995B84">
        <w:rPr>
          <w:szCs w:val="22"/>
          <w:lang w:val="ru-RU"/>
        </w:rPr>
        <w:t xml:space="preserve"> «Х» была постепенно отменена в течение короткого переходного периода.</w:t>
      </w:r>
    </w:p>
    <w:p w:rsidR="00100A38" w:rsidRPr="001D7C19" w:rsidRDefault="001D7C19" w:rsidP="009C3779">
      <w:pPr>
        <w:pStyle w:val="ONUME"/>
        <w:ind w:left="567"/>
        <w:rPr>
          <w:lang w:val="ru-RU"/>
        </w:rPr>
      </w:pPr>
      <w:r>
        <w:rPr>
          <w:lang w:val="ru-RU"/>
        </w:rPr>
        <w:t>Рабочая группа приняла к сведению содержание документа</w:t>
      </w:r>
      <w:r w:rsidR="00100A38" w:rsidRPr="001D7C19">
        <w:rPr>
          <w:lang w:val="ru-RU"/>
        </w:rPr>
        <w:t xml:space="preserve"> </w:t>
      </w:r>
      <w:r w:rsidR="00100A38">
        <w:t>PCT</w:t>
      </w:r>
      <w:r w:rsidR="00100A38" w:rsidRPr="001D7C19">
        <w:rPr>
          <w:lang w:val="ru-RU"/>
        </w:rPr>
        <w:t>/</w:t>
      </w:r>
      <w:r w:rsidR="00100A38">
        <w:t>WG</w:t>
      </w:r>
      <w:r w:rsidR="00100A38" w:rsidRPr="001D7C19">
        <w:rPr>
          <w:lang w:val="ru-RU"/>
        </w:rPr>
        <w:t>/7/5.</w:t>
      </w:r>
    </w:p>
    <w:p w:rsidR="00AA64AC" w:rsidRPr="001D7C19" w:rsidRDefault="00844661" w:rsidP="00AA64AC">
      <w:pPr>
        <w:pStyle w:val="Heading1"/>
        <w:rPr>
          <w:lang w:val="ru-RU"/>
        </w:rPr>
      </w:pPr>
      <w:r>
        <w:rPr>
          <w:lang w:val="ru-RU"/>
        </w:rPr>
        <w:t>ПУНКТ</w:t>
      </w:r>
      <w:r w:rsidR="00AA64AC" w:rsidRPr="001D7C19">
        <w:rPr>
          <w:lang w:val="ru-RU"/>
        </w:rPr>
        <w:t xml:space="preserve"> 23</w:t>
      </w:r>
      <w:r w:rsidRPr="001D7C19">
        <w:rPr>
          <w:lang w:val="ru-RU"/>
        </w:rPr>
        <w:t xml:space="preserve"> </w:t>
      </w:r>
      <w:r>
        <w:rPr>
          <w:lang w:val="ru-RU"/>
        </w:rPr>
        <w:t>ПОВЕСТКИ</w:t>
      </w:r>
      <w:r w:rsidRPr="001D7C19">
        <w:rPr>
          <w:lang w:val="ru-RU"/>
        </w:rPr>
        <w:t xml:space="preserve"> </w:t>
      </w:r>
      <w:r>
        <w:rPr>
          <w:lang w:val="ru-RU"/>
        </w:rPr>
        <w:t>ДНЯ</w:t>
      </w:r>
      <w:r w:rsidRPr="001D7C19">
        <w:rPr>
          <w:lang w:val="ru-RU"/>
        </w:rPr>
        <w:t>:</w:t>
      </w:r>
      <w:r w:rsidR="00AA64AC" w:rsidRPr="001D7C19">
        <w:rPr>
          <w:lang w:val="ru-RU"/>
        </w:rPr>
        <w:t xml:space="preserve">  </w:t>
      </w:r>
      <w:r w:rsidR="001D7C19">
        <w:rPr>
          <w:lang w:val="ru-RU"/>
        </w:rPr>
        <w:t>цветные чертежи в международных заявках</w:t>
      </w:r>
    </w:p>
    <w:p w:rsidR="00AA64AC" w:rsidRPr="001D7C19" w:rsidRDefault="001D7C19" w:rsidP="00AA64AC">
      <w:pPr>
        <w:pStyle w:val="ONUME"/>
        <w:rPr>
          <w:lang w:val="ru-RU"/>
        </w:rPr>
      </w:pPr>
      <w:r>
        <w:rPr>
          <w:lang w:val="ru-RU"/>
        </w:rPr>
        <w:t>Обсуждения проходили на основе документа</w:t>
      </w:r>
      <w:r w:rsidR="00AA64AC" w:rsidRPr="001D7C19">
        <w:rPr>
          <w:lang w:val="ru-RU"/>
        </w:rPr>
        <w:t xml:space="preserve"> </w:t>
      </w:r>
      <w:r w:rsidR="00AA64AC">
        <w:t>PCT</w:t>
      </w:r>
      <w:r w:rsidR="00AA64AC" w:rsidRPr="001D7C19">
        <w:rPr>
          <w:lang w:val="ru-RU"/>
        </w:rPr>
        <w:t>/</w:t>
      </w:r>
      <w:r w:rsidR="00AA64AC">
        <w:t>WG</w:t>
      </w:r>
      <w:r w:rsidR="00AA64AC" w:rsidRPr="001D7C19">
        <w:rPr>
          <w:lang w:val="ru-RU"/>
        </w:rPr>
        <w:t>/7/10.</w:t>
      </w:r>
    </w:p>
    <w:p w:rsidR="002436CC" w:rsidRPr="00995B84" w:rsidRDefault="002436CC" w:rsidP="002436CC">
      <w:pPr>
        <w:pStyle w:val="ONUME"/>
        <w:rPr>
          <w:szCs w:val="22"/>
          <w:lang w:val="ru-RU"/>
        </w:rPr>
      </w:pPr>
      <w:r w:rsidRPr="00995B84">
        <w:rPr>
          <w:szCs w:val="22"/>
          <w:lang w:val="ru-RU"/>
        </w:rPr>
        <w:t>Все выступавшие делегации признали значение разрешения на использование цветных чертежей в международных заявках. Было отмечено, что сроки внесения данного изменения должны быть установлены с учетом необходимости обеспечить возможность включения цветных чертежей в базы данных для поиска, а также системы обработки собственно международных заявок.</w:t>
      </w:r>
    </w:p>
    <w:p w:rsidR="002436CC" w:rsidRPr="00995B84" w:rsidRDefault="002436CC" w:rsidP="002436CC">
      <w:pPr>
        <w:pStyle w:val="ONUME"/>
        <w:rPr>
          <w:szCs w:val="22"/>
          <w:lang w:val="ru-RU"/>
        </w:rPr>
      </w:pPr>
      <w:r w:rsidRPr="00995B84">
        <w:rPr>
          <w:szCs w:val="22"/>
          <w:lang w:val="ru-RU"/>
        </w:rPr>
        <w:t xml:space="preserve">В ответ на обеспокоенность тем, что данный подход может вызвать путаницу, так как правило 11.13 будет по-прежнему гласить, что чертежи представляются в виде черно-белых рисунков, Международное бюро отметило, что поскольку потребуются изменения национальных нормативно-правовых актов почти всех Договаривающихся государств, еще в течение многих лет будет невозможно внести какое-либо изменение в данное правило. С другой стороны, предложенный подход может быть реализован значительно быстрее. Кроме того, несмотря на то что действительно существует возможность возникновения путаницы, данный подход не создает противоречий между требованиями </w:t>
      </w:r>
      <w:r>
        <w:rPr>
          <w:szCs w:val="22"/>
          <w:lang w:val="ru-RU"/>
        </w:rPr>
        <w:t xml:space="preserve">Инструкции, касающимися обработки </w:t>
      </w:r>
      <w:r w:rsidRPr="00995B84">
        <w:rPr>
          <w:szCs w:val="22"/>
          <w:lang w:val="ru-RU"/>
        </w:rPr>
        <w:t xml:space="preserve">заявок: правило 11 устанавливает наиболее строгие формальные критерии, которые разрешается применять указанным ведомствам. Однако для целей обработки заявок на международной фазе принимающее ведомство в соответствии с правилом 26.3 проверяет только </w:t>
      </w:r>
      <w:r w:rsidRPr="00995B84">
        <w:rPr>
          <w:rFonts w:eastAsia="Times New Roman"/>
          <w:color w:val="231F20"/>
          <w:szCs w:val="22"/>
          <w:lang w:val="ru-RU" w:eastAsia="en-US"/>
        </w:rPr>
        <w:t xml:space="preserve">соответствие </w:t>
      </w:r>
      <w:r w:rsidRPr="00995B84">
        <w:rPr>
          <w:szCs w:val="22"/>
          <w:lang w:val="ru-RU"/>
        </w:rPr>
        <w:t xml:space="preserve">международной заявки требованиям правила 11 в той мере, в какой их выполнение необходимо для целей </w:t>
      </w:r>
      <w:r w:rsidRPr="00995B84">
        <w:rPr>
          <w:szCs w:val="22"/>
          <w:lang w:val="ru-RU"/>
        </w:rPr>
        <w:lastRenderedPageBreak/>
        <w:t>разумно унифицированной международной публикации. Как только международная публикация цветных чертежей станет возможна, принимающие ведомства не должны будут возражать против этого, даже несмотря на то, что это будет делаться по усмотрению указанных ведомств, если это допускается их национальными нормативно-правовыми актами.</w:t>
      </w:r>
    </w:p>
    <w:p w:rsidR="002436CC" w:rsidRPr="00897DE0" w:rsidRDefault="002436CC" w:rsidP="00897DE0">
      <w:pPr>
        <w:pStyle w:val="ONUME"/>
        <w:ind w:left="567"/>
        <w:rPr>
          <w:szCs w:val="22"/>
          <w:lang w:val="ru-RU"/>
        </w:rPr>
      </w:pPr>
      <w:r w:rsidRPr="00995B84">
        <w:rPr>
          <w:szCs w:val="22"/>
          <w:lang w:val="ru-RU"/>
        </w:rPr>
        <w:t xml:space="preserve">Рабочая </w:t>
      </w:r>
      <w:r w:rsidRPr="002436CC">
        <w:rPr>
          <w:lang w:val="ru-RU"/>
        </w:rPr>
        <w:t>группа</w:t>
      </w:r>
      <w:r w:rsidRPr="00995B84">
        <w:rPr>
          <w:szCs w:val="22"/>
          <w:lang w:val="ru-RU"/>
        </w:rPr>
        <w:t xml:space="preserve"> </w:t>
      </w:r>
      <w:r w:rsidR="004C3A15">
        <w:rPr>
          <w:szCs w:val="22"/>
          <w:lang w:val="ru-RU"/>
        </w:rPr>
        <w:t>утвердила</w:t>
      </w:r>
      <w:r w:rsidR="004C3A15" w:rsidRPr="00995B84">
        <w:rPr>
          <w:szCs w:val="22"/>
          <w:lang w:val="ru-RU"/>
        </w:rPr>
        <w:t xml:space="preserve"> </w:t>
      </w:r>
      <w:r w:rsidRPr="00995B84">
        <w:rPr>
          <w:szCs w:val="22"/>
          <w:lang w:val="ru-RU"/>
        </w:rPr>
        <w:t xml:space="preserve">вариант действий, предлагаемый в пунктах 19 – 28 документа </w:t>
      </w:r>
      <w:r w:rsidRPr="00995B84">
        <w:rPr>
          <w:szCs w:val="22"/>
        </w:rPr>
        <w:t>PCT</w:t>
      </w:r>
      <w:r w:rsidRPr="00995B84">
        <w:rPr>
          <w:szCs w:val="22"/>
          <w:lang w:val="ru-RU"/>
        </w:rPr>
        <w:t>/</w:t>
      </w:r>
      <w:r w:rsidRPr="00995B84">
        <w:rPr>
          <w:szCs w:val="22"/>
        </w:rPr>
        <w:t>WG</w:t>
      </w:r>
      <w:r w:rsidRPr="00995B84">
        <w:rPr>
          <w:szCs w:val="22"/>
          <w:lang w:val="ru-RU"/>
        </w:rPr>
        <w:t>/7/10.</w:t>
      </w:r>
    </w:p>
    <w:p w:rsidR="00AA64AC" w:rsidRPr="001D7C19" w:rsidRDefault="00844661" w:rsidP="002436CC">
      <w:pPr>
        <w:pStyle w:val="Heading1"/>
        <w:rPr>
          <w:lang w:val="ru-RU"/>
        </w:rPr>
      </w:pPr>
      <w:r>
        <w:rPr>
          <w:lang w:val="ru-RU"/>
        </w:rPr>
        <w:t>ПУНКТ</w:t>
      </w:r>
      <w:r w:rsidRPr="001D7C19">
        <w:rPr>
          <w:lang w:val="ru-RU"/>
        </w:rPr>
        <w:t xml:space="preserve"> 24 </w:t>
      </w:r>
      <w:r>
        <w:rPr>
          <w:lang w:val="ru-RU"/>
        </w:rPr>
        <w:t>ПОВЕСТКИ</w:t>
      </w:r>
      <w:r w:rsidRPr="001D7C19">
        <w:rPr>
          <w:lang w:val="ru-RU"/>
        </w:rPr>
        <w:t xml:space="preserve"> </w:t>
      </w:r>
      <w:r>
        <w:rPr>
          <w:lang w:val="ru-RU"/>
        </w:rPr>
        <w:t>ДНЯ</w:t>
      </w:r>
      <w:r w:rsidR="00AA64AC" w:rsidRPr="001D7C19">
        <w:rPr>
          <w:lang w:val="ru-RU"/>
        </w:rPr>
        <w:t xml:space="preserve">:  </w:t>
      </w:r>
      <w:r w:rsidR="001D7C19" w:rsidRPr="001D7C19">
        <w:rPr>
          <w:lang w:val="ru-RU"/>
        </w:rPr>
        <w:t>Возможные варианты или последствия в случае, когда заявителю предлагается выбрать компетентный Международный поисковый орган после того, как отобранный Международный поисковый орган объявляет себя некомпетентным</w:t>
      </w:r>
    </w:p>
    <w:p w:rsidR="00AA64AC" w:rsidRPr="001D7C19" w:rsidRDefault="001D7C19" w:rsidP="00AA64AC">
      <w:pPr>
        <w:pStyle w:val="ONUME"/>
        <w:rPr>
          <w:lang w:val="ru-RU"/>
        </w:rPr>
      </w:pPr>
      <w:r>
        <w:rPr>
          <w:lang w:val="ru-RU"/>
        </w:rPr>
        <w:t>Обсуждения проходили на основе документа</w:t>
      </w:r>
      <w:r w:rsidR="00AA64AC" w:rsidRPr="001D7C19">
        <w:rPr>
          <w:lang w:val="ru-RU"/>
        </w:rPr>
        <w:t xml:space="preserve"> </w:t>
      </w:r>
      <w:r w:rsidR="00AA64AC">
        <w:t>PCT</w:t>
      </w:r>
      <w:r w:rsidR="00AA64AC" w:rsidRPr="001D7C19">
        <w:rPr>
          <w:lang w:val="ru-RU"/>
        </w:rPr>
        <w:t>/</w:t>
      </w:r>
      <w:r w:rsidR="00AA64AC">
        <w:t>WG</w:t>
      </w:r>
      <w:r w:rsidR="00AA64AC" w:rsidRPr="001D7C19">
        <w:rPr>
          <w:lang w:val="ru-RU"/>
        </w:rPr>
        <w:t>/7/22.</w:t>
      </w:r>
    </w:p>
    <w:p w:rsidR="002436CC" w:rsidRDefault="002436CC" w:rsidP="002436CC">
      <w:pPr>
        <w:pStyle w:val="ONUME"/>
        <w:ind w:left="567"/>
        <w:rPr>
          <w:szCs w:val="22"/>
          <w:lang w:val="ru-RU"/>
        </w:rPr>
      </w:pPr>
      <w:r w:rsidRPr="00995B84">
        <w:rPr>
          <w:szCs w:val="22"/>
          <w:lang w:val="ru-RU"/>
        </w:rPr>
        <w:t xml:space="preserve">Рабочая группа </w:t>
      </w:r>
      <w:r w:rsidR="004C3A15">
        <w:rPr>
          <w:szCs w:val="22"/>
          <w:lang w:val="ru-RU"/>
        </w:rPr>
        <w:t>утвердила</w:t>
      </w:r>
      <w:r w:rsidR="004C3A15" w:rsidRPr="00995B84">
        <w:rPr>
          <w:szCs w:val="22"/>
          <w:lang w:val="ru-RU"/>
        </w:rPr>
        <w:t xml:space="preserve"> </w:t>
      </w:r>
      <w:r w:rsidRPr="00995B84">
        <w:rPr>
          <w:szCs w:val="22"/>
          <w:lang w:val="ru-RU"/>
        </w:rPr>
        <w:t xml:space="preserve">предложенные изменения к </w:t>
      </w:r>
      <w:r w:rsidRPr="00995B84">
        <w:rPr>
          <w:rFonts w:eastAsia="Arial"/>
          <w:szCs w:val="22"/>
          <w:lang w:val="ru-RU"/>
        </w:rPr>
        <w:t xml:space="preserve">Руководству для Получающего ведомства, изложенные в приложении к документу </w:t>
      </w:r>
      <w:r w:rsidRPr="00995B84">
        <w:rPr>
          <w:szCs w:val="22"/>
        </w:rPr>
        <w:t>PCT</w:t>
      </w:r>
      <w:r w:rsidRPr="00995B84">
        <w:rPr>
          <w:szCs w:val="22"/>
          <w:lang w:val="ru-RU"/>
        </w:rPr>
        <w:t>/</w:t>
      </w:r>
      <w:r w:rsidRPr="00995B84">
        <w:rPr>
          <w:szCs w:val="22"/>
        </w:rPr>
        <w:t>WG</w:t>
      </w:r>
      <w:r w:rsidRPr="00995B84">
        <w:rPr>
          <w:szCs w:val="22"/>
          <w:lang w:val="ru-RU"/>
        </w:rPr>
        <w:t>/7/22.</w:t>
      </w:r>
    </w:p>
    <w:p w:rsidR="00AA64AC" w:rsidRPr="001D7C19" w:rsidRDefault="00844661" w:rsidP="00AA64AC">
      <w:pPr>
        <w:pStyle w:val="Heading1"/>
        <w:rPr>
          <w:lang w:val="ru-RU"/>
        </w:rPr>
      </w:pPr>
      <w:r>
        <w:rPr>
          <w:lang w:val="ru-RU"/>
        </w:rPr>
        <w:t>ПУНКТ</w:t>
      </w:r>
      <w:r w:rsidRPr="001D7C19">
        <w:rPr>
          <w:lang w:val="ru-RU"/>
        </w:rPr>
        <w:t xml:space="preserve"> 25 </w:t>
      </w:r>
      <w:r>
        <w:rPr>
          <w:lang w:val="ru-RU"/>
        </w:rPr>
        <w:t>ПОВЕСТКИ</w:t>
      </w:r>
      <w:r w:rsidRPr="001D7C19">
        <w:rPr>
          <w:lang w:val="ru-RU"/>
        </w:rPr>
        <w:t xml:space="preserve"> </w:t>
      </w:r>
      <w:r>
        <w:rPr>
          <w:lang w:val="ru-RU"/>
        </w:rPr>
        <w:t>ДНЯ</w:t>
      </w:r>
      <w:r w:rsidR="00AA64AC" w:rsidRPr="001D7C19">
        <w:rPr>
          <w:lang w:val="ru-RU"/>
        </w:rPr>
        <w:t xml:space="preserve">:  </w:t>
      </w:r>
      <w:r w:rsidR="001D7C19">
        <w:rPr>
          <w:lang w:val="ru-RU"/>
        </w:rPr>
        <w:t>рассмотрение перечня последовательностей, представленного в международной заявке на дату международной подачи</w:t>
      </w:r>
    </w:p>
    <w:p w:rsidR="00AA64AC" w:rsidRPr="001D7C19" w:rsidRDefault="001D7C19" w:rsidP="00AA64AC">
      <w:pPr>
        <w:pStyle w:val="ONUME"/>
        <w:rPr>
          <w:lang w:val="ru-RU"/>
        </w:rPr>
      </w:pPr>
      <w:r>
        <w:rPr>
          <w:lang w:val="ru-RU"/>
        </w:rPr>
        <w:t>Обсуждения проходили на основе документа</w:t>
      </w:r>
      <w:r w:rsidR="00AA64AC" w:rsidRPr="001D7C19">
        <w:rPr>
          <w:lang w:val="ru-RU"/>
        </w:rPr>
        <w:t xml:space="preserve"> </w:t>
      </w:r>
      <w:r w:rsidR="00AA64AC">
        <w:t>PCT</w:t>
      </w:r>
      <w:r w:rsidR="00AA64AC" w:rsidRPr="001D7C19">
        <w:rPr>
          <w:lang w:val="ru-RU"/>
        </w:rPr>
        <w:t>/</w:t>
      </w:r>
      <w:r w:rsidR="00AA64AC">
        <w:t>WG</w:t>
      </w:r>
      <w:r w:rsidR="00AA64AC" w:rsidRPr="001D7C19">
        <w:rPr>
          <w:lang w:val="ru-RU"/>
        </w:rPr>
        <w:t>/7/23.</w:t>
      </w:r>
    </w:p>
    <w:p w:rsidR="002436CC" w:rsidRPr="00995B84" w:rsidRDefault="002436CC" w:rsidP="002436CC">
      <w:pPr>
        <w:pStyle w:val="ONUME"/>
        <w:ind w:left="630"/>
        <w:rPr>
          <w:szCs w:val="22"/>
          <w:lang w:val="ru-RU"/>
        </w:rPr>
      </w:pPr>
      <w:r w:rsidRPr="00995B84">
        <w:rPr>
          <w:szCs w:val="22"/>
          <w:lang w:val="ru-RU"/>
        </w:rPr>
        <w:t xml:space="preserve">Рабочая группа </w:t>
      </w:r>
      <w:r w:rsidR="004C3A15">
        <w:rPr>
          <w:szCs w:val="22"/>
          <w:lang w:val="ru-RU"/>
        </w:rPr>
        <w:t>постановила</w:t>
      </w:r>
      <w:r w:rsidRPr="00995B84">
        <w:rPr>
          <w:szCs w:val="22"/>
          <w:lang w:val="ru-RU"/>
        </w:rPr>
        <w:t xml:space="preserve">, что цели, которые преследуют предложения, изложенные в документе </w:t>
      </w:r>
      <w:r w:rsidRPr="00995B84">
        <w:rPr>
          <w:szCs w:val="22"/>
        </w:rPr>
        <w:t>PCT</w:t>
      </w:r>
      <w:r w:rsidRPr="00995B84">
        <w:rPr>
          <w:szCs w:val="22"/>
          <w:lang w:val="ru-RU"/>
        </w:rPr>
        <w:t>/</w:t>
      </w:r>
      <w:r w:rsidRPr="00995B84">
        <w:rPr>
          <w:szCs w:val="22"/>
        </w:rPr>
        <w:t>WG</w:t>
      </w:r>
      <w:r w:rsidRPr="00995B84">
        <w:rPr>
          <w:szCs w:val="22"/>
          <w:lang w:val="ru-RU"/>
        </w:rPr>
        <w:t xml:space="preserve">/7/23, могут быть правомерно достигнуты путем изменения к </w:t>
      </w:r>
      <w:r w:rsidRPr="00995B84">
        <w:rPr>
          <w:rFonts w:eastAsia="Arial"/>
          <w:szCs w:val="22"/>
          <w:lang w:val="ru-RU"/>
        </w:rPr>
        <w:t>Руководству для Получающего ведомства</w:t>
      </w:r>
      <w:r w:rsidR="003B72ED">
        <w:rPr>
          <w:rFonts w:eastAsia="Arial"/>
          <w:szCs w:val="22"/>
          <w:lang w:val="ru-RU"/>
        </w:rPr>
        <w:t>,</w:t>
      </w:r>
      <w:r w:rsidRPr="00995B84">
        <w:rPr>
          <w:szCs w:val="22"/>
          <w:lang w:val="ru-RU"/>
        </w:rPr>
        <w:t xml:space="preserve"> и поддержала принцип предложений с учетом нижеследующих замечаний. Консультации по пересмотренному предложению возможны путем использования циркулярных писем PCT</w:t>
      </w:r>
      <w:r w:rsidR="003B72ED">
        <w:rPr>
          <w:szCs w:val="22"/>
          <w:lang w:val="ru-RU"/>
        </w:rPr>
        <w:t>, исходя из пересмотренного проекта, который будет представлен делегацией Соединенных Штатов Америки</w:t>
      </w:r>
      <w:r w:rsidRPr="00995B84">
        <w:rPr>
          <w:szCs w:val="22"/>
          <w:lang w:val="ru-RU"/>
        </w:rPr>
        <w:t>.</w:t>
      </w:r>
    </w:p>
    <w:p w:rsidR="002436CC" w:rsidRPr="00995B84" w:rsidRDefault="002436CC" w:rsidP="002436CC">
      <w:pPr>
        <w:pStyle w:val="ONUME"/>
        <w:rPr>
          <w:szCs w:val="22"/>
          <w:lang w:val="ru-RU"/>
        </w:rPr>
      </w:pPr>
      <w:r w:rsidRPr="00995B84">
        <w:rPr>
          <w:szCs w:val="22"/>
          <w:lang w:val="ru-RU"/>
        </w:rPr>
        <w:t xml:space="preserve">Что касается обеспокоенности </w:t>
      </w:r>
      <w:r w:rsidR="00AA108F">
        <w:rPr>
          <w:szCs w:val="22"/>
          <w:lang w:val="ru-RU"/>
        </w:rPr>
        <w:t>по поводу того</w:t>
      </w:r>
      <w:r w:rsidRPr="00995B84">
        <w:rPr>
          <w:szCs w:val="22"/>
          <w:lang w:val="ru-RU"/>
        </w:rPr>
        <w:t>, что данное предложение может быть рассмотрено как вновь вводящее подачу документов «на разнородных носителях», то было подчеркнуто, что основа для представления перечней последовательностей в электронной форме вместе с заявлениями, которые составлены на бумаге, была устранена с 1 июля 2009 года, и данное предложение никоим образом это не меняет.</w:t>
      </w:r>
    </w:p>
    <w:p w:rsidR="002436CC" w:rsidRPr="00995B84" w:rsidRDefault="002436CC" w:rsidP="002436CC">
      <w:pPr>
        <w:pStyle w:val="ONUME"/>
        <w:rPr>
          <w:szCs w:val="22"/>
          <w:lang w:val="ru-RU"/>
        </w:rPr>
      </w:pPr>
      <w:r w:rsidRPr="00995B84">
        <w:rPr>
          <w:szCs w:val="22"/>
          <w:lang w:val="ru-RU"/>
        </w:rPr>
        <w:t xml:space="preserve">Делегации отметили, что, возможно, было бы желательно четко указать, что нет необходимости вносить исправление в случае, если очевидно, что никакие проблемы не возникают, например если для целей международного поиска вместе с заявлением об идентичности с прилагаемым к нему перечнем последовательностей в формате </w:t>
      </w:r>
      <w:r w:rsidRPr="00995B84">
        <w:rPr>
          <w:szCs w:val="22"/>
        </w:rPr>
        <w:t>PDF</w:t>
      </w:r>
      <w:r w:rsidRPr="00995B84">
        <w:rPr>
          <w:szCs w:val="22"/>
          <w:lang w:val="ru-RU"/>
        </w:rPr>
        <w:t xml:space="preserve"> подается перечень последовательностей в текстовом формате, а также указать, что заявитель имеет возможность запросить исправление </w:t>
      </w:r>
      <w:r w:rsidRPr="00995B84">
        <w:rPr>
          <w:i/>
          <w:szCs w:val="22"/>
          <w:lang w:val="ru-RU"/>
        </w:rPr>
        <w:t xml:space="preserve">ex officio </w:t>
      </w:r>
      <w:r w:rsidRPr="00995B84">
        <w:rPr>
          <w:szCs w:val="22"/>
          <w:lang w:val="ru-RU"/>
        </w:rPr>
        <w:t>для</w:t>
      </w:r>
      <w:r w:rsidRPr="00995B84">
        <w:rPr>
          <w:i/>
          <w:szCs w:val="22"/>
          <w:lang w:val="ru-RU"/>
        </w:rPr>
        <w:t xml:space="preserve"> </w:t>
      </w:r>
      <w:r w:rsidRPr="00995B84">
        <w:rPr>
          <w:szCs w:val="22"/>
          <w:lang w:val="ru-RU"/>
        </w:rPr>
        <w:t>устранения ошибки.</w:t>
      </w:r>
    </w:p>
    <w:p w:rsidR="002436CC" w:rsidRDefault="002436CC" w:rsidP="002436CC">
      <w:pPr>
        <w:pStyle w:val="ONUME"/>
        <w:rPr>
          <w:szCs w:val="22"/>
          <w:lang w:val="ru-RU"/>
        </w:rPr>
      </w:pPr>
      <w:r w:rsidRPr="00995B84">
        <w:rPr>
          <w:szCs w:val="22"/>
          <w:lang w:val="ru-RU"/>
        </w:rPr>
        <w:t>Одна делегация отметила, что в том случае, если</w:t>
      </w:r>
      <w:r w:rsidR="00AA108F">
        <w:rPr>
          <w:szCs w:val="22"/>
          <w:lang w:val="ru-RU"/>
        </w:rPr>
        <w:t>,</w:t>
      </w:r>
      <w:r w:rsidRPr="00995B84">
        <w:rPr>
          <w:szCs w:val="22"/>
          <w:lang w:val="ru-RU"/>
        </w:rPr>
        <w:t xml:space="preserve"> несмотря на изменение к </w:t>
      </w:r>
      <w:r w:rsidRPr="00995B84">
        <w:rPr>
          <w:rFonts w:eastAsia="Arial"/>
          <w:szCs w:val="22"/>
          <w:lang w:val="ru-RU"/>
        </w:rPr>
        <w:t>Руководству для Получающего ведомства</w:t>
      </w:r>
      <w:r w:rsidR="00AA108F">
        <w:rPr>
          <w:rFonts w:eastAsia="Arial"/>
          <w:szCs w:val="22"/>
          <w:lang w:val="ru-RU"/>
        </w:rPr>
        <w:t>,</w:t>
      </w:r>
      <w:r w:rsidRPr="00995B84">
        <w:rPr>
          <w:rFonts w:eastAsia="Arial"/>
          <w:szCs w:val="22"/>
          <w:lang w:val="ru-RU"/>
        </w:rPr>
        <w:t xml:space="preserve"> возникнет ситуация, когда международная заявка переходит на национальную фазу без исправления, показывающего, что перечень последовательностей служит частью международной заявки, то последующие действия будут определяться национальными нормативно-правовыми актами</w:t>
      </w:r>
      <w:r w:rsidRPr="00995B84">
        <w:rPr>
          <w:szCs w:val="22"/>
          <w:lang w:val="ru-RU"/>
        </w:rPr>
        <w:t>.</w:t>
      </w:r>
    </w:p>
    <w:p w:rsidR="00AA64AC" w:rsidRPr="001D7C19" w:rsidRDefault="00844661" w:rsidP="00897DE0">
      <w:pPr>
        <w:pStyle w:val="Heading1"/>
        <w:rPr>
          <w:lang w:val="ru-RU"/>
        </w:rPr>
      </w:pPr>
      <w:r>
        <w:rPr>
          <w:lang w:val="ru-RU"/>
        </w:rPr>
        <w:lastRenderedPageBreak/>
        <w:t>ПУНКТ</w:t>
      </w:r>
      <w:r w:rsidRPr="001D7C19">
        <w:rPr>
          <w:lang w:val="ru-RU"/>
        </w:rPr>
        <w:t xml:space="preserve"> 26 </w:t>
      </w:r>
      <w:r>
        <w:rPr>
          <w:lang w:val="ru-RU"/>
        </w:rPr>
        <w:t>ПОВЕСТКИ</w:t>
      </w:r>
      <w:r w:rsidRPr="001D7C19">
        <w:rPr>
          <w:lang w:val="ru-RU"/>
        </w:rPr>
        <w:t xml:space="preserve"> </w:t>
      </w:r>
      <w:r>
        <w:rPr>
          <w:lang w:val="ru-RU"/>
        </w:rPr>
        <w:t>ДНЯ</w:t>
      </w:r>
      <w:r w:rsidR="00AA64AC" w:rsidRPr="001D7C19">
        <w:rPr>
          <w:lang w:val="ru-RU"/>
        </w:rPr>
        <w:t xml:space="preserve">:  </w:t>
      </w:r>
      <w:r w:rsidR="001D7C19">
        <w:rPr>
          <w:lang w:val="ru-RU"/>
        </w:rPr>
        <w:t>уточнение процедуры включения отсутствующих частей путем отсылки</w:t>
      </w:r>
    </w:p>
    <w:p w:rsidR="00AA64AC" w:rsidRPr="001D7C19" w:rsidRDefault="001D7C19" w:rsidP="00897DE0">
      <w:pPr>
        <w:pStyle w:val="ONUME"/>
        <w:keepNext/>
        <w:rPr>
          <w:lang w:val="ru-RU"/>
        </w:rPr>
      </w:pPr>
      <w:r>
        <w:rPr>
          <w:lang w:val="ru-RU"/>
        </w:rPr>
        <w:t>Обсуждения проходили на основе документа</w:t>
      </w:r>
      <w:r w:rsidR="00AA64AC" w:rsidRPr="001D7C19">
        <w:rPr>
          <w:lang w:val="ru-RU"/>
        </w:rPr>
        <w:t xml:space="preserve"> </w:t>
      </w:r>
      <w:r w:rsidR="00AA64AC">
        <w:t>PCT</w:t>
      </w:r>
      <w:r w:rsidR="00AA64AC" w:rsidRPr="001D7C19">
        <w:rPr>
          <w:lang w:val="ru-RU"/>
        </w:rPr>
        <w:t>/</w:t>
      </w:r>
      <w:r w:rsidR="00AA64AC">
        <w:t>WG</w:t>
      </w:r>
      <w:r w:rsidR="00AA64AC" w:rsidRPr="001D7C19">
        <w:rPr>
          <w:lang w:val="ru-RU"/>
        </w:rPr>
        <w:t>/7/19.</w:t>
      </w:r>
    </w:p>
    <w:p w:rsidR="002436CC" w:rsidRPr="002436CC" w:rsidRDefault="002436CC" w:rsidP="00A73498">
      <w:pPr>
        <w:pStyle w:val="ONUME"/>
        <w:keepNext/>
        <w:keepLines/>
        <w:rPr>
          <w:szCs w:val="22"/>
          <w:lang w:val="ru-RU"/>
        </w:rPr>
      </w:pPr>
      <w:r w:rsidRPr="002436CC">
        <w:rPr>
          <w:szCs w:val="22"/>
          <w:lang w:val="ru-RU"/>
        </w:rPr>
        <w:t>Выступ</w:t>
      </w:r>
      <w:r w:rsidR="00AA108F">
        <w:rPr>
          <w:szCs w:val="22"/>
          <w:lang w:val="ru-RU"/>
        </w:rPr>
        <w:t>и</w:t>
      </w:r>
      <w:r w:rsidRPr="002436CC">
        <w:rPr>
          <w:szCs w:val="22"/>
          <w:lang w:val="ru-RU"/>
        </w:rPr>
        <w:t xml:space="preserve">вшие делегации признали, что правовые положения, касающиеся включения отсутствующих частей путем отсылки, нуждаются в уточнении, но разошлись во мнениях относительно способов достижения этого. Однако компромисс, предложенный в пункте 16 документа, не получил широкой поддержки. Таким образом, любое уточнение, как представляется, возможно только в случае серьезных уступок со стороны некоторых членов Рабочей группы. </w:t>
      </w:r>
    </w:p>
    <w:p w:rsidR="00E40520" w:rsidRPr="00457B0F" w:rsidRDefault="002436CC" w:rsidP="002436CC">
      <w:pPr>
        <w:pStyle w:val="ONUME"/>
        <w:rPr>
          <w:lang w:val="ru-RU"/>
        </w:rPr>
      </w:pPr>
      <w:r w:rsidRPr="002436CC">
        <w:rPr>
          <w:szCs w:val="22"/>
          <w:lang w:val="ru-RU"/>
        </w:rPr>
        <w:t xml:space="preserve">Что касается вопроса о том, возможно ли </w:t>
      </w:r>
      <w:r w:rsidRPr="002436CC">
        <w:rPr>
          <w:lang w:val="ru-RU"/>
        </w:rPr>
        <w:t>в международной заявке притязание на приоритет предшествующей заявки, дата подачи которой совпадает с датой международной заявки, то Рабочая группа решила обсудить его на своей следующей сессии с целью представить свое мнение по данному вопросу на рассмотрение Ассамблеи Парижского союза как компетентного директивного органа</w:t>
      </w:r>
      <w:r w:rsidRPr="002436CC">
        <w:rPr>
          <w:szCs w:val="22"/>
          <w:lang w:val="ru-RU"/>
        </w:rPr>
        <w:t>.</w:t>
      </w:r>
    </w:p>
    <w:p w:rsidR="00457B0F" w:rsidRPr="002436CC" w:rsidRDefault="00457B0F" w:rsidP="00457B0F">
      <w:pPr>
        <w:pStyle w:val="ONUME"/>
        <w:ind w:left="567"/>
        <w:rPr>
          <w:lang w:val="ru-RU"/>
        </w:rPr>
      </w:pPr>
      <w:r>
        <w:rPr>
          <w:lang w:val="ru-RU"/>
        </w:rPr>
        <w:t xml:space="preserve">Рабочая группа обратилась к Международному бюро с просьбой продолжить работу с заинтересованными ведомствами над вопросом о включении отсутствующих частей путем отсылки и представить свой документ к следующей сессии Рабочей группы. Кроме того, она </w:t>
      </w:r>
      <w:r w:rsidR="00AA108F">
        <w:rPr>
          <w:lang w:val="ru-RU"/>
        </w:rPr>
        <w:t>просила</w:t>
      </w:r>
      <w:r>
        <w:rPr>
          <w:lang w:val="ru-RU"/>
        </w:rPr>
        <w:t xml:space="preserve"> Международно</w:t>
      </w:r>
      <w:r w:rsidR="00AA108F">
        <w:rPr>
          <w:lang w:val="ru-RU"/>
        </w:rPr>
        <w:t>е</w:t>
      </w:r>
      <w:r>
        <w:rPr>
          <w:lang w:val="ru-RU"/>
        </w:rPr>
        <w:t xml:space="preserve"> бюро подготовить для рассмотрения Рабочей группой на ее следующей сессии рабочий документ по вопросу о притязаниях на приоритет с той же датой.</w:t>
      </w:r>
    </w:p>
    <w:p w:rsidR="00AA64AC" w:rsidRPr="001D7C19" w:rsidRDefault="00844661" w:rsidP="00AA64AC">
      <w:pPr>
        <w:pStyle w:val="Heading1"/>
        <w:rPr>
          <w:lang w:val="ru-RU"/>
        </w:rPr>
      </w:pPr>
      <w:r>
        <w:rPr>
          <w:lang w:val="ru-RU"/>
        </w:rPr>
        <w:t>ПУНКТ</w:t>
      </w:r>
      <w:r w:rsidRPr="001D7C19">
        <w:rPr>
          <w:lang w:val="ru-RU"/>
        </w:rPr>
        <w:t xml:space="preserve"> 27 </w:t>
      </w:r>
      <w:r>
        <w:rPr>
          <w:lang w:val="ru-RU"/>
        </w:rPr>
        <w:t>ПОВЕСТКИ</w:t>
      </w:r>
      <w:r w:rsidRPr="001D7C19">
        <w:rPr>
          <w:lang w:val="ru-RU"/>
        </w:rPr>
        <w:t xml:space="preserve"> </w:t>
      </w:r>
      <w:r>
        <w:rPr>
          <w:lang w:val="ru-RU"/>
        </w:rPr>
        <w:t>ДНЯ</w:t>
      </w:r>
      <w:r w:rsidR="00AA64AC" w:rsidRPr="001D7C19">
        <w:rPr>
          <w:lang w:val="ru-RU"/>
        </w:rPr>
        <w:t xml:space="preserve">:  </w:t>
      </w:r>
      <w:r w:rsidR="001D7C19">
        <w:rPr>
          <w:lang w:val="ru-RU"/>
        </w:rPr>
        <w:t>право на ведение дел в получающем ведомстве международного бюро</w:t>
      </w:r>
    </w:p>
    <w:p w:rsidR="00097DC0" w:rsidRPr="00920DD4" w:rsidRDefault="00097DC0" w:rsidP="00097DC0">
      <w:pPr>
        <w:pStyle w:val="ONUME"/>
        <w:rPr>
          <w:lang w:val="ru-RU"/>
        </w:rPr>
      </w:pPr>
      <w:r>
        <w:rPr>
          <w:lang w:val="ru-RU"/>
        </w:rPr>
        <w:t>Обсуждения проходили на основе документа</w:t>
      </w:r>
      <w:r w:rsidRPr="00920DD4">
        <w:rPr>
          <w:lang w:val="ru-RU"/>
        </w:rPr>
        <w:t xml:space="preserve"> </w:t>
      </w:r>
      <w:r>
        <w:t>PCT</w:t>
      </w:r>
      <w:r w:rsidRPr="00920DD4">
        <w:rPr>
          <w:lang w:val="ru-RU"/>
        </w:rPr>
        <w:t>/</w:t>
      </w:r>
      <w:r>
        <w:t>WG</w:t>
      </w:r>
      <w:r w:rsidRPr="00920DD4">
        <w:rPr>
          <w:lang w:val="ru-RU"/>
        </w:rPr>
        <w:t>/7/13.</w:t>
      </w:r>
    </w:p>
    <w:p w:rsidR="00097DC0" w:rsidRPr="00920DD4" w:rsidRDefault="00097DC0" w:rsidP="00097DC0">
      <w:pPr>
        <w:pStyle w:val="ONUME"/>
        <w:rPr>
          <w:lang w:val="ru-RU"/>
        </w:rPr>
      </w:pPr>
      <w:r>
        <w:rPr>
          <w:lang w:val="ru-RU"/>
        </w:rPr>
        <w:t>Все выступившие делегации, признав обоснованность предложения, выразили озабоченность относительно его последствий</w:t>
      </w:r>
      <w:r w:rsidRPr="00920DD4">
        <w:rPr>
          <w:lang w:val="ru-RU"/>
        </w:rPr>
        <w:t>.</w:t>
      </w:r>
      <w:r>
        <w:rPr>
          <w:lang w:val="ru-RU"/>
        </w:rPr>
        <w:t xml:space="preserve">  Предложение в его нынешней формулировке может толковаться как позволяющее любому лицу представлять интересы любого другого лица независимо от квалификации, национальности или местожительства.  По мнению делегаций, даже при ограничении сферы его применения специалистами надлежащей квалификации, оно устранило бы важные гарантии, обеспечивающие заявителю или ведомству, не удовлетворенному качеством представления его интересов, возможность прибегнуть к соответствующим процедурам в его национальном ведомстве.  Кроме того, агент из государства, которое не является государством заявителя, может быть не знаком с требованиями национального законодательства, включая ограничения в отношении подачи в иностранном государстве.  </w:t>
      </w:r>
    </w:p>
    <w:p w:rsidR="00097DC0" w:rsidRPr="00920DD4" w:rsidRDefault="00097DC0" w:rsidP="00097DC0">
      <w:pPr>
        <w:pStyle w:val="ONUME"/>
        <w:rPr>
          <w:lang w:val="ru-RU"/>
        </w:rPr>
      </w:pPr>
      <w:r>
        <w:rPr>
          <w:lang w:val="ru-RU"/>
        </w:rPr>
        <w:t>Одна из делегаций выразила мнение о том, что наилучший подход к решению этой проблемы заключается в просвещении пользователей, но что при этом может быть целесообразным разрешить лицу, неправомерно назначенному агентом для ведения дел в Получающем ведомстве Международного бюро, выступать в качестве агента исключительно в той степени, которая необходима для передачи функций агента на ясных условиях лицу, компетентному выступать в качестве агента применительно к конкретному заявителю</w:t>
      </w:r>
      <w:r w:rsidRPr="00920DD4">
        <w:rPr>
          <w:lang w:val="ru-RU"/>
        </w:rPr>
        <w:t>.</w:t>
      </w:r>
    </w:p>
    <w:p w:rsidR="00097DC0" w:rsidRPr="00097DC0" w:rsidRDefault="00097DC0" w:rsidP="00097DC0">
      <w:pPr>
        <w:pStyle w:val="ONUME"/>
        <w:rPr>
          <w:lang w:val="ru-RU"/>
        </w:rPr>
      </w:pPr>
      <w:r w:rsidRPr="00097DC0">
        <w:rPr>
          <w:lang w:val="ru-RU"/>
        </w:rPr>
        <w:t>Представители пользователей выразили мнение о том, что наличие агента в стране местожительства или гражданства заявителя важно для обеспечения того, чтобы отсутствие знаний местных законов не привело к утрате прав заявителя на рынке его страны.</w:t>
      </w:r>
    </w:p>
    <w:p w:rsidR="00E40520" w:rsidRDefault="00097DC0" w:rsidP="00097DC0">
      <w:pPr>
        <w:pStyle w:val="ONUME"/>
        <w:ind w:left="567"/>
        <w:rPr>
          <w:lang w:val="ru-RU"/>
        </w:rPr>
      </w:pPr>
      <w:r w:rsidRPr="00097DC0">
        <w:rPr>
          <w:lang w:val="ru-RU"/>
        </w:rPr>
        <w:t xml:space="preserve">Рабочая группа приняла к сведению, что предложения, содержащиеся в документе </w:t>
      </w:r>
      <w:r w:rsidRPr="00097DC0">
        <w:t>PCT</w:t>
      </w:r>
      <w:r w:rsidRPr="00097DC0">
        <w:rPr>
          <w:lang w:val="ru-RU"/>
        </w:rPr>
        <w:t>/</w:t>
      </w:r>
      <w:r w:rsidRPr="00097DC0">
        <w:t>WG</w:t>
      </w:r>
      <w:r w:rsidRPr="00097DC0">
        <w:rPr>
          <w:lang w:val="ru-RU"/>
        </w:rPr>
        <w:t>/7/13, не получили поддержки.</w:t>
      </w:r>
    </w:p>
    <w:p w:rsidR="00AA64AC" w:rsidRPr="00844661" w:rsidRDefault="00844661" w:rsidP="00AA64AC">
      <w:pPr>
        <w:pStyle w:val="Heading1"/>
        <w:rPr>
          <w:lang w:val="ru-RU"/>
        </w:rPr>
      </w:pPr>
      <w:r>
        <w:rPr>
          <w:lang w:val="ru-RU"/>
        </w:rPr>
        <w:lastRenderedPageBreak/>
        <w:t>ПУНКТ</w:t>
      </w:r>
      <w:r w:rsidR="00AA64AC" w:rsidRPr="00097DC0">
        <w:rPr>
          <w:lang w:val="ru-RU"/>
        </w:rPr>
        <w:t xml:space="preserve"> 28</w:t>
      </w:r>
      <w:r w:rsidRPr="00097DC0">
        <w:rPr>
          <w:lang w:val="ru-RU"/>
        </w:rPr>
        <w:t xml:space="preserve"> </w:t>
      </w:r>
      <w:r>
        <w:rPr>
          <w:lang w:val="ru-RU"/>
        </w:rPr>
        <w:t>ПОВЕСТКИ</w:t>
      </w:r>
      <w:r w:rsidRPr="00097DC0">
        <w:rPr>
          <w:lang w:val="ru-RU"/>
        </w:rPr>
        <w:t xml:space="preserve"> </w:t>
      </w:r>
      <w:r>
        <w:rPr>
          <w:lang w:val="ru-RU"/>
        </w:rPr>
        <w:t>ДНЯ</w:t>
      </w:r>
      <w:r w:rsidR="00AA64AC" w:rsidRPr="00097DC0">
        <w:rPr>
          <w:lang w:val="ru-RU"/>
        </w:rPr>
        <w:t xml:space="preserve">:  </w:t>
      </w:r>
      <w:r>
        <w:rPr>
          <w:lang w:val="ru-RU"/>
        </w:rPr>
        <w:t>ОБЩАЯ ДОВЕРЕННОСТЬ</w:t>
      </w:r>
    </w:p>
    <w:p w:rsidR="00097DC0" w:rsidRPr="00097DC0" w:rsidRDefault="00097DC0" w:rsidP="00097DC0">
      <w:pPr>
        <w:pStyle w:val="ONUME"/>
        <w:rPr>
          <w:lang w:val="ru-RU"/>
        </w:rPr>
      </w:pPr>
      <w:r w:rsidRPr="00097DC0">
        <w:rPr>
          <w:lang w:val="ru-RU"/>
        </w:rPr>
        <w:t xml:space="preserve">Обсуждения проходили на основе документа </w:t>
      </w:r>
      <w:r w:rsidRPr="00097DC0">
        <w:t>PCT</w:t>
      </w:r>
      <w:r w:rsidRPr="00097DC0">
        <w:rPr>
          <w:lang w:val="ru-RU"/>
        </w:rPr>
        <w:t>/</w:t>
      </w:r>
      <w:r w:rsidRPr="00097DC0">
        <w:t>WG</w:t>
      </w:r>
      <w:r w:rsidRPr="00097DC0">
        <w:rPr>
          <w:lang w:val="ru-RU"/>
        </w:rPr>
        <w:t>/7/16.</w:t>
      </w:r>
    </w:p>
    <w:p w:rsidR="00E40520" w:rsidRPr="00097DC0" w:rsidRDefault="00097DC0" w:rsidP="00097DC0">
      <w:pPr>
        <w:pStyle w:val="ONUME"/>
        <w:ind w:left="567"/>
        <w:rPr>
          <w:lang w:val="ru-RU"/>
        </w:rPr>
      </w:pPr>
      <w:r w:rsidRPr="00097DC0">
        <w:rPr>
          <w:lang w:val="ru-RU"/>
        </w:rPr>
        <w:t xml:space="preserve">Рабочая группа одобрила предложения, содержащиеся в приложении к документу </w:t>
      </w:r>
      <w:r w:rsidRPr="00097DC0">
        <w:t>PCT</w:t>
      </w:r>
      <w:r w:rsidRPr="00097DC0">
        <w:rPr>
          <w:lang w:val="ru-RU"/>
        </w:rPr>
        <w:t>/</w:t>
      </w:r>
      <w:r w:rsidRPr="00097DC0">
        <w:t>WG</w:t>
      </w:r>
      <w:r w:rsidRPr="00097DC0">
        <w:rPr>
          <w:lang w:val="ru-RU"/>
        </w:rPr>
        <w:t xml:space="preserve">/7/16, </w:t>
      </w:r>
      <w:r>
        <w:rPr>
          <w:lang w:val="ru-RU"/>
        </w:rPr>
        <w:t>для</w:t>
      </w:r>
      <w:r w:rsidRPr="00097DC0">
        <w:rPr>
          <w:lang w:val="ru-RU"/>
        </w:rPr>
        <w:t xml:space="preserve"> их представления Ассамблее на рассмотрение на ее следующей сессии, которая состоится в сентябре 2014</w:t>
      </w:r>
      <w:r w:rsidRPr="00097DC0">
        <w:t> </w:t>
      </w:r>
      <w:r w:rsidRPr="00097DC0">
        <w:rPr>
          <w:lang w:val="ru-RU"/>
        </w:rPr>
        <w:t>г., с возможностью внесения в них Секретариатом дополнительных изменений редакционного характера, включая возможное уточнение правила</w:t>
      </w:r>
      <w:r w:rsidRPr="00097DC0">
        <w:t> </w:t>
      </w:r>
      <w:r w:rsidRPr="00097DC0">
        <w:rPr>
          <w:lang w:val="ru-RU"/>
        </w:rPr>
        <w:t>90.5(</w:t>
      </w:r>
      <w:r w:rsidRPr="00097DC0">
        <w:t>d</w:t>
      </w:r>
      <w:r w:rsidRPr="00097DC0">
        <w:rPr>
          <w:lang w:val="ru-RU"/>
        </w:rPr>
        <w:t>), с тем чтобы из него следовало, что в представлении копии общей доверенности нет необходимости в том случае, если ведомство уже имеет ее в своем распоряжении.</w:t>
      </w:r>
    </w:p>
    <w:p w:rsidR="00AA64AC" w:rsidRPr="00844661" w:rsidRDefault="00844661" w:rsidP="00AA64AC">
      <w:pPr>
        <w:pStyle w:val="Heading1"/>
        <w:rPr>
          <w:lang w:val="ru-RU"/>
        </w:rPr>
      </w:pPr>
      <w:r>
        <w:rPr>
          <w:lang w:val="ru-RU"/>
        </w:rPr>
        <w:t>ПУНКТ</w:t>
      </w:r>
      <w:r w:rsidRPr="00844661">
        <w:rPr>
          <w:lang w:val="ru-RU"/>
        </w:rPr>
        <w:t xml:space="preserve"> 29 </w:t>
      </w:r>
      <w:r>
        <w:rPr>
          <w:lang w:val="ru-RU"/>
        </w:rPr>
        <w:t>ПОВЕСТКИ</w:t>
      </w:r>
      <w:r w:rsidRPr="00844661">
        <w:rPr>
          <w:lang w:val="ru-RU"/>
        </w:rPr>
        <w:t xml:space="preserve"> </w:t>
      </w:r>
      <w:r>
        <w:rPr>
          <w:lang w:val="ru-RU"/>
        </w:rPr>
        <w:t>ДНЯ</w:t>
      </w:r>
      <w:r w:rsidR="00AA64AC" w:rsidRPr="00844661">
        <w:rPr>
          <w:lang w:val="ru-RU"/>
        </w:rPr>
        <w:t xml:space="preserve">:  </w:t>
      </w:r>
      <w:r>
        <w:rPr>
          <w:lang w:val="ru-RU"/>
        </w:rPr>
        <w:t>исключение определенной информации из публичного доступа</w:t>
      </w:r>
    </w:p>
    <w:p w:rsidR="00AA64AC" w:rsidRDefault="00844661" w:rsidP="00AA64AC">
      <w:pPr>
        <w:pStyle w:val="ONUME"/>
        <w:rPr>
          <w:lang w:val="ru-RU"/>
        </w:rPr>
      </w:pPr>
      <w:r>
        <w:rPr>
          <w:lang w:val="ru-RU"/>
        </w:rPr>
        <w:t>Обсуждения проходили на основе документа</w:t>
      </w:r>
      <w:r w:rsidR="00AA64AC" w:rsidRPr="00844661">
        <w:rPr>
          <w:lang w:val="ru-RU"/>
        </w:rPr>
        <w:t xml:space="preserve"> </w:t>
      </w:r>
      <w:r w:rsidR="00AA64AC">
        <w:t>PCT</w:t>
      </w:r>
      <w:r w:rsidR="00AA64AC" w:rsidRPr="00844661">
        <w:rPr>
          <w:lang w:val="ru-RU"/>
        </w:rPr>
        <w:t>/</w:t>
      </w:r>
      <w:r w:rsidR="00AA64AC">
        <w:t>WG</w:t>
      </w:r>
      <w:r w:rsidR="00AA64AC" w:rsidRPr="00844661">
        <w:rPr>
          <w:lang w:val="ru-RU"/>
        </w:rPr>
        <w:t>/7/18.</w:t>
      </w:r>
    </w:p>
    <w:p w:rsidR="00097DC0" w:rsidRPr="00582CE2" w:rsidRDefault="00097DC0" w:rsidP="00097DC0">
      <w:pPr>
        <w:pStyle w:val="ONUME"/>
        <w:rPr>
          <w:lang w:val="ru-RU"/>
        </w:rPr>
      </w:pPr>
      <w:r>
        <w:rPr>
          <w:lang w:val="ru-RU"/>
        </w:rPr>
        <w:t>Все выступившие делегации в принципе поддержали предложение об установлении механизма, позволяющего опускать при публикации и ограничивать публичный доступ к определенной личной или чувствительной информации.  Вместе с тем делегации выразили мнение о том, что предлагаемый «порог» в виде причинения разглашением такой информации ущерба личным или материальным интересам любого физического или юридического лица является слишком низким; национальное законодательство устанавливает в отношении ограничения доступа к информации более жесткие требования, такие как необходимость определения того, что информация предоставлена ненамеренно, не носит существенного характера с точки зрения определения патентоспособности, не может причинить непоправимый вред или чтобы законные интересы соответствующего физического или юридического лица «перевешивали» общегосударственные интересы с точки зрения раскрытия информации</w:t>
      </w:r>
      <w:r w:rsidRPr="00582CE2">
        <w:rPr>
          <w:lang w:val="ru-RU"/>
        </w:rPr>
        <w:t>.</w:t>
      </w:r>
      <w:r>
        <w:rPr>
          <w:lang w:val="ru-RU"/>
        </w:rPr>
        <w:t xml:space="preserve">  Одна из делегаций предложила определить виды информации, которую можно было бы опускать при публикации или исключать из публичного доступа, в Административной инструкции.</w:t>
      </w:r>
    </w:p>
    <w:p w:rsidR="00097DC0" w:rsidRPr="00844661" w:rsidRDefault="00097DC0" w:rsidP="00097DC0">
      <w:pPr>
        <w:pStyle w:val="ONUME"/>
        <w:ind w:left="567"/>
        <w:rPr>
          <w:lang w:val="ru-RU"/>
        </w:rPr>
      </w:pPr>
      <w:r>
        <w:rPr>
          <w:lang w:val="ru-RU"/>
        </w:rPr>
        <w:t>Рабочая группа постановила, что Международному бюро следует рассмотреть предложения более детально с учетом комментариев, высказанных делегациями</w:t>
      </w:r>
      <w:r w:rsidRPr="00EF0BB2">
        <w:rPr>
          <w:lang w:val="ru-RU"/>
        </w:rPr>
        <w:t>.</w:t>
      </w:r>
    </w:p>
    <w:p w:rsidR="00AA64AC" w:rsidRPr="00844661" w:rsidRDefault="00844661" w:rsidP="00AA64AC">
      <w:pPr>
        <w:pStyle w:val="Heading1"/>
        <w:rPr>
          <w:lang w:val="ru-RU"/>
        </w:rPr>
      </w:pPr>
      <w:r>
        <w:rPr>
          <w:lang w:val="ru-RU"/>
        </w:rPr>
        <w:t>ПУНКТ</w:t>
      </w:r>
      <w:r w:rsidR="00AA64AC" w:rsidRPr="00844661">
        <w:rPr>
          <w:lang w:val="ru-RU"/>
        </w:rPr>
        <w:t xml:space="preserve"> 30</w:t>
      </w:r>
      <w:r w:rsidRPr="00844661">
        <w:rPr>
          <w:lang w:val="ru-RU"/>
        </w:rPr>
        <w:t xml:space="preserve"> </w:t>
      </w:r>
      <w:r>
        <w:rPr>
          <w:lang w:val="ru-RU"/>
        </w:rPr>
        <w:t>ПОВЕСТКИ</w:t>
      </w:r>
      <w:r w:rsidRPr="00844661">
        <w:rPr>
          <w:lang w:val="ru-RU"/>
        </w:rPr>
        <w:t xml:space="preserve"> </w:t>
      </w:r>
      <w:r>
        <w:rPr>
          <w:lang w:val="ru-RU"/>
        </w:rPr>
        <w:t>ДНЯ</w:t>
      </w:r>
      <w:r w:rsidR="00AA64AC" w:rsidRPr="00844661">
        <w:rPr>
          <w:lang w:val="ru-RU"/>
        </w:rPr>
        <w:t xml:space="preserve">:  </w:t>
      </w:r>
      <w:r>
        <w:rPr>
          <w:lang w:val="ru-RU"/>
        </w:rPr>
        <w:t>ДЕКЛАРАЦИИ ИЛИ ДРУГИЕ ДОКАЗАТЕЛЬСТВА, полученные в контексте просьбы о восстановлении права на приоритет</w:t>
      </w:r>
    </w:p>
    <w:p w:rsidR="00FE3044" w:rsidRPr="00F320DD" w:rsidRDefault="00FE3044" w:rsidP="00FE3044">
      <w:pPr>
        <w:pStyle w:val="ONUME"/>
        <w:rPr>
          <w:lang w:val="ru-RU"/>
        </w:rPr>
      </w:pPr>
      <w:r>
        <w:rPr>
          <w:lang w:val="ru-RU"/>
        </w:rPr>
        <w:t>Обсуждения проходили на основе документа</w:t>
      </w:r>
      <w:r w:rsidRPr="00F320DD">
        <w:rPr>
          <w:lang w:val="ru-RU"/>
        </w:rPr>
        <w:t xml:space="preserve"> </w:t>
      </w:r>
      <w:r>
        <w:t>PCT</w:t>
      </w:r>
      <w:r w:rsidRPr="00F320DD">
        <w:rPr>
          <w:lang w:val="ru-RU"/>
        </w:rPr>
        <w:t>/</w:t>
      </w:r>
      <w:r>
        <w:t>WG</w:t>
      </w:r>
      <w:r w:rsidRPr="00F320DD">
        <w:rPr>
          <w:lang w:val="ru-RU"/>
        </w:rPr>
        <w:t>/7/17.</w:t>
      </w:r>
    </w:p>
    <w:p w:rsidR="00FE3044" w:rsidRDefault="00FE3044" w:rsidP="00FE3044">
      <w:pPr>
        <w:pStyle w:val="ONUME"/>
        <w:rPr>
          <w:lang w:val="ru-RU"/>
        </w:rPr>
      </w:pPr>
      <w:r>
        <w:rPr>
          <w:lang w:val="ru-RU"/>
        </w:rPr>
        <w:t>Несколько делегаций поддержали внесенные предложения</w:t>
      </w:r>
      <w:r w:rsidRPr="00F320DD">
        <w:rPr>
          <w:lang w:val="ru-RU"/>
        </w:rPr>
        <w:t xml:space="preserve">.  </w:t>
      </w:r>
      <w:r>
        <w:rPr>
          <w:lang w:val="ru-RU"/>
        </w:rPr>
        <w:t>Однако</w:t>
      </w:r>
      <w:r w:rsidRPr="00F320DD">
        <w:rPr>
          <w:lang w:val="ru-RU"/>
        </w:rPr>
        <w:t xml:space="preserve"> </w:t>
      </w:r>
      <w:r>
        <w:rPr>
          <w:lang w:val="ru-RU"/>
        </w:rPr>
        <w:t>одна</w:t>
      </w:r>
      <w:r w:rsidRPr="00F320DD">
        <w:rPr>
          <w:lang w:val="ru-RU"/>
        </w:rPr>
        <w:t xml:space="preserve"> </w:t>
      </w:r>
      <w:r>
        <w:rPr>
          <w:lang w:val="ru-RU"/>
        </w:rPr>
        <w:t>делегация</w:t>
      </w:r>
      <w:r w:rsidRPr="00F320DD">
        <w:rPr>
          <w:lang w:val="ru-RU"/>
        </w:rPr>
        <w:t xml:space="preserve"> </w:t>
      </w:r>
      <w:r>
        <w:rPr>
          <w:lang w:val="ru-RU"/>
        </w:rPr>
        <w:t>выразила</w:t>
      </w:r>
      <w:r w:rsidRPr="00F320DD">
        <w:rPr>
          <w:lang w:val="ru-RU"/>
        </w:rPr>
        <w:t xml:space="preserve"> </w:t>
      </w:r>
      <w:r>
        <w:rPr>
          <w:lang w:val="ru-RU"/>
        </w:rPr>
        <w:t>обеспокоенность</w:t>
      </w:r>
      <w:r w:rsidRPr="00F320DD">
        <w:rPr>
          <w:lang w:val="ru-RU"/>
        </w:rPr>
        <w:t xml:space="preserve"> </w:t>
      </w:r>
      <w:r>
        <w:rPr>
          <w:lang w:val="ru-RU"/>
        </w:rPr>
        <w:t>тем</w:t>
      </w:r>
      <w:r w:rsidRPr="00F320DD">
        <w:rPr>
          <w:lang w:val="ru-RU"/>
        </w:rPr>
        <w:t xml:space="preserve">, </w:t>
      </w:r>
      <w:r>
        <w:rPr>
          <w:lang w:val="ru-RU"/>
        </w:rPr>
        <w:t>что</w:t>
      </w:r>
      <w:r w:rsidRPr="00F320DD">
        <w:rPr>
          <w:lang w:val="ru-RU"/>
        </w:rPr>
        <w:t xml:space="preserve"> </w:t>
      </w:r>
      <w:r>
        <w:rPr>
          <w:lang w:val="ru-RU"/>
        </w:rPr>
        <w:t>эти</w:t>
      </w:r>
      <w:r w:rsidRPr="00F320DD">
        <w:rPr>
          <w:lang w:val="ru-RU"/>
        </w:rPr>
        <w:t xml:space="preserve"> </w:t>
      </w:r>
      <w:r>
        <w:rPr>
          <w:lang w:val="ru-RU"/>
        </w:rPr>
        <w:t>предложения</w:t>
      </w:r>
      <w:r w:rsidRPr="00F320DD">
        <w:rPr>
          <w:lang w:val="ru-RU"/>
        </w:rPr>
        <w:t xml:space="preserve"> </w:t>
      </w:r>
      <w:r>
        <w:rPr>
          <w:lang w:val="ru-RU"/>
        </w:rPr>
        <w:t>могут</w:t>
      </w:r>
      <w:r w:rsidRPr="00F320DD">
        <w:rPr>
          <w:lang w:val="ru-RU"/>
        </w:rPr>
        <w:t xml:space="preserve"> </w:t>
      </w:r>
      <w:r>
        <w:rPr>
          <w:lang w:val="ru-RU"/>
        </w:rPr>
        <w:t>привести</w:t>
      </w:r>
      <w:r w:rsidRPr="00F320DD">
        <w:rPr>
          <w:lang w:val="ru-RU"/>
        </w:rPr>
        <w:t xml:space="preserve"> </w:t>
      </w:r>
      <w:r>
        <w:rPr>
          <w:lang w:val="ru-RU"/>
        </w:rPr>
        <w:t>к</w:t>
      </w:r>
      <w:r w:rsidRPr="00F320DD">
        <w:rPr>
          <w:lang w:val="ru-RU"/>
        </w:rPr>
        <w:t xml:space="preserve"> </w:t>
      </w:r>
      <w:r>
        <w:rPr>
          <w:lang w:val="ru-RU"/>
        </w:rPr>
        <w:t>тому</w:t>
      </w:r>
      <w:r w:rsidRPr="00F320DD">
        <w:rPr>
          <w:lang w:val="ru-RU"/>
        </w:rPr>
        <w:t xml:space="preserve">, </w:t>
      </w:r>
      <w:r>
        <w:rPr>
          <w:lang w:val="ru-RU"/>
        </w:rPr>
        <w:t>что</w:t>
      </w:r>
      <w:r w:rsidRPr="00F320DD">
        <w:rPr>
          <w:lang w:val="ru-RU"/>
        </w:rPr>
        <w:t xml:space="preserve"> </w:t>
      </w:r>
      <w:r>
        <w:rPr>
          <w:lang w:val="ru-RU"/>
        </w:rPr>
        <w:t>конфиденциальная личная информация, переданная Международному бюро принимающим ведомством, будет публиковаться указанным ведомством без согласия заявителя</w:t>
      </w:r>
      <w:r w:rsidRPr="00F320DD">
        <w:rPr>
          <w:lang w:val="ru-RU"/>
        </w:rPr>
        <w:t xml:space="preserve">.  </w:t>
      </w:r>
      <w:r>
        <w:rPr>
          <w:lang w:val="ru-RU"/>
        </w:rPr>
        <w:t>Поэтому</w:t>
      </w:r>
      <w:r w:rsidRPr="00F320DD">
        <w:rPr>
          <w:lang w:val="ru-RU"/>
        </w:rPr>
        <w:t xml:space="preserve"> </w:t>
      </w:r>
      <w:r>
        <w:rPr>
          <w:lang w:val="ru-RU"/>
        </w:rPr>
        <w:t>эта</w:t>
      </w:r>
      <w:r w:rsidRPr="00F320DD">
        <w:rPr>
          <w:lang w:val="ru-RU"/>
        </w:rPr>
        <w:t xml:space="preserve"> </w:t>
      </w:r>
      <w:r>
        <w:rPr>
          <w:lang w:val="ru-RU"/>
        </w:rPr>
        <w:t>делегация</w:t>
      </w:r>
      <w:r w:rsidRPr="00F320DD">
        <w:rPr>
          <w:lang w:val="ru-RU"/>
        </w:rPr>
        <w:t xml:space="preserve"> </w:t>
      </w:r>
      <w:r>
        <w:rPr>
          <w:lang w:val="ru-RU"/>
        </w:rPr>
        <w:t>предложила</w:t>
      </w:r>
      <w:r w:rsidRPr="00F320DD">
        <w:rPr>
          <w:lang w:val="ru-RU"/>
        </w:rPr>
        <w:t xml:space="preserve">, </w:t>
      </w:r>
      <w:r>
        <w:rPr>
          <w:lang w:val="ru-RU"/>
        </w:rPr>
        <w:t>чтобы</w:t>
      </w:r>
      <w:r w:rsidRPr="00F320DD">
        <w:rPr>
          <w:lang w:val="ru-RU"/>
        </w:rPr>
        <w:t xml:space="preserve"> </w:t>
      </w:r>
      <w:r>
        <w:rPr>
          <w:lang w:val="ru-RU"/>
        </w:rPr>
        <w:t>получающие</w:t>
      </w:r>
      <w:r w:rsidRPr="00F320DD">
        <w:rPr>
          <w:lang w:val="ru-RU"/>
        </w:rPr>
        <w:t xml:space="preserve"> </w:t>
      </w:r>
      <w:r>
        <w:rPr>
          <w:lang w:val="ru-RU"/>
        </w:rPr>
        <w:t>ведомства</w:t>
      </w:r>
      <w:r w:rsidRPr="00F320DD">
        <w:rPr>
          <w:lang w:val="ru-RU"/>
        </w:rPr>
        <w:t xml:space="preserve"> </w:t>
      </w:r>
      <w:r>
        <w:rPr>
          <w:lang w:val="ru-RU"/>
        </w:rPr>
        <w:t>сохранили</w:t>
      </w:r>
      <w:r w:rsidRPr="00F320DD">
        <w:rPr>
          <w:lang w:val="ru-RU"/>
        </w:rPr>
        <w:t xml:space="preserve"> </w:t>
      </w:r>
      <w:r>
        <w:rPr>
          <w:lang w:val="ru-RU"/>
        </w:rPr>
        <w:t>за собой право не передавать конфиденциальную личную информацию Международному</w:t>
      </w:r>
      <w:r w:rsidRPr="00F320DD">
        <w:rPr>
          <w:lang w:val="ru-RU"/>
        </w:rPr>
        <w:t xml:space="preserve"> </w:t>
      </w:r>
      <w:r>
        <w:rPr>
          <w:lang w:val="ru-RU"/>
        </w:rPr>
        <w:t>бюро</w:t>
      </w:r>
      <w:r w:rsidRPr="00F320DD">
        <w:rPr>
          <w:lang w:val="ru-RU"/>
        </w:rPr>
        <w:t xml:space="preserve">; </w:t>
      </w:r>
      <w:r>
        <w:rPr>
          <w:lang w:val="ru-RU"/>
        </w:rPr>
        <w:t>такая информация может быть определена в Административной инструкции</w:t>
      </w:r>
      <w:r w:rsidRPr="00F320DD">
        <w:rPr>
          <w:lang w:val="ru-RU"/>
        </w:rPr>
        <w:t xml:space="preserve">.  </w:t>
      </w:r>
      <w:r>
        <w:rPr>
          <w:lang w:val="ru-RU"/>
        </w:rPr>
        <w:t>Указанные ведомства могут, тем не менее, запрашивать эту информацию у заявителя, если это необходимо</w:t>
      </w:r>
      <w:r w:rsidRPr="00F320DD">
        <w:rPr>
          <w:lang w:val="ru-RU"/>
        </w:rPr>
        <w:t>.</w:t>
      </w:r>
    </w:p>
    <w:p w:rsidR="00893C59" w:rsidRPr="00893C59" w:rsidRDefault="00893C59" w:rsidP="00FE3044">
      <w:pPr>
        <w:pStyle w:val="ONUME"/>
        <w:rPr>
          <w:lang w:val="ru-RU"/>
        </w:rPr>
      </w:pPr>
      <w:r>
        <w:rPr>
          <w:lang w:val="ru-RU"/>
        </w:rPr>
        <w:t>В</w:t>
      </w:r>
      <w:r w:rsidRPr="00893C59">
        <w:rPr>
          <w:lang w:val="ru-RU"/>
        </w:rPr>
        <w:t xml:space="preserve"> </w:t>
      </w:r>
      <w:r>
        <w:rPr>
          <w:lang w:val="ru-RU"/>
        </w:rPr>
        <w:t>ответ</w:t>
      </w:r>
      <w:r w:rsidRPr="00893C59">
        <w:rPr>
          <w:lang w:val="ru-RU"/>
        </w:rPr>
        <w:t xml:space="preserve"> </w:t>
      </w:r>
      <w:r>
        <w:rPr>
          <w:lang w:val="ru-RU"/>
        </w:rPr>
        <w:t>на</w:t>
      </w:r>
      <w:r w:rsidRPr="00893C59">
        <w:rPr>
          <w:lang w:val="ru-RU"/>
        </w:rPr>
        <w:t xml:space="preserve"> </w:t>
      </w:r>
      <w:r>
        <w:rPr>
          <w:lang w:val="ru-RU"/>
        </w:rPr>
        <w:t>вопрос</w:t>
      </w:r>
      <w:r w:rsidRPr="00893C59">
        <w:rPr>
          <w:lang w:val="ru-RU"/>
        </w:rPr>
        <w:t xml:space="preserve"> </w:t>
      </w:r>
      <w:r>
        <w:rPr>
          <w:lang w:val="ru-RU"/>
        </w:rPr>
        <w:t>одной</w:t>
      </w:r>
      <w:r w:rsidRPr="00893C59">
        <w:rPr>
          <w:lang w:val="ru-RU"/>
        </w:rPr>
        <w:t xml:space="preserve"> </w:t>
      </w:r>
      <w:r>
        <w:rPr>
          <w:lang w:val="ru-RU"/>
        </w:rPr>
        <w:t>делегации</w:t>
      </w:r>
      <w:r w:rsidRPr="00893C59">
        <w:rPr>
          <w:lang w:val="ru-RU"/>
        </w:rPr>
        <w:t xml:space="preserve"> </w:t>
      </w:r>
      <w:r>
        <w:rPr>
          <w:lang w:val="ru-RU"/>
        </w:rPr>
        <w:t>Международное</w:t>
      </w:r>
      <w:r w:rsidRPr="00893C59">
        <w:rPr>
          <w:lang w:val="ru-RU"/>
        </w:rPr>
        <w:t xml:space="preserve"> </w:t>
      </w:r>
      <w:r>
        <w:rPr>
          <w:lang w:val="ru-RU"/>
        </w:rPr>
        <w:t>бюро</w:t>
      </w:r>
      <w:r w:rsidRPr="00893C59">
        <w:rPr>
          <w:lang w:val="ru-RU"/>
        </w:rPr>
        <w:t xml:space="preserve"> </w:t>
      </w:r>
      <w:r>
        <w:rPr>
          <w:lang w:val="ru-RU"/>
        </w:rPr>
        <w:t>подтвердило</w:t>
      </w:r>
      <w:r w:rsidRPr="00893C59">
        <w:rPr>
          <w:lang w:val="ru-RU"/>
        </w:rPr>
        <w:t xml:space="preserve">, </w:t>
      </w:r>
      <w:r>
        <w:rPr>
          <w:lang w:val="ru-RU"/>
        </w:rPr>
        <w:t>что</w:t>
      </w:r>
      <w:r w:rsidRPr="00893C59">
        <w:rPr>
          <w:lang w:val="ru-RU"/>
        </w:rPr>
        <w:t xml:space="preserve">, </w:t>
      </w:r>
      <w:r>
        <w:rPr>
          <w:lang w:val="ru-RU"/>
        </w:rPr>
        <w:t>по</w:t>
      </w:r>
      <w:r w:rsidRPr="00893C59">
        <w:rPr>
          <w:lang w:val="ru-RU"/>
        </w:rPr>
        <w:t xml:space="preserve"> </w:t>
      </w:r>
      <w:r>
        <w:rPr>
          <w:lang w:val="ru-RU"/>
        </w:rPr>
        <w:t>его</w:t>
      </w:r>
      <w:r w:rsidRPr="00893C59">
        <w:rPr>
          <w:lang w:val="ru-RU"/>
        </w:rPr>
        <w:t xml:space="preserve"> </w:t>
      </w:r>
      <w:r>
        <w:rPr>
          <w:lang w:val="ru-RU"/>
        </w:rPr>
        <w:t>мнению</w:t>
      </w:r>
      <w:r w:rsidRPr="00893C59">
        <w:rPr>
          <w:lang w:val="ru-RU"/>
        </w:rPr>
        <w:t xml:space="preserve">, </w:t>
      </w:r>
      <w:r>
        <w:rPr>
          <w:lang w:val="ru-RU"/>
        </w:rPr>
        <w:t>указанное</w:t>
      </w:r>
      <w:r w:rsidRPr="00893C59">
        <w:rPr>
          <w:lang w:val="ru-RU"/>
        </w:rPr>
        <w:t xml:space="preserve"> </w:t>
      </w:r>
      <w:r>
        <w:rPr>
          <w:lang w:val="ru-RU"/>
        </w:rPr>
        <w:t>ведомство</w:t>
      </w:r>
      <w:r w:rsidRPr="00893C59">
        <w:rPr>
          <w:lang w:val="ru-RU"/>
        </w:rPr>
        <w:t xml:space="preserve"> </w:t>
      </w:r>
      <w:r>
        <w:rPr>
          <w:lang w:val="ru-RU"/>
        </w:rPr>
        <w:t>имеет</w:t>
      </w:r>
      <w:r w:rsidRPr="00893C59">
        <w:rPr>
          <w:lang w:val="ru-RU"/>
        </w:rPr>
        <w:t xml:space="preserve"> </w:t>
      </w:r>
      <w:r>
        <w:rPr>
          <w:lang w:val="ru-RU"/>
        </w:rPr>
        <w:t>права</w:t>
      </w:r>
      <w:r w:rsidRPr="00893C59">
        <w:rPr>
          <w:lang w:val="ru-RU"/>
        </w:rPr>
        <w:t xml:space="preserve"> </w:t>
      </w:r>
      <w:r>
        <w:rPr>
          <w:lang w:val="ru-RU"/>
        </w:rPr>
        <w:t>запрашивать</w:t>
      </w:r>
      <w:r w:rsidRPr="00893C59">
        <w:rPr>
          <w:lang w:val="ru-RU"/>
        </w:rPr>
        <w:t xml:space="preserve"> </w:t>
      </w:r>
      <w:r>
        <w:rPr>
          <w:lang w:val="ru-RU"/>
        </w:rPr>
        <w:t>у</w:t>
      </w:r>
      <w:r w:rsidRPr="00893C59">
        <w:rPr>
          <w:lang w:val="ru-RU"/>
        </w:rPr>
        <w:t xml:space="preserve"> </w:t>
      </w:r>
      <w:r>
        <w:rPr>
          <w:lang w:val="ru-RU"/>
        </w:rPr>
        <w:t>заявителя</w:t>
      </w:r>
      <w:r w:rsidRPr="00893C59">
        <w:rPr>
          <w:lang w:val="ru-RU"/>
        </w:rPr>
        <w:t xml:space="preserve"> </w:t>
      </w:r>
      <w:r>
        <w:rPr>
          <w:lang w:val="ru-RU"/>
        </w:rPr>
        <w:t>перевод</w:t>
      </w:r>
      <w:r w:rsidRPr="00893C59">
        <w:rPr>
          <w:lang w:val="ru-RU"/>
        </w:rPr>
        <w:t xml:space="preserve"> </w:t>
      </w:r>
      <w:r>
        <w:rPr>
          <w:lang w:val="ru-RU"/>
        </w:rPr>
        <w:t>любых</w:t>
      </w:r>
      <w:r w:rsidRPr="00893C59">
        <w:rPr>
          <w:lang w:val="ru-RU"/>
        </w:rPr>
        <w:t xml:space="preserve"> </w:t>
      </w:r>
      <w:r>
        <w:rPr>
          <w:lang w:val="ru-RU"/>
        </w:rPr>
        <w:t>таких</w:t>
      </w:r>
      <w:r w:rsidRPr="00893C59">
        <w:rPr>
          <w:lang w:val="ru-RU"/>
        </w:rPr>
        <w:t xml:space="preserve"> </w:t>
      </w:r>
      <w:r>
        <w:rPr>
          <w:lang w:val="ru-RU"/>
        </w:rPr>
        <w:t>деклараций</w:t>
      </w:r>
      <w:r w:rsidRPr="00893C59">
        <w:rPr>
          <w:lang w:val="ru-RU"/>
        </w:rPr>
        <w:t xml:space="preserve"> </w:t>
      </w:r>
      <w:r>
        <w:rPr>
          <w:lang w:val="ru-RU"/>
        </w:rPr>
        <w:t>или</w:t>
      </w:r>
      <w:r w:rsidRPr="00893C59">
        <w:rPr>
          <w:lang w:val="ru-RU"/>
        </w:rPr>
        <w:t xml:space="preserve"> </w:t>
      </w:r>
      <w:r>
        <w:rPr>
          <w:lang w:val="ru-RU"/>
        </w:rPr>
        <w:t>доказательств</w:t>
      </w:r>
      <w:r w:rsidRPr="00893C59">
        <w:rPr>
          <w:lang w:val="ru-RU"/>
        </w:rPr>
        <w:t xml:space="preserve">, </w:t>
      </w:r>
      <w:r>
        <w:rPr>
          <w:lang w:val="ru-RU"/>
        </w:rPr>
        <w:t>если</w:t>
      </w:r>
      <w:r w:rsidRPr="00893C59">
        <w:rPr>
          <w:lang w:val="ru-RU"/>
        </w:rPr>
        <w:t xml:space="preserve"> </w:t>
      </w:r>
      <w:r>
        <w:rPr>
          <w:lang w:val="ru-RU"/>
        </w:rPr>
        <w:t>это</w:t>
      </w:r>
      <w:r w:rsidRPr="00893C59">
        <w:rPr>
          <w:lang w:val="ru-RU"/>
        </w:rPr>
        <w:t xml:space="preserve"> </w:t>
      </w:r>
      <w:r>
        <w:rPr>
          <w:lang w:val="ru-RU"/>
        </w:rPr>
        <w:t>требуется для целей пересмотра на основании правила</w:t>
      </w:r>
      <w:r w:rsidRPr="00893C59">
        <w:rPr>
          <w:lang w:val="ru-RU"/>
        </w:rPr>
        <w:t xml:space="preserve"> 49</w:t>
      </w:r>
      <w:r>
        <w:rPr>
          <w:i/>
        </w:rPr>
        <w:t>ter</w:t>
      </w:r>
      <w:r w:rsidRPr="00893C59">
        <w:rPr>
          <w:lang w:val="ru-RU"/>
        </w:rPr>
        <w:t>.1(</w:t>
      </w:r>
      <w:r>
        <w:t>d</w:t>
      </w:r>
      <w:r w:rsidRPr="00893C59">
        <w:rPr>
          <w:lang w:val="ru-RU"/>
        </w:rPr>
        <w:t>).</w:t>
      </w:r>
    </w:p>
    <w:p w:rsidR="00FE3044" w:rsidRPr="00992290" w:rsidRDefault="00FE3044" w:rsidP="00FE3044">
      <w:pPr>
        <w:pStyle w:val="ONUME"/>
        <w:ind w:left="567"/>
        <w:rPr>
          <w:lang w:val="ru-RU"/>
        </w:rPr>
      </w:pPr>
      <w:r>
        <w:rPr>
          <w:lang w:val="ru-RU"/>
        </w:rPr>
        <w:t>Рабочая</w:t>
      </w:r>
      <w:r w:rsidRPr="00992290">
        <w:rPr>
          <w:lang w:val="ru-RU"/>
        </w:rPr>
        <w:t xml:space="preserve"> </w:t>
      </w:r>
      <w:r>
        <w:rPr>
          <w:lang w:val="ru-RU"/>
        </w:rPr>
        <w:t>группа</w:t>
      </w:r>
      <w:r w:rsidRPr="00992290">
        <w:rPr>
          <w:lang w:val="ru-RU"/>
        </w:rPr>
        <w:t xml:space="preserve"> </w:t>
      </w:r>
      <w:r>
        <w:rPr>
          <w:lang w:val="ru-RU"/>
        </w:rPr>
        <w:t>решила</w:t>
      </w:r>
      <w:r w:rsidRPr="00992290">
        <w:rPr>
          <w:lang w:val="ru-RU"/>
        </w:rPr>
        <w:t xml:space="preserve">, </w:t>
      </w:r>
      <w:r>
        <w:rPr>
          <w:lang w:val="ru-RU"/>
        </w:rPr>
        <w:t>что</w:t>
      </w:r>
      <w:r w:rsidRPr="00992290">
        <w:rPr>
          <w:lang w:val="ru-RU"/>
        </w:rPr>
        <w:t xml:space="preserve"> </w:t>
      </w:r>
      <w:r>
        <w:rPr>
          <w:lang w:val="ru-RU"/>
        </w:rPr>
        <w:t>Международному</w:t>
      </w:r>
      <w:r w:rsidRPr="00992290">
        <w:rPr>
          <w:lang w:val="ru-RU"/>
        </w:rPr>
        <w:t xml:space="preserve"> </w:t>
      </w:r>
      <w:r>
        <w:rPr>
          <w:lang w:val="ru-RU"/>
        </w:rPr>
        <w:t>бюро</w:t>
      </w:r>
      <w:r w:rsidRPr="00992290">
        <w:rPr>
          <w:lang w:val="ru-RU"/>
        </w:rPr>
        <w:t xml:space="preserve"> </w:t>
      </w:r>
      <w:r>
        <w:rPr>
          <w:lang w:val="ru-RU"/>
        </w:rPr>
        <w:t>следует</w:t>
      </w:r>
      <w:r w:rsidRPr="00992290">
        <w:rPr>
          <w:lang w:val="ru-RU"/>
        </w:rPr>
        <w:t xml:space="preserve"> </w:t>
      </w:r>
      <w:r>
        <w:rPr>
          <w:lang w:val="ru-RU"/>
        </w:rPr>
        <w:t>продолжить</w:t>
      </w:r>
      <w:r w:rsidRPr="00992290">
        <w:rPr>
          <w:lang w:val="ru-RU"/>
        </w:rPr>
        <w:t xml:space="preserve"> </w:t>
      </w:r>
      <w:r>
        <w:rPr>
          <w:lang w:val="ru-RU"/>
        </w:rPr>
        <w:t>рассмотрение</w:t>
      </w:r>
      <w:r w:rsidRPr="00992290">
        <w:rPr>
          <w:lang w:val="ru-RU"/>
        </w:rPr>
        <w:t xml:space="preserve"> </w:t>
      </w:r>
      <w:r>
        <w:rPr>
          <w:lang w:val="ru-RU"/>
        </w:rPr>
        <w:t>этих предложений с учетом замечаний, высказанных делегациями</w:t>
      </w:r>
      <w:r w:rsidRPr="00992290">
        <w:rPr>
          <w:lang w:val="ru-RU"/>
        </w:rPr>
        <w:t>.</w:t>
      </w:r>
    </w:p>
    <w:p w:rsidR="00FE3044" w:rsidRPr="00F320DD" w:rsidRDefault="00FE3044" w:rsidP="00FE3044">
      <w:pPr>
        <w:pStyle w:val="Heading1"/>
        <w:rPr>
          <w:lang w:val="ru-RU"/>
        </w:rPr>
      </w:pPr>
      <w:r>
        <w:rPr>
          <w:lang w:val="ru-RU"/>
        </w:rPr>
        <w:lastRenderedPageBreak/>
        <w:t>пункт</w:t>
      </w:r>
      <w:r w:rsidRPr="00F320DD">
        <w:rPr>
          <w:lang w:val="ru-RU"/>
        </w:rPr>
        <w:t xml:space="preserve"> 31 </w:t>
      </w:r>
      <w:r>
        <w:rPr>
          <w:lang w:val="ru-RU"/>
        </w:rPr>
        <w:t>повестки</w:t>
      </w:r>
      <w:r w:rsidRPr="00F320DD">
        <w:rPr>
          <w:lang w:val="ru-RU"/>
        </w:rPr>
        <w:t xml:space="preserve"> </w:t>
      </w:r>
      <w:r>
        <w:rPr>
          <w:lang w:val="ru-RU"/>
        </w:rPr>
        <w:t>дня</w:t>
      </w:r>
      <w:r w:rsidRPr="00F320DD">
        <w:rPr>
          <w:lang w:val="ru-RU"/>
        </w:rPr>
        <w:t xml:space="preserve">:  </w:t>
      </w:r>
      <w:r>
        <w:rPr>
          <w:lang w:val="ru-RU"/>
        </w:rPr>
        <w:t>Различные предлагаемые поправки к Инструкции РСТ</w:t>
      </w:r>
    </w:p>
    <w:p w:rsidR="00FE3044" w:rsidRPr="00F320DD" w:rsidRDefault="00FE3044" w:rsidP="00FE3044">
      <w:pPr>
        <w:pStyle w:val="ONUME"/>
        <w:rPr>
          <w:lang w:val="ru-RU"/>
        </w:rPr>
      </w:pPr>
      <w:bookmarkStart w:id="5" w:name="_Ref391885153"/>
      <w:r>
        <w:rPr>
          <w:lang w:val="ru-RU"/>
        </w:rPr>
        <w:t>Обсуждения проходили на основе документа</w:t>
      </w:r>
      <w:r w:rsidRPr="00F320DD">
        <w:rPr>
          <w:lang w:val="ru-RU"/>
        </w:rPr>
        <w:t xml:space="preserve"> </w:t>
      </w:r>
      <w:r>
        <w:t>PCT</w:t>
      </w:r>
      <w:r w:rsidRPr="00F320DD">
        <w:rPr>
          <w:lang w:val="ru-RU"/>
        </w:rPr>
        <w:t>/</w:t>
      </w:r>
      <w:r>
        <w:t>WG</w:t>
      </w:r>
      <w:r w:rsidRPr="00F320DD">
        <w:rPr>
          <w:lang w:val="ru-RU"/>
        </w:rPr>
        <w:t>/7/15.</w:t>
      </w:r>
      <w:bookmarkEnd w:id="5"/>
    </w:p>
    <w:p w:rsidR="00FE3044" w:rsidRPr="002436CC" w:rsidRDefault="00FE3044" w:rsidP="00100696">
      <w:pPr>
        <w:pStyle w:val="ONUME"/>
        <w:keepLines/>
        <w:rPr>
          <w:lang w:val="ru-RU"/>
        </w:rPr>
      </w:pPr>
      <w:r w:rsidRPr="002436CC">
        <w:rPr>
          <w:lang w:val="ru-RU"/>
        </w:rPr>
        <w:t>Одна делегация, не возражая против предложения о внесении поправок в правило 49</w:t>
      </w:r>
      <w:proofErr w:type="spellStart"/>
      <w:r w:rsidRPr="002436CC">
        <w:rPr>
          <w:i/>
        </w:rPr>
        <w:t>ter</w:t>
      </w:r>
      <w:proofErr w:type="spellEnd"/>
      <w:r w:rsidRPr="002436CC">
        <w:rPr>
          <w:lang w:val="ru-RU"/>
        </w:rPr>
        <w:t>.2(</w:t>
      </w:r>
      <w:r w:rsidRPr="002436CC">
        <w:t>b</w:t>
      </w:r>
      <w:r w:rsidRPr="002436CC">
        <w:rPr>
          <w:lang w:val="ru-RU"/>
        </w:rPr>
        <w:t>)(</w:t>
      </w:r>
      <w:proofErr w:type="spellStart"/>
      <w:r w:rsidRPr="002436CC">
        <w:t>i</w:t>
      </w:r>
      <w:proofErr w:type="spellEnd"/>
      <w:r w:rsidRPr="002436CC">
        <w:rPr>
          <w:lang w:val="ru-RU"/>
        </w:rPr>
        <w:t>), высказала мнение о том, что все сроки в этом правиле можно продлить до двух месяцев в соответствии с большинством общих сроков, изложенных в Договоре о патентном праве.  Согласившись с тем, что это, возможно, является желательным в общем плане, Международное бюро указало на то, что оно предпочло бы продолжать работу с этим предложением в его нынешнем виде, поскольку это не потребует внесения изменений в законодательство Договаривающихся государств и может, следовательно, быть реализовано быстро, отметив при этом, что государствам всегда разрешается  предлагать более благоприятные сроки, если это дозволяется их национальными законами.</w:t>
      </w:r>
    </w:p>
    <w:p w:rsidR="00FE3044" w:rsidRPr="002436CC" w:rsidRDefault="00FE3044" w:rsidP="00FE3044">
      <w:pPr>
        <w:pStyle w:val="ONUME"/>
        <w:ind w:left="567"/>
        <w:rPr>
          <w:lang w:val="ru-RU"/>
        </w:rPr>
      </w:pPr>
      <w:bookmarkStart w:id="6" w:name="_Ref391885167"/>
      <w:r w:rsidRPr="002436CC">
        <w:rPr>
          <w:lang w:val="ru-RU"/>
        </w:rPr>
        <w:t xml:space="preserve">Рабочая группа одобрила предлагаемые поправки к Инструкции, изложенные в приложении к документу </w:t>
      </w:r>
      <w:r w:rsidRPr="002436CC">
        <w:t>PCT</w:t>
      </w:r>
      <w:r w:rsidRPr="002436CC">
        <w:rPr>
          <w:lang w:val="ru-RU"/>
        </w:rPr>
        <w:t>/</w:t>
      </w:r>
      <w:r w:rsidRPr="002436CC">
        <w:t>WG</w:t>
      </w:r>
      <w:r w:rsidRPr="002436CC">
        <w:rPr>
          <w:lang w:val="ru-RU"/>
        </w:rPr>
        <w:t>/7/15, с целью их представления Ассамблее для рассмотрения на ее следующей сессии в сентябре 2014 г.</w:t>
      </w:r>
      <w:bookmarkEnd w:id="6"/>
    </w:p>
    <w:p w:rsidR="00893C59" w:rsidRPr="00A73498" w:rsidRDefault="00FE3044" w:rsidP="00A73498">
      <w:pPr>
        <w:pStyle w:val="Heading1"/>
      </w:pPr>
      <w:r>
        <w:rPr>
          <w:lang w:val="ru-RU"/>
        </w:rPr>
        <w:t>пункт</w:t>
      </w:r>
      <w:r w:rsidRPr="00F320DD">
        <w:rPr>
          <w:lang w:val="ru-RU"/>
        </w:rPr>
        <w:t xml:space="preserve"> 32</w:t>
      </w:r>
      <w:r>
        <w:rPr>
          <w:lang w:val="ru-RU"/>
        </w:rPr>
        <w:t xml:space="preserve"> повестки дня</w:t>
      </w:r>
      <w:r w:rsidRPr="00F320DD">
        <w:rPr>
          <w:lang w:val="ru-RU"/>
        </w:rPr>
        <w:t xml:space="preserve">:  </w:t>
      </w:r>
      <w:r>
        <w:rPr>
          <w:lang w:val="ru-RU"/>
        </w:rPr>
        <w:t>Прочие вопросы</w:t>
      </w:r>
      <w:bookmarkStart w:id="7" w:name="_GoBack"/>
      <w:bookmarkEnd w:id="7"/>
    </w:p>
    <w:p w:rsidR="00893C59" w:rsidRPr="00A42CB0" w:rsidRDefault="00A42CB0" w:rsidP="00893C59">
      <w:pPr>
        <w:rPr>
          <w:lang w:val="ru-RU"/>
        </w:rPr>
      </w:pPr>
      <w:r>
        <w:rPr>
          <w:lang w:val="ru-RU"/>
        </w:rPr>
        <w:t>ЯЗЫК ОТЧЕТА</w:t>
      </w:r>
    </w:p>
    <w:p w:rsidR="00FE3044" w:rsidRPr="00A42CB0" w:rsidRDefault="00A42CB0" w:rsidP="00FE3044">
      <w:pPr>
        <w:pStyle w:val="ONUME"/>
        <w:rPr>
          <w:lang w:val="ru-RU"/>
        </w:rPr>
      </w:pPr>
      <w:r>
        <w:rPr>
          <w:lang w:val="ru-RU"/>
        </w:rPr>
        <w:t>В</w:t>
      </w:r>
      <w:r w:rsidRPr="00A42CB0">
        <w:rPr>
          <w:lang w:val="ru-RU"/>
        </w:rPr>
        <w:t xml:space="preserve"> </w:t>
      </w:r>
      <w:r>
        <w:rPr>
          <w:lang w:val="ru-RU"/>
        </w:rPr>
        <w:t>ответ</w:t>
      </w:r>
      <w:r w:rsidRPr="00A42CB0">
        <w:rPr>
          <w:lang w:val="ru-RU"/>
        </w:rPr>
        <w:t xml:space="preserve"> </w:t>
      </w:r>
      <w:r>
        <w:rPr>
          <w:lang w:val="ru-RU"/>
        </w:rPr>
        <w:t>на</w:t>
      </w:r>
      <w:r w:rsidRPr="00A42CB0">
        <w:rPr>
          <w:lang w:val="ru-RU"/>
        </w:rPr>
        <w:t xml:space="preserve"> </w:t>
      </w:r>
      <w:r>
        <w:rPr>
          <w:lang w:val="ru-RU"/>
        </w:rPr>
        <w:t>предложение</w:t>
      </w:r>
      <w:r w:rsidRPr="00A42CB0">
        <w:rPr>
          <w:lang w:val="ru-RU"/>
        </w:rPr>
        <w:t xml:space="preserve"> </w:t>
      </w:r>
      <w:r>
        <w:rPr>
          <w:lang w:val="ru-RU"/>
        </w:rPr>
        <w:t>Секретариата</w:t>
      </w:r>
      <w:r w:rsidRPr="00A42CB0">
        <w:rPr>
          <w:lang w:val="ru-RU"/>
        </w:rPr>
        <w:t xml:space="preserve"> </w:t>
      </w:r>
      <w:r>
        <w:rPr>
          <w:lang w:val="ru-RU"/>
        </w:rPr>
        <w:t>о</w:t>
      </w:r>
      <w:r w:rsidRPr="00A42CB0">
        <w:rPr>
          <w:lang w:val="ru-RU"/>
        </w:rPr>
        <w:t xml:space="preserve"> </w:t>
      </w:r>
      <w:r>
        <w:rPr>
          <w:lang w:val="ru-RU"/>
        </w:rPr>
        <w:t>том</w:t>
      </w:r>
      <w:r w:rsidRPr="00A42CB0">
        <w:rPr>
          <w:lang w:val="ru-RU"/>
        </w:rPr>
        <w:t xml:space="preserve">, </w:t>
      </w:r>
      <w:r>
        <w:rPr>
          <w:lang w:val="ru-RU"/>
        </w:rPr>
        <w:t>чтобы</w:t>
      </w:r>
      <w:r w:rsidRPr="00A42CB0">
        <w:rPr>
          <w:lang w:val="ru-RU"/>
        </w:rPr>
        <w:t xml:space="preserve"> </w:t>
      </w:r>
      <w:r>
        <w:rPr>
          <w:lang w:val="ru-RU"/>
        </w:rPr>
        <w:t>представить</w:t>
      </w:r>
      <w:r w:rsidRPr="00A42CB0">
        <w:rPr>
          <w:lang w:val="ru-RU"/>
        </w:rPr>
        <w:t xml:space="preserve"> </w:t>
      </w:r>
      <w:r>
        <w:rPr>
          <w:lang w:val="ru-RU"/>
        </w:rPr>
        <w:t>запись</w:t>
      </w:r>
      <w:r w:rsidRPr="00A42CB0">
        <w:rPr>
          <w:lang w:val="ru-RU"/>
        </w:rPr>
        <w:t xml:space="preserve"> </w:t>
      </w:r>
      <w:r>
        <w:rPr>
          <w:lang w:val="ru-RU"/>
        </w:rPr>
        <w:t>обсуждений</w:t>
      </w:r>
      <w:r w:rsidRPr="00A42CB0">
        <w:rPr>
          <w:lang w:val="ru-RU"/>
        </w:rPr>
        <w:t xml:space="preserve"> </w:t>
      </w:r>
      <w:r>
        <w:rPr>
          <w:lang w:val="ru-RU"/>
        </w:rPr>
        <w:t>в</w:t>
      </w:r>
      <w:r w:rsidRPr="00A42CB0">
        <w:rPr>
          <w:lang w:val="ru-RU"/>
        </w:rPr>
        <w:t xml:space="preserve"> </w:t>
      </w:r>
      <w:r>
        <w:rPr>
          <w:lang w:val="ru-RU"/>
        </w:rPr>
        <w:t>Рабочей</w:t>
      </w:r>
      <w:r w:rsidRPr="00A42CB0">
        <w:rPr>
          <w:lang w:val="ru-RU"/>
        </w:rPr>
        <w:t xml:space="preserve"> </w:t>
      </w:r>
      <w:r>
        <w:rPr>
          <w:lang w:val="ru-RU"/>
        </w:rPr>
        <w:t>группе</w:t>
      </w:r>
      <w:r w:rsidRPr="00A42CB0">
        <w:rPr>
          <w:lang w:val="ru-RU"/>
        </w:rPr>
        <w:t xml:space="preserve"> </w:t>
      </w:r>
      <w:r>
        <w:rPr>
          <w:lang w:val="ru-RU"/>
        </w:rPr>
        <w:t>только</w:t>
      </w:r>
      <w:r w:rsidRPr="00A42CB0">
        <w:rPr>
          <w:lang w:val="ru-RU"/>
        </w:rPr>
        <w:t xml:space="preserve"> </w:t>
      </w:r>
      <w:r>
        <w:rPr>
          <w:lang w:val="ru-RU"/>
        </w:rPr>
        <w:t>на</w:t>
      </w:r>
      <w:r w:rsidRPr="00A42CB0">
        <w:rPr>
          <w:lang w:val="ru-RU"/>
        </w:rPr>
        <w:t xml:space="preserve"> </w:t>
      </w:r>
      <w:r>
        <w:rPr>
          <w:lang w:val="ru-RU"/>
        </w:rPr>
        <w:t>английском</w:t>
      </w:r>
      <w:r w:rsidRPr="00A42CB0">
        <w:rPr>
          <w:lang w:val="ru-RU"/>
        </w:rPr>
        <w:t xml:space="preserve"> </w:t>
      </w:r>
      <w:r>
        <w:rPr>
          <w:lang w:val="ru-RU"/>
        </w:rPr>
        <w:t>языке</w:t>
      </w:r>
      <w:r w:rsidRPr="00A42CB0">
        <w:rPr>
          <w:lang w:val="ru-RU"/>
        </w:rPr>
        <w:t xml:space="preserve"> </w:t>
      </w:r>
      <w:r>
        <w:rPr>
          <w:lang w:val="ru-RU"/>
        </w:rPr>
        <w:t>в</w:t>
      </w:r>
      <w:r w:rsidRPr="00A42CB0">
        <w:rPr>
          <w:lang w:val="ru-RU"/>
        </w:rPr>
        <w:t xml:space="preserve"> </w:t>
      </w:r>
      <w:r>
        <w:rPr>
          <w:lang w:val="ru-RU"/>
        </w:rPr>
        <w:t>качестве</w:t>
      </w:r>
      <w:r w:rsidRPr="00A42CB0">
        <w:rPr>
          <w:lang w:val="ru-RU"/>
        </w:rPr>
        <w:t xml:space="preserve"> </w:t>
      </w:r>
      <w:r>
        <w:rPr>
          <w:lang w:val="ru-RU"/>
        </w:rPr>
        <w:t>отчета</w:t>
      </w:r>
      <w:r w:rsidRPr="00A42CB0">
        <w:rPr>
          <w:lang w:val="ru-RU"/>
        </w:rPr>
        <w:t xml:space="preserve"> </w:t>
      </w:r>
      <w:r>
        <w:rPr>
          <w:lang w:val="ru-RU"/>
        </w:rPr>
        <w:t>Рабочей</w:t>
      </w:r>
      <w:r w:rsidRPr="00A42CB0">
        <w:rPr>
          <w:lang w:val="ru-RU"/>
        </w:rPr>
        <w:t xml:space="preserve"> </w:t>
      </w:r>
      <w:r>
        <w:rPr>
          <w:lang w:val="ru-RU"/>
        </w:rPr>
        <w:t>группы</w:t>
      </w:r>
      <w:r w:rsidRPr="00A42CB0">
        <w:rPr>
          <w:lang w:val="ru-RU"/>
        </w:rPr>
        <w:t xml:space="preserve">, </w:t>
      </w:r>
      <w:r>
        <w:rPr>
          <w:lang w:val="ru-RU"/>
        </w:rPr>
        <w:t>несколько</w:t>
      </w:r>
      <w:r w:rsidRPr="00A42CB0">
        <w:rPr>
          <w:lang w:val="ru-RU"/>
        </w:rPr>
        <w:t xml:space="preserve"> </w:t>
      </w:r>
      <w:r>
        <w:rPr>
          <w:lang w:val="ru-RU"/>
        </w:rPr>
        <w:t>делегаций</w:t>
      </w:r>
      <w:r w:rsidRPr="00A42CB0">
        <w:rPr>
          <w:lang w:val="ru-RU"/>
        </w:rPr>
        <w:t xml:space="preserve"> </w:t>
      </w:r>
      <w:r>
        <w:rPr>
          <w:lang w:val="ru-RU"/>
        </w:rPr>
        <w:t>напомнили</w:t>
      </w:r>
      <w:r w:rsidRPr="00A42CB0">
        <w:rPr>
          <w:lang w:val="ru-RU"/>
        </w:rPr>
        <w:t xml:space="preserve">, </w:t>
      </w:r>
      <w:r>
        <w:rPr>
          <w:lang w:val="ru-RU"/>
        </w:rPr>
        <w:t>что</w:t>
      </w:r>
      <w:r w:rsidRPr="00A42CB0">
        <w:rPr>
          <w:lang w:val="ru-RU"/>
        </w:rPr>
        <w:t xml:space="preserve"> </w:t>
      </w:r>
      <w:r>
        <w:rPr>
          <w:lang w:val="ru-RU"/>
        </w:rPr>
        <w:t>в</w:t>
      </w:r>
      <w:r w:rsidRPr="00A42CB0">
        <w:rPr>
          <w:lang w:val="ru-RU"/>
        </w:rPr>
        <w:t xml:space="preserve"> </w:t>
      </w:r>
      <w:r>
        <w:rPr>
          <w:lang w:val="ru-RU"/>
        </w:rPr>
        <w:t>обсуждения</w:t>
      </w:r>
      <w:r w:rsidRPr="00A42CB0">
        <w:rPr>
          <w:lang w:val="ru-RU"/>
        </w:rPr>
        <w:t xml:space="preserve"> </w:t>
      </w:r>
      <w:r>
        <w:rPr>
          <w:lang w:val="ru-RU"/>
        </w:rPr>
        <w:t>по</w:t>
      </w:r>
      <w:r w:rsidRPr="00A42CB0">
        <w:rPr>
          <w:lang w:val="ru-RU"/>
        </w:rPr>
        <w:t xml:space="preserve"> </w:t>
      </w:r>
      <w:r>
        <w:rPr>
          <w:lang w:val="ru-RU"/>
        </w:rPr>
        <w:t>вопросу</w:t>
      </w:r>
      <w:r w:rsidRPr="00A42CB0">
        <w:rPr>
          <w:lang w:val="ru-RU"/>
        </w:rPr>
        <w:t xml:space="preserve"> </w:t>
      </w:r>
      <w:r>
        <w:rPr>
          <w:lang w:val="ru-RU"/>
        </w:rPr>
        <w:t>о</w:t>
      </w:r>
      <w:r w:rsidRPr="00A42CB0">
        <w:rPr>
          <w:lang w:val="ru-RU"/>
        </w:rPr>
        <w:t xml:space="preserve"> </w:t>
      </w:r>
      <w:r>
        <w:rPr>
          <w:lang w:val="ru-RU"/>
        </w:rPr>
        <w:t>лингвистической</w:t>
      </w:r>
      <w:r w:rsidRPr="00A42CB0">
        <w:rPr>
          <w:lang w:val="ru-RU"/>
        </w:rPr>
        <w:t xml:space="preserve"> </w:t>
      </w:r>
      <w:r>
        <w:rPr>
          <w:lang w:val="ru-RU"/>
        </w:rPr>
        <w:t>политике</w:t>
      </w:r>
      <w:r w:rsidRPr="00A42CB0">
        <w:rPr>
          <w:lang w:val="ru-RU"/>
        </w:rPr>
        <w:t xml:space="preserve"> </w:t>
      </w:r>
      <w:r>
        <w:rPr>
          <w:lang w:val="ru-RU"/>
        </w:rPr>
        <w:t>ВОИС</w:t>
      </w:r>
      <w:r w:rsidR="00893C59" w:rsidRPr="00A42CB0">
        <w:rPr>
          <w:lang w:val="ru-RU"/>
        </w:rPr>
        <w:t xml:space="preserve"> </w:t>
      </w:r>
      <w:r>
        <w:rPr>
          <w:lang w:val="ru-RU"/>
        </w:rPr>
        <w:t>ведутся в Комитете по программе и бюджету, который является единственным надлежащим органом для обсуждения этого вопроса и вынесения по нему решения</w:t>
      </w:r>
      <w:r w:rsidR="00893C59" w:rsidRPr="00A42CB0">
        <w:rPr>
          <w:lang w:val="ru-RU"/>
        </w:rPr>
        <w:t>.</w:t>
      </w:r>
    </w:p>
    <w:p w:rsidR="00FE3044" w:rsidRPr="00FC1E45" w:rsidRDefault="00FC1E45" w:rsidP="00A42CB0">
      <w:pPr>
        <w:pStyle w:val="ONUME"/>
        <w:tabs>
          <w:tab w:val="left" w:pos="900"/>
          <w:tab w:val="left" w:pos="1170"/>
        </w:tabs>
        <w:ind w:left="630"/>
        <w:rPr>
          <w:lang w:val="ru-RU"/>
        </w:rPr>
      </w:pPr>
      <w:r>
        <w:rPr>
          <w:lang w:val="ru-RU"/>
        </w:rPr>
        <w:t>Рабочая</w:t>
      </w:r>
      <w:r w:rsidRPr="00FC1E45">
        <w:rPr>
          <w:lang w:val="ru-RU"/>
        </w:rPr>
        <w:t xml:space="preserve"> </w:t>
      </w:r>
      <w:r>
        <w:rPr>
          <w:lang w:val="ru-RU"/>
        </w:rPr>
        <w:t>группа</w:t>
      </w:r>
      <w:r w:rsidRPr="00FC1E45">
        <w:rPr>
          <w:lang w:val="ru-RU"/>
        </w:rPr>
        <w:t xml:space="preserve"> </w:t>
      </w:r>
      <w:r>
        <w:rPr>
          <w:lang w:val="ru-RU"/>
        </w:rPr>
        <w:t>отметила</w:t>
      </w:r>
      <w:r w:rsidRPr="00FC1E45">
        <w:rPr>
          <w:lang w:val="ru-RU"/>
        </w:rPr>
        <w:t xml:space="preserve">, </w:t>
      </w:r>
      <w:r>
        <w:rPr>
          <w:lang w:val="ru-RU"/>
        </w:rPr>
        <w:t>что</w:t>
      </w:r>
      <w:r w:rsidR="00A42CB0" w:rsidRPr="00FC1E45">
        <w:rPr>
          <w:lang w:val="ru-RU"/>
        </w:rPr>
        <w:t xml:space="preserve"> </w:t>
      </w:r>
      <w:r>
        <w:rPr>
          <w:lang w:val="ru-RU"/>
        </w:rPr>
        <w:t>стенографический отчет будет составлен на шести языках и принят</w:t>
      </w:r>
      <w:r w:rsidR="00A42CB0" w:rsidRPr="00FC1E45">
        <w:rPr>
          <w:lang w:val="ru-RU"/>
        </w:rPr>
        <w:t xml:space="preserve"> </w:t>
      </w:r>
      <w:r>
        <w:rPr>
          <w:lang w:val="ru-RU"/>
        </w:rPr>
        <w:t>путем переписки</w:t>
      </w:r>
      <w:r w:rsidR="00A42CB0" w:rsidRPr="00FC1E45">
        <w:rPr>
          <w:lang w:val="ru-RU"/>
        </w:rPr>
        <w:t>.</w:t>
      </w:r>
    </w:p>
    <w:p w:rsidR="00A42CB0" w:rsidRPr="00A42CB0" w:rsidRDefault="00A42CB0" w:rsidP="00A42CB0">
      <w:pPr>
        <w:pStyle w:val="Heading2"/>
        <w:rPr>
          <w:lang w:val="ru-RU"/>
        </w:rPr>
      </w:pPr>
      <w:r>
        <w:rPr>
          <w:lang w:val="ru-RU"/>
        </w:rPr>
        <w:t>БУДУЩАЯ РАБОТА</w:t>
      </w:r>
    </w:p>
    <w:p w:rsidR="00A42CB0" w:rsidRPr="00034C0D" w:rsidRDefault="00034C0D" w:rsidP="00A42CB0">
      <w:pPr>
        <w:pStyle w:val="ONUME"/>
        <w:ind w:left="567"/>
        <w:rPr>
          <w:lang w:val="ru-RU"/>
        </w:rPr>
      </w:pPr>
      <w:r>
        <w:rPr>
          <w:lang w:val="ru-RU"/>
        </w:rPr>
        <w:t>Рабочая</w:t>
      </w:r>
      <w:r w:rsidRPr="00034C0D">
        <w:rPr>
          <w:lang w:val="ru-RU"/>
        </w:rPr>
        <w:t xml:space="preserve"> </w:t>
      </w:r>
      <w:r>
        <w:rPr>
          <w:lang w:val="ru-RU"/>
        </w:rPr>
        <w:t>группа</w:t>
      </w:r>
      <w:r w:rsidRPr="00034C0D">
        <w:rPr>
          <w:lang w:val="ru-RU"/>
        </w:rPr>
        <w:t xml:space="preserve"> </w:t>
      </w:r>
      <w:r>
        <w:rPr>
          <w:lang w:val="ru-RU"/>
        </w:rPr>
        <w:t>решила</w:t>
      </w:r>
      <w:r w:rsidRPr="00034C0D">
        <w:rPr>
          <w:lang w:val="ru-RU"/>
        </w:rPr>
        <w:t xml:space="preserve"> </w:t>
      </w:r>
      <w:r>
        <w:rPr>
          <w:lang w:val="ru-RU"/>
        </w:rPr>
        <w:t>рекомендовать</w:t>
      </w:r>
      <w:r w:rsidRPr="00034C0D">
        <w:rPr>
          <w:lang w:val="ru-RU"/>
        </w:rPr>
        <w:t xml:space="preserve"> </w:t>
      </w:r>
      <w:r>
        <w:rPr>
          <w:lang w:val="ru-RU"/>
        </w:rPr>
        <w:t>Ассамблее</w:t>
      </w:r>
      <w:r w:rsidRPr="00034C0D">
        <w:rPr>
          <w:lang w:val="ru-RU"/>
        </w:rPr>
        <w:t xml:space="preserve">, </w:t>
      </w:r>
      <w:r>
        <w:rPr>
          <w:lang w:val="ru-RU"/>
        </w:rPr>
        <w:t>чтобы</w:t>
      </w:r>
      <w:r w:rsidRPr="00034C0D">
        <w:rPr>
          <w:lang w:val="ru-RU"/>
        </w:rPr>
        <w:t xml:space="preserve"> – </w:t>
      </w:r>
      <w:r>
        <w:rPr>
          <w:lang w:val="ru-RU"/>
        </w:rPr>
        <w:t>при</w:t>
      </w:r>
      <w:r w:rsidRPr="00034C0D">
        <w:rPr>
          <w:lang w:val="ru-RU"/>
        </w:rPr>
        <w:t xml:space="preserve"> </w:t>
      </w:r>
      <w:r>
        <w:rPr>
          <w:lang w:val="ru-RU"/>
        </w:rPr>
        <w:t>условии</w:t>
      </w:r>
      <w:r w:rsidRPr="00034C0D">
        <w:rPr>
          <w:lang w:val="ru-RU"/>
        </w:rPr>
        <w:t xml:space="preserve"> </w:t>
      </w:r>
      <w:r>
        <w:rPr>
          <w:lang w:val="ru-RU"/>
        </w:rPr>
        <w:t>наличия</w:t>
      </w:r>
      <w:r w:rsidRPr="00034C0D">
        <w:rPr>
          <w:lang w:val="ru-RU"/>
        </w:rPr>
        <w:t xml:space="preserve"> </w:t>
      </w:r>
      <w:r>
        <w:rPr>
          <w:lang w:val="ru-RU"/>
        </w:rPr>
        <w:t>достаточных</w:t>
      </w:r>
      <w:r w:rsidRPr="00034C0D">
        <w:rPr>
          <w:lang w:val="ru-RU"/>
        </w:rPr>
        <w:t xml:space="preserve"> </w:t>
      </w:r>
      <w:r>
        <w:rPr>
          <w:lang w:val="ru-RU"/>
        </w:rPr>
        <w:t>средств</w:t>
      </w:r>
      <w:r w:rsidRPr="00034C0D">
        <w:rPr>
          <w:lang w:val="ru-RU"/>
        </w:rPr>
        <w:t xml:space="preserve"> – </w:t>
      </w:r>
      <w:r>
        <w:rPr>
          <w:lang w:val="ru-RU"/>
        </w:rPr>
        <w:t>одна</w:t>
      </w:r>
      <w:r w:rsidRPr="00034C0D">
        <w:rPr>
          <w:lang w:val="ru-RU"/>
        </w:rPr>
        <w:t xml:space="preserve"> </w:t>
      </w:r>
      <w:r>
        <w:rPr>
          <w:lang w:val="ru-RU"/>
        </w:rPr>
        <w:t>сессия</w:t>
      </w:r>
      <w:r w:rsidRPr="00034C0D">
        <w:rPr>
          <w:lang w:val="ru-RU"/>
        </w:rPr>
        <w:t xml:space="preserve"> </w:t>
      </w:r>
      <w:r>
        <w:rPr>
          <w:lang w:val="ru-RU"/>
        </w:rPr>
        <w:t>Рабочей</w:t>
      </w:r>
      <w:r w:rsidRPr="00034C0D">
        <w:rPr>
          <w:lang w:val="ru-RU"/>
        </w:rPr>
        <w:t xml:space="preserve"> </w:t>
      </w:r>
      <w:r>
        <w:rPr>
          <w:lang w:val="ru-RU"/>
        </w:rPr>
        <w:t>группы</w:t>
      </w:r>
      <w:r w:rsidRPr="00034C0D">
        <w:rPr>
          <w:lang w:val="ru-RU"/>
        </w:rPr>
        <w:t xml:space="preserve"> </w:t>
      </w:r>
      <w:r>
        <w:rPr>
          <w:lang w:val="ru-RU"/>
        </w:rPr>
        <w:t>была</w:t>
      </w:r>
      <w:r w:rsidRPr="00034C0D">
        <w:rPr>
          <w:lang w:val="ru-RU"/>
        </w:rPr>
        <w:t xml:space="preserve"> </w:t>
      </w:r>
      <w:r>
        <w:rPr>
          <w:lang w:val="ru-RU"/>
        </w:rPr>
        <w:t>созвана</w:t>
      </w:r>
      <w:r w:rsidRPr="00034C0D">
        <w:rPr>
          <w:lang w:val="ru-RU"/>
        </w:rPr>
        <w:t xml:space="preserve"> </w:t>
      </w:r>
      <w:r>
        <w:rPr>
          <w:lang w:val="ru-RU"/>
        </w:rPr>
        <w:t>между</w:t>
      </w:r>
      <w:r w:rsidRPr="00034C0D">
        <w:rPr>
          <w:lang w:val="ru-RU"/>
        </w:rPr>
        <w:t xml:space="preserve"> </w:t>
      </w:r>
      <w:r>
        <w:rPr>
          <w:lang w:val="ru-RU"/>
        </w:rPr>
        <w:t>сессиями</w:t>
      </w:r>
      <w:r w:rsidRPr="00034C0D">
        <w:rPr>
          <w:lang w:val="ru-RU"/>
        </w:rPr>
        <w:t xml:space="preserve"> </w:t>
      </w:r>
      <w:r>
        <w:rPr>
          <w:lang w:val="ru-RU"/>
        </w:rPr>
        <w:t>Ассамблеи</w:t>
      </w:r>
      <w:r w:rsidRPr="00034C0D">
        <w:rPr>
          <w:lang w:val="ru-RU"/>
        </w:rPr>
        <w:t xml:space="preserve"> </w:t>
      </w:r>
      <w:r>
        <w:rPr>
          <w:lang w:val="ru-RU"/>
        </w:rPr>
        <w:t>в</w:t>
      </w:r>
      <w:r w:rsidRPr="00034C0D">
        <w:rPr>
          <w:lang w:val="ru-RU"/>
        </w:rPr>
        <w:t xml:space="preserve"> </w:t>
      </w:r>
      <w:r>
        <w:rPr>
          <w:lang w:val="ru-RU"/>
        </w:rPr>
        <w:t>сентябре</w:t>
      </w:r>
      <w:r w:rsidRPr="00034C0D">
        <w:rPr>
          <w:lang w:val="ru-RU"/>
        </w:rPr>
        <w:t xml:space="preserve"> 2014 </w:t>
      </w:r>
      <w:r>
        <w:rPr>
          <w:lang w:val="ru-RU"/>
        </w:rPr>
        <w:t>г</w:t>
      </w:r>
      <w:r w:rsidRPr="00034C0D">
        <w:rPr>
          <w:lang w:val="ru-RU"/>
        </w:rPr>
        <w:t xml:space="preserve">. </w:t>
      </w:r>
      <w:r>
        <w:rPr>
          <w:lang w:val="ru-RU"/>
        </w:rPr>
        <w:t>и</w:t>
      </w:r>
      <w:r w:rsidRPr="00034C0D">
        <w:rPr>
          <w:lang w:val="ru-RU"/>
        </w:rPr>
        <w:t xml:space="preserve"> </w:t>
      </w:r>
      <w:r>
        <w:rPr>
          <w:lang w:val="ru-RU"/>
        </w:rPr>
        <w:t>в</w:t>
      </w:r>
      <w:r w:rsidRPr="00034C0D">
        <w:rPr>
          <w:lang w:val="ru-RU"/>
        </w:rPr>
        <w:t xml:space="preserve"> </w:t>
      </w:r>
      <w:r>
        <w:rPr>
          <w:lang w:val="ru-RU"/>
        </w:rPr>
        <w:t>сентябре</w:t>
      </w:r>
      <w:r w:rsidRPr="00034C0D">
        <w:rPr>
          <w:lang w:val="ru-RU"/>
        </w:rPr>
        <w:t>-</w:t>
      </w:r>
      <w:r>
        <w:rPr>
          <w:lang w:val="ru-RU"/>
        </w:rPr>
        <w:t>октябре</w:t>
      </w:r>
      <w:r w:rsidRPr="00034C0D">
        <w:rPr>
          <w:lang w:val="ru-RU"/>
        </w:rPr>
        <w:t xml:space="preserve"> 2015 </w:t>
      </w:r>
      <w:r>
        <w:rPr>
          <w:lang w:val="ru-RU"/>
        </w:rPr>
        <w:t>г</w:t>
      </w:r>
      <w:r w:rsidRPr="00034C0D">
        <w:rPr>
          <w:lang w:val="ru-RU"/>
        </w:rPr>
        <w:t xml:space="preserve">. </w:t>
      </w:r>
      <w:r>
        <w:rPr>
          <w:lang w:val="ru-RU"/>
        </w:rPr>
        <w:t>и</w:t>
      </w:r>
      <w:r w:rsidRPr="00034C0D">
        <w:rPr>
          <w:lang w:val="ru-RU"/>
        </w:rPr>
        <w:t xml:space="preserve"> </w:t>
      </w:r>
      <w:r>
        <w:rPr>
          <w:lang w:val="ru-RU"/>
        </w:rPr>
        <w:t>чтобы</w:t>
      </w:r>
      <w:r w:rsidR="00A42CB0" w:rsidRPr="00034C0D">
        <w:rPr>
          <w:lang w:val="ru-RU"/>
        </w:rPr>
        <w:t xml:space="preserve"> </w:t>
      </w:r>
      <w:r>
        <w:rPr>
          <w:lang w:val="ru-RU"/>
        </w:rPr>
        <w:t>такая же финансовая помощь, которая оказана для обеспечения участия некоторых делегаций в настоящей сессии, была оказана и на следующей сессии</w:t>
      </w:r>
      <w:r w:rsidR="00A42CB0" w:rsidRPr="00034C0D">
        <w:rPr>
          <w:lang w:val="ru-RU"/>
        </w:rPr>
        <w:t>.</w:t>
      </w:r>
    </w:p>
    <w:p w:rsidR="00A42CB0" w:rsidRPr="00034C0D" w:rsidRDefault="00034C0D" w:rsidP="00A42CB0">
      <w:pPr>
        <w:pStyle w:val="ONUME"/>
        <w:tabs>
          <w:tab w:val="clear" w:pos="567"/>
          <w:tab w:val="num" w:pos="0"/>
        </w:tabs>
        <w:rPr>
          <w:lang w:val="ru-RU"/>
        </w:rPr>
      </w:pPr>
      <w:r>
        <w:rPr>
          <w:lang w:val="ru-RU"/>
        </w:rPr>
        <w:t>Международное</w:t>
      </w:r>
      <w:r w:rsidRPr="00034C0D">
        <w:rPr>
          <w:lang w:val="ru-RU"/>
        </w:rPr>
        <w:t xml:space="preserve"> </w:t>
      </w:r>
      <w:r>
        <w:rPr>
          <w:lang w:val="ru-RU"/>
        </w:rPr>
        <w:t>бюро</w:t>
      </w:r>
      <w:r w:rsidRPr="00034C0D">
        <w:rPr>
          <w:lang w:val="ru-RU"/>
        </w:rPr>
        <w:t xml:space="preserve"> </w:t>
      </w:r>
      <w:r>
        <w:rPr>
          <w:lang w:val="ru-RU"/>
        </w:rPr>
        <w:t>указало</w:t>
      </w:r>
      <w:r w:rsidRPr="00034C0D">
        <w:rPr>
          <w:lang w:val="ru-RU"/>
        </w:rPr>
        <w:t xml:space="preserve">, </w:t>
      </w:r>
      <w:r>
        <w:rPr>
          <w:lang w:val="ru-RU"/>
        </w:rPr>
        <w:t>что</w:t>
      </w:r>
      <w:r w:rsidRPr="00034C0D">
        <w:rPr>
          <w:lang w:val="ru-RU"/>
        </w:rPr>
        <w:t xml:space="preserve"> </w:t>
      </w:r>
      <w:r>
        <w:rPr>
          <w:lang w:val="ru-RU"/>
        </w:rPr>
        <w:t>восьмую</w:t>
      </w:r>
      <w:r w:rsidRPr="00034C0D">
        <w:rPr>
          <w:lang w:val="ru-RU"/>
        </w:rPr>
        <w:t xml:space="preserve"> </w:t>
      </w:r>
      <w:r>
        <w:rPr>
          <w:lang w:val="ru-RU"/>
        </w:rPr>
        <w:t>сессии</w:t>
      </w:r>
      <w:r w:rsidRPr="00034C0D">
        <w:rPr>
          <w:lang w:val="ru-RU"/>
        </w:rPr>
        <w:t xml:space="preserve"> </w:t>
      </w:r>
      <w:r>
        <w:rPr>
          <w:lang w:val="ru-RU"/>
        </w:rPr>
        <w:t>Рабочей</w:t>
      </w:r>
      <w:r w:rsidRPr="00034C0D">
        <w:rPr>
          <w:lang w:val="ru-RU"/>
        </w:rPr>
        <w:t xml:space="preserve"> </w:t>
      </w:r>
      <w:r>
        <w:rPr>
          <w:lang w:val="ru-RU"/>
        </w:rPr>
        <w:t>группы</w:t>
      </w:r>
      <w:r w:rsidR="00A42CB0" w:rsidRPr="00034C0D">
        <w:rPr>
          <w:lang w:val="ru-RU"/>
        </w:rPr>
        <w:t xml:space="preserve"> </w:t>
      </w:r>
      <w:r>
        <w:rPr>
          <w:lang w:val="ru-RU"/>
        </w:rPr>
        <w:t>предварительно планируется провести в Женеве в мае</w:t>
      </w:r>
      <w:r w:rsidR="00BE485D">
        <w:rPr>
          <w:lang w:val="ru-RU"/>
        </w:rPr>
        <w:t>-июне</w:t>
      </w:r>
      <w:r w:rsidR="00A42CB0" w:rsidRPr="00034C0D">
        <w:rPr>
          <w:lang w:val="ru-RU"/>
        </w:rPr>
        <w:t xml:space="preserve"> 2015</w:t>
      </w:r>
      <w:r w:rsidR="00BE485D">
        <w:rPr>
          <w:lang w:val="ru-RU"/>
        </w:rPr>
        <w:t xml:space="preserve"> г</w:t>
      </w:r>
      <w:r w:rsidR="00A42CB0" w:rsidRPr="00034C0D">
        <w:rPr>
          <w:lang w:val="ru-RU"/>
        </w:rPr>
        <w:t>.</w:t>
      </w:r>
    </w:p>
    <w:p w:rsidR="00FE3044" w:rsidRPr="00A42CB0" w:rsidRDefault="00FE3044" w:rsidP="00FE3044">
      <w:pPr>
        <w:pStyle w:val="Heading1"/>
        <w:rPr>
          <w:lang w:val="ru-RU"/>
        </w:rPr>
      </w:pPr>
      <w:r w:rsidRPr="00D311B3">
        <w:rPr>
          <w:lang w:val="ru-RU"/>
        </w:rPr>
        <w:t>пункт</w:t>
      </w:r>
      <w:r w:rsidRPr="00A42CB0">
        <w:rPr>
          <w:lang w:val="ru-RU"/>
        </w:rPr>
        <w:t xml:space="preserve"> 33 </w:t>
      </w:r>
      <w:r w:rsidRPr="00D311B3">
        <w:rPr>
          <w:lang w:val="ru-RU"/>
        </w:rPr>
        <w:t>повестки</w:t>
      </w:r>
      <w:r w:rsidRPr="00A42CB0">
        <w:rPr>
          <w:lang w:val="ru-RU"/>
        </w:rPr>
        <w:t xml:space="preserve"> </w:t>
      </w:r>
      <w:r w:rsidRPr="00D311B3">
        <w:rPr>
          <w:lang w:val="ru-RU"/>
        </w:rPr>
        <w:t>дня</w:t>
      </w:r>
      <w:r w:rsidRPr="00A42CB0">
        <w:rPr>
          <w:lang w:val="ru-RU"/>
        </w:rPr>
        <w:t xml:space="preserve">:  </w:t>
      </w:r>
      <w:r w:rsidRPr="00D311B3">
        <w:rPr>
          <w:lang w:val="ru-RU"/>
        </w:rPr>
        <w:t>Резюме Председателя</w:t>
      </w:r>
    </w:p>
    <w:p w:rsidR="00FE3044" w:rsidRPr="00BE485D" w:rsidRDefault="00BE485D" w:rsidP="00A42CB0">
      <w:pPr>
        <w:pStyle w:val="ONUME"/>
        <w:tabs>
          <w:tab w:val="clear" w:pos="567"/>
          <w:tab w:val="num" w:pos="630"/>
          <w:tab w:val="left" w:pos="1170"/>
          <w:tab w:val="left" w:pos="1620"/>
        </w:tabs>
        <w:ind w:left="630" w:hanging="90"/>
        <w:rPr>
          <w:lang w:val="ru-RU"/>
        </w:rPr>
      </w:pPr>
      <w:r>
        <w:rPr>
          <w:lang w:val="ru-RU"/>
        </w:rPr>
        <w:t>Рабочая группа отметила, что настоящий документ является резюме, составленным под ответственность Председателя, и что официальный отчет будет содержаться в отчете о сессии</w:t>
      </w:r>
      <w:r w:rsidR="00A42CB0" w:rsidRPr="00BE485D">
        <w:rPr>
          <w:lang w:val="ru-RU"/>
        </w:rPr>
        <w:t>.</w:t>
      </w:r>
    </w:p>
    <w:p w:rsidR="00FE3044" w:rsidRPr="00A42CB0" w:rsidRDefault="00FE3044" w:rsidP="00FE3044">
      <w:pPr>
        <w:pStyle w:val="Heading1"/>
        <w:rPr>
          <w:lang w:val="ru-RU"/>
        </w:rPr>
      </w:pPr>
      <w:r>
        <w:rPr>
          <w:lang w:val="ru-RU"/>
        </w:rPr>
        <w:t>пункт</w:t>
      </w:r>
      <w:r w:rsidRPr="00A42CB0">
        <w:rPr>
          <w:lang w:val="ru-RU"/>
        </w:rPr>
        <w:t xml:space="preserve"> 34 </w:t>
      </w:r>
      <w:r>
        <w:rPr>
          <w:lang w:val="ru-RU"/>
        </w:rPr>
        <w:t>повестки</w:t>
      </w:r>
      <w:r w:rsidRPr="00A42CB0">
        <w:rPr>
          <w:lang w:val="ru-RU"/>
        </w:rPr>
        <w:t xml:space="preserve"> </w:t>
      </w:r>
      <w:r>
        <w:rPr>
          <w:lang w:val="ru-RU"/>
        </w:rPr>
        <w:t>дня</w:t>
      </w:r>
      <w:r w:rsidRPr="00A42CB0">
        <w:rPr>
          <w:lang w:val="ru-RU"/>
        </w:rPr>
        <w:t xml:space="preserve">:  </w:t>
      </w:r>
      <w:r>
        <w:rPr>
          <w:lang w:val="ru-RU"/>
        </w:rPr>
        <w:t>Закрытие сессии</w:t>
      </w:r>
    </w:p>
    <w:p w:rsidR="00FE3044" w:rsidRPr="00BE485D" w:rsidRDefault="00BE485D" w:rsidP="00FE3044">
      <w:pPr>
        <w:pStyle w:val="ONUME"/>
        <w:rPr>
          <w:lang w:val="ru-RU"/>
        </w:rPr>
      </w:pPr>
      <w:r>
        <w:rPr>
          <w:lang w:val="ru-RU"/>
        </w:rPr>
        <w:t>Председатель закрыл сессию</w:t>
      </w:r>
      <w:r w:rsidRPr="00BE485D">
        <w:rPr>
          <w:lang w:val="ru-RU"/>
        </w:rPr>
        <w:t xml:space="preserve"> 13</w:t>
      </w:r>
      <w:r>
        <w:rPr>
          <w:lang w:val="ru-RU"/>
        </w:rPr>
        <w:t xml:space="preserve"> июня</w:t>
      </w:r>
      <w:r w:rsidR="00A42CB0" w:rsidRPr="00BE485D">
        <w:rPr>
          <w:lang w:val="ru-RU"/>
        </w:rPr>
        <w:t xml:space="preserve"> 2014</w:t>
      </w:r>
      <w:r>
        <w:rPr>
          <w:lang w:val="ru-RU"/>
        </w:rPr>
        <w:t xml:space="preserve"> г</w:t>
      </w:r>
      <w:r w:rsidR="00A42CB0" w:rsidRPr="00BE485D">
        <w:rPr>
          <w:lang w:val="ru-RU"/>
        </w:rPr>
        <w:t>.</w:t>
      </w:r>
    </w:p>
    <w:p w:rsidR="00FE3044" w:rsidRPr="00BE485D" w:rsidRDefault="00FE3044" w:rsidP="00FE3044">
      <w:pPr>
        <w:pStyle w:val="Endofdocument-Annex"/>
        <w:rPr>
          <w:lang w:val="ru-RU"/>
        </w:rPr>
      </w:pPr>
    </w:p>
    <w:p w:rsidR="00BE485D" w:rsidRPr="00655EBD" w:rsidRDefault="00FE3044" w:rsidP="00BE485D">
      <w:pPr>
        <w:pStyle w:val="Endofdocument-Annex"/>
        <w:rPr>
          <w:lang w:val="ru-RU"/>
        </w:rPr>
        <w:sectPr w:rsidR="00BE485D" w:rsidRPr="00655EBD" w:rsidSect="00954D1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655EBD">
        <w:rPr>
          <w:lang w:val="ru-RU"/>
        </w:rPr>
        <w:t>[</w:t>
      </w:r>
      <w:r>
        <w:rPr>
          <w:lang w:val="ru-RU"/>
        </w:rPr>
        <w:t>Приложения</w:t>
      </w:r>
      <w:r w:rsidRPr="00655EBD">
        <w:rPr>
          <w:lang w:val="ru-RU"/>
        </w:rPr>
        <w:t xml:space="preserve"> </w:t>
      </w:r>
      <w:r>
        <w:rPr>
          <w:lang w:val="ru-RU"/>
        </w:rPr>
        <w:t>следуют</w:t>
      </w:r>
      <w:r w:rsidRPr="00655EBD">
        <w:rPr>
          <w:lang w:val="ru-RU"/>
        </w:rPr>
        <w:t>]</w:t>
      </w:r>
      <w:r w:rsidR="00BE485D" w:rsidRPr="00655EBD">
        <w:rPr>
          <w:lang w:val="ru-RU"/>
        </w:rPr>
        <w:t xml:space="preserve"> </w:t>
      </w:r>
    </w:p>
    <w:p w:rsidR="00BE485D" w:rsidRPr="00655EBD" w:rsidRDefault="00BE485D" w:rsidP="00BE485D">
      <w:pPr>
        <w:pStyle w:val="Endofdocument-Annex"/>
        <w:ind w:left="0"/>
        <w:rPr>
          <w:lang w:val="ru-RU"/>
        </w:rPr>
      </w:pPr>
    </w:p>
    <w:p w:rsidR="00BE485D" w:rsidRPr="00655EBD" w:rsidRDefault="00BE485D" w:rsidP="00BE485D">
      <w:pPr>
        <w:rPr>
          <w:lang w:val="ru-RU"/>
        </w:rPr>
      </w:pPr>
    </w:p>
    <w:p w:rsidR="00BE485D" w:rsidRPr="00655EBD" w:rsidRDefault="00BE485D" w:rsidP="00BE485D">
      <w:pPr>
        <w:ind w:left="284"/>
        <w:jc w:val="center"/>
        <w:rPr>
          <w:szCs w:val="22"/>
          <w:lang w:val="ru-RU"/>
        </w:rPr>
      </w:pPr>
    </w:p>
    <w:p w:rsidR="00BE485D" w:rsidRPr="00FC20BF" w:rsidRDefault="00FC20BF" w:rsidP="00BE485D">
      <w:pPr>
        <w:ind w:left="284"/>
        <w:jc w:val="center"/>
        <w:rPr>
          <w:szCs w:val="22"/>
          <w:lang w:val="ru-RU"/>
        </w:rPr>
      </w:pPr>
      <w:r>
        <w:rPr>
          <w:szCs w:val="22"/>
          <w:lang w:val="ru-RU"/>
        </w:rPr>
        <w:t>ПРЕДЛАГАЕМЫЕ ПОПРАВКИ К ИНСТРУКЦИИ К</w:t>
      </w:r>
      <w:r w:rsidR="00BE485D" w:rsidRPr="00FC20BF">
        <w:rPr>
          <w:szCs w:val="22"/>
          <w:lang w:val="ru-RU"/>
        </w:rPr>
        <w:t xml:space="preserve"> </w:t>
      </w:r>
      <w:r w:rsidR="00BE485D" w:rsidRPr="00E36013">
        <w:rPr>
          <w:szCs w:val="22"/>
        </w:rPr>
        <w:t>PCT</w:t>
      </w:r>
      <w:r w:rsidR="00BE485D" w:rsidRPr="00FC20BF">
        <w:rPr>
          <w:szCs w:val="22"/>
          <w:lang w:val="ru-RU"/>
        </w:rPr>
        <w:t>:</w:t>
      </w:r>
    </w:p>
    <w:p w:rsidR="00BE485D" w:rsidRPr="00FC20BF" w:rsidRDefault="00FC20BF" w:rsidP="00BE485D">
      <w:pPr>
        <w:ind w:left="284"/>
        <w:jc w:val="center"/>
        <w:rPr>
          <w:i/>
          <w:szCs w:val="22"/>
          <w:lang w:val="ru-RU"/>
        </w:rPr>
      </w:pPr>
      <w:r>
        <w:rPr>
          <w:szCs w:val="22"/>
          <w:lang w:val="ru-RU"/>
        </w:rPr>
        <w:t>ПЕРЕЧЕНЬ</w:t>
      </w:r>
      <w:r w:rsidRPr="00FC20BF">
        <w:rPr>
          <w:szCs w:val="22"/>
          <w:lang w:val="ru-RU"/>
        </w:rPr>
        <w:t xml:space="preserve"> </w:t>
      </w:r>
      <w:r>
        <w:rPr>
          <w:szCs w:val="22"/>
          <w:lang w:val="ru-RU"/>
        </w:rPr>
        <w:t>ПОШЛИН</w:t>
      </w:r>
      <w:r w:rsidR="00BE485D" w:rsidRPr="00FC20BF">
        <w:rPr>
          <w:szCs w:val="22"/>
          <w:lang w:val="ru-RU"/>
        </w:rPr>
        <w:br/>
      </w:r>
      <w:r w:rsidR="00BE485D" w:rsidRPr="00FC20BF">
        <w:rPr>
          <w:i/>
          <w:szCs w:val="22"/>
          <w:lang w:val="ru-RU"/>
        </w:rPr>
        <w:t>(</w:t>
      </w:r>
      <w:r>
        <w:rPr>
          <w:i/>
          <w:szCs w:val="22"/>
          <w:lang w:val="ru-RU"/>
        </w:rPr>
        <w:t>предлагается, чтобы поправки вступили в силу с</w:t>
      </w:r>
      <w:r w:rsidR="00BE485D" w:rsidRPr="00FC20BF">
        <w:rPr>
          <w:i/>
          <w:szCs w:val="22"/>
          <w:lang w:val="ru-RU"/>
        </w:rPr>
        <w:t xml:space="preserve"> 1</w:t>
      </w:r>
      <w:r>
        <w:rPr>
          <w:i/>
          <w:szCs w:val="22"/>
          <w:lang w:val="ru-RU"/>
        </w:rPr>
        <w:t xml:space="preserve"> июля</w:t>
      </w:r>
      <w:r w:rsidR="00BE485D" w:rsidRPr="00FC20BF">
        <w:rPr>
          <w:i/>
          <w:szCs w:val="22"/>
          <w:lang w:val="ru-RU"/>
        </w:rPr>
        <w:t xml:space="preserve"> 2015</w:t>
      </w:r>
      <w:r>
        <w:rPr>
          <w:i/>
          <w:szCs w:val="22"/>
          <w:lang w:val="ru-RU"/>
        </w:rPr>
        <w:t xml:space="preserve"> г.</w:t>
      </w:r>
      <w:r w:rsidR="00BE485D" w:rsidRPr="00FC20BF">
        <w:rPr>
          <w:i/>
          <w:szCs w:val="22"/>
          <w:lang w:val="ru-RU"/>
        </w:rPr>
        <w:t>)</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BE485D" w:rsidRPr="004817DE" w:rsidTr="00FA047F">
        <w:trPr>
          <w:gridAfter w:val="1"/>
          <w:wAfter w:w="33" w:type="dxa"/>
          <w:jc w:val="center"/>
        </w:trPr>
        <w:tc>
          <w:tcPr>
            <w:tcW w:w="6112" w:type="dxa"/>
            <w:gridSpan w:val="4"/>
          </w:tcPr>
          <w:p w:rsidR="00BE485D" w:rsidRPr="00FC20BF" w:rsidRDefault="00FC20BF" w:rsidP="00FA047F">
            <w:pPr>
              <w:suppressAutoHyphens/>
              <w:spacing w:after="120"/>
              <w:rPr>
                <w:b/>
                <w:szCs w:val="28"/>
                <w:lang w:val="ru-RU"/>
              </w:rPr>
            </w:pPr>
            <w:r>
              <w:rPr>
                <w:b/>
                <w:szCs w:val="28"/>
                <w:lang w:val="ru-RU"/>
              </w:rPr>
              <w:t>Пошлины</w:t>
            </w:r>
          </w:p>
        </w:tc>
        <w:tc>
          <w:tcPr>
            <w:tcW w:w="3001" w:type="dxa"/>
            <w:gridSpan w:val="2"/>
          </w:tcPr>
          <w:p w:rsidR="00BE485D" w:rsidRPr="00FC20BF" w:rsidRDefault="00FC20BF" w:rsidP="00FA047F">
            <w:pPr>
              <w:suppressAutoHyphens/>
              <w:spacing w:after="120"/>
              <w:rPr>
                <w:b/>
                <w:szCs w:val="28"/>
                <w:lang w:val="ru-RU"/>
              </w:rPr>
            </w:pPr>
            <w:r>
              <w:rPr>
                <w:b/>
                <w:szCs w:val="28"/>
                <w:lang w:val="ru-RU"/>
              </w:rPr>
              <w:t>Размеры</w:t>
            </w:r>
          </w:p>
        </w:tc>
      </w:tr>
      <w:tr w:rsidR="00BE485D" w:rsidRPr="00A73498" w:rsidTr="00FA047F">
        <w:trPr>
          <w:gridBefore w:val="1"/>
          <w:wBefore w:w="33" w:type="dxa"/>
          <w:jc w:val="center"/>
        </w:trPr>
        <w:tc>
          <w:tcPr>
            <w:tcW w:w="583" w:type="dxa"/>
            <w:gridSpan w:val="2"/>
          </w:tcPr>
          <w:p w:rsidR="00BE485D" w:rsidRPr="004817DE" w:rsidRDefault="00BE485D" w:rsidP="00FA047F">
            <w:pPr>
              <w:suppressAutoHyphens/>
              <w:spacing w:after="120"/>
              <w:rPr>
                <w:szCs w:val="28"/>
              </w:rPr>
            </w:pPr>
            <w:r w:rsidRPr="004817DE">
              <w:rPr>
                <w:szCs w:val="28"/>
              </w:rPr>
              <w:t>1.</w:t>
            </w:r>
          </w:p>
        </w:tc>
        <w:tc>
          <w:tcPr>
            <w:tcW w:w="5529" w:type="dxa"/>
            <w:gridSpan w:val="2"/>
          </w:tcPr>
          <w:p w:rsidR="00BE485D" w:rsidRPr="00FC20BF" w:rsidRDefault="00FC20BF" w:rsidP="00FC20BF">
            <w:pPr>
              <w:suppressAutoHyphens/>
              <w:spacing w:after="120"/>
              <w:ind w:right="313"/>
              <w:rPr>
                <w:szCs w:val="28"/>
                <w:lang w:val="ru-RU"/>
              </w:rPr>
            </w:pPr>
            <w:r>
              <w:rPr>
                <w:szCs w:val="28"/>
                <w:lang w:val="ru-RU"/>
              </w:rPr>
              <w:t>Международная пошлина за подачу</w:t>
            </w:r>
            <w:r w:rsidR="00BE485D" w:rsidRPr="00FC20BF">
              <w:rPr>
                <w:szCs w:val="28"/>
                <w:lang w:val="ru-RU"/>
              </w:rPr>
              <w:t>:</w:t>
            </w:r>
            <w:r w:rsidR="00BE485D" w:rsidRPr="00FC20BF">
              <w:rPr>
                <w:szCs w:val="28"/>
                <w:lang w:val="ru-RU"/>
              </w:rPr>
              <w:br/>
              <w:t>(</w:t>
            </w:r>
            <w:r>
              <w:rPr>
                <w:szCs w:val="28"/>
                <w:lang w:val="ru-RU"/>
              </w:rPr>
              <w:t>правило</w:t>
            </w:r>
            <w:r w:rsidR="00BE485D" w:rsidRPr="00FC20BF">
              <w:rPr>
                <w:szCs w:val="28"/>
                <w:lang w:val="ru-RU"/>
              </w:rPr>
              <w:t xml:space="preserve"> 15.2)</w:t>
            </w:r>
          </w:p>
        </w:tc>
        <w:tc>
          <w:tcPr>
            <w:tcW w:w="3001" w:type="dxa"/>
            <w:gridSpan w:val="2"/>
          </w:tcPr>
          <w:p w:rsidR="00BE485D" w:rsidRPr="00655EBD" w:rsidRDefault="00BE485D" w:rsidP="00FA047F">
            <w:pPr>
              <w:tabs>
                <w:tab w:val="right" w:pos="680"/>
                <w:tab w:val="left" w:pos="851"/>
              </w:tabs>
              <w:suppressAutoHyphens/>
              <w:ind w:left="851" w:hanging="851"/>
              <w:rPr>
                <w:szCs w:val="28"/>
                <w:lang w:val="ru-RU"/>
              </w:rPr>
            </w:pPr>
            <w:r w:rsidRPr="00FC20BF">
              <w:rPr>
                <w:szCs w:val="28"/>
                <w:lang w:val="ru-RU"/>
              </w:rPr>
              <w:tab/>
            </w:r>
            <w:r w:rsidR="00FC20BF" w:rsidRPr="00655EBD">
              <w:rPr>
                <w:szCs w:val="28"/>
                <w:lang w:val="ru-RU"/>
              </w:rPr>
              <w:t xml:space="preserve">1 </w:t>
            </w:r>
            <w:r w:rsidRPr="00655EBD">
              <w:rPr>
                <w:szCs w:val="28"/>
                <w:lang w:val="ru-RU"/>
              </w:rPr>
              <w:t>330</w:t>
            </w:r>
            <w:r w:rsidRPr="00655EBD">
              <w:rPr>
                <w:szCs w:val="28"/>
                <w:lang w:val="ru-RU"/>
              </w:rPr>
              <w:tab/>
            </w:r>
            <w:r w:rsidR="00FC20BF">
              <w:rPr>
                <w:szCs w:val="28"/>
                <w:lang w:val="ru-RU"/>
              </w:rPr>
              <w:t>шв</w:t>
            </w:r>
            <w:r w:rsidR="00FC20BF" w:rsidRPr="00655EBD">
              <w:rPr>
                <w:szCs w:val="28"/>
                <w:lang w:val="ru-RU"/>
              </w:rPr>
              <w:t xml:space="preserve">. </w:t>
            </w:r>
            <w:r w:rsidR="00FC20BF">
              <w:rPr>
                <w:szCs w:val="28"/>
                <w:lang w:val="ru-RU"/>
              </w:rPr>
              <w:t>франков</w:t>
            </w:r>
            <w:r w:rsidR="00FC20BF" w:rsidRPr="00655EBD">
              <w:rPr>
                <w:szCs w:val="28"/>
                <w:lang w:val="ru-RU"/>
              </w:rPr>
              <w:t xml:space="preserve"> </w:t>
            </w:r>
            <w:r w:rsidR="00FC20BF">
              <w:rPr>
                <w:szCs w:val="28"/>
                <w:lang w:val="ru-RU"/>
              </w:rPr>
              <w:t>плюс</w:t>
            </w:r>
          </w:p>
          <w:p w:rsidR="00BE485D" w:rsidRPr="00FC20BF" w:rsidRDefault="00BE485D" w:rsidP="00FC20BF">
            <w:pPr>
              <w:tabs>
                <w:tab w:val="right" w:pos="680"/>
                <w:tab w:val="left" w:pos="851"/>
              </w:tabs>
              <w:suppressAutoHyphens/>
              <w:spacing w:after="120"/>
              <w:ind w:left="851" w:hanging="851"/>
              <w:rPr>
                <w:szCs w:val="28"/>
                <w:lang w:val="ru-RU"/>
              </w:rPr>
            </w:pPr>
            <w:r w:rsidRPr="00655EBD">
              <w:rPr>
                <w:szCs w:val="28"/>
                <w:lang w:val="ru-RU"/>
              </w:rPr>
              <w:tab/>
              <w:t>15</w:t>
            </w:r>
            <w:r w:rsidRPr="00655EBD">
              <w:rPr>
                <w:szCs w:val="28"/>
                <w:lang w:val="ru-RU"/>
              </w:rPr>
              <w:tab/>
            </w:r>
            <w:r w:rsidR="00FC20BF">
              <w:rPr>
                <w:szCs w:val="28"/>
                <w:lang w:val="ru-RU"/>
              </w:rPr>
              <w:t>шв</w:t>
            </w:r>
            <w:r w:rsidR="00FC20BF" w:rsidRPr="00655EBD">
              <w:rPr>
                <w:szCs w:val="28"/>
                <w:lang w:val="ru-RU"/>
              </w:rPr>
              <w:t xml:space="preserve">. </w:t>
            </w:r>
            <w:r w:rsidR="00FC20BF">
              <w:rPr>
                <w:szCs w:val="28"/>
                <w:lang w:val="ru-RU"/>
              </w:rPr>
              <w:t>Франков</w:t>
            </w:r>
            <w:r w:rsidR="00FC20BF" w:rsidRPr="00FC20BF">
              <w:rPr>
                <w:szCs w:val="28"/>
                <w:lang w:val="ru-RU"/>
              </w:rPr>
              <w:t xml:space="preserve"> </w:t>
            </w:r>
            <w:r w:rsidR="00FC20BF">
              <w:rPr>
                <w:szCs w:val="28"/>
                <w:lang w:val="ru-RU"/>
              </w:rPr>
              <w:t>за</w:t>
            </w:r>
            <w:r w:rsidR="00FC20BF" w:rsidRPr="00FC20BF">
              <w:rPr>
                <w:szCs w:val="28"/>
                <w:lang w:val="ru-RU"/>
              </w:rPr>
              <w:t xml:space="preserve"> </w:t>
            </w:r>
            <w:r w:rsidR="00FC20BF">
              <w:rPr>
                <w:szCs w:val="28"/>
                <w:lang w:val="ru-RU"/>
              </w:rPr>
              <w:t>каждый</w:t>
            </w:r>
            <w:r w:rsidR="00FC20BF" w:rsidRPr="00FC20BF">
              <w:rPr>
                <w:szCs w:val="28"/>
                <w:lang w:val="ru-RU"/>
              </w:rPr>
              <w:t xml:space="preserve"> </w:t>
            </w:r>
            <w:r w:rsidR="00FC20BF">
              <w:rPr>
                <w:szCs w:val="28"/>
                <w:lang w:val="ru-RU"/>
              </w:rPr>
              <w:t>лист</w:t>
            </w:r>
            <w:r w:rsidR="00FC20BF" w:rsidRPr="00FC20BF">
              <w:rPr>
                <w:szCs w:val="28"/>
                <w:lang w:val="ru-RU"/>
              </w:rPr>
              <w:t xml:space="preserve"> </w:t>
            </w:r>
            <w:r w:rsidR="00FC20BF">
              <w:rPr>
                <w:szCs w:val="28"/>
                <w:lang w:val="ru-RU"/>
              </w:rPr>
              <w:t>международной</w:t>
            </w:r>
            <w:r w:rsidR="00FC20BF" w:rsidRPr="00FC20BF">
              <w:rPr>
                <w:szCs w:val="28"/>
                <w:lang w:val="ru-RU"/>
              </w:rPr>
              <w:t xml:space="preserve"> </w:t>
            </w:r>
            <w:r w:rsidR="00FC20BF">
              <w:rPr>
                <w:szCs w:val="28"/>
                <w:lang w:val="ru-RU"/>
              </w:rPr>
              <w:t>заявки</w:t>
            </w:r>
            <w:r w:rsidR="00FC20BF" w:rsidRPr="00FC20BF">
              <w:rPr>
                <w:szCs w:val="28"/>
                <w:lang w:val="ru-RU"/>
              </w:rPr>
              <w:t xml:space="preserve"> </w:t>
            </w:r>
            <w:r w:rsidR="00FC20BF">
              <w:rPr>
                <w:szCs w:val="28"/>
                <w:lang w:val="ru-RU"/>
              </w:rPr>
              <w:t>свыше</w:t>
            </w:r>
            <w:r w:rsidRPr="00FC20BF">
              <w:rPr>
                <w:szCs w:val="28"/>
                <w:lang w:val="ru-RU"/>
              </w:rPr>
              <w:t xml:space="preserve"> 30</w:t>
            </w:r>
            <w:r w:rsidRPr="004817DE">
              <w:rPr>
                <w:szCs w:val="28"/>
              </w:rPr>
              <w:t> </w:t>
            </w:r>
          </w:p>
        </w:tc>
      </w:tr>
      <w:tr w:rsidR="00BE485D" w:rsidRPr="004817DE" w:rsidTr="00FA047F">
        <w:trPr>
          <w:gridBefore w:val="1"/>
          <w:wBefore w:w="33" w:type="dxa"/>
          <w:jc w:val="center"/>
        </w:trPr>
        <w:tc>
          <w:tcPr>
            <w:tcW w:w="583" w:type="dxa"/>
            <w:gridSpan w:val="2"/>
          </w:tcPr>
          <w:p w:rsidR="00BE485D" w:rsidRPr="004817DE" w:rsidRDefault="00BE485D" w:rsidP="00FA047F">
            <w:pPr>
              <w:suppressAutoHyphens/>
              <w:spacing w:after="120"/>
              <w:rPr>
                <w:szCs w:val="28"/>
              </w:rPr>
            </w:pPr>
            <w:r w:rsidRPr="004817DE">
              <w:rPr>
                <w:szCs w:val="28"/>
              </w:rPr>
              <w:t>2.</w:t>
            </w:r>
          </w:p>
        </w:tc>
        <w:tc>
          <w:tcPr>
            <w:tcW w:w="5529" w:type="dxa"/>
            <w:gridSpan w:val="2"/>
          </w:tcPr>
          <w:p w:rsidR="00BE485D" w:rsidRPr="007A536F" w:rsidRDefault="007A536F" w:rsidP="007A536F">
            <w:pPr>
              <w:suppressAutoHyphens/>
              <w:spacing w:after="120"/>
              <w:ind w:right="313"/>
              <w:rPr>
                <w:szCs w:val="28"/>
                <w:lang w:val="ru-RU"/>
              </w:rPr>
            </w:pPr>
            <w:r>
              <w:rPr>
                <w:szCs w:val="28"/>
                <w:lang w:val="ru-RU"/>
              </w:rPr>
              <w:t>Пошлина за обработку дополнительного поиска</w:t>
            </w:r>
            <w:r w:rsidR="00BE485D" w:rsidRPr="007A536F">
              <w:rPr>
                <w:szCs w:val="28"/>
                <w:lang w:val="ru-RU"/>
              </w:rPr>
              <w:t>:</w:t>
            </w:r>
            <w:r w:rsidR="00BE485D" w:rsidRPr="007A536F">
              <w:rPr>
                <w:szCs w:val="28"/>
                <w:lang w:val="ru-RU"/>
              </w:rPr>
              <w:br/>
              <w:t>(</w:t>
            </w:r>
            <w:r>
              <w:rPr>
                <w:szCs w:val="28"/>
                <w:lang w:val="ru-RU"/>
              </w:rPr>
              <w:t>правило</w:t>
            </w:r>
            <w:r w:rsidR="00BE485D" w:rsidRPr="007A536F">
              <w:rPr>
                <w:szCs w:val="28"/>
                <w:lang w:val="ru-RU"/>
              </w:rPr>
              <w:t xml:space="preserve"> 45</w:t>
            </w:r>
            <w:r w:rsidR="00BE485D" w:rsidRPr="008C753F">
              <w:rPr>
                <w:i/>
                <w:szCs w:val="28"/>
              </w:rPr>
              <w:t>bis</w:t>
            </w:r>
            <w:r w:rsidR="00BE485D" w:rsidRPr="007A536F">
              <w:rPr>
                <w:szCs w:val="28"/>
                <w:lang w:val="ru-RU"/>
              </w:rPr>
              <w:t>.2)</w:t>
            </w:r>
          </w:p>
        </w:tc>
        <w:tc>
          <w:tcPr>
            <w:tcW w:w="3001" w:type="dxa"/>
            <w:gridSpan w:val="2"/>
          </w:tcPr>
          <w:p w:rsidR="00BE485D" w:rsidRPr="007A536F" w:rsidRDefault="00BE485D" w:rsidP="007A536F">
            <w:pPr>
              <w:tabs>
                <w:tab w:val="right" w:pos="680"/>
                <w:tab w:val="left" w:pos="851"/>
              </w:tabs>
              <w:suppressAutoHyphens/>
              <w:spacing w:after="120"/>
              <w:rPr>
                <w:szCs w:val="28"/>
                <w:lang w:val="ru-RU"/>
              </w:rPr>
            </w:pPr>
            <w:r w:rsidRPr="007A536F">
              <w:rPr>
                <w:szCs w:val="28"/>
                <w:lang w:val="ru-RU"/>
              </w:rPr>
              <w:tab/>
            </w:r>
            <w:r w:rsidRPr="004817DE">
              <w:rPr>
                <w:szCs w:val="28"/>
              </w:rPr>
              <w:t>200</w:t>
            </w:r>
            <w:r w:rsidRPr="004817DE">
              <w:rPr>
                <w:szCs w:val="28"/>
              </w:rPr>
              <w:tab/>
            </w:r>
            <w:r w:rsidR="007A536F">
              <w:rPr>
                <w:szCs w:val="28"/>
                <w:lang w:val="ru-RU"/>
              </w:rPr>
              <w:t>шв. франков</w:t>
            </w:r>
          </w:p>
        </w:tc>
      </w:tr>
      <w:tr w:rsidR="00BE485D" w:rsidRPr="004817DE" w:rsidTr="00FA047F">
        <w:trPr>
          <w:gridBefore w:val="1"/>
          <w:wBefore w:w="33" w:type="dxa"/>
          <w:jc w:val="center"/>
        </w:trPr>
        <w:tc>
          <w:tcPr>
            <w:tcW w:w="583" w:type="dxa"/>
            <w:gridSpan w:val="2"/>
          </w:tcPr>
          <w:p w:rsidR="00BE485D" w:rsidRPr="004817DE" w:rsidRDefault="00BE485D" w:rsidP="00FA047F">
            <w:pPr>
              <w:suppressAutoHyphens/>
              <w:spacing w:after="120"/>
              <w:rPr>
                <w:szCs w:val="28"/>
              </w:rPr>
            </w:pPr>
            <w:r>
              <w:rPr>
                <w:szCs w:val="28"/>
              </w:rPr>
              <w:t>3.</w:t>
            </w:r>
          </w:p>
        </w:tc>
        <w:tc>
          <w:tcPr>
            <w:tcW w:w="5529" w:type="dxa"/>
            <w:gridSpan w:val="2"/>
          </w:tcPr>
          <w:p w:rsidR="00BE485D" w:rsidRPr="004817DE" w:rsidRDefault="007A536F" w:rsidP="007A536F">
            <w:pPr>
              <w:suppressAutoHyphens/>
              <w:spacing w:after="120"/>
              <w:ind w:right="313"/>
              <w:rPr>
                <w:szCs w:val="28"/>
              </w:rPr>
            </w:pPr>
            <w:r>
              <w:rPr>
                <w:szCs w:val="28"/>
                <w:lang w:val="ru-RU"/>
              </w:rPr>
              <w:t>Пошлина за обработку</w:t>
            </w:r>
            <w:r w:rsidR="00BE485D" w:rsidRPr="004817DE">
              <w:rPr>
                <w:szCs w:val="28"/>
              </w:rPr>
              <w:t>:</w:t>
            </w:r>
            <w:r w:rsidR="00BE485D" w:rsidRPr="004817DE">
              <w:rPr>
                <w:szCs w:val="28"/>
              </w:rPr>
              <w:br/>
              <w:t>(</w:t>
            </w:r>
            <w:r>
              <w:rPr>
                <w:szCs w:val="28"/>
                <w:lang w:val="ru-RU"/>
              </w:rPr>
              <w:t>правило</w:t>
            </w:r>
            <w:r w:rsidR="00BE485D" w:rsidRPr="004817DE">
              <w:rPr>
                <w:szCs w:val="28"/>
              </w:rPr>
              <w:t xml:space="preserve"> 57.2)</w:t>
            </w:r>
          </w:p>
        </w:tc>
        <w:tc>
          <w:tcPr>
            <w:tcW w:w="3001" w:type="dxa"/>
            <w:gridSpan w:val="2"/>
          </w:tcPr>
          <w:p w:rsidR="00BE485D" w:rsidRPr="007A536F" w:rsidRDefault="00BE485D" w:rsidP="007A536F">
            <w:pPr>
              <w:tabs>
                <w:tab w:val="right" w:pos="680"/>
                <w:tab w:val="left" w:pos="851"/>
              </w:tabs>
              <w:suppressAutoHyphens/>
              <w:spacing w:after="120"/>
              <w:rPr>
                <w:szCs w:val="28"/>
                <w:lang w:val="ru-RU"/>
              </w:rPr>
            </w:pPr>
            <w:r w:rsidRPr="004817DE">
              <w:rPr>
                <w:szCs w:val="28"/>
              </w:rPr>
              <w:tab/>
              <w:t>200</w:t>
            </w:r>
            <w:r w:rsidRPr="004817DE">
              <w:rPr>
                <w:szCs w:val="28"/>
              </w:rPr>
              <w:tab/>
            </w:r>
            <w:r w:rsidR="007A536F">
              <w:rPr>
                <w:szCs w:val="28"/>
                <w:lang w:val="ru-RU"/>
              </w:rPr>
              <w:t>шв</w:t>
            </w:r>
            <w:r w:rsidR="007A536F" w:rsidRPr="007A536F">
              <w:rPr>
                <w:szCs w:val="28"/>
              </w:rPr>
              <w:t xml:space="preserve">. </w:t>
            </w:r>
            <w:r w:rsidR="007A536F">
              <w:rPr>
                <w:szCs w:val="28"/>
                <w:lang w:val="ru-RU"/>
              </w:rPr>
              <w:t>франков</w:t>
            </w:r>
          </w:p>
        </w:tc>
      </w:tr>
      <w:tr w:rsidR="00BE485D" w:rsidRPr="004817DE" w:rsidTr="00FA047F">
        <w:trPr>
          <w:gridBefore w:val="1"/>
          <w:wBefore w:w="33" w:type="dxa"/>
          <w:cantSplit/>
          <w:jc w:val="center"/>
        </w:trPr>
        <w:tc>
          <w:tcPr>
            <w:tcW w:w="6112" w:type="dxa"/>
            <w:gridSpan w:val="4"/>
          </w:tcPr>
          <w:p w:rsidR="00BE485D" w:rsidRPr="007A536F" w:rsidRDefault="007A536F" w:rsidP="00FA047F">
            <w:pPr>
              <w:suppressAutoHyphens/>
              <w:spacing w:after="120"/>
              <w:ind w:right="313"/>
              <w:rPr>
                <w:szCs w:val="28"/>
                <w:lang w:val="ru-RU"/>
              </w:rPr>
            </w:pPr>
            <w:r>
              <w:rPr>
                <w:b/>
                <w:szCs w:val="28"/>
                <w:lang w:val="ru-RU"/>
              </w:rPr>
              <w:t>Снижение пошлин</w:t>
            </w:r>
          </w:p>
        </w:tc>
        <w:tc>
          <w:tcPr>
            <w:tcW w:w="3001" w:type="dxa"/>
            <w:gridSpan w:val="2"/>
          </w:tcPr>
          <w:p w:rsidR="00BE485D" w:rsidRPr="004817DE" w:rsidRDefault="00BE485D" w:rsidP="00FA047F">
            <w:pPr>
              <w:suppressAutoHyphens/>
              <w:spacing w:after="120"/>
              <w:ind w:left="454" w:hanging="454"/>
              <w:rPr>
                <w:strike/>
                <w:szCs w:val="28"/>
              </w:rPr>
            </w:pPr>
          </w:p>
        </w:tc>
      </w:tr>
      <w:tr w:rsidR="00BE485D" w:rsidRPr="00655EBD" w:rsidTr="00FA047F">
        <w:trPr>
          <w:gridBefore w:val="1"/>
          <w:wBefore w:w="33" w:type="dxa"/>
          <w:cantSplit/>
          <w:jc w:val="center"/>
        </w:trPr>
        <w:tc>
          <w:tcPr>
            <w:tcW w:w="9113" w:type="dxa"/>
            <w:gridSpan w:val="6"/>
          </w:tcPr>
          <w:p w:rsidR="00BE485D" w:rsidRPr="007A536F" w:rsidRDefault="00BE485D" w:rsidP="007A536F">
            <w:pPr>
              <w:rPr>
                <w:szCs w:val="28"/>
                <w:lang w:val="ru-RU"/>
              </w:rPr>
            </w:pPr>
            <w:r w:rsidRPr="007A536F">
              <w:rPr>
                <w:szCs w:val="28"/>
                <w:lang w:val="ru-RU"/>
              </w:rPr>
              <w:t>4.</w:t>
            </w:r>
            <w:r w:rsidRPr="007A536F">
              <w:rPr>
                <w:szCs w:val="28"/>
                <w:lang w:val="ru-RU"/>
              </w:rPr>
              <w:tab/>
            </w:r>
            <w:r w:rsidR="007A536F" w:rsidRPr="007A536F">
              <w:rPr>
                <w:szCs w:val="22"/>
                <w:lang w:val="ru-RU"/>
              </w:rPr>
              <w:t>Международная пошлина за подачу уменьшается на нижеследующую сумму, если международная заявка, как это предусмотрено</w:t>
            </w:r>
            <w:r w:rsidR="007A536F" w:rsidRPr="007A536F">
              <w:rPr>
                <w:sz w:val="28"/>
                <w:szCs w:val="28"/>
                <w:lang w:val="ru-RU"/>
              </w:rPr>
              <w:t xml:space="preserve"> </w:t>
            </w:r>
            <w:r w:rsidR="007A536F" w:rsidRPr="007A536F">
              <w:rPr>
                <w:szCs w:val="22"/>
                <w:lang w:val="ru-RU"/>
              </w:rPr>
              <w:t>Административной инструкцией, подается</w:t>
            </w:r>
            <w:r w:rsidRPr="007A536F">
              <w:rPr>
                <w:szCs w:val="28"/>
                <w:lang w:val="ru-RU"/>
              </w:rPr>
              <w:t>:</w:t>
            </w:r>
          </w:p>
        </w:tc>
      </w:tr>
      <w:tr w:rsidR="00BE485D" w:rsidRPr="00CB232B" w:rsidTr="00FA047F">
        <w:trPr>
          <w:gridBefore w:val="1"/>
          <w:wBefore w:w="33" w:type="dxa"/>
          <w:jc w:val="center"/>
        </w:trPr>
        <w:tc>
          <w:tcPr>
            <w:tcW w:w="583" w:type="dxa"/>
            <w:gridSpan w:val="2"/>
          </w:tcPr>
          <w:p w:rsidR="00BE485D" w:rsidRPr="007A536F" w:rsidRDefault="00BE485D" w:rsidP="00FA047F">
            <w:pPr>
              <w:suppressAutoHyphens/>
              <w:spacing w:after="120"/>
              <w:rPr>
                <w:szCs w:val="28"/>
                <w:lang w:val="ru-RU"/>
              </w:rPr>
            </w:pPr>
          </w:p>
        </w:tc>
        <w:tc>
          <w:tcPr>
            <w:tcW w:w="5529" w:type="dxa"/>
            <w:gridSpan w:val="2"/>
          </w:tcPr>
          <w:p w:rsidR="00BE485D" w:rsidRPr="007A536F" w:rsidRDefault="00BE485D" w:rsidP="007A536F">
            <w:pPr>
              <w:suppressAutoHyphens/>
              <w:spacing w:after="120"/>
              <w:ind w:left="567" w:right="284" w:hanging="567"/>
              <w:jc w:val="both"/>
              <w:rPr>
                <w:szCs w:val="28"/>
                <w:lang w:val="ru-RU"/>
              </w:rPr>
            </w:pPr>
            <w:r w:rsidRPr="007A536F">
              <w:rPr>
                <w:strike/>
                <w:color w:val="FF0000"/>
                <w:szCs w:val="28"/>
                <w:lang w:val="ru-RU"/>
              </w:rPr>
              <w:t>(</w:t>
            </w:r>
            <w:r w:rsidRPr="009D5BBA">
              <w:rPr>
                <w:strike/>
                <w:color w:val="FF0000"/>
                <w:szCs w:val="28"/>
              </w:rPr>
              <w:t>a</w:t>
            </w:r>
            <w:r w:rsidRPr="007A536F">
              <w:rPr>
                <w:strike/>
                <w:color w:val="FF0000"/>
                <w:szCs w:val="28"/>
                <w:lang w:val="ru-RU"/>
              </w:rPr>
              <w:t>)</w:t>
            </w:r>
            <w:r w:rsidRPr="007A536F">
              <w:rPr>
                <w:szCs w:val="28"/>
                <w:lang w:val="ru-RU"/>
              </w:rPr>
              <w:tab/>
            </w:r>
            <w:r w:rsidR="007A536F">
              <w:rPr>
                <w:strike/>
                <w:color w:val="FF0000"/>
                <w:szCs w:val="28"/>
                <w:lang w:val="ru-RU"/>
              </w:rPr>
              <w:t>на бумаге вместе с копией заявления и реферата в электронной форме, в символьно-кодированном формате</w:t>
            </w:r>
            <w:r w:rsidRPr="007A536F">
              <w:rPr>
                <w:strike/>
                <w:color w:val="FF0000"/>
                <w:szCs w:val="28"/>
                <w:lang w:val="ru-RU"/>
              </w:rPr>
              <w:t>:</w:t>
            </w:r>
          </w:p>
        </w:tc>
        <w:tc>
          <w:tcPr>
            <w:tcW w:w="3001" w:type="dxa"/>
            <w:gridSpan w:val="2"/>
          </w:tcPr>
          <w:p w:rsidR="00BE485D" w:rsidRPr="007A536F" w:rsidRDefault="00BE485D" w:rsidP="007A536F">
            <w:pPr>
              <w:tabs>
                <w:tab w:val="right" w:pos="680"/>
                <w:tab w:val="left" w:pos="851"/>
              </w:tabs>
              <w:suppressAutoHyphens/>
              <w:spacing w:after="120"/>
              <w:rPr>
                <w:strike/>
                <w:szCs w:val="28"/>
                <w:lang w:val="ru-RU"/>
              </w:rPr>
            </w:pPr>
            <w:r w:rsidRPr="007A536F">
              <w:rPr>
                <w:szCs w:val="28"/>
                <w:lang w:val="ru-RU"/>
              </w:rPr>
              <w:tab/>
            </w:r>
            <w:r w:rsidRPr="00CB232B">
              <w:rPr>
                <w:strike/>
                <w:color w:val="FF0000"/>
                <w:szCs w:val="28"/>
              </w:rPr>
              <w:t xml:space="preserve">100 </w:t>
            </w:r>
            <w:r w:rsidRPr="00CB232B">
              <w:rPr>
                <w:strike/>
                <w:color w:val="FF0000"/>
                <w:szCs w:val="28"/>
              </w:rPr>
              <w:tab/>
            </w:r>
            <w:r w:rsidR="007A536F">
              <w:rPr>
                <w:strike/>
                <w:color w:val="FF0000"/>
                <w:szCs w:val="28"/>
                <w:lang w:val="ru-RU"/>
              </w:rPr>
              <w:t>шв</w:t>
            </w:r>
            <w:r w:rsidR="007A536F" w:rsidRPr="007A536F">
              <w:rPr>
                <w:strike/>
                <w:color w:val="FF0000"/>
                <w:szCs w:val="28"/>
              </w:rPr>
              <w:t xml:space="preserve">. </w:t>
            </w:r>
            <w:r w:rsidR="007A536F">
              <w:rPr>
                <w:strike/>
                <w:color w:val="FF0000"/>
                <w:szCs w:val="28"/>
                <w:lang w:val="ru-RU"/>
              </w:rPr>
              <w:t>франков</w:t>
            </w:r>
          </w:p>
        </w:tc>
      </w:tr>
      <w:tr w:rsidR="00BE485D" w:rsidRPr="004817DE" w:rsidTr="00FA047F">
        <w:trPr>
          <w:gridBefore w:val="1"/>
          <w:wBefore w:w="33" w:type="dxa"/>
          <w:jc w:val="center"/>
        </w:trPr>
        <w:tc>
          <w:tcPr>
            <w:tcW w:w="583" w:type="dxa"/>
            <w:gridSpan w:val="2"/>
          </w:tcPr>
          <w:p w:rsidR="00BE485D" w:rsidRPr="004817DE" w:rsidRDefault="00BE485D" w:rsidP="00FA047F">
            <w:pPr>
              <w:suppressAutoHyphens/>
              <w:spacing w:after="120"/>
              <w:rPr>
                <w:szCs w:val="28"/>
              </w:rPr>
            </w:pPr>
          </w:p>
        </w:tc>
        <w:tc>
          <w:tcPr>
            <w:tcW w:w="5529" w:type="dxa"/>
            <w:gridSpan w:val="2"/>
          </w:tcPr>
          <w:p w:rsidR="007A536F" w:rsidRPr="007A536F" w:rsidRDefault="00BE485D" w:rsidP="007A536F">
            <w:pPr>
              <w:tabs>
                <w:tab w:val="left" w:pos="612"/>
              </w:tabs>
              <w:rPr>
                <w:rFonts w:eastAsia="Times New Roman"/>
                <w:szCs w:val="22"/>
                <w:lang w:val="ru-RU" w:eastAsia="en-US"/>
              </w:rPr>
            </w:pPr>
            <w:r w:rsidRPr="007A536F">
              <w:rPr>
                <w:strike/>
                <w:color w:val="FF0000"/>
                <w:szCs w:val="28"/>
                <w:lang w:val="ru-RU"/>
              </w:rPr>
              <w:t>(</w:t>
            </w:r>
            <w:r w:rsidRPr="00E4654E">
              <w:rPr>
                <w:strike/>
                <w:color w:val="FF0000"/>
                <w:szCs w:val="28"/>
              </w:rPr>
              <w:t>b</w:t>
            </w:r>
            <w:r w:rsidRPr="007A536F">
              <w:rPr>
                <w:strike/>
                <w:color w:val="FF0000"/>
                <w:szCs w:val="28"/>
                <w:lang w:val="ru-RU"/>
              </w:rPr>
              <w:t>)</w:t>
            </w:r>
            <w:r w:rsidRPr="007A536F">
              <w:rPr>
                <w:color w:val="0070C0"/>
                <w:szCs w:val="28"/>
                <w:u w:val="single"/>
                <w:lang w:val="ru-RU"/>
              </w:rPr>
              <w:t>(</w:t>
            </w:r>
            <w:r w:rsidRPr="00E4654E">
              <w:rPr>
                <w:color w:val="0070C0"/>
                <w:szCs w:val="28"/>
                <w:u w:val="single"/>
              </w:rPr>
              <w:t>a</w:t>
            </w:r>
            <w:r w:rsidRPr="007A536F">
              <w:rPr>
                <w:color w:val="0070C0"/>
                <w:szCs w:val="28"/>
                <w:u w:val="single"/>
                <w:lang w:val="ru-RU"/>
              </w:rPr>
              <w:t>)</w:t>
            </w:r>
            <w:r w:rsidRPr="007A536F">
              <w:rPr>
                <w:szCs w:val="28"/>
                <w:lang w:val="ru-RU"/>
              </w:rPr>
              <w:tab/>
            </w:r>
            <w:r w:rsidR="007A536F" w:rsidRPr="007A536F">
              <w:rPr>
                <w:rFonts w:eastAsia="Times New Roman"/>
                <w:szCs w:val="22"/>
                <w:lang w:val="ru-RU" w:eastAsia="en-US"/>
              </w:rPr>
              <w:t xml:space="preserve">в электронной форме, заявление </w:t>
            </w:r>
          </w:p>
          <w:p w:rsidR="00BE485D" w:rsidRPr="007A536F" w:rsidRDefault="007A536F" w:rsidP="007A536F">
            <w:pPr>
              <w:tabs>
                <w:tab w:val="left" w:pos="612"/>
              </w:tabs>
              <w:suppressAutoHyphens/>
              <w:spacing w:after="120"/>
              <w:ind w:left="567" w:right="284" w:firstLine="45"/>
              <w:jc w:val="both"/>
              <w:rPr>
                <w:szCs w:val="28"/>
                <w:lang w:val="ru-RU"/>
              </w:rPr>
            </w:pPr>
            <w:r>
              <w:rPr>
                <w:rFonts w:eastAsia="Times New Roman"/>
                <w:szCs w:val="22"/>
                <w:lang w:val="ru-RU" w:eastAsia="en-US"/>
              </w:rPr>
              <w:t>не в символьно-</w:t>
            </w:r>
            <w:r w:rsidRPr="007A536F">
              <w:rPr>
                <w:rFonts w:eastAsia="Times New Roman"/>
                <w:szCs w:val="22"/>
                <w:lang w:val="ru-RU" w:eastAsia="en-US"/>
              </w:rPr>
              <w:t>кодированном</w:t>
            </w:r>
            <w:r>
              <w:rPr>
                <w:rFonts w:eastAsia="Times New Roman"/>
                <w:szCs w:val="22"/>
                <w:lang w:val="ru-RU" w:eastAsia="en-US"/>
              </w:rPr>
              <w:t xml:space="preserve"> </w:t>
            </w:r>
            <w:r w:rsidRPr="007A536F">
              <w:rPr>
                <w:rFonts w:eastAsia="Times New Roman"/>
                <w:szCs w:val="22"/>
                <w:lang w:val="ru-RU" w:eastAsia="en-US"/>
              </w:rPr>
              <w:t>формате</w:t>
            </w:r>
            <w:r w:rsidR="00BE485D" w:rsidRPr="007A536F">
              <w:rPr>
                <w:szCs w:val="28"/>
                <w:lang w:val="ru-RU"/>
              </w:rPr>
              <w:t>:</w:t>
            </w:r>
          </w:p>
        </w:tc>
        <w:tc>
          <w:tcPr>
            <w:tcW w:w="3001" w:type="dxa"/>
            <w:gridSpan w:val="2"/>
          </w:tcPr>
          <w:p w:rsidR="00BE485D" w:rsidRPr="007A536F" w:rsidRDefault="00BE485D" w:rsidP="007A536F">
            <w:pPr>
              <w:tabs>
                <w:tab w:val="right" w:pos="680"/>
                <w:tab w:val="left" w:pos="851"/>
              </w:tabs>
              <w:suppressAutoHyphens/>
              <w:spacing w:after="120"/>
              <w:rPr>
                <w:szCs w:val="28"/>
                <w:u w:val="single"/>
                <w:lang w:val="ru-RU"/>
              </w:rPr>
            </w:pPr>
            <w:r w:rsidRPr="007A536F">
              <w:rPr>
                <w:szCs w:val="28"/>
                <w:lang w:val="ru-RU"/>
              </w:rPr>
              <w:tab/>
            </w:r>
            <w:r w:rsidRPr="004817DE">
              <w:rPr>
                <w:szCs w:val="28"/>
              </w:rPr>
              <w:t xml:space="preserve">100 </w:t>
            </w:r>
            <w:r w:rsidRPr="004817DE">
              <w:rPr>
                <w:szCs w:val="28"/>
              </w:rPr>
              <w:tab/>
            </w:r>
            <w:r w:rsidR="007A536F">
              <w:rPr>
                <w:szCs w:val="28"/>
                <w:lang w:val="ru-RU"/>
              </w:rPr>
              <w:t>шв. франков</w:t>
            </w:r>
          </w:p>
        </w:tc>
      </w:tr>
      <w:tr w:rsidR="00BE485D" w:rsidRPr="004817DE" w:rsidTr="00FA047F">
        <w:trPr>
          <w:gridBefore w:val="1"/>
          <w:wBefore w:w="33" w:type="dxa"/>
          <w:jc w:val="center"/>
        </w:trPr>
        <w:tc>
          <w:tcPr>
            <w:tcW w:w="583" w:type="dxa"/>
            <w:gridSpan w:val="2"/>
          </w:tcPr>
          <w:p w:rsidR="00BE485D" w:rsidRPr="004817DE" w:rsidRDefault="00BE485D" w:rsidP="00FA047F">
            <w:pPr>
              <w:suppressAutoHyphens/>
              <w:spacing w:after="120"/>
              <w:rPr>
                <w:szCs w:val="28"/>
              </w:rPr>
            </w:pPr>
          </w:p>
        </w:tc>
        <w:tc>
          <w:tcPr>
            <w:tcW w:w="5529" w:type="dxa"/>
            <w:gridSpan w:val="2"/>
          </w:tcPr>
          <w:p w:rsidR="007A536F" w:rsidRPr="007A536F" w:rsidRDefault="00BE485D" w:rsidP="007A536F">
            <w:pPr>
              <w:tabs>
                <w:tab w:val="left" w:pos="612"/>
              </w:tabs>
              <w:rPr>
                <w:rFonts w:eastAsia="Times New Roman"/>
                <w:szCs w:val="22"/>
                <w:lang w:val="ru-RU" w:eastAsia="en-US"/>
              </w:rPr>
            </w:pPr>
            <w:r w:rsidRPr="007A536F">
              <w:rPr>
                <w:strike/>
                <w:color w:val="FF0000"/>
                <w:szCs w:val="28"/>
                <w:lang w:val="ru-RU"/>
              </w:rPr>
              <w:t>(</w:t>
            </w:r>
            <w:r w:rsidRPr="00E4654E">
              <w:rPr>
                <w:strike/>
                <w:color w:val="FF0000"/>
                <w:szCs w:val="28"/>
              </w:rPr>
              <w:t>c</w:t>
            </w:r>
            <w:r w:rsidRPr="007A536F">
              <w:rPr>
                <w:strike/>
                <w:color w:val="FF0000"/>
                <w:szCs w:val="28"/>
                <w:lang w:val="ru-RU"/>
              </w:rPr>
              <w:t>)</w:t>
            </w:r>
            <w:r w:rsidRPr="007A536F">
              <w:rPr>
                <w:color w:val="0070C0"/>
                <w:szCs w:val="28"/>
                <w:u w:val="single"/>
                <w:lang w:val="ru-RU"/>
              </w:rPr>
              <w:t>(</w:t>
            </w:r>
            <w:r w:rsidRPr="00E4654E">
              <w:rPr>
                <w:color w:val="0070C0"/>
                <w:szCs w:val="28"/>
                <w:u w:val="single"/>
              </w:rPr>
              <w:t>b</w:t>
            </w:r>
            <w:r w:rsidRPr="007A536F">
              <w:rPr>
                <w:color w:val="0070C0"/>
                <w:szCs w:val="28"/>
                <w:u w:val="single"/>
                <w:lang w:val="ru-RU"/>
              </w:rPr>
              <w:t>)</w:t>
            </w:r>
            <w:r w:rsidRPr="007A536F">
              <w:rPr>
                <w:szCs w:val="28"/>
                <w:lang w:val="ru-RU"/>
              </w:rPr>
              <w:tab/>
            </w:r>
            <w:r w:rsidR="007A536F" w:rsidRPr="007A536F">
              <w:rPr>
                <w:rFonts w:eastAsia="Times New Roman"/>
                <w:szCs w:val="22"/>
                <w:lang w:val="ru-RU" w:eastAsia="en-US"/>
              </w:rPr>
              <w:t xml:space="preserve">в электронной форме, заявление </w:t>
            </w:r>
          </w:p>
          <w:p w:rsidR="00BE485D" w:rsidRPr="007A536F" w:rsidRDefault="007A536F" w:rsidP="007A536F">
            <w:pPr>
              <w:suppressAutoHyphens/>
              <w:spacing w:after="120"/>
              <w:ind w:left="567" w:right="284" w:firstLine="45"/>
              <w:jc w:val="both"/>
              <w:rPr>
                <w:szCs w:val="28"/>
                <w:lang w:val="ru-RU"/>
              </w:rPr>
            </w:pPr>
            <w:r>
              <w:rPr>
                <w:rFonts w:eastAsia="Times New Roman"/>
                <w:szCs w:val="22"/>
                <w:lang w:val="ru-RU" w:eastAsia="en-US"/>
              </w:rPr>
              <w:t>в символьно-</w:t>
            </w:r>
            <w:r w:rsidRPr="007A536F">
              <w:rPr>
                <w:rFonts w:eastAsia="Times New Roman"/>
                <w:szCs w:val="22"/>
                <w:lang w:val="ru-RU" w:eastAsia="en-US"/>
              </w:rPr>
              <w:t>кодированном</w:t>
            </w:r>
            <w:r>
              <w:rPr>
                <w:rFonts w:eastAsia="Times New Roman"/>
                <w:szCs w:val="22"/>
                <w:lang w:val="ru-RU" w:eastAsia="en-US"/>
              </w:rPr>
              <w:t xml:space="preserve"> </w:t>
            </w:r>
            <w:r w:rsidRPr="007A536F">
              <w:rPr>
                <w:rFonts w:eastAsia="Times New Roman"/>
                <w:szCs w:val="22"/>
                <w:lang w:val="ru-RU" w:eastAsia="en-US"/>
              </w:rPr>
              <w:t>формате</w:t>
            </w:r>
            <w:r w:rsidR="00BE485D" w:rsidRPr="007A536F">
              <w:rPr>
                <w:szCs w:val="28"/>
                <w:lang w:val="ru-RU"/>
              </w:rPr>
              <w:t>:</w:t>
            </w:r>
          </w:p>
        </w:tc>
        <w:tc>
          <w:tcPr>
            <w:tcW w:w="3001" w:type="dxa"/>
            <w:gridSpan w:val="2"/>
          </w:tcPr>
          <w:p w:rsidR="00BE485D" w:rsidRPr="004817DE" w:rsidRDefault="00BE485D" w:rsidP="00FA047F">
            <w:pPr>
              <w:tabs>
                <w:tab w:val="right" w:pos="680"/>
                <w:tab w:val="left" w:pos="851"/>
              </w:tabs>
              <w:suppressAutoHyphens/>
              <w:spacing w:after="120"/>
              <w:rPr>
                <w:szCs w:val="28"/>
              </w:rPr>
            </w:pPr>
            <w:r w:rsidRPr="007A536F">
              <w:rPr>
                <w:szCs w:val="28"/>
                <w:lang w:val="ru-RU"/>
              </w:rPr>
              <w:tab/>
            </w:r>
            <w:r w:rsidRPr="004817DE">
              <w:rPr>
                <w:szCs w:val="28"/>
              </w:rPr>
              <w:t>200</w:t>
            </w:r>
            <w:r w:rsidRPr="004817DE">
              <w:rPr>
                <w:szCs w:val="28"/>
              </w:rPr>
              <w:tab/>
            </w:r>
            <w:r w:rsidR="007A536F">
              <w:rPr>
                <w:szCs w:val="28"/>
                <w:lang w:val="ru-RU"/>
              </w:rPr>
              <w:t>шв. франков</w:t>
            </w:r>
          </w:p>
        </w:tc>
      </w:tr>
      <w:tr w:rsidR="00BE485D" w:rsidRPr="004817DE" w:rsidTr="00FA047F">
        <w:trPr>
          <w:gridBefore w:val="1"/>
          <w:wBefore w:w="33" w:type="dxa"/>
          <w:jc w:val="center"/>
        </w:trPr>
        <w:tc>
          <w:tcPr>
            <w:tcW w:w="583" w:type="dxa"/>
            <w:gridSpan w:val="2"/>
          </w:tcPr>
          <w:p w:rsidR="00BE485D" w:rsidRPr="004817DE" w:rsidRDefault="00BE485D" w:rsidP="00FA047F">
            <w:pPr>
              <w:suppressAutoHyphens/>
              <w:spacing w:after="120"/>
              <w:rPr>
                <w:szCs w:val="28"/>
              </w:rPr>
            </w:pPr>
          </w:p>
        </w:tc>
        <w:tc>
          <w:tcPr>
            <w:tcW w:w="5529" w:type="dxa"/>
            <w:gridSpan w:val="2"/>
          </w:tcPr>
          <w:p w:rsidR="00BE485D" w:rsidRPr="00EE1757" w:rsidRDefault="00BE485D" w:rsidP="00EE1757">
            <w:pPr>
              <w:suppressAutoHyphens/>
              <w:spacing w:after="120"/>
              <w:ind w:left="567" w:right="284" w:hanging="567"/>
              <w:jc w:val="both"/>
              <w:rPr>
                <w:szCs w:val="28"/>
                <w:lang w:val="ru-RU"/>
              </w:rPr>
            </w:pPr>
            <w:r w:rsidRPr="00EE1757">
              <w:rPr>
                <w:strike/>
                <w:color w:val="FF0000"/>
                <w:szCs w:val="28"/>
                <w:lang w:val="ru-RU"/>
              </w:rPr>
              <w:t>(</w:t>
            </w:r>
            <w:r w:rsidRPr="00E4654E">
              <w:rPr>
                <w:strike/>
                <w:color w:val="FF0000"/>
                <w:szCs w:val="28"/>
              </w:rPr>
              <w:t>d</w:t>
            </w:r>
            <w:r w:rsidRPr="00EE1757">
              <w:rPr>
                <w:strike/>
                <w:color w:val="FF0000"/>
                <w:szCs w:val="28"/>
                <w:lang w:val="ru-RU"/>
              </w:rPr>
              <w:t>)</w:t>
            </w:r>
            <w:r w:rsidRPr="00EE1757">
              <w:rPr>
                <w:color w:val="0070C0"/>
                <w:szCs w:val="28"/>
                <w:u w:val="single"/>
                <w:lang w:val="ru-RU"/>
              </w:rPr>
              <w:t>(</w:t>
            </w:r>
            <w:r w:rsidRPr="00E4654E">
              <w:rPr>
                <w:color w:val="0070C0"/>
                <w:szCs w:val="28"/>
                <w:u w:val="single"/>
              </w:rPr>
              <w:t>c</w:t>
            </w:r>
            <w:r w:rsidRPr="00EE1757">
              <w:rPr>
                <w:color w:val="0070C0"/>
                <w:szCs w:val="28"/>
                <w:u w:val="single"/>
                <w:lang w:val="ru-RU"/>
              </w:rPr>
              <w:t>)</w:t>
            </w:r>
            <w:r w:rsidRPr="00EE1757">
              <w:rPr>
                <w:szCs w:val="28"/>
                <w:lang w:val="ru-RU"/>
              </w:rPr>
              <w:tab/>
            </w:r>
            <w:r w:rsidR="00EE1757">
              <w:rPr>
                <w:szCs w:val="28"/>
                <w:lang w:val="ru-RU"/>
              </w:rPr>
              <w:t>в</w:t>
            </w:r>
            <w:r w:rsidR="00EE1757" w:rsidRPr="00EE1757">
              <w:rPr>
                <w:szCs w:val="28"/>
                <w:lang w:val="ru-RU"/>
              </w:rPr>
              <w:t xml:space="preserve"> </w:t>
            </w:r>
            <w:r w:rsidR="00EE1757">
              <w:rPr>
                <w:szCs w:val="28"/>
                <w:lang w:val="ru-RU"/>
              </w:rPr>
              <w:t>электронной</w:t>
            </w:r>
            <w:r w:rsidR="00EE1757" w:rsidRPr="00EE1757">
              <w:rPr>
                <w:szCs w:val="28"/>
                <w:lang w:val="ru-RU"/>
              </w:rPr>
              <w:t xml:space="preserve"> </w:t>
            </w:r>
            <w:r w:rsidR="00EE1757">
              <w:rPr>
                <w:szCs w:val="28"/>
                <w:lang w:val="ru-RU"/>
              </w:rPr>
              <w:t>форме</w:t>
            </w:r>
            <w:r w:rsidR="00EE1757" w:rsidRPr="00EE1757">
              <w:rPr>
                <w:szCs w:val="28"/>
                <w:lang w:val="ru-RU"/>
              </w:rPr>
              <w:t xml:space="preserve">, </w:t>
            </w:r>
            <w:r w:rsidR="00EE1757">
              <w:rPr>
                <w:szCs w:val="28"/>
                <w:lang w:val="ru-RU"/>
              </w:rPr>
              <w:t>заявление</w:t>
            </w:r>
            <w:r w:rsidR="00EE1757" w:rsidRPr="00EE1757">
              <w:rPr>
                <w:szCs w:val="28"/>
                <w:lang w:val="ru-RU"/>
              </w:rPr>
              <w:t xml:space="preserve">, </w:t>
            </w:r>
            <w:r w:rsidR="00EE1757">
              <w:rPr>
                <w:szCs w:val="28"/>
                <w:lang w:val="ru-RU"/>
              </w:rPr>
              <w:t>описание</w:t>
            </w:r>
            <w:r w:rsidR="00EE1757" w:rsidRPr="00EE1757">
              <w:rPr>
                <w:szCs w:val="28"/>
                <w:lang w:val="ru-RU"/>
              </w:rPr>
              <w:t xml:space="preserve">, </w:t>
            </w:r>
            <w:r w:rsidR="00EE1757">
              <w:rPr>
                <w:szCs w:val="28"/>
                <w:lang w:val="ru-RU"/>
              </w:rPr>
              <w:t>формула</w:t>
            </w:r>
            <w:r w:rsidR="00EE1757" w:rsidRPr="00EE1757">
              <w:rPr>
                <w:szCs w:val="28"/>
                <w:lang w:val="ru-RU"/>
              </w:rPr>
              <w:t xml:space="preserve"> </w:t>
            </w:r>
            <w:r w:rsidR="00EE1757">
              <w:rPr>
                <w:szCs w:val="28"/>
                <w:lang w:val="ru-RU"/>
              </w:rPr>
              <w:t>изобретения</w:t>
            </w:r>
            <w:r w:rsidR="00EE1757" w:rsidRPr="00EE1757">
              <w:rPr>
                <w:szCs w:val="28"/>
                <w:lang w:val="ru-RU"/>
              </w:rPr>
              <w:t xml:space="preserve"> </w:t>
            </w:r>
            <w:r w:rsidR="00EE1757">
              <w:rPr>
                <w:szCs w:val="28"/>
                <w:lang w:val="ru-RU"/>
              </w:rPr>
              <w:t>и</w:t>
            </w:r>
            <w:r w:rsidR="00EE1757" w:rsidRPr="00EE1757">
              <w:rPr>
                <w:szCs w:val="28"/>
                <w:lang w:val="ru-RU"/>
              </w:rPr>
              <w:t xml:space="preserve"> </w:t>
            </w:r>
            <w:r w:rsidR="00EE1757">
              <w:rPr>
                <w:szCs w:val="28"/>
                <w:lang w:val="ru-RU"/>
              </w:rPr>
              <w:t>реферат</w:t>
            </w:r>
            <w:r w:rsidR="00EE1757" w:rsidRPr="00EE1757">
              <w:rPr>
                <w:szCs w:val="28"/>
                <w:lang w:val="ru-RU"/>
              </w:rPr>
              <w:t xml:space="preserve"> </w:t>
            </w:r>
            <w:r w:rsidR="00EE1757">
              <w:rPr>
                <w:szCs w:val="28"/>
                <w:lang w:val="ru-RU"/>
              </w:rPr>
              <w:t>в</w:t>
            </w:r>
            <w:r w:rsidR="00EE1757" w:rsidRPr="00EE1757">
              <w:rPr>
                <w:szCs w:val="28"/>
                <w:lang w:val="ru-RU"/>
              </w:rPr>
              <w:t xml:space="preserve"> </w:t>
            </w:r>
            <w:r w:rsidR="00EE1757">
              <w:rPr>
                <w:szCs w:val="28"/>
                <w:lang w:val="ru-RU"/>
              </w:rPr>
              <w:t>символьно</w:t>
            </w:r>
            <w:r w:rsidR="00EE1757" w:rsidRPr="00EE1757">
              <w:rPr>
                <w:szCs w:val="28"/>
                <w:lang w:val="ru-RU"/>
              </w:rPr>
              <w:t>-</w:t>
            </w:r>
            <w:r w:rsidR="00EE1757">
              <w:rPr>
                <w:szCs w:val="28"/>
                <w:lang w:val="ru-RU"/>
              </w:rPr>
              <w:t>кодированном</w:t>
            </w:r>
            <w:r w:rsidR="00EE1757" w:rsidRPr="00EE1757">
              <w:rPr>
                <w:szCs w:val="28"/>
                <w:lang w:val="ru-RU"/>
              </w:rPr>
              <w:t xml:space="preserve"> </w:t>
            </w:r>
            <w:r w:rsidR="00EE1757">
              <w:rPr>
                <w:szCs w:val="28"/>
                <w:lang w:val="ru-RU"/>
              </w:rPr>
              <w:t>формате</w:t>
            </w:r>
            <w:r w:rsidRPr="00EE1757">
              <w:rPr>
                <w:szCs w:val="28"/>
                <w:lang w:val="ru-RU"/>
              </w:rPr>
              <w:t>:</w:t>
            </w:r>
          </w:p>
        </w:tc>
        <w:tc>
          <w:tcPr>
            <w:tcW w:w="3001" w:type="dxa"/>
            <w:gridSpan w:val="2"/>
          </w:tcPr>
          <w:p w:rsidR="00BE485D" w:rsidRPr="004817DE" w:rsidRDefault="00BE485D" w:rsidP="00FA047F">
            <w:pPr>
              <w:tabs>
                <w:tab w:val="right" w:pos="680"/>
                <w:tab w:val="left" w:pos="851"/>
              </w:tabs>
              <w:suppressAutoHyphens/>
              <w:spacing w:after="120"/>
              <w:rPr>
                <w:szCs w:val="28"/>
              </w:rPr>
            </w:pPr>
            <w:r w:rsidRPr="00EE1757">
              <w:rPr>
                <w:szCs w:val="28"/>
                <w:lang w:val="ru-RU"/>
              </w:rPr>
              <w:tab/>
            </w:r>
            <w:r w:rsidRPr="004817DE">
              <w:rPr>
                <w:szCs w:val="28"/>
              </w:rPr>
              <w:t>300</w:t>
            </w:r>
            <w:r w:rsidRPr="004817DE">
              <w:rPr>
                <w:szCs w:val="28"/>
              </w:rPr>
              <w:tab/>
            </w:r>
            <w:r w:rsidR="007A536F">
              <w:rPr>
                <w:szCs w:val="28"/>
                <w:lang w:val="ru-RU"/>
              </w:rPr>
              <w:t>шв. франков</w:t>
            </w:r>
          </w:p>
        </w:tc>
      </w:tr>
      <w:tr w:rsidR="00BE485D" w:rsidRPr="00655EBD" w:rsidTr="00FA047F">
        <w:trPr>
          <w:gridBefore w:val="1"/>
          <w:wBefore w:w="33" w:type="dxa"/>
          <w:cantSplit/>
          <w:jc w:val="center"/>
        </w:trPr>
        <w:tc>
          <w:tcPr>
            <w:tcW w:w="9113" w:type="dxa"/>
            <w:gridSpan w:val="6"/>
          </w:tcPr>
          <w:p w:rsidR="00BE485D" w:rsidRPr="00EE1757" w:rsidRDefault="00BE485D" w:rsidP="00EE1757">
            <w:pPr>
              <w:tabs>
                <w:tab w:val="left" w:pos="532"/>
              </w:tabs>
              <w:suppressAutoHyphens/>
              <w:spacing w:after="120"/>
              <w:jc w:val="both"/>
              <w:rPr>
                <w:szCs w:val="28"/>
                <w:lang w:val="ru-RU"/>
              </w:rPr>
            </w:pPr>
            <w:r w:rsidRPr="00EE1757">
              <w:rPr>
                <w:szCs w:val="28"/>
                <w:lang w:val="ru-RU"/>
              </w:rPr>
              <w:t>5.</w:t>
            </w:r>
            <w:r w:rsidRPr="00EE1757">
              <w:rPr>
                <w:szCs w:val="28"/>
                <w:lang w:val="ru-RU"/>
              </w:rPr>
              <w:tab/>
            </w:r>
            <w:r w:rsidR="00EE1757">
              <w:rPr>
                <w:szCs w:val="28"/>
                <w:lang w:val="ru-RU"/>
              </w:rPr>
              <w:t>Международная</w:t>
            </w:r>
            <w:r w:rsidR="00EE1757" w:rsidRPr="00EE1757">
              <w:rPr>
                <w:szCs w:val="28"/>
                <w:lang w:val="ru-RU"/>
              </w:rPr>
              <w:t xml:space="preserve"> </w:t>
            </w:r>
            <w:r w:rsidR="00EE1757">
              <w:rPr>
                <w:szCs w:val="28"/>
                <w:lang w:val="ru-RU"/>
              </w:rPr>
              <w:t>пошлина</w:t>
            </w:r>
            <w:r w:rsidR="00EE1757" w:rsidRPr="00EE1757">
              <w:rPr>
                <w:szCs w:val="28"/>
                <w:lang w:val="ru-RU"/>
              </w:rPr>
              <w:t xml:space="preserve"> </w:t>
            </w:r>
            <w:r w:rsidR="00EE1757">
              <w:rPr>
                <w:szCs w:val="28"/>
                <w:lang w:val="ru-RU"/>
              </w:rPr>
              <w:t>за</w:t>
            </w:r>
            <w:r w:rsidR="00EE1757" w:rsidRPr="00EE1757">
              <w:rPr>
                <w:szCs w:val="28"/>
                <w:lang w:val="ru-RU"/>
              </w:rPr>
              <w:t xml:space="preserve"> </w:t>
            </w:r>
            <w:r w:rsidR="00EE1757">
              <w:rPr>
                <w:szCs w:val="28"/>
                <w:lang w:val="ru-RU"/>
              </w:rPr>
              <w:t>подачу</w:t>
            </w:r>
            <w:r w:rsidR="00EE1757" w:rsidRPr="00EE1757">
              <w:rPr>
                <w:szCs w:val="28"/>
                <w:lang w:val="ru-RU"/>
              </w:rPr>
              <w:t xml:space="preserve"> </w:t>
            </w:r>
            <w:r w:rsidR="00EE1757">
              <w:rPr>
                <w:szCs w:val="28"/>
                <w:lang w:val="ru-RU"/>
              </w:rPr>
              <w:t>в</w:t>
            </w:r>
            <w:r w:rsidR="00EE1757" w:rsidRPr="00EE1757">
              <w:rPr>
                <w:szCs w:val="28"/>
                <w:lang w:val="ru-RU"/>
              </w:rPr>
              <w:t xml:space="preserve"> </w:t>
            </w:r>
            <w:r w:rsidR="00EE1757">
              <w:rPr>
                <w:szCs w:val="28"/>
                <w:lang w:val="ru-RU"/>
              </w:rPr>
              <w:t>соответствии</w:t>
            </w:r>
            <w:r w:rsidR="00EE1757" w:rsidRPr="00EE1757">
              <w:rPr>
                <w:szCs w:val="28"/>
                <w:lang w:val="ru-RU"/>
              </w:rPr>
              <w:t xml:space="preserve"> </w:t>
            </w:r>
            <w:r w:rsidR="00EE1757">
              <w:rPr>
                <w:szCs w:val="28"/>
                <w:lang w:val="ru-RU"/>
              </w:rPr>
              <w:t>с</w:t>
            </w:r>
            <w:r w:rsidR="00EE1757" w:rsidRPr="00EE1757">
              <w:rPr>
                <w:szCs w:val="28"/>
                <w:lang w:val="ru-RU"/>
              </w:rPr>
              <w:t xml:space="preserve"> </w:t>
            </w:r>
            <w:r w:rsidR="00EE1757">
              <w:rPr>
                <w:szCs w:val="28"/>
                <w:lang w:val="ru-RU"/>
              </w:rPr>
              <w:t>пунктом</w:t>
            </w:r>
            <w:r w:rsidRPr="00EE1757">
              <w:rPr>
                <w:szCs w:val="28"/>
                <w:lang w:val="ru-RU"/>
              </w:rPr>
              <w:t xml:space="preserve"> 1 (</w:t>
            </w:r>
            <w:r w:rsidR="00EE1757">
              <w:rPr>
                <w:szCs w:val="28"/>
                <w:lang w:val="ru-RU"/>
              </w:rPr>
              <w:t>когда</w:t>
            </w:r>
            <w:r w:rsidR="00EE1757" w:rsidRPr="00EE1757">
              <w:rPr>
                <w:szCs w:val="28"/>
                <w:lang w:val="ru-RU"/>
              </w:rPr>
              <w:t xml:space="preserve"> </w:t>
            </w:r>
            <w:r w:rsidR="00EE1757">
              <w:rPr>
                <w:szCs w:val="28"/>
                <w:lang w:val="ru-RU"/>
              </w:rPr>
              <w:t>это</w:t>
            </w:r>
            <w:r w:rsidR="00EE1757" w:rsidRPr="00EE1757">
              <w:rPr>
                <w:szCs w:val="28"/>
                <w:lang w:val="ru-RU"/>
              </w:rPr>
              <w:t xml:space="preserve"> </w:t>
            </w:r>
            <w:r w:rsidR="00EE1757">
              <w:rPr>
                <w:szCs w:val="28"/>
                <w:lang w:val="ru-RU"/>
              </w:rPr>
              <w:t>применимо</w:t>
            </w:r>
            <w:r w:rsidRPr="00EE1757">
              <w:rPr>
                <w:szCs w:val="28"/>
                <w:lang w:val="ru-RU"/>
              </w:rPr>
              <w:t xml:space="preserve">, </w:t>
            </w:r>
            <w:r w:rsidR="00EE1757">
              <w:rPr>
                <w:szCs w:val="28"/>
                <w:lang w:val="ru-RU"/>
              </w:rPr>
              <w:t>уменьшенная</w:t>
            </w:r>
            <w:r w:rsidR="00EE1757" w:rsidRPr="00EE1757">
              <w:rPr>
                <w:szCs w:val="28"/>
                <w:lang w:val="ru-RU"/>
              </w:rPr>
              <w:t xml:space="preserve"> </w:t>
            </w:r>
            <w:r w:rsidR="00EE1757">
              <w:rPr>
                <w:szCs w:val="28"/>
                <w:lang w:val="ru-RU"/>
              </w:rPr>
              <w:t>в</w:t>
            </w:r>
            <w:r w:rsidR="00EE1757" w:rsidRPr="00EE1757">
              <w:rPr>
                <w:szCs w:val="28"/>
                <w:lang w:val="ru-RU"/>
              </w:rPr>
              <w:t xml:space="preserve"> </w:t>
            </w:r>
            <w:r w:rsidR="00EE1757">
              <w:rPr>
                <w:szCs w:val="28"/>
                <w:lang w:val="ru-RU"/>
              </w:rPr>
              <w:t>соответствии</w:t>
            </w:r>
            <w:r w:rsidR="00EE1757" w:rsidRPr="00EE1757">
              <w:rPr>
                <w:szCs w:val="28"/>
                <w:lang w:val="ru-RU"/>
              </w:rPr>
              <w:t xml:space="preserve"> </w:t>
            </w:r>
            <w:r w:rsidR="00EE1757">
              <w:rPr>
                <w:szCs w:val="28"/>
                <w:lang w:val="ru-RU"/>
              </w:rPr>
              <w:t>с</w:t>
            </w:r>
            <w:r w:rsidR="00EE1757" w:rsidRPr="00EE1757">
              <w:rPr>
                <w:szCs w:val="28"/>
                <w:lang w:val="ru-RU"/>
              </w:rPr>
              <w:t xml:space="preserve"> </w:t>
            </w:r>
            <w:r w:rsidR="00EE1757">
              <w:rPr>
                <w:szCs w:val="28"/>
                <w:lang w:val="ru-RU"/>
              </w:rPr>
              <w:t>пунктом</w:t>
            </w:r>
            <w:r w:rsidRPr="00EE1757">
              <w:rPr>
                <w:szCs w:val="28"/>
                <w:lang w:val="ru-RU"/>
              </w:rPr>
              <w:t xml:space="preserve"> 4), </w:t>
            </w:r>
            <w:r w:rsidR="00EE1757">
              <w:rPr>
                <w:szCs w:val="28"/>
                <w:lang w:val="ru-RU"/>
              </w:rPr>
              <w:t>пошлина за обработку дополнительного поиска в соответствии с пунктом</w:t>
            </w:r>
            <w:r w:rsidRPr="00EE1757">
              <w:rPr>
                <w:szCs w:val="28"/>
                <w:lang w:val="ru-RU"/>
              </w:rPr>
              <w:t xml:space="preserve"> 2 </w:t>
            </w:r>
            <w:r w:rsidR="00EE1757">
              <w:rPr>
                <w:szCs w:val="28"/>
                <w:lang w:val="ru-RU"/>
              </w:rPr>
              <w:t>и пошлина за обработку в соответствии с пунктом</w:t>
            </w:r>
            <w:r w:rsidRPr="00EE1757">
              <w:rPr>
                <w:szCs w:val="28"/>
                <w:lang w:val="ru-RU"/>
              </w:rPr>
              <w:t xml:space="preserve"> 3 </w:t>
            </w:r>
            <w:r w:rsidR="00EE1757">
              <w:rPr>
                <w:szCs w:val="28"/>
                <w:lang w:val="ru-RU"/>
              </w:rPr>
              <w:t>уменьшаются на</w:t>
            </w:r>
            <w:r w:rsidRPr="00EE1757">
              <w:rPr>
                <w:szCs w:val="28"/>
                <w:lang w:val="ru-RU"/>
              </w:rPr>
              <w:t xml:space="preserve"> 90%</w:t>
            </w:r>
            <w:r w:rsidR="00EE1757">
              <w:rPr>
                <w:szCs w:val="28"/>
                <w:lang w:val="ru-RU"/>
              </w:rPr>
              <w:t>,</w:t>
            </w:r>
            <w:r w:rsidRPr="00EE1757">
              <w:rPr>
                <w:szCs w:val="28"/>
                <w:lang w:val="ru-RU"/>
              </w:rPr>
              <w:t xml:space="preserve"> </w:t>
            </w:r>
            <w:r w:rsidR="00EE1757">
              <w:rPr>
                <w:szCs w:val="28"/>
                <w:lang w:val="ru-RU"/>
              </w:rPr>
              <w:t>если международная заявка подана</w:t>
            </w:r>
            <w:r w:rsidRPr="00EE1757">
              <w:rPr>
                <w:szCs w:val="28"/>
                <w:lang w:val="ru-RU"/>
              </w:rPr>
              <w:t>:</w:t>
            </w:r>
          </w:p>
        </w:tc>
      </w:tr>
      <w:tr w:rsidR="00BE485D" w:rsidRPr="00A73498" w:rsidTr="00FA047F">
        <w:trPr>
          <w:gridBefore w:val="1"/>
          <w:wBefore w:w="33" w:type="dxa"/>
          <w:cantSplit/>
          <w:jc w:val="center"/>
        </w:trPr>
        <w:tc>
          <w:tcPr>
            <w:tcW w:w="573" w:type="dxa"/>
          </w:tcPr>
          <w:p w:rsidR="00BE485D" w:rsidRPr="00EE1757" w:rsidRDefault="00BE485D" w:rsidP="00FA047F">
            <w:pPr>
              <w:suppressAutoHyphens/>
              <w:spacing w:after="120"/>
              <w:rPr>
                <w:szCs w:val="28"/>
                <w:lang w:val="ru-RU"/>
              </w:rPr>
            </w:pPr>
            <w:r w:rsidRPr="00EE1757">
              <w:rPr>
                <w:lang w:val="ru-RU"/>
              </w:rPr>
              <w:lastRenderedPageBreak/>
              <w:br w:type="page"/>
            </w:r>
          </w:p>
        </w:tc>
        <w:tc>
          <w:tcPr>
            <w:tcW w:w="8540" w:type="dxa"/>
            <w:gridSpan w:val="5"/>
          </w:tcPr>
          <w:p w:rsidR="00BE485D" w:rsidRPr="005660CD" w:rsidRDefault="00BE485D" w:rsidP="004812AF">
            <w:pPr>
              <w:suppressAutoHyphens/>
              <w:spacing w:after="120"/>
              <w:ind w:left="567" w:hanging="567"/>
              <w:jc w:val="both"/>
              <w:rPr>
                <w:szCs w:val="28"/>
                <w:lang w:val="ru-RU"/>
              </w:rPr>
            </w:pPr>
            <w:r w:rsidRPr="005660CD">
              <w:rPr>
                <w:szCs w:val="28"/>
                <w:lang w:val="ru-RU"/>
              </w:rPr>
              <w:t>(</w:t>
            </w:r>
            <w:r w:rsidRPr="004817DE">
              <w:rPr>
                <w:szCs w:val="28"/>
              </w:rPr>
              <w:t>a</w:t>
            </w:r>
            <w:r w:rsidRPr="005660CD">
              <w:rPr>
                <w:szCs w:val="28"/>
                <w:lang w:val="ru-RU"/>
              </w:rPr>
              <w:t>)</w:t>
            </w:r>
            <w:r w:rsidRPr="005660CD">
              <w:rPr>
                <w:szCs w:val="28"/>
                <w:lang w:val="ru-RU"/>
              </w:rPr>
              <w:tab/>
            </w:r>
            <w:r w:rsidR="00EE1757">
              <w:rPr>
                <w:szCs w:val="28"/>
                <w:lang w:val="ru-RU"/>
              </w:rPr>
              <w:t>заявителем</w:t>
            </w:r>
            <w:r w:rsidR="00EE1757" w:rsidRPr="005660CD">
              <w:rPr>
                <w:szCs w:val="28"/>
                <w:lang w:val="ru-RU"/>
              </w:rPr>
              <w:t xml:space="preserve">, </w:t>
            </w:r>
            <w:r w:rsidR="00EE1757">
              <w:rPr>
                <w:szCs w:val="28"/>
                <w:lang w:val="ru-RU"/>
              </w:rPr>
              <w:t>являющимся</w:t>
            </w:r>
            <w:r w:rsidR="00EE1757" w:rsidRPr="005660CD">
              <w:rPr>
                <w:szCs w:val="28"/>
                <w:lang w:val="ru-RU"/>
              </w:rPr>
              <w:t xml:space="preserve"> </w:t>
            </w:r>
            <w:r w:rsidR="00EE1757">
              <w:rPr>
                <w:szCs w:val="28"/>
                <w:lang w:val="ru-RU"/>
              </w:rPr>
              <w:t>физическим</w:t>
            </w:r>
            <w:r w:rsidR="00EE1757" w:rsidRPr="005660CD">
              <w:rPr>
                <w:szCs w:val="28"/>
                <w:lang w:val="ru-RU"/>
              </w:rPr>
              <w:t xml:space="preserve"> </w:t>
            </w:r>
            <w:r w:rsidR="00EE1757">
              <w:rPr>
                <w:szCs w:val="28"/>
                <w:lang w:val="ru-RU"/>
              </w:rPr>
              <w:t>лицом</w:t>
            </w:r>
            <w:r w:rsidR="00EE1757" w:rsidRPr="005660CD">
              <w:rPr>
                <w:szCs w:val="28"/>
                <w:lang w:val="ru-RU"/>
              </w:rPr>
              <w:t xml:space="preserve"> </w:t>
            </w:r>
            <w:r w:rsidR="00EE1757">
              <w:rPr>
                <w:szCs w:val="28"/>
                <w:lang w:val="ru-RU"/>
              </w:rPr>
              <w:t>и</w:t>
            </w:r>
            <w:r w:rsidR="00EE1757" w:rsidRPr="005660CD">
              <w:rPr>
                <w:szCs w:val="28"/>
                <w:lang w:val="ru-RU"/>
              </w:rPr>
              <w:t xml:space="preserve"> </w:t>
            </w:r>
            <w:r w:rsidR="00EE1757">
              <w:rPr>
                <w:szCs w:val="28"/>
                <w:lang w:val="ru-RU"/>
              </w:rPr>
              <w:t>являющимся</w:t>
            </w:r>
            <w:r w:rsidR="00EE1757" w:rsidRPr="005660CD">
              <w:rPr>
                <w:szCs w:val="28"/>
                <w:lang w:val="ru-RU"/>
              </w:rPr>
              <w:t xml:space="preserve"> </w:t>
            </w:r>
            <w:r w:rsidR="00EE1757">
              <w:rPr>
                <w:szCs w:val="28"/>
                <w:lang w:val="ru-RU"/>
              </w:rPr>
              <w:t>гражданином</w:t>
            </w:r>
            <w:r w:rsidR="00EE1757" w:rsidRPr="005660CD">
              <w:rPr>
                <w:szCs w:val="28"/>
                <w:lang w:val="ru-RU"/>
              </w:rPr>
              <w:t xml:space="preserve"> </w:t>
            </w:r>
            <w:r w:rsidR="00EE1757">
              <w:rPr>
                <w:szCs w:val="28"/>
                <w:lang w:val="ru-RU"/>
              </w:rPr>
              <w:t>государства</w:t>
            </w:r>
            <w:r w:rsidR="00EE1757" w:rsidRPr="005660CD">
              <w:rPr>
                <w:szCs w:val="28"/>
                <w:lang w:val="ru-RU"/>
              </w:rPr>
              <w:t xml:space="preserve"> </w:t>
            </w:r>
            <w:r w:rsidR="00EE1757">
              <w:rPr>
                <w:szCs w:val="28"/>
                <w:lang w:val="ru-RU"/>
              </w:rPr>
              <w:t>и</w:t>
            </w:r>
            <w:r w:rsidR="00EE1757" w:rsidRPr="005660CD">
              <w:rPr>
                <w:szCs w:val="28"/>
                <w:lang w:val="ru-RU"/>
              </w:rPr>
              <w:t xml:space="preserve"> </w:t>
            </w:r>
            <w:r w:rsidR="00EE1757">
              <w:rPr>
                <w:szCs w:val="28"/>
                <w:lang w:val="ru-RU"/>
              </w:rPr>
              <w:t>проживающим</w:t>
            </w:r>
            <w:r w:rsidR="00EE1757" w:rsidRPr="005660CD">
              <w:rPr>
                <w:szCs w:val="28"/>
                <w:lang w:val="ru-RU"/>
              </w:rPr>
              <w:t xml:space="preserve"> </w:t>
            </w:r>
            <w:r w:rsidR="00EE1757">
              <w:rPr>
                <w:szCs w:val="28"/>
                <w:lang w:val="ru-RU"/>
              </w:rPr>
              <w:t>в</w:t>
            </w:r>
            <w:r w:rsidR="00EE1757" w:rsidRPr="005660CD">
              <w:rPr>
                <w:szCs w:val="28"/>
                <w:lang w:val="ru-RU"/>
              </w:rPr>
              <w:t xml:space="preserve"> </w:t>
            </w:r>
            <w:r w:rsidR="00EE1757">
              <w:rPr>
                <w:szCs w:val="28"/>
                <w:lang w:val="ru-RU"/>
              </w:rPr>
              <w:t>этом</w:t>
            </w:r>
            <w:r w:rsidR="00EE1757" w:rsidRPr="005660CD">
              <w:rPr>
                <w:szCs w:val="28"/>
                <w:lang w:val="ru-RU"/>
              </w:rPr>
              <w:t xml:space="preserve"> </w:t>
            </w:r>
            <w:r w:rsidR="00EE1757">
              <w:rPr>
                <w:szCs w:val="28"/>
                <w:lang w:val="ru-RU"/>
              </w:rPr>
              <w:t>государстве</w:t>
            </w:r>
            <w:r w:rsidR="005660CD">
              <w:rPr>
                <w:szCs w:val="28"/>
                <w:lang w:val="ru-RU"/>
              </w:rPr>
              <w:t>,</w:t>
            </w:r>
            <w:r w:rsidRPr="005660CD">
              <w:rPr>
                <w:color w:val="0070C0"/>
                <w:szCs w:val="28"/>
                <w:lang w:val="ru-RU"/>
              </w:rPr>
              <w:t xml:space="preserve"> </w:t>
            </w:r>
            <w:r w:rsidR="005660CD">
              <w:rPr>
                <w:color w:val="0070C0"/>
                <w:szCs w:val="22"/>
                <w:u w:val="single"/>
                <w:lang w:val="ru-RU"/>
              </w:rPr>
              <w:t>которое включено в перечень в качестве государства,</w:t>
            </w:r>
            <w:r w:rsidRPr="005660CD">
              <w:rPr>
                <w:color w:val="0070C0"/>
                <w:szCs w:val="22"/>
                <w:lang w:val="ru-RU"/>
              </w:rPr>
              <w:t xml:space="preserve"> </w:t>
            </w:r>
            <w:r w:rsidR="00442242">
              <w:rPr>
                <w:color w:val="0070C0"/>
                <w:szCs w:val="22"/>
                <w:u w:val="single"/>
                <w:lang w:val="ru-RU"/>
              </w:rPr>
              <w:t>валовой внутренний продукт</w:t>
            </w:r>
            <w:r w:rsidRPr="005660CD">
              <w:rPr>
                <w:color w:val="0070C0"/>
                <w:szCs w:val="22"/>
                <w:u w:val="single"/>
                <w:lang w:val="ru-RU"/>
              </w:rPr>
              <w:t xml:space="preserve"> </w:t>
            </w:r>
            <w:r w:rsidR="00442242">
              <w:rPr>
                <w:strike/>
                <w:color w:val="FF0000"/>
                <w:szCs w:val="28"/>
                <w:lang w:val="ru-RU"/>
              </w:rPr>
              <w:t>национальный доход</w:t>
            </w:r>
            <w:r w:rsidRPr="005660CD">
              <w:rPr>
                <w:color w:val="FF0000"/>
                <w:szCs w:val="28"/>
                <w:lang w:val="ru-RU"/>
              </w:rPr>
              <w:t xml:space="preserve"> </w:t>
            </w:r>
            <w:r w:rsidR="00442242">
              <w:rPr>
                <w:szCs w:val="22"/>
                <w:lang w:val="ru-RU"/>
              </w:rPr>
              <w:t>на душу населения в котором ниже</w:t>
            </w:r>
            <w:r w:rsidRPr="005660CD">
              <w:rPr>
                <w:szCs w:val="22"/>
                <w:lang w:val="ru-RU"/>
              </w:rPr>
              <w:t xml:space="preserve"> </w:t>
            </w:r>
            <w:r w:rsidR="00442242">
              <w:rPr>
                <w:color w:val="0070C0"/>
                <w:szCs w:val="22"/>
                <w:u w:val="single"/>
                <w:lang w:val="ru-RU"/>
              </w:rPr>
              <w:t>25 000 долл. США</w:t>
            </w:r>
            <w:r w:rsidRPr="005660CD">
              <w:rPr>
                <w:color w:val="0070C0"/>
                <w:szCs w:val="22"/>
                <w:lang w:val="ru-RU"/>
              </w:rPr>
              <w:t xml:space="preserve"> </w:t>
            </w:r>
            <w:r w:rsidR="00442242">
              <w:rPr>
                <w:strike/>
                <w:color w:val="FF0000"/>
                <w:szCs w:val="28"/>
                <w:lang w:val="ru-RU"/>
              </w:rPr>
              <w:t>3000 долл. США</w:t>
            </w:r>
            <w:r w:rsidRPr="005660CD">
              <w:rPr>
                <w:color w:val="FF0000"/>
                <w:szCs w:val="28"/>
                <w:lang w:val="ru-RU"/>
              </w:rPr>
              <w:t xml:space="preserve"> </w:t>
            </w:r>
            <w:r w:rsidRPr="005660CD">
              <w:rPr>
                <w:szCs w:val="22"/>
                <w:lang w:val="ru-RU"/>
              </w:rPr>
              <w:t>(</w:t>
            </w:r>
            <w:r w:rsidR="00442242">
              <w:rPr>
                <w:szCs w:val="22"/>
                <w:lang w:val="ru-RU"/>
              </w:rPr>
              <w:t>в соответствии с</w:t>
            </w:r>
            <w:r w:rsidRPr="005660CD">
              <w:rPr>
                <w:szCs w:val="22"/>
                <w:lang w:val="ru-RU"/>
              </w:rPr>
              <w:t xml:space="preserve"> </w:t>
            </w:r>
            <w:r w:rsidR="00442242">
              <w:rPr>
                <w:color w:val="0070C0"/>
                <w:szCs w:val="22"/>
                <w:u w:val="single"/>
                <w:lang w:val="ru-RU"/>
              </w:rPr>
              <w:t>самыми последними 10-летними</w:t>
            </w:r>
            <w:r w:rsidRPr="005660CD">
              <w:rPr>
                <w:color w:val="0070C0"/>
                <w:szCs w:val="22"/>
                <w:lang w:val="ru-RU"/>
              </w:rPr>
              <w:t xml:space="preserve"> </w:t>
            </w:r>
            <w:r w:rsidR="004812AF">
              <w:rPr>
                <w:color w:val="0070C0"/>
                <w:szCs w:val="22"/>
                <w:u w:val="single"/>
                <w:lang w:val="ru-RU"/>
              </w:rPr>
              <w:t>средними показателями валового внутреннего продукта</w:t>
            </w:r>
            <w:r w:rsidRPr="005660CD">
              <w:rPr>
                <w:color w:val="0070C0"/>
                <w:szCs w:val="22"/>
                <w:lang w:val="ru-RU"/>
              </w:rPr>
              <w:t xml:space="preserve"> </w:t>
            </w:r>
            <w:r w:rsidR="004812AF">
              <w:rPr>
                <w:strike/>
                <w:color w:val="FF0000"/>
                <w:szCs w:val="28"/>
                <w:lang w:val="ru-RU"/>
              </w:rPr>
              <w:t>цифрами среднего национального дохода</w:t>
            </w:r>
            <w:r w:rsidRPr="005660CD">
              <w:rPr>
                <w:color w:val="FF0000"/>
                <w:szCs w:val="28"/>
                <w:lang w:val="ru-RU"/>
              </w:rPr>
              <w:t xml:space="preserve"> </w:t>
            </w:r>
            <w:r w:rsidR="00442242">
              <w:rPr>
                <w:szCs w:val="22"/>
                <w:lang w:val="ru-RU"/>
              </w:rPr>
              <w:t>на душу населения</w:t>
            </w:r>
            <w:r w:rsidRPr="005660CD">
              <w:rPr>
                <w:color w:val="0070C0"/>
                <w:szCs w:val="22"/>
                <w:lang w:val="ru-RU"/>
              </w:rPr>
              <w:t xml:space="preserve"> </w:t>
            </w:r>
            <w:r w:rsidR="004812AF">
              <w:rPr>
                <w:color w:val="0070C0"/>
                <w:szCs w:val="22"/>
                <w:u w:val="single"/>
                <w:lang w:val="ru-RU"/>
              </w:rPr>
              <w:t>в постоянных ценах в долл. США по курсу</w:t>
            </w:r>
            <w:r w:rsidRPr="005660CD">
              <w:rPr>
                <w:color w:val="0070C0"/>
                <w:szCs w:val="22"/>
                <w:u w:val="single"/>
                <w:lang w:val="ru-RU"/>
              </w:rPr>
              <w:t xml:space="preserve"> 2005 </w:t>
            </w:r>
            <w:r w:rsidR="004812AF">
              <w:rPr>
                <w:color w:val="0070C0"/>
                <w:szCs w:val="22"/>
                <w:u w:val="single"/>
                <w:lang w:val="ru-RU"/>
              </w:rPr>
              <w:t>г.,</w:t>
            </w:r>
            <w:r w:rsidRPr="005660CD">
              <w:rPr>
                <w:color w:val="0070C0"/>
                <w:szCs w:val="22"/>
                <w:u w:val="single"/>
                <w:lang w:val="ru-RU"/>
              </w:rPr>
              <w:t xml:space="preserve"> </w:t>
            </w:r>
            <w:r w:rsidR="004812AF">
              <w:rPr>
                <w:color w:val="0070C0"/>
                <w:szCs w:val="22"/>
                <w:u w:val="single"/>
                <w:lang w:val="ru-RU"/>
              </w:rPr>
              <w:t>опубликованными</w:t>
            </w:r>
            <w:r w:rsidRPr="005660CD">
              <w:rPr>
                <w:color w:val="0070C0"/>
                <w:szCs w:val="22"/>
                <w:lang w:val="ru-RU"/>
              </w:rPr>
              <w:t xml:space="preserve"> </w:t>
            </w:r>
            <w:r w:rsidR="004812AF">
              <w:rPr>
                <w:strike/>
                <w:color w:val="FF0000"/>
                <w:szCs w:val="22"/>
                <w:lang w:val="ru-RU"/>
              </w:rPr>
              <w:t>использовавшимися</w:t>
            </w:r>
            <w:r w:rsidRPr="005660CD">
              <w:rPr>
                <w:color w:val="0070C0"/>
                <w:szCs w:val="22"/>
                <w:lang w:val="ru-RU"/>
              </w:rPr>
              <w:t xml:space="preserve"> </w:t>
            </w:r>
            <w:r w:rsidR="004812AF">
              <w:rPr>
                <w:szCs w:val="22"/>
                <w:lang w:val="ru-RU"/>
              </w:rPr>
              <w:t>Организацией Объединенных Наций</w:t>
            </w:r>
            <w:r w:rsidRPr="005660CD">
              <w:rPr>
                <w:color w:val="0070C0"/>
                <w:szCs w:val="22"/>
                <w:u w:val="single"/>
                <w:lang w:val="ru-RU"/>
              </w:rPr>
              <w:t xml:space="preserve">), </w:t>
            </w:r>
            <w:r w:rsidR="004812AF">
              <w:rPr>
                <w:color w:val="0070C0"/>
                <w:szCs w:val="22"/>
                <w:u w:val="single"/>
                <w:lang w:val="ru-RU"/>
              </w:rPr>
              <w:t xml:space="preserve">и чьи граждане и постоянные жители, являющиеся физическими лицами, подавали менее 10 международных заявок в год </w:t>
            </w:r>
            <w:r w:rsidRPr="005660CD">
              <w:rPr>
                <w:color w:val="0070C0"/>
                <w:szCs w:val="22"/>
                <w:u w:val="single"/>
                <w:lang w:val="ru-RU"/>
              </w:rPr>
              <w:t xml:space="preserve"> (</w:t>
            </w:r>
            <w:r w:rsidR="004812AF">
              <w:rPr>
                <w:color w:val="0070C0"/>
                <w:szCs w:val="22"/>
                <w:u w:val="single"/>
                <w:lang w:val="ru-RU"/>
              </w:rPr>
              <w:t>на миллион населения</w:t>
            </w:r>
            <w:r w:rsidRPr="005660CD">
              <w:rPr>
                <w:color w:val="0070C0"/>
                <w:szCs w:val="22"/>
                <w:u w:val="single"/>
                <w:lang w:val="ru-RU"/>
              </w:rPr>
              <w:t xml:space="preserve">) </w:t>
            </w:r>
            <w:r w:rsidR="004812AF">
              <w:rPr>
                <w:color w:val="0070C0"/>
                <w:szCs w:val="22"/>
                <w:u w:val="single"/>
                <w:lang w:val="ru-RU"/>
              </w:rPr>
              <w:t>или менее</w:t>
            </w:r>
            <w:r w:rsidRPr="005660CD">
              <w:rPr>
                <w:color w:val="0070C0"/>
                <w:szCs w:val="22"/>
                <w:u w:val="single"/>
                <w:lang w:val="ru-RU"/>
              </w:rPr>
              <w:t xml:space="preserve"> 50</w:t>
            </w:r>
            <w:r w:rsidRPr="00E4654E">
              <w:rPr>
                <w:color w:val="0070C0"/>
                <w:szCs w:val="22"/>
                <w:u w:val="single"/>
              </w:rPr>
              <w:t> </w:t>
            </w:r>
            <w:r w:rsidR="004812AF">
              <w:rPr>
                <w:color w:val="0070C0"/>
                <w:szCs w:val="22"/>
                <w:u w:val="single"/>
                <w:lang w:val="ru-RU"/>
              </w:rPr>
              <w:t>международных заявок в год</w:t>
            </w:r>
            <w:r w:rsidRPr="005660CD">
              <w:rPr>
                <w:color w:val="0070C0"/>
                <w:szCs w:val="22"/>
                <w:u w:val="single"/>
                <w:lang w:val="ru-RU"/>
              </w:rPr>
              <w:t xml:space="preserve"> (</w:t>
            </w:r>
            <w:r w:rsidR="004812AF">
              <w:rPr>
                <w:color w:val="0070C0"/>
                <w:szCs w:val="22"/>
                <w:u w:val="single"/>
                <w:lang w:val="ru-RU"/>
              </w:rPr>
              <w:t>в абсолютных цифрах</w:t>
            </w:r>
            <w:r w:rsidRPr="005660CD">
              <w:rPr>
                <w:color w:val="0070C0"/>
                <w:szCs w:val="22"/>
                <w:u w:val="single"/>
                <w:lang w:val="ru-RU"/>
              </w:rPr>
              <w:t xml:space="preserve">) </w:t>
            </w:r>
            <w:r w:rsidR="004812AF">
              <w:rPr>
                <w:color w:val="0070C0"/>
                <w:szCs w:val="22"/>
                <w:u w:val="single"/>
                <w:lang w:val="ru-RU"/>
              </w:rPr>
              <w:t>согласно самым последним среднегодовым за 5 лет показателям подачи заявок, опубликованным Международным бюро</w:t>
            </w:r>
            <w:r w:rsidRPr="005660CD">
              <w:rPr>
                <w:color w:val="0070C0"/>
                <w:szCs w:val="22"/>
                <w:u w:val="single"/>
                <w:lang w:val="ru-RU"/>
              </w:rPr>
              <w:t xml:space="preserve"> </w:t>
            </w:r>
            <w:r w:rsidR="00EE1757">
              <w:rPr>
                <w:strike/>
                <w:color w:val="FF0000"/>
                <w:szCs w:val="28"/>
                <w:lang w:val="ru-RU"/>
              </w:rPr>
              <w:t>для</w:t>
            </w:r>
            <w:r w:rsidR="00EE1757" w:rsidRPr="005660CD">
              <w:rPr>
                <w:strike/>
                <w:color w:val="FF0000"/>
                <w:szCs w:val="28"/>
                <w:lang w:val="ru-RU"/>
              </w:rPr>
              <w:t xml:space="preserve"> </w:t>
            </w:r>
            <w:r w:rsidR="00EE1757">
              <w:rPr>
                <w:strike/>
                <w:color w:val="FF0000"/>
                <w:szCs w:val="28"/>
                <w:lang w:val="ru-RU"/>
              </w:rPr>
              <w:t>определения</w:t>
            </w:r>
            <w:r w:rsidR="00EE1757" w:rsidRPr="005660CD">
              <w:rPr>
                <w:strike/>
                <w:color w:val="FF0000"/>
                <w:szCs w:val="28"/>
                <w:lang w:val="ru-RU"/>
              </w:rPr>
              <w:t xml:space="preserve"> </w:t>
            </w:r>
            <w:r w:rsidR="00EE1757">
              <w:rPr>
                <w:strike/>
                <w:color w:val="FF0000"/>
                <w:szCs w:val="28"/>
                <w:lang w:val="ru-RU"/>
              </w:rPr>
              <w:t>своей</w:t>
            </w:r>
            <w:r w:rsidR="00EE1757" w:rsidRPr="005660CD">
              <w:rPr>
                <w:strike/>
                <w:color w:val="FF0000"/>
                <w:szCs w:val="28"/>
                <w:lang w:val="ru-RU"/>
              </w:rPr>
              <w:t xml:space="preserve"> </w:t>
            </w:r>
            <w:r w:rsidR="00EE1757">
              <w:rPr>
                <w:strike/>
                <w:color w:val="FF0000"/>
                <w:szCs w:val="28"/>
                <w:lang w:val="ru-RU"/>
              </w:rPr>
              <w:t>шкалы</w:t>
            </w:r>
            <w:r w:rsidR="00EE1757" w:rsidRPr="005660CD">
              <w:rPr>
                <w:strike/>
                <w:color w:val="FF0000"/>
                <w:szCs w:val="28"/>
                <w:lang w:val="ru-RU"/>
              </w:rPr>
              <w:t xml:space="preserve"> </w:t>
            </w:r>
            <w:r w:rsidR="00EE1757">
              <w:rPr>
                <w:strike/>
                <w:color w:val="FF0000"/>
                <w:szCs w:val="28"/>
                <w:lang w:val="ru-RU"/>
              </w:rPr>
              <w:t>взносов</w:t>
            </w:r>
            <w:r w:rsidR="00EE1757" w:rsidRPr="005660CD">
              <w:rPr>
                <w:strike/>
                <w:color w:val="FF0000"/>
                <w:szCs w:val="28"/>
                <w:lang w:val="ru-RU"/>
              </w:rPr>
              <w:t xml:space="preserve">, </w:t>
            </w:r>
            <w:r w:rsidR="00EE1757">
              <w:rPr>
                <w:strike/>
                <w:color w:val="FF0000"/>
                <w:szCs w:val="28"/>
                <w:lang w:val="ru-RU"/>
              </w:rPr>
              <w:t>подлежащих</w:t>
            </w:r>
            <w:r w:rsidR="00EE1757" w:rsidRPr="005660CD">
              <w:rPr>
                <w:strike/>
                <w:color w:val="FF0000"/>
                <w:szCs w:val="28"/>
                <w:lang w:val="ru-RU"/>
              </w:rPr>
              <w:t xml:space="preserve"> </w:t>
            </w:r>
            <w:r w:rsidR="00EE1757">
              <w:rPr>
                <w:strike/>
                <w:color w:val="FF0000"/>
                <w:szCs w:val="28"/>
                <w:lang w:val="ru-RU"/>
              </w:rPr>
              <w:t>уплате</w:t>
            </w:r>
            <w:r w:rsidR="00EE1757" w:rsidRPr="005660CD">
              <w:rPr>
                <w:strike/>
                <w:color w:val="FF0000"/>
                <w:szCs w:val="28"/>
                <w:lang w:val="ru-RU"/>
              </w:rPr>
              <w:t xml:space="preserve"> </w:t>
            </w:r>
            <w:r w:rsidR="00EE1757">
              <w:rPr>
                <w:strike/>
                <w:color w:val="FF0000"/>
                <w:szCs w:val="28"/>
                <w:lang w:val="ru-RU"/>
              </w:rPr>
              <w:t>за</w:t>
            </w:r>
            <w:r w:rsidRPr="005660CD">
              <w:rPr>
                <w:strike/>
                <w:color w:val="FF0000"/>
                <w:szCs w:val="28"/>
                <w:lang w:val="ru-RU"/>
              </w:rPr>
              <w:t xml:space="preserve"> 1995, 1996 </w:t>
            </w:r>
            <w:r w:rsidR="00EE1757">
              <w:rPr>
                <w:strike/>
                <w:color w:val="FF0000"/>
                <w:szCs w:val="28"/>
                <w:lang w:val="ru-RU"/>
              </w:rPr>
              <w:t>и</w:t>
            </w:r>
            <w:r w:rsidRPr="005660CD">
              <w:rPr>
                <w:strike/>
                <w:color w:val="FF0000"/>
                <w:szCs w:val="28"/>
                <w:lang w:val="ru-RU"/>
              </w:rPr>
              <w:t xml:space="preserve"> 1997</w:t>
            </w:r>
            <w:r w:rsidR="00EE1757" w:rsidRPr="005660CD">
              <w:rPr>
                <w:strike/>
                <w:color w:val="FF0000"/>
                <w:szCs w:val="28"/>
                <w:lang w:val="ru-RU"/>
              </w:rPr>
              <w:t xml:space="preserve"> </w:t>
            </w:r>
            <w:r w:rsidR="00EE1757">
              <w:rPr>
                <w:strike/>
                <w:color w:val="FF0000"/>
                <w:szCs w:val="28"/>
                <w:lang w:val="ru-RU"/>
              </w:rPr>
              <w:t>гг</w:t>
            </w:r>
            <w:r w:rsidRPr="005660CD">
              <w:rPr>
                <w:strike/>
                <w:color w:val="FF0000"/>
                <w:szCs w:val="28"/>
                <w:lang w:val="ru-RU"/>
              </w:rPr>
              <w:t>)</w:t>
            </w:r>
            <w:r w:rsidR="00EE1757" w:rsidRPr="005660CD">
              <w:rPr>
                <w:strike/>
                <w:color w:val="FF0000"/>
                <w:szCs w:val="28"/>
                <w:lang w:val="ru-RU"/>
              </w:rPr>
              <w:t>,</w:t>
            </w:r>
            <w:r w:rsidRPr="005660CD">
              <w:rPr>
                <w:strike/>
                <w:color w:val="FF0000"/>
                <w:szCs w:val="28"/>
                <w:lang w:val="ru-RU"/>
              </w:rPr>
              <w:t xml:space="preserve"> </w:t>
            </w:r>
            <w:r w:rsidR="00EE1757">
              <w:rPr>
                <w:strike/>
                <w:color w:val="FF0000"/>
                <w:szCs w:val="28"/>
                <w:lang w:val="ru-RU"/>
              </w:rPr>
              <w:t>или</w:t>
            </w:r>
            <w:r w:rsidRPr="005660CD">
              <w:rPr>
                <w:strike/>
                <w:color w:val="FF0000"/>
                <w:szCs w:val="28"/>
                <w:lang w:val="ru-RU"/>
              </w:rPr>
              <w:t xml:space="preserve">, </w:t>
            </w:r>
            <w:r w:rsidR="00EE1757">
              <w:rPr>
                <w:strike/>
                <w:color w:val="FF0000"/>
                <w:szCs w:val="28"/>
                <w:lang w:val="ru-RU"/>
              </w:rPr>
              <w:t>до</w:t>
            </w:r>
            <w:r w:rsidR="00EE1757" w:rsidRPr="005660CD">
              <w:rPr>
                <w:strike/>
                <w:color w:val="FF0000"/>
                <w:szCs w:val="28"/>
                <w:lang w:val="ru-RU"/>
              </w:rPr>
              <w:t xml:space="preserve"> </w:t>
            </w:r>
            <w:r w:rsidR="00EE1757">
              <w:rPr>
                <w:strike/>
                <w:color w:val="FF0000"/>
                <w:szCs w:val="28"/>
                <w:lang w:val="ru-RU"/>
              </w:rPr>
              <w:t>принятия</w:t>
            </w:r>
            <w:r w:rsidR="00EE1757" w:rsidRPr="005660CD">
              <w:rPr>
                <w:strike/>
                <w:color w:val="FF0000"/>
                <w:szCs w:val="28"/>
                <w:lang w:val="ru-RU"/>
              </w:rPr>
              <w:t xml:space="preserve"> </w:t>
            </w:r>
            <w:r w:rsidR="00EE1757">
              <w:rPr>
                <w:strike/>
                <w:color w:val="FF0000"/>
                <w:szCs w:val="28"/>
                <w:lang w:val="ru-RU"/>
              </w:rPr>
              <w:t>Ассамблеей</w:t>
            </w:r>
            <w:r w:rsidRPr="005660CD">
              <w:rPr>
                <w:strike/>
                <w:color w:val="FF0000"/>
                <w:szCs w:val="28"/>
                <w:lang w:val="ru-RU"/>
              </w:rPr>
              <w:t xml:space="preserve"> </w:t>
            </w:r>
            <w:r w:rsidRPr="00E4654E">
              <w:rPr>
                <w:strike/>
                <w:color w:val="FF0000"/>
                <w:szCs w:val="28"/>
              </w:rPr>
              <w:t>PCT</w:t>
            </w:r>
            <w:r w:rsidRPr="005660CD">
              <w:rPr>
                <w:strike/>
                <w:color w:val="FF0000"/>
                <w:szCs w:val="28"/>
                <w:lang w:val="ru-RU"/>
              </w:rPr>
              <w:t xml:space="preserve"> </w:t>
            </w:r>
            <w:r w:rsidR="00EE1757">
              <w:rPr>
                <w:strike/>
                <w:color w:val="FF0000"/>
                <w:szCs w:val="28"/>
                <w:lang w:val="ru-RU"/>
              </w:rPr>
              <w:t>решения</w:t>
            </w:r>
            <w:r w:rsidR="00EE1757" w:rsidRPr="005660CD">
              <w:rPr>
                <w:strike/>
                <w:color w:val="FF0000"/>
                <w:szCs w:val="28"/>
                <w:lang w:val="ru-RU"/>
              </w:rPr>
              <w:t xml:space="preserve"> </w:t>
            </w:r>
            <w:r w:rsidR="00EE1757">
              <w:rPr>
                <w:strike/>
                <w:color w:val="FF0000"/>
                <w:szCs w:val="28"/>
                <w:lang w:val="ru-RU"/>
              </w:rPr>
              <w:t>относительно</w:t>
            </w:r>
            <w:r w:rsidR="00EE1757" w:rsidRPr="005660CD">
              <w:rPr>
                <w:strike/>
                <w:color w:val="FF0000"/>
                <w:szCs w:val="28"/>
                <w:lang w:val="ru-RU"/>
              </w:rPr>
              <w:t xml:space="preserve"> </w:t>
            </w:r>
            <w:r w:rsidR="00EE1757">
              <w:rPr>
                <w:strike/>
                <w:color w:val="FF0000"/>
                <w:szCs w:val="28"/>
                <w:lang w:val="ru-RU"/>
              </w:rPr>
              <w:t>квалификационных</w:t>
            </w:r>
            <w:r w:rsidR="00EE1757" w:rsidRPr="005660CD">
              <w:rPr>
                <w:strike/>
                <w:color w:val="FF0000"/>
                <w:szCs w:val="28"/>
                <w:lang w:val="ru-RU"/>
              </w:rPr>
              <w:t xml:space="preserve"> </w:t>
            </w:r>
            <w:r w:rsidR="00EE1757">
              <w:rPr>
                <w:strike/>
                <w:color w:val="FF0000"/>
                <w:szCs w:val="28"/>
                <w:lang w:val="ru-RU"/>
              </w:rPr>
              <w:t>критериев</w:t>
            </w:r>
            <w:r w:rsidR="00EE1757" w:rsidRPr="005660CD">
              <w:rPr>
                <w:strike/>
                <w:color w:val="FF0000"/>
                <w:szCs w:val="28"/>
                <w:lang w:val="ru-RU"/>
              </w:rPr>
              <w:t xml:space="preserve">, </w:t>
            </w:r>
            <w:r w:rsidR="00EE1757">
              <w:rPr>
                <w:strike/>
                <w:color w:val="FF0000"/>
                <w:szCs w:val="28"/>
                <w:lang w:val="ru-RU"/>
              </w:rPr>
              <w:t>упомянутых</w:t>
            </w:r>
            <w:r w:rsidR="00EE1757" w:rsidRPr="005660CD">
              <w:rPr>
                <w:strike/>
                <w:color w:val="FF0000"/>
                <w:szCs w:val="28"/>
                <w:lang w:val="ru-RU"/>
              </w:rPr>
              <w:t xml:space="preserve"> </w:t>
            </w:r>
            <w:r w:rsidR="00EE1757">
              <w:rPr>
                <w:strike/>
                <w:color w:val="FF0000"/>
                <w:szCs w:val="28"/>
                <w:lang w:val="ru-RU"/>
              </w:rPr>
              <w:t>в</w:t>
            </w:r>
            <w:r w:rsidR="00EE1757" w:rsidRPr="005660CD">
              <w:rPr>
                <w:strike/>
                <w:color w:val="FF0000"/>
                <w:szCs w:val="28"/>
                <w:lang w:val="ru-RU"/>
              </w:rPr>
              <w:t xml:space="preserve"> </w:t>
            </w:r>
            <w:r w:rsidR="00EE1757">
              <w:rPr>
                <w:strike/>
                <w:color w:val="FF0000"/>
                <w:szCs w:val="28"/>
                <w:lang w:val="ru-RU"/>
              </w:rPr>
              <w:t>данном</w:t>
            </w:r>
            <w:r w:rsidR="00EE1757" w:rsidRPr="005660CD">
              <w:rPr>
                <w:strike/>
                <w:color w:val="FF0000"/>
                <w:szCs w:val="28"/>
                <w:lang w:val="ru-RU"/>
              </w:rPr>
              <w:t xml:space="preserve"> </w:t>
            </w:r>
            <w:r w:rsidR="00EE1757">
              <w:rPr>
                <w:strike/>
                <w:color w:val="FF0000"/>
                <w:szCs w:val="28"/>
                <w:lang w:val="ru-RU"/>
              </w:rPr>
              <w:t>подпункте</w:t>
            </w:r>
            <w:r w:rsidR="00EE1757" w:rsidRPr="005660CD">
              <w:rPr>
                <w:strike/>
                <w:color w:val="FF0000"/>
                <w:szCs w:val="28"/>
                <w:lang w:val="ru-RU"/>
              </w:rPr>
              <w:t xml:space="preserve">, </w:t>
            </w:r>
            <w:r w:rsidR="00EE1757">
              <w:rPr>
                <w:strike/>
                <w:color w:val="FF0000"/>
                <w:szCs w:val="28"/>
                <w:lang w:val="ru-RU"/>
              </w:rPr>
              <w:t>одного</w:t>
            </w:r>
            <w:r w:rsidR="00EE1757" w:rsidRPr="005660CD">
              <w:rPr>
                <w:strike/>
                <w:color w:val="FF0000"/>
                <w:szCs w:val="28"/>
                <w:lang w:val="ru-RU"/>
              </w:rPr>
              <w:t xml:space="preserve"> </w:t>
            </w:r>
            <w:r w:rsidR="00EE1757">
              <w:rPr>
                <w:strike/>
                <w:color w:val="FF0000"/>
                <w:szCs w:val="28"/>
                <w:lang w:val="ru-RU"/>
              </w:rPr>
              <w:t>из</w:t>
            </w:r>
            <w:r w:rsidR="00EE1757" w:rsidRPr="005660CD">
              <w:rPr>
                <w:strike/>
                <w:color w:val="FF0000"/>
                <w:szCs w:val="28"/>
                <w:lang w:val="ru-RU"/>
              </w:rPr>
              <w:t xml:space="preserve"> </w:t>
            </w:r>
            <w:r w:rsidR="00EE1757">
              <w:rPr>
                <w:strike/>
                <w:color w:val="FF0000"/>
                <w:szCs w:val="28"/>
                <w:lang w:val="ru-RU"/>
              </w:rPr>
              <w:t>следующих</w:t>
            </w:r>
            <w:r w:rsidR="00EE1757" w:rsidRPr="005660CD">
              <w:rPr>
                <w:strike/>
                <w:color w:val="FF0000"/>
                <w:szCs w:val="28"/>
                <w:lang w:val="ru-RU"/>
              </w:rPr>
              <w:t xml:space="preserve"> </w:t>
            </w:r>
            <w:r w:rsidR="00EE1757">
              <w:rPr>
                <w:strike/>
                <w:color w:val="FF0000"/>
                <w:szCs w:val="28"/>
                <w:lang w:val="ru-RU"/>
              </w:rPr>
              <w:t>государств</w:t>
            </w:r>
            <w:r w:rsidRPr="005660CD">
              <w:rPr>
                <w:strike/>
                <w:color w:val="FF0000"/>
                <w:szCs w:val="28"/>
                <w:lang w:val="ru-RU"/>
              </w:rPr>
              <w:t xml:space="preserve">:  </w:t>
            </w:r>
            <w:r w:rsidR="00EE1757">
              <w:rPr>
                <w:strike/>
                <w:color w:val="FF0000"/>
                <w:szCs w:val="28"/>
                <w:lang w:val="ru-RU"/>
              </w:rPr>
              <w:t>Антигуа</w:t>
            </w:r>
            <w:r w:rsidR="00EE1757" w:rsidRPr="005660CD">
              <w:rPr>
                <w:strike/>
                <w:color w:val="FF0000"/>
                <w:szCs w:val="28"/>
                <w:lang w:val="ru-RU"/>
              </w:rPr>
              <w:t xml:space="preserve"> </w:t>
            </w:r>
            <w:r w:rsidR="00EE1757">
              <w:rPr>
                <w:strike/>
                <w:color w:val="FF0000"/>
                <w:szCs w:val="28"/>
                <w:lang w:val="ru-RU"/>
              </w:rPr>
              <w:t>и</w:t>
            </w:r>
            <w:r w:rsidR="00EE1757" w:rsidRPr="005660CD">
              <w:rPr>
                <w:strike/>
                <w:color w:val="FF0000"/>
                <w:szCs w:val="28"/>
                <w:lang w:val="ru-RU"/>
              </w:rPr>
              <w:t xml:space="preserve"> </w:t>
            </w:r>
            <w:r w:rsidR="00EE1757">
              <w:rPr>
                <w:strike/>
                <w:color w:val="FF0000"/>
                <w:szCs w:val="28"/>
                <w:lang w:val="ru-RU"/>
              </w:rPr>
              <w:t>Барбуда</w:t>
            </w:r>
            <w:r w:rsidRPr="005660CD">
              <w:rPr>
                <w:strike/>
                <w:color w:val="FF0000"/>
                <w:szCs w:val="28"/>
                <w:lang w:val="ru-RU"/>
              </w:rPr>
              <w:t xml:space="preserve">, </w:t>
            </w:r>
            <w:r w:rsidR="005660CD">
              <w:rPr>
                <w:strike/>
                <w:color w:val="FF0000"/>
                <w:szCs w:val="28"/>
                <w:lang w:val="ru-RU"/>
              </w:rPr>
              <w:t>Бахрейн</w:t>
            </w:r>
            <w:r w:rsidRPr="005660CD">
              <w:rPr>
                <w:strike/>
                <w:color w:val="FF0000"/>
                <w:szCs w:val="28"/>
                <w:lang w:val="ru-RU"/>
              </w:rPr>
              <w:t xml:space="preserve">, </w:t>
            </w:r>
            <w:r w:rsidR="005660CD">
              <w:rPr>
                <w:strike/>
                <w:color w:val="FF0000"/>
                <w:szCs w:val="28"/>
                <w:lang w:val="ru-RU"/>
              </w:rPr>
              <w:t>Барбадос</w:t>
            </w:r>
            <w:r w:rsidRPr="005660CD">
              <w:rPr>
                <w:strike/>
                <w:color w:val="FF0000"/>
                <w:szCs w:val="28"/>
                <w:lang w:val="ru-RU"/>
              </w:rPr>
              <w:t xml:space="preserve">, </w:t>
            </w:r>
            <w:r w:rsidR="005660CD">
              <w:rPr>
                <w:strike/>
                <w:color w:val="FF0000"/>
                <w:szCs w:val="28"/>
                <w:lang w:val="ru-RU"/>
              </w:rPr>
              <w:t>Ливия</w:t>
            </w:r>
            <w:r w:rsidRPr="005660CD">
              <w:rPr>
                <w:strike/>
                <w:color w:val="FF0000"/>
                <w:szCs w:val="28"/>
                <w:lang w:val="ru-RU"/>
              </w:rPr>
              <w:t xml:space="preserve">, </w:t>
            </w:r>
            <w:r w:rsidR="005660CD">
              <w:rPr>
                <w:strike/>
                <w:color w:val="FF0000"/>
                <w:szCs w:val="28"/>
                <w:lang w:val="ru-RU"/>
              </w:rPr>
              <w:t>Оман</w:t>
            </w:r>
            <w:r w:rsidRPr="005660CD">
              <w:rPr>
                <w:strike/>
                <w:color w:val="FF0000"/>
                <w:szCs w:val="28"/>
                <w:lang w:val="ru-RU"/>
              </w:rPr>
              <w:t xml:space="preserve">, </w:t>
            </w:r>
            <w:r w:rsidR="005660CD">
              <w:rPr>
                <w:strike/>
                <w:color w:val="FF0000"/>
                <w:szCs w:val="28"/>
                <w:lang w:val="ru-RU"/>
              </w:rPr>
              <w:t>Сейшельские</w:t>
            </w:r>
            <w:r w:rsidR="005660CD" w:rsidRPr="005660CD">
              <w:rPr>
                <w:strike/>
                <w:color w:val="FF0000"/>
                <w:szCs w:val="28"/>
                <w:lang w:val="ru-RU"/>
              </w:rPr>
              <w:t xml:space="preserve"> </w:t>
            </w:r>
            <w:r w:rsidR="005660CD">
              <w:rPr>
                <w:strike/>
                <w:color w:val="FF0000"/>
                <w:szCs w:val="28"/>
                <w:lang w:val="ru-RU"/>
              </w:rPr>
              <w:t>Острова</w:t>
            </w:r>
            <w:r w:rsidRPr="005660CD">
              <w:rPr>
                <w:strike/>
                <w:color w:val="FF0000"/>
                <w:szCs w:val="28"/>
                <w:lang w:val="ru-RU"/>
              </w:rPr>
              <w:t xml:space="preserve">, </w:t>
            </w:r>
            <w:r w:rsidR="005660CD">
              <w:rPr>
                <w:strike/>
                <w:color w:val="FF0000"/>
                <w:szCs w:val="28"/>
                <w:lang w:val="ru-RU"/>
              </w:rPr>
              <w:t>Сингапур</w:t>
            </w:r>
            <w:r w:rsidRPr="005660CD">
              <w:rPr>
                <w:strike/>
                <w:color w:val="FF0000"/>
                <w:szCs w:val="28"/>
                <w:lang w:val="ru-RU"/>
              </w:rPr>
              <w:t xml:space="preserve">, </w:t>
            </w:r>
            <w:r w:rsidR="005660CD">
              <w:rPr>
                <w:strike/>
                <w:color w:val="FF0000"/>
                <w:szCs w:val="28"/>
                <w:lang w:val="ru-RU"/>
              </w:rPr>
              <w:t>Тринидад</w:t>
            </w:r>
            <w:r w:rsidR="005660CD" w:rsidRPr="005660CD">
              <w:rPr>
                <w:strike/>
                <w:color w:val="FF0000"/>
                <w:szCs w:val="28"/>
                <w:lang w:val="ru-RU"/>
              </w:rPr>
              <w:t xml:space="preserve"> </w:t>
            </w:r>
            <w:r w:rsidR="005660CD">
              <w:rPr>
                <w:strike/>
                <w:color w:val="FF0000"/>
                <w:szCs w:val="28"/>
                <w:lang w:val="ru-RU"/>
              </w:rPr>
              <w:t>и</w:t>
            </w:r>
            <w:r w:rsidR="005660CD" w:rsidRPr="005660CD">
              <w:rPr>
                <w:strike/>
                <w:color w:val="FF0000"/>
                <w:szCs w:val="28"/>
                <w:lang w:val="ru-RU"/>
              </w:rPr>
              <w:t xml:space="preserve"> </w:t>
            </w:r>
            <w:r w:rsidR="005660CD">
              <w:rPr>
                <w:strike/>
                <w:color w:val="FF0000"/>
                <w:szCs w:val="28"/>
                <w:lang w:val="ru-RU"/>
              </w:rPr>
              <w:t>Тобаго</w:t>
            </w:r>
            <w:r w:rsidR="005660CD" w:rsidRPr="005660CD">
              <w:rPr>
                <w:strike/>
                <w:color w:val="FF0000"/>
                <w:szCs w:val="28"/>
                <w:lang w:val="ru-RU"/>
              </w:rPr>
              <w:t>,</w:t>
            </w:r>
            <w:r w:rsidRPr="005660CD">
              <w:rPr>
                <w:strike/>
                <w:color w:val="FF0000"/>
                <w:szCs w:val="28"/>
                <w:lang w:val="ru-RU"/>
              </w:rPr>
              <w:t xml:space="preserve"> </w:t>
            </w:r>
            <w:r w:rsidR="005660CD">
              <w:rPr>
                <w:strike/>
                <w:color w:val="FF0000"/>
                <w:szCs w:val="28"/>
                <w:lang w:val="ru-RU"/>
              </w:rPr>
              <w:t>Объединенные Арабские Эмираты</w:t>
            </w:r>
            <w:r w:rsidRPr="005660CD">
              <w:rPr>
                <w:szCs w:val="28"/>
                <w:lang w:val="ru-RU"/>
              </w:rPr>
              <w:t xml:space="preserve">;  </w:t>
            </w:r>
            <w:r w:rsidR="005660CD">
              <w:rPr>
                <w:szCs w:val="28"/>
                <w:lang w:val="ru-RU"/>
              </w:rPr>
              <w:t>или</w:t>
            </w:r>
          </w:p>
        </w:tc>
      </w:tr>
      <w:tr w:rsidR="00BE485D" w:rsidRPr="00A73498" w:rsidTr="00FA047F">
        <w:trPr>
          <w:gridBefore w:val="1"/>
          <w:wBefore w:w="33" w:type="dxa"/>
          <w:cantSplit/>
          <w:jc w:val="center"/>
        </w:trPr>
        <w:tc>
          <w:tcPr>
            <w:tcW w:w="573" w:type="dxa"/>
          </w:tcPr>
          <w:p w:rsidR="00BE485D" w:rsidRPr="005660CD" w:rsidRDefault="00BE485D" w:rsidP="00FA047F">
            <w:pPr>
              <w:suppressAutoHyphens/>
              <w:spacing w:after="120"/>
              <w:rPr>
                <w:szCs w:val="28"/>
                <w:lang w:val="ru-RU"/>
              </w:rPr>
            </w:pPr>
          </w:p>
        </w:tc>
        <w:tc>
          <w:tcPr>
            <w:tcW w:w="8540" w:type="dxa"/>
            <w:gridSpan w:val="5"/>
          </w:tcPr>
          <w:p w:rsidR="00BE485D" w:rsidRPr="005660CD" w:rsidRDefault="00BE485D" w:rsidP="000A33C2">
            <w:pPr>
              <w:suppressAutoHyphens/>
              <w:spacing w:after="120"/>
              <w:ind w:left="567" w:hanging="567"/>
              <w:jc w:val="both"/>
              <w:rPr>
                <w:szCs w:val="28"/>
                <w:lang w:val="ru-RU"/>
              </w:rPr>
            </w:pPr>
            <w:r w:rsidRPr="005660CD">
              <w:rPr>
                <w:szCs w:val="28"/>
                <w:lang w:val="ru-RU"/>
              </w:rPr>
              <w:t>(</w:t>
            </w:r>
            <w:r w:rsidRPr="004817DE">
              <w:rPr>
                <w:szCs w:val="28"/>
              </w:rPr>
              <w:t>b</w:t>
            </w:r>
            <w:r w:rsidRPr="005660CD">
              <w:rPr>
                <w:szCs w:val="28"/>
                <w:lang w:val="ru-RU"/>
              </w:rPr>
              <w:t>)</w:t>
            </w:r>
            <w:r w:rsidRPr="005660CD">
              <w:rPr>
                <w:szCs w:val="28"/>
                <w:lang w:val="ru-RU"/>
              </w:rPr>
              <w:tab/>
            </w:r>
            <w:r w:rsidR="005660CD">
              <w:rPr>
                <w:szCs w:val="28"/>
                <w:lang w:val="ru-RU"/>
              </w:rPr>
              <w:t>заявителем</w:t>
            </w:r>
            <w:r w:rsidR="005660CD" w:rsidRPr="005660CD">
              <w:rPr>
                <w:szCs w:val="28"/>
                <w:lang w:val="ru-RU"/>
              </w:rPr>
              <w:t xml:space="preserve">, </w:t>
            </w:r>
            <w:r w:rsidR="005660CD">
              <w:rPr>
                <w:szCs w:val="28"/>
                <w:lang w:val="ru-RU"/>
              </w:rPr>
              <w:t>независимо</w:t>
            </w:r>
            <w:r w:rsidR="005660CD" w:rsidRPr="005660CD">
              <w:rPr>
                <w:szCs w:val="28"/>
                <w:lang w:val="ru-RU"/>
              </w:rPr>
              <w:t xml:space="preserve"> </w:t>
            </w:r>
            <w:r w:rsidR="005660CD">
              <w:rPr>
                <w:szCs w:val="28"/>
                <w:lang w:val="ru-RU"/>
              </w:rPr>
              <w:t>от</w:t>
            </w:r>
            <w:r w:rsidR="005660CD" w:rsidRPr="005660CD">
              <w:rPr>
                <w:szCs w:val="28"/>
                <w:lang w:val="ru-RU"/>
              </w:rPr>
              <w:t xml:space="preserve"> </w:t>
            </w:r>
            <w:r w:rsidR="005660CD">
              <w:rPr>
                <w:szCs w:val="28"/>
                <w:lang w:val="ru-RU"/>
              </w:rPr>
              <w:t>того</w:t>
            </w:r>
            <w:r w:rsidR="005660CD" w:rsidRPr="005660CD">
              <w:rPr>
                <w:szCs w:val="28"/>
                <w:lang w:val="ru-RU"/>
              </w:rPr>
              <w:t xml:space="preserve">, </w:t>
            </w:r>
            <w:r w:rsidR="005660CD">
              <w:rPr>
                <w:szCs w:val="28"/>
                <w:lang w:val="ru-RU"/>
              </w:rPr>
              <w:t>является</w:t>
            </w:r>
            <w:r w:rsidR="005660CD" w:rsidRPr="005660CD">
              <w:rPr>
                <w:szCs w:val="28"/>
                <w:lang w:val="ru-RU"/>
              </w:rPr>
              <w:t xml:space="preserve"> </w:t>
            </w:r>
            <w:r w:rsidR="005660CD">
              <w:rPr>
                <w:szCs w:val="28"/>
                <w:lang w:val="ru-RU"/>
              </w:rPr>
              <w:t>ли</w:t>
            </w:r>
            <w:r w:rsidR="005660CD" w:rsidRPr="005660CD">
              <w:rPr>
                <w:szCs w:val="28"/>
                <w:lang w:val="ru-RU"/>
              </w:rPr>
              <w:t xml:space="preserve"> </w:t>
            </w:r>
            <w:r w:rsidR="005660CD">
              <w:rPr>
                <w:szCs w:val="28"/>
                <w:lang w:val="ru-RU"/>
              </w:rPr>
              <w:t>он</w:t>
            </w:r>
            <w:r w:rsidR="005660CD" w:rsidRPr="005660CD">
              <w:rPr>
                <w:szCs w:val="28"/>
                <w:lang w:val="ru-RU"/>
              </w:rPr>
              <w:t xml:space="preserve"> </w:t>
            </w:r>
            <w:r w:rsidR="005660CD">
              <w:rPr>
                <w:szCs w:val="28"/>
                <w:lang w:val="ru-RU"/>
              </w:rPr>
              <w:t>физическим</w:t>
            </w:r>
            <w:r w:rsidR="005660CD" w:rsidRPr="005660CD">
              <w:rPr>
                <w:szCs w:val="28"/>
                <w:lang w:val="ru-RU"/>
              </w:rPr>
              <w:t xml:space="preserve"> </w:t>
            </w:r>
            <w:r w:rsidR="005660CD">
              <w:rPr>
                <w:szCs w:val="28"/>
                <w:lang w:val="ru-RU"/>
              </w:rPr>
              <w:t>лицом</w:t>
            </w:r>
            <w:r w:rsidR="005660CD" w:rsidRPr="005660CD">
              <w:rPr>
                <w:szCs w:val="28"/>
                <w:lang w:val="ru-RU"/>
              </w:rPr>
              <w:t xml:space="preserve"> </w:t>
            </w:r>
            <w:r w:rsidR="005660CD">
              <w:rPr>
                <w:szCs w:val="28"/>
                <w:lang w:val="ru-RU"/>
              </w:rPr>
              <w:t>или</w:t>
            </w:r>
            <w:r w:rsidR="005660CD" w:rsidRPr="005660CD">
              <w:rPr>
                <w:szCs w:val="28"/>
                <w:lang w:val="ru-RU"/>
              </w:rPr>
              <w:t xml:space="preserve"> </w:t>
            </w:r>
            <w:r w:rsidR="005660CD">
              <w:rPr>
                <w:szCs w:val="28"/>
                <w:lang w:val="ru-RU"/>
              </w:rPr>
              <w:t>нет</w:t>
            </w:r>
            <w:r w:rsidRPr="005660CD">
              <w:rPr>
                <w:szCs w:val="28"/>
                <w:lang w:val="ru-RU"/>
              </w:rPr>
              <w:t xml:space="preserve">, </w:t>
            </w:r>
            <w:r w:rsidR="005660CD">
              <w:rPr>
                <w:szCs w:val="28"/>
                <w:lang w:val="ru-RU"/>
              </w:rPr>
              <w:t>являющимся гражданином государства и проживающим в этом государстве, которое</w:t>
            </w:r>
            <w:r w:rsidRPr="005660CD">
              <w:rPr>
                <w:color w:val="0070C0"/>
                <w:szCs w:val="28"/>
                <w:lang w:val="ru-RU"/>
              </w:rPr>
              <w:t xml:space="preserve"> </w:t>
            </w:r>
            <w:r w:rsidR="000A33C2">
              <w:rPr>
                <w:color w:val="0070C0"/>
                <w:szCs w:val="22"/>
                <w:u w:val="single"/>
                <w:lang w:val="ru-RU"/>
              </w:rPr>
              <w:t>включено в перечень в качестве классифицируемого Организацией Объединенных Наций</w:t>
            </w:r>
            <w:r w:rsidRPr="005660CD">
              <w:rPr>
                <w:color w:val="FF0000"/>
                <w:szCs w:val="28"/>
                <w:lang w:val="ru-RU"/>
              </w:rPr>
              <w:t xml:space="preserve"> </w:t>
            </w:r>
            <w:r w:rsidR="005660CD">
              <w:rPr>
                <w:strike/>
                <w:color w:val="FF0000"/>
                <w:szCs w:val="28"/>
                <w:lang w:val="ru-RU"/>
              </w:rPr>
              <w:t>классифицируется ООН</w:t>
            </w:r>
            <w:r w:rsidRPr="005660CD">
              <w:rPr>
                <w:color w:val="FF0000"/>
                <w:szCs w:val="28"/>
                <w:lang w:val="ru-RU"/>
              </w:rPr>
              <w:t xml:space="preserve"> </w:t>
            </w:r>
            <w:r w:rsidR="005660CD">
              <w:rPr>
                <w:szCs w:val="28"/>
                <w:lang w:val="ru-RU"/>
              </w:rPr>
              <w:t>как наименее развитая страна</w:t>
            </w:r>
            <w:r w:rsidRPr="005660CD">
              <w:rPr>
                <w:szCs w:val="28"/>
                <w:lang w:val="ru-RU"/>
              </w:rPr>
              <w:t>;</w:t>
            </w:r>
          </w:p>
        </w:tc>
      </w:tr>
      <w:tr w:rsidR="00BE485D" w:rsidRPr="004817DE" w:rsidTr="00FA047F">
        <w:trPr>
          <w:gridBefore w:val="1"/>
          <w:wBefore w:w="33" w:type="dxa"/>
          <w:cantSplit/>
          <w:jc w:val="center"/>
        </w:trPr>
        <w:tc>
          <w:tcPr>
            <w:tcW w:w="9113" w:type="dxa"/>
            <w:gridSpan w:val="6"/>
          </w:tcPr>
          <w:p w:rsidR="00BE485D" w:rsidRPr="000A33C2" w:rsidRDefault="005660CD" w:rsidP="005660CD">
            <w:pPr>
              <w:rPr>
                <w:color w:val="0070C0"/>
                <w:szCs w:val="28"/>
                <w:u w:val="single"/>
                <w:lang w:val="ru-RU"/>
              </w:rPr>
            </w:pPr>
            <w:r w:rsidRPr="005660CD">
              <w:rPr>
                <w:szCs w:val="22"/>
                <w:lang w:val="ru-RU"/>
              </w:rPr>
              <w:t>при условии, что при наличии нескольких заявителей каждый из них должен</w:t>
            </w:r>
            <w:r>
              <w:rPr>
                <w:szCs w:val="22"/>
                <w:lang w:val="ru-RU"/>
              </w:rPr>
              <w:t xml:space="preserve"> </w:t>
            </w:r>
            <w:r w:rsidRPr="005660CD">
              <w:rPr>
                <w:szCs w:val="22"/>
                <w:lang w:val="ru-RU"/>
              </w:rPr>
              <w:t>удовлетворять критериям, приведенным в пунктах</w:t>
            </w:r>
            <w:r>
              <w:rPr>
                <w:szCs w:val="22"/>
                <w:lang w:val="ru-RU"/>
              </w:rPr>
              <w:t xml:space="preserve"> </w:t>
            </w:r>
            <w:r w:rsidRPr="005660CD">
              <w:rPr>
                <w:szCs w:val="28"/>
                <w:lang w:val="ru-RU"/>
              </w:rPr>
              <w:t xml:space="preserve"> </w:t>
            </w:r>
            <w:r w:rsidR="00BE485D" w:rsidRPr="005660CD">
              <w:rPr>
                <w:szCs w:val="28"/>
                <w:lang w:val="ru-RU"/>
              </w:rPr>
              <w:t>(</w:t>
            </w:r>
            <w:r w:rsidR="00BE485D" w:rsidRPr="004817DE">
              <w:rPr>
                <w:szCs w:val="28"/>
              </w:rPr>
              <w:t>a</w:t>
            </w:r>
            <w:r w:rsidR="00BE485D" w:rsidRPr="005660CD">
              <w:rPr>
                <w:szCs w:val="28"/>
                <w:lang w:val="ru-RU"/>
              </w:rPr>
              <w:t xml:space="preserve">) </w:t>
            </w:r>
            <w:r>
              <w:rPr>
                <w:szCs w:val="28"/>
                <w:lang w:val="ru-RU"/>
              </w:rPr>
              <w:t>или</w:t>
            </w:r>
            <w:r w:rsidR="00BE485D" w:rsidRPr="004817DE">
              <w:rPr>
                <w:szCs w:val="28"/>
              </w:rPr>
              <w:t> </w:t>
            </w:r>
            <w:r w:rsidR="00BE485D" w:rsidRPr="005660CD">
              <w:rPr>
                <w:szCs w:val="28"/>
                <w:lang w:val="ru-RU"/>
              </w:rPr>
              <w:t>(</w:t>
            </w:r>
            <w:r w:rsidR="00BE485D" w:rsidRPr="004817DE">
              <w:rPr>
                <w:szCs w:val="28"/>
              </w:rPr>
              <w:t>b</w:t>
            </w:r>
            <w:r w:rsidR="00BE485D" w:rsidRPr="005660CD">
              <w:rPr>
                <w:szCs w:val="28"/>
                <w:lang w:val="ru-RU"/>
              </w:rPr>
              <w:t>).</w:t>
            </w:r>
            <w:r w:rsidR="00BE485D" w:rsidRPr="005660CD">
              <w:rPr>
                <w:color w:val="0070C0"/>
                <w:szCs w:val="28"/>
                <w:lang w:val="ru-RU"/>
              </w:rPr>
              <w:t xml:space="preserve">  </w:t>
            </w:r>
            <w:r w:rsidR="000A33C2">
              <w:rPr>
                <w:color w:val="0070C0"/>
                <w:szCs w:val="28"/>
                <w:u w:val="single"/>
                <w:lang w:val="ru-RU"/>
              </w:rPr>
              <w:t>Перечни</w:t>
            </w:r>
            <w:r w:rsidR="000A33C2" w:rsidRPr="000A33C2">
              <w:rPr>
                <w:color w:val="0070C0"/>
                <w:szCs w:val="28"/>
                <w:u w:val="single"/>
                <w:lang w:val="ru-RU"/>
              </w:rPr>
              <w:t xml:space="preserve"> </w:t>
            </w:r>
            <w:r w:rsidR="000A33C2">
              <w:rPr>
                <w:color w:val="0070C0"/>
                <w:szCs w:val="28"/>
                <w:u w:val="single"/>
                <w:lang w:val="ru-RU"/>
              </w:rPr>
              <w:t>государств</w:t>
            </w:r>
            <w:r w:rsidR="000A33C2" w:rsidRPr="000A33C2">
              <w:rPr>
                <w:color w:val="0070C0"/>
                <w:szCs w:val="28"/>
                <w:u w:val="single"/>
                <w:lang w:val="ru-RU"/>
              </w:rPr>
              <w:t xml:space="preserve">, </w:t>
            </w:r>
            <w:r w:rsidR="000A33C2">
              <w:rPr>
                <w:color w:val="0070C0"/>
                <w:szCs w:val="28"/>
                <w:u w:val="single"/>
                <w:lang w:val="ru-RU"/>
              </w:rPr>
              <w:t>упомянутые</w:t>
            </w:r>
            <w:r w:rsidR="000A33C2" w:rsidRPr="000A33C2">
              <w:rPr>
                <w:color w:val="0070C0"/>
                <w:szCs w:val="28"/>
                <w:u w:val="single"/>
                <w:lang w:val="ru-RU"/>
              </w:rPr>
              <w:t xml:space="preserve"> </w:t>
            </w:r>
            <w:r w:rsidR="000A33C2">
              <w:rPr>
                <w:color w:val="0070C0"/>
                <w:szCs w:val="28"/>
                <w:u w:val="single"/>
                <w:lang w:val="ru-RU"/>
              </w:rPr>
              <w:t>в</w:t>
            </w:r>
            <w:r w:rsidR="000A33C2" w:rsidRPr="000A33C2">
              <w:rPr>
                <w:color w:val="0070C0"/>
                <w:szCs w:val="28"/>
                <w:u w:val="single"/>
                <w:lang w:val="ru-RU"/>
              </w:rPr>
              <w:t xml:space="preserve"> </w:t>
            </w:r>
            <w:r w:rsidR="000A33C2">
              <w:rPr>
                <w:color w:val="0070C0"/>
                <w:szCs w:val="28"/>
                <w:u w:val="single"/>
                <w:lang w:val="ru-RU"/>
              </w:rPr>
              <w:t>подпунктах</w:t>
            </w:r>
            <w:r w:rsidR="00BE485D" w:rsidRPr="000A33C2">
              <w:rPr>
                <w:color w:val="0070C0"/>
                <w:szCs w:val="28"/>
                <w:u w:val="single"/>
                <w:lang w:val="ru-RU"/>
              </w:rPr>
              <w:t xml:space="preserve"> (</w:t>
            </w:r>
            <w:r w:rsidR="00BE485D" w:rsidRPr="00F6655D">
              <w:rPr>
                <w:color w:val="0070C0"/>
                <w:szCs w:val="28"/>
                <w:u w:val="single"/>
              </w:rPr>
              <w:t>a</w:t>
            </w:r>
            <w:r w:rsidR="00BE485D" w:rsidRPr="000A33C2">
              <w:rPr>
                <w:color w:val="0070C0"/>
                <w:szCs w:val="28"/>
                <w:u w:val="single"/>
                <w:lang w:val="ru-RU"/>
              </w:rPr>
              <w:t xml:space="preserve">) </w:t>
            </w:r>
            <w:r w:rsidR="000A33C2">
              <w:rPr>
                <w:color w:val="0070C0"/>
                <w:szCs w:val="28"/>
                <w:u w:val="single"/>
                <w:lang w:val="ru-RU"/>
              </w:rPr>
              <w:t>и</w:t>
            </w:r>
            <w:r w:rsidR="00BE485D" w:rsidRPr="000A33C2">
              <w:rPr>
                <w:color w:val="0070C0"/>
                <w:szCs w:val="28"/>
                <w:u w:val="single"/>
                <w:lang w:val="ru-RU"/>
              </w:rPr>
              <w:t xml:space="preserve"> (</w:t>
            </w:r>
            <w:r w:rsidR="00BE485D" w:rsidRPr="00F6655D">
              <w:rPr>
                <w:color w:val="0070C0"/>
                <w:szCs w:val="28"/>
                <w:u w:val="single"/>
              </w:rPr>
              <w:t>b</w:t>
            </w:r>
            <w:r w:rsidR="00BE485D" w:rsidRPr="000A33C2">
              <w:rPr>
                <w:color w:val="0070C0"/>
                <w:szCs w:val="28"/>
                <w:u w:val="single"/>
                <w:lang w:val="ru-RU"/>
              </w:rPr>
              <w:t>)</w:t>
            </w:r>
            <w:r w:rsidR="000A33C2" w:rsidRPr="000A33C2">
              <w:rPr>
                <w:color w:val="0070C0"/>
                <w:szCs w:val="28"/>
                <w:u w:val="single"/>
                <w:lang w:val="ru-RU"/>
              </w:rPr>
              <w:t>,</w:t>
            </w:r>
            <w:r w:rsidR="00BE485D" w:rsidRPr="000A33C2">
              <w:rPr>
                <w:color w:val="0070C0"/>
                <w:szCs w:val="28"/>
                <w:u w:val="single"/>
                <w:lang w:val="ru-RU"/>
              </w:rPr>
              <w:t xml:space="preserve"> </w:t>
            </w:r>
            <w:r w:rsidR="000A33C2">
              <w:rPr>
                <w:color w:val="0070C0"/>
                <w:szCs w:val="28"/>
                <w:u w:val="single"/>
                <w:lang w:val="ru-RU"/>
              </w:rPr>
              <w:t>обновляются Генеральным директором по меньшей мере каждые пять лет</w:t>
            </w:r>
            <w:r w:rsidR="00BE485D" w:rsidRPr="000A33C2">
              <w:rPr>
                <w:color w:val="0070C0"/>
                <w:szCs w:val="28"/>
                <w:u w:val="single"/>
                <w:lang w:val="ru-RU"/>
              </w:rPr>
              <w:t xml:space="preserve"> </w:t>
            </w:r>
            <w:r w:rsidR="000A33C2">
              <w:rPr>
                <w:color w:val="0070C0"/>
                <w:szCs w:val="28"/>
                <w:u w:val="single"/>
                <w:lang w:val="ru-RU"/>
              </w:rPr>
              <w:t>в соответствии с директивами Ассамблеи</w:t>
            </w:r>
            <w:r w:rsidR="00BE485D" w:rsidRPr="000A33C2">
              <w:rPr>
                <w:color w:val="0070C0"/>
                <w:szCs w:val="28"/>
                <w:u w:val="single"/>
                <w:lang w:val="ru-RU"/>
              </w:rPr>
              <w:t xml:space="preserve">.  </w:t>
            </w:r>
            <w:r w:rsidR="000A33C2">
              <w:rPr>
                <w:color w:val="0070C0"/>
                <w:szCs w:val="28"/>
                <w:u w:val="single"/>
                <w:lang w:val="ru-RU"/>
              </w:rPr>
              <w:t>Критерии</w:t>
            </w:r>
            <w:r w:rsidR="000A33C2" w:rsidRPr="000A33C2">
              <w:rPr>
                <w:color w:val="0070C0"/>
                <w:szCs w:val="28"/>
                <w:u w:val="single"/>
                <w:lang w:val="ru-RU"/>
              </w:rPr>
              <w:t xml:space="preserve">, </w:t>
            </w:r>
            <w:r w:rsidR="000A33C2">
              <w:rPr>
                <w:color w:val="0070C0"/>
                <w:szCs w:val="28"/>
                <w:u w:val="single"/>
                <w:lang w:val="ru-RU"/>
              </w:rPr>
              <w:t>изложенные</w:t>
            </w:r>
            <w:r w:rsidR="000A33C2" w:rsidRPr="000A33C2">
              <w:rPr>
                <w:color w:val="0070C0"/>
                <w:szCs w:val="28"/>
                <w:u w:val="single"/>
                <w:lang w:val="ru-RU"/>
              </w:rPr>
              <w:t xml:space="preserve"> </w:t>
            </w:r>
            <w:r w:rsidR="000A33C2">
              <w:rPr>
                <w:color w:val="0070C0"/>
                <w:szCs w:val="28"/>
                <w:u w:val="single"/>
                <w:lang w:val="ru-RU"/>
              </w:rPr>
              <w:t>в</w:t>
            </w:r>
            <w:r w:rsidR="000A33C2" w:rsidRPr="000A33C2">
              <w:rPr>
                <w:color w:val="0070C0"/>
                <w:szCs w:val="28"/>
                <w:u w:val="single"/>
                <w:lang w:val="ru-RU"/>
              </w:rPr>
              <w:t xml:space="preserve"> </w:t>
            </w:r>
            <w:r w:rsidR="000A33C2">
              <w:rPr>
                <w:color w:val="0070C0"/>
                <w:szCs w:val="28"/>
                <w:u w:val="single"/>
                <w:lang w:val="ru-RU"/>
              </w:rPr>
              <w:t>подпунктах</w:t>
            </w:r>
            <w:r w:rsidR="00BE485D" w:rsidRPr="000A33C2">
              <w:rPr>
                <w:color w:val="0070C0"/>
                <w:szCs w:val="28"/>
                <w:u w:val="single"/>
                <w:lang w:val="ru-RU"/>
              </w:rPr>
              <w:t xml:space="preserve"> (</w:t>
            </w:r>
            <w:r w:rsidR="00BE485D" w:rsidRPr="00F6655D">
              <w:rPr>
                <w:color w:val="0070C0"/>
                <w:szCs w:val="28"/>
                <w:u w:val="single"/>
              </w:rPr>
              <w:t>a</w:t>
            </w:r>
            <w:r w:rsidR="00BE485D" w:rsidRPr="000A33C2">
              <w:rPr>
                <w:color w:val="0070C0"/>
                <w:szCs w:val="28"/>
                <w:u w:val="single"/>
                <w:lang w:val="ru-RU"/>
              </w:rPr>
              <w:t xml:space="preserve">) </w:t>
            </w:r>
            <w:r w:rsidR="000A33C2">
              <w:rPr>
                <w:color w:val="0070C0"/>
                <w:szCs w:val="28"/>
                <w:u w:val="single"/>
                <w:lang w:val="ru-RU"/>
              </w:rPr>
              <w:t>и</w:t>
            </w:r>
            <w:r w:rsidR="00BE485D" w:rsidRPr="000A33C2">
              <w:rPr>
                <w:color w:val="0070C0"/>
                <w:szCs w:val="28"/>
                <w:u w:val="single"/>
                <w:lang w:val="ru-RU"/>
              </w:rPr>
              <w:t xml:space="preserve"> (</w:t>
            </w:r>
            <w:r w:rsidR="00BE485D" w:rsidRPr="00F6655D">
              <w:rPr>
                <w:color w:val="0070C0"/>
                <w:szCs w:val="28"/>
                <w:u w:val="single"/>
              </w:rPr>
              <w:t>b</w:t>
            </w:r>
            <w:r w:rsidR="00BE485D" w:rsidRPr="000A33C2">
              <w:rPr>
                <w:color w:val="0070C0"/>
                <w:szCs w:val="28"/>
                <w:u w:val="single"/>
                <w:lang w:val="ru-RU"/>
              </w:rPr>
              <w:t>)</w:t>
            </w:r>
            <w:r w:rsidR="000A33C2" w:rsidRPr="000A33C2">
              <w:rPr>
                <w:color w:val="0070C0"/>
                <w:szCs w:val="28"/>
                <w:u w:val="single"/>
                <w:lang w:val="ru-RU"/>
              </w:rPr>
              <w:t>,</w:t>
            </w:r>
            <w:r w:rsidR="00BE485D" w:rsidRPr="000A33C2">
              <w:rPr>
                <w:color w:val="0070C0"/>
                <w:szCs w:val="28"/>
                <w:u w:val="single"/>
                <w:lang w:val="ru-RU"/>
              </w:rPr>
              <w:t xml:space="preserve"> </w:t>
            </w:r>
            <w:r w:rsidR="000A33C2">
              <w:rPr>
                <w:color w:val="0070C0"/>
                <w:szCs w:val="28"/>
                <w:u w:val="single"/>
                <w:lang w:val="ru-RU"/>
              </w:rPr>
              <w:t>пересматриваются Ассамблеей</w:t>
            </w:r>
            <w:r w:rsidR="00BE485D" w:rsidRPr="000A33C2">
              <w:rPr>
                <w:color w:val="0070C0"/>
                <w:szCs w:val="28"/>
                <w:u w:val="single"/>
                <w:lang w:val="ru-RU"/>
              </w:rPr>
              <w:t xml:space="preserve"> </w:t>
            </w:r>
            <w:r w:rsidR="000A33C2">
              <w:rPr>
                <w:color w:val="0070C0"/>
                <w:szCs w:val="28"/>
                <w:u w:val="single"/>
                <w:lang w:val="ru-RU"/>
              </w:rPr>
              <w:t>по меньшей мере каждые пять лет</w:t>
            </w:r>
            <w:r w:rsidR="00BE485D" w:rsidRPr="000A33C2">
              <w:rPr>
                <w:color w:val="0070C0"/>
                <w:szCs w:val="28"/>
                <w:u w:val="single"/>
                <w:lang w:val="ru-RU"/>
              </w:rPr>
              <w:t>.</w:t>
            </w:r>
          </w:p>
          <w:p w:rsidR="00BE485D" w:rsidRPr="000A33C2" w:rsidRDefault="00BE485D" w:rsidP="00FA047F">
            <w:pPr>
              <w:pStyle w:val="Endofdocument-Annex"/>
              <w:rPr>
                <w:lang w:val="ru-RU"/>
              </w:rPr>
            </w:pPr>
          </w:p>
          <w:p w:rsidR="00BE485D" w:rsidRPr="004817DE" w:rsidRDefault="00BE485D" w:rsidP="00FC20BF">
            <w:pPr>
              <w:pStyle w:val="Endofdocument-Annex"/>
              <w:rPr>
                <w:szCs w:val="28"/>
              </w:rPr>
            </w:pPr>
            <w:r>
              <w:t>[</w:t>
            </w:r>
            <w:r w:rsidR="00FC20BF">
              <w:rPr>
                <w:lang w:val="ru-RU"/>
              </w:rPr>
              <w:t>Приложение</w:t>
            </w:r>
            <w:r>
              <w:t xml:space="preserve"> II</w:t>
            </w:r>
            <w:r w:rsidRPr="00382EA8">
              <w:t xml:space="preserve"> </w:t>
            </w:r>
            <w:r w:rsidR="00FC20BF">
              <w:rPr>
                <w:lang w:val="ru-RU"/>
              </w:rPr>
              <w:t>следует</w:t>
            </w:r>
            <w:r w:rsidRPr="00382EA8">
              <w:t>]</w:t>
            </w:r>
          </w:p>
        </w:tc>
      </w:tr>
    </w:tbl>
    <w:p w:rsidR="00BE485D" w:rsidRPr="00E36013" w:rsidRDefault="00BE485D" w:rsidP="00BE485D">
      <w:pPr>
        <w:ind w:left="284"/>
        <w:rPr>
          <w:szCs w:val="22"/>
        </w:rPr>
      </w:pPr>
    </w:p>
    <w:p w:rsidR="00BE485D" w:rsidRPr="005377FE" w:rsidRDefault="00BE485D" w:rsidP="00BE485D">
      <w:pPr>
        <w:pStyle w:val="Endofdocument"/>
        <w:sectPr w:rsidR="00BE485D" w:rsidRPr="005377FE" w:rsidSect="00FA047F">
          <w:headerReference w:type="default" r:id="rId12"/>
          <w:headerReference w:type="first" r:id="rId13"/>
          <w:pgSz w:w="11907" w:h="16840" w:code="9"/>
          <w:pgMar w:top="567" w:right="851" w:bottom="1418" w:left="1418" w:header="510" w:footer="1021" w:gutter="0"/>
          <w:cols w:space="720"/>
          <w:titlePg/>
        </w:sectPr>
      </w:pPr>
    </w:p>
    <w:p w:rsidR="00BE485D" w:rsidRDefault="00BE485D" w:rsidP="00BE485D">
      <w:pPr>
        <w:ind w:left="284"/>
        <w:jc w:val="center"/>
      </w:pPr>
    </w:p>
    <w:p w:rsidR="00BE485D" w:rsidRDefault="00BE485D" w:rsidP="00BE485D">
      <w:pPr>
        <w:ind w:left="284"/>
        <w:jc w:val="center"/>
      </w:pPr>
    </w:p>
    <w:p w:rsidR="00BE485D" w:rsidRPr="006640CD" w:rsidRDefault="006640CD" w:rsidP="00BE485D">
      <w:pPr>
        <w:ind w:left="284"/>
        <w:jc w:val="center"/>
        <w:rPr>
          <w:lang w:val="ru-RU"/>
        </w:rPr>
      </w:pPr>
      <w:r>
        <w:rPr>
          <w:lang w:val="ru-RU"/>
        </w:rPr>
        <w:t>ПРЕДЛАГАЕМЫЕ ДИРЕКТИВЫ ДЛЯ ОБНО</w:t>
      </w:r>
      <w:r w:rsidR="00655EBD">
        <w:rPr>
          <w:lang w:val="ru-RU"/>
        </w:rPr>
        <w:t>В</w:t>
      </w:r>
      <w:r>
        <w:rPr>
          <w:lang w:val="ru-RU"/>
        </w:rPr>
        <w:t>ЛЕНИЯ ПЕРЕЧНЕЙ ГОСУДАРСТВ, ОТВЕЧАЮЩИХ КРИТЕРИЯМ ДЛЯ СНИЖЕНИЯ НЕКОТОРЫХ ПОШЛИН</w:t>
      </w:r>
      <w:r w:rsidR="00BE485D" w:rsidRPr="006640CD">
        <w:rPr>
          <w:lang w:val="ru-RU"/>
        </w:rPr>
        <w:br/>
      </w:r>
      <w:r w:rsidR="00BE485D" w:rsidRPr="005377FE">
        <w:t>PCT</w:t>
      </w:r>
      <w:r w:rsidR="00BE485D" w:rsidRPr="006640CD">
        <w:rPr>
          <w:lang w:val="ru-RU"/>
        </w:rPr>
        <w:t xml:space="preserve"> </w:t>
      </w:r>
    </w:p>
    <w:p w:rsidR="00BE485D" w:rsidRPr="006640CD" w:rsidRDefault="00BE485D" w:rsidP="00BE485D">
      <w:pPr>
        <w:rPr>
          <w:lang w:val="ru-RU"/>
        </w:rPr>
      </w:pPr>
    </w:p>
    <w:p w:rsidR="00BE485D" w:rsidRPr="006640CD" w:rsidRDefault="006640CD" w:rsidP="00BE485D">
      <w:pPr>
        <w:pStyle w:val="ONUME"/>
        <w:numPr>
          <w:ilvl w:val="0"/>
          <w:numId w:val="0"/>
        </w:numPr>
        <w:rPr>
          <w:lang w:val="ru-RU"/>
        </w:rPr>
      </w:pPr>
      <w:r>
        <w:rPr>
          <w:lang w:val="ru-RU"/>
        </w:rPr>
        <w:t>Ассамблея</w:t>
      </w:r>
      <w:r w:rsidRPr="006640CD">
        <w:rPr>
          <w:lang w:val="ru-RU"/>
        </w:rPr>
        <w:t xml:space="preserve"> </w:t>
      </w:r>
      <w:r>
        <w:rPr>
          <w:lang w:val="ru-RU"/>
        </w:rPr>
        <w:t>устанавливает</w:t>
      </w:r>
      <w:r w:rsidRPr="006640CD">
        <w:rPr>
          <w:lang w:val="ru-RU"/>
        </w:rPr>
        <w:t xml:space="preserve"> </w:t>
      </w:r>
      <w:r>
        <w:rPr>
          <w:lang w:val="ru-RU"/>
        </w:rPr>
        <w:t>нижеследующие</w:t>
      </w:r>
      <w:r w:rsidRPr="006640CD">
        <w:rPr>
          <w:lang w:val="ru-RU"/>
        </w:rPr>
        <w:t xml:space="preserve"> </w:t>
      </w:r>
      <w:r>
        <w:rPr>
          <w:lang w:val="ru-RU"/>
        </w:rPr>
        <w:t>директивы</w:t>
      </w:r>
      <w:r w:rsidRPr="006640CD">
        <w:rPr>
          <w:lang w:val="ru-RU"/>
        </w:rPr>
        <w:t xml:space="preserve">, </w:t>
      </w:r>
      <w:r>
        <w:rPr>
          <w:lang w:val="ru-RU"/>
        </w:rPr>
        <w:t>упомянутые</w:t>
      </w:r>
      <w:r w:rsidRPr="006640CD">
        <w:rPr>
          <w:lang w:val="ru-RU"/>
        </w:rPr>
        <w:t xml:space="preserve"> </w:t>
      </w:r>
      <w:r>
        <w:rPr>
          <w:lang w:val="ru-RU"/>
        </w:rPr>
        <w:t>в</w:t>
      </w:r>
      <w:r w:rsidRPr="006640CD">
        <w:rPr>
          <w:lang w:val="ru-RU"/>
        </w:rPr>
        <w:t xml:space="preserve"> </w:t>
      </w:r>
      <w:r>
        <w:rPr>
          <w:lang w:val="ru-RU"/>
        </w:rPr>
        <w:t>Перечне</w:t>
      </w:r>
      <w:r w:rsidRPr="006640CD">
        <w:rPr>
          <w:lang w:val="ru-RU"/>
        </w:rPr>
        <w:t xml:space="preserve"> </w:t>
      </w:r>
      <w:r>
        <w:rPr>
          <w:lang w:val="ru-RU"/>
        </w:rPr>
        <w:t>пошлин</w:t>
      </w:r>
      <w:r w:rsidRPr="006640CD">
        <w:rPr>
          <w:lang w:val="ru-RU"/>
        </w:rPr>
        <w:t xml:space="preserve">, </w:t>
      </w:r>
      <w:r>
        <w:rPr>
          <w:lang w:val="ru-RU"/>
        </w:rPr>
        <w:t>при</w:t>
      </w:r>
      <w:r w:rsidRPr="006640CD">
        <w:rPr>
          <w:lang w:val="ru-RU"/>
        </w:rPr>
        <w:t xml:space="preserve"> </w:t>
      </w:r>
      <w:r>
        <w:rPr>
          <w:lang w:val="ru-RU"/>
        </w:rPr>
        <w:t>том</w:t>
      </w:r>
      <w:r w:rsidRPr="006640CD">
        <w:rPr>
          <w:lang w:val="ru-RU"/>
        </w:rPr>
        <w:t xml:space="preserve"> </w:t>
      </w:r>
      <w:r>
        <w:rPr>
          <w:lang w:val="ru-RU"/>
        </w:rPr>
        <w:t>понимании</w:t>
      </w:r>
      <w:r w:rsidRPr="006640CD">
        <w:rPr>
          <w:lang w:val="ru-RU"/>
        </w:rPr>
        <w:t xml:space="preserve">, </w:t>
      </w:r>
      <w:r>
        <w:rPr>
          <w:lang w:val="ru-RU"/>
        </w:rPr>
        <w:t>что</w:t>
      </w:r>
      <w:r w:rsidR="00BE485D" w:rsidRPr="006640CD">
        <w:rPr>
          <w:lang w:val="ru-RU"/>
        </w:rPr>
        <w:t xml:space="preserve"> </w:t>
      </w:r>
      <w:r>
        <w:rPr>
          <w:lang w:val="ru-RU"/>
        </w:rPr>
        <w:t>с</w:t>
      </w:r>
      <w:r w:rsidRPr="006640CD">
        <w:rPr>
          <w:lang w:val="ru-RU"/>
        </w:rPr>
        <w:t xml:space="preserve"> </w:t>
      </w:r>
      <w:r>
        <w:rPr>
          <w:lang w:val="ru-RU"/>
        </w:rPr>
        <w:t>учетом</w:t>
      </w:r>
      <w:r w:rsidRPr="006640CD">
        <w:rPr>
          <w:lang w:val="ru-RU"/>
        </w:rPr>
        <w:t xml:space="preserve"> </w:t>
      </w:r>
      <w:r>
        <w:rPr>
          <w:lang w:val="ru-RU"/>
        </w:rPr>
        <w:t>накопленного</w:t>
      </w:r>
      <w:r w:rsidRPr="006640CD">
        <w:rPr>
          <w:lang w:val="ru-RU"/>
        </w:rPr>
        <w:t xml:space="preserve"> </w:t>
      </w:r>
      <w:r>
        <w:rPr>
          <w:lang w:val="ru-RU"/>
        </w:rPr>
        <w:t>опыта</w:t>
      </w:r>
      <w:r w:rsidRPr="006640CD">
        <w:rPr>
          <w:lang w:val="ru-RU"/>
        </w:rPr>
        <w:t xml:space="preserve"> </w:t>
      </w:r>
      <w:r>
        <w:rPr>
          <w:lang w:val="ru-RU"/>
        </w:rPr>
        <w:t>Ассамблея</w:t>
      </w:r>
      <w:r w:rsidRPr="006640CD">
        <w:rPr>
          <w:lang w:val="ru-RU"/>
        </w:rPr>
        <w:t xml:space="preserve"> </w:t>
      </w:r>
      <w:r>
        <w:rPr>
          <w:lang w:val="ru-RU"/>
        </w:rPr>
        <w:t>может</w:t>
      </w:r>
      <w:r w:rsidRPr="006640CD">
        <w:rPr>
          <w:lang w:val="ru-RU"/>
        </w:rPr>
        <w:t xml:space="preserve"> </w:t>
      </w:r>
      <w:r>
        <w:rPr>
          <w:lang w:val="ru-RU"/>
        </w:rPr>
        <w:t>в</w:t>
      </w:r>
      <w:r w:rsidRPr="006640CD">
        <w:rPr>
          <w:lang w:val="ru-RU"/>
        </w:rPr>
        <w:t xml:space="preserve"> </w:t>
      </w:r>
      <w:r>
        <w:rPr>
          <w:lang w:val="ru-RU"/>
        </w:rPr>
        <w:t>любое</w:t>
      </w:r>
      <w:r w:rsidRPr="006640CD">
        <w:rPr>
          <w:lang w:val="ru-RU"/>
        </w:rPr>
        <w:t xml:space="preserve"> </w:t>
      </w:r>
      <w:r>
        <w:rPr>
          <w:lang w:val="ru-RU"/>
        </w:rPr>
        <w:t>время изменить эти директивы</w:t>
      </w:r>
      <w:r w:rsidR="00BE485D" w:rsidRPr="006640CD">
        <w:rPr>
          <w:lang w:val="ru-RU"/>
        </w:rPr>
        <w:t>:</w:t>
      </w:r>
    </w:p>
    <w:p w:rsidR="00BE485D" w:rsidRPr="006640CD" w:rsidRDefault="006640CD" w:rsidP="00BE485D">
      <w:pPr>
        <w:pStyle w:val="ONUME"/>
        <w:numPr>
          <w:ilvl w:val="0"/>
          <w:numId w:val="7"/>
        </w:numPr>
        <w:tabs>
          <w:tab w:val="clear" w:pos="567"/>
          <w:tab w:val="num" w:pos="1197"/>
        </w:tabs>
        <w:ind w:left="630"/>
        <w:rPr>
          <w:lang w:val="ru-RU"/>
        </w:rPr>
      </w:pPr>
      <w:r>
        <w:rPr>
          <w:lang w:val="ru-RU"/>
        </w:rPr>
        <w:t>Через</w:t>
      </w:r>
      <w:r w:rsidRPr="006640CD">
        <w:rPr>
          <w:lang w:val="ru-RU"/>
        </w:rPr>
        <w:t xml:space="preserve"> </w:t>
      </w:r>
      <w:r>
        <w:rPr>
          <w:lang w:val="ru-RU"/>
        </w:rPr>
        <w:t>пять</w:t>
      </w:r>
      <w:r w:rsidRPr="006640CD">
        <w:rPr>
          <w:lang w:val="ru-RU"/>
        </w:rPr>
        <w:t xml:space="preserve"> </w:t>
      </w:r>
      <w:r>
        <w:rPr>
          <w:lang w:val="ru-RU"/>
        </w:rPr>
        <w:t>лет</w:t>
      </w:r>
      <w:r w:rsidRPr="006640CD">
        <w:rPr>
          <w:lang w:val="ru-RU"/>
        </w:rPr>
        <w:t xml:space="preserve"> </w:t>
      </w:r>
      <w:r>
        <w:rPr>
          <w:lang w:val="ru-RU"/>
        </w:rPr>
        <w:t>после</w:t>
      </w:r>
      <w:r w:rsidRPr="006640CD">
        <w:rPr>
          <w:lang w:val="ru-RU"/>
        </w:rPr>
        <w:t xml:space="preserve"> </w:t>
      </w:r>
      <w:r>
        <w:rPr>
          <w:lang w:val="ru-RU"/>
        </w:rPr>
        <w:t>составления</w:t>
      </w:r>
      <w:r w:rsidRPr="006640CD">
        <w:rPr>
          <w:lang w:val="ru-RU"/>
        </w:rPr>
        <w:t xml:space="preserve"> </w:t>
      </w:r>
      <w:r>
        <w:rPr>
          <w:lang w:val="ru-RU"/>
        </w:rPr>
        <w:t>первого</w:t>
      </w:r>
      <w:r w:rsidRPr="006640CD">
        <w:rPr>
          <w:lang w:val="ru-RU"/>
        </w:rPr>
        <w:t xml:space="preserve"> </w:t>
      </w:r>
      <w:r>
        <w:rPr>
          <w:lang w:val="ru-RU"/>
        </w:rPr>
        <w:t>перечня</w:t>
      </w:r>
      <w:r w:rsidRPr="006640CD">
        <w:rPr>
          <w:lang w:val="ru-RU"/>
        </w:rPr>
        <w:t xml:space="preserve"> </w:t>
      </w:r>
      <w:r>
        <w:rPr>
          <w:lang w:val="ru-RU"/>
        </w:rPr>
        <w:t>государств</w:t>
      </w:r>
      <w:r w:rsidRPr="006640CD">
        <w:rPr>
          <w:lang w:val="ru-RU"/>
        </w:rPr>
        <w:t xml:space="preserve">, </w:t>
      </w:r>
      <w:r>
        <w:rPr>
          <w:lang w:val="ru-RU"/>
        </w:rPr>
        <w:t>которые</w:t>
      </w:r>
      <w:r w:rsidRPr="006640CD">
        <w:rPr>
          <w:lang w:val="ru-RU"/>
        </w:rPr>
        <w:t xml:space="preserve"> </w:t>
      </w:r>
      <w:r>
        <w:rPr>
          <w:lang w:val="ru-RU"/>
        </w:rPr>
        <w:t>отвечают</w:t>
      </w:r>
      <w:r w:rsidRPr="006640CD">
        <w:rPr>
          <w:lang w:val="ru-RU"/>
        </w:rPr>
        <w:t xml:space="preserve"> </w:t>
      </w:r>
      <w:r>
        <w:rPr>
          <w:lang w:val="ru-RU"/>
        </w:rPr>
        <w:t>критериям</w:t>
      </w:r>
      <w:r w:rsidRPr="006640CD">
        <w:rPr>
          <w:lang w:val="ru-RU"/>
        </w:rPr>
        <w:t xml:space="preserve">, </w:t>
      </w:r>
      <w:r>
        <w:rPr>
          <w:lang w:val="ru-RU"/>
        </w:rPr>
        <w:t>упомянутым</w:t>
      </w:r>
      <w:r w:rsidRPr="006640CD">
        <w:rPr>
          <w:lang w:val="ru-RU"/>
        </w:rPr>
        <w:t xml:space="preserve"> </w:t>
      </w:r>
      <w:r w:rsidR="00BE485D" w:rsidRPr="006640CD">
        <w:rPr>
          <w:lang w:val="ru-RU"/>
        </w:rPr>
        <w:t xml:space="preserve"> </w:t>
      </w:r>
      <w:r>
        <w:rPr>
          <w:lang w:val="ru-RU"/>
        </w:rPr>
        <w:t>в</w:t>
      </w:r>
      <w:r w:rsidRPr="006640CD">
        <w:rPr>
          <w:lang w:val="ru-RU"/>
        </w:rPr>
        <w:t xml:space="preserve"> </w:t>
      </w:r>
      <w:r>
        <w:rPr>
          <w:lang w:val="ru-RU"/>
        </w:rPr>
        <w:t>пунктах</w:t>
      </w:r>
      <w:r w:rsidRPr="006640CD">
        <w:rPr>
          <w:lang w:val="ru-RU"/>
        </w:rPr>
        <w:t xml:space="preserve"> </w:t>
      </w:r>
      <w:r w:rsidR="00BE485D" w:rsidRPr="006640CD">
        <w:rPr>
          <w:lang w:val="ru-RU"/>
        </w:rPr>
        <w:t>5(</w:t>
      </w:r>
      <w:r w:rsidR="00BE485D" w:rsidRPr="005377FE">
        <w:t>a</w:t>
      </w:r>
      <w:r w:rsidR="00BE485D" w:rsidRPr="006640CD">
        <w:rPr>
          <w:lang w:val="ru-RU"/>
        </w:rPr>
        <w:t xml:space="preserve">) </w:t>
      </w:r>
      <w:r>
        <w:rPr>
          <w:lang w:val="ru-RU"/>
        </w:rPr>
        <w:t>и</w:t>
      </w:r>
      <w:r w:rsidR="00BE485D" w:rsidRPr="006640CD">
        <w:rPr>
          <w:lang w:val="ru-RU"/>
        </w:rPr>
        <w:t xml:space="preserve"> (</w:t>
      </w:r>
      <w:r w:rsidR="00BE485D" w:rsidRPr="005377FE">
        <w:t>b</w:t>
      </w:r>
      <w:r w:rsidR="00BE485D" w:rsidRPr="006640CD">
        <w:rPr>
          <w:lang w:val="ru-RU"/>
        </w:rPr>
        <w:t xml:space="preserve">) </w:t>
      </w:r>
      <w:r>
        <w:rPr>
          <w:lang w:val="ru-RU"/>
        </w:rPr>
        <w:t>Перечня пошлин</w:t>
      </w:r>
      <w:r w:rsidR="00BE485D" w:rsidRPr="006640CD">
        <w:rPr>
          <w:lang w:val="ru-RU"/>
        </w:rPr>
        <w:t xml:space="preserve">, </w:t>
      </w:r>
      <w:r>
        <w:rPr>
          <w:lang w:val="ru-RU"/>
        </w:rPr>
        <w:t>и каждые пять лет после этого Генеральный директор готовит проект перечней государств, которые, как представляется, отвечают критериям, упомянутым в</w:t>
      </w:r>
      <w:r w:rsidR="00BE485D" w:rsidRPr="006640CD">
        <w:rPr>
          <w:lang w:val="ru-RU"/>
        </w:rPr>
        <w:t>:</w:t>
      </w:r>
    </w:p>
    <w:p w:rsidR="00BE485D" w:rsidRPr="006640CD" w:rsidRDefault="00BE485D" w:rsidP="00BE485D">
      <w:pPr>
        <w:pStyle w:val="ONUME"/>
        <w:numPr>
          <w:ilvl w:val="0"/>
          <w:numId w:val="0"/>
        </w:numPr>
        <w:ind w:left="567"/>
        <w:rPr>
          <w:lang w:val="ru-RU"/>
        </w:rPr>
      </w:pPr>
      <w:r w:rsidRPr="006640CD">
        <w:rPr>
          <w:lang w:val="ru-RU"/>
        </w:rPr>
        <w:t>(</w:t>
      </w:r>
      <w:proofErr w:type="spellStart"/>
      <w:r w:rsidRPr="005377FE">
        <w:t>i</w:t>
      </w:r>
      <w:proofErr w:type="spellEnd"/>
      <w:r w:rsidRPr="006640CD">
        <w:rPr>
          <w:lang w:val="ru-RU"/>
        </w:rPr>
        <w:t>)</w:t>
      </w:r>
      <w:r w:rsidRPr="006640CD">
        <w:rPr>
          <w:lang w:val="ru-RU"/>
        </w:rPr>
        <w:tab/>
      </w:r>
      <w:r w:rsidR="006640CD">
        <w:rPr>
          <w:lang w:val="ru-RU"/>
        </w:rPr>
        <w:t>пункте</w:t>
      </w:r>
      <w:r w:rsidRPr="006640CD">
        <w:rPr>
          <w:lang w:val="ru-RU"/>
        </w:rPr>
        <w:t xml:space="preserve"> 5(</w:t>
      </w:r>
      <w:r w:rsidRPr="005377FE">
        <w:t>a</w:t>
      </w:r>
      <w:r w:rsidRPr="006640CD">
        <w:rPr>
          <w:lang w:val="ru-RU"/>
        </w:rPr>
        <w:t xml:space="preserve">) </w:t>
      </w:r>
      <w:r w:rsidR="006640CD">
        <w:rPr>
          <w:lang w:val="ru-RU"/>
        </w:rPr>
        <w:t>Перечня</w:t>
      </w:r>
      <w:r w:rsidR="006640CD" w:rsidRPr="006640CD">
        <w:rPr>
          <w:lang w:val="ru-RU"/>
        </w:rPr>
        <w:t xml:space="preserve"> </w:t>
      </w:r>
      <w:r w:rsidR="006640CD">
        <w:rPr>
          <w:lang w:val="ru-RU"/>
        </w:rPr>
        <w:t>пошлин</w:t>
      </w:r>
      <w:r w:rsidRPr="006640CD">
        <w:rPr>
          <w:lang w:val="ru-RU"/>
        </w:rPr>
        <w:t xml:space="preserve"> </w:t>
      </w:r>
      <w:r w:rsidR="006640CD">
        <w:rPr>
          <w:szCs w:val="22"/>
          <w:lang w:val="ru-RU"/>
        </w:rPr>
        <w:t>в</w:t>
      </w:r>
      <w:r w:rsidR="006640CD" w:rsidRPr="006640CD">
        <w:rPr>
          <w:szCs w:val="22"/>
          <w:lang w:val="ru-RU"/>
        </w:rPr>
        <w:t xml:space="preserve"> </w:t>
      </w:r>
      <w:r w:rsidR="006640CD">
        <w:rPr>
          <w:szCs w:val="22"/>
          <w:lang w:val="ru-RU"/>
        </w:rPr>
        <w:t>соответствии</w:t>
      </w:r>
      <w:r w:rsidR="006640CD" w:rsidRPr="006640CD">
        <w:rPr>
          <w:szCs w:val="22"/>
          <w:lang w:val="ru-RU"/>
        </w:rPr>
        <w:t xml:space="preserve"> </w:t>
      </w:r>
      <w:r w:rsidR="006640CD">
        <w:rPr>
          <w:szCs w:val="22"/>
          <w:lang w:val="ru-RU"/>
        </w:rPr>
        <w:t>с</w:t>
      </w:r>
      <w:r w:rsidR="006640CD" w:rsidRPr="006640CD">
        <w:rPr>
          <w:szCs w:val="22"/>
          <w:lang w:val="ru-RU"/>
        </w:rPr>
        <w:t xml:space="preserve"> самыми последними 10-летними средними показателями валового внутреннего продукта </w:t>
      </w:r>
      <w:r w:rsidR="006640CD">
        <w:rPr>
          <w:szCs w:val="22"/>
          <w:lang w:val="ru-RU"/>
        </w:rPr>
        <w:t>на душу населения</w:t>
      </w:r>
      <w:r w:rsidR="006640CD" w:rsidRPr="006640CD">
        <w:rPr>
          <w:color w:val="0070C0"/>
          <w:szCs w:val="22"/>
          <w:u w:val="single"/>
          <w:lang w:val="ru-RU"/>
        </w:rPr>
        <w:t xml:space="preserve">, </w:t>
      </w:r>
      <w:r w:rsidR="006640CD" w:rsidRPr="006640CD">
        <w:rPr>
          <w:szCs w:val="22"/>
          <w:lang w:val="ru-RU"/>
        </w:rPr>
        <w:t xml:space="preserve">опубликованными </w:t>
      </w:r>
      <w:r w:rsidR="006640CD">
        <w:rPr>
          <w:szCs w:val="22"/>
          <w:lang w:val="ru-RU"/>
        </w:rPr>
        <w:t>Организацией</w:t>
      </w:r>
      <w:r w:rsidR="006640CD" w:rsidRPr="006640CD">
        <w:rPr>
          <w:szCs w:val="22"/>
          <w:lang w:val="ru-RU"/>
        </w:rPr>
        <w:t xml:space="preserve"> </w:t>
      </w:r>
      <w:r w:rsidR="006640CD">
        <w:rPr>
          <w:szCs w:val="22"/>
          <w:lang w:val="ru-RU"/>
        </w:rPr>
        <w:t>Объединенных</w:t>
      </w:r>
      <w:r w:rsidR="006640CD" w:rsidRPr="006640CD">
        <w:rPr>
          <w:szCs w:val="22"/>
          <w:lang w:val="ru-RU"/>
        </w:rPr>
        <w:t xml:space="preserve"> </w:t>
      </w:r>
      <w:r w:rsidR="006640CD">
        <w:rPr>
          <w:szCs w:val="22"/>
          <w:lang w:val="ru-RU"/>
        </w:rPr>
        <w:t>Наций</w:t>
      </w:r>
      <w:r w:rsidR="006640CD" w:rsidRPr="006640CD">
        <w:rPr>
          <w:lang w:val="ru-RU"/>
        </w:rPr>
        <w:t xml:space="preserve"> </w:t>
      </w:r>
      <w:r w:rsidR="00344B45">
        <w:rPr>
          <w:lang w:val="ru-RU"/>
        </w:rPr>
        <w:t>по меньшей мере за две недели до первого дня этой сессии Ассамблеи</w:t>
      </w:r>
      <w:r w:rsidRPr="006640CD">
        <w:rPr>
          <w:lang w:val="ru-RU"/>
        </w:rPr>
        <w:t>;</w:t>
      </w:r>
    </w:p>
    <w:p w:rsidR="00BE485D" w:rsidRPr="00501F9F" w:rsidRDefault="00BE485D" w:rsidP="00BE485D">
      <w:pPr>
        <w:pStyle w:val="ONUME"/>
        <w:numPr>
          <w:ilvl w:val="0"/>
          <w:numId w:val="0"/>
        </w:numPr>
        <w:ind w:left="567"/>
        <w:rPr>
          <w:lang w:val="ru-RU"/>
        </w:rPr>
      </w:pPr>
      <w:r w:rsidRPr="00501F9F">
        <w:rPr>
          <w:lang w:val="ru-RU"/>
        </w:rPr>
        <w:t>(</w:t>
      </w:r>
      <w:r w:rsidRPr="005377FE">
        <w:t>ii</w:t>
      </w:r>
      <w:r w:rsidRPr="00501F9F">
        <w:rPr>
          <w:lang w:val="ru-RU"/>
        </w:rPr>
        <w:t>)</w:t>
      </w:r>
      <w:r w:rsidRPr="00501F9F">
        <w:rPr>
          <w:lang w:val="ru-RU"/>
        </w:rPr>
        <w:tab/>
      </w:r>
      <w:r w:rsidR="00501F9F">
        <w:rPr>
          <w:lang w:val="ru-RU"/>
        </w:rPr>
        <w:t>пункте</w:t>
      </w:r>
      <w:r w:rsidRPr="00501F9F">
        <w:rPr>
          <w:lang w:val="ru-RU"/>
        </w:rPr>
        <w:t xml:space="preserve"> 5(</w:t>
      </w:r>
      <w:r w:rsidRPr="005377FE">
        <w:t>b</w:t>
      </w:r>
      <w:r w:rsidRPr="00501F9F">
        <w:rPr>
          <w:lang w:val="ru-RU"/>
        </w:rPr>
        <w:t xml:space="preserve">) </w:t>
      </w:r>
      <w:r w:rsidR="00501F9F">
        <w:rPr>
          <w:lang w:val="ru-RU"/>
        </w:rPr>
        <w:t>Перечня</w:t>
      </w:r>
      <w:r w:rsidR="00501F9F" w:rsidRPr="00501F9F">
        <w:rPr>
          <w:lang w:val="ru-RU"/>
        </w:rPr>
        <w:t xml:space="preserve"> </w:t>
      </w:r>
      <w:r w:rsidR="00501F9F">
        <w:rPr>
          <w:lang w:val="ru-RU"/>
        </w:rPr>
        <w:t>пошлин</w:t>
      </w:r>
      <w:r w:rsidRPr="00501F9F">
        <w:rPr>
          <w:lang w:val="ru-RU"/>
        </w:rPr>
        <w:t xml:space="preserve"> </w:t>
      </w:r>
      <w:r w:rsidR="00501F9F">
        <w:rPr>
          <w:lang w:val="ru-RU"/>
        </w:rPr>
        <w:t>в</w:t>
      </w:r>
      <w:r w:rsidR="00501F9F" w:rsidRPr="00501F9F">
        <w:rPr>
          <w:lang w:val="ru-RU"/>
        </w:rPr>
        <w:t xml:space="preserve"> </w:t>
      </w:r>
      <w:r w:rsidR="00501F9F">
        <w:rPr>
          <w:lang w:val="ru-RU"/>
        </w:rPr>
        <w:t>соответствии</w:t>
      </w:r>
      <w:r w:rsidR="00501F9F" w:rsidRPr="00501F9F">
        <w:rPr>
          <w:lang w:val="ru-RU"/>
        </w:rPr>
        <w:t xml:space="preserve"> </w:t>
      </w:r>
      <w:r w:rsidR="00501F9F">
        <w:rPr>
          <w:lang w:val="ru-RU"/>
        </w:rPr>
        <w:t>с</w:t>
      </w:r>
      <w:r w:rsidR="00501F9F" w:rsidRPr="00501F9F">
        <w:rPr>
          <w:lang w:val="ru-RU"/>
        </w:rPr>
        <w:t xml:space="preserve"> </w:t>
      </w:r>
      <w:r w:rsidR="00501F9F">
        <w:rPr>
          <w:lang w:val="ru-RU"/>
        </w:rPr>
        <w:t>самым</w:t>
      </w:r>
      <w:r w:rsidR="00501F9F" w:rsidRPr="00501F9F">
        <w:rPr>
          <w:lang w:val="ru-RU"/>
        </w:rPr>
        <w:t xml:space="preserve"> </w:t>
      </w:r>
      <w:r w:rsidR="00501F9F">
        <w:rPr>
          <w:lang w:val="ru-RU"/>
        </w:rPr>
        <w:t>недавним</w:t>
      </w:r>
      <w:r w:rsidR="00501F9F" w:rsidRPr="00501F9F">
        <w:rPr>
          <w:lang w:val="ru-RU"/>
        </w:rPr>
        <w:t xml:space="preserve"> </w:t>
      </w:r>
      <w:r w:rsidR="00501F9F">
        <w:rPr>
          <w:lang w:val="ru-RU"/>
        </w:rPr>
        <w:t>перечнем</w:t>
      </w:r>
      <w:r w:rsidR="00501F9F" w:rsidRPr="00501F9F">
        <w:rPr>
          <w:lang w:val="ru-RU"/>
        </w:rPr>
        <w:t xml:space="preserve"> </w:t>
      </w:r>
      <w:r w:rsidR="00501F9F">
        <w:rPr>
          <w:lang w:val="ru-RU"/>
        </w:rPr>
        <w:t>стран</w:t>
      </w:r>
      <w:r w:rsidR="00501F9F" w:rsidRPr="00501F9F">
        <w:rPr>
          <w:lang w:val="ru-RU"/>
        </w:rPr>
        <w:t xml:space="preserve">, </w:t>
      </w:r>
      <w:r w:rsidR="00501F9F">
        <w:rPr>
          <w:lang w:val="ru-RU"/>
        </w:rPr>
        <w:t>классифицированных</w:t>
      </w:r>
      <w:r w:rsidRPr="00501F9F">
        <w:rPr>
          <w:lang w:val="ru-RU"/>
        </w:rPr>
        <w:t xml:space="preserve"> </w:t>
      </w:r>
      <w:r w:rsidR="00501F9F">
        <w:rPr>
          <w:lang w:val="ru-RU"/>
        </w:rPr>
        <w:t>Организацией Объединенных Наций в качестве наименее развитых стран</w:t>
      </w:r>
      <w:r w:rsidR="00502C90">
        <w:rPr>
          <w:lang w:val="ru-RU"/>
        </w:rPr>
        <w:t>, который опубликован</w:t>
      </w:r>
      <w:r w:rsidRPr="00501F9F">
        <w:rPr>
          <w:lang w:val="ru-RU"/>
        </w:rPr>
        <w:t xml:space="preserve"> </w:t>
      </w:r>
      <w:r w:rsidR="00502C90">
        <w:rPr>
          <w:lang w:val="ru-RU"/>
        </w:rPr>
        <w:t>по меньшей мере за две недели до первого дня этой сессии Ассамблеи</w:t>
      </w:r>
      <w:r w:rsidRPr="00501F9F">
        <w:rPr>
          <w:lang w:val="ru-RU"/>
        </w:rPr>
        <w:t>;</w:t>
      </w:r>
    </w:p>
    <w:p w:rsidR="00BE485D" w:rsidRPr="00502C90" w:rsidRDefault="00502C90" w:rsidP="00BE485D">
      <w:pPr>
        <w:pStyle w:val="ONUME"/>
        <w:numPr>
          <w:ilvl w:val="0"/>
          <w:numId w:val="0"/>
        </w:numPr>
        <w:rPr>
          <w:lang w:val="ru-RU"/>
        </w:rPr>
      </w:pPr>
      <w:r>
        <w:rPr>
          <w:lang w:val="ru-RU"/>
        </w:rPr>
        <w:t>и</w:t>
      </w:r>
      <w:r w:rsidRPr="00502C90">
        <w:rPr>
          <w:lang w:val="ru-RU"/>
        </w:rPr>
        <w:t xml:space="preserve"> </w:t>
      </w:r>
      <w:r>
        <w:rPr>
          <w:lang w:val="ru-RU"/>
        </w:rPr>
        <w:t>предоставляет</w:t>
      </w:r>
      <w:r w:rsidRPr="00502C90">
        <w:rPr>
          <w:lang w:val="ru-RU"/>
        </w:rPr>
        <w:t xml:space="preserve"> </w:t>
      </w:r>
      <w:r>
        <w:rPr>
          <w:lang w:val="ru-RU"/>
        </w:rPr>
        <w:t>эти</w:t>
      </w:r>
      <w:r w:rsidRPr="00502C90">
        <w:rPr>
          <w:lang w:val="ru-RU"/>
        </w:rPr>
        <w:t xml:space="preserve"> </w:t>
      </w:r>
      <w:r>
        <w:rPr>
          <w:lang w:val="ru-RU"/>
        </w:rPr>
        <w:t>перечни</w:t>
      </w:r>
      <w:r w:rsidRPr="00502C90">
        <w:rPr>
          <w:lang w:val="ru-RU"/>
        </w:rPr>
        <w:t xml:space="preserve"> </w:t>
      </w:r>
      <w:r>
        <w:rPr>
          <w:lang w:val="ru-RU"/>
        </w:rPr>
        <w:t>в</w:t>
      </w:r>
      <w:r w:rsidRPr="00502C90">
        <w:rPr>
          <w:lang w:val="ru-RU"/>
        </w:rPr>
        <w:t xml:space="preserve"> </w:t>
      </w:r>
      <w:r>
        <w:rPr>
          <w:lang w:val="ru-RU"/>
        </w:rPr>
        <w:t>распоряжение</w:t>
      </w:r>
      <w:r w:rsidRPr="00502C90">
        <w:rPr>
          <w:lang w:val="ru-RU"/>
        </w:rPr>
        <w:t xml:space="preserve"> </w:t>
      </w:r>
      <w:r>
        <w:rPr>
          <w:lang w:val="ru-RU"/>
        </w:rPr>
        <w:t>Договаривающихся</w:t>
      </w:r>
      <w:r w:rsidRPr="00502C90">
        <w:rPr>
          <w:lang w:val="ru-RU"/>
        </w:rPr>
        <w:t xml:space="preserve"> </w:t>
      </w:r>
      <w:r>
        <w:rPr>
          <w:lang w:val="ru-RU"/>
        </w:rPr>
        <w:t>государств</w:t>
      </w:r>
      <w:r w:rsidR="00BE485D" w:rsidRPr="00502C90">
        <w:rPr>
          <w:lang w:val="ru-RU"/>
        </w:rPr>
        <w:t xml:space="preserve"> </w:t>
      </w:r>
      <w:r w:rsidR="00BE485D" w:rsidRPr="005377FE">
        <w:t>PCT</w:t>
      </w:r>
      <w:r w:rsidR="00BE485D" w:rsidRPr="00502C90">
        <w:rPr>
          <w:lang w:val="ru-RU"/>
        </w:rPr>
        <w:t xml:space="preserve"> </w:t>
      </w:r>
      <w:r>
        <w:rPr>
          <w:lang w:val="ru-RU"/>
        </w:rPr>
        <w:t>и государств, имеющих право на статус наблюдателя в Ассамблее, для комментариев до окончания этой сессии Ассамблеи</w:t>
      </w:r>
      <w:r w:rsidR="00BE485D" w:rsidRPr="00502C90">
        <w:rPr>
          <w:lang w:val="ru-RU"/>
        </w:rPr>
        <w:t>.</w:t>
      </w:r>
    </w:p>
    <w:p w:rsidR="00BE485D" w:rsidRPr="00FA047F" w:rsidRDefault="00502C90" w:rsidP="00BE485D">
      <w:pPr>
        <w:pStyle w:val="ONUME"/>
        <w:rPr>
          <w:lang w:val="ru-RU"/>
        </w:rPr>
      </w:pPr>
      <w:r>
        <w:rPr>
          <w:lang w:val="ru-RU"/>
        </w:rPr>
        <w:t>После</w:t>
      </w:r>
      <w:r w:rsidR="00BE485D" w:rsidRPr="00502C90">
        <w:rPr>
          <w:lang w:val="ru-RU"/>
        </w:rPr>
        <w:t xml:space="preserve"> </w:t>
      </w:r>
      <w:r>
        <w:rPr>
          <w:lang w:val="ru-RU"/>
        </w:rPr>
        <w:t>окончания</w:t>
      </w:r>
      <w:r w:rsidRPr="00502C90">
        <w:rPr>
          <w:lang w:val="ru-RU"/>
        </w:rPr>
        <w:t xml:space="preserve"> </w:t>
      </w:r>
      <w:r>
        <w:rPr>
          <w:lang w:val="ru-RU"/>
        </w:rPr>
        <w:t>этой</w:t>
      </w:r>
      <w:r w:rsidRPr="00502C90">
        <w:rPr>
          <w:lang w:val="ru-RU"/>
        </w:rPr>
        <w:t xml:space="preserve"> </w:t>
      </w:r>
      <w:r>
        <w:rPr>
          <w:lang w:val="ru-RU"/>
        </w:rPr>
        <w:t>сессии</w:t>
      </w:r>
      <w:r w:rsidRPr="00502C90">
        <w:rPr>
          <w:lang w:val="ru-RU"/>
        </w:rPr>
        <w:t xml:space="preserve"> </w:t>
      </w:r>
      <w:r>
        <w:rPr>
          <w:lang w:val="ru-RU"/>
        </w:rPr>
        <w:t>Ассамблеи</w:t>
      </w:r>
      <w:r w:rsidRPr="00502C90">
        <w:rPr>
          <w:lang w:val="ru-RU"/>
        </w:rPr>
        <w:t xml:space="preserve"> </w:t>
      </w:r>
      <w:r>
        <w:rPr>
          <w:lang w:val="ru-RU"/>
        </w:rPr>
        <w:t>Генеральный</w:t>
      </w:r>
      <w:r w:rsidRPr="00502C90">
        <w:rPr>
          <w:lang w:val="ru-RU"/>
        </w:rPr>
        <w:t xml:space="preserve"> </w:t>
      </w:r>
      <w:r>
        <w:rPr>
          <w:lang w:val="ru-RU"/>
        </w:rPr>
        <w:t>директор</w:t>
      </w:r>
      <w:r w:rsidRPr="00502C90">
        <w:rPr>
          <w:lang w:val="ru-RU"/>
        </w:rPr>
        <w:t xml:space="preserve"> </w:t>
      </w:r>
      <w:r>
        <w:rPr>
          <w:lang w:val="ru-RU"/>
        </w:rPr>
        <w:t>составляет</w:t>
      </w:r>
      <w:r w:rsidRPr="00502C90">
        <w:rPr>
          <w:lang w:val="ru-RU"/>
        </w:rPr>
        <w:t xml:space="preserve"> </w:t>
      </w:r>
      <w:r>
        <w:rPr>
          <w:lang w:val="ru-RU"/>
        </w:rPr>
        <w:t>новые перечни, принимая во внимание полученные комментарии</w:t>
      </w:r>
      <w:r w:rsidR="00BE485D" w:rsidRPr="00502C90">
        <w:rPr>
          <w:lang w:val="ru-RU"/>
        </w:rPr>
        <w:t xml:space="preserve">.  </w:t>
      </w:r>
      <w:r>
        <w:rPr>
          <w:lang w:val="ru-RU"/>
        </w:rPr>
        <w:t>Пересмотренные</w:t>
      </w:r>
      <w:r w:rsidRPr="00502C90">
        <w:rPr>
          <w:lang w:val="ru-RU"/>
        </w:rPr>
        <w:t xml:space="preserve"> </w:t>
      </w:r>
      <w:r>
        <w:rPr>
          <w:lang w:val="ru-RU"/>
        </w:rPr>
        <w:t>перечни</w:t>
      </w:r>
      <w:r w:rsidRPr="00502C90">
        <w:rPr>
          <w:lang w:val="ru-RU"/>
        </w:rPr>
        <w:t xml:space="preserve"> </w:t>
      </w:r>
      <w:r w:rsidR="00FA047F">
        <w:rPr>
          <w:lang w:val="ru-RU"/>
        </w:rPr>
        <w:t>начинают</w:t>
      </w:r>
      <w:r w:rsidRPr="00502C90">
        <w:rPr>
          <w:lang w:val="ru-RU"/>
        </w:rPr>
        <w:t xml:space="preserve"> </w:t>
      </w:r>
      <w:r>
        <w:rPr>
          <w:lang w:val="ru-RU"/>
        </w:rPr>
        <w:t>примен</w:t>
      </w:r>
      <w:r w:rsidR="00FA047F">
        <w:rPr>
          <w:lang w:val="ru-RU"/>
        </w:rPr>
        <w:t>яться</w:t>
      </w:r>
      <w:r w:rsidRPr="00502C90">
        <w:rPr>
          <w:lang w:val="ru-RU"/>
        </w:rPr>
        <w:t xml:space="preserve"> </w:t>
      </w:r>
      <w:r>
        <w:rPr>
          <w:lang w:val="ru-RU"/>
        </w:rPr>
        <w:t>в</w:t>
      </w:r>
      <w:r w:rsidRPr="00502C90">
        <w:rPr>
          <w:lang w:val="ru-RU"/>
        </w:rPr>
        <w:t xml:space="preserve"> </w:t>
      </w:r>
      <w:r>
        <w:rPr>
          <w:lang w:val="ru-RU"/>
        </w:rPr>
        <w:t>первый</w:t>
      </w:r>
      <w:r w:rsidRPr="00502C90">
        <w:rPr>
          <w:lang w:val="ru-RU"/>
        </w:rPr>
        <w:t xml:space="preserve"> </w:t>
      </w:r>
      <w:r>
        <w:rPr>
          <w:lang w:val="ru-RU"/>
        </w:rPr>
        <w:t>день</w:t>
      </w:r>
      <w:r w:rsidRPr="00502C90">
        <w:rPr>
          <w:lang w:val="ru-RU"/>
        </w:rPr>
        <w:t xml:space="preserve"> </w:t>
      </w:r>
      <w:r>
        <w:rPr>
          <w:lang w:val="ru-RU"/>
        </w:rPr>
        <w:t>календарного</w:t>
      </w:r>
      <w:r w:rsidRPr="00502C90">
        <w:rPr>
          <w:lang w:val="ru-RU"/>
        </w:rPr>
        <w:t xml:space="preserve"> </w:t>
      </w:r>
      <w:r>
        <w:rPr>
          <w:lang w:val="ru-RU"/>
        </w:rPr>
        <w:t>года</w:t>
      </w:r>
      <w:r w:rsidRPr="00502C90">
        <w:rPr>
          <w:lang w:val="ru-RU"/>
        </w:rPr>
        <w:t xml:space="preserve">, </w:t>
      </w:r>
      <w:r>
        <w:rPr>
          <w:lang w:val="ru-RU"/>
        </w:rPr>
        <w:t>следующего</w:t>
      </w:r>
      <w:r w:rsidRPr="00502C90">
        <w:rPr>
          <w:lang w:val="ru-RU"/>
        </w:rPr>
        <w:t xml:space="preserve"> </w:t>
      </w:r>
      <w:r>
        <w:rPr>
          <w:lang w:val="ru-RU"/>
        </w:rPr>
        <w:t>за</w:t>
      </w:r>
      <w:r w:rsidRPr="00502C90">
        <w:rPr>
          <w:lang w:val="ru-RU"/>
        </w:rPr>
        <w:t xml:space="preserve"> </w:t>
      </w:r>
      <w:r>
        <w:rPr>
          <w:lang w:val="ru-RU"/>
        </w:rPr>
        <w:t>этой</w:t>
      </w:r>
      <w:r w:rsidRPr="00502C90">
        <w:rPr>
          <w:lang w:val="ru-RU"/>
        </w:rPr>
        <w:t xml:space="preserve"> </w:t>
      </w:r>
      <w:r>
        <w:rPr>
          <w:lang w:val="ru-RU"/>
        </w:rPr>
        <w:t>сессией</w:t>
      </w:r>
      <w:r w:rsidRPr="00502C90">
        <w:rPr>
          <w:lang w:val="ru-RU"/>
        </w:rPr>
        <w:t xml:space="preserve">, </w:t>
      </w:r>
      <w:r>
        <w:rPr>
          <w:lang w:val="ru-RU"/>
        </w:rPr>
        <w:t>и</w:t>
      </w:r>
      <w:r w:rsidRPr="00502C90">
        <w:rPr>
          <w:lang w:val="ru-RU"/>
        </w:rPr>
        <w:t xml:space="preserve"> </w:t>
      </w:r>
      <w:r>
        <w:rPr>
          <w:lang w:val="ru-RU"/>
        </w:rPr>
        <w:t>используются</w:t>
      </w:r>
      <w:r w:rsidRPr="00502C90">
        <w:rPr>
          <w:lang w:val="ru-RU"/>
        </w:rPr>
        <w:t xml:space="preserve"> </w:t>
      </w:r>
      <w:r>
        <w:rPr>
          <w:lang w:val="ru-RU"/>
        </w:rPr>
        <w:t>для</w:t>
      </w:r>
      <w:r w:rsidRPr="00502C90">
        <w:rPr>
          <w:lang w:val="ru-RU"/>
        </w:rPr>
        <w:t xml:space="preserve"> </w:t>
      </w:r>
      <w:r>
        <w:rPr>
          <w:lang w:val="ru-RU"/>
        </w:rPr>
        <w:t>определения</w:t>
      </w:r>
      <w:r w:rsidRPr="00502C90">
        <w:rPr>
          <w:lang w:val="ru-RU"/>
        </w:rPr>
        <w:t xml:space="preserve">, </w:t>
      </w:r>
      <w:r>
        <w:rPr>
          <w:lang w:val="ru-RU"/>
        </w:rPr>
        <w:t>в</w:t>
      </w:r>
      <w:r w:rsidRPr="00502C90">
        <w:rPr>
          <w:lang w:val="ru-RU"/>
        </w:rPr>
        <w:t xml:space="preserve"> </w:t>
      </w:r>
      <w:r>
        <w:rPr>
          <w:lang w:val="ru-RU"/>
        </w:rPr>
        <w:t>соответствии</w:t>
      </w:r>
      <w:r w:rsidRPr="00502C90">
        <w:rPr>
          <w:lang w:val="ru-RU"/>
        </w:rPr>
        <w:t xml:space="preserve"> </w:t>
      </w:r>
      <w:r>
        <w:rPr>
          <w:lang w:val="ru-RU"/>
        </w:rPr>
        <w:t>с</w:t>
      </w:r>
      <w:r w:rsidRPr="00502C90">
        <w:rPr>
          <w:lang w:val="ru-RU"/>
        </w:rPr>
        <w:t xml:space="preserve"> </w:t>
      </w:r>
      <w:r>
        <w:rPr>
          <w:lang w:val="ru-RU"/>
        </w:rPr>
        <w:t>правилами</w:t>
      </w:r>
      <w:r w:rsidR="00BE485D" w:rsidRPr="00502C90">
        <w:rPr>
          <w:lang w:val="ru-RU"/>
        </w:rPr>
        <w:t xml:space="preserve"> 15.4, 45</w:t>
      </w:r>
      <w:r w:rsidR="00BE485D" w:rsidRPr="005377FE">
        <w:rPr>
          <w:i/>
        </w:rPr>
        <w:t>bis</w:t>
      </w:r>
      <w:r w:rsidR="00BE485D" w:rsidRPr="00502C90">
        <w:rPr>
          <w:lang w:val="ru-RU"/>
        </w:rPr>
        <w:t>.2(</w:t>
      </w:r>
      <w:r w:rsidR="00BE485D" w:rsidRPr="005377FE">
        <w:t>c</w:t>
      </w:r>
      <w:r w:rsidR="00BE485D" w:rsidRPr="00502C90">
        <w:rPr>
          <w:lang w:val="ru-RU"/>
        </w:rPr>
        <w:t xml:space="preserve">) </w:t>
      </w:r>
      <w:r>
        <w:rPr>
          <w:lang w:val="ru-RU"/>
        </w:rPr>
        <w:t>и</w:t>
      </w:r>
      <w:r w:rsidR="00BE485D" w:rsidRPr="00502C90">
        <w:rPr>
          <w:lang w:val="ru-RU"/>
        </w:rPr>
        <w:t xml:space="preserve"> 57.3(</w:t>
      </w:r>
      <w:r w:rsidR="00BE485D" w:rsidRPr="005377FE">
        <w:t>d</w:t>
      </w:r>
      <w:r w:rsidR="00BE485D" w:rsidRPr="00502C90">
        <w:rPr>
          <w:lang w:val="ru-RU"/>
        </w:rPr>
        <w:t xml:space="preserve">), </w:t>
      </w:r>
      <w:r>
        <w:rPr>
          <w:lang w:val="ru-RU"/>
        </w:rPr>
        <w:t>права на снижение, согласно пунктам</w:t>
      </w:r>
      <w:r w:rsidR="00BE485D" w:rsidRPr="00502C90">
        <w:rPr>
          <w:lang w:val="ru-RU"/>
        </w:rPr>
        <w:t xml:space="preserve"> 5(</w:t>
      </w:r>
      <w:r w:rsidR="00BE485D" w:rsidRPr="005377FE">
        <w:t>a</w:t>
      </w:r>
      <w:r w:rsidR="00BE485D" w:rsidRPr="00502C90">
        <w:rPr>
          <w:lang w:val="ru-RU"/>
        </w:rPr>
        <w:t xml:space="preserve">) </w:t>
      </w:r>
      <w:r>
        <w:rPr>
          <w:lang w:val="ru-RU"/>
        </w:rPr>
        <w:t>и</w:t>
      </w:r>
      <w:r w:rsidR="00BE485D" w:rsidRPr="00502C90">
        <w:rPr>
          <w:lang w:val="ru-RU"/>
        </w:rPr>
        <w:t xml:space="preserve"> 5(</w:t>
      </w:r>
      <w:r w:rsidR="00BE485D" w:rsidRPr="005377FE">
        <w:t>b</w:t>
      </w:r>
      <w:r w:rsidR="00BE485D" w:rsidRPr="00502C90">
        <w:rPr>
          <w:lang w:val="ru-RU"/>
        </w:rPr>
        <w:t xml:space="preserve">), </w:t>
      </w:r>
      <w:r>
        <w:rPr>
          <w:lang w:val="ru-RU"/>
        </w:rPr>
        <w:t>соответственно</w:t>
      </w:r>
      <w:r w:rsidR="00BE485D" w:rsidRPr="00502C90">
        <w:rPr>
          <w:lang w:val="ru-RU"/>
        </w:rPr>
        <w:t xml:space="preserve">, </w:t>
      </w:r>
      <w:r>
        <w:rPr>
          <w:lang w:val="ru-RU"/>
        </w:rPr>
        <w:t>Перечня пошлин,</w:t>
      </w:r>
      <w:r w:rsidR="00BE485D" w:rsidRPr="00502C90">
        <w:rPr>
          <w:lang w:val="ru-RU"/>
        </w:rPr>
        <w:t xml:space="preserve"> </w:t>
      </w:r>
      <w:r>
        <w:rPr>
          <w:lang w:val="ru-RU"/>
        </w:rPr>
        <w:t>любой соответствующей</w:t>
      </w:r>
      <w:r w:rsidR="00BE485D" w:rsidRPr="00502C90">
        <w:rPr>
          <w:lang w:val="ru-RU"/>
        </w:rPr>
        <w:t xml:space="preserve"> </w:t>
      </w:r>
      <w:r>
        <w:rPr>
          <w:lang w:val="ru-RU"/>
        </w:rPr>
        <w:t>причитающейся пошлины</w:t>
      </w:r>
      <w:r w:rsidR="00BE485D" w:rsidRPr="00502C90">
        <w:rPr>
          <w:lang w:val="ru-RU"/>
        </w:rPr>
        <w:t xml:space="preserve">.  </w:t>
      </w:r>
      <w:r>
        <w:rPr>
          <w:lang w:val="ru-RU"/>
        </w:rPr>
        <w:t>Любой пересмотренный перечень публикуется в Бюллетене</w:t>
      </w:r>
      <w:r w:rsidR="00BE485D" w:rsidRPr="00FA047F">
        <w:rPr>
          <w:lang w:val="ru-RU"/>
        </w:rPr>
        <w:t>.</w:t>
      </w:r>
    </w:p>
    <w:p w:rsidR="00BE485D" w:rsidRDefault="00FA047F" w:rsidP="00BE485D">
      <w:pPr>
        <w:pStyle w:val="ONUME"/>
      </w:pPr>
      <w:r>
        <w:rPr>
          <w:lang w:val="ru-RU"/>
        </w:rPr>
        <w:t>Если</w:t>
      </w:r>
      <w:r w:rsidRPr="00FA047F">
        <w:rPr>
          <w:lang w:val="ru-RU"/>
        </w:rPr>
        <w:t xml:space="preserve"> </w:t>
      </w:r>
      <w:r>
        <w:rPr>
          <w:lang w:val="ru-RU"/>
        </w:rPr>
        <w:t>то</w:t>
      </w:r>
      <w:r w:rsidRPr="00FA047F">
        <w:rPr>
          <w:lang w:val="ru-RU"/>
        </w:rPr>
        <w:t xml:space="preserve"> </w:t>
      </w:r>
      <w:r>
        <w:rPr>
          <w:lang w:val="ru-RU"/>
        </w:rPr>
        <w:t>или</w:t>
      </w:r>
      <w:r w:rsidRPr="00FA047F">
        <w:rPr>
          <w:lang w:val="ru-RU"/>
        </w:rPr>
        <w:t xml:space="preserve"> </w:t>
      </w:r>
      <w:r>
        <w:rPr>
          <w:lang w:val="ru-RU"/>
        </w:rPr>
        <w:t>иное</w:t>
      </w:r>
      <w:r w:rsidRPr="00FA047F">
        <w:rPr>
          <w:lang w:val="ru-RU"/>
        </w:rPr>
        <w:t xml:space="preserve"> </w:t>
      </w:r>
      <w:r>
        <w:rPr>
          <w:lang w:val="ru-RU"/>
        </w:rPr>
        <w:t>государство</w:t>
      </w:r>
      <w:r w:rsidRPr="00FA047F">
        <w:rPr>
          <w:lang w:val="ru-RU"/>
        </w:rPr>
        <w:t xml:space="preserve"> </w:t>
      </w:r>
      <w:r>
        <w:rPr>
          <w:lang w:val="ru-RU"/>
        </w:rPr>
        <w:t>не</w:t>
      </w:r>
      <w:r w:rsidRPr="00FA047F">
        <w:rPr>
          <w:lang w:val="ru-RU"/>
        </w:rPr>
        <w:t xml:space="preserve"> </w:t>
      </w:r>
      <w:r>
        <w:rPr>
          <w:lang w:val="ru-RU"/>
        </w:rPr>
        <w:t>включено</w:t>
      </w:r>
      <w:r w:rsidRPr="00FA047F">
        <w:rPr>
          <w:lang w:val="ru-RU"/>
        </w:rPr>
        <w:t xml:space="preserve"> </w:t>
      </w:r>
      <w:r>
        <w:rPr>
          <w:lang w:val="ru-RU"/>
        </w:rPr>
        <w:t>в</w:t>
      </w:r>
      <w:r w:rsidRPr="00FA047F">
        <w:rPr>
          <w:lang w:val="ru-RU"/>
        </w:rPr>
        <w:t xml:space="preserve"> </w:t>
      </w:r>
      <w:r>
        <w:rPr>
          <w:lang w:val="ru-RU"/>
        </w:rPr>
        <w:t>какой</w:t>
      </w:r>
      <w:r w:rsidRPr="00FA047F">
        <w:rPr>
          <w:lang w:val="ru-RU"/>
        </w:rPr>
        <w:t>-</w:t>
      </w:r>
      <w:r>
        <w:rPr>
          <w:lang w:val="ru-RU"/>
        </w:rPr>
        <w:t>то</w:t>
      </w:r>
      <w:r w:rsidRPr="00FA047F">
        <w:rPr>
          <w:lang w:val="ru-RU"/>
        </w:rPr>
        <w:t xml:space="preserve"> </w:t>
      </w:r>
      <w:r>
        <w:rPr>
          <w:lang w:val="ru-RU"/>
        </w:rPr>
        <w:t>конкретный</w:t>
      </w:r>
      <w:r w:rsidRPr="00FA047F">
        <w:rPr>
          <w:lang w:val="ru-RU"/>
        </w:rPr>
        <w:t xml:space="preserve"> </w:t>
      </w:r>
      <w:r>
        <w:rPr>
          <w:lang w:val="ru-RU"/>
        </w:rPr>
        <w:t>перечень</w:t>
      </w:r>
      <w:r w:rsidRPr="00FA047F">
        <w:rPr>
          <w:lang w:val="ru-RU"/>
        </w:rPr>
        <w:t xml:space="preserve">, </w:t>
      </w:r>
      <w:r>
        <w:rPr>
          <w:lang w:val="ru-RU"/>
        </w:rPr>
        <w:t>но</w:t>
      </w:r>
      <w:r w:rsidRPr="00FA047F">
        <w:rPr>
          <w:lang w:val="ru-RU"/>
        </w:rPr>
        <w:t xml:space="preserve"> </w:t>
      </w:r>
      <w:r>
        <w:rPr>
          <w:lang w:val="ru-RU"/>
        </w:rPr>
        <w:t>впоследствии</w:t>
      </w:r>
      <w:r w:rsidR="00BE485D" w:rsidRPr="00FA047F">
        <w:rPr>
          <w:lang w:val="ru-RU"/>
        </w:rPr>
        <w:t xml:space="preserve"> </w:t>
      </w:r>
      <w:r>
        <w:rPr>
          <w:lang w:val="ru-RU"/>
        </w:rPr>
        <w:t>получает</w:t>
      </w:r>
      <w:r w:rsidRPr="00FA047F">
        <w:rPr>
          <w:lang w:val="ru-RU"/>
        </w:rPr>
        <w:t xml:space="preserve"> </w:t>
      </w:r>
      <w:r>
        <w:rPr>
          <w:lang w:val="ru-RU"/>
        </w:rPr>
        <w:t>право</w:t>
      </w:r>
      <w:r w:rsidRPr="00FA047F">
        <w:rPr>
          <w:lang w:val="ru-RU"/>
        </w:rPr>
        <w:t xml:space="preserve"> </w:t>
      </w:r>
      <w:r>
        <w:rPr>
          <w:lang w:val="ru-RU"/>
        </w:rPr>
        <w:t>на</w:t>
      </w:r>
      <w:r w:rsidRPr="00FA047F">
        <w:rPr>
          <w:lang w:val="ru-RU"/>
        </w:rPr>
        <w:t xml:space="preserve"> </w:t>
      </w:r>
      <w:r>
        <w:rPr>
          <w:lang w:val="ru-RU"/>
        </w:rPr>
        <w:t>включение</w:t>
      </w:r>
      <w:r w:rsidRPr="00FA047F">
        <w:rPr>
          <w:lang w:val="ru-RU"/>
        </w:rPr>
        <w:t xml:space="preserve"> </w:t>
      </w:r>
      <w:r>
        <w:rPr>
          <w:lang w:val="ru-RU"/>
        </w:rPr>
        <w:t>в</w:t>
      </w:r>
      <w:r w:rsidRPr="00FA047F">
        <w:rPr>
          <w:lang w:val="ru-RU"/>
        </w:rPr>
        <w:t xml:space="preserve"> </w:t>
      </w:r>
      <w:r>
        <w:rPr>
          <w:lang w:val="ru-RU"/>
        </w:rPr>
        <w:t>этот</w:t>
      </w:r>
      <w:r w:rsidRPr="00FA047F">
        <w:rPr>
          <w:lang w:val="ru-RU"/>
        </w:rPr>
        <w:t xml:space="preserve"> </w:t>
      </w:r>
      <w:r>
        <w:rPr>
          <w:lang w:val="ru-RU"/>
        </w:rPr>
        <w:t>перечень</w:t>
      </w:r>
      <w:r w:rsidRPr="00FA047F">
        <w:rPr>
          <w:lang w:val="ru-RU"/>
        </w:rPr>
        <w:t xml:space="preserve"> </w:t>
      </w:r>
      <w:r>
        <w:rPr>
          <w:lang w:val="ru-RU"/>
        </w:rPr>
        <w:t>ввиду</w:t>
      </w:r>
      <w:r w:rsidRPr="00FA047F">
        <w:rPr>
          <w:lang w:val="ru-RU"/>
        </w:rPr>
        <w:t xml:space="preserve"> </w:t>
      </w:r>
      <w:r>
        <w:rPr>
          <w:lang w:val="ru-RU"/>
        </w:rPr>
        <w:t>публикации</w:t>
      </w:r>
      <w:r w:rsidRPr="00FA047F">
        <w:rPr>
          <w:lang w:val="ru-RU"/>
        </w:rPr>
        <w:t xml:space="preserve"> </w:t>
      </w:r>
      <w:r>
        <w:rPr>
          <w:lang w:val="ru-RU"/>
        </w:rPr>
        <w:t>Организацией</w:t>
      </w:r>
      <w:r w:rsidRPr="00FA047F">
        <w:rPr>
          <w:lang w:val="ru-RU"/>
        </w:rPr>
        <w:t xml:space="preserve"> </w:t>
      </w:r>
      <w:r>
        <w:rPr>
          <w:lang w:val="ru-RU"/>
        </w:rPr>
        <w:t>Объединенных</w:t>
      </w:r>
      <w:r w:rsidRPr="00FA047F">
        <w:rPr>
          <w:lang w:val="ru-RU"/>
        </w:rPr>
        <w:t xml:space="preserve"> </w:t>
      </w:r>
      <w:r>
        <w:rPr>
          <w:lang w:val="ru-RU"/>
        </w:rPr>
        <w:t>Наций</w:t>
      </w:r>
      <w:r w:rsidRPr="00FA047F">
        <w:rPr>
          <w:lang w:val="ru-RU"/>
        </w:rPr>
        <w:t xml:space="preserve">, </w:t>
      </w:r>
      <w:r>
        <w:rPr>
          <w:lang w:val="ru-RU"/>
        </w:rPr>
        <w:t>по</w:t>
      </w:r>
      <w:r w:rsidRPr="00FA047F">
        <w:rPr>
          <w:lang w:val="ru-RU"/>
        </w:rPr>
        <w:t xml:space="preserve"> </w:t>
      </w:r>
      <w:r>
        <w:rPr>
          <w:lang w:val="ru-RU"/>
        </w:rPr>
        <w:t>истечении</w:t>
      </w:r>
      <w:r w:rsidRPr="00FA047F">
        <w:rPr>
          <w:lang w:val="ru-RU"/>
        </w:rPr>
        <w:t xml:space="preserve"> </w:t>
      </w:r>
      <w:r>
        <w:rPr>
          <w:lang w:val="ru-RU"/>
        </w:rPr>
        <w:t>периода</w:t>
      </w:r>
      <w:r w:rsidRPr="00FA047F">
        <w:rPr>
          <w:lang w:val="ru-RU"/>
        </w:rPr>
        <w:t xml:space="preserve"> </w:t>
      </w:r>
      <w:r>
        <w:rPr>
          <w:lang w:val="ru-RU"/>
        </w:rPr>
        <w:t>в</w:t>
      </w:r>
      <w:r w:rsidRPr="00FA047F">
        <w:rPr>
          <w:lang w:val="ru-RU"/>
        </w:rPr>
        <w:t xml:space="preserve"> </w:t>
      </w:r>
      <w:r>
        <w:rPr>
          <w:lang w:val="ru-RU"/>
        </w:rPr>
        <w:t>две</w:t>
      </w:r>
      <w:r w:rsidRPr="00FA047F">
        <w:rPr>
          <w:lang w:val="ru-RU"/>
        </w:rPr>
        <w:t xml:space="preserve"> </w:t>
      </w:r>
      <w:r>
        <w:rPr>
          <w:lang w:val="ru-RU"/>
        </w:rPr>
        <w:t>недели</w:t>
      </w:r>
      <w:r w:rsidRPr="00FA047F">
        <w:rPr>
          <w:lang w:val="ru-RU"/>
        </w:rPr>
        <w:t xml:space="preserve"> </w:t>
      </w:r>
      <w:r>
        <w:rPr>
          <w:lang w:val="ru-RU"/>
        </w:rPr>
        <w:t>до</w:t>
      </w:r>
      <w:r w:rsidRPr="00FA047F">
        <w:rPr>
          <w:lang w:val="ru-RU"/>
        </w:rPr>
        <w:t xml:space="preserve"> </w:t>
      </w:r>
      <w:r>
        <w:rPr>
          <w:lang w:val="ru-RU"/>
        </w:rPr>
        <w:t>первого</w:t>
      </w:r>
      <w:r w:rsidRPr="00FA047F">
        <w:rPr>
          <w:lang w:val="ru-RU"/>
        </w:rPr>
        <w:t xml:space="preserve"> </w:t>
      </w:r>
      <w:r>
        <w:rPr>
          <w:lang w:val="ru-RU"/>
        </w:rPr>
        <w:t>дня</w:t>
      </w:r>
      <w:r w:rsidRPr="00FA047F">
        <w:rPr>
          <w:lang w:val="ru-RU"/>
        </w:rPr>
        <w:t xml:space="preserve"> </w:t>
      </w:r>
      <w:r>
        <w:rPr>
          <w:lang w:val="ru-RU"/>
        </w:rPr>
        <w:t>очередной</w:t>
      </w:r>
      <w:r w:rsidRPr="00FA047F">
        <w:rPr>
          <w:lang w:val="ru-RU"/>
        </w:rPr>
        <w:t xml:space="preserve"> </w:t>
      </w:r>
      <w:r>
        <w:rPr>
          <w:lang w:val="ru-RU"/>
        </w:rPr>
        <w:t>сессии</w:t>
      </w:r>
      <w:r w:rsidRPr="00FA047F">
        <w:rPr>
          <w:lang w:val="ru-RU"/>
        </w:rPr>
        <w:t xml:space="preserve"> </w:t>
      </w:r>
      <w:r>
        <w:rPr>
          <w:lang w:val="ru-RU"/>
        </w:rPr>
        <w:t>Ассамблеи</w:t>
      </w:r>
      <w:r w:rsidRPr="00FA047F">
        <w:rPr>
          <w:lang w:val="ru-RU"/>
        </w:rPr>
        <w:t xml:space="preserve">, </w:t>
      </w:r>
      <w:r>
        <w:rPr>
          <w:lang w:val="ru-RU"/>
        </w:rPr>
        <w:t>упомянутого</w:t>
      </w:r>
      <w:r w:rsidRPr="00FA047F">
        <w:rPr>
          <w:lang w:val="ru-RU"/>
        </w:rPr>
        <w:t xml:space="preserve"> </w:t>
      </w:r>
      <w:r>
        <w:rPr>
          <w:lang w:val="ru-RU"/>
        </w:rPr>
        <w:t>в</w:t>
      </w:r>
      <w:r w:rsidRPr="00FA047F">
        <w:rPr>
          <w:lang w:val="ru-RU"/>
        </w:rPr>
        <w:t xml:space="preserve"> </w:t>
      </w:r>
      <w:r>
        <w:rPr>
          <w:lang w:val="ru-RU"/>
        </w:rPr>
        <w:t>пункте</w:t>
      </w:r>
      <w:r w:rsidRPr="00FA047F">
        <w:rPr>
          <w:lang w:val="ru-RU"/>
        </w:rPr>
        <w:t xml:space="preserve"> 1 </w:t>
      </w:r>
      <w:r>
        <w:rPr>
          <w:lang w:val="ru-RU"/>
        </w:rPr>
        <w:t>выше</w:t>
      </w:r>
      <w:r w:rsidRPr="00FA047F">
        <w:rPr>
          <w:lang w:val="ru-RU"/>
        </w:rPr>
        <w:t xml:space="preserve">, </w:t>
      </w:r>
      <w:r>
        <w:rPr>
          <w:lang w:val="ru-RU"/>
        </w:rPr>
        <w:t>пересмотренных</w:t>
      </w:r>
      <w:r w:rsidRPr="00FA047F">
        <w:rPr>
          <w:lang w:val="ru-RU"/>
        </w:rPr>
        <w:t xml:space="preserve"> </w:t>
      </w:r>
      <w:r>
        <w:rPr>
          <w:lang w:val="ru-RU"/>
        </w:rPr>
        <w:t>показателей</w:t>
      </w:r>
      <w:r w:rsidRPr="00FA047F">
        <w:rPr>
          <w:lang w:val="ru-RU"/>
        </w:rPr>
        <w:t xml:space="preserve"> </w:t>
      </w:r>
      <w:r>
        <w:rPr>
          <w:lang w:val="ru-RU"/>
        </w:rPr>
        <w:t>национального</w:t>
      </w:r>
      <w:r w:rsidRPr="00FA047F">
        <w:rPr>
          <w:lang w:val="ru-RU"/>
        </w:rPr>
        <w:t xml:space="preserve"> </w:t>
      </w:r>
      <w:r>
        <w:rPr>
          <w:lang w:val="ru-RU"/>
        </w:rPr>
        <w:t>дохода</w:t>
      </w:r>
      <w:r w:rsidRPr="00FA047F">
        <w:rPr>
          <w:lang w:val="ru-RU"/>
        </w:rPr>
        <w:t xml:space="preserve"> </w:t>
      </w:r>
      <w:r>
        <w:rPr>
          <w:lang w:val="ru-RU"/>
        </w:rPr>
        <w:t>на</w:t>
      </w:r>
      <w:r w:rsidRPr="00FA047F">
        <w:rPr>
          <w:lang w:val="ru-RU"/>
        </w:rPr>
        <w:t xml:space="preserve"> </w:t>
      </w:r>
      <w:r>
        <w:rPr>
          <w:lang w:val="ru-RU"/>
        </w:rPr>
        <w:t>душу</w:t>
      </w:r>
      <w:r w:rsidRPr="00FA047F">
        <w:rPr>
          <w:lang w:val="ru-RU"/>
        </w:rPr>
        <w:t xml:space="preserve"> </w:t>
      </w:r>
      <w:r>
        <w:rPr>
          <w:lang w:val="ru-RU"/>
        </w:rPr>
        <w:t>населения</w:t>
      </w:r>
      <w:r w:rsidR="00BE485D" w:rsidRPr="00FA047F">
        <w:rPr>
          <w:lang w:val="ru-RU"/>
        </w:rPr>
        <w:t xml:space="preserve"> </w:t>
      </w:r>
      <w:r>
        <w:rPr>
          <w:lang w:val="ru-RU"/>
        </w:rPr>
        <w:t>или пересмотренного перечня государств,</w:t>
      </w:r>
      <w:r w:rsidRPr="00FA047F">
        <w:rPr>
          <w:lang w:val="ru-RU"/>
        </w:rPr>
        <w:t xml:space="preserve"> </w:t>
      </w:r>
      <w:r>
        <w:rPr>
          <w:lang w:val="ru-RU"/>
        </w:rPr>
        <w:t>классифицированных</w:t>
      </w:r>
      <w:r w:rsidRPr="00501F9F">
        <w:rPr>
          <w:lang w:val="ru-RU"/>
        </w:rPr>
        <w:t xml:space="preserve"> </w:t>
      </w:r>
      <w:r>
        <w:rPr>
          <w:lang w:val="ru-RU"/>
        </w:rPr>
        <w:t>Организацией Объединенных Наций в качестве наименее развитых стран</w:t>
      </w:r>
      <w:r w:rsidR="00BE485D" w:rsidRPr="00FA047F">
        <w:rPr>
          <w:lang w:val="ru-RU"/>
        </w:rPr>
        <w:t xml:space="preserve">, </w:t>
      </w:r>
      <w:r>
        <w:rPr>
          <w:lang w:val="ru-RU"/>
        </w:rPr>
        <w:t>это государство может просить Генерального директора пересмотреть соответствующие перечни государств на предмет включения этого государства в соответствующий перечень</w:t>
      </w:r>
      <w:r w:rsidR="00BE485D" w:rsidRPr="00FA047F">
        <w:rPr>
          <w:lang w:val="ru-RU"/>
        </w:rPr>
        <w:t xml:space="preserve">.  </w:t>
      </w:r>
      <w:r>
        <w:rPr>
          <w:lang w:val="ru-RU"/>
        </w:rPr>
        <w:t>Любой</w:t>
      </w:r>
      <w:r w:rsidRPr="00FA047F">
        <w:rPr>
          <w:lang w:val="ru-RU"/>
        </w:rPr>
        <w:t xml:space="preserve"> </w:t>
      </w:r>
      <w:r>
        <w:rPr>
          <w:lang w:val="ru-RU"/>
        </w:rPr>
        <w:t>такой</w:t>
      </w:r>
      <w:r w:rsidRPr="00FA047F">
        <w:rPr>
          <w:lang w:val="ru-RU"/>
        </w:rPr>
        <w:t xml:space="preserve"> </w:t>
      </w:r>
      <w:r>
        <w:rPr>
          <w:lang w:val="ru-RU"/>
        </w:rPr>
        <w:t>пересмотренный</w:t>
      </w:r>
      <w:r w:rsidRPr="00FA047F">
        <w:rPr>
          <w:lang w:val="ru-RU"/>
        </w:rPr>
        <w:t xml:space="preserve"> </w:t>
      </w:r>
      <w:r>
        <w:rPr>
          <w:lang w:val="ru-RU"/>
        </w:rPr>
        <w:t>перечень</w:t>
      </w:r>
      <w:r w:rsidRPr="00FA047F">
        <w:rPr>
          <w:lang w:val="ru-RU"/>
        </w:rPr>
        <w:t xml:space="preserve"> </w:t>
      </w:r>
      <w:r>
        <w:rPr>
          <w:lang w:val="ru-RU"/>
        </w:rPr>
        <w:t>начинает</w:t>
      </w:r>
      <w:r w:rsidRPr="00FA047F">
        <w:rPr>
          <w:lang w:val="ru-RU"/>
        </w:rPr>
        <w:t xml:space="preserve"> </w:t>
      </w:r>
      <w:r>
        <w:rPr>
          <w:lang w:val="ru-RU"/>
        </w:rPr>
        <w:t>применяться</w:t>
      </w:r>
      <w:r w:rsidRPr="00FA047F">
        <w:rPr>
          <w:lang w:val="ru-RU"/>
        </w:rPr>
        <w:t xml:space="preserve"> </w:t>
      </w:r>
      <w:r>
        <w:rPr>
          <w:lang w:val="ru-RU"/>
        </w:rPr>
        <w:t>с</w:t>
      </w:r>
      <w:r w:rsidRPr="00FA047F">
        <w:rPr>
          <w:lang w:val="ru-RU"/>
        </w:rPr>
        <w:t xml:space="preserve"> </w:t>
      </w:r>
      <w:r>
        <w:rPr>
          <w:lang w:val="ru-RU"/>
        </w:rPr>
        <w:t>даты</w:t>
      </w:r>
      <w:r w:rsidRPr="00FA047F">
        <w:rPr>
          <w:lang w:val="ru-RU"/>
        </w:rPr>
        <w:t xml:space="preserve">, </w:t>
      </w:r>
      <w:r>
        <w:rPr>
          <w:lang w:val="ru-RU"/>
        </w:rPr>
        <w:t>конкретно</w:t>
      </w:r>
      <w:r w:rsidRPr="00FA047F">
        <w:rPr>
          <w:lang w:val="ru-RU"/>
        </w:rPr>
        <w:t xml:space="preserve"> </w:t>
      </w:r>
      <w:r>
        <w:rPr>
          <w:lang w:val="ru-RU"/>
        </w:rPr>
        <w:t>указанной</w:t>
      </w:r>
      <w:r w:rsidRPr="00FA047F">
        <w:rPr>
          <w:lang w:val="ru-RU"/>
        </w:rPr>
        <w:t xml:space="preserve"> </w:t>
      </w:r>
      <w:r>
        <w:rPr>
          <w:lang w:val="ru-RU"/>
        </w:rPr>
        <w:t>Генеральным</w:t>
      </w:r>
      <w:r w:rsidRPr="00FA047F">
        <w:rPr>
          <w:lang w:val="ru-RU"/>
        </w:rPr>
        <w:t xml:space="preserve"> </w:t>
      </w:r>
      <w:r>
        <w:rPr>
          <w:lang w:val="ru-RU"/>
        </w:rPr>
        <w:t>директором</w:t>
      </w:r>
      <w:r w:rsidRPr="00FA047F">
        <w:rPr>
          <w:lang w:val="ru-RU"/>
        </w:rPr>
        <w:t xml:space="preserve">, </w:t>
      </w:r>
      <w:r>
        <w:rPr>
          <w:lang w:val="ru-RU"/>
        </w:rPr>
        <w:t>причем</w:t>
      </w:r>
      <w:r w:rsidRPr="00FA047F">
        <w:rPr>
          <w:lang w:val="ru-RU"/>
        </w:rPr>
        <w:t xml:space="preserve"> </w:t>
      </w:r>
      <w:r>
        <w:rPr>
          <w:lang w:val="ru-RU"/>
        </w:rPr>
        <w:t>эта</w:t>
      </w:r>
      <w:r w:rsidRPr="00FA047F">
        <w:rPr>
          <w:lang w:val="ru-RU"/>
        </w:rPr>
        <w:t xml:space="preserve"> </w:t>
      </w:r>
      <w:r>
        <w:rPr>
          <w:lang w:val="ru-RU"/>
        </w:rPr>
        <w:t>дата</w:t>
      </w:r>
      <w:r w:rsidR="00BE485D" w:rsidRPr="00FA047F">
        <w:rPr>
          <w:lang w:val="ru-RU"/>
        </w:rPr>
        <w:t xml:space="preserve"> </w:t>
      </w:r>
      <w:r>
        <w:rPr>
          <w:lang w:val="ru-RU"/>
        </w:rPr>
        <w:t>не может быть установлена больше чем через три месяца после даты получения просьбы</w:t>
      </w:r>
      <w:r w:rsidR="00BE485D" w:rsidRPr="00FA047F">
        <w:rPr>
          <w:lang w:val="ru-RU"/>
        </w:rPr>
        <w:t xml:space="preserve">.  </w:t>
      </w:r>
      <w:r>
        <w:rPr>
          <w:lang w:val="ru-RU"/>
        </w:rPr>
        <w:t>Любой пересмотренный перечень публикуется в Бюллетене</w:t>
      </w:r>
      <w:r w:rsidR="00BE485D" w:rsidRPr="005377FE">
        <w:t>.</w:t>
      </w:r>
    </w:p>
    <w:p w:rsidR="00BE485D" w:rsidRDefault="00BE485D" w:rsidP="00BE485D">
      <w:pPr>
        <w:pStyle w:val="ONUME"/>
        <w:numPr>
          <w:ilvl w:val="0"/>
          <w:numId w:val="0"/>
        </w:numPr>
      </w:pPr>
    </w:p>
    <w:p w:rsidR="00BE485D" w:rsidRPr="00FC20BF" w:rsidRDefault="00BE485D" w:rsidP="00BE485D">
      <w:pPr>
        <w:pStyle w:val="Endofdocument-Annex"/>
        <w:rPr>
          <w:lang w:val="ru-RU"/>
        </w:rPr>
      </w:pPr>
      <w:r w:rsidRPr="00FC20BF">
        <w:rPr>
          <w:lang w:val="ru-RU"/>
        </w:rPr>
        <w:t>[</w:t>
      </w:r>
      <w:r w:rsidR="00FC20BF">
        <w:rPr>
          <w:lang w:val="ru-RU"/>
        </w:rPr>
        <w:t>Конец приложения</w:t>
      </w:r>
      <w:r w:rsidRPr="00FC20BF">
        <w:rPr>
          <w:lang w:val="ru-RU"/>
        </w:rPr>
        <w:t xml:space="preserve"> </w:t>
      </w:r>
      <w:r>
        <w:t>II</w:t>
      </w:r>
      <w:r w:rsidRPr="00FC20BF">
        <w:rPr>
          <w:lang w:val="ru-RU"/>
        </w:rPr>
        <w:t xml:space="preserve"> </w:t>
      </w:r>
      <w:r w:rsidR="00FC20BF">
        <w:rPr>
          <w:lang w:val="ru-RU"/>
        </w:rPr>
        <w:t>и документа</w:t>
      </w:r>
      <w:r w:rsidRPr="00FC20BF">
        <w:rPr>
          <w:lang w:val="ru-RU"/>
        </w:rPr>
        <w:t>]</w:t>
      </w:r>
    </w:p>
    <w:p w:rsidR="00FE3044" w:rsidRPr="00FC20BF" w:rsidRDefault="00FE3044" w:rsidP="00FE3044">
      <w:pPr>
        <w:pStyle w:val="Endofdocument-Annex"/>
        <w:rPr>
          <w:lang w:val="ru-RU"/>
        </w:rPr>
      </w:pPr>
    </w:p>
    <w:p w:rsidR="00FE3044" w:rsidRPr="00FC20BF" w:rsidRDefault="00FE3044" w:rsidP="00FE3044">
      <w:pPr>
        <w:rPr>
          <w:lang w:val="ru-RU"/>
        </w:rPr>
      </w:pPr>
    </w:p>
    <w:p w:rsidR="00AA64AC" w:rsidRPr="00897DE0" w:rsidRDefault="00AA64AC" w:rsidP="00897DE0">
      <w:pPr>
        <w:pStyle w:val="Endofdocument-Annex"/>
        <w:ind w:left="0"/>
      </w:pPr>
    </w:p>
    <w:sectPr w:rsidR="00AA64AC" w:rsidRPr="00897DE0" w:rsidSect="00954D12">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47F" w:rsidRDefault="00FA047F">
      <w:r>
        <w:separator/>
      </w:r>
    </w:p>
  </w:endnote>
  <w:endnote w:type="continuationSeparator" w:id="0">
    <w:p w:rsidR="00FA047F" w:rsidRDefault="00FA047F" w:rsidP="003B38C1">
      <w:r>
        <w:separator/>
      </w:r>
    </w:p>
    <w:p w:rsidR="00FA047F" w:rsidRPr="003B38C1" w:rsidRDefault="00FA047F" w:rsidP="003B38C1">
      <w:pPr>
        <w:spacing w:after="60"/>
        <w:rPr>
          <w:sz w:val="17"/>
        </w:rPr>
      </w:pPr>
      <w:r>
        <w:rPr>
          <w:sz w:val="17"/>
        </w:rPr>
        <w:t>[Endnote continued from previous page]</w:t>
      </w:r>
    </w:p>
  </w:endnote>
  <w:endnote w:type="continuationNotice" w:id="1">
    <w:p w:rsidR="00FA047F" w:rsidRPr="003B38C1" w:rsidRDefault="00FA04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47F" w:rsidRDefault="00FA047F">
      <w:r>
        <w:separator/>
      </w:r>
    </w:p>
  </w:footnote>
  <w:footnote w:type="continuationSeparator" w:id="0">
    <w:p w:rsidR="00FA047F" w:rsidRDefault="00FA047F" w:rsidP="008B60B2">
      <w:r>
        <w:separator/>
      </w:r>
    </w:p>
    <w:p w:rsidR="00FA047F" w:rsidRPr="00ED77FB" w:rsidRDefault="00FA047F" w:rsidP="008B60B2">
      <w:pPr>
        <w:spacing w:after="60"/>
        <w:rPr>
          <w:sz w:val="17"/>
          <w:szCs w:val="17"/>
        </w:rPr>
      </w:pPr>
      <w:r w:rsidRPr="00ED77FB">
        <w:rPr>
          <w:sz w:val="17"/>
          <w:szCs w:val="17"/>
        </w:rPr>
        <w:t>[Footnote continued from previous page]</w:t>
      </w:r>
    </w:p>
  </w:footnote>
  <w:footnote w:type="continuationNotice" w:id="1">
    <w:p w:rsidR="00FA047F" w:rsidRPr="00ED77FB" w:rsidRDefault="00FA047F" w:rsidP="008B60B2">
      <w:pPr>
        <w:spacing w:before="60"/>
        <w:jc w:val="right"/>
        <w:rPr>
          <w:sz w:val="17"/>
          <w:szCs w:val="17"/>
        </w:rPr>
      </w:pPr>
      <w:r w:rsidRPr="00ED77FB">
        <w:rPr>
          <w:sz w:val="17"/>
          <w:szCs w:val="17"/>
        </w:rPr>
        <w:t>[Footnote continued on next page]</w:t>
      </w:r>
    </w:p>
  </w:footnote>
  <w:footnote w:id="2">
    <w:p w:rsidR="00FA047F" w:rsidRPr="004C6CD7" w:rsidRDefault="00FA047F">
      <w:pPr>
        <w:pStyle w:val="FootnoteText"/>
        <w:rPr>
          <w:lang w:val="ru-RU"/>
        </w:rPr>
      </w:pPr>
      <w:r>
        <w:rPr>
          <w:rStyle w:val="FootnoteReference"/>
        </w:rPr>
        <w:footnoteRef/>
      </w:r>
      <w:r w:rsidRPr="004C6CD7">
        <w:rPr>
          <w:lang w:val="ru-RU"/>
        </w:rPr>
        <w:t xml:space="preserve"> </w:t>
      </w:r>
      <w:r w:rsidRPr="004C6CD7">
        <w:rPr>
          <w:lang w:val="ru-RU"/>
        </w:rPr>
        <w:tab/>
      </w:r>
      <w:r>
        <w:rPr>
          <w:lang w:val="ru-RU"/>
        </w:rPr>
        <w:t>Копия презентации имеется на веб-сайте ВОИС по адресу:</w:t>
      </w:r>
      <w:r w:rsidRPr="004C6CD7">
        <w:rPr>
          <w:lang w:val="ru-RU"/>
        </w:rPr>
        <w:t xml:space="preserve"> </w:t>
      </w:r>
      <w:hyperlink r:id="rId1" w:history="1">
        <w:r w:rsidRPr="00A73498">
          <w:rPr>
            <w:rStyle w:val="Hyperlink"/>
            <w:i/>
            <w:color w:val="auto"/>
            <w:u w:val="none"/>
          </w:rPr>
          <w:t>http</w:t>
        </w:r>
        <w:r w:rsidRPr="00A73498">
          <w:rPr>
            <w:rStyle w:val="Hyperlink"/>
            <w:i/>
            <w:color w:val="auto"/>
            <w:u w:val="none"/>
            <w:lang w:val="ru-RU"/>
          </w:rPr>
          <w:t>://</w:t>
        </w:r>
        <w:r w:rsidRPr="00A73498">
          <w:rPr>
            <w:rStyle w:val="Hyperlink"/>
            <w:i/>
            <w:color w:val="auto"/>
            <w:u w:val="none"/>
          </w:rPr>
          <w:t>www</w:t>
        </w:r>
        <w:r w:rsidRPr="00A73498">
          <w:rPr>
            <w:rStyle w:val="Hyperlink"/>
            <w:i/>
            <w:color w:val="auto"/>
            <w:u w:val="none"/>
            <w:lang w:val="ru-RU"/>
          </w:rPr>
          <w:t>.</w:t>
        </w:r>
        <w:proofErr w:type="spellStart"/>
        <w:r w:rsidRPr="00A73498">
          <w:rPr>
            <w:rStyle w:val="Hyperlink"/>
            <w:i/>
            <w:color w:val="auto"/>
            <w:u w:val="none"/>
          </w:rPr>
          <w:t>wipo</w:t>
        </w:r>
        <w:proofErr w:type="spellEnd"/>
        <w:r w:rsidRPr="00A73498">
          <w:rPr>
            <w:rStyle w:val="Hyperlink"/>
            <w:i/>
            <w:color w:val="auto"/>
            <w:u w:val="none"/>
            <w:lang w:val="ru-RU"/>
          </w:rPr>
          <w:t>.</w:t>
        </w:r>
        <w:proofErr w:type="spellStart"/>
        <w:r w:rsidRPr="00A73498">
          <w:rPr>
            <w:rStyle w:val="Hyperlink"/>
            <w:i/>
            <w:color w:val="auto"/>
            <w:u w:val="none"/>
          </w:rPr>
          <w:t>int</w:t>
        </w:r>
        <w:proofErr w:type="spellEnd"/>
        <w:r w:rsidRPr="00A73498">
          <w:rPr>
            <w:rStyle w:val="Hyperlink"/>
            <w:i/>
            <w:color w:val="auto"/>
            <w:u w:val="none"/>
            <w:lang w:val="ru-RU"/>
          </w:rPr>
          <w:t>/</w:t>
        </w:r>
        <w:proofErr w:type="spellStart"/>
        <w:r w:rsidRPr="00A73498">
          <w:rPr>
            <w:rStyle w:val="Hyperlink"/>
            <w:i/>
            <w:color w:val="auto"/>
            <w:u w:val="none"/>
          </w:rPr>
          <w:t>edocs</w:t>
        </w:r>
        <w:proofErr w:type="spellEnd"/>
        <w:r w:rsidRPr="00A73498">
          <w:rPr>
            <w:rStyle w:val="Hyperlink"/>
            <w:i/>
            <w:color w:val="auto"/>
            <w:u w:val="none"/>
            <w:lang w:val="ru-RU"/>
          </w:rPr>
          <w:t>/</w:t>
        </w:r>
        <w:proofErr w:type="spellStart"/>
        <w:r w:rsidRPr="00A73498">
          <w:rPr>
            <w:rStyle w:val="Hyperlink"/>
            <w:i/>
            <w:color w:val="auto"/>
            <w:u w:val="none"/>
          </w:rPr>
          <w:t>mdocs</w:t>
        </w:r>
        <w:proofErr w:type="spellEnd"/>
        <w:r w:rsidRPr="00A73498">
          <w:rPr>
            <w:rStyle w:val="Hyperlink"/>
            <w:i/>
            <w:color w:val="auto"/>
            <w:u w:val="none"/>
            <w:lang w:val="ru-RU"/>
          </w:rPr>
          <w:t>/</w:t>
        </w:r>
        <w:r w:rsidRPr="00A73498">
          <w:rPr>
            <w:rStyle w:val="Hyperlink"/>
            <w:i/>
            <w:color w:val="auto"/>
            <w:u w:val="none"/>
          </w:rPr>
          <w:t>pct</w:t>
        </w:r>
        <w:r w:rsidRPr="00A73498">
          <w:rPr>
            <w:rStyle w:val="Hyperlink"/>
            <w:i/>
            <w:color w:val="auto"/>
            <w:u w:val="none"/>
            <w:lang w:val="ru-RU"/>
          </w:rPr>
          <w:t>/</w:t>
        </w:r>
        <w:r w:rsidRPr="00A73498">
          <w:rPr>
            <w:rStyle w:val="Hyperlink"/>
            <w:i/>
            <w:color w:val="auto"/>
            <w:u w:val="none"/>
          </w:rPr>
          <w:t>en</w:t>
        </w:r>
        <w:r w:rsidRPr="00A73498">
          <w:rPr>
            <w:rStyle w:val="Hyperlink"/>
            <w:i/>
            <w:color w:val="auto"/>
            <w:u w:val="none"/>
            <w:lang w:val="ru-RU"/>
          </w:rPr>
          <w:t>/</w:t>
        </w:r>
        <w:r w:rsidRPr="00A73498">
          <w:rPr>
            <w:rStyle w:val="Hyperlink"/>
            <w:i/>
            <w:color w:val="auto"/>
            <w:u w:val="none"/>
          </w:rPr>
          <w:t>pct</w:t>
        </w:r>
        <w:r w:rsidRPr="00A73498">
          <w:rPr>
            <w:rStyle w:val="Hyperlink"/>
            <w:i/>
            <w:color w:val="auto"/>
            <w:u w:val="none"/>
            <w:lang w:val="ru-RU"/>
          </w:rPr>
          <w:t>_</w:t>
        </w:r>
        <w:proofErr w:type="spellStart"/>
        <w:r w:rsidRPr="00A73498">
          <w:rPr>
            <w:rStyle w:val="Hyperlink"/>
            <w:i/>
            <w:color w:val="auto"/>
            <w:u w:val="none"/>
          </w:rPr>
          <w:t>wg</w:t>
        </w:r>
        <w:proofErr w:type="spellEnd"/>
        <w:r w:rsidRPr="00A73498">
          <w:rPr>
            <w:rStyle w:val="Hyperlink"/>
            <w:i/>
            <w:color w:val="auto"/>
            <w:u w:val="none"/>
            <w:lang w:val="ru-RU"/>
          </w:rPr>
          <w:t>_7/</w:t>
        </w:r>
        <w:r w:rsidRPr="00A73498">
          <w:rPr>
            <w:rStyle w:val="Hyperlink"/>
            <w:i/>
            <w:color w:val="auto"/>
            <w:u w:val="none"/>
          </w:rPr>
          <w:t>pct</w:t>
        </w:r>
        <w:r w:rsidRPr="00A73498">
          <w:rPr>
            <w:rStyle w:val="Hyperlink"/>
            <w:i/>
            <w:color w:val="auto"/>
            <w:u w:val="none"/>
            <w:lang w:val="ru-RU"/>
          </w:rPr>
          <w:t>_</w:t>
        </w:r>
        <w:proofErr w:type="spellStart"/>
        <w:r w:rsidRPr="00A73498">
          <w:rPr>
            <w:rStyle w:val="Hyperlink"/>
            <w:i/>
            <w:color w:val="auto"/>
            <w:u w:val="none"/>
          </w:rPr>
          <w:t>wg</w:t>
        </w:r>
        <w:proofErr w:type="spellEnd"/>
        <w:r w:rsidRPr="00A73498">
          <w:rPr>
            <w:rStyle w:val="Hyperlink"/>
            <w:i/>
            <w:color w:val="auto"/>
            <w:u w:val="none"/>
            <w:lang w:val="ru-RU"/>
          </w:rPr>
          <w:t>_7_</w:t>
        </w:r>
        <w:r w:rsidRPr="00A73498">
          <w:rPr>
            <w:rStyle w:val="Hyperlink"/>
            <w:i/>
            <w:color w:val="auto"/>
            <w:u w:val="none"/>
          </w:rPr>
          <w:t>statistics</w:t>
        </w:r>
        <w:r w:rsidRPr="00A73498">
          <w:rPr>
            <w:rStyle w:val="Hyperlink"/>
            <w:i/>
            <w:color w:val="auto"/>
            <w:u w:val="none"/>
            <w:lang w:val="ru-RU"/>
          </w:rPr>
          <w:t>.</w:t>
        </w:r>
        <w:proofErr w:type="spellStart"/>
        <w:r w:rsidRPr="00A73498">
          <w:rPr>
            <w:rStyle w:val="Hyperlink"/>
            <w:i/>
            <w:color w:val="auto"/>
            <w:u w:val="none"/>
          </w:rPr>
          <w:t>ppt</w:t>
        </w:r>
        <w:r w:rsidRPr="00A73498">
          <w:rPr>
            <w:rStyle w:val="Hyperlink"/>
            <w:color w:val="auto"/>
            <w:u w:val="none"/>
          </w:rPr>
          <w:t>x</w:t>
        </w:r>
        <w:proofErr w:type="spellEnd"/>
      </w:hyperlink>
    </w:p>
  </w:footnote>
  <w:footnote w:id="3">
    <w:p w:rsidR="00FA047F" w:rsidRPr="000A19E9" w:rsidRDefault="00FA047F">
      <w:pPr>
        <w:pStyle w:val="FootnoteText"/>
        <w:rPr>
          <w:lang w:val="ru-RU"/>
        </w:rPr>
      </w:pPr>
      <w:r>
        <w:rPr>
          <w:rStyle w:val="FootnoteReference"/>
        </w:rPr>
        <w:footnoteRef/>
      </w:r>
      <w:r w:rsidRPr="000A19E9">
        <w:rPr>
          <w:lang w:val="ru-RU"/>
        </w:rPr>
        <w:t xml:space="preserve"> </w:t>
      </w:r>
      <w:r w:rsidRPr="000A19E9">
        <w:rPr>
          <w:lang w:val="ru-RU"/>
        </w:rPr>
        <w:tab/>
      </w:r>
      <w:r>
        <w:rPr>
          <w:lang w:val="ru-RU"/>
        </w:rPr>
        <w:t>См</w:t>
      </w:r>
      <w:r w:rsidRPr="000A19E9">
        <w:rPr>
          <w:lang w:val="ru-RU"/>
        </w:rPr>
        <w:t xml:space="preserve">. </w:t>
      </w:r>
      <w:r>
        <w:rPr>
          <w:lang w:val="ru-RU"/>
        </w:rPr>
        <w:t>также</w:t>
      </w:r>
      <w:r w:rsidRPr="000A19E9">
        <w:rPr>
          <w:lang w:val="ru-RU"/>
        </w:rPr>
        <w:t xml:space="preserve"> </w:t>
      </w:r>
      <w:r>
        <w:rPr>
          <w:lang w:val="ru-RU"/>
        </w:rPr>
        <w:t>пункты</w:t>
      </w:r>
      <w:r w:rsidRPr="000A19E9">
        <w:rPr>
          <w:lang w:val="ru-RU"/>
        </w:rPr>
        <w:t xml:space="preserve"> </w:t>
      </w:r>
      <w:r w:rsidR="00A73498">
        <w:fldChar w:fldCharType="begin"/>
      </w:r>
      <w:r w:rsidR="00A73498">
        <w:rPr>
          <w:lang w:val="ru-RU"/>
        </w:rPr>
        <w:instrText xml:space="preserve"> REF _Ref391885153 \r \h </w:instrText>
      </w:r>
      <w:r w:rsidR="00A73498">
        <w:fldChar w:fldCharType="separate"/>
      </w:r>
      <w:r w:rsidR="00A73498">
        <w:rPr>
          <w:lang w:val="ru-RU"/>
        </w:rPr>
        <w:t>143</w:t>
      </w:r>
      <w:r w:rsidR="00A73498">
        <w:fldChar w:fldCharType="end"/>
      </w:r>
      <w:r w:rsidRPr="000A19E9">
        <w:rPr>
          <w:lang w:val="ru-RU"/>
        </w:rPr>
        <w:t xml:space="preserve"> - </w:t>
      </w:r>
      <w:r w:rsidR="00A73498">
        <w:fldChar w:fldCharType="begin"/>
      </w:r>
      <w:r w:rsidR="00A73498">
        <w:rPr>
          <w:lang w:val="ru-RU"/>
        </w:rPr>
        <w:instrText xml:space="preserve"> REF _Ref391885167 \r \h </w:instrText>
      </w:r>
      <w:r w:rsidR="00A73498">
        <w:fldChar w:fldCharType="separate"/>
      </w:r>
      <w:r w:rsidR="00A73498">
        <w:rPr>
          <w:lang w:val="ru-RU"/>
        </w:rPr>
        <w:t>145</w:t>
      </w:r>
      <w:r w:rsidR="00A73498">
        <w:fldChar w:fldCharType="end"/>
      </w:r>
      <w:r w:rsidRPr="000A19E9">
        <w:rPr>
          <w:lang w:val="ru-RU"/>
        </w:rPr>
        <w:t xml:space="preserve"> </w:t>
      </w:r>
      <w:r>
        <w:rPr>
          <w:lang w:val="ru-RU"/>
        </w:rPr>
        <w:t>ниже</w:t>
      </w:r>
      <w:r w:rsidRPr="000A19E9">
        <w:rPr>
          <w:lang w:val="ru-RU"/>
        </w:rPr>
        <w:t xml:space="preserve"> </w:t>
      </w:r>
      <w:r>
        <w:rPr>
          <w:lang w:val="ru-RU"/>
        </w:rPr>
        <w:t>в</w:t>
      </w:r>
      <w:r w:rsidRPr="000A19E9">
        <w:rPr>
          <w:lang w:val="ru-RU"/>
        </w:rPr>
        <w:t xml:space="preserve"> </w:t>
      </w:r>
      <w:r>
        <w:rPr>
          <w:lang w:val="ru-RU"/>
        </w:rPr>
        <w:t>отношении</w:t>
      </w:r>
      <w:r w:rsidRPr="000A19E9">
        <w:rPr>
          <w:lang w:val="ru-RU"/>
        </w:rPr>
        <w:t xml:space="preserve"> </w:t>
      </w:r>
      <w:r>
        <w:rPr>
          <w:lang w:val="ru-RU"/>
        </w:rPr>
        <w:t>предложения</w:t>
      </w:r>
      <w:r w:rsidRPr="000A19E9">
        <w:rPr>
          <w:lang w:val="ru-RU"/>
        </w:rPr>
        <w:t xml:space="preserve"> </w:t>
      </w:r>
      <w:r>
        <w:rPr>
          <w:lang w:val="ru-RU"/>
        </w:rPr>
        <w:t>исключить</w:t>
      </w:r>
      <w:r w:rsidRPr="000A19E9">
        <w:rPr>
          <w:lang w:val="ru-RU"/>
        </w:rPr>
        <w:t xml:space="preserve"> </w:t>
      </w:r>
      <w:r>
        <w:rPr>
          <w:lang w:val="ru-RU"/>
        </w:rPr>
        <w:t>пункт</w:t>
      </w:r>
      <w:r>
        <w:t> </w:t>
      </w:r>
      <w:r w:rsidRPr="000A19E9">
        <w:rPr>
          <w:lang w:val="ru-RU"/>
        </w:rPr>
        <w:t>4(</w:t>
      </w:r>
      <w:r>
        <w:t>a</w:t>
      </w:r>
      <w:r w:rsidRPr="000A19E9">
        <w:rPr>
          <w:lang w:val="ru-RU"/>
        </w:rPr>
        <w:t xml:space="preserve">) </w:t>
      </w:r>
      <w:r>
        <w:rPr>
          <w:lang w:val="ru-RU"/>
        </w:rPr>
        <w:t>из</w:t>
      </w:r>
      <w:r w:rsidRPr="000A19E9">
        <w:rPr>
          <w:lang w:val="ru-RU"/>
        </w:rPr>
        <w:t xml:space="preserve"> </w:t>
      </w:r>
      <w:r>
        <w:rPr>
          <w:lang w:val="ru-RU"/>
        </w:rPr>
        <w:t>Перечня</w:t>
      </w:r>
      <w:r w:rsidRPr="000A19E9">
        <w:rPr>
          <w:lang w:val="ru-RU"/>
        </w:rPr>
        <w:t xml:space="preserve"> </w:t>
      </w:r>
      <w:r>
        <w:rPr>
          <w:lang w:val="ru-RU"/>
        </w:rPr>
        <w:t>пошлин</w:t>
      </w:r>
      <w:r w:rsidRPr="000A19E9">
        <w:rPr>
          <w:lang w:val="ru-RU"/>
        </w:rPr>
        <w:t xml:space="preserve">, </w:t>
      </w:r>
      <w:r>
        <w:rPr>
          <w:lang w:val="ru-RU"/>
        </w:rPr>
        <w:t xml:space="preserve">согласованного Рабочей группой на предмет его представления на рассмотрение Ассамблеи на ее следующей сессии в сентябре </w:t>
      </w:r>
      <w:r w:rsidRPr="000A19E9">
        <w:rPr>
          <w:lang w:val="ru-RU"/>
        </w:rPr>
        <w:t>2014</w:t>
      </w:r>
      <w:r>
        <w:rPr>
          <w:lang w:val="ru-RU"/>
        </w:rPr>
        <w:t xml:space="preserve"> г.</w:t>
      </w:r>
    </w:p>
  </w:footnote>
  <w:footnote w:id="4">
    <w:p w:rsidR="00FA047F" w:rsidRPr="00CE6026" w:rsidRDefault="00FA047F">
      <w:pPr>
        <w:pStyle w:val="FootnoteText"/>
        <w:rPr>
          <w:lang w:val="ru-RU"/>
        </w:rPr>
      </w:pPr>
      <w:r>
        <w:rPr>
          <w:rStyle w:val="FootnoteReference"/>
        </w:rPr>
        <w:footnoteRef/>
      </w:r>
      <w:r w:rsidRPr="00CE6026">
        <w:rPr>
          <w:lang w:val="ru-RU"/>
        </w:rPr>
        <w:t xml:space="preserve"> </w:t>
      </w:r>
      <w:r w:rsidRPr="00CE6026">
        <w:rPr>
          <w:lang w:val="ru-RU"/>
        </w:rPr>
        <w:tab/>
      </w:r>
      <w:r>
        <w:rPr>
          <w:lang w:val="ru-RU"/>
        </w:rPr>
        <w:t>Копия презентации имеется на веб-сайте ВОИС по адресу:</w:t>
      </w:r>
      <w:r w:rsidRPr="00CE6026">
        <w:rPr>
          <w:lang w:val="ru-RU"/>
        </w:rPr>
        <w:t xml:space="preserve"> </w:t>
      </w:r>
      <w:hyperlink r:id="rId2" w:history="1">
        <w:r w:rsidRPr="00A73498">
          <w:rPr>
            <w:rStyle w:val="Hyperlink"/>
            <w:i/>
            <w:color w:val="auto"/>
            <w:u w:val="none"/>
          </w:rPr>
          <w:t>http</w:t>
        </w:r>
        <w:r w:rsidRPr="00A73498">
          <w:rPr>
            <w:rStyle w:val="Hyperlink"/>
            <w:i/>
            <w:color w:val="auto"/>
            <w:u w:val="none"/>
            <w:lang w:val="ru-RU"/>
          </w:rPr>
          <w:t>://</w:t>
        </w:r>
        <w:r w:rsidRPr="00A73498">
          <w:rPr>
            <w:rStyle w:val="Hyperlink"/>
            <w:i/>
            <w:color w:val="auto"/>
            <w:u w:val="none"/>
          </w:rPr>
          <w:t>www</w:t>
        </w:r>
        <w:r w:rsidRPr="00A73498">
          <w:rPr>
            <w:rStyle w:val="Hyperlink"/>
            <w:i/>
            <w:color w:val="auto"/>
            <w:u w:val="none"/>
            <w:lang w:val="ru-RU"/>
          </w:rPr>
          <w:t>.</w:t>
        </w:r>
        <w:proofErr w:type="spellStart"/>
        <w:r w:rsidRPr="00A73498">
          <w:rPr>
            <w:rStyle w:val="Hyperlink"/>
            <w:i/>
            <w:color w:val="auto"/>
            <w:u w:val="none"/>
          </w:rPr>
          <w:t>wipo</w:t>
        </w:r>
        <w:proofErr w:type="spellEnd"/>
        <w:r w:rsidRPr="00A73498">
          <w:rPr>
            <w:rStyle w:val="Hyperlink"/>
            <w:i/>
            <w:color w:val="auto"/>
            <w:u w:val="none"/>
            <w:lang w:val="ru-RU"/>
          </w:rPr>
          <w:t>.</w:t>
        </w:r>
        <w:proofErr w:type="spellStart"/>
        <w:r w:rsidRPr="00A73498">
          <w:rPr>
            <w:rStyle w:val="Hyperlink"/>
            <w:i/>
            <w:color w:val="auto"/>
            <w:u w:val="none"/>
          </w:rPr>
          <w:t>int</w:t>
        </w:r>
        <w:proofErr w:type="spellEnd"/>
        <w:r w:rsidRPr="00A73498">
          <w:rPr>
            <w:rStyle w:val="Hyperlink"/>
            <w:i/>
            <w:color w:val="auto"/>
            <w:u w:val="none"/>
            <w:lang w:val="ru-RU"/>
          </w:rPr>
          <w:t>/</w:t>
        </w:r>
        <w:proofErr w:type="spellStart"/>
        <w:r w:rsidRPr="00A73498">
          <w:rPr>
            <w:rStyle w:val="Hyperlink"/>
            <w:i/>
            <w:color w:val="auto"/>
            <w:u w:val="none"/>
          </w:rPr>
          <w:t>edocs</w:t>
        </w:r>
        <w:proofErr w:type="spellEnd"/>
        <w:r w:rsidRPr="00A73498">
          <w:rPr>
            <w:rStyle w:val="Hyperlink"/>
            <w:i/>
            <w:color w:val="auto"/>
            <w:u w:val="none"/>
            <w:lang w:val="ru-RU"/>
          </w:rPr>
          <w:t>/</w:t>
        </w:r>
        <w:proofErr w:type="spellStart"/>
        <w:r w:rsidRPr="00A73498">
          <w:rPr>
            <w:rStyle w:val="Hyperlink"/>
            <w:i/>
            <w:color w:val="auto"/>
            <w:u w:val="none"/>
          </w:rPr>
          <w:t>mdocs</w:t>
        </w:r>
        <w:proofErr w:type="spellEnd"/>
        <w:r w:rsidRPr="00A73498">
          <w:rPr>
            <w:rStyle w:val="Hyperlink"/>
            <w:i/>
            <w:color w:val="auto"/>
            <w:u w:val="none"/>
            <w:lang w:val="ru-RU"/>
          </w:rPr>
          <w:t>/</w:t>
        </w:r>
        <w:r w:rsidRPr="00A73498">
          <w:rPr>
            <w:rStyle w:val="Hyperlink"/>
            <w:i/>
            <w:color w:val="auto"/>
            <w:u w:val="none"/>
          </w:rPr>
          <w:t>pct</w:t>
        </w:r>
        <w:r w:rsidRPr="00A73498">
          <w:rPr>
            <w:rStyle w:val="Hyperlink"/>
            <w:i/>
            <w:color w:val="auto"/>
            <w:u w:val="none"/>
            <w:lang w:val="ru-RU"/>
          </w:rPr>
          <w:t>/</w:t>
        </w:r>
        <w:r w:rsidRPr="00A73498">
          <w:rPr>
            <w:rStyle w:val="Hyperlink"/>
            <w:i/>
            <w:color w:val="auto"/>
            <w:u w:val="none"/>
          </w:rPr>
          <w:t>en</w:t>
        </w:r>
        <w:r w:rsidRPr="00A73498">
          <w:rPr>
            <w:rStyle w:val="Hyperlink"/>
            <w:i/>
            <w:color w:val="auto"/>
            <w:u w:val="none"/>
            <w:lang w:val="ru-RU"/>
          </w:rPr>
          <w:t>/</w:t>
        </w:r>
        <w:r w:rsidRPr="00A73498">
          <w:rPr>
            <w:rStyle w:val="Hyperlink"/>
            <w:i/>
            <w:color w:val="auto"/>
            <w:u w:val="none"/>
          </w:rPr>
          <w:t>pct</w:t>
        </w:r>
        <w:r w:rsidRPr="00A73498">
          <w:rPr>
            <w:rStyle w:val="Hyperlink"/>
            <w:i/>
            <w:color w:val="auto"/>
            <w:u w:val="none"/>
            <w:lang w:val="ru-RU"/>
          </w:rPr>
          <w:t>_</w:t>
        </w:r>
        <w:proofErr w:type="spellStart"/>
        <w:r w:rsidRPr="00A73498">
          <w:rPr>
            <w:rStyle w:val="Hyperlink"/>
            <w:i/>
            <w:color w:val="auto"/>
            <w:u w:val="none"/>
          </w:rPr>
          <w:t>wg</w:t>
        </w:r>
        <w:proofErr w:type="spellEnd"/>
        <w:r w:rsidRPr="00A73498">
          <w:rPr>
            <w:rStyle w:val="Hyperlink"/>
            <w:i/>
            <w:color w:val="auto"/>
            <w:u w:val="none"/>
            <w:lang w:val="ru-RU"/>
          </w:rPr>
          <w:t>_7/</w:t>
        </w:r>
        <w:r w:rsidRPr="00A73498">
          <w:rPr>
            <w:rStyle w:val="Hyperlink"/>
            <w:i/>
            <w:color w:val="auto"/>
            <w:u w:val="none"/>
          </w:rPr>
          <w:t>pct</w:t>
        </w:r>
        <w:r w:rsidRPr="00A73498">
          <w:rPr>
            <w:rStyle w:val="Hyperlink"/>
            <w:i/>
            <w:color w:val="auto"/>
            <w:u w:val="none"/>
            <w:lang w:val="ru-RU"/>
          </w:rPr>
          <w:t>_</w:t>
        </w:r>
        <w:proofErr w:type="spellStart"/>
        <w:r w:rsidRPr="00A73498">
          <w:rPr>
            <w:rStyle w:val="Hyperlink"/>
            <w:i/>
            <w:color w:val="auto"/>
            <w:u w:val="none"/>
          </w:rPr>
          <w:t>wg</w:t>
        </w:r>
        <w:proofErr w:type="spellEnd"/>
        <w:r w:rsidRPr="00A73498">
          <w:rPr>
            <w:rStyle w:val="Hyperlink"/>
            <w:i/>
            <w:color w:val="auto"/>
            <w:u w:val="none"/>
            <w:lang w:val="ru-RU"/>
          </w:rPr>
          <w:t>_7_</w:t>
        </w:r>
        <w:r w:rsidRPr="00A73498">
          <w:rPr>
            <w:rStyle w:val="Hyperlink"/>
            <w:i/>
            <w:color w:val="auto"/>
            <w:u w:val="none"/>
          </w:rPr>
          <w:t>presentation</w:t>
        </w:r>
        <w:r w:rsidRPr="00A73498">
          <w:rPr>
            <w:rStyle w:val="Hyperlink"/>
            <w:i/>
            <w:color w:val="auto"/>
            <w:u w:val="none"/>
            <w:lang w:val="ru-RU"/>
          </w:rPr>
          <w:t>_</w:t>
        </w:r>
        <w:proofErr w:type="spellStart"/>
        <w:r w:rsidRPr="00A73498">
          <w:rPr>
            <w:rStyle w:val="Hyperlink"/>
            <w:i/>
            <w:color w:val="auto"/>
            <w:u w:val="none"/>
          </w:rPr>
          <w:t>rpet</w:t>
        </w:r>
        <w:proofErr w:type="spellEnd"/>
        <w:r w:rsidRPr="00A73498">
          <w:rPr>
            <w:rStyle w:val="Hyperlink"/>
            <w:i/>
            <w:color w:val="auto"/>
            <w:u w:val="none"/>
            <w:lang w:val="ru-RU"/>
          </w:rPr>
          <w:t>.</w:t>
        </w:r>
        <w:proofErr w:type="spellStart"/>
        <w:r w:rsidRPr="00A73498">
          <w:rPr>
            <w:rStyle w:val="Hyperlink"/>
            <w:i/>
            <w:color w:val="auto"/>
            <w:u w:val="none"/>
          </w:rPr>
          <w:t>ppt</w:t>
        </w:r>
        <w:proofErr w:type="spellEnd"/>
      </w:hyperlink>
    </w:p>
  </w:footnote>
  <w:footnote w:id="5">
    <w:p w:rsidR="00FA047F" w:rsidRPr="0075550A" w:rsidRDefault="00FA047F">
      <w:pPr>
        <w:pStyle w:val="FootnoteText"/>
        <w:rPr>
          <w:lang w:val="ru-RU"/>
        </w:rPr>
      </w:pPr>
      <w:r>
        <w:rPr>
          <w:rStyle w:val="FootnoteReference"/>
        </w:rPr>
        <w:footnoteRef/>
      </w:r>
      <w:r w:rsidRPr="0075550A">
        <w:rPr>
          <w:lang w:val="ru-RU"/>
        </w:rPr>
        <w:t xml:space="preserve"> </w:t>
      </w:r>
      <w:r w:rsidRPr="0075550A">
        <w:rPr>
          <w:lang w:val="ru-RU"/>
        </w:rPr>
        <w:tab/>
      </w:r>
      <w:r>
        <w:rPr>
          <w:lang w:val="ru-RU"/>
        </w:rPr>
        <w:t>Копия презентации имеется на веб-сайте ВОИС по адресу:</w:t>
      </w:r>
      <w:r w:rsidRPr="0075550A">
        <w:rPr>
          <w:lang w:val="ru-RU"/>
        </w:rPr>
        <w:t xml:space="preserve"> </w:t>
      </w:r>
      <w:r w:rsidRPr="00674E3F">
        <w:rPr>
          <w:i/>
        </w:rPr>
        <w:t>http</w:t>
      </w:r>
      <w:r w:rsidRPr="0075550A">
        <w:rPr>
          <w:i/>
          <w:lang w:val="ru-RU"/>
        </w:rPr>
        <w:t>://</w:t>
      </w:r>
      <w:r w:rsidRPr="00674E3F">
        <w:rPr>
          <w:i/>
        </w:rPr>
        <w:t>www</w:t>
      </w:r>
      <w:r w:rsidRPr="0075550A">
        <w:rPr>
          <w:i/>
          <w:lang w:val="ru-RU"/>
        </w:rPr>
        <w:t>.</w:t>
      </w:r>
      <w:proofErr w:type="spellStart"/>
      <w:r w:rsidRPr="00674E3F">
        <w:rPr>
          <w:i/>
        </w:rPr>
        <w:t>wipo</w:t>
      </w:r>
      <w:proofErr w:type="spellEnd"/>
      <w:r w:rsidRPr="0075550A">
        <w:rPr>
          <w:i/>
          <w:lang w:val="ru-RU"/>
        </w:rPr>
        <w:t>.</w:t>
      </w:r>
      <w:proofErr w:type="spellStart"/>
      <w:r w:rsidRPr="00674E3F">
        <w:rPr>
          <w:i/>
        </w:rPr>
        <w:t>int</w:t>
      </w:r>
      <w:proofErr w:type="spellEnd"/>
      <w:r w:rsidRPr="0075550A">
        <w:rPr>
          <w:i/>
          <w:lang w:val="ru-RU"/>
        </w:rPr>
        <w:t>/</w:t>
      </w:r>
      <w:proofErr w:type="spellStart"/>
      <w:r w:rsidRPr="00674E3F">
        <w:rPr>
          <w:i/>
        </w:rPr>
        <w:t>edocs</w:t>
      </w:r>
      <w:proofErr w:type="spellEnd"/>
      <w:r w:rsidRPr="0075550A">
        <w:rPr>
          <w:i/>
          <w:lang w:val="ru-RU"/>
        </w:rPr>
        <w:t>/</w:t>
      </w:r>
      <w:proofErr w:type="spellStart"/>
      <w:r w:rsidRPr="00674E3F">
        <w:rPr>
          <w:i/>
        </w:rPr>
        <w:t>mdocs</w:t>
      </w:r>
      <w:proofErr w:type="spellEnd"/>
      <w:r w:rsidRPr="0075550A">
        <w:rPr>
          <w:i/>
          <w:lang w:val="ru-RU"/>
        </w:rPr>
        <w:t>/</w:t>
      </w:r>
      <w:r w:rsidRPr="00674E3F">
        <w:rPr>
          <w:i/>
        </w:rPr>
        <w:t>pct</w:t>
      </w:r>
      <w:r w:rsidRPr="0075550A">
        <w:rPr>
          <w:i/>
          <w:lang w:val="ru-RU"/>
        </w:rPr>
        <w:t>/</w:t>
      </w:r>
      <w:r w:rsidRPr="00674E3F">
        <w:rPr>
          <w:i/>
        </w:rPr>
        <w:t>en</w:t>
      </w:r>
      <w:r w:rsidRPr="0075550A">
        <w:rPr>
          <w:i/>
          <w:lang w:val="ru-RU"/>
        </w:rPr>
        <w:t>/</w:t>
      </w:r>
      <w:r w:rsidRPr="00674E3F">
        <w:rPr>
          <w:i/>
        </w:rPr>
        <w:t>pct</w:t>
      </w:r>
      <w:r w:rsidRPr="0075550A">
        <w:rPr>
          <w:i/>
          <w:lang w:val="ru-RU"/>
        </w:rPr>
        <w:t>_</w:t>
      </w:r>
      <w:proofErr w:type="spellStart"/>
      <w:r w:rsidRPr="00674E3F">
        <w:rPr>
          <w:i/>
        </w:rPr>
        <w:t>wg</w:t>
      </w:r>
      <w:proofErr w:type="spellEnd"/>
      <w:r w:rsidRPr="0075550A">
        <w:rPr>
          <w:i/>
          <w:lang w:val="ru-RU"/>
        </w:rPr>
        <w:t>_7/</w:t>
      </w:r>
      <w:r w:rsidRPr="00674E3F">
        <w:rPr>
          <w:i/>
        </w:rPr>
        <w:t>pct</w:t>
      </w:r>
      <w:r w:rsidRPr="0075550A">
        <w:rPr>
          <w:i/>
          <w:lang w:val="ru-RU"/>
        </w:rPr>
        <w:t>_</w:t>
      </w:r>
      <w:proofErr w:type="spellStart"/>
      <w:r w:rsidRPr="00674E3F">
        <w:rPr>
          <w:i/>
        </w:rPr>
        <w:t>wg</w:t>
      </w:r>
      <w:proofErr w:type="spellEnd"/>
      <w:r w:rsidRPr="0075550A">
        <w:rPr>
          <w:i/>
          <w:lang w:val="ru-RU"/>
        </w:rPr>
        <w:t>_7_</w:t>
      </w:r>
      <w:r w:rsidRPr="00674E3F">
        <w:rPr>
          <w:i/>
        </w:rPr>
        <w:t>presentation</w:t>
      </w:r>
      <w:r w:rsidRPr="0075550A">
        <w:rPr>
          <w:i/>
          <w:lang w:val="ru-RU"/>
        </w:rPr>
        <w:t>_</w:t>
      </w:r>
      <w:proofErr w:type="spellStart"/>
      <w:r w:rsidRPr="00674E3F">
        <w:rPr>
          <w:i/>
        </w:rPr>
        <w:t>pph</w:t>
      </w:r>
      <w:proofErr w:type="spellEnd"/>
      <w:r w:rsidRPr="0075550A">
        <w:rPr>
          <w:i/>
          <w:lang w:val="ru-RU"/>
        </w:rPr>
        <w:t>.</w:t>
      </w:r>
      <w:proofErr w:type="spellStart"/>
      <w:r w:rsidRPr="00674E3F">
        <w:rPr>
          <w:i/>
        </w:rPr>
        <w:t>ppt</w:t>
      </w:r>
      <w:proofErr w:type="spellEnd"/>
    </w:p>
  </w:footnote>
  <w:footnote w:id="6">
    <w:p w:rsidR="00FA047F" w:rsidRPr="00487E14" w:rsidRDefault="00FA047F" w:rsidP="000769C9">
      <w:pPr>
        <w:pStyle w:val="FootnoteText"/>
        <w:keepLines/>
        <w:spacing w:after="180"/>
        <w:rPr>
          <w:sz w:val="20"/>
          <w:lang w:val="ru-RU"/>
        </w:rPr>
      </w:pPr>
      <w:r>
        <w:rPr>
          <w:rStyle w:val="FootnoteReference"/>
        </w:rPr>
        <w:footnoteRef/>
      </w:r>
      <w:r w:rsidRPr="00CE6026">
        <w:rPr>
          <w:lang w:val="ru-RU"/>
        </w:rPr>
        <w:t xml:space="preserve"> </w:t>
      </w:r>
      <w:r w:rsidRPr="00CE6026">
        <w:rPr>
          <w:lang w:val="ru-RU"/>
        </w:rPr>
        <w:tab/>
      </w:r>
      <w:r>
        <w:rPr>
          <w:sz w:val="20"/>
          <w:lang w:val="ru-RU"/>
        </w:rPr>
        <w:t>Рекомендация</w:t>
      </w:r>
      <w:r>
        <w:rPr>
          <w:sz w:val="20"/>
        </w:rPr>
        <w:t> </w:t>
      </w:r>
      <w:r w:rsidRPr="00CE6026">
        <w:rPr>
          <w:sz w:val="20"/>
          <w:lang w:val="ru-RU"/>
        </w:rPr>
        <w:t>15:  «</w:t>
      </w:r>
      <w:r w:rsidRPr="00487E14">
        <w:rPr>
          <w:sz w:val="20"/>
          <w:lang w:val="ru-RU"/>
        </w:rPr>
        <w:t>Нормотворческая</w:t>
      </w:r>
      <w:r w:rsidRPr="00CE6026">
        <w:rPr>
          <w:sz w:val="20"/>
          <w:lang w:val="ru-RU"/>
        </w:rPr>
        <w:t xml:space="preserve"> </w:t>
      </w:r>
      <w:r w:rsidRPr="00487E14">
        <w:rPr>
          <w:sz w:val="20"/>
          <w:lang w:val="ru-RU"/>
        </w:rPr>
        <w:t>деятельность</w:t>
      </w:r>
      <w:r w:rsidRPr="00CE6026">
        <w:rPr>
          <w:sz w:val="20"/>
          <w:lang w:val="ru-RU"/>
        </w:rPr>
        <w:t xml:space="preserve"> </w:t>
      </w:r>
      <w:r w:rsidRPr="00487E14">
        <w:rPr>
          <w:sz w:val="20"/>
          <w:lang w:val="ru-RU"/>
        </w:rPr>
        <w:t>должна</w:t>
      </w:r>
      <w:r w:rsidRPr="00CE6026">
        <w:rPr>
          <w:sz w:val="20"/>
          <w:lang w:val="ru-RU"/>
        </w:rPr>
        <w:t xml:space="preserve"> </w:t>
      </w:r>
      <w:r w:rsidRPr="00487E14">
        <w:rPr>
          <w:sz w:val="20"/>
          <w:lang w:val="ru-RU"/>
        </w:rPr>
        <w:t>быть</w:t>
      </w:r>
      <w:r w:rsidRPr="00CE6026">
        <w:rPr>
          <w:sz w:val="20"/>
          <w:lang w:val="ru-RU"/>
        </w:rPr>
        <w:t xml:space="preserve"> </w:t>
      </w:r>
      <w:r w:rsidRPr="00487E14">
        <w:rPr>
          <w:sz w:val="20"/>
          <w:lang w:val="ru-RU"/>
        </w:rPr>
        <w:t>основана</w:t>
      </w:r>
      <w:r w:rsidRPr="00CE6026">
        <w:rPr>
          <w:sz w:val="20"/>
          <w:lang w:val="ru-RU"/>
        </w:rPr>
        <w:t xml:space="preserve"> </w:t>
      </w:r>
      <w:r w:rsidRPr="00487E14">
        <w:rPr>
          <w:sz w:val="20"/>
          <w:lang w:val="ru-RU"/>
        </w:rPr>
        <w:t>на</w:t>
      </w:r>
      <w:r w:rsidRPr="00CE6026">
        <w:rPr>
          <w:sz w:val="20"/>
          <w:lang w:val="ru-RU"/>
        </w:rPr>
        <w:t xml:space="preserve"> </w:t>
      </w:r>
      <w:r w:rsidRPr="00487E14">
        <w:rPr>
          <w:sz w:val="20"/>
          <w:lang w:val="ru-RU"/>
        </w:rPr>
        <w:t>широком</w:t>
      </w:r>
      <w:r w:rsidRPr="00CE6026">
        <w:rPr>
          <w:sz w:val="20"/>
          <w:lang w:val="ru-RU"/>
        </w:rPr>
        <w:t xml:space="preserve"> </w:t>
      </w:r>
      <w:r w:rsidRPr="00487E14">
        <w:rPr>
          <w:sz w:val="20"/>
          <w:lang w:val="ru-RU"/>
        </w:rPr>
        <w:t>участии</w:t>
      </w:r>
      <w:r w:rsidRPr="00CE6026">
        <w:rPr>
          <w:sz w:val="20"/>
          <w:lang w:val="ru-RU"/>
        </w:rPr>
        <w:t xml:space="preserve"> </w:t>
      </w:r>
      <w:r w:rsidRPr="00487E14">
        <w:rPr>
          <w:sz w:val="20"/>
          <w:lang w:val="ru-RU"/>
        </w:rPr>
        <w:t>и</w:t>
      </w:r>
      <w:r w:rsidRPr="00CE6026">
        <w:rPr>
          <w:sz w:val="20"/>
          <w:lang w:val="ru-RU"/>
        </w:rPr>
        <w:t xml:space="preserve"> </w:t>
      </w:r>
      <w:r w:rsidRPr="00487E14">
        <w:rPr>
          <w:sz w:val="20"/>
          <w:lang w:val="ru-RU"/>
        </w:rPr>
        <w:t>инициироваться</w:t>
      </w:r>
      <w:r w:rsidRPr="00CE6026">
        <w:rPr>
          <w:sz w:val="20"/>
          <w:lang w:val="ru-RU"/>
        </w:rPr>
        <w:t xml:space="preserve"> </w:t>
      </w:r>
      <w:r w:rsidRPr="00487E14">
        <w:rPr>
          <w:sz w:val="20"/>
          <w:lang w:val="ru-RU"/>
        </w:rPr>
        <w:t>членами</w:t>
      </w:r>
      <w:r w:rsidRPr="00CE6026">
        <w:rPr>
          <w:sz w:val="20"/>
          <w:lang w:val="ru-RU"/>
        </w:rPr>
        <w:t xml:space="preserve">; </w:t>
      </w:r>
      <w:r w:rsidRPr="00487E14">
        <w:rPr>
          <w:sz w:val="20"/>
          <w:lang w:val="ru-RU"/>
        </w:rPr>
        <w:t>учитывать различные уровни развития; принимать во внимание равновесие между издержками и преимуществами; быть процессом с широким участием, который учитывает интересы и приоритеты всех государств-членов ВОИС, а также точки зрения других заинтересованных сторон, включая аккредитованные межправительственные организации (МПО) и неправ</w:t>
      </w:r>
      <w:r>
        <w:rPr>
          <w:sz w:val="20"/>
          <w:lang w:val="ru-RU"/>
        </w:rPr>
        <w:t>ительственные организации (НПО)</w:t>
      </w:r>
      <w:r w:rsidRPr="00487E14">
        <w:rPr>
          <w:sz w:val="20"/>
          <w:lang w:val="ru-RU"/>
        </w:rPr>
        <w:t xml:space="preserve">; </w:t>
      </w:r>
      <w:r>
        <w:rPr>
          <w:sz w:val="20"/>
          <w:lang w:val="ru-RU"/>
        </w:rPr>
        <w:t xml:space="preserve">и </w:t>
      </w:r>
      <w:r w:rsidRPr="00487E14">
        <w:rPr>
          <w:sz w:val="20"/>
          <w:lang w:val="ru-RU"/>
        </w:rPr>
        <w:t>отвечать принципу нейтралитета Секретариата ВОИС</w:t>
      </w:r>
      <w:r>
        <w:rPr>
          <w:sz w:val="20"/>
          <w:lang w:val="ru-RU"/>
        </w:rPr>
        <w:t>».</w:t>
      </w:r>
      <w:r w:rsidRPr="00487E14">
        <w:rPr>
          <w:sz w:val="20"/>
          <w:lang w:val="ru-RU"/>
        </w:rPr>
        <w:t xml:space="preserve"> </w:t>
      </w:r>
    </w:p>
  </w:footnote>
  <w:footnote w:id="7">
    <w:p w:rsidR="00FA047F" w:rsidRPr="00487E14" w:rsidRDefault="00FA047F" w:rsidP="000769C9">
      <w:pPr>
        <w:pStyle w:val="FootnoteText"/>
        <w:spacing w:after="180"/>
        <w:rPr>
          <w:sz w:val="20"/>
          <w:lang w:val="ru-RU"/>
        </w:rPr>
      </w:pPr>
      <w:r w:rsidRPr="00E25580">
        <w:rPr>
          <w:rStyle w:val="FootnoteReference"/>
          <w:sz w:val="20"/>
        </w:rPr>
        <w:footnoteRef/>
      </w:r>
      <w:r w:rsidRPr="00487E14">
        <w:rPr>
          <w:sz w:val="20"/>
          <w:lang w:val="ru-RU"/>
        </w:rPr>
        <w:t xml:space="preserve"> </w:t>
      </w:r>
      <w:r w:rsidRPr="00487E14">
        <w:rPr>
          <w:sz w:val="20"/>
          <w:lang w:val="ru-RU"/>
        </w:rPr>
        <w:tab/>
      </w:r>
      <w:r>
        <w:rPr>
          <w:sz w:val="20"/>
          <w:lang w:val="ru-RU"/>
        </w:rPr>
        <w:t>Рекомендация</w:t>
      </w:r>
      <w:r w:rsidRPr="00E25580">
        <w:rPr>
          <w:sz w:val="20"/>
        </w:rPr>
        <w:t> </w:t>
      </w:r>
      <w:r w:rsidRPr="00487E14">
        <w:rPr>
          <w:sz w:val="20"/>
          <w:lang w:val="ru-RU"/>
        </w:rPr>
        <w:t>17:</w:t>
      </w:r>
      <w:r w:rsidRPr="00E25580">
        <w:rPr>
          <w:sz w:val="20"/>
        </w:rPr>
        <w:t>  </w:t>
      </w:r>
      <w:r>
        <w:rPr>
          <w:sz w:val="20"/>
          <w:lang w:val="ru-RU"/>
        </w:rPr>
        <w:t>«</w:t>
      </w:r>
      <w:r w:rsidRPr="00487E14">
        <w:rPr>
          <w:sz w:val="20"/>
          <w:lang w:val="ru-RU"/>
        </w:rPr>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r>
        <w:rPr>
          <w:sz w:val="20"/>
          <w:lang w:val="ru-RU"/>
        </w:rPr>
        <w:t>»</w:t>
      </w:r>
      <w:r w:rsidRPr="00487E14">
        <w:rPr>
          <w:sz w:val="20"/>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7F" w:rsidRDefault="00FA047F" w:rsidP="00477D6B">
    <w:pPr>
      <w:jc w:val="right"/>
    </w:pPr>
    <w:r>
      <w:t>PCT/WG/7/29</w:t>
    </w:r>
  </w:p>
  <w:p w:rsidR="00FA047F" w:rsidRDefault="002255C3" w:rsidP="00477D6B">
    <w:pPr>
      <w:jc w:val="right"/>
    </w:pPr>
    <w:r>
      <w:rPr>
        <w:lang w:val="ru-RU"/>
      </w:rPr>
      <w:t>стр.</w:t>
    </w:r>
    <w:r w:rsidR="00FA047F">
      <w:t xml:space="preserve"> </w:t>
    </w:r>
    <w:r w:rsidR="00FA047F">
      <w:fldChar w:fldCharType="begin"/>
    </w:r>
    <w:r w:rsidR="00FA047F">
      <w:instrText xml:space="preserve"> PAGE  \* MERGEFORMAT </w:instrText>
    </w:r>
    <w:r w:rsidR="00FA047F">
      <w:fldChar w:fldCharType="separate"/>
    </w:r>
    <w:r w:rsidR="00A73498">
      <w:rPr>
        <w:noProof/>
      </w:rPr>
      <w:t>23</w:t>
    </w:r>
    <w:r w:rsidR="00FA047F">
      <w:fldChar w:fldCharType="end"/>
    </w:r>
  </w:p>
  <w:p w:rsidR="00FA047F" w:rsidRDefault="00FA047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7F" w:rsidRDefault="00FA047F" w:rsidP="00954D1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7F" w:rsidRPr="00655EBD" w:rsidRDefault="00FA047F" w:rsidP="00FA047F">
    <w:pPr>
      <w:jc w:val="right"/>
      <w:rPr>
        <w:lang w:val="ru-RU"/>
      </w:rPr>
    </w:pPr>
    <w:r w:rsidRPr="00771CBE">
      <w:t>PCT</w:t>
    </w:r>
    <w:r w:rsidRPr="00655EBD">
      <w:rPr>
        <w:lang w:val="ru-RU"/>
      </w:rPr>
      <w:t>/</w:t>
    </w:r>
    <w:r w:rsidRPr="00771CBE">
      <w:t>WG</w:t>
    </w:r>
    <w:r w:rsidRPr="00655EBD">
      <w:rPr>
        <w:lang w:val="ru-RU"/>
      </w:rPr>
      <w:t>/7/29</w:t>
    </w:r>
  </w:p>
  <w:p w:rsidR="00FA047F" w:rsidRPr="00655EBD" w:rsidRDefault="00FA047F" w:rsidP="00FA047F">
    <w:pPr>
      <w:jc w:val="right"/>
      <w:rPr>
        <w:lang w:val="ru-RU"/>
      </w:rPr>
    </w:pPr>
    <w:r>
      <w:rPr>
        <w:lang w:val="ru-RU"/>
      </w:rPr>
      <w:t>Приложение</w:t>
    </w:r>
    <w:r w:rsidRPr="00655EBD">
      <w:rPr>
        <w:lang w:val="ru-RU"/>
      </w:rPr>
      <w:t xml:space="preserve"> </w:t>
    </w:r>
    <w:r>
      <w:t>I</w:t>
    </w:r>
    <w:r w:rsidRPr="00655EBD">
      <w:rPr>
        <w:lang w:val="ru-RU"/>
      </w:rPr>
      <w:t xml:space="preserve">, </w:t>
    </w:r>
    <w:r>
      <w:rPr>
        <w:lang w:val="ru-RU"/>
      </w:rPr>
      <w:t>стр</w:t>
    </w:r>
    <w:r w:rsidRPr="00655EBD">
      <w:rPr>
        <w:lang w:val="ru-RU"/>
      </w:rPr>
      <w:t>. 2</w:t>
    </w:r>
  </w:p>
  <w:p w:rsidR="00FA047F" w:rsidRPr="00655EBD" w:rsidRDefault="00FA047F" w:rsidP="00FA047F">
    <w:pPr>
      <w:pStyle w:val="Head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7F" w:rsidRDefault="00FA047F" w:rsidP="00954D12">
    <w:pPr>
      <w:jc w:val="right"/>
    </w:pPr>
    <w:r>
      <w:t>PCT/WG/7/29</w:t>
    </w:r>
  </w:p>
  <w:p w:rsidR="00FA047F" w:rsidRDefault="00FA047F" w:rsidP="00954D12">
    <w:pPr>
      <w:jc w:val="right"/>
    </w:pPr>
    <w:r>
      <w:rPr>
        <w:lang w:val="ru-RU"/>
      </w:rPr>
      <w:t>ПРИЛОЖЕНИЕ</w:t>
    </w:r>
    <w:r>
      <w:t xml:space="preserve"> 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7F" w:rsidRDefault="00FA047F" w:rsidP="00477D6B">
    <w:pPr>
      <w:jc w:val="right"/>
    </w:pPr>
    <w:r>
      <w:t>PCT/WG/7/29</w:t>
    </w:r>
  </w:p>
  <w:p w:rsidR="00FA047F" w:rsidRDefault="00FA047F" w:rsidP="00477D6B">
    <w:pPr>
      <w:jc w:val="right"/>
    </w:pPr>
    <w:r>
      <w:rPr>
        <w:lang w:val="ru-RU"/>
      </w:rPr>
      <w:t>стр.</w:t>
    </w:r>
    <w:r>
      <w:t xml:space="preserve"> </w:t>
    </w:r>
    <w:r>
      <w:fldChar w:fldCharType="begin"/>
    </w:r>
    <w:r>
      <w:instrText xml:space="preserve"> PAGE  \* MERGEFORMAT </w:instrText>
    </w:r>
    <w:r>
      <w:fldChar w:fldCharType="separate"/>
    </w:r>
    <w:r w:rsidR="009F589F">
      <w:rPr>
        <w:noProof/>
      </w:rPr>
      <w:t>1</w:t>
    </w:r>
    <w:r>
      <w:fldChar w:fldCharType="end"/>
    </w:r>
  </w:p>
  <w:p w:rsidR="00FA047F" w:rsidRDefault="00FA047F"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7F" w:rsidRDefault="00FA047F" w:rsidP="00BE485D">
    <w:pPr>
      <w:jc w:val="right"/>
    </w:pPr>
    <w:r>
      <w:t>PCT/WG/7/29</w:t>
    </w:r>
  </w:p>
  <w:p w:rsidR="00FA047F" w:rsidRDefault="00FA047F" w:rsidP="00BE485D">
    <w:pPr>
      <w:jc w:val="right"/>
    </w:pPr>
    <w:r>
      <w:rPr>
        <w:lang w:val="ru-RU"/>
      </w:rPr>
      <w:t>ПРИЛОЖЕНИЕ</w:t>
    </w:r>
    <w:r>
      <w:t xml:space="preserv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B1"/>
    <w:rsid w:val="00015035"/>
    <w:rsid w:val="00031820"/>
    <w:rsid w:val="0003404A"/>
    <w:rsid w:val="00034C0D"/>
    <w:rsid w:val="00036834"/>
    <w:rsid w:val="00040842"/>
    <w:rsid w:val="00043CAA"/>
    <w:rsid w:val="0005099A"/>
    <w:rsid w:val="00061A0D"/>
    <w:rsid w:val="00075432"/>
    <w:rsid w:val="000769C9"/>
    <w:rsid w:val="000968ED"/>
    <w:rsid w:val="00097DC0"/>
    <w:rsid w:val="000A19E9"/>
    <w:rsid w:val="000A33C2"/>
    <w:rsid w:val="000C53E3"/>
    <w:rsid w:val="000F5E56"/>
    <w:rsid w:val="00100696"/>
    <w:rsid w:val="00100A38"/>
    <w:rsid w:val="001038B8"/>
    <w:rsid w:val="00111D08"/>
    <w:rsid w:val="001142A4"/>
    <w:rsid w:val="001362EE"/>
    <w:rsid w:val="00176383"/>
    <w:rsid w:val="001832A6"/>
    <w:rsid w:val="001D7C19"/>
    <w:rsid w:val="001E0FFD"/>
    <w:rsid w:val="002023FF"/>
    <w:rsid w:val="002255C3"/>
    <w:rsid w:val="00233704"/>
    <w:rsid w:val="00242E6A"/>
    <w:rsid w:val="002436CC"/>
    <w:rsid w:val="002472D4"/>
    <w:rsid w:val="002634C4"/>
    <w:rsid w:val="002928D3"/>
    <w:rsid w:val="002B1846"/>
    <w:rsid w:val="002C115F"/>
    <w:rsid w:val="002F1FE6"/>
    <w:rsid w:val="002F4E68"/>
    <w:rsid w:val="00312F7F"/>
    <w:rsid w:val="00337CF1"/>
    <w:rsid w:val="00344B45"/>
    <w:rsid w:val="00357FDD"/>
    <w:rsid w:val="00361450"/>
    <w:rsid w:val="003673CF"/>
    <w:rsid w:val="00373A47"/>
    <w:rsid w:val="003839A8"/>
    <w:rsid w:val="003845C1"/>
    <w:rsid w:val="00391CF7"/>
    <w:rsid w:val="00393F57"/>
    <w:rsid w:val="003A53A4"/>
    <w:rsid w:val="003A6F89"/>
    <w:rsid w:val="003B2B60"/>
    <w:rsid w:val="003B38C1"/>
    <w:rsid w:val="003B630D"/>
    <w:rsid w:val="003B72ED"/>
    <w:rsid w:val="00423E3E"/>
    <w:rsid w:val="00427AF4"/>
    <w:rsid w:val="00434CBE"/>
    <w:rsid w:val="00442242"/>
    <w:rsid w:val="00455523"/>
    <w:rsid w:val="004565B1"/>
    <w:rsid w:val="00457B0F"/>
    <w:rsid w:val="004647DA"/>
    <w:rsid w:val="0047030A"/>
    <w:rsid w:val="00474062"/>
    <w:rsid w:val="004751F2"/>
    <w:rsid w:val="00477583"/>
    <w:rsid w:val="00477D6B"/>
    <w:rsid w:val="004812AF"/>
    <w:rsid w:val="004C3A15"/>
    <w:rsid w:val="004C6CD7"/>
    <w:rsid w:val="004E2F76"/>
    <w:rsid w:val="004F64AD"/>
    <w:rsid w:val="004F7A67"/>
    <w:rsid w:val="005019FF"/>
    <w:rsid w:val="00501F9F"/>
    <w:rsid w:val="00502C90"/>
    <w:rsid w:val="00506955"/>
    <w:rsid w:val="00510551"/>
    <w:rsid w:val="00520FF2"/>
    <w:rsid w:val="00526E37"/>
    <w:rsid w:val="0053057A"/>
    <w:rsid w:val="00530AB6"/>
    <w:rsid w:val="005415A4"/>
    <w:rsid w:val="00544111"/>
    <w:rsid w:val="005507F4"/>
    <w:rsid w:val="00560A29"/>
    <w:rsid w:val="005660CD"/>
    <w:rsid w:val="00566246"/>
    <w:rsid w:val="005A7E52"/>
    <w:rsid w:val="005B142B"/>
    <w:rsid w:val="005C6649"/>
    <w:rsid w:val="005D0B3D"/>
    <w:rsid w:val="005D273C"/>
    <w:rsid w:val="005F422B"/>
    <w:rsid w:val="00605827"/>
    <w:rsid w:val="00625D76"/>
    <w:rsid w:val="00632804"/>
    <w:rsid w:val="006412C2"/>
    <w:rsid w:val="00646050"/>
    <w:rsid w:val="00655EBD"/>
    <w:rsid w:val="006640CD"/>
    <w:rsid w:val="00665F38"/>
    <w:rsid w:val="006713CA"/>
    <w:rsid w:val="00674316"/>
    <w:rsid w:val="00676542"/>
    <w:rsid w:val="00676C5C"/>
    <w:rsid w:val="006C3ED0"/>
    <w:rsid w:val="006D1303"/>
    <w:rsid w:val="00701B3E"/>
    <w:rsid w:val="00724439"/>
    <w:rsid w:val="00752752"/>
    <w:rsid w:val="0075550A"/>
    <w:rsid w:val="0076091A"/>
    <w:rsid w:val="00772298"/>
    <w:rsid w:val="007A536F"/>
    <w:rsid w:val="007B00A6"/>
    <w:rsid w:val="007D1613"/>
    <w:rsid w:val="007D6F7C"/>
    <w:rsid w:val="00814D6C"/>
    <w:rsid w:val="00844661"/>
    <w:rsid w:val="00864FB5"/>
    <w:rsid w:val="008821FD"/>
    <w:rsid w:val="008854FD"/>
    <w:rsid w:val="008867A0"/>
    <w:rsid w:val="00893C59"/>
    <w:rsid w:val="00897DE0"/>
    <w:rsid w:val="008B2CC1"/>
    <w:rsid w:val="008B60B2"/>
    <w:rsid w:val="008C246A"/>
    <w:rsid w:val="008E0AD9"/>
    <w:rsid w:val="0090731E"/>
    <w:rsid w:val="009134C6"/>
    <w:rsid w:val="00916219"/>
    <w:rsid w:val="00916EE2"/>
    <w:rsid w:val="00954D12"/>
    <w:rsid w:val="00966A22"/>
    <w:rsid w:val="0096722F"/>
    <w:rsid w:val="00980843"/>
    <w:rsid w:val="009C3779"/>
    <w:rsid w:val="009E2791"/>
    <w:rsid w:val="009E3F6F"/>
    <w:rsid w:val="009F499F"/>
    <w:rsid w:val="009F589F"/>
    <w:rsid w:val="009F7125"/>
    <w:rsid w:val="00A279C4"/>
    <w:rsid w:val="00A42CB0"/>
    <w:rsid w:val="00A42DAF"/>
    <w:rsid w:val="00A45BD8"/>
    <w:rsid w:val="00A73498"/>
    <w:rsid w:val="00A75DE0"/>
    <w:rsid w:val="00A869B7"/>
    <w:rsid w:val="00AA108F"/>
    <w:rsid w:val="00AA5AD8"/>
    <w:rsid w:val="00AA64AC"/>
    <w:rsid w:val="00AB1E38"/>
    <w:rsid w:val="00AC205C"/>
    <w:rsid w:val="00AD5649"/>
    <w:rsid w:val="00AF0A6B"/>
    <w:rsid w:val="00B043E1"/>
    <w:rsid w:val="00B05A69"/>
    <w:rsid w:val="00B41351"/>
    <w:rsid w:val="00B52C94"/>
    <w:rsid w:val="00B66197"/>
    <w:rsid w:val="00B92913"/>
    <w:rsid w:val="00B9734B"/>
    <w:rsid w:val="00BA258A"/>
    <w:rsid w:val="00BA7F41"/>
    <w:rsid w:val="00BE2EE1"/>
    <w:rsid w:val="00BE485D"/>
    <w:rsid w:val="00BF1D46"/>
    <w:rsid w:val="00C11BFE"/>
    <w:rsid w:val="00C153AE"/>
    <w:rsid w:val="00C34237"/>
    <w:rsid w:val="00C400D8"/>
    <w:rsid w:val="00C54433"/>
    <w:rsid w:val="00C9332B"/>
    <w:rsid w:val="00C94465"/>
    <w:rsid w:val="00CB52DC"/>
    <w:rsid w:val="00CE6026"/>
    <w:rsid w:val="00D10DF5"/>
    <w:rsid w:val="00D311B3"/>
    <w:rsid w:val="00D45252"/>
    <w:rsid w:val="00D651C1"/>
    <w:rsid w:val="00D71B4D"/>
    <w:rsid w:val="00D76D4A"/>
    <w:rsid w:val="00D81771"/>
    <w:rsid w:val="00D839FB"/>
    <w:rsid w:val="00D871E7"/>
    <w:rsid w:val="00D93D55"/>
    <w:rsid w:val="00DC207B"/>
    <w:rsid w:val="00E335FE"/>
    <w:rsid w:val="00E40520"/>
    <w:rsid w:val="00E445D5"/>
    <w:rsid w:val="00E45F9B"/>
    <w:rsid w:val="00E61454"/>
    <w:rsid w:val="00E65554"/>
    <w:rsid w:val="00E70FEF"/>
    <w:rsid w:val="00E8083C"/>
    <w:rsid w:val="00E92BF2"/>
    <w:rsid w:val="00E97514"/>
    <w:rsid w:val="00E979D1"/>
    <w:rsid w:val="00EC4E49"/>
    <w:rsid w:val="00ED60B4"/>
    <w:rsid w:val="00ED77FB"/>
    <w:rsid w:val="00EE1757"/>
    <w:rsid w:val="00EE1897"/>
    <w:rsid w:val="00EE45FA"/>
    <w:rsid w:val="00F35E2D"/>
    <w:rsid w:val="00F3768C"/>
    <w:rsid w:val="00F52970"/>
    <w:rsid w:val="00F57419"/>
    <w:rsid w:val="00F66152"/>
    <w:rsid w:val="00F9463F"/>
    <w:rsid w:val="00FA047F"/>
    <w:rsid w:val="00FC1E45"/>
    <w:rsid w:val="00FC20BF"/>
    <w:rsid w:val="00FE1FC4"/>
    <w:rsid w:val="00FE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422B"/>
    <w:rPr>
      <w:rFonts w:ascii="Arial" w:eastAsia="SimSun" w:hAnsi="Arial" w:cs="Arial"/>
      <w:sz w:val="22"/>
      <w:lang w:eastAsia="zh-CN"/>
    </w:rPr>
  </w:style>
  <w:style w:type="character" w:customStyle="1" w:styleId="Heading1Char">
    <w:name w:val="Heading 1 Char"/>
    <w:basedOn w:val="DefaultParagraphFont"/>
    <w:link w:val="Heading1"/>
    <w:rsid w:val="00954D12"/>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rsid w:val="00954D12"/>
    <w:rPr>
      <w:rFonts w:ascii="Arial" w:eastAsia="SimSun" w:hAnsi="Arial" w:cs="Arial"/>
      <w:sz w:val="18"/>
      <w:lang w:eastAsia="zh-CN"/>
    </w:rPr>
  </w:style>
  <w:style w:type="character" w:styleId="FootnoteReference">
    <w:name w:val="footnote reference"/>
    <w:basedOn w:val="DefaultParagraphFont"/>
    <w:rsid w:val="000769C9"/>
    <w:rPr>
      <w:vertAlign w:val="superscript"/>
    </w:rPr>
  </w:style>
  <w:style w:type="paragraph" w:styleId="Revision">
    <w:name w:val="Revision"/>
    <w:hidden/>
    <w:uiPriority w:val="99"/>
    <w:semiHidden/>
    <w:rsid w:val="000769C9"/>
    <w:rPr>
      <w:rFonts w:ascii="Arial" w:eastAsia="SimSun" w:hAnsi="Arial" w:cs="Arial"/>
      <w:sz w:val="22"/>
      <w:lang w:eastAsia="zh-CN"/>
    </w:rPr>
  </w:style>
  <w:style w:type="character" w:styleId="Hyperlink">
    <w:name w:val="Hyperlink"/>
    <w:basedOn w:val="DefaultParagraphFont"/>
    <w:uiPriority w:val="99"/>
    <w:unhideWhenUsed/>
    <w:rsid w:val="000769C9"/>
    <w:rPr>
      <w:color w:val="0000FF"/>
      <w:u w:val="single"/>
    </w:rPr>
  </w:style>
  <w:style w:type="paragraph" w:customStyle="1" w:styleId="Endofdocument">
    <w:name w:val="End of document"/>
    <w:basedOn w:val="Normal"/>
    <w:rsid w:val="00BE485D"/>
    <w:pPr>
      <w:spacing w:after="120" w:line="260" w:lineRule="exact"/>
      <w:ind w:left="5534" w:hanging="567"/>
    </w:pPr>
    <w:rPr>
      <w:rFonts w:eastAsia="Times New Roman"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422B"/>
    <w:rPr>
      <w:rFonts w:ascii="Arial" w:eastAsia="SimSun" w:hAnsi="Arial" w:cs="Arial"/>
      <w:sz w:val="22"/>
      <w:lang w:eastAsia="zh-CN"/>
    </w:rPr>
  </w:style>
  <w:style w:type="character" w:customStyle="1" w:styleId="Heading1Char">
    <w:name w:val="Heading 1 Char"/>
    <w:basedOn w:val="DefaultParagraphFont"/>
    <w:link w:val="Heading1"/>
    <w:rsid w:val="00954D12"/>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rsid w:val="00954D12"/>
    <w:rPr>
      <w:rFonts w:ascii="Arial" w:eastAsia="SimSun" w:hAnsi="Arial" w:cs="Arial"/>
      <w:sz w:val="18"/>
      <w:lang w:eastAsia="zh-CN"/>
    </w:rPr>
  </w:style>
  <w:style w:type="character" w:styleId="FootnoteReference">
    <w:name w:val="footnote reference"/>
    <w:basedOn w:val="DefaultParagraphFont"/>
    <w:rsid w:val="000769C9"/>
    <w:rPr>
      <w:vertAlign w:val="superscript"/>
    </w:rPr>
  </w:style>
  <w:style w:type="paragraph" w:styleId="Revision">
    <w:name w:val="Revision"/>
    <w:hidden/>
    <w:uiPriority w:val="99"/>
    <w:semiHidden/>
    <w:rsid w:val="000769C9"/>
    <w:rPr>
      <w:rFonts w:ascii="Arial" w:eastAsia="SimSun" w:hAnsi="Arial" w:cs="Arial"/>
      <w:sz w:val="22"/>
      <w:lang w:eastAsia="zh-CN"/>
    </w:rPr>
  </w:style>
  <w:style w:type="character" w:styleId="Hyperlink">
    <w:name w:val="Hyperlink"/>
    <w:basedOn w:val="DefaultParagraphFont"/>
    <w:uiPriority w:val="99"/>
    <w:unhideWhenUsed/>
    <w:rsid w:val="000769C9"/>
    <w:rPr>
      <w:color w:val="0000FF"/>
      <w:u w:val="single"/>
    </w:rPr>
  </w:style>
  <w:style w:type="paragraph" w:customStyle="1" w:styleId="Endofdocument">
    <w:name w:val="End of document"/>
    <w:basedOn w:val="Normal"/>
    <w:rsid w:val="00BE485D"/>
    <w:pPr>
      <w:spacing w:after="120" w:line="260" w:lineRule="exact"/>
      <w:ind w:left="5534" w:hanging="567"/>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851915017">
      <w:bodyDiv w:val="1"/>
      <w:marLeft w:val="0"/>
      <w:marRight w:val="0"/>
      <w:marTop w:val="0"/>
      <w:marBottom w:val="0"/>
      <w:divBdr>
        <w:top w:val="none" w:sz="0" w:space="0" w:color="auto"/>
        <w:left w:val="none" w:sz="0" w:space="0" w:color="auto"/>
        <w:bottom w:val="none" w:sz="0" w:space="0" w:color="auto"/>
        <w:right w:val="none" w:sz="0" w:space="0" w:color="auto"/>
      </w:divBdr>
      <w:divsChild>
        <w:div w:id="822477248">
          <w:marLeft w:val="0"/>
          <w:marRight w:val="0"/>
          <w:marTop w:val="0"/>
          <w:marBottom w:val="0"/>
          <w:divBdr>
            <w:top w:val="none" w:sz="0" w:space="0" w:color="auto"/>
            <w:left w:val="none" w:sz="0" w:space="0" w:color="auto"/>
            <w:bottom w:val="none" w:sz="0" w:space="0" w:color="auto"/>
            <w:right w:val="none" w:sz="0" w:space="0" w:color="auto"/>
          </w:divBdr>
        </w:div>
        <w:div w:id="450131183">
          <w:marLeft w:val="0"/>
          <w:marRight w:val="0"/>
          <w:marTop w:val="0"/>
          <w:marBottom w:val="0"/>
          <w:divBdr>
            <w:top w:val="none" w:sz="0" w:space="0" w:color="auto"/>
            <w:left w:val="none" w:sz="0" w:space="0" w:color="auto"/>
            <w:bottom w:val="none" w:sz="0" w:space="0" w:color="auto"/>
            <w:right w:val="none" w:sz="0" w:space="0" w:color="auto"/>
          </w:divBdr>
        </w:div>
        <w:div w:id="832793422">
          <w:marLeft w:val="0"/>
          <w:marRight w:val="0"/>
          <w:marTop w:val="0"/>
          <w:marBottom w:val="0"/>
          <w:divBdr>
            <w:top w:val="none" w:sz="0" w:space="0" w:color="auto"/>
            <w:left w:val="none" w:sz="0" w:space="0" w:color="auto"/>
            <w:bottom w:val="none" w:sz="0" w:space="0" w:color="auto"/>
            <w:right w:val="none" w:sz="0" w:space="0" w:color="auto"/>
          </w:divBdr>
        </w:div>
      </w:divsChild>
    </w:div>
    <w:div w:id="992031124">
      <w:bodyDiv w:val="1"/>
      <w:marLeft w:val="0"/>
      <w:marRight w:val="0"/>
      <w:marTop w:val="0"/>
      <w:marBottom w:val="0"/>
      <w:divBdr>
        <w:top w:val="none" w:sz="0" w:space="0" w:color="auto"/>
        <w:left w:val="none" w:sz="0" w:space="0" w:color="auto"/>
        <w:bottom w:val="none" w:sz="0" w:space="0" w:color="auto"/>
        <w:right w:val="none" w:sz="0" w:space="0" w:color="auto"/>
      </w:divBdr>
      <w:divsChild>
        <w:div w:id="1291472065">
          <w:marLeft w:val="0"/>
          <w:marRight w:val="0"/>
          <w:marTop w:val="0"/>
          <w:marBottom w:val="0"/>
          <w:divBdr>
            <w:top w:val="none" w:sz="0" w:space="0" w:color="auto"/>
            <w:left w:val="none" w:sz="0" w:space="0" w:color="auto"/>
            <w:bottom w:val="none" w:sz="0" w:space="0" w:color="auto"/>
            <w:right w:val="none" w:sz="0" w:space="0" w:color="auto"/>
          </w:divBdr>
        </w:div>
        <w:div w:id="846140844">
          <w:marLeft w:val="0"/>
          <w:marRight w:val="0"/>
          <w:marTop w:val="0"/>
          <w:marBottom w:val="0"/>
          <w:divBdr>
            <w:top w:val="none" w:sz="0" w:space="0" w:color="auto"/>
            <w:left w:val="none" w:sz="0" w:space="0" w:color="auto"/>
            <w:bottom w:val="none" w:sz="0" w:space="0" w:color="auto"/>
            <w:right w:val="none" w:sz="0" w:space="0" w:color="auto"/>
          </w:divBdr>
        </w:div>
        <w:div w:id="1700427259">
          <w:marLeft w:val="0"/>
          <w:marRight w:val="0"/>
          <w:marTop w:val="0"/>
          <w:marBottom w:val="0"/>
          <w:divBdr>
            <w:top w:val="none" w:sz="0" w:space="0" w:color="auto"/>
            <w:left w:val="none" w:sz="0" w:space="0" w:color="auto"/>
            <w:bottom w:val="none" w:sz="0" w:space="0" w:color="auto"/>
            <w:right w:val="none" w:sz="0" w:space="0" w:color="auto"/>
          </w:divBdr>
        </w:div>
        <w:div w:id="1516000184">
          <w:marLeft w:val="0"/>
          <w:marRight w:val="0"/>
          <w:marTop w:val="0"/>
          <w:marBottom w:val="0"/>
          <w:divBdr>
            <w:top w:val="none" w:sz="0" w:space="0" w:color="auto"/>
            <w:left w:val="none" w:sz="0" w:space="0" w:color="auto"/>
            <w:bottom w:val="none" w:sz="0" w:space="0" w:color="auto"/>
            <w:right w:val="none" w:sz="0" w:space="0" w:color="auto"/>
          </w:divBdr>
        </w:div>
        <w:div w:id="1773436501">
          <w:marLeft w:val="0"/>
          <w:marRight w:val="0"/>
          <w:marTop w:val="0"/>
          <w:marBottom w:val="0"/>
          <w:divBdr>
            <w:top w:val="none" w:sz="0" w:space="0" w:color="auto"/>
            <w:left w:val="none" w:sz="0" w:space="0" w:color="auto"/>
            <w:bottom w:val="none" w:sz="0" w:space="0" w:color="auto"/>
            <w:right w:val="none" w:sz="0" w:space="0" w:color="auto"/>
          </w:divBdr>
        </w:div>
      </w:divsChild>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2058552492">
      <w:bodyDiv w:val="1"/>
      <w:marLeft w:val="0"/>
      <w:marRight w:val="0"/>
      <w:marTop w:val="0"/>
      <w:marBottom w:val="0"/>
      <w:divBdr>
        <w:top w:val="none" w:sz="0" w:space="0" w:color="auto"/>
        <w:left w:val="none" w:sz="0" w:space="0" w:color="auto"/>
        <w:bottom w:val="none" w:sz="0" w:space="0" w:color="auto"/>
        <w:right w:val="none" w:sz="0" w:space="0" w:color="auto"/>
      </w:divBdr>
      <w:divsChild>
        <w:div w:id="1021129796">
          <w:marLeft w:val="0"/>
          <w:marRight w:val="0"/>
          <w:marTop w:val="0"/>
          <w:marBottom w:val="0"/>
          <w:divBdr>
            <w:top w:val="none" w:sz="0" w:space="0" w:color="auto"/>
            <w:left w:val="none" w:sz="0" w:space="0" w:color="auto"/>
            <w:bottom w:val="none" w:sz="0" w:space="0" w:color="auto"/>
            <w:right w:val="none" w:sz="0" w:space="0" w:color="auto"/>
          </w:divBdr>
        </w:div>
        <w:div w:id="962420581">
          <w:marLeft w:val="0"/>
          <w:marRight w:val="0"/>
          <w:marTop w:val="0"/>
          <w:marBottom w:val="0"/>
          <w:divBdr>
            <w:top w:val="none" w:sz="0" w:space="0" w:color="auto"/>
            <w:left w:val="none" w:sz="0" w:space="0" w:color="auto"/>
            <w:bottom w:val="none" w:sz="0" w:space="0" w:color="auto"/>
            <w:right w:val="none" w:sz="0" w:space="0" w:color="auto"/>
          </w:divBdr>
        </w:div>
        <w:div w:id="1484850132">
          <w:marLeft w:val="0"/>
          <w:marRight w:val="0"/>
          <w:marTop w:val="0"/>
          <w:marBottom w:val="0"/>
          <w:divBdr>
            <w:top w:val="none" w:sz="0" w:space="0" w:color="auto"/>
            <w:left w:val="none" w:sz="0" w:space="0" w:color="auto"/>
            <w:bottom w:val="none" w:sz="0" w:space="0" w:color="auto"/>
            <w:right w:val="none" w:sz="0" w:space="0" w:color="auto"/>
          </w:divBdr>
        </w:div>
        <w:div w:id="151653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pct/en/pct_wg_7/pct_wg_7_presentation_rpet.ppt" TargetMode="External"/><Relationship Id="rId1" Type="http://schemas.openxmlformats.org/officeDocument/2006/relationships/hyperlink" Target="http://www.wipo.int/edocs/mdocs/pct/en/pct_wg_7/pct_wg_7_statistics.pp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6A64-60A4-4298-8601-82A0D04B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16</TotalTime>
  <Pages>26</Pages>
  <Words>10016</Words>
  <Characters>67500</Characters>
  <Application>Microsoft Office Word</Application>
  <DocSecurity>0</DocSecurity>
  <Lines>562</Lines>
  <Paragraphs>154</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77362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Summary by the Chair</dc:subject>
  <dc:creator>MARLOW Thomas</dc:creator>
  <cp:lastModifiedBy>MARLOW Thomas</cp:lastModifiedBy>
  <cp:revision>6</cp:revision>
  <cp:lastPrinted>2014-06-27T15:59:00Z</cp:lastPrinted>
  <dcterms:created xsi:type="dcterms:W3CDTF">2014-06-27T15:55:00Z</dcterms:created>
  <dcterms:modified xsi:type="dcterms:W3CDTF">2014-06-30T07:55:00Z</dcterms:modified>
</cp:coreProperties>
</file>