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38343D" w:rsidP="00916EE2">
            <w:r>
              <w:rPr>
                <w:noProof/>
                <w:lang w:eastAsia="en-US"/>
              </w:rPr>
              <w:drawing>
                <wp:inline distT="0" distB="0" distL="0" distR="0" wp14:anchorId="64DC73B8" wp14:editId="37FB30D3">
                  <wp:extent cx="1809750" cy="1343025"/>
                  <wp:effectExtent l="0" t="0" r="0" b="9525"/>
                  <wp:docPr id="2" name="Picture 2" descr="Description: WIPO-R-BW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Description: WIPO-R-BW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38343D" w:rsidP="00916EE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F10338" w:rsidP="00593C11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pct/</w:t>
            </w:r>
            <w:r w:rsidR="004612D1">
              <w:rPr>
                <w:rFonts w:ascii="Arial Black" w:hAnsi="Arial Black"/>
                <w:caps/>
                <w:sz w:val="15"/>
              </w:rPr>
              <w:t>WG</w:t>
            </w:r>
            <w:r w:rsidR="00104C84">
              <w:rPr>
                <w:rFonts w:ascii="Arial Black" w:hAnsi="Arial Black"/>
                <w:caps/>
                <w:sz w:val="15"/>
              </w:rPr>
              <w:t>/</w:t>
            </w:r>
            <w:r w:rsidR="004612D1">
              <w:rPr>
                <w:rFonts w:ascii="Arial Black" w:hAnsi="Arial Black"/>
                <w:caps/>
                <w:sz w:val="15"/>
              </w:rPr>
              <w:t>7</w:t>
            </w:r>
            <w:r>
              <w:rPr>
                <w:rFonts w:ascii="Arial Black" w:hAnsi="Arial Black"/>
                <w:caps/>
                <w:sz w:val="15"/>
              </w:rPr>
              <w:t>/</w:t>
            </w:r>
            <w:bookmarkStart w:id="0" w:name="Code"/>
            <w:bookmarkEnd w:id="0"/>
            <w:r w:rsidR="00593C11">
              <w:rPr>
                <w:rFonts w:ascii="Arial Black" w:hAnsi="Arial Black"/>
                <w:caps/>
                <w:sz w:val="15"/>
              </w:rPr>
              <w:t>21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124F7D" w:rsidP="00124F7D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  <w:r w:rsidR="00AA376A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124F7D" w:rsidRDefault="00124F7D" w:rsidP="00124F7D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665A39">
              <w:rPr>
                <w:rFonts w:ascii="Arial Black" w:hAnsi="Arial Black"/>
                <w:caps/>
                <w:sz w:val="15"/>
              </w:rPr>
              <w:t>23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мая</w:t>
            </w:r>
            <w:r w:rsidR="004E17B8">
              <w:rPr>
                <w:rFonts w:ascii="Arial Black" w:hAnsi="Arial Black"/>
                <w:caps/>
                <w:sz w:val="15"/>
              </w:rPr>
              <w:t xml:space="preserve"> 201</w:t>
            </w:r>
            <w:r w:rsidR="00E65D7B">
              <w:rPr>
                <w:rFonts w:ascii="Arial Black" w:hAnsi="Arial Black"/>
                <w:caps/>
                <w:sz w:val="15"/>
              </w:rPr>
              <w:t>4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г.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38343D" w:rsidRDefault="0038343D" w:rsidP="0038343D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Рабочая группа по</w:t>
      </w:r>
    </w:p>
    <w:p w:rsidR="004612D1" w:rsidRPr="0038343D" w:rsidRDefault="0038343D" w:rsidP="0038343D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Договору о патентной кооперации (РСТ)</w:t>
      </w:r>
    </w:p>
    <w:p w:rsidR="004612D1" w:rsidRPr="0038343D" w:rsidRDefault="004612D1" w:rsidP="004612D1">
      <w:pPr>
        <w:rPr>
          <w:b/>
          <w:sz w:val="28"/>
          <w:szCs w:val="28"/>
          <w:lang w:val="ru-RU"/>
        </w:rPr>
      </w:pPr>
    </w:p>
    <w:p w:rsidR="004612D1" w:rsidRPr="0038343D" w:rsidRDefault="004612D1" w:rsidP="004612D1">
      <w:pPr>
        <w:rPr>
          <w:b/>
          <w:sz w:val="28"/>
          <w:szCs w:val="28"/>
          <w:lang w:val="ru-RU"/>
        </w:rPr>
      </w:pPr>
    </w:p>
    <w:p w:rsidR="0038343D" w:rsidRDefault="0038343D" w:rsidP="0038343D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Седьмая сессия</w:t>
      </w:r>
    </w:p>
    <w:p w:rsidR="00912505" w:rsidRPr="0038343D" w:rsidRDefault="0038343D" w:rsidP="0038343D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Женева, 10 – 13 июня 2014 г.</w:t>
      </w:r>
    </w:p>
    <w:p w:rsidR="008B2CC1" w:rsidRPr="0038343D" w:rsidRDefault="008B2CC1" w:rsidP="008B2CC1">
      <w:pPr>
        <w:rPr>
          <w:lang w:val="ru-RU"/>
        </w:rPr>
      </w:pPr>
    </w:p>
    <w:p w:rsidR="008B2CC1" w:rsidRPr="0038343D" w:rsidRDefault="008B2CC1" w:rsidP="008B2CC1">
      <w:pPr>
        <w:rPr>
          <w:lang w:val="ru-RU"/>
        </w:rPr>
      </w:pPr>
    </w:p>
    <w:p w:rsidR="008B2CC1" w:rsidRPr="0038343D" w:rsidRDefault="008B2CC1" w:rsidP="008B2CC1">
      <w:pPr>
        <w:rPr>
          <w:lang w:val="ru-RU"/>
        </w:rPr>
      </w:pPr>
    </w:p>
    <w:p w:rsidR="008B2CC1" w:rsidRPr="0038343D" w:rsidRDefault="0038343D" w:rsidP="008B2CC1">
      <w:pPr>
        <w:rPr>
          <w:caps/>
          <w:sz w:val="24"/>
          <w:szCs w:val="24"/>
          <w:lang w:val="ru-RU"/>
        </w:rPr>
      </w:pPr>
      <w:bookmarkStart w:id="3" w:name="TitleOfDoc"/>
      <w:bookmarkEnd w:id="3"/>
      <w:r w:rsidRPr="0038343D">
        <w:rPr>
          <w:sz w:val="24"/>
          <w:szCs w:val="24"/>
          <w:lang w:val="ru-RU"/>
        </w:rPr>
        <w:t>ОФИЦИАЛЬНАЯ ИНТЕГРАЦИЯ ПРОЕКТА УСКОРЕННОГО ПАТЕНТНОГО ДЕЛОПРОИЗВОДСТВА В РСТ</w:t>
      </w:r>
    </w:p>
    <w:p w:rsidR="008B2CC1" w:rsidRPr="0038343D" w:rsidRDefault="008B2CC1" w:rsidP="008B2CC1">
      <w:pPr>
        <w:rPr>
          <w:lang w:val="ru-RU"/>
        </w:rPr>
      </w:pPr>
    </w:p>
    <w:p w:rsidR="008B2CC1" w:rsidRPr="0038343D" w:rsidRDefault="0038343D" w:rsidP="008B2CC1">
      <w:pPr>
        <w:rPr>
          <w:i/>
          <w:lang w:val="ru-RU"/>
        </w:rPr>
      </w:pPr>
      <w:bookmarkStart w:id="4" w:name="Prepared"/>
      <w:bookmarkEnd w:id="4"/>
      <w:r>
        <w:rPr>
          <w:i/>
          <w:lang w:val="ru-RU"/>
        </w:rPr>
        <w:t>Документ представлен Соединенным Королевством и Соединенными Штатами Америки</w:t>
      </w:r>
      <w:r w:rsidR="004612D1" w:rsidRPr="0038343D">
        <w:rPr>
          <w:i/>
          <w:lang w:val="ru-RU"/>
        </w:rPr>
        <w:t xml:space="preserve"> </w:t>
      </w:r>
    </w:p>
    <w:p w:rsidR="00AC205C" w:rsidRPr="0038343D" w:rsidRDefault="00AC205C">
      <w:pPr>
        <w:rPr>
          <w:lang w:val="ru-RU"/>
        </w:rPr>
      </w:pPr>
    </w:p>
    <w:p w:rsidR="000F5E56" w:rsidRPr="0038343D" w:rsidRDefault="000F5E56">
      <w:pPr>
        <w:rPr>
          <w:lang w:val="ru-RU"/>
        </w:rPr>
      </w:pPr>
    </w:p>
    <w:p w:rsidR="002928D3" w:rsidRPr="0038343D" w:rsidRDefault="002928D3">
      <w:pPr>
        <w:rPr>
          <w:lang w:val="ru-RU"/>
        </w:rPr>
      </w:pPr>
    </w:p>
    <w:p w:rsidR="0006398B" w:rsidRPr="0038343D" w:rsidRDefault="0038343D" w:rsidP="00F06A95">
      <w:pPr>
        <w:pStyle w:val="Heading1"/>
        <w:rPr>
          <w:lang w:val="ru-RU"/>
        </w:rPr>
      </w:pPr>
      <w:r>
        <w:rPr>
          <w:lang w:val="ru-RU"/>
        </w:rPr>
        <w:t>РЕЗЮМЕ</w:t>
      </w:r>
    </w:p>
    <w:p w:rsidR="0006398B" w:rsidRPr="00E12320" w:rsidRDefault="00E12320" w:rsidP="0006398B">
      <w:pPr>
        <w:pStyle w:val="ONUME"/>
        <w:rPr>
          <w:rFonts w:eastAsia="Arial"/>
          <w:lang w:val="ru-RU"/>
        </w:rPr>
      </w:pPr>
      <w:r>
        <w:rPr>
          <w:rFonts w:eastAsia="Arial"/>
          <w:lang w:val="ru-RU"/>
        </w:rPr>
        <w:t>В</w:t>
      </w:r>
      <w:r w:rsidRPr="00E12320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настоящем</w:t>
      </w:r>
      <w:r w:rsidRPr="00E12320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документе</w:t>
      </w:r>
      <w:r w:rsidRPr="00E12320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содержится</w:t>
      </w:r>
      <w:r w:rsidRPr="00E12320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предложение</w:t>
      </w:r>
      <w:r w:rsidRPr="00E12320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о</w:t>
      </w:r>
      <w:r w:rsidRPr="00E12320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внесении</w:t>
      </w:r>
      <w:r w:rsidRPr="00E12320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поправок</w:t>
      </w:r>
      <w:r w:rsidRPr="00E12320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в</w:t>
      </w:r>
      <w:r w:rsidRPr="00E12320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Инструкцию</w:t>
      </w:r>
      <w:r w:rsidRPr="00E12320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и</w:t>
      </w:r>
      <w:r w:rsidRPr="00E12320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Административную</w:t>
      </w:r>
      <w:r w:rsidRPr="00E12320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инструкцию</w:t>
      </w:r>
      <w:r w:rsidRPr="00E12320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к</w:t>
      </w:r>
      <w:r w:rsidR="0006398B" w:rsidRPr="00E12320">
        <w:rPr>
          <w:rFonts w:eastAsia="Arial"/>
          <w:lang w:val="ru-RU"/>
        </w:rPr>
        <w:t xml:space="preserve"> </w:t>
      </w:r>
      <w:r w:rsidR="0006398B" w:rsidRPr="00097B80">
        <w:rPr>
          <w:rFonts w:eastAsia="Arial"/>
          <w:lang w:val="en-GB"/>
        </w:rPr>
        <w:t>PCT</w:t>
      </w:r>
      <w:r w:rsidR="0006398B" w:rsidRPr="00E12320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с целью предусмотреть ускоренные процедуры национальной фазы посредством официально</w:t>
      </w:r>
      <w:r w:rsidR="00DB01B4">
        <w:rPr>
          <w:rFonts w:eastAsia="Arial"/>
          <w:lang w:val="ru-RU"/>
        </w:rPr>
        <w:t>го</w:t>
      </w:r>
      <w:r>
        <w:rPr>
          <w:rFonts w:eastAsia="Arial"/>
          <w:lang w:val="ru-RU"/>
        </w:rPr>
        <w:t xml:space="preserve"> </w:t>
      </w:r>
      <w:r w:rsidR="00DB01B4">
        <w:rPr>
          <w:rFonts w:eastAsia="Arial"/>
          <w:lang w:val="ru-RU"/>
        </w:rPr>
        <w:t>включения</w:t>
      </w:r>
      <w:r>
        <w:rPr>
          <w:rFonts w:eastAsia="Arial"/>
          <w:lang w:val="ru-RU"/>
        </w:rPr>
        <w:t xml:space="preserve"> ускоренного патентного делопроизводства</w:t>
      </w:r>
      <w:r w:rsidR="0006398B" w:rsidRPr="00E12320">
        <w:rPr>
          <w:rFonts w:eastAsia="Arial"/>
          <w:lang w:val="ru-RU"/>
        </w:rPr>
        <w:t xml:space="preserve"> (</w:t>
      </w:r>
      <w:r w:rsidR="0006398B">
        <w:rPr>
          <w:rFonts w:eastAsia="Arial"/>
          <w:lang w:val="en-GB"/>
        </w:rPr>
        <w:t>PPH</w:t>
      </w:r>
      <w:r w:rsidR="0006398B" w:rsidRPr="00E12320">
        <w:rPr>
          <w:rFonts w:eastAsia="Arial"/>
          <w:lang w:val="ru-RU"/>
        </w:rPr>
        <w:t xml:space="preserve">) </w:t>
      </w:r>
      <w:r>
        <w:rPr>
          <w:rFonts w:eastAsia="Arial"/>
          <w:lang w:val="ru-RU"/>
        </w:rPr>
        <w:t>в систему</w:t>
      </w:r>
      <w:r w:rsidR="0006398B" w:rsidRPr="00E12320">
        <w:rPr>
          <w:rFonts w:eastAsia="Arial"/>
          <w:lang w:val="ru-RU"/>
        </w:rPr>
        <w:t xml:space="preserve"> </w:t>
      </w:r>
      <w:r w:rsidR="0006398B" w:rsidRPr="00097B80">
        <w:rPr>
          <w:rFonts w:eastAsia="Arial"/>
          <w:lang w:val="en-GB"/>
        </w:rPr>
        <w:t>PCT</w:t>
      </w:r>
      <w:r w:rsidR="0006398B" w:rsidRPr="00E12320">
        <w:rPr>
          <w:rFonts w:eastAsia="Arial"/>
          <w:lang w:val="ru-RU"/>
        </w:rPr>
        <w:t>.</w:t>
      </w:r>
    </w:p>
    <w:p w:rsidR="0006398B" w:rsidRPr="0038343D" w:rsidRDefault="0038343D" w:rsidP="00F06A95">
      <w:pPr>
        <w:pStyle w:val="Heading1"/>
        <w:rPr>
          <w:lang w:val="ru-RU"/>
        </w:rPr>
      </w:pPr>
      <w:r>
        <w:rPr>
          <w:lang w:val="ru-RU"/>
        </w:rPr>
        <w:t>история вопроса</w:t>
      </w:r>
    </w:p>
    <w:p w:rsidR="0006398B" w:rsidRPr="000E3CFE" w:rsidRDefault="009A3F00" w:rsidP="0006398B">
      <w:pPr>
        <w:pStyle w:val="ONUME"/>
        <w:rPr>
          <w:rFonts w:eastAsia="Arial"/>
          <w:lang w:val="ru-RU"/>
        </w:rPr>
      </w:pPr>
      <w:r>
        <w:rPr>
          <w:rFonts w:eastAsia="Arial"/>
          <w:lang w:val="ru-RU"/>
        </w:rPr>
        <w:t>Как</w:t>
      </w:r>
      <w:r w:rsidRPr="006C5635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детализируется</w:t>
      </w:r>
      <w:r w:rsidR="0006398B" w:rsidRPr="006C5635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в</w:t>
      </w:r>
      <w:r w:rsidRPr="006C5635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документах</w:t>
      </w:r>
      <w:r w:rsidRPr="006C5635">
        <w:rPr>
          <w:rFonts w:eastAsia="Arial"/>
          <w:lang w:val="ru-RU"/>
        </w:rPr>
        <w:t xml:space="preserve">, </w:t>
      </w:r>
      <w:r>
        <w:rPr>
          <w:rFonts w:eastAsia="Arial"/>
          <w:lang w:val="ru-RU"/>
        </w:rPr>
        <w:t>таких</w:t>
      </w:r>
      <w:r w:rsidRPr="006C5635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как</w:t>
      </w:r>
      <w:r w:rsidRPr="006C5635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Дорожная</w:t>
      </w:r>
      <w:r w:rsidRPr="006C5635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карта</w:t>
      </w:r>
      <w:r w:rsidR="0006398B" w:rsidRPr="006C5635">
        <w:rPr>
          <w:rFonts w:eastAsia="Arial"/>
          <w:lang w:val="ru-RU"/>
        </w:rPr>
        <w:t xml:space="preserve"> </w:t>
      </w:r>
      <w:r w:rsidR="0006398B" w:rsidRPr="0080021F">
        <w:rPr>
          <w:rFonts w:eastAsia="Arial"/>
        </w:rPr>
        <w:t>PCT</w:t>
      </w:r>
      <w:r w:rsidR="0006398B" w:rsidRPr="006C5635">
        <w:rPr>
          <w:rFonts w:eastAsia="Arial"/>
          <w:lang w:val="ru-RU"/>
        </w:rPr>
        <w:t xml:space="preserve">, </w:t>
      </w:r>
      <w:r w:rsidR="006C5635">
        <w:rPr>
          <w:rFonts w:eastAsia="Arial"/>
          <w:lang w:val="ru-RU"/>
        </w:rPr>
        <w:t>прилагаются</w:t>
      </w:r>
      <w:r w:rsidR="006C5635" w:rsidRPr="006C5635">
        <w:rPr>
          <w:rFonts w:eastAsia="Arial"/>
          <w:lang w:val="ru-RU"/>
        </w:rPr>
        <w:t xml:space="preserve"> </w:t>
      </w:r>
      <w:r w:rsidR="0006398B" w:rsidRPr="006C5635">
        <w:rPr>
          <w:rFonts w:eastAsia="Arial"/>
          <w:lang w:val="ru-RU"/>
        </w:rPr>
        <w:t xml:space="preserve"> </w:t>
      </w:r>
      <w:r w:rsidR="006C5635">
        <w:rPr>
          <w:rFonts w:eastAsia="Arial"/>
          <w:lang w:val="ru-RU"/>
        </w:rPr>
        <w:t>новые усилия для обеспечения более эффективного использования</w:t>
      </w:r>
      <w:r w:rsidR="0006398B" w:rsidRPr="006C5635">
        <w:rPr>
          <w:rFonts w:eastAsia="Arial"/>
          <w:lang w:val="ru-RU"/>
        </w:rPr>
        <w:t xml:space="preserve"> </w:t>
      </w:r>
      <w:r w:rsidR="0006398B" w:rsidRPr="0080021F">
        <w:rPr>
          <w:rFonts w:eastAsia="Arial"/>
        </w:rPr>
        <w:t>PCT</w:t>
      </w:r>
      <w:r w:rsidR="006C5635">
        <w:rPr>
          <w:rFonts w:eastAsia="Arial"/>
          <w:lang w:val="ru-RU"/>
        </w:rPr>
        <w:t>,</w:t>
      </w:r>
      <w:r w:rsidR="0006398B" w:rsidRPr="006C5635">
        <w:rPr>
          <w:rFonts w:eastAsia="Arial"/>
          <w:lang w:val="ru-RU"/>
        </w:rPr>
        <w:t xml:space="preserve"> </w:t>
      </w:r>
      <w:r w:rsidR="006C5635">
        <w:rPr>
          <w:rFonts w:eastAsia="Arial"/>
          <w:lang w:val="ru-RU"/>
        </w:rPr>
        <w:t>с тем чтобы</w:t>
      </w:r>
      <w:r w:rsidR="0006398B" w:rsidRPr="006C5635">
        <w:rPr>
          <w:rFonts w:eastAsia="Arial"/>
          <w:lang w:val="ru-RU"/>
        </w:rPr>
        <w:t xml:space="preserve">, </w:t>
      </w:r>
      <w:r w:rsidR="006C5635">
        <w:rPr>
          <w:rFonts w:eastAsia="Arial"/>
          <w:lang w:val="ru-RU"/>
        </w:rPr>
        <w:t>в частности</w:t>
      </w:r>
      <w:r w:rsidR="0006398B" w:rsidRPr="006C5635">
        <w:rPr>
          <w:rFonts w:eastAsia="Arial"/>
          <w:lang w:val="ru-RU"/>
        </w:rPr>
        <w:t xml:space="preserve">, </w:t>
      </w:r>
      <w:r w:rsidR="006C5635">
        <w:rPr>
          <w:rFonts w:eastAsia="Arial"/>
          <w:lang w:val="ru-RU"/>
        </w:rPr>
        <w:t>уменьшить дублирование работы и</w:t>
      </w:r>
      <w:r w:rsidR="0006398B" w:rsidRPr="006C5635">
        <w:rPr>
          <w:rFonts w:eastAsia="Arial"/>
          <w:lang w:val="ru-RU"/>
        </w:rPr>
        <w:t xml:space="preserve"> </w:t>
      </w:r>
      <w:r w:rsidR="00AA43F1">
        <w:rPr>
          <w:rFonts w:eastAsia="Arial"/>
          <w:lang w:val="ru-RU"/>
        </w:rPr>
        <w:t>дать более точны</w:t>
      </w:r>
      <w:r w:rsidR="001B399C">
        <w:rPr>
          <w:rFonts w:eastAsia="Arial"/>
          <w:lang w:val="ru-RU"/>
        </w:rPr>
        <w:t>е и б</w:t>
      </w:r>
      <w:r w:rsidR="006C5635">
        <w:rPr>
          <w:rFonts w:eastAsia="Arial"/>
          <w:lang w:val="ru-RU"/>
        </w:rPr>
        <w:t xml:space="preserve">олее </w:t>
      </w:r>
      <w:r w:rsidR="00AA43F1">
        <w:rPr>
          <w:rFonts w:eastAsia="Arial"/>
          <w:lang w:val="ru-RU"/>
        </w:rPr>
        <w:t>качественны</w:t>
      </w:r>
      <w:r w:rsidR="006C5635">
        <w:rPr>
          <w:rFonts w:eastAsia="Arial"/>
          <w:lang w:val="ru-RU"/>
        </w:rPr>
        <w:t xml:space="preserve">е </w:t>
      </w:r>
      <w:r w:rsidR="00AA43F1">
        <w:rPr>
          <w:rFonts w:eastAsia="Arial"/>
          <w:lang w:val="ru-RU"/>
        </w:rPr>
        <w:t xml:space="preserve">результаты поиска и </w:t>
      </w:r>
      <w:r w:rsidR="006C5635">
        <w:rPr>
          <w:rFonts w:eastAsia="Arial"/>
          <w:lang w:val="ru-RU"/>
        </w:rPr>
        <w:t>заключение о патентоспособности</w:t>
      </w:r>
      <w:r w:rsidR="0006398B" w:rsidRPr="006C5635">
        <w:rPr>
          <w:rFonts w:eastAsia="Arial"/>
          <w:lang w:val="ru-RU"/>
        </w:rPr>
        <w:t xml:space="preserve"> </w:t>
      </w:r>
      <w:r w:rsidR="006C5635">
        <w:rPr>
          <w:rFonts w:eastAsia="Arial"/>
          <w:lang w:val="ru-RU"/>
        </w:rPr>
        <w:t>на международной фазе</w:t>
      </w:r>
      <w:r w:rsidR="0006398B" w:rsidRPr="006C5635">
        <w:rPr>
          <w:rFonts w:eastAsia="Arial"/>
          <w:lang w:val="ru-RU"/>
        </w:rPr>
        <w:t xml:space="preserve">.  </w:t>
      </w:r>
      <w:r w:rsidR="0006398B" w:rsidRPr="0080021F">
        <w:rPr>
          <w:rFonts w:eastAsia="Arial"/>
        </w:rPr>
        <w:t>PPH</w:t>
      </w:r>
      <w:r w:rsidR="0006398B" w:rsidRPr="001B399C">
        <w:rPr>
          <w:rFonts w:eastAsia="Arial"/>
          <w:lang w:val="ru-RU"/>
        </w:rPr>
        <w:t xml:space="preserve"> </w:t>
      </w:r>
      <w:r w:rsidR="006C5635">
        <w:rPr>
          <w:rFonts w:eastAsia="Arial"/>
          <w:lang w:val="ru-RU"/>
        </w:rPr>
        <w:t>показало</w:t>
      </w:r>
      <w:r w:rsidR="006C5635" w:rsidRPr="001B399C">
        <w:rPr>
          <w:rFonts w:eastAsia="Arial"/>
          <w:lang w:val="ru-RU"/>
        </w:rPr>
        <w:t xml:space="preserve">, </w:t>
      </w:r>
      <w:r w:rsidR="006C5635">
        <w:rPr>
          <w:rFonts w:eastAsia="Arial"/>
          <w:lang w:val="ru-RU"/>
        </w:rPr>
        <w:t>что</w:t>
      </w:r>
      <w:r w:rsidR="006C5635" w:rsidRPr="001B399C">
        <w:rPr>
          <w:rFonts w:eastAsia="Arial"/>
          <w:lang w:val="ru-RU"/>
        </w:rPr>
        <w:t xml:space="preserve"> </w:t>
      </w:r>
      <w:r w:rsidR="00AA43F1">
        <w:rPr>
          <w:rFonts w:eastAsia="Arial"/>
          <w:lang w:val="ru-RU"/>
        </w:rPr>
        <w:t>обмен результатами</w:t>
      </w:r>
      <w:r w:rsidR="006C5635" w:rsidRPr="001B399C">
        <w:rPr>
          <w:rFonts w:eastAsia="Arial"/>
          <w:lang w:val="ru-RU"/>
        </w:rPr>
        <w:t xml:space="preserve"> </w:t>
      </w:r>
      <w:r w:rsidR="006C5635">
        <w:rPr>
          <w:rFonts w:eastAsia="Arial"/>
          <w:lang w:val="ru-RU"/>
        </w:rPr>
        <w:t>работы</w:t>
      </w:r>
      <w:r w:rsidR="0006398B" w:rsidRPr="001B399C">
        <w:rPr>
          <w:rFonts w:eastAsia="Arial"/>
          <w:lang w:val="ru-RU"/>
        </w:rPr>
        <w:t xml:space="preserve"> </w:t>
      </w:r>
      <w:r w:rsidR="001B399C" w:rsidRPr="001B399C">
        <w:rPr>
          <w:rFonts w:eastAsia="Arial"/>
          <w:lang w:val="ru-RU"/>
        </w:rPr>
        <w:t xml:space="preserve">– </w:t>
      </w:r>
      <w:r w:rsidR="001B399C">
        <w:rPr>
          <w:rFonts w:eastAsia="Arial"/>
          <w:lang w:val="ru-RU"/>
        </w:rPr>
        <w:t>или</w:t>
      </w:r>
      <w:r w:rsidR="001B399C" w:rsidRPr="001B399C">
        <w:rPr>
          <w:rFonts w:eastAsia="Arial"/>
          <w:lang w:val="ru-RU"/>
        </w:rPr>
        <w:t xml:space="preserve"> </w:t>
      </w:r>
      <w:r w:rsidR="001B399C">
        <w:rPr>
          <w:rFonts w:eastAsia="Arial"/>
          <w:lang w:val="ru-RU"/>
        </w:rPr>
        <w:t>оптимизация</w:t>
      </w:r>
      <w:r w:rsidR="001B399C" w:rsidRPr="001B399C">
        <w:rPr>
          <w:rFonts w:eastAsia="Arial"/>
          <w:lang w:val="ru-RU"/>
        </w:rPr>
        <w:t xml:space="preserve"> </w:t>
      </w:r>
      <w:r w:rsidR="001B399C">
        <w:rPr>
          <w:rFonts w:eastAsia="Arial"/>
          <w:lang w:val="ru-RU"/>
        </w:rPr>
        <w:t>работы</w:t>
      </w:r>
      <w:r w:rsidR="0006398B" w:rsidRPr="001B399C">
        <w:rPr>
          <w:rFonts w:eastAsia="Arial"/>
          <w:lang w:val="ru-RU"/>
        </w:rPr>
        <w:t xml:space="preserve"> </w:t>
      </w:r>
      <w:r w:rsidR="001B399C" w:rsidRPr="001B399C">
        <w:rPr>
          <w:rFonts w:eastAsia="Arial"/>
          <w:lang w:val="ru-RU"/>
        </w:rPr>
        <w:t xml:space="preserve">- </w:t>
      </w:r>
      <w:r w:rsidR="001B399C">
        <w:rPr>
          <w:rFonts w:eastAsia="Arial"/>
          <w:lang w:val="ru-RU"/>
        </w:rPr>
        <w:t>приносит ощутимые выгоды</w:t>
      </w:r>
      <w:r w:rsidR="0006398B" w:rsidRPr="001B399C">
        <w:rPr>
          <w:rFonts w:eastAsia="Arial"/>
          <w:lang w:val="ru-RU"/>
        </w:rPr>
        <w:t xml:space="preserve"> </w:t>
      </w:r>
      <w:r w:rsidR="001B399C">
        <w:rPr>
          <w:rFonts w:eastAsia="Arial"/>
          <w:lang w:val="ru-RU"/>
        </w:rPr>
        <w:t>как ведомствам, так и заявителям</w:t>
      </w:r>
      <w:r w:rsidR="0006398B" w:rsidRPr="001B399C">
        <w:rPr>
          <w:rFonts w:eastAsia="Arial"/>
          <w:lang w:val="ru-RU"/>
        </w:rPr>
        <w:t xml:space="preserve">.  </w:t>
      </w:r>
      <w:r w:rsidR="001B399C">
        <w:rPr>
          <w:rFonts w:eastAsia="Arial"/>
          <w:lang w:val="ru-RU"/>
        </w:rPr>
        <w:t>Предлагается</w:t>
      </w:r>
      <w:r w:rsidR="001B399C" w:rsidRPr="00AA43F1">
        <w:rPr>
          <w:rFonts w:eastAsia="Arial"/>
          <w:lang w:val="ru-RU"/>
        </w:rPr>
        <w:t xml:space="preserve"> </w:t>
      </w:r>
      <w:r w:rsidR="001B399C">
        <w:rPr>
          <w:rFonts w:eastAsia="Arial"/>
          <w:lang w:val="ru-RU"/>
        </w:rPr>
        <w:t>официально</w:t>
      </w:r>
      <w:r w:rsidR="001B399C" w:rsidRPr="00AA43F1">
        <w:rPr>
          <w:rFonts w:eastAsia="Arial"/>
          <w:lang w:val="ru-RU"/>
        </w:rPr>
        <w:t xml:space="preserve"> </w:t>
      </w:r>
      <w:r w:rsidR="001B399C">
        <w:rPr>
          <w:rFonts w:eastAsia="Arial"/>
          <w:lang w:val="ru-RU"/>
        </w:rPr>
        <w:t>включить</w:t>
      </w:r>
      <w:r w:rsidR="001B399C" w:rsidRPr="00AA43F1">
        <w:rPr>
          <w:rFonts w:eastAsia="Arial"/>
          <w:lang w:val="ru-RU"/>
        </w:rPr>
        <w:t xml:space="preserve"> </w:t>
      </w:r>
      <w:r w:rsidR="001B399C">
        <w:rPr>
          <w:rFonts w:eastAsia="Arial"/>
          <w:lang w:val="ru-RU"/>
        </w:rPr>
        <w:t>систему</w:t>
      </w:r>
      <w:r w:rsidR="0006398B" w:rsidRPr="00AA43F1">
        <w:rPr>
          <w:rFonts w:eastAsia="Arial"/>
          <w:lang w:val="ru-RU"/>
        </w:rPr>
        <w:t xml:space="preserve"> </w:t>
      </w:r>
      <w:r w:rsidR="0006398B" w:rsidRPr="0080021F">
        <w:rPr>
          <w:rFonts w:eastAsia="Arial"/>
        </w:rPr>
        <w:t>PPH</w:t>
      </w:r>
      <w:r w:rsidR="0006398B" w:rsidRPr="00AA43F1">
        <w:rPr>
          <w:rFonts w:eastAsia="Arial"/>
          <w:lang w:val="ru-RU"/>
        </w:rPr>
        <w:t xml:space="preserve"> </w:t>
      </w:r>
      <w:r w:rsidR="001B399C">
        <w:rPr>
          <w:rFonts w:eastAsia="Arial"/>
          <w:lang w:val="ru-RU"/>
        </w:rPr>
        <w:t>в</w:t>
      </w:r>
      <w:r w:rsidR="0006398B" w:rsidRPr="00AA43F1">
        <w:rPr>
          <w:rFonts w:eastAsia="Arial"/>
          <w:lang w:val="ru-RU"/>
        </w:rPr>
        <w:t xml:space="preserve"> </w:t>
      </w:r>
      <w:r w:rsidR="0006398B" w:rsidRPr="0080021F">
        <w:rPr>
          <w:rFonts w:eastAsia="Arial"/>
        </w:rPr>
        <w:t>PCT</w:t>
      </w:r>
      <w:r w:rsidR="0006398B" w:rsidRPr="00AA43F1">
        <w:rPr>
          <w:rFonts w:eastAsia="Arial"/>
          <w:lang w:val="ru-RU"/>
        </w:rPr>
        <w:t xml:space="preserve">.  </w:t>
      </w:r>
      <w:r w:rsidR="001B399C">
        <w:rPr>
          <w:rFonts w:eastAsia="Arial"/>
          <w:lang w:val="ru-RU"/>
        </w:rPr>
        <w:t>Говоря</w:t>
      </w:r>
      <w:r w:rsidR="001B399C" w:rsidRPr="006B7833">
        <w:rPr>
          <w:rFonts w:eastAsia="Arial"/>
          <w:lang w:val="ru-RU"/>
        </w:rPr>
        <w:t xml:space="preserve"> </w:t>
      </w:r>
      <w:r w:rsidR="001B399C">
        <w:rPr>
          <w:rFonts w:eastAsia="Arial"/>
          <w:lang w:val="ru-RU"/>
        </w:rPr>
        <w:t>конкретно</w:t>
      </w:r>
      <w:r w:rsidR="0006398B" w:rsidRPr="006B7833">
        <w:rPr>
          <w:rFonts w:eastAsia="Arial"/>
          <w:lang w:val="ru-RU"/>
        </w:rPr>
        <w:t xml:space="preserve">, </w:t>
      </w:r>
      <w:r w:rsidR="001B399C">
        <w:rPr>
          <w:rFonts w:eastAsia="Arial"/>
          <w:lang w:val="ru-RU"/>
        </w:rPr>
        <w:t>предлагается</w:t>
      </w:r>
      <w:r w:rsidR="0006398B" w:rsidRPr="006B7833">
        <w:rPr>
          <w:rFonts w:eastAsia="Arial"/>
          <w:lang w:val="ru-RU"/>
        </w:rPr>
        <w:t xml:space="preserve">, </w:t>
      </w:r>
      <w:r w:rsidR="001B399C">
        <w:rPr>
          <w:rFonts w:eastAsia="Arial"/>
          <w:lang w:val="ru-RU"/>
        </w:rPr>
        <w:t>чтобы</w:t>
      </w:r>
      <w:r w:rsidR="001B399C" w:rsidRPr="006B7833">
        <w:rPr>
          <w:rFonts w:eastAsia="Arial"/>
          <w:lang w:val="ru-RU"/>
        </w:rPr>
        <w:t xml:space="preserve"> – </w:t>
      </w:r>
      <w:r w:rsidR="001B399C">
        <w:rPr>
          <w:rFonts w:eastAsia="Arial"/>
          <w:lang w:val="ru-RU"/>
        </w:rPr>
        <w:t>по</w:t>
      </w:r>
      <w:r w:rsidR="001B399C" w:rsidRPr="006B7833">
        <w:rPr>
          <w:rFonts w:eastAsia="Arial"/>
          <w:lang w:val="ru-RU"/>
        </w:rPr>
        <w:t xml:space="preserve"> </w:t>
      </w:r>
      <w:r w:rsidR="001B399C">
        <w:rPr>
          <w:rFonts w:eastAsia="Arial"/>
          <w:lang w:val="ru-RU"/>
        </w:rPr>
        <w:t>выбору</w:t>
      </w:r>
      <w:r w:rsidR="001B399C" w:rsidRPr="006B7833">
        <w:rPr>
          <w:rFonts w:eastAsia="Arial"/>
          <w:lang w:val="ru-RU"/>
        </w:rPr>
        <w:t xml:space="preserve"> </w:t>
      </w:r>
      <w:r w:rsidR="001B399C">
        <w:rPr>
          <w:rFonts w:eastAsia="Arial"/>
          <w:lang w:val="ru-RU"/>
        </w:rPr>
        <w:t>заявителя</w:t>
      </w:r>
      <w:r w:rsidR="001B399C" w:rsidRPr="006B7833">
        <w:rPr>
          <w:rFonts w:eastAsia="Arial"/>
          <w:lang w:val="ru-RU"/>
        </w:rPr>
        <w:t xml:space="preserve"> – </w:t>
      </w:r>
      <w:r w:rsidR="001B399C">
        <w:rPr>
          <w:rFonts w:eastAsia="Arial"/>
          <w:lang w:val="ru-RU"/>
        </w:rPr>
        <w:t>от</w:t>
      </w:r>
      <w:r w:rsidR="001B399C" w:rsidRPr="006B7833">
        <w:rPr>
          <w:rFonts w:eastAsia="Arial"/>
          <w:lang w:val="ru-RU"/>
        </w:rPr>
        <w:t xml:space="preserve"> </w:t>
      </w:r>
      <w:r w:rsidR="001B399C">
        <w:rPr>
          <w:rFonts w:eastAsia="Arial"/>
          <w:lang w:val="ru-RU"/>
        </w:rPr>
        <w:t>национальных</w:t>
      </w:r>
      <w:r w:rsidR="001B399C" w:rsidRPr="006B7833">
        <w:rPr>
          <w:rFonts w:eastAsia="Arial"/>
          <w:lang w:val="ru-RU"/>
        </w:rPr>
        <w:t xml:space="preserve"> </w:t>
      </w:r>
      <w:r w:rsidR="001B399C">
        <w:rPr>
          <w:rFonts w:eastAsia="Arial"/>
          <w:lang w:val="ru-RU"/>
        </w:rPr>
        <w:t>и</w:t>
      </w:r>
      <w:r w:rsidR="001B399C" w:rsidRPr="006B7833">
        <w:rPr>
          <w:rFonts w:eastAsia="Arial"/>
          <w:lang w:val="ru-RU"/>
        </w:rPr>
        <w:t xml:space="preserve"> </w:t>
      </w:r>
      <w:r w:rsidR="001B399C">
        <w:rPr>
          <w:rFonts w:eastAsia="Arial"/>
          <w:lang w:val="ru-RU"/>
        </w:rPr>
        <w:t>региональных</w:t>
      </w:r>
      <w:r w:rsidR="001B399C" w:rsidRPr="006B7833">
        <w:rPr>
          <w:rFonts w:eastAsia="Arial"/>
          <w:lang w:val="ru-RU"/>
        </w:rPr>
        <w:t xml:space="preserve"> </w:t>
      </w:r>
      <w:r w:rsidR="001B399C">
        <w:rPr>
          <w:rFonts w:eastAsia="Arial"/>
          <w:lang w:val="ru-RU"/>
        </w:rPr>
        <w:t>ведомств</w:t>
      </w:r>
      <w:r w:rsidR="001B399C" w:rsidRPr="006B7833">
        <w:rPr>
          <w:rFonts w:eastAsia="Arial"/>
          <w:lang w:val="ru-RU"/>
        </w:rPr>
        <w:t xml:space="preserve"> </w:t>
      </w:r>
      <w:r w:rsidR="001B399C">
        <w:rPr>
          <w:rFonts w:eastAsia="Arial"/>
          <w:lang w:val="ru-RU"/>
        </w:rPr>
        <w:t>требовалось</w:t>
      </w:r>
      <w:r w:rsidR="001B399C" w:rsidRPr="006B7833">
        <w:rPr>
          <w:rFonts w:eastAsia="Arial"/>
          <w:lang w:val="ru-RU"/>
        </w:rPr>
        <w:t xml:space="preserve"> </w:t>
      </w:r>
      <w:r w:rsidR="001B399C">
        <w:rPr>
          <w:rFonts w:eastAsia="Arial"/>
          <w:lang w:val="ru-RU"/>
        </w:rPr>
        <w:t>ускорять</w:t>
      </w:r>
      <w:r w:rsidR="001B399C" w:rsidRPr="006B7833">
        <w:rPr>
          <w:rFonts w:eastAsia="Arial"/>
          <w:lang w:val="ru-RU"/>
        </w:rPr>
        <w:t xml:space="preserve"> (</w:t>
      </w:r>
      <w:r w:rsidR="001B399C">
        <w:rPr>
          <w:rFonts w:eastAsia="Arial"/>
          <w:lang w:val="ru-RU"/>
        </w:rPr>
        <w:t>или</w:t>
      </w:r>
      <w:r w:rsidR="001B399C" w:rsidRPr="006B7833">
        <w:rPr>
          <w:rFonts w:eastAsia="Arial"/>
          <w:lang w:val="ru-RU"/>
        </w:rPr>
        <w:t xml:space="preserve"> </w:t>
      </w:r>
      <w:r w:rsidR="006B7833">
        <w:rPr>
          <w:rFonts w:eastAsia="Arial"/>
          <w:lang w:val="ru-RU"/>
        </w:rPr>
        <w:t>делать</w:t>
      </w:r>
      <w:r w:rsidR="006B7833" w:rsidRPr="006B7833">
        <w:rPr>
          <w:rFonts w:eastAsia="Arial"/>
          <w:lang w:val="ru-RU"/>
        </w:rPr>
        <w:t xml:space="preserve"> </w:t>
      </w:r>
      <w:r w:rsidR="006B7833">
        <w:rPr>
          <w:rFonts w:eastAsia="Arial"/>
          <w:lang w:val="ru-RU"/>
        </w:rPr>
        <w:t>специальными</w:t>
      </w:r>
      <w:r w:rsidR="0006398B" w:rsidRPr="006B7833">
        <w:rPr>
          <w:rFonts w:eastAsia="Arial"/>
          <w:lang w:val="ru-RU"/>
        </w:rPr>
        <w:t xml:space="preserve">) </w:t>
      </w:r>
      <w:r w:rsidR="006B7833">
        <w:rPr>
          <w:rFonts w:eastAsia="Arial"/>
          <w:lang w:val="ru-RU"/>
        </w:rPr>
        <w:t>заявки</w:t>
      </w:r>
      <w:r w:rsidR="006B7833" w:rsidRPr="006B7833">
        <w:rPr>
          <w:rFonts w:eastAsia="Arial"/>
          <w:lang w:val="ru-RU"/>
        </w:rPr>
        <w:t xml:space="preserve"> </w:t>
      </w:r>
      <w:r w:rsidR="006B7833">
        <w:rPr>
          <w:rFonts w:eastAsia="Arial"/>
          <w:lang w:val="ru-RU"/>
        </w:rPr>
        <w:t>на</w:t>
      </w:r>
      <w:r w:rsidR="006B7833" w:rsidRPr="006B7833">
        <w:rPr>
          <w:rFonts w:eastAsia="Arial"/>
          <w:lang w:val="ru-RU"/>
        </w:rPr>
        <w:t xml:space="preserve"> </w:t>
      </w:r>
      <w:r w:rsidR="006B7833">
        <w:rPr>
          <w:rFonts w:eastAsia="Arial"/>
          <w:lang w:val="ru-RU"/>
        </w:rPr>
        <w:t>национальной</w:t>
      </w:r>
      <w:r w:rsidR="006B7833" w:rsidRPr="006B7833">
        <w:rPr>
          <w:rFonts w:eastAsia="Arial"/>
          <w:lang w:val="ru-RU"/>
        </w:rPr>
        <w:t xml:space="preserve"> </w:t>
      </w:r>
      <w:r w:rsidR="006B7833">
        <w:rPr>
          <w:rFonts w:eastAsia="Arial"/>
          <w:lang w:val="ru-RU"/>
        </w:rPr>
        <w:t>фазе</w:t>
      </w:r>
      <w:r w:rsidR="006B7833" w:rsidRPr="006B7833">
        <w:rPr>
          <w:rFonts w:eastAsia="Arial"/>
          <w:lang w:val="ru-RU"/>
        </w:rPr>
        <w:t xml:space="preserve">, </w:t>
      </w:r>
      <w:r w:rsidR="006B7833">
        <w:rPr>
          <w:rFonts w:eastAsia="Arial"/>
          <w:lang w:val="ru-RU"/>
        </w:rPr>
        <w:t>которые</w:t>
      </w:r>
      <w:r w:rsidR="006B7833" w:rsidRPr="006B7833">
        <w:rPr>
          <w:rFonts w:eastAsia="Arial"/>
          <w:lang w:val="ru-RU"/>
        </w:rPr>
        <w:t xml:space="preserve"> </w:t>
      </w:r>
      <w:r w:rsidR="006B7833">
        <w:rPr>
          <w:rFonts w:eastAsia="Arial"/>
          <w:lang w:val="ru-RU"/>
        </w:rPr>
        <w:t>представляются</w:t>
      </w:r>
      <w:r w:rsidR="006B7833" w:rsidRPr="006B7833">
        <w:rPr>
          <w:rFonts w:eastAsia="Arial"/>
          <w:lang w:val="ru-RU"/>
        </w:rPr>
        <w:t xml:space="preserve"> </w:t>
      </w:r>
      <w:r w:rsidR="006B7833">
        <w:rPr>
          <w:rFonts w:eastAsia="Arial"/>
          <w:lang w:val="ru-RU"/>
        </w:rPr>
        <w:t>только</w:t>
      </w:r>
      <w:r w:rsidR="006B7833" w:rsidRPr="006B7833">
        <w:rPr>
          <w:rFonts w:eastAsia="Arial"/>
          <w:lang w:val="ru-RU"/>
        </w:rPr>
        <w:t xml:space="preserve"> </w:t>
      </w:r>
      <w:r w:rsidR="006B7833">
        <w:rPr>
          <w:rFonts w:eastAsia="Arial"/>
          <w:lang w:val="ru-RU"/>
        </w:rPr>
        <w:t>с</w:t>
      </w:r>
      <w:r w:rsidR="0006398B" w:rsidRPr="006B7833">
        <w:rPr>
          <w:rFonts w:eastAsia="Arial"/>
          <w:lang w:val="ru-RU"/>
        </w:rPr>
        <w:t xml:space="preserve"> </w:t>
      </w:r>
      <w:r w:rsidR="006B7833">
        <w:rPr>
          <w:rFonts w:eastAsia="Arial"/>
          <w:lang w:val="ru-RU"/>
        </w:rPr>
        <w:t>формулой</w:t>
      </w:r>
      <w:r w:rsidR="006B7833" w:rsidRPr="006B7833">
        <w:rPr>
          <w:rFonts w:eastAsia="Arial"/>
          <w:lang w:val="ru-RU"/>
        </w:rPr>
        <w:t xml:space="preserve"> </w:t>
      </w:r>
      <w:r w:rsidR="006B7833">
        <w:rPr>
          <w:rFonts w:eastAsia="Arial"/>
          <w:lang w:val="ru-RU"/>
        </w:rPr>
        <w:t>изобретения</w:t>
      </w:r>
      <w:r w:rsidR="006B7833" w:rsidRPr="006B7833">
        <w:rPr>
          <w:rFonts w:eastAsia="Arial"/>
          <w:lang w:val="ru-RU"/>
        </w:rPr>
        <w:t xml:space="preserve">, </w:t>
      </w:r>
      <w:r w:rsidR="006B7833">
        <w:rPr>
          <w:rFonts w:eastAsia="Arial"/>
          <w:lang w:val="ru-RU"/>
        </w:rPr>
        <w:t>которая</w:t>
      </w:r>
      <w:r w:rsidR="006B7833" w:rsidRPr="006B7833">
        <w:rPr>
          <w:rFonts w:eastAsia="Arial"/>
          <w:lang w:val="ru-RU"/>
        </w:rPr>
        <w:t xml:space="preserve"> </w:t>
      </w:r>
      <w:r w:rsidR="006B7833">
        <w:rPr>
          <w:rFonts w:eastAsia="Arial"/>
          <w:lang w:val="ru-RU"/>
        </w:rPr>
        <w:t>была</w:t>
      </w:r>
      <w:r w:rsidR="006B7833" w:rsidRPr="006B7833">
        <w:rPr>
          <w:rFonts w:eastAsia="Arial"/>
          <w:lang w:val="ru-RU"/>
        </w:rPr>
        <w:t xml:space="preserve"> </w:t>
      </w:r>
      <w:r w:rsidR="00AA43F1">
        <w:rPr>
          <w:rFonts w:eastAsia="Arial"/>
          <w:lang w:val="ru-RU"/>
        </w:rPr>
        <w:t>признана</w:t>
      </w:r>
      <w:r w:rsidR="006B7833">
        <w:rPr>
          <w:rFonts w:eastAsia="Arial"/>
          <w:lang w:val="ru-RU"/>
        </w:rPr>
        <w:t xml:space="preserve"> как отвечающая крите</w:t>
      </w:r>
      <w:r w:rsidR="00570003">
        <w:rPr>
          <w:rFonts w:eastAsia="Arial"/>
          <w:lang w:val="ru-RU"/>
        </w:rPr>
        <w:t>р</w:t>
      </w:r>
      <w:r w:rsidR="006B7833">
        <w:rPr>
          <w:rFonts w:eastAsia="Arial"/>
          <w:lang w:val="ru-RU"/>
        </w:rPr>
        <w:t>иям статьи</w:t>
      </w:r>
      <w:r w:rsidR="0006398B" w:rsidRPr="006B7833">
        <w:rPr>
          <w:rFonts w:eastAsia="Arial"/>
          <w:lang w:val="ru-RU"/>
        </w:rPr>
        <w:t xml:space="preserve"> </w:t>
      </w:r>
      <w:r w:rsidR="006B7833" w:rsidRPr="006B7833">
        <w:rPr>
          <w:rFonts w:eastAsia="Arial"/>
          <w:lang w:val="ru-RU"/>
        </w:rPr>
        <w:t xml:space="preserve">33(2)–(4) </w:t>
      </w:r>
      <w:r w:rsidR="00787D7C">
        <w:rPr>
          <w:rFonts w:eastAsia="Arial"/>
        </w:rPr>
        <w:t>PCT</w:t>
      </w:r>
      <w:r w:rsidR="00787D7C" w:rsidRPr="006B7833">
        <w:rPr>
          <w:rFonts w:eastAsia="Arial"/>
          <w:lang w:val="ru-RU"/>
        </w:rPr>
        <w:t xml:space="preserve"> </w:t>
      </w:r>
      <w:r w:rsidR="006B7833">
        <w:rPr>
          <w:rFonts w:eastAsia="Arial"/>
          <w:lang w:val="ru-RU"/>
        </w:rPr>
        <w:t>Международным поисковым органом</w:t>
      </w:r>
      <w:r w:rsidR="0006398B" w:rsidRPr="006B7833">
        <w:rPr>
          <w:rFonts w:eastAsia="Arial"/>
          <w:lang w:val="ru-RU"/>
        </w:rPr>
        <w:t xml:space="preserve"> (</w:t>
      </w:r>
      <w:r w:rsidR="006B7833">
        <w:rPr>
          <w:rFonts w:eastAsia="Arial"/>
          <w:lang w:val="ru-RU"/>
        </w:rPr>
        <w:t>МПО</w:t>
      </w:r>
      <w:r w:rsidR="0006398B" w:rsidRPr="006B7833">
        <w:rPr>
          <w:rFonts w:eastAsia="Arial"/>
          <w:lang w:val="ru-RU"/>
        </w:rPr>
        <w:t xml:space="preserve">) </w:t>
      </w:r>
      <w:r w:rsidR="006B7833">
        <w:rPr>
          <w:rFonts w:eastAsia="Arial"/>
          <w:lang w:val="ru-RU"/>
        </w:rPr>
        <w:t>или Органом международной предварительной экспертизы</w:t>
      </w:r>
      <w:r w:rsidR="0006398B" w:rsidRPr="006B7833">
        <w:rPr>
          <w:rFonts w:eastAsia="Arial"/>
          <w:lang w:val="ru-RU"/>
        </w:rPr>
        <w:t xml:space="preserve"> (</w:t>
      </w:r>
      <w:r w:rsidR="006B7833">
        <w:rPr>
          <w:rFonts w:eastAsia="Arial"/>
          <w:lang w:val="ru-RU"/>
        </w:rPr>
        <w:t>ОМПЭ</w:t>
      </w:r>
      <w:r w:rsidR="0006398B" w:rsidRPr="006B7833">
        <w:rPr>
          <w:rFonts w:eastAsia="Arial"/>
          <w:lang w:val="ru-RU"/>
        </w:rPr>
        <w:t xml:space="preserve">).  </w:t>
      </w:r>
      <w:r w:rsidR="006B7833">
        <w:rPr>
          <w:rFonts w:eastAsia="Arial"/>
          <w:lang w:val="ru-RU"/>
        </w:rPr>
        <w:t>Это</w:t>
      </w:r>
      <w:r w:rsidR="006B7833" w:rsidRPr="006B7833">
        <w:rPr>
          <w:rFonts w:eastAsia="Arial"/>
          <w:lang w:val="ru-RU"/>
        </w:rPr>
        <w:t xml:space="preserve"> </w:t>
      </w:r>
      <w:r w:rsidR="006B7833">
        <w:rPr>
          <w:rFonts w:eastAsia="Arial"/>
          <w:lang w:val="ru-RU"/>
        </w:rPr>
        <w:t>будет</w:t>
      </w:r>
      <w:r w:rsidR="006B7833" w:rsidRPr="006B7833">
        <w:rPr>
          <w:rFonts w:eastAsia="Arial"/>
          <w:lang w:val="ru-RU"/>
        </w:rPr>
        <w:t xml:space="preserve"> </w:t>
      </w:r>
      <w:r w:rsidR="006B7833">
        <w:rPr>
          <w:rFonts w:eastAsia="Arial"/>
          <w:lang w:val="ru-RU"/>
        </w:rPr>
        <w:t>стимулировать</w:t>
      </w:r>
      <w:r w:rsidR="006B7833" w:rsidRPr="006B7833">
        <w:rPr>
          <w:rFonts w:eastAsia="Arial"/>
          <w:lang w:val="ru-RU"/>
        </w:rPr>
        <w:t xml:space="preserve"> </w:t>
      </w:r>
      <w:r w:rsidR="006B7833">
        <w:rPr>
          <w:rFonts w:eastAsia="Arial"/>
          <w:lang w:val="ru-RU"/>
        </w:rPr>
        <w:t>заявителей</w:t>
      </w:r>
      <w:r w:rsidR="006B7833" w:rsidRPr="006B7833">
        <w:rPr>
          <w:rFonts w:eastAsia="Arial"/>
          <w:lang w:val="ru-RU"/>
        </w:rPr>
        <w:t xml:space="preserve"> </w:t>
      </w:r>
      <w:r w:rsidR="006B7833">
        <w:rPr>
          <w:rFonts w:eastAsia="Arial"/>
          <w:lang w:val="ru-RU"/>
        </w:rPr>
        <w:t>к</w:t>
      </w:r>
      <w:r w:rsidR="006B7833" w:rsidRPr="006B7833">
        <w:rPr>
          <w:rFonts w:eastAsia="Arial"/>
          <w:lang w:val="ru-RU"/>
        </w:rPr>
        <w:t xml:space="preserve"> </w:t>
      </w:r>
      <w:r w:rsidR="006B7833">
        <w:rPr>
          <w:rFonts w:eastAsia="Arial"/>
          <w:lang w:val="ru-RU"/>
        </w:rPr>
        <w:t>то</w:t>
      </w:r>
      <w:r w:rsidR="00AA43F1">
        <w:rPr>
          <w:rFonts w:eastAsia="Arial"/>
          <w:lang w:val="ru-RU"/>
        </w:rPr>
        <w:t>му</w:t>
      </w:r>
      <w:r w:rsidR="006B7833" w:rsidRPr="006B7833">
        <w:rPr>
          <w:rFonts w:eastAsia="Arial"/>
          <w:lang w:val="ru-RU"/>
        </w:rPr>
        <w:t xml:space="preserve">, </w:t>
      </w:r>
      <w:r w:rsidR="006B7833">
        <w:rPr>
          <w:rFonts w:eastAsia="Arial"/>
          <w:lang w:val="ru-RU"/>
        </w:rPr>
        <w:t>чтобы</w:t>
      </w:r>
      <w:r w:rsidR="006B7833" w:rsidRPr="006B7833">
        <w:rPr>
          <w:rFonts w:eastAsia="Arial"/>
          <w:lang w:val="ru-RU"/>
        </w:rPr>
        <w:t xml:space="preserve"> </w:t>
      </w:r>
      <w:r w:rsidR="006B7833">
        <w:rPr>
          <w:rFonts w:eastAsia="Arial"/>
          <w:lang w:val="ru-RU"/>
        </w:rPr>
        <w:t>их</w:t>
      </w:r>
      <w:r w:rsidR="006B7833" w:rsidRPr="006B7833">
        <w:rPr>
          <w:rFonts w:eastAsia="Arial"/>
          <w:lang w:val="ru-RU"/>
        </w:rPr>
        <w:t xml:space="preserve"> </w:t>
      </w:r>
      <w:r w:rsidR="006B7833">
        <w:rPr>
          <w:rFonts w:eastAsia="Arial"/>
          <w:lang w:val="ru-RU"/>
        </w:rPr>
        <w:t>заявки</w:t>
      </w:r>
      <w:r w:rsidR="006B7833" w:rsidRPr="006B7833">
        <w:rPr>
          <w:rFonts w:eastAsia="Arial"/>
          <w:lang w:val="ru-RU"/>
        </w:rPr>
        <w:t xml:space="preserve"> </w:t>
      </w:r>
      <w:r w:rsidR="006B7833">
        <w:rPr>
          <w:rFonts w:eastAsia="Arial"/>
          <w:lang w:val="ru-RU"/>
        </w:rPr>
        <w:t>отвечали</w:t>
      </w:r>
      <w:r w:rsidR="006B7833" w:rsidRPr="006B7833">
        <w:rPr>
          <w:rFonts w:eastAsia="Arial"/>
          <w:lang w:val="ru-RU"/>
        </w:rPr>
        <w:t xml:space="preserve"> </w:t>
      </w:r>
      <w:r w:rsidR="006B7833">
        <w:rPr>
          <w:rFonts w:eastAsia="Arial"/>
          <w:lang w:val="ru-RU"/>
        </w:rPr>
        <w:t>требованиям</w:t>
      </w:r>
      <w:r w:rsidR="006B7833" w:rsidRPr="006B7833">
        <w:rPr>
          <w:rFonts w:eastAsia="Arial"/>
          <w:lang w:val="ru-RU"/>
        </w:rPr>
        <w:t xml:space="preserve"> </w:t>
      </w:r>
      <w:r w:rsidR="006B7833">
        <w:rPr>
          <w:rFonts w:eastAsia="Arial"/>
          <w:lang w:val="ru-RU"/>
        </w:rPr>
        <w:t>статьи</w:t>
      </w:r>
      <w:r w:rsidR="0006398B" w:rsidRPr="006B7833">
        <w:rPr>
          <w:rFonts w:eastAsia="Arial"/>
          <w:lang w:val="ru-RU"/>
        </w:rPr>
        <w:t xml:space="preserve"> 33(2)–(4) </w:t>
      </w:r>
      <w:r w:rsidR="006B7833" w:rsidRPr="0080021F">
        <w:rPr>
          <w:rFonts w:eastAsia="Arial"/>
        </w:rPr>
        <w:t>PCT</w:t>
      </w:r>
      <w:r w:rsidR="006B7833" w:rsidRPr="006B7833">
        <w:rPr>
          <w:rFonts w:eastAsia="Arial"/>
          <w:lang w:val="ru-RU"/>
        </w:rPr>
        <w:t xml:space="preserve"> </w:t>
      </w:r>
      <w:r w:rsidR="006B7833">
        <w:rPr>
          <w:rFonts w:eastAsia="Arial"/>
          <w:lang w:val="ru-RU"/>
        </w:rPr>
        <w:t>на международной фазе</w:t>
      </w:r>
      <w:r w:rsidR="0006398B" w:rsidRPr="006B7833">
        <w:rPr>
          <w:rFonts w:eastAsia="Arial"/>
          <w:lang w:val="ru-RU"/>
        </w:rPr>
        <w:t xml:space="preserve">, </w:t>
      </w:r>
      <w:r w:rsidR="006B7833">
        <w:rPr>
          <w:rFonts w:eastAsia="Arial"/>
          <w:lang w:val="ru-RU"/>
        </w:rPr>
        <w:t xml:space="preserve">и </w:t>
      </w:r>
      <w:r w:rsidR="00AA43F1">
        <w:rPr>
          <w:rFonts w:eastAsia="Arial"/>
          <w:lang w:val="ru-RU"/>
        </w:rPr>
        <w:t xml:space="preserve">позволит </w:t>
      </w:r>
      <w:r w:rsidR="006B7833">
        <w:rPr>
          <w:rFonts w:eastAsia="Arial"/>
          <w:lang w:val="ru-RU"/>
        </w:rPr>
        <w:t>эффективно сокращать расходы на достижение патентной охраны через</w:t>
      </w:r>
      <w:r w:rsidR="0006398B" w:rsidRPr="006B7833">
        <w:rPr>
          <w:rFonts w:eastAsia="Arial"/>
          <w:lang w:val="ru-RU"/>
        </w:rPr>
        <w:t xml:space="preserve"> </w:t>
      </w:r>
      <w:r w:rsidR="0006398B" w:rsidRPr="0080021F">
        <w:rPr>
          <w:rFonts w:eastAsia="Arial"/>
        </w:rPr>
        <w:t>PCT</w:t>
      </w:r>
      <w:r w:rsidR="0006398B" w:rsidRPr="006B7833">
        <w:rPr>
          <w:rFonts w:eastAsia="Arial"/>
          <w:lang w:val="ru-RU"/>
        </w:rPr>
        <w:t xml:space="preserve"> </w:t>
      </w:r>
      <w:r w:rsidR="006B7833">
        <w:rPr>
          <w:rFonts w:eastAsia="Arial"/>
          <w:lang w:val="ru-RU"/>
        </w:rPr>
        <w:t xml:space="preserve">посредством </w:t>
      </w:r>
      <w:r w:rsidR="00AA43F1">
        <w:rPr>
          <w:rFonts w:eastAsia="Arial"/>
          <w:lang w:val="ru-RU"/>
        </w:rPr>
        <w:t>использования</w:t>
      </w:r>
      <w:r w:rsidR="0006398B" w:rsidRPr="006B7833">
        <w:rPr>
          <w:rFonts w:eastAsia="Arial"/>
          <w:lang w:val="ru-RU"/>
        </w:rPr>
        <w:t xml:space="preserve"> </w:t>
      </w:r>
      <w:r w:rsidR="006B7833">
        <w:rPr>
          <w:rFonts w:eastAsia="Arial"/>
          <w:lang w:val="ru-RU"/>
        </w:rPr>
        <w:t xml:space="preserve">преимуществ, </w:t>
      </w:r>
      <w:r w:rsidR="00AA43F1">
        <w:rPr>
          <w:rFonts w:eastAsia="Arial"/>
          <w:lang w:val="ru-RU"/>
        </w:rPr>
        <w:t>которыми на</w:t>
      </w:r>
      <w:r w:rsidR="006B7833">
        <w:rPr>
          <w:rFonts w:eastAsia="Arial"/>
          <w:lang w:val="ru-RU"/>
        </w:rPr>
        <w:t xml:space="preserve"> сегодня</w:t>
      </w:r>
      <w:r w:rsidR="00AA43F1">
        <w:rPr>
          <w:rFonts w:eastAsia="Arial"/>
          <w:lang w:val="ru-RU"/>
        </w:rPr>
        <w:t>шний день обладает</w:t>
      </w:r>
      <w:r w:rsidR="0006398B" w:rsidRPr="006B7833">
        <w:rPr>
          <w:rFonts w:eastAsia="Arial"/>
          <w:lang w:val="ru-RU"/>
        </w:rPr>
        <w:t xml:space="preserve"> </w:t>
      </w:r>
      <w:r w:rsidR="0006398B" w:rsidRPr="0080021F">
        <w:rPr>
          <w:rFonts w:eastAsia="Arial"/>
        </w:rPr>
        <w:lastRenderedPageBreak/>
        <w:t>PPH</w:t>
      </w:r>
      <w:r w:rsidR="0006398B" w:rsidRPr="006B7833">
        <w:rPr>
          <w:rFonts w:eastAsia="Arial"/>
          <w:lang w:val="ru-RU"/>
        </w:rPr>
        <w:t xml:space="preserve">, </w:t>
      </w:r>
      <w:r w:rsidR="000E3CFE">
        <w:rPr>
          <w:rFonts w:eastAsia="Arial"/>
          <w:lang w:val="ru-RU"/>
        </w:rPr>
        <w:t xml:space="preserve">например таких, как </w:t>
      </w:r>
      <w:r w:rsidR="009B62B8">
        <w:rPr>
          <w:rFonts w:eastAsia="Arial"/>
          <w:lang w:val="ru-RU"/>
        </w:rPr>
        <w:t>меньшее</w:t>
      </w:r>
      <w:r w:rsidR="000E3CFE">
        <w:rPr>
          <w:rFonts w:eastAsia="Arial"/>
          <w:lang w:val="ru-RU"/>
        </w:rPr>
        <w:t xml:space="preserve"> количество действий при рассмотрении</w:t>
      </w:r>
      <w:r w:rsidR="0006398B" w:rsidRPr="006B7833">
        <w:rPr>
          <w:rFonts w:eastAsia="Arial"/>
          <w:lang w:val="ru-RU"/>
        </w:rPr>
        <w:t xml:space="preserve">, </w:t>
      </w:r>
      <w:r w:rsidR="000E3CFE">
        <w:rPr>
          <w:rFonts w:eastAsia="Arial"/>
          <w:lang w:val="ru-RU"/>
        </w:rPr>
        <w:t>более высок</w:t>
      </w:r>
      <w:r w:rsidR="00AA43F1">
        <w:rPr>
          <w:rFonts w:eastAsia="Arial"/>
          <w:lang w:val="ru-RU"/>
        </w:rPr>
        <w:t>ая доля положительных решений</w:t>
      </w:r>
      <w:r w:rsidR="000E3CFE">
        <w:rPr>
          <w:rFonts w:eastAsia="Arial"/>
          <w:lang w:val="ru-RU"/>
        </w:rPr>
        <w:t xml:space="preserve"> и </w:t>
      </w:r>
      <w:r w:rsidR="0006398B" w:rsidRPr="006B7833">
        <w:rPr>
          <w:rFonts w:eastAsia="Arial"/>
          <w:lang w:val="ru-RU"/>
        </w:rPr>
        <w:t xml:space="preserve"> </w:t>
      </w:r>
      <w:r w:rsidR="000E3CFE">
        <w:rPr>
          <w:rFonts w:eastAsia="Arial"/>
          <w:lang w:val="ru-RU"/>
        </w:rPr>
        <w:t>более низк</w:t>
      </w:r>
      <w:r w:rsidR="00AA43F1">
        <w:rPr>
          <w:rFonts w:eastAsia="Arial"/>
          <w:lang w:val="ru-RU"/>
        </w:rPr>
        <w:t>ая доля</w:t>
      </w:r>
      <w:r w:rsidR="000E3CFE">
        <w:rPr>
          <w:rFonts w:eastAsia="Arial"/>
          <w:lang w:val="ru-RU"/>
        </w:rPr>
        <w:t xml:space="preserve"> апелляций</w:t>
      </w:r>
      <w:r w:rsidR="0006398B" w:rsidRPr="006B7833">
        <w:rPr>
          <w:rFonts w:eastAsia="Arial"/>
          <w:lang w:val="ru-RU"/>
        </w:rPr>
        <w:t xml:space="preserve">.  </w:t>
      </w:r>
      <w:r w:rsidR="00AA43F1">
        <w:rPr>
          <w:rFonts w:eastAsia="Arial"/>
          <w:lang w:val="ru-RU"/>
        </w:rPr>
        <w:t>С тем ч</w:t>
      </w:r>
      <w:r w:rsidR="000E3CFE">
        <w:rPr>
          <w:rFonts w:eastAsia="Arial"/>
          <w:lang w:val="ru-RU"/>
        </w:rPr>
        <w:t>тобы</w:t>
      </w:r>
      <w:r w:rsidR="000E3CFE" w:rsidRPr="000E3CFE">
        <w:rPr>
          <w:rFonts w:eastAsia="Arial"/>
          <w:lang w:val="ru-RU"/>
        </w:rPr>
        <w:t xml:space="preserve"> </w:t>
      </w:r>
      <w:r w:rsidR="000E3CFE">
        <w:rPr>
          <w:rFonts w:eastAsia="Arial"/>
          <w:lang w:val="ru-RU"/>
        </w:rPr>
        <w:t>еще</w:t>
      </w:r>
      <w:r w:rsidR="000E3CFE" w:rsidRPr="000E3CFE">
        <w:rPr>
          <w:rFonts w:eastAsia="Arial"/>
          <w:lang w:val="ru-RU"/>
        </w:rPr>
        <w:t xml:space="preserve"> </w:t>
      </w:r>
      <w:r w:rsidR="000E3CFE">
        <w:rPr>
          <w:rFonts w:eastAsia="Arial"/>
          <w:lang w:val="ru-RU"/>
        </w:rPr>
        <w:t>больше</w:t>
      </w:r>
      <w:r w:rsidR="000E3CFE" w:rsidRPr="000E3CFE">
        <w:rPr>
          <w:rFonts w:eastAsia="Arial"/>
          <w:lang w:val="ru-RU"/>
        </w:rPr>
        <w:t xml:space="preserve"> </w:t>
      </w:r>
      <w:r w:rsidR="000E3CFE">
        <w:rPr>
          <w:rFonts w:eastAsia="Arial"/>
          <w:lang w:val="ru-RU"/>
        </w:rPr>
        <w:t>сократить</w:t>
      </w:r>
      <w:r w:rsidR="000E3CFE" w:rsidRPr="000E3CFE">
        <w:rPr>
          <w:rFonts w:eastAsia="Arial"/>
          <w:lang w:val="ru-RU"/>
        </w:rPr>
        <w:t xml:space="preserve"> </w:t>
      </w:r>
      <w:r w:rsidR="000E3CFE">
        <w:rPr>
          <w:rFonts w:eastAsia="Arial"/>
          <w:lang w:val="ru-RU"/>
        </w:rPr>
        <w:t>дублирование</w:t>
      </w:r>
      <w:r w:rsidR="000E3CFE" w:rsidRPr="000E3CFE">
        <w:rPr>
          <w:rFonts w:eastAsia="Arial"/>
          <w:lang w:val="ru-RU"/>
        </w:rPr>
        <w:t xml:space="preserve"> </w:t>
      </w:r>
      <w:r w:rsidR="000E3CFE">
        <w:rPr>
          <w:rFonts w:eastAsia="Arial"/>
          <w:lang w:val="ru-RU"/>
        </w:rPr>
        <w:t>усилий</w:t>
      </w:r>
      <w:r w:rsidR="000E3CFE" w:rsidRPr="000E3CFE">
        <w:rPr>
          <w:rFonts w:eastAsia="Arial"/>
          <w:lang w:val="ru-RU"/>
        </w:rPr>
        <w:t xml:space="preserve">, </w:t>
      </w:r>
      <w:r w:rsidR="000E3CFE">
        <w:rPr>
          <w:rFonts w:eastAsia="Arial"/>
          <w:lang w:val="ru-RU"/>
        </w:rPr>
        <w:t>предлагается стимулировать национальные ведомства к тому, чтобы</w:t>
      </w:r>
      <w:r w:rsidR="0006398B" w:rsidRPr="000E3CFE">
        <w:rPr>
          <w:rFonts w:eastAsia="Arial"/>
          <w:lang w:val="ru-RU"/>
        </w:rPr>
        <w:t xml:space="preserve"> </w:t>
      </w:r>
      <w:r w:rsidR="000E3CFE">
        <w:rPr>
          <w:rFonts w:eastAsia="Arial"/>
          <w:lang w:val="ru-RU"/>
        </w:rPr>
        <w:t>увеличить повторное использование работы, проделанной на международной фазе</w:t>
      </w:r>
      <w:r w:rsidR="0006398B" w:rsidRPr="000E3CFE">
        <w:rPr>
          <w:rFonts w:eastAsia="Arial"/>
          <w:lang w:val="ru-RU"/>
        </w:rPr>
        <w:t>.</w:t>
      </w:r>
    </w:p>
    <w:p w:rsidR="0006398B" w:rsidRPr="00C91CDC" w:rsidRDefault="000E3CFE" w:rsidP="0006398B">
      <w:pPr>
        <w:pStyle w:val="ONUME"/>
        <w:rPr>
          <w:rFonts w:eastAsia="Arial"/>
          <w:lang w:val="ru-RU"/>
        </w:rPr>
      </w:pPr>
      <w:r>
        <w:rPr>
          <w:rFonts w:eastAsia="Arial"/>
          <w:lang w:val="ru-RU"/>
        </w:rPr>
        <w:t>В</w:t>
      </w:r>
      <w:r w:rsidRPr="00FC2599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соответствии</w:t>
      </w:r>
      <w:r w:rsidRPr="00FC2599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с</w:t>
      </w:r>
      <w:r w:rsidRPr="00FC2599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программой</w:t>
      </w:r>
      <w:r w:rsidR="0006398B" w:rsidRPr="00FC2599">
        <w:rPr>
          <w:rFonts w:eastAsia="Arial"/>
          <w:lang w:val="ru-RU"/>
        </w:rPr>
        <w:t xml:space="preserve"> </w:t>
      </w:r>
      <w:r w:rsidR="0006398B" w:rsidRPr="0080021F">
        <w:rPr>
          <w:rFonts w:eastAsia="Arial"/>
        </w:rPr>
        <w:t>PPH</w:t>
      </w:r>
      <w:r w:rsidR="0006398B" w:rsidRPr="00FC2599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заявитель</w:t>
      </w:r>
      <w:r w:rsidR="0006398B" w:rsidRPr="00FC2599">
        <w:rPr>
          <w:rFonts w:eastAsia="Arial"/>
          <w:lang w:val="ru-RU"/>
        </w:rPr>
        <w:t xml:space="preserve">, </w:t>
      </w:r>
      <w:r>
        <w:rPr>
          <w:rFonts w:eastAsia="Arial"/>
          <w:lang w:val="ru-RU"/>
        </w:rPr>
        <w:t>получающий</w:t>
      </w:r>
      <w:r w:rsidRPr="00FC2599">
        <w:rPr>
          <w:rFonts w:eastAsia="Arial"/>
          <w:lang w:val="ru-RU"/>
        </w:rPr>
        <w:t xml:space="preserve"> </w:t>
      </w:r>
      <w:r w:rsidR="00AA43F1">
        <w:rPr>
          <w:rFonts w:eastAsia="Arial"/>
          <w:lang w:val="ru-RU"/>
        </w:rPr>
        <w:t>положительное</w:t>
      </w:r>
      <w:r w:rsidRPr="00FC2599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письменное</w:t>
      </w:r>
      <w:r w:rsidRPr="00FC2599">
        <w:rPr>
          <w:rFonts w:eastAsia="Arial"/>
          <w:lang w:val="ru-RU"/>
        </w:rPr>
        <w:t xml:space="preserve"> </w:t>
      </w:r>
      <w:r w:rsidR="00007DE5">
        <w:rPr>
          <w:rFonts w:eastAsia="Arial"/>
          <w:lang w:val="ru-RU"/>
        </w:rPr>
        <w:t>сообщение</w:t>
      </w:r>
      <w:r w:rsidRPr="00FC2599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или</w:t>
      </w:r>
      <w:r w:rsidR="0006398B" w:rsidRPr="00FC2599">
        <w:rPr>
          <w:rFonts w:eastAsia="Arial"/>
          <w:lang w:val="ru-RU"/>
        </w:rPr>
        <w:t xml:space="preserve"> </w:t>
      </w:r>
      <w:r w:rsidR="00FC2599">
        <w:rPr>
          <w:rFonts w:eastAsia="Arial"/>
          <w:lang w:val="ru-RU"/>
        </w:rPr>
        <w:t>международное</w:t>
      </w:r>
      <w:r w:rsidR="00FC2599" w:rsidRPr="00FC2599">
        <w:rPr>
          <w:rFonts w:eastAsia="Arial"/>
          <w:lang w:val="ru-RU"/>
        </w:rPr>
        <w:t xml:space="preserve"> </w:t>
      </w:r>
      <w:r w:rsidR="00FC2599">
        <w:rPr>
          <w:rFonts w:eastAsia="Arial"/>
          <w:lang w:val="ru-RU"/>
        </w:rPr>
        <w:t>предварительное</w:t>
      </w:r>
      <w:r w:rsidR="00FC2599" w:rsidRPr="00FC2599">
        <w:rPr>
          <w:rFonts w:eastAsia="Arial"/>
          <w:lang w:val="ru-RU"/>
        </w:rPr>
        <w:t xml:space="preserve"> </w:t>
      </w:r>
      <w:r w:rsidR="00FC2599">
        <w:rPr>
          <w:rFonts w:eastAsia="Arial"/>
          <w:lang w:val="ru-RU"/>
        </w:rPr>
        <w:t>заключение</w:t>
      </w:r>
      <w:r w:rsidR="00FC2599" w:rsidRPr="00FC2599">
        <w:rPr>
          <w:rFonts w:eastAsia="Arial"/>
          <w:lang w:val="ru-RU"/>
        </w:rPr>
        <w:t xml:space="preserve"> </w:t>
      </w:r>
      <w:r w:rsidR="00FC2599">
        <w:rPr>
          <w:rFonts w:eastAsia="Arial"/>
          <w:lang w:val="ru-RU"/>
        </w:rPr>
        <w:t>о</w:t>
      </w:r>
      <w:r w:rsidR="00FC2599" w:rsidRPr="00FC2599">
        <w:rPr>
          <w:rFonts w:eastAsia="Arial"/>
          <w:lang w:val="ru-RU"/>
        </w:rPr>
        <w:t xml:space="preserve"> </w:t>
      </w:r>
      <w:r w:rsidR="00FC2599">
        <w:rPr>
          <w:rFonts w:eastAsia="Arial"/>
          <w:lang w:val="ru-RU"/>
        </w:rPr>
        <w:t>патентоспособности</w:t>
      </w:r>
      <w:r w:rsidR="0006398B" w:rsidRPr="00FC2599">
        <w:rPr>
          <w:rFonts w:eastAsia="Arial"/>
          <w:lang w:val="ru-RU"/>
        </w:rPr>
        <w:t xml:space="preserve"> (</w:t>
      </w:r>
      <w:r w:rsidR="00FC2599">
        <w:rPr>
          <w:rFonts w:eastAsia="Arial"/>
          <w:lang w:val="ru-RU"/>
        </w:rPr>
        <w:t>МПЗП</w:t>
      </w:r>
      <w:r w:rsidR="0006398B" w:rsidRPr="00FC2599">
        <w:rPr>
          <w:rFonts w:eastAsia="Arial"/>
          <w:lang w:val="ru-RU"/>
        </w:rPr>
        <w:t xml:space="preserve">) </w:t>
      </w:r>
      <w:r w:rsidR="00FC2599">
        <w:rPr>
          <w:rFonts w:eastAsia="Arial"/>
          <w:lang w:val="ru-RU"/>
        </w:rPr>
        <w:t>от Международного органа, сможет просить</w:t>
      </w:r>
      <w:r w:rsidR="0006398B" w:rsidRPr="00FC2599">
        <w:rPr>
          <w:rFonts w:eastAsia="Arial"/>
          <w:lang w:val="ru-RU"/>
        </w:rPr>
        <w:t xml:space="preserve"> </w:t>
      </w:r>
      <w:r w:rsidR="00653BD7">
        <w:rPr>
          <w:rFonts w:eastAsia="Arial"/>
          <w:lang w:val="ru-RU"/>
        </w:rPr>
        <w:t>об ускоренном рас</w:t>
      </w:r>
      <w:r w:rsidR="00570003">
        <w:rPr>
          <w:rFonts w:eastAsia="Arial"/>
          <w:lang w:val="ru-RU"/>
        </w:rPr>
        <w:t>с</w:t>
      </w:r>
      <w:r w:rsidR="00653BD7">
        <w:rPr>
          <w:rFonts w:eastAsia="Arial"/>
          <w:lang w:val="ru-RU"/>
        </w:rPr>
        <w:t>мотрении и экспертизе в отношении</w:t>
      </w:r>
      <w:r w:rsidR="0006398B" w:rsidRPr="00FC2599">
        <w:rPr>
          <w:rFonts w:eastAsia="Arial"/>
          <w:lang w:val="ru-RU"/>
        </w:rPr>
        <w:t xml:space="preserve"> </w:t>
      </w:r>
      <w:r w:rsidR="00C91CDC">
        <w:rPr>
          <w:rFonts w:eastAsia="Arial"/>
          <w:lang w:val="ru-RU"/>
        </w:rPr>
        <w:t>соответствующего вступления в национальную фазу или национальной заявки при условии, что</w:t>
      </w:r>
      <w:r w:rsidR="0006398B" w:rsidRPr="00FC2599">
        <w:rPr>
          <w:rFonts w:eastAsia="Arial"/>
          <w:lang w:val="ru-RU"/>
        </w:rPr>
        <w:t xml:space="preserve"> </w:t>
      </w:r>
      <w:r w:rsidR="00C91CDC">
        <w:rPr>
          <w:rFonts w:eastAsia="Arial"/>
          <w:lang w:val="ru-RU"/>
        </w:rPr>
        <w:t>все пункты формулы изобретения в заявке на национальной фазе в достаточной мере соответствуют пунктам формулы изобретения, получившим по</w:t>
      </w:r>
      <w:r w:rsidR="00AA43F1">
        <w:rPr>
          <w:rFonts w:eastAsia="Arial"/>
          <w:lang w:val="ru-RU"/>
        </w:rPr>
        <w:t>ложите</w:t>
      </w:r>
      <w:r w:rsidR="00452DA7">
        <w:rPr>
          <w:rFonts w:eastAsia="Arial"/>
          <w:lang w:val="ru-RU"/>
        </w:rPr>
        <w:t>льное</w:t>
      </w:r>
      <w:r w:rsidR="00C91CDC">
        <w:rPr>
          <w:rFonts w:eastAsia="Arial"/>
          <w:lang w:val="ru-RU"/>
        </w:rPr>
        <w:t xml:space="preserve"> письменно</w:t>
      </w:r>
      <w:r w:rsidR="00452DA7">
        <w:rPr>
          <w:rFonts w:eastAsia="Arial"/>
          <w:lang w:val="ru-RU"/>
        </w:rPr>
        <w:t>е</w:t>
      </w:r>
      <w:r w:rsidR="00C91CDC">
        <w:rPr>
          <w:rFonts w:eastAsia="Arial"/>
          <w:lang w:val="ru-RU"/>
        </w:rPr>
        <w:t xml:space="preserve"> </w:t>
      </w:r>
      <w:r w:rsidR="00007DE5">
        <w:rPr>
          <w:rFonts w:eastAsia="Arial"/>
          <w:lang w:val="ru-RU"/>
        </w:rPr>
        <w:t>сообщени</w:t>
      </w:r>
      <w:r w:rsidR="00452DA7">
        <w:rPr>
          <w:rFonts w:eastAsia="Arial"/>
          <w:lang w:val="ru-RU"/>
        </w:rPr>
        <w:t>е</w:t>
      </w:r>
      <w:r w:rsidR="00C91CDC">
        <w:rPr>
          <w:rFonts w:eastAsia="Arial"/>
          <w:lang w:val="ru-RU"/>
        </w:rPr>
        <w:t xml:space="preserve"> или МПЗП</w:t>
      </w:r>
      <w:r w:rsidR="0006398B" w:rsidRPr="00FC2599">
        <w:rPr>
          <w:rFonts w:eastAsia="Arial"/>
          <w:lang w:val="ru-RU"/>
        </w:rPr>
        <w:t xml:space="preserve">.  </w:t>
      </w:r>
      <w:r w:rsidR="00C91CDC">
        <w:rPr>
          <w:rFonts w:eastAsia="Arial"/>
          <w:lang w:val="ru-RU"/>
        </w:rPr>
        <w:t>Национальное</w:t>
      </w:r>
      <w:r w:rsidR="00C91CDC" w:rsidRPr="00C91CDC">
        <w:rPr>
          <w:rFonts w:eastAsia="Arial"/>
          <w:lang w:val="ru-RU"/>
        </w:rPr>
        <w:t xml:space="preserve"> </w:t>
      </w:r>
      <w:r w:rsidR="00C91CDC">
        <w:rPr>
          <w:rFonts w:eastAsia="Arial"/>
          <w:lang w:val="ru-RU"/>
        </w:rPr>
        <w:t>ведомство</w:t>
      </w:r>
      <w:r w:rsidR="00C91CDC" w:rsidRPr="00C91CDC">
        <w:rPr>
          <w:rFonts w:eastAsia="Arial"/>
          <w:lang w:val="ru-RU"/>
        </w:rPr>
        <w:t xml:space="preserve"> </w:t>
      </w:r>
      <w:r w:rsidR="00C91CDC">
        <w:rPr>
          <w:rFonts w:eastAsia="Arial"/>
          <w:lang w:val="ru-RU"/>
        </w:rPr>
        <w:t>будет</w:t>
      </w:r>
      <w:r w:rsidR="00C91CDC" w:rsidRPr="00C91CDC">
        <w:rPr>
          <w:rFonts w:eastAsia="Arial"/>
          <w:lang w:val="ru-RU"/>
        </w:rPr>
        <w:t xml:space="preserve"> </w:t>
      </w:r>
      <w:r w:rsidR="00C91CDC">
        <w:rPr>
          <w:rFonts w:eastAsia="Arial"/>
          <w:lang w:val="ru-RU"/>
        </w:rPr>
        <w:t>затем</w:t>
      </w:r>
      <w:r w:rsidR="00C91CDC" w:rsidRPr="00C91CDC">
        <w:rPr>
          <w:rFonts w:eastAsia="Arial"/>
          <w:lang w:val="ru-RU"/>
        </w:rPr>
        <w:t xml:space="preserve"> </w:t>
      </w:r>
      <w:r w:rsidR="00C91CDC">
        <w:rPr>
          <w:rFonts w:eastAsia="Arial"/>
          <w:lang w:val="ru-RU"/>
        </w:rPr>
        <w:t>использовать</w:t>
      </w:r>
      <w:r w:rsidR="00C91CDC" w:rsidRPr="00C91CDC">
        <w:rPr>
          <w:rFonts w:eastAsia="Arial"/>
          <w:lang w:val="ru-RU"/>
        </w:rPr>
        <w:t xml:space="preserve"> </w:t>
      </w:r>
      <w:r w:rsidR="00C91CDC">
        <w:rPr>
          <w:rFonts w:eastAsia="Arial"/>
          <w:lang w:val="ru-RU"/>
        </w:rPr>
        <w:t>результаты</w:t>
      </w:r>
      <w:r w:rsidR="00C91CDC" w:rsidRPr="00C91CDC">
        <w:rPr>
          <w:rFonts w:eastAsia="Arial"/>
          <w:lang w:val="ru-RU"/>
        </w:rPr>
        <w:t xml:space="preserve"> </w:t>
      </w:r>
      <w:r w:rsidR="00C91CDC">
        <w:rPr>
          <w:rFonts w:eastAsia="Arial"/>
          <w:lang w:val="ru-RU"/>
        </w:rPr>
        <w:t>работы</w:t>
      </w:r>
      <w:r w:rsidR="00C91CDC" w:rsidRPr="00C91CDC">
        <w:rPr>
          <w:rFonts w:eastAsia="Arial"/>
          <w:lang w:val="ru-RU"/>
        </w:rPr>
        <w:t xml:space="preserve"> </w:t>
      </w:r>
      <w:r w:rsidR="00C91CDC">
        <w:rPr>
          <w:rFonts w:eastAsia="Arial"/>
          <w:lang w:val="ru-RU"/>
        </w:rPr>
        <w:t>на</w:t>
      </w:r>
      <w:r w:rsidR="00C91CDC" w:rsidRPr="00C91CDC">
        <w:rPr>
          <w:rFonts w:eastAsia="Arial"/>
          <w:lang w:val="ru-RU"/>
        </w:rPr>
        <w:t xml:space="preserve"> </w:t>
      </w:r>
      <w:r w:rsidR="00C91CDC">
        <w:rPr>
          <w:rFonts w:eastAsia="Arial"/>
          <w:lang w:val="ru-RU"/>
        </w:rPr>
        <w:t>международной</w:t>
      </w:r>
      <w:r w:rsidR="00C91CDC" w:rsidRPr="00C91CDC">
        <w:rPr>
          <w:rFonts w:eastAsia="Arial"/>
          <w:lang w:val="ru-RU"/>
        </w:rPr>
        <w:t xml:space="preserve"> </w:t>
      </w:r>
      <w:r w:rsidR="00C91CDC">
        <w:rPr>
          <w:rFonts w:eastAsia="Arial"/>
          <w:lang w:val="ru-RU"/>
        </w:rPr>
        <w:t>фазе</w:t>
      </w:r>
      <w:r w:rsidR="00C91CDC" w:rsidRPr="00C91CDC">
        <w:rPr>
          <w:rFonts w:eastAsia="Arial"/>
          <w:lang w:val="ru-RU"/>
        </w:rPr>
        <w:t xml:space="preserve"> </w:t>
      </w:r>
      <w:r w:rsidR="00C91CDC">
        <w:rPr>
          <w:rFonts w:eastAsia="Arial"/>
          <w:lang w:val="ru-RU"/>
        </w:rPr>
        <w:t>для</w:t>
      </w:r>
      <w:r w:rsidR="0006398B" w:rsidRPr="00C91CDC">
        <w:rPr>
          <w:rFonts w:eastAsia="Arial"/>
          <w:lang w:val="ru-RU"/>
        </w:rPr>
        <w:t xml:space="preserve"> </w:t>
      </w:r>
      <w:r w:rsidR="00C91CDC">
        <w:rPr>
          <w:rFonts w:eastAsia="Arial"/>
          <w:lang w:val="ru-RU"/>
        </w:rPr>
        <w:t>упрощения патент</w:t>
      </w:r>
      <w:r w:rsidR="00452DA7">
        <w:rPr>
          <w:rFonts w:eastAsia="Arial"/>
          <w:lang w:val="ru-RU"/>
        </w:rPr>
        <w:t>ного делопроизводства</w:t>
      </w:r>
      <w:r w:rsidR="0006398B" w:rsidRPr="00C91CDC">
        <w:rPr>
          <w:rFonts w:eastAsia="Arial"/>
          <w:lang w:val="ru-RU"/>
        </w:rPr>
        <w:t>.</w:t>
      </w:r>
    </w:p>
    <w:p w:rsidR="0006398B" w:rsidRPr="0072389F" w:rsidRDefault="00C91CDC" w:rsidP="002C69D2">
      <w:pPr>
        <w:pStyle w:val="ONUME"/>
        <w:rPr>
          <w:lang w:val="ru-RU"/>
        </w:rPr>
      </w:pPr>
      <w:r>
        <w:rPr>
          <w:lang w:val="ru-RU"/>
        </w:rPr>
        <w:t>На</w:t>
      </w:r>
      <w:r w:rsidRPr="00C91CDC">
        <w:rPr>
          <w:lang w:val="ru-RU"/>
        </w:rPr>
        <w:t xml:space="preserve"> </w:t>
      </w:r>
      <w:r>
        <w:rPr>
          <w:lang w:val="ru-RU"/>
        </w:rPr>
        <w:t>сегодняшний</w:t>
      </w:r>
      <w:r w:rsidRPr="00C91CDC">
        <w:rPr>
          <w:lang w:val="ru-RU"/>
        </w:rPr>
        <w:t xml:space="preserve"> </w:t>
      </w:r>
      <w:r>
        <w:rPr>
          <w:lang w:val="ru-RU"/>
        </w:rPr>
        <w:t>день</w:t>
      </w:r>
      <w:r w:rsidRPr="00C91CDC">
        <w:rPr>
          <w:lang w:val="ru-RU"/>
        </w:rPr>
        <w:t xml:space="preserve"> </w:t>
      </w:r>
      <w:r>
        <w:rPr>
          <w:lang w:val="ru-RU"/>
        </w:rPr>
        <w:t>было</w:t>
      </w:r>
      <w:r w:rsidRPr="00C91CDC">
        <w:rPr>
          <w:lang w:val="ru-RU"/>
        </w:rPr>
        <w:t xml:space="preserve"> </w:t>
      </w:r>
      <w:r>
        <w:rPr>
          <w:lang w:val="ru-RU"/>
        </w:rPr>
        <w:t>продемонстрировано</w:t>
      </w:r>
      <w:r w:rsidRPr="00C91CDC">
        <w:rPr>
          <w:lang w:val="ru-RU"/>
        </w:rPr>
        <w:t xml:space="preserve">, </w:t>
      </w:r>
      <w:r>
        <w:rPr>
          <w:lang w:val="ru-RU"/>
        </w:rPr>
        <w:t>что</w:t>
      </w:r>
      <w:r w:rsidR="0006398B" w:rsidRPr="00C91CDC">
        <w:rPr>
          <w:lang w:val="ru-RU"/>
        </w:rPr>
        <w:t xml:space="preserve"> </w:t>
      </w:r>
      <w:r w:rsidR="0006398B">
        <w:t>PPH</w:t>
      </w:r>
      <w:r w:rsidR="0006398B" w:rsidRPr="00C91CDC">
        <w:rPr>
          <w:lang w:val="ru-RU"/>
        </w:rPr>
        <w:t xml:space="preserve"> </w:t>
      </w:r>
      <w:r>
        <w:rPr>
          <w:lang w:val="ru-RU"/>
        </w:rPr>
        <w:t>дает преимущества как ведомствам, так и заявителям</w:t>
      </w:r>
      <w:r w:rsidR="0006398B" w:rsidRPr="00C91CDC">
        <w:rPr>
          <w:lang w:val="ru-RU"/>
        </w:rPr>
        <w:t xml:space="preserve">. </w:t>
      </w:r>
      <w:r w:rsidR="0099692D" w:rsidRPr="00C91CDC">
        <w:rPr>
          <w:lang w:val="ru-RU"/>
        </w:rPr>
        <w:t xml:space="preserve"> </w:t>
      </w:r>
      <w:r>
        <w:rPr>
          <w:lang w:val="ru-RU"/>
        </w:rPr>
        <w:t>Говоря</w:t>
      </w:r>
      <w:r w:rsidRPr="000C34FD">
        <w:rPr>
          <w:lang w:val="ru-RU"/>
        </w:rPr>
        <w:t xml:space="preserve"> </w:t>
      </w:r>
      <w:r>
        <w:rPr>
          <w:lang w:val="ru-RU"/>
        </w:rPr>
        <w:t>конкретно</w:t>
      </w:r>
      <w:r w:rsidR="0006398B" w:rsidRPr="000C34FD">
        <w:rPr>
          <w:lang w:val="ru-RU"/>
        </w:rPr>
        <w:t xml:space="preserve">, </w:t>
      </w:r>
      <w:r>
        <w:rPr>
          <w:lang w:val="ru-RU"/>
        </w:rPr>
        <w:t>продемонстрировано</w:t>
      </w:r>
      <w:r w:rsidRPr="000C34FD">
        <w:rPr>
          <w:lang w:val="ru-RU"/>
        </w:rPr>
        <w:t xml:space="preserve">, </w:t>
      </w:r>
      <w:r>
        <w:rPr>
          <w:lang w:val="ru-RU"/>
        </w:rPr>
        <w:t>что</w:t>
      </w:r>
      <w:r w:rsidR="0006398B" w:rsidRPr="000C34FD">
        <w:rPr>
          <w:lang w:val="ru-RU"/>
        </w:rPr>
        <w:t xml:space="preserve"> </w:t>
      </w:r>
      <w:r w:rsidR="0006398B">
        <w:t>PPH</w:t>
      </w:r>
      <w:r w:rsidR="0006398B" w:rsidRPr="000C34FD">
        <w:rPr>
          <w:lang w:val="ru-RU"/>
        </w:rPr>
        <w:t xml:space="preserve"> </w:t>
      </w:r>
      <w:r>
        <w:rPr>
          <w:lang w:val="ru-RU"/>
        </w:rPr>
        <w:t>существенно</w:t>
      </w:r>
      <w:r w:rsidRPr="000C34FD">
        <w:rPr>
          <w:lang w:val="ru-RU"/>
        </w:rPr>
        <w:t xml:space="preserve"> </w:t>
      </w:r>
      <w:r>
        <w:rPr>
          <w:lang w:val="ru-RU"/>
        </w:rPr>
        <w:t>ускоряет</w:t>
      </w:r>
      <w:r w:rsidR="000C34FD" w:rsidRPr="000C34FD">
        <w:rPr>
          <w:lang w:val="ru-RU"/>
        </w:rPr>
        <w:t xml:space="preserve"> </w:t>
      </w:r>
      <w:r w:rsidR="000C34FD">
        <w:rPr>
          <w:lang w:val="ru-RU"/>
        </w:rPr>
        <w:t>процесс</w:t>
      </w:r>
      <w:r w:rsidR="000C34FD" w:rsidRPr="000C34FD">
        <w:rPr>
          <w:lang w:val="ru-RU"/>
        </w:rPr>
        <w:t xml:space="preserve"> </w:t>
      </w:r>
      <w:r w:rsidR="000C34FD">
        <w:rPr>
          <w:lang w:val="ru-RU"/>
        </w:rPr>
        <w:t>экспертизы</w:t>
      </w:r>
      <w:r w:rsidR="000C34FD" w:rsidRPr="000C34FD">
        <w:rPr>
          <w:lang w:val="ru-RU"/>
        </w:rPr>
        <w:t xml:space="preserve"> </w:t>
      </w:r>
      <w:r w:rsidR="000C34FD">
        <w:rPr>
          <w:lang w:val="ru-RU"/>
        </w:rPr>
        <w:t>соответствующих заявок, поданных в участвующих странах,</w:t>
      </w:r>
      <w:r w:rsidR="0006398B" w:rsidRPr="000C34FD">
        <w:rPr>
          <w:lang w:val="ru-RU"/>
        </w:rPr>
        <w:t xml:space="preserve"> </w:t>
      </w:r>
      <w:r w:rsidR="000C34FD">
        <w:rPr>
          <w:lang w:val="ru-RU"/>
        </w:rPr>
        <w:t>позволяя экспертам повторно использовать результаты поиска и экспертизы</w:t>
      </w:r>
      <w:r w:rsidR="0006398B" w:rsidRPr="000C34FD">
        <w:rPr>
          <w:lang w:val="ru-RU"/>
        </w:rPr>
        <w:t xml:space="preserve">.  </w:t>
      </w:r>
      <w:r w:rsidR="000C34FD">
        <w:rPr>
          <w:rFonts w:eastAsia="Arial"/>
          <w:lang w:val="ru-RU"/>
        </w:rPr>
        <w:t>Повторное</w:t>
      </w:r>
      <w:r w:rsidR="000C34FD" w:rsidRPr="000C34FD">
        <w:rPr>
          <w:rFonts w:eastAsia="Arial"/>
          <w:lang w:val="ru-RU"/>
        </w:rPr>
        <w:t xml:space="preserve"> </w:t>
      </w:r>
      <w:r w:rsidR="00570003">
        <w:rPr>
          <w:rFonts w:eastAsia="Arial"/>
          <w:lang w:val="ru-RU"/>
        </w:rPr>
        <w:t>и</w:t>
      </w:r>
      <w:r w:rsidR="00610F23">
        <w:rPr>
          <w:rFonts w:eastAsia="Arial"/>
          <w:lang w:val="ru-RU"/>
        </w:rPr>
        <w:t>с</w:t>
      </w:r>
      <w:r w:rsidR="00570003">
        <w:rPr>
          <w:rFonts w:eastAsia="Arial"/>
          <w:lang w:val="ru-RU"/>
        </w:rPr>
        <w:t>п</w:t>
      </w:r>
      <w:r w:rsidR="000C34FD">
        <w:rPr>
          <w:rFonts w:eastAsia="Arial"/>
          <w:lang w:val="ru-RU"/>
        </w:rPr>
        <w:t>ользование</w:t>
      </w:r>
      <w:r w:rsidR="000C34FD" w:rsidRPr="000C34FD">
        <w:rPr>
          <w:rFonts w:eastAsia="Arial"/>
          <w:lang w:val="ru-RU"/>
        </w:rPr>
        <w:t xml:space="preserve"> </w:t>
      </w:r>
      <w:r w:rsidR="000C34FD">
        <w:rPr>
          <w:lang w:val="ru-RU"/>
        </w:rPr>
        <w:t>результатов</w:t>
      </w:r>
      <w:r w:rsidR="000C34FD" w:rsidRPr="000C34FD">
        <w:rPr>
          <w:lang w:val="ru-RU"/>
        </w:rPr>
        <w:t xml:space="preserve"> </w:t>
      </w:r>
      <w:r w:rsidR="000C34FD">
        <w:rPr>
          <w:lang w:val="ru-RU"/>
        </w:rPr>
        <w:t>поиска</w:t>
      </w:r>
      <w:r w:rsidR="000C34FD" w:rsidRPr="000C34FD">
        <w:rPr>
          <w:lang w:val="ru-RU"/>
        </w:rPr>
        <w:t xml:space="preserve"> </w:t>
      </w:r>
      <w:r w:rsidR="000C34FD">
        <w:rPr>
          <w:lang w:val="ru-RU"/>
        </w:rPr>
        <w:t>и</w:t>
      </w:r>
      <w:r w:rsidR="000C34FD" w:rsidRPr="000C34FD">
        <w:rPr>
          <w:lang w:val="ru-RU"/>
        </w:rPr>
        <w:t xml:space="preserve"> </w:t>
      </w:r>
      <w:r w:rsidR="000C34FD">
        <w:rPr>
          <w:lang w:val="ru-RU"/>
        </w:rPr>
        <w:t>экспертизы</w:t>
      </w:r>
      <w:r w:rsidR="000C34FD" w:rsidRPr="000C34FD">
        <w:rPr>
          <w:rFonts w:eastAsia="Arial"/>
          <w:lang w:val="ru-RU"/>
        </w:rPr>
        <w:t xml:space="preserve"> </w:t>
      </w:r>
      <w:r w:rsidR="000C34FD">
        <w:rPr>
          <w:rFonts w:eastAsia="Arial"/>
          <w:lang w:val="ru-RU"/>
        </w:rPr>
        <w:t>осуществляется</w:t>
      </w:r>
      <w:r w:rsidR="000C34FD" w:rsidRPr="000C34FD">
        <w:rPr>
          <w:rFonts w:eastAsia="Arial"/>
          <w:lang w:val="ru-RU"/>
        </w:rPr>
        <w:t xml:space="preserve"> </w:t>
      </w:r>
      <w:r w:rsidR="000C34FD">
        <w:rPr>
          <w:rFonts w:eastAsia="Arial"/>
          <w:lang w:val="ru-RU"/>
        </w:rPr>
        <w:t>при</w:t>
      </w:r>
      <w:r w:rsidR="000C34FD" w:rsidRPr="000C34FD">
        <w:rPr>
          <w:rFonts w:eastAsia="Arial"/>
          <w:lang w:val="ru-RU"/>
        </w:rPr>
        <w:t xml:space="preserve"> </w:t>
      </w:r>
      <w:r w:rsidR="00452DA7">
        <w:rPr>
          <w:rFonts w:eastAsia="Arial"/>
          <w:lang w:val="ru-RU"/>
        </w:rPr>
        <w:t>соблюдении</w:t>
      </w:r>
      <w:r w:rsidR="000C34FD" w:rsidRPr="000C34FD">
        <w:rPr>
          <w:rFonts w:eastAsia="Arial"/>
          <w:lang w:val="ru-RU"/>
        </w:rPr>
        <w:t xml:space="preserve"> </w:t>
      </w:r>
      <w:r w:rsidR="000C34FD">
        <w:rPr>
          <w:rFonts w:eastAsia="Arial"/>
          <w:lang w:val="ru-RU"/>
        </w:rPr>
        <w:t>национального</w:t>
      </w:r>
      <w:r w:rsidR="000C34FD" w:rsidRPr="000C34FD">
        <w:rPr>
          <w:rFonts w:eastAsia="Arial"/>
          <w:lang w:val="ru-RU"/>
        </w:rPr>
        <w:t xml:space="preserve"> </w:t>
      </w:r>
      <w:r w:rsidR="000C34FD">
        <w:rPr>
          <w:rFonts w:eastAsia="Arial"/>
          <w:lang w:val="ru-RU"/>
        </w:rPr>
        <w:t>суверенитета</w:t>
      </w:r>
      <w:r w:rsidR="000C34FD" w:rsidRPr="000C34FD">
        <w:rPr>
          <w:rFonts w:eastAsia="Arial"/>
          <w:lang w:val="ru-RU"/>
        </w:rPr>
        <w:t xml:space="preserve"> </w:t>
      </w:r>
      <w:r w:rsidR="000C34FD">
        <w:rPr>
          <w:rFonts w:eastAsia="Arial"/>
          <w:lang w:val="ru-RU"/>
        </w:rPr>
        <w:t>участвующих</w:t>
      </w:r>
      <w:r w:rsidR="000C34FD" w:rsidRPr="000C34FD">
        <w:rPr>
          <w:rFonts w:eastAsia="Arial"/>
          <w:lang w:val="ru-RU"/>
        </w:rPr>
        <w:t xml:space="preserve"> </w:t>
      </w:r>
      <w:r w:rsidR="000C34FD">
        <w:rPr>
          <w:rFonts w:eastAsia="Arial"/>
          <w:lang w:val="ru-RU"/>
        </w:rPr>
        <w:t>ведомств</w:t>
      </w:r>
      <w:r w:rsidR="000C34FD" w:rsidRPr="000C34FD">
        <w:rPr>
          <w:rFonts w:eastAsia="Arial"/>
          <w:lang w:val="ru-RU"/>
        </w:rPr>
        <w:t xml:space="preserve">, </w:t>
      </w:r>
      <w:r w:rsidR="000C34FD">
        <w:rPr>
          <w:rFonts w:eastAsia="Arial"/>
          <w:lang w:val="ru-RU"/>
        </w:rPr>
        <w:t>поскольку</w:t>
      </w:r>
      <w:r w:rsidR="000C34FD" w:rsidRPr="000C34FD">
        <w:rPr>
          <w:rFonts w:eastAsia="Arial"/>
          <w:lang w:val="ru-RU"/>
        </w:rPr>
        <w:t xml:space="preserve"> </w:t>
      </w:r>
      <w:r w:rsidR="000C34FD">
        <w:rPr>
          <w:rFonts w:eastAsia="Arial"/>
          <w:lang w:val="ru-RU"/>
        </w:rPr>
        <w:t>поиском</w:t>
      </w:r>
      <w:r w:rsidR="000C34FD" w:rsidRPr="000C34FD">
        <w:rPr>
          <w:rFonts w:eastAsia="Arial"/>
          <w:lang w:val="ru-RU"/>
        </w:rPr>
        <w:t xml:space="preserve"> </w:t>
      </w:r>
      <w:r w:rsidR="000C34FD">
        <w:rPr>
          <w:rFonts w:eastAsia="Arial"/>
          <w:lang w:val="ru-RU"/>
        </w:rPr>
        <w:t>и</w:t>
      </w:r>
      <w:r w:rsidR="000C34FD" w:rsidRPr="000C34FD">
        <w:rPr>
          <w:rFonts w:eastAsia="Arial"/>
          <w:lang w:val="ru-RU"/>
        </w:rPr>
        <w:t xml:space="preserve"> </w:t>
      </w:r>
      <w:r w:rsidR="000C34FD">
        <w:rPr>
          <w:rFonts w:eastAsia="Arial"/>
          <w:lang w:val="ru-RU"/>
        </w:rPr>
        <w:t>экспертизой</w:t>
      </w:r>
      <w:r w:rsidR="002C69D2" w:rsidRPr="000C34FD">
        <w:rPr>
          <w:rFonts w:eastAsia="Arial"/>
          <w:lang w:val="ru-RU"/>
        </w:rPr>
        <w:t xml:space="preserve"> </w:t>
      </w:r>
      <w:r w:rsidR="000C34FD">
        <w:rPr>
          <w:rFonts w:eastAsia="Arial"/>
          <w:lang w:val="ru-RU"/>
        </w:rPr>
        <w:t>в связи с заявкой по-прежнему</w:t>
      </w:r>
      <w:r w:rsidR="002C69D2" w:rsidRPr="000C34FD">
        <w:rPr>
          <w:rFonts w:eastAsia="Arial"/>
          <w:lang w:val="ru-RU"/>
        </w:rPr>
        <w:t xml:space="preserve"> </w:t>
      </w:r>
      <w:r w:rsidR="000C34FD">
        <w:rPr>
          <w:rFonts w:eastAsia="Arial"/>
          <w:lang w:val="ru-RU"/>
        </w:rPr>
        <w:t>занимается каждое ведомство в соответствии со своими национальными законами</w:t>
      </w:r>
      <w:r w:rsidR="002C69D2" w:rsidRPr="000C34FD">
        <w:rPr>
          <w:rFonts w:eastAsia="Arial"/>
          <w:lang w:val="ru-RU"/>
        </w:rPr>
        <w:t xml:space="preserve">, </w:t>
      </w:r>
      <w:r w:rsidR="000C34FD">
        <w:rPr>
          <w:rFonts w:eastAsia="Arial"/>
          <w:lang w:val="ru-RU"/>
        </w:rPr>
        <w:t>и не уделяется никакого внимания</w:t>
      </w:r>
      <w:r w:rsidR="002C69D2" w:rsidRPr="000C34FD">
        <w:rPr>
          <w:rFonts w:eastAsia="Arial"/>
          <w:lang w:val="ru-RU"/>
        </w:rPr>
        <w:t xml:space="preserve"> </w:t>
      </w:r>
      <w:r w:rsidR="000C34FD">
        <w:rPr>
          <w:rFonts w:eastAsia="Arial"/>
          <w:lang w:val="ru-RU"/>
        </w:rPr>
        <w:t>заключениям о патентоспособности, к которым приходят другие ведомства</w:t>
      </w:r>
      <w:r w:rsidR="002C69D2" w:rsidRPr="000C34FD">
        <w:rPr>
          <w:rFonts w:eastAsia="Arial"/>
          <w:lang w:val="ru-RU"/>
        </w:rPr>
        <w:t xml:space="preserve">.  </w:t>
      </w:r>
      <w:r w:rsidR="000C34FD">
        <w:rPr>
          <w:lang w:val="ru-RU"/>
        </w:rPr>
        <w:t>Некоторые</w:t>
      </w:r>
      <w:r w:rsidR="000C34FD" w:rsidRPr="009B62B8">
        <w:rPr>
          <w:lang w:val="ru-RU"/>
        </w:rPr>
        <w:t xml:space="preserve"> </w:t>
      </w:r>
      <w:r w:rsidR="000C34FD">
        <w:rPr>
          <w:lang w:val="ru-RU"/>
        </w:rPr>
        <w:t>из</w:t>
      </w:r>
      <w:r w:rsidR="000C34FD" w:rsidRPr="009B62B8">
        <w:rPr>
          <w:lang w:val="ru-RU"/>
        </w:rPr>
        <w:t xml:space="preserve"> </w:t>
      </w:r>
      <w:r w:rsidR="000C34FD">
        <w:rPr>
          <w:lang w:val="ru-RU"/>
        </w:rPr>
        <w:t>подтвержденных</w:t>
      </w:r>
      <w:r w:rsidR="000C34FD" w:rsidRPr="009B62B8">
        <w:rPr>
          <w:lang w:val="ru-RU"/>
        </w:rPr>
        <w:t xml:space="preserve"> </w:t>
      </w:r>
      <w:r w:rsidR="000C34FD">
        <w:rPr>
          <w:lang w:val="ru-RU"/>
        </w:rPr>
        <w:t>выгод</w:t>
      </w:r>
      <w:r w:rsidR="0006398B" w:rsidRPr="009B62B8">
        <w:rPr>
          <w:lang w:val="ru-RU"/>
        </w:rPr>
        <w:t xml:space="preserve"> </w:t>
      </w:r>
      <w:r w:rsidR="0006398B" w:rsidRPr="0080021F">
        <w:t>PPH</w:t>
      </w:r>
      <w:r w:rsidR="0006398B" w:rsidRPr="009B62B8">
        <w:rPr>
          <w:lang w:val="ru-RU"/>
        </w:rPr>
        <w:t xml:space="preserve"> </w:t>
      </w:r>
      <w:r w:rsidR="009B62B8">
        <w:rPr>
          <w:lang w:val="ru-RU"/>
        </w:rPr>
        <w:t>включают</w:t>
      </w:r>
      <w:r w:rsidR="0006398B" w:rsidRPr="009B62B8">
        <w:rPr>
          <w:lang w:val="ru-RU"/>
        </w:rPr>
        <w:t xml:space="preserve">: </w:t>
      </w:r>
      <w:r w:rsidR="00C52E06" w:rsidRPr="009B62B8">
        <w:rPr>
          <w:lang w:val="ru-RU"/>
        </w:rPr>
        <w:t xml:space="preserve"> </w:t>
      </w:r>
      <w:r w:rsidR="009B62B8">
        <w:rPr>
          <w:bCs/>
          <w:lang w:val="ru-RU"/>
        </w:rPr>
        <w:t>ускоренную</w:t>
      </w:r>
      <w:r w:rsidR="009B62B8" w:rsidRPr="009B62B8">
        <w:rPr>
          <w:bCs/>
          <w:lang w:val="ru-RU"/>
        </w:rPr>
        <w:t xml:space="preserve"> </w:t>
      </w:r>
      <w:r w:rsidR="009B62B8">
        <w:rPr>
          <w:bCs/>
          <w:lang w:val="ru-RU"/>
        </w:rPr>
        <w:t>экспертизу</w:t>
      </w:r>
      <w:r w:rsidR="0006398B" w:rsidRPr="009B62B8">
        <w:rPr>
          <w:lang w:val="ru-RU"/>
        </w:rPr>
        <w:t xml:space="preserve">, </w:t>
      </w:r>
      <w:r w:rsidR="009B62B8">
        <w:rPr>
          <w:lang w:val="ru-RU"/>
        </w:rPr>
        <w:t xml:space="preserve">значительно </w:t>
      </w:r>
      <w:r w:rsidR="009B62B8">
        <w:rPr>
          <w:rFonts w:eastAsia="Arial"/>
          <w:lang w:val="ru-RU"/>
        </w:rPr>
        <w:t>более высок</w:t>
      </w:r>
      <w:r w:rsidR="00452DA7">
        <w:rPr>
          <w:rFonts w:eastAsia="Arial"/>
          <w:lang w:val="ru-RU"/>
        </w:rPr>
        <w:t>ая доля положительных решений</w:t>
      </w:r>
      <w:r w:rsidR="0006398B" w:rsidRPr="009B62B8">
        <w:rPr>
          <w:lang w:val="ru-RU"/>
        </w:rPr>
        <w:t xml:space="preserve">, </w:t>
      </w:r>
      <w:r w:rsidR="009B62B8">
        <w:rPr>
          <w:bCs/>
          <w:lang w:val="ru-RU"/>
        </w:rPr>
        <w:t xml:space="preserve">более низкие расходы на делопроизводство в результате того, что </w:t>
      </w:r>
      <w:r w:rsidR="00452DA7">
        <w:rPr>
          <w:bCs/>
          <w:lang w:val="ru-RU"/>
        </w:rPr>
        <w:t>процедуры в рамках</w:t>
      </w:r>
      <w:r w:rsidR="0006398B" w:rsidRPr="009B62B8">
        <w:rPr>
          <w:bCs/>
          <w:lang w:val="ru-RU"/>
        </w:rPr>
        <w:t xml:space="preserve"> </w:t>
      </w:r>
      <w:r w:rsidR="0006398B" w:rsidRPr="0080021F">
        <w:t>PPH</w:t>
      </w:r>
      <w:r w:rsidR="0006398B" w:rsidRPr="009B62B8">
        <w:rPr>
          <w:lang w:val="ru-RU"/>
        </w:rPr>
        <w:t xml:space="preserve"> </w:t>
      </w:r>
      <w:r w:rsidR="009B62B8">
        <w:rPr>
          <w:lang w:val="ru-RU"/>
        </w:rPr>
        <w:t>обычно отличаются</w:t>
      </w:r>
      <w:r w:rsidR="0006398B" w:rsidRPr="009B62B8">
        <w:rPr>
          <w:lang w:val="ru-RU"/>
        </w:rPr>
        <w:t xml:space="preserve"> </w:t>
      </w:r>
      <w:r w:rsidR="009B62B8">
        <w:rPr>
          <w:lang w:val="ru-RU"/>
        </w:rPr>
        <w:t>меньшим количеством действий до принятия решения о патентоспособности и сокращенными сроками</w:t>
      </w:r>
      <w:r w:rsidR="0006398B" w:rsidRPr="009B62B8">
        <w:rPr>
          <w:lang w:val="ru-RU"/>
        </w:rPr>
        <w:t>.</w:t>
      </w:r>
      <w:r w:rsidR="002C69D2" w:rsidRPr="009B62B8">
        <w:rPr>
          <w:lang w:val="ru-RU"/>
        </w:rPr>
        <w:t xml:space="preserve"> </w:t>
      </w:r>
      <w:r w:rsidR="00181527" w:rsidRPr="009B62B8">
        <w:rPr>
          <w:lang w:val="ru-RU"/>
        </w:rPr>
        <w:t xml:space="preserve"> </w:t>
      </w:r>
      <w:r w:rsidR="009B62B8">
        <w:rPr>
          <w:lang w:val="ru-RU"/>
        </w:rPr>
        <w:t>Качество</w:t>
      </w:r>
      <w:r w:rsidR="009B62B8" w:rsidRPr="009B62B8">
        <w:rPr>
          <w:lang w:val="ru-RU"/>
        </w:rPr>
        <w:t xml:space="preserve"> </w:t>
      </w:r>
      <w:r w:rsidR="009B62B8">
        <w:rPr>
          <w:lang w:val="ru-RU"/>
        </w:rPr>
        <w:t>патентов</w:t>
      </w:r>
      <w:r w:rsidR="009B62B8" w:rsidRPr="009B62B8">
        <w:rPr>
          <w:lang w:val="ru-RU"/>
        </w:rPr>
        <w:t xml:space="preserve">, </w:t>
      </w:r>
      <w:r w:rsidR="009B62B8">
        <w:rPr>
          <w:lang w:val="ru-RU"/>
        </w:rPr>
        <w:t>предоставляемых</w:t>
      </w:r>
      <w:r w:rsidR="009B62B8" w:rsidRPr="009B62B8">
        <w:rPr>
          <w:lang w:val="ru-RU"/>
        </w:rPr>
        <w:t xml:space="preserve"> </w:t>
      </w:r>
      <w:r w:rsidR="009B62B8">
        <w:rPr>
          <w:lang w:val="ru-RU"/>
        </w:rPr>
        <w:t>по</w:t>
      </w:r>
      <w:r w:rsidR="009B62B8" w:rsidRPr="009B62B8">
        <w:rPr>
          <w:lang w:val="ru-RU"/>
        </w:rPr>
        <w:t xml:space="preserve"> </w:t>
      </w:r>
      <w:r w:rsidR="009B62B8">
        <w:rPr>
          <w:lang w:val="ru-RU"/>
        </w:rPr>
        <w:t>процедур</w:t>
      </w:r>
      <w:r w:rsidR="00452DA7">
        <w:rPr>
          <w:lang w:val="ru-RU"/>
        </w:rPr>
        <w:t>е</w:t>
      </w:r>
      <w:r w:rsidR="002C69D2" w:rsidRPr="009B62B8">
        <w:rPr>
          <w:lang w:val="ru-RU"/>
        </w:rPr>
        <w:t xml:space="preserve"> </w:t>
      </w:r>
      <w:r w:rsidR="002C69D2" w:rsidRPr="002C69D2">
        <w:t>PPH</w:t>
      </w:r>
      <w:r w:rsidR="009B62B8" w:rsidRPr="009B62B8">
        <w:rPr>
          <w:lang w:val="ru-RU"/>
        </w:rPr>
        <w:t>,</w:t>
      </w:r>
      <w:r w:rsidR="002C69D2" w:rsidRPr="009B62B8">
        <w:rPr>
          <w:lang w:val="ru-RU"/>
        </w:rPr>
        <w:t xml:space="preserve"> </w:t>
      </w:r>
      <w:r w:rsidR="009B62B8">
        <w:rPr>
          <w:lang w:val="ru-RU"/>
        </w:rPr>
        <w:t>не</w:t>
      </w:r>
      <w:r w:rsidR="009B62B8" w:rsidRPr="009B62B8">
        <w:rPr>
          <w:lang w:val="ru-RU"/>
        </w:rPr>
        <w:t xml:space="preserve"> </w:t>
      </w:r>
      <w:r w:rsidR="009B62B8">
        <w:rPr>
          <w:lang w:val="ru-RU"/>
        </w:rPr>
        <w:t>ставится</w:t>
      </w:r>
      <w:r w:rsidR="009B62B8" w:rsidRPr="009B62B8">
        <w:rPr>
          <w:lang w:val="ru-RU"/>
        </w:rPr>
        <w:t xml:space="preserve"> </w:t>
      </w:r>
      <w:r w:rsidR="009B62B8">
        <w:rPr>
          <w:lang w:val="ru-RU"/>
        </w:rPr>
        <w:t>под</w:t>
      </w:r>
      <w:r w:rsidR="00610F23">
        <w:rPr>
          <w:lang w:val="ru-RU"/>
        </w:rPr>
        <w:t xml:space="preserve"> </w:t>
      </w:r>
      <w:r w:rsidR="009B62B8">
        <w:rPr>
          <w:lang w:val="ru-RU"/>
        </w:rPr>
        <w:t>угрозу и может даже повышаться за счет предоставления эксперту</w:t>
      </w:r>
      <w:r w:rsidR="002C69D2" w:rsidRPr="009B62B8">
        <w:rPr>
          <w:lang w:val="ru-RU"/>
        </w:rPr>
        <w:t xml:space="preserve"> </w:t>
      </w:r>
      <w:r w:rsidR="0072389F">
        <w:rPr>
          <w:lang w:val="ru-RU"/>
        </w:rPr>
        <w:t>лучшей отправной точки для поиска и экспертизы</w:t>
      </w:r>
      <w:r w:rsidR="002C69D2" w:rsidRPr="009B62B8">
        <w:rPr>
          <w:lang w:val="ru-RU"/>
        </w:rPr>
        <w:t xml:space="preserve">.  </w:t>
      </w:r>
      <w:r w:rsidR="0072389F">
        <w:rPr>
          <w:lang w:val="ru-RU"/>
        </w:rPr>
        <w:t>Поскольку</w:t>
      </w:r>
      <w:r w:rsidR="0072389F" w:rsidRPr="0072389F">
        <w:rPr>
          <w:lang w:val="ru-RU"/>
        </w:rPr>
        <w:t xml:space="preserve"> </w:t>
      </w:r>
      <w:r w:rsidR="0072389F">
        <w:rPr>
          <w:lang w:val="ru-RU"/>
        </w:rPr>
        <w:t>каждое</w:t>
      </w:r>
      <w:r w:rsidR="0072389F" w:rsidRPr="0072389F">
        <w:rPr>
          <w:lang w:val="ru-RU"/>
        </w:rPr>
        <w:t xml:space="preserve"> </w:t>
      </w:r>
      <w:r w:rsidR="0072389F">
        <w:rPr>
          <w:lang w:val="ru-RU"/>
        </w:rPr>
        <w:t>ведомство</w:t>
      </w:r>
      <w:r w:rsidR="0072389F" w:rsidRPr="0072389F">
        <w:rPr>
          <w:lang w:val="ru-RU"/>
        </w:rPr>
        <w:t xml:space="preserve">, </w:t>
      </w:r>
      <w:r w:rsidR="0072389F">
        <w:rPr>
          <w:lang w:val="ru-RU"/>
        </w:rPr>
        <w:t>участвующее</w:t>
      </w:r>
      <w:r w:rsidR="0072389F" w:rsidRPr="0072389F">
        <w:rPr>
          <w:lang w:val="ru-RU"/>
        </w:rPr>
        <w:t xml:space="preserve"> </w:t>
      </w:r>
      <w:r w:rsidR="0072389F">
        <w:rPr>
          <w:lang w:val="ru-RU"/>
        </w:rPr>
        <w:t>в</w:t>
      </w:r>
      <w:r w:rsidR="002C69D2" w:rsidRPr="0072389F">
        <w:rPr>
          <w:lang w:val="ru-RU"/>
        </w:rPr>
        <w:t xml:space="preserve"> </w:t>
      </w:r>
      <w:r w:rsidR="002C69D2" w:rsidRPr="002C69D2">
        <w:t>PPH</w:t>
      </w:r>
      <w:r w:rsidR="0072389F" w:rsidRPr="0072389F">
        <w:rPr>
          <w:lang w:val="ru-RU"/>
        </w:rPr>
        <w:t>,</w:t>
      </w:r>
      <w:r w:rsidR="002C69D2" w:rsidRPr="0072389F">
        <w:rPr>
          <w:lang w:val="ru-RU"/>
        </w:rPr>
        <w:t xml:space="preserve"> </w:t>
      </w:r>
      <w:r w:rsidR="0072389F">
        <w:rPr>
          <w:lang w:val="ru-RU"/>
        </w:rPr>
        <w:t>осуществляет поиск и экспертизу в соответствии со своими национальными законами, качество предоставляемых патентов является по меньшей мере столь же высоким, что и качество патентов, выдаваемых ведомствами, не участвующими в</w:t>
      </w:r>
      <w:r w:rsidR="002C69D2" w:rsidRPr="0072389F">
        <w:rPr>
          <w:lang w:val="ru-RU"/>
        </w:rPr>
        <w:t xml:space="preserve"> </w:t>
      </w:r>
      <w:r w:rsidR="002C69D2" w:rsidRPr="002C69D2">
        <w:t>PPH</w:t>
      </w:r>
      <w:r w:rsidR="002C69D2" w:rsidRPr="0072389F">
        <w:rPr>
          <w:lang w:val="ru-RU"/>
        </w:rPr>
        <w:t xml:space="preserve">.  </w:t>
      </w:r>
    </w:p>
    <w:p w:rsidR="00207447" w:rsidRPr="0072389F" w:rsidRDefault="0072389F" w:rsidP="002C69D2">
      <w:pPr>
        <w:pStyle w:val="ONUME"/>
        <w:rPr>
          <w:lang w:val="ru-RU"/>
        </w:rPr>
      </w:pPr>
      <w:r>
        <w:rPr>
          <w:lang w:val="ru-RU"/>
        </w:rPr>
        <w:t>Что</w:t>
      </w:r>
      <w:r w:rsidRPr="0072389F">
        <w:rPr>
          <w:lang w:val="ru-RU"/>
        </w:rPr>
        <w:t xml:space="preserve"> </w:t>
      </w:r>
      <w:r>
        <w:rPr>
          <w:lang w:val="ru-RU"/>
        </w:rPr>
        <w:t xml:space="preserve">касается преимуществ для ведомств в плане эффективности, то Соединенные Штаты Америки (США) </w:t>
      </w:r>
      <w:r w:rsidR="009F76F2">
        <w:rPr>
          <w:lang w:val="ru-RU"/>
        </w:rPr>
        <w:t>получили следующие результаты</w:t>
      </w:r>
      <w:r w:rsidR="00647030">
        <w:rPr>
          <w:rStyle w:val="FootnoteReference"/>
        </w:rPr>
        <w:footnoteReference w:id="2"/>
      </w:r>
      <w:r w:rsidR="00207447" w:rsidRPr="0072389F">
        <w:rPr>
          <w:lang w:val="ru-RU"/>
        </w:rPr>
        <w:t>:</w:t>
      </w:r>
    </w:p>
    <w:p w:rsidR="00207447" w:rsidRPr="00AA43F1" w:rsidRDefault="00452DA7" w:rsidP="00647030">
      <w:pPr>
        <w:pStyle w:val="ONUME"/>
        <w:numPr>
          <w:ilvl w:val="0"/>
          <w:numId w:val="0"/>
        </w:numPr>
        <w:spacing w:after="0"/>
        <w:ind w:left="567"/>
        <w:rPr>
          <w:lang w:val="ru-RU"/>
        </w:rPr>
      </w:pPr>
      <w:r>
        <w:rPr>
          <w:lang w:val="ru-RU"/>
        </w:rPr>
        <w:t>Доля положительных решений</w:t>
      </w:r>
      <w:r w:rsidR="00207447" w:rsidRPr="00AA43F1">
        <w:rPr>
          <w:lang w:val="ru-RU"/>
        </w:rPr>
        <w:t xml:space="preserve">: </w:t>
      </w:r>
    </w:p>
    <w:p w:rsidR="00207447" w:rsidRPr="00AA43F1" w:rsidRDefault="00207447" w:rsidP="00647030">
      <w:pPr>
        <w:pStyle w:val="ONUME"/>
        <w:numPr>
          <w:ilvl w:val="0"/>
          <w:numId w:val="0"/>
        </w:numPr>
        <w:spacing w:after="0"/>
        <w:ind w:left="567"/>
        <w:rPr>
          <w:lang w:val="ru-RU"/>
        </w:rPr>
      </w:pPr>
      <w:r w:rsidRPr="00AA43F1">
        <w:rPr>
          <w:lang w:val="ru-RU"/>
        </w:rPr>
        <w:tab/>
      </w:r>
      <w:r>
        <w:t>PPH</w:t>
      </w:r>
      <w:r w:rsidRPr="00AA43F1">
        <w:rPr>
          <w:lang w:val="ru-RU"/>
        </w:rPr>
        <w:t xml:space="preserve"> – </w:t>
      </w:r>
      <w:r w:rsidR="00647030" w:rsidRPr="00AA43F1">
        <w:rPr>
          <w:lang w:val="ru-RU"/>
        </w:rPr>
        <w:t>86%</w:t>
      </w:r>
    </w:p>
    <w:p w:rsidR="00207447" w:rsidRPr="00AA43F1" w:rsidRDefault="00207447" w:rsidP="00647030">
      <w:pPr>
        <w:pStyle w:val="ONUME"/>
        <w:numPr>
          <w:ilvl w:val="0"/>
          <w:numId w:val="0"/>
        </w:numPr>
        <w:spacing w:after="0"/>
        <w:ind w:left="567"/>
        <w:rPr>
          <w:lang w:val="ru-RU"/>
        </w:rPr>
      </w:pPr>
      <w:r w:rsidRPr="00AA43F1">
        <w:rPr>
          <w:lang w:val="ru-RU"/>
        </w:rPr>
        <w:tab/>
      </w:r>
      <w:r>
        <w:t>PCT</w:t>
      </w:r>
      <w:r w:rsidRPr="00AA43F1">
        <w:rPr>
          <w:lang w:val="ru-RU"/>
        </w:rPr>
        <w:t>-</w:t>
      </w:r>
      <w:r>
        <w:t>PPH</w:t>
      </w:r>
      <w:r w:rsidRPr="00AA43F1">
        <w:rPr>
          <w:lang w:val="ru-RU"/>
        </w:rPr>
        <w:t xml:space="preserve"> – </w:t>
      </w:r>
      <w:r w:rsidR="00647030" w:rsidRPr="00AA43F1">
        <w:rPr>
          <w:lang w:val="ru-RU"/>
        </w:rPr>
        <w:t>88%</w:t>
      </w:r>
    </w:p>
    <w:p w:rsidR="00207447" w:rsidRPr="009F76F2" w:rsidRDefault="00207447" w:rsidP="00647030">
      <w:pPr>
        <w:pStyle w:val="ONUME"/>
        <w:numPr>
          <w:ilvl w:val="0"/>
          <w:numId w:val="0"/>
        </w:numPr>
        <w:spacing w:after="0"/>
        <w:ind w:left="567"/>
        <w:rPr>
          <w:lang w:val="ru-RU"/>
        </w:rPr>
      </w:pPr>
      <w:r w:rsidRPr="00AA43F1">
        <w:rPr>
          <w:lang w:val="ru-RU"/>
        </w:rPr>
        <w:tab/>
      </w:r>
      <w:r w:rsidR="009F76F2">
        <w:rPr>
          <w:lang w:val="ru-RU"/>
        </w:rPr>
        <w:t>Все заявки</w:t>
      </w:r>
      <w:r w:rsidRPr="009F76F2">
        <w:rPr>
          <w:lang w:val="ru-RU"/>
        </w:rPr>
        <w:t xml:space="preserve"> – </w:t>
      </w:r>
      <w:r w:rsidR="00647030" w:rsidRPr="009F76F2">
        <w:rPr>
          <w:lang w:val="ru-RU"/>
        </w:rPr>
        <w:t>53%</w:t>
      </w:r>
    </w:p>
    <w:p w:rsidR="00207447" w:rsidRPr="009F76F2" w:rsidRDefault="00207447" w:rsidP="00647030">
      <w:pPr>
        <w:pStyle w:val="ONUME"/>
        <w:numPr>
          <w:ilvl w:val="0"/>
          <w:numId w:val="0"/>
        </w:numPr>
        <w:spacing w:after="0"/>
        <w:ind w:left="567"/>
        <w:rPr>
          <w:lang w:val="ru-RU"/>
        </w:rPr>
      </w:pPr>
    </w:p>
    <w:p w:rsidR="00207447" w:rsidRPr="009F76F2" w:rsidRDefault="00452DA7" w:rsidP="00647030">
      <w:pPr>
        <w:pStyle w:val="ONUME"/>
        <w:numPr>
          <w:ilvl w:val="0"/>
          <w:numId w:val="0"/>
        </w:numPr>
        <w:spacing w:after="0"/>
        <w:ind w:left="567"/>
        <w:rPr>
          <w:lang w:val="ru-RU"/>
        </w:rPr>
      </w:pPr>
      <w:r>
        <w:rPr>
          <w:lang w:val="ru-RU"/>
        </w:rPr>
        <w:t>Доля первичных выдач</w:t>
      </w:r>
      <w:r w:rsidR="00207447" w:rsidRPr="009F76F2">
        <w:rPr>
          <w:lang w:val="ru-RU"/>
        </w:rPr>
        <w:t xml:space="preserve">: </w:t>
      </w:r>
    </w:p>
    <w:p w:rsidR="00207447" w:rsidRPr="009F76F2" w:rsidRDefault="00207447" w:rsidP="00647030">
      <w:pPr>
        <w:pStyle w:val="ONUME"/>
        <w:numPr>
          <w:ilvl w:val="0"/>
          <w:numId w:val="0"/>
        </w:numPr>
        <w:spacing w:after="0"/>
        <w:ind w:left="567"/>
        <w:rPr>
          <w:lang w:val="ru-RU"/>
        </w:rPr>
      </w:pPr>
      <w:r w:rsidRPr="009F76F2">
        <w:rPr>
          <w:lang w:val="ru-RU"/>
        </w:rPr>
        <w:tab/>
      </w:r>
      <w:r>
        <w:t>PPH</w:t>
      </w:r>
      <w:r w:rsidRPr="009F76F2">
        <w:rPr>
          <w:lang w:val="ru-RU"/>
        </w:rPr>
        <w:t xml:space="preserve"> – </w:t>
      </w:r>
      <w:r w:rsidR="009F76F2" w:rsidRPr="009F76F2">
        <w:rPr>
          <w:lang w:val="ru-RU"/>
        </w:rPr>
        <w:t>25</w:t>
      </w:r>
      <w:proofErr w:type="gramStart"/>
      <w:r w:rsidR="009F76F2">
        <w:rPr>
          <w:lang w:val="ru-RU"/>
        </w:rPr>
        <w:t>,</w:t>
      </w:r>
      <w:r w:rsidR="00647030" w:rsidRPr="009F76F2">
        <w:rPr>
          <w:lang w:val="ru-RU"/>
        </w:rPr>
        <w:t>7</w:t>
      </w:r>
      <w:proofErr w:type="gramEnd"/>
      <w:r w:rsidR="00647030" w:rsidRPr="009F76F2">
        <w:rPr>
          <w:lang w:val="ru-RU"/>
        </w:rPr>
        <w:t>%</w:t>
      </w:r>
    </w:p>
    <w:p w:rsidR="00207447" w:rsidRPr="009F76F2" w:rsidRDefault="00207447" w:rsidP="00647030">
      <w:pPr>
        <w:pStyle w:val="ONUME"/>
        <w:numPr>
          <w:ilvl w:val="0"/>
          <w:numId w:val="0"/>
        </w:numPr>
        <w:spacing w:after="0"/>
        <w:ind w:left="567"/>
        <w:rPr>
          <w:lang w:val="ru-RU"/>
        </w:rPr>
      </w:pPr>
      <w:r w:rsidRPr="009F76F2">
        <w:rPr>
          <w:lang w:val="ru-RU"/>
        </w:rPr>
        <w:tab/>
      </w:r>
      <w:r>
        <w:t>PCT</w:t>
      </w:r>
      <w:r w:rsidRPr="009F76F2">
        <w:rPr>
          <w:lang w:val="ru-RU"/>
        </w:rPr>
        <w:t>-</w:t>
      </w:r>
      <w:r>
        <w:t>PPH</w:t>
      </w:r>
      <w:r w:rsidRPr="009F76F2">
        <w:rPr>
          <w:lang w:val="ru-RU"/>
        </w:rPr>
        <w:t xml:space="preserve"> – </w:t>
      </w:r>
      <w:r w:rsidR="009F76F2" w:rsidRPr="009F76F2">
        <w:rPr>
          <w:lang w:val="ru-RU"/>
        </w:rPr>
        <w:t>19</w:t>
      </w:r>
      <w:proofErr w:type="gramStart"/>
      <w:r w:rsidR="009F76F2">
        <w:rPr>
          <w:lang w:val="ru-RU"/>
        </w:rPr>
        <w:t>,</w:t>
      </w:r>
      <w:r w:rsidR="00647030" w:rsidRPr="009F76F2">
        <w:rPr>
          <w:lang w:val="ru-RU"/>
        </w:rPr>
        <w:t>3</w:t>
      </w:r>
      <w:proofErr w:type="gramEnd"/>
      <w:r w:rsidR="00647030" w:rsidRPr="009F76F2">
        <w:rPr>
          <w:lang w:val="ru-RU"/>
        </w:rPr>
        <w:t>%</w:t>
      </w:r>
    </w:p>
    <w:p w:rsidR="00207447" w:rsidRPr="009F76F2" w:rsidRDefault="00207447" w:rsidP="00647030">
      <w:pPr>
        <w:pStyle w:val="ONUME"/>
        <w:numPr>
          <w:ilvl w:val="0"/>
          <w:numId w:val="0"/>
        </w:numPr>
        <w:spacing w:after="0"/>
        <w:ind w:left="567"/>
        <w:rPr>
          <w:lang w:val="ru-RU"/>
        </w:rPr>
      </w:pPr>
      <w:r w:rsidRPr="009F76F2">
        <w:rPr>
          <w:lang w:val="ru-RU"/>
        </w:rPr>
        <w:tab/>
      </w:r>
      <w:r w:rsidR="009F76F2">
        <w:rPr>
          <w:lang w:val="ru-RU"/>
        </w:rPr>
        <w:t>Все заявки</w:t>
      </w:r>
      <w:r w:rsidRPr="009F76F2">
        <w:rPr>
          <w:lang w:val="ru-RU"/>
        </w:rPr>
        <w:t xml:space="preserve"> –</w:t>
      </w:r>
      <w:r w:rsidR="009F76F2" w:rsidRPr="009F76F2">
        <w:rPr>
          <w:lang w:val="ru-RU"/>
        </w:rPr>
        <w:t xml:space="preserve"> 15</w:t>
      </w:r>
      <w:r w:rsidR="009F76F2">
        <w:rPr>
          <w:lang w:val="ru-RU"/>
        </w:rPr>
        <w:t>,</w:t>
      </w:r>
      <w:r w:rsidR="00647030" w:rsidRPr="009F76F2">
        <w:rPr>
          <w:lang w:val="ru-RU"/>
        </w:rPr>
        <w:t>2%</w:t>
      </w:r>
    </w:p>
    <w:p w:rsidR="00207447" w:rsidRPr="009F76F2" w:rsidRDefault="00207447" w:rsidP="00647030">
      <w:pPr>
        <w:pStyle w:val="ONUME"/>
        <w:numPr>
          <w:ilvl w:val="0"/>
          <w:numId w:val="0"/>
        </w:numPr>
        <w:spacing w:after="0"/>
        <w:ind w:left="567"/>
        <w:rPr>
          <w:lang w:val="ru-RU"/>
        </w:rPr>
      </w:pPr>
    </w:p>
    <w:p w:rsidR="00207447" w:rsidRPr="00610F23" w:rsidRDefault="009F76F2" w:rsidP="00647030">
      <w:pPr>
        <w:pStyle w:val="ONUME"/>
        <w:numPr>
          <w:ilvl w:val="0"/>
          <w:numId w:val="0"/>
        </w:numPr>
        <w:spacing w:after="0"/>
        <w:ind w:left="567"/>
        <w:rPr>
          <w:lang w:val="ru-RU"/>
        </w:rPr>
      </w:pPr>
      <w:r>
        <w:rPr>
          <w:lang w:val="ru-RU"/>
        </w:rPr>
        <w:t xml:space="preserve">Средний срок </w:t>
      </w:r>
      <w:r w:rsidR="00452DA7">
        <w:rPr>
          <w:lang w:val="ru-RU"/>
        </w:rPr>
        <w:t>ожидания</w:t>
      </w:r>
      <w:r>
        <w:rPr>
          <w:lang w:val="ru-RU"/>
        </w:rPr>
        <w:t xml:space="preserve"> </w:t>
      </w:r>
      <w:r w:rsidR="006171FB">
        <w:rPr>
          <w:lang w:val="ru-RU"/>
        </w:rPr>
        <w:t xml:space="preserve">начала </w:t>
      </w:r>
      <w:r>
        <w:rPr>
          <w:lang w:val="ru-RU"/>
        </w:rPr>
        <w:t>экспертизы</w:t>
      </w:r>
      <w:r w:rsidR="00207447" w:rsidRPr="00610F23">
        <w:rPr>
          <w:lang w:val="ru-RU"/>
        </w:rPr>
        <w:t xml:space="preserve">: </w:t>
      </w:r>
    </w:p>
    <w:p w:rsidR="00207447" w:rsidRPr="00610F23" w:rsidRDefault="00207447" w:rsidP="00647030">
      <w:pPr>
        <w:pStyle w:val="ONUME"/>
        <w:numPr>
          <w:ilvl w:val="0"/>
          <w:numId w:val="0"/>
        </w:numPr>
        <w:spacing w:after="0"/>
        <w:ind w:left="567"/>
        <w:rPr>
          <w:lang w:val="ru-RU"/>
        </w:rPr>
      </w:pPr>
      <w:r w:rsidRPr="00610F23">
        <w:rPr>
          <w:lang w:val="ru-RU"/>
        </w:rPr>
        <w:tab/>
      </w:r>
      <w:r>
        <w:t>PPH</w:t>
      </w:r>
      <w:r w:rsidRPr="00610F23">
        <w:rPr>
          <w:lang w:val="ru-RU"/>
        </w:rPr>
        <w:t xml:space="preserve"> – </w:t>
      </w:r>
      <w:r w:rsidR="009F76F2" w:rsidRPr="00610F23">
        <w:rPr>
          <w:lang w:val="ru-RU"/>
        </w:rPr>
        <w:t>5</w:t>
      </w:r>
      <w:proofErr w:type="gramStart"/>
      <w:r w:rsidR="009F76F2" w:rsidRPr="00610F23">
        <w:rPr>
          <w:lang w:val="ru-RU"/>
        </w:rPr>
        <w:t>,</w:t>
      </w:r>
      <w:r w:rsidR="00647030" w:rsidRPr="00610F23">
        <w:rPr>
          <w:lang w:val="ru-RU"/>
        </w:rPr>
        <w:t>8</w:t>
      </w:r>
      <w:proofErr w:type="gramEnd"/>
      <w:r w:rsidR="00647030" w:rsidRPr="00610F23">
        <w:rPr>
          <w:lang w:val="ru-RU"/>
        </w:rPr>
        <w:t xml:space="preserve"> </w:t>
      </w:r>
      <w:r w:rsidR="009F76F2">
        <w:rPr>
          <w:lang w:val="ru-RU"/>
        </w:rPr>
        <w:t>месяца</w:t>
      </w:r>
    </w:p>
    <w:p w:rsidR="00207447" w:rsidRPr="00610F23" w:rsidRDefault="00207447" w:rsidP="00647030">
      <w:pPr>
        <w:pStyle w:val="ONUME"/>
        <w:numPr>
          <w:ilvl w:val="0"/>
          <w:numId w:val="0"/>
        </w:numPr>
        <w:spacing w:after="0"/>
        <w:ind w:left="567"/>
        <w:rPr>
          <w:lang w:val="ru-RU"/>
        </w:rPr>
      </w:pPr>
      <w:r w:rsidRPr="00610F23">
        <w:rPr>
          <w:lang w:val="ru-RU"/>
        </w:rPr>
        <w:tab/>
      </w:r>
      <w:r>
        <w:t>PCT</w:t>
      </w:r>
      <w:r w:rsidRPr="00610F23">
        <w:rPr>
          <w:lang w:val="ru-RU"/>
        </w:rPr>
        <w:t>-</w:t>
      </w:r>
      <w:r>
        <w:t>PPH</w:t>
      </w:r>
      <w:r w:rsidRPr="00610F23">
        <w:rPr>
          <w:lang w:val="ru-RU"/>
        </w:rPr>
        <w:t xml:space="preserve"> – </w:t>
      </w:r>
      <w:r w:rsidR="009F76F2" w:rsidRPr="00610F23">
        <w:rPr>
          <w:lang w:val="ru-RU"/>
        </w:rPr>
        <w:t>5</w:t>
      </w:r>
      <w:proofErr w:type="gramStart"/>
      <w:r w:rsidR="009F76F2" w:rsidRPr="00610F23">
        <w:rPr>
          <w:lang w:val="ru-RU"/>
        </w:rPr>
        <w:t>,</w:t>
      </w:r>
      <w:r w:rsidR="00647030" w:rsidRPr="00610F23">
        <w:rPr>
          <w:lang w:val="ru-RU"/>
        </w:rPr>
        <w:t>6</w:t>
      </w:r>
      <w:proofErr w:type="gramEnd"/>
      <w:r w:rsidR="00647030" w:rsidRPr="00610F23">
        <w:rPr>
          <w:lang w:val="ru-RU"/>
        </w:rPr>
        <w:t xml:space="preserve"> </w:t>
      </w:r>
      <w:r w:rsidR="009F76F2">
        <w:rPr>
          <w:lang w:val="ru-RU"/>
        </w:rPr>
        <w:t>месяца</w:t>
      </w:r>
    </w:p>
    <w:p w:rsidR="00207447" w:rsidRPr="00452DA7" w:rsidRDefault="00207447" w:rsidP="00647030">
      <w:pPr>
        <w:pStyle w:val="ONUME"/>
        <w:numPr>
          <w:ilvl w:val="0"/>
          <w:numId w:val="0"/>
        </w:numPr>
        <w:spacing w:after="0"/>
        <w:ind w:left="567"/>
        <w:rPr>
          <w:lang w:val="ru-RU"/>
        </w:rPr>
      </w:pPr>
      <w:r w:rsidRPr="00610F23">
        <w:rPr>
          <w:lang w:val="ru-RU"/>
        </w:rPr>
        <w:tab/>
      </w:r>
      <w:r w:rsidR="009F76F2">
        <w:rPr>
          <w:lang w:val="ru-RU"/>
        </w:rPr>
        <w:t>Все заявки</w:t>
      </w:r>
      <w:r w:rsidRPr="00610F23">
        <w:rPr>
          <w:lang w:val="ru-RU"/>
        </w:rPr>
        <w:t xml:space="preserve"> –</w:t>
      </w:r>
      <w:r w:rsidR="009F76F2" w:rsidRPr="00610F23">
        <w:rPr>
          <w:lang w:val="ru-RU"/>
        </w:rPr>
        <w:t xml:space="preserve"> 18,</w:t>
      </w:r>
      <w:r w:rsidR="00647030" w:rsidRPr="00610F23">
        <w:rPr>
          <w:lang w:val="ru-RU"/>
        </w:rPr>
        <w:t xml:space="preserve">8 </w:t>
      </w:r>
      <w:r w:rsidR="00452DA7">
        <w:rPr>
          <w:lang w:val="ru-RU"/>
        </w:rPr>
        <w:t>месяца</w:t>
      </w:r>
    </w:p>
    <w:p w:rsidR="00207447" w:rsidRPr="00610F23" w:rsidRDefault="00207447" w:rsidP="00647030">
      <w:pPr>
        <w:pStyle w:val="ONUME"/>
        <w:numPr>
          <w:ilvl w:val="0"/>
          <w:numId w:val="0"/>
        </w:numPr>
        <w:spacing w:after="0"/>
        <w:ind w:left="567"/>
        <w:rPr>
          <w:lang w:val="ru-RU"/>
        </w:rPr>
      </w:pPr>
    </w:p>
    <w:p w:rsidR="00207447" w:rsidRPr="00610F23" w:rsidRDefault="00610F23" w:rsidP="00647030">
      <w:pPr>
        <w:pStyle w:val="ONUME"/>
        <w:numPr>
          <w:ilvl w:val="0"/>
          <w:numId w:val="0"/>
        </w:numPr>
        <w:spacing w:after="0"/>
        <w:ind w:left="567"/>
        <w:rPr>
          <w:lang w:val="ru-RU"/>
        </w:rPr>
      </w:pPr>
      <w:r>
        <w:rPr>
          <w:lang w:val="ru-RU"/>
        </w:rPr>
        <w:t xml:space="preserve">Средний срок </w:t>
      </w:r>
      <w:r w:rsidR="006171FB">
        <w:rPr>
          <w:lang w:val="ru-RU"/>
        </w:rPr>
        <w:t>ожидания</w:t>
      </w:r>
      <w:r>
        <w:rPr>
          <w:lang w:val="ru-RU"/>
        </w:rPr>
        <w:t xml:space="preserve"> до</w:t>
      </w:r>
      <w:r w:rsidR="00207447" w:rsidRPr="00610F23">
        <w:rPr>
          <w:lang w:val="ru-RU"/>
        </w:rPr>
        <w:t xml:space="preserve"> </w:t>
      </w:r>
      <w:r>
        <w:rPr>
          <w:lang w:val="ru-RU"/>
        </w:rPr>
        <w:t>вынесения окончательного решения</w:t>
      </w:r>
      <w:r w:rsidR="00207447" w:rsidRPr="00610F23">
        <w:rPr>
          <w:lang w:val="ru-RU"/>
        </w:rPr>
        <w:t xml:space="preserve">: </w:t>
      </w:r>
    </w:p>
    <w:p w:rsidR="00207447" w:rsidRPr="00AA43F1" w:rsidRDefault="00207447" w:rsidP="00647030">
      <w:pPr>
        <w:pStyle w:val="ONUME"/>
        <w:numPr>
          <w:ilvl w:val="0"/>
          <w:numId w:val="0"/>
        </w:numPr>
        <w:spacing w:after="0"/>
        <w:ind w:left="567"/>
        <w:rPr>
          <w:lang w:val="ru-RU"/>
        </w:rPr>
      </w:pPr>
      <w:r w:rsidRPr="00610F23">
        <w:rPr>
          <w:lang w:val="ru-RU"/>
        </w:rPr>
        <w:tab/>
      </w:r>
      <w:r>
        <w:t>PPH</w:t>
      </w:r>
      <w:r w:rsidRPr="00AA43F1">
        <w:rPr>
          <w:lang w:val="ru-RU"/>
        </w:rPr>
        <w:t xml:space="preserve"> – </w:t>
      </w:r>
      <w:r w:rsidR="009F76F2" w:rsidRPr="00AA43F1">
        <w:rPr>
          <w:lang w:val="ru-RU"/>
        </w:rPr>
        <w:t>11</w:t>
      </w:r>
      <w:proofErr w:type="gramStart"/>
      <w:r w:rsidR="009F76F2" w:rsidRPr="00AA43F1">
        <w:rPr>
          <w:lang w:val="ru-RU"/>
        </w:rPr>
        <w:t>,</w:t>
      </w:r>
      <w:r w:rsidR="00647030" w:rsidRPr="00AA43F1">
        <w:rPr>
          <w:lang w:val="ru-RU"/>
        </w:rPr>
        <w:t>4</w:t>
      </w:r>
      <w:proofErr w:type="gramEnd"/>
      <w:r w:rsidR="00647030" w:rsidRPr="00AA43F1">
        <w:rPr>
          <w:lang w:val="ru-RU"/>
        </w:rPr>
        <w:t xml:space="preserve"> </w:t>
      </w:r>
      <w:r w:rsidR="009F76F2">
        <w:rPr>
          <w:lang w:val="ru-RU"/>
        </w:rPr>
        <w:t>месяца</w:t>
      </w:r>
    </w:p>
    <w:p w:rsidR="00207447" w:rsidRPr="00AA43F1" w:rsidRDefault="00207447" w:rsidP="00647030">
      <w:pPr>
        <w:pStyle w:val="ONUME"/>
        <w:numPr>
          <w:ilvl w:val="0"/>
          <w:numId w:val="0"/>
        </w:numPr>
        <w:spacing w:after="0"/>
        <w:ind w:left="567"/>
        <w:rPr>
          <w:lang w:val="ru-RU"/>
        </w:rPr>
      </w:pPr>
      <w:r w:rsidRPr="00AA43F1">
        <w:rPr>
          <w:lang w:val="ru-RU"/>
        </w:rPr>
        <w:tab/>
      </w:r>
      <w:r>
        <w:t>PCT</w:t>
      </w:r>
      <w:r w:rsidRPr="00AA43F1">
        <w:rPr>
          <w:lang w:val="ru-RU"/>
        </w:rPr>
        <w:t>-</w:t>
      </w:r>
      <w:r>
        <w:t>PPH</w:t>
      </w:r>
      <w:r w:rsidRPr="00AA43F1">
        <w:rPr>
          <w:lang w:val="ru-RU"/>
        </w:rPr>
        <w:t xml:space="preserve"> – </w:t>
      </w:r>
      <w:r w:rsidR="009F76F2" w:rsidRPr="00AA43F1">
        <w:rPr>
          <w:lang w:val="ru-RU"/>
        </w:rPr>
        <w:t>9</w:t>
      </w:r>
      <w:proofErr w:type="gramStart"/>
      <w:r w:rsidR="009F76F2" w:rsidRPr="00AA43F1">
        <w:rPr>
          <w:lang w:val="ru-RU"/>
        </w:rPr>
        <w:t>,</w:t>
      </w:r>
      <w:r w:rsidR="00647030" w:rsidRPr="00AA43F1">
        <w:rPr>
          <w:lang w:val="ru-RU"/>
        </w:rPr>
        <w:t>9</w:t>
      </w:r>
      <w:proofErr w:type="gramEnd"/>
    </w:p>
    <w:p w:rsidR="00207447" w:rsidRPr="009F76F2" w:rsidRDefault="00207447" w:rsidP="00647030">
      <w:pPr>
        <w:pStyle w:val="ONUME"/>
        <w:numPr>
          <w:ilvl w:val="0"/>
          <w:numId w:val="0"/>
        </w:numPr>
        <w:spacing w:after="0"/>
        <w:ind w:left="567"/>
        <w:rPr>
          <w:lang w:val="ru-RU"/>
        </w:rPr>
      </w:pPr>
      <w:r w:rsidRPr="00AA43F1">
        <w:rPr>
          <w:lang w:val="ru-RU"/>
        </w:rPr>
        <w:tab/>
      </w:r>
      <w:r w:rsidR="009F76F2">
        <w:rPr>
          <w:lang w:val="ru-RU"/>
        </w:rPr>
        <w:t>Все</w:t>
      </w:r>
      <w:r w:rsidR="009F76F2" w:rsidRPr="00AA43F1">
        <w:rPr>
          <w:lang w:val="ru-RU"/>
        </w:rPr>
        <w:t xml:space="preserve"> </w:t>
      </w:r>
      <w:r w:rsidR="009F76F2">
        <w:rPr>
          <w:lang w:val="ru-RU"/>
        </w:rPr>
        <w:t>заявки</w:t>
      </w:r>
      <w:r w:rsidRPr="00AA43F1">
        <w:rPr>
          <w:lang w:val="ru-RU"/>
        </w:rPr>
        <w:t xml:space="preserve"> –</w:t>
      </w:r>
      <w:r w:rsidR="009F76F2" w:rsidRPr="00AA43F1">
        <w:rPr>
          <w:lang w:val="ru-RU"/>
        </w:rPr>
        <w:t xml:space="preserve"> 30,</w:t>
      </w:r>
      <w:r w:rsidR="00647030" w:rsidRPr="00AA43F1">
        <w:rPr>
          <w:lang w:val="ru-RU"/>
        </w:rPr>
        <w:t xml:space="preserve">7 </w:t>
      </w:r>
      <w:r w:rsidR="009F76F2">
        <w:rPr>
          <w:lang w:val="ru-RU"/>
        </w:rPr>
        <w:t>месяца</w:t>
      </w:r>
    </w:p>
    <w:p w:rsidR="00207447" w:rsidRPr="00AA43F1" w:rsidRDefault="00207447" w:rsidP="00207447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207447" w:rsidRPr="00610F23" w:rsidRDefault="00610F23" w:rsidP="00207447">
      <w:pPr>
        <w:pStyle w:val="ONUME"/>
        <w:rPr>
          <w:lang w:val="ru-RU"/>
        </w:rPr>
      </w:pPr>
      <w:r>
        <w:rPr>
          <w:lang w:val="ru-RU"/>
        </w:rPr>
        <w:t>Аналогичные данные для других ведомств, участвующих в</w:t>
      </w:r>
      <w:r w:rsidR="00207447" w:rsidRPr="00610F23">
        <w:rPr>
          <w:lang w:val="ru-RU"/>
        </w:rPr>
        <w:t xml:space="preserve"> </w:t>
      </w:r>
      <w:r w:rsidR="00207447">
        <w:rPr>
          <w:lang w:val="en-GB"/>
        </w:rPr>
        <w:t>PPH</w:t>
      </w:r>
      <w:r>
        <w:rPr>
          <w:lang w:val="ru-RU"/>
        </w:rPr>
        <w:t>,</w:t>
      </w:r>
      <w:r w:rsidR="00207447" w:rsidRPr="00610F23">
        <w:rPr>
          <w:lang w:val="ru-RU"/>
        </w:rPr>
        <w:t xml:space="preserve"> </w:t>
      </w:r>
      <w:r>
        <w:rPr>
          <w:lang w:val="ru-RU"/>
        </w:rPr>
        <w:t>можно найти по адресу</w:t>
      </w:r>
      <w:r w:rsidR="00207447" w:rsidRPr="00610F23">
        <w:rPr>
          <w:lang w:val="ru-RU"/>
        </w:rPr>
        <w:t xml:space="preserve">: </w:t>
      </w:r>
      <w:r w:rsidR="00207447" w:rsidRPr="00207447">
        <w:rPr>
          <w:rFonts w:eastAsia="Arial"/>
          <w:lang w:val="en-GB"/>
        </w:rPr>
        <w:t>http</w:t>
      </w:r>
      <w:r w:rsidR="00207447" w:rsidRPr="00610F23">
        <w:rPr>
          <w:rFonts w:eastAsia="Arial"/>
          <w:lang w:val="ru-RU"/>
        </w:rPr>
        <w:t>://</w:t>
      </w:r>
      <w:r w:rsidR="00207447" w:rsidRPr="00207447">
        <w:rPr>
          <w:rFonts w:eastAsia="Arial"/>
          <w:lang w:val="en-GB"/>
        </w:rPr>
        <w:t>www</w:t>
      </w:r>
      <w:r w:rsidR="00207447" w:rsidRPr="00610F23">
        <w:rPr>
          <w:rFonts w:eastAsia="Arial"/>
          <w:lang w:val="ru-RU"/>
        </w:rPr>
        <w:t>.</w:t>
      </w:r>
      <w:proofErr w:type="spellStart"/>
      <w:r w:rsidR="00207447" w:rsidRPr="00207447">
        <w:rPr>
          <w:rFonts w:eastAsia="Arial"/>
          <w:lang w:val="en-GB"/>
        </w:rPr>
        <w:t>jpo</w:t>
      </w:r>
      <w:proofErr w:type="spellEnd"/>
      <w:r w:rsidR="00207447" w:rsidRPr="00610F23">
        <w:rPr>
          <w:rFonts w:eastAsia="Arial"/>
          <w:lang w:val="ru-RU"/>
        </w:rPr>
        <w:t>.</w:t>
      </w:r>
      <w:r w:rsidR="00207447" w:rsidRPr="00207447">
        <w:rPr>
          <w:rFonts w:eastAsia="Arial"/>
          <w:lang w:val="en-GB"/>
        </w:rPr>
        <w:t>go</w:t>
      </w:r>
      <w:r w:rsidR="00207447" w:rsidRPr="00610F23">
        <w:rPr>
          <w:rFonts w:eastAsia="Arial"/>
          <w:lang w:val="ru-RU"/>
        </w:rPr>
        <w:t>.</w:t>
      </w:r>
      <w:proofErr w:type="spellStart"/>
      <w:r w:rsidR="00207447" w:rsidRPr="00207447">
        <w:rPr>
          <w:rFonts w:eastAsia="Arial"/>
          <w:lang w:val="en-GB"/>
        </w:rPr>
        <w:t>jp</w:t>
      </w:r>
      <w:proofErr w:type="spellEnd"/>
      <w:r w:rsidR="00207447" w:rsidRPr="00610F23">
        <w:rPr>
          <w:rFonts w:eastAsia="Arial"/>
          <w:lang w:val="ru-RU"/>
        </w:rPr>
        <w:t>/</w:t>
      </w:r>
      <w:proofErr w:type="spellStart"/>
      <w:r w:rsidR="00207447" w:rsidRPr="00207447">
        <w:rPr>
          <w:rFonts w:eastAsia="Arial"/>
          <w:lang w:val="en-GB"/>
        </w:rPr>
        <w:t>ppph</w:t>
      </w:r>
      <w:proofErr w:type="spellEnd"/>
      <w:r w:rsidR="00207447" w:rsidRPr="00610F23">
        <w:rPr>
          <w:rFonts w:eastAsia="Arial"/>
          <w:lang w:val="ru-RU"/>
        </w:rPr>
        <w:t>-</w:t>
      </w:r>
      <w:r w:rsidR="00207447" w:rsidRPr="00207447">
        <w:rPr>
          <w:rFonts w:eastAsia="Arial"/>
          <w:lang w:val="en-GB"/>
        </w:rPr>
        <w:t>portal</w:t>
      </w:r>
      <w:r w:rsidR="00207447" w:rsidRPr="00610F23">
        <w:rPr>
          <w:rFonts w:eastAsia="Arial"/>
          <w:lang w:val="ru-RU"/>
        </w:rPr>
        <w:t>/</w:t>
      </w:r>
      <w:r w:rsidR="00207447" w:rsidRPr="00207447">
        <w:rPr>
          <w:rFonts w:eastAsia="Arial"/>
          <w:lang w:val="en-GB"/>
        </w:rPr>
        <w:t>statistics</w:t>
      </w:r>
      <w:r w:rsidR="00207447" w:rsidRPr="00610F23">
        <w:rPr>
          <w:rFonts w:eastAsia="Arial"/>
          <w:lang w:val="ru-RU"/>
        </w:rPr>
        <w:t>.</w:t>
      </w:r>
      <w:proofErr w:type="spellStart"/>
      <w:r w:rsidR="00207447" w:rsidRPr="00207447">
        <w:rPr>
          <w:rFonts w:eastAsia="Arial"/>
          <w:lang w:val="en-GB"/>
        </w:rPr>
        <w:t>htm</w:t>
      </w:r>
      <w:proofErr w:type="spellEnd"/>
      <w:r>
        <w:rPr>
          <w:rFonts w:eastAsia="Arial"/>
          <w:lang w:val="ru-RU"/>
        </w:rPr>
        <w:t>.</w:t>
      </w:r>
    </w:p>
    <w:p w:rsidR="0006398B" w:rsidRPr="00014F6F" w:rsidRDefault="00014F6F" w:rsidP="0006398B">
      <w:pPr>
        <w:pStyle w:val="ONUME"/>
        <w:rPr>
          <w:rFonts w:eastAsia="Arial"/>
          <w:lang w:val="ru-RU"/>
        </w:rPr>
      </w:pPr>
      <w:r>
        <w:rPr>
          <w:rFonts w:eastAsia="Arial"/>
          <w:lang w:val="ru-RU"/>
        </w:rPr>
        <w:t>В</w:t>
      </w:r>
      <w:r w:rsidRPr="00014F6F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настоящее</w:t>
      </w:r>
      <w:r w:rsidRPr="00014F6F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время</w:t>
      </w:r>
      <w:r w:rsidRPr="00014F6F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большинство</w:t>
      </w:r>
      <w:r w:rsidRPr="00014F6F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Международных</w:t>
      </w:r>
      <w:r w:rsidRPr="00014F6F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органов</w:t>
      </w:r>
      <w:r w:rsidR="0006398B" w:rsidRPr="00014F6F">
        <w:rPr>
          <w:rFonts w:eastAsia="Arial"/>
          <w:lang w:val="ru-RU"/>
        </w:rPr>
        <w:t xml:space="preserve">, </w:t>
      </w:r>
      <w:r>
        <w:rPr>
          <w:rFonts w:eastAsia="Arial"/>
          <w:lang w:val="ru-RU"/>
        </w:rPr>
        <w:t>а</w:t>
      </w:r>
      <w:r w:rsidRPr="00014F6F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также</w:t>
      </w:r>
      <w:r w:rsidRPr="00014F6F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большое</w:t>
      </w:r>
      <w:r w:rsidRPr="00014F6F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число</w:t>
      </w:r>
      <w:r w:rsidRPr="00014F6F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субъектов</w:t>
      </w:r>
      <w:r w:rsidRPr="00014F6F">
        <w:rPr>
          <w:rFonts w:eastAsia="Arial"/>
          <w:lang w:val="ru-RU"/>
        </w:rPr>
        <w:t xml:space="preserve">, </w:t>
      </w:r>
      <w:r>
        <w:rPr>
          <w:rFonts w:eastAsia="Arial"/>
          <w:lang w:val="ru-RU"/>
        </w:rPr>
        <w:t>не</w:t>
      </w:r>
      <w:r w:rsidRPr="00014F6F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являющихся</w:t>
      </w:r>
      <w:r w:rsidRPr="00014F6F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Органами</w:t>
      </w:r>
      <w:r w:rsidRPr="00014F6F">
        <w:rPr>
          <w:rFonts w:eastAsia="Arial"/>
          <w:lang w:val="ru-RU"/>
        </w:rPr>
        <w:t xml:space="preserve">, </w:t>
      </w:r>
      <w:r>
        <w:rPr>
          <w:rFonts w:eastAsia="Arial"/>
          <w:lang w:val="ru-RU"/>
        </w:rPr>
        <w:t>заключили договоренности о</w:t>
      </w:r>
      <w:r w:rsidR="0006398B" w:rsidRPr="00014F6F">
        <w:rPr>
          <w:rFonts w:eastAsia="Arial"/>
          <w:lang w:val="ru-RU"/>
        </w:rPr>
        <w:t xml:space="preserve"> </w:t>
      </w:r>
      <w:r w:rsidR="0006398B">
        <w:rPr>
          <w:rFonts w:eastAsia="Arial"/>
          <w:lang w:val="en-GB"/>
        </w:rPr>
        <w:t>PPH</w:t>
      </w:r>
      <w:r w:rsidR="0006398B" w:rsidRPr="00014F6F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по крайней мере еще с одним национальным или региональным ведомством</w:t>
      </w:r>
      <w:r w:rsidR="0006398B" w:rsidRPr="00014F6F">
        <w:rPr>
          <w:rFonts w:eastAsia="Arial"/>
          <w:lang w:val="ru-RU"/>
        </w:rPr>
        <w:t xml:space="preserve">. </w:t>
      </w:r>
      <w:r w:rsidR="00C52E06" w:rsidRPr="00014F6F">
        <w:rPr>
          <w:lang w:val="ru-RU"/>
        </w:rPr>
        <w:t xml:space="preserve"> </w:t>
      </w:r>
      <w:r>
        <w:rPr>
          <w:rFonts w:eastAsia="Arial"/>
          <w:lang w:val="ru-RU"/>
        </w:rPr>
        <w:t>Результатом</w:t>
      </w:r>
      <w:r w:rsidRPr="00014F6F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этого</w:t>
      </w:r>
      <w:r w:rsidRPr="00014F6F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является</w:t>
      </w:r>
      <w:r w:rsidRPr="00014F6F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растущее</w:t>
      </w:r>
      <w:r w:rsidRPr="00014F6F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число</w:t>
      </w:r>
      <w:r w:rsidRPr="00014F6F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действующих</w:t>
      </w:r>
      <w:r w:rsidRPr="00014F6F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двусторонних</w:t>
      </w:r>
      <w:r w:rsidRPr="00014F6F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соглашений о</w:t>
      </w:r>
      <w:r w:rsidR="0006398B" w:rsidRPr="00014F6F">
        <w:rPr>
          <w:rFonts w:eastAsia="Arial"/>
          <w:lang w:val="ru-RU"/>
        </w:rPr>
        <w:t xml:space="preserve"> </w:t>
      </w:r>
      <w:r w:rsidR="0006398B">
        <w:rPr>
          <w:rFonts w:eastAsia="Arial"/>
          <w:lang w:val="en-GB"/>
        </w:rPr>
        <w:t>PPH</w:t>
      </w:r>
      <w:r w:rsidR="0006398B" w:rsidRPr="00014F6F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по всему миру</w:t>
      </w:r>
      <w:r w:rsidR="0006398B" w:rsidRPr="00014F6F">
        <w:rPr>
          <w:rFonts w:eastAsia="Arial"/>
          <w:lang w:val="ru-RU"/>
        </w:rPr>
        <w:t xml:space="preserve">. </w:t>
      </w:r>
      <w:r w:rsidR="00C52E06" w:rsidRPr="00014F6F">
        <w:rPr>
          <w:lang w:val="ru-RU"/>
        </w:rPr>
        <w:t xml:space="preserve"> </w:t>
      </w:r>
      <w:r>
        <w:rPr>
          <w:rFonts w:eastAsia="Arial"/>
          <w:lang w:val="ru-RU"/>
        </w:rPr>
        <w:t>Посредством</w:t>
      </w:r>
      <w:r w:rsidRPr="00014F6F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официального</w:t>
      </w:r>
      <w:r w:rsidRPr="00014F6F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включения</w:t>
      </w:r>
      <w:r w:rsidR="0006398B" w:rsidRPr="00014F6F">
        <w:rPr>
          <w:rFonts w:eastAsia="Arial"/>
          <w:lang w:val="ru-RU"/>
        </w:rPr>
        <w:t xml:space="preserve"> </w:t>
      </w:r>
      <w:r w:rsidR="0006398B">
        <w:rPr>
          <w:rFonts w:eastAsia="Arial"/>
          <w:lang w:val="en-GB"/>
        </w:rPr>
        <w:t>PPH</w:t>
      </w:r>
      <w:r w:rsidR="0006398B" w:rsidRPr="00014F6F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в</w:t>
      </w:r>
      <w:r w:rsidRPr="00014F6F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систему</w:t>
      </w:r>
      <w:r w:rsidR="0006398B" w:rsidRPr="00014F6F">
        <w:rPr>
          <w:rFonts w:eastAsia="Arial"/>
          <w:lang w:val="ru-RU"/>
        </w:rPr>
        <w:t xml:space="preserve"> </w:t>
      </w:r>
      <w:r w:rsidR="0006398B">
        <w:rPr>
          <w:rFonts w:eastAsia="Arial"/>
          <w:lang w:val="en-GB"/>
        </w:rPr>
        <w:t>PCT</w:t>
      </w:r>
      <w:r w:rsidR="0006398B" w:rsidRPr="00014F6F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может отпасть необходимость во многих из этих отдельных соглашений</w:t>
      </w:r>
      <w:r w:rsidR="0006398B" w:rsidRPr="00014F6F">
        <w:rPr>
          <w:rFonts w:eastAsia="Arial"/>
          <w:lang w:val="ru-RU"/>
        </w:rPr>
        <w:t xml:space="preserve">. </w:t>
      </w:r>
      <w:r w:rsidR="00C52E06" w:rsidRPr="00014F6F">
        <w:rPr>
          <w:lang w:val="ru-RU"/>
        </w:rPr>
        <w:t xml:space="preserve"> </w:t>
      </w:r>
      <w:r>
        <w:rPr>
          <w:rFonts w:eastAsia="Arial"/>
          <w:lang w:val="ru-RU"/>
        </w:rPr>
        <w:t>Более</w:t>
      </w:r>
      <w:r w:rsidRPr="00014F6F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того</w:t>
      </w:r>
      <w:r w:rsidR="0006398B" w:rsidRPr="00014F6F">
        <w:rPr>
          <w:rFonts w:eastAsia="Arial"/>
          <w:lang w:val="ru-RU"/>
        </w:rPr>
        <w:t xml:space="preserve">, </w:t>
      </w:r>
      <w:r>
        <w:rPr>
          <w:rFonts w:eastAsia="Arial"/>
          <w:lang w:val="ru-RU"/>
        </w:rPr>
        <w:t>требования</w:t>
      </w:r>
      <w:r w:rsidRPr="00014F6F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относительно</w:t>
      </w:r>
      <w:r w:rsidRPr="00014F6F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рассмотрения</w:t>
      </w:r>
      <w:r w:rsidRPr="00014F6F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на</w:t>
      </w:r>
      <w:r w:rsidRPr="00014F6F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основе</w:t>
      </w:r>
      <w:r w:rsidR="0006398B" w:rsidRPr="00014F6F">
        <w:rPr>
          <w:rFonts w:eastAsia="Arial"/>
          <w:lang w:val="ru-RU"/>
        </w:rPr>
        <w:t xml:space="preserve"> </w:t>
      </w:r>
      <w:r w:rsidR="0006398B">
        <w:rPr>
          <w:rFonts w:eastAsia="Arial"/>
          <w:lang w:val="en-GB"/>
        </w:rPr>
        <w:t>PPH</w:t>
      </w:r>
      <w:r w:rsidR="0006398B" w:rsidRPr="00014F6F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в том или ином конкретном ведомстве могут отличаться в различных договоренностях о</w:t>
      </w:r>
      <w:r w:rsidR="0006398B" w:rsidRPr="00014F6F">
        <w:rPr>
          <w:rFonts w:eastAsia="Arial"/>
          <w:lang w:val="ru-RU"/>
        </w:rPr>
        <w:t xml:space="preserve"> </w:t>
      </w:r>
      <w:r w:rsidR="0006398B">
        <w:rPr>
          <w:rFonts w:eastAsia="Arial"/>
          <w:lang w:val="en-GB"/>
        </w:rPr>
        <w:t>PPH</w:t>
      </w:r>
      <w:r w:rsidR="0006398B" w:rsidRPr="00014F6F">
        <w:rPr>
          <w:rFonts w:eastAsia="Arial"/>
          <w:lang w:val="ru-RU"/>
        </w:rPr>
        <w:t xml:space="preserve">. </w:t>
      </w:r>
      <w:r w:rsidR="00C52E06" w:rsidRPr="00014F6F">
        <w:rPr>
          <w:lang w:val="ru-RU"/>
        </w:rPr>
        <w:t xml:space="preserve"> </w:t>
      </w:r>
      <w:r>
        <w:rPr>
          <w:rFonts w:eastAsia="Arial"/>
          <w:lang w:val="ru-RU"/>
        </w:rPr>
        <w:t>Принятие</w:t>
      </w:r>
      <w:r w:rsidRPr="00014F6F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предложения</w:t>
      </w:r>
      <w:r w:rsidRPr="00014F6F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об</w:t>
      </w:r>
      <w:r w:rsidRPr="00014F6F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официальном</w:t>
      </w:r>
      <w:r w:rsidRPr="00014F6F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включении</w:t>
      </w:r>
      <w:r w:rsidR="0006398B" w:rsidRPr="00014F6F">
        <w:rPr>
          <w:rFonts w:eastAsia="Arial"/>
          <w:lang w:val="ru-RU"/>
        </w:rPr>
        <w:t xml:space="preserve"> </w:t>
      </w:r>
      <w:r w:rsidR="0006398B">
        <w:rPr>
          <w:rFonts w:eastAsia="Arial"/>
          <w:lang w:val="en-GB"/>
        </w:rPr>
        <w:t>PPH</w:t>
      </w:r>
      <w:r w:rsidR="0006398B" w:rsidRPr="00014F6F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в</w:t>
      </w:r>
      <w:r w:rsidR="0006398B" w:rsidRPr="00014F6F">
        <w:rPr>
          <w:rFonts w:eastAsia="Arial"/>
          <w:lang w:val="ru-RU"/>
        </w:rPr>
        <w:t xml:space="preserve"> </w:t>
      </w:r>
      <w:r w:rsidR="0006398B">
        <w:rPr>
          <w:rFonts w:eastAsia="Arial"/>
          <w:lang w:val="en-GB"/>
        </w:rPr>
        <w:t>PCT</w:t>
      </w:r>
      <w:r w:rsidR="0006398B" w:rsidRPr="00014F6F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даст</w:t>
      </w:r>
      <w:r w:rsidR="0006398B" w:rsidRPr="00014F6F">
        <w:rPr>
          <w:rFonts w:eastAsia="Arial"/>
          <w:lang w:val="ru-RU"/>
        </w:rPr>
        <w:t xml:space="preserve">, </w:t>
      </w:r>
      <w:r>
        <w:rPr>
          <w:rFonts w:eastAsia="Arial"/>
          <w:lang w:val="ru-RU"/>
        </w:rPr>
        <w:t>соответственно</w:t>
      </w:r>
      <w:r w:rsidR="0006398B" w:rsidRPr="00014F6F">
        <w:rPr>
          <w:rFonts w:eastAsia="Arial"/>
          <w:lang w:val="ru-RU"/>
        </w:rPr>
        <w:t xml:space="preserve">, </w:t>
      </w:r>
      <w:r>
        <w:rPr>
          <w:rFonts w:eastAsia="Arial"/>
          <w:lang w:val="ru-RU"/>
        </w:rPr>
        <w:t>такое дополнительное преимущество, как стандартизация многих из этих требований и, следовательно, упрощение этого процесса для заявителей</w:t>
      </w:r>
      <w:r w:rsidR="0006398B" w:rsidRPr="00014F6F">
        <w:rPr>
          <w:rFonts w:eastAsia="Arial"/>
          <w:lang w:val="ru-RU"/>
        </w:rPr>
        <w:t>.</w:t>
      </w:r>
    </w:p>
    <w:p w:rsidR="0006398B" w:rsidRDefault="00014F6F" w:rsidP="00F06A95">
      <w:pPr>
        <w:pStyle w:val="Heading1"/>
        <w:rPr>
          <w:lang w:val="en-GB"/>
        </w:rPr>
      </w:pPr>
      <w:r>
        <w:rPr>
          <w:lang w:val="ru-RU"/>
        </w:rPr>
        <w:t>включение</w:t>
      </w:r>
      <w:r w:rsidR="0006398B">
        <w:rPr>
          <w:lang w:val="en-GB"/>
        </w:rPr>
        <w:t xml:space="preserve"> PPH </w:t>
      </w:r>
      <w:r w:rsidR="00E12320">
        <w:rPr>
          <w:lang w:val="ru-RU"/>
        </w:rPr>
        <w:t>в</w:t>
      </w:r>
      <w:r w:rsidR="0006398B">
        <w:rPr>
          <w:lang w:val="en-GB"/>
        </w:rPr>
        <w:t xml:space="preserve"> PCT</w:t>
      </w:r>
    </w:p>
    <w:p w:rsidR="0006398B" w:rsidRPr="00B30F91" w:rsidRDefault="00014F6F" w:rsidP="0006398B">
      <w:pPr>
        <w:pStyle w:val="ONUME"/>
        <w:rPr>
          <w:rFonts w:eastAsia="Arial"/>
          <w:lang w:val="ru-RU"/>
        </w:rPr>
      </w:pPr>
      <w:r>
        <w:rPr>
          <w:rFonts w:eastAsia="Arial"/>
          <w:lang w:val="ru-RU"/>
        </w:rPr>
        <w:t>На</w:t>
      </w:r>
      <w:r w:rsidRPr="00014F6F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пятой</w:t>
      </w:r>
      <w:r w:rsidRPr="00014F6F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сессии</w:t>
      </w:r>
      <w:r w:rsidRPr="00014F6F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Рабочей</w:t>
      </w:r>
      <w:r w:rsidRPr="00014F6F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группы</w:t>
      </w:r>
      <w:r w:rsidRPr="00014F6F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по</w:t>
      </w:r>
      <w:r w:rsidR="0006398B" w:rsidRPr="00014F6F">
        <w:rPr>
          <w:rFonts w:eastAsia="Arial"/>
          <w:lang w:val="ru-RU"/>
        </w:rPr>
        <w:t xml:space="preserve"> </w:t>
      </w:r>
      <w:r w:rsidR="0006398B" w:rsidRPr="00FC6B95">
        <w:rPr>
          <w:rFonts w:eastAsia="Arial"/>
        </w:rPr>
        <w:t>PCT</w:t>
      </w:r>
      <w:r w:rsidR="0006398B" w:rsidRPr="00014F6F">
        <w:rPr>
          <w:rFonts w:eastAsia="Arial"/>
          <w:lang w:val="ru-RU"/>
        </w:rPr>
        <w:t xml:space="preserve">, </w:t>
      </w:r>
      <w:r>
        <w:rPr>
          <w:rFonts w:eastAsia="Arial"/>
          <w:lang w:val="ru-RU"/>
        </w:rPr>
        <w:t>состоявшейся</w:t>
      </w:r>
      <w:r w:rsidRPr="00014F6F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в</w:t>
      </w:r>
      <w:r w:rsidRPr="00014F6F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Женеве</w:t>
      </w:r>
      <w:r w:rsidRPr="00014F6F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в</w:t>
      </w:r>
      <w:r w:rsidRPr="00014F6F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период</w:t>
      </w:r>
      <w:r w:rsidRPr="00014F6F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с</w:t>
      </w:r>
      <w:r w:rsidRPr="00014F6F">
        <w:rPr>
          <w:rFonts w:eastAsia="Arial"/>
          <w:lang w:val="ru-RU"/>
        </w:rPr>
        <w:t xml:space="preserve"> 29 </w:t>
      </w:r>
      <w:r>
        <w:rPr>
          <w:rFonts w:eastAsia="Arial"/>
          <w:lang w:val="ru-RU"/>
        </w:rPr>
        <w:t>мая</w:t>
      </w:r>
      <w:r w:rsidRPr="00014F6F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по</w:t>
      </w:r>
      <w:r w:rsidRPr="00014F6F">
        <w:rPr>
          <w:rFonts w:eastAsia="Arial"/>
          <w:lang w:val="ru-RU"/>
        </w:rPr>
        <w:t xml:space="preserve"> 1 </w:t>
      </w:r>
      <w:r>
        <w:rPr>
          <w:rFonts w:eastAsia="Arial"/>
          <w:lang w:val="ru-RU"/>
        </w:rPr>
        <w:t>июня</w:t>
      </w:r>
      <w:r w:rsidRPr="00014F6F">
        <w:rPr>
          <w:rFonts w:eastAsia="Arial"/>
          <w:lang w:val="ru-RU"/>
        </w:rPr>
        <w:t xml:space="preserve"> 2012 </w:t>
      </w:r>
      <w:r>
        <w:rPr>
          <w:rFonts w:eastAsia="Arial"/>
          <w:lang w:val="ru-RU"/>
        </w:rPr>
        <w:t>г</w:t>
      </w:r>
      <w:r w:rsidRPr="00014F6F">
        <w:rPr>
          <w:rFonts w:eastAsia="Arial"/>
          <w:lang w:val="ru-RU"/>
        </w:rPr>
        <w:t xml:space="preserve">., </w:t>
      </w:r>
      <w:r>
        <w:rPr>
          <w:rFonts w:eastAsia="Arial"/>
          <w:lang w:val="ru-RU"/>
        </w:rPr>
        <w:t>Соединенное</w:t>
      </w:r>
      <w:r w:rsidRPr="00014F6F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Королевство</w:t>
      </w:r>
      <w:r w:rsidRPr="00014F6F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и</w:t>
      </w:r>
      <w:r w:rsidRPr="00014F6F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Соединенные</w:t>
      </w:r>
      <w:r w:rsidRPr="00014F6F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Штаты</w:t>
      </w:r>
      <w:r w:rsidRPr="00014F6F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Америки</w:t>
      </w:r>
      <w:r w:rsidRPr="00014F6F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внесли</w:t>
      </w:r>
      <w:r w:rsidRPr="00014F6F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совместное</w:t>
      </w:r>
      <w:r w:rsidRPr="00014F6F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предложение</w:t>
      </w:r>
      <w:r w:rsidRPr="00014F6F">
        <w:rPr>
          <w:rFonts w:eastAsia="Arial"/>
          <w:lang w:val="ru-RU"/>
        </w:rPr>
        <w:t xml:space="preserve">, </w:t>
      </w:r>
      <w:r>
        <w:rPr>
          <w:rFonts w:eastAsia="Arial"/>
          <w:lang w:val="ru-RU"/>
        </w:rPr>
        <w:t>озаглавленное</w:t>
      </w:r>
      <w:r w:rsidR="0006398B" w:rsidRPr="00014F6F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«</w:t>
      </w:r>
      <w:r w:rsidR="0006398B" w:rsidRPr="00FC6B95">
        <w:rPr>
          <w:rFonts w:eastAsia="Arial"/>
        </w:rPr>
        <w:t>PCT</w:t>
      </w:r>
      <w:r w:rsidR="0006398B" w:rsidRPr="00014F6F">
        <w:rPr>
          <w:rFonts w:eastAsia="Arial"/>
          <w:lang w:val="ru-RU"/>
        </w:rPr>
        <w:t xml:space="preserve"> 20/20</w:t>
      </w:r>
      <w:r>
        <w:rPr>
          <w:rFonts w:eastAsia="Arial"/>
          <w:lang w:val="ru-RU"/>
        </w:rPr>
        <w:t>»</w:t>
      </w:r>
      <w:r w:rsidR="0006398B" w:rsidRPr="00014F6F">
        <w:rPr>
          <w:rFonts w:eastAsia="Arial"/>
          <w:lang w:val="ru-RU"/>
        </w:rPr>
        <w:t xml:space="preserve">, </w:t>
      </w:r>
      <w:r>
        <w:rPr>
          <w:rFonts w:eastAsia="Arial"/>
          <w:lang w:val="ru-RU"/>
        </w:rPr>
        <w:t>в котором содержались</w:t>
      </w:r>
      <w:r w:rsidR="0006398B" w:rsidRPr="00014F6F">
        <w:rPr>
          <w:rFonts w:eastAsia="Arial"/>
          <w:lang w:val="ru-RU"/>
        </w:rPr>
        <w:t xml:space="preserve"> </w:t>
      </w:r>
      <w:r w:rsidR="00AA376A" w:rsidRPr="00014F6F">
        <w:rPr>
          <w:rFonts w:eastAsia="Arial"/>
          <w:lang w:val="ru-RU"/>
        </w:rPr>
        <w:t xml:space="preserve">12 </w:t>
      </w:r>
      <w:r>
        <w:rPr>
          <w:rFonts w:eastAsia="Arial"/>
          <w:lang w:val="ru-RU"/>
        </w:rPr>
        <w:t>предложений по дальнейшему совершенствованию системы</w:t>
      </w:r>
      <w:r w:rsidR="0006398B" w:rsidRPr="00014F6F">
        <w:rPr>
          <w:rFonts w:eastAsia="Arial"/>
          <w:lang w:val="ru-RU"/>
        </w:rPr>
        <w:t xml:space="preserve"> </w:t>
      </w:r>
      <w:r w:rsidR="0006398B" w:rsidRPr="00FC6B95">
        <w:rPr>
          <w:rFonts w:eastAsia="Arial"/>
        </w:rPr>
        <w:t>PCT</w:t>
      </w:r>
      <w:r w:rsidR="0006398B" w:rsidRPr="00014F6F">
        <w:rPr>
          <w:rFonts w:eastAsia="Arial"/>
          <w:lang w:val="ru-RU"/>
        </w:rPr>
        <w:t xml:space="preserve"> (</w:t>
      </w:r>
      <w:r>
        <w:rPr>
          <w:rFonts w:eastAsia="Arial"/>
          <w:lang w:val="ru-RU"/>
        </w:rPr>
        <w:t>документ</w:t>
      </w:r>
      <w:r w:rsidR="0006398B" w:rsidRPr="00014F6F">
        <w:rPr>
          <w:rFonts w:eastAsia="Arial"/>
          <w:lang w:val="ru-RU"/>
        </w:rPr>
        <w:t xml:space="preserve"> </w:t>
      </w:r>
      <w:r w:rsidR="0006398B" w:rsidRPr="00FC6B95">
        <w:rPr>
          <w:rFonts w:eastAsia="Arial"/>
        </w:rPr>
        <w:t>PCT</w:t>
      </w:r>
      <w:r w:rsidR="0006398B" w:rsidRPr="00014F6F">
        <w:rPr>
          <w:rFonts w:eastAsia="Arial"/>
          <w:lang w:val="ru-RU"/>
        </w:rPr>
        <w:t>/</w:t>
      </w:r>
      <w:r w:rsidR="0006398B" w:rsidRPr="00FC6B95">
        <w:rPr>
          <w:rFonts w:eastAsia="Arial"/>
        </w:rPr>
        <w:t>WG</w:t>
      </w:r>
      <w:r w:rsidR="0006398B" w:rsidRPr="00014F6F">
        <w:rPr>
          <w:rFonts w:eastAsia="Arial"/>
          <w:lang w:val="ru-RU"/>
        </w:rPr>
        <w:t xml:space="preserve">/5/18).  </w:t>
      </w:r>
      <w:r w:rsidR="00B30F91">
        <w:rPr>
          <w:rFonts w:eastAsia="Arial"/>
          <w:lang w:val="ru-RU"/>
        </w:rPr>
        <w:t>Совместное</w:t>
      </w:r>
      <w:r w:rsidR="00B30F91" w:rsidRPr="00B30F91">
        <w:rPr>
          <w:rFonts w:eastAsia="Arial"/>
          <w:lang w:val="ru-RU"/>
        </w:rPr>
        <w:t xml:space="preserve"> </w:t>
      </w:r>
      <w:r w:rsidR="00B30F91">
        <w:rPr>
          <w:rFonts w:eastAsia="Arial"/>
          <w:lang w:val="ru-RU"/>
        </w:rPr>
        <w:t>предложение</w:t>
      </w:r>
      <w:r w:rsidR="0006398B" w:rsidRPr="00B30F91">
        <w:rPr>
          <w:rFonts w:eastAsia="Arial"/>
          <w:lang w:val="ru-RU"/>
        </w:rPr>
        <w:t xml:space="preserve"> </w:t>
      </w:r>
      <w:r w:rsidR="00B30F91" w:rsidRPr="00B30F91">
        <w:rPr>
          <w:rFonts w:eastAsia="Arial"/>
          <w:lang w:val="ru-RU"/>
        </w:rPr>
        <w:t>«</w:t>
      </w:r>
      <w:r w:rsidR="0006398B" w:rsidRPr="00FC6B95">
        <w:rPr>
          <w:rFonts w:eastAsia="Arial"/>
          <w:lang w:val="en-GB"/>
        </w:rPr>
        <w:t>PCT</w:t>
      </w:r>
      <w:r w:rsidR="0006398B" w:rsidRPr="00B30F91">
        <w:rPr>
          <w:rFonts w:eastAsia="Arial"/>
          <w:lang w:val="ru-RU"/>
        </w:rPr>
        <w:t xml:space="preserve"> 20/20</w:t>
      </w:r>
      <w:r w:rsidR="00B30F91" w:rsidRPr="00B30F91">
        <w:rPr>
          <w:rFonts w:eastAsia="Arial"/>
          <w:lang w:val="ru-RU"/>
        </w:rPr>
        <w:t>»</w:t>
      </w:r>
      <w:r w:rsidR="0006398B" w:rsidRPr="00B30F91">
        <w:rPr>
          <w:rFonts w:eastAsia="Arial"/>
          <w:lang w:val="ru-RU"/>
        </w:rPr>
        <w:t xml:space="preserve"> </w:t>
      </w:r>
      <w:r w:rsidR="00B30F91">
        <w:rPr>
          <w:rFonts w:eastAsia="Arial"/>
          <w:lang w:val="ru-RU"/>
        </w:rPr>
        <w:t>включало</w:t>
      </w:r>
      <w:r w:rsidR="00B30F91" w:rsidRPr="00B30F91">
        <w:rPr>
          <w:rFonts w:eastAsia="Arial"/>
          <w:lang w:val="ru-RU"/>
        </w:rPr>
        <w:t xml:space="preserve"> </w:t>
      </w:r>
      <w:r w:rsidR="00B30F91">
        <w:rPr>
          <w:rFonts w:eastAsia="Arial"/>
          <w:lang w:val="ru-RU"/>
        </w:rPr>
        <w:t>конкретное</w:t>
      </w:r>
      <w:r w:rsidR="00B30F91" w:rsidRPr="00B30F91">
        <w:rPr>
          <w:rFonts w:eastAsia="Arial"/>
          <w:lang w:val="ru-RU"/>
        </w:rPr>
        <w:t xml:space="preserve"> </w:t>
      </w:r>
      <w:r w:rsidR="00B30F91">
        <w:rPr>
          <w:rFonts w:eastAsia="Arial"/>
          <w:lang w:val="ru-RU"/>
        </w:rPr>
        <w:t>предложение под названием</w:t>
      </w:r>
      <w:r w:rsidR="0006398B" w:rsidRPr="00B30F91">
        <w:rPr>
          <w:rFonts w:eastAsia="Arial"/>
          <w:lang w:val="ru-RU"/>
        </w:rPr>
        <w:t xml:space="preserve"> </w:t>
      </w:r>
      <w:r w:rsidR="00B30F91">
        <w:rPr>
          <w:rFonts w:eastAsia="Arial"/>
          <w:lang w:val="ru-RU"/>
        </w:rPr>
        <w:t>«Официальное в</w:t>
      </w:r>
      <w:r w:rsidR="00570003">
        <w:rPr>
          <w:rFonts w:eastAsia="Arial"/>
          <w:lang w:val="ru-RU"/>
        </w:rPr>
        <w:t>к</w:t>
      </w:r>
      <w:r w:rsidR="00B30F91">
        <w:rPr>
          <w:rFonts w:eastAsia="Arial"/>
          <w:lang w:val="ru-RU"/>
        </w:rPr>
        <w:t xml:space="preserve">лючение системы ускоренного патентного делопроизводства в </w:t>
      </w:r>
      <w:r w:rsidR="00200036" w:rsidRPr="004822EC">
        <w:t>P</w:t>
      </w:r>
      <w:r w:rsidR="00200036">
        <w:t>CT</w:t>
      </w:r>
      <w:r w:rsidR="00200036" w:rsidRPr="00B30F91">
        <w:rPr>
          <w:lang w:val="ru-RU"/>
        </w:rPr>
        <w:t xml:space="preserve">, </w:t>
      </w:r>
      <w:r w:rsidR="00B30F91">
        <w:rPr>
          <w:lang w:val="ru-RU"/>
        </w:rPr>
        <w:t>ускоренное рассмотрение заявок на национальной фазе</w:t>
      </w:r>
      <w:r w:rsidR="00200036" w:rsidRPr="00B30F91">
        <w:rPr>
          <w:lang w:val="ru-RU"/>
        </w:rPr>
        <w:t xml:space="preserve">, </w:t>
      </w:r>
      <w:r w:rsidR="00B30F91">
        <w:rPr>
          <w:lang w:val="ru-RU"/>
        </w:rPr>
        <w:t>улучшение повторного использования работы в рамках</w:t>
      </w:r>
      <w:r w:rsidR="00200036" w:rsidRPr="00B30F91">
        <w:rPr>
          <w:lang w:val="ru-RU"/>
        </w:rPr>
        <w:t xml:space="preserve"> </w:t>
      </w:r>
      <w:r w:rsidR="00200036" w:rsidRPr="004822EC">
        <w:t>P</w:t>
      </w:r>
      <w:r w:rsidR="00200036">
        <w:t>CT</w:t>
      </w:r>
      <w:r w:rsidR="00200036" w:rsidRPr="00B30F91">
        <w:rPr>
          <w:lang w:val="ru-RU"/>
        </w:rPr>
        <w:t xml:space="preserve"> </w:t>
      </w:r>
      <w:r w:rsidR="00B30F91">
        <w:rPr>
          <w:lang w:val="ru-RU"/>
        </w:rPr>
        <w:t>на национальной фазе»</w:t>
      </w:r>
      <w:r w:rsidR="0006398B" w:rsidRPr="00B30F91">
        <w:rPr>
          <w:rFonts w:eastAsia="Arial"/>
          <w:lang w:val="ru-RU"/>
        </w:rPr>
        <w:t>.</w:t>
      </w:r>
    </w:p>
    <w:p w:rsidR="0006398B" w:rsidRPr="00E113F3" w:rsidRDefault="00E75796" w:rsidP="0006398B">
      <w:pPr>
        <w:pStyle w:val="ONUME"/>
        <w:rPr>
          <w:rFonts w:eastAsia="Arial"/>
          <w:lang w:val="ru-RU"/>
        </w:rPr>
      </w:pPr>
      <w:r>
        <w:rPr>
          <w:rFonts w:eastAsia="Arial"/>
          <w:lang w:val="ru-RU"/>
        </w:rPr>
        <w:t>С</w:t>
      </w:r>
      <w:r w:rsidRPr="00E75796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учетом</w:t>
      </w:r>
      <w:r w:rsidRPr="00E75796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обсуждений</w:t>
      </w:r>
      <w:r w:rsidRPr="00E75796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и</w:t>
      </w:r>
      <w:r w:rsidRPr="00E75796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замечаний</w:t>
      </w:r>
      <w:r w:rsidRPr="00E75796">
        <w:rPr>
          <w:rFonts w:eastAsia="Arial"/>
          <w:lang w:val="ru-RU"/>
        </w:rPr>
        <w:t xml:space="preserve">, </w:t>
      </w:r>
      <w:r>
        <w:rPr>
          <w:rFonts w:eastAsia="Arial"/>
          <w:lang w:val="ru-RU"/>
        </w:rPr>
        <w:t>полученных</w:t>
      </w:r>
      <w:r w:rsidRPr="00E75796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в</w:t>
      </w:r>
      <w:r w:rsidRPr="00E75796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ходе</w:t>
      </w:r>
      <w:r w:rsidRPr="00E75796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пятой</w:t>
      </w:r>
      <w:r w:rsidRPr="00E75796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сессии</w:t>
      </w:r>
      <w:r w:rsidRPr="00E75796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Рабочей</w:t>
      </w:r>
      <w:r w:rsidRPr="00E75796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группы</w:t>
      </w:r>
      <w:r w:rsidRPr="00E75796">
        <w:rPr>
          <w:rFonts w:eastAsia="Arial"/>
          <w:lang w:val="ru-RU"/>
        </w:rPr>
        <w:t xml:space="preserve">, </w:t>
      </w:r>
      <w:r>
        <w:rPr>
          <w:rFonts w:eastAsia="Arial"/>
          <w:lang w:val="ru-RU"/>
        </w:rPr>
        <w:t>Соединенное</w:t>
      </w:r>
      <w:r w:rsidRPr="00E75796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Королевство</w:t>
      </w:r>
      <w:r w:rsidRPr="00E75796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и</w:t>
      </w:r>
      <w:r w:rsidRPr="00E75796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Соединенные</w:t>
      </w:r>
      <w:r w:rsidRPr="00E75796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Штаты</w:t>
      </w:r>
      <w:r w:rsidRPr="00E75796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Америки</w:t>
      </w:r>
      <w:r w:rsidRPr="00E75796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подготовили</w:t>
      </w:r>
      <w:r w:rsidRPr="00E75796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пересмотренные</w:t>
      </w:r>
      <w:r w:rsidRPr="00E75796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варианты</w:t>
      </w:r>
      <w:r w:rsidRPr="00E75796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первоначальных</w:t>
      </w:r>
      <w:r w:rsidRPr="00E75796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предложений</w:t>
      </w:r>
      <w:r w:rsidRPr="00E75796">
        <w:rPr>
          <w:rFonts w:eastAsia="Arial"/>
          <w:lang w:val="ru-RU"/>
        </w:rPr>
        <w:t xml:space="preserve">, </w:t>
      </w:r>
      <w:r>
        <w:rPr>
          <w:rFonts w:eastAsia="Arial"/>
          <w:lang w:val="ru-RU"/>
        </w:rPr>
        <w:t>которые</w:t>
      </w:r>
      <w:r w:rsidRPr="00E75796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были</w:t>
      </w:r>
      <w:r w:rsidRPr="00E75796">
        <w:rPr>
          <w:rFonts w:eastAsia="Arial"/>
          <w:lang w:val="ru-RU"/>
        </w:rPr>
        <w:t xml:space="preserve"> </w:t>
      </w:r>
      <w:r w:rsidR="006945A3">
        <w:rPr>
          <w:rFonts w:eastAsia="Arial"/>
          <w:lang w:val="ru-RU"/>
        </w:rPr>
        <w:t>разосланы</w:t>
      </w:r>
      <w:r w:rsidRPr="00E75796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Международным</w:t>
      </w:r>
      <w:r w:rsidRPr="00E75796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бюро</w:t>
      </w:r>
      <w:r w:rsidRPr="00E75796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посредством</w:t>
      </w:r>
      <w:r w:rsidRPr="00E75796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циркулярного</w:t>
      </w:r>
      <w:r w:rsidRPr="00E75796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письма</w:t>
      </w:r>
      <w:r w:rsidR="0006398B" w:rsidRPr="00E75796">
        <w:rPr>
          <w:rFonts w:eastAsia="Arial"/>
          <w:lang w:val="ru-RU"/>
        </w:rPr>
        <w:t xml:space="preserve"> </w:t>
      </w:r>
      <w:r w:rsidR="00B30256" w:rsidRPr="00E75796">
        <w:rPr>
          <w:lang w:val="ru-RU"/>
        </w:rPr>
        <w:t>(</w:t>
      </w:r>
      <w:r w:rsidR="0006398B" w:rsidRPr="00E37161">
        <w:rPr>
          <w:rFonts w:eastAsia="Arial"/>
        </w:rPr>
        <w:t>Circular</w:t>
      </w:r>
      <w:r w:rsidR="0006398B" w:rsidRPr="00E75796">
        <w:rPr>
          <w:rFonts w:eastAsia="Arial"/>
          <w:lang w:val="ru-RU"/>
        </w:rPr>
        <w:t xml:space="preserve"> </w:t>
      </w:r>
      <w:r w:rsidR="0006398B" w:rsidRPr="00E37161">
        <w:rPr>
          <w:rFonts w:eastAsia="Arial"/>
        </w:rPr>
        <w:t>C</w:t>
      </w:r>
      <w:r w:rsidR="0006398B" w:rsidRPr="00E75796">
        <w:rPr>
          <w:rFonts w:eastAsia="Arial"/>
          <w:lang w:val="ru-RU"/>
        </w:rPr>
        <w:t xml:space="preserve">. </w:t>
      </w:r>
      <w:r w:rsidR="0006398B" w:rsidRPr="00E37161">
        <w:rPr>
          <w:rFonts w:eastAsia="Arial"/>
        </w:rPr>
        <w:t>PCT</w:t>
      </w:r>
      <w:r w:rsidR="0006398B" w:rsidRPr="00E75796">
        <w:rPr>
          <w:rFonts w:eastAsia="Arial"/>
          <w:lang w:val="ru-RU"/>
        </w:rPr>
        <w:t xml:space="preserve"> 1364 </w:t>
      </w:r>
      <w:r>
        <w:rPr>
          <w:rFonts w:eastAsia="Arial"/>
          <w:lang w:val="ru-RU"/>
        </w:rPr>
        <w:t>от</w:t>
      </w:r>
      <w:r w:rsidR="0006398B" w:rsidRPr="00E75796">
        <w:rPr>
          <w:rFonts w:eastAsia="Arial"/>
          <w:lang w:val="ru-RU"/>
        </w:rPr>
        <w:t xml:space="preserve"> 20</w:t>
      </w:r>
      <w:r w:rsidRPr="00E75796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декабря</w:t>
      </w:r>
      <w:r w:rsidR="0006398B" w:rsidRPr="00E75796">
        <w:rPr>
          <w:rFonts w:eastAsia="Arial"/>
          <w:lang w:val="ru-RU"/>
        </w:rPr>
        <w:t xml:space="preserve"> 2012</w:t>
      </w:r>
      <w:r w:rsidRPr="00E75796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г</w:t>
      </w:r>
      <w:r w:rsidRPr="00E75796">
        <w:rPr>
          <w:rFonts w:eastAsia="Arial"/>
          <w:lang w:val="ru-RU"/>
        </w:rPr>
        <w:t>.</w:t>
      </w:r>
      <w:r w:rsidR="0006398B" w:rsidRPr="00E75796">
        <w:rPr>
          <w:rFonts w:eastAsia="Arial"/>
          <w:lang w:val="ru-RU"/>
        </w:rPr>
        <w:t xml:space="preserve">, </w:t>
      </w:r>
      <w:r>
        <w:rPr>
          <w:rFonts w:eastAsia="Arial"/>
          <w:lang w:val="ru-RU"/>
        </w:rPr>
        <w:t>приложение</w:t>
      </w:r>
      <w:r w:rsidRPr="00E75796">
        <w:rPr>
          <w:rFonts w:eastAsia="Arial"/>
          <w:lang w:val="ru-RU"/>
        </w:rPr>
        <w:t xml:space="preserve"> </w:t>
      </w:r>
      <w:r>
        <w:rPr>
          <w:rFonts w:eastAsia="Arial"/>
        </w:rPr>
        <w:t>I</w:t>
      </w:r>
      <w:r w:rsidRPr="00E75796">
        <w:rPr>
          <w:rFonts w:eastAsia="Arial"/>
          <w:lang w:val="ru-RU"/>
        </w:rPr>
        <w:t>)</w:t>
      </w:r>
      <w:r w:rsidR="0006398B" w:rsidRPr="00E75796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ведомствам</w:t>
      </w:r>
      <w:r w:rsidRPr="00E75796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всех Договаривающихся государств</w:t>
      </w:r>
      <w:r w:rsidR="0006398B" w:rsidRPr="00E75796">
        <w:rPr>
          <w:rFonts w:eastAsia="Arial"/>
          <w:lang w:val="ru-RU"/>
        </w:rPr>
        <w:t xml:space="preserve"> </w:t>
      </w:r>
      <w:r w:rsidR="0006398B" w:rsidRPr="00E37161">
        <w:rPr>
          <w:rFonts w:eastAsia="Arial"/>
        </w:rPr>
        <w:t>PCT</w:t>
      </w:r>
      <w:r w:rsidR="0006398B" w:rsidRPr="00E75796">
        <w:rPr>
          <w:rFonts w:eastAsia="Arial"/>
          <w:lang w:val="ru-RU"/>
        </w:rPr>
        <w:t xml:space="preserve"> </w:t>
      </w:r>
      <w:r w:rsidR="00451D61">
        <w:rPr>
          <w:rFonts w:eastAsia="Arial"/>
          <w:lang w:val="ru-RU"/>
        </w:rPr>
        <w:t>в их качестве</w:t>
      </w:r>
      <w:r w:rsidR="0006398B" w:rsidRPr="00E75796">
        <w:rPr>
          <w:rFonts w:eastAsia="Arial"/>
          <w:lang w:val="ru-RU"/>
        </w:rPr>
        <w:t xml:space="preserve"> </w:t>
      </w:r>
      <w:r w:rsidR="00451D61">
        <w:rPr>
          <w:rFonts w:eastAsia="Arial"/>
          <w:lang w:val="ru-RU"/>
        </w:rPr>
        <w:t>Получающего ведомства</w:t>
      </w:r>
      <w:r w:rsidR="0006398B" w:rsidRPr="00E75796">
        <w:rPr>
          <w:rFonts w:eastAsia="Arial"/>
          <w:lang w:val="ru-RU"/>
        </w:rPr>
        <w:t xml:space="preserve">, </w:t>
      </w:r>
      <w:r w:rsidR="00451D61">
        <w:rPr>
          <w:rFonts w:eastAsia="Arial"/>
          <w:lang w:val="ru-RU"/>
        </w:rPr>
        <w:t>Международного поискового органа и Органа международной предварительной экспертизы и/или указанного или выбранного ведомства в соответствии с</w:t>
      </w:r>
      <w:r w:rsidR="0006398B" w:rsidRPr="00E75796">
        <w:rPr>
          <w:rFonts w:eastAsia="Arial"/>
          <w:lang w:val="ru-RU"/>
        </w:rPr>
        <w:t xml:space="preserve"> </w:t>
      </w:r>
      <w:r w:rsidR="0006398B" w:rsidRPr="00E37161">
        <w:rPr>
          <w:rFonts w:eastAsia="Arial"/>
        </w:rPr>
        <w:t>PCT</w:t>
      </w:r>
      <w:r w:rsidR="0006398B" w:rsidRPr="00E75796">
        <w:rPr>
          <w:rFonts w:eastAsia="Arial"/>
          <w:lang w:val="ru-RU"/>
        </w:rPr>
        <w:t xml:space="preserve">, </w:t>
      </w:r>
      <w:r w:rsidR="00451D61">
        <w:rPr>
          <w:rFonts w:eastAsia="Arial"/>
          <w:lang w:val="ru-RU"/>
        </w:rPr>
        <w:t>базирующимся в Женеве представительствам и министерствам иностранных дел Договаривающихся государств</w:t>
      </w:r>
      <w:r w:rsidR="00E113F3">
        <w:rPr>
          <w:rFonts w:eastAsia="Arial"/>
          <w:lang w:val="ru-RU"/>
        </w:rPr>
        <w:t xml:space="preserve"> и государств, приглашаемых на заседания Рабочей группы по</w:t>
      </w:r>
      <w:r w:rsidR="0006398B" w:rsidRPr="00E75796">
        <w:rPr>
          <w:rFonts w:eastAsia="Arial"/>
          <w:lang w:val="ru-RU"/>
        </w:rPr>
        <w:t xml:space="preserve"> </w:t>
      </w:r>
      <w:r w:rsidR="0006398B" w:rsidRPr="00E37161">
        <w:rPr>
          <w:rFonts w:eastAsia="Arial"/>
        </w:rPr>
        <w:t>PCT</w:t>
      </w:r>
      <w:r w:rsidR="0006398B" w:rsidRPr="00E75796">
        <w:rPr>
          <w:rFonts w:eastAsia="Arial"/>
          <w:lang w:val="ru-RU"/>
        </w:rPr>
        <w:t xml:space="preserve"> </w:t>
      </w:r>
      <w:r w:rsidR="00E113F3">
        <w:rPr>
          <w:rFonts w:eastAsia="Arial"/>
          <w:lang w:val="ru-RU"/>
        </w:rPr>
        <w:t>в качестве наблюдателей</w:t>
      </w:r>
      <w:r w:rsidR="0006398B" w:rsidRPr="00E75796">
        <w:rPr>
          <w:rFonts w:eastAsia="Arial"/>
          <w:lang w:val="ru-RU"/>
        </w:rPr>
        <w:t xml:space="preserve">, </w:t>
      </w:r>
      <w:r w:rsidR="00E113F3">
        <w:rPr>
          <w:rFonts w:eastAsia="Arial"/>
          <w:lang w:val="ru-RU"/>
        </w:rPr>
        <w:t>а также некоторым организациям, которые приглашаются для участия в заседаниях Рабочей группы по</w:t>
      </w:r>
      <w:r w:rsidR="0006398B" w:rsidRPr="00E75796">
        <w:rPr>
          <w:rFonts w:eastAsia="Arial"/>
          <w:lang w:val="ru-RU"/>
        </w:rPr>
        <w:t xml:space="preserve"> </w:t>
      </w:r>
      <w:r w:rsidR="0006398B" w:rsidRPr="00E37161">
        <w:rPr>
          <w:rFonts w:eastAsia="Arial"/>
        </w:rPr>
        <w:t>PCT</w:t>
      </w:r>
      <w:r w:rsidR="0006398B" w:rsidRPr="00E75796">
        <w:rPr>
          <w:rFonts w:eastAsia="Arial"/>
          <w:lang w:val="ru-RU"/>
        </w:rPr>
        <w:t xml:space="preserve"> </w:t>
      </w:r>
      <w:r w:rsidR="00E113F3">
        <w:rPr>
          <w:rFonts w:eastAsia="Arial"/>
          <w:lang w:val="ru-RU"/>
        </w:rPr>
        <w:t>в качестве наблюдателей</w:t>
      </w:r>
      <w:r w:rsidR="0006398B" w:rsidRPr="00E75796">
        <w:rPr>
          <w:rFonts w:eastAsia="Arial"/>
          <w:lang w:val="ru-RU"/>
        </w:rPr>
        <w:t xml:space="preserve">. </w:t>
      </w:r>
      <w:r w:rsidR="00B30256" w:rsidRPr="00E75796">
        <w:rPr>
          <w:lang w:val="ru-RU"/>
        </w:rPr>
        <w:t xml:space="preserve"> </w:t>
      </w:r>
      <w:r w:rsidR="00E113F3">
        <w:rPr>
          <w:lang w:val="ru-RU"/>
        </w:rPr>
        <w:t>Пересмотренное</w:t>
      </w:r>
      <w:r w:rsidR="00E113F3" w:rsidRPr="00E113F3">
        <w:rPr>
          <w:lang w:val="ru-RU"/>
        </w:rPr>
        <w:t xml:space="preserve"> </w:t>
      </w:r>
      <w:r w:rsidR="00E113F3">
        <w:rPr>
          <w:lang w:val="ru-RU"/>
        </w:rPr>
        <w:t>и</w:t>
      </w:r>
      <w:r w:rsidR="00E113F3" w:rsidRPr="00E113F3">
        <w:rPr>
          <w:lang w:val="ru-RU"/>
        </w:rPr>
        <w:t xml:space="preserve"> </w:t>
      </w:r>
      <w:r w:rsidR="00E113F3">
        <w:rPr>
          <w:lang w:val="ru-RU"/>
        </w:rPr>
        <w:t>расширенное</w:t>
      </w:r>
      <w:r w:rsidR="00E113F3" w:rsidRPr="00E113F3">
        <w:rPr>
          <w:lang w:val="ru-RU"/>
        </w:rPr>
        <w:t xml:space="preserve"> </w:t>
      </w:r>
      <w:r w:rsidR="00E113F3">
        <w:rPr>
          <w:lang w:val="ru-RU"/>
        </w:rPr>
        <w:t>предложение</w:t>
      </w:r>
      <w:r w:rsidR="00E113F3" w:rsidRPr="00E113F3">
        <w:rPr>
          <w:lang w:val="ru-RU"/>
        </w:rPr>
        <w:t xml:space="preserve">, </w:t>
      </w:r>
      <w:r w:rsidR="00E113F3">
        <w:rPr>
          <w:lang w:val="ru-RU"/>
        </w:rPr>
        <w:t>содержавшееся</w:t>
      </w:r>
      <w:r w:rsidR="00E113F3" w:rsidRPr="00E113F3">
        <w:rPr>
          <w:lang w:val="ru-RU"/>
        </w:rPr>
        <w:t xml:space="preserve"> </w:t>
      </w:r>
      <w:r w:rsidR="00E113F3">
        <w:rPr>
          <w:lang w:val="ru-RU"/>
        </w:rPr>
        <w:t>в</w:t>
      </w:r>
      <w:r w:rsidR="00E113F3" w:rsidRPr="00E113F3">
        <w:rPr>
          <w:lang w:val="ru-RU"/>
        </w:rPr>
        <w:t xml:space="preserve"> </w:t>
      </w:r>
      <w:r w:rsidR="00E113F3">
        <w:rPr>
          <w:lang w:val="ru-RU"/>
        </w:rPr>
        <w:t>циркулярном</w:t>
      </w:r>
      <w:r w:rsidR="00E113F3" w:rsidRPr="00E113F3">
        <w:rPr>
          <w:lang w:val="ru-RU"/>
        </w:rPr>
        <w:t xml:space="preserve"> </w:t>
      </w:r>
      <w:r w:rsidR="00E113F3">
        <w:rPr>
          <w:lang w:val="ru-RU"/>
        </w:rPr>
        <w:t>письме</w:t>
      </w:r>
      <w:r w:rsidR="00357BF0" w:rsidRPr="00E113F3">
        <w:rPr>
          <w:lang w:val="ru-RU"/>
        </w:rPr>
        <w:t xml:space="preserve"> </w:t>
      </w:r>
      <w:r w:rsidR="00357BF0" w:rsidRPr="00357BF0">
        <w:rPr>
          <w:bCs/>
        </w:rPr>
        <w:t>C</w:t>
      </w:r>
      <w:r w:rsidR="00357BF0" w:rsidRPr="00E113F3">
        <w:rPr>
          <w:bCs/>
          <w:lang w:val="ru-RU"/>
        </w:rPr>
        <w:t xml:space="preserve">. </w:t>
      </w:r>
      <w:r w:rsidR="00357BF0" w:rsidRPr="00357BF0">
        <w:rPr>
          <w:bCs/>
        </w:rPr>
        <w:t>PCT</w:t>
      </w:r>
      <w:r w:rsidR="00357BF0" w:rsidRPr="00E113F3">
        <w:rPr>
          <w:bCs/>
          <w:lang w:val="ru-RU"/>
        </w:rPr>
        <w:t xml:space="preserve"> </w:t>
      </w:r>
      <w:r w:rsidR="00E113F3" w:rsidRPr="00E113F3">
        <w:rPr>
          <w:bCs/>
          <w:lang w:val="ru-RU"/>
        </w:rPr>
        <w:t>1364,</w:t>
      </w:r>
      <w:r w:rsidR="00357BF0" w:rsidRPr="00E113F3">
        <w:rPr>
          <w:bCs/>
          <w:lang w:val="ru-RU"/>
        </w:rPr>
        <w:t xml:space="preserve"> </w:t>
      </w:r>
      <w:r w:rsidR="00E113F3">
        <w:rPr>
          <w:bCs/>
          <w:lang w:val="ru-RU"/>
        </w:rPr>
        <w:t>было также обсуждено на двадцатой сессии Заседания</w:t>
      </w:r>
      <w:r w:rsidR="00357BF0" w:rsidRPr="00E113F3">
        <w:rPr>
          <w:bCs/>
          <w:lang w:val="ru-RU"/>
        </w:rPr>
        <w:t xml:space="preserve"> </w:t>
      </w:r>
      <w:r w:rsidR="00E113F3">
        <w:rPr>
          <w:bCs/>
          <w:lang w:val="ru-RU"/>
        </w:rPr>
        <w:t>международных органов</w:t>
      </w:r>
      <w:r w:rsidR="0019430B">
        <w:rPr>
          <w:bCs/>
          <w:lang w:val="ru-RU"/>
        </w:rPr>
        <w:t xml:space="preserve"> в рамках Договора о патентной кооперации (</w:t>
      </w:r>
      <w:r w:rsidR="006171FB">
        <w:rPr>
          <w:bCs/>
        </w:rPr>
        <w:t>MIA</w:t>
      </w:r>
      <w:r w:rsidR="0019430B">
        <w:rPr>
          <w:bCs/>
          <w:lang w:val="ru-RU"/>
        </w:rPr>
        <w:t xml:space="preserve">), состоявшейся в Мюнхене </w:t>
      </w:r>
      <w:r w:rsidR="00357BF0" w:rsidRPr="00E113F3">
        <w:rPr>
          <w:lang w:val="ru-RU"/>
        </w:rPr>
        <w:t xml:space="preserve">6 </w:t>
      </w:r>
      <w:r w:rsidR="0019430B">
        <w:rPr>
          <w:lang w:val="ru-RU"/>
        </w:rPr>
        <w:t>-</w:t>
      </w:r>
      <w:r w:rsidR="00357BF0" w:rsidRPr="00E113F3">
        <w:rPr>
          <w:lang w:val="ru-RU"/>
        </w:rPr>
        <w:t xml:space="preserve"> 8</w:t>
      </w:r>
      <w:r w:rsidR="0019430B" w:rsidRPr="0019430B">
        <w:rPr>
          <w:lang w:val="ru-RU"/>
        </w:rPr>
        <w:t xml:space="preserve"> </w:t>
      </w:r>
      <w:r w:rsidR="0019430B">
        <w:rPr>
          <w:lang w:val="ru-RU"/>
        </w:rPr>
        <w:t>февраля</w:t>
      </w:r>
      <w:r w:rsidR="00357BF0" w:rsidRPr="00357BF0">
        <w:t> </w:t>
      </w:r>
      <w:r w:rsidR="00357BF0" w:rsidRPr="00E113F3">
        <w:rPr>
          <w:lang w:val="ru-RU"/>
        </w:rPr>
        <w:t>2013</w:t>
      </w:r>
      <w:r w:rsidR="0019430B">
        <w:rPr>
          <w:lang w:val="ru-RU"/>
        </w:rPr>
        <w:t xml:space="preserve"> г</w:t>
      </w:r>
      <w:r w:rsidR="00357BF0" w:rsidRPr="00E113F3">
        <w:rPr>
          <w:lang w:val="ru-RU"/>
        </w:rPr>
        <w:t>.</w:t>
      </w:r>
    </w:p>
    <w:p w:rsidR="0006398B" w:rsidRPr="0019430B" w:rsidRDefault="0019430B" w:rsidP="0006398B">
      <w:pPr>
        <w:pStyle w:val="ONUME"/>
        <w:rPr>
          <w:rFonts w:eastAsia="Arial"/>
          <w:lang w:val="ru-RU"/>
        </w:rPr>
      </w:pPr>
      <w:r>
        <w:rPr>
          <w:rFonts w:eastAsia="Arial"/>
          <w:lang w:val="ru-RU"/>
        </w:rPr>
        <w:t>Пересмотренное</w:t>
      </w:r>
      <w:r w:rsidRPr="0019430B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и</w:t>
      </w:r>
      <w:r w:rsidRPr="0019430B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расширенное</w:t>
      </w:r>
      <w:r w:rsidRPr="0019430B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предложение</w:t>
      </w:r>
      <w:r w:rsidRPr="0019430B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включало</w:t>
      </w:r>
      <w:r w:rsidRPr="0019430B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конкретные</w:t>
      </w:r>
      <w:r w:rsidRPr="0019430B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предложения</w:t>
      </w:r>
      <w:r w:rsidRPr="0019430B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о</w:t>
      </w:r>
      <w:r w:rsidRPr="0019430B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внесении</w:t>
      </w:r>
      <w:r w:rsidRPr="0019430B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поправ</w:t>
      </w:r>
      <w:r w:rsidR="002251AD">
        <w:rPr>
          <w:rFonts w:eastAsia="Arial"/>
          <w:lang w:val="ru-RU"/>
        </w:rPr>
        <w:t>о</w:t>
      </w:r>
      <w:r>
        <w:rPr>
          <w:rFonts w:eastAsia="Arial"/>
          <w:lang w:val="ru-RU"/>
        </w:rPr>
        <w:t>к</w:t>
      </w:r>
      <w:r w:rsidRPr="0019430B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в</w:t>
      </w:r>
      <w:r w:rsidRPr="0019430B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Инструкцию</w:t>
      </w:r>
      <w:r w:rsidRPr="0019430B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к</w:t>
      </w:r>
      <w:r w:rsidR="0006398B" w:rsidRPr="0019430B">
        <w:rPr>
          <w:rFonts w:eastAsia="Arial"/>
          <w:lang w:val="ru-RU"/>
        </w:rPr>
        <w:t xml:space="preserve"> </w:t>
      </w:r>
      <w:r w:rsidR="0006398B">
        <w:rPr>
          <w:rFonts w:eastAsia="Arial"/>
          <w:bCs/>
        </w:rPr>
        <w:t>PCT</w:t>
      </w:r>
      <w:r w:rsidR="0006398B" w:rsidRPr="0019430B">
        <w:rPr>
          <w:rFonts w:eastAsia="Arial"/>
          <w:bCs/>
          <w:lang w:val="ru-RU"/>
        </w:rPr>
        <w:t xml:space="preserve"> </w:t>
      </w:r>
      <w:r>
        <w:rPr>
          <w:rFonts w:eastAsia="Arial"/>
          <w:bCs/>
          <w:lang w:val="ru-RU"/>
        </w:rPr>
        <w:t>с целью включения новых правил</w:t>
      </w:r>
      <w:r w:rsidR="0006398B" w:rsidRPr="0019430B">
        <w:rPr>
          <w:rFonts w:eastAsia="Arial"/>
          <w:bCs/>
          <w:lang w:val="ru-RU"/>
        </w:rPr>
        <w:t xml:space="preserve"> 52</w:t>
      </w:r>
      <w:proofErr w:type="spellStart"/>
      <w:r w:rsidR="0006398B" w:rsidRPr="00CE670D">
        <w:rPr>
          <w:rFonts w:eastAsia="Arial"/>
          <w:bCs/>
          <w:i/>
        </w:rPr>
        <w:t>bis</w:t>
      </w:r>
      <w:proofErr w:type="spellEnd"/>
      <w:r w:rsidR="0006398B" w:rsidRPr="0019430B">
        <w:rPr>
          <w:rFonts w:eastAsia="Arial"/>
          <w:bCs/>
          <w:lang w:val="ru-RU"/>
        </w:rPr>
        <w:t xml:space="preserve"> </w:t>
      </w:r>
      <w:r>
        <w:rPr>
          <w:rFonts w:eastAsia="Arial"/>
          <w:bCs/>
          <w:lang w:val="ru-RU"/>
        </w:rPr>
        <w:t>и</w:t>
      </w:r>
      <w:r w:rsidR="00B30256">
        <w:rPr>
          <w:bCs/>
        </w:rPr>
        <w:t> </w:t>
      </w:r>
      <w:r w:rsidR="0006398B" w:rsidRPr="0019430B">
        <w:rPr>
          <w:rFonts w:eastAsia="Arial"/>
          <w:bCs/>
          <w:lang w:val="ru-RU"/>
        </w:rPr>
        <w:t>78</w:t>
      </w:r>
      <w:proofErr w:type="spellStart"/>
      <w:r w:rsidR="0006398B" w:rsidRPr="00CE670D">
        <w:rPr>
          <w:rFonts w:eastAsia="Arial"/>
          <w:bCs/>
          <w:i/>
        </w:rPr>
        <w:t>bis</w:t>
      </w:r>
      <w:proofErr w:type="spellEnd"/>
      <w:r>
        <w:rPr>
          <w:rFonts w:eastAsia="Arial"/>
          <w:bCs/>
          <w:i/>
          <w:lang w:val="ru-RU"/>
        </w:rPr>
        <w:t>,</w:t>
      </w:r>
      <w:r w:rsidR="0006398B" w:rsidRPr="0019430B">
        <w:rPr>
          <w:rFonts w:eastAsia="Arial"/>
          <w:bCs/>
          <w:lang w:val="ru-RU"/>
        </w:rPr>
        <w:t xml:space="preserve"> </w:t>
      </w:r>
      <w:r>
        <w:rPr>
          <w:rFonts w:eastAsia="Arial"/>
          <w:bCs/>
          <w:lang w:val="ru-RU"/>
        </w:rPr>
        <w:t>которые конкретно предусматривают рассмотрение на основе</w:t>
      </w:r>
      <w:r w:rsidR="0006398B" w:rsidRPr="0019430B">
        <w:rPr>
          <w:rFonts w:eastAsia="Arial"/>
          <w:bCs/>
          <w:lang w:val="ru-RU"/>
        </w:rPr>
        <w:t xml:space="preserve"> </w:t>
      </w:r>
      <w:r w:rsidR="0006398B">
        <w:rPr>
          <w:rFonts w:eastAsia="Arial"/>
          <w:bCs/>
        </w:rPr>
        <w:t>PPH</w:t>
      </w:r>
      <w:r w:rsidR="0006398B" w:rsidRPr="0019430B">
        <w:rPr>
          <w:rFonts w:eastAsia="Arial"/>
          <w:bCs/>
          <w:lang w:val="ru-RU"/>
        </w:rPr>
        <w:t xml:space="preserve"> </w:t>
      </w:r>
      <w:r>
        <w:rPr>
          <w:rFonts w:eastAsia="Arial"/>
          <w:bCs/>
          <w:lang w:val="ru-RU"/>
        </w:rPr>
        <w:t>заявок, вступающих на национальную фазу, на определенных условиях</w:t>
      </w:r>
      <w:r w:rsidR="0006398B" w:rsidRPr="0019430B">
        <w:rPr>
          <w:rFonts w:eastAsia="Arial"/>
          <w:bCs/>
          <w:lang w:val="ru-RU"/>
        </w:rPr>
        <w:t>.</w:t>
      </w:r>
    </w:p>
    <w:p w:rsidR="00265BE8" w:rsidRPr="00265BE8" w:rsidRDefault="00100077" w:rsidP="00B25500">
      <w:pPr>
        <w:pStyle w:val="ONUME"/>
        <w:rPr>
          <w:rFonts w:eastAsia="Arial"/>
          <w:lang w:val="ru-RU"/>
        </w:rPr>
      </w:pPr>
      <w:r>
        <w:rPr>
          <w:rFonts w:eastAsia="Arial"/>
          <w:lang w:val="ru-RU"/>
        </w:rPr>
        <w:t xml:space="preserve">Что касается конкретных обсуждений на </w:t>
      </w:r>
      <w:r w:rsidR="006171FB">
        <w:rPr>
          <w:rFonts w:eastAsia="Arial"/>
        </w:rPr>
        <w:t>MIA</w:t>
      </w:r>
      <w:r>
        <w:rPr>
          <w:rFonts w:eastAsia="Arial"/>
          <w:lang w:val="ru-RU"/>
        </w:rPr>
        <w:t>, то резюме этих обсуждений содержится в пунктах</w:t>
      </w:r>
      <w:r w:rsidR="00357BF0" w:rsidRPr="00100077">
        <w:rPr>
          <w:rFonts w:eastAsia="Arial"/>
          <w:lang w:val="ru-RU"/>
        </w:rPr>
        <w:t xml:space="preserve"> </w:t>
      </w:r>
      <w:r w:rsidR="00787D7C" w:rsidRPr="00100077">
        <w:rPr>
          <w:rFonts w:eastAsia="Arial"/>
          <w:lang w:val="ru-RU"/>
        </w:rPr>
        <w:t xml:space="preserve">52 </w:t>
      </w:r>
      <w:r>
        <w:rPr>
          <w:rFonts w:eastAsia="Arial"/>
          <w:lang w:val="ru-RU"/>
        </w:rPr>
        <w:t>-</w:t>
      </w:r>
      <w:r w:rsidR="00787D7C" w:rsidRPr="00100077">
        <w:rPr>
          <w:rFonts w:eastAsia="Arial"/>
          <w:lang w:val="ru-RU"/>
        </w:rPr>
        <w:t xml:space="preserve"> </w:t>
      </w:r>
      <w:r w:rsidR="0006398B" w:rsidRPr="00100077">
        <w:rPr>
          <w:rFonts w:eastAsia="Arial"/>
          <w:lang w:val="ru-RU"/>
        </w:rPr>
        <w:t xml:space="preserve">102 </w:t>
      </w:r>
      <w:r>
        <w:rPr>
          <w:rFonts w:eastAsia="Arial"/>
          <w:lang w:val="ru-RU"/>
        </w:rPr>
        <w:t>приложения к документу</w:t>
      </w:r>
      <w:r w:rsidR="0006398B" w:rsidRPr="00100077">
        <w:rPr>
          <w:rFonts w:eastAsia="Arial"/>
          <w:lang w:val="ru-RU"/>
        </w:rPr>
        <w:t xml:space="preserve"> </w:t>
      </w:r>
      <w:r w:rsidR="0006398B">
        <w:rPr>
          <w:rFonts w:eastAsia="Arial"/>
        </w:rPr>
        <w:t>PCT</w:t>
      </w:r>
      <w:r w:rsidR="0006398B" w:rsidRPr="00100077">
        <w:rPr>
          <w:rFonts w:eastAsia="Arial"/>
          <w:lang w:val="ru-RU"/>
        </w:rPr>
        <w:t>/</w:t>
      </w:r>
      <w:r w:rsidR="0006398B">
        <w:rPr>
          <w:rFonts w:eastAsia="Arial"/>
        </w:rPr>
        <w:t>WG</w:t>
      </w:r>
      <w:r w:rsidR="0006398B" w:rsidRPr="00100077">
        <w:rPr>
          <w:rFonts w:eastAsia="Arial"/>
          <w:lang w:val="ru-RU"/>
        </w:rPr>
        <w:t>/6/3 (</w:t>
      </w:r>
      <w:r w:rsidR="00634788">
        <w:rPr>
          <w:rFonts w:eastAsia="Arial"/>
          <w:lang w:val="ru-RU"/>
        </w:rPr>
        <w:t>«О</w:t>
      </w:r>
      <w:r>
        <w:rPr>
          <w:rFonts w:eastAsia="Arial"/>
          <w:lang w:val="ru-RU"/>
        </w:rPr>
        <w:t xml:space="preserve">тчет </w:t>
      </w:r>
      <w:r w:rsidR="006171FB">
        <w:rPr>
          <w:rFonts w:eastAsia="Arial"/>
        </w:rPr>
        <w:t>MIA</w:t>
      </w:r>
      <w:r>
        <w:rPr>
          <w:rFonts w:eastAsia="Arial"/>
          <w:lang w:val="ru-RU"/>
        </w:rPr>
        <w:t>»</w:t>
      </w:r>
      <w:r w:rsidR="0006398B" w:rsidRPr="00100077">
        <w:rPr>
          <w:rFonts w:eastAsia="Arial"/>
          <w:lang w:val="ru-RU"/>
        </w:rPr>
        <w:t>).</w:t>
      </w:r>
      <w:r w:rsidR="00B30256" w:rsidRPr="00100077">
        <w:rPr>
          <w:lang w:val="ru-RU"/>
        </w:rPr>
        <w:t xml:space="preserve"> </w:t>
      </w:r>
      <w:r w:rsidR="0006398B" w:rsidRPr="00100077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В</w:t>
      </w:r>
      <w:r w:rsidRPr="00100077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частности</w:t>
      </w:r>
      <w:r w:rsidR="0006398B" w:rsidRPr="00100077">
        <w:rPr>
          <w:rFonts w:eastAsia="Arial"/>
          <w:lang w:val="ru-RU"/>
        </w:rPr>
        <w:t xml:space="preserve">, </w:t>
      </w:r>
      <w:r>
        <w:rPr>
          <w:rFonts w:eastAsia="Arial"/>
          <w:lang w:val="ru-RU"/>
        </w:rPr>
        <w:t>в</w:t>
      </w:r>
      <w:r w:rsidRPr="00100077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пункте</w:t>
      </w:r>
      <w:r w:rsidR="00B25500" w:rsidRPr="00100077">
        <w:rPr>
          <w:rFonts w:eastAsia="Arial"/>
          <w:lang w:val="ru-RU"/>
        </w:rPr>
        <w:t xml:space="preserve"> 83 </w:t>
      </w:r>
      <w:r>
        <w:rPr>
          <w:rFonts w:eastAsia="Arial"/>
          <w:lang w:val="ru-RU"/>
        </w:rPr>
        <w:t>отмечается</w:t>
      </w:r>
      <w:r w:rsidRPr="00100077">
        <w:rPr>
          <w:rFonts w:eastAsia="Arial"/>
          <w:lang w:val="ru-RU"/>
        </w:rPr>
        <w:t xml:space="preserve">, </w:t>
      </w:r>
      <w:r>
        <w:rPr>
          <w:rFonts w:eastAsia="Arial"/>
          <w:lang w:val="ru-RU"/>
        </w:rPr>
        <w:t>что</w:t>
      </w:r>
      <w:r w:rsidR="00B25500" w:rsidRPr="00100077">
        <w:rPr>
          <w:rFonts w:eastAsia="Arial"/>
          <w:lang w:val="ru-RU"/>
        </w:rPr>
        <w:t xml:space="preserve"> </w:t>
      </w:r>
      <w:r w:rsidRPr="00100077">
        <w:rPr>
          <w:rFonts w:eastAsia="Arial"/>
          <w:lang w:val="ru-RU"/>
        </w:rPr>
        <w:t>«</w:t>
      </w:r>
      <w:r>
        <w:rPr>
          <w:rFonts w:eastAsia="Arial"/>
          <w:lang w:val="ru-RU"/>
        </w:rPr>
        <w:t>Органы</w:t>
      </w:r>
      <w:r w:rsidRPr="00100077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выразили</w:t>
      </w:r>
      <w:r w:rsidRPr="00100077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большую</w:t>
      </w:r>
      <w:r w:rsidRPr="00100077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поддержку</w:t>
      </w:r>
      <w:r w:rsidRPr="00100077">
        <w:rPr>
          <w:rFonts w:eastAsia="Arial"/>
          <w:lang w:val="ru-RU"/>
        </w:rPr>
        <w:t xml:space="preserve"> </w:t>
      </w:r>
    </w:p>
    <w:p w:rsidR="0006398B" w:rsidRPr="00100077" w:rsidRDefault="00100077" w:rsidP="00265BE8">
      <w:pPr>
        <w:pStyle w:val="ONUME"/>
        <w:numPr>
          <w:ilvl w:val="0"/>
          <w:numId w:val="0"/>
        </w:numPr>
        <w:rPr>
          <w:rFonts w:eastAsia="Arial"/>
          <w:lang w:val="ru-RU"/>
        </w:rPr>
      </w:pPr>
      <w:r>
        <w:rPr>
          <w:rFonts w:eastAsia="Arial"/>
          <w:lang w:val="ru-RU"/>
        </w:rPr>
        <w:lastRenderedPageBreak/>
        <w:t>предложению</w:t>
      </w:r>
      <w:r w:rsidRPr="00100077">
        <w:rPr>
          <w:rFonts w:eastAsia="Arial"/>
          <w:lang w:val="ru-RU"/>
        </w:rPr>
        <w:t xml:space="preserve">», </w:t>
      </w:r>
      <w:r>
        <w:rPr>
          <w:rFonts w:eastAsia="Arial"/>
          <w:lang w:val="ru-RU"/>
        </w:rPr>
        <w:t>а</w:t>
      </w:r>
      <w:r w:rsidRPr="00100077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в</w:t>
      </w:r>
      <w:r w:rsidRPr="00100077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пункте</w:t>
      </w:r>
      <w:r w:rsidRPr="00100077">
        <w:rPr>
          <w:rFonts w:eastAsia="Arial"/>
          <w:lang w:val="ru-RU"/>
        </w:rPr>
        <w:t xml:space="preserve"> </w:t>
      </w:r>
      <w:r w:rsidR="0006398B" w:rsidRPr="00100077">
        <w:rPr>
          <w:rFonts w:eastAsia="Arial"/>
          <w:lang w:val="ru-RU"/>
        </w:rPr>
        <w:t xml:space="preserve">101 </w:t>
      </w:r>
      <w:r w:rsidRPr="00100077">
        <w:rPr>
          <w:rFonts w:eastAsia="Arial"/>
          <w:lang w:val="ru-RU"/>
        </w:rPr>
        <w:t xml:space="preserve">- </w:t>
      </w:r>
      <w:r>
        <w:rPr>
          <w:rFonts w:eastAsia="Arial"/>
          <w:lang w:val="ru-RU"/>
        </w:rPr>
        <w:t>что</w:t>
      </w:r>
      <w:r w:rsidR="0006398B" w:rsidRPr="00100077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 xml:space="preserve">«был высказан особый интерес и надежда на быстрый прогресс в Рабочей группе по </w:t>
      </w:r>
      <w:r w:rsidR="0006398B">
        <w:rPr>
          <w:rFonts w:eastAsia="Arial"/>
        </w:rPr>
        <w:t>PCT</w:t>
      </w:r>
      <w:r>
        <w:rPr>
          <w:rFonts w:eastAsia="Arial"/>
          <w:lang w:val="ru-RU"/>
        </w:rPr>
        <w:t>»</w:t>
      </w:r>
      <w:r w:rsidR="0006398B" w:rsidRPr="00100077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по нескольким пунктам</w:t>
      </w:r>
      <w:r w:rsidR="0006398B" w:rsidRPr="00100077">
        <w:rPr>
          <w:rFonts w:eastAsia="Arial"/>
          <w:lang w:val="ru-RU"/>
        </w:rPr>
        <w:t xml:space="preserve">, </w:t>
      </w:r>
      <w:r>
        <w:rPr>
          <w:rFonts w:eastAsia="Arial"/>
          <w:lang w:val="ru-RU"/>
        </w:rPr>
        <w:t>включая официальное включение</w:t>
      </w:r>
      <w:r w:rsidR="0006398B" w:rsidRPr="00100077">
        <w:rPr>
          <w:rFonts w:eastAsia="Arial"/>
          <w:lang w:val="ru-RU"/>
        </w:rPr>
        <w:t xml:space="preserve"> </w:t>
      </w:r>
      <w:r w:rsidR="00D06340">
        <w:rPr>
          <w:rFonts w:eastAsia="Arial"/>
        </w:rPr>
        <w:t>PPH</w:t>
      </w:r>
      <w:r w:rsidR="0006398B" w:rsidRPr="00100077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в систему</w:t>
      </w:r>
      <w:r w:rsidR="0006398B" w:rsidRPr="00100077">
        <w:rPr>
          <w:rFonts w:eastAsia="Arial"/>
          <w:lang w:val="ru-RU"/>
        </w:rPr>
        <w:t xml:space="preserve"> </w:t>
      </w:r>
      <w:r w:rsidR="0006398B">
        <w:rPr>
          <w:rFonts w:eastAsia="Arial"/>
        </w:rPr>
        <w:t>PCT</w:t>
      </w:r>
      <w:r w:rsidR="0006398B" w:rsidRPr="00100077">
        <w:rPr>
          <w:rFonts w:eastAsia="Arial"/>
          <w:lang w:val="ru-RU"/>
        </w:rPr>
        <w:t>.</w:t>
      </w:r>
    </w:p>
    <w:p w:rsidR="00D06340" w:rsidRPr="00E12320" w:rsidRDefault="00E12320" w:rsidP="00F06A95">
      <w:pPr>
        <w:pStyle w:val="Heading1"/>
        <w:rPr>
          <w:lang w:val="ru-RU"/>
        </w:rPr>
      </w:pPr>
      <w:r>
        <w:rPr>
          <w:lang w:val="ru-RU"/>
        </w:rPr>
        <w:t>обсуждения</w:t>
      </w:r>
      <w:r w:rsidRPr="00E12320">
        <w:rPr>
          <w:lang w:val="ru-RU"/>
        </w:rPr>
        <w:t xml:space="preserve"> </w:t>
      </w:r>
      <w:r>
        <w:rPr>
          <w:lang w:val="ru-RU"/>
        </w:rPr>
        <w:t>на</w:t>
      </w:r>
      <w:r w:rsidRPr="00E12320">
        <w:rPr>
          <w:lang w:val="ru-RU"/>
        </w:rPr>
        <w:t xml:space="preserve"> </w:t>
      </w:r>
      <w:r>
        <w:rPr>
          <w:lang w:val="ru-RU"/>
        </w:rPr>
        <w:t>шестой</w:t>
      </w:r>
      <w:r w:rsidRPr="00E12320">
        <w:rPr>
          <w:lang w:val="ru-RU"/>
        </w:rPr>
        <w:t xml:space="preserve"> </w:t>
      </w:r>
      <w:r>
        <w:rPr>
          <w:lang w:val="ru-RU"/>
        </w:rPr>
        <w:t>сессии рабочей группы по</w:t>
      </w:r>
      <w:r w:rsidR="00D06340" w:rsidRPr="00E12320">
        <w:rPr>
          <w:lang w:val="ru-RU"/>
        </w:rPr>
        <w:t xml:space="preserve"> </w:t>
      </w:r>
      <w:r w:rsidR="00D06340">
        <w:rPr>
          <w:lang w:val="en-GB"/>
        </w:rPr>
        <w:t>PCT</w:t>
      </w:r>
      <w:r w:rsidR="00D06340" w:rsidRPr="00E12320">
        <w:rPr>
          <w:lang w:val="ru-RU"/>
        </w:rPr>
        <w:t xml:space="preserve"> </w:t>
      </w:r>
    </w:p>
    <w:p w:rsidR="0006398B" w:rsidRPr="00100077" w:rsidRDefault="00100077" w:rsidP="0006398B">
      <w:pPr>
        <w:pStyle w:val="ONUME"/>
        <w:rPr>
          <w:rFonts w:eastAsia="Arial"/>
          <w:lang w:val="ru-RU"/>
        </w:rPr>
      </w:pPr>
      <w:r>
        <w:rPr>
          <w:rFonts w:eastAsia="Arial"/>
          <w:lang w:val="ru-RU"/>
        </w:rPr>
        <w:t>С</w:t>
      </w:r>
      <w:r w:rsidRPr="00100077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учетом</w:t>
      </w:r>
      <w:r w:rsidRPr="00100077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высказанного</w:t>
      </w:r>
      <w:r w:rsidRPr="00100077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международным</w:t>
      </w:r>
      <w:r w:rsidRPr="00100077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органами</w:t>
      </w:r>
      <w:r w:rsidR="0006398B" w:rsidRPr="00100077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интереса</w:t>
      </w:r>
      <w:r w:rsidRPr="00100077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и</w:t>
      </w:r>
      <w:r w:rsidRPr="00100077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надежды</w:t>
      </w:r>
      <w:r w:rsidRPr="00100077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на</w:t>
      </w:r>
      <w:r w:rsidRPr="00100077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быстрый</w:t>
      </w:r>
      <w:r w:rsidRPr="00100077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прогресс</w:t>
      </w:r>
      <w:r w:rsidRPr="00100077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в</w:t>
      </w:r>
      <w:r w:rsidRPr="00100077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Рабочей</w:t>
      </w:r>
      <w:r w:rsidRPr="00100077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группе</w:t>
      </w:r>
      <w:r w:rsidRPr="00100077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по</w:t>
      </w:r>
      <w:r w:rsidR="00B25500" w:rsidRPr="00100077">
        <w:rPr>
          <w:rFonts w:eastAsia="Arial"/>
          <w:lang w:val="ru-RU"/>
        </w:rPr>
        <w:t xml:space="preserve"> </w:t>
      </w:r>
      <w:r w:rsidR="00D06340" w:rsidRPr="00D06340">
        <w:rPr>
          <w:rFonts w:eastAsia="Arial"/>
        </w:rPr>
        <w:t>PCT</w:t>
      </w:r>
      <w:r w:rsidR="00D06340" w:rsidRPr="00100077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в</w:t>
      </w:r>
      <w:r w:rsidRPr="00100077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связи</w:t>
      </w:r>
      <w:r w:rsidRPr="00100077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с</w:t>
      </w:r>
      <w:r w:rsidRPr="00100077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данным</w:t>
      </w:r>
      <w:r w:rsidRPr="00100077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предложением</w:t>
      </w:r>
      <w:r w:rsidRPr="00100077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Соединенное</w:t>
      </w:r>
      <w:r w:rsidRPr="00100077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Королевство</w:t>
      </w:r>
      <w:r w:rsidRPr="00100077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и</w:t>
      </w:r>
      <w:r w:rsidRPr="00100077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Соединенные</w:t>
      </w:r>
      <w:r w:rsidRPr="00100077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Штаты</w:t>
      </w:r>
      <w:r w:rsidRPr="00100077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Америки подготовили еще один пересмотренный вариант предложения об официальном включении</w:t>
      </w:r>
      <w:r w:rsidR="00D06340" w:rsidRPr="00100077">
        <w:rPr>
          <w:rFonts w:eastAsia="Arial"/>
          <w:lang w:val="ru-RU"/>
        </w:rPr>
        <w:t xml:space="preserve"> </w:t>
      </w:r>
      <w:r w:rsidR="00D06340">
        <w:rPr>
          <w:rFonts w:eastAsia="Arial"/>
        </w:rPr>
        <w:t>PPH</w:t>
      </w:r>
      <w:r w:rsidR="00D06340" w:rsidRPr="00100077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в</w:t>
      </w:r>
      <w:r w:rsidR="00D06340" w:rsidRPr="00100077">
        <w:rPr>
          <w:rFonts w:eastAsia="Arial"/>
          <w:lang w:val="ru-RU"/>
        </w:rPr>
        <w:t xml:space="preserve"> </w:t>
      </w:r>
      <w:r w:rsidR="00D06340">
        <w:rPr>
          <w:rFonts w:eastAsia="Arial"/>
        </w:rPr>
        <w:t>PCT</w:t>
      </w:r>
      <w:r w:rsidR="00D06340" w:rsidRPr="00100077">
        <w:rPr>
          <w:rFonts w:eastAsia="Arial"/>
          <w:lang w:val="ru-RU"/>
        </w:rPr>
        <w:t xml:space="preserve">, </w:t>
      </w:r>
      <w:r>
        <w:rPr>
          <w:rFonts w:eastAsia="Arial"/>
          <w:lang w:val="ru-RU"/>
        </w:rPr>
        <w:t xml:space="preserve">приняв во внимание ответы на циркулярное письмо и обсуждения на </w:t>
      </w:r>
      <w:r w:rsidR="006171FB">
        <w:rPr>
          <w:rFonts w:eastAsia="Arial"/>
        </w:rPr>
        <w:t>MIA</w:t>
      </w:r>
      <w:r>
        <w:rPr>
          <w:rFonts w:eastAsia="Arial"/>
          <w:lang w:val="ru-RU"/>
        </w:rPr>
        <w:t>, для представления шестой сессии Рабочей группы по</w:t>
      </w:r>
      <w:r w:rsidR="00D06340" w:rsidRPr="00100077">
        <w:rPr>
          <w:rFonts w:eastAsia="Arial"/>
          <w:lang w:val="ru-RU"/>
        </w:rPr>
        <w:t xml:space="preserve"> </w:t>
      </w:r>
      <w:r w:rsidR="00D06340">
        <w:rPr>
          <w:rFonts w:eastAsia="Arial"/>
        </w:rPr>
        <w:t>PCT</w:t>
      </w:r>
      <w:r>
        <w:rPr>
          <w:rFonts w:eastAsia="Arial"/>
          <w:lang w:val="ru-RU"/>
        </w:rPr>
        <w:t>, состоявшейся в Женеве</w:t>
      </w:r>
      <w:r w:rsidR="00D06340" w:rsidRPr="00100077">
        <w:rPr>
          <w:rFonts w:eastAsia="Arial"/>
          <w:lang w:val="ru-RU"/>
        </w:rPr>
        <w:t xml:space="preserve"> </w:t>
      </w:r>
      <w:r w:rsidR="00326B6F" w:rsidRPr="00100077">
        <w:rPr>
          <w:rFonts w:eastAsia="Arial"/>
          <w:lang w:val="ru-RU"/>
        </w:rPr>
        <w:t xml:space="preserve">21 </w:t>
      </w:r>
      <w:r>
        <w:rPr>
          <w:rFonts w:eastAsia="Arial"/>
          <w:lang w:val="ru-RU"/>
        </w:rPr>
        <w:t>-</w:t>
      </w:r>
      <w:r w:rsidR="00326B6F" w:rsidRPr="00100077">
        <w:rPr>
          <w:rFonts w:eastAsia="Arial"/>
          <w:lang w:val="ru-RU"/>
        </w:rPr>
        <w:t xml:space="preserve"> 24</w:t>
      </w:r>
      <w:r w:rsidRPr="00100077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мая</w:t>
      </w:r>
      <w:r w:rsidR="00326B6F" w:rsidRPr="00100077">
        <w:rPr>
          <w:rFonts w:eastAsia="Arial"/>
          <w:lang w:val="ru-RU"/>
        </w:rPr>
        <w:t xml:space="preserve"> 2013</w:t>
      </w:r>
      <w:r>
        <w:rPr>
          <w:rFonts w:eastAsia="Arial"/>
          <w:lang w:val="ru-RU"/>
        </w:rPr>
        <w:t xml:space="preserve"> г</w:t>
      </w:r>
      <w:r w:rsidR="00326B6F" w:rsidRPr="00100077">
        <w:rPr>
          <w:rFonts w:eastAsia="Arial"/>
          <w:lang w:val="ru-RU"/>
        </w:rPr>
        <w:t>.</w:t>
      </w:r>
    </w:p>
    <w:p w:rsidR="00326B6F" w:rsidRPr="00E12320" w:rsidRDefault="00E12320" w:rsidP="0006398B">
      <w:pPr>
        <w:pStyle w:val="ONUME"/>
        <w:rPr>
          <w:rFonts w:eastAsia="Arial"/>
          <w:lang w:val="ru-RU"/>
        </w:rPr>
      </w:pPr>
      <w:r>
        <w:rPr>
          <w:rFonts w:eastAsia="Arial"/>
          <w:lang w:val="ru-RU"/>
        </w:rPr>
        <w:t>Общее</w:t>
      </w:r>
      <w:r w:rsidRPr="00E12320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резюме</w:t>
      </w:r>
      <w:r w:rsidRPr="00E12320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обсуждений</w:t>
      </w:r>
      <w:r w:rsidRPr="00E12320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в</w:t>
      </w:r>
      <w:r w:rsidRPr="00E12320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Рабочей</w:t>
      </w:r>
      <w:r w:rsidRPr="00E12320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группе</w:t>
      </w:r>
      <w:r w:rsidRPr="00E12320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содержится</w:t>
      </w:r>
      <w:r w:rsidRPr="00E12320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в</w:t>
      </w:r>
      <w:r w:rsidRPr="00E12320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пунктах</w:t>
      </w:r>
      <w:r w:rsidRPr="00E12320">
        <w:rPr>
          <w:rFonts w:eastAsia="Arial"/>
          <w:lang w:val="ru-RU"/>
        </w:rPr>
        <w:t xml:space="preserve"> </w:t>
      </w:r>
      <w:r w:rsidR="00933601" w:rsidRPr="00E12320">
        <w:rPr>
          <w:rFonts w:eastAsia="Arial"/>
          <w:lang w:val="ru-RU"/>
        </w:rPr>
        <w:t>23</w:t>
      </w:r>
      <w:r w:rsidR="00326B6F" w:rsidRPr="00E12320">
        <w:rPr>
          <w:rFonts w:eastAsia="Arial"/>
          <w:lang w:val="ru-RU"/>
        </w:rPr>
        <w:t xml:space="preserve"> </w:t>
      </w:r>
      <w:r w:rsidRPr="00E12320">
        <w:rPr>
          <w:rFonts w:eastAsia="Arial"/>
          <w:lang w:val="ru-RU"/>
        </w:rPr>
        <w:t>-</w:t>
      </w:r>
      <w:r w:rsidR="00326B6F" w:rsidRPr="00E12320">
        <w:rPr>
          <w:rFonts w:eastAsia="Arial"/>
          <w:lang w:val="ru-RU"/>
        </w:rPr>
        <w:t xml:space="preserve"> </w:t>
      </w:r>
      <w:r w:rsidR="00933601" w:rsidRPr="00E12320">
        <w:rPr>
          <w:rFonts w:eastAsia="Arial"/>
          <w:lang w:val="ru-RU"/>
        </w:rPr>
        <w:t>28</w:t>
      </w:r>
      <w:r w:rsidR="00326B6F" w:rsidRPr="00E12320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документа</w:t>
      </w:r>
      <w:r w:rsidR="00326B6F" w:rsidRPr="00E12320">
        <w:rPr>
          <w:rFonts w:eastAsia="Arial"/>
          <w:lang w:val="ru-RU"/>
        </w:rPr>
        <w:t xml:space="preserve"> </w:t>
      </w:r>
      <w:r w:rsidR="00326B6F" w:rsidRPr="00326B6F">
        <w:rPr>
          <w:rFonts w:eastAsia="Arial"/>
        </w:rPr>
        <w:t>PCT</w:t>
      </w:r>
      <w:r w:rsidR="00326B6F" w:rsidRPr="00E12320">
        <w:rPr>
          <w:rFonts w:eastAsia="Arial"/>
          <w:lang w:val="ru-RU"/>
        </w:rPr>
        <w:t>/</w:t>
      </w:r>
      <w:r w:rsidR="00326B6F" w:rsidRPr="00326B6F">
        <w:rPr>
          <w:rFonts w:eastAsia="Arial"/>
        </w:rPr>
        <w:t>WG</w:t>
      </w:r>
      <w:r w:rsidR="00326B6F" w:rsidRPr="00E12320">
        <w:rPr>
          <w:rFonts w:eastAsia="Arial"/>
          <w:lang w:val="ru-RU"/>
        </w:rPr>
        <w:t>/6/</w:t>
      </w:r>
      <w:r w:rsidR="00933601" w:rsidRPr="00E12320">
        <w:rPr>
          <w:rFonts w:eastAsia="Arial"/>
          <w:lang w:val="ru-RU"/>
        </w:rPr>
        <w:t>23</w:t>
      </w:r>
      <w:r w:rsidR="00326B6F" w:rsidRPr="00E12320">
        <w:rPr>
          <w:rFonts w:eastAsia="Arial"/>
          <w:lang w:val="ru-RU"/>
        </w:rPr>
        <w:t xml:space="preserve"> (</w:t>
      </w:r>
      <w:r w:rsidRPr="00E12320">
        <w:rPr>
          <w:rFonts w:eastAsia="Arial"/>
          <w:lang w:val="ru-RU"/>
        </w:rPr>
        <w:t>«</w:t>
      </w:r>
      <w:r>
        <w:rPr>
          <w:rFonts w:eastAsia="Arial"/>
          <w:lang w:val="ru-RU"/>
        </w:rPr>
        <w:t>Резюме</w:t>
      </w:r>
      <w:r w:rsidRPr="00E12320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Председателя</w:t>
      </w:r>
      <w:r w:rsidRPr="00E12320">
        <w:rPr>
          <w:rFonts w:eastAsia="Arial"/>
          <w:lang w:val="ru-RU"/>
        </w:rPr>
        <w:t>»</w:t>
      </w:r>
      <w:r w:rsidR="00326B6F" w:rsidRPr="00E12320">
        <w:rPr>
          <w:rFonts w:eastAsia="Arial"/>
          <w:lang w:val="ru-RU"/>
        </w:rPr>
        <w:t>)</w:t>
      </w:r>
      <w:r w:rsidR="00933601" w:rsidRPr="00E12320">
        <w:rPr>
          <w:rFonts w:eastAsia="Arial"/>
          <w:lang w:val="ru-RU"/>
        </w:rPr>
        <w:t xml:space="preserve">, </w:t>
      </w:r>
      <w:r>
        <w:rPr>
          <w:rFonts w:eastAsia="Arial"/>
          <w:lang w:val="ru-RU"/>
        </w:rPr>
        <w:t>а</w:t>
      </w:r>
      <w:r w:rsidRPr="00E12320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детальный</w:t>
      </w:r>
      <w:r w:rsidRPr="00E12320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отчет</w:t>
      </w:r>
      <w:r w:rsidRPr="00E12320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представлен</w:t>
      </w:r>
      <w:r w:rsidRPr="00E12320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в</w:t>
      </w:r>
      <w:r w:rsidRPr="00E12320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пунктах</w:t>
      </w:r>
      <w:r w:rsidR="00933601" w:rsidRPr="00E12320">
        <w:rPr>
          <w:rFonts w:eastAsia="Arial"/>
          <w:lang w:val="ru-RU"/>
        </w:rPr>
        <w:t xml:space="preserve"> </w:t>
      </w:r>
      <w:r w:rsidR="00304606" w:rsidRPr="00E12320">
        <w:rPr>
          <w:rFonts w:eastAsia="Arial"/>
          <w:lang w:val="ru-RU"/>
        </w:rPr>
        <w:t>102</w:t>
      </w:r>
      <w:r w:rsidR="00181527" w:rsidRPr="00E12320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-</w:t>
      </w:r>
      <w:r w:rsidR="00181527" w:rsidRPr="00E12320">
        <w:rPr>
          <w:rFonts w:eastAsia="Arial"/>
          <w:lang w:val="ru-RU"/>
        </w:rPr>
        <w:t xml:space="preserve"> </w:t>
      </w:r>
      <w:r w:rsidR="00304606" w:rsidRPr="00E12320">
        <w:rPr>
          <w:rFonts w:eastAsia="Arial"/>
          <w:lang w:val="ru-RU"/>
        </w:rPr>
        <w:t xml:space="preserve">126 </w:t>
      </w:r>
      <w:r>
        <w:rPr>
          <w:rFonts w:eastAsia="Arial"/>
          <w:lang w:val="ru-RU"/>
        </w:rPr>
        <w:t>документа</w:t>
      </w:r>
      <w:r w:rsidR="00304606" w:rsidRPr="00E12320">
        <w:rPr>
          <w:rFonts w:eastAsia="Arial"/>
          <w:lang w:val="ru-RU"/>
        </w:rPr>
        <w:t xml:space="preserve"> </w:t>
      </w:r>
      <w:r w:rsidR="00304606" w:rsidRPr="00326B6F">
        <w:rPr>
          <w:rFonts w:eastAsia="Arial"/>
        </w:rPr>
        <w:t>PCT</w:t>
      </w:r>
      <w:r w:rsidR="00304606" w:rsidRPr="00E12320">
        <w:rPr>
          <w:rFonts w:eastAsia="Arial"/>
          <w:lang w:val="ru-RU"/>
        </w:rPr>
        <w:t>/</w:t>
      </w:r>
      <w:r w:rsidR="00304606" w:rsidRPr="00326B6F">
        <w:rPr>
          <w:rFonts w:eastAsia="Arial"/>
        </w:rPr>
        <w:t>WG</w:t>
      </w:r>
      <w:r w:rsidR="00304606" w:rsidRPr="00E12320">
        <w:rPr>
          <w:rFonts w:eastAsia="Arial"/>
          <w:lang w:val="ru-RU"/>
        </w:rPr>
        <w:t>/6/24 (</w:t>
      </w:r>
      <w:r w:rsidR="00634788">
        <w:rPr>
          <w:rFonts w:eastAsia="Arial"/>
          <w:lang w:val="ru-RU"/>
        </w:rPr>
        <w:t>«О</w:t>
      </w:r>
      <w:r>
        <w:rPr>
          <w:rFonts w:eastAsia="Arial"/>
          <w:lang w:val="ru-RU"/>
        </w:rPr>
        <w:t>тчет Рабочей группы»</w:t>
      </w:r>
      <w:r w:rsidR="00304606" w:rsidRPr="00E12320">
        <w:rPr>
          <w:rFonts w:eastAsia="Arial"/>
          <w:lang w:val="ru-RU"/>
        </w:rPr>
        <w:t>)</w:t>
      </w:r>
      <w:r w:rsidR="00326B6F" w:rsidRPr="00E12320">
        <w:rPr>
          <w:rFonts w:eastAsia="Arial"/>
          <w:lang w:val="ru-RU"/>
        </w:rPr>
        <w:t xml:space="preserve">.  </w:t>
      </w:r>
    </w:p>
    <w:p w:rsidR="00304606" w:rsidRPr="0070743A" w:rsidRDefault="0070743A" w:rsidP="0006398B">
      <w:pPr>
        <w:pStyle w:val="ONUME"/>
        <w:rPr>
          <w:rFonts w:eastAsia="Arial"/>
          <w:lang w:val="ru-RU"/>
        </w:rPr>
      </w:pPr>
      <w:r>
        <w:rPr>
          <w:rFonts w:eastAsia="Arial"/>
          <w:bCs/>
          <w:lang w:val="ru-RU"/>
        </w:rPr>
        <w:t>Хотя</w:t>
      </w:r>
      <w:r w:rsidRPr="0070743A">
        <w:rPr>
          <w:rFonts w:eastAsia="Arial"/>
          <w:bCs/>
          <w:lang w:val="ru-RU"/>
        </w:rPr>
        <w:t xml:space="preserve"> </w:t>
      </w:r>
      <w:r>
        <w:rPr>
          <w:rFonts w:eastAsia="Arial"/>
          <w:bCs/>
          <w:lang w:val="ru-RU"/>
        </w:rPr>
        <w:t>и</w:t>
      </w:r>
      <w:r w:rsidRPr="0070743A">
        <w:rPr>
          <w:rFonts w:eastAsia="Arial"/>
          <w:bCs/>
          <w:lang w:val="ru-RU"/>
        </w:rPr>
        <w:t xml:space="preserve"> </w:t>
      </w:r>
      <w:r>
        <w:rPr>
          <w:rFonts w:eastAsia="Arial"/>
          <w:bCs/>
          <w:lang w:val="ru-RU"/>
        </w:rPr>
        <w:t>высказывалась</w:t>
      </w:r>
      <w:r w:rsidRPr="0070743A">
        <w:rPr>
          <w:rFonts w:eastAsia="Arial"/>
          <w:bCs/>
          <w:lang w:val="ru-RU"/>
        </w:rPr>
        <w:t xml:space="preserve"> </w:t>
      </w:r>
      <w:r>
        <w:rPr>
          <w:rFonts w:eastAsia="Arial"/>
          <w:bCs/>
          <w:lang w:val="ru-RU"/>
        </w:rPr>
        <w:t>некоторая</w:t>
      </w:r>
      <w:r w:rsidRPr="0070743A">
        <w:rPr>
          <w:rFonts w:eastAsia="Arial"/>
          <w:bCs/>
          <w:lang w:val="ru-RU"/>
        </w:rPr>
        <w:t xml:space="preserve"> </w:t>
      </w:r>
      <w:r>
        <w:rPr>
          <w:rFonts w:eastAsia="Arial"/>
          <w:bCs/>
          <w:lang w:val="ru-RU"/>
        </w:rPr>
        <w:t>обеспокоенность</w:t>
      </w:r>
      <w:r w:rsidRPr="0070743A">
        <w:rPr>
          <w:rFonts w:eastAsia="Arial"/>
          <w:bCs/>
          <w:lang w:val="ru-RU"/>
        </w:rPr>
        <w:t xml:space="preserve">, </w:t>
      </w:r>
      <w:r>
        <w:rPr>
          <w:rFonts w:eastAsia="Arial"/>
          <w:bCs/>
          <w:lang w:val="ru-RU"/>
        </w:rPr>
        <w:t>в</w:t>
      </w:r>
      <w:r w:rsidRPr="0070743A">
        <w:rPr>
          <w:rFonts w:eastAsia="Arial"/>
          <w:bCs/>
          <w:lang w:val="ru-RU"/>
        </w:rPr>
        <w:t xml:space="preserve"> </w:t>
      </w:r>
      <w:r>
        <w:rPr>
          <w:rFonts w:eastAsia="Arial"/>
          <w:bCs/>
          <w:lang w:val="ru-RU"/>
        </w:rPr>
        <w:t>отчете</w:t>
      </w:r>
      <w:r w:rsidRPr="0070743A">
        <w:rPr>
          <w:rFonts w:eastAsia="Arial"/>
          <w:bCs/>
          <w:lang w:val="ru-RU"/>
        </w:rPr>
        <w:t xml:space="preserve"> </w:t>
      </w:r>
      <w:r>
        <w:rPr>
          <w:rFonts w:eastAsia="Arial"/>
          <w:bCs/>
          <w:lang w:val="ru-RU"/>
        </w:rPr>
        <w:t>Рабочей</w:t>
      </w:r>
      <w:r w:rsidRPr="0070743A">
        <w:rPr>
          <w:rFonts w:eastAsia="Arial"/>
          <w:bCs/>
          <w:lang w:val="ru-RU"/>
        </w:rPr>
        <w:t xml:space="preserve"> </w:t>
      </w:r>
      <w:r>
        <w:rPr>
          <w:rFonts w:eastAsia="Arial"/>
          <w:bCs/>
          <w:lang w:val="ru-RU"/>
        </w:rPr>
        <w:t>группы</w:t>
      </w:r>
      <w:r w:rsidRPr="0070743A">
        <w:rPr>
          <w:rFonts w:eastAsia="Arial"/>
          <w:bCs/>
          <w:lang w:val="ru-RU"/>
        </w:rPr>
        <w:t xml:space="preserve"> </w:t>
      </w:r>
      <w:r>
        <w:rPr>
          <w:rFonts w:eastAsia="Arial"/>
          <w:bCs/>
          <w:lang w:val="ru-RU"/>
        </w:rPr>
        <w:t>указывается</w:t>
      </w:r>
      <w:r w:rsidRPr="0070743A">
        <w:rPr>
          <w:rFonts w:eastAsia="Arial"/>
          <w:bCs/>
          <w:lang w:val="ru-RU"/>
        </w:rPr>
        <w:t xml:space="preserve">, </w:t>
      </w:r>
      <w:r>
        <w:rPr>
          <w:rFonts w:eastAsia="Arial"/>
          <w:bCs/>
          <w:lang w:val="ru-RU"/>
        </w:rPr>
        <w:t>что</w:t>
      </w:r>
      <w:r w:rsidRPr="0070743A">
        <w:rPr>
          <w:rFonts w:eastAsia="Arial"/>
          <w:bCs/>
          <w:lang w:val="ru-RU"/>
        </w:rPr>
        <w:t xml:space="preserve"> </w:t>
      </w:r>
      <w:r>
        <w:rPr>
          <w:rFonts w:eastAsia="Arial"/>
          <w:bCs/>
          <w:lang w:val="ru-RU"/>
        </w:rPr>
        <w:t>большинство</w:t>
      </w:r>
      <w:r w:rsidRPr="0070743A">
        <w:rPr>
          <w:rFonts w:eastAsia="Arial"/>
          <w:bCs/>
          <w:lang w:val="ru-RU"/>
        </w:rPr>
        <w:t xml:space="preserve"> </w:t>
      </w:r>
      <w:r>
        <w:rPr>
          <w:rFonts w:eastAsia="Arial"/>
          <w:bCs/>
          <w:lang w:val="ru-RU"/>
        </w:rPr>
        <w:t>выступивших</w:t>
      </w:r>
      <w:r w:rsidRPr="0070743A">
        <w:rPr>
          <w:rFonts w:eastAsia="Arial"/>
          <w:bCs/>
          <w:lang w:val="ru-RU"/>
        </w:rPr>
        <w:t xml:space="preserve"> </w:t>
      </w:r>
      <w:r>
        <w:rPr>
          <w:rFonts w:eastAsia="Arial"/>
          <w:bCs/>
          <w:lang w:val="ru-RU"/>
        </w:rPr>
        <w:t>делегаций</w:t>
      </w:r>
      <w:r w:rsidR="004612D1" w:rsidRPr="0070743A">
        <w:rPr>
          <w:rFonts w:eastAsia="Arial"/>
          <w:bCs/>
          <w:lang w:val="ru-RU"/>
        </w:rPr>
        <w:t xml:space="preserve"> </w:t>
      </w:r>
      <w:r>
        <w:rPr>
          <w:rFonts w:eastAsia="Arial"/>
          <w:bCs/>
          <w:lang w:val="ru-RU"/>
        </w:rPr>
        <w:t>говорили</w:t>
      </w:r>
      <w:r w:rsidRPr="0070743A">
        <w:rPr>
          <w:rFonts w:eastAsia="Arial"/>
          <w:bCs/>
          <w:lang w:val="ru-RU"/>
        </w:rPr>
        <w:t xml:space="preserve"> </w:t>
      </w:r>
      <w:r>
        <w:rPr>
          <w:rFonts w:eastAsia="Arial"/>
          <w:bCs/>
          <w:lang w:val="ru-RU"/>
        </w:rPr>
        <w:t>об</w:t>
      </w:r>
      <w:r w:rsidRPr="0070743A">
        <w:rPr>
          <w:rFonts w:eastAsia="Arial"/>
          <w:bCs/>
          <w:lang w:val="ru-RU"/>
        </w:rPr>
        <w:t xml:space="preserve"> </w:t>
      </w:r>
      <w:r>
        <w:rPr>
          <w:rFonts w:eastAsia="Arial"/>
          <w:bCs/>
          <w:lang w:val="ru-RU"/>
        </w:rPr>
        <w:t>определенном</w:t>
      </w:r>
      <w:r w:rsidRPr="0070743A">
        <w:rPr>
          <w:rFonts w:eastAsia="Arial"/>
          <w:bCs/>
          <w:lang w:val="ru-RU"/>
        </w:rPr>
        <w:t xml:space="preserve"> </w:t>
      </w:r>
      <w:r>
        <w:rPr>
          <w:rFonts w:eastAsia="Arial"/>
          <w:bCs/>
          <w:lang w:val="ru-RU"/>
        </w:rPr>
        <w:t>уровне</w:t>
      </w:r>
      <w:r w:rsidRPr="0070743A">
        <w:rPr>
          <w:rFonts w:eastAsia="Arial"/>
          <w:bCs/>
          <w:lang w:val="ru-RU"/>
        </w:rPr>
        <w:t xml:space="preserve"> </w:t>
      </w:r>
      <w:r>
        <w:rPr>
          <w:rFonts w:eastAsia="Arial"/>
          <w:bCs/>
          <w:lang w:val="ru-RU"/>
        </w:rPr>
        <w:t>поддержки</w:t>
      </w:r>
      <w:r w:rsidRPr="0070743A">
        <w:rPr>
          <w:rFonts w:eastAsia="Arial"/>
          <w:bCs/>
          <w:lang w:val="ru-RU"/>
        </w:rPr>
        <w:t xml:space="preserve"> </w:t>
      </w:r>
      <w:r>
        <w:rPr>
          <w:rFonts w:eastAsia="Arial"/>
          <w:bCs/>
          <w:lang w:val="ru-RU"/>
        </w:rPr>
        <w:t>этого</w:t>
      </w:r>
      <w:r w:rsidRPr="0070743A">
        <w:rPr>
          <w:rFonts w:eastAsia="Arial"/>
          <w:bCs/>
          <w:lang w:val="ru-RU"/>
        </w:rPr>
        <w:t xml:space="preserve"> </w:t>
      </w:r>
      <w:r>
        <w:rPr>
          <w:rFonts w:eastAsia="Arial"/>
          <w:bCs/>
          <w:lang w:val="ru-RU"/>
        </w:rPr>
        <w:t>предложения</w:t>
      </w:r>
      <w:r w:rsidR="004612D1" w:rsidRPr="0070743A">
        <w:rPr>
          <w:rFonts w:eastAsia="Arial"/>
          <w:bCs/>
          <w:lang w:val="ru-RU"/>
        </w:rPr>
        <w:t xml:space="preserve"> </w:t>
      </w:r>
      <w:r>
        <w:rPr>
          <w:rFonts w:eastAsia="Arial"/>
          <w:bCs/>
          <w:lang w:val="ru-RU"/>
        </w:rPr>
        <w:t>и о готовности рассмотреть предложения, направленные на устранение заявленной обеспокоенности, или,</w:t>
      </w:r>
      <w:r w:rsidR="004612D1" w:rsidRPr="0070743A">
        <w:rPr>
          <w:rFonts w:eastAsia="Arial"/>
          <w:bCs/>
          <w:lang w:val="ru-RU"/>
        </w:rPr>
        <w:t xml:space="preserve"> </w:t>
      </w:r>
      <w:r>
        <w:rPr>
          <w:rFonts w:eastAsia="Arial"/>
          <w:bCs/>
          <w:lang w:val="ru-RU"/>
        </w:rPr>
        <w:t>в качестве инициативы</w:t>
      </w:r>
      <w:r w:rsidR="004612D1" w:rsidRPr="0070743A">
        <w:rPr>
          <w:rFonts w:eastAsia="Arial"/>
          <w:bCs/>
          <w:lang w:val="ru-RU"/>
        </w:rPr>
        <w:t>,</w:t>
      </w:r>
      <w:r>
        <w:rPr>
          <w:rFonts w:eastAsia="Arial"/>
          <w:bCs/>
          <w:lang w:val="ru-RU"/>
        </w:rPr>
        <w:t xml:space="preserve"> указывали на то, что они воспользуются</w:t>
      </w:r>
      <w:r w:rsidR="004612D1" w:rsidRPr="0070743A">
        <w:rPr>
          <w:rFonts w:eastAsia="Arial"/>
          <w:bCs/>
          <w:lang w:val="ru-RU"/>
        </w:rPr>
        <w:t xml:space="preserve"> </w:t>
      </w:r>
      <w:r>
        <w:rPr>
          <w:rFonts w:eastAsia="Arial"/>
          <w:bCs/>
          <w:lang w:val="ru-RU"/>
        </w:rPr>
        <w:t>предложенным уведомлением о несовместимости</w:t>
      </w:r>
      <w:r w:rsidR="004612D1" w:rsidRPr="0070743A">
        <w:rPr>
          <w:rFonts w:eastAsia="Arial"/>
          <w:bCs/>
          <w:lang w:val="ru-RU"/>
        </w:rPr>
        <w:t xml:space="preserve">.  </w:t>
      </w:r>
      <w:r>
        <w:rPr>
          <w:rFonts w:eastAsia="Arial"/>
          <w:bCs/>
          <w:lang w:val="ru-RU"/>
        </w:rPr>
        <w:t>Две</w:t>
      </w:r>
      <w:r w:rsidRPr="0070743A">
        <w:rPr>
          <w:rFonts w:eastAsia="Arial"/>
          <w:bCs/>
          <w:lang w:val="ru-RU"/>
        </w:rPr>
        <w:t xml:space="preserve"> </w:t>
      </w:r>
      <w:r>
        <w:rPr>
          <w:rFonts w:eastAsia="Arial"/>
          <w:bCs/>
          <w:lang w:val="ru-RU"/>
        </w:rPr>
        <w:t>делегации</w:t>
      </w:r>
      <w:r w:rsidRPr="0070743A">
        <w:rPr>
          <w:rFonts w:eastAsia="Arial"/>
          <w:bCs/>
          <w:lang w:val="ru-RU"/>
        </w:rPr>
        <w:t xml:space="preserve"> </w:t>
      </w:r>
      <w:r>
        <w:rPr>
          <w:rFonts w:eastAsia="Arial"/>
          <w:bCs/>
          <w:lang w:val="ru-RU"/>
        </w:rPr>
        <w:t>выступили</w:t>
      </w:r>
      <w:r w:rsidRPr="0070743A">
        <w:rPr>
          <w:rFonts w:eastAsia="Arial"/>
          <w:bCs/>
          <w:lang w:val="ru-RU"/>
        </w:rPr>
        <w:t xml:space="preserve"> </w:t>
      </w:r>
      <w:r>
        <w:rPr>
          <w:rFonts w:eastAsia="Arial"/>
          <w:bCs/>
          <w:lang w:val="ru-RU"/>
        </w:rPr>
        <w:t>категорически</w:t>
      </w:r>
      <w:r w:rsidRPr="0070743A">
        <w:rPr>
          <w:rFonts w:eastAsia="Arial"/>
          <w:bCs/>
          <w:lang w:val="ru-RU"/>
        </w:rPr>
        <w:t xml:space="preserve"> </w:t>
      </w:r>
      <w:r>
        <w:rPr>
          <w:rFonts w:eastAsia="Arial"/>
          <w:bCs/>
          <w:lang w:val="ru-RU"/>
        </w:rPr>
        <w:t>против этого предложения</w:t>
      </w:r>
      <w:r w:rsidR="004612D1" w:rsidRPr="0070743A">
        <w:rPr>
          <w:rFonts w:eastAsia="Arial"/>
          <w:bCs/>
          <w:lang w:val="ru-RU"/>
        </w:rPr>
        <w:t>.</w:t>
      </w:r>
    </w:p>
    <w:p w:rsidR="002A7BAC" w:rsidRPr="00FA42D5" w:rsidRDefault="0070743A" w:rsidP="008F3419">
      <w:pPr>
        <w:pStyle w:val="ONUME"/>
        <w:keepLines/>
        <w:rPr>
          <w:rFonts w:eastAsia="Arial"/>
          <w:lang w:val="en-GB"/>
        </w:rPr>
      </w:pPr>
      <w:r>
        <w:rPr>
          <w:rFonts w:eastAsia="Arial"/>
          <w:lang w:val="ru-RU"/>
        </w:rPr>
        <w:t>Говоря</w:t>
      </w:r>
      <w:r w:rsidRPr="00C63271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конкретно</w:t>
      </w:r>
      <w:r w:rsidR="002A7BAC" w:rsidRPr="00C63271">
        <w:rPr>
          <w:rFonts w:eastAsia="Arial"/>
          <w:lang w:val="ru-RU"/>
        </w:rPr>
        <w:t xml:space="preserve">, </w:t>
      </w:r>
      <w:r>
        <w:rPr>
          <w:rFonts w:eastAsia="Arial"/>
          <w:lang w:val="ru-RU"/>
        </w:rPr>
        <w:t>две</w:t>
      </w:r>
      <w:r w:rsidRPr="00C63271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делегации</w:t>
      </w:r>
      <w:r w:rsidRPr="00C63271">
        <w:rPr>
          <w:rFonts w:eastAsia="Arial"/>
          <w:lang w:val="ru-RU"/>
        </w:rPr>
        <w:t xml:space="preserve">, </w:t>
      </w:r>
      <w:r>
        <w:rPr>
          <w:rFonts w:eastAsia="Arial"/>
          <w:lang w:val="ru-RU"/>
        </w:rPr>
        <w:t>выступившие</w:t>
      </w:r>
      <w:r w:rsidRPr="00C63271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напрямую</w:t>
      </w:r>
      <w:r w:rsidRPr="00C63271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против</w:t>
      </w:r>
      <w:r w:rsidRPr="00C63271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предложения</w:t>
      </w:r>
      <w:r w:rsidRPr="00C63271">
        <w:rPr>
          <w:rFonts w:eastAsia="Arial"/>
          <w:lang w:val="ru-RU"/>
        </w:rPr>
        <w:t xml:space="preserve">, </w:t>
      </w:r>
      <w:r>
        <w:rPr>
          <w:rFonts w:eastAsia="Arial"/>
          <w:lang w:val="ru-RU"/>
        </w:rPr>
        <w:t>высказали</w:t>
      </w:r>
      <w:r w:rsidRPr="00C63271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обеспокоенность</w:t>
      </w:r>
      <w:r w:rsidRPr="00C63271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в</w:t>
      </w:r>
      <w:r w:rsidRPr="00C63271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отношении</w:t>
      </w:r>
      <w:r w:rsidRPr="00C63271">
        <w:rPr>
          <w:rFonts w:eastAsia="Arial"/>
          <w:lang w:val="ru-RU"/>
        </w:rPr>
        <w:t>:</w:t>
      </w:r>
      <w:r w:rsidR="002D3432" w:rsidRPr="00C63271">
        <w:rPr>
          <w:rFonts w:eastAsia="Arial"/>
          <w:lang w:val="ru-RU"/>
        </w:rPr>
        <w:t xml:space="preserve"> </w:t>
      </w:r>
      <w:r w:rsidR="00806B98" w:rsidRPr="00C63271">
        <w:rPr>
          <w:rFonts w:eastAsia="Arial"/>
          <w:lang w:val="ru-RU"/>
        </w:rPr>
        <w:t>(</w:t>
      </w:r>
      <w:proofErr w:type="spellStart"/>
      <w:r w:rsidR="00806B98">
        <w:rPr>
          <w:rFonts w:eastAsia="Arial"/>
        </w:rPr>
        <w:t>i</w:t>
      </w:r>
      <w:proofErr w:type="spellEnd"/>
      <w:r w:rsidR="00806B98" w:rsidRPr="00C63271">
        <w:rPr>
          <w:rFonts w:eastAsia="Arial"/>
          <w:lang w:val="ru-RU"/>
        </w:rPr>
        <w:t xml:space="preserve">) </w:t>
      </w:r>
      <w:r w:rsidR="00C63271" w:rsidRPr="00C63271">
        <w:rPr>
          <w:rFonts w:eastAsia="Arial"/>
          <w:lang w:val="ru-RU"/>
        </w:rPr>
        <w:t>«</w:t>
      </w:r>
      <w:r w:rsidR="00C63271">
        <w:rPr>
          <w:rFonts w:eastAsia="Arial"/>
          <w:lang w:val="ru-RU"/>
        </w:rPr>
        <w:t>возможного</w:t>
      </w:r>
      <w:r w:rsidR="00C63271" w:rsidRPr="00C63271">
        <w:rPr>
          <w:rFonts w:eastAsia="Arial"/>
          <w:lang w:val="ru-RU"/>
        </w:rPr>
        <w:t xml:space="preserve"> </w:t>
      </w:r>
      <w:r w:rsidR="00C63271">
        <w:rPr>
          <w:rFonts w:eastAsia="Arial"/>
          <w:lang w:val="ru-RU"/>
        </w:rPr>
        <w:t>воздействия</w:t>
      </w:r>
      <w:r w:rsidR="00C63271" w:rsidRPr="00C63271">
        <w:rPr>
          <w:rFonts w:eastAsia="Arial"/>
          <w:lang w:val="ru-RU"/>
        </w:rPr>
        <w:t xml:space="preserve"> </w:t>
      </w:r>
      <w:r w:rsidR="00C63271">
        <w:rPr>
          <w:rFonts w:eastAsia="Arial"/>
          <w:lang w:val="ru-RU"/>
        </w:rPr>
        <w:t>на</w:t>
      </w:r>
      <w:r w:rsidR="00C63271" w:rsidRPr="00C63271">
        <w:rPr>
          <w:rFonts w:eastAsia="Arial"/>
          <w:lang w:val="ru-RU"/>
        </w:rPr>
        <w:t xml:space="preserve"> </w:t>
      </w:r>
      <w:r w:rsidR="00C63271">
        <w:rPr>
          <w:rFonts w:eastAsia="Arial"/>
          <w:lang w:val="ru-RU"/>
        </w:rPr>
        <w:t>ведомства</w:t>
      </w:r>
      <w:r w:rsidR="00C63271" w:rsidRPr="00C63271">
        <w:rPr>
          <w:rFonts w:eastAsia="Arial"/>
          <w:lang w:val="ru-RU"/>
        </w:rPr>
        <w:t xml:space="preserve"> </w:t>
      </w:r>
      <w:r w:rsidR="00C63271">
        <w:rPr>
          <w:rFonts w:eastAsia="Arial"/>
          <w:lang w:val="ru-RU"/>
        </w:rPr>
        <w:t>с</w:t>
      </w:r>
      <w:r w:rsidR="00C63271" w:rsidRPr="00C63271">
        <w:rPr>
          <w:rFonts w:eastAsia="Arial"/>
          <w:lang w:val="ru-RU"/>
        </w:rPr>
        <w:t xml:space="preserve"> </w:t>
      </w:r>
      <w:r w:rsidR="00C63271">
        <w:rPr>
          <w:rFonts w:eastAsia="Arial"/>
          <w:lang w:val="ru-RU"/>
        </w:rPr>
        <w:t>точки</w:t>
      </w:r>
      <w:r w:rsidR="00C63271" w:rsidRPr="00C63271">
        <w:rPr>
          <w:rFonts w:eastAsia="Arial"/>
          <w:lang w:val="ru-RU"/>
        </w:rPr>
        <w:t xml:space="preserve"> </w:t>
      </w:r>
      <w:r w:rsidR="00C63271">
        <w:rPr>
          <w:rFonts w:eastAsia="Arial"/>
          <w:lang w:val="ru-RU"/>
        </w:rPr>
        <w:t>зрения</w:t>
      </w:r>
      <w:r w:rsidR="00C63271" w:rsidRPr="00C63271">
        <w:rPr>
          <w:rFonts w:eastAsia="Arial"/>
          <w:lang w:val="ru-RU"/>
        </w:rPr>
        <w:t xml:space="preserve"> </w:t>
      </w:r>
      <w:r w:rsidR="00C63271">
        <w:rPr>
          <w:rFonts w:eastAsia="Arial"/>
          <w:lang w:val="ru-RU"/>
        </w:rPr>
        <w:t>расходов</w:t>
      </w:r>
      <w:r w:rsidR="00C63271" w:rsidRPr="00C63271">
        <w:rPr>
          <w:rFonts w:eastAsia="Arial"/>
          <w:lang w:val="ru-RU"/>
        </w:rPr>
        <w:t xml:space="preserve">, </w:t>
      </w:r>
      <w:r w:rsidR="00C63271">
        <w:rPr>
          <w:rFonts w:eastAsia="Arial"/>
          <w:lang w:val="ru-RU"/>
        </w:rPr>
        <w:t>связанных</w:t>
      </w:r>
      <w:r w:rsidR="00C63271" w:rsidRPr="00C63271">
        <w:rPr>
          <w:rFonts w:eastAsia="Arial"/>
          <w:lang w:val="ru-RU"/>
        </w:rPr>
        <w:t xml:space="preserve"> </w:t>
      </w:r>
      <w:r w:rsidR="00C63271">
        <w:rPr>
          <w:rFonts w:eastAsia="Arial"/>
          <w:lang w:val="ru-RU"/>
        </w:rPr>
        <w:t>с</w:t>
      </w:r>
      <w:r w:rsidR="00C63271" w:rsidRPr="00C63271">
        <w:rPr>
          <w:rFonts w:eastAsia="Arial"/>
          <w:lang w:val="ru-RU"/>
        </w:rPr>
        <w:t xml:space="preserve"> </w:t>
      </w:r>
      <w:r w:rsidR="00C63271">
        <w:rPr>
          <w:rFonts w:eastAsia="Arial"/>
          <w:lang w:val="ru-RU"/>
        </w:rPr>
        <w:t>людскими</w:t>
      </w:r>
      <w:r w:rsidR="00C63271" w:rsidRPr="00C63271">
        <w:rPr>
          <w:rFonts w:eastAsia="Arial"/>
          <w:lang w:val="ru-RU"/>
        </w:rPr>
        <w:t xml:space="preserve"> </w:t>
      </w:r>
      <w:r w:rsidR="00C63271">
        <w:rPr>
          <w:rFonts w:eastAsia="Arial"/>
          <w:lang w:val="ru-RU"/>
        </w:rPr>
        <w:t>и</w:t>
      </w:r>
      <w:r w:rsidR="00C63271" w:rsidRPr="00C63271">
        <w:rPr>
          <w:rFonts w:eastAsia="Arial"/>
          <w:lang w:val="ru-RU"/>
        </w:rPr>
        <w:t xml:space="preserve"> </w:t>
      </w:r>
      <w:r w:rsidR="00C63271">
        <w:rPr>
          <w:rFonts w:eastAsia="Arial"/>
          <w:lang w:val="ru-RU"/>
        </w:rPr>
        <w:t>технологическими</w:t>
      </w:r>
      <w:r w:rsidR="00C63271" w:rsidRPr="00C63271">
        <w:rPr>
          <w:rFonts w:eastAsia="Arial"/>
          <w:lang w:val="ru-RU"/>
        </w:rPr>
        <w:t xml:space="preserve"> </w:t>
      </w:r>
      <w:r w:rsidR="00C63271">
        <w:rPr>
          <w:rFonts w:eastAsia="Arial"/>
          <w:lang w:val="ru-RU"/>
        </w:rPr>
        <w:t>ресурсами</w:t>
      </w:r>
      <w:r w:rsidR="00C63271" w:rsidRPr="00C63271">
        <w:rPr>
          <w:rFonts w:eastAsia="Arial"/>
          <w:lang w:val="ru-RU"/>
        </w:rPr>
        <w:t>»;</w:t>
      </w:r>
      <w:r w:rsidR="002A7BAC" w:rsidRPr="00C63271">
        <w:rPr>
          <w:rFonts w:eastAsia="Arial"/>
          <w:lang w:val="ru-RU"/>
        </w:rPr>
        <w:t xml:space="preserve">  </w:t>
      </w:r>
      <w:r w:rsidR="00806B98" w:rsidRPr="00C63271">
        <w:rPr>
          <w:rFonts w:eastAsia="Arial"/>
          <w:lang w:val="ru-RU"/>
        </w:rPr>
        <w:t>(</w:t>
      </w:r>
      <w:r w:rsidR="00806B98">
        <w:rPr>
          <w:rFonts w:eastAsia="Arial"/>
        </w:rPr>
        <w:t>ii</w:t>
      </w:r>
      <w:r w:rsidR="00806B98" w:rsidRPr="00C63271">
        <w:rPr>
          <w:rFonts w:eastAsia="Arial"/>
          <w:lang w:val="ru-RU"/>
        </w:rPr>
        <w:t>)</w:t>
      </w:r>
      <w:r w:rsidR="00C63271" w:rsidRPr="00C63271">
        <w:rPr>
          <w:rFonts w:eastAsia="Arial"/>
          <w:lang w:val="ru-RU"/>
        </w:rPr>
        <w:t xml:space="preserve"> «</w:t>
      </w:r>
      <w:r w:rsidR="00511181">
        <w:rPr>
          <w:rFonts w:eastAsia="Arial"/>
          <w:lang w:val="ru-RU"/>
        </w:rPr>
        <w:t>с</w:t>
      </w:r>
      <w:r w:rsidR="00C63271">
        <w:rPr>
          <w:rFonts w:eastAsia="Arial"/>
          <w:lang w:val="ru-RU"/>
        </w:rPr>
        <w:t>равнительных</w:t>
      </w:r>
      <w:r w:rsidR="00C63271" w:rsidRPr="00C63271">
        <w:rPr>
          <w:rFonts w:eastAsia="Arial"/>
          <w:lang w:val="ru-RU"/>
        </w:rPr>
        <w:t xml:space="preserve"> </w:t>
      </w:r>
      <w:r w:rsidR="00C63271">
        <w:rPr>
          <w:rFonts w:eastAsia="Arial"/>
          <w:lang w:val="ru-RU"/>
        </w:rPr>
        <w:t>преимуществ</w:t>
      </w:r>
      <w:r w:rsidR="00C63271" w:rsidRPr="00C63271">
        <w:rPr>
          <w:rFonts w:eastAsia="Arial"/>
          <w:lang w:val="ru-RU"/>
        </w:rPr>
        <w:t>»;</w:t>
      </w:r>
      <w:r w:rsidR="002A7BAC" w:rsidRPr="00C63271">
        <w:rPr>
          <w:rFonts w:eastAsia="Arial"/>
          <w:lang w:val="ru-RU"/>
        </w:rPr>
        <w:t xml:space="preserve"> </w:t>
      </w:r>
      <w:r w:rsidR="00806B98" w:rsidRPr="00C63271">
        <w:rPr>
          <w:rFonts w:eastAsia="Arial"/>
          <w:lang w:val="ru-RU"/>
        </w:rPr>
        <w:t>(</w:t>
      </w:r>
      <w:r w:rsidR="00806B98">
        <w:rPr>
          <w:rFonts w:eastAsia="Arial"/>
        </w:rPr>
        <w:t>iii</w:t>
      </w:r>
      <w:r w:rsidR="00806B98" w:rsidRPr="00C63271">
        <w:rPr>
          <w:rFonts w:eastAsia="Arial"/>
          <w:lang w:val="ru-RU"/>
        </w:rPr>
        <w:t>)</w:t>
      </w:r>
      <w:r w:rsidR="002A7BAC" w:rsidRPr="00C63271">
        <w:rPr>
          <w:rFonts w:eastAsia="Arial"/>
          <w:lang w:val="ru-RU"/>
        </w:rPr>
        <w:t xml:space="preserve"> </w:t>
      </w:r>
      <w:r w:rsidR="00C63271">
        <w:rPr>
          <w:rFonts w:eastAsia="Arial"/>
          <w:lang w:val="ru-RU"/>
        </w:rPr>
        <w:t>способности</w:t>
      </w:r>
      <w:r w:rsidR="00C63271" w:rsidRPr="00C63271">
        <w:rPr>
          <w:rFonts w:eastAsia="Arial"/>
          <w:lang w:val="ru-RU"/>
        </w:rPr>
        <w:t xml:space="preserve"> «</w:t>
      </w:r>
      <w:r w:rsidR="00C63271">
        <w:rPr>
          <w:rFonts w:eastAsia="Arial"/>
          <w:lang w:val="ru-RU"/>
        </w:rPr>
        <w:t>всех</w:t>
      </w:r>
      <w:r w:rsidR="00C63271" w:rsidRPr="00C63271">
        <w:rPr>
          <w:rFonts w:eastAsia="Arial"/>
          <w:lang w:val="ru-RU"/>
        </w:rPr>
        <w:t xml:space="preserve"> </w:t>
      </w:r>
      <w:r w:rsidR="00C63271">
        <w:rPr>
          <w:rFonts w:eastAsia="Arial"/>
          <w:lang w:val="ru-RU"/>
        </w:rPr>
        <w:t>международных</w:t>
      </w:r>
      <w:r w:rsidR="00C63271" w:rsidRPr="00C63271">
        <w:rPr>
          <w:rFonts w:eastAsia="Arial"/>
          <w:lang w:val="ru-RU"/>
        </w:rPr>
        <w:t xml:space="preserve"> </w:t>
      </w:r>
      <w:r w:rsidR="00C63271">
        <w:rPr>
          <w:rFonts w:eastAsia="Arial"/>
          <w:lang w:val="ru-RU"/>
        </w:rPr>
        <w:t>органов</w:t>
      </w:r>
      <w:r w:rsidR="00C63271" w:rsidRPr="00C63271">
        <w:rPr>
          <w:rFonts w:eastAsia="Arial"/>
          <w:lang w:val="ru-RU"/>
        </w:rPr>
        <w:t xml:space="preserve"> </w:t>
      </w:r>
      <w:r w:rsidR="00C63271">
        <w:rPr>
          <w:rFonts w:eastAsia="Arial"/>
          <w:lang w:val="ru-RU"/>
        </w:rPr>
        <w:t>обеспечивать</w:t>
      </w:r>
      <w:r w:rsidR="00C63271" w:rsidRPr="00C63271">
        <w:rPr>
          <w:rFonts w:eastAsia="Arial"/>
          <w:lang w:val="ru-RU"/>
        </w:rPr>
        <w:t xml:space="preserve">, </w:t>
      </w:r>
      <w:r w:rsidR="00C63271">
        <w:rPr>
          <w:rFonts w:eastAsia="Arial"/>
          <w:lang w:val="ru-RU"/>
        </w:rPr>
        <w:t>чтобы</w:t>
      </w:r>
      <w:r w:rsidR="00C63271" w:rsidRPr="00C63271">
        <w:rPr>
          <w:rFonts w:eastAsia="Arial"/>
          <w:lang w:val="ru-RU"/>
        </w:rPr>
        <w:t xml:space="preserve"> </w:t>
      </w:r>
      <w:r w:rsidR="00C63271">
        <w:rPr>
          <w:rFonts w:eastAsia="Arial"/>
          <w:lang w:val="ru-RU"/>
        </w:rPr>
        <w:t>они</w:t>
      </w:r>
      <w:r w:rsidR="00C63271" w:rsidRPr="00C63271">
        <w:rPr>
          <w:rFonts w:eastAsia="Arial"/>
          <w:lang w:val="ru-RU"/>
        </w:rPr>
        <w:t xml:space="preserve"> </w:t>
      </w:r>
      <w:r w:rsidR="00C63271">
        <w:rPr>
          <w:rFonts w:eastAsia="Arial"/>
          <w:lang w:val="ru-RU"/>
        </w:rPr>
        <w:t>могли</w:t>
      </w:r>
      <w:r w:rsidR="00C63271" w:rsidRPr="00C63271">
        <w:rPr>
          <w:rFonts w:eastAsia="Arial"/>
          <w:lang w:val="ru-RU"/>
        </w:rPr>
        <w:t xml:space="preserve"> </w:t>
      </w:r>
      <w:r w:rsidR="00C63271">
        <w:rPr>
          <w:rFonts w:eastAsia="Arial"/>
          <w:lang w:val="ru-RU"/>
        </w:rPr>
        <w:t>выполнять</w:t>
      </w:r>
      <w:r w:rsidR="00C63271" w:rsidRPr="00C63271">
        <w:rPr>
          <w:rFonts w:eastAsia="Arial"/>
          <w:lang w:val="ru-RU"/>
        </w:rPr>
        <w:t xml:space="preserve"> </w:t>
      </w:r>
      <w:r w:rsidR="00C63271">
        <w:rPr>
          <w:rFonts w:eastAsia="Arial"/>
          <w:lang w:val="ru-RU"/>
        </w:rPr>
        <w:t>работу</w:t>
      </w:r>
      <w:r w:rsidR="00C63271" w:rsidRPr="00C63271">
        <w:rPr>
          <w:rFonts w:eastAsia="Arial"/>
          <w:lang w:val="ru-RU"/>
        </w:rPr>
        <w:t xml:space="preserve"> </w:t>
      </w:r>
      <w:r w:rsidR="00C63271">
        <w:rPr>
          <w:rFonts w:eastAsia="Arial"/>
          <w:lang w:val="ru-RU"/>
        </w:rPr>
        <w:t>стабильного</w:t>
      </w:r>
      <w:r w:rsidR="00C63271" w:rsidRPr="00C63271">
        <w:rPr>
          <w:rFonts w:eastAsia="Arial"/>
          <w:lang w:val="ru-RU"/>
        </w:rPr>
        <w:t xml:space="preserve"> </w:t>
      </w:r>
      <w:r w:rsidR="00C63271">
        <w:rPr>
          <w:rFonts w:eastAsia="Arial"/>
          <w:lang w:val="ru-RU"/>
        </w:rPr>
        <w:t>и</w:t>
      </w:r>
      <w:r w:rsidR="00C63271" w:rsidRPr="00C63271">
        <w:rPr>
          <w:rFonts w:eastAsia="Arial"/>
          <w:lang w:val="ru-RU"/>
        </w:rPr>
        <w:t xml:space="preserve"> </w:t>
      </w:r>
      <w:r w:rsidR="00C63271">
        <w:rPr>
          <w:rFonts w:eastAsia="Arial"/>
          <w:lang w:val="ru-RU"/>
        </w:rPr>
        <w:t>в</w:t>
      </w:r>
      <w:r w:rsidR="00C63271" w:rsidRPr="00C63271">
        <w:rPr>
          <w:rFonts w:eastAsia="Arial"/>
          <w:lang w:val="ru-RU"/>
        </w:rPr>
        <w:t xml:space="preserve"> </w:t>
      </w:r>
      <w:r w:rsidR="00C63271">
        <w:rPr>
          <w:rFonts w:eastAsia="Arial"/>
          <w:lang w:val="ru-RU"/>
        </w:rPr>
        <w:t>разумной</w:t>
      </w:r>
      <w:r w:rsidR="00C63271" w:rsidRPr="00C63271">
        <w:rPr>
          <w:rFonts w:eastAsia="Arial"/>
          <w:lang w:val="ru-RU"/>
        </w:rPr>
        <w:t xml:space="preserve"> </w:t>
      </w:r>
      <w:r w:rsidR="00C63271">
        <w:rPr>
          <w:rFonts w:eastAsia="Arial"/>
          <w:lang w:val="ru-RU"/>
        </w:rPr>
        <w:t>степени</w:t>
      </w:r>
      <w:r w:rsidR="00C63271" w:rsidRPr="00C63271">
        <w:rPr>
          <w:rFonts w:eastAsia="Arial"/>
          <w:lang w:val="ru-RU"/>
        </w:rPr>
        <w:t xml:space="preserve"> </w:t>
      </w:r>
      <w:r w:rsidR="00C63271">
        <w:rPr>
          <w:rFonts w:eastAsia="Arial"/>
          <w:lang w:val="ru-RU"/>
        </w:rPr>
        <w:t>однородного</w:t>
      </w:r>
      <w:r w:rsidR="00C63271" w:rsidRPr="00C63271">
        <w:rPr>
          <w:rFonts w:eastAsia="Arial"/>
          <w:lang w:val="ru-RU"/>
        </w:rPr>
        <w:t xml:space="preserve"> </w:t>
      </w:r>
      <w:r w:rsidR="00C63271">
        <w:rPr>
          <w:rFonts w:eastAsia="Arial"/>
          <w:lang w:val="ru-RU"/>
        </w:rPr>
        <w:t>качества</w:t>
      </w:r>
      <w:r w:rsidR="00C63271" w:rsidRPr="00C63271">
        <w:rPr>
          <w:rFonts w:eastAsia="Arial"/>
          <w:lang w:val="ru-RU"/>
        </w:rPr>
        <w:t>»;</w:t>
      </w:r>
      <w:r w:rsidR="002A7BAC" w:rsidRPr="00C63271">
        <w:rPr>
          <w:rFonts w:eastAsia="Arial"/>
          <w:lang w:val="ru-RU"/>
        </w:rPr>
        <w:t xml:space="preserve"> </w:t>
      </w:r>
      <w:r w:rsidR="00806B98" w:rsidRPr="00C63271">
        <w:rPr>
          <w:rFonts w:eastAsia="Arial"/>
          <w:lang w:val="ru-RU"/>
        </w:rPr>
        <w:t xml:space="preserve"> (</w:t>
      </w:r>
      <w:r w:rsidR="00806B98">
        <w:rPr>
          <w:rFonts w:eastAsia="Arial"/>
        </w:rPr>
        <w:t>iv</w:t>
      </w:r>
      <w:r w:rsidR="00806B98" w:rsidRPr="00C63271">
        <w:rPr>
          <w:rFonts w:eastAsia="Arial"/>
          <w:lang w:val="ru-RU"/>
        </w:rPr>
        <w:t xml:space="preserve">) </w:t>
      </w:r>
      <w:r w:rsidR="00C63271">
        <w:rPr>
          <w:rFonts w:eastAsia="Arial"/>
          <w:lang w:val="ru-RU"/>
        </w:rPr>
        <w:t>обеспокоенности насчет того, что</w:t>
      </w:r>
      <w:r w:rsidR="002D3432" w:rsidRPr="00C63271">
        <w:rPr>
          <w:rFonts w:eastAsia="Arial"/>
          <w:lang w:val="ru-RU"/>
        </w:rPr>
        <w:t xml:space="preserve"> </w:t>
      </w:r>
      <w:r w:rsidR="002D3432">
        <w:rPr>
          <w:rFonts w:eastAsia="Arial"/>
        </w:rPr>
        <w:t>PPH</w:t>
      </w:r>
      <w:r w:rsidR="002D3432" w:rsidRPr="00C63271">
        <w:rPr>
          <w:rFonts w:eastAsia="Arial"/>
          <w:lang w:val="ru-RU"/>
        </w:rPr>
        <w:t xml:space="preserve"> </w:t>
      </w:r>
      <w:r w:rsidR="00C63271">
        <w:rPr>
          <w:rFonts w:eastAsia="Arial"/>
          <w:lang w:val="ru-RU"/>
        </w:rPr>
        <w:t>стимулирует «повторное использование работы, проделанной на международной фазе, без проведения дальнейшей экспертизы заявки на национальной фазе»;</w:t>
      </w:r>
      <w:r w:rsidR="002D3432" w:rsidRPr="00C63271">
        <w:rPr>
          <w:rFonts w:eastAsia="Arial"/>
          <w:lang w:val="ru-RU"/>
        </w:rPr>
        <w:t xml:space="preserve"> </w:t>
      </w:r>
      <w:r w:rsidR="00806B98" w:rsidRPr="00C63271">
        <w:rPr>
          <w:rFonts w:eastAsia="Arial"/>
          <w:lang w:val="ru-RU"/>
        </w:rPr>
        <w:t>(</w:t>
      </w:r>
      <w:r w:rsidR="00806B98">
        <w:rPr>
          <w:rFonts w:eastAsia="Arial"/>
        </w:rPr>
        <w:t>v</w:t>
      </w:r>
      <w:r w:rsidR="00806B98" w:rsidRPr="00C63271">
        <w:rPr>
          <w:rFonts w:eastAsia="Arial"/>
          <w:lang w:val="ru-RU"/>
        </w:rPr>
        <w:t>)</w:t>
      </w:r>
      <w:r w:rsidR="002D3432" w:rsidRPr="00C63271">
        <w:rPr>
          <w:rFonts w:eastAsia="Arial"/>
          <w:lang w:val="ru-RU"/>
        </w:rPr>
        <w:t xml:space="preserve"> </w:t>
      </w:r>
      <w:r w:rsidR="00C63271">
        <w:rPr>
          <w:rFonts w:eastAsia="Arial"/>
          <w:lang w:val="ru-RU"/>
        </w:rPr>
        <w:t>обеспокоенности насчет того, что</w:t>
      </w:r>
      <w:r w:rsidR="00C63271" w:rsidRPr="00C63271">
        <w:rPr>
          <w:rFonts w:eastAsia="Arial"/>
          <w:lang w:val="ru-RU"/>
        </w:rPr>
        <w:t xml:space="preserve"> </w:t>
      </w:r>
      <w:r w:rsidR="00C63271">
        <w:rPr>
          <w:rFonts w:eastAsia="Arial"/>
          <w:lang w:val="ru-RU"/>
        </w:rPr>
        <w:t>«вследствие поспешной выдачи патентов путем ускорения процесса экспертизы и, тем самым, сокращения сроков нахождения на рассмотрении может быть поставлена под угрозу стабильность в качестве патентов»; и, наконец,</w:t>
      </w:r>
      <w:r w:rsidR="002D3432" w:rsidRPr="00C63271">
        <w:rPr>
          <w:rFonts w:eastAsia="Arial"/>
          <w:lang w:val="ru-RU"/>
        </w:rPr>
        <w:t xml:space="preserve"> </w:t>
      </w:r>
      <w:r w:rsidR="00806B98" w:rsidRPr="00C63271">
        <w:rPr>
          <w:rFonts w:eastAsia="Arial"/>
          <w:lang w:val="ru-RU"/>
        </w:rPr>
        <w:t>(</w:t>
      </w:r>
      <w:r w:rsidR="00806B98">
        <w:rPr>
          <w:rFonts w:eastAsia="Arial"/>
        </w:rPr>
        <w:t>vi</w:t>
      </w:r>
      <w:r w:rsidR="00806B98" w:rsidRPr="00C63271">
        <w:rPr>
          <w:rFonts w:eastAsia="Arial"/>
          <w:lang w:val="ru-RU"/>
        </w:rPr>
        <w:t xml:space="preserve">) </w:t>
      </w:r>
      <w:r w:rsidR="00C63271">
        <w:rPr>
          <w:rFonts w:eastAsia="Arial"/>
          <w:lang w:val="ru-RU"/>
        </w:rPr>
        <w:t>того, что «членство</w:t>
      </w:r>
      <w:r w:rsidR="002D3432" w:rsidRPr="00C63271">
        <w:rPr>
          <w:rFonts w:eastAsia="Arial"/>
          <w:lang w:val="ru-RU"/>
        </w:rPr>
        <w:t xml:space="preserve"> </w:t>
      </w:r>
      <w:r w:rsidR="00C63271">
        <w:rPr>
          <w:rFonts w:eastAsia="Arial"/>
          <w:lang w:val="ru-RU"/>
        </w:rPr>
        <w:t>в</w:t>
      </w:r>
      <w:r w:rsidR="002D3432" w:rsidRPr="00C63271">
        <w:rPr>
          <w:rFonts w:eastAsia="Arial"/>
          <w:lang w:val="ru-RU"/>
        </w:rPr>
        <w:t xml:space="preserve"> </w:t>
      </w:r>
      <w:r w:rsidR="002D3432" w:rsidRPr="00E84A76">
        <w:rPr>
          <w:rFonts w:eastAsia="Arial"/>
        </w:rPr>
        <w:t>PPH</w:t>
      </w:r>
      <w:r w:rsidR="002D3432" w:rsidRPr="00C63271">
        <w:rPr>
          <w:rFonts w:eastAsia="Arial"/>
          <w:lang w:val="ru-RU"/>
        </w:rPr>
        <w:t xml:space="preserve"> </w:t>
      </w:r>
      <w:r w:rsidR="00C63271">
        <w:rPr>
          <w:rFonts w:eastAsia="Arial"/>
          <w:lang w:val="ru-RU"/>
        </w:rPr>
        <w:t>является добровольным, и другие страны не</w:t>
      </w:r>
      <w:r w:rsidR="002D3432" w:rsidRPr="00C63271">
        <w:rPr>
          <w:rFonts w:eastAsia="Arial"/>
          <w:lang w:val="ru-RU"/>
        </w:rPr>
        <w:t xml:space="preserve"> </w:t>
      </w:r>
      <w:r w:rsidR="00C63271">
        <w:rPr>
          <w:rFonts w:eastAsia="Arial"/>
          <w:lang w:val="ru-RU"/>
        </w:rPr>
        <w:t>должны быть обязаны принимать</w:t>
      </w:r>
      <w:r w:rsidR="002D3432" w:rsidRPr="00C63271">
        <w:rPr>
          <w:rFonts w:eastAsia="Arial"/>
          <w:lang w:val="ru-RU"/>
        </w:rPr>
        <w:t xml:space="preserve"> </w:t>
      </w:r>
      <w:r w:rsidR="0085704D">
        <w:rPr>
          <w:rFonts w:eastAsia="Arial"/>
          <w:lang w:val="ru-RU"/>
        </w:rPr>
        <w:t>международный отчет ради ускорения процесса экспертизы».</w:t>
      </w:r>
      <w:r w:rsidR="002D3432" w:rsidRPr="00C63271">
        <w:rPr>
          <w:rFonts w:eastAsia="Arial"/>
          <w:lang w:val="ru-RU"/>
        </w:rPr>
        <w:t xml:space="preserve"> </w:t>
      </w:r>
      <w:r w:rsidR="00EE63B5" w:rsidRPr="00C63271">
        <w:rPr>
          <w:rFonts w:eastAsia="Arial"/>
          <w:lang w:val="ru-RU"/>
        </w:rPr>
        <w:t xml:space="preserve"> </w:t>
      </w:r>
      <w:r w:rsidR="0085704D">
        <w:rPr>
          <w:rFonts w:eastAsia="Arial"/>
          <w:lang w:val="ru-RU"/>
        </w:rPr>
        <w:t>Однако</w:t>
      </w:r>
      <w:r w:rsidR="0085704D" w:rsidRPr="0085704D">
        <w:rPr>
          <w:rFonts w:eastAsia="Arial"/>
          <w:lang w:val="ru-RU"/>
        </w:rPr>
        <w:t xml:space="preserve"> </w:t>
      </w:r>
      <w:r w:rsidR="0085704D">
        <w:rPr>
          <w:rFonts w:eastAsia="Arial"/>
          <w:lang w:val="ru-RU"/>
        </w:rPr>
        <w:t>самое</w:t>
      </w:r>
      <w:r w:rsidR="0085704D" w:rsidRPr="0085704D">
        <w:rPr>
          <w:rFonts w:eastAsia="Arial"/>
          <w:lang w:val="ru-RU"/>
        </w:rPr>
        <w:t xml:space="preserve"> </w:t>
      </w:r>
      <w:r w:rsidR="0085704D">
        <w:rPr>
          <w:rFonts w:eastAsia="Arial"/>
          <w:lang w:val="ru-RU"/>
        </w:rPr>
        <w:t>большое</w:t>
      </w:r>
      <w:r w:rsidR="0085704D" w:rsidRPr="0085704D">
        <w:rPr>
          <w:rFonts w:eastAsia="Arial"/>
          <w:lang w:val="ru-RU"/>
        </w:rPr>
        <w:t xml:space="preserve"> </w:t>
      </w:r>
      <w:r w:rsidR="0085704D">
        <w:rPr>
          <w:rFonts w:eastAsia="Arial"/>
          <w:lang w:val="ru-RU"/>
        </w:rPr>
        <w:t>препятствие</w:t>
      </w:r>
      <w:r w:rsidR="002A7BAC" w:rsidRPr="0085704D">
        <w:rPr>
          <w:rFonts w:eastAsia="Arial"/>
          <w:lang w:val="ru-RU"/>
        </w:rPr>
        <w:t xml:space="preserve">, </w:t>
      </w:r>
      <w:r w:rsidR="0085704D">
        <w:rPr>
          <w:rFonts w:eastAsia="Arial"/>
          <w:lang w:val="ru-RU"/>
        </w:rPr>
        <w:t>как</w:t>
      </w:r>
      <w:r w:rsidR="0085704D" w:rsidRPr="0085704D">
        <w:rPr>
          <w:rFonts w:eastAsia="Arial"/>
          <w:lang w:val="ru-RU"/>
        </w:rPr>
        <w:t xml:space="preserve"> </w:t>
      </w:r>
      <w:r w:rsidR="0085704D">
        <w:rPr>
          <w:rFonts w:eastAsia="Arial"/>
          <w:lang w:val="ru-RU"/>
        </w:rPr>
        <w:t>представляется</w:t>
      </w:r>
      <w:r w:rsidR="0085704D" w:rsidRPr="0085704D">
        <w:rPr>
          <w:rFonts w:eastAsia="Arial"/>
          <w:lang w:val="ru-RU"/>
        </w:rPr>
        <w:t xml:space="preserve">, </w:t>
      </w:r>
      <w:r w:rsidR="0085704D">
        <w:rPr>
          <w:rFonts w:eastAsia="Arial"/>
          <w:lang w:val="ru-RU"/>
        </w:rPr>
        <w:t>было</w:t>
      </w:r>
      <w:r w:rsidR="0085704D" w:rsidRPr="0085704D">
        <w:rPr>
          <w:rFonts w:eastAsia="Arial"/>
          <w:lang w:val="ru-RU"/>
        </w:rPr>
        <w:t xml:space="preserve"> </w:t>
      </w:r>
      <w:r w:rsidR="0085704D">
        <w:rPr>
          <w:rFonts w:eastAsia="Arial"/>
          <w:lang w:val="ru-RU"/>
        </w:rPr>
        <w:t>связано</w:t>
      </w:r>
      <w:r w:rsidR="0085704D" w:rsidRPr="0085704D">
        <w:rPr>
          <w:rFonts w:eastAsia="Arial"/>
          <w:lang w:val="ru-RU"/>
        </w:rPr>
        <w:t xml:space="preserve"> </w:t>
      </w:r>
      <w:r w:rsidR="0085704D">
        <w:rPr>
          <w:rFonts w:eastAsia="Arial"/>
          <w:lang w:val="ru-RU"/>
        </w:rPr>
        <w:t>с</w:t>
      </w:r>
      <w:r w:rsidR="0085704D" w:rsidRPr="0085704D">
        <w:rPr>
          <w:rFonts w:eastAsia="Arial"/>
          <w:lang w:val="ru-RU"/>
        </w:rPr>
        <w:t xml:space="preserve"> </w:t>
      </w:r>
      <w:r w:rsidR="0085704D">
        <w:rPr>
          <w:rFonts w:eastAsia="Arial"/>
          <w:lang w:val="ru-RU"/>
        </w:rPr>
        <w:t>позицией</w:t>
      </w:r>
      <w:r w:rsidR="0085704D" w:rsidRPr="0085704D">
        <w:rPr>
          <w:rFonts w:eastAsia="Arial"/>
          <w:lang w:val="ru-RU"/>
        </w:rPr>
        <w:t xml:space="preserve"> </w:t>
      </w:r>
      <w:r w:rsidR="0085704D">
        <w:rPr>
          <w:rFonts w:eastAsia="Arial"/>
          <w:lang w:val="ru-RU"/>
        </w:rPr>
        <w:t>одной</w:t>
      </w:r>
      <w:r w:rsidR="0085704D" w:rsidRPr="0085704D">
        <w:rPr>
          <w:rFonts w:eastAsia="Arial"/>
          <w:lang w:val="ru-RU"/>
        </w:rPr>
        <w:t xml:space="preserve"> </w:t>
      </w:r>
      <w:r w:rsidR="0085704D">
        <w:rPr>
          <w:rFonts w:eastAsia="Arial"/>
          <w:lang w:val="ru-RU"/>
        </w:rPr>
        <w:t>делегации</w:t>
      </w:r>
      <w:r w:rsidR="0085704D" w:rsidRPr="0085704D">
        <w:rPr>
          <w:rFonts w:eastAsia="Arial"/>
          <w:lang w:val="ru-RU"/>
        </w:rPr>
        <w:t xml:space="preserve"> </w:t>
      </w:r>
      <w:r w:rsidR="0085704D">
        <w:rPr>
          <w:rFonts w:eastAsia="Arial"/>
          <w:lang w:val="ru-RU"/>
        </w:rPr>
        <w:t>относительно</w:t>
      </w:r>
      <w:r w:rsidR="0085704D" w:rsidRPr="0085704D">
        <w:rPr>
          <w:rFonts w:eastAsia="Arial"/>
          <w:lang w:val="ru-RU"/>
        </w:rPr>
        <w:t xml:space="preserve"> </w:t>
      </w:r>
      <w:r w:rsidR="0085704D">
        <w:rPr>
          <w:rFonts w:eastAsia="Arial"/>
          <w:lang w:val="ru-RU"/>
        </w:rPr>
        <w:t>того</w:t>
      </w:r>
      <w:r w:rsidR="0085704D" w:rsidRPr="0085704D">
        <w:rPr>
          <w:rFonts w:eastAsia="Arial"/>
          <w:lang w:val="ru-RU"/>
        </w:rPr>
        <w:t xml:space="preserve">, </w:t>
      </w:r>
      <w:r w:rsidR="0085704D">
        <w:rPr>
          <w:rFonts w:eastAsia="Arial"/>
          <w:lang w:val="ru-RU"/>
        </w:rPr>
        <w:t>что</w:t>
      </w:r>
      <w:r w:rsidR="0085704D" w:rsidRPr="0085704D">
        <w:rPr>
          <w:rFonts w:eastAsia="Arial"/>
          <w:lang w:val="ru-RU"/>
        </w:rPr>
        <w:t xml:space="preserve"> </w:t>
      </w:r>
      <w:r w:rsidR="0085704D">
        <w:rPr>
          <w:rFonts w:eastAsia="Arial"/>
          <w:lang w:val="ru-RU"/>
        </w:rPr>
        <w:t>включение</w:t>
      </w:r>
      <w:r w:rsidR="0085704D" w:rsidRPr="0085704D">
        <w:rPr>
          <w:rFonts w:eastAsia="Arial"/>
          <w:lang w:val="ru-RU"/>
        </w:rPr>
        <w:t xml:space="preserve"> </w:t>
      </w:r>
      <w:r w:rsidR="002A7BAC">
        <w:rPr>
          <w:rFonts w:eastAsia="Arial"/>
        </w:rPr>
        <w:t>PPH</w:t>
      </w:r>
      <w:r w:rsidR="002A7BAC" w:rsidRPr="0085704D">
        <w:rPr>
          <w:rFonts w:eastAsia="Arial"/>
          <w:lang w:val="ru-RU"/>
        </w:rPr>
        <w:t xml:space="preserve"> </w:t>
      </w:r>
      <w:r w:rsidR="0085704D">
        <w:rPr>
          <w:rFonts w:eastAsia="Arial"/>
          <w:lang w:val="ru-RU"/>
        </w:rPr>
        <w:t>в</w:t>
      </w:r>
      <w:r w:rsidR="002A7BAC" w:rsidRPr="0085704D">
        <w:rPr>
          <w:rFonts w:eastAsia="Arial"/>
          <w:lang w:val="ru-RU"/>
        </w:rPr>
        <w:t xml:space="preserve"> </w:t>
      </w:r>
      <w:r w:rsidR="002A7BAC">
        <w:rPr>
          <w:rFonts w:eastAsia="Arial"/>
        </w:rPr>
        <w:t>PCT</w:t>
      </w:r>
      <w:r w:rsidR="002A7BAC" w:rsidRPr="0085704D">
        <w:rPr>
          <w:rFonts w:eastAsia="Arial"/>
          <w:lang w:val="ru-RU"/>
        </w:rPr>
        <w:t xml:space="preserve"> </w:t>
      </w:r>
      <w:r w:rsidR="0085704D" w:rsidRPr="0085704D">
        <w:rPr>
          <w:rFonts w:eastAsia="Arial"/>
          <w:lang w:val="ru-RU"/>
        </w:rPr>
        <w:t>«</w:t>
      </w:r>
      <w:r w:rsidR="0085704D">
        <w:rPr>
          <w:rFonts w:eastAsia="Arial"/>
          <w:lang w:val="ru-RU"/>
        </w:rPr>
        <w:t>является</w:t>
      </w:r>
      <w:r w:rsidR="0085704D" w:rsidRPr="0085704D">
        <w:rPr>
          <w:rFonts w:eastAsia="Arial"/>
          <w:lang w:val="ru-RU"/>
        </w:rPr>
        <w:t xml:space="preserve"> </w:t>
      </w:r>
      <w:r w:rsidR="0085704D">
        <w:rPr>
          <w:rFonts w:eastAsia="Arial"/>
          <w:lang w:val="ru-RU"/>
        </w:rPr>
        <w:t>существенным</w:t>
      </w:r>
      <w:r w:rsidR="0085704D" w:rsidRPr="0085704D">
        <w:rPr>
          <w:rFonts w:eastAsia="Arial"/>
          <w:lang w:val="ru-RU"/>
        </w:rPr>
        <w:t xml:space="preserve"> </w:t>
      </w:r>
      <w:r w:rsidR="0085704D">
        <w:rPr>
          <w:rFonts w:eastAsia="Arial"/>
          <w:lang w:val="ru-RU"/>
        </w:rPr>
        <w:t>изменением характера Договора</w:t>
      </w:r>
      <w:r w:rsidR="002A7BAC" w:rsidRPr="0085704D">
        <w:rPr>
          <w:rFonts w:eastAsia="Arial"/>
          <w:lang w:val="ru-RU"/>
        </w:rPr>
        <w:t>, [</w:t>
      </w:r>
      <w:r w:rsidR="0085704D">
        <w:rPr>
          <w:rFonts w:eastAsia="Arial"/>
          <w:lang w:val="ru-RU"/>
        </w:rPr>
        <w:t>и</w:t>
      </w:r>
      <w:r w:rsidR="002A7BAC" w:rsidRPr="0085704D">
        <w:rPr>
          <w:rFonts w:eastAsia="Arial"/>
          <w:lang w:val="ru-RU"/>
        </w:rPr>
        <w:t xml:space="preserve">] </w:t>
      </w:r>
      <w:r w:rsidR="0085704D">
        <w:rPr>
          <w:rFonts w:eastAsia="Arial"/>
          <w:lang w:val="ru-RU"/>
        </w:rPr>
        <w:t>что поправки к Инструкции</w:t>
      </w:r>
      <w:r w:rsidR="002A7BAC" w:rsidRPr="0085704D">
        <w:rPr>
          <w:rFonts w:eastAsia="Arial"/>
          <w:lang w:val="ru-RU"/>
        </w:rPr>
        <w:t xml:space="preserve"> </w:t>
      </w:r>
      <w:r w:rsidR="0085704D">
        <w:rPr>
          <w:rFonts w:eastAsia="Arial"/>
          <w:lang w:val="ru-RU"/>
        </w:rPr>
        <w:t>не будет достаточно, да и она не будет юридически правильной, поскольку будет затрагиваться</w:t>
      </w:r>
      <w:r w:rsidR="002A7BAC" w:rsidRPr="0085704D">
        <w:rPr>
          <w:rFonts w:eastAsia="Arial"/>
          <w:lang w:val="ru-RU"/>
        </w:rPr>
        <w:t xml:space="preserve"> </w:t>
      </w:r>
      <w:r w:rsidR="0085704D">
        <w:rPr>
          <w:rFonts w:eastAsia="Arial"/>
          <w:lang w:val="ru-RU"/>
        </w:rPr>
        <w:t>основная деятельность ведомств на национальной фазе»</w:t>
      </w:r>
      <w:r w:rsidR="002D3432" w:rsidRPr="0085704D">
        <w:rPr>
          <w:rFonts w:eastAsia="Arial"/>
          <w:lang w:val="ru-RU"/>
        </w:rPr>
        <w:t xml:space="preserve">.  </w:t>
      </w:r>
      <w:r w:rsidR="0085704D">
        <w:rPr>
          <w:rFonts w:eastAsia="Arial"/>
          <w:lang w:val="ru-RU"/>
        </w:rPr>
        <w:t>Как</w:t>
      </w:r>
      <w:r w:rsidR="0085704D" w:rsidRPr="0085704D">
        <w:rPr>
          <w:rFonts w:eastAsia="Arial"/>
          <w:lang w:val="ru-RU"/>
        </w:rPr>
        <w:t xml:space="preserve"> </w:t>
      </w:r>
      <w:r w:rsidR="0085704D">
        <w:rPr>
          <w:rFonts w:eastAsia="Arial"/>
          <w:lang w:val="ru-RU"/>
        </w:rPr>
        <w:t>указала</w:t>
      </w:r>
      <w:r w:rsidR="0085704D" w:rsidRPr="0085704D">
        <w:rPr>
          <w:rFonts w:eastAsia="Arial"/>
          <w:lang w:val="ru-RU"/>
        </w:rPr>
        <w:t xml:space="preserve"> </w:t>
      </w:r>
      <w:r w:rsidR="0085704D">
        <w:rPr>
          <w:rFonts w:eastAsia="Arial"/>
          <w:lang w:val="ru-RU"/>
        </w:rPr>
        <w:t>эта</w:t>
      </w:r>
      <w:r w:rsidR="0085704D" w:rsidRPr="0085704D">
        <w:rPr>
          <w:rFonts w:eastAsia="Arial"/>
          <w:lang w:val="ru-RU"/>
        </w:rPr>
        <w:t xml:space="preserve"> </w:t>
      </w:r>
      <w:r w:rsidR="0085704D">
        <w:rPr>
          <w:rFonts w:eastAsia="Arial"/>
          <w:lang w:val="ru-RU"/>
        </w:rPr>
        <w:t>делегация</w:t>
      </w:r>
      <w:r w:rsidR="0085704D" w:rsidRPr="0085704D">
        <w:rPr>
          <w:rFonts w:eastAsia="Arial"/>
          <w:lang w:val="ru-RU"/>
        </w:rPr>
        <w:t xml:space="preserve">, </w:t>
      </w:r>
      <w:r w:rsidR="0085704D">
        <w:rPr>
          <w:rFonts w:eastAsia="Arial"/>
          <w:lang w:val="ru-RU"/>
        </w:rPr>
        <w:t>ее</w:t>
      </w:r>
      <w:r w:rsidR="0085704D" w:rsidRPr="0085704D">
        <w:rPr>
          <w:rFonts w:eastAsia="Arial"/>
          <w:lang w:val="ru-RU"/>
        </w:rPr>
        <w:t xml:space="preserve"> </w:t>
      </w:r>
      <w:r w:rsidR="0085704D">
        <w:rPr>
          <w:rFonts w:eastAsia="Arial"/>
          <w:lang w:val="ru-RU"/>
        </w:rPr>
        <w:t>позиция</w:t>
      </w:r>
      <w:r w:rsidR="0085704D" w:rsidRPr="0085704D">
        <w:rPr>
          <w:rFonts w:eastAsia="Arial"/>
          <w:lang w:val="ru-RU"/>
        </w:rPr>
        <w:t xml:space="preserve"> </w:t>
      </w:r>
      <w:r w:rsidR="0085704D">
        <w:rPr>
          <w:rFonts w:eastAsia="Arial"/>
          <w:lang w:val="ru-RU"/>
        </w:rPr>
        <w:t>сводится</w:t>
      </w:r>
      <w:r w:rsidR="0085704D" w:rsidRPr="0085704D">
        <w:rPr>
          <w:rFonts w:eastAsia="Arial"/>
          <w:lang w:val="ru-RU"/>
        </w:rPr>
        <w:t xml:space="preserve"> </w:t>
      </w:r>
      <w:r w:rsidR="0085704D">
        <w:rPr>
          <w:rFonts w:eastAsia="Arial"/>
          <w:lang w:val="ru-RU"/>
        </w:rPr>
        <w:t>к</w:t>
      </w:r>
      <w:r w:rsidR="0085704D" w:rsidRPr="0085704D">
        <w:rPr>
          <w:rFonts w:eastAsia="Arial"/>
          <w:lang w:val="ru-RU"/>
        </w:rPr>
        <w:t xml:space="preserve"> </w:t>
      </w:r>
      <w:r w:rsidR="0085704D">
        <w:rPr>
          <w:rFonts w:eastAsia="Arial"/>
          <w:lang w:val="ru-RU"/>
        </w:rPr>
        <w:t>тому</w:t>
      </w:r>
      <w:r w:rsidR="0085704D" w:rsidRPr="0085704D">
        <w:rPr>
          <w:rFonts w:eastAsia="Arial"/>
          <w:lang w:val="ru-RU"/>
        </w:rPr>
        <w:t xml:space="preserve">, </w:t>
      </w:r>
      <w:r w:rsidR="0085704D">
        <w:rPr>
          <w:rFonts w:eastAsia="Arial"/>
          <w:lang w:val="ru-RU"/>
        </w:rPr>
        <w:t>что</w:t>
      </w:r>
      <w:r w:rsidR="0085704D" w:rsidRPr="0085704D">
        <w:rPr>
          <w:rFonts w:eastAsia="Arial"/>
          <w:lang w:val="ru-RU"/>
        </w:rPr>
        <w:t xml:space="preserve"> «</w:t>
      </w:r>
      <w:r w:rsidR="0085704D">
        <w:rPr>
          <w:rFonts w:eastAsia="Arial"/>
          <w:lang w:val="ru-RU"/>
        </w:rPr>
        <w:t>для</w:t>
      </w:r>
      <w:r w:rsidR="0085704D" w:rsidRPr="0085704D">
        <w:rPr>
          <w:rFonts w:eastAsia="Arial"/>
          <w:lang w:val="ru-RU"/>
        </w:rPr>
        <w:t xml:space="preserve"> </w:t>
      </w:r>
      <w:r w:rsidR="0085704D">
        <w:rPr>
          <w:rFonts w:eastAsia="Arial"/>
          <w:lang w:val="ru-RU"/>
        </w:rPr>
        <w:t>реализации</w:t>
      </w:r>
      <w:r w:rsidR="0085704D" w:rsidRPr="0085704D">
        <w:rPr>
          <w:rFonts w:eastAsia="Arial"/>
          <w:lang w:val="ru-RU"/>
        </w:rPr>
        <w:t xml:space="preserve"> </w:t>
      </w:r>
      <w:r w:rsidR="0085704D">
        <w:rPr>
          <w:rFonts w:eastAsia="Arial"/>
          <w:lang w:val="ru-RU"/>
        </w:rPr>
        <w:t>идеи</w:t>
      </w:r>
      <w:r w:rsidR="0085704D" w:rsidRPr="0085704D">
        <w:rPr>
          <w:rFonts w:eastAsia="Arial"/>
          <w:lang w:val="ru-RU"/>
        </w:rPr>
        <w:t xml:space="preserve"> </w:t>
      </w:r>
      <w:r w:rsidR="0085704D">
        <w:rPr>
          <w:rFonts w:eastAsia="Arial"/>
          <w:lang w:val="ru-RU"/>
        </w:rPr>
        <w:t>включения</w:t>
      </w:r>
      <w:r w:rsidR="002D3432" w:rsidRPr="0085704D">
        <w:rPr>
          <w:rFonts w:eastAsia="Arial"/>
          <w:lang w:val="ru-RU"/>
        </w:rPr>
        <w:t xml:space="preserve"> </w:t>
      </w:r>
      <w:r w:rsidR="002A7BAC" w:rsidRPr="002A7BAC">
        <w:rPr>
          <w:rFonts w:eastAsia="Arial"/>
        </w:rPr>
        <w:t>PPH</w:t>
      </w:r>
      <w:r w:rsidR="002A7BAC" w:rsidRPr="0085704D">
        <w:rPr>
          <w:rFonts w:eastAsia="Arial"/>
          <w:lang w:val="ru-RU"/>
        </w:rPr>
        <w:t xml:space="preserve"> </w:t>
      </w:r>
      <w:r w:rsidR="0085704D">
        <w:rPr>
          <w:rFonts w:eastAsia="Arial"/>
          <w:lang w:val="ru-RU"/>
        </w:rPr>
        <w:t>в</w:t>
      </w:r>
      <w:r w:rsidR="002A7BAC" w:rsidRPr="0085704D">
        <w:rPr>
          <w:rFonts w:eastAsia="Arial"/>
          <w:lang w:val="ru-RU"/>
        </w:rPr>
        <w:t xml:space="preserve"> </w:t>
      </w:r>
      <w:r w:rsidR="002A7BAC" w:rsidRPr="002A7BAC">
        <w:rPr>
          <w:rFonts w:eastAsia="Arial"/>
        </w:rPr>
        <w:t>PCT</w:t>
      </w:r>
      <w:r w:rsidR="0085704D">
        <w:rPr>
          <w:rFonts w:eastAsia="Arial"/>
          <w:lang w:val="ru-RU"/>
        </w:rPr>
        <w:t xml:space="preserve"> необходимо</w:t>
      </w:r>
      <w:r w:rsidR="002A7BAC" w:rsidRPr="0085704D">
        <w:rPr>
          <w:rFonts w:eastAsia="Arial"/>
          <w:lang w:val="ru-RU"/>
        </w:rPr>
        <w:t xml:space="preserve">, </w:t>
      </w:r>
      <w:r w:rsidR="0085704D">
        <w:rPr>
          <w:rFonts w:eastAsia="Arial"/>
          <w:lang w:val="ru-RU"/>
        </w:rPr>
        <w:t>таким образом, созвать дипломатическую конференцию</w:t>
      </w:r>
      <w:r w:rsidR="002A7BAC" w:rsidRPr="0085704D">
        <w:rPr>
          <w:rFonts w:eastAsia="Arial"/>
          <w:lang w:val="ru-RU"/>
        </w:rPr>
        <w:t xml:space="preserve"> </w:t>
      </w:r>
      <w:r w:rsidR="0085704D">
        <w:rPr>
          <w:rFonts w:eastAsia="Arial"/>
          <w:lang w:val="ru-RU"/>
        </w:rPr>
        <w:t>согласно процедуре, предусмотренной в статье</w:t>
      </w:r>
      <w:r w:rsidR="002A7BAC" w:rsidRPr="0085704D">
        <w:rPr>
          <w:rFonts w:eastAsia="Arial"/>
          <w:lang w:val="ru-RU"/>
        </w:rPr>
        <w:t xml:space="preserve"> 60</w:t>
      </w:r>
      <w:r w:rsidR="0085704D">
        <w:rPr>
          <w:rFonts w:eastAsia="Arial"/>
          <w:lang w:val="ru-RU"/>
        </w:rPr>
        <w:t>»</w:t>
      </w:r>
      <w:r w:rsidR="002A7BAC" w:rsidRPr="0085704D">
        <w:rPr>
          <w:rFonts w:eastAsia="Arial"/>
          <w:lang w:val="ru-RU"/>
        </w:rPr>
        <w:t xml:space="preserve">. </w:t>
      </w:r>
      <w:r w:rsidR="002A7BAC">
        <w:rPr>
          <w:rFonts w:eastAsia="Arial"/>
        </w:rPr>
        <w:t>(</w:t>
      </w:r>
      <w:r w:rsidR="0038343D">
        <w:rPr>
          <w:rFonts w:eastAsia="Arial"/>
          <w:lang w:val="ru-RU"/>
        </w:rPr>
        <w:t>См</w:t>
      </w:r>
      <w:r w:rsidR="0038343D" w:rsidRPr="0038343D">
        <w:rPr>
          <w:rFonts w:eastAsia="Arial"/>
        </w:rPr>
        <w:t>.</w:t>
      </w:r>
      <w:r w:rsidR="0038343D" w:rsidRPr="0085704D">
        <w:rPr>
          <w:rFonts w:eastAsia="Arial"/>
        </w:rPr>
        <w:t xml:space="preserve"> </w:t>
      </w:r>
      <w:r w:rsidR="0038343D">
        <w:rPr>
          <w:rFonts w:eastAsia="Arial"/>
          <w:lang w:val="ru-RU"/>
        </w:rPr>
        <w:t>пункты</w:t>
      </w:r>
      <w:r w:rsidR="002A7BAC">
        <w:rPr>
          <w:rFonts w:eastAsia="Arial"/>
        </w:rPr>
        <w:t xml:space="preserve"> 104</w:t>
      </w:r>
      <w:r w:rsidR="002D3432">
        <w:rPr>
          <w:rFonts w:eastAsia="Arial"/>
        </w:rPr>
        <w:t xml:space="preserve"> </w:t>
      </w:r>
      <w:r w:rsidR="0038343D">
        <w:rPr>
          <w:rFonts w:eastAsia="Arial"/>
          <w:lang w:val="ru-RU"/>
        </w:rPr>
        <w:t>и</w:t>
      </w:r>
      <w:r w:rsidR="002D3432">
        <w:rPr>
          <w:rFonts w:eastAsia="Arial"/>
        </w:rPr>
        <w:t xml:space="preserve"> 105</w:t>
      </w:r>
      <w:r w:rsidR="002A7BAC">
        <w:rPr>
          <w:rFonts w:eastAsia="Arial"/>
        </w:rPr>
        <w:t xml:space="preserve"> </w:t>
      </w:r>
      <w:r w:rsidR="0038343D">
        <w:rPr>
          <w:rFonts w:eastAsia="Arial"/>
          <w:lang w:val="ru-RU"/>
        </w:rPr>
        <w:t>отчета</w:t>
      </w:r>
      <w:r w:rsidR="0038343D" w:rsidRPr="0085704D">
        <w:rPr>
          <w:rFonts w:eastAsia="Arial"/>
        </w:rPr>
        <w:t xml:space="preserve"> </w:t>
      </w:r>
      <w:r w:rsidR="0038343D">
        <w:rPr>
          <w:rFonts w:eastAsia="Arial"/>
          <w:lang w:val="ru-RU"/>
        </w:rPr>
        <w:t>Рабочей</w:t>
      </w:r>
      <w:r w:rsidR="0038343D" w:rsidRPr="0085704D">
        <w:rPr>
          <w:rFonts w:eastAsia="Arial"/>
        </w:rPr>
        <w:t xml:space="preserve"> </w:t>
      </w:r>
      <w:r w:rsidR="0038343D">
        <w:rPr>
          <w:rFonts w:eastAsia="Arial"/>
          <w:lang w:val="ru-RU"/>
        </w:rPr>
        <w:t>группы</w:t>
      </w:r>
      <w:r w:rsidR="002A7BAC">
        <w:rPr>
          <w:rFonts w:eastAsia="Arial"/>
        </w:rPr>
        <w:t>.)</w:t>
      </w:r>
    </w:p>
    <w:p w:rsidR="00A64AC9" w:rsidRPr="00D22B4D" w:rsidRDefault="0085704D" w:rsidP="00A64AC9">
      <w:pPr>
        <w:pStyle w:val="ONUME"/>
        <w:rPr>
          <w:rFonts w:eastAsia="Arial"/>
          <w:lang w:val="ru-RU"/>
        </w:rPr>
      </w:pPr>
      <w:r>
        <w:rPr>
          <w:rFonts w:eastAsia="Arial"/>
          <w:lang w:val="ru-RU"/>
        </w:rPr>
        <w:t>Делегация</w:t>
      </w:r>
      <w:r w:rsidRPr="0059752E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США</w:t>
      </w:r>
      <w:r w:rsidRPr="0059752E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ответила</w:t>
      </w:r>
      <w:r w:rsidRPr="0059752E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на</w:t>
      </w:r>
      <w:r w:rsidRPr="0059752E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замечания</w:t>
      </w:r>
      <w:r w:rsidRPr="0059752E">
        <w:rPr>
          <w:rFonts w:eastAsia="Arial"/>
          <w:lang w:val="ru-RU"/>
        </w:rPr>
        <w:t xml:space="preserve">, </w:t>
      </w:r>
      <w:r>
        <w:rPr>
          <w:rFonts w:eastAsia="Arial"/>
          <w:lang w:val="ru-RU"/>
        </w:rPr>
        <w:t>высказанные</w:t>
      </w:r>
      <w:r w:rsidRPr="0059752E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государствами</w:t>
      </w:r>
      <w:r w:rsidRPr="0059752E">
        <w:rPr>
          <w:rFonts w:eastAsia="Arial"/>
          <w:lang w:val="ru-RU"/>
        </w:rPr>
        <w:t>-</w:t>
      </w:r>
      <w:r>
        <w:rPr>
          <w:rFonts w:eastAsia="Arial"/>
          <w:lang w:val="ru-RU"/>
        </w:rPr>
        <w:t>членами</w:t>
      </w:r>
      <w:r w:rsidRPr="0059752E">
        <w:rPr>
          <w:rFonts w:eastAsia="Arial"/>
          <w:lang w:val="ru-RU"/>
        </w:rPr>
        <w:t xml:space="preserve">, </w:t>
      </w:r>
      <w:r>
        <w:rPr>
          <w:rFonts w:eastAsia="Arial"/>
          <w:lang w:val="ru-RU"/>
        </w:rPr>
        <w:t>включая</w:t>
      </w:r>
      <w:r w:rsidRPr="0059752E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и</w:t>
      </w:r>
      <w:r w:rsidRPr="0059752E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замечания</w:t>
      </w:r>
      <w:r w:rsidRPr="0059752E">
        <w:rPr>
          <w:rFonts w:eastAsia="Arial"/>
          <w:lang w:val="ru-RU"/>
        </w:rPr>
        <w:t xml:space="preserve">, </w:t>
      </w:r>
      <w:r>
        <w:rPr>
          <w:rFonts w:eastAsia="Arial"/>
          <w:lang w:val="ru-RU"/>
        </w:rPr>
        <w:t>о</w:t>
      </w:r>
      <w:r w:rsidRPr="0059752E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которых</w:t>
      </w:r>
      <w:r w:rsidRPr="0059752E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говорится</w:t>
      </w:r>
      <w:r w:rsidRPr="0059752E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в</w:t>
      </w:r>
      <w:r w:rsidRPr="0059752E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пункте</w:t>
      </w:r>
      <w:r w:rsidRPr="0059752E">
        <w:rPr>
          <w:rFonts w:eastAsia="Arial"/>
          <w:lang w:val="ru-RU"/>
        </w:rPr>
        <w:t xml:space="preserve"> 15 </w:t>
      </w:r>
      <w:r>
        <w:rPr>
          <w:rFonts w:eastAsia="Arial"/>
          <w:lang w:val="ru-RU"/>
        </w:rPr>
        <w:t>выше</w:t>
      </w:r>
      <w:r w:rsidRPr="0059752E">
        <w:rPr>
          <w:rFonts w:eastAsia="Arial"/>
          <w:lang w:val="ru-RU"/>
        </w:rPr>
        <w:t xml:space="preserve">, </w:t>
      </w:r>
      <w:r>
        <w:rPr>
          <w:rFonts w:eastAsia="Arial"/>
          <w:lang w:val="ru-RU"/>
        </w:rPr>
        <w:t>указав</w:t>
      </w:r>
      <w:r w:rsidRPr="0059752E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на</w:t>
      </w:r>
      <w:r w:rsidRPr="0059752E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то</w:t>
      </w:r>
      <w:r w:rsidRPr="0059752E">
        <w:rPr>
          <w:rFonts w:eastAsia="Arial"/>
          <w:lang w:val="ru-RU"/>
        </w:rPr>
        <w:t xml:space="preserve">, </w:t>
      </w:r>
      <w:r>
        <w:rPr>
          <w:rFonts w:eastAsia="Arial"/>
          <w:lang w:val="ru-RU"/>
        </w:rPr>
        <w:t>что</w:t>
      </w:r>
      <w:r w:rsidRPr="0059752E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в</w:t>
      </w:r>
      <w:r w:rsidRPr="0059752E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соответствии</w:t>
      </w:r>
      <w:r w:rsidRPr="0059752E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с</w:t>
      </w:r>
      <w:r w:rsidR="00C12919" w:rsidRPr="0059752E">
        <w:rPr>
          <w:rFonts w:eastAsia="Arial"/>
          <w:lang w:val="ru-RU"/>
        </w:rPr>
        <w:t xml:space="preserve"> </w:t>
      </w:r>
      <w:r w:rsidR="00C12919">
        <w:rPr>
          <w:rFonts w:eastAsia="Arial"/>
        </w:rPr>
        <w:t>PPH</w:t>
      </w:r>
      <w:r w:rsidR="00C12919" w:rsidRPr="0059752E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заявка</w:t>
      </w:r>
      <w:r w:rsidRPr="0059752E">
        <w:rPr>
          <w:rFonts w:eastAsia="Arial"/>
          <w:lang w:val="ru-RU"/>
        </w:rPr>
        <w:t xml:space="preserve">, </w:t>
      </w:r>
      <w:r>
        <w:rPr>
          <w:rFonts w:eastAsia="Arial"/>
          <w:lang w:val="ru-RU"/>
        </w:rPr>
        <w:t>отвечающая</w:t>
      </w:r>
      <w:r w:rsidRPr="0059752E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требованиям</w:t>
      </w:r>
      <w:r w:rsidR="0059752E" w:rsidRPr="0059752E">
        <w:rPr>
          <w:rFonts w:eastAsia="Arial"/>
          <w:lang w:val="ru-RU"/>
        </w:rPr>
        <w:t xml:space="preserve">, </w:t>
      </w:r>
      <w:r w:rsidR="0059752E">
        <w:rPr>
          <w:rFonts w:eastAsia="Arial"/>
          <w:lang w:val="ru-RU"/>
        </w:rPr>
        <w:t>будет</w:t>
      </w:r>
      <w:r w:rsidR="0059752E" w:rsidRPr="0059752E">
        <w:rPr>
          <w:rFonts w:eastAsia="Arial"/>
          <w:lang w:val="ru-RU"/>
        </w:rPr>
        <w:t xml:space="preserve"> </w:t>
      </w:r>
      <w:r w:rsidR="0059752E">
        <w:rPr>
          <w:rFonts w:eastAsia="Arial"/>
          <w:lang w:val="ru-RU"/>
        </w:rPr>
        <w:t>просто</w:t>
      </w:r>
      <w:r w:rsidR="0059752E" w:rsidRPr="0059752E">
        <w:rPr>
          <w:rFonts w:eastAsia="Arial"/>
          <w:lang w:val="ru-RU"/>
        </w:rPr>
        <w:t xml:space="preserve"> «</w:t>
      </w:r>
      <w:r w:rsidR="0059752E">
        <w:rPr>
          <w:rFonts w:eastAsia="Arial"/>
          <w:lang w:val="ru-RU"/>
        </w:rPr>
        <w:t>продвинута</w:t>
      </w:r>
      <w:r w:rsidR="0059752E" w:rsidRPr="0059752E">
        <w:rPr>
          <w:rFonts w:eastAsia="Arial"/>
          <w:lang w:val="ru-RU"/>
        </w:rPr>
        <w:t xml:space="preserve"> </w:t>
      </w:r>
      <w:r w:rsidR="0059752E">
        <w:rPr>
          <w:rFonts w:eastAsia="Arial"/>
          <w:lang w:val="ru-RU"/>
        </w:rPr>
        <w:t>вперед</w:t>
      </w:r>
      <w:r w:rsidR="00C12919" w:rsidRPr="0059752E">
        <w:rPr>
          <w:rFonts w:eastAsia="Arial"/>
          <w:lang w:val="ru-RU"/>
        </w:rPr>
        <w:t xml:space="preserve"> </w:t>
      </w:r>
      <w:r w:rsidR="0059752E">
        <w:rPr>
          <w:rFonts w:eastAsia="Arial"/>
          <w:lang w:val="ru-RU"/>
        </w:rPr>
        <w:t>и</w:t>
      </w:r>
      <w:r w:rsidR="0059752E" w:rsidRPr="0059752E">
        <w:rPr>
          <w:rFonts w:eastAsia="Arial"/>
          <w:lang w:val="ru-RU"/>
        </w:rPr>
        <w:t xml:space="preserve"> </w:t>
      </w:r>
      <w:r w:rsidR="0059752E">
        <w:rPr>
          <w:rFonts w:eastAsia="Arial"/>
          <w:lang w:val="ru-RU"/>
        </w:rPr>
        <w:t>рассмотрена</w:t>
      </w:r>
      <w:r w:rsidR="0059752E" w:rsidRPr="0059752E">
        <w:rPr>
          <w:rFonts w:eastAsia="Arial"/>
          <w:lang w:val="ru-RU"/>
        </w:rPr>
        <w:t xml:space="preserve"> </w:t>
      </w:r>
      <w:r w:rsidR="0059752E">
        <w:rPr>
          <w:rFonts w:eastAsia="Arial"/>
          <w:lang w:val="ru-RU"/>
        </w:rPr>
        <w:t>вне</w:t>
      </w:r>
      <w:r w:rsidR="0059752E" w:rsidRPr="0059752E">
        <w:rPr>
          <w:rFonts w:eastAsia="Arial"/>
          <w:lang w:val="ru-RU"/>
        </w:rPr>
        <w:t xml:space="preserve"> </w:t>
      </w:r>
      <w:r w:rsidR="0059752E">
        <w:rPr>
          <w:rFonts w:eastAsia="Arial"/>
          <w:lang w:val="ru-RU"/>
        </w:rPr>
        <w:t>очереди</w:t>
      </w:r>
      <w:r w:rsidR="0059752E" w:rsidRPr="0059752E">
        <w:rPr>
          <w:rFonts w:eastAsia="Arial"/>
          <w:lang w:val="ru-RU"/>
        </w:rPr>
        <w:t xml:space="preserve">, </w:t>
      </w:r>
      <w:r w:rsidR="00C12919" w:rsidRPr="0059752E">
        <w:rPr>
          <w:rFonts w:eastAsia="Arial"/>
          <w:lang w:val="ru-RU"/>
        </w:rPr>
        <w:t>…[</w:t>
      </w:r>
      <w:r w:rsidR="0059752E">
        <w:rPr>
          <w:rFonts w:eastAsia="Arial"/>
          <w:lang w:val="ru-RU"/>
        </w:rPr>
        <w:t>но</w:t>
      </w:r>
      <w:r w:rsidR="00C12919" w:rsidRPr="0059752E">
        <w:rPr>
          <w:rFonts w:eastAsia="Arial"/>
          <w:lang w:val="ru-RU"/>
        </w:rPr>
        <w:t xml:space="preserve">] </w:t>
      </w:r>
      <w:r w:rsidR="0059752E">
        <w:rPr>
          <w:rFonts w:eastAsia="Arial"/>
          <w:lang w:val="ru-RU"/>
        </w:rPr>
        <w:t>остальная</w:t>
      </w:r>
      <w:r w:rsidR="0059752E" w:rsidRPr="0059752E">
        <w:rPr>
          <w:rFonts w:eastAsia="Arial"/>
          <w:lang w:val="ru-RU"/>
        </w:rPr>
        <w:t xml:space="preserve"> </w:t>
      </w:r>
      <w:r w:rsidR="0059752E">
        <w:rPr>
          <w:rFonts w:eastAsia="Arial"/>
          <w:lang w:val="ru-RU"/>
        </w:rPr>
        <w:t>часть</w:t>
      </w:r>
      <w:r w:rsidR="0059752E" w:rsidRPr="0059752E">
        <w:rPr>
          <w:rFonts w:eastAsia="Arial"/>
          <w:lang w:val="ru-RU"/>
        </w:rPr>
        <w:t xml:space="preserve"> </w:t>
      </w:r>
      <w:r w:rsidR="0059752E">
        <w:rPr>
          <w:rFonts w:eastAsia="Arial"/>
          <w:lang w:val="ru-RU"/>
        </w:rPr>
        <w:t>процедуры</w:t>
      </w:r>
      <w:r w:rsidR="0059752E" w:rsidRPr="0059752E">
        <w:rPr>
          <w:rFonts w:eastAsia="Arial"/>
          <w:lang w:val="ru-RU"/>
        </w:rPr>
        <w:t xml:space="preserve"> </w:t>
      </w:r>
      <w:r w:rsidR="0059752E">
        <w:rPr>
          <w:rFonts w:eastAsia="Arial"/>
          <w:lang w:val="ru-RU"/>
        </w:rPr>
        <w:t>экспертизы</w:t>
      </w:r>
      <w:r w:rsidR="0059752E" w:rsidRPr="0059752E">
        <w:rPr>
          <w:rFonts w:eastAsia="Arial"/>
          <w:lang w:val="ru-RU"/>
        </w:rPr>
        <w:t xml:space="preserve"> </w:t>
      </w:r>
      <w:r w:rsidR="0059752E">
        <w:rPr>
          <w:rFonts w:eastAsia="Arial"/>
          <w:lang w:val="ru-RU"/>
        </w:rPr>
        <w:t>не</w:t>
      </w:r>
      <w:r w:rsidR="0059752E" w:rsidRPr="0059752E">
        <w:rPr>
          <w:rFonts w:eastAsia="Arial"/>
          <w:lang w:val="ru-RU"/>
        </w:rPr>
        <w:t xml:space="preserve"> </w:t>
      </w:r>
      <w:r w:rsidR="0059752E">
        <w:rPr>
          <w:rFonts w:eastAsia="Arial"/>
          <w:lang w:val="ru-RU"/>
        </w:rPr>
        <w:t>будет</w:t>
      </w:r>
      <w:r w:rsidR="0059752E" w:rsidRPr="0059752E">
        <w:rPr>
          <w:rFonts w:eastAsia="Arial"/>
          <w:lang w:val="ru-RU"/>
        </w:rPr>
        <w:t xml:space="preserve"> </w:t>
      </w:r>
      <w:r w:rsidR="0059752E">
        <w:rPr>
          <w:rFonts w:eastAsia="Arial"/>
          <w:lang w:val="ru-RU"/>
        </w:rPr>
        <w:t>затрагиваться</w:t>
      </w:r>
      <w:r w:rsidR="0059752E" w:rsidRPr="0059752E">
        <w:rPr>
          <w:rFonts w:eastAsia="Arial"/>
          <w:lang w:val="ru-RU"/>
        </w:rPr>
        <w:t xml:space="preserve"> </w:t>
      </w:r>
      <w:r w:rsidR="0059752E">
        <w:rPr>
          <w:rFonts w:eastAsia="Arial"/>
          <w:lang w:val="ru-RU"/>
        </w:rPr>
        <w:t>никоим</w:t>
      </w:r>
      <w:r w:rsidR="0059752E" w:rsidRPr="0059752E">
        <w:rPr>
          <w:rFonts w:eastAsia="Arial"/>
          <w:lang w:val="ru-RU"/>
        </w:rPr>
        <w:t xml:space="preserve"> </w:t>
      </w:r>
      <w:r w:rsidR="0059752E">
        <w:rPr>
          <w:rFonts w:eastAsia="Arial"/>
          <w:lang w:val="ru-RU"/>
        </w:rPr>
        <w:t>образом</w:t>
      </w:r>
      <w:r w:rsidR="0059752E" w:rsidRPr="0059752E">
        <w:rPr>
          <w:rFonts w:eastAsia="Arial"/>
          <w:lang w:val="ru-RU"/>
        </w:rPr>
        <w:t>».</w:t>
      </w:r>
      <w:r w:rsidR="004A384C" w:rsidRPr="0059752E">
        <w:rPr>
          <w:rFonts w:eastAsia="Arial"/>
          <w:lang w:val="ru-RU"/>
        </w:rPr>
        <w:t xml:space="preserve"> </w:t>
      </w:r>
      <w:r w:rsidR="00C12919" w:rsidRPr="0059752E">
        <w:rPr>
          <w:rFonts w:eastAsia="Arial"/>
          <w:lang w:val="ru-RU"/>
        </w:rPr>
        <w:t xml:space="preserve"> </w:t>
      </w:r>
      <w:r w:rsidR="0059752E">
        <w:rPr>
          <w:rFonts w:eastAsia="Arial"/>
          <w:lang w:val="ru-RU"/>
        </w:rPr>
        <w:t>По</w:t>
      </w:r>
      <w:r w:rsidR="0059752E" w:rsidRPr="0059752E">
        <w:rPr>
          <w:rFonts w:eastAsia="Arial"/>
          <w:lang w:val="ru-RU"/>
        </w:rPr>
        <w:t xml:space="preserve"> </w:t>
      </w:r>
      <w:r w:rsidR="0059752E">
        <w:rPr>
          <w:rFonts w:eastAsia="Arial"/>
          <w:lang w:val="ru-RU"/>
        </w:rPr>
        <w:t>мнению</w:t>
      </w:r>
      <w:r w:rsidR="0059752E" w:rsidRPr="0059752E">
        <w:rPr>
          <w:rFonts w:eastAsia="Arial"/>
          <w:lang w:val="ru-RU"/>
        </w:rPr>
        <w:t xml:space="preserve"> </w:t>
      </w:r>
      <w:r w:rsidR="0059752E">
        <w:rPr>
          <w:rFonts w:eastAsia="Arial"/>
          <w:lang w:val="ru-RU"/>
        </w:rPr>
        <w:t>Ведомства</w:t>
      </w:r>
      <w:r w:rsidR="0059752E" w:rsidRPr="0059752E">
        <w:rPr>
          <w:rFonts w:eastAsia="Arial"/>
          <w:lang w:val="ru-RU"/>
        </w:rPr>
        <w:t xml:space="preserve"> </w:t>
      </w:r>
      <w:r w:rsidR="0059752E">
        <w:rPr>
          <w:rFonts w:eastAsia="Arial"/>
          <w:lang w:val="ru-RU"/>
        </w:rPr>
        <w:t>США</w:t>
      </w:r>
      <w:r w:rsidR="0059752E" w:rsidRPr="0059752E">
        <w:rPr>
          <w:rFonts w:eastAsia="Arial"/>
          <w:lang w:val="ru-RU"/>
        </w:rPr>
        <w:t xml:space="preserve"> </w:t>
      </w:r>
      <w:r w:rsidR="0059752E">
        <w:rPr>
          <w:rFonts w:eastAsia="Arial"/>
          <w:lang w:val="ru-RU"/>
        </w:rPr>
        <w:t>по</w:t>
      </w:r>
      <w:r w:rsidR="0059752E" w:rsidRPr="0059752E">
        <w:rPr>
          <w:rFonts w:eastAsia="Arial"/>
          <w:lang w:val="ru-RU"/>
        </w:rPr>
        <w:t xml:space="preserve"> </w:t>
      </w:r>
      <w:r w:rsidR="0059752E">
        <w:rPr>
          <w:rFonts w:eastAsia="Arial"/>
          <w:lang w:val="ru-RU"/>
        </w:rPr>
        <w:t>патентам</w:t>
      </w:r>
      <w:r w:rsidR="0059752E" w:rsidRPr="0059752E">
        <w:rPr>
          <w:rFonts w:eastAsia="Arial"/>
          <w:lang w:val="ru-RU"/>
        </w:rPr>
        <w:t xml:space="preserve"> </w:t>
      </w:r>
      <w:r w:rsidR="0059752E">
        <w:rPr>
          <w:rFonts w:eastAsia="Arial"/>
          <w:lang w:val="ru-RU"/>
        </w:rPr>
        <w:t>и</w:t>
      </w:r>
      <w:r w:rsidR="0059752E" w:rsidRPr="0059752E">
        <w:rPr>
          <w:rFonts w:eastAsia="Arial"/>
          <w:lang w:val="ru-RU"/>
        </w:rPr>
        <w:t xml:space="preserve"> </w:t>
      </w:r>
      <w:r w:rsidR="0059752E">
        <w:rPr>
          <w:rFonts w:eastAsia="Arial"/>
          <w:lang w:val="ru-RU"/>
        </w:rPr>
        <w:t>товарным</w:t>
      </w:r>
      <w:r w:rsidR="0059752E" w:rsidRPr="0059752E">
        <w:rPr>
          <w:rFonts w:eastAsia="Arial"/>
          <w:lang w:val="ru-RU"/>
        </w:rPr>
        <w:t xml:space="preserve"> </w:t>
      </w:r>
      <w:r w:rsidR="0059752E">
        <w:rPr>
          <w:rFonts w:eastAsia="Arial"/>
          <w:lang w:val="ru-RU"/>
        </w:rPr>
        <w:t>знакам</w:t>
      </w:r>
      <w:r w:rsidR="00C12919" w:rsidRPr="0059752E">
        <w:rPr>
          <w:rFonts w:eastAsia="Arial"/>
          <w:lang w:val="ru-RU"/>
        </w:rPr>
        <w:t xml:space="preserve"> </w:t>
      </w:r>
      <w:r w:rsidR="004A384C" w:rsidRPr="0059752E">
        <w:rPr>
          <w:rFonts w:eastAsia="Arial"/>
          <w:lang w:val="ru-RU"/>
        </w:rPr>
        <w:t>(</w:t>
      </w:r>
      <w:r w:rsidR="0059752E">
        <w:rPr>
          <w:rFonts w:eastAsia="Arial"/>
          <w:lang w:val="ru-RU"/>
        </w:rPr>
        <w:t>ВПТЗ</w:t>
      </w:r>
      <w:r w:rsidR="0059752E" w:rsidRPr="0059752E">
        <w:rPr>
          <w:rFonts w:eastAsia="Arial"/>
          <w:lang w:val="ru-RU"/>
        </w:rPr>
        <w:t xml:space="preserve"> </w:t>
      </w:r>
      <w:r w:rsidR="0059752E">
        <w:rPr>
          <w:rFonts w:eastAsia="Arial"/>
          <w:lang w:val="ru-RU"/>
        </w:rPr>
        <w:t>США</w:t>
      </w:r>
      <w:r w:rsidR="004A384C" w:rsidRPr="0059752E">
        <w:rPr>
          <w:rFonts w:eastAsia="Arial"/>
          <w:lang w:val="ru-RU"/>
        </w:rPr>
        <w:t>)</w:t>
      </w:r>
      <w:r w:rsidR="0059752E" w:rsidRPr="0059752E">
        <w:rPr>
          <w:rFonts w:eastAsia="Arial"/>
          <w:lang w:val="ru-RU"/>
        </w:rPr>
        <w:t xml:space="preserve">, </w:t>
      </w:r>
      <w:r w:rsidR="0059752E">
        <w:rPr>
          <w:rFonts w:eastAsia="Arial"/>
          <w:lang w:val="ru-RU"/>
        </w:rPr>
        <w:t>это</w:t>
      </w:r>
      <w:r w:rsidR="0059752E" w:rsidRPr="0059752E">
        <w:rPr>
          <w:rFonts w:eastAsia="Arial"/>
          <w:lang w:val="ru-RU"/>
        </w:rPr>
        <w:t xml:space="preserve"> </w:t>
      </w:r>
      <w:r w:rsidR="0059752E">
        <w:rPr>
          <w:rFonts w:eastAsia="Arial"/>
          <w:lang w:val="ru-RU"/>
        </w:rPr>
        <w:t>будет</w:t>
      </w:r>
      <w:r w:rsidR="0059752E" w:rsidRPr="0059752E">
        <w:rPr>
          <w:rFonts w:eastAsia="Arial"/>
          <w:lang w:val="ru-RU"/>
        </w:rPr>
        <w:t xml:space="preserve"> </w:t>
      </w:r>
      <w:r w:rsidR="0059752E">
        <w:rPr>
          <w:rFonts w:eastAsia="Arial"/>
          <w:lang w:val="ru-RU"/>
        </w:rPr>
        <w:t>устранять</w:t>
      </w:r>
      <w:r w:rsidR="0059752E" w:rsidRPr="0059752E">
        <w:rPr>
          <w:rFonts w:eastAsia="Arial"/>
          <w:lang w:val="ru-RU"/>
        </w:rPr>
        <w:t xml:space="preserve"> </w:t>
      </w:r>
      <w:r w:rsidR="0059752E">
        <w:rPr>
          <w:rFonts w:eastAsia="Arial"/>
          <w:lang w:val="ru-RU"/>
        </w:rPr>
        <w:t>заявленную</w:t>
      </w:r>
      <w:r w:rsidR="0059752E" w:rsidRPr="0059752E">
        <w:rPr>
          <w:rFonts w:eastAsia="Arial"/>
          <w:lang w:val="ru-RU"/>
        </w:rPr>
        <w:t xml:space="preserve"> </w:t>
      </w:r>
      <w:r w:rsidR="0059752E">
        <w:rPr>
          <w:rFonts w:eastAsia="Arial"/>
          <w:lang w:val="ru-RU"/>
        </w:rPr>
        <w:t>обеспокоенность</w:t>
      </w:r>
      <w:r w:rsidR="0059752E" w:rsidRPr="0059752E">
        <w:rPr>
          <w:rFonts w:eastAsia="Arial"/>
          <w:lang w:val="ru-RU"/>
        </w:rPr>
        <w:t xml:space="preserve"> </w:t>
      </w:r>
      <w:r w:rsidR="0059752E">
        <w:rPr>
          <w:rFonts w:eastAsia="Arial"/>
          <w:lang w:val="ru-RU"/>
        </w:rPr>
        <w:t>относительно</w:t>
      </w:r>
      <w:r w:rsidR="0059752E" w:rsidRPr="0059752E">
        <w:rPr>
          <w:rFonts w:eastAsia="Arial"/>
          <w:lang w:val="ru-RU"/>
        </w:rPr>
        <w:t xml:space="preserve"> </w:t>
      </w:r>
      <w:r w:rsidR="0059752E">
        <w:rPr>
          <w:rFonts w:eastAsia="Arial"/>
          <w:lang w:val="ru-RU"/>
        </w:rPr>
        <w:t>любой возможной угрозы для качества патентов, выдаваемых согласно этому предложению</w:t>
      </w:r>
      <w:r w:rsidR="00C12919" w:rsidRPr="0059752E">
        <w:rPr>
          <w:rFonts w:eastAsia="Arial"/>
          <w:lang w:val="ru-RU"/>
        </w:rPr>
        <w:t xml:space="preserve">, </w:t>
      </w:r>
      <w:r w:rsidR="0059752E">
        <w:rPr>
          <w:rFonts w:eastAsia="Arial"/>
          <w:lang w:val="ru-RU"/>
        </w:rPr>
        <w:t>в том плане, что любой национальное ведомство все равно будет проводить полную экспертизу заявки на национальной фазе</w:t>
      </w:r>
      <w:r w:rsidR="00C12919" w:rsidRPr="0059752E">
        <w:rPr>
          <w:rFonts w:eastAsia="Arial"/>
          <w:lang w:val="ru-RU"/>
        </w:rPr>
        <w:t xml:space="preserve">. </w:t>
      </w:r>
      <w:r w:rsidR="004A384C" w:rsidRPr="0059752E">
        <w:rPr>
          <w:rFonts w:eastAsia="Arial"/>
          <w:lang w:val="ru-RU"/>
        </w:rPr>
        <w:t xml:space="preserve"> </w:t>
      </w:r>
      <w:r w:rsidR="0059752E">
        <w:rPr>
          <w:rFonts w:eastAsia="Arial"/>
          <w:lang w:val="ru-RU"/>
        </w:rPr>
        <w:t>Делегация</w:t>
      </w:r>
      <w:r w:rsidR="0059752E" w:rsidRPr="0059752E">
        <w:rPr>
          <w:rFonts w:eastAsia="Arial"/>
          <w:lang w:val="ru-RU"/>
        </w:rPr>
        <w:t xml:space="preserve"> </w:t>
      </w:r>
      <w:r w:rsidR="0059752E">
        <w:rPr>
          <w:rFonts w:eastAsia="Arial"/>
          <w:lang w:val="ru-RU"/>
        </w:rPr>
        <w:t>СШП</w:t>
      </w:r>
      <w:r w:rsidR="0059752E" w:rsidRPr="0059752E">
        <w:rPr>
          <w:rFonts w:eastAsia="Arial"/>
          <w:lang w:val="ru-RU"/>
        </w:rPr>
        <w:t xml:space="preserve"> </w:t>
      </w:r>
      <w:r w:rsidR="0059752E">
        <w:rPr>
          <w:rFonts w:eastAsia="Arial"/>
          <w:lang w:val="ru-RU"/>
        </w:rPr>
        <w:t>также</w:t>
      </w:r>
      <w:r w:rsidR="0059752E" w:rsidRPr="0059752E">
        <w:rPr>
          <w:rFonts w:eastAsia="Arial"/>
          <w:lang w:val="ru-RU"/>
        </w:rPr>
        <w:t xml:space="preserve"> </w:t>
      </w:r>
      <w:r w:rsidR="0059752E">
        <w:rPr>
          <w:rFonts w:eastAsia="Arial"/>
          <w:lang w:val="ru-RU"/>
        </w:rPr>
        <w:t>указала</w:t>
      </w:r>
      <w:r w:rsidR="0059752E" w:rsidRPr="0059752E">
        <w:rPr>
          <w:rFonts w:eastAsia="Arial"/>
          <w:lang w:val="ru-RU"/>
        </w:rPr>
        <w:t xml:space="preserve"> </w:t>
      </w:r>
      <w:r w:rsidR="0059752E">
        <w:rPr>
          <w:rFonts w:eastAsia="Arial"/>
          <w:lang w:val="ru-RU"/>
        </w:rPr>
        <w:t>на</w:t>
      </w:r>
      <w:r w:rsidR="0059752E" w:rsidRPr="0059752E">
        <w:rPr>
          <w:rFonts w:eastAsia="Arial"/>
          <w:lang w:val="ru-RU"/>
        </w:rPr>
        <w:t xml:space="preserve"> </w:t>
      </w:r>
      <w:r w:rsidR="0059752E">
        <w:rPr>
          <w:rFonts w:eastAsia="Arial"/>
          <w:lang w:val="ru-RU"/>
        </w:rPr>
        <w:t>то</w:t>
      </w:r>
      <w:r w:rsidR="0059752E" w:rsidRPr="0059752E">
        <w:rPr>
          <w:rFonts w:eastAsia="Arial"/>
          <w:lang w:val="ru-RU"/>
        </w:rPr>
        <w:t xml:space="preserve">, </w:t>
      </w:r>
      <w:r w:rsidR="0059752E">
        <w:rPr>
          <w:rFonts w:eastAsia="Arial"/>
          <w:lang w:val="ru-RU"/>
        </w:rPr>
        <w:t>что</w:t>
      </w:r>
      <w:r w:rsidR="0059752E" w:rsidRPr="0059752E">
        <w:rPr>
          <w:rFonts w:eastAsia="Arial"/>
          <w:lang w:val="ru-RU"/>
        </w:rPr>
        <w:t xml:space="preserve"> </w:t>
      </w:r>
      <w:r w:rsidR="0059752E">
        <w:rPr>
          <w:rFonts w:eastAsia="Arial"/>
          <w:lang w:val="ru-RU"/>
        </w:rPr>
        <w:t>данное</w:t>
      </w:r>
      <w:r w:rsidR="0059752E" w:rsidRPr="0059752E">
        <w:rPr>
          <w:rFonts w:eastAsia="Arial"/>
          <w:lang w:val="ru-RU"/>
        </w:rPr>
        <w:t xml:space="preserve"> </w:t>
      </w:r>
      <w:r w:rsidR="0059752E">
        <w:rPr>
          <w:rFonts w:eastAsia="Arial"/>
          <w:lang w:val="ru-RU"/>
        </w:rPr>
        <w:t>предложение</w:t>
      </w:r>
      <w:r w:rsidR="0059752E" w:rsidRPr="0059752E">
        <w:rPr>
          <w:rFonts w:eastAsia="Arial"/>
          <w:lang w:val="ru-RU"/>
        </w:rPr>
        <w:t xml:space="preserve"> </w:t>
      </w:r>
      <w:r w:rsidR="0059752E">
        <w:rPr>
          <w:rFonts w:eastAsia="Arial"/>
          <w:lang w:val="ru-RU"/>
        </w:rPr>
        <w:t>предусматривает «положение о неучастии» в форме касающихся уведомления о несовместимости положений в правилах</w:t>
      </w:r>
      <w:r w:rsidR="00EA2FA7" w:rsidRPr="0059752E">
        <w:rPr>
          <w:rFonts w:eastAsia="Arial"/>
          <w:lang w:val="ru-RU"/>
        </w:rPr>
        <w:t xml:space="preserve"> 52</w:t>
      </w:r>
      <w:proofErr w:type="spellStart"/>
      <w:r w:rsidR="00EA2FA7" w:rsidRPr="00EA2FA7">
        <w:rPr>
          <w:rFonts w:eastAsia="Arial"/>
          <w:i/>
        </w:rPr>
        <w:t>bis</w:t>
      </w:r>
      <w:proofErr w:type="spellEnd"/>
      <w:r w:rsidR="008C4654" w:rsidRPr="0059752E">
        <w:rPr>
          <w:rFonts w:eastAsia="Arial"/>
          <w:lang w:val="ru-RU"/>
        </w:rPr>
        <w:t>.1(</w:t>
      </w:r>
      <w:r w:rsidR="008C4654">
        <w:rPr>
          <w:rFonts w:eastAsia="Arial"/>
        </w:rPr>
        <w:t>b</w:t>
      </w:r>
      <w:r w:rsidR="008C4654" w:rsidRPr="0059752E">
        <w:rPr>
          <w:rFonts w:eastAsia="Arial"/>
          <w:lang w:val="ru-RU"/>
        </w:rPr>
        <w:t>)</w:t>
      </w:r>
      <w:r w:rsidR="00EA2FA7" w:rsidRPr="0059752E">
        <w:rPr>
          <w:rFonts w:eastAsia="Arial"/>
          <w:lang w:val="ru-RU"/>
        </w:rPr>
        <w:t xml:space="preserve"> </w:t>
      </w:r>
      <w:r w:rsidR="0059752E">
        <w:rPr>
          <w:rFonts w:eastAsia="Arial"/>
          <w:lang w:val="ru-RU"/>
        </w:rPr>
        <w:t>и</w:t>
      </w:r>
      <w:r w:rsidR="00EA2FA7" w:rsidRPr="00EA2FA7">
        <w:rPr>
          <w:rFonts w:eastAsia="Arial"/>
        </w:rPr>
        <w:t> </w:t>
      </w:r>
      <w:r w:rsidR="00EA2FA7" w:rsidRPr="0059752E">
        <w:rPr>
          <w:rFonts w:eastAsia="Arial"/>
          <w:lang w:val="ru-RU"/>
        </w:rPr>
        <w:t>78</w:t>
      </w:r>
      <w:proofErr w:type="spellStart"/>
      <w:r w:rsidR="00EA2FA7" w:rsidRPr="00EA2FA7">
        <w:rPr>
          <w:rFonts w:eastAsia="Arial"/>
          <w:i/>
        </w:rPr>
        <w:t>bis</w:t>
      </w:r>
      <w:proofErr w:type="spellEnd"/>
      <w:r w:rsidR="008C4654" w:rsidRPr="0059752E">
        <w:rPr>
          <w:rFonts w:eastAsia="Arial"/>
          <w:lang w:val="ru-RU"/>
        </w:rPr>
        <w:t>.1(</w:t>
      </w:r>
      <w:r w:rsidR="008C4654">
        <w:rPr>
          <w:rFonts w:eastAsia="Arial"/>
        </w:rPr>
        <w:t>b</w:t>
      </w:r>
      <w:r w:rsidR="008C4654" w:rsidRPr="0059752E">
        <w:rPr>
          <w:rFonts w:eastAsia="Arial"/>
          <w:lang w:val="ru-RU"/>
        </w:rPr>
        <w:t>)</w:t>
      </w:r>
      <w:r w:rsidR="00EA2FA7" w:rsidRPr="0059752E">
        <w:rPr>
          <w:rFonts w:eastAsia="Arial"/>
          <w:lang w:val="ru-RU"/>
        </w:rPr>
        <w:t xml:space="preserve">.  </w:t>
      </w:r>
      <w:r w:rsidR="00D22B4D">
        <w:rPr>
          <w:rFonts w:eastAsia="Arial"/>
          <w:lang w:val="ru-RU"/>
        </w:rPr>
        <w:t>ВПТЗ</w:t>
      </w:r>
      <w:r w:rsidR="00D22B4D" w:rsidRPr="00D22B4D">
        <w:rPr>
          <w:rFonts w:eastAsia="Arial"/>
          <w:lang w:val="ru-RU"/>
        </w:rPr>
        <w:t xml:space="preserve"> </w:t>
      </w:r>
      <w:r w:rsidR="00D22B4D">
        <w:rPr>
          <w:rFonts w:eastAsia="Arial"/>
          <w:lang w:val="ru-RU"/>
        </w:rPr>
        <w:t>США</w:t>
      </w:r>
      <w:r w:rsidR="00D22B4D" w:rsidRPr="00D22B4D">
        <w:rPr>
          <w:rFonts w:eastAsia="Arial"/>
          <w:lang w:val="ru-RU"/>
        </w:rPr>
        <w:t xml:space="preserve"> </w:t>
      </w:r>
      <w:r w:rsidR="00D22B4D">
        <w:rPr>
          <w:rFonts w:eastAsia="Arial"/>
          <w:lang w:val="ru-RU"/>
        </w:rPr>
        <w:t>считает</w:t>
      </w:r>
      <w:r w:rsidR="00D22B4D" w:rsidRPr="00D22B4D">
        <w:rPr>
          <w:rFonts w:eastAsia="Arial"/>
          <w:lang w:val="ru-RU"/>
        </w:rPr>
        <w:t xml:space="preserve">, </w:t>
      </w:r>
      <w:r w:rsidR="00D22B4D">
        <w:rPr>
          <w:rFonts w:eastAsia="Arial"/>
          <w:lang w:val="ru-RU"/>
        </w:rPr>
        <w:t>что</w:t>
      </w:r>
      <w:r w:rsidR="00D22B4D" w:rsidRPr="00D22B4D">
        <w:rPr>
          <w:rFonts w:eastAsia="Arial"/>
          <w:lang w:val="ru-RU"/>
        </w:rPr>
        <w:t xml:space="preserve"> </w:t>
      </w:r>
      <w:r w:rsidR="00D22B4D">
        <w:rPr>
          <w:rFonts w:eastAsia="Arial"/>
          <w:lang w:val="ru-RU"/>
        </w:rPr>
        <w:t>любое</w:t>
      </w:r>
      <w:r w:rsidR="00D22B4D" w:rsidRPr="00D22B4D">
        <w:rPr>
          <w:rFonts w:eastAsia="Arial"/>
          <w:lang w:val="ru-RU"/>
        </w:rPr>
        <w:t xml:space="preserve"> </w:t>
      </w:r>
      <w:r w:rsidR="00D22B4D">
        <w:rPr>
          <w:rFonts w:eastAsia="Arial"/>
          <w:lang w:val="ru-RU"/>
        </w:rPr>
        <w:t>ведомство</w:t>
      </w:r>
      <w:r w:rsidR="00D22B4D" w:rsidRPr="00D22B4D">
        <w:rPr>
          <w:rFonts w:eastAsia="Arial"/>
          <w:lang w:val="ru-RU"/>
        </w:rPr>
        <w:t xml:space="preserve">, </w:t>
      </w:r>
      <w:r w:rsidR="00D22B4D">
        <w:rPr>
          <w:rFonts w:eastAsia="Arial"/>
          <w:lang w:val="ru-RU"/>
        </w:rPr>
        <w:t>испытывающее</w:t>
      </w:r>
      <w:r w:rsidR="00D22B4D" w:rsidRPr="00D22B4D">
        <w:rPr>
          <w:rFonts w:eastAsia="Arial"/>
          <w:lang w:val="ru-RU"/>
        </w:rPr>
        <w:t xml:space="preserve"> </w:t>
      </w:r>
      <w:r w:rsidR="00D22B4D">
        <w:rPr>
          <w:rFonts w:eastAsia="Arial"/>
          <w:lang w:val="ru-RU"/>
        </w:rPr>
        <w:t>обеспокоенность</w:t>
      </w:r>
      <w:r w:rsidR="00D22B4D" w:rsidRPr="00D22B4D">
        <w:rPr>
          <w:rFonts w:eastAsia="Arial"/>
          <w:lang w:val="ru-RU"/>
        </w:rPr>
        <w:t xml:space="preserve"> </w:t>
      </w:r>
      <w:r w:rsidR="00D22B4D">
        <w:rPr>
          <w:rFonts w:eastAsia="Arial"/>
          <w:lang w:val="ru-RU"/>
        </w:rPr>
        <w:lastRenderedPageBreak/>
        <w:t>в</w:t>
      </w:r>
      <w:r w:rsidR="00D22B4D" w:rsidRPr="00D22B4D">
        <w:rPr>
          <w:rFonts w:eastAsia="Arial"/>
          <w:lang w:val="ru-RU"/>
        </w:rPr>
        <w:t xml:space="preserve"> </w:t>
      </w:r>
      <w:r w:rsidR="00D22B4D">
        <w:rPr>
          <w:rFonts w:eastAsia="Arial"/>
          <w:lang w:val="ru-RU"/>
        </w:rPr>
        <w:t>отношении</w:t>
      </w:r>
      <w:r w:rsidR="00D22B4D" w:rsidRPr="00D22B4D">
        <w:rPr>
          <w:rFonts w:eastAsia="Arial"/>
          <w:lang w:val="ru-RU"/>
        </w:rPr>
        <w:t xml:space="preserve"> </w:t>
      </w:r>
      <w:r w:rsidR="00D22B4D">
        <w:rPr>
          <w:rFonts w:eastAsia="Arial"/>
          <w:lang w:val="ru-RU"/>
        </w:rPr>
        <w:t>воздействия</w:t>
      </w:r>
      <w:r w:rsidR="00D22B4D" w:rsidRPr="00D22B4D">
        <w:rPr>
          <w:rFonts w:eastAsia="Arial"/>
          <w:lang w:val="ru-RU"/>
        </w:rPr>
        <w:t xml:space="preserve"> </w:t>
      </w:r>
      <w:r w:rsidR="00D22B4D">
        <w:rPr>
          <w:rFonts w:eastAsia="Arial"/>
          <w:lang w:val="ru-RU"/>
        </w:rPr>
        <w:t>в</w:t>
      </w:r>
      <w:r w:rsidR="00D22B4D" w:rsidRPr="00D22B4D">
        <w:rPr>
          <w:rFonts w:eastAsia="Arial"/>
          <w:lang w:val="ru-RU"/>
        </w:rPr>
        <w:t xml:space="preserve"> </w:t>
      </w:r>
      <w:r w:rsidR="00D22B4D">
        <w:rPr>
          <w:rFonts w:eastAsia="Arial"/>
          <w:lang w:val="ru-RU"/>
        </w:rPr>
        <w:t>плане</w:t>
      </w:r>
      <w:r w:rsidR="00D22B4D" w:rsidRPr="00D22B4D">
        <w:rPr>
          <w:rFonts w:eastAsia="Arial"/>
          <w:lang w:val="ru-RU"/>
        </w:rPr>
        <w:t xml:space="preserve"> </w:t>
      </w:r>
      <w:r w:rsidR="00D22B4D">
        <w:rPr>
          <w:rFonts w:eastAsia="Arial"/>
          <w:lang w:val="ru-RU"/>
        </w:rPr>
        <w:t>ресурсов</w:t>
      </w:r>
      <w:r w:rsidR="00D22B4D" w:rsidRPr="00D22B4D">
        <w:rPr>
          <w:rFonts w:eastAsia="Arial"/>
          <w:lang w:val="ru-RU"/>
        </w:rPr>
        <w:t xml:space="preserve">, </w:t>
      </w:r>
      <w:r w:rsidR="00D22B4D">
        <w:rPr>
          <w:rFonts w:eastAsia="Arial"/>
          <w:lang w:val="ru-RU"/>
        </w:rPr>
        <w:t>сравнительных</w:t>
      </w:r>
      <w:r w:rsidR="00D22B4D" w:rsidRPr="00D22B4D">
        <w:rPr>
          <w:rFonts w:eastAsia="Arial"/>
          <w:lang w:val="ru-RU"/>
        </w:rPr>
        <w:t xml:space="preserve"> </w:t>
      </w:r>
      <w:r w:rsidR="00D22B4D">
        <w:rPr>
          <w:rFonts w:eastAsia="Arial"/>
          <w:lang w:val="ru-RU"/>
        </w:rPr>
        <w:t>преимуществ</w:t>
      </w:r>
      <w:r w:rsidR="00D22B4D" w:rsidRPr="00D22B4D">
        <w:rPr>
          <w:rFonts w:eastAsia="Arial"/>
          <w:lang w:val="ru-RU"/>
        </w:rPr>
        <w:t xml:space="preserve"> </w:t>
      </w:r>
      <w:r w:rsidR="00D22B4D">
        <w:rPr>
          <w:rFonts w:eastAsia="Arial"/>
          <w:lang w:val="ru-RU"/>
        </w:rPr>
        <w:t>и</w:t>
      </w:r>
      <w:r w:rsidR="00D22B4D" w:rsidRPr="00D22B4D">
        <w:rPr>
          <w:rFonts w:eastAsia="Arial"/>
          <w:lang w:val="ru-RU"/>
        </w:rPr>
        <w:t xml:space="preserve"> </w:t>
      </w:r>
      <w:r w:rsidR="00D22B4D">
        <w:rPr>
          <w:rFonts w:eastAsia="Arial"/>
          <w:lang w:val="ru-RU"/>
        </w:rPr>
        <w:t>качества</w:t>
      </w:r>
      <w:r w:rsidR="00D22B4D" w:rsidRPr="00D22B4D">
        <w:rPr>
          <w:rFonts w:eastAsia="Arial"/>
          <w:lang w:val="ru-RU"/>
        </w:rPr>
        <w:t xml:space="preserve"> </w:t>
      </w:r>
      <w:r w:rsidR="00D22B4D">
        <w:rPr>
          <w:rFonts w:eastAsia="Arial"/>
          <w:lang w:val="ru-RU"/>
        </w:rPr>
        <w:t>результатов</w:t>
      </w:r>
      <w:r w:rsidR="00D22B4D" w:rsidRPr="00D22B4D">
        <w:rPr>
          <w:rFonts w:eastAsia="Arial"/>
          <w:lang w:val="ru-RU"/>
        </w:rPr>
        <w:t xml:space="preserve"> </w:t>
      </w:r>
      <w:r w:rsidR="00D22B4D">
        <w:rPr>
          <w:rFonts w:eastAsia="Arial"/>
          <w:lang w:val="ru-RU"/>
        </w:rPr>
        <w:t>работы</w:t>
      </w:r>
      <w:r w:rsidR="00D22B4D" w:rsidRPr="00D22B4D">
        <w:rPr>
          <w:rFonts w:eastAsia="Arial"/>
          <w:lang w:val="ru-RU"/>
        </w:rPr>
        <w:t xml:space="preserve"> </w:t>
      </w:r>
      <w:r w:rsidR="00D22B4D">
        <w:rPr>
          <w:rFonts w:eastAsia="Arial"/>
          <w:lang w:val="ru-RU"/>
        </w:rPr>
        <w:t>на</w:t>
      </w:r>
      <w:r w:rsidR="00D22B4D" w:rsidRPr="00D22B4D">
        <w:rPr>
          <w:rFonts w:eastAsia="Arial"/>
          <w:lang w:val="ru-RU"/>
        </w:rPr>
        <w:t xml:space="preserve"> </w:t>
      </w:r>
      <w:r w:rsidR="00D22B4D">
        <w:rPr>
          <w:rFonts w:eastAsia="Arial"/>
          <w:lang w:val="ru-RU"/>
        </w:rPr>
        <w:t>международной</w:t>
      </w:r>
      <w:r w:rsidR="00D22B4D" w:rsidRPr="00D22B4D">
        <w:rPr>
          <w:rFonts w:eastAsia="Arial"/>
          <w:lang w:val="ru-RU"/>
        </w:rPr>
        <w:t xml:space="preserve"> </w:t>
      </w:r>
      <w:r w:rsidR="00D22B4D">
        <w:rPr>
          <w:rFonts w:eastAsia="Arial"/>
          <w:lang w:val="ru-RU"/>
        </w:rPr>
        <w:t>фазе может воспользоваться положениями о несовместимости до тех пор, пока такое ведомство не будет удовлетворено тем, что такие вопросы урегулированы</w:t>
      </w:r>
      <w:r w:rsidR="00EA2FA7" w:rsidRPr="00D22B4D">
        <w:rPr>
          <w:rFonts w:eastAsia="Arial"/>
          <w:lang w:val="ru-RU"/>
        </w:rPr>
        <w:t>.</w:t>
      </w:r>
      <w:r w:rsidR="004A384C" w:rsidRPr="00D22B4D">
        <w:rPr>
          <w:rFonts w:eastAsia="Arial"/>
          <w:lang w:val="ru-RU"/>
        </w:rPr>
        <w:t xml:space="preserve"> </w:t>
      </w:r>
      <w:r w:rsidR="00EA2FA7" w:rsidRPr="00D22B4D">
        <w:rPr>
          <w:rFonts w:eastAsia="Arial"/>
          <w:lang w:val="ru-RU"/>
        </w:rPr>
        <w:t xml:space="preserve"> </w:t>
      </w:r>
      <w:r w:rsidR="00D22B4D">
        <w:rPr>
          <w:rFonts w:eastAsia="Arial"/>
          <w:lang w:val="ru-RU"/>
        </w:rPr>
        <w:t>Наконец</w:t>
      </w:r>
      <w:r w:rsidR="00EA2FA7" w:rsidRPr="00D22B4D">
        <w:rPr>
          <w:rFonts w:eastAsia="Arial"/>
          <w:lang w:val="ru-RU"/>
        </w:rPr>
        <w:t xml:space="preserve">, </w:t>
      </w:r>
      <w:r w:rsidR="00D22B4D">
        <w:rPr>
          <w:rFonts w:eastAsia="Arial"/>
          <w:lang w:val="ru-RU"/>
        </w:rPr>
        <w:t>касаясь</w:t>
      </w:r>
      <w:r w:rsidR="00D22B4D" w:rsidRPr="00D22B4D">
        <w:rPr>
          <w:rFonts w:eastAsia="Arial"/>
          <w:lang w:val="ru-RU"/>
        </w:rPr>
        <w:t xml:space="preserve"> </w:t>
      </w:r>
      <w:r w:rsidR="00D22B4D">
        <w:rPr>
          <w:rFonts w:eastAsia="Arial"/>
          <w:lang w:val="ru-RU"/>
        </w:rPr>
        <w:t>утверждения</w:t>
      </w:r>
      <w:r w:rsidR="00D22B4D" w:rsidRPr="00D22B4D">
        <w:rPr>
          <w:rFonts w:eastAsia="Arial"/>
          <w:lang w:val="ru-RU"/>
        </w:rPr>
        <w:t xml:space="preserve"> </w:t>
      </w:r>
      <w:r w:rsidR="00D22B4D">
        <w:rPr>
          <w:rFonts w:eastAsia="Arial"/>
          <w:lang w:val="ru-RU"/>
        </w:rPr>
        <w:t>о</w:t>
      </w:r>
      <w:r w:rsidR="00D22B4D" w:rsidRPr="00D22B4D">
        <w:rPr>
          <w:rFonts w:eastAsia="Arial"/>
          <w:lang w:val="ru-RU"/>
        </w:rPr>
        <w:t xml:space="preserve"> </w:t>
      </w:r>
      <w:r w:rsidR="00D22B4D">
        <w:rPr>
          <w:rFonts w:eastAsia="Arial"/>
          <w:lang w:val="ru-RU"/>
        </w:rPr>
        <w:t>том</w:t>
      </w:r>
      <w:r w:rsidR="00D22B4D" w:rsidRPr="00D22B4D">
        <w:rPr>
          <w:rFonts w:eastAsia="Arial"/>
          <w:lang w:val="ru-RU"/>
        </w:rPr>
        <w:t xml:space="preserve">, </w:t>
      </w:r>
      <w:r w:rsidR="00D22B4D">
        <w:rPr>
          <w:rFonts w:eastAsia="Arial"/>
          <w:lang w:val="ru-RU"/>
        </w:rPr>
        <w:t>что</w:t>
      </w:r>
      <w:r w:rsidR="00D22B4D" w:rsidRPr="00D22B4D">
        <w:rPr>
          <w:rFonts w:eastAsia="Arial"/>
          <w:lang w:val="ru-RU"/>
        </w:rPr>
        <w:t xml:space="preserve"> </w:t>
      </w:r>
      <w:r w:rsidR="00D22B4D">
        <w:rPr>
          <w:rFonts w:eastAsia="Arial"/>
          <w:lang w:val="ru-RU"/>
        </w:rPr>
        <w:t>это</w:t>
      </w:r>
      <w:r w:rsidR="00D22B4D" w:rsidRPr="00D22B4D">
        <w:rPr>
          <w:rFonts w:eastAsia="Arial"/>
          <w:lang w:val="ru-RU"/>
        </w:rPr>
        <w:t xml:space="preserve"> </w:t>
      </w:r>
      <w:r w:rsidR="00D22B4D">
        <w:rPr>
          <w:rFonts w:eastAsia="Arial"/>
          <w:lang w:val="ru-RU"/>
        </w:rPr>
        <w:t>предложение</w:t>
      </w:r>
      <w:r w:rsidR="001E5432" w:rsidRPr="00D22B4D">
        <w:rPr>
          <w:rFonts w:eastAsia="Arial"/>
          <w:lang w:val="ru-RU"/>
        </w:rPr>
        <w:t xml:space="preserve"> </w:t>
      </w:r>
      <w:r w:rsidR="00D22B4D">
        <w:rPr>
          <w:rFonts w:eastAsia="Arial"/>
          <w:lang w:val="ru-RU"/>
        </w:rPr>
        <w:t>имеет</w:t>
      </w:r>
      <w:r w:rsidR="00D22B4D" w:rsidRPr="00D22B4D">
        <w:rPr>
          <w:rFonts w:eastAsia="Arial"/>
          <w:lang w:val="ru-RU"/>
        </w:rPr>
        <w:t xml:space="preserve"> </w:t>
      </w:r>
      <w:r w:rsidR="00D22B4D">
        <w:rPr>
          <w:rFonts w:eastAsia="Arial"/>
          <w:lang w:val="ru-RU"/>
        </w:rPr>
        <w:t>характер</w:t>
      </w:r>
      <w:r w:rsidR="001E5432" w:rsidRPr="00D22B4D">
        <w:rPr>
          <w:rFonts w:eastAsia="Arial"/>
          <w:lang w:val="ru-RU"/>
        </w:rPr>
        <w:t xml:space="preserve"> </w:t>
      </w:r>
      <w:r w:rsidR="001E5432" w:rsidRPr="001E5432">
        <w:rPr>
          <w:rFonts w:eastAsia="Arial"/>
          <w:i/>
          <w:iCs/>
        </w:rPr>
        <w:t>ultra</w:t>
      </w:r>
      <w:r w:rsidR="001E5432" w:rsidRPr="00D22B4D">
        <w:rPr>
          <w:rFonts w:eastAsia="Arial"/>
          <w:i/>
          <w:iCs/>
          <w:lang w:val="ru-RU"/>
        </w:rPr>
        <w:t xml:space="preserve"> </w:t>
      </w:r>
      <w:r w:rsidR="001E5432" w:rsidRPr="001E5432">
        <w:rPr>
          <w:rFonts w:eastAsia="Arial"/>
          <w:i/>
          <w:iCs/>
        </w:rPr>
        <w:t>vires</w:t>
      </w:r>
      <w:r w:rsidR="001E5432" w:rsidRPr="00D22B4D">
        <w:rPr>
          <w:rFonts w:eastAsia="Arial"/>
          <w:lang w:val="ru-RU"/>
        </w:rPr>
        <w:t xml:space="preserve"> </w:t>
      </w:r>
      <w:r w:rsidR="00D22B4D">
        <w:rPr>
          <w:rFonts w:eastAsia="Arial"/>
          <w:lang w:val="ru-RU"/>
        </w:rPr>
        <w:t>по</w:t>
      </w:r>
      <w:r w:rsidR="00D22B4D" w:rsidRPr="00D22B4D">
        <w:rPr>
          <w:rFonts w:eastAsia="Arial"/>
          <w:lang w:val="ru-RU"/>
        </w:rPr>
        <w:t xml:space="preserve"> </w:t>
      </w:r>
      <w:r w:rsidR="00D22B4D">
        <w:rPr>
          <w:rFonts w:eastAsia="Arial"/>
          <w:lang w:val="ru-RU"/>
        </w:rPr>
        <w:t>отношению</w:t>
      </w:r>
      <w:r w:rsidR="00D22B4D" w:rsidRPr="00D22B4D">
        <w:rPr>
          <w:rFonts w:eastAsia="Arial"/>
          <w:lang w:val="ru-RU"/>
        </w:rPr>
        <w:t xml:space="preserve"> </w:t>
      </w:r>
      <w:r w:rsidR="00D22B4D">
        <w:rPr>
          <w:rFonts w:eastAsia="Arial"/>
          <w:lang w:val="ru-RU"/>
        </w:rPr>
        <w:t>к</w:t>
      </w:r>
      <w:r w:rsidR="00D22B4D" w:rsidRPr="00D22B4D">
        <w:rPr>
          <w:rFonts w:eastAsia="Arial"/>
          <w:lang w:val="ru-RU"/>
        </w:rPr>
        <w:t xml:space="preserve"> </w:t>
      </w:r>
      <w:r w:rsidR="00D22B4D">
        <w:rPr>
          <w:rFonts w:eastAsia="Arial"/>
          <w:lang w:val="ru-RU"/>
        </w:rPr>
        <w:t>статьям</w:t>
      </w:r>
      <w:r w:rsidR="00D22B4D" w:rsidRPr="00D22B4D">
        <w:rPr>
          <w:rFonts w:eastAsia="Arial"/>
          <w:lang w:val="ru-RU"/>
        </w:rPr>
        <w:t xml:space="preserve"> </w:t>
      </w:r>
      <w:r w:rsidR="00D22B4D">
        <w:rPr>
          <w:rFonts w:eastAsia="Arial"/>
          <w:lang w:val="ru-RU"/>
        </w:rPr>
        <w:t>Договора</w:t>
      </w:r>
      <w:r w:rsidR="001E5432" w:rsidRPr="00D22B4D">
        <w:rPr>
          <w:rFonts w:eastAsia="Arial"/>
          <w:lang w:val="ru-RU"/>
        </w:rPr>
        <w:t xml:space="preserve">, </w:t>
      </w:r>
      <w:r w:rsidR="00D22B4D">
        <w:rPr>
          <w:rFonts w:eastAsia="Arial"/>
          <w:lang w:val="ru-RU"/>
        </w:rPr>
        <w:t>делегация США отметила, что она не согласна с такой позицией, и предложила делегации конкретно указать на то, какие, по ее мнению,</w:t>
      </w:r>
      <w:r w:rsidR="00EA2FA7" w:rsidRPr="00D22B4D">
        <w:rPr>
          <w:rFonts w:eastAsia="Arial"/>
          <w:lang w:val="ru-RU"/>
        </w:rPr>
        <w:t xml:space="preserve"> </w:t>
      </w:r>
      <w:r w:rsidR="00D22B4D">
        <w:rPr>
          <w:rFonts w:eastAsia="Arial"/>
          <w:lang w:val="ru-RU"/>
        </w:rPr>
        <w:t>статьи Договора данное предложение нарушает</w:t>
      </w:r>
      <w:r w:rsidR="001E5432" w:rsidRPr="00D22B4D">
        <w:rPr>
          <w:rFonts w:eastAsia="Arial"/>
          <w:lang w:val="ru-RU"/>
        </w:rPr>
        <w:t>.</w:t>
      </w:r>
      <w:r w:rsidR="000645E8" w:rsidRPr="00D22B4D">
        <w:rPr>
          <w:rFonts w:eastAsia="Arial"/>
          <w:lang w:val="ru-RU"/>
        </w:rPr>
        <w:t xml:space="preserve"> </w:t>
      </w:r>
      <w:r w:rsidR="001E5432" w:rsidRPr="00D22B4D">
        <w:rPr>
          <w:rFonts w:eastAsia="Arial"/>
          <w:lang w:val="ru-RU"/>
        </w:rPr>
        <w:t xml:space="preserve"> </w:t>
      </w:r>
      <w:r w:rsidR="00D22B4D">
        <w:rPr>
          <w:rFonts w:eastAsia="Arial"/>
          <w:lang w:val="ru-RU"/>
        </w:rPr>
        <w:t>Она также «просила Секретариат высказать некоторые</w:t>
      </w:r>
      <w:r w:rsidR="001E5432" w:rsidRPr="00D22B4D">
        <w:rPr>
          <w:rFonts w:eastAsia="Arial"/>
          <w:lang w:val="ru-RU"/>
        </w:rPr>
        <w:t xml:space="preserve"> </w:t>
      </w:r>
      <w:r w:rsidR="00D22B4D">
        <w:rPr>
          <w:rFonts w:eastAsia="Arial"/>
          <w:lang w:val="ru-RU"/>
        </w:rPr>
        <w:t>объективные соображения по этому вопросу»</w:t>
      </w:r>
      <w:r w:rsidR="00A64AC9" w:rsidRPr="00D22B4D">
        <w:rPr>
          <w:rFonts w:eastAsia="Arial"/>
          <w:lang w:val="ru-RU"/>
        </w:rPr>
        <w:t xml:space="preserve"> (</w:t>
      </w:r>
      <w:r w:rsidR="0038343D">
        <w:rPr>
          <w:rFonts w:eastAsia="Arial"/>
          <w:lang w:val="ru-RU"/>
        </w:rPr>
        <w:t>см</w:t>
      </w:r>
      <w:r w:rsidR="0038343D" w:rsidRPr="00D22B4D">
        <w:rPr>
          <w:rFonts w:eastAsia="Arial"/>
          <w:lang w:val="ru-RU"/>
        </w:rPr>
        <w:t xml:space="preserve">. </w:t>
      </w:r>
      <w:r w:rsidR="0038343D">
        <w:rPr>
          <w:rFonts w:eastAsia="Arial"/>
          <w:lang w:val="ru-RU"/>
        </w:rPr>
        <w:t>пункт</w:t>
      </w:r>
      <w:r w:rsidR="00A64AC9">
        <w:rPr>
          <w:rFonts w:eastAsia="Arial"/>
        </w:rPr>
        <w:t> </w:t>
      </w:r>
      <w:r w:rsidR="00A64AC9" w:rsidRPr="00D22B4D">
        <w:rPr>
          <w:rFonts w:eastAsia="Arial"/>
          <w:lang w:val="ru-RU"/>
        </w:rPr>
        <w:t xml:space="preserve">115 </w:t>
      </w:r>
      <w:r w:rsidR="0038343D">
        <w:rPr>
          <w:rFonts w:eastAsia="Arial"/>
          <w:lang w:val="ru-RU"/>
        </w:rPr>
        <w:t>отчета</w:t>
      </w:r>
      <w:r w:rsidR="0038343D" w:rsidRPr="00D22B4D">
        <w:rPr>
          <w:rFonts w:eastAsia="Arial"/>
          <w:lang w:val="ru-RU"/>
        </w:rPr>
        <w:t xml:space="preserve"> </w:t>
      </w:r>
      <w:r w:rsidR="0038343D">
        <w:rPr>
          <w:rFonts w:eastAsia="Arial"/>
          <w:lang w:val="ru-RU"/>
        </w:rPr>
        <w:t>Рабочей</w:t>
      </w:r>
      <w:r w:rsidR="0038343D" w:rsidRPr="00D22B4D">
        <w:rPr>
          <w:rFonts w:eastAsia="Arial"/>
          <w:lang w:val="ru-RU"/>
        </w:rPr>
        <w:t xml:space="preserve"> </w:t>
      </w:r>
      <w:r w:rsidR="0038343D">
        <w:rPr>
          <w:rFonts w:eastAsia="Arial"/>
          <w:lang w:val="ru-RU"/>
        </w:rPr>
        <w:t>группы</w:t>
      </w:r>
      <w:r w:rsidR="00A64AC9" w:rsidRPr="00D22B4D">
        <w:rPr>
          <w:rFonts w:eastAsia="Arial"/>
          <w:lang w:val="ru-RU"/>
        </w:rPr>
        <w:t>).</w:t>
      </w:r>
    </w:p>
    <w:p w:rsidR="001E5432" w:rsidRPr="00F11301" w:rsidRDefault="00D22B4D" w:rsidP="00C12919">
      <w:pPr>
        <w:pStyle w:val="ONUME"/>
        <w:rPr>
          <w:rFonts w:eastAsia="Arial"/>
          <w:lang w:val="ru-RU"/>
        </w:rPr>
      </w:pPr>
      <w:r>
        <w:rPr>
          <w:rFonts w:eastAsia="Arial"/>
          <w:lang w:val="ru-RU"/>
        </w:rPr>
        <w:t>В</w:t>
      </w:r>
      <w:r w:rsidRPr="00D22B4D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ответ</w:t>
      </w:r>
      <w:r w:rsidRPr="00D22B4D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делегация</w:t>
      </w:r>
      <w:r w:rsidRPr="00D22B4D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не</w:t>
      </w:r>
      <w:r w:rsidRPr="00D22B4D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указала никаких конкретных статей, которые, по ее мнению, данное предложение нарушает</w:t>
      </w:r>
      <w:r w:rsidR="001E5432" w:rsidRPr="00D22B4D">
        <w:rPr>
          <w:rFonts w:eastAsia="Arial"/>
          <w:lang w:val="ru-RU"/>
        </w:rPr>
        <w:t xml:space="preserve"> </w:t>
      </w:r>
      <w:r w:rsidR="00A22657" w:rsidRPr="00D22B4D">
        <w:rPr>
          <w:rFonts w:eastAsia="Arial"/>
          <w:lang w:val="ru-RU"/>
        </w:rPr>
        <w:t>(</w:t>
      </w:r>
      <w:r w:rsidR="0038343D">
        <w:rPr>
          <w:rFonts w:eastAsia="Arial"/>
          <w:lang w:val="ru-RU"/>
        </w:rPr>
        <w:t>см</w:t>
      </w:r>
      <w:r w:rsidR="0038343D" w:rsidRPr="00D22B4D">
        <w:rPr>
          <w:rFonts w:eastAsia="Arial"/>
          <w:lang w:val="ru-RU"/>
        </w:rPr>
        <w:t xml:space="preserve">. </w:t>
      </w:r>
      <w:r w:rsidR="0038343D">
        <w:rPr>
          <w:rFonts w:eastAsia="Arial"/>
          <w:lang w:val="ru-RU"/>
        </w:rPr>
        <w:t>пункт</w:t>
      </w:r>
      <w:r w:rsidR="00A22657" w:rsidRPr="00D22B4D">
        <w:rPr>
          <w:rFonts w:eastAsia="Arial"/>
          <w:lang w:val="ru-RU"/>
        </w:rPr>
        <w:t xml:space="preserve"> 117 </w:t>
      </w:r>
      <w:r w:rsidR="0038343D">
        <w:rPr>
          <w:rFonts w:eastAsia="Arial"/>
          <w:lang w:val="ru-RU"/>
        </w:rPr>
        <w:t>отчета</w:t>
      </w:r>
      <w:r w:rsidR="0038343D" w:rsidRPr="00D22B4D">
        <w:rPr>
          <w:rFonts w:eastAsia="Arial"/>
          <w:lang w:val="ru-RU"/>
        </w:rPr>
        <w:t xml:space="preserve"> </w:t>
      </w:r>
      <w:r w:rsidR="0038343D">
        <w:rPr>
          <w:rFonts w:eastAsia="Arial"/>
          <w:lang w:val="ru-RU"/>
        </w:rPr>
        <w:t>Рабочей</w:t>
      </w:r>
      <w:r w:rsidR="0038343D" w:rsidRPr="00D22B4D">
        <w:rPr>
          <w:rFonts w:eastAsia="Arial"/>
          <w:lang w:val="ru-RU"/>
        </w:rPr>
        <w:t xml:space="preserve"> </w:t>
      </w:r>
      <w:r w:rsidR="0038343D">
        <w:rPr>
          <w:rFonts w:eastAsia="Arial"/>
          <w:lang w:val="ru-RU"/>
        </w:rPr>
        <w:t>группы</w:t>
      </w:r>
      <w:r w:rsidR="00A22657" w:rsidRPr="00D22B4D">
        <w:rPr>
          <w:rFonts w:eastAsia="Arial"/>
          <w:lang w:val="ru-RU"/>
        </w:rPr>
        <w:t>)</w:t>
      </w:r>
      <w:r w:rsidR="001E5432" w:rsidRPr="00D22B4D">
        <w:rPr>
          <w:rFonts w:eastAsia="Arial"/>
          <w:lang w:val="ru-RU"/>
        </w:rPr>
        <w:t xml:space="preserve">. </w:t>
      </w:r>
      <w:r w:rsidR="00A22657" w:rsidRPr="00D22B4D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Кроме</w:t>
      </w:r>
      <w:r w:rsidRPr="00B06326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того</w:t>
      </w:r>
      <w:r w:rsidR="001E5432" w:rsidRPr="00B06326">
        <w:rPr>
          <w:rFonts w:eastAsia="Arial"/>
          <w:lang w:val="ru-RU"/>
        </w:rPr>
        <w:t xml:space="preserve">, </w:t>
      </w:r>
      <w:r>
        <w:rPr>
          <w:rFonts w:eastAsia="Arial"/>
          <w:lang w:val="ru-RU"/>
        </w:rPr>
        <w:t>Международное</w:t>
      </w:r>
      <w:r w:rsidRPr="00B06326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бюро</w:t>
      </w:r>
      <w:r w:rsidRPr="00B06326">
        <w:rPr>
          <w:rFonts w:eastAsia="Arial"/>
          <w:lang w:val="ru-RU"/>
        </w:rPr>
        <w:t xml:space="preserve">, </w:t>
      </w:r>
      <w:r>
        <w:rPr>
          <w:rFonts w:eastAsia="Arial"/>
          <w:lang w:val="ru-RU"/>
        </w:rPr>
        <w:t>указав</w:t>
      </w:r>
      <w:r w:rsidRPr="00B06326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на</w:t>
      </w:r>
      <w:r w:rsidRPr="00B06326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то</w:t>
      </w:r>
      <w:r w:rsidRPr="00B06326">
        <w:rPr>
          <w:rFonts w:eastAsia="Arial"/>
          <w:lang w:val="ru-RU"/>
        </w:rPr>
        <w:t xml:space="preserve">, </w:t>
      </w:r>
      <w:r>
        <w:rPr>
          <w:rFonts w:eastAsia="Arial"/>
          <w:lang w:val="ru-RU"/>
        </w:rPr>
        <w:t>что</w:t>
      </w:r>
      <w:r w:rsidRPr="00B06326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нужна</w:t>
      </w:r>
      <w:r w:rsidRPr="00B06326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ли</w:t>
      </w:r>
      <w:r w:rsidRPr="00B06326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будет</w:t>
      </w:r>
      <w:r w:rsidRPr="00B06326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дипломатическая</w:t>
      </w:r>
      <w:r w:rsidRPr="00B06326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конференция</w:t>
      </w:r>
      <w:r w:rsidRPr="00B06326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или</w:t>
      </w:r>
      <w:r w:rsidRPr="00B06326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нет</w:t>
      </w:r>
      <w:r w:rsidRPr="00B06326">
        <w:rPr>
          <w:rFonts w:eastAsia="Arial"/>
          <w:lang w:val="ru-RU"/>
        </w:rPr>
        <w:t xml:space="preserve"> – </w:t>
      </w:r>
      <w:r>
        <w:rPr>
          <w:rFonts w:eastAsia="Arial"/>
          <w:lang w:val="ru-RU"/>
        </w:rPr>
        <w:t>это</w:t>
      </w:r>
      <w:r w:rsidRPr="00B06326">
        <w:rPr>
          <w:rFonts w:eastAsia="Arial"/>
          <w:lang w:val="ru-RU"/>
        </w:rPr>
        <w:t xml:space="preserve">, </w:t>
      </w:r>
      <w:r>
        <w:rPr>
          <w:rFonts w:eastAsia="Arial"/>
          <w:lang w:val="ru-RU"/>
        </w:rPr>
        <w:t>в</w:t>
      </w:r>
      <w:r w:rsidRPr="00B06326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конечном</w:t>
      </w:r>
      <w:r w:rsidRPr="00B06326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итоге</w:t>
      </w:r>
      <w:r w:rsidRPr="00B06326">
        <w:rPr>
          <w:rFonts w:eastAsia="Arial"/>
          <w:lang w:val="ru-RU"/>
        </w:rPr>
        <w:t xml:space="preserve">, </w:t>
      </w:r>
      <w:r>
        <w:rPr>
          <w:rFonts w:eastAsia="Arial"/>
          <w:lang w:val="ru-RU"/>
        </w:rPr>
        <w:t>вопрос</w:t>
      </w:r>
      <w:r w:rsidRPr="00B06326">
        <w:rPr>
          <w:rFonts w:eastAsia="Arial"/>
          <w:lang w:val="ru-RU"/>
        </w:rPr>
        <w:t xml:space="preserve">, </w:t>
      </w:r>
      <w:r>
        <w:rPr>
          <w:rFonts w:eastAsia="Arial"/>
          <w:lang w:val="ru-RU"/>
        </w:rPr>
        <w:t>который</w:t>
      </w:r>
      <w:r w:rsidR="00B06326" w:rsidRPr="00B06326">
        <w:rPr>
          <w:rFonts w:eastAsia="Arial"/>
          <w:lang w:val="ru-RU"/>
        </w:rPr>
        <w:t xml:space="preserve"> «</w:t>
      </w:r>
      <w:r w:rsidR="00B06326">
        <w:rPr>
          <w:rFonts w:eastAsia="Arial"/>
          <w:lang w:val="ru-RU"/>
        </w:rPr>
        <w:t>должны</w:t>
      </w:r>
      <w:r w:rsidR="00B06326" w:rsidRPr="00B06326">
        <w:rPr>
          <w:rFonts w:eastAsia="Arial"/>
          <w:lang w:val="ru-RU"/>
        </w:rPr>
        <w:t xml:space="preserve"> </w:t>
      </w:r>
      <w:r w:rsidR="00B06326">
        <w:rPr>
          <w:rFonts w:eastAsia="Arial"/>
          <w:lang w:val="ru-RU"/>
        </w:rPr>
        <w:t>будут</w:t>
      </w:r>
      <w:r w:rsidR="00B06326" w:rsidRPr="00B06326">
        <w:rPr>
          <w:rFonts w:eastAsia="Arial"/>
          <w:lang w:val="ru-RU"/>
        </w:rPr>
        <w:t xml:space="preserve"> </w:t>
      </w:r>
      <w:r w:rsidR="00B06326">
        <w:rPr>
          <w:rFonts w:eastAsia="Arial"/>
          <w:lang w:val="ru-RU"/>
        </w:rPr>
        <w:t>решить</w:t>
      </w:r>
      <w:r w:rsidR="00B06326" w:rsidRPr="00B06326">
        <w:rPr>
          <w:rFonts w:eastAsia="Arial"/>
          <w:lang w:val="ru-RU"/>
        </w:rPr>
        <w:t xml:space="preserve"> </w:t>
      </w:r>
      <w:r w:rsidR="00B06326">
        <w:rPr>
          <w:rFonts w:eastAsia="Arial"/>
          <w:lang w:val="ru-RU"/>
        </w:rPr>
        <w:t>государства</w:t>
      </w:r>
      <w:r w:rsidR="00B06326" w:rsidRPr="00B06326">
        <w:rPr>
          <w:rFonts w:eastAsia="Arial"/>
          <w:lang w:val="ru-RU"/>
        </w:rPr>
        <w:t>-</w:t>
      </w:r>
      <w:r w:rsidR="00B06326">
        <w:rPr>
          <w:rFonts w:eastAsia="Arial"/>
          <w:lang w:val="ru-RU"/>
        </w:rPr>
        <w:t>члены», отметило, что, по его мнению, предложение, как представляется, способствует достижению точной цели Договора</w:t>
      </w:r>
      <w:r w:rsidR="00E65D7B" w:rsidRPr="00B06326">
        <w:rPr>
          <w:rFonts w:eastAsia="Arial"/>
          <w:lang w:val="ru-RU"/>
        </w:rPr>
        <w:t xml:space="preserve"> </w:t>
      </w:r>
      <w:r w:rsidR="00B06326">
        <w:rPr>
          <w:rFonts w:eastAsia="Arial"/>
          <w:lang w:val="ru-RU"/>
        </w:rPr>
        <w:t>с момента его появления</w:t>
      </w:r>
      <w:r w:rsidR="00F22B4C" w:rsidRPr="00B06326">
        <w:rPr>
          <w:rFonts w:eastAsia="Arial"/>
          <w:lang w:val="ru-RU"/>
        </w:rPr>
        <w:t xml:space="preserve">. </w:t>
      </w:r>
      <w:r w:rsidR="00A22657" w:rsidRPr="00B06326">
        <w:rPr>
          <w:rFonts w:eastAsia="Arial"/>
          <w:lang w:val="ru-RU"/>
        </w:rPr>
        <w:t xml:space="preserve"> </w:t>
      </w:r>
      <w:r w:rsidR="00B06326">
        <w:rPr>
          <w:rFonts w:eastAsia="Arial"/>
          <w:lang w:val="ru-RU"/>
        </w:rPr>
        <w:t>Говоря</w:t>
      </w:r>
      <w:r w:rsidR="00B06326" w:rsidRPr="00B06326">
        <w:rPr>
          <w:rFonts w:eastAsia="Arial"/>
          <w:lang w:val="ru-RU"/>
        </w:rPr>
        <w:t xml:space="preserve"> </w:t>
      </w:r>
      <w:r w:rsidR="00B06326">
        <w:rPr>
          <w:rFonts w:eastAsia="Arial"/>
          <w:lang w:val="ru-RU"/>
        </w:rPr>
        <w:t>конкретно</w:t>
      </w:r>
      <w:r w:rsidR="00F22B4C" w:rsidRPr="00B06326">
        <w:rPr>
          <w:rFonts w:eastAsia="Arial"/>
          <w:lang w:val="ru-RU"/>
        </w:rPr>
        <w:t xml:space="preserve">, </w:t>
      </w:r>
      <w:r w:rsidR="00B06326">
        <w:rPr>
          <w:rFonts w:eastAsia="Arial"/>
          <w:lang w:val="ru-RU"/>
        </w:rPr>
        <w:t>Секретариат</w:t>
      </w:r>
      <w:r w:rsidR="00B06326" w:rsidRPr="00B06326">
        <w:rPr>
          <w:rFonts w:eastAsia="Arial"/>
          <w:lang w:val="ru-RU"/>
        </w:rPr>
        <w:t xml:space="preserve"> </w:t>
      </w:r>
      <w:r w:rsidR="00B06326">
        <w:rPr>
          <w:rFonts w:eastAsia="Arial"/>
          <w:lang w:val="ru-RU"/>
        </w:rPr>
        <w:t>заявил</w:t>
      </w:r>
      <w:r w:rsidR="00B06326" w:rsidRPr="00B06326">
        <w:rPr>
          <w:rFonts w:eastAsia="Arial"/>
          <w:lang w:val="ru-RU"/>
        </w:rPr>
        <w:t xml:space="preserve">, </w:t>
      </w:r>
      <w:r w:rsidR="00B06326">
        <w:rPr>
          <w:rFonts w:eastAsia="Arial"/>
          <w:lang w:val="ru-RU"/>
        </w:rPr>
        <w:t>что</w:t>
      </w:r>
      <w:r w:rsidR="00B06326" w:rsidRPr="00B06326">
        <w:rPr>
          <w:rFonts w:eastAsia="Arial"/>
          <w:lang w:val="ru-RU"/>
        </w:rPr>
        <w:t xml:space="preserve"> «</w:t>
      </w:r>
      <w:r w:rsidR="00B06326">
        <w:rPr>
          <w:rFonts w:eastAsia="Arial"/>
          <w:lang w:val="ru-RU"/>
        </w:rPr>
        <w:t>один</w:t>
      </w:r>
      <w:r w:rsidR="00B06326" w:rsidRPr="00B06326">
        <w:rPr>
          <w:rFonts w:eastAsia="Arial"/>
          <w:lang w:val="ru-RU"/>
        </w:rPr>
        <w:t xml:space="preserve"> </w:t>
      </w:r>
      <w:r w:rsidR="00B06326">
        <w:rPr>
          <w:rFonts w:eastAsia="Arial"/>
          <w:lang w:val="ru-RU"/>
        </w:rPr>
        <w:t>из</w:t>
      </w:r>
      <w:r w:rsidR="00B06326" w:rsidRPr="00B06326">
        <w:rPr>
          <w:rFonts w:eastAsia="Arial"/>
          <w:lang w:val="ru-RU"/>
        </w:rPr>
        <w:t xml:space="preserve"> </w:t>
      </w:r>
      <w:r w:rsidR="00B06326">
        <w:rPr>
          <w:rFonts w:eastAsia="Arial"/>
          <w:lang w:val="ru-RU"/>
        </w:rPr>
        <w:t>принципов</w:t>
      </w:r>
      <w:r w:rsidR="00F22B4C" w:rsidRPr="00B06326">
        <w:rPr>
          <w:rFonts w:eastAsia="Arial"/>
          <w:lang w:val="ru-RU"/>
        </w:rPr>
        <w:t xml:space="preserve"> </w:t>
      </w:r>
      <w:r w:rsidR="001E5432" w:rsidRPr="001E5432">
        <w:rPr>
          <w:rFonts w:eastAsia="Arial"/>
        </w:rPr>
        <w:t>PCT</w:t>
      </w:r>
      <w:r w:rsidR="001E5432" w:rsidRPr="00B06326">
        <w:rPr>
          <w:rFonts w:eastAsia="Arial"/>
          <w:lang w:val="ru-RU"/>
        </w:rPr>
        <w:t xml:space="preserve"> </w:t>
      </w:r>
      <w:r w:rsidR="00B06326">
        <w:rPr>
          <w:rFonts w:eastAsia="Arial"/>
          <w:lang w:val="ru-RU"/>
        </w:rPr>
        <w:t>заключается в том, чтобы ведомства извлекали пользу из международного поиска и, по выбору, международной предварительной экспертизы при проведении экспертизы патентной заявки</w:t>
      </w:r>
      <w:r w:rsidR="001E5432" w:rsidRPr="00B06326">
        <w:rPr>
          <w:rFonts w:eastAsia="Arial"/>
          <w:lang w:val="ru-RU"/>
        </w:rPr>
        <w:t xml:space="preserve"> </w:t>
      </w:r>
      <w:r w:rsidR="00B06326">
        <w:rPr>
          <w:rFonts w:eastAsia="Arial"/>
          <w:lang w:val="ru-RU"/>
        </w:rPr>
        <w:t>в соответствии со своими национальными законами</w:t>
      </w:r>
      <w:r w:rsidR="001E5432" w:rsidRPr="00B06326">
        <w:rPr>
          <w:rFonts w:eastAsia="Arial"/>
          <w:lang w:val="ru-RU"/>
        </w:rPr>
        <w:t xml:space="preserve">.  </w:t>
      </w:r>
      <w:r w:rsidR="00B06326">
        <w:rPr>
          <w:rFonts w:eastAsia="Arial"/>
          <w:lang w:val="ru-RU"/>
        </w:rPr>
        <w:t>Иными</w:t>
      </w:r>
      <w:r w:rsidR="00B06326" w:rsidRPr="00B06326">
        <w:rPr>
          <w:rFonts w:eastAsia="Arial"/>
          <w:lang w:val="ru-RU"/>
        </w:rPr>
        <w:t xml:space="preserve"> </w:t>
      </w:r>
      <w:r w:rsidR="00B06326">
        <w:rPr>
          <w:rFonts w:eastAsia="Arial"/>
          <w:lang w:val="ru-RU"/>
        </w:rPr>
        <w:t>словами</w:t>
      </w:r>
      <w:r w:rsidR="001E5432" w:rsidRPr="00B06326">
        <w:rPr>
          <w:rFonts w:eastAsia="Arial"/>
          <w:lang w:val="ru-RU"/>
        </w:rPr>
        <w:t xml:space="preserve">, </w:t>
      </w:r>
      <w:r w:rsidR="00B06326">
        <w:rPr>
          <w:rFonts w:eastAsia="Arial"/>
          <w:lang w:val="ru-RU"/>
        </w:rPr>
        <w:t>национальное</w:t>
      </w:r>
      <w:r w:rsidR="00B06326" w:rsidRPr="00B06326">
        <w:rPr>
          <w:rFonts w:eastAsia="Arial"/>
          <w:lang w:val="ru-RU"/>
        </w:rPr>
        <w:t xml:space="preserve"> </w:t>
      </w:r>
      <w:r w:rsidR="00B06326">
        <w:rPr>
          <w:rFonts w:eastAsia="Arial"/>
          <w:lang w:val="ru-RU"/>
        </w:rPr>
        <w:t>ведомство может воспользоваться предшествующей необязательной работой, проделанной на международной фазе, вместо того чтобы заниматься поиском и экспертизой заявки</w:t>
      </w:r>
      <w:r w:rsidR="001E5432" w:rsidRPr="00B06326">
        <w:rPr>
          <w:rFonts w:eastAsia="Arial"/>
          <w:lang w:val="ru-RU"/>
        </w:rPr>
        <w:t xml:space="preserve"> </w:t>
      </w:r>
      <w:r w:rsidR="00B06326">
        <w:rPr>
          <w:rFonts w:eastAsia="Arial"/>
          <w:lang w:val="ru-RU"/>
        </w:rPr>
        <w:t>с самого начала</w:t>
      </w:r>
      <w:r w:rsidR="001E5432" w:rsidRPr="00B06326">
        <w:rPr>
          <w:rFonts w:eastAsia="Arial"/>
          <w:lang w:val="ru-RU"/>
        </w:rPr>
        <w:t xml:space="preserve">.  </w:t>
      </w:r>
      <w:r w:rsidR="001E5432" w:rsidRPr="001E5432">
        <w:rPr>
          <w:rFonts w:eastAsia="Arial"/>
        </w:rPr>
        <w:t>PPH</w:t>
      </w:r>
      <w:r w:rsidR="001E5432" w:rsidRPr="00B06326">
        <w:rPr>
          <w:rFonts w:eastAsia="Arial"/>
          <w:lang w:val="ru-RU"/>
        </w:rPr>
        <w:t xml:space="preserve"> </w:t>
      </w:r>
      <w:r w:rsidR="00B06326">
        <w:rPr>
          <w:rFonts w:eastAsia="Arial"/>
          <w:lang w:val="ru-RU"/>
        </w:rPr>
        <w:t>имеет</w:t>
      </w:r>
      <w:r w:rsidR="00B06326" w:rsidRPr="00B06326">
        <w:rPr>
          <w:rFonts w:eastAsia="Arial"/>
          <w:lang w:val="ru-RU"/>
        </w:rPr>
        <w:t xml:space="preserve"> </w:t>
      </w:r>
      <w:r w:rsidR="00B06326">
        <w:rPr>
          <w:rFonts w:eastAsia="Arial"/>
          <w:lang w:val="ru-RU"/>
        </w:rPr>
        <w:t>схожую</w:t>
      </w:r>
      <w:r w:rsidR="00B06326" w:rsidRPr="00B06326">
        <w:rPr>
          <w:rFonts w:eastAsia="Arial"/>
          <w:lang w:val="ru-RU"/>
        </w:rPr>
        <w:t xml:space="preserve"> </w:t>
      </w:r>
      <w:r w:rsidR="00B06326">
        <w:rPr>
          <w:rFonts w:eastAsia="Arial"/>
          <w:lang w:val="ru-RU"/>
        </w:rPr>
        <w:t>с</w:t>
      </w:r>
      <w:r w:rsidR="00B06326" w:rsidRPr="00B06326">
        <w:rPr>
          <w:rFonts w:eastAsia="Arial"/>
          <w:lang w:val="ru-RU"/>
        </w:rPr>
        <w:t xml:space="preserve"> </w:t>
      </w:r>
      <w:r w:rsidR="00B06326">
        <w:rPr>
          <w:rFonts w:eastAsia="Arial"/>
          <w:lang w:val="ru-RU"/>
        </w:rPr>
        <w:t>этим</w:t>
      </w:r>
      <w:r w:rsidR="00B06326" w:rsidRPr="00B06326">
        <w:rPr>
          <w:rFonts w:eastAsia="Arial"/>
          <w:lang w:val="ru-RU"/>
        </w:rPr>
        <w:t xml:space="preserve"> </w:t>
      </w:r>
      <w:r w:rsidR="00B06326">
        <w:rPr>
          <w:rFonts w:eastAsia="Arial"/>
          <w:lang w:val="ru-RU"/>
        </w:rPr>
        <w:t>принципом</w:t>
      </w:r>
      <w:r w:rsidR="00B06326" w:rsidRPr="00B06326">
        <w:rPr>
          <w:rFonts w:eastAsia="Arial"/>
          <w:lang w:val="ru-RU"/>
        </w:rPr>
        <w:t xml:space="preserve"> </w:t>
      </w:r>
      <w:r w:rsidR="00B06326">
        <w:rPr>
          <w:rFonts w:eastAsia="Arial"/>
          <w:lang w:val="ru-RU"/>
        </w:rPr>
        <w:t>базовую</w:t>
      </w:r>
      <w:r w:rsidR="00B06326" w:rsidRPr="00B06326">
        <w:rPr>
          <w:rFonts w:eastAsia="Arial"/>
          <w:lang w:val="ru-RU"/>
        </w:rPr>
        <w:t xml:space="preserve"> </w:t>
      </w:r>
      <w:r w:rsidR="00B06326">
        <w:rPr>
          <w:rFonts w:eastAsia="Arial"/>
          <w:lang w:val="ru-RU"/>
        </w:rPr>
        <w:t>идею</w:t>
      </w:r>
      <w:r w:rsidR="001E5432" w:rsidRPr="00B06326">
        <w:rPr>
          <w:rFonts w:eastAsia="Arial"/>
          <w:lang w:val="ru-RU"/>
        </w:rPr>
        <w:t xml:space="preserve"> </w:t>
      </w:r>
      <w:r w:rsidR="00B06326">
        <w:rPr>
          <w:rFonts w:eastAsia="Arial"/>
          <w:lang w:val="ru-RU"/>
        </w:rPr>
        <w:t>в том смысле, что предшествующая работа учитывается</w:t>
      </w:r>
      <w:r w:rsidR="00800CC0">
        <w:rPr>
          <w:rFonts w:eastAsia="Arial"/>
          <w:lang w:val="ru-RU"/>
        </w:rPr>
        <w:t xml:space="preserve">, предоставляя заявителям, отвечающим определенным требованиям, преимущество при </w:t>
      </w:r>
      <w:r w:rsidR="002A5DA2">
        <w:rPr>
          <w:rFonts w:eastAsia="Arial"/>
          <w:lang w:val="ru-RU"/>
        </w:rPr>
        <w:t>рассмотрении</w:t>
      </w:r>
      <w:r w:rsidR="00800CC0">
        <w:rPr>
          <w:rFonts w:eastAsia="Arial"/>
          <w:lang w:val="ru-RU"/>
        </w:rPr>
        <w:t xml:space="preserve"> их заявок»</w:t>
      </w:r>
      <w:r w:rsidR="001E5432" w:rsidRPr="00B06326">
        <w:rPr>
          <w:rFonts w:eastAsia="Arial"/>
          <w:lang w:val="ru-RU"/>
        </w:rPr>
        <w:t>.</w:t>
      </w:r>
      <w:r w:rsidR="00F22B4C" w:rsidRPr="00B06326">
        <w:rPr>
          <w:rFonts w:eastAsia="Arial"/>
          <w:lang w:val="ru-RU"/>
        </w:rPr>
        <w:t xml:space="preserve"> </w:t>
      </w:r>
      <w:r w:rsidR="00800CC0">
        <w:rPr>
          <w:rFonts w:eastAsia="Arial"/>
          <w:lang w:val="ru-RU"/>
        </w:rPr>
        <w:t>Секретариат</w:t>
      </w:r>
      <w:r w:rsidR="00800CC0" w:rsidRPr="00AA43F1">
        <w:rPr>
          <w:rFonts w:eastAsia="Arial"/>
          <w:lang w:val="ru-RU"/>
        </w:rPr>
        <w:t xml:space="preserve"> </w:t>
      </w:r>
      <w:r w:rsidR="00800CC0">
        <w:rPr>
          <w:rFonts w:eastAsia="Arial"/>
          <w:lang w:val="ru-RU"/>
        </w:rPr>
        <w:t>далее</w:t>
      </w:r>
      <w:r w:rsidR="00800CC0" w:rsidRPr="00AA43F1">
        <w:rPr>
          <w:rFonts w:eastAsia="Arial"/>
          <w:lang w:val="ru-RU"/>
        </w:rPr>
        <w:t xml:space="preserve"> </w:t>
      </w:r>
      <w:r w:rsidR="00800CC0">
        <w:rPr>
          <w:rFonts w:eastAsia="Arial"/>
          <w:lang w:val="ru-RU"/>
        </w:rPr>
        <w:t>заявил</w:t>
      </w:r>
      <w:r w:rsidR="00800CC0" w:rsidRPr="00AA43F1">
        <w:rPr>
          <w:rFonts w:eastAsia="Arial"/>
          <w:lang w:val="ru-RU"/>
        </w:rPr>
        <w:t xml:space="preserve">, </w:t>
      </w:r>
      <w:r w:rsidR="00800CC0">
        <w:rPr>
          <w:rFonts w:eastAsia="Arial"/>
          <w:lang w:val="ru-RU"/>
        </w:rPr>
        <w:t>что</w:t>
      </w:r>
      <w:r w:rsidR="00800CC0" w:rsidRPr="00AA43F1">
        <w:rPr>
          <w:rFonts w:eastAsia="Arial"/>
          <w:lang w:val="ru-RU"/>
        </w:rPr>
        <w:t xml:space="preserve"> «</w:t>
      </w:r>
      <w:r w:rsidR="00F22B4C" w:rsidRPr="00F22B4C">
        <w:rPr>
          <w:rFonts w:eastAsia="Arial"/>
        </w:rPr>
        <w:t>PPH</w:t>
      </w:r>
      <w:r w:rsidR="00F22B4C" w:rsidRPr="00AA43F1">
        <w:rPr>
          <w:rFonts w:eastAsia="Arial"/>
          <w:lang w:val="ru-RU"/>
        </w:rPr>
        <w:t xml:space="preserve"> </w:t>
      </w:r>
      <w:r w:rsidR="00800CC0">
        <w:rPr>
          <w:rFonts w:eastAsia="Arial"/>
          <w:lang w:val="ru-RU"/>
        </w:rPr>
        <w:t>не</w:t>
      </w:r>
      <w:r w:rsidR="00800CC0" w:rsidRPr="00AA43F1">
        <w:rPr>
          <w:rFonts w:eastAsia="Arial"/>
          <w:lang w:val="ru-RU"/>
        </w:rPr>
        <w:t xml:space="preserve"> </w:t>
      </w:r>
      <w:r w:rsidR="00800CC0">
        <w:rPr>
          <w:rFonts w:eastAsia="Arial"/>
          <w:lang w:val="ru-RU"/>
        </w:rPr>
        <w:t>ставит</w:t>
      </w:r>
      <w:r w:rsidR="00800CC0" w:rsidRPr="00AA43F1">
        <w:rPr>
          <w:rFonts w:eastAsia="Arial"/>
          <w:lang w:val="ru-RU"/>
        </w:rPr>
        <w:t xml:space="preserve"> </w:t>
      </w:r>
      <w:r w:rsidR="00800CC0">
        <w:rPr>
          <w:rFonts w:eastAsia="Arial"/>
          <w:lang w:val="ru-RU"/>
        </w:rPr>
        <w:t>целью</w:t>
      </w:r>
      <w:r w:rsidR="00F22B4C" w:rsidRPr="00AA43F1">
        <w:rPr>
          <w:rFonts w:eastAsia="Arial"/>
          <w:lang w:val="ru-RU"/>
        </w:rPr>
        <w:t xml:space="preserve"> </w:t>
      </w:r>
      <w:r w:rsidR="00800CC0">
        <w:rPr>
          <w:rFonts w:eastAsia="Arial"/>
          <w:lang w:val="ru-RU"/>
        </w:rPr>
        <w:t>изменить</w:t>
      </w:r>
      <w:r w:rsidR="00800CC0" w:rsidRPr="00AA43F1">
        <w:rPr>
          <w:rFonts w:eastAsia="Arial"/>
          <w:lang w:val="ru-RU"/>
        </w:rPr>
        <w:t xml:space="preserve"> </w:t>
      </w:r>
      <w:r w:rsidR="00800CC0">
        <w:rPr>
          <w:rFonts w:eastAsia="Arial"/>
          <w:lang w:val="ru-RU"/>
        </w:rPr>
        <w:t>необязательный</w:t>
      </w:r>
      <w:r w:rsidR="00800CC0" w:rsidRPr="00AA43F1">
        <w:rPr>
          <w:rFonts w:eastAsia="Arial"/>
          <w:lang w:val="ru-RU"/>
        </w:rPr>
        <w:t xml:space="preserve"> </w:t>
      </w:r>
      <w:r w:rsidR="00800CC0">
        <w:rPr>
          <w:rFonts w:eastAsia="Arial"/>
          <w:lang w:val="ru-RU"/>
        </w:rPr>
        <w:t>характер</w:t>
      </w:r>
      <w:r w:rsidR="00800CC0" w:rsidRPr="00AA43F1">
        <w:rPr>
          <w:rFonts w:eastAsia="Arial"/>
          <w:lang w:val="ru-RU"/>
        </w:rPr>
        <w:t xml:space="preserve"> </w:t>
      </w:r>
      <w:r w:rsidR="00800CC0">
        <w:rPr>
          <w:rFonts w:eastAsia="Arial"/>
          <w:lang w:val="ru-RU"/>
        </w:rPr>
        <w:t>работы</w:t>
      </w:r>
      <w:r w:rsidR="00800CC0" w:rsidRPr="00AA43F1">
        <w:rPr>
          <w:rFonts w:eastAsia="Arial"/>
          <w:lang w:val="ru-RU"/>
        </w:rPr>
        <w:t xml:space="preserve">. </w:t>
      </w:r>
      <w:r w:rsidR="00800CC0">
        <w:rPr>
          <w:rFonts w:eastAsia="Arial"/>
          <w:lang w:val="ru-RU"/>
        </w:rPr>
        <w:t>Проделанной</w:t>
      </w:r>
      <w:r w:rsidR="00800CC0" w:rsidRPr="00F11301">
        <w:rPr>
          <w:rFonts w:eastAsia="Arial"/>
          <w:lang w:val="ru-RU"/>
        </w:rPr>
        <w:t xml:space="preserve"> </w:t>
      </w:r>
      <w:r w:rsidR="00800CC0">
        <w:rPr>
          <w:rFonts w:eastAsia="Arial"/>
          <w:lang w:val="ru-RU"/>
        </w:rPr>
        <w:t>на</w:t>
      </w:r>
      <w:r w:rsidR="00800CC0" w:rsidRPr="00F11301">
        <w:rPr>
          <w:rFonts w:eastAsia="Arial"/>
          <w:lang w:val="ru-RU"/>
        </w:rPr>
        <w:t xml:space="preserve"> </w:t>
      </w:r>
      <w:r w:rsidR="00800CC0">
        <w:rPr>
          <w:rFonts w:eastAsia="Arial"/>
          <w:lang w:val="ru-RU"/>
        </w:rPr>
        <w:t>международной</w:t>
      </w:r>
      <w:r w:rsidR="00800CC0" w:rsidRPr="00F11301">
        <w:rPr>
          <w:rFonts w:eastAsia="Arial"/>
          <w:lang w:val="ru-RU"/>
        </w:rPr>
        <w:t xml:space="preserve"> </w:t>
      </w:r>
      <w:r w:rsidR="00800CC0">
        <w:rPr>
          <w:rFonts w:eastAsia="Arial"/>
          <w:lang w:val="ru-RU"/>
        </w:rPr>
        <w:t>фазе</w:t>
      </w:r>
      <w:r w:rsidR="00F22B4C" w:rsidRPr="00F11301">
        <w:rPr>
          <w:rFonts w:eastAsia="Arial"/>
          <w:lang w:val="ru-RU"/>
        </w:rPr>
        <w:t xml:space="preserve">;  </w:t>
      </w:r>
      <w:r w:rsidR="00800CC0">
        <w:rPr>
          <w:rFonts w:eastAsia="Arial"/>
          <w:lang w:val="ru-RU"/>
        </w:rPr>
        <w:t>напротив</w:t>
      </w:r>
      <w:r w:rsidR="00F22B4C" w:rsidRPr="00F11301">
        <w:rPr>
          <w:rFonts w:eastAsia="Arial"/>
          <w:lang w:val="ru-RU"/>
        </w:rPr>
        <w:t xml:space="preserve">, </w:t>
      </w:r>
      <w:r w:rsidR="00F11301">
        <w:rPr>
          <w:rFonts w:eastAsia="Arial"/>
          <w:lang w:val="ru-RU"/>
        </w:rPr>
        <w:t>ведомства</w:t>
      </w:r>
      <w:r w:rsidR="00F11301" w:rsidRPr="00F11301">
        <w:rPr>
          <w:rFonts w:eastAsia="Arial"/>
          <w:lang w:val="ru-RU"/>
        </w:rPr>
        <w:t xml:space="preserve">, </w:t>
      </w:r>
      <w:r w:rsidR="00F11301">
        <w:rPr>
          <w:rFonts w:eastAsia="Arial"/>
          <w:lang w:val="ru-RU"/>
        </w:rPr>
        <w:t>применяющие</w:t>
      </w:r>
      <w:r w:rsidR="00F11301" w:rsidRPr="00F11301">
        <w:rPr>
          <w:rFonts w:eastAsia="Arial"/>
          <w:lang w:val="ru-RU"/>
        </w:rPr>
        <w:t xml:space="preserve"> </w:t>
      </w:r>
      <w:r w:rsidR="00F11301">
        <w:rPr>
          <w:rFonts w:eastAsia="Arial"/>
          <w:lang w:val="ru-RU"/>
        </w:rPr>
        <w:t>соглашения</w:t>
      </w:r>
      <w:r w:rsidR="00F11301" w:rsidRPr="00F11301">
        <w:rPr>
          <w:rFonts w:eastAsia="Arial"/>
          <w:lang w:val="ru-RU"/>
        </w:rPr>
        <w:t xml:space="preserve"> </w:t>
      </w:r>
      <w:r w:rsidR="00F11301">
        <w:rPr>
          <w:rFonts w:eastAsia="Arial"/>
          <w:lang w:val="ru-RU"/>
        </w:rPr>
        <w:t>о</w:t>
      </w:r>
      <w:r w:rsidR="00F22B4C" w:rsidRPr="00F11301">
        <w:rPr>
          <w:rFonts w:eastAsia="Arial"/>
          <w:lang w:val="ru-RU"/>
        </w:rPr>
        <w:t xml:space="preserve"> </w:t>
      </w:r>
      <w:r w:rsidR="00F22B4C" w:rsidRPr="00F22B4C">
        <w:rPr>
          <w:rFonts w:eastAsia="Arial"/>
        </w:rPr>
        <w:t>PPH</w:t>
      </w:r>
      <w:r w:rsidR="00F11301" w:rsidRPr="00F11301">
        <w:rPr>
          <w:rFonts w:eastAsia="Arial"/>
          <w:lang w:val="ru-RU"/>
        </w:rPr>
        <w:t>,</w:t>
      </w:r>
      <w:r w:rsidR="00F22B4C" w:rsidRPr="00F11301">
        <w:rPr>
          <w:rFonts w:eastAsia="Arial"/>
          <w:lang w:val="ru-RU"/>
        </w:rPr>
        <w:t xml:space="preserve"> </w:t>
      </w:r>
      <w:r w:rsidR="00F11301">
        <w:rPr>
          <w:rFonts w:eastAsia="Arial"/>
          <w:lang w:val="ru-RU"/>
        </w:rPr>
        <w:t>проводят</w:t>
      </w:r>
      <w:r w:rsidR="00F11301" w:rsidRPr="00F11301">
        <w:rPr>
          <w:rFonts w:eastAsia="Arial"/>
          <w:lang w:val="ru-RU"/>
        </w:rPr>
        <w:t xml:space="preserve"> </w:t>
      </w:r>
      <w:r w:rsidR="00F11301">
        <w:rPr>
          <w:rFonts w:eastAsia="Arial"/>
          <w:lang w:val="ru-RU"/>
        </w:rPr>
        <w:t>полный</w:t>
      </w:r>
      <w:r w:rsidR="00F11301" w:rsidRPr="00F11301">
        <w:rPr>
          <w:rFonts w:eastAsia="Arial"/>
          <w:lang w:val="ru-RU"/>
        </w:rPr>
        <w:t xml:space="preserve"> </w:t>
      </w:r>
      <w:r w:rsidR="00F11301">
        <w:rPr>
          <w:rFonts w:eastAsia="Arial"/>
          <w:lang w:val="ru-RU"/>
        </w:rPr>
        <w:t>поиск</w:t>
      </w:r>
      <w:r w:rsidR="00F11301" w:rsidRPr="00F11301">
        <w:rPr>
          <w:rFonts w:eastAsia="Arial"/>
          <w:lang w:val="ru-RU"/>
        </w:rPr>
        <w:t xml:space="preserve"> </w:t>
      </w:r>
      <w:r w:rsidR="00F11301">
        <w:rPr>
          <w:rFonts w:eastAsia="Arial"/>
          <w:lang w:val="ru-RU"/>
        </w:rPr>
        <w:t>и</w:t>
      </w:r>
      <w:r w:rsidR="00F11301" w:rsidRPr="00F11301">
        <w:rPr>
          <w:rFonts w:eastAsia="Arial"/>
          <w:lang w:val="ru-RU"/>
        </w:rPr>
        <w:t xml:space="preserve"> </w:t>
      </w:r>
      <w:r w:rsidR="00F11301">
        <w:rPr>
          <w:rFonts w:eastAsia="Arial"/>
          <w:lang w:val="ru-RU"/>
        </w:rPr>
        <w:t>экспертизу</w:t>
      </w:r>
      <w:r w:rsidR="00F11301" w:rsidRPr="00F11301">
        <w:rPr>
          <w:rFonts w:eastAsia="Arial"/>
          <w:lang w:val="ru-RU"/>
        </w:rPr>
        <w:t xml:space="preserve"> </w:t>
      </w:r>
      <w:r w:rsidR="00F11301">
        <w:rPr>
          <w:rFonts w:eastAsia="Arial"/>
          <w:lang w:val="ru-RU"/>
        </w:rPr>
        <w:t>по</w:t>
      </w:r>
      <w:r w:rsidR="00F11301" w:rsidRPr="00F11301">
        <w:rPr>
          <w:rFonts w:eastAsia="Arial"/>
          <w:lang w:val="ru-RU"/>
        </w:rPr>
        <w:t xml:space="preserve"> </w:t>
      </w:r>
      <w:r w:rsidR="00F11301">
        <w:rPr>
          <w:rFonts w:eastAsia="Arial"/>
          <w:lang w:val="ru-RU"/>
        </w:rPr>
        <w:t>существу</w:t>
      </w:r>
      <w:r w:rsidR="00F11301" w:rsidRPr="00F11301">
        <w:rPr>
          <w:rFonts w:eastAsia="Arial"/>
          <w:lang w:val="ru-RU"/>
        </w:rPr>
        <w:t xml:space="preserve"> </w:t>
      </w:r>
      <w:r w:rsidR="00F11301">
        <w:rPr>
          <w:rFonts w:eastAsia="Arial"/>
          <w:lang w:val="ru-RU"/>
        </w:rPr>
        <w:t>согласно</w:t>
      </w:r>
      <w:r w:rsidR="00F11301" w:rsidRPr="00F11301">
        <w:rPr>
          <w:rFonts w:eastAsia="Arial"/>
          <w:lang w:val="ru-RU"/>
        </w:rPr>
        <w:t xml:space="preserve"> </w:t>
      </w:r>
      <w:r w:rsidR="00F11301">
        <w:rPr>
          <w:rFonts w:eastAsia="Arial"/>
          <w:lang w:val="ru-RU"/>
        </w:rPr>
        <w:t>своим</w:t>
      </w:r>
      <w:r w:rsidR="00F11301" w:rsidRPr="00F11301">
        <w:rPr>
          <w:rFonts w:eastAsia="Arial"/>
          <w:lang w:val="ru-RU"/>
        </w:rPr>
        <w:t xml:space="preserve"> </w:t>
      </w:r>
      <w:r w:rsidR="00F11301">
        <w:rPr>
          <w:rFonts w:eastAsia="Arial"/>
          <w:lang w:val="ru-RU"/>
        </w:rPr>
        <w:t>соответствующим</w:t>
      </w:r>
      <w:r w:rsidR="00F11301" w:rsidRPr="00F11301">
        <w:rPr>
          <w:rFonts w:eastAsia="Arial"/>
          <w:lang w:val="ru-RU"/>
        </w:rPr>
        <w:t xml:space="preserve"> </w:t>
      </w:r>
      <w:r w:rsidR="00F11301">
        <w:rPr>
          <w:rFonts w:eastAsia="Arial"/>
          <w:lang w:val="ru-RU"/>
        </w:rPr>
        <w:t>национальным</w:t>
      </w:r>
      <w:r w:rsidR="00F11301" w:rsidRPr="00F11301">
        <w:rPr>
          <w:rFonts w:eastAsia="Arial"/>
          <w:lang w:val="ru-RU"/>
        </w:rPr>
        <w:t xml:space="preserve"> </w:t>
      </w:r>
      <w:r w:rsidR="00F11301">
        <w:rPr>
          <w:rFonts w:eastAsia="Arial"/>
          <w:lang w:val="ru-RU"/>
        </w:rPr>
        <w:t>законам</w:t>
      </w:r>
      <w:r w:rsidR="00F11301" w:rsidRPr="00F11301">
        <w:rPr>
          <w:rFonts w:eastAsia="Arial"/>
          <w:lang w:val="ru-RU"/>
        </w:rPr>
        <w:t xml:space="preserve">, </w:t>
      </w:r>
      <w:r w:rsidR="00F11301">
        <w:rPr>
          <w:rFonts w:eastAsia="Arial"/>
          <w:lang w:val="ru-RU"/>
        </w:rPr>
        <w:t>принимая</w:t>
      </w:r>
      <w:r w:rsidR="00F11301" w:rsidRPr="00F11301">
        <w:rPr>
          <w:rFonts w:eastAsia="Arial"/>
          <w:lang w:val="ru-RU"/>
        </w:rPr>
        <w:t xml:space="preserve"> </w:t>
      </w:r>
      <w:r w:rsidR="00F11301">
        <w:rPr>
          <w:rFonts w:eastAsia="Arial"/>
          <w:lang w:val="ru-RU"/>
        </w:rPr>
        <w:t>во</w:t>
      </w:r>
      <w:r w:rsidR="00F11301" w:rsidRPr="00F11301">
        <w:rPr>
          <w:rFonts w:eastAsia="Arial"/>
          <w:lang w:val="ru-RU"/>
        </w:rPr>
        <w:t xml:space="preserve"> </w:t>
      </w:r>
      <w:r w:rsidR="00F11301">
        <w:rPr>
          <w:rFonts w:eastAsia="Arial"/>
          <w:lang w:val="ru-RU"/>
        </w:rPr>
        <w:t>внимание</w:t>
      </w:r>
      <w:r w:rsidR="00F11301" w:rsidRPr="00F11301">
        <w:rPr>
          <w:rFonts w:eastAsia="Arial"/>
          <w:lang w:val="ru-RU"/>
        </w:rPr>
        <w:t xml:space="preserve"> </w:t>
      </w:r>
      <w:r w:rsidR="00F11301">
        <w:rPr>
          <w:rFonts w:eastAsia="Arial"/>
          <w:lang w:val="ru-RU"/>
        </w:rPr>
        <w:t>результаты</w:t>
      </w:r>
      <w:r w:rsidR="00F11301" w:rsidRPr="00F11301">
        <w:rPr>
          <w:rFonts w:eastAsia="Arial"/>
          <w:lang w:val="ru-RU"/>
        </w:rPr>
        <w:t xml:space="preserve">, </w:t>
      </w:r>
      <w:r w:rsidR="00F11301">
        <w:rPr>
          <w:rFonts w:eastAsia="Arial"/>
          <w:lang w:val="ru-RU"/>
        </w:rPr>
        <w:t>полученные</w:t>
      </w:r>
      <w:r w:rsidR="00F11301" w:rsidRPr="00F11301">
        <w:rPr>
          <w:rFonts w:eastAsia="Arial"/>
          <w:lang w:val="ru-RU"/>
        </w:rPr>
        <w:t xml:space="preserve"> </w:t>
      </w:r>
      <w:r w:rsidR="00F11301">
        <w:rPr>
          <w:rFonts w:eastAsia="Arial"/>
          <w:lang w:val="ru-RU"/>
        </w:rPr>
        <w:t>ведомством</w:t>
      </w:r>
      <w:r w:rsidR="00F11301" w:rsidRPr="00F11301">
        <w:rPr>
          <w:rFonts w:eastAsia="Arial"/>
          <w:lang w:val="ru-RU"/>
        </w:rPr>
        <w:t xml:space="preserve"> </w:t>
      </w:r>
      <w:r w:rsidR="00F11301">
        <w:rPr>
          <w:rFonts w:eastAsia="Arial"/>
          <w:lang w:val="ru-RU"/>
        </w:rPr>
        <w:t>первой</w:t>
      </w:r>
      <w:r w:rsidR="00F11301" w:rsidRPr="00F11301">
        <w:rPr>
          <w:rFonts w:eastAsia="Arial"/>
          <w:lang w:val="ru-RU"/>
        </w:rPr>
        <w:t xml:space="preserve"> </w:t>
      </w:r>
      <w:r w:rsidR="00F11301">
        <w:rPr>
          <w:rFonts w:eastAsia="Arial"/>
          <w:lang w:val="ru-RU"/>
        </w:rPr>
        <w:t>экспертизы</w:t>
      </w:r>
      <w:r w:rsidR="00F22B4C" w:rsidRPr="00F11301">
        <w:rPr>
          <w:rFonts w:eastAsia="Arial"/>
          <w:lang w:val="ru-RU"/>
        </w:rPr>
        <w:t xml:space="preserve">.  </w:t>
      </w:r>
      <w:r w:rsidR="00F11301">
        <w:rPr>
          <w:rFonts w:eastAsia="Arial"/>
          <w:lang w:val="ru-RU"/>
        </w:rPr>
        <w:t>Следовательно</w:t>
      </w:r>
      <w:r w:rsidR="00F22B4C" w:rsidRPr="00F11301">
        <w:rPr>
          <w:rFonts w:eastAsia="Arial"/>
          <w:lang w:val="ru-RU"/>
        </w:rPr>
        <w:t xml:space="preserve">, </w:t>
      </w:r>
      <w:r w:rsidR="00F11301">
        <w:rPr>
          <w:rFonts w:eastAsia="Arial"/>
          <w:lang w:val="ru-RU"/>
        </w:rPr>
        <w:t>поскольку</w:t>
      </w:r>
      <w:r w:rsidR="00F11301" w:rsidRPr="00F11301">
        <w:rPr>
          <w:rFonts w:eastAsia="Arial"/>
          <w:lang w:val="ru-RU"/>
        </w:rPr>
        <w:t xml:space="preserve"> </w:t>
      </w:r>
      <w:r w:rsidR="00F11301">
        <w:rPr>
          <w:rFonts w:eastAsia="Arial"/>
          <w:lang w:val="ru-RU"/>
        </w:rPr>
        <w:t>нет</w:t>
      </w:r>
      <w:r w:rsidR="00F11301" w:rsidRPr="00F11301">
        <w:rPr>
          <w:rFonts w:eastAsia="Arial"/>
          <w:lang w:val="ru-RU"/>
        </w:rPr>
        <w:t xml:space="preserve"> </w:t>
      </w:r>
      <w:r w:rsidR="00F11301">
        <w:rPr>
          <w:rFonts w:eastAsia="Arial"/>
          <w:lang w:val="ru-RU"/>
        </w:rPr>
        <w:t>никакого</w:t>
      </w:r>
      <w:r w:rsidR="00F11301" w:rsidRPr="00F11301">
        <w:rPr>
          <w:rFonts w:eastAsia="Arial"/>
          <w:lang w:val="ru-RU"/>
        </w:rPr>
        <w:t xml:space="preserve"> </w:t>
      </w:r>
      <w:r w:rsidR="00F11301">
        <w:rPr>
          <w:rFonts w:eastAsia="Arial"/>
          <w:lang w:val="ru-RU"/>
        </w:rPr>
        <w:t>изменения</w:t>
      </w:r>
      <w:r w:rsidR="00F11301" w:rsidRPr="00F11301">
        <w:rPr>
          <w:rFonts w:eastAsia="Arial"/>
          <w:lang w:val="ru-RU"/>
        </w:rPr>
        <w:t xml:space="preserve"> </w:t>
      </w:r>
      <w:r w:rsidR="00F11301">
        <w:rPr>
          <w:rFonts w:eastAsia="Arial"/>
          <w:lang w:val="ru-RU"/>
        </w:rPr>
        <w:t>в системе</w:t>
      </w:r>
      <w:r w:rsidR="00F22B4C" w:rsidRPr="00F11301">
        <w:rPr>
          <w:rFonts w:eastAsia="Arial"/>
          <w:lang w:val="ru-RU"/>
        </w:rPr>
        <w:t xml:space="preserve"> </w:t>
      </w:r>
      <w:r w:rsidR="00F22B4C" w:rsidRPr="00F22B4C">
        <w:rPr>
          <w:rFonts w:eastAsia="Arial"/>
        </w:rPr>
        <w:t>PCT</w:t>
      </w:r>
      <w:r w:rsidR="00F22B4C" w:rsidRPr="00F11301">
        <w:rPr>
          <w:rFonts w:eastAsia="Arial"/>
          <w:lang w:val="ru-RU"/>
        </w:rPr>
        <w:t xml:space="preserve"> </w:t>
      </w:r>
      <w:r w:rsidR="00F11301">
        <w:rPr>
          <w:rFonts w:eastAsia="Arial"/>
          <w:lang w:val="ru-RU"/>
        </w:rPr>
        <w:t>помимо ускоренно</w:t>
      </w:r>
      <w:r w:rsidR="002A5DA2">
        <w:rPr>
          <w:rFonts w:eastAsia="Arial"/>
          <w:lang w:val="ru-RU"/>
        </w:rPr>
        <w:t>го</w:t>
      </w:r>
      <w:r w:rsidR="00F11301">
        <w:rPr>
          <w:rFonts w:eastAsia="Arial"/>
          <w:lang w:val="ru-RU"/>
        </w:rPr>
        <w:t xml:space="preserve"> </w:t>
      </w:r>
      <w:r w:rsidR="002A5DA2">
        <w:rPr>
          <w:rFonts w:eastAsia="Arial"/>
          <w:lang w:val="ru-RU"/>
        </w:rPr>
        <w:t>рассмотрения</w:t>
      </w:r>
      <w:r w:rsidR="00F11301">
        <w:rPr>
          <w:rFonts w:eastAsia="Arial"/>
          <w:lang w:val="ru-RU"/>
        </w:rPr>
        <w:t xml:space="preserve"> некоторых заявок на международной фазе, Секретариат не считает это каким-либо кардинальным изменением характера </w:t>
      </w:r>
      <w:r w:rsidR="00F22B4C" w:rsidRPr="00F22B4C">
        <w:rPr>
          <w:rFonts w:eastAsia="Arial"/>
        </w:rPr>
        <w:t>PCT</w:t>
      </w:r>
      <w:r w:rsidR="00F11301">
        <w:rPr>
          <w:rFonts w:eastAsia="Arial"/>
          <w:lang w:val="ru-RU"/>
        </w:rPr>
        <w:t>, требующим внесения поправок в сам Договор»</w:t>
      </w:r>
      <w:r w:rsidR="00F22B4C" w:rsidRPr="00F11301">
        <w:rPr>
          <w:rFonts w:eastAsia="Arial"/>
          <w:lang w:val="ru-RU"/>
        </w:rPr>
        <w:t xml:space="preserve"> </w:t>
      </w:r>
      <w:r w:rsidR="00EE5DE6" w:rsidRPr="00F11301">
        <w:rPr>
          <w:rFonts w:eastAsia="Arial"/>
          <w:lang w:val="ru-RU"/>
        </w:rPr>
        <w:t>(</w:t>
      </w:r>
      <w:r w:rsidR="0038343D">
        <w:rPr>
          <w:rFonts w:eastAsia="Arial"/>
          <w:lang w:val="ru-RU"/>
        </w:rPr>
        <w:t>см</w:t>
      </w:r>
      <w:r w:rsidR="0038343D" w:rsidRPr="00F11301">
        <w:rPr>
          <w:rFonts w:eastAsia="Arial"/>
          <w:lang w:val="ru-RU"/>
        </w:rPr>
        <w:t xml:space="preserve">. </w:t>
      </w:r>
      <w:r w:rsidR="0038343D">
        <w:rPr>
          <w:rFonts w:eastAsia="Arial"/>
          <w:lang w:val="ru-RU"/>
        </w:rPr>
        <w:t>пункт</w:t>
      </w:r>
      <w:r w:rsidR="00EE5DE6">
        <w:rPr>
          <w:rFonts w:eastAsia="Arial"/>
        </w:rPr>
        <w:t> </w:t>
      </w:r>
      <w:r w:rsidR="00EE5DE6" w:rsidRPr="00F11301">
        <w:rPr>
          <w:rFonts w:eastAsia="Arial"/>
          <w:lang w:val="ru-RU"/>
        </w:rPr>
        <w:t xml:space="preserve">116 </w:t>
      </w:r>
      <w:r w:rsidR="0038343D">
        <w:rPr>
          <w:rFonts w:eastAsia="Arial"/>
          <w:lang w:val="ru-RU"/>
        </w:rPr>
        <w:t>отчета</w:t>
      </w:r>
      <w:r w:rsidR="0038343D" w:rsidRPr="00F11301">
        <w:rPr>
          <w:rFonts w:eastAsia="Arial"/>
          <w:lang w:val="ru-RU"/>
        </w:rPr>
        <w:t xml:space="preserve"> </w:t>
      </w:r>
      <w:r w:rsidR="0038343D">
        <w:rPr>
          <w:rFonts w:eastAsia="Arial"/>
          <w:lang w:val="ru-RU"/>
        </w:rPr>
        <w:t>Рабочей</w:t>
      </w:r>
      <w:r w:rsidR="0038343D" w:rsidRPr="00F11301">
        <w:rPr>
          <w:rFonts w:eastAsia="Arial"/>
          <w:lang w:val="ru-RU"/>
        </w:rPr>
        <w:t xml:space="preserve"> </w:t>
      </w:r>
      <w:r w:rsidR="0038343D">
        <w:rPr>
          <w:rFonts w:eastAsia="Arial"/>
          <w:lang w:val="ru-RU"/>
        </w:rPr>
        <w:t>группы</w:t>
      </w:r>
      <w:r w:rsidR="00EE5DE6" w:rsidRPr="00F11301">
        <w:rPr>
          <w:rFonts w:eastAsia="Arial"/>
          <w:lang w:val="ru-RU"/>
        </w:rPr>
        <w:t>).</w:t>
      </w:r>
      <w:r w:rsidR="00F22B4C" w:rsidRPr="00F11301">
        <w:rPr>
          <w:rFonts w:eastAsia="Arial"/>
          <w:lang w:val="ru-RU"/>
        </w:rPr>
        <w:t xml:space="preserve">  </w:t>
      </w:r>
    </w:p>
    <w:p w:rsidR="002E7EBB" w:rsidRPr="00342033" w:rsidRDefault="00F11301" w:rsidP="00C12919">
      <w:pPr>
        <w:pStyle w:val="ONUME"/>
        <w:rPr>
          <w:rFonts w:eastAsia="Arial"/>
          <w:lang w:val="ru-RU"/>
        </w:rPr>
      </w:pPr>
      <w:bookmarkStart w:id="5" w:name="_Ref377647519"/>
      <w:r>
        <w:rPr>
          <w:rFonts w:eastAsia="Arial"/>
          <w:lang w:val="ru-RU"/>
        </w:rPr>
        <w:t>Как</w:t>
      </w:r>
      <w:r w:rsidRPr="00F11301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указывается</w:t>
      </w:r>
      <w:r w:rsidRPr="00F11301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выше</w:t>
      </w:r>
      <w:r w:rsidR="00806B98" w:rsidRPr="00F11301">
        <w:rPr>
          <w:rFonts w:eastAsia="Arial"/>
          <w:lang w:val="ru-RU"/>
        </w:rPr>
        <w:t>,</w:t>
      </w:r>
      <w:r w:rsidR="002E7EBB" w:rsidRPr="00F11301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ряд</w:t>
      </w:r>
      <w:r w:rsidRPr="00F11301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ведомств заявили и о поддержке данного предложения, и о готовности</w:t>
      </w:r>
      <w:r w:rsidR="002E7EBB" w:rsidRPr="00F11301">
        <w:rPr>
          <w:rFonts w:eastAsia="Arial"/>
          <w:lang w:val="ru-RU"/>
        </w:rPr>
        <w:t xml:space="preserve"> </w:t>
      </w:r>
      <w:r>
        <w:rPr>
          <w:rFonts w:eastAsia="Arial"/>
          <w:bCs/>
          <w:lang w:val="ru-RU"/>
        </w:rPr>
        <w:t>рассмотреть предложения, направленные на устранение конкретной обеспокоенности</w:t>
      </w:r>
      <w:r w:rsidR="002E7EBB" w:rsidRPr="00F11301">
        <w:rPr>
          <w:rFonts w:eastAsia="Arial"/>
          <w:lang w:val="ru-RU"/>
        </w:rPr>
        <w:t xml:space="preserve">. </w:t>
      </w:r>
      <w:r w:rsidR="00184FE2" w:rsidRPr="00F11301">
        <w:rPr>
          <w:rFonts w:eastAsia="Arial"/>
          <w:lang w:val="ru-RU"/>
        </w:rPr>
        <w:t xml:space="preserve"> </w:t>
      </w:r>
      <w:r w:rsidR="00342033">
        <w:rPr>
          <w:rFonts w:eastAsia="Arial"/>
          <w:lang w:val="ru-RU"/>
        </w:rPr>
        <w:t>Среди</w:t>
      </w:r>
      <w:r w:rsidR="00342033" w:rsidRPr="00342033">
        <w:rPr>
          <w:rFonts w:eastAsia="Arial"/>
          <w:lang w:val="ru-RU"/>
        </w:rPr>
        <w:t xml:space="preserve"> </w:t>
      </w:r>
      <w:r w:rsidR="00342033">
        <w:rPr>
          <w:rFonts w:eastAsia="Arial"/>
          <w:lang w:val="ru-RU"/>
        </w:rPr>
        <w:t>вопросов</w:t>
      </w:r>
      <w:r w:rsidR="00342033" w:rsidRPr="00342033">
        <w:rPr>
          <w:rFonts w:eastAsia="Arial"/>
          <w:lang w:val="ru-RU"/>
        </w:rPr>
        <w:t xml:space="preserve">, </w:t>
      </w:r>
      <w:r w:rsidR="00342033">
        <w:rPr>
          <w:rFonts w:eastAsia="Arial"/>
          <w:lang w:val="ru-RU"/>
        </w:rPr>
        <w:t>поставленных</w:t>
      </w:r>
      <w:r w:rsidR="00342033" w:rsidRPr="00342033">
        <w:rPr>
          <w:rFonts w:eastAsia="Arial"/>
          <w:lang w:val="ru-RU"/>
        </w:rPr>
        <w:t xml:space="preserve"> </w:t>
      </w:r>
      <w:r w:rsidR="00342033">
        <w:rPr>
          <w:rFonts w:eastAsia="Arial"/>
          <w:lang w:val="ru-RU"/>
        </w:rPr>
        <w:t>этими</w:t>
      </w:r>
      <w:r w:rsidR="00342033" w:rsidRPr="00342033">
        <w:rPr>
          <w:rFonts w:eastAsia="Arial"/>
          <w:lang w:val="ru-RU"/>
        </w:rPr>
        <w:t xml:space="preserve"> </w:t>
      </w:r>
      <w:r w:rsidR="00342033">
        <w:rPr>
          <w:rFonts w:eastAsia="Arial"/>
          <w:lang w:val="ru-RU"/>
        </w:rPr>
        <w:t>ведомствами</w:t>
      </w:r>
      <w:r w:rsidR="00341E82">
        <w:rPr>
          <w:rFonts w:eastAsia="Arial"/>
          <w:lang w:val="ru-RU"/>
        </w:rPr>
        <w:t>,</w:t>
      </w:r>
      <w:r w:rsidR="00342033" w:rsidRPr="00342033">
        <w:rPr>
          <w:rFonts w:eastAsia="Arial"/>
          <w:lang w:val="ru-RU"/>
        </w:rPr>
        <w:t xml:space="preserve"> </w:t>
      </w:r>
      <w:r w:rsidR="00342033">
        <w:rPr>
          <w:rFonts w:eastAsia="Arial"/>
          <w:lang w:val="ru-RU"/>
        </w:rPr>
        <w:t>были</w:t>
      </w:r>
      <w:r w:rsidR="00342033" w:rsidRPr="00342033">
        <w:rPr>
          <w:rFonts w:eastAsia="Arial"/>
          <w:lang w:val="ru-RU"/>
        </w:rPr>
        <w:t xml:space="preserve"> </w:t>
      </w:r>
      <w:r w:rsidR="00342033">
        <w:rPr>
          <w:rFonts w:eastAsia="Arial"/>
          <w:lang w:val="ru-RU"/>
        </w:rPr>
        <w:t>следующие</w:t>
      </w:r>
      <w:r w:rsidR="00342033" w:rsidRPr="00342033">
        <w:rPr>
          <w:rFonts w:eastAsia="Arial"/>
          <w:lang w:val="ru-RU"/>
        </w:rPr>
        <w:t>:</w:t>
      </w:r>
      <w:r w:rsidR="002E7EBB" w:rsidRPr="00342033">
        <w:rPr>
          <w:rFonts w:eastAsia="Arial"/>
          <w:lang w:val="ru-RU"/>
        </w:rPr>
        <w:t xml:space="preserve"> </w:t>
      </w:r>
      <w:r w:rsidR="00342033">
        <w:rPr>
          <w:rFonts w:eastAsia="Arial"/>
          <w:lang w:val="ru-RU"/>
        </w:rPr>
        <w:t>предусмотреть</w:t>
      </w:r>
      <w:r w:rsidR="00342033" w:rsidRPr="00342033">
        <w:rPr>
          <w:rFonts w:eastAsia="Arial"/>
          <w:lang w:val="ru-RU"/>
        </w:rPr>
        <w:t xml:space="preserve"> </w:t>
      </w:r>
      <w:r w:rsidR="00342033">
        <w:rPr>
          <w:rFonts w:eastAsia="Arial"/>
          <w:lang w:val="ru-RU"/>
        </w:rPr>
        <w:t>временную</w:t>
      </w:r>
      <w:r w:rsidR="00342033" w:rsidRPr="00342033">
        <w:rPr>
          <w:rFonts w:eastAsia="Arial"/>
          <w:lang w:val="ru-RU"/>
        </w:rPr>
        <w:t xml:space="preserve"> </w:t>
      </w:r>
      <w:r w:rsidR="00342033">
        <w:rPr>
          <w:rFonts w:eastAsia="Arial"/>
          <w:lang w:val="ru-RU"/>
        </w:rPr>
        <w:t>приостановку</w:t>
      </w:r>
      <w:r w:rsidR="00342033" w:rsidRPr="00342033">
        <w:rPr>
          <w:rFonts w:eastAsia="Arial"/>
          <w:lang w:val="ru-RU"/>
        </w:rPr>
        <w:t xml:space="preserve">, </w:t>
      </w:r>
      <w:r w:rsidR="00342033">
        <w:rPr>
          <w:rFonts w:eastAsia="Arial"/>
          <w:lang w:val="ru-RU"/>
        </w:rPr>
        <w:t>чтобы</w:t>
      </w:r>
      <w:r w:rsidR="00342033" w:rsidRPr="00342033">
        <w:rPr>
          <w:rFonts w:eastAsia="Arial"/>
          <w:lang w:val="ru-RU"/>
        </w:rPr>
        <w:t xml:space="preserve"> </w:t>
      </w:r>
      <w:r w:rsidR="00342033">
        <w:rPr>
          <w:rFonts w:eastAsia="Arial"/>
          <w:lang w:val="ru-RU"/>
        </w:rPr>
        <w:t>решить</w:t>
      </w:r>
      <w:r w:rsidR="00342033" w:rsidRPr="00342033">
        <w:rPr>
          <w:rFonts w:eastAsia="Arial"/>
          <w:lang w:val="ru-RU"/>
        </w:rPr>
        <w:t xml:space="preserve"> </w:t>
      </w:r>
      <w:r w:rsidR="00342033">
        <w:rPr>
          <w:rFonts w:eastAsia="Arial"/>
          <w:lang w:val="ru-RU"/>
        </w:rPr>
        <w:t>вопросы</w:t>
      </w:r>
      <w:r w:rsidR="00342033" w:rsidRPr="00342033">
        <w:rPr>
          <w:rFonts w:eastAsia="Arial"/>
          <w:lang w:val="ru-RU"/>
        </w:rPr>
        <w:t xml:space="preserve">, </w:t>
      </w:r>
      <w:r w:rsidR="00342033">
        <w:rPr>
          <w:rFonts w:eastAsia="Arial"/>
          <w:lang w:val="ru-RU"/>
        </w:rPr>
        <w:t>связанные</w:t>
      </w:r>
      <w:r w:rsidR="00342033" w:rsidRPr="00342033">
        <w:rPr>
          <w:rFonts w:eastAsia="Arial"/>
          <w:lang w:val="ru-RU"/>
        </w:rPr>
        <w:t xml:space="preserve"> </w:t>
      </w:r>
      <w:r w:rsidR="00342033">
        <w:rPr>
          <w:rFonts w:eastAsia="Arial"/>
          <w:lang w:val="ru-RU"/>
        </w:rPr>
        <w:t>с</w:t>
      </w:r>
      <w:r w:rsidR="00342033" w:rsidRPr="00342033">
        <w:rPr>
          <w:rFonts w:eastAsia="Arial"/>
          <w:lang w:val="ru-RU"/>
        </w:rPr>
        <w:t xml:space="preserve">  </w:t>
      </w:r>
      <w:r w:rsidR="00342033">
        <w:rPr>
          <w:rFonts w:eastAsia="Arial"/>
          <w:lang w:val="ru-RU"/>
        </w:rPr>
        <w:t>рабочей</w:t>
      </w:r>
      <w:r w:rsidR="00342033" w:rsidRPr="00342033">
        <w:rPr>
          <w:rFonts w:eastAsia="Arial"/>
          <w:lang w:val="ru-RU"/>
        </w:rPr>
        <w:t xml:space="preserve"> </w:t>
      </w:r>
      <w:r w:rsidR="00342033">
        <w:rPr>
          <w:rFonts w:eastAsia="Arial"/>
          <w:lang w:val="ru-RU"/>
        </w:rPr>
        <w:t>нагрузкой</w:t>
      </w:r>
      <w:r w:rsidR="00342033" w:rsidRPr="00342033">
        <w:rPr>
          <w:rFonts w:eastAsia="Arial"/>
          <w:lang w:val="ru-RU"/>
        </w:rPr>
        <w:t>;</w:t>
      </w:r>
      <w:r w:rsidR="002E7EBB" w:rsidRPr="00342033">
        <w:rPr>
          <w:rFonts w:eastAsia="Arial"/>
          <w:lang w:val="ru-RU"/>
        </w:rPr>
        <w:t xml:space="preserve"> </w:t>
      </w:r>
      <w:r w:rsidR="00342033">
        <w:rPr>
          <w:rFonts w:eastAsia="Arial"/>
          <w:lang w:val="ru-RU"/>
        </w:rPr>
        <w:t>четко</w:t>
      </w:r>
      <w:r w:rsidR="00342033" w:rsidRPr="00342033">
        <w:rPr>
          <w:rFonts w:eastAsia="Arial"/>
          <w:lang w:val="ru-RU"/>
        </w:rPr>
        <w:t xml:space="preserve"> </w:t>
      </w:r>
      <w:r w:rsidR="00342033">
        <w:rPr>
          <w:rFonts w:eastAsia="Arial"/>
          <w:lang w:val="ru-RU"/>
        </w:rPr>
        <w:t>указать</w:t>
      </w:r>
      <w:r w:rsidR="00342033" w:rsidRPr="00342033">
        <w:rPr>
          <w:rFonts w:eastAsia="Arial"/>
          <w:lang w:val="ru-RU"/>
        </w:rPr>
        <w:t xml:space="preserve"> </w:t>
      </w:r>
      <w:r w:rsidR="00342033">
        <w:rPr>
          <w:rFonts w:eastAsia="Arial"/>
          <w:lang w:val="ru-RU"/>
        </w:rPr>
        <w:t>на</w:t>
      </w:r>
      <w:r w:rsidR="00342033" w:rsidRPr="00342033">
        <w:rPr>
          <w:rFonts w:eastAsia="Arial"/>
          <w:lang w:val="ru-RU"/>
        </w:rPr>
        <w:t xml:space="preserve"> </w:t>
      </w:r>
      <w:r w:rsidR="00342033">
        <w:rPr>
          <w:rFonts w:eastAsia="Arial"/>
          <w:lang w:val="ru-RU"/>
        </w:rPr>
        <w:t>то</w:t>
      </w:r>
      <w:r w:rsidR="00342033" w:rsidRPr="00342033">
        <w:rPr>
          <w:rFonts w:eastAsia="Arial"/>
          <w:lang w:val="ru-RU"/>
        </w:rPr>
        <w:t xml:space="preserve">, </w:t>
      </w:r>
      <w:r w:rsidR="00342033">
        <w:rPr>
          <w:rFonts w:eastAsia="Arial"/>
          <w:lang w:val="ru-RU"/>
        </w:rPr>
        <w:t>что</w:t>
      </w:r>
      <w:r w:rsidR="00342033" w:rsidRPr="00342033">
        <w:rPr>
          <w:rFonts w:eastAsia="Arial"/>
          <w:lang w:val="ru-RU"/>
        </w:rPr>
        <w:t xml:space="preserve"> </w:t>
      </w:r>
      <w:r w:rsidR="00342033">
        <w:rPr>
          <w:rFonts w:eastAsia="Arial"/>
          <w:lang w:val="ru-RU"/>
        </w:rPr>
        <w:t>требования, изложенные в Инструкции и в Административной инструкции, являются минимальными требованиями;</w:t>
      </w:r>
      <w:r w:rsidR="002E7EBB" w:rsidRPr="00342033">
        <w:rPr>
          <w:rFonts w:eastAsia="Arial"/>
          <w:lang w:val="ru-RU"/>
        </w:rPr>
        <w:t xml:space="preserve"> </w:t>
      </w:r>
      <w:r w:rsidR="00342033">
        <w:rPr>
          <w:rFonts w:eastAsia="Arial"/>
          <w:lang w:val="ru-RU"/>
        </w:rPr>
        <w:t>уточнить, что имеется в виду под фразой</w:t>
      </w:r>
      <w:r w:rsidR="002E7EBB" w:rsidRPr="00342033">
        <w:rPr>
          <w:rFonts w:eastAsia="Arial"/>
          <w:lang w:val="ru-RU"/>
        </w:rPr>
        <w:t xml:space="preserve"> "</w:t>
      </w:r>
      <w:r w:rsidR="002E7EBB" w:rsidRPr="002E7EBB">
        <w:rPr>
          <w:rFonts w:eastAsia="Arial"/>
        </w:rPr>
        <w:t>prior</w:t>
      </w:r>
      <w:r w:rsidR="002E7EBB" w:rsidRPr="00342033">
        <w:rPr>
          <w:rFonts w:eastAsia="Arial"/>
          <w:lang w:val="ru-RU"/>
        </w:rPr>
        <w:t xml:space="preserve"> </w:t>
      </w:r>
      <w:r w:rsidR="002E7EBB" w:rsidRPr="002E7EBB">
        <w:rPr>
          <w:rFonts w:eastAsia="Arial"/>
        </w:rPr>
        <w:t>to</w:t>
      </w:r>
      <w:r w:rsidR="002E7EBB" w:rsidRPr="00342033">
        <w:rPr>
          <w:rFonts w:eastAsia="Arial"/>
          <w:lang w:val="ru-RU"/>
        </w:rPr>
        <w:t xml:space="preserve"> </w:t>
      </w:r>
      <w:r w:rsidR="002E7EBB" w:rsidRPr="002E7EBB">
        <w:rPr>
          <w:rFonts w:eastAsia="Arial"/>
        </w:rPr>
        <w:t>the</w:t>
      </w:r>
      <w:r w:rsidR="002E7EBB" w:rsidRPr="00342033">
        <w:rPr>
          <w:rFonts w:eastAsia="Arial"/>
          <w:lang w:val="ru-RU"/>
        </w:rPr>
        <w:t xml:space="preserve"> </w:t>
      </w:r>
      <w:r w:rsidR="002E7EBB" w:rsidRPr="002E7EBB">
        <w:rPr>
          <w:rFonts w:eastAsia="Arial"/>
        </w:rPr>
        <w:t>start</w:t>
      </w:r>
      <w:r w:rsidR="002E7EBB" w:rsidRPr="00342033">
        <w:rPr>
          <w:rFonts w:eastAsia="Arial"/>
          <w:lang w:val="ru-RU"/>
        </w:rPr>
        <w:t xml:space="preserve"> </w:t>
      </w:r>
      <w:r w:rsidR="002E7EBB" w:rsidRPr="002E7EBB">
        <w:rPr>
          <w:rFonts w:eastAsia="Arial"/>
        </w:rPr>
        <w:t>of</w:t>
      </w:r>
      <w:r w:rsidR="002E7EBB" w:rsidRPr="00342033">
        <w:rPr>
          <w:rFonts w:eastAsia="Arial"/>
          <w:lang w:val="ru-RU"/>
        </w:rPr>
        <w:t xml:space="preserve"> </w:t>
      </w:r>
      <w:r w:rsidR="002E7EBB" w:rsidRPr="002E7EBB">
        <w:rPr>
          <w:rFonts w:eastAsia="Arial"/>
        </w:rPr>
        <w:t>processing</w:t>
      </w:r>
      <w:r w:rsidR="002E7EBB" w:rsidRPr="00342033">
        <w:rPr>
          <w:rFonts w:eastAsia="Arial"/>
          <w:lang w:val="ru-RU"/>
        </w:rPr>
        <w:t>"</w:t>
      </w:r>
      <w:r w:rsidR="00342033">
        <w:rPr>
          <w:rFonts w:eastAsia="Arial"/>
          <w:lang w:val="ru-RU"/>
        </w:rPr>
        <w:t xml:space="preserve"> («до начала </w:t>
      </w:r>
      <w:r w:rsidR="002A5DA2">
        <w:rPr>
          <w:rFonts w:eastAsia="Arial"/>
          <w:lang w:val="ru-RU"/>
        </w:rPr>
        <w:t>рассмотрения</w:t>
      </w:r>
      <w:r w:rsidR="00342033">
        <w:rPr>
          <w:rFonts w:eastAsia="Arial"/>
          <w:lang w:val="ru-RU"/>
        </w:rPr>
        <w:t>»);</w:t>
      </w:r>
      <w:r w:rsidR="002E7EBB" w:rsidRPr="00342033">
        <w:rPr>
          <w:rFonts w:eastAsia="Arial"/>
          <w:lang w:val="ru-RU"/>
        </w:rPr>
        <w:t xml:space="preserve"> </w:t>
      </w:r>
      <w:r w:rsidR="00342033">
        <w:rPr>
          <w:rFonts w:eastAsia="Arial"/>
          <w:lang w:val="ru-RU"/>
        </w:rPr>
        <w:t>разъяснить</w:t>
      </w:r>
      <w:r w:rsidR="00D701A6" w:rsidRPr="00342033">
        <w:rPr>
          <w:rFonts w:eastAsia="Arial"/>
          <w:lang w:val="ru-RU"/>
        </w:rPr>
        <w:t xml:space="preserve"> </w:t>
      </w:r>
      <w:r w:rsidR="00342033">
        <w:rPr>
          <w:rFonts w:eastAsia="Arial"/>
          <w:lang w:val="ru-RU"/>
        </w:rPr>
        <w:t xml:space="preserve">статус комментариев, сделанных в </w:t>
      </w:r>
      <w:r w:rsidR="00081272">
        <w:rPr>
          <w:rFonts w:eastAsia="Arial"/>
          <w:lang w:val="ru-RU"/>
        </w:rPr>
        <w:t>графе</w:t>
      </w:r>
      <w:r w:rsidR="00D701A6" w:rsidRPr="00342033">
        <w:rPr>
          <w:rFonts w:eastAsia="Arial"/>
          <w:lang w:val="ru-RU"/>
        </w:rPr>
        <w:t xml:space="preserve"> </w:t>
      </w:r>
      <w:r w:rsidR="00D701A6">
        <w:rPr>
          <w:rFonts w:eastAsia="Arial"/>
        </w:rPr>
        <w:t>VIII</w:t>
      </w:r>
      <w:r w:rsidR="00D701A6" w:rsidRPr="00342033">
        <w:rPr>
          <w:rFonts w:eastAsia="Arial"/>
          <w:lang w:val="ru-RU"/>
        </w:rPr>
        <w:t xml:space="preserve"> </w:t>
      </w:r>
      <w:r w:rsidR="00342033">
        <w:rPr>
          <w:rFonts w:eastAsia="Arial"/>
          <w:lang w:val="ru-RU"/>
        </w:rPr>
        <w:t xml:space="preserve">письменного </w:t>
      </w:r>
      <w:r w:rsidR="00007DE5">
        <w:rPr>
          <w:rFonts w:eastAsia="Arial"/>
          <w:lang w:val="ru-RU"/>
        </w:rPr>
        <w:t>сообщения</w:t>
      </w:r>
      <w:r w:rsidR="00342033">
        <w:rPr>
          <w:rFonts w:eastAsia="Arial"/>
          <w:lang w:val="ru-RU"/>
        </w:rPr>
        <w:t xml:space="preserve"> или МПЗП; и разъяснить, что заявитель не может рассчитывать только на положительный</w:t>
      </w:r>
      <w:r w:rsidR="00342033" w:rsidRPr="00342033">
        <w:rPr>
          <w:rFonts w:eastAsia="Arial"/>
          <w:lang w:val="ru-RU"/>
        </w:rPr>
        <w:t xml:space="preserve"> </w:t>
      </w:r>
      <w:r w:rsidR="00342033">
        <w:rPr>
          <w:rFonts w:eastAsia="Arial"/>
          <w:lang w:val="ru-RU"/>
        </w:rPr>
        <w:t xml:space="preserve">отчет о международном поиске, чтобы просить о статусе </w:t>
      </w:r>
      <w:r w:rsidR="00D701A6">
        <w:rPr>
          <w:rFonts w:eastAsia="Arial"/>
        </w:rPr>
        <w:t>PPH</w:t>
      </w:r>
      <w:r w:rsidR="00D701A6" w:rsidRPr="00342033">
        <w:rPr>
          <w:rFonts w:eastAsia="Arial"/>
          <w:lang w:val="ru-RU"/>
        </w:rPr>
        <w:t>.</w:t>
      </w:r>
      <w:bookmarkEnd w:id="5"/>
    </w:p>
    <w:p w:rsidR="0006398B" w:rsidRPr="00AA43F1" w:rsidRDefault="00610F23" w:rsidP="00F06A95">
      <w:pPr>
        <w:pStyle w:val="Heading1"/>
        <w:rPr>
          <w:lang w:val="ru-RU"/>
        </w:rPr>
      </w:pPr>
      <w:r>
        <w:rPr>
          <w:lang w:val="ru-RU"/>
        </w:rPr>
        <w:t>обсуждения</w:t>
      </w:r>
      <w:r w:rsidRPr="00AA43F1">
        <w:rPr>
          <w:lang w:val="ru-RU"/>
        </w:rPr>
        <w:t xml:space="preserve"> </w:t>
      </w:r>
      <w:r>
        <w:rPr>
          <w:lang w:val="ru-RU"/>
        </w:rPr>
        <w:t>на</w:t>
      </w:r>
      <w:r w:rsidRPr="00AA43F1">
        <w:rPr>
          <w:lang w:val="ru-RU"/>
        </w:rPr>
        <w:t xml:space="preserve"> </w:t>
      </w:r>
      <w:r>
        <w:rPr>
          <w:lang w:val="ru-RU"/>
        </w:rPr>
        <w:t>двадцать</w:t>
      </w:r>
      <w:r w:rsidRPr="00AA43F1">
        <w:rPr>
          <w:lang w:val="ru-RU"/>
        </w:rPr>
        <w:t xml:space="preserve"> </w:t>
      </w:r>
      <w:r>
        <w:rPr>
          <w:lang w:val="ru-RU"/>
        </w:rPr>
        <w:t>первой</w:t>
      </w:r>
      <w:r w:rsidRPr="00AA43F1">
        <w:rPr>
          <w:lang w:val="ru-RU"/>
        </w:rPr>
        <w:t xml:space="preserve"> </w:t>
      </w:r>
      <w:r>
        <w:rPr>
          <w:lang w:val="ru-RU"/>
        </w:rPr>
        <w:t>сессии</w:t>
      </w:r>
      <w:r w:rsidRPr="00AA43F1">
        <w:rPr>
          <w:lang w:val="ru-RU"/>
        </w:rPr>
        <w:t xml:space="preserve"> </w:t>
      </w:r>
      <w:r>
        <w:rPr>
          <w:lang w:val="ru-RU"/>
        </w:rPr>
        <w:t>заседания</w:t>
      </w:r>
      <w:r w:rsidRPr="00AA43F1">
        <w:rPr>
          <w:lang w:val="ru-RU"/>
        </w:rPr>
        <w:t xml:space="preserve"> </w:t>
      </w:r>
      <w:r>
        <w:rPr>
          <w:lang w:val="ru-RU"/>
        </w:rPr>
        <w:t>международных</w:t>
      </w:r>
      <w:r w:rsidRPr="00AA43F1">
        <w:rPr>
          <w:lang w:val="ru-RU"/>
        </w:rPr>
        <w:t xml:space="preserve"> </w:t>
      </w:r>
      <w:r>
        <w:rPr>
          <w:lang w:val="ru-RU"/>
        </w:rPr>
        <w:t>органов</w:t>
      </w:r>
      <w:r w:rsidR="001174EE" w:rsidRPr="00AA43F1">
        <w:rPr>
          <w:lang w:val="ru-RU"/>
        </w:rPr>
        <w:t xml:space="preserve"> </w:t>
      </w:r>
    </w:p>
    <w:p w:rsidR="00D701A6" w:rsidRPr="00BF6979" w:rsidRDefault="00BF6979" w:rsidP="00BF6979">
      <w:pPr>
        <w:pStyle w:val="ONUME"/>
        <w:rPr>
          <w:lang w:val="ru-RU"/>
        </w:rPr>
      </w:pPr>
      <w:r>
        <w:rPr>
          <w:lang w:val="ru-RU"/>
        </w:rPr>
        <w:t>После</w:t>
      </w:r>
      <w:r w:rsidRPr="00BF6979">
        <w:rPr>
          <w:lang w:val="ru-RU"/>
        </w:rPr>
        <w:t xml:space="preserve"> </w:t>
      </w:r>
      <w:r>
        <w:rPr>
          <w:lang w:val="ru-RU"/>
        </w:rPr>
        <w:t>обсуждений</w:t>
      </w:r>
      <w:r w:rsidRPr="00BF6979">
        <w:rPr>
          <w:lang w:val="ru-RU"/>
        </w:rPr>
        <w:t xml:space="preserve"> </w:t>
      </w:r>
      <w:r>
        <w:rPr>
          <w:lang w:val="ru-RU"/>
        </w:rPr>
        <w:t>на</w:t>
      </w:r>
      <w:r w:rsidRPr="00BF6979">
        <w:rPr>
          <w:lang w:val="ru-RU"/>
        </w:rPr>
        <w:t xml:space="preserve"> </w:t>
      </w:r>
      <w:r>
        <w:rPr>
          <w:lang w:val="ru-RU"/>
        </w:rPr>
        <w:t>шестой</w:t>
      </w:r>
      <w:r w:rsidRPr="00BF6979">
        <w:rPr>
          <w:lang w:val="ru-RU"/>
        </w:rPr>
        <w:t xml:space="preserve"> </w:t>
      </w:r>
      <w:r>
        <w:rPr>
          <w:lang w:val="ru-RU"/>
        </w:rPr>
        <w:t>сессии</w:t>
      </w:r>
      <w:r w:rsidRPr="00BF6979">
        <w:rPr>
          <w:lang w:val="ru-RU"/>
        </w:rPr>
        <w:t xml:space="preserve"> </w:t>
      </w:r>
      <w:r>
        <w:rPr>
          <w:lang w:val="ru-RU"/>
        </w:rPr>
        <w:t>Рабочей</w:t>
      </w:r>
      <w:r w:rsidRPr="00BF6979">
        <w:rPr>
          <w:lang w:val="ru-RU"/>
        </w:rPr>
        <w:t xml:space="preserve"> </w:t>
      </w:r>
      <w:r>
        <w:rPr>
          <w:lang w:val="ru-RU"/>
        </w:rPr>
        <w:t>группы</w:t>
      </w:r>
      <w:r w:rsidRPr="00BF6979">
        <w:rPr>
          <w:lang w:val="ru-RU"/>
        </w:rPr>
        <w:t xml:space="preserve"> </w:t>
      </w:r>
      <w:r>
        <w:rPr>
          <w:lang w:val="ru-RU"/>
        </w:rPr>
        <w:t>по</w:t>
      </w:r>
      <w:r w:rsidR="001174EE" w:rsidRPr="00BF6979">
        <w:rPr>
          <w:lang w:val="ru-RU"/>
        </w:rPr>
        <w:t xml:space="preserve"> </w:t>
      </w:r>
      <w:r w:rsidR="00CF537F">
        <w:t>PCT</w:t>
      </w:r>
      <w:r w:rsidR="00CF537F" w:rsidRPr="00BF6979">
        <w:rPr>
          <w:lang w:val="ru-RU"/>
        </w:rPr>
        <w:t xml:space="preserve"> </w:t>
      </w:r>
      <w:r>
        <w:rPr>
          <w:lang w:val="ru-RU"/>
        </w:rPr>
        <w:t>Европейское</w:t>
      </w:r>
      <w:r w:rsidRPr="00BF6979">
        <w:rPr>
          <w:lang w:val="ru-RU"/>
        </w:rPr>
        <w:t xml:space="preserve"> </w:t>
      </w:r>
      <w:r>
        <w:rPr>
          <w:lang w:val="ru-RU"/>
        </w:rPr>
        <w:t>патентное</w:t>
      </w:r>
      <w:r w:rsidRPr="00BF6979">
        <w:rPr>
          <w:lang w:val="ru-RU"/>
        </w:rPr>
        <w:t xml:space="preserve"> </w:t>
      </w:r>
      <w:r>
        <w:rPr>
          <w:lang w:val="ru-RU"/>
        </w:rPr>
        <w:t>ведомство</w:t>
      </w:r>
      <w:r w:rsidR="0020753D" w:rsidRPr="00BF6979">
        <w:rPr>
          <w:lang w:val="ru-RU"/>
        </w:rPr>
        <w:t xml:space="preserve"> (</w:t>
      </w:r>
      <w:r>
        <w:rPr>
          <w:lang w:val="ru-RU"/>
        </w:rPr>
        <w:t>ЕПВ</w:t>
      </w:r>
      <w:r w:rsidR="0020753D" w:rsidRPr="00BF6979">
        <w:rPr>
          <w:lang w:val="ru-RU"/>
        </w:rPr>
        <w:t>)</w:t>
      </w:r>
      <w:r w:rsidR="00CF537F" w:rsidRPr="00BF6979">
        <w:rPr>
          <w:lang w:val="ru-RU"/>
        </w:rPr>
        <w:t xml:space="preserve"> </w:t>
      </w:r>
      <w:r>
        <w:rPr>
          <w:lang w:val="ru-RU"/>
        </w:rPr>
        <w:t>обратилось</w:t>
      </w:r>
      <w:r w:rsidRPr="00BF6979">
        <w:rPr>
          <w:lang w:val="ru-RU"/>
        </w:rPr>
        <w:t xml:space="preserve"> </w:t>
      </w:r>
      <w:r>
        <w:rPr>
          <w:lang w:val="ru-RU"/>
        </w:rPr>
        <w:t>к</w:t>
      </w:r>
      <w:r w:rsidRPr="00BF6979">
        <w:rPr>
          <w:lang w:val="ru-RU"/>
        </w:rPr>
        <w:t xml:space="preserve"> </w:t>
      </w:r>
      <w:r>
        <w:rPr>
          <w:lang w:val="ru-RU"/>
        </w:rPr>
        <w:t>ВПТЗ</w:t>
      </w:r>
      <w:r w:rsidRPr="00BF6979">
        <w:rPr>
          <w:lang w:val="ru-RU"/>
        </w:rPr>
        <w:t xml:space="preserve"> </w:t>
      </w:r>
      <w:r>
        <w:rPr>
          <w:lang w:val="ru-RU"/>
        </w:rPr>
        <w:t>США</w:t>
      </w:r>
      <w:r w:rsidRPr="00BF6979">
        <w:rPr>
          <w:lang w:val="ru-RU"/>
        </w:rPr>
        <w:t xml:space="preserve"> </w:t>
      </w:r>
      <w:r>
        <w:rPr>
          <w:lang w:val="ru-RU"/>
        </w:rPr>
        <w:t>с</w:t>
      </w:r>
      <w:r w:rsidRPr="00BF6979">
        <w:rPr>
          <w:lang w:val="ru-RU"/>
        </w:rPr>
        <w:t xml:space="preserve"> </w:t>
      </w:r>
      <w:r>
        <w:rPr>
          <w:lang w:val="ru-RU"/>
        </w:rPr>
        <w:t>дополнительным</w:t>
      </w:r>
      <w:r w:rsidRPr="00BF6979">
        <w:rPr>
          <w:lang w:val="ru-RU"/>
        </w:rPr>
        <w:t xml:space="preserve"> </w:t>
      </w:r>
      <w:r>
        <w:rPr>
          <w:lang w:val="ru-RU"/>
        </w:rPr>
        <w:t>предложением</w:t>
      </w:r>
      <w:r w:rsidRPr="00BF6979">
        <w:rPr>
          <w:lang w:val="ru-RU"/>
        </w:rPr>
        <w:t xml:space="preserve"> </w:t>
      </w:r>
      <w:r>
        <w:rPr>
          <w:lang w:val="ru-RU"/>
        </w:rPr>
        <w:t>о</w:t>
      </w:r>
      <w:r w:rsidRPr="00BF6979">
        <w:rPr>
          <w:lang w:val="ru-RU"/>
        </w:rPr>
        <w:t xml:space="preserve"> </w:t>
      </w:r>
      <w:r>
        <w:rPr>
          <w:lang w:val="ru-RU"/>
        </w:rPr>
        <w:t>том</w:t>
      </w:r>
      <w:r w:rsidRPr="00BF6979">
        <w:rPr>
          <w:lang w:val="ru-RU"/>
        </w:rPr>
        <w:t xml:space="preserve">, </w:t>
      </w:r>
      <w:r>
        <w:rPr>
          <w:lang w:val="ru-RU"/>
        </w:rPr>
        <w:t>чтобы</w:t>
      </w:r>
      <w:r w:rsidRPr="00BF6979">
        <w:rPr>
          <w:lang w:val="ru-RU"/>
        </w:rPr>
        <w:t xml:space="preserve"> </w:t>
      </w:r>
      <w:r w:rsidRPr="00BF6979">
        <w:rPr>
          <w:rFonts w:eastAsia="Arial"/>
          <w:bCs/>
          <w:szCs w:val="22"/>
          <w:lang w:val="ru-RU"/>
        </w:rPr>
        <w:t>«положения о неучастии»</w:t>
      </w:r>
      <w:r w:rsidR="00CF537F" w:rsidRPr="00BF6979">
        <w:rPr>
          <w:lang w:val="ru-RU"/>
        </w:rPr>
        <w:t xml:space="preserve"> </w:t>
      </w:r>
      <w:r>
        <w:rPr>
          <w:lang w:val="ru-RU"/>
        </w:rPr>
        <w:t>в</w:t>
      </w:r>
      <w:r w:rsidRPr="00BF6979">
        <w:rPr>
          <w:lang w:val="ru-RU"/>
        </w:rPr>
        <w:t xml:space="preserve"> </w:t>
      </w:r>
      <w:r>
        <w:rPr>
          <w:lang w:val="ru-RU"/>
        </w:rPr>
        <w:t>правилах</w:t>
      </w:r>
      <w:r w:rsidR="00CF537F" w:rsidRPr="00BF6979">
        <w:rPr>
          <w:lang w:val="ru-RU"/>
        </w:rPr>
        <w:t xml:space="preserve"> 52</w:t>
      </w:r>
      <w:proofErr w:type="spellStart"/>
      <w:r w:rsidR="00CF537F" w:rsidRPr="00CF537F">
        <w:rPr>
          <w:i/>
        </w:rPr>
        <w:t>bis</w:t>
      </w:r>
      <w:proofErr w:type="spellEnd"/>
      <w:r w:rsidR="00CF537F" w:rsidRPr="00BF6979">
        <w:rPr>
          <w:lang w:val="ru-RU"/>
        </w:rPr>
        <w:t>.1(</w:t>
      </w:r>
      <w:r w:rsidR="00CF537F" w:rsidRPr="00CF537F">
        <w:t>b</w:t>
      </w:r>
      <w:r w:rsidR="00CF537F" w:rsidRPr="00BF6979">
        <w:rPr>
          <w:lang w:val="ru-RU"/>
        </w:rPr>
        <w:t xml:space="preserve">) </w:t>
      </w:r>
      <w:r>
        <w:rPr>
          <w:lang w:val="ru-RU"/>
        </w:rPr>
        <w:t>и</w:t>
      </w:r>
      <w:r w:rsidR="00CF537F" w:rsidRPr="00CF537F">
        <w:t> </w:t>
      </w:r>
      <w:r w:rsidR="00CF537F" w:rsidRPr="00BF6979">
        <w:rPr>
          <w:lang w:val="ru-RU"/>
        </w:rPr>
        <w:t>78</w:t>
      </w:r>
      <w:proofErr w:type="spellStart"/>
      <w:r w:rsidR="00CF537F" w:rsidRPr="00CF537F">
        <w:rPr>
          <w:i/>
        </w:rPr>
        <w:t>bis</w:t>
      </w:r>
      <w:proofErr w:type="spellEnd"/>
      <w:r w:rsidR="00CF537F" w:rsidRPr="00BF6979">
        <w:rPr>
          <w:lang w:val="ru-RU"/>
        </w:rPr>
        <w:t>.1(</w:t>
      </w:r>
      <w:r w:rsidR="00CF537F" w:rsidRPr="00CF537F">
        <w:t>b</w:t>
      </w:r>
      <w:r w:rsidR="00CF537F" w:rsidRPr="00BF6979">
        <w:rPr>
          <w:lang w:val="ru-RU"/>
        </w:rPr>
        <w:t xml:space="preserve">) </w:t>
      </w:r>
      <w:r>
        <w:rPr>
          <w:lang w:val="ru-RU"/>
        </w:rPr>
        <w:t>были</w:t>
      </w:r>
      <w:r w:rsidRPr="00BF6979">
        <w:rPr>
          <w:lang w:val="ru-RU"/>
        </w:rPr>
        <w:t xml:space="preserve"> </w:t>
      </w:r>
      <w:r>
        <w:rPr>
          <w:lang w:val="ru-RU"/>
        </w:rPr>
        <w:t>заменены</w:t>
      </w:r>
      <w:r w:rsidRPr="00BF6979">
        <w:rPr>
          <w:lang w:val="ru-RU"/>
        </w:rPr>
        <w:t xml:space="preserve"> </w:t>
      </w:r>
      <w:r>
        <w:rPr>
          <w:lang w:val="ru-RU"/>
        </w:rPr>
        <w:t>на</w:t>
      </w:r>
      <w:r w:rsidRPr="00BF6979">
        <w:rPr>
          <w:lang w:val="ru-RU"/>
        </w:rPr>
        <w:t xml:space="preserve"> «положени</w:t>
      </w:r>
      <w:r>
        <w:rPr>
          <w:lang w:val="ru-RU"/>
        </w:rPr>
        <w:t>я</w:t>
      </w:r>
      <w:r w:rsidRPr="00BF6979">
        <w:rPr>
          <w:lang w:val="ru-RU"/>
        </w:rPr>
        <w:t xml:space="preserve"> о согласии на участие», </w:t>
      </w:r>
      <w:r>
        <w:rPr>
          <w:lang w:val="ru-RU"/>
        </w:rPr>
        <w:t>в</w:t>
      </w:r>
      <w:r w:rsidRPr="00BF6979">
        <w:rPr>
          <w:lang w:val="ru-RU"/>
        </w:rPr>
        <w:t xml:space="preserve"> </w:t>
      </w:r>
      <w:r>
        <w:rPr>
          <w:lang w:val="ru-RU"/>
        </w:rPr>
        <w:t>силу</w:t>
      </w:r>
      <w:r w:rsidRPr="00BF6979">
        <w:rPr>
          <w:lang w:val="ru-RU"/>
        </w:rPr>
        <w:t xml:space="preserve"> </w:t>
      </w:r>
      <w:r>
        <w:rPr>
          <w:lang w:val="ru-RU"/>
        </w:rPr>
        <w:t>чего</w:t>
      </w:r>
      <w:r w:rsidRPr="00BF6979">
        <w:rPr>
          <w:lang w:val="ru-RU"/>
        </w:rPr>
        <w:t xml:space="preserve"> </w:t>
      </w:r>
      <w:r>
        <w:rPr>
          <w:lang w:val="ru-RU"/>
        </w:rPr>
        <w:t>ведомство</w:t>
      </w:r>
      <w:r w:rsidRPr="00BF6979">
        <w:rPr>
          <w:lang w:val="ru-RU"/>
        </w:rPr>
        <w:t xml:space="preserve"> </w:t>
      </w:r>
      <w:r>
        <w:rPr>
          <w:lang w:val="ru-RU"/>
        </w:rPr>
        <w:t>будет</w:t>
      </w:r>
      <w:r w:rsidRPr="00BF6979">
        <w:rPr>
          <w:lang w:val="ru-RU"/>
        </w:rPr>
        <w:t xml:space="preserve"> </w:t>
      </w:r>
      <w:r>
        <w:rPr>
          <w:lang w:val="ru-RU"/>
        </w:rPr>
        <w:t>предлагать</w:t>
      </w:r>
      <w:r w:rsidRPr="00BF6979">
        <w:rPr>
          <w:lang w:val="ru-RU"/>
        </w:rPr>
        <w:t xml:space="preserve"> </w:t>
      </w:r>
      <w:r>
        <w:rPr>
          <w:lang w:val="ru-RU"/>
        </w:rPr>
        <w:t>преимущества</w:t>
      </w:r>
      <w:r w:rsidR="00CF537F" w:rsidRPr="00BF6979">
        <w:rPr>
          <w:lang w:val="ru-RU"/>
        </w:rPr>
        <w:t xml:space="preserve"> </w:t>
      </w:r>
      <w:r>
        <w:t>PPH</w:t>
      </w:r>
      <w:r w:rsidRPr="00BF6979">
        <w:rPr>
          <w:lang w:val="ru-RU"/>
        </w:rPr>
        <w:t xml:space="preserve"> </w:t>
      </w:r>
      <w:r>
        <w:rPr>
          <w:lang w:val="ru-RU"/>
        </w:rPr>
        <w:t>для заявки на национальной фазе лишь в том случае, если об этом было уведомлено Международное бюро</w:t>
      </w:r>
      <w:r w:rsidR="00CF537F" w:rsidRPr="00BF6979">
        <w:rPr>
          <w:lang w:val="ru-RU"/>
        </w:rPr>
        <w:t>.</w:t>
      </w:r>
      <w:r w:rsidR="001174EE" w:rsidRPr="00BF6979">
        <w:rPr>
          <w:lang w:val="ru-RU"/>
        </w:rPr>
        <w:t xml:space="preserve"> </w:t>
      </w:r>
    </w:p>
    <w:p w:rsidR="001174EE" w:rsidRPr="00AC356D" w:rsidRDefault="00BF6979" w:rsidP="00265BE8">
      <w:pPr>
        <w:pStyle w:val="ONUME"/>
        <w:keepLines/>
        <w:rPr>
          <w:lang w:val="ru-RU"/>
        </w:rPr>
      </w:pPr>
      <w:r>
        <w:rPr>
          <w:rFonts w:eastAsia="Arial"/>
          <w:bCs/>
          <w:szCs w:val="22"/>
          <w:lang w:val="ru-RU"/>
        </w:rPr>
        <w:lastRenderedPageBreak/>
        <w:t>В</w:t>
      </w:r>
      <w:r w:rsidRPr="00BF6979">
        <w:rPr>
          <w:rFonts w:eastAsia="Arial"/>
          <w:bCs/>
          <w:szCs w:val="22"/>
          <w:lang w:val="ru-RU"/>
        </w:rPr>
        <w:t xml:space="preserve"> </w:t>
      </w:r>
      <w:r>
        <w:rPr>
          <w:rFonts w:eastAsia="Arial"/>
          <w:bCs/>
          <w:szCs w:val="22"/>
          <w:lang w:val="ru-RU"/>
        </w:rPr>
        <w:t>ответ</w:t>
      </w:r>
      <w:r w:rsidRPr="00BF6979">
        <w:rPr>
          <w:rFonts w:eastAsia="Arial"/>
          <w:bCs/>
          <w:szCs w:val="22"/>
          <w:lang w:val="ru-RU"/>
        </w:rPr>
        <w:t xml:space="preserve"> </w:t>
      </w:r>
      <w:r>
        <w:rPr>
          <w:rFonts w:eastAsia="Arial"/>
          <w:bCs/>
          <w:szCs w:val="22"/>
          <w:lang w:val="ru-RU"/>
        </w:rPr>
        <w:t>на</w:t>
      </w:r>
      <w:r w:rsidRPr="00BF6979">
        <w:rPr>
          <w:rFonts w:eastAsia="Arial"/>
          <w:bCs/>
          <w:szCs w:val="22"/>
          <w:lang w:val="ru-RU"/>
        </w:rPr>
        <w:t xml:space="preserve"> </w:t>
      </w:r>
      <w:r>
        <w:rPr>
          <w:rFonts w:eastAsia="Arial"/>
          <w:bCs/>
          <w:szCs w:val="22"/>
          <w:lang w:val="ru-RU"/>
        </w:rPr>
        <w:t>предложение</w:t>
      </w:r>
      <w:r w:rsidRPr="00BF6979">
        <w:rPr>
          <w:rFonts w:eastAsia="Arial"/>
          <w:bCs/>
          <w:szCs w:val="22"/>
          <w:lang w:val="ru-RU"/>
        </w:rPr>
        <w:t xml:space="preserve"> </w:t>
      </w:r>
      <w:r>
        <w:rPr>
          <w:rFonts w:eastAsia="Arial"/>
          <w:bCs/>
          <w:szCs w:val="22"/>
          <w:lang w:val="ru-RU"/>
        </w:rPr>
        <w:t>ЕПВ</w:t>
      </w:r>
      <w:r w:rsidRPr="00BF6979">
        <w:rPr>
          <w:rFonts w:eastAsia="Arial"/>
          <w:bCs/>
          <w:szCs w:val="22"/>
          <w:lang w:val="ru-RU"/>
        </w:rPr>
        <w:t xml:space="preserve"> </w:t>
      </w:r>
      <w:r>
        <w:rPr>
          <w:rFonts w:eastAsia="Arial"/>
          <w:bCs/>
          <w:szCs w:val="22"/>
          <w:lang w:val="ru-RU"/>
        </w:rPr>
        <w:t>ВПТЗ</w:t>
      </w:r>
      <w:r w:rsidRPr="00BF6979">
        <w:rPr>
          <w:rFonts w:eastAsia="Arial"/>
          <w:bCs/>
          <w:szCs w:val="22"/>
          <w:lang w:val="ru-RU"/>
        </w:rPr>
        <w:t xml:space="preserve"> </w:t>
      </w:r>
      <w:r>
        <w:rPr>
          <w:rFonts w:eastAsia="Arial"/>
          <w:bCs/>
          <w:szCs w:val="22"/>
          <w:lang w:val="ru-RU"/>
        </w:rPr>
        <w:t>США</w:t>
      </w:r>
      <w:r w:rsidRPr="00BF6979">
        <w:rPr>
          <w:rFonts w:eastAsia="Arial"/>
          <w:bCs/>
          <w:szCs w:val="22"/>
          <w:lang w:val="ru-RU"/>
        </w:rPr>
        <w:t xml:space="preserve"> </w:t>
      </w:r>
      <w:r>
        <w:rPr>
          <w:rFonts w:eastAsia="Arial"/>
          <w:bCs/>
          <w:szCs w:val="22"/>
          <w:lang w:val="ru-RU"/>
        </w:rPr>
        <w:t>представило</w:t>
      </w:r>
      <w:r w:rsidRPr="00BF6979">
        <w:rPr>
          <w:rFonts w:eastAsia="Arial"/>
          <w:bCs/>
          <w:szCs w:val="22"/>
          <w:lang w:val="ru-RU"/>
        </w:rPr>
        <w:t xml:space="preserve"> </w:t>
      </w:r>
      <w:r>
        <w:rPr>
          <w:rFonts w:eastAsia="Arial"/>
          <w:bCs/>
          <w:szCs w:val="22"/>
          <w:lang w:val="ru-RU"/>
        </w:rPr>
        <w:t>на</w:t>
      </w:r>
      <w:r w:rsidRPr="00BF6979">
        <w:rPr>
          <w:rFonts w:eastAsia="Arial"/>
          <w:bCs/>
          <w:szCs w:val="22"/>
          <w:lang w:val="ru-RU"/>
        </w:rPr>
        <w:t xml:space="preserve"> </w:t>
      </w:r>
      <w:r>
        <w:rPr>
          <w:rFonts w:eastAsia="Arial"/>
          <w:bCs/>
          <w:szCs w:val="22"/>
          <w:lang w:val="ru-RU"/>
        </w:rPr>
        <w:t>двадцать</w:t>
      </w:r>
      <w:r w:rsidRPr="00BF6979">
        <w:rPr>
          <w:rFonts w:eastAsia="Arial"/>
          <w:bCs/>
          <w:szCs w:val="22"/>
          <w:lang w:val="ru-RU"/>
        </w:rPr>
        <w:t xml:space="preserve"> </w:t>
      </w:r>
      <w:r>
        <w:rPr>
          <w:rFonts w:eastAsia="Arial"/>
          <w:bCs/>
          <w:szCs w:val="22"/>
          <w:lang w:val="ru-RU"/>
        </w:rPr>
        <w:t>первой</w:t>
      </w:r>
      <w:r w:rsidRPr="00BF6979">
        <w:rPr>
          <w:rFonts w:eastAsia="Arial"/>
          <w:bCs/>
          <w:szCs w:val="22"/>
          <w:lang w:val="ru-RU"/>
        </w:rPr>
        <w:t xml:space="preserve"> </w:t>
      </w:r>
      <w:r>
        <w:rPr>
          <w:rFonts w:eastAsia="Arial"/>
          <w:bCs/>
          <w:szCs w:val="22"/>
          <w:lang w:val="ru-RU"/>
        </w:rPr>
        <w:t>сессии</w:t>
      </w:r>
      <w:r w:rsidRPr="00BF6979">
        <w:rPr>
          <w:rFonts w:eastAsia="Arial"/>
          <w:bCs/>
          <w:szCs w:val="22"/>
          <w:lang w:val="ru-RU"/>
        </w:rPr>
        <w:t xml:space="preserve"> </w:t>
      </w:r>
      <w:r w:rsidR="006171FB">
        <w:rPr>
          <w:rFonts w:eastAsia="Arial"/>
          <w:bCs/>
          <w:szCs w:val="22"/>
        </w:rPr>
        <w:t>MIA</w:t>
      </w:r>
      <w:r w:rsidR="00CF537F" w:rsidRPr="00BF6979">
        <w:rPr>
          <w:rFonts w:eastAsia="Arial"/>
          <w:bCs/>
          <w:szCs w:val="22"/>
          <w:lang w:val="ru-RU"/>
        </w:rPr>
        <w:t xml:space="preserve"> </w:t>
      </w:r>
      <w:r>
        <w:rPr>
          <w:rFonts w:eastAsia="Arial"/>
          <w:bCs/>
          <w:szCs w:val="22"/>
          <w:lang w:val="ru-RU"/>
        </w:rPr>
        <w:t>измененное</w:t>
      </w:r>
      <w:r w:rsidRPr="00BF6979">
        <w:rPr>
          <w:rFonts w:eastAsia="Arial"/>
          <w:bCs/>
          <w:szCs w:val="22"/>
          <w:lang w:val="ru-RU"/>
        </w:rPr>
        <w:t xml:space="preserve"> </w:t>
      </w:r>
      <w:r>
        <w:rPr>
          <w:rFonts w:eastAsia="Arial"/>
          <w:bCs/>
          <w:szCs w:val="22"/>
          <w:lang w:val="ru-RU"/>
        </w:rPr>
        <w:t>предложение,</w:t>
      </w:r>
      <w:r w:rsidRPr="00BF6979">
        <w:rPr>
          <w:rFonts w:eastAsia="Arial"/>
          <w:bCs/>
          <w:szCs w:val="22"/>
          <w:lang w:val="ru-RU"/>
        </w:rPr>
        <w:t xml:space="preserve"> </w:t>
      </w:r>
      <w:r>
        <w:rPr>
          <w:rFonts w:eastAsia="Arial"/>
          <w:bCs/>
          <w:szCs w:val="22"/>
          <w:lang w:val="ru-RU"/>
        </w:rPr>
        <w:t>которое включало альтернативную формулировку правил</w:t>
      </w:r>
      <w:r w:rsidR="001174EE" w:rsidRPr="00BF6979">
        <w:rPr>
          <w:rFonts w:eastAsia="Arial"/>
          <w:bCs/>
          <w:szCs w:val="22"/>
          <w:lang w:val="ru-RU"/>
        </w:rPr>
        <w:t xml:space="preserve"> </w:t>
      </w:r>
      <w:r w:rsidR="00CF537F" w:rsidRPr="00BF6979">
        <w:rPr>
          <w:rFonts w:eastAsia="Arial"/>
          <w:bCs/>
          <w:szCs w:val="22"/>
          <w:lang w:val="ru-RU"/>
        </w:rPr>
        <w:t>52</w:t>
      </w:r>
      <w:proofErr w:type="spellStart"/>
      <w:r w:rsidR="00CF537F" w:rsidRPr="00CF537F">
        <w:rPr>
          <w:rFonts w:eastAsia="Arial"/>
          <w:bCs/>
          <w:i/>
          <w:szCs w:val="22"/>
        </w:rPr>
        <w:t>bis</w:t>
      </w:r>
      <w:proofErr w:type="spellEnd"/>
      <w:r w:rsidR="00CF537F" w:rsidRPr="00BF6979">
        <w:rPr>
          <w:rFonts w:eastAsia="Arial"/>
          <w:bCs/>
          <w:szCs w:val="22"/>
          <w:lang w:val="ru-RU"/>
        </w:rPr>
        <w:t>.1(</w:t>
      </w:r>
      <w:r w:rsidR="00CF537F" w:rsidRPr="00CF537F">
        <w:rPr>
          <w:rFonts w:eastAsia="Arial"/>
          <w:bCs/>
          <w:szCs w:val="22"/>
        </w:rPr>
        <w:t>b</w:t>
      </w:r>
      <w:r w:rsidR="00CF537F" w:rsidRPr="00BF6979">
        <w:rPr>
          <w:rFonts w:eastAsia="Arial"/>
          <w:bCs/>
          <w:szCs w:val="22"/>
          <w:lang w:val="ru-RU"/>
        </w:rPr>
        <w:t xml:space="preserve">) </w:t>
      </w:r>
      <w:r>
        <w:rPr>
          <w:rFonts w:eastAsia="Arial"/>
          <w:bCs/>
          <w:szCs w:val="22"/>
          <w:lang w:val="ru-RU"/>
        </w:rPr>
        <w:t>и</w:t>
      </w:r>
      <w:r w:rsidR="00CF537F" w:rsidRPr="00CF537F">
        <w:rPr>
          <w:rFonts w:eastAsia="Arial"/>
          <w:bCs/>
          <w:szCs w:val="22"/>
        </w:rPr>
        <w:t> </w:t>
      </w:r>
      <w:r w:rsidR="00CF537F" w:rsidRPr="00BF6979">
        <w:rPr>
          <w:rFonts w:eastAsia="Arial"/>
          <w:bCs/>
          <w:szCs w:val="22"/>
          <w:lang w:val="ru-RU"/>
        </w:rPr>
        <w:t>78</w:t>
      </w:r>
      <w:proofErr w:type="spellStart"/>
      <w:r w:rsidR="00CF537F" w:rsidRPr="00CF537F">
        <w:rPr>
          <w:rFonts w:eastAsia="Arial"/>
          <w:bCs/>
          <w:i/>
          <w:szCs w:val="22"/>
        </w:rPr>
        <w:t>bis</w:t>
      </w:r>
      <w:proofErr w:type="spellEnd"/>
      <w:r w:rsidR="00CF537F" w:rsidRPr="00BF6979">
        <w:rPr>
          <w:rFonts w:eastAsia="Arial"/>
          <w:bCs/>
          <w:szCs w:val="22"/>
          <w:lang w:val="ru-RU"/>
        </w:rPr>
        <w:t>.1(</w:t>
      </w:r>
      <w:r w:rsidR="00CF537F" w:rsidRPr="00CF537F">
        <w:rPr>
          <w:rFonts w:eastAsia="Arial"/>
          <w:bCs/>
          <w:szCs w:val="22"/>
        </w:rPr>
        <w:t>b</w:t>
      </w:r>
      <w:r w:rsidR="00CF537F" w:rsidRPr="00BF6979">
        <w:rPr>
          <w:rFonts w:eastAsia="Arial"/>
          <w:bCs/>
          <w:szCs w:val="22"/>
          <w:lang w:val="ru-RU"/>
        </w:rPr>
        <w:t xml:space="preserve">) </w:t>
      </w:r>
      <w:r>
        <w:rPr>
          <w:rFonts w:eastAsia="Arial"/>
          <w:bCs/>
          <w:szCs w:val="22"/>
          <w:lang w:val="ru-RU"/>
        </w:rPr>
        <w:t xml:space="preserve">в квадратных скобках для целей обсуждения </w:t>
      </w:r>
      <w:r w:rsidR="00AC356D">
        <w:rPr>
          <w:rFonts w:eastAsia="Arial"/>
          <w:bCs/>
          <w:szCs w:val="22"/>
          <w:lang w:val="ru-RU"/>
        </w:rPr>
        <w:t xml:space="preserve">на </w:t>
      </w:r>
      <w:r w:rsidR="006171FB">
        <w:rPr>
          <w:rFonts w:eastAsia="Arial"/>
          <w:bCs/>
          <w:szCs w:val="22"/>
        </w:rPr>
        <w:t>MIA</w:t>
      </w:r>
      <w:r w:rsidR="00CF537F" w:rsidRPr="00BF6979">
        <w:rPr>
          <w:rFonts w:eastAsia="Arial"/>
          <w:bCs/>
          <w:szCs w:val="22"/>
          <w:lang w:val="ru-RU"/>
        </w:rPr>
        <w:t xml:space="preserve">. </w:t>
      </w:r>
      <w:r w:rsidR="00385470" w:rsidRPr="00BF6979">
        <w:rPr>
          <w:rFonts w:eastAsia="Arial"/>
          <w:bCs/>
          <w:szCs w:val="22"/>
          <w:lang w:val="ru-RU"/>
        </w:rPr>
        <w:t xml:space="preserve"> </w:t>
      </w:r>
      <w:r w:rsidR="00AC356D">
        <w:rPr>
          <w:rFonts w:eastAsia="Arial"/>
          <w:bCs/>
          <w:szCs w:val="22"/>
          <w:lang w:val="ru-RU"/>
        </w:rPr>
        <w:t>Хотя</w:t>
      </w:r>
      <w:r w:rsidR="00AC356D" w:rsidRPr="00AC356D">
        <w:rPr>
          <w:rFonts w:eastAsia="Arial"/>
          <w:bCs/>
          <w:szCs w:val="22"/>
          <w:lang w:val="ru-RU"/>
        </w:rPr>
        <w:t xml:space="preserve"> </w:t>
      </w:r>
      <w:r w:rsidR="00AC356D">
        <w:rPr>
          <w:rFonts w:eastAsia="Arial"/>
          <w:bCs/>
          <w:szCs w:val="22"/>
          <w:lang w:val="ru-RU"/>
        </w:rPr>
        <w:t>ВПТЗ</w:t>
      </w:r>
      <w:r w:rsidR="00AC356D" w:rsidRPr="00AC356D">
        <w:rPr>
          <w:rFonts w:eastAsia="Arial"/>
          <w:bCs/>
          <w:szCs w:val="22"/>
          <w:lang w:val="ru-RU"/>
        </w:rPr>
        <w:t xml:space="preserve"> </w:t>
      </w:r>
      <w:r w:rsidR="00AC356D">
        <w:rPr>
          <w:rFonts w:eastAsia="Arial"/>
          <w:bCs/>
          <w:szCs w:val="22"/>
          <w:lang w:val="ru-RU"/>
        </w:rPr>
        <w:t>США</w:t>
      </w:r>
      <w:r w:rsidR="00AC356D" w:rsidRPr="00AC356D">
        <w:rPr>
          <w:rFonts w:eastAsia="Arial"/>
          <w:bCs/>
          <w:szCs w:val="22"/>
          <w:lang w:val="ru-RU"/>
        </w:rPr>
        <w:t xml:space="preserve"> </w:t>
      </w:r>
      <w:r w:rsidR="00AC356D">
        <w:rPr>
          <w:rFonts w:eastAsia="Arial"/>
          <w:bCs/>
          <w:szCs w:val="22"/>
          <w:lang w:val="ru-RU"/>
        </w:rPr>
        <w:t>включило</w:t>
      </w:r>
      <w:r w:rsidR="00AC356D" w:rsidRPr="00AC356D">
        <w:rPr>
          <w:rFonts w:eastAsia="Arial"/>
          <w:bCs/>
          <w:szCs w:val="22"/>
          <w:lang w:val="ru-RU"/>
        </w:rPr>
        <w:t xml:space="preserve"> </w:t>
      </w:r>
      <w:r w:rsidR="00AC356D">
        <w:rPr>
          <w:rFonts w:eastAsia="Arial"/>
          <w:bCs/>
          <w:szCs w:val="22"/>
          <w:lang w:val="ru-RU"/>
        </w:rPr>
        <w:t>такую</w:t>
      </w:r>
      <w:r w:rsidR="00AC356D" w:rsidRPr="00AC356D">
        <w:rPr>
          <w:rFonts w:eastAsia="Arial"/>
          <w:bCs/>
          <w:szCs w:val="22"/>
          <w:lang w:val="ru-RU"/>
        </w:rPr>
        <w:t xml:space="preserve"> </w:t>
      </w:r>
      <w:r w:rsidR="00AC356D">
        <w:rPr>
          <w:rFonts w:eastAsia="Arial"/>
          <w:bCs/>
          <w:szCs w:val="22"/>
          <w:lang w:val="ru-RU"/>
        </w:rPr>
        <w:t>альтернативную формулировку, оно указало на то, что оно предпочло бы в силу нескольких причин сохранить предложения в том виде, в каком они были предложены ранее</w:t>
      </w:r>
      <w:r w:rsidR="00CF537F" w:rsidRPr="00AC356D">
        <w:rPr>
          <w:rFonts w:eastAsia="Arial"/>
          <w:bCs/>
          <w:szCs w:val="22"/>
          <w:lang w:val="ru-RU"/>
        </w:rPr>
        <w:t xml:space="preserve">. </w:t>
      </w:r>
      <w:r w:rsidR="0099692D" w:rsidRPr="00AC356D">
        <w:rPr>
          <w:rFonts w:eastAsia="Arial"/>
          <w:bCs/>
          <w:szCs w:val="22"/>
          <w:lang w:val="ru-RU"/>
        </w:rPr>
        <w:t xml:space="preserve"> </w:t>
      </w:r>
      <w:r w:rsidR="00AC356D">
        <w:rPr>
          <w:rFonts w:eastAsia="Arial"/>
          <w:bCs/>
          <w:szCs w:val="22"/>
          <w:lang w:val="ru-RU"/>
        </w:rPr>
        <w:t>Во</w:t>
      </w:r>
      <w:r w:rsidR="00AC356D" w:rsidRPr="00AC356D">
        <w:rPr>
          <w:rFonts w:eastAsia="Arial"/>
          <w:bCs/>
          <w:szCs w:val="22"/>
          <w:lang w:val="ru-RU"/>
        </w:rPr>
        <w:t>-</w:t>
      </w:r>
      <w:r w:rsidR="00AC356D">
        <w:rPr>
          <w:rFonts w:eastAsia="Arial"/>
          <w:bCs/>
          <w:szCs w:val="22"/>
          <w:lang w:val="ru-RU"/>
        </w:rPr>
        <w:t>первых</w:t>
      </w:r>
      <w:r w:rsidR="00CF537F" w:rsidRPr="00AC356D">
        <w:rPr>
          <w:rFonts w:eastAsia="Arial"/>
          <w:bCs/>
          <w:szCs w:val="22"/>
          <w:lang w:val="ru-RU"/>
        </w:rPr>
        <w:t xml:space="preserve">, </w:t>
      </w:r>
      <w:r w:rsidR="00AC356D">
        <w:rPr>
          <w:rFonts w:eastAsia="Arial"/>
          <w:bCs/>
          <w:szCs w:val="22"/>
          <w:lang w:val="ru-RU"/>
        </w:rPr>
        <w:t>насколько</w:t>
      </w:r>
      <w:r w:rsidR="00AC356D" w:rsidRPr="00AC356D">
        <w:rPr>
          <w:rFonts w:eastAsia="Arial"/>
          <w:bCs/>
          <w:szCs w:val="22"/>
          <w:lang w:val="ru-RU"/>
        </w:rPr>
        <w:t xml:space="preserve"> </w:t>
      </w:r>
      <w:r w:rsidR="00AC356D">
        <w:rPr>
          <w:rFonts w:eastAsia="Arial"/>
          <w:bCs/>
          <w:szCs w:val="22"/>
          <w:lang w:val="ru-RU"/>
        </w:rPr>
        <w:t>нам</w:t>
      </w:r>
      <w:r w:rsidR="00AC356D" w:rsidRPr="00AC356D">
        <w:rPr>
          <w:rFonts w:eastAsia="Arial"/>
          <w:bCs/>
          <w:szCs w:val="22"/>
          <w:lang w:val="ru-RU"/>
        </w:rPr>
        <w:t xml:space="preserve"> </w:t>
      </w:r>
      <w:r w:rsidR="00AC356D">
        <w:rPr>
          <w:rFonts w:eastAsia="Arial"/>
          <w:bCs/>
          <w:szCs w:val="22"/>
          <w:lang w:val="ru-RU"/>
        </w:rPr>
        <w:t>известно</w:t>
      </w:r>
      <w:r w:rsidR="00CF537F" w:rsidRPr="00AC356D">
        <w:rPr>
          <w:rFonts w:eastAsia="Arial"/>
          <w:bCs/>
          <w:szCs w:val="22"/>
          <w:lang w:val="ru-RU"/>
        </w:rPr>
        <w:t xml:space="preserve">, </w:t>
      </w:r>
      <w:r w:rsidR="00AC356D">
        <w:rPr>
          <w:rFonts w:eastAsia="Arial"/>
          <w:bCs/>
          <w:szCs w:val="22"/>
          <w:lang w:val="ru-RU"/>
        </w:rPr>
        <w:t>нигде в Договоре нет другого положения типа «согласия на участие»</w:t>
      </w:r>
      <w:r w:rsidR="00CF537F" w:rsidRPr="00AC356D">
        <w:rPr>
          <w:rFonts w:eastAsia="Arial"/>
          <w:bCs/>
          <w:szCs w:val="22"/>
          <w:lang w:val="ru-RU"/>
        </w:rPr>
        <w:t xml:space="preserve">. </w:t>
      </w:r>
      <w:r w:rsidR="00385470" w:rsidRPr="00AC356D">
        <w:rPr>
          <w:rFonts w:eastAsia="Arial"/>
          <w:bCs/>
          <w:szCs w:val="22"/>
          <w:lang w:val="ru-RU"/>
        </w:rPr>
        <w:t xml:space="preserve"> </w:t>
      </w:r>
      <w:r w:rsidR="00AC356D">
        <w:rPr>
          <w:rFonts w:eastAsia="Arial"/>
          <w:bCs/>
          <w:szCs w:val="22"/>
          <w:lang w:val="ru-RU"/>
        </w:rPr>
        <w:t>Все</w:t>
      </w:r>
      <w:r w:rsidR="00AC356D" w:rsidRPr="00AC356D">
        <w:rPr>
          <w:rFonts w:eastAsia="Arial"/>
          <w:bCs/>
          <w:szCs w:val="22"/>
          <w:lang w:val="ru-RU"/>
        </w:rPr>
        <w:t xml:space="preserve"> </w:t>
      </w:r>
      <w:r w:rsidR="00AC356D">
        <w:rPr>
          <w:rFonts w:eastAsia="Arial"/>
          <w:bCs/>
          <w:szCs w:val="22"/>
          <w:lang w:val="ru-RU"/>
        </w:rPr>
        <w:t>такие</w:t>
      </w:r>
      <w:r w:rsidR="00AC356D" w:rsidRPr="00AC356D">
        <w:rPr>
          <w:rFonts w:eastAsia="Arial"/>
          <w:bCs/>
          <w:szCs w:val="22"/>
          <w:lang w:val="ru-RU"/>
        </w:rPr>
        <w:t xml:space="preserve"> </w:t>
      </w:r>
      <w:r w:rsidR="00AC356D">
        <w:rPr>
          <w:rFonts w:eastAsia="Arial"/>
          <w:bCs/>
          <w:szCs w:val="22"/>
          <w:lang w:val="ru-RU"/>
        </w:rPr>
        <w:t>положения</w:t>
      </w:r>
      <w:r w:rsidR="00AC356D" w:rsidRPr="00AC356D">
        <w:rPr>
          <w:rFonts w:eastAsia="Arial"/>
          <w:bCs/>
          <w:szCs w:val="22"/>
          <w:lang w:val="ru-RU"/>
        </w:rPr>
        <w:t xml:space="preserve"> </w:t>
      </w:r>
      <w:r w:rsidR="00AC356D">
        <w:rPr>
          <w:rFonts w:eastAsia="Arial"/>
          <w:bCs/>
          <w:szCs w:val="22"/>
          <w:lang w:val="ru-RU"/>
        </w:rPr>
        <w:t>представлены</w:t>
      </w:r>
      <w:r w:rsidR="00AC356D" w:rsidRPr="00AC356D">
        <w:rPr>
          <w:rFonts w:eastAsia="Arial"/>
          <w:bCs/>
          <w:szCs w:val="22"/>
          <w:lang w:val="ru-RU"/>
        </w:rPr>
        <w:t xml:space="preserve"> </w:t>
      </w:r>
      <w:r w:rsidR="00AC356D">
        <w:rPr>
          <w:rFonts w:eastAsia="Arial"/>
          <w:bCs/>
          <w:szCs w:val="22"/>
          <w:lang w:val="ru-RU"/>
        </w:rPr>
        <w:t>лишь</w:t>
      </w:r>
      <w:r w:rsidR="00AC356D" w:rsidRPr="00AC356D">
        <w:rPr>
          <w:rFonts w:eastAsia="Arial"/>
          <w:bCs/>
          <w:szCs w:val="22"/>
          <w:lang w:val="ru-RU"/>
        </w:rPr>
        <w:t xml:space="preserve"> </w:t>
      </w:r>
      <w:r w:rsidR="00AC356D">
        <w:rPr>
          <w:rFonts w:eastAsia="Arial"/>
          <w:bCs/>
          <w:szCs w:val="22"/>
          <w:lang w:val="ru-RU"/>
        </w:rPr>
        <w:t>как</w:t>
      </w:r>
      <w:r w:rsidR="00AC356D" w:rsidRPr="00AC356D">
        <w:rPr>
          <w:rFonts w:eastAsia="Arial"/>
          <w:bCs/>
          <w:szCs w:val="22"/>
          <w:lang w:val="ru-RU"/>
        </w:rPr>
        <w:t xml:space="preserve"> </w:t>
      </w:r>
      <w:r w:rsidR="00AC356D">
        <w:rPr>
          <w:rFonts w:eastAsia="Arial"/>
          <w:bCs/>
          <w:szCs w:val="22"/>
          <w:lang w:val="ru-RU"/>
        </w:rPr>
        <w:t>право</w:t>
      </w:r>
      <w:r w:rsidR="00AC356D" w:rsidRPr="00AC356D">
        <w:rPr>
          <w:rFonts w:eastAsia="Arial"/>
          <w:bCs/>
          <w:szCs w:val="22"/>
          <w:lang w:val="ru-RU"/>
        </w:rPr>
        <w:t xml:space="preserve"> </w:t>
      </w:r>
      <w:r w:rsidR="00AC356D">
        <w:rPr>
          <w:rFonts w:eastAsia="Arial"/>
          <w:bCs/>
          <w:szCs w:val="22"/>
          <w:lang w:val="ru-RU"/>
        </w:rPr>
        <w:t>выбора</w:t>
      </w:r>
      <w:r w:rsidR="00AC356D" w:rsidRPr="00AC356D">
        <w:rPr>
          <w:rFonts w:eastAsia="Arial"/>
          <w:bCs/>
          <w:szCs w:val="22"/>
          <w:lang w:val="ru-RU"/>
        </w:rPr>
        <w:t xml:space="preserve"> </w:t>
      </w:r>
      <w:r w:rsidR="00AC356D">
        <w:rPr>
          <w:rFonts w:eastAsia="Arial"/>
          <w:bCs/>
          <w:szCs w:val="22"/>
          <w:lang w:val="ru-RU"/>
        </w:rPr>
        <w:t>ведомства</w:t>
      </w:r>
      <w:r w:rsidR="00AC356D" w:rsidRPr="00AC356D">
        <w:rPr>
          <w:rFonts w:eastAsia="Arial"/>
          <w:bCs/>
          <w:szCs w:val="22"/>
          <w:lang w:val="ru-RU"/>
        </w:rPr>
        <w:t xml:space="preserve"> </w:t>
      </w:r>
      <w:r w:rsidR="00AC356D">
        <w:rPr>
          <w:rFonts w:eastAsia="Arial"/>
          <w:bCs/>
          <w:szCs w:val="22"/>
          <w:lang w:val="ru-RU"/>
        </w:rPr>
        <w:t>в</w:t>
      </w:r>
      <w:r w:rsidR="00AC356D" w:rsidRPr="00AC356D">
        <w:rPr>
          <w:rFonts w:eastAsia="Arial"/>
          <w:bCs/>
          <w:szCs w:val="22"/>
          <w:lang w:val="ru-RU"/>
        </w:rPr>
        <w:t xml:space="preserve"> </w:t>
      </w:r>
      <w:r w:rsidR="00AC356D">
        <w:rPr>
          <w:rFonts w:eastAsia="Arial"/>
          <w:bCs/>
          <w:szCs w:val="22"/>
          <w:lang w:val="ru-RU"/>
        </w:rPr>
        <w:t>ситуациях, когда это вступает в противоречие с положениями национальных законов этого ведомства</w:t>
      </w:r>
      <w:r w:rsidR="00823A5B" w:rsidRPr="00AC356D">
        <w:rPr>
          <w:rFonts w:eastAsia="Arial"/>
          <w:bCs/>
          <w:szCs w:val="22"/>
          <w:lang w:val="ru-RU"/>
        </w:rPr>
        <w:t>.</w:t>
      </w:r>
      <w:r w:rsidR="00385470" w:rsidRPr="00AC356D">
        <w:rPr>
          <w:rFonts w:eastAsia="Arial"/>
          <w:bCs/>
          <w:szCs w:val="22"/>
          <w:lang w:val="ru-RU"/>
        </w:rPr>
        <w:t xml:space="preserve"> </w:t>
      </w:r>
      <w:r w:rsidR="00823A5B" w:rsidRPr="00AC356D">
        <w:rPr>
          <w:rFonts w:eastAsia="Arial"/>
          <w:bCs/>
          <w:szCs w:val="22"/>
          <w:lang w:val="ru-RU"/>
        </w:rPr>
        <w:t xml:space="preserve"> </w:t>
      </w:r>
      <w:r w:rsidR="00AC356D">
        <w:rPr>
          <w:rFonts w:eastAsia="Arial"/>
          <w:bCs/>
          <w:szCs w:val="22"/>
          <w:lang w:val="ru-RU"/>
        </w:rPr>
        <w:t>Кроме</w:t>
      </w:r>
      <w:r w:rsidR="00AC356D" w:rsidRPr="00AC356D">
        <w:rPr>
          <w:rFonts w:eastAsia="Arial"/>
          <w:bCs/>
          <w:szCs w:val="22"/>
          <w:lang w:val="ru-RU"/>
        </w:rPr>
        <w:t xml:space="preserve"> </w:t>
      </w:r>
      <w:r w:rsidR="00AC356D">
        <w:rPr>
          <w:rFonts w:eastAsia="Arial"/>
          <w:bCs/>
          <w:szCs w:val="22"/>
          <w:lang w:val="ru-RU"/>
        </w:rPr>
        <w:t>того</w:t>
      </w:r>
      <w:r w:rsidR="00823A5B" w:rsidRPr="00AC356D">
        <w:rPr>
          <w:rFonts w:eastAsia="Arial"/>
          <w:bCs/>
          <w:szCs w:val="22"/>
          <w:lang w:val="ru-RU"/>
        </w:rPr>
        <w:t xml:space="preserve">, </w:t>
      </w:r>
      <w:r w:rsidR="00AC356D">
        <w:rPr>
          <w:rFonts w:eastAsia="Arial"/>
          <w:bCs/>
          <w:szCs w:val="22"/>
          <w:lang w:val="ru-RU"/>
        </w:rPr>
        <w:t>представление</w:t>
      </w:r>
      <w:r w:rsidR="00AC356D" w:rsidRPr="00AC356D">
        <w:rPr>
          <w:rFonts w:eastAsia="Arial"/>
          <w:bCs/>
          <w:szCs w:val="22"/>
          <w:lang w:val="ru-RU"/>
        </w:rPr>
        <w:t xml:space="preserve"> </w:t>
      </w:r>
      <w:r w:rsidR="00AC356D">
        <w:rPr>
          <w:rFonts w:eastAsia="Arial"/>
          <w:bCs/>
          <w:szCs w:val="22"/>
          <w:lang w:val="ru-RU"/>
        </w:rPr>
        <w:t>предложения</w:t>
      </w:r>
      <w:r w:rsidR="00AC356D" w:rsidRPr="00AC356D">
        <w:rPr>
          <w:rFonts w:eastAsia="Arial"/>
          <w:bCs/>
          <w:szCs w:val="22"/>
          <w:lang w:val="ru-RU"/>
        </w:rPr>
        <w:t xml:space="preserve"> </w:t>
      </w:r>
      <w:r w:rsidR="00AC356D">
        <w:rPr>
          <w:rFonts w:eastAsia="Arial"/>
          <w:bCs/>
          <w:szCs w:val="22"/>
          <w:lang w:val="ru-RU"/>
        </w:rPr>
        <w:t>как</w:t>
      </w:r>
      <w:r w:rsidR="00AC356D" w:rsidRPr="00AC356D">
        <w:rPr>
          <w:rFonts w:eastAsia="Arial"/>
          <w:bCs/>
          <w:szCs w:val="22"/>
          <w:lang w:val="ru-RU"/>
        </w:rPr>
        <w:t xml:space="preserve"> «</w:t>
      </w:r>
      <w:r w:rsidR="00AC356D">
        <w:rPr>
          <w:rFonts w:eastAsia="Arial"/>
          <w:bCs/>
          <w:szCs w:val="22"/>
          <w:lang w:val="ru-RU"/>
        </w:rPr>
        <w:t>положения</w:t>
      </w:r>
      <w:r w:rsidR="00AC356D" w:rsidRPr="00AC356D">
        <w:rPr>
          <w:rFonts w:eastAsia="Arial"/>
          <w:bCs/>
          <w:szCs w:val="22"/>
          <w:lang w:val="ru-RU"/>
        </w:rPr>
        <w:t xml:space="preserve"> </w:t>
      </w:r>
      <w:r w:rsidR="00AC356D">
        <w:rPr>
          <w:rFonts w:eastAsia="Arial"/>
          <w:bCs/>
          <w:szCs w:val="22"/>
          <w:lang w:val="ru-RU"/>
        </w:rPr>
        <w:t>о</w:t>
      </w:r>
      <w:r w:rsidR="00AC356D" w:rsidRPr="00AC356D">
        <w:rPr>
          <w:rFonts w:eastAsia="Arial"/>
          <w:bCs/>
          <w:szCs w:val="22"/>
          <w:lang w:val="ru-RU"/>
        </w:rPr>
        <w:t xml:space="preserve"> </w:t>
      </w:r>
      <w:r w:rsidR="00AC356D">
        <w:rPr>
          <w:rFonts w:eastAsia="Arial"/>
          <w:bCs/>
          <w:szCs w:val="22"/>
          <w:lang w:val="ru-RU"/>
        </w:rPr>
        <w:t>согласии</w:t>
      </w:r>
      <w:r w:rsidR="00AC356D" w:rsidRPr="00AC356D">
        <w:rPr>
          <w:rFonts w:eastAsia="Arial"/>
          <w:bCs/>
          <w:szCs w:val="22"/>
          <w:lang w:val="ru-RU"/>
        </w:rPr>
        <w:t xml:space="preserve"> </w:t>
      </w:r>
      <w:r w:rsidR="00AC356D">
        <w:rPr>
          <w:rFonts w:eastAsia="Arial"/>
          <w:bCs/>
          <w:szCs w:val="22"/>
          <w:lang w:val="ru-RU"/>
        </w:rPr>
        <w:t>на</w:t>
      </w:r>
      <w:r w:rsidR="00AC356D" w:rsidRPr="00AC356D">
        <w:rPr>
          <w:rFonts w:eastAsia="Arial"/>
          <w:bCs/>
          <w:szCs w:val="22"/>
          <w:lang w:val="ru-RU"/>
        </w:rPr>
        <w:t xml:space="preserve"> </w:t>
      </w:r>
      <w:r w:rsidR="00AC356D">
        <w:rPr>
          <w:rFonts w:eastAsia="Arial"/>
          <w:bCs/>
          <w:szCs w:val="22"/>
          <w:lang w:val="ru-RU"/>
        </w:rPr>
        <w:t>участие</w:t>
      </w:r>
      <w:r w:rsidR="00AC356D" w:rsidRPr="00AC356D">
        <w:rPr>
          <w:rFonts w:eastAsia="Arial"/>
          <w:bCs/>
          <w:szCs w:val="22"/>
          <w:lang w:val="ru-RU"/>
        </w:rPr>
        <w:t xml:space="preserve">» </w:t>
      </w:r>
      <w:r w:rsidR="00AC356D">
        <w:rPr>
          <w:rFonts w:eastAsia="Arial"/>
          <w:bCs/>
          <w:szCs w:val="22"/>
          <w:lang w:val="ru-RU"/>
        </w:rPr>
        <w:t>устраняет</w:t>
      </w:r>
      <w:r w:rsidR="00AC356D" w:rsidRPr="00AC356D">
        <w:rPr>
          <w:rFonts w:eastAsia="Arial"/>
          <w:bCs/>
          <w:szCs w:val="22"/>
          <w:lang w:val="ru-RU"/>
        </w:rPr>
        <w:t xml:space="preserve"> </w:t>
      </w:r>
      <w:r w:rsidR="00AC356D">
        <w:rPr>
          <w:rFonts w:eastAsia="Arial"/>
          <w:bCs/>
          <w:szCs w:val="22"/>
          <w:lang w:val="ru-RU"/>
        </w:rPr>
        <w:t>чувство</w:t>
      </w:r>
      <w:r w:rsidR="00823A5B" w:rsidRPr="00AC356D">
        <w:rPr>
          <w:rFonts w:eastAsia="Arial"/>
          <w:bCs/>
          <w:szCs w:val="22"/>
          <w:lang w:val="ru-RU"/>
        </w:rPr>
        <w:t xml:space="preserve"> </w:t>
      </w:r>
      <w:r w:rsidR="00AC356D">
        <w:rPr>
          <w:rFonts w:eastAsia="Arial"/>
          <w:bCs/>
          <w:szCs w:val="22"/>
          <w:lang w:val="ru-RU"/>
        </w:rPr>
        <w:t>обязательности, вытекающее из уведомления о несовместимости</w:t>
      </w:r>
      <w:r w:rsidR="00823A5B" w:rsidRPr="00AC356D">
        <w:rPr>
          <w:rFonts w:eastAsia="Arial"/>
          <w:bCs/>
          <w:szCs w:val="22"/>
          <w:lang w:val="ru-RU"/>
        </w:rPr>
        <w:t>.</w:t>
      </w:r>
      <w:r w:rsidR="00385470" w:rsidRPr="00AC356D">
        <w:rPr>
          <w:rFonts w:eastAsia="Arial"/>
          <w:bCs/>
          <w:szCs w:val="22"/>
          <w:lang w:val="ru-RU"/>
        </w:rPr>
        <w:t xml:space="preserve"> </w:t>
      </w:r>
      <w:r w:rsidR="00823A5B" w:rsidRPr="00AC356D">
        <w:rPr>
          <w:rFonts w:eastAsia="Arial"/>
          <w:bCs/>
          <w:szCs w:val="22"/>
          <w:lang w:val="ru-RU"/>
        </w:rPr>
        <w:t xml:space="preserve"> </w:t>
      </w:r>
      <w:r w:rsidR="00AC356D">
        <w:rPr>
          <w:rFonts w:eastAsia="Arial"/>
          <w:bCs/>
          <w:szCs w:val="22"/>
          <w:lang w:val="ru-RU"/>
        </w:rPr>
        <w:t>Иными</w:t>
      </w:r>
      <w:r w:rsidR="00AC356D" w:rsidRPr="00AC356D">
        <w:rPr>
          <w:rFonts w:eastAsia="Arial"/>
          <w:bCs/>
          <w:szCs w:val="22"/>
          <w:lang w:val="ru-RU"/>
        </w:rPr>
        <w:t xml:space="preserve"> </w:t>
      </w:r>
      <w:r w:rsidR="00AC356D">
        <w:rPr>
          <w:rFonts w:eastAsia="Arial"/>
          <w:bCs/>
          <w:szCs w:val="22"/>
          <w:lang w:val="ru-RU"/>
        </w:rPr>
        <w:t>словами</w:t>
      </w:r>
      <w:r w:rsidR="00823A5B" w:rsidRPr="00AC356D">
        <w:rPr>
          <w:rFonts w:eastAsia="Arial"/>
          <w:bCs/>
          <w:szCs w:val="22"/>
          <w:lang w:val="ru-RU"/>
        </w:rPr>
        <w:t xml:space="preserve">, </w:t>
      </w:r>
      <w:r w:rsidR="00AC356D">
        <w:rPr>
          <w:rFonts w:eastAsia="Arial"/>
          <w:bCs/>
          <w:szCs w:val="22"/>
          <w:lang w:val="ru-RU"/>
        </w:rPr>
        <w:t>в</w:t>
      </w:r>
      <w:r w:rsidR="00AC356D" w:rsidRPr="00AC356D">
        <w:rPr>
          <w:rFonts w:eastAsia="Arial"/>
          <w:bCs/>
          <w:szCs w:val="22"/>
          <w:lang w:val="ru-RU"/>
        </w:rPr>
        <w:t xml:space="preserve"> </w:t>
      </w:r>
      <w:r w:rsidR="00AC356D">
        <w:rPr>
          <w:rFonts w:eastAsia="Arial"/>
          <w:bCs/>
          <w:szCs w:val="22"/>
          <w:lang w:val="ru-RU"/>
        </w:rPr>
        <w:t>ситуациях</w:t>
      </w:r>
      <w:r w:rsidR="00AC356D" w:rsidRPr="00AC356D">
        <w:rPr>
          <w:rFonts w:eastAsia="Arial"/>
          <w:bCs/>
          <w:szCs w:val="22"/>
          <w:lang w:val="ru-RU"/>
        </w:rPr>
        <w:t xml:space="preserve">, </w:t>
      </w:r>
      <w:r w:rsidR="00AC356D">
        <w:rPr>
          <w:rFonts w:eastAsia="Arial"/>
          <w:bCs/>
          <w:szCs w:val="22"/>
          <w:lang w:val="ru-RU"/>
        </w:rPr>
        <w:t>когда</w:t>
      </w:r>
      <w:r w:rsidR="00AC356D" w:rsidRPr="00AC356D">
        <w:rPr>
          <w:rFonts w:eastAsia="Arial"/>
          <w:bCs/>
          <w:szCs w:val="22"/>
          <w:lang w:val="ru-RU"/>
        </w:rPr>
        <w:t xml:space="preserve"> </w:t>
      </w:r>
      <w:r w:rsidR="00AC356D">
        <w:rPr>
          <w:rFonts w:eastAsia="Arial"/>
          <w:bCs/>
          <w:szCs w:val="22"/>
          <w:lang w:val="ru-RU"/>
        </w:rPr>
        <w:t>имеется</w:t>
      </w:r>
      <w:r w:rsidR="00AC356D" w:rsidRPr="00AC356D">
        <w:rPr>
          <w:rFonts w:eastAsia="Arial"/>
          <w:bCs/>
          <w:szCs w:val="22"/>
          <w:lang w:val="ru-RU"/>
        </w:rPr>
        <w:t xml:space="preserve"> </w:t>
      </w:r>
      <w:r w:rsidR="00AC356D">
        <w:rPr>
          <w:rFonts w:eastAsia="Arial"/>
          <w:bCs/>
          <w:szCs w:val="22"/>
          <w:lang w:val="ru-RU"/>
        </w:rPr>
        <w:t>положение</w:t>
      </w:r>
      <w:r w:rsidR="00AC356D" w:rsidRPr="00AC356D">
        <w:rPr>
          <w:rFonts w:eastAsia="Arial"/>
          <w:bCs/>
          <w:szCs w:val="22"/>
          <w:lang w:val="ru-RU"/>
        </w:rPr>
        <w:t xml:space="preserve">, </w:t>
      </w:r>
      <w:r w:rsidR="00AC356D">
        <w:rPr>
          <w:rFonts w:eastAsia="Arial"/>
          <w:bCs/>
          <w:szCs w:val="22"/>
          <w:lang w:val="ru-RU"/>
        </w:rPr>
        <w:t>касающееся</w:t>
      </w:r>
      <w:r w:rsidR="00AC356D" w:rsidRPr="00AC356D">
        <w:rPr>
          <w:rFonts w:eastAsia="Arial"/>
          <w:bCs/>
          <w:szCs w:val="22"/>
          <w:lang w:val="ru-RU"/>
        </w:rPr>
        <w:t xml:space="preserve"> </w:t>
      </w:r>
      <w:r w:rsidR="00AC356D">
        <w:rPr>
          <w:rFonts w:eastAsia="Arial"/>
          <w:bCs/>
          <w:szCs w:val="22"/>
          <w:lang w:val="ru-RU"/>
        </w:rPr>
        <w:t>уведомления</w:t>
      </w:r>
      <w:r w:rsidR="00AC356D" w:rsidRPr="00AC356D">
        <w:rPr>
          <w:rFonts w:eastAsia="Arial"/>
          <w:bCs/>
          <w:szCs w:val="22"/>
          <w:lang w:val="ru-RU"/>
        </w:rPr>
        <w:t xml:space="preserve"> </w:t>
      </w:r>
      <w:r w:rsidR="00AC356D">
        <w:rPr>
          <w:rFonts w:eastAsia="Arial"/>
          <w:bCs/>
          <w:szCs w:val="22"/>
          <w:lang w:val="ru-RU"/>
        </w:rPr>
        <w:t>о</w:t>
      </w:r>
      <w:r w:rsidR="00AC356D" w:rsidRPr="00AC356D">
        <w:rPr>
          <w:rFonts w:eastAsia="Arial"/>
          <w:bCs/>
          <w:szCs w:val="22"/>
          <w:lang w:val="ru-RU"/>
        </w:rPr>
        <w:t xml:space="preserve"> </w:t>
      </w:r>
      <w:r w:rsidR="00AC356D">
        <w:rPr>
          <w:rFonts w:eastAsia="Arial"/>
          <w:bCs/>
          <w:szCs w:val="22"/>
          <w:lang w:val="ru-RU"/>
        </w:rPr>
        <w:t>несовместимости</w:t>
      </w:r>
      <w:r w:rsidR="00823A5B" w:rsidRPr="00AC356D">
        <w:rPr>
          <w:rFonts w:eastAsia="Arial"/>
          <w:bCs/>
          <w:szCs w:val="22"/>
          <w:lang w:val="ru-RU"/>
        </w:rPr>
        <w:t xml:space="preserve">, </w:t>
      </w:r>
      <w:r w:rsidR="00AC356D">
        <w:rPr>
          <w:rFonts w:eastAsia="Arial"/>
          <w:bCs/>
          <w:szCs w:val="22"/>
          <w:lang w:val="ru-RU"/>
        </w:rPr>
        <w:t>подразумевается</w:t>
      </w:r>
      <w:r w:rsidR="00AC356D" w:rsidRPr="00AC356D">
        <w:rPr>
          <w:rFonts w:eastAsia="Arial"/>
          <w:bCs/>
          <w:szCs w:val="22"/>
          <w:lang w:val="ru-RU"/>
        </w:rPr>
        <w:t xml:space="preserve">, </w:t>
      </w:r>
      <w:r w:rsidR="00AC356D">
        <w:rPr>
          <w:rFonts w:eastAsia="Arial"/>
          <w:bCs/>
          <w:szCs w:val="22"/>
          <w:lang w:val="ru-RU"/>
        </w:rPr>
        <w:t>что</w:t>
      </w:r>
      <w:r w:rsidR="00AC356D" w:rsidRPr="00AC356D">
        <w:rPr>
          <w:rFonts w:eastAsia="Arial"/>
          <w:bCs/>
          <w:szCs w:val="22"/>
          <w:lang w:val="ru-RU"/>
        </w:rPr>
        <w:t xml:space="preserve"> </w:t>
      </w:r>
      <w:r w:rsidR="00AC356D">
        <w:rPr>
          <w:rFonts w:eastAsia="Arial"/>
          <w:bCs/>
          <w:szCs w:val="22"/>
          <w:lang w:val="ru-RU"/>
        </w:rPr>
        <w:t>это</w:t>
      </w:r>
      <w:r w:rsidR="00AC356D" w:rsidRPr="00AC356D">
        <w:rPr>
          <w:rFonts w:eastAsia="Arial"/>
          <w:bCs/>
          <w:szCs w:val="22"/>
          <w:lang w:val="ru-RU"/>
        </w:rPr>
        <w:t xml:space="preserve"> </w:t>
      </w:r>
      <w:r w:rsidR="00AC356D">
        <w:rPr>
          <w:rFonts w:eastAsia="Arial"/>
          <w:bCs/>
          <w:szCs w:val="22"/>
          <w:lang w:val="ru-RU"/>
        </w:rPr>
        <w:t>положение</w:t>
      </w:r>
      <w:r w:rsidR="00AC356D" w:rsidRPr="00AC356D">
        <w:rPr>
          <w:rFonts w:eastAsia="Arial"/>
          <w:bCs/>
          <w:szCs w:val="22"/>
          <w:lang w:val="ru-RU"/>
        </w:rPr>
        <w:t xml:space="preserve"> </w:t>
      </w:r>
      <w:r w:rsidR="00AC356D">
        <w:rPr>
          <w:rFonts w:eastAsia="Arial"/>
          <w:bCs/>
          <w:szCs w:val="22"/>
          <w:lang w:val="ru-RU"/>
        </w:rPr>
        <w:t>должно</w:t>
      </w:r>
      <w:r w:rsidR="00AC356D" w:rsidRPr="00AC356D">
        <w:rPr>
          <w:rFonts w:eastAsia="Arial"/>
          <w:bCs/>
          <w:szCs w:val="22"/>
          <w:lang w:val="ru-RU"/>
        </w:rPr>
        <w:t xml:space="preserve"> </w:t>
      </w:r>
      <w:r w:rsidR="00AC356D">
        <w:rPr>
          <w:rFonts w:eastAsia="Arial"/>
          <w:bCs/>
          <w:szCs w:val="22"/>
          <w:lang w:val="ru-RU"/>
        </w:rPr>
        <w:t>выполняться</w:t>
      </w:r>
      <w:r w:rsidR="00AC356D" w:rsidRPr="00AC356D">
        <w:rPr>
          <w:rFonts w:eastAsia="Arial"/>
          <w:bCs/>
          <w:szCs w:val="22"/>
          <w:lang w:val="ru-RU"/>
        </w:rPr>
        <w:t xml:space="preserve"> </w:t>
      </w:r>
      <w:r w:rsidR="00AC356D">
        <w:rPr>
          <w:rFonts w:eastAsia="Arial"/>
          <w:bCs/>
          <w:szCs w:val="22"/>
          <w:lang w:val="ru-RU"/>
        </w:rPr>
        <w:t>согласно</w:t>
      </w:r>
      <w:r w:rsidR="00AC356D" w:rsidRPr="00AC356D">
        <w:rPr>
          <w:rFonts w:eastAsia="Arial"/>
          <w:bCs/>
          <w:szCs w:val="22"/>
          <w:lang w:val="ru-RU"/>
        </w:rPr>
        <w:t xml:space="preserve"> </w:t>
      </w:r>
      <w:r w:rsidR="00AC356D">
        <w:rPr>
          <w:rFonts w:eastAsia="Arial"/>
          <w:bCs/>
          <w:szCs w:val="22"/>
          <w:lang w:val="ru-RU"/>
        </w:rPr>
        <w:t>Договору</w:t>
      </w:r>
      <w:r w:rsidR="00AC356D" w:rsidRPr="00AC356D">
        <w:rPr>
          <w:rFonts w:eastAsia="Arial"/>
          <w:bCs/>
          <w:szCs w:val="22"/>
          <w:lang w:val="ru-RU"/>
        </w:rPr>
        <w:t xml:space="preserve"> </w:t>
      </w:r>
      <w:r w:rsidR="00AC356D">
        <w:rPr>
          <w:rFonts w:eastAsia="Arial"/>
          <w:bCs/>
          <w:szCs w:val="22"/>
          <w:lang w:val="ru-RU"/>
        </w:rPr>
        <w:t>и</w:t>
      </w:r>
      <w:r w:rsidR="00AC356D" w:rsidRPr="00AC356D">
        <w:rPr>
          <w:rFonts w:eastAsia="Arial"/>
          <w:bCs/>
          <w:szCs w:val="22"/>
          <w:lang w:val="ru-RU"/>
        </w:rPr>
        <w:t xml:space="preserve"> </w:t>
      </w:r>
      <w:r w:rsidR="00AC356D">
        <w:rPr>
          <w:rFonts w:eastAsia="Arial"/>
          <w:bCs/>
          <w:szCs w:val="22"/>
          <w:lang w:val="ru-RU"/>
        </w:rPr>
        <w:t>что</w:t>
      </w:r>
      <w:r w:rsidR="00AC356D" w:rsidRPr="00AC356D">
        <w:rPr>
          <w:rFonts w:eastAsia="Arial"/>
          <w:bCs/>
          <w:szCs w:val="22"/>
          <w:lang w:val="ru-RU"/>
        </w:rPr>
        <w:t xml:space="preserve"> </w:t>
      </w:r>
      <w:r w:rsidR="00AC356D">
        <w:rPr>
          <w:rFonts w:eastAsia="Arial"/>
          <w:bCs/>
          <w:szCs w:val="22"/>
          <w:lang w:val="ru-RU"/>
        </w:rPr>
        <w:t>любое</w:t>
      </w:r>
      <w:r w:rsidR="00AC356D" w:rsidRPr="00AC356D">
        <w:rPr>
          <w:rFonts w:eastAsia="Arial"/>
          <w:bCs/>
          <w:szCs w:val="22"/>
          <w:lang w:val="ru-RU"/>
        </w:rPr>
        <w:t xml:space="preserve"> </w:t>
      </w:r>
      <w:r w:rsidR="00AC356D">
        <w:rPr>
          <w:rFonts w:eastAsia="Arial"/>
          <w:bCs/>
          <w:szCs w:val="22"/>
          <w:lang w:val="ru-RU"/>
        </w:rPr>
        <w:t>ведомство, пользующееся уведомлением о несовместимости</w:t>
      </w:r>
      <w:r w:rsidR="00AB02AD">
        <w:rPr>
          <w:rFonts w:eastAsia="Arial"/>
          <w:bCs/>
          <w:szCs w:val="22"/>
          <w:lang w:val="ru-RU"/>
        </w:rPr>
        <w:t>, понимает это обязательство и прилагает усилия для внесения поправок в свои национальные законы, чтобы позволить им обеспечить выполнение указанного обязательства</w:t>
      </w:r>
      <w:r w:rsidR="00823A5B" w:rsidRPr="00AC356D">
        <w:rPr>
          <w:rFonts w:eastAsia="Arial"/>
          <w:bCs/>
          <w:szCs w:val="22"/>
          <w:lang w:val="ru-RU"/>
        </w:rPr>
        <w:t>.</w:t>
      </w:r>
      <w:r w:rsidR="001174EE" w:rsidRPr="00AC356D">
        <w:rPr>
          <w:lang w:val="ru-RU"/>
        </w:rPr>
        <w:t xml:space="preserve"> </w:t>
      </w:r>
    </w:p>
    <w:p w:rsidR="001174EE" w:rsidRPr="00281ACF" w:rsidRDefault="00AB02AD" w:rsidP="00E533F0">
      <w:pPr>
        <w:pStyle w:val="ONUME"/>
        <w:rPr>
          <w:lang w:val="ru-RU"/>
        </w:rPr>
      </w:pPr>
      <w:r>
        <w:rPr>
          <w:lang w:val="ru-RU"/>
        </w:rPr>
        <w:t>На</w:t>
      </w:r>
      <w:r w:rsidRPr="00AB02AD">
        <w:rPr>
          <w:lang w:val="ru-RU"/>
        </w:rPr>
        <w:t xml:space="preserve"> </w:t>
      </w:r>
      <w:r w:rsidR="006171FB">
        <w:t>MIA</w:t>
      </w:r>
      <w:r w:rsidRPr="00AB02AD">
        <w:rPr>
          <w:lang w:val="ru-RU"/>
        </w:rPr>
        <w:t xml:space="preserve"> </w:t>
      </w:r>
      <w:r>
        <w:rPr>
          <w:lang w:val="ru-RU"/>
        </w:rPr>
        <w:t>ЕПВ</w:t>
      </w:r>
      <w:r w:rsidRPr="00AB02AD">
        <w:rPr>
          <w:lang w:val="ru-RU"/>
        </w:rPr>
        <w:t xml:space="preserve"> </w:t>
      </w:r>
      <w:r>
        <w:rPr>
          <w:lang w:val="ru-RU"/>
        </w:rPr>
        <w:t>представило</w:t>
      </w:r>
      <w:r w:rsidRPr="00AB02AD">
        <w:rPr>
          <w:lang w:val="ru-RU"/>
        </w:rPr>
        <w:t xml:space="preserve"> </w:t>
      </w:r>
      <w:r>
        <w:rPr>
          <w:lang w:val="ru-RU"/>
        </w:rPr>
        <w:t>еще</w:t>
      </w:r>
      <w:r w:rsidRPr="00AB02AD">
        <w:rPr>
          <w:lang w:val="ru-RU"/>
        </w:rPr>
        <w:t xml:space="preserve"> </w:t>
      </w:r>
      <w:r>
        <w:rPr>
          <w:lang w:val="ru-RU"/>
        </w:rPr>
        <w:t>одно</w:t>
      </w:r>
      <w:r w:rsidRPr="00AB02AD">
        <w:rPr>
          <w:lang w:val="ru-RU"/>
        </w:rPr>
        <w:t xml:space="preserve"> </w:t>
      </w:r>
      <w:r>
        <w:rPr>
          <w:lang w:val="ru-RU"/>
        </w:rPr>
        <w:t>изменение</w:t>
      </w:r>
      <w:r w:rsidRPr="00AB02AD">
        <w:rPr>
          <w:lang w:val="ru-RU"/>
        </w:rPr>
        <w:t xml:space="preserve"> </w:t>
      </w:r>
      <w:r>
        <w:rPr>
          <w:lang w:val="ru-RU"/>
        </w:rPr>
        <w:t>к</w:t>
      </w:r>
      <w:r w:rsidRPr="00AB02AD">
        <w:rPr>
          <w:lang w:val="ru-RU"/>
        </w:rPr>
        <w:t xml:space="preserve"> </w:t>
      </w:r>
      <w:r>
        <w:rPr>
          <w:lang w:val="ru-RU"/>
        </w:rPr>
        <w:t>своему</w:t>
      </w:r>
      <w:r w:rsidRPr="00AB02AD">
        <w:rPr>
          <w:lang w:val="ru-RU"/>
        </w:rPr>
        <w:t xml:space="preserve"> </w:t>
      </w:r>
      <w:r>
        <w:rPr>
          <w:lang w:val="ru-RU"/>
        </w:rPr>
        <w:t>предложению</w:t>
      </w:r>
      <w:r w:rsidRPr="00AB02AD">
        <w:rPr>
          <w:lang w:val="ru-RU"/>
        </w:rPr>
        <w:t xml:space="preserve">, </w:t>
      </w:r>
      <w:r>
        <w:rPr>
          <w:lang w:val="ru-RU"/>
        </w:rPr>
        <w:t>а</w:t>
      </w:r>
      <w:r w:rsidRPr="00AB02AD">
        <w:rPr>
          <w:lang w:val="ru-RU"/>
        </w:rPr>
        <w:t xml:space="preserve"> </w:t>
      </w:r>
      <w:r>
        <w:rPr>
          <w:lang w:val="ru-RU"/>
        </w:rPr>
        <w:t>именно</w:t>
      </w:r>
      <w:r w:rsidRPr="00AB02AD">
        <w:rPr>
          <w:lang w:val="ru-RU"/>
        </w:rPr>
        <w:t xml:space="preserve"> «</w:t>
      </w:r>
      <w:r>
        <w:rPr>
          <w:lang w:val="ru-RU"/>
        </w:rPr>
        <w:t>содержащий оговорки</w:t>
      </w:r>
      <w:r w:rsidRPr="00AB02AD">
        <w:rPr>
          <w:lang w:val="ru-RU"/>
        </w:rPr>
        <w:t xml:space="preserve"> </w:t>
      </w:r>
      <w:r>
        <w:rPr>
          <w:lang w:val="ru-RU"/>
        </w:rPr>
        <w:t>подход</w:t>
      </w:r>
      <w:r w:rsidRPr="00AB02AD">
        <w:rPr>
          <w:lang w:val="ru-RU"/>
        </w:rPr>
        <w:t xml:space="preserve"> </w:t>
      </w:r>
      <w:r>
        <w:rPr>
          <w:lang w:val="ru-RU"/>
        </w:rPr>
        <w:t>к</w:t>
      </w:r>
      <w:r w:rsidRPr="00AB02AD">
        <w:rPr>
          <w:lang w:val="ru-RU"/>
        </w:rPr>
        <w:t xml:space="preserve"> </w:t>
      </w:r>
      <w:r>
        <w:rPr>
          <w:lang w:val="ru-RU"/>
        </w:rPr>
        <w:t>согласию</w:t>
      </w:r>
      <w:r w:rsidRPr="00AB02AD">
        <w:rPr>
          <w:lang w:val="ru-RU"/>
        </w:rPr>
        <w:t xml:space="preserve"> </w:t>
      </w:r>
      <w:r>
        <w:rPr>
          <w:lang w:val="ru-RU"/>
        </w:rPr>
        <w:t>на</w:t>
      </w:r>
      <w:r w:rsidRPr="00AB02AD">
        <w:rPr>
          <w:lang w:val="ru-RU"/>
        </w:rPr>
        <w:t xml:space="preserve"> </w:t>
      </w:r>
      <w:r>
        <w:rPr>
          <w:lang w:val="ru-RU"/>
        </w:rPr>
        <w:t>участие», посредством которого национальное/региональное ведомство может указать на то, что оно</w:t>
      </w:r>
      <w:r w:rsidRPr="00AB02AD">
        <w:rPr>
          <w:lang w:val="ru-RU"/>
        </w:rPr>
        <w:t xml:space="preserve"> </w:t>
      </w:r>
      <w:r>
        <w:rPr>
          <w:lang w:val="ru-RU"/>
        </w:rPr>
        <w:t>будет принимать лишь результат работы некоторых органов, на котором оно будет базировать свое принятие той или иной заявки</w:t>
      </w:r>
      <w:r w:rsidR="00681B85" w:rsidRPr="00AB02AD">
        <w:rPr>
          <w:lang w:val="ru-RU"/>
        </w:rPr>
        <w:t xml:space="preserve"> </w:t>
      </w:r>
      <w:r w:rsidR="00E533F0">
        <w:rPr>
          <w:lang w:val="ru-RU"/>
        </w:rPr>
        <w:t>в режим</w:t>
      </w:r>
      <w:r w:rsidR="00681B85" w:rsidRPr="00AB02AD">
        <w:rPr>
          <w:lang w:val="ru-RU"/>
        </w:rPr>
        <w:t xml:space="preserve"> </w:t>
      </w:r>
      <w:r w:rsidR="00681B85">
        <w:t>PPH</w:t>
      </w:r>
      <w:r w:rsidR="00681B85" w:rsidRPr="00AB02AD">
        <w:rPr>
          <w:lang w:val="ru-RU"/>
        </w:rPr>
        <w:t xml:space="preserve">. </w:t>
      </w:r>
      <w:r w:rsidR="0099692D" w:rsidRPr="00AB02AD">
        <w:rPr>
          <w:lang w:val="ru-RU"/>
        </w:rPr>
        <w:t xml:space="preserve"> </w:t>
      </w:r>
      <w:r w:rsidR="00E533F0">
        <w:rPr>
          <w:lang w:val="ru-RU"/>
        </w:rPr>
        <w:t>Наши</w:t>
      </w:r>
      <w:r w:rsidR="00E533F0" w:rsidRPr="00E533F0">
        <w:rPr>
          <w:lang w:val="ru-RU"/>
        </w:rPr>
        <w:t xml:space="preserve"> </w:t>
      </w:r>
      <w:r w:rsidR="00E533F0">
        <w:rPr>
          <w:lang w:val="ru-RU"/>
        </w:rPr>
        <w:t>ведомства</w:t>
      </w:r>
      <w:r w:rsidR="00E533F0" w:rsidRPr="00E533F0">
        <w:rPr>
          <w:lang w:val="ru-RU"/>
        </w:rPr>
        <w:t xml:space="preserve"> </w:t>
      </w:r>
      <w:r w:rsidR="00E533F0">
        <w:rPr>
          <w:lang w:val="ru-RU"/>
        </w:rPr>
        <w:t>выступают</w:t>
      </w:r>
      <w:r w:rsidR="00E533F0" w:rsidRPr="00E533F0">
        <w:rPr>
          <w:lang w:val="ru-RU"/>
        </w:rPr>
        <w:t xml:space="preserve"> </w:t>
      </w:r>
      <w:r w:rsidR="00E533F0">
        <w:rPr>
          <w:lang w:val="ru-RU"/>
        </w:rPr>
        <w:t>против</w:t>
      </w:r>
      <w:r w:rsidR="00E533F0" w:rsidRPr="00E533F0">
        <w:rPr>
          <w:lang w:val="ru-RU"/>
        </w:rPr>
        <w:t xml:space="preserve"> </w:t>
      </w:r>
      <w:r w:rsidR="00E533F0">
        <w:rPr>
          <w:lang w:val="ru-RU"/>
        </w:rPr>
        <w:t>такого</w:t>
      </w:r>
      <w:r w:rsidR="00E533F0" w:rsidRPr="00E533F0">
        <w:rPr>
          <w:lang w:val="ru-RU"/>
        </w:rPr>
        <w:t xml:space="preserve"> </w:t>
      </w:r>
      <w:r w:rsidR="00E533F0">
        <w:rPr>
          <w:lang w:val="ru-RU"/>
        </w:rPr>
        <w:t>дополнительного</w:t>
      </w:r>
      <w:r w:rsidR="00E533F0" w:rsidRPr="00E533F0">
        <w:rPr>
          <w:lang w:val="ru-RU"/>
        </w:rPr>
        <w:t xml:space="preserve"> </w:t>
      </w:r>
      <w:r w:rsidR="00E533F0">
        <w:rPr>
          <w:lang w:val="ru-RU"/>
        </w:rPr>
        <w:t xml:space="preserve">изменения, поскольку оно </w:t>
      </w:r>
      <w:r w:rsidR="00E533F0" w:rsidRPr="00E533F0">
        <w:rPr>
          <w:lang w:val="ru-RU"/>
        </w:rPr>
        <w:t xml:space="preserve">усложнит систему, потребует сохранения целого ряда двусторонних соглашений между ведомствами и не будет содействовать переходу к заключению действительно глобального, всеобъемлющего соглашения РРН в рамках </w:t>
      </w:r>
      <w:r w:rsidR="00687C50" w:rsidRPr="00687C50">
        <w:t>PCT</w:t>
      </w:r>
      <w:r w:rsidR="00687C50" w:rsidRPr="00E533F0">
        <w:rPr>
          <w:lang w:val="ru-RU"/>
        </w:rPr>
        <w:t>.</w:t>
      </w:r>
      <w:r w:rsidR="0099692D" w:rsidRPr="00E533F0">
        <w:rPr>
          <w:lang w:val="ru-RU"/>
        </w:rPr>
        <w:t xml:space="preserve"> </w:t>
      </w:r>
      <w:r w:rsidR="00687C50" w:rsidRPr="00E533F0">
        <w:rPr>
          <w:lang w:val="ru-RU"/>
        </w:rPr>
        <w:t xml:space="preserve"> </w:t>
      </w:r>
      <w:r w:rsidR="00281ACF">
        <w:rPr>
          <w:lang w:val="ru-RU"/>
        </w:rPr>
        <w:t>Помимо</w:t>
      </w:r>
      <w:r w:rsidR="00281ACF" w:rsidRPr="00281ACF">
        <w:rPr>
          <w:lang w:val="ru-RU"/>
        </w:rPr>
        <w:t xml:space="preserve"> </w:t>
      </w:r>
      <w:r w:rsidR="00281ACF">
        <w:rPr>
          <w:lang w:val="ru-RU"/>
        </w:rPr>
        <w:t>того</w:t>
      </w:r>
      <w:r w:rsidR="00281ACF" w:rsidRPr="00281ACF">
        <w:rPr>
          <w:lang w:val="ru-RU"/>
        </w:rPr>
        <w:t xml:space="preserve">, </w:t>
      </w:r>
      <w:r w:rsidR="00281ACF">
        <w:rPr>
          <w:lang w:val="ru-RU"/>
        </w:rPr>
        <w:t>это</w:t>
      </w:r>
      <w:r w:rsidR="00281ACF" w:rsidRPr="00281ACF">
        <w:rPr>
          <w:lang w:val="ru-RU"/>
        </w:rPr>
        <w:t xml:space="preserve"> </w:t>
      </w:r>
      <w:r w:rsidR="00281ACF">
        <w:rPr>
          <w:lang w:val="ru-RU"/>
        </w:rPr>
        <w:t>обеспечит</w:t>
      </w:r>
      <w:r w:rsidR="00281ACF" w:rsidRPr="00281ACF">
        <w:rPr>
          <w:lang w:val="ru-RU"/>
        </w:rPr>
        <w:t xml:space="preserve"> </w:t>
      </w:r>
      <w:r w:rsidR="00281ACF">
        <w:rPr>
          <w:lang w:val="ru-RU"/>
        </w:rPr>
        <w:t>механизм</w:t>
      </w:r>
      <w:r w:rsidR="00281ACF" w:rsidRPr="00281ACF">
        <w:rPr>
          <w:lang w:val="ru-RU"/>
        </w:rPr>
        <w:t xml:space="preserve">, </w:t>
      </w:r>
      <w:r w:rsidR="00281ACF">
        <w:rPr>
          <w:lang w:val="ru-RU"/>
        </w:rPr>
        <w:t>посредством</w:t>
      </w:r>
      <w:r w:rsidR="00281ACF" w:rsidRPr="00281ACF">
        <w:rPr>
          <w:lang w:val="ru-RU"/>
        </w:rPr>
        <w:t xml:space="preserve"> </w:t>
      </w:r>
      <w:r w:rsidR="00281ACF">
        <w:rPr>
          <w:lang w:val="ru-RU"/>
        </w:rPr>
        <w:t>которого</w:t>
      </w:r>
      <w:r w:rsidR="00281ACF" w:rsidRPr="00281ACF">
        <w:rPr>
          <w:lang w:val="ru-RU"/>
        </w:rPr>
        <w:t xml:space="preserve"> </w:t>
      </w:r>
      <w:r w:rsidR="00281ACF">
        <w:rPr>
          <w:lang w:val="ru-RU"/>
        </w:rPr>
        <w:t>качество</w:t>
      </w:r>
      <w:r w:rsidR="00281ACF" w:rsidRPr="00281ACF">
        <w:rPr>
          <w:lang w:val="ru-RU"/>
        </w:rPr>
        <w:t xml:space="preserve"> </w:t>
      </w:r>
      <w:r w:rsidR="00281ACF">
        <w:rPr>
          <w:lang w:val="ru-RU"/>
        </w:rPr>
        <w:t>работы</w:t>
      </w:r>
      <w:r w:rsidR="00281ACF" w:rsidRPr="00281ACF">
        <w:rPr>
          <w:lang w:val="ru-RU"/>
        </w:rPr>
        <w:t xml:space="preserve"> </w:t>
      </w:r>
      <w:r w:rsidR="00281ACF">
        <w:rPr>
          <w:lang w:val="ru-RU"/>
        </w:rPr>
        <w:t>конкретных</w:t>
      </w:r>
      <w:r w:rsidR="00281ACF" w:rsidRPr="00281ACF">
        <w:rPr>
          <w:lang w:val="ru-RU"/>
        </w:rPr>
        <w:t xml:space="preserve"> </w:t>
      </w:r>
      <w:r w:rsidR="00281ACF">
        <w:rPr>
          <w:lang w:val="ru-RU"/>
        </w:rPr>
        <w:t>органов</w:t>
      </w:r>
      <w:r w:rsidR="00281ACF" w:rsidRPr="00281ACF">
        <w:rPr>
          <w:lang w:val="ru-RU"/>
        </w:rPr>
        <w:t xml:space="preserve"> </w:t>
      </w:r>
      <w:r w:rsidR="00281ACF">
        <w:rPr>
          <w:lang w:val="ru-RU"/>
        </w:rPr>
        <w:t>будет</w:t>
      </w:r>
      <w:r w:rsidR="00281ACF" w:rsidRPr="00281ACF">
        <w:rPr>
          <w:lang w:val="ru-RU"/>
        </w:rPr>
        <w:t xml:space="preserve"> </w:t>
      </w:r>
      <w:r w:rsidR="00281ACF">
        <w:rPr>
          <w:lang w:val="ru-RU"/>
        </w:rPr>
        <w:t>ставиться</w:t>
      </w:r>
      <w:r w:rsidR="00281ACF" w:rsidRPr="00281ACF">
        <w:rPr>
          <w:lang w:val="ru-RU"/>
        </w:rPr>
        <w:t xml:space="preserve"> </w:t>
      </w:r>
      <w:r w:rsidR="00281ACF">
        <w:rPr>
          <w:lang w:val="ru-RU"/>
        </w:rPr>
        <w:t>под</w:t>
      </w:r>
      <w:r w:rsidR="00281ACF" w:rsidRPr="00281ACF">
        <w:rPr>
          <w:lang w:val="ru-RU"/>
        </w:rPr>
        <w:t xml:space="preserve"> </w:t>
      </w:r>
      <w:r w:rsidR="00281ACF">
        <w:rPr>
          <w:lang w:val="ru-RU"/>
        </w:rPr>
        <w:t>сомнение исходя из показаний</w:t>
      </w:r>
      <w:r w:rsidR="00687C50" w:rsidRPr="00281ACF">
        <w:rPr>
          <w:lang w:val="ru-RU"/>
        </w:rPr>
        <w:t xml:space="preserve"> </w:t>
      </w:r>
      <w:r w:rsidR="00281ACF">
        <w:rPr>
          <w:lang w:val="ru-RU"/>
        </w:rPr>
        <w:t>указанных ведомств согласно настоящему предложению</w:t>
      </w:r>
      <w:r w:rsidR="00687C50" w:rsidRPr="00281ACF">
        <w:rPr>
          <w:lang w:val="ru-RU"/>
        </w:rPr>
        <w:t xml:space="preserve">. </w:t>
      </w:r>
      <w:r w:rsidR="0099692D" w:rsidRPr="00281ACF">
        <w:rPr>
          <w:lang w:val="ru-RU"/>
        </w:rPr>
        <w:t xml:space="preserve"> </w:t>
      </w:r>
      <w:r w:rsidR="00281ACF">
        <w:rPr>
          <w:lang w:val="ru-RU"/>
        </w:rPr>
        <w:t>Это</w:t>
      </w:r>
      <w:r w:rsidR="00281ACF" w:rsidRPr="00281ACF">
        <w:rPr>
          <w:lang w:val="ru-RU"/>
        </w:rPr>
        <w:t xml:space="preserve"> </w:t>
      </w:r>
      <w:r w:rsidR="00281ACF">
        <w:rPr>
          <w:lang w:val="ru-RU"/>
        </w:rPr>
        <w:t>было</w:t>
      </w:r>
      <w:r w:rsidR="00281ACF" w:rsidRPr="00281ACF">
        <w:rPr>
          <w:lang w:val="ru-RU"/>
        </w:rPr>
        <w:t xml:space="preserve"> </w:t>
      </w:r>
      <w:r w:rsidR="00281ACF">
        <w:rPr>
          <w:lang w:val="ru-RU"/>
        </w:rPr>
        <w:t>бы</w:t>
      </w:r>
      <w:r w:rsidR="00281ACF" w:rsidRPr="00281ACF">
        <w:rPr>
          <w:lang w:val="ru-RU"/>
        </w:rPr>
        <w:t xml:space="preserve"> </w:t>
      </w:r>
      <w:r w:rsidR="00281ACF">
        <w:rPr>
          <w:lang w:val="ru-RU"/>
        </w:rPr>
        <w:t>неуместно</w:t>
      </w:r>
      <w:r w:rsidR="00281ACF" w:rsidRPr="00281ACF">
        <w:rPr>
          <w:lang w:val="ru-RU"/>
        </w:rPr>
        <w:t xml:space="preserve"> </w:t>
      </w:r>
      <w:r w:rsidR="00281ACF">
        <w:rPr>
          <w:lang w:val="ru-RU"/>
        </w:rPr>
        <w:t>в</w:t>
      </w:r>
      <w:r w:rsidR="00281ACF" w:rsidRPr="00281ACF">
        <w:rPr>
          <w:lang w:val="ru-RU"/>
        </w:rPr>
        <w:t xml:space="preserve"> </w:t>
      </w:r>
      <w:r w:rsidR="00281ACF">
        <w:rPr>
          <w:lang w:val="ru-RU"/>
        </w:rPr>
        <w:t>том</w:t>
      </w:r>
      <w:r w:rsidR="00281ACF" w:rsidRPr="00281ACF">
        <w:rPr>
          <w:lang w:val="ru-RU"/>
        </w:rPr>
        <w:t xml:space="preserve"> </w:t>
      </w:r>
      <w:r w:rsidR="00281ACF">
        <w:rPr>
          <w:lang w:val="ru-RU"/>
        </w:rPr>
        <w:t>смысле</w:t>
      </w:r>
      <w:r w:rsidR="00281ACF" w:rsidRPr="00281ACF">
        <w:rPr>
          <w:lang w:val="ru-RU"/>
        </w:rPr>
        <w:t xml:space="preserve">, </w:t>
      </w:r>
      <w:r w:rsidR="00281ACF">
        <w:rPr>
          <w:lang w:val="ru-RU"/>
        </w:rPr>
        <w:t>что</w:t>
      </w:r>
      <w:r w:rsidR="00281ACF" w:rsidRPr="00281ACF">
        <w:rPr>
          <w:lang w:val="ru-RU"/>
        </w:rPr>
        <w:t xml:space="preserve"> </w:t>
      </w:r>
      <w:r w:rsidR="00281ACF">
        <w:rPr>
          <w:lang w:val="ru-RU"/>
        </w:rPr>
        <w:t>назначение</w:t>
      </w:r>
      <w:r w:rsidR="00281ACF" w:rsidRPr="00281ACF">
        <w:rPr>
          <w:lang w:val="ru-RU"/>
        </w:rPr>
        <w:t xml:space="preserve"> </w:t>
      </w:r>
      <w:r w:rsidR="00281ACF">
        <w:rPr>
          <w:lang w:val="ru-RU"/>
        </w:rPr>
        <w:t>каждого</w:t>
      </w:r>
      <w:r w:rsidR="00281ACF" w:rsidRPr="00281ACF">
        <w:rPr>
          <w:lang w:val="ru-RU"/>
        </w:rPr>
        <w:t xml:space="preserve"> </w:t>
      </w:r>
      <w:r w:rsidR="00281ACF">
        <w:rPr>
          <w:lang w:val="ru-RU"/>
        </w:rPr>
        <w:t>органа</w:t>
      </w:r>
      <w:r w:rsidR="00281ACF" w:rsidRPr="00281ACF">
        <w:rPr>
          <w:lang w:val="ru-RU"/>
        </w:rPr>
        <w:t xml:space="preserve"> </w:t>
      </w:r>
      <w:r w:rsidR="00281ACF">
        <w:rPr>
          <w:lang w:val="ru-RU"/>
        </w:rPr>
        <w:t>одобрено</w:t>
      </w:r>
      <w:r w:rsidR="00281ACF" w:rsidRPr="00281ACF">
        <w:rPr>
          <w:lang w:val="ru-RU"/>
        </w:rPr>
        <w:t xml:space="preserve"> </w:t>
      </w:r>
      <w:r w:rsidR="00281ACF">
        <w:rPr>
          <w:lang w:val="ru-RU"/>
        </w:rPr>
        <w:t>всеми</w:t>
      </w:r>
      <w:r w:rsidR="00281ACF" w:rsidRPr="00281ACF">
        <w:rPr>
          <w:lang w:val="ru-RU"/>
        </w:rPr>
        <w:t xml:space="preserve"> </w:t>
      </w:r>
      <w:r w:rsidR="00281ACF">
        <w:rPr>
          <w:lang w:val="ru-RU"/>
        </w:rPr>
        <w:t>государствами</w:t>
      </w:r>
      <w:r w:rsidR="00281ACF" w:rsidRPr="00281ACF">
        <w:rPr>
          <w:lang w:val="ru-RU"/>
        </w:rPr>
        <w:t>-</w:t>
      </w:r>
      <w:r w:rsidR="00281ACF">
        <w:rPr>
          <w:lang w:val="ru-RU"/>
        </w:rPr>
        <w:t>членами</w:t>
      </w:r>
      <w:r w:rsidR="00687C50" w:rsidRPr="00281ACF">
        <w:rPr>
          <w:lang w:val="ru-RU"/>
        </w:rPr>
        <w:t xml:space="preserve"> </w:t>
      </w:r>
      <w:r w:rsidR="00281ACF">
        <w:rPr>
          <w:lang w:val="ru-RU"/>
        </w:rPr>
        <w:t>и</w:t>
      </w:r>
      <w:r w:rsidR="00281ACF" w:rsidRPr="00281ACF">
        <w:rPr>
          <w:lang w:val="ru-RU"/>
        </w:rPr>
        <w:t xml:space="preserve"> </w:t>
      </w:r>
      <w:r w:rsidR="00281ACF">
        <w:rPr>
          <w:lang w:val="ru-RU"/>
        </w:rPr>
        <w:t>что</w:t>
      </w:r>
      <w:r w:rsidR="00281ACF" w:rsidRPr="00281ACF">
        <w:rPr>
          <w:lang w:val="ru-RU"/>
        </w:rPr>
        <w:t xml:space="preserve"> </w:t>
      </w:r>
      <w:r w:rsidR="00281ACF">
        <w:rPr>
          <w:lang w:val="ru-RU"/>
        </w:rPr>
        <w:t>в</w:t>
      </w:r>
      <w:r w:rsidR="00281ACF" w:rsidRPr="00281ACF">
        <w:rPr>
          <w:lang w:val="ru-RU"/>
        </w:rPr>
        <w:t xml:space="preserve"> </w:t>
      </w:r>
      <w:r w:rsidR="00281ACF">
        <w:rPr>
          <w:lang w:val="ru-RU"/>
        </w:rPr>
        <w:t>силу</w:t>
      </w:r>
      <w:r w:rsidR="00281ACF" w:rsidRPr="00281ACF">
        <w:rPr>
          <w:lang w:val="ru-RU"/>
        </w:rPr>
        <w:t xml:space="preserve"> </w:t>
      </w:r>
      <w:r w:rsidR="00281ACF">
        <w:rPr>
          <w:lang w:val="ru-RU"/>
        </w:rPr>
        <w:t>этого</w:t>
      </w:r>
      <w:r w:rsidR="00281ACF" w:rsidRPr="00281ACF">
        <w:rPr>
          <w:lang w:val="ru-RU"/>
        </w:rPr>
        <w:t xml:space="preserve"> </w:t>
      </w:r>
      <w:r w:rsidR="00281ACF">
        <w:rPr>
          <w:lang w:val="ru-RU"/>
        </w:rPr>
        <w:t>качество</w:t>
      </w:r>
      <w:r w:rsidR="00281ACF" w:rsidRPr="00281ACF">
        <w:rPr>
          <w:lang w:val="ru-RU"/>
        </w:rPr>
        <w:t xml:space="preserve"> </w:t>
      </w:r>
      <w:r w:rsidR="00281ACF">
        <w:rPr>
          <w:lang w:val="ru-RU"/>
        </w:rPr>
        <w:t>результата</w:t>
      </w:r>
      <w:r w:rsidR="00281ACF" w:rsidRPr="00281ACF">
        <w:rPr>
          <w:lang w:val="ru-RU"/>
        </w:rPr>
        <w:t xml:space="preserve"> </w:t>
      </w:r>
      <w:r w:rsidR="00281ACF">
        <w:rPr>
          <w:lang w:val="ru-RU"/>
        </w:rPr>
        <w:t>работы</w:t>
      </w:r>
      <w:r w:rsidR="00281ACF" w:rsidRPr="00281ACF">
        <w:rPr>
          <w:lang w:val="ru-RU"/>
        </w:rPr>
        <w:t xml:space="preserve"> </w:t>
      </w:r>
      <w:r w:rsidR="00281ACF">
        <w:rPr>
          <w:lang w:val="ru-RU"/>
        </w:rPr>
        <w:t>всех</w:t>
      </w:r>
      <w:r w:rsidR="00281ACF" w:rsidRPr="00281ACF">
        <w:rPr>
          <w:lang w:val="ru-RU"/>
        </w:rPr>
        <w:t xml:space="preserve"> </w:t>
      </w:r>
      <w:r w:rsidR="00281ACF">
        <w:rPr>
          <w:lang w:val="ru-RU"/>
        </w:rPr>
        <w:t>органов</w:t>
      </w:r>
      <w:r w:rsidR="00281ACF" w:rsidRPr="00281ACF">
        <w:rPr>
          <w:lang w:val="ru-RU"/>
        </w:rPr>
        <w:t xml:space="preserve"> </w:t>
      </w:r>
      <w:r w:rsidR="00281ACF">
        <w:rPr>
          <w:lang w:val="ru-RU"/>
        </w:rPr>
        <w:t>должно</w:t>
      </w:r>
      <w:r w:rsidR="00281ACF" w:rsidRPr="00281ACF">
        <w:rPr>
          <w:lang w:val="ru-RU"/>
        </w:rPr>
        <w:t xml:space="preserve"> </w:t>
      </w:r>
      <w:r w:rsidR="00281ACF">
        <w:rPr>
          <w:lang w:val="ru-RU"/>
        </w:rPr>
        <w:t>рассматриваться</w:t>
      </w:r>
      <w:r w:rsidR="00687C50" w:rsidRPr="00281ACF">
        <w:rPr>
          <w:lang w:val="ru-RU"/>
        </w:rPr>
        <w:t xml:space="preserve"> </w:t>
      </w:r>
      <w:r w:rsidR="00281ACF">
        <w:rPr>
          <w:lang w:val="ru-RU"/>
        </w:rPr>
        <w:t>как имеющее равнозначный</w:t>
      </w:r>
      <w:r w:rsidR="00687C50" w:rsidRPr="00281ACF">
        <w:rPr>
          <w:lang w:val="ru-RU"/>
        </w:rPr>
        <w:t xml:space="preserve"> </w:t>
      </w:r>
      <w:r w:rsidR="00281ACF">
        <w:rPr>
          <w:lang w:val="ru-RU"/>
        </w:rPr>
        <w:t>характер</w:t>
      </w:r>
      <w:r w:rsidR="00687C50" w:rsidRPr="00281ACF">
        <w:rPr>
          <w:lang w:val="ru-RU"/>
        </w:rPr>
        <w:t>.</w:t>
      </w:r>
    </w:p>
    <w:p w:rsidR="004D610A" w:rsidRPr="00855A90" w:rsidRDefault="00281ACF" w:rsidP="004D610A">
      <w:pPr>
        <w:pStyle w:val="ONUME"/>
        <w:rPr>
          <w:lang w:val="ru-RU"/>
        </w:rPr>
      </w:pPr>
      <w:r>
        <w:rPr>
          <w:lang w:val="ru-RU"/>
        </w:rPr>
        <w:t>Кроме</w:t>
      </w:r>
      <w:r w:rsidRPr="00281ACF">
        <w:rPr>
          <w:lang w:val="ru-RU"/>
        </w:rPr>
        <w:t xml:space="preserve"> </w:t>
      </w:r>
      <w:r>
        <w:rPr>
          <w:lang w:val="ru-RU"/>
        </w:rPr>
        <w:t>того</w:t>
      </w:r>
      <w:r w:rsidRPr="00281ACF">
        <w:rPr>
          <w:lang w:val="ru-RU"/>
        </w:rPr>
        <w:t xml:space="preserve">, </w:t>
      </w:r>
      <w:r>
        <w:rPr>
          <w:lang w:val="ru-RU"/>
        </w:rPr>
        <w:t>одной</w:t>
      </w:r>
      <w:r w:rsidRPr="00281ACF">
        <w:rPr>
          <w:lang w:val="ru-RU"/>
        </w:rPr>
        <w:t xml:space="preserve"> </w:t>
      </w:r>
      <w:r>
        <w:rPr>
          <w:lang w:val="ru-RU"/>
        </w:rPr>
        <w:t>делегацией</w:t>
      </w:r>
      <w:r w:rsidRPr="00281ACF">
        <w:rPr>
          <w:lang w:val="ru-RU"/>
        </w:rPr>
        <w:t xml:space="preserve"> </w:t>
      </w:r>
      <w:r>
        <w:rPr>
          <w:lang w:val="ru-RU"/>
        </w:rPr>
        <w:t>на</w:t>
      </w:r>
      <w:r w:rsidRPr="00281ACF">
        <w:rPr>
          <w:lang w:val="ru-RU"/>
        </w:rPr>
        <w:t xml:space="preserve"> </w:t>
      </w:r>
      <w:r w:rsidR="006171FB">
        <w:t>MIA</w:t>
      </w:r>
      <w:r w:rsidRPr="00281ACF">
        <w:rPr>
          <w:lang w:val="ru-RU"/>
        </w:rPr>
        <w:t xml:space="preserve"> </w:t>
      </w:r>
      <w:r>
        <w:rPr>
          <w:lang w:val="ru-RU"/>
        </w:rPr>
        <w:t>была</w:t>
      </w:r>
      <w:r w:rsidRPr="00281ACF">
        <w:rPr>
          <w:lang w:val="ru-RU"/>
        </w:rPr>
        <w:t xml:space="preserve"> </w:t>
      </w:r>
      <w:r>
        <w:rPr>
          <w:lang w:val="ru-RU"/>
        </w:rPr>
        <w:t>высказана</w:t>
      </w:r>
      <w:r w:rsidRPr="00281ACF">
        <w:rPr>
          <w:lang w:val="ru-RU"/>
        </w:rPr>
        <w:t xml:space="preserve"> </w:t>
      </w:r>
      <w:r>
        <w:rPr>
          <w:lang w:val="ru-RU"/>
        </w:rPr>
        <w:t>мысль</w:t>
      </w:r>
      <w:r w:rsidRPr="00281ACF">
        <w:rPr>
          <w:lang w:val="ru-RU"/>
        </w:rPr>
        <w:t xml:space="preserve"> </w:t>
      </w:r>
      <w:r>
        <w:rPr>
          <w:lang w:val="ru-RU"/>
        </w:rPr>
        <w:t>о</w:t>
      </w:r>
      <w:r w:rsidRPr="00281ACF">
        <w:rPr>
          <w:lang w:val="ru-RU"/>
        </w:rPr>
        <w:t xml:space="preserve"> </w:t>
      </w:r>
      <w:r>
        <w:rPr>
          <w:lang w:val="ru-RU"/>
        </w:rPr>
        <w:t>том</w:t>
      </w:r>
      <w:r w:rsidRPr="00281ACF">
        <w:rPr>
          <w:lang w:val="ru-RU"/>
        </w:rPr>
        <w:t xml:space="preserve">, </w:t>
      </w:r>
      <w:r>
        <w:rPr>
          <w:lang w:val="ru-RU"/>
        </w:rPr>
        <w:t>что</w:t>
      </w:r>
      <w:r w:rsidRPr="00281ACF">
        <w:rPr>
          <w:lang w:val="ru-RU"/>
        </w:rPr>
        <w:t xml:space="preserve"> </w:t>
      </w:r>
      <w:r>
        <w:rPr>
          <w:lang w:val="ru-RU"/>
        </w:rPr>
        <w:t>в</w:t>
      </w:r>
      <w:r w:rsidRPr="00281ACF">
        <w:rPr>
          <w:lang w:val="ru-RU"/>
        </w:rPr>
        <w:t xml:space="preserve"> </w:t>
      </w:r>
      <w:r>
        <w:rPr>
          <w:lang w:val="ru-RU"/>
        </w:rPr>
        <w:t>силу</w:t>
      </w:r>
      <w:r w:rsidRPr="00281ACF">
        <w:rPr>
          <w:lang w:val="ru-RU"/>
        </w:rPr>
        <w:t xml:space="preserve"> </w:t>
      </w:r>
      <w:r>
        <w:rPr>
          <w:lang w:val="ru-RU"/>
        </w:rPr>
        <w:t>положений</w:t>
      </w:r>
      <w:r w:rsidRPr="00281ACF">
        <w:rPr>
          <w:lang w:val="ru-RU"/>
        </w:rPr>
        <w:t xml:space="preserve"> </w:t>
      </w:r>
      <w:r>
        <w:rPr>
          <w:lang w:val="ru-RU"/>
        </w:rPr>
        <w:t>статей</w:t>
      </w:r>
      <w:r w:rsidR="00554231" w:rsidRPr="00281ACF">
        <w:rPr>
          <w:lang w:val="ru-RU"/>
        </w:rPr>
        <w:t xml:space="preserve"> </w:t>
      </w:r>
      <w:r w:rsidRPr="00281ACF">
        <w:rPr>
          <w:lang w:val="ru-RU"/>
        </w:rPr>
        <w:t xml:space="preserve">27(5) </w:t>
      </w:r>
      <w:r>
        <w:rPr>
          <w:lang w:val="ru-RU"/>
        </w:rPr>
        <w:t>и</w:t>
      </w:r>
      <w:r w:rsidRPr="00281ACF">
        <w:rPr>
          <w:lang w:val="ru-RU"/>
        </w:rPr>
        <w:t xml:space="preserve"> (6) </w:t>
      </w:r>
      <w:r w:rsidR="00554231" w:rsidRPr="00554231">
        <w:t>PCT</w:t>
      </w:r>
      <w:r w:rsidR="00554231" w:rsidRPr="00281ACF">
        <w:rPr>
          <w:lang w:val="ru-RU"/>
        </w:rPr>
        <w:t xml:space="preserve"> </w:t>
      </w:r>
      <w:r>
        <w:rPr>
          <w:lang w:val="ru-RU"/>
        </w:rPr>
        <w:t>осуществление предложения об официальном включении</w:t>
      </w:r>
      <w:r w:rsidR="00554231" w:rsidRPr="00281ACF">
        <w:rPr>
          <w:lang w:val="ru-RU"/>
        </w:rPr>
        <w:t xml:space="preserve"> </w:t>
      </w:r>
      <w:r w:rsidR="00554231" w:rsidRPr="00554231">
        <w:t>PPH</w:t>
      </w:r>
      <w:r w:rsidR="00554231" w:rsidRPr="00281ACF">
        <w:rPr>
          <w:lang w:val="ru-RU"/>
        </w:rPr>
        <w:t xml:space="preserve"> </w:t>
      </w:r>
      <w:r>
        <w:rPr>
          <w:lang w:val="ru-RU"/>
        </w:rPr>
        <w:t>в</w:t>
      </w:r>
      <w:r w:rsidR="00554231" w:rsidRPr="00281ACF">
        <w:rPr>
          <w:lang w:val="ru-RU"/>
        </w:rPr>
        <w:t xml:space="preserve"> </w:t>
      </w:r>
      <w:r w:rsidR="00554231" w:rsidRPr="00554231">
        <w:t>PCT</w:t>
      </w:r>
      <w:r w:rsidR="00554231" w:rsidRPr="00281ACF">
        <w:rPr>
          <w:lang w:val="ru-RU"/>
        </w:rPr>
        <w:t xml:space="preserve"> </w:t>
      </w:r>
      <w:r>
        <w:rPr>
          <w:lang w:val="ru-RU"/>
        </w:rPr>
        <w:t>потребует внесения поправок в Договор и, следовательно, созыва дипломатической конференции</w:t>
      </w:r>
      <w:r w:rsidR="00554231" w:rsidRPr="00281ACF">
        <w:rPr>
          <w:lang w:val="ru-RU"/>
        </w:rPr>
        <w:t>.</w:t>
      </w:r>
      <w:r w:rsidR="0099692D" w:rsidRPr="00281ACF">
        <w:rPr>
          <w:lang w:val="ru-RU"/>
        </w:rPr>
        <w:t xml:space="preserve"> </w:t>
      </w:r>
      <w:r w:rsidR="00554231" w:rsidRPr="00281ACF">
        <w:rPr>
          <w:lang w:val="ru-RU"/>
        </w:rPr>
        <w:t xml:space="preserve"> </w:t>
      </w:r>
      <w:r>
        <w:rPr>
          <w:lang w:val="ru-RU"/>
        </w:rPr>
        <w:t>Однако</w:t>
      </w:r>
      <w:r w:rsidRPr="00281ACF">
        <w:rPr>
          <w:lang w:val="ru-RU"/>
        </w:rPr>
        <w:t xml:space="preserve"> </w:t>
      </w:r>
      <w:r>
        <w:rPr>
          <w:lang w:val="ru-RU"/>
        </w:rPr>
        <w:t>этот</w:t>
      </w:r>
      <w:r w:rsidRPr="00281ACF">
        <w:rPr>
          <w:lang w:val="ru-RU"/>
        </w:rPr>
        <w:t xml:space="preserve"> </w:t>
      </w:r>
      <w:r>
        <w:rPr>
          <w:lang w:val="ru-RU"/>
        </w:rPr>
        <w:t>орган</w:t>
      </w:r>
      <w:r w:rsidRPr="00281ACF">
        <w:rPr>
          <w:lang w:val="ru-RU"/>
        </w:rPr>
        <w:t xml:space="preserve"> </w:t>
      </w:r>
      <w:r>
        <w:rPr>
          <w:lang w:val="ru-RU"/>
        </w:rPr>
        <w:t>не</w:t>
      </w:r>
      <w:r w:rsidRPr="00281ACF">
        <w:rPr>
          <w:lang w:val="ru-RU"/>
        </w:rPr>
        <w:t xml:space="preserve"> </w:t>
      </w:r>
      <w:r>
        <w:rPr>
          <w:lang w:val="ru-RU"/>
        </w:rPr>
        <w:t>указал</w:t>
      </w:r>
      <w:r w:rsidR="00554231" w:rsidRPr="00281ACF">
        <w:rPr>
          <w:lang w:val="ru-RU"/>
        </w:rPr>
        <w:t xml:space="preserve">, </w:t>
      </w:r>
      <w:r>
        <w:rPr>
          <w:lang w:val="ru-RU"/>
        </w:rPr>
        <w:t>как</w:t>
      </w:r>
      <w:r w:rsidRPr="00281ACF">
        <w:rPr>
          <w:lang w:val="ru-RU"/>
        </w:rPr>
        <w:t xml:space="preserve"> </w:t>
      </w:r>
      <w:r>
        <w:rPr>
          <w:lang w:val="ru-RU"/>
        </w:rPr>
        <w:t>именно</w:t>
      </w:r>
      <w:r w:rsidRPr="00281ACF">
        <w:rPr>
          <w:lang w:val="ru-RU"/>
        </w:rPr>
        <w:t xml:space="preserve"> </w:t>
      </w:r>
      <w:r>
        <w:rPr>
          <w:lang w:val="ru-RU"/>
        </w:rPr>
        <w:t>такое</w:t>
      </w:r>
      <w:r w:rsidRPr="00281ACF">
        <w:rPr>
          <w:lang w:val="ru-RU"/>
        </w:rPr>
        <w:t xml:space="preserve"> </w:t>
      </w:r>
      <w:r>
        <w:rPr>
          <w:lang w:val="ru-RU"/>
        </w:rPr>
        <w:t>предложение</w:t>
      </w:r>
      <w:r w:rsidRPr="00281ACF">
        <w:rPr>
          <w:lang w:val="ru-RU"/>
        </w:rPr>
        <w:t xml:space="preserve"> </w:t>
      </w:r>
      <w:r>
        <w:rPr>
          <w:lang w:val="ru-RU"/>
        </w:rPr>
        <w:t>вступает</w:t>
      </w:r>
      <w:r w:rsidRPr="00281ACF">
        <w:rPr>
          <w:lang w:val="ru-RU"/>
        </w:rPr>
        <w:t xml:space="preserve"> </w:t>
      </w:r>
      <w:r>
        <w:rPr>
          <w:lang w:val="ru-RU"/>
        </w:rPr>
        <w:t>в</w:t>
      </w:r>
      <w:r w:rsidRPr="00281ACF">
        <w:rPr>
          <w:lang w:val="ru-RU"/>
        </w:rPr>
        <w:t xml:space="preserve"> </w:t>
      </w:r>
      <w:r>
        <w:rPr>
          <w:lang w:val="ru-RU"/>
        </w:rPr>
        <w:t>противоречие</w:t>
      </w:r>
      <w:r w:rsidRPr="00281ACF">
        <w:rPr>
          <w:lang w:val="ru-RU"/>
        </w:rPr>
        <w:t xml:space="preserve"> </w:t>
      </w:r>
      <w:r>
        <w:rPr>
          <w:lang w:val="ru-RU"/>
        </w:rPr>
        <w:t>с</w:t>
      </w:r>
      <w:r w:rsidRPr="00281ACF">
        <w:rPr>
          <w:lang w:val="ru-RU"/>
        </w:rPr>
        <w:t xml:space="preserve"> </w:t>
      </w:r>
      <w:r>
        <w:rPr>
          <w:lang w:val="ru-RU"/>
        </w:rPr>
        <w:t>положениями</w:t>
      </w:r>
      <w:r w:rsidRPr="00281ACF">
        <w:rPr>
          <w:lang w:val="ru-RU"/>
        </w:rPr>
        <w:t xml:space="preserve"> </w:t>
      </w:r>
      <w:r>
        <w:rPr>
          <w:lang w:val="ru-RU"/>
        </w:rPr>
        <w:t>статей</w:t>
      </w:r>
      <w:r w:rsidRPr="00281ACF">
        <w:rPr>
          <w:lang w:val="ru-RU"/>
        </w:rPr>
        <w:t xml:space="preserve"> </w:t>
      </w:r>
      <w:r w:rsidR="00554231" w:rsidRPr="00281ACF">
        <w:rPr>
          <w:lang w:val="ru-RU"/>
        </w:rPr>
        <w:t xml:space="preserve">27(5) </w:t>
      </w:r>
      <w:r>
        <w:rPr>
          <w:lang w:val="ru-RU"/>
        </w:rPr>
        <w:t>и</w:t>
      </w:r>
      <w:r w:rsidR="00554231" w:rsidRPr="00281ACF">
        <w:rPr>
          <w:lang w:val="ru-RU"/>
        </w:rPr>
        <w:t xml:space="preserve"> (6).</w:t>
      </w:r>
      <w:r w:rsidR="0099692D" w:rsidRPr="00281ACF">
        <w:rPr>
          <w:lang w:val="ru-RU"/>
        </w:rPr>
        <w:t xml:space="preserve"> </w:t>
      </w:r>
      <w:r w:rsidR="00554231" w:rsidRPr="00281ACF">
        <w:rPr>
          <w:lang w:val="ru-RU"/>
        </w:rPr>
        <w:t xml:space="preserve"> </w:t>
      </w:r>
      <w:r w:rsidR="00855A90">
        <w:rPr>
          <w:lang w:val="ru-RU"/>
        </w:rPr>
        <w:t>Соединенное</w:t>
      </w:r>
      <w:r w:rsidR="00855A90" w:rsidRPr="00855A90">
        <w:rPr>
          <w:lang w:val="ru-RU"/>
        </w:rPr>
        <w:t xml:space="preserve"> </w:t>
      </w:r>
      <w:r w:rsidR="00855A90">
        <w:rPr>
          <w:lang w:val="ru-RU"/>
        </w:rPr>
        <w:t>Королевство</w:t>
      </w:r>
      <w:r w:rsidR="00855A90" w:rsidRPr="00855A90">
        <w:rPr>
          <w:lang w:val="ru-RU"/>
        </w:rPr>
        <w:t xml:space="preserve"> </w:t>
      </w:r>
      <w:r w:rsidR="00855A90">
        <w:rPr>
          <w:lang w:val="ru-RU"/>
        </w:rPr>
        <w:t>и</w:t>
      </w:r>
      <w:r w:rsidR="00855A90" w:rsidRPr="00855A90">
        <w:rPr>
          <w:lang w:val="ru-RU"/>
        </w:rPr>
        <w:t xml:space="preserve"> </w:t>
      </w:r>
      <w:r w:rsidR="00855A90">
        <w:rPr>
          <w:lang w:val="ru-RU"/>
        </w:rPr>
        <w:t>Соединенные</w:t>
      </w:r>
      <w:r w:rsidR="00855A90" w:rsidRPr="00855A90">
        <w:rPr>
          <w:lang w:val="ru-RU"/>
        </w:rPr>
        <w:t xml:space="preserve"> </w:t>
      </w:r>
      <w:r w:rsidR="00855A90">
        <w:rPr>
          <w:lang w:val="ru-RU"/>
        </w:rPr>
        <w:t>Штаты</w:t>
      </w:r>
      <w:r w:rsidR="00855A90" w:rsidRPr="00855A90">
        <w:rPr>
          <w:lang w:val="ru-RU"/>
        </w:rPr>
        <w:t xml:space="preserve"> </w:t>
      </w:r>
      <w:r w:rsidR="00855A90">
        <w:rPr>
          <w:lang w:val="ru-RU"/>
        </w:rPr>
        <w:t>занимают</w:t>
      </w:r>
      <w:r w:rsidR="00855A90" w:rsidRPr="00855A90">
        <w:rPr>
          <w:lang w:val="ru-RU"/>
        </w:rPr>
        <w:t xml:space="preserve"> </w:t>
      </w:r>
      <w:r w:rsidR="00855A90">
        <w:rPr>
          <w:lang w:val="ru-RU"/>
        </w:rPr>
        <w:t>твердую</w:t>
      </w:r>
      <w:r w:rsidR="00855A90" w:rsidRPr="00855A90">
        <w:rPr>
          <w:lang w:val="ru-RU"/>
        </w:rPr>
        <w:t xml:space="preserve"> </w:t>
      </w:r>
      <w:r w:rsidR="00855A90">
        <w:rPr>
          <w:lang w:val="ru-RU"/>
        </w:rPr>
        <w:t>позицию</w:t>
      </w:r>
      <w:r w:rsidR="00855A90" w:rsidRPr="00855A90">
        <w:rPr>
          <w:lang w:val="ru-RU"/>
        </w:rPr>
        <w:t xml:space="preserve">, </w:t>
      </w:r>
      <w:r w:rsidR="00855A90">
        <w:rPr>
          <w:lang w:val="ru-RU"/>
        </w:rPr>
        <w:t>согласно</w:t>
      </w:r>
      <w:r w:rsidR="00855A90" w:rsidRPr="00855A90">
        <w:rPr>
          <w:lang w:val="ru-RU"/>
        </w:rPr>
        <w:t xml:space="preserve"> </w:t>
      </w:r>
      <w:r w:rsidR="00855A90">
        <w:rPr>
          <w:lang w:val="ru-RU"/>
        </w:rPr>
        <w:t>которой</w:t>
      </w:r>
      <w:r w:rsidR="00855A90" w:rsidRPr="00855A90">
        <w:rPr>
          <w:lang w:val="ru-RU"/>
        </w:rPr>
        <w:t xml:space="preserve"> </w:t>
      </w:r>
      <w:r w:rsidR="00855A90">
        <w:rPr>
          <w:lang w:val="ru-RU"/>
        </w:rPr>
        <w:t>в</w:t>
      </w:r>
      <w:r w:rsidR="00855A90" w:rsidRPr="00855A90">
        <w:rPr>
          <w:lang w:val="ru-RU"/>
        </w:rPr>
        <w:t xml:space="preserve"> </w:t>
      </w:r>
      <w:r w:rsidR="00855A90">
        <w:rPr>
          <w:lang w:val="ru-RU"/>
        </w:rPr>
        <w:t>данном</w:t>
      </w:r>
      <w:r w:rsidR="00855A90" w:rsidRPr="00855A90">
        <w:rPr>
          <w:lang w:val="ru-RU"/>
        </w:rPr>
        <w:t xml:space="preserve"> </w:t>
      </w:r>
      <w:r w:rsidR="00855A90">
        <w:rPr>
          <w:lang w:val="ru-RU"/>
        </w:rPr>
        <w:t>предложении</w:t>
      </w:r>
      <w:r w:rsidR="00855A90" w:rsidRPr="00855A90">
        <w:rPr>
          <w:lang w:val="ru-RU"/>
        </w:rPr>
        <w:t xml:space="preserve"> </w:t>
      </w:r>
      <w:r w:rsidR="00855A90">
        <w:rPr>
          <w:lang w:val="ru-RU"/>
        </w:rPr>
        <w:t>нет</w:t>
      </w:r>
      <w:r w:rsidR="00855A90" w:rsidRPr="00855A90">
        <w:rPr>
          <w:lang w:val="ru-RU"/>
        </w:rPr>
        <w:t xml:space="preserve"> </w:t>
      </w:r>
      <w:r w:rsidR="00855A90">
        <w:rPr>
          <w:lang w:val="ru-RU"/>
        </w:rPr>
        <w:t>ничего</w:t>
      </w:r>
      <w:r w:rsidR="00855A90" w:rsidRPr="00855A90">
        <w:rPr>
          <w:lang w:val="ru-RU"/>
        </w:rPr>
        <w:t xml:space="preserve">, </w:t>
      </w:r>
      <w:r w:rsidR="00855A90">
        <w:rPr>
          <w:lang w:val="ru-RU"/>
        </w:rPr>
        <w:t>что</w:t>
      </w:r>
      <w:r w:rsidR="00855A90" w:rsidRPr="00855A90">
        <w:rPr>
          <w:lang w:val="ru-RU"/>
        </w:rPr>
        <w:t xml:space="preserve"> </w:t>
      </w:r>
      <w:r w:rsidR="00855A90">
        <w:rPr>
          <w:lang w:val="ru-RU"/>
        </w:rPr>
        <w:t>каким</w:t>
      </w:r>
      <w:r w:rsidR="00855A90" w:rsidRPr="00855A90">
        <w:rPr>
          <w:lang w:val="ru-RU"/>
        </w:rPr>
        <w:t>-</w:t>
      </w:r>
      <w:r w:rsidR="00855A90">
        <w:rPr>
          <w:lang w:val="ru-RU"/>
        </w:rPr>
        <w:t>либо</w:t>
      </w:r>
      <w:r w:rsidR="00855A90" w:rsidRPr="00855A90">
        <w:rPr>
          <w:lang w:val="ru-RU"/>
        </w:rPr>
        <w:t xml:space="preserve"> </w:t>
      </w:r>
      <w:r w:rsidR="00855A90">
        <w:rPr>
          <w:lang w:val="ru-RU"/>
        </w:rPr>
        <w:t>образом</w:t>
      </w:r>
      <w:r w:rsidR="00855A90" w:rsidRPr="00855A90">
        <w:rPr>
          <w:lang w:val="ru-RU"/>
        </w:rPr>
        <w:t xml:space="preserve"> </w:t>
      </w:r>
      <w:r w:rsidR="00855A90">
        <w:rPr>
          <w:lang w:val="ru-RU"/>
        </w:rPr>
        <w:t>сказывалось</w:t>
      </w:r>
      <w:r w:rsidR="00855A90" w:rsidRPr="00855A90">
        <w:rPr>
          <w:lang w:val="ru-RU"/>
        </w:rPr>
        <w:t xml:space="preserve"> </w:t>
      </w:r>
      <w:r w:rsidR="00855A90">
        <w:rPr>
          <w:lang w:val="ru-RU"/>
        </w:rPr>
        <w:t>бы</w:t>
      </w:r>
      <w:r w:rsidR="00855A90" w:rsidRPr="00855A90">
        <w:rPr>
          <w:lang w:val="ru-RU"/>
        </w:rPr>
        <w:t xml:space="preserve"> </w:t>
      </w:r>
      <w:r w:rsidR="00855A90">
        <w:rPr>
          <w:lang w:val="ru-RU"/>
        </w:rPr>
        <w:t>на</w:t>
      </w:r>
      <w:r w:rsidR="00855A90" w:rsidRPr="00855A90">
        <w:rPr>
          <w:lang w:val="ru-RU"/>
        </w:rPr>
        <w:t xml:space="preserve"> </w:t>
      </w:r>
      <w:r w:rsidR="00855A90">
        <w:rPr>
          <w:lang w:val="ru-RU"/>
        </w:rPr>
        <w:t>применении</w:t>
      </w:r>
      <w:r w:rsidR="00855A90" w:rsidRPr="00855A90">
        <w:rPr>
          <w:lang w:val="ru-RU"/>
        </w:rPr>
        <w:t xml:space="preserve"> </w:t>
      </w:r>
      <w:r w:rsidR="00855A90">
        <w:rPr>
          <w:lang w:val="ru-RU"/>
        </w:rPr>
        <w:t>этих</w:t>
      </w:r>
      <w:r w:rsidR="00855A90" w:rsidRPr="00855A90">
        <w:rPr>
          <w:lang w:val="ru-RU"/>
        </w:rPr>
        <w:t xml:space="preserve"> </w:t>
      </w:r>
      <w:r w:rsidR="00855A90">
        <w:rPr>
          <w:lang w:val="ru-RU"/>
        </w:rPr>
        <w:t>статей</w:t>
      </w:r>
      <w:r w:rsidR="00855A90" w:rsidRPr="00855A90">
        <w:rPr>
          <w:lang w:val="ru-RU"/>
        </w:rPr>
        <w:t xml:space="preserve"> </w:t>
      </w:r>
      <w:r w:rsidR="00855A90">
        <w:rPr>
          <w:lang w:val="ru-RU"/>
        </w:rPr>
        <w:t>в</w:t>
      </w:r>
      <w:r w:rsidR="00855A90" w:rsidRPr="00855A90">
        <w:rPr>
          <w:lang w:val="ru-RU"/>
        </w:rPr>
        <w:t xml:space="preserve"> </w:t>
      </w:r>
      <w:r w:rsidR="00855A90">
        <w:rPr>
          <w:lang w:val="ru-RU"/>
        </w:rPr>
        <w:t>национальных</w:t>
      </w:r>
      <w:r w:rsidR="00855A90" w:rsidRPr="00855A90">
        <w:rPr>
          <w:lang w:val="ru-RU"/>
        </w:rPr>
        <w:t xml:space="preserve"> </w:t>
      </w:r>
      <w:r w:rsidR="00855A90">
        <w:rPr>
          <w:lang w:val="ru-RU"/>
        </w:rPr>
        <w:t>ведомствах</w:t>
      </w:r>
      <w:r w:rsidR="00554231" w:rsidRPr="00855A90">
        <w:rPr>
          <w:lang w:val="ru-RU"/>
        </w:rPr>
        <w:t xml:space="preserve">, </w:t>
      </w:r>
      <w:r w:rsidR="00855A90">
        <w:rPr>
          <w:lang w:val="ru-RU"/>
        </w:rPr>
        <w:t>и мы вновь предлагаем этому органу конкретно указать, как настоящее предложение будет воздействовать на применение этих статей</w:t>
      </w:r>
      <w:r w:rsidR="004D610A" w:rsidRPr="00855A90">
        <w:rPr>
          <w:lang w:val="ru-RU"/>
        </w:rPr>
        <w:t>.</w:t>
      </w:r>
    </w:p>
    <w:p w:rsidR="004D610A" w:rsidRPr="0007522E" w:rsidRDefault="00855A90" w:rsidP="004D610A">
      <w:pPr>
        <w:pStyle w:val="ONUME"/>
        <w:rPr>
          <w:lang w:val="ru-RU"/>
        </w:rPr>
      </w:pPr>
      <w:r>
        <w:rPr>
          <w:lang w:val="ru-RU"/>
        </w:rPr>
        <w:t>В</w:t>
      </w:r>
      <w:r w:rsidRPr="00855A90">
        <w:rPr>
          <w:lang w:val="ru-RU"/>
        </w:rPr>
        <w:t xml:space="preserve"> </w:t>
      </w:r>
      <w:r>
        <w:rPr>
          <w:lang w:val="ru-RU"/>
        </w:rPr>
        <w:t>ходе</w:t>
      </w:r>
      <w:r w:rsidRPr="00855A90">
        <w:rPr>
          <w:lang w:val="ru-RU"/>
        </w:rPr>
        <w:t xml:space="preserve"> </w:t>
      </w:r>
      <w:r>
        <w:rPr>
          <w:lang w:val="ru-RU"/>
        </w:rPr>
        <w:t>обсуждений</w:t>
      </w:r>
      <w:r w:rsidRPr="00855A90">
        <w:rPr>
          <w:lang w:val="ru-RU"/>
        </w:rPr>
        <w:t xml:space="preserve"> </w:t>
      </w:r>
      <w:r>
        <w:rPr>
          <w:lang w:val="ru-RU"/>
        </w:rPr>
        <w:t>на</w:t>
      </w:r>
      <w:r w:rsidRPr="00855A90">
        <w:rPr>
          <w:lang w:val="ru-RU"/>
        </w:rPr>
        <w:t xml:space="preserve"> </w:t>
      </w:r>
      <w:r w:rsidR="006171FB">
        <w:t>MIA</w:t>
      </w:r>
      <w:r w:rsidRPr="00855A90">
        <w:rPr>
          <w:lang w:val="ru-RU"/>
        </w:rPr>
        <w:t xml:space="preserve"> </w:t>
      </w:r>
      <w:r>
        <w:rPr>
          <w:lang w:val="ru-RU"/>
        </w:rPr>
        <w:t>был</w:t>
      </w:r>
      <w:r w:rsidRPr="00855A90">
        <w:rPr>
          <w:lang w:val="ru-RU"/>
        </w:rPr>
        <w:t xml:space="preserve"> </w:t>
      </w:r>
      <w:r>
        <w:rPr>
          <w:lang w:val="ru-RU"/>
        </w:rPr>
        <w:t>также</w:t>
      </w:r>
      <w:r w:rsidRPr="00855A90">
        <w:rPr>
          <w:lang w:val="ru-RU"/>
        </w:rPr>
        <w:t xml:space="preserve"> </w:t>
      </w:r>
      <w:r>
        <w:rPr>
          <w:lang w:val="ru-RU"/>
        </w:rPr>
        <w:t>поднят</w:t>
      </w:r>
      <w:r w:rsidRPr="00855A90">
        <w:rPr>
          <w:lang w:val="ru-RU"/>
        </w:rPr>
        <w:t xml:space="preserve"> </w:t>
      </w:r>
      <w:r>
        <w:rPr>
          <w:lang w:val="ru-RU"/>
        </w:rPr>
        <w:t>вопрос</w:t>
      </w:r>
      <w:r w:rsidRPr="00855A90">
        <w:rPr>
          <w:lang w:val="ru-RU"/>
        </w:rPr>
        <w:t xml:space="preserve"> </w:t>
      </w:r>
      <w:r>
        <w:rPr>
          <w:lang w:val="ru-RU"/>
        </w:rPr>
        <w:t>о</w:t>
      </w:r>
      <w:r w:rsidRPr="00855A90">
        <w:rPr>
          <w:lang w:val="ru-RU"/>
        </w:rPr>
        <w:t xml:space="preserve"> </w:t>
      </w:r>
      <w:r>
        <w:rPr>
          <w:lang w:val="ru-RU"/>
        </w:rPr>
        <w:t xml:space="preserve">взаимосвязи между предложением относительно </w:t>
      </w:r>
      <w:r w:rsidR="00854361">
        <w:t>PCT</w:t>
      </w:r>
      <w:r w:rsidR="00854361" w:rsidRPr="00855A90">
        <w:rPr>
          <w:lang w:val="ru-RU"/>
        </w:rPr>
        <w:t>-</w:t>
      </w:r>
      <w:r w:rsidR="00854361">
        <w:t>PPH</w:t>
      </w:r>
      <w:r w:rsidR="00854361" w:rsidRPr="00855A90">
        <w:rPr>
          <w:lang w:val="ru-RU"/>
        </w:rPr>
        <w:t xml:space="preserve"> </w:t>
      </w:r>
      <w:r>
        <w:rPr>
          <w:lang w:val="ru-RU"/>
        </w:rPr>
        <w:t>и</w:t>
      </w:r>
      <w:r w:rsidR="00C3607E" w:rsidRPr="00855A90">
        <w:rPr>
          <w:lang w:val="ru-RU"/>
        </w:rPr>
        <w:t xml:space="preserve"> </w:t>
      </w:r>
      <w:r>
        <w:rPr>
          <w:lang w:val="ru-RU"/>
        </w:rPr>
        <w:t>требованиями</w:t>
      </w:r>
      <w:r w:rsidRPr="00855A90">
        <w:rPr>
          <w:lang w:val="ru-RU"/>
        </w:rPr>
        <w:t xml:space="preserve"> </w:t>
      </w:r>
      <w:r>
        <w:rPr>
          <w:lang w:val="ru-RU"/>
        </w:rPr>
        <w:t xml:space="preserve">глобальной системы </w:t>
      </w:r>
      <w:r w:rsidR="004D610A">
        <w:t>PPH</w:t>
      </w:r>
      <w:r w:rsidR="00C3607E" w:rsidRPr="00855A90">
        <w:rPr>
          <w:lang w:val="ru-RU"/>
        </w:rPr>
        <w:t xml:space="preserve">. </w:t>
      </w:r>
      <w:r w:rsidR="0099692D" w:rsidRPr="00855A90">
        <w:rPr>
          <w:lang w:val="ru-RU"/>
        </w:rPr>
        <w:t xml:space="preserve"> </w:t>
      </w:r>
      <w:r>
        <w:rPr>
          <w:lang w:val="ru-RU"/>
        </w:rPr>
        <w:t>Верно</w:t>
      </w:r>
      <w:r w:rsidRPr="00855A90">
        <w:rPr>
          <w:lang w:val="ru-RU"/>
        </w:rPr>
        <w:t xml:space="preserve"> </w:t>
      </w:r>
      <w:r>
        <w:rPr>
          <w:lang w:val="ru-RU"/>
        </w:rPr>
        <w:t>то</w:t>
      </w:r>
      <w:r w:rsidRPr="00855A90">
        <w:rPr>
          <w:lang w:val="ru-RU"/>
        </w:rPr>
        <w:t xml:space="preserve">, </w:t>
      </w:r>
      <w:r>
        <w:rPr>
          <w:lang w:val="ru-RU"/>
        </w:rPr>
        <w:t>что</w:t>
      </w:r>
      <w:r w:rsidRPr="00855A90">
        <w:rPr>
          <w:lang w:val="ru-RU"/>
        </w:rPr>
        <w:t xml:space="preserve"> </w:t>
      </w:r>
      <w:r>
        <w:rPr>
          <w:lang w:val="ru-RU"/>
        </w:rPr>
        <w:t>требования</w:t>
      </w:r>
      <w:r w:rsidRPr="00855A90">
        <w:rPr>
          <w:lang w:val="ru-RU"/>
        </w:rPr>
        <w:t xml:space="preserve"> </w:t>
      </w:r>
      <w:r>
        <w:rPr>
          <w:lang w:val="ru-RU"/>
        </w:rPr>
        <w:t>предложения</w:t>
      </w:r>
      <w:r w:rsidRPr="00855A90">
        <w:rPr>
          <w:lang w:val="ru-RU"/>
        </w:rPr>
        <w:t xml:space="preserve"> </w:t>
      </w:r>
      <w:r>
        <w:rPr>
          <w:lang w:val="ru-RU"/>
        </w:rPr>
        <w:t>о</w:t>
      </w:r>
      <w:r w:rsidR="00C3607E" w:rsidRPr="00855A90">
        <w:rPr>
          <w:lang w:val="ru-RU"/>
        </w:rPr>
        <w:t xml:space="preserve"> </w:t>
      </w:r>
      <w:r w:rsidR="00C3607E">
        <w:t>PCT</w:t>
      </w:r>
      <w:r w:rsidR="00C3607E" w:rsidRPr="00855A90">
        <w:rPr>
          <w:lang w:val="ru-RU"/>
        </w:rPr>
        <w:t>-</w:t>
      </w:r>
      <w:r w:rsidR="00C3607E">
        <w:t>PPH</w:t>
      </w:r>
      <w:r w:rsidR="00C3607E" w:rsidRPr="00855A90">
        <w:rPr>
          <w:lang w:val="ru-RU"/>
        </w:rPr>
        <w:t xml:space="preserve"> </w:t>
      </w:r>
      <w:r>
        <w:rPr>
          <w:lang w:val="ru-RU"/>
        </w:rPr>
        <w:t>и договоренности о глобальной системе</w:t>
      </w:r>
      <w:r w:rsidR="00C3607E" w:rsidRPr="00855A90">
        <w:rPr>
          <w:lang w:val="ru-RU"/>
        </w:rPr>
        <w:t xml:space="preserve"> </w:t>
      </w:r>
      <w:r w:rsidR="00C3607E">
        <w:t>PPH</w:t>
      </w:r>
      <w:r w:rsidR="00C3607E" w:rsidRPr="00855A90">
        <w:rPr>
          <w:lang w:val="ru-RU"/>
        </w:rPr>
        <w:t xml:space="preserve"> </w:t>
      </w:r>
      <w:r>
        <w:rPr>
          <w:lang w:val="ru-RU"/>
        </w:rPr>
        <w:t>являются несколько различными</w:t>
      </w:r>
      <w:r w:rsidR="00C3607E" w:rsidRPr="00855A90">
        <w:rPr>
          <w:lang w:val="ru-RU"/>
        </w:rPr>
        <w:t xml:space="preserve">. </w:t>
      </w:r>
      <w:r w:rsidR="0099692D" w:rsidRPr="00855A90">
        <w:rPr>
          <w:lang w:val="ru-RU"/>
        </w:rPr>
        <w:t xml:space="preserve"> </w:t>
      </w:r>
      <w:r>
        <w:rPr>
          <w:lang w:val="ru-RU"/>
        </w:rPr>
        <w:t>Это</w:t>
      </w:r>
      <w:r w:rsidRPr="00855A90">
        <w:rPr>
          <w:lang w:val="ru-RU"/>
        </w:rPr>
        <w:t xml:space="preserve"> </w:t>
      </w:r>
      <w:r>
        <w:rPr>
          <w:lang w:val="ru-RU"/>
        </w:rPr>
        <w:t>сделано</w:t>
      </w:r>
      <w:r w:rsidRPr="00855A90">
        <w:rPr>
          <w:lang w:val="ru-RU"/>
        </w:rPr>
        <w:t xml:space="preserve"> </w:t>
      </w:r>
      <w:r>
        <w:rPr>
          <w:lang w:val="ru-RU"/>
        </w:rPr>
        <w:t>умышленно</w:t>
      </w:r>
      <w:r w:rsidRPr="00855A90">
        <w:rPr>
          <w:lang w:val="ru-RU"/>
        </w:rPr>
        <w:t xml:space="preserve">, </w:t>
      </w:r>
      <w:r>
        <w:rPr>
          <w:lang w:val="ru-RU"/>
        </w:rPr>
        <w:t>поскольку</w:t>
      </w:r>
      <w:r w:rsidRPr="00855A90">
        <w:rPr>
          <w:lang w:val="ru-RU"/>
        </w:rPr>
        <w:t xml:space="preserve"> </w:t>
      </w:r>
      <w:r>
        <w:rPr>
          <w:lang w:val="ru-RU"/>
        </w:rPr>
        <w:t>многие</w:t>
      </w:r>
      <w:r w:rsidRPr="00855A90">
        <w:rPr>
          <w:lang w:val="ru-RU"/>
        </w:rPr>
        <w:t xml:space="preserve"> </w:t>
      </w:r>
      <w:r>
        <w:rPr>
          <w:lang w:val="ru-RU"/>
        </w:rPr>
        <w:t>ведомства</w:t>
      </w:r>
      <w:r w:rsidRPr="00855A90">
        <w:rPr>
          <w:lang w:val="ru-RU"/>
        </w:rPr>
        <w:t xml:space="preserve"> </w:t>
      </w:r>
      <w:r>
        <w:rPr>
          <w:lang w:val="ru-RU"/>
        </w:rPr>
        <w:t>еще</w:t>
      </w:r>
      <w:r w:rsidRPr="00855A90">
        <w:rPr>
          <w:lang w:val="ru-RU"/>
        </w:rPr>
        <w:t xml:space="preserve"> </w:t>
      </w:r>
      <w:r>
        <w:rPr>
          <w:lang w:val="ru-RU"/>
        </w:rPr>
        <w:t>не</w:t>
      </w:r>
      <w:r w:rsidRPr="00855A90">
        <w:rPr>
          <w:lang w:val="ru-RU"/>
        </w:rPr>
        <w:t xml:space="preserve"> </w:t>
      </w:r>
      <w:r>
        <w:rPr>
          <w:lang w:val="ru-RU"/>
        </w:rPr>
        <w:t>присоединились</w:t>
      </w:r>
      <w:r w:rsidRPr="00855A90">
        <w:rPr>
          <w:lang w:val="ru-RU"/>
        </w:rPr>
        <w:t xml:space="preserve"> </w:t>
      </w:r>
      <w:r>
        <w:rPr>
          <w:lang w:val="ru-RU"/>
        </w:rPr>
        <w:t>к</w:t>
      </w:r>
      <w:r w:rsidRPr="00855A90">
        <w:rPr>
          <w:lang w:val="ru-RU"/>
        </w:rPr>
        <w:t xml:space="preserve"> </w:t>
      </w:r>
      <w:r>
        <w:rPr>
          <w:lang w:val="ru-RU"/>
        </w:rPr>
        <w:t>режиму</w:t>
      </w:r>
      <w:r w:rsidRPr="00855A90">
        <w:rPr>
          <w:lang w:val="ru-RU"/>
        </w:rPr>
        <w:t xml:space="preserve"> </w:t>
      </w:r>
      <w:r>
        <w:rPr>
          <w:lang w:val="ru-RU"/>
        </w:rPr>
        <w:t>глобальной</w:t>
      </w:r>
      <w:r w:rsidRPr="00855A90">
        <w:rPr>
          <w:lang w:val="ru-RU"/>
        </w:rPr>
        <w:t xml:space="preserve"> </w:t>
      </w:r>
      <w:r>
        <w:rPr>
          <w:lang w:val="ru-RU"/>
        </w:rPr>
        <w:t>системы</w:t>
      </w:r>
      <w:r w:rsidR="00C3607E" w:rsidRPr="00855A90">
        <w:rPr>
          <w:lang w:val="ru-RU"/>
        </w:rPr>
        <w:t xml:space="preserve"> </w:t>
      </w:r>
      <w:r w:rsidR="00C3607E">
        <w:t>PPH</w:t>
      </w:r>
      <w:r w:rsidR="00C3607E" w:rsidRPr="00855A90">
        <w:rPr>
          <w:lang w:val="ru-RU"/>
        </w:rPr>
        <w:t xml:space="preserve">, </w:t>
      </w:r>
      <w:r>
        <w:rPr>
          <w:lang w:val="ru-RU"/>
        </w:rPr>
        <w:t>и, следовательно, если бы требования этих двух систем были приведены в соответствие друг с другом, это помешало бы таким ведомствам участвовать в</w:t>
      </w:r>
      <w:r w:rsidR="00C3607E" w:rsidRPr="00855A90">
        <w:rPr>
          <w:lang w:val="ru-RU"/>
        </w:rPr>
        <w:t xml:space="preserve"> </w:t>
      </w:r>
      <w:r w:rsidR="00C3607E">
        <w:t>PCT</w:t>
      </w:r>
      <w:r w:rsidR="00C3607E" w:rsidRPr="00855A90">
        <w:rPr>
          <w:lang w:val="ru-RU"/>
        </w:rPr>
        <w:t>-</w:t>
      </w:r>
      <w:r w:rsidR="00C3607E">
        <w:t>PPH</w:t>
      </w:r>
      <w:r w:rsidR="00C3607E" w:rsidRPr="00855A90">
        <w:rPr>
          <w:lang w:val="ru-RU"/>
        </w:rPr>
        <w:t xml:space="preserve">. </w:t>
      </w:r>
      <w:r w:rsidR="0099692D" w:rsidRPr="00855A90">
        <w:rPr>
          <w:lang w:val="ru-RU"/>
        </w:rPr>
        <w:t xml:space="preserve"> </w:t>
      </w:r>
      <w:r>
        <w:rPr>
          <w:lang w:val="ru-RU"/>
        </w:rPr>
        <w:t>Однако</w:t>
      </w:r>
      <w:r w:rsidRPr="0007522E">
        <w:rPr>
          <w:lang w:val="ru-RU"/>
        </w:rPr>
        <w:t xml:space="preserve"> </w:t>
      </w:r>
      <w:r>
        <w:rPr>
          <w:lang w:val="ru-RU"/>
        </w:rPr>
        <w:t>вследствие</w:t>
      </w:r>
      <w:r w:rsidRPr="0007522E">
        <w:rPr>
          <w:lang w:val="ru-RU"/>
        </w:rPr>
        <w:t xml:space="preserve"> </w:t>
      </w:r>
      <w:r>
        <w:rPr>
          <w:lang w:val="ru-RU"/>
        </w:rPr>
        <w:t>включения</w:t>
      </w:r>
      <w:r w:rsidRPr="0007522E">
        <w:rPr>
          <w:lang w:val="ru-RU"/>
        </w:rPr>
        <w:t xml:space="preserve"> </w:t>
      </w:r>
      <w:r>
        <w:rPr>
          <w:lang w:val="ru-RU"/>
        </w:rPr>
        <w:t>клаузулы</w:t>
      </w:r>
      <w:r w:rsidRPr="0007522E">
        <w:rPr>
          <w:lang w:val="ru-RU"/>
        </w:rPr>
        <w:t xml:space="preserve"> «</w:t>
      </w:r>
      <w:r>
        <w:rPr>
          <w:lang w:val="ru-RU"/>
        </w:rPr>
        <w:t>более</w:t>
      </w:r>
      <w:r w:rsidRPr="0007522E">
        <w:rPr>
          <w:lang w:val="ru-RU"/>
        </w:rPr>
        <w:t xml:space="preserve"> </w:t>
      </w:r>
      <w:r>
        <w:rPr>
          <w:lang w:val="ru-RU"/>
        </w:rPr>
        <w:t>благоприят</w:t>
      </w:r>
      <w:r w:rsidRPr="00941C14">
        <w:rPr>
          <w:lang w:val="ru-RU"/>
        </w:rPr>
        <w:t>ны</w:t>
      </w:r>
      <w:r w:rsidR="00941C14">
        <w:rPr>
          <w:lang w:val="ru-RU"/>
        </w:rPr>
        <w:t>е</w:t>
      </w:r>
      <w:r w:rsidRPr="0007522E">
        <w:rPr>
          <w:lang w:val="ru-RU"/>
        </w:rPr>
        <w:t xml:space="preserve"> </w:t>
      </w:r>
      <w:r>
        <w:rPr>
          <w:lang w:val="ru-RU"/>
        </w:rPr>
        <w:t>с</w:t>
      </w:r>
      <w:r w:rsidRPr="0007522E">
        <w:rPr>
          <w:lang w:val="ru-RU"/>
        </w:rPr>
        <w:t xml:space="preserve"> </w:t>
      </w:r>
      <w:r>
        <w:rPr>
          <w:lang w:val="ru-RU"/>
        </w:rPr>
        <w:t>точки</w:t>
      </w:r>
      <w:r w:rsidRPr="0007522E">
        <w:rPr>
          <w:lang w:val="ru-RU"/>
        </w:rPr>
        <w:t xml:space="preserve"> </w:t>
      </w:r>
      <w:r>
        <w:rPr>
          <w:lang w:val="ru-RU"/>
        </w:rPr>
        <w:t>зрения</w:t>
      </w:r>
      <w:r w:rsidRPr="0007522E">
        <w:rPr>
          <w:lang w:val="ru-RU"/>
        </w:rPr>
        <w:t xml:space="preserve"> </w:t>
      </w:r>
      <w:r>
        <w:rPr>
          <w:lang w:val="ru-RU"/>
        </w:rPr>
        <w:t>заявителя</w:t>
      </w:r>
      <w:r w:rsidRPr="0007522E">
        <w:rPr>
          <w:lang w:val="ru-RU"/>
        </w:rPr>
        <w:t xml:space="preserve">» </w:t>
      </w:r>
      <w:r>
        <w:rPr>
          <w:lang w:val="ru-RU"/>
        </w:rPr>
        <w:t>в</w:t>
      </w:r>
      <w:r w:rsidRPr="0007522E">
        <w:rPr>
          <w:lang w:val="ru-RU"/>
        </w:rPr>
        <w:t xml:space="preserve"> </w:t>
      </w:r>
      <w:r>
        <w:rPr>
          <w:lang w:val="ru-RU"/>
        </w:rPr>
        <w:t>предлагаемый</w:t>
      </w:r>
      <w:r w:rsidRPr="0007522E">
        <w:rPr>
          <w:lang w:val="ru-RU"/>
        </w:rPr>
        <w:t xml:space="preserve"> </w:t>
      </w:r>
      <w:r>
        <w:rPr>
          <w:lang w:val="ru-RU"/>
        </w:rPr>
        <w:t>раздел</w:t>
      </w:r>
      <w:r w:rsidRPr="0007522E">
        <w:rPr>
          <w:lang w:val="ru-RU"/>
        </w:rPr>
        <w:t xml:space="preserve"> 903(</w:t>
      </w:r>
      <w:r>
        <w:t>c</w:t>
      </w:r>
      <w:r w:rsidRPr="0007522E">
        <w:rPr>
          <w:lang w:val="ru-RU"/>
        </w:rPr>
        <w:t>)</w:t>
      </w:r>
      <w:r w:rsidR="0007522E" w:rsidRPr="0007522E">
        <w:rPr>
          <w:lang w:val="ru-RU"/>
        </w:rPr>
        <w:t xml:space="preserve"> </w:t>
      </w:r>
      <w:r w:rsidR="0007522E">
        <w:rPr>
          <w:lang w:val="ru-RU"/>
        </w:rPr>
        <w:t>Административной инструкции те ведомства</w:t>
      </w:r>
      <w:r w:rsidR="00C3607E" w:rsidRPr="0007522E">
        <w:rPr>
          <w:lang w:val="ru-RU"/>
        </w:rPr>
        <w:t xml:space="preserve">, </w:t>
      </w:r>
      <w:r w:rsidR="0007522E">
        <w:rPr>
          <w:lang w:val="ru-RU"/>
        </w:rPr>
        <w:t xml:space="preserve">которые согласились с глобальной системой </w:t>
      </w:r>
      <w:r w:rsidR="00CD714B">
        <w:t>PPH</w:t>
      </w:r>
      <w:r w:rsidR="0007522E">
        <w:rPr>
          <w:lang w:val="ru-RU"/>
        </w:rPr>
        <w:t>,</w:t>
      </w:r>
      <w:r w:rsidR="00CD714B" w:rsidRPr="0007522E">
        <w:rPr>
          <w:lang w:val="ru-RU"/>
        </w:rPr>
        <w:t xml:space="preserve"> </w:t>
      </w:r>
      <w:r w:rsidR="0007522E">
        <w:rPr>
          <w:lang w:val="ru-RU"/>
        </w:rPr>
        <w:t>и те, которые на сегодняшний день еще не сделали этого, смогут участвовать в режиме</w:t>
      </w:r>
      <w:r w:rsidR="00CD714B" w:rsidRPr="0007522E">
        <w:rPr>
          <w:lang w:val="ru-RU"/>
        </w:rPr>
        <w:t xml:space="preserve"> </w:t>
      </w:r>
      <w:r w:rsidR="00CD714B">
        <w:t>PCT</w:t>
      </w:r>
      <w:r w:rsidR="00CD714B" w:rsidRPr="0007522E">
        <w:rPr>
          <w:lang w:val="ru-RU"/>
        </w:rPr>
        <w:t>-</w:t>
      </w:r>
      <w:r w:rsidR="00CD714B">
        <w:t>PPH</w:t>
      </w:r>
      <w:r w:rsidR="00CD714B" w:rsidRPr="0007522E">
        <w:rPr>
          <w:lang w:val="ru-RU"/>
        </w:rPr>
        <w:t>.</w:t>
      </w:r>
    </w:p>
    <w:p w:rsidR="00554231" w:rsidRPr="00610F23" w:rsidRDefault="00610F23" w:rsidP="001174EE">
      <w:pPr>
        <w:pStyle w:val="ONUME"/>
        <w:rPr>
          <w:lang w:val="ru-RU"/>
        </w:rPr>
      </w:pPr>
      <w:r>
        <w:rPr>
          <w:lang w:val="ru-RU"/>
        </w:rPr>
        <w:t>Полное</w:t>
      </w:r>
      <w:r w:rsidRPr="00610F23">
        <w:rPr>
          <w:lang w:val="ru-RU"/>
        </w:rPr>
        <w:t xml:space="preserve"> </w:t>
      </w:r>
      <w:r>
        <w:rPr>
          <w:lang w:val="ru-RU"/>
        </w:rPr>
        <w:t>резюме</w:t>
      </w:r>
      <w:r w:rsidRPr="00610F23">
        <w:rPr>
          <w:lang w:val="ru-RU"/>
        </w:rPr>
        <w:t xml:space="preserve"> </w:t>
      </w:r>
      <w:r>
        <w:rPr>
          <w:lang w:val="ru-RU"/>
        </w:rPr>
        <w:t>обсуждений</w:t>
      </w:r>
      <w:r w:rsidRPr="00610F23">
        <w:rPr>
          <w:lang w:val="ru-RU"/>
        </w:rPr>
        <w:t xml:space="preserve"> </w:t>
      </w:r>
      <w:r>
        <w:rPr>
          <w:lang w:val="ru-RU"/>
        </w:rPr>
        <w:t>на</w:t>
      </w:r>
      <w:r w:rsidRPr="00610F23">
        <w:rPr>
          <w:lang w:val="ru-RU"/>
        </w:rPr>
        <w:t xml:space="preserve"> </w:t>
      </w:r>
      <w:r w:rsidR="006171FB">
        <w:t>MIA</w:t>
      </w:r>
      <w:r w:rsidRPr="00610F23">
        <w:rPr>
          <w:lang w:val="ru-RU"/>
        </w:rPr>
        <w:t xml:space="preserve"> </w:t>
      </w:r>
      <w:r>
        <w:rPr>
          <w:lang w:val="ru-RU"/>
        </w:rPr>
        <w:t>можно</w:t>
      </w:r>
      <w:r w:rsidRPr="00610F23">
        <w:rPr>
          <w:lang w:val="ru-RU"/>
        </w:rPr>
        <w:t xml:space="preserve"> </w:t>
      </w:r>
      <w:r>
        <w:rPr>
          <w:lang w:val="ru-RU"/>
        </w:rPr>
        <w:t>найти</w:t>
      </w:r>
      <w:r w:rsidRPr="00610F23">
        <w:rPr>
          <w:lang w:val="ru-RU"/>
        </w:rPr>
        <w:t xml:space="preserve"> </w:t>
      </w:r>
      <w:r>
        <w:rPr>
          <w:lang w:val="ru-RU"/>
        </w:rPr>
        <w:t>в</w:t>
      </w:r>
      <w:r w:rsidRPr="00610F23">
        <w:rPr>
          <w:lang w:val="ru-RU"/>
        </w:rPr>
        <w:t xml:space="preserve"> </w:t>
      </w:r>
      <w:r>
        <w:rPr>
          <w:lang w:val="ru-RU"/>
        </w:rPr>
        <w:t>пунктах</w:t>
      </w:r>
      <w:r w:rsidR="00554231" w:rsidRPr="00610F23">
        <w:rPr>
          <w:lang w:val="ru-RU"/>
        </w:rPr>
        <w:t xml:space="preserve"> </w:t>
      </w:r>
      <w:r w:rsidR="0099692D" w:rsidRPr="00610F23">
        <w:rPr>
          <w:lang w:val="ru-RU"/>
        </w:rPr>
        <w:t xml:space="preserve">29 </w:t>
      </w:r>
      <w:r>
        <w:rPr>
          <w:lang w:val="ru-RU"/>
        </w:rPr>
        <w:t>-</w:t>
      </w:r>
      <w:r w:rsidR="0099692D">
        <w:t> </w:t>
      </w:r>
      <w:r w:rsidR="00554231" w:rsidRPr="00610F23">
        <w:rPr>
          <w:lang w:val="ru-RU"/>
        </w:rPr>
        <w:t xml:space="preserve">33 </w:t>
      </w:r>
      <w:r>
        <w:rPr>
          <w:lang w:val="ru-RU"/>
        </w:rPr>
        <w:t>приложения к документу</w:t>
      </w:r>
      <w:r w:rsidR="00554231" w:rsidRPr="00610F23">
        <w:rPr>
          <w:lang w:val="ru-RU"/>
        </w:rPr>
        <w:t xml:space="preserve"> </w:t>
      </w:r>
      <w:r w:rsidR="00554231">
        <w:t>PCT</w:t>
      </w:r>
      <w:r w:rsidR="00554231" w:rsidRPr="00610F23">
        <w:rPr>
          <w:lang w:val="ru-RU"/>
        </w:rPr>
        <w:t>/</w:t>
      </w:r>
      <w:r w:rsidR="00554231">
        <w:t>WG</w:t>
      </w:r>
      <w:r w:rsidR="00554231" w:rsidRPr="00610F23">
        <w:rPr>
          <w:lang w:val="ru-RU"/>
        </w:rPr>
        <w:t>/7/3.</w:t>
      </w:r>
    </w:p>
    <w:p w:rsidR="00554231" w:rsidRPr="00610F23" w:rsidRDefault="00610F23" w:rsidP="00F06A95">
      <w:pPr>
        <w:pStyle w:val="Heading1"/>
        <w:rPr>
          <w:lang w:val="ru-RU"/>
        </w:rPr>
      </w:pPr>
      <w:r>
        <w:rPr>
          <w:lang w:val="ru-RU"/>
        </w:rPr>
        <w:lastRenderedPageBreak/>
        <w:t>предложение</w:t>
      </w:r>
    </w:p>
    <w:p w:rsidR="00435C51" w:rsidRPr="000D36DF" w:rsidRDefault="000D36DF" w:rsidP="001174EE">
      <w:pPr>
        <w:pStyle w:val="ONUME"/>
        <w:rPr>
          <w:lang w:val="ru-RU"/>
        </w:rPr>
      </w:pPr>
      <w:r>
        <w:rPr>
          <w:lang w:val="ru-RU"/>
        </w:rPr>
        <w:t>В</w:t>
      </w:r>
      <w:r w:rsidRPr="000D36DF">
        <w:rPr>
          <w:lang w:val="ru-RU"/>
        </w:rPr>
        <w:t xml:space="preserve"> </w:t>
      </w:r>
      <w:r>
        <w:rPr>
          <w:lang w:val="ru-RU"/>
        </w:rPr>
        <w:t>приложениях</w:t>
      </w:r>
      <w:r w:rsidR="001174EE" w:rsidRPr="000D36DF">
        <w:rPr>
          <w:lang w:val="ru-RU"/>
        </w:rPr>
        <w:t xml:space="preserve"> </w:t>
      </w:r>
      <w:r w:rsidR="001174EE">
        <w:t>I</w:t>
      </w:r>
      <w:r w:rsidR="001174EE" w:rsidRPr="000D36DF">
        <w:rPr>
          <w:lang w:val="ru-RU"/>
        </w:rPr>
        <w:t xml:space="preserve"> </w:t>
      </w:r>
      <w:r>
        <w:rPr>
          <w:lang w:val="ru-RU"/>
        </w:rPr>
        <w:t>и</w:t>
      </w:r>
      <w:r w:rsidR="001174EE" w:rsidRPr="000D36DF">
        <w:rPr>
          <w:lang w:val="ru-RU"/>
        </w:rPr>
        <w:t xml:space="preserve"> </w:t>
      </w:r>
      <w:r w:rsidR="001174EE">
        <w:t>II</w:t>
      </w:r>
      <w:r w:rsidR="001174EE" w:rsidRPr="000D36DF">
        <w:rPr>
          <w:lang w:val="ru-RU"/>
        </w:rPr>
        <w:t xml:space="preserve"> </w:t>
      </w:r>
      <w:r>
        <w:rPr>
          <w:lang w:val="ru-RU"/>
        </w:rPr>
        <w:t>к</w:t>
      </w:r>
      <w:r w:rsidRPr="000D36DF">
        <w:rPr>
          <w:lang w:val="ru-RU"/>
        </w:rPr>
        <w:t xml:space="preserve"> </w:t>
      </w:r>
      <w:r>
        <w:rPr>
          <w:lang w:val="ru-RU"/>
        </w:rPr>
        <w:t>настоящему</w:t>
      </w:r>
      <w:r w:rsidRPr="000D36DF">
        <w:rPr>
          <w:lang w:val="ru-RU"/>
        </w:rPr>
        <w:t xml:space="preserve"> </w:t>
      </w:r>
      <w:r>
        <w:rPr>
          <w:lang w:val="ru-RU"/>
        </w:rPr>
        <w:t>документу</w:t>
      </w:r>
      <w:r w:rsidRPr="000D36DF">
        <w:rPr>
          <w:lang w:val="ru-RU"/>
        </w:rPr>
        <w:t xml:space="preserve"> </w:t>
      </w:r>
      <w:r>
        <w:rPr>
          <w:lang w:val="ru-RU"/>
        </w:rPr>
        <w:t>содержатся</w:t>
      </w:r>
      <w:r w:rsidRPr="000D36DF">
        <w:rPr>
          <w:lang w:val="ru-RU"/>
        </w:rPr>
        <w:t xml:space="preserve"> </w:t>
      </w:r>
      <w:r>
        <w:rPr>
          <w:lang w:val="ru-RU"/>
        </w:rPr>
        <w:t>конкретные предложения о внесении поправок в Инструкцию и Административную инструкцию к</w:t>
      </w:r>
      <w:r w:rsidR="001174EE" w:rsidRPr="000D36DF">
        <w:rPr>
          <w:lang w:val="ru-RU"/>
        </w:rPr>
        <w:t xml:space="preserve"> </w:t>
      </w:r>
      <w:r w:rsidR="001174EE">
        <w:t>PCT</w:t>
      </w:r>
      <w:r w:rsidR="001174EE" w:rsidRPr="000D36DF">
        <w:rPr>
          <w:lang w:val="ru-RU"/>
        </w:rPr>
        <w:t xml:space="preserve"> </w:t>
      </w:r>
      <w:r>
        <w:rPr>
          <w:lang w:val="ru-RU"/>
        </w:rPr>
        <w:t>с целью официального включения</w:t>
      </w:r>
      <w:r w:rsidR="001174EE" w:rsidRPr="000D36DF">
        <w:rPr>
          <w:lang w:val="ru-RU"/>
        </w:rPr>
        <w:t xml:space="preserve"> </w:t>
      </w:r>
      <w:r w:rsidR="001174EE">
        <w:rPr>
          <w:lang w:val="en-GB"/>
        </w:rPr>
        <w:t>PPH</w:t>
      </w:r>
      <w:r w:rsidR="00554231" w:rsidRPr="000D36DF">
        <w:rPr>
          <w:lang w:val="ru-RU"/>
        </w:rPr>
        <w:t xml:space="preserve"> </w:t>
      </w:r>
      <w:r>
        <w:rPr>
          <w:lang w:val="ru-RU"/>
        </w:rPr>
        <w:t>в систему</w:t>
      </w:r>
      <w:r w:rsidR="00554231" w:rsidRPr="000D36DF">
        <w:rPr>
          <w:lang w:val="ru-RU"/>
        </w:rPr>
        <w:t xml:space="preserve"> </w:t>
      </w:r>
      <w:r w:rsidR="00554231">
        <w:rPr>
          <w:lang w:val="en-GB"/>
        </w:rPr>
        <w:t>PCT</w:t>
      </w:r>
      <w:r>
        <w:rPr>
          <w:lang w:val="ru-RU"/>
        </w:rPr>
        <w:t xml:space="preserve">, как они были представлены на </w:t>
      </w:r>
      <w:r w:rsidR="006171FB">
        <w:t>MIA</w:t>
      </w:r>
      <w:r w:rsidR="001174EE" w:rsidRPr="000D36DF">
        <w:rPr>
          <w:rFonts w:eastAsia="Arial"/>
          <w:bCs/>
          <w:szCs w:val="22"/>
          <w:lang w:val="ru-RU"/>
        </w:rPr>
        <w:t>.</w:t>
      </w:r>
    </w:p>
    <w:p w:rsidR="00FD4AFB" w:rsidRPr="000D36DF" w:rsidRDefault="000D36DF" w:rsidP="00FD4AFB">
      <w:pPr>
        <w:pStyle w:val="ONUME"/>
        <w:rPr>
          <w:lang w:val="ru-RU"/>
        </w:rPr>
      </w:pPr>
      <w:bookmarkStart w:id="6" w:name="_Ref377648553"/>
      <w:r>
        <w:rPr>
          <w:rFonts w:eastAsia="Arial"/>
          <w:szCs w:val="22"/>
          <w:lang w:val="ru-RU"/>
        </w:rPr>
        <w:t>При</w:t>
      </w:r>
      <w:r w:rsidRPr="000D36DF">
        <w:rPr>
          <w:rFonts w:eastAsia="Arial"/>
          <w:szCs w:val="22"/>
          <w:lang w:val="ru-RU"/>
        </w:rPr>
        <w:t xml:space="preserve"> </w:t>
      </w:r>
      <w:r>
        <w:rPr>
          <w:rFonts w:eastAsia="Arial"/>
          <w:szCs w:val="22"/>
          <w:lang w:val="ru-RU"/>
        </w:rPr>
        <w:t>рассмотрении</w:t>
      </w:r>
      <w:r w:rsidRPr="000D36DF">
        <w:rPr>
          <w:rFonts w:eastAsia="Arial"/>
          <w:szCs w:val="22"/>
          <w:lang w:val="ru-RU"/>
        </w:rPr>
        <w:t xml:space="preserve"> </w:t>
      </w:r>
      <w:r>
        <w:rPr>
          <w:rFonts w:eastAsia="Arial"/>
          <w:szCs w:val="22"/>
          <w:lang w:val="ru-RU"/>
        </w:rPr>
        <w:t>государствами</w:t>
      </w:r>
      <w:r w:rsidRPr="000D36DF">
        <w:rPr>
          <w:rFonts w:eastAsia="Arial"/>
          <w:szCs w:val="22"/>
          <w:lang w:val="ru-RU"/>
        </w:rPr>
        <w:t>-</w:t>
      </w:r>
      <w:r>
        <w:rPr>
          <w:rFonts w:eastAsia="Arial"/>
          <w:szCs w:val="22"/>
          <w:lang w:val="ru-RU"/>
        </w:rPr>
        <w:t>членами</w:t>
      </w:r>
      <w:r w:rsidRPr="000D36DF">
        <w:rPr>
          <w:rFonts w:eastAsia="Arial"/>
          <w:szCs w:val="22"/>
          <w:lang w:val="ru-RU"/>
        </w:rPr>
        <w:t xml:space="preserve"> </w:t>
      </w:r>
      <w:r>
        <w:rPr>
          <w:rFonts w:eastAsia="Arial"/>
          <w:szCs w:val="22"/>
          <w:lang w:val="ru-RU"/>
        </w:rPr>
        <w:t>предложений</w:t>
      </w:r>
      <w:r w:rsidRPr="000D36DF">
        <w:rPr>
          <w:rFonts w:eastAsia="Arial"/>
          <w:szCs w:val="22"/>
          <w:lang w:val="ru-RU"/>
        </w:rPr>
        <w:t xml:space="preserve">, </w:t>
      </w:r>
      <w:r>
        <w:rPr>
          <w:rFonts w:eastAsia="Arial"/>
          <w:szCs w:val="22"/>
          <w:lang w:val="ru-RU"/>
        </w:rPr>
        <w:t>содержащихся</w:t>
      </w:r>
      <w:r w:rsidRPr="000D36DF">
        <w:rPr>
          <w:rFonts w:eastAsia="Arial"/>
          <w:szCs w:val="22"/>
          <w:lang w:val="ru-RU"/>
        </w:rPr>
        <w:t xml:space="preserve"> </w:t>
      </w:r>
      <w:r>
        <w:rPr>
          <w:rFonts w:eastAsia="Arial"/>
          <w:szCs w:val="22"/>
          <w:lang w:val="ru-RU"/>
        </w:rPr>
        <w:t>в</w:t>
      </w:r>
      <w:r w:rsidRPr="000D36DF">
        <w:rPr>
          <w:rFonts w:eastAsia="Arial"/>
          <w:szCs w:val="22"/>
          <w:lang w:val="ru-RU"/>
        </w:rPr>
        <w:t xml:space="preserve"> </w:t>
      </w:r>
      <w:r>
        <w:rPr>
          <w:rFonts w:eastAsia="Arial"/>
          <w:szCs w:val="22"/>
          <w:lang w:val="ru-RU"/>
        </w:rPr>
        <w:t>приложениях</w:t>
      </w:r>
      <w:r w:rsidRPr="000D36DF">
        <w:rPr>
          <w:rFonts w:eastAsia="Arial"/>
          <w:szCs w:val="22"/>
          <w:lang w:val="ru-RU"/>
        </w:rPr>
        <w:t xml:space="preserve"> </w:t>
      </w:r>
      <w:r>
        <w:rPr>
          <w:rFonts w:eastAsia="Arial"/>
          <w:szCs w:val="22"/>
          <w:lang w:val="ru-RU"/>
        </w:rPr>
        <w:t>к настоящему документу, необходимо учитывать</w:t>
      </w:r>
      <w:r w:rsidR="00FD4AFB" w:rsidRPr="000D36DF">
        <w:rPr>
          <w:rFonts w:eastAsia="Arial"/>
          <w:szCs w:val="22"/>
          <w:lang w:val="ru-RU"/>
        </w:rPr>
        <w:t xml:space="preserve"> </w:t>
      </w:r>
      <w:r>
        <w:rPr>
          <w:rFonts w:eastAsia="Arial"/>
          <w:szCs w:val="22"/>
          <w:lang w:val="ru-RU"/>
        </w:rPr>
        <w:t>следующие моменты</w:t>
      </w:r>
      <w:r w:rsidR="00FD4AFB" w:rsidRPr="000D36DF">
        <w:rPr>
          <w:rFonts w:eastAsia="Arial"/>
          <w:szCs w:val="22"/>
          <w:lang w:val="ru-RU"/>
        </w:rPr>
        <w:t>:</w:t>
      </w:r>
      <w:bookmarkEnd w:id="6"/>
    </w:p>
    <w:p w:rsidR="00FD4AFB" w:rsidRPr="00007DE5" w:rsidRDefault="00007DE5" w:rsidP="00733E2F">
      <w:pPr>
        <w:numPr>
          <w:ilvl w:val="0"/>
          <w:numId w:val="21"/>
        </w:numPr>
        <w:ind w:left="1134" w:hanging="567"/>
        <w:contextualSpacing/>
        <w:rPr>
          <w:rFonts w:eastAsia="Calibri"/>
          <w:szCs w:val="22"/>
          <w:lang w:val="ru-RU" w:eastAsia="en-US"/>
        </w:rPr>
      </w:pPr>
      <w:r>
        <w:rPr>
          <w:rFonts w:eastAsia="Calibri"/>
          <w:szCs w:val="22"/>
          <w:lang w:val="ru-RU" w:eastAsia="en-US"/>
        </w:rPr>
        <w:t>Включение</w:t>
      </w:r>
      <w:r w:rsidR="00FD4AFB" w:rsidRPr="00007DE5">
        <w:rPr>
          <w:rFonts w:eastAsia="Calibri"/>
          <w:szCs w:val="22"/>
          <w:lang w:val="ru-RU" w:eastAsia="en-US"/>
        </w:rPr>
        <w:t xml:space="preserve"> </w:t>
      </w:r>
      <w:r w:rsidR="00FD4AFB" w:rsidRPr="00435C51">
        <w:rPr>
          <w:rFonts w:eastAsia="Calibri"/>
          <w:szCs w:val="22"/>
          <w:lang w:eastAsia="en-US"/>
        </w:rPr>
        <w:t>PPH</w:t>
      </w:r>
      <w:r w:rsidR="00FD4AFB" w:rsidRPr="00007DE5">
        <w:rPr>
          <w:rFonts w:eastAsia="Calibri"/>
          <w:szCs w:val="22"/>
          <w:lang w:val="ru-RU" w:eastAsia="en-US"/>
        </w:rPr>
        <w:t xml:space="preserve"> </w:t>
      </w:r>
      <w:r>
        <w:rPr>
          <w:rFonts w:eastAsia="Calibri"/>
          <w:szCs w:val="22"/>
          <w:lang w:val="ru-RU" w:eastAsia="en-US"/>
        </w:rPr>
        <w:t>в</w:t>
      </w:r>
      <w:r w:rsidRPr="00007DE5">
        <w:rPr>
          <w:rFonts w:eastAsia="Calibri"/>
          <w:szCs w:val="22"/>
          <w:lang w:val="ru-RU" w:eastAsia="en-US"/>
        </w:rPr>
        <w:t xml:space="preserve"> </w:t>
      </w:r>
      <w:r>
        <w:rPr>
          <w:rFonts w:eastAsia="Calibri"/>
          <w:szCs w:val="22"/>
          <w:lang w:val="ru-RU" w:eastAsia="en-US"/>
        </w:rPr>
        <w:t>систему</w:t>
      </w:r>
      <w:r w:rsidR="00FD4AFB" w:rsidRPr="00007DE5">
        <w:rPr>
          <w:rFonts w:eastAsia="Calibri"/>
          <w:szCs w:val="22"/>
          <w:lang w:val="ru-RU" w:eastAsia="en-US"/>
        </w:rPr>
        <w:t xml:space="preserve"> </w:t>
      </w:r>
      <w:r w:rsidR="00FD4AFB" w:rsidRPr="00435C51">
        <w:rPr>
          <w:rFonts w:eastAsia="Calibri"/>
          <w:szCs w:val="22"/>
          <w:lang w:eastAsia="en-US"/>
        </w:rPr>
        <w:t>PCT</w:t>
      </w:r>
      <w:r w:rsidR="00FD4AFB" w:rsidRPr="00007DE5">
        <w:rPr>
          <w:rFonts w:eastAsia="Calibri"/>
          <w:szCs w:val="22"/>
          <w:lang w:val="ru-RU" w:eastAsia="en-US"/>
        </w:rPr>
        <w:t xml:space="preserve"> </w:t>
      </w:r>
      <w:r>
        <w:rPr>
          <w:rFonts w:eastAsia="Calibri"/>
          <w:szCs w:val="22"/>
          <w:lang w:val="ru-RU" w:eastAsia="en-US"/>
        </w:rPr>
        <w:t>не</w:t>
      </w:r>
      <w:r w:rsidRPr="00007DE5">
        <w:rPr>
          <w:rFonts w:eastAsia="Calibri"/>
          <w:szCs w:val="22"/>
          <w:lang w:val="ru-RU" w:eastAsia="en-US"/>
        </w:rPr>
        <w:t xml:space="preserve"> </w:t>
      </w:r>
      <w:r>
        <w:rPr>
          <w:rFonts w:eastAsia="Calibri"/>
          <w:szCs w:val="22"/>
          <w:lang w:val="ru-RU" w:eastAsia="en-US"/>
        </w:rPr>
        <w:t>будет</w:t>
      </w:r>
      <w:r w:rsidRPr="00007DE5">
        <w:rPr>
          <w:rFonts w:eastAsia="Calibri"/>
          <w:szCs w:val="22"/>
          <w:lang w:val="ru-RU" w:eastAsia="en-US"/>
        </w:rPr>
        <w:t xml:space="preserve"> </w:t>
      </w:r>
      <w:r>
        <w:rPr>
          <w:rFonts w:eastAsia="Calibri"/>
          <w:szCs w:val="22"/>
          <w:lang w:val="ru-RU" w:eastAsia="en-US"/>
        </w:rPr>
        <w:t>сказываться</w:t>
      </w:r>
      <w:r w:rsidRPr="00007DE5">
        <w:rPr>
          <w:rFonts w:eastAsia="Calibri"/>
          <w:szCs w:val="22"/>
          <w:lang w:val="ru-RU" w:eastAsia="en-US"/>
        </w:rPr>
        <w:t xml:space="preserve"> </w:t>
      </w:r>
      <w:r>
        <w:rPr>
          <w:rFonts w:eastAsia="Calibri"/>
          <w:szCs w:val="22"/>
          <w:lang w:val="ru-RU" w:eastAsia="en-US"/>
        </w:rPr>
        <w:t>на</w:t>
      </w:r>
      <w:r w:rsidRPr="00007DE5">
        <w:rPr>
          <w:rFonts w:eastAsia="Calibri"/>
          <w:szCs w:val="22"/>
          <w:lang w:val="ru-RU" w:eastAsia="en-US"/>
        </w:rPr>
        <w:t xml:space="preserve"> </w:t>
      </w:r>
      <w:r>
        <w:rPr>
          <w:rFonts w:eastAsia="Calibri"/>
          <w:szCs w:val="22"/>
          <w:lang w:val="ru-RU" w:eastAsia="en-US"/>
        </w:rPr>
        <w:t>национальном</w:t>
      </w:r>
      <w:r w:rsidRPr="00007DE5">
        <w:rPr>
          <w:rFonts w:eastAsia="Calibri"/>
          <w:szCs w:val="22"/>
          <w:lang w:val="ru-RU" w:eastAsia="en-US"/>
        </w:rPr>
        <w:t xml:space="preserve"> </w:t>
      </w:r>
      <w:r>
        <w:rPr>
          <w:rFonts w:eastAsia="Calibri"/>
          <w:szCs w:val="22"/>
          <w:lang w:val="ru-RU" w:eastAsia="en-US"/>
        </w:rPr>
        <w:t>суверенитете и никоим образом не предусматривает автоматическое или</w:t>
      </w:r>
      <w:r w:rsidR="00FD4AFB" w:rsidRPr="00007DE5">
        <w:rPr>
          <w:rFonts w:eastAsia="Calibri"/>
          <w:szCs w:val="22"/>
          <w:lang w:val="ru-RU" w:eastAsia="en-US"/>
        </w:rPr>
        <w:t xml:space="preserve"> </w:t>
      </w:r>
      <w:r>
        <w:rPr>
          <w:rFonts w:eastAsia="Calibri"/>
          <w:szCs w:val="22"/>
          <w:lang w:val="ru-RU" w:eastAsia="en-US"/>
        </w:rPr>
        <w:t>обязательное предоставление патента</w:t>
      </w:r>
      <w:r w:rsidR="00FD4AFB" w:rsidRPr="00007DE5">
        <w:rPr>
          <w:rFonts w:eastAsia="Calibri"/>
          <w:szCs w:val="22"/>
          <w:lang w:val="ru-RU" w:eastAsia="en-US"/>
        </w:rPr>
        <w:t xml:space="preserve">.  </w:t>
      </w:r>
      <w:r>
        <w:rPr>
          <w:rFonts w:eastAsia="Calibri"/>
          <w:szCs w:val="22"/>
          <w:lang w:val="ru-RU" w:eastAsia="en-US"/>
        </w:rPr>
        <w:t>Вынесение</w:t>
      </w:r>
      <w:r w:rsidRPr="00007DE5">
        <w:rPr>
          <w:rFonts w:eastAsia="Calibri"/>
          <w:szCs w:val="22"/>
          <w:lang w:val="ru-RU" w:eastAsia="en-US"/>
        </w:rPr>
        <w:t xml:space="preserve"> </w:t>
      </w:r>
      <w:r>
        <w:rPr>
          <w:rFonts w:eastAsia="Calibri"/>
          <w:szCs w:val="22"/>
          <w:lang w:val="ru-RU" w:eastAsia="en-US"/>
        </w:rPr>
        <w:t>окончательного</w:t>
      </w:r>
      <w:r w:rsidRPr="00007DE5">
        <w:rPr>
          <w:rFonts w:eastAsia="Calibri"/>
          <w:szCs w:val="22"/>
          <w:lang w:val="ru-RU" w:eastAsia="en-US"/>
        </w:rPr>
        <w:t xml:space="preserve"> </w:t>
      </w:r>
      <w:r>
        <w:rPr>
          <w:rFonts w:eastAsia="Calibri"/>
          <w:szCs w:val="22"/>
          <w:lang w:val="ru-RU" w:eastAsia="en-US"/>
        </w:rPr>
        <w:t>заключения относительно того, предоставляются ли, в конечном итоге, патентные права, остается полностью за соответствующим национальным/региональным ведомством</w:t>
      </w:r>
      <w:r w:rsidR="00FD4AFB" w:rsidRPr="00007DE5">
        <w:rPr>
          <w:rFonts w:eastAsia="Calibri"/>
          <w:szCs w:val="22"/>
          <w:lang w:val="ru-RU" w:eastAsia="en-US"/>
        </w:rPr>
        <w:t xml:space="preserve">.  </w:t>
      </w:r>
    </w:p>
    <w:p w:rsidR="00FD4AFB" w:rsidRPr="00007DE5" w:rsidRDefault="00FD4AFB" w:rsidP="00FD4AFB">
      <w:pPr>
        <w:rPr>
          <w:rFonts w:eastAsia="Calibri"/>
          <w:szCs w:val="22"/>
          <w:lang w:val="ru-RU" w:eastAsia="en-US"/>
        </w:rPr>
      </w:pPr>
    </w:p>
    <w:p w:rsidR="00FD4AFB" w:rsidRPr="00007DE5" w:rsidRDefault="00007DE5" w:rsidP="00733E2F">
      <w:pPr>
        <w:numPr>
          <w:ilvl w:val="0"/>
          <w:numId w:val="21"/>
        </w:numPr>
        <w:ind w:left="1134" w:hanging="567"/>
        <w:contextualSpacing/>
        <w:rPr>
          <w:rFonts w:eastAsia="Calibri"/>
          <w:szCs w:val="22"/>
          <w:lang w:val="ru-RU" w:eastAsia="en-US"/>
        </w:rPr>
      </w:pPr>
      <w:r>
        <w:rPr>
          <w:rFonts w:eastAsia="Calibri"/>
          <w:szCs w:val="22"/>
          <w:lang w:val="ru-RU" w:eastAsia="en-US"/>
        </w:rPr>
        <w:t>Любые</w:t>
      </w:r>
      <w:r w:rsidRPr="00007DE5">
        <w:rPr>
          <w:rFonts w:eastAsia="Calibri"/>
          <w:szCs w:val="22"/>
          <w:lang w:val="ru-RU" w:eastAsia="en-US"/>
        </w:rPr>
        <w:t xml:space="preserve"> </w:t>
      </w:r>
      <w:r>
        <w:rPr>
          <w:rFonts w:eastAsia="Calibri"/>
          <w:szCs w:val="22"/>
          <w:lang w:val="ru-RU" w:eastAsia="en-US"/>
        </w:rPr>
        <w:t>вызывающие</w:t>
      </w:r>
      <w:r w:rsidRPr="00007DE5">
        <w:rPr>
          <w:rFonts w:eastAsia="Calibri"/>
          <w:szCs w:val="22"/>
          <w:lang w:val="ru-RU" w:eastAsia="en-US"/>
        </w:rPr>
        <w:t xml:space="preserve"> </w:t>
      </w:r>
      <w:r>
        <w:rPr>
          <w:rFonts w:eastAsia="Calibri"/>
          <w:szCs w:val="22"/>
          <w:lang w:val="ru-RU" w:eastAsia="en-US"/>
        </w:rPr>
        <w:t>обеспокоенность</w:t>
      </w:r>
      <w:r w:rsidRPr="00007DE5">
        <w:rPr>
          <w:rFonts w:eastAsia="Calibri"/>
          <w:szCs w:val="22"/>
          <w:lang w:val="ru-RU" w:eastAsia="en-US"/>
        </w:rPr>
        <w:t xml:space="preserve"> </w:t>
      </w:r>
      <w:r>
        <w:rPr>
          <w:rFonts w:eastAsia="Calibri"/>
          <w:szCs w:val="22"/>
          <w:lang w:val="ru-RU" w:eastAsia="en-US"/>
        </w:rPr>
        <w:t>вопросы</w:t>
      </w:r>
      <w:r w:rsidRPr="00007DE5">
        <w:rPr>
          <w:rFonts w:eastAsia="Calibri"/>
          <w:szCs w:val="22"/>
          <w:lang w:val="ru-RU" w:eastAsia="en-US"/>
        </w:rPr>
        <w:t xml:space="preserve"> </w:t>
      </w:r>
      <w:r>
        <w:rPr>
          <w:rFonts w:eastAsia="Calibri"/>
          <w:szCs w:val="22"/>
          <w:lang w:val="ru-RU" w:eastAsia="en-US"/>
        </w:rPr>
        <w:t>национального</w:t>
      </w:r>
      <w:r w:rsidRPr="00007DE5">
        <w:rPr>
          <w:rFonts w:eastAsia="Calibri"/>
          <w:szCs w:val="22"/>
          <w:lang w:val="ru-RU" w:eastAsia="en-US"/>
        </w:rPr>
        <w:t xml:space="preserve"> </w:t>
      </w:r>
      <w:r>
        <w:rPr>
          <w:rFonts w:eastAsia="Calibri"/>
          <w:szCs w:val="22"/>
          <w:lang w:val="ru-RU" w:eastAsia="en-US"/>
        </w:rPr>
        <w:t>суверенитета</w:t>
      </w:r>
      <w:r w:rsidRPr="00007DE5">
        <w:rPr>
          <w:rFonts w:eastAsia="Calibri"/>
          <w:szCs w:val="22"/>
          <w:lang w:val="ru-RU" w:eastAsia="en-US"/>
        </w:rPr>
        <w:t xml:space="preserve"> </w:t>
      </w:r>
      <w:r>
        <w:rPr>
          <w:rFonts w:eastAsia="Calibri"/>
          <w:szCs w:val="22"/>
          <w:lang w:val="ru-RU" w:eastAsia="en-US"/>
        </w:rPr>
        <w:t>также</w:t>
      </w:r>
      <w:r w:rsidRPr="00007DE5">
        <w:rPr>
          <w:rFonts w:eastAsia="Calibri"/>
          <w:szCs w:val="22"/>
          <w:lang w:val="ru-RU" w:eastAsia="en-US"/>
        </w:rPr>
        <w:t xml:space="preserve"> </w:t>
      </w:r>
      <w:r>
        <w:rPr>
          <w:rFonts w:eastAsia="Calibri"/>
          <w:szCs w:val="22"/>
          <w:lang w:val="ru-RU" w:eastAsia="en-US"/>
        </w:rPr>
        <w:t>решаются посредством</w:t>
      </w:r>
      <w:r w:rsidR="00FD4AFB" w:rsidRPr="00007DE5">
        <w:rPr>
          <w:rFonts w:eastAsia="Calibri"/>
          <w:szCs w:val="22"/>
          <w:lang w:val="ru-RU" w:eastAsia="en-US"/>
        </w:rPr>
        <w:t xml:space="preserve"> </w:t>
      </w:r>
      <w:r>
        <w:rPr>
          <w:rFonts w:eastAsia="Calibri"/>
          <w:szCs w:val="22"/>
          <w:lang w:val="ru-RU" w:eastAsia="en-US"/>
        </w:rPr>
        <w:t xml:space="preserve">положения относительно уведомления о </w:t>
      </w:r>
      <w:r w:rsidR="00FD4AFB" w:rsidRPr="00007DE5">
        <w:rPr>
          <w:rFonts w:eastAsia="Calibri"/>
          <w:szCs w:val="22"/>
          <w:lang w:val="ru-RU" w:eastAsia="en-US"/>
        </w:rPr>
        <w:t xml:space="preserve"> </w:t>
      </w:r>
      <w:r>
        <w:rPr>
          <w:rFonts w:eastAsia="Calibri"/>
          <w:szCs w:val="22"/>
          <w:lang w:val="ru-RU" w:eastAsia="en-US"/>
        </w:rPr>
        <w:t>несовместимости в правилах</w:t>
      </w:r>
      <w:r w:rsidR="00FD4AFB" w:rsidRPr="00007DE5">
        <w:rPr>
          <w:rFonts w:eastAsia="Calibri"/>
          <w:szCs w:val="22"/>
          <w:lang w:val="ru-RU" w:eastAsia="en-US"/>
        </w:rPr>
        <w:t>.</w:t>
      </w:r>
    </w:p>
    <w:p w:rsidR="00435C51" w:rsidRPr="00007DE5" w:rsidRDefault="00435C51" w:rsidP="00435C51">
      <w:pPr>
        <w:pStyle w:val="ListParagraph"/>
        <w:rPr>
          <w:rFonts w:eastAsia="Calibri"/>
          <w:szCs w:val="22"/>
          <w:lang w:val="ru-RU"/>
        </w:rPr>
      </w:pPr>
    </w:p>
    <w:p w:rsidR="00435C51" w:rsidRPr="00007DE5" w:rsidRDefault="00435C51" w:rsidP="00733E2F">
      <w:pPr>
        <w:numPr>
          <w:ilvl w:val="0"/>
          <w:numId w:val="21"/>
        </w:numPr>
        <w:ind w:left="1134" w:hanging="567"/>
        <w:contextualSpacing/>
        <w:rPr>
          <w:rFonts w:eastAsia="Calibri"/>
          <w:szCs w:val="22"/>
          <w:lang w:val="ru-RU" w:eastAsia="en-US"/>
        </w:rPr>
      </w:pPr>
      <w:r>
        <w:rPr>
          <w:rFonts w:eastAsia="Calibri"/>
          <w:szCs w:val="22"/>
          <w:lang w:eastAsia="en-US"/>
        </w:rPr>
        <w:t>PPH</w:t>
      </w:r>
      <w:r w:rsidRPr="00007DE5">
        <w:rPr>
          <w:rFonts w:eastAsia="Calibri"/>
          <w:szCs w:val="22"/>
          <w:lang w:val="ru-RU" w:eastAsia="en-US"/>
        </w:rPr>
        <w:t xml:space="preserve"> </w:t>
      </w:r>
      <w:r w:rsidR="00007DE5">
        <w:rPr>
          <w:rFonts w:eastAsia="Calibri"/>
          <w:szCs w:val="22"/>
          <w:lang w:val="ru-RU" w:eastAsia="en-US"/>
        </w:rPr>
        <w:t>никоим</w:t>
      </w:r>
      <w:r w:rsidR="00007DE5" w:rsidRPr="00007DE5">
        <w:rPr>
          <w:rFonts w:eastAsia="Calibri"/>
          <w:szCs w:val="22"/>
          <w:lang w:val="ru-RU" w:eastAsia="en-US"/>
        </w:rPr>
        <w:t xml:space="preserve"> </w:t>
      </w:r>
      <w:r w:rsidR="00007DE5">
        <w:rPr>
          <w:rFonts w:eastAsia="Calibri"/>
          <w:szCs w:val="22"/>
          <w:lang w:val="ru-RU" w:eastAsia="en-US"/>
        </w:rPr>
        <w:t>образом</w:t>
      </w:r>
      <w:r w:rsidR="00007DE5" w:rsidRPr="00007DE5">
        <w:rPr>
          <w:rFonts w:eastAsia="Calibri"/>
          <w:szCs w:val="22"/>
          <w:lang w:val="ru-RU" w:eastAsia="en-US"/>
        </w:rPr>
        <w:t xml:space="preserve"> </w:t>
      </w:r>
      <w:r w:rsidR="00007DE5">
        <w:rPr>
          <w:rFonts w:eastAsia="Calibri"/>
          <w:szCs w:val="22"/>
          <w:lang w:val="ru-RU" w:eastAsia="en-US"/>
        </w:rPr>
        <w:t>не</w:t>
      </w:r>
      <w:r w:rsidR="00007DE5" w:rsidRPr="00007DE5">
        <w:rPr>
          <w:rFonts w:eastAsia="Calibri"/>
          <w:szCs w:val="22"/>
          <w:lang w:val="ru-RU" w:eastAsia="en-US"/>
        </w:rPr>
        <w:t xml:space="preserve"> </w:t>
      </w:r>
      <w:r w:rsidR="00007DE5">
        <w:rPr>
          <w:rFonts w:eastAsia="Calibri"/>
          <w:szCs w:val="22"/>
          <w:lang w:val="ru-RU" w:eastAsia="en-US"/>
        </w:rPr>
        <w:t>сказывается</w:t>
      </w:r>
      <w:r w:rsidR="00007DE5" w:rsidRPr="00007DE5">
        <w:rPr>
          <w:rFonts w:eastAsia="Calibri"/>
          <w:szCs w:val="22"/>
          <w:lang w:val="ru-RU" w:eastAsia="en-US"/>
        </w:rPr>
        <w:t xml:space="preserve"> </w:t>
      </w:r>
      <w:r w:rsidR="00007DE5">
        <w:rPr>
          <w:rFonts w:eastAsia="Calibri"/>
          <w:szCs w:val="22"/>
          <w:lang w:val="ru-RU" w:eastAsia="en-US"/>
        </w:rPr>
        <w:t>отрицательно на качестве экспертизы на национальной фазе или на качестве любых выдаваемых патентов</w:t>
      </w:r>
      <w:r w:rsidRPr="00007DE5">
        <w:rPr>
          <w:rFonts w:eastAsia="Calibri"/>
          <w:szCs w:val="22"/>
          <w:lang w:val="ru-RU" w:eastAsia="en-US"/>
        </w:rPr>
        <w:t>.</w:t>
      </w:r>
    </w:p>
    <w:p w:rsidR="00FD4AFB" w:rsidRPr="00007DE5" w:rsidRDefault="00FD4AFB" w:rsidP="00435C51">
      <w:pPr>
        <w:ind w:left="540" w:hanging="180"/>
        <w:rPr>
          <w:rFonts w:eastAsia="Calibri"/>
          <w:szCs w:val="22"/>
          <w:lang w:val="ru-RU" w:eastAsia="en-US"/>
        </w:rPr>
      </w:pPr>
    </w:p>
    <w:p w:rsidR="00FD4AFB" w:rsidRPr="005E617F" w:rsidRDefault="00007DE5" w:rsidP="00733E2F">
      <w:pPr>
        <w:numPr>
          <w:ilvl w:val="0"/>
          <w:numId w:val="21"/>
        </w:numPr>
        <w:ind w:left="1134" w:hanging="567"/>
        <w:contextualSpacing/>
        <w:rPr>
          <w:rFonts w:eastAsia="Calibri"/>
          <w:szCs w:val="22"/>
          <w:lang w:val="ru-RU" w:eastAsia="en-US"/>
        </w:rPr>
      </w:pPr>
      <w:r>
        <w:rPr>
          <w:rFonts w:eastAsia="Calibri"/>
          <w:szCs w:val="22"/>
          <w:lang w:val="ru-RU" w:eastAsia="en-US"/>
        </w:rPr>
        <w:t>Согласно этому предложению национальное ведомство лишь использует результаты работы на международной фазе для упрощения свое</w:t>
      </w:r>
      <w:r w:rsidR="002A5DA2">
        <w:rPr>
          <w:rFonts w:eastAsia="Calibri"/>
          <w:szCs w:val="22"/>
          <w:lang w:val="ru-RU" w:eastAsia="en-US"/>
        </w:rPr>
        <w:t>го</w:t>
      </w:r>
      <w:r>
        <w:rPr>
          <w:rFonts w:eastAsia="Calibri"/>
          <w:szCs w:val="22"/>
          <w:lang w:val="ru-RU" w:eastAsia="en-US"/>
        </w:rPr>
        <w:t xml:space="preserve"> собственно</w:t>
      </w:r>
      <w:r w:rsidR="002A5DA2">
        <w:rPr>
          <w:rFonts w:eastAsia="Calibri"/>
          <w:szCs w:val="22"/>
          <w:lang w:val="ru-RU" w:eastAsia="en-US"/>
        </w:rPr>
        <w:t>го</w:t>
      </w:r>
      <w:r w:rsidR="00FD4AFB" w:rsidRPr="00007DE5">
        <w:rPr>
          <w:rFonts w:eastAsia="Calibri"/>
          <w:szCs w:val="22"/>
          <w:lang w:val="ru-RU" w:eastAsia="en-US"/>
        </w:rPr>
        <w:t xml:space="preserve"> </w:t>
      </w:r>
      <w:r w:rsidR="002A5DA2">
        <w:rPr>
          <w:rFonts w:eastAsia="Calibri"/>
          <w:szCs w:val="22"/>
          <w:lang w:val="ru-RU" w:eastAsia="en-US"/>
        </w:rPr>
        <w:t>рассмотрения</w:t>
      </w:r>
      <w:r w:rsidR="005E617F">
        <w:rPr>
          <w:rFonts w:eastAsia="Calibri"/>
          <w:szCs w:val="22"/>
          <w:lang w:val="ru-RU" w:eastAsia="en-US"/>
        </w:rPr>
        <w:t xml:space="preserve"> патентов</w:t>
      </w:r>
      <w:r w:rsidR="00FD4AFB" w:rsidRPr="00007DE5">
        <w:rPr>
          <w:rFonts w:eastAsia="Calibri"/>
          <w:szCs w:val="22"/>
          <w:lang w:val="ru-RU" w:eastAsia="en-US"/>
        </w:rPr>
        <w:t xml:space="preserve">. </w:t>
      </w:r>
      <w:r w:rsidR="00513EA5" w:rsidRPr="00007DE5">
        <w:rPr>
          <w:rFonts w:eastAsia="Calibri"/>
          <w:szCs w:val="22"/>
          <w:lang w:val="ru-RU" w:eastAsia="en-US"/>
        </w:rPr>
        <w:t xml:space="preserve"> </w:t>
      </w:r>
      <w:r w:rsidR="005E617F">
        <w:rPr>
          <w:rFonts w:eastAsia="Calibri"/>
          <w:szCs w:val="22"/>
          <w:lang w:val="ru-RU" w:eastAsia="en-US"/>
        </w:rPr>
        <w:t>Национальные</w:t>
      </w:r>
      <w:r w:rsidR="005E617F" w:rsidRPr="005E617F">
        <w:rPr>
          <w:rFonts w:eastAsia="Calibri"/>
          <w:szCs w:val="22"/>
          <w:lang w:val="ru-RU" w:eastAsia="en-US"/>
        </w:rPr>
        <w:t xml:space="preserve"> </w:t>
      </w:r>
      <w:r w:rsidR="005E617F">
        <w:rPr>
          <w:rFonts w:eastAsia="Calibri"/>
          <w:szCs w:val="22"/>
          <w:lang w:val="ru-RU" w:eastAsia="en-US"/>
        </w:rPr>
        <w:t>ведомства</w:t>
      </w:r>
      <w:r w:rsidR="005E617F" w:rsidRPr="005E617F">
        <w:rPr>
          <w:rFonts w:eastAsia="Calibri"/>
          <w:szCs w:val="22"/>
          <w:lang w:val="ru-RU" w:eastAsia="en-US"/>
        </w:rPr>
        <w:t xml:space="preserve"> </w:t>
      </w:r>
      <w:r w:rsidR="005E617F">
        <w:rPr>
          <w:rFonts w:eastAsia="Calibri"/>
          <w:szCs w:val="22"/>
          <w:lang w:val="ru-RU" w:eastAsia="en-US"/>
        </w:rPr>
        <w:t>будут выносить заключение в отношении патентоспособности согласно своим соответствующим национальным законам с учетом результатов работы на международной фазе</w:t>
      </w:r>
      <w:r w:rsidR="00FD4AFB" w:rsidRPr="005E617F">
        <w:rPr>
          <w:rFonts w:eastAsia="Calibri"/>
          <w:szCs w:val="22"/>
          <w:lang w:val="ru-RU" w:eastAsia="en-US"/>
        </w:rPr>
        <w:t xml:space="preserve">.  </w:t>
      </w:r>
      <w:r w:rsidR="005E617F">
        <w:rPr>
          <w:rFonts w:eastAsia="Calibri"/>
          <w:szCs w:val="22"/>
          <w:lang w:val="ru-RU" w:eastAsia="en-US"/>
        </w:rPr>
        <w:t>По</w:t>
      </w:r>
      <w:r w:rsidR="005E617F" w:rsidRPr="005E617F">
        <w:rPr>
          <w:rFonts w:eastAsia="Calibri"/>
          <w:szCs w:val="22"/>
          <w:lang w:val="ru-RU" w:eastAsia="en-US"/>
        </w:rPr>
        <w:t xml:space="preserve"> </w:t>
      </w:r>
      <w:r w:rsidR="005E617F">
        <w:rPr>
          <w:rFonts w:eastAsia="Calibri"/>
          <w:szCs w:val="22"/>
          <w:lang w:val="ru-RU" w:eastAsia="en-US"/>
        </w:rPr>
        <w:t>этой</w:t>
      </w:r>
      <w:r w:rsidR="005E617F" w:rsidRPr="005E617F">
        <w:rPr>
          <w:rFonts w:eastAsia="Calibri"/>
          <w:szCs w:val="22"/>
          <w:lang w:val="ru-RU" w:eastAsia="en-US"/>
        </w:rPr>
        <w:t xml:space="preserve"> </w:t>
      </w:r>
      <w:r w:rsidR="005E617F">
        <w:rPr>
          <w:rFonts w:eastAsia="Calibri"/>
          <w:szCs w:val="22"/>
          <w:lang w:val="ru-RU" w:eastAsia="en-US"/>
        </w:rPr>
        <w:t>причине</w:t>
      </w:r>
      <w:r w:rsidR="005E617F" w:rsidRPr="005E617F">
        <w:rPr>
          <w:rFonts w:eastAsia="Calibri"/>
          <w:szCs w:val="22"/>
          <w:lang w:val="ru-RU" w:eastAsia="en-US"/>
        </w:rPr>
        <w:t xml:space="preserve"> </w:t>
      </w:r>
      <w:r w:rsidR="005E617F">
        <w:rPr>
          <w:rFonts w:eastAsia="Calibri"/>
          <w:szCs w:val="22"/>
          <w:lang w:val="ru-RU" w:eastAsia="en-US"/>
        </w:rPr>
        <w:t>не</w:t>
      </w:r>
      <w:r w:rsidR="005E617F" w:rsidRPr="005E617F">
        <w:rPr>
          <w:rFonts w:eastAsia="Calibri"/>
          <w:szCs w:val="22"/>
          <w:lang w:val="ru-RU" w:eastAsia="en-US"/>
        </w:rPr>
        <w:t xml:space="preserve"> </w:t>
      </w:r>
      <w:r w:rsidR="005E617F">
        <w:rPr>
          <w:rFonts w:eastAsia="Calibri"/>
          <w:szCs w:val="22"/>
          <w:lang w:val="ru-RU" w:eastAsia="en-US"/>
        </w:rPr>
        <w:t>будет</w:t>
      </w:r>
      <w:r w:rsidR="005E617F" w:rsidRPr="005E617F">
        <w:rPr>
          <w:rFonts w:eastAsia="Calibri"/>
          <w:szCs w:val="22"/>
          <w:lang w:val="ru-RU" w:eastAsia="en-US"/>
        </w:rPr>
        <w:t xml:space="preserve"> </w:t>
      </w:r>
      <w:r w:rsidR="005E617F">
        <w:rPr>
          <w:rFonts w:eastAsia="Calibri"/>
          <w:szCs w:val="22"/>
          <w:lang w:val="ru-RU" w:eastAsia="en-US"/>
        </w:rPr>
        <w:t>никакого</w:t>
      </w:r>
      <w:r w:rsidR="005E617F" w:rsidRPr="005E617F">
        <w:rPr>
          <w:rFonts w:eastAsia="Calibri"/>
          <w:szCs w:val="22"/>
          <w:lang w:val="ru-RU" w:eastAsia="en-US"/>
        </w:rPr>
        <w:t xml:space="preserve"> </w:t>
      </w:r>
      <w:r w:rsidR="005E617F">
        <w:rPr>
          <w:rFonts w:eastAsia="Calibri"/>
          <w:szCs w:val="22"/>
          <w:lang w:val="ru-RU" w:eastAsia="en-US"/>
        </w:rPr>
        <w:t>изменения</w:t>
      </w:r>
      <w:r w:rsidR="005E617F" w:rsidRPr="005E617F">
        <w:rPr>
          <w:rFonts w:eastAsia="Calibri"/>
          <w:szCs w:val="22"/>
          <w:lang w:val="ru-RU" w:eastAsia="en-US"/>
        </w:rPr>
        <w:t xml:space="preserve"> </w:t>
      </w:r>
      <w:r w:rsidR="005E617F">
        <w:rPr>
          <w:rFonts w:eastAsia="Calibri"/>
          <w:szCs w:val="22"/>
          <w:lang w:val="ru-RU" w:eastAsia="en-US"/>
        </w:rPr>
        <w:t>в</w:t>
      </w:r>
      <w:r w:rsidR="005E617F" w:rsidRPr="005E617F">
        <w:rPr>
          <w:rFonts w:eastAsia="Calibri"/>
          <w:szCs w:val="22"/>
          <w:lang w:val="ru-RU" w:eastAsia="en-US"/>
        </w:rPr>
        <w:t xml:space="preserve"> </w:t>
      </w:r>
      <w:r w:rsidR="005E617F">
        <w:rPr>
          <w:rFonts w:eastAsia="Calibri"/>
          <w:szCs w:val="22"/>
          <w:lang w:val="ru-RU" w:eastAsia="en-US"/>
        </w:rPr>
        <w:t>системе</w:t>
      </w:r>
      <w:r w:rsidR="005E617F" w:rsidRPr="005E617F">
        <w:rPr>
          <w:rFonts w:eastAsia="Calibri"/>
          <w:szCs w:val="22"/>
          <w:lang w:val="ru-RU" w:eastAsia="en-US"/>
        </w:rPr>
        <w:t xml:space="preserve"> </w:t>
      </w:r>
      <w:r w:rsidR="00FD4AFB" w:rsidRPr="00435C51">
        <w:rPr>
          <w:rFonts w:eastAsia="Calibri"/>
          <w:szCs w:val="22"/>
          <w:lang w:eastAsia="en-US"/>
        </w:rPr>
        <w:t>PCT</w:t>
      </w:r>
      <w:r w:rsidR="005E617F">
        <w:rPr>
          <w:rFonts w:eastAsia="Calibri"/>
          <w:szCs w:val="22"/>
          <w:lang w:val="ru-RU" w:eastAsia="en-US"/>
        </w:rPr>
        <w:t>, помимо ускоренно</w:t>
      </w:r>
      <w:r w:rsidR="002A5DA2">
        <w:rPr>
          <w:rFonts w:eastAsia="Calibri"/>
          <w:szCs w:val="22"/>
          <w:lang w:val="ru-RU" w:eastAsia="en-US"/>
        </w:rPr>
        <w:t>го</w:t>
      </w:r>
      <w:r w:rsidR="005E617F">
        <w:rPr>
          <w:rFonts w:eastAsia="Calibri"/>
          <w:szCs w:val="22"/>
          <w:lang w:val="ru-RU" w:eastAsia="en-US"/>
        </w:rPr>
        <w:t xml:space="preserve"> </w:t>
      </w:r>
      <w:r w:rsidR="002A5DA2">
        <w:rPr>
          <w:rFonts w:eastAsia="Calibri"/>
          <w:szCs w:val="22"/>
          <w:lang w:val="ru-RU" w:eastAsia="en-US"/>
        </w:rPr>
        <w:t>рассмотрения</w:t>
      </w:r>
      <w:r w:rsidR="005E617F">
        <w:rPr>
          <w:rFonts w:eastAsia="Calibri"/>
          <w:szCs w:val="22"/>
          <w:lang w:val="ru-RU" w:eastAsia="en-US"/>
        </w:rPr>
        <w:t xml:space="preserve"> некоторых заявок на национальной фазе</w:t>
      </w:r>
      <w:r w:rsidR="00FD4AFB" w:rsidRPr="005E617F">
        <w:rPr>
          <w:rFonts w:eastAsia="Calibri"/>
          <w:szCs w:val="22"/>
          <w:lang w:val="ru-RU" w:eastAsia="en-US"/>
        </w:rPr>
        <w:t>.</w:t>
      </w:r>
    </w:p>
    <w:p w:rsidR="00FD4AFB" w:rsidRPr="005E617F" w:rsidRDefault="00FD4AFB" w:rsidP="00435C51">
      <w:pPr>
        <w:ind w:left="540" w:hanging="180"/>
        <w:rPr>
          <w:rFonts w:eastAsia="Calibri"/>
          <w:szCs w:val="22"/>
          <w:lang w:val="ru-RU" w:eastAsia="en-US"/>
        </w:rPr>
      </w:pPr>
    </w:p>
    <w:p w:rsidR="00FD4AFB" w:rsidRPr="005E617F" w:rsidRDefault="005E617F" w:rsidP="00733E2F">
      <w:pPr>
        <w:numPr>
          <w:ilvl w:val="0"/>
          <w:numId w:val="21"/>
        </w:numPr>
        <w:ind w:left="1134" w:hanging="567"/>
        <w:contextualSpacing/>
        <w:rPr>
          <w:rFonts w:eastAsia="Calibri"/>
          <w:szCs w:val="22"/>
          <w:lang w:val="ru-RU" w:eastAsia="en-US"/>
        </w:rPr>
      </w:pPr>
      <w:r>
        <w:rPr>
          <w:rFonts w:eastAsia="Calibri"/>
          <w:szCs w:val="22"/>
          <w:lang w:val="ru-RU" w:eastAsia="en-US"/>
        </w:rPr>
        <w:t>Официальное</w:t>
      </w:r>
      <w:r w:rsidRPr="005E617F">
        <w:rPr>
          <w:rFonts w:eastAsia="Calibri"/>
          <w:szCs w:val="22"/>
          <w:lang w:val="ru-RU" w:eastAsia="en-US"/>
        </w:rPr>
        <w:t xml:space="preserve"> </w:t>
      </w:r>
      <w:r>
        <w:rPr>
          <w:rFonts w:eastAsia="Calibri"/>
          <w:szCs w:val="22"/>
          <w:lang w:val="ru-RU" w:eastAsia="en-US"/>
        </w:rPr>
        <w:t>включение</w:t>
      </w:r>
      <w:r w:rsidR="00FD4AFB" w:rsidRPr="005E617F">
        <w:rPr>
          <w:rFonts w:eastAsia="Calibri"/>
          <w:szCs w:val="22"/>
          <w:lang w:val="ru-RU" w:eastAsia="en-US"/>
        </w:rPr>
        <w:t xml:space="preserve"> </w:t>
      </w:r>
      <w:r>
        <w:rPr>
          <w:rFonts w:eastAsia="Calibri"/>
          <w:szCs w:val="22"/>
          <w:lang w:val="ru-RU" w:eastAsia="en-US"/>
        </w:rPr>
        <w:t>позволит</w:t>
      </w:r>
      <w:r w:rsidRPr="005E617F">
        <w:rPr>
          <w:rFonts w:eastAsia="Calibri"/>
          <w:szCs w:val="22"/>
          <w:lang w:val="ru-RU" w:eastAsia="en-US"/>
        </w:rPr>
        <w:t xml:space="preserve"> </w:t>
      </w:r>
      <w:r>
        <w:rPr>
          <w:rFonts w:eastAsia="Calibri"/>
          <w:szCs w:val="22"/>
          <w:lang w:val="ru-RU" w:eastAsia="en-US"/>
        </w:rPr>
        <w:t>заявителям</w:t>
      </w:r>
      <w:r w:rsidRPr="005E617F">
        <w:rPr>
          <w:rFonts w:eastAsia="Calibri"/>
          <w:szCs w:val="22"/>
          <w:lang w:val="ru-RU" w:eastAsia="en-US"/>
        </w:rPr>
        <w:t xml:space="preserve"> </w:t>
      </w:r>
      <w:r>
        <w:rPr>
          <w:rFonts w:eastAsia="Calibri"/>
          <w:szCs w:val="22"/>
          <w:lang w:val="ru-RU" w:eastAsia="en-US"/>
        </w:rPr>
        <w:t>из</w:t>
      </w:r>
      <w:r w:rsidR="00FD4AFB" w:rsidRPr="005E617F">
        <w:rPr>
          <w:rFonts w:eastAsia="Calibri"/>
          <w:szCs w:val="22"/>
          <w:lang w:val="ru-RU" w:eastAsia="en-US"/>
        </w:rPr>
        <w:t xml:space="preserve"> </w:t>
      </w:r>
      <w:r>
        <w:rPr>
          <w:rFonts w:eastAsia="Calibri"/>
          <w:b/>
          <w:szCs w:val="22"/>
          <w:u w:val="single"/>
          <w:lang w:val="ru-RU" w:eastAsia="en-US"/>
        </w:rPr>
        <w:t>всех</w:t>
      </w:r>
      <w:r w:rsidR="00FD4AFB" w:rsidRPr="005E617F">
        <w:rPr>
          <w:rFonts w:eastAsia="Calibri"/>
          <w:szCs w:val="22"/>
          <w:lang w:val="ru-RU" w:eastAsia="en-US"/>
        </w:rPr>
        <w:t xml:space="preserve"> </w:t>
      </w:r>
      <w:r>
        <w:rPr>
          <w:rFonts w:eastAsia="Calibri"/>
          <w:szCs w:val="22"/>
          <w:lang w:val="ru-RU" w:eastAsia="en-US"/>
        </w:rPr>
        <w:t>стран</w:t>
      </w:r>
      <w:r w:rsidRPr="005E617F">
        <w:rPr>
          <w:rFonts w:eastAsia="Calibri"/>
          <w:szCs w:val="22"/>
          <w:lang w:val="ru-RU" w:eastAsia="en-US"/>
        </w:rPr>
        <w:t>-</w:t>
      </w:r>
      <w:r>
        <w:rPr>
          <w:rFonts w:eastAsia="Calibri"/>
          <w:szCs w:val="22"/>
          <w:lang w:val="ru-RU" w:eastAsia="en-US"/>
        </w:rPr>
        <w:t>членов</w:t>
      </w:r>
      <w:r w:rsidRPr="005E617F">
        <w:rPr>
          <w:rFonts w:eastAsia="Calibri"/>
          <w:szCs w:val="22"/>
          <w:lang w:val="ru-RU" w:eastAsia="en-US"/>
        </w:rPr>
        <w:t xml:space="preserve"> </w:t>
      </w:r>
      <w:r>
        <w:rPr>
          <w:rFonts w:eastAsia="Calibri"/>
          <w:szCs w:val="22"/>
          <w:lang w:val="ru-RU" w:eastAsia="en-US"/>
        </w:rPr>
        <w:t>пользоваться</w:t>
      </w:r>
      <w:r w:rsidRPr="005E617F">
        <w:rPr>
          <w:rFonts w:eastAsia="Calibri"/>
          <w:szCs w:val="22"/>
          <w:lang w:val="ru-RU" w:eastAsia="en-US"/>
        </w:rPr>
        <w:t xml:space="preserve"> </w:t>
      </w:r>
      <w:r>
        <w:rPr>
          <w:rFonts w:eastAsia="Calibri"/>
          <w:szCs w:val="22"/>
          <w:lang w:val="ru-RU" w:eastAsia="en-US"/>
        </w:rPr>
        <w:t>преимуществами</w:t>
      </w:r>
      <w:r w:rsidR="00FD4AFB" w:rsidRPr="005E617F">
        <w:rPr>
          <w:rFonts w:eastAsia="Calibri"/>
          <w:szCs w:val="22"/>
          <w:lang w:val="ru-RU" w:eastAsia="en-US"/>
        </w:rPr>
        <w:t xml:space="preserve"> </w:t>
      </w:r>
      <w:r w:rsidR="00FD4AFB" w:rsidRPr="00435C51">
        <w:rPr>
          <w:rFonts w:eastAsia="Calibri"/>
          <w:szCs w:val="22"/>
          <w:lang w:val="en-GB" w:eastAsia="en-US"/>
        </w:rPr>
        <w:t>PPH</w:t>
      </w:r>
      <w:r w:rsidR="00FD4AFB" w:rsidRPr="005E617F">
        <w:rPr>
          <w:rFonts w:eastAsia="Calibri"/>
          <w:szCs w:val="22"/>
          <w:lang w:val="ru-RU" w:eastAsia="en-US"/>
        </w:rPr>
        <w:t xml:space="preserve"> </w:t>
      </w:r>
      <w:r>
        <w:rPr>
          <w:rFonts w:eastAsia="Calibri"/>
          <w:szCs w:val="22"/>
          <w:lang w:val="ru-RU" w:eastAsia="en-US"/>
        </w:rPr>
        <w:t>по всему миру независимо от того, заключило ли их собственное национальное ведомство двустороннее соглашение с другим национальным ведомством</w:t>
      </w:r>
      <w:r w:rsidR="00FD4AFB" w:rsidRPr="005E617F">
        <w:rPr>
          <w:rFonts w:eastAsia="Calibri"/>
          <w:szCs w:val="22"/>
          <w:lang w:val="ru-RU" w:eastAsia="en-US"/>
        </w:rPr>
        <w:t>.</w:t>
      </w:r>
    </w:p>
    <w:p w:rsidR="00FD4AFB" w:rsidRPr="005E617F" w:rsidRDefault="00FD4AFB" w:rsidP="00435C51">
      <w:pPr>
        <w:ind w:left="540" w:hanging="180"/>
        <w:rPr>
          <w:rFonts w:eastAsia="Calibri"/>
          <w:szCs w:val="22"/>
          <w:lang w:val="ru-RU" w:eastAsia="en-US"/>
        </w:rPr>
      </w:pPr>
    </w:p>
    <w:p w:rsidR="00FD4AFB" w:rsidRPr="005E617F" w:rsidRDefault="005E617F" w:rsidP="00733E2F">
      <w:pPr>
        <w:numPr>
          <w:ilvl w:val="0"/>
          <w:numId w:val="21"/>
        </w:numPr>
        <w:ind w:left="1134" w:hanging="567"/>
        <w:contextualSpacing/>
        <w:rPr>
          <w:rFonts w:eastAsia="Calibri"/>
          <w:szCs w:val="22"/>
          <w:lang w:val="ru-RU" w:eastAsia="en-US"/>
        </w:rPr>
      </w:pPr>
      <w:r>
        <w:rPr>
          <w:rFonts w:eastAsia="Calibri"/>
          <w:szCs w:val="22"/>
          <w:lang w:val="ru-RU" w:eastAsia="en-US"/>
        </w:rPr>
        <w:t>Это</w:t>
      </w:r>
      <w:r w:rsidRPr="005E617F">
        <w:rPr>
          <w:rFonts w:eastAsia="Calibri"/>
          <w:szCs w:val="22"/>
          <w:lang w:val="ru-RU" w:eastAsia="en-US"/>
        </w:rPr>
        <w:t xml:space="preserve"> </w:t>
      </w:r>
      <w:r>
        <w:rPr>
          <w:rFonts w:eastAsia="Calibri"/>
          <w:szCs w:val="22"/>
          <w:lang w:val="ru-RU" w:eastAsia="en-US"/>
        </w:rPr>
        <w:t>предложение</w:t>
      </w:r>
      <w:r w:rsidRPr="005E617F">
        <w:rPr>
          <w:rFonts w:eastAsia="Calibri"/>
          <w:szCs w:val="22"/>
          <w:lang w:val="ru-RU" w:eastAsia="en-US"/>
        </w:rPr>
        <w:t xml:space="preserve"> </w:t>
      </w:r>
      <w:r>
        <w:rPr>
          <w:rFonts w:eastAsia="Calibri"/>
          <w:szCs w:val="22"/>
          <w:lang w:val="ru-RU" w:eastAsia="en-US"/>
        </w:rPr>
        <w:t>также</w:t>
      </w:r>
      <w:r w:rsidRPr="005E617F">
        <w:rPr>
          <w:rFonts w:eastAsia="Calibri"/>
          <w:szCs w:val="22"/>
          <w:lang w:val="ru-RU" w:eastAsia="en-US"/>
        </w:rPr>
        <w:t xml:space="preserve"> </w:t>
      </w:r>
      <w:r>
        <w:rPr>
          <w:rFonts w:eastAsia="Calibri"/>
          <w:szCs w:val="22"/>
          <w:lang w:val="ru-RU" w:eastAsia="en-US"/>
        </w:rPr>
        <w:t>пойдет</w:t>
      </w:r>
      <w:r w:rsidRPr="005E617F">
        <w:rPr>
          <w:rFonts w:eastAsia="Calibri"/>
          <w:szCs w:val="22"/>
          <w:lang w:val="ru-RU" w:eastAsia="en-US"/>
        </w:rPr>
        <w:t xml:space="preserve"> </w:t>
      </w:r>
      <w:r>
        <w:rPr>
          <w:rFonts w:eastAsia="Calibri"/>
          <w:szCs w:val="22"/>
          <w:lang w:val="ru-RU" w:eastAsia="en-US"/>
        </w:rPr>
        <w:t>на</w:t>
      </w:r>
      <w:r w:rsidRPr="005E617F">
        <w:rPr>
          <w:rFonts w:eastAsia="Calibri"/>
          <w:szCs w:val="22"/>
          <w:lang w:val="ru-RU" w:eastAsia="en-US"/>
        </w:rPr>
        <w:t xml:space="preserve"> </w:t>
      </w:r>
      <w:r>
        <w:rPr>
          <w:rFonts w:eastAsia="Calibri"/>
          <w:szCs w:val="22"/>
          <w:lang w:val="ru-RU" w:eastAsia="en-US"/>
        </w:rPr>
        <w:t>пользу</w:t>
      </w:r>
      <w:r w:rsidRPr="005E617F">
        <w:rPr>
          <w:rFonts w:eastAsia="Calibri"/>
          <w:szCs w:val="22"/>
          <w:lang w:val="ru-RU" w:eastAsia="en-US"/>
        </w:rPr>
        <w:t xml:space="preserve"> </w:t>
      </w:r>
      <w:r>
        <w:rPr>
          <w:rFonts w:eastAsia="Calibri"/>
          <w:szCs w:val="22"/>
          <w:lang w:val="ru-RU" w:eastAsia="en-US"/>
        </w:rPr>
        <w:t>национальным</w:t>
      </w:r>
      <w:r w:rsidRPr="005E617F">
        <w:rPr>
          <w:rFonts w:eastAsia="Calibri"/>
          <w:szCs w:val="22"/>
          <w:lang w:val="ru-RU" w:eastAsia="en-US"/>
        </w:rPr>
        <w:t xml:space="preserve"> </w:t>
      </w:r>
      <w:r>
        <w:rPr>
          <w:rFonts w:eastAsia="Calibri"/>
          <w:szCs w:val="22"/>
          <w:lang w:val="ru-RU" w:eastAsia="en-US"/>
        </w:rPr>
        <w:t>ведомствам, обеспечив механизм, который будет содействовать ведомствам в их усилиях по уменьшению любых нынешних</w:t>
      </w:r>
      <w:r w:rsidR="00FD4AFB" w:rsidRPr="005E617F">
        <w:rPr>
          <w:rFonts w:eastAsia="Calibri"/>
          <w:szCs w:val="22"/>
          <w:lang w:val="ru-RU" w:eastAsia="en-US"/>
        </w:rPr>
        <w:t xml:space="preserve"> </w:t>
      </w:r>
      <w:r>
        <w:rPr>
          <w:rFonts w:eastAsia="Calibri"/>
          <w:szCs w:val="22"/>
          <w:lang w:val="ru-RU" w:eastAsia="en-US"/>
        </w:rPr>
        <w:t>портфелей нерассмотренных заявок</w:t>
      </w:r>
      <w:r w:rsidR="00FD4AFB" w:rsidRPr="005E617F">
        <w:rPr>
          <w:rFonts w:eastAsia="Calibri"/>
          <w:szCs w:val="22"/>
          <w:lang w:val="ru-RU" w:eastAsia="en-US"/>
        </w:rPr>
        <w:t>.</w:t>
      </w:r>
    </w:p>
    <w:p w:rsidR="00FD4AFB" w:rsidRPr="005E617F" w:rsidRDefault="00FD4AFB" w:rsidP="00435C51">
      <w:pPr>
        <w:pStyle w:val="ListParagraph"/>
        <w:ind w:left="540" w:hanging="180"/>
        <w:rPr>
          <w:rFonts w:eastAsia="Calibri" w:cs="Arial"/>
          <w:sz w:val="22"/>
          <w:szCs w:val="22"/>
          <w:lang w:val="ru-RU"/>
        </w:rPr>
      </w:pPr>
    </w:p>
    <w:p w:rsidR="0006398B" w:rsidRPr="005E617F" w:rsidRDefault="005E617F" w:rsidP="00733E2F">
      <w:pPr>
        <w:numPr>
          <w:ilvl w:val="0"/>
          <w:numId w:val="21"/>
        </w:numPr>
        <w:ind w:left="1134" w:hanging="567"/>
        <w:contextualSpacing/>
        <w:rPr>
          <w:rFonts w:eastAsia="Calibri"/>
          <w:szCs w:val="22"/>
          <w:lang w:val="ru-RU" w:eastAsia="en-US"/>
        </w:rPr>
      </w:pPr>
      <w:r>
        <w:rPr>
          <w:rFonts w:eastAsia="Calibri"/>
          <w:szCs w:val="22"/>
          <w:lang w:val="ru-RU" w:eastAsia="en-US"/>
        </w:rPr>
        <w:t>Международное</w:t>
      </w:r>
      <w:r w:rsidRPr="005E617F">
        <w:rPr>
          <w:rFonts w:eastAsia="Calibri"/>
          <w:szCs w:val="22"/>
          <w:lang w:val="ru-RU" w:eastAsia="en-US"/>
        </w:rPr>
        <w:t xml:space="preserve"> </w:t>
      </w:r>
      <w:r>
        <w:rPr>
          <w:rFonts w:eastAsia="Calibri"/>
          <w:szCs w:val="22"/>
          <w:lang w:val="ru-RU" w:eastAsia="en-US"/>
        </w:rPr>
        <w:t>бюро</w:t>
      </w:r>
      <w:r w:rsidRPr="005E617F">
        <w:rPr>
          <w:rFonts w:eastAsia="Calibri"/>
          <w:szCs w:val="22"/>
          <w:lang w:val="ru-RU" w:eastAsia="en-US"/>
        </w:rPr>
        <w:t xml:space="preserve"> </w:t>
      </w:r>
      <w:r>
        <w:rPr>
          <w:rFonts w:eastAsia="Calibri"/>
          <w:szCs w:val="22"/>
          <w:lang w:val="ru-RU" w:eastAsia="en-US"/>
        </w:rPr>
        <w:t>заявило</w:t>
      </w:r>
      <w:r w:rsidRPr="005E617F">
        <w:rPr>
          <w:rFonts w:eastAsia="Calibri"/>
          <w:szCs w:val="22"/>
          <w:lang w:val="ru-RU" w:eastAsia="en-US"/>
        </w:rPr>
        <w:t xml:space="preserve">, </w:t>
      </w:r>
      <w:r>
        <w:rPr>
          <w:rFonts w:eastAsia="Calibri"/>
          <w:szCs w:val="22"/>
          <w:lang w:val="ru-RU" w:eastAsia="en-US"/>
        </w:rPr>
        <w:t>что</w:t>
      </w:r>
      <w:r w:rsidRPr="005E617F">
        <w:rPr>
          <w:rFonts w:eastAsia="Calibri"/>
          <w:szCs w:val="22"/>
          <w:lang w:val="ru-RU" w:eastAsia="en-US"/>
        </w:rPr>
        <w:t xml:space="preserve"> </w:t>
      </w:r>
      <w:r>
        <w:rPr>
          <w:rFonts w:eastAsia="Calibri"/>
          <w:szCs w:val="22"/>
          <w:lang w:val="ru-RU" w:eastAsia="en-US"/>
        </w:rPr>
        <w:t>оно</w:t>
      </w:r>
      <w:r w:rsidRPr="005E617F">
        <w:rPr>
          <w:rFonts w:eastAsia="Calibri"/>
          <w:szCs w:val="22"/>
          <w:lang w:val="ru-RU" w:eastAsia="en-US"/>
        </w:rPr>
        <w:t xml:space="preserve"> </w:t>
      </w:r>
      <w:r>
        <w:rPr>
          <w:rFonts w:eastAsia="Calibri"/>
          <w:szCs w:val="22"/>
          <w:lang w:val="ru-RU" w:eastAsia="en-US"/>
        </w:rPr>
        <w:t>не</w:t>
      </w:r>
      <w:r w:rsidRPr="005E617F">
        <w:rPr>
          <w:rFonts w:eastAsia="Calibri"/>
          <w:szCs w:val="22"/>
          <w:lang w:val="ru-RU" w:eastAsia="en-US"/>
        </w:rPr>
        <w:t xml:space="preserve"> </w:t>
      </w:r>
      <w:r>
        <w:rPr>
          <w:rFonts w:eastAsia="Calibri"/>
          <w:szCs w:val="22"/>
          <w:lang w:val="ru-RU" w:eastAsia="en-US"/>
        </w:rPr>
        <w:t>считает</w:t>
      </w:r>
      <w:r w:rsidRPr="005E617F">
        <w:rPr>
          <w:rFonts w:eastAsia="Calibri"/>
          <w:szCs w:val="22"/>
          <w:lang w:val="ru-RU" w:eastAsia="en-US"/>
        </w:rPr>
        <w:t xml:space="preserve"> </w:t>
      </w:r>
      <w:r>
        <w:rPr>
          <w:rFonts w:eastAsia="Calibri"/>
          <w:szCs w:val="22"/>
          <w:lang w:val="ru-RU" w:eastAsia="en-US"/>
        </w:rPr>
        <w:t>данное</w:t>
      </w:r>
      <w:r w:rsidRPr="005E617F">
        <w:rPr>
          <w:rFonts w:eastAsia="Calibri"/>
          <w:szCs w:val="22"/>
          <w:lang w:val="ru-RU" w:eastAsia="en-US"/>
        </w:rPr>
        <w:t xml:space="preserve"> </w:t>
      </w:r>
      <w:r>
        <w:rPr>
          <w:rFonts w:eastAsia="Calibri"/>
          <w:szCs w:val="22"/>
          <w:lang w:val="ru-RU" w:eastAsia="en-US"/>
        </w:rPr>
        <w:t>предложение</w:t>
      </w:r>
      <w:r w:rsidR="00FD4AFB" w:rsidRPr="005E617F">
        <w:rPr>
          <w:rFonts w:eastAsia="Calibri"/>
          <w:szCs w:val="22"/>
          <w:lang w:val="ru-RU" w:eastAsia="en-US"/>
        </w:rPr>
        <w:t xml:space="preserve"> </w:t>
      </w:r>
      <w:r>
        <w:rPr>
          <w:rFonts w:eastAsia="Calibri"/>
          <w:szCs w:val="22"/>
          <w:lang w:val="ru-RU" w:eastAsia="en-US"/>
        </w:rPr>
        <w:t>каким</w:t>
      </w:r>
      <w:r w:rsidRPr="005E617F">
        <w:rPr>
          <w:rFonts w:eastAsia="Calibri"/>
          <w:szCs w:val="22"/>
          <w:lang w:val="ru-RU" w:eastAsia="en-US"/>
        </w:rPr>
        <w:t>-</w:t>
      </w:r>
      <w:r>
        <w:rPr>
          <w:rFonts w:eastAsia="Calibri"/>
          <w:szCs w:val="22"/>
          <w:lang w:val="ru-RU" w:eastAsia="en-US"/>
        </w:rPr>
        <w:t>либо</w:t>
      </w:r>
      <w:r w:rsidRPr="005E617F">
        <w:rPr>
          <w:rFonts w:eastAsia="Calibri"/>
          <w:szCs w:val="22"/>
          <w:lang w:val="ru-RU" w:eastAsia="en-US"/>
        </w:rPr>
        <w:t xml:space="preserve"> </w:t>
      </w:r>
      <w:r>
        <w:rPr>
          <w:rFonts w:eastAsia="Calibri"/>
          <w:szCs w:val="22"/>
          <w:lang w:val="ru-RU" w:eastAsia="en-US"/>
        </w:rPr>
        <w:t>кардинальным</w:t>
      </w:r>
      <w:r w:rsidRPr="005E617F">
        <w:rPr>
          <w:rFonts w:eastAsia="Calibri"/>
          <w:szCs w:val="22"/>
          <w:lang w:val="ru-RU" w:eastAsia="en-US"/>
        </w:rPr>
        <w:t xml:space="preserve"> </w:t>
      </w:r>
      <w:r>
        <w:rPr>
          <w:rFonts w:eastAsia="Calibri"/>
          <w:szCs w:val="22"/>
          <w:lang w:val="ru-RU" w:eastAsia="en-US"/>
        </w:rPr>
        <w:t>изменением</w:t>
      </w:r>
      <w:r w:rsidRPr="005E617F">
        <w:rPr>
          <w:rFonts w:eastAsia="Calibri"/>
          <w:szCs w:val="22"/>
          <w:lang w:val="ru-RU" w:eastAsia="en-US"/>
        </w:rPr>
        <w:t xml:space="preserve"> </w:t>
      </w:r>
      <w:r>
        <w:rPr>
          <w:rFonts w:eastAsia="Calibri"/>
          <w:szCs w:val="22"/>
          <w:lang w:val="ru-RU" w:eastAsia="en-US"/>
        </w:rPr>
        <w:t>характера</w:t>
      </w:r>
      <w:r w:rsidR="00FD4AFB" w:rsidRPr="005E617F">
        <w:rPr>
          <w:rFonts w:eastAsia="Calibri"/>
          <w:szCs w:val="22"/>
          <w:lang w:val="ru-RU" w:eastAsia="en-US"/>
        </w:rPr>
        <w:t xml:space="preserve"> </w:t>
      </w:r>
      <w:r w:rsidR="00FD4AFB" w:rsidRPr="00435C51">
        <w:rPr>
          <w:rFonts w:eastAsia="Calibri"/>
          <w:szCs w:val="22"/>
          <w:lang w:eastAsia="en-US"/>
        </w:rPr>
        <w:t>PCT</w:t>
      </w:r>
      <w:r w:rsidR="00FD4AFB" w:rsidRPr="005E617F">
        <w:rPr>
          <w:rFonts w:eastAsia="Calibri"/>
          <w:szCs w:val="22"/>
          <w:lang w:val="ru-RU" w:eastAsia="en-US"/>
        </w:rPr>
        <w:t xml:space="preserve"> </w:t>
      </w:r>
      <w:r>
        <w:rPr>
          <w:rFonts w:eastAsia="Calibri"/>
          <w:szCs w:val="22"/>
          <w:lang w:val="ru-RU" w:eastAsia="en-US"/>
        </w:rPr>
        <w:t>и что</w:t>
      </w:r>
      <w:r w:rsidR="002D459C">
        <w:rPr>
          <w:rFonts w:eastAsia="Calibri"/>
          <w:szCs w:val="22"/>
          <w:lang w:val="ru-RU" w:eastAsia="en-US"/>
        </w:rPr>
        <w:t xml:space="preserve"> его реализация не потребует созыва дипломатической конференции для внесения поправок в сам Договор</w:t>
      </w:r>
      <w:r w:rsidR="00FD4AFB" w:rsidRPr="005E617F">
        <w:rPr>
          <w:rFonts w:eastAsia="Calibri"/>
          <w:szCs w:val="22"/>
          <w:lang w:val="ru-RU" w:eastAsia="en-US"/>
        </w:rPr>
        <w:t>.</w:t>
      </w:r>
      <w:r w:rsidR="00DC0BCA" w:rsidRPr="005E617F">
        <w:rPr>
          <w:rFonts w:eastAsia="Calibri"/>
          <w:szCs w:val="22"/>
          <w:lang w:val="ru-RU" w:eastAsia="en-US"/>
        </w:rPr>
        <w:br/>
      </w:r>
      <w:bookmarkStart w:id="7" w:name="_GoBack"/>
      <w:bookmarkEnd w:id="7"/>
    </w:p>
    <w:p w:rsidR="00FD4AFB" w:rsidRPr="007B26D1" w:rsidRDefault="00342033" w:rsidP="00153358">
      <w:pPr>
        <w:pStyle w:val="ONUME"/>
        <w:keepNext/>
        <w:keepLines/>
        <w:ind w:left="5533"/>
        <w:rPr>
          <w:i/>
          <w:iCs/>
          <w:lang w:val="ru-RU"/>
        </w:rPr>
      </w:pPr>
      <w:r>
        <w:rPr>
          <w:i/>
          <w:iCs/>
          <w:lang w:val="ru-RU"/>
        </w:rPr>
        <w:lastRenderedPageBreak/>
        <w:t>Рабочей</w:t>
      </w:r>
      <w:r w:rsidRPr="007B26D1"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группе</w:t>
      </w:r>
      <w:r w:rsidRPr="007B26D1"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предлагается</w:t>
      </w:r>
      <w:r w:rsidRPr="007B26D1"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рассмотреть</w:t>
      </w:r>
      <w:r w:rsidRPr="007B26D1"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и</w:t>
      </w:r>
      <w:r w:rsidRPr="007B26D1"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прокомментировать</w:t>
      </w:r>
      <w:r w:rsidRPr="007B26D1"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пересмотренные</w:t>
      </w:r>
      <w:r w:rsidRPr="007B26D1"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предложения</w:t>
      </w:r>
      <w:r w:rsidRPr="007B26D1">
        <w:rPr>
          <w:i/>
          <w:iCs/>
          <w:lang w:val="ru-RU"/>
        </w:rPr>
        <w:t xml:space="preserve">, </w:t>
      </w:r>
      <w:r>
        <w:rPr>
          <w:i/>
          <w:iCs/>
          <w:lang w:val="ru-RU"/>
        </w:rPr>
        <w:t>содержащиеся</w:t>
      </w:r>
      <w:r w:rsidRPr="007B26D1"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в</w:t>
      </w:r>
      <w:r w:rsidRPr="007B26D1"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предложениях</w:t>
      </w:r>
      <w:r w:rsidRPr="007B26D1"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к</w:t>
      </w:r>
      <w:r w:rsidRPr="007B26D1"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настоящему</w:t>
      </w:r>
      <w:r w:rsidRPr="007B26D1"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документу</w:t>
      </w:r>
      <w:r w:rsidR="00FD4AFB" w:rsidRPr="007B26D1">
        <w:rPr>
          <w:i/>
          <w:lang w:val="ru-RU"/>
        </w:rPr>
        <w:t xml:space="preserve">, </w:t>
      </w:r>
      <w:r w:rsidR="007B26D1">
        <w:rPr>
          <w:i/>
          <w:lang w:val="ru-RU"/>
        </w:rPr>
        <w:t>и</w:t>
      </w:r>
      <w:r w:rsidR="007B26D1" w:rsidRPr="007B26D1">
        <w:rPr>
          <w:i/>
          <w:lang w:val="ru-RU"/>
        </w:rPr>
        <w:t xml:space="preserve"> </w:t>
      </w:r>
      <w:r w:rsidR="007B26D1">
        <w:rPr>
          <w:i/>
          <w:lang w:val="ru-RU"/>
        </w:rPr>
        <w:t>к</w:t>
      </w:r>
      <w:r w:rsidR="007B26D1" w:rsidRPr="007B26D1">
        <w:rPr>
          <w:i/>
          <w:lang w:val="ru-RU"/>
        </w:rPr>
        <w:t xml:space="preserve"> </w:t>
      </w:r>
      <w:r w:rsidR="007B26D1">
        <w:rPr>
          <w:i/>
          <w:lang w:val="ru-RU"/>
        </w:rPr>
        <w:t>любой</w:t>
      </w:r>
      <w:r w:rsidR="007B26D1" w:rsidRPr="007B26D1">
        <w:rPr>
          <w:i/>
          <w:lang w:val="ru-RU"/>
        </w:rPr>
        <w:t xml:space="preserve"> </w:t>
      </w:r>
      <w:r w:rsidR="007B26D1">
        <w:rPr>
          <w:i/>
          <w:lang w:val="ru-RU"/>
        </w:rPr>
        <w:t>делегации</w:t>
      </w:r>
      <w:r w:rsidR="007B26D1" w:rsidRPr="007B26D1">
        <w:rPr>
          <w:i/>
          <w:lang w:val="ru-RU"/>
        </w:rPr>
        <w:t xml:space="preserve">, </w:t>
      </w:r>
      <w:r w:rsidR="007B26D1">
        <w:rPr>
          <w:i/>
          <w:lang w:val="ru-RU"/>
        </w:rPr>
        <w:t>которая</w:t>
      </w:r>
      <w:r w:rsidR="007B26D1" w:rsidRPr="007B26D1">
        <w:rPr>
          <w:i/>
          <w:lang w:val="ru-RU"/>
        </w:rPr>
        <w:t xml:space="preserve"> </w:t>
      </w:r>
      <w:r w:rsidR="007B26D1">
        <w:rPr>
          <w:i/>
          <w:lang w:val="ru-RU"/>
        </w:rPr>
        <w:t>все</w:t>
      </w:r>
      <w:r w:rsidR="007B26D1" w:rsidRPr="007B26D1">
        <w:rPr>
          <w:i/>
          <w:lang w:val="ru-RU"/>
        </w:rPr>
        <w:t xml:space="preserve"> </w:t>
      </w:r>
      <w:r w:rsidR="007B26D1">
        <w:rPr>
          <w:i/>
          <w:lang w:val="ru-RU"/>
        </w:rPr>
        <w:t>еще</w:t>
      </w:r>
      <w:r w:rsidR="007B26D1" w:rsidRPr="007B26D1">
        <w:rPr>
          <w:i/>
          <w:lang w:val="ru-RU"/>
        </w:rPr>
        <w:t xml:space="preserve"> </w:t>
      </w:r>
      <w:r w:rsidR="007B26D1">
        <w:rPr>
          <w:i/>
          <w:lang w:val="ru-RU"/>
        </w:rPr>
        <w:t>считает</w:t>
      </w:r>
      <w:r w:rsidR="007B26D1" w:rsidRPr="007B26D1">
        <w:rPr>
          <w:i/>
          <w:lang w:val="ru-RU"/>
        </w:rPr>
        <w:t xml:space="preserve">, </w:t>
      </w:r>
      <w:r w:rsidR="007B26D1">
        <w:rPr>
          <w:i/>
          <w:lang w:val="ru-RU"/>
        </w:rPr>
        <w:t>что</w:t>
      </w:r>
      <w:r w:rsidR="007B26D1" w:rsidRPr="007B26D1">
        <w:rPr>
          <w:i/>
          <w:lang w:val="ru-RU"/>
        </w:rPr>
        <w:t xml:space="preserve"> </w:t>
      </w:r>
      <w:r w:rsidR="007B26D1">
        <w:rPr>
          <w:i/>
          <w:lang w:val="ru-RU"/>
        </w:rPr>
        <w:t>данное</w:t>
      </w:r>
      <w:r w:rsidR="007B26D1" w:rsidRPr="007B26D1">
        <w:rPr>
          <w:i/>
          <w:lang w:val="ru-RU"/>
        </w:rPr>
        <w:t xml:space="preserve"> </w:t>
      </w:r>
      <w:r w:rsidR="007B26D1">
        <w:rPr>
          <w:i/>
          <w:lang w:val="ru-RU"/>
        </w:rPr>
        <w:t>предложение</w:t>
      </w:r>
      <w:r w:rsidR="007B26D1" w:rsidRPr="007B26D1">
        <w:rPr>
          <w:i/>
          <w:lang w:val="ru-RU"/>
        </w:rPr>
        <w:t xml:space="preserve"> </w:t>
      </w:r>
      <w:r w:rsidR="007B26D1">
        <w:rPr>
          <w:i/>
          <w:lang w:val="ru-RU"/>
        </w:rPr>
        <w:t>имеет</w:t>
      </w:r>
      <w:r w:rsidR="007B26D1" w:rsidRPr="007B26D1">
        <w:rPr>
          <w:i/>
          <w:lang w:val="ru-RU"/>
        </w:rPr>
        <w:t xml:space="preserve"> </w:t>
      </w:r>
      <w:r w:rsidR="007B26D1">
        <w:rPr>
          <w:i/>
          <w:lang w:val="ru-RU"/>
        </w:rPr>
        <w:t>характер</w:t>
      </w:r>
      <w:r w:rsidR="000645E8" w:rsidRPr="007B26D1">
        <w:rPr>
          <w:iCs/>
          <w:lang w:val="ru-RU"/>
        </w:rPr>
        <w:t xml:space="preserve"> </w:t>
      </w:r>
      <w:r w:rsidR="00FD4AFB" w:rsidRPr="00854361">
        <w:rPr>
          <w:i/>
          <w:iCs/>
        </w:rPr>
        <w:t>ultra</w:t>
      </w:r>
      <w:r w:rsidR="00FD4AFB" w:rsidRPr="007B26D1">
        <w:rPr>
          <w:i/>
          <w:iCs/>
          <w:lang w:val="ru-RU"/>
        </w:rPr>
        <w:t xml:space="preserve"> </w:t>
      </w:r>
      <w:r w:rsidR="00FD4AFB" w:rsidRPr="00854361">
        <w:rPr>
          <w:i/>
          <w:iCs/>
        </w:rPr>
        <w:t>vires</w:t>
      </w:r>
      <w:r w:rsidR="00FD4AFB" w:rsidRPr="007B26D1">
        <w:rPr>
          <w:i/>
          <w:iCs/>
          <w:lang w:val="ru-RU"/>
        </w:rPr>
        <w:t xml:space="preserve"> </w:t>
      </w:r>
      <w:r w:rsidR="007B26D1">
        <w:rPr>
          <w:i/>
          <w:iCs/>
          <w:lang w:val="ru-RU"/>
        </w:rPr>
        <w:t>по отношению к Договору, обращается просьба конкретно указать, какие статьи Договора это предложение нарушает и каким образом оно нарушает эти статьи</w:t>
      </w:r>
      <w:r w:rsidR="00FD4AFB" w:rsidRPr="007B26D1">
        <w:rPr>
          <w:i/>
          <w:iCs/>
          <w:lang w:val="ru-RU"/>
        </w:rPr>
        <w:t>.</w:t>
      </w:r>
    </w:p>
    <w:p w:rsidR="0006398B" w:rsidRPr="009A3F00" w:rsidRDefault="004D54FB" w:rsidP="00153358">
      <w:pPr>
        <w:pStyle w:val="Endofdocument-Annex"/>
        <w:keepNext/>
        <w:keepLines/>
        <w:rPr>
          <w:lang w:val="ru-RU"/>
        </w:rPr>
        <w:sectPr w:rsidR="0006398B" w:rsidRPr="009A3F00" w:rsidSect="00AB5A9E">
          <w:headerReference w:type="default" r:id="rId10"/>
          <w:endnotePr>
            <w:numFmt w:val="decimal"/>
          </w:endnotePr>
          <w:pgSz w:w="11907" w:h="16840" w:code="9"/>
          <w:pgMar w:top="567" w:right="1134" w:bottom="1077" w:left="1418" w:header="510" w:footer="851" w:gutter="0"/>
          <w:cols w:space="720"/>
          <w:titlePg/>
          <w:docGrid w:linePitch="299"/>
        </w:sectPr>
      </w:pPr>
      <w:r w:rsidRPr="007B26D1">
        <w:rPr>
          <w:lang w:val="ru-RU"/>
        </w:rPr>
        <w:br/>
      </w:r>
      <w:r w:rsidR="0006398B" w:rsidRPr="009A3F00">
        <w:rPr>
          <w:lang w:val="ru-RU"/>
        </w:rPr>
        <w:t>[</w:t>
      </w:r>
      <w:r w:rsidR="0038343D">
        <w:rPr>
          <w:lang w:val="ru-RU"/>
        </w:rPr>
        <w:t>Приложения следуют</w:t>
      </w:r>
      <w:r w:rsidR="0006398B" w:rsidRPr="009A3F00">
        <w:rPr>
          <w:lang w:val="ru-RU"/>
        </w:rPr>
        <w:t>]</w:t>
      </w:r>
    </w:p>
    <w:p w:rsidR="00854361" w:rsidRPr="009A3F00" w:rsidRDefault="00854361" w:rsidP="0006398B">
      <w:pPr>
        <w:jc w:val="center"/>
        <w:rPr>
          <w:lang w:val="ru-RU"/>
        </w:rPr>
      </w:pPr>
    </w:p>
    <w:p w:rsidR="00854361" w:rsidRPr="009A3F00" w:rsidRDefault="00854361" w:rsidP="0006398B">
      <w:pPr>
        <w:jc w:val="center"/>
        <w:rPr>
          <w:lang w:val="ru-RU"/>
        </w:rPr>
      </w:pPr>
    </w:p>
    <w:p w:rsidR="0006398B" w:rsidRPr="009A3F00" w:rsidRDefault="009A3F00" w:rsidP="0006398B">
      <w:pPr>
        <w:jc w:val="center"/>
        <w:rPr>
          <w:lang w:val="ru-RU"/>
        </w:rPr>
      </w:pPr>
      <w:r>
        <w:rPr>
          <w:lang w:val="ru-RU"/>
        </w:rPr>
        <w:t>ПРЕДЛАГАЕМЫЕ ПОПРАВКИ К ИНСТРУКЦИИ К</w:t>
      </w:r>
      <w:r w:rsidRPr="009A3F00">
        <w:rPr>
          <w:lang w:val="ru-RU"/>
        </w:rPr>
        <w:t xml:space="preserve"> </w:t>
      </w:r>
      <w:r w:rsidR="0006398B" w:rsidRPr="009914E2">
        <w:t>PCT</w:t>
      </w:r>
      <w:r w:rsidR="0006398B">
        <w:rPr>
          <w:rStyle w:val="FootnoteReference"/>
        </w:rPr>
        <w:footnoteReference w:id="3"/>
      </w:r>
    </w:p>
    <w:p w:rsidR="0006398B" w:rsidRPr="009A3F00" w:rsidRDefault="0006398B" w:rsidP="0006398B">
      <w:pPr>
        <w:jc w:val="center"/>
        <w:rPr>
          <w:lang w:val="ru-RU"/>
        </w:rPr>
      </w:pPr>
    </w:p>
    <w:p w:rsidR="0006398B" w:rsidRPr="009A3F00" w:rsidRDefault="0006398B" w:rsidP="0006398B">
      <w:pPr>
        <w:jc w:val="center"/>
        <w:rPr>
          <w:lang w:val="ru-RU"/>
        </w:rPr>
      </w:pPr>
    </w:p>
    <w:p w:rsidR="0006398B" w:rsidRPr="009A3F00" w:rsidRDefault="0006398B" w:rsidP="0006398B">
      <w:pPr>
        <w:jc w:val="center"/>
        <w:rPr>
          <w:lang w:val="ru-RU"/>
        </w:rPr>
      </w:pPr>
    </w:p>
    <w:p w:rsidR="0006398B" w:rsidRPr="009A3F00" w:rsidRDefault="009A3F00" w:rsidP="0006398B">
      <w:pPr>
        <w:jc w:val="center"/>
        <w:rPr>
          <w:lang w:val="ru-RU"/>
        </w:rPr>
      </w:pPr>
      <w:r>
        <w:rPr>
          <w:lang w:val="ru-RU"/>
        </w:rPr>
        <w:t>СОДЕРЖАНИЕ</w:t>
      </w:r>
    </w:p>
    <w:p w:rsidR="0006398B" w:rsidRPr="00DD46CB" w:rsidRDefault="0006398B" w:rsidP="0006398B"/>
    <w:p w:rsidR="00665A39" w:rsidRDefault="00F03BA5">
      <w:pPr>
        <w:pStyle w:val="TOC1"/>
        <w:rPr>
          <w:rFonts w:asciiTheme="minorHAnsi" w:eastAsiaTheme="minorEastAsia" w:hAnsiTheme="minorHAnsi" w:cstheme="minorBidi"/>
          <w:szCs w:val="22"/>
          <w:lang w:eastAsia="en-US"/>
        </w:rPr>
      </w:pPr>
      <w:r>
        <w:fldChar w:fldCharType="begin"/>
      </w:r>
      <w:r>
        <w:instrText xml:space="preserve"> TOC \h \z \t "Leg # Title,1,Leg SubRule #,2" </w:instrText>
      </w:r>
      <w:r>
        <w:fldChar w:fldCharType="separate"/>
      </w:r>
      <w:hyperlink w:anchor="_Toc388598915" w:history="1">
        <w:r w:rsidR="009A3F00">
          <w:rPr>
            <w:rStyle w:val="Hyperlink"/>
            <w:lang w:val="ru-RU"/>
          </w:rPr>
          <w:t>Правило</w:t>
        </w:r>
        <w:r w:rsidR="00665A39" w:rsidRPr="00EA54F1">
          <w:rPr>
            <w:rStyle w:val="Hyperlink"/>
          </w:rPr>
          <w:t xml:space="preserve"> 52</w:t>
        </w:r>
        <w:r w:rsidR="00665A39" w:rsidRPr="00EA54F1">
          <w:rPr>
            <w:rStyle w:val="Hyperlink"/>
            <w:i/>
          </w:rPr>
          <w:t>bis</w:t>
        </w:r>
        <w:r w:rsidR="00665A39" w:rsidRPr="00EA54F1">
          <w:rPr>
            <w:rStyle w:val="Hyperlink"/>
          </w:rPr>
          <w:t xml:space="preserve">   </w:t>
        </w:r>
        <w:r w:rsidR="002D459C">
          <w:rPr>
            <w:rStyle w:val="Hyperlink"/>
            <w:lang w:val="ru-RU"/>
          </w:rPr>
          <w:t>Ускоренн</w:t>
        </w:r>
        <w:r w:rsidR="006171FB">
          <w:rPr>
            <w:rStyle w:val="Hyperlink"/>
            <w:lang w:val="ru-RU"/>
          </w:rPr>
          <w:t>ое</w:t>
        </w:r>
        <w:r w:rsidR="002D459C">
          <w:rPr>
            <w:rStyle w:val="Hyperlink"/>
            <w:lang w:val="ru-RU"/>
          </w:rPr>
          <w:t xml:space="preserve"> </w:t>
        </w:r>
        <w:r w:rsidR="006171FB">
          <w:rPr>
            <w:rStyle w:val="Hyperlink"/>
            <w:lang w:val="ru-RU"/>
          </w:rPr>
          <w:t>рассмотрение</w:t>
        </w:r>
        <w:r w:rsidR="002D459C">
          <w:rPr>
            <w:rStyle w:val="Hyperlink"/>
            <w:lang w:val="ru-RU"/>
          </w:rPr>
          <w:t xml:space="preserve"> и экспертиза в указанном ведомстве</w:t>
        </w:r>
        <w:r w:rsidR="00665A39">
          <w:rPr>
            <w:webHidden/>
          </w:rPr>
          <w:tab/>
        </w:r>
        <w:r w:rsidR="00665A39">
          <w:rPr>
            <w:webHidden/>
          </w:rPr>
          <w:fldChar w:fldCharType="begin"/>
        </w:r>
        <w:r w:rsidR="00665A39">
          <w:rPr>
            <w:webHidden/>
          </w:rPr>
          <w:instrText xml:space="preserve"> PAGEREF _Toc388598915 \h </w:instrText>
        </w:r>
        <w:r w:rsidR="00665A39">
          <w:rPr>
            <w:webHidden/>
          </w:rPr>
        </w:r>
        <w:r w:rsidR="00665A39">
          <w:rPr>
            <w:webHidden/>
          </w:rPr>
          <w:fldChar w:fldCharType="separate"/>
        </w:r>
        <w:r w:rsidR="00BD305C">
          <w:rPr>
            <w:webHidden/>
          </w:rPr>
          <w:t>2</w:t>
        </w:r>
        <w:r w:rsidR="00665A39">
          <w:rPr>
            <w:webHidden/>
          </w:rPr>
          <w:fldChar w:fldCharType="end"/>
        </w:r>
      </w:hyperlink>
    </w:p>
    <w:p w:rsidR="00665A39" w:rsidRDefault="00153358">
      <w:pPr>
        <w:pStyle w:val="TOC2"/>
        <w:rPr>
          <w:rFonts w:asciiTheme="minorHAnsi" w:eastAsiaTheme="minorEastAsia" w:hAnsiTheme="minorHAnsi" w:cstheme="minorBidi"/>
          <w:i w:val="0"/>
          <w:szCs w:val="22"/>
          <w:lang w:eastAsia="en-US"/>
        </w:rPr>
      </w:pPr>
      <w:hyperlink w:anchor="_Toc388598916" w:history="1">
        <w:r w:rsidR="009A3F00">
          <w:rPr>
            <w:rStyle w:val="Hyperlink"/>
            <w:lang w:val="ru-RU"/>
          </w:rPr>
          <w:t>Правило</w:t>
        </w:r>
        <w:r w:rsidR="00665A39" w:rsidRPr="00EA54F1">
          <w:rPr>
            <w:rStyle w:val="Hyperlink"/>
          </w:rPr>
          <w:t xml:space="preserve"> 52bis.1  </w:t>
        </w:r>
        <w:r w:rsidR="002D459C">
          <w:rPr>
            <w:rStyle w:val="Hyperlink"/>
            <w:lang w:val="ru-RU"/>
          </w:rPr>
          <w:t>Просьба и требования</w:t>
        </w:r>
        <w:r w:rsidR="00665A39">
          <w:rPr>
            <w:webHidden/>
          </w:rPr>
          <w:tab/>
        </w:r>
        <w:r w:rsidR="00665A39">
          <w:rPr>
            <w:webHidden/>
          </w:rPr>
          <w:fldChar w:fldCharType="begin"/>
        </w:r>
        <w:r w:rsidR="00665A39">
          <w:rPr>
            <w:webHidden/>
          </w:rPr>
          <w:instrText xml:space="preserve"> PAGEREF _Toc388598916 \h </w:instrText>
        </w:r>
        <w:r w:rsidR="00665A39">
          <w:rPr>
            <w:webHidden/>
          </w:rPr>
        </w:r>
        <w:r w:rsidR="00665A39">
          <w:rPr>
            <w:webHidden/>
          </w:rPr>
          <w:fldChar w:fldCharType="separate"/>
        </w:r>
        <w:r w:rsidR="00BD305C">
          <w:rPr>
            <w:webHidden/>
          </w:rPr>
          <w:t>2</w:t>
        </w:r>
        <w:r w:rsidR="00665A39">
          <w:rPr>
            <w:webHidden/>
          </w:rPr>
          <w:fldChar w:fldCharType="end"/>
        </w:r>
      </w:hyperlink>
    </w:p>
    <w:p w:rsidR="00665A39" w:rsidRDefault="00153358">
      <w:pPr>
        <w:pStyle w:val="TOC1"/>
        <w:rPr>
          <w:rFonts w:asciiTheme="minorHAnsi" w:eastAsiaTheme="minorEastAsia" w:hAnsiTheme="minorHAnsi" w:cstheme="minorBidi"/>
          <w:szCs w:val="22"/>
          <w:lang w:eastAsia="en-US"/>
        </w:rPr>
      </w:pPr>
      <w:hyperlink w:anchor="_Toc388598917" w:history="1">
        <w:r w:rsidR="009A3F00">
          <w:rPr>
            <w:rStyle w:val="Hyperlink"/>
            <w:lang w:val="ru-RU"/>
          </w:rPr>
          <w:t>Правило</w:t>
        </w:r>
        <w:r w:rsidR="00665A39" w:rsidRPr="00EA54F1">
          <w:rPr>
            <w:rStyle w:val="Hyperlink"/>
          </w:rPr>
          <w:t xml:space="preserve"> 78</w:t>
        </w:r>
        <w:r w:rsidR="00665A39" w:rsidRPr="00EA54F1">
          <w:rPr>
            <w:rStyle w:val="Hyperlink"/>
            <w:i/>
          </w:rPr>
          <w:t xml:space="preserve">bis  </w:t>
        </w:r>
        <w:r w:rsidR="00665A39" w:rsidRPr="00EA54F1">
          <w:rPr>
            <w:rStyle w:val="Hyperlink"/>
          </w:rPr>
          <w:t xml:space="preserve"> </w:t>
        </w:r>
        <w:r w:rsidR="002D459C" w:rsidRPr="002D459C">
          <w:rPr>
            <w:rStyle w:val="Hyperlink"/>
          </w:rPr>
          <w:t>Ускоренн</w:t>
        </w:r>
        <w:r w:rsidR="006171FB">
          <w:rPr>
            <w:rStyle w:val="Hyperlink"/>
            <w:lang w:val="ru-RU"/>
          </w:rPr>
          <w:t>ое</w:t>
        </w:r>
        <w:r w:rsidR="002D459C" w:rsidRPr="002D459C">
          <w:rPr>
            <w:rStyle w:val="Hyperlink"/>
          </w:rPr>
          <w:t xml:space="preserve"> </w:t>
        </w:r>
        <w:r w:rsidR="006171FB">
          <w:rPr>
            <w:rStyle w:val="Hyperlink"/>
            <w:lang w:val="ru-RU"/>
          </w:rPr>
          <w:t>рассмотрение</w:t>
        </w:r>
        <w:r w:rsidR="002D459C" w:rsidRPr="002D459C">
          <w:rPr>
            <w:rStyle w:val="Hyperlink"/>
          </w:rPr>
          <w:t xml:space="preserve"> и экспертиза в </w:t>
        </w:r>
        <w:r w:rsidR="002D459C">
          <w:rPr>
            <w:rStyle w:val="Hyperlink"/>
            <w:lang w:val="ru-RU"/>
          </w:rPr>
          <w:t>выбр</w:t>
        </w:r>
        <w:r w:rsidR="002D459C" w:rsidRPr="002D459C">
          <w:rPr>
            <w:rStyle w:val="Hyperlink"/>
          </w:rPr>
          <w:t>анном ведомстве</w:t>
        </w:r>
        <w:r w:rsidR="00665A39">
          <w:rPr>
            <w:webHidden/>
          </w:rPr>
          <w:tab/>
        </w:r>
        <w:r w:rsidR="00665A39">
          <w:rPr>
            <w:webHidden/>
          </w:rPr>
          <w:fldChar w:fldCharType="begin"/>
        </w:r>
        <w:r w:rsidR="00665A39">
          <w:rPr>
            <w:webHidden/>
          </w:rPr>
          <w:instrText xml:space="preserve"> PAGEREF _Toc388598917 \h </w:instrText>
        </w:r>
        <w:r w:rsidR="00665A39">
          <w:rPr>
            <w:webHidden/>
          </w:rPr>
        </w:r>
        <w:r w:rsidR="00665A39">
          <w:rPr>
            <w:webHidden/>
          </w:rPr>
          <w:fldChar w:fldCharType="separate"/>
        </w:r>
        <w:r w:rsidR="00BD305C">
          <w:rPr>
            <w:webHidden/>
          </w:rPr>
          <w:t>4</w:t>
        </w:r>
        <w:r w:rsidR="00665A39">
          <w:rPr>
            <w:webHidden/>
          </w:rPr>
          <w:fldChar w:fldCharType="end"/>
        </w:r>
      </w:hyperlink>
    </w:p>
    <w:p w:rsidR="00665A39" w:rsidRDefault="00153358">
      <w:pPr>
        <w:pStyle w:val="TOC2"/>
        <w:rPr>
          <w:rFonts w:asciiTheme="minorHAnsi" w:eastAsiaTheme="minorEastAsia" w:hAnsiTheme="minorHAnsi" w:cstheme="minorBidi"/>
          <w:i w:val="0"/>
          <w:szCs w:val="22"/>
          <w:lang w:eastAsia="en-US"/>
        </w:rPr>
      </w:pPr>
      <w:hyperlink w:anchor="_Toc388598918" w:history="1">
        <w:r w:rsidR="009A3F00">
          <w:rPr>
            <w:rStyle w:val="Hyperlink"/>
            <w:lang w:val="ru-RU"/>
          </w:rPr>
          <w:t>Правило</w:t>
        </w:r>
        <w:r w:rsidR="00665A39" w:rsidRPr="00EA54F1">
          <w:rPr>
            <w:rStyle w:val="Hyperlink"/>
          </w:rPr>
          <w:t xml:space="preserve"> 78bis.1   </w:t>
        </w:r>
        <w:r w:rsidR="002D459C" w:rsidRPr="002D459C">
          <w:rPr>
            <w:rStyle w:val="Hyperlink"/>
          </w:rPr>
          <w:t>Просьба и требования</w:t>
        </w:r>
        <w:r w:rsidR="00665A39">
          <w:rPr>
            <w:webHidden/>
          </w:rPr>
          <w:tab/>
        </w:r>
        <w:r w:rsidR="00665A39">
          <w:rPr>
            <w:webHidden/>
          </w:rPr>
          <w:fldChar w:fldCharType="begin"/>
        </w:r>
        <w:r w:rsidR="00665A39">
          <w:rPr>
            <w:webHidden/>
          </w:rPr>
          <w:instrText xml:space="preserve"> PAGEREF _Toc388598918 \h </w:instrText>
        </w:r>
        <w:r w:rsidR="00665A39">
          <w:rPr>
            <w:webHidden/>
          </w:rPr>
        </w:r>
        <w:r w:rsidR="00665A39">
          <w:rPr>
            <w:webHidden/>
          </w:rPr>
          <w:fldChar w:fldCharType="separate"/>
        </w:r>
        <w:r w:rsidR="00BD305C">
          <w:rPr>
            <w:webHidden/>
          </w:rPr>
          <w:t>4</w:t>
        </w:r>
        <w:r w:rsidR="00665A39">
          <w:rPr>
            <w:webHidden/>
          </w:rPr>
          <w:fldChar w:fldCharType="end"/>
        </w:r>
      </w:hyperlink>
    </w:p>
    <w:p w:rsidR="00866DB2" w:rsidRDefault="00F03BA5" w:rsidP="0006398B">
      <w:pPr>
        <w:spacing w:line="276" w:lineRule="auto"/>
        <w:jc w:val="both"/>
      </w:pPr>
      <w:r>
        <w:fldChar w:fldCharType="end"/>
      </w:r>
    </w:p>
    <w:p w:rsidR="0006398B" w:rsidRPr="002D459C" w:rsidRDefault="002D459C" w:rsidP="00866DB2">
      <w:pPr>
        <w:pStyle w:val="LegTitle"/>
        <w:rPr>
          <w:rStyle w:val="InsertedText"/>
          <w:lang w:val="ru-RU"/>
        </w:rPr>
      </w:pPr>
      <w:bookmarkStart w:id="8" w:name="_Toc388598915"/>
      <w:r>
        <w:rPr>
          <w:lang w:val="ru-RU"/>
        </w:rPr>
        <w:lastRenderedPageBreak/>
        <w:t>Правило</w:t>
      </w:r>
      <w:r w:rsidR="0006398B" w:rsidRPr="002D459C">
        <w:rPr>
          <w:lang w:val="ru-RU"/>
        </w:rPr>
        <w:t xml:space="preserve"> 52</w:t>
      </w:r>
      <w:proofErr w:type="spellStart"/>
      <w:r w:rsidR="0006398B" w:rsidRPr="008F3419">
        <w:rPr>
          <w:i/>
        </w:rPr>
        <w:t>bis</w:t>
      </w:r>
      <w:proofErr w:type="spellEnd"/>
      <w:r w:rsidR="00E0610E" w:rsidRPr="002D459C">
        <w:rPr>
          <w:rStyle w:val="InsertedText"/>
          <w:lang w:val="ru-RU"/>
        </w:rPr>
        <w:t xml:space="preserve">  </w:t>
      </w:r>
      <w:r w:rsidR="0006398B" w:rsidRPr="002D459C">
        <w:rPr>
          <w:rStyle w:val="InsertedText"/>
          <w:lang w:val="ru-RU"/>
        </w:rPr>
        <w:br/>
      </w:r>
      <w:bookmarkEnd w:id="8"/>
      <w:r w:rsidRPr="002D459C">
        <w:rPr>
          <w:rStyle w:val="InsertedText"/>
          <w:lang w:val="ru-RU"/>
        </w:rPr>
        <w:t>Ускоренн</w:t>
      </w:r>
      <w:r w:rsidR="006171FB">
        <w:rPr>
          <w:rStyle w:val="InsertedText"/>
          <w:lang w:val="ru-RU"/>
        </w:rPr>
        <w:t>ое</w:t>
      </w:r>
      <w:r w:rsidRPr="002D459C">
        <w:rPr>
          <w:rStyle w:val="InsertedText"/>
          <w:lang w:val="ru-RU"/>
        </w:rPr>
        <w:t xml:space="preserve"> </w:t>
      </w:r>
      <w:r w:rsidR="006171FB">
        <w:rPr>
          <w:rStyle w:val="InsertedText"/>
          <w:lang w:val="ru-RU"/>
        </w:rPr>
        <w:t>рассмотрение</w:t>
      </w:r>
      <w:r w:rsidRPr="002D459C">
        <w:rPr>
          <w:rStyle w:val="InsertedText"/>
          <w:lang w:val="ru-RU"/>
        </w:rPr>
        <w:t xml:space="preserve"> и экспертиза в указанном ведомстве</w:t>
      </w:r>
    </w:p>
    <w:p w:rsidR="0006398B" w:rsidRPr="00AA43F1" w:rsidRDefault="002D459C" w:rsidP="005E39B2">
      <w:pPr>
        <w:pStyle w:val="LegSubRule"/>
        <w:rPr>
          <w:rStyle w:val="InsertedText"/>
          <w:lang w:val="ru-RU"/>
        </w:rPr>
      </w:pPr>
      <w:bookmarkStart w:id="9" w:name="_Toc388598916"/>
      <w:r>
        <w:rPr>
          <w:rStyle w:val="InsertedText"/>
          <w:lang w:val="ru-RU"/>
        </w:rPr>
        <w:t>Правило</w:t>
      </w:r>
      <w:r w:rsidR="0006398B" w:rsidRPr="00AA43F1">
        <w:rPr>
          <w:rStyle w:val="InsertedText"/>
          <w:lang w:val="ru-RU"/>
        </w:rPr>
        <w:t xml:space="preserve"> 52</w:t>
      </w:r>
      <w:proofErr w:type="spellStart"/>
      <w:r w:rsidR="0006398B" w:rsidRPr="008F3419">
        <w:rPr>
          <w:rStyle w:val="InsertedText"/>
          <w:i/>
        </w:rPr>
        <w:t>bis</w:t>
      </w:r>
      <w:proofErr w:type="spellEnd"/>
      <w:r w:rsidR="0006398B" w:rsidRPr="00AA43F1">
        <w:rPr>
          <w:rStyle w:val="InsertedText"/>
          <w:lang w:val="ru-RU"/>
        </w:rPr>
        <w:t>.1</w:t>
      </w:r>
      <w:r w:rsidR="0006398B" w:rsidRPr="008F3419">
        <w:rPr>
          <w:rStyle w:val="InsertedText"/>
        </w:rPr>
        <w:t>  </w:t>
      </w:r>
      <w:bookmarkEnd w:id="9"/>
      <w:r>
        <w:rPr>
          <w:rStyle w:val="InsertedText"/>
          <w:i/>
          <w:lang w:val="ru-RU"/>
        </w:rPr>
        <w:t>Просьба</w:t>
      </w:r>
      <w:r w:rsidRPr="00AA43F1">
        <w:rPr>
          <w:rStyle w:val="InsertedText"/>
          <w:i/>
          <w:lang w:val="ru-RU"/>
        </w:rPr>
        <w:t xml:space="preserve"> </w:t>
      </w:r>
      <w:r>
        <w:rPr>
          <w:rStyle w:val="InsertedText"/>
          <w:i/>
          <w:lang w:val="ru-RU"/>
        </w:rPr>
        <w:t>и</w:t>
      </w:r>
      <w:r w:rsidRPr="00AA43F1">
        <w:rPr>
          <w:rStyle w:val="InsertedText"/>
          <w:i/>
          <w:lang w:val="ru-RU"/>
        </w:rPr>
        <w:t xml:space="preserve"> </w:t>
      </w:r>
      <w:r>
        <w:rPr>
          <w:rStyle w:val="InsertedText"/>
          <w:i/>
          <w:lang w:val="ru-RU"/>
        </w:rPr>
        <w:t>требования</w:t>
      </w:r>
    </w:p>
    <w:p w:rsidR="0006398B" w:rsidRPr="00072B03" w:rsidRDefault="00E0610E" w:rsidP="00AE62C7">
      <w:pPr>
        <w:pStyle w:val="Lega"/>
        <w:rPr>
          <w:rStyle w:val="RInsertedText"/>
          <w:rFonts w:eastAsia="MS Mincho"/>
          <w:sz w:val="22"/>
          <w:szCs w:val="22"/>
          <w:lang w:val="ru-RU"/>
        </w:rPr>
      </w:pPr>
      <w:r w:rsidRPr="00AA43F1">
        <w:rPr>
          <w:lang w:val="ru-RU"/>
        </w:rPr>
        <w:tab/>
      </w:r>
      <w:r w:rsidR="0006398B" w:rsidRPr="00072B03">
        <w:rPr>
          <w:rStyle w:val="RInsertedText"/>
          <w:rFonts w:eastAsia="MS Mincho"/>
          <w:sz w:val="22"/>
          <w:szCs w:val="22"/>
          <w:lang w:val="ru-RU"/>
        </w:rPr>
        <w:t>(</w:t>
      </w:r>
      <w:r w:rsidR="0006398B" w:rsidRPr="00FF322E">
        <w:rPr>
          <w:rStyle w:val="RInsertedText"/>
          <w:rFonts w:eastAsia="MS Mincho"/>
          <w:sz w:val="22"/>
          <w:szCs w:val="22"/>
        </w:rPr>
        <w:t>a</w:t>
      </w:r>
      <w:r w:rsidR="0006398B" w:rsidRPr="00072B03">
        <w:rPr>
          <w:rStyle w:val="RInsertedText"/>
          <w:rFonts w:eastAsia="MS Mincho"/>
          <w:sz w:val="22"/>
          <w:szCs w:val="22"/>
          <w:lang w:val="ru-RU"/>
        </w:rPr>
        <w:t>)</w:t>
      </w:r>
      <w:r w:rsidR="0006398B" w:rsidRPr="00FF322E">
        <w:rPr>
          <w:rStyle w:val="RInsertedText"/>
          <w:rFonts w:eastAsia="MS Mincho"/>
          <w:sz w:val="22"/>
          <w:szCs w:val="22"/>
        </w:rPr>
        <w:t>  </w:t>
      </w:r>
      <w:r w:rsidR="00072B03">
        <w:rPr>
          <w:rStyle w:val="RInsertedText"/>
          <w:rFonts w:eastAsia="MS Mincho"/>
          <w:sz w:val="22"/>
          <w:szCs w:val="22"/>
          <w:lang w:val="ru-RU"/>
        </w:rPr>
        <w:t>По</w:t>
      </w:r>
      <w:r w:rsidR="00072B03" w:rsidRPr="00072B03">
        <w:rPr>
          <w:rStyle w:val="RInsertedText"/>
          <w:rFonts w:eastAsia="MS Mincho"/>
          <w:sz w:val="22"/>
          <w:szCs w:val="22"/>
          <w:lang w:val="ru-RU"/>
        </w:rPr>
        <w:t xml:space="preserve"> </w:t>
      </w:r>
      <w:r w:rsidR="00072B03">
        <w:rPr>
          <w:rStyle w:val="RInsertedText"/>
          <w:rFonts w:eastAsia="MS Mincho"/>
          <w:sz w:val="22"/>
          <w:szCs w:val="22"/>
          <w:lang w:val="ru-RU"/>
        </w:rPr>
        <w:t>просьбе</w:t>
      </w:r>
      <w:r w:rsidR="00072B03" w:rsidRPr="00072B03">
        <w:rPr>
          <w:rStyle w:val="RInsertedText"/>
          <w:rFonts w:eastAsia="MS Mincho"/>
          <w:sz w:val="22"/>
          <w:szCs w:val="22"/>
          <w:lang w:val="ru-RU"/>
        </w:rPr>
        <w:t xml:space="preserve"> </w:t>
      </w:r>
      <w:r w:rsidR="00072B03">
        <w:rPr>
          <w:rStyle w:val="RInsertedText"/>
          <w:rFonts w:eastAsia="MS Mincho"/>
          <w:sz w:val="22"/>
          <w:szCs w:val="22"/>
          <w:lang w:val="ru-RU"/>
        </w:rPr>
        <w:t>заявителя</w:t>
      </w:r>
      <w:r w:rsidR="00072B03" w:rsidRPr="00072B03">
        <w:rPr>
          <w:rStyle w:val="RInsertedText"/>
          <w:rFonts w:eastAsia="MS Mincho"/>
          <w:sz w:val="22"/>
          <w:szCs w:val="22"/>
          <w:lang w:val="ru-RU"/>
        </w:rPr>
        <w:t xml:space="preserve"> </w:t>
      </w:r>
      <w:r w:rsidR="00072B03">
        <w:rPr>
          <w:rStyle w:val="RInsertedText"/>
          <w:rFonts w:eastAsia="MS Mincho"/>
          <w:sz w:val="22"/>
          <w:szCs w:val="22"/>
          <w:lang w:val="ru-RU"/>
        </w:rPr>
        <w:t>любая</w:t>
      </w:r>
      <w:r w:rsidR="00072B03" w:rsidRPr="00072B03">
        <w:rPr>
          <w:rStyle w:val="RInsertedText"/>
          <w:rFonts w:eastAsia="MS Mincho"/>
          <w:sz w:val="22"/>
          <w:szCs w:val="22"/>
          <w:lang w:val="ru-RU"/>
        </w:rPr>
        <w:t xml:space="preserve"> </w:t>
      </w:r>
      <w:r w:rsidR="00072B03">
        <w:rPr>
          <w:rStyle w:val="RInsertedText"/>
          <w:rFonts w:eastAsia="MS Mincho"/>
          <w:sz w:val="22"/>
          <w:szCs w:val="22"/>
          <w:lang w:val="ru-RU"/>
        </w:rPr>
        <w:t>заявка</w:t>
      </w:r>
      <w:r w:rsidR="00072B03" w:rsidRPr="00072B03">
        <w:rPr>
          <w:rStyle w:val="RInsertedText"/>
          <w:rFonts w:eastAsia="MS Mincho"/>
          <w:sz w:val="22"/>
          <w:szCs w:val="22"/>
          <w:lang w:val="ru-RU"/>
        </w:rPr>
        <w:t xml:space="preserve">, </w:t>
      </w:r>
      <w:r w:rsidR="00072B03">
        <w:rPr>
          <w:rStyle w:val="RInsertedText"/>
          <w:rFonts w:eastAsia="MS Mincho"/>
          <w:sz w:val="22"/>
          <w:szCs w:val="22"/>
          <w:lang w:val="ru-RU"/>
        </w:rPr>
        <w:t>которая</w:t>
      </w:r>
      <w:r w:rsidR="00072B03" w:rsidRPr="00072B03">
        <w:rPr>
          <w:rStyle w:val="RInsertedText"/>
          <w:rFonts w:eastAsia="MS Mincho"/>
          <w:sz w:val="22"/>
          <w:szCs w:val="22"/>
          <w:lang w:val="ru-RU"/>
        </w:rPr>
        <w:t xml:space="preserve"> </w:t>
      </w:r>
      <w:r w:rsidR="00072B03">
        <w:rPr>
          <w:rStyle w:val="RInsertedText"/>
          <w:rFonts w:eastAsia="MS Mincho"/>
          <w:sz w:val="22"/>
          <w:szCs w:val="22"/>
          <w:lang w:val="ru-RU"/>
        </w:rPr>
        <w:t>содержит</w:t>
      </w:r>
      <w:r w:rsidR="00072B03" w:rsidRPr="00072B03">
        <w:rPr>
          <w:rStyle w:val="RInsertedText"/>
          <w:rFonts w:eastAsia="MS Mincho"/>
          <w:sz w:val="22"/>
          <w:szCs w:val="22"/>
          <w:lang w:val="ru-RU"/>
        </w:rPr>
        <w:t xml:space="preserve"> </w:t>
      </w:r>
      <w:r w:rsidR="00072B03">
        <w:rPr>
          <w:rStyle w:val="RInsertedText"/>
          <w:rFonts w:eastAsia="MS Mincho"/>
          <w:sz w:val="22"/>
          <w:szCs w:val="22"/>
          <w:lang w:val="ru-RU"/>
        </w:rPr>
        <w:t>или</w:t>
      </w:r>
      <w:r w:rsidR="00072B03" w:rsidRPr="00072B03">
        <w:rPr>
          <w:rStyle w:val="RInsertedText"/>
          <w:rFonts w:eastAsia="MS Mincho"/>
          <w:sz w:val="22"/>
          <w:szCs w:val="22"/>
          <w:lang w:val="ru-RU"/>
        </w:rPr>
        <w:t xml:space="preserve"> </w:t>
      </w:r>
      <w:r w:rsidR="00072B03">
        <w:rPr>
          <w:rStyle w:val="RInsertedText"/>
          <w:rFonts w:eastAsia="MS Mincho"/>
          <w:sz w:val="22"/>
          <w:szCs w:val="22"/>
          <w:lang w:val="ru-RU"/>
        </w:rPr>
        <w:t>которая</w:t>
      </w:r>
      <w:r w:rsidR="00072B03" w:rsidRPr="00072B03">
        <w:rPr>
          <w:rStyle w:val="RInsertedText"/>
          <w:rFonts w:eastAsia="MS Mincho"/>
          <w:sz w:val="22"/>
          <w:szCs w:val="22"/>
          <w:lang w:val="ru-RU"/>
        </w:rPr>
        <w:t xml:space="preserve"> </w:t>
      </w:r>
      <w:r w:rsidR="00072B03">
        <w:rPr>
          <w:rStyle w:val="RInsertedText"/>
          <w:rFonts w:eastAsia="MS Mincho"/>
          <w:sz w:val="22"/>
          <w:szCs w:val="22"/>
          <w:lang w:val="ru-RU"/>
        </w:rPr>
        <w:t>измен</w:t>
      </w:r>
      <w:r w:rsidR="006171FB">
        <w:rPr>
          <w:rStyle w:val="RInsertedText"/>
          <w:rFonts w:eastAsia="MS Mincho"/>
          <w:sz w:val="22"/>
          <w:szCs w:val="22"/>
          <w:lang w:val="ru-RU"/>
        </w:rPr>
        <w:t>а</w:t>
      </w:r>
      <w:r w:rsidR="00072B03" w:rsidRPr="00072B03">
        <w:rPr>
          <w:rStyle w:val="RInsertedText"/>
          <w:rFonts w:eastAsia="MS Mincho"/>
          <w:sz w:val="22"/>
          <w:szCs w:val="22"/>
          <w:lang w:val="ru-RU"/>
        </w:rPr>
        <w:t xml:space="preserve">, </w:t>
      </w:r>
      <w:r w:rsidR="00072B03">
        <w:rPr>
          <w:rStyle w:val="RInsertedText"/>
          <w:rFonts w:eastAsia="MS Mincho"/>
          <w:sz w:val="22"/>
          <w:szCs w:val="22"/>
          <w:lang w:val="ru-RU"/>
        </w:rPr>
        <w:t>с</w:t>
      </w:r>
      <w:r w:rsidR="00072B03" w:rsidRPr="00072B03">
        <w:rPr>
          <w:rStyle w:val="RInsertedText"/>
          <w:rFonts w:eastAsia="MS Mincho"/>
          <w:sz w:val="22"/>
          <w:szCs w:val="22"/>
          <w:lang w:val="ru-RU"/>
        </w:rPr>
        <w:t xml:space="preserve"> </w:t>
      </w:r>
      <w:r w:rsidR="00072B03">
        <w:rPr>
          <w:rStyle w:val="RInsertedText"/>
          <w:rFonts w:eastAsia="MS Mincho"/>
          <w:sz w:val="22"/>
          <w:szCs w:val="22"/>
          <w:lang w:val="ru-RU"/>
        </w:rPr>
        <w:t>тем</w:t>
      </w:r>
      <w:r w:rsidR="00072B03" w:rsidRPr="00072B03">
        <w:rPr>
          <w:rStyle w:val="RInsertedText"/>
          <w:rFonts w:eastAsia="MS Mincho"/>
          <w:sz w:val="22"/>
          <w:szCs w:val="22"/>
          <w:lang w:val="ru-RU"/>
        </w:rPr>
        <w:t xml:space="preserve"> </w:t>
      </w:r>
      <w:r w:rsidR="00072B03">
        <w:rPr>
          <w:rStyle w:val="RInsertedText"/>
          <w:rFonts w:eastAsia="MS Mincho"/>
          <w:sz w:val="22"/>
          <w:szCs w:val="22"/>
          <w:lang w:val="ru-RU"/>
        </w:rPr>
        <w:t>чтобы</w:t>
      </w:r>
      <w:r w:rsidR="00072B03" w:rsidRPr="00072B03">
        <w:rPr>
          <w:rStyle w:val="RInsertedText"/>
          <w:rFonts w:eastAsia="MS Mincho"/>
          <w:sz w:val="22"/>
          <w:szCs w:val="22"/>
          <w:lang w:val="ru-RU"/>
        </w:rPr>
        <w:t xml:space="preserve"> </w:t>
      </w:r>
      <w:r w:rsidR="00072B03">
        <w:rPr>
          <w:rStyle w:val="RInsertedText"/>
          <w:rFonts w:eastAsia="MS Mincho"/>
          <w:sz w:val="22"/>
          <w:szCs w:val="22"/>
          <w:lang w:val="ru-RU"/>
        </w:rPr>
        <w:t>содержать</w:t>
      </w:r>
      <w:r w:rsidR="0006398B" w:rsidRPr="00072B03">
        <w:rPr>
          <w:rStyle w:val="RInsertedText"/>
          <w:rFonts w:eastAsia="MS Mincho"/>
          <w:sz w:val="22"/>
          <w:szCs w:val="22"/>
          <w:lang w:val="ru-RU"/>
        </w:rPr>
        <w:t xml:space="preserve">, </w:t>
      </w:r>
      <w:r w:rsidR="00AF568B" w:rsidRPr="00072B03">
        <w:rPr>
          <w:rStyle w:val="RInsertedText"/>
          <w:rFonts w:eastAsia="MS Mincho"/>
          <w:sz w:val="22"/>
          <w:szCs w:val="22"/>
          <w:lang w:val="ru-RU"/>
        </w:rPr>
        <w:t>[</w:t>
      </w:r>
      <w:r w:rsidR="00072B03">
        <w:rPr>
          <w:rStyle w:val="RInsertedText"/>
          <w:rFonts w:eastAsia="MS Mincho"/>
          <w:sz w:val="22"/>
          <w:szCs w:val="22"/>
          <w:lang w:val="ru-RU"/>
        </w:rPr>
        <w:t>до</w:t>
      </w:r>
      <w:r w:rsidR="00072B03" w:rsidRPr="00072B03">
        <w:rPr>
          <w:rStyle w:val="RInsertedText"/>
          <w:rFonts w:eastAsia="MS Mincho"/>
          <w:sz w:val="22"/>
          <w:szCs w:val="22"/>
          <w:lang w:val="ru-RU"/>
        </w:rPr>
        <w:t xml:space="preserve"> </w:t>
      </w:r>
      <w:r w:rsidR="00072B03">
        <w:rPr>
          <w:rStyle w:val="RInsertedText"/>
          <w:rFonts w:eastAsia="MS Mincho"/>
          <w:sz w:val="22"/>
          <w:szCs w:val="22"/>
          <w:lang w:val="ru-RU"/>
        </w:rPr>
        <w:t>начала</w:t>
      </w:r>
      <w:r w:rsidR="00BD305C">
        <w:rPr>
          <w:rStyle w:val="RInsertedText"/>
          <w:rFonts w:eastAsia="MS Mincho"/>
          <w:sz w:val="22"/>
          <w:szCs w:val="22"/>
          <w:lang w:val="ru-RU"/>
        </w:rPr>
        <w:t xml:space="preserve"> ее</w:t>
      </w:r>
      <w:r w:rsidR="00072B03" w:rsidRPr="00072B03">
        <w:rPr>
          <w:rStyle w:val="RInsertedText"/>
          <w:rFonts w:eastAsia="MS Mincho"/>
          <w:sz w:val="22"/>
          <w:szCs w:val="22"/>
          <w:lang w:val="ru-RU"/>
        </w:rPr>
        <w:t xml:space="preserve"> </w:t>
      </w:r>
      <w:r w:rsidR="006171FB">
        <w:rPr>
          <w:rStyle w:val="RInsertedText"/>
          <w:rFonts w:eastAsia="MS Mincho"/>
          <w:sz w:val="22"/>
          <w:szCs w:val="22"/>
          <w:lang w:val="ru-RU"/>
        </w:rPr>
        <w:t>рассмотрения</w:t>
      </w:r>
      <w:r w:rsidR="00072B03" w:rsidRPr="00072B03">
        <w:rPr>
          <w:rStyle w:val="RInsertedText"/>
          <w:rFonts w:eastAsia="MS Mincho"/>
          <w:sz w:val="22"/>
          <w:szCs w:val="22"/>
          <w:lang w:val="ru-RU"/>
        </w:rPr>
        <w:t xml:space="preserve"> </w:t>
      </w:r>
      <w:r w:rsidR="00072B03">
        <w:rPr>
          <w:rStyle w:val="RInsertedText"/>
          <w:rFonts w:eastAsia="MS Mincho"/>
          <w:sz w:val="22"/>
          <w:szCs w:val="22"/>
          <w:lang w:val="ru-RU"/>
        </w:rPr>
        <w:t>указанным</w:t>
      </w:r>
      <w:r w:rsidR="00072B03" w:rsidRPr="00072B03">
        <w:rPr>
          <w:rStyle w:val="RInsertedText"/>
          <w:rFonts w:eastAsia="MS Mincho"/>
          <w:sz w:val="22"/>
          <w:szCs w:val="22"/>
          <w:lang w:val="ru-RU"/>
        </w:rPr>
        <w:t xml:space="preserve"> </w:t>
      </w:r>
      <w:r w:rsidR="00072B03">
        <w:rPr>
          <w:rStyle w:val="RInsertedText"/>
          <w:rFonts w:eastAsia="MS Mincho"/>
          <w:sz w:val="22"/>
          <w:szCs w:val="22"/>
          <w:lang w:val="ru-RU"/>
        </w:rPr>
        <w:t>ведомством</w:t>
      </w:r>
      <w:r w:rsidR="00AF568B" w:rsidRPr="00072B03">
        <w:rPr>
          <w:rStyle w:val="RInsertedText"/>
          <w:rFonts w:eastAsia="MS Mincho"/>
          <w:sz w:val="22"/>
          <w:szCs w:val="22"/>
          <w:lang w:val="ru-RU"/>
        </w:rPr>
        <w:t>]</w:t>
      </w:r>
      <w:r w:rsidR="0006398B" w:rsidRPr="00072B03">
        <w:rPr>
          <w:rStyle w:val="RInsertedText"/>
          <w:rFonts w:eastAsia="MS Mincho"/>
          <w:sz w:val="22"/>
          <w:szCs w:val="22"/>
          <w:lang w:val="ru-RU"/>
        </w:rPr>
        <w:t xml:space="preserve">, </w:t>
      </w:r>
      <w:r w:rsidR="00072B03">
        <w:rPr>
          <w:rStyle w:val="RInsertedText"/>
          <w:rFonts w:eastAsia="MS Mincho"/>
          <w:sz w:val="22"/>
          <w:szCs w:val="22"/>
          <w:lang w:val="ru-RU"/>
        </w:rPr>
        <w:t>только</w:t>
      </w:r>
      <w:r w:rsidR="00072B03" w:rsidRPr="00072B03">
        <w:rPr>
          <w:rStyle w:val="RInsertedText"/>
          <w:rFonts w:eastAsia="MS Mincho"/>
          <w:sz w:val="22"/>
          <w:szCs w:val="22"/>
          <w:lang w:val="ru-RU"/>
        </w:rPr>
        <w:t xml:space="preserve"> </w:t>
      </w:r>
      <w:r w:rsidR="00072B03">
        <w:rPr>
          <w:rStyle w:val="RInsertedText"/>
          <w:rFonts w:eastAsia="MS Mincho"/>
          <w:sz w:val="22"/>
          <w:szCs w:val="22"/>
          <w:lang w:val="ru-RU"/>
        </w:rPr>
        <w:t>пункты</w:t>
      </w:r>
      <w:r w:rsidR="00072B03" w:rsidRPr="00072B03">
        <w:rPr>
          <w:rStyle w:val="RInsertedText"/>
          <w:rFonts w:eastAsia="MS Mincho"/>
          <w:sz w:val="22"/>
          <w:szCs w:val="22"/>
          <w:lang w:val="ru-RU"/>
        </w:rPr>
        <w:t xml:space="preserve"> </w:t>
      </w:r>
      <w:r w:rsidR="00072B03">
        <w:rPr>
          <w:rStyle w:val="RInsertedText"/>
          <w:rFonts w:eastAsia="MS Mincho"/>
          <w:sz w:val="22"/>
          <w:szCs w:val="22"/>
          <w:lang w:val="ru-RU"/>
        </w:rPr>
        <w:t>формулы</w:t>
      </w:r>
      <w:r w:rsidR="00072B03" w:rsidRPr="00072B03">
        <w:rPr>
          <w:rStyle w:val="RInsertedText"/>
          <w:rFonts w:eastAsia="MS Mincho"/>
          <w:sz w:val="22"/>
          <w:szCs w:val="22"/>
          <w:lang w:val="ru-RU"/>
        </w:rPr>
        <w:t xml:space="preserve">, </w:t>
      </w:r>
      <w:r w:rsidR="00072B03">
        <w:rPr>
          <w:rStyle w:val="RInsertedText"/>
          <w:rFonts w:eastAsia="MS Mincho"/>
          <w:sz w:val="22"/>
          <w:szCs w:val="22"/>
          <w:lang w:val="ru-RU"/>
        </w:rPr>
        <w:t>в</w:t>
      </w:r>
      <w:r w:rsidR="00072B03" w:rsidRPr="00072B03">
        <w:rPr>
          <w:rStyle w:val="RInsertedText"/>
          <w:rFonts w:eastAsia="MS Mincho"/>
          <w:sz w:val="22"/>
          <w:szCs w:val="22"/>
          <w:lang w:val="ru-RU"/>
        </w:rPr>
        <w:t xml:space="preserve"> </w:t>
      </w:r>
      <w:r w:rsidR="00072B03">
        <w:rPr>
          <w:rStyle w:val="RInsertedText"/>
          <w:rFonts w:eastAsia="MS Mincho"/>
          <w:sz w:val="22"/>
          <w:szCs w:val="22"/>
          <w:lang w:val="ru-RU"/>
        </w:rPr>
        <w:t>достаточной</w:t>
      </w:r>
      <w:r w:rsidR="00072B03" w:rsidRPr="00072B03">
        <w:rPr>
          <w:rStyle w:val="RInsertedText"/>
          <w:rFonts w:eastAsia="MS Mincho"/>
          <w:sz w:val="22"/>
          <w:szCs w:val="22"/>
          <w:lang w:val="ru-RU"/>
        </w:rPr>
        <w:t xml:space="preserve"> </w:t>
      </w:r>
      <w:r w:rsidR="00072B03">
        <w:rPr>
          <w:rStyle w:val="RInsertedText"/>
          <w:rFonts w:eastAsia="MS Mincho"/>
          <w:sz w:val="22"/>
          <w:szCs w:val="22"/>
          <w:lang w:val="ru-RU"/>
        </w:rPr>
        <w:t>мере</w:t>
      </w:r>
      <w:r w:rsidR="00072B03" w:rsidRPr="00072B03">
        <w:rPr>
          <w:rStyle w:val="RInsertedText"/>
          <w:rFonts w:eastAsia="MS Mincho"/>
          <w:sz w:val="22"/>
          <w:szCs w:val="22"/>
          <w:lang w:val="ru-RU"/>
        </w:rPr>
        <w:t xml:space="preserve"> </w:t>
      </w:r>
      <w:r w:rsidR="00072B03">
        <w:rPr>
          <w:rStyle w:val="RInsertedText"/>
          <w:rFonts w:eastAsia="MS Mincho"/>
          <w:sz w:val="22"/>
          <w:szCs w:val="22"/>
          <w:lang w:val="ru-RU"/>
        </w:rPr>
        <w:t>соответствующие</w:t>
      </w:r>
      <w:r w:rsidR="00072B03" w:rsidRPr="00072B03">
        <w:rPr>
          <w:rStyle w:val="RInsertedText"/>
          <w:rFonts w:eastAsia="MS Mincho"/>
          <w:sz w:val="22"/>
          <w:szCs w:val="22"/>
          <w:lang w:val="ru-RU"/>
        </w:rPr>
        <w:t xml:space="preserve"> </w:t>
      </w:r>
      <w:r w:rsidR="00072B03">
        <w:rPr>
          <w:rStyle w:val="RInsertedText"/>
          <w:rFonts w:eastAsia="MS Mincho"/>
          <w:sz w:val="22"/>
          <w:szCs w:val="22"/>
          <w:lang w:val="ru-RU"/>
        </w:rPr>
        <w:t>пунктам</w:t>
      </w:r>
      <w:r w:rsidR="00072B03" w:rsidRPr="00072B03">
        <w:rPr>
          <w:rStyle w:val="RInsertedText"/>
          <w:rFonts w:eastAsia="MS Mincho"/>
          <w:sz w:val="22"/>
          <w:szCs w:val="22"/>
          <w:lang w:val="ru-RU"/>
        </w:rPr>
        <w:t xml:space="preserve"> </w:t>
      </w:r>
      <w:r w:rsidR="00072B03">
        <w:rPr>
          <w:rStyle w:val="RInsertedText"/>
          <w:rFonts w:eastAsia="MS Mincho"/>
          <w:sz w:val="22"/>
          <w:szCs w:val="22"/>
          <w:lang w:val="ru-RU"/>
        </w:rPr>
        <w:t>формулы</w:t>
      </w:r>
      <w:r w:rsidR="00072B03" w:rsidRPr="00072B03">
        <w:rPr>
          <w:rStyle w:val="RInsertedText"/>
          <w:rFonts w:eastAsia="MS Mincho"/>
          <w:sz w:val="22"/>
          <w:szCs w:val="22"/>
          <w:lang w:val="ru-RU"/>
        </w:rPr>
        <w:t xml:space="preserve">, </w:t>
      </w:r>
      <w:r w:rsidR="00072B03">
        <w:rPr>
          <w:rStyle w:val="RInsertedText"/>
          <w:rFonts w:eastAsia="MS Mincho"/>
          <w:sz w:val="22"/>
          <w:szCs w:val="22"/>
          <w:lang w:val="ru-RU"/>
        </w:rPr>
        <w:t>которые</w:t>
      </w:r>
      <w:r w:rsidR="00072B03" w:rsidRPr="00072B03">
        <w:rPr>
          <w:rStyle w:val="RInsertedText"/>
          <w:rFonts w:eastAsia="MS Mincho"/>
          <w:sz w:val="22"/>
          <w:szCs w:val="22"/>
          <w:lang w:val="ru-RU"/>
        </w:rPr>
        <w:t xml:space="preserve"> </w:t>
      </w:r>
      <w:r w:rsidR="00072B03">
        <w:rPr>
          <w:rStyle w:val="RInsertedText"/>
          <w:rFonts w:eastAsia="MS Mincho"/>
          <w:sz w:val="22"/>
          <w:szCs w:val="22"/>
          <w:lang w:val="ru-RU"/>
        </w:rPr>
        <w:t>были</w:t>
      </w:r>
      <w:r w:rsidR="00072B03" w:rsidRPr="00072B03">
        <w:rPr>
          <w:rStyle w:val="RInsertedText"/>
          <w:rFonts w:eastAsia="MS Mincho"/>
          <w:sz w:val="22"/>
          <w:szCs w:val="22"/>
          <w:lang w:val="ru-RU"/>
        </w:rPr>
        <w:t xml:space="preserve"> </w:t>
      </w:r>
      <w:r w:rsidR="002A5DA2">
        <w:rPr>
          <w:rStyle w:val="RInsertedText"/>
          <w:rFonts w:eastAsia="MS Mincho"/>
          <w:sz w:val="22"/>
          <w:szCs w:val="22"/>
          <w:lang w:val="ru-RU"/>
        </w:rPr>
        <w:t>определены</w:t>
      </w:r>
      <w:r w:rsidR="00072B03" w:rsidRPr="00072B03">
        <w:rPr>
          <w:rStyle w:val="RInsertedText"/>
          <w:rFonts w:eastAsia="MS Mincho"/>
          <w:sz w:val="22"/>
          <w:szCs w:val="22"/>
          <w:lang w:val="ru-RU"/>
        </w:rPr>
        <w:t xml:space="preserve"> </w:t>
      </w:r>
      <w:r w:rsidR="00072B03">
        <w:rPr>
          <w:rStyle w:val="RInsertedText"/>
          <w:rFonts w:eastAsia="MS Mincho"/>
          <w:sz w:val="22"/>
          <w:szCs w:val="22"/>
          <w:lang w:val="ru-RU"/>
        </w:rPr>
        <w:t>как</w:t>
      </w:r>
      <w:r w:rsidR="00072B03" w:rsidRPr="00072B03">
        <w:rPr>
          <w:rStyle w:val="RInsertedText"/>
          <w:rFonts w:eastAsia="MS Mincho"/>
          <w:sz w:val="22"/>
          <w:szCs w:val="22"/>
          <w:lang w:val="ru-RU"/>
        </w:rPr>
        <w:t xml:space="preserve"> </w:t>
      </w:r>
      <w:r w:rsidR="00072B03">
        <w:rPr>
          <w:rStyle w:val="RInsertedText"/>
          <w:rFonts w:eastAsia="MS Mincho"/>
          <w:sz w:val="22"/>
          <w:szCs w:val="22"/>
          <w:lang w:val="ru-RU"/>
        </w:rPr>
        <w:t>отвечающие</w:t>
      </w:r>
      <w:r w:rsidR="00072B03" w:rsidRPr="00072B03">
        <w:rPr>
          <w:rStyle w:val="RInsertedText"/>
          <w:rFonts w:eastAsia="MS Mincho"/>
          <w:sz w:val="22"/>
          <w:szCs w:val="22"/>
          <w:lang w:val="ru-RU"/>
        </w:rPr>
        <w:t xml:space="preserve"> </w:t>
      </w:r>
      <w:r w:rsidR="00072B03">
        <w:rPr>
          <w:rStyle w:val="RInsertedText"/>
          <w:rFonts w:eastAsia="MS Mincho"/>
          <w:sz w:val="22"/>
          <w:szCs w:val="22"/>
          <w:lang w:val="ru-RU"/>
        </w:rPr>
        <w:t>критериям</w:t>
      </w:r>
      <w:r w:rsidR="00072B03" w:rsidRPr="00072B03">
        <w:rPr>
          <w:rStyle w:val="RInsertedText"/>
          <w:rFonts w:eastAsia="MS Mincho"/>
          <w:sz w:val="22"/>
          <w:szCs w:val="22"/>
          <w:lang w:val="ru-RU"/>
        </w:rPr>
        <w:t xml:space="preserve"> </w:t>
      </w:r>
      <w:r w:rsidR="00072B03">
        <w:rPr>
          <w:rStyle w:val="RInsertedText"/>
          <w:rFonts w:eastAsia="MS Mincho"/>
          <w:sz w:val="22"/>
          <w:szCs w:val="22"/>
          <w:lang w:val="ru-RU"/>
        </w:rPr>
        <w:t>статьи</w:t>
      </w:r>
      <w:r w:rsidR="0006398B" w:rsidRPr="00072B03">
        <w:rPr>
          <w:rStyle w:val="RInsertedText"/>
          <w:rFonts w:eastAsia="MS Mincho"/>
          <w:sz w:val="22"/>
          <w:szCs w:val="22"/>
          <w:lang w:val="ru-RU"/>
        </w:rPr>
        <w:t xml:space="preserve"> </w:t>
      </w:r>
      <w:r w:rsidR="00072B03" w:rsidRPr="00072B03">
        <w:rPr>
          <w:rStyle w:val="RInsertedText"/>
          <w:rFonts w:eastAsia="MS Mincho"/>
          <w:sz w:val="22"/>
          <w:szCs w:val="22"/>
          <w:lang w:val="ru-RU"/>
        </w:rPr>
        <w:t xml:space="preserve">33(2)–(4) </w:t>
      </w:r>
      <w:r w:rsidR="00AB5A9E">
        <w:rPr>
          <w:rStyle w:val="RInsertedText"/>
          <w:rFonts w:eastAsia="MS Mincho"/>
          <w:sz w:val="22"/>
          <w:szCs w:val="22"/>
        </w:rPr>
        <w:t>PCT</w:t>
      </w:r>
      <w:r w:rsidR="00AB5A9E" w:rsidRPr="00072B03">
        <w:rPr>
          <w:rStyle w:val="RInsertedText"/>
          <w:rFonts w:eastAsia="MS Mincho"/>
          <w:sz w:val="22"/>
          <w:szCs w:val="22"/>
          <w:lang w:val="ru-RU"/>
        </w:rPr>
        <w:t xml:space="preserve"> </w:t>
      </w:r>
      <w:r w:rsidR="00072B03">
        <w:rPr>
          <w:rStyle w:val="RInsertedText"/>
          <w:rFonts w:eastAsia="MS Mincho"/>
          <w:sz w:val="22"/>
          <w:szCs w:val="22"/>
          <w:lang w:val="ru-RU"/>
        </w:rPr>
        <w:t>в</w:t>
      </w:r>
      <w:r w:rsidR="00072B03" w:rsidRPr="00072B03">
        <w:rPr>
          <w:rStyle w:val="RInsertedText"/>
          <w:rFonts w:eastAsia="MS Mincho"/>
          <w:sz w:val="22"/>
          <w:szCs w:val="22"/>
          <w:lang w:val="ru-RU"/>
        </w:rPr>
        <w:t xml:space="preserve"> </w:t>
      </w:r>
      <w:r w:rsidR="00072B03">
        <w:rPr>
          <w:rStyle w:val="RInsertedText"/>
          <w:rFonts w:eastAsia="MS Mincho"/>
          <w:sz w:val="22"/>
          <w:szCs w:val="22"/>
          <w:lang w:val="ru-RU"/>
        </w:rPr>
        <w:t>письменном</w:t>
      </w:r>
      <w:r w:rsidR="00072B03" w:rsidRPr="00072B03">
        <w:rPr>
          <w:rStyle w:val="RInsertedText"/>
          <w:rFonts w:eastAsia="MS Mincho"/>
          <w:sz w:val="22"/>
          <w:szCs w:val="22"/>
          <w:lang w:val="ru-RU"/>
        </w:rPr>
        <w:t xml:space="preserve"> </w:t>
      </w:r>
      <w:r w:rsidR="00072B03">
        <w:rPr>
          <w:rStyle w:val="RInsertedText"/>
          <w:rFonts w:eastAsia="MS Mincho"/>
          <w:sz w:val="22"/>
          <w:szCs w:val="22"/>
          <w:lang w:val="ru-RU"/>
        </w:rPr>
        <w:t>сообщении</w:t>
      </w:r>
      <w:r w:rsidR="00072B03" w:rsidRPr="00072B03">
        <w:rPr>
          <w:rStyle w:val="RInsertedText"/>
          <w:rFonts w:eastAsia="MS Mincho"/>
          <w:sz w:val="22"/>
          <w:szCs w:val="22"/>
          <w:lang w:val="ru-RU"/>
        </w:rPr>
        <w:t xml:space="preserve"> </w:t>
      </w:r>
      <w:r w:rsidR="00072B03">
        <w:rPr>
          <w:rStyle w:val="RInsertedText"/>
          <w:rFonts w:eastAsia="MS Mincho"/>
          <w:sz w:val="22"/>
          <w:szCs w:val="22"/>
          <w:lang w:val="ru-RU"/>
        </w:rPr>
        <w:t>Международного</w:t>
      </w:r>
      <w:r w:rsidR="00072B03" w:rsidRPr="00072B03">
        <w:rPr>
          <w:rStyle w:val="RInsertedText"/>
          <w:rFonts w:eastAsia="MS Mincho"/>
          <w:sz w:val="22"/>
          <w:szCs w:val="22"/>
          <w:lang w:val="ru-RU"/>
        </w:rPr>
        <w:t xml:space="preserve"> </w:t>
      </w:r>
      <w:r w:rsidR="00072B03">
        <w:rPr>
          <w:rStyle w:val="RInsertedText"/>
          <w:rFonts w:eastAsia="MS Mincho"/>
          <w:sz w:val="22"/>
          <w:szCs w:val="22"/>
          <w:lang w:val="ru-RU"/>
        </w:rPr>
        <w:t>поискового</w:t>
      </w:r>
      <w:r w:rsidR="00072B03" w:rsidRPr="00072B03">
        <w:rPr>
          <w:rStyle w:val="RInsertedText"/>
          <w:rFonts w:eastAsia="MS Mincho"/>
          <w:sz w:val="22"/>
          <w:szCs w:val="22"/>
          <w:lang w:val="ru-RU"/>
        </w:rPr>
        <w:t xml:space="preserve"> </w:t>
      </w:r>
      <w:r w:rsidR="00072B03">
        <w:rPr>
          <w:rStyle w:val="RInsertedText"/>
          <w:rFonts w:eastAsia="MS Mincho"/>
          <w:sz w:val="22"/>
          <w:szCs w:val="22"/>
          <w:lang w:val="ru-RU"/>
        </w:rPr>
        <w:t>органа</w:t>
      </w:r>
      <w:r w:rsidR="0006398B" w:rsidRPr="00072B03">
        <w:rPr>
          <w:rStyle w:val="RInsertedText"/>
          <w:rFonts w:eastAsia="MS Mincho"/>
          <w:sz w:val="22"/>
          <w:szCs w:val="22"/>
          <w:lang w:val="ru-RU"/>
        </w:rPr>
        <w:t xml:space="preserve"> </w:t>
      </w:r>
      <w:r w:rsidR="00072B03">
        <w:rPr>
          <w:rFonts w:eastAsia="MS Mincho"/>
          <w:color w:val="0000FF"/>
          <w:sz w:val="22"/>
          <w:szCs w:val="22"/>
          <w:u w:val="single"/>
          <w:lang w:val="ru-RU"/>
        </w:rPr>
        <w:t xml:space="preserve">и которые </w:t>
      </w:r>
      <w:r w:rsidR="0034770B">
        <w:rPr>
          <w:rFonts w:eastAsia="MS Mincho"/>
          <w:color w:val="0000FF"/>
          <w:sz w:val="22"/>
          <w:szCs w:val="22"/>
          <w:u w:val="single"/>
          <w:lang w:val="ru-RU"/>
        </w:rPr>
        <w:t>в остальном</w:t>
      </w:r>
      <w:r w:rsidR="00072B03">
        <w:rPr>
          <w:rFonts w:eastAsia="MS Mincho"/>
          <w:color w:val="0000FF"/>
          <w:sz w:val="22"/>
          <w:szCs w:val="22"/>
          <w:u w:val="single"/>
          <w:lang w:val="ru-RU"/>
        </w:rPr>
        <w:t xml:space="preserve"> удовлетворяют критериям, как они изложены в Административной инструкции</w:t>
      </w:r>
      <w:r w:rsidR="00E66084" w:rsidRPr="00072B03">
        <w:rPr>
          <w:rFonts w:eastAsia="MS Mincho"/>
          <w:color w:val="0000FF"/>
          <w:sz w:val="22"/>
          <w:szCs w:val="22"/>
          <w:u w:val="single"/>
          <w:lang w:val="ru-RU"/>
        </w:rPr>
        <w:t xml:space="preserve">, </w:t>
      </w:r>
      <w:r w:rsidR="009E657C">
        <w:rPr>
          <w:rStyle w:val="RInsertedText"/>
          <w:rFonts w:eastAsia="MS Mincho"/>
          <w:sz w:val="22"/>
          <w:szCs w:val="22"/>
          <w:lang w:val="ru-RU"/>
        </w:rPr>
        <w:t>по</w:t>
      </w:r>
      <w:r w:rsidR="002A5DA2">
        <w:rPr>
          <w:rStyle w:val="RInsertedText"/>
          <w:rFonts w:eastAsia="MS Mincho"/>
          <w:sz w:val="22"/>
          <w:szCs w:val="22"/>
          <w:lang w:val="ru-RU"/>
        </w:rPr>
        <w:t>д</w:t>
      </w:r>
      <w:r w:rsidR="00D808AC">
        <w:rPr>
          <w:rStyle w:val="RInsertedText"/>
          <w:rFonts w:eastAsia="MS Mincho"/>
          <w:sz w:val="22"/>
          <w:szCs w:val="22"/>
          <w:lang w:val="ru-RU"/>
        </w:rPr>
        <w:t>лежит</w:t>
      </w:r>
      <w:r w:rsidR="009E657C">
        <w:rPr>
          <w:rStyle w:val="RInsertedText"/>
          <w:rFonts w:eastAsia="MS Mincho"/>
          <w:sz w:val="22"/>
          <w:szCs w:val="22"/>
          <w:lang w:val="ru-RU"/>
        </w:rPr>
        <w:t xml:space="preserve"> ускоренн</w:t>
      </w:r>
      <w:r w:rsidR="002A5DA2">
        <w:rPr>
          <w:rStyle w:val="RInsertedText"/>
          <w:rFonts w:eastAsia="MS Mincho"/>
          <w:sz w:val="22"/>
          <w:szCs w:val="22"/>
          <w:lang w:val="ru-RU"/>
        </w:rPr>
        <w:t>ому</w:t>
      </w:r>
      <w:r w:rsidR="009E657C">
        <w:rPr>
          <w:rStyle w:val="RInsertedText"/>
          <w:rFonts w:eastAsia="MS Mincho"/>
          <w:sz w:val="22"/>
          <w:szCs w:val="22"/>
          <w:lang w:val="ru-RU"/>
        </w:rPr>
        <w:t xml:space="preserve"> </w:t>
      </w:r>
      <w:r w:rsidR="006171FB">
        <w:rPr>
          <w:rStyle w:val="RInsertedText"/>
          <w:rFonts w:eastAsia="MS Mincho"/>
          <w:sz w:val="22"/>
          <w:szCs w:val="22"/>
          <w:lang w:val="ru-RU"/>
        </w:rPr>
        <w:t>рассмотрени</w:t>
      </w:r>
      <w:r w:rsidR="002A5DA2">
        <w:rPr>
          <w:rStyle w:val="RInsertedText"/>
          <w:rFonts w:eastAsia="MS Mincho"/>
          <w:sz w:val="22"/>
          <w:szCs w:val="22"/>
          <w:lang w:val="ru-RU"/>
        </w:rPr>
        <w:t>ю</w:t>
      </w:r>
      <w:r w:rsidR="009E657C">
        <w:rPr>
          <w:rStyle w:val="RInsertedText"/>
          <w:rFonts w:eastAsia="MS Mincho"/>
          <w:sz w:val="22"/>
          <w:szCs w:val="22"/>
          <w:lang w:val="ru-RU"/>
        </w:rPr>
        <w:t xml:space="preserve"> и экспертиз</w:t>
      </w:r>
      <w:r w:rsidR="002A5DA2">
        <w:rPr>
          <w:rStyle w:val="RInsertedText"/>
          <w:rFonts w:eastAsia="MS Mincho"/>
          <w:sz w:val="22"/>
          <w:szCs w:val="22"/>
          <w:lang w:val="ru-RU"/>
        </w:rPr>
        <w:t>е</w:t>
      </w:r>
      <w:r w:rsidR="009E657C">
        <w:rPr>
          <w:rStyle w:val="RInsertedText"/>
          <w:rFonts w:eastAsia="MS Mincho"/>
          <w:sz w:val="22"/>
          <w:szCs w:val="22"/>
          <w:lang w:val="ru-RU"/>
        </w:rPr>
        <w:t>, как они определены в Административной инструкции</w:t>
      </w:r>
      <w:r w:rsidR="0006398B" w:rsidRPr="00072B03">
        <w:rPr>
          <w:rStyle w:val="RInsertedText"/>
          <w:rFonts w:eastAsia="MS Mincho"/>
          <w:sz w:val="22"/>
          <w:szCs w:val="22"/>
          <w:lang w:val="ru-RU"/>
        </w:rPr>
        <w:t xml:space="preserve">. </w:t>
      </w:r>
    </w:p>
    <w:p w:rsidR="0006398B" w:rsidRPr="00AA43F1" w:rsidRDefault="00E0610E" w:rsidP="00AE62C7">
      <w:pPr>
        <w:pStyle w:val="Lega"/>
        <w:rPr>
          <w:rStyle w:val="RInsertedText"/>
          <w:rFonts w:eastAsia="MS Mincho"/>
          <w:sz w:val="22"/>
          <w:szCs w:val="22"/>
          <w:lang w:val="ru-RU"/>
        </w:rPr>
      </w:pPr>
      <w:r w:rsidRPr="00072B03">
        <w:rPr>
          <w:lang w:val="ru-RU"/>
        </w:rPr>
        <w:tab/>
      </w:r>
      <w:r w:rsidR="004A3D1B" w:rsidRPr="009E657C">
        <w:rPr>
          <w:color w:val="1F497D"/>
          <w:lang w:val="ru-RU"/>
        </w:rPr>
        <w:t>[</w:t>
      </w:r>
      <w:r w:rsidR="0006398B" w:rsidRPr="009E657C">
        <w:rPr>
          <w:rStyle w:val="RInsertedText"/>
          <w:rFonts w:eastAsia="MS Mincho"/>
          <w:sz w:val="22"/>
          <w:szCs w:val="22"/>
          <w:lang w:val="ru-RU"/>
        </w:rPr>
        <w:t>(</w:t>
      </w:r>
      <w:r w:rsidR="0006398B" w:rsidRPr="00FF322E">
        <w:rPr>
          <w:rStyle w:val="RInsertedText"/>
          <w:rFonts w:eastAsia="MS Mincho"/>
          <w:sz w:val="22"/>
          <w:szCs w:val="22"/>
        </w:rPr>
        <w:t>b</w:t>
      </w:r>
      <w:r w:rsidR="0006398B" w:rsidRPr="009E657C">
        <w:rPr>
          <w:rStyle w:val="RInsertedText"/>
          <w:rFonts w:eastAsia="MS Mincho"/>
          <w:sz w:val="22"/>
          <w:szCs w:val="22"/>
          <w:lang w:val="ru-RU"/>
        </w:rPr>
        <w:t>)</w:t>
      </w:r>
      <w:r w:rsidR="0006398B" w:rsidRPr="00FF322E">
        <w:rPr>
          <w:rStyle w:val="RInsertedText"/>
          <w:rFonts w:eastAsia="MS Mincho"/>
          <w:sz w:val="22"/>
          <w:szCs w:val="22"/>
        </w:rPr>
        <w:t>  </w:t>
      </w:r>
      <w:r w:rsidR="009E657C">
        <w:rPr>
          <w:rStyle w:val="RInsertedText"/>
          <w:rFonts w:eastAsia="MS Mincho"/>
          <w:sz w:val="22"/>
          <w:szCs w:val="22"/>
          <w:lang w:val="ru-RU"/>
        </w:rPr>
        <w:t>Если</w:t>
      </w:r>
      <w:r w:rsidR="0006398B" w:rsidRPr="009E657C">
        <w:rPr>
          <w:rStyle w:val="RInsertedText"/>
          <w:rFonts w:eastAsia="MS Mincho"/>
          <w:sz w:val="22"/>
          <w:szCs w:val="22"/>
          <w:lang w:val="ru-RU"/>
        </w:rPr>
        <w:t xml:space="preserve"> </w:t>
      </w:r>
      <w:r w:rsidR="00BD305C">
        <w:rPr>
          <w:rStyle w:val="RInsertedText"/>
          <w:rFonts w:eastAsia="MS Mincho"/>
          <w:sz w:val="22"/>
          <w:szCs w:val="22"/>
          <w:lang w:val="ru-RU"/>
        </w:rPr>
        <w:t>на</w:t>
      </w:r>
      <w:r w:rsidR="0006398B" w:rsidRPr="009E657C">
        <w:rPr>
          <w:rStyle w:val="RInsertedText"/>
          <w:rFonts w:eastAsia="MS Mincho"/>
          <w:sz w:val="22"/>
          <w:szCs w:val="22"/>
          <w:lang w:val="ru-RU"/>
        </w:rPr>
        <w:t xml:space="preserve"> [</w:t>
      </w:r>
      <w:r w:rsidR="00BD305C">
        <w:rPr>
          <w:rStyle w:val="RInsertedText"/>
          <w:rFonts w:eastAsia="MS Mincho"/>
          <w:sz w:val="22"/>
          <w:szCs w:val="22"/>
          <w:lang w:val="ru-RU"/>
        </w:rPr>
        <w:t>…</w:t>
      </w:r>
      <w:r w:rsidR="0006398B" w:rsidRPr="009E657C">
        <w:rPr>
          <w:rStyle w:val="RInsertedText"/>
          <w:rFonts w:eastAsia="MS Mincho"/>
          <w:sz w:val="22"/>
          <w:szCs w:val="22"/>
          <w:lang w:val="ru-RU"/>
        </w:rPr>
        <w:t xml:space="preserve">] </w:t>
      </w:r>
      <w:r w:rsidR="009E657C">
        <w:rPr>
          <w:rStyle w:val="RInsertedText"/>
          <w:rFonts w:eastAsia="MS Mincho"/>
          <w:sz w:val="22"/>
          <w:szCs w:val="22"/>
          <w:lang w:val="ru-RU"/>
        </w:rPr>
        <w:t>пункт</w:t>
      </w:r>
      <w:r w:rsidR="0006398B" w:rsidRPr="009E657C">
        <w:rPr>
          <w:rStyle w:val="RInsertedText"/>
          <w:rFonts w:eastAsia="MS Mincho"/>
          <w:sz w:val="22"/>
          <w:szCs w:val="22"/>
          <w:lang w:val="ru-RU"/>
        </w:rPr>
        <w:t xml:space="preserve"> (</w:t>
      </w:r>
      <w:r w:rsidR="0006398B" w:rsidRPr="00FF322E">
        <w:rPr>
          <w:rStyle w:val="RInsertedText"/>
          <w:rFonts w:eastAsia="MS Mincho"/>
          <w:sz w:val="22"/>
          <w:szCs w:val="22"/>
        </w:rPr>
        <w:t>a</w:t>
      </w:r>
      <w:r w:rsidR="0006398B" w:rsidRPr="009E657C">
        <w:rPr>
          <w:rStyle w:val="RInsertedText"/>
          <w:rFonts w:eastAsia="MS Mincho"/>
          <w:sz w:val="22"/>
          <w:szCs w:val="22"/>
          <w:lang w:val="ru-RU"/>
        </w:rPr>
        <w:t xml:space="preserve">) </w:t>
      </w:r>
      <w:r w:rsidR="009E657C">
        <w:rPr>
          <w:rStyle w:val="RInsertedText"/>
          <w:rFonts w:eastAsia="MS Mincho"/>
          <w:sz w:val="22"/>
          <w:szCs w:val="22"/>
          <w:lang w:val="ru-RU"/>
        </w:rPr>
        <w:t>не</w:t>
      </w:r>
      <w:r w:rsidR="009E657C" w:rsidRPr="009E657C">
        <w:rPr>
          <w:rStyle w:val="RInsertedText"/>
          <w:rFonts w:eastAsia="MS Mincho"/>
          <w:sz w:val="22"/>
          <w:szCs w:val="22"/>
          <w:lang w:val="ru-RU"/>
        </w:rPr>
        <w:t xml:space="preserve"> </w:t>
      </w:r>
      <w:r w:rsidR="009E657C">
        <w:rPr>
          <w:rStyle w:val="RInsertedText"/>
          <w:rFonts w:eastAsia="MS Mincho"/>
          <w:sz w:val="22"/>
          <w:szCs w:val="22"/>
          <w:lang w:val="ru-RU"/>
        </w:rPr>
        <w:t>совместим</w:t>
      </w:r>
      <w:r w:rsidR="0006398B" w:rsidRPr="009E657C">
        <w:rPr>
          <w:rStyle w:val="RInsertedText"/>
          <w:rFonts w:eastAsia="MS Mincho"/>
          <w:sz w:val="22"/>
          <w:szCs w:val="22"/>
          <w:lang w:val="ru-RU"/>
        </w:rPr>
        <w:t xml:space="preserve"> </w:t>
      </w:r>
      <w:r w:rsidR="009E657C">
        <w:rPr>
          <w:rStyle w:val="RInsertedText"/>
          <w:rFonts w:eastAsia="MS Mincho"/>
          <w:sz w:val="22"/>
          <w:szCs w:val="22"/>
          <w:lang w:val="ru-RU"/>
        </w:rPr>
        <w:t>с</w:t>
      </w:r>
      <w:r w:rsidR="009E657C" w:rsidRPr="009E657C">
        <w:rPr>
          <w:rStyle w:val="RInsertedText"/>
          <w:rFonts w:eastAsia="MS Mincho"/>
          <w:sz w:val="22"/>
          <w:szCs w:val="22"/>
          <w:lang w:val="ru-RU"/>
        </w:rPr>
        <w:t xml:space="preserve"> </w:t>
      </w:r>
      <w:r w:rsidR="009E657C">
        <w:rPr>
          <w:rStyle w:val="RInsertedText"/>
          <w:rFonts w:eastAsia="MS Mincho"/>
          <w:sz w:val="22"/>
          <w:szCs w:val="22"/>
          <w:lang w:val="ru-RU"/>
        </w:rPr>
        <w:t>национальным</w:t>
      </w:r>
      <w:r w:rsidR="009E657C" w:rsidRPr="009E657C">
        <w:rPr>
          <w:rStyle w:val="RInsertedText"/>
          <w:rFonts w:eastAsia="MS Mincho"/>
          <w:sz w:val="22"/>
          <w:szCs w:val="22"/>
          <w:lang w:val="ru-RU"/>
        </w:rPr>
        <w:t xml:space="preserve"> </w:t>
      </w:r>
      <w:r w:rsidR="009E657C">
        <w:rPr>
          <w:rStyle w:val="RInsertedText"/>
          <w:rFonts w:eastAsia="MS Mincho"/>
          <w:sz w:val="22"/>
          <w:szCs w:val="22"/>
          <w:lang w:val="ru-RU"/>
        </w:rPr>
        <w:t>законодательством</w:t>
      </w:r>
      <w:r w:rsidR="009E657C" w:rsidRPr="009E657C">
        <w:rPr>
          <w:rStyle w:val="RInsertedText"/>
          <w:rFonts w:eastAsia="MS Mincho"/>
          <w:sz w:val="22"/>
          <w:szCs w:val="22"/>
          <w:lang w:val="ru-RU"/>
        </w:rPr>
        <w:t xml:space="preserve">, </w:t>
      </w:r>
      <w:r w:rsidR="009E657C">
        <w:rPr>
          <w:rStyle w:val="RInsertedText"/>
          <w:rFonts w:eastAsia="MS Mincho"/>
          <w:sz w:val="22"/>
          <w:szCs w:val="22"/>
          <w:lang w:val="ru-RU"/>
        </w:rPr>
        <w:t>применяемым</w:t>
      </w:r>
      <w:r w:rsidR="009E657C" w:rsidRPr="009E657C">
        <w:rPr>
          <w:rStyle w:val="RInsertedText"/>
          <w:rFonts w:eastAsia="MS Mincho"/>
          <w:sz w:val="22"/>
          <w:szCs w:val="22"/>
          <w:lang w:val="ru-RU"/>
        </w:rPr>
        <w:t xml:space="preserve"> </w:t>
      </w:r>
      <w:r w:rsidR="009E657C">
        <w:rPr>
          <w:rStyle w:val="RInsertedText"/>
          <w:rFonts w:eastAsia="MS Mincho"/>
          <w:sz w:val="22"/>
          <w:szCs w:val="22"/>
          <w:lang w:val="ru-RU"/>
        </w:rPr>
        <w:t>указанным</w:t>
      </w:r>
      <w:r w:rsidR="009E657C" w:rsidRPr="009E657C">
        <w:rPr>
          <w:rStyle w:val="RInsertedText"/>
          <w:rFonts w:eastAsia="MS Mincho"/>
          <w:sz w:val="22"/>
          <w:szCs w:val="22"/>
          <w:lang w:val="ru-RU"/>
        </w:rPr>
        <w:t xml:space="preserve"> </w:t>
      </w:r>
      <w:r w:rsidR="009E657C">
        <w:rPr>
          <w:rStyle w:val="RInsertedText"/>
          <w:rFonts w:eastAsia="MS Mincho"/>
          <w:sz w:val="22"/>
          <w:szCs w:val="22"/>
          <w:lang w:val="ru-RU"/>
        </w:rPr>
        <w:t>ведомством</w:t>
      </w:r>
      <w:r w:rsidR="0006398B" w:rsidRPr="009E657C">
        <w:rPr>
          <w:rStyle w:val="RInsertedText"/>
          <w:rFonts w:eastAsia="MS Mincho"/>
          <w:sz w:val="22"/>
          <w:szCs w:val="22"/>
          <w:lang w:val="ru-RU"/>
        </w:rPr>
        <w:t xml:space="preserve">, </w:t>
      </w:r>
      <w:r w:rsidR="009E657C">
        <w:rPr>
          <w:rStyle w:val="RInsertedText"/>
          <w:rFonts w:eastAsia="MS Mincho"/>
          <w:sz w:val="22"/>
          <w:szCs w:val="22"/>
          <w:lang w:val="ru-RU"/>
        </w:rPr>
        <w:t>эт</w:t>
      </w:r>
      <w:r w:rsidR="00BD305C">
        <w:rPr>
          <w:rStyle w:val="RInsertedText"/>
          <w:rFonts w:eastAsia="MS Mincho"/>
          <w:sz w:val="22"/>
          <w:szCs w:val="22"/>
          <w:lang w:val="ru-RU"/>
        </w:rPr>
        <w:t>от</w:t>
      </w:r>
      <w:r w:rsidR="009E657C" w:rsidRPr="009E657C">
        <w:rPr>
          <w:rStyle w:val="RInsertedText"/>
          <w:rFonts w:eastAsia="MS Mincho"/>
          <w:sz w:val="22"/>
          <w:szCs w:val="22"/>
          <w:lang w:val="ru-RU"/>
        </w:rPr>
        <w:t xml:space="preserve"> </w:t>
      </w:r>
      <w:r w:rsidR="009E657C">
        <w:rPr>
          <w:rStyle w:val="RInsertedText"/>
          <w:rFonts w:eastAsia="MS Mincho"/>
          <w:sz w:val="22"/>
          <w:szCs w:val="22"/>
          <w:lang w:val="ru-RU"/>
        </w:rPr>
        <w:t>пункт</w:t>
      </w:r>
      <w:r w:rsidR="009E657C" w:rsidRPr="009E657C">
        <w:rPr>
          <w:rStyle w:val="RInsertedText"/>
          <w:rFonts w:eastAsia="MS Mincho"/>
          <w:sz w:val="22"/>
          <w:szCs w:val="22"/>
          <w:lang w:val="ru-RU"/>
        </w:rPr>
        <w:t xml:space="preserve"> </w:t>
      </w:r>
      <w:r w:rsidR="009E657C">
        <w:rPr>
          <w:rStyle w:val="RInsertedText"/>
          <w:rFonts w:eastAsia="MS Mincho"/>
          <w:sz w:val="22"/>
          <w:szCs w:val="22"/>
          <w:lang w:val="ru-RU"/>
        </w:rPr>
        <w:t>не</w:t>
      </w:r>
      <w:r w:rsidR="009E657C" w:rsidRPr="009E657C">
        <w:rPr>
          <w:rStyle w:val="RInsertedText"/>
          <w:rFonts w:eastAsia="MS Mincho"/>
          <w:sz w:val="22"/>
          <w:szCs w:val="22"/>
          <w:lang w:val="ru-RU"/>
        </w:rPr>
        <w:t xml:space="preserve"> </w:t>
      </w:r>
      <w:r w:rsidR="00BD305C">
        <w:rPr>
          <w:rStyle w:val="RInsertedText"/>
          <w:rFonts w:eastAsia="MS Mincho"/>
          <w:sz w:val="22"/>
          <w:szCs w:val="22"/>
          <w:lang w:val="ru-RU"/>
        </w:rPr>
        <w:t>применяе</w:t>
      </w:r>
      <w:r w:rsidR="009E657C">
        <w:rPr>
          <w:rStyle w:val="RInsertedText"/>
          <w:rFonts w:eastAsia="MS Mincho"/>
          <w:sz w:val="22"/>
          <w:szCs w:val="22"/>
          <w:lang w:val="ru-RU"/>
        </w:rPr>
        <w:t>тся в отношении такого ведомства</w:t>
      </w:r>
      <w:r w:rsidR="0006398B" w:rsidRPr="009E657C">
        <w:rPr>
          <w:rStyle w:val="RInsertedText"/>
          <w:rFonts w:eastAsia="MS Mincho"/>
          <w:sz w:val="22"/>
          <w:szCs w:val="22"/>
          <w:lang w:val="ru-RU"/>
        </w:rPr>
        <w:t xml:space="preserve"> </w:t>
      </w:r>
      <w:r w:rsidR="009E657C">
        <w:rPr>
          <w:rStyle w:val="RInsertedText"/>
          <w:rFonts w:eastAsia="MS Mincho"/>
          <w:sz w:val="22"/>
          <w:szCs w:val="22"/>
          <w:lang w:val="ru-RU"/>
        </w:rPr>
        <w:t>до тех пор, пока он оста</w:t>
      </w:r>
      <w:r w:rsidR="00BD305C">
        <w:rPr>
          <w:rStyle w:val="RInsertedText"/>
          <w:rFonts w:eastAsia="MS Mincho"/>
          <w:sz w:val="22"/>
          <w:szCs w:val="22"/>
          <w:lang w:val="ru-RU"/>
        </w:rPr>
        <w:t>е</w:t>
      </w:r>
      <w:r w:rsidR="009E657C">
        <w:rPr>
          <w:rStyle w:val="RInsertedText"/>
          <w:rFonts w:eastAsia="MS Mincho"/>
          <w:sz w:val="22"/>
          <w:szCs w:val="22"/>
          <w:lang w:val="ru-RU"/>
        </w:rPr>
        <w:t>тся не совместимым с таким законодательством, при условии, что упомянутое ведомство информирует об этом Международное бюро</w:t>
      </w:r>
      <w:r w:rsidR="0006398B" w:rsidRPr="009E657C">
        <w:rPr>
          <w:rStyle w:val="RInsertedText"/>
          <w:rFonts w:eastAsia="MS Mincho"/>
          <w:sz w:val="22"/>
          <w:szCs w:val="22"/>
          <w:lang w:val="ru-RU"/>
        </w:rPr>
        <w:t xml:space="preserve"> </w:t>
      </w:r>
      <w:r w:rsidR="009E657C">
        <w:rPr>
          <w:rStyle w:val="RInsertedText"/>
          <w:rFonts w:eastAsia="MS Mincho"/>
          <w:sz w:val="22"/>
          <w:szCs w:val="22"/>
          <w:lang w:val="ru-RU"/>
        </w:rPr>
        <w:t>до</w:t>
      </w:r>
      <w:r w:rsidR="0006398B" w:rsidRPr="009E657C">
        <w:rPr>
          <w:rStyle w:val="RInsertedText"/>
          <w:rFonts w:eastAsia="MS Mincho"/>
          <w:sz w:val="22"/>
          <w:szCs w:val="22"/>
          <w:lang w:val="ru-RU"/>
        </w:rPr>
        <w:t xml:space="preserve"> […].  </w:t>
      </w:r>
      <w:r w:rsidR="009E657C">
        <w:rPr>
          <w:rStyle w:val="RInsertedText"/>
          <w:rFonts w:eastAsia="MS Mincho"/>
          <w:sz w:val="22"/>
          <w:szCs w:val="22"/>
          <w:lang w:val="ru-RU"/>
        </w:rPr>
        <w:t>Полученная</w:t>
      </w:r>
      <w:r w:rsidR="009E657C" w:rsidRPr="00AA43F1">
        <w:rPr>
          <w:rStyle w:val="RInsertedText"/>
          <w:rFonts w:eastAsia="MS Mincho"/>
          <w:sz w:val="22"/>
          <w:szCs w:val="22"/>
          <w:lang w:val="ru-RU"/>
        </w:rPr>
        <w:t xml:space="preserve"> </w:t>
      </w:r>
      <w:r w:rsidR="009E657C">
        <w:rPr>
          <w:rStyle w:val="RInsertedText"/>
          <w:rFonts w:eastAsia="MS Mincho"/>
          <w:sz w:val="22"/>
          <w:szCs w:val="22"/>
          <w:lang w:val="ru-RU"/>
        </w:rPr>
        <w:t>информация</w:t>
      </w:r>
      <w:r w:rsidR="0006398B" w:rsidRPr="00AA43F1">
        <w:rPr>
          <w:rStyle w:val="RInsertedText"/>
          <w:rFonts w:eastAsia="MS Mincho"/>
          <w:sz w:val="22"/>
          <w:szCs w:val="22"/>
          <w:lang w:val="ru-RU"/>
        </w:rPr>
        <w:t xml:space="preserve"> </w:t>
      </w:r>
      <w:r w:rsidR="009E657C">
        <w:rPr>
          <w:rStyle w:val="RInsertedText"/>
          <w:rFonts w:eastAsia="MS Mincho"/>
          <w:sz w:val="22"/>
          <w:szCs w:val="22"/>
          <w:lang w:val="ru-RU"/>
        </w:rPr>
        <w:t>незамедлительно</w:t>
      </w:r>
      <w:r w:rsidR="009E657C" w:rsidRPr="00AA43F1">
        <w:rPr>
          <w:rStyle w:val="RInsertedText"/>
          <w:rFonts w:eastAsia="MS Mincho"/>
          <w:sz w:val="22"/>
          <w:szCs w:val="22"/>
          <w:lang w:val="ru-RU"/>
        </w:rPr>
        <w:t xml:space="preserve"> </w:t>
      </w:r>
      <w:r w:rsidR="009E657C">
        <w:rPr>
          <w:rStyle w:val="RInsertedText"/>
          <w:rFonts w:eastAsia="MS Mincho"/>
          <w:sz w:val="22"/>
          <w:szCs w:val="22"/>
          <w:lang w:val="ru-RU"/>
        </w:rPr>
        <w:t>публикуется</w:t>
      </w:r>
      <w:r w:rsidR="009E657C" w:rsidRPr="00AA43F1">
        <w:rPr>
          <w:rStyle w:val="RInsertedText"/>
          <w:rFonts w:eastAsia="MS Mincho"/>
          <w:sz w:val="22"/>
          <w:szCs w:val="22"/>
          <w:lang w:val="ru-RU"/>
        </w:rPr>
        <w:t xml:space="preserve"> </w:t>
      </w:r>
      <w:r w:rsidR="009E657C">
        <w:rPr>
          <w:rStyle w:val="RInsertedText"/>
          <w:rFonts w:eastAsia="MS Mincho"/>
          <w:sz w:val="22"/>
          <w:szCs w:val="22"/>
          <w:lang w:val="ru-RU"/>
        </w:rPr>
        <w:t>Международным</w:t>
      </w:r>
      <w:r w:rsidR="009E657C" w:rsidRPr="00AA43F1">
        <w:rPr>
          <w:rStyle w:val="RInsertedText"/>
          <w:rFonts w:eastAsia="MS Mincho"/>
          <w:sz w:val="22"/>
          <w:szCs w:val="22"/>
          <w:lang w:val="ru-RU"/>
        </w:rPr>
        <w:t xml:space="preserve"> </w:t>
      </w:r>
      <w:r w:rsidR="009E657C">
        <w:rPr>
          <w:rStyle w:val="RInsertedText"/>
          <w:rFonts w:eastAsia="MS Mincho"/>
          <w:sz w:val="22"/>
          <w:szCs w:val="22"/>
          <w:lang w:val="ru-RU"/>
        </w:rPr>
        <w:t>бюро</w:t>
      </w:r>
      <w:r w:rsidR="009E657C" w:rsidRPr="00AA43F1">
        <w:rPr>
          <w:rStyle w:val="RInsertedText"/>
          <w:rFonts w:eastAsia="MS Mincho"/>
          <w:sz w:val="22"/>
          <w:szCs w:val="22"/>
          <w:lang w:val="ru-RU"/>
        </w:rPr>
        <w:t xml:space="preserve"> </w:t>
      </w:r>
      <w:r w:rsidR="009E657C">
        <w:rPr>
          <w:rStyle w:val="RInsertedText"/>
          <w:rFonts w:eastAsia="MS Mincho"/>
          <w:sz w:val="22"/>
          <w:szCs w:val="22"/>
          <w:lang w:val="ru-RU"/>
        </w:rPr>
        <w:t>в</w:t>
      </w:r>
      <w:r w:rsidR="009E657C" w:rsidRPr="00AA43F1">
        <w:rPr>
          <w:rStyle w:val="RInsertedText"/>
          <w:rFonts w:eastAsia="MS Mincho"/>
          <w:sz w:val="22"/>
          <w:szCs w:val="22"/>
          <w:lang w:val="ru-RU"/>
        </w:rPr>
        <w:t xml:space="preserve"> </w:t>
      </w:r>
      <w:r w:rsidR="009E657C">
        <w:rPr>
          <w:rStyle w:val="RInsertedText"/>
          <w:rFonts w:eastAsia="MS Mincho"/>
          <w:sz w:val="22"/>
          <w:szCs w:val="22"/>
          <w:lang w:val="ru-RU"/>
        </w:rPr>
        <w:t>Бюллетене</w:t>
      </w:r>
      <w:r w:rsidR="0006398B" w:rsidRPr="00AA43F1">
        <w:rPr>
          <w:rStyle w:val="RInsertedText"/>
          <w:rFonts w:eastAsia="MS Mincho"/>
          <w:sz w:val="22"/>
          <w:szCs w:val="22"/>
          <w:lang w:val="ru-RU"/>
        </w:rPr>
        <w:t>.</w:t>
      </w:r>
      <w:r w:rsidR="004A3D1B" w:rsidRPr="00AA43F1">
        <w:rPr>
          <w:rStyle w:val="RInsertedText"/>
          <w:rFonts w:eastAsia="MS Mincho"/>
          <w:sz w:val="22"/>
          <w:szCs w:val="22"/>
          <w:lang w:val="ru-RU"/>
        </w:rPr>
        <w:t>]</w:t>
      </w:r>
    </w:p>
    <w:p w:rsidR="004A3D1B" w:rsidRPr="009E657C" w:rsidRDefault="004A3D1B" w:rsidP="00AE62C7">
      <w:pPr>
        <w:pStyle w:val="Lega"/>
        <w:rPr>
          <w:rFonts w:eastAsia="MS Mincho"/>
          <w:color w:val="0000FF"/>
          <w:sz w:val="22"/>
          <w:szCs w:val="22"/>
          <w:u w:val="single"/>
          <w:lang w:val="ru-RU"/>
        </w:rPr>
      </w:pPr>
      <w:r w:rsidRPr="00AA43F1">
        <w:rPr>
          <w:rStyle w:val="RInsertedText"/>
          <w:rFonts w:eastAsia="MS Mincho"/>
          <w:sz w:val="22"/>
          <w:szCs w:val="22"/>
          <w:u w:val="none"/>
          <w:lang w:val="ru-RU"/>
        </w:rPr>
        <w:tab/>
      </w:r>
      <w:r w:rsidRPr="009E657C">
        <w:rPr>
          <w:rStyle w:val="RInsertedText"/>
          <w:rFonts w:eastAsia="MS Mincho"/>
          <w:sz w:val="22"/>
          <w:szCs w:val="22"/>
          <w:lang w:val="ru-RU"/>
        </w:rPr>
        <w:t>[(</w:t>
      </w:r>
      <w:r w:rsidRPr="004A3D1B">
        <w:rPr>
          <w:rStyle w:val="RInsertedText"/>
          <w:rFonts w:eastAsia="MS Mincho"/>
          <w:sz w:val="22"/>
          <w:szCs w:val="22"/>
        </w:rPr>
        <w:t>b</w:t>
      </w:r>
      <w:r w:rsidRPr="009E657C">
        <w:rPr>
          <w:rStyle w:val="RInsertedText"/>
          <w:rFonts w:eastAsia="MS Mincho"/>
          <w:sz w:val="22"/>
          <w:szCs w:val="22"/>
          <w:lang w:val="ru-RU"/>
        </w:rPr>
        <w:t xml:space="preserve">) </w:t>
      </w:r>
      <w:r w:rsidR="009E657C">
        <w:rPr>
          <w:rStyle w:val="RInsertedText"/>
          <w:rFonts w:eastAsia="MS Mincho"/>
          <w:sz w:val="22"/>
          <w:szCs w:val="22"/>
          <w:lang w:val="ru-RU"/>
        </w:rPr>
        <w:t>Любое</w:t>
      </w:r>
      <w:r w:rsidR="009E657C" w:rsidRPr="009E657C">
        <w:rPr>
          <w:rStyle w:val="RInsertedText"/>
          <w:rFonts w:eastAsia="MS Mincho"/>
          <w:sz w:val="22"/>
          <w:szCs w:val="22"/>
          <w:lang w:val="ru-RU"/>
        </w:rPr>
        <w:t xml:space="preserve"> </w:t>
      </w:r>
      <w:r w:rsidR="009E657C">
        <w:rPr>
          <w:rStyle w:val="RInsertedText"/>
          <w:rFonts w:eastAsia="MS Mincho"/>
          <w:sz w:val="22"/>
          <w:szCs w:val="22"/>
          <w:lang w:val="ru-RU"/>
        </w:rPr>
        <w:t>указанное</w:t>
      </w:r>
      <w:r w:rsidR="009E657C" w:rsidRPr="009E657C">
        <w:rPr>
          <w:rStyle w:val="RInsertedText"/>
          <w:rFonts w:eastAsia="MS Mincho"/>
          <w:sz w:val="22"/>
          <w:szCs w:val="22"/>
          <w:lang w:val="ru-RU"/>
        </w:rPr>
        <w:t xml:space="preserve"> </w:t>
      </w:r>
      <w:r w:rsidR="009E657C">
        <w:rPr>
          <w:rStyle w:val="RInsertedText"/>
          <w:rFonts w:eastAsia="MS Mincho"/>
          <w:sz w:val="22"/>
          <w:szCs w:val="22"/>
          <w:lang w:val="ru-RU"/>
        </w:rPr>
        <w:t>ведомство</w:t>
      </w:r>
      <w:r w:rsidR="009E657C" w:rsidRPr="009E657C">
        <w:rPr>
          <w:rStyle w:val="RInsertedText"/>
          <w:rFonts w:eastAsia="MS Mincho"/>
          <w:sz w:val="22"/>
          <w:szCs w:val="22"/>
          <w:lang w:val="ru-RU"/>
        </w:rPr>
        <w:t xml:space="preserve">, </w:t>
      </w:r>
      <w:r w:rsidR="009E657C">
        <w:rPr>
          <w:rStyle w:val="RInsertedText"/>
          <w:rFonts w:eastAsia="MS Mincho"/>
          <w:sz w:val="22"/>
          <w:szCs w:val="22"/>
          <w:lang w:val="ru-RU"/>
        </w:rPr>
        <w:t>которое</w:t>
      </w:r>
      <w:r w:rsidR="009E657C" w:rsidRPr="009E657C">
        <w:rPr>
          <w:rStyle w:val="RInsertedText"/>
          <w:rFonts w:eastAsia="MS Mincho"/>
          <w:sz w:val="22"/>
          <w:szCs w:val="22"/>
          <w:lang w:val="ru-RU"/>
        </w:rPr>
        <w:t xml:space="preserve"> </w:t>
      </w:r>
      <w:r w:rsidR="009E657C">
        <w:rPr>
          <w:rStyle w:val="RInsertedText"/>
          <w:rFonts w:eastAsia="MS Mincho"/>
          <w:sz w:val="22"/>
          <w:szCs w:val="22"/>
          <w:lang w:val="ru-RU"/>
        </w:rPr>
        <w:t>обеспечивает</w:t>
      </w:r>
      <w:r w:rsidR="009E657C" w:rsidRPr="009E657C">
        <w:rPr>
          <w:rStyle w:val="RInsertedText"/>
          <w:rFonts w:eastAsia="MS Mincho"/>
          <w:sz w:val="22"/>
          <w:szCs w:val="22"/>
          <w:lang w:val="ru-RU"/>
        </w:rPr>
        <w:t xml:space="preserve"> </w:t>
      </w:r>
      <w:r w:rsidR="009E657C">
        <w:rPr>
          <w:rStyle w:val="RInsertedText"/>
          <w:rFonts w:eastAsia="MS Mincho"/>
          <w:sz w:val="22"/>
          <w:szCs w:val="22"/>
          <w:lang w:val="ru-RU"/>
        </w:rPr>
        <w:t>ускоренн</w:t>
      </w:r>
      <w:r w:rsidR="006171FB">
        <w:rPr>
          <w:rStyle w:val="RInsertedText"/>
          <w:rFonts w:eastAsia="MS Mincho"/>
          <w:sz w:val="22"/>
          <w:szCs w:val="22"/>
          <w:lang w:val="ru-RU"/>
        </w:rPr>
        <w:t>ое</w:t>
      </w:r>
      <w:r w:rsidR="009E657C" w:rsidRPr="009E657C">
        <w:rPr>
          <w:rStyle w:val="RInsertedText"/>
          <w:rFonts w:eastAsia="MS Mincho"/>
          <w:sz w:val="22"/>
          <w:szCs w:val="22"/>
          <w:lang w:val="ru-RU"/>
        </w:rPr>
        <w:t xml:space="preserve"> </w:t>
      </w:r>
      <w:r w:rsidR="006171FB">
        <w:rPr>
          <w:rStyle w:val="RInsertedText"/>
          <w:rFonts w:eastAsia="MS Mincho"/>
          <w:sz w:val="22"/>
          <w:szCs w:val="22"/>
          <w:lang w:val="ru-RU"/>
        </w:rPr>
        <w:t>рассмотрение</w:t>
      </w:r>
      <w:r w:rsidR="009E657C" w:rsidRPr="009E657C">
        <w:rPr>
          <w:rStyle w:val="RInsertedText"/>
          <w:rFonts w:eastAsia="MS Mincho"/>
          <w:sz w:val="22"/>
          <w:szCs w:val="22"/>
          <w:lang w:val="ru-RU"/>
        </w:rPr>
        <w:t xml:space="preserve"> </w:t>
      </w:r>
      <w:r w:rsidR="009E657C">
        <w:rPr>
          <w:rStyle w:val="RInsertedText"/>
          <w:rFonts w:eastAsia="MS Mincho"/>
          <w:sz w:val="22"/>
          <w:szCs w:val="22"/>
          <w:lang w:val="ru-RU"/>
        </w:rPr>
        <w:t>и</w:t>
      </w:r>
      <w:r w:rsidR="009E657C" w:rsidRPr="009E657C">
        <w:rPr>
          <w:rStyle w:val="RInsertedText"/>
          <w:rFonts w:eastAsia="MS Mincho"/>
          <w:sz w:val="22"/>
          <w:szCs w:val="22"/>
          <w:lang w:val="ru-RU"/>
        </w:rPr>
        <w:t xml:space="preserve"> </w:t>
      </w:r>
      <w:r w:rsidR="009E657C">
        <w:rPr>
          <w:rStyle w:val="RInsertedText"/>
          <w:rFonts w:eastAsia="MS Mincho"/>
          <w:sz w:val="22"/>
          <w:szCs w:val="22"/>
          <w:lang w:val="ru-RU"/>
        </w:rPr>
        <w:t>экспертизу</w:t>
      </w:r>
      <w:r w:rsidR="009E657C" w:rsidRPr="009E657C">
        <w:rPr>
          <w:rStyle w:val="RInsertedText"/>
          <w:rFonts w:eastAsia="MS Mincho"/>
          <w:sz w:val="22"/>
          <w:szCs w:val="22"/>
          <w:lang w:val="ru-RU"/>
        </w:rPr>
        <w:t xml:space="preserve"> </w:t>
      </w:r>
      <w:r w:rsidR="009E657C">
        <w:rPr>
          <w:rStyle w:val="RInsertedText"/>
          <w:rFonts w:eastAsia="MS Mincho"/>
          <w:sz w:val="22"/>
          <w:szCs w:val="22"/>
          <w:lang w:val="ru-RU"/>
        </w:rPr>
        <w:t>в</w:t>
      </w:r>
      <w:r w:rsidR="009E657C" w:rsidRPr="009E657C">
        <w:rPr>
          <w:rStyle w:val="RInsertedText"/>
          <w:rFonts w:eastAsia="MS Mincho"/>
          <w:sz w:val="22"/>
          <w:szCs w:val="22"/>
          <w:lang w:val="ru-RU"/>
        </w:rPr>
        <w:t xml:space="preserve"> </w:t>
      </w:r>
      <w:r w:rsidR="009E657C">
        <w:rPr>
          <w:rStyle w:val="RInsertedText"/>
          <w:rFonts w:eastAsia="MS Mincho"/>
          <w:sz w:val="22"/>
          <w:szCs w:val="22"/>
          <w:lang w:val="ru-RU"/>
        </w:rPr>
        <w:t>соответствии</w:t>
      </w:r>
      <w:r w:rsidR="009E657C" w:rsidRPr="009E657C">
        <w:rPr>
          <w:rStyle w:val="RInsertedText"/>
          <w:rFonts w:eastAsia="MS Mincho"/>
          <w:sz w:val="22"/>
          <w:szCs w:val="22"/>
          <w:lang w:val="ru-RU"/>
        </w:rPr>
        <w:t xml:space="preserve"> </w:t>
      </w:r>
      <w:r w:rsidR="009E657C">
        <w:rPr>
          <w:rStyle w:val="RInsertedText"/>
          <w:rFonts w:eastAsia="MS Mincho"/>
          <w:sz w:val="22"/>
          <w:szCs w:val="22"/>
          <w:lang w:val="ru-RU"/>
        </w:rPr>
        <w:t>с</w:t>
      </w:r>
      <w:r w:rsidR="009E657C" w:rsidRPr="009E657C">
        <w:rPr>
          <w:rStyle w:val="RInsertedText"/>
          <w:rFonts w:eastAsia="MS Mincho"/>
          <w:sz w:val="22"/>
          <w:szCs w:val="22"/>
          <w:lang w:val="ru-RU"/>
        </w:rPr>
        <w:t xml:space="preserve"> </w:t>
      </w:r>
      <w:r w:rsidR="009E657C">
        <w:rPr>
          <w:rStyle w:val="RInsertedText"/>
          <w:rFonts w:eastAsia="MS Mincho"/>
          <w:sz w:val="22"/>
          <w:szCs w:val="22"/>
          <w:lang w:val="ru-RU"/>
        </w:rPr>
        <w:t>пунктом</w:t>
      </w:r>
      <w:r w:rsidRPr="009E657C">
        <w:rPr>
          <w:rStyle w:val="RInsertedText"/>
          <w:rFonts w:eastAsia="MS Mincho"/>
          <w:sz w:val="22"/>
          <w:szCs w:val="22"/>
          <w:lang w:val="ru-RU"/>
        </w:rPr>
        <w:t xml:space="preserve"> </w:t>
      </w:r>
      <w:r w:rsidRPr="009E657C">
        <w:rPr>
          <w:rFonts w:eastAsia="MS Mincho"/>
          <w:color w:val="0000FF"/>
          <w:sz w:val="22"/>
          <w:szCs w:val="22"/>
          <w:u w:val="single"/>
          <w:lang w:val="ru-RU"/>
        </w:rPr>
        <w:t>(</w:t>
      </w:r>
      <w:r w:rsidRPr="004A3D1B">
        <w:rPr>
          <w:rFonts w:eastAsia="MS Mincho"/>
          <w:color w:val="0000FF"/>
          <w:sz w:val="22"/>
          <w:szCs w:val="22"/>
          <w:u w:val="single"/>
        </w:rPr>
        <w:t>a</w:t>
      </w:r>
      <w:r w:rsidRPr="009E657C">
        <w:rPr>
          <w:rFonts w:eastAsia="MS Mincho"/>
          <w:color w:val="0000FF"/>
          <w:sz w:val="22"/>
          <w:szCs w:val="22"/>
          <w:u w:val="single"/>
          <w:lang w:val="ru-RU"/>
        </w:rPr>
        <w:t>)</w:t>
      </w:r>
      <w:r w:rsidR="009E657C" w:rsidRPr="009E657C">
        <w:rPr>
          <w:rFonts w:eastAsia="MS Mincho"/>
          <w:color w:val="0000FF"/>
          <w:sz w:val="22"/>
          <w:szCs w:val="22"/>
          <w:u w:val="single"/>
          <w:lang w:val="ru-RU"/>
        </w:rPr>
        <w:t>,</w:t>
      </w:r>
      <w:r w:rsidRPr="009E657C">
        <w:rPr>
          <w:rFonts w:eastAsia="MS Mincho"/>
          <w:color w:val="0000FF"/>
          <w:sz w:val="22"/>
          <w:szCs w:val="22"/>
          <w:u w:val="single"/>
          <w:lang w:val="ru-RU"/>
        </w:rPr>
        <w:t xml:space="preserve"> </w:t>
      </w:r>
      <w:r w:rsidR="009E657C">
        <w:rPr>
          <w:rFonts w:eastAsia="MS Mincho"/>
          <w:color w:val="0000FF"/>
          <w:sz w:val="22"/>
          <w:szCs w:val="22"/>
          <w:u w:val="single"/>
          <w:lang w:val="ru-RU"/>
        </w:rPr>
        <w:t>информирует</w:t>
      </w:r>
      <w:r w:rsidR="009E657C" w:rsidRPr="009E657C">
        <w:rPr>
          <w:rFonts w:eastAsia="MS Mincho"/>
          <w:color w:val="0000FF"/>
          <w:sz w:val="22"/>
          <w:szCs w:val="22"/>
          <w:u w:val="single"/>
          <w:lang w:val="ru-RU"/>
        </w:rPr>
        <w:t xml:space="preserve"> </w:t>
      </w:r>
      <w:r w:rsidR="009E657C">
        <w:rPr>
          <w:rFonts w:eastAsia="MS Mincho"/>
          <w:color w:val="0000FF"/>
          <w:sz w:val="22"/>
          <w:szCs w:val="22"/>
          <w:u w:val="single"/>
          <w:lang w:val="ru-RU"/>
        </w:rPr>
        <w:t>об</w:t>
      </w:r>
      <w:r w:rsidR="009E657C" w:rsidRPr="009E657C">
        <w:rPr>
          <w:rFonts w:eastAsia="MS Mincho"/>
          <w:color w:val="0000FF"/>
          <w:sz w:val="22"/>
          <w:szCs w:val="22"/>
          <w:u w:val="single"/>
          <w:lang w:val="ru-RU"/>
        </w:rPr>
        <w:t xml:space="preserve"> </w:t>
      </w:r>
      <w:r w:rsidR="009E657C">
        <w:rPr>
          <w:rFonts w:eastAsia="MS Mincho"/>
          <w:color w:val="0000FF"/>
          <w:sz w:val="22"/>
          <w:szCs w:val="22"/>
          <w:u w:val="single"/>
          <w:lang w:val="ru-RU"/>
        </w:rPr>
        <w:t>этом</w:t>
      </w:r>
      <w:r w:rsidR="009E657C" w:rsidRPr="009E657C">
        <w:rPr>
          <w:rFonts w:eastAsia="MS Mincho"/>
          <w:color w:val="0000FF"/>
          <w:sz w:val="22"/>
          <w:szCs w:val="22"/>
          <w:u w:val="single"/>
          <w:lang w:val="ru-RU"/>
        </w:rPr>
        <w:t xml:space="preserve"> </w:t>
      </w:r>
      <w:r w:rsidR="009E657C">
        <w:rPr>
          <w:rFonts w:eastAsia="MS Mincho"/>
          <w:color w:val="0000FF"/>
          <w:sz w:val="22"/>
          <w:szCs w:val="22"/>
          <w:u w:val="single"/>
          <w:lang w:val="ru-RU"/>
        </w:rPr>
        <w:t>Международное</w:t>
      </w:r>
      <w:r w:rsidR="009E657C" w:rsidRPr="009E657C">
        <w:rPr>
          <w:rFonts w:eastAsia="MS Mincho"/>
          <w:color w:val="0000FF"/>
          <w:sz w:val="22"/>
          <w:szCs w:val="22"/>
          <w:u w:val="single"/>
          <w:lang w:val="ru-RU"/>
        </w:rPr>
        <w:t xml:space="preserve"> </w:t>
      </w:r>
      <w:r w:rsidR="009E657C">
        <w:rPr>
          <w:rFonts w:eastAsia="MS Mincho"/>
          <w:color w:val="0000FF"/>
          <w:sz w:val="22"/>
          <w:szCs w:val="22"/>
          <w:u w:val="single"/>
          <w:lang w:val="ru-RU"/>
        </w:rPr>
        <w:t>бюро</w:t>
      </w:r>
      <w:r w:rsidRPr="009E657C">
        <w:rPr>
          <w:rFonts w:eastAsia="MS Mincho"/>
          <w:color w:val="0000FF"/>
          <w:sz w:val="22"/>
          <w:szCs w:val="22"/>
          <w:u w:val="single"/>
          <w:lang w:val="ru-RU"/>
        </w:rPr>
        <w:t xml:space="preserve">, </w:t>
      </w:r>
      <w:r w:rsidR="009E657C">
        <w:rPr>
          <w:rFonts w:eastAsia="MS Mincho"/>
          <w:color w:val="0000FF"/>
          <w:sz w:val="22"/>
          <w:szCs w:val="22"/>
          <w:u w:val="single"/>
          <w:lang w:val="ru-RU"/>
        </w:rPr>
        <w:t>и</w:t>
      </w:r>
      <w:r w:rsidRPr="009E657C">
        <w:rPr>
          <w:rFonts w:eastAsia="MS Mincho"/>
          <w:color w:val="0000FF"/>
          <w:sz w:val="22"/>
          <w:szCs w:val="22"/>
          <w:u w:val="single"/>
          <w:lang w:val="ru-RU"/>
        </w:rPr>
        <w:t xml:space="preserve"> </w:t>
      </w:r>
      <w:r w:rsidR="009E657C">
        <w:rPr>
          <w:rStyle w:val="RInsertedText"/>
          <w:rFonts w:eastAsia="MS Mincho"/>
          <w:sz w:val="22"/>
          <w:szCs w:val="22"/>
          <w:lang w:val="ru-RU"/>
        </w:rPr>
        <w:t>полученная</w:t>
      </w:r>
      <w:r w:rsidR="009E657C" w:rsidRPr="009E657C">
        <w:rPr>
          <w:rStyle w:val="RInsertedText"/>
          <w:rFonts w:eastAsia="MS Mincho"/>
          <w:sz w:val="22"/>
          <w:szCs w:val="22"/>
          <w:lang w:val="ru-RU"/>
        </w:rPr>
        <w:t xml:space="preserve"> </w:t>
      </w:r>
      <w:r w:rsidR="009E657C">
        <w:rPr>
          <w:rStyle w:val="RInsertedText"/>
          <w:rFonts w:eastAsia="MS Mincho"/>
          <w:sz w:val="22"/>
          <w:szCs w:val="22"/>
          <w:lang w:val="ru-RU"/>
        </w:rPr>
        <w:t>информация</w:t>
      </w:r>
      <w:r w:rsidR="009E657C" w:rsidRPr="009E657C">
        <w:rPr>
          <w:rStyle w:val="RInsertedText"/>
          <w:rFonts w:eastAsia="MS Mincho"/>
          <w:sz w:val="22"/>
          <w:szCs w:val="22"/>
          <w:lang w:val="ru-RU"/>
        </w:rPr>
        <w:t xml:space="preserve"> </w:t>
      </w:r>
      <w:r w:rsidR="009E657C">
        <w:rPr>
          <w:rStyle w:val="RInsertedText"/>
          <w:rFonts w:eastAsia="MS Mincho"/>
          <w:sz w:val="22"/>
          <w:szCs w:val="22"/>
          <w:lang w:val="ru-RU"/>
        </w:rPr>
        <w:t>незамедлительно</w:t>
      </w:r>
      <w:r w:rsidR="009E657C" w:rsidRPr="009E657C">
        <w:rPr>
          <w:rStyle w:val="RInsertedText"/>
          <w:rFonts w:eastAsia="MS Mincho"/>
          <w:sz w:val="22"/>
          <w:szCs w:val="22"/>
          <w:lang w:val="ru-RU"/>
        </w:rPr>
        <w:t xml:space="preserve"> </w:t>
      </w:r>
      <w:r w:rsidR="009E657C">
        <w:rPr>
          <w:rStyle w:val="RInsertedText"/>
          <w:rFonts w:eastAsia="MS Mincho"/>
          <w:sz w:val="22"/>
          <w:szCs w:val="22"/>
          <w:lang w:val="ru-RU"/>
        </w:rPr>
        <w:t>публикуется</w:t>
      </w:r>
      <w:r w:rsidR="009E657C" w:rsidRPr="009E657C">
        <w:rPr>
          <w:rStyle w:val="RInsertedText"/>
          <w:rFonts w:eastAsia="MS Mincho"/>
          <w:sz w:val="22"/>
          <w:szCs w:val="22"/>
          <w:lang w:val="ru-RU"/>
        </w:rPr>
        <w:t xml:space="preserve"> </w:t>
      </w:r>
      <w:r w:rsidR="009E657C">
        <w:rPr>
          <w:rStyle w:val="RInsertedText"/>
          <w:rFonts w:eastAsia="MS Mincho"/>
          <w:sz w:val="22"/>
          <w:szCs w:val="22"/>
          <w:lang w:val="ru-RU"/>
        </w:rPr>
        <w:t>Международным</w:t>
      </w:r>
      <w:r w:rsidR="009E657C" w:rsidRPr="009E657C">
        <w:rPr>
          <w:rStyle w:val="RInsertedText"/>
          <w:rFonts w:eastAsia="MS Mincho"/>
          <w:sz w:val="22"/>
          <w:szCs w:val="22"/>
          <w:lang w:val="ru-RU"/>
        </w:rPr>
        <w:t xml:space="preserve"> </w:t>
      </w:r>
      <w:r w:rsidR="009E657C">
        <w:rPr>
          <w:rStyle w:val="RInsertedText"/>
          <w:rFonts w:eastAsia="MS Mincho"/>
          <w:sz w:val="22"/>
          <w:szCs w:val="22"/>
          <w:lang w:val="ru-RU"/>
        </w:rPr>
        <w:t>бюро</w:t>
      </w:r>
      <w:r w:rsidR="009E657C" w:rsidRPr="009E657C">
        <w:rPr>
          <w:rStyle w:val="RInsertedText"/>
          <w:rFonts w:eastAsia="MS Mincho"/>
          <w:sz w:val="22"/>
          <w:szCs w:val="22"/>
          <w:lang w:val="ru-RU"/>
        </w:rPr>
        <w:t xml:space="preserve"> </w:t>
      </w:r>
      <w:r w:rsidR="009E657C">
        <w:rPr>
          <w:rStyle w:val="RInsertedText"/>
          <w:rFonts w:eastAsia="MS Mincho"/>
          <w:sz w:val="22"/>
          <w:szCs w:val="22"/>
          <w:lang w:val="ru-RU"/>
        </w:rPr>
        <w:t>в</w:t>
      </w:r>
      <w:r w:rsidR="009E657C" w:rsidRPr="009E657C">
        <w:rPr>
          <w:rStyle w:val="RInsertedText"/>
          <w:rFonts w:eastAsia="MS Mincho"/>
          <w:sz w:val="22"/>
          <w:szCs w:val="22"/>
          <w:lang w:val="ru-RU"/>
        </w:rPr>
        <w:t xml:space="preserve"> </w:t>
      </w:r>
      <w:r w:rsidR="009E657C">
        <w:rPr>
          <w:rStyle w:val="RInsertedText"/>
          <w:rFonts w:eastAsia="MS Mincho"/>
          <w:sz w:val="22"/>
          <w:szCs w:val="22"/>
          <w:lang w:val="ru-RU"/>
        </w:rPr>
        <w:t>Бюллетене</w:t>
      </w:r>
      <w:r w:rsidRPr="009E657C">
        <w:rPr>
          <w:rFonts w:eastAsia="MS Mincho"/>
          <w:color w:val="0000FF"/>
          <w:sz w:val="22"/>
          <w:szCs w:val="22"/>
          <w:u w:val="single"/>
          <w:lang w:val="ru-RU"/>
        </w:rPr>
        <w:t>.]</w:t>
      </w:r>
    </w:p>
    <w:p w:rsidR="00737D5C" w:rsidRPr="00AA43F1" w:rsidRDefault="00737D5C" w:rsidP="00AE62C7">
      <w:pPr>
        <w:pStyle w:val="Lega"/>
        <w:rPr>
          <w:rFonts w:eastAsia="MS Mincho"/>
          <w:color w:val="0000FF"/>
          <w:sz w:val="22"/>
          <w:szCs w:val="22"/>
          <w:u w:val="single"/>
          <w:lang w:val="ru-RU"/>
        </w:rPr>
      </w:pPr>
      <w:r w:rsidRPr="009E657C">
        <w:rPr>
          <w:rFonts w:eastAsia="MS Mincho"/>
          <w:color w:val="0000FF"/>
          <w:sz w:val="22"/>
          <w:szCs w:val="22"/>
          <w:lang w:val="ru-RU"/>
        </w:rPr>
        <w:tab/>
      </w:r>
      <w:r w:rsidRPr="00013ACF">
        <w:rPr>
          <w:rFonts w:eastAsia="MS Mincho"/>
          <w:color w:val="0000FF"/>
          <w:sz w:val="22"/>
          <w:szCs w:val="22"/>
          <w:u w:val="single"/>
          <w:lang w:val="ru-RU"/>
        </w:rPr>
        <w:t>(</w:t>
      </w:r>
      <w:r>
        <w:rPr>
          <w:rFonts w:eastAsia="MS Mincho"/>
          <w:color w:val="0000FF"/>
          <w:sz w:val="22"/>
          <w:szCs w:val="22"/>
          <w:u w:val="single"/>
        </w:rPr>
        <w:t>c</w:t>
      </w:r>
      <w:r w:rsidRPr="00013ACF">
        <w:rPr>
          <w:rFonts w:eastAsia="MS Mincho"/>
          <w:color w:val="0000FF"/>
          <w:sz w:val="22"/>
          <w:szCs w:val="22"/>
          <w:u w:val="single"/>
          <w:lang w:val="ru-RU"/>
        </w:rPr>
        <w:t xml:space="preserve">) </w:t>
      </w:r>
      <w:r w:rsidR="009E657C">
        <w:rPr>
          <w:rStyle w:val="RInsertedText"/>
          <w:rFonts w:eastAsia="MS Mincho"/>
          <w:sz w:val="22"/>
          <w:szCs w:val="22"/>
          <w:lang w:val="ru-RU"/>
        </w:rPr>
        <w:t>Любое</w:t>
      </w:r>
      <w:r w:rsidR="009E657C" w:rsidRPr="00013ACF">
        <w:rPr>
          <w:rStyle w:val="RInsertedText"/>
          <w:rFonts w:eastAsia="MS Mincho"/>
          <w:sz w:val="22"/>
          <w:szCs w:val="22"/>
          <w:lang w:val="ru-RU"/>
        </w:rPr>
        <w:t xml:space="preserve"> </w:t>
      </w:r>
      <w:r w:rsidR="009E657C">
        <w:rPr>
          <w:rStyle w:val="RInsertedText"/>
          <w:rFonts w:eastAsia="MS Mincho"/>
          <w:sz w:val="22"/>
          <w:szCs w:val="22"/>
          <w:lang w:val="ru-RU"/>
        </w:rPr>
        <w:t>указанное</w:t>
      </w:r>
      <w:r w:rsidR="009E657C" w:rsidRPr="00013ACF">
        <w:rPr>
          <w:rStyle w:val="RInsertedText"/>
          <w:rFonts w:eastAsia="MS Mincho"/>
          <w:sz w:val="22"/>
          <w:szCs w:val="22"/>
          <w:lang w:val="ru-RU"/>
        </w:rPr>
        <w:t xml:space="preserve"> </w:t>
      </w:r>
      <w:r w:rsidR="009E657C">
        <w:rPr>
          <w:rStyle w:val="RInsertedText"/>
          <w:rFonts w:eastAsia="MS Mincho"/>
          <w:sz w:val="22"/>
          <w:szCs w:val="22"/>
          <w:lang w:val="ru-RU"/>
        </w:rPr>
        <w:t>ведомство</w:t>
      </w:r>
      <w:r w:rsidR="009E657C" w:rsidRPr="00013ACF">
        <w:rPr>
          <w:rStyle w:val="RInsertedText"/>
          <w:rFonts w:eastAsia="MS Mincho"/>
          <w:sz w:val="22"/>
          <w:szCs w:val="22"/>
          <w:lang w:val="ru-RU"/>
        </w:rPr>
        <w:t xml:space="preserve">, </w:t>
      </w:r>
      <w:r w:rsidR="009E657C">
        <w:rPr>
          <w:rStyle w:val="RInsertedText"/>
          <w:rFonts w:eastAsia="MS Mincho"/>
          <w:sz w:val="22"/>
          <w:szCs w:val="22"/>
          <w:lang w:val="ru-RU"/>
        </w:rPr>
        <w:t>которое</w:t>
      </w:r>
      <w:r w:rsidR="009E657C" w:rsidRPr="00013ACF">
        <w:rPr>
          <w:rStyle w:val="RInsertedText"/>
          <w:rFonts w:eastAsia="MS Mincho"/>
          <w:sz w:val="22"/>
          <w:szCs w:val="22"/>
          <w:lang w:val="ru-RU"/>
        </w:rPr>
        <w:t xml:space="preserve"> </w:t>
      </w:r>
      <w:r w:rsidR="009E657C">
        <w:rPr>
          <w:rStyle w:val="RInsertedText"/>
          <w:rFonts w:eastAsia="MS Mincho"/>
          <w:sz w:val="22"/>
          <w:szCs w:val="22"/>
          <w:lang w:val="ru-RU"/>
        </w:rPr>
        <w:t>обеспечивает</w:t>
      </w:r>
      <w:r w:rsidR="009E657C" w:rsidRPr="00013ACF">
        <w:rPr>
          <w:rStyle w:val="RInsertedText"/>
          <w:rFonts w:eastAsia="MS Mincho"/>
          <w:sz w:val="22"/>
          <w:szCs w:val="22"/>
          <w:lang w:val="ru-RU"/>
        </w:rPr>
        <w:t xml:space="preserve"> </w:t>
      </w:r>
      <w:r w:rsidR="009E657C">
        <w:rPr>
          <w:rStyle w:val="RInsertedText"/>
          <w:rFonts w:eastAsia="MS Mincho"/>
          <w:sz w:val="22"/>
          <w:szCs w:val="22"/>
          <w:lang w:val="ru-RU"/>
        </w:rPr>
        <w:t>ускоренн</w:t>
      </w:r>
      <w:r w:rsidR="006171FB">
        <w:rPr>
          <w:rStyle w:val="RInsertedText"/>
          <w:rFonts w:eastAsia="MS Mincho"/>
          <w:sz w:val="22"/>
          <w:szCs w:val="22"/>
          <w:lang w:val="ru-RU"/>
        </w:rPr>
        <w:t>ое</w:t>
      </w:r>
      <w:r w:rsidR="009E657C" w:rsidRPr="00013ACF">
        <w:rPr>
          <w:rStyle w:val="RInsertedText"/>
          <w:rFonts w:eastAsia="MS Mincho"/>
          <w:sz w:val="22"/>
          <w:szCs w:val="22"/>
          <w:lang w:val="ru-RU"/>
        </w:rPr>
        <w:t xml:space="preserve"> </w:t>
      </w:r>
      <w:r w:rsidR="006171FB">
        <w:rPr>
          <w:rStyle w:val="RInsertedText"/>
          <w:rFonts w:eastAsia="MS Mincho"/>
          <w:sz w:val="22"/>
          <w:szCs w:val="22"/>
          <w:lang w:val="ru-RU"/>
        </w:rPr>
        <w:t>рассмотрение</w:t>
      </w:r>
      <w:r w:rsidR="009E657C" w:rsidRPr="00013ACF">
        <w:rPr>
          <w:rStyle w:val="RInsertedText"/>
          <w:rFonts w:eastAsia="MS Mincho"/>
          <w:sz w:val="22"/>
          <w:szCs w:val="22"/>
          <w:lang w:val="ru-RU"/>
        </w:rPr>
        <w:t xml:space="preserve"> </w:t>
      </w:r>
      <w:r w:rsidR="009E657C">
        <w:rPr>
          <w:rStyle w:val="RInsertedText"/>
          <w:rFonts w:eastAsia="MS Mincho"/>
          <w:sz w:val="22"/>
          <w:szCs w:val="22"/>
          <w:lang w:val="ru-RU"/>
        </w:rPr>
        <w:t>и</w:t>
      </w:r>
      <w:r w:rsidR="009E657C" w:rsidRPr="00013ACF">
        <w:rPr>
          <w:rStyle w:val="RInsertedText"/>
          <w:rFonts w:eastAsia="MS Mincho"/>
          <w:sz w:val="22"/>
          <w:szCs w:val="22"/>
          <w:lang w:val="ru-RU"/>
        </w:rPr>
        <w:t xml:space="preserve"> </w:t>
      </w:r>
      <w:r w:rsidR="009E657C">
        <w:rPr>
          <w:rStyle w:val="RInsertedText"/>
          <w:rFonts w:eastAsia="MS Mincho"/>
          <w:sz w:val="22"/>
          <w:szCs w:val="22"/>
          <w:lang w:val="ru-RU"/>
        </w:rPr>
        <w:t>экспертизу</w:t>
      </w:r>
      <w:r w:rsidR="009E657C" w:rsidRPr="00013ACF">
        <w:rPr>
          <w:rStyle w:val="RInsertedText"/>
          <w:rFonts w:eastAsia="MS Mincho"/>
          <w:sz w:val="22"/>
          <w:szCs w:val="22"/>
          <w:lang w:val="ru-RU"/>
        </w:rPr>
        <w:t xml:space="preserve"> </w:t>
      </w:r>
      <w:r w:rsidR="009E657C">
        <w:rPr>
          <w:rStyle w:val="RInsertedText"/>
          <w:rFonts w:eastAsia="MS Mincho"/>
          <w:sz w:val="22"/>
          <w:szCs w:val="22"/>
          <w:lang w:val="ru-RU"/>
        </w:rPr>
        <w:t>в</w:t>
      </w:r>
      <w:r w:rsidR="009E657C" w:rsidRPr="00013ACF">
        <w:rPr>
          <w:rStyle w:val="RInsertedText"/>
          <w:rFonts w:eastAsia="MS Mincho"/>
          <w:sz w:val="22"/>
          <w:szCs w:val="22"/>
          <w:lang w:val="ru-RU"/>
        </w:rPr>
        <w:t xml:space="preserve"> </w:t>
      </w:r>
      <w:r w:rsidR="009E657C">
        <w:rPr>
          <w:rStyle w:val="RInsertedText"/>
          <w:rFonts w:eastAsia="MS Mincho"/>
          <w:sz w:val="22"/>
          <w:szCs w:val="22"/>
          <w:lang w:val="ru-RU"/>
        </w:rPr>
        <w:t>соответствии</w:t>
      </w:r>
      <w:r w:rsidR="009E657C" w:rsidRPr="00013ACF">
        <w:rPr>
          <w:rStyle w:val="RInsertedText"/>
          <w:rFonts w:eastAsia="MS Mincho"/>
          <w:sz w:val="22"/>
          <w:szCs w:val="22"/>
          <w:lang w:val="ru-RU"/>
        </w:rPr>
        <w:t xml:space="preserve"> </w:t>
      </w:r>
      <w:r w:rsidR="009E657C">
        <w:rPr>
          <w:rStyle w:val="RInsertedText"/>
          <w:rFonts w:eastAsia="MS Mincho"/>
          <w:sz w:val="22"/>
          <w:szCs w:val="22"/>
          <w:lang w:val="ru-RU"/>
        </w:rPr>
        <w:t>с</w:t>
      </w:r>
      <w:r w:rsidR="009E657C" w:rsidRPr="00013ACF">
        <w:rPr>
          <w:rStyle w:val="RInsertedText"/>
          <w:rFonts w:eastAsia="MS Mincho"/>
          <w:sz w:val="22"/>
          <w:szCs w:val="22"/>
          <w:lang w:val="ru-RU"/>
        </w:rPr>
        <w:t xml:space="preserve"> </w:t>
      </w:r>
      <w:r w:rsidR="009E657C">
        <w:rPr>
          <w:rStyle w:val="RInsertedText"/>
          <w:rFonts w:eastAsia="MS Mincho"/>
          <w:sz w:val="22"/>
          <w:szCs w:val="22"/>
          <w:lang w:val="ru-RU"/>
        </w:rPr>
        <w:t>пунктом</w:t>
      </w:r>
      <w:r w:rsidR="009E657C" w:rsidRPr="00013ACF">
        <w:rPr>
          <w:rStyle w:val="RInsertedText"/>
          <w:rFonts w:eastAsia="MS Mincho"/>
          <w:sz w:val="22"/>
          <w:szCs w:val="22"/>
          <w:lang w:val="ru-RU"/>
        </w:rPr>
        <w:t xml:space="preserve"> </w:t>
      </w:r>
      <w:r w:rsidR="009E657C" w:rsidRPr="00013ACF">
        <w:rPr>
          <w:rFonts w:eastAsia="MS Mincho"/>
          <w:color w:val="0000FF"/>
          <w:sz w:val="22"/>
          <w:szCs w:val="22"/>
          <w:u w:val="single"/>
          <w:lang w:val="ru-RU"/>
        </w:rPr>
        <w:t>(</w:t>
      </w:r>
      <w:r w:rsidR="009E657C" w:rsidRPr="004A3D1B">
        <w:rPr>
          <w:rFonts w:eastAsia="MS Mincho"/>
          <w:color w:val="0000FF"/>
          <w:sz w:val="22"/>
          <w:szCs w:val="22"/>
          <w:u w:val="single"/>
        </w:rPr>
        <w:t>a</w:t>
      </w:r>
      <w:r w:rsidR="009E657C" w:rsidRPr="00013ACF">
        <w:rPr>
          <w:rFonts w:eastAsia="MS Mincho"/>
          <w:color w:val="0000FF"/>
          <w:sz w:val="22"/>
          <w:szCs w:val="22"/>
          <w:u w:val="single"/>
          <w:lang w:val="ru-RU"/>
        </w:rPr>
        <w:t xml:space="preserve">), </w:t>
      </w:r>
      <w:r w:rsidR="009E657C">
        <w:rPr>
          <w:rFonts w:eastAsia="MS Mincho"/>
          <w:color w:val="0000FF"/>
          <w:sz w:val="22"/>
          <w:szCs w:val="22"/>
          <w:u w:val="single"/>
          <w:lang w:val="ru-RU"/>
        </w:rPr>
        <w:t>может</w:t>
      </w:r>
      <w:r w:rsidR="009E657C" w:rsidRPr="00013ACF">
        <w:rPr>
          <w:rFonts w:eastAsia="MS Mincho"/>
          <w:color w:val="0000FF"/>
          <w:sz w:val="22"/>
          <w:szCs w:val="22"/>
          <w:u w:val="single"/>
          <w:lang w:val="ru-RU"/>
        </w:rPr>
        <w:t xml:space="preserve"> </w:t>
      </w:r>
      <w:r w:rsidR="009E657C">
        <w:rPr>
          <w:rFonts w:eastAsia="MS Mincho"/>
          <w:color w:val="0000FF"/>
          <w:sz w:val="22"/>
          <w:szCs w:val="22"/>
          <w:u w:val="single"/>
          <w:lang w:val="ru-RU"/>
        </w:rPr>
        <w:t>временно</w:t>
      </w:r>
      <w:r w:rsidR="009E657C" w:rsidRPr="00013ACF">
        <w:rPr>
          <w:rFonts w:eastAsia="MS Mincho"/>
          <w:color w:val="0000FF"/>
          <w:sz w:val="22"/>
          <w:szCs w:val="22"/>
          <w:u w:val="single"/>
          <w:lang w:val="ru-RU"/>
        </w:rPr>
        <w:t xml:space="preserve"> </w:t>
      </w:r>
      <w:r w:rsidR="009E657C">
        <w:rPr>
          <w:rFonts w:eastAsia="MS Mincho"/>
          <w:color w:val="0000FF"/>
          <w:sz w:val="22"/>
          <w:szCs w:val="22"/>
          <w:u w:val="single"/>
          <w:lang w:val="ru-RU"/>
        </w:rPr>
        <w:t>приостановить</w:t>
      </w:r>
      <w:r w:rsidR="009E657C" w:rsidRPr="00013ACF">
        <w:rPr>
          <w:rFonts w:eastAsia="MS Mincho"/>
          <w:color w:val="0000FF"/>
          <w:sz w:val="22"/>
          <w:szCs w:val="22"/>
          <w:u w:val="single"/>
          <w:lang w:val="ru-RU"/>
        </w:rPr>
        <w:t xml:space="preserve"> </w:t>
      </w:r>
      <w:r w:rsidR="00013ACF">
        <w:rPr>
          <w:rFonts w:eastAsia="MS Mincho"/>
          <w:color w:val="0000FF"/>
          <w:sz w:val="22"/>
          <w:szCs w:val="22"/>
          <w:u w:val="single"/>
          <w:lang w:val="ru-RU"/>
        </w:rPr>
        <w:t>это</w:t>
      </w:r>
      <w:r w:rsidR="00013ACF" w:rsidRPr="00013ACF">
        <w:rPr>
          <w:rFonts w:eastAsia="MS Mincho"/>
          <w:color w:val="0000FF"/>
          <w:sz w:val="22"/>
          <w:szCs w:val="22"/>
          <w:u w:val="single"/>
          <w:lang w:val="ru-RU"/>
        </w:rPr>
        <w:t xml:space="preserve"> </w:t>
      </w:r>
      <w:r w:rsidR="00013ACF">
        <w:rPr>
          <w:rFonts w:eastAsia="MS Mincho"/>
          <w:color w:val="0000FF"/>
          <w:sz w:val="22"/>
          <w:szCs w:val="22"/>
          <w:u w:val="single"/>
          <w:lang w:val="ru-RU"/>
        </w:rPr>
        <w:t>так</w:t>
      </w:r>
      <w:r w:rsidR="00013ACF" w:rsidRPr="00013ACF">
        <w:rPr>
          <w:rFonts w:eastAsia="MS Mincho"/>
          <w:color w:val="0000FF"/>
          <w:sz w:val="22"/>
          <w:szCs w:val="22"/>
          <w:u w:val="single"/>
          <w:lang w:val="ru-RU"/>
        </w:rPr>
        <w:t xml:space="preserve">, </w:t>
      </w:r>
      <w:r w:rsidR="00013ACF">
        <w:rPr>
          <w:rFonts w:eastAsia="MS Mincho"/>
          <w:color w:val="0000FF"/>
          <w:sz w:val="22"/>
          <w:szCs w:val="22"/>
          <w:u w:val="single"/>
          <w:lang w:val="ru-RU"/>
        </w:rPr>
        <w:t>как</w:t>
      </w:r>
      <w:r w:rsidR="00013ACF" w:rsidRPr="00013ACF">
        <w:rPr>
          <w:rFonts w:eastAsia="MS Mincho"/>
          <w:color w:val="0000FF"/>
          <w:sz w:val="22"/>
          <w:szCs w:val="22"/>
          <w:u w:val="single"/>
          <w:lang w:val="ru-RU"/>
        </w:rPr>
        <w:t xml:space="preserve"> </w:t>
      </w:r>
      <w:r w:rsidR="00013ACF">
        <w:rPr>
          <w:rFonts w:eastAsia="MS Mincho"/>
          <w:color w:val="0000FF"/>
          <w:sz w:val="22"/>
          <w:szCs w:val="22"/>
          <w:u w:val="single"/>
          <w:lang w:val="ru-RU"/>
        </w:rPr>
        <w:t>оно</w:t>
      </w:r>
      <w:r w:rsidR="00013ACF" w:rsidRPr="00013ACF">
        <w:rPr>
          <w:rFonts w:eastAsia="MS Mincho"/>
          <w:color w:val="0000FF"/>
          <w:sz w:val="22"/>
          <w:szCs w:val="22"/>
          <w:u w:val="single"/>
          <w:lang w:val="ru-RU"/>
        </w:rPr>
        <w:t xml:space="preserve"> </w:t>
      </w:r>
      <w:r w:rsidR="00013ACF">
        <w:rPr>
          <w:rFonts w:eastAsia="MS Mincho"/>
          <w:color w:val="0000FF"/>
          <w:sz w:val="22"/>
          <w:szCs w:val="22"/>
          <w:u w:val="single"/>
          <w:lang w:val="ru-RU"/>
        </w:rPr>
        <w:t>считает необходимым</w:t>
      </w:r>
      <w:r w:rsidRPr="00013ACF">
        <w:rPr>
          <w:rFonts w:eastAsia="MS Mincho"/>
          <w:color w:val="0000FF"/>
          <w:sz w:val="22"/>
          <w:szCs w:val="22"/>
          <w:u w:val="single"/>
          <w:lang w:val="ru-RU"/>
        </w:rPr>
        <w:t xml:space="preserve"> (</w:t>
      </w:r>
      <w:r w:rsidR="00013ACF">
        <w:rPr>
          <w:rFonts w:eastAsia="MS Mincho"/>
          <w:color w:val="0000FF"/>
          <w:sz w:val="22"/>
          <w:szCs w:val="22"/>
          <w:u w:val="single"/>
          <w:lang w:val="ru-RU"/>
        </w:rPr>
        <w:t>например</w:t>
      </w:r>
      <w:r w:rsidRPr="00013ACF">
        <w:rPr>
          <w:rFonts w:eastAsia="MS Mincho"/>
          <w:color w:val="0000FF"/>
          <w:sz w:val="22"/>
          <w:szCs w:val="22"/>
          <w:u w:val="single"/>
          <w:lang w:val="ru-RU"/>
        </w:rPr>
        <w:t xml:space="preserve">, </w:t>
      </w:r>
      <w:r w:rsidR="00013ACF">
        <w:rPr>
          <w:rFonts w:eastAsia="MS Mincho"/>
          <w:color w:val="0000FF"/>
          <w:sz w:val="22"/>
          <w:szCs w:val="22"/>
          <w:u w:val="single"/>
          <w:lang w:val="ru-RU"/>
        </w:rPr>
        <w:t>для целей контроля рабочей нагрузки и т.д.</w:t>
      </w:r>
      <w:r w:rsidR="00617F76" w:rsidRPr="00013ACF">
        <w:rPr>
          <w:rFonts w:eastAsia="MS Mincho"/>
          <w:color w:val="0000FF"/>
          <w:sz w:val="22"/>
          <w:szCs w:val="22"/>
          <w:u w:val="single"/>
          <w:lang w:val="ru-RU"/>
        </w:rPr>
        <w:t>),</w:t>
      </w:r>
      <w:r w:rsidRPr="00013ACF">
        <w:rPr>
          <w:rFonts w:eastAsia="MS Mincho"/>
          <w:color w:val="0000FF"/>
          <w:sz w:val="22"/>
          <w:szCs w:val="22"/>
          <w:u w:val="single"/>
          <w:lang w:val="ru-RU"/>
        </w:rPr>
        <w:t xml:space="preserve"> </w:t>
      </w:r>
      <w:r w:rsidR="00013ACF">
        <w:rPr>
          <w:rStyle w:val="RInsertedText"/>
          <w:rFonts w:eastAsia="MS Mincho"/>
          <w:sz w:val="22"/>
          <w:szCs w:val="22"/>
          <w:lang w:val="ru-RU"/>
        </w:rPr>
        <w:t>при условии, что упомянутое ведомство информирует об этом Международное бюро, в</w:t>
      </w:r>
      <w:r w:rsidR="00BD305C">
        <w:rPr>
          <w:rStyle w:val="RInsertedText"/>
          <w:rFonts w:eastAsia="MS Mincho"/>
          <w:sz w:val="22"/>
          <w:szCs w:val="22"/>
          <w:lang w:val="ru-RU"/>
        </w:rPr>
        <w:t xml:space="preserve"> том числе о</w:t>
      </w:r>
      <w:r w:rsidR="00013ACF">
        <w:rPr>
          <w:rStyle w:val="RInsertedText"/>
          <w:rFonts w:eastAsia="MS Mincho"/>
          <w:sz w:val="22"/>
          <w:szCs w:val="22"/>
          <w:lang w:val="ru-RU"/>
        </w:rPr>
        <w:t xml:space="preserve"> период</w:t>
      </w:r>
      <w:r w:rsidR="00BD305C">
        <w:rPr>
          <w:rStyle w:val="RInsertedText"/>
          <w:rFonts w:eastAsia="MS Mincho"/>
          <w:sz w:val="22"/>
          <w:szCs w:val="22"/>
          <w:lang w:val="ru-RU"/>
        </w:rPr>
        <w:t>е</w:t>
      </w:r>
      <w:r w:rsidR="00013ACF">
        <w:rPr>
          <w:rStyle w:val="RInsertedText"/>
          <w:rFonts w:eastAsia="MS Mincho"/>
          <w:sz w:val="22"/>
          <w:szCs w:val="22"/>
          <w:lang w:val="ru-RU"/>
        </w:rPr>
        <w:t xml:space="preserve"> времени, в течение которого, как предполагает ведомство, будет </w:t>
      </w:r>
      <w:r w:rsidR="00013ACF">
        <w:rPr>
          <w:rStyle w:val="RInsertedText"/>
          <w:rFonts w:eastAsia="MS Mincho"/>
          <w:sz w:val="22"/>
          <w:szCs w:val="22"/>
          <w:lang w:val="ru-RU"/>
        </w:rPr>
        <w:lastRenderedPageBreak/>
        <w:t>длиться такая приостановка</w:t>
      </w:r>
      <w:r w:rsidR="00617F76" w:rsidRPr="00013ACF">
        <w:rPr>
          <w:rFonts w:eastAsia="MS Mincho"/>
          <w:color w:val="0000FF"/>
          <w:sz w:val="22"/>
          <w:szCs w:val="22"/>
          <w:u w:val="single"/>
          <w:lang w:val="ru-RU"/>
        </w:rPr>
        <w:t>.</w:t>
      </w:r>
      <w:r w:rsidR="00E94F2E" w:rsidRPr="00013ACF">
        <w:rPr>
          <w:rFonts w:eastAsia="MS Mincho"/>
          <w:color w:val="0000FF"/>
          <w:sz w:val="22"/>
          <w:szCs w:val="22"/>
          <w:u w:val="single"/>
          <w:lang w:val="ru-RU"/>
        </w:rPr>
        <w:t xml:space="preserve"> </w:t>
      </w:r>
      <w:r w:rsidR="00617F76" w:rsidRPr="00013ACF">
        <w:rPr>
          <w:rFonts w:eastAsia="MS Mincho"/>
          <w:color w:val="0000FF"/>
          <w:sz w:val="22"/>
          <w:szCs w:val="22"/>
          <w:u w:val="single"/>
          <w:lang w:val="ru-RU"/>
        </w:rPr>
        <w:t xml:space="preserve"> </w:t>
      </w:r>
      <w:r w:rsidR="00013ACF">
        <w:rPr>
          <w:rStyle w:val="RInsertedText"/>
          <w:rFonts w:eastAsia="MS Mincho"/>
          <w:sz w:val="22"/>
          <w:szCs w:val="22"/>
          <w:lang w:val="ru-RU"/>
        </w:rPr>
        <w:t>Полученная</w:t>
      </w:r>
      <w:r w:rsidR="00013ACF" w:rsidRPr="00AA43F1">
        <w:rPr>
          <w:rStyle w:val="RInsertedText"/>
          <w:rFonts w:eastAsia="MS Mincho"/>
          <w:sz w:val="22"/>
          <w:szCs w:val="22"/>
          <w:lang w:val="ru-RU"/>
        </w:rPr>
        <w:t xml:space="preserve"> </w:t>
      </w:r>
      <w:r w:rsidR="00013ACF">
        <w:rPr>
          <w:rStyle w:val="RInsertedText"/>
          <w:rFonts w:eastAsia="MS Mincho"/>
          <w:sz w:val="22"/>
          <w:szCs w:val="22"/>
          <w:lang w:val="ru-RU"/>
        </w:rPr>
        <w:t>информация</w:t>
      </w:r>
      <w:r w:rsidR="00013ACF" w:rsidRPr="00AA43F1">
        <w:rPr>
          <w:rStyle w:val="RInsertedText"/>
          <w:rFonts w:eastAsia="MS Mincho"/>
          <w:sz w:val="22"/>
          <w:szCs w:val="22"/>
          <w:lang w:val="ru-RU"/>
        </w:rPr>
        <w:t xml:space="preserve"> </w:t>
      </w:r>
      <w:r w:rsidR="00013ACF">
        <w:rPr>
          <w:rStyle w:val="RInsertedText"/>
          <w:rFonts w:eastAsia="MS Mincho"/>
          <w:sz w:val="22"/>
          <w:szCs w:val="22"/>
          <w:lang w:val="ru-RU"/>
        </w:rPr>
        <w:t>незамедлительно</w:t>
      </w:r>
      <w:r w:rsidR="00013ACF" w:rsidRPr="00AA43F1">
        <w:rPr>
          <w:rStyle w:val="RInsertedText"/>
          <w:rFonts w:eastAsia="MS Mincho"/>
          <w:sz w:val="22"/>
          <w:szCs w:val="22"/>
          <w:lang w:val="ru-RU"/>
        </w:rPr>
        <w:t xml:space="preserve"> </w:t>
      </w:r>
      <w:r w:rsidR="00013ACF">
        <w:rPr>
          <w:rStyle w:val="RInsertedText"/>
          <w:rFonts w:eastAsia="MS Mincho"/>
          <w:sz w:val="22"/>
          <w:szCs w:val="22"/>
          <w:lang w:val="ru-RU"/>
        </w:rPr>
        <w:t>публикуется</w:t>
      </w:r>
      <w:r w:rsidR="00013ACF" w:rsidRPr="00AA43F1">
        <w:rPr>
          <w:rStyle w:val="RInsertedText"/>
          <w:rFonts w:eastAsia="MS Mincho"/>
          <w:sz w:val="22"/>
          <w:szCs w:val="22"/>
          <w:lang w:val="ru-RU"/>
        </w:rPr>
        <w:t xml:space="preserve"> </w:t>
      </w:r>
      <w:r w:rsidR="00013ACF">
        <w:rPr>
          <w:rStyle w:val="RInsertedText"/>
          <w:rFonts w:eastAsia="MS Mincho"/>
          <w:sz w:val="22"/>
          <w:szCs w:val="22"/>
          <w:lang w:val="ru-RU"/>
        </w:rPr>
        <w:t>Международным</w:t>
      </w:r>
      <w:r w:rsidR="00013ACF" w:rsidRPr="00AA43F1">
        <w:rPr>
          <w:rStyle w:val="RInsertedText"/>
          <w:rFonts w:eastAsia="MS Mincho"/>
          <w:sz w:val="22"/>
          <w:szCs w:val="22"/>
          <w:lang w:val="ru-RU"/>
        </w:rPr>
        <w:t xml:space="preserve"> </w:t>
      </w:r>
      <w:r w:rsidR="00013ACF">
        <w:rPr>
          <w:rStyle w:val="RInsertedText"/>
          <w:rFonts w:eastAsia="MS Mincho"/>
          <w:sz w:val="22"/>
          <w:szCs w:val="22"/>
          <w:lang w:val="ru-RU"/>
        </w:rPr>
        <w:t>бюро</w:t>
      </w:r>
      <w:r w:rsidR="00013ACF" w:rsidRPr="00AA43F1">
        <w:rPr>
          <w:rStyle w:val="RInsertedText"/>
          <w:rFonts w:eastAsia="MS Mincho"/>
          <w:sz w:val="22"/>
          <w:szCs w:val="22"/>
          <w:lang w:val="ru-RU"/>
        </w:rPr>
        <w:t xml:space="preserve"> </w:t>
      </w:r>
      <w:r w:rsidR="00013ACF">
        <w:rPr>
          <w:rStyle w:val="RInsertedText"/>
          <w:rFonts w:eastAsia="MS Mincho"/>
          <w:sz w:val="22"/>
          <w:szCs w:val="22"/>
          <w:lang w:val="ru-RU"/>
        </w:rPr>
        <w:t>в</w:t>
      </w:r>
      <w:r w:rsidR="00013ACF" w:rsidRPr="00AA43F1">
        <w:rPr>
          <w:rStyle w:val="RInsertedText"/>
          <w:rFonts w:eastAsia="MS Mincho"/>
          <w:sz w:val="22"/>
          <w:szCs w:val="22"/>
          <w:lang w:val="ru-RU"/>
        </w:rPr>
        <w:t xml:space="preserve"> </w:t>
      </w:r>
      <w:r w:rsidR="00013ACF">
        <w:rPr>
          <w:rStyle w:val="RInsertedText"/>
          <w:rFonts w:eastAsia="MS Mincho"/>
          <w:sz w:val="22"/>
          <w:szCs w:val="22"/>
          <w:lang w:val="ru-RU"/>
        </w:rPr>
        <w:t>Бюллетене</w:t>
      </w:r>
      <w:r w:rsidR="00617F76" w:rsidRPr="00AA43F1">
        <w:rPr>
          <w:rStyle w:val="RInsertedText"/>
          <w:rFonts w:eastAsia="MS Mincho"/>
          <w:sz w:val="22"/>
          <w:szCs w:val="22"/>
          <w:lang w:val="ru-RU"/>
        </w:rPr>
        <w:t>.</w:t>
      </w:r>
    </w:p>
    <w:p w:rsidR="00617F76" w:rsidRPr="00AA43F1" w:rsidRDefault="00617F76" w:rsidP="00AF568B">
      <w:pPr>
        <w:pStyle w:val="Lega"/>
        <w:spacing w:line="240" w:lineRule="auto"/>
        <w:rPr>
          <w:rFonts w:eastAsia="MS Mincho"/>
          <w:color w:val="000000"/>
          <w:sz w:val="22"/>
          <w:szCs w:val="22"/>
          <w:lang w:val="ru-RU"/>
        </w:rPr>
      </w:pPr>
    </w:p>
    <w:p w:rsidR="00AF568B" w:rsidRPr="00480A00" w:rsidRDefault="00013ACF" w:rsidP="00AF568B">
      <w:pPr>
        <w:pStyle w:val="Lega"/>
        <w:spacing w:line="240" w:lineRule="auto"/>
        <w:rPr>
          <w:rFonts w:eastAsia="MS Mincho"/>
          <w:color w:val="000000"/>
          <w:sz w:val="22"/>
          <w:szCs w:val="22"/>
          <w:lang w:val="ru-RU"/>
        </w:rPr>
      </w:pPr>
      <w:r>
        <w:rPr>
          <w:rFonts w:eastAsia="MS Mincho"/>
          <w:color w:val="000000"/>
          <w:sz w:val="22"/>
          <w:szCs w:val="22"/>
          <w:lang w:val="ru-RU"/>
        </w:rPr>
        <w:t>Комментарий</w:t>
      </w:r>
      <w:r w:rsidR="00AF568B" w:rsidRPr="00013ACF">
        <w:rPr>
          <w:rFonts w:eastAsia="MS Mincho"/>
          <w:color w:val="000000"/>
          <w:sz w:val="22"/>
          <w:szCs w:val="22"/>
          <w:lang w:val="ru-RU"/>
        </w:rPr>
        <w:t xml:space="preserve"> 1:</w:t>
      </w:r>
      <w:r w:rsidR="00E94F2E" w:rsidRPr="00013ACF">
        <w:rPr>
          <w:rFonts w:eastAsia="MS Mincho"/>
          <w:color w:val="000000"/>
          <w:sz w:val="22"/>
          <w:szCs w:val="22"/>
          <w:lang w:val="ru-RU"/>
        </w:rPr>
        <w:tab/>
      </w:r>
      <w:r>
        <w:rPr>
          <w:rFonts w:eastAsia="MS Mincho"/>
          <w:color w:val="000000"/>
          <w:sz w:val="22"/>
          <w:szCs w:val="22"/>
          <w:lang w:val="ru-RU"/>
        </w:rPr>
        <w:t>Фраза</w:t>
      </w:r>
      <w:r w:rsidR="00AF568B" w:rsidRPr="00013ACF">
        <w:rPr>
          <w:lang w:val="ru-RU"/>
        </w:rPr>
        <w:t xml:space="preserve"> </w:t>
      </w:r>
      <w:r w:rsidRPr="00013ACF">
        <w:rPr>
          <w:lang w:val="ru-RU"/>
        </w:rPr>
        <w:t>«</w:t>
      </w:r>
      <w:r w:rsidRPr="00013ACF">
        <w:rPr>
          <w:rStyle w:val="RInsertedText"/>
          <w:rFonts w:eastAsia="MS Mincho"/>
          <w:color w:val="auto"/>
          <w:sz w:val="22"/>
          <w:szCs w:val="22"/>
          <w:u w:val="none"/>
          <w:lang w:val="ru-RU"/>
        </w:rPr>
        <w:t>до начала</w:t>
      </w:r>
      <w:r w:rsidR="0034770B">
        <w:rPr>
          <w:rStyle w:val="RInsertedText"/>
          <w:rFonts w:eastAsia="MS Mincho"/>
          <w:color w:val="auto"/>
          <w:sz w:val="22"/>
          <w:szCs w:val="22"/>
          <w:u w:val="none"/>
          <w:lang w:val="ru-RU"/>
        </w:rPr>
        <w:t xml:space="preserve"> ее</w:t>
      </w:r>
      <w:r w:rsidRPr="00013ACF">
        <w:rPr>
          <w:rStyle w:val="RInsertedText"/>
          <w:rFonts w:eastAsia="MS Mincho"/>
          <w:color w:val="auto"/>
          <w:sz w:val="22"/>
          <w:szCs w:val="22"/>
          <w:u w:val="none"/>
          <w:lang w:val="ru-RU"/>
        </w:rPr>
        <w:t xml:space="preserve"> </w:t>
      </w:r>
      <w:r w:rsidR="006171FB">
        <w:rPr>
          <w:rStyle w:val="RInsertedText"/>
          <w:rFonts w:eastAsia="MS Mincho"/>
          <w:color w:val="auto"/>
          <w:sz w:val="22"/>
          <w:szCs w:val="22"/>
          <w:u w:val="none"/>
          <w:lang w:val="ru-RU"/>
        </w:rPr>
        <w:t>рассмотрения</w:t>
      </w:r>
      <w:r w:rsidRPr="00013ACF">
        <w:rPr>
          <w:rStyle w:val="RInsertedText"/>
          <w:rFonts w:eastAsia="MS Mincho"/>
          <w:color w:val="auto"/>
          <w:sz w:val="22"/>
          <w:szCs w:val="22"/>
          <w:u w:val="none"/>
          <w:lang w:val="ru-RU"/>
        </w:rPr>
        <w:t xml:space="preserve"> указанным ведомством»</w:t>
      </w:r>
      <w:r w:rsidR="00AF568B" w:rsidRPr="00013ACF">
        <w:rPr>
          <w:rFonts w:eastAsia="MS Mincho"/>
          <w:color w:val="000000"/>
          <w:sz w:val="22"/>
          <w:szCs w:val="22"/>
          <w:lang w:val="ru-RU"/>
        </w:rPr>
        <w:t xml:space="preserve"> </w:t>
      </w:r>
      <w:r>
        <w:rPr>
          <w:rFonts w:eastAsia="MS Mincho"/>
          <w:color w:val="000000"/>
          <w:sz w:val="22"/>
          <w:szCs w:val="22"/>
          <w:lang w:val="ru-RU"/>
        </w:rPr>
        <w:t>в</w:t>
      </w:r>
      <w:r w:rsidRPr="00013ACF">
        <w:rPr>
          <w:rFonts w:eastAsia="MS Mincho"/>
          <w:color w:val="000000"/>
          <w:sz w:val="22"/>
          <w:szCs w:val="22"/>
          <w:lang w:val="ru-RU"/>
        </w:rPr>
        <w:t xml:space="preserve"> </w:t>
      </w:r>
      <w:r>
        <w:rPr>
          <w:rFonts w:eastAsia="MS Mincho"/>
          <w:color w:val="000000"/>
          <w:sz w:val="22"/>
          <w:szCs w:val="22"/>
          <w:lang w:val="ru-RU"/>
        </w:rPr>
        <w:t>пункте</w:t>
      </w:r>
      <w:r w:rsidR="00617F76" w:rsidRPr="00013ACF">
        <w:rPr>
          <w:rFonts w:eastAsia="MS Mincho"/>
          <w:color w:val="000000"/>
          <w:sz w:val="22"/>
          <w:szCs w:val="22"/>
          <w:lang w:val="ru-RU"/>
        </w:rPr>
        <w:t xml:space="preserve"> (</w:t>
      </w:r>
      <w:r w:rsidR="00617F76">
        <w:rPr>
          <w:rFonts w:eastAsia="MS Mincho"/>
          <w:color w:val="000000"/>
          <w:sz w:val="22"/>
          <w:szCs w:val="22"/>
        </w:rPr>
        <w:t>a</w:t>
      </w:r>
      <w:r w:rsidR="00617F76" w:rsidRPr="00013ACF">
        <w:rPr>
          <w:rFonts w:eastAsia="MS Mincho"/>
          <w:color w:val="000000"/>
          <w:sz w:val="22"/>
          <w:szCs w:val="22"/>
          <w:lang w:val="ru-RU"/>
        </w:rPr>
        <w:t xml:space="preserve">) </w:t>
      </w:r>
      <w:r>
        <w:rPr>
          <w:rFonts w:eastAsia="MS Mincho"/>
          <w:color w:val="000000"/>
          <w:sz w:val="22"/>
          <w:szCs w:val="22"/>
          <w:lang w:val="ru-RU"/>
        </w:rPr>
        <w:t>заключена</w:t>
      </w:r>
      <w:r w:rsidRPr="00013ACF">
        <w:rPr>
          <w:rFonts w:eastAsia="MS Mincho"/>
          <w:color w:val="000000"/>
          <w:sz w:val="22"/>
          <w:szCs w:val="22"/>
          <w:lang w:val="ru-RU"/>
        </w:rPr>
        <w:t xml:space="preserve"> </w:t>
      </w:r>
      <w:r>
        <w:rPr>
          <w:rFonts w:eastAsia="MS Mincho"/>
          <w:color w:val="000000"/>
          <w:sz w:val="22"/>
          <w:szCs w:val="22"/>
          <w:lang w:val="ru-RU"/>
        </w:rPr>
        <w:t>в</w:t>
      </w:r>
      <w:r w:rsidRPr="00013ACF">
        <w:rPr>
          <w:rFonts w:eastAsia="MS Mincho"/>
          <w:color w:val="000000"/>
          <w:sz w:val="22"/>
          <w:szCs w:val="22"/>
          <w:lang w:val="ru-RU"/>
        </w:rPr>
        <w:t xml:space="preserve"> </w:t>
      </w:r>
      <w:r>
        <w:rPr>
          <w:rFonts w:eastAsia="MS Mincho"/>
          <w:color w:val="000000"/>
          <w:sz w:val="22"/>
          <w:szCs w:val="22"/>
          <w:lang w:val="ru-RU"/>
        </w:rPr>
        <w:t>квадратные</w:t>
      </w:r>
      <w:r w:rsidRPr="00013ACF">
        <w:rPr>
          <w:rFonts w:eastAsia="MS Mincho"/>
          <w:color w:val="000000"/>
          <w:sz w:val="22"/>
          <w:szCs w:val="22"/>
          <w:lang w:val="ru-RU"/>
        </w:rPr>
        <w:t xml:space="preserve"> </w:t>
      </w:r>
      <w:r>
        <w:rPr>
          <w:rFonts w:eastAsia="MS Mincho"/>
          <w:color w:val="000000"/>
          <w:sz w:val="22"/>
          <w:szCs w:val="22"/>
          <w:lang w:val="ru-RU"/>
        </w:rPr>
        <w:t>скобки</w:t>
      </w:r>
      <w:r w:rsidRPr="00013ACF">
        <w:rPr>
          <w:rFonts w:eastAsia="MS Mincho"/>
          <w:color w:val="000000"/>
          <w:sz w:val="22"/>
          <w:szCs w:val="22"/>
          <w:lang w:val="ru-RU"/>
        </w:rPr>
        <w:t xml:space="preserve"> </w:t>
      </w:r>
      <w:r>
        <w:rPr>
          <w:rFonts w:eastAsia="MS Mincho"/>
          <w:color w:val="000000"/>
          <w:sz w:val="22"/>
          <w:szCs w:val="22"/>
          <w:lang w:val="ru-RU"/>
        </w:rPr>
        <w:t>с</w:t>
      </w:r>
      <w:r w:rsidRPr="00013ACF">
        <w:rPr>
          <w:rFonts w:eastAsia="MS Mincho"/>
          <w:color w:val="000000"/>
          <w:sz w:val="22"/>
          <w:szCs w:val="22"/>
          <w:lang w:val="ru-RU"/>
        </w:rPr>
        <w:t xml:space="preserve"> </w:t>
      </w:r>
      <w:r>
        <w:rPr>
          <w:rFonts w:eastAsia="MS Mincho"/>
          <w:color w:val="000000"/>
          <w:sz w:val="22"/>
          <w:szCs w:val="22"/>
          <w:lang w:val="ru-RU"/>
        </w:rPr>
        <w:t>учетом</w:t>
      </w:r>
      <w:r w:rsidRPr="00013ACF">
        <w:rPr>
          <w:rFonts w:eastAsia="MS Mincho"/>
          <w:color w:val="000000"/>
          <w:sz w:val="22"/>
          <w:szCs w:val="22"/>
          <w:lang w:val="ru-RU"/>
        </w:rPr>
        <w:t xml:space="preserve"> </w:t>
      </w:r>
      <w:r>
        <w:rPr>
          <w:rFonts w:eastAsia="MS Mincho"/>
          <w:color w:val="000000"/>
          <w:sz w:val="22"/>
          <w:szCs w:val="22"/>
          <w:lang w:val="ru-RU"/>
        </w:rPr>
        <w:t>замечания</w:t>
      </w:r>
      <w:r w:rsidRPr="00013ACF">
        <w:rPr>
          <w:rFonts w:eastAsia="MS Mincho"/>
          <w:color w:val="000000"/>
          <w:sz w:val="22"/>
          <w:szCs w:val="22"/>
          <w:lang w:val="ru-RU"/>
        </w:rPr>
        <w:t xml:space="preserve">, </w:t>
      </w:r>
      <w:r>
        <w:rPr>
          <w:rFonts w:eastAsia="MS Mincho"/>
          <w:color w:val="000000"/>
          <w:sz w:val="22"/>
          <w:szCs w:val="22"/>
          <w:lang w:val="ru-RU"/>
        </w:rPr>
        <w:t>высказанного</w:t>
      </w:r>
      <w:r w:rsidRPr="00013ACF">
        <w:rPr>
          <w:rFonts w:eastAsia="MS Mincho"/>
          <w:color w:val="000000"/>
          <w:sz w:val="22"/>
          <w:szCs w:val="22"/>
          <w:lang w:val="ru-RU"/>
        </w:rPr>
        <w:t xml:space="preserve"> </w:t>
      </w:r>
      <w:r>
        <w:rPr>
          <w:rFonts w:eastAsia="MS Mincho"/>
          <w:color w:val="000000"/>
          <w:sz w:val="22"/>
          <w:szCs w:val="22"/>
          <w:lang w:val="ru-RU"/>
        </w:rPr>
        <w:t>делегацией</w:t>
      </w:r>
      <w:r w:rsidRPr="00013ACF">
        <w:rPr>
          <w:rFonts w:eastAsia="MS Mincho"/>
          <w:color w:val="000000"/>
          <w:sz w:val="22"/>
          <w:szCs w:val="22"/>
          <w:lang w:val="ru-RU"/>
        </w:rPr>
        <w:t xml:space="preserve"> </w:t>
      </w:r>
      <w:r>
        <w:rPr>
          <w:rFonts w:eastAsia="MS Mincho"/>
          <w:color w:val="000000"/>
          <w:sz w:val="22"/>
          <w:szCs w:val="22"/>
          <w:lang w:val="ru-RU"/>
        </w:rPr>
        <w:t>Австралии</w:t>
      </w:r>
      <w:r w:rsidRPr="00013ACF">
        <w:rPr>
          <w:rFonts w:eastAsia="MS Mincho"/>
          <w:color w:val="000000"/>
          <w:sz w:val="22"/>
          <w:szCs w:val="22"/>
          <w:lang w:val="ru-RU"/>
        </w:rPr>
        <w:t xml:space="preserve"> </w:t>
      </w:r>
      <w:r>
        <w:rPr>
          <w:rFonts w:eastAsia="MS Mincho"/>
          <w:color w:val="000000"/>
          <w:sz w:val="22"/>
          <w:szCs w:val="22"/>
          <w:lang w:val="ru-RU"/>
        </w:rPr>
        <w:t>на</w:t>
      </w:r>
      <w:r w:rsidRPr="00013ACF">
        <w:rPr>
          <w:rFonts w:eastAsia="MS Mincho"/>
          <w:color w:val="000000"/>
          <w:sz w:val="22"/>
          <w:szCs w:val="22"/>
          <w:lang w:val="ru-RU"/>
        </w:rPr>
        <w:t xml:space="preserve"> </w:t>
      </w:r>
      <w:r>
        <w:rPr>
          <w:rFonts w:eastAsia="MS Mincho"/>
          <w:color w:val="000000"/>
          <w:sz w:val="22"/>
          <w:szCs w:val="22"/>
          <w:lang w:val="ru-RU"/>
        </w:rPr>
        <w:t>шестой</w:t>
      </w:r>
      <w:r w:rsidRPr="00013ACF">
        <w:rPr>
          <w:rFonts w:eastAsia="MS Mincho"/>
          <w:color w:val="000000"/>
          <w:sz w:val="22"/>
          <w:szCs w:val="22"/>
          <w:lang w:val="ru-RU"/>
        </w:rPr>
        <w:t xml:space="preserve"> </w:t>
      </w:r>
      <w:r>
        <w:rPr>
          <w:rFonts w:eastAsia="MS Mincho"/>
          <w:color w:val="000000"/>
          <w:sz w:val="22"/>
          <w:szCs w:val="22"/>
          <w:lang w:val="ru-RU"/>
        </w:rPr>
        <w:t>сессии</w:t>
      </w:r>
      <w:r w:rsidRPr="00013ACF">
        <w:rPr>
          <w:rFonts w:eastAsia="MS Mincho"/>
          <w:color w:val="000000"/>
          <w:sz w:val="22"/>
          <w:szCs w:val="22"/>
          <w:lang w:val="ru-RU"/>
        </w:rPr>
        <w:t xml:space="preserve"> </w:t>
      </w:r>
      <w:r>
        <w:rPr>
          <w:rFonts w:eastAsia="MS Mincho"/>
          <w:color w:val="000000"/>
          <w:sz w:val="22"/>
          <w:szCs w:val="22"/>
          <w:lang w:val="ru-RU"/>
        </w:rPr>
        <w:t>Рабочей</w:t>
      </w:r>
      <w:r w:rsidRPr="00013ACF">
        <w:rPr>
          <w:rFonts w:eastAsia="MS Mincho"/>
          <w:color w:val="000000"/>
          <w:sz w:val="22"/>
          <w:szCs w:val="22"/>
          <w:lang w:val="ru-RU"/>
        </w:rPr>
        <w:t xml:space="preserve"> </w:t>
      </w:r>
      <w:r>
        <w:rPr>
          <w:rFonts w:eastAsia="MS Mincho"/>
          <w:color w:val="000000"/>
          <w:sz w:val="22"/>
          <w:szCs w:val="22"/>
          <w:lang w:val="ru-RU"/>
        </w:rPr>
        <w:t>группы</w:t>
      </w:r>
      <w:r w:rsidR="00AF568B" w:rsidRPr="00013ACF">
        <w:rPr>
          <w:rFonts w:eastAsia="MS Mincho"/>
          <w:color w:val="000000"/>
          <w:sz w:val="22"/>
          <w:szCs w:val="22"/>
          <w:lang w:val="ru-RU"/>
        </w:rPr>
        <w:t xml:space="preserve"> </w:t>
      </w:r>
      <w:r w:rsidR="00E94F2E" w:rsidRPr="00013ACF">
        <w:rPr>
          <w:rFonts w:eastAsia="MS Mincho"/>
          <w:color w:val="000000"/>
          <w:sz w:val="22"/>
          <w:szCs w:val="22"/>
          <w:lang w:val="ru-RU"/>
        </w:rPr>
        <w:t>(</w:t>
      </w:r>
      <w:r>
        <w:rPr>
          <w:rFonts w:eastAsia="MS Mincho"/>
          <w:color w:val="000000"/>
          <w:sz w:val="22"/>
          <w:szCs w:val="22"/>
          <w:lang w:val="ru-RU"/>
        </w:rPr>
        <w:t>см. пункт</w:t>
      </w:r>
      <w:r w:rsidR="00E94F2E">
        <w:rPr>
          <w:rFonts w:eastAsia="MS Mincho"/>
          <w:color w:val="000000"/>
          <w:sz w:val="22"/>
          <w:szCs w:val="22"/>
        </w:rPr>
        <w:t> </w:t>
      </w:r>
      <w:r w:rsidR="00E94F2E" w:rsidRPr="00013ACF">
        <w:rPr>
          <w:rFonts w:eastAsia="MS Mincho"/>
          <w:color w:val="000000"/>
          <w:sz w:val="22"/>
          <w:szCs w:val="22"/>
          <w:lang w:val="ru-RU"/>
        </w:rPr>
        <w:t xml:space="preserve">109 </w:t>
      </w:r>
      <w:r>
        <w:rPr>
          <w:rFonts w:eastAsia="MS Mincho"/>
          <w:color w:val="000000"/>
          <w:sz w:val="22"/>
          <w:szCs w:val="22"/>
          <w:lang w:val="ru-RU"/>
        </w:rPr>
        <w:t>документа</w:t>
      </w:r>
      <w:r w:rsidR="00E94F2E" w:rsidRPr="00013ACF">
        <w:rPr>
          <w:rFonts w:eastAsia="MS Mincho"/>
          <w:color w:val="000000"/>
          <w:sz w:val="22"/>
          <w:szCs w:val="22"/>
          <w:lang w:val="ru-RU"/>
        </w:rPr>
        <w:t xml:space="preserve"> </w:t>
      </w:r>
      <w:r w:rsidR="00593C11" w:rsidRPr="00593C11">
        <w:rPr>
          <w:rFonts w:eastAsia="MS Mincho"/>
          <w:color w:val="000000"/>
          <w:sz w:val="22"/>
          <w:szCs w:val="22"/>
        </w:rPr>
        <w:t>PCT</w:t>
      </w:r>
      <w:r w:rsidR="00593C11" w:rsidRPr="00013ACF">
        <w:rPr>
          <w:rFonts w:eastAsia="MS Mincho"/>
          <w:color w:val="000000"/>
          <w:sz w:val="22"/>
          <w:szCs w:val="22"/>
          <w:lang w:val="ru-RU"/>
        </w:rPr>
        <w:t>/</w:t>
      </w:r>
      <w:r w:rsidR="00593C11" w:rsidRPr="00593C11">
        <w:rPr>
          <w:rFonts w:eastAsia="MS Mincho"/>
          <w:color w:val="000000"/>
          <w:sz w:val="22"/>
          <w:szCs w:val="22"/>
        </w:rPr>
        <w:t>WG</w:t>
      </w:r>
      <w:r w:rsidR="00593C11" w:rsidRPr="00013ACF">
        <w:rPr>
          <w:rFonts w:eastAsia="MS Mincho"/>
          <w:color w:val="000000"/>
          <w:sz w:val="22"/>
          <w:szCs w:val="22"/>
          <w:lang w:val="ru-RU"/>
        </w:rPr>
        <w:t>/6/24</w:t>
      </w:r>
      <w:r w:rsidR="00E94F2E" w:rsidRPr="00013ACF">
        <w:rPr>
          <w:rFonts w:eastAsia="MS Mincho"/>
          <w:color w:val="000000"/>
          <w:sz w:val="22"/>
          <w:szCs w:val="22"/>
          <w:lang w:val="ru-RU"/>
        </w:rPr>
        <w:t>)</w:t>
      </w:r>
      <w:r w:rsidR="00AF568B" w:rsidRPr="00013ACF">
        <w:rPr>
          <w:rFonts w:eastAsia="MS Mincho"/>
          <w:color w:val="000000"/>
          <w:sz w:val="22"/>
          <w:szCs w:val="22"/>
          <w:lang w:val="ru-RU"/>
        </w:rPr>
        <w:t xml:space="preserve">. </w:t>
      </w:r>
      <w:r w:rsidR="00E94F2E" w:rsidRPr="00013ACF">
        <w:rPr>
          <w:rFonts w:eastAsia="MS Mincho"/>
          <w:color w:val="000000"/>
          <w:sz w:val="22"/>
          <w:szCs w:val="22"/>
          <w:lang w:val="ru-RU"/>
        </w:rPr>
        <w:t xml:space="preserve"> </w:t>
      </w:r>
      <w:r>
        <w:rPr>
          <w:rFonts w:eastAsia="MS Mincho"/>
          <w:color w:val="000000"/>
          <w:sz w:val="22"/>
          <w:szCs w:val="22"/>
          <w:lang w:val="ru-RU"/>
        </w:rPr>
        <w:t>Эта</w:t>
      </w:r>
      <w:r w:rsidRPr="00013ACF">
        <w:rPr>
          <w:rFonts w:eastAsia="MS Mincho"/>
          <w:color w:val="000000"/>
          <w:sz w:val="22"/>
          <w:szCs w:val="22"/>
          <w:lang w:val="ru-RU"/>
        </w:rPr>
        <w:t xml:space="preserve"> </w:t>
      </w:r>
      <w:r>
        <w:rPr>
          <w:rFonts w:eastAsia="MS Mincho"/>
          <w:color w:val="000000"/>
          <w:sz w:val="22"/>
          <w:szCs w:val="22"/>
          <w:lang w:val="ru-RU"/>
        </w:rPr>
        <w:t>фраза</w:t>
      </w:r>
      <w:r w:rsidRPr="00013ACF">
        <w:rPr>
          <w:rFonts w:eastAsia="MS Mincho"/>
          <w:color w:val="000000"/>
          <w:sz w:val="22"/>
          <w:szCs w:val="22"/>
          <w:lang w:val="ru-RU"/>
        </w:rPr>
        <w:t xml:space="preserve"> </w:t>
      </w:r>
      <w:r>
        <w:rPr>
          <w:rFonts w:eastAsia="MS Mincho"/>
          <w:color w:val="000000"/>
          <w:sz w:val="22"/>
          <w:szCs w:val="22"/>
          <w:lang w:val="ru-RU"/>
        </w:rPr>
        <w:t>была</w:t>
      </w:r>
      <w:r w:rsidRPr="00013ACF">
        <w:rPr>
          <w:rFonts w:eastAsia="MS Mincho"/>
          <w:color w:val="000000"/>
          <w:sz w:val="22"/>
          <w:szCs w:val="22"/>
          <w:lang w:val="ru-RU"/>
        </w:rPr>
        <w:t xml:space="preserve"> </w:t>
      </w:r>
      <w:r>
        <w:rPr>
          <w:rFonts w:eastAsia="MS Mincho"/>
          <w:color w:val="000000"/>
          <w:sz w:val="22"/>
          <w:szCs w:val="22"/>
          <w:lang w:val="ru-RU"/>
        </w:rPr>
        <w:t>выбрана</w:t>
      </w:r>
      <w:r w:rsidRPr="00013ACF">
        <w:rPr>
          <w:rFonts w:eastAsia="MS Mincho"/>
          <w:color w:val="000000"/>
          <w:sz w:val="22"/>
          <w:szCs w:val="22"/>
          <w:lang w:val="ru-RU"/>
        </w:rPr>
        <w:t xml:space="preserve"> </w:t>
      </w:r>
      <w:r>
        <w:rPr>
          <w:rFonts w:eastAsia="MS Mincho"/>
          <w:color w:val="000000"/>
          <w:sz w:val="22"/>
          <w:szCs w:val="22"/>
          <w:lang w:val="ru-RU"/>
        </w:rPr>
        <w:t>в</w:t>
      </w:r>
      <w:r w:rsidRPr="00013ACF">
        <w:rPr>
          <w:rFonts w:eastAsia="MS Mincho"/>
          <w:color w:val="000000"/>
          <w:sz w:val="22"/>
          <w:szCs w:val="22"/>
          <w:lang w:val="ru-RU"/>
        </w:rPr>
        <w:t xml:space="preserve"> </w:t>
      </w:r>
      <w:r>
        <w:rPr>
          <w:rFonts w:eastAsia="MS Mincho"/>
          <w:color w:val="000000"/>
          <w:sz w:val="22"/>
          <w:szCs w:val="22"/>
          <w:lang w:val="ru-RU"/>
        </w:rPr>
        <w:t>попытке</w:t>
      </w:r>
      <w:r w:rsidRPr="00013ACF">
        <w:rPr>
          <w:rFonts w:eastAsia="MS Mincho"/>
          <w:color w:val="000000"/>
          <w:sz w:val="22"/>
          <w:szCs w:val="22"/>
          <w:lang w:val="ru-RU"/>
        </w:rPr>
        <w:t xml:space="preserve"> </w:t>
      </w:r>
      <w:r>
        <w:rPr>
          <w:rFonts w:eastAsia="MS Mincho"/>
          <w:color w:val="000000"/>
          <w:sz w:val="22"/>
          <w:szCs w:val="22"/>
          <w:lang w:val="ru-RU"/>
        </w:rPr>
        <w:t>обеспечить</w:t>
      </w:r>
      <w:r w:rsidRPr="00013ACF">
        <w:rPr>
          <w:rFonts w:eastAsia="MS Mincho"/>
          <w:color w:val="000000"/>
          <w:sz w:val="22"/>
          <w:szCs w:val="22"/>
          <w:lang w:val="ru-RU"/>
        </w:rPr>
        <w:t xml:space="preserve"> </w:t>
      </w:r>
      <w:r>
        <w:rPr>
          <w:rFonts w:eastAsia="MS Mincho"/>
          <w:color w:val="000000"/>
          <w:sz w:val="22"/>
          <w:szCs w:val="22"/>
          <w:lang w:val="ru-RU"/>
        </w:rPr>
        <w:t>гибкость</w:t>
      </w:r>
      <w:r w:rsidRPr="00013ACF">
        <w:rPr>
          <w:rFonts w:eastAsia="MS Mincho"/>
          <w:color w:val="000000"/>
          <w:sz w:val="22"/>
          <w:szCs w:val="22"/>
          <w:lang w:val="ru-RU"/>
        </w:rPr>
        <w:t xml:space="preserve"> </w:t>
      </w:r>
      <w:r>
        <w:rPr>
          <w:rFonts w:eastAsia="MS Mincho"/>
          <w:color w:val="000000"/>
          <w:sz w:val="22"/>
          <w:szCs w:val="22"/>
          <w:lang w:val="ru-RU"/>
        </w:rPr>
        <w:t>для ведомств и, таким образом, облегчить практическое осуществление ведомствами</w:t>
      </w:r>
      <w:r w:rsidR="00AF568B" w:rsidRPr="00013ACF">
        <w:rPr>
          <w:rFonts w:eastAsia="MS Mincho"/>
          <w:color w:val="000000"/>
          <w:sz w:val="22"/>
          <w:szCs w:val="22"/>
          <w:lang w:val="ru-RU"/>
        </w:rPr>
        <w:t>.</w:t>
      </w:r>
      <w:r w:rsidR="00E94F2E" w:rsidRPr="00013ACF">
        <w:rPr>
          <w:rFonts w:eastAsia="MS Mincho"/>
          <w:color w:val="000000"/>
          <w:sz w:val="22"/>
          <w:szCs w:val="22"/>
          <w:lang w:val="ru-RU"/>
        </w:rPr>
        <w:t xml:space="preserve"> </w:t>
      </w:r>
      <w:r w:rsidR="00AF568B" w:rsidRPr="00013ACF">
        <w:rPr>
          <w:rFonts w:eastAsia="MS Mincho"/>
          <w:color w:val="000000"/>
          <w:sz w:val="22"/>
          <w:szCs w:val="22"/>
          <w:lang w:val="ru-RU"/>
        </w:rPr>
        <w:t xml:space="preserve"> </w:t>
      </w:r>
      <w:r>
        <w:rPr>
          <w:rFonts w:eastAsia="MS Mincho"/>
          <w:color w:val="000000"/>
          <w:sz w:val="22"/>
          <w:szCs w:val="22"/>
          <w:lang w:val="ru-RU"/>
        </w:rPr>
        <w:t>Вместе</w:t>
      </w:r>
      <w:r w:rsidRPr="00480A00">
        <w:rPr>
          <w:rFonts w:eastAsia="MS Mincho"/>
          <w:color w:val="000000"/>
          <w:sz w:val="22"/>
          <w:szCs w:val="22"/>
          <w:lang w:val="ru-RU"/>
        </w:rPr>
        <w:t xml:space="preserve"> </w:t>
      </w:r>
      <w:r>
        <w:rPr>
          <w:rFonts w:eastAsia="MS Mincho"/>
          <w:color w:val="000000"/>
          <w:sz w:val="22"/>
          <w:szCs w:val="22"/>
          <w:lang w:val="ru-RU"/>
        </w:rPr>
        <w:t>с</w:t>
      </w:r>
      <w:r w:rsidRPr="00480A00">
        <w:rPr>
          <w:rFonts w:eastAsia="MS Mincho"/>
          <w:color w:val="000000"/>
          <w:sz w:val="22"/>
          <w:szCs w:val="22"/>
          <w:lang w:val="ru-RU"/>
        </w:rPr>
        <w:t xml:space="preserve"> </w:t>
      </w:r>
      <w:r>
        <w:rPr>
          <w:rFonts w:eastAsia="MS Mincho"/>
          <w:color w:val="000000"/>
          <w:sz w:val="22"/>
          <w:szCs w:val="22"/>
          <w:lang w:val="ru-RU"/>
        </w:rPr>
        <w:t>тем</w:t>
      </w:r>
      <w:r w:rsidRPr="00480A00">
        <w:rPr>
          <w:rFonts w:eastAsia="MS Mincho"/>
          <w:color w:val="000000"/>
          <w:sz w:val="22"/>
          <w:szCs w:val="22"/>
          <w:lang w:val="ru-RU"/>
        </w:rPr>
        <w:t xml:space="preserve"> </w:t>
      </w:r>
      <w:r>
        <w:rPr>
          <w:rFonts w:eastAsia="MS Mincho"/>
          <w:color w:val="000000"/>
          <w:sz w:val="22"/>
          <w:szCs w:val="22"/>
          <w:lang w:val="ru-RU"/>
        </w:rPr>
        <w:t>можно</w:t>
      </w:r>
      <w:r w:rsidRPr="00480A00">
        <w:rPr>
          <w:rFonts w:eastAsia="MS Mincho"/>
          <w:color w:val="000000"/>
          <w:sz w:val="22"/>
          <w:szCs w:val="22"/>
          <w:lang w:val="ru-RU"/>
        </w:rPr>
        <w:t xml:space="preserve"> </w:t>
      </w:r>
      <w:r>
        <w:rPr>
          <w:rFonts w:eastAsia="MS Mincho"/>
          <w:color w:val="000000"/>
          <w:sz w:val="22"/>
          <w:szCs w:val="22"/>
          <w:lang w:val="ru-RU"/>
        </w:rPr>
        <w:t>рассмотреть</w:t>
      </w:r>
      <w:r w:rsidRPr="00480A00">
        <w:rPr>
          <w:rFonts w:eastAsia="MS Mincho"/>
          <w:color w:val="000000"/>
          <w:sz w:val="22"/>
          <w:szCs w:val="22"/>
          <w:lang w:val="ru-RU"/>
        </w:rPr>
        <w:t xml:space="preserve"> </w:t>
      </w:r>
      <w:r>
        <w:rPr>
          <w:rFonts w:eastAsia="MS Mincho"/>
          <w:color w:val="000000"/>
          <w:sz w:val="22"/>
          <w:szCs w:val="22"/>
          <w:lang w:val="ru-RU"/>
        </w:rPr>
        <w:t>и</w:t>
      </w:r>
      <w:r w:rsidRPr="00480A00">
        <w:rPr>
          <w:rFonts w:eastAsia="MS Mincho"/>
          <w:color w:val="000000"/>
          <w:sz w:val="22"/>
          <w:szCs w:val="22"/>
          <w:lang w:val="ru-RU"/>
        </w:rPr>
        <w:t xml:space="preserve"> </w:t>
      </w:r>
      <w:r>
        <w:rPr>
          <w:rFonts w:eastAsia="MS Mincho"/>
          <w:color w:val="000000"/>
          <w:sz w:val="22"/>
          <w:szCs w:val="22"/>
          <w:lang w:val="ru-RU"/>
        </w:rPr>
        <w:t>другие</w:t>
      </w:r>
      <w:r w:rsidRPr="00480A00">
        <w:rPr>
          <w:rFonts w:eastAsia="MS Mincho"/>
          <w:color w:val="000000"/>
          <w:sz w:val="22"/>
          <w:szCs w:val="22"/>
          <w:lang w:val="ru-RU"/>
        </w:rPr>
        <w:t xml:space="preserve"> </w:t>
      </w:r>
      <w:r>
        <w:rPr>
          <w:rFonts w:eastAsia="MS Mincho"/>
          <w:color w:val="000000"/>
          <w:sz w:val="22"/>
          <w:szCs w:val="22"/>
          <w:lang w:val="ru-RU"/>
        </w:rPr>
        <w:t>альтернативы</w:t>
      </w:r>
      <w:r w:rsidR="00737D5C" w:rsidRPr="00480A00">
        <w:rPr>
          <w:rFonts w:eastAsia="MS Mincho"/>
          <w:color w:val="000000"/>
          <w:sz w:val="22"/>
          <w:szCs w:val="22"/>
          <w:lang w:val="ru-RU"/>
        </w:rPr>
        <w:t xml:space="preserve">, </w:t>
      </w:r>
      <w:r>
        <w:rPr>
          <w:rFonts w:eastAsia="MS Mincho"/>
          <w:color w:val="000000"/>
          <w:sz w:val="22"/>
          <w:szCs w:val="22"/>
          <w:lang w:val="ru-RU"/>
        </w:rPr>
        <w:t>которые</w:t>
      </w:r>
      <w:r w:rsidRPr="00480A00">
        <w:rPr>
          <w:rFonts w:eastAsia="MS Mincho"/>
          <w:color w:val="000000"/>
          <w:sz w:val="22"/>
          <w:szCs w:val="22"/>
          <w:lang w:val="ru-RU"/>
        </w:rPr>
        <w:t xml:space="preserve"> </w:t>
      </w:r>
      <w:r>
        <w:rPr>
          <w:rFonts w:eastAsia="MS Mincho"/>
          <w:color w:val="000000"/>
          <w:sz w:val="22"/>
          <w:szCs w:val="22"/>
          <w:lang w:val="ru-RU"/>
        </w:rPr>
        <w:t>будут</w:t>
      </w:r>
      <w:r w:rsidRPr="00480A00">
        <w:rPr>
          <w:rFonts w:eastAsia="MS Mincho"/>
          <w:color w:val="000000"/>
          <w:sz w:val="22"/>
          <w:szCs w:val="22"/>
          <w:lang w:val="ru-RU"/>
        </w:rPr>
        <w:t xml:space="preserve"> </w:t>
      </w:r>
      <w:r>
        <w:rPr>
          <w:rFonts w:eastAsia="MS Mincho"/>
          <w:color w:val="000000"/>
          <w:sz w:val="22"/>
          <w:szCs w:val="22"/>
          <w:lang w:val="ru-RU"/>
        </w:rPr>
        <w:t>достигать</w:t>
      </w:r>
      <w:r w:rsidRPr="00480A00">
        <w:rPr>
          <w:rFonts w:eastAsia="MS Mincho"/>
          <w:color w:val="000000"/>
          <w:sz w:val="22"/>
          <w:szCs w:val="22"/>
          <w:lang w:val="ru-RU"/>
        </w:rPr>
        <w:t xml:space="preserve"> </w:t>
      </w:r>
      <w:r>
        <w:rPr>
          <w:rFonts w:eastAsia="MS Mincho"/>
          <w:color w:val="000000"/>
          <w:sz w:val="22"/>
          <w:szCs w:val="22"/>
          <w:lang w:val="ru-RU"/>
        </w:rPr>
        <w:t>цели</w:t>
      </w:r>
      <w:r w:rsidR="00480A00" w:rsidRPr="00480A00">
        <w:rPr>
          <w:rFonts w:eastAsia="MS Mincho"/>
          <w:color w:val="000000"/>
          <w:sz w:val="22"/>
          <w:szCs w:val="22"/>
          <w:lang w:val="ru-RU"/>
        </w:rPr>
        <w:t>,</w:t>
      </w:r>
      <w:r w:rsidRPr="00480A00">
        <w:rPr>
          <w:rFonts w:eastAsia="MS Mincho"/>
          <w:color w:val="000000"/>
          <w:sz w:val="22"/>
          <w:szCs w:val="22"/>
          <w:lang w:val="ru-RU"/>
        </w:rPr>
        <w:t xml:space="preserve"> </w:t>
      </w:r>
      <w:r w:rsidR="00480A00">
        <w:rPr>
          <w:rFonts w:eastAsia="MS Mincho"/>
          <w:color w:val="000000"/>
          <w:sz w:val="22"/>
          <w:szCs w:val="22"/>
          <w:lang w:val="ru-RU"/>
        </w:rPr>
        <w:t>требующей</w:t>
      </w:r>
      <w:r w:rsidRPr="00480A00">
        <w:rPr>
          <w:rFonts w:eastAsia="MS Mincho"/>
          <w:color w:val="000000"/>
          <w:sz w:val="22"/>
          <w:szCs w:val="22"/>
          <w:lang w:val="ru-RU"/>
        </w:rPr>
        <w:t xml:space="preserve"> </w:t>
      </w:r>
      <w:r>
        <w:rPr>
          <w:rFonts w:eastAsia="MS Mincho"/>
          <w:color w:val="000000"/>
          <w:sz w:val="22"/>
          <w:szCs w:val="22"/>
          <w:lang w:val="ru-RU"/>
        </w:rPr>
        <w:t>того</w:t>
      </w:r>
      <w:r w:rsidRPr="00480A00">
        <w:rPr>
          <w:rFonts w:eastAsia="MS Mincho"/>
          <w:color w:val="000000"/>
          <w:sz w:val="22"/>
          <w:szCs w:val="22"/>
          <w:lang w:val="ru-RU"/>
        </w:rPr>
        <w:t xml:space="preserve">, </w:t>
      </w:r>
      <w:r>
        <w:rPr>
          <w:rFonts w:eastAsia="MS Mincho"/>
          <w:color w:val="000000"/>
          <w:sz w:val="22"/>
          <w:szCs w:val="22"/>
          <w:lang w:val="ru-RU"/>
        </w:rPr>
        <w:t>чтобы</w:t>
      </w:r>
      <w:r w:rsidRPr="00480A00">
        <w:rPr>
          <w:rFonts w:eastAsia="MS Mincho"/>
          <w:color w:val="000000"/>
          <w:sz w:val="22"/>
          <w:szCs w:val="22"/>
          <w:lang w:val="ru-RU"/>
        </w:rPr>
        <w:t xml:space="preserve"> </w:t>
      </w:r>
      <w:r>
        <w:rPr>
          <w:rFonts w:eastAsia="MS Mincho"/>
          <w:color w:val="000000"/>
          <w:sz w:val="22"/>
          <w:szCs w:val="22"/>
          <w:lang w:val="ru-RU"/>
        </w:rPr>
        <w:t>любые</w:t>
      </w:r>
      <w:r w:rsidRPr="00480A00">
        <w:rPr>
          <w:rFonts w:eastAsia="MS Mincho"/>
          <w:color w:val="000000"/>
          <w:sz w:val="22"/>
          <w:szCs w:val="22"/>
          <w:lang w:val="ru-RU"/>
        </w:rPr>
        <w:t xml:space="preserve"> </w:t>
      </w:r>
      <w:r>
        <w:rPr>
          <w:rFonts w:eastAsia="MS Mincho"/>
          <w:color w:val="000000"/>
          <w:sz w:val="22"/>
          <w:szCs w:val="22"/>
          <w:lang w:val="ru-RU"/>
        </w:rPr>
        <w:t>поправки</w:t>
      </w:r>
      <w:r w:rsidRPr="00480A00">
        <w:rPr>
          <w:rFonts w:eastAsia="MS Mincho"/>
          <w:color w:val="000000"/>
          <w:sz w:val="22"/>
          <w:szCs w:val="22"/>
          <w:lang w:val="ru-RU"/>
        </w:rPr>
        <w:t xml:space="preserve"> </w:t>
      </w:r>
      <w:r>
        <w:rPr>
          <w:rFonts w:eastAsia="MS Mincho"/>
          <w:color w:val="000000"/>
          <w:sz w:val="22"/>
          <w:szCs w:val="22"/>
          <w:lang w:val="ru-RU"/>
        </w:rPr>
        <w:t>к</w:t>
      </w:r>
      <w:r w:rsidRPr="00480A00">
        <w:rPr>
          <w:rFonts w:eastAsia="MS Mincho"/>
          <w:color w:val="000000"/>
          <w:sz w:val="22"/>
          <w:szCs w:val="22"/>
          <w:lang w:val="ru-RU"/>
        </w:rPr>
        <w:t xml:space="preserve"> </w:t>
      </w:r>
      <w:r>
        <w:rPr>
          <w:rFonts w:eastAsia="MS Mincho"/>
          <w:color w:val="000000"/>
          <w:sz w:val="22"/>
          <w:szCs w:val="22"/>
          <w:lang w:val="ru-RU"/>
        </w:rPr>
        <w:t>пунктам</w:t>
      </w:r>
      <w:r w:rsidRPr="00480A00">
        <w:rPr>
          <w:rFonts w:eastAsia="MS Mincho"/>
          <w:color w:val="000000"/>
          <w:sz w:val="22"/>
          <w:szCs w:val="22"/>
          <w:lang w:val="ru-RU"/>
        </w:rPr>
        <w:t xml:space="preserve"> </w:t>
      </w:r>
      <w:r>
        <w:rPr>
          <w:rFonts w:eastAsia="MS Mincho"/>
          <w:color w:val="000000"/>
          <w:sz w:val="22"/>
          <w:szCs w:val="22"/>
          <w:lang w:val="ru-RU"/>
        </w:rPr>
        <w:t>формулы</w:t>
      </w:r>
      <w:r w:rsidRPr="00480A00">
        <w:rPr>
          <w:rFonts w:eastAsia="MS Mincho"/>
          <w:color w:val="000000"/>
          <w:sz w:val="22"/>
          <w:szCs w:val="22"/>
          <w:lang w:val="ru-RU"/>
        </w:rPr>
        <w:t xml:space="preserve">, </w:t>
      </w:r>
      <w:r>
        <w:rPr>
          <w:rFonts w:eastAsia="MS Mincho"/>
          <w:color w:val="000000"/>
          <w:sz w:val="22"/>
          <w:szCs w:val="22"/>
          <w:lang w:val="ru-RU"/>
        </w:rPr>
        <w:t>которые</w:t>
      </w:r>
      <w:r w:rsidRPr="00480A00">
        <w:rPr>
          <w:rFonts w:eastAsia="MS Mincho"/>
          <w:color w:val="000000"/>
          <w:sz w:val="22"/>
          <w:szCs w:val="22"/>
          <w:lang w:val="ru-RU"/>
        </w:rPr>
        <w:t xml:space="preserve"> </w:t>
      </w:r>
      <w:r>
        <w:rPr>
          <w:rFonts w:eastAsia="MS Mincho"/>
          <w:color w:val="000000"/>
          <w:sz w:val="22"/>
          <w:szCs w:val="22"/>
          <w:lang w:val="ru-RU"/>
        </w:rPr>
        <w:t>необходимо</w:t>
      </w:r>
      <w:r w:rsidRPr="00480A00">
        <w:rPr>
          <w:rFonts w:eastAsia="MS Mincho"/>
          <w:color w:val="000000"/>
          <w:sz w:val="22"/>
          <w:szCs w:val="22"/>
          <w:lang w:val="ru-RU"/>
        </w:rPr>
        <w:t xml:space="preserve"> </w:t>
      </w:r>
      <w:r>
        <w:rPr>
          <w:rFonts w:eastAsia="MS Mincho"/>
          <w:color w:val="000000"/>
          <w:sz w:val="22"/>
          <w:szCs w:val="22"/>
          <w:lang w:val="ru-RU"/>
        </w:rPr>
        <w:t>внести</w:t>
      </w:r>
      <w:r w:rsidRPr="00480A00">
        <w:rPr>
          <w:rFonts w:eastAsia="MS Mincho"/>
          <w:color w:val="000000"/>
          <w:sz w:val="22"/>
          <w:szCs w:val="22"/>
          <w:lang w:val="ru-RU"/>
        </w:rPr>
        <w:t xml:space="preserve"> </w:t>
      </w:r>
      <w:r>
        <w:rPr>
          <w:rFonts w:eastAsia="MS Mincho"/>
          <w:color w:val="000000"/>
          <w:sz w:val="22"/>
          <w:szCs w:val="22"/>
          <w:lang w:val="ru-RU"/>
        </w:rPr>
        <w:t>для</w:t>
      </w:r>
      <w:r w:rsidRPr="00480A00">
        <w:rPr>
          <w:rFonts w:eastAsia="MS Mincho"/>
          <w:color w:val="000000"/>
          <w:sz w:val="22"/>
          <w:szCs w:val="22"/>
          <w:lang w:val="ru-RU"/>
        </w:rPr>
        <w:t xml:space="preserve"> </w:t>
      </w:r>
      <w:r>
        <w:rPr>
          <w:rFonts w:eastAsia="MS Mincho"/>
          <w:color w:val="000000"/>
          <w:sz w:val="22"/>
          <w:szCs w:val="22"/>
          <w:lang w:val="ru-RU"/>
        </w:rPr>
        <w:t>того</w:t>
      </w:r>
      <w:r w:rsidRPr="00480A00">
        <w:rPr>
          <w:rFonts w:eastAsia="MS Mincho"/>
          <w:color w:val="000000"/>
          <w:sz w:val="22"/>
          <w:szCs w:val="22"/>
          <w:lang w:val="ru-RU"/>
        </w:rPr>
        <w:t xml:space="preserve">, </w:t>
      </w:r>
      <w:r>
        <w:rPr>
          <w:rFonts w:eastAsia="MS Mincho"/>
          <w:color w:val="000000"/>
          <w:sz w:val="22"/>
          <w:szCs w:val="22"/>
          <w:lang w:val="ru-RU"/>
        </w:rPr>
        <w:t>чтобы</w:t>
      </w:r>
      <w:r w:rsidRPr="00480A00">
        <w:rPr>
          <w:rFonts w:eastAsia="MS Mincho"/>
          <w:color w:val="000000"/>
          <w:sz w:val="22"/>
          <w:szCs w:val="22"/>
          <w:lang w:val="ru-RU"/>
        </w:rPr>
        <w:t xml:space="preserve"> </w:t>
      </w:r>
      <w:r w:rsidR="00480A00">
        <w:rPr>
          <w:rFonts w:eastAsia="MS Mincho"/>
          <w:color w:val="000000"/>
          <w:sz w:val="22"/>
          <w:szCs w:val="22"/>
          <w:lang w:val="ru-RU"/>
        </w:rPr>
        <w:t>получить</w:t>
      </w:r>
      <w:r w:rsidR="00480A00" w:rsidRPr="00480A00">
        <w:rPr>
          <w:rFonts w:eastAsia="MS Mincho"/>
          <w:color w:val="000000"/>
          <w:sz w:val="22"/>
          <w:szCs w:val="22"/>
          <w:lang w:val="ru-RU"/>
        </w:rPr>
        <w:t xml:space="preserve"> </w:t>
      </w:r>
      <w:r w:rsidR="00480A00">
        <w:rPr>
          <w:rFonts w:eastAsia="MS Mincho"/>
          <w:color w:val="000000"/>
          <w:sz w:val="22"/>
          <w:szCs w:val="22"/>
          <w:lang w:val="ru-RU"/>
        </w:rPr>
        <w:t>право</w:t>
      </w:r>
      <w:r w:rsidR="00480A00" w:rsidRPr="00480A00">
        <w:rPr>
          <w:rFonts w:eastAsia="MS Mincho"/>
          <w:color w:val="000000"/>
          <w:sz w:val="22"/>
          <w:szCs w:val="22"/>
          <w:lang w:val="ru-RU"/>
        </w:rPr>
        <w:t xml:space="preserve"> </w:t>
      </w:r>
      <w:r w:rsidR="00480A00">
        <w:rPr>
          <w:rFonts w:eastAsia="MS Mincho"/>
          <w:color w:val="000000"/>
          <w:sz w:val="22"/>
          <w:szCs w:val="22"/>
          <w:lang w:val="ru-RU"/>
        </w:rPr>
        <w:t>на</w:t>
      </w:r>
      <w:r w:rsidR="00480A00" w:rsidRPr="00480A00">
        <w:rPr>
          <w:rFonts w:eastAsia="MS Mincho"/>
          <w:color w:val="000000"/>
          <w:sz w:val="22"/>
          <w:szCs w:val="22"/>
          <w:lang w:val="ru-RU"/>
        </w:rPr>
        <w:t xml:space="preserve"> </w:t>
      </w:r>
      <w:r w:rsidR="00480A00">
        <w:rPr>
          <w:rFonts w:eastAsia="MS Mincho"/>
          <w:color w:val="000000"/>
          <w:sz w:val="22"/>
          <w:szCs w:val="22"/>
          <w:lang w:val="ru-RU"/>
        </w:rPr>
        <w:t>ускоренн</w:t>
      </w:r>
      <w:r w:rsidR="006171FB">
        <w:rPr>
          <w:rFonts w:eastAsia="MS Mincho"/>
          <w:color w:val="000000"/>
          <w:sz w:val="22"/>
          <w:szCs w:val="22"/>
          <w:lang w:val="ru-RU"/>
        </w:rPr>
        <w:t>ое</w:t>
      </w:r>
      <w:r w:rsidR="00480A00" w:rsidRPr="00480A00">
        <w:rPr>
          <w:rFonts w:eastAsia="MS Mincho"/>
          <w:color w:val="000000"/>
          <w:sz w:val="22"/>
          <w:szCs w:val="22"/>
          <w:lang w:val="ru-RU"/>
        </w:rPr>
        <w:t xml:space="preserve"> </w:t>
      </w:r>
      <w:r w:rsidR="006171FB">
        <w:rPr>
          <w:rFonts w:eastAsia="MS Mincho"/>
          <w:color w:val="000000"/>
          <w:sz w:val="22"/>
          <w:szCs w:val="22"/>
          <w:lang w:val="ru-RU"/>
        </w:rPr>
        <w:t>рассмотрение</w:t>
      </w:r>
      <w:r w:rsidR="00480A00">
        <w:rPr>
          <w:rFonts w:eastAsia="MS Mincho"/>
          <w:color w:val="000000"/>
          <w:sz w:val="22"/>
          <w:szCs w:val="22"/>
          <w:lang w:val="ru-RU"/>
        </w:rPr>
        <w:t>, представлялись до того, как указанное ведомство приступило к поиску и экспертизе в связи с заявкой, и мы просим государства-члены предложить альтернативную формулировку</w:t>
      </w:r>
      <w:r w:rsidR="00737D5C" w:rsidRPr="00480A00">
        <w:rPr>
          <w:rFonts w:eastAsia="MS Mincho"/>
          <w:color w:val="000000"/>
          <w:sz w:val="22"/>
          <w:szCs w:val="22"/>
          <w:lang w:val="ru-RU"/>
        </w:rPr>
        <w:t xml:space="preserve">.  </w:t>
      </w:r>
    </w:p>
    <w:p w:rsidR="00AF568B" w:rsidRPr="00480A00" w:rsidRDefault="00480A00" w:rsidP="00AF568B">
      <w:pPr>
        <w:pStyle w:val="Lega"/>
        <w:spacing w:line="240" w:lineRule="auto"/>
        <w:rPr>
          <w:rStyle w:val="RInsertedText"/>
          <w:rFonts w:eastAsia="MS Mincho"/>
          <w:color w:val="000000"/>
          <w:sz w:val="22"/>
          <w:szCs w:val="22"/>
          <w:u w:val="none"/>
          <w:lang w:val="ru-RU"/>
        </w:rPr>
      </w:pPr>
      <w:r>
        <w:rPr>
          <w:rFonts w:eastAsia="MS Mincho"/>
          <w:color w:val="000000"/>
          <w:sz w:val="22"/>
          <w:szCs w:val="22"/>
          <w:lang w:val="ru-RU"/>
        </w:rPr>
        <w:t>Комментарий</w:t>
      </w:r>
      <w:r w:rsidR="00617F76" w:rsidRPr="00480A00">
        <w:rPr>
          <w:rFonts w:eastAsia="MS Mincho"/>
          <w:color w:val="000000"/>
          <w:sz w:val="22"/>
          <w:szCs w:val="22"/>
          <w:lang w:val="ru-RU"/>
        </w:rPr>
        <w:t xml:space="preserve"> 2</w:t>
      </w:r>
      <w:r w:rsidR="00AF568B" w:rsidRPr="00480A00">
        <w:rPr>
          <w:rFonts w:eastAsia="MS Mincho"/>
          <w:color w:val="000000"/>
          <w:sz w:val="22"/>
          <w:szCs w:val="22"/>
          <w:lang w:val="ru-RU"/>
        </w:rPr>
        <w:t>:</w:t>
      </w:r>
      <w:r w:rsidR="00E94F2E" w:rsidRPr="00480A00">
        <w:rPr>
          <w:rFonts w:eastAsia="MS Mincho"/>
          <w:color w:val="000000"/>
          <w:sz w:val="22"/>
          <w:szCs w:val="22"/>
          <w:lang w:val="ru-RU"/>
        </w:rPr>
        <w:tab/>
      </w:r>
      <w:r>
        <w:rPr>
          <w:rFonts w:eastAsia="MS Mincho"/>
          <w:color w:val="000000"/>
          <w:sz w:val="22"/>
          <w:szCs w:val="22"/>
          <w:lang w:val="ru-RU"/>
        </w:rPr>
        <w:t>Альтернативные</w:t>
      </w:r>
      <w:r w:rsidRPr="00480A00">
        <w:rPr>
          <w:rFonts w:eastAsia="MS Mincho"/>
          <w:color w:val="000000"/>
          <w:sz w:val="22"/>
          <w:szCs w:val="22"/>
          <w:lang w:val="ru-RU"/>
        </w:rPr>
        <w:t xml:space="preserve"> </w:t>
      </w:r>
      <w:r>
        <w:rPr>
          <w:rFonts w:eastAsia="MS Mincho"/>
          <w:color w:val="000000"/>
          <w:sz w:val="22"/>
          <w:szCs w:val="22"/>
          <w:lang w:val="ru-RU"/>
        </w:rPr>
        <w:t>варианты</w:t>
      </w:r>
      <w:r w:rsidRPr="00480A00">
        <w:rPr>
          <w:rFonts w:eastAsia="MS Mincho"/>
          <w:color w:val="000000"/>
          <w:sz w:val="22"/>
          <w:szCs w:val="22"/>
          <w:lang w:val="ru-RU"/>
        </w:rPr>
        <w:t xml:space="preserve"> </w:t>
      </w:r>
      <w:r>
        <w:rPr>
          <w:rFonts w:eastAsia="MS Mincho"/>
          <w:color w:val="000000"/>
          <w:sz w:val="22"/>
          <w:szCs w:val="22"/>
          <w:lang w:val="ru-RU"/>
        </w:rPr>
        <w:t>для</w:t>
      </w:r>
      <w:r w:rsidRPr="00480A00">
        <w:rPr>
          <w:rFonts w:eastAsia="MS Mincho"/>
          <w:color w:val="000000"/>
          <w:sz w:val="22"/>
          <w:szCs w:val="22"/>
          <w:lang w:val="ru-RU"/>
        </w:rPr>
        <w:t xml:space="preserve"> </w:t>
      </w:r>
      <w:r>
        <w:rPr>
          <w:rFonts w:eastAsia="MS Mincho"/>
          <w:color w:val="000000"/>
          <w:sz w:val="22"/>
          <w:szCs w:val="22"/>
          <w:lang w:val="ru-RU"/>
        </w:rPr>
        <w:t>пункта</w:t>
      </w:r>
      <w:r w:rsidR="00AF568B" w:rsidRPr="00480A00">
        <w:rPr>
          <w:rFonts w:eastAsia="MS Mincho"/>
          <w:color w:val="000000"/>
          <w:sz w:val="22"/>
          <w:szCs w:val="22"/>
          <w:lang w:val="ru-RU"/>
        </w:rPr>
        <w:t xml:space="preserve"> (</w:t>
      </w:r>
      <w:r w:rsidR="00AF568B" w:rsidRPr="00A2265D">
        <w:rPr>
          <w:rFonts w:eastAsia="MS Mincho"/>
          <w:color w:val="000000"/>
          <w:sz w:val="22"/>
          <w:szCs w:val="22"/>
        </w:rPr>
        <w:t>b</w:t>
      </w:r>
      <w:r w:rsidR="00AF568B" w:rsidRPr="00480A00">
        <w:rPr>
          <w:rFonts w:eastAsia="MS Mincho"/>
          <w:color w:val="000000"/>
          <w:sz w:val="22"/>
          <w:szCs w:val="22"/>
          <w:lang w:val="ru-RU"/>
        </w:rPr>
        <w:t xml:space="preserve">) </w:t>
      </w:r>
      <w:r>
        <w:rPr>
          <w:rFonts w:eastAsia="MS Mincho"/>
          <w:color w:val="000000"/>
          <w:sz w:val="22"/>
          <w:szCs w:val="22"/>
          <w:lang w:val="ru-RU"/>
        </w:rPr>
        <w:t>представляются на рассмотрение с учетом того,</w:t>
      </w:r>
      <w:r w:rsidR="007C4EB7">
        <w:rPr>
          <w:rFonts w:eastAsia="MS Mincho"/>
          <w:color w:val="000000"/>
          <w:sz w:val="22"/>
          <w:szCs w:val="22"/>
          <w:lang w:val="ru-RU"/>
        </w:rPr>
        <w:t xml:space="preserve"> </w:t>
      </w:r>
      <w:r>
        <w:rPr>
          <w:rFonts w:eastAsia="MS Mincho"/>
          <w:color w:val="000000"/>
          <w:sz w:val="22"/>
          <w:szCs w:val="22"/>
          <w:lang w:val="ru-RU"/>
        </w:rPr>
        <w:t xml:space="preserve">о чем </w:t>
      </w:r>
      <w:r w:rsidR="003110E0">
        <w:rPr>
          <w:rFonts w:eastAsia="MS Mincho"/>
          <w:color w:val="000000"/>
          <w:sz w:val="22"/>
          <w:szCs w:val="22"/>
          <w:lang w:val="ru-RU"/>
        </w:rPr>
        <w:t>говорится</w:t>
      </w:r>
      <w:r>
        <w:rPr>
          <w:rFonts w:eastAsia="MS Mincho"/>
          <w:color w:val="000000"/>
          <w:sz w:val="22"/>
          <w:szCs w:val="22"/>
          <w:lang w:val="ru-RU"/>
        </w:rPr>
        <w:t xml:space="preserve"> в пунктах</w:t>
      </w:r>
      <w:r w:rsidR="00AF568B" w:rsidRPr="00480A00">
        <w:rPr>
          <w:rFonts w:eastAsia="MS Mincho"/>
          <w:color w:val="000000"/>
          <w:sz w:val="22"/>
          <w:szCs w:val="22"/>
          <w:lang w:val="ru-RU"/>
        </w:rPr>
        <w:t xml:space="preserve"> </w:t>
      </w:r>
      <w:r w:rsidR="0051501C" w:rsidRPr="00480A00">
        <w:rPr>
          <w:rFonts w:eastAsia="MS Mincho"/>
          <w:color w:val="000000"/>
          <w:sz w:val="22"/>
          <w:szCs w:val="22"/>
          <w:lang w:val="ru-RU"/>
        </w:rPr>
        <w:t>20</w:t>
      </w:r>
      <w:r w:rsidR="00AF568B" w:rsidRPr="00480A00">
        <w:rPr>
          <w:rFonts w:eastAsia="MS Mincho"/>
          <w:color w:val="000000"/>
          <w:sz w:val="22"/>
          <w:szCs w:val="22"/>
          <w:lang w:val="ru-RU"/>
        </w:rPr>
        <w:t xml:space="preserve"> </w:t>
      </w:r>
      <w:r>
        <w:rPr>
          <w:rFonts w:eastAsia="MS Mincho"/>
          <w:color w:val="000000"/>
          <w:sz w:val="22"/>
          <w:szCs w:val="22"/>
          <w:lang w:val="ru-RU"/>
        </w:rPr>
        <w:t>и</w:t>
      </w:r>
      <w:r w:rsidR="00AF568B" w:rsidRPr="00480A00">
        <w:rPr>
          <w:rFonts w:eastAsia="MS Mincho"/>
          <w:color w:val="000000"/>
          <w:sz w:val="22"/>
          <w:szCs w:val="22"/>
          <w:lang w:val="ru-RU"/>
        </w:rPr>
        <w:t xml:space="preserve"> 2</w:t>
      </w:r>
      <w:r w:rsidR="0051501C" w:rsidRPr="00480A00">
        <w:rPr>
          <w:rFonts w:eastAsia="MS Mincho"/>
          <w:color w:val="000000"/>
          <w:sz w:val="22"/>
          <w:szCs w:val="22"/>
          <w:lang w:val="ru-RU"/>
        </w:rPr>
        <w:t>1</w:t>
      </w:r>
      <w:r w:rsidR="00AF568B" w:rsidRPr="00480A00">
        <w:rPr>
          <w:rFonts w:eastAsia="MS Mincho"/>
          <w:color w:val="000000"/>
          <w:sz w:val="22"/>
          <w:szCs w:val="22"/>
          <w:lang w:val="ru-RU"/>
        </w:rPr>
        <w:t>.</w:t>
      </w:r>
    </w:p>
    <w:p w:rsidR="0006398B" w:rsidRPr="002D459C" w:rsidRDefault="002D459C" w:rsidP="00AE62C7">
      <w:pPr>
        <w:pStyle w:val="LegTitle"/>
        <w:rPr>
          <w:rStyle w:val="RInsertedText"/>
          <w:rFonts w:eastAsia="MS Mincho"/>
          <w:szCs w:val="22"/>
          <w:lang w:val="ru-RU"/>
        </w:rPr>
      </w:pPr>
      <w:bookmarkStart w:id="10" w:name="_Toc388598917"/>
      <w:r>
        <w:rPr>
          <w:rStyle w:val="RInsertedText"/>
          <w:rFonts w:eastAsia="MS Mincho"/>
          <w:szCs w:val="22"/>
          <w:lang w:val="ru-RU"/>
        </w:rPr>
        <w:lastRenderedPageBreak/>
        <w:t>Правило</w:t>
      </w:r>
      <w:r w:rsidR="0006398B" w:rsidRPr="002D459C">
        <w:rPr>
          <w:rStyle w:val="RInsertedText"/>
          <w:rFonts w:eastAsia="MS Mincho"/>
          <w:szCs w:val="22"/>
          <w:lang w:val="ru-RU"/>
        </w:rPr>
        <w:t xml:space="preserve"> 78</w:t>
      </w:r>
      <w:proofErr w:type="spellStart"/>
      <w:r w:rsidR="0006398B" w:rsidRPr="00FF322E">
        <w:rPr>
          <w:rStyle w:val="RInsertedText"/>
          <w:rFonts w:eastAsia="MS Mincho"/>
          <w:i/>
          <w:szCs w:val="22"/>
        </w:rPr>
        <w:t>bis</w:t>
      </w:r>
      <w:proofErr w:type="spellEnd"/>
      <w:r w:rsidR="00FF322E" w:rsidRPr="002D459C">
        <w:rPr>
          <w:rStyle w:val="RInsertedText"/>
          <w:rFonts w:eastAsia="MS Mincho"/>
          <w:i/>
          <w:szCs w:val="22"/>
          <w:lang w:val="ru-RU"/>
        </w:rPr>
        <w:t xml:space="preserve">  </w:t>
      </w:r>
      <w:r w:rsidR="0006398B" w:rsidRPr="002D459C">
        <w:rPr>
          <w:rStyle w:val="RInsertedText"/>
          <w:rFonts w:eastAsia="MS Mincho"/>
          <w:szCs w:val="22"/>
          <w:lang w:val="ru-RU"/>
        </w:rPr>
        <w:br/>
      </w:r>
      <w:bookmarkEnd w:id="10"/>
      <w:r w:rsidRPr="002D459C">
        <w:rPr>
          <w:rStyle w:val="RInsertedText"/>
          <w:rFonts w:eastAsia="MS Mincho"/>
          <w:szCs w:val="22"/>
          <w:lang w:val="ru-RU"/>
        </w:rPr>
        <w:t>Ускоренн</w:t>
      </w:r>
      <w:r w:rsidR="006171FB">
        <w:rPr>
          <w:rStyle w:val="RInsertedText"/>
          <w:rFonts w:eastAsia="MS Mincho"/>
          <w:szCs w:val="22"/>
          <w:lang w:val="ru-RU"/>
        </w:rPr>
        <w:t>ое</w:t>
      </w:r>
      <w:r w:rsidRPr="002D459C">
        <w:rPr>
          <w:rStyle w:val="RInsertedText"/>
          <w:rFonts w:eastAsia="MS Mincho"/>
          <w:szCs w:val="22"/>
          <w:lang w:val="ru-RU"/>
        </w:rPr>
        <w:t xml:space="preserve"> </w:t>
      </w:r>
      <w:r w:rsidR="006171FB">
        <w:rPr>
          <w:rStyle w:val="RInsertedText"/>
          <w:rFonts w:eastAsia="MS Mincho"/>
          <w:szCs w:val="22"/>
          <w:lang w:val="ru-RU"/>
        </w:rPr>
        <w:t>рассмотрение</w:t>
      </w:r>
      <w:r w:rsidRPr="002D459C">
        <w:rPr>
          <w:rStyle w:val="RInsertedText"/>
          <w:rFonts w:eastAsia="MS Mincho"/>
          <w:szCs w:val="22"/>
          <w:lang w:val="ru-RU"/>
        </w:rPr>
        <w:t xml:space="preserve"> и экспертиза в выбранном ведомстве</w:t>
      </w:r>
    </w:p>
    <w:p w:rsidR="0006398B" w:rsidRPr="002D459C" w:rsidRDefault="002D459C" w:rsidP="005E39B2">
      <w:pPr>
        <w:pStyle w:val="LegSubRule"/>
        <w:rPr>
          <w:rStyle w:val="RInsertedText"/>
          <w:lang w:val="ru-RU"/>
        </w:rPr>
      </w:pPr>
      <w:bookmarkStart w:id="11" w:name="_Toc388598918"/>
      <w:r>
        <w:rPr>
          <w:rStyle w:val="RInsertedText"/>
          <w:lang w:val="ru-RU"/>
        </w:rPr>
        <w:t>Правило</w:t>
      </w:r>
      <w:r w:rsidR="0006398B" w:rsidRPr="00480A00">
        <w:rPr>
          <w:rStyle w:val="RInsertedText"/>
          <w:lang w:val="ru-RU"/>
        </w:rPr>
        <w:t xml:space="preserve"> 78</w:t>
      </w:r>
      <w:proofErr w:type="spellStart"/>
      <w:r w:rsidR="0006398B" w:rsidRPr="008F3419">
        <w:rPr>
          <w:rStyle w:val="RInsertedText"/>
          <w:i/>
        </w:rPr>
        <w:t>bis</w:t>
      </w:r>
      <w:proofErr w:type="spellEnd"/>
      <w:r w:rsidR="0006398B" w:rsidRPr="00480A00">
        <w:rPr>
          <w:rStyle w:val="RInsertedText"/>
          <w:lang w:val="ru-RU"/>
        </w:rPr>
        <w:t>.1</w:t>
      </w:r>
      <w:r w:rsidR="0006398B" w:rsidRPr="008F3419">
        <w:rPr>
          <w:rStyle w:val="RInsertedText"/>
        </w:rPr>
        <w:t>   </w:t>
      </w:r>
      <w:bookmarkEnd w:id="11"/>
      <w:r>
        <w:rPr>
          <w:rStyle w:val="RInsertedText"/>
          <w:i/>
          <w:lang w:val="ru-RU"/>
        </w:rPr>
        <w:t>Просьба и требования</w:t>
      </w:r>
    </w:p>
    <w:p w:rsidR="0006398B" w:rsidRPr="00480A00" w:rsidRDefault="00FF322E" w:rsidP="00AE62C7">
      <w:pPr>
        <w:pStyle w:val="Lega"/>
        <w:rPr>
          <w:rStyle w:val="RInsertedText"/>
          <w:rFonts w:eastAsia="MS Mincho"/>
          <w:sz w:val="22"/>
          <w:szCs w:val="22"/>
          <w:lang w:val="ru-RU"/>
        </w:rPr>
      </w:pPr>
      <w:r w:rsidRPr="00480A00">
        <w:rPr>
          <w:lang w:val="ru-RU"/>
        </w:rPr>
        <w:tab/>
      </w:r>
      <w:r w:rsidR="0006398B" w:rsidRPr="00480A00">
        <w:rPr>
          <w:rStyle w:val="RInsertedText"/>
          <w:rFonts w:eastAsia="MS Mincho"/>
          <w:sz w:val="22"/>
          <w:szCs w:val="22"/>
          <w:lang w:val="ru-RU"/>
        </w:rPr>
        <w:t>(</w:t>
      </w:r>
      <w:r w:rsidR="0006398B" w:rsidRPr="00FF322E">
        <w:rPr>
          <w:rStyle w:val="RInsertedText"/>
          <w:rFonts w:eastAsia="MS Mincho"/>
          <w:sz w:val="22"/>
          <w:szCs w:val="22"/>
        </w:rPr>
        <w:t>a</w:t>
      </w:r>
      <w:r w:rsidR="0006398B" w:rsidRPr="00480A00">
        <w:rPr>
          <w:rStyle w:val="RInsertedText"/>
          <w:rFonts w:eastAsia="MS Mincho"/>
          <w:sz w:val="22"/>
          <w:szCs w:val="22"/>
          <w:lang w:val="ru-RU"/>
        </w:rPr>
        <w:t>)</w:t>
      </w:r>
      <w:r w:rsidR="0006398B" w:rsidRPr="00FF322E">
        <w:rPr>
          <w:rStyle w:val="RInsertedText"/>
          <w:rFonts w:eastAsia="MS Mincho"/>
          <w:sz w:val="22"/>
          <w:szCs w:val="22"/>
        </w:rPr>
        <w:t>  </w:t>
      </w:r>
      <w:r w:rsidR="00480A00">
        <w:rPr>
          <w:rStyle w:val="RInsertedText"/>
          <w:rFonts w:eastAsia="MS Mincho"/>
          <w:sz w:val="22"/>
          <w:szCs w:val="22"/>
          <w:lang w:val="ru-RU"/>
        </w:rPr>
        <w:t>По</w:t>
      </w:r>
      <w:r w:rsidR="00480A00" w:rsidRPr="00480A00">
        <w:rPr>
          <w:rStyle w:val="RInsertedText"/>
          <w:rFonts w:eastAsia="MS Mincho"/>
          <w:sz w:val="22"/>
          <w:szCs w:val="22"/>
          <w:lang w:val="ru-RU"/>
        </w:rPr>
        <w:t xml:space="preserve"> </w:t>
      </w:r>
      <w:r w:rsidR="00480A00">
        <w:rPr>
          <w:rStyle w:val="RInsertedText"/>
          <w:rFonts w:eastAsia="MS Mincho"/>
          <w:sz w:val="22"/>
          <w:szCs w:val="22"/>
          <w:lang w:val="ru-RU"/>
        </w:rPr>
        <w:t>просьбе</w:t>
      </w:r>
      <w:r w:rsidR="00480A00" w:rsidRPr="00480A00">
        <w:rPr>
          <w:rStyle w:val="RInsertedText"/>
          <w:rFonts w:eastAsia="MS Mincho"/>
          <w:sz w:val="22"/>
          <w:szCs w:val="22"/>
          <w:lang w:val="ru-RU"/>
        </w:rPr>
        <w:t xml:space="preserve"> </w:t>
      </w:r>
      <w:r w:rsidR="00480A00">
        <w:rPr>
          <w:rStyle w:val="RInsertedText"/>
          <w:rFonts w:eastAsia="MS Mincho"/>
          <w:sz w:val="22"/>
          <w:szCs w:val="22"/>
          <w:lang w:val="ru-RU"/>
        </w:rPr>
        <w:t>заявителя</w:t>
      </w:r>
      <w:r w:rsidR="00480A00" w:rsidRPr="00480A00">
        <w:rPr>
          <w:rStyle w:val="RInsertedText"/>
          <w:rFonts w:eastAsia="MS Mincho"/>
          <w:sz w:val="22"/>
          <w:szCs w:val="22"/>
          <w:lang w:val="ru-RU"/>
        </w:rPr>
        <w:t xml:space="preserve"> </w:t>
      </w:r>
      <w:r w:rsidR="00480A00">
        <w:rPr>
          <w:rStyle w:val="RInsertedText"/>
          <w:rFonts w:eastAsia="MS Mincho"/>
          <w:sz w:val="22"/>
          <w:szCs w:val="22"/>
          <w:lang w:val="ru-RU"/>
        </w:rPr>
        <w:t>любая</w:t>
      </w:r>
      <w:r w:rsidR="00480A00" w:rsidRPr="00480A00">
        <w:rPr>
          <w:rStyle w:val="RInsertedText"/>
          <w:rFonts w:eastAsia="MS Mincho"/>
          <w:sz w:val="22"/>
          <w:szCs w:val="22"/>
          <w:lang w:val="ru-RU"/>
        </w:rPr>
        <w:t xml:space="preserve"> </w:t>
      </w:r>
      <w:r w:rsidR="00480A00">
        <w:rPr>
          <w:rStyle w:val="RInsertedText"/>
          <w:rFonts w:eastAsia="MS Mincho"/>
          <w:sz w:val="22"/>
          <w:szCs w:val="22"/>
          <w:lang w:val="ru-RU"/>
        </w:rPr>
        <w:t>заявка</w:t>
      </w:r>
      <w:r w:rsidR="00480A00" w:rsidRPr="00480A00">
        <w:rPr>
          <w:rStyle w:val="RInsertedText"/>
          <w:rFonts w:eastAsia="MS Mincho"/>
          <w:sz w:val="22"/>
          <w:szCs w:val="22"/>
          <w:lang w:val="ru-RU"/>
        </w:rPr>
        <w:t xml:space="preserve">, </w:t>
      </w:r>
      <w:r w:rsidR="00480A00">
        <w:rPr>
          <w:rStyle w:val="RInsertedText"/>
          <w:rFonts w:eastAsia="MS Mincho"/>
          <w:sz w:val="22"/>
          <w:szCs w:val="22"/>
          <w:lang w:val="ru-RU"/>
        </w:rPr>
        <w:t>которая</w:t>
      </w:r>
      <w:r w:rsidR="00480A00" w:rsidRPr="00480A00">
        <w:rPr>
          <w:rStyle w:val="RInsertedText"/>
          <w:rFonts w:eastAsia="MS Mincho"/>
          <w:sz w:val="22"/>
          <w:szCs w:val="22"/>
          <w:lang w:val="ru-RU"/>
        </w:rPr>
        <w:t xml:space="preserve"> </w:t>
      </w:r>
      <w:r w:rsidR="00480A00">
        <w:rPr>
          <w:rStyle w:val="RInsertedText"/>
          <w:rFonts w:eastAsia="MS Mincho"/>
          <w:sz w:val="22"/>
          <w:szCs w:val="22"/>
          <w:lang w:val="ru-RU"/>
        </w:rPr>
        <w:t>содержит</w:t>
      </w:r>
      <w:r w:rsidR="00480A00" w:rsidRPr="00480A00">
        <w:rPr>
          <w:rStyle w:val="RInsertedText"/>
          <w:rFonts w:eastAsia="MS Mincho"/>
          <w:sz w:val="22"/>
          <w:szCs w:val="22"/>
          <w:lang w:val="ru-RU"/>
        </w:rPr>
        <w:t xml:space="preserve"> </w:t>
      </w:r>
      <w:r w:rsidR="00480A00">
        <w:rPr>
          <w:rStyle w:val="RInsertedText"/>
          <w:rFonts w:eastAsia="MS Mincho"/>
          <w:sz w:val="22"/>
          <w:szCs w:val="22"/>
          <w:lang w:val="ru-RU"/>
        </w:rPr>
        <w:t>или</w:t>
      </w:r>
      <w:r w:rsidR="00480A00" w:rsidRPr="00480A00">
        <w:rPr>
          <w:rStyle w:val="RInsertedText"/>
          <w:rFonts w:eastAsia="MS Mincho"/>
          <w:sz w:val="22"/>
          <w:szCs w:val="22"/>
          <w:lang w:val="ru-RU"/>
        </w:rPr>
        <w:t xml:space="preserve"> </w:t>
      </w:r>
      <w:r w:rsidR="00480A00">
        <w:rPr>
          <w:rStyle w:val="RInsertedText"/>
          <w:rFonts w:eastAsia="MS Mincho"/>
          <w:sz w:val="22"/>
          <w:szCs w:val="22"/>
          <w:lang w:val="ru-RU"/>
        </w:rPr>
        <w:t>которая</w:t>
      </w:r>
      <w:r w:rsidR="00480A00" w:rsidRPr="00480A00">
        <w:rPr>
          <w:rStyle w:val="RInsertedText"/>
          <w:rFonts w:eastAsia="MS Mincho"/>
          <w:sz w:val="22"/>
          <w:szCs w:val="22"/>
          <w:lang w:val="ru-RU"/>
        </w:rPr>
        <w:t xml:space="preserve"> </w:t>
      </w:r>
      <w:r w:rsidR="00480A00">
        <w:rPr>
          <w:rStyle w:val="RInsertedText"/>
          <w:rFonts w:eastAsia="MS Mincho"/>
          <w:sz w:val="22"/>
          <w:szCs w:val="22"/>
          <w:lang w:val="ru-RU"/>
        </w:rPr>
        <w:t>измен</w:t>
      </w:r>
      <w:r w:rsidR="0034770B">
        <w:rPr>
          <w:rStyle w:val="RInsertedText"/>
          <w:rFonts w:eastAsia="MS Mincho"/>
          <w:sz w:val="22"/>
          <w:szCs w:val="22"/>
          <w:lang w:val="ru-RU"/>
        </w:rPr>
        <w:t>ена</w:t>
      </w:r>
      <w:r w:rsidR="00480A00" w:rsidRPr="00480A00">
        <w:rPr>
          <w:rStyle w:val="RInsertedText"/>
          <w:rFonts w:eastAsia="MS Mincho"/>
          <w:sz w:val="22"/>
          <w:szCs w:val="22"/>
          <w:lang w:val="ru-RU"/>
        </w:rPr>
        <w:t xml:space="preserve">, </w:t>
      </w:r>
      <w:r w:rsidR="00480A00">
        <w:rPr>
          <w:rStyle w:val="RInsertedText"/>
          <w:rFonts w:eastAsia="MS Mincho"/>
          <w:sz w:val="22"/>
          <w:szCs w:val="22"/>
          <w:lang w:val="ru-RU"/>
        </w:rPr>
        <w:t>с</w:t>
      </w:r>
      <w:r w:rsidR="00480A00" w:rsidRPr="00480A00">
        <w:rPr>
          <w:rStyle w:val="RInsertedText"/>
          <w:rFonts w:eastAsia="MS Mincho"/>
          <w:sz w:val="22"/>
          <w:szCs w:val="22"/>
          <w:lang w:val="ru-RU"/>
        </w:rPr>
        <w:t xml:space="preserve"> </w:t>
      </w:r>
      <w:r w:rsidR="00480A00">
        <w:rPr>
          <w:rStyle w:val="RInsertedText"/>
          <w:rFonts w:eastAsia="MS Mincho"/>
          <w:sz w:val="22"/>
          <w:szCs w:val="22"/>
          <w:lang w:val="ru-RU"/>
        </w:rPr>
        <w:t>тем</w:t>
      </w:r>
      <w:r w:rsidR="00480A00" w:rsidRPr="00480A00">
        <w:rPr>
          <w:rStyle w:val="RInsertedText"/>
          <w:rFonts w:eastAsia="MS Mincho"/>
          <w:sz w:val="22"/>
          <w:szCs w:val="22"/>
          <w:lang w:val="ru-RU"/>
        </w:rPr>
        <w:t xml:space="preserve"> </w:t>
      </w:r>
      <w:r w:rsidR="00480A00">
        <w:rPr>
          <w:rStyle w:val="RInsertedText"/>
          <w:rFonts w:eastAsia="MS Mincho"/>
          <w:sz w:val="22"/>
          <w:szCs w:val="22"/>
          <w:lang w:val="ru-RU"/>
        </w:rPr>
        <w:t>чтобы</w:t>
      </w:r>
      <w:r w:rsidR="00480A00" w:rsidRPr="00480A00">
        <w:rPr>
          <w:rStyle w:val="RInsertedText"/>
          <w:rFonts w:eastAsia="MS Mincho"/>
          <w:sz w:val="22"/>
          <w:szCs w:val="22"/>
          <w:lang w:val="ru-RU"/>
        </w:rPr>
        <w:t xml:space="preserve"> </w:t>
      </w:r>
      <w:r w:rsidR="00480A00">
        <w:rPr>
          <w:rStyle w:val="RInsertedText"/>
          <w:rFonts w:eastAsia="MS Mincho"/>
          <w:sz w:val="22"/>
          <w:szCs w:val="22"/>
          <w:lang w:val="ru-RU"/>
        </w:rPr>
        <w:t>содержать</w:t>
      </w:r>
      <w:r w:rsidR="00480A00" w:rsidRPr="00480A00">
        <w:rPr>
          <w:rStyle w:val="RInsertedText"/>
          <w:rFonts w:eastAsia="MS Mincho"/>
          <w:sz w:val="22"/>
          <w:szCs w:val="22"/>
          <w:lang w:val="ru-RU"/>
        </w:rPr>
        <w:t>, [</w:t>
      </w:r>
      <w:r w:rsidR="00480A00">
        <w:rPr>
          <w:rStyle w:val="RInsertedText"/>
          <w:rFonts w:eastAsia="MS Mincho"/>
          <w:sz w:val="22"/>
          <w:szCs w:val="22"/>
          <w:lang w:val="ru-RU"/>
        </w:rPr>
        <w:t>до</w:t>
      </w:r>
      <w:r w:rsidR="00480A00" w:rsidRPr="00480A00">
        <w:rPr>
          <w:rStyle w:val="RInsertedText"/>
          <w:rFonts w:eastAsia="MS Mincho"/>
          <w:sz w:val="22"/>
          <w:szCs w:val="22"/>
          <w:lang w:val="ru-RU"/>
        </w:rPr>
        <w:t xml:space="preserve"> </w:t>
      </w:r>
      <w:r w:rsidR="00480A00">
        <w:rPr>
          <w:rStyle w:val="RInsertedText"/>
          <w:rFonts w:eastAsia="MS Mincho"/>
          <w:sz w:val="22"/>
          <w:szCs w:val="22"/>
          <w:lang w:val="ru-RU"/>
        </w:rPr>
        <w:t>начала</w:t>
      </w:r>
      <w:r w:rsidR="00480A00" w:rsidRPr="00480A00">
        <w:rPr>
          <w:rStyle w:val="RInsertedText"/>
          <w:rFonts w:eastAsia="MS Mincho"/>
          <w:sz w:val="22"/>
          <w:szCs w:val="22"/>
          <w:lang w:val="ru-RU"/>
        </w:rPr>
        <w:t xml:space="preserve"> </w:t>
      </w:r>
      <w:r w:rsidR="0034770B">
        <w:rPr>
          <w:rStyle w:val="RInsertedText"/>
          <w:rFonts w:eastAsia="MS Mincho"/>
          <w:sz w:val="22"/>
          <w:szCs w:val="22"/>
          <w:lang w:val="ru-RU"/>
        </w:rPr>
        <w:t xml:space="preserve">ее </w:t>
      </w:r>
      <w:r w:rsidR="006171FB">
        <w:rPr>
          <w:rStyle w:val="RInsertedText"/>
          <w:rFonts w:eastAsia="MS Mincho"/>
          <w:sz w:val="22"/>
          <w:szCs w:val="22"/>
          <w:lang w:val="ru-RU"/>
        </w:rPr>
        <w:t>рассмотрения</w:t>
      </w:r>
      <w:r w:rsidR="00480A00" w:rsidRPr="00480A00">
        <w:rPr>
          <w:rStyle w:val="RInsertedText"/>
          <w:rFonts w:eastAsia="MS Mincho"/>
          <w:sz w:val="22"/>
          <w:szCs w:val="22"/>
          <w:lang w:val="ru-RU"/>
        </w:rPr>
        <w:t xml:space="preserve"> </w:t>
      </w:r>
      <w:r w:rsidR="00480A00">
        <w:rPr>
          <w:rStyle w:val="RInsertedText"/>
          <w:rFonts w:eastAsia="MS Mincho"/>
          <w:sz w:val="22"/>
          <w:szCs w:val="22"/>
          <w:lang w:val="ru-RU"/>
        </w:rPr>
        <w:t>выбранным</w:t>
      </w:r>
      <w:r w:rsidR="00480A00" w:rsidRPr="00480A00">
        <w:rPr>
          <w:rStyle w:val="RInsertedText"/>
          <w:rFonts w:eastAsia="MS Mincho"/>
          <w:sz w:val="22"/>
          <w:szCs w:val="22"/>
          <w:lang w:val="ru-RU"/>
        </w:rPr>
        <w:t xml:space="preserve"> </w:t>
      </w:r>
      <w:r w:rsidR="00480A00">
        <w:rPr>
          <w:rStyle w:val="RInsertedText"/>
          <w:rFonts w:eastAsia="MS Mincho"/>
          <w:sz w:val="22"/>
          <w:szCs w:val="22"/>
          <w:lang w:val="ru-RU"/>
        </w:rPr>
        <w:t>ведомством</w:t>
      </w:r>
      <w:r w:rsidR="00480A00" w:rsidRPr="00480A00">
        <w:rPr>
          <w:rStyle w:val="RInsertedText"/>
          <w:rFonts w:eastAsia="MS Mincho"/>
          <w:sz w:val="22"/>
          <w:szCs w:val="22"/>
          <w:lang w:val="ru-RU"/>
        </w:rPr>
        <w:t xml:space="preserve">], </w:t>
      </w:r>
      <w:r w:rsidR="00480A00">
        <w:rPr>
          <w:rStyle w:val="RInsertedText"/>
          <w:rFonts w:eastAsia="MS Mincho"/>
          <w:sz w:val="22"/>
          <w:szCs w:val="22"/>
          <w:lang w:val="ru-RU"/>
        </w:rPr>
        <w:t>только</w:t>
      </w:r>
      <w:r w:rsidR="00480A00" w:rsidRPr="00480A00">
        <w:rPr>
          <w:rStyle w:val="RInsertedText"/>
          <w:rFonts w:eastAsia="MS Mincho"/>
          <w:sz w:val="22"/>
          <w:szCs w:val="22"/>
          <w:lang w:val="ru-RU"/>
        </w:rPr>
        <w:t xml:space="preserve"> </w:t>
      </w:r>
      <w:r w:rsidR="00480A00">
        <w:rPr>
          <w:rStyle w:val="RInsertedText"/>
          <w:rFonts w:eastAsia="MS Mincho"/>
          <w:sz w:val="22"/>
          <w:szCs w:val="22"/>
          <w:lang w:val="ru-RU"/>
        </w:rPr>
        <w:t>пункты</w:t>
      </w:r>
      <w:r w:rsidR="00480A00" w:rsidRPr="00480A00">
        <w:rPr>
          <w:rStyle w:val="RInsertedText"/>
          <w:rFonts w:eastAsia="MS Mincho"/>
          <w:sz w:val="22"/>
          <w:szCs w:val="22"/>
          <w:lang w:val="ru-RU"/>
        </w:rPr>
        <w:t xml:space="preserve"> </w:t>
      </w:r>
      <w:r w:rsidR="00480A00">
        <w:rPr>
          <w:rStyle w:val="RInsertedText"/>
          <w:rFonts w:eastAsia="MS Mincho"/>
          <w:sz w:val="22"/>
          <w:szCs w:val="22"/>
          <w:lang w:val="ru-RU"/>
        </w:rPr>
        <w:t>формулы</w:t>
      </w:r>
      <w:r w:rsidR="00480A00" w:rsidRPr="00480A00">
        <w:rPr>
          <w:rStyle w:val="RInsertedText"/>
          <w:rFonts w:eastAsia="MS Mincho"/>
          <w:sz w:val="22"/>
          <w:szCs w:val="22"/>
          <w:lang w:val="ru-RU"/>
        </w:rPr>
        <w:t xml:space="preserve">, </w:t>
      </w:r>
      <w:r w:rsidR="00480A00">
        <w:rPr>
          <w:rStyle w:val="RInsertedText"/>
          <w:rFonts w:eastAsia="MS Mincho"/>
          <w:sz w:val="22"/>
          <w:szCs w:val="22"/>
          <w:lang w:val="ru-RU"/>
        </w:rPr>
        <w:t>в</w:t>
      </w:r>
      <w:r w:rsidR="00480A00" w:rsidRPr="00480A00">
        <w:rPr>
          <w:rStyle w:val="RInsertedText"/>
          <w:rFonts w:eastAsia="MS Mincho"/>
          <w:sz w:val="22"/>
          <w:szCs w:val="22"/>
          <w:lang w:val="ru-RU"/>
        </w:rPr>
        <w:t xml:space="preserve"> </w:t>
      </w:r>
      <w:r w:rsidR="00480A00">
        <w:rPr>
          <w:rStyle w:val="RInsertedText"/>
          <w:rFonts w:eastAsia="MS Mincho"/>
          <w:sz w:val="22"/>
          <w:szCs w:val="22"/>
          <w:lang w:val="ru-RU"/>
        </w:rPr>
        <w:t>достаточной</w:t>
      </w:r>
      <w:r w:rsidR="00480A00" w:rsidRPr="00480A00">
        <w:rPr>
          <w:rStyle w:val="RInsertedText"/>
          <w:rFonts w:eastAsia="MS Mincho"/>
          <w:sz w:val="22"/>
          <w:szCs w:val="22"/>
          <w:lang w:val="ru-RU"/>
        </w:rPr>
        <w:t xml:space="preserve"> </w:t>
      </w:r>
      <w:r w:rsidR="00480A00">
        <w:rPr>
          <w:rStyle w:val="RInsertedText"/>
          <w:rFonts w:eastAsia="MS Mincho"/>
          <w:sz w:val="22"/>
          <w:szCs w:val="22"/>
          <w:lang w:val="ru-RU"/>
        </w:rPr>
        <w:t>мере</w:t>
      </w:r>
      <w:r w:rsidR="00480A00" w:rsidRPr="00480A00">
        <w:rPr>
          <w:rStyle w:val="RInsertedText"/>
          <w:rFonts w:eastAsia="MS Mincho"/>
          <w:sz w:val="22"/>
          <w:szCs w:val="22"/>
          <w:lang w:val="ru-RU"/>
        </w:rPr>
        <w:t xml:space="preserve"> </w:t>
      </w:r>
      <w:r w:rsidR="00480A00">
        <w:rPr>
          <w:rStyle w:val="RInsertedText"/>
          <w:rFonts w:eastAsia="MS Mincho"/>
          <w:sz w:val="22"/>
          <w:szCs w:val="22"/>
          <w:lang w:val="ru-RU"/>
        </w:rPr>
        <w:t>соответствующие</w:t>
      </w:r>
      <w:r w:rsidR="00480A00" w:rsidRPr="00480A00">
        <w:rPr>
          <w:rStyle w:val="RInsertedText"/>
          <w:rFonts w:eastAsia="MS Mincho"/>
          <w:sz w:val="22"/>
          <w:szCs w:val="22"/>
          <w:lang w:val="ru-RU"/>
        </w:rPr>
        <w:t xml:space="preserve"> </w:t>
      </w:r>
      <w:r w:rsidR="00480A00">
        <w:rPr>
          <w:rStyle w:val="RInsertedText"/>
          <w:rFonts w:eastAsia="MS Mincho"/>
          <w:sz w:val="22"/>
          <w:szCs w:val="22"/>
          <w:lang w:val="ru-RU"/>
        </w:rPr>
        <w:t>пунктам</w:t>
      </w:r>
      <w:r w:rsidR="00480A00" w:rsidRPr="00480A00">
        <w:rPr>
          <w:rStyle w:val="RInsertedText"/>
          <w:rFonts w:eastAsia="MS Mincho"/>
          <w:sz w:val="22"/>
          <w:szCs w:val="22"/>
          <w:lang w:val="ru-RU"/>
        </w:rPr>
        <w:t xml:space="preserve"> </w:t>
      </w:r>
      <w:r w:rsidR="00480A00">
        <w:rPr>
          <w:rStyle w:val="RInsertedText"/>
          <w:rFonts w:eastAsia="MS Mincho"/>
          <w:sz w:val="22"/>
          <w:szCs w:val="22"/>
          <w:lang w:val="ru-RU"/>
        </w:rPr>
        <w:t>формулы</w:t>
      </w:r>
      <w:r w:rsidR="00480A00" w:rsidRPr="00480A00">
        <w:rPr>
          <w:rStyle w:val="RInsertedText"/>
          <w:rFonts w:eastAsia="MS Mincho"/>
          <w:sz w:val="22"/>
          <w:szCs w:val="22"/>
          <w:lang w:val="ru-RU"/>
        </w:rPr>
        <w:t xml:space="preserve">, </w:t>
      </w:r>
      <w:r w:rsidR="00480A00">
        <w:rPr>
          <w:rStyle w:val="RInsertedText"/>
          <w:rFonts w:eastAsia="MS Mincho"/>
          <w:sz w:val="22"/>
          <w:szCs w:val="22"/>
          <w:lang w:val="ru-RU"/>
        </w:rPr>
        <w:t>которые</w:t>
      </w:r>
      <w:r w:rsidR="00480A00" w:rsidRPr="00480A00">
        <w:rPr>
          <w:rStyle w:val="RInsertedText"/>
          <w:rFonts w:eastAsia="MS Mincho"/>
          <w:sz w:val="22"/>
          <w:szCs w:val="22"/>
          <w:lang w:val="ru-RU"/>
        </w:rPr>
        <w:t xml:space="preserve"> </w:t>
      </w:r>
      <w:r w:rsidR="00480A00">
        <w:rPr>
          <w:rStyle w:val="RInsertedText"/>
          <w:rFonts w:eastAsia="MS Mincho"/>
          <w:sz w:val="22"/>
          <w:szCs w:val="22"/>
          <w:lang w:val="ru-RU"/>
        </w:rPr>
        <w:t>были</w:t>
      </w:r>
      <w:r w:rsidR="00480A00" w:rsidRPr="00480A00">
        <w:rPr>
          <w:rStyle w:val="RInsertedText"/>
          <w:rFonts w:eastAsia="MS Mincho"/>
          <w:sz w:val="22"/>
          <w:szCs w:val="22"/>
          <w:lang w:val="ru-RU"/>
        </w:rPr>
        <w:t xml:space="preserve"> </w:t>
      </w:r>
      <w:r w:rsidR="0034770B">
        <w:rPr>
          <w:rStyle w:val="RInsertedText"/>
          <w:rFonts w:eastAsia="MS Mincho"/>
          <w:sz w:val="22"/>
          <w:szCs w:val="22"/>
          <w:lang w:val="ru-RU"/>
        </w:rPr>
        <w:t>определены</w:t>
      </w:r>
      <w:r w:rsidR="00480A00" w:rsidRPr="00480A00">
        <w:rPr>
          <w:rStyle w:val="RInsertedText"/>
          <w:rFonts w:eastAsia="MS Mincho"/>
          <w:sz w:val="22"/>
          <w:szCs w:val="22"/>
          <w:lang w:val="ru-RU"/>
        </w:rPr>
        <w:t xml:space="preserve"> </w:t>
      </w:r>
      <w:r w:rsidR="00480A00">
        <w:rPr>
          <w:rStyle w:val="RInsertedText"/>
          <w:rFonts w:eastAsia="MS Mincho"/>
          <w:sz w:val="22"/>
          <w:szCs w:val="22"/>
          <w:lang w:val="ru-RU"/>
        </w:rPr>
        <w:t>как</w:t>
      </w:r>
      <w:r w:rsidR="00480A00" w:rsidRPr="00480A00">
        <w:rPr>
          <w:rStyle w:val="RInsertedText"/>
          <w:rFonts w:eastAsia="MS Mincho"/>
          <w:sz w:val="22"/>
          <w:szCs w:val="22"/>
          <w:lang w:val="ru-RU"/>
        </w:rPr>
        <w:t xml:space="preserve"> </w:t>
      </w:r>
      <w:r w:rsidR="00480A00">
        <w:rPr>
          <w:rStyle w:val="RInsertedText"/>
          <w:rFonts w:eastAsia="MS Mincho"/>
          <w:sz w:val="22"/>
          <w:szCs w:val="22"/>
          <w:lang w:val="ru-RU"/>
        </w:rPr>
        <w:t>отвечающие</w:t>
      </w:r>
      <w:r w:rsidR="00480A00" w:rsidRPr="00480A00">
        <w:rPr>
          <w:rStyle w:val="RInsertedText"/>
          <w:rFonts w:eastAsia="MS Mincho"/>
          <w:sz w:val="22"/>
          <w:szCs w:val="22"/>
          <w:lang w:val="ru-RU"/>
        </w:rPr>
        <w:t xml:space="preserve"> </w:t>
      </w:r>
      <w:r w:rsidR="00480A00">
        <w:rPr>
          <w:rStyle w:val="RInsertedText"/>
          <w:rFonts w:eastAsia="MS Mincho"/>
          <w:sz w:val="22"/>
          <w:szCs w:val="22"/>
          <w:lang w:val="ru-RU"/>
        </w:rPr>
        <w:t>критериям</w:t>
      </w:r>
      <w:r w:rsidR="00480A00" w:rsidRPr="00480A00">
        <w:rPr>
          <w:rStyle w:val="RInsertedText"/>
          <w:rFonts w:eastAsia="MS Mincho"/>
          <w:sz w:val="22"/>
          <w:szCs w:val="22"/>
          <w:lang w:val="ru-RU"/>
        </w:rPr>
        <w:t xml:space="preserve"> </w:t>
      </w:r>
      <w:r w:rsidR="00480A00">
        <w:rPr>
          <w:rStyle w:val="RInsertedText"/>
          <w:rFonts w:eastAsia="MS Mincho"/>
          <w:sz w:val="22"/>
          <w:szCs w:val="22"/>
          <w:lang w:val="ru-RU"/>
        </w:rPr>
        <w:t>статьи</w:t>
      </w:r>
      <w:r w:rsidR="00480A00" w:rsidRPr="00480A00">
        <w:rPr>
          <w:rStyle w:val="RInsertedText"/>
          <w:rFonts w:eastAsia="MS Mincho"/>
          <w:sz w:val="22"/>
          <w:szCs w:val="22"/>
          <w:lang w:val="ru-RU"/>
        </w:rPr>
        <w:t xml:space="preserve"> 33(2)–(4) </w:t>
      </w:r>
      <w:r w:rsidR="00480A00">
        <w:rPr>
          <w:rStyle w:val="RInsertedText"/>
          <w:rFonts w:eastAsia="MS Mincho"/>
          <w:sz w:val="22"/>
          <w:szCs w:val="22"/>
        </w:rPr>
        <w:t>PCT</w:t>
      </w:r>
      <w:r w:rsidR="00480A00" w:rsidRPr="00480A00">
        <w:rPr>
          <w:rStyle w:val="RInsertedText"/>
          <w:rFonts w:eastAsia="MS Mincho"/>
          <w:sz w:val="22"/>
          <w:szCs w:val="22"/>
          <w:lang w:val="ru-RU"/>
        </w:rPr>
        <w:t xml:space="preserve"> </w:t>
      </w:r>
      <w:r w:rsidR="00480A00">
        <w:rPr>
          <w:rStyle w:val="RInsertedText"/>
          <w:rFonts w:eastAsia="MS Mincho"/>
          <w:sz w:val="22"/>
          <w:szCs w:val="22"/>
          <w:lang w:val="ru-RU"/>
        </w:rPr>
        <w:t>в</w:t>
      </w:r>
      <w:r w:rsidR="00480A00" w:rsidRPr="00480A00">
        <w:rPr>
          <w:rStyle w:val="RInsertedText"/>
          <w:rFonts w:eastAsia="MS Mincho"/>
          <w:sz w:val="22"/>
          <w:szCs w:val="22"/>
          <w:lang w:val="ru-RU"/>
        </w:rPr>
        <w:t xml:space="preserve"> </w:t>
      </w:r>
      <w:r w:rsidR="00480A00">
        <w:rPr>
          <w:rStyle w:val="RInsertedText"/>
          <w:rFonts w:eastAsia="MS Mincho"/>
          <w:sz w:val="22"/>
          <w:szCs w:val="22"/>
          <w:lang w:val="ru-RU"/>
        </w:rPr>
        <w:t>письменном</w:t>
      </w:r>
      <w:r w:rsidR="00480A00" w:rsidRPr="00480A00">
        <w:rPr>
          <w:rStyle w:val="RInsertedText"/>
          <w:rFonts w:eastAsia="MS Mincho"/>
          <w:sz w:val="22"/>
          <w:szCs w:val="22"/>
          <w:lang w:val="ru-RU"/>
        </w:rPr>
        <w:t xml:space="preserve"> </w:t>
      </w:r>
      <w:r w:rsidR="00480A00">
        <w:rPr>
          <w:rStyle w:val="RInsertedText"/>
          <w:rFonts w:eastAsia="MS Mincho"/>
          <w:sz w:val="22"/>
          <w:szCs w:val="22"/>
          <w:lang w:val="ru-RU"/>
        </w:rPr>
        <w:t>сообщении</w:t>
      </w:r>
      <w:r w:rsidR="00480A00" w:rsidRPr="00480A00">
        <w:rPr>
          <w:rStyle w:val="RInsertedText"/>
          <w:rFonts w:eastAsia="MS Mincho"/>
          <w:sz w:val="22"/>
          <w:szCs w:val="22"/>
          <w:lang w:val="ru-RU"/>
        </w:rPr>
        <w:t xml:space="preserve"> </w:t>
      </w:r>
      <w:r w:rsidR="00480A00">
        <w:rPr>
          <w:rStyle w:val="RInsertedText"/>
          <w:rFonts w:eastAsia="MS Mincho"/>
          <w:sz w:val="22"/>
          <w:szCs w:val="22"/>
          <w:lang w:val="ru-RU"/>
        </w:rPr>
        <w:t>Органа международной предварительной экспертизы или в заключении международной предварительной экспертизы</w:t>
      </w:r>
      <w:r w:rsidR="00480A00" w:rsidRPr="00480A00">
        <w:rPr>
          <w:rStyle w:val="RInsertedText"/>
          <w:rFonts w:eastAsia="MS Mincho"/>
          <w:sz w:val="22"/>
          <w:szCs w:val="22"/>
          <w:lang w:val="ru-RU"/>
        </w:rPr>
        <w:t xml:space="preserve"> </w:t>
      </w:r>
      <w:r w:rsidR="00480A00">
        <w:rPr>
          <w:rFonts w:eastAsia="MS Mincho"/>
          <w:color w:val="0000FF"/>
          <w:sz w:val="22"/>
          <w:szCs w:val="22"/>
          <w:u w:val="single"/>
          <w:lang w:val="ru-RU"/>
        </w:rPr>
        <w:t>и</w:t>
      </w:r>
      <w:r w:rsidR="00480A00" w:rsidRPr="00480A00">
        <w:rPr>
          <w:rFonts w:eastAsia="MS Mincho"/>
          <w:color w:val="0000FF"/>
          <w:sz w:val="22"/>
          <w:szCs w:val="22"/>
          <w:u w:val="single"/>
          <w:lang w:val="ru-RU"/>
        </w:rPr>
        <w:t xml:space="preserve"> </w:t>
      </w:r>
      <w:r w:rsidR="00480A00">
        <w:rPr>
          <w:rFonts w:eastAsia="MS Mincho"/>
          <w:color w:val="0000FF"/>
          <w:sz w:val="22"/>
          <w:szCs w:val="22"/>
          <w:u w:val="single"/>
          <w:lang w:val="ru-RU"/>
        </w:rPr>
        <w:t>которые</w:t>
      </w:r>
      <w:r w:rsidR="00480A00" w:rsidRPr="00480A00">
        <w:rPr>
          <w:rFonts w:eastAsia="MS Mincho"/>
          <w:color w:val="0000FF"/>
          <w:sz w:val="22"/>
          <w:szCs w:val="22"/>
          <w:u w:val="single"/>
          <w:lang w:val="ru-RU"/>
        </w:rPr>
        <w:t xml:space="preserve"> </w:t>
      </w:r>
      <w:r w:rsidR="00480A00">
        <w:rPr>
          <w:rFonts w:eastAsia="MS Mincho"/>
          <w:color w:val="0000FF"/>
          <w:sz w:val="22"/>
          <w:szCs w:val="22"/>
          <w:u w:val="single"/>
          <w:lang w:val="ru-RU"/>
        </w:rPr>
        <w:t>в</w:t>
      </w:r>
      <w:r w:rsidR="00480A00" w:rsidRPr="00480A00">
        <w:rPr>
          <w:rFonts w:eastAsia="MS Mincho"/>
          <w:color w:val="0000FF"/>
          <w:sz w:val="22"/>
          <w:szCs w:val="22"/>
          <w:u w:val="single"/>
          <w:lang w:val="ru-RU"/>
        </w:rPr>
        <w:t xml:space="preserve"> </w:t>
      </w:r>
      <w:r w:rsidR="0034770B">
        <w:rPr>
          <w:rFonts w:eastAsia="MS Mincho"/>
          <w:color w:val="0000FF"/>
          <w:sz w:val="22"/>
          <w:szCs w:val="22"/>
          <w:u w:val="single"/>
          <w:lang w:val="ru-RU"/>
        </w:rPr>
        <w:t>остальном</w:t>
      </w:r>
      <w:r w:rsidR="00480A00" w:rsidRPr="00480A00">
        <w:rPr>
          <w:rFonts w:eastAsia="MS Mincho"/>
          <w:color w:val="0000FF"/>
          <w:sz w:val="22"/>
          <w:szCs w:val="22"/>
          <w:u w:val="single"/>
          <w:lang w:val="ru-RU"/>
        </w:rPr>
        <w:t xml:space="preserve"> </w:t>
      </w:r>
      <w:r w:rsidR="00480A00">
        <w:rPr>
          <w:rFonts w:eastAsia="MS Mincho"/>
          <w:color w:val="0000FF"/>
          <w:sz w:val="22"/>
          <w:szCs w:val="22"/>
          <w:u w:val="single"/>
          <w:lang w:val="ru-RU"/>
        </w:rPr>
        <w:t>удовлетворяют</w:t>
      </w:r>
      <w:r w:rsidR="00480A00" w:rsidRPr="00480A00">
        <w:rPr>
          <w:rFonts w:eastAsia="MS Mincho"/>
          <w:color w:val="0000FF"/>
          <w:sz w:val="22"/>
          <w:szCs w:val="22"/>
          <w:u w:val="single"/>
          <w:lang w:val="ru-RU"/>
        </w:rPr>
        <w:t xml:space="preserve"> </w:t>
      </w:r>
      <w:r w:rsidR="00480A00">
        <w:rPr>
          <w:rFonts w:eastAsia="MS Mincho"/>
          <w:color w:val="0000FF"/>
          <w:sz w:val="22"/>
          <w:szCs w:val="22"/>
          <w:u w:val="single"/>
          <w:lang w:val="ru-RU"/>
        </w:rPr>
        <w:t>критериям</w:t>
      </w:r>
      <w:r w:rsidR="00480A00" w:rsidRPr="00480A00">
        <w:rPr>
          <w:rFonts w:eastAsia="MS Mincho"/>
          <w:color w:val="0000FF"/>
          <w:sz w:val="22"/>
          <w:szCs w:val="22"/>
          <w:u w:val="single"/>
          <w:lang w:val="ru-RU"/>
        </w:rPr>
        <w:t xml:space="preserve">, </w:t>
      </w:r>
      <w:r w:rsidR="00480A00">
        <w:rPr>
          <w:rFonts w:eastAsia="MS Mincho"/>
          <w:color w:val="0000FF"/>
          <w:sz w:val="22"/>
          <w:szCs w:val="22"/>
          <w:u w:val="single"/>
          <w:lang w:val="ru-RU"/>
        </w:rPr>
        <w:t>как</w:t>
      </w:r>
      <w:r w:rsidR="00480A00" w:rsidRPr="00480A00">
        <w:rPr>
          <w:rFonts w:eastAsia="MS Mincho"/>
          <w:color w:val="0000FF"/>
          <w:sz w:val="22"/>
          <w:szCs w:val="22"/>
          <w:u w:val="single"/>
          <w:lang w:val="ru-RU"/>
        </w:rPr>
        <w:t xml:space="preserve"> </w:t>
      </w:r>
      <w:r w:rsidR="00480A00">
        <w:rPr>
          <w:rFonts w:eastAsia="MS Mincho"/>
          <w:color w:val="0000FF"/>
          <w:sz w:val="22"/>
          <w:szCs w:val="22"/>
          <w:u w:val="single"/>
          <w:lang w:val="ru-RU"/>
        </w:rPr>
        <w:t>они</w:t>
      </w:r>
      <w:r w:rsidR="00480A00" w:rsidRPr="00480A00">
        <w:rPr>
          <w:rFonts w:eastAsia="MS Mincho"/>
          <w:color w:val="0000FF"/>
          <w:sz w:val="22"/>
          <w:szCs w:val="22"/>
          <w:u w:val="single"/>
          <w:lang w:val="ru-RU"/>
        </w:rPr>
        <w:t xml:space="preserve"> </w:t>
      </w:r>
      <w:r w:rsidR="00480A00">
        <w:rPr>
          <w:rFonts w:eastAsia="MS Mincho"/>
          <w:color w:val="0000FF"/>
          <w:sz w:val="22"/>
          <w:szCs w:val="22"/>
          <w:u w:val="single"/>
          <w:lang w:val="ru-RU"/>
        </w:rPr>
        <w:t>изложены</w:t>
      </w:r>
      <w:r w:rsidR="00480A00" w:rsidRPr="00480A00">
        <w:rPr>
          <w:rFonts w:eastAsia="MS Mincho"/>
          <w:color w:val="0000FF"/>
          <w:sz w:val="22"/>
          <w:szCs w:val="22"/>
          <w:u w:val="single"/>
          <w:lang w:val="ru-RU"/>
        </w:rPr>
        <w:t xml:space="preserve"> </w:t>
      </w:r>
      <w:r w:rsidR="00480A00">
        <w:rPr>
          <w:rFonts w:eastAsia="MS Mincho"/>
          <w:color w:val="0000FF"/>
          <w:sz w:val="22"/>
          <w:szCs w:val="22"/>
          <w:u w:val="single"/>
          <w:lang w:val="ru-RU"/>
        </w:rPr>
        <w:t>в</w:t>
      </w:r>
      <w:r w:rsidR="00480A00" w:rsidRPr="00480A00">
        <w:rPr>
          <w:rFonts w:eastAsia="MS Mincho"/>
          <w:color w:val="0000FF"/>
          <w:sz w:val="22"/>
          <w:szCs w:val="22"/>
          <w:u w:val="single"/>
          <w:lang w:val="ru-RU"/>
        </w:rPr>
        <w:t xml:space="preserve"> </w:t>
      </w:r>
      <w:r w:rsidR="00480A00">
        <w:rPr>
          <w:rFonts w:eastAsia="MS Mincho"/>
          <w:color w:val="0000FF"/>
          <w:sz w:val="22"/>
          <w:szCs w:val="22"/>
          <w:u w:val="single"/>
          <w:lang w:val="ru-RU"/>
        </w:rPr>
        <w:t>Административной</w:t>
      </w:r>
      <w:r w:rsidR="00480A00" w:rsidRPr="00480A00">
        <w:rPr>
          <w:rFonts w:eastAsia="MS Mincho"/>
          <w:color w:val="0000FF"/>
          <w:sz w:val="22"/>
          <w:szCs w:val="22"/>
          <w:u w:val="single"/>
          <w:lang w:val="ru-RU"/>
        </w:rPr>
        <w:t xml:space="preserve"> </w:t>
      </w:r>
      <w:r w:rsidR="00480A00">
        <w:rPr>
          <w:rFonts w:eastAsia="MS Mincho"/>
          <w:color w:val="0000FF"/>
          <w:sz w:val="22"/>
          <w:szCs w:val="22"/>
          <w:u w:val="single"/>
          <w:lang w:val="ru-RU"/>
        </w:rPr>
        <w:t>инструкции</w:t>
      </w:r>
      <w:r w:rsidR="00480A00" w:rsidRPr="00480A00">
        <w:rPr>
          <w:rFonts w:eastAsia="MS Mincho"/>
          <w:color w:val="0000FF"/>
          <w:sz w:val="22"/>
          <w:szCs w:val="22"/>
          <w:u w:val="single"/>
          <w:lang w:val="ru-RU"/>
        </w:rPr>
        <w:t xml:space="preserve">, </w:t>
      </w:r>
      <w:r w:rsidR="0034770B">
        <w:rPr>
          <w:rStyle w:val="RInsertedText"/>
          <w:rFonts w:eastAsia="MS Mincho"/>
          <w:sz w:val="22"/>
          <w:szCs w:val="22"/>
          <w:lang w:val="ru-RU"/>
        </w:rPr>
        <w:t>под</w:t>
      </w:r>
      <w:r w:rsidR="00D808AC">
        <w:rPr>
          <w:rStyle w:val="RInsertedText"/>
          <w:rFonts w:eastAsia="MS Mincho"/>
          <w:sz w:val="22"/>
          <w:szCs w:val="22"/>
          <w:lang w:val="ru-RU"/>
        </w:rPr>
        <w:t>лежит</w:t>
      </w:r>
      <w:r w:rsidR="00480A00" w:rsidRPr="00480A00">
        <w:rPr>
          <w:rStyle w:val="RInsertedText"/>
          <w:rFonts w:eastAsia="MS Mincho"/>
          <w:sz w:val="22"/>
          <w:szCs w:val="22"/>
          <w:lang w:val="ru-RU"/>
        </w:rPr>
        <w:t xml:space="preserve"> </w:t>
      </w:r>
      <w:r w:rsidR="006171FB">
        <w:rPr>
          <w:rStyle w:val="RInsertedText"/>
          <w:rFonts w:eastAsia="MS Mincho"/>
          <w:sz w:val="22"/>
          <w:szCs w:val="22"/>
          <w:lang w:val="ru-RU"/>
        </w:rPr>
        <w:t>ускоренно</w:t>
      </w:r>
      <w:r w:rsidR="0034770B">
        <w:rPr>
          <w:rStyle w:val="RInsertedText"/>
          <w:rFonts w:eastAsia="MS Mincho"/>
          <w:sz w:val="22"/>
          <w:szCs w:val="22"/>
          <w:lang w:val="ru-RU"/>
        </w:rPr>
        <w:t>му</w:t>
      </w:r>
      <w:r w:rsidR="00480A00" w:rsidRPr="00480A00">
        <w:rPr>
          <w:rStyle w:val="RInsertedText"/>
          <w:rFonts w:eastAsia="MS Mincho"/>
          <w:sz w:val="22"/>
          <w:szCs w:val="22"/>
          <w:lang w:val="ru-RU"/>
        </w:rPr>
        <w:t xml:space="preserve"> </w:t>
      </w:r>
      <w:r w:rsidR="006171FB">
        <w:rPr>
          <w:rStyle w:val="RInsertedText"/>
          <w:rFonts w:eastAsia="MS Mincho"/>
          <w:sz w:val="22"/>
          <w:szCs w:val="22"/>
          <w:lang w:val="ru-RU"/>
        </w:rPr>
        <w:t>рассмотрени</w:t>
      </w:r>
      <w:r w:rsidR="0034770B">
        <w:rPr>
          <w:rStyle w:val="RInsertedText"/>
          <w:rFonts w:eastAsia="MS Mincho"/>
          <w:sz w:val="22"/>
          <w:szCs w:val="22"/>
          <w:lang w:val="ru-RU"/>
        </w:rPr>
        <w:t>ю</w:t>
      </w:r>
      <w:r w:rsidR="00480A00" w:rsidRPr="00480A00">
        <w:rPr>
          <w:rStyle w:val="RInsertedText"/>
          <w:rFonts w:eastAsia="MS Mincho"/>
          <w:sz w:val="22"/>
          <w:szCs w:val="22"/>
          <w:lang w:val="ru-RU"/>
        </w:rPr>
        <w:t xml:space="preserve"> </w:t>
      </w:r>
      <w:r w:rsidR="00480A00">
        <w:rPr>
          <w:rStyle w:val="RInsertedText"/>
          <w:rFonts w:eastAsia="MS Mincho"/>
          <w:sz w:val="22"/>
          <w:szCs w:val="22"/>
          <w:lang w:val="ru-RU"/>
        </w:rPr>
        <w:t>и</w:t>
      </w:r>
      <w:r w:rsidR="00480A00" w:rsidRPr="00480A00">
        <w:rPr>
          <w:rStyle w:val="RInsertedText"/>
          <w:rFonts w:eastAsia="MS Mincho"/>
          <w:sz w:val="22"/>
          <w:szCs w:val="22"/>
          <w:lang w:val="ru-RU"/>
        </w:rPr>
        <w:t xml:space="preserve"> </w:t>
      </w:r>
      <w:r w:rsidR="00480A00">
        <w:rPr>
          <w:rStyle w:val="RInsertedText"/>
          <w:rFonts w:eastAsia="MS Mincho"/>
          <w:sz w:val="22"/>
          <w:szCs w:val="22"/>
          <w:lang w:val="ru-RU"/>
        </w:rPr>
        <w:t>экспертиз</w:t>
      </w:r>
      <w:r w:rsidR="0034770B">
        <w:rPr>
          <w:rStyle w:val="RInsertedText"/>
          <w:rFonts w:eastAsia="MS Mincho"/>
          <w:sz w:val="22"/>
          <w:szCs w:val="22"/>
          <w:lang w:val="ru-RU"/>
        </w:rPr>
        <w:t>е</w:t>
      </w:r>
      <w:r w:rsidR="00480A00" w:rsidRPr="00480A00">
        <w:rPr>
          <w:rStyle w:val="RInsertedText"/>
          <w:rFonts w:eastAsia="MS Mincho"/>
          <w:sz w:val="22"/>
          <w:szCs w:val="22"/>
          <w:lang w:val="ru-RU"/>
        </w:rPr>
        <w:t xml:space="preserve">, </w:t>
      </w:r>
      <w:r w:rsidR="00480A00">
        <w:rPr>
          <w:rStyle w:val="RInsertedText"/>
          <w:rFonts w:eastAsia="MS Mincho"/>
          <w:sz w:val="22"/>
          <w:szCs w:val="22"/>
          <w:lang w:val="ru-RU"/>
        </w:rPr>
        <w:t>как</w:t>
      </w:r>
      <w:r w:rsidR="00480A00" w:rsidRPr="00480A00">
        <w:rPr>
          <w:rStyle w:val="RInsertedText"/>
          <w:rFonts w:eastAsia="MS Mincho"/>
          <w:sz w:val="22"/>
          <w:szCs w:val="22"/>
          <w:lang w:val="ru-RU"/>
        </w:rPr>
        <w:t xml:space="preserve"> </w:t>
      </w:r>
      <w:r w:rsidR="00480A00">
        <w:rPr>
          <w:rStyle w:val="RInsertedText"/>
          <w:rFonts w:eastAsia="MS Mincho"/>
          <w:sz w:val="22"/>
          <w:szCs w:val="22"/>
          <w:lang w:val="ru-RU"/>
        </w:rPr>
        <w:t>они</w:t>
      </w:r>
      <w:r w:rsidR="00480A00" w:rsidRPr="00480A00">
        <w:rPr>
          <w:rStyle w:val="RInsertedText"/>
          <w:rFonts w:eastAsia="MS Mincho"/>
          <w:sz w:val="22"/>
          <w:szCs w:val="22"/>
          <w:lang w:val="ru-RU"/>
        </w:rPr>
        <w:t xml:space="preserve"> </w:t>
      </w:r>
      <w:r w:rsidR="00480A00">
        <w:rPr>
          <w:rStyle w:val="RInsertedText"/>
          <w:rFonts w:eastAsia="MS Mincho"/>
          <w:sz w:val="22"/>
          <w:szCs w:val="22"/>
          <w:lang w:val="ru-RU"/>
        </w:rPr>
        <w:t>определены</w:t>
      </w:r>
      <w:r w:rsidR="00480A00" w:rsidRPr="00480A00">
        <w:rPr>
          <w:rStyle w:val="RInsertedText"/>
          <w:rFonts w:eastAsia="MS Mincho"/>
          <w:sz w:val="22"/>
          <w:szCs w:val="22"/>
          <w:lang w:val="ru-RU"/>
        </w:rPr>
        <w:t xml:space="preserve"> </w:t>
      </w:r>
      <w:r w:rsidR="00480A00">
        <w:rPr>
          <w:rStyle w:val="RInsertedText"/>
          <w:rFonts w:eastAsia="MS Mincho"/>
          <w:sz w:val="22"/>
          <w:szCs w:val="22"/>
          <w:lang w:val="ru-RU"/>
        </w:rPr>
        <w:t>в</w:t>
      </w:r>
      <w:r w:rsidR="00480A00" w:rsidRPr="00480A00">
        <w:rPr>
          <w:rStyle w:val="RInsertedText"/>
          <w:rFonts w:eastAsia="MS Mincho"/>
          <w:sz w:val="22"/>
          <w:szCs w:val="22"/>
          <w:lang w:val="ru-RU"/>
        </w:rPr>
        <w:t xml:space="preserve"> </w:t>
      </w:r>
      <w:r w:rsidR="00480A00">
        <w:rPr>
          <w:rStyle w:val="RInsertedText"/>
          <w:rFonts w:eastAsia="MS Mincho"/>
          <w:sz w:val="22"/>
          <w:szCs w:val="22"/>
          <w:lang w:val="ru-RU"/>
        </w:rPr>
        <w:t>Административной</w:t>
      </w:r>
      <w:r w:rsidR="00480A00" w:rsidRPr="00480A00">
        <w:rPr>
          <w:rStyle w:val="RInsertedText"/>
          <w:rFonts w:eastAsia="MS Mincho"/>
          <w:sz w:val="22"/>
          <w:szCs w:val="22"/>
          <w:lang w:val="ru-RU"/>
        </w:rPr>
        <w:t xml:space="preserve"> </w:t>
      </w:r>
      <w:r w:rsidR="00480A00">
        <w:rPr>
          <w:rStyle w:val="RInsertedText"/>
          <w:rFonts w:eastAsia="MS Mincho"/>
          <w:sz w:val="22"/>
          <w:szCs w:val="22"/>
          <w:lang w:val="ru-RU"/>
        </w:rPr>
        <w:t>инструкции</w:t>
      </w:r>
      <w:r w:rsidR="00364F61" w:rsidRPr="00480A00">
        <w:rPr>
          <w:rFonts w:eastAsia="MS Mincho"/>
          <w:color w:val="0000FF"/>
          <w:sz w:val="22"/>
          <w:szCs w:val="22"/>
          <w:u w:val="single"/>
          <w:lang w:val="ru-RU"/>
        </w:rPr>
        <w:t>.</w:t>
      </w:r>
      <w:r w:rsidR="0006398B" w:rsidRPr="00480A00">
        <w:rPr>
          <w:rStyle w:val="RInsertedText"/>
          <w:rFonts w:eastAsia="MS Mincho"/>
          <w:sz w:val="22"/>
          <w:szCs w:val="22"/>
          <w:lang w:val="ru-RU"/>
        </w:rPr>
        <w:t xml:space="preserve"> </w:t>
      </w:r>
    </w:p>
    <w:p w:rsidR="004A3D1B" w:rsidRPr="00AA43F1" w:rsidRDefault="00FF322E" w:rsidP="004A3D1B">
      <w:pPr>
        <w:pStyle w:val="Lega"/>
        <w:rPr>
          <w:rStyle w:val="RInsertedText"/>
          <w:rFonts w:eastAsia="MS Mincho"/>
          <w:sz w:val="22"/>
          <w:szCs w:val="22"/>
          <w:lang w:val="ru-RU"/>
        </w:rPr>
      </w:pPr>
      <w:r w:rsidRPr="00480A00">
        <w:rPr>
          <w:lang w:val="ru-RU"/>
        </w:rPr>
        <w:tab/>
      </w:r>
      <w:r w:rsidR="004A3D1B" w:rsidRPr="007C4EB7">
        <w:rPr>
          <w:rStyle w:val="RInsertedText"/>
          <w:rFonts w:eastAsia="MS Mincho"/>
          <w:sz w:val="22"/>
          <w:szCs w:val="22"/>
          <w:lang w:val="ru-RU"/>
        </w:rPr>
        <w:t>[(</w:t>
      </w:r>
      <w:r w:rsidR="0006398B" w:rsidRPr="00FF322E">
        <w:rPr>
          <w:rStyle w:val="RInsertedText"/>
          <w:rFonts w:eastAsia="MS Mincho"/>
          <w:sz w:val="22"/>
          <w:szCs w:val="22"/>
        </w:rPr>
        <w:t>b</w:t>
      </w:r>
      <w:r w:rsidR="0006398B" w:rsidRPr="007C4EB7">
        <w:rPr>
          <w:rStyle w:val="RInsertedText"/>
          <w:rFonts w:eastAsia="MS Mincho"/>
          <w:sz w:val="22"/>
          <w:szCs w:val="22"/>
          <w:lang w:val="ru-RU"/>
        </w:rPr>
        <w:t>)</w:t>
      </w:r>
      <w:r w:rsidR="0006398B" w:rsidRPr="00FF322E">
        <w:rPr>
          <w:rStyle w:val="RInsertedText"/>
          <w:rFonts w:eastAsia="MS Mincho"/>
          <w:sz w:val="22"/>
          <w:szCs w:val="22"/>
        </w:rPr>
        <w:t>  </w:t>
      </w:r>
      <w:r w:rsidR="007C4EB7">
        <w:rPr>
          <w:rStyle w:val="RInsertedText"/>
          <w:rFonts w:eastAsia="MS Mincho"/>
          <w:sz w:val="22"/>
          <w:szCs w:val="22"/>
          <w:lang w:val="ru-RU"/>
        </w:rPr>
        <w:t>Если</w:t>
      </w:r>
      <w:r w:rsidR="007C4EB7" w:rsidRPr="009E657C">
        <w:rPr>
          <w:rStyle w:val="RInsertedText"/>
          <w:rFonts w:eastAsia="MS Mincho"/>
          <w:sz w:val="22"/>
          <w:szCs w:val="22"/>
          <w:lang w:val="ru-RU"/>
        </w:rPr>
        <w:t xml:space="preserve"> </w:t>
      </w:r>
      <w:r w:rsidR="0034770B">
        <w:rPr>
          <w:rStyle w:val="RInsertedText"/>
          <w:rFonts w:eastAsia="MS Mincho"/>
          <w:sz w:val="22"/>
          <w:szCs w:val="22"/>
          <w:lang w:val="ru-RU"/>
        </w:rPr>
        <w:t>на […]</w:t>
      </w:r>
      <w:r w:rsidR="007C4EB7" w:rsidRPr="009E657C">
        <w:rPr>
          <w:rStyle w:val="RInsertedText"/>
          <w:rFonts w:eastAsia="MS Mincho"/>
          <w:sz w:val="22"/>
          <w:szCs w:val="22"/>
          <w:lang w:val="ru-RU"/>
        </w:rPr>
        <w:t xml:space="preserve"> </w:t>
      </w:r>
      <w:r w:rsidR="007C4EB7">
        <w:rPr>
          <w:rStyle w:val="RInsertedText"/>
          <w:rFonts w:eastAsia="MS Mincho"/>
          <w:sz w:val="22"/>
          <w:szCs w:val="22"/>
          <w:lang w:val="ru-RU"/>
        </w:rPr>
        <w:t>пункт</w:t>
      </w:r>
      <w:r w:rsidR="007C4EB7" w:rsidRPr="009E657C">
        <w:rPr>
          <w:rStyle w:val="RInsertedText"/>
          <w:rFonts w:eastAsia="MS Mincho"/>
          <w:sz w:val="22"/>
          <w:szCs w:val="22"/>
          <w:lang w:val="ru-RU"/>
        </w:rPr>
        <w:t xml:space="preserve"> (</w:t>
      </w:r>
      <w:r w:rsidR="007C4EB7" w:rsidRPr="00FF322E">
        <w:rPr>
          <w:rStyle w:val="RInsertedText"/>
          <w:rFonts w:eastAsia="MS Mincho"/>
          <w:sz w:val="22"/>
          <w:szCs w:val="22"/>
        </w:rPr>
        <w:t>a</w:t>
      </w:r>
      <w:r w:rsidR="007C4EB7" w:rsidRPr="009E657C">
        <w:rPr>
          <w:rStyle w:val="RInsertedText"/>
          <w:rFonts w:eastAsia="MS Mincho"/>
          <w:sz w:val="22"/>
          <w:szCs w:val="22"/>
          <w:lang w:val="ru-RU"/>
        </w:rPr>
        <w:t xml:space="preserve">) </w:t>
      </w:r>
      <w:r w:rsidR="007C4EB7">
        <w:rPr>
          <w:rStyle w:val="RInsertedText"/>
          <w:rFonts w:eastAsia="MS Mincho"/>
          <w:sz w:val="22"/>
          <w:szCs w:val="22"/>
          <w:lang w:val="ru-RU"/>
        </w:rPr>
        <w:t>не</w:t>
      </w:r>
      <w:r w:rsidR="007C4EB7" w:rsidRPr="009E657C">
        <w:rPr>
          <w:rStyle w:val="RInsertedText"/>
          <w:rFonts w:eastAsia="MS Mincho"/>
          <w:sz w:val="22"/>
          <w:szCs w:val="22"/>
          <w:lang w:val="ru-RU"/>
        </w:rPr>
        <w:t xml:space="preserve"> </w:t>
      </w:r>
      <w:r w:rsidR="007C4EB7">
        <w:rPr>
          <w:rStyle w:val="RInsertedText"/>
          <w:rFonts w:eastAsia="MS Mincho"/>
          <w:sz w:val="22"/>
          <w:szCs w:val="22"/>
          <w:lang w:val="ru-RU"/>
        </w:rPr>
        <w:t>совместим</w:t>
      </w:r>
      <w:r w:rsidR="007C4EB7" w:rsidRPr="009E657C">
        <w:rPr>
          <w:rStyle w:val="RInsertedText"/>
          <w:rFonts w:eastAsia="MS Mincho"/>
          <w:sz w:val="22"/>
          <w:szCs w:val="22"/>
          <w:lang w:val="ru-RU"/>
        </w:rPr>
        <w:t xml:space="preserve"> </w:t>
      </w:r>
      <w:r w:rsidR="007C4EB7">
        <w:rPr>
          <w:rStyle w:val="RInsertedText"/>
          <w:rFonts w:eastAsia="MS Mincho"/>
          <w:sz w:val="22"/>
          <w:szCs w:val="22"/>
          <w:lang w:val="ru-RU"/>
        </w:rPr>
        <w:t>с</w:t>
      </w:r>
      <w:r w:rsidR="007C4EB7" w:rsidRPr="009E657C">
        <w:rPr>
          <w:rStyle w:val="RInsertedText"/>
          <w:rFonts w:eastAsia="MS Mincho"/>
          <w:sz w:val="22"/>
          <w:szCs w:val="22"/>
          <w:lang w:val="ru-RU"/>
        </w:rPr>
        <w:t xml:space="preserve"> </w:t>
      </w:r>
      <w:r w:rsidR="007C4EB7">
        <w:rPr>
          <w:rStyle w:val="RInsertedText"/>
          <w:rFonts w:eastAsia="MS Mincho"/>
          <w:sz w:val="22"/>
          <w:szCs w:val="22"/>
          <w:lang w:val="ru-RU"/>
        </w:rPr>
        <w:t>национальным</w:t>
      </w:r>
      <w:r w:rsidR="007C4EB7" w:rsidRPr="009E657C">
        <w:rPr>
          <w:rStyle w:val="RInsertedText"/>
          <w:rFonts w:eastAsia="MS Mincho"/>
          <w:sz w:val="22"/>
          <w:szCs w:val="22"/>
          <w:lang w:val="ru-RU"/>
        </w:rPr>
        <w:t xml:space="preserve"> </w:t>
      </w:r>
      <w:r w:rsidR="007C4EB7">
        <w:rPr>
          <w:rStyle w:val="RInsertedText"/>
          <w:rFonts w:eastAsia="MS Mincho"/>
          <w:sz w:val="22"/>
          <w:szCs w:val="22"/>
          <w:lang w:val="ru-RU"/>
        </w:rPr>
        <w:t>законодательством</w:t>
      </w:r>
      <w:r w:rsidR="007C4EB7" w:rsidRPr="009E657C">
        <w:rPr>
          <w:rStyle w:val="RInsertedText"/>
          <w:rFonts w:eastAsia="MS Mincho"/>
          <w:sz w:val="22"/>
          <w:szCs w:val="22"/>
          <w:lang w:val="ru-RU"/>
        </w:rPr>
        <w:t xml:space="preserve">, </w:t>
      </w:r>
      <w:r w:rsidR="007C4EB7">
        <w:rPr>
          <w:rStyle w:val="RInsertedText"/>
          <w:rFonts w:eastAsia="MS Mincho"/>
          <w:sz w:val="22"/>
          <w:szCs w:val="22"/>
          <w:lang w:val="ru-RU"/>
        </w:rPr>
        <w:t>применяемым</w:t>
      </w:r>
      <w:r w:rsidR="007C4EB7" w:rsidRPr="009E657C">
        <w:rPr>
          <w:rStyle w:val="RInsertedText"/>
          <w:rFonts w:eastAsia="MS Mincho"/>
          <w:sz w:val="22"/>
          <w:szCs w:val="22"/>
          <w:lang w:val="ru-RU"/>
        </w:rPr>
        <w:t xml:space="preserve"> </w:t>
      </w:r>
      <w:r w:rsidR="007C4EB7">
        <w:rPr>
          <w:rStyle w:val="RInsertedText"/>
          <w:rFonts w:eastAsia="MS Mincho"/>
          <w:sz w:val="22"/>
          <w:szCs w:val="22"/>
          <w:lang w:val="ru-RU"/>
        </w:rPr>
        <w:t>выбранным</w:t>
      </w:r>
      <w:r w:rsidR="007C4EB7" w:rsidRPr="009E657C">
        <w:rPr>
          <w:rStyle w:val="RInsertedText"/>
          <w:rFonts w:eastAsia="MS Mincho"/>
          <w:sz w:val="22"/>
          <w:szCs w:val="22"/>
          <w:lang w:val="ru-RU"/>
        </w:rPr>
        <w:t xml:space="preserve"> </w:t>
      </w:r>
      <w:r w:rsidR="007C4EB7">
        <w:rPr>
          <w:rStyle w:val="RInsertedText"/>
          <w:rFonts w:eastAsia="MS Mincho"/>
          <w:sz w:val="22"/>
          <w:szCs w:val="22"/>
          <w:lang w:val="ru-RU"/>
        </w:rPr>
        <w:t>ведомством</w:t>
      </w:r>
      <w:r w:rsidR="007C4EB7" w:rsidRPr="009E657C">
        <w:rPr>
          <w:rStyle w:val="RInsertedText"/>
          <w:rFonts w:eastAsia="MS Mincho"/>
          <w:sz w:val="22"/>
          <w:szCs w:val="22"/>
          <w:lang w:val="ru-RU"/>
        </w:rPr>
        <w:t xml:space="preserve">, </w:t>
      </w:r>
      <w:r w:rsidR="007C4EB7">
        <w:rPr>
          <w:rStyle w:val="RInsertedText"/>
          <w:rFonts w:eastAsia="MS Mincho"/>
          <w:sz w:val="22"/>
          <w:szCs w:val="22"/>
          <w:lang w:val="ru-RU"/>
        </w:rPr>
        <w:t>эт</w:t>
      </w:r>
      <w:r w:rsidR="0034770B">
        <w:rPr>
          <w:rStyle w:val="RInsertedText"/>
          <w:rFonts w:eastAsia="MS Mincho"/>
          <w:sz w:val="22"/>
          <w:szCs w:val="22"/>
          <w:lang w:val="ru-RU"/>
        </w:rPr>
        <w:t>от</w:t>
      </w:r>
      <w:r w:rsidR="007C4EB7" w:rsidRPr="009E657C">
        <w:rPr>
          <w:rStyle w:val="RInsertedText"/>
          <w:rFonts w:eastAsia="MS Mincho"/>
          <w:sz w:val="22"/>
          <w:szCs w:val="22"/>
          <w:lang w:val="ru-RU"/>
        </w:rPr>
        <w:t xml:space="preserve"> </w:t>
      </w:r>
      <w:r w:rsidR="007C4EB7">
        <w:rPr>
          <w:rStyle w:val="RInsertedText"/>
          <w:rFonts w:eastAsia="MS Mincho"/>
          <w:sz w:val="22"/>
          <w:szCs w:val="22"/>
          <w:lang w:val="ru-RU"/>
        </w:rPr>
        <w:t>пункт</w:t>
      </w:r>
      <w:r w:rsidR="007C4EB7" w:rsidRPr="009E657C">
        <w:rPr>
          <w:rStyle w:val="RInsertedText"/>
          <w:rFonts w:eastAsia="MS Mincho"/>
          <w:sz w:val="22"/>
          <w:szCs w:val="22"/>
          <w:lang w:val="ru-RU"/>
        </w:rPr>
        <w:t xml:space="preserve"> </w:t>
      </w:r>
      <w:r w:rsidR="007C4EB7">
        <w:rPr>
          <w:rStyle w:val="RInsertedText"/>
          <w:rFonts w:eastAsia="MS Mincho"/>
          <w:sz w:val="22"/>
          <w:szCs w:val="22"/>
          <w:lang w:val="ru-RU"/>
        </w:rPr>
        <w:t>не</w:t>
      </w:r>
      <w:r w:rsidR="007C4EB7" w:rsidRPr="009E657C">
        <w:rPr>
          <w:rStyle w:val="RInsertedText"/>
          <w:rFonts w:eastAsia="MS Mincho"/>
          <w:sz w:val="22"/>
          <w:szCs w:val="22"/>
          <w:lang w:val="ru-RU"/>
        </w:rPr>
        <w:t xml:space="preserve"> </w:t>
      </w:r>
      <w:r w:rsidR="0034770B">
        <w:rPr>
          <w:rStyle w:val="RInsertedText"/>
          <w:rFonts w:eastAsia="MS Mincho"/>
          <w:sz w:val="22"/>
          <w:szCs w:val="22"/>
          <w:lang w:val="ru-RU"/>
        </w:rPr>
        <w:t>применяе</w:t>
      </w:r>
      <w:r w:rsidR="007C4EB7">
        <w:rPr>
          <w:rStyle w:val="RInsertedText"/>
          <w:rFonts w:eastAsia="MS Mincho"/>
          <w:sz w:val="22"/>
          <w:szCs w:val="22"/>
          <w:lang w:val="ru-RU"/>
        </w:rPr>
        <w:t>тся в отношении такого ведомства</w:t>
      </w:r>
      <w:r w:rsidR="007C4EB7" w:rsidRPr="009E657C">
        <w:rPr>
          <w:rStyle w:val="RInsertedText"/>
          <w:rFonts w:eastAsia="MS Mincho"/>
          <w:sz w:val="22"/>
          <w:szCs w:val="22"/>
          <w:lang w:val="ru-RU"/>
        </w:rPr>
        <w:t xml:space="preserve"> </w:t>
      </w:r>
      <w:r w:rsidR="0034770B">
        <w:rPr>
          <w:rStyle w:val="RInsertedText"/>
          <w:rFonts w:eastAsia="MS Mincho"/>
          <w:sz w:val="22"/>
          <w:szCs w:val="22"/>
          <w:lang w:val="ru-RU"/>
        </w:rPr>
        <w:t>до тех пор, пока он остае</w:t>
      </w:r>
      <w:r w:rsidR="007C4EB7">
        <w:rPr>
          <w:rStyle w:val="RInsertedText"/>
          <w:rFonts w:eastAsia="MS Mincho"/>
          <w:sz w:val="22"/>
          <w:szCs w:val="22"/>
          <w:lang w:val="ru-RU"/>
        </w:rPr>
        <w:t>тся не совместимым с таким законодательством, при условии, что упомянутое ведомство информирует об этом Международное бюро</w:t>
      </w:r>
      <w:r w:rsidR="007C4EB7" w:rsidRPr="009E657C">
        <w:rPr>
          <w:rStyle w:val="RInsertedText"/>
          <w:rFonts w:eastAsia="MS Mincho"/>
          <w:sz w:val="22"/>
          <w:szCs w:val="22"/>
          <w:lang w:val="ru-RU"/>
        </w:rPr>
        <w:t xml:space="preserve"> </w:t>
      </w:r>
      <w:r w:rsidR="007C4EB7">
        <w:rPr>
          <w:rStyle w:val="RInsertedText"/>
          <w:rFonts w:eastAsia="MS Mincho"/>
          <w:sz w:val="22"/>
          <w:szCs w:val="22"/>
          <w:lang w:val="ru-RU"/>
        </w:rPr>
        <w:t>до</w:t>
      </w:r>
      <w:r w:rsidR="007C4EB7" w:rsidRPr="009E657C">
        <w:rPr>
          <w:rStyle w:val="RInsertedText"/>
          <w:rFonts w:eastAsia="MS Mincho"/>
          <w:sz w:val="22"/>
          <w:szCs w:val="22"/>
          <w:lang w:val="ru-RU"/>
        </w:rPr>
        <w:t xml:space="preserve"> […].  </w:t>
      </w:r>
      <w:r w:rsidR="007C4EB7">
        <w:rPr>
          <w:rStyle w:val="RInsertedText"/>
          <w:rFonts w:eastAsia="MS Mincho"/>
          <w:sz w:val="22"/>
          <w:szCs w:val="22"/>
          <w:lang w:val="ru-RU"/>
        </w:rPr>
        <w:t>Полученная</w:t>
      </w:r>
      <w:r w:rsidR="007C4EB7" w:rsidRPr="00AA43F1">
        <w:rPr>
          <w:rStyle w:val="RInsertedText"/>
          <w:rFonts w:eastAsia="MS Mincho"/>
          <w:sz w:val="22"/>
          <w:szCs w:val="22"/>
          <w:lang w:val="ru-RU"/>
        </w:rPr>
        <w:t xml:space="preserve"> </w:t>
      </w:r>
      <w:r w:rsidR="007C4EB7">
        <w:rPr>
          <w:rStyle w:val="RInsertedText"/>
          <w:rFonts w:eastAsia="MS Mincho"/>
          <w:sz w:val="22"/>
          <w:szCs w:val="22"/>
          <w:lang w:val="ru-RU"/>
        </w:rPr>
        <w:t>информация</w:t>
      </w:r>
      <w:r w:rsidR="007C4EB7" w:rsidRPr="00AA43F1">
        <w:rPr>
          <w:rStyle w:val="RInsertedText"/>
          <w:rFonts w:eastAsia="MS Mincho"/>
          <w:sz w:val="22"/>
          <w:szCs w:val="22"/>
          <w:lang w:val="ru-RU"/>
        </w:rPr>
        <w:t xml:space="preserve"> </w:t>
      </w:r>
      <w:r w:rsidR="007C4EB7">
        <w:rPr>
          <w:rStyle w:val="RInsertedText"/>
          <w:rFonts w:eastAsia="MS Mincho"/>
          <w:sz w:val="22"/>
          <w:szCs w:val="22"/>
          <w:lang w:val="ru-RU"/>
        </w:rPr>
        <w:t>незамедлительно</w:t>
      </w:r>
      <w:r w:rsidR="007C4EB7" w:rsidRPr="00AA43F1">
        <w:rPr>
          <w:rStyle w:val="RInsertedText"/>
          <w:rFonts w:eastAsia="MS Mincho"/>
          <w:sz w:val="22"/>
          <w:szCs w:val="22"/>
          <w:lang w:val="ru-RU"/>
        </w:rPr>
        <w:t xml:space="preserve"> </w:t>
      </w:r>
      <w:r w:rsidR="007C4EB7">
        <w:rPr>
          <w:rStyle w:val="RInsertedText"/>
          <w:rFonts w:eastAsia="MS Mincho"/>
          <w:sz w:val="22"/>
          <w:szCs w:val="22"/>
          <w:lang w:val="ru-RU"/>
        </w:rPr>
        <w:t>публикуется</w:t>
      </w:r>
      <w:r w:rsidR="007C4EB7" w:rsidRPr="00AA43F1">
        <w:rPr>
          <w:rStyle w:val="RInsertedText"/>
          <w:rFonts w:eastAsia="MS Mincho"/>
          <w:sz w:val="22"/>
          <w:szCs w:val="22"/>
          <w:lang w:val="ru-RU"/>
        </w:rPr>
        <w:t xml:space="preserve"> </w:t>
      </w:r>
      <w:r w:rsidR="007C4EB7">
        <w:rPr>
          <w:rStyle w:val="RInsertedText"/>
          <w:rFonts w:eastAsia="MS Mincho"/>
          <w:sz w:val="22"/>
          <w:szCs w:val="22"/>
          <w:lang w:val="ru-RU"/>
        </w:rPr>
        <w:t>Международным</w:t>
      </w:r>
      <w:r w:rsidR="007C4EB7" w:rsidRPr="00AA43F1">
        <w:rPr>
          <w:rStyle w:val="RInsertedText"/>
          <w:rFonts w:eastAsia="MS Mincho"/>
          <w:sz w:val="22"/>
          <w:szCs w:val="22"/>
          <w:lang w:val="ru-RU"/>
        </w:rPr>
        <w:t xml:space="preserve"> </w:t>
      </w:r>
      <w:r w:rsidR="007C4EB7">
        <w:rPr>
          <w:rStyle w:val="RInsertedText"/>
          <w:rFonts w:eastAsia="MS Mincho"/>
          <w:sz w:val="22"/>
          <w:szCs w:val="22"/>
          <w:lang w:val="ru-RU"/>
        </w:rPr>
        <w:t>бюро</w:t>
      </w:r>
      <w:r w:rsidR="007C4EB7" w:rsidRPr="00AA43F1">
        <w:rPr>
          <w:rStyle w:val="RInsertedText"/>
          <w:rFonts w:eastAsia="MS Mincho"/>
          <w:sz w:val="22"/>
          <w:szCs w:val="22"/>
          <w:lang w:val="ru-RU"/>
        </w:rPr>
        <w:t xml:space="preserve"> </w:t>
      </w:r>
      <w:r w:rsidR="007C4EB7">
        <w:rPr>
          <w:rStyle w:val="RInsertedText"/>
          <w:rFonts w:eastAsia="MS Mincho"/>
          <w:sz w:val="22"/>
          <w:szCs w:val="22"/>
          <w:lang w:val="ru-RU"/>
        </w:rPr>
        <w:t>в</w:t>
      </w:r>
      <w:r w:rsidR="007C4EB7" w:rsidRPr="00AA43F1">
        <w:rPr>
          <w:rStyle w:val="RInsertedText"/>
          <w:rFonts w:eastAsia="MS Mincho"/>
          <w:sz w:val="22"/>
          <w:szCs w:val="22"/>
          <w:lang w:val="ru-RU"/>
        </w:rPr>
        <w:t xml:space="preserve"> </w:t>
      </w:r>
      <w:r w:rsidR="007C4EB7">
        <w:rPr>
          <w:rStyle w:val="RInsertedText"/>
          <w:rFonts w:eastAsia="MS Mincho"/>
          <w:sz w:val="22"/>
          <w:szCs w:val="22"/>
          <w:lang w:val="ru-RU"/>
        </w:rPr>
        <w:t>Бюллетене</w:t>
      </w:r>
      <w:r w:rsidR="007C4EB7" w:rsidRPr="00AA43F1">
        <w:rPr>
          <w:rStyle w:val="RInsertedText"/>
          <w:rFonts w:eastAsia="MS Mincho"/>
          <w:sz w:val="22"/>
          <w:szCs w:val="22"/>
          <w:lang w:val="ru-RU"/>
        </w:rPr>
        <w:t>.]</w:t>
      </w:r>
      <w:r w:rsidR="0006398B" w:rsidRPr="00AA43F1">
        <w:rPr>
          <w:rStyle w:val="RInsertedText"/>
          <w:rFonts w:eastAsia="MS Mincho"/>
          <w:sz w:val="22"/>
          <w:szCs w:val="22"/>
          <w:lang w:val="ru-RU"/>
        </w:rPr>
        <w:t xml:space="preserve"> </w:t>
      </w:r>
    </w:p>
    <w:p w:rsidR="00617F76" w:rsidRPr="007C4EB7" w:rsidRDefault="004A3D1B" w:rsidP="00617F76">
      <w:pPr>
        <w:pStyle w:val="Lega"/>
        <w:rPr>
          <w:rFonts w:eastAsia="MS Mincho"/>
          <w:color w:val="0000FF"/>
          <w:sz w:val="22"/>
          <w:szCs w:val="22"/>
          <w:u w:val="single"/>
          <w:lang w:val="ru-RU"/>
        </w:rPr>
      </w:pPr>
      <w:r w:rsidRPr="00AA43F1">
        <w:rPr>
          <w:rStyle w:val="RInsertedText"/>
          <w:rFonts w:eastAsia="MS Mincho"/>
          <w:sz w:val="22"/>
          <w:szCs w:val="22"/>
          <w:u w:val="none"/>
          <w:lang w:val="ru-RU"/>
        </w:rPr>
        <w:tab/>
      </w:r>
      <w:r w:rsidRPr="007C4EB7">
        <w:rPr>
          <w:rStyle w:val="RInsertedText"/>
          <w:rFonts w:eastAsia="MS Mincho"/>
          <w:sz w:val="22"/>
          <w:szCs w:val="22"/>
          <w:lang w:val="ru-RU"/>
        </w:rPr>
        <w:t>[(</w:t>
      </w:r>
      <w:r w:rsidRPr="004A3D1B">
        <w:rPr>
          <w:rStyle w:val="RInsertedText"/>
          <w:rFonts w:eastAsia="MS Mincho"/>
          <w:sz w:val="22"/>
          <w:szCs w:val="22"/>
        </w:rPr>
        <w:t>b</w:t>
      </w:r>
      <w:r w:rsidRPr="007C4EB7">
        <w:rPr>
          <w:rStyle w:val="RInsertedText"/>
          <w:rFonts w:eastAsia="MS Mincho"/>
          <w:sz w:val="22"/>
          <w:szCs w:val="22"/>
          <w:lang w:val="ru-RU"/>
        </w:rPr>
        <w:t xml:space="preserve">) </w:t>
      </w:r>
      <w:r w:rsidR="007C4EB7">
        <w:rPr>
          <w:rStyle w:val="RInsertedText"/>
          <w:rFonts w:eastAsia="MS Mincho"/>
          <w:sz w:val="22"/>
          <w:szCs w:val="22"/>
          <w:lang w:val="ru-RU"/>
        </w:rPr>
        <w:t>Любое</w:t>
      </w:r>
      <w:r w:rsidR="007C4EB7" w:rsidRPr="007C4EB7">
        <w:rPr>
          <w:rStyle w:val="RInsertedText"/>
          <w:rFonts w:eastAsia="MS Mincho"/>
          <w:sz w:val="22"/>
          <w:szCs w:val="22"/>
          <w:lang w:val="ru-RU"/>
        </w:rPr>
        <w:t xml:space="preserve"> </w:t>
      </w:r>
      <w:r w:rsidR="007C4EB7">
        <w:rPr>
          <w:rStyle w:val="RInsertedText"/>
          <w:rFonts w:eastAsia="MS Mincho"/>
          <w:sz w:val="22"/>
          <w:szCs w:val="22"/>
          <w:lang w:val="ru-RU"/>
        </w:rPr>
        <w:t>выбранное</w:t>
      </w:r>
      <w:r w:rsidR="007C4EB7" w:rsidRPr="007C4EB7">
        <w:rPr>
          <w:rStyle w:val="RInsertedText"/>
          <w:rFonts w:eastAsia="MS Mincho"/>
          <w:sz w:val="22"/>
          <w:szCs w:val="22"/>
          <w:lang w:val="ru-RU"/>
        </w:rPr>
        <w:t xml:space="preserve"> </w:t>
      </w:r>
      <w:r w:rsidR="007C4EB7">
        <w:rPr>
          <w:rStyle w:val="RInsertedText"/>
          <w:rFonts w:eastAsia="MS Mincho"/>
          <w:sz w:val="22"/>
          <w:szCs w:val="22"/>
          <w:lang w:val="ru-RU"/>
        </w:rPr>
        <w:t>ведомство</w:t>
      </w:r>
      <w:r w:rsidR="007C4EB7" w:rsidRPr="007C4EB7">
        <w:rPr>
          <w:rStyle w:val="RInsertedText"/>
          <w:rFonts w:eastAsia="MS Mincho"/>
          <w:sz w:val="22"/>
          <w:szCs w:val="22"/>
          <w:lang w:val="ru-RU"/>
        </w:rPr>
        <w:t xml:space="preserve">, </w:t>
      </w:r>
      <w:r w:rsidR="007C4EB7">
        <w:rPr>
          <w:rStyle w:val="RInsertedText"/>
          <w:rFonts w:eastAsia="MS Mincho"/>
          <w:sz w:val="22"/>
          <w:szCs w:val="22"/>
          <w:lang w:val="ru-RU"/>
        </w:rPr>
        <w:t>которое</w:t>
      </w:r>
      <w:r w:rsidR="007C4EB7" w:rsidRPr="007C4EB7">
        <w:rPr>
          <w:rStyle w:val="RInsertedText"/>
          <w:rFonts w:eastAsia="MS Mincho"/>
          <w:sz w:val="22"/>
          <w:szCs w:val="22"/>
          <w:lang w:val="ru-RU"/>
        </w:rPr>
        <w:t xml:space="preserve"> </w:t>
      </w:r>
      <w:r w:rsidR="007C4EB7">
        <w:rPr>
          <w:rStyle w:val="RInsertedText"/>
          <w:rFonts w:eastAsia="MS Mincho"/>
          <w:sz w:val="22"/>
          <w:szCs w:val="22"/>
          <w:lang w:val="ru-RU"/>
        </w:rPr>
        <w:t>предлагает</w:t>
      </w:r>
      <w:r w:rsidR="007C4EB7" w:rsidRPr="007C4EB7">
        <w:rPr>
          <w:rStyle w:val="RInsertedText"/>
          <w:rFonts w:eastAsia="MS Mincho"/>
          <w:sz w:val="22"/>
          <w:szCs w:val="22"/>
          <w:lang w:val="ru-RU"/>
        </w:rPr>
        <w:t xml:space="preserve"> </w:t>
      </w:r>
      <w:r w:rsidR="007C4EB7">
        <w:rPr>
          <w:rStyle w:val="RInsertedText"/>
          <w:rFonts w:eastAsia="MS Mincho"/>
          <w:sz w:val="22"/>
          <w:szCs w:val="22"/>
          <w:lang w:val="ru-RU"/>
        </w:rPr>
        <w:t>ускоренн</w:t>
      </w:r>
      <w:r w:rsidR="006171FB">
        <w:rPr>
          <w:rStyle w:val="RInsertedText"/>
          <w:rFonts w:eastAsia="MS Mincho"/>
          <w:sz w:val="22"/>
          <w:szCs w:val="22"/>
          <w:lang w:val="ru-RU"/>
        </w:rPr>
        <w:t>ое</w:t>
      </w:r>
      <w:r w:rsidR="007C4EB7" w:rsidRPr="007C4EB7">
        <w:rPr>
          <w:rStyle w:val="RInsertedText"/>
          <w:rFonts w:eastAsia="MS Mincho"/>
          <w:sz w:val="22"/>
          <w:szCs w:val="22"/>
          <w:lang w:val="ru-RU"/>
        </w:rPr>
        <w:t xml:space="preserve"> </w:t>
      </w:r>
      <w:r w:rsidR="006171FB">
        <w:rPr>
          <w:rStyle w:val="RInsertedText"/>
          <w:rFonts w:eastAsia="MS Mincho"/>
          <w:sz w:val="22"/>
          <w:szCs w:val="22"/>
          <w:lang w:val="ru-RU"/>
        </w:rPr>
        <w:t>рассмотрение</w:t>
      </w:r>
      <w:r w:rsidR="007C4EB7" w:rsidRPr="007C4EB7">
        <w:rPr>
          <w:rStyle w:val="RInsertedText"/>
          <w:rFonts w:eastAsia="MS Mincho"/>
          <w:sz w:val="22"/>
          <w:szCs w:val="22"/>
          <w:lang w:val="ru-RU"/>
        </w:rPr>
        <w:t xml:space="preserve"> </w:t>
      </w:r>
      <w:r w:rsidR="007C4EB7">
        <w:rPr>
          <w:rStyle w:val="RInsertedText"/>
          <w:rFonts w:eastAsia="MS Mincho"/>
          <w:sz w:val="22"/>
          <w:szCs w:val="22"/>
          <w:lang w:val="ru-RU"/>
        </w:rPr>
        <w:t>и</w:t>
      </w:r>
      <w:r w:rsidR="007C4EB7" w:rsidRPr="007C4EB7">
        <w:rPr>
          <w:rStyle w:val="RInsertedText"/>
          <w:rFonts w:eastAsia="MS Mincho"/>
          <w:sz w:val="22"/>
          <w:szCs w:val="22"/>
          <w:lang w:val="ru-RU"/>
        </w:rPr>
        <w:t xml:space="preserve"> </w:t>
      </w:r>
      <w:r w:rsidR="007C4EB7">
        <w:rPr>
          <w:rStyle w:val="RInsertedText"/>
          <w:rFonts w:eastAsia="MS Mincho"/>
          <w:sz w:val="22"/>
          <w:szCs w:val="22"/>
          <w:lang w:val="ru-RU"/>
        </w:rPr>
        <w:t>экспертизу</w:t>
      </w:r>
      <w:r w:rsidR="007C4EB7" w:rsidRPr="007C4EB7">
        <w:rPr>
          <w:rStyle w:val="RInsertedText"/>
          <w:rFonts w:eastAsia="MS Mincho"/>
          <w:sz w:val="22"/>
          <w:szCs w:val="22"/>
          <w:lang w:val="ru-RU"/>
        </w:rPr>
        <w:t xml:space="preserve"> </w:t>
      </w:r>
      <w:r w:rsidR="007C4EB7">
        <w:rPr>
          <w:rStyle w:val="RInsertedText"/>
          <w:rFonts w:eastAsia="MS Mincho"/>
          <w:sz w:val="22"/>
          <w:szCs w:val="22"/>
          <w:lang w:val="ru-RU"/>
        </w:rPr>
        <w:t>в</w:t>
      </w:r>
      <w:r w:rsidR="007C4EB7" w:rsidRPr="007C4EB7">
        <w:rPr>
          <w:rStyle w:val="RInsertedText"/>
          <w:rFonts w:eastAsia="MS Mincho"/>
          <w:sz w:val="22"/>
          <w:szCs w:val="22"/>
          <w:lang w:val="ru-RU"/>
        </w:rPr>
        <w:t xml:space="preserve"> </w:t>
      </w:r>
      <w:r w:rsidR="007C4EB7">
        <w:rPr>
          <w:rStyle w:val="RInsertedText"/>
          <w:rFonts w:eastAsia="MS Mincho"/>
          <w:sz w:val="22"/>
          <w:szCs w:val="22"/>
          <w:lang w:val="ru-RU"/>
        </w:rPr>
        <w:t>соответствии</w:t>
      </w:r>
      <w:r w:rsidR="007C4EB7" w:rsidRPr="007C4EB7">
        <w:rPr>
          <w:rStyle w:val="RInsertedText"/>
          <w:rFonts w:eastAsia="MS Mincho"/>
          <w:sz w:val="22"/>
          <w:szCs w:val="22"/>
          <w:lang w:val="ru-RU"/>
        </w:rPr>
        <w:t xml:space="preserve"> </w:t>
      </w:r>
      <w:r w:rsidR="007C4EB7">
        <w:rPr>
          <w:rStyle w:val="RInsertedText"/>
          <w:rFonts w:eastAsia="MS Mincho"/>
          <w:sz w:val="22"/>
          <w:szCs w:val="22"/>
          <w:lang w:val="ru-RU"/>
        </w:rPr>
        <w:t>с</w:t>
      </w:r>
      <w:r w:rsidR="007C4EB7" w:rsidRPr="007C4EB7">
        <w:rPr>
          <w:rStyle w:val="RInsertedText"/>
          <w:rFonts w:eastAsia="MS Mincho"/>
          <w:sz w:val="22"/>
          <w:szCs w:val="22"/>
          <w:lang w:val="ru-RU"/>
        </w:rPr>
        <w:t xml:space="preserve"> </w:t>
      </w:r>
      <w:r w:rsidR="007C4EB7">
        <w:rPr>
          <w:rStyle w:val="RInsertedText"/>
          <w:rFonts w:eastAsia="MS Mincho"/>
          <w:sz w:val="22"/>
          <w:szCs w:val="22"/>
          <w:lang w:val="ru-RU"/>
        </w:rPr>
        <w:t>пунктом</w:t>
      </w:r>
      <w:r w:rsidR="007C4EB7" w:rsidRPr="007C4EB7">
        <w:rPr>
          <w:rStyle w:val="RInsertedText"/>
          <w:rFonts w:eastAsia="MS Mincho"/>
          <w:sz w:val="22"/>
          <w:szCs w:val="22"/>
          <w:lang w:val="ru-RU"/>
        </w:rPr>
        <w:t xml:space="preserve"> </w:t>
      </w:r>
      <w:r w:rsidR="007C4EB7" w:rsidRPr="007C4EB7">
        <w:rPr>
          <w:rFonts w:eastAsia="MS Mincho"/>
          <w:color w:val="0000FF"/>
          <w:sz w:val="22"/>
          <w:szCs w:val="22"/>
          <w:u w:val="single"/>
          <w:lang w:val="ru-RU"/>
        </w:rPr>
        <w:t>(</w:t>
      </w:r>
      <w:r w:rsidR="007C4EB7" w:rsidRPr="004A3D1B">
        <w:rPr>
          <w:rFonts w:eastAsia="MS Mincho"/>
          <w:color w:val="0000FF"/>
          <w:sz w:val="22"/>
          <w:szCs w:val="22"/>
          <w:u w:val="single"/>
        </w:rPr>
        <w:t>a</w:t>
      </w:r>
      <w:r w:rsidR="007C4EB7" w:rsidRPr="007C4EB7">
        <w:rPr>
          <w:rFonts w:eastAsia="MS Mincho"/>
          <w:color w:val="0000FF"/>
          <w:sz w:val="22"/>
          <w:szCs w:val="22"/>
          <w:u w:val="single"/>
          <w:lang w:val="ru-RU"/>
        </w:rPr>
        <w:t xml:space="preserve">), </w:t>
      </w:r>
      <w:r w:rsidR="007C4EB7">
        <w:rPr>
          <w:rFonts w:eastAsia="MS Mincho"/>
          <w:color w:val="0000FF"/>
          <w:sz w:val="22"/>
          <w:szCs w:val="22"/>
          <w:u w:val="single"/>
          <w:lang w:val="ru-RU"/>
        </w:rPr>
        <w:t>информирует</w:t>
      </w:r>
      <w:r w:rsidR="007C4EB7" w:rsidRPr="007C4EB7">
        <w:rPr>
          <w:rFonts w:eastAsia="MS Mincho"/>
          <w:color w:val="0000FF"/>
          <w:sz w:val="22"/>
          <w:szCs w:val="22"/>
          <w:u w:val="single"/>
          <w:lang w:val="ru-RU"/>
        </w:rPr>
        <w:t xml:space="preserve"> </w:t>
      </w:r>
      <w:r w:rsidR="007C4EB7">
        <w:rPr>
          <w:rFonts w:eastAsia="MS Mincho"/>
          <w:color w:val="0000FF"/>
          <w:sz w:val="22"/>
          <w:szCs w:val="22"/>
          <w:u w:val="single"/>
          <w:lang w:val="ru-RU"/>
        </w:rPr>
        <w:t>об</w:t>
      </w:r>
      <w:r w:rsidR="007C4EB7" w:rsidRPr="007C4EB7">
        <w:rPr>
          <w:rFonts w:eastAsia="MS Mincho"/>
          <w:color w:val="0000FF"/>
          <w:sz w:val="22"/>
          <w:szCs w:val="22"/>
          <w:u w:val="single"/>
          <w:lang w:val="ru-RU"/>
        </w:rPr>
        <w:t xml:space="preserve"> </w:t>
      </w:r>
      <w:r w:rsidR="007C4EB7">
        <w:rPr>
          <w:rFonts w:eastAsia="MS Mincho"/>
          <w:color w:val="0000FF"/>
          <w:sz w:val="22"/>
          <w:szCs w:val="22"/>
          <w:u w:val="single"/>
          <w:lang w:val="ru-RU"/>
        </w:rPr>
        <w:t>этом</w:t>
      </w:r>
      <w:r w:rsidR="007C4EB7" w:rsidRPr="007C4EB7">
        <w:rPr>
          <w:rFonts w:eastAsia="MS Mincho"/>
          <w:color w:val="0000FF"/>
          <w:sz w:val="22"/>
          <w:szCs w:val="22"/>
          <w:u w:val="single"/>
          <w:lang w:val="ru-RU"/>
        </w:rPr>
        <w:t xml:space="preserve"> </w:t>
      </w:r>
      <w:r w:rsidR="007C4EB7">
        <w:rPr>
          <w:rFonts w:eastAsia="MS Mincho"/>
          <w:color w:val="0000FF"/>
          <w:sz w:val="22"/>
          <w:szCs w:val="22"/>
          <w:u w:val="single"/>
          <w:lang w:val="ru-RU"/>
        </w:rPr>
        <w:t>Международное</w:t>
      </w:r>
      <w:r w:rsidR="007C4EB7" w:rsidRPr="007C4EB7">
        <w:rPr>
          <w:rFonts w:eastAsia="MS Mincho"/>
          <w:color w:val="0000FF"/>
          <w:sz w:val="22"/>
          <w:szCs w:val="22"/>
          <w:u w:val="single"/>
          <w:lang w:val="ru-RU"/>
        </w:rPr>
        <w:t xml:space="preserve"> </w:t>
      </w:r>
      <w:r w:rsidR="007C4EB7">
        <w:rPr>
          <w:rFonts w:eastAsia="MS Mincho"/>
          <w:color w:val="0000FF"/>
          <w:sz w:val="22"/>
          <w:szCs w:val="22"/>
          <w:u w:val="single"/>
          <w:lang w:val="ru-RU"/>
        </w:rPr>
        <w:t>бюро</w:t>
      </w:r>
      <w:r w:rsidR="007C4EB7" w:rsidRPr="007C4EB7">
        <w:rPr>
          <w:rFonts w:eastAsia="MS Mincho"/>
          <w:color w:val="0000FF"/>
          <w:sz w:val="22"/>
          <w:szCs w:val="22"/>
          <w:u w:val="single"/>
          <w:lang w:val="ru-RU"/>
        </w:rPr>
        <w:t xml:space="preserve">, </w:t>
      </w:r>
      <w:r w:rsidR="007C4EB7">
        <w:rPr>
          <w:rFonts w:eastAsia="MS Mincho"/>
          <w:color w:val="0000FF"/>
          <w:sz w:val="22"/>
          <w:szCs w:val="22"/>
          <w:u w:val="single"/>
          <w:lang w:val="ru-RU"/>
        </w:rPr>
        <w:t>и</w:t>
      </w:r>
      <w:r w:rsidR="007C4EB7" w:rsidRPr="007C4EB7">
        <w:rPr>
          <w:rFonts w:eastAsia="MS Mincho"/>
          <w:color w:val="0000FF"/>
          <w:sz w:val="22"/>
          <w:szCs w:val="22"/>
          <w:u w:val="single"/>
          <w:lang w:val="ru-RU"/>
        </w:rPr>
        <w:t xml:space="preserve"> </w:t>
      </w:r>
      <w:r w:rsidR="007C4EB7">
        <w:rPr>
          <w:rStyle w:val="RInsertedText"/>
          <w:rFonts w:eastAsia="MS Mincho"/>
          <w:sz w:val="22"/>
          <w:szCs w:val="22"/>
          <w:lang w:val="ru-RU"/>
        </w:rPr>
        <w:t>полученная</w:t>
      </w:r>
      <w:r w:rsidR="007C4EB7" w:rsidRPr="007C4EB7">
        <w:rPr>
          <w:rStyle w:val="RInsertedText"/>
          <w:rFonts w:eastAsia="MS Mincho"/>
          <w:sz w:val="22"/>
          <w:szCs w:val="22"/>
          <w:lang w:val="ru-RU"/>
        </w:rPr>
        <w:t xml:space="preserve"> </w:t>
      </w:r>
      <w:r w:rsidR="007C4EB7">
        <w:rPr>
          <w:rStyle w:val="RInsertedText"/>
          <w:rFonts w:eastAsia="MS Mincho"/>
          <w:sz w:val="22"/>
          <w:szCs w:val="22"/>
          <w:lang w:val="ru-RU"/>
        </w:rPr>
        <w:t>информация</w:t>
      </w:r>
      <w:r w:rsidR="007C4EB7" w:rsidRPr="007C4EB7">
        <w:rPr>
          <w:rStyle w:val="RInsertedText"/>
          <w:rFonts w:eastAsia="MS Mincho"/>
          <w:sz w:val="22"/>
          <w:szCs w:val="22"/>
          <w:lang w:val="ru-RU"/>
        </w:rPr>
        <w:t xml:space="preserve"> </w:t>
      </w:r>
      <w:r w:rsidR="007C4EB7">
        <w:rPr>
          <w:rStyle w:val="RInsertedText"/>
          <w:rFonts w:eastAsia="MS Mincho"/>
          <w:sz w:val="22"/>
          <w:szCs w:val="22"/>
          <w:lang w:val="ru-RU"/>
        </w:rPr>
        <w:t>незамедлительно</w:t>
      </w:r>
      <w:r w:rsidR="007C4EB7" w:rsidRPr="007C4EB7">
        <w:rPr>
          <w:rStyle w:val="RInsertedText"/>
          <w:rFonts w:eastAsia="MS Mincho"/>
          <w:sz w:val="22"/>
          <w:szCs w:val="22"/>
          <w:lang w:val="ru-RU"/>
        </w:rPr>
        <w:t xml:space="preserve"> </w:t>
      </w:r>
      <w:r w:rsidR="007C4EB7">
        <w:rPr>
          <w:rStyle w:val="RInsertedText"/>
          <w:rFonts w:eastAsia="MS Mincho"/>
          <w:sz w:val="22"/>
          <w:szCs w:val="22"/>
          <w:lang w:val="ru-RU"/>
        </w:rPr>
        <w:t>публикуется</w:t>
      </w:r>
      <w:r w:rsidR="007C4EB7" w:rsidRPr="007C4EB7">
        <w:rPr>
          <w:rStyle w:val="RInsertedText"/>
          <w:rFonts w:eastAsia="MS Mincho"/>
          <w:sz w:val="22"/>
          <w:szCs w:val="22"/>
          <w:lang w:val="ru-RU"/>
        </w:rPr>
        <w:t xml:space="preserve"> </w:t>
      </w:r>
      <w:r w:rsidR="007C4EB7">
        <w:rPr>
          <w:rStyle w:val="RInsertedText"/>
          <w:rFonts w:eastAsia="MS Mincho"/>
          <w:sz w:val="22"/>
          <w:szCs w:val="22"/>
          <w:lang w:val="ru-RU"/>
        </w:rPr>
        <w:t>Международным</w:t>
      </w:r>
      <w:r w:rsidR="007C4EB7" w:rsidRPr="007C4EB7">
        <w:rPr>
          <w:rStyle w:val="RInsertedText"/>
          <w:rFonts w:eastAsia="MS Mincho"/>
          <w:sz w:val="22"/>
          <w:szCs w:val="22"/>
          <w:lang w:val="ru-RU"/>
        </w:rPr>
        <w:t xml:space="preserve"> </w:t>
      </w:r>
      <w:r w:rsidR="007C4EB7">
        <w:rPr>
          <w:rStyle w:val="RInsertedText"/>
          <w:rFonts w:eastAsia="MS Mincho"/>
          <w:sz w:val="22"/>
          <w:szCs w:val="22"/>
          <w:lang w:val="ru-RU"/>
        </w:rPr>
        <w:t>бюро</w:t>
      </w:r>
      <w:r w:rsidR="007C4EB7" w:rsidRPr="007C4EB7">
        <w:rPr>
          <w:rStyle w:val="RInsertedText"/>
          <w:rFonts w:eastAsia="MS Mincho"/>
          <w:sz w:val="22"/>
          <w:szCs w:val="22"/>
          <w:lang w:val="ru-RU"/>
        </w:rPr>
        <w:t xml:space="preserve"> </w:t>
      </w:r>
      <w:r w:rsidR="007C4EB7">
        <w:rPr>
          <w:rStyle w:val="RInsertedText"/>
          <w:rFonts w:eastAsia="MS Mincho"/>
          <w:sz w:val="22"/>
          <w:szCs w:val="22"/>
          <w:lang w:val="ru-RU"/>
        </w:rPr>
        <w:t>в</w:t>
      </w:r>
      <w:r w:rsidR="007C4EB7" w:rsidRPr="007C4EB7">
        <w:rPr>
          <w:rStyle w:val="RInsertedText"/>
          <w:rFonts w:eastAsia="MS Mincho"/>
          <w:sz w:val="22"/>
          <w:szCs w:val="22"/>
          <w:lang w:val="ru-RU"/>
        </w:rPr>
        <w:t xml:space="preserve"> </w:t>
      </w:r>
      <w:r w:rsidR="007C4EB7">
        <w:rPr>
          <w:rStyle w:val="RInsertedText"/>
          <w:rFonts w:eastAsia="MS Mincho"/>
          <w:sz w:val="22"/>
          <w:szCs w:val="22"/>
          <w:lang w:val="ru-RU"/>
        </w:rPr>
        <w:t>Бюллетене</w:t>
      </w:r>
      <w:r w:rsidRPr="007C4EB7">
        <w:rPr>
          <w:rFonts w:eastAsia="MS Mincho"/>
          <w:color w:val="0000FF"/>
          <w:sz w:val="22"/>
          <w:szCs w:val="22"/>
          <w:u w:val="single"/>
          <w:lang w:val="ru-RU"/>
        </w:rPr>
        <w:t>.]</w:t>
      </w:r>
      <w:r w:rsidR="00AF568B" w:rsidRPr="007C4EB7">
        <w:rPr>
          <w:rFonts w:eastAsia="MS Mincho"/>
          <w:color w:val="0000FF"/>
          <w:sz w:val="22"/>
          <w:szCs w:val="22"/>
          <w:u w:val="single"/>
          <w:lang w:val="ru-RU"/>
        </w:rPr>
        <w:t xml:space="preserve"> </w:t>
      </w:r>
    </w:p>
    <w:p w:rsidR="00617F76" w:rsidRPr="007C4EB7" w:rsidRDefault="00617F76" w:rsidP="00617F76">
      <w:pPr>
        <w:pStyle w:val="Lega"/>
        <w:rPr>
          <w:rFonts w:eastAsia="MS Mincho"/>
          <w:color w:val="0000FF"/>
          <w:sz w:val="22"/>
          <w:szCs w:val="22"/>
          <w:u w:val="single"/>
          <w:lang w:val="ru-RU"/>
        </w:rPr>
      </w:pPr>
      <w:r w:rsidRPr="007C4EB7">
        <w:rPr>
          <w:rFonts w:eastAsia="MS Mincho"/>
          <w:color w:val="0000FF"/>
          <w:sz w:val="22"/>
          <w:szCs w:val="22"/>
          <w:lang w:val="ru-RU"/>
        </w:rPr>
        <w:tab/>
      </w:r>
      <w:r w:rsidRPr="007C4EB7">
        <w:rPr>
          <w:rFonts w:eastAsia="MS Mincho"/>
          <w:color w:val="0000FF"/>
          <w:sz w:val="22"/>
          <w:szCs w:val="22"/>
          <w:u w:val="single"/>
          <w:lang w:val="ru-RU"/>
        </w:rPr>
        <w:t>(</w:t>
      </w:r>
      <w:r>
        <w:rPr>
          <w:rFonts w:eastAsia="MS Mincho"/>
          <w:color w:val="0000FF"/>
          <w:sz w:val="22"/>
          <w:szCs w:val="22"/>
          <w:u w:val="single"/>
        </w:rPr>
        <w:t>c</w:t>
      </w:r>
      <w:r w:rsidRPr="007C4EB7">
        <w:rPr>
          <w:rFonts w:eastAsia="MS Mincho"/>
          <w:color w:val="0000FF"/>
          <w:sz w:val="22"/>
          <w:szCs w:val="22"/>
          <w:u w:val="single"/>
          <w:lang w:val="ru-RU"/>
        </w:rPr>
        <w:t xml:space="preserve">) </w:t>
      </w:r>
      <w:r w:rsidR="007C4EB7">
        <w:rPr>
          <w:rStyle w:val="RInsertedText"/>
          <w:rFonts w:eastAsia="MS Mincho"/>
          <w:sz w:val="22"/>
          <w:szCs w:val="22"/>
          <w:lang w:val="ru-RU"/>
        </w:rPr>
        <w:t>Любое</w:t>
      </w:r>
      <w:r w:rsidR="007C4EB7" w:rsidRPr="00013ACF">
        <w:rPr>
          <w:rStyle w:val="RInsertedText"/>
          <w:rFonts w:eastAsia="MS Mincho"/>
          <w:sz w:val="22"/>
          <w:szCs w:val="22"/>
          <w:lang w:val="ru-RU"/>
        </w:rPr>
        <w:t xml:space="preserve"> </w:t>
      </w:r>
      <w:r w:rsidR="007C4EB7">
        <w:rPr>
          <w:rStyle w:val="RInsertedText"/>
          <w:rFonts w:eastAsia="MS Mincho"/>
          <w:sz w:val="22"/>
          <w:szCs w:val="22"/>
          <w:lang w:val="ru-RU"/>
        </w:rPr>
        <w:t>выбранное</w:t>
      </w:r>
      <w:r w:rsidR="007C4EB7" w:rsidRPr="00013ACF">
        <w:rPr>
          <w:rStyle w:val="RInsertedText"/>
          <w:rFonts w:eastAsia="MS Mincho"/>
          <w:sz w:val="22"/>
          <w:szCs w:val="22"/>
          <w:lang w:val="ru-RU"/>
        </w:rPr>
        <w:t xml:space="preserve"> </w:t>
      </w:r>
      <w:r w:rsidR="007C4EB7">
        <w:rPr>
          <w:rStyle w:val="RInsertedText"/>
          <w:rFonts w:eastAsia="MS Mincho"/>
          <w:sz w:val="22"/>
          <w:szCs w:val="22"/>
          <w:lang w:val="ru-RU"/>
        </w:rPr>
        <w:t>ведомство</w:t>
      </w:r>
      <w:r w:rsidR="007C4EB7" w:rsidRPr="00013ACF">
        <w:rPr>
          <w:rStyle w:val="RInsertedText"/>
          <w:rFonts w:eastAsia="MS Mincho"/>
          <w:sz w:val="22"/>
          <w:szCs w:val="22"/>
          <w:lang w:val="ru-RU"/>
        </w:rPr>
        <w:t xml:space="preserve">, </w:t>
      </w:r>
      <w:r w:rsidR="007C4EB7">
        <w:rPr>
          <w:rStyle w:val="RInsertedText"/>
          <w:rFonts w:eastAsia="MS Mincho"/>
          <w:sz w:val="22"/>
          <w:szCs w:val="22"/>
          <w:lang w:val="ru-RU"/>
        </w:rPr>
        <w:t>которое</w:t>
      </w:r>
      <w:r w:rsidR="007C4EB7" w:rsidRPr="00013ACF">
        <w:rPr>
          <w:rStyle w:val="RInsertedText"/>
          <w:rFonts w:eastAsia="MS Mincho"/>
          <w:sz w:val="22"/>
          <w:szCs w:val="22"/>
          <w:lang w:val="ru-RU"/>
        </w:rPr>
        <w:t xml:space="preserve"> </w:t>
      </w:r>
      <w:r w:rsidR="007C4EB7">
        <w:rPr>
          <w:rStyle w:val="RInsertedText"/>
          <w:rFonts w:eastAsia="MS Mincho"/>
          <w:sz w:val="22"/>
          <w:szCs w:val="22"/>
          <w:lang w:val="ru-RU"/>
        </w:rPr>
        <w:t>обеспечивает</w:t>
      </w:r>
      <w:r w:rsidR="007C4EB7" w:rsidRPr="00013ACF">
        <w:rPr>
          <w:rStyle w:val="RInsertedText"/>
          <w:rFonts w:eastAsia="MS Mincho"/>
          <w:sz w:val="22"/>
          <w:szCs w:val="22"/>
          <w:lang w:val="ru-RU"/>
        </w:rPr>
        <w:t xml:space="preserve"> </w:t>
      </w:r>
      <w:r w:rsidR="007C4EB7">
        <w:rPr>
          <w:rStyle w:val="RInsertedText"/>
          <w:rFonts w:eastAsia="MS Mincho"/>
          <w:sz w:val="22"/>
          <w:szCs w:val="22"/>
          <w:lang w:val="ru-RU"/>
        </w:rPr>
        <w:t>ускоренн</w:t>
      </w:r>
      <w:r w:rsidR="006171FB">
        <w:rPr>
          <w:rStyle w:val="RInsertedText"/>
          <w:rFonts w:eastAsia="MS Mincho"/>
          <w:sz w:val="22"/>
          <w:szCs w:val="22"/>
          <w:lang w:val="ru-RU"/>
        </w:rPr>
        <w:t>ое</w:t>
      </w:r>
      <w:r w:rsidR="007C4EB7" w:rsidRPr="00013ACF">
        <w:rPr>
          <w:rStyle w:val="RInsertedText"/>
          <w:rFonts w:eastAsia="MS Mincho"/>
          <w:sz w:val="22"/>
          <w:szCs w:val="22"/>
          <w:lang w:val="ru-RU"/>
        </w:rPr>
        <w:t xml:space="preserve"> </w:t>
      </w:r>
      <w:r w:rsidR="006171FB">
        <w:rPr>
          <w:rStyle w:val="RInsertedText"/>
          <w:rFonts w:eastAsia="MS Mincho"/>
          <w:sz w:val="22"/>
          <w:szCs w:val="22"/>
          <w:lang w:val="ru-RU"/>
        </w:rPr>
        <w:t>рассмотрение</w:t>
      </w:r>
      <w:r w:rsidR="007C4EB7" w:rsidRPr="00013ACF">
        <w:rPr>
          <w:rStyle w:val="RInsertedText"/>
          <w:rFonts w:eastAsia="MS Mincho"/>
          <w:sz w:val="22"/>
          <w:szCs w:val="22"/>
          <w:lang w:val="ru-RU"/>
        </w:rPr>
        <w:t xml:space="preserve"> </w:t>
      </w:r>
      <w:r w:rsidR="007C4EB7">
        <w:rPr>
          <w:rStyle w:val="RInsertedText"/>
          <w:rFonts w:eastAsia="MS Mincho"/>
          <w:sz w:val="22"/>
          <w:szCs w:val="22"/>
          <w:lang w:val="ru-RU"/>
        </w:rPr>
        <w:t>и</w:t>
      </w:r>
      <w:r w:rsidR="007C4EB7" w:rsidRPr="00013ACF">
        <w:rPr>
          <w:rStyle w:val="RInsertedText"/>
          <w:rFonts w:eastAsia="MS Mincho"/>
          <w:sz w:val="22"/>
          <w:szCs w:val="22"/>
          <w:lang w:val="ru-RU"/>
        </w:rPr>
        <w:t xml:space="preserve"> </w:t>
      </w:r>
      <w:r w:rsidR="007C4EB7">
        <w:rPr>
          <w:rStyle w:val="RInsertedText"/>
          <w:rFonts w:eastAsia="MS Mincho"/>
          <w:sz w:val="22"/>
          <w:szCs w:val="22"/>
          <w:lang w:val="ru-RU"/>
        </w:rPr>
        <w:t>экспертизу</w:t>
      </w:r>
      <w:r w:rsidR="007C4EB7" w:rsidRPr="00013ACF">
        <w:rPr>
          <w:rStyle w:val="RInsertedText"/>
          <w:rFonts w:eastAsia="MS Mincho"/>
          <w:sz w:val="22"/>
          <w:szCs w:val="22"/>
          <w:lang w:val="ru-RU"/>
        </w:rPr>
        <w:t xml:space="preserve"> </w:t>
      </w:r>
      <w:r w:rsidR="007C4EB7">
        <w:rPr>
          <w:rStyle w:val="RInsertedText"/>
          <w:rFonts w:eastAsia="MS Mincho"/>
          <w:sz w:val="22"/>
          <w:szCs w:val="22"/>
          <w:lang w:val="ru-RU"/>
        </w:rPr>
        <w:t>в</w:t>
      </w:r>
      <w:r w:rsidR="007C4EB7" w:rsidRPr="00013ACF">
        <w:rPr>
          <w:rStyle w:val="RInsertedText"/>
          <w:rFonts w:eastAsia="MS Mincho"/>
          <w:sz w:val="22"/>
          <w:szCs w:val="22"/>
          <w:lang w:val="ru-RU"/>
        </w:rPr>
        <w:t xml:space="preserve"> </w:t>
      </w:r>
      <w:r w:rsidR="007C4EB7">
        <w:rPr>
          <w:rStyle w:val="RInsertedText"/>
          <w:rFonts w:eastAsia="MS Mincho"/>
          <w:sz w:val="22"/>
          <w:szCs w:val="22"/>
          <w:lang w:val="ru-RU"/>
        </w:rPr>
        <w:t>соответствии</w:t>
      </w:r>
      <w:r w:rsidR="007C4EB7" w:rsidRPr="00013ACF">
        <w:rPr>
          <w:rStyle w:val="RInsertedText"/>
          <w:rFonts w:eastAsia="MS Mincho"/>
          <w:sz w:val="22"/>
          <w:szCs w:val="22"/>
          <w:lang w:val="ru-RU"/>
        </w:rPr>
        <w:t xml:space="preserve"> </w:t>
      </w:r>
      <w:r w:rsidR="007C4EB7">
        <w:rPr>
          <w:rStyle w:val="RInsertedText"/>
          <w:rFonts w:eastAsia="MS Mincho"/>
          <w:sz w:val="22"/>
          <w:szCs w:val="22"/>
          <w:lang w:val="ru-RU"/>
        </w:rPr>
        <w:t>с</w:t>
      </w:r>
      <w:r w:rsidR="007C4EB7" w:rsidRPr="00013ACF">
        <w:rPr>
          <w:rStyle w:val="RInsertedText"/>
          <w:rFonts w:eastAsia="MS Mincho"/>
          <w:sz w:val="22"/>
          <w:szCs w:val="22"/>
          <w:lang w:val="ru-RU"/>
        </w:rPr>
        <w:t xml:space="preserve"> </w:t>
      </w:r>
      <w:r w:rsidR="007C4EB7">
        <w:rPr>
          <w:rStyle w:val="RInsertedText"/>
          <w:rFonts w:eastAsia="MS Mincho"/>
          <w:sz w:val="22"/>
          <w:szCs w:val="22"/>
          <w:lang w:val="ru-RU"/>
        </w:rPr>
        <w:t>пунктом</w:t>
      </w:r>
      <w:r w:rsidR="007C4EB7" w:rsidRPr="00013ACF">
        <w:rPr>
          <w:rStyle w:val="RInsertedText"/>
          <w:rFonts w:eastAsia="MS Mincho"/>
          <w:sz w:val="22"/>
          <w:szCs w:val="22"/>
          <w:lang w:val="ru-RU"/>
        </w:rPr>
        <w:t xml:space="preserve"> </w:t>
      </w:r>
      <w:r w:rsidR="007C4EB7" w:rsidRPr="00013ACF">
        <w:rPr>
          <w:rFonts w:eastAsia="MS Mincho"/>
          <w:color w:val="0000FF"/>
          <w:sz w:val="22"/>
          <w:szCs w:val="22"/>
          <w:u w:val="single"/>
          <w:lang w:val="ru-RU"/>
        </w:rPr>
        <w:t>(</w:t>
      </w:r>
      <w:r w:rsidR="007C4EB7" w:rsidRPr="004A3D1B">
        <w:rPr>
          <w:rFonts w:eastAsia="MS Mincho"/>
          <w:color w:val="0000FF"/>
          <w:sz w:val="22"/>
          <w:szCs w:val="22"/>
          <w:u w:val="single"/>
        </w:rPr>
        <w:t>a</w:t>
      </w:r>
      <w:r w:rsidR="007C4EB7" w:rsidRPr="00013ACF">
        <w:rPr>
          <w:rFonts w:eastAsia="MS Mincho"/>
          <w:color w:val="0000FF"/>
          <w:sz w:val="22"/>
          <w:szCs w:val="22"/>
          <w:u w:val="single"/>
          <w:lang w:val="ru-RU"/>
        </w:rPr>
        <w:t xml:space="preserve">), </w:t>
      </w:r>
      <w:r w:rsidR="007C4EB7">
        <w:rPr>
          <w:rFonts w:eastAsia="MS Mincho"/>
          <w:color w:val="0000FF"/>
          <w:sz w:val="22"/>
          <w:szCs w:val="22"/>
          <w:u w:val="single"/>
          <w:lang w:val="ru-RU"/>
        </w:rPr>
        <w:t>может</w:t>
      </w:r>
      <w:r w:rsidR="007C4EB7" w:rsidRPr="00013ACF">
        <w:rPr>
          <w:rFonts w:eastAsia="MS Mincho"/>
          <w:color w:val="0000FF"/>
          <w:sz w:val="22"/>
          <w:szCs w:val="22"/>
          <w:u w:val="single"/>
          <w:lang w:val="ru-RU"/>
        </w:rPr>
        <w:t xml:space="preserve"> </w:t>
      </w:r>
      <w:r w:rsidR="007C4EB7">
        <w:rPr>
          <w:rFonts w:eastAsia="MS Mincho"/>
          <w:color w:val="0000FF"/>
          <w:sz w:val="22"/>
          <w:szCs w:val="22"/>
          <w:u w:val="single"/>
          <w:lang w:val="ru-RU"/>
        </w:rPr>
        <w:t>временно</w:t>
      </w:r>
      <w:r w:rsidR="007C4EB7" w:rsidRPr="00013ACF">
        <w:rPr>
          <w:rFonts w:eastAsia="MS Mincho"/>
          <w:color w:val="0000FF"/>
          <w:sz w:val="22"/>
          <w:szCs w:val="22"/>
          <w:u w:val="single"/>
          <w:lang w:val="ru-RU"/>
        </w:rPr>
        <w:t xml:space="preserve"> </w:t>
      </w:r>
      <w:r w:rsidR="007C4EB7">
        <w:rPr>
          <w:rFonts w:eastAsia="MS Mincho"/>
          <w:color w:val="0000FF"/>
          <w:sz w:val="22"/>
          <w:szCs w:val="22"/>
          <w:u w:val="single"/>
          <w:lang w:val="ru-RU"/>
        </w:rPr>
        <w:t>приостановить</w:t>
      </w:r>
      <w:r w:rsidR="007C4EB7" w:rsidRPr="00013ACF">
        <w:rPr>
          <w:rFonts w:eastAsia="MS Mincho"/>
          <w:color w:val="0000FF"/>
          <w:sz w:val="22"/>
          <w:szCs w:val="22"/>
          <w:u w:val="single"/>
          <w:lang w:val="ru-RU"/>
        </w:rPr>
        <w:t xml:space="preserve"> </w:t>
      </w:r>
      <w:r w:rsidR="007C4EB7">
        <w:rPr>
          <w:rFonts w:eastAsia="MS Mincho"/>
          <w:color w:val="0000FF"/>
          <w:sz w:val="22"/>
          <w:szCs w:val="22"/>
          <w:u w:val="single"/>
          <w:lang w:val="ru-RU"/>
        </w:rPr>
        <w:t>это</w:t>
      </w:r>
      <w:r w:rsidR="007C4EB7" w:rsidRPr="00013ACF">
        <w:rPr>
          <w:rFonts w:eastAsia="MS Mincho"/>
          <w:color w:val="0000FF"/>
          <w:sz w:val="22"/>
          <w:szCs w:val="22"/>
          <w:u w:val="single"/>
          <w:lang w:val="ru-RU"/>
        </w:rPr>
        <w:t xml:space="preserve"> </w:t>
      </w:r>
      <w:r w:rsidR="007C4EB7">
        <w:rPr>
          <w:rFonts w:eastAsia="MS Mincho"/>
          <w:color w:val="0000FF"/>
          <w:sz w:val="22"/>
          <w:szCs w:val="22"/>
          <w:u w:val="single"/>
          <w:lang w:val="ru-RU"/>
        </w:rPr>
        <w:t>так</w:t>
      </w:r>
      <w:r w:rsidR="007C4EB7" w:rsidRPr="00013ACF">
        <w:rPr>
          <w:rFonts w:eastAsia="MS Mincho"/>
          <w:color w:val="0000FF"/>
          <w:sz w:val="22"/>
          <w:szCs w:val="22"/>
          <w:u w:val="single"/>
          <w:lang w:val="ru-RU"/>
        </w:rPr>
        <w:t xml:space="preserve">, </w:t>
      </w:r>
      <w:r w:rsidR="007C4EB7">
        <w:rPr>
          <w:rFonts w:eastAsia="MS Mincho"/>
          <w:color w:val="0000FF"/>
          <w:sz w:val="22"/>
          <w:szCs w:val="22"/>
          <w:u w:val="single"/>
          <w:lang w:val="ru-RU"/>
        </w:rPr>
        <w:t>как</w:t>
      </w:r>
      <w:r w:rsidR="007C4EB7" w:rsidRPr="00013ACF">
        <w:rPr>
          <w:rFonts w:eastAsia="MS Mincho"/>
          <w:color w:val="0000FF"/>
          <w:sz w:val="22"/>
          <w:szCs w:val="22"/>
          <w:u w:val="single"/>
          <w:lang w:val="ru-RU"/>
        </w:rPr>
        <w:t xml:space="preserve"> </w:t>
      </w:r>
      <w:r w:rsidR="007C4EB7">
        <w:rPr>
          <w:rFonts w:eastAsia="MS Mincho"/>
          <w:color w:val="0000FF"/>
          <w:sz w:val="22"/>
          <w:szCs w:val="22"/>
          <w:u w:val="single"/>
          <w:lang w:val="ru-RU"/>
        </w:rPr>
        <w:t>оно</w:t>
      </w:r>
      <w:r w:rsidR="007C4EB7" w:rsidRPr="00013ACF">
        <w:rPr>
          <w:rFonts w:eastAsia="MS Mincho"/>
          <w:color w:val="0000FF"/>
          <w:sz w:val="22"/>
          <w:szCs w:val="22"/>
          <w:u w:val="single"/>
          <w:lang w:val="ru-RU"/>
        </w:rPr>
        <w:t xml:space="preserve"> </w:t>
      </w:r>
      <w:r w:rsidR="007C4EB7">
        <w:rPr>
          <w:rFonts w:eastAsia="MS Mincho"/>
          <w:color w:val="0000FF"/>
          <w:sz w:val="22"/>
          <w:szCs w:val="22"/>
          <w:u w:val="single"/>
          <w:lang w:val="ru-RU"/>
        </w:rPr>
        <w:t>считает необходимым</w:t>
      </w:r>
      <w:r w:rsidR="007C4EB7" w:rsidRPr="00013ACF">
        <w:rPr>
          <w:rFonts w:eastAsia="MS Mincho"/>
          <w:color w:val="0000FF"/>
          <w:sz w:val="22"/>
          <w:szCs w:val="22"/>
          <w:u w:val="single"/>
          <w:lang w:val="ru-RU"/>
        </w:rPr>
        <w:t xml:space="preserve"> (</w:t>
      </w:r>
      <w:r w:rsidR="007C4EB7">
        <w:rPr>
          <w:rFonts w:eastAsia="MS Mincho"/>
          <w:color w:val="0000FF"/>
          <w:sz w:val="22"/>
          <w:szCs w:val="22"/>
          <w:u w:val="single"/>
          <w:lang w:val="ru-RU"/>
        </w:rPr>
        <w:t>например</w:t>
      </w:r>
      <w:r w:rsidR="007C4EB7" w:rsidRPr="00013ACF">
        <w:rPr>
          <w:rFonts w:eastAsia="MS Mincho"/>
          <w:color w:val="0000FF"/>
          <w:sz w:val="22"/>
          <w:szCs w:val="22"/>
          <w:u w:val="single"/>
          <w:lang w:val="ru-RU"/>
        </w:rPr>
        <w:t xml:space="preserve">, </w:t>
      </w:r>
      <w:r w:rsidR="007C4EB7">
        <w:rPr>
          <w:rFonts w:eastAsia="MS Mincho"/>
          <w:color w:val="0000FF"/>
          <w:sz w:val="22"/>
          <w:szCs w:val="22"/>
          <w:u w:val="single"/>
          <w:lang w:val="ru-RU"/>
        </w:rPr>
        <w:t>для целей контроля рабочей нагрузки и т.д.</w:t>
      </w:r>
      <w:r w:rsidR="007C4EB7" w:rsidRPr="00013ACF">
        <w:rPr>
          <w:rFonts w:eastAsia="MS Mincho"/>
          <w:color w:val="0000FF"/>
          <w:sz w:val="22"/>
          <w:szCs w:val="22"/>
          <w:u w:val="single"/>
          <w:lang w:val="ru-RU"/>
        </w:rPr>
        <w:t xml:space="preserve">), </w:t>
      </w:r>
      <w:r w:rsidR="007C4EB7">
        <w:rPr>
          <w:rStyle w:val="RInsertedText"/>
          <w:rFonts w:eastAsia="MS Mincho"/>
          <w:sz w:val="22"/>
          <w:szCs w:val="22"/>
          <w:lang w:val="ru-RU"/>
        </w:rPr>
        <w:t>при условии, что упомянутое ведомство информирует об этом Международное бюро, в</w:t>
      </w:r>
      <w:r w:rsidR="0034770B">
        <w:rPr>
          <w:rStyle w:val="RInsertedText"/>
          <w:rFonts w:eastAsia="MS Mincho"/>
          <w:sz w:val="22"/>
          <w:szCs w:val="22"/>
          <w:lang w:val="ru-RU"/>
        </w:rPr>
        <w:t xml:space="preserve"> том </w:t>
      </w:r>
      <w:r w:rsidR="0034770B">
        <w:rPr>
          <w:rStyle w:val="RInsertedText"/>
          <w:rFonts w:eastAsia="MS Mincho"/>
          <w:sz w:val="22"/>
          <w:szCs w:val="22"/>
          <w:lang w:val="ru-RU"/>
        </w:rPr>
        <w:lastRenderedPageBreak/>
        <w:t>числе о периоде</w:t>
      </w:r>
      <w:r w:rsidR="007C4EB7">
        <w:rPr>
          <w:rStyle w:val="RInsertedText"/>
          <w:rFonts w:eastAsia="MS Mincho"/>
          <w:sz w:val="22"/>
          <w:szCs w:val="22"/>
          <w:lang w:val="ru-RU"/>
        </w:rPr>
        <w:t xml:space="preserve"> времени, в течение которого, как предполагает ведомство, будет длиться такая приостановка</w:t>
      </w:r>
      <w:r w:rsidR="007C4EB7" w:rsidRPr="00013ACF">
        <w:rPr>
          <w:rFonts w:eastAsia="MS Mincho"/>
          <w:color w:val="0000FF"/>
          <w:sz w:val="22"/>
          <w:szCs w:val="22"/>
          <w:u w:val="single"/>
          <w:lang w:val="ru-RU"/>
        </w:rPr>
        <w:t xml:space="preserve">.  </w:t>
      </w:r>
      <w:r w:rsidR="007C4EB7">
        <w:rPr>
          <w:rStyle w:val="RInsertedText"/>
          <w:rFonts w:eastAsia="MS Mincho"/>
          <w:sz w:val="22"/>
          <w:szCs w:val="22"/>
          <w:lang w:val="ru-RU"/>
        </w:rPr>
        <w:t>Полученная</w:t>
      </w:r>
      <w:r w:rsidR="007C4EB7" w:rsidRPr="007C4EB7">
        <w:rPr>
          <w:rStyle w:val="RInsertedText"/>
          <w:rFonts w:eastAsia="MS Mincho"/>
          <w:sz w:val="22"/>
          <w:szCs w:val="22"/>
          <w:lang w:val="ru-RU"/>
        </w:rPr>
        <w:t xml:space="preserve"> </w:t>
      </w:r>
      <w:r w:rsidR="007C4EB7">
        <w:rPr>
          <w:rStyle w:val="RInsertedText"/>
          <w:rFonts w:eastAsia="MS Mincho"/>
          <w:sz w:val="22"/>
          <w:szCs w:val="22"/>
          <w:lang w:val="ru-RU"/>
        </w:rPr>
        <w:t>информация</w:t>
      </w:r>
      <w:r w:rsidR="007C4EB7" w:rsidRPr="007C4EB7">
        <w:rPr>
          <w:rStyle w:val="RInsertedText"/>
          <w:rFonts w:eastAsia="MS Mincho"/>
          <w:sz w:val="22"/>
          <w:szCs w:val="22"/>
          <w:lang w:val="ru-RU"/>
        </w:rPr>
        <w:t xml:space="preserve"> </w:t>
      </w:r>
      <w:r w:rsidR="007C4EB7">
        <w:rPr>
          <w:rStyle w:val="RInsertedText"/>
          <w:rFonts w:eastAsia="MS Mincho"/>
          <w:sz w:val="22"/>
          <w:szCs w:val="22"/>
          <w:lang w:val="ru-RU"/>
        </w:rPr>
        <w:t>незамедлительно</w:t>
      </w:r>
      <w:r w:rsidR="007C4EB7" w:rsidRPr="007C4EB7">
        <w:rPr>
          <w:rStyle w:val="RInsertedText"/>
          <w:rFonts w:eastAsia="MS Mincho"/>
          <w:sz w:val="22"/>
          <w:szCs w:val="22"/>
          <w:lang w:val="ru-RU"/>
        </w:rPr>
        <w:t xml:space="preserve"> </w:t>
      </w:r>
      <w:r w:rsidR="007C4EB7">
        <w:rPr>
          <w:rStyle w:val="RInsertedText"/>
          <w:rFonts w:eastAsia="MS Mincho"/>
          <w:sz w:val="22"/>
          <w:szCs w:val="22"/>
          <w:lang w:val="ru-RU"/>
        </w:rPr>
        <w:t>публикуется</w:t>
      </w:r>
      <w:r w:rsidR="007C4EB7" w:rsidRPr="007C4EB7">
        <w:rPr>
          <w:rStyle w:val="RInsertedText"/>
          <w:rFonts w:eastAsia="MS Mincho"/>
          <w:sz w:val="22"/>
          <w:szCs w:val="22"/>
          <w:lang w:val="ru-RU"/>
        </w:rPr>
        <w:t xml:space="preserve"> </w:t>
      </w:r>
      <w:r w:rsidR="007C4EB7">
        <w:rPr>
          <w:rStyle w:val="RInsertedText"/>
          <w:rFonts w:eastAsia="MS Mincho"/>
          <w:sz w:val="22"/>
          <w:szCs w:val="22"/>
          <w:lang w:val="ru-RU"/>
        </w:rPr>
        <w:t>Международным</w:t>
      </w:r>
      <w:r w:rsidR="007C4EB7" w:rsidRPr="007C4EB7">
        <w:rPr>
          <w:rStyle w:val="RInsertedText"/>
          <w:rFonts w:eastAsia="MS Mincho"/>
          <w:sz w:val="22"/>
          <w:szCs w:val="22"/>
          <w:lang w:val="ru-RU"/>
        </w:rPr>
        <w:t xml:space="preserve"> </w:t>
      </w:r>
      <w:r w:rsidR="007C4EB7">
        <w:rPr>
          <w:rStyle w:val="RInsertedText"/>
          <w:rFonts w:eastAsia="MS Mincho"/>
          <w:sz w:val="22"/>
          <w:szCs w:val="22"/>
          <w:lang w:val="ru-RU"/>
        </w:rPr>
        <w:t>бюро</w:t>
      </w:r>
      <w:r w:rsidR="007C4EB7" w:rsidRPr="007C4EB7">
        <w:rPr>
          <w:rStyle w:val="RInsertedText"/>
          <w:rFonts w:eastAsia="MS Mincho"/>
          <w:sz w:val="22"/>
          <w:szCs w:val="22"/>
          <w:lang w:val="ru-RU"/>
        </w:rPr>
        <w:t xml:space="preserve"> </w:t>
      </w:r>
      <w:r w:rsidR="007C4EB7">
        <w:rPr>
          <w:rStyle w:val="RInsertedText"/>
          <w:rFonts w:eastAsia="MS Mincho"/>
          <w:sz w:val="22"/>
          <w:szCs w:val="22"/>
          <w:lang w:val="ru-RU"/>
        </w:rPr>
        <w:t>в</w:t>
      </w:r>
      <w:r w:rsidR="007C4EB7" w:rsidRPr="007C4EB7">
        <w:rPr>
          <w:rStyle w:val="RInsertedText"/>
          <w:rFonts w:eastAsia="MS Mincho"/>
          <w:sz w:val="22"/>
          <w:szCs w:val="22"/>
          <w:lang w:val="ru-RU"/>
        </w:rPr>
        <w:t xml:space="preserve"> </w:t>
      </w:r>
      <w:r w:rsidR="007C4EB7">
        <w:rPr>
          <w:rStyle w:val="RInsertedText"/>
          <w:rFonts w:eastAsia="MS Mincho"/>
          <w:sz w:val="22"/>
          <w:szCs w:val="22"/>
          <w:lang w:val="ru-RU"/>
        </w:rPr>
        <w:t>Бюллетене</w:t>
      </w:r>
      <w:r w:rsidRPr="007C4EB7">
        <w:rPr>
          <w:rStyle w:val="RInsertedText"/>
          <w:rFonts w:eastAsia="MS Mincho"/>
          <w:sz w:val="22"/>
          <w:szCs w:val="22"/>
          <w:lang w:val="ru-RU"/>
        </w:rPr>
        <w:t>.</w:t>
      </w:r>
    </w:p>
    <w:p w:rsidR="00617F76" w:rsidRPr="007C4EB7" w:rsidRDefault="00617F76" w:rsidP="00617F76">
      <w:pPr>
        <w:pStyle w:val="Lega"/>
        <w:spacing w:line="240" w:lineRule="auto"/>
        <w:rPr>
          <w:rFonts w:eastAsia="MS Mincho"/>
          <w:color w:val="000000"/>
          <w:sz w:val="22"/>
          <w:szCs w:val="22"/>
          <w:lang w:val="ru-RU"/>
        </w:rPr>
      </w:pPr>
    </w:p>
    <w:p w:rsidR="00617F76" w:rsidRPr="007C4EB7" w:rsidRDefault="007C4EB7" w:rsidP="00617F76">
      <w:pPr>
        <w:pStyle w:val="Lega"/>
        <w:spacing w:line="240" w:lineRule="auto"/>
        <w:rPr>
          <w:rFonts w:eastAsia="MS Mincho"/>
          <w:color w:val="000000"/>
          <w:sz w:val="22"/>
          <w:szCs w:val="22"/>
          <w:lang w:val="ru-RU"/>
        </w:rPr>
      </w:pPr>
      <w:r>
        <w:rPr>
          <w:rFonts w:eastAsia="MS Mincho"/>
          <w:color w:val="000000"/>
          <w:sz w:val="22"/>
          <w:szCs w:val="22"/>
          <w:lang w:val="ru-RU"/>
        </w:rPr>
        <w:t>Комментарий</w:t>
      </w:r>
      <w:r w:rsidRPr="00013ACF">
        <w:rPr>
          <w:rFonts w:eastAsia="MS Mincho"/>
          <w:color w:val="000000"/>
          <w:sz w:val="22"/>
          <w:szCs w:val="22"/>
          <w:lang w:val="ru-RU"/>
        </w:rPr>
        <w:t xml:space="preserve"> 1:</w:t>
      </w:r>
      <w:r w:rsidRPr="00013ACF">
        <w:rPr>
          <w:rFonts w:eastAsia="MS Mincho"/>
          <w:color w:val="000000"/>
          <w:sz w:val="22"/>
          <w:szCs w:val="22"/>
          <w:lang w:val="ru-RU"/>
        </w:rPr>
        <w:tab/>
      </w:r>
      <w:r>
        <w:rPr>
          <w:rFonts w:eastAsia="MS Mincho"/>
          <w:color w:val="000000"/>
          <w:sz w:val="22"/>
          <w:szCs w:val="22"/>
          <w:lang w:val="ru-RU"/>
        </w:rPr>
        <w:t>Фраза</w:t>
      </w:r>
      <w:r w:rsidRPr="00013ACF">
        <w:rPr>
          <w:lang w:val="ru-RU"/>
        </w:rPr>
        <w:t xml:space="preserve"> «</w:t>
      </w:r>
      <w:r w:rsidRPr="00013ACF">
        <w:rPr>
          <w:rStyle w:val="RInsertedText"/>
          <w:rFonts w:eastAsia="MS Mincho"/>
          <w:color w:val="auto"/>
          <w:sz w:val="22"/>
          <w:szCs w:val="22"/>
          <w:u w:val="none"/>
          <w:lang w:val="ru-RU"/>
        </w:rPr>
        <w:t xml:space="preserve">до начала </w:t>
      </w:r>
      <w:r w:rsidR="0034770B">
        <w:rPr>
          <w:rStyle w:val="RInsertedText"/>
          <w:rFonts w:eastAsia="MS Mincho"/>
          <w:color w:val="auto"/>
          <w:sz w:val="22"/>
          <w:szCs w:val="22"/>
          <w:u w:val="none"/>
          <w:lang w:val="ru-RU"/>
        </w:rPr>
        <w:t xml:space="preserve">ее </w:t>
      </w:r>
      <w:r w:rsidR="006171FB">
        <w:rPr>
          <w:rStyle w:val="RInsertedText"/>
          <w:rFonts w:eastAsia="MS Mincho"/>
          <w:color w:val="auto"/>
          <w:sz w:val="22"/>
          <w:szCs w:val="22"/>
          <w:u w:val="none"/>
          <w:lang w:val="ru-RU"/>
        </w:rPr>
        <w:t>рассмотрения</w:t>
      </w:r>
      <w:r w:rsidRPr="00013ACF">
        <w:rPr>
          <w:rStyle w:val="RInsertedText"/>
          <w:rFonts w:eastAsia="MS Mincho"/>
          <w:color w:val="auto"/>
          <w:sz w:val="22"/>
          <w:szCs w:val="22"/>
          <w:u w:val="none"/>
          <w:lang w:val="ru-RU"/>
        </w:rPr>
        <w:t xml:space="preserve"> </w:t>
      </w:r>
      <w:r>
        <w:rPr>
          <w:rStyle w:val="RInsertedText"/>
          <w:rFonts w:eastAsia="MS Mincho"/>
          <w:color w:val="auto"/>
          <w:sz w:val="22"/>
          <w:szCs w:val="22"/>
          <w:u w:val="none"/>
          <w:lang w:val="ru-RU"/>
        </w:rPr>
        <w:t>выбр</w:t>
      </w:r>
      <w:r w:rsidRPr="00013ACF">
        <w:rPr>
          <w:rStyle w:val="RInsertedText"/>
          <w:rFonts w:eastAsia="MS Mincho"/>
          <w:color w:val="auto"/>
          <w:sz w:val="22"/>
          <w:szCs w:val="22"/>
          <w:u w:val="none"/>
          <w:lang w:val="ru-RU"/>
        </w:rPr>
        <w:t>анным ведомством»</w:t>
      </w:r>
      <w:r w:rsidRPr="00013ACF">
        <w:rPr>
          <w:rFonts w:eastAsia="MS Mincho"/>
          <w:color w:val="000000"/>
          <w:sz w:val="22"/>
          <w:szCs w:val="22"/>
          <w:lang w:val="ru-RU"/>
        </w:rPr>
        <w:t xml:space="preserve"> </w:t>
      </w:r>
      <w:r>
        <w:rPr>
          <w:rFonts w:eastAsia="MS Mincho"/>
          <w:color w:val="000000"/>
          <w:sz w:val="22"/>
          <w:szCs w:val="22"/>
          <w:lang w:val="ru-RU"/>
        </w:rPr>
        <w:t>в</w:t>
      </w:r>
      <w:r w:rsidRPr="00013ACF">
        <w:rPr>
          <w:rFonts w:eastAsia="MS Mincho"/>
          <w:color w:val="000000"/>
          <w:sz w:val="22"/>
          <w:szCs w:val="22"/>
          <w:lang w:val="ru-RU"/>
        </w:rPr>
        <w:t xml:space="preserve"> </w:t>
      </w:r>
      <w:r>
        <w:rPr>
          <w:rFonts w:eastAsia="MS Mincho"/>
          <w:color w:val="000000"/>
          <w:sz w:val="22"/>
          <w:szCs w:val="22"/>
          <w:lang w:val="ru-RU"/>
        </w:rPr>
        <w:t>пункте</w:t>
      </w:r>
      <w:r w:rsidRPr="00013ACF">
        <w:rPr>
          <w:rFonts w:eastAsia="MS Mincho"/>
          <w:color w:val="000000"/>
          <w:sz w:val="22"/>
          <w:szCs w:val="22"/>
          <w:lang w:val="ru-RU"/>
        </w:rPr>
        <w:t xml:space="preserve"> (</w:t>
      </w:r>
      <w:r>
        <w:rPr>
          <w:rFonts w:eastAsia="MS Mincho"/>
          <w:color w:val="000000"/>
          <w:sz w:val="22"/>
          <w:szCs w:val="22"/>
        </w:rPr>
        <w:t>a</w:t>
      </w:r>
      <w:r w:rsidRPr="00013ACF">
        <w:rPr>
          <w:rFonts w:eastAsia="MS Mincho"/>
          <w:color w:val="000000"/>
          <w:sz w:val="22"/>
          <w:szCs w:val="22"/>
          <w:lang w:val="ru-RU"/>
        </w:rPr>
        <w:t xml:space="preserve">) </w:t>
      </w:r>
      <w:r>
        <w:rPr>
          <w:rFonts w:eastAsia="MS Mincho"/>
          <w:color w:val="000000"/>
          <w:sz w:val="22"/>
          <w:szCs w:val="22"/>
          <w:lang w:val="ru-RU"/>
        </w:rPr>
        <w:t>заключена</w:t>
      </w:r>
      <w:r w:rsidRPr="00013ACF">
        <w:rPr>
          <w:rFonts w:eastAsia="MS Mincho"/>
          <w:color w:val="000000"/>
          <w:sz w:val="22"/>
          <w:szCs w:val="22"/>
          <w:lang w:val="ru-RU"/>
        </w:rPr>
        <w:t xml:space="preserve"> </w:t>
      </w:r>
      <w:r>
        <w:rPr>
          <w:rFonts w:eastAsia="MS Mincho"/>
          <w:color w:val="000000"/>
          <w:sz w:val="22"/>
          <w:szCs w:val="22"/>
          <w:lang w:val="ru-RU"/>
        </w:rPr>
        <w:t>в</w:t>
      </w:r>
      <w:r w:rsidRPr="00013ACF">
        <w:rPr>
          <w:rFonts w:eastAsia="MS Mincho"/>
          <w:color w:val="000000"/>
          <w:sz w:val="22"/>
          <w:szCs w:val="22"/>
          <w:lang w:val="ru-RU"/>
        </w:rPr>
        <w:t xml:space="preserve"> </w:t>
      </w:r>
      <w:r>
        <w:rPr>
          <w:rFonts w:eastAsia="MS Mincho"/>
          <w:color w:val="000000"/>
          <w:sz w:val="22"/>
          <w:szCs w:val="22"/>
          <w:lang w:val="ru-RU"/>
        </w:rPr>
        <w:t>квадратные</w:t>
      </w:r>
      <w:r w:rsidRPr="00013ACF">
        <w:rPr>
          <w:rFonts w:eastAsia="MS Mincho"/>
          <w:color w:val="000000"/>
          <w:sz w:val="22"/>
          <w:szCs w:val="22"/>
          <w:lang w:val="ru-RU"/>
        </w:rPr>
        <w:t xml:space="preserve"> </w:t>
      </w:r>
      <w:r>
        <w:rPr>
          <w:rFonts w:eastAsia="MS Mincho"/>
          <w:color w:val="000000"/>
          <w:sz w:val="22"/>
          <w:szCs w:val="22"/>
          <w:lang w:val="ru-RU"/>
        </w:rPr>
        <w:t>скобки</w:t>
      </w:r>
      <w:r w:rsidRPr="00013ACF">
        <w:rPr>
          <w:rFonts w:eastAsia="MS Mincho"/>
          <w:color w:val="000000"/>
          <w:sz w:val="22"/>
          <w:szCs w:val="22"/>
          <w:lang w:val="ru-RU"/>
        </w:rPr>
        <w:t xml:space="preserve"> </w:t>
      </w:r>
      <w:r>
        <w:rPr>
          <w:rFonts w:eastAsia="MS Mincho"/>
          <w:color w:val="000000"/>
          <w:sz w:val="22"/>
          <w:szCs w:val="22"/>
          <w:lang w:val="ru-RU"/>
        </w:rPr>
        <w:t>с</w:t>
      </w:r>
      <w:r w:rsidRPr="00013ACF">
        <w:rPr>
          <w:rFonts w:eastAsia="MS Mincho"/>
          <w:color w:val="000000"/>
          <w:sz w:val="22"/>
          <w:szCs w:val="22"/>
          <w:lang w:val="ru-RU"/>
        </w:rPr>
        <w:t xml:space="preserve"> </w:t>
      </w:r>
      <w:r>
        <w:rPr>
          <w:rFonts w:eastAsia="MS Mincho"/>
          <w:color w:val="000000"/>
          <w:sz w:val="22"/>
          <w:szCs w:val="22"/>
          <w:lang w:val="ru-RU"/>
        </w:rPr>
        <w:t>учетом</w:t>
      </w:r>
      <w:r w:rsidRPr="00013ACF">
        <w:rPr>
          <w:rFonts w:eastAsia="MS Mincho"/>
          <w:color w:val="000000"/>
          <w:sz w:val="22"/>
          <w:szCs w:val="22"/>
          <w:lang w:val="ru-RU"/>
        </w:rPr>
        <w:t xml:space="preserve"> </w:t>
      </w:r>
      <w:r>
        <w:rPr>
          <w:rFonts w:eastAsia="MS Mincho"/>
          <w:color w:val="000000"/>
          <w:sz w:val="22"/>
          <w:szCs w:val="22"/>
          <w:lang w:val="ru-RU"/>
        </w:rPr>
        <w:t>замечания</w:t>
      </w:r>
      <w:r w:rsidRPr="00013ACF">
        <w:rPr>
          <w:rFonts w:eastAsia="MS Mincho"/>
          <w:color w:val="000000"/>
          <w:sz w:val="22"/>
          <w:szCs w:val="22"/>
          <w:lang w:val="ru-RU"/>
        </w:rPr>
        <w:t xml:space="preserve">, </w:t>
      </w:r>
      <w:r>
        <w:rPr>
          <w:rFonts w:eastAsia="MS Mincho"/>
          <w:color w:val="000000"/>
          <w:sz w:val="22"/>
          <w:szCs w:val="22"/>
          <w:lang w:val="ru-RU"/>
        </w:rPr>
        <w:t>высказанного</w:t>
      </w:r>
      <w:r w:rsidRPr="00013ACF">
        <w:rPr>
          <w:rFonts w:eastAsia="MS Mincho"/>
          <w:color w:val="000000"/>
          <w:sz w:val="22"/>
          <w:szCs w:val="22"/>
          <w:lang w:val="ru-RU"/>
        </w:rPr>
        <w:t xml:space="preserve"> </w:t>
      </w:r>
      <w:r>
        <w:rPr>
          <w:rFonts w:eastAsia="MS Mincho"/>
          <w:color w:val="000000"/>
          <w:sz w:val="22"/>
          <w:szCs w:val="22"/>
          <w:lang w:val="ru-RU"/>
        </w:rPr>
        <w:t>делегацией</w:t>
      </w:r>
      <w:r w:rsidRPr="00013ACF">
        <w:rPr>
          <w:rFonts w:eastAsia="MS Mincho"/>
          <w:color w:val="000000"/>
          <w:sz w:val="22"/>
          <w:szCs w:val="22"/>
          <w:lang w:val="ru-RU"/>
        </w:rPr>
        <w:t xml:space="preserve"> </w:t>
      </w:r>
      <w:r>
        <w:rPr>
          <w:rFonts w:eastAsia="MS Mincho"/>
          <w:color w:val="000000"/>
          <w:sz w:val="22"/>
          <w:szCs w:val="22"/>
          <w:lang w:val="ru-RU"/>
        </w:rPr>
        <w:t>Австралии</w:t>
      </w:r>
      <w:r w:rsidRPr="00013ACF">
        <w:rPr>
          <w:rFonts w:eastAsia="MS Mincho"/>
          <w:color w:val="000000"/>
          <w:sz w:val="22"/>
          <w:szCs w:val="22"/>
          <w:lang w:val="ru-RU"/>
        </w:rPr>
        <w:t xml:space="preserve"> </w:t>
      </w:r>
      <w:r>
        <w:rPr>
          <w:rFonts w:eastAsia="MS Mincho"/>
          <w:color w:val="000000"/>
          <w:sz w:val="22"/>
          <w:szCs w:val="22"/>
          <w:lang w:val="ru-RU"/>
        </w:rPr>
        <w:t>на</w:t>
      </w:r>
      <w:r w:rsidRPr="00013ACF">
        <w:rPr>
          <w:rFonts w:eastAsia="MS Mincho"/>
          <w:color w:val="000000"/>
          <w:sz w:val="22"/>
          <w:szCs w:val="22"/>
          <w:lang w:val="ru-RU"/>
        </w:rPr>
        <w:t xml:space="preserve"> </w:t>
      </w:r>
      <w:r>
        <w:rPr>
          <w:rFonts w:eastAsia="MS Mincho"/>
          <w:color w:val="000000"/>
          <w:sz w:val="22"/>
          <w:szCs w:val="22"/>
          <w:lang w:val="ru-RU"/>
        </w:rPr>
        <w:t>шестой</w:t>
      </w:r>
      <w:r w:rsidRPr="00013ACF">
        <w:rPr>
          <w:rFonts w:eastAsia="MS Mincho"/>
          <w:color w:val="000000"/>
          <w:sz w:val="22"/>
          <w:szCs w:val="22"/>
          <w:lang w:val="ru-RU"/>
        </w:rPr>
        <w:t xml:space="preserve"> </w:t>
      </w:r>
      <w:r>
        <w:rPr>
          <w:rFonts w:eastAsia="MS Mincho"/>
          <w:color w:val="000000"/>
          <w:sz w:val="22"/>
          <w:szCs w:val="22"/>
          <w:lang w:val="ru-RU"/>
        </w:rPr>
        <w:t>сессии</w:t>
      </w:r>
      <w:r w:rsidRPr="00013ACF">
        <w:rPr>
          <w:rFonts w:eastAsia="MS Mincho"/>
          <w:color w:val="000000"/>
          <w:sz w:val="22"/>
          <w:szCs w:val="22"/>
          <w:lang w:val="ru-RU"/>
        </w:rPr>
        <w:t xml:space="preserve"> </w:t>
      </w:r>
      <w:r>
        <w:rPr>
          <w:rFonts w:eastAsia="MS Mincho"/>
          <w:color w:val="000000"/>
          <w:sz w:val="22"/>
          <w:szCs w:val="22"/>
          <w:lang w:val="ru-RU"/>
        </w:rPr>
        <w:t>Рабочей</w:t>
      </w:r>
      <w:r w:rsidRPr="00013ACF">
        <w:rPr>
          <w:rFonts w:eastAsia="MS Mincho"/>
          <w:color w:val="000000"/>
          <w:sz w:val="22"/>
          <w:szCs w:val="22"/>
          <w:lang w:val="ru-RU"/>
        </w:rPr>
        <w:t xml:space="preserve"> </w:t>
      </w:r>
      <w:r>
        <w:rPr>
          <w:rFonts w:eastAsia="MS Mincho"/>
          <w:color w:val="000000"/>
          <w:sz w:val="22"/>
          <w:szCs w:val="22"/>
          <w:lang w:val="ru-RU"/>
        </w:rPr>
        <w:t>группы</w:t>
      </w:r>
      <w:r w:rsidRPr="00013ACF">
        <w:rPr>
          <w:rFonts w:eastAsia="MS Mincho"/>
          <w:color w:val="000000"/>
          <w:sz w:val="22"/>
          <w:szCs w:val="22"/>
          <w:lang w:val="ru-RU"/>
        </w:rPr>
        <w:t xml:space="preserve"> (</w:t>
      </w:r>
      <w:r>
        <w:rPr>
          <w:rFonts w:eastAsia="MS Mincho"/>
          <w:color w:val="000000"/>
          <w:sz w:val="22"/>
          <w:szCs w:val="22"/>
          <w:lang w:val="ru-RU"/>
        </w:rPr>
        <w:t>см. пункт</w:t>
      </w:r>
      <w:r>
        <w:rPr>
          <w:rFonts w:eastAsia="MS Mincho"/>
          <w:color w:val="000000"/>
          <w:sz w:val="22"/>
          <w:szCs w:val="22"/>
        </w:rPr>
        <w:t> </w:t>
      </w:r>
      <w:r w:rsidRPr="00013ACF">
        <w:rPr>
          <w:rFonts w:eastAsia="MS Mincho"/>
          <w:color w:val="000000"/>
          <w:sz w:val="22"/>
          <w:szCs w:val="22"/>
          <w:lang w:val="ru-RU"/>
        </w:rPr>
        <w:t xml:space="preserve">109 </w:t>
      </w:r>
      <w:r>
        <w:rPr>
          <w:rFonts w:eastAsia="MS Mincho"/>
          <w:color w:val="000000"/>
          <w:sz w:val="22"/>
          <w:szCs w:val="22"/>
          <w:lang w:val="ru-RU"/>
        </w:rPr>
        <w:t>документа</w:t>
      </w:r>
      <w:r w:rsidRPr="00013ACF">
        <w:rPr>
          <w:rFonts w:eastAsia="MS Mincho"/>
          <w:color w:val="000000"/>
          <w:sz w:val="22"/>
          <w:szCs w:val="22"/>
          <w:lang w:val="ru-RU"/>
        </w:rPr>
        <w:t xml:space="preserve"> </w:t>
      </w:r>
      <w:r w:rsidRPr="00593C11">
        <w:rPr>
          <w:rFonts w:eastAsia="MS Mincho"/>
          <w:color w:val="000000"/>
          <w:sz w:val="22"/>
          <w:szCs w:val="22"/>
        </w:rPr>
        <w:t>PCT</w:t>
      </w:r>
      <w:r w:rsidRPr="00013ACF">
        <w:rPr>
          <w:rFonts w:eastAsia="MS Mincho"/>
          <w:color w:val="000000"/>
          <w:sz w:val="22"/>
          <w:szCs w:val="22"/>
          <w:lang w:val="ru-RU"/>
        </w:rPr>
        <w:t>/</w:t>
      </w:r>
      <w:r w:rsidRPr="00593C11">
        <w:rPr>
          <w:rFonts w:eastAsia="MS Mincho"/>
          <w:color w:val="000000"/>
          <w:sz w:val="22"/>
          <w:szCs w:val="22"/>
        </w:rPr>
        <w:t>WG</w:t>
      </w:r>
      <w:r w:rsidRPr="00013ACF">
        <w:rPr>
          <w:rFonts w:eastAsia="MS Mincho"/>
          <w:color w:val="000000"/>
          <w:sz w:val="22"/>
          <w:szCs w:val="22"/>
          <w:lang w:val="ru-RU"/>
        </w:rPr>
        <w:t xml:space="preserve">/6/24).  </w:t>
      </w:r>
      <w:r>
        <w:rPr>
          <w:rFonts w:eastAsia="MS Mincho"/>
          <w:color w:val="000000"/>
          <w:sz w:val="22"/>
          <w:szCs w:val="22"/>
          <w:lang w:val="ru-RU"/>
        </w:rPr>
        <w:t>Эта</w:t>
      </w:r>
      <w:r w:rsidRPr="00013ACF">
        <w:rPr>
          <w:rFonts w:eastAsia="MS Mincho"/>
          <w:color w:val="000000"/>
          <w:sz w:val="22"/>
          <w:szCs w:val="22"/>
          <w:lang w:val="ru-RU"/>
        </w:rPr>
        <w:t xml:space="preserve"> </w:t>
      </w:r>
      <w:r>
        <w:rPr>
          <w:rFonts w:eastAsia="MS Mincho"/>
          <w:color w:val="000000"/>
          <w:sz w:val="22"/>
          <w:szCs w:val="22"/>
          <w:lang w:val="ru-RU"/>
        </w:rPr>
        <w:t>фраза</w:t>
      </w:r>
      <w:r w:rsidRPr="00013ACF">
        <w:rPr>
          <w:rFonts w:eastAsia="MS Mincho"/>
          <w:color w:val="000000"/>
          <w:sz w:val="22"/>
          <w:szCs w:val="22"/>
          <w:lang w:val="ru-RU"/>
        </w:rPr>
        <w:t xml:space="preserve"> </w:t>
      </w:r>
      <w:r>
        <w:rPr>
          <w:rFonts w:eastAsia="MS Mincho"/>
          <w:color w:val="000000"/>
          <w:sz w:val="22"/>
          <w:szCs w:val="22"/>
          <w:lang w:val="ru-RU"/>
        </w:rPr>
        <w:t>была</w:t>
      </w:r>
      <w:r w:rsidRPr="00013ACF">
        <w:rPr>
          <w:rFonts w:eastAsia="MS Mincho"/>
          <w:color w:val="000000"/>
          <w:sz w:val="22"/>
          <w:szCs w:val="22"/>
          <w:lang w:val="ru-RU"/>
        </w:rPr>
        <w:t xml:space="preserve"> </w:t>
      </w:r>
      <w:r>
        <w:rPr>
          <w:rFonts w:eastAsia="MS Mincho"/>
          <w:color w:val="000000"/>
          <w:sz w:val="22"/>
          <w:szCs w:val="22"/>
          <w:lang w:val="ru-RU"/>
        </w:rPr>
        <w:t>выбрана</w:t>
      </w:r>
      <w:r w:rsidRPr="00013ACF">
        <w:rPr>
          <w:rFonts w:eastAsia="MS Mincho"/>
          <w:color w:val="000000"/>
          <w:sz w:val="22"/>
          <w:szCs w:val="22"/>
          <w:lang w:val="ru-RU"/>
        </w:rPr>
        <w:t xml:space="preserve"> </w:t>
      </w:r>
      <w:r>
        <w:rPr>
          <w:rFonts w:eastAsia="MS Mincho"/>
          <w:color w:val="000000"/>
          <w:sz w:val="22"/>
          <w:szCs w:val="22"/>
          <w:lang w:val="ru-RU"/>
        </w:rPr>
        <w:t>в</w:t>
      </w:r>
      <w:r w:rsidRPr="00013ACF">
        <w:rPr>
          <w:rFonts w:eastAsia="MS Mincho"/>
          <w:color w:val="000000"/>
          <w:sz w:val="22"/>
          <w:szCs w:val="22"/>
          <w:lang w:val="ru-RU"/>
        </w:rPr>
        <w:t xml:space="preserve"> </w:t>
      </w:r>
      <w:r>
        <w:rPr>
          <w:rFonts w:eastAsia="MS Mincho"/>
          <w:color w:val="000000"/>
          <w:sz w:val="22"/>
          <w:szCs w:val="22"/>
          <w:lang w:val="ru-RU"/>
        </w:rPr>
        <w:t>попытке</w:t>
      </w:r>
      <w:r w:rsidRPr="00013ACF">
        <w:rPr>
          <w:rFonts w:eastAsia="MS Mincho"/>
          <w:color w:val="000000"/>
          <w:sz w:val="22"/>
          <w:szCs w:val="22"/>
          <w:lang w:val="ru-RU"/>
        </w:rPr>
        <w:t xml:space="preserve"> </w:t>
      </w:r>
      <w:r>
        <w:rPr>
          <w:rFonts w:eastAsia="MS Mincho"/>
          <w:color w:val="000000"/>
          <w:sz w:val="22"/>
          <w:szCs w:val="22"/>
          <w:lang w:val="ru-RU"/>
        </w:rPr>
        <w:t>обеспечить</w:t>
      </w:r>
      <w:r w:rsidRPr="00013ACF">
        <w:rPr>
          <w:rFonts w:eastAsia="MS Mincho"/>
          <w:color w:val="000000"/>
          <w:sz w:val="22"/>
          <w:szCs w:val="22"/>
          <w:lang w:val="ru-RU"/>
        </w:rPr>
        <w:t xml:space="preserve"> </w:t>
      </w:r>
      <w:r>
        <w:rPr>
          <w:rFonts w:eastAsia="MS Mincho"/>
          <w:color w:val="000000"/>
          <w:sz w:val="22"/>
          <w:szCs w:val="22"/>
          <w:lang w:val="ru-RU"/>
        </w:rPr>
        <w:t>гибкость</w:t>
      </w:r>
      <w:r w:rsidRPr="00013ACF">
        <w:rPr>
          <w:rFonts w:eastAsia="MS Mincho"/>
          <w:color w:val="000000"/>
          <w:sz w:val="22"/>
          <w:szCs w:val="22"/>
          <w:lang w:val="ru-RU"/>
        </w:rPr>
        <w:t xml:space="preserve"> </w:t>
      </w:r>
      <w:r>
        <w:rPr>
          <w:rFonts w:eastAsia="MS Mincho"/>
          <w:color w:val="000000"/>
          <w:sz w:val="22"/>
          <w:szCs w:val="22"/>
          <w:lang w:val="ru-RU"/>
        </w:rPr>
        <w:t>для ведомств и, таким образом, облегчить практическое осуществление ведомствами</w:t>
      </w:r>
      <w:r w:rsidRPr="00013ACF">
        <w:rPr>
          <w:rFonts w:eastAsia="MS Mincho"/>
          <w:color w:val="000000"/>
          <w:sz w:val="22"/>
          <w:szCs w:val="22"/>
          <w:lang w:val="ru-RU"/>
        </w:rPr>
        <w:t xml:space="preserve">.  </w:t>
      </w:r>
      <w:r>
        <w:rPr>
          <w:rFonts w:eastAsia="MS Mincho"/>
          <w:color w:val="000000"/>
          <w:sz w:val="22"/>
          <w:szCs w:val="22"/>
          <w:lang w:val="ru-RU"/>
        </w:rPr>
        <w:t>Вместе</w:t>
      </w:r>
      <w:r w:rsidRPr="00480A00">
        <w:rPr>
          <w:rFonts w:eastAsia="MS Mincho"/>
          <w:color w:val="000000"/>
          <w:sz w:val="22"/>
          <w:szCs w:val="22"/>
          <w:lang w:val="ru-RU"/>
        </w:rPr>
        <w:t xml:space="preserve"> </w:t>
      </w:r>
      <w:r>
        <w:rPr>
          <w:rFonts w:eastAsia="MS Mincho"/>
          <w:color w:val="000000"/>
          <w:sz w:val="22"/>
          <w:szCs w:val="22"/>
          <w:lang w:val="ru-RU"/>
        </w:rPr>
        <w:t>с</w:t>
      </w:r>
      <w:r w:rsidRPr="00480A00">
        <w:rPr>
          <w:rFonts w:eastAsia="MS Mincho"/>
          <w:color w:val="000000"/>
          <w:sz w:val="22"/>
          <w:szCs w:val="22"/>
          <w:lang w:val="ru-RU"/>
        </w:rPr>
        <w:t xml:space="preserve"> </w:t>
      </w:r>
      <w:r>
        <w:rPr>
          <w:rFonts w:eastAsia="MS Mincho"/>
          <w:color w:val="000000"/>
          <w:sz w:val="22"/>
          <w:szCs w:val="22"/>
          <w:lang w:val="ru-RU"/>
        </w:rPr>
        <w:t>тем</w:t>
      </w:r>
      <w:r w:rsidRPr="00480A00">
        <w:rPr>
          <w:rFonts w:eastAsia="MS Mincho"/>
          <w:color w:val="000000"/>
          <w:sz w:val="22"/>
          <w:szCs w:val="22"/>
          <w:lang w:val="ru-RU"/>
        </w:rPr>
        <w:t xml:space="preserve"> </w:t>
      </w:r>
      <w:r>
        <w:rPr>
          <w:rFonts w:eastAsia="MS Mincho"/>
          <w:color w:val="000000"/>
          <w:sz w:val="22"/>
          <w:szCs w:val="22"/>
          <w:lang w:val="ru-RU"/>
        </w:rPr>
        <w:t>можно</w:t>
      </w:r>
      <w:r w:rsidRPr="00480A00">
        <w:rPr>
          <w:rFonts w:eastAsia="MS Mincho"/>
          <w:color w:val="000000"/>
          <w:sz w:val="22"/>
          <w:szCs w:val="22"/>
          <w:lang w:val="ru-RU"/>
        </w:rPr>
        <w:t xml:space="preserve"> </w:t>
      </w:r>
      <w:r>
        <w:rPr>
          <w:rFonts w:eastAsia="MS Mincho"/>
          <w:color w:val="000000"/>
          <w:sz w:val="22"/>
          <w:szCs w:val="22"/>
          <w:lang w:val="ru-RU"/>
        </w:rPr>
        <w:t>рассмотреть</w:t>
      </w:r>
      <w:r w:rsidRPr="00480A00">
        <w:rPr>
          <w:rFonts w:eastAsia="MS Mincho"/>
          <w:color w:val="000000"/>
          <w:sz w:val="22"/>
          <w:szCs w:val="22"/>
          <w:lang w:val="ru-RU"/>
        </w:rPr>
        <w:t xml:space="preserve"> </w:t>
      </w:r>
      <w:r>
        <w:rPr>
          <w:rFonts w:eastAsia="MS Mincho"/>
          <w:color w:val="000000"/>
          <w:sz w:val="22"/>
          <w:szCs w:val="22"/>
          <w:lang w:val="ru-RU"/>
        </w:rPr>
        <w:t>и</w:t>
      </w:r>
      <w:r w:rsidRPr="00480A00">
        <w:rPr>
          <w:rFonts w:eastAsia="MS Mincho"/>
          <w:color w:val="000000"/>
          <w:sz w:val="22"/>
          <w:szCs w:val="22"/>
          <w:lang w:val="ru-RU"/>
        </w:rPr>
        <w:t xml:space="preserve"> </w:t>
      </w:r>
      <w:r>
        <w:rPr>
          <w:rFonts w:eastAsia="MS Mincho"/>
          <w:color w:val="000000"/>
          <w:sz w:val="22"/>
          <w:szCs w:val="22"/>
          <w:lang w:val="ru-RU"/>
        </w:rPr>
        <w:t>другие</w:t>
      </w:r>
      <w:r w:rsidRPr="00480A00">
        <w:rPr>
          <w:rFonts w:eastAsia="MS Mincho"/>
          <w:color w:val="000000"/>
          <w:sz w:val="22"/>
          <w:szCs w:val="22"/>
          <w:lang w:val="ru-RU"/>
        </w:rPr>
        <w:t xml:space="preserve"> </w:t>
      </w:r>
      <w:r>
        <w:rPr>
          <w:rFonts w:eastAsia="MS Mincho"/>
          <w:color w:val="000000"/>
          <w:sz w:val="22"/>
          <w:szCs w:val="22"/>
          <w:lang w:val="ru-RU"/>
        </w:rPr>
        <w:t>альтернативы</w:t>
      </w:r>
      <w:r w:rsidRPr="00480A00">
        <w:rPr>
          <w:rFonts w:eastAsia="MS Mincho"/>
          <w:color w:val="000000"/>
          <w:sz w:val="22"/>
          <w:szCs w:val="22"/>
          <w:lang w:val="ru-RU"/>
        </w:rPr>
        <w:t xml:space="preserve">, </w:t>
      </w:r>
      <w:r>
        <w:rPr>
          <w:rFonts w:eastAsia="MS Mincho"/>
          <w:color w:val="000000"/>
          <w:sz w:val="22"/>
          <w:szCs w:val="22"/>
          <w:lang w:val="ru-RU"/>
        </w:rPr>
        <w:t>которые</w:t>
      </w:r>
      <w:r w:rsidRPr="00480A00">
        <w:rPr>
          <w:rFonts w:eastAsia="MS Mincho"/>
          <w:color w:val="000000"/>
          <w:sz w:val="22"/>
          <w:szCs w:val="22"/>
          <w:lang w:val="ru-RU"/>
        </w:rPr>
        <w:t xml:space="preserve"> </w:t>
      </w:r>
      <w:r>
        <w:rPr>
          <w:rFonts w:eastAsia="MS Mincho"/>
          <w:color w:val="000000"/>
          <w:sz w:val="22"/>
          <w:szCs w:val="22"/>
          <w:lang w:val="ru-RU"/>
        </w:rPr>
        <w:t>будут</w:t>
      </w:r>
      <w:r w:rsidRPr="00480A00">
        <w:rPr>
          <w:rFonts w:eastAsia="MS Mincho"/>
          <w:color w:val="000000"/>
          <w:sz w:val="22"/>
          <w:szCs w:val="22"/>
          <w:lang w:val="ru-RU"/>
        </w:rPr>
        <w:t xml:space="preserve"> </w:t>
      </w:r>
      <w:r>
        <w:rPr>
          <w:rFonts w:eastAsia="MS Mincho"/>
          <w:color w:val="000000"/>
          <w:sz w:val="22"/>
          <w:szCs w:val="22"/>
          <w:lang w:val="ru-RU"/>
        </w:rPr>
        <w:t>достигать</w:t>
      </w:r>
      <w:r w:rsidRPr="00480A00">
        <w:rPr>
          <w:rFonts w:eastAsia="MS Mincho"/>
          <w:color w:val="000000"/>
          <w:sz w:val="22"/>
          <w:szCs w:val="22"/>
          <w:lang w:val="ru-RU"/>
        </w:rPr>
        <w:t xml:space="preserve"> </w:t>
      </w:r>
      <w:r>
        <w:rPr>
          <w:rFonts w:eastAsia="MS Mincho"/>
          <w:color w:val="000000"/>
          <w:sz w:val="22"/>
          <w:szCs w:val="22"/>
          <w:lang w:val="ru-RU"/>
        </w:rPr>
        <w:t>цели</w:t>
      </w:r>
      <w:r w:rsidRPr="00480A00">
        <w:rPr>
          <w:rFonts w:eastAsia="MS Mincho"/>
          <w:color w:val="000000"/>
          <w:sz w:val="22"/>
          <w:szCs w:val="22"/>
          <w:lang w:val="ru-RU"/>
        </w:rPr>
        <w:t xml:space="preserve">, </w:t>
      </w:r>
      <w:r>
        <w:rPr>
          <w:rFonts w:eastAsia="MS Mincho"/>
          <w:color w:val="000000"/>
          <w:sz w:val="22"/>
          <w:szCs w:val="22"/>
          <w:lang w:val="ru-RU"/>
        </w:rPr>
        <w:t>требующей</w:t>
      </w:r>
      <w:r w:rsidRPr="00480A00">
        <w:rPr>
          <w:rFonts w:eastAsia="MS Mincho"/>
          <w:color w:val="000000"/>
          <w:sz w:val="22"/>
          <w:szCs w:val="22"/>
          <w:lang w:val="ru-RU"/>
        </w:rPr>
        <w:t xml:space="preserve"> </w:t>
      </w:r>
      <w:r>
        <w:rPr>
          <w:rFonts w:eastAsia="MS Mincho"/>
          <w:color w:val="000000"/>
          <w:sz w:val="22"/>
          <w:szCs w:val="22"/>
          <w:lang w:val="ru-RU"/>
        </w:rPr>
        <w:t>того</w:t>
      </w:r>
      <w:r w:rsidRPr="00480A00">
        <w:rPr>
          <w:rFonts w:eastAsia="MS Mincho"/>
          <w:color w:val="000000"/>
          <w:sz w:val="22"/>
          <w:szCs w:val="22"/>
          <w:lang w:val="ru-RU"/>
        </w:rPr>
        <w:t xml:space="preserve">, </w:t>
      </w:r>
      <w:r>
        <w:rPr>
          <w:rFonts w:eastAsia="MS Mincho"/>
          <w:color w:val="000000"/>
          <w:sz w:val="22"/>
          <w:szCs w:val="22"/>
          <w:lang w:val="ru-RU"/>
        </w:rPr>
        <w:t>чтобы</w:t>
      </w:r>
      <w:r w:rsidRPr="00480A00">
        <w:rPr>
          <w:rFonts w:eastAsia="MS Mincho"/>
          <w:color w:val="000000"/>
          <w:sz w:val="22"/>
          <w:szCs w:val="22"/>
          <w:lang w:val="ru-RU"/>
        </w:rPr>
        <w:t xml:space="preserve"> </w:t>
      </w:r>
      <w:r>
        <w:rPr>
          <w:rFonts w:eastAsia="MS Mincho"/>
          <w:color w:val="000000"/>
          <w:sz w:val="22"/>
          <w:szCs w:val="22"/>
          <w:lang w:val="ru-RU"/>
        </w:rPr>
        <w:t>любые</w:t>
      </w:r>
      <w:r w:rsidRPr="00480A00">
        <w:rPr>
          <w:rFonts w:eastAsia="MS Mincho"/>
          <w:color w:val="000000"/>
          <w:sz w:val="22"/>
          <w:szCs w:val="22"/>
          <w:lang w:val="ru-RU"/>
        </w:rPr>
        <w:t xml:space="preserve"> </w:t>
      </w:r>
      <w:r>
        <w:rPr>
          <w:rFonts w:eastAsia="MS Mincho"/>
          <w:color w:val="000000"/>
          <w:sz w:val="22"/>
          <w:szCs w:val="22"/>
          <w:lang w:val="ru-RU"/>
        </w:rPr>
        <w:t>поправки</w:t>
      </w:r>
      <w:r w:rsidRPr="00480A00">
        <w:rPr>
          <w:rFonts w:eastAsia="MS Mincho"/>
          <w:color w:val="000000"/>
          <w:sz w:val="22"/>
          <w:szCs w:val="22"/>
          <w:lang w:val="ru-RU"/>
        </w:rPr>
        <w:t xml:space="preserve"> </w:t>
      </w:r>
      <w:r>
        <w:rPr>
          <w:rFonts w:eastAsia="MS Mincho"/>
          <w:color w:val="000000"/>
          <w:sz w:val="22"/>
          <w:szCs w:val="22"/>
          <w:lang w:val="ru-RU"/>
        </w:rPr>
        <w:t>к</w:t>
      </w:r>
      <w:r w:rsidRPr="00480A00">
        <w:rPr>
          <w:rFonts w:eastAsia="MS Mincho"/>
          <w:color w:val="000000"/>
          <w:sz w:val="22"/>
          <w:szCs w:val="22"/>
          <w:lang w:val="ru-RU"/>
        </w:rPr>
        <w:t xml:space="preserve"> </w:t>
      </w:r>
      <w:r>
        <w:rPr>
          <w:rFonts w:eastAsia="MS Mincho"/>
          <w:color w:val="000000"/>
          <w:sz w:val="22"/>
          <w:szCs w:val="22"/>
          <w:lang w:val="ru-RU"/>
        </w:rPr>
        <w:t>пунктам</w:t>
      </w:r>
      <w:r w:rsidRPr="00480A00">
        <w:rPr>
          <w:rFonts w:eastAsia="MS Mincho"/>
          <w:color w:val="000000"/>
          <w:sz w:val="22"/>
          <w:szCs w:val="22"/>
          <w:lang w:val="ru-RU"/>
        </w:rPr>
        <w:t xml:space="preserve"> </w:t>
      </w:r>
      <w:r>
        <w:rPr>
          <w:rFonts w:eastAsia="MS Mincho"/>
          <w:color w:val="000000"/>
          <w:sz w:val="22"/>
          <w:szCs w:val="22"/>
          <w:lang w:val="ru-RU"/>
        </w:rPr>
        <w:t>формулы</w:t>
      </w:r>
      <w:r w:rsidRPr="00480A00">
        <w:rPr>
          <w:rFonts w:eastAsia="MS Mincho"/>
          <w:color w:val="000000"/>
          <w:sz w:val="22"/>
          <w:szCs w:val="22"/>
          <w:lang w:val="ru-RU"/>
        </w:rPr>
        <w:t xml:space="preserve">, </w:t>
      </w:r>
      <w:r>
        <w:rPr>
          <w:rFonts w:eastAsia="MS Mincho"/>
          <w:color w:val="000000"/>
          <w:sz w:val="22"/>
          <w:szCs w:val="22"/>
          <w:lang w:val="ru-RU"/>
        </w:rPr>
        <w:t>которые</w:t>
      </w:r>
      <w:r w:rsidRPr="00480A00">
        <w:rPr>
          <w:rFonts w:eastAsia="MS Mincho"/>
          <w:color w:val="000000"/>
          <w:sz w:val="22"/>
          <w:szCs w:val="22"/>
          <w:lang w:val="ru-RU"/>
        </w:rPr>
        <w:t xml:space="preserve"> </w:t>
      </w:r>
      <w:r>
        <w:rPr>
          <w:rFonts w:eastAsia="MS Mincho"/>
          <w:color w:val="000000"/>
          <w:sz w:val="22"/>
          <w:szCs w:val="22"/>
          <w:lang w:val="ru-RU"/>
        </w:rPr>
        <w:t>необходимо</w:t>
      </w:r>
      <w:r w:rsidRPr="00480A00">
        <w:rPr>
          <w:rFonts w:eastAsia="MS Mincho"/>
          <w:color w:val="000000"/>
          <w:sz w:val="22"/>
          <w:szCs w:val="22"/>
          <w:lang w:val="ru-RU"/>
        </w:rPr>
        <w:t xml:space="preserve"> </w:t>
      </w:r>
      <w:r>
        <w:rPr>
          <w:rFonts w:eastAsia="MS Mincho"/>
          <w:color w:val="000000"/>
          <w:sz w:val="22"/>
          <w:szCs w:val="22"/>
          <w:lang w:val="ru-RU"/>
        </w:rPr>
        <w:t>внести</w:t>
      </w:r>
      <w:r w:rsidRPr="00480A00">
        <w:rPr>
          <w:rFonts w:eastAsia="MS Mincho"/>
          <w:color w:val="000000"/>
          <w:sz w:val="22"/>
          <w:szCs w:val="22"/>
          <w:lang w:val="ru-RU"/>
        </w:rPr>
        <w:t xml:space="preserve"> </w:t>
      </w:r>
      <w:r>
        <w:rPr>
          <w:rFonts w:eastAsia="MS Mincho"/>
          <w:color w:val="000000"/>
          <w:sz w:val="22"/>
          <w:szCs w:val="22"/>
          <w:lang w:val="ru-RU"/>
        </w:rPr>
        <w:t>для</w:t>
      </w:r>
      <w:r w:rsidRPr="00480A00">
        <w:rPr>
          <w:rFonts w:eastAsia="MS Mincho"/>
          <w:color w:val="000000"/>
          <w:sz w:val="22"/>
          <w:szCs w:val="22"/>
          <w:lang w:val="ru-RU"/>
        </w:rPr>
        <w:t xml:space="preserve"> </w:t>
      </w:r>
      <w:r>
        <w:rPr>
          <w:rFonts w:eastAsia="MS Mincho"/>
          <w:color w:val="000000"/>
          <w:sz w:val="22"/>
          <w:szCs w:val="22"/>
          <w:lang w:val="ru-RU"/>
        </w:rPr>
        <w:t>того</w:t>
      </w:r>
      <w:r w:rsidRPr="00480A00">
        <w:rPr>
          <w:rFonts w:eastAsia="MS Mincho"/>
          <w:color w:val="000000"/>
          <w:sz w:val="22"/>
          <w:szCs w:val="22"/>
          <w:lang w:val="ru-RU"/>
        </w:rPr>
        <w:t xml:space="preserve">, </w:t>
      </w:r>
      <w:r>
        <w:rPr>
          <w:rFonts w:eastAsia="MS Mincho"/>
          <w:color w:val="000000"/>
          <w:sz w:val="22"/>
          <w:szCs w:val="22"/>
          <w:lang w:val="ru-RU"/>
        </w:rPr>
        <w:t>чтобы</w:t>
      </w:r>
      <w:r w:rsidRPr="00480A00">
        <w:rPr>
          <w:rFonts w:eastAsia="MS Mincho"/>
          <w:color w:val="000000"/>
          <w:sz w:val="22"/>
          <w:szCs w:val="22"/>
          <w:lang w:val="ru-RU"/>
        </w:rPr>
        <w:t xml:space="preserve"> </w:t>
      </w:r>
      <w:r>
        <w:rPr>
          <w:rFonts w:eastAsia="MS Mincho"/>
          <w:color w:val="000000"/>
          <w:sz w:val="22"/>
          <w:szCs w:val="22"/>
          <w:lang w:val="ru-RU"/>
        </w:rPr>
        <w:t>получить</w:t>
      </w:r>
      <w:r w:rsidRPr="00480A00">
        <w:rPr>
          <w:rFonts w:eastAsia="MS Mincho"/>
          <w:color w:val="000000"/>
          <w:sz w:val="22"/>
          <w:szCs w:val="22"/>
          <w:lang w:val="ru-RU"/>
        </w:rPr>
        <w:t xml:space="preserve"> </w:t>
      </w:r>
      <w:r>
        <w:rPr>
          <w:rFonts w:eastAsia="MS Mincho"/>
          <w:color w:val="000000"/>
          <w:sz w:val="22"/>
          <w:szCs w:val="22"/>
          <w:lang w:val="ru-RU"/>
        </w:rPr>
        <w:t>право</w:t>
      </w:r>
      <w:r w:rsidRPr="00480A00">
        <w:rPr>
          <w:rFonts w:eastAsia="MS Mincho"/>
          <w:color w:val="000000"/>
          <w:sz w:val="22"/>
          <w:szCs w:val="22"/>
          <w:lang w:val="ru-RU"/>
        </w:rPr>
        <w:t xml:space="preserve"> </w:t>
      </w:r>
      <w:r>
        <w:rPr>
          <w:rFonts w:eastAsia="MS Mincho"/>
          <w:color w:val="000000"/>
          <w:sz w:val="22"/>
          <w:szCs w:val="22"/>
          <w:lang w:val="ru-RU"/>
        </w:rPr>
        <w:t>на</w:t>
      </w:r>
      <w:r w:rsidRPr="00480A00">
        <w:rPr>
          <w:rFonts w:eastAsia="MS Mincho"/>
          <w:color w:val="000000"/>
          <w:sz w:val="22"/>
          <w:szCs w:val="22"/>
          <w:lang w:val="ru-RU"/>
        </w:rPr>
        <w:t xml:space="preserve"> </w:t>
      </w:r>
      <w:r>
        <w:rPr>
          <w:rFonts w:eastAsia="MS Mincho"/>
          <w:color w:val="000000"/>
          <w:sz w:val="22"/>
          <w:szCs w:val="22"/>
          <w:lang w:val="ru-RU"/>
        </w:rPr>
        <w:t>ускоренн</w:t>
      </w:r>
      <w:r w:rsidR="002A5DA2">
        <w:rPr>
          <w:rFonts w:eastAsia="MS Mincho"/>
          <w:color w:val="000000"/>
          <w:sz w:val="22"/>
          <w:szCs w:val="22"/>
          <w:lang w:val="ru-RU"/>
        </w:rPr>
        <w:t>ое</w:t>
      </w:r>
      <w:r w:rsidRPr="00480A00">
        <w:rPr>
          <w:rFonts w:eastAsia="MS Mincho"/>
          <w:color w:val="000000"/>
          <w:sz w:val="22"/>
          <w:szCs w:val="22"/>
          <w:lang w:val="ru-RU"/>
        </w:rPr>
        <w:t xml:space="preserve"> </w:t>
      </w:r>
      <w:r w:rsidR="002A5DA2">
        <w:rPr>
          <w:rFonts w:eastAsia="MS Mincho"/>
          <w:color w:val="000000"/>
          <w:sz w:val="22"/>
          <w:szCs w:val="22"/>
          <w:lang w:val="ru-RU"/>
        </w:rPr>
        <w:t>рассмотрение</w:t>
      </w:r>
      <w:r>
        <w:rPr>
          <w:rFonts w:eastAsia="MS Mincho"/>
          <w:color w:val="000000"/>
          <w:sz w:val="22"/>
          <w:szCs w:val="22"/>
          <w:lang w:val="ru-RU"/>
        </w:rPr>
        <w:t>, представлялись до того, как указанное ведомство приступило к поиску и экспертизе в связи с заявкой, и мы просим государства-члены предложить альтернативную формулировку</w:t>
      </w:r>
      <w:r w:rsidR="00593C11" w:rsidRPr="007C4EB7">
        <w:rPr>
          <w:rFonts w:eastAsia="MS Mincho"/>
          <w:color w:val="000000"/>
          <w:sz w:val="22"/>
          <w:szCs w:val="22"/>
          <w:lang w:val="ru-RU"/>
        </w:rPr>
        <w:t xml:space="preserve">. </w:t>
      </w:r>
      <w:r w:rsidR="00617F76" w:rsidRPr="007C4EB7">
        <w:rPr>
          <w:rFonts w:eastAsia="MS Mincho"/>
          <w:color w:val="000000"/>
          <w:sz w:val="22"/>
          <w:szCs w:val="22"/>
          <w:lang w:val="ru-RU"/>
        </w:rPr>
        <w:t xml:space="preserve">  </w:t>
      </w:r>
    </w:p>
    <w:p w:rsidR="004A3D1B" w:rsidRPr="007C4EB7" w:rsidRDefault="007C4EB7" w:rsidP="00617F76">
      <w:pPr>
        <w:pStyle w:val="Lega"/>
        <w:spacing w:line="240" w:lineRule="auto"/>
        <w:rPr>
          <w:rStyle w:val="RInsertedText"/>
          <w:rFonts w:eastAsia="MS Mincho"/>
          <w:sz w:val="22"/>
          <w:szCs w:val="22"/>
          <w:u w:val="none"/>
          <w:lang w:val="ru-RU"/>
        </w:rPr>
      </w:pPr>
      <w:r>
        <w:rPr>
          <w:rFonts w:eastAsia="MS Mincho"/>
          <w:color w:val="000000"/>
          <w:sz w:val="22"/>
          <w:szCs w:val="22"/>
          <w:lang w:val="ru-RU"/>
        </w:rPr>
        <w:t>Комментарий</w:t>
      </w:r>
      <w:r w:rsidRPr="00480A00">
        <w:rPr>
          <w:rFonts w:eastAsia="MS Mincho"/>
          <w:color w:val="000000"/>
          <w:sz w:val="22"/>
          <w:szCs w:val="22"/>
          <w:lang w:val="ru-RU"/>
        </w:rPr>
        <w:t xml:space="preserve"> 2:</w:t>
      </w:r>
      <w:r w:rsidRPr="00480A00">
        <w:rPr>
          <w:rFonts w:eastAsia="MS Mincho"/>
          <w:color w:val="000000"/>
          <w:sz w:val="22"/>
          <w:szCs w:val="22"/>
          <w:lang w:val="ru-RU"/>
        </w:rPr>
        <w:tab/>
      </w:r>
      <w:r>
        <w:rPr>
          <w:rFonts w:eastAsia="MS Mincho"/>
          <w:color w:val="000000"/>
          <w:sz w:val="22"/>
          <w:szCs w:val="22"/>
          <w:lang w:val="ru-RU"/>
        </w:rPr>
        <w:t>Альтернативные</w:t>
      </w:r>
      <w:r w:rsidRPr="00480A00">
        <w:rPr>
          <w:rFonts w:eastAsia="MS Mincho"/>
          <w:color w:val="000000"/>
          <w:sz w:val="22"/>
          <w:szCs w:val="22"/>
          <w:lang w:val="ru-RU"/>
        </w:rPr>
        <w:t xml:space="preserve"> </w:t>
      </w:r>
      <w:r>
        <w:rPr>
          <w:rFonts w:eastAsia="MS Mincho"/>
          <w:color w:val="000000"/>
          <w:sz w:val="22"/>
          <w:szCs w:val="22"/>
          <w:lang w:val="ru-RU"/>
        </w:rPr>
        <w:t>варианты</w:t>
      </w:r>
      <w:r w:rsidRPr="00480A00">
        <w:rPr>
          <w:rFonts w:eastAsia="MS Mincho"/>
          <w:color w:val="000000"/>
          <w:sz w:val="22"/>
          <w:szCs w:val="22"/>
          <w:lang w:val="ru-RU"/>
        </w:rPr>
        <w:t xml:space="preserve"> </w:t>
      </w:r>
      <w:r>
        <w:rPr>
          <w:rFonts w:eastAsia="MS Mincho"/>
          <w:color w:val="000000"/>
          <w:sz w:val="22"/>
          <w:szCs w:val="22"/>
          <w:lang w:val="ru-RU"/>
        </w:rPr>
        <w:t>для</w:t>
      </w:r>
      <w:r w:rsidRPr="00480A00">
        <w:rPr>
          <w:rFonts w:eastAsia="MS Mincho"/>
          <w:color w:val="000000"/>
          <w:sz w:val="22"/>
          <w:szCs w:val="22"/>
          <w:lang w:val="ru-RU"/>
        </w:rPr>
        <w:t xml:space="preserve"> </w:t>
      </w:r>
      <w:r>
        <w:rPr>
          <w:rFonts w:eastAsia="MS Mincho"/>
          <w:color w:val="000000"/>
          <w:sz w:val="22"/>
          <w:szCs w:val="22"/>
          <w:lang w:val="ru-RU"/>
        </w:rPr>
        <w:t>пункта</w:t>
      </w:r>
      <w:r w:rsidRPr="00480A00">
        <w:rPr>
          <w:rFonts w:eastAsia="MS Mincho"/>
          <w:color w:val="000000"/>
          <w:sz w:val="22"/>
          <w:szCs w:val="22"/>
          <w:lang w:val="ru-RU"/>
        </w:rPr>
        <w:t xml:space="preserve"> (</w:t>
      </w:r>
      <w:r w:rsidRPr="00A2265D">
        <w:rPr>
          <w:rFonts w:eastAsia="MS Mincho"/>
          <w:color w:val="000000"/>
          <w:sz w:val="22"/>
          <w:szCs w:val="22"/>
        </w:rPr>
        <w:t>b</w:t>
      </w:r>
      <w:r w:rsidRPr="00480A00">
        <w:rPr>
          <w:rFonts w:eastAsia="MS Mincho"/>
          <w:color w:val="000000"/>
          <w:sz w:val="22"/>
          <w:szCs w:val="22"/>
          <w:lang w:val="ru-RU"/>
        </w:rPr>
        <w:t xml:space="preserve">) </w:t>
      </w:r>
      <w:r>
        <w:rPr>
          <w:rFonts w:eastAsia="MS Mincho"/>
          <w:color w:val="000000"/>
          <w:sz w:val="22"/>
          <w:szCs w:val="22"/>
          <w:lang w:val="ru-RU"/>
        </w:rPr>
        <w:t xml:space="preserve">представляются на рассмотрение с учетом того, о чем </w:t>
      </w:r>
      <w:r w:rsidR="003110E0">
        <w:rPr>
          <w:rFonts w:eastAsia="MS Mincho"/>
          <w:color w:val="000000"/>
          <w:sz w:val="22"/>
          <w:szCs w:val="22"/>
          <w:lang w:val="ru-RU"/>
        </w:rPr>
        <w:t>говорится</w:t>
      </w:r>
      <w:r>
        <w:rPr>
          <w:rFonts w:eastAsia="MS Mincho"/>
          <w:color w:val="000000"/>
          <w:sz w:val="22"/>
          <w:szCs w:val="22"/>
          <w:lang w:val="ru-RU"/>
        </w:rPr>
        <w:t xml:space="preserve"> в пунктах</w:t>
      </w:r>
      <w:r w:rsidRPr="00480A00">
        <w:rPr>
          <w:rFonts w:eastAsia="MS Mincho"/>
          <w:color w:val="000000"/>
          <w:sz w:val="22"/>
          <w:szCs w:val="22"/>
          <w:lang w:val="ru-RU"/>
        </w:rPr>
        <w:t xml:space="preserve"> 20 </w:t>
      </w:r>
      <w:r>
        <w:rPr>
          <w:rFonts w:eastAsia="MS Mincho"/>
          <w:color w:val="000000"/>
          <w:sz w:val="22"/>
          <w:szCs w:val="22"/>
          <w:lang w:val="ru-RU"/>
        </w:rPr>
        <w:t>и</w:t>
      </w:r>
      <w:r w:rsidRPr="00480A00">
        <w:rPr>
          <w:rFonts w:eastAsia="MS Mincho"/>
          <w:color w:val="000000"/>
          <w:sz w:val="22"/>
          <w:szCs w:val="22"/>
          <w:lang w:val="ru-RU"/>
        </w:rPr>
        <w:t xml:space="preserve"> 21</w:t>
      </w:r>
      <w:r w:rsidR="00617F76" w:rsidRPr="007C4EB7">
        <w:rPr>
          <w:rFonts w:eastAsia="MS Mincho"/>
          <w:color w:val="000000"/>
          <w:sz w:val="22"/>
          <w:szCs w:val="22"/>
          <w:lang w:val="ru-RU"/>
        </w:rPr>
        <w:t>.</w:t>
      </w:r>
    </w:p>
    <w:p w:rsidR="0006398B" w:rsidRPr="007C4EB7" w:rsidRDefault="0006398B" w:rsidP="00AE62C7">
      <w:pPr>
        <w:pStyle w:val="Lega"/>
        <w:rPr>
          <w:rStyle w:val="RInsertedText"/>
          <w:rFonts w:eastAsia="MS Mincho"/>
          <w:sz w:val="22"/>
          <w:szCs w:val="22"/>
          <w:lang w:val="ru-RU"/>
        </w:rPr>
      </w:pPr>
    </w:p>
    <w:p w:rsidR="0006398B" w:rsidRPr="007C4EB7" w:rsidRDefault="0006398B" w:rsidP="0006398B">
      <w:pPr>
        <w:pStyle w:val="Endofdocument-Annex"/>
        <w:rPr>
          <w:lang w:val="ru-RU"/>
        </w:rPr>
      </w:pPr>
    </w:p>
    <w:p w:rsidR="0006398B" w:rsidRPr="002D459C" w:rsidRDefault="0006398B" w:rsidP="00FF322E">
      <w:pPr>
        <w:pStyle w:val="Endofdocument-Annex"/>
        <w:rPr>
          <w:lang w:val="ru-RU"/>
        </w:rPr>
        <w:sectPr w:rsidR="0006398B" w:rsidRPr="002D459C" w:rsidSect="00E93714">
          <w:headerReference w:type="default" r:id="rId11"/>
          <w:headerReference w:type="first" r:id="rId12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pgNumType w:start="1"/>
          <w:cols w:space="720"/>
          <w:titlePg/>
          <w:docGrid w:linePitch="299"/>
        </w:sectPr>
      </w:pPr>
      <w:r w:rsidRPr="002D459C">
        <w:rPr>
          <w:lang w:val="ru-RU"/>
        </w:rPr>
        <w:t>[</w:t>
      </w:r>
      <w:r w:rsidR="0038343D">
        <w:rPr>
          <w:lang w:val="ru-RU"/>
        </w:rPr>
        <w:t>Приложение</w:t>
      </w:r>
      <w:r w:rsidRPr="002D459C">
        <w:rPr>
          <w:lang w:val="ru-RU"/>
        </w:rPr>
        <w:t xml:space="preserve"> </w:t>
      </w:r>
      <w:r w:rsidRPr="00FF322E">
        <w:t>II</w:t>
      </w:r>
      <w:r w:rsidRPr="002D459C">
        <w:rPr>
          <w:lang w:val="ru-RU"/>
        </w:rPr>
        <w:t xml:space="preserve"> </w:t>
      </w:r>
      <w:r w:rsidR="0038343D">
        <w:rPr>
          <w:lang w:val="ru-RU"/>
        </w:rPr>
        <w:t>следует</w:t>
      </w:r>
      <w:r w:rsidRPr="002D459C">
        <w:rPr>
          <w:lang w:val="ru-RU"/>
        </w:rPr>
        <w:t xml:space="preserve">] </w:t>
      </w:r>
    </w:p>
    <w:p w:rsidR="0006398B" w:rsidRPr="002D459C" w:rsidRDefault="002D459C" w:rsidP="0006398B">
      <w:pPr>
        <w:jc w:val="center"/>
        <w:rPr>
          <w:lang w:val="ru-RU"/>
        </w:rPr>
      </w:pPr>
      <w:r>
        <w:rPr>
          <w:lang w:val="ru-RU"/>
        </w:rPr>
        <w:lastRenderedPageBreak/>
        <w:t>ПРЕДЛАГАЕМЫЕ ИЗМЕНЕНИЯ В АДМИНИСТРАТИВНОЙ ИНСТРУКЦИИ</w:t>
      </w:r>
      <w:r w:rsidR="0006398B" w:rsidRPr="00FE7FE1">
        <w:rPr>
          <w:vertAlign w:val="superscript"/>
        </w:rPr>
        <w:footnoteReference w:id="4"/>
      </w:r>
    </w:p>
    <w:p w:rsidR="0006398B" w:rsidRPr="002D459C" w:rsidRDefault="0006398B" w:rsidP="0006398B">
      <w:pPr>
        <w:jc w:val="center"/>
        <w:rPr>
          <w:szCs w:val="22"/>
          <w:lang w:val="ru-RU"/>
        </w:rPr>
      </w:pPr>
    </w:p>
    <w:p w:rsidR="0006398B" w:rsidRPr="002D459C" w:rsidRDefault="002D459C" w:rsidP="00AE62C7">
      <w:pPr>
        <w:pStyle w:val="LegTitle"/>
        <w:keepNext w:val="0"/>
        <w:pageBreakBefore w:val="0"/>
        <w:rPr>
          <w:rStyle w:val="InsertedText"/>
          <w:lang w:val="ru-RU"/>
        </w:rPr>
      </w:pPr>
      <w:bookmarkStart w:id="12" w:name="_Toc377994462"/>
      <w:bookmarkStart w:id="13" w:name="_Toc388598919"/>
      <w:r>
        <w:rPr>
          <w:rStyle w:val="InsertedText"/>
          <w:lang w:val="ru-RU"/>
        </w:rPr>
        <w:t>ЧАСТЬ</w:t>
      </w:r>
      <w:r w:rsidRPr="002D459C">
        <w:rPr>
          <w:rStyle w:val="InsertedText"/>
          <w:lang w:val="ru-RU"/>
        </w:rPr>
        <w:t xml:space="preserve"> </w:t>
      </w:r>
      <w:r w:rsidR="0006398B" w:rsidRPr="002D459C">
        <w:rPr>
          <w:rStyle w:val="InsertedText"/>
          <w:lang w:val="ru-RU"/>
        </w:rPr>
        <w:t>9</w:t>
      </w:r>
      <w:r w:rsidR="00AE62C7" w:rsidRPr="002D459C">
        <w:rPr>
          <w:rStyle w:val="InsertedText"/>
          <w:lang w:val="ru-RU"/>
        </w:rPr>
        <w:t xml:space="preserve">  </w:t>
      </w:r>
      <w:r w:rsidR="00AE62C7" w:rsidRPr="002D459C">
        <w:rPr>
          <w:rStyle w:val="InsertedText"/>
          <w:lang w:val="ru-RU"/>
        </w:rPr>
        <w:br/>
      </w:r>
      <w:bookmarkEnd w:id="12"/>
      <w:bookmarkEnd w:id="13"/>
      <w:r w:rsidRPr="002D459C">
        <w:rPr>
          <w:rStyle w:val="InsertedText"/>
          <w:lang w:val="ru-RU"/>
        </w:rPr>
        <w:t>ИНСТРУКЦИИ, ОТНОСЯЩИЕСЯ К УСКОРЕННО</w:t>
      </w:r>
      <w:r w:rsidR="002A5DA2">
        <w:rPr>
          <w:rStyle w:val="InsertedText"/>
          <w:lang w:val="ru-RU"/>
        </w:rPr>
        <w:t>МУ</w:t>
      </w:r>
      <w:r w:rsidRPr="002D459C">
        <w:rPr>
          <w:rStyle w:val="InsertedText"/>
          <w:lang w:val="ru-RU"/>
        </w:rPr>
        <w:t xml:space="preserve"> </w:t>
      </w:r>
      <w:r w:rsidR="002A5DA2">
        <w:rPr>
          <w:rStyle w:val="InsertedText"/>
          <w:lang w:val="ru-RU"/>
        </w:rPr>
        <w:t>РАССМОТРЕНИЮ</w:t>
      </w:r>
      <w:r w:rsidRPr="002D459C">
        <w:rPr>
          <w:rStyle w:val="InsertedText"/>
          <w:lang w:val="ru-RU"/>
        </w:rPr>
        <w:t xml:space="preserve"> НА НАЦИОНАЛЬНОЙ ФАЗЕ В СООТВЕТСТВИИ С ПРАВИЛАМИ 52</w:t>
      </w:r>
      <w:r w:rsidRPr="002D459C">
        <w:rPr>
          <w:rStyle w:val="InsertedText"/>
        </w:rPr>
        <w:t>BIS</w:t>
      </w:r>
      <w:r w:rsidRPr="002D459C">
        <w:rPr>
          <w:rStyle w:val="InsertedText"/>
          <w:lang w:val="ru-RU"/>
        </w:rPr>
        <w:t xml:space="preserve"> ИЛИ 78</w:t>
      </w:r>
      <w:r w:rsidRPr="002D459C">
        <w:rPr>
          <w:rStyle w:val="InsertedText"/>
        </w:rPr>
        <w:t>BIS</w:t>
      </w:r>
      <w:r w:rsidRPr="002D459C">
        <w:rPr>
          <w:rStyle w:val="InsertedText"/>
          <w:lang w:val="ru-RU"/>
        </w:rPr>
        <w:t xml:space="preserve"> </w:t>
      </w:r>
      <w:r w:rsidRPr="002D459C">
        <w:rPr>
          <w:rStyle w:val="InsertedText"/>
        </w:rPr>
        <w:t>PCT</w:t>
      </w:r>
    </w:p>
    <w:p w:rsidR="00AE62C7" w:rsidRPr="002D459C" w:rsidRDefault="00AE62C7" w:rsidP="00AE62C7">
      <w:pPr>
        <w:rPr>
          <w:lang w:val="ru-RU" w:eastAsia="en-US"/>
        </w:rPr>
      </w:pPr>
    </w:p>
    <w:p w:rsidR="0006398B" w:rsidRPr="00AA43F1" w:rsidRDefault="002D459C" w:rsidP="00AE62C7">
      <w:pPr>
        <w:pStyle w:val="RNoMain"/>
        <w:pageBreakBefore w:val="0"/>
        <w:rPr>
          <w:rStyle w:val="RInsertedText"/>
          <w:szCs w:val="22"/>
          <w:lang w:val="ru-RU"/>
        </w:rPr>
      </w:pPr>
      <w:r>
        <w:rPr>
          <w:rStyle w:val="RInsertedText"/>
          <w:szCs w:val="22"/>
          <w:lang w:val="ru-RU"/>
        </w:rPr>
        <w:t>Раздел</w:t>
      </w:r>
      <w:r w:rsidR="0006398B" w:rsidRPr="00AA43F1">
        <w:rPr>
          <w:rStyle w:val="RInsertedText"/>
          <w:szCs w:val="22"/>
          <w:lang w:val="ru-RU"/>
        </w:rPr>
        <w:t xml:space="preserve"> 901</w:t>
      </w:r>
      <w:r w:rsidR="00866DB2" w:rsidRPr="00AA43F1">
        <w:rPr>
          <w:rStyle w:val="RInsertedText"/>
          <w:szCs w:val="22"/>
          <w:lang w:val="ru-RU"/>
        </w:rPr>
        <w:t xml:space="preserve">  </w:t>
      </w:r>
      <w:r w:rsidR="0083584F" w:rsidRPr="00AA43F1">
        <w:rPr>
          <w:rStyle w:val="RInsertedText"/>
          <w:szCs w:val="22"/>
          <w:lang w:val="ru-RU"/>
        </w:rPr>
        <w:br/>
      </w:r>
      <w:r w:rsidR="00C66928">
        <w:rPr>
          <w:rStyle w:val="RInsertedText"/>
          <w:szCs w:val="22"/>
          <w:lang w:val="ru-RU"/>
        </w:rPr>
        <w:t>Требования</w:t>
      </w:r>
      <w:r w:rsidR="00C66928" w:rsidRPr="00AA43F1">
        <w:rPr>
          <w:rStyle w:val="RInsertedText"/>
          <w:szCs w:val="22"/>
          <w:lang w:val="ru-RU"/>
        </w:rPr>
        <w:t xml:space="preserve"> </w:t>
      </w:r>
      <w:r w:rsidR="00C66928">
        <w:rPr>
          <w:rStyle w:val="RInsertedText"/>
          <w:szCs w:val="22"/>
          <w:lang w:val="ru-RU"/>
        </w:rPr>
        <w:t>к</w:t>
      </w:r>
      <w:r w:rsidR="00C66928" w:rsidRPr="00AA43F1">
        <w:rPr>
          <w:rStyle w:val="RInsertedText"/>
          <w:szCs w:val="22"/>
          <w:lang w:val="ru-RU"/>
        </w:rPr>
        <w:t xml:space="preserve"> </w:t>
      </w:r>
      <w:r w:rsidR="00C66928">
        <w:rPr>
          <w:rStyle w:val="RInsertedText"/>
          <w:szCs w:val="22"/>
          <w:lang w:val="ru-RU"/>
        </w:rPr>
        <w:t>ускоренно</w:t>
      </w:r>
      <w:r w:rsidR="002A5DA2">
        <w:rPr>
          <w:rStyle w:val="RInsertedText"/>
          <w:szCs w:val="22"/>
          <w:lang w:val="ru-RU"/>
        </w:rPr>
        <w:t>му</w:t>
      </w:r>
      <w:r w:rsidR="00C66928" w:rsidRPr="00AA43F1">
        <w:rPr>
          <w:rStyle w:val="RInsertedText"/>
          <w:szCs w:val="22"/>
          <w:lang w:val="ru-RU"/>
        </w:rPr>
        <w:t xml:space="preserve"> </w:t>
      </w:r>
      <w:r w:rsidR="002A5DA2">
        <w:rPr>
          <w:rStyle w:val="RInsertedText"/>
          <w:szCs w:val="22"/>
          <w:lang w:val="ru-RU"/>
        </w:rPr>
        <w:t>рассмотрению</w:t>
      </w:r>
    </w:p>
    <w:p w:rsidR="0006398B" w:rsidRPr="00C66928" w:rsidRDefault="0083584F" w:rsidP="00157D64">
      <w:pPr>
        <w:pStyle w:val="RPara"/>
        <w:rPr>
          <w:rStyle w:val="RInsertedText"/>
          <w:rFonts w:ascii="Arial" w:eastAsia="Calibri" w:hAnsi="Arial"/>
          <w:sz w:val="22"/>
          <w:szCs w:val="22"/>
          <w:lang w:val="ru-RU"/>
        </w:rPr>
      </w:pPr>
      <w:r w:rsidRPr="00AA43F1">
        <w:rPr>
          <w:rFonts w:ascii="Arial" w:eastAsia="Calibri" w:hAnsi="Arial"/>
          <w:sz w:val="22"/>
          <w:szCs w:val="22"/>
          <w:lang w:val="ru-RU"/>
        </w:rPr>
        <w:tab/>
      </w:r>
      <w:r w:rsidR="0006398B" w:rsidRPr="00C66928">
        <w:rPr>
          <w:rStyle w:val="RInsertedText"/>
          <w:rFonts w:ascii="Arial" w:eastAsia="Calibri" w:hAnsi="Arial"/>
          <w:sz w:val="22"/>
          <w:szCs w:val="22"/>
          <w:lang w:val="ru-RU"/>
        </w:rPr>
        <w:t>(</w:t>
      </w:r>
      <w:r w:rsidR="0006398B" w:rsidRPr="0083584F">
        <w:rPr>
          <w:rStyle w:val="RInsertedText"/>
          <w:rFonts w:ascii="Arial" w:eastAsia="Calibri" w:hAnsi="Arial"/>
          <w:sz w:val="22"/>
          <w:szCs w:val="22"/>
        </w:rPr>
        <w:t>a</w:t>
      </w:r>
      <w:r w:rsidR="0006398B" w:rsidRPr="00C66928">
        <w:rPr>
          <w:rStyle w:val="RInsertedText"/>
          <w:rFonts w:ascii="Arial" w:eastAsia="Calibri" w:hAnsi="Arial"/>
          <w:sz w:val="22"/>
          <w:szCs w:val="22"/>
          <w:lang w:val="ru-RU"/>
        </w:rPr>
        <w:t>)</w:t>
      </w:r>
      <w:r w:rsidRPr="0083584F">
        <w:rPr>
          <w:rStyle w:val="RInsertedText"/>
          <w:rFonts w:ascii="Arial" w:eastAsia="Calibri" w:hAnsi="Arial"/>
          <w:sz w:val="22"/>
          <w:szCs w:val="22"/>
        </w:rPr>
        <w:t>  </w:t>
      </w:r>
      <w:r w:rsidR="00C66928">
        <w:rPr>
          <w:rStyle w:val="RInsertedText"/>
          <w:rFonts w:ascii="Arial" w:eastAsia="Calibri" w:hAnsi="Arial"/>
          <w:sz w:val="22"/>
          <w:szCs w:val="22"/>
          <w:lang w:val="ru-RU"/>
        </w:rPr>
        <w:t>В</w:t>
      </w:r>
      <w:r w:rsidR="00C66928" w:rsidRPr="00C66928">
        <w:rPr>
          <w:rStyle w:val="RInsertedText"/>
          <w:rFonts w:ascii="Arial" w:eastAsia="Calibri" w:hAnsi="Arial"/>
          <w:sz w:val="22"/>
          <w:szCs w:val="22"/>
          <w:lang w:val="ru-RU"/>
        </w:rPr>
        <w:t xml:space="preserve"> </w:t>
      </w:r>
      <w:r w:rsidR="00C66928">
        <w:rPr>
          <w:rStyle w:val="RInsertedText"/>
          <w:rFonts w:ascii="Arial" w:eastAsia="Calibri" w:hAnsi="Arial"/>
          <w:sz w:val="22"/>
          <w:szCs w:val="22"/>
          <w:lang w:val="ru-RU"/>
        </w:rPr>
        <w:t>соответствии</w:t>
      </w:r>
      <w:r w:rsidR="00C66928" w:rsidRPr="00C66928">
        <w:rPr>
          <w:rStyle w:val="RInsertedText"/>
          <w:rFonts w:ascii="Arial" w:eastAsia="Calibri" w:hAnsi="Arial"/>
          <w:sz w:val="22"/>
          <w:szCs w:val="22"/>
          <w:lang w:val="ru-RU"/>
        </w:rPr>
        <w:t xml:space="preserve"> </w:t>
      </w:r>
      <w:r w:rsidR="00C66928">
        <w:rPr>
          <w:rStyle w:val="RInsertedText"/>
          <w:rFonts w:ascii="Arial" w:eastAsia="Calibri" w:hAnsi="Arial"/>
          <w:sz w:val="22"/>
          <w:szCs w:val="22"/>
          <w:lang w:val="ru-RU"/>
        </w:rPr>
        <w:t>с</w:t>
      </w:r>
      <w:r w:rsidR="00C66928" w:rsidRPr="00C66928">
        <w:rPr>
          <w:rStyle w:val="RInsertedText"/>
          <w:rFonts w:ascii="Arial" w:eastAsia="Calibri" w:hAnsi="Arial"/>
          <w:sz w:val="22"/>
          <w:szCs w:val="22"/>
          <w:lang w:val="ru-RU"/>
        </w:rPr>
        <w:t xml:space="preserve"> </w:t>
      </w:r>
      <w:r w:rsidR="00C66928">
        <w:rPr>
          <w:rStyle w:val="RInsertedText"/>
          <w:rFonts w:ascii="Arial" w:eastAsia="Calibri" w:hAnsi="Arial"/>
          <w:sz w:val="22"/>
          <w:szCs w:val="22"/>
          <w:lang w:val="ru-RU"/>
        </w:rPr>
        <w:t>правилами</w:t>
      </w:r>
      <w:r w:rsidR="0006398B" w:rsidRPr="00C66928">
        <w:rPr>
          <w:rStyle w:val="RInsertedText"/>
          <w:rFonts w:ascii="Arial" w:eastAsia="Calibri" w:hAnsi="Arial"/>
          <w:sz w:val="22"/>
          <w:szCs w:val="22"/>
          <w:lang w:val="ru-RU"/>
        </w:rPr>
        <w:t xml:space="preserve"> 52</w:t>
      </w:r>
      <w:proofErr w:type="spellStart"/>
      <w:r w:rsidR="0006398B" w:rsidRPr="00787D7C">
        <w:rPr>
          <w:rStyle w:val="RInsertedText"/>
          <w:rFonts w:ascii="Arial" w:eastAsia="Calibri" w:hAnsi="Arial"/>
          <w:i/>
          <w:sz w:val="22"/>
          <w:szCs w:val="22"/>
        </w:rPr>
        <w:t>bis</w:t>
      </w:r>
      <w:proofErr w:type="spellEnd"/>
      <w:r w:rsidR="0006398B" w:rsidRPr="00C66928">
        <w:rPr>
          <w:rStyle w:val="RInsertedText"/>
          <w:rFonts w:ascii="Arial" w:eastAsia="Calibri" w:hAnsi="Arial"/>
          <w:sz w:val="22"/>
          <w:szCs w:val="22"/>
          <w:lang w:val="ru-RU"/>
        </w:rPr>
        <w:t xml:space="preserve"> </w:t>
      </w:r>
      <w:r w:rsidR="00C66928">
        <w:rPr>
          <w:rStyle w:val="RInsertedText"/>
          <w:rFonts w:ascii="Arial" w:eastAsia="Calibri" w:hAnsi="Arial"/>
          <w:sz w:val="22"/>
          <w:szCs w:val="22"/>
          <w:lang w:val="ru-RU"/>
        </w:rPr>
        <w:t>и</w:t>
      </w:r>
      <w:r w:rsidR="0006398B" w:rsidRPr="00C66928">
        <w:rPr>
          <w:rStyle w:val="RInsertedText"/>
          <w:rFonts w:ascii="Arial" w:eastAsia="Calibri" w:hAnsi="Arial"/>
          <w:sz w:val="22"/>
          <w:szCs w:val="22"/>
          <w:lang w:val="ru-RU"/>
        </w:rPr>
        <w:t xml:space="preserve"> 78</w:t>
      </w:r>
      <w:proofErr w:type="spellStart"/>
      <w:r w:rsidR="0006398B" w:rsidRPr="00787D7C">
        <w:rPr>
          <w:rStyle w:val="RInsertedText"/>
          <w:rFonts w:ascii="Arial" w:eastAsia="Calibri" w:hAnsi="Arial"/>
          <w:i/>
          <w:sz w:val="22"/>
          <w:szCs w:val="22"/>
        </w:rPr>
        <w:t>bis</w:t>
      </w:r>
      <w:proofErr w:type="spellEnd"/>
      <w:r w:rsidR="0006398B" w:rsidRPr="00C66928">
        <w:rPr>
          <w:rStyle w:val="RInsertedText"/>
          <w:rFonts w:ascii="Arial" w:eastAsia="Calibri" w:hAnsi="Arial"/>
          <w:sz w:val="22"/>
          <w:szCs w:val="22"/>
          <w:lang w:val="ru-RU"/>
        </w:rPr>
        <w:t xml:space="preserve"> </w:t>
      </w:r>
      <w:r w:rsidR="00C66928">
        <w:rPr>
          <w:rStyle w:val="RInsertedText"/>
          <w:rFonts w:ascii="Arial" w:eastAsia="Calibri" w:hAnsi="Arial"/>
          <w:sz w:val="22"/>
          <w:szCs w:val="22"/>
          <w:lang w:val="ru-RU"/>
        </w:rPr>
        <w:t>заявка</w:t>
      </w:r>
      <w:r w:rsidR="00C66928" w:rsidRPr="00C66928">
        <w:rPr>
          <w:rStyle w:val="RInsertedText"/>
          <w:rFonts w:ascii="Arial" w:eastAsia="Calibri" w:hAnsi="Arial"/>
          <w:sz w:val="22"/>
          <w:szCs w:val="22"/>
          <w:lang w:val="ru-RU"/>
        </w:rPr>
        <w:t xml:space="preserve"> </w:t>
      </w:r>
      <w:r w:rsidR="00C66928">
        <w:rPr>
          <w:rStyle w:val="RInsertedText"/>
          <w:rFonts w:ascii="Arial" w:eastAsia="Calibri" w:hAnsi="Arial"/>
          <w:sz w:val="22"/>
          <w:szCs w:val="22"/>
          <w:lang w:val="ru-RU"/>
        </w:rPr>
        <w:t>на</w:t>
      </w:r>
      <w:r w:rsidR="00C66928" w:rsidRPr="00C66928">
        <w:rPr>
          <w:rStyle w:val="RInsertedText"/>
          <w:rFonts w:ascii="Arial" w:eastAsia="Calibri" w:hAnsi="Arial"/>
          <w:sz w:val="22"/>
          <w:szCs w:val="22"/>
          <w:lang w:val="ru-RU"/>
        </w:rPr>
        <w:t xml:space="preserve"> </w:t>
      </w:r>
      <w:r w:rsidR="00C66928">
        <w:rPr>
          <w:rStyle w:val="RInsertedText"/>
          <w:rFonts w:ascii="Arial" w:eastAsia="Calibri" w:hAnsi="Arial"/>
          <w:sz w:val="22"/>
          <w:szCs w:val="22"/>
          <w:lang w:val="ru-RU"/>
        </w:rPr>
        <w:t>н</w:t>
      </w:r>
      <w:r w:rsidR="00620E54">
        <w:rPr>
          <w:rStyle w:val="RInsertedText"/>
          <w:rFonts w:ascii="Arial" w:eastAsia="Calibri" w:hAnsi="Arial"/>
          <w:sz w:val="22"/>
          <w:szCs w:val="22"/>
          <w:lang w:val="ru-RU"/>
        </w:rPr>
        <w:t>а</w:t>
      </w:r>
      <w:r w:rsidR="00C66928">
        <w:rPr>
          <w:rStyle w:val="RInsertedText"/>
          <w:rFonts w:ascii="Arial" w:eastAsia="Calibri" w:hAnsi="Arial"/>
          <w:sz w:val="22"/>
          <w:szCs w:val="22"/>
          <w:lang w:val="ru-RU"/>
        </w:rPr>
        <w:t>циональной</w:t>
      </w:r>
      <w:r w:rsidR="00C66928" w:rsidRPr="00C66928">
        <w:rPr>
          <w:rStyle w:val="RInsertedText"/>
          <w:rFonts w:ascii="Arial" w:eastAsia="Calibri" w:hAnsi="Arial"/>
          <w:sz w:val="22"/>
          <w:szCs w:val="22"/>
          <w:lang w:val="ru-RU"/>
        </w:rPr>
        <w:t xml:space="preserve"> </w:t>
      </w:r>
      <w:r w:rsidR="00C66928">
        <w:rPr>
          <w:rStyle w:val="RInsertedText"/>
          <w:rFonts w:ascii="Arial" w:eastAsia="Calibri" w:hAnsi="Arial"/>
          <w:sz w:val="22"/>
          <w:szCs w:val="22"/>
          <w:lang w:val="ru-RU"/>
        </w:rPr>
        <w:t>или</w:t>
      </w:r>
      <w:r w:rsidR="00C66928" w:rsidRPr="00C66928">
        <w:rPr>
          <w:rStyle w:val="RInsertedText"/>
          <w:rFonts w:ascii="Arial" w:eastAsia="Calibri" w:hAnsi="Arial"/>
          <w:sz w:val="22"/>
          <w:szCs w:val="22"/>
          <w:lang w:val="ru-RU"/>
        </w:rPr>
        <w:t xml:space="preserve"> </w:t>
      </w:r>
      <w:r w:rsidR="00C66928">
        <w:rPr>
          <w:rStyle w:val="RInsertedText"/>
          <w:rFonts w:ascii="Arial" w:eastAsia="Calibri" w:hAnsi="Arial"/>
          <w:sz w:val="22"/>
          <w:szCs w:val="22"/>
          <w:lang w:val="ru-RU"/>
        </w:rPr>
        <w:t>региональной</w:t>
      </w:r>
      <w:r w:rsidR="00C66928" w:rsidRPr="00C66928">
        <w:rPr>
          <w:rStyle w:val="RInsertedText"/>
          <w:rFonts w:ascii="Arial" w:eastAsia="Calibri" w:hAnsi="Arial"/>
          <w:sz w:val="22"/>
          <w:szCs w:val="22"/>
          <w:lang w:val="ru-RU"/>
        </w:rPr>
        <w:t xml:space="preserve"> </w:t>
      </w:r>
      <w:r w:rsidR="00C66928">
        <w:rPr>
          <w:rStyle w:val="RInsertedText"/>
          <w:rFonts w:ascii="Arial" w:eastAsia="Calibri" w:hAnsi="Arial"/>
          <w:sz w:val="22"/>
          <w:szCs w:val="22"/>
          <w:lang w:val="ru-RU"/>
        </w:rPr>
        <w:t>фазе</w:t>
      </w:r>
      <w:r w:rsidR="00C66928" w:rsidRPr="00C66928">
        <w:rPr>
          <w:rStyle w:val="RInsertedText"/>
          <w:rFonts w:ascii="Arial" w:eastAsia="Calibri" w:hAnsi="Arial"/>
          <w:sz w:val="22"/>
          <w:szCs w:val="22"/>
          <w:lang w:val="ru-RU"/>
        </w:rPr>
        <w:t xml:space="preserve">, </w:t>
      </w:r>
      <w:r w:rsidR="00C66928">
        <w:rPr>
          <w:rStyle w:val="RInsertedText"/>
          <w:rFonts w:ascii="Arial" w:eastAsia="Calibri" w:hAnsi="Arial"/>
          <w:sz w:val="22"/>
          <w:szCs w:val="22"/>
          <w:lang w:val="ru-RU"/>
        </w:rPr>
        <w:t>поданная</w:t>
      </w:r>
      <w:r w:rsidR="00C66928" w:rsidRPr="00C66928">
        <w:rPr>
          <w:rStyle w:val="RInsertedText"/>
          <w:rFonts w:ascii="Arial" w:eastAsia="Calibri" w:hAnsi="Arial"/>
          <w:sz w:val="22"/>
          <w:szCs w:val="22"/>
          <w:lang w:val="ru-RU"/>
        </w:rPr>
        <w:t xml:space="preserve"> </w:t>
      </w:r>
      <w:r w:rsidR="00C66928">
        <w:rPr>
          <w:rStyle w:val="RInsertedText"/>
          <w:rFonts w:ascii="Arial" w:eastAsia="Calibri" w:hAnsi="Arial"/>
          <w:sz w:val="22"/>
          <w:szCs w:val="22"/>
          <w:lang w:val="ru-RU"/>
        </w:rPr>
        <w:t>согласно</w:t>
      </w:r>
      <w:r w:rsidR="00C66928" w:rsidRPr="00C66928">
        <w:rPr>
          <w:rStyle w:val="RInsertedText"/>
          <w:rFonts w:ascii="Arial" w:eastAsia="Calibri" w:hAnsi="Arial"/>
          <w:sz w:val="22"/>
          <w:szCs w:val="22"/>
          <w:lang w:val="ru-RU"/>
        </w:rPr>
        <w:t xml:space="preserve"> </w:t>
      </w:r>
      <w:r w:rsidR="00C66928">
        <w:rPr>
          <w:rStyle w:val="RInsertedText"/>
          <w:rFonts w:ascii="Arial" w:eastAsia="Calibri" w:hAnsi="Arial"/>
          <w:sz w:val="22"/>
          <w:szCs w:val="22"/>
          <w:lang w:val="ru-RU"/>
        </w:rPr>
        <w:t>статье</w:t>
      </w:r>
      <w:r w:rsidR="0006398B" w:rsidRPr="00C66928">
        <w:rPr>
          <w:rStyle w:val="RInsertedText"/>
          <w:rFonts w:ascii="Arial" w:eastAsia="Calibri" w:hAnsi="Arial"/>
          <w:sz w:val="22"/>
          <w:szCs w:val="22"/>
          <w:lang w:val="ru-RU"/>
        </w:rPr>
        <w:t xml:space="preserve"> 22 </w:t>
      </w:r>
      <w:r w:rsidR="00C66928">
        <w:rPr>
          <w:rStyle w:val="RInsertedText"/>
          <w:rFonts w:ascii="Arial" w:eastAsia="Calibri" w:hAnsi="Arial"/>
          <w:sz w:val="22"/>
          <w:szCs w:val="22"/>
          <w:lang w:val="ru-RU"/>
        </w:rPr>
        <w:t>или</w:t>
      </w:r>
      <w:r w:rsidR="0006398B" w:rsidRPr="00C66928">
        <w:rPr>
          <w:rStyle w:val="RInsertedText"/>
          <w:rFonts w:ascii="Arial" w:eastAsia="Calibri" w:hAnsi="Arial"/>
          <w:sz w:val="22"/>
          <w:szCs w:val="22"/>
          <w:lang w:val="ru-RU"/>
        </w:rPr>
        <w:t xml:space="preserve"> 39</w:t>
      </w:r>
      <w:r w:rsidR="00C66928" w:rsidRPr="00C66928">
        <w:rPr>
          <w:rStyle w:val="RInsertedText"/>
          <w:rFonts w:ascii="Arial" w:eastAsia="Calibri" w:hAnsi="Arial"/>
          <w:sz w:val="22"/>
          <w:szCs w:val="22"/>
          <w:lang w:val="ru-RU"/>
        </w:rPr>
        <w:t>,</w:t>
      </w:r>
      <w:r w:rsidR="0006398B" w:rsidRPr="00C66928">
        <w:rPr>
          <w:rStyle w:val="RInsertedText"/>
          <w:rFonts w:ascii="Arial" w:eastAsia="Calibri" w:hAnsi="Arial"/>
          <w:sz w:val="22"/>
          <w:szCs w:val="22"/>
          <w:lang w:val="ru-RU"/>
        </w:rPr>
        <w:t xml:space="preserve"> </w:t>
      </w:r>
      <w:r w:rsidR="00D808AC">
        <w:rPr>
          <w:rStyle w:val="RInsertedText"/>
          <w:rFonts w:ascii="Arial" w:eastAsia="Calibri" w:hAnsi="Arial"/>
          <w:sz w:val="22"/>
          <w:szCs w:val="22"/>
          <w:lang w:val="ru-RU"/>
        </w:rPr>
        <w:t>подлежит</w:t>
      </w:r>
      <w:r w:rsidR="00C66928" w:rsidRPr="00C66928">
        <w:rPr>
          <w:rStyle w:val="RInsertedText"/>
          <w:rFonts w:ascii="Arial" w:eastAsia="Calibri" w:hAnsi="Arial"/>
          <w:sz w:val="22"/>
          <w:szCs w:val="22"/>
          <w:lang w:val="ru-RU"/>
        </w:rPr>
        <w:t xml:space="preserve"> </w:t>
      </w:r>
      <w:r w:rsidR="00C66928">
        <w:rPr>
          <w:rStyle w:val="RInsertedText"/>
          <w:rFonts w:ascii="Arial" w:eastAsia="Calibri" w:hAnsi="Arial"/>
          <w:sz w:val="22"/>
          <w:szCs w:val="22"/>
          <w:lang w:val="ru-RU"/>
        </w:rPr>
        <w:t>ускоренн</w:t>
      </w:r>
      <w:r w:rsidR="00D808AC">
        <w:rPr>
          <w:rStyle w:val="RInsertedText"/>
          <w:rFonts w:ascii="Arial" w:eastAsia="Calibri" w:hAnsi="Arial"/>
          <w:sz w:val="22"/>
          <w:szCs w:val="22"/>
          <w:lang w:val="ru-RU"/>
        </w:rPr>
        <w:t>ому</w:t>
      </w:r>
      <w:r w:rsidR="00C66928" w:rsidRPr="00C66928">
        <w:rPr>
          <w:rStyle w:val="RInsertedText"/>
          <w:rFonts w:ascii="Arial" w:eastAsia="Calibri" w:hAnsi="Arial"/>
          <w:sz w:val="22"/>
          <w:szCs w:val="22"/>
          <w:lang w:val="ru-RU"/>
        </w:rPr>
        <w:t xml:space="preserve"> </w:t>
      </w:r>
      <w:r w:rsidR="002A5DA2">
        <w:rPr>
          <w:rStyle w:val="RInsertedText"/>
          <w:rFonts w:ascii="Arial" w:eastAsia="Calibri" w:hAnsi="Arial"/>
          <w:sz w:val="22"/>
          <w:szCs w:val="22"/>
          <w:lang w:val="ru-RU"/>
        </w:rPr>
        <w:t>рассмотрени</w:t>
      </w:r>
      <w:r w:rsidR="00D808AC">
        <w:rPr>
          <w:rStyle w:val="RInsertedText"/>
          <w:rFonts w:ascii="Arial" w:eastAsia="Calibri" w:hAnsi="Arial"/>
          <w:sz w:val="22"/>
          <w:szCs w:val="22"/>
          <w:lang w:val="ru-RU"/>
        </w:rPr>
        <w:t>ю</w:t>
      </w:r>
      <w:r w:rsidR="00C66928" w:rsidRPr="00C66928">
        <w:rPr>
          <w:rStyle w:val="RInsertedText"/>
          <w:rFonts w:ascii="Arial" w:eastAsia="Calibri" w:hAnsi="Arial"/>
          <w:sz w:val="22"/>
          <w:szCs w:val="22"/>
          <w:lang w:val="ru-RU"/>
        </w:rPr>
        <w:t xml:space="preserve"> </w:t>
      </w:r>
      <w:r w:rsidR="00C66928">
        <w:rPr>
          <w:rStyle w:val="RInsertedText"/>
          <w:rFonts w:ascii="Arial" w:eastAsia="Calibri" w:hAnsi="Arial"/>
          <w:sz w:val="22"/>
          <w:szCs w:val="22"/>
          <w:lang w:val="ru-RU"/>
        </w:rPr>
        <w:t>и</w:t>
      </w:r>
      <w:r w:rsidR="00C66928" w:rsidRPr="00C66928">
        <w:rPr>
          <w:rStyle w:val="RInsertedText"/>
          <w:rFonts w:ascii="Arial" w:eastAsia="Calibri" w:hAnsi="Arial"/>
          <w:sz w:val="22"/>
          <w:szCs w:val="22"/>
          <w:lang w:val="ru-RU"/>
        </w:rPr>
        <w:t xml:space="preserve"> </w:t>
      </w:r>
      <w:r w:rsidR="00C66928">
        <w:rPr>
          <w:rStyle w:val="RInsertedText"/>
          <w:rFonts w:ascii="Arial" w:eastAsia="Calibri" w:hAnsi="Arial"/>
          <w:sz w:val="22"/>
          <w:szCs w:val="22"/>
          <w:lang w:val="ru-RU"/>
        </w:rPr>
        <w:t>экспертиз</w:t>
      </w:r>
      <w:r w:rsidR="00D808AC">
        <w:rPr>
          <w:rStyle w:val="RInsertedText"/>
          <w:rFonts w:ascii="Arial" w:eastAsia="Calibri" w:hAnsi="Arial"/>
          <w:sz w:val="22"/>
          <w:szCs w:val="22"/>
          <w:lang w:val="ru-RU"/>
        </w:rPr>
        <w:t>е</w:t>
      </w:r>
      <w:r w:rsidR="00C66928" w:rsidRPr="00C66928">
        <w:rPr>
          <w:rStyle w:val="RInsertedText"/>
          <w:rFonts w:ascii="Arial" w:eastAsia="Calibri" w:hAnsi="Arial"/>
          <w:sz w:val="22"/>
          <w:szCs w:val="22"/>
          <w:lang w:val="ru-RU"/>
        </w:rPr>
        <w:t xml:space="preserve"> </w:t>
      </w:r>
      <w:r w:rsidR="00C66928">
        <w:rPr>
          <w:rStyle w:val="RInsertedText"/>
          <w:rFonts w:ascii="Arial" w:eastAsia="Calibri" w:hAnsi="Arial"/>
          <w:sz w:val="22"/>
          <w:szCs w:val="22"/>
          <w:lang w:val="ru-RU"/>
        </w:rPr>
        <w:t>со</w:t>
      </w:r>
      <w:r w:rsidR="00C66928" w:rsidRPr="00C66928">
        <w:rPr>
          <w:rStyle w:val="RInsertedText"/>
          <w:rFonts w:ascii="Arial" w:eastAsia="Calibri" w:hAnsi="Arial"/>
          <w:sz w:val="22"/>
          <w:szCs w:val="22"/>
          <w:lang w:val="ru-RU"/>
        </w:rPr>
        <w:t xml:space="preserve"> </w:t>
      </w:r>
      <w:r w:rsidR="00C66928">
        <w:rPr>
          <w:rStyle w:val="RInsertedText"/>
          <w:rFonts w:ascii="Arial" w:eastAsia="Calibri" w:hAnsi="Arial"/>
          <w:sz w:val="22"/>
          <w:szCs w:val="22"/>
          <w:lang w:val="ru-RU"/>
        </w:rPr>
        <w:t>стороны</w:t>
      </w:r>
      <w:r w:rsidR="00C66928" w:rsidRPr="00C66928">
        <w:rPr>
          <w:rStyle w:val="RInsertedText"/>
          <w:rFonts w:ascii="Arial" w:eastAsia="Calibri" w:hAnsi="Arial"/>
          <w:sz w:val="22"/>
          <w:szCs w:val="22"/>
          <w:lang w:val="ru-RU"/>
        </w:rPr>
        <w:t xml:space="preserve"> </w:t>
      </w:r>
      <w:r w:rsidR="00C66928">
        <w:rPr>
          <w:rStyle w:val="RInsertedText"/>
          <w:rFonts w:ascii="Arial" w:eastAsia="Calibri" w:hAnsi="Arial"/>
          <w:sz w:val="22"/>
          <w:szCs w:val="22"/>
          <w:lang w:val="ru-RU"/>
        </w:rPr>
        <w:t>указанного</w:t>
      </w:r>
      <w:r w:rsidR="00C66928" w:rsidRPr="00C66928">
        <w:rPr>
          <w:rStyle w:val="RInsertedText"/>
          <w:rFonts w:ascii="Arial" w:eastAsia="Calibri" w:hAnsi="Arial"/>
          <w:sz w:val="22"/>
          <w:szCs w:val="22"/>
          <w:lang w:val="ru-RU"/>
        </w:rPr>
        <w:t xml:space="preserve"> </w:t>
      </w:r>
      <w:r w:rsidR="00C66928">
        <w:rPr>
          <w:rStyle w:val="RInsertedText"/>
          <w:rFonts w:ascii="Arial" w:eastAsia="Calibri" w:hAnsi="Arial"/>
          <w:sz w:val="22"/>
          <w:szCs w:val="22"/>
          <w:lang w:val="ru-RU"/>
        </w:rPr>
        <w:t>или</w:t>
      </w:r>
      <w:r w:rsidR="00C66928" w:rsidRPr="00C66928">
        <w:rPr>
          <w:rStyle w:val="RInsertedText"/>
          <w:rFonts w:ascii="Arial" w:eastAsia="Calibri" w:hAnsi="Arial"/>
          <w:sz w:val="22"/>
          <w:szCs w:val="22"/>
          <w:lang w:val="ru-RU"/>
        </w:rPr>
        <w:t xml:space="preserve"> </w:t>
      </w:r>
      <w:r w:rsidR="00C66928">
        <w:rPr>
          <w:rStyle w:val="RInsertedText"/>
          <w:rFonts w:ascii="Arial" w:eastAsia="Calibri" w:hAnsi="Arial"/>
          <w:sz w:val="22"/>
          <w:szCs w:val="22"/>
          <w:lang w:val="ru-RU"/>
        </w:rPr>
        <w:t>выбранного</w:t>
      </w:r>
      <w:r w:rsidR="00C66928" w:rsidRPr="00C66928">
        <w:rPr>
          <w:rStyle w:val="RInsertedText"/>
          <w:rFonts w:ascii="Arial" w:eastAsia="Calibri" w:hAnsi="Arial"/>
          <w:sz w:val="22"/>
          <w:szCs w:val="22"/>
          <w:lang w:val="ru-RU"/>
        </w:rPr>
        <w:t xml:space="preserve"> </w:t>
      </w:r>
      <w:r w:rsidR="00C66928">
        <w:rPr>
          <w:rStyle w:val="RInsertedText"/>
          <w:rFonts w:ascii="Arial" w:eastAsia="Calibri" w:hAnsi="Arial"/>
          <w:sz w:val="22"/>
          <w:szCs w:val="22"/>
          <w:lang w:val="ru-RU"/>
        </w:rPr>
        <w:t>ведомства</w:t>
      </w:r>
      <w:r w:rsidR="00C66928" w:rsidRPr="00C66928">
        <w:rPr>
          <w:rStyle w:val="RInsertedText"/>
          <w:rFonts w:ascii="Arial" w:eastAsia="Calibri" w:hAnsi="Arial"/>
          <w:sz w:val="22"/>
          <w:szCs w:val="22"/>
          <w:lang w:val="ru-RU"/>
        </w:rPr>
        <w:t xml:space="preserve"> </w:t>
      </w:r>
      <w:r w:rsidR="00C66928">
        <w:rPr>
          <w:rStyle w:val="RInsertedText"/>
          <w:rFonts w:ascii="Arial" w:eastAsia="Calibri" w:hAnsi="Arial"/>
          <w:sz w:val="22"/>
          <w:szCs w:val="22"/>
          <w:lang w:val="ru-RU"/>
        </w:rPr>
        <w:t>в</w:t>
      </w:r>
      <w:r w:rsidR="00C66928" w:rsidRPr="00C66928">
        <w:rPr>
          <w:rStyle w:val="RInsertedText"/>
          <w:rFonts w:ascii="Arial" w:eastAsia="Calibri" w:hAnsi="Arial"/>
          <w:sz w:val="22"/>
          <w:szCs w:val="22"/>
          <w:lang w:val="ru-RU"/>
        </w:rPr>
        <w:t xml:space="preserve"> </w:t>
      </w:r>
      <w:r w:rsidR="00C66928">
        <w:rPr>
          <w:rStyle w:val="RInsertedText"/>
          <w:rFonts w:ascii="Arial" w:eastAsia="Calibri" w:hAnsi="Arial"/>
          <w:sz w:val="22"/>
          <w:szCs w:val="22"/>
          <w:lang w:val="ru-RU"/>
        </w:rPr>
        <w:t>соответствии</w:t>
      </w:r>
      <w:r w:rsidR="00C66928" w:rsidRPr="00C66928">
        <w:rPr>
          <w:rStyle w:val="RInsertedText"/>
          <w:rFonts w:ascii="Arial" w:eastAsia="Calibri" w:hAnsi="Arial"/>
          <w:sz w:val="22"/>
          <w:szCs w:val="22"/>
          <w:lang w:val="ru-RU"/>
        </w:rPr>
        <w:t xml:space="preserve"> </w:t>
      </w:r>
      <w:r w:rsidR="00C66928">
        <w:rPr>
          <w:rStyle w:val="RInsertedText"/>
          <w:rFonts w:ascii="Arial" w:eastAsia="Calibri" w:hAnsi="Arial"/>
          <w:sz w:val="22"/>
          <w:szCs w:val="22"/>
          <w:lang w:val="ru-RU"/>
        </w:rPr>
        <w:t>с</w:t>
      </w:r>
      <w:r w:rsidR="00C66928" w:rsidRPr="00C66928">
        <w:rPr>
          <w:rStyle w:val="RInsertedText"/>
          <w:rFonts w:ascii="Arial" w:eastAsia="Calibri" w:hAnsi="Arial"/>
          <w:sz w:val="22"/>
          <w:szCs w:val="22"/>
          <w:lang w:val="ru-RU"/>
        </w:rPr>
        <w:t xml:space="preserve"> </w:t>
      </w:r>
      <w:r w:rsidR="00C66928">
        <w:rPr>
          <w:rStyle w:val="RInsertedText"/>
          <w:rFonts w:ascii="Arial" w:eastAsia="Calibri" w:hAnsi="Arial"/>
          <w:sz w:val="22"/>
          <w:szCs w:val="22"/>
          <w:lang w:val="ru-RU"/>
        </w:rPr>
        <w:t>пунктом</w:t>
      </w:r>
      <w:r w:rsidR="0006398B" w:rsidRPr="00C66928">
        <w:rPr>
          <w:rStyle w:val="RInsertedText"/>
          <w:rFonts w:ascii="Arial" w:eastAsia="Calibri" w:hAnsi="Arial"/>
          <w:sz w:val="22"/>
          <w:szCs w:val="22"/>
          <w:lang w:val="ru-RU"/>
        </w:rPr>
        <w:t xml:space="preserve"> </w:t>
      </w:r>
      <w:r w:rsidR="00C66928" w:rsidRPr="00C66928">
        <w:rPr>
          <w:rStyle w:val="RInsertedText"/>
          <w:rFonts w:ascii="Arial" w:eastAsia="Calibri" w:hAnsi="Arial"/>
          <w:sz w:val="22"/>
          <w:szCs w:val="22"/>
          <w:lang w:val="ru-RU"/>
        </w:rPr>
        <w:t>(</w:t>
      </w:r>
      <w:r w:rsidR="00C66928" w:rsidRPr="0083584F">
        <w:rPr>
          <w:rStyle w:val="RInsertedText"/>
          <w:rFonts w:ascii="Arial" w:eastAsia="Calibri" w:hAnsi="Arial"/>
          <w:sz w:val="22"/>
          <w:szCs w:val="22"/>
        </w:rPr>
        <w:t>a</w:t>
      </w:r>
      <w:r w:rsidR="00C66928" w:rsidRPr="00C66928">
        <w:rPr>
          <w:rStyle w:val="RInsertedText"/>
          <w:rFonts w:ascii="Arial" w:eastAsia="Calibri" w:hAnsi="Arial"/>
          <w:sz w:val="22"/>
          <w:szCs w:val="22"/>
          <w:lang w:val="ru-RU"/>
        </w:rPr>
        <w:t xml:space="preserve">) </w:t>
      </w:r>
      <w:r w:rsidR="00C66928">
        <w:rPr>
          <w:rStyle w:val="RInsertedText"/>
          <w:rFonts w:ascii="Arial" w:eastAsia="Calibri" w:hAnsi="Arial"/>
          <w:sz w:val="22"/>
          <w:szCs w:val="22"/>
          <w:lang w:val="ru-RU"/>
        </w:rPr>
        <w:t>раздела</w:t>
      </w:r>
      <w:r w:rsidR="00C66928" w:rsidRPr="00C66928">
        <w:rPr>
          <w:rStyle w:val="RInsertedText"/>
          <w:rFonts w:ascii="Arial" w:eastAsia="Calibri" w:hAnsi="Arial"/>
          <w:sz w:val="22"/>
          <w:szCs w:val="22"/>
          <w:lang w:val="ru-RU"/>
        </w:rPr>
        <w:t xml:space="preserve"> </w:t>
      </w:r>
      <w:r w:rsidR="0006398B" w:rsidRPr="00C66928">
        <w:rPr>
          <w:rStyle w:val="RInsertedText"/>
          <w:rFonts w:ascii="Arial" w:eastAsia="Calibri" w:hAnsi="Arial"/>
          <w:sz w:val="22"/>
          <w:szCs w:val="22"/>
          <w:lang w:val="ru-RU"/>
        </w:rPr>
        <w:t xml:space="preserve">903 </w:t>
      </w:r>
      <w:r w:rsidR="00C66928">
        <w:rPr>
          <w:rStyle w:val="RInsertedText"/>
          <w:rFonts w:ascii="Arial" w:eastAsia="Calibri" w:hAnsi="Arial"/>
          <w:sz w:val="22"/>
          <w:szCs w:val="22"/>
          <w:lang w:val="ru-RU"/>
        </w:rPr>
        <w:t>при условии</w:t>
      </w:r>
      <w:r w:rsidR="0006398B" w:rsidRPr="00C66928">
        <w:rPr>
          <w:rStyle w:val="RInsertedText"/>
          <w:rFonts w:ascii="Arial" w:eastAsia="Calibri" w:hAnsi="Arial"/>
          <w:sz w:val="22"/>
          <w:szCs w:val="22"/>
          <w:lang w:val="ru-RU"/>
        </w:rPr>
        <w:t xml:space="preserve">, </w:t>
      </w:r>
      <w:r w:rsidR="00C66928">
        <w:rPr>
          <w:rStyle w:val="RInsertedText"/>
          <w:rFonts w:ascii="Arial" w:eastAsia="Calibri" w:hAnsi="Arial"/>
          <w:sz w:val="22"/>
          <w:szCs w:val="22"/>
          <w:lang w:val="ru-RU"/>
        </w:rPr>
        <w:t>что</w:t>
      </w:r>
      <w:r w:rsidR="0006398B" w:rsidRPr="00C66928">
        <w:rPr>
          <w:rStyle w:val="RInsertedText"/>
          <w:rFonts w:ascii="Arial" w:eastAsia="Calibri" w:hAnsi="Arial"/>
          <w:sz w:val="22"/>
          <w:szCs w:val="22"/>
          <w:lang w:val="ru-RU"/>
        </w:rPr>
        <w:t>:</w:t>
      </w:r>
    </w:p>
    <w:p w:rsidR="0006398B" w:rsidRPr="00B45A8D" w:rsidRDefault="0006398B" w:rsidP="00157D64">
      <w:pPr>
        <w:pStyle w:val="Legi"/>
        <w:rPr>
          <w:rStyle w:val="RInsertedText"/>
          <w:rFonts w:eastAsia="Calibri"/>
          <w:szCs w:val="22"/>
          <w:lang w:val="ru-RU"/>
        </w:rPr>
      </w:pPr>
      <w:r w:rsidRPr="00C66928">
        <w:rPr>
          <w:lang w:val="ru-RU"/>
        </w:rPr>
        <w:tab/>
      </w:r>
      <w:r w:rsidRPr="00B45A8D">
        <w:rPr>
          <w:rStyle w:val="RInsertedText"/>
          <w:rFonts w:eastAsia="Calibri"/>
          <w:szCs w:val="22"/>
          <w:lang w:val="ru-RU"/>
        </w:rPr>
        <w:t>(</w:t>
      </w:r>
      <w:proofErr w:type="spellStart"/>
      <w:r w:rsidRPr="0083584F">
        <w:rPr>
          <w:rStyle w:val="RInsertedText"/>
          <w:rFonts w:eastAsia="Calibri"/>
          <w:szCs w:val="22"/>
        </w:rPr>
        <w:t>i</w:t>
      </w:r>
      <w:proofErr w:type="spellEnd"/>
      <w:r w:rsidRPr="00B45A8D">
        <w:rPr>
          <w:rStyle w:val="RInsertedText"/>
          <w:rFonts w:eastAsia="Calibri"/>
          <w:szCs w:val="22"/>
          <w:lang w:val="ru-RU"/>
        </w:rPr>
        <w:t>)</w:t>
      </w:r>
      <w:r w:rsidR="0083584F" w:rsidRPr="00B45A8D">
        <w:rPr>
          <w:rStyle w:val="RInsertedText"/>
          <w:rFonts w:eastAsia="Calibri"/>
          <w:szCs w:val="22"/>
          <w:lang w:val="ru-RU"/>
        </w:rPr>
        <w:tab/>
      </w:r>
      <w:r w:rsidR="00C66928">
        <w:rPr>
          <w:rStyle w:val="RInsertedText"/>
          <w:rFonts w:eastAsia="Calibri"/>
          <w:szCs w:val="22"/>
          <w:lang w:val="ru-RU"/>
        </w:rPr>
        <w:t>самое</w:t>
      </w:r>
      <w:r w:rsidR="00C66928" w:rsidRPr="00B45A8D">
        <w:rPr>
          <w:rStyle w:val="RInsertedText"/>
          <w:rFonts w:eastAsia="Calibri"/>
          <w:szCs w:val="22"/>
          <w:lang w:val="ru-RU"/>
        </w:rPr>
        <w:t xml:space="preserve"> </w:t>
      </w:r>
      <w:r w:rsidR="00C66928">
        <w:rPr>
          <w:rStyle w:val="RInsertedText"/>
          <w:rFonts w:eastAsia="Calibri"/>
          <w:szCs w:val="22"/>
          <w:lang w:val="ru-RU"/>
        </w:rPr>
        <w:t>недавнее</w:t>
      </w:r>
      <w:r w:rsidR="00C66928" w:rsidRPr="00B45A8D">
        <w:rPr>
          <w:rStyle w:val="RInsertedText"/>
          <w:rFonts w:eastAsia="Calibri"/>
          <w:szCs w:val="22"/>
          <w:lang w:val="ru-RU"/>
        </w:rPr>
        <w:t xml:space="preserve"> </w:t>
      </w:r>
      <w:r w:rsidR="00C66928">
        <w:rPr>
          <w:rStyle w:val="RInsertedText"/>
          <w:rFonts w:eastAsia="Calibri"/>
          <w:szCs w:val="22"/>
          <w:lang w:val="ru-RU"/>
        </w:rPr>
        <w:t>письменное</w:t>
      </w:r>
      <w:r w:rsidR="00C66928" w:rsidRPr="00B45A8D">
        <w:rPr>
          <w:rStyle w:val="RInsertedText"/>
          <w:rFonts w:eastAsia="Calibri"/>
          <w:szCs w:val="22"/>
          <w:lang w:val="ru-RU"/>
        </w:rPr>
        <w:t xml:space="preserve"> </w:t>
      </w:r>
      <w:r w:rsidR="00C66928">
        <w:rPr>
          <w:rStyle w:val="RInsertedText"/>
          <w:rFonts w:eastAsia="Calibri"/>
          <w:szCs w:val="22"/>
          <w:lang w:val="ru-RU"/>
        </w:rPr>
        <w:t>сообщение</w:t>
      </w:r>
      <w:r w:rsidR="00C66928" w:rsidRPr="00B45A8D">
        <w:rPr>
          <w:rStyle w:val="RInsertedText"/>
          <w:rFonts w:eastAsia="Calibri"/>
          <w:szCs w:val="22"/>
          <w:lang w:val="ru-RU"/>
        </w:rPr>
        <w:t xml:space="preserve"> </w:t>
      </w:r>
      <w:r w:rsidR="00C66928">
        <w:rPr>
          <w:rStyle w:val="RInsertedText"/>
          <w:rFonts w:eastAsia="Calibri"/>
          <w:szCs w:val="22"/>
          <w:lang w:val="ru-RU"/>
        </w:rPr>
        <w:t>Международного</w:t>
      </w:r>
      <w:r w:rsidR="00C66928" w:rsidRPr="00B45A8D">
        <w:rPr>
          <w:rStyle w:val="RInsertedText"/>
          <w:rFonts w:eastAsia="Calibri"/>
          <w:szCs w:val="22"/>
          <w:lang w:val="ru-RU"/>
        </w:rPr>
        <w:t xml:space="preserve"> </w:t>
      </w:r>
      <w:r w:rsidR="00C66928">
        <w:rPr>
          <w:rStyle w:val="RInsertedText"/>
          <w:rFonts w:eastAsia="Calibri"/>
          <w:szCs w:val="22"/>
          <w:lang w:val="ru-RU"/>
        </w:rPr>
        <w:t>поискового</w:t>
      </w:r>
      <w:r w:rsidR="00C66928" w:rsidRPr="00B45A8D">
        <w:rPr>
          <w:rStyle w:val="RInsertedText"/>
          <w:rFonts w:eastAsia="Calibri"/>
          <w:szCs w:val="22"/>
          <w:lang w:val="ru-RU"/>
        </w:rPr>
        <w:t xml:space="preserve"> </w:t>
      </w:r>
      <w:r w:rsidR="00C66928">
        <w:rPr>
          <w:rStyle w:val="RInsertedText"/>
          <w:rFonts w:eastAsia="Calibri"/>
          <w:szCs w:val="22"/>
          <w:lang w:val="ru-RU"/>
        </w:rPr>
        <w:t>органа</w:t>
      </w:r>
      <w:r w:rsidR="00C66928" w:rsidRPr="00B45A8D">
        <w:rPr>
          <w:rStyle w:val="RInsertedText"/>
          <w:rFonts w:eastAsia="Calibri"/>
          <w:szCs w:val="22"/>
          <w:lang w:val="ru-RU"/>
        </w:rPr>
        <w:t xml:space="preserve"> </w:t>
      </w:r>
      <w:r w:rsidR="00C66928">
        <w:rPr>
          <w:rStyle w:val="RInsertedText"/>
          <w:rFonts w:eastAsia="Calibri"/>
          <w:szCs w:val="22"/>
          <w:lang w:val="ru-RU"/>
        </w:rPr>
        <w:t>согласно</w:t>
      </w:r>
      <w:r w:rsidR="00C66928" w:rsidRPr="00B45A8D">
        <w:rPr>
          <w:rStyle w:val="RInsertedText"/>
          <w:rFonts w:eastAsia="Calibri"/>
          <w:szCs w:val="22"/>
          <w:lang w:val="ru-RU"/>
        </w:rPr>
        <w:t xml:space="preserve"> </w:t>
      </w:r>
      <w:r w:rsidR="00C66928">
        <w:rPr>
          <w:rStyle w:val="RInsertedText"/>
          <w:rFonts w:eastAsia="Calibri"/>
          <w:szCs w:val="22"/>
          <w:lang w:val="ru-RU"/>
        </w:rPr>
        <w:t>правилу</w:t>
      </w:r>
      <w:r w:rsidRPr="00B45A8D">
        <w:rPr>
          <w:rStyle w:val="RInsertedText"/>
          <w:rFonts w:eastAsia="Calibri"/>
          <w:szCs w:val="22"/>
          <w:lang w:val="ru-RU"/>
        </w:rPr>
        <w:t xml:space="preserve"> 43</w:t>
      </w:r>
      <w:proofErr w:type="spellStart"/>
      <w:r w:rsidRPr="0074480B">
        <w:rPr>
          <w:rStyle w:val="RInsertedText"/>
          <w:rFonts w:eastAsia="Calibri"/>
          <w:i/>
          <w:szCs w:val="22"/>
        </w:rPr>
        <w:t>bis</w:t>
      </w:r>
      <w:proofErr w:type="spellEnd"/>
      <w:r w:rsidRPr="00B45A8D">
        <w:rPr>
          <w:rStyle w:val="RInsertedText"/>
          <w:rFonts w:eastAsia="Calibri"/>
          <w:szCs w:val="22"/>
          <w:lang w:val="ru-RU"/>
        </w:rPr>
        <w:t xml:space="preserve">.1, </w:t>
      </w:r>
      <w:r w:rsidR="00B45A8D">
        <w:rPr>
          <w:rStyle w:val="RInsertedText"/>
          <w:rFonts w:eastAsia="Calibri"/>
          <w:szCs w:val="22"/>
          <w:lang w:val="ru-RU"/>
        </w:rPr>
        <w:t>письменное</w:t>
      </w:r>
      <w:r w:rsidR="00B45A8D" w:rsidRPr="00B45A8D">
        <w:rPr>
          <w:rStyle w:val="RInsertedText"/>
          <w:rFonts w:eastAsia="Calibri"/>
          <w:szCs w:val="22"/>
          <w:lang w:val="ru-RU"/>
        </w:rPr>
        <w:t xml:space="preserve"> </w:t>
      </w:r>
      <w:r w:rsidR="00B45A8D">
        <w:rPr>
          <w:rStyle w:val="RInsertedText"/>
          <w:rFonts w:eastAsia="Calibri"/>
          <w:szCs w:val="22"/>
          <w:lang w:val="ru-RU"/>
        </w:rPr>
        <w:t>сообщение</w:t>
      </w:r>
      <w:r w:rsidR="00B45A8D" w:rsidRPr="00B45A8D">
        <w:rPr>
          <w:rStyle w:val="RInsertedText"/>
          <w:rFonts w:eastAsia="Calibri"/>
          <w:szCs w:val="22"/>
          <w:lang w:val="ru-RU"/>
        </w:rPr>
        <w:t xml:space="preserve"> </w:t>
      </w:r>
      <w:r w:rsidR="00B45A8D">
        <w:rPr>
          <w:rStyle w:val="RInsertedText"/>
          <w:rFonts w:eastAsia="Calibri"/>
          <w:szCs w:val="22"/>
          <w:lang w:val="ru-RU"/>
        </w:rPr>
        <w:t>Органа</w:t>
      </w:r>
      <w:r w:rsidR="00B45A8D" w:rsidRPr="00B45A8D">
        <w:rPr>
          <w:rStyle w:val="RInsertedText"/>
          <w:rFonts w:eastAsia="Calibri"/>
          <w:szCs w:val="22"/>
          <w:lang w:val="ru-RU"/>
        </w:rPr>
        <w:t xml:space="preserve"> </w:t>
      </w:r>
      <w:r w:rsidR="00B45A8D">
        <w:rPr>
          <w:rStyle w:val="RInsertedText"/>
          <w:rFonts w:eastAsia="Calibri"/>
          <w:szCs w:val="22"/>
          <w:lang w:val="ru-RU"/>
        </w:rPr>
        <w:t>международной</w:t>
      </w:r>
      <w:r w:rsidR="00B45A8D" w:rsidRPr="00B45A8D">
        <w:rPr>
          <w:rStyle w:val="RInsertedText"/>
          <w:rFonts w:eastAsia="Calibri"/>
          <w:szCs w:val="22"/>
          <w:lang w:val="ru-RU"/>
        </w:rPr>
        <w:t xml:space="preserve"> </w:t>
      </w:r>
      <w:r w:rsidR="00B45A8D">
        <w:rPr>
          <w:rStyle w:val="RInsertedText"/>
          <w:rFonts w:eastAsia="Calibri"/>
          <w:szCs w:val="22"/>
          <w:lang w:val="ru-RU"/>
        </w:rPr>
        <w:t>предварительной</w:t>
      </w:r>
      <w:r w:rsidR="00B45A8D" w:rsidRPr="00B45A8D">
        <w:rPr>
          <w:rStyle w:val="RInsertedText"/>
          <w:rFonts w:eastAsia="Calibri"/>
          <w:szCs w:val="22"/>
          <w:lang w:val="ru-RU"/>
        </w:rPr>
        <w:t xml:space="preserve"> </w:t>
      </w:r>
      <w:r w:rsidR="00B45A8D">
        <w:rPr>
          <w:rStyle w:val="RInsertedText"/>
          <w:rFonts w:eastAsia="Calibri"/>
          <w:szCs w:val="22"/>
          <w:lang w:val="ru-RU"/>
        </w:rPr>
        <w:t>экспертизы</w:t>
      </w:r>
      <w:r w:rsidR="00B45A8D" w:rsidRPr="00B45A8D">
        <w:rPr>
          <w:rStyle w:val="RInsertedText"/>
          <w:rFonts w:eastAsia="Calibri"/>
          <w:szCs w:val="22"/>
          <w:lang w:val="ru-RU"/>
        </w:rPr>
        <w:t xml:space="preserve"> </w:t>
      </w:r>
      <w:r w:rsidR="00B45A8D">
        <w:rPr>
          <w:rStyle w:val="RInsertedText"/>
          <w:rFonts w:eastAsia="Calibri"/>
          <w:szCs w:val="22"/>
          <w:lang w:val="ru-RU"/>
        </w:rPr>
        <w:t>согласно</w:t>
      </w:r>
      <w:r w:rsidR="00B45A8D" w:rsidRPr="00B45A8D">
        <w:rPr>
          <w:rStyle w:val="RInsertedText"/>
          <w:rFonts w:eastAsia="Calibri"/>
          <w:szCs w:val="22"/>
          <w:lang w:val="ru-RU"/>
        </w:rPr>
        <w:t xml:space="preserve"> </w:t>
      </w:r>
      <w:r w:rsidR="00B45A8D">
        <w:rPr>
          <w:rStyle w:val="RInsertedText"/>
          <w:rFonts w:eastAsia="Calibri"/>
          <w:szCs w:val="22"/>
          <w:lang w:val="ru-RU"/>
        </w:rPr>
        <w:t>правилу</w:t>
      </w:r>
      <w:r w:rsidR="0074480B">
        <w:rPr>
          <w:rStyle w:val="RInsertedText"/>
          <w:rFonts w:eastAsia="Calibri"/>
          <w:szCs w:val="22"/>
        </w:rPr>
        <w:t> </w:t>
      </w:r>
      <w:r w:rsidRPr="00B45A8D">
        <w:rPr>
          <w:rStyle w:val="RInsertedText"/>
          <w:rFonts w:eastAsia="Calibri"/>
          <w:szCs w:val="22"/>
          <w:lang w:val="ru-RU"/>
        </w:rPr>
        <w:t xml:space="preserve">66.2 </w:t>
      </w:r>
      <w:r w:rsidR="00B45A8D">
        <w:rPr>
          <w:rStyle w:val="RInsertedText"/>
          <w:rFonts w:eastAsia="Calibri"/>
          <w:szCs w:val="22"/>
          <w:lang w:val="ru-RU"/>
        </w:rPr>
        <w:t>и заключение международной предварительной экспертизы согласно правилу</w:t>
      </w:r>
      <w:r w:rsidRPr="00B45A8D">
        <w:rPr>
          <w:rStyle w:val="RInsertedText"/>
          <w:rFonts w:eastAsia="Calibri"/>
          <w:szCs w:val="22"/>
          <w:lang w:val="ru-RU"/>
        </w:rPr>
        <w:t xml:space="preserve"> 70 </w:t>
      </w:r>
      <w:r w:rsidR="00D808AC">
        <w:rPr>
          <w:rStyle w:val="RInsertedText"/>
          <w:rFonts w:eastAsia="Calibri"/>
          <w:szCs w:val="22"/>
          <w:lang w:val="ru-RU"/>
        </w:rPr>
        <w:t>определяют</w:t>
      </w:r>
      <w:r w:rsidR="00B45A8D">
        <w:rPr>
          <w:rStyle w:val="RInsertedText"/>
          <w:rFonts w:eastAsia="Calibri"/>
          <w:szCs w:val="22"/>
          <w:lang w:val="ru-RU"/>
        </w:rPr>
        <w:t xml:space="preserve"> по кр</w:t>
      </w:r>
      <w:r w:rsidR="00012011">
        <w:rPr>
          <w:rStyle w:val="RInsertedText"/>
          <w:rFonts w:eastAsia="Calibri"/>
          <w:szCs w:val="22"/>
          <w:lang w:val="ru-RU"/>
        </w:rPr>
        <w:t>а</w:t>
      </w:r>
      <w:r w:rsidR="00B45A8D">
        <w:rPr>
          <w:rStyle w:val="RInsertedText"/>
          <w:rFonts w:eastAsia="Calibri"/>
          <w:szCs w:val="22"/>
          <w:lang w:val="ru-RU"/>
        </w:rPr>
        <w:t>йней мере один пункт формулы в международной заявке как</w:t>
      </w:r>
      <w:r w:rsidRPr="00B45A8D">
        <w:rPr>
          <w:rStyle w:val="RInsertedText"/>
          <w:rFonts w:eastAsia="Calibri"/>
          <w:szCs w:val="22"/>
          <w:lang w:val="ru-RU"/>
        </w:rPr>
        <w:t xml:space="preserve"> </w:t>
      </w:r>
      <w:r w:rsidR="00B45A8D">
        <w:rPr>
          <w:rStyle w:val="RInsertedText"/>
          <w:rFonts w:eastAsia="Calibri"/>
          <w:szCs w:val="22"/>
          <w:lang w:val="ru-RU"/>
        </w:rPr>
        <w:t xml:space="preserve">имеющий </w:t>
      </w:r>
      <w:r w:rsidR="00B45A8D" w:rsidRPr="00B45A8D">
        <w:rPr>
          <w:rStyle w:val="RInsertedText"/>
          <w:rFonts w:eastAsia="Calibri"/>
          <w:szCs w:val="22"/>
          <w:lang w:val="ru-RU"/>
        </w:rPr>
        <w:t>новизн</w:t>
      </w:r>
      <w:r w:rsidR="00B45A8D">
        <w:rPr>
          <w:rStyle w:val="RInsertedText"/>
          <w:rFonts w:eastAsia="Calibri"/>
          <w:szCs w:val="22"/>
          <w:lang w:val="ru-RU"/>
        </w:rPr>
        <w:t>у</w:t>
      </w:r>
      <w:r w:rsidR="00B45A8D" w:rsidRPr="00B45A8D">
        <w:rPr>
          <w:rStyle w:val="RInsertedText"/>
          <w:rFonts w:eastAsia="Calibri"/>
          <w:szCs w:val="22"/>
          <w:lang w:val="ru-RU"/>
        </w:rPr>
        <w:t>, изобретательск</w:t>
      </w:r>
      <w:r w:rsidR="00B45A8D">
        <w:rPr>
          <w:rStyle w:val="RInsertedText"/>
          <w:rFonts w:eastAsia="Calibri"/>
          <w:szCs w:val="22"/>
          <w:lang w:val="ru-RU"/>
        </w:rPr>
        <w:t>ий</w:t>
      </w:r>
      <w:r w:rsidR="00B45A8D" w:rsidRPr="00B45A8D">
        <w:rPr>
          <w:rStyle w:val="RInsertedText"/>
          <w:rFonts w:eastAsia="Calibri"/>
          <w:szCs w:val="22"/>
          <w:lang w:val="ru-RU"/>
        </w:rPr>
        <w:t xml:space="preserve"> уров</w:t>
      </w:r>
      <w:r w:rsidR="00B45A8D">
        <w:rPr>
          <w:rStyle w:val="RInsertedText"/>
          <w:rFonts w:eastAsia="Calibri"/>
          <w:szCs w:val="22"/>
          <w:lang w:val="ru-RU"/>
        </w:rPr>
        <w:t>ень</w:t>
      </w:r>
      <w:r w:rsidR="00B45A8D" w:rsidRPr="00B45A8D">
        <w:rPr>
          <w:rStyle w:val="RInsertedText"/>
          <w:rFonts w:eastAsia="Calibri"/>
          <w:szCs w:val="22"/>
          <w:lang w:val="ru-RU"/>
        </w:rPr>
        <w:t xml:space="preserve"> и промышленн</w:t>
      </w:r>
      <w:r w:rsidR="00B45A8D">
        <w:rPr>
          <w:rStyle w:val="RInsertedText"/>
          <w:rFonts w:eastAsia="Calibri"/>
          <w:szCs w:val="22"/>
          <w:lang w:val="ru-RU"/>
        </w:rPr>
        <w:t>ую</w:t>
      </w:r>
      <w:r w:rsidR="00B45A8D" w:rsidRPr="00B45A8D">
        <w:rPr>
          <w:rStyle w:val="RInsertedText"/>
          <w:rFonts w:eastAsia="Calibri"/>
          <w:szCs w:val="22"/>
          <w:lang w:val="ru-RU"/>
        </w:rPr>
        <w:t xml:space="preserve"> применимост</w:t>
      </w:r>
      <w:r w:rsidR="00D808AC">
        <w:rPr>
          <w:rStyle w:val="RInsertedText"/>
          <w:rFonts w:eastAsia="Calibri"/>
          <w:szCs w:val="22"/>
          <w:lang w:val="ru-RU"/>
        </w:rPr>
        <w:t>ь, как это изложено в статьях</w:t>
      </w:r>
      <w:r w:rsidR="00B45A8D" w:rsidRPr="00B45A8D">
        <w:rPr>
          <w:rStyle w:val="RInsertedText"/>
          <w:rFonts w:eastAsia="Calibri"/>
          <w:szCs w:val="22"/>
          <w:lang w:val="ru-RU"/>
        </w:rPr>
        <w:t xml:space="preserve"> </w:t>
      </w:r>
      <w:r w:rsidRPr="00B45A8D">
        <w:rPr>
          <w:rStyle w:val="RInsertedText"/>
          <w:rFonts w:eastAsia="Calibri"/>
          <w:szCs w:val="22"/>
          <w:lang w:val="ru-RU"/>
        </w:rPr>
        <w:t xml:space="preserve">33(2), 33(3) </w:t>
      </w:r>
      <w:r w:rsidR="00B45A8D">
        <w:rPr>
          <w:rStyle w:val="RInsertedText"/>
          <w:rFonts w:eastAsia="Calibri"/>
          <w:szCs w:val="22"/>
          <w:lang w:val="ru-RU"/>
        </w:rPr>
        <w:t>и</w:t>
      </w:r>
      <w:r w:rsidRPr="00B45A8D">
        <w:rPr>
          <w:rStyle w:val="RInsertedText"/>
          <w:rFonts w:eastAsia="Calibri"/>
          <w:szCs w:val="22"/>
          <w:lang w:val="ru-RU"/>
        </w:rPr>
        <w:t xml:space="preserve"> 33(4) </w:t>
      </w:r>
      <w:r w:rsidR="00B45A8D" w:rsidRPr="0083584F">
        <w:rPr>
          <w:rStyle w:val="RInsertedText"/>
          <w:rFonts w:eastAsia="Calibri"/>
          <w:szCs w:val="22"/>
        </w:rPr>
        <w:t>PCT</w:t>
      </w:r>
      <w:r w:rsidR="00B45A8D" w:rsidRPr="00B45A8D">
        <w:rPr>
          <w:rStyle w:val="RInsertedText"/>
          <w:rFonts w:eastAsia="Calibri"/>
          <w:szCs w:val="22"/>
          <w:lang w:val="ru-RU"/>
        </w:rPr>
        <w:t xml:space="preserve">, </w:t>
      </w:r>
      <w:r w:rsidR="00B45A8D">
        <w:rPr>
          <w:rStyle w:val="RInsertedText"/>
          <w:rFonts w:eastAsia="Calibri"/>
          <w:szCs w:val="22"/>
          <w:lang w:val="ru-RU"/>
        </w:rPr>
        <w:t>соответственно</w:t>
      </w:r>
      <w:r w:rsidR="00157D64" w:rsidRPr="00B45A8D">
        <w:rPr>
          <w:rStyle w:val="RInsertedText"/>
          <w:rFonts w:eastAsia="Calibri"/>
          <w:szCs w:val="22"/>
          <w:lang w:val="ru-RU"/>
        </w:rPr>
        <w:t xml:space="preserve">, </w:t>
      </w:r>
      <w:r w:rsidR="00B45A8D">
        <w:rPr>
          <w:rStyle w:val="RInsertedText"/>
          <w:rFonts w:eastAsia="Calibri"/>
          <w:szCs w:val="22"/>
          <w:lang w:val="ru-RU"/>
        </w:rPr>
        <w:t>при условии, что так</w:t>
      </w:r>
      <w:r w:rsidR="002A5DA2">
        <w:rPr>
          <w:rStyle w:val="RInsertedText"/>
          <w:rFonts w:eastAsia="Calibri"/>
          <w:szCs w:val="22"/>
          <w:lang w:val="ru-RU"/>
        </w:rPr>
        <w:t>ое</w:t>
      </w:r>
      <w:r w:rsidR="00B45A8D">
        <w:rPr>
          <w:rStyle w:val="RInsertedText"/>
          <w:rFonts w:eastAsia="Calibri"/>
          <w:szCs w:val="22"/>
          <w:lang w:val="ru-RU"/>
        </w:rPr>
        <w:t xml:space="preserve"> ускоренн</w:t>
      </w:r>
      <w:r w:rsidR="002A5DA2">
        <w:rPr>
          <w:rStyle w:val="RInsertedText"/>
          <w:rFonts w:eastAsia="Calibri"/>
          <w:szCs w:val="22"/>
          <w:lang w:val="ru-RU"/>
        </w:rPr>
        <w:t>ое</w:t>
      </w:r>
      <w:r w:rsidR="00B45A8D">
        <w:rPr>
          <w:rStyle w:val="RInsertedText"/>
          <w:rFonts w:eastAsia="Calibri"/>
          <w:szCs w:val="22"/>
          <w:lang w:val="ru-RU"/>
        </w:rPr>
        <w:t xml:space="preserve"> </w:t>
      </w:r>
      <w:r w:rsidR="002A5DA2">
        <w:rPr>
          <w:rStyle w:val="RInsertedText"/>
          <w:rFonts w:eastAsia="Calibri"/>
          <w:szCs w:val="22"/>
          <w:lang w:val="ru-RU"/>
        </w:rPr>
        <w:t>рассмотрение</w:t>
      </w:r>
      <w:r w:rsidR="00B45A8D">
        <w:rPr>
          <w:rStyle w:val="RInsertedText"/>
          <w:rFonts w:eastAsia="Calibri"/>
          <w:szCs w:val="22"/>
          <w:lang w:val="ru-RU"/>
        </w:rPr>
        <w:t xml:space="preserve"> и экспертиза не </w:t>
      </w:r>
      <w:r w:rsidR="00D808AC">
        <w:rPr>
          <w:rStyle w:val="RInsertedText"/>
          <w:rFonts w:eastAsia="Calibri"/>
          <w:szCs w:val="22"/>
          <w:lang w:val="ru-RU"/>
        </w:rPr>
        <w:t>осуществляются</w:t>
      </w:r>
      <w:r w:rsidR="00B45A8D">
        <w:rPr>
          <w:rStyle w:val="RInsertedText"/>
          <w:rFonts w:eastAsia="Calibri"/>
          <w:szCs w:val="22"/>
          <w:lang w:val="ru-RU"/>
        </w:rPr>
        <w:t xml:space="preserve"> на основе только лишь</w:t>
      </w:r>
      <w:r w:rsidR="00E93B47" w:rsidRPr="00B45A8D">
        <w:rPr>
          <w:rStyle w:val="RInsertedText"/>
          <w:rFonts w:eastAsia="Calibri"/>
          <w:szCs w:val="22"/>
          <w:lang w:val="ru-RU"/>
        </w:rPr>
        <w:t xml:space="preserve"> </w:t>
      </w:r>
      <w:r w:rsidR="00B45A8D">
        <w:rPr>
          <w:rStyle w:val="RInsertedText"/>
          <w:rFonts w:eastAsia="Calibri"/>
          <w:szCs w:val="22"/>
          <w:lang w:val="ru-RU"/>
        </w:rPr>
        <w:t>отчета о международном поиске</w:t>
      </w:r>
      <w:r w:rsidRPr="00B45A8D">
        <w:rPr>
          <w:rStyle w:val="RInsertedText"/>
          <w:rFonts w:eastAsia="Calibri"/>
          <w:szCs w:val="22"/>
          <w:lang w:val="ru-RU"/>
        </w:rPr>
        <w:t>;</w:t>
      </w:r>
    </w:p>
    <w:p w:rsidR="0006398B" w:rsidRPr="00674F70" w:rsidRDefault="0006398B" w:rsidP="00157D64">
      <w:pPr>
        <w:pStyle w:val="Legi"/>
        <w:rPr>
          <w:rStyle w:val="RInsertedText"/>
          <w:rFonts w:eastAsia="Calibri"/>
          <w:szCs w:val="22"/>
          <w:u w:val="none"/>
          <w:lang w:val="ru-RU"/>
        </w:rPr>
      </w:pPr>
      <w:r w:rsidRPr="00B45A8D">
        <w:rPr>
          <w:lang w:val="ru-RU"/>
        </w:rPr>
        <w:tab/>
      </w:r>
      <w:r w:rsidRPr="00124F7D">
        <w:rPr>
          <w:rStyle w:val="RInsertedText"/>
          <w:rFonts w:eastAsia="Calibri"/>
          <w:szCs w:val="22"/>
          <w:lang w:val="ru-RU"/>
        </w:rPr>
        <w:t>(</w:t>
      </w:r>
      <w:r w:rsidRPr="0083584F">
        <w:rPr>
          <w:rStyle w:val="RInsertedText"/>
          <w:rFonts w:eastAsia="Calibri"/>
          <w:szCs w:val="22"/>
        </w:rPr>
        <w:t>ii</w:t>
      </w:r>
      <w:r w:rsidRPr="00124F7D">
        <w:rPr>
          <w:rStyle w:val="RInsertedText"/>
          <w:rFonts w:eastAsia="Calibri"/>
          <w:szCs w:val="22"/>
          <w:lang w:val="ru-RU"/>
        </w:rPr>
        <w:t>)</w:t>
      </w:r>
      <w:r w:rsidR="0083584F" w:rsidRPr="00124F7D">
        <w:rPr>
          <w:rStyle w:val="RInsertedText"/>
          <w:rFonts w:eastAsia="Calibri"/>
          <w:szCs w:val="22"/>
          <w:lang w:val="ru-RU"/>
        </w:rPr>
        <w:tab/>
      </w:r>
      <w:r w:rsidR="00124F7D">
        <w:rPr>
          <w:rStyle w:val="RInsertedText"/>
          <w:rFonts w:eastAsia="Calibri"/>
          <w:szCs w:val="22"/>
          <w:lang w:val="ru-RU"/>
        </w:rPr>
        <w:t>все</w:t>
      </w:r>
      <w:r w:rsidR="00124F7D" w:rsidRPr="00124F7D">
        <w:rPr>
          <w:rStyle w:val="RInsertedText"/>
          <w:rFonts w:eastAsia="Calibri"/>
          <w:szCs w:val="22"/>
          <w:lang w:val="ru-RU"/>
        </w:rPr>
        <w:t xml:space="preserve"> </w:t>
      </w:r>
      <w:r w:rsidR="00124F7D">
        <w:rPr>
          <w:rStyle w:val="RInsertedText"/>
          <w:rFonts w:eastAsia="Calibri"/>
          <w:szCs w:val="22"/>
          <w:lang w:val="ru-RU"/>
        </w:rPr>
        <w:t>пункты</w:t>
      </w:r>
      <w:r w:rsidR="00124F7D" w:rsidRPr="00124F7D">
        <w:rPr>
          <w:rStyle w:val="RInsertedText"/>
          <w:rFonts w:eastAsia="Calibri"/>
          <w:szCs w:val="22"/>
          <w:lang w:val="ru-RU"/>
        </w:rPr>
        <w:t xml:space="preserve"> </w:t>
      </w:r>
      <w:r w:rsidR="00124F7D">
        <w:rPr>
          <w:rStyle w:val="RInsertedText"/>
          <w:rFonts w:eastAsia="Calibri"/>
          <w:szCs w:val="22"/>
          <w:lang w:val="ru-RU"/>
        </w:rPr>
        <w:t>формулы</w:t>
      </w:r>
      <w:r w:rsidR="00124F7D" w:rsidRPr="00124F7D">
        <w:rPr>
          <w:rStyle w:val="RInsertedText"/>
          <w:rFonts w:eastAsia="Calibri"/>
          <w:szCs w:val="22"/>
          <w:lang w:val="ru-RU"/>
        </w:rPr>
        <w:t xml:space="preserve"> </w:t>
      </w:r>
      <w:r w:rsidR="00124F7D">
        <w:rPr>
          <w:rStyle w:val="RInsertedText"/>
          <w:rFonts w:eastAsia="Calibri"/>
          <w:szCs w:val="22"/>
          <w:lang w:val="ru-RU"/>
        </w:rPr>
        <w:t>в</w:t>
      </w:r>
      <w:r w:rsidR="00124F7D" w:rsidRPr="00124F7D">
        <w:rPr>
          <w:rStyle w:val="RInsertedText"/>
          <w:rFonts w:eastAsia="Calibri"/>
          <w:szCs w:val="22"/>
          <w:lang w:val="ru-RU"/>
        </w:rPr>
        <w:t xml:space="preserve"> </w:t>
      </w:r>
      <w:r w:rsidR="00124F7D">
        <w:rPr>
          <w:rStyle w:val="RInsertedText"/>
          <w:rFonts w:eastAsia="Calibri"/>
          <w:szCs w:val="22"/>
          <w:lang w:val="ru-RU"/>
        </w:rPr>
        <w:t>заявке</w:t>
      </w:r>
      <w:r w:rsidR="00124F7D" w:rsidRPr="00124F7D">
        <w:rPr>
          <w:rStyle w:val="RInsertedText"/>
          <w:rFonts w:eastAsia="Calibri"/>
          <w:szCs w:val="22"/>
          <w:lang w:val="ru-RU"/>
        </w:rPr>
        <w:t xml:space="preserve"> </w:t>
      </w:r>
      <w:r w:rsidR="00124F7D">
        <w:rPr>
          <w:rStyle w:val="RInsertedText"/>
          <w:rFonts w:eastAsia="Calibri"/>
          <w:szCs w:val="22"/>
          <w:lang w:val="ru-RU"/>
        </w:rPr>
        <w:t>на</w:t>
      </w:r>
      <w:r w:rsidR="00124F7D" w:rsidRPr="00124F7D">
        <w:rPr>
          <w:rStyle w:val="RInsertedText"/>
          <w:rFonts w:eastAsia="Calibri"/>
          <w:szCs w:val="22"/>
          <w:lang w:val="ru-RU"/>
        </w:rPr>
        <w:t xml:space="preserve"> </w:t>
      </w:r>
      <w:r w:rsidR="00124F7D">
        <w:rPr>
          <w:rStyle w:val="RInsertedText"/>
          <w:rFonts w:eastAsia="Calibri"/>
          <w:szCs w:val="22"/>
          <w:lang w:val="ru-RU"/>
        </w:rPr>
        <w:t>национальной</w:t>
      </w:r>
      <w:r w:rsidR="00124F7D" w:rsidRPr="00124F7D">
        <w:rPr>
          <w:rStyle w:val="RInsertedText"/>
          <w:rFonts w:eastAsia="Calibri"/>
          <w:szCs w:val="22"/>
          <w:lang w:val="ru-RU"/>
        </w:rPr>
        <w:t xml:space="preserve"> </w:t>
      </w:r>
      <w:r w:rsidR="00124F7D">
        <w:rPr>
          <w:rStyle w:val="RInsertedText"/>
          <w:rFonts w:eastAsia="Calibri"/>
          <w:szCs w:val="22"/>
          <w:lang w:val="ru-RU"/>
        </w:rPr>
        <w:t>или</w:t>
      </w:r>
      <w:r w:rsidR="00124F7D" w:rsidRPr="00124F7D">
        <w:rPr>
          <w:rStyle w:val="RInsertedText"/>
          <w:rFonts w:eastAsia="Calibri"/>
          <w:szCs w:val="22"/>
          <w:lang w:val="ru-RU"/>
        </w:rPr>
        <w:t xml:space="preserve"> </w:t>
      </w:r>
      <w:r w:rsidR="00124F7D">
        <w:rPr>
          <w:rStyle w:val="RInsertedText"/>
          <w:rFonts w:eastAsia="Calibri"/>
          <w:szCs w:val="22"/>
          <w:lang w:val="ru-RU"/>
        </w:rPr>
        <w:t>региональной</w:t>
      </w:r>
      <w:r w:rsidR="00124F7D" w:rsidRPr="00124F7D">
        <w:rPr>
          <w:rStyle w:val="RInsertedText"/>
          <w:rFonts w:eastAsia="Calibri"/>
          <w:szCs w:val="22"/>
          <w:lang w:val="ru-RU"/>
        </w:rPr>
        <w:t xml:space="preserve"> </w:t>
      </w:r>
      <w:r w:rsidR="00124F7D">
        <w:rPr>
          <w:rStyle w:val="RInsertedText"/>
          <w:rFonts w:eastAsia="Calibri"/>
          <w:szCs w:val="22"/>
          <w:lang w:val="ru-RU"/>
        </w:rPr>
        <w:t>фазе</w:t>
      </w:r>
      <w:r w:rsidR="00124F7D" w:rsidRPr="00124F7D">
        <w:rPr>
          <w:rStyle w:val="RInsertedText"/>
          <w:rFonts w:eastAsia="Calibri"/>
          <w:szCs w:val="22"/>
          <w:lang w:val="ru-RU"/>
        </w:rPr>
        <w:t xml:space="preserve"> </w:t>
      </w:r>
      <w:r w:rsidR="00124F7D">
        <w:rPr>
          <w:rStyle w:val="RInsertedText"/>
          <w:rFonts w:eastAsia="Calibri"/>
          <w:szCs w:val="22"/>
          <w:lang w:val="ru-RU"/>
        </w:rPr>
        <w:t>должны</w:t>
      </w:r>
      <w:r w:rsidRPr="00124F7D">
        <w:rPr>
          <w:rStyle w:val="RInsertedText"/>
          <w:rFonts w:eastAsia="Calibri"/>
          <w:szCs w:val="22"/>
          <w:lang w:val="ru-RU"/>
        </w:rPr>
        <w:t xml:space="preserve"> </w:t>
      </w:r>
      <w:r w:rsidR="00124F7D">
        <w:rPr>
          <w:rStyle w:val="RInsertedText"/>
          <w:rFonts w:eastAsia="Calibri"/>
          <w:szCs w:val="22"/>
          <w:lang w:val="ru-RU"/>
        </w:rPr>
        <w:t>в</w:t>
      </w:r>
      <w:r w:rsidR="00124F7D" w:rsidRPr="00124F7D">
        <w:rPr>
          <w:rStyle w:val="RInsertedText"/>
          <w:rFonts w:eastAsia="Calibri"/>
          <w:szCs w:val="22"/>
          <w:lang w:val="ru-RU"/>
        </w:rPr>
        <w:t xml:space="preserve"> </w:t>
      </w:r>
      <w:r w:rsidR="00124F7D">
        <w:rPr>
          <w:rStyle w:val="RInsertedText"/>
          <w:rFonts w:eastAsia="Calibri"/>
          <w:szCs w:val="22"/>
          <w:lang w:val="ru-RU"/>
        </w:rPr>
        <w:t>достаточной</w:t>
      </w:r>
      <w:r w:rsidR="00124F7D" w:rsidRPr="00124F7D">
        <w:rPr>
          <w:rStyle w:val="RInsertedText"/>
          <w:rFonts w:eastAsia="Calibri"/>
          <w:szCs w:val="22"/>
          <w:lang w:val="ru-RU"/>
        </w:rPr>
        <w:t xml:space="preserve"> </w:t>
      </w:r>
      <w:r w:rsidR="00124F7D">
        <w:rPr>
          <w:rStyle w:val="RInsertedText"/>
          <w:rFonts w:eastAsia="Calibri"/>
          <w:szCs w:val="22"/>
          <w:lang w:val="ru-RU"/>
        </w:rPr>
        <w:t>мере</w:t>
      </w:r>
      <w:r w:rsidR="00124F7D" w:rsidRPr="00124F7D">
        <w:rPr>
          <w:rStyle w:val="RInsertedText"/>
          <w:rFonts w:eastAsia="Calibri"/>
          <w:szCs w:val="22"/>
          <w:lang w:val="ru-RU"/>
        </w:rPr>
        <w:t xml:space="preserve"> </w:t>
      </w:r>
      <w:r w:rsidR="00124F7D">
        <w:rPr>
          <w:rStyle w:val="RInsertedText"/>
          <w:rFonts w:eastAsia="Calibri"/>
          <w:szCs w:val="22"/>
          <w:lang w:val="ru-RU"/>
        </w:rPr>
        <w:t>соответствовать</w:t>
      </w:r>
      <w:r w:rsidR="00124F7D" w:rsidRPr="00124F7D">
        <w:rPr>
          <w:rStyle w:val="RInsertedText"/>
          <w:rFonts w:eastAsia="Calibri"/>
          <w:szCs w:val="22"/>
          <w:lang w:val="ru-RU"/>
        </w:rPr>
        <w:t xml:space="preserve"> </w:t>
      </w:r>
      <w:r w:rsidR="00124F7D">
        <w:rPr>
          <w:rStyle w:val="RInsertedText"/>
          <w:rFonts w:eastAsia="Calibri"/>
          <w:szCs w:val="22"/>
          <w:lang w:val="ru-RU"/>
        </w:rPr>
        <w:t>или</w:t>
      </w:r>
      <w:r w:rsidR="00124F7D" w:rsidRPr="00124F7D">
        <w:rPr>
          <w:rStyle w:val="RInsertedText"/>
          <w:rFonts w:eastAsia="Calibri"/>
          <w:szCs w:val="22"/>
          <w:lang w:val="ru-RU"/>
        </w:rPr>
        <w:t xml:space="preserve"> </w:t>
      </w:r>
      <w:r w:rsidR="00124F7D">
        <w:rPr>
          <w:rStyle w:val="RInsertedText"/>
          <w:rFonts w:eastAsia="Calibri"/>
          <w:szCs w:val="22"/>
          <w:lang w:val="ru-RU"/>
        </w:rPr>
        <w:t>быть</w:t>
      </w:r>
      <w:r w:rsidR="00124F7D" w:rsidRPr="00124F7D">
        <w:rPr>
          <w:rStyle w:val="RInsertedText"/>
          <w:rFonts w:eastAsia="Calibri"/>
          <w:szCs w:val="22"/>
          <w:lang w:val="ru-RU"/>
        </w:rPr>
        <w:t xml:space="preserve"> </w:t>
      </w:r>
      <w:r w:rsidR="00124F7D">
        <w:rPr>
          <w:rStyle w:val="RInsertedText"/>
          <w:rFonts w:eastAsia="Calibri"/>
          <w:szCs w:val="22"/>
          <w:lang w:val="ru-RU"/>
        </w:rPr>
        <w:t>изменены</w:t>
      </w:r>
      <w:r w:rsidR="00124F7D" w:rsidRPr="00124F7D">
        <w:rPr>
          <w:rStyle w:val="RInsertedText"/>
          <w:rFonts w:eastAsia="Calibri"/>
          <w:szCs w:val="22"/>
          <w:lang w:val="ru-RU"/>
        </w:rPr>
        <w:t xml:space="preserve">, </w:t>
      </w:r>
      <w:r w:rsidR="00D808AC">
        <w:rPr>
          <w:rStyle w:val="RInsertedText"/>
          <w:rFonts w:eastAsia="Calibri"/>
          <w:szCs w:val="22"/>
          <w:lang w:val="ru-RU"/>
        </w:rPr>
        <w:t xml:space="preserve">с тем </w:t>
      </w:r>
      <w:r w:rsidR="00124F7D">
        <w:rPr>
          <w:rStyle w:val="RInsertedText"/>
          <w:rFonts w:eastAsia="Calibri"/>
          <w:szCs w:val="22"/>
          <w:lang w:val="ru-RU"/>
        </w:rPr>
        <w:t>чтобы</w:t>
      </w:r>
      <w:r w:rsidR="00124F7D" w:rsidRPr="00124F7D">
        <w:rPr>
          <w:rStyle w:val="RInsertedText"/>
          <w:rFonts w:eastAsia="Calibri"/>
          <w:szCs w:val="22"/>
          <w:lang w:val="ru-RU"/>
        </w:rPr>
        <w:t xml:space="preserve"> </w:t>
      </w:r>
      <w:r w:rsidR="00124F7D">
        <w:rPr>
          <w:rStyle w:val="RInsertedText"/>
          <w:rFonts w:eastAsia="Calibri"/>
          <w:szCs w:val="22"/>
          <w:lang w:val="ru-RU"/>
        </w:rPr>
        <w:t>в</w:t>
      </w:r>
      <w:r w:rsidR="00124F7D" w:rsidRPr="00124F7D">
        <w:rPr>
          <w:rStyle w:val="RInsertedText"/>
          <w:rFonts w:eastAsia="Calibri"/>
          <w:szCs w:val="22"/>
          <w:lang w:val="ru-RU"/>
        </w:rPr>
        <w:t xml:space="preserve"> </w:t>
      </w:r>
      <w:r w:rsidR="00124F7D">
        <w:rPr>
          <w:rStyle w:val="RInsertedText"/>
          <w:rFonts w:eastAsia="Calibri"/>
          <w:szCs w:val="22"/>
          <w:lang w:val="ru-RU"/>
        </w:rPr>
        <w:t>достаточной</w:t>
      </w:r>
      <w:r w:rsidR="00124F7D" w:rsidRPr="00124F7D">
        <w:rPr>
          <w:rStyle w:val="RInsertedText"/>
          <w:rFonts w:eastAsia="Calibri"/>
          <w:szCs w:val="22"/>
          <w:lang w:val="ru-RU"/>
        </w:rPr>
        <w:t xml:space="preserve"> </w:t>
      </w:r>
      <w:r w:rsidR="00124F7D">
        <w:rPr>
          <w:rStyle w:val="RInsertedText"/>
          <w:rFonts w:eastAsia="Calibri"/>
          <w:szCs w:val="22"/>
          <w:lang w:val="ru-RU"/>
        </w:rPr>
        <w:t>мере</w:t>
      </w:r>
      <w:r w:rsidR="00124F7D" w:rsidRPr="00124F7D">
        <w:rPr>
          <w:rStyle w:val="RInsertedText"/>
          <w:rFonts w:eastAsia="Calibri"/>
          <w:szCs w:val="22"/>
          <w:lang w:val="ru-RU"/>
        </w:rPr>
        <w:t xml:space="preserve"> </w:t>
      </w:r>
      <w:r w:rsidR="00124F7D">
        <w:rPr>
          <w:rStyle w:val="RInsertedText"/>
          <w:rFonts w:eastAsia="Calibri"/>
          <w:szCs w:val="22"/>
          <w:lang w:val="ru-RU"/>
        </w:rPr>
        <w:t xml:space="preserve">соответствовать одному или </w:t>
      </w:r>
      <w:r w:rsidR="00D808AC">
        <w:rPr>
          <w:rStyle w:val="RInsertedText"/>
          <w:rFonts w:eastAsia="Calibri"/>
          <w:szCs w:val="22"/>
          <w:lang w:val="ru-RU"/>
        </w:rPr>
        <w:t>нескольким пунктам</w:t>
      </w:r>
      <w:r w:rsidR="00124F7D">
        <w:rPr>
          <w:rStyle w:val="RInsertedText"/>
          <w:rFonts w:eastAsia="Calibri"/>
          <w:szCs w:val="22"/>
          <w:lang w:val="ru-RU"/>
        </w:rPr>
        <w:t xml:space="preserve"> формулы, </w:t>
      </w:r>
      <w:r w:rsidR="00D808AC">
        <w:rPr>
          <w:rStyle w:val="RInsertedText"/>
          <w:rFonts w:eastAsia="Calibri"/>
          <w:szCs w:val="22"/>
          <w:lang w:val="ru-RU"/>
        </w:rPr>
        <w:t>определенным</w:t>
      </w:r>
      <w:r w:rsidR="00124F7D">
        <w:rPr>
          <w:rStyle w:val="RInsertedText"/>
          <w:rFonts w:eastAsia="Calibri"/>
          <w:szCs w:val="22"/>
          <w:lang w:val="ru-RU"/>
        </w:rPr>
        <w:t xml:space="preserve"> </w:t>
      </w:r>
      <w:r w:rsidR="00674F70">
        <w:rPr>
          <w:rStyle w:val="RInsertedText"/>
          <w:rFonts w:eastAsia="Calibri"/>
          <w:szCs w:val="22"/>
          <w:lang w:val="ru-RU"/>
        </w:rPr>
        <w:t>в качестве</w:t>
      </w:r>
      <w:r w:rsidR="00124F7D">
        <w:rPr>
          <w:rStyle w:val="RInsertedText"/>
          <w:rFonts w:eastAsia="Calibri"/>
          <w:szCs w:val="22"/>
          <w:lang w:val="ru-RU"/>
        </w:rPr>
        <w:t xml:space="preserve"> </w:t>
      </w:r>
      <w:r w:rsidR="00674F70">
        <w:rPr>
          <w:rStyle w:val="RInsertedText"/>
          <w:rFonts w:eastAsia="Calibri"/>
          <w:szCs w:val="22"/>
          <w:lang w:val="ru-RU"/>
        </w:rPr>
        <w:t xml:space="preserve">имеющих </w:t>
      </w:r>
      <w:r w:rsidR="00674F70" w:rsidRPr="00B45A8D">
        <w:rPr>
          <w:rStyle w:val="RInsertedText"/>
          <w:rFonts w:eastAsia="Calibri"/>
          <w:szCs w:val="22"/>
          <w:lang w:val="ru-RU"/>
        </w:rPr>
        <w:t>новизн</w:t>
      </w:r>
      <w:r w:rsidR="00674F70">
        <w:rPr>
          <w:rStyle w:val="RInsertedText"/>
          <w:rFonts w:eastAsia="Calibri"/>
          <w:szCs w:val="22"/>
          <w:lang w:val="ru-RU"/>
        </w:rPr>
        <w:t>у</w:t>
      </w:r>
      <w:r w:rsidR="00674F70" w:rsidRPr="00B45A8D">
        <w:rPr>
          <w:rStyle w:val="RInsertedText"/>
          <w:rFonts w:eastAsia="Calibri"/>
          <w:szCs w:val="22"/>
          <w:lang w:val="ru-RU"/>
        </w:rPr>
        <w:t>, изобретательск</w:t>
      </w:r>
      <w:r w:rsidR="00674F70">
        <w:rPr>
          <w:rStyle w:val="RInsertedText"/>
          <w:rFonts w:eastAsia="Calibri"/>
          <w:szCs w:val="22"/>
          <w:lang w:val="ru-RU"/>
        </w:rPr>
        <w:t>ий</w:t>
      </w:r>
      <w:r w:rsidR="00674F70" w:rsidRPr="00B45A8D">
        <w:rPr>
          <w:rStyle w:val="RInsertedText"/>
          <w:rFonts w:eastAsia="Calibri"/>
          <w:szCs w:val="22"/>
          <w:lang w:val="ru-RU"/>
        </w:rPr>
        <w:t xml:space="preserve"> уров</w:t>
      </w:r>
      <w:r w:rsidR="00674F70">
        <w:rPr>
          <w:rStyle w:val="RInsertedText"/>
          <w:rFonts w:eastAsia="Calibri"/>
          <w:szCs w:val="22"/>
          <w:lang w:val="ru-RU"/>
        </w:rPr>
        <w:t>ень</w:t>
      </w:r>
      <w:r w:rsidR="00674F70" w:rsidRPr="00B45A8D">
        <w:rPr>
          <w:rStyle w:val="RInsertedText"/>
          <w:rFonts w:eastAsia="Calibri"/>
          <w:szCs w:val="22"/>
          <w:lang w:val="ru-RU"/>
        </w:rPr>
        <w:t xml:space="preserve"> и промышленн</w:t>
      </w:r>
      <w:r w:rsidR="00674F70">
        <w:rPr>
          <w:rStyle w:val="RInsertedText"/>
          <w:rFonts w:eastAsia="Calibri"/>
          <w:szCs w:val="22"/>
          <w:lang w:val="ru-RU"/>
        </w:rPr>
        <w:t>ую</w:t>
      </w:r>
      <w:r w:rsidR="00674F70" w:rsidRPr="00B45A8D">
        <w:rPr>
          <w:rStyle w:val="RInsertedText"/>
          <w:rFonts w:eastAsia="Calibri"/>
          <w:szCs w:val="22"/>
          <w:lang w:val="ru-RU"/>
        </w:rPr>
        <w:t xml:space="preserve"> </w:t>
      </w:r>
      <w:r w:rsidR="00674F70" w:rsidRPr="00B45A8D">
        <w:rPr>
          <w:rStyle w:val="RInsertedText"/>
          <w:rFonts w:eastAsia="Calibri"/>
          <w:szCs w:val="22"/>
          <w:lang w:val="ru-RU"/>
        </w:rPr>
        <w:lastRenderedPageBreak/>
        <w:t>применимост</w:t>
      </w:r>
      <w:r w:rsidR="00674F70">
        <w:rPr>
          <w:rStyle w:val="RInsertedText"/>
          <w:rFonts w:eastAsia="Calibri"/>
          <w:szCs w:val="22"/>
          <w:lang w:val="ru-RU"/>
        </w:rPr>
        <w:t>ь</w:t>
      </w:r>
      <w:r w:rsidRPr="00124F7D">
        <w:rPr>
          <w:rStyle w:val="RInsertedText"/>
          <w:rFonts w:eastAsia="Calibri"/>
          <w:szCs w:val="22"/>
          <w:lang w:val="ru-RU"/>
        </w:rPr>
        <w:t xml:space="preserve"> </w:t>
      </w:r>
      <w:r w:rsidR="00674F70">
        <w:rPr>
          <w:rStyle w:val="RInsertedText"/>
          <w:rFonts w:eastAsia="Calibri"/>
          <w:szCs w:val="22"/>
          <w:lang w:val="ru-RU"/>
        </w:rPr>
        <w:t xml:space="preserve">в сообщении или заключении, о которых </w:t>
      </w:r>
      <w:r w:rsidR="00D808AC">
        <w:rPr>
          <w:rStyle w:val="RInsertedText"/>
          <w:rFonts w:eastAsia="Calibri"/>
          <w:szCs w:val="22"/>
          <w:lang w:val="ru-RU"/>
        </w:rPr>
        <w:t>говорится</w:t>
      </w:r>
      <w:r w:rsidR="00674F70">
        <w:rPr>
          <w:rStyle w:val="RInsertedText"/>
          <w:rFonts w:eastAsia="Calibri"/>
          <w:szCs w:val="22"/>
          <w:lang w:val="ru-RU"/>
        </w:rPr>
        <w:t xml:space="preserve"> в подпункте</w:t>
      </w:r>
      <w:r w:rsidRPr="00124F7D">
        <w:rPr>
          <w:rStyle w:val="RInsertedText"/>
          <w:rFonts w:eastAsia="Calibri"/>
          <w:szCs w:val="22"/>
          <w:lang w:val="ru-RU"/>
        </w:rPr>
        <w:t xml:space="preserve"> (</w:t>
      </w:r>
      <w:proofErr w:type="spellStart"/>
      <w:r w:rsidRPr="0083584F">
        <w:rPr>
          <w:rStyle w:val="RInsertedText"/>
          <w:rFonts w:eastAsia="Calibri"/>
          <w:szCs w:val="22"/>
        </w:rPr>
        <w:t>i</w:t>
      </w:r>
      <w:proofErr w:type="spellEnd"/>
      <w:r w:rsidRPr="00124F7D">
        <w:rPr>
          <w:rStyle w:val="RInsertedText"/>
          <w:rFonts w:eastAsia="Calibri"/>
          <w:szCs w:val="22"/>
          <w:lang w:val="ru-RU"/>
        </w:rPr>
        <w:t xml:space="preserve">).  </w:t>
      </w:r>
      <w:r w:rsidR="00674F70">
        <w:rPr>
          <w:rStyle w:val="RInsertedText"/>
          <w:rFonts w:eastAsia="Calibri"/>
          <w:szCs w:val="22"/>
          <w:lang w:val="ru-RU"/>
        </w:rPr>
        <w:t>Пункт</w:t>
      </w:r>
      <w:r w:rsidR="00674F70" w:rsidRPr="00674F70">
        <w:rPr>
          <w:rStyle w:val="RInsertedText"/>
          <w:rFonts w:eastAsia="Calibri"/>
          <w:szCs w:val="22"/>
          <w:lang w:val="ru-RU"/>
        </w:rPr>
        <w:t xml:space="preserve"> </w:t>
      </w:r>
      <w:r w:rsidR="00674F70">
        <w:rPr>
          <w:rStyle w:val="RInsertedText"/>
          <w:rFonts w:eastAsia="Calibri"/>
          <w:szCs w:val="22"/>
          <w:lang w:val="ru-RU"/>
        </w:rPr>
        <w:t>формулы</w:t>
      </w:r>
      <w:r w:rsidR="00674F70" w:rsidRPr="00674F70">
        <w:rPr>
          <w:rStyle w:val="RInsertedText"/>
          <w:rFonts w:eastAsia="Calibri"/>
          <w:szCs w:val="22"/>
          <w:lang w:val="ru-RU"/>
        </w:rPr>
        <w:t xml:space="preserve"> </w:t>
      </w:r>
      <w:r w:rsidR="00D808AC">
        <w:rPr>
          <w:rStyle w:val="RInsertedText"/>
          <w:rFonts w:eastAsia="Calibri"/>
          <w:szCs w:val="22"/>
          <w:lang w:val="ru-RU"/>
        </w:rPr>
        <w:t xml:space="preserve">изобретения </w:t>
      </w:r>
      <w:r w:rsidR="00674F70">
        <w:rPr>
          <w:rStyle w:val="RInsertedText"/>
          <w:rFonts w:eastAsia="Calibri"/>
          <w:szCs w:val="22"/>
          <w:lang w:val="ru-RU"/>
        </w:rPr>
        <w:t>в</w:t>
      </w:r>
      <w:r w:rsidR="00674F70" w:rsidRPr="00674F70">
        <w:rPr>
          <w:rStyle w:val="RInsertedText"/>
          <w:rFonts w:eastAsia="Calibri"/>
          <w:szCs w:val="22"/>
          <w:lang w:val="ru-RU"/>
        </w:rPr>
        <w:t xml:space="preserve"> </w:t>
      </w:r>
      <w:r w:rsidR="00674F70">
        <w:rPr>
          <w:rStyle w:val="RInsertedText"/>
          <w:rFonts w:eastAsia="Calibri"/>
          <w:szCs w:val="22"/>
          <w:lang w:val="ru-RU"/>
        </w:rPr>
        <w:t>заявке</w:t>
      </w:r>
      <w:r w:rsidR="00674F70" w:rsidRPr="00674F70">
        <w:rPr>
          <w:rStyle w:val="RInsertedText"/>
          <w:rFonts w:eastAsia="Calibri"/>
          <w:szCs w:val="22"/>
          <w:lang w:val="ru-RU"/>
        </w:rPr>
        <w:t xml:space="preserve"> </w:t>
      </w:r>
      <w:r w:rsidR="00674F70">
        <w:rPr>
          <w:rStyle w:val="RInsertedText"/>
          <w:rFonts w:eastAsia="Calibri"/>
          <w:szCs w:val="22"/>
          <w:lang w:val="ru-RU"/>
        </w:rPr>
        <w:t>на</w:t>
      </w:r>
      <w:r w:rsidR="00674F70" w:rsidRPr="00674F70">
        <w:rPr>
          <w:rStyle w:val="RInsertedText"/>
          <w:rFonts w:eastAsia="Calibri"/>
          <w:szCs w:val="22"/>
          <w:lang w:val="ru-RU"/>
        </w:rPr>
        <w:t xml:space="preserve"> </w:t>
      </w:r>
      <w:r w:rsidR="00674F70">
        <w:rPr>
          <w:rStyle w:val="RInsertedText"/>
          <w:rFonts w:eastAsia="Calibri"/>
          <w:szCs w:val="22"/>
          <w:lang w:val="ru-RU"/>
        </w:rPr>
        <w:t>национальной</w:t>
      </w:r>
      <w:r w:rsidR="00674F70" w:rsidRPr="00674F70">
        <w:rPr>
          <w:rStyle w:val="RInsertedText"/>
          <w:rFonts w:eastAsia="Calibri"/>
          <w:szCs w:val="22"/>
          <w:lang w:val="ru-RU"/>
        </w:rPr>
        <w:t xml:space="preserve"> </w:t>
      </w:r>
      <w:r w:rsidR="00674F70">
        <w:rPr>
          <w:rStyle w:val="RInsertedText"/>
          <w:rFonts w:eastAsia="Calibri"/>
          <w:szCs w:val="22"/>
          <w:lang w:val="ru-RU"/>
        </w:rPr>
        <w:t>или</w:t>
      </w:r>
      <w:r w:rsidR="00674F70" w:rsidRPr="00674F70">
        <w:rPr>
          <w:rStyle w:val="RInsertedText"/>
          <w:rFonts w:eastAsia="Calibri"/>
          <w:szCs w:val="22"/>
          <w:lang w:val="ru-RU"/>
        </w:rPr>
        <w:t xml:space="preserve"> </w:t>
      </w:r>
      <w:r w:rsidR="00674F70">
        <w:rPr>
          <w:rStyle w:val="RInsertedText"/>
          <w:rFonts w:eastAsia="Calibri"/>
          <w:szCs w:val="22"/>
          <w:lang w:val="ru-RU"/>
        </w:rPr>
        <w:t>региональной</w:t>
      </w:r>
      <w:r w:rsidR="00674F70" w:rsidRPr="00674F70">
        <w:rPr>
          <w:rStyle w:val="RInsertedText"/>
          <w:rFonts w:eastAsia="Calibri"/>
          <w:szCs w:val="22"/>
          <w:lang w:val="ru-RU"/>
        </w:rPr>
        <w:t xml:space="preserve"> </w:t>
      </w:r>
      <w:r w:rsidR="00674F70">
        <w:rPr>
          <w:rStyle w:val="RInsertedText"/>
          <w:rFonts w:eastAsia="Calibri"/>
          <w:szCs w:val="22"/>
          <w:lang w:val="ru-RU"/>
        </w:rPr>
        <w:t>фазе</w:t>
      </w:r>
      <w:r w:rsidR="00674F70" w:rsidRPr="00674F70">
        <w:rPr>
          <w:rStyle w:val="RInsertedText"/>
          <w:rFonts w:eastAsia="Calibri"/>
          <w:szCs w:val="22"/>
          <w:lang w:val="ru-RU"/>
        </w:rPr>
        <w:t xml:space="preserve"> </w:t>
      </w:r>
      <w:r w:rsidR="00674F70">
        <w:rPr>
          <w:rStyle w:val="RInsertedText"/>
          <w:rFonts w:eastAsia="Calibri"/>
          <w:szCs w:val="22"/>
          <w:lang w:val="ru-RU"/>
        </w:rPr>
        <w:t>считается</w:t>
      </w:r>
      <w:r w:rsidR="00674F70" w:rsidRPr="00674F70">
        <w:rPr>
          <w:rStyle w:val="RInsertedText"/>
          <w:rFonts w:eastAsia="Calibri"/>
          <w:szCs w:val="22"/>
          <w:lang w:val="ru-RU"/>
        </w:rPr>
        <w:t xml:space="preserve"> </w:t>
      </w:r>
      <w:r w:rsidR="00674F70">
        <w:rPr>
          <w:rStyle w:val="RInsertedText"/>
          <w:rFonts w:eastAsia="Calibri"/>
          <w:szCs w:val="22"/>
          <w:lang w:val="ru-RU"/>
        </w:rPr>
        <w:t>в</w:t>
      </w:r>
      <w:r w:rsidR="00674F70" w:rsidRPr="00674F70">
        <w:rPr>
          <w:rStyle w:val="RInsertedText"/>
          <w:rFonts w:eastAsia="Calibri"/>
          <w:szCs w:val="22"/>
          <w:lang w:val="ru-RU"/>
        </w:rPr>
        <w:t xml:space="preserve"> </w:t>
      </w:r>
      <w:r w:rsidR="00674F70">
        <w:rPr>
          <w:rStyle w:val="RInsertedText"/>
          <w:rFonts w:eastAsia="Calibri"/>
          <w:szCs w:val="22"/>
          <w:lang w:val="ru-RU"/>
        </w:rPr>
        <w:t>достаточной</w:t>
      </w:r>
      <w:r w:rsidR="00674F70" w:rsidRPr="00674F70">
        <w:rPr>
          <w:rStyle w:val="RInsertedText"/>
          <w:rFonts w:eastAsia="Calibri"/>
          <w:szCs w:val="22"/>
          <w:lang w:val="ru-RU"/>
        </w:rPr>
        <w:t xml:space="preserve"> </w:t>
      </w:r>
      <w:r w:rsidR="00674F70">
        <w:rPr>
          <w:rStyle w:val="RInsertedText"/>
          <w:rFonts w:eastAsia="Calibri"/>
          <w:szCs w:val="22"/>
          <w:lang w:val="ru-RU"/>
        </w:rPr>
        <w:t>мере</w:t>
      </w:r>
      <w:r w:rsidR="00674F70" w:rsidRPr="00674F70">
        <w:rPr>
          <w:rStyle w:val="RInsertedText"/>
          <w:rFonts w:eastAsia="Calibri"/>
          <w:szCs w:val="22"/>
          <w:lang w:val="ru-RU"/>
        </w:rPr>
        <w:t xml:space="preserve"> </w:t>
      </w:r>
      <w:r w:rsidR="00674F70">
        <w:rPr>
          <w:rStyle w:val="RInsertedText"/>
          <w:rFonts w:eastAsia="Calibri"/>
          <w:szCs w:val="22"/>
          <w:lang w:val="ru-RU"/>
        </w:rPr>
        <w:t>соответствующим</w:t>
      </w:r>
      <w:r w:rsidR="00674F70" w:rsidRPr="00674F70">
        <w:rPr>
          <w:rStyle w:val="RInsertedText"/>
          <w:rFonts w:eastAsia="Calibri"/>
          <w:szCs w:val="22"/>
          <w:lang w:val="ru-RU"/>
        </w:rPr>
        <w:t xml:space="preserve">, </w:t>
      </w:r>
      <w:r w:rsidR="00674F70">
        <w:rPr>
          <w:rStyle w:val="RInsertedText"/>
          <w:rFonts w:eastAsia="Calibri"/>
          <w:szCs w:val="22"/>
          <w:lang w:val="ru-RU"/>
        </w:rPr>
        <w:t>если</w:t>
      </w:r>
      <w:r w:rsidR="00674F70" w:rsidRPr="00674F70">
        <w:rPr>
          <w:rStyle w:val="RInsertedText"/>
          <w:rFonts w:eastAsia="Calibri"/>
          <w:szCs w:val="22"/>
          <w:lang w:val="ru-RU"/>
        </w:rPr>
        <w:t xml:space="preserve"> </w:t>
      </w:r>
      <w:r w:rsidR="00674F70">
        <w:rPr>
          <w:rStyle w:val="RInsertedText"/>
          <w:rFonts w:eastAsia="Calibri"/>
          <w:szCs w:val="22"/>
          <w:lang w:val="ru-RU"/>
        </w:rPr>
        <w:t>такой</w:t>
      </w:r>
      <w:r w:rsidR="00674F70" w:rsidRPr="00674F70">
        <w:rPr>
          <w:rStyle w:val="RInsertedText"/>
          <w:rFonts w:eastAsia="Calibri"/>
          <w:szCs w:val="22"/>
          <w:lang w:val="ru-RU"/>
        </w:rPr>
        <w:t xml:space="preserve"> </w:t>
      </w:r>
      <w:r w:rsidR="00674F70">
        <w:rPr>
          <w:rStyle w:val="RInsertedText"/>
          <w:rFonts w:eastAsia="Calibri"/>
          <w:szCs w:val="22"/>
          <w:lang w:val="ru-RU"/>
        </w:rPr>
        <w:t>пункт</w:t>
      </w:r>
      <w:r w:rsidR="00674F70" w:rsidRPr="00674F70">
        <w:rPr>
          <w:rStyle w:val="RInsertedText"/>
          <w:rFonts w:eastAsia="Calibri"/>
          <w:szCs w:val="22"/>
          <w:lang w:val="ru-RU"/>
        </w:rPr>
        <w:t xml:space="preserve"> </w:t>
      </w:r>
      <w:r w:rsidR="00674F70">
        <w:rPr>
          <w:rStyle w:val="RInsertedText"/>
          <w:rFonts w:eastAsia="Calibri"/>
          <w:szCs w:val="22"/>
          <w:lang w:val="ru-RU"/>
        </w:rPr>
        <w:t>формулы</w:t>
      </w:r>
      <w:r w:rsidR="00D808AC">
        <w:rPr>
          <w:rStyle w:val="RInsertedText"/>
          <w:rFonts w:eastAsia="Calibri"/>
          <w:szCs w:val="22"/>
          <w:lang w:val="ru-RU"/>
        </w:rPr>
        <w:t>,</w:t>
      </w:r>
      <w:r w:rsidR="00674F70" w:rsidRPr="00674F70">
        <w:rPr>
          <w:rStyle w:val="RInsertedText"/>
          <w:rFonts w:eastAsia="Calibri"/>
          <w:szCs w:val="22"/>
          <w:lang w:val="ru-RU"/>
        </w:rPr>
        <w:t xml:space="preserve"> </w:t>
      </w:r>
      <w:r w:rsidR="00674F70">
        <w:rPr>
          <w:rStyle w:val="RInsertedText"/>
          <w:rFonts w:eastAsia="Calibri"/>
          <w:szCs w:val="22"/>
          <w:lang w:val="ru-RU"/>
        </w:rPr>
        <w:t>с</w:t>
      </w:r>
      <w:r w:rsidR="00674F70" w:rsidRPr="00674F70">
        <w:rPr>
          <w:rStyle w:val="RInsertedText"/>
          <w:rFonts w:eastAsia="Calibri"/>
          <w:szCs w:val="22"/>
          <w:lang w:val="ru-RU"/>
        </w:rPr>
        <w:t xml:space="preserve"> </w:t>
      </w:r>
      <w:r w:rsidR="00674F70">
        <w:rPr>
          <w:rStyle w:val="RInsertedText"/>
          <w:rFonts w:eastAsia="Calibri"/>
          <w:szCs w:val="22"/>
          <w:lang w:val="ru-RU"/>
        </w:rPr>
        <w:t>учетом</w:t>
      </w:r>
      <w:r w:rsidR="00674F70" w:rsidRPr="00674F70">
        <w:rPr>
          <w:rStyle w:val="RInsertedText"/>
          <w:rFonts w:eastAsia="Calibri"/>
          <w:szCs w:val="22"/>
          <w:lang w:val="ru-RU"/>
        </w:rPr>
        <w:t xml:space="preserve"> </w:t>
      </w:r>
      <w:r w:rsidR="00674F70">
        <w:rPr>
          <w:rStyle w:val="RInsertedText"/>
          <w:rFonts w:eastAsia="Calibri"/>
          <w:szCs w:val="22"/>
          <w:lang w:val="ru-RU"/>
        </w:rPr>
        <w:t>различий</w:t>
      </w:r>
      <w:r w:rsidR="00674F70" w:rsidRPr="00674F70">
        <w:rPr>
          <w:rStyle w:val="RInsertedText"/>
          <w:rFonts w:eastAsia="Calibri"/>
          <w:szCs w:val="22"/>
          <w:lang w:val="ru-RU"/>
        </w:rPr>
        <w:t xml:space="preserve"> </w:t>
      </w:r>
      <w:r w:rsidR="00674F70">
        <w:rPr>
          <w:rStyle w:val="RInsertedText"/>
          <w:rFonts w:eastAsia="Calibri"/>
          <w:szCs w:val="22"/>
          <w:lang w:val="ru-RU"/>
        </w:rPr>
        <w:t>в</w:t>
      </w:r>
      <w:r w:rsidR="00674F70" w:rsidRPr="00674F70">
        <w:rPr>
          <w:rStyle w:val="RInsertedText"/>
          <w:rFonts w:eastAsia="Calibri"/>
          <w:szCs w:val="22"/>
          <w:lang w:val="ru-RU"/>
        </w:rPr>
        <w:t xml:space="preserve"> </w:t>
      </w:r>
      <w:r w:rsidR="00674F70">
        <w:rPr>
          <w:rStyle w:val="RInsertedText"/>
          <w:rFonts w:eastAsia="Calibri"/>
          <w:szCs w:val="22"/>
          <w:lang w:val="ru-RU"/>
        </w:rPr>
        <w:t>силу</w:t>
      </w:r>
      <w:r w:rsidR="00674F70" w:rsidRPr="00674F70">
        <w:rPr>
          <w:rStyle w:val="RInsertedText"/>
          <w:rFonts w:eastAsia="Calibri"/>
          <w:szCs w:val="22"/>
          <w:lang w:val="ru-RU"/>
        </w:rPr>
        <w:t xml:space="preserve"> </w:t>
      </w:r>
      <w:r w:rsidR="00674F70">
        <w:rPr>
          <w:rStyle w:val="RInsertedText"/>
          <w:rFonts w:eastAsia="Calibri"/>
          <w:szCs w:val="22"/>
          <w:lang w:val="ru-RU"/>
        </w:rPr>
        <w:t>перевода</w:t>
      </w:r>
      <w:r w:rsidR="00674F70" w:rsidRPr="00674F70">
        <w:rPr>
          <w:rStyle w:val="RInsertedText"/>
          <w:rFonts w:eastAsia="Calibri"/>
          <w:szCs w:val="22"/>
          <w:lang w:val="ru-RU"/>
        </w:rPr>
        <w:t xml:space="preserve"> </w:t>
      </w:r>
      <w:r w:rsidR="00674F70">
        <w:rPr>
          <w:rStyle w:val="RInsertedText"/>
          <w:rFonts w:eastAsia="Calibri"/>
          <w:szCs w:val="22"/>
          <w:lang w:val="ru-RU"/>
        </w:rPr>
        <w:t>или</w:t>
      </w:r>
      <w:r w:rsidR="00674F70" w:rsidRPr="00674F70">
        <w:rPr>
          <w:rStyle w:val="RInsertedText"/>
          <w:rFonts w:eastAsia="Calibri"/>
          <w:szCs w:val="22"/>
          <w:lang w:val="ru-RU"/>
        </w:rPr>
        <w:t xml:space="preserve"> </w:t>
      </w:r>
      <w:r w:rsidR="00674F70">
        <w:rPr>
          <w:rStyle w:val="RInsertedText"/>
          <w:rFonts w:eastAsia="Calibri"/>
          <w:szCs w:val="22"/>
          <w:lang w:val="ru-RU"/>
        </w:rPr>
        <w:t>требований</w:t>
      </w:r>
      <w:r w:rsidR="00674F70" w:rsidRPr="00674F70">
        <w:rPr>
          <w:rStyle w:val="RInsertedText"/>
          <w:rFonts w:eastAsia="Calibri"/>
          <w:szCs w:val="22"/>
          <w:lang w:val="ru-RU"/>
        </w:rPr>
        <w:t xml:space="preserve"> </w:t>
      </w:r>
      <w:r w:rsidR="00674F70">
        <w:rPr>
          <w:rStyle w:val="RInsertedText"/>
          <w:rFonts w:eastAsia="Calibri"/>
          <w:szCs w:val="22"/>
          <w:lang w:val="ru-RU"/>
        </w:rPr>
        <w:t>к</w:t>
      </w:r>
      <w:r w:rsidR="00674F70" w:rsidRPr="00674F70">
        <w:rPr>
          <w:rStyle w:val="RInsertedText"/>
          <w:rFonts w:eastAsia="Calibri"/>
          <w:szCs w:val="22"/>
          <w:lang w:val="ru-RU"/>
        </w:rPr>
        <w:t xml:space="preserve"> </w:t>
      </w:r>
      <w:r w:rsidR="00674F70">
        <w:rPr>
          <w:rStyle w:val="RInsertedText"/>
          <w:rFonts w:eastAsia="Calibri"/>
          <w:szCs w:val="22"/>
          <w:lang w:val="ru-RU"/>
        </w:rPr>
        <w:t>форматированию</w:t>
      </w:r>
      <w:r w:rsidR="00674F70" w:rsidRPr="00674F70">
        <w:rPr>
          <w:rStyle w:val="RInsertedText"/>
          <w:rFonts w:eastAsia="Calibri"/>
          <w:szCs w:val="22"/>
          <w:lang w:val="ru-RU"/>
        </w:rPr>
        <w:t xml:space="preserve"> </w:t>
      </w:r>
      <w:r w:rsidR="00674F70">
        <w:rPr>
          <w:rStyle w:val="RInsertedText"/>
          <w:rFonts w:eastAsia="Calibri"/>
          <w:szCs w:val="22"/>
          <w:lang w:val="ru-RU"/>
        </w:rPr>
        <w:t>формулы</w:t>
      </w:r>
      <w:r w:rsidR="00D808AC">
        <w:rPr>
          <w:rStyle w:val="RInsertedText"/>
          <w:rFonts w:eastAsia="Calibri"/>
          <w:szCs w:val="22"/>
          <w:lang w:val="ru-RU"/>
        </w:rPr>
        <w:t>,</w:t>
      </w:r>
      <w:r w:rsidRPr="00674F70">
        <w:rPr>
          <w:rStyle w:val="RInsertedText"/>
          <w:rFonts w:eastAsia="Calibri"/>
          <w:szCs w:val="22"/>
          <w:lang w:val="ru-RU"/>
        </w:rPr>
        <w:t xml:space="preserve"> </w:t>
      </w:r>
      <w:r w:rsidR="00674F70">
        <w:rPr>
          <w:rStyle w:val="RInsertedText"/>
          <w:rFonts w:eastAsia="Calibri"/>
          <w:szCs w:val="22"/>
          <w:lang w:val="ru-RU"/>
        </w:rPr>
        <w:t xml:space="preserve">имеет объем, равный или сходный  либо более узкий, чем объем пункта формулы, </w:t>
      </w:r>
      <w:r w:rsidR="00B51BCB">
        <w:rPr>
          <w:rStyle w:val="RInsertedText"/>
          <w:rFonts w:eastAsia="Calibri"/>
          <w:szCs w:val="22"/>
          <w:lang w:val="ru-RU"/>
        </w:rPr>
        <w:t>определенного</w:t>
      </w:r>
      <w:r w:rsidR="00674F70">
        <w:rPr>
          <w:rStyle w:val="RInsertedText"/>
          <w:rFonts w:eastAsia="Calibri"/>
          <w:szCs w:val="22"/>
          <w:lang w:val="ru-RU"/>
        </w:rPr>
        <w:t xml:space="preserve"> в качестве имеющего</w:t>
      </w:r>
      <w:r w:rsidRPr="00674F70">
        <w:rPr>
          <w:rStyle w:val="RInsertedText"/>
          <w:rFonts w:eastAsia="Calibri"/>
          <w:szCs w:val="22"/>
          <w:lang w:val="ru-RU"/>
        </w:rPr>
        <w:t xml:space="preserve"> </w:t>
      </w:r>
      <w:r w:rsidR="00674F70" w:rsidRPr="00B45A8D">
        <w:rPr>
          <w:rStyle w:val="RInsertedText"/>
          <w:rFonts w:eastAsia="Calibri"/>
          <w:szCs w:val="22"/>
          <w:lang w:val="ru-RU"/>
        </w:rPr>
        <w:t>новизн</w:t>
      </w:r>
      <w:r w:rsidR="00674F70">
        <w:rPr>
          <w:rStyle w:val="RInsertedText"/>
          <w:rFonts w:eastAsia="Calibri"/>
          <w:szCs w:val="22"/>
          <w:lang w:val="ru-RU"/>
        </w:rPr>
        <w:t>у</w:t>
      </w:r>
      <w:r w:rsidR="00674F70" w:rsidRPr="00B45A8D">
        <w:rPr>
          <w:rStyle w:val="RInsertedText"/>
          <w:rFonts w:eastAsia="Calibri"/>
          <w:szCs w:val="22"/>
          <w:lang w:val="ru-RU"/>
        </w:rPr>
        <w:t>, изобретательск</w:t>
      </w:r>
      <w:r w:rsidR="00674F70">
        <w:rPr>
          <w:rStyle w:val="RInsertedText"/>
          <w:rFonts w:eastAsia="Calibri"/>
          <w:szCs w:val="22"/>
          <w:lang w:val="ru-RU"/>
        </w:rPr>
        <w:t>ий</w:t>
      </w:r>
      <w:r w:rsidR="00674F70" w:rsidRPr="00B45A8D">
        <w:rPr>
          <w:rStyle w:val="RInsertedText"/>
          <w:rFonts w:eastAsia="Calibri"/>
          <w:szCs w:val="22"/>
          <w:lang w:val="ru-RU"/>
        </w:rPr>
        <w:t xml:space="preserve"> уров</w:t>
      </w:r>
      <w:r w:rsidR="00674F70">
        <w:rPr>
          <w:rStyle w:val="RInsertedText"/>
          <w:rFonts w:eastAsia="Calibri"/>
          <w:szCs w:val="22"/>
          <w:lang w:val="ru-RU"/>
        </w:rPr>
        <w:t>ень</w:t>
      </w:r>
      <w:r w:rsidR="00674F70" w:rsidRPr="00B45A8D">
        <w:rPr>
          <w:rStyle w:val="RInsertedText"/>
          <w:rFonts w:eastAsia="Calibri"/>
          <w:szCs w:val="22"/>
          <w:lang w:val="ru-RU"/>
        </w:rPr>
        <w:t xml:space="preserve"> и промышленн</w:t>
      </w:r>
      <w:r w:rsidR="00674F70">
        <w:rPr>
          <w:rStyle w:val="RInsertedText"/>
          <w:rFonts w:eastAsia="Calibri"/>
          <w:szCs w:val="22"/>
          <w:lang w:val="ru-RU"/>
        </w:rPr>
        <w:t>ую</w:t>
      </w:r>
      <w:r w:rsidR="00674F70" w:rsidRPr="00B45A8D">
        <w:rPr>
          <w:rStyle w:val="RInsertedText"/>
          <w:rFonts w:eastAsia="Calibri"/>
          <w:szCs w:val="22"/>
          <w:lang w:val="ru-RU"/>
        </w:rPr>
        <w:t xml:space="preserve"> применимост</w:t>
      </w:r>
      <w:r w:rsidR="00674F70">
        <w:rPr>
          <w:rStyle w:val="RInsertedText"/>
          <w:rFonts w:eastAsia="Calibri"/>
          <w:szCs w:val="22"/>
          <w:lang w:val="ru-RU"/>
        </w:rPr>
        <w:t>ь</w:t>
      </w:r>
      <w:r w:rsidR="00674F70" w:rsidRPr="00124F7D">
        <w:rPr>
          <w:rStyle w:val="RInsertedText"/>
          <w:rFonts w:eastAsia="Calibri"/>
          <w:szCs w:val="22"/>
          <w:lang w:val="ru-RU"/>
        </w:rPr>
        <w:t xml:space="preserve"> </w:t>
      </w:r>
      <w:r w:rsidR="00674F70">
        <w:rPr>
          <w:rStyle w:val="RInsertedText"/>
          <w:rFonts w:eastAsia="Calibri"/>
          <w:szCs w:val="22"/>
          <w:lang w:val="ru-RU"/>
        </w:rPr>
        <w:t xml:space="preserve">в сообщении или заключении, о которых </w:t>
      </w:r>
      <w:r w:rsidR="00B51BCB">
        <w:rPr>
          <w:rStyle w:val="RInsertedText"/>
          <w:rFonts w:eastAsia="Calibri"/>
          <w:szCs w:val="22"/>
          <w:lang w:val="ru-RU"/>
        </w:rPr>
        <w:t>говорится</w:t>
      </w:r>
      <w:r w:rsidR="00674F70">
        <w:rPr>
          <w:rStyle w:val="RInsertedText"/>
          <w:rFonts w:eastAsia="Calibri"/>
          <w:szCs w:val="22"/>
          <w:lang w:val="ru-RU"/>
        </w:rPr>
        <w:t xml:space="preserve"> в подпункте</w:t>
      </w:r>
      <w:r w:rsidR="00674F70" w:rsidRPr="00124F7D">
        <w:rPr>
          <w:rStyle w:val="RInsertedText"/>
          <w:rFonts w:eastAsia="Calibri"/>
          <w:szCs w:val="22"/>
          <w:lang w:val="ru-RU"/>
        </w:rPr>
        <w:t xml:space="preserve"> </w:t>
      </w:r>
      <w:r w:rsidRPr="00674F70">
        <w:rPr>
          <w:rStyle w:val="RInsertedText"/>
          <w:rFonts w:eastAsia="Calibri"/>
          <w:szCs w:val="22"/>
          <w:lang w:val="ru-RU"/>
        </w:rPr>
        <w:t>(</w:t>
      </w:r>
      <w:proofErr w:type="spellStart"/>
      <w:r w:rsidRPr="0083584F">
        <w:rPr>
          <w:rStyle w:val="RInsertedText"/>
          <w:rFonts w:eastAsia="Calibri"/>
          <w:szCs w:val="22"/>
        </w:rPr>
        <w:t>i</w:t>
      </w:r>
      <w:proofErr w:type="spellEnd"/>
      <w:r w:rsidRPr="00674F70">
        <w:rPr>
          <w:rStyle w:val="RInsertedText"/>
          <w:rFonts w:eastAsia="Calibri"/>
          <w:szCs w:val="22"/>
          <w:lang w:val="ru-RU"/>
        </w:rPr>
        <w:t>);</w:t>
      </w:r>
    </w:p>
    <w:p w:rsidR="0006398B" w:rsidRPr="00081272" w:rsidRDefault="00E93B47" w:rsidP="00AE62C7">
      <w:pPr>
        <w:pStyle w:val="Legi"/>
        <w:rPr>
          <w:rStyle w:val="RInsertedText"/>
          <w:rFonts w:eastAsia="Calibri"/>
          <w:szCs w:val="22"/>
          <w:lang w:val="ru-RU"/>
        </w:rPr>
      </w:pPr>
      <w:r w:rsidRPr="00674F70">
        <w:rPr>
          <w:rStyle w:val="RInsertedText"/>
          <w:rFonts w:eastAsia="Calibri"/>
          <w:szCs w:val="22"/>
          <w:u w:val="none"/>
          <w:lang w:val="ru-RU"/>
        </w:rPr>
        <w:tab/>
      </w:r>
      <w:r w:rsidR="0006398B" w:rsidRPr="00081272">
        <w:rPr>
          <w:rStyle w:val="RInsertedText"/>
          <w:rFonts w:eastAsia="Calibri"/>
          <w:szCs w:val="22"/>
          <w:lang w:val="ru-RU"/>
        </w:rPr>
        <w:t>(</w:t>
      </w:r>
      <w:r w:rsidR="0006398B" w:rsidRPr="0083584F">
        <w:rPr>
          <w:rStyle w:val="RInsertedText"/>
          <w:rFonts w:eastAsia="Calibri"/>
          <w:szCs w:val="22"/>
        </w:rPr>
        <w:t>iii</w:t>
      </w:r>
      <w:r w:rsidR="0006398B" w:rsidRPr="00081272">
        <w:rPr>
          <w:rStyle w:val="RInsertedText"/>
          <w:rFonts w:eastAsia="Calibri"/>
          <w:szCs w:val="22"/>
          <w:lang w:val="ru-RU"/>
        </w:rPr>
        <w:t>)</w:t>
      </w:r>
      <w:r w:rsidR="0083584F" w:rsidRPr="00081272">
        <w:rPr>
          <w:rStyle w:val="RInsertedText"/>
          <w:rFonts w:eastAsia="Calibri"/>
          <w:szCs w:val="22"/>
          <w:lang w:val="ru-RU"/>
        </w:rPr>
        <w:tab/>
      </w:r>
      <w:r w:rsidR="00081272">
        <w:rPr>
          <w:rStyle w:val="RInsertedText"/>
          <w:rFonts w:eastAsia="Calibri"/>
          <w:szCs w:val="22"/>
          <w:lang w:val="ru-RU"/>
        </w:rPr>
        <w:t>все</w:t>
      </w:r>
      <w:r w:rsidR="00081272" w:rsidRPr="00081272">
        <w:rPr>
          <w:rStyle w:val="RInsertedText"/>
          <w:rFonts w:eastAsia="Calibri"/>
          <w:szCs w:val="22"/>
          <w:lang w:val="ru-RU"/>
        </w:rPr>
        <w:t xml:space="preserve"> </w:t>
      </w:r>
      <w:r w:rsidR="00081272">
        <w:rPr>
          <w:rStyle w:val="RInsertedText"/>
          <w:rFonts w:eastAsia="Calibri"/>
          <w:szCs w:val="22"/>
          <w:lang w:val="ru-RU"/>
        </w:rPr>
        <w:t>пункты</w:t>
      </w:r>
      <w:r w:rsidR="00081272" w:rsidRPr="00081272">
        <w:rPr>
          <w:rStyle w:val="RInsertedText"/>
          <w:rFonts w:eastAsia="Calibri"/>
          <w:szCs w:val="22"/>
          <w:lang w:val="ru-RU"/>
        </w:rPr>
        <w:t xml:space="preserve"> </w:t>
      </w:r>
      <w:r w:rsidR="00081272">
        <w:rPr>
          <w:rStyle w:val="RInsertedText"/>
          <w:rFonts w:eastAsia="Calibri"/>
          <w:szCs w:val="22"/>
          <w:lang w:val="ru-RU"/>
        </w:rPr>
        <w:t>формулы</w:t>
      </w:r>
      <w:r w:rsidR="0006398B" w:rsidRPr="00081272">
        <w:rPr>
          <w:rStyle w:val="RInsertedText"/>
          <w:rFonts w:eastAsia="Calibri"/>
          <w:szCs w:val="22"/>
          <w:lang w:val="ru-RU"/>
        </w:rPr>
        <w:t xml:space="preserve"> </w:t>
      </w:r>
      <w:r w:rsidR="00081272">
        <w:rPr>
          <w:rStyle w:val="RInsertedText"/>
          <w:rFonts w:eastAsia="Calibri"/>
          <w:szCs w:val="22"/>
          <w:lang w:val="ru-RU"/>
        </w:rPr>
        <w:t>в</w:t>
      </w:r>
      <w:r w:rsidR="00081272" w:rsidRPr="00081272">
        <w:rPr>
          <w:rStyle w:val="RInsertedText"/>
          <w:rFonts w:eastAsia="Calibri"/>
          <w:szCs w:val="22"/>
          <w:lang w:val="ru-RU"/>
        </w:rPr>
        <w:t xml:space="preserve"> </w:t>
      </w:r>
      <w:r w:rsidR="00081272">
        <w:rPr>
          <w:rStyle w:val="RInsertedText"/>
          <w:rFonts w:eastAsia="Calibri"/>
          <w:szCs w:val="22"/>
          <w:lang w:val="ru-RU"/>
        </w:rPr>
        <w:t>сообщении</w:t>
      </w:r>
      <w:r w:rsidR="00081272" w:rsidRPr="00081272">
        <w:rPr>
          <w:rStyle w:val="RInsertedText"/>
          <w:rFonts w:eastAsia="Calibri"/>
          <w:szCs w:val="22"/>
          <w:lang w:val="ru-RU"/>
        </w:rPr>
        <w:t xml:space="preserve"> </w:t>
      </w:r>
      <w:r w:rsidR="00081272">
        <w:rPr>
          <w:rStyle w:val="RInsertedText"/>
          <w:rFonts w:eastAsia="Calibri"/>
          <w:szCs w:val="22"/>
          <w:lang w:val="ru-RU"/>
        </w:rPr>
        <w:t>или</w:t>
      </w:r>
      <w:r w:rsidR="00081272" w:rsidRPr="00081272">
        <w:rPr>
          <w:rStyle w:val="RInsertedText"/>
          <w:rFonts w:eastAsia="Calibri"/>
          <w:szCs w:val="22"/>
          <w:lang w:val="ru-RU"/>
        </w:rPr>
        <w:t xml:space="preserve"> </w:t>
      </w:r>
      <w:r w:rsidR="00081272">
        <w:rPr>
          <w:rStyle w:val="RInsertedText"/>
          <w:rFonts w:eastAsia="Calibri"/>
          <w:szCs w:val="22"/>
          <w:lang w:val="ru-RU"/>
        </w:rPr>
        <w:t>заключении</w:t>
      </w:r>
      <w:r w:rsidR="00081272" w:rsidRPr="00081272">
        <w:rPr>
          <w:rStyle w:val="RInsertedText"/>
          <w:rFonts w:eastAsia="Calibri"/>
          <w:szCs w:val="22"/>
          <w:lang w:val="ru-RU"/>
        </w:rPr>
        <w:t xml:space="preserve">, </w:t>
      </w:r>
      <w:r w:rsidR="00081272">
        <w:rPr>
          <w:rStyle w:val="RInsertedText"/>
          <w:rFonts w:eastAsia="Calibri"/>
          <w:szCs w:val="22"/>
          <w:lang w:val="ru-RU"/>
        </w:rPr>
        <w:t>о</w:t>
      </w:r>
      <w:r w:rsidR="00081272" w:rsidRPr="00081272">
        <w:rPr>
          <w:rStyle w:val="RInsertedText"/>
          <w:rFonts w:eastAsia="Calibri"/>
          <w:szCs w:val="22"/>
          <w:lang w:val="ru-RU"/>
        </w:rPr>
        <w:t xml:space="preserve"> </w:t>
      </w:r>
      <w:r w:rsidR="00081272">
        <w:rPr>
          <w:rStyle w:val="RInsertedText"/>
          <w:rFonts w:eastAsia="Calibri"/>
          <w:szCs w:val="22"/>
          <w:lang w:val="ru-RU"/>
        </w:rPr>
        <w:t>которых</w:t>
      </w:r>
      <w:r w:rsidR="00081272" w:rsidRPr="00081272">
        <w:rPr>
          <w:rStyle w:val="RInsertedText"/>
          <w:rFonts w:eastAsia="Calibri"/>
          <w:szCs w:val="22"/>
          <w:lang w:val="ru-RU"/>
        </w:rPr>
        <w:t xml:space="preserve"> </w:t>
      </w:r>
      <w:r w:rsidR="00B51BCB">
        <w:rPr>
          <w:rStyle w:val="RInsertedText"/>
          <w:rFonts w:eastAsia="Calibri"/>
          <w:szCs w:val="22"/>
          <w:lang w:val="ru-RU"/>
        </w:rPr>
        <w:t>говорится</w:t>
      </w:r>
      <w:r w:rsidR="00081272" w:rsidRPr="00081272">
        <w:rPr>
          <w:rStyle w:val="RInsertedText"/>
          <w:rFonts w:eastAsia="Calibri"/>
          <w:szCs w:val="22"/>
          <w:lang w:val="ru-RU"/>
        </w:rPr>
        <w:t xml:space="preserve"> </w:t>
      </w:r>
      <w:r w:rsidR="00081272">
        <w:rPr>
          <w:rStyle w:val="RInsertedText"/>
          <w:rFonts w:eastAsia="Calibri"/>
          <w:szCs w:val="22"/>
          <w:lang w:val="ru-RU"/>
        </w:rPr>
        <w:t>в</w:t>
      </w:r>
      <w:r w:rsidR="00081272" w:rsidRPr="00081272">
        <w:rPr>
          <w:rStyle w:val="RInsertedText"/>
          <w:rFonts w:eastAsia="Calibri"/>
          <w:szCs w:val="22"/>
          <w:lang w:val="ru-RU"/>
        </w:rPr>
        <w:t xml:space="preserve"> </w:t>
      </w:r>
      <w:r w:rsidR="00081272">
        <w:rPr>
          <w:rStyle w:val="RInsertedText"/>
          <w:rFonts w:eastAsia="Calibri"/>
          <w:szCs w:val="22"/>
          <w:lang w:val="ru-RU"/>
        </w:rPr>
        <w:t>подпункте</w:t>
      </w:r>
      <w:r w:rsidR="00081272" w:rsidRPr="00081272">
        <w:rPr>
          <w:rStyle w:val="RInsertedText"/>
          <w:rFonts w:eastAsia="Calibri"/>
          <w:szCs w:val="22"/>
          <w:lang w:val="ru-RU"/>
        </w:rPr>
        <w:t xml:space="preserve"> </w:t>
      </w:r>
      <w:r w:rsidR="0006398B" w:rsidRPr="00081272">
        <w:rPr>
          <w:rStyle w:val="RInsertedText"/>
          <w:rFonts w:eastAsia="Calibri"/>
          <w:szCs w:val="22"/>
          <w:lang w:val="ru-RU"/>
        </w:rPr>
        <w:t>(</w:t>
      </w:r>
      <w:proofErr w:type="spellStart"/>
      <w:r w:rsidR="0006398B" w:rsidRPr="0083584F">
        <w:rPr>
          <w:rStyle w:val="RInsertedText"/>
          <w:rFonts w:eastAsia="Calibri"/>
          <w:szCs w:val="22"/>
        </w:rPr>
        <w:t>i</w:t>
      </w:r>
      <w:proofErr w:type="spellEnd"/>
      <w:r w:rsidR="0006398B" w:rsidRPr="00081272">
        <w:rPr>
          <w:rStyle w:val="RInsertedText"/>
          <w:rFonts w:eastAsia="Calibri"/>
          <w:szCs w:val="22"/>
          <w:lang w:val="ru-RU"/>
        </w:rPr>
        <w:t xml:space="preserve">) </w:t>
      </w:r>
      <w:r w:rsidR="00081272">
        <w:rPr>
          <w:rStyle w:val="RInsertedText"/>
          <w:rFonts w:eastAsia="Calibri"/>
          <w:szCs w:val="22"/>
          <w:lang w:val="ru-RU"/>
        </w:rPr>
        <w:t xml:space="preserve">и которые </w:t>
      </w:r>
      <w:r w:rsidR="00B51BCB">
        <w:rPr>
          <w:rStyle w:val="RInsertedText"/>
          <w:rFonts w:eastAsia="Calibri"/>
          <w:szCs w:val="22"/>
          <w:lang w:val="ru-RU"/>
        </w:rPr>
        <w:t>служат основой для</w:t>
      </w:r>
      <w:r w:rsidR="00081272">
        <w:rPr>
          <w:rStyle w:val="RInsertedText"/>
          <w:rFonts w:eastAsia="Calibri"/>
          <w:szCs w:val="22"/>
          <w:lang w:val="ru-RU"/>
        </w:rPr>
        <w:t xml:space="preserve"> соответствия в подпункте</w:t>
      </w:r>
      <w:r w:rsidR="0006398B" w:rsidRPr="00081272">
        <w:rPr>
          <w:rStyle w:val="RInsertedText"/>
          <w:rFonts w:eastAsia="Calibri"/>
          <w:szCs w:val="22"/>
          <w:lang w:val="ru-RU"/>
        </w:rPr>
        <w:t xml:space="preserve"> (</w:t>
      </w:r>
      <w:r w:rsidR="0006398B" w:rsidRPr="0083584F">
        <w:rPr>
          <w:rStyle w:val="RInsertedText"/>
          <w:rFonts w:eastAsia="Calibri"/>
          <w:szCs w:val="22"/>
        </w:rPr>
        <w:t>ii</w:t>
      </w:r>
      <w:r w:rsidR="0006398B" w:rsidRPr="00081272">
        <w:rPr>
          <w:rStyle w:val="RInsertedText"/>
          <w:rFonts w:eastAsia="Calibri"/>
          <w:szCs w:val="22"/>
          <w:lang w:val="ru-RU"/>
        </w:rPr>
        <w:t>)</w:t>
      </w:r>
      <w:r w:rsidR="00081272">
        <w:rPr>
          <w:rStyle w:val="RInsertedText"/>
          <w:rFonts w:eastAsia="Calibri"/>
          <w:szCs w:val="22"/>
          <w:lang w:val="ru-RU"/>
        </w:rPr>
        <w:t>,</w:t>
      </w:r>
      <w:r w:rsidR="0006398B" w:rsidRPr="00081272">
        <w:rPr>
          <w:rStyle w:val="RInsertedText"/>
          <w:rFonts w:eastAsia="Calibri"/>
          <w:szCs w:val="22"/>
          <w:lang w:val="ru-RU"/>
        </w:rPr>
        <w:t xml:space="preserve"> </w:t>
      </w:r>
      <w:r w:rsidR="00081272">
        <w:rPr>
          <w:rStyle w:val="RInsertedText"/>
          <w:rFonts w:eastAsia="Calibri"/>
          <w:szCs w:val="22"/>
          <w:lang w:val="ru-RU"/>
        </w:rPr>
        <w:t>не должны иметь никаких возражений в графе</w:t>
      </w:r>
      <w:r w:rsidR="0006398B" w:rsidRPr="00081272">
        <w:rPr>
          <w:rStyle w:val="RInsertedText"/>
          <w:rFonts w:eastAsia="Calibri"/>
          <w:szCs w:val="22"/>
          <w:lang w:val="ru-RU"/>
        </w:rPr>
        <w:t xml:space="preserve"> </w:t>
      </w:r>
      <w:r w:rsidR="0006398B" w:rsidRPr="0083584F">
        <w:rPr>
          <w:rStyle w:val="RInsertedText"/>
          <w:rFonts w:eastAsia="Calibri"/>
          <w:szCs w:val="22"/>
        </w:rPr>
        <w:t>VIII</w:t>
      </w:r>
      <w:r w:rsidR="0006398B" w:rsidRPr="00081272">
        <w:rPr>
          <w:rStyle w:val="RInsertedText"/>
          <w:rFonts w:eastAsia="Calibri"/>
          <w:szCs w:val="22"/>
          <w:lang w:val="ru-RU"/>
        </w:rPr>
        <w:t xml:space="preserve"> </w:t>
      </w:r>
      <w:r w:rsidR="00081272">
        <w:rPr>
          <w:rStyle w:val="RInsertedText"/>
          <w:rFonts w:eastAsia="Calibri"/>
          <w:szCs w:val="22"/>
          <w:lang w:val="ru-RU"/>
        </w:rPr>
        <w:t>такого сообщения или заключения</w:t>
      </w:r>
      <w:r w:rsidR="0006398B" w:rsidRPr="00081272">
        <w:rPr>
          <w:rStyle w:val="RInsertedText"/>
          <w:rFonts w:eastAsia="Calibri"/>
          <w:szCs w:val="22"/>
          <w:lang w:val="ru-RU"/>
        </w:rPr>
        <w:t xml:space="preserve">; </w:t>
      </w:r>
    </w:p>
    <w:p w:rsidR="0006398B" w:rsidRPr="00081272" w:rsidRDefault="0006398B" w:rsidP="00AE62C7">
      <w:pPr>
        <w:pStyle w:val="Legi"/>
        <w:rPr>
          <w:rStyle w:val="RInsertedText"/>
          <w:rFonts w:eastAsia="Calibri"/>
          <w:szCs w:val="22"/>
          <w:lang w:val="ru-RU"/>
        </w:rPr>
      </w:pPr>
      <w:r w:rsidRPr="00081272">
        <w:rPr>
          <w:lang w:val="ru-RU"/>
        </w:rPr>
        <w:tab/>
      </w:r>
      <w:r w:rsidRPr="00081272">
        <w:rPr>
          <w:rStyle w:val="RInsertedText"/>
          <w:rFonts w:eastAsia="Calibri"/>
          <w:szCs w:val="22"/>
          <w:lang w:val="ru-RU"/>
        </w:rPr>
        <w:t>(</w:t>
      </w:r>
      <w:r w:rsidRPr="0083584F">
        <w:rPr>
          <w:rStyle w:val="RInsertedText"/>
          <w:rFonts w:eastAsia="Calibri"/>
          <w:szCs w:val="22"/>
        </w:rPr>
        <w:t>iv</w:t>
      </w:r>
      <w:r w:rsidRPr="00081272">
        <w:rPr>
          <w:rStyle w:val="RInsertedText"/>
          <w:rFonts w:eastAsia="Calibri"/>
          <w:szCs w:val="22"/>
          <w:lang w:val="ru-RU"/>
        </w:rPr>
        <w:t>)</w:t>
      </w:r>
      <w:r w:rsidR="0083584F" w:rsidRPr="00081272">
        <w:rPr>
          <w:rStyle w:val="RInsertedText"/>
          <w:rFonts w:eastAsia="Calibri"/>
          <w:szCs w:val="22"/>
          <w:lang w:val="ru-RU"/>
        </w:rPr>
        <w:tab/>
      </w:r>
      <w:r w:rsidRPr="00081272">
        <w:rPr>
          <w:rStyle w:val="RInsertedText"/>
          <w:rFonts w:eastAsia="Calibri"/>
          <w:szCs w:val="22"/>
          <w:lang w:val="ru-RU"/>
        </w:rPr>
        <w:t xml:space="preserve"> </w:t>
      </w:r>
      <w:r w:rsidR="00081272">
        <w:rPr>
          <w:rStyle w:val="RInsertedText"/>
          <w:rFonts w:eastAsia="Calibri"/>
          <w:szCs w:val="22"/>
          <w:lang w:val="ru-RU"/>
        </w:rPr>
        <w:t>экспертиза по существу в отношении заявки на национальной или региональной фазе еще не началась</w:t>
      </w:r>
      <w:r w:rsidRPr="00081272">
        <w:rPr>
          <w:rStyle w:val="RInsertedText"/>
          <w:rFonts w:eastAsia="Calibri"/>
          <w:szCs w:val="22"/>
          <w:lang w:val="ru-RU"/>
        </w:rPr>
        <w:t xml:space="preserve">; </w:t>
      </w:r>
      <w:r w:rsidR="0083584F" w:rsidRPr="00081272">
        <w:rPr>
          <w:rStyle w:val="RInsertedText"/>
          <w:rFonts w:eastAsia="Calibri"/>
          <w:szCs w:val="22"/>
          <w:lang w:val="ru-RU"/>
        </w:rPr>
        <w:t xml:space="preserve"> </w:t>
      </w:r>
      <w:r w:rsidR="00081272">
        <w:rPr>
          <w:rStyle w:val="RInsertedText"/>
          <w:rFonts w:eastAsia="Calibri"/>
          <w:szCs w:val="22"/>
          <w:lang w:val="ru-RU"/>
        </w:rPr>
        <w:t>и</w:t>
      </w:r>
    </w:p>
    <w:p w:rsidR="0006398B" w:rsidRPr="00081272" w:rsidRDefault="0083584F" w:rsidP="00AE62C7">
      <w:pPr>
        <w:pStyle w:val="Legi"/>
        <w:rPr>
          <w:rStyle w:val="RInsertedText"/>
          <w:rFonts w:eastAsia="Calibri"/>
          <w:szCs w:val="22"/>
          <w:lang w:val="ru-RU"/>
        </w:rPr>
      </w:pPr>
      <w:r w:rsidRPr="00081272">
        <w:rPr>
          <w:lang w:val="ru-RU"/>
        </w:rPr>
        <w:tab/>
      </w:r>
      <w:r w:rsidR="0006398B" w:rsidRPr="00081272">
        <w:rPr>
          <w:rStyle w:val="RInsertedText"/>
          <w:rFonts w:eastAsia="Calibri"/>
          <w:szCs w:val="22"/>
          <w:lang w:val="ru-RU"/>
        </w:rPr>
        <w:t>(</w:t>
      </w:r>
      <w:r w:rsidR="0006398B" w:rsidRPr="0083584F">
        <w:rPr>
          <w:rStyle w:val="RInsertedText"/>
          <w:rFonts w:eastAsia="Calibri"/>
          <w:szCs w:val="22"/>
        </w:rPr>
        <w:t>v</w:t>
      </w:r>
      <w:r w:rsidR="0006398B" w:rsidRPr="00081272">
        <w:rPr>
          <w:rStyle w:val="RInsertedText"/>
          <w:rFonts w:eastAsia="Calibri"/>
          <w:szCs w:val="22"/>
          <w:lang w:val="ru-RU"/>
        </w:rPr>
        <w:t>)</w:t>
      </w:r>
      <w:r w:rsidRPr="00081272">
        <w:rPr>
          <w:rStyle w:val="RInsertedText"/>
          <w:rFonts w:eastAsia="Calibri"/>
          <w:szCs w:val="22"/>
          <w:lang w:val="ru-RU"/>
        </w:rPr>
        <w:tab/>
      </w:r>
      <w:r w:rsidR="00081272">
        <w:rPr>
          <w:rStyle w:val="RInsertedText"/>
          <w:rFonts w:eastAsia="Calibri"/>
          <w:szCs w:val="22"/>
          <w:lang w:val="ru-RU"/>
        </w:rPr>
        <w:t>заявитель представил официальную просьбу об ускоренно</w:t>
      </w:r>
      <w:r w:rsidR="002A5DA2">
        <w:rPr>
          <w:rStyle w:val="RInsertedText"/>
          <w:rFonts w:eastAsia="Calibri"/>
          <w:szCs w:val="22"/>
          <w:lang w:val="ru-RU"/>
        </w:rPr>
        <w:t>м</w:t>
      </w:r>
      <w:r w:rsidR="00081272">
        <w:rPr>
          <w:rStyle w:val="RInsertedText"/>
          <w:rFonts w:eastAsia="Calibri"/>
          <w:szCs w:val="22"/>
          <w:lang w:val="ru-RU"/>
        </w:rPr>
        <w:t xml:space="preserve"> </w:t>
      </w:r>
      <w:r w:rsidR="002A5DA2">
        <w:rPr>
          <w:rStyle w:val="RInsertedText"/>
          <w:rFonts w:eastAsia="Calibri"/>
          <w:szCs w:val="22"/>
          <w:lang w:val="ru-RU"/>
        </w:rPr>
        <w:t>рассмотрении</w:t>
      </w:r>
      <w:r w:rsidR="00081272">
        <w:rPr>
          <w:rStyle w:val="RInsertedText"/>
          <w:rFonts w:eastAsia="Calibri"/>
          <w:szCs w:val="22"/>
          <w:lang w:val="ru-RU"/>
        </w:rPr>
        <w:t xml:space="preserve"> и экспертизе в соответствии с настоящим разделом</w:t>
      </w:r>
      <w:r w:rsidR="0006398B" w:rsidRPr="00081272">
        <w:rPr>
          <w:rStyle w:val="RInsertedText"/>
          <w:rFonts w:eastAsia="Calibri"/>
          <w:szCs w:val="22"/>
          <w:lang w:val="ru-RU"/>
        </w:rPr>
        <w:t xml:space="preserve">. </w:t>
      </w:r>
    </w:p>
    <w:p w:rsidR="0006398B" w:rsidRPr="00F200AA" w:rsidRDefault="0006398B" w:rsidP="00AE62C7">
      <w:pPr>
        <w:pStyle w:val="Lega"/>
        <w:rPr>
          <w:rStyle w:val="RInsertedText"/>
          <w:rFonts w:eastAsia="Calibri"/>
          <w:sz w:val="22"/>
          <w:szCs w:val="22"/>
          <w:lang w:val="ru-RU"/>
        </w:rPr>
      </w:pPr>
      <w:r w:rsidRPr="00081272">
        <w:rPr>
          <w:lang w:val="ru-RU"/>
        </w:rPr>
        <w:tab/>
      </w:r>
      <w:r w:rsidRPr="00F200AA">
        <w:rPr>
          <w:rStyle w:val="RInsertedText"/>
          <w:rFonts w:eastAsia="Calibri"/>
          <w:sz w:val="22"/>
          <w:szCs w:val="22"/>
          <w:lang w:val="ru-RU"/>
        </w:rPr>
        <w:t>(</w:t>
      </w:r>
      <w:r w:rsidRPr="0083584F">
        <w:rPr>
          <w:rStyle w:val="RInsertedText"/>
          <w:rFonts w:eastAsia="Calibri"/>
          <w:sz w:val="22"/>
          <w:szCs w:val="22"/>
        </w:rPr>
        <w:t>b</w:t>
      </w:r>
      <w:r w:rsidRPr="00F200AA">
        <w:rPr>
          <w:rStyle w:val="RInsertedText"/>
          <w:rFonts w:eastAsia="Calibri"/>
          <w:sz w:val="22"/>
          <w:szCs w:val="22"/>
          <w:lang w:val="ru-RU"/>
        </w:rPr>
        <w:t>)</w:t>
      </w:r>
      <w:r w:rsidR="0083584F" w:rsidRPr="0083584F">
        <w:rPr>
          <w:rStyle w:val="RInsertedText"/>
          <w:rFonts w:eastAsia="Calibri"/>
          <w:sz w:val="22"/>
          <w:szCs w:val="22"/>
        </w:rPr>
        <w:t>  </w:t>
      </w:r>
      <w:r w:rsidR="00F200AA">
        <w:rPr>
          <w:rStyle w:val="RInsertedText"/>
          <w:rFonts w:eastAsia="Calibri"/>
          <w:sz w:val="22"/>
          <w:szCs w:val="22"/>
          <w:lang w:val="ru-RU"/>
        </w:rPr>
        <w:t>Пункт</w:t>
      </w:r>
      <w:r w:rsidR="00414CA8">
        <w:rPr>
          <w:rStyle w:val="RInsertedText"/>
          <w:rFonts w:eastAsia="Calibri"/>
          <w:sz w:val="22"/>
          <w:szCs w:val="22"/>
          <w:lang w:val="ru-RU"/>
        </w:rPr>
        <w:t>ом</w:t>
      </w:r>
      <w:r w:rsidR="00F200AA" w:rsidRPr="00F200AA">
        <w:rPr>
          <w:rStyle w:val="RInsertedText"/>
          <w:rFonts w:eastAsia="Calibri"/>
          <w:sz w:val="22"/>
          <w:szCs w:val="22"/>
          <w:lang w:val="ru-RU"/>
        </w:rPr>
        <w:t xml:space="preserve"> </w:t>
      </w:r>
      <w:r w:rsidR="00F200AA">
        <w:rPr>
          <w:rStyle w:val="RInsertedText"/>
          <w:rFonts w:eastAsia="Calibri"/>
          <w:sz w:val="22"/>
          <w:szCs w:val="22"/>
          <w:lang w:val="ru-RU"/>
        </w:rPr>
        <w:t>формулы</w:t>
      </w:r>
      <w:r w:rsidR="00F200AA" w:rsidRPr="00F200AA">
        <w:rPr>
          <w:rStyle w:val="RInsertedText"/>
          <w:rFonts w:eastAsia="Calibri"/>
          <w:sz w:val="22"/>
          <w:szCs w:val="22"/>
          <w:lang w:val="ru-RU"/>
        </w:rPr>
        <w:t xml:space="preserve">, </w:t>
      </w:r>
      <w:r w:rsidR="00F200AA">
        <w:rPr>
          <w:rStyle w:val="RInsertedText"/>
          <w:rFonts w:eastAsia="Calibri"/>
          <w:sz w:val="22"/>
          <w:szCs w:val="22"/>
          <w:lang w:val="ru-RU"/>
        </w:rPr>
        <w:t>имеющи</w:t>
      </w:r>
      <w:r w:rsidR="00414CA8">
        <w:rPr>
          <w:rStyle w:val="RInsertedText"/>
          <w:rFonts w:eastAsia="Calibri"/>
          <w:sz w:val="22"/>
          <w:szCs w:val="22"/>
          <w:lang w:val="ru-RU"/>
        </w:rPr>
        <w:t>м</w:t>
      </w:r>
      <w:r w:rsidR="00F200AA" w:rsidRPr="00F200AA">
        <w:rPr>
          <w:rStyle w:val="RInsertedText"/>
          <w:rFonts w:eastAsia="Calibri"/>
          <w:sz w:val="22"/>
          <w:szCs w:val="22"/>
          <w:lang w:val="ru-RU"/>
        </w:rPr>
        <w:t xml:space="preserve"> </w:t>
      </w:r>
      <w:r w:rsidR="00F200AA">
        <w:rPr>
          <w:rStyle w:val="RInsertedText"/>
          <w:rFonts w:eastAsia="Calibri"/>
          <w:sz w:val="22"/>
          <w:szCs w:val="22"/>
          <w:lang w:val="ru-RU"/>
        </w:rPr>
        <w:t>более</w:t>
      </w:r>
      <w:r w:rsidR="00F200AA" w:rsidRPr="00F200AA">
        <w:rPr>
          <w:rStyle w:val="RInsertedText"/>
          <w:rFonts w:eastAsia="Calibri"/>
          <w:sz w:val="22"/>
          <w:szCs w:val="22"/>
          <w:lang w:val="ru-RU"/>
        </w:rPr>
        <w:t xml:space="preserve"> </w:t>
      </w:r>
      <w:r w:rsidR="00F200AA">
        <w:rPr>
          <w:rStyle w:val="RInsertedText"/>
          <w:rFonts w:eastAsia="Calibri"/>
          <w:sz w:val="22"/>
          <w:szCs w:val="22"/>
          <w:lang w:val="ru-RU"/>
        </w:rPr>
        <w:t>узкий</w:t>
      </w:r>
      <w:r w:rsidR="00F200AA" w:rsidRPr="00F200AA">
        <w:rPr>
          <w:rStyle w:val="RInsertedText"/>
          <w:rFonts w:eastAsia="Calibri"/>
          <w:sz w:val="22"/>
          <w:szCs w:val="22"/>
          <w:lang w:val="ru-RU"/>
        </w:rPr>
        <w:t xml:space="preserve"> </w:t>
      </w:r>
      <w:r w:rsidR="00F200AA">
        <w:rPr>
          <w:rStyle w:val="RInsertedText"/>
          <w:rFonts w:eastAsia="Calibri"/>
          <w:sz w:val="22"/>
          <w:szCs w:val="22"/>
          <w:lang w:val="ru-RU"/>
        </w:rPr>
        <w:t>объем</w:t>
      </w:r>
      <w:r w:rsidR="00F200AA" w:rsidRPr="00F200AA">
        <w:rPr>
          <w:rStyle w:val="RInsertedText"/>
          <w:rFonts w:eastAsia="Calibri"/>
          <w:sz w:val="22"/>
          <w:szCs w:val="22"/>
          <w:lang w:val="ru-RU"/>
        </w:rPr>
        <w:t xml:space="preserve"> </w:t>
      </w:r>
      <w:r w:rsidR="00F200AA">
        <w:rPr>
          <w:rStyle w:val="RInsertedText"/>
          <w:rFonts w:eastAsia="Calibri"/>
          <w:sz w:val="22"/>
          <w:szCs w:val="22"/>
          <w:lang w:val="ru-RU"/>
        </w:rPr>
        <w:t>согласно</w:t>
      </w:r>
      <w:r w:rsidR="00F200AA" w:rsidRPr="00F200AA">
        <w:rPr>
          <w:rStyle w:val="RInsertedText"/>
          <w:rFonts w:eastAsia="Calibri"/>
          <w:sz w:val="22"/>
          <w:szCs w:val="22"/>
          <w:lang w:val="ru-RU"/>
        </w:rPr>
        <w:t xml:space="preserve"> </w:t>
      </w:r>
      <w:r w:rsidR="00F200AA">
        <w:rPr>
          <w:rStyle w:val="RInsertedText"/>
          <w:rFonts w:eastAsia="Calibri"/>
          <w:sz w:val="22"/>
          <w:szCs w:val="22"/>
          <w:lang w:val="ru-RU"/>
        </w:rPr>
        <w:t>подпункту</w:t>
      </w:r>
      <w:r w:rsidRPr="00F200AA">
        <w:rPr>
          <w:rStyle w:val="RInsertedText"/>
          <w:rFonts w:eastAsia="Calibri"/>
          <w:sz w:val="22"/>
          <w:szCs w:val="22"/>
          <w:lang w:val="ru-RU"/>
        </w:rPr>
        <w:t xml:space="preserve"> (</w:t>
      </w:r>
      <w:r w:rsidRPr="0083584F">
        <w:rPr>
          <w:rStyle w:val="RInsertedText"/>
          <w:rFonts w:eastAsia="Calibri"/>
          <w:sz w:val="22"/>
          <w:szCs w:val="22"/>
        </w:rPr>
        <w:t>ii</w:t>
      </w:r>
      <w:r w:rsidRPr="00F200AA">
        <w:rPr>
          <w:rStyle w:val="RInsertedText"/>
          <w:rFonts w:eastAsia="Calibri"/>
          <w:sz w:val="22"/>
          <w:szCs w:val="22"/>
          <w:lang w:val="ru-RU"/>
        </w:rPr>
        <w:t>)</w:t>
      </w:r>
      <w:r w:rsidR="00F200AA" w:rsidRPr="00F200AA">
        <w:rPr>
          <w:rStyle w:val="RInsertedText"/>
          <w:rFonts w:eastAsia="Calibri"/>
          <w:sz w:val="22"/>
          <w:szCs w:val="22"/>
          <w:lang w:val="ru-RU"/>
        </w:rPr>
        <w:t>,</w:t>
      </w:r>
      <w:r w:rsidRPr="00F200AA">
        <w:rPr>
          <w:rStyle w:val="RInsertedText"/>
          <w:rFonts w:eastAsia="Calibri"/>
          <w:sz w:val="22"/>
          <w:szCs w:val="22"/>
          <w:lang w:val="ru-RU"/>
        </w:rPr>
        <w:t xml:space="preserve"> </w:t>
      </w:r>
      <w:r w:rsidR="00414CA8">
        <w:rPr>
          <w:rStyle w:val="RInsertedText"/>
          <w:rFonts w:eastAsia="Calibri"/>
          <w:sz w:val="22"/>
          <w:szCs w:val="22"/>
          <w:lang w:val="ru-RU"/>
        </w:rPr>
        <w:t>считается такой п</w:t>
      </w:r>
      <w:r w:rsidR="00F200AA">
        <w:rPr>
          <w:rStyle w:val="RInsertedText"/>
          <w:rFonts w:eastAsia="Calibri"/>
          <w:sz w:val="22"/>
          <w:szCs w:val="22"/>
          <w:lang w:val="ru-RU"/>
        </w:rPr>
        <w:t>ункт</w:t>
      </w:r>
      <w:r w:rsidR="00F200AA" w:rsidRPr="00F200AA">
        <w:rPr>
          <w:rStyle w:val="RInsertedText"/>
          <w:rFonts w:eastAsia="Calibri"/>
          <w:sz w:val="22"/>
          <w:szCs w:val="22"/>
          <w:lang w:val="ru-RU"/>
        </w:rPr>
        <w:t xml:space="preserve"> </w:t>
      </w:r>
      <w:r w:rsidR="00F200AA">
        <w:rPr>
          <w:rStyle w:val="RInsertedText"/>
          <w:rFonts w:eastAsia="Calibri"/>
          <w:sz w:val="22"/>
          <w:szCs w:val="22"/>
          <w:lang w:val="ru-RU"/>
        </w:rPr>
        <w:t>формулы</w:t>
      </w:r>
      <w:r w:rsidR="00F200AA" w:rsidRPr="00F200AA">
        <w:rPr>
          <w:rStyle w:val="RInsertedText"/>
          <w:rFonts w:eastAsia="Calibri"/>
          <w:sz w:val="22"/>
          <w:szCs w:val="22"/>
          <w:lang w:val="ru-RU"/>
        </w:rPr>
        <w:t xml:space="preserve">, </w:t>
      </w:r>
      <w:r w:rsidR="00B51BCB">
        <w:rPr>
          <w:rStyle w:val="RInsertedText"/>
          <w:rFonts w:eastAsia="Calibri"/>
          <w:sz w:val="22"/>
          <w:szCs w:val="22"/>
          <w:lang w:val="ru-RU"/>
        </w:rPr>
        <w:t>определенный</w:t>
      </w:r>
      <w:r w:rsidR="00F200AA" w:rsidRPr="00F200AA">
        <w:rPr>
          <w:rStyle w:val="RInsertedText"/>
          <w:rFonts w:eastAsia="Calibri"/>
          <w:sz w:val="22"/>
          <w:szCs w:val="22"/>
          <w:lang w:val="ru-RU"/>
        </w:rPr>
        <w:t xml:space="preserve"> </w:t>
      </w:r>
      <w:r w:rsidR="00F200AA">
        <w:rPr>
          <w:rStyle w:val="RInsertedText"/>
          <w:rFonts w:eastAsia="Calibri"/>
          <w:sz w:val="22"/>
          <w:szCs w:val="22"/>
          <w:lang w:val="ru-RU"/>
        </w:rPr>
        <w:t>в</w:t>
      </w:r>
      <w:r w:rsidR="00F200AA" w:rsidRPr="00F200AA">
        <w:rPr>
          <w:rStyle w:val="RInsertedText"/>
          <w:rFonts w:eastAsia="Calibri"/>
          <w:sz w:val="22"/>
          <w:szCs w:val="22"/>
          <w:lang w:val="ru-RU"/>
        </w:rPr>
        <w:t xml:space="preserve"> </w:t>
      </w:r>
      <w:r w:rsidR="00F200AA">
        <w:rPr>
          <w:rStyle w:val="RInsertedText"/>
          <w:rFonts w:eastAsia="Calibri"/>
          <w:sz w:val="22"/>
          <w:szCs w:val="22"/>
          <w:lang w:val="ru-RU"/>
        </w:rPr>
        <w:t>качестве</w:t>
      </w:r>
      <w:r w:rsidRPr="00F200AA">
        <w:rPr>
          <w:rStyle w:val="RInsertedText"/>
          <w:rFonts w:eastAsia="Calibri"/>
          <w:sz w:val="22"/>
          <w:szCs w:val="22"/>
          <w:lang w:val="ru-RU"/>
        </w:rPr>
        <w:t xml:space="preserve"> </w:t>
      </w:r>
      <w:r w:rsidR="00F200AA" w:rsidRPr="00F200AA">
        <w:rPr>
          <w:rStyle w:val="RInsertedText"/>
          <w:rFonts w:eastAsia="Calibri"/>
          <w:sz w:val="22"/>
          <w:szCs w:val="22"/>
          <w:lang w:val="ru-RU"/>
        </w:rPr>
        <w:t xml:space="preserve">имеющего новизну, изобретательский уровень и промышленную применимость </w:t>
      </w:r>
      <w:r w:rsidR="00414CA8">
        <w:rPr>
          <w:rStyle w:val="RInsertedText"/>
          <w:rFonts w:eastAsia="Calibri"/>
          <w:sz w:val="22"/>
          <w:szCs w:val="22"/>
          <w:lang w:val="ru-RU"/>
        </w:rPr>
        <w:t>по результатам рассмотрения</w:t>
      </w:r>
      <w:r w:rsidR="00F200AA">
        <w:rPr>
          <w:rStyle w:val="RInsertedText"/>
          <w:rFonts w:eastAsia="Calibri"/>
          <w:sz w:val="22"/>
          <w:szCs w:val="22"/>
          <w:lang w:val="ru-RU"/>
        </w:rPr>
        <w:t xml:space="preserve"> соответствующей международной заявк</w:t>
      </w:r>
      <w:r w:rsidR="006F767C">
        <w:rPr>
          <w:rStyle w:val="RInsertedText"/>
          <w:rFonts w:eastAsia="Calibri"/>
          <w:sz w:val="22"/>
          <w:szCs w:val="22"/>
          <w:lang w:val="ru-RU"/>
        </w:rPr>
        <w:t>и</w:t>
      </w:r>
      <w:r w:rsidR="00F200AA">
        <w:rPr>
          <w:rStyle w:val="RInsertedText"/>
          <w:rFonts w:eastAsia="Calibri"/>
          <w:sz w:val="22"/>
          <w:szCs w:val="22"/>
          <w:lang w:val="ru-RU"/>
        </w:rPr>
        <w:t xml:space="preserve">, </w:t>
      </w:r>
      <w:r w:rsidR="00414CA8">
        <w:rPr>
          <w:rStyle w:val="RInsertedText"/>
          <w:rFonts w:eastAsia="Calibri"/>
          <w:sz w:val="22"/>
          <w:szCs w:val="22"/>
          <w:lang w:val="ru-RU"/>
        </w:rPr>
        <w:t xml:space="preserve">который </w:t>
      </w:r>
      <w:r w:rsidR="006F767C">
        <w:rPr>
          <w:rStyle w:val="RInsertedText"/>
          <w:rFonts w:eastAsia="Calibri"/>
          <w:sz w:val="22"/>
          <w:szCs w:val="22"/>
          <w:lang w:val="ru-RU"/>
        </w:rPr>
        <w:t>вследствие изменений в еще большей степени о</w:t>
      </w:r>
      <w:r w:rsidR="00F200AA">
        <w:rPr>
          <w:rStyle w:val="RInsertedText"/>
          <w:rFonts w:eastAsia="Calibri"/>
          <w:sz w:val="22"/>
          <w:szCs w:val="22"/>
          <w:lang w:val="ru-RU"/>
        </w:rPr>
        <w:t>гранич</w:t>
      </w:r>
      <w:r w:rsidR="006F767C">
        <w:rPr>
          <w:rStyle w:val="RInsertedText"/>
          <w:rFonts w:eastAsia="Calibri"/>
          <w:sz w:val="22"/>
          <w:szCs w:val="22"/>
          <w:lang w:val="ru-RU"/>
        </w:rPr>
        <w:t>ивается</w:t>
      </w:r>
      <w:r w:rsidRPr="00F200AA">
        <w:rPr>
          <w:rStyle w:val="RInsertedText"/>
          <w:rFonts w:eastAsia="Calibri"/>
          <w:sz w:val="22"/>
          <w:szCs w:val="22"/>
          <w:lang w:val="ru-RU"/>
        </w:rPr>
        <w:t xml:space="preserve"> </w:t>
      </w:r>
      <w:r w:rsidR="00F200AA">
        <w:rPr>
          <w:rStyle w:val="RInsertedText"/>
          <w:rFonts w:eastAsia="Calibri"/>
          <w:sz w:val="22"/>
          <w:szCs w:val="22"/>
          <w:lang w:val="ru-RU"/>
        </w:rPr>
        <w:t>дополнительным признаком, подкрепл</w:t>
      </w:r>
      <w:r w:rsidR="00B51BCB">
        <w:rPr>
          <w:rStyle w:val="RInsertedText"/>
          <w:rFonts w:eastAsia="Calibri"/>
          <w:sz w:val="22"/>
          <w:szCs w:val="22"/>
          <w:lang w:val="ru-RU"/>
        </w:rPr>
        <w:t>енным</w:t>
      </w:r>
      <w:r w:rsidR="00F200AA">
        <w:rPr>
          <w:rStyle w:val="RInsertedText"/>
          <w:rFonts w:eastAsia="Calibri"/>
          <w:sz w:val="22"/>
          <w:szCs w:val="22"/>
          <w:lang w:val="ru-RU"/>
        </w:rPr>
        <w:t xml:space="preserve"> в письменном описании заявки на национальной или региональной фазе</w:t>
      </w:r>
      <w:r w:rsidRPr="00F200AA">
        <w:rPr>
          <w:rStyle w:val="RInsertedText"/>
          <w:rFonts w:eastAsia="Calibri"/>
          <w:sz w:val="22"/>
          <w:szCs w:val="22"/>
          <w:lang w:val="ru-RU"/>
        </w:rPr>
        <w:t xml:space="preserve">. </w:t>
      </w:r>
      <w:r w:rsidR="00197DFA" w:rsidRPr="00F200AA">
        <w:rPr>
          <w:rStyle w:val="RInsertedText"/>
          <w:rFonts w:eastAsia="Calibri"/>
          <w:sz w:val="22"/>
          <w:szCs w:val="22"/>
          <w:lang w:val="ru-RU"/>
        </w:rPr>
        <w:t xml:space="preserve"> </w:t>
      </w:r>
      <w:r w:rsidR="00F200AA">
        <w:rPr>
          <w:rStyle w:val="RInsertedText"/>
          <w:rFonts w:eastAsia="Calibri"/>
          <w:sz w:val="22"/>
          <w:szCs w:val="22"/>
          <w:lang w:val="ru-RU"/>
        </w:rPr>
        <w:t>Пункт</w:t>
      </w:r>
      <w:r w:rsidRPr="00F200AA">
        <w:rPr>
          <w:rStyle w:val="RInsertedText"/>
          <w:rFonts w:eastAsia="Calibri"/>
          <w:sz w:val="22"/>
          <w:szCs w:val="22"/>
          <w:lang w:val="ru-RU"/>
        </w:rPr>
        <w:t>(</w:t>
      </w:r>
      <w:r w:rsidR="00F200AA">
        <w:rPr>
          <w:rStyle w:val="RInsertedText"/>
          <w:rFonts w:eastAsia="Calibri"/>
          <w:sz w:val="22"/>
          <w:szCs w:val="22"/>
          <w:lang w:val="ru-RU"/>
        </w:rPr>
        <w:t>ы</w:t>
      </w:r>
      <w:r w:rsidRPr="00F200AA">
        <w:rPr>
          <w:rStyle w:val="RInsertedText"/>
          <w:rFonts w:eastAsia="Calibri"/>
          <w:sz w:val="22"/>
          <w:szCs w:val="22"/>
          <w:lang w:val="ru-RU"/>
        </w:rPr>
        <w:t xml:space="preserve">) </w:t>
      </w:r>
      <w:r w:rsidR="00F200AA">
        <w:rPr>
          <w:rStyle w:val="RInsertedText"/>
          <w:rFonts w:eastAsia="Calibri"/>
          <w:sz w:val="22"/>
          <w:szCs w:val="22"/>
          <w:lang w:val="ru-RU"/>
        </w:rPr>
        <w:t>формулы</w:t>
      </w:r>
      <w:r w:rsidR="00F200AA" w:rsidRPr="00F200AA">
        <w:rPr>
          <w:rStyle w:val="RInsertedText"/>
          <w:rFonts w:eastAsia="Calibri"/>
          <w:sz w:val="22"/>
          <w:szCs w:val="22"/>
          <w:lang w:val="ru-RU"/>
        </w:rPr>
        <w:t xml:space="preserve"> </w:t>
      </w:r>
      <w:r w:rsidR="006F767C">
        <w:rPr>
          <w:rStyle w:val="RInsertedText"/>
          <w:rFonts w:eastAsia="Calibri"/>
          <w:sz w:val="22"/>
          <w:szCs w:val="22"/>
          <w:lang w:val="ru-RU"/>
        </w:rPr>
        <w:t xml:space="preserve">изобретения </w:t>
      </w:r>
      <w:r w:rsidR="00F200AA">
        <w:rPr>
          <w:rStyle w:val="RInsertedText"/>
          <w:rFonts w:eastAsia="Calibri"/>
          <w:sz w:val="22"/>
          <w:szCs w:val="22"/>
          <w:lang w:val="ru-RU"/>
        </w:rPr>
        <w:t>с</w:t>
      </w:r>
      <w:r w:rsidR="00F200AA" w:rsidRPr="00F200AA">
        <w:rPr>
          <w:rStyle w:val="RInsertedText"/>
          <w:rFonts w:eastAsia="Calibri"/>
          <w:sz w:val="22"/>
          <w:szCs w:val="22"/>
          <w:lang w:val="ru-RU"/>
        </w:rPr>
        <w:t xml:space="preserve"> </w:t>
      </w:r>
      <w:r w:rsidR="00F200AA">
        <w:rPr>
          <w:rStyle w:val="RInsertedText"/>
          <w:rFonts w:eastAsia="Calibri"/>
          <w:sz w:val="22"/>
          <w:szCs w:val="22"/>
          <w:lang w:val="ru-RU"/>
        </w:rPr>
        <w:t>более</w:t>
      </w:r>
      <w:r w:rsidR="00F200AA" w:rsidRPr="00F200AA">
        <w:rPr>
          <w:rStyle w:val="RInsertedText"/>
          <w:rFonts w:eastAsia="Calibri"/>
          <w:sz w:val="22"/>
          <w:szCs w:val="22"/>
          <w:lang w:val="ru-RU"/>
        </w:rPr>
        <w:t xml:space="preserve"> </w:t>
      </w:r>
      <w:r w:rsidR="00F200AA">
        <w:rPr>
          <w:rStyle w:val="RInsertedText"/>
          <w:rFonts w:eastAsia="Calibri"/>
          <w:sz w:val="22"/>
          <w:szCs w:val="22"/>
          <w:lang w:val="ru-RU"/>
        </w:rPr>
        <w:t>узким</w:t>
      </w:r>
      <w:r w:rsidR="00F200AA" w:rsidRPr="00F200AA">
        <w:rPr>
          <w:rStyle w:val="RInsertedText"/>
          <w:rFonts w:eastAsia="Calibri"/>
          <w:sz w:val="22"/>
          <w:szCs w:val="22"/>
          <w:lang w:val="ru-RU"/>
        </w:rPr>
        <w:t xml:space="preserve"> </w:t>
      </w:r>
      <w:r w:rsidR="00F200AA">
        <w:rPr>
          <w:rStyle w:val="RInsertedText"/>
          <w:rFonts w:eastAsia="Calibri"/>
          <w:sz w:val="22"/>
          <w:szCs w:val="22"/>
          <w:lang w:val="ru-RU"/>
        </w:rPr>
        <w:t>объемом</w:t>
      </w:r>
      <w:r w:rsidR="00F200AA" w:rsidRPr="00F200AA">
        <w:rPr>
          <w:rStyle w:val="RInsertedText"/>
          <w:rFonts w:eastAsia="Calibri"/>
          <w:sz w:val="22"/>
          <w:szCs w:val="22"/>
          <w:lang w:val="ru-RU"/>
        </w:rPr>
        <w:t xml:space="preserve"> </w:t>
      </w:r>
      <w:r w:rsidR="00F200AA">
        <w:rPr>
          <w:rStyle w:val="RInsertedText"/>
          <w:rFonts w:eastAsia="Calibri"/>
          <w:sz w:val="22"/>
          <w:szCs w:val="22"/>
          <w:lang w:val="ru-RU"/>
        </w:rPr>
        <w:t>должен</w:t>
      </w:r>
      <w:r w:rsidR="00F200AA" w:rsidRPr="00F200AA">
        <w:rPr>
          <w:rStyle w:val="RInsertedText"/>
          <w:rFonts w:eastAsia="Calibri"/>
          <w:sz w:val="22"/>
          <w:szCs w:val="22"/>
          <w:lang w:val="ru-RU"/>
        </w:rPr>
        <w:t xml:space="preserve"> (</w:t>
      </w:r>
      <w:r w:rsidR="00F200AA">
        <w:rPr>
          <w:rStyle w:val="RInsertedText"/>
          <w:rFonts w:eastAsia="Calibri"/>
          <w:sz w:val="22"/>
          <w:szCs w:val="22"/>
          <w:lang w:val="ru-RU"/>
        </w:rPr>
        <w:t>должны</w:t>
      </w:r>
      <w:r w:rsidR="00F200AA" w:rsidRPr="00F200AA">
        <w:rPr>
          <w:rStyle w:val="RInsertedText"/>
          <w:rFonts w:eastAsia="Calibri"/>
          <w:sz w:val="22"/>
          <w:szCs w:val="22"/>
          <w:lang w:val="ru-RU"/>
        </w:rPr>
        <w:t>)</w:t>
      </w:r>
      <w:r w:rsidRPr="00F200AA">
        <w:rPr>
          <w:rStyle w:val="RInsertedText"/>
          <w:rFonts w:eastAsia="Calibri"/>
          <w:sz w:val="22"/>
          <w:szCs w:val="22"/>
          <w:lang w:val="ru-RU"/>
        </w:rPr>
        <w:t xml:space="preserve"> </w:t>
      </w:r>
      <w:r w:rsidR="00F200AA">
        <w:rPr>
          <w:rStyle w:val="RInsertedText"/>
          <w:rFonts w:eastAsia="Calibri"/>
          <w:sz w:val="22"/>
          <w:szCs w:val="22"/>
          <w:lang w:val="ru-RU"/>
        </w:rPr>
        <w:t xml:space="preserve">быть </w:t>
      </w:r>
      <w:r w:rsidR="006F767C">
        <w:rPr>
          <w:rStyle w:val="RInsertedText"/>
          <w:rFonts w:eastAsia="Calibri"/>
          <w:sz w:val="22"/>
          <w:szCs w:val="22"/>
          <w:lang w:val="ru-RU"/>
        </w:rPr>
        <w:t>составлен</w:t>
      </w:r>
      <w:r w:rsidR="00F200AA">
        <w:rPr>
          <w:rStyle w:val="RInsertedText"/>
          <w:rFonts w:eastAsia="Calibri"/>
          <w:sz w:val="22"/>
          <w:szCs w:val="22"/>
          <w:lang w:val="ru-RU"/>
        </w:rPr>
        <w:t>(ы) в зависимой форме</w:t>
      </w:r>
      <w:r w:rsidRPr="00F200AA">
        <w:rPr>
          <w:rStyle w:val="RInsertedText"/>
          <w:rFonts w:eastAsia="Calibri"/>
          <w:sz w:val="22"/>
          <w:szCs w:val="22"/>
          <w:lang w:val="ru-RU"/>
        </w:rPr>
        <w:t xml:space="preserve"> </w:t>
      </w:r>
      <w:r w:rsidR="00434B84">
        <w:rPr>
          <w:rStyle w:val="RInsertedText"/>
          <w:rFonts w:eastAsia="Calibri"/>
          <w:sz w:val="22"/>
          <w:szCs w:val="22"/>
          <w:lang w:val="ru-RU"/>
        </w:rPr>
        <w:t>в заявке на национальной или региональной фазе</w:t>
      </w:r>
      <w:r w:rsidRPr="00F200AA">
        <w:rPr>
          <w:rStyle w:val="RInsertedText"/>
          <w:rFonts w:eastAsia="Calibri"/>
          <w:sz w:val="22"/>
          <w:szCs w:val="22"/>
          <w:lang w:val="ru-RU"/>
        </w:rPr>
        <w:t>.</w:t>
      </w:r>
    </w:p>
    <w:p w:rsidR="0006398B" w:rsidRPr="007C4EB7" w:rsidRDefault="007C4EB7" w:rsidP="00AE62C7">
      <w:pPr>
        <w:pStyle w:val="LegTitle"/>
        <w:rPr>
          <w:rStyle w:val="RInsertedText"/>
          <w:rFonts w:eastAsia="Calibri"/>
          <w:szCs w:val="22"/>
          <w:lang w:val="ru-RU"/>
        </w:rPr>
      </w:pPr>
      <w:bookmarkStart w:id="14" w:name="_Toc377994463"/>
      <w:bookmarkStart w:id="15" w:name="_Toc388598920"/>
      <w:r>
        <w:rPr>
          <w:rStyle w:val="RInsertedText"/>
          <w:rFonts w:eastAsia="Calibri"/>
          <w:szCs w:val="22"/>
          <w:lang w:val="ru-RU"/>
        </w:rPr>
        <w:lastRenderedPageBreak/>
        <w:t>Раздел</w:t>
      </w:r>
      <w:r w:rsidR="0006398B" w:rsidRPr="007C4EB7">
        <w:rPr>
          <w:rStyle w:val="RInsertedText"/>
          <w:rFonts w:eastAsia="Calibri"/>
          <w:szCs w:val="22"/>
          <w:lang w:val="ru-RU"/>
        </w:rPr>
        <w:t xml:space="preserve"> 902</w:t>
      </w:r>
      <w:r w:rsidR="00AE62C7" w:rsidRPr="007C4EB7">
        <w:rPr>
          <w:rStyle w:val="RInsertedText"/>
          <w:rFonts w:eastAsia="Calibri"/>
          <w:szCs w:val="22"/>
          <w:lang w:val="ru-RU"/>
        </w:rPr>
        <w:t xml:space="preserve">  </w:t>
      </w:r>
      <w:r w:rsidR="0083584F" w:rsidRPr="007C4EB7">
        <w:rPr>
          <w:rStyle w:val="RInsertedText"/>
          <w:rFonts w:eastAsia="Calibri"/>
          <w:szCs w:val="22"/>
          <w:lang w:val="ru-RU"/>
        </w:rPr>
        <w:br/>
      </w:r>
      <w:bookmarkEnd w:id="14"/>
      <w:bookmarkEnd w:id="15"/>
      <w:r w:rsidRPr="007C4EB7">
        <w:rPr>
          <w:rStyle w:val="RInsertedText"/>
          <w:rFonts w:eastAsia="Calibri"/>
          <w:szCs w:val="22"/>
          <w:lang w:val="ru-RU"/>
        </w:rPr>
        <w:t>Факультативные требования к ускоренно</w:t>
      </w:r>
      <w:r w:rsidR="002A5DA2">
        <w:rPr>
          <w:rStyle w:val="RInsertedText"/>
          <w:rFonts w:eastAsia="Calibri"/>
          <w:szCs w:val="22"/>
          <w:lang w:val="ru-RU"/>
        </w:rPr>
        <w:t>му</w:t>
      </w:r>
      <w:r w:rsidRPr="007C4EB7">
        <w:rPr>
          <w:rStyle w:val="RInsertedText"/>
          <w:rFonts w:eastAsia="Calibri"/>
          <w:szCs w:val="22"/>
          <w:lang w:val="ru-RU"/>
        </w:rPr>
        <w:t xml:space="preserve"> </w:t>
      </w:r>
      <w:r w:rsidR="002A5DA2">
        <w:rPr>
          <w:rStyle w:val="RInsertedText"/>
          <w:rFonts w:eastAsia="Calibri"/>
          <w:szCs w:val="22"/>
          <w:lang w:val="ru-RU"/>
        </w:rPr>
        <w:t>рассмотрению</w:t>
      </w:r>
    </w:p>
    <w:p w:rsidR="0006398B" w:rsidRPr="00533148" w:rsidRDefault="0006398B" w:rsidP="00AE62C7">
      <w:pPr>
        <w:pStyle w:val="Lega"/>
        <w:rPr>
          <w:rStyle w:val="RInsertedText"/>
          <w:rFonts w:eastAsia="Calibri"/>
          <w:sz w:val="22"/>
          <w:szCs w:val="22"/>
          <w:lang w:val="ru-RU"/>
        </w:rPr>
      </w:pPr>
      <w:r w:rsidRPr="007C4EB7">
        <w:rPr>
          <w:lang w:val="ru-RU"/>
        </w:rPr>
        <w:tab/>
      </w:r>
      <w:r w:rsidR="007C46C0">
        <w:rPr>
          <w:rStyle w:val="RInsertedText"/>
          <w:rFonts w:eastAsia="Calibri"/>
          <w:sz w:val="22"/>
          <w:szCs w:val="22"/>
          <w:lang w:val="ru-RU"/>
        </w:rPr>
        <w:t>Указанное</w:t>
      </w:r>
      <w:r w:rsidRPr="00533148">
        <w:rPr>
          <w:rStyle w:val="RInsertedText"/>
          <w:rFonts w:eastAsia="Calibri"/>
          <w:sz w:val="22"/>
          <w:szCs w:val="22"/>
          <w:lang w:val="ru-RU"/>
        </w:rPr>
        <w:t xml:space="preserve"> </w:t>
      </w:r>
      <w:r w:rsidR="007C46C0">
        <w:rPr>
          <w:rStyle w:val="RInsertedText"/>
          <w:rFonts w:eastAsia="Calibri"/>
          <w:sz w:val="22"/>
          <w:szCs w:val="22"/>
          <w:lang w:val="ru-RU"/>
        </w:rPr>
        <w:t>или</w:t>
      </w:r>
      <w:r w:rsidR="007C46C0" w:rsidRPr="00533148">
        <w:rPr>
          <w:rStyle w:val="RInsertedText"/>
          <w:rFonts w:eastAsia="Calibri"/>
          <w:sz w:val="22"/>
          <w:szCs w:val="22"/>
          <w:lang w:val="ru-RU"/>
        </w:rPr>
        <w:t xml:space="preserve"> </w:t>
      </w:r>
      <w:r w:rsidR="007C46C0">
        <w:rPr>
          <w:rStyle w:val="RInsertedText"/>
          <w:rFonts w:eastAsia="Calibri"/>
          <w:sz w:val="22"/>
          <w:szCs w:val="22"/>
          <w:lang w:val="ru-RU"/>
        </w:rPr>
        <w:t>выбранное</w:t>
      </w:r>
      <w:r w:rsidR="007C46C0" w:rsidRPr="00533148">
        <w:rPr>
          <w:rStyle w:val="RInsertedText"/>
          <w:rFonts w:eastAsia="Calibri"/>
          <w:sz w:val="22"/>
          <w:szCs w:val="22"/>
          <w:lang w:val="ru-RU"/>
        </w:rPr>
        <w:t xml:space="preserve"> </w:t>
      </w:r>
      <w:r w:rsidR="007C46C0">
        <w:rPr>
          <w:rStyle w:val="RInsertedText"/>
          <w:rFonts w:eastAsia="Calibri"/>
          <w:sz w:val="22"/>
          <w:szCs w:val="22"/>
          <w:lang w:val="ru-RU"/>
        </w:rPr>
        <w:t>ведомство</w:t>
      </w:r>
      <w:r w:rsidR="007C46C0" w:rsidRPr="00533148">
        <w:rPr>
          <w:rStyle w:val="RInsertedText"/>
          <w:rFonts w:eastAsia="Calibri"/>
          <w:sz w:val="22"/>
          <w:szCs w:val="22"/>
          <w:lang w:val="ru-RU"/>
        </w:rPr>
        <w:t xml:space="preserve"> </w:t>
      </w:r>
      <w:r w:rsidR="007C46C0">
        <w:rPr>
          <w:rStyle w:val="RInsertedText"/>
          <w:rFonts w:eastAsia="Calibri"/>
          <w:sz w:val="22"/>
          <w:szCs w:val="22"/>
          <w:lang w:val="ru-RU"/>
        </w:rPr>
        <w:t>может</w:t>
      </w:r>
      <w:r w:rsidR="007C46C0" w:rsidRPr="00533148">
        <w:rPr>
          <w:rStyle w:val="RInsertedText"/>
          <w:rFonts w:eastAsia="Calibri"/>
          <w:sz w:val="22"/>
          <w:szCs w:val="22"/>
          <w:lang w:val="ru-RU"/>
        </w:rPr>
        <w:t xml:space="preserve"> </w:t>
      </w:r>
      <w:r w:rsidR="007C46C0">
        <w:rPr>
          <w:rStyle w:val="RInsertedText"/>
          <w:rFonts w:eastAsia="Calibri"/>
          <w:sz w:val="22"/>
          <w:szCs w:val="22"/>
          <w:lang w:val="ru-RU"/>
        </w:rPr>
        <w:t>также</w:t>
      </w:r>
      <w:r w:rsidR="007C46C0" w:rsidRPr="00533148">
        <w:rPr>
          <w:rStyle w:val="RInsertedText"/>
          <w:rFonts w:eastAsia="Calibri"/>
          <w:sz w:val="22"/>
          <w:szCs w:val="22"/>
          <w:lang w:val="ru-RU"/>
        </w:rPr>
        <w:t xml:space="preserve"> </w:t>
      </w:r>
      <w:r w:rsidR="007C46C0">
        <w:rPr>
          <w:rStyle w:val="RInsertedText"/>
          <w:rFonts w:eastAsia="Calibri"/>
          <w:sz w:val="22"/>
          <w:szCs w:val="22"/>
          <w:lang w:val="ru-RU"/>
        </w:rPr>
        <w:t>требовать</w:t>
      </w:r>
      <w:r w:rsidR="007C46C0" w:rsidRPr="00533148">
        <w:rPr>
          <w:rStyle w:val="RInsertedText"/>
          <w:rFonts w:eastAsia="Calibri"/>
          <w:sz w:val="22"/>
          <w:szCs w:val="22"/>
          <w:lang w:val="ru-RU"/>
        </w:rPr>
        <w:t xml:space="preserve"> </w:t>
      </w:r>
      <w:r w:rsidR="00533148">
        <w:rPr>
          <w:rStyle w:val="RInsertedText"/>
          <w:rFonts w:eastAsia="Calibri"/>
          <w:sz w:val="22"/>
          <w:szCs w:val="22"/>
          <w:lang w:val="ru-RU"/>
        </w:rPr>
        <w:t>следующее</w:t>
      </w:r>
      <w:r w:rsidRPr="00533148">
        <w:rPr>
          <w:rStyle w:val="RInsertedText"/>
          <w:rFonts w:eastAsia="Calibri"/>
          <w:sz w:val="22"/>
          <w:szCs w:val="22"/>
          <w:lang w:val="ru-RU"/>
        </w:rPr>
        <w:t>:</w:t>
      </w:r>
    </w:p>
    <w:p w:rsidR="0006398B" w:rsidRPr="00533148" w:rsidRDefault="0006398B" w:rsidP="00AE62C7">
      <w:pPr>
        <w:pStyle w:val="Legi"/>
        <w:rPr>
          <w:rStyle w:val="RInsertedText"/>
          <w:rFonts w:eastAsia="Calibri"/>
          <w:szCs w:val="22"/>
          <w:lang w:val="ru-RU"/>
        </w:rPr>
      </w:pPr>
      <w:r w:rsidRPr="00533148">
        <w:rPr>
          <w:lang w:val="ru-RU"/>
        </w:rPr>
        <w:tab/>
      </w:r>
      <w:r w:rsidRPr="00533148">
        <w:rPr>
          <w:rStyle w:val="RInsertedText"/>
          <w:rFonts w:eastAsia="Calibri"/>
          <w:szCs w:val="22"/>
          <w:lang w:val="ru-RU"/>
        </w:rPr>
        <w:t>(</w:t>
      </w:r>
      <w:proofErr w:type="spellStart"/>
      <w:r w:rsidRPr="00B552E3">
        <w:rPr>
          <w:rStyle w:val="RInsertedText"/>
          <w:rFonts w:eastAsia="Calibri"/>
          <w:szCs w:val="22"/>
        </w:rPr>
        <w:t>i</w:t>
      </w:r>
      <w:proofErr w:type="spellEnd"/>
      <w:r w:rsidRPr="00533148">
        <w:rPr>
          <w:rStyle w:val="RInsertedText"/>
          <w:rFonts w:eastAsia="Calibri"/>
          <w:szCs w:val="22"/>
          <w:lang w:val="ru-RU"/>
        </w:rPr>
        <w:t>)</w:t>
      </w:r>
      <w:r w:rsidR="00B552E3" w:rsidRPr="00533148">
        <w:rPr>
          <w:rStyle w:val="RInsertedText"/>
          <w:rFonts w:eastAsia="Calibri"/>
          <w:szCs w:val="22"/>
          <w:lang w:val="ru-RU"/>
        </w:rPr>
        <w:tab/>
      </w:r>
      <w:r w:rsidR="00533148">
        <w:rPr>
          <w:rStyle w:val="RInsertedText"/>
          <w:rFonts w:eastAsia="Calibri"/>
          <w:szCs w:val="22"/>
          <w:lang w:val="ru-RU"/>
        </w:rPr>
        <w:t>использования</w:t>
      </w:r>
      <w:r w:rsidR="00533148" w:rsidRPr="00533148">
        <w:rPr>
          <w:rStyle w:val="RInsertedText"/>
          <w:rFonts w:eastAsia="Calibri"/>
          <w:szCs w:val="22"/>
          <w:lang w:val="ru-RU"/>
        </w:rPr>
        <w:t xml:space="preserve"> </w:t>
      </w:r>
      <w:r w:rsidR="00533148">
        <w:rPr>
          <w:rStyle w:val="RInsertedText"/>
          <w:rFonts w:eastAsia="Calibri"/>
          <w:szCs w:val="22"/>
          <w:lang w:val="ru-RU"/>
        </w:rPr>
        <w:t>особо</w:t>
      </w:r>
      <w:r w:rsidR="003110E0">
        <w:rPr>
          <w:rStyle w:val="RInsertedText"/>
          <w:rFonts w:eastAsia="Calibri"/>
          <w:szCs w:val="22"/>
          <w:lang w:val="ru-RU"/>
        </w:rPr>
        <w:t>й формы</w:t>
      </w:r>
      <w:r w:rsidR="00533148">
        <w:rPr>
          <w:rStyle w:val="RInsertedText"/>
          <w:rFonts w:eastAsia="Calibri"/>
          <w:szCs w:val="22"/>
          <w:lang w:val="ru-RU"/>
        </w:rPr>
        <w:t xml:space="preserve"> для обращения с просьбой об ускоренно</w:t>
      </w:r>
      <w:r w:rsidR="002A5DA2">
        <w:rPr>
          <w:rStyle w:val="RInsertedText"/>
          <w:rFonts w:eastAsia="Calibri"/>
          <w:szCs w:val="22"/>
          <w:lang w:val="ru-RU"/>
        </w:rPr>
        <w:t>м</w:t>
      </w:r>
      <w:r w:rsidR="00533148">
        <w:rPr>
          <w:rStyle w:val="RInsertedText"/>
          <w:rFonts w:eastAsia="Calibri"/>
          <w:szCs w:val="22"/>
          <w:lang w:val="ru-RU"/>
        </w:rPr>
        <w:t xml:space="preserve"> </w:t>
      </w:r>
      <w:r w:rsidR="002A5DA2">
        <w:rPr>
          <w:rStyle w:val="RInsertedText"/>
          <w:rFonts w:eastAsia="Calibri"/>
          <w:szCs w:val="22"/>
          <w:lang w:val="ru-RU"/>
        </w:rPr>
        <w:t>рассмотрении</w:t>
      </w:r>
      <w:r w:rsidRPr="00533148">
        <w:rPr>
          <w:rStyle w:val="RInsertedText"/>
          <w:rFonts w:eastAsia="Calibri"/>
          <w:szCs w:val="22"/>
          <w:lang w:val="ru-RU"/>
        </w:rPr>
        <w:t>;</w:t>
      </w:r>
    </w:p>
    <w:p w:rsidR="0006398B" w:rsidRPr="00AA43F1" w:rsidRDefault="0006398B" w:rsidP="00AE62C7">
      <w:pPr>
        <w:pStyle w:val="Legi"/>
        <w:rPr>
          <w:rStyle w:val="RInsertedText"/>
          <w:rFonts w:eastAsia="Calibri"/>
          <w:szCs w:val="22"/>
          <w:lang w:val="ru-RU"/>
        </w:rPr>
      </w:pPr>
      <w:r w:rsidRPr="00533148">
        <w:rPr>
          <w:lang w:val="ru-RU"/>
        </w:rPr>
        <w:tab/>
      </w:r>
      <w:r w:rsidRPr="00AA43F1">
        <w:rPr>
          <w:rStyle w:val="RInsertedText"/>
          <w:rFonts w:eastAsia="Calibri"/>
          <w:szCs w:val="22"/>
          <w:lang w:val="ru-RU"/>
        </w:rPr>
        <w:t>(</w:t>
      </w:r>
      <w:r w:rsidRPr="00B552E3">
        <w:rPr>
          <w:rStyle w:val="RInsertedText"/>
          <w:rFonts w:eastAsia="Calibri"/>
          <w:szCs w:val="22"/>
        </w:rPr>
        <w:t>ii</w:t>
      </w:r>
      <w:r w:rsidRPr="00AA43F1">
        <w:rPr>
          <w:rStyle w:val="RInsertedText"/>
          <w:rFonts w:eastAsia="Calibri"/>
          <w:szCs w:val="22"/>
          <w:lang w:val="ru-RU"/>
        </w:rPr>
        <w:t>)</w:t>
      </w:r>
      <w:r w:rsidR="00B552E3" w:rsidRPr="00AA43F1">
        <w:rPr>
          <w:rStyle w:val="RInsertedText"/>
          <w:rFonts w:eastAsia="Calibri"/>
          <w:szCs w:val="22"/>
          <w:lang w:val="ru-RU"/>
        </w:rPr>
        <w:tab/>
      </w:r>
      <w:r w:rsidR="00533148">
        <w:rPr>
          <w:rStyle w:val="RInsertedText"/>
          <w:rFonts w:eastAsia="Calibri"/>
          <w:szCs w:val="22"/>
          <w:lang w:val="ru-RU"/>
        </w:rPr>
        <w:t>пошлины</w:t>
      </w:r>
      <w:r w:rsidRPr="00AA43F1">
        <w:rPr>
          <w:rStyle w:val="RInsertedText"/>
          <w:rFonts w:eastAsia="Calibri"/>
          <w:szCs w:val="22"/>
          <w:lang w:val="ru-RU"/>
        </w:rPr>
        <w:t>;</w:t>
      </w:r>
    </w:p>
    <w:p w:rsidR="0006398B" w:rsidRPr="00533148" w:rsidRDefault="00B552E3" w:rsidP="00AE62C7">
      <w:pPr>
        <w:pStyle w:val="Legi"/>
        <w:rPr>
          <w:rStyle w:val="RInsertedText"/>
          <w:rFonts w:eastAsia="Calibri"/>
          <w:szCs w:val="22"/>
          <w:lang w:val="ru-RU"/>
        </w:rPr>
      </w:pPr>
      <w:r w:rsidRPr="00AA43F1">
        <w:rPr>
          <w:lang w:val="ru-RU"/>
        </w:rPr>
        <w:tab/>
      </w:r>
      <w:r w:rsidR="0006398B" w:rsidRPr="00533148">
        <w:rPr>
          <w:rStyle w:val="RInsertedText"/>
          <w:rFonts w:eastAsia="Calibri"/>
          <w:szCs w:val="22"/>
          <w:lang w:val="ru-RU"/>
        </w:rPr>
        <w:t>(</w:t>
      </w:r>
      <w:r w:rsidR="0006398B" w:rsidRPr="00B552E3">
        <w:rPr>
          <w:rStyle w:val="RInsertedText"/>
          <w:rFonts w:eastAsia="Calibri"/>
          <w:szCs w:val="22"/>
        </w:rPr>
        <w:t>iii</w:t>
      </w:r>
      <w:r w:rsidR="0006398B" w:rsidRPr="00533148">
        <w:rPr>
          <w:rStyle w:val="RInsertedText"/>
          <w:rFonts w:eastAsia="Calibri"/>
          <w:szCs w:val="22"/>
          <w:lang w:val="ru-RU"/>
        </w:rPr>
        <w:t>)</w:t>
      </w:r>
      <w:r w:rsidRPr="00533148">
        <w:rPr>
          <w:rStyle w:val="RInsertedText"/>
          <w:rFonts w:eastAsia="Calibri"/>
          <w:szCs w:val="22"/>
          <w:lang w:val="ru-RU"/>
        </w:rPr>
        <w:tab/>
      </w:r>
      <w:r w:rsidR="003110E0">
        <w:rPr>
          <w:rStyle w:val="RInsertedText"/>
          <w:rFonts w:eastAsia="Calibri"/>
          <w:szCs w:val="22"/>
          <w:lang w:val="ru-RU"/>
        </w:rPr>
        <w:t>копию</w:t>
      </w:r>
      <w:r w:rsidR="00533148" w:rsidRPr="00533148">
        <w:rPr>
          <w:rStyle w:val="RInsertedText"/>
          <w:rFonts w:eastAsia="Calibri"/>
          <w:szCs w:val="22"/>
          <w:lang w:val="ru-RU"/>
        </w:rPr>
        <w:t xml:space="preserve"> </w:t>
      </w:r>
      <w:r w:rsidR="00533148">
        <w:rPr>
          <w:rStyle w:val="RInsertedText"/>
          <w:rFonts w:eastAsia="Calibri"/>
          <w:szCs w:val="22"/>
          <w:lang w:val="ru-RU"/>
        </w:rPr>
        <w:t>сообщения</w:t>
      </w:r>
      <w:r w:rsidR="00533148" w:rsidRPr="00533148">
        <w:rPr>
          <w:rStyle w:val="RInsertedText"/>
          <w:rFonts w:eastAsia="Calibri"/>
          <w:szCs w:val="22"/>
          <w:lang w:val="ru-RU"/>
        </w:rPr>
        <w:t xml:space="preserve"> </w:t>
      </w:r>
      <w:r w:rsidR="00533148">
        <w:rPr>
          <w:rStyle w:val="RInsertedText"/>
          <w:rFonts w:eastAsia="Calibri"/>
          <w:szCs w:val="22"/>
          <w:lang w:val="ru-RU"/>
        </w:rPr>
        <w:t>или</w:t>
      </w:r>
      <w:r w:rsidR="00533148" w:rsidRPr="00533148">
        <w:rPr>
          <w:rStyle w:val="RInsertedText"/>
          <w:rFonts w:eastAsia="Calibri"/>
          <w:szCs w:val="22"/>
          <w:lang w:val="ru-RU"/>
        </w:rPr>
        <w:t xml:space="preserve"> </w:t>
      </w:r>
      <w:r w:rsidR="00533148">
        <w:rPr>
          <w:rStyle w:val="RInsertedText"/>
          <w:rFonts w:eastAsia="Calibri"/>
          <w:szCs w:val="22"/>
          <w:lang w:val="ru-RU"/>
        </w:rPr>
        <w:t>заключения</w:t>
      </w:r>
      <w:r w:rsidR="00533148" w:rsidRPr="00533148">
        <w:rPr>
          <w:rStyle w:val="RInsertedText"/>
          <w:rFonts w:eastAsia="Calibri"/>
          <w:szCs w:val="22"/>
          <w:lang w:val="ru-RU"/>
        </w:rPr>
        <w:t xml:space="preserve">, </w:t>
      </w:r>
      <w:r w:rsidR="00533148">
        <w:rPr>
          <w:rStyle w:val="RInsertedText"/>
          <w:rFonts w:eastAsia="Calibri"/>
          <w:szCs w:val="22"/>
          <w:lang w:val="ru-RU"/>
        </w:rPr>
        <w:t>о</w:t>
      </w:r>
      <w:r w:rsidR="00533148" w:rsidRPr="00533148">
        <w:rPr>
          <w:rStyle w:val="RInsertedText"/>
          <w:rFonts w:eastAsia="Calibri"/>
          <w:szCs w:val="22"/>
          <w:lang w:val="ru-RU"/>
        </w:rPr>
        <w:t xml:space="preserve"> </w:t>
      </w:r>
      <w:r w:rsidR="00533148">
        <w:rPr>
          <w:rStyle w:val="RInsertedText"/>
          <w:rFonts w:eastAsia="Calibri"/>
          <w:szCs w:val="22"/>
          <w:lang w:val="ru-RU"/>
        </w:rPr>
        <w:t>котор</w:t>
      </w:r>
      <w:r w:rsidR="003110E0">
        <w:rPr>
          <w:rStyle w:val="RInsertedText"/>
          <w:rFonts w:eastAsia="Calibri"/>
          <w:szCs w:val="22"/>
          <w:lang w:val="ru-RU"/>
        </w:rPr>
        <w:t>ых</w:t>
      </w:r>
      <w:r w:rsidR="00533148" w:rsidRPr="00533148">
        <w:rPr>
          <w:rStyle w:val="RInsertedText"/>
          <w:rFonts w:eastAsia="Calibri"/>
          <w:szCs w:val="22"/>
          <w:lang w:val="ru-RU"/>
        </w:rPr>
        <w:t xml:space="preserve"> </w:t>
      </w:r>
      <w:r w:rsidR="003110E0">
        <w:rPr>
          <w:rStyle w:val="RInsertedText"/>
          <w:rFonts w:eastAsia="Calibri"/>
          <w:szCs w:val="22"/>
          <w:lang w:val="ru-RU"/>
        </w:rPr>
        <w:t>говорится</w:t>
      </w:r>
      <w:r w:rsidR="00533148" w:rsidRPr="00533148">
        <w:rPr>
          <w:rStyle w:val="RInsertedText"/>
          <w:rFonts w:eastAsia="Calibri"/>
          <w:szCs w:val="22"/>
          <w:lang w:val="ru-RU"/>
        </w:rPr>
        <w:t xml:space="preserve"> </w:t>
      </w:r>
      <w:r w:rsidR="00533148">
        <w:rPr>
          <w:rStyle w:val="RInsertedText"/>
          <w:rFonts w:eastAsia="Calibri"/>
          <w:szCs w:val="22"/>
          <w:lang w:val="ru-RU"/>
        </w:rPr>
        <w:t>в</w:t>
      </w:r>
      <w:r w:rsidR="00533148" w:rsidRPr="00533148">
        <w:rPr>
          <w:rStyle w:val="RInsertedText"/>
          <w:rFonts w:eastAsia="Calibri"/>
          <w:szCs w:val="22"/>
          <w:lang w:val="ru-RU"/>
        </w:rPr>
        <w:t xml:space="preserve"> </w:t>
      </w:r>
      <w:r w:rsidR="00533148">
        <w:rPr>
          <w:rStyle w:val="RInsertedText"/>
          <w:rFonts w:eastAsia="Calibri"/>
          <w:szCs w:val="22"/>
          <w:lang w:val="ru-RU"/>
        </w:rPr>
        <w:t>подпункте</w:t>
      </w:r>
      <w:r w:rsidR="0006398B" w:rsidRPr="00533148">
        <w:rPr>
          <w:rStyle w:val="RInsertedText"/>
          <w:rFonts w:eastAsia="Calibri"/>
          <w:szCs w:val="22"/>
          <w:lang w:val="ru-RU"/>
        </w:rPr>
        <w:t xml:space="preserve"> </w:t>
      </w:r>
      <w:r w:rsidR="00533148" w:rsidRPr="00533148">
        <w:rPr>
          <w:rStyle w:val="RInsertedText"/>
          <w:rFonts w:eastAsia="Calibri"/>
          <w:szCs w:val="22"/>
          <w:lang w:val="ru-RU"/>
        </w:rPr>
        <w:t>(</w:t>
      </w:r>
      <w:proofErr w:type="spellStart"/>
      <w:r w:rsidR="00533148" w:rsidRPr="00B552E3">
        <w:rPr>
          <w:rStyle w:val="RInsertedText"/>
          <w:rFonts w:eastAsia="Calibri"/>
          <w:szCs w:val="22"/>
        </w:rPr>
        <w:t>i</w:t>
      </w:r>
      <w:proofErr w:type="spellEnd"/>
      <w:r w:rsidR="00533148" w:rsidRPr="00533148">
        <w:rPr>
          <w:rStyle w:val="RInsertedText"/>
          <w:rFonts w:eastAsia="Calibri"/>
          <w:szCs w:val="22"/>
          <w:lang w:val="ru-RU"/>
        </w:rPr>
        <w:t xml:space="preserve">) </w:t>
      </w:r>
      <w:r w:rsidR="00533148">
        <w:rPr>
          <w:rStyle w:val="RInsertedText"/>
          <w:rFonts w:eastAsia="Calibri"/>
          <w:szCs w:val="22"/>
          <w:lang w:val="ru-RU"/>
        </w:rPr>
        <w:t>раздела</w:t>
      </w:r>
      <w:r w:rsidR="0006398B" w:rsidRPr="00533148">
        <w:rPr>
          <w:rStyle w:val="RInsertedText"/>
          <w:rFonts w:eastAsia="Calibri"/>
          <w:szCs w:val="22"/>
          <w:lang w:val="ru-RU"/>
        </w:rPr>
        <w:t xml:space="preserve"> 901</w:t>
      </w:r>
      <w:r w:rsidR="00533148" w:rsidRPr="00533148">
        <w:rPr>
          <w:rStyle w:val="RInsertedText"/>
          <w:rFonts w:eastAsia="Calibri"/>
          <w:szCs w:val="22"/>
          <w:lang w:val="ru-RU"/>
        </w:rPr>
        <w:t>,</w:t>
      </w:r>
      <w:r w:rsidR="0006398B" w:rsidRPr="00533148">
        <w:rPr>
          <w:rStyle w:val="RInsertedText"/>
          <w:rFonts w:eastAsia="Calibri"/>
          <w:szCs w:val="22"/>
          <w:lang w:val="ru-RU"/>
        </w:rPr>
        <w:t xml:space="preserve"> </w:t>
      </w:r>
      <w:r w:rsidR="00533148">
        <w:rPr>
          <w:rStyle w:val="RInsertedText"/>
          <w:rFonts w:eastAsia="Calibri"/>
          <w:szCs w:val="22"/>
          <w:lang w:val="ru-RU"/>
        </w:rPr>
        <w:t>и</w:t>
      </w:r>
      <w:r w:rsidR="00533148" w:rsidRPr="00533148">
        <w:rPr>
          <w:rStyle w:val="RInsertedText"/>
          <w:rFonts w:eastAsia="Calibri"/>
          <w:szCs w:val="22"/>
          <w:lang w:val="ru-RU"/>
        </w:rPr>
        <w:t xml:space="preserve"> </w:t>
      </w:r>
      <w:r w:rsidR="00533148">
        <w:rPr>
          <w:rStyle w:val="RInsertedText"/>
          <w:rFonts w:eastAsia="Calibri"/>
          <w:szCs w:val="22"/>
          <w:lang w:val="ru-RU"/>
        </w:rPr>
        <w:t>его</w:t>
      </w:r>
      <w:r w:rsidR="00533148" w:rsidRPr="00533148">
        <w:rPr>
          <w:rStyle w:val="RInsertedText"/>
          <w:rFonts w:eastAsia="Calibri"/>
          <w:szCs w:val="22"/>
          <w:lang w:val="ru-RU"/>
        </w:rPr>
        <w:t xml:space="preserve"> </w:t>
      </w:r>
      <w:r w:rsidR="00533148">
        <w:rPr>
          <w:rStyle w:val="RInsertedText"/>
          <w:rFonts w:eastAsia="Calibri"/>
          <w:szCs w:val="22"/>
          <w:lang w:val="ru-RU"/>
        </w:rPr>
        <w:t>перевод</w:t>
      </w:r>
      <w:r w:rsidR="0006398B" w:rsidRPr="00533148">
        <w:rPr>
          <w:rStyle w:val="RInsertedText"/>
          <w:rFonts w:eastAsia="Calibri"/>
          <w:szCs w:val="22"/>
          <w:lang w:val="ru-RU"/>
        </w:rPr>
        <w:t xml:space="preserve">, </w:t>
      </w:r>
      <w:r w:rsidR="00533148">
        <w:rPr>
          <w:rStyle w:val="RInsertedText"/>
          <w:rFonts w:eastAsia="Calibri"/>
          <w:szCs w:val="22"/>
          <w:lang w:val="ru-RU"/>
        </w:rPr>
        <w:t>если</w:t>
      </w:r>
      <w:r w:rsidR="00533148" w:rsidRPr="00533148">
        <w:rPr>
          <w:rStyle w:val="RInsertedText"/>
          <w:rFonts w:eastAsia="Calibri"/>
          <w:szCs w:val="22"/>
          <w:lang w:val="ru-RU"/>
        </w:rPr>
        <w:t xml:space="preserve"> </w:t>
      </w:r>
      <w:r w:rsidR="00533148">
        <w:rPr>
          <w:rStyle w:val="RInsertedText"/>
          <w:rFonts w:eastAsia="Calibri"/>
          <w:szCs w:val="22"/>
          <w:lang w:val="ru-RU"/>
        </w:rPr>
        <w:t>только</w:t>
      </w:r>
      <w:r w:rsidR="00533148" w:rsidRPr="00533148">
        <w:rPr>
          <w:rStyle w:val="RInsertedText"/>
          <w:rFonts w:eastAsia="Calibri"/>
          <w:szCs w:val="22"/>
          <w:lang w:val="ru-RU"/>
        </w:rPr>
        <w:t xml:space="preserve"> </w:t>
      </w:r>
      <w:r w:rsidR="00533148">
        <w:rPr>
          <w:rStyle w:val="RInsertedText"/>
          <w:rFonts w:eastAsia="Calibri"/>
          <w:szCs w:val="22"/>
          <w:lang w:val="ru-RU"/>
        </w:rPr>
        <w:t>такое</w:t>
      </w:r>
      <w:r w:rsidR="00533148" w:rsidRPr="00533148">
        <w:rPr>
          <w:rStyle w:val="RInsertedText"/>
          <w:rFonts w:eastAsia="Calibri"/>
          <w:szCs w:val="22"/>
          <w:lang w:val="ru-RU"/>
        </w:rPr>
        <w:t xml:space="preserve"> </w:t>
      </w:r>
      <w:r w:rsidR="00533148">
        <w:rPr>
          <w:rStyle w:val="RInsertedText"/>
          <w:rFonts w:eastAsia="Calibri"/>
          <w:szCs w:val="22"/>
          <w:lang w:val="ru-RU"/>
        </w:rPr>
        <w:t>сообщение</w:t>
      </w:r>
      <w:r w:rsidR="00533148" w:rsidRPr="00533148">
        <w:rPr>
          <w:rStyle w:val="RInsertedText"/>
          <w:rFonts w:eastAsia="Calibri"/>
          <w:szCs w:val="22"/>
          <w:lang w:val="ru-RU"/>
        </w:rPr>
        <w:t xml:space="preserve"> </w:t>
      </w:r>
      <w:r w:rsidR="00533148">
        <w:rPr>
          <w:rStyle w:val="RInsertedText"/>
          <w:rFonts w:eastAsia="Calibri"/>
          <w:szCs w:val="22"/>
          <w:lang w:val="ru-RU"/>
        </w:rPr>
        <w:t>или</w:t>
      </w:r>
      <w:r w:rsidR="00533148" w:rsidRPr="00533148">
        <w:rPr>
          <w:rStyle w:val="RInsertedText"/>
          <w:rFonts w:eastAsia="Calibri"/>
          <w:szCs w:val="22"/>
          <w:lang w:val="ru-RU"/>
        </w:rPr>
        <w:t xml:space="preserve"> </w:t>
      </w:r>
      <w:r w:rsidR="00533148">
        <w:rPr>
          <w:rStyle w:val="RInsertedText"/>
          <w:rFonts w:eastAsia="Calibri"/>
          <w:szCs w:val="22"/>
          <w:lang w:val="ru-RU"/>
        </w:rPr>
        <w:t>заключение</w:t>
      </w:r>
      <w:r w:rsidR="0006398B" w:rsidRPr="00533148">
        <w:rPr>
          <w:rStyle w:val="RInsertedText"/>
          <w:rFonts w:eastAsia="Calibri"/>
          <w:szCs w:val="22"/>
          <w:lang w:val="ru-RU"/>
        </w:rPr>
        <w:t xml:space="preserve"> </w:t>
      </w:r>
      <w:r w:rsidR="00533148">
        <w:rPr>
          <w:rStyle w:val="RInsertedText"/>
          <w:rFonts w:eastAsia="Calibri"/>
          <w:szCs w:val="22"/>
          <w:lang w:val="ru-RU"/>
        </w:rPr>
        <w:t>не</w:t>
      </w:r>
      <w:r w:rsidR="00533148" w:rsidRPr="00533148">
        <w:rPr>
          <w:rStyle w:val="RInsertedText"/>
          <w:rFonts w:eastAsia="Calibri"/>
          <w:szCs w:val="22"/>
          <w:lang w:val="ru-RU"/>
        </w:rPr>
        <w:t xml:space="preserve"> </w:t>
      </w:r>
      <w:r w:rsidR="00533148">
        <w:rPr>
          <w:rStyle w:val="RInsertedText"/>
          <w:rFonts w:eastAsia="Calibri"/>
          <w:szCs w:val="22"/>
          <w:lang w:val="ru-RU"/>
        </w:rPr>
        <w:t>является</w:t>
      </w:r>
      <w:r w:rsidR="00533148" w:rsidRPr="00533148">
        <w:rPr>
          <w:rStyle w:val="RInsertedText"/>
          <w:rFonts w:eastAsia="Calibri"/>
          <w:szCs w:val="22"/>
          <w:lang w:val="ru-RU"/>
        </w:rPr>
        <w:t xml:space="preserve"> </w:t>
      </w:r>
      <w:r w:rsidR="00533148">
        <w:rPr>
          <w:rStyle w:val="RInsertedText"/>
          <w:rFonts w:eastAsia="Calibri"/>
          <w:szCs w:val="22"/>
          <w:lang w:val="ru-RU"/>
        </w:rPr>
        <w:t>непосредственно</w:t>
      </w:r>
      <w:r w:rsidR="00533148" w:rsidRPr="00533148">
        <w:rPr>
          <w:rStyle w:val="RInsertedText"/>
          <w:rFonts w:eastAsia="Calibri"/>
          <w:szCs w:val="22"/>
          <w:lang w:val="ru-RU"/>
        </w:rPr>
        <w:t xml:space="preserve"> </w:t>
      </w:r>
      <w:r w:rsidR="00533148">
        <w:rPr>
          <w:rStyle w:val="RInsertedText"/>
          <w:rFonts w:eastAsia="Calibri"/>
          <w:szCs w:val="22"/>
          <w:lang w:val="ru-RU"/>
        </w:rPr>
        <w:t>доступным</w:t>
      </w:r>
      <w:r w:rsidR="00533148" w:rsidRPr="00533148">
        <w:rPr>
          <w:rStyle w:val="RInsertedText"/>
          <w:rFonts w:eastAsia="Calibri"/>
          <w:szCs w:val="22"/>
          <w:lang w:val="ru-RU"/>
        </w:rPr>
        <w:t xml:space="preserve"> </w:t>
      </w:r>
      <w:r w:rsidR="00533148">
        <w:rPr>
          <w:rStyle w:val="RInsertedText"/>
          <w:rFonts w:eastAsia="Calibri"/>
          <w:szCs w:val="22"/>
          <w:lang w:val="ru-RU"/>
        </w:rPr>
        <w:t>для</w:t>
      </w:r>
      <w:r w:rsidR="00533148" w:rsidRPr="00533148">
        <w:rPr>
          <w:rStyle w:val="RInsertedText"/>
          <w:rFonts w:eastAsia="Calibri"/>
          <w:szCs w:val="22"/>
          <w:lang w:val="ru-RU"/>
        </w:rPr>
        <w:t xml:space="preserve"> </w:t>
      </w:r>
      <w:r w:rsidR="00533148">
        <w:rPr>
          <w:rStyle w:val="RInsertedText"/>
          <w:rFonts w:eastAsia="Calibri"/>
          <w:szCs w:val="22"/>
          <w:lang w:val="ru-RU"/>
        </w:rPr>
        <w:t>указанного</w:t>
      </w:r>
      <w:r w:rsidR="00533148" w:rsidRPr="00533148">
        <w:rPr>
          <w:rStyle w:val="RInsertedText"/>
          <w:rFonts w:eastAsia="Calibri"/>
          <w:szCs w:val="22"/>
          <w:lang w:val="ru-RU"/>
        </w:rPr>
        <w:t xml:space="preserve"> </w:t>
      </w:r>
      <w:r w:rsidR="00533148">
        <w:rPr>
          <w:rStyle w:val="RInsertedText"/>
          <w:rFonts w:eastAsia="Calibri"/>
          <w:szCs w:val="22"/>
          <w:lang w:val="ru-RU"/>
        </w:rPr>
        <w:t>или</w:t>
      </w:r>
      <w:r w:rsidR="00533148" w:rsidRPr="00533148">
        <w:rPr>
          <w:rStyle w:val="RInsertedText"/>
          <w:rFonts w:eastAsia="Calibri"/>
          <w:szCs w:val="22"/>
          <w:lang w:val="ru-RU"/>
        </w:rPr>
        <w:t xml:space="preserve"> </w:t>
      </w:r>
      <w:r w:rsidR="00533148">
        <w:rPr>
          <w:rStyle w:val="RInsertedText"/>
          <w:rFonts w:eastAsia="Calibri"/>
          <w:szCs w:val="22"/>
          <w:lang w:val="ru-RU"/>
        </w:rPr>
        <w:t>выбранного</w:t>
      </w:r>
      <w:r w:rsidR="00533148" w:rsidRPr="00533148">
        <w:rPr>
          <w:rStyle w:val="RInsertedText"/>
          <w:rFonts w:eastAsia="Calibri"/>
          <w:szCs w:val="22"/>
          <w:lang w:val="ru-RU"/>
        </w:rPr>
        <w:t xml:space="preserve"> </w:t>
      </w:r>
      <w:r w:rsidR="00533148">
        <w:rPr>
          <w:rStyle w:val="RInsertedText"/>
          <w:rFonts w:eastAsia="Calibri"/>
          <w:szCs w:val="22"/>
          <w:lang w:val="ru-RU"/>
        </w:rPr>
        <w:t>ведомства</w:t>
      </w:r>
      <w:r w:rsidR="00533148" w:rsidRPr="00533148">
        <w:rPr>
          <w:rStyle w:val="RInsertedText"/>
          <w:rFonts w:eastAsia="Calibri"/>
          <w:szCs w:val="22"/>
          <w:lang w:val="ru-RU"/>
        </w:rPr>
        <w:t xml:space="preserve"> </w:t>
      </w:r>
      <w:r w:rsidR="00533148">
        <w:rPr>
          <w:rStyle w:val="RInsertedText"/>
          <w:rFonts w:eastAsia="Calibri"/>
          <w:szCs w:val="22"/>
          <w:lang w:val="ru-RU"/>
        </w:rPr>
        <w:t>на</w:t>
      </w:r>
      <w:r w:rsidR="00533148" w:rsidRPr="00533148">
        <w:rPr>
          <w:rStyle w:val="RInsertedText"/>
          <w:rFonts w:eastAsia="Calibri"/>
          <w:szCs w:val="22"/>
          <w:lang w:val="ru-RU"/>
        </w:rPr>
        <w:t xml:space="preserve"> </w:t>
      </w:r>
      <w:r w:rsidR="00533148">
        <w:rPr>
          <w:rStyle w:val="RInsertedText"/>
          <w:rFonts w:eastAsia="Calibri"/>
          <w:szCs w:val="22"/>
          <w:lang w:val="ru-RU"/>
        </w:rPr>
        <w:t xml:space="preserve">языке, допустимом </w:t>
      </w:r>
      <w:r w:rsidR="00042AAD">
        <w:rPr>
          <w:rStyle w:val="RInsertedText"/>
          <w:rFonts w:eastAsia="Calibri"/>
          <w:szCs w:val="22"/>
          <w:lang w:val="ru-RU"/>
        </w:rPr>
        <w:t xml:space="preserve">для </w:t>
      </w:r>
      <w:r w:rsidR="00533148">
        <w:rPr>
          <w:rStyle w:val="RInsertedText"/>
          <w:rFonts w:eastAsia="Calibri"/>
          <w:szCs w:val="22"/>
          <w:lang w:val="ru-RU"/>
        </w:rPr>
        <w:t>указанн</w:t>
      </w:r>
      <w:r w:rsidR="00042AAD">
        <w:rPr>
          <w:rStyle w:val="RInsertedText"/>
          <w:rFonts w:eastAsia="Calibri"/>
          <w:szCs w:val="22"/>
          <w:lang w:val="ru-RU"/>
        </w:rPr>
        <w:t>ого</w:t>
      </w:r>
      <w:r w:rsidR="00533148">
        <w:rPr>
          <w:rStyle w:val="RInsertedText"/>
          <w:rFonts w:eastAsia="Calibri"/>
          <w:szCs w:val="22"/>
          <w:lang w:val="ru-RU"/>
        </w:rPr>
        <w:t xml:space="preserve"> или выбранн</w:t>
      </w:r>
      <w:r w:rsidR="00042AAD">
        <w:rPr>
          <w:rStyle w:val="RInsertedText"/>
          <w:rFonts w:eastAsia="Calibri"/>
          <w:szCs w:val="22"/>
          <w:lang w:val="ru-RU"/>
        </w:rPr>
        <w:t>ого</w:t>
      </w:r>
      <w:r w:rsidR="00533148">
        <w:rPr>
          <w:rStyle w:val="RInsertedText"/>
          <w:rFonts w:eastAsia="Calibri"/>
          <w:szCs w:val="22"/>
          <w:lang w:val="ru-RU"/>
        </w:rPr>
        <w:t xml:space="preserve"> ведомств</w:t>
      </w:r>
      <w:r w:rsidR="00042AAD">
        <w:rPr>
          <w:rStyle w:val="RInsertedText"/>
          <w:rFonts w:eastAsia="Calibri"/>
          <w:szCs w:val="22"/>
          <w:lang w:val="ru-RU"/>
        </w:rPr>
        <w:t>а</w:t>
      </w:r>
      <w:r w:rsidR="0006398B" w:rsidRPr="00533148">
        <w:rPr>
          <w:rStyle w:val="RInsertedText"/>
          <w:rFonts w:eastAsia="Calibri"/>
          <w:szCs w:val="22"/>
          <w:lang w:val="ru-RU"/>
        </w:rPr>
        <w:t xml:space="preserve">; </w:t>
      </w:r>
    </w:p>
    <w:p w:rsidR="0006398B" w:rsidRPr="00533148" w:rsidRDefault="00B552E3" w:rsidP="00AE62C7">
      <w:pPr>
        <w:pStyle w:val="Legi"/>
        <w:rPr>
          <w:rStyle w:val="RInsertedText"/>
          <w:rFonts w:eastAsia="Calibri"/>
          <w:szCs w:val="22"/>
          <w:lang w:val="ru-RU"/>
        </w:rPr>
      </w:pPr>
      <w:r w:rsidRPr="00533148">
        <w:rPr>
          <w:lang w:val="ru-RU"/>
        </w:rPr>
        <w:tab/>
      </w:r>
      <w:r w:rsidR="0006398B" w:rsidRPr="00533148">
        <w:rPr>
          <w:rStyle w:val="RInsertedText"/>
          <w:rFonts w:eastAsia="Calibri"/>
          <w:szCs w:val="22"/>
          <w:lang w:val="ru-RU"/>
        </w:rPr>
        <w:t>(</w:t>
      </w:r>
      <w:r w:rsidR="0006398B" w:rsidRPr="00B552E3">
        <w:rPr>
          <w:rStyle w:val="RInsertedText"/>
          <w:rFonts w:eastAsia="Calibri"/>
          <w:szCs w:val="22"/>
        </w:rPr>
        <w:t>iv</w:t>
      </w:r>
      <w:r w:rsidR="0006398B" w:rsidRPr="00533148">
        <w:rPr>
          <w:rStyle w:val="RInsertedText"/>
          <w:rFonts w:eastAsia="Calibri"/>
          <w:szCs w:val="22"/>
          <w:lang w:val="ru-RU"/>
        </w:rPr>
        <w:t>)</w:t>
      </w:r>
      <w:r w:rsidRPr="00533148">
        <w:rPr>
          <w:rStyle w:val="RInsertedText"/>
          <w:rFonts w:eastAsia="Calibri"/>
          <w:szCs w:val="22"/>
          <w:lang w:val="ru-RU"/>
        </w:rPr>
        <w:tab/>
      </w:r>
      <w:r w:rsidR="00533148">
        <w:rPr>
          <w:rStyle w:val="RInsertedText"/>
          <w:rFonts w:eastAsia="Calibri"/>
          <w:szCs w:val="22"/>
          <w:lang w:val="ru-RU"/>
        </w:rPr>
        <w:t>копи</w:t>
      </w:r>
      <w:r w:rsidR="003110E0">
        <w:rPr>
          <w:rStyle w:val="RInsertedText"/>
          <w:rFonts w:eastAsia="Calibri"/>
          <w:szCs w:val="22"/>
          <w:lang w:val="ru-RU"/>
        </w:rPr>
        <w:t>ю</w:t>
      </w:r>
      <w:r w:rsidR="00533148" w:rsidRPr="00533148">
        <w:rPr>
          <w:rStyle w:val="RInsertedText"/>
          <w:rFonts w:eastAsia="Calibri"/>
          <w:szCs w:val="22"/>
          <w:lang w:val="ru-RU"/>
        </w:rPr>
        <w:t xml:space="preserve"> </w:t>
      </w:r>
      <w:r w:rsidR="00533148">
        <w:rPr>
          <w:rStyle w:val="RInsertedText"/>
          <w:rFonts w:eastAsia="Calibri"/>
          <w:szCs w:val="22"/>
          <w:lang w:val="ru-RU"/>
        </w:rPr>
        <w:t>пунктов</w:t>
      </w:r>
      <w:r w:rsidR="00533148" w:rsidRPr="00533148">
        <w:rPr>
          <w:rStyle w:val="RInsertedText"/>
          <w:rFonts w:eastAsia="Calibri"/>
          <w:szCs w:val="22"/>
          <w:lang w:val="ru-RU"/>
        </w:rPr>
        <w:t xml:space="preserve"> </w:t>
      </w:r>
      <w:r w:rsidR="00533148">
        <w:rPr>
          <w:rStyle w:val="RInsertedText"/>
          <w:rFonts w:eastAsia="Calibri"/>
          <w:szCs w:val="22"/>
          <w:lang w:val="ru-RU"/>
        </w:rPr>
        <w:t>формулы</w:t>
      </w:r>
      <w:r w:rsidR="00533148" w:rsidRPr="00533148">
        <w:rPr>
          <w:rStyle w:val="RInsertedText"/>
          <w:rFonts w:eastAsia="Calibri"/>
          <w:szCs w:val="22"/>
          <w:lang w:val="ru-RU"/>
        </w:rPr>
        <w:t xml:space="preserve"> </w:t>
      </w:r>
      <w:r w:rsidR="00533148">
        <w:rPr>
          <w:rStyle w:val="RInsertedText"/>
          <w:rFonts w:eastAsia="Calibri"/>
          <w:szCs w:val="22"/>
          <w:lang w:val="ru-RU"/>
        </w:rPr>
        <w:t>из</w:t>
      </w:r>
      <w:r w:rsidR="00533148" w:rsidRPr="00533148">
        <w:rPr>
          <w:rStyle w:val="RInsertedText"/>
          <w:rFonts w:eastAsia="Calibri"/>
          <w:szCs w:val="22"/>
          <w:lang w:val="ru-RU"/>
        </w:rPr>
        <w:t xml:space="preserve"> </w:t>
      </w:r>
      <w:r w:rsidR="00533148">
        <w:rPr>
          <w:rStyle w:val="RInsertedText"/>
          <w:rFonts w:eastAsia="Calibri"/>
          <w:szCs w:val="22"/>
          <w:lang w:val="ru-RU"/>
        </w:rPr>
        <w:t>международной</w:t>
      </w:r>
      <w:r w:rsidR="00533148" w:rsidRPr="00533148">
        <w:rPr>
          <w:rStyle w:val="RInsertedText"/>
          <w:rFonts w:eastAsia="Calibri"/>
          <w:szCs w:val="22"/>
          <w:lang w:val="ru-RU"/>
        </w:rPr>
        <w:t xml:space="preserve"> </w:t>
      </w:r>
      <w:r w:rsidR="00533148">
        <w:rPr>
          <w:rStyle w:val="RInsertedText"/>
          <w:rFonts w:eastAsia="Calibri"/>
          <w:szCs w:val="22"/>
          <w:lang w:val="ru-RU"/>
        </w:rPr>
        <w:t>заявки</w:t>
      </w:r>
      <w:r w:rsidR="00533148" w:rsidRPr="00533148">
        <w:rPr>
          <w:rStyle w:val="RInsertedText"/>
          <w:rFonts w:eastAsia="Calibri"/>
          <w:szCs w:val="22"/>
          <w:lang w:val="ru-RU"/>
        </w:rPr>
        <w:t xml:space="preserve">, </w:t>
      </w:r>
      <w:r w:rsidR="00533148">
        <w:rPr>
          <w:rStyle w:val="RInsertedText"/>
          <w:rFonts w:eastAsia="Calibri"/>
          <w:szCs w:val="22"/>
          <w:lang w:val="ru-RU"/>
        </w:rPr>
        <w:t>которые</w:t>
      </w:r>
      <w:r w:rsidR="00533148" w:rsidRPr="00533148">
        <w:rPr>
          <w:rStyle w:val="RInsertedText"/>
          <w:rFonts w:eastAsia="Calibri"/>
          <w:szCs w:val="22"/>
          <w:lang w:val="ru-RU"/>
        </w:rPr>
        <w:t xml:space="preserve"> </w:t>
      </w:r>
      <w:r w:rsidR="00533148">
        <w:rPr>
          <w:rStyle w:val="RInsertedText"/>
          <w:rFonts w:eastAsia="Calibri"/>
          <w:szCs w:val="22"/>
          <w:lang w:val="ru-RU"/>
        </w:rPr>
        <w:t>были</w:t>
      </w:r>
      <w:r w:rsidR="00533148" w:rsidRPr="00533148">
        <w:rPr>
          <w:rStyle w:val="RInsertedText"/>
          <w:rFonts w:eastAsia="Calibri"/>
          <w:szCs w:val="22"/>
          <w:lang w:val="ru-RU"/>
        </w:rPr>
        <w:t xml:space="preserve"> </w:t>
      </w:r>
      <w:r w:rsidR="003110E0">
        <w:rPr>
          <w:rStyle w:val="RInsertedText"/>
          <w:rFonts w:eastAsia="Calibri"/>
          <w:szCs w:val="22"/>
          <w:lang w:val="ru-RU"/>
        </w:rPr>
        <w:t>определены</w:t>
      </w:r>
      <w:r w:rsidR="0006398B" w:rsidRPr="00533148">
        <w:rPr>
          <w:rStyle w:val="RInsertedText"/>
          <w:rFonts w:eastAsia="Calibri"/>
          <w:szCs w:val="22"/>
          <w:lang w:val="ru-RU"/>
        </w:rPr>
        <w:t xml:space="preserve"> </w:t>
      </w:r>
      <w:r w:rsidR="00533148">
        <w:rPr>
          <w:rStyle w:val="RInsertedText"/>
          <w:rFonts w:eastAsia="Calibri"/>
          <w:szCs w:val="22"/>
          <w:lang w:val="ru-RU"/>
        </w:rPr>
        <w:t>в</w:t>
      </w:r>
      <w:r w:rsidR="00533148" w:rsidRPr="00533148">
        <w:rPr>
          <w:rStyle w:val="RInsertedText"/>
          <w:rFonts w:eastAsia="Calibri"/>
          <w:szCs w:val="22"/>
          <w:lang w:val="ru-RU"/>
        </w:rPr>
        <w:t xml:space="preserve"> </w:t>
      </w:r>
      <w:r w:rsidR="00533148">
        <w:rPr>
          <w:rStyle w:val="RInsertedText"/>
          <w:rFonts w:eastAsia="Calibri"/>
          <w:szCs w:val="22"/>
          <w:lang w:val="ru-RU"/>
        </w:rPr>
        <w:t>качестве</w:t>
      </w:r>
      <w:r w:rsidR="00533148" w:rsidRPr="00533148">
        <w:rPr>
          <w:rStyle w:val="RInsertedText"/>
          <w:rFonts w:eastAsia="Calibri"/>
          <w:szCs w:val="22"/>
          <w:lang w:val="ru-RU"/>
        </w:rPr>
        <w:t xml:space="preserve"> </w:t>
      </w:r>
      <w:r w:rsidR="00533148">
        <w:rPr>
          <w:rStyle w:val="RInsertedText"/>
          <w:rFonts w:eastAsia="Calibri"/>
          <w:szCs w:val="22"/>
          <w:lang w:val="ru-RU"/>
        </w:rPr>
        <w:t>имеющих</w:t>
      </w:r>
      <w:r w:rsidR="00533148" w:rsidRPr="00533148">
        <w:rPr>
          <w:rStyle w:val="RInsertedText"/>
          <w:rFonts w:eastAsia="Calibri"/>
          <w:szCs w:val="22"/>
          <w:lang w:val="ru-RU"/>
        </w:rPr>
        <w:t xml:space="preserve"> </w:t>
      </w:r>
      <w:r w:rsidR="00533148" w:rsidRPr="00B45A8D">
        <w:rPr>
          <w:rStyle w:val="RInsertedText"/>
          <w:rFonts w:eastAsia="Calibri"/>
          <w:szCs w:val="22"/>
          <w:lang w:val="ru-RU"/>
        </w:rPr>
        <w:t>новизн</w:t>
      </w:r>
      <w:r w:rsidR="00533148">
        <w:rPr>
          <w:rStyle w:val="RInsertedText"/>
          <w:rFonts w:eastAsia="Calibri"/>
          <w:szCs w:val="22"/>
          <w:lang w:val="ru-RU"/>
        </w:rPr>
        <w:t>у</w:t>
      </w:r>
      <w:r w:rsidR="00533148" w:rsidRPr="00533148">
        <w:rPr>
          <w:rStyle w:val="RInsertedText"/>
          <w:rFonts w:eastAsia="Calibri"/>
          <w:szCs w:val="22"/>
          <w:lang w:val="ru-RU"/>
        </w:rPr>
        <w:t xml:space="preserve">, </w:t>
      </w:r>
      <w:r w:rsidR="00533148" w:rsidRPr="00B45A8D">
        <w:rPr>
          <w:rStyle w:val="RInsertedText"/>
          <w:rFonts w:eastAsia="Calibri"/>
          <w:szCs w:val="22"/>
          <w:lang w:val="ru-RU"/>
        </w:rPr>
        <w:t>изобретательск</w:t>
      </w:r>
      <w:r w:rsidR="00533148">
        <w:rPr>
          <w:rStyle w:val="RInsertedText"/>
          <w:rFonts w:eastAsia="Calibri"/>
          <w:szCs w:val="22"/>
          <w:lang w:val="ru-RU"/>
        </w:rPr>
        <w:t>ий</w:t>
      </w:r>
      <w:r w:rsidR="00533148" w:rsidRPr="00533148">
        <w:rPr>
          <w:rStyle w:val="RInsertedText"/>
          <w:rFonts w:eastAsia="Calibri"/>
          <w:szCs w:val="22"/>
          <w:lang w:val="ru-RU"/>
        </w:rPr>
        <w:t xml:space="preserve"> </w:t>
      </w:r>
      <w:r w:rsidR="00533148" w:rsidRPr="00B45A8D">
        <w:rPr>
          <w:rStyle w:val="RInsertedText"/>
          <w:rFonts w:eastAsia="Calibri"/>
          <w:szCs w:val="22"/>
          <w:lang w:val="ru-RU"/>
        </w:rPr>
        <w:t>уров</w:t>
      </w:r>
      <w:r w:rsidR="00533148">
        <w:rPr>
          <w:rStyle w:val="RInsertedText"/>
          <w:rFonts w:eastAsia="Calibri"/>
          <w:szCs w:val="22"/>
          <w:lang w:val="ru-RU"/>
        </w:rPr>
        <w:t>ень</w:t>
      </w:r>
      <w:r w:rsidR="00533148" w:rsidRPr="00533148">
        <w:rPr>
          <w:rStyle w:val="RInsertedText"/>
          <w:rFonts w:eastAsia="Calibri"/>
          <w:szCs w:val="22"/>
          <w:lang w:val="ru-RU"/>
        </w:rPr>
        <w:t xml:space="preserve"> </w:t>
      </w:r>
      <w:r w:rsidR="00533148" w:rsidRPr="00B45A8D">
        <w:rPr>
          <w:rStyle w:val="RInsertedText"/>
          <w:rFonts w:eastAsia="Calibri"/>
          <w:szCs w:val="22"/>
          <w:lang w:val="ru-RU"/>
        </w:rPr>
        <w:t>и</w:t>
      </w:r>
      <w:r w:rsidR="00533148" w:rsidRPr="00533148">
        <w:rPr>
          <w:rStyle w:val="RInsertedText"/>
          <w:rFonts w:eastAsia="Calibri"/>
          <w:szCs w:val="22"/>
          <w:lang w:val="ru-RU"/>
        </w:rPr>
        <w:t xml:space="preserve"> </w:t>
      </w:r>
      <w:r w:rsidR="00533148" w:rsidRPr="00B45A8D">
        <w:rPr>
          <w:rStyle w:val="RInsertedText"/>
          <w:rFonts w:eastAsia="Calibri"/>
          <w:szCs w:val="22"/>
          <w:lang w:val="ru-RU"/>
        </w:rPr>
        <w:t>промышленн</w:t>
      </w:r>
      <w:r w:rsidR="00533148">
        <w:rPr>
          <w:rStyle w:val="RInsertedText"/>
          <w:rFonts w:eastAsia="Calibri"/>
          <w:szCs w:val="22"/>
          <w:lang w:val="ru-RU"/>
        </w:rPr>
        <w:t>ую</w:t>
      </w:r>
      <w:r w:rsidR="00533148" w:rsidRPr="00533148">
        <w:rPr>
          <w:rStyle w:val="RInsertedText"/>
          <w:rFonts w:eastAsia="Calibri"/>
          <w:szCs w:val="22"/>
          <w:lang w:val="ru-RU"/>
        </w:rPr>
        <w:t xml:space="preserve"> </w:t>
      </w:r>
      <w:r w:rsidR="00533148" w:rsidRPr="00B45A8D">
        <w:rPr>
          <w:rStyle w:val="RInsertedText"/>
          <w:rFonts w:eastAsia="Calibri"/>
          <w:szCs w:val="22"/>
          <w:lang w:val="ru-RU"/>
        </w:rPr>
        <w:t>применимост</w:t>
      </w:r>
      <w:r w:rsidR="00533148">
        <w:rPr>
          <w:rStyle w:val="RInsertedText"/>
          <w:rFonts w:eastAsia="Calibri"/>
          <w:szCs w:val="22"/>
          <w:lang w:val="ru-RU"/>
        </w:rPr>
        <w:t>ь, и их перевод, если только такие пункты формулы</w:t>
      </w:r>
      <w:r w:rsidR="009058AD">
        <w:rPr>
          <w:rStyle w:val="RInsertedText"/>
          <w:rFonts w:eastAsia="Calibri"/>
          <w:szCs w:val="22"/>
          <w:lang w:val="ru-RU"/>
        </w:rPr>
        <w:t xml:space="preserve"> не являются</w:t>
      </w:r>
      <w:r w:rsidR="00533148" w:rsidRPr="00533148">
        <w:rPr>
          <w:rStyle w:val="RInsertedText"/>
          <w:rFonts w:eastAsia="Calibri"/>
          <w:szCs w:val="22"/>
          <w:lang w:val="ru-RU"/>
        </w:rPr>
        <w:t xml:space="preserve"> </w:t>
      </w:r>
      <w:r w:rsidR="009058AD">
        <w:rPr>
          <w:rStyle w:val="RInsertedText"/>
          <w:rFonts w:eastAsia="Calibri"/>
          <w:szCs w:val="22"/>
          <w:lang w:val="ru-RU"/>
        </w:rPr>
        <w:t>непосредственно</w:t>
      </w:r>
      <w:r w:rsidR="009058AD" w:rsidRPr="00533148">
        <w:rPr>
          <w:rStyle w:val="RInsertedText"/>
          <w:rFonts w:eastAsia="Calibri"/>
          <w:szCs w:val="22"/>
          <w:lang w:val="ru-RU"/>
        </w:rPr>
        <w:t xml:space="preserve"> </w:t>
      </w:r>
      <w:r w:rsidR="009058AD">
        <w:rPr>
          <w:rStyle w:val="RInsertedText"/>
          <w:rFonts w:eastAsia="Calibri"/>
          <w:szCs w:val="22"/>
          <w:lang w:val="ru-RU"/>
        </w:rPr>
        <w:t>доступными</w:t>
      </w:r>
      <w:r w:rsidR="009058AD" w:rsidRPr="00533148">
        <w:rPr>
          <w:rStyle w:val="RInsertedText"/>
          <w:rFonts w:eastAsia="Calibri"/>
          <w:szCs w:val="22"/>
          <w:lang w:val="ru-RU"/>
        </w:rPr>
        <w:t xml:space="preserve"> </w:t>
      </w:r>
      <w:r w:rsidR="009058AD">
        <w:rPr>
          <w:rStyle w:val="RInsertedText"/>
          <w:rFonts w:eastAsia="Calibri"/>
          <w:szCs w:val="22"/>
          <w:lang w:val="ru-RU"/>
        </w:rPr>
        <w:t>для</w:t>
      </w:r>
      <w:r w:rsidR="009058AD" w:rsidRPr="00533148">
        <w:rPr>
          <w:rStyle w:val="RInsertedText"/>
          <w:rFonts w:eastAsia="Calibri"/>
          <w:szCs w:val="22"/>
          <w:lang w:val="ru-RU"/>
        </w:rPr>
        <w:t xml:space="preserve"> </w:t>
      </w:r>
      <w:r w:rsidR="009058AD">
        <w:rPr>
          <w:rStyle w:val="RInsertedText"/>
          <w:rFonts w:eastAsia="Calibri"/>
          <w:szCs w:val="22"/>
          <w:lang w:val="ru-RU"/>
        </w:rPr>
        <w:t>указанного</w:t>
      </w:r>
      <w:r w:rsidR="009058AD" w:rsidRPr="00533148">
        <w:rPr>
          <w:rStyle w:val="RInsertedText"/>
          <w:rFonts w:eastAsia="Calibri"/>
          <w:szCs w:val="22"/>
          <w:lang w:val="ru-RU"/>
        </w:rPr>
        <w:t xml:space="preserve"> </w:t>
      </w:r>
      <w:r w:rsidR="009058AD">
        <w:rPr>
          <w:rStyle w:val="RInsertedText"/>
          <w:rFonts w:eastAsia="Calibri"/>
          <w:szCs w:val="22"/>
          <w:lang w:val="ru-RU"/>
        </w:rPr>
        <w:t>или</w:t>
      </w:r>
      <w:r w:rsidR="009058AD" w:rsidRPr="00533148">
        <w:rPr>
          <w:rStyle w:val="RInsertedText"/>
          <w:rFonts w:eastAsia="Calibri"/>
          <w:szCs w:val="22"/>
          <w:lang w:val="ru-RU"/>
        </w:rPr>
        <w:t xml:space="preserve"> </w:t>
      </w:r>
      <w:r w:rsidR="009058AD">
        <w:rPr>
          <w:rStyle w:val="RInsertedText"/>
          <w:rFonts w:eastAsia="Calibri"/>
          <w:szCs w:val="22"/>
          <w:lang w:val="ru-RU"/>
        </w:rPr>
        <w:t>выбранного</w:t>
      </w:r>
      <w:r w:rsidR="009058AD" w:rsidRPr="00533148">
        <w:rPr>
          <w:rStyle w:val="RInsertedText"/>
          <w:rFonts w:eastAsia="Calibri"/>
          <w:szCs w:val="22"/>
          <w:lang w:val="ru-RU"/>
        </w:rPr>
        <w:t xml:space="preserve"> </w:t>
      </w:r>
      <w:r w:rsidR="009058AD">
        <w:rPr>
          <w:rStyle w:val="RInsertedText"/>
          <w:rFonts w:eastAsia="Calibri"/>
          <w:szCs w:val="22"/>
          <w:lang w:val="ru-RU"/>
        </w:rPr>
        <w:t>ведомства</w:t>
      </w:r>
      <w:r w:rsidR="009058AD" w:rsidRPr="00533148">
        <w:rPr>
          <w:rStyle w:val="RInsertedText"/>
          <w:rFonts w:eastAsia="Calibri"/>
          <w:szCs w:val="22"/>
          <w:lang w:val="ru-RU"/>
        </w:rPr>
        <w:t xml:space="preserve"> </w:t>
      </w:r>
      <w:r w:rsidR="009058AD">
        <w:rPr>
          <w:rStyle w:val="RInsertedText"/>
          <w:rFonts w:eastAsia="Calibri"/>
          <w:szCs w:val="22"/>
          <w:lang w:val="ru-RU"/>
        </w:rPr>
        <w:t>на</w:t>
      </w:r>
      <w:r w:rsidR="009058AD" w:rsidRPr="00533148">
        <w:rPr>
          <w:rStyle w:val="RInsertedText"/>
          <w:rFonts w:eastAsia="Calibri"/>
          <w:szCs w:val="22"/>
          <w:lang w:val="ru-RU"/>
        </w:rPr>
        <w:t xml:space="preserve"> </w:t>
      </w:r>
      <w:r w:rsidR="009058AD">
        <w:rPr>
          <w:rStyle w:val="RInsertedText"/>
          <w:rFonts w:eastAsia="Calibri"/>
          <w:szCs w:val="22"/>
          <w:lang w:val="ru-RU"/>
        </w:rPr>
        <w:t xml:space="preserve">языке, допустимом </w:t>
      </w:r>
      <w:r w:rsidR="00042AAD">
        <w:rPr>
          <w:rStyle w:val="RInsertedText"/>
          <w:rFonts w:eastAsia="Calibri"/>
          <w:szCs w:val="22"/>
          <w:lang w:val="ru-RU"/>
        </w:rPr>
        <w:t xml:space="preserve">для </w:t>
      </w:r>
      <w:r w:rsidR="009058AD">
        <w:rPr>
          <w:rStyle w:val="RInsertedText"/>
          <w:rFonts w:eastAsia="Calibri"/>
          <w:szCs w:val="22"/>
          <w:lang w:val="ru-RU"/>
        </w:rPr>
        <w:t>указанн</w:t>
      </w:r>
      <w:r w:rsidR="00042AAD">
        <w:rPr>
          <w:rStyle w:val="RInsertedText"/>
          <w:rFonts w:eastAsia="Calibri"/>
          <w:szCs w:val="22"/>
          <w:lang w:val="ru-RU"/>
        </w:rPr>
        <w:t>ого</w:t>
      </w:r>
      <w:r w:rsidR="009058AD">
        <w:rPr>
          <w:rStyle w:val="RInsertedText"/>
          <w:rFonts w:eastAsia="Calibri"/>
          <w:szCs w:val="22"/>
          <w:lang w:val="ru-RU"/>
        </w:rPr>
        <w:t xml:space="preserve"> или выбранн</w:t>
      </w:r>
      <w:r w:rsidR="00042AAD">
        <w:rPr>
          <w:rStyle w:val="RInsertedText"/>
          <w:rFonts w:eastAsia="Calibri"/>
          <w:szCs w:val="22"/>
          <w:lang w:val="ru-RU"/>
        </w:rPr>
        <w:t>ого</w:t>
      </w:r>
      <w:r w:rsidR="009058AD">
        <w:rPr>
          <w:rStyle w:val="RInsertedText"/>
          <w:rFonts w:eastAsia="Calibri"/>
          <w:szCs w:val="22"/>
          <w:lang w:val="ru-RU"/>
        </w:rPr>
        <w:t xml:space="preserve"> ведомств</w:t>
      </w:r>
      <w:r w:rsidR="00042AAD">
        <w:rPr>
          <w:rStyle w:val="RInsertedText"/>
          <w:rFonts w:eastAsia="Calibri"/>
          <w:szCs w:val="22"/>
          <w:lang w:val="ru-RU"/>
        </w:rPr>
        <w:t>а</w:t>
      </w:r>
      <w:r w:rsidR="0006398B" w:rsidRPr="00533148">
        <w:rPr>
          <w:rStyle w:val="RInsertedText"/>
          <w:rFonts w:eastAsia="Calibri"/>
          <w:szCs w:val="22"/>
          <w:lang w:val="ru-RU"/>
        </w:rPr>
        <w:t xml:space="preserve">; </w:t>
      </w:r>
    </w:p>
    <w:p w:rsidR="0006398B" w:rsidRPr="009058AD" w:rsidRDefault="00B552E3" w:rsidP="00AE62C7">
      <w:pPr>
        <w:pStyle w:val="Legi"/>
        <w:rPr>
          <w:rStyle w:val="RInsertedText"/>
          <w:rFonts w:eastAsia="Calibri"/>
          <w:szCs w:val="22"/>
          <w:lang w:val="ru-RU"/>
        </w:rPr>
      </w:pPr>
      <w:r w:rsidRPr="00533148">
        <w:rPr>
          <w:lang w:val="ru-RU"/>
        </w:rPr>
        <w:tab/>
      </w:r>
      <w:r w:rsidR="0006398B" w:rsidRPr="009058AD">
        <w:rPr>
          <w:rStyle w:val="RInsertedText"/>
          <w:rFonts w:eastAsia="Calibri"/>
          <w:szCs w:val="22"/>
          <w:lang w:val="ru-RU"/>
        </w:rPr>
        <w:t>(</w:t>
      </w:r>
      <w:r w:rsidR="0006398B" w:rsidRPr="00B552E3">
        <w:rPr>
          <w:rStyle w:val="RInsertedText"/>
          <w:rFonts w:eastAsia="Calibri"/>
          <w:szCs w:val="22"/>
        </w:rPr>
        <w:t>v</w:t>
      </w:r>
      <w:r w:rsidR="0006398B" w:rsidRPr="009058AD">
        <w:rPr>
          <w:rStyle w:val="RInsertedText"/>
          <w:rFonts w:eastAsia="Calibri"/>
          <w:szCs w:val="22"/>
          <w:lang w:val="ru-RU"/>
        </w:rPr>
        <w:t>)</w:t>
      </w:r>
      <w:r w:rsidRPr="009058AD">
        <w:rPr>
          <w:rStyle w:val="RInsertedText"/>
          <w:rFonts w:eastAsia="Calibri"/>
          <w:szCs w:val="22"/>
          <w:lang w:val="ru-RU"/>
        </w:rPr>
        <w:tab/>
      </w:r>
      <w:r w:rsidR="009058AD">
        <w:rPr>
          <w:rStyle w:val="RInsertedText"/>
          <w:rFonts w:eastAsia="Calibri"/>
          <w:szCs w:val="22"/>
          <w:lang w:val="ru-RU"/>
        </w:rPr>
        <w:t>таблиц</w:t>
      </w:r>
      <w:r w:rsidR="003110E0">
        <w:rPr>
          <w:rStyle w:val="RInsertedText"/>
          <w:rFonts w:eastAsia="Calibri"/>
          <w:szCs w:val="22"/>
          <w:lang w:val="ru-RU"/>
        </w:rPr>
        <w:t>у</w:t>
      </w:r>
      <w:r w:rsidR="009058AD" w:rsidRPr="009058AD">
        <w:rPr>
          <w:rStyle w:val="RInsertedText"/>
          <w:rFonts w:eastAsia="Calibri"/>
          <w:szCs w:val="22"/>
          <w:lang w:val="ru-RU"/>
        </w:rPr>
        <w:t xml:space="preserve"> </w:t>
      </w:r>
      <w:r w:rsidR="009058AD">
        <w:rPr>
          <w:rStyle w:val="RInsertedText"/>
          <w:rFonts w:eastAsia="Calibri"/>
          <w:szCs w:val="22"/>
          <w:lang w:val="ru-RU"/>
        </w:rPr>
        <w:t>соответствия</w:t>
      </w:r>
      <w:r w:rsidR="009058AD" w:rsidRPr="009058AD">
        <w:rPr>
          <w:rStyle w:val="RInsertedText"/>
          <w:rFonts w:eastAsia="Calibri"/>
          <w:szCs w:val="22"/>
          <w:lang w:val="ru-RU"/>
        </w:rPr>
        <w:t xml:space="preserve"> </w:t>
      </w:r>
      <w:r w:rsidR="009058AD">
        <w:rPr>
          <w:rStyle w:val="RInsertedText"/>
          <w:rFonts w:eastAsia="Calibri"/>
          <w:szCs w:val="22"/>
          <w:lang w:val="ru-RU"/>
        </w:rPr>
        <w:t>пунктов</w:t>
      </w:r>
      <w:r w:rsidR="009058AD" w:rsidRPr="009058AD">
        <w:rPr>
          <w:rStyle w:val="RInsertedText"/>
          <w:rFonts w:eastAsia="Calibri"/>
          <w:szCs w:val="22"/>
          <w:lang w:val="ru-RU"/>
        </w:rPr>
        <w:t xml:space="preserve"> </w:t>
      </w:r>
      <w:r w:rsidR="009058AD">
        <w:rPr>
          <w:rStyle w:val="RInsertedText"/>
          <w:rFonts w:eastAsia="Calibri"/>
          <w:szCs w:val="22"/>
          <w:lang w:val="ru-RU"/>
        </w:rPr>
        <w:t>формулы</w:t>
      </w:r>
      <w:r w:rsidR="009058AD" w:rsidRPr="009058AD">
        <w:rPr>
          <w:rStyle w:val="RInsertedText"/>
          <w:rFonts w:eastAsia="Calibri"/>
          <w:szCs w:val="22"/>
          <w:lang w:val="ru-RU"/>
        </w:rPr>
        <w:t xml:space="preserve"> </w:t>
      </w:r>
      <w:r w:rsidR="009058AD">
        <w:rPr>
          <w:rStyle w:val="RInsertedText"/>
          <w:rFonts w:eastAsia="Calibri"/>
          <w:szCs w:val="22"/>
          <w:lang w:val="ru-RU"/>
        </w:rPr>
        <w:t>на</w:t>
      </w:r>
      <w:r w:rsidR="009058AD" w:rsidRPr="009058AD">
        <w:rPr>
          <w:rStyle w:val="RInsertedText"/>
          <w:rFonts w:eastAsia="Calibri"/>
          <w:szCs w:val="22"/>
          <w:lang w:val="ru-RU"/>
        </w:rPr>
        <w:t xml:space="preserve"> </w:t>
      </w:r>
      <w:r w:rsidR="009058AD">
        <w:rPr>
          <w:rStyle w:val="RInsertedText"/>
          <w:rFonts w:eastAsia="Calibri"/>
          <w:szCs w:val="22"/>
          <w:lang w:val="ru-RU"/>
        </w:rPr>
        <w:t>языке</w:t>
      </w:r>
      <w:r w:rsidR="009058AD" w:rsidRPr="009058AD">
        <w:rPr>
          <w:rStyle w:val="RInsertedText"/>
          <w:rFonts w:eastAsia="Calibri"/>
          <w:szCs w:val="22"/>
          <w:lang w:val="ru-RU"/>
        </w:rPr>
        <w:t>,</w:t>
      </w:r>
      <w:r w:rsidR="0006398B" w:rsidRPr="009058AD">
        <w:rPr>
          <w:rStyle w:val="RInsertedText"/>
          <w:rFonts w:eastAsia="Calibri"/>
          <w:szCs w:val="22"/>
          <w:lang w:val="ru-RU"/>
        </w:rPr>
        <w:t xml:space="preserve"> </w:t>
      </w:r>
      <w:r w:rsidR="009058AD">
        <w:rPr>
          <w:rStyle w:val="RInsertedText"/>
          <w:rFonts w:eastAsia="Calibri"/>
          <w:szCs w:val="22"/>
          <w:lang w:val="ru-RU"/>
        </w:rPr>
        <w:t>допустимом</w:t>
      </w:r>
      <w:r w:rsidR="009058AD" w:rsidRPr="009058AD">
        <w:rPr>
          <w:rStyle w:val="RInsertedText"/>
          <w:rFonts w:eastAsia="Calibri"/>
          <w:szCs w:val="22"/>
          <w:lang w:val="ru-RU"/>
        </w:rPr>
        <w:t xml:space="preserve"> </w:t>
      </w:r>
      <w:r w:rsidR="00042AAD">
        <w:rPr>
          <w:rStyle w:val="RInsertedText"/>
          <w:rFonts w:eastAsia="Calibri"/>
          <w:szCs w:val="22"/>
          <w:lang w:val="ru-RU"/>
        </w:rPr>
        <w:t xml:space="preserve">для </w:t>
      </w:r>
      <w:r w:rsidR="009058AD">
        <w:rPr>
          <w:rStyle w:val="RInsertedText"/>
          <w:rFonts w:eastAsia="Calibri"/>
          <w:szCs w:val="22"/>
          <w:lang w:val="ru-RU"/>
        </w:rPr>
        <w:t>указанн</w:t>
      </w:r>
      <w:r w:rsidR="00042AAD">
        <w:rPr>
          <w:rStyle w:val="RInsertedText"/>
          <w:rFonts w:eastAsia="Calibri"/>
          <w:szCs w:val="22"/>
          <w:lang w:val="ru-RU"/>
        </w:rPr>
        <w:t>ого</w:t>
      </w:r>
      <w:r w:rsidR="009058AD" w:rsidRPr="009058AD">
        <w:rPr>
          <w:rStyle w:val="RInsertedText"/>
          <w:rFonts w:eastAsia="Calibri"/>
          <w:szCs w:val="22"/>
          <w:lang w:val="ru-RU"/>
        </w:rPr>
        <w:t xml:space="preserve"> </w:t>
      </w:r>
      <w:r w:rsidR="009058AD">
        <w:rPr>
          <w:rStyle w:val="RInsertedText"/>
          <w:rFonts w:eastAsia="Calibri"/>
          <w:szCs w:val="22"/>
          <w:lang w:val="ru-RU"/>
        </w:rPr>
        <w:t>или</w:t>
      </w:r>
      <w:r w:rsidR="009058AD" w:rsidRPr="009058AD">
        <w:rPr>
          <w:rStyle w:val="RInsertedText"/>
          <w:rFonts w:eastAsia="Calibri"/>
          <w:szCs w:val="22"/>
          <w:lang w:val="ru-RU"/>
        </w:rPr>
        <w:t xml:space="preserve"> </w:t>
      </w:r>
      <w:r w:rsidR="009058AD">
        <w:rPr>
          <w:rStyle w:val="RInsertedText"/>
          <w:rFonts w:eastAsia="Calibri"/>
          <w:szCs w:val="22"/>
          <w:lang w:val="ru-RU"/>
        </w:rPr>
        <w:t>выбранн</w:t>
      </w:r>
      <w:r w:rsidR="00042AAD">
        <w:rPr>
          <w:rStyle w:val="RInsertedText"/>
          <w:rFonts w:eastAsia="Calibri"/>
          <w:szCs w:val="22"/>
          <w:lang w:val="ru-RU"/>
        </w:rPr>
        <w:t>ого</w:t>
      </w:r>
      <w:r w:rsidR="009058AD" w:rsidRPr="009058AD">
        <w:rPr>
          <w:rStyle w:val="RInsertedText"/>
          <w:rFonts w:eastAsia="Calibri"/>
          <w:szCs w:val="22"/>
          <w:lang w:val="ru-RU"/>
        </w:rPr>
        <w:t xml:space="preserve"> </w:t>
      </w:r>
      <w:r w:rsidR="009058AD">
        <w:rPr>
          <w:rStyle w:val="RInsertedText"/>
          <w:rFonts w:eastAsia="Calibri"/>
          <w:szCs w:val="22"/>
          <w:lang w:val="ru-RU"/>
        </w:rPr>
        <w:t>ведомств</w:t>
      </w:r>
      <w:r w:rsidR="00042AAD">
        <w:rPr>
          <w:rStyle w:val="RInsertedText"/>
          <w:rFonts w:eastAsia="Calibri"/>
          <w:szCs w:val="22"/>
          <w:lang w:val="ru-RU"/>
        </w:rPr>
        <w:t>а</w:t>
      </w:r>
      <w:r w:rsidR="0006398B" w:rsidRPr="009058AD">
        <w:rPr>
          <w:rStyle w:val="RInsertedText"/>
          <w:rFonts w:eastAsia="Calibri"/>
          <w:szCs w:val="22"/>
          <w:lang w:val="ru-RU"/>
        </w:rPr>
        <w:t xml:space="preserve">, </w:t>
      </w:r>
      <w:r w:rsidR="009058AD">
        <w:rPr>
          <w:rStyle w:val="RInsertedText"/>
          <w:rFonts w:eastAsia="Calibri"/>
          <w:szCs w:val="22"/>
          <w:lang w:val="ru-RU"/>
        </w:rPr>
        <w:t>с указанием того, как все пункты форм</w:t>
      </w:r>
      <w:r w:rsidR="009B48AF">
        <w:rPr>
          <w:rStyle w:val="RInsertedText"/>
          <w:rFonts w:eastAsia="Calibri"/>
          <w:szCs w:val="22"/>
          <w:lang w:val="ru-RU"/>
        </w:rPr>
        <w:t>у</w:t>
      </w:r>
      <w:r w:rsidR="009058AD">
        <w:rPr>
          <w:rStyle w:val="RInsertedText"/>
          <w:rFonts w:eastAsia="Calibri"/>
          <w:szCs w:val="22"/>
          <w:lang w:val="ru-RU"/>
        </w:rPr>
        <w:t>лы в заявке на национальной или региональной фазе</w:t>
      </w:r>
      <w:r w:rsidR="0006398B" w:rsidRPr="009058AD">
        <w:rPr>
          <w:rStyle w:val="RInsertedText"/>
          <w:rFonts w:eastAsia="Calibri"/>
          <w:szCs w:val="22"/>
          <w:lang w:val="ru-RU"/>
        </w:rPr>
        <w:t xml:space="preserve"> </w:t>
      </w:r>
      <w:r w:rsidR="009058AD">
        <w:rPr>
          <w:rStyle w:val="RInsertedText"/>
          <w:rFonts w:eastAsia="Calibri"/>
          <w:szCs w:val="22"/>
          <w:lang w:val="ru-RU"/>
        </w:rPr>
        <w:t>в</w:t>
      </w:r>
      <w:r w:rsidR="009058AD" w:rsidRPr="00674F70">
        <w:rPr>
          <w:rStyle w:val="RInsertedText"/>
          <w:rFonts w:eastAsia="Calibri"/>
          <w:szCs w:val="22"/>
          <w:lang w:val="ru-RU"/>
        </w:rPr>
        <w:t xml:space="preserve"> </w:t>
      </w:r>
      <w:r w:rsidR="009058AD">
        <w:rPr>
          <w:rStyle w:val="RInsertedText"/>
          <w:rFonts w:eastAsia="Calibri"/>
          <w:szCs w:val="22"/>
          <w:lang w:val="ru-RU"/>
        </w:rPr>
        <w:t>достаточной</w:t>
      </w:r>
      <w:r w:rsidR="009058AD" w:rsidRPr="00674F70">
        <w:rPr>
          <w:rStyle w:val="RInsertedText"/>
          <w:rFonts w:eastAsia="Calibri"/>
          <w:szCs w:val="22"/>
          <w:lang w:val="ru-RU"/>
        </w:rPr>
        <w:t xml:space="preserve"> </w:t>
      </w:r>
      <w:r w:rsidR="003110E0">
        <w:rPr>
          <w:rStyle w:val="RInsertedText"/>
          <w:rFonts w:eastAsia="Calibri"/>
          <w:szCs w:val="22"/>
          <w:lang w:val="ru-RU"/>
        </w:rPr>
        <w:t>степени</w:t>
      </w:r>
      <w:r w:rsidR="009058AD" w:rsidRPr="00674F70">
        <w:rPr>
          <w:rStyle w:val="RInsertedText"/>
          <w:rFonts w:eastAsia="Calibri"/>
          <w:szCs w:val="22"/>
          <w:lang w:val="ru-RU"/>
        </w:rPr>
        <w:t xml:space="preserve"> </w:t>
      </w:r>
      <w:r w:rsidR="009058AD">
        <w:rPr>
          <w:rStyle w:val="RInsertedText"/>
          <w:rFonts w:eastAsia="Calibri"/>
          <w:szCs w:val="22"/>
          <w:lang w:val="ru-RU"/>
        </w:rPr>
        <w:t xml:space="preserve">соответствуют пунктам формулы, </w:t>
      </w:r>
      <w:r w:rsidR="00C07AE4">
        <w:rPr>
          <w:rStyle w:val="RInsertedText"/>
          <w:rFonts w:eastAsia="Calibri"/>
          <w:szCs w:val="22"/>
          <w:lang w:val="ru-RU"/>
        </w:rPr>
        <w:t>определенным</w:t>
      </w:r>
      <w:r w:rsidR="009058AD">
        <w:rPr>
          <w:rStyle w:val="RInsertedText"/>
          <w:rFonts w:eastAsia="Calibri"/>
          <w:szCs w:val="22"/>
          <w:lang w:val="ru-RU"/>
        </w:rPr>
        <w:t xml:space="preserve"> в качестве</w:t>
      </w:r>
      <w:r w:rsidR="009058AD" w:rsidRPr="009058AD">
        <w:rPr>
          <w:rStyle w:val="RInsertedText"/>
          <w:rFonts w:eastAsia="Calibri"/>
          <w:szCs w:val="22"/>
          <w:lang w:val="ru-RU"/>
        </w:rPr>
        <w:t xml:space="preserve"> </w:t>
      </w:r>
      <w:r w:rsidR="009058AD">
        <w:rPr>
          <w:rStyle w:val="RInsertedText"/>
          <w:rFonts w:eastAsia="Calibri"/>
          <w:szCs w:val="22"/>
          <w:lang w:val="ru-RU"/>
        </w:rPr>
        <w:t>имеющих</w:t>
      </w:r>
      <w:r w:rsidR="009058AD" w:rsidRPr="00533148">
        <w:rPr>
          <w:rStyle w:val="RInsertedText"/>
          <w:rFonts w:eastAsia="Calibri"/>
          <w:szCs w:val="22"/>
          <w:lang w:val="ru-RU"/>
        </w:rPr>
        <w:t xml:space="preserve"> </w:t>
      </w:r>
      <w:r w:rsidR="009058AD" w:rsidRPr="00B45A8D">
        <w:rPr>
          <w:rStyle w:val="RInsertedText"/>
          <w:rFonts w:eastAsia="Calibri"/>
          <w:szCs w:val="22"/>
          <w:lang w:val="ru-RU"/>
        </w:rPr>
        <w:t>новизн</w:t>
      </w:r>
      <w:r w:rsidR="009058AD">
        <w:rPr>
          <w:rStyle w:val="RInsertedText"/>
          <w:rFonts w:eastAsia="Calibri"/>
          <w:szCs w:val="22"/>
          <w:lang w:val="ru-RU"/>
        </w:rPr>
        <w:t>у</w:t>
      </w:r>
      <w:r w:rsidR="009058AD" w:rsidRPr="00533148">
        <w:rPr>
          <w:rStyle w:val="RInsertedText"/>
          <w:rFonts w:eastAsia="Calibri"/>
          <w:szCs w:val="22"/>
          <w:lang w:val="ru-RU"/>
        </w:rPr>
        <w:t xml:space="preserve">, </w:t>
      </w:r>
      <w:r w:rsidR="009058AD" w:rsidRPr="00B45A8D">
        <w:rPr>
          <w:rStyle w:val="RInsertedText"/>
          <w:rFonts w:eastAsia="Calibri"/>
          <w:szCs w:val="22"/>
          <w:lang w:val="ru-RU"/>
        </w:rPr>
        <w:t>изобретательск</w:t>
      </w:r>
      <w:r w:rsidR="009058AD">
        <w:rPr>
          <w:rStyle w:val="RInsertedText"/>
          <w:rFonts w:eastAsia="Calibri"/>
          <w:szCs w:val="22"/>
          <w:lang w:val="ru-RU"/>
        </w:rPr>
        <w:t>ий</w:t>
      </w:r>
      <w:r w:rsidR="009058AD" w:rsidRPr="00533148">
        <w:rPr>
          <w:rStyle w:val="RInsertedText"/>
          <w:rFonts w:eastAsia="Calibri"/>
          <w:szCs w:val="22"/>
          <w:lang w:val="ru-RU"/>
        </w:rPr>
        <w:t xml:space="preserve"> </w:t>
      </w:r>
      <w:r w:rsidR="009058AD" w:rsidRPr="00B45A8D">
        <w:rPr>
          <w:rStyle w:val="RInsertedText"/>
          <w:rFonts w:eastAsia="Calibri"/>
          <w:szCs w:val="22"/>
          <w:lang w:val="ru-RU"/>
        </w:rPr>
        <w:t>уров</w:t>
      </w:r>
      <w:r w:rsidR="009058AD">
        <w:rPr>
          <w:rStyle w:val="RInsertedText"/>
          <w:rFonts w:eastAsia="Calibri"/>
          <w:szCs w:val="22"/>
          <w:lang w:val="ru-RU"/>
        </w:rPr>
        <w:t>ень</w:t>
      </w:r>
      <w:r w:rsidR="009058AD" w:rsidRPr="00533148">
        <w:rPr>
          <w:rStyle w:val="RInsertedText"/>
          <w:rFonts w:eastAsia="Calibri"/>
          <w:szCs w:val="22"/>
          <w:lang w:val="ru-RU"/>
        </w:rPr>
        <w:t xml:space="preserve"> </w:t>
      </w:r>
      <w:r w:rsidR="009058AD" w:rsidRPr="00B45A8D">
        <w:rPr>
          <w:rStyle w:val="RInsertedText"/>
          <w:rFonts w:eastAsia="Calibri"/>
          <w:szCs w:val="22"/>
          <w:lang w:val="ru-RU"/>
        </w:rPr>
        <w:t>и</w:t>
      </w:r>
      <w:r w:rsidR="009058AD" w:rsidRPr="00533148">
        <w:rPr>
          <w:rStyle w:val="RInsertedText"/>
          <w:rFonts w:eastAsia="Calibri"/>
          <w:szCs w:val="22"/>
          <w:lang w:val="ru-RU"/>
        </w:rPr>
        <w:t xml:space="preserve"> </w:t>
      </w:r>
      <w:r w:rsidR="009058AD" w:rsidRPr="00B45A8D">
        <w:rPr>
          <w:rStyle w:val="RInsertedText"/>
          <w:rFonts w:eastAsia="Calibri"/>
          <w:szCs w:val="22"/>
          <w:lang w:val="ru-RU"/>
        </w:rPr>
        <w:t>промышленн</w:t>
      </w:r>
      <w:r w:rsidR="009058AD">
        <w:rPr>
          <w:rStyle w:val="RInsertedText"/>
          <w:rFonts w:eastAsia="Calibri"/>
          <w:szCs w:val="22"/>
          <w:lang w:val="ru-RU"/>
        </w:rPr>
        <w:t>ую</w:t>
      </w:r>
      <w:r w:rsidR="009058AD" w:rsidRPr="00533148">
        <w:rPr>
          <w:rStyle w:val="RInsertedText"/>
          <w:rFonts w:eastAsia="Calibri"/>
          <w:szCs w:val="22"/>
          <w:lang w:val="ru-RU"/>
        </w:rPr>
        <w:t xml:space="preserve"> </w:t>
      </w:r>
      <w:r w:rsidR="009058AD" w:rsidRPr="00B45A8D">
        <w:rPr>
          <w:rStyle w:val="RInsertedText"/>
          <w:rFonts w:eastAsia="Calibri"/>
          <w:szCs w:val="22"/>
          <w:lang w:val="ru-RU"/>
        </w:rPr>
        <w:t>применимост</w:t>
      </w:r>
      <w:r w:rsidR="009058AD">
        <w:rPr>
          <w:rStyle w:val="RInsertedText"/>
          <w:rFonts w:eastAsia="Calibri"/>
          <w:szCs w:val="22"/>
          <w:lang w:val="ru-RU"/>
        </w:rPr>
        <w:t>ь</w:t>
      </w:r>
      <w:r w:rsidR="009058AD" w:rsidRPr="009058AD">
        <w:rPr>
          <w:rStyle w:val="RInsertedText"/>
          <w:rFonts w:eastAsia="Calibri"/>
          <w:szCs w:val="22"/>
          <w:lang w:val="ru-RU"/>
        </w:rPr>
        <w:t xml:space="preserve"> </w:t>
      </w:r>
      <w:r w:rsidR="009058AD">
        <w:rPr>
          <w:rStyle w:val="RInsertedText"/>
          <w:rFonts w:eastAsia="Calibri"/>
          <w:szCs w:val="22"/>
          <w:lang w:val="ru-RU"/>
        </w:rPr>
        <w:t>в</w:t>
      </w:r>
      <w:r w:rsidR="009058AD" w:rsidRPr="00081272">
        <w:rPr>
          <w:rStyle w:val="RInsertedText"/>
          <w:rFonts w:eastAsia="Calibri"/>
          <w:szCs w:val="22"/>
          <w:lang w:val="ru-RU"/>
        </w:rPr>
        <w:t xml:space="preserve"> </w:t>
      </w:r>
      <w:r w:rsidR="009058AD">
        <w:rPr>
          <w:rStyle w:val="RInsertedText"/>
          <w:rFonts w:eastAsia="Calibri"/>
          <w:szCs w:val="22"/>
          <w:lang w:val="ru-RU"/>
        </w:rPr>
        <w:t>сообщении</w:t>
      </w:r>
      <w:r w:rsidR="009058AD" w:rsidRPr="00081272">
        <w:rPr>
          <w:rStyle w:val="RInsertedText"/>
          <w:rFonts w:eastAsia="Calibri"/>
          <w:szCs w:val="22"/>
          <w:lang w:val="ru-RU"/>
        </w:rPr>
        <w:t xml:space="preserve"> </w:t>
      </w:r>
      <w:r w:rsidR="009058AD">
        <w:rPr>
          <w:rStyle w:val="RInsertedText"/>
          <w:rFonts w:eastAsia="Calibri"/>
          <w:szCs w:val="22"/>
          <w:lang w:val="ru-RU"/>
        </w:rPr>
        <w:t>или</w:t>
      </w:r>
      <w:r w:rsidR="009058AD" w:rsidRPr="00081272">
        <w:rPr>
          <w:rStyle w:val="RInsertedText"/>
          <w:rFonts w:eastAsia="Calibri"/>
          <w:szCs w:val="22"/>
          <w:lang w:val="ru-RU"/>
        </w:rPr>
        <w:t xml:space="preserve"> </w:t>
      </w:r>
      <w:r w:rsidR="009058AD">
        <w:rPr>
          <w:rStyle w:val="RInsertedText"/>
          <w:rFonts w:eastAsia="Calibri"/>
          <w:szCs w:val="22"/>
          <w:lang w:val="ru-RU"/>
        </w:rPr>
        <w:t>заключении</w:t>
      </w:r>
      <w:r w:rsidR="009058AD" w:rsidRPr="00081272">
        <w:rPr>
          <w:rStyle w:val="RInsertedText"/>
          <w:rFonts w:eastAsia="Calibri"/>
          <w:szCs w:val="22"/>
          <w:lang w:val="ru-RU"/>
        </w:rPr>
        <w:t xml:space="preserve">, </w:t>
      </w:r>
      <w:r w:rsidR="009058AD">
        <w:rPr>
          <w:rStyle w:val="RInsertedText"/>
          <w:rFonts w:eastAsia="Calibri"/>
          <w:szCs w:val="22"/>
          <w:lang w:val="ru-RU"/>
        </w:rPr>
        <w:t>о</w:t>
      </w:r>
      <w:r w:rsidR="009058AD" w:rsidRPr="00081272">
        <w:rPr>
          <w:rStyle w:val="RInsertedText"/>
          <w:rFonts w:eastAsia="Calibri"/>
          <w:szCs w:val="22"/>
          <w:lang w:val="ru-RU"/>
        </w:rPr>
        <w:t xml:space="preserve"> </w:t>
      </w:r>
      <w:r w:rsidR="009058AD">
        <w:rPr>
          <w:rStyle w:val="RInsertedText"/>
          <w:rFonts w:eastAsia="Calibri"/>
          <w:szCs w:val="22"/>
          <w:lang w:val="ru-RU"/>
        </w:rPr>
        <w:t>которых</w:t>
      </w:r>
      <w:r w:rsidR="009058AD" w:rsidRPr="00081272">
        <w:rPr>
          <w:rStyle w:val="RInsertedText"/>
          <w:rFonts w:eastAsia="Calibri"/>
          <w:szCs w:val="22"/>
          <w:lang w:val="ru-RU"/>
        </w:rPr>
        <w:t xml:space="preserve"> </w:t>
      </w:r>
      <w:r w:rsidR="003110E0">
        <w:rPr>
          <w:rStyle w:val="RInsertedText"/>
          <w:rFonts w:eastAsia="Calibri"/>
          <w:szCs w:val="22"/>
          <w:lang w:val="ru-RU"/>
        </w:rPr>
        <w:t>говорится</w:t>
      </w:r>
      <w:r w:rsidR="009058AD" w:rsidRPr="00081272">
        <w:rPr>
          <w:rStyle w:val="RInsertedText"/>
          <w:rFonts w:eastAsia="Calibri"/>
          <w:szCs w:val="22"/>
          <w:lang w:val="ru-RU"/>
        </w:rPr>
        <w:t xml:space="preserve"> </w:t>
      </w:r>
      <w:r w:rsidR="009058AD">
        <w:rPr>
          <w:rStyle w:val="RInsertedText"/>
          <w:rFonts w:eastAsia="Calibri"/>
          <w:szCs w:val="22"/>
          <w:lang w:val="ru-RU"/>
        </w:rPr>
        <w:t>в</w:t>
      </w:r>
      <w:r w:rsidR="009058AD" w:rsidRPr="00081272">
        <w:rPr>
          <w:rStyle w:val="RInsertedText"/>
          <w:rFonts w:eastAsia="Calibri"/>
          <w:szCs w:val="22"/>
          <w:lang w:val="ru-RU"/>
        </w:rPr>
        <w:t xml:space="preserve"> </w:t>
      </w:r>
      <w:r w:rsidR="009058AD">
        <w:rPr>
          <w:rStyle w:val="RInsertedText"/>
          <w:rFonts w:eastAsia="Calibri"/>
          <w:szCs w:val="22"/>
          <w:lang w:val="ru-RU"/>
        </w:rPr>
        <w:t>подпункте</w:t>
      </w:r>
      <w:r w:rsidR="009058AD" w:rsidRPr="009058AD">
        <w:rPr>
          <w:rStyle w:val="RInsertedText"/>
          <w:rFonts w:eastAsia="Calibri"/>
          <w:szCs w:val="22"/>
          <w:lang w:val="ru-RU"/>
        </w:rPr>
        <w:t xml:space="preserve"> (</w:t>
      </w:r>
      <w:proofErr w:type="spellStart"/>
      <w:r w:rsidR="009058AD" w:rsidRPr="00B552E3">
        <w:rPr>
          <w:rStyle w:val="RInsertedText"/>
          <w:rFonts w:eastAsia="Calibri"/>
          <w:szCs w:val="22"/>
        </w:rPr>
        <w:t>i</w:t>
      </w:r>
      <w:proofErr w:type="spellEnd"/>
      <w:r w:rsidR="009058AD" w:rsidRPr="009058AD">
        <w:rPr>
          <w:rStyle w:val="RInsertedText"/>
          <w:rFonts w:eastAsia="Calibri"/>
          <w:szCs w:val="22"/>
          <w:lang w:val="ru-RU"/>
        </w:rPr>
        <w:t>)</w:t>
      </w:r>
      <w:r w:rsidR="009058AD">
        <w:rPr>
          <w:rStyle w:val="RInsertedText"/>
          <w:rFonts w:eastAsia="Calibri"/>
          <w:szCs w:val="22"/>
          <w:lang w:val="ru-RU"/>
        </w:rPr>
        <w:t xml:space="preserve"> раздела </w:t>
      </w:r>
      <w:r w:rsidR="0006398B" w:rsidRPr="009058AD">
        <w:rPr>
          <w:rStyle w:val="RInsertedText"/>
          <w:rFonts w:eastAsia="Calibri"/>
          <w:szCs w:val="22"/>
          <w:lang w:val="ru-RU"/>
        </w:rPr>
        <w:t xml:space="preserve">901; </w:t>
      </w:r>
    </w:p>
    <w:p w:rsidR="006E1D46" w:rsidRDefault="00B552E3" w:rsidP="00AE62C7">
      <w:pPr>
        <w:pStyle w:val="Legi"/>
        <w:rPr>
          <w:rStyle w:val="RInsertedText"/>
          <w:rFonts w:eastAsia="Calibri"/>
          <w:szCs w:val="22"/>
          <w:lang w:val="ru-RU"/>
        </w:rPr>
      </w:pPr>
      <w:r w:rsidRPr="009058AD">
        <w:rPr>
          <w:lang w:val="ru-RU"/>
        </w:rPr>
        <w:tab/>
      </w:r>
      <w:r w:rsidR="0006398B" w:rsidRPr="009058AD">
        <w:rPr>
          <w:rStyle w:val="RInsertedText"/>
          <w:rFonts w:eastAsia="Calibri"/>
          <w:szCs w:val="22"/>
          <w:lang w:val="ru-RU"/>
        </w:rPr>
        <w:t>(</w:t>
      </w:r>
      <w:r w:rsidR="0006398B" w:rsidRPr="00B552E3">
        <w:rPr>
          <w:rStyle w:val="RInsertedText"/>
          <w:rFonts w:eastAsia="Calibri"/>
          <w:szCs w:val="22"/>
        </w:rPr>
        <w:t>vi</w:t>
      </w:r>
      <w:r w:rsidR="0006398B" w:rsidRPr="009058AD">
        <w:rPr>
          <w:rStyle w:val="RInsertedText"/>
          <w:rFonts w:eastAsia="Calibri"/>
          <w:szCs w:val="22"/>
          <w:lang w:val="ru-RU"/>
        </w:rPr>
        <w:t>)</w:t>
      </w:r>
      <w:r w:rsidRPr="009058AD">
        <w:rPr>
          <w:rStyle w:val="RInsertedText"/>
          <w:rFonts w:eastAsia="Calibri"/>
          <w:szCs w:val="22"/>
          <w:lang w:val="ru-RU"/>
        </w:rPr>
        <w:tab/>
      </w:r>
      <w:r w:rsidR="009058AD">
        <w:rPr>
          <w:rStyle w:val="RInsertedText"/>
          <w:rFonts w:eastAsia="Calibri"/>
          <w:szCs w:val="22"/>
          <w:lang w:val="ru-RU"/>
        </w:rPr>
        <w:t>заявление</w:t>
      </w:r>
      <w:r w:rsidR="009058AD" w:rsidRPr="009058AD">
        <w:rPr>
          <w:rStyle w:val="RInsertedText"/>
          <w:rFonts w:eastAsia="Calibri"/>
          <w:szCs w:val="22"/>
          <w:lang w:val="ru-RU"/>
        </w:rPr>
        <w:t xml:space="preserve">, </w:t>
      </w:r>
      <w:r w:rsidR="009058AD">
        <w:rPr>
          <w:rStyle w:val="RInsertedText"/>
          <w:rFonts w:eastAsia="Calibri"/>
          <w:szCs w:val="22"/>
          <w:lang w:val="ru-RU"/>
        </w:rPr>
        <w:t>удостоверяющее</w:t>
      </w:r>
      <w:r w:rsidR="009058AD" w:rsidRPr="009058AD">
        <w:rPr>
          <w:rStyle w:val="RInsertedText"/>
          <w:rFonts w:eastAsia="Calibri"/>
          <w:szCs w:val="22"/>
          <w:lang w:val="ru-RU"/>
        </w:rPr>
        <w:t xml:space="preserve">, </w:t>
      </w:r>
      <w:r w:rsidR="009058AD">
        <w:rPr>
          <w:rStyle w:val="RInsertedText"/>
          <w:rFonts w:eastAsia="Calibri"/>
          <w:szCs w:val="22"/>
          <w:lang w:val="ru-RU"/>
        </w:rPr>
        <w:t>что</w:t>
      </w:r>
      <w:r w:rsidR="009058AD" w:rsidRPr="009058AD">
        <w:rPr>
          <w:rStyle w:val="RInsertedText"/>
          <w:rFonts w:eastAsia="Calibri"/>
          <w:szCs w:val="22"/>
          <w:lang w:val="ru-RU"/>
        </w:rPr>
        <w:t xml:space="preserve"> </w:t>
      </w:r>
      <w:r w:rsidR="009058AD">
        <w:rPr>
          <w:rStyle w:val="RInsertedText"/>
          <w:rFonts w:eastAsia="Calibri"/>
          <w:szCs w:val="22"/>
          <w:lang w:val="ru-RU"/>
        </w:rPr>
        <w:t>все</w:t>
      </w:r>
      <w:r w:rsidR="009058AD" w:rsidRPr="009058AD">
        <w:rPr>
          <w:rStyle w:val="RInsertedText"/>
          <w:rFonts w:eastAsia="Calibri"/>
          <w:szCs w:val="22"/>
          <w:lang w:val="ru-RU"/>
        </w:rPr>
        <w:t xml:space="preserve"> </w:t>
      </w:r>
      <w:r w:rsidR="009058AD">
        <w:rPr>
          <w:rStyle w:val="RInsertedText"/>
          <w:rFonts w:eastAsia="Calibri"/>
          <w:szCs w:val="22"/>
          <w:lang w:val="ru-RU"/>
        </w:rPr>
        <w:t>пункты</w:t>
      </w:r>
      <w:r w:rsidR="009058AD" w:rsidRPr="009058AD">
        <w:rPr>
          <w:rStyle w:val="RInsertedText"/>
          <w:rFonts w:eastAsia="Calibri"/>
          <w:szCs w:val="22"/>
          <w:lang w:val="ru-RU"/>
        </w:rPr>
        <w:t xml:space="preserve"> </w:t>
      </w:r>
      <w:r w:rsidR="009058AD">
        <w:rPr>
          <w:rStyle w:val="RInsertedText"/>
          <w:rFonts w:eastAsia="Calibri"/>
          <w:szCs w:val="22"/>
          <w:lang w:val="ru-RU"/>
        </w:rPr>
        <w:t>формулы</w:t>
      </w:r>
      <w:r w:rsidR="009058AD" w:rsidRPr="009058AD">
        <w:rPr>
          <w:rStyle w:val="RInsertedText"/>
          <w:rFonts w:eastAsia="Calibri"/>
          <w:szCs w:val="22"/>
          <w:lang w:val="ru-RU"/>
        </w:rPr>
        <w:t xml:space="preserve"> </w:t>
      </w:r>
      <w:r w:rsidR="009058AD">
        <w:rPr>
          <w:rStyle w:val="RInsertedText"/>
          <w:rFonts w:eastAsia="Calibri"/>
          <w:szCs w:val="22"/>
          <w:lang w:val="ru-RU"/>
        </w:rPr>
        <w:t>в</w:t>
      </w:r>
      <w:r w:rsidR="009058AD" w:rsidRPr="009058AD">
        <w:rPr>
          <w:rStyle w:val="RInsertedText"/>
          <w:rFonts w:eastAsia="Calibri"/>
          <w:szCs w:val="22"/>
          <w:lang w:val="ru-RU"/>
        </w:rPr>
        <w:t xml:space="preserve"> </w:t>
      </w:r>
      <w:r w:rsidR="009058AD">
        <w:rPr>
          <w:rStyle w:val="RInsertedText"/>
          <w:rFonts w:eastAsia="Calibri"/>
          <w:szCs w:val="22"/>
          <w:lang w:val="ru-RU"/>
        </w:rPr>
        <w:t>заявке</w:t>
      </w:r>
      <w:r w:rsidR="009058AD" w:rsidRPr="009058AD">
        <w:rPr>
          <w:rStyle w:val="RInsertedText"/>
          <w:rFonts w:eastAsia="Calibri"/>
          <w:szCs w:val="22"/>
          <w:lang w:val="ru-RU"/>
        </w:rPr>
        <w:t xml:space="preserve"> </w:t>
      </w:r>
      <w:r w:rsidR="009058AD">
        <w:rPr>
          <w:rStyle w:val="RInsertedText"/>
          <w:rFonts w:eastAsia="Calibri"/>
          <w:szCs w:val="22"/>
          <w:lang w:val="ru-RU"/>
        </w:rPr>
        <w:t>на</w:t>
      </w:r>
      <w:r w:rsidR="009058AD" w:rsidRPr="009058AD">
        <w:rPr>
          <w:rStyle w:val="RInsertedText"/>
          <w:rFonts w:eastAsia="Calibri"/>
          <w:szCs w:val="22"/>
          <w:lang w:val="ru-RU"/>
        </w:rPr>
        <w:t xml:space="preserve"> </w:t>
      </w:r>
      <w:r w:rsidR="009058AD">
        <w:rPr>
          <w:rStyle w:val="RInsertedText"/>
          <w:rFonts w:eastAsia="Calibri"/>
          <w:szCs w:val="22"/>
          <w:lang w:val="ru-RU"/>
        </w:rPr>
        <w:t>национальной</w:t>
      </w:r>
      <w:r w:rsidR="009058AD" w:rsidRPr="009058AD">
        <w:rPr>
          <w:rStyle w:val="RInsertedText"/>
          <w:rFonts w:eastAsia="Calibri"/>
          <w:szCs w:val="22"/>
          <w:lang w:val="ru-RU"/>
        </w:rPr>
        <w:t xml:space="preserve"> </w:t>
      </w:r>
      <w:r w:rsidR="009058AD">
        <w:rPr>
          <w:rStyle w:val="RInsertedText"/>
          <w:rFonts w:eastAsia="Calibri"/>
          <w:szCs w:val="22"/>
          <w:lang w:val="ru-RU"/>
        </w:rPr>
        <w:t>или</w:t>
      </w:r>
      <w:r w:rsidR="009058AD" w:rsidRPr="009058AD">
        <w:rPr>
          <w:rStyle w:val="RInsertedText"/>
          <w:rFonts w:eastAsia="Calibri"/>
          <w:szCs w:val="22"/>
          <w:lang w:val="ru-RU"/>
        </w:rPr>
        <w:t xml:space="preserve"> </w:t>
      </w:r>
      <w:r w:rsidR="009058AD">
        <w:rPr>
          <w:rStyle w:val="RInsertedText"/>
          <w:rFonts w:eastAsia="Calibri"/>
          <w:szCs w:val="22"/>
          <w:lang w:val="ru-RU"/>
        </w:rPr>
        <w:t>региональной</w:t>
      </w:r>
      <w:r w:rsidR="009058AD" w:rsidRPr="009058AD">
        <w:rPr>
          <w:rStyle w:val="RInsertedText"/>
          <w:rFonts w:eastAsia="Calibri"/>
          <w:szCs w:val="22"/>
          <w:lang w:val="ru-RU"/>
        </w:rPr>
        <w:t xml:space="preserve"> </w:t>
      </w:r>
      <w:r w:rsidR="009058AD">
        <w:rPr>
          <w:rStyle w:val="RInsertedText"/>
          <w:rFonts w:eastAsia="Calibri"/>
          <w:szCs w:val="22"/>
          <w:lang w:val="ru-RU"/>
        </w:rPr>
        <w:t>фазе</w:t>
      </w:r>
      <w:r w:rsidR="009058AD" w:rsidRPr="009058AD">
        <w:rPr>
          <w:rStyle w:val="RInsertedText"/>
          <w:rFonts w:eastAsia="Calibri"/>
          <w:szCs w:val="22"/>
          <w:lang w:val="ru-RU"/>
        </w:rPr>
        <w:t xml:space="preserve"> </w:t>
      </w:r>
      <w:r w:rsidR="009058AD">
        <w:rPr>
          <w:rStyle w:val="RInsertedText"/>
          <w:rFonts w:eastAsia="Calibri"/>
          <w:szCs w:val="22"/>
          <w:lang w:val="ru-RU"/>
        </w:rPr>
        <w:t>в</w:t>
      </w:r>
      <w:r w:rsidR="009058AD" w:rsidRPr="009058AD">
        <w:rPr>
          <w:rStyle w:val="RInsertedText"/>
          <w:rFonts w:eastAsia="Calibri"/>
          <w:szCs w:val="22"/>
          <w:lang w:val="ru-RU"/>
        </w:rPr>
        <w:t xml:space="preserve"> </w:t>
      </w:r>
      <w:r w:rsidR="009058AD">
        <w:rPr>
          <w:rStyle w:val="RInsertedText"/>
          <w:rFonts w:eastAsia="Calibri"/>
          <w:szCs w:val="22"/>
          <w:lang w:val="ru-RU"/>
        </w:rPr>
        <w:t>достаточной</w:t>
      </w:r>
      <w:r w:rsidR="009058AD" w:rsidRPr="009058AD">
        <w:rPr>
          <w:rStyle w:val="RInsertedText"/>
          <w:rFonts w:eastAsia="Calibri"/>
          <w:szCs w:val="22"/>
          <w:lang w:val="ru-RU"/>
        </w:rPr>
        <w:t xml:space="preserve"> </w:t>
      </w:r>
      <w:r w:rsidR="009058AD">
        <w:rPr>
          <w:rStyle w:val="RInsertedText"/>
          <w:rFonts w:eastAsia="Calibri"/>
          <w:szCs w:val="22"/>
          <w:lang w:val="ru-RU"/>
        </w:rPr>
        <w:t>мере</w:t>
      </w:r>
      <w:r w:rsidR="009058AD" w:rsidRPr="009058AD">
        <w:rPr>
          <w:rStyle w:val="RInsertedText"/>
          <w:rFonts w:eastAsia="Calibri"/>
          <w:szCs w:val="22"/>
          <w:lang w:val="ru-RU"/>
        </w:rPr>
        <w:t xml:space="preserve"> </w:t>
      </w:r>
      <w:r w:rsidR="009058AD">
        <w:rPr>
          <w:rStyle w:val="RInsertedText"/>
          <w:rFonts w:eastAsia="Calibri"/>
          <w:szCs w:val="22"/>
          <w:lang w:val="ru-RU"/>
        </w:rPr>
        <w:t>соответствуют</w:t>
      </w:r>
      <w:r w:rsidR="0006398B" w:rsidRPr="009058AD">
        <w:rPr>
          <w:rStyle w:val="RInsertedText"/>
          <w:rFonts w:eastAsia="Calibri"/>
          <w:szCs w:val="22"/>
          <w:lang w:val="ru-RU"/>
        </w:rPr>
        <w:t xml:space="preserve"> </w:t>
      </w:r>
      <w:r w:rsidR="009058AD">
        <w:rPr>
          <w:rStyle w:val="RInsertedText"/>
          <w:rFonts w:eastAsia="Calibri"/>
          <w:szCs w:val="22"/>
          <w:lang w:val="ru-RU"/>
        </w:rPr>
        <w:t xml:space="preserve">пунктам формулы, </w:t>
      </w:r>
      <w:r w:rsidR="00C07AE4">
        <w:rPr>
          <w:rStyle w:val="RInsertedText"/>
          <w:rFonts w:eastAsia="Calibri"/>
          <w:szCs w:val="22"/>
          <w:lang w:val="ru-RU"/>
        </w:rPr>
        <w:t>определенным</w:t>
      </w:r>
      <w:r w:rsidR="009058AD">
        <w:rPr>
          <w:rStyle w:val="RInsertedText"/>
          <w:rFonts w:eastAsia="Calibri"/>
          <w:szCs w:val="22"/>
          <w:lang w:val="ru-RU"/>
        </w:rPr>
        <w:t xml:space="preserve"> в качестве</w:t>
      </w:r>
      <w:r w:rsidR="009058AD" w:rsidRPr="009058AD">
        <w:rPr>
          <w:rStyle w:val="RInsertedText"/>
          <w:rFonts w:eastAsia="Calibri"/>
          <w:szCs w:val="22"/>
          <w:lang w:val="ru-RU"/>
        </w:rPr>
        <w:t xml:space="preserve"> </w:t>
      </w:r>
      <w:r w:rsidR="009058AD">
        <w:rPr>
          <w:rStyle w:val="RInsertedText"/>
          <w:rFonts w:eastAsia="Calibri"/>
          <w:szCs w:val="22"/>
          <w:lang w:val="ru-RU"/>
        </w:rPr>
        <w:t>имеющих</w:t>
      </w:r>
      <w:r w:rsidR="009058AD" w:rsidRPr="00533148">
        <w:rPr>
          <w:rStyle w:val="RInsertedText"/>
          <w:rFonts w:eastAsia="Calibri"/>
          <w:szCs w:val="22"/>
          <w:lang w:val="ru-RU"/>
        </w:rPr>
        <w:t xml:space="preserve"> </w:t>
      </w:r>
      <w:r w:rsidR="009058AD" w:rsidRPr="00B45A8D">
        <w:rPr>
          <w:rStyle w:val="RInsertedText"/>
          <w:rFonts w:eastAsia="Calibri"/>
          <w:szCs w:val="22"/>
          <w:lang w:val="ru-RU"/>
        </w:rPr>
        <w:t>новизн</w:t>
      </w:r>
      <w:r w:rsidR="009058AD">
        <w:rPr>
          <w:rStyle w:val="RInsertedText"/>
          <w:rFonts w:eastAsia="Calibri"/>
          <w:szCs w:val="22"/>
          <w:lang w:val="ru-RU"/>
        </w:rPr>
        <w:t>у</w:t>
      </w:r>
      <w:r w:rsidR="009058AD" w:rsidRPr="00533148">
        <w:rPr>
          <w:rStyle w:val="RInsertedText"/>
          <w:rFonts w:eastAsia="Calibri"/>
          <w:szCs w:val="22"/>
          <w:lang w:val="ru-RU"/>
        </w:rPr>
        <w:t xml:space="preserve">, </w:t>
      </w:r>
      <w:r w:rsidR="009058AD" w:rsidRPr="00B45A8D">
        <w:rPr>
          <w:rStyle w:val="RInsertedText"/>
          <w:rFonts w:eastAsia="Calibri"/>
          <w:szCs w:val="22"/>
          <w:lang w:val="ru-RU"/>
        </w:rPr>
        <w:t>изобретательск</w:t>
      </w:r>
      <w:r w:rsidR="009058AD">
        <w:rPr>
          <w:rStyle w:val="RInsertedText"/>
          <w:rFonts w:eastAsia="Calibri"/>
          <w:szCs w:val="22"/>
          <w:lang w:val="ru-RU"/>
        </w:rPr>
        <w:t>ий</w:t>
      </w:r>
      <w:r w:rsidR="009058AD" w:rsidRPr="00533148">
        <w:rPr>
          <w:rStyle w:val="RInsertedText"/>
          <w:rFonts w:eastAsia="Calibri"/>
          <w:szCs w:val="22"/>
          <w:lang w:val="ru-RU"/>
        </w:rPr>
        <w:t xml:space="preserve"> </w:t>
      </w:r>
      <w:r w:rsidR="009058AD" w:rsidRPr="00B45A8D">
        <w:rPr>
          <w:rStyle w:val="RInsertedText"/>
          <w:rFonts w:eastAsia="Calibri"/>
          <w:szCs w:val="22"/>
          <w:lang w:val="ru-RU"/>
        </w:rPr>
        <w:t>уров</w:t>
      </w:r>
      <w:r w:rsidR="009058AD">
        <w:rPr>
          <w:rStyle w:val="RInsertedText"/>
          <w:rFonts w:eastAsia="Calibri"/>
          <w:szCs w:val="22"/>
          <w:lang w:val="ru-RU"/>
        </w:rPr>
        <w:t>ень</w:t>
      </w:r>
      <w:r w:rsidR="009058AD" w:rsidRPr="00533148">
        <w:rPr>
          <w:rStyle w:val="RInsertedText"/>
          <w:rFonts w:eastAsia="Calibri"/>
          <w:szCs w:val="22"/>
          <w:lang w:val="ru-RU"/>
        </w:rPr>
        <w:t xml:space="preserve"> </w:t>
      </w:r>
      <w:r w:rsidR="009058AD" w:rsidRPr="00B45A8D">
        <w:rPr>
          <w:rStyle w:val="RInsertedText"/>
          <w:rFonts w:eastAsia="Calibri"/>
          <w:szCs w:val="22"/>
          <w:lang w:val="ru-RU"/>
        </w:rPr>
        <w:t>и</w:t>
      </w:r>
      <w:r w:rsidR="009058AD" w:rsidRPr="00533148">
        <w:rPr>
          <w:rStyle w:val="RInsertedText"/>
          <w:rFonts w:eastAsia="Calibri"/>
          <w:szCs w:val="22"/>
          <w:lang w:val="ru-RU"/>
        </w:rPr>
        <w:t xml:space="preserve"> </w:t>
      </w:r>
    </w:p>
    <w:p w:rsidR="006E1D46" w:rsidRDefault="006E1D46" w:rsidP="006E1D46">
      <w:pPr>
        <w:pStyle w:val="Legi"/>
        <w:jc w:val="center"/>
        <w:rPr>
          <w:rStyle w:val="RInsertedText"/>
          <w:rFonts w:eastAsia="Calibri"/>
          <w:szCs w:val="22"/>
          <w:lang w:val="ru-RU"/>
        </w:rPr>
      </w:pPr>
      <w:r w:rsidRPr="006E1D46">
        <w:rPr>
          <w:szCs w:val="22"/>
          <w:lang w:val="ru-RU"/>
        </w:rPr>
        <w:lastRenderedPageBreak/>
        <w:t>[</w:t>
      </w:r>
      <w:r>
        <w:rPr>
          <w:szCs w:val="22"/>
          <w:lang w:val="ru-RU"/>
        </w:rPr>
        <w:t>Раздел</w:t>
      </w:r>
      <w:r w:rsidRPr="006E1D46">
        <w:rPr>
          <w:szCs w:val="22"/>
          <w:lang w:val="ru-RU"/>
        </w:rPr>
        <w:t xml:space="preserve"> 902, </w:t>
      </w:r>
      <w:r>
        <w:rPr>
          <w:szCs w:val="22"/>
          <w:lang w:val="ru-RU"/>
        </w:rPr>
        <w:t>продолжение</w:t>
      </w:r>
      <w:r w:rsidRPr="006E1D46">
        <w:rPr>
          <w:szCs w:val="22"/>
          <w:lang w:val="ru-RU"/>
        </w:rPr>
        <w:t>]</w:t>
      </w:r>
    </w:p>
    <w:p w:rsidR="0009233B" w:rsidRPr="006E1D46" w:rsidRDefault="009058AD" w:rsidP="006E1D46">
      <w:pPr>
        <w:pStyle w:val="Legi"/>
        <w:rPr>
          <w:szCs w:val="22"/>
          <w:lang w:val="ru-RU"/>
        </w:rPr>
      </w:pPr>
      <w:r w:rsidRPr="00B45A8D">
        <w:rPr>
          <w:rStyle w:val="RInsertedText"/>
          <w:rFonts w:eastAsia="Calibri"/>
          <w:szCs w:val="22"/>
          <w:lang w:val="ru-RU"/>
        </w:rPr>
        <w:t>промышленн</w:t>
      </w:r>
      <w:r>
        <w:rPr>
          <w:rStyle w:val="RInsertedText"/>
          <w:rFonts w:eastAsia="Calibri"/>
          <w:szCs w:val="22"/>
          <w:lang w:val="ru-RU"/>
        </w:rPr>
        <w:t>ую</w:t>
      </w:r>
      <w:r w:rsidRPr="00533148">
        <w:rPr>
          <w:rStyle w:val="RInsertedText"/>
          <w:rFonts w:eastAsia="Calibri"/>
          <w:szCs w:val="22"/>
          <w:lang w:val="ru-RU"/>
        </w:rPr>
        <w:t xml:space="preserve"> </w:t>
      </w:r>
      <w:r w:rsidRPr="00B45A8D">
        <w:rPr>
          <w:rStyle w:val="RInsertedText"/>
          <w:rFonts w:eastAsia="Calibri"/>
          <w:szCs w:val="22"/>
          <w:lang w:val="ru-RU"/>
        </w:rPr>
        <w:t>применимост</w:t>
      </w:r>
      <w:r>
        <w:rPr>
          <w:rStyle w:val="RInsertedText"/>
          <w:rFonts w:eastAsia="Calibri"/>
          <w:szCs w:val="22"/>
          <w:lang w:val="ru-RU"/>
        </w:rPr>
        <w:t>ь</w:t>
      </w:r>
      <w:r w:rsidRPr="009058AD">
        <w:rPr>
          <w:rStyle w:val="RInsertedText"/>
          <w:rFonts w:eastAsia="Calibri"/>
          <w:szCs w:val="22"/>
          <w:lang w:val="ru-RU"/>
        </w:rPr>
        <w:t xml:space="preserve"> </w:t>
      </w:r>
      <w:r>
        <w:rPr>
          <w:rStyle w:val="RInsertedText"/>
          <w:rFonts w:eastAsia="Calibri"/>
          <w:szCs w:val="22"/>
          <w:lang w:val="ru-RU"/>
        </w:rPr>
        <w:t>в</w:t>
      </w:r>
      <w:r w:rsidRPr="00081272">
        <w:rPr>
          <w:rStyle w:val="RInsertedText"/>
          <w:rFonts w:eastAsia="Calibri"/>
          <w:szCs w:val="22"/>
          <w:lang w:val="ru-RU"/>
        </w:rPr>
        <w:t xml:space="preserve"> </w:t>
      </w:r>
      <w:r>
        <w:rPr>
          <w:rStyle w:val="RInsertedText"/>
          <w:rFonts w:eastAsia="Calibri"/>
          <w:szCs w:val="22"/>
          <w:lang w:val="ru-RU"/>
        </w:rPr>
        <w:t>сообщении</w:t>
      </w:r>
      <w:r w:rsidRPr="00081272">
        <w:rPr>
          <w:rStyle w:val="RInsertedText"/>
          <w:rFonts w:eastAsia="Calibri"/>
          <w:szCs w:val="22"/>
          <w:lang w:val="ru-RU"/>
        </w:rPr>
        <w:t xml:space="preserve"> </w:t>
      </w:r>
      <w:r>
        <w:rPr>
          <w:rStyle w:val="RInsertedText"/>
          <w:rFonts w:eastAsia="Calibri"/>
          <w:szCs w:val="22"/>
          <w:lang w:val="ru-RU"/>
        </w:rPr>
        <w:t>или</w:t>
      </w:r>
      <w:r w:rsidRPr="00081272">
        <w:rPr>
          <w:rStyle w:val="RInsertedText"/>
          <w:rFonts w:eastAsia="Calibri"/>
          <w:szCs w:val="22"/>
          <w:lang w:val="ru-RU"/>
        </w:rPr>
        <w:t xml:space="preserve"> </w:t>
      </w:r>
      <w:r>
        <w:rPr>
          <w:rStyle w:val="RInsertedText"/>
          <w:rFonts w:eastAsia="Calibri"/>
          <w:szCs w:val="22"/>
          <w:lang w:val="ru-RU"/>
        </w:rPr>
        <w:t>заключении</w:t>
      </w:r>
      <w:r w:rsidRPr="00081272">
        <w:rPr>
          <w:rStyle w:val="RInsertedText"/>
          <w:rFonts w:eastAsia="Calibri"/>
          <w:szCs w:val="22"/>
          <w:lang w:val="ru-RU"/>
        </w:rPr>
        <w:t xml:space="preserve">, </w:t>
      </w:r>
      <w:r>
        <w:rPr>
          <w:rStyle w:val="RInsertedText"/>
          <w:rFonts w:eastAsia="Calibri"/>
          <w:szCs w:val="22"/>
          <w:lang w:val="ru-RU"/>
        </w:rPr>
        <w:t>о</w:t>
      </w:r>
      <w:r w:rsidRPr="00081272">
        <w:rPr>
          <w:rStyle w:val="RInsertedText"/>
          <w:rFonts w:eastAsia="Calibri"/>
          <w:szCs w:val="22"/>
          <w:lang w:val="ru-RU"/>
        </w:rPr>
        <w:t xml:space="preserve"> </w:t>
      </w:r>
      <w:r>
        <w:rPr>
          <w:rStyle w:val="RInsertedText"/>
          <w:rFonts w:eastAsia="Calibri"/>
          <w:szCs w:val="22"/>
          <w:lang w:val="ru-RU"/>
        </w:rPr>
        <w:t>которых</w:t>
      </w:r>
      <w:r w:rsidRPr="00081272">
        <w:rPr>
          <w:rStyle w:val="RInsertedText"/>
          <w:rFonts w:eastAsia="Calibri"/>
          <w:szCs w:val="22"/>
          <w:lang w:val="ru-RU"/>
        </w:rPr>
        <w:t xml:space="preserve"> </w:t>
      </w:r>
      <w:r w:rsidR="003110E0">
        <w:rPr>
          <w:rStyle w:val="RInsertedText"/>
          <w:rFonts w:eastAsia="Calibri"/>
          <w:szCs w:val="22"/>
          <w:lang w:val="ru-RU"/>
        </w:rPr>
        <w:t>говорится</w:t>
      </w:r>
      <w:r w:rsidRPr="00081272">
        <w:rPr>
          <w:rStyle w:val="RInsertedText"/>
          <w:rFonts w:eastAsia="Calibri"/>
          <w:szCs w:val="22"/>
          <w:lang w:val="ru-RU"/>
        </w:rPr>
        <w:t xml:space="preserve"> </w:t>
      </w:r>
      <w:r>
        <w:rPr>
          <w:rStyle w:val="RInsertedText"/>
          <w:rFonts w:eastAsia="Calibri"/>
          <w:szCs w:val="22"/>
          <w:lang w:val="ru-RU"/>
        </w:rPr>
        <w:t>в</w:t>
      </w:r>
      <w:r w:rsidRPr="00081272">
        <w:rPr>
          <w:rStyle w:val="RInsertedText"/>
          <w:rFonts w:eastAsia="Calibri"/>
          <w:szCs w:val="22"/>
          <w:lang w:val="ru-RU"/>
        </w:rPr>
        <w:t xml:space="preserve"> </w:t>
      </w:r>
      <w:r>
        <w:rPr>
          <w:rStyle w:val="RInsertedText"/>
          <w:rFonts w:eastAsia="Calibri"/>
          <w:szCs w:val="22"/>
          <w:lang w:val="ru-RU"/>
        </w:rPr>
        <w:t>подпункте</w:t>
      </w:r>
      <w:r w:rsidRPr="009058AD">
        <w:rPr>
          <w:rStyle w:val="RInsertedText"/>
          <w:rFonts w:eastAsia="Calibri"/>
          <w:szCs w:val="22"/>
          <w:lang w:val="ru-RU"/>
        </w:rPr>
        <w:t xml:space="preserve"> (</w:t>
      </w:r>
      <w:proofErr w:type="spellStart"/>
      <w:r w:rsidRPr="00B552E3">
        <w:rPr>
          <w:rStyle w:val="RInsertedText"/>
          <w:rFonts w:eastAsia="Calibri"/>
          <w:szCs w:val="22"/>
        </w:rPr>
        <w:t>i</w:t>
      </w:r>
      <w:proofErr w:type="spellEnd"/>
      <w:r w:rsidRPr="009058AD">
        <w:rPr>
          <w:rStyle w:val="RInsertedText"/>
          <w:rFonts w:eastAsia="Calibri"/>
          <w:szCs w:val="22"/>
          <w:lang w:val="ru-RU"/>
        </w:rPr>
        <w:t>)</w:t>
      </w:r>
      <w:r>
        <w:rPr>
          <w:rStyle w:val="RInsertedText"/>
          <w:rFonts w:eastAsia="Calibri"/>
          <w:szCs w:val="22"/>
          <w:lang w:val="ru-RU"/>
        </w:rPr>
        <w:t xml:space="preserve"> раздела </w:t>
      </w:r>
      <w:r w:rsidRPr="009058AD">
        <w:rPr>
          <w:rStyle w:val="RInsertedText"/>
          <w:rFonts w:eastAsia="Calibri"/>
          <w:szCs w:val="22"/>
          <w:lang w:val="ru-RU"/>
        </w:rPr>
        <w:t>901</w:t>
      </w:r>
      <w:r w:rsidR="0006398B" w:rsidRPr="009058AD">
        <w:rPr>
          <w:rStyle w:val="RInsertedText"/>
          <w:rFonts w:eastAsia="Calibri"/>
          <w:szCs w:val="22"/>
          <w:lang w:val="ru-RU"/>
        </w:rPr>
        <w:t>;</w:t>
      </w:r>
      <w:r w:rsidR="006E1D46">
        <w:rPr>
          <w:rStyle w:val="RInsertedText"/>
          <w:rFonts w:eastAsia="Calibri"/>
          <w:szCs w:val="22"/>
          <w:lang w:val="ru-RU"/>
        </w:rPr>
        <w:t xml:space="preserve"> </w:t>
      </w:r>
    </w:p>
    <w:p w:rsidR="0006398B" w:rsidRPr="006E1D46" w:rsidRDefault="00B552E3" w:rsidP="00AE62C7">
      <w:pPr>
        <w:pStyle w:val="Legi"/>
        <w:keepNext/>
        <w:keepLines/>
        <w:rPr>
          <w:rStyle w:val="RInsertedText"/>
          <w:rFonts w:eastAsia="Calibri"/>
          <w:szCs w:val="22"/>
          <w:lang w:val="ru-RU"/>
        </w:rPr>
      </w:pPr>
      <w:r w:rsidRPr="006E1D46">
        <w:rPr>
          <w:lang w:val="ru-RU"/>
        </w:rPr>
        <w:tab/>
      </w:r>
      <w:r w:rsidR="0006398B" w:rsidRPr="006E1D46">
        <w:rPr>
          <w:rStyle w:val="RInsertedText"/>
          <w:rFonts w:eastAsia="Calibri"/>
          <w:szCs w:val="22"/>
          <w:lang w:val="ru-RU"/>
        </w:rPr>
        <w:t>(</w:t>
      </w:r>
      <w:r w:rsidR="0006398B" w:rsidRPr="00B552E3">
        <w:rPr>
          <w:rStyle w:val="RInsertedText"/>
          <w:rFonts w:eastAsia="Calibri"/>
          <w:szCs w:val="22"/>
        </w:rPr>
        <w:t>vii</w:t>
      </w:r>
      <w:r w:rsidR="0006398B" w:rsidRPr="006E1D46">
        <w:rPr>
          <w:rStyle w:val="RInsertedText"/>
          <w:rFonts w:eastAsia="Calibri"/>
          <w:szCs w:val="22"/>
          <w:lang w:val="ru-RU"/>
        </w:rPr>
        <w:t>)</w:t>
      </w:r>
      <w:r w:rsidRPr="006E1D46">
        <w:rPr>
          <w:rStyle w:val="RInsertedText"/>
          <w:rFonts w:eastAsia="Calibri"/>
          <w:szCs w:val="22"/>
          <w:lang w:val="ru-RU"/>
        </w:rPr>
        <w:tab/>
      </w:r>
      <w:r w:rsidR="006E1D46">
        <w:rPr>
          <w:rStyle w:val="RInsertedText"/>
          <w:rFonts w:eastAsia="Calibri"/>
          <w:szCs w:val="22"/>
          <w:lang w:val="ru-RU"/>
        </w:rPr>
        <w:t>список</w:t>
      </w:r>
      <w:r w:rsidR="006E1D46" w:rsidRPr="006E1D46">
        <w:rPr>
          <w:rStyle w:val="RInsertedText"/>
          <w:rFonts w:eastAsia="Calibri"/>
          <w:szCs w:val="22"/>
          <w:lang w:val="ru-RU"/>
        </w:rPr>
        <w:t xml:space="preserve"> </w:t>
      </w:r>
      <w:r w:rsidR="006E1D46">
        <w:rPr>
          <w:rStyle w:val="RInsertedText"/>
          <w:rFonts w:eastAsia="Calibri"/>
          <w:szCs w:val="22"/>
          <w:lang w:val="ru-RU"/>
        </w:rPr>
        <w:t>всех</w:t>
      </w:r>
      <w:r w:rsidR="006E1D46" w:rsidRPr="006E1D46">
        <w:rPr>
          <w:rStyle w:val="RInsertedText"/>
          <w:rFonts w:eastAsia="Calibri"/>
          <w:szCs w:val="22"/>
          <w:lang w:val="ru-RU"/>
        </w:rPr>
        <w:t xml:space="preserve"> </w:t>
      </w:r>
      <w:r w:rsidR="006E1D46">
        <w:rPr>
          <w:rStyle w:val="RInsertedText"/>
          <w:rFonts w:eastAsia="Calibri"/>
          <w:szCs w:val="22"/>
          <w:lang w:val="ru-RU"/>
        </w:rPr>
        <w:t>документов</w:t>
      </w:r>
      <w:r w:rsidR="006E1D46" w:rsidRPr="006E1D46">
        <w:rPr>
          <w:rStyle w:val="RInsertedText"/>
          <w:rFonts w:eastAsia="Calibri"/>
          <w:szCs w:val="22"/>
          <w:lang w:val="ru-RU"/>
        </w:rPr>
        <w:t xml:space="preserve">, </w:t>
      </w:r>
      <w:r w:rsidR="006E1D46">
        <w:rPr>
          <w:rStyle w:val="RInsertedText"/>
          <w:rFonts w:eastAsia="Calibri"/>
          <w:szCs w:val="22"/>
          <w:lang w:val="ru-RU"/>
        </w:rPr>
        <w:t>цитир</w:t>
      </w:r>
      <w:r w:rsidR="00042AAD">
        <w:rPr>
          <w:rStyle w:val="RInsertedText"/>
          <w:rFonts w:eastAsia="Calibri"/>
          <w:szCs w:val="22"/>
          <w:lang w:val="ru-RU"/>
        </w:rPr>
        <w:t>уемых</w:t>
      </w:r>
      <w:r w:rsidR="006E1D46" w:rsidRPr="006E1D46">
        <w:rPr>
          <w:rStyle w:val="RInsertedText"/>
          <w:rFonts w:eastAsia="Calibri"/>
          <w:szCs w:val="22"/>
          <w:lang w:val="ru-RU"/>
        </w:rPr>
        <w:t xml:space="preserve"> </w:t>
      </w:r>
      <w:r w:rsidR="006E1D46">
        <w:rPr>
          <w:rStyle w:val="RInsertedText"/>
          <w:rFonts w:eastAsia="Calibri"/>
          <w:szCs w:val="22"/>
          <w:lang w:val="ru-RU"/>
        </w:rPr>
        <w:t>в</w:t>
      </w:r>
      <w:r w:rsidR="006E1D46" w:rsidRPr="006E1D46">
        <w:rPr>
          <w:rStyle w:val="RInsertedText"/>
          <w:rFonts w:eastAsia="Calibri"/>
          <w:szCs w:val="22"/>
          <w:lang w:val="ru-RU"/>
        </w:rPr>
        <w:t xml:space="preserve"> </w:t>
      </w:r>
      <w:r w:rsidR="006E1D46">
        <w:rPr>
          <w:rStyle w:val="RInsertedText"/>
          <w:rFonts w:eastAsia="Calibri"/>
          <w:szCs w:val="22"/>
          <w:lang w:val="ru-RU"/>
        </w:rPr>
        <w:t>каждом</w:t>
      </w:r>
      <w:r w:rsidR="006E1D46" w:rsidRPr="006E1D46">
        <w:rPr>
          <w:rStyle w:val="RInsertedText"/>
          <w:rFonts w:eastAsia="Calibri"/>
          <w:szCs w:val="22"/>
          <w:lang w:val="ru-RU"/>
        </w:rPr>
        <w:t xml:space="preserve"> </w:t>
      </w:r>
      <w:r w:rsidR="006E1D46">
        <w:rPr>
          <w:rStyle w:val="RInsertedText"/>
          <w:rFonts w:eastAsia="Calibri"/>
          <w:szCs w:val="22"/>
          <w:lang w:val="ru-RU"/>
        </w:rPr>
        <w:t>сообщении</w:t>
      </w:r>
      <w:r w:rsidR="006E1D46" w:rsidRPr="006E1D46">
        <w:rPr>
          <w:rStyle w:val="RInsertedText"/>
          <w:rFonts w:eastAsia="Calibri"/>
          <w:szCs w:val="22"/>
          <w:lang w:val="ru-RU"/>
        </w:rPr>
        <w:t xml:space="preserve"> </w:t>
      </w:r>
      <w:r w:rsidR="006E1D46">
        <w:rPr>
          <w:rStyle w:val="RInsertedText"/>
          <w:rFonts w:eastAsia="Calibri"/>
          <w:szCs w:val="22"/>
          <w:lang w:val="ru-RU"/>
        </w:rPr>
        <w:t>или</w:t>
      </w:r>
      <w:r w:rsidR="006E1D46" w:rsidRPr="006E1D46">
        <w:rPr>
          <w:rStyle w:val="RInsertedText"/>
          <w:rFonts w:eastAsia="Calibri"/>
          <w:szCs w:val="22"/>
          <w:lang w:val="ru-RU"/>
        </w:rPr>
        <w:t xml:space="preserve"> </w:t>
      </w:r>
      <w:r w:rsidR="006E1D46">
        <w:rPr>
          <w:rStyle w:val="RInsertedText"/>
          <w:rFonts w:eastAsia="Calibri"/>
          <w:szCs w:val="22"/>
          <w:lang w:val="ru-RU"/>
        </w:rPr>
        <w:t>заключении</w:t>
      </w:r>
      <w:r w:rsidR="006E1D46" w:rsidRPr="006E1D46">
        <w:rPr>
          <w:rStyle w:val="RInsertedText"/>
          <w:rFonts w:eastAsia="Calibri"/>
          <w:szCs w:val="22"/>
          <w:lang w:val="ru-RU"/>
        </w:rPr>
        <w:t>,</w:t>
      </w:r>
      <w:r w:rsidR="0006398B" w:rsidRPr="006E1D46">
        <w:rPr>
          <w:rStyle w:val="RInsertedText"/>
          <w:rFonts w:eastAsia="Calibri"/>
          <w:szCs w:val="22"/>
          <w:lang w:val="ru-RU"/>
        </w:rPr>
        <w:t xml:space="preserve"> </w:t>
      </w:r>
      <w:r w:rsidR="006E1D46">
        <w:rPr>
          <w:rStyle w:val="RInsertedText"/>
          <w:rFonts w:eastAsia="Calibri"/>
          <w:szCs w:val="22"/>
          <w:lang w:val="ru-RU"/>
        </w:rPr>
        <w:t>о</w:t>
      </w:r>
      <w:r w:rsidR="006E1D46" w:rsidRPr="006E1D46">
        <w:rPr>
          <w:rStyle w:val="RInsertedText"/>
          <w:rFonts w:eastAsia="Calibri"/>
          <w:szCs w:val="22"/>
          <w:lang w:val="ru-RU"/>
        </w:rPr>
        <w:t xml:space="preserve"> </w:t>
      </w:r>
      <w:r w:rsidR="006E1D46">
        <w:rPr>
          <w:rStyle w:val="RInsertedText"/>
          <w:rFonts w:eastAsia="Calibri"/>
          <w:szCs w:val="22"/>
          <w:lang w:val="ru-RU"/>
        </w:rPr>
        <w:t>которых</w:t>
      </w:r>
      <w:r w:rsidR="006E1D46" w:rsidRPr="006E1D46">
        <w:rPr>
          <w:rStyle w:val="RInsertedText"/>
          <w:rFonts w:eastAsia="Calibri"/>
          <w:szCs w:val="22"/>
          <w:lang w:val="ru-RU"/>
        </w:rPr>
        <w:t xml:space="preserve"> </w:t>
      </w:r>
      <w:r w:rsidR="003110E0">
        <w:rPr>
          <w:rStyle w:val="RInsertedText"/>
          <w:rFonts w:eastAsia="Calibri"/>
          <w:szCs w:val="22"/>
          <w:lang w:val="ru-RU"/>
        </w:rPr>
        <w:t>говорится</w:t>
      </w:r>
      <w:r w:rsidR="006E1D46" w:rsidRPr="006E1D46">
        <w:rPr>
          <w:rStyle w:val="RInsertedText"/>
          <w:rFonts w:eastAsia="Calibri"/>
          <w:szCs w:val="22"/>
          <w:lang w:val="ru-RU"/>
        </w:rPr>
        <w:t xml:space="preserve"> </w:t>
      </w:r>
      <w:r w:rsidR="006E1D46">
        <w:rPr>
          <w:rStyle w:val="RInsertedText"/>
          <w:rFonts w:eastAsia="Calibri"/>
          <w:szCs w:val="22"/>
          <w:lang w:val="ru-RU"/>
        </w:rPr>
        <w:t>в</w:t>
      </w:r>
      <w:r w:rsidR="006E1D46" w:rsidRPr="006E1D46">
        <w:rPr>
          <w:rStyle w:val="RInsertedText"/>
          <w:rFonts w:eastAsia="Calibri"/>
          <w:szCs w:val="22"/>
          <w:lang w:val="ru-RU"/>
        </w:rPr>
        <w:t xml:space="preserve"> </w:t>
      </w:r>
      <w:r w:rsidR="006E1D46">
        <w:rPr>
          <w:rStyle w:val="RInsertedText"/>
          <w:rFonts w:eastAsia="Calibri"/>
          <w:szCs w:val="22"/>
          <w:lang w:val="ru-RU"/>
        </w:rPr>
        <w:t>подпункте</w:t>
      </w:r>
      <w:r w:rsidR="006E1D46" w:rsidRPr="006E1D46">
        <w:rPr>
          <w:rStyle w:val="RInsertedText"/>
          <w:rFonts w:eastAsia="Calibri"/>
          <w:szCs w:val="22"/>
          <w:lang w:val="ru-RU"/>
        </w:rPr>
        <w:t xml:space="preserve"> (</w:t>
      </w:r>
      <w:proofErr w:type="spellStart"/>
      <w:r w:rsidR="006E1D46" w:rsidRPr="00B552E3">
        <w:rPr>
          <w:rStyle w:val="RInsertedText"/>
          <w:rFonts w:eastAsia="Calibri"/>
          <w:szCs w:val="22"/>
        </w:rPr>
        <w:t>i</w:t>
      </w:r>
      <w:proofErr w:type="spellEnd"/>
      <w:r w:rsidR="006E1D46" w:rsidRPr="006E1D46">
        <w:rPr>
          <w:rStyle w:val="RInsertedText"/>
          <w:rFonts w:eastAsia="Calibri"/>
          <w:szCs w:val="22"/>
          <w:lang w:val="ru-RU"/>
        </w:rPr>
        <w:t xml:space="preserve">) </w:t>
      </w:r>
      <w:r w:rsidR="006E1D46">
        <w:rPr>
          <w:rStyle w:val="RInsertedText"/>
          <w:rFonts w:eastAsia="Calibri"/>
          <w:szCs w:val="22"/>
          <w:lang w:val="ru-RU"/>
        </w:rPr>
        <w:t>раздела</w:t>
      </w:r>
      <w:r w:rsidR="006E1D46" w:rsidRPr="006E1D46">
        <w:rPr>
          <w:rStyle w:val="RInsertedText"/>
          <w:rFonts w:eastAsia="Calibri"/>
          <w:szCs w:val="22"/>
          <w:lang w:val="ru-RU"/>
        </w:rPr>
        <w:t xml:space="preserve"> 901</w:t>
      </w:r>
      <w:r w:rsidR="006E1D46">
        <w:rPr>
          <w:rStyle w:val="RInsertedText"/>
          <w:rFonts w:eastAsia="Calibri"/>
          <w:szCs w:val="22"/>
          <w:lang w:val="ru-RU"/>
        </w:rPr>
        <w:t xml:space="preserve">, </w:t>
      </w:r>
      <w:r w:rsidR="00C07AE4">
        <w:rPr>
          <w:rStyle w:val="RInsertedText"/>
          <w:rFonts w:eastAsia="Calibri"/>
          <w:szCs w:val="22"/>
          <w:lang w:val="ru-RU"/>
        </w:rPr>
        <w:t>вместе</w:t>
      </w:r>
      <w:r w:rsidR="006E1D46">
        <w:rPr>
          <w:rStyle w:val="RInsertedText"/>
          <w:rFonts w:eastAsia="Calibri"/>
          <w:szCs w:val="22"/>
          <w:lang w:val="ru-RU"/>
        </w:rPr>
        <w:t xml:space="preserve"> с копиями таких документов, если только такие копии не были представлены ранее в заявке на национальной или региональной фазе или не были опубликованы указанным или выбранным ведомством</w:t>
      </w:r>
      <w:r w:rsidR="0006398B" w:rsidRPr="006E1D46">
        <w:rPr>
          <w:rStyle w:val="RInsertedText"/>
          <w:rFonts w:eastAsia="Calibri"/>
          <w:szCs w:val="22"/>
          <w:lang w:val="ru-RU"/>
        </w:rPr>
        <w:t xml:space="preserve">; </w:t>
      </w:r>
      <w:r w:rsidR="00AE62C7" w:rsidRPr="006E1D46">
        <w:rPr>
          <w:rStyle w:val="RInsertedText"/>
          <w:rFonts w:eastAsia="Calibri"/>
          <w:szCs w:val="22"/>
          <w:lang w:val="ru-RU"/>
        </w:rPr>
        <w:t xml:space="preserve"> </w:t>
      </w:r>
      <w:r w:rsidR="006E1D46">
        <w:rPr>
          <w:rStyle w:val="RInsertedText"/>
          <w:rFonts w:eastAsia="Calibri"/>
          <w:szCs w:val="22"/>
          <w:lang w:val="ru-RU"/>
        </w:rPr>
        <w:t>и</w:t>
      </w:r>
    </w:p>
    <w:p w:rsidR="0006398B" w:rsidRPr="006E1D46" w:rsidRDefault="00B552E3" w:rsidP="00AE62C7">
      <w:pPr>
        <w:pStyle w:val="Legi"/>
        <w:rPr>
          <w:rStyle w:val="RInsertedText"/>
          <w:rFonts w:eastAsia="Calibri"/>
          <w:szCs w:val="22"/>
          <w:lang w:val="ru-RU"/>
        </w:rPr>
      </w:pPr>
      <w:r w:rsidRPr="006E1D46">
        <w:rPr>
          <w:lang w:val="ru-RU"/>
        </w:rPr>
        <w:tab/>
      </w:r>
      <w:r w:rsidR="0006398B" w:rsidRPr="006E1D46">
        <w:rPr>
          <w:rStyle w:val="RInsertedText"/>
          <w:rFonts w:eastAsia="Calibri"/>
          <w:szCs w:val="22"/>
          <w:lang w:val="ru-RU"/>
        </w:rPr>
        <w:t>(</w:t>
      </w:r>
      <w:r w:rsidR="0006398B" w:rsidRPr="00B552E3">
        <w:rPr>
          <w:rStyle w:val="RInsertedText"/>
          <w:rFonts w:eastAsia="Calibri"/>
          <w:szCs w:val="22"/>
        </w:rPr>
        <w:t>viii</w:t>
      </w:r>
      <w:r w:rsidR="0006398B" w:rsidRPr="006E1D46">
        <w:rPr>
          <w:rStyle w:val="RInsertedText"/>
          <w:rFonts w:eastAsia="Calibri"/>
          <w:szCs w:val="22"/>
          <w:lang w:val="ru-RU"/>
        </w:rPr>
        <w:t>)</w:t>
      </w:r>
      <w:r w:rsidRPr="006E1D46">
        <w:rPr>
          <w:rStyle w:val="RInsertedText"/>
          <w:rFonts w:eastAsia="Calibri"/>
          <w:szCs w:val="22"/>
          <w:lang w:val="ru-RU"/>
        </w:rPr>
        <w:tab/>
      </w:r>
      <w:r w:rsidR="006E1D46">
        <w:rPr>
          <w:rStyle w:val="RInsertedText"/>
          <w:rFonts w:eastAsia="Calibri"/>
          <w:szCs w:val="22"/>
          <w:lang w:val="ru-RU"/>
        </w:rPr>
        <w:t>чтобы</w:t>
      </w:r>
      <w:r w:rsidR="006E1D46" w:rsidRPr="006E1D46">
        <w:rPr>
          <w:rStyle w:val="RInsertedText"/>
          <w:rFonts w:eastAsia="Calibri"/>
          <w:szCs w:val="22"/>
          <w:lang w:val="ru-RU"/>
        </w:rPr>
        <w:t xml:space="preserve"> </w:t>
      </w:r>
      <w:r w:rsidR="006E1D46">
        <w:rPr>
          <w:rStyle w:val="RInsertedText"/>
          <w:rFonts w:eastAsia="Calibri"/>
          <w:szCs w:val="22"/>
          <w:lang w:val="ru-RU"/>
        </w:rPr>
        <w:t>представление</w:t>
      </w:r>
      <w:r w:rsidR="006E1D46" w:rsidRPr="006E1D46">
        <w:rPr>
          <w:rStyle w:val="RInsertedText"/>
          <w:rFonts w:eastAsia="Calibri"/>
          <w:szCs w:val="22"/>
          <w:lang w:val="ru-RU"/>
        </w:rPr>
        <w:t xml:space="preserve"> </w:t>
      </w:r>
      <w:r w:rsidR="006E1D46">
        <w:rPr>
          <w:rStyle w:val="RInsertedText"/>
          <w:rFonts w:eastAsia="Calibri"/>
          <w:szCs w:val="22"/>
          <w:lang w:val="ru-RU"/>
        </w:rPr>
        <w:t>любых</w:t>
      </w:r>
      <w:r w:rsidR="006E1D46" w:rsidRPr="006E1D46">
        <w:rPr>
          <w:rStyle w:val="RInsertedText"/>
          <w:rFonts w:eastAsia="Calibri"/>
          <w:szCs w:val="22"/>
          <w:lang w:val="ru-RU"/>
        </w:rPr>
        <w:t xml:space="preserve"> </w:t>
      </w:r>
      <w:r w:rsidR="006E1D46">
        <w:rPr>
          <w:rStyle w:val="RInsertedText"/>
          <w:rFonts w:eastAsia="Calibri"/>
          <w:szCs w:val="22"/>
          <w:lang w:val="ru-RU"/>
        </w:rPr>
        <w:t>документов</w:t>
      </w:r>
      <w:r w:rsidR="006E1D46" w:rsidRPr="006E1D46">
        <w:rPr>
          <w:rStyle w:val="RInsertedText"/>
          <w:rFonts w:eastAsia="Calibri"/>
          <w:szCs w:val="22"/>
          <w:lang w:val="ru-RU"/>
        </w:rPr>
        <w:t xml:space="preserve"> </w:t>
      </w:r>
      <w:r w:rsidR="006E1D46">
        <w:rPr>
          <w:rStyle w:val="RInsertedText"/>
          <w:rFonts w:eastAsia="Calibri"/>
          <w:szCs w:val="22"/>
          <w:lang w:val="ru-RU"/>
        </w:rPr>
        <w:t>или</w:t>
      </w:r>
      <w:r w:rsidR="006E1D46" w:rsidRPr="006E1D46">
        <w:rPr>
          <w:rStyle w:val="RInsertedText"/>
          <w:rFonts w:eastAsia="Calibri"/>
          <w:szCs w:val="22"/>
          <w:lang w:val="ru-RU"/>
        </w:rPr>
        <w:t xml:space="preserve"> </w:t>
      </w:r>
      <w:r w:rsidR="006E1D46">
        <w:rPr>
          <w:rStyle w:val="RInsertedText"/>
          <w:rFonts w:eastAsia="Calibri"/>
          <w:szCs w:val="22"/>
          <w:lang w:val="ru-RU"/>
        </w:rPr>
        <w:t>сведений</w:t>
      </w:r>
      <w:r w:rsidR="0006398B" w:rsidRPr="006E1D46">
        <w:rPr>
          <w:rStyle w:val="RInsertedText"/>
          <w:rFonts w:eastAsia="Calibri"/>
          <w:szCs w:val="22"/>
          <w:lang w:val="ru-RU"/>
        </w:rPr>
        <w:t xml:space="preserve"> </w:t>
      </w:r>
      <w:r w:rsidR="006E1D46">
        <w:rPr>
          <w:rStyle w:val="RInsertedText"/>
          <w:rFonts w:eastAsia="Calibri"/>
          <w:szCs w:val="22"/>
          <w:lang w:val="ru-RU"/>
        </w:rPr>
        <w:t>согласно настоящей Части осуществлялось электронными средствами</w:t>
      </w:r>
      <w:r w:rsidR="0006398B" w:rsidRPr="006E1D46">
        <w:rPr>
          <w:rStyle w:val="RInsertedText"/>
          <w:rFonts w:eastAsia="Calibri"/>
          <w:szCs w:val="22"/>
          <w:lang w:val="ru-RU"/>
        </w:rPr>
        <w:t>.</w:t>
      </w:r>
    </w:p>
    <w:p w:rsidR="0006398B" w:rsidRPr="00AA43F1" w:rsidRDefault="007C4EB7" w:rsidP="00AE62C7">
      <w:pPr>
        <w:pStyle w:val="LegTitle"/>
        <w:rPr>
          <w:rStyle w:val="RInsertedText"/>
          <w:rFonts w:eastAsia="Calibri"/>
          <w:szCs w:val="22"/>
          <w:lang w:val="ru-RU"/>
        </w:rPr>
      </w:pPr>
      <w:bookmarkStart w:id="16" w:name="_Toc377994464"/>
      <w:bookmarkStart w:id="17" w:name="_Toc388598921"/>
      <w:r>
        <w:rPr>
          <w:rStyle w:val="RInsertedText"/>
          <w:rFonts w:eastAsia="Calibri"/>
          <w:szCs w:val="22"/>
          <w:lang w:val="ru-RU"/>
        </w:rPr>
        <w:lastRenderedPageBreak/>
        <w:t>Раздел</w:t>
      </w:r>
      <w:r w:rsidR="0006398B" w:rsidRPr="00AA43F1">
        <w:rPr>
          <w:rStyle w:val="RInsertedText"/>
          <w:rFonts w:eastAsia="Calibri"/>
          <w:szCs w:val="22"/>
          <w:lang w:val="ru-RU"/>
        </w:rPr>
        <w:t xml:space="preserve"> 903</w:t>
      </w:r>
      <w:r w:rsidR="00AE62C7" w:rsidRPr="00AA43F1">
        <w:rPr>
          <w:rStyle w:val="RInsertedText"/>
          <w:rFonts w:eastAsia="Calibri"/>
          <w:szCs w:val="22"/>
          <w:lang w:val="ru-RU"/>
        </w:rPr>
        <w:t xml:space="preserve">  </w:t>
      </w:r>
      <w:r w:rsidR="00B552E3" w:rsidRPr="00AA43F1">
        <w:rPr>
          <w:rStyle w:val="RInsertedText"/>
          <w:rFonts w:eastAsia="Calibri"/>
          <w:szCs w:val="22"/>
          <w:lang w:val="ru-RU"/>
        </w:rPr>
        <w:br/>
      </w:r>
      <w:bookmarkEnd w:id="16"/>
      <w:bookmarkEnd w:id="17"/>
      <w:r>
        <w:rPr>
          <w:rStyle w:val="RInsertedText"/>
          <w:rFonts w:eastAsia="Calibri"/>
          <w:szCs w:val="22"/>
          <w:lang w:val="ru-RU"/>
        </w:rPr>
        <w:t>Ускоренн</w:t>
      </w:r>
      <w:r w:rsidR="002A5DA2">
        <w:rPr>
          <w:rStyle w:val="RInsertedText"/>
          <w:rFonts w:eastAsia="Calibri"/>
          <w:szCs w:val="22"/>
          <w:lang w:val="ru-RU"/>
        </w:rPr>
        <w:t>ое</w:t>
      </w:r>
      <w:r w:rsidRPr="00AA43F1">
        <w:rPr>
          <w:rStyle w:val="RInsertedText"/>
          <w:rFonts w:eastAsia="Calibri"/>
          <w:szCs w:val="22"/>
          <w:lang w:val="ru-RU"/>
        </w:rPr>
        <w:t xml:space="preserve"> </w:t>
      </w:r>
      <w:r w:rsidR="002A5DA2">
        <w:rPr>
          <w:rStyle w:val="RInsertedText"/>
          <w:rFonts w:eastAsia="Calibri"/>
          <w:szCs w:val="22"/>
          <w:lang w:val="ru-RU"/>
        </w:rPr>
        <w:t>рассмотрение</w:t>
      </w:r>
    </w:p>
    <w:p w:rsidR="0006398B" w:rsidRPr="00941C14" w:rsidRDefault="0006398B" w:rsidP="00AE62C7">
      <w:pPr>
        <w:pStyle w:val="Lega"/>
        <w:rPr>
          <w:rStyle w:val="RInsertedText"/>
          <w:rFonts w:eastAsia="Calibri"/>
          <w:sz w:val="22"/>
          <w:szCs w:val="22"/>
          <w:lang w:val="ru-RU"/>
        </w:rPr>
      </w:pPr>
      <w:r w:rsidRPr="00AA43F1">
        <w:rPr>
          <w:lang w:val="ru-RU"/>
        </w:rPr>
        <w:tab/>
      </w:r>
      <w:r w:rsidRPr="00941C14">
        <w:rPr>
          <w:rStyle w:val="RInsertedText"/>
          <w:rFonts w:eastAsia="Calibri"/>
          <w:sz w:val="22"/>
          <w:szCs w:val="22"/>
          <w:lang w:val="ru-RU"/>
        </w:rPr>
        <w:t>(</w:t>
      </w:r>
      <w:r w:rsidRPr="00B552E3">
        <w:rPr>
          <w:rStyle w:val="RInsertedText"/>
          <w:rFonts w:eastAsia="Calibri"/>
          <w:sz w:val="22"/>
          <w:szCs w:val="22"/>
        </w:rPr>
        <w:t>a</w:t>
      </w:r>
      <w:r w:rsidRPr="00941C14">
        <w:rPr>
          <w:rStyle w:val="RInsertedText"/>
          <w:rFonts w:eastAsia="Calibri"/>
          <w:sz w:val="22"/>
          <w:szCs w:val="22"/>
          <w:lang w:val="ru-RU"/>
        </w:rPr>
        <w:t>)</w:t>
      </w:r>
      <w:r w:rsidR="00B552E3" w:rsidRPr="00B552E3">
        <w:rPr>
          <w:rStyle w:val="RInsertedText"/>
          <w:rFonts w:eastAsia="Calibri"/>
          <w:sz w:val="22"/>
          <w:szCs w:val="22"/>
        </w:rPr>
        <w:t>  </w:t>
      </w:r>
      <w:r w:rsidR="00D03155">
        <w:rPr>
          <w:rStyle w:val="RInsertedText"/>
          <w:rFonts w:eastAsia="Calibri"/>
          <w:sz w:val="22"/>
          <w:szCs w:val="22"/>
          <w:lang w:val="ru-RU"/>
        </w:rPr>
        <w:t>Указанное</w:t>
      </w:r>
      <w:r w:rsidR="00D03155" w:rsidRPr="00941C14">
        <w:rPr>
          <w:rStyle w:val="RInsertedText"/>
          <w:rFonts w:eastAsia="Calibri"/>
          <w:sz w:val="22"/>
          <w:szCs w:val="22"/>
          <w:lang w:val="ru-RU"/>
        </w:rPr>
        <w:t xml:space="preserve"> </w:t>
      </w:r>
      <w:r w:rsidR="00D03155">
        <w:rPr>
          <w:rStyle w:val="RInsertedText"/>
          <w:rFonts w:eastAsia="Calibri"/>
          <w:sz w:val="22"/>
          <w:szCs w:val="22"/>
          <w:lang w:val="ru-RU"/>
        </w:rPr>
        <w:t>или</w:t>
      </w:r>
      <w:r w:rsidR="00D03155" w:rsidRPr="00941C14">
        <w:rPr>
          <w:rStyle w:val="RInsertedText"/>
          <w:rFonts w:eastAsia="Calibri"/>
          <w:sz w:val="22"/>
          <w:szCs w:val="22"/>
          <w:lang w:val="ru-RU"/>
        </w:rPr>
        <w:t xml:space="preserve"> </w:t>
      </w:r>
      <w:r w:rsidR="00D03155">
        <w:rPr>
          <w:rStyle w:val="RInsertedText"/>
          <w:rFonts w:eastAsia="Calibri"/>
          <w:sz w:val="22"/>
          <w:szCs w:val="22"/>
          <w:lang w:val="ru-RU"/>
        </w:rPr>
        <w:t>выбранное</w:t>
      </w:r>
      <w:r w:rsidR="00D03155" w:rsidRPr="00941C14">
        <w:rPr>
          <w:rStyle w:val="RInsertedText"/>
          <w:rFonts w:eastAsia="Calibri"/>
          <w:sz w:val="22"/>
          <w:szCs w:val="22"/>
          <w:lang w:val="ru-RU"/>
        </w:rPr>
        <w:t xml:space="preserve"> </w:t>
      </w:r>
      <w:r w:rsidR="00D03155">
        <w:rPr>
          <w:rStyle w:val="RInsertedText"/>
          <w:rFonts w:eastAsia="Calibri"/>
          <w:sz w:val="22"/>
          <w:szCs w:val="22"/>
          <w:lang w:val="ru-RU"/>
        </w:rPr>
        <w:t>ведомство</w:t>
      </w:r>
      <w:r w:rsidR="00D03155" w:rsidRPr="00941C14">
        <w:rPr>
          <w:rStyle w:val="RInsertedText"/>
          <w:rFonts w:eastAsia="Calibri"/>
          <w:sz w:val="22"/>
          <w:szCs w:val="22"/>
          <w:lang w:val="ru-RU"/>
        </w:rPr>
        <w:t xml:space="preserve"> </w:t>
      </w:r>
      <w:r w:rsidR="00D03155">
        <w:rPr>
          <w:rStyle w:val="RInsertedText"/>
          <w:rFonts w:eastAsia="Calibri"/>
          <w:sz w:val="22"/>
          <w:szCs w:val="22"/>
          <w:lang w:val="ru-RU"/>
        </w:rPr>
        <w:t>предоставляет з</w:t>
      </w:r>
      <w:r w:rsidR="006E1D46">
        <w:rPr>
          <w:rStyle w:val="RInsertedText"/>
          <w:rFonts w:eastAsia="Calibri"/>
          <w:sz w:val="22"/>
          <w:szCs w:val="22"/>
          <w:lang w:val="ru-RU"/>
        </w:rPr>
        <w:t>аявке</w:t>
      </w:r>
      <w:r w:rsidR="006E1D46" w:rsidRPr="00941C14">
        <w:rPr>
          <w:rStyle w:val="RInsertedText"/>
          <w:rFonts w:eastAsia="Calibri"/>
          <w:sz w:val="22"/>
          <w:szCs w:val="22"/>
          <w:lang w:val="ru-RU"/>
        </w:rPr>
        <w:t xml:space="preserve"> </w:t>
      </w:r>
      <w:r w:rsidR="006E1D46">
        <w:rPr>
          <w:rStyle w:val="RInsertedText"/>
          <w:rFonts w:eastAsia="Calibri"/>
          <w:sz w:val="22"/>
          <w:szCs w:val="22"/>
          <w:lang w:val="ru-RU"/>
        </w:rPr>
        <w:t>на</w:t>
      </w:r>
      <w:r w:rsidR="006E1D46" w:rsidRPr="00941C14">
        <w:rPr>
          <w:rStyle w:val="RInsertedText"/>
          <w:rFonts w:eastAsia="Calibri"/>
          <w:sz w:val="22"/>
          <w:szCs w:val="22"/>
          <w:lang w:val="ru-RU"/>
        </w:rPr>
        <w:t xml:space="preserve"> </w:t>
      </w:r>
      <w:r w:rsidR="006E1D46">
        <w:rPr>
          <w:rStyle w:val="RInsertedText"/>
          <w:rFonts w:eastAsia="Calibri"/>
          <w:sz w:val="22"/>
          <w:szCs w:val="22"/>
          <w:lang w:val="ru-RU"/>
        </w:rPr>
        <w:t>национальной</w:t>
      </w:r>
      <w:r w:rsidR="006E1D46" w:rsidRPr="00941C14">
        <w:rPr>
          <w:rStyle w:val="RInsertedText"/>
          <w:rFonts w:eastAsia="Calibri"/>
          <w:sz w:val="22"/>
          <w:szCs w:val="22"/>
          <w:lang w:val="ru-RU"/>
        </w:rPr>
        <w:t xml:space="preserve"> </w:t>
      </w:r>
      <w:r w:rsidR="006E1D46">
        <w:rPr>
          <w:rStyle w:val="RInsertedText"/>
          <w:rFonts w:eastAsia="Calibri"/>
          <w:sz w:val="22"/>
          <w:szCs w:val="22"/>
          <w:lang w:val="ru-RU"/>
        </w:rPr>
        <w:t>или</w:t>
      </w:r>
      <w:r w:rsidR="006E1D46" w:rsidRPr="00941C14">
        <w:rPr>
          <w:rStyle w:val="RInsertedText"/>
          <w:rFonts w:eastAsia="Calibri"/>
          <w:sz w:val="22"/>
          <w:szCs w:val="22"/>
          <w:lang w:val="ru-RU"/>
        </w:rPr>
        <w:t xml:space="preserve"> </w:t>
      </w:r>
      <w:r w:rsidR="006E1D46">
        <w:rPr>
          <w:rStyle w:val="RInsertedText"/>
          <w:rFonts w:eastAsia="Calibri"/>
          <w:sz w:val="22"/>
          <w:szCs w:val="22"/>
          <w:lang w:val="ru-RU"/>
        </w:rPr>
        <w:t>региональной</w:t>
      </w:r>
      <w:r w:rsidR="006E1D46" w:rsidRPr="00941C14">
        <w:rPr>
          <w:rStyle w:val="RInsertedText"/>
          <w:rFonts w:eastAsia="Calibri"/>
          <w:sz w:val="22"/>
          <w:szCs w:val="22"/>
          <w:lang w:val="ru-RU"/>
        </w:rPr>
        <w:t xml:space="preserve"> </w:t>
      </w:r>
      <w:r w:rsidR="006E1D46">
        <w:rPr>
          <w:rStyle w:val="RInsertedText"/>
          <w:rFonts w:eastAsia="Calibri"/>
          <w:sz w:val="22"/>
          <w:szCs w:val="22"/>
          <w:lang w:val="ru-RU"/>
        </w:rPr>
        <w:t>фазе</w:t>
      </w:r>
      <w:r w:rsidR="006E1D46" w:rsidRPr="00941C14">
        <w:rPr>
          <w:rStyle w:val="RInsertedText"/>
          <w:rFonts w:eastAsia="Calibri"/>
          <w:sz w:val="22"/>
          <w:szCs w:val="22"/>
          <w:lang w:val="ru-RU"/>
        </w:rPr>
        <w:t xml:space="preserve">, </w:t>
      </w:r>
      <w:r w:rsidR="006E1D46">
        <w:rPr>
          <w:rStyle w:val="RInsertedText"/>
          <w:rFonts w:eastAsia="Calibri"/>
          <w:sz w:val="22"/>
          <w:szCs w:val="22"/>
          <w:lang w:val="ru-RU"/>
        </w:rPr>
        <w:t>которая</w:t>
      </w:r>
      <w:r w:rsidR="006E1D46" w:rsidRPr="00941C14">
        <w:rPr>
          <w:rStyle w:val="RInsertedText"/>
          <w:rFonts w:eastAsia="Calibri"/>
          <w:sz w:val="22"/>
          <w:szCs w:val="22"/>
          <w:lang w:val="ru-RU"/>
        </w:rPr>
        <w:t xml:space="preserve"> </w:t>
      </w:r>
      <w:r w:rsidR="006E1D46">
        <w:rPr>
          <w:rStyle w:val="RInsertedText"/>
          <w:rFonts w:eastAsia="Calibri"/>
          <w:sz w:val="22"/>
          <w:szCs w:val="22"/>
          <w:lang w:val="ru-RU"/>
        </w:rPr>
        <w:t>удовлетворяет</w:t>
      </w:r>
      <w:r w:rsidR="006E1D46" w:rsidRPr="00941C14">
        <w:rPr>
          <w:rStyle w:val="RInsertedText"/>
          <w:rFonts w:eastAsia="Calibri"/>
          <w:sz w:val="22"/>
          <w:szCs w:val="22"/>
          <w:lang w:val="ru-RU"/>
        </w:rPr>
        <w:t xml:space="preserve"> </w:t>
      </w:r>
      <w:r w:rsidR="006E1D46">
        <w:rPr>
          <w:rStyle w:val="RInsertedText"/>
          <w:rFonts w:eastAsia="Calibri"/>
          <w:sz w:val="22"/>
          <w:szCs w:val="22"/>
          <w:lang w:val="ru-RU"/>
        </w:rPr>
        <w:t>требованиям</w:t>
      </w:r>
      <w:r w:rsidR="006E1D46" w:rsidRPr="00941C14">
        <w:rPr>
          <w:rStyle w:val="RInsertedText"/>
          <w:rFonts w:eastAsia="Calibri"/>
          <w:sz w:val="22"/>
          <w:szCs w:val="22"/>
          <w:lang w:val="ru-RU"/>
        </w:rPr>
        <w:t xml:space="preserve">, </w:t>
      </w:r>
      <w:r w:rsidR="006E1D46">
        <w:rPr>
          <w:rStyle w:val="RInsertedText"/>
          <w:rFonts w:eastAsia="Calibri"/>
          <w:sz w:val="22"/>
          <w:szCs w:val="22"/>
          <w:lang w:val="ru-RU"/>
        </w:rPr>
        <w:t>изложенным</w:t>
      </w:r>
      <w:r w:rsidR="006E1D46" w:rsidRPr="00941C14">
        <w:rPr>
          <w:rStyle w:val="RInsertedText"/>
          <w:rFonts w:eastAsia="Calibri"/>
          <w:sz w:val="22"/>
          <w:szCs w:val="22"/>
          <w:lang w:val="ru-RU"/>
        </w:rPr>
        <w:t xml:space="preserve"> </w:t>
      </w:r>
      <w:r w:rsidR="006E1D46">
        <w:rPr>
          <w:rStyle w:val="RInsertedText"/>
          <w:rFonts w:eastAsia="Calibri"/>
          <w:sz w:val="22"/>
          <w:szCs w:val="22"/>
          <w:lang w:val="ru-RU"/>
        </w:rPr>
        <w:t>в</w:t>
      </w:r>
      <w:r w:rsidR="006E1D46" w:rsidRPr="00941C14">
        <w:rPr>
          <w:rStyle w:val="RInsertedText"/>
          <w:rFonts w:eastAsia="Calibri"/>
          <w:sz w:val="22"/>
          <w:szCs w:val="22"/>
          <w:lang w:val="ru-RU"/>
        </w:rPr>
        <w:t xml:space="preserve"> </w:t>
      </w:r>
      <w:r w:rsidR="006E1D46">
        <w:rPr>
          <w:rStyle w:val="RInsertedText"/>
          <w:rFonts w:eastAsia="Calibri"/>
          <w:sz w:val="22"/>
          <w:szCs w:val="22"/>
          <w:lang w:val="ru-RU"/>
        </w:rPr>
        <w:t>разделах</w:t>
      </w:r>
      <w:r w:rsidRPr="00941C14">
        <w:rPr>
          <w:rStyle w:val="RInsertedText"/>
          <w:rFonts w:eastAsia="Calibri"/>
          <w:sz w:val="22"/>
          <w:szCs w:val="22"/>
          <w:lang w:val="ru-RU"/>
        </w:rPr>
        <w:t xml:space="preserve"> 901 </w:t>
      </w:r>
      <w:r w:rsidR="006E1D46">
        <w:rPr>
          <w:rStyle w:val="RInsertedText"/>
          <w:rFonts w:eastAsia="Calibri"/>
          <w:sz w:val="22"/>
          <w:szCs w:val="22"/>
          <w:lang w:val="ru-RU"/>
        </w:rPr>
        <w:t>и</w:t>
      </w:r>
      <w:r w:rsidRPr="00941C14">
        <w:rPr>
          <w:rStyle w:val="RInsertedText"/>
          <w:rFonts w:eastAsia="Calibri"/>
          <w:sz w:val="22"/>
          <w:szCs w:val="22"/>
          <w:lang w:val="ru-RU"/>
        </w:rPr>
        <w:t xml:space="preserve"> 902</w:t>
      </w:r>
      <w:r w:rsidR="006E1D46" w:rsidRPr="00941C14">
        <w:rPr>
          <w:rStyle w:val="RInsertedText"/>
          <w:rFonts w:eastAsia="Calibri"/>
          <w:sz w:val="22"/>
          <w:szCs w:val="22"/>
          <w:lang w:val="ru-RU"/>
        </w:rPr>
        <w:t xml:space="preserve">, </w:t>
      </w:r>
      <w:r w:rsidR="006E1D46">
        <w:rPr>
          <w:rStyle w:val="RInsertedText"/>
          <w:rFonts w:eastAsia="Calibri"/>
          <w:sz w:val="22"/>
          <w:szCs w:val="22"/>
          <w:lang w:val="ru-RU"/>
        </w:rPr>
        <w:t>специальный</w:t>
      </w:r>
      <w:r w:rsidR="006E1D46" w:rsidRPr="00941C14">
        <w:rPr>
          <w:rStyle w:val="RInsertedText"/>
          <w:rFonts w:eastAsia="Calibri"/>
          <w:sz w:val="22"/>
          <w:szCs w:val="22"/>
          <w:lang w:val="ru-RU"/>
        </w:rPr>
        <w:t xml:space="preserve"> </w:t>
      </w:r>
      <w:r w:rsidR="006E1D46">
        <w:rPr>
          <w:rStyle w:val="RInsertedText"/>
          <w:rFonts w:eastAsia="Calibri"/>
          <w:sz w:val="22"/>
          <w:szCs w:val="22"/>
          <w:lang w:val="ru-RU"/>
        </w:rPr>
        <w:t>статус</w:t>
      </w:r>
      <w:r w:rsidR="006E1D46" w:rsidRPr="00941C14">
        <w:rPr>
          <w:rStyle w:val="RInsertedText"/>
          <w:rFonts w:eastAsia="Calibri"/>
          <w:sz w:val="22"/>
          <w:szCs w:val="22"/>
          <w:lang w:val="ru-RU"/>
        </w:rPr>
        <w:t xml:space="preserve">, </w:t>
      </w:r>
      <w:r w:rsidR="006E1D46">
        <w:rPr>
          <w:rStyle w:val="RInsertedText"/>
          <w:rFonts w:eastAsia="Calibri"/>
          <w:sz w:val="22"/>
          <w:szCs w:val="22"/>
          <w:lang w:val="ru-RU"/>
        </w:rPr>
        <w:t>так</w:t>
      </w:r>
      <w:r w:rsidR="006E1D46" w:rsidRPr="00941C14">
        <w:rPr>
          <w:rStyle w:val="RInsertedText"/>
          <w:rFonts w:eastAsia="Calibri"/>
          <w:sz w:val="22"/>
          <w:szCs w:val="22"/>
          <w:lang w:val="ru-RU"/>
        </w:rPr>
        <w:t xml:space="preserve"> </w:t>
      </w:r>
      <w:r w:rsidR="006E1D46">
        <w:rPr>
          <w:rStyle w:val="RInsertedText"/>
          <w:rFonts w:eastAsia="Calibri"/>
          <w:sz w:val="22"/>
          <w:szCs w:val="22"/>
          <w:lang w:val="ru-RU"/>
        </w:rPr>
        <w:t>что</w:t>
      </w:r>
      <w:r w:rsidR="00D03155">
        <w:rPr>
          <w:rStyle w:val="RInsertedText"/>
          <w:rFonts w:eastAsia="Calibri"/>
          <w:sz w:val="22"/>
          <w:szCs w:val="22"/>
          <w:lang w:val="ru-RU"/>
        </w:rPr>
        <w:t>бы</w:t>
      </w:r>
      <w:r w:rsidR="006E1D46" w:rsidRPr="00941C14">
        <w:rPr>
          <w:rStyle w:val="RInsertedText"/>
          <w:rFonts w:eastAsia="Calibri"/>
          <w:sz w:val="22"/>
          <w:szCs w:val="22"/>
          <w:lang w:val="ru-RU"/>
        </w:rPr>
        <w:t xml:space="preserve"> </w:t>
      </w:r>
      <w:r w:rsidR="00D03155">
        <w:rPr>
          <w:rStyle w:val="RInsertedText"/>
          <w:rFonts w:eastAsia="Calibri"/>
          <w:sz w:val="22"/>
          <w:szCs w:val="22"/>
          <w:lang w:val="ru-RU"/>
        </w:rPr>
        <w:t>в ходе</w:t>
      </w:r>
      <w:r w:rsidR="00941C14" w:rsidRPr="00941C14">
        <w:rPr>
          <w:rStyle w:val="RInsertedText"/>
          <w:rFonts w:eastAsia="Calibri"/>
          <w:sz w:val="22"/>
          <w:szCs w:val="22"/>
          <w:lang w:val="ru-RU"/>
        </w:rPr>
        <w:t xml:space="preserve"> </w:t>
      </w:r>
      <w:r w:rsidR="00941C14">
        <w:rPr>
          <w:rStyle w:val="RInsertedText"/>
          <w:rFonts w:eastAsia="Calibri"/>
          <w:sz w:val="22"/>
          <w:szCs w:val="22"/>
          <w:lang w:val="ru-RU"/>
        </w:rPr>
        <w:t>экспертизы</w:t>
      </w:r>
      <w:r w:rsidR="00D03155" w:rsidRPr="00D03155">
        <w:rPr>
          <w:rStyle w:val="RInsertedText"/>
          <w:rFonts w:eastAsia="Calibri"/>
          <w:sz w:val="22"/>
          <w:szCs w:val="22"/>
          <w:lang w:val="ru-RU"/>
        </w:rPr>
        <w:t xml:space="preserve"> </w:t>
      </w:r>
      <w:r w:rsidR="00D03155">
        <w:rPr>
          <w:rStyle w:val="RInsertedText"/>
          <w:rFonts w:eastAsia="Calibri"/>
          <w:sz w:val="22"/>
          <w:szCs w:val="22"/>
          <w:lang w:val="ru-RU"/>
        </w:rPr>
        <w:t>эта</w:t>
      </w:r>
      <w:r w:rsidR="00D03155" w:rsidRPr="00941C14">
        <w:rPr>
          <w:rStyle w:val="RInsertedText"/>
          <w:rFonts w:eastAsia="Calibri"/>
          <w:sz w:val="22"/>
          <w:szCs w:val="22"/>
          <w:lang w:val="ru-RU"/>
        </w:rPr>
        <w:t xml:space="preserve"> </w:t>
      </w:r>
      <w:r w:rsidR="00D03155">
        <w:rPr>
          <w:rStyle w:val="RInsertedText"/>
          <w:rFonts w:eastAsia="Calibri"/>
          <w:sz w:val="22"/>
          <w:szCs w:val="22"/>
          <w:lang w:val="ru-RU"/>
        </w:rPr>
        <w:t>заявка</w:t>
      </w:r>
      <w:r w:rsidR="00D03155" w:rsidRPr="00941C14">
        <w:rPr>
          <w:rStyle w:val="RInsertedText"/>
          <w:rFonts w:eastAsia="Calibri"/>
          <w:sz w:val="22"/>
          <w:szCs w:val="22"/>
          <w:lang w:val="ru-RU"/>
        </w:rPr>
        <w:t xml:space="preserve"> </w:t>
      </w:r>
      <w:r w:rsidR="00D03155">
        <w:rPr>
          <w:rStyle w:val="RInsertedText"/>
          <w:rFonts w:eastAsia="Calibri"/>
          <w:sz w:val="22"/>
          <w:szCs w:val="22"/>
          <w:lang w:val="ru-RU"/>
        </w:rPr>
        <w:t>продвигалась</w:t>
      </w:r>
      <w:r w:rsidR="00D03155" w:rsidRPr="00941C14">
        <w:rPr>
          <w:rStyle w:val="RInsertedText"/>
          <w:rFonts w:eastAsia="Calibri"/>
          <w:sz w:val="22"/>
          <w:szCs w:val="22"/>
          <w:lang w:val="ru-RU"/>
        </w:rPr>
        <w:t xml:space="preserve"> </w:t>
      </w:r>
      <w:r w:rsidR="00D03155">
        <w:rPr>
          <w:rStyle w:val="RInsertedText"/>
          <w:rFonts w:eastAsia="Calibri"/>
          <w:sz w:val="22"/>
          <w:szCs w:val="22"/>
          <w:lang w:val="ru-RU"/>
        </w:rPr>
        <w:t>вне</w:t>
      </w:r>
      <w:r w:rsidR="00D03155" w:rsidRPr="00941C14">
        <w:rPr>
          <w:rStyle w:val="RInsertedText"/>
          <w:rFonts w:eastAsia="Calibri"/>
          <w:sz w:val="22"/>
          <w:szCs w:val="22"/>
          <w:lang w:val="ru-RU"/>
        </w:rPr>
        <w:t xml:space="preserve"> </w:t>
      </w:r>
      <w:r w:rsidR="00D03155">
        <w:rPr>
          <w:rStyle w:val="RInsertedText"/>
          <w:rFonts w:eastAsia="Calibri"/>
          <w:sz w:val="22"/>
          <w:szCs w:val="22"/>
          <w:lang w:val="ru-RU"/>
        </w:rPr>
        <w:t>очереди</w:t>
      </w:r>
      <w:r w:rsidRPr="00941C14">
        <w:rPr>
          <w:rStyle w:val="RInsertedText"/>
          <w:rFonts w:eastAsia="Calibri"/>
          <w:sz w:val="22"/>
          <w:szCs w:val="22"/>
          <w:lang w:val="ru-RU"/>
        </w:rPr>
        <w:t xml:space="preserve">.  </w:t>
      </w:r>
      <w:r w:rsidR="00941C14">
        <w:rPr>
          <w:rStyle w:val="RInsertedText"/>
          <w:rFonts w:eastAsia="Calibri"/>
          <w:sz w:val="22"/>
          <w:szCs w:val="22"/>
          <w:lang w:val="ru-RU"/>
        </w:rPr>
        <w:t>После</w:t>
      </w:r>
      <w:r w:rsidR="00941C14" w:rsidRPr="00941C14">
        <w:rPr>
          <w:rStyle w:val="RInsertedText"/>
          <w:rFonts w:eastAsia="Calibri"/>
          <w:sz w:val="22"/>
          <w:szCs w:val="22"/>
          <w:lang w:val="ru-RU"/>
        </w:rPr>
        <w:t xml:space="preserve"> </w:t>
      </w:r>
      <w:r w:rsidR="00D03155">
        <w:rPr>
          <w:rStyle w:val="RInsertedText"/>
          <w:rFonts w:eastAsia="Calibri"/>
          <w:sz w:val="22"/>
          <w:szCs w:val="22"/>
          <w:lang w:val="ru-RU"/>
        </w:rPr>
        <w:t>проведения указанным</w:t>
      </w:r>
      <w:r w:rsidR="00D03155" w:rsidRPr="00941C14">
        <w:rPr>
          <w:rStyle w:val="RInsertedText"/>
          <w:rFonts w:eastAsia="Calibri"/>
          <w:sz w:val="22"/>
          <w:szCs w:val="22"/>
          <w:lang w:val="ru-RU"/>
        </w:rPr>
        <w:t xml:space="preserve"> </w:t>
      </w:r>
      <w:r w:rsidR="00D03155">
        <w:rPr>
          <w:rStyle w:val="RInsertedText"/>
          <w:rFonts w:eastAsia="Calibri"/>
          <w:sz w:val="22"/>
          <w:szCs w:val="22"/>
          <w:lang w:val="ru-RU"/>
        </w:rPr>
        <w:t>или</w:t>
      </w:r>
      <w:r w:rsidR="00D03155" w:rsidRPr="00941C14">
        <w:rPr>
          <w:rStyle w:val="RInsertedText"/>
          <w:rFonts w:eastAsia="Calibri"/>
          <w:sz w:val="22"/>
          <w:szCs w:val="22"/>
          <w:lang w:val="ru-RU"/>
        </w:rPr>
        <w:t xml:space="preserve"> </w:t>
      </w:r>
      <w:r w:rsidR="00D03155">
        <w:rPr>
          <w:rStyle w:val="RInsertedText"/>
          <w:rFonts w:eastAsia="Calibri"/>
          <w:sz w:val="22"/>
          <w:szCs w:val="22"/>
          <w:lang w:val="ru-RU"/>
        </w:rPr>
        <w:t>выбранным</w:t>
      </w:r>
      <w:r w:rsidR="00D03155" w:rsidRPr="00941C14">
        <w:rPr>
          <w:rStyle w:val="RInsertedText"/>
          <w:rFonts w:eastAsia="Calibri"/>
          <w:sz w:val="22"/>
          <w:szCs w:val="22"/>
          <w:lang w:val="ru-RU"/>
        </w:rPr>
        <w:t xml:space="preserve"> </w:t>
      </w:r>
      <w:r w:rsidR="00D03155">
        <w:rPr>
          <w:rStyle w:val="RInsertedText"/>
          <w:rFonts w:eastAsia="Calibri"/>
          <w:sz w:val="22"/>
          <w:szCs w:val="22"/>
          <w:lang w:val="ru-RU"/>
        </w:rPr>
        <w:t>ведомством</w:t>
      </w:r>
      <w:r w:rsidR="00D03155" w:rsidRPr="00941C14">
        <w:rPr>
          <w:rStyle w:val="RInsertedText"/>
          <w:rFonts w:eastAsia="Calibri"/>
          <w:sz w:val="22"/>
          <w:szCs w:val="22"/>
          <w:lang w:val="ru-RU"/>
        </w:rPr>
        <w:t xml:space="preserve"> </w:t>
      </w:r>
      <w:r w:rsidR="00941C14">
        <w:rPr>
          <w:rStyle w:val="RInsertedText"/>
          <w:rFonts w:eastAsia="Calibri"/>
          <w:sz w:val="22"/>
          <w:szCs w:val="22"/>
          <w:lang w:val="ru-RU"/>
        </w:rPr>
        <w:t>первоначальной</w:t>
      </w:r>
      <w:r w:rsidR="00941C14" w:rsidRPr="00941C14">
        <w:rPr>
          <w:rStyle w:val="RInsertedText"/>
          <w:rFonts w:eastAsia="Calibri"/>
          <w:sz w:val="22"/>
          <w:szCs w:val="22"/>
          <w:lang w:val="ru-RU"/>
        </w:rPr>
        <w:t xml:space="preserve"> </w:t>
      </w:r>
      <w:r w:rsidR="00941C14">
        <w:rPr>
          <w:rStyle w:val="RInsertedText"/>
          <w:rFonts w:eastAsia="Calibri"/>
          <w:sz w:val="22"/>
          <w:szCs w:val="22"/>
          <w:lang w:val="ru-RU"/>
        </w:rPr>
        <w:t>экспертизы</w:t>
      </w:r>
      <w:r w:rsidR="00941C14" w:rsidRPr="00941C14">
        <w:rPr>
          <w:rStyle w:val="RInsertedText"/>
          <w:rFonts w:eastAsia="Calibri"/>
          <w:sz w:val="22"/>
          <w:szCs w:val="22"/>
          <w:lang w:val="ru-RU"/>
        </w:rPr>
        <w:t xml:space="preserve"> </w:t>
      </w:r>
      <w:r w:rsidR="00941C14">
        <w:rPr>
          <w:rStyle w:val="RInsertedText"/>
          <w:rFonts w:eastAsia="Calibri"/>
          <w:sz w:val="22"/>
          <w:szCs w:val="22"/>
          <w:lang w:val="ru-RU"/>
        </w:rPr>
        <w:t>по</w:t>
      </w:r>
      <w:r w:rsidR="00941C14" w:rsidRPr="00941C14">
        <w:rPr>
          <w:rStyle w:val="RInsertedText"/>
          <w:rFonts w:eastAsia="Calibri"/>
          <w:sz w:val="22"/>
          <w:szCs w:val="22"/>
          <w:lang w:val="ru-RU"/>
        </w:rPr>
        <w:t xml:space="preserve"> </w:t>
      </w:r>
      <w:r w:rsidR="00941C14">
        <w:rPr>
          <w:rStyle w:val="RInsertedText"/>
          <w:rFonts w:eastAsia="Calibri"/>
          <w:sz w:val="22"/>
          <w:szCs w:val="22"/>
          <w:lang w:val="ru-RU"/>
        </w:rPr>
        <w:t>существу</w:t>
      </w:r>
      <w:r w:rsidR="00941C14" w:rsidRPr="00941C14">
        <w:rPr>
          <w:rStyle w:val="RInsertedText"/>
          <w:rFonts w:eastAsia="Calibri"/>
          <w:sz w:val="22"/>
          <w:szCs w:val="22"/>
          <w:lang w:val="ru-RU"/>
        </w:rPr>
        <w:t xml:space="preserve"> </w:t>
      </w:r>
      <w:r w:rsidR="00941C14">
        <w:rPr>
          <w:rStyle w:val="RInsertedText"/>
          <w:rFonts w:eastAsia="Calibri"/>
          <w:sz w:val="22"/>
          <w:szCs w:val="22"/>
          <w:lang w:val="ru-RU"/>
        </w:rPr>
        <w:t>заявка</w:t>
      </w:r>
      <w:r w:rsidR="00941C14" w:rsidRPr="00941C14">
        <w:rPr>
          <w:rStyle w:val="RInsertedText"/>
          <w:rFonts w:eastAsia="Calibri"/>
          <w:sz w:val="22"/>
          <w:szCs w:val="22"/>
          <w:lang w:val="ru-RU"/>
        </w:rPr>
        <w:t xml:space="preserve"> </w:t>
      </w:r>
      <w:r w:rsidR="00941C14">
        <w:rPr>
          <w:rStyle w:val="RInsertedText"/>
          <w:rFonts w:eastAsia="Calibri"/>
          <w:sz w:val="22"/>
          <w:szCs w:val="22"/>
          <w:lang w:val="ru-RU"/>
        </w:rPr>
        <w:t>может</w:t>
      </w:r>
      <w:r w:rsidR="00941C14" w:rsidRPr="00941C14">
        <w:rPr>
          <w:rStyle w:val="RInsertedText"/>
          <w:rFonts w:eastAsia="Calibri"/>
          <w:sz w:val="22"/>
          <w:szCs w:val="22"/>
          <w:lang w:val="ru-RU"/>
        </w:rPr>
        <w:t xml:space="preserve"> </w:t>
      </w:r>
      <w:r w:rsidR="00941C14">
        <w:rPr>
          <w:rStyle w:val="RInsertedText"/>
          <w:rFonts w:eastAsia="Calibri"/>
          <w:sz w:val="22"/>
          <w:szCs w:val="22"/>
          <w:lang w:val="ru-RU"/>
        </w:rPr>
        <w:t>сохранять</w:t>
      </w:r>
      <w:r w:rsidR="00941C14" w:rsidRPr="00941C14">
        <w:rPr>
          <w:rStyle w:val="RInsertedText"/>
          <w:rFonts w:eastAsia="Calibri"/>
          <w:sz w:val="22"/>
          <w:szCs w:val="22"/>
          <w:lang w:val="ru-RU"/>
        </w:rPr>
        <w:t xml:space="preserve"> </w:t>
      </w:r>
      <w:r w:rsidR="00941C14">
        <w:rPr>
          <w:rStyle w:val="RInsertedText"/>
          <w:rFonts w:eastAsia="Calibri"/>
          <w:sz w:val="22"/>
          <w:szCs w:val="22"/>
          <w:lang w:val="ru-RU"/>
        </w:rPr>
        <w:t>свой</w:t>
      </w:r>
      <w:r w:rsidR="00941C14" w:rsidRPr="00941C14">
        <w:rPr>
          <w:rStyle w:val="RInsertedText"/>
          <w:rFonts w:eastAsia="Calibri"/>
          <w:sz w:val="22"/>
          <w:szCs w:val="22"/>
          <w:lang w:val="ru-RU"/>
        </w:rPr>
        <w:t xml:space="preserve"> </w:t>
      </w:r>
      <w:r w:rsidR="00941C14">
        <w:rPr>
          <w:rStyle w:val="RInsertedText"/>
          <w:rFonts w:eastAsia="Calibri"/>
          <w:sz w:val="22"/>
          <w:szCs w:val="22"/>
          <w:lang w:val="ru-RU"/>
        </w:rPr>
        <w:t>специальный</w:t>
      </w:r>
      <w:r w:rsidR="00941C14" w:rsidRPr="00941C14">
        <w:rPr>
          <w:rStyle w:val="RInsertedText"/>
          <w:rFonts w:eastAsia="Calibri"/>
          <w:sz w:val="22"/>
          <w:szCs w:val="22"/>
          <w:lang w:val="ru-RU"/>
        </w:rPr>
        <w:t xml:space="preserve"> </w:t>
      </w:r>
      <w:r w:rsidR="00941C14">
        <w:rPr>
          <w:rStyle w:val="RInsertedText"/>
          <w:rFonts w:eastAsia="Calibri"/>
          <w:sz w:val="22"/>
          <w:szCs w:val="22"/>
          <w:lang w:val="ru-RU"/>
        </w:rPr>
        <w:t>статус</w:t>
      </w:r>
      <w:r w:rsidRPr="00941C14">
        <w:rPr>
          <w:rStyle w:val="RInsertedText"/>
          <w:rFonts w:eastAsia="Calibri"/>
          <w:sz w:val="22"/>
          <w:szCs w:val="22"/>
          <w:lang w:val="ru-RU"/>
        </w:rPr>
        <w:t xml:space="preserve"> </w:t>
      </w:r>
      <w:r w:rsidR="00941C14">
        <w:rPr>
          <w:rStyle w:val="RInsertedText"/>
          <w:rFonts w:eastAsia="Calibri"/>
          <w:sz w:val="22"/>
          <w:szCs w:val="22"/>
          <w:lang w:val="ru-RU"/>
        </w:rPr>
        <w:t>на всем протяжении</w:t>
      </w:r>
      <w:r w:rsidRPr="00941C14">
        <w:rPr>
          <w:rStyle w:val="RInsertedText"/>
          <w:rFonts w:eastAsia="Calibri"/>
          <w:sz w:val="22"/>
          <w:szCs w:val="22"/>
          <w:lang w:val="ru-RU"/>
        </w:rPr>
        <w:t xml:space="preserve"> </w:t>
      </w:r>
      <w:r w:rsidR="00941C14">
        <w:rPr>
          <w:rStyle w:val="RInsertedText"/>
          <w:rFonts w:eastAsia="Calibri"/>
          <w:sz w:val="22"/>
          <w:szCs w:val="22"/>
          <w:lang w:val="ru-RU"/>
        </w:rPr>
        <w:t>делопроизводства по ней по выбору указанного или выбранного ведомства</w:t>
      </w:r>
      <w:r w:rsidRPr="00941C14">
        <w:rPr>
          <w:rStyle w:val="RInsertedText"/>
          <w:rFonts w:eastAsia="Calibri"/>
          <w:sz w:val="22"/>
          <w:szCs w:val="22"/>
          <w:lang w:val="ru-RU"/>
        </w:rPr>
        <w:t>.</w:t>
      </w:r>
    </w:p>
    <w:p w:rsidR="0006398B" w:rsidRPr="00941C14" w:rsidRDefault="0006398B" w:rsidP="00AE62C7">
      <w:pPr>
        <w:pStyle w:val="Lega"/>
        <w:rPr>
          <w:rStyle w:val="RInsertedText"/>
          <w:rFonts w:eastAsia="Calibri"/>
          <w:sz w:val="22"/>
          <w:szCs w:val="22"/>
          <w:lang w:val="ru-RU"/>
        </w:rPr>
      </w:pPr>
      <w:r w:rsidRPr="00941C14">
        <w:rPr>
          <w:lang w:val="ru-RU"/>
        </w:rPr>
        <w:tab/>
      </w:r>
      <w:r w:rsidRPr="00941C14">
        <w:rPr>
          <w:rStyle w:val="RInsertedText"/>
          <w:rFonts w:eastAsia="Calibri"/>
          <w:sz w:val="22"/>
          <w:szCs w:val="22"/>
          <w:lang w:val="ru-RU"/>
        </w:rPr>
        <w:t>(</w:t>
      </w:r>
      <w:r w:rsidRPr="00B552E3">
        <w:rPr>
          <w:rStyle w:val="RInsertedText"/>
          <w:rFonts w:eastAsia="Calibri"/>
          <w:sz w:val="22"/>
          <w:szCs w:val="22"/>
        </w:rPr>
        <w:t>b</w:t>
      </w:r>
      <w:r w:rsidRPr="00941C14">
        <w:rPr>
          <w:rStyle w:val="RInsertedText"/>
          <w:rFonts w:eastAsia="Calibri"/>
          <w:sz w:val="22"/>
          <w:szCs w:val="22"/>
          <w:lang w:val="ru-RU"/>
        </w:rPr>
        <w:t>)</w:t>
      </w:r>
      <w:r w:rsidR="00B552E3" w:rsidRPr="00B552E3">
        <w:rPr>
          <w:rStyle w:val="RInsertedText"/>
          <w:rFonts w:eastAsia="Calibri"/>
          <w:sz w:val="22"/>
          <w:szCs w:val="22"/>
        </w:rPr>
        <w:t>  </w:t>
      </w:r>
      <w:r w:rsidR="00941C14">
        <w:rPr>
          <w:rStyle w:val="RInsertedText"/>
          <w:rFonts w:eastAsia="Calibri"/>
          <w:sz w:val="22"/>
          <w:szCs w:val="22"/>
          <w:lang w:val="ru-RU"/>
        </w:rPr>
        <w:t>В</w:t>
      </w:r>
      <w:r w:rsidR="00941C14" w:rsidRPr="00941C14">
        <w:rPr>
          <w:rStyle w:val="RInsertedText"/>
          <w:rFonts w:eastAsia="Calibri"/>
          <w:sz w:val="22"/>
          <w:szCs w:val="22"/>
          <w:lang w:val="ru-RU"/>
        </w:rPr>
        <w:t xml:space="preserve"> </w:t>
      </w:r>
      <w:r w:rsidR="00941C14">
        <w:rPr>
          <w:rStyle w:val="RInsertedText"/>
          <w:rFonts w:eastAsia="Calibri"/>
          <w:sz w:val="22"/>
          <w:szCs w:val="22"/>
          <w:lang w:val="ru-RU"/>
        </w:rPr>
        <w:t>случае</w:t>
      </w:r>
      <w:r w:rsidR="00941C14" w:rsidRPr="00941C14">
        <w:rPr>
          <w:rStyle w:val="RInsertedText"/>
          <w:rFonts w:eastAsia="Calibri"/>
          <w:sz w:val="22"/>
          <w:szCs w:val="22"/>
          <w:lang w:val="ru-RU"/>
        </w:rPr>
        <w:t xml:space="preserve">, </w:t>
      </w:r>
      <w:r w:rsidR="00941C14">
        <w:rPr>
          <w:rStyle w:val="RInsertedText"/>
          <w:rFonts w:eastAsia="Calibri"/>
          <w:sz w:val="22"/>
          <w:szCs w:val="22"/>
          <w:lang w:val="ru-RU"/>
        </w:rPr>
        <w:t>если</w:t>
      </w:r>
      <w:r w:rsidR="00941C14" w:rsidRPr="00941C14">
        <w:rPr>
          <w:rStyle w:val="RInsertedText"/>
          <w:rFonts w:eastAsia="Calibri"/>
          <w:sz w:val="22"/>
          <w:szCs w:val="22"/>
          <w:lang w:val="ru-RU"/>
        </w:rPr>
        <w:t xml:space="preserve"> </w:t>
      </w:r>
      <w:r w:rsidR="00941C14">
        <w:rPr>
          <w:rStyle w:val="RInsertedText"/>
          <w:rFonts w:eastAsia="Calibri"/>
          <w:sz w:val="22"/>
          <w:szCs w:val="22"/>
          <w:lang w:val="ru-RU"/>
        </w:rPr>
        <w:t>первоначальная</w:t>
      </w:r>
      <w:r w:rsidR="00941C14" w:rsidRPr="00941C14">
        <w:rPr>
          <w:rStyle w:val="RInsertedText"/>
          <w:rFonts w:eastAsia="Calibri"/>
          <w:sz w:val="22"/>
          <w:szCs w:val="22"/>
          <w:lang w:val="ru-RU"/>
        </w:rPr>
        <w:t xml:space="preserve"> </w:t>
      </w:r>
      <w:r w:rsidR="00941C14">
        <w:rPr>
          <w:rStyle w:val="RInsertedText"/>
          <w:rFonts w:eastAsia="Calibri"/>
          <w:sz w:val="22"/>
          <w:szCs w:val="22"/>
          <w:lang w:val="ru-RU"/>
        </w:rPr>
        <w:t>просьба</w:t>
      </w:r>
      <w:r w:rsidR="00941C14" w:rsidRPr="00941C14">
        <w:rPr>
          <w:rStyle w:val="RInsertedText"/>
          <w:rFonts w:eastAsia="Calibri"/>
          <w:sz w:val="22"/>
          <w:szCs w:val="22"/>
          <w:lang w:val="ru-RU"/>
        </w:rPr>
        <w:t xml:space="preserve"> </w:t>
      </w:r>
      <w:r w:rsidR="00941C14">
        <w:rPr>
          <w:rStyle w:val="RInsertedText"/>
          <w:rFonts w:eastAsia="Calibri"/>
          <w:sz w:val="22"/>
          <w:szCs w:val="22"/>
          <w:lang w:val="ru-RU"/>
        </w:rPr>
        <w:t>заявителя</w:t>
      </w:r>
      <w:r w:rsidR="00941C14" w:rsidRPr="00941C14">
        <w:rPr>
          <w:rStyle w:val="RInsertedText"/>
          <w:rFonts w:eastAsia="Calibri"/>
          <w:sz w:val="22"/>
          <w:szCs w:val="22"/>
          <w:lang w:val="ru-RU"/>
        </w:rPr>
        <w:t xml:space="preserve"> </w:t>
      </w:r>
      <w:r w:rsidR="00941C14">
        <w:rPr>
          <w:rStyle w:val="RInsertedText"/>
          <w:rFonts w:eastAsia="Calibri"/>
          <w:sz w:val="22"/>
          <w:szCs w:val="22"/>
          <w:lang w:val="ru-RU"/>
        </w:rPr>
        <w:t>согласно</w:t>
      </w:r>
      <w:r w:rsidR="00941C14" w:rsidRPr="00941C14">
        <w:rPr>
          <w:rStyle w:val="RInsertedText"/>
          <w:rFonts w:eastAsia="Calibri"/>
          <w:sz w:val="22"/>
          <w:szCs w:val="22"/>
          <w:lang w:val="ru-RU"/>
        </w:rPr>
        <w:t xml:space="preserve"> </w:t>
      </w:r>
      <w:r w:rsidR="00941C14">
        <w:rPr>
          <w:rStyle w:val="RInsertedText"/>
          <w:rFonts w:eastAsia="Calibri"/>
          <w:sz w:val="22"/>
          <w:szCs w:val="22"/>
          <w:lang w:val="ru-RU"/>
        </w:rPr>
        <w:t>настоящей</w:t>
      </w:r>
      <w:r w:rsidR="00941C14" w:rsidRPr="00941C14">
        <w:rPr>
          <w:rStyle w:val="RInsertedText"/>
          <w:rFonts w:eastAsia="Calibri"/>
          <w:sz w:val="22"/>
          <w:szCs w:val="22"/>
          <w:lang w:val="ru-RU"/>
        </w:rPr>
        <w:t xml:space="preserve"> </w:t>
      </w:r>
      <w:r w:rsidR="00941C14">
        <w:rPr>
          <w:rStyle w:val="RInsertedText"/>
          <w:rFonts w:eastAsia="Calibri"/>
          <w:sz w:val="22"/>
          <w:szCs w:val="22"/>
          <w:lang w:val="ru-RU"/>
        </w:rPr>
        <w:t>Части</w:t>
      </w:r>
      <w:r w:rsidR="00941C14" w:rsidRPr="00941C14">
        <w:rPr>
          <w:rStyle w:val="RInsertedText"/>
          <w:rFonts w:eastAsia="Calibri"/>
          <w:sz w:val="22"/>
          <w:szCs w:val="22"/>
          <w:lang w:val="ru-RU"/>
        </w:rPr>
        <w:t xml:space="preserve"> </w:t>
      </w:r>
      <w:r w:rsidR="00941C14">
        <w:rPr>
          <w:rStyle w:val="RInsertedText"/>
          <w:rFonts w:eastAsia="Calibri"/>
          <w:sz w:val="22"/>
          <w:szCs w:val="22"/>
          <w:lang w:val="ru-RU"/>
        </w:rPr>
        <w:t>имеет</w:t>
      </w:r>
      <w:r w:rsidR="00941C14" w:rsidRPr="00941C14">
        <w:rPr>
          <w:rStyle w:val="RInsertedText"/>
          <w:rFonts w:eastAsia="Calibri"/>
          <w:sz w:val="22"/>
          <w:szCs w:val="22"/>
          <w:lang w:val="ru-RU"/>
        </w:rPr>
        <w:t xml:space="preserve"> </w:t>
      </w:r>
      <w:r w:rsidR="00941C14">
        <w:rPr>
          <w:rStyle w:val="RInsertedText"/>
          <w:rFonts w:eastAsia="Calibri"/>
          <w:sz w:val="22"/>
          <w:szCs w:val="22"/>
          <w:lang w:val="ru-RU"/>
        </w:rPr>
        <w:t>недостатки</w:t>
      </w:r>
      <w:r w:rsidRPr="00941C14">
        <w:rPr>
          <w:rStyle w:val="RInsertedText"/>
          <w:rFonts w:eastAsia="Calibri"/>
          <w:sz w:val="22"/>
          <w:szCs w:val="22"/>
          <w:lang w:val="ru-RU"/>
        </w:rPr>
        <w:t xml:space="preserve">, </w:t>
      </w:r>
      <w:r w:rsidR="00941C14">
        <w:rPr>
          <w:rStyle w:val="RInsertedText"/>
          <w:rFonts w:eastAsia="Calibri"/>
          <w:sz w:val="22"/>
          <w:szCs w:val="22"/>
          <w:lang w:val="ru-RU"/>
        </w:rPr>
        <w:t>указанное или выбранное ведомство предоставляет заявителю по меньшей мере одну возможность</w:t>
      </w:r>
      <w:r w:rsidRPr="00941C14">
        <w:rPr>
          <w:rStyle w:val="RInsertedText"/>
          <w:rFonts w:eastAsia="Calibri"/>
          <w:sz w:val="22"/>
          <w:szCs w:val="22"/>
          <w:lang w:val="ru-RU"/>
        </w:rPr>
        <w:t xml:space="preserve"> </w:t>
      </w:r>
      <w:r w:rsidR="00941C14">
        <w:rPr>
          <w:rStyle w:val="RInsertedText"/>
          <w:rFonts w:eastAsia="Calibri"/>
          <w:sz w:val="22"/>
          <w:szCs w:val="22"/>
          <w:lang w:val="ru-RU"/>
        </w:rPr>
        <w:t xml:space="preserve">для </w:t>
      </w:r>
      <w:r w:rsidR="00D03155">
        <w:rPr>
          <w:rStyle w:val="RInsertedText"/>
          <w:rFonts w:eastAsia="Calibri"/>
          <w:sz w:val="22"/>
          <w:szCs w:val="22"/>
          <w:lang w:val="ru-RU"/>
        </w:rPr>
        <w:t>исправления</w:t>
      </w:r>
      <w:r w:rsidR="00941C14">
        <w:rPr>
          <w:rStyle w:val="RInsertedText"/>
          <w:rFonts w:eastAsia="Calibri"/>
          <w:sz w:val="22"/>
          <w:szCs w:val="22"/>
          <w:lang w:val="ru-RU"/>
        </w:rPr>
        <w:t xml:space="preserve"> просьбы</w:t>
      </w:r>
      <w:r w:rsidRPr="00941C14">
        <w:rPr>
          <w:rStyle w:val="RInsertedText"/>
          <w:rFonts w:eastAsia="Calibri"/>
          <w:sz w:val="22"/>
          <w:szCs w:val="22"/>
          <w:lang w:val="ru-RU"/>
        </w:rPr>
        <w:t>.</w:t>
      </w:r>
    </w:p>
    <w:p w:rsidR="0006398B" w:rsidRPr="002537B0" w:rsidRDefault="0006398B" w:rsidP="00AE62C7">
      <w:pPr>
        <w:pStyle w:val="Lega"/>
        <w:rPr>
          <w:rStyle w:val="RInsertedText"/>
          <w:rFonts w:eastAsia="Calibri"/>
          <w:sz w:val="22"/>
          <w:szCs w:val="22"/>
          <w:lang w:val="ru-RU"/>
        </w:rPr>
      </w:pPr>
      <w:r w:rsidRPr="00941C14">
        <w:rPr>
          <w:lang w:val="ru-RU"/>
        </w:rPr>
        <w:tab/>
      </w:r>
      <w:r w:rsidRPr="002537B0">
        <w:rPr>
          <w:rStyle w:val="RInsertedText"/>
          <w:rFonts w:eastAsia="Calibri"/>
          <w:sz w:val="22"/>
          <w:szCs w:val="22"/>
          <w:lang w:val="ru-RU"/>
        </w:rPr>
        <w:t>(</w:t>
      </w:r>
      <w:r w:rsidRPr="00B552E3">
        <w:rPr>
          <w:rStyle w:val="RInsertedText"/>
          <w:rFonts w:eastAsia="Calibri"/>
          <w:sz w:val="22"/>
          <w:szCs w:val="22"/>
        </w:rPr>
        <w:t>c</w:t>
      </w:r>
      <w:r w:rsidRPr="002537B0">
        <w:rPr>
          <w:rStyle w:val="RInsertedText"/>
          <w:rFonts w:eastAsia="Calibri"/>
          <w:sz w:val="22"/>
          <w:szCs w:val="22"/>
          <w:lang w:val="ru-RU"/>
        </w:rPr>
        <w:t>)</w:t>
      </w:r>
      <w:r w:rsidR="00B552E3" w:rsidRPr="00B552E3">
        <w:rPr>
          <w:rStyle w:val="RInsertedText"/>
          <w:rFonts w:eastAsia="Calibri"/>
          <w:sz w:val="22"/>
          <w:szCs w:val="22"/>
        </w:rPr>
        <w:t>  </w:t>
      </w:r>
      <w:r w:rsidR="00941C14">
        <w:rPr>
          <w:rStyle w:val="RInsertedText"/>
          <w:rFonts w:eastAsia="Calibri"/>
          <w:sz w:val="22"/>
          <w:szCs w:val="22"/>
          <w:lang w:val="ru-RU"/>
        </w:rPr>
        <w:t>Если</w:t>
      </w:r>
      <w:r w:rsidR="00941C14" w:rsidRPr="002537B0">
        <w:rPr>
          <w:rStyle w:val="RInsertedText"/>
          <w:rFonts w:eastAsia="Calibri"/>
          <w:sz w:val="22"/>
          <w:szCs w:val="22"/>
          <w:lang w:val="ru-RU"/>
        </w:rPr>
        <w:t xml:space="preserve"> </w:t>
      </w:r>
      <w:r w:rsidR="00941C14">
        <w:rPr>
          <w:rStyle w:val="RInsertedText"/>
          <w:rFonts w:eastAsia="Calibri"/>
          <w:sz w:val="22"/>
          <w:szCs w:val="22"/>
          <w:lang w:val="ru-RU"/>
        </w:rPr>
        <w:t>национальное</w:t>
      </w:r>
      <w:r w:rsidR="00941C14" w:rsidRPr="002537B0">
        <w:rPr>
          <w:rStyle w:val="RInsertedText"/>
          <w:rFonts w:eastAsia="Calibri"/>
          <w:sz w:val="22"/>
          <w:szCs w:val="22"/>
          <w:lang w:val="ru-RU"/>
        </w:rPr>
        <w:t xml:space="preserve"> </w:t>
      </w:r>
      <w:r w:rsidR="00941C14">
        <w:rPr>
          <w:rStyle w:val="RInsertedText"/>
          <w:rFonts w:eastAsia="Calibri"/>
          <w:sz w:val="22"/>
          <w:szCs w:val="22"/>
          <w:lang w:val="ru-RU"/>
        </w:rPr>
        <w:t>законодательство</w:t>
      </w:r>
      <w:r w:rsidR="00941C14" w:rsidRPr="002537B0">
        <w:rPr>
          <w:rStyle w:val="RInsertedText"/>
          <w:rFonts w:eastAsia="Calibri"/>
          <w:sz w:val="22"/>
          <w:szCs w:val="22"/>
          <w:lang w:val="ru-RU"/>
        </w:rPr>
        <w:t xml:space="preserve"> </w:t>
      </w:r>
      <w:r w:rsidR="00941C14">
        <w:rPr>
          <w:rStyle w:val="RInsertedText"/>
          <w:rFonts w:eastAsia="Calibri"/>
          <w:sz w:val="22"/>
          <w:szCs w:val="22"/>
          <w:lang w:val="ru-RU"/>
        </w:rPr>
        <w:t>предусматривает</w:t>
      </w:r>
      <w:r w:rsidR="00941C14" w:rsidRPr="002537B0">
        <w:rPr>
          <w:rStyle w:val="RInsertedText"/>
          <w:rFonts w:eastAsia="Calibri"/>
          <w:sz w:val="22"/>
          <w:szCs w:val="22"/>
          <w:lang w:val="ru-RU"/>
        </w:rPr>
        <w:t xml:space="preserve"> </w:t>
      </w:r>
      <w:r w:rsidR="00941C14">
        <w:rPr>
          <w:rStyle w:val="RInsertedText"/>
          <w:rFonts w:eastAsia="Calibri"/>
          <w:sz w:val="22"/>
          <w:szCs w:val="22"/>
          <w:lang w:val="ru-RU"/>
        </w:rPr>
        <w:t>требования</w:t>
      </w:r>
      <w:r w:rsidR="00941C14" w:rsidRPr="002537B0">
        <w:rPr>
          <w:rStyle w:val="RInsertedText"/>
          <w:rFonts w:eastAsia="Calibri"/>
          <w:sz w:val="22"/>
          <w:szCs w:val="22"/>
          <w:lang w:val="ru-RU"/>
        </w:rPr>
        <w:t xml:space="preserve"> </w:t>
      </w:r>
      <w:r w:rsidR="00941C14">
        <w:rPr>
          <w:rStyle w:val="RInsertedText"/>
          <w:rFonts w:eastAsia="Calibri"/>
          <w:sz w:val="22"/>
          <w:szCs w:val="22"/>
          <w:lang w:val="ru-RU"/>
        </w:rPr>
        <w:t>или</w:t>
      </w:r>
      <w:r w:rsidR="00941C14" w:rsidRPr="002537B0">
        <w:rPr>
          <w:rStyle w:val="RInsertedText"/>
          <w:rFonts w:eastAsia="Calibri"/>
          <w:sz w:val="22"/>
          <w:szCs w:val="22"/>
          <w:lang w:val="ru-RU"/>
        </w:rPr>
        <w:t xml:space="preserve"> </w:t>
      </w:r>
      <w:r w:rsidR="00D03155">
        <w:rPr>
          <w:rStyle w:val="RInsertedText"/>
          <w:rFonts w:eastAsia="Calibri"/>
          <w:sz w:val="22"/>
          <w:szCs w:val="22"/>
          <w:lang w:val="ru-RU"/>
        </w:rPr>
        <w:t xml:space="preserve">процедуру </w:t>
      </w:r>
      <w:r w:rsidR="00941C14">
        <w:rPr>
          <w:rStyle w:val="RInsertedText"/>
          <w:rFonts w:eastAsia="Calibri"/>
          <w:sz w:val="22"/>
          <w:szCs w:val="22"/>
          <w:lang w:val="ru-RU"/>
        </w:rPr>
        <w:t>ускоренн</w:t>
      </w:r>
      <w:r w:rsidR="002A5DA2">
        <w:rPr>
          <w:rStyle w:val="RInsertedText"/>
          <w:rFonts w:eastAsia="Calibri"/>
          <w:sz w:val="22"/>
          <w:szCs w:val="22"/>
          <w:lang w:val="ru-RU"/>
        </w:rPr>
        <w:t>о</w:t>
      </w:r>
      <w:r w:rsidR="00D03155">
        <w:rPr>
          <w:rStyle w:val="RInsertedText"/>
          <w:rFonts w:eastAsia="Calibri"/>
          <w:sz w:val="22"/>
          <w:szCs w:val="22"/>
          <w:lang w:val="ru-RU"/>
        </w:rPr>
        <w:t>го</w:t>
      </w:r>
      <w:r w:rsidR="00941C14" w:rsidRPr="002537B0">
        <w:rPr>
          <w:rStyle w:val="RInsertedText"/>
          <w:rFonts w:eastAsia="Calibri"/>
          <w:sz w:val="22"/>
          <w:szCs w:val="22"/>
          <w:lang w:val="ru-RU"/>
        </w:rPr>
        <w:t xml:space="preserve"> </w:t>
      </w:r>
      <w:r w:rsidR="00D03155">
        <w:rPr>
          <w:rStyle w:val="RInsertedText"/>
          <w:rFonts w:eastAsia="Calibri"/>
          <w:sz w:val="22"/>
          <w:szCs w:val="22"/>
          <w:lang w:val="ru-RU"/>
        </w:rPr>
        <w:t>рассмотрения</w:t>
      </w:r>
      <w:r w:rsidR="00941C14" w:rsidRPr="002537B0">
        <w:rPr>
          <w:rStyle w:val="RInsertedText"/>
          <w:rFonts w:eastAsia="Calibri"/>
          <w:sz w:val="22"/>
          <w:szCs w:val="22"/>
          <w:lang w:val="ru-RU"/>
        </w:rPr>
        <w:t xml:space="preserve">, </w:t>
      </w:r>
      <w:r w:rsidR="00941C14">
        <w:rPr>
          <w:rStyle w:val="RInsertedText"/>
          <w:rFonts w:eastAsia="Calibri"/>
          <w:sz w:val="22"/>
          <w:szCs w:val="22"/>
          <w:lang w:val="ru-RU"/>
        </w:rPr>
        <w:t>которые</w:t>
      </w:r>
      <w:r w:rsidR="00941C14" w:rsidRPr="002537B0">
        <w:rPr>
          <w:rStyle w:val="RInsertedText"/>
          <w:rFonts w:eastAsia="Calibri"/>
          <w:sz w:val="22"/>
          <w:szCs w:val="22"/>
          <w:lang w:val="ru-RU"/>
        </w:rPr>
        <w:t xml:space="preserve">, </w:t>
      </w:r>
      <w:r w:rsidR="00941C14">
        <w:rPr>
          <w:rStyle w:val="RInsertedText"/>
          <w:rFonts w:eastAsia="Calibri"/>
          <w:sz w:val="22"/>
          <w:szCs w:val="22"/>
          <w:lang w:val="ru-RU"/>
        </w:rPr>
        <w:t>с</w:t>
      </w:r>
      <w:r w:rsidR="00941C14" w:rsidRPr="002537B0">
        <w:rPr>
          <w:rStyle w:val="RInsertedText"/>
          <w:rFonts w:eastAsia="Calibri"/>
          <w:sz w:val="22"/>
          <w:szCs w:val="22"/>
          <w:lang w:val="ru-RU"/>
        </w:rPr>
        <w:t xml:space="preserve"> </w:t>
      </w:r>
      <w:r w:rsidR="00941C14">
        <w:rPr>
          <w:rStyle w:val="RInsertedText"/>
          <w:rFonts w:eastAsia="Calibri"/>
          <w:sz w:val="22"/>
          <w:szCs w:val="22"/>
          <w:lang w:val="ru-RU"/>
        </w:rPr>
        <w:t>точки</w:t>
      </w:r>
      <w:r w:rsidR="00941C14" w:rsidRPr="002537B0">
        <w:rPr>
          <w:rStyle w:val="RInsertedText"/>
          <w:rFonts w:eastAsia="Calibri"/>
          <w:sz w:val="22"/>
          <w:szCs w:val="22"/>
          <w:lang w:val="ru-RU"/>
        </w:rPr>
        <w:t xml:space="preserve"> </w:t>
      </w:r>
      <w:r w:rsidR="00941C14">
        <w:rPr>
          <w:rStyle w:val="RInsertedText"/>
          <w:rFonts w:eastAsia="Calibri"/>
          <w:sz w:val="22"/>
          <w:szCs w:val="22"/>
          <w:lang w:val="ru-RU"/>
        </w:rPr>
        <w:t>зрения</w:t>
      </w:r>
      <w:r w:rsidR="00941C14" w:rsidRPr="002537B0">
        <w:rPr>
          <w:rStyle w:val="RInsertedText"/>
          <w:rFonts w:eastAsia="Calibri"/>
          <w:sz w:val="22"/>
          <w:szCs w:val="22"/>
          <w:lang w:val="ru-RU"/>
        </w:rPr>
        <w:t xml:space="preserve"> </w:t>
      </w:r>
      <w:r w:rsidR="00941C14">
        <w:rPr>
          <w:rStyle w:val="RInsertedText"/>
          <w:rFonts w:eastAsia="Calibri"/>
          <w:sz w:val="22"/>
          <w:szCs w:val="22"/>
          <w:lang w:val="ru-RU"/>
        </w:rPr>
        <w:t>заявителей</w:t>
      </w:r>
      <w:r w:rsidR="00941C14" w:rsidRPr="002537B0">
        <w:rPr>
          <w:rStyle w:val="RInsertedText"/>
          <w:rFonts w:eastAsia="Calibri"/>
          <w:sz w:val="22"/>
          <w:szCs w:val="22"/>
          <w:lang w:val="ru-RU"/>
        </w:rPr>
        <w:t xml:space="preserve">, </w:t>
      </w:r>
      <w:r w:rsidR="00941C14">
        <w:rPr>
          <w:rStyle w:val="RInsertedText"/>
          <w:rFonts w:eastAsia="Calibri"/>
          <w:sz w:val="22"/>
          <w:szCs w:val="22"/>
          <w:lang w:val="ru-RU"/>
        </w:rPr>
        <w:t>являются</w:t>
      </w:r>
      <w:r w:rsidR="00941C14" w:rsidRPr="002537B0">
        <w:rPr>
          <w:rStyle w:val="RInsertedText"/>
          <w:rFonts w:eastAsia="Calibri"/>
          <w:sz w:val="22"/>
          <w:szCs w:val="22"/>
          <w:lang w:val="ru-RU"/>
        </w:rPr>
        <w:t xml:space="preserve"> </w:t>
      </w:r>
      <w:r w:rsidR="00941C14">
        <w:rPr>
          <w:rStyle w:val="RInsertedText"/>
          <w:rFonts w:eastAsia="Calibri"/>
          <w:sz w:val="22"/>
          <w:szCs w:val="22"/>
          <w:lang w:val="ru-RU"/>
        </w:rPr>
        <w:t>более</w:t>
      </w:r>
      <w:r w:rsidR="00941C14" w:rsidRPr="002537B0">
        <w:rPr>
          <w:rStyle w:val="RInsertedText"/>
          <w:rFonts w:eastAsia="Calibri"/>
          <w:sz w:val="22"/>
          <w:szCs w:val="22"/>
          <w:lang w:val="ru-RU"/>
        </w:rPr>
        <w:t xml:space="preserve"> </w:t>
      </w:r>
      <w:r w:rsidR="00941C14">
        <w:rPr>
          <w:rStyle w:val="RInsertedText"/>
          <w:rFonts w:eastAsia="Calibri"/>
          <w:sz w:val="22"/>
          <w:szCs w:val="22"/>
          <w:lang w:val="ru-RU"/>
        </w:rPr>
        <w:t>благоприятными</w:t>
      </w:r>
      <w:r w:rsidR="00941C14" w:rsidRPr="002537B0">
        <w:rPr>
          <w:rStyle w:val="RInsertedText"/>
          <w:rFonts w:eastAsia="Calibri"/>
          <w:sz w:val="22"/>
          <w:szCs w:val="22"/>
          <w:lang w:val="ru-RU"/>
        </w:rPr>
        <w:t xml:space="preserve">, </w:t>
      </w:r>
      <w:r w:rsidR="00941C14">
        <w:rPr>
          <w:rStyle w:val="RInsertedText"/>
          <w:rFonts w:eastAsia="Calibri"/>
          <w:sz w:val="22"/>
          <w:szCs w:val="22"/>
          <w:lang w:val="ru-RU"/>
        </w:rPr>
        <w:t>чем</w:t>
      </w:r>
      <w:r w:rsidR="00941C14" w:rsidRPr="002537B0">
        <w:rPr>
          <w:rStyle w:val="RInsertedText"/>
          <w:rFonts w:eastAsia="Calibri"/>
          <w:sz w:val="22"/>
          <w:szCs w:val="22"/>
          <w:lang w:val="ru-RU"/>
        </w:rPr>
        <w:t xml:space="preserve"> </w:t>
      </w:r>
      <w:r w:rsidR="00941C14">
        <w:rPr>
          <w:rStyle w:val="RInsertedText"/>
          <w:rFonts w:eastAsia="Calibri"/>
          <w:sz w:val="22"/>
          <w:szCs w:val="22"/>
          <w:lang w:val="ru-RU"/>
        </w:rPr>
        <w:t>требования</w:t>
      </w:r>
      <w:r w:rsidR="00941C14" w:rsidRPr="002537B0">
        <w:rPr>
          <w:rStyle w:val="RInsertedText"/>
          <w:rFonts w:eastAsia="Calibri"/>
          <w:sz w:val="22"/>
          <w:szCs w:val="22"/>
          <w:lang w:val="ru-RU"/>
        </w:rPr>
        <w:t xml:space="preserve"> </w:t>
      </w:r>
      <w:r w:rsidR="00941C14">
        <w:rPr>
          <w:rStyle w:val="RInsertedText"/>
          <w:rFonts w:eastAsia="Calibri"/>
          <w:sz w:val="22"/>
          <w:szCs w:val="22"/>
          <w:lang w:val="ru-RU"/>
        </w:rPr>
        <w:t>или</w:t>
      </w:r>
      <w:r w:rsidR="00941C14" w:rsidRPr="002537B0">
        <w:rPr>
          <w:rStyle w:val="RInsertedText"/>
          <w:rFonts w:eastAsia="Calibri"/>
          <w:sz w:val="22"/>
          <w:szCs w:val="22"/>
          <w:lang w:val="ru-RU"/>
        </w:rPr>
        <w:t xml:space="preserve"> </w:t>
      </w:r>
      <w:r w:rsidR="00D03155">
        <w:rPr>
          <w:rStyle w:val="RInsertedText"/>
          <w:rFonts w:eastAsia="Calibri"/>
          <w:sz w:val="22"/>
          <w:szCs w:val="22"/>
          <w:lang w:val="ru-RU"/>
        </w:rPr>
        <w:t xml:space="preserve">процедура </w:t>
      </w:r>
      <w:r w:rsidR="002A5DA2">
        <w:rPr>
          <w:rStyle w:val="RInsertedText"/>
          <w:rFonts w:eastAsia="Calibri"/>
          <w:sz w:val="22"/>
          <w:szCs w:val="22"/>
          <w:lang w:val="ru-RU"/>
        </w:rPr>
        <w:t>рассмотрени</w:t>
      </w:r>
      <w:r w:rsidR="00D03155">
        <w:rPr>
          <w:rStyle w:val="RInsertedText"/>
          <w:rFonts w:eastAsia="Calibri"/>
          <w:sz w:val="22"/>
          <w:szCs w:val="22"/>
          <w:lang w:val="ru-RU"/>
        </w:rPr>
        <w:t>я</w:t>
      </w:r>
      <w:r w:rsidR="002537B0">
        <w:rPr>
          <w:rStyle w:val="RInsertedText"/>
          <w:rFonts w:eastAsia="Calibri"/>
          <w:sz w:val="22"/>
          <w:szCs w:val="22"/>
          <w:lang w:val="ru-RU"/>
        </w:rPr>
        <w:t>, предусмотренные в настоящей Части в отношении национальных заявок, национальное ведомство может применять эти более благоприятные требования или обеспечивать</w:t>
      </w:r>
      <w:r w:rsidR="00D03155">
        <w:rPr>
          <w:rStyle w:val="RInsertedText"/>
          <w:rFonts w:eastAsia="Calibri"/>
          <w:sz w:val="22"/>
          <w:szCs w:val="22"/>
          <w:lang w:val="ru-RU"/>
        </w:rPr>
        <w:t xml:space="preserve"> применение</w:t>
      </w:r>
      <w:r w:rsidR="002537B0">
        <w:rPr>
          <w:rStyle w:val="RInsertedText"/>
          <w:rFonts w:eastAsia="Calibri"/>
          <w:sz w:val="22"/>
          <w:szCs w:val="22"/>
          <w:lang w:val="ru-RU"/>
        </w:rPr>
        <w:t xml:space="preserve"> так</w:t>
      </w:r>
      <w:r w:rsidR="002A5DA2">
        <w:rPr>
          <w:rStyle w:val="RInsertedText"/>
          <w:rFonts w:eastAsia="Calibri"/>
          <w:sz w:val="22"/>
          <w:szCs w:val="22"/>
          <w:lang w:val="ru-RU"/>
        </w:rPr>
        <w:t>о</w:t>
      </w:r>
      <w:r w:rsidR="00D03155">
        <w:rPr>
          <w:rStyle w:val="RInsertedText"/>
          <w:rFonts w:eastAsia="Calibri"/>
          <w:sz w:val="22"/>
          <w:szCs w:val="22"/>
          <w:lang w:val="ru-RU"/>
        </w:rPr>
        <w:t>й</w:t>
      </w:r>
      <w:r w:rsidR="002537B0">
        <w:rPr>
          <w:rStyle w:val="RInsertedText"/>
          <w:rFonts w:eastAsia="Calibri"/>
          <w:sz w:val="22"/>
          <w:szCs w:val="22"/>
          <w:lang w:val="ru-RU"/>
        </w:rPr>
        <w:t xml:space="preserve"> более благоприятн</w:t>
      </w:r>
      <w:r w:rsidR="002A5DA2">
        <w:rPr>
          <w:rStyle w:val="RInsertedText"/>
          <w:rFonts w:eastAsia="Calibri"/>
          <w:sz w:val="22"/>
          <w:szCs w:val="22"/>
          <w:lang w:val="ru-RU"/>
        </w:rPr>
        <w:t>о</w:t>
      </w:r>
      <w:r w:rsidR="00D03155">
        <w:rPr>
          <w:rStyle w:val="RInsertedText"/>
          <w:rFonts w:eastAsia="Calibri"/>
          <w:sz w:val="22"/>
          <w:szCs w:val="22"/>
          <w:lang w:val="ru-RU"/>
        </w:rPr>
        <w:t>й</w:t>
      </w:r>
      <w:r w:rsidR="002537B0">
        <w:rPr>
          <w:rStyle w:val="RInsertedText"/>
          <w:rFonts w:eastAsia="Calibri"/>
          <w:sz w:val="22"/>
          <w:szCs w:val="22"/>
          <w:lang w:val="ru-RU"/>
        </w:rPr>
        <w:t xml:space="preserve"> </w:t>
      </w:r>
      <w:r w:rsidR="00D03155">
        <w:rPr>
          <w:rStyle w:val="RInsertedText"/>
          <w:rFonts w:eastAsia="Calibri"/>
          <w:sz w:val="22"/>
          <w:szCs w:val="22"/>
          <w:lang w:val="ru-RU"/>
        </w:rPr>
        <w:t>процедуры</w:t>
      </w:r>
      <w:r w:rsidRPr="002537B0">
        <w:rPr>
          <w:rStyle w:val="RInsertedText"/>
          <w:rFonts w:eastAsia="Calibri"/>
          <w:sz w:val="22"/>
          <w:szCs w:val="22"/>
          <w:lang w:val="ru-RU"/>
        </w:rPr>
        <w:t>.</w:t>
      </w:r>
    </w:p>
    <w:p w:rsidR="0006398B" w:rsidRPr="002537B0" w:rsidRDefault="0006398B" w:rsidP="0006398B">
      <w:pPr>
        <w:pStyle w:val="Endofdocument-Annex"/>
        <w:rPr>
          <w:lang w:val="ru-RU"/>
        </w:rPr>
      </w:pPr>
    </w:p>
    <w:p w:rsidR="0006398B" w:rsidRPr="0038343D" w:rsidRDefault="0006398B" w:rsidP="0006398B">
      <w:pPr>
        <w:pStyle w:val="Endofdocument-Annex"/>
        <w:rPr>
          <w:lang w:val="ru-RU"/>
        </w:rPr>
      </w:pPr>
      <w:r w:rsidRPr="0038343D">
        <w:rPr>
          <w:lang w:val="ru-RU"/>
        </w:rPr>
        <w:t>[</w:t>
      </w:r>
      <w:r w:rsidR="0038343D">
        <w:rPr>
          <w:lang w:val="ru-RU"/>
        </w:rPr>
        <w:t>Конец</w:t>
      </w:r>
      <w:r w:rsidR="0038343D" w:rsidRPr="0038343D">
        <w:rPr>
          <w:lang w:val="ru-RU"/>
        </w:rPr>
        <w:t xml:space="preserve"> </w:t>
      </w:r>
      <w:r w:rsidR="0038343D">
        <w:rPr>
          <w:lang w:val="ru-RU"/>
        </w:rPr>
        <w:t>приложения</w:t>
      </w:r>
      <w:r w:rsidRPr="0038343D">
        <w:rPr>
          <w:lang w:val="ru-RU"/>
        </w:rPr>
        <w:t xml:space="preserve"> </w:t>
      </w:r>
      <w:r>
        <w:t>II</w:t>
      </w:r>
      <w:r w:rsidRPr="0038343D">
        <w:rPr>
          <w:lang w:val="ru-RU"/>
        </w:rPr>
        <w:t xml:space="preserve"> </w:t>
      </w:r>
      <w:r w:rsidR="0038343D">
        <w:rPr>
          <w:lang w:val="ru-RU"/>
        </w:rPr>
        <w:t>и документа</w:t>
      </w:r>
      <w:r w:rsidRPr="0038343D">
        <w:rPr>
          <w:lang w:val="ru-RU"/>
        </w:rPr>
        <w:t>]</w:t>
      </w:r>
    </w:p>
    <w:sectPr w:rsidR="0006398B" w:rsidRPr="0038343D" w:rsidSect="004A3D1B">
      <w:headerReference w:type="default" r:id="rId13"/>
      <w:headerReference w:type="first" r:id="rId14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1458" w:rsidRDefault="007D1458">
      <w:r>
        <w:separator/>
      </w:r>
    </w:p>
  </w:endnote>
  <w:endnote w:type="continuationSeparator" w:id="0">
    <w:p w:rsidR="007D1458" w:rsidRDefault="007D1458" w:rsidP="003B38C1">
      <w:r>
        <w:separator/>
      </w:r>
    </w:p>
    <w:p w:rsidR="007D1458" w:rsidRPr="003B38C1" w:rsidRDefault="007D1458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7D1458" w:rsidRPr="003B38C1" w:rsidRDefault="007D1458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1458" w:rsidRDefault="007D1458">
      <w:r>
        <w:separator/>
      </w:r>
    </w:p>
  </w:footnote>
  <w:footnote w:type="continuationSeparator" w:id="0">
    <w:p w:rsidR="007D1458" w:rsidRDefault="007D1458" w:rsidP="008B60B2">
      <w:r>
        <w:separator/>
      </w:r>
    </w:p>
    <w:p w:rsidR="007D1458" w:rsidRPr="00ED77FB" w:rsidRDefault="007D1458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7D1458" w:rsidRPr="00ED77FB" w:rsidRDefault="007D1458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941C14" w:rsidRPr="00E12320" w:rsidRDefault="00941C14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E12320">
        <w:rPr>
          <w:lang w:val="ru-RU"/>
        </w:rPr>
        <w:t xml:space="preserve"> </w:t>
      </w:r>
      <w:r w:rsidRPr="00E12320">
        <w:rPr>
          <w:lang w:val="ru-RU"/>
        </w:rPr>
        <w:tab/>
      </w:r>
      <w:r>
        <w:rPr>
          <w:lang w:val="ru-RU"/>
        </w:rPr>
        <w:t>Данные за период с января</w:t>
      </w:r>
      <w:r w:rsidRPr="00E12320">
        <w:rPr>
          <w:lang w:val="ru-RU"/>
        </w:rPr>
        <w:t xml:space="preserve"> 2013 </w:t>
      </w:r>
      <w:r>
        <w:rPr>
          <w:lang w:val="ru-RU"/>
        </w:rPr>
        <w:t>г. по июнь</w:t>
      </w:r>
      <w:r w:rsidRPr="00E12320">
        <w:rPr>
          <w:lang w:val="ru-RU"/>
        </w:rPr>
        <w:t xml:space="preserve"> 2013</w:t>
      </w:r>
      <w:r>
        <w:rPr>
          <w:lang w:val="ru-RU"/>
        </w:rPr>
        <w:t xml:space="preserve"> г.</w:t>
      </w:r>
      <w:r w:rsidRPr="00E12320">
        <w:rPr>
          <w:lang w:val="ru-RU"/>
        </w:rPr>
        <w:t xml:space="preserve"> (</w:t>
      </w:r>
      <w:r w:rsidRPr="00647030">
        <w:t>http</w:t>
      </w:r>
      <w:r w:rsidRPr="00E12320">
        <w:rPr>
          <w:lang w:val="ru-RU"/>
        </w:rPr>
        <w:t>://</w:t>
      </w:r>
      <w:r w:rsidRPr="00647030">
        <w:t>www</w:t>
      </w:r>
      <w:r w:rsidRPr="00E12320">
        <w:rPr>
          <w:lang w:val="ru-RU"/>
        </w:rPr>
        <w:t>.</w:t>
      </w:r>
      <w:proofErr w:type="spellStart"/>
      <w:r w:rsidRPr="00647030">
        <w:t>jpo</w:t>
      </w:r>
      <w:proofErr w:type="spellEnd"/>
      <w:r w:rsidRPr="00E12320">
        <w:rPr>
          <w:lang w:val="ru-RU"/>
        </w:rPr>
        <w:t>.</w:t>
      </w:r>
      <w:r w:rsidRPr="00647030">
        <w:t>go</w:t>
      </w:r>
      <w:r w:rsidRPr="00E12320">
        <w:rPr>
          <w:lang w:val="ru-RU"/>
        </w:rPr>
        <w:t>.</w:t>
      </w:r>
      <w:proofErr w:type="spellStart"/>
      <w:r w:rsidRPr="00647030">
        <w:t>jp</w:t>
      </w:r>
      <w:proofErr w:type="spellEnd"/>
      <w:r w:rsidRPr="00E12320">
        <w:rPr>
          <w:lang w:val="ru-RU"/>
        </w:rPr>
        <w:t>/</w:t>
      </w:r>
      <w:proofErr w:type="spellStart"/>
      <w:r w:rsidRPr="00647030">
        <w:t>ppph</w:t>
      </w:r>
      <w:proofErr w:type="spellEnd"/>
      <w:r w:rsidRPr="00E12320">
        <w:rPr>
          <w:lang w:val="ru-RU"/>
        </w:rPr>
        <w:t>-</w:t>
      </w:r>
      <w:r w:rsidRPr="00647030">
        <w:t>portal</w:t>
      </w:r>
      <w:r w:rsidRPr="00E12320">
        <w:rPr>
          <w:lang w:val="ru-RU"/>
        </w:rPr>
        <w:t>/</w:t>
      </w:r>
      <w:r w:rsidRPr="00647030">
        <w:t>statistics</w:t>
      </w:r>
      <w:r w:rsidRPr="00E12320">
        <w:rPr>
          <w:lang w:val="ru-RU"/>
        </w:rPr>
        <w:t>.</w:t>
      </w:r>
      <w:proofErr w:type="spellStart"/>
      <w:r w:rsidRPr="00647030">
        <w:t>htm</w:t>
      </w:r>
      <w:proofErr w:type="spellEnd"/>
      <w:r w:rsidRPr="00E12320">
        <w:rPr>
          <w:lang w:val="ru-RU"/>
        </w:rPr>
        <w:t>)</w:t>
      </w:r>
    </w:p>
  </w:footnote>
  <w:footnote w:id="3">
    <w:p w:rsidR="00941C14" w:rsidRPr="0038343D" w:rsidRDefault="00941C14" w:rsidP="0006398B">
      <w:pPr>
        <w:rPr>
          <w:lang w:val="ru-RU"/>
        </w:rPr>
      </w:pPr>
      <w:r>
        <w:rPr>
          <w:rStyle w:val="FootnoteReference"/>
        </w:rPr>
        <w:footnoteRef/>
      </w:r>
      <w:r w:rsidRPr="0038343D">
        <w:rPr>
          <w:lang w:val="ru-RU"/>
        </w:rPr>
        <w:t xml:space="preserve"> </w:t>
      </w:r>
      <w:r w:rsidRPr="0038343D">
        <w:rPr>
          <w:lang w:val="ru-RU"/>
        </w:rPr>
        <w:tab/>
      </w:r>
      <w:r w:rsidRPr="0038343D">
        <w:rPr>
          <w:sz w:val="18"/>
          <w:szCs w:val="18"/>
          <w:lang w:val="ru-RU"/>
        </w:rPr>
        <w:t>Предлагаемые добавления и исключения указаны, соответственно, подчеркиванием и перечеркиванием соответствующего текста.  Некоторые положения, которые не предлагается изменять, могут быть включены для удобства пользования.</w:t>
      </w:r>
    </w:p>
  </w:footnote>
  <w:footnote w:id="4">
    <w:p w:rsidR="00941C14" w:rsidRPr="0038343D" w:rsidRDefault="00941C14" w:rsidP="0006398B">
      <w:pPr>
        <w:rPr>
          <w:sz w:val="18"/>
          <w:szCs w:val="18"/>
          <w:lang w:val="ru-RU"/>
        </w:rPr>
      </w:pPr>
      <w:r>
        <w:rPr>
          <w:rStyle w:val="FootnoteReference"/>
        </w:rPr>
        <w:footnoteRef/>
      </w:r>
      <w:r w:rsidRPr="0038343D">
        <w:rPr>
          <w:lang w:val="ru-RU"/>
        </w:rPr>
        <w:t xml:space="preserve"> </w:t>
      </w:r>
      <w:r w:rsidRPr="0038343D">
        <w:rPr>
          <w:lang w:val="ru-RU"/>
        </w:rPr>
        <w:tab/>
      </w:r>
      <w:r w:rsidRPr="0038343D">
        <w:rPr>
          <w:sz w:val="18"/>
          <w:szCs w:val="18"/>
          <w:lang w:val="ru-RU"/>
        </w:rPr>
        <w:t>Предлагаемые добавления и исключения указаны, соответственно, подчеркиванием и перечеркиванием соответствующего текста.  Некоторые положения, которые не предлагается изменять, могут быть включены для удобства пользования.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1C14" w:rsidRDefault="00941C14" w:rsidP="00A9501E">
    <w:pPr>
      <w:jc w:val="right"/>
    </w:pPr>
    <w:r>
      <w:t>PCT/WG/7/21</w:t>
    </w:r>
  </w:p>
  <w:p w:rsidR="00941C14" w:rsidRDefault="00941C14" w:rsidP="00477D6B">
    <w:pPr>
      <w:jc w:val="right"/>
    </w:pPr>
    <w:r>
      <w:rPr>
        <w:lang w:val="ru-RU"/>
      </w:rPr>
      <w:t>стр.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153358">
      <w:rPr>
        <w:noProof/>
      </w:rPr>
      <w:t>8</w:t>
    </w:r>
    <w:r>
      <w:fldChar w:fldCharType="end"/>
    </w:r>
  </w:p>
  <w:p w:rsidR="00941C14" w:rsidRDefault="00941C14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1C14" w:rsidRPr="0038343D" w:rsidRDefault="00941C14" w:rsidP="00477D6B">
    <w:pPr>
      <w:jc w:val="right"/>
      <w:rPr>
        <w:lang w:val="ru-RU"/>
      </w:rPr>
    </w:pPr>
    <w:r>
      <w:t>PCT</w:t>
    </w:r>
    <w:r w:rsidRPr="0038343D">
      <w:rPr>
        <w:lang w:val="ru-RU"/>
      </w:rPr>
      <w:t>/</w:t>
    </w:r>
    <w:r>
      <w:t>WG</w:t>
    </w:r>
    <w:r w:rsidRPr="0038343D">
      <w:rPr>
        <w:lang w:val="ru-RU"/>
      </w:rPr>
      <w:t>/7/21</w:t>
    </w:r>
  </w:p>
  <w:p w:rsidR="00941C14" w:rsidRPr="0038343D" w:rsidRDefault="00941C14" w:rsidP="00477D6B">
    <w:pPr>
      <w:jc w:val="right"/>
      <w:rPr>
        <w:lang w:val="ru-RU"/>
      </w:rPr>
    </w:pPr>
    <w:r>
      <w:rPr>
        <w:lang w:val="ru-RU"/>
      </w:rPr>
      <w:t>Приложение</w:t>
    </w:r>
    <w:r w:rsidRPr="0038343D">
      <w:rPr>
        <w:lang w:val="ru-RU"/>
      </w:rPr>
      <w:t xml:space="preserve"> </w:t>
    </w:r>
    <w:r>
      <w:t>I</w:t>
    </w:r>
    <w:r w:rsidRPr="0038343D">
      <w:rPr>
        <w:lang w:val="ru-RU"/>
      </w:rPr>
      <w:t xml:space="preserve">, </w:t>
    </w:r>
    <w:r>
      <w:rPr>
        <w:lang w:val="ru-RU"/>
      </w:rPr>
      <w:t>стр.</w:t>
    </w:r>
    <w:r w:rsidRPr="0038343D">
      <w:rPr>
        <w:lang w:val="ru-RU"/>
      </w:rPr>
      <w:t xml:space="preserve"> </w:t>
    </w:r>
    <w:r>
      <w:fldChar w:fldCharType="begin"/>
    </w:r>
    <w:r w:rsidRPr="0038343D">
      <w:rPr>
        <w:lang w:val="ru-RU"/>
      </w:rPr>
      <w:instrText xml:space="preserve"> </w:instrText>
    </w:r>
    <w:r>
      <w:instrText>PAGE</w:instrText>
    </w:r>
    <w:r w:rsidRPr="0038343D">
      <w:rPr>
        <w:lang w:val="ru-RU"/>
      </w:rPr>
      <w:instrText xml:space="preserve">  \* </w:instrText>
    </w:r>
    <w:r>
      <w:instrText>MERGEFORMAT</w:instrText>
    </w:r>
    <w:r w:rsidRPr="0038343D">
      <w:rPr>
        <w:lang w:val="ru-RU"/>
      </w:rPr>
      <w:instrText xml:space="preserve"> </w:instrText>
    </w:r>
    <w:r>
      <w:fldChar w:fldCharType="separate"/>
    </w:r>
    <w:r w:rsidR="00153358" w:rsidRPr="00153358">
      <w:rPr>
        <w:noProof/>
        <w:lang w:val="ru-RU"/>
      </w:rPr>
      <w:t>5</w:t>
    </w:r>
    <w:r>
      <w:fldChar w:fldCharType="end"/>
    </w:r>
  </w:p>
  <w:p w:rsidR="00941C14" w:rsidRPr="0038343D" w:rsidRDefault="00941C14" w:rsidP="00477D6B">
    <w:pPr>
      <w:jc w:val="right"/>
      <w:rPr>
        <w:lang w:val="ru-RU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1C14" w:rsidRDefault="00941C14" w:rsidP="00E93714">
    <w:pPr>
      <w:ind w:right="-1"/>
      <w:jc w:val="right"/>
    </w:pPr>
    <w:r>
      <w:t>PCT/WG/7/21</w:t>
    </w:r>
  </w:p>
  <w:p w:rsidR="00941C14" w:rsidRDefault="00941C14" w:rsidP="00E93714">
    <w:pPr>
      <w:ind w:right="-1"/>
      <w:jc w:val="right"/>
    </w:pPr>
    <w:r>
      <w:rPr>
        <w:lang w:val="ru-RU"/>
      </w:rPr>
      <w:t>ПРИЛОЖЕНИЕ</w:t>
    </w:r>
    <w:r>
      <w:t xml:space="preserve"> I</w:t>
    </w:r>
  </w:p>
  <w:p w:rsidR="00941C14" w:rsidRDefault="00941C14" w:rsidP="00E93714">
    <w:pPr>
      <w:ind w:right="-1"/>
      <w:jc w:val="righ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1C14" w:rsidRPr="00AA43F1" w:rsidRDefault="00941C14" w:rsidP="00477D6B">
    <w:pPr>
      <w:jc w:val="right"/>
      <w:rPr>
        <w:lang w:val="ru-RU"/>
      </w:rPr>
    </w:pPr>
    <w:bookmarkStart w:id="18" w:name="Code2"/>
    <w:bookmarkEnd w:id="18"/>
    <w:r w:rsidRPr="00665A39">
      <w:rPr>
        <w:lang w:val="fr-FR"/>
      </w:rPr>
      <w:t>PCT</w:t>
    </w:r>
    <w:r w:rsidRPr="00AA43F1">
      <w:rPr>
        <w:lang w:val="ru-RU"/>
      </w:rPr>
      <w:t>/</w:t>
    </w:r>
    <w:r w:rsidRPr="00665A39">
      <w:rPr>
        <w:lang w:val="fr-FR"/>
      </w:rPr>
      <w:t>WG</w:t>
    </w:r>
    <w:r w:rsidRPr="00AA43F1">
      <w:rPr>
        <w:lang w:val="ru-RU"/>
      </w:rPr>
      <w:t>/7/21</w:t>
    </w:r>
  </w:p>
  <w:p w:rsidR="00941C14" w:rsidRPr="0038343D" w:rsidRDefault="00941C14" w:rsidP="00477D6B">
    <w:pPr>
      <w:jc w:val="right"/>
      <w:rPr>
        <w:lang w:val="ru-RU"/>
      </w:rPr>
    </w:pPr>
    <w:r>
      <w:rPr>
        <w:lang w:val="ru-RU"/>
      </w:rPr>
      <w:t>Приложение</w:t>
    </w:r>
    <w:r w:rsidRPr="0038343D">
      <w:rPr>
        <w:lang w:val="ru-RU"/>
      </w:rPr>
      <w:t xml:space="preserve"> </w:t>
    </w:r>
    <w:r w:rsidRPr="00665A39">
      <w:rPr>
        <w:lang w:val="fr-FR"/>
      </w:rPr>
      <w:t>II</w:t>
    </w:r>
    <w:r w:rsidRPr="0038343D">
      <w:rPr>
        <w:lang w:val="ru-RU"/>
      </w:rPr>
      <w:t xml:space="preserve">, </w:t>
    </w:r>
    <w:r>
      <w:rPr>
        <w:lang w:val="ru-RU"/>
      </w:rPr>
      <w:t>стр.</w:t>
    </w:r>
    <w:r w:rsidRPr="0038343D">
      <w:rPr>
        <w:lang w:val="ru-RU"/>
      </w:rPr>
      <w:t xml:space="preserve"> </w:t>
    </w:r>
    <w:r>
      <w:fldChar w:fldCharType="begin"/>
    </w:r>
    <w:r w:rsidRPr="0038343D">
      <w:rPr>
        <w:lang w:val="ru-RU"/>
      </w:rPr>
      <w:instrText xml:space="preserve"> </w:instrText>
    </w:r>
    <w:r w:rsidRPr="00665A39">
      <w:rPr>
        <w:lang w:val="fr-FR"/>
      </w:rPr>
      <w:instrText>PAGE</w:instrText>
    </w:r>
    <w:r w:rsidRPr="0038343D">
      <w:rPr>
        <w:lang w:val="ru-RU"/>
      </w:rPr>
      <w:instrText xml:space="preserve">   \* </w:instrText>
    </w:r>
    <w:r w:rsidRPr="00665A39">
      <w:rPr>
        <w:lang w:val="fr-FR"/>
      </w:rPr>
      <w:instrText>MERGEFORMAT</w:instrText>
    </w:r>
    <w:r w:rsidRPr="0038343D">
      <w:rPr>
        <w:lang w:val="ru-RU"/>
      </w:rPr>
      <w:instrText xml:space="preserve"> </w:instrText>
    </w:r>
    <w:r>
      <w:fldChar w:fldCharType="separate"/>
    </w:r>
    <w:r w:rsidR="00153358" w:rsidRPr="00153358">
      <w:rPr>
        <w:noProof/>
        <w:lang w:val="ru-RU"/>
      </w:rPr>
      <w:t>5</w:t>
    </w:r>
    <w:r>
      <w:rPr>
        <w:noProof/>
      </w:rPr>
      <w:fldChar w:fldCharType="end"/>
    </w:r>
  </w:p>
  <w:p w:rsidR="00941C14" w:rsidRPr="0038343D" w:rsidRDefault="00941C14" w:rsidP="00477D6B">
    <w:pPr>
      <w:jc w:val="right"/>
      <w:rPr>
        <w:lang w:val="ru-RU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1C14" w:rsidRPr="008246E0" w:rsidRDefault="00941C14" w:rsidP="0006398B">
    <w:pPr>
      <w:jc w:val="right"/>
    </w:pPr>
    <w:r w:rsidRPr="008246E0">
      <w:t>PCT/</w:t>
    </w:r>
    <w:r>
      <w:t>WG/7/21</w:t>
    </w:r>
  </w:p>
  <w:p w:rsidR="00941C14" w:rsidRDefault="00941C14" w:rsidP="0006398B">
    <w:pPr>
      <w:jc w:val="right"/>
    </w:pPr>
    <w:r>
      <w:rPr>
        <w:lang w:val="ru-RU"/>
      </w:rPr>
      <w:t>ПРИЛОЖЕНИЕ</w:t>
    </w:r>
    <w:r>
      <w:t xml:space="preserve"> II</w:t>
    </w:r>
  </w:p>
  <w:p w:rsidR="00941C14" w:rsidRPr="008246E0" w:rsidRDefault="00941C14" w:rsidP="0006398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166223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FFFFFF7E"/>
    <w:multiLevelType w:val="singleLevel"/>
    <w:tmpl w:val="32D463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>
    <w:nsid w:val="FFFFFF7F"/>
    <w:multiLevelType w:val="singleLevel"/>
    <w:tmpl w:val="9BE086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>
    <w:nsid w:val="FFFFFF81"/>
    <w:multiLevelType w:val="singleLevel"/>
    <w:tmpl w:val="5FB2CD6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>
    <w:nsid w:val="FFFFFF82"/>
    <w:multiLevelType w:val="singleLevel"/>
    <w:tmpl w:val="334AF2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>
    <w:nsid w:val="FFFFFF83"/>
    <w:multiLevelType w:val="singleLevel"/>
    <w:tmpl w:val="75C8FD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FFFFFF89"/>
    <w:multiLevelType w:val="singleLevel"/>
    <w:tmpl w:val="989C06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06CD29E3"/>
    <w:multiLevelType w:val="multilevel"/>
    <w:tmpl w:val="A8B84CA6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9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C745B9A"/>
    <w:multiLevelType w:val="hybridMultilevel"/>
    <w:tmpl w:val="4F2A586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3F066A"/>
    <w:multiLevelType w:val="hybridMultilevel"/>
    <w:tmpl w:val="5C78D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6"/>
  </w:num>
  <w:num w:numId="4">
    <w:abstractNumId w:val="12"/>
  </w:num>
  <w:num w:numId="5">
    <w:abstractNumId w:val="8"/>
  </w:num>
  <w:num w:numId="6">
    <w:abstractNumId w:val="10"/>
  </w:num>
  <w:num w:numId="7">
    <w:abstractNumId w:val="13"/>
  </w:num>
  <w:num w:numId="8">
    <w:abstractNumId w:val="7"/>
  </w:num>
  <w:num w:numId="9">
    <w:abstractNumId w:val="5"/>
  </w:num>
  <w:num w:numId="10">
    <w:abstractNumId w:val="4"/>
  </w:num>
  <w:num w:numId="11">
    <w:abstractNumId w:val="3"/>
  </w:num>
  <w:num w:numId="12">
    <w:abstractNumId w:val="12"/>
  </w:num>
  <w:num w:numId="13">
    <w:abstractNumId w:val="2"/>
  </w:num>
  <w:num w:numId="14">
    <w:abstractNumId w:val="1"/>
  </w:num>
  <w:num w:numId="15">
    <w:abstractNumId w:val="0"/>
  </w:num>
  <w:num w:numId="16">
    <w:abstractNumId w:val="8"/>
  </w:num>
  <w:num w:numId="17">
    <w:abstractNumId w:val="10"/>
  </w:num>
  <w:num w:numId="18">
    <w:abstractNumId w:val="12"/>
  </w:num>
  <w:num w:numId="19">
    <w:abstractNumId w:val="8"/>
  </w:num>
  <w:num w:numId="20">
    <w:abstractNumId w:val="10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7B8"/>
    <w:rsid w:val="00007DE5"/>
    <w:rsid w:val="00012011"/>
    <w:rsid w:val="00013ACF"/>
    <w:rsid w:val="00014F6F"/>
    <w:rsid w:val="00024366"/>
    <w:rsid w:val="00042AAD"/>
    <w:rsid w:val="00043CAA"/>
    <w:rsid w:val="00062DFC"/>
    <w:rsid w:val="0006398B"/>
    <w:rsid w:val="000645E8"/>
    <w:rsid w:val="00072B03"/>
    <w:rsid w:val="0007522E"/>
    <w:rsid w:val="00075432"/>
    <w:rsid w:val="00081272"/>
    <w:rsid w:val="000914B0"/>
    <w:rsid w:val="0009233B"/>
    <w:rsid w:val="000968ED"/>
    <w:rsid w:val="000C34F9"/>
    <w:rsid w:val="000C34FD"/>
    <w:rsid w:val="000D36DF"/>
    <w:rsid w:val="000E3CFE"/>
    <w:rsid w:val="000F5E56"/>
    <w:rsid w:val="00100077"/>
    <w:rsid w:val="00104C84"/>
    <w:rsid w:val="001174EE"/>
    <w:rsid w:val="00124F7D"/>
    <w:rsid w:val="001362EE"/>
    <w:rsid w:val="00153358"/>
    <w:rsid w:val="00157D64"/>
    <w:rsid w:val="00181527"/>
    <w:rsid w:val="001832A6"/>
    <w:rsid w:val="00184FE2"/>
    <w:rsid w:val="0019430B"/>
    <w:rsid w:val="00197DFA"/>
    <w:rsid w:val="001B399C"/>
    <w:rsid w:val="001E5432"/>
    <w:rsid w:val="001E5644"/>
    <w:rsid w:val="00200036"/>
    <w:rsid w:val="00207447"/>
    <w:rsid w:val="0020753D"/>
    <w:rsid w:val="002173BA"/>
    <w:rsid w:val="002251AD"/>
    <w:rsid w:val="002537B0"/>
    <w:rsid w:val="0026255F"/>
    <w:rsid w:val="002634C4"/>
    <w:rsid w:val="00265BE8"/>
    <w:rsid w:val="00281ACF"/>
    <w:rsid w:val="002928D3"/>
    <w:rsid w:val="002A2A63"/>
    <w:rsid w:val="002A5DA2"/>
    <w:rsid w:val="002A7BAC"/>
    <w:rsid w:val="002B4465"/>
    <w:rsid w:val="002C5274"/>
    <w:rsid w:val="002C69D2"/>
    <w:rsid w:val="002D3432"/>
    <w:rsid w:val="002D459C"/>
    <w:rsid w:val="002E7EBB"/>
    <w:rsid w:val="002F1FE6"/>
    <w:rsid w:val="002F4E68"/>
    <w:rsid w:val="002F54BC"/>
    <w:rsid w:val="00304606"/>
    <w:rsid w:val="003110E0"/>
    <w:rsid w:val="00312F7F"/>
    <w:rsid w:val="00326B6F"/>
    <w:rsid w:val="00341E82"/>
    <w:rsid w:val="00342033"/>
    <w:rsid w:val="0034770B"/>
    <w:rsid w:val="00357BF0"/>
    <w:rsid w:val="00361450"/>
    <w:rsid w:val="00364F61"/>
    <w:rsid w:val="003673CF"/>
    <w:rsid w:val="00367875"/>
    <w:rsid w:val="0038343D"/>
    <w:rsid w:val="003845C1"/>
    <w:rsid w:val="00385470"/>
    <w:rsid w:val="003A6F89"/>
    <w:rsid w:val="003B14A8"/>
    <w:rsid w:val="003B38C1"/>
    <w:rsid w:val="00414CA8"/>
    <w:rsid w:val="00423E3E"/>
    <w:rsid w:val="00427AF4"/>
    <w:rsid w:val="00434B84"/>
    <w:rsid w:val="00435C51"/>
    <w:rsid w:val="004434E4"/>
    <w:rsid w:val="004510AC"/>
    <w:rsid w:val="00451D61"/>
    <w:rsid w:val="00452DA7"/>
    <w:rsid w:val="004612D1"/>
    <w:rsid w:val="0046307C"/>
    <w:rsid w:val="004647DA"/>
    <w:rsid w:val="00474062"/>
    <w:rsid w:val="00477D6B"/>
    <w:rsid w:val="00480A00"/>
    <w:rsid w:val="004A384C"/>
    <w:rsid w:val="004A3D1B"/>
    <w:rsid w:val="004D54FB"/>
    <w:rsid w:val="004D610A"/>
    <w:rsid w:val="004D6235"/>
    <w:rsid w:val="004E17B8"/>
    <w:rsid w:val="005019FF"/>
    <w:rsid w:val="00511181"/>
    <w:rsid w:val="00513261"/>
    <w:rsid w:val="00513EA5"/>
    <w:rsid w:val="0051501C"/>
    <w:rsid w:val="005211E1"/>
    <w:rsid w:val="0052373F"/>
    <w:rsid w:val="0053057A"/>
    <w:rsid w:val="00533148"/>
    <w:rsid w:val="0055399B"/>
    <w:rsid w:val="00554231"/>
    <w:rsid w:val="005553C0"/>
    <w:rsid w:val="005555FD"/>
    <w:rsid w:val="00560A29"/>
    <w:rsid w:val="00570003"/>
    <w:rsid w:val="00593C11"/>
    <w:rsid w:val="0059752E"/>
    <w:rsid w:val="005C6649"/>
    <w:rsid w:val="005E39B2"/>
    <w:rsid w:val="005E617F"/>
    <w:rsid w:val="00605827"/>
    <w:rsid w:val="00610F23"/>
    <w:rsid w:val="006171FB"/>
    <w:rsid w:val="00617F76"/>
    <w:rsid w:val="00620E54"/>
    <w:rsid w:val="00634788"/>
    <w:rsid w:val="00646050"/>
    <w:rsid w:val="00647030"/>
    <w:rsid w:val="00653BD7"/>
    <w:rsid w:val="006619B0"/>
    <w:rsid w:val="00665A39"/>
    <w:rsid w:val="006713CA"/>
    <w:rsid w:val="00674F70"/>
    <w:rsid w:val="00676C5C"/>
    <w:rsid w:val="00681B85"/>
    <w:rsid w:val="00687C50"/>
    <w:rsid w:val="006945A3"/>
    <w:rsid w:val="006A304C"/>
    <w:rsid w:val="006B7833"/>
    <w:rsid w:val="006C5635"/>
    <w:rsid w:val="006C7E4D"/>
    <w:rsid w:val="006E1D46"/>
    <w:rsid w:val="006F767C"/>
    <w:rsid w:val="0070743A"/>
    <w:rsid w:val="0072389F"/>
    <w:rsid w:val="00733E2F"/>
    <w:rsid w:val="00737D5C"/>
    <w:rsid w:val="0074480B"/>
    <w:rsid w:val="00787D7C"/>
    <w:rsid w:val="007B26D1"/>
    <w:rsid w:val="007C46C0"/>
    <w:rsid w:val="007C4EB7"/>
    <w:rsid w:val="007D1458"/>
    <w:rsid w:val="007D1613"/>
    <w:rsid w:val="007D7228"/>
    <w:rsid w:val="00800CC0"/>
    <w:rsid w:val="0080245A"/>
    <w:rsid w:val="008039F0"/>
    <w:rsid w:val="00806B98"/>
    <w:rsid w:val="00823A5B"/>
    <w:rsid w:val="00833BB7"/>
    <w:rsid w:val="0083584F"/>
    <w:rsid w:val="00854361"/>
    <w:rsid w:val="00855A90"/>
    <w:rsid w:val="0085704D"/>
    <w:rsid w:val="00866DB2"/>
    <w:rsid w:val="0088054E"/>
    <w:rsid w:val="008B2CC1"/>
    <w:rsid w:val="008B60B2"/>
    <w:rsid w:val="008C4654"/>
    <w:rsid w:val="008F3419"/>
    <w:rsid w:val="009058AD"/>
    <w:rsid w:val="0090731E"/>
    <w:rsid w:val="00912505"/>
    <w:rsid w:val="00916EE2"/>
    <w:rsid w:val="00933601"/>
    <w:rsid w:val="00941C14"/>
    <w:rsid w:val="00942D56"/>
    <w:rsid w:val="00954E93"/>
    <w:rsid w:val="00966A22"/>
    <w:rsid w:val="0096722F"/>
    <w:rsid w:val="00980843"/>
    <w:rsid w:val="00993DF7"/>
    <w:rsid w:val="0099692D"/>
    <w:rsid w:val="009A3F00"/>
    <w:rsid w:val="009B48AF"/>
    <w:rsid w:val="009B62B8"/>
    <w:rsid w:val="009E2791"/>
    <w:rsid w:val="009E3F6F"/>
    <w:rsid w:val="009E657C"/>
    <w:rsid w:val="009F499F"/>
    <w:rsid w:val="009F76F2"/>
    <w:rsid w:val="00A00635"/>
    <w:rsid w:val="00A22657"/>
    <w:rsid w:val="00A2265D"/>
    <w:rsid w:val="00A42DAF"/>
    <w:rsid w:val="00A45BD8"/>
    <w:rsid w:val="00A537FD"/>
    <w:rsid w:val="00A64AC9"/>
    <w:rsid w:val="00A77F31"/>
    <w:rsid w:val="00A81C3D"/>
    <w:rsid w:val="00A869B7"/>
    <w:rsid w:val="00A9501E"/>
    <w:rsid w:val="00AA376A"/>
    <w:rsid w:val="00AA43F1"/>
    <w:rsid w:val="00AB02AD"/>
    <w:rsid w:val="00AB5A9E"/>
    <w:rsid w:val="00AC205C"/>
    <w:rsid w:val="00AC356D"/>
    <w:rsid w:val="00AE62C7"/>
    <w:rsid w:val="00AE7F37"/>
    <w:rsid w:val="00AF0A6B"/>
    <w:rsid w:val="00AF568B"/>
    <w:rsid w:val="00B05A69"/>
    <w:rsid w:val="00B06326"/>
    <w:rsid w:val="00B25500"/>
    <w:rsid w:val="00B30256"/>
    <w:rsid w:val="00B30F91"/>
    <w:rsid w:val="00B45A8D"/>
    <w:rsid w:val="00B51BCB"/>
    <w:rsid w:val="00B552E3"/>
    <w:rsid w:val="00B9734B"/>
    <w:rsid w:val="00BA36B9"/>
    <w:rsid w:val="00BC2554"/>
    <w:rsid w:val="00BD305C"/>
    <w:rsid w:val="00BD5E0D"/>
    <w:rsid w:val="00BF6979"/>
    <w:rsid w:val="00C07AE4"/>
    <w:rsid w:val="00C11BFE"/>
    <w:rsid w:val="00C12919"/>
    <w:rsid w:val="00C1299E"/>
    <w:rsid w:val="00C13AAE"/>
    <w:rsid w:val="00C205EF"/>
    <w:rsid w:val="00C3607E"/>
    <w:rsid w:val="00C52E06"/>
    <w:rsid w:val="00C60973"/>
    <w:rsid w:val="00C63271"/>
    <w:rsid w:val="00C66928"/>
    <w:rsid w:val="00C91CDC"/>
    <w:rsid w:val="00CD714B"/>
    <w:rsid w:val="00CF537F"/>
    <w:rsid w:val="00D03155"/>
    <w:rsid w:val="00D03219"/>
    <w:rsid w:val="00D03BCB"/>
    <w:rsid w:val="00D06340"/>
    <w:rsid w:val="00D13641"/>
    <w:rsid w:val="00D22B4D"/>
    <w:rsid w:val="00D306EC"/>
    <w:rsid w:val="00D44BDC"/>
    <w:rsid w:val="00D44E7E"/>
    <w:rsid w:val="00D45252"/>
    <w:rsid w:val="00D57702"/>
    <w:rsid w:val="00D67144"/>
    <w:rsid w:val="00D701A6"/>
    <w:rsid w:val="00D71B4D"/>
    <w:rsid w:val="00D761B2"/>
    <w:rsid w:val="00D808AC"/>
    <w:rsid w:val="00D93D55"/>
    <w:rsid w:val="00DA6493"/>
    <w:rsid w:val="00DB01B4"/>
    <w:rsid w:val="00DC0BCA"/>
    <w:rsid w:val="00DC5D80"/>
    <w:rsid w:val="00E04DD1"/>
    <w:rsid w:val="00E0610E"/>
    <w:rsid w:val="00E113F3"/>
    <w:rsid w:val="00E12320"/>
    <w:rsid w:val="00E23357"/>
    <w:rsid w:val="00E335FE"/>
    <w:rsid w:val="00E533F0"/>
    <w:rsid w:val="00E65D7B"/>
    <w:rsid w:val="00E66084"/>
    <w:rsid w:val="00E75796"/>
    <w:rsid w:val="00E84A76"/>
    <w:rsid w:val="00E93714"/>
    <w:rsid w:val="00E93B47"/>
    <w:rsid w:val="00E94F2E"/>
    <w:rsid w:val="00EA2FA7"/>
    <w:rsid w:val="00EC10B5"/>
    <w:rsid w:val="00EC4E49"/>
    <w:rsid w:val="00ED77FB"/>
    <w:rsid w:val="00EE45FA"/>
    <w:rsid w:val="00EE5DE6"/>
    <w:rsid w:val="00EE63B5"/>
    <w:rsid w:val="00F03243"/>
    <w:rsid w:val="00F03BA5"/>
    <w:rsid w:val="00F04868"/>
    <w:rsid w:val="00F06A95"/>
    <w:rsid w:val="00F10338"/>
    <w:rsid w:val="00F10FFE"/>
    <w:rsid w:val="00F11301"/>
    <w:rsid w:val="00F200AA"/>
    <w:rsid w:val="00F22B4C"/>
    <w:rsid w:val="00F336E6"/>
    <w:rsid w:val="00F66152"/>
    <w:rsid w:val="00FA42D5"/>
    <w:rsid w:val="00FA4CAD"/>
    <w:rsid w:val="00FB0573"/>
    <w:rsid w:val="00FC2599"/>
    <w:rsid w:val="00FC6B95"/>
    <w:rsid w:val="00FD4AFB"/>
    <w:rsid w:val="00FD7E22"/>
    <w:rsid w:val="00FF322E"/>
    <w:rsid w:val="00FF3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04DD1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F06A95"/>
    <w:pPr>
      <w:keepNext/>
      <w:spacing w:before="36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E04DD1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E04DD1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E04DD1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qFormat/>
    <w:rsid w:val="002F54BC"/>
    <w:pPr>
      <w:outlineLvl w:val="4"/>
    </w:pPr>
  </w:style>
  <w:style w:type="paragraph" w:styleId="Heading6">
    <w:name w:val="heading 6"/>
    <w:basedOn w:val="Normal"/>
    <w:next w:val="Normal"/>
    <w:qFormat/>
    <w:rsid w:val="002F54BC"/>
    <w:pPr>
      <w:outlineLvl w:val="5"/>
    </w:pPr>
  </w:style>
  <w:style w:type="paragraph" w:styleId="Heading7">
    <w:name w:val="heading 7"/>
    <w:basedOn w:val="Normal"/>
    <w:next w:val="Normal"/>
    <w:qFormat/>
    <w:rsid w:val="002F54BC"/>
    <w:pPr>
      <w:keepNext/>
      <w:keepLines/>
      <w:spacing w:before="80" w:after="60"/>
      <w:outlineLvl w:val="6"/>
    </w:pPr>
    <w:rPr>
      <w:b/>
      <w:kern w:val="28"/>
    </w:rPr>
  </w:style>
  <w:style w:type="paragraph" w:styleId="Heading8">
    <w:name w:val="heading 8"/>
    <w:basedOn w:val="Normal"/>
    <w:next w:val="Normal"/>
    <w:qFormat/>
    <w:rsid w:val="002F54BC"/>
    <w:pPr>
      <w:keepNext/>
      <w:keepLines/>
      <w:spacing w:before="80" w:after="60"/>
      <w:outlineLvl w:val="7"/>
    </w:pPr>
    <w:rPr>
      <w:i/>
      <w:kern w:val="28"/>
    </w:rPr>
  </w:style>
  <w:style w:type="paragraph" w:styleId="Heading9">
    <w:name w:val="heading 9"/>
    <w:basedOn w:val="Normal"/>
    <w:next w:val="Normal"/>
    <w:qFormat/>
    <w:rsid w:val="002F54BC"/>
    <w:pPr>
      <w:spacing w:before="240" w:after="60"/>
      <w:outlineLvl w:val="8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E04DD1"/>
    <w:pPr>
      <w:ind w:left="5534"/>
    </w:pPr>
  </w:style>
  <w:style w:type="paragraph" w:styleId="BodyText">
    <w:name w:val="Body Text"/>
    <w:basedOn w:val="Normal"/>
    <w:rsid w:val="00E04DD1"/>
    <w:pPr>
      <w:spacing w:after="220"/>
    </w:pPr>
  </w:style>
  <w:style w:type="paragraph" w:styleId="Caption">
    <w:name w:val="caption"/>
    <w:basedOn w:val="Normal"/>
    <w:next w:val="Normal"/>
    <w:qFormat/>
    <w:rsid w:val="00E04DD1"/>
    <w:rPr>
      <w:b/>
      <w:bCs/>
      <w:sz w:val="18"/>
    </w:rPr>
  </w:style>
  <w:style w:type="paragraph" w:styleId="CommentText">
    <w:name w:val="annotation text"/>
    <w:basedOn w:val="Normal"/>
    <w:semiHidden/>
    <w:rsid w:val="00E04DD1"/>
    <w:rPr>
      <w:sz w:val="18"/>
    </w:rPr>
  </w:style>
  <w:style w:type="paragraph" w:styleId="EndnoteText">
    <w:name w:val="endnote text"/>
    <w:basedOn w:val="Normal"/>
    <w:semiHidden/>
    <w:rsid w:val="00E04DD1"/>
    <w:rPr>
      <w:sz w:val="18"/>
    </w:rPr>
  </w:style>
  <w:style w:type="paragraph" w:styleId="Footer">
    <w:name w:val="footer"/>
    <w:basedOn w:val="Normal"/>
    <w:semiHidden/>
    <w:rsid w:val="00E04DD1"/>
    <w:pPr>
      <w:tabs>
        <w:tab w:val="center" w:pos="4320"/>
        <w:tab w:val="right" w:pos="8640"/>
      </w:tabs>
    </w:pPr>
  </w:style>
  <w:style w:type="paragraph" w:customStyle="1" w:styleId="DecisionInvitingPara">
    <w:name w:val="Decision Inviting Para."/>
    <w:basedOn w:val="Normal"/>
    <w:rsid w:val="00E04DD1"/>
    <w:pPr>
      <w:spacing w:after="120" w:line="260" w:lineRule="exact"/>
      <w:ind w:left="5534" w:hanging="567"/>
    </w:pPr>
    <w:rPr>
      <w:rFonts w:eastAsia="MS Mincho"/>
      <w:i/>
      <w:lang w:eastAsia="ja-JP"/>
    </w:rPr>
  </w:style>
  <w:style w:type="paragraph" w:styleId="ListNumber">
    <w:name w:val="List Number"/>
    <w:basedOn w:val="Normal"/>
    <w:semiHidden/>
    <w:rsid w:val="00E04DD1"/>
    <w:pPr>
      <w:numPr>
        <w:numId w:val="18"/>
      </w:numPr>
    </w:pPr>
  </w:style>
  <w:style w:type="paragraph" w:customStyle="1" w:styleId="ONUME">
    <w:name w:val="ONUM E"/>
    <w:basedOn w:val="BodyText"/>
    <w:link w:val="ONUMEChar"/>
    <w:rsid w:val="00E04DD1"/>
    <w:pPr>
      <w:numPr>
        <w:numId w:val="19"/>
      </w:numPr>
    </w:pPr>
  </w:style>
  <w:style w:type="character" w:customStyle="1" w:styleId="ONUMEChar">
    <w:name w:val="ONUM E Char"/>
    <w:link w:val="ONUME"/>
    <w:rsid w:val="0006398B"/>
    <w:rPr>
      <w:rFonts w:ascii="Arial" w:eastAsia="SimSun" w:hAnsi="Arial" w:cs="Arial"/>
      <w:sz w:val="22"/>
      <w:lang w:val="en-US" w:eastAsia="zh-CN" w:bidi="ar-SA"/>
    </w:rPr>
  </w:style>
  <w:style w:type="paragraph" w:customStyle="1" w:styleId="ONUMFS">
    <w:name w:val="ONUM FS"/>
    <w:basedOn w:val="BodyText"/>
    <w:rsid w:val="00E04DD1"/>
    <w:pPr>
      <w:numPr>
        <w:numId w:val="20"/>
      </w:numPr>
    </w:pPr>
  </w:style>
  <w:style w:type="paragraph" w:styleId="Salutation">
    <w:name w:val="Salutation"/>
    <w:basedOn w:val="Normal"/>
    <w:next w:val="Normal"/>
    <w:semiHidden/>
    <w:rsid w:val="00E04DD1"/>
  </w:style>
  <w:style w:type="paragraph" w:styleId="Signature">
    <w:name w:val="Signature"/>
    <w:basedOn w:val="Normal"/>
    <w:semiHidden/>
    <w:rsid w:val="00E04DD1"/>
    <w:pPr>
      <w:ind w:left="5250"/>
    </w:pPr>
  </w:style>
  <w:style w:type="paragraph" w:styleId="ListParagraph">
    <w:name w:val="List Paragraph"/>
    <w:basedOn w:val="Normal"/>
    <w:qFormat/>
    <w:rsid w:val="0006398B"/>
    <w:pPr>
      <w:ind w:left="720"/>
    </w:pPr>
    <w:rPr>
      <w:rFonts w:eastAsia="Arial" w:cs="Times New Roman"/>
      <w:sz w:val="24"/>
      <w:szCs w:val="24"/>
      <w:lang w:val="en-GB" w:eastAsia="en-US"/>
    </w:rPr>
  </w:style>
  <w:style w:type="character" w:styleId="FootnoteReference">
    <w:name w:val="footnote reference"/>
    <w:semiHidden/>
    <w:rsid w:val="00E04DD1"/>
    <w:rPr>
      <w:vertAlign w:val="superscript"/>
    </w:rPr>
  </w:style>
  <w:style w:type="paragraph" w:customStyle="1" w:styleId="EndofDocument">
    <w:name w:val="[End of Document]"/>
    <w:basedOn w:val="Normal"/>
    <w:semiHidden/>
    <w:rsid w:val="002F54BC"/>
    <w:pPr>
      <w:ind w:left="5534"/>
    </w:pPr>
  </w:style>
  <w:style w:type="paragraph" w:customStyle="1" w:styleId="Meetingtitle">
    <w:name w:val="Meeting title"/>
    <w:basedOn w:val="Normal"/>
    <w:next w:val="Normal"/>
    <w:rsid w:val="002F54BC"/>
    <w:pPr>
      <w:spacing w:after="360"/>
    </w:pPr>
    <w:rPr>
      <w:b/>
      <w:caps/>
      <w:sz w:val="28"/>
      <w:lang w:val="fr-FR"/>
    </w:rPr>
  </w:style>
  <w:style w:type="paragraph" w:styleId="BalloonText">
    <w:name w:val="Balloon Text"/>
    <w:basedOn w:val="Normal"/>
    <w:semiHidden/>
    <w:rsid w:val="00E04DD1"/>
    <w:rPr>
      <w:rFonts w:ascii="Tahoma" w:hAnsi="Tahoma" w:cs="Tahoma"/>
      <w:sz w:val="16"/>
      <w:szCs w:val="16"/>
    </w:rPr>
  </w:style>
  <w:style w:type="paragraph" w:customStyle="1" w:styleId="BodyTexta">
    <w:name w:val="Body Text (a)"/>
    <w:basedOn w:val="BodyText"/>
    <w:rsid w:val="002F54BC"/>
    <w:pPr>
      <w:ind w:left="2155"/>
    </w:pPr>
  </w:style>
  <w:style w:type="paragraph" w:styleId="BodyTextIndent">
    <w:name w:val="Body Text Indent"/>
    <w:basedOn w:val="Normal"/>
    <w:semiHidden/>
    <w:rsid w:val="002F54BC"/>
    <w:pPr>
      <w:ind w:left="567"/>
    </w:pPr>
  </w:style>
  <w:style w:type="paragraph" w:styleId="Closing">
    <w:name w:val="Closing"/>
    <w:basedOn w:val="Normal"/>
    <w:semiHidden/>
    <w:rsid w:val="002F54BC"/>
    <w:pPr>
      <w:ind w:left="4536"/>
      <w:jc w:val="center"/>
    </w:pPr>
  </w:style>
  <w:style w:type="paragraph" w:customStyle="1" w:styleId="Comment">
    <w:name w:val="Comment"/>
    <w:basedOn w:val="Normal"/>
    <w:rsid w:val="002F54BC"/>
    <w:pPr>
      <w:ind w:left="1021"/>
    </w:pPr>
    <w:rPr>
      <w:i/>
      <w:iCs/>
    </w:rPr>
  </w:style>
  <w:style w:type="character" w:styleId="CommentReference">
    <w:name w:val="annotation reference"/>
    <w:rsid w:val="002F54BC"/>
    <w:rPr>
      <w:sz w:val="16"/>
      <w:szCs w:val="16"/>
    </w:rPr>
  </w:style>
  <w:style w:type="paragraph" w:styleId="CommentSubject">
    <w:name w:val="annotation subject"/>
    <w:basedOn w:val="CommentText"/>
    <w:next w:val="CommentText"/>
    <w:rsid w:val="002F54BC"/>
    <w:rPr>
      <w:b/>
      <w:bCs/>
      <w:sz w:val="20"/>
    </w:rPr>
  </w:style>
  <w:style w:type="paragraph" w:customStyle="1" w:styleId="Committee">
    <w:name w:val="Committee"/>
    <w:basedOn w:val="Normal"/>
    <w:semiHidden/>
    <w:rsid w:val="002F54BC"/>
    <w:pPr>
      <w:spacing w:after="300"/>
      <w:jc w:val="center"/>
    </w:pPr>
    <w:rPr>
      <w:b/>
      <w:caps/>
      <w:kern w:val="28"/>
      <w:sz w:val="30"/>
    </w:rPr>
  </w:style>
  <w:style w:type="paragraph" w:customStyle="1" w:styleId="Default">
    <w:name w:val="Default"/>
    <w:rsid w:val="002F54B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ja-JP"/>
    </w:rPr>
  </w:style>
  <w:style w:type="character" w:customStyle="1" w:styleId="DeletedText">
    <w:name w:val="Deleted Text"/>
    <w:rsid w:val="00E04DD1"/>
    <w:rPr>
      <w:strike/>
      <w:dstrike w:val="0"/>
      <w:color w:val="FF0000"/>
    </w:rPr>
  </w:style>
  <w:style w:type="paragraph" w:styleId="DocumentMap">
    <w:name w:val="Document Map"/>
    <w:basedOn w:val="Normal"/>
    <w:rsid w:val="002F54BC"/>
    <w:pPr>
      <w:shd w:val="clear" w:color="auto" w:fill="000080"/>
    </w:pPr>
    <w:rPr>
      <w:rFonts w:ascii="Tahoma" w:hAnsi="Tahoma" w:cs="Tahoma"/>
    </w:rPr>
  </w:style>
  <w:style w:type="paragraph" w:customStyle="1" w:styleId="Documenttitle">
    <w:name w:val="Document title"/>
    <w:basedOn w:val="Normal"/>
    <w:link w:val="DocumenttitleChar"/>
    <w:rsid w:val="002F54BC"/>
    <w:pPr>
      <w:spacing w:before="1200"/>
    </w:pPr>
    <w:rPr>
      <w:b/>
      <w:caps/>
    </w:rPr>
  </w:style>
  <w:style w:type="character" w:customStyle="1" w:styleId="DocumenttitleChar">
    <w:name w:val="Document title Char"/>
    <w:link w:val="Documenttitle"/>
    <w:rsid w:val="002F54BC"/>
    <w:rPr>
      <w:rFonts w:ascii="Arial" w:hAnsi="Arial" w:cs="Arial"/>
      <w:b/>
      <w:caps/>
      <w:sz w:val="22"/>
      <w:lang w:val="en-US" w:eastAsia="en-US" w:bidi="ar-SA"/>
    </w:rPr>
  </w:style>
  <w:style w:type="paragraph" w:customStyle="1" w:styleId="Endofdocument0">
    <w:name w:val="End of document"/>
    <w:basedOn w:val="Normal"/>
    <w:link w:val="EndofdocumentChar"/>
    <w:rsid w:val="002F54BC"/>
    <w:pPr>
      <w:spacing w:after="120"/>
      <w:ind w:left="5533"/>
    </w:pPr>
  </w:style>
  <w:style w:type="character" w:customStyle="1" w:styleId="EndofdocumentChar">
    <w:name w:val="End of document Char"/>
    <w:link w:val="Endofdocument0"/>
    <w:rsid w:val="002F54BC"/>
    <w:rPr>
      <w:rFonts w:ascii="Arial" w:hAnsi="Arial" w:cs="Arial"/>
      <w:sz w:val="22"/>
      <w:lang w:val="en-US" w:eastAsia="en-US" w:bidi="ar-SA"/>
    </w:rPr>
  </w:style>
  <w:style w:type="character" w:styleId="EndnoteReference">
    <w:name w:val="endnote reference"/>
    <w:semiHidden/>
    <w:rsid w:val="00E04DD1"/>
    <w:rPr>
      <w:vertAlign w:val="superscript"/>
    </w:rPr>
  </w:style>
  <w:style w:type="character" w:customStyle="1" w:styleId="field-content">
    <w:name w:val="field-content"/>
    <w:basedOn w:val="DefaultParagraphFont"/>
    <w:rsid w:val="002F54BC"/>
  </w:style>
  <w:style w:type="paragraph" w:customStyle="1" w:styleId="Figureholder">
    <w:name w:val="Figure holder"/>
    <w:basedOn w:val="Normal"/>
    <w:rsid w:val="002F54BC"/>
  </w:style>
  <w:style w:type="paragraph" w:customStyle="1" w:styleId="Figuretitle">
    <w:name w:val="Figure title"/>
    <w:basedOn w:val="Normal"/>
    <w:rsid w:val="002F54BC"/>
    <w:pPr>
      <w:keepNext/>
      <w:spacing w:before="60" w:after="60"/>
    </w:pPr>
    <w:rPr>
      <w:i/>
    </w:rPr>
  </w:style>
  <w:style w:type="character" w:styleId="Hyperlink">
    <w:name w:val="Hyperlink"/>
    <w:uiPriority w:val="99"/>
    <w:rsid w:val="00E04DD1"/>
    <w:rPr>
      <w:color w:val="000099"/>
      <w:u w:val="single"/>
    </w:rPr>
  </w:style>
  <w:style w:type="paragraph" w:styleId="Index1">
    <w:name w:val="index 1"/>
    <w:basedOn w:val="Normal"/>
    <w:next w:val="Normal"/>
    <w:autoRedefine/>
    <w:semiHidden/>
    <w:rsid w:val="002F54BC"/>
    <w:pPr>
      <w:ind w:left="200" w:hanging="200"/>
    </w:pPr>
  </w:style>
  <w:style w:type="paragraph" w:styleId="Index2">
    <w:name w:val="index 2"/>
    <w:basedOn w:val="Normal"/>
    <w:next w:val="Normal"/>
    <w:autoRedefine/>
    <w:rsid w:val="002F54BC"/>
    <w:pPr>
      <w:ind w:left="400" w:hanging="200"/>
    </w:pPr>
  </w:style>
  <w:style w:type="paragraph" w:styleId="Index3">
    <w:name w:val="index 3"/>
    <w:basedOn w:val="Normal"/>
    <w:next w:val="Normal"/>
    <w:autoRedefine/>
    <w:rsid w:val="002F54BC"/>
    <w:pPr>
      <w:ind w:left="600" w:hanging="200"/>
    </w:pPr>
  </w:style>
  <w:style w:type="paragraph" w:styleId="Index4">
    <w:name w:val="index 4"/>
    <w:basedOn w:val="Normal"/>
    <w:next w:val="Normal"/>
    <w:autoRedefine/>
    <w:rsid w:val="002F54BC"/>
    <w:pPr>
      <w:ind w:left="800" w:hanging="200"/>
    </w:pPr>
  </w:style>
  <w:style w:type="paragraph" w:styleId="Index5">
    <w:name w:val="index 5"/>
    <w:basedOn w:val="Normal"/>
    <w:next w:val="Normal"/>
    <w:autoRedefine/>
    <w:rsid w:val="002F54BC"/>
    <w:pPr>
      <w:ind w:left="1000" w:hanging="200"/>
    </w:pPr>
  </w:style>
  <w:style w:type="paragraph" w:styleId="Index6">
    <w:name w:val="index 6"/>
    <w:basedOn w:val="Normal"/>
    <w:next w:val="Normal"/>
    <w:autoRedefine/>
    <w:rsid w:val="002F54BC"/>
    <w:pPr>
      <w:ind w:left="1200" w:hanging="200"/>
    </w:pPr>
  </w:style>
  <w:style w:type="paragraph" w:styleId="Index7">
    <w:name w:val="index 7"/>
    <w:basedOn w:val="Normal"/>
    <w:next w:val="Normal"/>
    <w:autoRedefine/>
    <w:rsid w:val="002F54BC"/>
    <w:pPr>
      <w:ind w:left="1400" w:hanging="200"/>
    </w:pPr>
  </w:style>
  <w:style w:type="paragraph" w:styleId="Index8">
    <w:name w:val="index 8"/>
    <w:basedOn w:val="Normal"/>
    <w:next w:val="Normal"/>
    <w:autoRedefine/>
    <w:rsid w:val="002F54BC"/>
    <w:pPr>
      <w:ind w:left="1600" w:hanging="200"/>
    </w:pPr>
  </w:style>
  <w:style w:type="paragraph" w:styleId="Index9">
    <w:name w:val="index 9"/>
    <w:basedOn w:val="Normal"/>
    <w:next w:val="Normal"/>
    <w:autoRedefine/>
    <w:rsid w:val="002F54BC"/>
    <w:pPr>
      <w:ind w:left="1800" w:hanging="200"/>
    </w:pPr>
  </w:style>
  <w:style w:type="paragraph" w:styleId="IndexHeading">
    <w:name w:val="index heading"/>
    <w:basedOn w:val="Normal"/>
    <w:next w:val="Index1"/>
    <w:semiHidden/>
    <w:rsid w:val="002F54BC"/>
    <w:rPr>
      <w:rFonts w:eastAsia="MS Mincho"/>
      <w:b/>
      <w:sz w:val="24"/>
      <w:lang w:eastAsia="ja-JP"/>
    </w:rPr>
  </w:style>
  <w:style w:type="character" w:customStyle="1" w:styleId="InsertedText">
    <w:name w:val="Inserted Text"/>
    <w:rsid w:val="002F54BC"/>
    <w:rPr>
      <w:color w:val="0000FF"/>
      <w:u w:val="single"/>
    </w:rPr>
  </w:style>
  <w:style w:type="paragraph" w:customStyle="1" w:styleId="Language">
    <w:name w:val="Language"/>
    <w:basedOn w:val="Normal"/>
    <w:next w:val="Normal"/>
    <w:autoRedefine/>
    <w:rsid w:val="002F54BC"/>
    <w:pPr>
      <w:spacing w:line="340" w:lineRule="atLeast"/>
      <w:jc w:val="right"/>
    </w:pPr>
    <w:rPr>
      <w:b/>
      <w:caps/>
      <w:sz w:val="40"/>
      <w:lang w:val="pt-BR"/>
    </w:rPr>
  </w:style>
  <w:style w:type="paragraph" w:customStyle="1" w:styleId="LegBasic">
    <w:name w:val="Leg Basic"/>
    <w:rsid w:val="002F54BC"/>
    <w:pPr>
      <w:spacing w:line="480" w:lineRule="auto"/>
    </w:pPr>
    <w:rPr>
      <w:rFonts w:ascii="Arial" w:eastAsia="Arial Unicode MS" w:hAnsi="Arial"/>
      <w:snapToGrid w:val="0"/>
    </w:rPr>
  </w:style>
  <w:style w:type="paragraph" w:customStyle="1" w:styleId="LegTitle">
    <w:name w:val="Leg # Title"/>
    <w:basedOn w:val="Normal"/>
    <w:next w:val="Normal"/>
    <w:rsid w:val="005E39B2"/>
    <w:pPr>
      <w:keepNext/>
      <w:keepLines/>
      <w:pageBreakBefore/>
      <w:spacing w:before="240" w:line="480" w:lineRule="auto"/>
      <w:jc w:val="center"/>
    </w:pPr>
    <w:rPr>
      <w:rFonts w:eastAsia="Arial Unicode MS" w:cs="Times New Roman"/>
      <w:b/>
      <w:snapToGrid w:val="0"/>
      <w:color w:val="0000FF"/>
      <w:u w:val="single"/>
      <w:lang w:eastAsia="en-US"/>
    </w:rPr>
  </w:style>
  <w:style w:type="paragraph" w:customStyle="1" w:styleId="Leg1">
    <w:name w:val="Leg (1)"/>
    <w:basedOn w:val="Normal"/>
    <w:rsid w:val="002F54BC"/>
    <w:pPr>
      <w:tabs>
        <w:tab w:val="left" w:pos="397"/>
      </w:tabs>
      <w:spacing w:before="120"/>
      <w:jc w:val="both"/>
    </w:pPr>
    <w:rPr>
      <w:rFonts w:ascii="Times New Roman" w:hAnsi="Times New Roman"/>
      <w:sz w:val="28"/>
    </w:rPr>
  </w:style>
  <w:style w:type="paragraph" w:customStyle="1" w:styleId="Lega">
    <w:name w:val="Leg (a)"/>
    <w:basedOn w:val="Normal"/>
    <w:rsid w:val="00E04DD1"/>
    <w:pPr>
      <w:tabs>
        <w:tab w:val="left" w:pos="454"/>
      </w:tabs>
      <w:spacing w:before="240" w:after="240" w:line="480" w:lineRule="auto"/>
    </w:pPr>
    <w:rPr>
      <w:rFonts w:eastAsia="Arial Unicode MS" w:cs="Times New Roman"/>
      <w:snapToGrid w:val="0"/>
      <w:sz w:val="20"/>
      <w:lang w:eastAsia="en-US"/>
    </w:rPr>
  </w:style>
  <w:style w:type="paragraph" w:customStyle="1" w:styleId="Legacont">
    <w:name w:val="Leg (a) [cont]"/>
    <w:basedOn w:val="Lega"/>
    <w:next w:val="Lega"/>
    <w:rsid w:val="002F54BC"/>
    <w:pPr>
      <w:spacing w:before="60"/>
    </w:pPr>
  </w:style>
  <w:style w:type="paragraph" w:customStyle="1" w:styleId="Legi">
    <w:name w:val="Leg (i)"/>
    <w:basedOn w:val="Normal"/>
    <w:rsid w:val="00E04DD1"/>
    <w:pPr>
      <w:tabs>
        <w:tab w:val="right" w:pos="1020"/>
        <w:tab w:val="left" w:pos="1191"/>
      </w:tabs>
      <w:spacing w:before="60" w:after="240" w:line="480" w:lineRule="auto"/>
    </w:pPr>
    <w:rPr>
      <w:rFonts w:eastAsia="Arial Unicode MS" w:cs="Times New Roman"/>
      <w:snapToGrid w:val="0"/>
      <w:lang w:eastAsia="en-US"/>
    </w:rPr>
  </w:style>
  <w:style w:type="character" w:customStyle="1" w:styleId="LegBasicChar">
    <w:name w:val="Leg Basic Char"/>
    <w:rsid w:val="002F54BC"/>
    <w:rPr>
      <w:noProof w:val="0"/>
      <w:snapToGrid w:val="0"/>
      <w:sz w:val="20"/>
      <w:lang w:val="en-US" w:eastAsia="en-US" w:bidi="ar-SA"/>
    </w:rPr>
  </w:style>
  <w:style w:type="character" w:customStyle="1" w:styleId="LegiChar">
    <w:name w:val="Leg (i) Char"/>
    <w:basedOn w:val="LegBasicChar"/>
    <w:rsid w:val="002F54BC"/>
    <w:rPr>
      <w:noProof w:val="0"/>
      <w:snapToGrid w:val="0"/>
      <w:sz w:val="20"/>
      <w:lang w:val="en-US" w:eastAsia="en-US" w:bidi="ar-SA"/>
    </w:rPr>
  </w:style>
  <w:style w:type="paragraph" w:customStyle="1" w:styleId="Legiindent">
    <w:name w:val="Leg (i) indent"/>
    <w:basedOn w:val="Legi"/>
    <w:rsid w:val="002F54BC"/>
    <w:pPr>
      <w:ind w:left="1191" w:hanging="1191"/>
    </w:pPr>
  </w:style>
  <w:style w:type="character" w:customStyle="1" w:styleId="LegiindentChar">
    <w:name w:val="Leg (i) indent Char"/>
    <w:basedOn w:val="LegiChar"/>
    <w:rsid w:val="002F54BC"/>
    <w:rPr>
      <w:noProof w:val="0"/>
      <w:snapToGrid w:val="0"/>
      <w:sz w:val="20"/>
      <w:lang w:val="en-US" w:eastAsia="en-US" w:bidi="ar-SA"/>
    </w:rPr>
  </w:style>
  <w:style w:type="paragraph" w:customStyle="1" w:styleId="LegChPtTitle">
    <w:name w:val="Leg Ch/Pt # Title"/>
    <w:basedOn w:val="LegBasic"/>
    <w:rsid w:val="002F54BC"/>
    <w:pPr>
      <w:keepNext/>
      <w:keepLines/>
      <w:spacing w:before="480"/>
      <w:jc w:val="center"/>
    </w:pPr>
    <w:rPr>
      <w:caps/>
    </w:rPr>
  </w:style>
  <w:style w:type="paragraph" w:customStyle="1" w:styleId="LegComment">
    <w:name w:val="Leg Comment"/>
    <w:basedOn w:val="Normal"/>
    <w:rsid w:val="00E04DD1"/>
    <w:pPr>
      <w:spacing w:before="240" w:after="480" w:line="276" w:lineRule="auto"/>
    </w:pPr>
    <w:rPr>
      <w:rFonts w:eastAsia="Calibri"/>
      <w:szCs w:val="22"/>
    </w:rPr>
  </w:style>
  <w:style w:type="paragraph" w:customStyle="1" w:styleId="LegCont">
    <w:name w:val="Leg Cont"/>
    <w:basedOn w:val="LegBasic"/>
    <w:next w:val="Lega"/>
    <w:rsid w:val="002F54BC"/>
    <w:pPr>
      <w:keepNext/>
      <w:pageBreakBefore/>
      <w:spacing w:after="240"/>
      <w:jc w:val="center"/>
    </w:pPr>
    <w:rPr>
      <w:i/>
    </w:rPr>
  </w:style>
  <w:style w:type="paragraph" w:customStyle="1" w:styleId="LegFootnote">
    <w:name w:val="Leg Footnote"/>
    <w:basedOn w:val="LegBasic"/>
    <w:rsid w:val="002F54BC"/>
    <w:pPr>
      <w:tabs>
        <w:tab w:val="left" w:pos="425"/>
      </w:tabs>
      <w:spacing w:before="20"/>
    </w:pPr>
    <w:rPr>
      <w:sz w:val="18"/>
    </w:rPr>
  </w:style>
  <w:style w:type="paragraph" w:customStyle="1" w:styleId="Legfootnotea">
    <w:name w:val="Leg footnote (a)"/>
    <w:basedOn w:val="LegFootnote"/>
    <w:rsid w:val="002F54BC"/>
    <w:pPr>
      <w:ind w:left="454"/>
    </w:pPr>
  </w:style>
  <w:style w:type="paragraph" w:customStyle="1" w:styleId="Legfootnoteai">
    <w:name w:val="Leg footnote (a)(i)"/>
    <w:basedOn w:val="Legfootnotea"/>
    <w:rsid w:val="002F54BC"/>
    <w:pPr>
      <w:tabs>
        <w:tab w:val="right" w:pos="1247"/>
        <w:tab w:val="left" w:pos="1417"/>
      </w:tabs>
      <w:spacing w:before="23"/>
    </w:pPr>
  </w:style>
  <w:style w:type="paragraph" w:customStyle="1" w:styleId="Legfootnotetitle">
    <w:name w:val="Leg footnote title"/>
    <w:basedOn w:val="Legfootnotea"/>
    <w:rsid w:val="002F54BC"/>
    <w:pPr>
      <w:tabs>
        <w:tab w:val="left" w:pos="850"/>
      </w:tabs>
      <w:spacing w:before="45"/>
      <w:jc w:val="center"/>
    </w:pPr>
    <w:rPr>
      <w:b/>
    </w:rPr>
  </w:style>
  <w:style w:type="paragraph" w:customStyle="1" w:styleId="LegSubRule">
    <w:name w:val="Leg SubRule #"/>
    <w:basedOn w:val="Normal"/>
    <w:rsid w:val="005E39B2"/>
    <w:pPr>
      <w:keepNext/>
      <w:keepLines/>
      <w:tabs>
        <w:tab w:val="left" w:pos="510"/>
      </w:tabs>
      <w:spacing w:before="480" w:line="480" w:lineRule="auto"/>
      <w:ind w:left="533" w:hanging="533"/>
    </w:pPr>
    <w:rPr>
      <w:rFonts w:eastAsia="Arial Unicode MS" w:cs="Times New Roman"/>
      <w:snapToGrid w:val="0"/>
      <w:color w:val="0000FF"/>
      <w:lang w:eastAsia="en-US"/>
    </w:rPr>
  </w:style>
  <w:style w:type="paragraph" w:customStyle="1" w:styleId="LegTOCHead">
    <w:name w:val="Leg TOC Head"/>
    <w:basedOn w:val="LegBasic"/>
    <w:rsid w:val="002F54BC"/>
    <w:pPr>
      <w:keepNext/>
      <w:keepLines/>
      <w:spacing w:before="120" w:after="60"/>
    </w:pPr>
    <w:rPr>
      <w:i/>
    </w:rPr>
  </w:style>
  <w:style w:type="paragraph" w:customStyle="1" w:styleId="LegTOCRule">
    <w:name w:val="Leg TOC Rule"/>
    <w:basedOn w:val="LegBasic"/>
    <w:rsid w:val="002F54BC"/>
    <w:pPr>
      <w:keepNext/>
      <w:keepLines/>
      <w:tabs>
        <w:tab w:val="left" w:pos="567"/>
        <w:tab w:val="left" w:pos="1361"/>
        <w:tab w:val="left" w:pos="2268"/>
      </w:tabs>
      <w:spacing w:before="60"/>
      <w:ind w:left="2268" w:hanging="2268"/>
    </w:pPr>
  </w:style>
  <w:style w:type="paragraph" w:customStyle="1" w:styleId="LegTOCSubRule">
    <w:name w:val="Leg TOC SubRule"/>
    <w:basedOn w:val="LegBasic"/>
    <w:rsid w:val="002F54BC"/>
    <w:pPr>
      <w:keepLines/>
      <w:tabs>
        <w:tab w:val="left" w:pos="1361"/>
        <w:tab w:val="left" w:pos="2608"/>
      </w:tabs>
      <w:ind w:left="2608" w:hanging="2608"/>
    </w:pPr>
  </w:style>
  <w:style w:type="character" w:customStyle="1" w:styleId="LegDeletedText">
    <w:name w:val="LegDeletedText"/>
    <w:rsid w:val="00E04DD1"/>
    <w:rPr>
      <w:strike/>
      <w:color w:val="FF0000"/>
    </w:rPr>
  </w:style>
  <w:style w:type="character" w:customStyle="1" w:styleId="LegInsertedText">
    <w:name w:val="LegInsertedText"/>
    <w:rsid w:val="00E04DD1"/>
    <w:rPr>
      <w:color w:val="0000FF"/>
      <w:u w:val="single"/>
    </w:rPr>
  </w:style>
  <w:style w:type="paragraph" w:styleId="List5">
    <w:name w:val="List 5"/>
    <w:basedOn w:val="Normal"/>
    <w:rsid w:val="002F54BC"/>
    <w:pPr>
      <w:ind w:left="1415" w:hanging="283"/>
    </w:pPr>
    <w:rPr>
      <w:rFonts w:ascii="Times New Roman" w:eastAsia="MS Mincho" w:hAnsi="Times New Roman"/>
      <w:sz w:val="24"/>
      <w:lang w:eastAsia="ja-JP"/>
    </w:rPr>
  </w:style>
  <w:style w:type="paragraph" w:styleId="ListBullet">
    <w:name w:val="List Bullet"/>
    <w:basedOn w:val="Normal"/>
    <w:autoRedefine/>
    <w:rsid w:val="002F54BC"/>
    <w:pPr>
      <w:tabs>
        <w:tab w:val="num" w:pos="360"/>
      </w:tabs>
      <w:ind w:left="360" w:hanging="360"/>
    </w:pPr>
    <w:rPr>
      <w:rFonts w:ascii="Times New Roman" w:eastAsia="MS Mincho" w:hAnsi="Times New Roman"/>
      <w:sz w:val="24"/>
      <w:lang w:eastAsia="ja-JP"/>
    </w:rPr>
  </w:style>
  <w:style w:type="paragraph" w:styleId="ListBullet2">
    <w:name w:val="List Bullet 2"/>
    <w:basedOn w:val="Normal"/>
    <w:autoRedefine/>
    <w:rsid w:val="002F54BC"/>
    <w:pPr>
      <w:tabs>
        <w:tab w:val="num" w:pos="643"/>
      </w:tabs>
      <w:ind w:left="643" w:hanging="360"/>
    </w:pPr>
    <w:rPr>
      <w:rFonts w:ascii="Times New Roman" w:eastAsia="MS Mincho" w:hAnsi="Times New Roman"/>
      <w:sz w:val="24"/>
      <w:lang w:eastAsia="ja-JP"/>
    </w:rPr>
  </w:style>
  <w:style w:type="paragraph" w:styleId="ListBullet3">
    <w:name w:val="List Bullet 3"/>
    <w:basedOn w:val="Normal"/>
    <w:autoRedefine/>
    <w:rsid w:val="002F54BC"/>
    <w:pPr>
      <w:tabs>
        <w:tab w:val="num" w:pos="926"/>
      </w:tabs>
      <w:ind w:left="926" w:hanging="360"/>
    </w:pPr>
    <w:rPr>
      <w:rFonts w:ascii="Times New Roman" w:eastAsia="MS Mincho" w:hAnsi="Times New Roman"/>
      <w:sz w:val="24"/>
      <w:lang w:eastAsia="ja-JP"/>
    </w:rPr>
  </w:style>
  <w:style w:type="paragraph" w:styleId="ListBullet4">
    <w:name w:val="List Bullet 4"/>
    <w:basedOn w:val="Normal"/>
    <w:autoRedefine/>
    <w:rsid w:val="002F54BC"/>
    <w:pPr>
      <w:tabs>
        <w:tab w:val="num" w:pos="1209"/>
      </w:tabs>
      <w:ind w:left="1209" w:hanging="360"/>
    </w:pPr>
    <w:rPr>
      <w:rFonts w:ascii="Times New Roman" w:eastAsia="MS Mincho" w:hAnsi="Times New Roman"/>
      <w:sz w:val="24"/>
      <w:lang w:eastAsia="ja-JP"/>
    </w:rPr>
  </w:style>
  <w:style w:type="paragraph" w:styleId="ListContinue5">
    <w:name w:val="List Continue 5"/>
    <w:basedOn w:val="Normal"/>
    <w:rsid w:val="002F54BC"/>
    <w:pPr>
      <w:ind w:left="1415"/>
    </w:pPr>
    <w:rPr>
      <w:rFonts w:ascii="Times New Roman" w:eastAsia="MS Mincho" w:hAnsi="Times New Roman"/>
      <w:sz w:val="24"/>
      <w:lang w:eastAsia="ja-JP"/>
    </w:rPr>
  </w:style>
  <w:style w:type="paragraph" w:styleId="ListNumber2">
    <w:name w:val="List Number 2"/>
    <w:basedOn w:val="Normal"/>
    <w:rsid w:val="002F54BC"/>
    <w:pPr>
      <w:tabs>
        <w:tab w:val="num" w:pos="643"/>
      </w:tabs>
      <w:ind w:left="643" w:hanging="360"/>
    </w:pPr>
    <w:rPr>
      <w:rFonts w:ascii="Times New Roman" w:eastAsia="MS Mincho" w:hAnsi="Times New Roman"/>
      <w:sz w:val="24"/>
      <w:lang w:eastAsia="ja-JP"/>
    </w:rPr>
  </w:style>
  <w:style w:type="paragraph" w:styleId="ListNumber3">
    <w:name w:val="List Number 3"/>
    <w:basedOn w:val="Normal"/>
    <w:rsid w:val="002F54BC"/>
    <w:pPr>
      <w:tabs>
        <w:tab w:val="num" w:pos="926"/>
      </w:tabs>
      <w:ind w:left="926" w:hanging="360"/>
    </w:pPr>
    <w:rPr>
      <w:rFonts w:ascii="Times New Roman" w:eastAsia="MS Mincho" w:hAnsi="Times New Roman"/>
      <w:sz w:val="24"/>
      <w:lang w:eastAsia="ja-JP"/>
    </w:rPr>
  </w:style>
  <w:style w:type="paragraph" w:styleId="ListNumber4">
    <w:name w:val="List Number 4"/>
    <w:basedOn w:val="Normal"/>
    <w:rsid w:val="002F54BC"/>
    <w:pPr>
      <w:tabs>
        <w:tab w:val="num" w:pos="1209"/>
      </w:tabs>
      <w:ind w:left="1209" w:hanging="360"/>
    </w:pPr>
    <w:rPr>
      <w:rFonts w:ascii="Times New Roman" w:eastAsia="MS Mincho" w:hAnsi="Times New Roman"/>
      <w:sz w:val="24"/>
      <w:lang w:eastAsia="ja-JP"/>
    </w:rPr>
  </w:style>
  <w:style w:type="paragraph" w:styleId="MacroText">
    <w:name w:val="macro"/>
    <w:semiHidden/>
    <w:rsid w:val="002F54B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customStyle="1" w:styleId="MeetinglanguageDate">
    <w:name w:val="Meeting language &amp; Date"/>
    <w:basedOn w:val="Normal"/>
    <w:next w:val="Meetingtitle"/>
    <w:rsid w:val="002F54BC"/>
    <w:pPr>
      <w:spacing w:after="1680" w:line="160" w:lineRule="exact"/>
      <w:contextualSpacing/>
      <w:jc w:val="right"/>
    </w:pPr>
    <w:rPr>
      <w:rFonts w:ascii="Arial Black" w:hAnsi="Arial Black"/>
      <w:b/>
      <w:caps/>
      <w:sz w:val="15"/>
      <w:lang w:val="fr-FR"/>
    </w:rPr>
  </w:style>
  <w:style w:type="paragraph" w:customStyle="1" w:styleId="MeetingCode">
    <w:name w:val="Meeting Code"/>
    <w:basedOn w:val="MeetinglanguageDate"/>
    <w:rsid w:val="002F54BC"/>
    <w:pPr>
      <w:spacing w:before="300" w:after="0"/>
    </w:pPr>
  </w:style>
  <w:style w:type="paragraph" w:customStyle="1" w:styleId="Sessiontitle">
    <w:name w:val="Session title"/>
    <w:basedOn w:val="Meetingtitle"/>
    <w:next w:val="Normal"/>
    <w:rsid w:val="002F54BC"/>
    <w:pPr>
      <w:spacing w:after="0"/>
    </w:pPr>
    <w:rPr>
      <w:caps w:val="0"/>
    </w:rPr>
  </w:style>
  <w:style w:type="paragraph" w:customStyle="1" w:styleId="Meetingdateplace">
    <w:name w:val="Meeting date &amp; place"/>
    <w:basedOn w:val="Sessiontitle"/>
    <w:next w:val="Documenttitle"/>
    <w:rsid w:val="002F54BC"/>
    <w:rPr>
      <w:sz w:val="24"/>
      <w:lang w:val="en-US"/>
    </w:rPr>
  </w:style>
  <w:style w:type="paragraph" w:customStyle="1" w:styleId="Meetingplacedate">
    <w:name w:val="Meeting place &amp; date"/>
    <w:basedOn w:val="Sessiontitle"/>
    <w:next w:val="Documenttitle"/>
    <w:rsid w:val="002F54BC"/>
  </w:style>
  <w:style w:type="paragraph" w:customStyle="1" w:styleId="Normala">
    <w:name w:val="Normal (a)"/>
    <w:basedOn w:val="Normal"/>
    <w:link w:val="NormalaChar"/>
    <w:rsid w:val="002F54BC"/>
    <w:pPr>
      <w:ind w:left="2155"/>
    </w:pPr>
  </w:style>
  <w:style w:type="character" w:customStyle="1" w:styleId="NormalaChar">
    <w:name w:val="Normal (a) Char"/>
    <w:link w:val="Normala"/>
    <w:rsid w:val="002F54BC"/>
    <w:rPr>
      <w:rFonts w:ascii="Arial" w:hAnsi="Arial" w:cs="Arial"/>
      <w:sz w:val="22"/>
      <w:lang w:val="en-US" w:eastAsia="en-US" w:bidi="ar-SA"/>
    </w:rPr>
  </w:style>
  <w:style w:type="paragraph" w:customStyle="1" w:styleId="Normalai">
    <w:name w:val="Normal (a)(i)"/>
    <w:basedOn w:val="Normal"/>
    <w:rsid w:val="002F54BC"/>
    <w:pPr>
      <w:ind w:left="2722"/>
    </w:pPr>
    <w:rPr>
      <w:lang w:eastAsia="ja-JP"/>
    </w:rPr>
  </w:style>
  <w:style w:type="paragraph" w:styleId="NormalWeb">
    <w:name w:val="Normal (Web)"/>
    <w:basedOn w:val="Normal"/>
    <w:rsid w:val="002F54BC"/>
    <w:pPr>
      <w:spacing w:before="100" w:beforeAutospacing="1" w:after="100" w:afterAutospacing="1"/>
    </w:pPr>
    <w:rPr>
      <w:rFonts w:eastAsia="MS Mincho"/>
      <w:sz w:val="18"/>
      <w:szCs w:val="18"/>
      <w:lang w:eastAsia="ja-JP"/>
    </w:rPr>
  </w:style>
  <w:style w:type="paragraph" w:styleId="NormalIndent">
    <w:name w:val="Normal Indent"/>
    <w:basedOn w:val="Normal"/>
    <w:semiHidden/>
    <w:rsid w:val="002F54BC"/>
    <w:pPr>
      <w:ind w:left="567"/>
    </w:pPr>
  </w:style>
  <w:style w:type="paragraph" w:customStyle="1" w:styleId="Normal-Autofields">
    <w:name w:val="Normal-Autofields"/>
    <w:basedOn w:val="Normal"/>
    <w:rsid w:val="002F54BC"/>
  </w:style>
  <w:style w:type="paragraph" w:customStyle="1" w:styleId="Normal-Header">
    <w:name w:val="Normal-Header"/>
    <w:rsid w:val="002F54BC"/>
    <w:rPr>
      <w:rFonts w:ascii="Arial" w:hAnsi="Arial"/>
      <w:sz w:val="16"/>
    </w:rPr>
  </w:style>
  <w:style w:type="paragraph" w:customStyle="1" w:styleId="Organizer">
    <w:name w:val="Organizer"/>
    <w:basedOn w:val="Normal"/>
    <w:semiHidden/>
    <w:rsid w:val="002F54BC"/>
    <w:pPr>
      <w:spacing w:after="600"/>
      <w:ind w:left="-992" w:right="-992"/>
      <w:jc w:val="center"/>
    </w:pPr>
    <w:rPr>
      <w:b/>
      <w:caps/>
      <w:kern w:val="26"/>
      <w:sz w:val="26"/>
    </w:rPr>
  </w:style>
  <w:style w:type="character" w:styleId="PageNumber">
    <w:name w:val="page number"/>
    <w:basedOn w:val="DefaultParagraphFont"/>
    <w:rsid w:val="00E04DD1"/>
  </w:style>
  <w:style w:type="paragraph" w:customStyle="1" w:styleId="Para1">
    <w:name w:val="Para 1."/>
    <w:basedOn w:val="Normal"/>
    <w:rsid w:val="002F54BC"/>
    <w:rPr>
      <w:rFonts w:ascii="Times New Roman" w:hAnsi="Times New Roman"/>
      <w:sz w:val="24"/>
      <w:lang w:eastAsia="ja-JP"/>
    </w:rPr>
  </w:style>
  <w:style w:type="character" w:customStyle="1" w:styleId="patentscopemark1">
    <w:name w:val="patentscopemark1"/>
    <w:rsid w:val="002F54BC"/>
    <w:rPr>
      <w:caps/>
      <w:sz w:val="22"/>
      <w:szCs w:val="22"/>
    </w:rPr>
  </w:style>
  <w:style w:type="paragraph" w:customStyle="1" w:styleId="Session">
    <w:name w:val="Session"/>
    <w:basedOn w:val="Normal"/>
    <w:semiHidden/>
    <w:rsid w:val="002F54BC"/>
    <w:pPr>
      <w:spacing w:before="60"/>
      <w:jc w:val="center"/>
    </w:pPr>
    <w:rPr>
      <w:b/>
      <w:sz w:val="30"/>
    </w:rPr>
  </w:style>
  <w:style w:type="paragraph" w:customStyle="1" w:styleId="PlaceAndDate">
    <w:name w:val="PlaceAndDate"/>
    <w:basedOn w:val="Session"/>
    <w:semiHidden/>
    <w:rsid w:val="002F54BC"/>
  </w:style>
  <w:style w:type="paragraph" w:customStyle="1" w:styleId="preparedby">
    <w:name w:val="prepared by"/>
    <w:basedOn w:val="Normal"/>
    <w:next w:val="Normal"/>
    <w:rsid w:val="002F54BC"/>
    <w:pPr>
      <w:spacing w:after="480"/>
    </w:pPr>
    <w:rPr>
      <w:i/>
    </w:rPr>
  </w:style>
  <w:style w:type="paragraph" w:styleId="Quote">
    <w:name w:val="Quote"/>
    <w:basedOn w:val="Normal"/>
    <w:qFormat/>
    <w:rsid w:val="002F54BC"/>
    <w:pPr>
      <w:ind w:left="2155"/>
    </w:pPr>
  </w:style>
  <w:style w:type="paragraph" w:customStyle="1" w:styleId="Quotesub">
    <w:name w:val="Quote sub"/>
    <w:basedOn w:val="Normal"/>
    <w:rsid w:val="002F54BC"/>
    <w:pPr>
      <w:tabs>
        <w:tab w:val="left" w:pos="567"/>
        <w:tab w:val="left" w:pos="1134"/>
      </w:tabs>
      <w:ind w:left="2722"/>
    </w:pPr>
  </w:style>
  <w:style w:type="paragraph" w:customStyle="1" w:styleId="RComment">
    <w:name w:val="RComment"/>
    <w:basedOn w:val="Normal"/>
    <w:next w:val="Normal"/>
    <w:link w:val="RCommentChar"/>
    <w:rsid w:val="002F54BC"/>
    <w:pPr>
      <w:tabs>
        <w:tab w:val="left" w:pos="567"/>
      </w:tabs>
      <w:spacing w:after="600"/>
    </w:pPr>
    <w:rPr>
      <w:rFonts w:ascii="Times New Roman" w:hAnsi="Times New Roman"/>
      <w:sz w:val="24"/>
      <w:lang w:eastAsia="ja-JP"/>
    </w:rPr>
  </w:style>
  <w:style w:type="character" w:customStyle="1" w:styleId="RCommentChar">
    <w:name w:val="RComment Char"/>
    <w:link w:val="RComment"/>
    <w:rsid w:val="002F54BC"/>
    <w:rPr>
      <w:rFonts w:cs="Arial"/>
      <w:sz w:val="24"/>
      <w:lang w:val="en-US" w:eastAsia="ja-JP" w:bidi="ar-SA"/>
    </w:rPr>
  </w:style>
  <w:style w:type="paragraph" w:customStyle="1" w:styleId="RContinued">
    <w:name w:val="RContinued"/>
    <w:basedOn w:val="Normal"/>
    <w:next w:val="Normal"/>
    <w:rsid w:val="00E04DD1"/>
    <w:pPr>
      <w:pageBreakBefore/>
      <w:tabs>
        <w:tab w:val="left" w:pos="567"/>
      </w:tabs>
      <w:spacing w:after="360" w:line="480" w:lineRule="auto"/>
      <w:jc w:val="center"/>
    </w:pPr>
    <w:rPr>
      <w:rFonts w:ascii="Times New Roman" w:eastAsia="Times New Roman" w:hAnsi="Times New Roman"/>
      <w:i/>
      <w:sz w:val="24"/>
      <w:lang w:eastAsia="ja-JP"/>
    </w:rPr>
  </w:style>
  <w:style w:type="character" w:customStyle="1" w:styleId="RDeletedText">
    <w:name w:val="RDeletedText"/>
    <w:rsid w:val="002F54BC"/>
    <w:rPr>
      <w:strike/>
      <w:color w:val="FF0000"/>
    </w:rPr>
  </w:style>
  <w:style w:type="character" w:customStyle="1" w:styleId="RInsertedText">
    <w:name w:val="RInsertedText"/>
    <w:rsid w:val="002F54BC"/>
    <w:rPr>
      <w:color w:val="0000FF"/>
      <w:u w:val="single"/>
    </w:rPr>
  </w:style>
  <w:style w:type="character" w:customStyle="1" w:styleId="RItalic">
    <w:name w:val="RItalic"/>
    <w:rsid w:val="002F54BC"/>
    <w:rPr>
      <w:i/>
    </w:rPr>
  </w:style>
  <w:style w:type="paragraph" w:customStyle="1" w:styleId="RNoMain">
    <w:name w:val="RNo.(Main)"/>
    <w:basedOn w:val="Normal"/>
    <w:next w:val="Normal"/>
    <w:link w:val="RNoMainChar"/>
    <w:rsid w:val="002F54BC"/>
    <w:pPr>
      <w:keepNext/>
      <w:pageBreakBefore/>
      <w:tabs>
        <w:tab w:val="left" w:pos="57"/>
      </w:tabs>
      <w:spacing w:after="600" w:line="480" w:lineRule="auto"/>
      <w:jc w:val="center"/>
    </w:pPr>
    <w:rPr>
      <w:b/>
      <w:lang w:val="fr-FR" w:eastAsia="ja-JP"/>
    </w:rPr>
  </w:style>
  <w:style w:type="character" w:customStyle="1" w:styleId="RNoMainChar">
    <w:name w:val="RNo.(Main) Char"/>
    <w:link w:val="RNoMain"/>
    <w:rsid w:val="002F54BC"/>
    <w:rPr>
      <w:rFonts w:ascii="Arial" w:hAnsi="Arial" w:cs="Arial"/>
      <w:b/>
      <w:sz w:val="22"/>
      <w:lang w:val="fr-FR" w:eastAsia="ja-JP" w:bidi="ar-SA"/>
    </w:rPr>
  </w:style>
  <w:style w:type="paragraph" w:customStyle="1" w:styleId="RPara">
    <w:name w:val="RPar(a)"/>
    <w:basedOn w:val="Normal"/>
    <w:link w:val="RParaChar"/>
    <w:rsid w:val="002F54BC"/>
    <w:pPr>
      <w:tabs>
        <w:tab w:val="left" w:pos="567"/>
      </w:tabs>
      <w:spacing w:after="360" w:line="480" w:lineRule="auto"/>
    </w:pPr>
    <w:rPr>
      <w:rFonts w:ascii="Times New Roman" w:hAnsi="Times New Roman"/>
      <w:sz w:val="24"/>
      <w:lang w:eastAsia="ja-JP"/>
    </w:rPr>
  </w:style>
  <w:style w:type="character" w:customStyle="1" w:styleId="RParaChar">
    <w:name w:val="RPar(a) Char"/>
    <w:link w:val="RPara"/>
    <w:rsid w:val="002F54BC"/>
    <w:rPr>
      <w:rFonts w:cs="Arial"/>
      <w:sz w:val="24"/>
      <w:lang w:val="en-US" w:eastAsia="ja-JP" w:bidi="ar-SA"/>
    </w:rPr>
  </w:style>
  <w:style w:type="paragraph" w:customStyle="1" w:styleId="RPari">
    <w:name w:val="RPar(i)"/>
    <w:basedOn w:val="Normal"/>
    <w:link w:val="RPariChar"/>
    <w:rsid w:val="00E04DD1"/>
    <w:pPr>
      <w:tabs>
        <w:tab w:val="right" w:pos="1276"/>
        <w:tab w:val="left" w:pos="1418"/>
      </w:tabs>
      <w:spacing w:after="600" w:line="480" w:lineRule="auto"/>
    </w:pPr>
    <w:rPr>
      <w:rFonts w:eastAsia="Times New Roman" w:cs="Times New Roman"/>
      <w:sz w:val="20"/>
      <w:lang w:eastAsia="en-US"/>
    </w:rPr>
  </w:style>
  <w:style w:type="character" w:customStyle="1" w:styleId="RPariChar">
    <w:name w:val="RPar(i) Char"/>
    <w:link w:val="RPari"/>
    <w:rsid w:val="00E04DD1"/>
    <w:rPr>
      <w:rFonts w:ascii="Arial" w:hAnsi="Arial"/>
      <w:lang w:val="en-US" w:eastAsia="en-US" w:bidi="ar-SA"/>
    </w:rPr>
  </w:style>
  <w:style w:type="paragraph" w:customStyle="1" w:styleId="RPariIndent">
    <w:name w:val="RPar(i)Indent"/>
    <w:basedOn w:val="RPari"/>
    <w:rsid w:val="002F54BC"/>
    <w:pPr>
      <w:ind w:left="1418" w:hanging="1418"/>
    </w:pPr>
  </w:style>
  <w:style w:type="paragraph" w:customStyle="1" w:styleId="RTitleSub">
    <w:name w:val="RTitle(Sub)"/>
    <w:basedOn w:val="Normal"/>
    <w:next w:val="RPara"/>
    <w:rsid w:val="002F54BC"/>
    <w:pPr>
      <w:keepNext/>
      <w:tabs>
        <w:tab w:val="left" w:pos="567"/>
      </w:tabs>
      <w:spacing w:after="360" w:line="480" w:lineRule="auto"/>
    </w:pPr>
    <w:rPr>
      <w:rFonts w:ascii="Times New Roman" w:hAnsi="Times New Roman"/>
      <w:sz w:val="24"/>
      <w:lang w:eastAsia="ja-JP"/>
    </w:rPr>
  </w:style>
  <w:style w:type="paragraph" w:customStyle="1" w:styleId="Signaturealigned">
    <w:name w:val="Signature_aligned"/>
    <w:basedOn w:val="Normal"/>
    <w:rsid w:val="002F54BC"/>
    <w:pPr>
      <w:ind w:left="5534"/>
    </w:pPr>
  </w:style>
  <w:style w:type="table" w:styleId="TableGrid">
    <w:name w:val="Table Grid"/>
    <w:basedOn w:val="TableNormal"/>
    <w:rsid w:val="002F54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note">
    <w:name w:val="Table note"/>
    <w:basedOn w:val="Normal"/>
    <w:rsid w:val="002F54BC"/>
    <w:pPr>
      <w:keepNext/>
      <w:keepLines/>
      <w:autoSpaceDE w:val="0"/>
      <w:autoSpaceDN w:val="0"/>
      <w:adjustRightInd w:val="0"/>
    </w:pPr>
    <w:rPr>
      <w:sz w:val="14"/>
      <w:szCs w:val="14"/>
    </w:rPr>
  </w:style>
  <w:style w:type="paragraph" w:styleId="TableofAuthorities">
    <w:name w:val="table of authorities"/>
    <w:basedOn w:val="Normal"/>
    <w:next w:val="Normal"/>
    <w:rsid w:val="002F54BC"/>
    <w:pPr>
      <w:ind w:left="200" w:hanging="200"/>
    </w:pPr>
  </w:style>
  <w:style w:type="paragraph" w:styleId="TableofFigures">
    <w:name w:val="table of figures"/>
    <w:basedOn w:val="Normal"/>
    <w:next w:val="Normal"/>
    <w:rsid w:val="002F54BC"/>
  </w:style>
  <w:style w:type="paragraph" w:customStyle="1" w:styleId="Tabletext">
    <w:name w:val="Table text"/>
    <w:basedOn w:val="Normal"/>
    <w:rsid w:val="002F54BC"/>
    <w:pPr>
      <w:keepNext/>
      <w:keepLines/>
    </w:pPr>
    <w:rPr>
      <w:snapToGrid w:val="0"/>
      <w:sz w:val="16"/>
      <w:szCs w:val="16"/>
    </w:rPr>
  </w:style>
  <w:style w:type="paragraph" w:customStyle="1" w:styleId="TESTintellectualproperty">
    <w:name w:val="TESTintellectualproperty"/>
    <w:basedOn w:val="Normal"/>
    <w:link w:val="TESTintellectualpropertyChar"/>
    <w:semiHidden/>
    <w:rsid w:val="002F54BC"/>
    <w:pPr>
      <w:ind w:left="4848"/>
    </w:pPr>
    <w:rPr>
      <w:caps/>
      <w:sz w:val="16"/>
    </w:rPr>
  </w:style>
  <w:style w:type="character" w:customStyle="1" w:styleId="TESTintellectualpropertyChar">
    <w:name w:val="TESTintellectualproperty Char"/>
    <w:link w:val="TESTintellectualproperty"/>
    <w:rsid w:val="002F54BC"/>
    <w:rPr>
      <w:rFonts w:ascii="Arial" w:hAnsi="Arial" w:cs="Arial"/>
      <w:caps/>
      <w:sz w:val="16"/>
      <w:lang w:val="en-US" w:eastAsia="en-US" w:bidi="ar-SA"/>
    </w:rPr>
  </w:style>
  <w:style w:type="paragraph" w:customStyle="1" w:styleId="TESTIintellectual">
    <w:name w:val="TEST I intellectual"/>
    <w:basedOn w:val="TESTintellectualproperty"/>
    <w:link w:val="TESTIintellectualChar"/>
    <w:semiHidden/>
    <w:rsid w:val="002F54BC"/>
    <w:rPr>
      <w:rFonts w:ascii="Arial Black" w:hAnsi="Arial Black"/>
    </w:rPr>
  </w:style>
  <w:style w:type="character" w:customStyle="1" w:styleId="TESTIintellectualChar">
    <w:name w:val="TEST I intellectual Char"/>
    <w:link w:val="TESTIintellectual"/>
    <w:rsid w:val="002F54BC"/>
    <w:rPr>
      <w:rFonts w:ascii="Arial Black" w:hAnsi="Arial Black" w:cs="Arial"/>
      <w:caps/>
      <w:sz w:val="16"/>
      <w:lang w:val="en-US" w:eastAsia="en-US" w:bidi="ar-SA"/>
    </w:rPr>
  </w:style>
  <w:style w:type="paragraph" w:customStyle="1" w:styleId="TESTorganisation">
    <w:name w:val="TESTorganisation"/>
    <w:basedOn w:val="TESTintellectualproperty"/>
    <w:next w:val="MeetingCode"/>
    <w:link w:val="TESTorganisationChar"/>
    <w:semiHidden/>
    <w:rsid w:val="002F54BC"/>
  </w:style>
  <w:style w:type="character" w:customStyle="1" w:styleId="TESTorganisationChar">
    <w:name w:val="TESTorganisation Char"/>
    <w:basedOn w:val="TESTintellectualpropertyChar"/>
    <w:link w:val="TESTorganisation"/>
    <w:rsid w:val="002F54BC"/>
    <w:rPr>
      <w:rFonts w:ascii="Arial" w:hAnsi="Arial" w:cs="Arial"/>
      <w:caps/>
      <w:sz w:val="16"/>
      <w:lang w:val="en-US" w:eastAsia="en-US" w:bidi="ar-SA"/>
    </w:rPr>
  </w:style>
  <w:style w:type="paragraph" w:customStyle="1" w:styleId="TESTIorganisation">
    <w:name w:val="TEST I organisation"/>
    <w:basedOn w:val="TESTorganisation"/>
    <w:link w:val="TESTIorganisationChar"/>
    <w:semiHidden/>
    <w:rsid w:val="002F54BC"/>
    <w:rPr>
      <w:b/>
    </w:rPr>
  </w:style>
  <w:style w:type="character" w:customStyle="1" w:styleId="TESTIorganisationChar">
    <w:name w:val="TEST I organisation Char"/>
    <w:link w:val="TESTIorganisation"/>
    <w:rsid w:val="002F54BC"/>
    <w:rPr>
      <w:rFonts w:ascii="Arial" w:hAnsi="Arial" w:cs="Arial"/>
      <w:b/>
      <w:caps/>
      <w:sz w:val="16"/>
      <w:lang w:val="en-US" w:eastAsia="en-US" w:bidi="ar-SA"/>
    </w:rPr>
  </w:style>
  <w:style w:type="paragraph" w:customStyle="1" w:styleId="TESTwiposouslogo">
    <w:name w:val="TESTwiposouslogo"/>
    <w:basedOn w:val="Normal"/>
    <w:link w:val="TESTwiposouslogoChar"/>
    <w:semiHidden/>
    <w:rsid w:val="002F54BC"/>
    <w:pPr>
      <w:spacing w:line="0" w:lineRule="atLeast"/>
      <w:ind w:right="4933"/>
      <w:jc w:val="right"/>
    </w:pPr>
    <w:rPr>
      <w:b/>
      <w:w w:val="150"/>
      <w:sz w:val="24"/>
      <w:lang w:val="fr-FR"/>
    </w:rPr>
  </w:style>
  <w:style w:type="character" w:customStyle="1" w:styleId="TESTwiposouslogoChar">
    <w:name w:val="TESTwiposouslogo Char"/>
    <w:link w:val="TESTwiposouslogo"/>
    <w:rsid w:val="002F54BC"/>
    <w:rPr>
      <w:rFonts w:ascii="Arial" w:hAnsi="Arial" w:cs="Arial"/>
      <w:b/>
      <w:w w:val="150"/>
      <w:sz w:val="24"/>
      <w:lang w:val="fr-FR" w:eastAsia="en-US" w:bidi="ar-SA"/>
    </w:rPr>
  </w:style>
  <w:style w:type="paragraph" w:customStyle="1" w:styleId="TestIWIPO">
    <w:name w:val="Test I WIPO"/>
    <w:basedOn w:val="TESTwiposouslogo"/>
    <w:link w:val="TestIWIPOChar"/>
    <w:semiHidden/>
    <w:rsid w:val="002F54BC"/>
    <w:pPr>
      <w:ind w:right="4763"/>
    </w:pPr>
    <w:rPr>
      <w:sz w:val="28"/>
      <w:szCs w:val="28"/>
    </w:rPr>
  </w:style>
  <w:style w:type="character" w:customStyle="1" w:styleId="TestIWIPOChar">
    <w:name w:val="Test I WIPO Char"/>
    <w:link w:val="TestIWIPO"/>
    <w:rsid w:val="002F54BC"/>
    <w:rPr>
      <w:rFonts w:ascii="Arial" w:hAnsi="Arial" w:cs="Arial"/>
      <w:b/>
      <w:w w:val="150"/>
      <w:sz w:val="28"/>
      <w:szCs w:val="28"/>
      <w:lang w:val="fr-FR" w:eastAsia="en-US" w:bidi="ar-SA"/>
    </w:rPr>
  </w:style>
  <w:style w:type="paragraph" w:customStyle="1" w:styleId="TESTworld">
    <w:name w:val="TESTworld"/>
    <w:basedOn w:val="TESTwiposouslogo"/>
    <w:semiHidden/>
    <w:rsid w:val="002F54BC"/>
    <w:pPr>
      <w:ind w:right="4763"/>
    </w:pPr>
    <w:rPr>
      <w:b w:val="0"/>
      <w:caps/>
      <w:w w:val="100"/>
      <w:sz w:val="16"/>
    </w:rPr>
  </w:style>
  <w:style w:type="paragraph" w:styleId="Title">
    <w:name w:val="Title"/>
    <w:basedOn w:val="Normal"/>
    <w:qFormat/>
    <w:rsid w:val="002F54BC"/>
    <w:pPr>
      <w:spacing w:after="300"/>
      <w:jc w:val="center"/>
    </w:pPr>
    <w:rPr>
      <w:b/>
      <w:caps/>
      <w:kern w:val="28"/>
      <w:sz w:val="30"/>
    </w:rPr>
  </w:style>
  <w:style w:type="paragraph" w:customStyle="1" w:styleId="TitleofDoc">
    <w:name w:val="Title of Doc"/>
    <w:basedOn w:val="Normal"/>
    <w:rsid w:val="002F54BC"/>
    <w:pPr>
      <w:spacing w:before="1200"/>
      <w:jc w:val="center"/>
    </w:pPr>
    <w:rPr>
      <w:rFonts w:ascii="Times New Roman" w:hAnsi="Times New Roman"/>
      <w:caps/>
      <w:sz w:val="24"/>
      <w:lang w:eastAsia="ja-JP"/>
    </w:rPr>
  </w:style>
  <w:style w:type="paragraph" w:styleId="TOAHeading">
    <w:name w:val="toa heading"/>
    <w:basedOn w:val="Normal"/>
    <w:next w:val="Normal"/>
    <w:rsid w:val="002F54BC"/>
    <w:pPr>
      <w:spacing w:before="120"/>
    </w:pPr>
    <w:rPr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qFormat/>
    <w:rsid w:val="00E04DD1"/>
    <w:pPr>
      <w:keepNext/>
      <w:keepLines/>
      <w:tabs>
        <w:tab w:val="left" w:pos="567"/>
        <w:tab w:val="right" w:leader="dot" w:pos="9356"/>
      </w:tabs>
      <w:spacing w:before="240" w:after="120"/>
      <w:ind w:left="567" w:hanging="567"/>
    </w:pPr>
    <w:rPr>
      <w:rFonts w:eastAsia="MS Mincho" w:cs="Times New Roman"/>
      <w:noProof/>
      <w:lang w:eastAsia="ja-JP"/>
    </w:rPr>
  </w:style>
  <w:style w:type="paragraph" w:styleId="TOC2">
    <w:name w:val="toc 2"/>
    <w:basedOn w:val="Normal"/>
    <w:next w:val="Normal"/>
    <w:autoRedefine/>
    <w:uiPriority w:val="39"/>
    <w:qFormat/>
    <w:rsid w:val="00E04DD1"/>
    <w:pPr>
      <w:keepLines/>
      <w:tabs>
        <w:tab w:val="right" w:leader="dot" w:pos="9356"/>
      </w:tabs>
      <w:spacing w:after="120"/>
      <w:ind w:left="1021" w:hanging="567"/>
    </w:pPr>
    <w:rPr>
      <w:rFonts w:eastAsia="MS Mincho" w:cs="Times New Roman"/>
      <w:i/>
      <w:noProof/>
      <w:lang w:eastAsia="ja-JP"/>
    </w:rPr>
  </w:style>
  <w:style w:type="paragraph" w:styleId="TOC3">
    <w:name w:val="toc 3"/>
    <w:basedOn w:val="Normal"/>
    <w:next w:val="Normal"/>
    <w:autoRedefine/>
    <w:uiPriority w:val="39"/>
    <w:qFormat/>
    <w:rsid w:val="002F54BC"/>
    <w:pPr>
      <w:tabs>
        <w:tab w:val="left" w:pos="960"/>
        <w:tab w:val="right" w:leader="dot" w:pos="9639"/>
      </w:tabs>
      <w:ind w:left="2722" w:right="566"/>
    </w:pPr>
    <w:rPr>
      <w:i/>
      <w:lang w:eastAsia="ja-JP"/>
    </w:rPr>
  </w:style>
  <w:style w:type="paragraph" w:styleId="TOC4">
    <w:name w:val="toc 4"/>
    <w:basedOn w:val="Normal"/>
    <w:next w:val="Normal"/>
    <w:autoRedefine/>
    <w:rsid w:val="002F54BC"/>
    <w:pPr>
      <w:ind w:left="600"/>
    </w:pPr>
  </w:style>
  <w:style w:type="paragraph" w:styleId="TOC5">
    <w:name w:val="toc 5"/>
    <w:basedOn w:val="Normal"/>
    <w:next w:val="Normal"/>
    <w:autoRedefine/>
    <w:rsid w:val="002F54BC"/>
    <w:pPr>
      <w:ind w:left="800"/>
    </w:pPr>
  </w:style>
  <w:style w:type="paragraph" w:styleId="TOC6">
    <w:name w:val="toc 6"/>
    <w:basedOn w:val="Normal"/>
    <w:next w:val="Normal"/>
    <w:autoRedefine/>
    <w:rsid w:val="002F54BC"/>
    <w:pPr>
      <w:ind w:left="1000"/>
    </w:pPr>
  </w:style>
  <w:style w:type="paragraph" w:styleId="TOC7">
    <w:name w:val="toc 7"/>
    <w:basedOn w:val="Normal"/>
    <w:next w:val="Normal"/>
    <w:autoRedefine/>
    <w:rsid w:val="002F54BC"/>
    <w:pPr>
      <w:ind w:left="1200"/>
    </w:pPr>
  </w:style>
  <w:style w:type="paragraph" w:styleId="TOC8">
    <w:name w:val="toc 8"/>
    <w:basedOn w:val="Normal"/>
    <w:next w:val="Normal"/>
    <w:autoRedefine/>
    <w:rsid w:val="002F54BC"/>
    <w:pPr>
      <w:ind w:left="1400"/>
    </w:pPr>
  </w:style>
  <w:style w:type="paragraph" w:styleId="TOC9">
    <w:name w:val="toc 9"/>
    <w:basedOn w:val="Normal"/>
    <w:next w:val="Normal"/>
    <w:semiHidden/>
    <w:rsid w:val="002F54BC"/>
    <w:pPr>
      <w:tabs>
        <w:tab w:val="right" w:leader="dot" w:pos="9071"/>
      </w:tabs>
      <w:ind w:left="1920"/>
    </w:pPr>
  </w:style>
  <w:style w:type="character" w:customStyle="1" w:styleId="StyleLegDeletedText">
    <w:name w:val="Style LegDeletedText +"/>
    <w:rsid w:val="00E04DD1"/>
    <w:rPr>
      <w:strike/>
      <w:color w:val="FF0000"/>
      <w:sz w:val="22"/>
    </w:rPr>
  </w:style>
  <w:style w:type="paragraph" w:styleId="Header">
    <w:name w:val="header"/>
    <w:basedOn w:val="Normal"/>
    <w:rsid w:val="004434E4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link w:val="Heading1"/>
    <w:rsid w:val="00F06A95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paragraph" w:styleId="FootnoteText">
    <w:name w:val="footnote text"/>
    <w:basedOn w:val="Normal"/>
    <w:link w:val="FootnoteTextChar"/>
    <w:rsid w:val="00647030"/>
    <w:rPr>
      <w:sz w:val="20"/>
    </w:rPr>
  </w:style>
  <w:style w:type="character" w:customStyle="1" w:styleId="FootnoteTextChar">
    <w:name w:val="Footnote Text Char"/>
    <w:link w:val="FootnoteText"/>
    <w:rsid w:val="00647030"/>
    <w:rPr>
      <w:rFonts w:ascii="Arial" w:eastAsia="SimSun" w:hAnsi="Arial" w:cs="Arial"/>
      <w:lang w:eastAsia="zh-CN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E39B2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kern w:val="0"/>
      <w:sz w:val="28"/>
      <w:szCs w:val="28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04DD1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F06A95"/>
    <w:pPr>
      <w:keepNext/>
      <w:spacing w:before="36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E04DD1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E04DD1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E04DD1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qFormat/>
    <w:rsid w:val="002F54BC"/>
    <w:pPr>
      <w:outlineLvl w:val="4"/>
    </w:pPr>
  </w:style>
  <w:style w:type="paragraph" w:styleId="Heading6">
    <w:name w:val="heading 6"/>
    <w:basedOn w:val="Normal"/>
    <w:next w:val="Normal"/>
    <w:qFormat/>
    <w:rsid w:val="002F54BC"/>
    <w:pPr>
      <w:outlineLvl w:val="5"/>
    </w:pPr>
  </w:style>
  <w:style w:type="paragraph" w:styleId="Heading7">
    <w:name w:val="heading 7"/>
    <w:basedOn w:val="Normal"/>
    <w:next w:val="Normal"/>
    <w:qFormat/>
    <w:rsid w:val="002F54BC"/>
    <w:pPr>
      <w:keepNext/>
      <w:keepLines/>
      <w:spacing w:before="80" w:after="60"/>
      <w:outlineLvl w:val="6"/>
    </w:pPr>
    <w:rPr>
      <w:b/>
      <w:kern w:val="28"/>
    </w:rPr>
  </w:style>
  <w:style w:type="paragraph" w:styleId="Heading8">
    <w:name w:val="heading 8"/>
    <w:basedOn w:val="Normal"/>
    <w:next w:val="Normal"/>
    <w:qFormat/>
    <w:rsid w:val="002F54BC"/>
    <w:pPr>
      <w:keepNext/>
      <w:keepLines/>
      <w:spacing w:before="80" w:after="60"/>
      <w:outlineLvl w:val="7"/>
    </w:pPr>
    <w:rPr>
      <w:i/>
      <w:kern w:val="28"/>
    </w:rPr>
  </w:style>
  <w:style w:type="paragraph" w:styleId="Heading9">
    <w:name w:val="heading 9"/>
    <w:basedOn w:val="Normal"/>
    <w:next w:val="Normal"/>
    <w:qFormat/>
    <w:rsid w:val="002F54BC"/>
    <w:pPr>
      <w:spacing w:before="240" w:after="60"/>
      <w:outlineLvl w:val="8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E04DD1"/>
    <w:pPr>
      <w:ind w:left="5534"/>
    </w:pPr>
  </w:style>
  <w:style w:type="paragraph" w:styleId="BodyText">
    <w:name w:val="Body Text"/>
    <w:basedOn w:val="Normal"/>
    <w:rsid w:val="00E04DD1"/>
    <w:pPr>
      <w:spacing w:after="220"/>
    </w:pPr>
  </w:style>
  <w:style w:type="paragraph" w:styleId="Caption">
    <w:name w:val="caption"/>
    <w:basedOn w:val="Normal"/>
    <w:next w:val="Normal"/>
    <w:qFormat/>
    <w:rsid w:val="00E04DD1"/>
    <w:rPr>
      <w:b/>
      <w:bCs/>
      <w:sz w:val="18"/>
    </w:rPr>
  </w:style>
  <w:style w:type="paragraph" w:styleId="CommentText">
    <w:name w:val="annotation text"/>
    <w:basedOn w:val="Normal"/>
    <w:semiHidden/>
    <w:rsid w:val="00E04DD1"/>
    <w:rPr>
      <w:sz w:val="18"/>
    </w:rPr>
  </w:style>
  <w:style w:type="paragraph" w:styleId="EndnoteText">
    <w:name w:val="endnote text"/>
    <w:basedOn w:val="Normal"/>
    <w:semiHidden/>
    <w:rsid w:val="00E04DD1"/>
    <w:rPr>
      <w:sz w:val="18"/>
    </w:rPr>
  </w:style>
  <w:style w:type="paragraph" w:styleId="Footer">
    <w:name w:val="footer"/>
    <w:basedOn w:val="Normal"/>
    <w:semiHidden/>
    <w:rsid w:val="00E04DD1"/>
    <w:pPr>
      <w:tabs>
        <w:tab w:val="center" w:pos="4320"/>
        <w:tab w:val="right" w:pos="8640"/>
      </w:tabs>
    </w:pPr>
  </w:style>
  <w:style w:type="paragraph" w:customStyle="1" w:styleId="DecisionInvitingPara">
    <w:name w:val="Decision Inviting Para."/>
    <w:basedOn w:val="Normal"/>
    <w:rsid w:val="00E04DD1"/>
    <w:pPr>
      <w:spacing w:after="120" w:line="260" w:lineRule="exact"/>
      <w:ind w:left="5534" w:hanging="567"/>
    </w:pPr>
    <w:rPr>
      <w:rFonts w:eastAsia="MS Mincho"/>
      <w:i/>
      <w:lang w:eastAsia="ja-JP"/>
    </w:rPr>
  </w:style>
  <w:style w:type="paragraph" w:styleId="ListNumber">
    <w:name w:val="List Number"/>
    <w:basedOn w:val="Normal"/>
    <w:semiHidden/>
    <w:rsid w:val="00E04DD1"/>
    <w:pPr>
      <w:numPr>
        <w:numId w:val="18"/>
      </w:numPr>
    </w:pPr>
  </w:style>
  <w:style w:type="paragraph" w:customStyle="1" w:styleId="ONUME">
    <w:name w:val="ONUM E"/>
    <w:basedOn w:val="BodyText"/>
    <w:link w:val="ONUMEChar"/>
    <w:rsid w:val="00E04DD1"/>
    <w:pPr>
      <w:numPr>
        <w:numId w:val="19"/>
      </w:numPr>
    </w:pPr>
  </w:style>
  <w:style w:type="character" w:customStyle="1" w:styleId="ONUMEChar">
    <w:name w:val="ONUM E Char"/>
    <w:link w:val="ONUME"/>
    <w:rsid w:val="0006398B"/>
    <w:rPr>
      <w:rFonts w:ascii="Arial" w:eastAsia="SimSun" w:hAnsi="Arial" w:cs="Arial"/>
      <w:sz w:val="22"/>
      <w:lang w:val="en-US" w:eastAsia="zh-CN" w:bidi="ar-SA"/>
    </w:rPr>
  </w:style>
  <w:style w:type="paragraph" w:customStyle="1" w:styleId="ONUMFS">
    <w:name w:val="ONUM FS"/>
    <w:basedOn w:val="BodyText"/>
    <w:rsid w:val="00E04DD1"/>
    <w:pPr>
      <w:numPr>
        <w:numId w:val="20"/>
      </w:numPr>
    </w:pPr>
  </w:style>
  <w:style w:type="paragraph" w:styleId="Salutation">
    <w:name w:val="Salutation"/>
    <w:basedOn w:val="Normal"/>
    <w:next w:val="Normal"/>
    <w:semiHidden/>
    <w:rsid w:val="00E04DD1"/>
  </w:style>
  <w:style w:type="paragraph" w:styleId="Signature">
    <w:name w:val="Signature"/>
    <w:basedOn w:val="Normal"/>
    <w:semiHidden/>
    <w:rsid w:val="00E04DD1"/>
    <w:pPr>
      <w:ind w:left="5250"/>
    </w:pPr>
  </w:style>
  <w:style w:type="paragraph" w:styleId="ListParagraph">
    <w:name w:val="List Paragraph"/>
    <w:basedOn w:val="Normal"/>
    <w:qFormat/>
    <w:rsid w:val="0006398B"/>
    <w:pPr>
      <w:ind w:left="720"/>
    </w:pPr>
    <w:rPr>
      <w:rFonts w:eastAsia="Arial" w:cs="Times New Roman"/>
      <w:sz w:val="24"/>
      <w:szCs w:val="24"/>
      <w:lang w:val="en-GB" w:eastAsia="en-US"/>
    </w:rPr>
  </w:style>
  <w:style w:type="character" w:styleId="FootnoteReference">
    <w:name w:val="footnote reference"/>
    <w:semiHidden/>
    <w:rsid w:val="00E04DD1"/>
    <w:rPr>
      <w:vertAlign w:val="superscript"/>
    </w:rPr>
  </w:style>
  <w:style w:type="paragraph" w:customStyle="1" w:styleId="EndofDocument">
    <w:name w:val="[End of Document]"/>
    <w:basedOn w:val="Normal"/>
    <w:semiHidden/>
    <w:rsid w:val="002F54BC"/>
    <w:pPr>
      <w:ind w:left="5534"/>
    </w:pPr>
  </w:style>
  <w:style w:type="paragraph" w:customStyle="1" w:styleId="Meetingtitle">
    <w:name w:val="Meeting title"/>
    <w:basedOn w:val="Normal"/>
    <w:next w:val="Normal"/>
    <w:rsid w:val="002F54BC"/>
    <w:pPr>
      <w:spacing w:after="360"/>
    </w:pPr>
    <w:rPr>
      <w:b/>
      <w:caps/>
      <w:sz w:val="28"/>
      <w:lang w:val="fr-FR"/>
    </w:rPr>
  </w:style>
  <w:style w:type="paragraph" w:styleId="BalloonText">
    <w:name w:val="Balloon Text"/>
    <w:basedOn w:val="Normal"/>
    <w:semiHidden/>
    <w:rsid w:val="00E04DD1"/>
    <w:rPr>
      <w:rFonts w:ascii="Tahoma" w:hAnsi="Tahoma" w:cs="Tahoma"/>
      <w:sz w:val="16"/>
      <w:szCs w:val="16"/>
    </w:rPr>
  </w:style>
  <w:style w:type="paragraph" w:customStyle="1" w:styleId="BodyTexta">
    <w:name w:val="Body Text (a)"/>
    <w:basedOn w:val="BodyText"/>
    <w:rsid w:val="002F54BC"/>
    <w:pPr>
      <w:ind w:left="2155"/>
    </w:pPr>
  </w:style>
  <w:style w:type="paragraph" w:styleId="BodyTextIndent">
    <w:name w:val="Body Text Indent"/>
    <w:basedOn w:val="Normal"/>
    <w:semiHidden/>
    <w:rsid w:val="002F54BC"/>
    <w:pPr>
      <w:ind w:left="567"/>
    </w:pPr>
  </w:style>
  <w:style w:type="paragraph" w:styleId="Closing">
    <w:name w:val="Closing"/>
    <w:basedOn w:val="Normal"/>
    <w:semiHidden/>
    <w:rsid w:val="002F54BC"/>
    <w:pPr>
      <w:ind w:left="4536"/>
      <w:jc w:val="center"/>
    </w:pPr>
  </w:style>
  <w:style w:type="paragraph" w:customStyle="1" w:styleId="Comment">
    <w:name w:val="Comment"/>
    <w:basedOn w:val="Normal"/>
    <w:rsid w:val="002F54BC"/>
    <w:pPr>
      <w:ind w:left="1021"/>
    </w:pPr>
    <w:rPr>
      <w:i/>
      <w:iCs/>
    </w:rPr>
  </w:style>
  <w:style w:type="character" w:styleId="CommentReference">
    <w:name w:val="annotation reference"/>
    <w:rsid w:val="002F54BC"/>
    <w:rPr>
      <w:sz w:val="16"/>
      <w:szCs w:val="16"/>
    </w:rPr>
  </w:style>
  <w:style w:type="paragraph" w:styleId="CommentSubject">
    <w:name w:val="annotation subject"/>
    <w:basedOn w:val="CommentText"/>
    <w:next w:val="CommentText"/>
    <w:rsid w:val="002F54BC"/>
    <w:rPr>
      <w:b/>
      <w:bCs/>
      <w:sz w:val="20"/>
    </w:rPr>
  </w:style>
  <w:style w:type="paragraph" w:customStyle="1" w:styleId="Committee">
    <w:name w:val="Committee"/>
    <w:basedOn w:val="Normal"/>
    <w:semiHidden/>
    <w:rsid w:val="002F54BC"/>
    <w:pPr>
      <w:spacing w:after="300"/>
      <w:jc w:val="center"/>
    </w:pPr>
    <w:rPr>
      <w:b/>
      <w:caps/>
      <w:kern w:val="28"/>
      <w:sz w:val="30"/>
    </w:rPr>
  </w:style>
  <w:style w:type="paragraph" w:customStyle="1" w:styleId="Default">
    <w:name w:val="Default"/>
    <w:rsid w:val="002F54B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ja-JP"/>
    </w:rPr>
  </w:style>
  <w:style w:type="character" w:customStyle="1" w:styleId="DeletedText">
    <w:name w:val="Deleted Text"/>
    <w:rsid w:val="00E04DD1"/>
    <w:rPr>
      <w:strike/>
      <w:dstrike w:val="0"/>
      <w:color w:val="FF0000"/>
    </w:rPr>
  </w:style>
  <w:style w:type="paragraph" w:styleId="DocumentMap">
    <w:name w:val="Document Map"/>
    <w:basedOn w:val="Normal"/>
    <w:rsid w:val="002F54BC"/>
    <w:pPr>
      <w:shd w:val="clear" w:color="auto" w:fill="000080"/>
    </w:pPr>
    <w:rPr>
      <w:rFonts w:ascii="Tahoma" w:hAnsi="Tahoma" w:cs="Tahoma"/>
    </w:rPr>
  </w:style>
  <w:style w:type="paragraph" w:customStyle="1" w:styleId="Documenttitle">
    <w:name w:val="Document title"/>
    <w:basedOn w:val="Normal"/>
    <w:link w:val="DocumenttitleChar"/>
    <w:rsid w:val="002F54BC"/>
    <w:pPr>
      <w:spacing w:before="1200"/>
    </w:pPr>
    <w:rPr>
      <w:b/>
      <w:caps/>
    </w:rPr>
  </w:style>
  <w:style w:type="character" w:customStyle="1" w:styleId="DocumenttitleChar">
    <w:name w:val="Document title Char"/>
    <w:link w:val="Documenttitle"/>
    <w:rsid w:val="002F54BC"/>
    <w:rPr>
      <w:rFonts w:ascii="Arial" w:hAnsi="Arial" w:cs="Arial"/>
      <w:b/>
      <w:caps/>
      <w:sz w:val="22"/>
      <w:lang w:val="en-US" w:eastAsia="en-US" w:bidi="ar-SA"/>
    </w:rPr>
  </w:style>
  <w:style w:type="paragraph" w:customStyle="1" w:styleId="Endofdocument0">
    <w:name w:val="End of document"/>
    <w:basedOn w:val="Normal"/>
    <w:link w:val="EndofdocumentChar"/>
    <w:rsid w:val="002F54BC"/>
    <w:pPr>
      <w:spacing w:after="120"/>
      <w:ind w:left="5533"/>
    </w:pPr>
  </w:style>
  <w:style w:type="character" w:customStyle="1" w:styleId="EndofdocumentChar">
    <w:name w:val="End of document Char"/>
    <w:link w:val="Endofdocument0"/>
    <w:rsid w:val="002F54BC"/>
    <w:rPr>
      <w:rFonts w:ascii="Arial" w:hAnsi="Arial" w:cs="Arial"/>
      <w:sz w:val="22"/>
      <w:lang w:val="en-US" w:eastAsia="en-US" w:bidi="ar-SA"/>
    </w:rPr>
  </w:style>
  <w:style w:type="character" w:styleId="EndnoteReference">
    <w:name w:val="endnote reference"/>
    <w:semiHidden/>
    <w:rsid w:val="00E04DD1"/>
    <w:rPr>
      <w:vertAlign w:val="superscript"/>
    </w:rPr>
  </w:style>
  <w:style w:type="character" w:customStyle="1" w:styleId="field-content">
    <w:name w:val="field-content"/>
    <w:basedOn w:val="DefaultParagraphFont"/>
    <w:rsid w:val="002F54BC"/>
  </w:style>
  <w:style w:type="paragraph" w:customStyle="1" w:styleId="Figureholder">
    <w:name w:val="Figure holder"/>
    <w:basedOn w:val="Normal"/>
    <w:rsid w:val="002F54BC"/>
  </w:style>
  <w:style w:type="paragraph" w:customStyle="1" w:styleId="Figuretitle">
    <w:name w:val="Figure title"/>
    <w:basedOn w:val="Normal"/>
    <w:rsid w:val="002F54BC"/>
    <w:pPr>
      <w:keepNext/>
      <w:spacing w:before="60" w:after="60"/>
    </w:pPr>
    <w:rPr>
      <w:i/>
    </w:rPr>
  </w:style>
  <w:style w:type="character" w:styleId="Hyperlink">
    <w:name w:val="Hyperlink"/>
    <w:uiPriority w:val="99"/>
    <w:rsid w:val="00E04DD1"/>
    <w:rPr>
      <w:color w:val="000099"/>
      <w:u w:val="single"/>
    </w:rPr>
  </w:style>
  <w:style w:type="paragraph" w:styleId="Index1">
    <w:name w:val="index 1"/>
    <w:basedOn w:val="Normal"/>
    <w:next w:val="Normal"/>
    <w:autoRedefine/>
    <w:semiHidden/>
    <w:rsid w:val="002F54BC"/>
    <w:pPr>
      <w:ind w:left="200" w:hanging="200"/>
    </w:pPr>
  </w:style>
  <w:style w:type="paragraph" w:styleId="Index2">
    <w:name w:val="index 2"/>
    <w:basedOn w:val="Normal"/>
    <w:next w:val="Normal"/>
    <w:autoRedefine/>
    <w:rsid w:val="002F54BC"/>
    <w:pPr>
      <w:ind w:left="400" w:hanging="200"/>
    </w:pPr>
  </w:style>
  <w:style w:type="paragraph" w:styleId="Index3">
    <w:name w:val="index 3"/>
    <w:basedOn w:val="Normal"/>
    <w:next w:val="Normal"/>
    <w:autoRedefine/>
    <w:rsid w:val="002F54BC"/>
    <w:pPr>
      <w:ind w:left="600" w:hanging="200"/>
    </w:pPr>
  </w:style>
  <w:style w:type="paragraph" w:styleId="Index4">
    <w:name w:val="index 4"/>
    <w:basedOn w:val="Normal"/>
    <w:next w:val="Normal"/>
    <w:autoRedefine/>
    <w:rsid w:val="002F54BC"/>
    <w:pPr>
      <w:ind w:left="800" w:hanging="200"/>
    </w:pPr>
  </w:style>
  <w:style w:type="paragraph" w:styleId="Index5">
    <w:name w:val="index 5"/>
    <w:basedOn w:val="Normal"/>
    <w:next w:val="Normal"/>
    <w:autoRedefine/>
    <w:rsid w:val="002F54BC"/>
    <w:pPr>
      <w:ind w:left="1000" w:hanging="200"/>
    </w:pPr>
  </w:style>
  <w:style w:type="paragraph" w:styleId="Index6">
    <w:name w:val="index 6"/>
    <w:basedOn w:val="Normal"/>
    <w:next w:val="Normal"/>
    <w:autoRedefine/>
    <w:rsid w:val="002F54BC"/>
    <w:pPr>
      <w:ind w:left="1200" w:hanging="200"/>
    </w:pPr>
  </w:style>
  <w:style w:type="paragraph" w:styleId="Index7">
    <w:name w:val="index 7"/>
    <w:basedOn w:val="Normal"/>
    <w:next w:val="Normal"/>
    <w:autoRedefine/>
    <w:rsid w:val="002F54BC"/>
    <w:pPr>
      <w:ind w:left="1400" w:hanging="200"/>
    </w:pPr>
  </w:style>
  <w:style w:type="paragraph" w:styleId="Index8">
    <w:name w:val="index 8"/>
    <w:basedOn w:val="Normal"/>
    <w:next w:val="Normal"/>
    <w:autoRedefine/>
    <w:rsid w:val="002F54BC"/>
    <w:pPr>
      <w:ind w:left="1600" w:hanging="200"/>
    </w:pPr>
  </w:style>
  <w:style w:type="paragraph" w:styleId="Index9">
    <w:name w:val="index 9"/>
    <w:basedOn w:val="Normal"/>
    <w:next w:val="Normal"/>
    <w:autoRedefine/>
    <w:rsid w:val="002F54BC"/>
    <w:pPr>
      <w:ind w:left="1800" w:hanging="200"/>
    </w:pPr>
  </w:style>
  <w:style w:type="paragraph" w:styleId="IndexHeading">
    <w:name w:val="index heading"/>
    <w:basedOn w:val="Normal"/>
    <w:next w:val="Index1"/>
    <w:semiHidden/>
    <w:rsid w:val="002F54BC"/>
    <w:rPr>
      <w:rFonts w:eastAsia="MS Mincho"/>
      <w:b/>
      <w:sz w:val="24"/>
      <w:lang w:eastAsia="ja-JP"/>
    </w:rPr>
  </w:style>
  <w:style w:type="character" w:customStyle="1" w:styleId="InsertedText">
    <w:name w:val="Inserted Text"/>
    <w:rsid w:val="002F54BC"/>
    <w:rPr>
      <w:color w:val="0000FF"/>
      <w:u w:val="single"/>
    </w:rPr>
  </w:style>
  <w:style w:type="paragraph" w:customStyle="1" w:styleId="Language">
    <w:name w:val="Language"/>
    <w:basedOn w:val="Normal"/>
    <w:next w:val="Normal"/>
    <w:autoRedefine/>
    <w:rsid w:val="002F54BC"/>
    <w:pPr>
      <w:spacing w:line="340" w:lineRule="atLeast"/>
      <w:jc w:val="right"/>
    </w:pPr>
    <w:rPr>
      <w:b/>
      <w:caps/>
      <w:sz w:val="40"/>
      <w:lang w:val="pt-BR"/>
    </w:rPr>
  </w:style>
  <w:style w:type="paragraph" w:customStyle="1" w:styleId="LegBasic">
    <w:name w:val="Leg Basic"/>
    <w:rsid w:val="002F54BC"/>
    <w:pPr>
      <w:spacing w:line="480" w:lineRule="auto"/>
    </w:pPr>
    <w:rPr>
      <w:rFonts w:ascii="Arial" w:eastAsia="Arial Unicode MS" w:hAnsi="Arial"/>
      <w:snapToGrid w:val="0"/>
    </w:rPr>
  </w:style>
  <w:style w:type="paragraph" w:customStyle="1" w:styleId="LegTitle">
    <w:name w:val="Leg # Title"/>
    <w:basedOn w:val="Normal"/>
    <w:next w:val="Normal"/>
    <w:rsid w:val="005E39B2"/>
    <w:pPr>
      <w:keepNext/>
      <w:keepLines/>
      <w:pageBreakBefore/>
      <w:spacing w:before="240" w:line="480" w:lineRule="auto"/>
      <w:jc w:val="center"/>
    </w:pPr>
    <w:rPr>
      <w:rFonts w:eastAsia="Arial Unicode MS" w:cs="Times New Roman"/>
      <w:b/>
      <w:snapToGrid w:val="0"/>
      <w:color w:val="0000FF"/>
      <w:u w:val="single"/>
      <w:lang w:eastAsia="en-US"/>
    </w:rPr>
  </w:style>
  <w:style w:type="paragraph" w:customStyle="1" w:styleId="Leg1">
    <w:name w:val="Leg (1)"/>
    <w:basedOn w:val="Normal"/>
    <w:rsid w:val="002F54BC"/>
    <w:pPr>
      <w:tabs>
        <w:tab w:val="left" w:pos="397"/>
      </w:tabs>
      <w:spacing w:before="120"/>
      <w:jc w:val="both"/>
    </w:pPr>
    <w:rPr>
      <w:rFonts w:ascii="Times New Roman" w:hAnsi="Times New Roman"/>
      <w:sz w:val="28"/>
    </w:rPr>
  </w:style>
  <w:style w:type="paragraph" w:customStyle="1" w:styleId="Lega">
    <w:name w:val="Leg (a)"/>
    <w:basedOn w:val="Normal"/>
    <w:rsid w:val="00E04DD1"/>
    <w:pPr>
      <w:tabs>
        <w:tab w:val="left" w:pos="454"/>
      </w:tabs>
      <w:spacing w:before="240" w:after="240" w:line="480" w:lineRule="auto"/>
    </w:pPr>
    <w:rPr>
      <w:rFonts w:eastAsia="Arial Unicode MS" w:cs="Times New Roman"/>
      <w:snapToGrid w:val="0"/>
      <w:sz w:val="20"/>
      <w:lang w:eastAsia="en-US"/>
    </w:rPr>
  </w:style>
  <w:style w:type="paragraph" w:customStyle="1" w:styleId="Legacont">
    <w:name w:val="Leg (a) [cont]"/>
    <w:basedOn w:val="Lega"/>
    <w:next w:val="Lega"/>
    <w:rsid w:val="002F54BC"/>
    <w:pPr>
      <w:spacing w:before="60"/>
    </w:pPr>
  </w:style>
  <w:style w:type="paragraph" w:customStyle="1" w:styleId="Legi">
    <w:name w:val="Leg (i)"/>
    <w:basedOn w:val="Normal"/>
    <w:rsid w:val="00E04DD1"/>
    <w:pPr>
      <w:tabs>
        <w:tab w:val="right" w:pos="1020"/>
        <w:tab w:val="left" w:pos="1191"/>
      </w:tabs>
      <w:spacing w:before="60" w:after="240" w:line="480" w:lineRule="auto"/>
    </w:pPr>
    <w:rPr>
      <w:rFonts w:eastAsia="Arial Unicode MS" w:cs="Times New Roman"/>
      <w:snapToGrid w:val="0"/>
      <w:lang w:eastAsia="en-US"/>
    </w:rPr>
  </w:style>
  <w:style w:type="character" w:customStyle="1" w:styleId="LegBasicChar">
    <w:name w:val="Leg Basic Char"/>
    <w:rsid w:val="002F54BC"/>
    <w:rPr>
      <w:noProof w:val="0"/>
      <w:snapToGrid w:val="0"/>
      <w:sz w:val="20"/>
      <w:lang w:val="en-US" w:eastAsia="en-US" w:bidi="ar-SA"/>
    </w:rPr>
  </w:style>
  <w:style w:type="character" w:customStyle="1" w:styleId="LegiChar">
    <w:name w:val="Leg (i) Char"/>
    <w:basedOn w:val="LegBasicChar"/>
    <w:rsid w:val="002F54BC"/>
    <w:rPr>
      <w:noProof w:val="0"/>
      <w:snapToGrid w:val="0"/>
      <w:sz w:val="20"/>
      <w:lang w:val="en-US" w:eastAsia="en-US" w:bidi="ar-SA"/>
    </w:rPr>
  </w:style>
  <w:style w:type="paragraph" w:customStyle="1" w:styleId="Legiindent">
    <w:name w:val="Leg (i) indent"/>
    <w:basedOn w:val="Legi"/>
    <w:rsid w:val="002F54BC"/>
    <w:pPr>
      <w:ind w:left="1191" w:hanging="1191"/>
    </w:pPr>
  </w:style>
  <w:style w:type="character" w:customStyle="1" w:styleId="LegiindentChar">
    <w:name w:val="Leg (i) indent Char"/>
    <w:basedOn w:val="LegiChar"/>
    <w:rsid w:val="002F54BC"/>
    <w:rPr>
      <w:noProof w:val="0"/>
      <w:snapToGrid w:val="0"/>
      <w:sz w:val="20"/>
      <w:lang w:val="en-US" w:eastAsia="en-US" w:bidi="ar-SA"/>
    </w:rPr>
  </w:style>
  <w:style w:type="paragraph" w:customStyle="1" w:styleId="LegChPtTitle">
    <w:name w:val="Leg Ch/Pt # Title"/>
    <w:basedOn w:val="LegBasic"/>
    <w:rsid w:val="002F54BC"/>
    <w:pPr>
      <w:keepNext/>
      <w:keepLines/>
      <w:spacing w:before="480"/>
      <w:jc w:val="center"/>
    </w:pPr>
    <w:rPr>
      <w:caps/>
    </w:rPr>
  </w:style>
  <w:style w:type="paragraph" w:customStyle="1" w:styleId="LegComment">
    <w:name w:val="Leg Comment"/>
    <w:basedOn w:val="Normal"/>
    <w:rsid w:val="00E04DD1"/>
    <w:pPr>
      <w:spacing w:before="240" w:after="480" w:line="276" w:lineRule="auto"/>
    </w:pPr>
    <w:rPr>
      <w:rFonts w:eastAsia="Calibri"/>
      <w:szCs w:val="22"/>
    </w:rPr>
  </w:style>
  <w:style w:type="paragraph" w:customStyle="1" w:styleId="LegCont">
    <w:name w:val="Leg Cont"/>
    <w:basedOn w:val="LegBasic"/>
    <w:next w:val="Lega"/>
    <w:rsid w:val="002F54BC"/>
    <w:pPr>
      <w:keepNext/>
      <w:pageBreakBefore/>
      <w:spacing w:after="240"/>
      <w:jc w:val="center"/>
    </w:pPr>
    <w:rPr>
      <w:i/>
    </w:rPr>
  </w:style>
  <w:style w:type="paragraph" w:customStyle="1" w:styleId="LegFootnote">
    <w:name w:val="Leg Footnote"/>
    <w:basedOn w:val="LegBasic"/>
    <w:rsid w:val="002F54BC"/>
    <w:pPr>
      <w:tabs>
        <w:tab w:val="left" w:pos="425"/>
      </w:tabs>
      <w:spacing w:before="20"/>
    </w:pPr>
    <w:rPr>
      <w:sz w:val="18"/>
    </w:rPr>
  </w:style>
  <w:style w:type="paragraph" w:customStyle="1" w:styleId="Legfootnotea">
    <w:name w:val="Leg footnote (a)"/>
    <w:basedOn w:val="LegFootnote"/>
    <w:rsid w:val="002F54BC"/>
    <w:pPr>
      <w:ind w:left="454"/>
    </w:pPr>
  </w:style>
  <w:style w:type="paragraph" w:customStyle="1" w:styleId="Legfootnoteai">
    <w:name w:val="Leg footnote (a)(i)"/>
    <w:basedOn w:val="Legfootnotea"/>
    <w:rsid w:val="002F54BC"/>
    <w:pPr>
      <w:tabs>
        <w:tab w:val="right" w:pos="1247"/>
        <w:tab w:val="left" w:pos="1417"/>
      </w:tabs>
      <w:spacing w:before="23"/>
    </w:pPr>
  </w:style>
  <w:style w:type="paragraph" w:customStyle="1" w:styleId="Legfootnotetitle">
    <w:name w:val="Leg footnote title"/>
    <w:basedOn w:val="Legfootnotea"/>
    <w:rsid w:val="002F54BC"/>
    <w:pPr>
      <w:tabs>
        <w:tab w:val="left" w:pos="850"/>
      </w:tabs>
      <w:spacing w:before="45"/>
      <w:jc w:val="center"/>
    </w:pPr>
    <w:rPr>
      <w:b/>
    </w:rPr>
  </w:style>
  <w:style w:type="paragraph" w:customStyle="1" w:styleId="LegSubRule">
    <w:name w:val="Leg SubRule #"/>
    <w:basedOn w:val="Normal"/>
    <w:rsid w:val="005E39B2"/>
    <w:pPr>
      <w:keepNext/>
      <w:keepLines/>
      <w:tabs>
        <w:tab w:val="left" w:pos="510"/>
      </w:tabs>
      <w:spacing w:before="480" w:line="480" w:lineRule="auto"/>
      <w:ind w:left="533" w:hanging="533"/>
    </w:pPr>
    <w:rPr>
      <w:rFonts w:eastAsia="Arial Unicode MS" w:cs="Times New Roman"/>
      <w:snapToGrid w:val="0"/>
      <w:color w:val="0000FF"/>
      <w:lang w:eastAsia="en-US"/>
    </w:rPr>
  </w:style>
  <w:style w:type="paragraph" w:customStyle="1" w:styleId="LegTOCHead">
    <w:name w:val="Leg TOC Head"/>
    <w:basedOn w:val="LegBasic"/>
    <w:rsid w:val="002F54BC"/>
    <w:pPr>
      <w:keepNext/>
      <w:keepLines/>
      <w:spacing w:before="120" w:after="60"/>
    </w:pPr>
    <w:rPr>
      <w:i/>
    </w:rPr>
  </w:style>
  <w:style w:type="paragraph" w:customStyle="1" w:styleId="LegTOCRule">
    <w:name w:val="Leg TOC Rule"/>
    <w:basedOn w:val="LegBasic"/>
    <w:rsid w:val="002F54BC"/>
    <w:pPr>
      <w:keepNext/>
      <w:keepLines/>
      <w:tabs>
        <w:tab w:val="left" w:pos="567"/>
        <w:tab w:val="left" w:pos="1361"/>
        <w:tab w:val="left" w:pos="2268"/>
      </w:tabs>
      <w:spacing w:before="60"/>
      <w:ind w:left="2268" w:hanging="2268"/>
    </w:pPr>
  </w:style>
  <w:style w:type="paragraph" w:customStyle="1" w:styleId="LegTOCSubRule">
    <w:name w:val="Leg TOC SubRule"/>
    <w:basedOn w:val="LegBasic"/>
    <w:rsid w:val="002F54BC"/>
    <w:pPr>
      <w:keepLines/>
      <w:tabs>
        <w:tab w:val="left" w:pos="1361"/>
        <w:tab w:val="left" w:pos="2608"/>
      </w:tabs>
      <w:ind w:left="2608" w:hanging="2608"/>
    </w:pPr>
  </w:style>
  <w:style w:type="character" w:customStyle="1" w:styleId="LegDeletedText">
    <w:name w:val="LegDeletedText"/>
    <w:rsid w:val="00E04DD1"/>
    <w:rPr>
      <w:strike/>
      <w:color w:val="FF0000"/>
    </w:rPr>
  </w:style>
  <w:style w:type="character" w:customStyle="1" w:styleId="LegInsertedText">
    <w:name w:val="LegInsertedText"/>
    <w:rsid w:val="00E04DD1"/>
    <w:rPr>
      <w:color w:val="0000FF"/>
      <w:u w:val="single"/>
    </w:rPr>
  </w:style>
  <w:style w:type="paragraph" w:styleId="List5">
    <w:name w:val="List 5"/>
    <w:basedOn w:val="Normal"/>
    <w:rsid w:val="002F54BC"/>
    <w:pPr>
      <w:ind w:left="1415" w:hanging="283"/>
    </w:pPr>
    <w:rPr>
      <w:rFonts w:ascii="Times New Roman" w:eastAsia="MS Mincho" w:hAnsi="Times New Roman"/>
      <w:sz w:val="24"/>
      <w:lang w:eastAsia="ja-JP"/>
    </w:rPr>
  </w:style>
  <w:style w:type="paragraph" w:styleId="ListBullet">
    <w:name w:val="List Bullet"/>
    <w:basedOn w:val="Normal"/>
    <w:autoRedefine/>
    <w:rsid w:val="002F54BC"/>
    <w:pPr>
      <w:tabs>
        <w:tab w:val="num" w:pos="360"/>
      </w:tabs>
      <w:ind w:left="360" w:hanging="360"/>
    </w:pPr>
    <w:rPr>
      <w:rFonts w:ascii="Times New Roman" w:eastAsia="MS Mincho" w:hAnsi="Times New Roman"/>
      <w:sz w:val="24"/>
      <w:lang w:eastAsia="ja-JP"/>
    </w:rPr>
  </w:style>
  <w:style w:type="paragraph" w:styleId="ListBullet2">
    <w:name w:val="List Bullet 2"/>
    <w:basedOn w:val="Normal"/>
    <w:autoRedefine/>
    <w:rsid w:val="002F54BC"/>
    <w:pPr>
      <w:tabs>
        <w:tab w:val="num" w:pos="643"/>
      </w:tabs>
      <w:ind w:left="643" w:hanging="360"/>
    </w:pPr>
    <w:rPr>
      <w:rFonts w:ascii="Times New Roman" w:eastAsia="MS Mincho" w:hAnsi="Times New Roman"/>
      <w:sz w:val="24"/>
      <w:lang w:eastAsia="ja-JP"/>
    </w:rPr>
  </w:style>
  <w:style w:type="paragraph" w:styleId="ListBullet3">
    <w:name w:val="List Bullet 3"/>
    <w:basedOn w:val="Normal"/>
    <w:autoRedefine/>
    <w:rsid w:val="002F54BC"/>
    <w:pPr>
      <w:tabs>
        <w:tab w:val="num" w:pos="926"/>
      </w:tabs>
      <w:ind w:left="926" w:hanging="360"/>
    </w:pPr>
    <w:rPr>
      <w:rFonts w:ascii="Times New Roman" w:eastAsia="MS Mincho" w:hAnsi="Times New Roman"/>
      <w:sz w:val="24"/>
      <w:lang w:eastAsia="ja-JP"/>
    </w:rPr>
  </w:style>
  <w:style w:type="paragraph" w:styleId="ListBullet4">
    <w:name w:val="List Bullet 4"/>
    <w:basedOn w:val="Normal"/>
    <w:autoRedefine/>
    <w:rsid w:val="002F54BC"/>
    <w:pPr>
      <w:tabs>
        <w:tab w:val="num" w:pos="1209"/>
      </w:tabs>
      <w:ind w:left="1209" w:hanging="360"/>
    </w:pPr>
    <w:rPr>
      <w:rFonts w:ascii="Times New Roman" w:eastAsia="MS Mincho" w:hAnsi="Times New Roman"/>
      <w:sz w:val="24"/>
      <w:lang w:eastAsia="ja-JP"/>
    </w:rPr>
  </w:style>
  <w:style w:type="paragraph" w:styleId="ListContinue5">
    <w:name w:val="List Continue 5"/>
    <w:basedOn w:val="Normal"/>
    <w:rsid w:val="002F54BC"/>
    <w:pPr>
      <w:ind w:left="1415"/>
    </w:pPr>
    <w:rPr>
      <w:rFonts w:ascii="Times New Roman" w:eastAsia="MS Mincho" w:hAnsi="Times New Roman"/>
      <w:sz w:val="24"/>
      <w:lang w:eastAsia="ja-JP"/>
    </w:rPr>
  </w:style>
  <w:style w:type="paragraph" w:styleId="ListNumber2">
    <w:name w:val="List Number 2"/>
    <w:basedOn w:val="Normal"/>
    <w:rsid w:val="002F54BC"/>
    <w:pPr>
      <w:tabs>
        <w:tab w:val="num" w:pos="643"/>
      </w:tabs>
      <w:ind w:left="643" w:hanging="360"/>
    </w:pPr>
    <w:rPr>
      <w:rFonts w:ascii="Times New Roman" w:eastAsia="MS Mincho" w:hAnsi="Times New Roman"/>
      <w:sz w:val="24"/>
      <w:lang w:eastAsia="ja-JP"/>
    </w:rPr>
  </w:style>
  <w:style w:type="paragraph" w:styleId="ListNumber3">
    <w:name w:val="List Number 3"/>
    <w:basedOn w:val="Normal"/>
    <w:rsid w:val="002F54BC"/>
    <w:pPr>
      <w:tabs>
        <w:tab w:val="num" w:pos="926"/>
      </w:tabs>
      <w:ind w:left="926" w:hanging="360"/>
    </w:pPr>
    <w:rPr>
      <w:rFonts w:ascii="Times New Roman" w:eastAsia="MS Mincho" w:hAnsi="Times New Roman"/>
      <w:sz w:val="24"/>
      <w:lang w:eastAsia="ja-JP"/>
    </w:rPr>
  </w:style>
  <w:style w:type="paragraph" w:styleId="ListNumber4">
    <w:name w:val="List Number 4"/>
    <w:basedOn w:val="Normal"/>
    <w:rsid w:val="002F54BC"/>
    <w:pPr>
      <w:tabs>
        <w:tab w:val="num" w:pos="1209"/>
      </w:tabs>
      <w:ind w:left="1209" w:hanging="360"/>
    </w:pPr>
    <w:rPr>
      <w:rFonts w:ascii="Times New Roman" w:eastAsia="MS Mincho" w:hAnsi="Times New Roman"/>
      <w:sz w:val="24"/>
      <w:lang w:eastAsia="ja-JP"/>
    </w:rPr>
  </w:style>
  <w:style w:type="paragraph" w:styleId="MacroText">
    <w:name w:val="macro"/>
    <w:semiHidden/>
    <w:rsid w:val="002F54B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customStyle="1" w:styleId="MeetinglanguageDate">
    <w:name w:val="Meeting language &amp; Date"/>
    <w:basedOn w:val="Normal"/>
    <w:next w:val="Meetingtitle"/>
    <w:rsid w:val="002F54BC"/>
    <w:pPr>
      <w:spacing w:after="1680" w:line="160" w:lineRule="exact"/>
      <w:contextualSpacing/>
      <w:jc w:val="right"/>
    </w:pPr>
    <w:rPr>
      <w:rFonts w:ascii="Arial Black" w:hAnsi="Arial Black"/>
      <w:b/>
      <w:caps/>
      <w:sz w:val="15"/>
      <w:lang w:val="fr-FR"/>
    </w:rPr>
  </w:style>
  <w:style w:type="paragraph" w:customStyle="1" w:styleId="MeetingCode">
    <w:name w:val="Meeting Code"/>
    <w:basedOn w:val="MeetinglanguageDate"/>
    <w:rsid w:val="002F54BC"/>
    <w:pPr>
      <w:spacing w:before="300" w:after="0"/>
    </w:pPr>
  </w:style>
  <w:style w:type="paragraph" w:customStyle="1" w:styleId="Sessiontitle">
    <w:name w:val="Session title"/>
    <w:basedOn w:val="Meetingtitle"/>
    <w:next w:val="Normal"/>
    <w:rsid w:val="002F54BC"/>
    <w:pPr>
      <w:spacing w:after="0"/>
    </w:pPr>
    <w:rPr>
      <w:caps w:val="0"/>
    </w:rPr>
  </w:style>
  <w:style w:type="paragraph" w:customStyle="1" w:styleId="Meetingdateplace">
    <w:name w:val="Meeting date &amp; place"/>
    <w:basedOn w:val="Sessiontitle"/>
    <w:next w:val="Documenttitle"/>
    <w:rsid w:val="002F54BC"/>
    <w:rPr>
      <w:sz w:val="24"/>
      <w:lang w:val="en-US"/>
    </w:rPr>
  </w:style>
  <w:style w:type="paragraph" w:customStyle="1" w:styleId="Meetingplacedate">
    <w:name w:val="Meeting place &amp; date"/>
    <w:basedOn w:val="Sessiontitle"/>
    <w:next w:val="Documenttitle"/>
    <w:rsid w:val="002F54BC"/>
  </w:style>
  <w:style w:type="paragraph" w:customStyle="1" w:styleId="Normala">
    <w:name w:val="Normal (a)"/>
    <w:basedOn w:val="Normal"/>
    <w:link w:val="NormalaChar"/>
    <w:rsid w:val="002F54BC"/>
    <w:pPr>
      <w:ind w:left="2155"/>
    </w:pPr>
  </w:style>
  <w:style w:type="character" w:customStyle="1" w:styleId="NormalaChar">
    <w:name w:val="Normal (a) Char"/>
    <w:link w:val="Normala"/>
    <w:rsid w:val="002F54BC"/>
    <w:rPr>
      <w:rFonts w:ascii="Arial" w:hAnsi="Arial" w:cs="Arial"/>
      <w:sz w:val="22"/>
      <w:lang w:val="en-US" w:eastAsia="en-US" w:bidi="ar-SA"/>
    </w:rPr>
  </w:style>
  <w:style w:type="paragraph" w:customStyle="1" w:styleId="Normalai">
    <w:name w:val="Normal (a)(i)"/>
    <w:basedOn w:val="Normal"/>
    <w:rsid w:val="002F54BC"/>
    <w:pPr>
      <w:ind w:left="2722"/>
    </w:pPr>
    <w:rPr>
      <w:lang w:eastAsia="ja-JP"/>
    </w:rPr>
  </w:style>
  <w:style w:type="paragraph" w:styleId="NormalWeb">
    <w:name w:val="Normal (Web)"/>
    <w:basedOn w:val="Normal"/>
    <w:rsid w:val="002F54BC"/>
    <w:pPr>
      <w:spacing w:before="100" w:beforeAutospacing="1" w:after="100" w:afterAutospacing="1"/>
    </w:pPr>
    <w:rPr>
      <w:rFonts w:eastAsia="MS Mincho"/>
      <w:sz w:val="18"/>
      <w:szCs w:val="18"/>
      <w:lang w:eastAsia="ja-JP"/>
    </w:rPr>
  </w:style>
  <w:style w:type="paragraph" w:styleId="NormalIndent">
    <w:name w:val="Normal Indent"/>
    <w:basedOn w:val="Normal"/>
    <w:semiHidden/>
    <w:rsid w:val="002F54BC"/>
    <w:pPr>
      <w:ind w:left="567"/>
    </w:pPr>
  </w:style>
  <w:style w:type="paragraph" w:customStyle="1" w:styleId="Normal-Autofields">
    <w:name w:val="Normal-Autofields"/>
    <w:basedOn w:val="Normal"/>
    <w:rsid w:val="002F54BC"/>
  </w:style>
  <w:style w:type="paragraph" w:customStyle="1" w:styleId="Normal-Header">
    <w:name w:val="Normal-Header"/>
    <w:rsid w:val="002F54BC"/>
    <w:rPr>
      <w:rFonts w:ascii="Arial" w:hAnsi="Arial"/>
      <w:sz w:val="16"/>
    </w:rPr>
  </w:style>
  <w:style w:type="paragraph" w:customStyle="1" w:styleId="Organizer">
    <w:name w:val="Organizer"/>
    <w:basedOn w:val="Normal"/>
    <w:semiHidden/>
    <w:rsid w:val="002F54BC"/>
    <w:pPr>
      <w:spacing w:after="600"/>
      <w:ind w:left="-992" w:right="-992"/>
      <w:jc w:val="center"/>
    </w:pPr>
    <w:rPr>
      <w:b/>
      <w:caps/>
      <w:kern w:val="26"/>
      <w:sz w:val="26"/>
    </w:rPr>
  </w:style>
  <w:style w:type="character" w:styleId="PageNumber">
    <w:name w:val="page number"/>
    <w:basedOn w:val="DefaultParagraphFont"/>
    <w:rsid w:val="00E04DD1"/>
  </w:style>
  <w:style w:type="paragraph" w:customStyle="1" w:styleId="Para1">
    <w:name w:val="Para 1."/>
    <w:basedOn w:val="Normal"/>
    <w:rsid w:val="002F54BC"/>
    <w:rPr>
      <w:rFonts w:ascii="Times New Roman" w:hAnsi="Times New Roman"/>
      <w:sz w:val="24"/>
      <w:lang w:eastAsia="ja-JP"/>
    </w:rPr>
  </w:style>
  <w:style w:type="character" w:customStyle="1" w:styleId="patentscopemark1">
    <w:name w:val="patentscopemark1"/>
    <w:rsid w:val="002F54BC"/>
    <w:rPr>
      <w:caps/>
      <w:sz w:val="22"/>
      <w:szCs w:val="22"/>
    </w:rPr>
  </w:style>
  <w:style w:type="paragraph" w:customStyle="1" w:styleId="Session">
    <w:name w:val="Session"/>
    <w:basedOn w:val="Normal"/>
    <w:semiHidden/>
    <w:rsid w:val="002F54BC"/>
    <w:pPr>
      <w:spacing w:before="60"/>
      <w:jc w:val="center"/>
    </w:pPr>
    <w:rPr>
      <w:b/>
      <w:sz w:val="30"/>
    </w:rPr>
  </w:style>
  <w:style w:type="paragraph" w:customStyle="1" w:styleId="PlaceAndDate">
    <w:name w:val="PlaceAndDate"/>
    <w:basedOn w:val="Session"/>
    <w:semiHidden/>
    <w:rsid w:val="002F54BC"/>
  </w:style>
  <w:style w:type="paragraph" w:customStyle="1" w:styleId="preparedby">
    <w:name w:val="prepared by"/>
    <w:basedOn w:val="Normal"/>
    <w:next w:val="Normal"/>
    <w:rsid w:val="002F54BC"/>
    <w:pPr>
      <w:spacing w:after="480"/>
    </w:pPr>
    <w:rPr>
      <w:i/>
    </w:rPr>
  </w:style>
  <w:style w:type="paragraph" w:styleId="Quote">
    <w:name w:val="Quote"/>
    <w:basedOn w:val="Normal"/>
    <w:qFormat/>
    <w:rsid w:val="002F54BC"/>
    <w:pPr>
      <w:ind w:left="2155"/>
    </w:pPr>
  </w:style>
  <w:style w:type="paragraph" w:customStyle="1" w:styleId="Quotesub">
    <w:name w:val="Quote sub"/>
    <w:basedOn w:val="Normal"/>
    <w:rsid w:val="002F54BC"/>
    <w:pPr>
      <w:tabs>
        <w:tab w:val="left" w:pos="567"/>
        <w:tab w:val="left" w:pos="1134"/>
      </w:tabs>
      <w:ind w:left="2722"/>
    </w:pPr>
  </w:style>
  <w:style w:type="paragraph" w:customStyle="1" w:styleId="RComment">
    <w:name w:val="RComment"/>
    <w:basedOn w:val="Normal"/>
    <w:next w:val="Normal"/>
    <w:link w:val="RCommentChar"/>
    <w:rsid w:val="002F54BC"/>
    <w:pPr>
      <w:tabs>
        <w:tab w:val="left" w:pos="567"/>
      </w:tabs>
      <w:spacing w:after="600"/>
    </w:pPr>
    <w:rPr>
      <w:rFonts w:ascii="Times New Roman" w:hAnsi="Times New Roman"/>
      <w:sz w:val="24"/>
      <w:lang w:eastAsia="ja-JP"/>
    </w:rPr>
  </w:style>
  <w:style w:type="character" w:customStyle="1" w:styleId="RCommentChar">
    <w:name w:val="RComment Char"/>
    <w:link w:val="RComment"/>
    <w:rsid w:val="002F54BC"/>
    <w:rPr>
      <w:rFonts w:cs="Arial"/>
      <w:sz w:val="24"/>
      <w:lang w:val="en-US" w:eastAsia="ja-JP" w:bidi="ar-SA"/>
    </w:rPr>
  </w:style>
  <w:style w:type="paragraph" w:customStyle="1" w:styleId="RContinued">
    <w:name w:val="RContinued"/>
    <w:basedOn w:val="Normal"/>
    <w:next w:val="Normal"/>
    <w:rsid w:val="00E04DD1"/>
    <w:pPr>
      <w:pageBreakBefore/>
      <w:tabs>
        <w:tab w:val="left" w:pos="567"/>
      </w:tabs>
      <w:spacing w:after="360" w:line="480" w:lineRule="auto"/>
      <w:jc w:val="center"/>
    </w:pPr>
    <w:rPr>
      <w:rFonts w:ascii="Times New Roman" w:eastAsia="Times New Roman" w:hAnsi="Times New Roman"/>
      <w:i/>
      <w:sz w:val="24"/>
      <w:lang w:eastAsia="ja-JP"/>
    </w:rPr>
  </w:style>
  <w:style w:type="character" w:customStyle="1" w:styleId="RDeletedText">
    <w:name w:val="RDeletedText"/>
    <w:rsid w:val="002F54BC"/>
    <w:rPr>
      <w:strike/>
      <w:color w:val="FF0000"/>
    </w:rPr>
  </w:style>
  <w:style w:type="character" w:customStyle="1" w:styleId="RInsertedText">
    <w:name w:val="RInsertedText"/>
    <w:rsid w:val="002F54BC"/>
    <w:rPr>
      <w:color w:val="0000FF"/>
      <w:u w:val="single"/>
    </w:rPr>
  </w:style>
  <w:style w:type="character" w:customStyle="1" w:styleId="RItalic">
    <w:name w:val="RItalic"/>
    <w:rsid w:val="002F54BC"/>
    <w:rPr>
      <w:i/>
    </w:rPr>
  </w:style>
  <w:style w:type="paragraph" w:customStyle="1" w:styleId="RNoMain">
    <w:name w:val="RNo.(Main)"/>
    <w:basedOn w:val="Normal"/>
    <w:next w:val="Normal"/>
    <w:link w:val="RNoMainChar"/>
    <w:rsid w:val="002F54BC"/>
    <w:pPr>
      <w:keepNext/>
      <w:pageBreakBefore/>
      <w:tabs>
        <w:tab w:val="left" w:pos="57"/>
      </w:tabs>
      <w:spacing w:after="600" w:line="480" w:lineRule="auto"/>
      <w:jc w:val="center"/>
    </w:pPr>
    <w:rPr>
      <w:b/>
      <w:lang w:val="fr-FR" w:eastAsia="ja-JP"/>
    </w:rPr>
  </w:style>
  <w:style w:type="character" w:customStyle="1" w:styleId="RNoMainChar">
    <w:name w:val="RNo.(Main) Char"/>
    <w:link w:val="RNoMain"/>
    <w:rsid w:val="002F54BC"/>
    <w:rPr>
      <w:rFonts w:ascii="Arial" w:hAnsi="Arial" w:cs="Arial"/>
      <w:b/>
      <w:sz w:val="22"/>
      <w:lang w:val="fr-FR" w:eastAsia="ja-JP" w:bidi="ar-SA"/>
    </w:rPr>
  </w:style>
  <w:style w:type="paragraph" w:customStyle="1" w:styleId="RPara">
    <w:name w:val="RPar(a)"/>
    <w:basedOn w:val="Normal"/>
    <w:link w:val="RParaChar"/>
    <w:rsid w:val="002F54BC"/>
    <w:pPr>
      <w:tabs>
        <w:tab w:val="left" w:pos="567"/>
      </w:tabs>
      <w:spacing w:after="360" w:line="480" w:lineRule="auto"/>
    </w:pPr>
    <w:rPr>
      <w:rFonts w:ascii="Times New Roman" w:hAnsi="Times New Roman"/>
      <w:sz w:val="24"/>
      <w:lang w:eastAsia="ja-JP"/>
    </w:rPr>
  </w:style>
  <w:style w:type="character" w:customStyle="1" w:styleId="RParaChar">
    <w:name w:val="RPar(a) Char"/>
    <w:link w:val="RPara"/>
    <w:rsid w:val="002F54BC"/>
    <w:rPr>
      <w:rFonts w:cs="Arial"/>
      <w:sz w:val="24"/>
      <w:lang w:val="en-US" w:eastAsia="ja-JP" w:bidi="ar-SA"/>
    </w:rPr>
  </w:style>
  <w:style w:type="paragraph" w:customStyle="1" w:styleId="RPari">
    <w:name w:val="RPar(i)"/>
    <w:basedOn w:val="Normal"/>
    <w:link w:val="RPariChar"/>
    <w:rsid w:val="00E04DD1"/>
    <w:pPr>
      <w:tabs>
        <w:tab w:val="right" w:pos="1276"/>
        <w:tab w:val="left" w:pos="1418"/>
      </w:tabs>
      <w:spacing w:after="600" w:line="480" w:lineRule="auto"/>
    </w:pPr>
    <w:rPr>
      <w:rFonts w:eastAsia="Times New Roman" w:cs="Times New Roman"/>
      <w:sz w:val="20"/>
      <w:lang w:eastAsia="en-US"/>
    </w:rPr>
  </w:style>
  <w:style w:type="character" w:customStyle="1" w:styleId="RPariChar">
    <w:name w:val="RPar(i) Char"/>
    <w:link w:val="RPari"/>
    <w:rsid w:val="00E04DD1"/>
    <w:rPr>
      <w:rFonts w:ascii="Arial" w:hAnsi="Arial"/>
      <w:lang w:val="en-US" w:eastAsia="en-US" w:bidi="ar-SA"/>
    </w:rPr>
  </w:style>
  <w:style w:type="paragraph" w:customStyle="1" w:styleId="RPariIndent">
    <w:name w:val="RPar(i)Indent"/>
    <w:basedOn w:val="RPari"/>
    <w:rsid w:val="002F54BC"/>
    <w:pPr>
      <w:ind w:left="1418" w:hanging="1418"/>
    </w:pPr>
  </w:style>
  <w:style w:type="paragraph" w:customStyle="1" w:styleId="RTitleSub">
    <w:name w:val="RTitle(Sub)"/>
    <w:basedOn w:val="Normal"/>
    <w:next w:val="RPara"/>
    <w:rsid w:val="002F54BC"/>
    <w:pPr>
      <w:keepNext/>
      <w:tabs>
        <w:tab w:val="left" w:pos="567"/>
      </w:tabs>
      <w:spacing w:after="360" w:line="480" w:lineRule="auto"/>
    </w:pPr>
    <w:rPr>
      <w:rFonts w:ascii="Times New Roman" w:hAnsi="Times New Roman"/>
      <w:sz w:val="24"/>
      <w:lang w:eastAsia="ja-JP"/>
    </w:rPr>
  </w:style>
  <w:style w:type="paragraph" w:customStyle="1" w:styleId="Signaturealigned">
    <w:name w:val="Signature_aligned"/>
    <w:basedOn w:val="Normal"/>
    <w:rsid w:val="002F54BC"/>
    <w:pPr>
      <w:ind w:left="5534"/>
    </w:pPr>
  </w:style>
  <w:style w:type="table" w:styleId="TableGrid">
    <w:name w:val="Table Grid"/>
    <w:basedOn w:val="TableNormal"/>
    <w:rsid w:val="002F54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note">
    <w:name w:val="Table note"/>
    <w:basedOn w:val="Normal"/>
    <w:rsid w:val="002F54BC"/>
    <w:pPr>
      <w:keepNext/>
      <w:keepLines/>
      <w:autoSpaceDE w:val="0"/>
      <w:autoSpaceDN w:val="0"/>
      <w:adjustRightInd w:val="0"/>
    </w:pPr>
    <w:rPr>
      <w:sz w:val="14"/>
      <w:szCs w:val="14"/>
    </w:rPr>
  </w:style>
  <w:style w:type="paragraph" w:styleId="TableofAuthorities">
    <w:name w:val="table of authorities"/>
    <w:basedOn w:val="Normal"/>
    <w:next w:val="Normal"/>
    <w:rsid w:val="002F54BC"/>
    <w:pPr>
      <w:ind w:left="200" w:hanging="200"/>
    </w:pPr>
  </w:style>
  <w:style w:type="paragraph" w:styleId="TableofFigures">
    <w:name w:val="table of figures"/>
    <w:basedOn w:val="Normal"/>
    <w:next w:val="Normal"/>
    <w:rsid w:val="002F54BC"/>
  </w:style>
  <w:style w:type="paragraph" w:customStyle="1" w:styleId="Tabletext">
    <w:name w:val="Table text"/>
    <w:basedOn w:val="Normal"/>
    <w:rsid w:val="002F54BC"/>
    <w:pPr>
      <w:keepNext/>
      <w:keepLines/>
    </w:pPr>
    <w:rPr>
      <w:snapToGrid w:val="0"/>
      <w:sz w:val="16"/>
      <w:szCs w:val="16"/>
    </w:rPr>
  </w:style>
  <w:style w:type="paragraph" w:customStyle="1" w:styleId="TESTintellectualproperty">
    <w:name w:val="TESTintellectualproperty"/>
    <w:basedOn w:val="Normal"/>
    <w:link w:val="TESTintellectualpropertyChar"/>
    <w:semiHidden/>
    <w:rsid w:val="002F54BC"/>
    <w:pPr>
      <w:ind w:left="4848"/>
    </w:pPr>
    <w:rPr>
      <w:caps/>
      <w:sz w:val="16"/>
    </w:rPr>
  </w:style>
  <w:style w:type="character" w:customStyle="1" w:styleId="TESTintellectualpropertyChar">
    <w:name w:val="TESTintellectualproperty Char"/>
    <w:link w:val="TESTintellectualproperty"/>
    <w:rsid w:val="002F54BC"/>
    <w:rPr>
      <w:rFonts w:ascii="Arial" w:hAnsi="Arial" w:cs="Arial"/>
      <w:caps/>
      <w:sz w:val="16"/>
      <w:lang w:val="en-US" w:eastAsia="en-US" w:bidi="ar-SA"/>
    </w:rPr>
  </w:style>
  <w:style w:type="paragraph" w:customStyle="1" w:styleId="TESTIintellectual">
    <w:name w:val="TEST I intellectual"/>
    <w:basedOn w:val="TESTintellectualproperty"/>
    <w:link w:val="TESTIintellectualChar"/>
    <w:semiHidden/>
    <w:rsid w:val="002F54BC"/>
    <w:rPr>
      <w:rFonts w:ascii="Arial Black" w:hAnsi="Arial Black"/>
    </w:rPr>
  </w:style>
  <w:style w:type="character" w:customStyle="1" w:styleId="TESTIintellectualChar">
    <w:name w:val="TEST I intellectual Char"/>
    <w:link w:val="TESTIintellectual"/>
    <w:rsid w:val="002F54BC"/>
    <w:rPr>
      <w:rFonts w:ascii="Arial Black" w:hAnsi="Arial Black" w:cs="Arial"/>
      <w:caps/>
      <w:sz w:val="16"/>
      <w:lang w:val="en-US" w:eastAsia="en-US" w:bidi="ar-SA"/>
    </w:rPr>
  </w:style>
  <w:style w:type="paragraph" w:customStyle="1" w:styleId="TESTorganisation">
    <w:name w:val="TESTorganisation"/>
    <w:basedOn w:val="TESTintellectualproperty"/>
    <w:next w:val="MeetingCode"/>
    <w:link w:val="TESTorganisationChar"/>
    <w:semiHidden/>
    <w:rsid w:val="002F54BC"/>
  </w:style>
  <w:style w:type="character" w:customStyle="1" w:styleId="TESTorganisationChar">
    <w:name w:val="TESTorganisation Char"/>
    <w:basedOn w:val="TESTintellectualpropertyChar"/>
    <w:link w:val="TESTorganisation"/>
    <w:rsid w:val="002F54BC"/>
    <w:rPr>
      <w:rFonts w:ascii="Arial" w:hAnsi="Arial" w:cs="Arial"/>
      <w:caps/>
      <w:sz w:val="16"/>
      <w:lang w:val="en-US" w:eastAsia="en-US" w:bidi="ar-SA"/>
    </w:rPr>
  </w:style>
  <w:style w:type="paragraph" w:customStyle="1" w:styleId="TESTIorganisation">
    <w:name w:val="TEST I organisation"/>
    <w:basedOn w:val="TESTorganisation"/>
    <w:link w:val="TESTIorganisationChar"/>
    <w:semiHidden/>
    <w:rsid w:val="002F54BC"/>
    <w:rPr>
      <w:b/>
    </w:rPr>
  </w:style>
  <w:style w:type="character" w:customStyle="1" w:styleId="TESTIorganisationChar">
    <w:name w:val="TEST I organisation Char"/>
    <w:link w:val="TESTIorganisation"/>
    <w:rsid w:val="002F54BC"/>
    <w:rPr>
      <w:rFonts w:ascii="Arial" w:hAnsi="Arial" w:cs="Arial"/>
      <w:b/>
      <w:caps/>
      <w:sz w:val="16"/>
      <w:lang w:val="en-US" w:eastAsia="en-US" w:bidi="ar-SA"/>
    </w:rPr>
  </w:style>
  <w:style w:type="paragraph" w:customStyle="1" w:styleId="TESTwiposouslogo">
    <w:name w:val="TESTwiposouslogo"/>
    <w:basedOn w:val="Normal"/>
    <w:link w:val="TESTwiposouslogoChar"/>
    <w:semiHidden/>
    <w:rsid w:val="002F54BC"/>
    <w:pPr>
      <w:spacing w:line="0" w:lineRule="atLeast"/>
      <w:ind w:right="4933"/>
      <w:jc w:val="right"/>
    </w:pPr>
    <w:rPr>
      <w:b/>
      <w:w w:val="150"/>
      <w:sz w:val="24"/>
      <w:lang w:val="fr-FR"/>
    </w:rPr>
  </w:style>
  <w:style w:type="character" w:customStyle="1" w:styleId="TESTwiposouslogoChar">
    <w:name w:val="TESTwiposouslogo Char"/>
    <w:link w:val="TESTwiposouslogo"/>
    <w:rsid w:val="002F54BC"/>
    <w:rPr>
      <w:rFonts w:ascii="Arial" w:hAnsi="Arial" w:cs="Arial"/>
      <w:b/>
      <w:w w:val="150"/>
      <w:sz w:val="24"/>
      <w:lang w:val="fr-FR" w:eastAsia="en-US" w:bidi="ar-SA"/>
    </w:rPr>
  </w:style>
  <w:style w:type="paragraph" w:customStyle="1" w:styleId="TestIWIPO">
    <w:name w:val="Test I WIPO"/>
    <w:basedOn w:val="TESTwiposouslogo"/>
    <w:link w:val="TestIWIPOChar"/>
    <w:semiHidden/>
    <w:rsid w:val="002F54BC"/>
    <w:pPr>
      <w:ind w:right="4763"/>
    </w:pPr>
    <w:rPr>
      <w:sz w:val="28"/>
      <w:szCs w:val="28"/>
    </w:rPr>
  </w:style>
  <w:style w:type="character" w:customStyle="1" w:styleId="TestIWIPOChar">
    <w:name w:val="Test I WIPO Char"/>
    <w:link w:val="TestIWIPO"/>
    <w:rsid w:val="002F54BC"/>
    <w:rPr>
      <w:rFonts w:ascii="Arial" w:hAnsi="Arial" w:cs="Arial"/>
      <w:b/>
      <w:w w:val="150"/>
      <w:sz w:val="28"/>
      <w:szCs w:val="28"/>
      <w:lang w:val="fr-FR" w:eastAsia="en-US" w:bidi="ar-SA"/>
    </w:rPr>
  </w:style>
  <w:style w:type="paragraph" w:customStyle="1" w:styleId="TESTworld">
    <w:name w:val="TESTworld"/>
    <w:basedOn w:val="TESTwiposouslogo"/>
    <w:semiHidden/>
    <w:rsid w:val="002F54BC"/>
    <w:pPr>
      <w:ind w:right="4763"/>
    </w:pPr>
    <w:rPr>
      <w:b w:val="0"/>
      <w:caps/>
      <w:w w:val="100"/>
      <w:sz w:val="16"/>
    </w:rPr>
  </w:style>
  <w:style w:type="paragraph" w:styleId="Title">
    <w:name w:val="Title"/>
    <w:basedOn w:val="Normal"/>
    <w:qFormat/>
    <w:rsid w:val="002F54BC"/>
    <w:pPr>
      <w:spacing w:after="300"/>
      <w:jc w:val="center"/>
    </w:pPr>
    <w:rPr>
      <w:b/>
      <w:caps/>
      <w:kern w:val="28"/>
      <w:sz w:val="30"/>
    </w:rPr>
  </w:style>
  <w:style w:type="paragraph" w:customStyle="1" w:styleId="TitleofDoc">
    <w:name w:val="Title of Doc"/>
    <w:basedOn w:val="Normal"/>
    <w:rsid w:val="002F54BC"/>
    <w:pPr>
      <w:spacing w:before="1200"/>
      <w:jc w:val="center"/>
    </w:pPr>
    <w:rPr>
      <w:rFonts w:ascii="Times New Roman" w:hAnsi="Times New Roman"/>
      <w:caps/>
      <w:sz w:val="24"/>
      <w:lang w:eastAsia="ja-JP"/>
    </w:rPr>
  </w:style>
  <w:style w:type="paragraph" w:styleId="TOAHeading">
    <w:name w:val="toa heading"/>
    <w:basedOn w:val="Normal"/>
    <w:next w:val="Normal"/>
    <w:rsid w:val="002F54BC"/>
    <w:pPr>
      <w:spacing w:before="120"/>
    </w:pPr>
    <w:rPr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qFormat/>
    <w:rsid w:val="00E04DD1"/>
    <w:pPr>
      <w:keepNext/>
      <w:keepLines/>
      <w:tabs>
        <w:tab w:val="left" w:pos="567"/>
        <w:tab w:val="right" w:leader="dot" w:pos="9356"/>
      </w:tabs>
      <w:spacing w:before="240" w:after="120"/>
      <w:ind w:left="567" w:hanging="567"/>
    </w:pPr>
    <w:rPr>
      <w:rFonts w:eastAsia="MS Mincho" w:cs="Times New Roman"/>
      <w:noProof/>
      <w:lang w:eastAsia="ja-JP"/>
    </w:rPr>
  </w:style>
  <w:style w:type="paragraph" w:styleId="TOC2">
    <w:name w:val="toc 2"/>
    <w:basedOn w:val="Normal"/>
    <w:next w:val="Normal"/>
    <w:autoRedefine/>
    <w:uiPriority w:val="39"/>
    <w:qFormat/>
    <w:rsid w:val="00E04DD1"/>
    <w:pPr>
      <w:keepLines/>
      <w:tabs>
        <w:tab w:val="right" w:leader="dot" w:pos="9356"/>
      </w:tabs>
      <w:spacing w:after="120"/>
      <w:ind w:left="1021" w:hanging="567"/>
    </w:pPr>
    <w:rPr>
      <w:rFonts w:eastAsia="MS Mincho" w:cs="Times New Roman"/>
      <w:i/>
      <w:noProof/>
      <w:lang w:eastAsia="ja-JP"/>
    </w:rPr>
  </w:style>
  <w:style w:type="paragraph" w:styleId="TOC3">
    <w:name w:val="toc 3"/>
    <w:basedOn w:val="Normal"/>
    <w:next w:val="Normal"/>
    <w:autoRedefine/>
    <w:uiPriority w:val="39"/>
    <w:qFormat/>
    <w:rsid w:val="002F54BC"/>
    <w:pPr>
      <w:tabs>
        <w:tab w:val="left" w:pos="960"/>
        <w:tab w:val="right" w:leader="dot" w:pos="9639"/>
      </w:tabs>
      <w:ind w:left="2722" w:right="566"/>
    </w:pPr>
    <w:rPr>
      <w:i/>
      <w:lang w:eastAsia="ja-JP"/>
    </w:rPr>
  </w:style>
  <w:style w:type="paragraph" w:styleId="TOC4">
    <w:name w:val="toc 4"/>
    <w:basedOn w:val="Normal"/>
    <w:next w:val="Normal"/>
    <w:autoRedefine/>
    <w:rsid w:val="002F54BC"/>
    <w:pPr>
      <w:ind w:left="600"/>
    </w:pPr>
  </w:style>
  <w:style w:type="paragraph" w:styleId="TOC5">
    <w:name w:val="toc 5"/>
    <w:basedOn w:val="Normal"/>
    <w:next w:val="Normal"/>
    <w:autoRedefine/>
    <w:rsid w:val="002F54BC"/>
    <w:pPr>
      <w:ind w:left="800"/>
    </w:pPr>
  </w:style>
  <w:style w:type="paragraph" w:styleId="TOC6">
    <w:name w:val="toc 6"/>
    <w:basedOn w:val="Normal"/>
    <w:next w:val="Normal"/>
    <w:autoRedefine/>
    <w:rsid w:val="002F54BC"/>
    <w:pPr>
      <w:ind w:left="1000"/>
    </w:pPr>
  </w:style>
  <w:style w:type="paragraph" w:styleId="TOC7">
    <w:name w:val="toc 7"/>
    <w:basedOn w:val="Normal"/>
    <w:next w:val="Normal"/>
    <w:autoRedefine/>
    <w:rsid w:val="002F54BC"/>
    <w:pPr>
      <w:ind w:left="1200"/>
    </w:pPr>
  </w:style>
  <w:style w:type="paragraph" w:styleId="TOC8">
    <w:name w:val="toc 8"/>
    <w:basedOn w:val="Normal"/>
    <w:next w:val="Normal"/>
    <w:autoRedefine/>
    <w:rsid w:val="002F54BC"/>
    <w:pPr>
      <w:ind w:left="1400"/>
    </w:pPr>
  </w:style>
  <w:style w:type="paragraph" w:styleId="TOC9">
    <w:name w:val="toc 9"/>
    <w:basedOn w:val="Normal"/>
    <w:next w:val="Normal"/>
    <w:semiHidden/>
    <w:rsid w:val="002F54BC"/>
    <w:pPr>
      <w:tabs>
        <w:tab w:val="right" w:leader="dot" w:pos="9071"/>
      </w:tabs>
      <w:ind w:left="1920"/>
    </w:pPr>
  </w:style>
  <w:style w:type="character" w:customStyle="1" w:styleId="StyleLegDeletedText">
    <w:name w:val="Style LegDeletedText +"/>
    <w:rsid w:val="00E04DD1"/>
    <w:rPr>
      <w:strike/>
      <w:color w:val="FF0000"/>
      <w:sz w:val="22"/>
    </w:rPr>
  </w:style>
  <w:style w:type="paragraph" w:styleId="Header">
    <w:name w:val="header"/>
    <w:basedOn w:val="Normal"/>
    <w:rsid w:val="004434E4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link w:val="Heading1"/>
    <w:rsid w:val="00F06A95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paragraph" w:styleId="FootnoteText">
    <w:name w:val="footnote text"/>
    <w:basedOn w:val="Normal"/>
    <w:link w:val="FootnoteTextChar"/>
    <w:rsid w:val="00647030"/>
    <w:rPr>
      <w:sz w:val="20"/>
    </w:rPr>
  </w:style>
  <w:style w:type="character" w:customStyle="1" w:styleId="FootnoteTextChar">
    <w:name w:val="Footnote Text Char"/>
    <w:link w:val="FootnoteText"/>
    <w:rsid w:val="00647030"/>
    <w:rPr>
      <w:rFonts w:ascii="Arial" w:eastAsia="SimSun" w:hAnsi="Arial" w:cs="Arial"/>
      <w:lang w:eastAsia="zh-CN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E39B2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kern w:val="0"/>
      <w:sz w:val="28"/>
      <w:szCs w:val="2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9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1B42EE-4516-4A23-BEC6-404A72011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18</Pages>
  <Words>4450</Words>
  <Characters>30271</Characters>
  <Application>Microsoft Office Word</Application>
  <DocSecurity>0</DocSecurity>
  <Lines>252</Lines>
  <Paragraphs>69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PCT/WG/7/21</vt:lpstr>
      <vt:lpstr>PCT/WG/7/21</vt:lpstr>
    </vt:vector>
  </TitlesOfParts>
  <Company>WIPO</Company>
  <LinksUpToDate>false</LinksUpToDate>
  <CharactersWithSpaces>34652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PCT/WG/7/21</dc:title>
  <dc:subject>Formal Integration of the Patent Prosecution Highway into the PCT</dc:subject>
  <dc:creator>WIPO</dc:creator>
  <cp:lastModifiedBy>MARLOW Thomas</cp:lastModifiedBy>
  <cp:revision>3</cp:revision>
  <cp:lastPrinted>2014-06-03T08:05:00Z</cp:lastPrinted>
  <dcterms:created xsi:type="dcterms:W3CDTF">2014-06-03T14:37:00Z</dcterms:created>
  <dcterms:modified xsi:type="dcterms:W3CDTF">2014-06-03T14:39:00Z</dcterms:modified>
</cp:coreProperties>
</file>