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01CA" w14:textId="5E86E987" w:rsidR="008B2CC1" w:rsidRPr="008B2CC1" w:rsidRDefault="00135030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78B9CB7D" wp14:editId="3E780D74">
            <wp:extent cx="2814761" cy="1288111"/>
            <wp:effectExtent l="0" t="0" r="508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87" cy="129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49EC7A2" wp14:editId="0D67B49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6E895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3FD83CA" w14:textId="761C4757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PCT/WG/19/</w:t>
      </w:r>
      <w:bookmarkStart w:id="0" w:name="Code"/>
      <w:bookmarkEnd w:id="0"/>
      <w:r>
        <w:rPr>
          <w:rFonts w:ascii="Arial Black" w:hAnsi="Arial Black"/>
          <w:caps/>
          <w:sz w:val="15"/>
        </w:rPr>
        <w:t>INF/1</w:t>
      </w:r>
    </w:p>
    <w:p w14:paraId="3FB5BB51" w14:textId="5037B4E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39DFF196" w14:textId="2BE89EFB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12 января</w:t>
      </w:r>
      <w:bookmarkStart w:id="3" w:name="PositionBefore"/>
      <w:bookmarkEnd w:id="3"/>
      <w:r>
        <w:rPr>
          <w:rFonts w:ascii="Arial Black" w:hAnsi="Arial Black"/>
          <w:caps/>
          <w:sz w:val="15"/>
        </w:rPr>
        <w:t xml:space="preserve"> 2026 года</w:t>
      </w:r>
    </w:p>
    <w:bookmarkEnd w:id="2"/>
    <w:p w14:paraId="5F43D531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4856A080" w14:textId="77777777" w:rsidR="008B2CC1" w:rsidRPr="003845C1" w:rsidRDefault="00B36CA2" w:rsidP="008B2CC1">
      <w:pPr>
        <w:rPr>
          <w:b/>
          <w:sz w:val="24"/>
          <w:szCs w:val="24"/>
        </w:rPr>
      </w:pPr>
      <w:r>
        <w:rPr>
          <w:b/>
          <w:sz w:val="24"/>
        </w:rPr>
        <w:t>Девятнадцатая сессия</w:t>
      </w:r>
    </w:p>
    <w:p w14:paraId="3E583753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2–6 февраля 2026 года</w:t>
      </w:r>
    </w:p>
    <w:p w14:paraId="594F4969" w14:textId="07EA3D15" w:rsidR="008B2CC1" w:rsidRPr="009F3BF9" w:rsidRDefault="00307FD2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ПРОЕКТ АННОТИРОВАННОЙ ПОВЕСТКИ ДНЯ</w:t>
      </w:r>
    </w:p>
    <w:p w14:paraId="51C02E50" w14:textId="6CFFFA14" w:rsidR="008B2CC1" w:rsidRPr="004D39C4" w:rsidRDefault="005E1D78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подготовлен Секретариатом</w:t>
      </w:r>
    </w:p>
    <w:bookmarkEnd w:id="5"/>
    <w:p w14:paraId="07887F74" w14:textId="1C432414" w:rsidR="00F253CF" w:rsidRDefault="00F253CF" w:rsidP="00F253CF">
      <w:pPr>
        <w:pStyle w:val="ONUME"/>
      </w:pPr>
      <w:r>
        <w:t>В приложении к настоящему документу приводится проект аннотированной повестки дня девятнадцатой сессии Рабочей группы по РСТ, которая состоится 2–6</w:t>
      </w:r>
      <w:r w:rsidR="00327871">
        <w:rPr>
          <w:lang w:val="en-US"/>
        </w:rPr>
        <w:t> </w:t>
      </w:r>
      <w:r>
        <w:t>февраля 2026</w:t>
      </w:r>
      <w:r w:rsidR="00327871">
        <w:rPr>
          <w:lang w:val="en-US"/>
        </w:rPr>
        <w:t> </w:t>
      </w:r>
      <w:r>
        <w:t>года в Женеве в гибридном формате.</w:t>
      </w:r>
    </w:p>
    <w:p w14:paraId="6749F4F5" w14:textId="58A48C5D" w:rsidR="00F253CF" w:rsidRDefault="008E5605" w:rsidP="00F253CF">
      <w:pPr>
        <w:pStyle w:val="ONUME"/>
      </w:pPr>
      <w:r>
        <w:t>На указанной неделе пройдет три мероприятия:</w:t>
      </w:r>
    </w:p>
    <w:p w14:paraId="16ED4546" w14:textId="4BA9B4AC" w:rsidR="008E5605" w:rsidRDefault="008E5605" w:rsidP="008E5605">
      <w:pPr>
        <w:pStyle w:val="ONUME"/>
        <w:numPr>
          <w:ilvl w:val="1"/>
          <w:numId w:val="5"/>
        </w:numPr>
      </w:pPr>
      <w:r>
        <w:t>возобновленная восемнадцатая сессия Рабочей группы по РСТ;</w:t>
      </w:r>
    </w:p>
    <w:p w14:paraId="309F45DD" w14:textId="62100C85" w:rsidR="008E5605" w:rsidRDefault="008E5605" w:rsidP="008E5605">
      <w:pPr>
        <w:pStyle w:val="ONUME"/>
        <w:numPr>
          <w:ilvl w:val="1"/>
          <w:numId w:val="5"/>
        </w:numPr>
      </w:pPr>
      <w:r>
        <w:t>девятнадцатая сессия Рабочей группы по РСТ; и</w:t>
      </w:r>
    </w:p>
    <w:p w14:paraId="1ED45B27" w14:textId="73F9BD5D" w:rsidR="008E5605" w:rsidRDefault="008E5605" w:rsidP="008E5605">
      <w:pPr>
        <w:pStyle w:val="ONUME"/>
        <w:numPr>
          <w:ilvl w:val="1"/>
          <w:numId w:val="5"/>
        </w:numPr>
      </w:pPr>
      <w:r>
        <w:t>тридцать третья сессия Комитета РСТ по техническому сотрудничеству.</w:t>
      </w:r>
    </w:p>
    <w:p w14:paraId="62F79C3D" w14:textId="68149CDF" w:rsidR="00D326D7" w:rsidRDefault="008E5605" w:rsidP="00F253CF">
      <w:pPr>
        <w:pStyle w:val="ONUME"/>
      </w:pPr>
      <w:r>
        <w:t>Заседания будут проходить ежедневно с 10:00 до 13:00 и с 15:00 до 18:00 по центральноевропейскому времени (ЦЕВ, UTC + 1).</w:t>
      </w:r>
    </w:p>
    <w:p w14:paraId="2F822193" w14:textId="036275E7" w:rsidR="00F253CF" w:rsidRDefault="008E5605" w:rsidP="00F253CF">
      <w:pPr>
        <w:pStyle w:val="ONUME"/>
      </w:pPr>
      <w:r>
        <w:t>Поскольку должностные лица девятнадцатой сессии Рабочей группы по РСТ и тридцать третьей сессии Комитета РСТ по техническому сотрудничеству пока не выбраны, Секретариат совместно с Председателем восемнадцатой сессии Рабочей группы по РСТ предлагает следующий ориентировочный график работы:</w:t>
      </w:r>
    </w:p>
    <w:p w14:paraId="5553F6BF" w14:textId="3C96B0CD" w:rsidR="00D326D7" w:rsidRDefault="00D326D7" w:rsidP="00D326D7">
      <w:pPr>
        <w:pStyle w:val="ONUME"/>
        <w:numPr>
          <w:ilvl w:val="1"/>
          <w:numId w:val="5"/>
        </w:numPr>
      </w:pPr>
      <w:r>
        <w:t>Понедельник, 2 февраля, 10:00:  возобновленная восемнадцатая сессия Рабочей группы по РСТ.</w:t>
      </w:r>
    </w:p>
    <w:p w14:paraId="017CDF8B" w14:textId="7FFDA830" w:rsidR="00D326D7" w:rsidRDefault="00D326D7" w:rsidP="00D326D7">
      <w:pPr>
        <w:pStyle w:val="ONUME"/>
        <w:numPr>
          <w:ilvl w:val="1"/>
          <w:numId w:val="5"/>
        </w:numPr>
      </w:pPr>
      <w:r>
        <w:t>Понедельник, 2 февраля, вторая часть утреннего заседания:  Комитет РСТ по техническому сотрудничеству.</w:t>
      </w:r>
    </w:p>
    <w:p w14:paraId="112CE784" w14:textId="334CDF7B" w:rsidR="00D326D7" w:rsidRDefault="00D326D7" w:rsidP="00D326D7">
      <w:pPr>
        <w:pStyle w:val="ONUME"/>
        <w:numPr>
          <w:ilvl w:val="1"/>
          <w:numId w:val="5"/>
        </w:numPr>
      </w:pPr>
      <w:r>
        <w:lastRenderedPageBreak/>
        <w:t>По окончании работы Комитета РСТ по техническому сотрудничеству (предположительно во второй половине дня 3 февраля, во вторник):  девятнадцатая сессия Рабочей группы по РСТ.</w:t>
      </w:r>
    </w:p>
    <w:p w14:paraId="292CCA20" w14:textId="2893A1A7" w:rsidR="00D326D7" w:rsidRDefault="00D326D7" w:rsidP="00D326D7">
      <w:pPr>
        <w:pStyle w:val="ONUME"/>
      </w:pPr>
      <w:r>
        <w:t>После избрания председателей соответствующих сессий предложенный ориентировочный график работы будет утвержден в установленном порядке в течение недели.</w:t>
      </w:r>
    </w:p>
    <w:p w14:paraId="18FA9628" w14:textId="43706434" w:rsidR="00F253CF" w:rsidRDefault="00F253CF" w:rsidP="00F253CF"/>
    <w:p w14:paraId="431CDC38" w14:textId="77777777" w:rsidR="00F253CF" w:rsidRDefault="00F253CF" w:rsidP="00F253CF"/>
    <w:p w14:paraId="136C8FB2" w14:textId="5CFE5C50" w:rsidR="00F253CF" w:rsidRDefault="00F253CF" w:rsidP="00F253CF">
      <w:pPr>
        <w:pStyle w:val="Endofdocument-Annex"/>
      </w:pPr>
      <w:r>
        <w:t>[Приложение следует]</w:t>
      </w:r>
    </w:p>
    <w:p w14:paraId="40360613" w14:textId="74118DE4" w:rsidR="00F253CF" w:rsidRDefault="00F253CF" w:rsidP="00F253CF">
      <w:pPr>
        <w:pStyle w:val="ONUME"/>
        <w:numPr>
          <w:ilvl w:val="0"/>
          <w:numId w:val="0"/>
        </w:numPr>
        <w:sectPr w:rsidR="00F253CF" w:rsidSect="005E1D7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5FDD17E" w14:textId="2AFC319B" w:rsidR="005E1D78" w:rsidRDefault="00307FD2" w:rsidP="002B17E4">
      <w:pPr>
        <w:pStyle w:val="AgendaItem"/>
      </w:pPr>
      <w:r>
        <w:lastRenderedPageBreak/>
        <w:t>1.</w:t>
      </w:r>
      <w:r>
        <w:tab/>
        <w:t>Открытие сессии</w:t>
      </w:r>
    </w:p>
    <w:p w14:paraId="7A22B304" w14:textId="037584C5" w:rsidR="00F97D44" w:rsidRDefault="00F149AF" w:rsidP="00F97D44">
      <w:pPr>
        <w:pStyle w:val="Notes"/>
      </w:pPr>
      <w:r>
        <w:t>Председатель (будет избран на возобновленной восемнадцатой сессии Рабочей группы) и представитель Генерального директора откроют сессию и выступят с приветственным словом.</w:t>
      </w:r>
    </w:p>
    <w:p w14:paraId="655A98A7" w14:textId="55C6140E" w:rsidR="005E1D78" w:rsidRDefault="00307FD2" w:rsidP="002B17E4">
      <w:pPr>
        <w:pStyle w:val="AgendaItem"/>
      </w:pPr>
      <w:r>
        <w:t>2.</w:t>
      </w:r>
      <w:r>
        <w:tab/>
        <w:t>Принятие повестки дня</w:t>
      </w:r>
    </w:p>
    <w:p w14:paraId="191A41DD" w14:textId="16E8E7D8" w:rsidR="00F97D44" w:rsidRDefault="00F97D44" w:rsidP="00F97D44">
      <w:pPr>
        <w:pStyle w:val="Documentindication"/>
      </w:pPr>
      <w:r>
        <w:t>См. документ PCT/WG/19/1 Prov.2.</w:t>
      </w:r>
    </w:p>
    <w:p w14:paraId="0ADD9841" w14:textId="0820675C" w:rsidR="009049A6" w:rsidRDefault="009049A6" w:rsidP="002B17E4">
      <w:pPr>
        <w:pStyle w:val="AgendaItem"/>
      </w:pPr>
      <w:r>
        <w:t>3.</w:t>
      </w:r>
      <w:r>
        <w:tab/>
        <w:t>Выборы должностных лиц двадцатой сессии</w:t>
      </w:r>
    </w:p>
    <w:p w14:paraId="09252F0F" w14:textId="3211F8CE" w:rsidR="009049A6" w:rsidRPr="009049A6" w:rsidRDefault="00F149AF" w:rsidP="00F149AF">
      <w:pPr>
        <w:pStyle w:val="Notes"/>
      </w:pPr>
      <w:r>
        <w:t>Предлагается представить кандидатуры на должности Председателя и заместителей Председателя двадцатой сессии, которая должна состояться в первой половине 2027 года.</w:t>
      </w:r>
    </w:p>
    <w:p w14:paraId="5F9F1C40" w14:textId="58A8FB34" w:rsidR="005E1D78" w:rsidRDefault="009049A6" w:rsidP="002B17E4">
      <w:pPr>
        <w:pStyle w:val="AgendaItem"/>
      </w:pPr>
      <w:r>
        <w:t>4.</w:t>
      </w:r>
      <w:r>
        <w:tab/>
        <w:t>Статистические данные по PCT</w:t>
      </w:r>
    </w:p>
    <w:p w14:paraId="66246BC7" w14:textId="2CC42C10" w:rsidR="00F97D44" w:rsidRDefault="00CC51A3" w:rsidP="00F97D44">
      <w:pPr>
        <w:pStyle w:val="Notes"/>
      </w:pPr>
      <w:r>
        <w:t>Международное бюро выступит с кратким сообщением о динамике подачи и обработки заявок РСТ в 2025 году, уделив особое внимание аспектам, которые будут обсуждаться на данной сессии.</w:t>
      </w:r>
    </w:p>
    <w:p w14:paraId="760BBE6E" w14:textId="24C30132" w:rsidR="005E1D78" w:rsidRDefault="009049A6" w:rsidP="002B17E4">
      <w:pPr>
        <w:pStyle w:val="AgendaItem"/>
      </w:pPr>
      <w:r>
        <w:t>5.</w:t>
      </w:r>
      <w:r>
        <w:tab/>
        <w:t xml:space="preserve">Заседание Международных органов в рамках PCT:  отчет о тридцать второй сессии </w:t>
      </w:r>
    </w:p>
    <w:p w14:paraId="2E915107" w14:textId="5786D441" w:rsidR="00F97D44" w:rsidRDefault="00F97D44" w:rsidP="00F97D44">
      <w:pPr>
        <w:pStyle w:val="Documentindication"/>
      </w:pPr>
      <w:r>
        <w:t>См. документ PCT/WG/19/2.</w:t>
      </w:r>
    </w:p>
    <w:p w14:paraId="17DE539C" w14:textId="33062822" w:rsidR="00F97D44" w:rsidRDefault="00CC51A3" w:rsidP="00F97D44">
      <w:pPr>
        <w:pStyle w:val="Notes"/>
      </w:pPr>
      <w:r>
        <w:t>Международное бюро представит отчет о тридцать второй сессии Заседания Международных органов, состоявшейся в дистанционном формате 29–31</w:t>
      </w:r>
      <w:r w:rsidR="00327871">
        <w:rPr>
          <w:lang w:val="en-US"/>
        </w:rPr>
        <w:t> </w:t>
      </w:r>
      <w:r>
        <w:t>октября 2025</w:t>
      </w:r>
      <w:r w:rsidR="00327871">
        <w:rPr>
          <w:lang w:val="en-US"/>
        </w:rPr>
        <w:t> </w:t>
      </w:r>
      <w:r>
        <w:t>года.</w:t>
      </w:r>
    </w:p>
    <w:p w14:paraId="3B95737A" w14:textId="05633233" w:rsidR="005E1D78" w:rsidRDefault="009049A6" w:rsidP="002B17E4">
      <w:pPr>
        <w:pStyle w:val="AgendaItem"/>
      </w:pPr>
      <w:r>
        <w:t>6.</w:t>
      </w:r>
      <w:r>
        <w:tab/>
        <w:t>Координация деятельности по оказанию технической помощи в рамках PCT</w:t>
      </w:r>
    </w:p>
    <w:p w14:paraId="10E8EE60" w14:textId="1932984C" w:rsidR="00F97D44" w:rsidRDefault="00F97D44" w:rsidP="00F97D44">
      <w:pPr>
        <w:pStyle w:val="Documentindication"/>
      </w:pPr>
      <w:r>
        <w:t>См. документ PCT/WG/19/9.</w:t>
      </w:r>
    </w:p>
    <w:p w14:paraId="530D93FE" w14:textId="47C84A9B" w:rsidR="00F97D44" w:rsidRDefault="00CC51A3" w:rsidP="00F97D44">
      <w:pPr>
        <w:pStyle w:val="Notes"/>
      </w:pPr>
      <w:r>
        <w:t>Международное бюро представит отчет о мероприятиях по оказанию технической помощи, реализованных Сектором патентов и технологий в 2025 году и имеющих прямое влияние на уровень использования системы РСТ развивающимися странами.  В рассматриваемом документе также приводятся обновленные сведения о технической помощи, связанной с использованием системы РСТ, которая оказывалась по линии других секторов ВОИС.</w:t>
      </w:r>
    </w:p>
    <w:p w14:paraId="6F7BF05A" w14:textId="3DFF12FF" w:rsidR="005E1D78" w:rsidRDefault="009049A6" w:rsidP="002B17E4">
      <w:pPr>
        <w:pStyle w:val="AgendaItem"/>
      </w:pPr>
      <w:r>
        <w:t>7.</w:t>
      </w:r>
      <w:r>
        <w:tab/>
        <w:t>Электронная обработка международных заявок</w:t>
      </w:r>
    </w:p>
    <w:p w14:paraId="15C8857A" w14:textId="3B4BE257" w:rsidR="00F97D44" w:rsidRDefault="00F97D44" w:rsidP="00F97D44">
      <w:pPr>
        <w:pStyle w:val="Documentindication"/>
      </w:pPr>
      <w:r>
        <w:t>См. документ PCT/WG/19/6.</w:t>
      </w:r>
    </w:p>
    <w:p w14:paraId="48B55BEE" w14:textId="0BC71E07" w:rsidR="00F97D44" w:rsidRDefault="002B17E4" w:rsidP="00F97D44">
      <w:pPr>
        <w:pStyle w:val="Notes"/>
      </w:pPr>
      <w:r>
        <w:t xml:space="preserve">В документе изложен ряд приоритетов Международного бюро в части развития электронных услуг в предстоящем году, в том числе повышение доступности и эффективности услуг ePCT для заявителей и ведомств, применение искусственного интеллекта для повышения качества обслуживания клиентов и производительности труда, поиск путей расширения использования полнотекстовой обработки и разрешения использования цветных чертежей, а также развитие систем, призванных повысить уровень защиты личных данных.  Рабочей группе предлагается принять к сведению содержание этого документа и прокомментировать любые другие приоритеты в части развития онлайновых услуг PCT. </w:t>
      </w:r>
    </w:p>
    <w:p w14:paraId="00C08F28" w14:textId="7DCBBE48" w:rsidR="005E1D78" w:rsidRDefault="009049A6" w:rsidP="002B17E4">
      <w:pPr>
        <w:pStyle w:val="AgendaItem"/>
      </w:pPr>
      <w:r>
        <w:t>8.</w:t>
      </w:r>
      <w:r>
        <w:tab/>
        <w:t>Способ подачи заявок для перехода на национальную фазу в Указанных ведомствах</w:t>
      </w:r>
    </w:p>
    <w:p w14:paraId="0471DC92" w14:textId="6936E8C3" w:rsidR="00F97D44" w:rsidRDefault="00F97D44" w:rsidP="00F97D44">
      <w:pPr>
        <w:pStyle w:val="Documentindication"/>
      </w:pPr>
      <w:r>
        <w:t>См. документ PCT/WG/19/5.</w:t>
      </w:r>
    </w:p>
    <w:p w14:paraId="1F27726E" w14:textId="398693EC" w:rsidR="00F97D44" w:rsidRDefault="002B17E4" w:rsidP="00F97D44">
      <w:pPr>
        <w:pStyle w:val="Notes"/>
      </w:pPr>
      <w:r>
        <w:t>В документе предложены поправки к Инструкции, призванные уточнить обстоятельства, при которых Указанное ведомство может потребовать от заявителя использовать электронные системы для выполнения действий, указанных в статье 22 и необходимых для перехода заявки на национальную фазу; в предлагаемых поправках учтены комментарии по данному вопросу, сформулированные на восемнадцатой сессии.</w:t>
      </w:r>
    </w:p>
    <w:p w14:paraId="764098B7" w14:textId="6AAEC58D" w:rsidR="005E1D78" w:rsidRDefault="009049A6" w:rsidP="002B17E4">
      <w:pPr>
        <w:pStyle w:val="AgendaItem"/>
      </w:pPr>
      <w:r>
        <w:t>9.</w:t>
      </w:r>
      <w:r>
        <w:tab/>
        <w:t>Принятие Международным бюро документов от имени компетентного органа</w:t>
      </w:r>
    </w:p>
    <w:p w14:paraId="534C8794" w14:textId="7A8C73C7" w:rsidR="00F97D44" w:rsidRDefault="00F97D44" w:rsidP="00F97D44">
      <w:pPr>
        <w:pStyle w:val="Documentindication"/>
      </w:pPr>
      <w:r>
        <w:t>См. документ PCT/WG/19/8.</w:t>
      </w:r>
    </w:p>
    <w:p w14:paraId="39FA238A" w14:textId="4A02EB20" w:rsidR="00F97D44" w:rsidRDefault="002B17E4" w:rsidP="00F97D44">
      <w:pPr>
        <w:pStyle w:val="Notes"/>
      </w:pPr>
      <w:r>
        <w:t>На семнадцатой сессии Международному бюро был задан вопрос, готово ли оно получать документы в бумажном виде от Получающих ведомств и Международных органов, выразивших желание принимать только электронные документы на этапе после подачи заявки.  Международное бюро сообщило, что во многих случаях существует угроза того, что такие документы будут рассматриваться как полученные с опозданием. В рассматриваемом документе предложена поправка к Инструкции, согласно которой корреспонденция, получаемая Международным бюро и пересылаемая другому ведомству, компетентному работать с ней, должна рассматриваться таким компетентным ведомством как полученная в тот же день, что и день получения Международным бюро.</w:t>
      </w:r>
    </w:p>
    <w:p w14:paraId="272FA49C" w14:textId="5EF31EBC" w:rsidR="005E1D78" w:rsidRDefault="009049A6" w:rsidP="002B17E4">
      <w:pPr>
        <w:pStyle w:val="AgendaItem"/>
      </w:pPr>
      <w:r>
        <w:t>10.</w:t>
      </w:r>
      <w:r>
        <w:tab/>
        <w:t>Перечни последовательностей</w:t>
      </w:r>
    </w:p>
    <w:p w14:paraId="69CACAEA" w14:textId="0E3E70FA" w:rsidR="005E1D78" w:rsidRDefault="00307FD2" w:rsidP="002B17E4">
      <w:pPr>
        <w:pStyle w:val="AgendaItem"/>
      </w:pPr>
      <w:r>
        <w:t>(a)</w:t>
      </w:r>
      <w:r>
        <w:tab/>
        <w:t>Обработка перечней последовательностей</w:t>
      </w:r>
    </w:p>
    <w:p w14:paraId="039F6E13" w14:textId="79428B8E" w:rsidR="00F97D44" w:rsidRDefault="00F97D44" w:rsidP="00F97D44">
      <w:pPr>
        <w:pStyle w:val="Documentindication"/>
      </w:pPr>
      <w:r>
        <w:t>См. документ PCT/WG/19/7.</w:t>
      </w:r>
    </w:p>
    <w:p w14:paraId="164E944A" w14:textId="74A2CC89" w:rsidR="00F97D44" w:rsidRDefault="00166BDC" w:rsidP="00F97D44">
      <w:pPr>
        <w:pStyle w:val="Notes"/>
      </w:pPr>
      <w:r>
        <w:t>В документе приводится ряд предлагаемых упрощений кодировки документов, используемой при обработке перечней последовательностей, а также информация о подготовке к обработке приоритетных документов в формате стандарта ВОИС ST.92 и подготовке к работе с перечнями последовательностей в соответствии с версией</w:t>
      </w:r>
      <w:r w:rsidR="002754B3">
        <w:rPr>
          <w:lang w:val="en-US"/>
        </w:rPr>
        <w:t> </w:t>
      </w:r>
      <w:r>
        <w:t>2.0 стандарта ВОИС ST.26, которая была одобрена на тринадцатой сессии Комитета по стандартам ВОИС (КСВ) и вступит в силу 1</w:t>
      </w:r>
      <w:r w:rsidR="002754B3">
        <w:rPr>
          <w:lang w:val="en-US"/>
        </w:rPr>
        <w:t> </w:t>
      </w:r>
      <w:r>
        <w:t>июля 2027</w:t>
      </w:r>
      <w:r w:rsidR="002754B3">
        <w:rPr>
          <w:lang w:val="en-US"/>
        </w:rPr>
        <w:t> </w:t>
      </w:r>
      <w:r>
        <w:t>года.</w:t>
      </w:r>
    </w:p>
    <w:p w14:paraId="23D74F79" w14:textId="0425351F" w:rsidR="005E1D78" w:rsidRDefault="00307FD2" w:rsidP="002B17E4">
      <w:pPr>
        <w:pStyle w:val="AgendaItem"/>
      </w:pPr>
      <w:r>
        <w:t>(b)</w:t>
      </w:r>
      <w:r>
        <w:tab/>
        <w:t>Целевая группа по перечням последовательностей:  отчет о ходе работы</w:t>
      </w:r>
    </w:p>
    <w:p w14:paraId="7C5069E1" w14:textId="08F0C6F1" w:rsidR="00F97D44" w:rsidRDefault="00F97D44" w:rsidP="00F97D44">
      <w:pPr>
        <w:pStyle w:val="Documentindication"/>
      </w:pPr>
      <w:r>
        <w:t>См. документ PCT/WG/19/4.</w:t>
      </w:r>
    </w:p>
    <w:p w14:paraId="33FAE662" w14:textId="6984D171" w:rsidR="00F97D44" w:rsidRDefault="008413A8" w:rsidP="00F97D44">
      <w:pPr>
        <w:pStyle w:val="Notes"/>
      </w:pPr>
      <w:r>
        <w:t>В документе приводится отчет о работе Целевой группы КСВ по перечням последовательностей, отвечающей за разработку и совершенствование стандарта ВОИС ST.26: в настоящее время Целевая группа занимается подготовкой к вступлению в силу версии</w:t>
      </w:r>
      <w:r w:rsidR="002754B3">
        <w:rPr>
          <w:lang w:val="en-US"/>
        </w:rPr>
        <w:t> </w:t>
      </w:r>
      <w:r>
        <w:t>2.0 данного стандарта и анализирует необходимость дополнительных изменений к нему, а также поддерживает работу по дальнейшему развитию программных продуктов в рамках пакета WIPO Sequence.</w:t>
      </w:r>
    </w:p>
    <w:p w14:paraId="16108DFB" w14:textId="7C9244A0" w:rsidR="005E1D78" w:rsidRDefault="00307FD2" w:rsidP="002B17E4">
      <w:pPr>
        <w:pStyle w:val="AgendaItem"/>
      </w:pPr>
      <w:r>
        <w:t>11.</w:t>
      </w:r>
      <w:r>
        <w:tab/>
        <w:t>Целевая группа по минимуму документации PCT:  отчет о ходе работы</w:t>
      </w:r>
    </w:p>
    <w:p w14:paraId="1C79912F" w14:textId="180CC4E0" w:rsidR="00F97D44" w:rsidRDefault="00F97D44" w:rsidP="00F97D44">
      <w:pPr>
        <w:pStyle w:val="Documentindication"/>
      </w:pPr>
      <w:r>
        <w:t>См. документ PCT/WG/19/3.</w:t>
      </w:r>
    </w:p>
    <w:p w14:paraId="7EC37031" w14:textId="3B702D85" w:rsidR="00F97D44" w:rsidRDefault="00DC2843" w:rsidP="00855D29">
      <w:pPr>
        <w:pStyle w:val="Notes"/>
        <w:keepLines/>
      </w:pPr>
      <w:r>
        <w:t>В документе приводится краткий обзор работы, проделанной Целевой группой по минимуму документации РСТ или при ее участии в контексте внедрения новых правил</w:t>
      </w:r>
      <w:r w:rsidR="002754B3">
        <w:rPr>
          <w:lang w:val="en-US"/>
        </w:rPr>
        <w:t> </w:t>
      </w:r>
      <w:r>
        <w:t>34, 36 и 63, вступивших в силу 1 января 2026 года.  Работа Целевой группой в рамках ее первоначального мандата завершена.  В документе также указаны направления работы, порученные новой постоянной целевой группе с тем же названием согласно пунктам 30–43 приложения H Административной инструкции к PCT, по контролю текущего обновления списка минимума документации.</w:t>
      </w:r>
    </w:p>
    <w:p w14:paraId="1AE6DA54" w14:textId="790EFC86" w:rsidR="00667A33" w:rsidRDefault="00307FD2" w:rsidP="002B17E4">
      <w:pPr>
        <w:pStyle w:val="AgendaItem"/>
      </w:pPr>
      <w:r>
        <w:t>12.</w:t>
      </w:r>
      <w:r>
        <w:tab/>
        <w:t>Договор ВОИС об интеллектуальной собственности, генетических ресурсах и традиционных знаниях, связанных с генетическими ресурсами</w:t>
      </w:r>
    </w:p>
    <w:p w14:paraId="1979374B" w14:textId="63BE2447" w:rsidR="00F97D44" w:rsidRDefault="00F51929" w:rsidP="00F97D44">
      <w:pPr>
        <w:pStyle w:val="Notes"/>
      </w:pPr>
      <w:r>
        <w:t>Этот пункт был включен в повестку дня по просьбе делегации Бразилии: см. циркулярное письмо</w:t>
      </w:r>
      <w:r w:rsidR="002754B3">
        <w:rPr>
          <w:lang w:val="en-US"/>
        </w:rPr>
        <w:t> </w:t>
      </w:r>
      <w:r>
        <w:t>C. PCT 1698.</w:t>
      </w:r>
    </w:p>
    <w:p w14:paraId="1423926E" w14:textId="7BFE5DAE" w:rsidR="005E1D78" w:rsidRDefault="00307FD2" w:rsidP="002B17E4">
      <w:pPr>
        <w:pStyle w:val="AgendaItem"/>
      </w:pPr>
      <w:r>
        <w:t>13.</w:t>
      </w:r>
      <w:r>
        <w:tab/>
        <w:t>Прочие вопросы</w:t>
      </w:r>
    </w:p>
    <w:p w14:paraId="75D35437" w14:textId="24B65CBF" w:rsidR="00F97D44" w:rsidRDefault="0048683C" w:rsidP="00F97D44">
      <w:pPr>
        <w:pStyle w:val="Notes"/>
      </w:pPr>
      <w:r>
        <w:t>Делегациям предлагается высказать свои соображения в отношении других направлений работы, не охваченных на данной сессии.</w:t>
      </w:r>
    </w:p>
    <w:p w14:paraId="33B53AF0" w14:textId="4E35B82E" w:rsidR="005E1D78" w:rsidRDefault="00307FD2" w:rsidP="002B17E4">
      <w:pPr>
        <w:pStyle w:val="AgendaItem"/>
      </w:pPr>
      <w:r>
        <w:t>14.</w:t>
      </w:r>
      <w:r>
        <w:tab/>
        <w:t>Резюме Председателя</w:t>
      </w:r>
    </w:p>
    <w:p w14:paraId="596BAEE4" w14:textId="77777777" w:rsidR="00F97D44" w:rsidRDefault="00F97D44" w:rsidP="00F97D44">
      <w:pPr>
        <w:pStyle w:val="Documentindication"/>
      </w:pPr>
      <w:r>
        <w:t>См. документ PCT/WG/19/</w:t>
      </w:r>
    </w:p>
    <w:p w14:paraId="13213C2B" w14:textId="2858AD04" w:rsidR="00F97D44" w:rsidRDefault="0048683C" w:rsidP="00F97D44">
      <w:pPr>
        <w:pStyle w:val="Notes"/>
      </w:pPr>
      <w:r>
        <w:t>Резюме Председателя будет представлено в виде перечня решений.  По решению Ассамблей ВОИС (см. пункт 102 документа A/62/13) отчет о сессии будет иметь вид автоматизированной текстовой расшифровки, подготовленной с помощью системы «речь – текст».</w:t>
      </w:r>
    </w:p>
    <w:p w14:paraId="4AA2CCC6" w14:textId="3BE2EA3A" w:rsidR="005E1D78" w:rsidRDefault="00307FD2" w:rsidP="002B17E4">
      <w:pPr>
        <w:pStyle w:val="AgendaItem"/>
      </w:pPr>
      <w:r>
        <w:t>15.</w:t>
      </w:r>
      <w:r>
        <w:tab/>
        <w:t>Закрытие сессии</w:t>
      </w:r>
    </w:p>
    <w:p w14:paraId="482068A8" w14:textId="77777777" w:rsidR="00F253CF" w:rsidRDefault="00F253CF" w:rsidP="00F253CF"/>
    <w:p w14:paraId="54BDA5DA" w14:textId="48145724" w:rsidR="002928D3" w:rsidRDefault="005E1D78" w:rsidP="005E1D78">
      <w:pPr>
        <w:pStyle w:val="Endofdocument-Annex"/>
      </w:pPr>
      <w:r>
        <w:t>[Конец приложения и документа]</w:t>
      </w:r>
    </w:p>
    <w:sectPr w:rsidR="002928D3" w:rsidSect="00F253CF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C738" w14:textId="77777777" w:rsidR="00A01E12" w:rsidRDefault="00A01E12">
      <w:r>
        <w:separator/>
      </w:r>
    </w:p>
  </w:endnote>
  <w:endnote w:type="continuationSeparator" w:id="0">
    <w:p w14:paraId="1832C2EA" w14:textId="77777777" w:rsidR="00A01E12" w:rsidRDefault="00A01E12" w:rsidP="003B38C1">
      <w:r>
        <w:separator/>
      </w:r>
    </w:p>
    <w:p w14:paraId="6E6C3CD5" w14:textId="77777777" w:rsidR="00A01E12" w:rsidRPr="00135030" w:rsidRDefault="00A01E12" w:rsidP="003B38C1">
      <w:pPr>
        <w:spacing w:after="60"/>
        <w:rPr>
          <w:sz w:val="17"/>
          <w:lang w:val="en-US"/>
        </w:rPr>
      </w:pPr>
      <w:r w:rsidRPr="00135030">
        <w:rPr>
          <w:sz w:val="17"/>
          <w:lang w:val="en-US"/>
        </w:rPr>
        <w:t>[Endnote continued from previous page]</w:t>
      </w:r>
    </w:p>
  </w:endnote>
  <w:endnote w:type="continuationNotice" w:id="1">
    <w:p w14:paraId="036A0EA5" w14:textId="77777777" w:rsidR="00A01E12" w:rsidRPr="00135030" w:rsidRDefault="00A01E12" w:rsidP="003B38C1">
      <w:pPr>
        <w:spacing w:before="60"/>
        <w:jc w:val="right"/>
        <w:rPr>
          <w:sz w:val="17"/>
          <w:szCs w:val="17"/>
          <w:lang w:val="en-US"/>
        </w:rPr>
      </w:pPr>
      <w:r w:rsidRPr="00135030">
        <w:rPr>
          <w:sz w:val="17"/>
          <w:szCs w:val="17"/>
          <w:lang w:val="en-US"/>
        </w:rPr>
        <w:t xml:space="preserve">[Endnote </w:t>
      </w:r>
      <w:proofErr w:type="gramStart"/>
      <w:r w:rsidRPr="00135030">
        <w:rPr>
          <w:sz w:val="17"/>
          <w:szCs w:val="17"/>
          <w:lang w:val="en-US"/>
        </w:rPr>
        <w:t>continued on</w:t>
      </w:r>
      <w:proofErr w:type="gramEnd"/>
      <w:r w:rsidRPr="00135030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A907" w14:textId="77777777" w:rsidR="00A01E12" w:rsidRDefault="00A01E12">
      <w:r>
        <w:separator/>
      </w:r>
    </w:p>
  </w:footnote>
  <w:footnote w:type="continuationSeparator" w:id="0">
    <w:p w14:paraId="0F77C88E" w14:textId="77777777" w:rsidR="00A01E12" w:rsidRDefault="00A01E12" w:rsidP="008B60B2">
      <w:r>
        <w:separator/>
      </w:r>
    </w:p>
    <w:p w14:paraId="01559DD2" w14:textId="77777777" w:rsidR="00A01E12" w:rsidRPr="00135030" w:rsidRDefault="00A01E12" w:rsidP="008B60B2">
      <w:pPr>
        <w:spacing w:after="60"/>
        <w:rPr>
          <w:sz w:val="17"/>
          <w:szCs w:val="17"/>
          <w:lang w:val="en-US"/>
        </w:rPr>
      </w:pPr>
      <w:r w:rsidRPr="0013503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D237017" w14:textId="77777777" w:rsidR="00A01E12" w:rsidRPr="00135030" w:rsidRDefault="00A01E12" w:rsidP="008B60B2">
      <w:pPr>
        <w:spacing w:before="60"/>
        <w:jc w:val="right"/>
        <w:rPr>
          <w:sz w:val="17"/>
          <w:szCs w:val="17"/>
          <w:lang w:val="en-US"/>
        </w:rPr>
      </w:pPr>
      <w:r w:rsidRPr="00135030">
        <w:rPr>
          <w:sz w:val="17"/>
          <w:szCs w:val="17"/>
          <w:lang w:val="en-US"/>
        </w:rPr>
        <w:t xml:space="preserve">[Footnote </w:t>
      </w:r>
      <w:proofErr w:type="gramStart"/>
      <w:r w:rsidRPr="00135030">
        <w:rPr>
          <w:sz w:val="17"/>
          <w:szCs w:val="17"/>
          <w:lang w:val="en-US"/>
        </w:rPr>
        <w:t>continued on</w:t>
      </w:r>
      <w:proofErr w:type="gramEnd"/>
      <w:r w:rsidRPr="00135030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C1A7" w14:textId="2A18B82F" w:rsidR="00EC4E49" w:rsidRDefault="005E1D78" w:rsidP="00477D6B">
    <w:pPr>
      <w:jc w:val="right"/>
    </w:pPr>
    <w:bookmarkStart w:id="6" w:name="Code2"/>
    <w:bookmarkEnd w:id="6"/>
    <w:r>
      <w:t>PCT/WG/19/INF/1</w:t>
    </w:r>
  </w:p>
  <w:p w14:paraId="1870E7C8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3E789B67" w14:textId="77777777" w:rsidR="00EC4E49" w:rsidRDefault="00EC4E49" w:rsidP="00477D6B">
    <w:pPr>
      <w:jc w:val="right"/>
    </w:pPr>
  </w:p>
  <w:p w14:paraId="33EE9DA7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F535" w14:textId="77777777" w:rsidR="00F253CF" w:rsidRDefault="00F253CF" w:rsidP="00477D6B">
    <w:pPr>
      <w:jc w:val="right"/>
    </w:pPr>
    <w:r>
      <w:t>PCT/WG/19/INF/1</w:t>
    </w:r>
  </w:p>
  <w:p w14:paraId="22C1B8FD" w14:textId="0EFC91FF" w:rsidR="00F253CF" w:rsidRDefault="00F253CF" w:rsidP="00477D6B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7CE2875E" w14:textId="77777777" w:rsidR="00F253CF" w:rsidRDefault="00F253CF" w:rsidP="00477D6B">
    <w:pPr>
      <w:jc w:val="right"/>
    </w:pPr>
  </w:p>
  <w:p w14:paraId="1970099A" w14:textId="77777777" w:rsidR="00F253CF" w:rsidRDefault="00F253C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799E" w14:textId="1260357C" w:rsidR="00F97D44" w:rsidRDefault="00F97D44" w:rsidP="00F97D44">
    <w:pPr>
      <w:pStyle w:val="Header"/>
      <w:jc w:val="right"/>
    </w:pPr>
    <w:r>
      <w:t>PCT/WG/19/INF/1</w:t>
    </w:r>
  </w:p>
  <w:p w14:paraId="1C53EEC6" w14:textId="25953878" w:rsidR="00F97D44" w:rsidRDefault="00F97D44" w:rsidP="00F97D44">
    <w:pPr>
      <w:pStyle w:val="Header"/>
      <w:jc w:val="right"/>
    </w:pPr>
    <w:r>
      <w:t>ПРИЛОЖЕНИЕ</w:t>
    </w:r>
  </w:p>
  <w:p w14:paraId="126D1FC8" w14:textId="77777777" w:rsidR="0048683C" w:rsidRDefault="0048683C" w:rsidP="00F97D44">
    <w:pPr>
      <w:pStyle w:val="Header"/>
      <w:jc w:val="right"/>
    </w:pPr>
  </w:p>
  <w:p w14:paraId="5BAE04FF" w14:textId="77777777" w:rsidR="0048683C" w:rsidRDefault="0048683C" w:rsidP="00F97D4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8"/>
    <w:rsid w:val="00000F9B"/>
    <w:rsid w:val="00001D7E"/>
    <w:rsid w:val="0001647B"/>
    <w:rsid w:val="00043CAA"/>
    <w:rsid w:val="000572E0"/>
    <w:rsid w:val="00075432"/>
    <w:rsid w:val="000968ED"/>
    <w:rsid w:val="000F5E56"/>
    <w:rsid w:val="001024FE"/>
    <w:rsid w:val="00135030"/>
    <w:rsid w:val="001362EE"/>
    <w:rsid w:val="00142868"/>
    <w:rsid w:val="00166BDC"/>
    <w:rsid w:val="001832A6"/>
    <w:rsid w:val="001C6808"/>
    <w:rsid w:val="002121FA"/>
    <w:rsid w:val="002634C4"/>
    <w:rsid w:val="002754B3"/>
    <w:rsid w:val="00282C03"/>
    <w:rsid w:val="00283536"/>
    <w:rsid w:val="00290D72"/>
    <w:rsid w:val="002928D3"/>
    <w:rsid w:val="0029703C"/>
    <w:rsid w:val="002B17E4"/>
    <w:rsid w:val="002F1FE6"/>
    <w:rsid w:val="002F4E68"/>
    <w:rsid w:val="00307FD2"/>
    <w:rsid w:val="00312F7F"/>
    <w:rsid w:val="003228B7"/>
    <w:rsid w:val="00327871"/>
    <w:rsid w:val="003508A3"/>
    <w:rsid w:val="003673CF"/>
    <w:rsid w:val="003845C1"/>
    <w:rsid w:val="003A6F89"/>
    <w:rsid w:val="003B38C1"/>
    <w:rsid w:val="003D352A"/>
    <w:rsid w:val="003F4C9E"/>
    <w:rsid w:val="00423E3E"/>
    <w:rsid w:val="00427AF4"/>
    <w:rsid w:val="004400E2"/>
    <w:rsid w:val="00461632"/>
    <w:rsid w:val="004647DA"/>
    <w:rsid w:val="00474062"/>
    <w:rsid w:val="00477D6B"/>
    <w:rsid w:val="0048683C"/>
    <w:rsid w:val="00497C1B"/>
    <w:rsid w:val="004D39C4"/>
    <w:rsid w:val="0053057A"/>
    <w:rsid w:val="00541181"/>
    <w:rsid w:val="00543927"/>
    <w:rsid w:val="00560A29"/>
    <w:rsid w:val="00594D27"/>
    <w:rsid w:val="005E1D78"/>
    <w:rsid w:val="00601760"/>
    <w:rsid w:val="00605827"/>
    <w:rsid w:val="006144B4"/>
    <w:rsid w:val="00633BBF"/>
    <w:rsid w:val="00634EDA"/>
    <w:rsid w:val="00646050"/>
    <w:rsid w:val="00667A33"/>
    <w:rsid w:val="006713CA"/>
    <w:rsid w:val="00676C5C"/>
    <w:rsid w:val="0069142F"/>
    <w:rsid w:val="00695558"/>
    <w:rsid w:val="006D5E0F"/>
    <w:rsid w:val="00704EB2"/>
    <w:rsid w:val="007058FB"/>
    <w:rsid w:val="00707513"/>
    <w:rsid w:val="00744C06"/>
    <w:rsid w:val="0075580F"/>
    <w:rsid w:val="007B6A58"/>
    <w:rsid w:val="007D1613"/>
    <w:rsid w:val="007E2873"/>
    <w:rsid w:val="00807AC4"/>
    <w:rsid w:val="008413A8"/>
    <w:rsid w:val="00855D29"/>
    <w:rsid w:val="00873EE5"/>
    <w:rsid w:val="00880F20"/>
    <w:rsid w:val="008B2CC1"/>
    <w:rsid w:val="008B4B5E"/>
    <w:rsid w:val="008B60B2"/>
    <w:rsid w:val="008E5605"/>
    <w:rsid w:val="009049A6"/>
    <w:rsid w:val="00906446"/>
    <w:rsid w:val="0090731E"/>
    <w:rsid w:val="00916EE2"/>
    <w:rsid w:val="00946221"/>
    <w:rsid w:val="0095026E"/>
    <w:rsid w:val="00966A22"/>
    <w:rsid w:val="0096722F"/>
    <w:rsid w:val="00980843"/>
    <w:rsid w:val="00994696"/>
    <w:rsid w:val="009E2791"/>
    <w:rsid w:val="009E3F6F"/>
    <w:rsid w:val="009F3BF9"/>
    <w:rsid w:val="009F499F"/>
    <w:rsid w:val="00A01E12"/>
    <w:rsid w:val="00A04488"/>
    <w:rsid w:val="00A045F0"/>
    <w:rsid w:val="00A26A28"/>
    <w:rsid w:val="00A30F50"/>
    <w:rsid w:val="00A42DAF"/>
    <w:rsid w:val="00A43039"/>
    <w:rsid w:val="00A45BD8"/>
    <w:rsid w:val="00A778BF"/>
    <w:rsid w:val="00A85B8E"/>
    <w:rsid w:val="00AC205C"/>
    <w:rsid w:val="00AF5C73"/>
    <w:rsid w:val="00AF6587"/>
    <w:rsid w:val="00B05A69"/>
    <w:rsid w:val="00B36CA2"/>
    <w:rsid w:val="00B40598"/>
    <w:rsid w:val="00B50B99"/>
    <w:rsid w:val="00B62CD9"/>
    <w:rsid w:val="00B9734B"/>
    <w:rsid w:val="00BF2415"/>
    <w:rsid w:val="00BF48DE"/>
    <w:rsid w:val="00C11BFE"/>
    <w:rsid w:val="00C5613F"/>
    <w:rsid w:val="00C91AB4"/>
    <w:rsid w:val="00C94629"/>
    <w:rsid w:val="00CC51A3"/>
    <w:rsid w:val="00CE627C"/>
    <w:rsid w:val="00CE65D4"/>
    <w:rsid w:val="00D221C1"/>
    <w:rsid w:val="00D326D7"/>
    <w:rsid w:val="00D45252"/>
    <w:rsid w:val="00D71B4D"/>
    <w:rsid w:val="00D93D55"/>
    <w:rsid w:val="00DB1CE3"/>
    <w:rsid w:val="00DC2843"/>
    <w:rsid w:val="00E070BF"/>
    <w:rsid w:val="00E161A2"/>
    <w:rsid w:val="00E321A7"/>
    <w:rsid w:val="00E335FE"/>
    <w:rsid w:val="00E5021F"/>
    <w:rsid w:val="00E671A6"/>
    <w:rsid w:val="00E90B8B"/>
    <w:rsid w:val="00EA290A"/>
    <w:rsid w:val="00EC4E49"/>
    <w:rsid w:val="00ED77FB"/>
    <w:rsid w:val="00F021A6"/>
    <w:rsid w:val="00F07D3C"/>
    <w:rsid w:val="00F11D94"/>
    <w:rsid w:val="00F149AF"/>
    <w:rsid w:val="00F17FC3"/>
    <w:rsid w:val="00F253CF"/>
    <w:rsid w:val="00F30AA5"/>
    <w:rsid w:val="00F51929"/>
    <w:rsid w:val="00F65662"/>
    <w:rsid w:val="00F66152"/>
    <w:rsid w:val="00F70F26"/>
    <w:rsid w:val="00F866B9"/>
    <w:rsid w:val="00F9200A"/>
    <w:rsid w:val="00F97D44"/>
    <w:rsid w:val="00FA6959"/>
    <w:rsid w:val="00FB3E54"/>
    <w:rsid w:val="00F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EEE41"/>
  <w15:docId w15:val="{4AEDD8EE-6F2A-410F-A487-E7E07156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AgendaItem">
    <w:name w:val="Agenda Item"/>
    <w:basedOn w:val="Normal"/>
    <w:next w:val="Documentindication"/>
    <w:link w:val="AgendaItemChar"/>
    <w:qFormat/>
    <w:rsid w:val="002B17E4"/>
    <w:pPr>
      <w:keepNext/>
      <w:keepLines/>
      <w:tabs>
        <w:tab w:val="left" w:pos="567"/>
      </w:tabs>
      <w:spacing w:before="300" w:after="220"/>
      <w:ind w:left="567" w:hanging="567"/>
    </w:pPr>
    <w:rPr>
      <w:caps/>
    </w:rPr>
  </w:style>
  <w:style w:type="character" w:customStyle="1" w:styleId="AgendaItemChar">
    <w:name w:val="Agenda Item Char"/>
    <w:basedOn w:val="DefaultParagraphFont"/>
    <w:link w:val="AgendaItem"/>
    <w:rsid w:val="002B17E4"/>
    <w:rPr>
      <w:rFonts w:ascii="Arial" w:eastAsia="SimSun" w:hAnsi="Arial" w:cs="Arial"/>
      <w:caps/>
      <w:sz w:val="22"/>
      <w:lang w:val="ru-RU" w:eastAsia="zh-CN"/>
    </w:rPr>
  </w:style>
  <w:style w:type="paragraph" w:customStyle="1" w:styleId="Notes">
    <w:name w:val="Notes"/>
    <w:basedOn w:val="Normal"/>
    <w:link w:val="NotesChar"/>
    <w:qFormat/>
    <w:rsid w:val="00F97D44"/>
    <w:pPr>
      <w:spacing w:after="220"/>
    </w:pPr>
    <w:rPr>
      <w:i/>
    </w:rPr>
  </w:style>
  <w:style w:type="character" w:customStyle="1" w:styleId="NotesChar">
    <w:name w:val="Notes Char"/>
    <w:basedOn w:val="DefaultParagraphFont"/>
    <w:link w:val="Notes"/>
    <w:rsid w:val="00F97D44"/>
    <w:rPr>
      <w:rFonts w:ascii="Arial" w:eastAsia="SimSun" w:hAnsi="Arial" w:cs="Arial"/>
      <w:i/>
      <w:sz w:val="22"/>
      <w:lang w:val="ru-RU" w:eastAsia="zh-CN"/>
    </w:rPr>
  </w:style>
  <w:style w:type="paragraph" w:customStyle="1" w:styleId="Documentindication">
    <w:name w:val="Document indication"/>
    <w:basedOn w:val="Normal"/>
    <w:next w:val="Notes"/>
    <w:link w:val="DocumentindicationChar"/>
    <w:qFormat/>
    <w:rsid w:val="00F97D44"/>
    <w:pPr>
      <w:keepNext/>
      <w:keepLines/>
      <w:spacing w:after="220"/>
      <w:ind w:left="567"/>
    </w:pPr>
  </w:style>
  <w:style w:type="character" w:customStyle="1" w:styleId="DocumentindicationChar">
    <w:name w:val="Document indication Char"/>
    <w:basedOn w:val="NotesChar"/>
    <w:link w:val="Documentindication"/>
    <w:rsid w:val="00F97D44"/>
    <w:rPr>
      <w:rFonts w:ascii="Arial" w:eastAsia="SimSun" w:hAnsi="Arial" w:cs="Arial"/>
      <w:i w:val="0"/>
      <w:sz w:val="22"/>
      <w:lang w:val="ru-RU" w:eastAsia="zh-CN"/>
    </w:rPr>
  </w:style>
  <w:style w:type="paragraph" w:styleId="Revision">
    <w:name w:val="Revision"/>
    <w:hidden/>
    <w:uiPriority w:val="99"/>
    <w:semiHidden/>
    <w:rsid w:val="00634ED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PCT/WG/19/1 Prov.</vt:lpstr>
    </vt:vector>
  </TitlesOfParts>
  <Company>WIPO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PCT/WG/19/INF/1</dc:title>
  <dc:subject>Annotated Draft Agenda</dc:subject>
  <dc:creator>MARLOW Thomas</dc:creator>
  <cp:keywords/>
  <cp:lastModifiedBy>MARLOW Thomas</cp:lastModifiedBy>
  <cp:revision>2</cp:revision>
  <cp:lastPrinted>2026-01-07T09:03:00Z</cp:lastPrinted>
  <dcterms:created xsi:type="dcterms:W3CDTF">2026-01-13T16:15:00Z</dcterms:created>
  <dcterms:modified xsi:type="dcterms:W3CDTF">2026-01-13T16:15:00Z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2025-11-22T16:33:38Z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c9a9e310-47b5-4415-beb4-791a854495f2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