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5B54" w14:textId="4D968A2D" w:rsidR="008B2CC1" w:rsidRPr="008B2CC1" w:rsidRDefault="005A5C34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233FB04C" wp14:editId="18733022">
            <wp:extent cx="3041650" cy="1306830"/>
            <wp:effectExtent l="0" t="0" r="635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F8F4402" wp14:editId="6FD15AD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FD1EA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1B27889" w14:textId="5FE0980E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9</w:t>
      </w:r>
    </w:p>
    <w:p w14:paraId="76C7037F" w14:textId="46363723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BDE1646" w14:textId="3C396CB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15 января 2026 года</w:t>
      </w:r>
    </w:p>
    <w:bookmarkEnd w:id="2"/>
    <w:p w14:paraId="22094E14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5A051627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102FBB8D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 февраля 2026 года</w:t>
      </w:r>
    </w:p>
    <w:p w14:paraId="123ABA7C" w14:textId="52B5A622" w:rsidR="008B2CC1" w:rsidRPr="009F3BF9" w:rsidRDefault="00B036E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КООРДИНАЦИЯ ДЕЯТЕЛЬНОСТИ ПО ОКАЗАНИЮ ТЕХНИЧЕСКОЙ ПОМОЩИ В РАМКАХ PCT</w:t>
      </w:r>
    </w:p>
    <w:p w14:paraId="7210EB9B" w14:textId="1DB34B48" w:rsidR="008B2CC1" w:rsidRPr="004D39C4" w:rsidRDefault="00B036E9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1D5D5626" w14:textId="77777777" w:rsidR="00B036E9" w:rsidRDefault="00B036E9" w:rsidP="00B036E9">
      <w:pPr>
        <w:pStyle w:val="Heading1"/>
      </w:pPr>
      <w:r>
        <w:t>МЕРОПРИЯТИЯ ПО ОКАЗАНИЮ ТЕХНИЧЕСКОЙ ПОМОЩИ В РАМКАХ PCT</w:t>
      </w:r>
    </w:p>
    <w:p w14:paraId="20BEAB73" w14:textId="134E3108" w:rsidR="00B036E9" w:rsidRDefault="00B036E9" w:rsidP="00B036E9">
      <w:pPr>
        <w:pStyle w:val="ONUME"/>
      </w:pPr>
      <w:r>
        <w:t>На пятой сессии Рабочей группы в 2012</w:t>
      </w:r>
      <w:r w:rsidR="00390464" w:rsidRPr="00390464">
        <w:t xml:space="preserve"> </w:t>
      </w:r>
      <w:r>
        <w:t>году участники договорились о том, что рассмотрение отчетов о реализации проектов по оказанию технической помощи, связанной с использованием системы РСТ, должно стать постоянным пунктом повестки дня будущих сессий Группы (см. пункт 20 документа PCT/WG/5/21).</w:t>
      </w:r>
    </w:p>
    <w:p w14:paraId="4DC424BB" w14:textId="39BBAA64" w:rsidR="00B036E9" w:rsidRDefault="00B036E9" w:rsidP="00B036E9">
      <w:pPr>
        <w:pStyle w:val="ONUME"/>
      </w:pPr>
      <w:r>
        <w:t>На всех следующих сессиях Рабочей группы Международное бюро представляло рабочий документ, содержащий информацию о мероприятиях по оказанию развивающимся странам технической помощи по применению РСТ, непосредственно влияющей на уровень использования этой системы.</w:t>
      </w:r>
    </w:p>
    <w:p w14:paraId="78C1FE7C" w14:textId="00FCB443" w:rsidR="00390464" w:rsidRDefault="00B036E9" w:rsidP="00B036E9">
      <w:pPr>
        <w:pStyle w:val="ONUME"/>
      </w:pPr>
      <w:r>
        <w:t>В настоящем документе представлена обновленная информация о деятельности Международного бюро по оказанию технической помощи в рамках РСТ, которая имеет непосредственное влияние на использование РСТ развивающимися странами и осуществляется в рамках Сектора патентов и технологии, а также о технической помощи, связанной с РСТ, которая осуществляется другими секторами ВОИС.</w:t>
      </w:r>
    </w:p>
    <w:p w14:paraId="799C1B4B" w14:textId="77777777" w:rsidR="00390464" w:rsidRDefault="00390464">
      <w:r>
        <w:br w:type="page"/>
      </w:r>
    </w:p>
    <w:p w14:paraId="454CD21C" w14:textId="77777777" w:rsidR="00B036E9" w:rsidRPr="00435ECD" w:rsidRDefault="00B036E9" w:rsidP="00B036E9">
      <w:pPr>
        <w:pStyle w:val="Heading2"/>
      </w:pPr>
      <w:r>
        <w:lastRenderedPageBreak/>
        <w:t>Мероприятия по оказанию технической помощи, непосредственно влияющей на уровень использования системы РСТ развивающимися странами</w:t>
      </w:r>
    </w:p>
    <w:p w14:paraId="2F2547C7" w14:textId="6C637618" w:rsidR="00B036E9" w:rsidRPr="0029780E" w:rsidRDefault="00B036E9" w:rsidP="00B036E9">
      <w:pPr>
        <w:pStyle w:val="ONUME"/>
      </w:pPr>
      <w:r>
        <w:t>Информация о деятельности по оказанию технической помощи, непосредственно влияющей на уровень использования системы РСТ развивающимися странами, организованной Сектором патентов и технологий в 2025 году, изложена в приложении к настоящему документу; в перечне указаны все мероприятия по оказанию помощи, если среди стран-бенефициаров была по крайней мере одна страна, имеющая право на скидку при уплате пошлин PCT в соответствии с пунктом 5 Перечня пошлин РСТ, вступившего в силу 1 января 2025 года.  Более подробная справочная информация о планировании и реализации таких мероприятий приводится в пунктах 5–11 документа PCT/WG/6/11.</w:t>
      </w:r>
    </w:p>
    <w:p w14:paraId="443F5B55" w14:textId="3EB67712" w:rsidR="00B036E9" w:rsidRPr="006306D1" w:rsidRDefault="00B036E9" w:rsidP="00B036E9">
      <w:pPr>
        <w:pStyle w:val="ONUME"/>
      </w:pPr>
      <w:r>
        <w:t xml:space="preserve">В 2025 году Международное бюро провело свыше 50 мероприятий по оказанию технической помощи по тематике PCT для более чем 65 стран, пользующихся льготами при уплате пошлин РСТ; участие в них приняли более 5000 человек.  Соотношение очных и дистанционных мероприятий составило примерно 60 к 40, при этом организаторы уделяли особое внимание конкретным потребностям бенефициаров технической помощи.  Более того, Международное бюро в рамках работы по популяризации РСТ и в целях содействия региональному сотрудничеству приняло участие в пяти крупных мероприятиях, проведенных в разных регионах: VivaTech—2025 во Франции, третьей Китайской международной выставке по стимулированию цепочек поставок (CISCE), Сингапурской Неделе ИС и встрече поставщиков технической помощи в регионе АСЕАН (IP Week @ SG and Technical Assistance Providers in ASEAN), XXIII Конгрессе Межамериканской ассоциации интеллектуальной собственности (ASIPI) в Аргентине и </w:t>
      </w:r>
      <w:r w:rsidR="00390464" w:rsidRPr="008A1CBA">
        <w:br/>
      </w:r>
      <w:r>
        <w:t>10-й Стамбульской международной ярмарке изобретений (ISIF’25) в Турции.</w:t>
      </w:r>
    </w:p>
    <w:p w14:paraId="4D9FB501" w14:textId="4D533759" w:rsidR="00B036E9" w:rsidRPr="0094060E" w:rsidRDefault="00B036E9" w:rsidP="00B036E9">
      <w:pPr>
        <w:pStyle w:val="ONUME"/>
      </w:pPr>
      <w:r>
        <w:t xml:space="preserve">В 2025 году Международное бюро продолжило проводить обучающие мероприятия по тематике РСТ для экспертов Получающих ведомств с целью привести их навыки формальной экспертизы в соответствие с требуемыми стандартами.  В разных регионах были проведены три совместные семинара по РСТ и Мадридской системе.  </w:t>
      </w:r>
      <w:r>
        <w:rPr>
          <w:color w:val="000000" w:themeColor="text1"/>
        </w:rPr>
        <w:t xml:space="preserve">Помимо оказания технической помощи по требованию, подхода, в основе которого лежит индивидуальный запрос одного из Договаривающихся государств PCT, дальнейшее развитие в течение трех последних лет получил проектный подход, который был внедрен в 2023 году и распространяется на деятельность в области обучения и укрепления потенциала ведомств, пользователей и соответствующих заинтересованных сторон.  Этот комплексный подход предусматривает планирование, разработку концепции и реализацию уникального проекта, основанного на оценке потребностей в обучении ведомств ИС и пользователей.  </w:t>
      </w:r>
      <w:r>
        <w:t>С 2023 года были разработаны и реализованы следующие проекты: «Учебная программа PCT», «PCT и молодежь», «РСТ: ИС и женщины», «Курс повышения квалификации и консультационные мероприятия по тематике PCT», «РСТ: финансовые вопросы» и «Путь новатора».</w:t>
      </w:r>
    </w:p>
    <w:p w14:paraId="02EFBB23" w14:textId="77777777" w:rsidR="00B036E9" w:rsidRPr="00F93973" w:rsidRDefault="00B036E9" w:rsidP="00B036E9">
      <w:pPr>
        <w:pStyle w:val="Heading2"/>
      </w:pPr>
      <w:r>
        <w:t>Мероприятия по оказанию технической помощи, связанной с использованием системы РСТ, вне Сектора патентов и технологий</w:t>
      </w:r>
    </w:p>
    <w:p w14:paraId="41EAE40A" w14:textId="7B87DBD2" w:rsidR="00B036E9" w:rsidRPr="00F93973" w:rsidRDefault="00B036E9" w:rsidP="00B036E9">
      <w:pPr>
        <w:pStyle w:val="ONUME"/>
      </w:pPr>
      <w:r>
        <w:t>Как отмечено в пунктах 12 и 13 документа PCT/WG/6/11, многие мероприятия по оказанию технической помощи, связанные с развитием патентных систем развивающихся стран по направлениям, предусмотренным статьей 51 РСТ, выходят за рамки деятельности, непосредственно влияющей на уровень использования системы РСТ развивающимися странами.  Такие мероприятия не входят в круг ведения Сектора патентов и технологий и осуществляются под контролем других органов ВОИС (не входящих в систему РСТ), в частности Комитета по развитию и интеллектуальной собственности (КРИС), Комитета по стандартам ВОИС (КСВ) и Генеральной Ассамблеи ВОИС.</w:t>
      </w:r>
    </w:p>
    <w:p w14:paraId="6B3B218F" w14:textId="11EC10FF" w:rsidR="00B036E9" w:rsidRPr="00F93973" w:rsidRDefault="00B036E9" w:rsidP="00B036E9">
      <w:pPr>
        <w:pStyle w:val="ONUME"/>
      </w:pPr>
      <w:r>
        <w:lastRenderedPageBreak/>
        <w:t xml:space="preserve">Хотя объем настоящего документа не позволяет представить подробный перечень таких мероприятий и проектов, в следующих пунктах приведены некоторые примеры.  Дополнительная информация о текущей и предстоящей деятельности в этой связи изложена в Программе работы и бюджете на двухлетний период 2026–2027 годов со ссылкой на ожидаемые результаты в рамках Среднесрочного стратегического плана на 2022–2026 годы и Повестку дня Организации Объединенных Наций в области устойчивого развития на период до 2030 года.  Кроме того, информация о проведенных ВОИС мероприятиях по оказанию технической помощи с участием одной или нескольких стран-бенефициаров из числа либо развивающихся или наименее развитых стран либо стран с переходной экономикой содержится в Базе данных ВОИС о технической помощи в области интеллектуальной собственности (БДТП-ИС): </w:t>
      </w:r>
      <w:hyperlink r:id="rId9" w:history="1">
        <w:r>
          <w:rPr>
            <w:rStyle w:val="Hyperlink"/>
          </w:rPr>
          <w:t>https://www.wipo.int/tad/en/index.jsp</w:t>
        </w:r>
      </w:hyperlink>
      <w:r>
        <w:t>.</w:t>
      </w:r>
    </w:p>
    <w:p w14:paraId="56835832" w14:textId="66C29281" w:rsidR="00B036E9" w:rsidRDefault="00B036E9" w:rsidP="00B036E9">
      <w:pPr>
        <w:pStyle w:val="ONUME"/>
      </w:pPr>
      <w:r>
        <w:t>Применительно к стандартам ВОИС, входящим в зону ответственности Сектора инфраструктуры и платформ, информация о последних мероприятиях по оказанию технической помощи в соответствующей области представлена в отчете об оказании технических консультационных услуг и помощи в целях укрепления потенциала ведомств ИС, подготовленном к тринадцатой сессии Комитета по стандартам ВОИС (КСВ), состоявшейся в ноябре 2025 года (документ CWS/13/21).</w:t>
      </w:r>
    </w:p>
    <w:p w14:paraId="07DB49B6" w14:textId="624C7F87" w:rsidR="00B036E9" w:rsidRPr="00CD41C6" w:rsidRDefault="00B036E9" w:rsidP="00B036E9">
      <w:pPr>
        <w:pStyle w:val="ONUME"/>
      </w:pPr>
      <w:r>
        <w:t>Для того чтобы сделать ИС по-настоящему доступным инструментом для всех и каждого, под руководством Сектора регионального и национального развития в рамках Пакета мер ВОИС по поддержке выхода наименее развитых стран (НРС) из этой категории продолжается работа с НРС, призванная поддержать соответствующие усилия этих государств.  Дополнительная информация о поддержке НРС содержится в пункте</w:t>
      </w:r>
      <w:r w:rsidR="000550DD">
        <w:rPr>
          <w:lang w:val="en-US"/>
        </w:rPr>
        <w:t> </w:t>
      </w:r>
      <w:r>
        <w:t>10 Отчета Генерального директора о ходе реализации Повестки дня в области развития за 2024</w:t>
      </w:r>
      <w:r w:rsidR="000550DD">
        <w:t> </w:t>
      </w:r>
      <w:r>
        <w:t>год (документ CDIP/34/2).</w:t>
      </w:r>
    </w:p>
    <w:p w14:paraId="02A792E7" w14:textId="77777777" w:rsidR="00B036E9" w:rsidRPr="00B158E2" w:rsidRDefault="00B036E9" w:rsidP="00B036E9">
      <w:pPr>
        <w:pStyle w:val="Heading1"/>
      </w:pPr>
      <w:r>
        <w:t>Техническая помощь ВОИС в области сотрудничества в целях развития</w:t>
      </w:r>
    </w:p>
    <w:p w14:paraId="71BB5BD7" w14:textId="7D31E751" w:rsidR="00B036E9" w:rsidRPr="005A150C" w:rsidRDefault="00B036E9" w:rsidP="00B036E9">
      <w:pPr>
        <w:pStyle w:val="ONUME"/>
      </w:pPr>
      <w:r>
        <w:t>Обсуждение рассматриваемой темы продолжилось и на площадке КРИС в рамках подпункта повестки дня «Деятельность ВОИС по оказанию технической помощи в области сотрудничества в целях развития».  Ниже кратко изложены результаты дискуссии, состоявшейся на тридцать пятой сессии КРИС в ноябре 2025 года в рамках данного подпункта повестки дня (пункт 4(i) повестки дня указанной сессии) (см. пункт</w:t>
      </w:r>
      <w:r w:rsidR="00C21177">
        <w:t> </w:t>
      </w:r>
      <w:r>
        <w:t xml:space="preserve">5 «Резюме Председателя»): </w:t>
      </w:r>
    </w:p>
    <w:p w14:paraId="3BBF4297" w14:textId="77777777" w:rsidR="00B036E9" w:rsidRPr="005A150C" w:rsidRDefault="00B036E9" w:rsidP="00B036E9">
      <w:pPr>
        <w:pStyle w:val="ONUME"/>
        <w:numPr>
          <w:ilvl w:val="0"/>
          <w:numId w:val="0"/>
        </w:numPr>
        <w:ind w:left="567"/>
      </w:pPr>
      <w:r>
        <w:t>«5.</w:t>
      </w:r>
      <w:r>
        <w:tab/>
        <w:t>В рамках пункта 4 (i) повестки дня Комитет обсудил:</w:t>
      </w:r>
    </w:p>
    <w:p w14:paraId="336A7299" w14:textId="26D2D0D5" w:rsidR="00B036E9" w:rsidRPr="005A150C" w:rsidRDefault="00B036E9" w:rsidP="00B036E9">
      <w:pPr>
        <w:pStyle w:val="ONUME"/>
        <w:numPr>
          <w:ilvl w:val="0"/>
          <w:numId w:val="0"/>
        </w:numPr>
        <w:ind w:left="1134"/>
      </w:pPr>
      <w:r>
        <w:t>5.1</w:t>
      </w:r>
      <w:r w:rsidR="00C21177">
        <w:tab/>
      </w:r>
      <w:r>
        <w:t>Перечень предлагаемых Секретариатом тем дальнейших вебинаров по вопросам технической помощи, представленный в документе</w:t>
      </w:r>
      <w:r w:rsidR="00C21177">
        <w:t> </w:t>
      </w:r>
      <w:r>
        <w:t>CDIP/35/INF/2.  Комитет положительно оценил две предложенные темы для проведения вебинаров в 2026 году.</w:t>
      </w:r>
    </w:p>
    <w:p w14:paraId="15BB25F6" w14:textId="1E1BE6A2" w:rsidR="00B036E9" w:rsidRPr="005A150C" w:rsidRDefault="00B036E9" w:rsidP="00B036E9">
      <w:pPr>
        <w:pStyle w:val="ONUME"/>
        <w:numPr>
          <w:ilvl w:val="0"/>
          <w:numId w:val="0"/>
        </w:numPr>
        <w:ind w:left="1134"/>
        <w:rPr>
          <w:szCs w:val="22"/>
        </w:rPr>
      </w:pPr>
      <w:r>
        <w:t>5.2</w:t>
      </w:r>
      <w:r w:rsidR="00C21177">
        <w:tab/>
      </w:r>
      <w:r>
        <w:t>Независимый внешний обзор деятельности ВОИС по оказанию технической помощи в рамках сотрудничества в целях развития, представленный в документах CDIP/33/4 и CDIP/33/4 CORR., Ответ Секретариата о статусе рекомендаций, сформулированных в рамках независимого внешнего обзора деятельности ВОИС по оказанию технической помощи, представленный в документе CDIP/34/8, и Ответ государств-членов относительно рекомендаций, сформулированных в рамках независимого внешнего обзора деятельности ВОИС по оказанию технической помощи, представленный в документе CDIP/35/14.  Комитет принял к сведению информацию, изложенную в этих документах, и поручил Секретариату продолжать работать на этом треке.</w:t>
      </w:r>
    </w:p>
    <w:p w14:paraId="2CC9CD67" w14:textId="6C386F5B" w:rsidR="00B036E9" w:rsidRPr="00694E11" w:rsidRDefault="00B036E9" w:rsidP="00E376E3">
      <w:pPr>
        <w:pStyle w:val="ONUME"/>
        <w:numPr>
          <w:ilvl w:val="0"/>
          <w:numId w:val="0"/>
        </w:numPr>
        <w:ind w:left="1134"/>
      </w:pPr>
      <w:r>
        <w:lastRenderedPageBreak/>
        <w:t>5.3</w:t>
      </w:r>
      <w:r w:rsidR="000B71A6">
        <w:tab/>
      </w:r>
      <w:r>
        <w:t>Отчет о вебинарах по вопросам технической помощи, представленный в документе CDIP/35/8. Делегации высоко оценили успешное проведение двух вебинаров.  Комитет принял к сведению информацию, изложенную в отчете».</w:t>
      </w:r>
    </w:p>
    <w:p w14:paraId="54D9A3AF" w14:textId="3D477012" w:rsidR="00B036E9" w:rsidRDefault="00B036E9" w:rsidP="00B036E9">
      <w:pPr>
        <w:pStyle w:val="ONUME"/>
      </w:pPr>
      <w:r>
        <w:t>В документе CDIP/30/8 Rev. о будущих вебинарах по оказанию технической помощи, который был принят на тридцатой сессии КРИС, изложены руководящие принципы и стратегия организации будущих вебинаров.  Стратегия включает в себя процедуру определения тем и охвата материалов, основное внимание в ней уделяется оказанию эффективной технической помощи.  Что касается выбора тем, ежегодно во втором полугодии Секретариат представляет государствам-членам через координаторов групп перечень предлагаемых тем вебинаров на следующий год с указанием цели(-ей) и целевой(-ых) аудитории(-ий).  На основе ответов координаторов групп Секретариат формирует перечень тем и заявляет их на тематической веб-странице.  В 2025 году в соответствии с решением, принятым КРИС на тридцать третьей сессии в декабре 2024</w:t>
      </w:r>
      <w:r w:rsidR="000B71A6">
        <w:t> </w:t>
      </w:r>
      <w:r>
        <w:t>года, Секретариат провел два вебинара, на которых были всесторонне рассмотрены проблемы и возможности оказания технической помощи и наращивания потенциала: (a) Обеспечение максимального воздействия:  стратегическое планирование мероприятий в области технической помощи и укрепления потенциала и (b) Измерение воздействия:  стратегии отслеживания и оценки мероприятий в области технической помощи и укрепления потенциала.  Отчет об этих двух вебинарах представлен в документе</w:t>
      </w:r>
      <w:r w:rsidR="000B71A6">
        <w:t> </w:t>
      </w:r>
      <w:r>
        <w:t>CDIP/35/8.  В приложении к документу CDIP/35/INF/2 содержится подробная информация о двух предлагаемых Секретариатом темах будущих вебинаров; Комитет поддержал проведение соответствующих мероприятий в 2026 году:  (a) Техническая помощь в сфере инноваций:  новейшие технологии и подходы к меняющимся потребностям в области развития; (b) Устойчивость результатов программ технической помощи.</w:t>
      </w:r>
    </w:p>
    <w:p w14:paraId="3C69646A" w14:textId="77777777" w:rsidR="00B036E9" w:rsidRPr="005A150C" w:rsidRDefault="00B036E9" w:rsidP="00B036E9">
      <w:pPr>
        <w:pStyle w:val="ONUME"/>
      </w:pPr>
      <w:r>
        <w:t>Дискуссия в рамках подпункта повестки дня «Деятельность ВОИС по оказанию технической помощи в области сотрудничества в целях развития» продолжится на следующих сессиях КРИС.</w:t>
      </w:r>
    </w:p>
    <w:p w14:paraId="323E094E" w14:textId="77777777" w:rsidR="00B036E9" w:rsidRPr="005A150C" w:rsidRDefault="00B036E9" w:rsidP="00B036E9">
      <w:pPr>
        <w:pStyle w:val="ONUME"/>
        <w:ind w:left="5533"/>
        <w:rPr>
          <w:i/>
        </w:rPr>
      </w:pPr>
      <w:r>
        <w:rPr>
          <w:i/>
        </w:rPr>
        <w:t>Рабочей группе предлагается принять к сведению информацию, изложенную в настоящем документе.</w:t>
      </w:r>
    </w:p>
    <w:p w14:paraId="10F7C42A" w14:textId="77777777" w:rsidR="00B036E9" w:rsidRDefault="00B036E9" w:rsidP="00B036E9">
      <w:pPr>
        <w:pStyle w:val="ONUME"/>
        <w:numPr>
          <w:ilvl w:val="0"/>
          <w:numId w:val="0"/>
        </w:numPr>
      </w:pPr>
    </w:p>
    <w:p w14:paraId="0C2D3609" w14:textId="77777777" w:rsidR="00B036E9" w:rsidRDefault="00B036E9" w:rsidP="00B036E9">
      <w:pPr>
        <w:pStyle w:val="Endofdocument-Annex"/>
        <w:sectPr w:rsidR="00B036E9" w:rsidSect="00B036E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3D7EA247" w14:textId="78A3485D" w:rsidR="00B036E9" w:rsidRDefault="00B036E9" w:rsidP="00B036E9">
      <w:pPr>
        <w:pStyle w:val="Endofdocument-Annex"/>
        <w:ind w:left="0"/>
        <w:jc w:val="center"/>
      </w:pPr>
      <w:r>
        <w:rPr>
          <w:caps/>
        </w:rPr>
        <w:lastRenderedPageBreak/>
        <w:t>Мероприятия по оказанию технической помощи, непосредственно влияющей на уровень использования системы РСТ</w:t>
      </w:r>
      <w:r w:rsidR="000673AE">
        <w:rPr>
          <w:caps/>
        </w:rPr>
        <w:br/>
      </w:r>
      <w:r>
        <w:rPr>
          <w:i/>
        </w:rPr>
        <w:t>(проведены в 2025 году)</w:t>
      </w:r>
    </w:p>
    <w:p w14:paraId="3E2461AC" w14:textId="77777777" w:rsidR="00B036E9" w:rsidRDefault="00B036E9" w:rsidP="00B036E9">
      <w:pPr>
        <w:pStyle w:val="Endofdocument-Annex"/>
        <w:ind w:left="0"/>
      </w:pPr>
    </w:p>
    <w:p w14:paraId="14C3E232" w14:textId="4F13EBC1" w:rsidR="00B036E9" w:rsidRDefault="00B036E9" w:rsidP="00B036E9">
      <w:pPr>
        <w:pStyle w:val="Endofdocument-Annex"/>
        <w:ind w:left="0"/>
      </w:pPr>
      <w:r>
        <w:t>В настоящем приложении содержится полный перечень всех мероприятий по оказанию технической помощи, непосредственно влияющих на уровень использования системы РСТ развивающимися странами, которые были проведены в 2025 году, в разбивке по следующим группам в зависимости от содержания мероприятий.</w:t>
      </w:r>
    </w:p>
    <w:p w14:paraId="39C9626B" w14:textId="77777777" w:rsidR="00B036E9" w:rsidRDefault="00B036E9" w:rsidP="00B036E9">
      <w:pPr>
        <w:pStyle w:val="Endofdocument-Annex"/>
      </w:pPr>
    </w:p>
    <w:p w14:paraId="7DD17CEE" w14:textId="77777777" w:rsidR="00B036E9" w:rsidRDefault="00B036E9" w:rsidP="00B036E9">
      <w:pPr>
        <w:pStyle w:val="Endofdocument-Annex"/>
        <w:numPr>
          <w:ilvl w:val="1"/>
          <w:numId w:val="5"/>
        </w:numPr>
        <w:tabs>
          <w:tab w:val="num" w:pos="567"/>
        </w:tabs>
        <w:ind w:left="0"/>
      </w:pPr>
      <w:r>
        <w:t>Общая информация по патентным вопросам (обозначена в таблице символом «А»).  Мероприятия, связанные с предоставлением информации о патентной охране и основах международной патентной системы, – это учебные мероприятия, посвященные аспектам патентной системы, которые не сводятся только к функционированию РСТ.  Их содержанием могут быть вводные сведения о патентной системе, например, о порядке подачи патентных заявок, основных правовых условиях патентоспособности изобретения, преимуществах патентной охраны и ее возможных альтернативах, таких как регистрация полезных моделей и защита конфиденциальной деловой информации при помощи коммерческой тайны.  Кроме того, они могут быть посвящены национальным и региональным патентным системам, роли патентной информации, в частности инициативам по облегчению доступа к технической информации, а также более конкретным вопросам, например составлению патентных заявок.  Некоторые мероприятия касаются стратегической охраны изобретений и важности патентов с точки зрения передачи технологии и проводятся с участием специалистов из других организаций, хорошо знающих вопросы, представляющие особый интерес для местной аудитории.</w:t>
      </w:r>
    </w:p>
    <w:p w14:paraId="68B2C366" w14:textId="77777777" w:rsidR="00B036E9" w:rsidRDefault="00B036E9" w:rsidP="00B036E9">
      <w:pPr>
        <w:pStyle w:val="Endofdocument-Annex"/>
        <w:ind w:left="0"/>
      </w:pPr>
    </w:p>
    <w:p w14:paraId="2CFF1385" w14:textId="77777777" w:rsidR="00B036E9" w:rsidRDefault="00B036E9" w:rsidP="00B036E9">
      <w:pPr>
        <w:pStyle w:val="Endofdocument-Annex"/>
        <w:numPr>
          <w:ilvl w:val="1"/>
          <w:numId w:val="5"/>
        </w:numPr>
        <w:tabs>
          <w:tab w:val="num" w:pos="567"/>
        </w:tabs>
        <w:ind w:left="0"/>
      </w:pPr>
      <w:r>
        <w:t>Конкретная информация, посвященная деятельности РСТ (обозначена в таблице символом «В»).  Специализированные семинары по тематике РСТ посвящены всестороннему анализу вопросов деятельности РСТ.  В группе тем, касающихся формальных требований к заявкам и порядка их обработки Получающим ведомством, рассматриваются обязательные элементы международной патентной заявки, различные допустимые способы подачи заявки, пошлины, причитающиеся к уплате при подаче заявки, заявление притязания на приоритет, исправление недостатков, исправление явных ошибок, регистрация изменений, а также отзыв заявок.  В ходе семинаров по теме РСТ рассматриваются также роль и функции Международного бюро, Международных поисковых органов и Органов международной предварительной экспертизы.  Сюда относятся международная публикация заявки, подготовка отчета о международном поиске и международного предварительного заключения о патентоспособности, а также такие необязательные процедуры, как дополнительный международный поиск, поправки согласно статье 19 и международная предварительная экспертиза, проводимая в порядке, предусмотренном Главой II.  Обсуждаются также вопросы перехода на национальную фазу, включая действия, выполняемые Международным бюро и самим заявителем, и требования законодательства конкретных стран, касающиеся, например, перевода документов и документального подтверждения приоритета.  Кроме того, программа семинаров по теме РСТ часто включает описание услуг, которые предоставляются при помощи системы ePCT и базы данных PATENTSCOPE, а также сведения о других источниках информации, имеющихся на веб-сайте ВОИС.</w:t>
      </w:r>
    </w:p>
    <w:p w14:paraId="509CABA2" w14:textId="016A32ED" w:rsidR="00302A7F" w:rsidRDefault="00302A7F">
      <w:r>
        <w:br w:type="page"/>
      </w:r>
    </w:p>
    <w:p w14:paraId="62305A3B" w14:textId="77777777" w:rsidR="00B036E9" w:rsidRDefault="00B036E9" w:rsidP="00B036E9">
      <w:pPr>
        <w:pStyle w:val="Endofdocument-Annex"/>
        <w:ind w:left="0"/>
      </w:pPr>
    </w:p>
    <w:p w14:paraId="25714949" w14:textId="77777777" w:rsidR="00B036E9" w:rsidRDefault="00B036E9" w:rsidP="00B036E9">
      <w:pPr>
        <w:pStyle w:val="Endofdocument-Annex"/>
        <w:numPr>
          <w:ilvl w:val="1"/>
          <w:numId w:val="5"/>
        </w:numPr>
        <w:tabs>
          <w:tab w:val="num" w:pos="567"/>
        </w:tabs>
        <w:ind w:left="0"/>
      </w:pPr>
      <w:r>
        <w:t>Обучение сотрудников ведомств ИС по вопросам, касающимся PCT (обозначена в таблице символом «С»).  Оказание помощи сотрудникам ведомств, осуществляющих процедуры РСТ, охватывает разделы РСТ, посвященные функциям ведомства ИС в качестве Получающего ведомства, Международного поискового органа, Органа международной предварительной экспертизы или Указанного/Выбранного ведомства.  Например, оказание помощи сотрудникам ведомств, осуществляющих выступающих одновременно в качестве Получающих и Указанных ведомств, посвящено вопросам обработки заявок до их передачи в Международное бюро и задачам ведомства при переходе на национальную фазу.  Что касается обработки заявок, вступивших в национальную фазу, деятельность также направлена на укрепление потенциала для экспертизы заявок на национальной фазе.  В ходе такого обучения ведомства также получают возможность обсуждать с представителями Международного бюро различные конкретные вопросы.</w:t>
      </w:r>
    </w:p>
    <w:p w14:paraId="06152A6C" w14:textId="77777777" w:rsidR="00B036E9" w:rsidRDefault="00B036E9" w:rsidP="00B036E9">
      <w:pPr>
        <w:pStyle w:val="ListParagraph"/>
        <w:ind w:left="0"/>
      </w:pPr>
    </w:p>
    <w:p w14:paraId="75092DD9" w14:textId="77777777" w:rsidR="00B036E9" w:rsidRDefault="00B036E9" w:rsidP="00B036E9">
      <w:pPr>
        <w:pStyle w:val="Endofdocument-Annex"/>
        <w:keepLines/>
        <w:numPr>
          <w:ilvl w:val="1"/>
          <w:numId w:val="5"/>
        </w:numPr>
        <w:tabs>
          <w:tab w:val="num" w:pos="567"/>
        </w:tabs>
        <w:ind w:left="0"/>
      </w:pPr>
      <w:r>
        <w:t>Помощь, касающаяся использования ИКТ (обозначена в таблице символом «D»).  Мероприятия, связанные с созданием инфраструктуры ИКТ и технической помощью по вопросам ее применения, включают помощь в установке систем и обучение сотрудников использованию информационно-технологических инструментов и услуг системы РСТ, включая систему электронного обмена данными РСТ (PCT-EDI), и систему ePCT.  Неотъемлемой частью такой помощи является проведение демонстраций систем и практические занятия, позволяющие пользователям освоить возможности этих программ и в полной мере использовать их потенциал.</w:t>
      </w:r>
    </w:p>
    <w:p w14:paraId="7C30DC02" w14:textId="77777777" w:rsidR="00B036E9" w:rsidRDefault="00B036E9" w:rsidP="00B036E9">
      <w:pPr>
        <w:pStyle w:val="ListParagraph"/>
        <w:ind w:left="0"/>
      </w:pPr>
    </w:p>
    <w:p w14:paraId="7975346E" w14:textId="77777777" w:rsidR="00B036E9" w:rsidRDefault="00B036E9" w:rsidP="00B036E9">
      <w:pPr>
        <w:pStyle w:val="ListParagraph"/>
        <w:numPr>
          <w:ilvl w:val="1"/>
          <w:numId w:val="5"/>
        </w:numPr>
        <w:tabs>
          <w:tab w:val="num" w:pos="567"/>
        </w:tabs>
        <w:ind w:left="0"/>
      </w:pPr>
      <w:r>
        <w:t>Помощь странам, которые рассматривают вопрос о присоединении к РСТ (обозначена в таблице символом «Е»).  Международное бюро оказывает особую помощь странам, которые рассматривают вопрос о присоединении к РСТ, и новым Договаривающимся государствам.  Она включает предоставление необходимой информации странам, выразившим интерес к участию в РСТ, и их консультирование по вопросам изменений национального законодательства, необходимых для присоединения к Договору.  Кроме того, Международное бюро осуществляет программу обучения сотрудников ведомства ИС нового Договаривающегося государства после его присоединения.  Представители Международного бюро выезжают в соответствующую страну для проведения информационно-разъяснительной работы по вопросам функционирования РСТ и патентной системы среди юристов, работников научно-исследовательских учреждений и деловых кругов и оказания помощи национальному ведомству ИС в полномасштабной реализации процедур РСТ, что позволяет ему начать выполнение функций Получающего ведомства.  Другой элемент программы обучения, реализуемой после присоединения страны к PCT, – это практическая подготовка должностных лиц из новых Договаривающихся государств в штаб-квартире ВОИС в Женеве.</w:t>
      </w:r>
    </w:p>
    <w:p w14:paraId="20695BF8" w14:textId="77777777" w:rsidR="00B036E9" w:rsidRDefault="00B036E9" w:rsidP="00B036E9">
      <w:pPr>
        <w:pStyle w:val="ListParagraph"/>
        <w:ind w:left="0"/>
      </w:pPr>
    </w:p>
    <w:p w14:paraId="04FA0440" w14:textId="77777777" w:rsidR="00B036E9" w:rsidRDefault="00B036E9" w:rsidP="00B036E9">
      <w:pPr>
        <w:pStyle w:val="ListParagraph"/>
        <w:numPr>
          <w:ilvl w:val="1"/>
          <w:numId w:val="5"/>
        </w:numPr>
        <w:tabs>
          <w:tab w:val="num" w:pos="567"/>
        </w:tabs>
        <w:ind w:left="0"/>
      </w:pPr>
      <w:r>
        <w:t>Помощь Международным органам (обозначена в таблице символом «F»).  Наконец, Международное бюро оказывает государствам техническую помощь в осуществлении функций Международного поискового органа и Органа предварительной экспертизы.  Такая помощь включает консультационные поездки в страны, ведомства ИС которых намерены ходатайствовать о предоставлении им статуса Международного органа, для разъяснения процедуры назначения ведомства в качестве такого Органа и требований, применяемых при таком назначении, а также выявления направлений, по которым необходимо провести дополнительную техническую работу до подачи официальной заявки.  После назначения ведомства Международным органом может быть проведено обучение его сотрудников до начала его работы в качестве такого Органа.</w:t>
      </w:r>
    </w:p>
    <w:p w14:paraId="0E2B7ADE" w14:textId="77777777" w:rsidR="002928D3" w:rsidRDefault="002928D3" w:rsidP="003D352A">
      <w:pPr>
        <w:spacing w:after="220"/>
      </w:pPr>
    </w:p>
    <w:tbl>
      <w:tblPr>
        <w:tblW w:w="14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350"/>
        <w:gridCol w:w="990"/>
        <w:gridCol w:w="3240"/>
        <w:gridCol w:w="1440"/>
        <w:gridCol w:w="1260"/>
        <w:gridCol w:w="3150"/>
        <w:gridCol w:w="1033"/>
        <w:gridCol w:w="1307"/>
      </w:tblGrid>
      <w:tr w:rsidR="00E66917" w:rsidRPr="00187449" w14:paraId="1D7F6186" w14:textId="77777777" w:rsidTr="00577FB7">
        <w:trPr>
          <w:trHeight w:val="630"/>
          <w:tblHeader/>
        </w:trPr>
        <w:tc>
          <w:tcPr>
            <w:tcW w:w="862" w:type="dxa"/>
            <w:noWrap/>
            <w:vAlign w:val="center"/>
            <w:hideMark/>
          </w:tcPr>
          <w:p w14:paraId="7D8E57FC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bookmarkStart w:id="5" w:name="_Hlk218757620"/>
            <w:r>
              <w:rPr>
                <w:b/>
                <w:sz w:val="16"/>
              </w:rPr>
              <w:lastRenderedPageBreak/>
              <w:t>ДАТА</w:t>
            </w:r>
          </w:p>
        </w:tc>
        <w:tc>
          <w:tcPr>
            <w:tcW w:w="1350" w:type="dxa"/>
            <w:noWrap/>
            <w:vAlign w:val="center"/>
            <w:hideMark/>
          </w:tcPr>
          <w:p w14:paraId="58D26784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ТИП МЕРОПРИЯТИЯ</w:t>
            </w:r>
          </w:p>
        </w:tc>
        <w:tc>
          <w:tcPr>
            <w:tcW w:w="990" w:type="dxa"/>
            <w:noWrap/>
            <w:vAlign w:val="center"/>
            <w:hideMark/>
          </w:tcPr>
          <w:p w14:paraId="1ADA0E4B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ГРУППА</w:t>
            </w:r>
          </w:p>
        </w:tc>
        <w:tc>
          <w:tcPr>
            <w:tcW w:w="3240" w:type="dxa"/>
            <w:noWrap/>
            <w:vAlign w:val="center"/>
            <w:hideMark/>
          </w:tcPr>
          <w:p w14:paraId="3A6316D5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НАЗВАНИЕ МЕРОПРИЯТИЯ</w:t>
            </w:r>
          </w:p>
        </w:tc>
        <w:tc>
          <w:tcPr>
            <w:tcW w:w="1440" w:type="dxa"/>
            <w:noWrap/>
            <w:vAlign w:val="center"/>
            <w:hideMark/>
          </w:tcPr>
          <w:p w14:paraId="066FBD14" w14:textId="6966CABB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ОРГАНИЗАТОР</w:t>
            </w:r>
          </w:p>
        </w:tc>
        <w:tc>
          <w:tcPr>
            <w:tcW w:w="1260" w:type="dxa"/>
            <w:noWrap/>
            <w:vAlign w:val="center"/>
            <w:hideMark/>
          </w:tcPr>
          <w:p w14:paraId="07B557A0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МЕСТО ПРОВЕДЕНИЯ</w:t>
            </w:r>
          </w:p>
        </w:tc>
        <w:tc>
          <w:tcPr>
            <w:tcW w:w="3150" w:type="dxa"/>
            <w:noWrap/>
            <w:vAlign w:val="center"/>
            <w:hideMark/>
          </w:tcPr>
          <w:p w14:paraId="52EF40CF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УЧАСТНИКИ</w:t>
            </w:r>
          </w:p>
        </w:tc>
        <w:tc>
          <w:tcPr>
            <w:tcW w:w="1033" w:type="dxa"/>
            <w:noWrap/>
            <w:vAlign w:val="center"/>
            <w:hideMark/>
          </w:tcPr>
          <w:p w14:paraId="3F961B11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ТИП УЧАСТНИКОВ</w:t>
            </w:r>
          </w:p>
        </w:tc>
        <w:tc>
          <w:tcPr>
            <w:tcW w:w="1307" w:type="dxa"/>
            <w:noWrap/>
            <w:vAlign w:val="center"/>
            <w:hideMark/>
          </w:tcPr>
          <w:p w14:paraId="7C993B28" w14:textId="77777777" w:rsidR="00583457" w:rsidRPr="00187449" w:rsidRDefault="00583457" w:rsidP="005526F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ЧИСЛО УЧАСТНИКОВ</w:t>
            </w:r>
          </w:p>
        </w:tc>
      </w:tr>
      <w:bookmarkEnd w:id="5"/>
      <w:tr w:rsidR="00E66917" w:rsidRPr="00187449" w14:paraId="0AEC3C85" w14:textId="77777777" w:rsidTr="00577FB7">
        <w:trPr>
          <w:trHeight w:val="768"/>
        </w:trPr>
        <w:tc>
          <w:tcPr>
            <w:tcW w:w="862" w:type="dxa"/>
            <w:shd w:val="clear" w:color="000000" w:fill="FFFFFF"/>
            <w:vAlign w:val="center"/>
          </w:tcPr>
          <w:p w14:paraId="3ACD0C0D" w14:textId="38C1E03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январь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6754154E" w14:textId="00C4A14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FC22F39" w14:textId="126C438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79A6808" w14:textId="214AF7C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Консультационная программа по Договору о патентной кооперации и системе ePCT для Департамента интеллектуальной собственности (DIP)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996024C" w14:textId="48A59798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0AE32682" w14:textId="4463C22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Таиланд (TH)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748F74F" w14:textId="421CBB4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Таиланд (TH)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5544605F" w14:textId="6349232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3B321213" w14:textId="07D5736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</w:tr>
      <w:tr w:rsidR="00E66917" w:rsidRPr="00187449" w14:paraId="026683D4" w14:textId="77777777" w:rsidTr="00577FB7">
        <w:trPr>
          <w:trHeight w:val="450"/>
        </w:trPr>
        <w:tc>
          <w:tcPr>
            <w:tcW w:w="862" w:type="dxa"/>
            <w:shd w:val="clear" w:color="000000" w:fill="FFFFFF"/>
            <w:vAlign w:val="center"/>
          </w:tcPr>
          <w:p w14:paraId="23DA7716" w14:textId="22B8AB5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февраль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0F174663" w14:textId="219193D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0AF3EAB5" w14:textId="68E1DFF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4A7FD1B5" w14:textId="6B22377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ASIPI – AMPPI (Мексиканская ассоциация по охране интеллектуальной собственности) «Содействие широкому использованию ИС в Мексике»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49CF030" w14:textId="67E7EC8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ASIPI, AMPPI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33B71657" w14:textId="476A6F2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Мексика (MX)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11E0C43A" w14:textId="59362EA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Мексика (MX)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6D49685" w14:textId="0EA8016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549F6806" w14:textId="5E4A8C4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</w:tr>
      <w:tr w:rsidR="00E66917" w:rsidRPr="00187449" w14:paraId="30C7B75F" w14:textId="77777777" w:rsidTr="00577FB7">
        <w:trPr>
          <w:trHeight w:val="450"/>
        </w:trPr>
        <w:tc>
          <w:tcPr>
            <w:tcW w:w="862" w:type="dxa"/>
            <w:shd w:val="clear" w:color="000000" w:fill="FFFFFF"/>
            <w:vAlign w:val="center"/>
          </w:tcPr>
          <w:p w14:paraId="31DC00BB" w14:textId="6CF3908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февраль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6014DFEC" w14:textId="56FC48A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обучение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BDF5759" w14:textId="277B54A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226B969" w14:textId="76A07A5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Онлайн-курс для патентных экспертов стран Латинской Америки «Экспертиза изобретений, сгенерированных компьютером, и ИИ»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2A3E74F" w14:textId="13B57ADD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64ED8655" w14:textId="31F50F8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7475369" w14:textId="2160793E" w:rsidR="002C1638" w:rsidRPr="002D49C5" w:rsidRDefault="002C1638" w:rsidP="002C1638">
            <w:pPr>
              <w:keepLines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sz w:val="16"/>
              </w:rPr>
              <w:t>Аргентина (AR); Бразилия (BR); Боливия (Многонациональное Государство) (BO); Чили (CL); Коста-Рика (CR); Куба (CU); Колумбия (CO); Эквадор (ЕС); Сальвадор (SV); Гватемала (GT); Гондурас (HN); Доминиканская Республика (DO); Мексика (MX); Перу (PE); Парагвай (PY); Уругвай (UY)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5657962B" w14:textId="0D180DE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7928E435" w14:textId="6EDA0A3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</w:tr>
      <w:tr w:rsidR="00E66917" w:rsidRPr="00187449" w14:paraId="3E058A08" w14:textId="77777777" w:rsidTr="00577FB7">
        <w:trPr>
          <w:trHeight w:val="450"/>
        </w:trPr>
        <w:tc>
          <w:tcPr>
            <w:tcW w:w="862" w:type="dxa"/>
            <w:shd w:val="clear" w:color="000000" w:fill="FFFFFF"/>
            <w:vAlign w:val="center"/>
          </w:tcPr>
          <w:p w14:paraId="78D28390" w14:textId="3DC7D69F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февраль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3F0E132A" w14:textId="36817365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A0202CF" w14:textId="1F34B72B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5A327CCA" w14:textId="4463BF6B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«Введение в систему РСТ и последние новинки»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DEA370F" w14:textId="41B33AB2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7D4F26F1" w14:textId="13DF9BCE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095EC5A" w14:textId="0468D8D9" w:rsidR="002C1638" w:rsidRPr="00187449" w:rsidRDefault="002C1638" w:rsidP="00C346AC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Албания (AL); Азербайджан (AZ); Армения (AM); Беларусь (BY); Грузия (GE); Германия (DE); Казахстан (KZ); Кыргызстан (KG); Латвия (LV); Республика Молдова (MD); Российская Федерация (RU); Сербия (RS); Узбекистан (UZ)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72991BD3" w14:textId="4553BA59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76CD5367" w14:textId="3820C70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200</w:t>
            </w:r>
          </w:p>
        </w:tc>
      </w:tr>
      <w:tr w:rsidR="00E66917" w:rsidRPr="00187449" w14:paraId="7108B8C6" w14:textId="77777777" w:rsidTr="00577FB7">
        <w:trPr>
          <w:trHeight w:val="255"/>
        </w:trPr>
        <w:tc>
          <w:tcPr>
            <w:tcW w:w="862" w:type="dxa"/>
            <w:shd w:val="clear" w:color="000000" w:fill="FFFFFF"/>
            <w:vAlign w:val="center"/>
          </w:tcPr>
          <w:p w14:paraId="758D393B" w14:textId="5C80BB4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март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45D994F4" w14:textId="519C605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47342CAE" w14:textId="7727C3A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7A2F976" w14:textId="5ED8DF8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Совместные выездные семинары ВОИС по PCT и Мадридской системе – Индия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248ED14" w14:textId="34371F31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42BBB723" w14:textId="75EA889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Индия (IN)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366D8D43" w14:textId="4186970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Индия (IN)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23D12220" w14:textId="635C5B0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2916F6D9" w14:textId="548CA05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1361</w:t>
            </w:r>
          </w:p>
        </w:tc>
      </w:tr>
      <w:tr w:rsidR="00E66917" w:rsidRPr="00187449" w14:paraId="0A6C2CF5" w14:textId="77777777" w:rsidTr="00577FB7">
        <w:trPr>
          <w:trHeight w:val="255"/>
        </w:trPr>
        <w:tc>
          <w:tcPr>
            <w:tcW w:w="862" w:type="dxa"/>
            <w:shd w:val="clear" w:color="000000" w:fill="FFFFFF"/>
            <w:vAlign w:val="center"/>
          </w:tcPr>
          <w:p w14:paraId="76A56AE1" w14:textId="1AD2B62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март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430229C2" w14:textId="20A39D8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4508C03B" w14:textId="3FDF6BA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BC37F95" w14:textId="7931F28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Семинар для экспертов из стран Андского сообщества «Патентная экспертиза по существу»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6026367" w14:textId="41B46967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74AC2C06" w14:textId="7D94938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Перу (PE)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C21D892" w14:textId="47EDC318" w:rsidR="002C1638" w:rsidRPr="002D49C5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Боливия (Многонациональное Государство) (BO); Колумбия (CO); Эквадор (EC); Перу (PE)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097E0C38" w14:textId="07624A29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43A77624" w14:textId="60C3C39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</w:tr>
      <w:tr w:rsidR="00E66917" w:rsidRPr="00187449" w14:paraId="7AF80C33" w14:textId="77777777" w:rsidTr="00577FB7">
        <w:trPr>
          <w:trHeight w:val="675"/>
        </w:trPr>
        <w:tc>
          <w:tcPr>
            <w:tcW w:w="862" w:type="dxa"/>
            <w:shd w:val="clear" w:color="000000" w:fill="FFFFFF"/>
            <w:vAlign w:val="center"/>
          </w:tcPr>
          <w:p w14:paraId="7305595D" w14:textId="5133304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март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2F4244FD" w14:textId="33CFE50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C5D6FA9" w14:textId="4991A06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47916064" w14:textId="72C329A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подача международной заявки через сервис ePCT: живая демонстрация»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F2BA66F" w14:textId="4421687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389CBC74" w14:textId="50B0BE9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FF67698" w14:textId="278CBD9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Азербайджан (AZ); Армения (AM); Беларусь (BY); Индия (IN); Казахстан (KZ); Кыргызстан (KG); Республика Молдова (MD); Российская Федерация (RU);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5D3097DC" w14:textId="5D52F53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2C3EA977" w14:textId="52954BB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158</w:t>
            </w:r>
          </w:p>
        </w:tc>
      </w:tr>
      <w:tr w:rsidR="00E66917" w:rsidRPr="00187449" w14:paraId="17BA5094" w14:textId="77777777" w:rsidTr="00577FB7">
        <w:trPr>
          <w:trHeight w:val="445"/>
        </w:trPr>
        <w:tc>
          <w:tcPr>
            <w:tcW w:w="862" w:type="dxa"/>
            <w:shd w:val="clear" w:color="000000" w:fill="FFFFFF"/>
            <w:vAlign w:val="center"/>
          </w:tcPr>
          <w:p w14:paraId="18F8F5CB" w14:textId="448783E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март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21FA2A90" w14:textId="1DDCF50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53FAA89" w14:textId="40B04CB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467E038A" w14:textId="467C773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Учебный курс для патентного ведомства «ePCT для выполнения обязанностей Получающего ведомства»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B5AA0B1" w14:textId="413C5CA6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0ED3A528" w14:textId="04E5AE0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Болгария (BG)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873B6F0" w14:textId="7A513A1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Болгария (BG)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3A3DF300" w14:textId="192EB3D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75A00A5C" w14:textId="2FB6022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</w:tr>
      <w:tr w:rsidR="00E66917" w:rsidRPr="00187449" w14:paraId="5D7E8CC4" w14:textId="77777777" w:rsidTr="00577FB7">
        <w:trPr>
          <w:trHeight w:val="1320"/>
        </w:trPr>
        <w:tc>
          <w:tcPr>
            <w:tcW w:w="862" w:type="dxa"/>
            <w:shd w:val="clear" w:color="000000" w:fill="FFFFFF"/>
            <w:vAlign w:val="center"/>
          </w:tcPr>
          <w:p w14:paraId="61B1F9A2" w14:textId="747DF4E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lastRenderedPageBreak/>
              <w:t>март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03C29AB7" w14:textId="1F290E1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5BB6104E" w14:textId="050F8AC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29C7885" w14:textId="404B29F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Субрегиональный семинар для ведомств отдельных африканских стран, Аккра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7C86DA4" w14:textId="43BB2A0A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5F2318FF" w14:textId="7142392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Гана (GH)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082E88B" w14:textId="14966602" w:rsidR="002C1638" w:rsidRPr="002D49C5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Гана (GH); Кения (KE); Либерия (LR); Гамбия (GM); Сьерра-Леоне (SL)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19200AA5" w14:textId="4EA6EB1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Ведомство; университеты/научно-исследовательские институты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7D450FDD" w14:textId="28D3025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</w:tr>
      <w:tr w:rsidR="00E66917" w:rsidRPr="00187449" w14:paraId="675C6E2C" w14:textId="77777777" w:rsidTr="00577FB7">
        <w:trPr>
          <w:trHeight w:val="900"/>
        </w:trPr>
        <w:tc>
          <w:tcPr>
            <w:tcW w:w="862" w:type="dxa"/>
            <w:shd w:val="clear" w:color="000000" w:fill="FFFFFF"/>
            <w:vAlign w:val="center"/>
          </w:tcPr>
          <w:p w14:paraId="5AEB223A" w14:textId="420DA10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март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098D01E9" w14:textId="1FE7E9E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018EFE45" w14:textId="1F04302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5BD6080" w14:textId="7EB7688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Техническое совещание на базе Национальной службы по интеллектуальным правам (SENADI) и семинар по PCT и системе ePCT для пользователей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D2BFAA0" w14:textId="7E48A463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0B3A8F30" w14:textId="0C3EFB2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Эквадор (EC)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093EDB7" w14:textId="6734EFA9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Эквадор (EC)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613780C" w14:textId="74DB1BF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53F133C8" w14:textId="14CC5F9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</w:tr>
      <w:tr w:rsidR="00E66917" w:rsidRPr="00187449" w14:paraId="397570C6" w14:textId="77777777" w:rsidTr="00577FB7">
        <w:trPr>
          <w:trHeight w:val="735"/>
        </w:trPr>
        <w:tc>
          <w:tcPr>
            <w:tcW w:w="862" w:type="dxa"/>
            <w:shd w:val="clear" w:color="000000" w:fill="FFFFFF"/>
            <w:vAlign w:val="center"/>
          </w:tcPr>
          <w:p w14:paraId="5FFB8B1D" w14:textId="7F7D138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5014BE69" w14:textId="7C6307C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проект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46D9AB0B" w14:textId="7E2EEA5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2783AA3A" w14:textId="68E1AFC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Миссия PCT по повышению информированности и установлению фактов, проект «PCT для стран Вышеградской четверки»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12635C3" w14:textId="35203AF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VPI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31E92047" w14:textId="30838E0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Венгрия (HU)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788249A" w14:textId="41ED143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Чешская Республика (CZ); Венгрия (HU); Польша (PL); Словакия (SK)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1CF10100" w14:textId="43D7533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Университеты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64C01F16" w14:textId="20B6964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200</w:t>
            </w:r>
          </w:p>
        </w:tc>
      </w:tr>
      <w:tr w:rsidR="00E66917" w:rsidRPr="00187449" w14:paraId="59F2C501" w14:textId="77777777" w:rsidTr="00577FB7">
        <w:trPr>
          <w:trHeight w:val="735"/>
        </w:trPr>
        <w:tc>
          <w:tcPr>
            <w:tcW w:w="862" w:type="dxa"/>
            <w:shd w:val="clear" w:color="000000" w:fill="FFFFFF"/>
            <w:vAlign w:val="center"/>
          </w:tcPr>
          <w:p w14:paraId="69743757" w14:textId="17B0F45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2A7BF586" w14:textId="297A77B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PCT — практикум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7086E540" w14:textId="768C942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0215C4B6" w14:textId="36A12CF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Национальный практикум ВОИС «Патенты, коммерческая тайна и PCT: эффективное использование системы ИС»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828225B" w14:textId="6045F4F6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56BAC54A" w14:textId="57FF305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Гамбия (GM)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62F9C9F" w14:textId="73EDE599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Гамбия (GM)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7B985973" w14:textId="27BD5F6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Университеты/научно-исследовательские институты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1EAC7AE1" w14:textId="4C62D7A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</w:tr>
      <w:tr w:rsidR="00E66917" w:rsidRPr="00187449" w14:paraId="41524409" w14:textId="77777777" w:rsidTr="00577FB7">
        <w:trPr>
          <w:trHeight w:val="255"/>
        </w:trPr>
        <w:tc>
          <w:tcPr>
            <w:tcW w:w="862" w:type="dxa"/>
            <w:shd w:val="clear" w:color="000000" w:fill="FFFFFF"/>
            <w:vAlign w:val="center"/>
          </w:tcPr>
          <w:p w14:paraId="517CAB34" w14:textId="06F8A39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36C0BCB0" w14:textId="0BA7F9D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1B137AC4" w14:textId="4627C8B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555967FA" w14:textId="05C4E5C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учащихся вузов ГЦАКВЕ «Введение в интеллектуальную собственность и систему 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1F6B331" w14:textId="76D37248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504542AE" w14:textId="39FB7BA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C1BEBEC" w14:textId="7FC3922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Армения (AM), Азербайджан (AZ); Беларусь (BY); Казахстан (KZ); Кыргызстан (KG); Российская Федерация (RU); Таджикистан (TJ); Туркменистан (TM); Узбекистан (UZ)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263686FD" w14:textId="28D42A1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Университеты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14E571FA" w14:textId="36F1AE3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158</w:t>
            </w:r>
          </w:p>
        </w:tc>
      </w:tr>
      <w:tr w:rsidR="00E66917" w:rsidRPr="00187449" w14:paraId="6312380D" w14:textId="77777777" w:rsidTr="00577FB7">
        <w:trPr>
          <w:trHeight w:val="255"/>
        </w:trPr>
        <w:tc>
          <w:tcPr>
            <w:tcW w:w="862" w:type="dxa"/>
            <w:shd w:val="clear" w:color="000000" w:fill="FFFFFF"/>
            <w:vAlign w:val="center"/>
          </w:tcPr>
          <w:p w14:paraId="0C08DA4D" w14:textId="70B4701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4AAB64F5" w14:textId="553DA1A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2C4CF28E" w14:textId="386EBE5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1F020C7A" w14:textId="4C2C973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Участие в семинаре «Инновации, развитие и промышленная собственность»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CA56476" w14:textId="3B15622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OCPI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600BC8EC" w14:textId="3E64307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Куба (CU)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3F27FF91" w14:textId="24A41016" w:rsidR="002C1638" w:rsidRPr="00187449" w:rsidRDefault="002C1638" w:rsidP="002C1638">
            <w:pPr>
              <w:keepLine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Куба (CU)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7C8444D9" w14:textId="4509E11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79523D9A" w14:textId="270C81E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150</w:t>
            </w:r>
          </w:p>
        </w:tc>
      </w:tr>
      <w:tr w:rsidR="00E66917" w:rsidRPr="00187449" w14:paraId="088A39E4" w14:textId="77777777" w:rsidTr="00577FB7">
        <w:trPr>
          <w:trHeight w:val="615"/>
        </w:trPr>
        <w:tc>
          <w:tcPr>
            <w:tcW w:w="862" w:type="dxa"/>
            <w:shd w:val="clear" w:color="000000" w:fill="FFFFFF"/>
            <w:vAlign w:val="center"/>
          </w:tcPr>
          <w:p w14:paraId="4CFD3558" w14:textId="25DF3E66" w:rsidR="002C1638" w:rsidRPr="00187449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28F45D04" w14:textId="0069A899" w:rsidR="002C1638" w:rsidRPr="00187449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обучение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41A13972" w14:textId="7075AB61" w:rsidR="002C1638" w:rsidRPr="00187449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1259FD5" w14:textId="701F0551" w:rsidR="002C1638" w:rsidRPr="00187449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Онлайн-курс для патентных экспертов стран Латинской Америки «Экспертиза изобретений, сгенерированных компьютером, и ИИ»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B718AE9" w14:textId="6E5FB0F5" w:rsidR="002C1638" w:rsidRPr="005A5C34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4DEB195C" w14:textId="6852BE4B" w:rsidR="002C1638" w:rsidRPr="00187449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F38BD0E" w14:textId="495B2627" w:rsidR="002C1638" w:rsidRPr="002D49C5" w:rsidRDefault="002C1638" w:rsidP="00FC3906">
            <w:pPr>
              <w:keepNext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Аргентина (AR); Бразилия (BR); Боливия (Многонациональное Государство) (BO); Чили (CL); Коста-Рика (CR); Куба (CU); Колумбия (CO); Эквадор (ЕС); Сальвадор (SV); Гватемала (GT); Гондурас (HN); Доминиканская Республика (DO); Мексика (MX); Перу (PE); Парагвай (PY); Уругвай (UY)</w:t>
            </w:r>
          </w:p>
        </w:tc>
        <w:tc>
          <w:tcPr>
            <w:tcW w:w="1033" w:type="dxa"/>
            <w:shd w:val="clear" w:color="000000" w:fill="FFFFFF"/>
            <w:vAlign w:val="center"/>
          </w:tcPr>
          <w:p w14:paraId="4EB9ABBC" w14:textId="48D3770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43FE297B" w14:textId="7389ADE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</w:tr>
      <w:tr w:rsidR="00E66917" w:rsidRPr="00187449" w14:paraId="22CF5E2F" w14:textId="77777777" w:rsidTr="00577FB7">
        <w:trPr>
          <w:trHeight w:val="945"/>
        </w:trPr>
        <w:tc>
          <w:tcPr>
            <w:tcW w:w="862" w:type="dxa"/>
            <w:shd w:val="clear" w:color="000000" w:fill="FFFFFF"/>
            <w:vAlign w:val="center"/>
          </w:tcPr>
          <w:p w14:paraId="39DB8A03" w14:textId="03E1E59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364A790C" w14:textId="0C30B36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621280AC" w14:textId="435E89E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ADF32FA" w14:textId="6814A9D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Популяризация и поощрение изобретательской и инновационной деятельности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FB3A19F" w14:textId="7BC4098C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094C33E5" w14:textId="4212142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B6F9795" w14:textId="4A9C80D9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Кыргызстан (KG)</w:t>
            </w:r>
          </w:p>
        </w:tc>
        <w:tc>
          <w:tcPr>
            <w:tcW w:w="1033" w:type="dxa"/>
            <w:shd w:val="clear" w:color="000000" w:fill="FFFFFF"/>
            <w:noWrap/>
            <w:vAlign w:val="bottom"/>
          </w:tcPr>
          <w:p w14:paraId="05D1E353" w14:textId="77777777" w:rsidR="002C1638" w:rsidRDefault="00694E11" w:rsidP="002C16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Пользователи</w:t>
            </w:r>
          </w:p>
          <w:p w14:paraId="1034572D" w14:textId="77777777" w:rsidR="00F1208B" w:rsidRDefault="00F1208B" w:rsidP="002C1638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316FC3C" w14:textId="04418EDF" w:rsidR="00F1208B" w:rsidRPr="00187449" w:rsidRDefault="00F1208B" w:rsidP="002C1638">
            <w:pPr>
              <w:jc w:val="center"/>
              <w:rPr>
                <w:rFonts w:eastAsia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307" w:type="dxa"/>
            <w:shd w:val="clear" w:color="000000" w:fill="FFFFFF"/>
            <w:vAlign w:val="center"/>
          </w:tcPr>
          <w:p w14:paraId="73D739C0" w14:textId="5812A5D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</w:tr>
      <w:tr w:rsidR="00E66917" w:rsidRPr="00187449" w14:paraId="543D5F2F" w14:textId="77777777" w:rsidTr="00577FB7">
        <w:trPr>
          <w:trHeight w:val="803"/>
        </w:trPr>
        <w:tc>
          <w:tcPr>
            <w:tcW w:w="862" w:type="dxa"/>
            <w:shd w:val="clear" w:color="000000" w:fill="FFFFFF"/>
            <w:vAlign w:val="center"/>
          </w:tcPr>
          <w:p w14:paraId="085CE60D" w14:textId="5E71218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lastRenderedPageBreak/>
              <w:t>апрель 2025 года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14:paraId="6EF2444E" w14:textId="351F9AD2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14:paraId="5F335E64" w14:textId="18834A4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50B91E7C" w14:textId="2AAF306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Субрегиональный семинар ВОИС «Договор о патентной кооперации (PCT) и Мадридская система»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8D3540F" w14:textId="1DE0B2AA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0E4CBB90" w14:textId="1F9C08F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Лесото (LS)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30C43D4F" w14:textId="401010C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Ботсвана (BW); Эсватини (SZ); Лесото (LS); Малави (ML); Намибия (NA)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370C9CD" w14:textId="43601BC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14:paraId="48FAAFF6" w14:textId="59165C5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</w:tr>
      <w:tr w:rsidR="00E66917" w:rsidRPr="00187449" w14:paraId="6D24B392" w14:textId="77777777" w:rsidTr="00577FB7">
        <w:trPr>
          <w:trHeight w:val="559"/>
        </w:trPr>
        <w:tc>
          <w:tcPr>
            <w:tcW w:w="862" w:type="dxa"/>
            <w:shd w:val="clear" w:color="000000" w:fill="FFFFFF"/>
            <w:noWrap/>
            <w:vAlign w:val="center"/>
          </w:tcPr>
          <w:p w14:paraId="517980B7" w14:textId="49E12E2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D4BC2E0" w14:textId="5EB5538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1E7FCF6A" w14:textId="6D516FE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2844C64A" w14:textId="683FBEC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требования к перечню последовательностей»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177C1DF" w14:textId="708780E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A5582AC" w14:textId="196A2F1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D82C14C" w14:textId="199D25F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Армения (AM), Азербайджан (AZ); Беларусь (BY); Казахстан (KZ); Кыргызстан (KG); Российская Федерация (RU); Таджикистан (TJ); Туркменистан (TM);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C3E5F04" w14:textId="3CC5B5A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7FD0178F" w14:textId="07D630A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</w:tr>
      <w:tr w:rsidR="00786DED" w:rsidRPr="00187449" w14:paraId="22ADCE5C" w14:textId="77777777" w:rsidTr="00577FB7">
        <w:trPr>
          <w:trHeight w:val="450"/>
        </w:trPr>
        <w:tc>
          <w:tcPr>
            <w:tcW w:w="862" w:type="dxa"/>
            <w:shd w:val="clear" w:color="000000" w:fill="FFFFFF"/>
            <w:noWrap/>
            <w:vAlign w:val="center"/>
          </w:tcPr>
          <w:p w14:paraId="03F90C82" w14:textId="0909D8E6" w:rsidR="00786DED" w:rsidRDefault="00786DED" w:rsidP="002C1638">
            <w:pPr>
              <w:jc w:val="center"/>
              <w:rPr>
                <w:sz w:val="16"/>
                <w:szCs w:val="16"/>
              </w:rPr>
            </w:pPr>
            <w:bookmarkStart w:id="6" w:name="_Hlk218757657"/>
            <w:r>
              <w:rPr>
                <w:sz w:val="16"/>
              </w:rPr>
              <w:t>апрель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04618FA7" w14:textId="5AF9FEF2" w:rsidR="00786DED" w:rsidRDefault="00786DED" w:rsidP="002C16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2DD0B006" w14:textId="43C8A6DA" w:rsidR="00786DED" w:rsidRDefault="00786DED" w:rsidP="002C16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9FDB325" w14:textId="5E2E7314" w:rsidR="00786DED" w:rsidRDefault="00786DED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Учебный курс для сотрудников Центра интеллектуальной собственности Исламской Республики Иран «PCT и система ePCT»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4CE561A" w14:textId="77777777" w:rsidR="00786DED" w:rsidRDefault="00786DED" w:rsidP="002C16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vAlign w:val="center"/>
          </w:tcPr>
          <w:p w14:paraId="0AC9FE1D" w14:textId="1E8F7B85" w:rsidR="00786DED" w:rsidRDefault="00786DED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noWrap/>
            <w:vAlign w:val="center"/>
          </w:tcPr>
          <w:p w14:paraId="022649C6" w14:textId="584FE13E" w:rsidR="00786DED" w:rsidRDefault="00786DED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Иран (Исламская Республика) (IR)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11E8DCFE" w14:textId="76E53F7F" w:rsidR="00786DED" w:rsidRDefault="00786DED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2D72A843" w14:textId="1533EB30" w:rsidR="00786DED" w:rsidRDefault="00786DED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</w:tr>
      <w:bookmarkEnd w:id="6"/>
      <w:tr w:rsidR="00E66917" w:rsidRPr="00187449" w14:paraId="7627ADDB" w14:textId="77777777" w:rsidTr="00577FB7">
        <w:trPr>
          <w:trHeight w:val="450"/>
        </w:trPr>
        <w:tc>
          <w:tcPr>
            <w:tcW w:w="862" w:type="dxa"/>
            <w:shd w:val="clear" w:color="000000" w:fill="FFFFFF"/>
            <w:noWrap/>
            <w:vAlign w:val="center"/>
          </w:tcPr>
          <w:p w14:paraId="3409D429" w14:textId="3F15CCA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май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781D06ED" w14:textId="4259669B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C9FB0BB" w14:textId="7AC221C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54BA882" w14:textId="603DB28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Учебный курс по Договору о патентной кооперации (PCT) для специалистов Маврикия, Южной Африки и Тринидада и Тобаго на базе Австрийского патентного ведомства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28C745F" w14:textId="5032F60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Австрийское патентное ведомство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14:paraId="01591EA2" w14:textId="437CE53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Австрия (AT)</w:t>
            </w:r>
          </w:p>
        </w:tc>
        <w:tc>
          <w:tcPr>
            <w:tcW w:w="3150" w:type="dxa"/>
            <w:shd w:val="clear" w:color="000000" w:fill="FFFFFF"/>
            <w:noWrap/>
            <w:vAlign w:val="center"/>
          </w:tcPr>
          <w:p w14:paraId="52F8D038" w14:textId="2971AEC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Кабо-Верде (CV); Маврикий (MU); Южная Африка (ZA); Тринидад и Тобаго (TT)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E58C3FF" w14:textId="1DFEF5EA" w:rsidR="002C1638" w:rsidRPr="00187449" w:rsidRDefault="006A06F0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E63CFCD" w14:textId="097E548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</w:tr>
      <w:tr w:rsidR="00E66917" w:rsidRPr="00187449" w14:paraId="6062E872" w14:textId="77777777" w:rsidTr="00577FB7">
        <w:trPr>
          <w:trHeight w:val="540"/>
        </w:trPr>
        <w:tc>
          <w:tcPr>
            <w:tcW w:w="862" w:type="dxa"/>
            <w:shd w:val="clear" w:color="000000" w:fill="FFFFFF"/>
            <w:noWrap/>
            <w:vAlign w:val="center"/>
          </w:tcPr>
          <w:p w14:paraId="6B45A836" w14:textId="4E7E96D0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май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6A5310FB" w14:textId="696C917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FBF66A5" w14:textId="05163FC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CD18C47" w14:textId="4E15555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Учебный курс для НПИЦ «ePCT для выполнения обязанностей Получающего ведомства РСТ»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4DFF4C72" w14:textId="2376D80C" w:rsidR="002C1638" w:rsidRPr="005A5C34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6248449" w14:textId="0148302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Таджикистан (TJ)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1F3BA50" w14:textId="496C61C5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Таджикистан (TJ)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0E3F6815" w14:textId="5DEFAA57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31889903" w14:textId="4E66C6D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</w:tr>
      <w:tr w:rsidR="00E66917" w:rsidRPr="00187449" w14:paraId="6C36A4CC" w14:textId="77777777" w:rsidTr="00577FB7">
        <w:trPr>
          <w:trHeight w:val="450"/>
        </w:trPr>
        <w:tc>
          <w:tcPr>
            <w:tcW w:w="862" w:type="dxa"/>
            <w:shd w:val="clear" w:color="000000" w:fill="FFFFFF"/>
            <w:noWrap/>
            <w:vAlign w:val="center"/>
          </w:tcPr>
          <w:p w14:paraId="4D7C4DE2" w14:textId="57E7DE68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май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4C4A33B" w14:textId="754C189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совещание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76B6D6E3" w14:textId="0359414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5F5EB51B" w14:textId="1229757E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Консультативная миссия PCT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4F56A35A" w14:textId="214B131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9C585AB" w14:textId="5133690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Панама (PA)</w:t>
            </w:r>
          </w:p>
        </w:tc>
        <w:tc>
          <w:tcPr>
            <w:tcW w:w="3150" w:type="dxa"/>
            <w:shd w:val="clear" w:color="000000" w:fill="FFFFFF"/>
            <w:noWrap/>
            <w:vAlign w:val="center"/>
          </w:tcPr>
          <w:p w14:paraId="39A5C005" w14:textId="3C51D1DE" w:rsidR="002C1638" w:rsidRPr="00187449" w:rsidRDefault="002C1638" w:rsidP="002C1638">
            <w:pPr>
              <w:keepLine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Панама (PA)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6C463EC" w14:textId="29ED09B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573A21FC" w14:textId="05998F3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</w:tr>
      <w:tr w:rsidR="00E66917" w:rsidRPr="00187449" w14:paraId="649AD03E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075D27AA" w14:textId="6F16EDA4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май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1BC75A7C" w14:textId="5DA7982C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9E70397" w14:textId="0185C9E6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E8188B4" w14:textId="049F1DF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единство изобретения»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A663ADC" w14:textId="674DB3BF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EECB8C1" w14:textId="2AF58701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2A788BBF" w14:textId="15EB3C43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Азербайджан (AZ); Беларусь (BY); Финляндия (FI); Казахстан (KG); Кыргызстан (PH); Филиппины (PH); Республика Молдова (MD); Российская Федерация (RU); Таджикистан (TJ); Украина (UA); Соединенные Штаты Америки (US);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6D95EABC" w14:textId="1287FADD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2B5B3206" w14:textId="05AFA32A" w:rsidR="002C1638" w:rsidRPr="00187449" w:rsidRDefault="002C1638" w:rsidP="002C163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</w:rPr>
              <w:t>206</w:t>
            </w:r>
          </w:p>
        </w:tc>
      </w:tr>
      <w:tr w:rsidR="00E66917" w:rsidRPr="00187449" w14:paraId="05486BC7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2233BFFA" w14:textId="3E13428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июнь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658B16A" w14:textId="03ECC8D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проект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39AEFF3" w14:textId="2DE244C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9F3F8D8" w14:textId="5C75BAF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женщин ГЦАКВЕ «Возможности системы ИС и преимущества PCT для женщин»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4F9E5FD1" w14:textId="2B91AD4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9CEBD9B" w14:textId="0EB1750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B4C8D44" w14:textId="48E4620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Армения (AM); Азербайджан (AZ); Беларусь (BY); Казахстан (KZ); Кыргызстан (KG); Российская Федерация (RU); Таджикистан (TJ); Швейцария (CH); Украина (UA);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2D45F1E" w14:textId="7C911BA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4851CD93" w14:textId="65DFAF1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</w:tr>
      <w:tr w:rsidR="00E66917" w:rsidRPr="00187449" w14:paraId="70B883B3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465B6FEF" w14:textId="514CC6E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июнь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CE1F7F8" w14:textId="0977FCB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3F2BE42" w14:textId="5B27B08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5279C9A9" w14:textId="5828EF5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Учебный курс «Договор о патентной кооперации (PCT) и система ePCT»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53A3083" w14:textId="3572B21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463DC71" w14:textId="59FEA09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Маврикий (MU)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60CC67F" w14:textId="1864421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Маврикий (MU)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327E21B" w14:textId="59480F6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5C1A1C32" w14:textId="3C847C6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</w:tr>
      <w:tr w:rsidR="00E66917" w:rsidRPr="00187449" w14:paraId="44FEFC8E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71A16C8D" w14:textId="41A4360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июнь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58CE473F" w14:textId="7BFAE9D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Конференция по ИС/выставка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7C90169F" w14:textId="3A8CC0C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EC0D0B1" w14:textId="0C274C9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Участие ВОИС в VivaTech—2025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612E4C1" w14:textId="5AB1F8B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DDE7A69" w14:textId="3FC496B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Франция (FR)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7B0ACDC1" w14:textId="789FB01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68846D7B" w14:textId="171E4B7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3B68F800" w14:textId="0040CDC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120 участников практикума по PCT</w:t>
            </w:r>
          </w:p>
        </w:tc>
      </w:tr>
      <w:tr w:rsidR="00E66917" w:rsidRPr="00187449" w14:paraId="5231E8EC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052BA44A" w14:textId="5121EBD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июнь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764A500B" w14:textId="1D6217B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1BEDB9CC" w14:textId="5735741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bottom"/>
          </w:tcPr>
          <w:p w14:paraId="25E334EC" w14:textId="77777777" w:rsidR="00FC3906" w:rsidRDefault="002C1638" w:rsidP="002C163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</w:rPr>
              <w:t xml:space="preserve">Семинар «PCT и система ePCT» </w:t>
            </w:r>
          </w:p>
          <w:p w14:paraId="09FD8E12" w14:textId="65B32D7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</w:rPr>
              <w:t>(при финансовой поддержке ЦФ Южной Кореи)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F3FFC8A" w14:textId="2132545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4C81638" w14:textId="345FBC9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Уругвай (UY)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7B09453F" w14:textId="57D289A0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Уругвай (UY)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DB27919" w14:textId="42F6B5B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32DC8D9F" w14:textId="0DA6DBB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</w:tr>
      <w:tr w:rsidR="00E66917" w:rsidRPr="00187449" w14:paraId="68506E63" w14:textId="77777777" w:rsidTr="00577FB7">
        <w:trPr>
          <w:trHeight w:val="255"/>
        </w:trPr>
        <w:tc>
          <w:tcPr>
            <w:tcW w:w="862" w:type="dxa"/>
            <w:noWrap/>
            <w:vAlign w:val="center"/>
          </w:tcPr>
          <w:p w14:paraId="5FC18F9B" w14:textId="5548D7D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июль 2025 года</w:t>
            </w:r>
          </w:p>
        </w:tc>
        <w:tc>
          <w:tcPr>
            <w:tcW w:w="1350" w:type="dxa"/>
            <w:noWrap/>
            <w:vAlign w:val="center"/>
          </w:tcPr>
          <w:p w14:paraId="393BF626" w14:textId="77777777" w:rsidR="002C1638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Конференция по ИС/выставка</w:t>
            </w:r>
          </w:p>
          <w:p w14:paraId="1FAF2067" w14:textId="63EA93F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noWrap/>
            <w:vAlign w:val="center"/>
          </w:tcPr>
          <w:p w14:paraId="1C7AC2E5" w14:textId="36D59F0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A, B</w:t>
            </w:r>
          </w:p>
        </w:tc>
        <w:tc>
          <w:tcPr>
            <w:tcW w:w="3240" w:type="dxa"/>
            <w:vAlign w:val="center"/>
          </w:tcPr>
          <w:p w14:paraId="35F5A3AD" w14:textId="3C4351B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третья Китайская международная выставка по стимулированию цепочек поставок (CISCE)</w:t>
            </w:r>
          </w:p>
        </w:tc>
        <w:tc>
          <w:tcPr>
            <w:tcW w:w="1440" w:type="dxa"/>
            <w:vAlign w:val="center"/>
          </w:tcPr>
          <w:p w14:paraId="2B94F213" w14:textId="22DB6C0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noWrap/>
            <w:vAlign w:val="center"/>
          </w:tcPr>
          <w:p w14:paraId="0C178EA9" w14:textId="1362552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Китай (CN)</w:t>
            </w:r>
          </w:p>
        </w:tc>
        <w:tc>
          <w:tcPr>
            <w:tcW w:w="3150" w:type="dxa"/>
            <w:vAlign w:val="center"/>
          </w:tcPr>
          <w:p w14:paraId="7EC88F01" w14:textId="275B543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Китай (CN); Япония (JP); Австралия (AU); Таиланд (TH); Малайзия (MY); Индонезия (ID); разные страны Европы и Африки</w:t>
            </w:r>
          </w:p>
        </w:tc>
        <w:tc>
          <w:tcPr>
            <w:tcW w:w="1033" w:type="dxa"/>
            <w:noWrap/>
            <w:vAlign w:val="center"/>
          </w:tcPr>
          <w:p w14:paraId="6F23209B" w14:textId="23376432" w:rsidR="002C1638" w:rsidRPr="00187449" w:rsidRDefault="00694E11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Пользователи; университеты</w:t>
            </w:r>
          </w:p>
        </w:tc>
        <w:tc>
          <w:tcPr>
            <w:tcW w:w="1307" w:type="dxa"/>
            <w:noWrap/>
            <w:vAlign w:val="center"/>
          </w:tcPr>
          <w:p w14:paraId="31A6D544" w14:textId="1ECA5BD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Свыше 200 000 участников, порядка 600 посетителей стенда</w:t>
            </w:r>
          </w:p>
        </w:tc>
      </w:tr>
      <w:tr w:rsidR="00E66917" w:rsidRPr="00187449" w14:paraId="47998E1C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70A7C040" w14:textId="2301CDE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июль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6E8753DA" w14:textId="17441EA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58A8D518" w14:textId="2B58FEC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003E025" w14:textId="1032F9C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Мастер-класс для технологического хаба iNT «Договор о патентной кооперации (PCT), система ePCT и глобальные услуги ВОИС в области ИС»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CECB8C9" w14:textId="0A5F8F1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079B775" w14:textId="6C03F46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87FE570" w14:textId="6EC47AF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Индия (IN)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D91BCC0" w14:textId="02AD7A3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Практикующие юристы и исследователи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4B02DB08" w14:textId="54377EC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160</w:t>
            </w:r>
          </w:p>
        </w:tc>
      </w:tr>
      <w:tr w:rsidR="00E66917" w:rsidRPr="00187449" w14:paraId="0D59350A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68ED9798" w14:textId="700690F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август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7DDD90BC" w14:textId="46F48FA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проект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3806796E" w14:textId="2F37C26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B6D319F" w14:textId="092A916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Третий раунд серии вебинаров ВОИС «РСТ: ИС и женщины. Патенты, PCT для женщин-новаторов, авторов и предпринимателей»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7159799" w14:textId="0F01F20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265A5B7" w14:textId="5BB07EE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0935537" w14:textId="1D0179B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Филиппины (PH)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6F390302" w14:textId="5CA6A5B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7935505F" w14:textId="002F2CB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200</w:t>
            </w:r>
          </w:p>
        </w:tc>
      </w:tr>
      <w:tr w:rsidR="00E66917" w:rsidRPr="00187449" w14:paraId="355EF0B4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32548318" w14:textId="2CD3A29B" w:rsidR="002C1638" w:rsidRPr="002F4DF7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август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71CB7E60" w14:textId="77777777" w:rsidR="002C1638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Конференция по ИС/выставка</w:t>
            </w:r>
          </w:p>
          <w:p w14:paraId="6F360DFA" w14:textId="4C5EF43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7C31CFF" w14:textId="1C49BD2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33C08C6" w14:textId="53EA12E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Сингапурская Неделя ИС и встреча поставщиков технической помощи в регионе АСЕАН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1297F3B" w14:textId="58AF9E2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002B21C" w14:textId="49EA90A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Сингапур (SG)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2778E14" w14:textId="64526E2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3F9247B2" w14:textId="161D185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69D54257" w14:textId="753C41D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5000</w:t>
            </w:r>
          </w:p>
        </w:tc>
      </w:tr>
      <w:tr w:rsidR="00E66917" w:rsidRPr="00187449" w14:paraId="1C106F54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1644EEDA" w14:textId="23B776D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сентябрь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6D8BE348" w14:textId="5057729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2A9B22F0" w14:textId="45D5070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1C982CAD" w14:textId="187BFD3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Учебная программа для патентных экспертов «Искусственный интеллект (ИИ)»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4F6BA5F" w14:textId="49585B9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85899F7" w14:textId="00D3C4C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A176F32" w14:textId="57319CE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Аргентина (AR)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5011C288" w14:textId="1F0B9347" w:rsidR="002C1638" w:rsidRPr="00187449" w:rsidRDefault="00694E11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5460AE6D" w14:textId="5AE79F9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</w:tr>
      <w:tr w:rsidR="00E66917" w:rsidRPr="00187449" w14:paraId="7DE1C952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3D8BBA4A" w14:textId="02E3274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сентябрь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4767B61" w14:textId="5F65743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068118E" w14:textId="5228B4D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3763BD7" w14:textId="7EAE1F1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передовая практика применения системы 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9E29D58" w14:textId="78EC0C7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5BB04B9" w14:textId="12A76AA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12B0F930" w14:textId="3BB45E4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Армения (AM), Азербайджан (AZ); Беларусь (BY); Казахстан (KZ); Кыргызстан (KG); Российская Федерация (RU); Таджикистан (TJ); Туркменистан (TM);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A5460F5" w14:textId="1191345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02186B87" w14:textId="0A92AF9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180</w:t>
            </w:r>
          </w:p>
        </w:tc>
      </w:tr>
      <w:tr w:rsidR="00E66917" w:rsidRPr="00187449" w14:paraId="0F000EFA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59F5403B" w14:textId="3866616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сентябрь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0AE0880" w14:textId="4AB4C0A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1F88F403" w14:textId="5DBE2A4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405E4F0" w14:textId="79BFD46A" w:rsidR="002C1638" w:rsidRPr="00187449" w:rsidRDefault="002C1638" w:rsidP="00302A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Миссия PCT и встречи с потенциальными пользователями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12CC0D3" w14:textId="75B429F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CEE3F3C" w14:textId="157380E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Доминиканская Республика (DO)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D5727F6" w14:textId="0B245B89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Доминиканская Республика (DO)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43A4F84F" w14:textId="0CD84CC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Ведомство; университеты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2AD6D6ED" w14:textId="6106E02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85</w:t>
            </w:r>
          </w:p>
        </w:tc>
      </w:tr>
      <w:tr w:rsidR="00E66917" w:rsidRPr="00187449" w14:paraId="47006A36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104B4E3C" w14:textId="5FD26B9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сентябрь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1A97E091" w14:textId="77777777" w:rsidR="002C1638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Конференция по ИС/выставка</w:t>
            </w:r>
          </w:p>
          <w:p w14:paraId="34051D3A" w14:textId="26BC230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33F1436" w14:textId="5384DFA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5F722CC" w14:textId="2B85D82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Участие ВОИС в 10-й Стамбульской международной ярмарке изобретений (ISIF’25)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4FEDB60" w14:textId="1BBA625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032E7F6" w14:textId="552CACF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Турция (TR)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BF9AC65" w14:textId="585C52D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44578B56" w14:textId="09F6259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6D894A9D" w14:textId="430D5DE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50 участников практикума PCT</w:t>
            </w:r>
          </w:p>
        </w:tc>
      </w:tr>
      <w:tr w:rsidR="00E66917" w:rsidRPr="00187449" w14:paraId="78ECA4AB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75F77926" w14:textId="72D7983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сентябрь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1EF9759" w14:textId="53F8670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F8E0494" w14:textId="7B945B2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1652740A" w14:textId="68E2DFC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Спаренный учебный курс «Система ePCT»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43A680A" w14:textId="62AF3DF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FB6419D" w14:textId="3DE4E83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Лесото (LS)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E001927" w14:textId="11ADB73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Лесото (LS)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34D19D0C" w14:textId="5059762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6882B1D2" w14:textId="13171F4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</w:tr>
      <w:tr w:rsidR="00E66917" w:rsidRPr="00187449" w14:paraId="782C9CD3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29763D17" w14:textId="7917772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сентябрь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81276B2" w14:textId="1441F76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37604E40" w14:textId="41BC9F6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04A6C0F3" w14:textId="77EA004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Спаренный учебный курс «Система ePCT»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C44D9A3" w14:textId="671A91A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85DEDE6" w14:textId="0D5A300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Южная Африка (ZA)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567C666C" w14:textId="57F1D7C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Южная Африка (ZA)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D721D37" w14:textId="73EFFFE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DD7BAF9" w14:textId="593A12F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</w:tr>
      <w:tr w:rsidR="00E66917" w:rsidRPr="00187449" w14:paraId="67BAB201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62893799" w14:textId="23F789B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октябрь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4526C69E" w14:textId="6A6A28F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7B9E73A9" w14:textId="05B2412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08C8198D" w14:textId="0153252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Выездные семинары ВОИС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F88F323" w14:textId="6DC5802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3E47967" w14:textId="1E7904E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Мексика (MX)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2F124FA4" w14:textId="23BE1B9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Мексика (MX)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6C861DA4" w14:textId="4F3430A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702C1F53" w14:textId="203AC87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280</w:t>
            </w:r>
          </w:p>
        </w:tc>
      </w:tr>
      <w:tr w:rsidR="00E66917" w:rsidRPr="00187449" w14:paraId="49F55E6E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004BBE23" w14:textId="0A2847C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октябрь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74C9FC29" w14:textId="4655938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3DB9AA0" w14:textId="5C086DE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1AC79304" w14:textId="4A6D90B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Подготовка инструкторов: ознакомительное посещение Ведомства ИС Соединенного Королевства для патентных экспертов CIPC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55FBE57" w14:textId="6856574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ВИС СК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5161127" w14:textId="535E6C7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Соединенное Королевство (GB)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A9D079E" w14:textId="687339B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Южная Африка (ZA)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253A1B61" w14:textId="1A1DDEB7" w:rsidR="002C1638" w:rsidRPr="00187449" w:rsidRDefault="00694E11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4139300E" w14:textId="0CC554C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</w:tr>
      <w:tr w:rsidR="00E66917" w:rsidRPr="00187449" w14:paraId="1A2B48E1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65347787" w14:textId="44180010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октябрь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28DA6085" w14:textId="56D75803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5CB58610" w14:textId="7A93DD77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AE4F30C" w14:textId="4CD1D4A6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учебный курс для стран АСЕАН «Патентная экспертиза и Договор о патентной кооперации»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C4CE806" w14:textId="28D7B527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D6E3820" w14:textId="4F9898CA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786BE688" w14:textId="5E493EAB" w:rsidR="002C1638" w:rsidRPr="00187449" w:rsidRDefault="002C1638" w:rsidP="002C1638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Бруней-Даруссалам (BN); Камбоджа (KH); Индонезия (ID); Лаосская Народно-Демократическая Республика (LA); Малайзия (MY); Филиппины (PH); Таиланд (TH); Вьетнам (VN)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5E77F779" w14:textId="15294BF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3B5DD7C4" w14:textId="55D8DB2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</w:tr>
      <w:tr w:rsidR="00E66917" w:rsidRPr="00187449" w14:paraId="2BDA262D" w14:textId="77777777" w:rsidTr="00577FB7">
        <w:trPr>
          <w:trHeight w:val="255"/>
        </w:trPr>
        <w:tc>
          <w:tcPr>
            <w:tcW w:w="862" w:type="dxa"/>
            <w:noWrap/>
            <w:vAlign w:val="center"/>
          </w:tcPr>
          <w:p w14:paraId="0997AEF1" w14:textId="42155A03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октябрь 2025 года</w:t>
            </w:r>
          </w:p>
        </w:tc>
        <w:tc>
          <w:tcPr>
            <w:tcW w:w="1350" w:type="dxa"/>
            <w:noWrap/>
            <w:vAlign w:val="center"/>
          </w:tcPr>
          <w:p w14:paraId="1B1F06CE" w14:textId="482AEED2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noWrap/>
            <w:vAlign w:val="center"/>
          </w:tcPr>
          <w:p w14:paraId="1054C99B" w14:textId="3218BDF0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vAlign w:val="center"/>
          </w:tcPr>
          <w:p w14:paraId="1FC6FEB3" w14:textId="764D72A1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критерии патентоспособности на международной фазе. Случаи, когда отчет о поиске не составляется»</w:t>
            </w:r>
          </w:p>
        </w:tc>
        <w:tc>
          <w:tcPr>
            <w:tcW w:w="1440" w:type="dxa"/>
            <w:vAlign w:val="center"/>
          </w:tcPr>
          <w:p w14:paraId="3025E621" w14:textId="5740CAA7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noWrap/>
            <w:vAlign w:val="center"/>
          </w:tcPr>
          <w:p w14:paraId="38FA564E" w14:textId="6BAB50BE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vAlign w:val="center"/>
          </w:tcPr>
          <w:p w14:paraId="76CDD1C3" w14:textId="26456E54" w:rsidR="002C1638" w:rsidRPr="00187449" w:rsidRDefault="002C1638" w:rsidP="009C4172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Армения (AM); Азербайджан (AZ); Беларусь (BY); Казахстан (KZ); Кыргызстан (KG); Российская Федерация (RU); Таджикистан (TJ); Туркменистан (TM); Узбекистан (UZ)</w:t>
            </w:r>
          </w:p>
        </w:tc>
        <w:tc>
          <w:tcPr>
            <w:tcW w:w="1033" w:type="dxa"/>
            <w:noWrap/>
            <w:vAlign w:val="center"/>
          </w:tcPr>
          <w:p w14:paraId="50F52777" w14:textId="50A6562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noWrap/>
            <w:vAlign w:val="center"/>
          </w:tcPr>
          <w:p w14:paraId="67F7E35C" w14:textId="18449EA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204</w:t>
            </w:r>
          </w:p>
        </w:tc>
      </w:tr>
      <w:tr w:rsidR="00E66917" w:rsidRPr="00187449" w14:paraId="506B9EAD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6AF75972" w14:textId="1B87C0F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октябрь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2E2F6719" w14:textId="4201A79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6B92E725" w14:textId="5486C44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DBA7810" w14:textId="1433860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Совместные выездные семинары по PCT и Мадридской системе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59D074E" w14:textId="17AA421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42E212A" w14:textId="3C72C07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Бразилия (BR)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18BB1C68" w14:textId="194F075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Бразилия (BR)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5D3D7495" w14:textId="06F5D6B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9AE57D1" w14:textId="23C08DD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400</w:t>
            </w:r>
          </w:p>
        </w:tc>
      </w:tr>
      <w:tr w:rsidR="00E66917" w:rsidRPr="00187449" w14:paraId="5A94DAF1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4BB34410" w14:textId="2D0E12F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октябрь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7470543" w14:textId="0FFAB83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3AA1A0F3" w14:textId="2079128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5A85A4C" w14:textId="79B5597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распространенные ошибки заявителей»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069D1584" w14:textId="59126BA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34F1EC0" w14:textId="32B7D3E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1D5B95A0" w14:textId="514A468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Армения (AM); Азербайджан (AZ); Беларусь (BY); Казахстан (KZ); Кыргызстан (KG); Российская Федерация (RU); Таджикистан (TJ); Туркменистан (TM);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5D87E7DA" w14:textId="297F6BB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41D67009" w14:textId="18538BA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165</w:t>
            </w:r>
          </w:p>
        </w:tc>
      </w:tr>
      <w:tr w:rsidR="00E66917" w:rsidRPr="00187449" w14:paraId="030B1FBB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1BA028F1" w14:textId="5820F5B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6A4F73C6" w14:textId="037F068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совещание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519650D" w14:textId="3B29765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3A464956" w14:textId="56D21B2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Региональное совещание по РСТ для стран ЛАК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35784920" w14:textId="3D37366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29A2524" w14:textId="0EB7D07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Перу (PE)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4E8FD215" w14:textId="203BFCB6" w:rsidR="002C1638" w:rsidRPr="002D49C5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Бразилия (BR); Чили (CL); Колумбия (CO); Коста-Рика (CR); Куба (CU); Доминиканская Республика (DO); Эквадор (ЕС); Сальвадор (SV); Гватемала (GT); Гондурас (HN); Мексика (MX); Никарагуа (NI); Парагвай (PY); Уругвай (UY)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E7B6111" w14:textId="71B059A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5E47C987" w14:textId="156C0AA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</w:tr>
      <w:tr w:rsidR="00E66917" w:rsidRPr="00187449" w14:paraId="6335FE58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5CCCFAAF" w14:textId="6CE157F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EB9FCCB" w14:textId="1BF7D05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0023D3D6" w14:textId="0D010D3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9827548" w14:textId="3AA2444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Учебный курс «Договор о патентной кооперации (PCT) и система ePCT»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CDA425F" w14:textId="0A2DE79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C30F812" w14:textId="60096CF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Таиланд (TH)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7DA9C844" w14:textId="64A69DD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Таиланд (TH)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7574D11C" w14:textId="6701437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D871B7B" w14:textId="36857B8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</w:tr>
      <w:tr w:rsidR="00E66917" w:rsidRPr="00187449" w14:paraId="44E04FAD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296B6CCF" w14:textId="39E0C156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1939F7D3" w14:textId="7E65CB2B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5FE51D16" w14:textId="2230230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399C11C" w14:textId="1E1AD9E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«Система ePCT — помощник ведомства при обработке заявок»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C92537E" w14:textId="0B8A6D8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JIPO (Ведомство интеллектуальной собственности Ямайки) (JM)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49A0095" w14:textId="5898CC4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63153F0D" w14:textId="78E2944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Ямайка (JM)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4120B748" w14:textId="275EDCE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F240BAB" w14:textId="7D4E636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</w:tr>
      <w:tr w:rsidR="00E66917" w:rsidRPr="00187449" w14:paraId="12313133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6C5D6E4C" w14:textId="4348A1E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lastRenderedPageBreak/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575D3A44" w14:textId="54776D4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2E9128D5" w14:textId="04A871F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11D83CF6" w14:textId="4D2918E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вебинар для ГЦАКВЕ «Система PCT: вопросы и ответы»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2FA76B15" w14:textId="3CAC24C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Представительство ВОИС в Российской Федерации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4C3C392" w14:textId="330C23F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253281B2" w14:textId="73CB7DC2" w:rsidR="002C1638" w:rsidRPr="00187449" w:rsidRDefault="002C1638" w:rsidP="00EC1A5B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Беларусь (BY); Эстония (EE); Грузия (GE); Казахстан (KZ); Кыргызстан (KG); Республика Молдова (MD); Российская Федерация (RU); Швейцария (CH); Таджикистан (TJ); Соединенные Штаты Америки (US); Узбекистан (UZ)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1DA65259" w14:textId="60A477E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0B1DB27" w14:textId="2099DA6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103</w:t>
            </w:r>
          </w:p>
        </w:tc>
      </w:tr>
      <w:tr w:rsidR="00E66917" w:rsidRPr="00187449" w14:paraId="4B698CBF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043936B1" w14:textId="495D4FD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21F3CA84" w14:textId="1BCC55C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20ACF5DC" w14:textId="0902898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2660AC79" w14:textId="4162032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Учебный курс для Института интеллектуальной собственности «ePCT для выполнения обязанностей Получающего ведомства»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65C57698" w14:textId="072686C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363A0D9" w14:textId="109DFEA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Босния и Герцеговина (BA)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01E99CD" w14:textId="184027E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Босния и Герцеговина (BA)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30FEEF57" w14:textId="7046FEA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3F30BA58" w14:textId="6EA4995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</w:tr>
      <w:tr w:rsidR="00E66917" w:rsidRPr="00187449" w14:paraId="3E70CD81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2B495FDE" w14:textId="3B9CB4A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8EF9161" w14:textId="05CADD6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59A905E3" w14:textId="529CB2D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5142407F" w14:textId="77777777" w:rsidR="00540822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Система Договора о патентной кооперации (PCT): разбираемся в деталях. Национальный вебинар для заявителей из Грузии </w:t>
            </w:r>
          </w:p>
          <w:p w14:paraId="4453B287" w14:textId="2AD8911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14:paraId="59F4AF72" w14:textId="6C0C5C0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AFB906B" w14:textId="0491EF1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3FE010D8" w14:textId="6D8E3A1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Грузия (GE)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11F2FC3F" w14:textId="0457846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31C3C532" w14:textId="2C7F73F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</w:tr>
      <w:tr w:rsidR="00E66917" w:rsidRPr="00187449" w14:paraId="017B465B" w14:textId="77777777" w:rsidTr="00577FB7">
        <w:trPr>
          <w:trHeight w:val="255"/>
        </w:trPr>
        <w:tc>
          <w:tcPr>
            <w:tcW w:w="862" w:type="dxa"/>
            <w:noWrap/>
            <w:vAlign w:val="center"/>
          </w:tcPr>
          <w:p w14:paraId="0888AC80" w14:textId="3090403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noWrap/>
            <w:vAlign w:val="center"/>
          </w:tcPr>
          <w:p w14:paraId="7E4E6DC8" w14:textId="28FD53E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PCT — обучение</w:t>
            </w:r>
          </w:p>
        </w:tc>
        <w:tc>
          <w:tcPr>
            <w:tcW w:w="990" w:type="dxa"/>
            <w:noWrap/>
            <w:vAlign w:val="center"/>
          </w:tcPr>
          <w:p w14:paraId="21D69635" w14:textId="1987B1E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B, C</w:t>
            </w:r>
          </w:p>
        </w:tc>
        <w:tc>
          <w:tcPr>
            <w:tcW w:w="3240" w:type="dxa"/>
            <w:vAlign w:val="center"/>
          </w:tcPr>
          <w:p w14:paraId="6196FEB3" w14:textId="36E66675" w:rsidR="002C1638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Региональный учебный курс для стран АСЕАН «Патентная экспертиза и Договор о патентной кооперации. Этап II»</w:t>
            </w:r>
          </w:p>
          <w:p w14:paraId="404D2F2B" w14:textId="67C73DB4" w:rsidR="002C1638" w:rsidRPr="002C1638" w:rsidRDefault="002C1638" w:rsidP="002C16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(при финансовой поддержке ЦФ Южной Кореи)</w:t>
            </w:r>
          </w:p>
        </w:tc>
        <w:tc>
          <w:tcPr>
            <w:tcW w:w="1440" w:type="dxa"/>
            <w:vAlign w:val="center"/>
          </w:tcPr>
          <w:p w14:paraId="6C175C23" w14:textId="589AECCF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Бюро ВОИС в Сингапуре</w:t>
            </w:r>
          </w:p>
        </w:tc>
        <w:tc>
          <w:tcPr>
            <w:tcW w:w="1260" w:type="dxa"/>
            <w:noWrap/>
            <w:vAlign w:val="center"/>
          </w:tcPr>
          <w:p w14:paraId="57368A8C" w14:textId="4A7B947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Сингапур (SG)</w:t>
            </w:r>
          </w:p>
        </w:tc>
        <w:tc>
          <w:tcPr>
            <w:tcW w:w="3150" w:type="dxa"/>
            <w:vAlign w:val="center"/>
          </w:tcPr>
          <w:p w14:paraId="626E02FC" w14:textId="01FAABB0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Бруней-Даруссалам (BN); Камбоджа (KH); Индонезия (ID); Лаосская Народно-Демократическая Республика (LA); Малайзия (MY); Филиппины (PH); Сингапур (SG); Таиланд (TH); Вьетнам (VN)</w:t>
            </w:r>
          </w:p>
        </w:tc>
        <w:tc>
          <w:tcPr>
            <w:tcW w:w="1033" w:type="dxa"/>
            <w:noWrap/>
            <w:vAlign w:val="center"/>
          </w:tcPr>
          <w:p w14:paraId="31756D7E" w14:textId="7BBEECD9" w:rsidR="002C1638" w:rsidRPr="00187449" w:rsidRDefault="00694E11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noWrap/>
            <w:vAlign w:val="center"/>
          </w:tcPr>
          <w:p w14:paraId="00F63C7D" w14:textId="7AB980F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</w:tr>
      <w:tr w:rsidR="00E66917" w:rsidRPr="00187449" w14:paraId="630B0AD7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7146B459" w14:textId="3994F66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ноябрь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4D51C59" w14:textId="77777777" w:rsidR="002C1638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Конференция по ИС/выставка</w:t>
            </w:r>
          </w:p>
          <w:p w14:paraId="4081B4E0" w14:textId="4F8ED02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B04CE51" w14:textId="459A199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A, B</w:t>
            </w:r>
          </w:p>
        </w:tc>
        <w:tc>
          <w:tcPr>
            <w:tcW w:w="3240" w:type="dxa"/>
            <w:shd w:val="clear" w:color="000000" w:fill="FFFFFF"/>
            <w:vAlign w:val="bottom"/>
          </w:tcPr>
          <w:p w14:paraId="126BC435" w14:textId="43D59A4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XXIII Конгресс Межамериканской ассоциации интеллектуальной собственности (ASIPI) и встречи с заинтересованными сторонами на местах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4B52E35E" w14:textId="3A84C86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5E97D3E" w14:textId="5C41809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Аргентина (AR)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2976832D" w14:textId="0419AC41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Заинтересованные стороны из стран американского континента, а также Испании (ES), Франции (FR) и Нигерии (NG)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42930C0C" w14:textId="48CBCBAD" w:rsidR="002C1638" w:rsidRPr="00187449" w:rsidRDefault="00694E11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1E41F2C4" w14:textId="4B3403C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1000</w:t>
            </w:r>
          </w:p>
        </w:tc>
      </w:tr>
      <w:tr w:rsidR="00E66917" w:rsidRPr="00187449" w14:paraId="4AD52E83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39ABB871" w14:textId="2582A66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декабрь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0BCF94D4" w14:textId="203618C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PCT — вебинар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358D5153" w14:textId="56616AF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B, C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09759B7F" w14:textId="30AD0CB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Вебинар для Таджикистана и других стран ГЦАКВЕ «Экспертиза изобретений, сгенерированных компьютером»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FDB0F68" w14:textId="5D80301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1EAF26F" w14:textId="687542B7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7D63444B" w14:textId="758D4B0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Таджикистан (TJ); Казахстан (KZ)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643FE562" w14:textId="488468F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024FCF6D" w14:textId="1ABBBDB3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</w:tr>
      <w:tr w:rsidR="00E66917" w:rsidRPr="00187449" w14:paraId="125CE731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6F662DFB" w14:textId="2F693A12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декабрь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3DFEF796" w14:textId="72E5874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ePCT — обучение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796D03A4" w14:textId="6A8468BD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663195B9" w14:textId="74B31DDB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Учебный курс для Ведомства Ямайки «Система ePCT»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749D0D2" w14:textId="55C92C06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5DCD060" w14:textId="168D5CC9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Онлайн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03329C50" w14:textId="482D592B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Ямайка (JM)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47A36DB2" w14:textId="0EC2B1C6" w:rsidR="002C1638" w:rsidRPr="00187449" w:rsidRDefault="002C1638" w:rsidP="002C1638">
            <w:pPr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Ведомство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63B42E31" w14:textId="5E2AA2A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</w:tr>
      <w:tr w:rsidR="00E66917" w:rsidRPr="00187449" w14:paraId="7F16A984" w14:textId="77777777" w:rsidTr="00577FB7">
        <w:trPr>
          <w:trHeight w:val="255"/>
        </w:trPr>
        <w:tc>
          <w:tcPr>
            <w:tcW w:w="862" w:type="dxa"/>
            <w:shd w:val="clear" w:color="000000" w:fill="FFFFFF"/>
            <w:noWrap/>
            <w:vAlign w:val="center"/>
          </w:tcPr>
          <w:p w14:paraId="111E1107" w14:textId="24AF3444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декабрь 2025 года</w:t>
            </w:r>
          </w:p>
        </w:tc>
        <w:tc>
          <w:tcPr>
            <w:tcW w:w="1350" w:type="dxa"/>
            <w:shd w:val="clear" w:color="000000" w:fill="FFFFFF"/>
            <w:noWrap/>
            <w:vAlign w:val="center"/>
          </w:tcPr>
          <w:p w14:paraId="4980054C" w14:textId="7074ECBE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PCT — семинар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14:paraId="4F580096" w14:textId="50AB1F45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B, C, D</w:t>
            </w:r>
          </w:p>
        </w:tc>
        <w:tc>
          <w:tcPr>
            <w:tcW w:w="3240" w:type="dxa"/>
            <w:shd w:val="clear" w:color="000000" w:fill="FFFFFF"/>
            <w:vAlign w:val="center"/>
          </w:tcPr>
          <w:p w14:paraId="7BB0CC96" w14:textId="54F10FCD" w:rsidR="002C1638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Семинар «PCT и система ePCT» для стартапов и вузов и учебный курс для Главного управления по промышленной собственности (GDIP) Албании и Государственного управления по промышленной собственности (SOIP) Северной Македонии «Процедуры РСТ и система ePCТ»</w:t>
            </w:r>
          </w:p>
          <w:p w14:paraId="7A8D4664" w14:textId="78B610D6" w:rsidR="002C1638" w:rsidRPr="002C1638" w:rsidRDefault="002C1638" w:rsidP="002C16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(при финансовой поддержке ЦФ Южной Кореи)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18D26656" w14:textId="2CCA012C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AACBC65" w14:textId="581D9E1A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Албания (AL)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2FC44FA6" w14:textId="03473A5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Албания (AL); Северная Македония (MK)</w:t>
            </w:r>
          </w:p>
        </w:tc>
        <w:tc>
          <w:tcPr>
            <w:tcW w:w="1033" w:type="dxa"/>
            <w:shd w:val="clear" w:color="000000" w:fill="FFFFFF"/>
            <w:noWrap/>
            <w:vAlign w:val="center"/>
          </w:tcPr>
          <w:p w14:paraId="19306ECB" w14:textId="5E95EED9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</w:rPr>
              <w:t>Ведомство/пользователи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14:paraId="72173344" w14:textId="38F8F378" w:rsidR="002C1638" w:rsidRPr="00187449" w:rsidRDefault="002C1638" w:rsidP="002C1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</w:tr>
    </w:tbl>
    <w:p w14:paraId="221E60F4" w14:textId="240D7E65" w:rsidR="00427E5C" w:rsidRPr="00EC1A5B" w:rsidRDefault="00427E5C" w:rsidP="00EC1A5B">
      <w:pPr>
        <w:pStyle w:val="Endofdocument-Annex"/>
        <w:ind w:left="10773"/>
        <w:rPr>
          <w:lang w:val="fr-CH"/>
        </w:rPr>
      </w:pPr>
      <w:r>
        <w:t>[Конец приложения и документа]</w:t>
      </w:r>
    </w:p>
    <w:sectPr w:rsidR="00427E5C" w:rsidRPr="00EC1A5B" w:rsidSect="000363DC">
      <w:headerReference w:type="default" r:id="rId11"/>
      <w:headerReference w:type="first" r:id="rId12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55F8" w14:textId="77777777" w:rsidR="007632AA" w:rsidRDefault="007632AA">
      <w:r>
        <w:separator/>
      </w:r>
    </w:p>
  </w:endnote>
  <w:endnote w:type="continuationSeparator" w:id="0">
    <w:p w14:paraId="2C98D6C6" w14:textId="77777777" w:rsidR="007632AA" w:rsidRDefault="007632AA" w:rsidP="003B38C1">
      <w:r>
        <w:separator/>
      </w:r>
    </w:p>
    <w:p w14:paraId="7E742BDD" w14:textId="77777777" w:rsidR="007632AA" w:rsidRPr="005A5C34" w:rsidRDefault="007632AA" w:rsidP="003B38C1">
      <w:pPr>
        <w:spacing w:after="60"/>
        <w:rPr>
          <w:sz w:val="17"/>
          <w:lang w:val="en-US"/>
        </w:rPr>
      </w:pPr>
      <w:r w:rsidRPr="005A5C34">
        <w:rPr>
          <w:sz w:val="17"/>
          <w:lang w:val="en-US"/>
        </w:rPr>
        <w:t>[Endnote continued from previous page]</w:t>
      </w:r>
    </w:p>
  </w:endnote>
  <w:endnote w:type="continuationNotice" w:id="1">
    <w:p w14:paraId="74634080" w14:textId="77777777" w:rsidR="007632AA" w:rsidRPr="005A5C34" w:rsidRDefault="007632AA" w:rsidP="003B38C1">
      <w:pPr>
        <w:spacing w:before="60"/>
        <w:jc w:val="right"/>
        <w:rPr>
          <w:sz w:val="17"/>
          <w:szCs w:val="17"/>
          <w:lang w:val="en-US"/>
        </w:rPr>
      </w:pPr>
      <w:r w:rsidRPr="005A5C34">
        <w:rPr>
          <w:sz w:val="17"/>
          <w:szCs w:val="17"/>
          <w:lang w:val="en-US"/>
        </w:rPr>
        <w:t xml:space="preserve">[Endnote </w:t>
      </w:r>
      <w:proofErr w:type="gramStart"/>
      <w:r w:rsidRPr="005A5C34">
        <w:rPr>
          <w:sz w:val="17"/>
          <w:szCs w:val="17"/>
          <w:lang w:val="en-US"/>
        </w:rPr>
        <w:t>continued on</w:t>
      </w:r>
      <w:proofErr w:type="gramEnd"/>
      <w:r w:rsidRPr="005A5C34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B1D1" w14:textId="77777777" w:rsidR="007632AA" w:rsidRDefault="007632AA">
      <w:r>
        <w:separator/>
      </w:r>
    </w:p>
  </w:footnote>
  <w:footnote w:type="continuationSeparator" w:id="0">
    <w:p w14:paraId="010B36C6" w14:textId="77777777" w:rsidR="007632AA" w:rsidRDefault="007632AA" w:rsidP="008B60B2">
      <w:r>
        <w:separator/>
      </w:r>
    </w:p>
    <w:p w14:paraId="2640FB9C" w14:textId="77777777" w:rsidR="007632AA" w:rsidRPr="005A5C34" w:rsidRDefault="007632AA" w:rsidP="008B60B2">
      <w:pPr>
        <w:spacing w:after="60"/>
        <w:rPr>
          <w:sz w:val="17"/>
          <w:szCs w:val="17"/>
          <w:lang w:val="en-US"/>
        </w:rPr>
      </w:pPr>
      <w:r w:rsidRPr="005A5C3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BEF69A8" w14:textId="77777777" w:rsidR="007632AA" w:rsidRPr="005A5C34" w:rsidRDefault="007632AA" w:rsidP="008B60B2">
      <w:pPr>
        <w:spacing w:before="60"/>
        <w:jc w:val="right"/>
        <w:rPr>
          <w:sz w:val="17"/>
          <w:szCs w:val="17"/>
          <w:lang w:val="en-US"/>
        </w:rPr>
      </w:pPr>
      <w:r w:rsidRPr="005A5C34">
        <w:rPr>
          <w:sz w:val="17"/>
          <w:szCs w:val="17"/>
          <w:lang w:val="en-US"/>
        </w:rPr>
        <w:t xml:space="preserve">[Footnote </w:t>
      </w:r>
      <w:proofErr w:type="gramStart"/>
      <w:r w:rsidRPr="005A5C34">
        <w:rPr>
          <w:sz w:val="17"/>
          <w:szCs w:val="17"/>
          <w:lang w:val="en-US"/>
        </w:rPr>
        <w:t>continued on</w:t>
      </w:r>
      <w:proofErr w:type="gramEnd"/>
      <w:r w:rsidRPr="005A5C34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5D9" w14:textId="066D6E48" w:rsidR="00B036E9" w:rsidRDefault="00B036E9" w:rsidP="00477D6B">
    <w:pPr>
      <w:jc w:val="right"/>
    </w:pPr>
    <w:r>
      <w:t>PCT/WG/19/9</w:t>
    </w:r>
  </w:p>
  <w:p w14:paraId="3B8FCAF5" w14:textId="77777777" w:rsidR="00B036E9" w:rsidRDefault="00B036E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669EA87" w14:textId="77777777" w:rsidR="00B036E9" w:rsidRDefault="00B036E9" w:rsidP="00477D6B">
    <w:pPr>
      <w:jc w:val="right"/>
    </w:pPr>
  </w:p>
  <w:p w14:paraId="7857087E" w14:textId="77777777" w:rsidR="00B036E9" w:rsidRDefault="00B036E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2FA5" w14:textId="025BD656" w:rsidR="00EC4E49" w:rsidRDefault="00B036E9" w:rsidP="00477D6B">
    <w:pPr>
      <w:jc w:val="right"/>
    </w:pPr>
    <w:bookmarkStart w:id="7" w:name="Code2"/>
    <w:bookmarkEnd w:id="7"/>
    <w:r>
      <w:t>PCT/WG/19/9</w:t>
    </w:r>
  </w:p>
  <w:p w14:paraId="6F5BB5B0" w14:textId="0D621A1E" w:rsidR="00EC4E49" w:rsidRDefault="000363DC" w:rsidP="00477D6B">
    <w:pPr>
      <w:jc w:val="right"/>
    </w:pPr>
    <w:r>
      <w:t>Приложение, стр.</w:t>
    </w:r>
    <w:r w:rsidR="00302A7F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t>2</w:t>
    </w:r>
    <w:r w:rsidR="00EC4E49">
      <w:fldChar w:fldCharType="end"/>
    </w:r>
  </w:p>
  <w:p w14:paraId="2C561EBE" w14:textId="77777777" w:rsidR="00EC4E49" w:rsidRDefault="00EC4E49" w:rsidP="00477D6B">
    <w:pPr>
      <w:jc w:val="right"/>
    </w:pPr>
  </w:p>
  <w:p w14:paraId="7EE637F6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56DB" w14:textId="77777777" w:rsidR="009162D1" w:rsidRDefault="009162D1" w:rsidP="000363DC">
    <w:pPr>
      <w:pStyle w:val="Header"/>
      <w:jc w:val="right"/>
    </w:pPr>
    <w:r>
      <w:t>PCT/WG/19/9</w:t>
    </w:r>
  </w:p>
  <w:p w14:paraId="4628CAC0" w14:textId="77777777" w:rsidR="009162D1" w:rsidRDefault="009162D1" w:rsidP="000363DC">
    <w:pPr>
      <w:pStyle w:val="Header"/>
      <w:jc w:val="right"/>
    </w:pPr>
    <w:r>
      <w:t>ПРИЛОЖЕНИЕ</w:t>
    </w:r>
  </w:p>
  <w:p w14:paraId="25F7149F" w14:textId="77777777" w:rsidR="009162D1" w:rsidRDefault="00916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E9"/>
    <w:rsid w:val="00003A1C"/>
    <w:rsid w:val="00012B95"/>
    <w:rsid w:val="0001647B"/>
    <w:rsid w:val="000363DC"/>
    <w:rsid w:val="00043CAA"/>
    <w:rsid w:val="000550DD"/>
    <w:rsid w:val="00062DC6"/>
    <w:rsid w:val="000673AE"/>
    <w:rsid w:val="00075432"/>
    <w:rsid w:val="000968ED"/>
    <w:rsid w:val="000B71A6"/>
    <w:rsid w:val="000D5918"/>
    <w:rsid w:val="000F5E56"/>
    <w:rsid w:val="001024FE"/>
    <w:rsid w:val="001362EE"/>
    <w:rsid w:val="00142868"/>
    <w:rsid w:val="001832A6"/>
    <w:rsid w:val="00186842"/>
    <w:rsid w:val="001C6808"/>
    <w:rsid w:val="002121FA"/>
    <w:rsid w:val="002634C4"/>
    <w:rsid w:val="002758F9"/>
    <w:rsid w:val="002928D3"/>
    <w:rsid w:val="0029371B"/>
    <w:rsid w:val="0029703C"/>
    <w:rsid w:val="002A05DA"/>
    <w:rsid w:val="002C1638"/>
    <w:rsid w:val="002D042F"/>
    <w:rsid w:val="002D49C5"/>
    <w:rsid w:val="002F1FE6"/>
    <w:rsid w:val="002F4DF7"/>
    <w:rsid w:val="002F4E68"/>
    <w:rsid w:val="00302A7F"/>
    <w:rsid w:val="00312F7F"/>
    <w:rsid w:val="003228B7"/>
    <w:rsid w:val="003508A3"/>
    <w:rsid w:val="003673CF"/>
    <w:rsid w:val="00380713"/>
    <w:rsid w:val="003845C1"/>
    <w:rsid w:val="00390464"/>
    <w:rsid w:val="00392D28"/>
    <w:rsid w:val="003A6F89"/>
    <w:rsid w:val="003B38C1"/>
    <w:rsid w:val="003B5F6E"/>
    <w:rsid w:val="003D2F9A"/>
    <w:rsid w:val="003D352A"/>
    <w:rsid w:val="003F4C9E"/>
    <w:rsid w:val="00423E3E"/>
    <w:rsid w:val="00427AF4"/>
    <w:rsid w:val="00427E5C"/>
    <w:rsid w:val="004376D6"/>
    <w:rsid w:val="004400E2"/>
    <w:rsid w:val="00461632"/>
    <w:rsid w:val="004647DA"/>
    <w:rsid w:val="00474062"/>
    <w:rsid w:val="00477D6B"/>
    <w:rsid w:val="00497C1B"/>
    <w:rsid w:val="004A0761"/>
    <w:rsid w:val="004C19D1"/>
    <w:rsid w:val="004D39C4"/>
    <w:rsid w:val="004D783C"/>
    <w:rsid w:val="004F1FEA"/>
    <w:rsid w:val="0053057A"/>
    <w:rsid w:val="00540822"/>
    <w:rsid w:val="00542861"/>
    <w:rsid w:val="00543927"/>
    <w:rsid w:val="00560A29"/>
    <w:rsid w:val="00577FB7"/>
    <w:rsid w:val="00583457"/>
    <w:rsid w:val="00594D27"/>
    <w:rsid w:val="005A5C34"/>
    <w:rsid w:val="005B18A4"/>
    <w:rsid w:val="005B2E68"/>
    <w:rsid w:val="005E6B9F"/>
    <w:rsid w:val="005F5AF0"/>
    <w:rsid w:val="00601760"/>
    <w:rsid w:val="00605827"/>
    <w:rsid w:val="0061066B"/>
    <w:rsid w:val="00635839"/>
    <w:rsid w:val="00644414"/>
    <w:rsid w:val="00646050"/>
    <w:rsid w:val="006713CA"/>
    <w:rsid w:val="00676C5C"/>
    <w:rsid w:val="00694E11"/>
    <w:rsid w:val="00695558"/>
    <w:rsid w:val="006A06F0"/>
    <w:rsid w:val="006D5E0F"/>
    <w:rsid w:val="0070366E"/>
    <w:rsid w:val="007058FB"/>
    <w:rsid w:val="00742125"/>
    <w:rsid w:val="00744C06"/>
    <w:rsid w:val="0076205E"/>
    <w:rsid w:val="007632AA"/>
    <w:rsid w:val="007824DC"/>
    <w:rsid w:val="00786DED"/>
    <w:rsid w:val="007A6E80"/>
    <w:rsid w:val="007B6A58"/>
    <w:rsid w:val="007D1613"/>
    <w:rsid w:val="007D49EC"/>
    <w:rsid w:val="00835A34"/>
    <w:rsid w:val="00843378"/>
    <w:rsid w:val="00873EE5"/>
    <w:rsid w:val="008A1CBA"/>
    <w:rsid w:val="008B2CC1"/>
    <w:rsid w:val="008B4B5E"/>
    <w:rsid w:val="008B60B2"/>
    <w:rsid w:val="0090731E"/>
    <w:rsid w:val="009074DE"/>
    <w:rsid w:val="009162D1"/>
    <w:rsid w:val="00916EE2"/>
    <w:rsid w:val="009254EE"/>
    <w:rsid w:val="00946221"/>
    <w:rsid w:val="0095026E"/>
    <w:rsid w:val="00950A18"/>
    <w:rsid w:val="00966A22"/>
    <w:rsid w:val="0096722F"/>
    <w:rsid w:val="00980843"/>
    <w:rsid w:val="009A282A"/>
    <w:rsid w:val="009B5461"/>
    <w:rsid w:val="009C4172"/>
    <w:rsid w:val="009D7842"/>
    <w:rsid w:val="009E08C8"/>
    <w:rsid w:val="009E2791"/>
    <w:rsid w:val="009E3F6F"/>
    <w:rsid w:val="009F3BF9"/>
    <w:rsid w:val="009F499F"/>
    <w:rsid w:val="009F6F46"/>
    <w:rsid w:val="00A04488"/>
    <w:rsid w:val="00A26A28"/>
    <w:rsid w:val="00A42DAF"/>
    <w:rsid w:val="00A45BD8"/>
    <w:rsid w:val="00A46F86"/>
    <w:rsid w:val="00A52650"/>
    <w:rsid w:val="00A778BF"/>
    <w:rsid w:val="00A85B8E"/>
    <w:rsid w:val="00A87CA7"/>
    <w:rsid w:val="00A87F94"/>
    <w:rsid w:val="00AC205C"/>
    <w:rsid w:val="00AF5C73"/>
    <w:rsid w:val="00B036E9"/>
    <w:rsid w:val="00B05A69"/>
    <w:rsid w:val="00B36CA2"/>
    <w:rsid w:val="00B40598"/>
    <w:rsid w:val="00B50B99"/>
    <w:rsid w:val="00B62CD9"/>
    <w:rsid w:val="00B9734B"/>
    <w:rsid w:val="00BA5D3F"/>
    <w:rsid w:val="00BF2415"/>
    <w:rsid w:val="00BF48DE"/>
    <w:rsid w:val="00C11BFE"/>
    <w:rsid w:val="00C21177"/>
    <w:rsid w:val="00C346AC"/>
    <w:rsid w:val="00C37A4C"/>
    <w:rsid w:val="00C5649F"/>
    <w:rsid w:val="00C91AB4"/>
    <w:rsid w:val="00C94629"/>
    <w:rsid w:val="00CD4D72"/>
    <w:rsid w:val="00CE65D4"/>
    <w:rsid w:val="00D45252"/>
    <w:rsid w:val="00D71B4D"/>
    <w:rsid w:val="00D93D55"/>
    <w:rsid w:val="00E070BF"/>
    <w:rsid w:val="00E161A2"/>
    <w:rsid w:val="00E335FE"/>
    <w:rsid w:val="00E376E3"/>
    <w:rsid w:val="00E5021F"/>
    <w:rsid w:val="00E63480"/>
    <w:rsid w:val="00E66917"/>
    <w:rsid w:val="00E671A6"/>
    <w:rsid w:val="00E900DE"/>
    <w:rsid w:val="00E90B8B"/>
    <w:rsid w:val="00EC1A5B"/>
    <w:rsid w:val="00EC4E49"/>
    <w:rsid w:val="00EC7655"/>
    <w:rsid w:val="00ED77FB"/>
    <w:rsid w:val="00F021A6"/>
    <w:rsid w:val="00F11D94"/>
    <w:rsid w:val="00F1208B"/>
    <w:rsid w:val="00F15E45"/>
    <w:rsid w:val="00F46256"/>
    <w:rsid w:val="00F60A48"/>
    <w:rsid w:val="00F66152"/>
    <w:rsid w:val="00F866B9"/>
    <w:rsid w:val="00F9200A"/>
    <w:rsid w:val="00FA2345"/>
    <w:rsid w:val="00FB3E54"/>
    <w:rsid w:val="00FC3906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A8ED4"/>
  <w15:docId w15:val="{FE05C23C-F213-4A15-A317-A4CE33A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036E9"/>
    <w:pPr>
      <w:ind w:left="720"/>
      <w:contextualSpacing/>
    </w:pPr>
  </w:style>
  <w:style w:type="character" w:styleId="Hyperlink">
    <w:name w:val="Hyperlink"/>
    <w:basedOn w:val="DefaultParagraphFont"/>
    <w:unhideWhenUsed/>
    <w:rsid w:val="00B036E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363DC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694E1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tad/en/index.jsp%2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3</TotalTime>
  <Pages>12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PCT/WG/19/9</vt:lpstr>
    </vt:vector>
  </TitlesOfParts>
  <Company>WIPO</Company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PCT/WG/19/9</dc:title>
  <dc:subject>Coordination of Technical Assistance Under the PCT</dc:subject>
  <dc:creator>NOVRUZOVA Elnara</dc:creator>
  <cp:keywords/>
  <cp:lastModifiedBy>MARLOW Thomas</cp:lastModifiedBy>
  <cp:revision>6</cp:revision>
  <cp:lastPrinted>2026-01-19T13:35:00Z</cp:lastPrinted>
  <dcterms:created xsi:type="dcterms:W3CDTF">2026-01-19T13:32:00Z</dcterms:created>
  <dcterms:modified xsi:type="dcterms:W3CDTF">2026-01-19T13:35:00Z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