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48" w:rsidRDefault="009F178D" w:rsidP="00493568">
      <w:pPr>
        <w:jc w:val="center"/>
        <w:rPr>
          <w:noProof/>
        </w:rPr>
      </w:pPr>
      <w:bookmarkStart w:id="0" w:name="_GoBack"/>
      <w:bookmarkEnd w:id="0"/>
      <w:r>
        <w:rPr>
          <w:caps/>
          <w:sz w:val="24"/>
        </w:rPr>
        <w:t>Проверка соответствия формальным требованиям в рамках РСТ</w:t>
      </w:r>
    </w:p>
    <w:p w:rsidR="00E64548" w:rsidRDefault="00E64548" w:rsidP="00E64548">
      <w:pPr>
        <w:jc w:val="center"/>
        <w:rPr>
          <w:noProof/>
        </w:rPr>
      </w:pPr>
    </w:p>
    <w:p w:rsidR="00CA02DE" w:rsidRPr="00E64548" w:rsidRDefault="009D7FB3" w:rsidP="00E64548">
      <w:pPr>
        <w:jc w:val="center"/>
        <w:rPr>
          <w:i/>
          <w:noProof/>
        </w:rPr>
      </w:pPr>
      <w:r>
        <w:rPr>
          <w:i/>
        </w:rPr>
        <w:t>(Предлагаемые поправки к Инструкции к РСТ с указанием изменений по сравнению с текстом, изложенным в приложении к документу PCT/WG/16/3 Rev.)</w:t>
      </w:r>
    </w:p>
    <w:p w:rsidR="00CA02DE" w:rsidRPr="00D068A6" w:rsidRDefault="00CA02DE" w:rsidP="00D068A6">
      <w:pPr>
        <w:rPr>
          <w:noProof/>
        </w:rPr>
      </w:pPr>
    </w:p>
    <w:p w:rsidR="00CA02DE" w:rsidRDefault="00CA02DE" w:rsidP="00D068A6">
      <w:pPr>
        <w:rPr>
          <w:noProof/>
        </w:rPr>
      </w:pPr>
    </w:p>
    <w:p w:rsidR="009D7FB3" w:rsidRDefault="009D7FB3" w:rsidP="00D068A6">
      <w:pPr>
        <w:rPr>
          <w:noProof/>
        </w:rPr>
      </w:pPr>
    </w:p>
    <w:p w:rsidR="00E64548" w:rsidRDefault="003917A1" w:rsidP="00D068A6">
      <w:pPr>
        <w:rPr>
          <w:noProof/>
        </w:rPr>
      </w:pPr>
      <w:r>
        <w:t xml:space="preserve">С учетом замечаний, полученных в неофициальном порядке в преддверии сессии, в настоящем документе приводится пересмотренный текст предлагаемых поправок к Инструкции к РСТ, которые первоначально были представлены в приложении к документу PCT/WG/16/3 Rev.  Изменения к поправкам, предложенным в упомянутом выше документе, выделены желтым цветом и касаются правил 26.3(b)(i), 26.5 и 28.1(b)(i).  Предлагаемые изменения и удаления </w:t>
      </w:r>
      <w:r w:rsidR="00682439">
        <w:t>в тексте</w:t>
      </w:r>
      <w:r>
        <w:t xml:space="preserve"> текущей редакции Инструкции к РСТ выделены, соответственно, подчеркиванием и вычеркиванием.</w:t>
      </w:r>
    </w:p>
    <w:p w:rsidR="00DB22C1" w:rsidRDefault="00DB22C1" w:rsidP="00D068A6">
      <w:pPr>
        <w:rPr>
          <w:noProof/>
        </w:rPr>
      </w:pPr>
    </w:p>
    <w:p w:rsidR="0045208D" w:rsidRDefault="00DB22C1" w:rsidP="0045208D">
      <w:pPr>
        <w:pStyle w:val="ONUME"/>
        <w:numPr>
          <w:ilvl w:val="0"/>
          <w:numId w:val="0"/>
        </w:numPr>
        <w:jc w:val="center"/>
      </w:pPr>
      <w:r>
        <w:rPr>
          <w:caps/>
        </w:rPr>
        <w:br/>
      </w:r>
      <w:r>
        <w:rPr>
          <w:caps/>
        </w:rPr>
        <w:br/>
      </w:r>
    </w:p>
    <w:p w:rsidR="00DB22C1" w:rsidRDefault="00DB22C1" w:rsidP="00DB22C1"/>
    <w:p w:rsidR="00DB22C1" w:rsidRDefault="00DB22C1" w:rsidP="00DB22C1"/>
    <w:p w:rsidR="00DB22C1" w:rsidRDefault="00DB22C1" w:rsidP="00DB22C1">
      <w:pPr>
        <w:pStyle w:val="LegTitle"/>
      </w:pPr>
      <w:bookmarkStart w:id="1" w:name="_Toc126080745"/>
      <w:r>
        <w:lastRenderedPageBreak/>
        <w:t>Правило 26</w:t>
      </w:r>
      <w:r>
        <w:br/>
        <w:t>Проверка и исправление в Получающем ведомстве некоторых элементов международной заявки</w:t>
      </w:r>
      <w:bookmarkEnd w:id="1"/>
    </w:p>
    <w:p w:rsidR="00DB22C1" w:rsidRPr="00C00524" w:rsidRDefault="00DB22C1" w:rsidP="00DB22C1">
      <w:pPr>
        <w:pStyle w:val="LegSubRule"/>
        <w:keepLines w:val="0"/>
        <w:outlineLvl w:val="0"/>
        <w:rPr>
          <w:i/>
        </w:rPr>
      </w:pPr>
      <w:bookmarkStart w:id="2" w:name="_Toc126080746"/>
      <w:r>
        <w:t>26.1 – 26.2</w:t>
      </w:r>
      <w:r>
        <w:rPr>
          <w:i/>
        </w:rPr>
        <w:t>bis   [Без изменений]</w:t>
      </w:r>
      <w:bookmarkEnd w:id="2"/>
    </w:p>
    <w:p w:rsidR="00DB22C1" w:rsidRDefault="00DB22C1" w:rsidP="00DB22C1">
      <w:pPr>
        <w:pStyle w:val="LegSubRule"/>
        <w:outlineLvl w:val="0"/>
      </w:pPr>
      <w:bookmarkStart w:id="3" w:name="_Toc126080747"/>
      <w:r>
        <w:t>26.3</w:t>
      </w:r>
      <w:r w:rsidR="00D76294">
        <w:rPr>
          <w:lang w:val="en-US"/>
        </w:rPr>
        <w:t>   </w:t>
      </w:r>
      <w:r>
        <w:rPr>
          <w:i/>
        </w:rPr>
        <w:t>Проверка выполнения требований к оформлению международной заявки в соответствии со статьей 14(1)(a)(v)</w:t>
      </w:r>
      <w:bookmarkEnd w:id="3"/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tab/>
      </w:r>
      <w:r>
        <w:rPr>
          <w:rStyle w:val="Insertedtext0"/>
          <w:color w:val="0000FF"/>
        </w:rPr>
        <w:t>(a)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>Получающее ведомство проводит проверку международной заявки и любого перевода, представленного согласно правилам 12.3 или 12.4, на предмет соответствия требованиям к оформлению, упомянутым в правиле 11, как минимум в той мере, в которой их выполнение необходимо для препровождения регистрационного экземпляра Международному бюро.</w:t>
      </w:r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rPr>
          <w:color w:val="0000FF"/>
        </w:rPr>
        <w:tab/>
      </w:r>
      <w:r>
        <w:rPr>
          <w:rStyle w:val="Insertedtext0"/>
          <w:color w:val="0000FF"/>
        </w:rPr>
        <w:t>(b)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 xml:space="preserve">Если Получающее ведомство обнаруживает недостатки, упомянутые в правиле 11, предложение об исправлении недостатков, о котором говорится в статье 14(1)(b), не требует от заявителя исправления недостатка: </w:t>
      </w:r>
    </w:p>
    <w:p w:rsidR="00DB22C1" w:rsidRPr="00F51260" w:rsidRDefault="00D76294" w:rsidP="00DB22C1">
      <w:pPr>
        <w:pStyle w:val="Lega"/>
        <w:ind w:left="1134"/>
        <w:rPr>
          <w:rStyle w:val="Insertedtext0"/>
          <w:color w:val="0000FF"/>
        </w:rPr>
      </w:pPr>
      <w:r>
        <w:rPr>
          <w:rStyle w:val="Insertedtext0"/>
          <w:color w:val="0000FF"/>
        </w:rPr>
        <w:t>(i)  </w:t>
      </w:r>
      <w:r w:rsidR="00DB22C1">
        <w:rPr>
          <w:rStyle w:val="Insertedtext0"/>
          <w:color w:val="0000FF"/>
        </w:rPr>
        <w:t xml:space="preserve">в документе, который является частью международной публикации, кроме тех случаев, когда </w:t>
      </w:r>
      <w:r w:rsidR="00DB22C1">
        <w:rPr>
          <w:rStyle w:val="Insertedtext0"/>
          <w:color w:val="0000FF"/>
          <w:highlight w:val="yellow"/>
        </w:rPr>
        <w:t>заявитель должен внести</w:t>
      </w:r>
      <w:r w:rsidR="00DB22C1">
        <w:rPr>
          <w:rStyle w:val="Insertedtext0"/>
          <w:color w:val="0000FF"/>
        </w:rPr>
        <w:t xml:space="preserve"> исправление для целей разумно унифицированной международной публикации; или </w:t>
      </w:r>
    </w:p>
    <w:p w:rsidR="00DB22C1" w:rsidRPr="00F51260" w:rsidRDefault="00DB22C1" w:rsidP="00DB22C1">
      <w:pPr>
        <w:pStyle w:val="Lega"/>
        <w:ind w:left="1134"/>
        <w:rPr>
          <w:rStyle w:val="Insertedtext0"/>
          <w:color w:val="0000FF"/>
        </w:rPr>
      </w:pPr>
      <w:r>
        <w:rPr>
          <w:rStyle w:val="Insertedtext0"/>
          <w:color w:val="0000FF"/>
        </w:rPr>
        <w:t>(ii)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>в любом другом документе, упоминаемом в пункте (a), кроме тех случаев, когда исправление необходимо для целей удовлетворительного воспроизведения.</w:t>
      </w:r>
    </w:p>
    <w:p w:rsidR="00DB22C1" w:rsidRPr="00916555" w:rsidRDefault="00DB22C1" w:rsidP="00DB22C1">
      <w:pPr>
        <w:pStyle w:val="Lega"/>
        <w:rPr>
          <w:rStyle w:val="Insertedtext0"/>
        </w:rPr>
      </w:pPr>
      <w:r>
        <w:rPr>
          <w:color w:val="0000FF"/>
        </w:rPr>
        <w:tab/>
      </w:r>
      <w:r>
        <w:rPr>
          <w:rStyle w:val="Insertedtext0"/>
          <w:color w:val="0000FF"/>
        </w:rPr>
        <w:t>(c)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>Если Получающее ведомство обнаруживает недостатки, упомянутые в правиле 11, которые не требуют исправления в соответствии с пунктом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(b), предложение об исправлении недостатков, о котором говорится в статье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 xml:space="preserve">14(1)(b), </w:t>
      </w:r>
      <w:r>
        <w:rPr>
          <w:rStyle w:val="Insertedtext0"/>
          <w:color w:val="0000FF"/>
        </w:rPr>
        <w:lastRenderedPageBreak/>
        <w:t>может тем не менее предусматривать предоставление заявителю возможности внести исправления не позднее предельного срока согласно правилу 26.2.</w:t>
      </w:r>
    </w:p>
    <w:p w:rsidR="00DB22C1" w:rsidRPr="00ED5B6C" w:rsidRDefault="00DB22C1" w:rsidP="0045208D">
      <w:pPr>
        <w:pStyle w:val="Lega"/>
        <w:keepNext/>
        <w:rPr>
          <w:rStyle w:val="Deletedtext0"/>
        </w:rPr>
      </w:pPr>
      <w:r>
        <w:tab/>
      </w:r>
      <w:r>
        <w:rPr>
          <w:rStyle w:val="Deletedtext0"/>
        </w:rPr>
        <w:t>(a)  Если международная заявка подана на языке публикации, то Получающее ведомство проверяет:</w:t>
      </w:r>
    </w:p>
    <w:p w:rsidR="00DB22C1" w:rsidRPr="00ED5B6C" w:rsidRDefault="00DB22C1" w:rsidP="0045208D">
      <w:pPr>
        <w:pStyle w:val="Legi"/>
        <w:keepNext/>
        <w:rPr>
          <w:rStyle w:val="Deletedtext0"/>
        </w:rPr>
      </w:pPr>
      <w:r>
        <w:tab/>
      </w:r>
      <w:r>
        <w:rPr>
          <w:rStyle w:val="Deletedtext0"/>
        </w:rPr>
        <w:t>(i)</w:t>
      </w:r>
      <w:r>
        <w:rPr>
          <w:rStyle w:val="Deletedtext0"/>
        </w:rPr>
        <w:tab/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разумно унифицированной международной публикации;</w:t>
      </w:r>
    </w:p>
    <w:p w:rsidR="00DB22C1" w:rsidRPr="00ED5B6C" w:rsidRDefault="00DB22C1" w:rsidP="00DB22C1">
      <w:pPr>
        <w:pStyle w:val="Legi"/>
        <w:rPr>
          <w:rStyle w:val="Deletedtext0"/>
        </w:rPr>
      </w:pPr>
      <w:r>
        <w:tab/>
      </w:r>
      <w:r>
        <w:rPr>
          <w:rStyle w:val="Deletedtext0"/>
        </w:rPr>
        <w:t>(ii)</w:t>
      </w:r>
      <w:r>
        <w:rPr>
          <w:rStyle w:val="Deletedtext0"/>
        </w:rPr>
        <w:tab/>
        <w:t>соответствие любого перевода, представленного в соответствии с правилом 12.3, требованиям к оформлению заявки, упомянутым в правиле 11, в той мере, в какой их выполнение необходимо для целей удовлетворительного воспроизведения.</w:t>
      </w:r>
    </w:p>
    <w:p w:rsidR="00DB22C1" w:rsidRPr="00ED5B6C" w:rsidRDefault="00DB22C1" w:rsidP="00DB22C1">
      <w:pPr>
        <w:pStyle w:val="Lega"/>
        <w:rPr>
          <w:rStyle w:val="Deletedtext0"/>
        </w:rPr>
      </w:pPr>
      <w:r>
        <w:tab/>
      </w:r>
      <w:r>
        <w:rPr>
          <w:rStyle w:val="Deletedtext0"/>
        </w:rPr>
        <w:t>(b) Если международная заявка подана на языке, который не является языком публикации, то Получающее ведомство проверяет:</w:t>
      </w:r>
    </w:p>
    <w:p w:rsidR="00DB22C1" w:rsidRPr="00ED5B6C" w:rsidRDefault="00DB22C1" w:rsidP="00DB22C1">
      <w:pPr>
        <w:pStyle w:val="Legi"/>
        <w:rPr>
          <w:rStyle w:val="Deletedtext0"/>
        </w:rPr>
      </w:pPr>
      <w:r>
        <w:tab/>
      </w:r>
      <w:r>
        <w:rPr>
          <w:rStyle w:val="Deletedtext0"/>
        </w:rPr>
        <w:t>(i)</w:t>
      </w:r>
      <w:r>
        <w:rPr>
          <w:rStyle w:val="Deletedtext0"/>
        </w:rPr>
        <w:tab/>
        <w:t>соответствие международной заявки требованиям к оформлению международной заявки, упомянутым в правиле 11, только в той мере, в какой их выполнение необходимо для целей удовлетворительного воспроизведения;</w:t>
      </w:r>
    </w:p>
    <w:p w:rsidR="00DB22C1" w:rsidRPr="00ED5B6C" w:rsidRDefault="00DB22C1" w:rsidP="00DB22C1">
      <w:pPr>
        <w:pStyle w:val="Legi"/>
        <w:rPr>
          <w:rStyle w:val="Deletedtext0"/>
        </w:rPr>
      </w:pPr>
      <w:r>
        <w:tab/>
      </w:r>
      <w:r>
        <w:rPr>
          <w:rStyle w:val="Deletedtext0"/>
        </w:rPr>
        <w:t>(ii)</w:t>
      </w:r>
      <w:r>
        <w:rPr>
          <w:rStyle w:val="Deletedtext0"/>
        </w:rPr>
        <w:tab/>
        <w:t>соответствие любого перевода, представленного в соответствии с правилом 12.3 или 12.4, и чертежей требованиям к оформлению, упомянутым в правиле 11, в той мере, в какой их выполнение необходимо для целей разумно унифицированной международной публикации.</w:t>
      </w:r>
    </w:p>
    <w:p w:rsidR="00DB22C1" w:rsidRPr="00ED5B6C" w:rsidRDefault="00DB22C1" w:rsidP="00DB22C1">
      <w:pPr>
        <w:pStyle w:val="LegSubRule"/>
        <w:outlineLvl w:val="0"/>
        <w:rPr>
          <w:rStyle w:val="Deletedtext0"/>
        </w:rPr>
      </w:pPr>
      <w:bookmarkStart w:id="4" w:name="_Toc126080748"/>
      <w:r>
        <w:rPr>
          <w:rStyle w:val="Deletedtext0"/>
        </w:rPr>
        <w:t>26.3</w:t>
      </w:r>
      <w:r>
        <w:rPr>
          <w:rStyle w:val="Deletedtext0"/>
          <w:i/>
        </w:rPr>
        <w:t>bis</w:t>
      </w:r>
      <w:r>
        <w:rPr>
          <w:rStyle w:val="Deletedtext0"/>
        </w:rPr>
        <w:t>   Предложение в соответствии со статьей 14(1)(b) об исправлении недостатков в соответствии с правилом 11</w:t>
      </w:r>
      <w:bookmarkEnd w:id="4"/>
    </w:p>
    <w:p w:rsidR="00DB22C1" w:rsidRPr="002A1F22" w:rsidRDefault="00DB22C1" w:rsidP="00DB22C1">
      <w:pPr>
        <w:pStyle w:val="Lega"/>
      </w:pPr>
      <w:r>
        <w:tab/>
      </w:r>
      <w:r>
        <w:rPr>
          <w:rStyle w:val="Deletedtext0"/>
        </w:rPr>
        <w:t xml:space="preserve">От Получающего ведомства не требуется предлагать в соответствии с правилом 14(1)(b) исправить недостаток в соответствии с правилом 11, если требования к </w:t>
      </w:r>
      <w:r>
        <w:rPr>
          <w:rStyle w:val="Deletedtext0"/>
        </w:rPr>
        <w:lastRenderedPageBreak/>
        <w:t>оформлению международной заявки, упомянутые в этом правиле, выполнены в той мере, в какой это необходимо в соответствии с правилом 26.3.</w:t>
      </w:r>
    </w:p>
    <w:p w:rsidR="00DB22C1" w:rsidRDefault="00DB22C1" w:rsidP="00DB22C1">
      <w:pPr>
        <w:pStyle w:val="LegSubRule"/>
        <w:rPr>
          <w:i/>
        </w:rPr>
      </w:pPr>
      <w:bookmarkStart w:id="5" w:name="_Toc126080749"/>
      <w:r>
        <w:t>26.3</w:t>
      </w:r>
      <w:r>
        <w:rPr>
          <w:i/>
        </w:rPr>
        <w:t>ter</w:t>
      </w:r>
      <w:r>
        <w:t> </w:t>
      </w:r>
      <w:r w:rsidR="00D76294">
        <w:t> </w:t>
      </w:r>
      <w:r>
        <w:rPr>
          <w:i/>
        </w:rPr>
        <w:t>Предложение об исправлении недостатков в соответствии со статьей</w:t>
      </w:r>
      <w:r w:rsidR="00D76294">
        <w:rPr>
          <w:i/>
        </w:rPr>
        <w:t> </w:t>
      </w:r>
      <w:r>
        <w:rPr>
          <w:i/>
        </w:rPr>
        <w:t>3(4)(i)</w:t>
      </w:r>
      <w:bookmarkEnd w:id="5"/>
    </w:p>
    <w:p w:rsidR="00DB22C1" w:rsidRPr="0045208D" w:rsidRDefault="00DB22C1" w:rsidP="00DB22C1">
      <w:pPr>
        <w:pStyle w:val="Lega"/>
        <w:ind w:firstLine="567"/>
        <w:rPr>
          <w:rStyle w:val="Deletedtext0"/>
          <w:strike w:val="0"/>
          <w:color w:val="auto"/>
        </w:rPr>
      </w:pPr>
      <w:r>
        <w:rPr>
          <w:rStyle w:val="Deletedtext0"/>
          <w:strike w:val="0"/>
          <w:color w:val="auto"/>
        </w:rPr>
        <w:t>(a)</w:t>
      </w:r>
      <w:r w:rsidR="00D76294">
        <w:rPr>
          <w:rStyle w:val="Deletedtext0"/>
          <w:strike w:val="0"/>
          <w:color w:val="auto"/>
        </w:rPr>
        <w:t>  </w:t>
      </w:r>
      <w:r>
        <w:t>Если реферат или любой текст на чертежах поданы на языке, который отличается от языка описания и формулы изобретения, то Получающее ведомство, кроме случаев, когда:</w:t>
      </w:r>
    </w:p>
    <w:p w:rsidR="00DB22C1" w:rsidRPr="0045208D" w:rsidRDefault="00DB22C1" w:rsidP="00DB22C1">
      <w:pPr>
        <w:pStyle w:val="Legi"/>
        <w:rPr>
          <w:rStyle w:val="Deletedtext0"/>
          <w:strike w:val="0"/>
          <w:color w:val="auto"/>
        </w:rPr>
      </w:pPr>
      <w:r>
        <w:tab/>
      </w:r>
      <w:r>
        <w:rPr>
          <w:rStyle w:val="Deletedtext0"/>
          <w:strike w:val="0"/>
          <w:color w:val="auto"/>
        </w:rPr>
        <w:t>(i)</w:t>
      </w:r>
      <w:r>
        <w:rPr>
          <w:rStyle w:val="Deletedtext0"/>
          <w:strike w:val="0"/>
          <w:color w:val="auto"/>
        </w:rPr>
        <w:tab/>
      </w:r>
      <w:r>
        <w:t>перевод международной заявки требуется в соответствии с правилом 12.3(а) или</w:t>
      </w:r>
    </w:p>
    <w:p w:rsidR="00DB22C1" w:rsidRPr="0045208D" w:rsidRDefault="00DB22C1" w:rsidP="00DB22C1">
      <w:pPr>
        <w:pStyle w:val="Legi"/>
        <w:rPr>
          <w:rStyle w:val="Deletedtext0"/>
          <w:strike w:val="0"/>
          <w:color w:val="auto"/>
        </w:rPr>
      </w:pPr>
      <w:r>
        <w:tab/>
      </w:r>
      <w:r>
        <w:rPr>
          <w:rStyle w:val="Deletedtext0"/>
          <w:strike w:val="0"/>
          <w:color w:val="auto"/>
        </w:rPr>
        <w:t>(ii)</w:t>
      </w:r>
      <w:r>
        <w:rPr>
          <w:rStyle w:val="Deletedtext0"/>
          <w:strike w:val="0"/>
          <w:color w:val="auto"/>
        </w:rPr>
        <w:tab/>
        <w:t>реферат или надписи на чертежах составлены на языке публикации международной заявки,</w:t>
      </w:r>
    </w:p>
    <w:p w:rsidR="00DB22C1" w:rsidRPr="0045208D" w:rsidRDefault="00DB22C1" w:rsidP="00DB22C1">
      <w:pPr>
        <w:pStyle w:val="Legi"/>
        <w:rPr>
          <w:rStyle w:val="Deletedtext0"/>
          <w:strike w:val="0"/>
          <w:color w:val="auto"/>
        </w:rPr>
      </w:pPr>
      <w:r>
        <w:rPr>
          <w:rStyle w:val="Deletedtext0"/>
          <w:strike w:val="0"/>
          <w:color w:val="auto"/>
        </w:rPr>
        <w:t>предлагает заявителю представить перевод реферата или текста на чертежах на язык публикации международной заявки.  При этом применяются mutatis mutandis правила</w:t>
      </w:r>
      <w:r w:rsidR="00D76294">
        <w:rPr>
          <w:rStyle w:val="Deletedtext0"/>
          <w:strike w:val="0"/>
          <w:color w:val="auto"/>
        </w:rPr>
        <w:t> </w:t>
      </w:r>
      <w:r>
        <w:rPr>
          <w:rStyle w:val="Deletedtext0"/>
          <w:strike w:val="0"/>
          <w:color w:val="auto"/>
        </w:rPr>
        <w:t xml:space="preserve">26.1, 26.2, 26.3, </w:t>
      </w:r>
      <w:r>
        <w:rPr>
          <w:rStyle w:val="Deletedtext0"/>
        </w:rPr>
        <w:t>26.3</w:t>
      </w:r>
      <w:r>
        <w:rPr>
          <w:rStyle w:val="Deletedtext0"/>
          <w:i/>
        </w:rPr>
        <w:t>bis</w:t>
      </w:r>
      <w:r>
        <w:rPr>
          <w:rStyle w:val="Deletedtext0"/>
        </w:rPr>
        <w:t xml:space="preserve">, </w:t>
      </w:r>
      <w:r>
        <w:rPr>
          <w:rStyle w:val="Deletedtext0"/>
          <w:strike w:val="0"/>
          <w:color w:val="auto"/>
        </w:rPr>
        <w:t>26.5 и 29.1.</w:t>
      </w:r>
    </w:p>
    <w:p w:rsidR="00DB22C1" w:rsidRPr="00D76294" w:rsidRDefault="00DB22C1" w:rsidP="00DB22C1">
      <w:pPr>
        <w:pStyle w:val="Lega"/>
        <w:rPr>
          <w:strike/>
        </w:rPr>
      </w:pPr>
      <w:r>
        <w:tab/>
      </w:r>
      <w:r w:rsidRPr="00D76294">
        <w:rPr>
          <w:rStyle w:val="Deletedtext0"/>
          <w:strike w:val="0"/>
          <w:color w:val="auto"/>
        </w:rPr>
        <w:t xml:space="preserve">(b) – (d) </w:t>
      </w:r>
      <w:r w:rsidRPr="00D76294">
        <w:rPr>
          <w:rStyle w:val="Deletedtext0"/>
          <w:strike w:val="0"/>
          <w:color w:val="auto"/>
        </w:rPr>
        <w:tab/>
      </w:r>
      <w:r w:rsidRPr="00D76294">
        <w:rPr>
          <w:rStyle w:val="Deletedtext0"/>
          <w:i/>
          <w:strike w:val="0"/>
          <w:color w:val="auto"/>
        </w:rPr>
        <w:t>[Без изменений]</w:t>
      </w:r>
    </w:p>
    <w:p w:rsidR="00DB22C1" w:rsidRDefault="00DB22C1" w:rsidP="00DB22C1">
      <w:pPr>
        <w:pStyle w:val="LegSubRule"/>
        <w:rPr>
          <w:i/>
        </w:rPr>
      </w:pPr>
      <w:bookmarkStart w:id="6" w:name="_Toc126080750"/>
      <w:r>
        <w:t>26.4</w:t>
      </w:r>
      <w:r w:rsidR="00D76294">
        <w:t>   </w:t>
      </w:r>
      <w:r>
        <w:rPr>
          <w:i/>
        </w:rPr>
        <w:t>[Без изменений]</w:t>
      </w:r>
      <w:bookmarkEnd w:id="6"/>
    </w:p>
    <w:p w:rsidR="00DB22C1" w:rsidRDefault="00DB22C1" w:rsidP="00DB22C1">
      <w:pPr>
        <w:pStyle w:val="LegSubRule"/>
        <w:outlineLvl w:val="0"/>
      </w:pPr>
      <w:bookmarkStart w:id="7" w:name="_Toc126080751"/>
      <w:r>
        <w:t>26.5   </w:t>
      </w:r>
      <w:r>
        <w:rPr>
          <w:i/>
        </w:rPr>
        <w:t>Решение Получающего ведомства</w:t>
      </w:r>
      <w:bookmarkEnd w:id="7"/>
    </w:p>
    <w:p w:rsidR="00DB22C1" w:rsidRDefault="00DB22C1" w:rsidP="00DB22C1">
      <w:pPr>
        <w:pStyle w:val="Lega"/>
      </w:pPr>
      <w:r>
        <w:tab/>
      </w:r>
      <w:r>
        <w:rPr>
          <w:i/>
          <w:strike/>
          <w:highlight w:val="yellow"/>
        </w:rPr>
        <w:t>[Без изменений]</w:t>
      </w:r>
      <w:r>
        <w:t xml:space="preserve"> Получающее ведомство принимает решение о том, представил ли заявитель исправления в применимый срок в соответствии с правилом 26.2 и, если исправления были представлены в пределах этого срока, то считать ли исправленную таким образом международную заявку изъятой или нет, при условии, что никакая международная заявка не может считаться изъятой по причине несоответствия </w:t>
      </w:r>
      <w:r>
        <w:lastRenderedPageBreak/>
        <w:t xml:space="preserve">требованиям к оформлению, упомянутым в правиле 11, если она отвечает этим требованиям в той мере, в какой это необходимо для целей разумно унифицированной международной публикации </w:t>
      </w:r>
      <w:r>
        <w:rPr>
          <w:color w:val="0000FF"/>
          <w:highlight w:val="yellow"/>
          <w:u w:val="single"/>
        </w:rPr>
        <w:t>или удовлетворительного воспроизведения, соответственно</w:t>
      </w:r>
      <w:r>
        <w:t>.</w:t>
      </w:r>
    </w:p>
    <w:p w:rsidR="00DB22C1" w:rsidRDefault="00DB22C1" w:rsidP="00DB22C1">
      <w:pPr>
        <w:pStyle w:val="LegTitle"/>
      </w:pPr>
      <w:bookmarkStart w:id="8" w:name="_Toc126080752"/>
      <w:r>
        <w:lastRenderedPageBreak/>
        <w:t xml:space="preserve">Правило 28  </w:t>
      </w:r>
      <w:r>
        <w:br/>
      </w:r>
      <w:r>
        <w:rPr>
          <w:rStyle w:val="Insertedtext0"/>
          <w:color w:val="0000FF"/>
        </w:rPr>
        <w:t>Проверка</w:t>
      </w:r>
      <w:r>
        <w:rPr>
          <w:color w:val="0000FF"/>
        </w:rPr>
        <w:t xml:space="preserve"> </w:t>
      </w:r>
      <w:r>
        <w:t>недостатков</w:t>
      </w:r>
      <w:r>
        <w:rPr>
          <w:rStyle w:val="Deletedtext0"/>
        </w:rPr>
        <w:t>, замеченных</w:t>
      </w:r>
      <w:r>
        <w:t xml:space="preserve"> Международным бюро</w:t>
      </w:r>
      <w:bookmarkEnd w:id="8"/>
    </w:p>
    <w:p w:rsidR="00DB22C1" w:rsidRDefault="00DB22C1" w:rsidP="00DB22C1">
      <w:pPr>
        <w:pStyle w:val="LegSubRule"/>
        <w:keepLines w:val="0"/>
        <w:outlineLvl w:val="0"/>
      </w:pPr>
      <w:bookmarkStart w:id="9" w:name="_Toc126080753"/>
      <w:r>
        <w:t>28.1   </w:t>
      </w:r>
      <w:r>
        <w:rPr>
          <w:rStyle w:val="Deletedtext0"/>
          <w:i/>
        </w:rPr>
        <w:t>Уведомление о некоторых</w:t>
      </w:r>
      <w:r>
        <w:rPr>
          <w:i/>
        </w:rPr>
        <w:t xml:space="preserve"> </w:t>
      </w:r>
      <w:r>
        <w:rPr>
          <w:rStyle w:val="Insertedtext0"/>
          <w:i/>
          <w:color w:val="0000FF"/>
        </w:rPr>
        <w:t>Проверка</w:t>
      </w:r>
      <w:r>
        <w:rPr>
          <w:i/>
        </w:rPr>
        <w:t xml:space="preserve"> недостатков </w:t>
      </w:r>
      <w:r>
        <w:rPr>
          <w:rStyle w:val="Insertedtext0"/>
          <w:i/>
          <w:color w:val="0000FF"/>
        </w:rPr>
        <w:t>Международным бюро</w:t>
      </w:r>
      <w:bookmarkEnd w:id="9"/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tab/>
      </w:r>
      <w:r w:rsidR="00D76294">
        <w:rPr>
          <w:rStyle w:val="Insertedtext0"/>
          <w:color w:val="0000FF"/>
        </w:rPr>
        <w:t>(a)  </w:t>
      </w:r>
      <w:r>
        <w:rPr>
          <w:rStyle w:val="Insertedtext0"/>
          <w:color w:val="0000FF"/>
        </w:rPr>
        <w:t>Если, по мнению Международного бюро, международная заявка содержит какой-либо из недостатков, упомянутых в статье 14(1)(a)(i), (ii) или (v), то Международное бюро с учетом пунктов (b) и (c) от имени Получающего ведомства предлагает заявителю исправить недостаток и предоставляет ему возможность представить замечания в течение двух месяцев с даты предложения.  До принятия решения Международное бюро вправе в любое время продлить этот предельный срок.</w:t>
      </w:r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rPr>
          <w:color w:val="0000FF"/>
        </w:rPr>
        <w:tab/>
      </w:r>
      <w:r w:rsidR="00D76294">
        <w:rPr>
          <w:rStyle w:val="Insertedtext0"/>
          <w:color w:val="0000FF"/>
        </w:rPr>
        <w:t>(b)  </w:t>
      </w:r>
      <w:r>
        <w:rPr>
          <w:rStyle w:val="Insertedtext0"/>
          <w:color w:val="0000FF"/>
        </w:rPr>
        <w:t>Международное бюро не требует от заявителя исправления недостатка, упомянутого в правиле</w:t>
      </w:r>
      <w:r w:rsidR="00B7691E">
        <w:rPr>
          <w:rStyle w:val="Insertedtext0"/>
          <w:color w:val="0000FF"/>
        </w:rPr>
        <w:t> 11:</w:t>
      </w:r>
    </w:p>
    <w:p w:rsidR="00DB22C1" w:rsidRPr="00F51260" w:rsidRDefault="00DB22C1" w:rsidP="00DB22C1">
      <w:pPr>
        <w:pStyle w:val="Lega"/>
        <w:ind w:left="1134"/>
        <w:rPr>
          <w:rStyle w:val="Insertedtext0"/>
          <w:color w:val="0000FF"/>
        </w:rPr>
      </w:pPr>
      <w:r>
        <w:rPr>
          <w:rStyle w:val="Insertedtext0"/>
          <w:color w:val="0000FF"/>
        </w:rPr>
        <w:t>(i)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 xml:space="preserve">в документе, который является частью международной публикации, кроме тех случаев, когда </w:t>
      </w:r>
      <w:r>
        <w:rPr>
          <w:rStyle w:val="Insertedtext0"/>
          <w:color w:val="0000FF"/>
          <w:highlight w:val="yellow"/>
        </w:rPr>
        <w:t>заявитель должен внести</w:t>
      </w:r>
      <w:r>
        <w:rPr>
          <w:rStyle w:val="Insertedtext0"/>
          <w:color w:val="0000FF"/>
        </w:rPr>
        <w:t xml:space="preserve"> исправление для целей разумно унифицированной международной публикации; или </w:t>
      </w:r>
    </w:p>
    <w:p w:rsidR="00DB22C1" w:rsidRPr="00F51260" w:rsidRDefault="00D76294" w:rsidP="00DB22C1">
      <w:pPr>
        <w:pStyle w:val="Lega"/>
        <w:ind w:left="1134"/>
        <w:rPr>
          <w:rStyle w:val="Insertedtext0"/>
          <w:color w:val="0000FF"/>
        </w:rPr>
      </w:pPr>
      <w:r>
        <w:rPr>
          <w:rStyle w:val="Insertedtext0"/>
          <w:color w:val="0000FF"/>
        </w:rPr>
        <w:t>(ii)  </w:t>
      </w:r>
      <w:r w:rsidR="00DB22C1">
        <w:rPr>
          <w:rStyle w:val="Insertedtext0"/>
          <w:color w:val="0000FF"/>
        </w:rPr>
        <w:t>в любом другом документе, упоминаемом в пункте</w:t>
      </w:r>
      <w:r w:rsidR="00B7691E">
        <w:rPr>
          <w:rStyle w:val="Insertedtext0"/>
          <w:color w:val="0000FF"/>
        </w:rPr>
        <w:t> </w:t>
      </w:r>
      <w:r w:rsidR="00DB22C1">
        <w:rPr>
          <w:rStyle w:val="Insertedtext0"/>
          <w:color w:val="0000FF"/>
        </w:rPr>
        <w:t>(a), кроме тех случаев, когда исправление необходимо для целей удовлетворительного воспроизведения.</w:t>
      </w:r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rPr>
          <w:color w:val="0000FF"/>
        </w:rPr>
        <w:tab/>
      </w:r>
      <w:r w:rsidR="00D76294">
        <w:rPr>
          <w:rStyle w:val="Insertedtext0"/>
          <w:color w:val="0000FF"/>
        </w:rPr>
        <w:t>(c)  </w:t>
      </w:r>
      <w:r>
        <w:rPr>
          <w:rStyle w:val="Insertedtext0"/>
          <w:color w:val="0000FF"/>
        </w:rPr>
        <w:t>Если Международное бюро обнаруживает недостатки, упомянутые в правиле</w:t>
      </w:r>
      <w:r w:rsidR="00D76294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11, которые не требуют исправления в соответствии с пунктом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(b), Международное бюро может предоставить заявителю возможность внести исправления в предложении, упомянутом в пункте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(а).</w:t>
      </w:r>
    </w:p>
    <w:p w:rsidR="00DB22C1" w:rsidRPr="00F51260" w:rsidRDefault="00DB22C1" w:rsidP="00DB22C1">
      <w:pPr>
        <w:pStyle w:val="Lega"/>
        <w:rPr>
          <w:rStyle w:val="Insertedtext0"/>
          <w:color w:val="0000FF"/>
        </w:rPr>
      </w:pPr>
      <w:r>
        <w:rPr>
          <w:color w:val="0000FF"/>
        </w:rPr>
        <w:tab/>
      </w:r>
      <w:r>
        <w:rPr>
          <w:rStyle w:val="Insertedtext0"/>
          <w:color w:val="0000FF"/>
        </w:rPr>
        <w:t>(d)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 xml:space="preserve">Заявитель представляет любое исправление в Международное бюро в виде заменяющего листа, содержащего исправление.  В сопроводительном письме, </w:t>
      </w:r>
      <w:r>
        <w:rPr>
          <w:rStyle w:val="Insertedtext0"/>
          <w:color w:val="0000FF"/>
        </w:rPr>
        <w:lastRenderedPageBreak/>
        <w:t>прилагаемом к заменяющему листу, обращается внимание на различия между заменяемым и заменяющим листами.</w:t>
      </w:r>
    </w:p>
    <w:p w:rsidR="00DB22C1" w:rsidRPr="0025655D" w:rsidRDefault="00DB22C1" w:rsidP="00DB22C1">
      <w:pPr>
        <w:pStyle w:val="Lega"/>
        <w:rPr>
          <w:rStyle w:val="Insertedtext0"/>
        </w:rPr>
      </w:pPr>
      <w:r>
        <w:rPr>
          <w:color w:val="0000FF"/>
        </w:rPr>
        <w:tab/>
      </w:r>
      <w:r>
        <w:rPr>
          <w:rStyle w:val="Insertedtext0"/>
          <w:color w:val="0000FF"/>
        </w:rPr>
        <w:t>(e)</w:t>
      </w:r>
      <w:r w:rsidR="00D76294">
        <w:rPr>
          <w:rStyle w:val="Insertedtext0"/>
          <w:color w:val="0000FF"/>
        </w:rPr>
        <w:t>  </w:t>
      </w:r>
      <w:r>
        <w:rPr>
          <w:rStyle w:val="Insertedtext0"/>
          <w:color w:val="0000FF"/>
        </w:rPr>
        <w:t>Международное бюро принимает решение о том, представил ли заявитель исправление в применимый срок в соответствии с пунктом (а).  Если требуемое исправление не было своевременно представлено или если представленное исправление не устраняет недостаток в той мере, в какой это необходимо для целей разумно унифицированной международной публикации или удовлетворительного воспроизведения, соответственно, международная заявка считается изъятой согласно статье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14(1)(b) и Международное бюро заявляет об этом от имени Получающего ведомства в соответствии с правилом</w:t>
      </w:r>
      <w:r w:rsidR="00B7691E">
        <w:rPr>
          <w:rStyle w:val="Insertedtext0"/>
          <w:color w:val="0000FF"/>
        </w:rPr>
        <w:t> </w:t>
      </w:r>
      <w:r>
        <w:rPr>
          <w:rStyle w:val="Insertedtext0"/>
          <w:color w:val="0000FF"/>
        </w:rPr>
        <w:t>26.5.  Правило 29.1 применяется mutatis mutandis.</w:t>
      </w:r>
    </w:p>
    <w:p w:rsidR="00DB22C1" w:rsidRPr="00E3291E" w:rsidRDefault="00DB22C1" w:rsidP="00DB22C1">
      <w:pPr>
        <w:pStyle w:val="Lega"/>
        <w:keepNext/>
        <w:keepLines/>
        <w:rPr>
          <w:rStyle w:val="Deletedtext0"/>
        </w:rPr>
      </w:pPr>
      <w:r>
        <w:tab/>
      </w:r>
      <w:r>
        <w:rPr>
          <w:rStyle w:val="Deletedtext0"/>
        </w:rPr>
        <w:t>(a) Если, по мнению Международного бюро, международная заявка содержит какой-либо из недостатков, упомянутых в статье 14(1)(a)(i), (ii) или (v), то Международное бюро сообщает об этих недостатках Получающему ведомству.</w:t>
      </w:r>
    </w:p>
    <w:p w:rsidR="00DB22C1" w:rsidRDefault="00DB22C1" w:rsidP="00DB22C1">
      <w:pPr>
        <w:pStyle w:val="Lega"/>
        <w:rPr>
          <w:rStyle w:val="Deletedtext0"/>
        </w:rPr>
      </w:pPr>
      <w:r>
        <w:tab/>
      </w:r>
      <w:r>
        <w:rPr>
          <w:rStyle w:val="Deletedtext0"/>
        </w:rPr>
        <w:t>(b) Получающее ведомство действует, как это предусмотрено статьей 14(1)(b) и правилом 26, за исключением случаев, когда оно не согласно с упомянутым мнением.</w:t>
      </w:r>
    </w:p>
    <w:p w:rsidR="00DB22C1" w:rsidRDefault="00DB22C1" w:rsidP="00D068A6">
      <w:pPr>
        <w:rPr>
          <w:noProof/>
        </w:rPr>
      </w:pPr>
    </w:p>
    <w:p w:rsidR="00E64548" w:rsidRPr="00D068A6" w:rsidRDefault="00E64548" w:rsidP="00D068A6">
      <w:pPr>
        <w:rPr>
          <w:noProof/>
        </w:rPr>
      </w:pPr>
    </w:p>
    <w:p w:rsidR="00CA02DE" w:rsidRPr="00D068A6" w:rsidRDefault="00CA02DE" w:rsidP="00CA02DE">
      <w:pPr>
        <w:pStyle w:val="Endofdocument-Annex"/>
        <w:rPr>
          <w:noProof/>
        </w:rPr>
      </w:pPr>
      <w:r>
        <w:t>[Конец документа</w:t>
      </w:r>
      <w:r>
        <w:rPr>
          <w:rFonts w:ascii="Microsoft Sans Serif" w:hAnsi="Microsoft Sans Serif"/>
        </w:rPr>
        <w:t>]</w:t>
      </w:r>
    </w:p>
    <w:sectPr w:rsidR="00CA02DE" w:rsidRPr="00D068A6" w:rsidSect="00452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96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8DE" w:rsidRDefault="00B968DE" w:rsidP="00CA02DE">
      <w:r>
        <w:separator/>
      </w:r>
    </w:p>
  </w:endnote>
  <w:endnote w:type="continuationSeparator" w:id="0">
    <w:p w:rsidR="00B968DE" w:rsidRDefault="00B968DE" w:rsidP="00CA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DB" w:rsidRDefault="004D6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8DE" w:rsidRDefault="00B968DE" w:rsidP="00CA02DE">
      <w:r>
        <w:separator/>
      </w:r>
    </w:p>
  </w:footnote>
  <w:footnote w:type="continuationSeparator" w:id="0">
    <w:p w:rsidR="00B968DE" w:rsidRDefault="00B968DE" w:rsidP="00CA0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08D" w:rsidRDefault="0045208D" w:rsidP="0045208D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45208D" w:rsidRDefault="0045208D" w:rsidP="0045208D">
    <w:pPr>
      <w:pStyle w:val="Header"/>
      <w:jc w:val="right"/>
      <w:rPr>
        <w:noProof/>
      </w:rPr>
    </w:pPr>
    <w:r>
      <w:t xml:space="preserve">Документ № 1, стр. </w:t>
    </w:r>
    <w:r>
      <w:fldChar w:fldCharType="begin"/>
    </w:r>
    <w:r>
      <w:instrText xml:space="preserve"> PAGE   \* MERGEFORMAT </w:instrText>
    </w:r>
    <w:r>
      <w:fldChar w:fldCharType="separate"/>
    </w:r>
    <w:r w:rsidR="006E62ED">
      <w:rPr>
        <w:noProof/>
      </w:rPr>
      <w:t>2</w:t>
    </w:r>
    <w:r>
      <w:fldChar w:fldCharType="end"/>
    </w:r>
  </w:p>
  <w:p w:rsidR="0045208D" w:rsidRDefault="0045208D" w:rsidP="0045208D">
    <w:pPr>
      <w:pStyle w:val="Header"/>
      <w:jc w:val="right"/>
    </w:pPr>
  </w:p>
  <w:p w:rsidR="0045208D" w:rsidRDefault="0045208D" w:rsidP="0045208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A6" w:rsidRDefault="0045208D" w:rsidP="00D068A6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D068A6" w:rsidRDefault="00D068A6" w:rsidP="00D068A6">
    <w:pPr>
      <w:pStyle w:val="Header"/>
      <w:jc w:val="right"/>
      <w:rPr>
        <w:noProof/>
      </w:rPr>
    </w:pPr>
    <w:r>
      <w:t xml:space="preserve">Документ № 1, стр. </w:t>
    </w:r>
    <w:r>
      <w:fldChar w:fldCharType="begin"/>
    </w:r>
    <w:r>
      <w:instrText xml:space="preserve"> PAGE   \* MERGEFORMAT </w:instrText>
    </w:r>
    <w:r>
      <w:fldChar w:fldCharType="separate"/>
    </w:r>
    <w:r w:rsidR="006E62ED">
      <w:rPr>
        <w:noProof/>
      </w:rPr>
      <w:t>3</w:t>
    </w:r>
    <w:r>
      <w:fldChar w:fldCharType="end"/>
    </w:r>
  </w:p>
  <w:p w:rsidR="0001313D" w:rsidRDefault="0001313D" w:rsidP="00D068A6">
    <w:pPr>
      <w:pStyle w:val="Header"/>
      <w:jc w:val="right"/>
    </w:pPr>
  </w:p>
  <w:p w:rsidR="00DB22C1" w:rsidRDefault="00DB22C1" w:rsidP="00D068A6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8A6" w:rsidRDefault="0045208D" w:rsidP="00D068A6">
    <w:pPr>
      <w:jc w:val="right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5208D" w:rsidRDefault="004D67DB" w:rsidP="004D67DB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5VgpgIAAF0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YN0uTNDRSvKLAB5BelsJovKrx0yax7YAaHAjdx0N09fkoJSCp0FiVbMN//tO/xyAV6KTng&#10;kOXUftsxIyiRdwq7eJqkKYZ1YZGOJkNcmFPP5tSjdvUNYPnYqZhdMD3eyd4sDdRP+B7M/a3oYorj&#10;3Tl1vXnj2tHH94SL+TyAcA41c0u10rzva0/2unliRnf95pDGr9CPI8s+tF2L9TIpmO8clFXoyTdW&#10;uwHBGQ5idO+NfyRO1wH19irOfgE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LTDlWCmAgAAXQUAAA4AAAAAAAAAAAAAAAAALgIA&#10;AGRycy9lMm9Eb2MueG1sUEsBAi0AFAAGAAgAAAAhAM3y8yjaAAAACAEAAA8AAAAAAAAAAAAAAAAA&#10;AAUAAGRycy9kb3ducmV2LnhtbFBLBQYAAAAABAAEAPMAAAAHBgAAAAA=&#10;" o:allowincell="f" filled="f" stroked="f" strokeweight=".5pt">
              <v:fill o:detectmouseclick="t"/>
              <v:path arrowok="t"/>
              <v:textbox>
                <w:txbxContent>
                  <w:p w:rsidR="0045208D" w:rsidRDefault="004D67DB" w:rsidP="004D67DB">
                    <w:pPr>
                      <w:jc w:val="center"/>
                    </w:pPr>
                    <w:r>
                      <w:rPr>
                        <w:color w:val="000000"/>
                        <w:sz w:val="17"/>
                      </w:rPr>
                      <w:t xml:space="preserve"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PCT/WG/16</w:t>
    </w:r>
  </w:p>
  <w:p w:rsidR="00766759" w:rsidRDefault="00D068A6" w:rsidP="0001313D">
    <w:pPr>
      <w:jc w:val="right"/>
    </w:pPr>
    <w:r>
      <w:t>ДОКУМЕНТ № 1</w:t>
    </w:r>
  </w:p>
  <w:p w:rsidR="0001313D" w:rsidRDefault="0001313D" w:rsidP="0001313D">
    <w:pPr>
      <w:jc w:val="right"/>
    </w:pPr>
  </w:p>
  <w:p w:rsidR="00D068A6" w:rsidRDefault="00D06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DF4EC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DE"/>
    <w:rsid w:val="00001117"/>
    <w:rsid w:val="00006435"/>
    <w:rsid w:val="00011E5A"/>
    <w:rsid w:val="0001313D"/>
    <w:rsid w:val="00041F66"/>
    <w:rsid w:val="000713CA"/>
    <w:rsid w:val="00071910"/>
    <w:rsid w:val="0008739E"/>
    <w:rsid w:val="00095446"/>
    <w:rsid w:val="000F5E56"/>
    <w:rsid w:val="0013384C"/>
    <w:rsid w:val="00157AFD"/>
    <w:rsid w:val="001710C0"/>
    <w:rsid w:val="00171D55"/>
    <w:rsid w:val="0017710D"/>
    <w:rsid w:val="00193462"/>
    <w:rsid w:val="00194BEC"/>
    <w:rsid w:val="001B6A05"/>
    <w:rsid w:val="001D2500"/>
    <w:rsid w:val="00201120"/>
    <w:rsid w:val="00247AF9"/>
    <w:rsid w:val="00254AB9"/>
    <w:rsid w:val="002E40B9"/>
    <w:rsid w:val="002F18DC"/>
    <w:rsid w:val="0031322E"/>
    <w:rsid w:val="00360DDB"/>
    <w:rsid w:val="00374761"/>
    <w:rsid w:val="0037711F"/>
    <w:rsid w:val="003917A1"/>
    <w:rsid w:val="003976ED"/>
    <w:rsid w:val="003A33FE"/>
    <w:rsid w:val="004200C0"/>
    <w:rsid w:val="004229E9"/>
    <w:rsid w:val="00431118"/>
    <w:rsid w:val="004319C4"/>
    <w:rsid w:val="004355A0"/>
    <w:rsid w:val="00435F6A"/>
    <w:rsid w:val="0045208D"/>
    <w:rsid w:val="00471B62"/>
    <w:rsid w:val="00486124"/>
    <w:rsid w:val="00493568"/>
    <w:rsid w:val="004D67DB"/>
    <w:rsid w:val="004E6132"/>
    <w:rsid w:val="00501D92"/>
    <w:rsid w:val="00505E3F"/>
    <w:rsid w:val="00513C96"/>
    <w:rsid w:val="005763E3"/>
    <w:rsid w:val="005845D6"/>
    <w:rsid w:val="00594CFA"/>
    <w:rsid w:val="005D59C0"/>
    <w:rsid w:val="005E07DA"/>
    <w:rsid w:val="00682439"/>
    <w:rsid w:val="00696F30"/>
    <w:rsid w:val="006B639F"/>
    <w:rsid w:val="006C0027"/>
    <w:rsid w:val="006C048C"/>
    <w:rsid w:val="006E62ED"/>
    <w:rsid w:val="0070054A"/>
    <w:rsid w:val="00705AA9"/>
    <w:rsid w:val="00752DD9"/>
    <w:rsid w:val="00757A46"/>
    <w:rsid w:val="00766759"/>
    <w:rsid w:val="007767C5"/>
    <w:rsid w:val="00794417"/>
    <w:rsid w:val="007954DE"/>
    <w:rsid w:val="00795F9B"/>
    <w:rsid w:val="007B240C"/>
    <w:rsid w:val="007D53C7"/>
    <w:rsid w:val="00802418"/>
    <w:rsid w:val="00803496"/>
    <w:rsid w:val="00804DB7"/>
    <w:rsid w:val="0082771A"/>
    <w:rsid w:val="00854B8D"/>
    <w:rsid w:val="00857DD3"/>
    <w:rsid w:val="00866D30"/>
    <w:rsid w:val="00882F3B"/>
    <w:rsid w:val="008D0AFB"/>
    <w:rsid w:val="008E5D12"/>
    <w:rsid w:val="008F3C66"/>
    <w:rsid w:val="00915026"/>
    <w:rsid w:val="00943C91"/>
    <w:rsid w:val="00943E9B"/>
    <w:rsid w:val="00975DCD"/>
    <w:rsid w:val="00982E3A"/>
    <w:rsid w:val="00986D07"/>
    <w:rsid w:val="009D1372"/>
    <w:rsid w:val="009D7FB3"/>
    <w:rsid w:val="009E1DF8"/>
    <w:rsid w:val="009F178D"/>
    <w:rsid w:val="00A2072F"/>
    <w:rsid w:val="00A255C7"/>
    <w:rsid w:val="00A50057"/>
    <w:rsid w:val="00A639D5"/>
    <w:rsid w:val="00A72BAA"/>
    <w:rsid w:val="00A74258"/>
    <w:rsid w:val="00A840F5"/>
    <w:rsid w:val="00AA73A7"/>
    <w:rsid w:val="00AA7D02"/>
    <w:rsid w:val="00AB14AD"/>
    <w:rsid w:val="00AC097A"/>
    <w:rsid w:val="00AC38CC"/>
    <w:rsid w:val="00B2243D"/>
    <w:rsid w:val="00B7691E"/>
    <w:rsid w:val="00B968DE"/>
    <w:rsid w:val="00BC241D"/>
    <w:rsid w:val="00BC24F5"/>
    <w:rsid w:val="00BC585E"/>
    <w:rsid w:val="00BE6FD2"/>
    <w:rsid w:val="00C1152B"/>
    <w:rsid w:val="00C2692C"/>
    <w:rsid w:val="00C554EC"/>
    <w:rsid w:val="00C736F8"/>
    <w:rsid w:val="00C84C96"/>
    <w:rsid w:val="00C97357"/>
    <w:rsid w:val="00CA02DE"/>
    <w:rsid w:val="00CB02CF"/>
    <w:rsid w:val="00CE1FC7"/>
    <w:rsid w:val="00D068A6"/>
    <w:rsid w:val="00D41C39"/>
    <w:rsid w:val="00D76294"/>
    <w:rsid w:val="00D82950"/>
    <w:rsid w:val="00DA7A08"/>
    <w:rsid w:val="00DB22C1"/>
    <w:rsid w:val="00DB30F6"/>
    <w:rsid w:val="00DB4062"/>
    <w:rsid w:val="00DD5325"/>
    <w:rsid w:val="00DF4178"/>
    <w:rsid w:val="00E37821"/>
    <w:rsid w:val="00E40954"/>
    <w:rsid w:val="00E52B21"/>
    <w:rsid w:val="00E64548"/>
    <w:rsid w:val="00E73A00"/>
    <w:rsid w:val="00E93DE7"/>
    <w:rsid w:val="00EA257B"/>
    <w:rsid w:val="00ED64B3"/>
    <w:rsid w:val="00EF3840"/>
    <w:rsid w:val="00EF50E9"/>
    <w:rsid w:val="00F22A55"/>
    <w:rsid w:val="00F47344"/>
    <w:rsid w:val="00F8471F"/>
    <w:rsid w:val="00FA4537"/>
    <w:rsid w:val="00FA7ACE"/>
    <w:rsid w:val="00FB2CCA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5A99680E-DC9F-4D97-A2FB-29409BB2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2DE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2692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2692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74761"/>
    <w:pPr>
      <w:keepNext/>
      <w:spacing w:before="48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2692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92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2692C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C2692C"/>
  </w:style>
  <w:style w:type="paragraph" w:styleId="Signature">
    <w:name w:val="Signature"/>
    <w:basedOn w:val="Normal"/>
    <w:semiHidden/>
    <w:rsid w:val="00C2692C"/>
    <w:pPr>
      <w:ind w:left="5250"/>
    </w:pPr>
  </w:style>
  <w:style w:type="paragraph" w:styleId="FootnoteText">
    <w:name w:val="footnote text"/>
    <w:basedOn w:val="Normal"/>
    <w:link w:val="FootnoteTextChar"/>
    <w:rsid w:val="00C2692C"/>
    <w:rPr>
      <w:sz w:val="18"/>
    </w:rPr>
  </w:style>
  <w:style w:type="paragraph" w:styleId="EndnoteText">
    <w:name w:val="endnote text"/>
    <w:basedOn w:val="Normal"/>
    <w:semiHidden/>
    <w:rsid w:val="00C2692C"/>
    <w:rPr>
      <w:sz w:val="18"/>
    </w:rPr>
  </w:style>
  <w:style w:type="paragraph" w:styleId="Caption">
    <w:name w:val="caption"/>
    <w:basedOn w:val="Normal"/>
    <w:next w:val="Normal"/>
    <w:qFormat/>
    <w:rsid w:val="00C2692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2692C"/>
    <w:rPr>
      <w:sz w:val="18"/>
    </w:rPr>
  </w:style>
  <w:style w:type="paragraph" w:styleId="BodyText">
    <w:name w:val="Body Text"/>
    <w:basedOn w:val="Normal"/>
    <w:rsid w:val="00C2692C"/>
    <w:pPr>
      <w:spacing w:after="220"/>
    </w:pPr>
  </w:style>
  <w:style w:type="paragraph" w:customStyle="1" w:styleId="ONUMFS">
    <w:name w:val="ONUM FS"/>
    <w:basedOn w:val="BodyText"/>
    <w:rsid w:val="00C2692C"/>
    <w:pPr>
      <w:numPr>
        <w:numId w:val="12"/>
      </w:numPr>
    </w:pPr>
  </w:style>
  <w:style w:type="paragraph" w:customStyle="1" w:styleId="ONUME">
    <w:name w:val="ONUM E"/>
    <w:basedOn w:val="BodyText"/>
    <w:rsid w:val="00C2692C"/>
    <w:pPr>
      <w:numPr>
        <w:numId w:val="11"/>
      </w:numPr>
    </w:pPr>
  </w:style>
  <w:style w:type="paragraph" w:styleId="ListNumber">
    <w:name w:val="List Number"/>
    <w:basedOn w:val="Normal"/>
    <w:semiHidden/>
    <w:rsid w:val="00C2692C"/>
    <w:pPr>
      <w:numPr>
        <w:numId w:val="10"/>
      </w:numPr>
    </w:pPr>
  </w:style>
  <w:style w:type="paragraph" w:customStyle="1" w:styleId="Endofdocument-Annex">
    <w:name w:val="[End of document - Annex]"/>
    <w:basedOn w:val="Normal"/>
    <w:rsid w:val="00C2692C"/>
    <w:pPr>
      <w:ind w:left="5534"/>
    </w:pPr>
  </w:style>
  <w:style w:type="paragraph" w:styleId="BalloonText">
    <w:name w:val="Balloon Text"/>
    <w:basedOn w:val="Normal"/>
    <w:link w:val="BalloonTextChar"/>
    <w:rsid w:val="00C26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92C"/>
    <w:rPr>
      <w:rFonts w:ascii="Tahoma" w:eastAsia="SimSun" w:hAnsi="Tahoma" w:cs="Tahoma"/>
      <w:sz w:val="16"/>
      <w:szCs w:val="16"/>
      <w:lang w:eastAsia="zh-CN"/>
    </w:rPr>
  </w:style>
  <w:style w:type="character" w:customStyle="1" w:styleId="DeletedText">
    <w:name w:val="Deleted Text"/>
    <w:basedOn w:val="DefaultParagraphFont"/>
    <w:uiPriority w:val="1"/>
    <w:qFormat/>
    <w:rsid w:val="00C2692C"/>
    <w:rPr>
      <w:strike/>
      <w:color w:val="FF0000"/>
    </w:rPr>
  </w:style>
  <w:style w:type="character" w:styleId="FootnoteReference">
    <w:name w:val="footnote reference"/>
    <w:basedOn w:val="DefaultParagraphFont"/>
    <w:unhideWhenUsed/>
    <w:rsid w:val="00C2692C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C2692C"/>
    <w:rPr>
      <w:rFonts w:ascii="Arial" w:eastAsia="SimSun" w:hAnsi="Arial" w:cs="Arial"/>
      <w:sz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C2692C"/>
    <w:rPr>
      <w:color w:val="0000FF" w:themeColor="hyperlink"/>
      <w:u w:val="single"/>
    </w:rPr>
  </w:style>
  <w:style w:type="character" w:customStyle="1" w:styleId="InsertedText">
    <w:name w:val="Inserted Text"/>
    <w:basedOn w:val="DefaultParagraphFont"/>
    <w:uiPriority w:val="1"/>
    <w:qFormat/>
    <w:rsid w:val="00C2692C"/>
    <w:rPr>
      <w:color w:val="1F497D" w:themeColor="text2"/>
      <w:u w:val="single"/>
    </w:rPr>
  </w:style>
  <w:style w:type="paragraph" w:customStyle="1" w:styleId="LegTitle">
    <w:name w:val="Leg # Title"/>
    <w:basedOn w:val="Normal"/>
    <w:next w:val="Normal"/>
    <w:rsid w:val="00C2692C"/>
    <w:pPr>
      <w:keepNext/>
      <w:keepLines/>
      <w:pageBreakBefore/>
      <w:spacing w:before="240" w:line="480" w:lineRule="auto"/>
      <w:jc w:val="center"/>
    </w:pPr>
    <w:rPr>
      <w:rFonts w:eastAsia="Arial Unicode MS" w:cs="Times New Roman"/>
      <w:b/>
      <w:snapToGrid w:val="0"/>
      <w:lang w:eastAsia="en-US"/>
    </w:rPr>
  </w:style>
  <w:style w:type="paragraph" w:customStyle="1" w:styleId="Lega">
    <w:name w:val="Leg (a)"/>
    <w:basedOn w:val="Normal"/>
    <w:link w:val="LegaChar"/>
    <w:rsid w:val="00E64548"/>
    <w:pPr>
      <w:tabs>
        <w:tab w:val="left" w:pos="454"/>
      </w:tabs>
      <w:spacing w:before="240" w:after="240" w:line="480" w:lineRule="auto"/>
    </w:pPr>
    <w:rPr>
      <w:rFonts w:eastAsia="Times New Roman" w:cs="Times New Roman"/>
      <w:noProof/>
      <w:snapToGrid w:val="0"/>
      <w:lang w:eastAsia="en-US"/>
    </w:rPr>
  </w:style>
  <w:style w:type="paragraph" w:customStyle="1" w:styleId="Legacont">
    <w:name w:val="Leg (a) [cont]"/>
    <w:basedOn w:val="Normal"/>
    <w:next w:val="Lega"/>
    <w:rsid w:val="00C2692C"/>
    <w:pPr>
      <w:tabs>
        <w:tab w:val="left" w:pos="454"/>
      </w:tabs>
      <w:spacing w:before="6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i">
    <w:name w:val="Leg (i)"/>
    <w:basedOn w:val="Normal"/>
    <w:rsid w:val="00C2692C"/>
    <w:pPr>
      <w:tabs>
        <w:tab w:val="right" w:pos="1020"/>
        <w:tab w:val="left" w:pos="1191"/>
      </w:tabs>
      <w:spacing w:before="60" w:after="240" w:line="480" w:lineRule="auto"/>
      <w:jc w:val="both"/>
    </w:pPr>
    <w:rPr>
      <w:rFonts w:eastAsia="Times New Roman" w:cs="Times New Roman"/>
      <w:snapToGrid w:val="0"/>
      <w:lang w:eastAsia="en-US"/>
    </w:rPr>
  </w:style>
  <w:style w:type="paragraph" w:customStyle="1" w:styleId="LegSubRule">
    <w:name w:val="Leg SubRule #"/>
    <w:basedOn w:val="Normal"/>
    <w:rsid w:val="00C2692C"/>
    <w:pPr>
      <w:keepNext/>
      <w:keepLines/>
      <w:tabs>
        <w:tab w:val="left" w:pos="510"/>
      </w:tabs>
      <w:spacing w:before="480" w:line="480" w:lineRule="auto"/>
      <w:ind w:left="533" w:hanging="533"/>
    </w:pPr>
    <w:rPr>
      <w:rFonts w:eastAsia="Arial Unicode MS" w:cs="Times New Roman"/>
      <w:snapToGrid w:val="0"/>
      <w:lang w:eastAsia="en-US"/>
    </w:rPr>
  </w:style>
  <w:style w:type="character" w:customStyle="1" w:styleId="RItalic">
    <w:name w:val="RItalic"/>
    <w:rsid w:val="00C2692C"/>
    <w:rPr>
      <w:i/>
    </w:rPr>
  </w:style>
  <w:style w:type="paragraph" w:styleId="TOC1">
    <w:name w:val="toc 1"/>
    <w:basedOn w:val="Normal"/>
    <w:next w:val="Normal"/>
    <w:autoRedefine/>
    <w:uiPriority w:val="39"/>
    <w:rsid w:val="00C2692C"/>
    <w:pPr>
      <w:tabs>
        <w:tab w:val="right" w:leader="dot" w:pos="934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rsid w:val="00C2692C"/>
    <w:pPr>
      <w:spacing w:after="100"/>
      <w:ind w:left="220"/>
    </w:pPr>
  </w:style>
  <w:style w:type="character" w:styleId="CommentReference">
    <w:name w:val="annotation reference"/>
    <w:basedOn w:val="DefaultParagraphFont"/>
    <w:rsid w:val="00C2692C"/>
    <w:rPr>
      <w:sz w:val="16"/>
      <w:szCs w:val="16"/>
    </w:rPr>
  </w:style>
  <w:style w:type="character" w:customStyle="1" w:styleId="CommentTextChar">
    <w:name w:val="Comment Text Char"/>
    <w:link w:val="CommentText"/>
    <w:semiHidden/>
    <w:rsid w:val="00C2692C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26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2C"/>
    <w:rPr>
      <w:rFonts w:ascii="Arial" w:eastAsia="SimSun" w:hAnsi="Arial" w:cs="Arial"/>
      <w:b/>
      <w:bCs/>
      <w:sz w:val="18"/>
      <w:lang w:eastAsia="zh-CN"/>
    </w:rPr>
  </w:style>
  <w:style w:type="paragraph" w:customStyle="1" w:styleId="DecisionInvitingPara">
    <w:name w:val="Decision Inviting Para.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i/>
      <w:sz w:val="20"/>
      <w:lang w:eastAsia="ja-JP"/>
    </w:rPr>
  </w:style>
  <w:style w:type="paragraph" w:customStyle="1" w:styleId="Endofdocument">
    <w:name w:val="End of document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5534" w:hanging="567"/>
    </w:pPr>
    <w:rPr>
      <w:rFonts w:eastAsia="MS Mincho" w:cs="Times New Roman"/>
      <w:sz w:val="20"/>
      <w:lang w:eastAsia="ja-JP"/>
    </w:rPr>
  </w:style>
  <w:style w:type="character" w:customStyle="1" w:styleId="LegaChar">
    <w:name w:val="Leg (a) Char"/>
    <w:basedOn w:val="DefaultParagraphFont"/>
    <w:link w:val="Lega"/>
    <w:rsid w:val="00E64548"/>
    <w:rPr>
      <w:rFonts w:ascii="Arial" w:eastAsia="Times New Roman" w:hAnsi="Arial"/>
      <w:noProof/>
      <w:snapToGrid w:val="0"/>
      <w:sz w:val="22"/>
    </w:rPr>
  </w:style>
  <w:style w:type="character" w:customStyle="1" w:styleId="LegiChar">
    <w:name w:val="Leg (i) Char"/>
    <w:basedOn w:val="DefaultParagraphFont"/>
    <w:rsid w:val="00C2692C"/>
    <w:rPr>
      <w:noProof w:val="0"/>
      <w:snapToGrid w:val="0"/>
      <w:sz w:val="20"/>
      <w:lang w:val="ru-RU" w:eastAsia="en-US" w:bidi="ar-SA"/>
    </w:rPr>
  </w:style>
  <w:style w:type="paragraph" w:customStyle="1" w:styleId="Legiindent">
    <w:name w:val="Leg (i) indent"/>
    <w:basedOn w:val="Legi"/>
    <w:rsid w:val="00C2692C"/>
    <w:pPr>
      <w:spacing w:after="0" w:line="240" w:lineRule="auto"/>
      <w:ind w:left="1191" w:hanging="1191"/>
    </w:pPr>
    <w:rPr>
      <w:rFonts w:ascii="Times New Roman" w:hAnsi="Times New Roman"/>
      <w:sz w:val="28"/>
    </w:rPr>
  </w:style>
  <w:style w:type="character" w:customStyle="1" w:styleId="LegDeleted">
    <w:name w:val="Leg [Deleted]"/>
    <w:rsid w:val="00C2692C"/>
    <w:rPr>
      <w:i/>
    </w:rPr>
  </w:style>
  <w:style w:type="character" w:customStyle="1" w:styleId="Legbister">
    <w:name w:val="Leg bis/ter"/>
    <w:rsid w:val="00C2692C"/>
    <w:rPr>
      <w:i/>
    </w:rPr>
  </w:style>
  <w:style w:type="paragraph" w:customStyle="1" w:styleId="LegFootnote">
    <w:name w:val="Leg Footnote"/>
    <w:basedOn w:val="Normal"/>
    <w:rsid w:val="00C2692C"/>
    <w:pPr>
      <w:tabs>
        <w:tab w:val="left" w:pos="425"/>
      </w:tabs>
      <w:spacing w:before="20" w:line="480" w:lineRule="auto"/>
    </w:pPr>
    <w:rPr>
      <w:rFonts w:eastAsia="Arial Unicode MS" w:cs="Times New Roman"/>
      <w:snapToGrid w:val="0"/>
      <w:sz w:val="18"/>
      <w:lang w:eastAsia="en-US"/>
    </w:rPr>
  </w:style>
  <w:style w:type="character" w:customStyle="1" w:styleId="Legitalmutatis">
    <w:name w:val="Leg ital (mutatis)"/>
    <w:rsid w:val="00C2692C"/>
    <w:rPr>
      <w:i/>
    </w:rPr>
  </w:style>
  <w:style w:type="character" w:customStyle="1" w:styleId="LegDeletedText">
    <w:name w:val="LegDeletedText"/>
    <w:basedOn w:val="DefaultParagraphFont"/>
    <w:rsid w:val="00C2692C"/>
    <w:rPr>
      <w:strike/>
      <w:color w:val="FF0000"/>
    </w:rPr>
  </w:style>
  <w:style w:type="character" w:customStyle="1" w:styleId="LegInsertedText">
    <w:name w:val="LegInsertedText"/>
    <w:basedOn w:val="DefaultParagraphFont"/>
    <w:rsid w:val="00C2692C"/>
    <w:rPr>
      <w:color w:val="0000FF"/>
      <w:u w:val="single"/>
    </w:rPr>
  </w:style>
  <w:style w:type="paragraph" w:customStyle="1" w:styleId="Normala">
    <w:name w:val="Normal (a)"/>
    <w:basedOn w:val="Normal"/>
    <w:link w:val="NormalaChar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2155" w:hanging="567"/>
    </w:pPr>
    <w:rPr>
      <w:rFonts w:eastAsia="MS Mincho" w:cs="Times New Roman"/>
      <w:sz w:val="20"/>
      <w:lang w:eastAsia="ja-JP"/>
    </w:rPr>
  </w:style>
  <w:style w:type="character" w:customStyle="1" w:styleId="NormalaChar">
    <w:name w:val="Normal (a) Char"/>
    <w:basedOn w:val="DefaultParagraphFont"/>
    <w:link w:val="Normala"/>
    <w:rsid w:val="00C2692C"/>
    <w:rPr>
      <w:rFonts w:ascii="Arial" w:eastAsia="MS Mincho" w:hAnsi="Arial"/>
      <w:lang w:eastAsia="ja-JP"/>
    </w:rPr>
  </w:style>
  <w:style w:type="paragraph" w:customStyle="1" w:styleId="Normalai">
    <w:name w:val="Normal (a)(i)"/>
    <w:basedOn w:val="Normal"/>
    <w:rsid w:val="00C2692C"/>
    <w:pPr>
      <w:tabs>
        <w:tab w:val="left" w:pos="1588"/>
        <w:tab w:val="left" w:pos="2155"/>
        <w:tab w:val="left" w:pos="2722"/>
      </w:tabs>
      <w:spacing w:after="120" w:line="260" w:lineRule="atLeast"/>
      <w:ind w:left="2722" w:hanging="567"/>
    </w:pPr>
    <w:rPr>
      <w:rFonts w:eastAsia="MS Mincho" w:cs="Times New Roman"/>
      <w:sz w:val="20"/>
      <w:lang w:eastAsia="ja-JP"/>
    </w:rPr>
  </w:style>
  <w:style w:type="character" w:customStyle="1" w:styleId="RDeletedText">
    <w:name w:val="RDeletedText"/>
    <w:basedOn w:val="DefaultParagraphFont"/>
    <w:rsid w:val="00C2692C"/>
    <w:rPr>
      <w:strike/>
      <w:color w:val="FF0000"/>
    </w:rPr>
  </w:style>
  <w:style w:type="character" w:customStyle="1" w:styleId="RInsertedText">
    <w:name w:val="RInsertedText"/>
    <w:basedOn w:val="DefaultParagraphFont"/>
    <w:rsid w:val="00C2692C"/>
    <w:rPr>
      <w:color w:val="0000FF"/>
      <w:u w:val="single"/>
    </w:rPr>
  </w:style>
  <w:style w:type="paragraph" w:customStyle="1" w:styleId="RNoMain">
    <w:name w:val="RNo.(Main)"/>
    <w:basedOn w:val="Normal"/>
    <w:next w:val="Normal"/>
    <w:link w:val="RNoMainChar"/>
    <w:rsid w:val="00C2692C"/>
    <w:pPr>
      <w:keepNext/>
      <w:pageBreakBefore/>
      <w:tabs>
        <w:tab w:val="left" w:pos="57"/>
        <w:tab w:val="left" w:pos="1588"/>
        <w:tab w:val="left" w:pos="2155"/>
        <w:tab w:val="left" w:pos="2722"/>
      </w:tabs>
      <w:spacing w:after="600" w:line="480" w:lineRule="auto"/>
      <w:jc w:val="center"/>
    </w:pPr>
    <w:rPr>
      <w:rFonts w:eastAsia="MS Mincho" w:cs="Times New Roman"/>
      <w:b/>
      <w:sz w:val="20"/>
      <w:lang w:eastAsia="ja-JP"/>
    </w:rPr>
  </w:style>
  <w:style w:type="character" w:customStyle="1" w:styleId="RNoMainChar">
    <w:name w:val="RNo.(Main) Char"/>
    <w:basedOn w:val="DefaultParagraphFont"/>
    <w:link w:val="RNoMain"/>
    <w:rsid w:val="00C2692C"/>
    <w:rPr>
      <w:rFonts w:ascii="Arial" w:eastAsia="MS Mincho" w:hAnsi="Arial"/>
      <w:b/>
      <w:lang w:val="ru-RU" w:eastAsia="ja-JP"/>
    </w:rPr>
  </w:style>
  <w:style w:type="paragraph" w:customStyle="1" w:styleId="RContinued">
    <w:name w:val="RContinued"/>
    <w:basedOn w:val="Normal"/>
    <w:next w:val="Normal"/>
    <w:link w:val="RContinuedChar"/>
    <w:rsid w:val="00CA02DE"/>
    <w:pPr>
      <w:pageBreakBefore/>
      <w:tabs>
        <w:tab w:val="left" w:pos="567"/>
      </w:tabs>
      <w:spacing w:after="360" w:line="480" w:lineRule="auto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Item">
    <w:name w:val="Item"/>
    <w:basedOn w:val="Normal"/>
    <w:qFormat/>
    <w:rsid w:val="009D1372"/>
    <w:pPr>
      <w:tabs>
        <w:tab w:val="left" w:pos="993"/>
        <w:tab w:val="left" w:pos="1418"/>
      </w:tabs>
      <w:spacing w:after="180"/>
      <w:ind w:left="992" w:hanging="992"/>
    </w:pPr>
    <w:rPr>
      <w:noProof/>
    </w:rPr>
  </w:style>
  <w:style w:type="paragraph" w:customStyle="1" w:styleId="Lunch">
    <w:name w:val="Lunch"/>
    <w:basedOn w:val="Item"/>
    <w:qFormat/>
    <w:rsid w:val="00193462"/>
    <w:pPr>
      <w:spacing w:before="360" w:after="360"/>
    </w:pPr>
    <w:rPr>
      <w:i/>
    </w:rPr>
  </w:style>
  <w:style w:type="paragraph" w:customStyle="1" w:styleId="RComment">
    <w:name w:val="RComment"/>
    <w:basedOn w:val="Normal"/>
    <w:next w:val="Normal"/>
    <w:autoRedefine/>
    <w:rsid w:val="004229E9"/>
    <w:pPr>
      <w:keepLines/>
      <w:tabs>
        <w:tab w:val="left" w:pos="567"/>
      </w:tabs>
      <w:spacing w:after="240"/>
    </w:pPr>
    <w:rPr>
      <w:rFonts w:eastAsia="Times New Roman" w:cs="Times New Roman"/>
      <w:i/>
      <w:lang w:eastAsia="en-US"/>
    </w:rPr>
  </w:style>
  <w:style w:type="paragraph" w:customStyle="1" w:styleId="RPara">
    <w:name w:val="RPar(a)"/>
    <w:basedOn w:val="Normal"/>
    <w:link w:val="RParaChar"/>
    <w:rsid w:val="00493568"/>
    <w:pPr>
      <w:tabs>
        <w:tab w:val="left" w:pos="567"/>
      </w:tabs>
      <w:spacing w:after="360" w:line="480" w:lineRule="auto"/>
    </w:pPr>
    <w:rPr>
      <w:rFonts w:eastAsia="Times New Roman"/>
      <w:lang w:eastAsia="en-US"/>
    </w:rPr>
  </w:style>
  <w:style w:type="character" w:customStyle="1" w:styleId="RParaChar">
    <w:name w:val="RPar(a) Char"/>
    <w:basedOn w:val="DefaultParagraphFont"/>
    <w:link w:val="RPara"/>
    <w:rsid w:val="00493568"/>
    <w:rPr>
      <w:rFonts w:ascii="Arial" w:eastAsia="Times New Roman" w:hAnsi="Arial" w:cs="Arial"/>
      <w:sz w:val="22"/>
    </w:rPr>
  </w:style>
  <w:style w:type="paragraph" w:styleId="ListNumber5">
    <w:name w:val="List Number 5"/>
    <w:basedOn w:val="Normal"/>
    <w:rsid w:val="00CE1FC7"/>
    <w:pPr>
      <w:numPr>
        <w:numId w:val="13"/>
      </w:numPr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TitleofDoc">
    <w:name w:val="Title of Doc"/>
    <w:basedOn w:val="Normal"/>
    <w:rsid w:val="002E40B9"/>
    <w:pPr>
      <w:spacing w:before="1200"/>
      <w:jc w:val="center"/>
    </w:pPr>
    <w:rPr>
      <w:rFonts w:ascii="Times New Roman" w:eastAsia="Times New Roman" w:hAnsi="Times New Roman" w:cs="Times New Roman"/>
      <w:caps/>
      <w:sz w:val="28"/>
      <w:lang w:eastAsia="en-US"/>
    </w:rPr>
  </w:style>
  <w:style w:type="character" w:customStyle="1" w:styleId="RContinuedChar">
    <w:name w:val="RContinued Char"/>
    <w:basedOn w:val="DefaultParagraphFont"/>
    <w:link w:val="RContinued"/>
    <w:rsid w:val="007954DE"/>
    <w:rPr>
      <w:rFonts w:eastAsia="Times New Roman"/>
      <w:i/>
      <w:sz w:val="24"/>
    </w:rPr>
  </w:style>
  <w:style w:type="paragraph" w:customStyle="1" w:styleId="RTitleSub">
    <w:name w:val="RTitle(Sub)"/>
    <w:basedOn w:val="Normal"/>
    <w:next w:val="RPara"/>
    <w:rsid w:val="005E07DA"/>
    <w:pPr>
      <w:keepNext/>
      <w:tabs>
        <w:tab w:val="left" w:pos="567"/>
      </w:tabs>
      <w:spacing w:after="360" w:line="480" w:lineRule="auto"/>
    </w:pPr>
    <w:rPr>
      <w:rFonts w:eastAsia="Times New Roman" w:cs="Times New Roman"/>
      <w:lang w:eastAsia="en-US"/>
    </w:rPr>
  </w:style>
  <w:style w:type="character" w:customStyle="1" w:styleId="Insertedtext0">
    <w:name w:val="Inserted text"/>
    <w:basedOn w:val="DefaultParagraphFont"/>
    <w:uiPriority w:val="1"/>
    <w:qFormat/>
    <w:rsid w:val="00DB22C1"/>
    <w:rPr>
      <w:color w:val="1F497D" w:themeColor="text2"/>
      <w:u w:val="single"/>
    </w:rPr>
  </w:style>
  <w:style w:type="character" w:customStyle="1" w:styleId="Deletedtext0">
    <w:name w:val="Deleted text"/>
    <w:basedOn w:val="DefaultParagraphFont"/>
    <w:uiPriority w:val="1"/>
    <w:qFormat/>
    <w:rsid w:val="00DB22C1"/>
    <w:rPr>
      <w:strike/>
      <w:dstrike w:val="0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0893-7E66-442F-AB10-FB6EDCA6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983</Words>
  <Characters>6632</Characters>
  <Application>Microsoft Office Word</Application>
  <DocSecurity>0</DocSecurity>
  <Lines>135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MATTHES Claus</dc:creator>
  <cp:keywords>FOR OFFICIAL USE ONLY</cp:keywords>
  <cp:lastModifiedBy>MARLOW Thomas</cp:lastModifiedBy>
  <cp:revision>2</cp:revision>
  <cp:lastPrinted>2023-01-31T17:35:00Z</cp:lastPrinted>
  <dcterms:created xsi:type="dcterms:W3CDTF">2023-02-01T16:44:00Z</dcterms:created>
  <dcterms:modified xsi:type="dcterms:W3CDTF">2023-02-01T16:44:00Z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615e3fe5-a9da-4121-930b-17ce79170de7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