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247BCB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val="en-GB" w:eastAsia="en-GB"/>
        </w:rPr>
        <w:drawing>
          <wp:inline distT="0" distB="0" distL="0" distR="0" wp14:anchorId="1C65D077">
            <wp:extent cx="2987040" cy="14998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</w:t>
      </w:r>
      <w:r w:rsidR="00FE77AF">
        <w:rPr>
          <w:rFonts w:ascii="Arial Black" w:hAnsi="Arial Black"/>
          <w:caps/>
          <w:sz w:val="15"/>
          <w:szCs w:val="15"/>
        </w:rPr>
        <w:t>4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ED287E">
        <w:rPr>
          <w:rFonts w:ascii="Arial Black" w:hAnsi="Arial Black"/>
          <w:caps/>
          <w:sz w:val="15"/>
          <w:szCs w:val="15"/>
        </w:rPr>
        <w:t>1 Prov. 2</w:t>
      </w:r>
    </w:p>
    <w:bookmarkEnd w:id="1"/>
    <w:p w:rsidR="008B2CC1" w:rsidRPr="000A3D97" w:rsidRDefault="00247BC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247BCB" w:rsidRDefault="00247BCB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ED287E">
        <w:rPr>
          <w:rFonts w:ascii="Arial Black" w:hAnsi="Arial Black"/>
          <w:caps/>
          <w:sz w:val="15"/>
          <w:szCs w:val="15"/>
        </w:rPr>
        <w:t xml:space="preserve"> 31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ED287E">
        <w:rPr>
          <w:rFonts w:ascii="Arial Black" w:hAnsi="Arial Black"/>
          <w:caps/>
          <w:sz w:val="15"/>
          <w:szCs w:val="15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247BCB" w:rsidRDefault="00247BCB" w:rsidP="008D0E8D">
      <w:pPr>
        <w:pStyle w:val="Heading1"/>
        <w:spacing w:after="600"/>
        <w:rPr>
          <w:sz w:val="28"/>
          <w:szCs w:val="28"/>
          <w:lang w:val="ru-RU"/>
        </w:rPr>
      </w:pPr>
      <w:r w:rsidRPr="00247BCB"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Pr="00247BCB">
        <w:rPr>
          <w:caps w:val="0"/>
          <w:sz w:val="28"/>
          <w:szCs w:val="28"/>
        </w:rPr>
        <w:t xml:space="preserve"> (PCT)</w:t>
      </w:r>
    </w:p>
    <w:p w:rsidR="00FE77AF" w:rsidRPr="00FE77AF" w:rsidRDefault="007029D2" w:rsidP="00FE77AF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8B2CC1" w:rsidRPr="007029D2" w:rsidRDefault="007029D2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E77AF" w:rsidRPr="00FE77A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14</w:t>
      </w:r>
      <w:r w:rsidRPr="007029D2">
        <w:rPr>
          <w:b/>
          <w:sz w:val="24"/>
          <w:szCs w:val="24"/>
          <w:lang w:val="ru-RU"/>
        </w:rPr>
        <w:t>–</w:t>
      </w:r>
      <w:r w:rsidR="00FE77AF" w:rsidRPr="00FE77AF">
        <w:rPr>
          <w:b/>
          <w:sz w:val="24"/>
          <w:szCs w:val="24"/>
        </w:rPr>
        <w:t>17</w:t>
      </w:r>
      <w:r>
        <w:rPr>
          <w:b/>
          <w:sz w:val="24"/>
          <w:szCs w:val="24"/>
          <w:lang w:val="ru-RU"/>
        </w:rPr>
        <w:t xml:space="preserve"> июня</w:t>
      </w:r>
      <w:r w:rsidR="00FE77AF" w:rsidRPr="00FE77AF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:rsidR="008B2CC1" w:rsidRPr="003845C1" w:rsidRDefault="000B52A9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ПЕРЕСМОТРЕННЫЙ ПРОЕКТ ПОВЕСТКИ ДНЯ</w:t>
      </w:r>
    </w:p>
    <w:p w:rsidR="002928D3" w:rsidRPr="00F9165B" w:rsidRDefault="00062CA0" w:rsidP="00556656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:rsidR="0097674E" w:rsidRDefault="006F3EAF" w:rsidP="0097674E">
      <w:pPr>
        <w:pStyle w:val="ONUME"/>
      </w:pPr>
      <w:r w:rsidRPr="006F3EAF">
        <w:rPr>
          <w:lang w:val="ru-RU"/>
        </w:rPr>
        <w:t>Открытие сессии</w:t>
      </w:r>
    </w:p>
    <w:p w:rsidR="0097674E" w:rsidRDefault="006F3EAF" w:rsidP="004F223A">
      <w:pPr>
        <w:pStyle w:val="ONUME"/>
        <w:ind w:left="567" w:hanging="567"/>
      </w:pPr>
      <w:r w:rsidRPr="006F3EAF">
        <w:rPr>
          <w:lang w:val="ru-RU"/>
        </w:rPr>
        <w:t>Выборы Председателя и двух заместителей Председателя</w:t>
      </w:r>
    </w:p>
    <w:p w:rsidR="0097674E" w:rsidRDefault="00F30007" w:rsidP="004F223A">
      <w:pPr>
        <w:pStyle w:val="ONUME"/>
        <w:ind w:left="567" w:hanging="567"/>
      </w:pPr>
      <w:r w:rsidRPr="00F30007">
        <w:rPr>
          <w:lang w:val="ru-RU"/>
        </w:rPr>
        <w:t>Принятие повестки дня</w:t>
      </w:r>
      <w:r w:rsidR="004F223A">
        <w:br/>
        <w:t>(</w:t>
      </w:r>
      <w:r w:rsidR="00FC7283">
        <w:rPr>
          <w:lang w:val="ru-RU"/>
        </w:rPr>
        <w:t>документ</w:t>
      </w:r>
      <w:r w:rsidR="00FC7283">
        <w:t xml:space="preserve"> PCT/WG/14/1 Prov.</w:t>
      </w:r>
      <w:r w:rsidR="00FC7283">
        <w:rPr>
          <w:lang w:val="ru-RU"/>
        </w:rPr>
        <w:t> </w:t>
      </w:r>
      <w:r w:rsidR="004F223A">
        <w:t>2)</w:t>
      </w:r>
    </w:p>
    <w:p w:rsidR="0097674E" w:rsidRDefault="00614976" w:rsidP="00457783">
      <w:pPr>
        <w:pStyle w:val="ONUME"/>
        <w:ind w:left="567" w:hanging="567"/>
      </w:pPr>
      <w:r w:rsidRPr="00614976">
        <w:rPr>
          <w:lang w:val="ru-RU"/>
        </w:rPr>
        <w:t>Заседание международных органов в рамках РСТ</w:t>
      </w:r>
      <w:r w:rsidRPr="00614976">
        <w:t xml:space="preserve">: </w:t>
      </w:r>
      <w:r w:rsidRPr="00614976">
        <w:rPr>
          <w:lang w:val="ru-RU"/>
        </w:rPr>
        <w:t>отчет о двадцать восьмой сессии</w:t>
      </w:r>
      <w:r w:rsidR="00457783">
        <w:br/>
      </w:r>
      <w:r w:rsidR="0097674E">
        <w:t>(</w:t>
      </w:r>
      <w:r>
        <w:rPr>
          <w:lang w:val="ru-RU"/>
        </w:rPr>
        <w:t>документ</w:t>
      </w:r>
      <w:r w:rsidR="0097674E">
        <w:t xml:space="preserve"> PCT/WG/14/2)</w:t>
      </w:r>
    </w:p>
    <w:p w:rsidR="00911559" w:rsidRDefault="00C4597A" w:rsidP="00457783">
      <w:pPr>
        <w:pStyle w:val="ONUME"/>
        <w:ind w:left="567" w:hanging="567"/>
      </w:pPr>
      <w:r w:rsidRPr="00C4597A">
        <w:rPr>
          <w:lang w:val="ru-RU"/>
        </w:rPr>
        <w:t>Международные заявки, имеющие отношение к санкциям Совета Безопасности Организации Объединенных Наций</w:t>
      </w:r>
      <w:r w:rsidR="00457783">
        <w:br/>
      </w:r>
      <w:r w:rsidR="0097674E">
        <w:t>(</w:t>
      </w:r>
      <w:r>
        <w:rPr>
          <w:lang w:val="ru-RU"/>
        </w:rPr>
        <w:t>документ</w:t>
      </w:r>
      <w:r w:rsidR="0097674E">
        <w:t xml:space="preserve"> PCT/WG/14/3)</w:t>
      </w:r>
    </w:p>
    <w:p w:rsidR="00911559" w:rsidRDefault="00911559">
      <w:r>
        <w:br w:type="page"/>
      </w:r>
    </w:p>
    <w:p w:rsidR="0097674E" w:rsidRDefault="001B6674" w:rsidP="0097674E">
      <w:pPr>
        <w:pStyle w:val="ONUME"/>
        <w:keepNext/>
      </w:pPr>
      <w:r w:rsidRPr="001B6674">
        <w:rPr>
          <w:lang w:val="ru-RU"/>
        </w:rPr>
        <w:lastRenderedPageBreak/>
        <w:t>Укрепление гарантий РСТ на случай общего сбоя</w:t>
      </w:r>
    </w:p>
    <w:p w:rsidR="0097674E" w:rsidRDefault="00CF5DFB" w:rsidP="008B16E3">
      <w:pPr>
        <w:pStyle w:val="ONUME"/>
        <w:keepNext/>
        <w:numPr>
          <w:ilvl w:val="1"/>
          <w:numId w:val="5"/>
        </w:numPr>
        <w:ind w:left="1134" w:hanging="567"/>
      </w:pPr>
      <w:r w:rsidRPr="00CF5DFB">
        <w:rPr>
          <w:lang w:val="ru-RU"/>
        </w:rPr>
        <w:t>Опыт применения ведомствами документа «Разъяснительное заявление и рекомендуемые изменения практики по Договору о патентной кооперации (PCT) в связи с пандемией COVID-19»</w:t>
      </w:r>
      <w:r w:rsidR="00457783">
        <w:rPr>
          <w:i/>
        </w:rPr>
        <w:br/>
      </w:r>
      <w:r>
        <w:t>(</w:t>
      </w:r>
      <w:r w:rsidR="00911559">
        <w:rPr>
          <w:lang w:val="ru-RU"/>
        </w:rPr>
        <w:t>документ</w:t>
      </w:r>
      <w:r w:rsidR="0097674E">
        <w:t xml:space="preserve"> PCT/WG/14/9)</w:t>
      </w:r>
    </w:p>
    <w:p w:rsidR="0097674E" w:rsidRDefault="00911559" w:rsidP="008B16E3">
      <w:pPr>
        <w:pStyle w:val="ONUME"/>
        <w:numPr>
          <w:ilvl w:val="1"/>
          <w:numId w:val="5"/>
        </w:numPr>
        <w:ind w:left="1134" w:hanging="567"/>
      </w:pPr>
      <w:r w:rsidRPr="00911559">
        <w:rPr>
          <w:lang w:val="ru-RU"/>
        </w:rPr>
        <w:t>Предложение о внесении изменений в правило</w:t>
      </w:r>
      <w:r w:rsidRPr="00911559">
        <w:t> 82quater</w:t>
      </w:r>
      <w:r w:rsidR="00457783">
        <w:rPr>
          <w:i/>
        </w:rPr>
        <w:br/>
      </w:r>
      <w:r w:rsidR="0097674E">
        <w:t>(</w:t>
      </w:r>
      <w:r>
        <w:rPr>
          <w:lang w:val="ru-RU"/>
        </w:rPr>
        <w:t>документ</w:t>
      </w:r>
      <w:r w:rsidR="0097674E">
        <w:t xml:space="preserve"> PCT/WG/14/11)</w:t>
      </w:r>
    </w:p>
    <w:p w:rsidR="0097674E" w:rsidRDefault="005A6F73" w:rsidP="008B16E3">
      <w:pPr>
        <w:pStyle w:val="ONUME"/>
        <w:ind w:left="567" w:hanging="567"/>
      </w:pPr>
      <w:r w:rsidRPr="005A6F73">
        <w:rPr>
          <w:lang w:val="ru-RU"/>
        </w:rPr>
        <w:t>Официальная интеграция проекта ускоренного патентного делопроизводства в РСТ</w:t>
      </w:r>
      <w:r w:rsidR="008B16E3">
        <w:br/>
      </w:r>
      <w:r w:rsidR="0097674E">
        <w:t>(</w:t>
      </w:r>
      <w:r>
        <w:rPr>
          <w:lang w:val="ru-RU"/>
        </w:rPr>
        <w:t>документ</w:t>
      </w:r>
      <w:r w:rsidR="0097674E">
        <w:t xml:space="preserve"> PCT/WG/14/10)</w:t>
      </w:r>
    </w:p>
    <w:p w:rsidR="00D53D55" w:rsidRDefault="00315977" w:rsidP="008B16E3">
      <w:pPr>
        <w:pStyle w:val="ONUME"/>
        <w:ind w:left="567" w:hanging="567"/>
      </w:pPr>
      <w:r w:rsidRPr="00315977">
        <w:rPr>
          <w:lang w:val="ru-RU"/>
        </w:rPr>
        <w:t>Заверенные копии предшествующих международных заявок</w:t>
      </w:r>
      <w:r w:rsidR="008B16E3" w:rsidRPr="00315977">
        <w:rPr>
          <w:lang w:val="ru-RU"/>
        </w:rPr>
        <w:br/>
      </w:r>
      <w:r w:rsidR="00D53D55">
        <w:t>(</w:t>
      </w:r>
      <w:r w:rsidR="00BC6F0F">
        <w:rPr>
          <w:lang w:val="ru-RU"/>
        </w:rPr>
        <w:t>документ</w:t>
      </w:r>
      <w:r w:rsidR="00D53D55">
        <w:t xml:space="preserve"> PCT/WG/14/16)</w:t>
      </w:r>
    </w:p>
    <w:p w:rsidR="0097674E" w:rsidRDefault="000D31B9" w:rsidP="008B16E3">
      <w:pPr>
        <w:pStyle w:val="ONUME"/>
        <w:ind w:left="567" w:hanging="567"/>
      </w:pPr>
      <w:r w:rsidRPr="000D31B9">
        <w:rPr>
          <w:lang w:val="ru-RU"/>
        </w:rPr>
        <w:t>Обработка международных заявок в полнотекстовом формате</w:t>
      </w:r>
      <w:r w:rsidR="008B16E3">
        <w:br/>
      </w:r>
      <w:r w:rsidR="0097674E">
        <w:t>(</w:t>
      </w:r>
      <w:r>
        <w:rPr>
          <w:lang w:val="ru-RU"/>
        </w:rPr>
        <w:t>документ</w:t>
      </w:r>
      <w:r w:rsidR="0097674E">
        <w:t xml:space="preserve"> PCT/WG/14/8)</w:t>
      </w:r>
    </w:p>
    <w:p w:rsidR="00D53D55" w:rsidRDefault="00162BA5" w:rsidP="008B16E3">
      <w:pPr>
        <w:pStyle w:val="ONUME"/>
        <w:ind w:left="567" w:hanging="567"/>
      </w:pPr>
      <w:r w:rsidRPr="00162BA5">
        <w:rPr>
          <w:lang w:val="ru-RU"/>
        </w:rPr>
        <w:t xml:space="preserve">Онлайн-сервисы </w:t>
      </w:r>
      <w:r w:rsidRPr="00162BA5">
        <w:t>PCT</w:t>
      </w:r>
      <w:r w:rsidR="008B16E3">
        <w:br/>
      </w:r>
      <w:r w:rsidR="00D53D55">
        <w:t>(</w:t>
      </w:r>
      <w:r w:rsidR="00233938">
        <w:rPr>
          <w:lang w:val="ru-RU"/>
        </w:rPr>
        <w:t xml:space="preserve">документ </w:t>
      </w:r>
      <w:r w:rsidR="00D53D55">
        <w:t>PCT/WG/14/14)</w:t>
      </w:r>
    </w:p>
    <w:p w:rsidR="0097674E" w:rsidRDefault="000465FA" w:rsidP="008B16E3">
      <w:pPr>
        <w:pStyle w:val="ONUME"/>
        <w:ind w:left="567" w:hanging="567"/>
      </w:pPr>
      <w:r>
        <w:rPr>
          <w:lang w:val="ru-RU"/>
        </w:rPr>
        <w:t>П</w:t>
      </w:r>
      <w:r w:rsidRPr="000465FA">
        <w:rPr>
          <w:lang w:val="ru-RU"/>
        </w:rPr>
        <w:t>илотный проект по предоставлению отзывов об отчетах о международном поиске</w:t>
      </w:r>
      <w:r w:rsidR="008B16E3">
        <w:br/>
      </w:r>
      <w:r w:rsidR="0097674E">
        <w:t>(</w:t>
      </w:r>
      <w:r>
        <w:rPr>
          <w:lang w:val="ru-RU"/>
        </w:rPr>
        <w:t>документ</w:t>
      </w:r>
      <w:r w:rsidR="0097674E">
        <w:t xml:space="preserve"> PCT/WG/14/12)</w:t>
      </w:r>
    </w:p>
    <w:p w:rsidR="0097674E" w:rsidRDefault="00927AC6" w:rsidP="008B16E3">
      <w:pPr>
        <w:pStyle w:val="ONUME"/>
        <w:ind w:left="567" w:hanging="567"/>
      </w:pPr>
      <w:r w:rsidRPr="00927AC6">
        <w:rPr>
          <w:lang w:val="ru-RU"/>
        </w:rPr>
        <w:t>Служба перечисления пошлин ВОИС: отчет о ходе работы</w:t>
      </w:r>
      <w:r w:rsidR="008B16E3">
        <w:br/>
      </w:r>
      <w:r w:rsidR="0097674E">
        <w:t>(</w:t>
      </w:r>
      <w:r>
        <w:rPr>
          <w:lang w:val="ru-RU"/>
        </w:rPr>
        <w:t>документ</w:t>
      </w:r>
      <w:r w:rsidR="0097674E">
        <w:t xml:space="preserve"> PCT/WG/14/7)</w:t>
      </w:r>
    </w:p>
    <w:p w:rsidR="0097674E" w:rsidRDefault="00F03677" w:rsidP="008B16E3">
      <w:pPr>
        <w:pStyle w:val="ONUME"/>
        <w:ind w:left="567" w:hanging="567"/>
      </w:pPr>
      <w:r w:rsidRPr="00F03677">
        <w:rPr>
          <w:lang w:val="ru-RU"/>
        </w:rPr>
        <w:t>Целевая группа по перечням последовательностей</w:t>
      </w:r>
      <w:r w:rsidRPr="00F03677">
        <w:t xml:space="preserve">: </w:t>
      </w:r>
      <w:r w:rsidRPr="00F03677">
        <w:rPr>
          <w:lang w:val="ru-RU"/>
        </w:rPr>
        <w:t>отчет о ходе работы</w:t>
      </w:r>
      <w:r w:rsidR="008B16E3">
        <w:br/>
      </w:r>
      <w:r w:rsidR="0097674E">
        <w:t>(</w:t>
      </w:r>
      <w:r w:rsidR="00A26947">
        <w:rPr>
          <w:lang w:val="ru-RU"/>
        </w:rPr>
        <w:t>документ</w:t>
      </w:r>
      <w:r w:rsidR="0097674E">
        <w:t xml:space="preserve"> PCT/WG/14/5)</w:t>
      </w:r>
    </w:p>
    <w:p w:rsidR="0097674E" w:rsidRPr="0097674E" w:rsidRDefault="00B560C2" w:rsidP="008B16E3">
      <w:pPr>
        <w:pStyle w:val="ONUME"/>
        <w:ind w:left="567" w:hanging="567"/>
        <w:rPr>
          <w:lang w:val="fr-CH"/>
        </w:rPr>
      </w:pPr>
      <w:r w:rsidRPr="00B560C2">
        <w:rPr>
          <w:lang w:val="ru-RU"/>
        </w:rPr>
        <w:t xml:space="preserve">Минимум документации </w:t>
      </w:r>
      <w:r w:rsidRPr="00B560C2">
        <w:t>PCT</w:t>
      </w:r>
      <w:r w:rsidRPr="00B560C2">
        <w:rPr>
          <w:lang w:val="ru-RU"/>
        </w:rPr>
        <w:t>: отчет о ходе работы</w:t>
      </w:r>
      <w:r w:rsidR="008B16E3" w:rsidRPr="008B16E3">
        <w:rPr>
          <w:lang w:val="fr-CH"/>
        </w:rPr>
        <w:br/>
      </w:r>
      <w:r w:rsidR="00E9340C">
        <w:rPr>
          <w:lang w:val="fr-CH"/>
        </w:rPr>
        <w:t>(</w:t>
      </w:r>
      <w:r w:rsidR="003121EC">
        <w:rPr>
          <w:lang w:val="ru-RU"/>
        </w:rPr>
        <w:t xml:space="preserve">документ </w:t>
      </w:r>
      <w:r w:rsidR="0097674E" w:rsidRPr="008B16E3">
        <w:rPr>
          <w:lang w:val="fr-CH"/>
        </w:rPr>
        <w:t>PCT/WG/</w:t>
      </w:r>
      <w:r w:rsidR="0097674E" w:rsidRPr="0097674E">
        <w:rPr>
          <w:lang w:val="fr-CH"/>
        </w:rPr>
        <w:t>14/4)</w:t>
      </w:r>
    </w:p>
    <w:p w:rsidR="0097674E" w:rsidRDefault="00C537BF" w:rsidP="008B16E3">
      <w:pPr>
        <w:pStyle w:val="ONUME"/>
        <w:ind w:left="567" w:hanging="567"/>
      </w:pPr>
      <w:r w:rsidRPr="00C537BF">
        <w:rPr>
          <w:lang w:val="ru-RU"/>
        </w:rPr>
        <w:t xml:space="preserve">Проведение совместного поиска и экспертизы в рамках РСТ силами ведомств группы </w:t>
      </w:r>
      <w:r w:rsidRPr="00C537BF">
        <w:t xml:space="preserve">IP5: </w:t>
      </w:r>
      <w:r w:rsidRPr="00C537BF">
        <w:rPr>
          <w:lang w:val="ru-RU"/>
        </w:rPr>
        <w:t>отчет о ходе работы</w:t>
      </w:r>
      <w:r w:rsidR="008B16E3">
        <w:br/>
      </w:r>
      <w:r w:rsidR="0097674E">
        <w:t>(</w:t>
      </w:r>
      <w:r w:rsidR="00CB6371">
        <w:rPr>
          <w:lang w:val="ru-RU"/>
        </w:rPr>
        <w:t xml:space="preserve">документ </w:t>
      </w:r>
      <w:r w:rsidR="0097674E">
        <w:t>PCT/WG/14/6)</w:t>
      </w:r>
    </w:p>
    <w:p w:rsidR="00FE3679" w:rsidRDefault="004567E0" w:rsidP="00FE3679">
      <w:pPr>
        <w:pStyle w:val="ONUME"/>
        <w:ind w:left="567" w:hanging="567"/>
      </w:pPr>
      <w:r w:rsidRPr="004567E0">
        <w:rPr>
          <w:lang w:val="ru-RU"/>
        </w:rPr>
        <w:t>Координация деятельности по оказанию технической помощи в рамках PCT</w:t>
      </w:r>
      <w:r w:rsidR="00FE3679">
        <w:br/>
        <w:t>(</w:t>
      </w:r>
      <w:r w:rsidR="008D7B16">
        <w:rPr>
          <w:lang w:val="ru-RU"/>
        </w:rPr>
        <w:t>документ</w:t>
      </w:r>
      <w:r w:rsidR="00FE3679">
        <w:t xml:space="preserve"> PCT/WG/14/17)</w:t>
      </w:r>
    </w:p>
    <w:p w:rsidR="00FE3679" w:rsidRDefault="00264DDE" w:rsidP="00FE3679">
      <w:pPr>
        <w:pStyle w:val="ONUME"/>
      </w:pPr>
      <w:r w:rsidRPr="00264DDE">
        <w:rPr>
          <w:lang w:val="ru-RU"/>
        </w:rPr>
        <w:t>Обучение патентных экспертов</w:t>
      </w:r>
    </w:p>
    <w:p w:rsidR="00FE3679" w:rsidRDefault="008D6520" w:rsidP="00FE3679">
      <w:pPr>
        <w:pStyle w:val="ONUME"/>
        <w:numPr>
          <w:ilvl w:val="1"/>
          <w:numId w:val="5"/>
        </w:numPr>
        <w:ind w:left="1134" w:hanging="567"/>
      </w:pPr>
      <w:r>
        <w:rPr>
          <w:lang w:val="ru-RU"/>
        </w:rPr>
        <w:t>К</w:t>
      </w:r>
      <w:r w:rsidRPr="008D6520">
        <w:rPr>
          <w:lang w:val="ru-RU"/>
        </w:rPr>
        <w:t>оординация деятельности в области обучения патентных экспертов</w:t>
      </w:r>
      <w:r w:rsidR="00FE3679">
        <w:br/>
        <w:t>(</w:t>
      </w:r>
      <w:r>
        <w:rPr>
          <w:lang w:val="ru-RU"/>
        </w:rPr>
        <w:t>документ</w:t>
      </w:r>
      <w:r w:rsidR="00FE3679">
        <w:t xml:space="preserve"> PCT/WG/14/13)</w:t>
      </w:r>
    </w:p>
    <w:p w:rsidR="00FE3679" w:rsidRDefault="0032776E" w:rsidP="00FE3679">
      <w:pPr>
        <w:pStyle w:val="ONUME"/>
        <w:numPr>
          <w:ilvl w:val="1"/>
          <w:numId w:val="5"/>
        </w:numPr>
        <w:ind w:left="1134" w:hanging="567"/>
      </w:pPr>
      <w:r w:rsidRPr="0032776E">
        <w:rPr>
          <w:lang w:val="ru-RU"/>
        </w:rPr>
        <w:t>Обследование, посвященное использованию ресурсов для виртуального обучения при обучении специалистов по проведению патентной экспертизы по существу</w:t>
      </w:r>
      <w:r w:rsidR="00CD4713">
        <w:br/>
        <w:t>(</w:t>
      </w:r>
      <w:r w:rsidR="00282A29">
        <w:rPr>
          <w:lang w:val="ru-RU"/>
        </w:rPr>
        <w:t>документ</w:t>
      </w:r>
      <w:r w:rsidR="00FE3679">
        <w:t xml:space="preserve"> PCT/WG/14/15)</w:t>
      </w:r>
    </w:p>
    <w:p w:rsidR="0097674E" w:rsidRDefault="00C53A64" w:rsidP="0097674E">
      <w:pPr>
        <w:pStyle w:val="ONUME"/>
      </w:pPr>
      <w:r w:rsidRPr="00C53A64">
        <w:rPr>
          <w:lang w:val="ru-RU"/>
        </w:rPr>
        <w:t>Прочие вопросы</w:t>
      </w:r>
    </w:p>
    <w:p w:rsidR="0097674E" w:rsidRDefault="000605E6" w:rsidP="0097674E">
      <w:pPr>
        <w:pStyle w:val="ONUME"/>
      </w:pPr>
      <w:r w:rsidRPr="000605E6">
        <w:rPr>
          <w:lang w:val="ru-RU"/>
        </w:rPr>
        <w:t>Резюме Председателя</w:t>
      </w:r>
    </w:p>
    <w:p w:rsidR="001D4107" w:rsidRDefault="00220BEF" w:rsidP="0097674E">
      <w:pPr>
        <w:pStyle w:val="ONUME"/>
      </w:pPr>
      <w:r>
        <w:rPr>
          <w:lang w:val="ru-RU"/>
        </w:rPr>
        <w:t>Закрытие сессии</w:t>
      </w:r>
    </w:p>
    <w:p w:rsidR="00457783" w:rsidRDefault="00457783" w:rsidP="00457783">
      <w:pPr>
        <w:pStyle w:val="Endofdocument-Annex"/>
      </w:pPr>
    </w:p>
    <w:p w:rsidR="00457783" w:rsidRDefault="00457783" w:rsidP="00457783">
      <w:pPr>
        <w:pStyle w:val="Endofdocument-Annex"/>
      </w:pPr>
      <w:r>
        <w:t>[</w:t>
      </w:r>
      <w:r w:rsidR="00220BEF">
        <w:rPr>
          <w:lang w:val="ru-RU"/>
        </w:rPr>
        <w:t>Конец документа</w:t>
      </w:r>
      <w:r>
        <w:t>]</w:t>
      </w:r>
    </w:p>
    <w:sectPr w:rsidR="00457783" w:rsidSect="00146B3B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7E" w:rsidRDefault="00ED287E">
      <w:r>
        <w:separator/>
      </w:r>
    </w:p>
  </w:endnote>
  <w:endnote w:type="continuationSeparator" w:id="0">
    <w:p w:rsidR="00ED287E" w:rsidRDefault="00ED287E" w:rsidP="003B38C1">
      <w:r>
        <w:separator/>
      </w:r>
    </w:p>
    <w:p w:rsidR="00ED287E" w:rsidRPr="003B38C1" w:rsidRDefault="00ED28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287E" w:rsidRPr="003B38C1" w:rsidRDefault="00ED28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7E" w:rsidRDefault="00ED287E">
      <w:r>
        <w:separator/>
      </w:r>
    </w:p>
  </w:footnote>
  <w:footnote w:type="continuationSeparator" w:id="0">
    <w:p w:rsidR="00ED287E" w:rsidRDefault="00ED287E" w:rsidP="008B60B2">
      <w:r>
        <w:separator/>
      </w:r>
    </w:p>
    <w:p w:rsidR="00ED287E" w:rsidRPr="00ED77FB" w:rsidRDefault="00ED28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287E" w:rsidRPr="00ED77FB" w:rsidRDefault="00ED28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3B" w:rsidRPr="00B25737" w:rsidRDefault="00146B3B" w:rsidP="00146B3B">
    <w:pPr>
      <w:jc w:val="right"/>
      <w:rPr>
        <w:caps/>
      </w:rPr>
    </w:pPr>
    <w:r>
      <w:rPr>
        <w:caps/>
      </w:rPr>
      <w:t>PCT/WG/14/1 Prov. 2</w:t>
    </w:r>
  </w:p>
  <w:p w:rsidR="00146B3B" w:rsidRDefault="00247BCB" w:rsidP="00146B3B">
    <w:pPr>
      <w:jc w:val="right"/>
    </w:pPr>
    <w:r>
      <w:rPr>
        <w:lang w:val="ru-RU"/>
      </w:rPr>
      <w:t>стр.</w:t>
    </w:r>
    <w:r w:rsidR="00146B3B">
      <w:t xml:space="preserve"> </w:t>
    </w:r>
    <w:r w:rsidR="00146B3B">
      <w:fldChar w:fldCharType="begin"/>
    </w:r>
    <w:r w:rsidR="00146B3B">
      <w:instrText xml:space="preserve"> PAGE  \* MERGEFORMAT </w:instrText>
    </w:r>
    <w:r w:rsidR="00146B3B">
      <w:fldChar w:fldCharType="separate"/>
    </w:r>
    <w:r w:rsidR="00420E46">
      <w:rPr>
        <w:noProof/>
      </w:rPr>
      <w:t>2</w:t>
    </w:r>
    <w:r w:rsidR="00146B3B">
      <w:fldChar w:fldCharType="end"/>
    </w:r>
  </w:p>
  <w:p w:rsidR="00146B3B" w:rsidRDefault="00146B3B" w:rsidP="00146B3B">
    <w:pPr>
      <w:jc w:val="right"/>
    </w:pPr>
  </w:p>
  <w:p w:rsidR="00146B3B" w:rsidRDefault="00146B3B" w:rsidP="00146B3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ED287E" w:rsidP="00477D6B">
    <w:pPr>
      <w:jc w:val="right"/>
      <w:rPr>
        <w:caps/>
      </w:rPr>
    </w:pPr>
    <w:bookmarkStart w:id="6" w:name="Code2"/>
    <w:r>
      <w:rPr>
        <w:caps/>
      </w:rPr>
      <w:t>PCT/WG/14/1 Prov. 2</w:t>
    </w:r>
  </w:p>
  <w:bookmarkEnd w:id="6"/>
  <w:p w:rsidR="00D07C78" w:rsidRDefault="00220BEF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420E46">
      <w:rPr>
        <w:noProof/>
      </w:rPr>
      <w:t>3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E"/>
    <w:rsid w:val="00043CAA"/>
    <w:rsid w:val="000465FA"/>
    <w:rsid w:val="00056816"/>
    <w:rsid w:val="000605E6"/>
    <w:rsid w:val="00062CA0"/>
    <w:rsid w:val="00075432"/>
    <w:rsid w:val="000968ED"/>
    <w:rsid w:val="000A3D97"/>
    <w:rsid w:val="000B52A9"/>
    <w:rsid w:val="000D31B9"/>
    <w:rsid w:val="000F5E56"/>
    <w:rsid w:val="001362EE"/>
    <w:rsid w:val="00144987"/>
    <w:rsid w:val="00146B3B"/>
    <w:rsid w:val="00162BA5"/>
    <w:rsid w:val="001647D5"/>
    <w:rsid w:val="001832A6"/>
    <w:rsid w:val="001B6674"/>
    <w:rsid w:val="001D4107"/>
    <w:rsid w:val="00203D24"/>
    <w:rsid w:val="0021217E"/>
    <w:rsid w:val="00220BEF"/>
    <w:rsid w:val="00233938"/>
    <w:rsid w:val="00243430"/>
    <w:rsid w:val="00247BCB"/>
    <w:rsid w:val="002634C4"/>
    <w:rsid w:val="00264DDE"/>
    <w:rsid w:val="00282A29"/>
    <w:rsid w:val="002928D3"/>
    <w:rsid w:val="002F0016"/>
    <w:rsid w:val="002F1FE6"/>
    <w:rsid w:val="002F4E68"/>
    <w:rsid w:val="003121EC"/>
    <w:rsid w:val="00312F7F"/>
    <w:rsid w:val="00315977"/>
    <w:rsid w:val="0032776E"/>
    <w:rsid w:val="00361450"/>
    <w:rsid w:val="003673CF"/>
    <w:rsid w:val="003845C1"/>
    <w:rsid w:val="003A6F89"/>
    <w:rsid w:val="003B38C1"/>
    <w:rsid w:val="003C34E9"/>
    <w:rsid w:val="00420E46"/>
    <w:rsid w:val="00423E3E"/>
    <w:rsid w:val="00427AF4"/>
    <w:rsid w:val="004567E0"/>
    <w:rsid w:val="00457783"/>
    <w:rsid w:val="004647DA"/>
    <w:rsid w:val="00474062"/>
    <w:rsid w:val="00477346"/>
    <w:rsid w:val="00477D6B"/>
    <w:rsid w:val="004F223A"/>
    <w:rsid w:val="005019FF"/>
    <w:rsid w:val="0053057A"/>
    <w:rsid w:val="00556076"/>
    <w:rsid w:val="00556656"/>
    <w:rsid w:val="00560A29"/>
    <w:rsid w:val="005A6F73"/>
    <w:rsid w:val="005C6649"/>
    <w:rsid w:val="00605827"/>
    <w:rsid w:val="00614976"/>
    <w:rsid w:val="00646050"/>
    <w:rsid w:val="006713CA"/>
    <w:rsid w:val="00676C5C"/>
    <w:rsid w:val="006F3EAF"/>
    <w:rsid w:val="007029D2"/>
    <w:rsid w:val="00720EFD"/>
    <w:rsid w:val="00793A7C"/>
    <w:rsid w:val="007A398A"/>
    <w:rsid w:val="007D1613"/>
    <w:rsid w:val="007E4C0E"/>
    <w:rsid w:val="00881403"/>
    <w:rsid w:val="008A134B"/>
    <w:rsid w:val="008A75FD"/>
    <w:rsid w:val="008B16E3"/>
    <w:rsid w:val="008B2CC1"/>
    <w:rsid w:val="008B60B2"/>
    <w:rsid w:val="008C180E"/>
    <w:rsid w:val="008D0E8D"/>
    <w:rsid w:val="008D6520"/>
    <w:rsid w:val="008D7B16"/>
    <w:rsid w:val="009023F7"/>
    <w:rsid w:val="0090731E"/>
    <w:rsid w:val="00911559"/>
    <w:rsid w:val="00916EE2"/>
    <w:rsid w:val="00927AC6"/>
    <w:rsid w:val="00966A22"/>
    <w:rsid w:val="0096722F"/>
    <w:rsid w:val="0097674E"/>
    <w:rsid w:val="00980843"/>
    <w:rsid w:val="009E2791"/>
    <w:rsid w:val="009E3F6F"/>
    <w:rsid w:val="009F499F"/>
    <w:rsid w:val="00A26947"/>
    <w:rsid w:val="00A37342"/>
    <w:rsid w:val="00A42DAF"/>
    <w:rsid w:val="00A45BD8"/>
    <w:rsid w:val="00A869B7"/>
    <w:rsid w:val="00AC205C"/>
    <w:rsid w:val="00AF0A6B"/>
    <w:rsid w:val="00B05A69"/>
    <w:rsid w:val="00B25737"/>
    <w:rsid w:val="00B560C2"/>
    <w:rsid w:val="00B75281"/>
    <w:rsid w:val="00B92F1F"/>
    <w:rsid w:val="00B9734B"/>
    <w:rsid w:val="00BA30E2"/>
    <w:rsid w:val="00BC6F0F"/>
    <w:rsid w:val="00C11BFE"/>
    <w:rsid w:val="00C4597A"/>
    <w:rsid w:val="00C5068F"/>
    <w:rsid w:val="00C537BF"/>
    <w:rsid w:val="00C53A64"/>
    <w:rsid w:val="00C86D74"/>
    <w:rsid w:val="00CB6371"/>
    <w:rsid w:val="00CD04F1"/>
    <w:rsid w:val="00CD4713"/>
    <w:rsid w:val="00CF5DFB"/>
    <w:rsid w:val="00CF681A"/>
    <w:rsid w:val="00D07C78"/>
    <w:rsid w:val="00D40840"/>
    <w:rsid w:val="00D45252"/>
    <w:rsid w:val="00D53D55"/>
    <w:rsid w:val="00D71B4D"/>
    <w:rsid w:val="00D93D55"/>
    <w:rsid w:val="00DC5CB2"/>
    <w:rsid w:val="00DD7B7F"/>
    <w:rsid w:val="00E15015"/>
    <w:rsid w:val="00E163C9"/>
    <w:rsid w:val="00E335FE"/>
    <w:rsid w:val="00E527F0"/>
    <w:rsid w:val="00E9340C"/>
    <w:rsid w:val="00EA7D6E"/>
    <w:rsid w:val="00EB2F76"/>
    <w:rsid w:val="00EC4E49"/>
    <w:rsid w:val="00ED287E"/>
    <w:rsid w:val="00ED77FB"/>
    <w:rsid w:val="00EE45FA"/>
    <w:rsid w:val="00F03677"/>
    <w:rsid w:val="00F043DE"/>
    <w:rsid w:val="00F1085F"/>
    <w:rsid w:val="00F30007"/>
    <w:rsid w:val="00F66152"/>
    <w:rsid w:val="00F874D6"/>
    <w:rsid w:val="00F9165B"/>
    <w:rsid w:val="00F96831"/>
    <w:rsid w:val="00FC7283"/>
    <w:rsid w:val="00FE3679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4587DCB-83D6-483D-B89E-BBF4365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2996-3748-4F32-9513-2556E3F7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1919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 Prov. 2</vt:lpstr>
    </vt:vector>
  </TitlesOfParts>
  <Company>WIPO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 Prov. 2</dc:title>
  <dc:subject>Revised Draft Agenda</dc:subject>
  <dc:creator>MARLOW Thomas</dc:creator>
  <cp:keywords>PUBLIC</cp:keywords>
  <cp:lastModifiedBy>SHOUSHA Sally</cp:lastModifiedBy>
  <cp:revision>2</cp:revision>
  <cp:lastPrinted>2021-05-31T14:43:00Z</cp:lastPrinted>
  <dcterms:created xsi:type="dcterms:W3CDTF">2021-06-01T15:10:00Z</dcterms:created>
  <dcterms:modified xsi:type="dcterms:W3CDTF">2021-06-01T15:10:00Z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