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D090F" w:rsidP="00916EE2">
            <w:r>
              <w:rPr>
                <w:noProof/>
                <w:lang w:eastAsia="en-US"/>
              </w:rPr>
              <w:drawing>
                <wp:inline distT="0" distB="0" distL="0" distR="0" wp14:anchorId="367FBD3C" wp14:editId="5D8B89ED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D090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3339D" w:rsidP="0033339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PCT/WG/10/</w:t>
            </w:r>
            <w:bookmarkStart w:id="0" w:name="Code"/>
            <w:bookmarkEnd w:id="0"/>
            <w:r w:rsidR="00584604">
              <w:rPr>
                <w:rFonts w:ascii="Arial Black" w:hAnsi="Arial Black"/>
                <w:caps/>
                <w:sz w:val="15"/>
              </w:rPr>
              <w:t>17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D090F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30C33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90F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D090F">
              <w:rPr>
                <w:rFonts w:ascii="Arial Black" w:hAnsi="Arial Black"/>
                <w:caps/>
                <w:sz w:val="15"/>
                <w:lang w:val="ru-RU"/>
              </w:rPr>
              <w:t>дата:  11 апреля 2017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D090F" w:rsidRDefault="00BD090F" w:rsidP="00BD090F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BD090F" w:rsidRPr="00FA5266" w:rsidRDefault="00BD090F" w:rsidP="00BD090F">
      <w:pPr>
        <w:rPr>
          <w:b/>
          <w:sz w:val="28"/>
          <w:szCs w:val="28"/>
          <w:lang w:val="ru-RU"/>
        </w:rPr>
      </w:pPr>
      <w:r w:rsidRPr="00930C33">
        <w:rPr>
          <w:b/>
          <w:sz w:val="28"/>
          <w:szCs w:val="28"/>
          <w:lang w:val="ru-RU"/>
        </w:rPr>
        <w:t>Договору о патентной кооперации (РСТ)</w:t>
      </w:r>
      <w:r>
        <w:rPr>
          <w:b/>
          <w:sz w:val="28"/>
          <w:szCs w:val="28"/>
          <w:lang w:val="ru-RU"/>
        </w:rPr>
        <w:t xml:space="preserve"> </w:t>
      </w:r>
    </w:p>
    <w:p w:rsidR="00BD090F" w:rsidRPr="00FA5266" w:rsidRDefault="00BD090F" w:rsidP="00BD090F">
      <w:pPr>
        <w:rPr>
          <w:lang w:val="ru-RU"/>
        </w:rPr>
      </w:pPr>
    </w:p>
    <w:p w:rsidR="00BD090F" w:rsidRPr="00FA5266" w:rsidRDefault="00BD090F" w:rsidP="00BD090F">
      <w:pPr>
        <w:rPr>
          <w:lang w:val="ru-RU"/>
        </w:rPr>
      </w:pPr>
    </w:p>
    <w:p w:rsidR="00BD090F" w:rsidRPr="00FA5266" w:rsidRDefault="00BD090F" w:rsidP="00BD090F">
      <w:pPr>
        <w:rPr>
          <w:b/>
          <w:sz w:val="24"/>
          <w:szCs w:val="24"/>
          <w:lang w:val="ru-RU"/>
        </w:rPr>
      </w:pPr>
      <w:r w:rsidRPr="00930C33">
        <w:rPr>
          <w:b/>
          <w:sz w:val="24"/>
          <w:szCs w:val="24"/>
          <w:lang w:val="ru-RU"/>
        </w:rPr>
        <w:t>Десятая сессия</w:t>
      </w:r>
    </w:p>
    <w:p w:rsidR="008B2CC1" w:rsidRPr="00BD090F" w:rsidRDefault="00BD090F" w:rsidP="00BD090F">
      <w:pPr>
        <w:rPr>
          <w:b/>
          <w:sz w:val="24"/>
          <w:szCs w:val="24"/>
          <w:lang w:val="ru-RU"/>
        </w:rPr>
      </w:pPr>
      <w:r w:rsidRPr="00930C33">
        <w:rPr>
          <w:b/>
          <w:sz w:val="24"/>
          <w:szCs w:val="24"/>
          <w:lang w:val="ru-RU"/>
        </w:rPr>
        <w:t>Женева</w:t>
      </w:r>
      <w:r w:rsidRPr="00BD090F">
        <w:rPr>
          <w:b/>
          <w:sz w:val="24"/>
          <w:szCs w:val="24"/>
          <w:lang w:val="ru-RU"/>
        </w:rPr>
        <w:t xml:space="preserve">, 8 – 12 </w:t>
      </w:r>
      <w:r w:rsidRPr="00930C33">
        <w:rPr>
          <w:b/>
          <w:sz w:val="24"/>
          <w:szCs w:val="24"/>
          <w:lang w:val="ru-RU"/>
        </w:rPr>
        <w:t>мая</w:t>
      </w:r>
      <w:r w:rsidRPr="00BD090F">
        <w:rPr>
          <w:b/>
          <w:sz w:val="24"/>
          <w:szCs w:val="24"/>
          <w:lang w:val="ru-RU"/>
        </w:rPr>
        <w:t xml:space="preserve"> 2017 </w:t>
      </w:r>
      <w:r w:rsidRPr="00930C33">
        <w:rPr>
          <w:b/>
          <w:sz w:val="24"/>
          <w:szCs w:val="24"/>
          <w:lang w:val="ru-RU"/>
        </w:rPr>
        <w:t>г</w:t>
      </w:r>
      <w:r w:rsidRPr="00BD090F">
        <w:rPr>
          <w:b/>
          <w:sz w:val="24"/>
          <w:szCs w:val="24"/>
          <w:lang w:val="ru-RU"/>
        </w:rPr>
        <w:t xml:space="preserve">. </w:t>
      </w:r>
    </w:p>
    <w:p w:rsidR="008B2CC1" w:rsidRPr="00BD090F" w:rsidRDefault="008B2CC1" w:rsidP="008B2CC1">
      <w:pPr>
        <w:rPr>
          <w:lang w:val="ru-RU"/>
        </w:rPr>
      </w:pPr>
    </w:p>
    <w:p w:rsidR="008B2CC1" w:rsidRPr="00BD090F" w:rsidRDefault="008B2CC1" w:rsidP="008B2CC1">
      <w:pPr>
        <w:rPr>
          <w:lang w:val="ru-RU"/>
        </w:rPr>
      </w:pPr>
    </w:p>
    <w:p w:rsidR="008B2CC1" w:rsidRPr="00BD090F" w:rsidRDefault="008B2CC1" w:rsidP="008B2CC1">
      <w:pPr>
        <w:rPr>
          <w:lang w:val="ru-RU"/>
        </w:rPr>
      </w:pPr>
    </w:p>
    <w:p w:rsidR="008B2CC1" w:rsidRPr="008B14BA" w:rsidRDefault="008B14BA" w:rsidP="008B2CC1">
      <w:pPr>
        <w:rPr>
          <w:caps/>
          <w:sz w:val="24"/>
          <w:lang w:val="ru-RU"/>
        </w:rPr>
      </w:pPr>
      <w:bookmarkStart w:id="1" w:name="TitleOfDoc"/>
      <w:bookmarkEnd w:id="1"/>
      <w:r>
        <w:rPr>
          <w:caps/>
          <w:sz w:val="24"/>
          <w:lang w:val="ru-RU"/>
        </w:rPr>
        <w:t>название изобретения на английском языке</w:t>
      </w:r>
    </w:p>
    <w:p w:rsidR="008B2CC1" w:rsidRPr="00436D79" w:rsidRDefault="008B2CC1" w:rsidP="008B2CC1">
      <w:pPr>
        <w:rPr>
          <w:lang w:val="ru-RU"/>
        </w:rPr>
      </w:pPr>
    </w:p>
    <w:p w:rsidR="008B2CC1" w:rsidRPr="009C529A" w:rsidRDefault="00BD090F" w:rsidP="008B2CC1">
      <w:pPr>
        <w:rPr>
          <w:i/>
          <w:lang w:val="ru-RU"/>
        </w:rPr>
      </w:pPr>
      <w:bookmarkStart w:id="2" w:name="Prepared"/>
      <w:bookmarkEnd w:id="2"/>
      <w:r w:rsidRPr="00BD090F">
        <w:rPr>
          <w:i/>
          <w:lang w:val="ru-RU"/>
        </w:rPr>
        <w:t>Документ представлен</w:t>
      </w:r>
      <w:r w:rsidRPr="009C529A">
        <w:rPr>
          <w:i/>
          <w:lang w:val="ru-RU"/>
        </w:rPr>
        <w:t xml:space="preserve"> </w:t>
      </w:r>
      <w:r>
        <w:rPr>
          <w:i/>
          <w:lang w:val="ru-RU"/>
        </w:rPr>
        <w:t>Республикой Корея</w:t>
      </w:r>
    </w:p>
    <w:p w:rsidR="00AC205C" w:rsidRPr="009C529A" w:rsidRDefault="00AC205C">
      <w:pPr>
        <w:rPr>
          <w:lang w:val="ru-RU"/>
        </w:rPr>
      </w:pPr>
    </w:p>
    <w:p w:rsidR="000F5E56" w:rsidRPr="009C529A" w:rsidRDefault="000F5E56">
      <w:pPr>
        <w:rPr>
          <w:lang w:val="ru-RU"/>
        </w:rPr>
      </w:pPr>
    </w:p>
    <w:p w:rsidR="002928D3" w:rsidRPr="009C529A" w:rsidRDefault="002928D3">
      <w:pPr>
        <w:rPr>
          <w:lang w:val="ru-RU"/>
        </w:rPr>
      </w:pPr>
    </w:p>
    <w:p w:rsidR="002928D3" w:rsidRPr="009C529A" w:rsidRDefault="002928D3" w:rsidP="0053057A">
      <w:pPr>
        <w:rPr>
          <w:lang w:val="ru-RU"/>
        </w:rPr>
      </w:pPr>
    </w:p>
    <w:p w:rsidR="000A70D8" w:rsidRPr="002E7FC7" w:rsidRDefault="002E7FC7" w:rsidP="000A70D8">
      <w:pPr>
        <w:pStyle w:val="Heading1"/>
        <w:rPr>
          <w:lang w:val="ru-RU"/>
        </w:rPr>
      </w:pPr>
      <w:r>
        <w:rPr>
          <w:lang w:val="ru-RU"/>
        </w:rPr>
        <w:t>Справочная информация</w:t>
      </w:r>
    </w:p>
    <w:p w:rsidR="000A70D8" w:rsidRPr="00764A66" w:rsidRDefault="008B14BA" w:rsidP="008B14BA">
      <w:pPr>
        <w:pStyle w:val="ONUME"/>
        <w:rPr>
          <w:lang w:val="ru-RU"/>
        </w:rPr>
      </w:pPr>
      <w:r>
        <w:rPr>
          <w:lang w:val="ru-RU"/>
        </w:rPr>
        <w:t>Заявка</w:t>
      </w:r>
      <w:r w:rsidRPr="008B14BA">
        <w:rPr>
          <w:lang w:val="ru-RU"/>
        </w:rPr>
        <w:t xml:space="preserve"> </w:t>
      </w:r>
      <w:r w:rsidR="000A70D8" w:rsidRPr="000A70D8">
        <w:t>PCT</w:t>
      </w:r>
      <w:r w:rsidR="000A70D8" w:rsidRPr="008B14BA">
        <w:rPr>
          <w:lang w:val="ru-RU"/>
        </w:rPr>
        <w:t xml:space="preserve"> </w:t>
      </w:r>
      <w:r>
        <w:rPr>
          <w:lang w:val="ru-RU"/>
        </w:rPr>
        <w:t>публикуется</w:t>
      </w:r>
      <w:r w:rsidRPr="008B14BA">
        <w:rPr>
          <w:lang w:val="ru-RU"/>
        </w:rPr>
        <w:t xml:space="preserve"> </w:t>
      </w:r>
      <w:r>
        <w:rPr>
          <w:lang w:val="ru-RU"/>
        </w:rPr>
        <w:t>на</w:t>
      </w:r>
      <w:r w:rsidRPr="008B14BA">
        <w:rPr>
          <w:lang w:val="ru-RU"/>
        </w:rPr>
        <w:t xml:space="preserve"> </w:t>
      </w:r>
      <w:r>
        <w:rPr>
          <w:lang w:val="ru-RU"/>
        </w:rPr>
        <w:t>одном</w:t>
      </w:r>
      <w:r w:rsidRPr="008B14BA">
        <w:rPr>
          <w:lang w:val="ru-RU"/>
        </w:rPr>
        <w:t xml:space="preserve"> </w:t>
      </w:r>
      <w:r>
        <w:rPr>
          <w:lang w:val="ru-RU"/>
        </w:rPr>
        <w:t>из</w:t>
      </w:r>
      <w:r w:rsidRPr="008B14BA">
        <w:rPr>
          <w:lang w:val="ru-RU"/>
        </w:rPr>
        <w:t xml:space="preserve"> 10 </w:t>
      </w:r>
      <w:r>
        <w:rPr>
          <w:lang w:val="ru-RU"/>
        </w:rPr>
        <w:t>языков</w:t>
      </w:r>
      <w:r w:rsidRPr="008B14BA">
        <w:rPr>
          <w:lang w:val="ru-RU"/>
        </w:rPr>
        <w:t xml:space="preserve"> </w:t>
      </w:r>
      <w:r>
        <w:rPr>
          <w:lang w:val="ru-RU"/>
        </w:rPr>
        <w:t>публикации</w:t>
      </w:r>
      <w:r w:rsidR="000A70D8">
        <w:t> </w:t>
      </w:r>
      <w:r w:rsidR="000A70D8" w:rsidRPr="000A70D8">
        <w:t>PCT</w:t>
      </w:r>
      <w:r w:rsidRPr="008B14BA">
        <w:rPr>
          <w:lang w:val="ru-RU"/>
        </w:rPr>
        <w:t xml:space="preserve">, </w:t>
      </w:r>
      <w:r>
        <w:rPr>
          <w:lang w:val="ru-RU"/>
        </w:rPr>
        <w:t>например</w:t>
      </w:r>
      <w:r w:rsidRPr="008B14BA">
        <w:rPr>
          <w:lang w:val="ru-RU"/>
        </w:rPr>
        <w:t xml:space="preserve"> </w:t>
      </w:r>
      <w:r>
        <w:rPr>
          <w:lang w:val="ru-RU"/>
        </w:rPr>
        <w:t>на</w:t>
      </w:r>
      <w:r w:rsidRPr="008B14BA">
        <w:rPr>
          <w:lang w:val="ru-RU"/>
        </w:rPr>
        <w:t xml:space="preserve"> </w:t>
      </w:r>
      <w:r>
        <w:rPr>
          <w:lang w:val="ru-RU"/>
        </w:rPr>
        <w:t>арабском</w:t>
      </w:r>
      <w:r w:rsidRPr="008B14BA">
        <w:rPr>
          <w:lang w:val="ru-RU"/>
        </w:rPr>
        <w:t xml:space="preserve">, </w:t>
      </w:r>
      <w:r>
        <w:rPr>
          <w:lang w:val="ru-RU"/>
        </w:rPr>
        <w:t>китайском</w:t>
      </w:r>
      <w:r w:rsidRPr="008B14BA">
        <w:rPr>
          <w:lang w:val="ru-RU"/>
        </w:rPr>
        <w:t xml:space="preserve"> </w:t>
      </w:r>
      <w:r>
        <w:rPr>
          <w:lang w:val="ru-RU"/>
        </w:rPr>
        <w:t>или</w:t>
      </w:r>
      <w:r w:rsidRPr="008B14BA">
        <w:rPr>
          <w:lang w:val="ru-RU"/>
        </w:rPr>
        <w:t xml:space="preserve"> </w:t>
      </w:r>
      <w:r>
        <w:rPr>
          <w:lang w:val="ru-RU"/>
        </w:rPr>
        <w:t>немецком</w:t>
      </w:r>
      <w:r w:rsidRPr="008B14BA">
        <w:rPr>
          <w:lang w:val="ru-RU"/>
        </w:rPr>
        <w:t>, по истечении 18 месяцев с даты приоритета этой заявки.</w:t>
      </w:r>
      <w:r w:rsidR="000A70D8" w:rsidRPr="008B14BA">
        <w:rPr>
          <w:lang w:val="ru-RU"/>
        </w:rPr>
        <w:t xml:space="preserve">  </w:t>
      </w:r>
      <w:r w:rsidR="00764A66">
        <w:rPr>
          <w:lang w:val="ru-RU"/>
        </w:rPr>
        <w:t>Реферат</w:t>
      </w:r>
      <w:r w:rsidR="00764A66" w:rsidRPr="00764A66">
        <w:rPr>
          <w:lang w:val="ru-RU"/>
        </w:rPr>
        <w:t xml:space="preserve">, </w:t>
      </w:r>
      <w:r w:rsidR="00764A66">
        <w:rPr>
          <w:lang w:val="ru-RU"/>
        </w:rPr>
        <w:t>название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изобретения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и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прилагаемые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к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реферату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фигура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или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фигуры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чертежа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публикуются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на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английском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и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французском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языках</w:t>
      </w:r>
      <w:r w:rsidR="00764A66" w:rsidRPr="00764A66">
        <w:rPr>
          <w:lang w:val="ru-RU"/>
        </w:rPr>
        <w:t xml:space="preserve">, </w:t>
      </w:r>
      <w:r w:rsidR="00764A66">
        <w:rPr>
          <w:lang w:val="ru-RU"/>
        </w:rPr>
        <w:t>а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также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на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языке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публикации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заявки</w:t>
      </w:r>
      <w:r w:rsidR="00764A66" w:rsidRPr="00764A66">
        <w:rPr>
          <w:lang w:val="ru-RU"/>
        </w:rPr>
        <w:t xml:space="preserve"> (</w:t>
      </w:r>
      <w:r w:rsidR="00764A66">
        <w:rPr>
          <w:lang w:val="ru-RU"/>
        </w:rPr>
        <w:t>если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последний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>не</w:t>
      </w:r>
      <w:r w:rsidR="00764A66" w:rsidRPr="00764A66">
        <w:rPr>
          <w:lang w:val="ru-RU"/>
        </w:rPr>
        <w:t xml:space="preserve"> </w:t>
      </w:r>
      <w:r w:rsidR="00764A66">
        <w:rPr>
          <w:lang w:val="ru-RU"/>
        </w:rPr>
        <w:t xml:space="preserve">является английским или французским). </w:t>
      </w:r>
      <w:r w:rsidR="000A70D8" w:rsidRPr="00764A66">
        <w:rPr>
          <w:lang w:val="ru-RU"/>
        </w:rPr>
        <w:t xml:space="preserve"> </w:t>
      </w:r>
    </w:p>
    <w:p w:rsidR="00764A66" w:rsidRPr="00764A66" w:rsidRDefault="00764A66" w:rsidP="00DD3632">
      <w:pPr>
        <w:pStyle w:val="ONUME"/>
        <w:rPr>
          <w:lang w:val="ru-RU"/>
        </w:rPr>
      </w:pPr>
      <w:r w:rsidRPr="00764A66">
        <w:rPr>
          <w:lang w:val="ru-RU"/>
        </w:rPr>
        <w:t>Терминологи</w:t>
      </w:r>
      <w:r w:rsidR="00DD3632">
        <w:rPr>
          <w:lang w:val="ru-RU"/>
        </w:rPr>
        <w:t>я</w:t>
      </w:r>
      <w:r w:rsidRPr="00764A66">
        <w:rPr>
          <w:lang w:val="ru-RU"/>
        </w:rPr>
        <w:t>, используем</w:t>
      </w:r>
      <w:r w:rsidR="00DD3632">
        <w:rPr>
          <w:lang w:val="ru-RU"/>
        </w:rPr>
        <w:t>ая</w:t>
      </w:r>
      <w:r w:rsidRPr="00764A66">
        <w:rPr>
          <w:lang w:val="ru-RU"/>
        </w:rPr>
        <w:t xml:space="preserve"> в </w:t>
      </w:r>
      <w:r w:rsidR="00DD3632">
        <w:rPr>
          <w:lang w:val="ru-RU"/>
        </w:rPr>
        <w:t>той или иной</w:t>
      </w:r>
      <w:r w:rsidRPr="00764A66">
        <w:rPr>
          <w:lang w:val="ru-RU"/>
        </w:rPr>
        <w:t xml:space="preserve"> технической области, мо</w:t>
      </w:r>
      <w:r w:rsidR="00DD3632">
        <w:rPr>
          <w:lang w:val="ru-RU"/>
        </w:rPr>
        <w:t>же</w:t>
      </w:r>
      <w:r w:rsidRPr="00764A66">
        <w:rPr>
          <w:lang w:val="ru-RU"/>
        </w:rPr>
        <w:t xml:space="preserve">т отличаться от </w:t>
      </w:r>
      <w:r w:rsidR="00DC195A">
        <w:rPr>
          <w:lang w:val="ru-RU"/>
        </w:rPr>
        <w:t>лексики</w:t>
      </w:r>
      <w:r w:rsidRPr="00764A66">
        <w:rPr>
          <w:lang w:val="ru-RU"/>
        </w:rPr>
        <w:t xml:space="preserve"> непрофессионала, поэтому </w:t>
      </w:r>
      <w:r w:rsidR="00DD3632">
        <w:rPr>
          <w:lang w:val="ru-RU"/>
        </w:rPr>
        <w:t>лица, испрашивающие патент,</w:t>
      </w:r>
      <w:r w:rsidR="00DD3632" w:rsidRPr="00DD3632">
        <w:rPr>
          <w:lang w:val="ru-RU"/>
        </w:rPr>
        <w:t xml:space="preserve"> </w:t>
      </w:r>
      <w:r w:rsidRPr="00764A66">
        <w:rPr>
          <w:lang w:val="ru-RU"/>
        </w:rPr>
        <w:t xml:space="preserve">могут </w:t>
      </w:r>
      <w:r w:rsidR="00E02037">
        <w:rPr>
          <w:lang w:val="ru-RU"/>
        </w:rPr>
        <w:t>выражать</w:t>
      </w:r>
      <w:r w:rsidR="00DD3632">
        <w:rPr>
          <w:lang w:val="ru-RU"/>
        </w:rPr>
        <w:t xml:space="preserve"> недовольство по поводу «названия</w:t>
      </w:r>
      <w:r w:rsidRPr="00764A66">
        <w:rPr>
          <w:lang w:val="ru-RU"/>
        </w:rPr>
        <w:t xml:space="preserve"> изобретения» в тех случаях, когда он</w:t>
      </w:r>
      <w:r w:rsidR="00DD3632">
        <w:rPr>
          <w:lang w:val="ru-RU"/>
        </w:rPr>
        <w:t>о</w:t>
      </w:r>
      <w:r w:rsidRPr="00764A66">
        <w:rPr>
          <w:lang w:val="ru-RU"/>
        </w:rPr>
        <w:t xml:space="preserve"> был</w:t>
      </w:r>
      <w:r w:rsidR="00DD3632">
        <w:rPr>
          <w:lang w:val="ru-RU"/>
        </w:rPr>
        <w:t>о</w:t>
      </w:r>
      <w:r w:rsidRPr="00764A66">
        <w:rPr>
          <w:lang w:val="ru-RU"/>
        </w:rPr>
        <w:t xml:space="preserve"> переведен</w:t>
      </w:r>
      <w:r w:rsidR="00DD3632">
        <w:rPr>
          <w:lang w:val="ru-RU"/>
        </w:rPr>
        <w:t>о</w:t>
      </w:r>
      <w:r w:rsidRPr="00764A66">
        <w:rPr>
          <w:lang w:val="ru-RU"/>
        </w:rPr>
        <w:t xml:space="preserve"> на английский язык </w:t>
      </w:r>
      <w:r w:rsidR="00DC195A">
        <w:rPr>
          <w:lang w:val="ru-RU"/>
        </w:rPr>
        <w:t>человеком</w:t>
      </w:r>
      <w:r w:rsidRPr="00764A66">
        <w:rPr>
          <w:lang w:val="ru-RU"/>
        </w:rPr>
        <w:t>, не облада</w:t>
      </w:r>
      <w:r w:rsidR="00DD3632">
        <w:rPr>
          <w:lang w:val="ru-RU"/>
        </w:rPr>
        <w:t>ющим</w:t>
      </w:r>
      <w:r w:rsidRPr="00764A66">
        <w:rPr>
          <w:lang w:val="ru-RU"/>
        </w:rPr>
        <w:t xml:space="preserve"> специальными знаниями в соответствующей технической </w:t>
      </w:r>
      <w:r w:rsidR="00DD3632">
        <w:rPr>
          <w:lang w:val="ru-RU"/>
        </w:rPr>
        <w:t>сфере</w:t>
      </w:r>
      <w:r w:rsidRPr="00764A66">
        <w:rPr>
          <w:lang w:val="ru-RU"/>
        </w:rPr>
        <w:t>.</w:t>
      </w:r>
    </w:p>
    <w:p w:rsidR="00764A66" w:rsidRPr="00764A66" w:rsidRDefault="00764A66" w:rsidP="00764A66">
      <w:pPr>
        <w:pStyle w:val="ONUME"/>
        <w:rPr>
          <w:lang w:val="ru-RU"/>
        </w:rPr>
      </w:pPr>
      <w:r w:rsidRPr="00764A66">
        <w:rPr>
          <w:lang w:val="ru-RU"/>
        </w:rPr>
        <w:t>Кроме того, может потребоваться перевод на язык, запрошенн</w:t>
      </w:r>
      <w:r w:rsidR="004D33A4">
        <w:rPr>
          <w:lang w:val="ru-RU"/>
        </w:rPr>
        <w:t>ый</w:t>
      </w:r>
      <w:r w:rsidRPr="00764A66">
        <w:rPr>
          <w:lang w:val="ru-RU"/>
        </w:rPr>
        <w:t xml:space="preserve"> национальным органом, на основе названия изобретения на английском языке, опубликованного при вступлении </w:t>
      </w:r>
      <w:r w:rsidR="00122A66">
        <w:rPr>
          <w:lang w:val="ru-RU"/>
        </w:rPr>
        <w:t>в</w:t>
      </w:r>
      <w:r w:rsidRPr="00764A66">
        <w:rPr>
          <w:lang w:val="ru-RU"/>
        </w:rPr>
        <w:t xml:space="preserve"> национальную фазу через 30 месяцев (или 31 месяц) с даты приоритета заявки РСТ. </w:t>
      </w:r>
      <w:r w:rsidR="004D33A4">
        <w:rPr>
          <w:lang w:val="ru-RU"/>
        </w:rPr>
        <w:t xml:space="preserve"> </w:t>
      </w:r>
      <w:r w:rsidRPr="00764A66">
        <w:rPr>
          <w:lang w:val="ru-RU"/>
        </w:rPr>
        <w:t>Однако</w:t>
      </w:r>
      <w:r w:rsidR="009C5247">
        <w:rPr>
          <w:lang w:val="ru-RU"/>
        </w:rPr>
        <w:t xml:space="preserve"> из-за неадекватности</w:t>
      </w:r>
      <w:r w:rsidRPr="00764A66">
        <w:rPr>
          <w:lang w:val="ru-RU"/>
        </w:rPr>
        <w:t xml:space="preserve"> названи</w:t>
      </w:r>
      <w:r w:rsidR="009C5247">
        <w:rPr>
          <w:lang w:val="ru-RU"/>
        </w:rPr>
        <w:t>я</w:t>
      </w:r>
      <w:r w:rsidRPr="00764A66">
        <w:rPr>
          <w:lang w:val="ru-RU"/>
        </w:rPr>
        <w:t xml:space="preserve"> изобретения на английском языке </w:t>
      </w:r>
      <w:r w:rsidR="004D33A4">
        <w:rPr>
          <w:lang w:val="ru-RU"/>
        </w:rPr>
        <w:t xml:space="preserve">такой перевод может непредвиденным образом иметь неподобающий результат. </w:t>
      </w:r>
      <w:r w:rsidR="00122A66">
        <w:rPr>
          <w:lang w:val="ru-RU"/>
        </w:rPr>
        <w:t xml:space="preserve"> </w:t>
      </w:r>
      <w:r w:rsidRPr="00764A66">
        <w:rPr>
          <w:lang w:val="ru-RU"/>
        </w:rPr>
        <w:t xml:space="preserve">Например, заявка РСТ </w:t>
      </w:r>
      <w:r w:rsidR="00122A66">
        <w:rPr>
          <w:lang w:val="ru-RU"/>
        </w:rPr>
        <w:t>составлена</w:t>
      </w:r>
      <w:r w:rsidRPr="00764A66">
        <w:rPr>
          <w:lang w:val="ru-RU"/>
        </w:rPr>
        <w:t xml:space="preserve"> ​​на корейс</w:t>
      </w:r>
      <w:bookmarkStart w:id="3" w:name="_GoBack"/>
      <w:bookmarkEnd w:id="3"/>
      <w:r w:rsidRPr="00764A66">
        <w:rPr>
          <w:lang w:val="ru-RU"/>
        </w:rPr>
        <w:t xml:space="preserve">ком языке </w:t>
      </w:r>
      <w:r w:rsidR="009C5247">
        <w:rPr>
          <w:lang w:val="ru-RU"/>
        </w:rPr>
        <w:t>и</w:t>
      </w:r>
      <w:r w:rsidRPr="00764A66">
        <w:rPr>
          <w:lang w:val="ru-RU"/>
        </w:rPr>
        <w:t xml:space="preserve"> название изобретения </w:t>
      </w:r>
      <w:r w:rsidR="00122A66">
        <w:rPr>
          <w:lang w:val="ru-RU"/>
        </w:rPr>
        <w:t>опубликовано</w:t>
      </w:r>
      <w:r w:rsidRPr="00764A66">
        <w:rPr>
          <w:lang w:val="ru-RU"/>
        </w:rPr>
        <w:t xml:space="preserve"> в Бюллетене РСТ на английском языке по истечении 18 месяцев с даты приоритета этой заявки.</w:t>
      </w:r>
      <w:r w:rsidR="00122A66">
        <w:rPr>
          <w:lang w:val="ru-RU"/>
        </w:rPr>
        <w:t xml:space="preserve">  При вступлении заявки</w:t>
      </w:r>
      <w:r w:rsidRPr="00764A66">
        <w:rPr>
          <w:lang w:val="ru-RU"/>
        </w:rPr>
        <w:t xml:space="preserve"> РСТ </w:t>
      </w:r>
      <w:r w:rsidR="00122A66">
        <w:rPr>
          <w:lang w:val="ru-RU"/>
        </w:rPr>
        <w:t>в</w:t>
      </w:r>
      <w:r w:rsidRPr="00764A66">
        <w:rPr>
          <w:lang w:val="ru-RU"/>
        </w:rPr>
        <w:t xml:space="preserve"> национальную фазу в Республик</w:t>
      </w:r>
      <w:r w:rsidR="00122A66">
        <w:rPr>
          <w:lang w:val="ru-RU"/>
        </w:rPr>
        <w:t>е</w:t>
      </w:r>
      <w:r w:rsidRPr="00764A66">
        <w:rPr>
          <w:lang w:val="ru-RU"/>
        </w:rPr>
        <w:t xml:space="preserve"> Корея по истечении 31 месяца с даты приоритета этой заявки, </w:t>
      </w:r>
      <w:r w:rsidR="00122A66">
        <w:rPr>
          <w:lang w:val="ru-RU"/>
        </w:rPr>
        <w:t xml:space="preserve">лицо, испрашивающее патент, </w:t>
      </w:r>
      <w:r w:rsidRPr="00764A66">
        <w:rPr>
          <w:lang w:val="ru-RU"/>
        </w:rPr>
        <w:t>долж</w:t>
      </w:r>
      <w:r w:rsidR="00122A66">
        <w:rPr>
          <w:lang w:val="ru-RU"/>
        </w:rPr>
        <w:t>но</w:t>
      </w:r>
      <w:r w:rsidRPr="00764A66">
        <w:rPr>
          <w:lang w:val="ru-RU"/>
        </w:rPr>
        <w:t xml:space="preserve"> </w:t>
      </w:r>
      <w:r w:rsidR="00122A66">
        <w:rPr>
          <w:lang w:val="ru-RU"/>
        </w:rPr>
        <w:t>зарегистрировать</w:t>
      </w:r>
      <w:r w:rsidRPr="00764A66">
        <w:rPr>
          <w:lang w:val="ru-RU"/>
        </w:rPr>
        <w:t xml:space="preserve"> название изобретения на английском языке и на корейском языке</w:t>
      </w:r>
      <w:r w:rsidR="00122A66">
        <w:rPr>
          <w:lang w:val="ru-RU"/>
        </w:rPr>
        <w:t xml:space="preserve"> в переводе с текста названия</w:t>
      </w:r>
      <w:r w:rsidRPr="00764A66">
        <w:rPr>
          <w:lang w:val="ru-RU"/>
        </w:rPr>
        <w:t xml:space="preserve"> на английск</w:t>
      </w:r>
      <w:r w:rsidR="00122A66">
        <w:rPr>
          <w:lang w:val="ru-RU"/>
        </w:rPr>
        <w:t>ом</w:t>
      </w:r>
      <w:r w:rsidRPr="00764A66">
        <w:rPr>
          <w:lang w:val="ru-RU"/>
        </w:rPr>
        <w:t xml:space="preserve"> язык</w:t>
      </w:r>
      <w:r w:rsidR="00122A66">
        <w:rPr>
          <w:lang w:val="ru-RU"/>
        </w:rPr>
        <w:t>е</w:t>
      </w:r>
      <w:r w:rsidRPr="00764A66">
        <w:rPr>
          <w:lang w:val="ru-RU"/>
        </w:rPr>
        <w:t xml:space="preserve">. </w:t>
      </w:r>
      <w:r w:rsidR="00122A66">
        <w:rPr>
          <w:lang w:val="ru-RU"/>
        </w:rPr>
        <w:t xml:space="preserve"> Название на </w:t>
      </w:r>
      <w:r w:rsidR="00122A66">
        <w:rPr>
          <w:lang w:val="ru-RU"/>
        </w:rPr>
        <w:lastRenderedPageBreak/>
        <w:t>английском языке</w:t>
      </w:r>
      <w:r w:rsidRPr="00764A66">
        <w:rPr>
          <w:lang w:val="ru-RU"/>
        </w:rPr>
        <w:t xml:space="preserve">, </w:t>
      </w:r>
      <w:r w:rsidR="00122A66">
        <w:rPr>
          <w:lang w:val="ru-RU"/>
        </w:rPr>
        <w:t>представляемое</w:t>
      </w:r>
      <w:r w:rsidRPr="00764A66">
        <w:rPr>
          <w:lang w:val="ru-RU"/>
        </w:rPr>
        <w:t xml:space="preserve"> заявител</w:t>
      </w:r>
      <w:r w:rsidR="00122A66">
        <w:rPr>
          <w:lang w:val="ru-RU"/>
        </w:rPr>
        <w:t>ем через</w:t>
      </w:r>
      <w:r w:rsidRPr="00764A66">
        <w:rPr>
          <w:lang w:val="ru-RU"/>
        </w:rPr>
        <w:t xml:space="preserve"> 31 месяц с даты приоритета, может отличаться от названия</w:t>
      </w:r>
      <w:r w:rsidR="00122A66">
        <w:rPr>
          <w:lang w:val="ru-RU"/>
        </w:rPr>
        <w:t xml:space="preserve"> на английском языке</w:t>
      </w:r>
      <w:r w:rsidRPr="00764A66">
        <w:rPr>
          <w:lang w:val="ru-RU"/>
        </w:rPr>
        <w:t>, переведенного Международным бюро и опубликован</w:t>
      </w:r>
      <w:r w:rsidR="00122A66">
        <w:rPr>
          <w:lang w:val="ru-RU"/>
        </w:rPr>
        <w:t>ного</w:t>
      </w:r>
      <w:r w:rsidRPr="00764A66">
        <w:rPr>
          <w:lang w:val="ru-RU"/>
        </w:rPr>
        <w:t xml:space="preserve"> через 18 месяцев с даты приоритета.</w:t>
      </w:r>
      <w:r w:rsidR="00122A66">
        <w:rPr>
          <w:lang w:val="ru-RU"/>
        </w:rPr>
        <w:t xml:space="preserve"> </w:t>
      </w:r>
      <w:r w:rsidRPr="00764A66">
        <w:rPr>
          <w:lang w:val="ru-RU"/>
        </w:rPr>
        <w:t xml:space="preserve"> Название изобретения, переведенное на корейский язык на основе английского перевода после вступления в национальную фазу РСТ, может несколько отличаться от первоначального названия на корейском языке в подан</w:t>
      </w:r>
      <w:r w:rsidR="00714DC6">
        <w:rPr>
          <w:lang w:val="ru-RU"/>
        </w:rPr>
        <w:t>ной заявке</w:t>
      </w:r>
      <w:r w:rsidRPr="00764A66">
        <w:rPr>
          <w:lang w:val="ru-RU"/>
        </w:rPr>
        <w:t>.</w:t>
      </w:r>
    </w:p>
    <w:p w:rsidR="00764A66" w:rsidRPr="00764A66" w:rsidRDefault="00714DC6" w:rsidP="00764A66">
      <w:pPr>
        <w:pStyle w:val="ONUME"/>
        <w:rPr>
          <w:lang w:val="ru-RU"/>
        </w:rPr>
      </w:pPr>
      <w:r>
        <w:rPr>
          <w:lang w:val="ru-RU"/>
        </w:rPr>
        <w:t xml:space="preserve">Бюллетень </w:t>
      </w:r>
      <w:r w:rsidR="00764A66" w:rsidRPr="00764A66">
        <w:t>PCT</w:t>
      </w:r>
      <w:r w:rsidR="00764A66" w:rsidRPr="00764A66">
        <w:rPr>
          <w:lang w:val="ru-RU"/>
        </w:rPr>
        <w:t xml:space="preserve"> не только </w:t>
      </w:r>
      <w:r>
        <w:rPr>
          <w:lang w:val="ru-RU"/>
        </w:rPr>
        <w:t>обеспечивает охрану</w:t>
      </w:r>
      <w:r w:rsidR="00764A66" w:rsidRPr="00764A66">
        <w:rPr>
          <w:lang w:val="ru-RU"/>
        </w:rPr>
        <w:t xml:space="preserve"> изобретени</w:t>
      </w:r>
      <w:r>
        <w:rPr>
          <w:lang w:val="ru-RU"/>
        </w:rPr>
        <w:t>я</w:t>
      </w:r>
      <w:r w:rsidR="00764A66" w:rsidRPr="00764A66">
        <w:rPr>
          <w:lang w:val="ru-RU"/>
        </w:rPr>
        <w:t xml:space="preserve">, </w:t>
      </w:r>
      <w:r>
        <w:rPr>
          <w:lang w:val="ru-RU"/>
        </w:rPr>
        <w:t>автором которого является</w:t>
      </w:r>
      <w:r w:rsidR="00764A66" w:rsidRPr="00764A66">
        <w:rPr>
          <w:lang w:val="ru-RU"/>
        </w:rPr>
        <w:t xml:space="preserve"> </w:t>
      </w:r>
      <w:r w:rsidRPr="00714DC6">
        <w:rPr>
          <w:lang w:val="ru-RU"/>
        </w:rPr>
        <w:t>лицо, испрашивающее патент,</w:t>
      </w:r>
      <w:r w:rsidR="00764A66" w:rsidRPr="00764A66">
        <w:rPr>
          <w:lang w:val="ru-RU"/>
        </w:rPr>
        <w:t xml:space="preserve"> но и является источником информации, используем</w:t>
      </w:r>
      <w:r w:rsidR="009C5247">
        <w:rPr>
          <w:lang w:val="ru-RU"/>
        </w:rPr>
        <w:t>ым</w:t>
      </w:r>
      <w:r w:rsidR="00764A66" w:rsidRPr="00764A66">
        <w:rPr>
          <w:lang w:val="ru-RU"/>
        </w:rPr>
        <w:t xml:space="preserve"> при поиске </w:t>
      </w:r>
      <w:r>
        <w:rPr>
          <w:lang w:val="ru-RU"/>
        </w:rPr>
        <w:t>по заявке как</w:t>
      </w:r>
      <w:r w:rsidR="00764A66" w:rsidRPr="00764A66">
        <w:rPr>
          <w:lang w:val="ru-RU"/>
        </w:rPr>
        <w:t xml:space="preserve"> документ</w:t>
      </w:r>
      <w:r w:rsidR="009C5247">
        <w:rPr>
          <w:lang w:val="ru-RU"/>
        </w:rPr>
        <w:t>у</w:t>
      </w:r>
      <w:r w:rsidR="009031F9">
        <w:rPr>
          <w:lang w:val="ru-RU"/>
        </w:rPr>
        <w:t>, характеризующе</w:t>
      </w:r>
      <w:r w:rsidR="009C5247">
        <w:rPr>
          <w:lang w:val="ru-RU"/>
        </w:rPr>
        <w:t>му</w:t>
      </w:r>
      <w:r w:rsidR="009031F9">
        <w:rPr>
          <w:lang w:val="ru-RU"/>
        </w:rPr>
        <w:t xml:space="preserve"> известный уровень</w:t>
      </w:r>
      <w:r w:rsidR="00764A66" w:rsidRPr="00764A66">
        <w:rPr>
          <w:lang w:val="ru-RU"/>
        </w:rPr>
        <w:t xml:space="preserve"> техники</w:t>
      </w:r>
      <w:r w:rsidR="009031F9">
        <w:rPr>
          <w:lang w:val="ru-RU"/>
        </w:rPr>
        <w:t>,</w:t>
      </w:r>
      <w:r w:rsidR="00764A66" w:rsidRPr="00764A66">
        <w:rPr>
          <w:lang w:val="ru-RU"/>
        </w:rPr>
        <w:t xml:space="preserve"> в </w:t>
      </w:r>
      <w:r w:rsidR="00764A66" w:rsidRPr="00764A66">
        <w:t>PATENTSCOPE</w:t>
      </w:r>
      <w:r w:rsidR="00764A66" w:rsidRPr="00764A66">
        <w:rPr>
          <w:lang w:val="ru-RU"/>
        </w:rPr>
        <w:t xml:space="preserve"> и других базах данных. </w:t>
      </w:r>
      <w:r w:rsidR="009031F9">
        <w:rPr>
          <w:lang w:val="ru-RU"/>
        </w:rPr>
        <w:t xml:space="preserve"> </w:t>
      </w:r>
      <w:r w:rsidR="00764A66" w:rsidRPr="00764A66">
        <w:rPr>
          <w:lang w:val="ru-RU"/>
        </w:rPr>
        <w:t xml:space="preserve">В частности, </w:t>
      </w:r>
      <w:r w:rsidR="009031F9">
        <w:rPr>
          <w:lang w:val="ru-RU"/>
        </w:rPr>
        <w:t>название</w:t>
      </w:r>
      <w:r w:rsidR="00764A66" w:rsidRPr="00764A66">
        <w:rPr>
          <w:lang w:val="ru-RU"/>
        </w:rPr>
        <w:t xml:space="preserve"> изобретения </w:t>
      </w:r>
      <w:r w:rsidR="009031F9">
        <w:rPr>
          <w:lang w:val="ru-RU"/>
        </w:rPr>
        <w:t>часто</w:t>
      </w:r>
      <w:r w:rsidR="00764A66" w:rsidRPr="00764A66">
        <w:rPr>
          <w:lang w:val="ru-RU"/>
        </w:rPr>
        <w:t xml:space="preserve"> используется при поиске документ</w:t>
      </w:r>
      <w:r w:rsidR="009031F9">
        <w:rPr>
          <w:lang w:val="ru-RU"/>
        </w:rPr>
        <w:t xml:space="preserve">ов, характеризующих известный уровень техники, по ключевым словам.  </w:t>
      </w:r>
      <w:r w:rsidR="00764A66" w:rsidRPr="00764A66">
        <w:rPr>
          <w:lang w:val="ru-RU"/>
        </w:rPr>
        <w:t xml:space="preserve">Поэтому желательно, чтобы название изобретения </w:t>
      </w:r>
      <w:r w:rsidR="009031F9">
        <w:rPr>
          <w:lang w:val="ru-RU"/>
        </w:rPr>
        <w:t>закреплялось с использованием</w:t>
      </w:r>
      <w:r w:rsidR="00764A66" w:rsidRPr="00764A66">
        <w:rPr>
          <w:lang w:val="ru-RU"/>
        </w:rPr>
        <w:t xml:space="preserve"> терминологии соответствующей технической области, а не </w:t>
      </w:r>
      <w:r w:rsidR="009031F9">
        <w:rPr>
          <w:lang w:val="ru-RU"/>
        </w:rPr>
        <w:t>лексики неспециалиста</w:t>
      </w:r>
      <w:r w:rsidR="00764A66" w:rsidRPr="00764A66">
        <w:rPr>
          <w:lang w:val="ru-RU"/>
        </w:rPr>
        <w:t>.</w:t>
      </w:r>
      <w:r w:rsidR="009031F9">
        <w:rPr>
          <w:lang w:val="ru-RU"/>
        </w:rPr>
        <w:t xml:space="preserve"> </w:t>
      </w:r>
    </w:p>
    <w:p w:rsidR="000A70D8" w:rsidRDefault="009031F9" w:rsidP="000A70D8">
      <w:pPr>
        <w:pStyle w:val="Heading1"/>
      </w:pPr>
      <w:r w:rsidRPr="009031F9">
        <w:rPr>
          <w:lang w:val="ru-RU"/>
        </w:rPr>
        <w:t>ПРЕДЛОЖЕНИЕ</w:t>
      </w:r>
    </w:p>
    <w:p w:rsidR="00764A66" w:rsidRPr="00764A66" w:rsidRDefault="009031F9" w:rsidP="00764A66">
      <w:pPr>
        <w:pStyle w:val="ONUME"/>
        <w:rPr>
          <w:lang w:val="ru-RU"/>
        </w:rPr>
      </w:pPr>
      <w:r>
        <w:rPr>
          <w:lang w:val="ru-RU"/>
        </w:rPr>
        <w:t xml:space="preserve">В интересах </w:t>
      </w:r>
      <w:r w:rsidR="009C5247">
        <w:rPr>
          <w:lang w:val="ru-RU"/>
        </w:rPr>
        <w:t>оптима</w:t>
      </w:r>
      <w:r>
        <w:rPr>
          <w:lang w:val="ru-RU"/>
        </w:rPr>
        <w:t>льного использования</w:t>
      </w:r>
      <w:r w:rsidR="00764A66" w:rsidRPr="00764A66">
        <w:rPr>
          <w:lang w:val="ru-RU"/>
        </w:rPr>
        <w:t xml:space="preserve"> международн</w:t>
      </w:r>
      <w:r>
        <w:rPr>
          <w:lang w:val="ru-RU"/>
        </w:rPr>
        <w:t xml:space="preserve">ых </w:t>
      </w:r>
      <w:r w:rsidR="00764A66" w:rsidRPr="00764A66">
        <w:rPr>
          <w:lang w:val="ru-RU"/>
        </w:rPr>
        <w:t>заяв</w:t>
      </w:r>
      <w:r>
        <w:rPr>
          <w:lang w:val="ru-RU"/>
        </w:rPr>
        <w:t>ок</w:t>
      </w:r>
      <w:r w:rsidR="00764A66" w:rsidRPr="00764A66">
        <w:rPr>
          <w:lang w:val="ru-RU"/>
        </w:rPr>
        <w:t xml:space="preserve"> РСТ в качестве документ</w:t>
      </w:r>
      <w:r>
        <w:rPr>
          <w:lang w:val="ru-RU"/>
        </w:rPr>
        <w:t>ов, характеризующих</w:t>
      </w:r>
      <w:r w:rsidR="00764A66" w:rsidRPr="00764A66">
        <w:rPr>
          <w:lang w:val="ru-RU"/>
        </w:rPr>
        <w:t xml:space="preserve"> </w:t>
      </w:r>
      <w:r>
        <w:rPr>
          <w:lang w:val="ru-RU"/>
        </w:rPr>
        <w:t>известный уровень</w:t>
      </w:r>
      <w:r w:rsidR="00764A66" w:rsidRPr="00764A66">
        <w:rPr>
          <w:lang w:val="ru-RU"/>
        </w:rPr>
        <w:t xml:space="preserve"> техники</w:t>
      </w:r>
      <w:r>
        <w:rPr>
          <w:lang w:val="ru-RU"/>
        </w:rPr>
        <w:t xml:space="preserve">, </w:t>
      </w:r>
      <w:r w:rsidR="00764A66" w:rsidRPr="00764A66">
        <w:rPr>
          <w:lang w:val="ru-RU"/>
        </w:rPr>
        <w:t xml:space="preserve"> и </w:t>
      </w:r>
      <w:r w:rsidR="009C5247">
        <w:rPr>
          <w:lang w:val="ru-RU"/>
        </w:rPr>
        <w:t xml:space="preserve">обеспечения </w:t>
      </w:r>
      <w:r w:rsidR="00764A66" w:rsidRPr="00764A66">
        <w:rPr>
          <w:lang w:val="ru-RU"/>
        </w:rPr>
        <w:t xml:space="preserve">достаточно </w:t>
      </w:r>
      <w:r w:rsidR="002C3006">
        <w:rPr>
          <w:lang w:val="ru-RU"/>
        </w:rPr>
        <w:t>точного перевода названия изобретения</w:t>
      </w:r>
      <w:r w:rsidR="00764A66" w:rsidRPr="00764A66">
        <w:rPr>
          <w:lang w:val="ru-RU"/>
        </w:rPr>
        <w:t xml:space="preserve"> на английский язык в соответствии с </w:t>
      </w:r>
      <w:r w:rsidR="002C3006">
        <w:rPr>
          <w:lang w:val="ru-RU"/>
        </w:rPr>
        <w:t>по</w:t>
      </w:r>
      <w:r w:rsidR="00764A66" w:rsidRPr="00764A66">
        <w:rPr>
          <w:lang w:val="ru-RU"/>
        </w:rPr>
        <w:t>желани</w:t>
      </w:r>
      <w:r w:rsidR="002C3006">
        <w:rPr>
          <w:lang w:val="ru-RU"/>
        </w:rPr>
        <w:t>ями</w:t>
      </w:r>
      <w:r w:rsidR="00764A66" w:rsidRPr="00764A66">
        <w:rPr>
          <w:lang w:val="ru-RU"/>
        </w:rPr>
        <w:t xml:space="preserve"> </w:t>
      </w:r>
      <w:r w:rsidR="002C3006">
        <w:rPr>
          <w:lang w:val="ru-RU"/>
        </w:rPr>
        <w:t>лица, испрашивающего патент,</w:t>
      </w:r>
      <w:r w:rsidR="00764A66" w:rsidRPr="00764A66">
        <w:rPr>
          <w:lang w:val="ru-RU"/>
        </w:rPr>
        <w:t xml:space="preserve"> Корейское ведомство интеллектуальной собственности (</w:t>
      </w:r>
      <w:r w:rsidR="002C3006">
        <w:rPr>
          <w:lang w:val="ru-RU"/>
        </w:rPr>
        <w:t>КВИС</w:t>
      </w:r>
      <w:r w:rsidR="00764A66" w:rsidRPr="00764A66">
        <w:rPr>
          <w:lang w:val="ru-RU"/>
        </w:rPr>
        <w:t xml:space="preserve">) </w:t>
      </w:r>
      <w:r w:rsidR="002C3006">
        <w:rPr>
          <w:lang w:val="ru-RU"/>
        </w:rPr>
        <w:t>предлагает</w:t>
      </w:r>
      <w:r w:rsidR="00764A66" w:rsidRPr="00764A66">
        <w:rPr>
          <w:lang w:val="ru-RU"/>
        </w:rPr>
        <w:t>, чтобы</w:t>
      </w:r>
      <w:r w:rsidR="002C3006">
        <w:rPr>
          <w:lang w:val="ru-RU"/>
        </w:rPr>
        <w:t xml:space="preserve"> упомянутое лицо при подаче</w:t>
      </w:r>
      <w:r w:rsidR="00764A66" w:rsidRPr="00764A66">
        <w:rPr>
          <w:lang w:val="ru-RU"/>
        </w:rPr>
        <w:t xml:space="preserve"> заявк</w:t>
      </w:r>
      <w:r w:rsidR="002C3006">
        <w:rPr>
          <w:lang w:val="ru-RU"/>
        </w:rPr>
        <w:t>и</w:t>
      </w:r>
      <w:r w:rsidR="00764A66" w:rsidRPr="00764A66">
        <w:rPr>
          <w:lang w:val="ru-RU"/>
        </w:rPr>
        <w:t xml:space="preserve"> </w:t>
      </w:r>
      <w:r w:rsidR="00764A66" w:rsidRPr="00764A66">
        <w:t>PCT</w:t>
      </w:r>
      <w:r w:rsidR="00764A66" w:rsidRPr="00764A66">
        <w:rPr>
          <w:lang w:val="ru-RU"/>
        </w:rPr>
        <w:t xml:space="preserve"> или представл</w:t>
      </w:r>
      <w:r w:rsidR="002C3006">
        <w:rPr>
          <w:lang w:val="ru-RU"/>
        </w:rPr>
        <w:t>ении</w:t>
      </w:r>
      <w:r w:rsidR="00764A66" w:rsidRPr="00764A66">
        <w:rPr>
          <w:lang w:val="ru-RU"/>
        </w:rPr>
        <w:t xml:space="preserve"> перевод</w:t>
      </w:r>
      <w:r w:rsidR="002C3006">
        <w:rPr>
          <w:lang w:val="ru-RU"/>
        </w:rPr>
        <w:t>а</w:t>
      </w:r>
      <w:r w:rsidR="00764A66" w:rsidRPr="00764A66">
        <w:rPr>
          <w:lang w:val="ru-RU"/>
        </w:rPr>
        <w:t xml:space="preserve"> в соответствии с </w:t>
      </w:r>
      <w:r w:rsidR="002C3006">
        <w:rPr>
          <w:lang w:val="ru-RU"/>
        </w:rPr>
        <w:t>п</w:t>
      </w:r>
      <w:r w:rsidR="00764A66" w:rsidRPr="00764A66">
        <w:rPr>
          <w:lang w:val="ru-RU"/>
        </w:rPr>
        <w:t xml:space="preserve">равилами 12.3 или 12.4, </w:t>
      </w:r>
      <w:r w:rsidR="002C3006">
        <w:rPr>
          <w:lang w:val="ru-RU"/>
        </w:rPr>
        <w:t>могло указ</w:t>
      </w:r>
      <w:r w:rsidR="002C5C58">
        <w:rPr>
          <w:lang w:val="ru-RU"/>
        </w:rPr>
        <w:t>ыв</w:t>
      </w:r>
      <w:r w:rsidR="002C3006">
        <w:rPr>
          <w:lang w:val="ru-RU"/>
        </w:rPr>
        <w:t>ать</w:t>
      </w:r>
      <w:r w:rsidR="00764A66" w:rsidRPr="00764A66">
        <w:rPr>
          <w:lang w:val="ru-RU"/>
        </w:rPr>
        <w:t xml:space="preserve"> название изобретения на английском языке параллельно с языком подачи, языком перевода для целей международного поиска или языком перевода для </w:t>
      </w:r>
      <w:r w:rsidR="002C3006">
        <w:rPr>
          <w:lang w:val="ru-RU"/>
        </w:rPr>
        <w:t>целей</w:t>
      </w:r>
      <w:r w:rsidR="00764A66" w:rsidRPr="00764A66">
        <w:rPr>
          <w:lang w:val="ru-RU"/>
        </w:rPr>
        <w:t xml:space="preserve"> международной публикации, если соответствующий язык не является английским.</w:t>
      </w:r>
    </w:p>
    <w:p w:rsidR="00764A66" w:rsidRPr="00764A66" w:rsidRDefault="00764A66" w:rsidP="00764A66">
      <w:pPr>
        <w:pStyle w:val="ONUME"/>
        <w:rPr>
          <w:lang w:val="ru-RU"/>
        </w:rPr>
      </w:pPr>
      <w:r w:rsidRPr="00764A66">
        <w:rPr>
          <w:lang w:val="ru-RU"/>
        </w:rPr>
        <w:t xml:space="preserve">Международное бюро может </w:t>
      </w:r>
      <w:r w:rsidR="002C3006">
        <w:rPr>
          <w:lang w:val="ru-RU"/>
        </w:rPr>
        <w:t>снизить переводческую нагрузку</w:t>
      </w:r>
      <w:r w:rsidRPr="00764A66">
        <w:rPr>
          <w:lang w:val="ru-RU"/>
        </w:rPr>
        <w:t xml:space="preserve"> путем </w:t>
      </w:r>
      <w:r w:rsidR="002C3006">
        <w:rPr>
          <w:lang w:val="ru-RU"/>
        </w:rPr>
        <w:t>указания названия изобретения</w:t>
      </w:r>
      <w:r w:rsidRPr="00764A66">
        <w:rPr>
          <w:lang w:val="ru-RU"/>
        </w:rPr>
        <w:t xml:space="preserve"> на английском языке на основе </w:t>
      </w:r>
      <w:r w:rsidR="002C3006">
        <w:rPr>
          <w:lang w:val="ru-RU"/>
        </w:rPr>
        <w:t>названия</w:t>
      </w:r>
      <w:r w:rsidRPr="00764A66">
        <w:rPr>
          <w:lang w:val="ru-RU"/>
        </w:rPr>
        <w:t xml:space="preserve">, представленного </w:t>
      </w:r>
      <w:r w:rsidR="00CB604E">
        <w:rPr>
          <w:lang w:val="ru-RU"/>
        </w:rPr>
        <w:t xml:space="preserve">лицом, испрашивающим патент, при этом </w:t>
      </w:r>
      <w:r w:rsidR="002C5C58">
        <w:rPr>
          <w:lang w:val="ru-RU"/>
        </w:rPr>
        <w:t>такое лицо</w:t>
      </w:r>
      <w:r w:rsidRPr="00764A66">
        <w:rPr>
          <w:lang w:val="ru-RU"/>
        </w:rPr>
        <w:t xml:space="preserve"> может облегчить публикацию названия</w:t>
      </w:r>
      <w:r w:rsidR="00CB604E">
        <w:rPr>
          <w:lang w:val="ru-RU"/>
        </w:rPr>
        <w:t xml:space="preserve"> изобретения на английском языке с применением</w:t>
      </w:r>
      <w:r w:rsidRPr="00764A66">
        <w:rPr>
          <w:lang w:val="ru-RU"/>
        </w:rPr>
        <w:t xml:space="preserve"> терминологии, используемой в соответствующей технической области. </w:t>
      </w:r>
      <w:r w:rsidR="00CB604E">
        <w:rPr>
          <w:lang w:val="ru-RU"/>
        </w:rPr>
        <w:t xml:space="preserve"> Вместе с тем,</w:t>
      </w:r>
      <w:r w:rsidRPr="00764A66">
        <w:rPr>
          <w:lang w:val="ru-RU"/>
        </w:rPr>
        <w:t xml:space="preserve"> Международное бюро не будет обязано использовать название на английском языке</w:t>
      </w:r>
      <w:r w:rsidR="00CB604E">
        <w:rPr>
          <w:lang w:val="ru-RU"/>
        </w:rPr>
        <w:t xml:space="preserve"> именно в форме</w:t>
      </w:r>
      <w:r w:rsidRPr="00764A66">
        <w:rPr>
          <w:lang w:val="ru-RU"/>
        </w:rPr>
        <w:t>, представленно</w:t>
      </w:r>
      <w:r w:rsidR="00CB604E">
        <w:rPr>
          <w:lang w:val="ru-RU"/>
        </w:rPr>
        <w:t>й</w:t>
      </w:r>
      <w:r w:rsidRPr="00764A66">
        <w:rPr>
          <w:lang w:val="ru-RU"/>
        </w:rPr>
        <w:t xml:space="preserve"> </w:t>
      </w:r>
      <w:r w:rsidR="00CB604E">
        <w:rPr>
          <w:lang w:val="ru-RU"/>
        </w:rPr>
        <w:t>лицом, испрашивающим патент,</w:t>
      </w:r>
      <w:r w:rsidRPr="00764A66">
        <w:rPr>
          <w:lang w:val="ru-RU"/>
        </w:rPr>
        <w:t xml:space="preserve"> но должно </w:t>
      </w:r>
      <w:r w:rsidR="00CB604E">
        <w:rPr>
          <w:lang w:val="ru-RU"/>
        </w:rPr>
        <w:t xml:space="preserve">будет </w:t>
      </w:r>
      <w:r w:rsidRPr="00764A66">
        <w:rPr>
          <w:lang w:val="ru-RU"/>
        </w:rPr>
        <w:t xml:space="preserve">учитывать </w:t>
      </w:r>
      <w:r w:rsidR="00CB604E">
        <w:rPr>
          <w:lang w:val="ru-RU"/>
        </w:rPr>
        <w:t>его</w:t>
      </w:r>
      <w:r w:rsidRPr="00764A66">
        <w:rPr>
          <w:lang w:val="ru-RU"/>
        </w:rPr>
        <w:t xml:space="preserve"> при подготовке Бюллетеня РСТ.</w:t>
      </w:r>
      <w:r w:rsidR="00CB604E">
        <w:rPr>
          <w:lang w:val="ru-RU"/>
        </w:rPr>
        <w:t xml:space="preserve"> </w:t>
      </w:r>
      <w:r w:rsidRPr="00764A66">
        <w:rPr>
          <w:lang w:val="ru-RU"/>
        </w:rPr>
        <w:t xml:space="preserve"> Кроме того, поскольку </w:t>
      </w:r>
      <w:r w:rsidR="00CB604E">
        <w:rPr>
          <w:lang w:val="ru-RU"/>
        </w:rPr>
        <w:t xml:space="preserve">лицо, испрашивающее патент, </w:t>
      </w:r>
      <w:r w:rsidRPr="00764A66">
        <w:rPr>
          <w:lang w:val="ru-RU"/>
        </w:rPr>
        <w:t xml:space="preserve">может </w:t>
      </w:r>
      <w:r w:rsidR="00CB604E">
        <w:rPr>
          <w:lang w:val="ru-RU"/>
        </w:rPr>
        <w:t xml:space="preserve">столкнуться с </w:t>
      </w:r>
      <w:r w:rsidR="002C5C58">
        <w:rPr>
          <w:lang w:val="ru-RU"/>
        </w:rPr>
        <w:t xml:space="preserve">дополнительными </w:t>
      </w:r>
      <w:r w:rsidR="00CB604E">
        <w:rPr>
          <w:lang w:val="ru-RU"/>
        </w:rPr>
        <w:t>трудностями</w:t>
      </w:r>
      <w:r w:rsidRPr="00764A66">
        <w:rPr>
          <w:lang w:val="ru-RU"/>
        </w:rPr>
        <w:t xml:space="preserve">, </w:t>
      </w:r>
      <w:r w:rsidR="002C5C58">
        <w:rPr>
          <w:lang w:val="ru-RU"/>
        </w:rPr>
        <w:t>поскольку</w:t>
      </w:r>
      <w:r w:rsidR="00CB604E">
        <w:rPr>
          <w:lang w:val="ru-RU"/>
        </w:rPr>
        <w:t xml:space="preserve"> указание</w:t>
      </w:r>
      <w:r w:rsidRPr="00764A66">
        <w:rPr>
          <w:lang w:val="ru-RU"/>
        </w:rPr>
        <w:t xml:space="preserve"> названия изобретения на английском языке параллельно с языком подачи</w:t>
      </w:r>
      <w:r w:rsidR="00CB604E">
        <w:rPr>
          <w:lang w:val="ru-RU"/>
        </w:rPr>
        <w:t xml:space="preserve"> стан</w:t>
      </w:r>
      <w:r w:rsidR="002C5C58">
        <w:rPr>
          <w:lang w:val="ru-RU"/>
        </w:rPr>
        <w:t>овится</w:t>
      </w:r>
      <w:r w:rsidR="00CB604E">
        <w:rPr>
          <w:lang w:val="ru-RU"/>
        </w:rPr>
        <w:t xml:space="preserve"> официальной процедурой, последняя должна являться для лиц</w:t>
      </w:r>
      <w:r w:rsidR="00E02037">
        <w:rPr>
          <w:lang w:val="ru-RU"/>
        </w:rPr>
        <w:t>а</w:t>
      </w:r>
      <w:r w:rsidR="00CB604E">
        <w:rPr>
          <w:lang w:val="ru-RU"/>
        </w:rPr>
        <w:t>, испрашивающе</w:t>
      </w:r>
      <w:r w:rsidR="00E02037">
        <w:rPr>
          <w:lang w:val="ru-RU"/>
        </w:rPr>
        <w:t>го</w:t>
      </w:r>
      <w:r w:rsidR="00CB604E">
        <w:rPr>
          <w:lang w:val="ru-RU"/>
        </w:rPr>
        <w:t xml:space="preserve"> патент, </w:t>
      </w:r>
      <w:r w:rsidR="00E02037">
        <w:rPr>
          <w:lang w:val="ru-RU"/>
        </w:rPr>
        <w:t xml:space="preserve">одним из возможных вариантов, а не обязательным </w:t>
      </w:r>
      <w:r w:rsidRPr="00764A66">
        <w:rPr>
          <w:lang w:val="ru-RU"/>
        </w:rPr>
        <w:t>требованием.</w:t>
      </w:r>
    </w:p>
    <w:p w:rsidR="000A70D8" w:rsidRPr="00436D79" w:rsidRDefault="00E02037" w:rsidP="000A70D8">
      <w:pPr>
        <w:pStyle w:val="ONUME"/>
        <w:rPr>
          <w:lang w:val="ru-RU"/>
        </w:rPr>
      </w:pPr>
      <w:r>
        <w:rPr>
          <w:lang w:val="ru-RU"/>
        </w:rPr>
        <w:t>Внося</w:t>
      </w:r>
      <w:r w:rsidRPr="00436D79">
        <w:rPr>
          <w:lang w:val="ru-RU"/>
        </w:rPr>
        <w:t xml:space="preserve"> </w:t>
      </w:r>
      <w:r>
        <w:rPr>
          <w:lang w:val="ru-RU"/>
        </w:rPr>
        <w:t>данное</w:t>
      </w:r>
      <w:r w:rsidRPr="00436D79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436D79">
        <w:rPr>
          <w:lang w:val="ru-RU"/>
        </w:rPr>
        <w:t xml:space="preserve">, </w:t>
      </w:r>
      <w:r>
        <w:rPr>
          <w:lang w:val="ru-RU"/>
        </w:rPr>
        <w:t>КВИС</w:t>
      </w:r>
      <w:r w:rsidRPr="00436D79">
        <w:rPr>
          <w:lang w:val="ru-RU"/>
        </w:rPr>
        <w:t xml:space="preserve"> </w:t>
      </w:r>
      <w:r>
        <w:rPr>
          <w:lang w:val="ru-RU"/>
        </w:rPr>
        <w:t>стремится</w:t>
      </w:r>
      <w:r w:rsidR="00436D79" w:rsidRPr="00436D79">
        <w:rPr>
          <w:lang w:val="ru-RU"/>
        </w:rPr>
        <w:t xml:space="preserve"> </w:t>
      </w:r>
      <w:r w:rsidR="00436D79">
        <w:rPr>
          <w:lang w:val="ru-RU"/>
        </w:rPr>
        <w:t xml:space="preserve">повысить степень удовлетворенности лиц, испрашивающих патент, </w:t>
      </w:r>
      <w:r w:rsidR="002C5C58">
        <w:rPr>
          <w:lang w:val="ru-RU"/>
        </w:rPr>
        <w:t xml:space="preserve">функционированием системы </w:t>
      </w:r>
      <w:r w:rsidR="002C5C58">
        <w:t>PCT</w:t>
      </w:r>
      <w:r w:rsidR="002C5C58" w:rsidRPr="002C5C58">
        <w:rPr>
          <w:lang w:val="ru-RU"/>
        </w:rPr>
        <w:t xml:space="preserve"> </w:t>
      </w:r>
      <w:r w:rsidR="00436D79">
        <w:rPr>
          <w:lang w:val="ru-RU"/>
        </w:rPr>
        <w:t>и укрепить взаимосвязь между международной и национальной фазами.</w:t>
      </w:r>
    </w:p>
    <w:p w:rsidR="000A70D8" w:rsidRPr="00E02037" w:rsidRDefault="00E02037" w:rsidP="000A70D8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 группе предлагается прокомментировать предложение, изложенное в настоящем документе</w:t>
      </w:r>
      <w:r w:rsidR="000A70D8" w:rsidRPr="00E02037">
        <w:rPr>
          <w:i/>
          <w:lang w:val="ru-RU"/>
        </w:rPr>
        <w:t>.</w:t>
      </w:r>
    </w:p>
    <w:p w:rsidR="000A70D8" w:rsidRPr="00E02037" w:rsidRDefault="000A70D8" w:rsidP="000A70D8">
      <w:pPr>
        <w:pStyle w:val="ONUME"/>
        <w:numPr>
          <w:ilvl w:val="0"/>
          <w:numId w:val="0"/>
        </w:numPr>
        <w:rPr>
          <w:lang w:val="ru-RU"/>
        </w:rPr>
      </w:pPr>
    </w:p>
    <w:p w:rsidR="000A70D8" w:rsidRPr="00BD090F" w:rsidRDefault="000A70D8" w:rsidP="000A70D8">
      <w:pPr>
        <w:pStyle w:val="ONUME"/>
        <w:numPr>
          <w:ilvl w:val="0"/>
          <w:numId w:val="0"/>
        </w:numPr>
        <w:ind w:left="5533"/>
        <w:rPr>
          <w:lang w:val="ru-RU"/>
        </w:rPr>
        <w:sectPr w:rsidR="000A70D8" w:rsidRPr="00BD090F" w:rsidSect="0058460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64A66">
        <w:rPr>
          <w:lang w:val="ru-RU"/>
        </w:rPr>
        <w:t>[</w:t>
      </w:r>
      <w:r w:rsidR="00BD090F" w:rsidRPr="002477BE">
        <w:rPr>
          <w:szCs w:val="22"/>
          <w:lang w:val="ru-MO" w:eastAsia="ru-RU"/>
        </w:rPr>
        <w:t>Приложение</w:t>
      </w:r>
      <w:r w:rsidR="00BD090F" w:rsidRPr="002477BE">
        <w:rPr>
          <w:szCs w:val="22"/>
          <w:lang w:val="ru-RU" w:eastAsia="ru-RU"/>
        </w:rPr>
        <w:t xml:space="preserve"> </w:t>
      </w:r>
      <w:r w:rsidR="00BD090F" w:rsidRPr="002477BE">
        <w:rPr>
          <w:szCs w:val="22"/>
          <w:lang w:val="ru-MO" w:eastAsia="ru-RU"/>
        </w:rPr>
        <w:t>следует</w:t>
      </w:r>
      <w:r w:rsidRPr="00764A66">
        <w:rPr>
          <w:lang w:val="ru-RU"/>
        </w:rPr>
        <w:t>]</w:t>
      </w:r>
      <w:r w:rsidR="00BD090F">
        <w:rPr>
          <w:lang w:val="ru-RU"/>
        </w:rPr>
        <w:t xml:space="preserve"> </w:t>
      </w:r>
    </w:p>
    <w:p w:rsidR="000A70D8" w:rsidRPr="00764A66" w:rsidRDefault="000A70D8" w:rsidP="000A70D8">
      <w:pPr>
        <w:pStyle w:val="Heading2"/>
        <w:jc w:val="center"/>
        <w:rPr>
          <w:lang w:val="ru-RU" w:eastAsia="ko-KR"/>
        </w:rPr>
      </w:pPr>
    </w:p>
    <w:p w:rsidR="000A70D8" w:rsidRPr="00764A66" w:rsidRDefault="00764A66" w:rsidP="000A70D8">
      <w:pPr>
        <w:pStyle w:val="Heading2"/>
        <w:jc w:val="center"/>
        <w:rPr>
          <w:lang w:val="ru-RU" w:eastAsia="ko-KR"/>
        </w:rPr>
      </w:pPr>
      <w:r>
        <w:rPr>
          <w:lang w:val="ru-RU" w:eastAsia="ko-KR"/>
        </w:rPr>
        <w:t xml:space="preserve">ЗАЯВКИ </w:t>
      </w:r>
      <w:r w:rsidR="000A70D8">
        <w:rPr>
          <w:lang w:eastAsia="ko-KR"/>
        </w:rPr>
        <w:t>PCT</w:t>
      </w:r>
      <w:r w:rsidR="000A70D8" w:rsidRPr="00764A66">
        <w:rPr>
          <w:lang w:val="ru-RU" w:eastAsia="ko-KR"/>
        </w:rPr>
        <w:t xml:space="preserve"> </w:t>
      </w:r>
      <w:r>
        <w:rPr>
          <w:lang w:val="ru-RU" w:eastAsia="ko-KR"/>
        </w:rPr>
        <w:t>В РАЗБИВКЕ ПО ЯЗЫКАМ ПУБЛИКАЦИИ</w:t>
      </w:r>
    </w:p>
    <w:p w:rsidR="000A70D8" w:rsidRPr="00764A66" w:rsidRDefault="000A70D8" w:rsidP="000A70D8">
      <w:pPr>
        <w:pStyle w:val="Endofdocument-Annex"/>
        <w:rPr>
          <w:rFonts w:eastAsia="Malgun Gothic"/>
          <w:lang w:val="ru-RU" w:eastAsia="ko-KR"/>
        </w:rPr>
      </w:pP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134"/>
        <w:gridCol w:w="1134"/>
        <w:gridCol w:w="1143"/>
        <w:gridCol w:w="1125"/>
        <w:gridCol w:w="1134"/>
        <w:gridCol w:w="1134"/>
        <w:gridCol w:w="1099"/>
      </w:tblGrid>
      <w:tr w:rsidR="000A70D8" w:rsidRPr="009C11CB" w:rsidTr="0097105E">
        <w:tc>
          <w:tcPr>
            <w:tcW w:w="568" w:type="dxa"/>
          </w:tcPr>
          <w:p w:rsidR="000A70D8" w:rsidRPr="00116650" w:rsidRDefault="00116650" w:rsidP="0001368D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276" w:type="dxa"/>
          </w:tcPr>
          <w:p w:rsidR="000A70D8" w:rsidRDefault="00116650" w:rsidP="0001368D">
            <w:pPr>
              <w:rPr>
                <w:lang w:val="ru-RU"/>
              </w:rPr>
            </w:pPr>
            <w:r>
              <w:rPr>
                <w:lang w:val="ru-RU"/>
              </w:rPr>
              <w:t>Язык</w:t>
            </w:r>
          </w:p>
          <w:p w:rsidR="00116650" w:rsidRPr="00116650" w:rsidRDefault="00116650" w:rsidP="00870EFC">
            <w:pPr>
              <w:rPr>
                <w:lang w:val="ru-RU"/>
              </w:rPr>
            </w:pPr>
            <w:r>
              <w:rPr>
                <w:lang w:val="ru-RU"/>
              </w:rPr>
              <w:t>публика</w:t>
            </w:r>
            <w:r w:rsidR="00870EFC">
              <w:rPr>
                <w:lang w:val="ru-RU"/>
              </w:rPr>
              <w:t>-</w:t>
            </w:r>
            <w:r>
              <w:rPr>
                <w:lang w:val="ru-RU"/>
              </w:rPr>
              <w:t>ции</w:t>
            </w:r>
          </w:p>
        </w:tc>
        <w:tc>
          <w:tcPr>
            <w:tcW w:w="6804" w:type="dxa"/>
            <w:gridSpan w:val="6"/>
          </w:tcPr>
          <w:p w:rsidR="000A70D8" w:rsidRPr="00116650" w:rsidRDefault="00116650" w:rsidP="000A70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Год</w:t>
            </w:r>
          </w:p>
        </w:tc>
        <w:tc>
          <w:tcPr>
            <w:tcW w:w="1099" w:type="dxa"/>
          </w:tcPr>
          <w:p w:rsidR="000A70D8" w:rsidRPr="00116650" w:rsidRDefault="00116650" w:rsidP="00116650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Доля </w:t>
            </w:r>
            <w:r w:rsidR="000A70D8" w:rsidRPr="00116650">
              <w:rPr>
                <w:rFonts w:hint="eastAsia"/>
                <w:lang w:val="ru-RU"/>
              </w:rPr>
              <w:t>(</w:t>
            </w:r>
            <w:r>
              <w:rPr>
                <w:lang w:val="ru-RU"/>
              </w:rPr>
              <w:t xml:space="preserve">в </w:t>
            </w:r>
            <w:r w:rsidR="000A70D8" w:rsidRPr="00116650">
              <w:rPr>
                <w:rFonts w:hint="eastAsia"/>
                <w:lang w:val="ru-RU"/>
              </w:rPr>
              <w:t xml:space="preserve">%) </w:t>
            </w:r>
            <w:r>
              <w:rPr>
                <w:lang w:val="ru-RU"/>
              </w:rPr>
              <w:t>от общего показа-теля за</w:t>
            </w:r>
            <w:r w:rsidR="000A70D8" w:rsidRPr="00116650">
              <w:rPr>
                <w:rFonts w:hint="eastAsia"/>
                <w:lang w:val="ru-RU"/>
              </w:rPr>
              <w:t xml:space="preserve"> 2015</w:t>
            </w:r>
            <w:r>
              <w:rPr>
                <w:lang w:val="ru-RU"/>
              </w:rPr>
              <w:t xml:space="preserve"> г.</w:t>
            </w:r>
          </w:p>
        </w:tc>
      </w:tr>
      <w:tr w:rsidR="000A70D8" w:rsidTr="0097105E">
        <w:tc>
          <w:tcPr>
            <w:tcW w:w="568" w:type="dxa"/>
          </w:tcPr>
          <w:p w:rsidR="000A70D8" w:rsidRPr="00116650" w:rsidRDefault="000A70D8" w:rsidP="0001368D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0A70D8" w:rsidRPr="00116650" w:rsidRDefault="000A70D8" w:rsidP="0001368D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 w:rsidRPr="009F1649">
              <w:t>2010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2011</w:t>
            </w:r>
          </w:p>
        </w:tc>
        <w:tc>
          <w:tcPr>
            <w:tcW w:w="1143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2012</w:t>
            </w:r>
          </w:p>
        </w:tc>
        <w:tc>
          <w:tcPr>
            <w:tcW w:w="1125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2013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2014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2015</w:t>
            </w:r>
          </w:p>
        </w:tc>
        <w:tc>
          <w:tcPr>
            <w:tcW w:w="1099" w:type="dxa"/>
          </w:tcPr>
          <w:p w:rsidR="000A70D8" w:rsidRDefault="000A70D8" w:rsidP="0001368D"/>
        </w:tc>
      </w:tr>
      <w:tr w:rsidR="000A70D8" w:rsidTr="0097105E">
        <w:tc>
          <w:tcPr>
            <w:tcW w:w="568" w:type="dxa"/>
          </w:tcPr>
          <w:p w:rsidR="000A70D8" w:rsidRDefault="000A70D8" w:rsidP="0001368D"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0A70D8" w:rsidRPr="00116650" w:rsidRDefault="00116650" w:rsidP="0001368D">
            <w:pPr>
              <w:rPr>
                <w:lang w:val="ru-RU"/>
              </w:rPr>
            </w:pPr>
            <w:r>
              <w:rPr>
                <w:lang w:val="ru-RU"/>
              </w:rPr>
              <w:t>Арабский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</w:p>
        </w:tc>
        <w:tc>
          <w:tcPr>
            <w:tcW w:w="1143" w:type="dxa"/>
          </w:tcPr>
          <w:p w:rsidR="000A70D8" w:rsidRDefault="000A70D8" w:rsidP="0001368D">
            <w:pPr>
              <w:jc w:val="right"/>
            </w:pPr>
          </w:p>
        </w:tc>
        <w:tc>
          <w:tcPr>
            <w:tcW w:w="1125" w:type="dxa"/>
          </w:tcPr>
          <w:p w:rsidR="000A70D8" w:rsidRDefault="000A70D8" w:rsidP="0001368D">
            <w:pPr>
              <w:jc w:val="right"/>
            </w:pP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1099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0</w:t>
            </w:r>
            <w:r w:rsidR="00BD090F">
              <w:rPr>
                <w:rFonts w:hint="eastAsia"/>
              </w:rPr>
              <w:t>,</w:t>
            </w:r>
            <w:r>
              <w:rPr>
                <w:rFonts w:hint="eastAsia"/>
              </w:rPr>
              <w:t>01</w:t>
            </w:r>
          </w:p>
        </w:tc>
      </w:tr>
      <w:tr w:rsidR="000A70D8" w:rsidTr="0097105E">
        <w:tc>
          <w:tcPr>
            <w:tcW w:w="568" w:type="dxa"/>
          </w:tcPr>
          <w:p w:rsidR="000A70D8" w:rsidRDefault="000A70D8" w:rsidP="0001368D"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0A70D8" w:rsidRPr="00116650" w:rsidRDefault="00116650" w:rsidP="0001368D">
            <w:pPr>
              <w:rPr>
                <w:lang w:val="ru-RU"/>
              </w:rPr>
            </w:pPr>
            <w:r>
              <w:rPr>
                <w:lang w:val="ru-RU"/>
              </w:rPr>
              <w:t>Китайский</w:t>
            </w:r>
          </w:p>
        </w:tc>
        <w:tc>
          <w:tcPr>
            <w:tcW w:w="1134" w:type="dxa"/>
          </w:tcPr>
          <w:p w:rsidR="000A70D8" w:rsidRDefault="00BD090F" w:rsidP="0001368D">
            <w:pPr>
              <w:jc w:val="right"/>
            </w:pPr>
            <w:r>
              <w:rPr>
                <w:rFonts w:hint="eastAsia"/>
              </w:rPr>
              <w:t>7</w:t>
            </w:r>
            <w:r>
              <w:rPr>
                <w:lang w:val="ru-RU"/>
              </w:rPr>
              <w:t xml:space="preserve"> </w:t>
            </w:r>
            <w:r w:rsidR="000A70D8">
              <w:rPr>
                <w:rFonts w:hint="eastAsia"/>
              </w:rPr>
              <w:t>557</w:t>
            </w:r>
          </w:p>
        </w:tc>
        <w:tc>
          <w:tcPr>
            <w:tcW w:w="1134" w:type="dxa"/>
          </w:tcPr>
          <w:p w:rsidR="000A70D8" w:rsidRDefault="00BD090F" w:rsidP="0001368D">
            <w:pPr>
              <w:jc w:val="right"/>
            </w:pPr>
            <w:r>
              <w:rPr>
                <w:rFonts w:hint="eastAsia"/>
              </w:rPr>
              <w:t>11</w:t>
            </w:r>
            <w:r>
              <w:rPr>
                <w:lang w:val="ru-RU"/>
              </w:rPr>
              <w:t xml:space="preserve"> </w:t>
            </w:r>
            <w:r w:rsidR="000A70D8">
              <w:rPr>
                <w:rFonts w:hint="eastAsia"/>
              </w:rPr>
              <w:t>121</w:t>
            </w:r>
          </w:p>
        </w:tc>
        <w:tc>
          <w:tcPr>
            <w:tcW w:w="1143" w:type="dxa"/>
          </w:tcPr>
          <w:p w:rsidR="000A70D8" w:rsidRDefault="00BD090F" w:rsidP="0001368D">
            <w:pPr>
              <w:jc w:val="right"/>
            </w:pPr>
            <w:r>
              <w:rPr>
                <w:rFonts w:hint="eastAsia"/>
              </w:rPr>
              <w:t>14</w:t>
            </w:r>
            <w:r>
              <w:rPr>
                <w:lang w:val="ru-RU"/>
              </w:rPr>
              <w:t xml:space="preserve"> </w:t>
            </w:r>
            <w:r w:rsidR="000A70D8">
              <w:rPr>
                <w:rFonts w:hint="eastAsia"/>
              </w:rPr>
              <w:t>189</w:t>
            </w:r>
          </w:p>
        </w:tc>
        <w:tc>
          <w:tcPr>
            <w:tcW w:w="1125" w:type="dxa"/>
          </w:tcPr>
          <w:p w:rsidR="000A70D8" w:rsidRDefault="000A70D8" w:rsidP="00BD090F">
            <w:pPr>
              <w:jc w:val="right"/>
            </w:pPr>
            <w:r>
              <w:rPr>
                <w:rFonts w:hint="eastAsia"/>
              </w:rPr>
              <w:t>15</w:t>
            </w:r>
            <w:r w:rsidR="00BD090F">
              <w:rPr>
                <w:lang w:val="ru-RU"/>
              </w:rPr>
              <w:t xml:space="preserve"> </w:t>
            </w:r>
            <w:r>
              <w:rPr>
                <w:rFonts w:hint="eastAsia"/>
              </w:rPr>
              <w:t>380</w:t>
            </w:r>
          </w:p>
        </w:tc>
        <w:tc>
          <w:tcPr>
            <w:tcW w:w="1134" w:type="dxa"/>
          </w:tcPr>
          <w:p w:rsidR="000A70D8" w:rsidRDefault="000A70D8" w:rsidP="00BD090F">
            <w:pPr>
              <w:jc w:val="right"/>
            </w:pPr>
            <w:r>
              <w:rPr>
                <w:rFonts w:hint="eastAsia"/>
              </w:rPr>
              <w:t>18</w:t>
            </w:r>
            <w:r w:rsidR="00BD090F">
              <w:rPr>
                <w:lang w:val="ru-RU"/>
              </w:rPr>
              <w:t xml:space="preserve"> </w:t>
            </w:r>
            <w:r>
              <w:rPr>
                <w:rFonts w:hint="eastAsia"/>
              </w:rPr>
              <w:t>351</w:t>
            </w:r>
          </w:p>
        </w:tc>
        <w:tc>
          <w:tcPr>
            <w:tcW w:w="1134" w:type="dxa"/>
          </w:tcPr>
          <w:p w:rsidR="000A70D8" w:rsidRDefault="000A70D8" w:rsidP="00BD090F">
            <w:pPr>
              <w:jc w:val="right"/>
            </w:pPr>
            <w:r>
              <w:rPr>
                <w:rFonts w:hint="eastAsia"/>
              </w:rPr>
              <w:t>20</w:t>
            </w:r>
            <w:r w:rsidR="00BD090F">
              <w:rPr>
                <w:lang w:val="ru-RU"/>
              </w:rPr>
              <w:t xml:space="preserve"> </w:t>
            </w:r>
            <w:r>
              <w:rPr>
                <w:rFonts w:hint="eastAsia"/>
              </w:rPr>
              <w:t>728</w:t>
            </w:r>
          </w:p>
        </w:tc>
        <w:tc>
          <w:tcPr>
            <w:tcW w:w="1099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10</w:t>
            </w:r>
            <w:r w:rsidR="00BD090F">
              <w:rPr>
                <w:rFonts w:hint="eastAsia"/>
              </w:rPr>
              <w:t>,</w:t>
            </w:r>
            <w:r>
              <w:rPr>
                <w:rFonts w:hint="eastAsia"/>
              </w:rPr>
              <w:t>32</w:t>
            </w:r>
          </w:p>
        </w:tc>
      </w:tr>
      <w:tr w:rsidR="000A70D8" w:rsidTr="0097105E">
        <w:tc>
          <w:tcPr>
            <w:tcW w:w="568" w:type="dxa"/>
          </w:tcPr>
          <w:p w:rsidR="000A70D8" w:rsidRDefault="000A70D8" w:rsidP="0001368D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0A70D8" w:rsidRPr="00116650" w:rsidRDefault="00116650" w:rsidP="0001368D">
            <w:pPr>
              <w:rPr>
                <w:lang w:val="ru-RU"/>
              </w:rPr>
            </w:pPr>
            <w:r>
              <w:rPr>
                <w:lang w:val="ru-RU"/>
              </w:rPr>
              <w:t>Англий-ский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88</w:t>
            </w:r>
            <w:r w:rsidR="001166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546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88</w:t>
            </w:r>
            <w:r w:rsidR="001166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907</w:t>
            </w:r>
          </w:p>
        </w:tc>
        <w:tc>
          <w:tcPr>
            <w:tcW w:w="1143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93</w:t>
            </w:r>
            <w:r w:rsidR="001166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272</w:t>
            </w:r>
          </w:p>
        </w:tc>
        <w:tc>
          <w:tcPr>
            <w:tcW w:w="1125" w:type="dxa"/>
          </w:tcPr>
          <w:p w:rsidR="000A70D8" w:rsidRDefault="00116650" w:rsidP="00116650">
            <w:pPr>
              <w:jc w:val="left"/>
            </w:pPr>
            <w:r>
              <w:rPr>
                <w:lang w:val="ru-RU"/>
              </w:rPr>
              <w:t xml:space="preserve"> </w:t>
            </w:r>
            <w:r w:rsidR="000A70D8">
              <w:rPr>
                <w:rFonts w:hint="eastAsia"/>
              </w:rPr>
              <w:t>102</w:t>
            </w:r>
            <w:r>
              <w:rPr>
                <w:lang w:val="ru-RU"/>
              </w:rPr>
              <w:t xml:space="preserve"> </w:t>
            </w:r>
            <w:r w:rsidR="000A70D8">
              <w:rPr>
                <w:rFonts w:hint="eastAsia"/>
              </w:rPr>
              <w:t>608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114</w:t>
            </w:r>
            <w:r w:rsidR="001166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862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104</w:t>
            </w:r>
            <w:r w:rsidR="001166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166</w:t>
            </w:r>
          </w:p>
        </w:tc>
        <w:tc>
          <w:tcPr>
            <w:tcW w:w="1099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51</w:t>
            </w:r>
            <w:r w:rsidR="00BD090F">
              <w:rPr>
                <w:rFonts w:hint="eastAsia"/>
              </w:rPr>
              <w:t>,</w:t>
            </w:r>
            <w:r>
              <w:rPr>
                <w:rFonts w:hint="eastAsia"/>
              </w:rPr>
              <w:t>84</w:t>
            </w:r>
          </w:p>
        </w:tc>
      </w:tr>
      <w:tr w:rsidR="000A70D8" w:rsidTr="0097105E">
        <w:tc>
          <w:tcPr>
            <w:tcW w:w="568" w:type="dxa"/>
          </w:tcPr>
          <w:p w:rsidR="000A70D8" w:rsidRDefault="000A70D8" w:rsidP="0001368D"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0A70D8" w:rsidRPr="00116650" w:rsidRDefault="00116650" w:rsidP="0001368D">
            <w:pPr>
              <w:rPr>
                <w:lang w:val="ru-RU"/>
              </w:rPr>
            </w:pPr>
            <w:r>
              <w:rPr>
                <w:lang w:val="ru-RU"/>
              </w:rPr>
              <w:t>Француз-ский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5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512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5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549</w:t>
            </w:r>
          </w:p>
        </w:tc>
        <w:tc>
          <w:tcPr>
            <w:tcW w:w="1143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5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623</w:t>
            </w:r>
          </w:p>
        </w:tc>
        <w:tc>
          <w:tcPr>
            <w:tcW w:w="1125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5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831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6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131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6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302</w:t>
            </w:r>
          </w:p>
        </w:tc>
        <w:tc>
          <w:tcPr>
            <w:tcW w:w="1099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3</w:t>
            </w:r>
            <w:r w:rsidR="00BD090F">
              <w:rPr>
                <w:rFonts w:hint="eastAsia"/>
              </w:rPr>
              <w:t>,</w:t>
            </w:r>
            <w:r>
              <w:rPr>
                <w:rFonts w:hint="eastAsia"/>
              </w:rPr>
              <w:t>14</w:t>
            </w:r>
          </w:p>
        </w:tc>
      </w:tr>
      <w:tr w:rsidR="000A70D8" w:rsidTr="0097105E">
        <w:tc>
          <w:tcPr>
            <w:tcW w:w="568" w:type="dxa"/>
          </w:tcPr>
          <w:p w:rsidR="000A70D8" w:rsidRDefault="000A70D8" w:rsidP="0001368D"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0A70D8" w:rsidRPr="00116650" w:rsidRDefault="00116650" w:rsidP="0001368D">
            <w:pPr>
              <w:rPr>
                <w:lang w:val="ru-RU"/>
              </w:rPr>
            </w:pPr>
            <w:r>
              <w:rPr>
                <w:lang w:val="ru-RU"/>
              </w:rPr>
              <w:t>Немецкий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15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730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16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649</w:t>
            </w:r>
          </w:p>
        </w:tc>
        <w:tc>
          <w:tcPr>
            <w:tcW w:w="1143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17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713</w:t>
            </w:r>
          </w:p>
        </w:tc>
        <w:tc>
          <w:tcPr>
            <w:tcW w:w="1125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16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604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16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659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16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422</w:t>
            </w:r>
          </w:p>
        </w:tc>
        <w:tc>
          <w:tcPr>
            <w:tcW w:w="1099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8</w:t>
            </w:r>
            <w:r w:rsidR="00BD090F">
              <w:rPr>
                <w:rFonts w:hint="eastAsia"/>
              </w:rPr>
              <w:t>,</w:t>
            </w:r>
            <w:r>
              <w:rPr>
                <w:rFonts w:hint="eastAsia"/>
              </w:rPr>
              <w:t>17</w:t>
            </w:r>
          </w:p>
        </w:tc>
      </w:tr>
      <w:tr w:rsidR="000A70D8" w:rsidTr="0097105E">
        <w:tc>
          <w:tcPr>
            <w:tcW w:w="568" w:type="dxa"/>
          </w:tcPr>
          <w:p w:rsidR="000A70D8" w:rsidRDefault="000A70D8" w:rsidP="0001368D">
            <w:r>
              <w:rPr>
                <w:rFonts w:hint="eastAsia"/>
              </w:rPr>
              <w:t>6</w:t>
            </w:r>
          </w:p>
        </w:tc>
        <w:tc>
          <w:tcPr>
            <w:tcW w:w="1276" w:type="dxa"/>
          </w:tcPr>
          <w:p w:rsidR="000A70D8" w:rsidRPr="00116650" w:rsidRDefault="00116650" w:rsidP="0001368D">
            <w:pPr>
              <w:rPr>
                <w:lang w:val="ru-RU"/>
              </w:rPr>
            </w:pPr>
            <w:r>
              <w:rPr>
                <w:lang w:val="ru-RU"/>
              </w:rPr>
              <w:t>Японский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26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885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31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451</w:t>
            </w:r>
          </w:p>
        </w:tc>
        <w:tc>
          <w:tcPr>
            <w:tcW w:w="1143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36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480</w:t>
            </w:r>
          </w:p>
        </w:tc>
        <w:tc>
          <w:tcPr>
            <w:tcW w:w="1125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40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164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41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740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39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706</w:t>
            </w:r>
          </w:p>
        </w:tc>
        <w:tc>
          <w:tcPr>
            <w:tcW w:w="1099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19</w:t>
            </w:r>
            <w:r w:rsidR="00BD090F">
              <w:rPr>
                <w:rFonts w:hint="eastAsia"/>
              </w:rPr>
              <w:t>,</w:t>
            </w:r>
            <w:r>
              <w:rPr>
                <w:rFonts w:hint="eastAsia"/>
              </w:rPr>
              <w:t>76</w:t>
            </w:r>
          </w:p>
        </w:tc>
      </w:tr>
      <w:tr w:rsidR="000A70D8" w:rsidTr="0097105E">
        <w:tc>
          <w:tcPr>
            <w:tcW w:w="568" w:type="dxa"/>
          </w:tcPr>
          <w:p w:rsidR="000A70D8" w:rsidRDefault="000A70D8" w:rsidP="0001368D">
            <w:r>
              <w:rPr>
                <w:rFonts w:hint="eastAsia"/>
              </w:rPr>
              <w:t>7</w:t>
            </w:r>
          </w:p>
        </w:tc>
        <w:tc>
          <w:tcPr>
            <w:tcW w:w="1276" w:type="dxa"/>
          </w:tcPr>
          <w:p w:rsidR="000A70D8" w:rsidRPr="00116650" w:rsidRDefault="00116650" w:rsidP="0001368D">
            <w:pPr>
              <w:rPr>
                <w:lang w:val="ru-RU"/>
              </w:rPr>
            </w:pPr>
            <w:r>
              <w:rPr>
                <w:lang w:val="ru-RU"/>
              </w:rPr>
              <w:t>Корей</w:t>
            </w:r>
            <w:r w:rsidR="002C5C58">
              <w:t>-</w:t>
            </w:r>
            <w:r>
              <w:rPr>
                <w:lang w:val="ru-RU"/>
              </w:rPr>
              <w:t>ский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5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278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7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189</w:t>
            </w:r>
          </w:p>
        </w:tc>
        <w:tc>
          <w:tcPr>
            <w:tcW w:w="1143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7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959</w:t>
            </w:r>
          </w:p>
        </w:tc>
        <w:tc>
          <w:tcPr>
            <w:tcW w:w="1125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9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135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9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734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10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616</w:t>
            </w:r>
          </w:p>
        </w:tc>
        <w:tc>
          <w:tcPr>
            <w:tcW w:w="1099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5</w:t>
            </w:r>
            <w:r w:rsidR="00BD090F">
              <w:rPr>
                <w:rFonts w:hint="eastAsia"/>
              </w:rPr>
              <w:t>,</w:t>
            </w:r>
            <w:r>
              <w:rPr>
                <w:rFonts w:hint="eastAsia"/>
              </w:rPr>
              <w:t>28</w:t>
            </w:r>
          </w:p>
        </w:tc>
      </w:tr>
      <w:tr w:rsidR="000A70D8" w:rsidTr="0097105E">
        <w:tc>
          <w:tcPr>
            <w:tcW w:w="568" w:type="dxa"/>
          </w:tcPr>
          <w:p w:rsidR="000A70D8" w:rsidRDefault="000A70D8" w:rsidP="0001368D">
            <w:r>
              <w:rPr>
                <w:rFonts w:hint="eastAsia"/>
              </w:rPr>
              <w:t>8</w:t>
            </w:r>
          </w:p>
        </w:tc>
        <w:tc>
          <w:tcPr>
            <w:tcW w:w="1276" w:type="dxa"/>
          </w:tcPr>
          <w:p w:rsidR="000A70D8" w:rsidRPr="00116650" w:rsidRDefault="00116650" w:rsidP="0001368D">
            <w:pPr>
              <w:rPr>
                <w:lang w:val="ru-RU"/>
              </w:rPr>
            </w:pPr>
            <w:r>
              <w:rPr>
                <w:lang w:val="ru-RU"/>
              </w:rPr>
              <w:t>Порту-гальский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204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329</w:t>
            </w:r>
          </w:p>
        </w:tc>
        <w:tc>
          <w:tcPr>
            <w:tcW w:w="1143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417</w:t>
            </w:r>
          </w:p>
        </w:tc>
        <w:tc>
          <w:tcPr>
            <w:tcW w:w="1125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488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518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458</w:t>
            </w:r>
          </w:p>
        </w:tc>
        <w:tc>
          <w:tcPr>
            <w:tcW w:w="1099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0</w:t>
            </w:r>
            <w:r w:rsidR="00BD090F">
              <w:rPr>
                <w:rFonts w:hint="eastAsia"/>
              </w:rPr>
              <w:t>,</w:t>
            </w:r>
            <w:r>
              <w:rPr>
                <w:rFonts w:hint="eastAsia"/>
              </w:rPr>
              <w:t>23</w:t>
            </w:r>
          </w:p>
        </w:tc>
      </w:tr>
      <w:tr w:rsidR="000A70D8" w:rsidTr="0097105E">
        <w:tc>
          <w:tcPr>
            <w:tcW w:w="568" w:type="dxa"/>
          </w:tcPr>
          <w:p w:rsidR="000A70D8" w:rsidRDefault="000A70D8" w:rsidP="0001368D">
            <w:r>
              <w:rPr>
                <w:rFonts w:hint="eastAsia"/>
              </w:rPr>
              <w:t>9</w:t>
            </w:r>
          </w:p>
        </w:tc>
        <w:tc>
          <w:tcPr>
            <w:tcW w:w="1276" w:type="dxa"/>
          </w:tcPr>
          <w:p w:rsidR="000A70D8" w:rsidRPr="00116650" w:rsidRDefault="00116650" w:rsidP="0001368D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682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825</w:t>
            </w:r>
          </w:p>
        </w:tc>
        <w:tc>
          <w:tcPr>
            <w:tcW w:w="1143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961</w:t>
            </w:r>
          </w:p>
        </w:tc>
        <w:tc>
          <w:tcPr>
            <w:tcW w:w="1125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921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997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939</w:t>
            </w:r>
          </w:p>
        </w:tc>
        <w:tc>
          <w:tcPr>
            <w:tcW w:w="1099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0</w:t>
            </w:r>
            <w:r w:rsidR="00BD090F">
              <w:rPr>
                <w:rFonts w:hint="eastAsia"/>
              </w:rPr>
              <w:t>,</w:t>
            </w:r>
            <w:r>
              <w:rPr>
                <w:rFonts w:hint="eastAsia"/>
              </w:rPr>
              <w:t>47</w:t>
            </w:r>
          </w:p>
        </w:tc>
      </w:tr>
      <w:tr w:rsidR="000A70D8" w:rsidTr="0097105E">
        <w:tc>
          <w:tcPr>
            <w:tcW w:w="568" w:type="dxa"/>
          </w:tcPr>
          <w:p w:rsidR="000A70D8" w:rsidRDefault="000A70D8" w:rsidP="0001368D"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</w:tcPr>
          <w:p w:rsidR="000A70D8" w:rsidRPr="00116650" w:rsidRDefault="00116650" w:rsidP="00870EFC">
            <w:pPr>
              <w:rPr>
                <w:lang w:val="ru-RU"/>
              </w:rPr>
            </w:pPr>
            <w:r>
              <w:rPr>
                <w:lang w:val="ru-RU"/>
              </w:rPr>
              <w:t>Испан</w:t>
            </w:r>
            <w:r w:rsidR="00870EFC">
              <w:rPr>
                <w:lang w:val="ru-RU"/>
              </w:rPr>
              <w:t>-с</w:t>
            </w:r>
            <w:r>
              <w:rPr>
                <w:lang w:val="ru-RU"/>
              </w:rPr>
              <w:t>кий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504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649</w:t>
            </w:r>
          </w:p>
        </w:tc>
        <w:tc>
          <w:tcPr>
            <w:tcW w:w="1143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598</w:t>
            </w:r>
          </w:p>
        </w:tc>
        <w:tc>
          <w:tcPr>
            <w:tcW w:w="1125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500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604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572</w:t>
            </w:r>
          </w:p>
        </w:tc>
        <w:tc>
          <w:tcPr>
            <w:tcW w:w="1099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0</w:t>
            </w:r>
            <w:r w:rsidR="00BD090F">
              <w:rPr>
                <w:rFonts w:hint="eastAsia"/>
              </w:rPr>
              <w:t>,</w:t>
            </w:r>
            <w:r>
              <w:rPr>
                <w:rFonts w:hint="eastAsia"/>
              </w:rPr>
              <w:t>78</w:t>
            </w:r>
          </w:p>
        </w:tc>
      </w:tr>
      <w:tr w:rsidR="000A70D8" w:rsidTr="0097105E">
        <w:tc>
          <w:tcPr>
            <w:tcW w:w="568" w:type="dxa"/>
          </w:tcPr>
          <w:p w:rsidR="000A70D8" w:rsidRDefault="000A70D8" w:rsidP="0001368D"/>
        </w:tc>
        <w:tc>
          <w:tcPr>
            <w:tcW w:w="1276" w:type="dxa"/>
          </w:tcPr>
          <w:p w:rsidR="000A70D8" w:rsidRPr="00116650" w:rsidRDefault="00116650" w:rsidP="0001368D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151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898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163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669</w:t>
            </w:r>
          </w:p>
        </w:tc>
        <w:tc>
          <w:tcPr>
            <w:tcW w:w="1143" w:type="dxa"/>
          </w:tcPr>
          <w:p w:rsidR="000A70D8" w:rsidRDefault="000A70D8" w:rsidP="00870EFC">
            <w:pPr>
              <w:jc w:val="left"/>
            </w:pPr>
            <w:r>
              <w:rPr>
                <w:rFonts w:hint="eastAsia"/>
              </w:rPr>
              <w:t>178</w:t>
            </w:r>
            <w:r w:rsidR="00870EFC">
              <w:rPr>
                <w:lang w:val="ru-RU"/>
              </w:rPr>
              <w:t xml:space="preserve"> </w:t>
            </w:r>
            <w:r>
              <w:rPr>
                <w:rFonts w:hint="eastAsia"/>
              </w:rPr>
              <w:t>212</w:t>
            </w:r>
          </w:p>
        </w:tc>
        <w:tc>
          <w:tcPr>
            <w:tcW w:w="1125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192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631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210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609</w:t>
            </w:r>
          </w:p>
        </w:tc>
        <w:tc>
          <w:tcPr>
            <w:tcW w:w="1134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200</w:t>
            </w:r>
            <w:r w:rsidR="00BD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928</w:t>
            </w:r>
          </w:p>
        </w:tc>
        <w:tc>
          <w:tcPr>
            <w:tcW w:w="1099" w:type="dxa"/>
          </w:tcPr>
          <w:p w:rsidR="000A70D8" w:rsidRDefault="000A70D8" w:rsidP="0001368D">
            <w:pPr>
              <w:jc w:val="right"/>
            </w:pPr>
            <w:r>
              <w:rPr>
                <w:rFonts w:hint="eastAsia"/>
              </w:rPr>
              <w:t>100</w:t>
            </w:r>
            <w:r w:rsidR="00BD090F">
              <w:rPr>
                <w:rFonts w:hint="eastAsia"/>
              </w:rPr>
              <w:t>,</w:t>
            </w:r>
            <w:r>
              <w:rPr>
                <w:rFonts w:hint="eastAsia"/>
              </w:rPr>
              <w:t>00</w:t>
            </w:r>
          </w:p>
        </w:tc>
      </w:tr>
    </w:tbl>
    <w:p w:rsidR="000A70D8" w:rsidRPr="00116650" w:rsidRDefault="000A70D8" w:rsidP="000A70D8">
      <w:pPr>
        <w:rPr>
          <w:rFonts w:eastAsia="Malgun Gothic"/>
          <w:lang w:val="ru-RU" w:eastAsia="ko-KR"/>
        </w:rPr>
      </w:pPr>
      <w:r w:rsidRPr="00116650">
        <w:rPr>
          <w:rFonts w:hint="eastAsia"/>
          <w:lang w:val="ru-RU"/>
        </w:rPr>
        <w:t>&lt;</w:t>
      </w:r>
      <w:r w:rsidR="00116650">
        <w:rPr>
          <w:rFonts w:eastAsia="Malgun Gothic"/>
          <w:lang w:val="ru-RU" w:eastAsia="ko-KR"/>
        </w:rPr>
        <w:t>Источник</w:t>
      </w:r>
      <w:r w:rsidRPr="00116650">
        <w:rPr>
          <w:rFonts w:hint="eastAsia"/>
          <w:lang w:val="ru-RU"/>
        </w:rPr>
        <w:t>:</w:t>
      </w:r>
      <w:r w:rsidRPr="00116650">
        <w:rPr>
          <w:lang w:val="ru-RU"/>
        </w:rPr>
        <w:t xml:space="preserve"> </w:t>
      </w:r>
      <w:r w:rsidRPr="00116650">
        <w:rPr>
          <w:rFonts w:hint="eastAsia"/>
          <w:lang w:val="ru-RU"/>
        </w:rPr>
        <w:t xml:space="preserve"> </w:t>
      </w:r>
      <w:hyperlink r:id="rId11" w:history="1">
        <w:r w:rsidRPr="000A70D8">
          <w:rPr>
            <w:rStyle w:val="Hyperlink"/>
            <w:rFonts w:hint="eastAsia"/>
            <w:color w:val="auto"/>
            <w:u w:val="none"/>
          </w:rPr>
          <w:t>http</w:t>
        </w:r>
        <w:r w:rsidRPr="00116650">
          <w:rPr>
            <w:rStyle w:val="Hyperlink"/>
            <w:rFonts w:hint="eastAsia"/>
            <w:color w:val="auto"/>
            <w:u w:val="none"/>
            <w:lang w:val="ru-RU"/>
          </w:rPr>
          <w:t>://</w:t>
        </w:r>
        <w:proofErr w:type="spellStart"/>
        <w:r w:rsidRPr="000A70D8">
          <w:rPr>
            <w:rStyle w:val="Hyperlink"/>
            <w:rFonts w:hint="eastAsia"/>
            <w:color w:val="auto"/>
            <w:u w:val="none"/>
          </w:rPr>
          <w:t>ipstats</w:t>
        </w:r>
        <w:proofErr w:type="spellEnd"/>
        <w:r w:rsidRPr="00116650">
          <w:rPr>
            <w:rStyle w:val="Hyperlink"/>
            <w:rFonts w:hint="eastAsia"/>
            <w:color w:val="auto"/>
            <w:u w:val="none"/>
            <w:lang w:val="ru-RU"/>
          </w:rPr>
          <w:t>.</w:t>
        </w:r>
        <w:proofErr w:type="spellStart"/>
        <w:r w:rsidRPr="000A70D8">
          <w:rPr>
            <w:rStyle w:val="Hyperlink"/>
            <w:rFonts w:hint="eastAsia"/>
            <w:color w:val="auto"/>
            <w:u w:val="none"/>
          </w:rPr>
          <w:t>wipo</w:t>
        </w:r>
        <w:proofErr w:type="spellEnd"/>
        <w:r w:rsidRPr="00116650">
          <w:rPr>
            <w:rStyle w:val="Hyperlink"/>
            <w:rFonts w:hint="eastAsia"/>
            <w:color w:val="auto"/>
            <w:u w:val="none"/>
            <w:lang w:val="ru-RU"/>
          </w:rPr>
          <w:t>.</w:t>
        </w:r>
        <w:proofErr w:type="spellStart"/>
        <w:r w:rsidRPr="000A70D8">
          <w:rPr>
            <w:rStyle w:val="Hyperlink"/>
            <w:rFonts w:hint="eastAsia"/>
            <w:color w:val="auto"/>
            <w:u w:val="none"/>
          </w:rPr>
          <w:t>int</w:t>
        </w:r>
        <w:proofErr w:type="spellEnd"/>
      </w:hyperlink>
      <w:r w:rsidR="00116650">
        <w:rPr>
          <w:rStyle w:val="Hyperlink"/>
          <w:color w:val="auto"/>
          <w:u w:val="none"/>
          <w:lang w:val="ru-RU"/>
        </w:rPr>
        <w:t xml:space="preserve"> по состоянию на 20 ноября 2016 г.</w:t>
      </w:r>
      <w:r w:rsidRPr="00116650">
        <w:rPr>
          <w:rFonts w:eastAsia="Malgun Gothic" w:hint="eastAsia"/>
          <w:lang w:val="ru-RU" w:eastAsia="ko-KR"/>
        </w:rPr>
        <w:t>&gt;</w:t>
      </w:r>
    </w:p>
    <w:p w:rsidR="000A70D8" w:rsidRPr="00116650" w:rsidRDefault="000A70D8" w:rsidP="000A70D8">
      <w:pPr>
        <w:rPr>
          <w:rFonts w:eastAsia="Malgun Gothic"/>
          <w:lang w:val="ru-RU" w:eastAsia="ko-KR"/>
        </w:rPr>
      </w:pPr>
    </w:p>
    <w:p w:rsidR="000A70D8" w:rsidRPr="00BD090F" w:rsidRDefault="000A70D8" w:rsidP="000A70D8">
      <w:pPr>
        <w:pStyle w:val="ONUME"/>
        <w:numPr>
          <w:ilvl w:val="0"/>
          <w:numId w:val="0"/>
        </w:numPr>
        <w:ind w:left="5533"/>
        <w:rPr>
          <w:lang w:val="ru-RU"/>
        </w:rPr>
      </w:pPr>
      <w:r w:rsidRPr="00116650">
        <w:rPr>
          <w:lang w:val="ru-RU"/>
        </w:rPr>
        <w:t>[</w:t>
      </w:r>
      <w:r w:rsidR="00BD090F" w:rsidRPr="00F1136C">
        <w:rPr>
          <w:szCs w:val="22"/>
          <w:lang w:val="ru-RU" w:eastAsia="ru-RU"/>
        </w:rPr>
        <w:t>Конец приложения и документа</w:t>
      </w:r>
      <w:r w:rsidRPr="00116650">
        <w:rPr>
          <w:lang w:val="ru-RU"/>
        </w:rPr>
        <w:t>]</w:t>
      </w:r>
      <w:r w:rsidR="00BD090F">
        <w:rPr>
          <w:lang w:val="ru-RU"/>
        </w:rPr>
        <w:t xml:space="preserve"> </w:t>
      </w:r>
    </w:p>
    <w:sectPr w:rsidR="000A70D8" w:rsidRPr="00BD090F" w:rsidSect="00584604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5E7" w:rsidRDefault="00BB45E7">
      <w:r>
        <w:separator/>
      </w:r>
    </w:p>
  </w:endnote>
  <w:endnote w:type="continuationSeparator" w:id="0">
    <w:p w:rsidR="00BB45E7" w:rsidRDefault="00BB45E7" w:rsidP="003B38C1">
      <w:r>
        <w:separator/>
      </w:r>
    </w:p>
    <w:p w:rsidR="00BB45E7" w:rsidRPr="003B38C1" w:rsidRDefault="00BB45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B45E7" w:rsidRPr="003B38C1" w:rsidRDefault="00BB45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5E7" w:rsidRDefault="00BB45E7">
      <w:r>
        <w:separator/>
      </w:r>
    </w:p>
  </w:footnote>
  <w:footnote w:type="continuationSeparator" w:id="0">
    <w:p w:rsidR="00BB45E7" w:rsidRDefault="00BB45E7" w:rsidP="008B60B2">
      <w:r>
        <w:separator/>
      </w:r>
    </w:p>
    <w:p w:rsidR="00BB45E7" w:rsidRPr="00ED77FB" w:rsidRDefault="00BB45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B45E7" w:rsidRPr="00ED77FB" w:rsidRDefault="00BB45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584604" w:rsidP="00477D6B">
    <w:pPr>
      <w:jc w:val="right"/>
    </w:pPr>
    <w:bookmarkStart w:id="4" w:name="Code2"/>
    <w:bookmarkEnd w:id="4"/>
    <w:r>
      <w:t>PCT/WG/10/17</w:t>
    </w:r>
  </w:p>
  <w:p w:rsidR="00EC4E49" w:rsidRDefault="00BD090F" w:rsidP="00477D6B">
    <w:pPr>
      <w:jc w:val="right"/>
    </w:pPr>
    <w:r w:rsidRPr="00BD090F"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724E6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D8" w:rsidRDefault="000A70D8" w:rsidP="000A70D8">
    <w:pPr>
      <w:pStyle w:val="Header"/>
      <w:jc w:val="right"/>
    </w:pPr>
    <w:r>
      <w:t>PCT/WG/10/17</w:t>
    </w:r>
  </w:p>
  <w:p w:rsidR="000A70D8" w:rsidRDefault="00BD090F" w:rsidP="000A70D8">
    <w:pPr>
      <w:pStyle w:val="Header"/>
      <w:jc w:val="right"/>
    </w:pPr>
    <w:r w:rsidRPr="00BD090F">
      <w:rPr>
        <w:lang w:val="ru-RU"/>
      </w:rPr>
      <w:t>ПРИЛОЖЕНИЕ</w:t>
    </w:r>
  </w:p>
  <w:p w:rsidR="000A70D8" w:rsidRDefault="000A70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04"/>
    <w:rsid w:val="0003534A"/>
    <w:rsid w:val="00043CAA"/>
    <w:rsid w:val="00075432"/>
    <w:rsid w:val="000968ED"/>
    <w:rsid w:val="000A70D8"/>
    <w:rsid w:val="000F5E56"/>
    <w:rsid w:val="00116650"/>
    <w:rsid w:val="00122A66"/>
    <w:rsid w:val="001362EE"/>
    <w:rsid w:val="001832A6"/>
    <w:rsid w:val="001E24A0"/>
    <w:rsid w:val="0021217E"/>
    <w:rsid w:val="002634C4"/>
    <w:rsid w:val="002724E6"/>
    <w:rsid w:val="002928D3"/>
    <w:rsid w:val="002C3006"/>
    <w:rsid w:val="002C5C58"/>
    <w:rsid w:val="002E7FC7"/>
    <w:rsid w:val="002F1FE6"/>
    <w:rsid w:val="002F4E68"/>
    <w:rsid w:val="00312F7F"/>
    <w:rsid w:val="0033339D"/>
    <w:rsid w:val="00361450"/>
    <w:rsid w:val="003673CF"/>
    <w:rsid w:val="003845C1"/>
    <w:rsid w:val="003A6F89"/>
    <w:rsid w:val="003B38C1"/>
    <w:rsid w:val="00423E3E"/>
    <w:rsid w:val="00427AF4"/>
    <w:rsid w:val="00436D79"/>
    <w:rsid w:val="004647DA"/>
    <w:rsid w:val="00474062"/>
    <w:rsid w:val="00477D6B"/>
    <w:rsid w:val="004D33A4"/>
    <w:rsid w:val="004E793D"/>
    <w:rsid w:val="005019FF"/>
    <w:rsid w:val="0053057A"/>
    <w:rsid w:val="00560A29"/>
    <w:rsid w:val="00584604"/>
    <w:rsid w:val="005C6649"/>
    <w:rsid w:val="00605827"/>
    <w:rsid w:val="00646050"/>
    <w:rsid w:val="006713CA"/>
    <w:rsid w:val="00676C5C"/>
    <w:rsid w:val="00714DC6"/>
    <w:rsid w:val="00764A66"/>
    <w:rsid w:val="007D1613"/>
    <w:rsid w:val="007E4C0E"/>
    <w:rsid w:val="00870EFC"/>
    <w:rsid w:val="008B14BA"/>
    <w:rsid w:val="008B2CC1"/>
    <w:rsid w:val="008B60B2"/>
    <w:rsid w:val="008D3A45"/>
    <w:rsid w:val="009031F9"/>
    <w:rsid w:val="0090731E"/>
    <w:rsid w:val="00916EE2"/>
    <w:rsid w:val="00966A22"/>
    <w:rsid w:val="0096722F"/>
    <w:rsid w:val="0097105E"/>
    <w:rsid w:val="00980843"/>
    <w:rsid w:val="009947C8"/>
    <w:rsid w:val="009C11CB"/>
    <w:rsid w:val="009C5247"/>
    <w:rsid w:val="009C529A"/>
    <w:rsid w:val="009E2791"/>
    <w:rsid w:val="009E3F6F"/>
    <w:rsid w:val="009F499F"/>
    <w:rsid w:val="00A0469D"/>
    <w:rsid w:val="00A42DAF"/>
    <w:rsid w:val="00A45BD8"/>
    <w:rsid w:val="00A55F31"/>
    <w:rsid w:val="00A869B7"/>
    <w:rsid w:val="00AC205C"/>
    <w:rsid w:val="00AF0A6B"/>
    <w:rsid w:val="00B05A69"/>
    <w:rsid w:val="00B9734B"/>
    <w:rsid w:val="00BA30E2"/>
    <w:rsid w:val="00BB45E7"/>
    <w:rsid w:val="00BD090F"/>
    <w:rsid w:val="00C11BFE"/>
    <w:rsid w:val="00C5068F"/>
    <w:rsid w:val="00CB604E"/>
    <w:rsid w:val="00CD04F1"/>
    <w:rsid w:val="00CF2744"/>
    <w:rsid w:val="00D45252"/>
    <w:rsid w:val="00D71B4D"/>
    <w:rsid w:val="00D93D55"/>
    <w:rsid w:val="00DC195A"/>
    <w:rsid w:val="00DD3632"/>
    <w:rsid w:val="00E02037"/>
    <w:rsid w:val="00E1501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84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604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0A70D8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0A70D8"/>
    <w:pPr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70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84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604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0A70D8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0A70D8"/>
    <w:pPr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7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pstats.wipo.int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3650-35B1-41C5-BA63-D20A7452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2</TotalTime>
  <Pages>3</Pages>
  <Words>792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PCT/WG/10/17</vt:lpstr>
    </vt:vector>
  </TitlesOfParts>
  <Company>WIPO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PCT/WG/10/17</dc:title>
  <dc:subject>English Title of Invention</dc:subject>
  <dc:creator>MARLOW Thomas</dc:creator>
  <cp:lastModifiedBy>MARLOW Thomas</cp:lastModifiedBy>
  <cp:revision>4</cp:revision>
  <cp:lastPrinted>2017-04-24T13:43:00Z</cp:lastPrinted>
  <dcterms:created xsi:type="dcterms:W3CDTF">2017-04-24T13:42:00Z</dcterms:created>
  <dcterms:modified xsi:type="dcterms:W3CDTF">2017-04-24T13:45:00Z</dcterms:modified>
</cp:coreProperties>
</file>