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157063" w:rsidTr="0011250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157063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57063" w:rsidRDefault="00112508" w:rsidP="00916EE2">
            <w:pPr>
              <w:rPr>
                <w:lang w:val="ru-RU"/>
              </w:rPr>
            </w:pPr>
            <w:r w:rsidRPr="00157063">
              <w:rPr>
                <w:noProof/>
                <w:lang w:eastAsia="en-US"/>
              </w:rPr>
              <w:drawing>
                <wp:inline distT="0" distB="0" distL="0" distR="0" wp14:anchorId="73739229" wp14:editId="33BB1CBE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57063" w:rsidRDefault="00112508" w:rsidP="00916EE2">
            <w:pPr>
              <w:jc w:val="right"/>
              <w:rPr>
                <w:lang w:val="ru-RU"/>
              </w:rPr>
            </w:pPr>
            <w:r w:rsidRPr="0015706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5706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57063" w:rsidRDefault="0033339D" w:rsidP="003333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7063">
              <w:rPr>
                <w:rFonts w:ascii="Arial Black" w:hAnsi="Arial Black"/>
                <w:caps/>
                <w:sz w:val="15"/>
                <w:lang w:val="ru-RU"/>
              </w:rPr>
              <w:t>PCT/WG/10/</w:t>
            </w:r>
            <w:bookmarkStart w:id="0" w:name="Code"/>
            <w:bookmarkEnd w:id="0"/>
            <w:r w:rsidR="00D045BD" w:rsidRPr="00157063">
              <w:rPr>
                <w:rFonts w:ascii="Arial Black" w:hAnsi="Arial Black"/>
                <w:caps/>
                <w:sz w:val="15"/>
                <w:lang w:val="ru-RU"/>
              </w:rPr>
              <w:t>13</w:t>
            </w:r>
            <w:r w:rsidR="00A42DAF" w:rsidRPr="0015706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157063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112508" w:rsidRPr="0015706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2508" w:rsidRPr="00157063" w:rsidRDefault="00112508" w:rsidP="00507D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706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112508" w:rsidRPr="0015706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2508" w:rsidRPr="00157063" w:rsidRDefault="00112508" w:rsidP="0011250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7063">
              <w:rPr>
                <w:rFonts w:ascii="Arial Black" w:hAnsi="Arial Black"/>
                <w:caps/>
                <w:sz w:val="15"/>
                <w:lang w:val="ru-RU"/>
              </w:rPr>
              <w:t>ДАТА: 4 апреля 2017 Г.</w:t>
            </w:r>
          </w:p>
        </w:tc>
      </w:tr>
    </w:tbl>
    <w:p w:rsidR="0044133E" w:rsidRPr="00157063" w:rsidRDefault="0044133E" w:rsidP="008B2CC1">
      <w:pPr>
        <w:rPr>
          <w:lang w:val="ru-RU"/>
        </w:rPr>
      </w:pP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EA4C64" w:rsidP="00EA4C64">
      <w:pPr>
        <w:rPr>
          <w:b/>
          <w:sz w:val="28"/>
          <w:szCs w:val="28"/>
          <w:lang w:val="ru-RU"/>
        </w:rPr>
      </w:pPr>
      <w:r w:rsidRPr="00157063">
        <w:rPr>
          <w:b/>
          <w:sz w:val="28"/>
          <w:szCs w:val="28"/>
          <w:lang w:val="ru-RU"/>
        </w:rPr>
        <w:t>Рабочая группа по</w:t>
      </w:r>
    </w:p>
    <w:p w:rsidR="0044133E" w:rsidRPr="00157063" w:rsidRDefault="00EA4C64" w:rsidP="00EA4C64">
      <w:pPr>
        <w:rPr>
          <w:b/>
          <w:sz w:val="28"/>
          <w:szCs w:val="28"/>
          <w:lang w:val="ru-RU"/>
        </w:rPr>
      </w:pPr>
      <w:r w:rsidRPr="00157063">
        <w:rPr>
          <w:b/>
          <w:sz w:val="28"/>
          <w:szCs w:val="28"/>
          <w:lang w:val="ru-RU"/>
        </w:rPr>
        <w:t>Договору о патентной кооперации (РСТ)</w:t>
      </w:r>
    </w:p>
    <w:p w:rsidR="0044133E" w:rsidRPr="00157063" w:rsidRDefault="0044133E" w:rsidP="00EA4C64">
      <w:pPr>
        <w:rPr>
          <w:b/>
          <w:sz w:val="24"/>
          <w:szCs w:val="24"/>
          <w:lang w:val="ru-RU"/>
        </w:rPr>
      </w:pPr>
    </w:p>
    <w:p w:rsidR="0044133E" w:rsidRPr="00157063" w:rsidRDefault="0044133E" w:rsidP="00EA4C64">
      <w:pPr>
        <w:rPr>
          <w:b/>
          <w:sz w:val="24"/>
          <w:szCs w:val="24"/>
          <w:lang w:val="ru-RU"/>
        </w:rPr>
      </w:pPr>
    </w:p>
    <w:p w:rsidR="0044133E" w:rsidRPr="00157063" w:rsidRDefault="00EA4C64" w:rsidP="00EA4C64">
      <w:pPr>
        <w:rPr>
          <w:b/>
          <w:sz w:val="24"/>
          <w:szCs w:val="24"/>
          <w:lang w:val="ru-RU"/>
        </w:rPr>
      </w:pPr>
      <w:r w:rsidRPr="00157063">
        <w:rPr>
          <w:b/>
          <w:sz w:val="24"/>
          <w:szCs w:val="24"/>
          <w:lang w:val="ru-RU"/>
        </w:rPr>
        <w:t>Десятая сессия</w:t>
      </w:r>
    </w:p>
    <w:p w:rsidR="0044133E" w:rsidRPr="00157063" w:rsidRDefault="00EA4C64" w:rsidP="00EA4C64">
      <w:pPr>
        <w:rPr>
          <w:sz w:val="24"/>
          <w:szCs w:val="24"/>
          <w:lang w:val="ru-RU"/>
        </w:rPr>
      </w:pPr>
      <w:r w:rsidRPr="00157063">
        <w:rPr>
          <w:b/>
          <w:sz w:val="24"/>
          <w:szCs w:val="24"/>
          <w:lang w:val="ru-RU"/>
        </w:rPr>
        <w:t>Женева, 8 – 12 мая 2017 г.</w:t>
      </w: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EA4C64" w:rsidP="008B2CC1">
      <w:pPr>
        <w:rPr>
          <w:caps/>
          <w:sz w:val="24"/>
          <w:lang w:val="ru-RU"/>
        </w:rPr>
      </w:pPr>
      <w:bookmarkStart w:id="1" w:name="TitleOfDoc"/>
      <w:bookmarkEnd w:id="1"/>
      <w:r w:rsidRPr="00157063">
        <w:rPr>
          <w:caps/>
          <w:sz w:val="24"/>
          <w:lang w:val="ru-RU"/>
        </w:rPr>
        <w:t>сервис безбумажного документооборота</w:t>
      </w:r>
      <w:r w:rsidR="00D045BD" w:rsidRPr="00157063">
        <w:rPr>
          <w:caps/>
          <w:sz w:val="24"/>
          <w:lang w:val="ru-RU"/>
        </w:rPr>
        <w:t xml:space="preserve"> </w:t>
      </w:r>
      <w:r w:rsidR="00D045BD" w:rsidRPr="00157063">
        <w:rPr>
          <w:sz w:val="24"/>
          <w:lang w:val="ru-RU"/>
        </w:rPr>
        <w:t>e</w:t>
      </w:r>
      <w:r w:rsidR="00D045BD" w:rsidRPr="00157063">
        <w:rPr>
          <w:caps/>
          <w:sz w:val="24"/>
          <w:lang w:val="ru-RU"/>
        </w:rPr>
        <w:t xml:space="preserve">SearchCopy/PCT </w:t>
      </w:r>
      <w:r w:rsidRPr="00157063">
        <w:rPr>
          <w:caps/>
          <w:sz w:val="24"/>
          <w:lang w:val="ru-RU"/>
        </w:rPr>
        <w:t xml:space="preserve">Европейского патентного ведомства </w:t>
      </w:r>
    </w:p>
    <w:p w:rsidR="0044133E" w:rsidRPr="00157063" w:rsidRDefault="0044133E" w:rsidP="008B2CC1">
      <w:pPr>
        <w:rPr>
          <w:lang w:val="ru-RU"/>
        </w:rPr>
      </w:pPr>
    </w:p>
    <w:p w:rsidR="0044133E" w:rsidRPr="00157063" w:rsidRDefault="00EA4C64" w:rsidP="008B2CC1">
      <w:pPr>
        <w:rPr>
          <w:i/>
          <w:lang w:val="ru-RU"/>
        </w:rPr>
      </w:pPr>
      <w:bookmarkStart w:id="2" w:name="Prepared"/>
      <w:bookmarkEnd w:id="2"/>
      <w:r w:rsidRPr="00157063">
        <w:rPr>
          <w:i/>
          <w:lang w:val="ru-RU"/>
        </w:rPr>
        <w:t xml:space="preserve">Документ подготовлен Европейским патентным ведомством </w:t>
      </w:r>
    </w:p>
    <w:p w:rsidR="0044133E" w:rsidRPr="00157063" w:rsidRDefault="0044133E">
      <w:pPr>
        <w:rPr>
          <w:lang w:val="ru-RU"/>
        </w:rPr>
      </w:pPr>
    </w:p>
    <w:p w:rsidR="0044133E" w:rsidRPr="00157063" w:rsidRDefault="0044133E">
      <w:pPr>
        <w:rPr>
          <w:lang w:val="ru-RU"/>
        </w:rPr>
      </w:pPr>
    </w:p>
    <w:p w:rsidR="0044133E" w:rsidRPr="00157063" w:rsidRDefault="0044133E">
      <w:pPr>
        <w:rPr>
          <w:lang w:val="ru-RU"/>
        </w:rPr>
      </w:pPr>
    </w:p>
    <w:p w:rsidR="0044133E" w:rsidRPr="00157063" w:rsidRDefault="0044133E" w:rsidP="0053057A">
      <w:pPr>
        <w:rPr>
          <w:lang w:val="ru-RU"/>
        </w:rPr>
      </w:pPr>
    </w:p>
    <w:p w:rsidR="0044133E" w:rsidRPr="00157063" w:rsidRDefault="006B371A" w:rsidP="006B371A">
      <w:pPr>
        <w:pStyle w:val="Heading1"/>
        <w:keepNext w:val="0"/>
        <w:spacing w:before="0" w:after="240"/>
        <w:rPr>
          <w:lang w:val="ru-RU"/>
        </w:rPr>
      </w:pPr>
      <w:r w:rsidRPr="00157063">
        <w:rPr>
          <w:lang w:val="ru-RU"/>
        </w:rPr>
        <w:t>РЕЗЮМЕ</w:t>
      </w:r>
    </w:p>
    <w:p w:rsidR="0044133E" w:rsidRPr="00157063" w:rsidRDefault="009C6912" w:rsidP="009C6912">
      <w:pPr>
        <w:pStyle w:val="ONUME"/>
        <w:rPr>
          <w:lang w:val="ru-RU"/>
        </w:rPr>
      </w:pPr>
      <w:r w:rsidRPr="00157063">
        <w:rPr>
          <w:lang w:val="ru-RU"/>
        </w:rPr>
        <w:t>В настоящем документе описывается сервис Европейского патентного ведомства eSearchCopy</w:t>
      </w:r>
      <w:r w:rsidR="00D84D6C" w:rsidRPr="00157063">
        <w:rPr>
          <w:lang w:val="ru-RU"/>
        </w:rPr>
        <w:t xml:space="preserve">.  </w:t>
      </w:r>
      <w:r w:rsidRPr="00157063">
        <w:rPr>
          <w:lang w:val="ru-RU"/>
        </w:rPr>
        <w:t xml:space="preserve">С июля 2015 г. по август 2016 г. </w:t>
      </w:r>
      <w:r w:rsidR="00C51086" w:rsidRPr="00157063">
        <w:rPr>
          <w:lang w:val="ru-RU"/>
        </w:rPr>
        <w:t xml:space="preserve">осуществлялась </w:t>
      </w:r>
      <w:r w:rsidRPr="00157063">
        <w:rPr>
          <w:lang w:val="ru-RU"/>
        </w:rPr>
        <w:t xml:space="preserve">пилотная </w:t>
      </w:r>
      <w:r w:rsidR="00C51086" w:rsidRPr="00157063">
        <w:rPr>
          <w:lang w:val="ru-RU"/>
        </w:rPr>
        <w:t xml:space="preserve">программа </w:t>
      </w:r>
      <w:r w:rsidRPr="00157063">
        <w:rPr>
          <w:lang w:val="ru-RU"/>
        </w:rPr>
        <w:t>сервиса, котор</w:t>
      </w:r>
      <w:r w:rsidR="00C51086" w:rsidRPr="00157063">
        <w:rPr>
          <w:lang w:val="ru-RU"/>
        </w:rPr>
        <w:t xml:space="preserve">ый </w:t>
      </w:r>
      <w:r w:rsidRPr="00157063">
        <w:rPr>
          <w:lang w:val="ru-RU"/>
        </w:rPr>
        <w:t>был доступ</w:t>
      </w:r>
      <w:r w:rsidR="00C51086" w:rsidRPr="00157063">
        <w:rPr>
          <w:lang w:val="ru-RU"/>
        </w:rPr>
        <w:t xml:space="preserve">ен </w:t>
      </w:r>
      <w:r w:rsidRPr="00157063">
        <w:rPr>
          <w:lang w:val="ru-RU"/>
        </w:rPr>
        <w:t>ограниченному числу получающих ведомств</w:t>
      </w:r>
      <w:r w:rsidR="00D84D6C" w:rsidRPr="00157063">
        <w:rPr>
          <w:lang w:val="ru-RU"/>
        </w:rPr>
        <w:t xml:space="preserve">.  </w:t>
      </w:r>
      <w:r w:rsidR="00157063" w:rsidRPr="00157063">
        <w:rPr>
          <w:lang w:val="ru-RU"/>
        </w:rPr>
        <w:t xml:space="preserve">Европейское патентное ведомство намерено в сотрудничестве с Международным бюро расширить сервис </w:t>
      </w:r>
      <w:r w:rsidR="00157063">
        <w:rPr>
          <w:lang w:val="ru-RU"/>
        </w:rPr>
        <w:t xml:space="preserve">путем </w:t>
      </w:r>
      <w:r w:rsidR="00157063" w:rsidRPr="00157063">
        <w:rPr>
          <w:lang w:val="ru-RU"/>
        </w:rPr>
        <w:t>поэтапного подключения к нему других заинтересованных получающих ведомств, отвечающих установленным критериям.</w:t>
      </w:r>
    </w:p>
    <w:p w:rsidR="0044133E" w:rsidRPr="00157063" w:rsidRDefault="006B371A" w:rsidP="006B371A">
      <w:pPr>
        <w:pStyle w:val="Heading1"/>
        <w:keepNext w:val="0"/>
        <w:spacing w:before="0" w:after="240"/>
        <w:rPr>
          <w:lang w:val="ru-RU"/>
        </w:rPr>
      </w:pPr>
      <w:r w:rsidRPr="00157063">
        <w:rPr>
          <w:lang w:val="ru-RU"/>
        </w:rPr>
        <w:t>СПРАВОЧНАЯ ИНФОРМАЦИЯ</w:t>
      </w:r>
    </w:p>
    <w:p w:rsidR="0044133E" w:rsidRPr="00157063" w:rsidRDefault="00491A4B" w:rsidP="001C2054">
      <w:pPr>
        <w:pStyle w:val="ONUME"/>
        <w:rPr>
          <w:lang w:val="ru-RU"/>
        </w:rPr>
      </w:pPr>
      <w:r w:rsidRPr="00157063">
        <w:rPr>
          <w:lang w:val="ru-RU"/>
        </w:rPr>
        <w:t>В настоящее время большинство получающих ведомств пересылает регистрационный экземпляр в соответствии с правилом 22 в Международное бюро (МБ) и отдельно пересылает копию для поиска в соответствии с правилом 23 в международный поисковый орган (МПО).  Подавляющее большинство регистрационных экземпляров международных заявок, в которых в качестве МПО выбрано Европейское патентное ведомство (ЕПВ), пересылается получающими ведомствами в МБ в электронно</w:t>
      </w:r>
      <w:r w:rsidR="00C7574D" w:rsidRPr="00157063">
        <w:rPr>
          <w:lang w:val="ru-RU"/>
        </w:rPr>
        <w:t xml:space="preserve">м виде </w:t>
      </w:r>
      <w:r w:rsidRPr="00157063">
        <w:rPr>
          <w:lang w:val="ru-RU"/>
        </w:rPr>
        <w:t xml:space="preserve">по системе электронного обмена данными РСТ (PCT-EDI) или ePCT.  Однако этого не делается в случае </w:t>
      </w:r>
      <w:r w:rsidR="001C2054" w:rsidRPr="00157063">
        <w:rPr>
          <w:lang w:val="ru-RU"/>
        </w:rPr>
        <w:t>копий для поиска, которые ЕПВ получает в качестве международного поискового органа, так как существующая практика получающих ведомств, за исключением лишь нескольких из них, состоит в пересылке копий на бумажных носителях (или компакт-дисках)</w:t>
      </w:r>
      <w:r w:rsidR="00702993" w:rsidRPr="00157063">
        <w:rPr>
          <w:lang w:val="ru-RU"/>
        </w:rPr>
        <w:t>.</w:t>
      </w:r>
    </w:p>
    <w:p w:rsidR="0044133E" w:rsidRPr="00157063" w:rsidRDefault="00157063" w:rsidP="00823710">
      <w:pPr>
        <w:pStyle w:val="ONUME"/>
        <w:keepLines/>
        <w:rPr>
          <w:lang w:val="ru-RU"/>
        </w:rPr>
      </w:pPr>
      <w:r w:rsidRPr="00157063">
        <w:rPr>
          <w:lang w:val="ru-RU"/>
        </w:rPr>
        <w:lastRenderedPageBreak/>
        <w:t xml:space="preserve">Желая создать бесперебойный и эффективный с точки зрения затрат механизм для пересылки получающими ведомствами копий для поиска в ЕПВ в качестве МПО через Международное бюро, в период с июля 2015 г. по август 2016 г. ЕПВ и МБ реализовали основанную на сервисе eSearchCopy пилотную программу электронной пересылки </w:t>
      </w:r>
      <w:r>
        <w:rPr>
          <w:lang w:val="ru-RU"/>
        </w:rPr>
        <w:t>копий</w:t>
      </w:r>
      <w:r w:rsidRPr="00157063">
        <w:rPr>
          <w:lang w:val="ru-RU"/>
        </w:rPr>
        <w:t xml:space="preserve"> для поиска через МБ (названную в ЕПВ «сервисом безбумажного документооборота РСТ»).  </w:t>
      </w:r>
      <w:r w:rsidR="00424350" w:rsidRPr="00157063">
        <w:rPr>
          <w:lang w:val="ru-RU"/>
        </w:rPr>
        <w:t xml:space="preserve">Цель данного пилотного проекта </w:t>
      </w:r>
      <w:r w:rsidR="00606348" w:rsidRPr="00157063">
        <w:rPr>
          <w:lang w:val="ru-RU"/>
        </w:rPr>
        <w:t xml:space="preserve">заключалась в </w:t>
      </w:r>
      <w:r w:rsidR="00424350" w:rsidRPr="00157063">
        <w:rPr>
          <w:lang w:val="ru-RU"/>
        </w:rPr>
        <w:t>оценк</w:t>
      </w:r>
      <w:r w:rsidR="00606348" w:rsidRPr="00157063">
        <w:rPr>
          <w:lang w:val="ru-RU"/>
        </w:rPr>
        <w:t xml:space="preserve">е целесообразности такой </w:t>
      </w:r>
      <w:r w:rsidR="00424350" w:rsidRPr="00157063">
        <w:rPr>
          <w:lang w:val="ru-RU"/>
        </w:rPr>
        <w:t>новой процедуры электронной пере</w:t>
      </w:r>
      <w:r w:rsidR="00C51086" w:rsidRPr="00157063">
        <w:rPr>
          <w:lang w:val="ru-RU"/>
        </w:rPr>
        <w:t xml:space="preserve">сылки </w:t>
      </w:r>
      <w:r w:rsidR="00606348" w:rsidRPr="00157063">
        <w:rPr>
          <w:lang w:val="ru-RU"/>
        </w:rPr>
        <w:t xml:space="preserve">копий для поиска </w:t>
      </w:r>
      <w:r w:rsidR="00424350" w:rsidRPr="00157063">
        <w:rPr>
          <w:lang w:val="ru-RU"/>
        </w:rPr>
        <w:t xml:space="preserve">в рамках </w:t>
      </w:r>
      <w:r w:rsidR="00606348" w:rsidRPr="00157063">
        <w:rPr>
          <w:lang w:val="ru-RU"/>
        </w:rPr>
        <w:t xml:space="preserve">выполнения </w:t>
      </w:r>
      <w:r w:rsidR="00424350" w:rsidRPr="00157063">
        <w:rPr>
          <w:lang w:val="ru-RU"/>
        </w:rPr>
        <w:t xml:space="preserve">ЕПВ </w:t>
      </w:r>
      <w:r w:rsidR="00606348" w:rsidRPr="00157063">
        <w:rPr>
          <w:lang w:val="ru-RU"/>
        </w:rPr>
        <w:t xml:space="preserve">функций МПО и при участии ограниченного числа ведомств различных размеров и в разных географических регионах, а также в определении условий для распространения данного нового сервиса на большее число ведомств.  Пилотный проект </w:t>
      </w:r>
      <w:r w:rsidR="00C51086" w:rsidRPr="00157063">
        <w:rPr>
          <w:lang w:val="ru-RU"/>
        </w:rPr>
        <w:t xml:space="preserve">был успешно реализован, </w:t>
      </w:r>
      <w:r w:rsidR="00606348" w:rsidRPr="00157063">
        <w:rPr>
          <w:lang w:val="ru-RU"/>
        </w:rPr>
        <w:t>и в настоящее время сервис работает для получающих ведомств следующих договаривающихся государств:  Израиля, Италии, Испании, Японии, Норвегии и Финляндии, – а также для МБ в качестве получающего ведомства</w:t>
      </w:r>
      <w:r w:rsidR="00702993" w:rsidRPr="00157063">
        <w:rPr>
          <w:lang w:val="ru-RU"/>
        </w:rPr>
        <w:t>.</w:t>
      </w:r>
    </w:p>
    <w:p w:rsidR="0044133E" w:rsidRPr="00157063" w:rsidRDefault="00606348" w:rsidP="00C51086">
      <w:pPr>
        <w:pStyle w:val="ONUME"/>
        <w:rPr>
          <w:lang w:val="ru-RU"/>
        </w:rPr>
      </w:pPr>
      <w:r w:rsidRPr="00157063">
        <w:rPr>
          <w:lang w:val="ru-RU"/>
        </w:rPr>
        <w:t>По итогам пилотного проекта ЕПВ</w:t>
      </w:r>
      <w:r w:rsidR="00C51086" w:rsidRPr="00157063">
        <w:rPr>
          <w:lang w:val="ru-RU"/>
        </w:rPr>
        <w:t xml:space="preserve"> намерено в сотрудничестве с Международным бюро расширить данный новый сервис на все заинтересованные получающие ведомства, отвечающие установленным критериям, с целью постепенного отказа от пересылки копий для поиска по обычной почте</w:t>
      </w:r>
      <w:r w:rsidR="00702993" w:rsidRPr="00157063">
        <w:rPr>
          <w:lang w:val="ru-RU"/>
        </w:rPr>
        <w:t>.</w:t>
      </w:r>
    </w:p>
    <w:p w:rsidR="0044133E" w:rsidRPr="00157063" w:rsidRDefault="00C51086" w:rsidP="006B371A">
      <w:pPr>
        <w:pStyle w:val="Heading1"/>
        <w:keepNext w:val="0"/>
        <w:spacing w:before="0" w:after="240"/>
        <w:rPr>
          <w:lang w:val="ru-RU"/>
        </w:rPr>
      </w:pPr>
      <w:r w:rsidRPr="00157063">
        <w:rPr>
          <w:lang w:val="ru-RU"/>
        </w:rPr>
        <w:t xml:space="preserve">КОНЦЕПЦИЯ СЕРВИСА безбумажного документооборота </w:t>
      </w:r>
      <w:r w:rsidR="00702993" w:rsidRPr="00157063">
        <w:rPr>
          <w:lang w:val="ru-RU"/>
        </w:rPr>
        <w:t xml:space="preserve">PCT </w:t>
      </w:r>
    </w:p>
    <w:p w:rsidR="0044133E" w:rsidRPr="00157063" w:rsidRDefault="00157063" w:rsidP="00C7574D">
      <w:pPr>
        <w:pStyle w:val="ONUME"/>
        <w:spacing w:after="240"/>
        <w:rPr>
          <w:lang w:val="ru-RU"/>
        </w:rPr>
      </w:pPr>
      <w:r w:rsidRPr="00157063">
        <w:rPr>
          <w:lang w:val="ru-RU"/>
        </w:rPr>
        <w:t xml:space="preserve">Для передачи через МБ </w:t>
      </w:r>
      <w:r>
        <w:rPr>
          <w:lang w:val="ru-RU"/>
        </w:rPr>
        <w:t>копий</w:t>
      </w:r>
      <w:r w:rsidRPr="00157063">
        <w:rPr>
          <w:lang w:val="ru-RU"/>
        </w:rPr>
        <w:t xml:space="preserve"> для поиска в электронном виде получающее ведомство должно отправить в МБ по каналам электронной связи (PCT-EDI или ePCT) пакет регистрационного экземпляра (пакет документов в электронном виде, включающий регистрационный экземпляр и ряд сопроводительных документов) вместе со всеми документами, которые не входят в пакет, но являются обязательной частью пакета копии для поиска (в частности, если применимо, переводы </w:t>
      </w:r>
      <w:r w:rsidR="00C7574D" w:rsidRPr="00157063">
        <w:rPr>
          <w:lang w:val="ru-RU"/>
        </w:rPr>
        <w:t>для целей международного поиска в соответствии с правилом 12.3).</w:t>
      </w:r>
      <w:r w:rsidR="00702993" w:rsidRPr="00157063">
        <w:rPr>
          <w:lang w:val="ru-RU"/>
        </w:rPr>
        <w:t xml:space="preserve">  </w:t>
      </w:r>
      <w:r w:rsidR="00C7574D" w:rsidRPr="00157063">
        <w:rPr>
          <w:lang w:val="ru-RU"/>
        </w:rPr>
        <w:t>Кроме того, получающее ведомство должно информировать МБ об уплате заявителем пошлины за поиск.</w:t>
      </w:r>
      <w:r w:rsidR="00702993" w:rsidRPr="00157063">
        <w:rPr>
          <w:lang w:val="ru-RU"/>
        </w:rPr>
        <w:t xml:space="preserve">  </w:t>
      </w:r>
      <w:r w:rsidR="00C7574D" w:rsidRPr="00157063">
        <w:rPr>
          <w:lang w:val="ru-RU"/>
        </w:rPr>
        <w:t>Последнее важно для обеспечения уплаты пошлин за поиск в отношении экземпляров для поиска, получаемых ЕПВ в качестве МПО.</w:t>
      </w:r>
      <w:r w:rsidR="0055768F" w:rsidRPr="00157063">
        <w:rPr>
          <w:lang w:val="ru-RU"/>
        </w:rPr>
        <w:t xml:space="preserve"> </w:t>
      </w:r>
    </w:p>
    <w:p w:rsidR="0044133E" w:rsidRPr="00157063" w:rsidRDefault="0055768F" w:rsidP="0055768F">
      <w:pPr>
        <w:pStyle w:val="ONUME"/>
        <w:rPr>
          <w:lang w:val="ru-RU"/>
        </w:rPr>
      </w:pPr>
      <w:r w:rsidRPr="00157063">
        <w:rPr>
          <w:lang w:val="ru-RU"/>
        </w:rPr>
        <w:t>Проверив, что ЕПВ, действуя в качестве МПВ, компетентно проводить международный поиск, и получив, если применимо, переводы документов для целей международного поиска в соответствии с правилом 12.3, а также информацию об уплате заявителем пошлины за поиск, МБ незамедлительно препровождает от имени получающего ведомства по защищенным частным каналам связи в ЕПВ, действующий в качестве МПО, готовый пакет копии для поиска (копию электронного пакета регистрационного экземпляра и любые сопроводительные документы, полученные от принимающего ведомства)</w:t>
      </w:r>
      <w:r w:rsidR="00702993" w:rsidRPr="00157063">
        <w:rPr>
          <w:lang w:val="ru-RU"/>
        </w:rPr>
        <w:t>.</w:t>
      </w:r>
      <w:r w:rsidR="00157063">
        <w:rPr>
          <w:lang w:val="ru-RU"/>
        </w:rPr>
        <w:t xml:space="preserve"> </w:t>
      </w:r>
    </w:p>
    <w:p w:rsidR="0044133E" w:rsidRPr="00157063" w:rsidRDefault="00157063" w:rsidP="006B371A">
      <w:pPr>
        <w:pStyle w:val="ONUME"/>
        <w:spacing w:after="240"/>
        <w:rPr>
          <w:lang w:val="ru-RU"/>
        </w:rPr>
      </w:pPr>
      <w:r>
        <w:rPr>
          <w:lang w:val="ru-RU"/>
        </w:rPr>
        <w:t>Дополнительные</w:t>
      </w:r>
      <w:r w:rsidR="0055768F" w:rsidRPr="00157063">
        <w:rPr>
          <w:lang w:val="ru-RU"/>
        </w:rPr>
        <w:t xml:space="preserve"> документы, которые не </w:t>
      </w:r>
      <w:r w:rsidR="006562E2" w:rsidRPr="00157063">
        <w:rPr>
          <w:lang w:val="ru-RU"/>
        </w:rPr>
        <w:t xml:space="preserve">были </w:t>
      </w:r>
      <w:r w:rsidR="0055768F" w:rsidRPr="00157063">
        <w:rPr>
          <w:lang w:val="ru-RU"/>
        </w:rPr>
        <w:t>включ</w:t>
      </w:r>
      <w:r w:rsidR="006562E2" w:rsidRPr="00157063">
        <w:rPr>
          <w:lang w:val="ru-RU"/>
        </w:rPr>
        <w:t xml:space="preserve">ены </w:t>
      </w:r>
      <w:r w:rsidR="0055768F" w:rsidRPr="00157063">
        <w:rPr>
          <w:lang w:val="ru-RU"/>
        </w:rPr>
        <w:t xml:space="preserve">в пакет регистрационного экземпляра, но </w:t>
      </w:r>
      <w:r>
        <w:rPr>
          <w:lang w:val="ru-RU"/>
        </w:rPr>
        <w:t xml:space="preserve">позднее </w:t>
      </w:r>
      <w:r w:rsidR="0055768F" w:rsidRPr="00157063">
        <w:rPr>
          <w:lang w:val="ru-RU"/>
        </w:rPr>
        <w:t>по</w:t>
      </w:r>
      <w:r>
        <w:rPr>
          <w:lang w:val="ru-RU"/>
        </w:rPr>
        <w:t>ступили в получающее ведомство</w:t>
      </w:r>
      <w:r w:rsidR="0055768F" w:rsidRPr="00157063">
        <w:rPr>
          <w:lang w:val="ru-RU"/>
        </w:rPr>
        <w:t xml:space="preserve">, также </w:t>
      </w:r>
      <w:r w:rsidR="006562E2" w:rsidRPr="00157063">
        <w:rPr>
          <w:lang w:val="ru-RU"/>
        </w:rPr>
        <w:t xml:space="preserve">пересылаются из </w:t>
      </w:r>
      <w:r w:rsidR="0055768F" w:rsidRPr="00157063">
        <w:rPr>
          <w:lang w:val="ru-RU"/>
        </w:rPr>
        <w:t>получающ</w:t>
      </w:r>
      <w:r w:rsidR="006562E2" w:rsidRPr="00157063">
        <w:rPr>
          <w:lang w:val="ru-RU"/>
        </w:rPr>
        <w:t xml:space="preserve">его ведомства </w:t>
      </w:r>
      <w:r w:rsidR="0055768F" w:rsidRPr="00157063">
        <w:rPr>
          <w:lang w:val="ru-RU"/>
        </w:rPr>
        <w:t xml:space="preserve">в МБ по каналам РСТ-EDI или ePCT и затем </w:t>
      </w:r>
      <w:r w:rsidR="006562E2" w:rsidRPr="00157063">
        <w:rPr>
          <w:lang w:val="ru-RU"/>
        </w:rPr>
        <w:t xml:space="preserve">из </w:t>
      </w:r>
      <w:r w:rsidR="0055768F" w:rsidRPr="00157063">
        <w:rPr>
          <w:lang w:val="ru-RU"/>
        </w:rPr>
        <w:t>М</w:t>
      </w:r>
      <w:r w:rsidR="006562E2" w:rsidRPr="00157063">
        <w:rPr>
          <w:lang w:val="ru-RU"/>
        </w:rPr>
        <w:t xml:space="preserve">Б </w:t>
      </w:r>
      <w:r w:rsidR="0055768F" w:rsidRPr="00157063">
        <w:rPr>
          <w:lang w:val="ru-RU"/>
        </w:rPr>
        <w:t xml:space="preserve">в </w:t>
      </w:r>
      <w:r w:rsidR="006562E2" w:rsidRPr="00157063">
        <w:rPr>
          <w:lang w:val="ru-RU"/>
        </w:rPr>
        <w:t xml:space="preserve">ЕПВ, действующий в качестве </w:t>
      </w:r>
      <w:r w:rsidR="0055768F" w:rsidRPr="00157063">
        <w:rPr>
          <w:lang w:val="ru-RU"/>
        </w:rPr>
        <w:t>МПО</w:t>
      </w:r>
      <w:r w:rsidR="006562E2" w:rsidRPr="00157063">
        <w:rPr>
          <w:lang w:val="ru-RU"/>
        </w:rPr>
        <w:t>, по тем же защищенным частным каналам связи</w:t>
      </w:r>
      <w:r w:rsidR="00702993" w:rsidRPr="00157063">
        <w:rPr>
          <w:lang w:val="ru-RU"/>
        </w:rPr>
        <w:t>.</w:t>
      </w:r>
    </w:p>
    <w:p w:rsidR="0044133E" w:rsidRPr="00157063" w:rsidRDefault="00AD6EE2" w:rsidP="00E72ACD">
      <w:pPr>
        <w:pStyle w:val="ONUME"/>
        <w:rPr>
          <w:lang w:val="ru-RU"/>
        </w:rPr>
      </w:pPr>
      <w:r w:rsidRPr="00157063">
        <w:rPr>
          <w:lang w:val="ru-RU"/>
        </w:rPr>
        <w:t xml:space="preserve">Процедура электронной пересылки копий для поиска через МБ в дальнейшем будет также именоваться «процедурой безбумажного документооборота PCT», а все ссылки на процедуру пересылки копий для поиска на бумажных носителях следует понимать как </w:t>
      </w:r>
      <w:r w:rsidR="00E72ACD" w:rsidRPr="00157063">
        <w:rPr>
          <w:lang w:val="ru-RU"/>
        </w:rPr>
        <w:t xml:space="preserve">охватывающие </w:t>
      </w:r>
      <w:r w:rsidRPr="00157063">
        <w:rPr>
          <w:lang w:val="ru-RU"/>
        </w:rPr>
        <w:t>также передачу на компакт-дисках, если такая передача осуществляется в рамках существующей процедуры пересылки</w:t>
      </w:r>
      <w:r w:rsidR="00702993" w:rsidRPr="00157063">
        <w:rPr>
          <w:lang w:val="ru-RU"/>
        </w:rPr>
        <w:t>.</w:t>
      </w:r>
    </w:p>
    <w:p w:rsidR="0044133E" w:rsidRPr="00157063" w:rsidRDefault="00E72ACD" w:rsidP="00823710">
      <w:pPr>
        <w:pStyle w:val="Heading1"/>
        <w:keepLines/>
        <w:spacing w:before="0" w:after="240"/>
        <w:rPr>
          <w:lang w:val="ru-RU"/>
        </w:rPr>
      </w:pPr>
      <w:r w:rsidRPr="00157063">
        <w:rPr>
          <w:lang w:val="ru-RU"/>
        </w:rPr>
        <w:lastRenderedPageBreak/>
        <w:t xml:space="preserve">порядок перехода к процедуре безбумажного документооборота </w:t>
      </w:r>
    </w:p>
    <w:p w:rsidR="0044133E" w:rsidRPr="00157063" w:rsidRDefault="00E72ACD" w:rsidP="00823710">
      <w:pPr>
        <w:pStyle w:val="ONUME"/>
        <w:keepNext/>
        <w:keepLines/>
        <w:spacing w:after="240"/>
        <w:rPr>
          <w:lang w:val="ru-RU"/>
        </w:rPr>
      </w:pPr>
      <w:r w:rsidRPr="00157063">
        <w:rPr>
          <w:lang w:val="ru-RU"/>
        </w:rPr>
        <w:t>Прежде чем разрешить получающему ведомству перейти к процедуре безбумажного документооборота PCT, необходимо удостовериться в том, что такой переход не вызовет никаких правовых коллизий.  Поэтому в случае любого получающего ведомства, заинтересованного в переходе к процедуре безбумажного документооборота PCT, данному переходу будет предшествовать непродолжительный этап оценки, который обычно будет длиться около двух месяцев</w:t>
      </w:r>
      <w:r w:rsidR="00702993" w:rsidRPr="00157063">
        <w:rPr>
          <w:lang w:val="ru-RU"/>
        </w:rPr>
        <w:t>.</w:t>
      </w:r>
    </w:p>
    <w:p w:rsidR="0044133E" w:rsidRPr="00157063" w:rsidRDefault="00E72ACD" w:rsidP="007B0151">
      <w:pPr>
        <w:pStyle w:val="ONUME"/>
        <w:rPr>
          <w:lang w:val="ru-RU"/>
        </w:rPr>
      </w:pPr>
      <w:r w:rsidRPr="00157063">
        <w:rPr>
          <w:lang w:val="ru-RU"/>
        </w:rPr>
        <w:t>На этапе оценки электронная передача копий для поиска через МБ будет осуществляться параллельно с пересылкой (напрямую) на бумажных носителях из получающего ведомства в ЕПВ, действующ</w:t>
      </w:r>
      <w:r w:rsidR="007B0151" w:rsidRPr="00157063">
        <w:rPr>
          <w:lang w:val="ru-RU"/>
        </w:rPr>
        <w:t xml:space="preserve">ее </w:t>
      </w:r>
      <w:r w:rsidRPr="00157063">
        <w:rPr>
          <w:lang w:val="ru-RU"/>
        </w:rPr>
        <w:t xml:space="preserve">в качестве МПО, </w:t>
      </w:r>
      <w:r w:rsidR="007B0151" w:rsidRPr="00157063">
        <w:rPr>
          <w:lang w:val="ru-RU"/>
        </w:rPr>
        <w:t xml:space="preserve">в целях сопоставления процедуры безбумажного документооборота PCT с пересылкой на бумажных носителях с точки зрения </w:t>
      </w:r>
      <w:r w:rsidRPr="00157063">
        <w:rPr>
          <w:lang w:val="ru-RU"/>
        </w:rPr>
        <w:t>своевременности</w:t>
      </w:r>
      <w:r w:rsidR="007B0151" w:rsidRPr="00157063">
        <w:rPr>
          <w:lang w:val="ru-RU"/>
        </w:rPr>
        <w:t xml:space="preserve"> передачи</w:t>
      </w:r>
      <w:r w:rsidRPr="00157063">
        <w:rPr>
          <w:lang w:val="ru-RU"/>
        </w:rPr>
        <w:t xml:space="preserve">, качества данных, </w:t>
      </w:r>
      <w:r w:rsidR="007B0151" w:rsidRPr="00157063">
        <w:rPr>
          <w:lang w:val="ru-RU"/>
        </w:rPr>
        <w:t>возможности контроля за продвижением документов, их комплектности и соответствия требованиям</w:t>
      </w:r>
      <w:r w:rsidR="00702993" w:rsidRPr="00157063">
        <w:rPr>
          <w:lang w:val="ru-RU"/>
        </w:rPr>
        <w:t>.</w:t>
      </w:r>
    </w:p>
    <w:p w:rsidR="0044133E" w:rsidRPr="00157063" w:rsidRDefault="007B0151" w:rsidP="00BE7DD3">
      <w:pPr>
        <w:pStyle w:val="ONUME"/>
        <w:rPr>
          <w:lang w:val="ru-RU"/>
        </w:rPr>
      </w:pPr>
      <w:r w:rsidRPr="00157063">
        <w:rPr>
          <w:lang w:val="ru-RU"/>
        </w:rPr>
        <w:t xml:space="preserve">Переход на процедуру безбумажного документооборота PCT будет возможен только в случае положительной оценки вышеуказанных параметров со стороны ЕПВ и Международного бюро.  На практике они будут давать положительное заключение только в том случае, если получающее ведомство отвечает ряду установленных требований.  После принятия положительного заключения получающее ведомство будет информировано о </w:t>
      </w:r>
      <w:r w:rsidR="00BE7DD3" w:rsidRPr="00157063">
        <w:rPr>
          <w:lang w:val="ru-RU"/>
        </w:rPr>
        <w:t>дате, начиная с которой процедура безбумажного документооборота PCT становится стандартной процедурой пересылки и прекращается обмен документами на бумажных носителях</w:t>
      </w:r>
      <w:r w:rsidR="00702993" w:rsidRPr="00157063">
        <w:rPr>
          <w:lang w:val="ru-RU"/>
        </w:rPr>
        <w:t>.</w:t>
      </w:r>
      <w:r w:rsidR="00BE7DD3" w:rsidRPr="00157063">
        <w:rPr>
          <w:lang w:val="ru-RU"/>
        </w:rPr>
        <w:t xml:space="preserve"> </w:t>
      </w:r>
    </w:p>
    <w:p w:rsidR="0044133E" w:rsidRPr="00157063" w:rsidRDefault="006D121D" w:rsidP="006D121D">
      <w:pPr>
        <w:pStyle w:val="ONUME"/>
        <w:spacing w:after="240"/>
        <w:rPr>
          <w:lang w:val="ru-RU"/>
        </w:rPr>
      </w:pPr>
      <w:r w:rsidRPr="00157063">
        <w:rPr>
          <w:lang w:val="ru-RU"/>
        </w:rPr>
        <w:t>План и сроки оценки (например, определение числа документов, которые должны быть проанализирован для составления заключения, и/или продолжительности оценки) будут зависеть от размера получающего ведомства, измеряемого количеством копий для поиска, ежегодно передаваемых ЕПВ как МПО</w:t>
      </w:r>
      <w:r w:rsidR="009F05A5" w:rsidRPr="00157063">
        <w:rPr>
          <w:lang w:val="ru-RU"/>
        </w:rPr>
        <w:t>.</w:t>
      </w:r>
    </w:p>
    <w:p w:rsidR="0044133E" w:rsidRPr="00157063" w:rsidRDefault="006D121D" w:rsidP="006B371A">
      <w:pPr>
        <w:pStyle w:val="Heading1"/>
        <w:keepNext w:val="0"/>
        <w:spacing w:before="0" w:after="240"/>
        <w:rPr>
          <w:lang w:val="ru-RU"/>
        </w:rPr>
      </w:pPr>
      <w:r w:rsidRPr="00157063">
        <w:rPr>
          <w:lang w:val="ru-RU"/>
        </w:rPr>
        <w:t xml:space="preserve">ПОСТЕПЕННОЕ РАСШИРЕНИЕ СЕРВИСА безбумажного документооборота </w:t>
      </w:r>
      <w:r w:rsidR="009F05A5" w:rsidRPr="00157063">
        <w:rPr>
          <w:lang w:val="ru-RU"/>
        </w:rPr>
        <w:t xml:space="preserve">PCT </w:t>
      </w:r>
    </w:p>
    <w:p w:rsidR="0044133E" w:rsidRPr="00157063" w:rsidRDefault="00800E0B" w:rsidP="00FA0868">
      <w:pPr>
        <w:pStyle w:val="ONUME"/>
        <w:spacing w:after="240"/>
        <w:rPr>
          <w:lang w:val="ru-RU"/>
        </w:rPr>
      </w:pPr>
      <w:r w:rsidRPr="00157063">
        <w:rPr>
          <w:lang w:val="ru-RU"/>
        </w:rPr>
        <w:t xml:space="preserve">Многие получающие ведомства, заинтересованные в присоединении к сервису безбумажного документооборота PCT, уже </w:t>
      </w:r>
      <w:r w:rsidR="00FA0868" w:rsidRPr="00157063">
        <w:rPr>
          <w:lang w:val="ru-RU"/>
        </w:rPr>
        <w:t xml:space="preserve">связались с </w:t>
      </w:r>
      <w:r w:rsidRPr="00157063">
        <w:rPr>
          <w:lang w:val="ru-RU"/>
        </w:rPr>
        <w:t>ЕПВ и Международн</w:t>
      </w:r>
      <w:r w:rsidR="00FA0868" w:rsidRPr="00157063">
        <w:rPr>
          <w:lang w:val="ru-RU"/>
        </w:rPr>
        <w:t xml:space="preserve">ым </w:t>
      </w:r>
      <w:r w:rsidRPr="00157063">
        <w:rPr>
          <w:lang w:val="ru-RU"/>
        </w:rPr>
        <w:t>бюро</w:t>
      </w:r>
      <w:r w:rsidR="00FA0868" w:rsidRPr="00157063">
        <w:rPr>
          <w:lang w:val="ru-RU"/>
        </w:rPr>
        <w:t>.  Ввиду объема работы и затрат времени, необходимых для введения данного сервиса для каждого получающего ведомства, ЕПВ не может предложить данную новую услугу всем заинтересованным ведомствам одновременно.  Поэтому расширение охвата нового сервиса будет осуществляться постепенно.  В частности, расширение сервиса безбумажного документооборота PCT будет осуществляться поэтапно с введением услуги на каждом этапе для группы из трех-четырех получающих ведомств.  Таким образом, в 2017 г. ЕПВ планирует ввести безбумажный документооборот PCT для трех групп, т.е. в общей сложности для приблизительно десяти получающих ведомств</w:t>
      </w:r>
      <w:r w:rsidR="00702993" w:rsidRPr="00157063">
        <w:rPr>
          <w:lang w:val="ru-RU"/>
        </w:rPr>
        <w:t>.</w:t>
      </w:r>
    </w:p>
    <w:p w:rsidR="0044133E" w:rsidRPr="00157063" w:rsidRDefault="00FA0868" w:rsidP="00FA0868">
      <w:pPr>
        <w:pStyle w:val="ONUME"/>
        <w:spacing w:after="240"/>
        <w:rPr>
          <w:lang w:val="ru-RU"/>
        </w:rPr>
      </w:pPr>
      <w:r w:rsidRPr="00157063">
        <w:rPr>
          <w:lang w:val="ru-RU"/>
        </w:rPr>
        <w:t xml:space="preserve">Любое получающее ведомство, заинтересованное в использовании сервиса безбумажного документооборота PCT, может направить заявку в ЕПВ на адрес электронной почты </w:t>
      </w:r>
      <w:r w:rsidR="00702993" w:rsidRPr="00157063">
        <w:rPr>
          <w:u w:val="single"/>
          <w:lang w:val="ru-RU"/>
        </w:rPr>
        <w:t>international_pct_affairs@epo.org</w:t>
      </w:r>
      <w:r w:rsidR="00702993" w:rsidRPr="00157063">
        <w:rPr>
          <w:lang w:val="ru-RU"/>
        </w:rPr>
        <w:t xml:space="preserve">. </w:t>
      </w:r>
    </w:p>
    <w:p w:rsidR="0044133E" w:rsidRPr="00157063" w:rsidRDefault="0044133E" w:rsidP="0044133E">
      <w:pPr>
        <w:pStyle w:val="ONUME"/>
        <w:spacing w:after="240"/>
        <w:ind w:left="5533"/>
        <w:rPr>
          <w:i/>
          <w:lang w:val="ru-RU"/>
        </w:rPr>
      </w:pPr>
      <w:r w:rsidRPr="00157063">
        <w:rPr>
          <w:i/>
          <w:lang w:val="ru-RU"/>
        </w:rPr>
        <w:t>Рабочей группе предлагается принять к сведению содержание настоящего документа.</w:t>
      </w:r>
      <w:r w:rsidR="00702993" w:rsidRPr="00157063">
        <w:rPr>
          <w:i/>
          <w:lang w:val="ru-RU"/>
        </w:rPr>
        <w:t xml:space="preserve"> </w:t>
      </w:r>
    </w:p>
    <w:p w:rsidR="0044133E" w:rsidRPr="00157063" w:rsidRDefault="0044133E" w:rsidP="006B371A">
      <w:pPr>
        <w:pStyle w:val="ONUME"/>
        <w:numPr>
          <w:ilvl w:val="0"/>
          <w:numId w:val="0"/>
        </w:numPr>
        <w:spacing w:after="240"/>
        <w:rPr>
          <w:lang w:val="ru-RU"/>
        </w:rPr>
      </w:pPr>
    </w:p>
    <w:p w:rsidR="00702993" w:rsidRPr="00823710" w:rsidRDefault="0044133E" w:rsidP="00823710">
      <w:pPr>
        <w:pStyle w:val="ONUME"/>
        <w:numPr>
          <w:ilvl w:val="0"/>
          <w:numId w:val="0"/>
        </w:numPr>
        <w:spacing w:after="240"/>
        <w:ind w:left="5533"/>
      </w:pPr>
      <w:r w:rsidRPr="00157063">
        <w:rPr>
          <w:lang w:val="ru-RU"/>
        </w:rPr>
        <w:t>[Конец документа]</w:t>
      </w:r>
      <w:bookmarkStart w:id="3" w:name="_GoBack"/>
      <w:bookmarkEnd w:id="3"/>
    </w:p>
    <w:sectPr w:rsidR="00702993" w:rsidRPr="00823710" w:rsidSect="00D045B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CD" w:rsidRDefault="000675CD">
      <w:r>
        <w:separator/>
      </w:r>
    </w:p>
  </w:endnote>
  <w:endnote w:type="continuationSeparator" w:id="0">
    <w:p w:rsidR="000675CD" w:rsidRDefault="000675CD" w:rsidP="003B38C1">
      <w:r>
        <w:separator/>
      </w:r>
    </w:p>
    <w:p w:rsidR="000675CD" w:rsidRPr="003B38C1" w:rsidRDefault="000675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75CD" w:rsidRPr="003B38C1" w:rsidRDefault="000675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CD" w:rsidRDefault="000675CD">
      <w:r>
        <w:separator/>
      </w:r>
    </w:p>
  </w:footnote>
  <w:footnote w:type="continuationSeparator" w:id="0">
    <w:p w:rsidR="000675CD" w:rsidRDefault="000675CD" w:rsidP="008B60B2">
      <w:r>
        <w:separator/>
      </w:r>
    </w:p>
    <w:p w:rsidR="000675CD" w:rsidRPr="00ED77FB" w:rsidRDefault="000675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75CD" w:rsidRPr="00ED77FB" w:rsidRDefault="000675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045BD" w:rsidP="00477D6B">
    <w:pPr>
      <w:jc w:val="right"/>
    </w:pPr>
    <w:bookmarkStart w:id="4" w:name="Code2"/>
    <w:bookmarkEnd w:id="4"/>
    <w:r>
      <w:t>PCT/WG/10/13</w:t>
    </w:r>
  </w:p>
  <w:p w:rsidR="00EC4E49" w:rsidRDefault="006B371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23710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D045BD"/>
    <w:rsid w:val="00043CAA"/>
    <w:rsid w:val="000675CD"/>
    <w:rsid w:val="00075432"/>
    <w:rsid w:val="000968ED"/>
    <w:rsid w:val="000B56B7"/>
    <w:rsid w:val="000F5E56"/>
    <w:rsid w:val="00112508"/>
    <w:rsid w:val="001362EE"/>
    <w:rsid w:val="00157063"/>
    <w:rsid w:val="001832A6"/>
    <w:rsid w:val="001C2054"/>
    <w:rsid w:val="001F444B"/>
    <w:rsid w:val="0021217E"/>
    <w:rsid w:val="002634C4"/>
    <w:rsid w:val="002928D3"/>
    <w:rsid w:val="002F1D21"/>
    <w:rsid w:val="002F1FE6"/>
    <w:rsid w:val="002F4E68"/>
    <w:rsid w:val="00312F7F"/>
    <w:rsid w:val="00330A61"/>
    <w:rsid w:val="0033339D"/>
    <w:rsid w:val="00361450"/>
    <w:rsid w:val="003673CF"/>
    <w:rsid w:val="003845C1"/>
    <w:rsid w:val="003A6F89"/>
    <w:rsid w:val="003B38C1"/>
    <w:rsid w:val="003B3D42"/>
    <w:rsid w:val="00423E3E"/>
    <w:rsid w:val="00424350"/>
    <w:rsid w:val="00427AF4"/>
    <w:rsid w:val="0044133E"/>
    <w:rsid w:val="004647DA"/>
    <w:rsid w:val="00474062"/>
    <w:rsid w:val="00477D6B"/>
    <w:rsid w:val="00491A4B"/>
    <w:rsid w:val="005019FF"/>
    <w:rsid w:val="00511B62"/>
    <w:rsid w:val="0051283B"/>
    <w:rsid w:val="0053057A"/>
    <w:rsid w:val="0053344F"/>
    <w:rsid w:val="0055768F"/>
    <w:rsid w:val="00560A29"/>
    <w:rsid w:val="005C6649"/>
    <w:rsid w:val="00605827"/>
    <w:rsid w:val="00606348"/>
    <w:rsid w:val="00646050"/>
    <w:rsid w:val="006562E2"/>
    <w:rsid w:val="006713CA"/>
    <w:rsid w:val="00676C5C"/>
    <w:rsid w:val="006B371A"/>
    <w:rsid w:val="006D121D"/>
    <w:rsid w:val="00702993"/>
    <w:rsid w:val="007B0151"/>
    <w:rsid w:val="007D1613"/>
    <w:rsid w:val="007D4956"/>
    <w:rsid w:val="007E4C0E"/>
    <w:rsid w:val="00800E0B"/>
    <w:rsid w:val="00823710"/>
    <w:rsid w:val="008B2CC1"/>
    <w:rsid w:val="008B60B2"/>
    <w:rsid w:val="0090731E"/>
    <w:rsid w:val="00916EE2"/>
    <w:rsid w:val="00942174"/>
    <w:rsid w:val="00946225"/>
    <w:rsid w:val="00966A22"/>
    <w:rsid w:val="0096722F"/>
    <w:rsid w:val="00980843"/>
    <w:rsid w:val="009A2443"/>
    <w:rsid w:val="009B33C3"/>
    <w:rsid w:val="009C6912"/>
    <w:rsid w:val="009E2791"/>
    <w:rsid w:val="009E3F6F"/>
    <w:rsid w:val="009F05A5"/>
    <w:rsid w:val="009F499F"/>
    <w:rsid w:val="00A0469D"/>
    <w:rsid w:val="00A42DAF"/>
    <w:rsid w:val="00A45BD8"/>
    <w:rsid w:val="00A50ECE"/>
    <w:rsid w:val="00A869B7"/>
    <w:rsid w:val="00AC205C"/>
    <w:rsid w:val="00AD6EE2"/>
    <w:rsid w:val="00AF0A6B"/>
    <w:rsid w:val="00B05A69"/>
    <w:rsid w:val="00B9734B"/>
    <w:rsid w:val="00BA30E2"/>
    <w:rsid w:val="00BE7DD3"/>
    <w:rsid w:val="00C11BFE"/>
    <w:rsid w:val="00C5068F"/>
    <w:rsid w:val="00C51086"/>
    <w:rsid w:val="00C7574D"/>
    <w:rsid w:val="00CA2ADD"/>
    <w:rsid w:val="00CD04F1"/>
    <w:rsid w:val="00D045BD"/>
    <w:rsid w:val="00D45252"/>
    <w:rsid w:val="00D71B4D"/>
    <w:rsid w:val="00D84D6C"/>
    <w:rsid w:val="00D93D55"/>
    <w:rsid w:val="00DD3CE3"/>
    <w:rsid w:val="00E15015"/>
    <w:rsid w:val="00E335FE"/>
    <w:rsid w:val="00E72ACD"/>
    <w:rsid w:val="00EA4C64"/>
    <w:rsid w:val="00EC4E49"/>
    <w:rsid w:val="00ED77FB"/>
    <w:rsid w:val="00EE45FA"/>
    <w:rsid w:val="00F6615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5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5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F8DD-7110-4C2D-8E2F-95DC11B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3</Pages>
  <Words>1002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PCT/WG/10/13</vt:lpstr>
    </vt:vector>
  </TitlesOfParts>
  <Company>WIPO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PCT/WG/10/13</dc:title>
  <dc:subject>The eSearchCopy/PCT Paperless Service at the European Patent Office</dc:subject>
  <dc:creator>MARLOW Thomas</dc:creator>
  <cp:lastModifiedBy>MARLOW Thomas</cp:lastModifiedBy>
  <cp:revision>2</cp:revision>
  <cp:lastPrinted>2017-04-05T10:00:00Z</cp:lastPrinted>
  <dcterms:created xsi:type="dcterms:W3CDTF">2017-04-13T12:44:00Z</dcterms:created>
  <dcterms:modified xsi:type="dcterms:W3CDTF">2017-04-13T12:44:00Z</dcterms:modified>
</cp:coreProperties>
</file>