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CDA7" w14:textId="3C119309" w:rsidR="008B2CC1" w:rsidRPr="00F043DE" w:rsidRDefault="00C5332E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0942A74D" wp14:editId="0D490940">
            <wp:extent cx="3246120" cy="1487805"/>
            <wp:effectExtent l="0" t="0" r="0" b="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96798" w14:textId="0D284161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</w:rPr>
        <w:t>27</w:t>
      </w:r>
    </w:p>
    <w:p w14:paraId="5E480995" w14:textId="14EDD7F6" w:rsidR="008B2CC1" w:rsidRPr="000A3D97" w:rsidRDefault="00C5332E" w:rsidP="00EB2F76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</w:rPr>
        <w:t>ОРИГИНАЛ: АНГЛИЙСКИЙ</w:t>
      </w:r>
      <w:r w:rsidR="00EB2F76">
        <w:rPr>
          <w:rFonts w:ascii="Arial Black" w:hAnsi="Arial Black"/>
          <w:caps/>
          <w:sz w:val="15"/>
        </w:rPr>
        <w:t>/испанский</w:t>
      </w:r>
    </w:p>
    <w:p w14:paraId="0CA49164" w14:textId="3D2F1C94" w:rsidR="008B2CC1" w:rsidRPr="000A3D97" w:rsidRDefault="00C5332E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bookmarkStart w:id="2" w:name="Date"/>
      <w:bookmarkEnd w:id="1"/>
      <w:r>
        <w:rPr>
          <w:rFonts w:ascii="Arial Black" w:hAnsi="Arial Black"/>
          <w:caps/>
          <w:sz w:val="15"/>
        </w:rPr>
        <w:t>ДАТА: 18</w:t>
      </w:r>
      <w:r w:rsidR="00EB2F76">
        <w:rPr>
          <w:rFonts w:ascii="Arial Black" w:hAnsi="Arial Black"/>
          <w:caps/>
          <w:sz w:val="15"/>
        </w:rPr>
        <w:t xml:space="preserve"> декабря 2025 года</w:t>
      </w:r>
    </w:p>
    <w:bookmarkEnd w:id="2"/>
    <w:p w14:paraId="206A7143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sz w:val="28"/>
        </w:rPr>
        <w:t>Договор о патентной кооперации (PCT)</w:t>
      </w:r>
      <w:r>
        <w:rPr>
          <w:b/>
          <w:sz w:val="28"/>
        </w:rPr>
        <w:br/>
        <w:t>Комитет по техническому сотрудничеству</w:t>
      </w:r>
    </w:p>
    <w:p w14:paraId="2E87D934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третья сессия</w:t>
      </w:r>
    </w:p>
    <w:p w14:paraId="2CA46CC5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2–6 февраля 2026 года</w:t>
      </w:r>
    </w:p>
    <w:p w14:paraId="3AED82FB" w14:textId="471D3286" w:rsidR="008B2CC1" w:rsidRPr="003845C1" w:rsidRDefault="00C43F14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Назначение Мексиканского института промышленной собственности в качестве Международного поискового органа и Органа международной предварительной экспертизы в рамках</w:t>
      </w:r>
      <w:r w:rsidR="009B3418">
        <w:rPr>
          <w:caps/>
          <w:sz w:val="24"/>
        </w:rPr>
        <w:t> </w:t>
      </w:r>
      <w:r>
        <w:rPr>
          <w:caps/>
          <w:sz w:val="24"/>
        </w:rPr>
        <w:t>PCT</w:t>
      </w:r>
    </w:p>
    <w:p w14:paraId="44C6A09D" w14:textId="2829C27D" w:rsidR="002928D3" w:rsidRPr="00F9165B" w:rsidRDefault="00C43F14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130C812D" w14:textId="2EA48607" w:rsidR="002326AB" w:rsidRDefault="001912D6" w:rsidP="006E2757">
      <w:pPr>
        <w:pStyle w:val="ONUME"/>
      </w:pPr>
      <w:r>
        <w:t>2 декабря 2025 года, в соответствии с пунктом (е) процедур, изложенных в тексте Понимания о процедурах назначения международных органов, принятого Ассамблеей РСТ на ее сорок шестой сессии в 2014 году и измененного Ассамблеей на ее пятидесятой сессии в 2018 году, Мексиканский институт промышленной собственности (IMPI) подал заявление о своем назначении в качестве Международного поискового органа и Органа международной предварительной экспертизы (МПО/ОМПЭ).  Документация, служащая обоснованием настоящего заявления, содержится в приложениях к настоящему документу.  В приложении I содержится заявление IMPI о назначении в качестве МПО/ОМПЭ; в приложении II содержится отчет Испанского ведомства по патентам и товарным знакам в отношении заявления IMPI на назначение в качестве МПО/ОМПЭ.</w:t>
      </w:r>
    </w:p>
    <w:p w14:paraId="3311003E" w14:textId="38175E79" w:rsidR="00DE354C" w:rsidRDefault="00B367AE" w:rsidP="001912D6">
      <w:pPr>
        <w:pStyle w:val="ONUME"/>
      </w:pPr>
      <w:r>
        <w:t>В соответствии с требованиями статей 16(3)(e) и 32(3) РСТ, прежде чем Ассамблея РСТ примет решение о назначении ведомства в качестве МПО и ОМПЭ, Ассамблея должна обратиться за консультацией в Комитет по техническому сотрудничеству.  Информация о данной процедуре и роли Комитета приводится в документе PCT/CTC/33/INF/1.</w:t>
      </w:r>
    </w:p>
    <w:p w14:paraId="1720212D" w14:textId="5A3BC361" w:rsidR="00DE354C" w:rsidRPr="008E61D3" w:rsidRDefault="00DE354C" w:rsidP="009B3418">
      <w:pPr>
        <w:pStyle w:val="ONUME"/>
        <w:pageBreakBefore/>
        <w:ind w:left="5534"/>
        <w:rPr>
          <w:i/>
        </w:rPr>
      </w:pPr>
      <w:r>
        <w:rPr>
          <w:i/>
        </w:rPr>
        <w:lastRenderedPageBreak/>
        <w:t>Комитету предлагается высказать свое мнение по данному вопросу.</w:t>
      </w:r>
    </w:p>
    <w:p w14:paraId="27F4D659" w14:textId="1D92D4AA" w:rsidR="000645A0" w:rsidRDefault="00797F53" w:rsidP="00B75B85">
      <w:pPr>
        <w:pStyle w:val="Endofdocument-Annex"/>
        <w:sectPr w:rsidR="000645A0" w:rsidSect="00C43F14"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br/>
        <w:t>[Приложение I следует]</w:t>
      </w:r>
    </w:p>
    <w:p w14:paraId="37554AFF" w14:textId="77777777" w:rsidR="000645A0" w:rsidRPr="00BC43AE" w:rsidRDefault="000645A0" w:rsidP="000645A0">
      <w:pPr>
        <w:pStyle w:val="Heading2"/>
        <w:jc w:val="center"/>
      </w:pPr>
      <w:r>
        <w:lastRenderedPageBreak/>
        <w:t>Заявление о назначении в качестве Международного поискового органа и Органа международной предварительной экспертизы в рамках РСТ</w:t>
      </w:r>
    </w:p>
    <w:p w14:paraId="5E2AE882" w14:textId="77777777" w:rsidR="000645A0" w:rsidRPr="000645A0" w:rsidRDefault="000645A0" w:rsidP="000645A0">
      <w:pPr>
        <w:pStyle w:val="SectionHeading"/>
        <w:spacing w:after="0"/>
      </w:pPr>
      <w:r>
        <w:t>1 – Общие сведения</w:t>
      </w:r>
    </w:p>
    <w:p w14:paraId="2F26B532" w14:textId="77777777" w:rsidR="000645A0" w:rsidRPr="00BC43AE" w:rsidRDefault="000645A0" w:rsidP="000645A0">
      <w:pPr>
        <w:pStyle w:val="Question"/>
        <w:spacing w:after="0"/>
      </w:pPr>
      <w:r>
        <w:t>(a)</w:t>
      </w:r>
      <w:r>
        <w:tab/>
        <w:t xml:space="preserve">Название ведомства или межправительственной организации: </w:t>
      </w:r>
    </w:p>
    <w:p w14:paraId="7B01FD34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  <w:i/>
          <w:iCs/>
        </w:rPr>
      </w:pPr>
      <w:r>
        <w:rPr>
          <w:b w:val="0"/>
        </w:rPr>
        <w:t>Мексиканский институт промышленной собственности (IMPI).</w:t>
      </w:r>
    </w:p>
    <w:p w14:paraId="0E3D4748" w14:textId="77777777" w:rsidR="000645A0" w:rsidRDefault="000645A0" w:rsidP="000645A0">
      <w:pPr>
        <w:pStyle w:val="Question"/>
        <w:spacing w:after="0"/>
        <w:jc w:val="both"/>
        <w:rPr>
          <w:b w:val="0"/>
          <w:bCs w:val="0"/>
        </w:rPr>
      </w:pPr>
    </w:p>
    <w:p w14:paraId="165B9D05" w14:textId="75BDD264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  <w:i/>
          <w:iCs/>
        </w:rPr>
      </w:pPr>
      <w:r>
        <w:rPr>
          <w:b w:val="0"/>
        </w:rPr>
        <w:t>10 декабря 1993 года в Официальном бюллетене Федерации был опубликован указ о создании Мексиканского института промышленной собственности (IMPI) — децентрализованного государственного органа, обладающего статусом юридического лица и собственными активами.</w:t>
      </w:r>
    </w:p>
    <w:p w14:paraId="53A3764C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</w:rPr>
      </w:pPr>
    </w:p>
    <w:p w14:paraId="40FE2544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</w:rPr>
      </w:pPr>
      <w:r>
        <w:rPr>
          <w:b w:val="0"/>
        </w:rPr>
        <w:t>С тех пор IMPI последовательно развивал свои институциональные возможности, что позволяет решать задачи по охране инноваций в Мексике, расширять и поддерживать сферу промышленной собственности, а также совершенствовать предоставление услуг на благо мексиканских изобретателей и авторов.</w:t>
      </w:r>
    </w:p>
    <w:p w14:paraId="70E86B81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1F7130D9" w14:textId="552DC53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</w:rPr>
      </w:pPr>
      <w:r>
        <w:rPr>
          <w:b w:val="0"/>
        </w:rPr>
        <w:t>IMPI зарекомендовал себя как международное референтное ведомство благодаря расширению доступа пользователей к инструментам поддержки.  Мексика является частью четырех международных систем охраны промышленной собственности: Протокола к Мадридскому соглашению (товарные знаки), Договора о патентной кооперации (PCT), Лиссабонского соглашения (наименования мест происхождения) и Гаагского соглашения (промышленные образцы).</w:t>
      </w:r>
    </w:p>
    <w:p w14:paraId="546BA768" w14:textId="77777777" w:rsidR="000645A0" w:rsidRPr="00BC43AE" w:rsidRDefault="000645A0" w:rsidP="000645A0">
      <w:pPr>
        <w:pStyle w:val="Answer"/>
        <w:spacing w:after="0"/>
        <w:ind w:left="0"/>
        <w:rPr>
          <w:b/>
          <w:bCs/>
        </w:rPr>
      </w:pPr>
    </w:p>
    <w:p w14:paraId="410231EC" w14:textId="141D1EC7" w:rsidR="000645A0" w:rsidRDefault="000645A0" w:rsidP="000645A0">
      <w:pPr>
        <w:pStyle w:val="Question"/>
        <w:spacing w:after="0"/>
      </w:pPr>
      <w:r>
        <w:t xml:space="preserve">(b) Дата получения </w:t>
      </w:r>
      <w:r w:rsidR="0059348D">
        <w:t xml:space="preserve">Генеральным директором </w:t>
      </w:r>
      <w:r>
        <w:t>заявления о назначении:</w:t>
      </w:r>
    </w:p>
    <w:p w14:paraId="0C420F37" w14:textId="77777777" w:rsidR="000645A0" w:rsidRPr="00F515E7" w:rsidRDefault="000645A0" w:rsidP="008E61D3">
      <w:pPr>
        <w:pStyle w:val="Answer"/>
        <w:spacing w:after="0"/>
        <w:ind w:left="0"/>
      </w:pPr>
    </w:p>
    <w:p w14:paraId="5D4E7AB5" w14:textId="77777777" w:rsidR="000645A0" w:rsidRPr="00BC43AE" w:rsidRDefault="000645A0" w:rsidP="000645A0">
      <w:pPr>
        <w:pStyle w:val="Answer"/>
        <w:spacing w:after="0"/>
        <w:ind w:left="0"/>
        <w:rPr>
          <w:iCs/>
        </w:rPr>
      </w:pPr>
      <w:r>
        <w:t>2 декабря 2025 года</w:t>
      </w:r>
    </w:p>
    <w:p w14:paraId="26C667C5" w14:textId="77777777" w:rsidR="000645A0" w:rsidRPr="00BC43AE" w:rsidRDefault="000645A0" w:rsidP="000645A0">
      <w:pPr>
        <w:pStyle w:val="Answer"/>
        <w:spacing w:after="0"/>
        <w:ind w:left="0"/>
        <w:rPr>
          <w:i/>
        </w:rPr>
      </w:pPr>
    </w:p>
    <w:p w14:paraId="2487A744" w14:textId="77777777" w:rsidR="000645A0" w:rsidRDefault="000645A0" w:rsidP="000645A0">
      <w:pPr>
        <w:pStyle w:val="Question"/>
        <w:spacing w:after="0"/>
      </w:pPr>
      <w:r>
        <w:t>(c) Сессия Ассамблеи, на которой будет рассмотрен вопрос о назначении:</w:t>
      </w:r>
    </w:p>
    <w:p w14:paraId="0328A61C" w14:textId="77777777" w:rsidR="000645A0" w:rsidRPr="00F515E7" w:rsidRDefault="000645A0" w:rsidP="000645A0">
      <w:pPr>
        <w:pStyle w:val="Answer"/>
        <w:spacing w:after="0"/>
      </w:pPr>
    </w:p>
    <w:p w14:paraId="497941CF" w14:textId="77777777" w:rsidR="000645A0" w:rsidRDefault="000645A0" w:rsidP="000645A0">
      <w:pPr>
        <w:pStyle w:val="Answer"/>
        <w:spacing w:after="0"/>
        <w:ind w:left="0"/>
      </w:pPr>
      <w:r>
        <w:t>Шестьдесят восьмая серия заседаний (июль 2026 года).</w:t>
      </w:r>
    </w:p>
    <w:p w14:paraId="4BDE8089" w14:textId="77777777" w:rsidR="000645A0" w:rsidRPr="00BC43AE" w:rsidRDefault="000645A0" w:rsidP="000645A0">
      <w:pPr>
        <w:pStyle w:val="Answer"/>
        <w:spacing w:after="0"/>
        <w:ind w:left="0"/>
      </w:pPr>
    </w:p>
    <w:p w14:paraId="31F5EC8D" w14:textId="77777777" w:rsidR="000645A0" w:rsidRPr="00BC43AE" w:rsidRDefault="000645A0" w:rsidP="000645A0">
      <w:pPr>
        <w:pStyle w:val="Question"/>
      </w:pPr>
      <w:r>
        <w:t>(d) Предполагаемая дата начала деятельности в качестве МПО/ОМПЭ:</w:t>
      </w:r>
    </w:p>
    <w:p w14:paraId="42809C76" w14:textId="57F3AC31" w:rsidR="000645A0" w:rsidRDefault="000645A0" w:rsidP="000645A0">
      <w:pPr>
        <w:pStyle w:val="Answer"/>
        <w:spacing w:after="0"/>
        <w:ind w:left="0"/>
      </w:pPr>
      <w:r>
        <w:t>Январь 2027 года (предварительная дата для IMPI).</w:t>
      </w:r>
    </w:p>
    <w:p w14:paraId="5AFF4065" w14:textId="77777777" w:rsidR="000645A0" w:rsidRPr="00BC43AE" w:rsidRDefault="000645A0" w:rsidP="000645A0">
      <w:pPr>
        <w:pStyle w:val="Answer"/>
        <w:spacing w:after="0"/>
        <w:ind w:left="0"/>
      </w:pPr>
    </w:p>
    <w:p w14:paraId="0D564141" w14:textId="77777777" w:rsidR="000645A0" w:rsidRPr="00BC43AE" w:rsidRDefault="000645A0" w:rsidP="000645A0">
      <w:pPr>
        <w:pStyle w:val="Question"/>
      </w:pPr>
      <w:r>
        <w:t>(e)</w:t>
      </w:r>
      <w:r>
        <w:tab/>
        <w:t>Действующие МПО/ОМПЭ, оказывающие помощь в оценке степени соответствия требованиям:</w:t>
      </w:r>
    </w:p>
    <w:p w14:paraId="411216EE" w14:textId="77777777" w:rsidR="000645A0" w:rsidRPr="00BC43AE" w:rsidRDefault="000645A0" w:rsidP="000645A0">
      <w:pPr>
        <w:pStyle w:val="Answer"/>
        <w:spacing w:after="0"/>
        <w:ind w:left="0"/>
      </w:pPr>
      <w:r>
        <w:t>Испанское ведомство по патентам и товарным знакам (OEPM).</w:t>
      </w:r>
    </w:p>
    <w:p w14:paraId="6E068AC4" w14:textId="77777777" w:rsidR="000645A0" w:rsidRPr="000645A0" w:rsidRDefault="000645A0" w:rsidP="000645A0">
      <w:pPr>
        <w:pStyle w:val="SectionHeading"/>
        <w:spacing w:after="0"/>
      </w:pPr>
      <w:r>
        <w:t>2 – Минимум требований для назначения</w:t>
      </w:r>
    </w:p>
    <w:p w14:paraId="0C066709" w14:textId="77777777" w:rsidR="000645A0" w:rsidRPr="000645A0" w:rsidRDefault="000645A0" w:rsidP="000645A0">
      <w:pPr>
        <w:pStyle w:val="SectionHeading"/>
        <w:spacing w:before="0" w:after="0" w:line="240" w:lineRule="auto"/>
      </w:pPr>
      <w:r>
        <w:t>2.1. Возможности для проведения поиска и экспертизы</w:t>
      </w:r>
    </w:p>
    <w:p w14:paraId="6CAB720C" w14:textId="77777777" w:rsidR="000645A0" w:rsidRPr="00BC43AE" w:rsidRDefault="000645A0" w:rsidP="000645A0">
      <w:pPr>
        <w:jc w:val="both"/>
        <w:rPr>
          <w:i/>
          <w:iCs/>
        </w:rPr>
      </w:pPr>
    </w:p>
    <w:p w14:paraId="084335E4" w14:textId="7436CE81" w:rsidR="000645A0" w:rsidRPr="00BC43AE" w:rsidRDefault="000645A0" w:rsidP="000645A0">
      <w:pPr>
        <w:pStyle w:val="RuleQuote"/>
      </w:pPr>
      <w:r>
        <w:lastRenderedPageBreak/>
        <w:t>Правила 36.1(i) и 63.1(i</w:t>
      </w:r>
      <w:r w:rsidR="00C5332E">
        <w:t>): Национальное</w:t>
      </w:r>
      <w:r>
        <w:t xml:space="preserve"> ведомство или межправительственная организация должна иметь, по крайней мере,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1577254D" w14:textId="77777777" w:rsidR="000645A0" w:rsidRPr="00BC43AE" w:rsidRDefault="000645A0" w:rsidP="000645A0">
      <w:pPr>
        <w:pStyle w:val="Question"/>
        <w:spacing w:after="0"/>
      </w:pPr>
      <w:r>
        <w:t>(a) Количество сотрудников, обладающих квалификацией для проведения поиска и экспертизы:</w:t>
      </w:r>
    </w:p>
    <w:p w14:paraId="16DEBAAA" w14:textId="3E67265A" w:rsidR="000645A0" w:rsidRPr="00BC43AE" w:rsidRDefault="000645A0" w:rsidP="000645A0">
      <w:pPr>
        <w:jc w:val="both"/>
      </w:pPr>
      <w:r>
        <w:t xml:space="preserve">В настоящее время в патентном отделе функционирует два подразделения по </w:t>
      </w:r>
      <w:r w:rsidR="00C5332E">
        <w:t>экспертизе по существу</w:t>
      </w:r>
      <w:r>
        <w:t xml:space="preserve">, состоящие из пяти координационных групп, отвечающих за </w:t>
      </w:r>
      <w:r w:rsidR="00C5332E">
        <w:t>экспертизу по существу</w:t>
      </w:r>
      <w:r>
        <w:t xml:space="preserve"> в отношении патентов, полезных моделей и промышленных образцов в соответствии с областями техники, которые они охватывают: </w:t>
      </w:r>
    </w:p>
    <w:p w14:paraId="79ABCE5E" w14:textId="77777777" w:rsidR="000645A0" w:rsidRPr="00BC43AE" w:rsidRDefault="000645A0" w:rsidP="000645A0">
      <w:pPr>
        <w:pStyle w:val="ListParagraph"/>
        <w:ind w:left="930"/>
        <w:contextualSpacing w:val="0"/>
        <w:jc w:val="both"/>
        <w:rPr>
          <w:color w:val="0070C0"/>
        </w:rPr>
      </w:pPr>
    </w:p>
    <w:p w14:paraId="4F18D858" w14:textId="77777777" w:rsidR="000645A0" w:rsidRPr="00BC43AE" w:rsidRDefault="000645A0" w:rsidP="000645A0">
      <w:pPr>
        <w:pStyle w:val="ListParagraph"/>
        <w:numPr>
          <w:ilvl w:val="0"/>
          <w:numId w:val="9"/>
        </w:numPr>
        <w:contextualSpacing w:val="0"/>
        <w:jc w:val="both"/>
      </w:pPr>
      <w:bookmarkStart w:id="6" w:name="_Hlk210299785"/>
      <w:r>
        <w:t>Координационная группа по экспертизе патентов по существу, область</w:t>
      </w:r>
      <w:bookmarkEnd w:id="6"/>
      <w:r>
        <w:t xml:space="preserve"> механики. </w:t>
      </w:r>
    </w:p>
    <w:p w14:paraId="07308CE7" w14:textId="77777777" w:rsidR="000645A0" w:rsidRPr="00BC43AE" w:rsidRDefault="000645A0" w:rsidP="000645A0">
      <w:pPr>
        <w:pStyle w:val="ListParagraph"/>
        <w:numPr>
          <w:ilvl w:val="0"/>
          <w:numId w:val="9"/>
        </w:numPr>
        <w:contextualSpacing w:val="0"/>
        <w:jc w:val="both"/>
      </w:pPr>
      <w:r>
        <w:t>Координационная группа по экспертизе патентов по существу, область электричества.</w:t>
      </w:r>
    </w:p>
    <w:p w14:paraId="6C9A20BA" w14:textId="77777777" w:rsidR="000645A0" w:rsidRPr="00BC43AE" w:rsidRDefault="000645A0" w:rsidP="000645A0">
      <w:pPr>
        <w:pStyle w:val="ListParagraph"/>
        <w:numPr>
          <w:ilvl w:val="0"/>
          <w:numId w:val="9"/>
        </w:numPr>
        <w:contextualSpacing w:val="0"/>
        <w:jc w:val="both"/>
      </w:pPr>
      <w:r>
        <w:t xml:space="preserve">Координационная группа по экспертизе патентов по существу, область химии. </w:t>
      </w:r>
    </w:p>
    <w:p w14:paraId="6FE68337" w14:textId="77777777" w:rsidR="000645A0" w:rsidRPr="00BC43AE" w:rsidRDefault="000645A0" w:rsidP="000645A0">
      <w:pPr>
        <w:pStyle w:val="ListParagraph"/>
        <w:numPr>
          <w:ilvl w:val="0"/>
          <w:numId w:val="9"/>
        </w:numPr>
        <w:contextualSpacing w:val="0"/>
        <w:jc w:val="both"/>
      </w:pPr>
      <w:r>
        <w:t>Координационная группа по экспертизе патентов по существу, область фармацевтики.</w:t>
      </w:r>
    </w:p>
    <w:p w14:paraId="7944DAB9" w14:textId="77777777" w:rsidR="000645A0" w:rsidRPr="00BC43AE" w:rsidRDefault="000645A0" w:rsidP="000645A0">
      <w:pPr>
        <w:pStyle w:val="ListParagraph"/>
        <w:numPr>
          <w:ilvl w:val="0"/>
          <w:numId w:val="9"/>
        </w:numPr>
        <w:contextualSpacing w:val="0"/>
        <w:jc w:val="both"/>
      </w:pPr>
      <w:r>
        <w:t xml:space="preserve">Координационная группа по экспертизе патентов по существу, область биотехнологий. </w:t>
      </w:r>
    </w:p>
    <w:p w14:paraId="6187F440" w14:textId="77777777" w:rsidR="000645A0" w:rsidRPr="00BC43AE" w:rsidRDefault="000645A0" w:rsidP="000645A0">
      <w:pPr>
        <w:jc w:val="both"/>
      </w:pPr>
    </w:p>
    <w:p w14:paraId="37B21DA2" w14:textId="77777777" w:rsidR="000645A0" w:rsidRPr="00BC43AE" w:rsidRDefault="000645A0" w:rsidP="000645A0">
      <w:pPr>
        <w:jc w:val="both"/>
      </w:pPr>
      <w:r>
        <w:t>Всего в координационных подразделениях экспертизы патентов и полезных моделей по существу работает 181 эксперт, занятый в области поиска и экспертизы полный рабочий день, 10 руководителей областей, ответственных за контроль работы экспертов, находящихся в их подчинении, и 5 координаторов областей.</w:t>
      </w:r>
    </w:p>
    <w:p w14:paraId="47279649" w14:textId="77777777" w:rsidR="000645A0" w:rsidRPr="00BC43AE" w:rsidRDefault="000645A0" w:rsidP="000645A0">
      <w:pPr>
        <w:jc w:val="both"/>
      </w:pPr>
    </w:p>
    <w:p w14:paraId="54BD3E78" w14:textId="35CCF3CC" w:rsidR="000645A0" w:rsidRPr="00BC43AE" w:rsidRDefault="000645A0" w:rsidP="000645A0">
      <w:pPr>
        <w:jc w:val="both"/>
      </w:pPr>
      <w:r>
        <w:t>Сотрудники, проводящие экспертизу по существу, имеют высокую степень технической специализации.  Все они имеют степень бакалавра, при этом 1 % имеет дополнительную специализацию, 29 % — степень магистра, 21 % — степень доктора наук, из которых 3 % имеют опыт научно-исследовательской работы после получения степени.</w:t>
      </w:r>
    </w:p>
    <w:p w14:paraId="7B125429" w14:textId="77777777" w:rsidR="000645A0" w:rsidRPr="00BC43AE" w:rsidRDefault="000645A0" w:rsidP="000645A0">
      <w:pPr>
        <w:jc w:val="both"/>
      </w:pPr>
    </w:p>
    <w:p w14:paraId="0933AF8B" w14:textId="77777777" w:rsidR="000645A0" w:rsidRPr="00BC43AE" w:rsidRDefault="000645A0" w:rsidP="000645A0">
      <w:pPr>
        <w:jc w:val="both"/>
      </w:pPr>
      <w:r>
        <w:t>Сотрудники владеют английским языком на углубленном уровне, а также говорят на базовом или среднем уровне на других языках, таких как французский и немецкий.</w:t>
      </w:r>
    </w:p>
    <w:p w14:paraId="1EE22AB6" w14:textId="77777777" w:rsidR="000645A0" w:rsidRPr="00BC43AE" w:rsidRDefault="000645A0" w:rsidP="000645A0">
      <w:pPr>
        <w:jc w:val="both"/>
      </w:pPr>
    </w:p>
    <w:p w14:paraId="658D38F8" w14:textId="77777777" w:rsidR="000645A0" w:rsidRPr="00BC43AE" w:rsidRDefault="000645A0" w:rsidP="000645A0">
      <w:pPr>
        <w:jc w:val="both"/>
      </w:pPr>
      <w:r>
        <w:t>В этом году на работу были наняты 84 эксперта.  Из них 79 экспертов были назначены на экспертизу патентов и полезных моделей по существу и в настоящее время проходят интенсивное обучение, которое включает в себя проведение экспертизы по существу с закрепленными за ними наставниками.  Ожидается, что через четыре месяца они смогут проводить поиск и экспертизу самостоятельно.</w:t>
      </w:r>
    </w:p>
    <w:p w14:paraId="75CF6C6A" w14:textId="77777777" w:rsidR="000645A0" w:rsidRPr="00BC43AE" w:rsidRDefault="000645A0" w:rsidP="000645A0">
      <w:pPr>
        <w:jc w:val="both"/>
        <w:rPr>
          <w:color w:val="0070C0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валифицированные сотрудники для проведения поиска и экспертизы"/>
        <w:tblDescription w:val="В этой таблице приведены данные о числе экспертов, работающих на полную ставку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спертов в каждой из этих областей, а также разбивка их профессиональной квалификации."/>
      </w:tblPr>
      <w:tblGrid>
        <w:gridCol w:w="2186"/>
        <w:gridCol w:w="1941"/>
        <w:gridCol w:w="2551"/>
        <w:gridCol w:w="2551"/>
      </w:tblGrid>
      <w:tr w:rsidR="000645A0" w:rsidRPr="00BC43AE" w14:paraId="1FC974E8" w14:textId="77777777" w:rsidTr="00EA0A7F">
        <w:trPr>
          <w:cantSplit/>
          <w:tblHeader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317F150C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Область техники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73572E9E" w14:textId="63481FF8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Число сотрудников (в пересчете на полную занятость)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72A46B9E" w14:textId="77777777" w:rsidR="000645A0" w:rsidRPr="00BC43AE" w:rsidRDefault="000645A0" w:rsidP="00EA0A7F">
            <w:pPr>
              <w:suppressAutoHyphens/>
              <w:jc w:val="center"/>
              <w:rPr>
                <w:rFonts w:eastAsia="Times New Roman"/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</w:rPr>
              <w:t>Средний стаж в качестве эксперта (по числу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5B4E"/>
            <w:vAlign w:val="center"/>
            <w:hideMark/>
          </w:tcPr>
          <w:p w14:paraId="28C16EEE" w14:textId="77777777" w:rsidR="000645A0" w:rsidRPr="00BC43AE" w:rsidRDefault="000645A0" w:rsidP="00EA0A7F">
            <w:pPr>
              <w:suppressAutoHyphens/>
              <w:jc w:val="center"/>
              <w:rPr>
                <w:rFonts w:eastAsia="Times New Roman"/>
                <w:b/>
                <w:bCs/>
                <w:color w:val="FFFFFF" w:themeColor="background1"/>
                <w:szCs w:val="24"/>
              </w:rPr>
            </w:pPr>
            <w:r>
              <w:rPr>
                <w:b/>
                <w:color w:val="FFFFFF" w:themeColor="background1"/>
              </w:rPr>
              <w:t>Профессиональная специализация</w:t>
            </w:r>
          </w:p>
        </w:tc>
      </w:tr>
      <w:tr w:rsidR="000645A0" w:rsidRPr="00BC43AE" w14:paraId="1FC5DAAA" w14:textId="77777777" w:rsidTr="00EA0A7F">
        <w:trPr>
          <w:cantSplit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B6F6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434" w14:textId="77777777" w:rsidR="000645A0" w:rsidRPr="00BC43AE" w:rsidRDefault="000645A0" w:rsidP="00EA0A7F">
            <w:pPr>
              <w:keepNext/>
              <w:keepLines/>
              <w:suppressAutoHyphens/>
              <w:jc w:val="center"/>
            </w:pPr>
            <w:r>
              <w:t>57</w:t>
            </w:r>
            <w:r w:rsidRPr="00BC43AE">
              <w:rPr>
                <w:rStyle w:val="FootnoteReference"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3881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Эксперты-специалисты: 15,7 лет</w:t>
            </w:r>
          </w:p>
          <w:p w14:paraId="6EE98FFE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145E907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Вновь нанятые специалисты: 8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7ECB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координатор</w:t>
            </w:r>
          </w:p>
          <w:p w14:paraId="01521601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4 руководителя</w:t>
            </w:r>
          </w:p>
          <w:p w14:paraId="4522D930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52 патентных эксперта: </w:t>
            </w:r>
          </w:p>
          <w:p w14:paraId="64F2E273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 xml:space="preserve">28 экспертов </w:t>
            </w:r>
          </w:p>
          <w:p w14:paraId="54E63D2D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 xml:space="preserve">24 специалиста </w:t>
            </w:r>
          </w:p>
        </w:tc>
      </w:tr>
      <w:tr w:rsidR="000645A0" w:rsidRPr="00BC43AE" w14:paraId="2FD52D7C" w14:textId="77777777" w:rsidTr="00EA0A7F">
        <w:trPr>
          <w:cantSplit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7424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Электричество/ электроника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E63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067A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Эксперты; 15,8 лет</w:t>
            </w:r>
          </w:p>
          <w:p w14:paraId="2D1F6058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Специалисты: 8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EAA2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координатор</w:t>
            </w:r>
          </w:p>
          <w:p w14:paraId="08991A74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 руководителя</w:t>
            </w:r>
          </w:p>
          <w:p w14:paraId="74988032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32 патентных эксперта: </w:t>
            </w:r>
          </w:p>
          <w:p w14:paraId="197AF6E0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21 эксперт</w:t>
            </w:r>
          </w:p>
          <w:p w14:paraId="1D5DBAD5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11 специалистов</w:t>
            </w:r>
          </w:p>
        </w:tc>
      </w:tr>
      <w:tr w:rsidR="000645A0" w:rsidRPr="00BC43AE" w14:paraId="5030E8BA" w14:textId="77777777" w:rsidTr="00EA0A7F">
        <w:trPr>
          <w:cantSplit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B90D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ABF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2EC1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Эксперты: 16,4 года</w:t>
            </w:r>
          </w:p>
          <w:p w14:paraId="5AA372E2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4B7B40F6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Специалисты: 8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6AE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координатор</w:t>
            </w:r>
          </w:p>
          <w:p w14:paraId="5F3F5ED4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руководитель</w:t>
            </w:r>
          </w:p>
          <w:p w14:paraId="1D25E141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33 патентных эксперта:</w:t>
            </w:r>
          </w:p>
          <w:p w14:paraId="513F4637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 xml:space="preserve">18 экспертов </w:t>
            </w:r>
          </w:p>
          <w:p w14:paraId="03759063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 xml:space="preserve">15 специалистов </w:t>
            </w:r>
          </w:p>
        </w:tc>
      </w:tr>
      <w:tr w:rsidR="000645A0" w:rsidRPr="00BC43AE" w14:paraId="7895465A" w14:textId="77777777" w:rsidTr="00EA0A7F">
        <w:trPr>
          <w:cantSplit/>
          <w:trHeight w:val="1059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FB56" w14:textId="77777777" w:rsidR="000645A0" w:rsidRPr="00BC43AE" w:rsidRDefault="000645A0" w:rsidP="00EA0A7F">
            <w:pPr>
              <w:keepNext/>
              <w:keepLines/>
              <w:suppressAutoHyphens/>
              <w:jc w:val="center"/>
            </w:pPr>
            <w:r>
              <w:t>Фармацевтика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54B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C3F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Эксперты: 12,82 года</w:t>
            </w:r>
          </w:p>
          <w:p w14:paraId="0680CA1A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15D5F96D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Специалисты: 8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FE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1 координатор </w:t>
            </w:r>
          </w:p>
          <w:p w14:paraId="29AA865C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2 руководителя</w:t>
            </w:r>
          </w:p>
          <w:p w14:paraId="0DF13E28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30 патентных экспертов:</w:t>
            </w:r>
          </w:p>
          <w:p w14:paraId="7AEA49FD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17 экспертов</w:t>
            </w:r>
          </w:p>
          <w:p w14:paraId="0925575D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13 специалистов</w:t>
            </w:r>
          </w:p>
        </w:tc>
      </w:tr>
      <w:tr w:rsidR="000645A0" w:rsidRPr="00BC43AE" w14:paraId="28A80E10" w14:textId="77777777" w:rsidTr="00EA0A7F">
        <w:trPr>
          <w:cantSplit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D40C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92D1" w14:textId="77777777" w:rsidR="000645A0" w:rsidRPr="00BC43AE" w:rsidRDefault="000645A0" w:rsidP="00EA0A7F">
            <w:pPr>
              <w:keepNext/>
              <w:keepLines/>
              <w:suppressAutoHyphens/>
              <w:jc w:val="center"/>
              <w:rPr>
                <w:rFonts w:eastAsia="Times New Roman"/>
                <w:szCs w:val="22"/>
              </w:rPr>
            </w:pPr>
            <w: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08D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Эксперты: 15,8</w:t>
            </w:r>
          </w:p>
          <w:p w14:paraId="7880C82D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  <w:lang w:eastAsia="en-US" w:bidi="he-IL"/>
              </w:rPr>
            </w:pPr>
          </w:p>
          <w:p w14:paraId="7F8C6712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Специалисты: 8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2024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>1 координатор</w:t>
            </w:r>
          </w:p>
          <w:p w14:paraId="6AECCFA1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1 руководитель </w:t>
            </w:r>
          </w:p>
          <w:p w14:paraId="19E6496E" w14:textId="77777777" w:rsidR="000645A0" w:rsidRPr="00BC43AE" w:rsidRDefault="000645A0" w:rsidP="00EA0A7F">
            <w:pPr>
              <w:keepNext/>
              <w:keepLines/>
              <w:suppressAutoHyphens/>
              <w:rPr>
                <w:rFonts w:eastAsia="Times New Roman"/>
                <w:szCs w:val="22"/>
              </w:rPr>
            </w:pPr>
            <w:r>
              <w:t xml:space="preserve">34 патентных эксперта: </w:t>
            </w:r>
          </w:p>
          <w:p w14:paraId="329BB0D7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19 экспертов</w:t>
            </w:r>
          </w:p>
          <w:p w14:paraId="19DC0492" w14:textId="77777777" w:rsidR="000645A0" w:rsidRPr="00BC43AE" w:rsidRDefault="000645A0" w:rsidP="00EA0A7F">
            <w:pPr>
              <w:keepNext/>
              <w:keepLines/>
              <w:suppressAutoHyphens/>
              <w:ind w:left="300"/>
              <w:rPr>
                <w:rFonts w:eastAsia="Times New Roman"/>
                <w:szCs w:val="22"/>
              </w:rPr>
            </w:pPr>
            <w:r>
              <w:t>15 специалистов</w:t>
            </w:r>
          </w:p>
        </w:tc>
      </w:tr>
      <w:tr w:rsidR="000645A0" w:rsidRPr="00BC43AE" w14:paraId="22741E49" w14:textId="77777777" w:rsidTr="00EA0A7F">
        <w:trPr>
          <w:cantSplit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380E" w14:textId="77777777" w:rsidR="000645A0" w:rsidRPr="00BC43AE" w:rsidRDefault="000645A0" w:rsidP="00EA0A7F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Итого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4C6D" w14:textId="77777777" w:rsidR="000645A0" w:rsidRPr="00BC43AE" w:rsidRDefault="000645A0" w:rsidP="00EA0A7F">
            <w:pPr>
              <w:suppressAutoHyphens/>
              <w:jc w:val="center"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B530" w14:textId="77777777" w:rsidR="000645A0" w:rsidRPr="00BC43AE" w:rsidRDefault="000645A0" w:rsidP="00EA0A7F">
            <w:pPr>
              <w:suppressAutoHyphens/>
              <w:rPr>
                <w:rFonts w:eastAsia="Times New Roman"/>
                <w:i/>
                <w:iCs/>
                <w:szCs w:val="22"/>
                <w:lang w:eastAsia="en-US" w:bidi="he-I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9FC6" w14:textId="77777777" w:rsidR="000645A0" w:rsidRPr="00BC43AE" w:rsidRDefault="000645A0" w:rsidP="00EA0A7F">
            <w:pPr>
              <w:suppressAutoHyphens/>
              <w:rPr>
                <w:rFonts w:eastAsia="Times New Roman"/>
                <w:i/>
                <w:iCs/>
                <w:szCs w:val="22"/>
              </w:rPr>
            </w:pPr>
            <w:r>
              <w:rPr>
                <w:i/>
              </w:rPr>
              <w:t>196</w:t>
            </w:r>
          </w:p>
        </w:tc>
      </w:tr>
    </w:tbl>
    <w:p w14:paraId="5BBAA891" w14:textId="77777777" w:rsidR="000645A0" w:rsidRPr="00BC43AE" w:rsidRDefault="000645A0" w:rsidP="000645A0">
      <w:pPr>
        <w:pStyle w:val="Question"/>
        <w:spacing w:after="0"/>
      </w:pPr>
    </w:p>
    <w:p w14:paraId="22E1988C" w14:textId="77777777" w:rsidR="000645A0" w:rsidRPr="00BC43AE" w:rsidRDefault="000645A0" w:rsidP="000645A0">
      <w:pPr>
        <w:pStyle w:val="Question"/>
        <w:spacing w:after="0"/>
      </w:pPr>
      <w:r>
        <w:t>(b) Программы подготовки</w:t>
      </w:r>
    </w:p>
    <w:p w14:paraId="43A5EC7B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F6DF84F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На базе патентного отдела IMPI была разработана интенсивная программа подготовки для новых патентных экспертов длительностью около шести недель (см. таблицу). </w:t>
      </w:r>
    </w:p>
    <w:p w14:paraId="48DBCF6E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3B19BE8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В дальнейшем обучение осуществляется на рабочем месте под руководством опытного наставника-эксперта в течение примерно одного года, пока новые сотрудники не смогут самостоятельно проводить поиск и экспертизу по порученным им патентным заявкам.  Эксперты обсуждают технические аспекты всей проводимой работы с наставником, руководителем и/или координатором, с тем чтобы стандартизировать критерии экспертизы и закрепить понимание концепции патентоспособности в соответствии с практикой экспертизы IMPI, положениями Федерального закона об охране промышленной собственности и другими применимыми правовыми нормами. </w:t>
      </w:r>
    </w:p>
    <w:p w14:paraId="3FB6F12B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6EDA3C8" w14:textId="77777777" w:rsidR="00F34BA4" w:rsidRPr="0059348D" w:rsidRDefault="00F34BA4" w:rsidP="000645A0">
      <w:pPr>
        <w:jc w:val="center"/>
        <w:rPr>
          <w:b/>
        </w:rPr>
      </w:pPr>
    </w:p>
    <w:p w14:paraId="684EC8F3" w14:textId="440D2267" w:rsidR="000645A0" w:rsidRPr="00BC43AE" w:rsidRDefault="000645A0" w:rsidP="000645A0">
      <w:pPr>
        <w:jc w:val="center"/>
        <w:rPr>
          <w:b/>
          <w:szCs w:val="22"/>
        </w:rPr>
      </w:pPr>
      <w:r>
        <w:rPr>
          <w:b/>
        </w:rPr>
        <w:t>Программа подготовки новых экспертов отдела патентов IMPI в области проведения экспертизы по существу</w:t>
      </w:r>
    </w:p>
    <w:p w14:paraId="317FF350" w14:textId="77777777" w:rsidR="000645A0" w:rsidRPr="00BC43AE" w:rsidRDefault="000645A0" w:rsidP="000645A0">
      <w:pPr>
        <w:tabs>
          <w:tab w:val="left" w:pos="1999"/>
        </w:tabs>
        <w:rPr>
          <w:sz w:val="20"/>
        </w:rPr>
      </w:pPr>
    </w:p>
    <w:p w14:paraId="14A60028" w14:textId="77777777" w:rsidR="000645A0" w:rsidRPr="00BC43AE" w:rsidRDefault="000645A0" w:rsidP="000645A0">
      <w:pPr>
        <w:jc w:val="center"/>
        <w:rPr>
          <w:b/>
        </w:rPr>
      </w:pPr>
      <w:r>
        <w:rPr>
          <w:b/>
        </w:rPr>
        <w:t>Программа</w:t>
      </w:r>
    </w:p>
    <w:p w14:paraId="3F60CBEF" w14:textId="77777777" w:rsidR="000645A0" w:rsidRPr="00BC43AE" w:rsidRDefault="000645A0" w:rsidP="000645A0">
      <w:pPr>
        <w:jc w:val="center"/>
        <w:rPr>
          <w:b/>
          <w:color w:val="245C4F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Программа подготовки новых экспертов отдела патентов IMPI в области проведения экспертизы по существу"/>
        <w:tblDescription w:val="В этой таблице представлены 10 модулей, которые новые патентные эксперты проходят в рамках программы обучения при поступлении на работу в IMPI."/>
      </w:tblPr>
      <w:tblGrid>
        <w:gridCol w:w="1550"/>
        <w:gridCol w:w="3404"/>
        <w:gridCol w:w="4109"/>
      </w:tblGrid>
      <w:tr w:rsidR="000645A0" w:rsidRPr="00BC43AE" w14:paraId="5D481016" w14:textId="77777777" w:rsidTr="00EA0A7F">
        <w:trPr>
          <w:jc w:val="center"/>
        </w:trPr>
        <w:tc>
          <w:tcPr>
            <w:tcW w:w="1550" w:type="dxa"/>
          </w:tcPr>
          <w:p w14:paraId="7F7C5BA6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Цель:</w:t>
            </w:r>
          </w:p>
        </w:tc>
        <w:tc>
          <w:tcPr>
            <w:tcW w:w="7513" w:type="dxa"/>
            <w:gridSpan w:val="2"/>
          </w:tcPr>
          <w:p w14:paraId="60D4E89D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Изложение общих руководящих принципов, которым должны следовать патентные эксперты в ходе экспертизы по существу при определении задач к исполнению и их соответствующей иерархии. </w:t>
            </w:r>
          </w:p>
          <w:p w14:paraId="62ECABDF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2C8A65E0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Продолжительность: 51 час</w:t>
            </w:r>
          </w:p>
          <w:p w14:paraId="54731060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09EA2CB5" w14:textId="77777777" w:rsidTr="00EA0A7F">
        <w:trPr>
          <w:jc w:val="center"/>
        </w:trPr>
        <w:tc>
          <w:tcPr>
            <w:tcW w:w="9063" w:type="dxa"/>
            <w:gridSpan w:val="3"/>
            <w:tcBorders>
              <w:bottom w:val="single" w:sz="4" w:space="0" w:color="auto"/>
            </w:tcBorders>
          </w:tcPr>
          <w:p w14:paraId="309DF455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</w:p>
          <w:p w14:paraId="36B340A3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I. Общие знания о патентной экспертизе</w:t>
            </w:r>
          </w:p>
          <w:p w14:paraId="15C38C4D" w14:textId="77777777" w:rsidR="000645A0" w:rsidRPr="008E61D3" w:rsidRDefault="000645A0" w:rsidP="00EA0A7F">
            <w:pPr>
              <w:jc w:val="both"/>
              <w:rPr>
                <w:color w:val="4A442A" w:themeColor="background2" w:themeShade="40"/>
                <w:sz w:val="20"/>
              </w:rPr>
            </w:pPr>
          </w:p>
        </w:tc>
      </w:tr>
      <w:tr w:rsidR="000645A0" w:rsidRPr="00BC43AE" w14:paraId="400E502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77C1E136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63E9BD11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1907171C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0112F93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025F736" w14:textId="40C7ECED" w:rsidR="000645A0" w:rsidRPr="00F82283" w:rsidRDefault="006D70B2" w:rsidP="00EA0A7F">
            <w:pPr>
              <w:pStyle w:val="ListParagraph"/>
              <w:numPr>
                <w:ilvl w:val="0"/>
                <w:numId w:val="10"/>
              </w:numPr>
              <w:ind w:left="459" w:hanging="283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Введение</w:t>
            </w:r>
          </w:p>
          <w:p w14:paraId="4B897C94" w14:textId="50D91092" w:rsidR="000645A0" w:rsidRPr="00F82283" w:rsidRDefault="006D70B2" w:rsidP="00EA0A7F">
            <w:pPr>
              <w:pStyle w:val="ListParagraph"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Знакомство с IMPI</w:t>
            </w:r>
          </w:p>
          <w:p w14:paraId="747D08D0" w14:textId="325D8E07" w:rsidR="000645A0" w:rsidRPr="00F82283" w:rsidRDefault="006D70B2" w:rsidP="00EA0A7F">
            <w:pPr>
              <w:pStyle w:val="ListParagraph"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Структура отдела патентов</w:t>
            </w:r>
          </w:p>
          <w:p w14:paraId="7BC813FC" w14:textId="2BB66218" w:rsidR="000645A0" w:rsidRPr="00F82283" w:rsidRDefault="006D70B2" w:rsidP="00EA0A7F">
            <w:pPr>
              <w:pStyle w:val="ListParagraph"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Юридические понятия, связанные с изобретениями: патенты, полезные модели и промышленные образцы</w:t>
            </w:r>
          </w:p>
          <w:p w14:paraId="45B3B7A3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A98C341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718762B0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Что такое изобретение?</w:t>
            </w:r>
          </w:p>
          <w:p w14:paraId="71E1DE1D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Почему важно обеспечивать охрану новых технологических разработок?</w:t>
            </w:r>
          </w:p>
        </w:tc>
      </w:tr>
      <w:tr w:rsidR="000645A0" w:rsidRPr="00BC43AE" w14:paraId="7E8E23A3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1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FEEB3FA" w14:textId="77777777" w:rsidR="000645A0" w:rsidRPr="00F82283" w:rsidRDefault="000645A0" w:rsidP="00EA0A7F">
            <w:pPr>
              <w:ind w:left="176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1.4 Федеральный закон о промышленной собственности и подзаконные акты к нему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37B5C3C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Участникам предоставляются ссылки на национальную и международную нормативно-правовую базу и на руководства пользователя IMPI.</w:t>
            </w:r>
          </w:p>
        </w:tc>
      </w:tr>
      <w:tr w:rsidR="000645A0" w:rsidRPr="00BC43AE" w14:paraId="28D9B22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DFA2D1C" w14:textId="0EDE0FEF" w:rsidR="000645A0" w:rsidRPr="00F82283" w:rsidRDefault="006D70B2" w:rsidP="00EA0A7F">
            <w:pPr>
              <w:pStyle w:val="ListParagraph"/>
              <w:numPr>
                <w:ilvl w:val="1"/>
                <w:numId w:val="11"/>
              </w:numPr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 xml:space="preserve"> Виды патентных заявок:</w:t>
            </w:r>
          </w:p>
          <w:p w14:paraId="71A15F9D" w14:textId="7815F5CC" w:rsidR="000645A0" w:rsidRPr="00F82283" w:rsidRDefault="006D70B2" w:rsidP="00EA0A7F">
            <w:pPr>
              <w:pStyle w:val="ListParagraph"/>
              <w:ind w:left="743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 xml:space="preserve"> Национальная процедура</w:t>
            </w:r>
          </w:p>
          <w:p w14:paraId="56DDFF12" w14:textId="7D83993A" w:rsidR="000645A0" w:rsidRPr="00F82283" w:rsidRDefault="006D70B2" w:rsidP="00EA0A7F">
            <w:pPr>
              <w:pStyle w:val="ListParagraph"/>
              <w:ind w:left="743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 xml:space="preserve"> Процедура PCT</w:t>
            </w:r>
          </w:p>
          <w:p w14:paraId="1D8F4B41" w14:textId="3C9A4BAB" w:rsidR="000645A0" w:rsidRPr="00F82283" w:rsidRDefault="006D70B2" w:rsidP="00EA0A7F">
            <w:pPr>
              <w:pStyle w:val="ListParagraph"/>
              <w:ind w:left="743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 xml:space="preserve"> Процедура Парижской конвенции</w:t>
            </w:r>
          </w:p>
          <w:p w14:paraId="1D46BDCE" w14:textId="77777777" w:rsidR="000645A0" w:rsidRPr="00F82283" w:rsidRDefault="000645A0" w:rsidP="00EA0A7F">
            <w:pPr>
              <w:pStyle w:val="ListParagraph"/>
              <w:ind w:left="743" w:hanging="283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AD47BED" w14:textId="77777777" w:rsidR="000645A0" w:rsidRPr="00F82283" w:rsidRDefault="000645A0" w:rsidP="006D70B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Требования к подаче патентной заявки </w:t>
            </w:r>
          </w:p>
          <w:p w14:paraId="34A2F928" w14:textId="77777777" w:rsidR="000645A0" w:rsidRPr="00F82283" w:rsidRDefault="000645A0" w:rsidP="006D70B2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Рассмотрение международной патентной заявки (PCT)</w:t>
            </w:r>
          </w:p>
          <w:p w14:paraId="6B3D4700" w14:textId="77777777" w:rsidR="000645A0" w:rsidRPr="00F82283" w:rsidRDefault="000645A0" w:rsidP="006D70B2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Рассмотрение заявки, поданной по процедуре Парижской конвенции</w:t>
            </w:r>
          </w:p>
        </w:tc>
      </w:tr>
      <w:tr w:rsidR="000645A0" w:rsidRPr="00BC43AE" w14:paraId="5C083AF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6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29546D5" w14:textId="0655B3DE" w:rsidR="000645A0" w:rsidRPr="00F82283" w:rsidRDefault="006D70B2" w:rsidP="00EA0A7F">
            <w:pPr>
              <w:pStyle w:val="ListParagraph"/>
              <w:numPr>
                <w:ilvl w:val="1"/>
                <w:numId w:val="11"/>
              </w:numPr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 xml:space="preserve"> Функции эксперта, проводящего экспертизу по существу:</w:t>
            </w:r>
          </w:p>
          <w:p w14:paraId="73CB3517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Технические функции, связанные с проведением экспертизы по существу</w:t>
            </w:r>
          </w:p>
          <w:p w14:paraId="55C099C8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Этика патентного эксперта</w:t>
            </w:r>
          </w:p>
          <w:p w14:paraId="58D8732F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02C7B0A3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Профессиональные задачи, конфиденциальность, конфликт интересов, годичное ограничение на трудоустройство по окончании контракта перед началом осуществления аналогичной профессиональной деятельности</w:t>
            </w:r>
          </w:p>
          <w:p w14:paraId="41D01988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Информационное взаимодействие через «Модуль патентов» (PatMod).</w:t>
            </w:r>
          </w:p>
          <w:p w14:paraId="677058B6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Этический кодекс и Комитет по этике</w:t>
            </w:r>
          </w:p>
        </w:tc>
      </w:tr>
      <w:tr w:rsidR="000645A0" w:rsidRPr="00BC43AE" w14:paraId="12841C2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2CA4748" w14:textId="77777777" w:rsidR="000645A0" w:rsidRPr="00F82283" w:rsidRDefault="000645A0" w:rsidP="00EA0A7F">
            <w:pPr>
              <w:pStyle w:val="ListParagraph"/>
              <w:numPr>
                <w:ilvl w:val="1"/>
                <w:numId w:val="11"/>
              </w:numPr>
              <w:tabs>
                <w:tab w:val="left" w:pos="514"/>
              </w:tabs>
              <w:ind w:hanging="64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Жизненный цикл досье</w:t>
            </w:r>
          </w:p>
          <w:p w14:paraId="651D682D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819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34326A14" w14:textId="77777777" w:rsidR="000645A0" w:rsidRPr="00F82283" w:rsidRDefault="000645A0" w:rsidP="00EA0A7F">
            <w:pPr>
              <w:tabs>
                <w:tab w:val="left" w:pos="514"/>
              </w:tabs>
              <w:ind w:left="516" w:hanging="516"/>
              <w:rPr>
                <w:sz w:val="20"/>
              </w:rPr>
            </w:pPr>
            <w:r>
              <w:rPr>
                <w:sz w:val="20"/>
              </w:rPr>
              <w:t>Рассмотрение заявки на патент (график).</w:t>
            </w:r>
          </w:p>
          <w:p w14:paraId="0D1C520B" w14:textId="77777777" w:rsidR="000645A0" w:rsidRPr="00F82283" w:rsidRDefault="000645A0" w:rsidP="00EA0A7F">
            <w:pPr>
              <w:ind w:left="38" w:hanging="38"/>
              <w:rPr>
                <w:b/>
                <w:bCs/>
                <w:sz w:val="20"/>
              </w:rPr>
            </w:pPr>
            <w:r>
              <w:rPr>
                <w:sz w:val="20"/>
              </w:rPr>
              <w:t>Задачи, выполняемые в каждом отделе при выдаче патента (прием, формальная экспертиза, экспертиза по существу, правовые вопросы)</w:t>
            </w:r>
          </w:p>
        </w:tc>
      </w:tr>
      <w:tr w:rsidR="000645A0" w:rsidRPr="00BC43AE" w14:paraId="13FCC12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7137F74D" w14:textId="77777777" w:rsidR="000645A0" w:rsidRPr="00F82283" w:rsidRDefault="000645A0" w:rsidP="00EA0A7F">
            <w:pPr>
              <w:pStyle w:val="ListParagraph"/>
              <w:numPr>
                <w:ilvl w:val="1"/>
                <w:numId w:val="11"/>
              </w:numPr>
              <w:tabs>
                <w:tab w:val="left" w:pos="514"/>
              </w:tabs>
              <w:ind w:hanging="64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Исключения в отношении патентоспособности и объекты, не являющиеся изобретениями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0B173299" w14:textId="77777777" w:rsidR="000645A0" w:rsidRPr="00F82283" w:rsidRDefault="000645A0" w:rsidP="006D70B2">
            <w:pPr>
              <w:tabs>
                <w:tab w:val="left" w:pos="514"/>
              </w:tabs>
              <w:rPr>
                <w:sz w:val="20"/>
              </w:rPr>
            </w:pPr>
            <w:r>
              <w:rPr>
                <w:sz w:val="20"/>
              </w:rPr>
              <w:t>Выявление исключений или объектов, не являющихся изобретениями</w:t>
            </w:r>
          </w:p>
        </w:tc>
      </w:tr>
      <w:tr w:rsidR="000645A0" w:rsidRPr="00BC43AE" w14:paraId="16C49021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628B6131" w14:textId="77777777" w:rsidR="000645A0" w:rsidRPr="008E61D3" w:rsidRDefault="000645A0" w:rsidP="006D70B2">
            <w:pPr>
              <w:keepNext/>
              <w:keepLines/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II. Работа с патентной заявкой</w:t>
            </w:r>
          </w:p>
          <w:p w14:paraId="181C7516" w14:textId="77777777" w:rsidR="000645A0" w:rsidRPr="008E61D3" w:rsidRDefault="000645A0" w:rsidP="006D70B2">
            <w:pPr>
              <w:keepNext/>
              <w:keepLines/>
              <w:tabs>
                <w:tab w:val="left" w:pos="514"/>
              </w:tabs>
              <w:ind w:left="516" w:hanging="516"/>
              <w:rPr>
                <w:color w:val="13322B"/>
                <w:sz w:val="20"/>
              </w:rPr>
            </w:pPr>
          </w:p>
        </w:tc>
      </w:tr>
      <w:tr w:rsidR="000645A0" w:rsidRPr="00BC43AE" w14:paraId="3AC14CCA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0DDA123D" w14:textId="77777777" w:rsidR="000645A0" w:rsidRPr="008E61D3" w:rsidRDefault="000645A0" w:rsidP="006D70B2">
            <w:pPr>
              <w:keepNext/>
              <w:keepLines/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01FA763F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0096F854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6AFFB1FA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4ABBA8B" w14:textId="513A331E" w:rsidR="000645A0" w:rsidRPr="00F82283" w:rsidRDefault="006D70B2" w:rsidP="006D70B2">
            <w:pPr>
              <w:pStyle w:val="ListParagraph"/>
              <w:keepNext/>
              <w:keepLines/>
              <w:numPr>
                <w:ilvl w:val="0"/>
                <w:numId w:val="10"/>
              </w:numPr>
              <w:ind w:left="459" w:hanging="283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Общая информация</w:t>
            </w:r>
          </w:p>
          <w:p w14:paraId="6B203312" w14:textId="1FC3AC9C" w:rsidR="000645A0" w:rsidRPr="00F82283" w:rsidRDefault="006D70B2" w:rsidP="006D70B2">
            <w:pPr>
              <w:pStyle w:val="ListParagraph"/>
              <w:keepNext/>
              <w:keepLines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Изучение заявки</w:t>
            </w:r>
          </w:p>
          <w:p w14:paraId="4D542BCE" w14:textId="30C1A5B0" w:rsidR="000645A0" w:rsidRPr="00F82283" w:rsidRDefault="006D70B2" w:rsidP="006D70B2">
            <w:pPr>
              <w:pStyle w:val="ListParagraph"/>
              <w:keepNext/>
              <w:keepLines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Формальные критерии:</w:t>
            </w:r>
          </w:p>
          <w:p w14:paraId="312157D3" w14:textId="77777777" w:rsidR="000645A0" w:rsidRPr="00F82283" w:rsidRDefault="000645A0" w:rsidP="006D70B2">
            <w:pPr>
              <w:pStyle w:val="ListParagraph"/>
              <w:keepNext/>
              <w:keepLines/>
              <w:ind w:left="459"/>
              <w:contextualSpacing w:val="0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E5CF07D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Как устроено досье патентной заявки?</w:t>
            </w:r>
          </w:p>
          <w:p w14:paraId="3E82BA63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Общие руководящие принципы в отношении проведения экспертизы по существу</w:t>
            </w:r>
          </w:p>
          <w:p w14:paraId="38352CAD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Каждому участнику выдается пять досье патентных заявок. Предоставляется экземпляр соглашения, устанавливающего правила подачи заявок в IMPI.</w:t>
            </w:r>
          </w:p>
        </w:tc>
      </w:tr>
      <w:tr w:rsidR="000645A0" w:rsidRPr="00BC43AE" w14:paraId="41357761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1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EAA2B9F" w14:textId="71D88300" w:rsidR="006D70B2" w:rsidRPr="00F82283" w:rsidRDefault="006D70B2" w:rsidP="006D70B2">
            <w:pPr>
              <w:pStyle w:val="ListParagraph"/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2.2.1 Анализ описания:</w:t>
            </w:r>
          </w:p>
          <w:p w14:paraId="7D6367C6" w14:textId="77777777" w:rsidR="006D70B2" w:rsidRPr="00F82283" w:rsidRDefault="006D70B2" w:rsidP="006D70B2">
            <w:pPr>
              <w:ind w:left="1168" w:hanging="621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Область техники</w:t>
            </w:r>
          </w:p>
          <w:p w14:paraId="69910586" w14:textId="77777777" w:rsidR="006D70B2" w:rsidRPr="00F82283" w:rsidRDefault="006D70B2" w:rsidP="006D70B2">
            <w:pPr>
              <w:ind w:left="1168" w:hanging="621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Предшествующий уровень техники</w:t>
            </w:r>
          </w:p>
          <w:p w14:paraId="7B8DC369" w14:textId="77777777" w:rsidR="006D70B2" w:rsidRPr="00F82283" w:rsidRDefault="006D70B2" w:rsidP="006D70B2">
            <w:pPr>
              <w:ind w:left="1168" w:hanging="621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Описание чертежей</w:t>
            </w:r>
          </w:p>
          <w:p w14:paraId="088E9C44" w14:textId="77777777" w:rsidR="006D70B2" w:rsidRPr="00F82283" w:rsidRDefault="006D70B2" w:rsidP="006D70B2">
            <w:pPr>
              <w:ind w:left="1168" w:hanging="621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Примеры</w:t>
            </w:r>
          </w:p>
          <w:p w14:paraId="233AE3E7" w14:textId="620D9FC3" w:rsidR="006D70B2" w:rsidRPr="00F82283" w:rsidRDefault="006D70B2" w:rsidP="006D70B2">
            <w:pPr>
              <w:ind w:left="1168" w:hanging="621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545D090" w14:textId="77777777" w:rsidR="000645A0" w:rsidRPr="00F82283" w:rsidRDefault="000645A0" w:rsidP="00EA0A7F">
            <w:pPr>
              <w:tabs>
                <w:tab w:val="left" w:pos="97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Назначение описания:</w:t>
            </w:r>
          </w:p>
          <w:p w14:paraId="025EEE45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предмет анализа</w:t>
            </w:r>
          </w:p>
          <w:p w14:paraId="0EE78B43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изучение процедуры анализа на конкретном примере   </w:t>
            </w:r>
          </w:p>
          <w:p w14:paraId="63D633AD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работа с досье заявки с анализом исключительно описания</w:t>
            </w:r>
          </w:p>
          <w:p w14:paraId="2B895661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предложение участникам зафиксировать все наблюдения</w:t>
            </w:r>
          </w:p>
          <w:p w14:paraId="4EC39B9B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вопросов инструктор дает разъяснения всем участникам</w:t>
            </w:r>
          </w:p>
        </w:tc>
      </w:tr>
      <w:tr w:rsidR="000645A0" w:rsidRPr="00BC43AE" w14:paraId="1F876764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A3D2485" w14:textId="58C8F7FD" w:rsidR="006D70B2" w:rsidRPr="00F82283" w:rsidRDefault="006D70B2" w:rsidP="006D70B2">
            <w:pPr>
              <w:pStyle w:val="ListParagraph"/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2.2.2 Анализ фигур:</w:t>
            </w:r>
          </w:p>
          <w:p w14:paraId="78902230" w14:textId="77777777" w:rsidR="000645A0" w:rsidRPr="00F82283" w:rsidRDefault="000645A0" w:rsidP="00EA0A7F">
            <w:pPr>
              <w:pStyle w:val="ListParagraph"/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 фигур</w:t>
            </w:r>
          </w:p>
          <w:p w14:paraId="4C7C7217" w14:textId="77777777" w:rsidR="000645A0" w:rsidRPr="00F82283" w:rsidRDefault="000645A0" w:rsidP="00EA0A7F">
            <w:pPr>
              <w:pStyle w:val="ListParagraph"/>
              <w:ind w:left="601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Предмет анализа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D31B080" w14:textId="77777777" w:rsidR="000645A0" w:rsidRPr="00F82283" w:rsidRDefault="000645A0" w:rsidP="00EA0A7F">
            <w:pPr>
              <w:ind w:left="227" w:hanging="227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Правила представления фигур</w:t>
            </w:r>
          </w:p>
          <w:p w14:paraId="564CF7AA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Изучение процедуры анализа на конкретном примере</w:t>
            </w:r>
          </w:p>
          <w:p w14:paraId="61C61471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работа с досье заявки с анализом исключительно описания</w:t>
            </w:r>
          </w:p>
          <w:p w14:paraId="070B0B2C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предложение участникам зафиксировать все наблюдения </w:t>
            </w:r>
          </w:p>
          <w:p w14:paraId="4DB83B79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вопросов инструктор дает разъяснения всем участникам</w:t>
            </w:r>
          </w:p>
          <w:p w14:paraId="2FCE7C68" w14:textId="77777777" w:rsidR="000645A0" w:rsidRPr="00F82283" w:rsidRDefault="000645A0" w:rsidP="00EA0A7F">
            <w:pPr>
              <w:ind w:left="227" w:hanging="227"/>
              <w:jc w:val="both"/>
              <w:rPr>
                <w:b/>
                <w:bCs/>
                <w:sz w:val="20"/>
              </w:rPr>
            </w:pPr>
          </w:p>
        </w:tc>
      </w:tr>
      <w:tr w:rsidR="000645A0" w:rsidRPr="00BC43AE" w14:paraId="7959E02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6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896375A" w14:textId="1B1A3DFE" w:rsidR="000645A0" w:rsidRPr="00F82283" w:rsidRDefault="000645A0" w:rsidP="00EA0A7F">
            <w:pPr>
              <w:pStyle w:val="ListParagraph"/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2.2.3 Анализ формул изобретения:</w:t>
            </w:r>
          </w:p>
          <w:p w14:paraId="25D6513D" w14:textId="77777777" w:rsidR="000645A0" w:rsidRPr="00F82283" w:rsidRDefault="000645A0" w:rsidP="00EA0A7F">
            <w:pPr>
              <w:pStyle w:val="ListParagraph"/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 формул</w:t>
            </w:r>
          </w:p>
          <w:p w14:paraId="29F746F6" w14:textId="77777777" w:rsidR="000645A0" w:rsidRPr="00F82283" w:rsidRDefault="000645A0" w:rsidP="00EA0A7F">
            <w:pPr>
              <w:pStyle w:val="ListParagraph"/>
              <w:ind w:left="601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Предмет анализа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0E6A0EE2" w14:textId="77777777" w:rsidR="000645A0" w:rsidRPr="00F82283" w:rsidRDefault="000645A0" w:rsidP="00EA0A7F">
            <w:pPr>
              <w:ind w:left="227" w:hanging="227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Правила представления формул</w:t>
            </w:r>
          </w:p>
          <w:p w14:paraId="15C99A78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Изучение процедуры анализа на конкретном примере  </w:t>
            </w:r>
          </w:p>
          <w:p w14:paraId="7237A111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работа с досье заявки с анализом исключительно описания</w:t>
            </w:r>
          </w:p>
          <w:p w14:paraId="5B2B0136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предложение участникам зафиксировать все наблюдения </w:t>
            </w:r>
          </w:p>
          <w:p w14:paraId="1BDA4E29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вопросов инструктор дает разъяснения всем участникам</w:t>
            </w:r>
          </w:p>
          <w:p w14:paraId="20F530B2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79583CEA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7F9EB14" w14:textId="071A6826" w:rsidR="000645A0" w:rsidRPr="00F82283" w:rsidRDefault="000645A0" w:rsidP="00EA0A7F">
            <w:pPr>
              <w:ind w:left="318" w:hanging="142"/>
              <w:jc w:val="both"/>
              <w:rPr>
                <w:sz w:val="20"/>
              </w:rPr>
            </w:pPr>
            <w:r>
              <w:rPr>
                <w:sz w:val="20"/>
              </w:rPr>
              <w:t>2.2.4 Анализ названия изобретения:</w:t>
            </w:r>
          </w:p>
          <w:p w14:paraId="19BC11BE" w14:textId="77777777" w:rsidR="000645A0" w:rsidRPr="00F82283" w:rsidRDefault="000645A0" w:rsidP="00EA0A7F">
            <w:pPr>
              <w:pStyle w:val="ListParagraph"/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 названия</w:t>
            </w:r>
          </w:p>
          <w:p w14:paraId="5F0177B2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819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659C10D" w14:textId="77777777" w:rsidR="000645A0" w:rsidRPr="00F82283" w:rsidRDefault="000645A0" w:rsidP="00EA0A7F">
            <w:pPr>
              <w:ind w:left="227" w:hanging="227"/>
              <w:jc w:val="both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Правила представления названия</w:t>
            </w:r>
          </w:p>
          <w:p w14:paraId="4C500450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Изучение процедуры анализа на конкретном примере</w:t>
            </w:r>
          </w:p>
          <w:p w14:paraId="34C23CD1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работа с досье заявки с анализом исключительно описания</w:t>
            </w:r>
          </w:p>
          <w:p w14:paraId="1AA3E9E8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предложение участникам зафиксировать все наблюдения </w:t>
            </w:r>
          </w:p>
          <w:p w14:paraId="1D5123CD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вопросов инструктор дает разъяснения всем участникам</w:t>
            </w:r>
          </w:p>
          <w:p w14:paraId="4CD743FE" w14:textId="77777777" w:rsidR="000645A0" w:rsidRPr="00F82283" w:rsidRDefault="000645A0" w:rsidP="00EA0A7F">
            <w:pPr>
              <w:ind w:left="38" w:hanging="38"/>
              <w:rPr>
                <w:b/>
                <w:bCs/>
                <w:sz w:val="20"/>
              </w:rPr>
            </w:pPr>
          </w:p>
        </w:tc>
      </w:tr>
      <w:tr w:rsidR="000645A0" w:rsidRPr="00BC43AE" w14:paraId="3089CE6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925CE73" w14:textId="77777777" w:rsidR="000645A0" w:rsidRPr="00F82283" w:rsidRDefault="000645A0" w:rsidP="006D70B2">
            <w:pPr>
              <w:pStyle w:val="ListParagraph"/>
              <w:keepNext/>
              <w:ind w:left="459" w:hanging="283"/>
              <w:contextualSpacing w:val="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2.2.5 Анализ реферата:</w:t>
            </w:r>
          </w:p>
          <w:p w14:paraId="76005D8D" w14:textId="1204D811" w:rsidR="000645A0" w:rsidRPr="00F82283" w:rsidRDefault="006D70B2" w:rsidP="006C73C5">
            <w:pPr>
              <w:pStyle w:val="ListParagraph"/>
              <w:keepNext/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 реферата</w:t>
            </w:r>
            <w:r>
              <w:rPr>
                <w:sz w:val="20"/>
              </w:rPr>
              <w:br/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0711D97F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Изучение процедуры анализа на конкретном примере</w:t>
            </w:r>
          </w:p>
          <w:p w14:paraId="52D18692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работа с досье заявки с анализом исключительно описания</w:t>
            </w:r>
          </w:p>
          <w:p w14:paraId="4B247A09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предложение участникам зафиксировать все наблюдения </w:t>
            </w:r>
          </w:p>
          <w:p w14:paraId="516A93CB" w14:textId="77777777" w:rsidR="000645A0" w:rsidRPr="00F82283" w:rsidRDefault="000645A0" w:rsidP="00EA0A7F">
            <w:pPr>
              <w:pStyle w:val="ListParagraph"/>
              <w:numPr>
                <w:ilvl w:val="0"/>
                <w:numId w:val="12"/>
              </w:numPr>
              <w:tabs>
                <w:tab w:val="left" w:pos="972"/>
              </w:tabs>
              <w:ind w:left="180" w:hanging="142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 случае возникновения вопросов инструктор дает разъяснения всем участникам</w:t>
            </w:r>
          </w:p>
          <w:p w14:paraId="00B4BB80" w14:textId="77777777" w:rsidR="000645A0" w:rsidRPr="00F82283" w:rsidRDefault="000645A0" w:rsidP="00EA0A7F">
            <w:pPr>
              <w:ind w:left="38" w:hanging="38"/>
              <w:rPr>
                <w:b/>
                <w:bCs/>
                <w:sz w:val="20"/>
              </w:rPr>
            </w:pPr>
          </w:p>
        </w:tc>
      </w:tr>
      <w:tr w:rsidR="000645A0" w:rsidRPr="00BC43AE" w14:paraId="21BF241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1C11CE4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601" w:hanging="425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2.2.6 Анализ приложений:</w:t>
            </w:r>
          </w:p>
          <w:p w14:paraId="587E2E61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представление перечней последовательностей</w:t>
            </w:r>
          </w:p>
          <w:p w14:paraId="7BC635BC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60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Данные о депонировании биологического материала</w:t>
            </w:r>
          </w:p>
          <w:p w14:paraId="7E08646E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819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301C8F9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Стандарт ST.26/Правила представления последовательностей</w:t>
            </w:r>
          </w:p>
          <w:p w14:paraId="1687B96C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Будапештский договор</w:t>
            </w:r>
          </w:p>
          <w:p w14:paraId="6FE12A37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Международные органы по депонированию</w:t>
            </w:r>
          </w:p>
          <w:p w14:paraId="2C1D72D9" w14:textId="13C4FC94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Депозитарное ведомство: Собрание микроорганизмов Национального центра генетических ресурсов</w:t>
            </w:r>
          </w:p>
          <w:p w14:paraId="00CBB3D8" w14:textId="77777777" w:rsidR="000645A0" w:rsidRPr="00F82283" w:rsidRDefault="000645A0" w:rsidP="00EA0A7F">
            <w:pPr>
              <w:ind w:left="38" w:hanging="38"/>
              <w:rPr>
                <w:b/>
                <w:bCs/>
                <w:sz w:val="20"/>
              </w:rPr>
            </w:pPr>
          </w:p>
        </w:tc>
      </w:tr>
      <w:tr w:rsidR="000645A0" w:rsidRPr="00BC43AE" w14:paraId="295B580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CD91A51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601" w:hanging="425"/>
              <w:contextualSpacing w:val="0"/>
              <w:jc w:val="both"/>
              <w:rPr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Досье патентных заявок</w:t>
            </w:r>
          </w:p>
          <w:p w14:paraId="6FD37A17" w14:textId="77777777" w:rsidR="000645A0" w:rsidRPr="00F82283" w:rsidRDefault="000645A0" w:rsidP="00EA0A7F">
            <w:pPr>
              <w:pStyle w:val="ListParagraph"/>
              <w:ind w:left="176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2.3.1 Концепция приоритета</w:t>
            </w:r>
          </w:p>
          <w:p w14:paraId="1EFFB2A7" w14:textId="77777777" w:rsidR="000645A0" w:rsidRPr="00F82283" w:rsidRDefault="000645A0" w:rsidP="00EA0A7F">
            <w:pPr>
              <w:pStyle w:val="ListParagraph"/>
              <w:ind w:left="176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2.3.2 Концепция предшествующего раскрытия</w:t>
            </w:r>
          </w:p>
          <w:p w14:paraId="52757287" w14:textId="2B03F65D" w:rsidR="000645A0" w:rsidRPr="00F82283" w:rsidRDefault="000645A0" w:rsidP="00EA0A7F">
            <w:pPr>
              <w:pStyle w:val="ListParagraph"/>
              <w:ind w:left="176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2.3.3 Концепция семейства патентов-аналогов</w:t>
            </w:r>
          </w:p>
          <w:p w14:paraId="7EB79847" w14:textId="77777777" w:rsidR="000645A0" w:rsidRPr="00F82283" w:rsidRDefault="000645A0" w:rsidP="00EA0A7F">
            <w:pPr>
              <w:pStyle w:val="ListParagraph"/>
              <w:tabs>
                <w:tab w:val="left" w:pos="514"/>
              </w:tabs>
              <w:ind w:left="601"/>
              <w:contextualSpacing w:val="0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459E9EE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Изучение примеров:</w:t>
            </w:r>
          </w:p>
          <w:p w14:paraId="68703F54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Досье патентной заявки по PCT с приоритетом и без него</w:t>
            </w:r>
          </w:p>
          <w:p w14:paraId="353A5AA0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Досье патентной заявки по Парижской конвенции (концепция приоритета)</w:t>
            </w:r>
          </w:p>
          <w:p w14:paraId="1AB36F30" w14:textId="77777777" w:rsidR="000645A0" w:rsidRPr="00F82283" w:rsidRDefault="000645A0" w:rsidP="00EA0A7F">
            <w:pPr>
              <w:ind w:left="38" w:hanging="38"/>
              <w:rPr>
                <w:rFonts w:eastAsiaTheme="minorHAnsi"/>
                <w:sz w:val="20"/>
              </w:rPr>
            </w:pPr>
            <w:r>
              <w:rPr>
                <w:sz w:val="20"/>
              </w:rPr>
              <w:t>Национальные досье с предшествующим раскрытием</w:t>
            </w:r>
          </w:p>
          <w:p w14:paraId="70BD4DB7" w14:textId="77777777" w:rsidR="000645A0" w:rsidRPr="00F82283" w:rsidRDefault="000645A0" w:rsidP="00EA0A7F">
            <w:pPr>
              <w:ind w:left="38" w:hanging="38"/>
              <w:rPr>
                <w:b/>
                <w:bCs/>
                <w:sz w:val="20"/>
              </w:rPr>
            </w:pPr>
            <w:r>
              <w:rPr>
                <w:sz w:val="20"/>
              </w:rPr>
              <w:t>Сравнение приоритетного документа с национальной заявкой</w:t>
            </w:r>
          </w:p>
        </w:tc>
      </w:tr>
      <w:tr w:rsidR="000645A0" w:rsidRPr="00BC43AE" w14:paraId="25A9550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2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304D93DC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III. Схемы классификации.</w:t>
            </w:r>
          </w:p>
          <w:p w14:paraId="2B2E2E0C" w14:textId="77777777" w:rsidR="000645A0" w:rsidRPr="008E61D3" w:rsidRDefault="000645A0" w:rsidP="00EA0A7F">
            <w:pPr>
              <w:ind w:left="38" w:hanging="38"/>
              <w:rPr>
                <w:rFonts w:eastAsiaTheme="minorHAnsi"/>
                <w:color w:val="13322B"/>
                <w:sz w:val="20"/>
              </w:rPr>
            </w:pPr>
          </w:p>
        </w:tc>
      </w:tr>
      <w:tr w:rsidR="000645A0" w:rsidRPr="00BC43AE" w14:paraId="6F4335C7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6C2EEE9D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5F84E269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07EECD36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579155F0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0731719" w14:textId="77777777" w:rsidR="000645A0" w:rsidRPr="00F82283" w:rsidRDefault="000645A0" w:rsidP="00EA0A7F">
            <w:pPr>
              <w:pStyle w:val="ListParagraph"/>
              <w:numPr>
                <w:ilvl w:val="0"/>
                <w:numId w:val="10"/>
              </w:numPr>
              <w:ind w:left="459" w:hanging="283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Введение в использование систем классификации</w:t>
            </w:r>
          </w:p>
          <w:p w14:paraId="5A49BAAD" w14:textId="77777777" w:rsidR="000645A0" w:rsidRPr="00F82283" w:rsidRDefault="000645A0" w:rsidP="006C73C5">
            <w:pPr>
              <w:jc w:val="both"/>
              <w:rPr>
                <w:b/>
                <w:bCs/>
                <w:sz w:val="20"/>
              </w:rPr>
            </w:pPr>
          </w:p>
          <w:p w14:paraId="598B5936" w14:textId="5EE1C549" w:rsidR="000645A0" w:rsidRPr="00F82283" w:rsidRDefault="006C73C5" w:rsidP="00EA0A7F">
            <w:pPr>
              <w:pStyle w:val="ListParagraph"/>
              <w:numPr>
                <w:ilvl w:val="1"/>
                <w:numId w:val="10"/>
              </w:numPr>
              <w:ind w:left="459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Международная патентная классификация</w:t>
            </w:r>
          </w:p>
          <w:p w14:paraId="51EA542B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sz w:val="20"/>
              </w:rPr>
            </w:pPr>
          </w:p>
          <w:p w14:paraId="25ABD083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B6AF1BA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60C858FD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Назначение классификационных индексов (формат, иерархическая структура).</w:t>
            </w:r>
          </w:p>
          <w:p w14:paraId="010ADBBF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Изучение процесса классификации в соответствии со схемами классификации на примере досье </w:t>
            </w:r>
          </w:p>
          <w:p w14:paraId="189CEF34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</w:p>
        </w:tc>
      </w:tr>
      <w:tr w:rsidR="000645A0" w:rsidRPr="00BC43AE" w14:paraId="4632EBC3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1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7D9AB86E" w14:textId="77777777" w:rsidR="000645A0" w:rsidRPr="00F82283" w:rsidRDefault="000645A0" w:rsidP="00EA0A7F">
            <w:pPr>
              <w:ind w:left="176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3.2</w:t>
            </w:r>
            <w:r>
              <w:rPr>
                <w:sz w:val="20"/>
              </w:rPr>
              <w:t xml:space="preserve"> Совместная патентная классификация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33A24D32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Преимущества использования классификационных индексов для технического поиска.</w:t>
            </w:r>
          </w:p>
          <w:p w14:paraId="74784D1B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инструмента ProClass</w:t>
            </w:r>
          </w:p>
        </w:tc>
      </w:tr>
      <w:tr w:rsidR="000645A0" w:rsidRPr="00BC43AE" w14:paraId="5BA6EC1B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1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A8B617F" w14:textId="77777777" w:rsidR="000645A0" w:rsidRPr="008E61D3" w:rsidRDefault="000645A0" w:rsidP="00EA0A7F">
            <w:pPr>
              <w:keepNext/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IV. Определение уровня техники.</w:t>
            </w:r>
          </w:p>
          <w:p w14:paraId="40280DD1" w14:textId="77777777" w:rsidR="000645A0" w:rsidRPr="008E61D3" w:rsidRDefault="000645A0" w:rsidP="00EA0A7F">
            <w:pPr>
              <w:keepNext/>
              <w:jc w:val="both"/>
              <w:rPr>
                <w:color w:val="13322B"/>
                <w:sz w:val="20"/>
              </w:rPr>
            </w:pPr>
          </w:p>
        </w:tc>
      </w:tr>
      <w:tr w:rsidR="000645A0" w:rsidRPr="00BC43AE" w14:paraId="7DB260D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2DBCB834" w14:textId="77777777" w:rsidR="000645A0" w:rsidRPr="008E61D3" w:rsidRDefault="000645A0" w:rsidP="00EA0A7F">
            <w:pPr>
              <w:keepNext/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3BF3680D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03EB874E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0B92FED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F3B4B4A" w14:textId="77777777" w:rsidR="000645A0" w:rsidRPr="00F82283" w:rsidRDefault="000645A0" w:rsidP="00EA0A7F">
            <w:pPr>
              <w:pStyle w:val="ListParagraph"/>
              <w:numPr>
                <w:ilvl w:val="0"/>
                <w:numId w:val="10"/>
              </w:numPr>
              <w:ind w:left="459" w:hanging="280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Стратегии поиска  </w:t>
            </w:r>
          </w:p>
          <w:p w14:paraId="60C42E85" w14:textId="77777777" w:rsidR="000645A0" w:rsidRPr="00F82283" w:rsidRDefault="000645A0" w:rsidP="00EA0A7F">
            <w:pPr>
              <w:pStyle w:val="ListParagraph"/>
              <w:ind w:left="459"/>
              <w:contextualSpacing w:val="0"/>
              <w:jc w:val="both"/>
              <w:rPr>
                <w:b/>
                <w:bCs/>
                <w:sz w:val="20"/>
              </w:rPr>
            </w:pPr>
          </w:p>
          <w:p w14:paraId="61399FF2" w14:textId="12F64EC5" w:rsidR="000645A0" w:rsidRPr="00F82283" w:rsidRDefault="006C73C5" w:rsidP="00EA0A7F">
            <w:pPr>
              <w:pStyle w:val="ListParagraph"/>
              <w:numPr>
                <w:ilvl w:val="1"/>
                <w:numId w:val="10"/>
              </w:numPr>
              <w:ind w:left="462" w:hanging="283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Критерии для определения уровня техники (РСТ, Парижская конвенция и национальные заявки)</w:t>
            </w:r>
          </w:p>
          <w:p w14:paraId="7AB9FBE0" w14:textId="77777777" w:rsidR="000645A0" w:rsidRPr="00F82283" w:rsidRDefault="000645A0" w:rsidP="00EA0A7F">
            <w:pPr>
              <w:ind w:left="179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C00AEF8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51453DD4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Что искать?  Информация об изобретении/дополнительная информация</w:t>
            </w:r>
          </w:p>
          <w:p w14:paraId="6861D0C5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Использование шаблона отчета о поиске</w:t>
            </w:r>
          </w:p>
        </w:tc>
      </w:tr>
      <w:tr w:rsidR="000645A0" w:rsidRPr="00BC43AE" w14:paraId="7B6B8937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81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1475FD0" w14:textId="77777777" w:rsidR="000645A0" w:rsidRPr="00F82283" w:rsidRDefault="000645A0" w:rsidP="00EA0A7F">
            <w:pPr>
              <w:pStyle w:val="ListParagraph"/>
              <w:numPr>
                <w:ilvl w:val="2"/>
                <w:numId w:val="10"/>
              </w:numPr>
              <w:ind w:left="1029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SAGPAT</w:t>
            </w:r>
          </w:p>
          <w:p w14:paraId="4A338302" w14:textId="2A672F95" w:rsidR="000645A0" w:rsidRPr="00F82283" w:rsidRDefault="000645A0" w:rsidP="00EA0A7F">
            <w:pPr>
              <w:pStyle w:val="ListParagraph"/>
              <w:numPr>
                <w:ilvl w:val="2"/>
                <w:numId w:val="10"/>
              </w:numPr>
              <w:ind w:left="1029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Информационная система Бюллетеня промышленной собственности (SIGA) и ViDoc (программа для просмотра документов)</w:t>
            </w:r>
          </w:p>
          <w:p w14:paraId="3535B267" w14:textId="77777777" w:rsidR="000645A0" w:rsidRPr="00F82283" w:rsidRDefault="000645A0" w:rsidP="00EA0A7F">
            <w:pPr>
              <w:ind w:left="176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809E89D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Поиск по национальным патентным заявкам</w:t>
            </w:r>
          </w:p>
          <w:p w14:paraId="5F2DCF03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Поиск по заявкам PCT и по заявкам, поданным по процедуре Парижской конвенции</w:t>
            </w:r>
          </w:p>
        </w:tc>
      </w:tr>
      <w:tr w:rsidR="000645A0" w:rsidRPr="00BC43AE" w14:paraId="7AC5A789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677C0F18" w14:textId="77777777" w:rsidR="000645A0" w:rsidRPr="00F82283" w:rsidRDefault="000645A0" w:rsidP="00EA0A7F">
            <w:pPr>
              <w:pStyle w:val="ListParagraph"/>
              <w:ind w:left="1029" w:hanging="569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4.1.3 ESPACENET и PATENTSCOPE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D5BFF56" w14:textId="77777777" w:rsidR="000645A0" w:rsidRPr="00F82283" w:rsidRDefault="000645A0" w:rsidP="00EA0A7F">
            <w:pPr>
              <w:ind w:left="29" w:hanging="29"/>
              <w:rPr>
                <w:sz w:val="20"/>
              </w:rPr>
            </w:pPr>
            <w:r>
              <w:rPr>
                <w:sz w:val="20"/>
              </w:rPr>
              <w:t xml:space="preserve">Поиск в ESPACENET </w:t>
            </w:r>
          </w:p>
          <w:p w14:paraId="6D5F4421" w14:textId="77777777" w:rsidR="000645A0" w:rsidRPr="00F82283" w:rsidRDefault="000645A0" w:rsidP="00EA0A7F">
            <w:pPr>
              <w:ind w:left="29" w:hanging="29"/>
              <w:rPr>
                <w:sz w:val="20"/>
              </w:rPr>
            </w:pPr>
            <w:r>
              <w:rPr>
                <w:sz w:val="20"/>
              </w:rPr>
              <w:t xml:space="preserve">Получение отчета о поиске, ЗМПЭ </w:t>
            </w:r>
          </w:p>
        </w:tc>
      </w:tr>
      <w:tr w:rsidR="000645A0" w:rsidRPr="00BC43AE" w14:paraId="33CEA84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BB93539" w14:textId="77777777" w:rsidR="000645A0" w:rsidRPr="00F82283" w:rsidRDefault="000645A0" w:rsidP="00EA0A7F">
            <w:pPr>
              <w:pStyle w:val="ListParagraph"/>
              <w:numPr>
                <w:ilvl w:val="2"/>
                <w:numId w:val="13"/>
              </w:numPr>
              <w:ind w:left="1029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CLARIVATE</w:t>
            </w:r>
          </w:p>
          <w:p w14:paraId="5B3B8853" w14:textId="77777777" w:rsidR="000645A0" w:rsidRPr="00F82283" w:rsidRDefault="000645A0" w:rsidP="00EA0A7F">
            <w:pPr>
              <w:pStyle w:val="ListParagraph"/>
              <w:numPr>
                <w:ilvl w:val="2"/>
                <w:numId w:val="13"/>
              </w:numPr>
              <w:ind w:left="1029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SequenceBase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5E9AFF9" w14:textId="77777777" w:rsidR="000645A0" w:rsidRPr="00F82283" w:rsidRDefault="000645A0" w:rsidP="00EA0A7F">
            <w:pPr>
              <w:ind w:left="29" w:hanging="29"/>
              <w:rPr>
                <w:sz w:val="20"/>
              </w:rPr>
            </w:pPr>
            <w:r>
              <w:rPr>
                <w:sz w:val="20"/>
              </w:rPr>
              <w:t>Поиск патентных документов и непатентной литературы</w:t>
            </w:r>
          </w:p>
          <w:p w14:paraId="41109270" w14:textId="77777777" w:rsidR="000645A0" w:rsidRPr="00F82283" w:rsidRDefault="000645A0" w:rsidP="00EA0A7F">
            <w:pPr>
              <w:ind w:left="29" w:hanging="29"/>
              <w:rPr>
                <w:sz w:val="20"/>
              </w:rPr>
            </w:pPr>
            <w:r>
              <w:rPr>
                <w:sz w:val="20"/>
              </w:rPr>
              <w:t>Поиск последовательностей</w:t>
            </w:r>
          </w:p>
        </w:tc>
      </w:tr>
      <w:tr w:rsidR="000645A0" w:rsidRPr="00BC43AE" w14:paraId="1B4736A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A19B017" w14:textId="77777777" w:rsidR="000645A0" w:rsidRPr="00F82283" w:rsidRDefault="000645A0" w:rsidP="00EA0A7F">
            <w:pPr>
              <w:pStyle w:val="ListParagraph"/>
              <w:ind w:left="1029" w:hanging="569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4.1.6 Содержание отчета о поиске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6851A1A" w14:textId="77777777" w:rsidR="000645A0" w:rsidRPr="00F82283" w:rsidRDefault="000645A0" w:rsidP="00EA0A7F">
            <w:pPr>
              <w:ind w:left="29" w:hanging="29"/>
              <w:rPr>
                <w:sz w:val="20"/>
              </w:rPr>
            </w:pPr>
            <w:r>
              <w:rPr>
                <w:sz w:val="20"/>
              </w:rPr>
              <w:t>Подготовка отчетов о поиске для национальных досье</w:t>
            </w:r>
          </w:p>
        </w:tc>
      </w:tr>
      <w:tr w:rsidR="000645A0" w:rsidRPr="00BC43AE" w14:paraId="75B3C89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79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60985E2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V. Другие патентные ведомства</w:t>
            </w:r>
          </w:p>
          <w:p w14:paraId="0661EC52" w14:textId="77777777" w:rsidR="000645A0" w:rsidRPr="008E61D3" w:rsidRDefault="000645A0" w:rsidP="006C73C5">
            <w:pPr>
              <w:rPr>
                <w:color w:val="13322B"/>
                <w:sz w:val="20"/>
              </w:rPr>
            </w:pPr>
          </w:p>
        </w:tc>
      </w:tr>
      <w:tr w:rsidR="000645A0" w:rsidRPr="00BC43AE" w14:paraId="6F2BCBB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0D247CDE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4BD702ED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1298135F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2D9DAB1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77A16EB" w14:textId="422506F2" w:rsidR="000645A0" w:rsidRPr="00F82283" w:rsidRDefault="000645A0" w:rsidP="006C73C5">
            <w:pPr>
              <w:pStyle w:val="ListParagraph"/>
              <w:numPr>
                <w:ilvl w:val="0"/>
                <w:numId w:val="10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Получение отчетов и заключений из других ведомств</w:t>
            </w:r>
          </w:p>
          <w:p w14:paraId="61CE1833" w14:textId="3F9DD255" w:rsidR="000645A0" w:rsidRPr="00F82283" w:rsidRDefault="000645A0" w:rsidP="00185543">
            <w:pPr>
              <w:pStyle w:val="ListParagraph"/>
              <w:numPr>
                <w:ilvl w:val="1"/>
                <w:numId w:val="10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Сервер Ведомства Соединенных Штатов по патентам и товарным знакам (ВПТЗ США)</w:t>
            </w:r>
          </w:p>
          <w:p w14:paraId="3A834CC5" w14:textId="249ACE4A" w:rsidR="000645A0" w:rsidRPr="00F82283" w:rsidRDefault="000645A0" w:rsidP="00185543">
            <w:pPr>
              <w:pStyle w:val="ListParagraph"/>
              <w:numPr>
                <w:ilvl w:val="1"/>
                <w:numId w:val="10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Сервер Японского патентного ведомства</w:t>
            </w:r>
          </w:p>
          <w:p w14:paraId="5A24FF27" w14:textId="61E8A454" w:rsidR="000645A0" w:rsidRPr="00F82283" w:rsidRDefault="000645A0" w:rsidP="00185543">
            <w:pPr>
              <w:pStyle w:val="ListParagraph"/>
              <w:numPr>
                <w:ilvl w:val="1"/>
                <w:numId w:val="10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Сервер Ведомства Министерства интеллектуальной собственности Республики Корея (MOIP) </w:t>
            </w:r>
          </w:p>
          <w:p w14:paraId="585D4FFC" w14:textId="287596FE" w:rsidR="000645A0" w:rsidRPr="00F82283" w:rsidRDefault="000645A0" w:rsidP="00185543">
            <w:pPr>
              <w:pStyle w:val="ListParagraph"/>
              <w:numPr>
                <w:ilvl w:val="1"/>
                <w:numId w:val="10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Сервер Канадского ведомства интеллектуальной собственности (CIPO)</w:t>
            </w:r>
          </w:p>
          <w:p w14:paraId="0ED26811" w14:textId="77777777" w:rsidR="000645A0" w:rsidRPr="00F82283" w:rsidRDefault="000645A0" w:rsidP="00EA0A7F">
            <w:pPr>
              <w:pStyle w:val="ListParagraph"/>
              <w:ind w:left="604"/>
              <w:contextualSpacing w:val="0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38EF0EC5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4616770E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Объяснение процедуры и коды, используемые в других патентных ведомствах.</w:t>
            </w:r>
          </w:p>
          <w:p w14:paraId="66E2259B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 других выданных патентах</w:t>
            </w:r>
          </w:p>
          <w:p w14:paraId="0CC99D21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</w:p>
        </w:tc>
      </w:tr>
      <w:tr w:rsidR="000645A0" w:rsidRPr="00BC43AE" w14:paraId="575BC33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4B982BA" w14:textId="0F580F53" w:rsidR="000645A0" w:rsidRPr="00F82283" w:rsidRDefault="000645A0" w:rsidP="006C73C5">
            <w:pPr>
              <w:pStyle w:val="ListParagraph"/>
              <w:ind w:left="323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>Рассмотрение патентной заявки с учетом соответствующего патента, выданного другим патентным ведомством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BD8C63B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Сравнение выданных патентов с заявкой, поданной в Ведомство, поданной в IMPI</w:t>
            </w:r>
          </w:p>
          <w:p w14:paraId="363982CD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5974D0A0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65E1A61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VI. Юридические критерии патентоспособности</w:t>
            </w:r>
          </w:p>
          <w:p w14:paraId="1326FAEB" w14:textId="77777777" w:rsidR="000645A0" w:rsidRPr="008E61D3" w:rsidRDefault="000645A0" w:rsidP="00EA0A7F">
            <w:pPr>
              <w:jc w:val="both"/>
              <w:rPr>
                <w:color w:val="13322B"/>
                <w:sz w:val="20"/>
              </w:rPr>
            </w:pPr>
          </w:p>
        </w:tc>
      </w:tr>
      <w:tr w:rsidR="000645A0" w:rsidRPr="00BC43AE" w14:paraId="561EC424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7174805C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1D6D3B64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028C2973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06B18D09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B19596C" w14:textId="398E06C0" w:rsidR="000645A0" w:rsidRPr="00F82283" w:rsidRDefault="006C73C5" w:rsidP="006C73C5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Новизна</w:t>
            </w:r>
          </w:p>
          <w:p w14:paraId="370678F3" w14:textId="77777777" w:rsidR="006C73C5" w:rsidRPr="00F82283" w:rsidRDefault="006C73C5" w:rsidP="006C73C5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Критерии и их принципы</w:t>
            </w:r>
          </w:p>
          <w:p w14:paraId="15DC9870" w14:textId="00FA4AFD" w:rsidR="000645A0" w:rsidRPr="00F82283" w:rsidRDefault="006C73C5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обоснование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AD0C7DE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46907EEB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Объяснение процедуры и коды, используемые в других патентных ведомствах.</w:t>
            </w:r>
          </w:p>
          <w:p w14:paraId="3061CD19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Получение информации о других выданных патентах</w:t>
            </w:r>
          </w:p>
          <w:p w14:paraId="3305F5C0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</w:p>
        </w:tc>
      </w:tr>
      <w:tr w:rsidR="000645A0" w:rsidRPr="00BC43AE" w14:paraId="51DBCE3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0BA28F9" w14:textId="0F8E8A6B" w:rsidR="000645A0" w:rsidRPr="00F82283" w:rsidRDefault="006C73C5" w:rsidP="00DD3E7F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Изобретательский уровень</w:t>
            </w:r>
          </w:p>
          <w:p w14:paraId="50C291A0" w14:textId="77777777" w:rsidR="000645A0" w:rsidRPr="00F82283" w:rsidRDefault="000645A0" w:rsidP="006C73C5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Критерии и их принципы</w:t>
            </w:r>
          </w:p>
          <w:p w14:paraId="6E7B9179" w14:textId="392C1926" w:rsidR="006C73C5" w:rsidRPr="00F82283" w:rsidRDefault="006C73C5" w:rsidP="006C73C5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обоснование</w:t>
            </w:r>
          </w:p>
          <w:p w14:paraId="2F1C4E38" w14:textId="0A99D573" w:rsidR="000645A0" w:rsidRPr="00F82283" w:rsidRDefault="000645A0" w:rsidP="006C73C5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Краткий обзор подхода «проблема — решение»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BF17EAD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2A95A5DD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Применение подхода «проблема — решение» кандидатами.</w:t>
            </w:r>
          </w:p>
          <w:p w14:paraId="4A08E23B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Обсуждение результатов в группе</w:t>
            </w:r>
          </w:p>
        </w:tc>
      </w:tr>
      <w:tr w:rsidR="000645A0" w:rsidRPr="00BC43AE" w14:paraId="2209166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7882290E" w14:textId="7DA2DCC6" w:rsidR="000645A0" w:rsidRPr="00F82283" w:rsidRDefault="006C73C5" w:rsidP="00EA0A7F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Промышленная применимость</w:t>
            </w:r>
          </w:p>
          <w:p w14:paraId="67811DDA" w14:textId="77777777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Критерии и их принципы</w:t>
            </w:r>
          </w:p>
          <w:p w14:paraId="0646BE50" w14:textId="70291EFE" w:rsidR="000645A0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обоснование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2FFC7D9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42506A41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Обсуждение нескольких примеров отсутствия промышленной применимости.</w:t>
            </w:r>
          </w:p>
        </w:tc>
      </w:tr>
      <w:tr w:rsidR="000645A0" w:rsidRPr="00BC43AE" w14:paraId="05B69191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F09376F" w14:textId="4E17187B" w:rsidR="000645A0" w:rsidRPr="00F82283" w:rsidRDefault="006C73C5" w:rsidP="00DD3E7F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Ясность</w:t>
            </w:r>
          </w:p>
          <w:p w14:paraId="0B6DF0A3" w14:textId="77777777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Критерии и их принципы</w:t>
            </w:r>
          </w:p>
          <w:p w14:paraId="36F0FE62" w14:textId="71857011" w:rsidR="000645A0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Юридическое обоснование 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65BBDFB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08497913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Обсуждение нескольких примеров отсутствия ясности</w:t>
            </w:r>
          </w:p>
        </w:tc>
      </w:tr>
      <w:tr w:rsidR="000645A0" w:rsidRPr="00BC43AE" w14:paraId="4E0D7719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7FB1BFA" w14:textId="52F81272" w:rsidR="000645A0" w:rsidRPr="00F82283" w:rsidRDefault="006C73C5" w:rsidP="00EA0A7F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Достаточность описания</w:t>
            </w:r>
          </w:p>
          <w:p w14:paraId="34147845" w14:textId="17C497D7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Обоснование данного требования</w:t>
            </w:r>
          </w:p>
          <w:p w14:paraId="1E98E35D" w14:textId="556A8981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Юридические требования</w:t>
            </w:r>
          </w:p>
          <w:p w14:paraId="558B6BAC" w14:textId="0711595C" w:rsidR="000645A0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Как оценивать данное требование</w:t>
            </w:r>
          </w:p>
          <w:p w14:paraId="60AE7BF3" w14:textId="77777777" w:rsidR="000645A0" w:rsidRPr="00F82283" w:rsidRDefault="000645A0" w:rsidP="00EA0A7F">
            <w:pPr>
              <w:pStyle w:val="ListParagraph"/>
              <w:ind w:left="321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0D60AA5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4E632EF6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Обсуждение нескольких примеров недостаточного описания</w:t>
            </w:r>
          </w:p>
        </w:tc>
      </w:tr>
      <w:tr w:rsidR="000645A0" w:rsidRPr="00BC43AE" w14:paraId="7E82223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759ECADA" w14:textId="11E89188" w:rsidR="000645A0" w:rsidRPr="00F82283" w:rsidRDefault="006C73C5" w:rsidP="00DD3E7F">
            <w:pPr>
              <w:pStyle w:val="ListParagraph"/>
              <w:keepNext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Единство изобретения</w:t>
            </w:r>
          </w:p>
          <w:p w14:paraId="0950E96D" w14:textId="4AAC748A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Обоснование данного критерия</w:t>
            </w:r>
          </w:p>
          <w:p w14:paraId="6D6738CB" w14:textId="10143C15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Юридическая основа</w:t>
            </w:r>
          </w:p>
          <w:p w14:paraId="6E03E49C" w14:textId="77777777" w:rsidR="000645A0" w:rsidRPr="00F82283" w:rsidRDefault="000645A0" w:rsidP="00DD3E7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6662704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37F37F1F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Отсутствие единства изобретения </w:t>
            </w:r>
            <w:r>
              <w:rPr>
                <w:i/>
                <w:sz w:val="20"/>
              </w:rPr>
              <w:t>a priori</w:t>
            </w:r>
          </w:p>
          <w:p w14:paraId="1360AAB8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Отсутствие единства изобретения </w:t>
            </w:r>
            <w:r>
              <w:rPr>
                <w:i/>
                <w:sz w:val="20"/>
              </w:rPr>
              <w:t>a posteriori</w:t>
            </w:r>
          </w:p>
        </w:tc>
      </w:tr>
      <w:tr w:rsidR="000645A0" w:rsidRPr="00BC43AE" w14:paraId="37F4D69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616896B6" w14:textId="2223DA63" w:rsidR="000645A0" w:rsidRPr="00F82283" w:rsidRDefault="006C73C5" w:rsidP="00EA0A7F">
            <w:pPr>
              <w:pStyle w:val="ListParagraph"/>
              <w:numPr>
                <w:ilvl w:val="1"/>
                <w:numId w:val="14"/>
              </w:numPr>
              <w:ind w:left="32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 xml:space="preserve"> Выделенные заявки</w:t>
            </w:r>
          </w:p>
          <w:p w14:paraId="0D67581A" w14:textId="6E19F24D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</w:p>
          <w:p w14:paraId="50AB915F" w14:textId="7B4E0E03" w:rsidR="00DD3E7F" w:rsidRPr="00F82283" w:rsidRDefault="00DD3E7F" w:rsidP="00DD3E7F">
            <w:pPr>
              <w:pStyle w:val="ListParagraph"/>
              <w:numPr>
                <w:ilvl w:val="2"/>
                <w:numId w:val="14"/>
              </w:numPr>
              <w:ind w:left="890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Критерии, предусмотренные Федеральным законом об охране промышленной собственности</w:t>
            </w:r>
          </w:p>
          <w:p w14:paraId="4DCC4E8C" w14:textId="77777777" w:rsidR="000645A0" w:rsidRPr="00F82283" w:rsidRDefault="000645A0" w:rsidP="00DD3E7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31EE2DB2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195BE187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Понятия основной заявки и дочерней заявки</w:t>
            </w:r>
          </w:p>
          <w:p w14:paraId="74E7C60A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Сроки подачи выделенной заявки</w:t>
            </w:r>
          </w:p>
          <w:p w14:paraId="7AA57134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Подача по запросу IMPI</w:t>
            </w:r>
          </w:p>
        </w:tc>
      </w:tr>
      <w:tr w:rsidR="000645A0" w:rsidRPr="00BC43AE" w14:paraId="1EE059E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46D9650D" w14:textId="77777777" w:rsidR="000645A0" w:rsidRPr="008E61D3" w:rsidRDefault="000645A0" w:rsidP="00EA0A7F">
            <w:pPr>
              <w:rPr>
                <w:b/>
                <w:bCs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Модуль VII. Официальные решения</w:t>
            </w:r>
          </w:p>
          <w:p w14:paraId="1D0689C7" w14:textId="77777777" w:rsidR="000645A0" w:rsidRPr="008E61D3" w:rsidRDefault="000645A0" w:rsidP="00EA0A7F">
            <w:pPr>
              <w:jc w:val="both"/>
              <w:rPr>
                <w:color w:val="13322B"/>
                <w:sz w:val="20"/>
              </w:rPr>
            </w:pPr>
          </w:p>
        </w:tc>
      </w:tr>
      <w:tr w:rsidR="000645A0" w:rsidRPr="00BC43AE" w14:paraId="01908D12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1FE5DF1E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50AD4076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218EE269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4246973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F3304AF" w14:textId="3B393008" w:rsidR="000645A0" w:rsidRPr="00F82283" w:rsidRDefault="000645A0" w:rsidP="00DD3E7F">
            <w:pPr>
              <w:pStyle w:val="ListParagraph"/>
              <w:numPr>
                <w:ilvl w:val="0"/>
                <w:numId w:val="16"/>
              </w:numPr>
              <w:ind w:left="311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Составление проекта официального решения</w:t>
            </w:r>
          </w:p>
          <w:p w14:paraId="43479889" w14:textId="59DBC722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Цель официального решения</w:t>
            </w:r>
          </w:p>
          <w:p w14:paraId="2CB39198" w14:textId="3ECD023D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Важность порядка и структуры в официальных решениях</w:t>
            </w:r>
          </w:p>
          <w:p w14:paraId="7FE5352E" w14:textId="5F734F8C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Формулирование возражений</w:t>
            </w:r>
          </w:p>
          <w:p w14:paraId="1736120F" w14:textId="77777777" w:rsidR="000645A0" w:rsidRPr="00F82283" w:rsidRDefault="000645A0" w:rsidP="00EA0A7F">
            <w:pPr>
              <w:pStyle w:val="ListParagraph"/>
              <w:ind w:left="604"/>
              <w:contextualSpacing w:val="0"/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05F961B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3E0E3651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Каждому участнику выдается пять досье патентных заявок. Участникам предоставляется проверочный документ для проведения экспертизы по существу (рабочий лист) </w:t>
            </w:r>
          </w:p>
        </w:tc>
      </w:tr>
      <w:tr w:rsidR="000645A0" w:rsidRPr="00BC43AE" w14:paraId="66D2E98B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68C7532B" w14:textId="141C5AEF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Типы и структура официальных </w:t>
            </w:r>
            <w:r w:rsidR="00F34BA4">
              <w:rPr>
                <w:sz w:val="20"/>
              </w:rPr>
              <w:t>решений: Формальная</w:t>
            </w:r>
            <w:r>
              <w:rPr>
                <w:sz w:val="20"/>
              </w:rPr>
              <w:t xml:space="preserve"> экспертиза</w:t>
            </w:r>
          </w:p>
          <w:p w14:paraId="41CE78FB" w14:textId="77777777" w:rsidR="000645A0" w:rsidRPr="00F82283" w:rsidRDefault="000645A0" w:rsidP="00185543">
            <w:pPr>
              <w:pStyle w:val="ListParagraph"/>
              <w:ind w:left="1803" w:hanging="1208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7.4.1 Формальные требования и одобрения</w:t>
            </w:r>
          </w:p>
          <w:p w14:paraId="2903FF4A" w14:textId="77777777" w:rsidR="000645A0" w:rsidRPr="00F82283" w:rsidRDefault="000645A0" w:rsidP="00EA0A7F">
            <w:pPr>
              <w:pStyle w:val="ListParagraph"/>
              <w:ind w:left="1800" w:hanging="1206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9658603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Рассмотрение примеров официальных решений по формальным вопросам</w:t>
            </w:r>
          </w:p>
        </w:tc>
      </w:tr>
      <w:tr w:rsidR="000645A0" w:rsidRPr="00BC43AE" w14:paraId="67E09A0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427F511B" w14:textId="32F4B96E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Типы и структура официальных решений: экспертиза по существу</w:t>
            </w:r>
          </w:p>
          <w:p w14:paraId="0120DAB5" w14:textId="77777777" w:rsidR="00DD3E7F" w:rsidRPr="00F82283" w:rsidRDefault="00DD3E7F" w:rsidP="00DD3E7F">
            <w:pPr>
              <w:pStyle w:val="ListParagraph"/>
              <w:ind w:left="594"/>
              <w:contextualSpacing w:val="0"/>
              <w:jc w:val="both"/>
              <w:rPr>
                <w:sz w:val="20"/>
              </w:rPr>
            </w:pPr>
          </w:p>
          <w:p w14:paraId="29576335" w14:textId="77777777" w:rsidR="000645A0" w:rsidRPr="00F82283" w:rsidRDefault="000645A0" w:rsidP="00EA0A7F">
            <w:pPr>
              <w:pStyle w:val="ListParagraph"/>
              <w:numPr>
                <w:ilvl w:val="2"/>
                <w:numId w:val="17"/>
              </w:numPr>
              <w:ind w:left="1161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Существенные требования</w:t>
            </w:r>
          </w:p>
          <w:p w14:paraId="1885BF66" w14:textId="77777777" w:rsidR="000645A0" w:rsidRPr="00F82283" w:rsidRDefault="000645A0" w:rsidP="00EA0A7F">
            <w:pPr>
              <w:pStyle w:val="ListParagraph"/>
              <w:numPr>
                <w:ilvl w:val="2"/>
                <w:numId w:val="17"/>
              </w:numPr>
              <w:ind w:left="1161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Требования к оплате</w:t>
            </w:r>
          </w:p>
          <w:p w14:paraId="5E0C690B" w14:textId="77777777" w:rsidR="000645A0" w:rsidRPr="00F82283" w:rsidRDefault="000645A0" w:rsidP="00EA0A7F">
            <w:pPr>
              <w:pStyle w:val="ListParagraph"/>
              <w:numPr>
                <w:ilvl w:val="2"/>
                <w:numId w:val="17"/>
              </w:numPr>
              <w:ind w:left="1161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Уведомления о платежах</w:t>
            </w:r>
          </w:p>
          <w:p w14:paraId="1D26C5A8" w14:textId="77777777" w:rsidR="000645A0" w:rsidRPr="00F82283" w:rsidRDefault="000645A0" w:rsidP="00EA0A7F">
            <w:pPr>
              <w:pStyle w:val="ListParagraph"/>
              <w:numPr>
                <w:ilvl w:val="2"/>
                <w:numId w:val="17"/>
              </w:numPr>
              <w:ind w:left="1161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Оставление без движения</w:t>
            </w:r>
          </w:p>
          <w:p w14:paraId="73797EC4" w14:textId="77777777" w:rsidR="000645A0" w:rsidRPr="00F82283" w:rsidRDefault="000645A0" w:rsidP="00EA0A7F">
            <w:pPr>
              <w:pStyle w:val="ListParagraph"/>
              <w:numPr>
                <w:ilvl w:val="2"/>
                <w:numId w:val="17"/>
              </w:numPr>
              <w:ind w:left="1161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Отказы</w:t>
            </w:r>
          </w:p>
          <w:p w14:paraId="17012303" w14:textId="77777777" w:rsidR="000645A0" w:rsidRPr="00F82283" w:rsidRDefault="000645A0" w:rsidP="00EA0A7F">
            <w:pPr>
              <w:pStyle w:val="ListParagraph"/>
              <w:ind w:left="321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1A8DCAB" w14:textId="29AE105A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Рассмотрение примеров официальных решений по формальным вопросам</w:t>
            </w:r>
          </w:p>
          <w:p w14:paraId="06955718" w14:textId="77777777" w:rsidR="00DD3E7F" w:rsidRPr="00F82283" w:rsidRDefault="00DD3E7F" w:rsidP="00EA0A7F">
            <w:pPr>
              <w:jc w:val="both"/>
              <w:rPr>
                <w:sz w:val="20"/>
              </w:rPr>
            </w:pPr>
          </w:p>
          <w:p w14:paraId="662656E6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Обсуждение с учащимися элементов, необходимых для составления официальных решений, на конкретном примере</w:t>
            </w:r>
          </w:p>
        </w:tc>
      </w:tr>
      <w:tr w:rsidR="000645A0" w:rsidRPr="00BC43AE" w14:paraId="0E2A6D5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E821500" w14:textId="77777777" w:rsidR="000645A0" w:rsidRPr="00F82283" w:rsidRDefault="000645A0" w:rsidP="00185543">
            <w:pPr>
              <w:pStyle w:val="ListParagraph"/>
              <w:numPr>
                <w:ilvl w:val="1"/>
                <w:numId w:val="17"/>
              </w:numPr>
              <w:ind w:left="680" w:hanging="340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Правовая основа для официальных решений и их интерпретации (Федеральный закон об охране промышленной собственности)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F6C70A6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2DCE06C6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CB2798E" w14:textId="77777777" w:rsidR="000645A0" w:rsidRPr="00F82283" w:rsidRDefault="000645A0" w:rsidP="00EA0A7F">
            <w:pPr>
              <w:pStyle w:val="ListParagraph"/>
              <w:ind w:left="594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35EDFE39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Работа в группах по каждой области техники при поддержке специалиста в каждой области: эксперты рассматривают одно из досье на основе проверочного документа для экспертизы по существу (рабочий лист), используя знания, полученные в первой части курса.</w:t>
            </w:r>
          </w:p>
          <w:p w14:paraId="063EAF0C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 w:rsidR="000645A0" w:rsidRPr="00BC43AE" w14:paraId="354E5923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3E6A23C" w14:textId="77777777" w:rsidR="000645A0" w:rsidRPr="00F82283" w:rsidRDefault="000645A0" w:rsidP="00EA0A7F">
            <w:pPr>
              <w:pStyle w:val="ListParagraph"/>
              <w:ind w:left="594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Практическое занятие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E4A4902" w14:textId="77777777" w:rsidR="00DD3E7F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Указать в рассматриваемом досье: </w:t>
            </w:r>
          </w:p>
          <w:p w14:paraId="51EABC80" w14:textId="5AF77BB2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Изобретение</w:t>
            </w:r>
            <w:r w:rsidR="00F34BA4">
              <w:rPr>
                <w:sz w:val="20"/>
              </w:rPr>
              <w:t>;</w:t>
            </w:r>
            <w:r>
              <w:rPr>
                <w:sz w:val="20"/>
              </w:rPr>
              <w:t xml:space="preserve">  </w:t>
            </w:r>
            <w:r w:rsidR="00F34BA4">
              <w:rPr>
                <w:sz w:val="20"/>
              </w:rPr>
              <w:t>в</w:t>
            </w:r>
            <w:r>
              <w:rPr>
                <w:sz w:val="20"/>
              </w:rPr>
              <w:t xml:space="preserve"> чем заключается техническая задача</w:t>
            </w:r>
            <w:r w:rsidR="00F34BA4">
              <w:rPr>
                <w:sz w:val="20"/>
              </w:rPr>
              <w:t>;</w:t>
            </w:r>
            <w:r>
              <w:rPr>
                <w:sz w:val="20"/>
              </w:rPr>
              <w:t xml:space="preserve">  </w:t>
            </w:r>
            <w:r w:rsidR="00F34BA4">
              <w:rPr>
                <w:sz w:val="20"/>
              </w:rPr>
              <w:t>р</w:t>
            </w:r>
            <w:r>
              <w:rPr>
                <w:sz w:val="20"/>
              </w:rPr>
              <w:t>ешение технической задачи</w:t>
            </w:r>
            <w:r w:rsidR="00F34BA4">
              <w:rPr>
                <w:sz w:val="20"/>
              </w:rPr>
              <w:t>.</w:t>
            </w:r>
            <w:r>
              <w:rPr>
                <w:sz w:val="20"/>
              </w:rPr>
              <w:t xml:space="preserve">  Результаты обсуждаются в группе.</w:t>
            </w:r>
          </w:p>
        </w:tc>
      </w:tr>
      <w:tr w:rsidR="000645A0" w:rsidRPr="00BC43AE" w14:paraId="361C7930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19BE5701" w14:textId="77777777" w:rsidR="000645A0" w:rsidRPr="008E61D3" w:rsidRDefault="000645A0" w:rsidP="00DD3E7F">
            <w:pPr>
              <w:keepNext/>
              <w:jc w:val="both"/>
              <w:rPr>
                <w:color w:val="13322B"/>
                <w:sz w:val="20"/>
              </w:rPr>
            </w:pPr>
            <w:r>
              <w:rPr>
                <w:b/>
                <w:color w:val="621132"/>
                <w:sz w:val="20"/>
              </w:rPr>
              <w:t>Модуль VIII. Конкретные области техники</w:t>
            </w:r>
          </w:p>
        </w:tc>
      </w:tr>
      <w:tr w:rsidR="000645A0" w:rsidRPr="00BC43AE" w14:paraId="6F65DE7F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7D61E646" w14:textId="77777777" w:rsidR="000645A0" w:rsidRPr="008E61D3" w:rsidRDefault="000645A0" w:rsidP="00DD3E7F">
            <w:pPr>
              <w:keepNext/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2FCC0258" w14:textId="77777777" w:rsidR="000645A0" w:rsidRPr="008E61D3" w:rsidRDefault="000645A0" w:rsidP="00DD3E7F">
            <w:pPr>
              <w:keepNext/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4082A7A3" w14:textId="77777777" w:rsidR="000645A0" w:rsidRPr="008E61D3" w:rsidRDefault="000645A0" w:rsidP="00DD3E7F">
            <w:pPr>
              <w:keepNext/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7DD4D593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13BFA7B" w14:textId="55417280" w:rsidR="000645A0" w:rsidRPr="00F82283" w:rsidRDefault="000645A0" w:rsidP="00DD3E7F">
            <w:pPr>
              <w:pStyle w:val="ListParagraph"/>
              <w:keepNext/>
              <w:numPr>
                <w:ilvl w:val="1"/>
                <w:numId w:val="18"/>
              </w:numPr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Изобретения, созданные компьютером.</w:t>
            </w:r>
          </w:p>
          <w:p w14:paraId="750500D2" w14:textId="77777777" w:rsidR="000645A0" w:rsidRPr="00F82283" w:rsidRDefault="000645A0" w:rsidP="00DD3E7F">
            <w:pPr>
              <w:pStyle w:val="ListParagraph"/>
              <w:keepNext/>
              <w:numPr>
                <w:ilvl w:val="2"/>
                <w:numId w:val="18"/>
              </w:numPr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Техническая задача </w:t>
            </w:r>
          </w:p>
          <w:p w14:paraId="5BFD64B6" w14:textId="77777777" w:rsidR="000645A0" w:rsidRPr="00F82283" w:rsidRDefault="000645A0" w:rsidP="00DD3E7F">
            <w:pPr>
              <w:pStyle w:val="ListParagraph"/>
              <w:keepNext/>
              <w:numPr>
                <w:ilvl w:val="2"/>
                <w:numId w:val="18"/>
              </w:numPr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Достаточность описания </w:t>
            </w:r>
          </w:p>
          <w:p w14:paraId="230D7934" w14:textId="77777777" w:rsidR="000645A0" w:rsidRPr="00F82283" w:rsidRDefault="000645A0" w:rsidP="00DD3E7F">
            <w:pPr>
              <w:pStyle w:val="ListParagraph"/>
              <w:keepNext/>
              <w:numPr>
                <w:ilvl w:val="2"/>
                <w:numId w:val="18"/>
              </w:numPr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Тип формул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6EF869F" w14:textId="77777777" w:rsidR="000645A0" w:rsidRPr="00F82283" w:rsidRDefault="000645A0" w:rsidP="00DD3E7F">
            <w:pPr>
              <w:keepNext/>
              <w:jc w:val="both"/>
              <w:rPr>
                <w:sz w:val="20"/>
              </w:rPr>
            </w:pPr>
          </w:p>
          <w:p w14:paraId="3E0C6D95" w14:textId="77777777" w:rsidR="000645A0" w:rsidRPr="00F82283" w:rsidRDefault="000645A0" w:rsidP="00DD3E7F">
            <w:pPr>
              <w:keepNext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Обзор примеров из разных случаев</w:t>
            </w:r>
          </w:p>
        </w:tc>
      </w:tr>
      <w:tr w:rsidR="000645A0" w:rsidRPr="00BC43AE" w14:paraId="56CFD0F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0374865A" w14:textId="502FF367" w:rsidR="000645A0" w:rsidRPr="00F82283" w:rsidRDefault="000645A0" w:rsidP="00EA0A7F">
            <w:pPr>
              <w:pStyle w:val="ListParagraph"/>
              <w:numPr>
                <w:ilvl w:val="1"/>
                <w:numId w:val="18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Биотехнологические изобретения</w:t>
            </w:r>
          </w:p>
          <w:p w14:paraId="2852D5DB" w14:textId="08BC93CE" w:rsidR="000645A0" w:rsidRPr="00F82283" w:rsidRDefault="00DD3E7F" w:rsidP="00DD3E7F">
            <w:pPr>
              <w:pStyle w:val="ListParagraph"/>
              <w:numPr>
                <w:ilvl w:val="2"/>
                <w:numId w:val="18"/>
              </w:numPr>
              <w:tabs>
                <w:tab w:val="left" w:pos="489"/>
              </w:tabs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использующие перечни последовательностей</w:t>
            </w:r>
          </w:p>
          <w:p w14:paraId="0CE2FE04" w14:textId="2557415A" w:rsidR="000645A0" w:rsidRPr="00F82283" w:rsidRDefault="00DD3E7F" w:rsidP="00DD3E7F">
            <w:pPr>
              <w:pStyle w:val="ListParagraph"/>
              <w:numPr>
                <w:ilvl w:val="2"/>
                <w:numId w:val="18"/>
              </w:numPr>
              <w:tabs>
                <w:tab w:val="left" w:pos="489"/>
              </w:tabs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использующие сведения о депонировании биологических материалов.</w:t>
            </w:r>
          </w:p>
          <w:p w14:paraId="7B378F8E" w14:textId="77777777" w:rsidR="000645A0" w:rsidRPr="00F82283" w:rsidRDefault="000645A0" w:rsidP="00EA0A7F">
            <w:pPr>
              <w:pStyle w:val="ListParagraph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1D8B2BF4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7F2202BC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Изменение даты подачи (в связи с депонированием)</w:t>
            </w:r>
          </w:p>
        </w:tc>
      </w:tr>
      <w:tr w:rsidR="000645A0" w:rsidRPr="00BC43AE" w14:paraId="548E8564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4CC50C1" w14:textId="3546D3BF" w:rsidR="000645A0" w:rsidRPr="00F82283" w:rsidRDefault="000645A0" w:rsidP="00EA0A7F">
            <w:pPr>
              <w:pStyle w:val="ListParagraph"/>
              <w:numPr>
                <w:ilvl w:val="1"/>
                <w:numId w:val="18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Фармацевтические изобретения</w:t>
            </w:r>
          </w:p>
          <w:p w14:paraId="3D42D20E" w14:textId="4AA8B128" w:rsidR="000645A0" w:rsidRPr="00F82283" w:rsidRDefault="00EB5CA4" w:rsidP="00DD3E7F">
            <w:pPr>
              <w:pStyle w:val="ListParagraph"/>
              <w:numPr>
                <w:ilvl w:val="2"/>
                <w:numId w:val="18"/>
              </w:numPr>
              <w:ind w:left="425" w:hanging="425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Первое и второе медицинское применение</w:t>
            </w:r>
          </w:p>
          <w:p w14:paraId="47814A0A" w14:textId="7F527912" w:rsidR="000645A0" w:rsidRPr="00F82283" w:rsidRDefault="00EB5CA4" w:rsidP="00DD3E7F">
            <w:pPr>
              <w:pStyle w:val="ListParagraph"/>
              <w:numPr>
                <w:ilvl w:val="2"/>
                <w:numId w:val="18"/>
              </w:numPr>
              <w:ind w:left="425" w:hanging="425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Формулы Маркуша</w:t>
            </w:r>
          </w:p>
          <w:p w14:paraId="46022B23" w14:textId="62008691" w:rsidR="000645A0" w:rsidRPr="00F82283" w:rsidRDefault="00EB5CA4" w:rsidP="00DD3E7F">
            <w:pPr>
              <w:pStyle w:val="ListParagraph"/>
              <w:numPr>
                <w:ilvl w:val="2"/>
                <w:numId w:val="18"/>
              </w:numPr>
              <w:ind w:left="425" w:hanging="425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Охрана активных компонентов</w:t>
            </w:r>
          </w:p>
          <w:p w14:paraId="5C3DBED2" w14:textId="77777777" w:rsidR="000645A0" w:rsidRPr="00F82283" w:rsidRDefault="000645A0" w:rsidP="00EA0A7F">
            <w:pPr>
              <w:pStyle w:val="ListParagraph"/>
              <w:ind w:left="321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47CE67B7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546DA0C2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Обзор примеров различных случаев медицинского применения</w:t>
            </w:r>
          </w:p>
          <w:p w14:paraId="0CBD250C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Обзор Бюллетеня лекарственных средств</w:t>
            </w:r>
          </w:p>
          <w:p w14:paraId="4F42E66B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6C959398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7AA02418" w14:textId="77777777" w:rsidR="000645A0" w:rsidRPr="008E61D3" w:rsidRDefault="000645A0" w:rsidP="00EA0A7F">
            <w:pPr>
              <w:jc w:val="both"/>
              <w:rPr>
                <w:color w:val="13322B"/>
                <w:sz w:val="20"/>
              </w:rPr>
            </w:pPr>
            <w:r>
              <w:rPr>
                <w:b/>
                <w:color w:val="621132"/>
                <w:sz w:val="20"/>
              </w:rPr>
              <w:t>Модуль IX. Дополнительные темы</w:t>
            </w:r>
          </w:p>
        </w:tc>
      </w:tr>
      <w:tr w:rsidR="000645A0" w:rsidRPr="00BC43AE" w14:paraId="63CFCEB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414C1732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1F229F13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0E3D6170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483C7DF1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363B2CAF" w14:textId="77777777" w:rsidR="000645A0" w:rsidRPr="00F82283" w:rsidRDefault="000645A0" w:rsidP="00EB5CA4">
            <w:pPr>
              <w:pStyle w:val="ListParagraph"/>
              <w:numPr>
                <w:ilvl w:val="1"/>
                <w:numId w:val="19"/>
              </w:numPr>
              <w:ind w:left="284" w:hanging="284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Оформление прав и их сохранение</w:t>
            </w:r>
          </w:p>
          <w:p w14:paraId="172E115D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D5CE3D1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Интеграция технических отчетов</w:t>
            </w:r>
          </w:p>
          <w:p w14:paraId="4F9CAA42" w14:textId="6002B563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Модуль SIAI для «Управления техническими отчетами»</w:t>
            </w:r>
          </w:p>
        </w:tc>
      </w:tr>
      <w:tr w:rsidR="000645A0" w:rsidRPr="00BC43AE" w14:paraId="61E12925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3B869D4" w14:textId="77777777" w:rsidR="000645A0" w:rsidRPr="00F82283" w:rsidRDefault="000645A0" w:rsidP="00EB5CA4">
            <w:pPr>
              <w:pStyle w:val="ListParagraph"/>
              <w:numPr>
                <w:ilvl w:val="1"/>
                <w:numId w:val="19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Механизмы ускоренного патентного делопроизводства</w:t>
            </w:r>
          </w:p>
          <w:p w14:paraId="64C0DDB4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56062D9D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tabs>
                <w:tab w:val="left" w:pos="489"/>
              </w:tabs>
              <w:ind w:left="851" w:hanging="85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PPH (проект ускоренного патентного делопроизводства), APG, </w:t>
            </w:r>
          </w:p>
          <w:p w14:paraId="4610B71A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tabs>
                <w:tab w:val="left" w:pos="489"/>
              </w:tabs>
              <w:ind w:left="851" w:hanging="851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PAMX</w:t>
            </w:r>
          </w:p>
          <w:p w14:paraId="0A4D3CD6" w14:textId="77777777" w:rsidR="000645A0" w:rsidRPr="00F82283" w:rsidRDefault="000645A0" w:rsidP="00EA0A7F">
            <w:pPr>
              <w:pStyle w:val="ListParagraph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50238FCB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7F504578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Процедурные условия соглашений PPH</w:t>
            </w:r>
          </w:p>
          <w:p w14:paraId="45860DEC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Требования к участию</w:t>
            </w:r>
          </w:p>
          <w:p w14:paraId="42D0DDFE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Различия между механизмами ускоренного делопроизводства</w:t>
            </w:r>
          </w:p>
        </w:tc>
      </w:tr>
      <w:tr w:rsidR="000645A0" w:rsidRPr="00BC43AE" w14:paraId="5D4FD04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5F46269" w14:textId="77777777" w:rsidR="000645A0" w:rsidRPr="00F82283" w:rsidRDefault="000645A0" w:rsidP="00EB5CA4">
            <w:pPr>
              <w:pStyle w:val="ListParagraph"/>
              <w:numPr>
                <w:ilvl w:val="1"/>
                <w:numId w:val="19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Замечания третьих лиц</w:t>
            </w:r>
          </w:p>
          <w:p w14:paraId="5B70142F" w14:textId="77777777" w:rsidR="000645A0" w:rsidRPr="00F82283" w:rsidRDefault="000645A0" w:rsidP="00EA0A7F">
            <w:pPr>
              <w:pStyle w:val="ListParagraph"/>
              <w:ind w:left="489"/>
              <w:contextualSpacing w:val="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75C33832" w14:textId="77777777" w:rsidR="000645A0" w:rsidRPr="00F82283" w:rsidRDefault="000645A0" w:rsidP="00EA0A7F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Различные ситуации, в которых подаются замечания третьих лиц.</w:t>
            </w:r>
          </w:p>
        </w:tc>
      </w:tr>
      <w:tr w:rsidR="000645A0" w:rsidRPr="00BC43AE" w14:paraId="71174ECA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59F6D072" w14:textId="77777777" w:rsidR="000645A0" w:rsidRPr="00F82283" w:rsidRDefault="000645A0" w:rsidP="00EB5CA4">
            <w:pPr>
              <w:pStyle w:val="ListParagraph"/>
              <w:numPr>
                <w:ilvl w:val="1"/>
                <w:numId w:val="19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PCT и Парижская конвенция</w:t>
            </w: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6CA78146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</w:tr>
      <w:tr w:rsidR="000645A0" w:rsidRPr="00BC43AE" w14:paraId="5B5D437D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26369F09" w14:textId="77777777" w:rsidR="000645A0" w:rsidRPr="00F82283" w:rsidRDefault="000645A0" w:rsidP="00EB5CA4">
            <w:pPr>
              <w:pStyle w:val="ListParagraph"/>
              <w:numPr>
                <w:ilvl w:val="1"/>
                <w:numId w:val="19"/>
              </w:numPr>
              <w:ind w:left="357" w:hanging="357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Международные организации и договоры, применимые к патентной системе</w:t>
            </w:r>
          </w:p>
          <w:p w14:paraId="187FD54B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  <w:p w14:paraId="7B265A7C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ind w:left="567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ВОИС</w:t>
            </w:r>
          </w:p>
          <w:p w14:paraId="096A48C0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ind w:left="567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Европейское патентное ведомство (ЕПВ)</w:t>
            </w:r>
          </w:p>
          <w:p w14:paraId="4D75B169" w14:textId="3441D62D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ind w:left="567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Соглашение по торговым аспектам прав интеллектуальной собственности</w:t>
            </w:r>
          </w:p>
          <w:p w14:paraId="3723E3CF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ind w:left="567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Парижская конвенция</w:t>
            </w:r>
          </w:p>
          <w:p w14:paraId="76E74DCB" w14:textId="77777777" w:rsidR="000645A0" w:rsidRPr="00F82283" w:rsidRDefault="000645A0" w:rsidP="00EB5CA4">
            <w:pPr>
              <w:pStyle w:val="ListParagraph"/>
              <w:numPr>
                <w:ilvl w:val="2"/>
                <w:numId w:val="19"/>
              </w:numPr>
              <w:ind w:left="567" w:hanging="567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Положения USMCA</w:t>
            </w:r>
          </w:p>
          <w:p w14:paraId="22A05D88" w14:textId="77777777" w:rsidR="000645A0" w:rsidRPr="00F82283" w:rsidRDefault="000645A0" w:rsidP="00EA0A7F">
            <w:pPr>
              <w:ind w:left="720"/>
              <w:jc w:val="both"/>
              <w:rPr>
                <w:b/>
                <w:bCs/>
                <w:sz w:val="20"/>
              </w:rPr>
            </w:pPr>
          </w:p>
        </w:tc>
        <w:tc>
          <w:tcPr>
            <w:tcW w:w="4109" w:type="dxa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7D30FCC0" w14:textId="77777777" w:rsidR="000645A0" w:rsidRPr="008E61D3" w:rsidRDefault="000645A0" w:rsidP="00EA0A7F">
            <w:pPr>
              <w:jc w:val="both"/>
              <w:rPr>
                <w:color w:val="13322B"/>
                <w:sz w:val="20"/>
              </w:rPr>
            </w:pPr>
          </w:p>
        </w:tc>
      </w:tr>
      <w:tr w:rsidR="000645A0" w:rsidRPr="00BC43AE" w14:paraId="3D96F44C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9063" w:type="dxa"/>
            <w:gridSpan w:val="3"/>
            <w:tcBorders>
              <w:top w:val="single" w:sz="2" w:space="0" w:color="244061" w:themeColor="accent1" w:themeShade="80"/>
              <w:left w:val="single" w:sz="2" w:space="0" w:color="244061" w:themeColor="accent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23F3086D" w14:textId="77777777" w:rsidR="000645A0" w:rsidRPr="008E61D3" w:rsidRDefault="000645A0" w:rsidP="00EA0A7F">
            <w:pPr>
              <w:jc w:val="both"/>
              <w:rPr>
                <w:color w:val="13322B"/>
                <w:sz w:val="20"/>
              </w:rPr>
            </w:pPr>
            <w:r>
              <w:rPr>
                <w:b/>
                <w:color w:val="621132"/>
                <w:sz w:val="20"/>
              </w:rPr>
              <w:t>Модуль X. Полезные модели</w:t>
            </w:r>
          </w:p>
        </w:tc>
      </w:tr>
      <w:tr w:rsidR="000645A0" w:rsidRPr="00BC43AE" w14:paraId="3471F114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338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  <w:vAlign w:val="center"/>
          </w:tcPr>
          <w:p w14:paraId="6326D203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Тема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C19C"/>
          </w:tcPr>
          <w:p w14:paraId="6353A517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  <w:r>
              <w:rPr>
                <w:b/>
                <w:color w:val="621132"/>
                <w:sz w:val="20"/>
              </w:rPr>
              <w:t>Вопросы к рассмотрению/мероприятия</w:t>
            </w:r>
          </w:p>
          <w:p w14:paraId="1AF141B1" w14:textId="77777777" w:rsidR="000645A0" w:rsidRPr="008E61D3" w:rsidRDefault="000645A0" w:rsidP="00EA0A7F">
            <w:pPr>
              <w:jc w:val="center"/>
              <w:rPr>
                <w:b/>
                <w:color w:val="621132"/>
                <w:sz w:val="20"/>
              </w:rPr>
            </w:pPr>
          </w:p>
        </w:tc>
      </w:tr>
      <w:tr w:rsidR="000645A0" w:rsidRPr="00BC43AE" w14:paraId="399602AE" w14:textId="77777777" w:rsidTr="00EA0A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12" w:space="0" w:color="auto"/>
          </w:tblBorders>
          <w:tblCellMar>
            <w:top w:w="113" w:type="dxa"/>
          </w:tblCellMar>
        </w:tblPrEx>
        <w:trPr>
          <w:trHeight w:val="454"/>
          <w:jc w:val="center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</w:tcBorders>
            <w:vAlign w:val="center"/>
          </w:tcPr>
          <w:p w14:paraId="123A5493" w14:textId="77777777" w:rsidR="000645A0" w:rsidRPr="00F82283" w:rsidRDefault="000645A0" w:rsidP="00EB5CA4">
            <w:pPr>
              <w:pStyle w:val="ListParagraph"/>
              <w:numPr>
                <w:ilvl w:val="1"/>
                <w:numId w:val="20"/>
              </w:numPr>
              <w:ind w:left="425" w:hanging="425"/>
              <w:contextualSpacing w:val="0"/>
              <w:jc w:val="both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Изучение применения полезной модели</w:t>
            </w:r>
          </w:p>
          <w:p w14:paraId="62CB49BE" w14:textId="77777777" w:rsidR="000645A0" w:rsidRPr="00F82283" w:rsidRDefault="000645A0" w:rsidP="00EA0A7F">
            <w:pPr>
              <w:jc w:val="both"/>
              <w:rPr>
                <w:sz w:val="2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2" w:space="0" w:color="244061" w:themeColor="accent1" w:themeShade="80"/>
              <w:bottom w:val="single" w:sz="2" w:space="0" w:color="244061" w:themeColor="accent1" w:themeShade="80"/>
              <w:right w:val="single" w:sz="4" w:space="0" w:color="auto"/>
            </w:tcBorders>
          </w:tcPr>
          <w:p w14:paraId="2BD8DCA9" w14:textId="77777777" w:rsidR="000645A0" w:rsidRPr="00F82283" w:rsidRDefault="000645A0" w:rsidP="00EA0A7F">
            <w:pPr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Разбор различных случаев, связанных с полезными моделями</w:t>
            </w:r>
          </w:p>
        </w:tc>
      </w:tr>
    </w:tbl>
    <w:p w14:paraId="4AF1AB65" w14:textId="77777777" w:rsidR="000645A0" w:rsidRPr="00BC43AE" w:rsidRDefault="000645A0" w:rsidP="000645A0">
      <w:pPr>
        <w:rPr>
          <w:rFonts w:ascii="Montserrat Light" w:hAnsi="Montserrat Light"/>
          <w:sz w:val="20"/>
        </w:rPr>
      </w:pPr>
    </w:p>
    <w:p w14:paraId="344927E5" w14:textId="2491AA52" w:rsidR="000645A0" w:rsidRPr="00BC43AE" w:rsidRDefault="000645A0" w:rsidP="000645A0">
      <w:pPr>
        <w:pStyle w:val="Answer"/>
        <w:spacing w:after="0"/>
        <w:ind w:left="0"/>
        <w:jc w:val="both"/>
      </w:pPr>
      <w:r>
        <w:t>Обучение экспертов по существу не заканчивается. Эксперты должны пройти общие курсы, предлагаемые Академией ВОИС: «Учебное пособие по ИС для начинающих» (DL-001) и «Основы интеллектуальной собственности» (DL-101S).</w:t>
      </w:r>
    </w:p>
    <w:p w14:paraId="758C4CBD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2268D29E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Согласно правилам IMPI, все сотрудники должны проходить минимум 40 часов обучения в год, при этом часть обучения должна быть специализированной.</w:t>
      </w:r>
    </w:p>
    <w:p w14:paraId="2A64B6DD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74C8105A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Патентные эксперты проходят обучение по основным техническим предметам для актуализации знаний в той области техники, по которой они проводят экспертизу, а также относительно критериев патентной экспертизы.</w:t>
      </w:r>
    </w:p>
    <w:p w14:paraId="3A284541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5F5B27E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Обучение включает курсы по поиску по уровню техники, современные руководства по использованию поисковых инструментов и баз данных, а также специализированные курсы по конкретным темам, предлагаемые различными патентными ведомствами, с которыми сотрудничает IMPI, такими как ВПТЗ США, ЕПВ и Японское патентное ведомство. </w:t>
      </w:r>
    </w:p>
    <w:p w14:paraId="2DCD6A7C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C7AE14D" w14:textId="5CC25549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В 2007 году IMPI создал систему сотрудничества со странами Латинской Америки и Карибского бассейна, известную как Система поддержки патентных заявок для стран Центральной Америки и Доминиканской Республики.  В рамках Системы Институт и другие участвующие ведомства обмениваются результатами экспертиз заявок по существу, поданных в IMPI и другие ведомства, что позволяет оптимизировать процедуры и избежать дублирования поиска и экспертиз. </w:t>
      </w:r>
    </w:p>
    <w:p w14:paraId="51222109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255A3CD9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В рамках данного сотрудничества IMPI также поддерживает поиск по уровню техники и выдает заключения о патентоспособности национальных заявок, поданных в ведомства промышленной собственности стран Латинской Америки и Карибского бассейна, даже в случае отсутствия у них заявок, соответствующих заявкам, поданным в IMPI.</w:t>
      </w:r>
    </w:p>
    <w:p w14:paraId="11DD1DDD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ACF5045" w14:textId="56DA2C4C" w:rsidR="000645A0" w:rsidRPr="00BC43AE" w:rsidRDefault="000645A0" w:rsidP="000645A0">
      <w:pPr>
        <w:pStyle w:val="Answer"/>
        <w:spacing w:after="0"/>
        <w:ind w:left="0"/>
        <w:jc w:val="both"/>
      </w:pPr>
      <w:r>
        <w:t>Результаты экспертиз, поиска и заключения о патентоспособности передаются странам-участницам через электронный портал, разработанный для этого IMPI: https:</w:t>
      </w:r>
      <w:hyperlink r:id="rId13" w:history="1">
        <w:r>
          <w:rPr>
            <w:rStyle w:val="Hyperlink"/>
          </w:rPr>
          <w:t xml:space="preserve"> //cadopat.impi.gob.mx/</w:t>
        </w:r>
      </w:hyperlink>
    </w:p>
    <w:p w14:paraId="2E474E9E" w14:textId="77777777" w:rsidR="000645A0" w:rsidRPr="000645A0" w:rsidRDefault="000645A0" w:rsidP="000645A0">
      <w:pPr>
        <w:pStyle w:val="SectionHeading"/>
        <w:spacing w:after="0"/>
      </w:pPr>
      <w:r>
        <w:t>2.2 – Минимум документации — предоставление для ознакомления</w:t>
      </w:r>
    </w:p>
    <w:p w14:paraId="009FDE71" w14:textId="2F8302DD" w:rsidR="000645A0" w:rsidRPr="00BC43AE" w:rsidRDefault="000645A0" w:rsidP="000645A0">
      <w:pPr>
        <w:pStyle w:val="RuleQuote"/>
      </w:pPr>
      <w:r>
        <w:t>Правила 36.1(ii) и 63.1(ii</w:t>
      </w:r>
      <w:r w:rsidR="00F34BA4">
        <w:t>): Это</w:t>
      </w:r>
      <w:r>
        <w:t xml:space="preserve">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10253CC4" w14:textId="2463BB35" w:rsidR="000645A0" w:rsidRPr="00BC43AE" w:rsidRDefault="000645A0" w:rsidP="000645A0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4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2830448A" w14:textId="4688D3C1" w:rsidR="000645A0" w:rsidRDefault="000645A0" w:rsidP="00F540AD">
      <w:pPr>
        <w:pStyle w:val="Question"/>
        <w:spacing w:after="0"/>
        <w:jc w:val="both"/>
        <w:rPr>
          <w:b w:val="0"/>
        </w:rPr>
      </w:pPr>
      <w:r>
        <w:rPr>
          <w:b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частью межправительственной организации, в рамках минимума документации, упомянутого в правиле 34, в соответствии с соглашением, принятым Ассамблеей РСТ в пункте 8 документа PCT/A/55/2, сообщается следующее:</w:t>
      </w:r>
      <w:bookmarkStart w:id="7" w:name="_Hlk203740750"/>
    </w:p>
    <w:p w14:paraId="7F7756CF" w14:textId="77777777" w:rsidR="00F540AD" w:rsidRPr="00F540AD" w:rsidRDefault="00F540AD" w:rsidP="00185543">
      <w:pPr>
        <w:pStyle w:val="Answer"/>
        <w:ind w:left="0"/>
      </w:pPr>
    </w:p>
    <w:p w14:paraId="5EC22A96" w14:textId="77777777" w:rsidR="000645A0" w:rsidRPr="00BC43AE" w:rsidRDefault="0090700A" w:rsidP="000645A0">
      <w:pPr>
        <w:pStyle w:val="Question"/>
        <w:keepNext w:val="0"/>
        <w:spacing w:after="0"/>
        <w:jc w:val="both"/>
      </w:pPr>
      <w:sdt>
        <w:sdtPr>
          <w:rPr>
            <w:b w:val="0"/>
            <w:bCs w:val="0"/>
          </w:rPr>
          <w:id w:val="-136197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5A0" w:rsidRPr="00BC43AE">
            <w:rPr>
              <w:rFonts w:ascii="MS Gothic" w:eastAsia="MS Gothic" w:hAnsi="MS Gothic"/>
              <w:b w:val="0"/>
              <w:bCs w:val="0"/>
            </w:rPr>
            <w:t xml:space="preserve">☐ </w:t>
          </w:r>
        </w:sdtContent>
      </w:sdt>
      <w:r w:rsidR="00BE42FF">
        <w:rPr>
          <w:b w:val="0"/>
        </w:rPr>
        <w:t xml:space="preserve">Ведомство уведомило Международное бюро в соответствии с правилом 31.4(d)(i), что его патентные документы и, когда это применимо, документы на полезную модель доступны Международному поисковому органу, начиная с [ДАТА]. Самое последнее справочное досье с подробным описанием объема доступных патентных документов и, когда это применимо, документов на полезную модель, было представлено Международному бюро [ДАТА], ознакомиться с ним можно по ссылке: [ССЫЛКА] </w:t>
      </w:r>
    </w:p>
    <w:p w14:paraId="59E8AF22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E9381BE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Либо:</w:t>
      </w:r>
    </w:p>
    <w:p w14:paraId="0BE5406D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74E54660" w14:textId="06400874" w:rsidR="000645A0" w:rsidRDefault="0090700A" w:rsidP="000645A0">
      <w:pPr>
        <w:pStyle w:val="Answer"/>
        <w:spacing w:after="0"/>
        <w:ind w:left="0"/>
        <w:jc w:val="both"/>
      </w:pPr>
      <w:sdt>
        <w:sdtPr>
          <w:id w:val="-114837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45A0" w:rsidRPr="00BC43AE">
            <w:rPr>
              <w:rFonts w:ascii="MS Gothic" w:eastAsia="MS Gothic" w:hAnsi="MS Gothic"/>
            </w:rPr>
            <w:t xml:space="preserve">☒ </w:t>
          </w:r>
        </w:sdtContent>
      </w:sdt>
      <w:r w:rsidR="00BE42FF">
        <w:t xml:space="preserve">Ведомство сообщает о наличии фонда патентной документации и, когда это применимо, фонда документации по полезным моделям, как указано ниже, включая график тестирования и сроки, когда наличие может быть подтверждено и доведено до сведения Международному бюро в соответствии с правилом 34.1(d)(i). Просьба предоставить подробную информацию об охвате справочного досье в соответствии с пунктами 7–13 приложения H к Административной инструкции, включая соответствующие ссылки. </w:t>
      </w:r>
    </w:p>
    <w:p w14:paraId="1AC9B43C" w14:textId="77777777" w:rsidR="000645A0" w:rsidRDefault="000645A0" w:rsidP="000645A0">
      <w:pPr>
        <w:pStyle w:val="Answer"/>
        <w:spacing w:after="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Документы по патентам и полезным моделям, которые предоставляет  IMPI"/>
        <w:tblDescription w:val="В этой таблице представлены типы документов по патентам и полезным моделям, которые предоставляет IMPI, с указанием даты публикации, формата документов и их доступности."/>
      </w:tblPr>
      <w:tblGrid>
        <w:gridCol w:w="2328"/>
        <w:gridCol w:w="1318"/>
        <w:gridCol w:w="1318"/>
        <w:gridCol w:w="2386"/>
        <w:gridCol w:w="1921"/>
      </w:tblGrid>
      <w:tr w:rsidR="00BE42FF" w:rsidRPr="00FD0139" w14:paraId="3EF0F2D3" w14:textId="77777777" w:rsidTr="009B112F">
        <w:tc>
          <w:tcPr>
            <w:tcW w:w="2328" w:type="dxa"/>
            <w:vMerge w:val="restart"/>
          </w:tcPr>
          <w:p w14:paraId="20313A84" w14:textId="77777777" w:rsidR="00BE42FF" w:rsidRPr="00FD0139" w:rsidRDefault="00BE42FF" w:rsidP="009B112F">
            <w:pPr>
              <w:rPr>
                <w:b/>
                <w:bCs/>
              </w:rPr>
            </w:pPr>
            <w:r>
              <w:rPr>
                <w:b/>
              </w:rPr>
              <w:t xml:space="preserve">Вид документа </w:t>
            </w:r>
          </w:p>
        </w:tc>
        <w:tc>
          <w:tcPr>
            <w:tcW w:w="2381" w:type="dxa"/>
            <w:gridSpan w:val="2"/>
          </w:tcPr>
          <w:p w14:paraId="1B9E94D9" w14:textId="77777777" w:rsidR="00BE42FF" w:rsidRPr="00FD0139" w:rsidRDefault="00BE42FF" w:rsidP="009B112F">
            <w:pPr>
              <w:rPr>
                <w:b/>
                <w:bCs/>
              </w:rPr>
            </w:pPr>
            <w:r>
              <w:rPr>
                <w:b/>
              </w:rPr>
              <w:t>Даты публикации</w:t>
            </w:r>
          </w:p>
        </w:tc>
        <w:tc>
          <w:tcPr>
            <w:tcW w:w="2386" w:type="dxa"/>
            <w:vMerge w:val="restart"/>
          </w:tcPr>
          <w:p w14:paraId="2DC119D5" w14:textId="77777777" w:rsidR="00BE42FF" w:rsidRPr="00FD0139" w:rsidRDefault="00BE42FF" w:rsidP="009B112F">
            <w:pPr>
              <w:rPr>
                <w:b/>
                <w:bCs/>
              </w:rPr>
            </w:pPr>
            <w:r>
              <w:rPr>
                <w:b/>
              </w:rPr>
              <w:t>Формат документов</w:t>
            </w:r>
          </w:p>
        </w:tc>
        <w:tc>
          <w:tcPr>
            <w:tcW w:w="1921" w:type="dxa"/>
            <w:vMerge w:val="restart"/>
          </w:tcPr>
          <w:p w14:paraId="6408C16A" w14:textId="77777777" w:rsidR="00BE42FF" w:rsidRPr="00ED2E9D" w:rsidRDefault="00BE42FF" w:rsidP="009B112F">
            <w:pPr>
              <w:rPr>
                <w:b/>
                <w:bCs/>
              </w:rPr>
            </w:pPr>
            <w:r>
              <w:rPr>
                <w:b/>
              </w:rPr>
              <w:t>Наличие и источник документов</w:t>
            </w:r>
          </w:p>
        </w:tc>
      </w:tr>
      <w:tr w:rsidR="00BE42FF" w:rsidRPr="00FD0139" w14:paraId="50BFA653" w14:textId="77777777" w:rsidTr="009B112F">
        <w:tc>
          <w:tcPr>
            <w:tcW w:w="2328" w:type="dxa"/>
            <w:vMerge/>
          </w:tcPr>
          <w:p w14:paraId="3CA05109" w14:textId="77777777" w:rsidR="00BE42FF" w:rsidRPr="00D371E3" w:rsidRDefault="00BE42FF" w:rsidP="009B112F"/>
        </w:tc>
        <w:tc>
          <w:tcPr>
            <w:tcW w:w="1190" w:type="dxa"/>
          </w:tcPr>
          <w:p w14:paraId="6D518B93" w14:textId="4DC3B726" w:rsidR="00BE42FF" w:rsidRPr="00FD0139" w:rsidRDefault="00F34BA4" w:rsidP="009B112F">
            <w:r>
              <w:t>с</w:t>
            </w:r>
          </w:p>
        </w:tc>
        <w:tc>
          <w:tcPr>
            <w:tcW w:w="1191" w:type="dxa"/>
          </w:tcPr>
          <w:p w14:paraId="6C648747" w14:textId="77777777" w:rsidR="00BE42FF" w:rsidRPr="00FD0139" w:rsidRDefault="00BE42FF" w:rsidP="009B112F">
            <w:r>
              <w:t>по</w:t>
            </w:r>
          </w:p>
        </w:tc>
        <w:tc>
          <w:tcPr>
            <w:tcW w:w="2386" w:type="dxa"/>
            <w:vMerge/>
          </w:tcPr>
          <w:p w14:paraId="67A698D0" w14:textId="77777777" w:rsidR="00BE42FF" w:rsidRPr="00FD0139" w:rsidRDefault="00BE42FF" w:rsidP="009B112F"/>
        </w:tc>
        <w:tc>
          <w:tcPr>
            <w:tcW w:w="1921" w:type="dxa"/>
            <w:vMerge/>
          </w:tcPr>
          <w:p w14:paraId="7D4164A9" w14:textId="77777777" w:rsidR="00BE42FF" w:rsidRPr="00FD0139" w:rsidRDefault="00BE42FF" w:rsidP="009B112F"/>
        </w:tc>
      </w:tr>
      <w:tr w:rsidR="00BE42FF" w:rsidRPr="00FD0139" w14:paraId="17E5E344" w14:textId="77777777" w:rsidTr="009B112F">
        <w:sdt>
          <w:sdtPr>
            <w:id w:val="1122731860"/>
            <w15:repeatingSection/>
          </w:sdtPr>
          <w:sdtEndPr/>
          <w:sdtContent>
            <w:sdt>
              <w:sdtPr>
                <w:id w:val="107940690"/>
                <w:placeholder>
                  <w:docPart w:val="00D0675661DF44208A9333D7209E8554"/>
                </w:placeholder>
                <w15:repeatingSectionItem/>
              </w:sdtPr>
              <w:sdtEndPr/>
              <w:sdtContent>
                <w:sdt>
                  <w:sdtPr>
                    <w:id w:val="-1714571499"/>
                    <w:placeholder>
                      <w:docPart w:val="B6AED9B303F44E35A1925EC8907DFC30"/>
                    </w:placeholder>
                  </w:sdtPr>
                  <w:sdtEndPr/>
                  <w:sdtContent>
                    <w:sdt>
                      <w:sdtPr>
                        <w:alias w:val="Выбрать вид документа"/>
                        <w:tag w:val="Choose type of document"/>
                        <w:id w:val="-77055617"/>
                        <w:placeholder>
                          <w:docPart w:val="ACC4BF206BF7453385B57C0C930BD829"/>
                        </w:placeholder>
                        <w:dropDownList>
                          <w:listItem w:value="Choose an item."/>
                          <w:listItem w:displayText="Опубликованный национальный или региональный патент" w:value="Published national or regional patent"/>
                          <w:listItem w:displayText="Опубликованная заявка на регистрацию национального или регионального патента" w:value="Published application for national or regional patent"/>
                          <w:listItem w:displayText="Охранный документ на полезную модель" w:value="Utiliy model issued"/>
                          <w:listItem w:displayText="Заявка на полезную модель" w:value="Utility model application"/>
                        </w:dropDownList>
                      </w:sdtPr>
                      <w:sdtEndPr/>
                      <w:sdtContent>
                        <w:tc>
                          <w:tcPr>
                            <w:tcW w:w="2328" w:type="dxa"/>
                          </w:tcPr>
                          <w:p w14:paraId="635C8C9A" w14:textId="706485A9" w:rsidR="00BE42FF" w:rsidRPr="00FD0139" w:rsidRDefault="00BE42FF" w:rsidP="009B112F">
                            <w:r>
                              <w:t>Опубликованная заявка на регистрацию национального или регионального патента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id w:val="454303598"/>
            <w:placeholder>
              <w:docPart w:val="6E144B6992814E4D96F162AC6910955C"/>
            </w:placeholder>
            <w:date w:fullDate="2001-01-01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708AD09A" w14:textId="62EEA6A3" w:rsidR="00BE42FF" w:rsidRPr="00ED2E9D" w:rsidRDefault="00BE42FF" w:rsidP="009B112F">
                <w:r>
                  <w:t>01/01/2001</w:t>
                </w:r>
              </w:p>
            </w:tc>
          </w:sdtContent>
        </w:sdt>
        <w:sdt>
          <w:sdtPr>
            <w:id w:val="190972536"/>
            <w:placeholder>
              <w:docPart w:val="6E144B6992814E4D96F162AC6910955C"/>
            </w:placeholder>
            <w:date w:fullDate="2025-01-09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187189ED" w14:textId="3573EC5C" w:rsidR="00BE42FF" w:rsidRPr="00ED2E9D" w:rsidRDefault="00BE42FF" w:rsidP="009B112F">
                <w:r>
                  <w:rPr>
                    <w:lang w:val="en-GB"/>
                  </w:rPr>
                  <w:t>09/01/2025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1747388884"/>
            <w:placeholder>
              <w:docPart w:val="ACC4BF206BF7453385B57C0C930BD829"/>
            </w:placeholder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56C504D0" w14:textId="44C83714" w:rsidR="00BE42FF" w:rsidRPr="00FD0139" w:rsidRDefault="00BE42FF" w:rsidP="009B112F">
                <w:r>
                  <w:t>PDF (на основе текста)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1369801819"/>
            <w:placeholder>
              <w:docPart w:val="ACC4BF206BF7453385B57C0C930BD829"/>
            </w:placeholder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  <w:listItem w:displayText="Данные недоступны" w:value="Not available"/>
            </w:dropDownList>
          </w:sdtPr>
          <w:sdtEndPr/>
          <w:sdtContent>
            <w:tc>
              <w:tcPr>
                <w:tcW w:w="1921" w:type="dxa"/>
              </w:tcPr>
              <w:p w14:paraId="5F5696D9" w14:textId="5BF44D03" w:rsidR="00BE42FF" w:rsidRPr="00FD0139" w:rsidRDefault="00BE42FF" w:rsidP="009B112F">
                <w:r>
                  <w:t>Онлайновое хранилище этого ведомства</w:t>
                </w:r>
              </w:p>
            </w:tc>
          </w:sdtContent>
        </w:sdt>
      </w:tr>
      <w:tr w:rsidR="00BE42FF" w:rsidRPr="00FD0139" w14:paraId="49124294" w14:textId="77777777" w:rsidTr="009B112F">
        <w:sdt>
          <w:sdtPr>
            <w:id w:val="-102581519"/>
            <w15:repeatingSection/>
          </w:sdtPr>
          <w:sdtEndPr/>
          <w:sdtContent>
            <w:sdt>
              <w:sdtPr>
                <w:id w:val="-2003809980"/>
                <w:placeholder>
                  <w:docPart w:val="FD5478E1BB2A4AD6996F3457221D0F2A"/>
                </w:placeholder>
                <w15:repeatingSectionItem/>
              </w:sdtPr>
              <w:sdtEndPr/>
              <w:sdtContent>
                <w:sdt>
                  <w:sdtPr>
                    <w:id w:val="201682153"/>
                    <w:placeholder>
                      <w:docPart w:val="BC2171642BA7440FAD3DF5CC41B527BA"/>
                    </w:placeholder>
                  </w:sdtPr>
                  <w:sdtEndPr/>
                  <w:sdtContent>
                    <w:sdt>
                      <w:sdtPr>
                        <w:alias w:val="Выбрать вид документа"/>
                        <w:tag w:val="Choose type of document"/>
                        <w:id w:val="-2109643822"/>
                        <w:placeholder>
                          <w:docPart w:val="B8DE3998D25C48D1B30140AA23BBDA98"/>
                        </w:placeholder>
                        <w:dropDownList>
                          <w:listItem w:value="Choose an item."/>
                          <w:listItem w:displayText="Опубликованный национальный или региональный патент" w:value="Published national or regional patent"/>
                          <w:listItem w:displayText="Опубликованная заявка на регистрацию национального или регионального патента" w:value="Published application for national or regional patent"/>
                          <w:listItem w:displayText="Охранный документ на полезную модель" w:value="Utiliy model issued"/>
                          <w:listItem w:displayText="Заявка на полезную модель" w:value="Utility model application"/>
                        </w:dropDownList>
                      </w:sdtPr>
                      <w:sdtEndPr/>
                      <w:sdtContent>
                        <w:tc>
                          <w:tcPr>
                            <w:tcW w:w="2328" w:type="dxa"/>
                          </w:tcPr>
                          <w:p w14:paraId="694C78C6" w14:textId="72796520" w:rsidR="00BE42FF" w:rsidRPr="00FD0139" w:rsidRDefault="00BE42FF" w:rsidP="009B112F">
                            <w:r>
                              <w:t>Опубликованный национальный или региональный патент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id w:val="84121010"/>
            <w:placeholder>
              <w:docPart w:val="32D70DC98E2C4E3FAB6FBCB03577C76E"/>
            </w:placeholder>
            <w:date w:fullDate="2001-01-01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35C2324D" w14:textId="202FA918" w:rsidR="00BE42FF" w:rsidRPr="00ED2E9D" w:rsidRDefault="00BE42FF" w:rsidP="009B112F">
                <w:r>
                  <w:t>01/01/2001</w:t>
                </w:r>
              </w:p>
            </w:tc>
          </w:sdtContent>
        </w:sdt>
        <w:sdt>
          <w:sdtPr>
            <w:id w:val="512342149"/>
            <w:placeholder>
              <w:docPart w:val="32D70DC98E2C4E3FAB6FBCB03577C76E"/>
            </w:placeholder>
            <w:date w:fullDate="2025-01-09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6107CCD" w14:textId="5130968E" w:rsidR="00BE42FF" w:rsidRPr="00ED2E9D" w:rsidRDefault="00BE42FF" w:rsidP="009B112F">
                <w:r>
                  <w:rPr>
                    <w:lang w:val="en-GB"/>
                  </w:rPr>
                  <w:t>09/01/2025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410118839"/>
            <w:placeholder>
              <w:docPart w:val="B8DE3998D25C48D1B30140AA23BBDA98"/>
            </w:placeholder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7190B397" w14:textId="236F91A6" w:rsidR="00BE42FF" w:rsidRPr="00FD0139" w:rsidRDefault="00BE42FF" w:rsidP="009B112F">
                <w:r>
                  <w:t>PDF (на основе текста)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-520159080"/>
            <w:placeholder>
              <w:docPart w:val="B8DE3998D25C48D1B30140AA23BBDA98"/>
            </w:placeholder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  <w:listItem w:displayText="Данные недоступны" w:value="Not available"/>
            </w:dropDownList>
          </w:sdtPr>
          <w:sdtEndPr/>
          <w:sdtContent>
            <w:tc>
              <w:tcPr>
                <w:tcW w:w="1921" w:type="dxa"/>
              </w:tcPr>
              <w:p w14:paraId="57469014" w14:textId="6E6EC52B" w:rsidR="00BE42FF" w:rsidRPr="00FD0139" w:rsidRDefault="00BE42FF" w:rsidP="009B112F">
                <w:r>
                  <w:t>Онлайновое хранилище этого ведомства</w:t>
                </w:r>
              </w:p>
            </w:tc>
          </w:sdtContent>
        </w:sdt>
      </w:tr>
      <w:tr w:rsidR="00BE42FF" w:rsidRPr="00FD0139" w14:paraId="66981044" w14:textId="77777777" w:rsidTr="009B112F">
        <w:sdt>
          <w:sdtPr>
            <w:id w:val="211932932"/>
            <w15:repeatingSection/>
          </w:sdtPr>
          <w:sdtEndPr/>
          <w:sdtContent>
            <w:sdt>
              <w:sdtPr>
                <w:id w:val="548421500"/>
                <w:placeholder>
                  <w:docPart w:val="FCFB7BE1EB614427BA27BD9228E082EE"/>
                </w:placeholder>
                <w15:repeatingSectionItem/>
              </w:sdtPr>
              <w:sdtEndPr/>
              <w:sdtContent>
                <w:sdt>
                  <w:sdtPr>
                    <w:id w:val="-1128851123"/>
                    <w:placeholder>
                      <w:docPart w:val="A7416362FBAF4BECB8DAB7E1EC05CF2C"/>
                    </w:placeholder>
                  </w:sdtPr>
                  <w:sdtEndPr/>
                  <w:sdtContent>
                    <w:sdt>
                      <w:sdtPr>
                        <w:alias w:val="Выбрать вид документа"/>
                        <w:tag w:val="Choose type of document"/>
                        <w:id w:val="-516073415"/>
                        <w:placeholder>
                          <w:docPart w:val="B8D8F88EE9BA49C9A5B1E8AA1C6DB213"/>
                        </w:placeholder>
                        <w:dropDownList>
                          <w:listItem w:value="Choose an item."/>
                          <w:listItem w:displayText="Опубликованный национальный или региональный патент" w:value="Published national or regional patent"/>
                          <w:listItem w:displayText="Опубликованная заявка на регистрацию национального или регионального патента" w:value="Published application for national or regional patent"/>
                          <w:listItem w:displayText="Охранный документ на полезную модель" w:value="Utiliy model issued"/>
                          <w:listItem w:displayText="Заявка на полезную модель" w:value="Utility model application"/>
                        </w:dropDownList>
                      </w:sdtPr>
                      <w:sdtEndPr/>
                      <w:sdtContent>
                        <w:tc>
                          <w:tcPr>
                            <w:tcW w:w="2328" w:type="dxa"/>
                          </w:tcPr>
                          <w:p w14:paraId="5C911682" w14:textId="5563173A" w:rsidR="00BE42FF" w:rsidRPr="00FD0139" w:rsidRDefault="00BE42FF" w:rsidP="009B112F">
                            <w:r>
                              <w:t>Заявка на полезную модель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id w:val="-355500663"/>
            <w:placeholder>
              <w:docPart w:val="C22CA921C0654CFE87ADA0E035833CBC"/>
            </w:placeholder>
            <w:date w:fullDate="2001-01-01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451964E6" w14:textId="1FB4FAAF" w:rsidR="00BE42FF" w:rsidRPr="00ED2E9D" w:rsidRDefault="00BE42FF" w:rsidP="009B112F">
                <w:r>
                  <w:t>01/01/2001</w:t>
                </w:r>
              </w:p>
            </w:tc>
          </w:sdtContent>
        </w:sdt>
        <w:sdt>
          <w:sdtPr>
            <w:id w:val="1035476808"/>
            <w:placeholder>
              <w:docPart w:val="C22CA921C0654CFE87ADA0E035833CBC"/>
            </w:placeholder>
            <w:date w:fullDate="2025-01-09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7A40A611" w14:textId="0834549C" w:rsidR="00BE42FF" w:rsidRPr="00ED2E9D" w:rsidRDefault="00BE42FF" w:rsidP="009B112F">
                <w:r>
                  <w:rPr>
                    <w:lang w:val="en-GB"/>
                  </w:rPr>
                  <w:t>09/01/2025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1668594282"/>
            <w:placeholder>
              <w:docPart w:val="B8D8F88EE9BA49C9A5B1E8AA1C6DB213"/>
            </w:placeholder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1D2FC434" w14:textId="6DAD4EC7" w:rsidR="00BE42FF" w:rsidRPr="00FD0139" w:rsidRDefault="00BE42FF" w:rsidP="009B112F">
                <w:r>
                  <w:t>PDF (на основе текста)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-705481671"/>
            <w:placeholder>
              <w:docPart w:val="B8D8F88EE9BA49C9A5B1E8AA1C6DB213"/>
            </w:placeholder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  <w:listItem w:displayText="Данные недоступны" w:value="Not available"/>
            </w:dropDownList>
          </w:sdtPr>
          <w:sdtEndPr/>
          <w:sdtContent>
            <w:tc>
              <w:tcPr>
                <w:tcW w:w="1921" w:type="dxa"/>
              </w:tcPr>
              <w:p w14:paraId="4C86B344" w14:textId="4A3E580E" w:rsidR="00BE42FF" w:rsidRPr="00FD0139" w:rsidRDefault="00BE42FF" w:rsidP="009B112F">
                <w:r>
                  <w:t>Онлайновое хранилище этого ведомства</w:t>
                </w:r>
              </w:p>
            </w:tc>
          </w:sdtContent>
        </w:sdt>
      </w:tr>
      <w:tr w:rsidR="00BE42FF" w:rsidRPr="00FD0139" w14:paraId="73C3EC31" w14:textId="77777777" w:rsidTr="009B112F">
        <w:sdt>
          <w:sdtPr>
            <w:id w:val="-873457450"/>
            <w15:repeatingSection/>
          </w:sdtPr>
          <w:sdtEndPr/>
          <w:sdtContent>
            <w:sdt>
              <w:sdtPr>
                <w:id w:val="593595997"/>
                <w:placeholder>
                  <w:docPart w:val="C362C0EB55CD4B839F30876005EE9827"/>
                </w:placeholder>
                <w15:repeatingSectionItem/>
              </w:sdtPr>
              <w:sdtEndPr/>
              <w:sdtContent>
                <w:sdt>
                  <w:sdtPr>
                    <w:id w:val="-328439036"/>
                    <w:placeholder>
                      <w:docPart w:val="4A2AB91DB09C4B649E0882D37487538F"/>
                    </w:placeholder>
                  </w:sdtPr>
                  <w:sdtEndPr/>
                  <w:sdtContent>
                    <w:sdt>
                      <w:sdtPr>
                        <w:alias w:val="Выбрать вид документа"/>
                        <w:tag w:val="Choose type of document"/>
                        <w:id w:val="-1096786498"/>
                        <w:placeholder>
                          <w:docPart w:val="2BA2DC7596BE4B29B20B10BA0D86F799"/>
                        </w:placeholder>
                        <w:dropDownList>
                          <w:listItem w:value="Choose an item."/>
                          <w:listItem w:displayText="Опубликованный национальный или региональный патент" w:value="Published national or regional patent"/>
                          <w:listItem w:displayText="Опубликованная заявка на регистрацию национального или регионального патента" w:value="Published application for national or regional patent"/>
                          <w:listItem w:displayText="Охранный документ на полезную модель" w:value="Utiliy model issued"/>
                          <w:listItem w:displayText="Заявка на полезную модель" w:value="Utility model application"/>
                        </w:dropDownList>
                      </w:sdtPr>
                      <w:sdtEndPr/>
                      <w:sdtContent>
                        <w:tc>
                          <w:tcPr>
                            <w:tcW w:w="2328" w:type="dxa"/>
                          </w:tcPr>
                          <w:p w14:paraId="72B4F55D" w14:textId="00E50635" w:rsidR="00BE42FF" w:rsidRPr="00FD0139" w:rsidRDefault="00BE42FF" w:rsidP="009B112F">
                            <w:r>
                              <w:t>Охранный документ на полезную модель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id w:val="-1827119162"/>
            <w:placeholder>
              <w:docPart w:val="00BBFD2DCA5D4FFA8196627103FE5A8B"/>
            </w:placeholder>
            <w:date w:fullDate="2001-01-01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0" w:type="dxa"/>
              </w:tcPr>
              <w:p w14:paraId="2335E9DF" w14:textId="78B79F23" w:rsidR="00BE42FF" w:rsidRPr="00ED2E9D" w:rsidRDefault="00BE42FF" w:rsidP="009B112F">
                <w:r>
                  <w:t>01/01/2001</w:t>
                </w:r>
              </w:p>
            </w:tc>
          </w:sdtContent>
        </w:sdt>
        <w:sdt>
          <w:sdtPr>
            <w:id w:val="2059657202"/>
            <w:placeholder>
              <w:docPart w:val="00BBFD2DCA5D4FFA8196627103FE5A8B"/>
            </w:placeholder>
            <w:date w:fullDate="2025-01-09T00:00:00Z">
              <w:dateFormat w:val="dd/MM/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91" w:type="dxa"/>
              </w:tcPr>
              <w:p w14:paraId="6659D7DE" w14:textId="5432CB75" w:rsidR="00BE42FF" w:rsidRPr="00ED2E9D" w:rsidRDefault="00BE42FF" w:rsidP="009B112F">
                <w:r>
                  <w:rPr>
                    <w:lang w:val="en-GB"/>
                  </w:rPr>
                  <w:t>09/01/2025</w:t>
                </w:r>
              </w:p>
            </w:tc>
          </w:sdtContent>
        </w:sdt>
        <w:sdt>
          <w:sdtPr>
            <w:alias w:val="Формат документа"/>
            <w:tag w:val="Format of document"/>
            <w:id w:val="-1477525966"/>
            <w:placeholder>
              <w:docPart w:val="2BA2DC7596BE4B29B20B10BA0D86F799"/>
            </w:placeholder>
            <w:dropDownList>
              <w:listItem w:value="Choose an item."/>
              <w:listItem w:displayText="Полнотекстовый (ST.36)" w:value="Full text (ST.36)"/>
              <w:listItem w:displayText="Полнотекстовый (ST.96)" w:value="Full text (ST.96)"/>
              <w:listItem w:displayText="Полнотекстовый (простой текст)" w:value="Full text (plain text)"/>
              <w:listItem w:displayText="PDF (на основе текста)" w:value="PDF (text-based)"/>
              <w:listItem w:displayText="PDF (на основе изображения)" w:value="PDF (image-based)"/>
              <w:listItem w:displayText="Другой онлайновый формат на основе текста" w:value="Other online text-based"/>
              <w:listItem w:displayText="Другой онлайновый формат на основе изображения" w:value="Other online image-based"/>
              <w:listItem w:displayText="Бумажный" w:value="Paper"/>
            </w:dropDownList>
          </w:sdtPr>
          <w:sdtEndPr/>
          <w:sdtContent>
            <w:tc>
              <w:tcPr>
                <w:tcW w:w="2386" w:type="dxa"/>
              </w:tcPr>
              <w:p w14:paraId="1FBB40E8" w14:textId="17207AD9" w:rsidR="00BE42FF" w:rsidRPr="00FD0139" w:rsidRDefault="00BE42FF" w:rsidP="009B112F">
                <w:r>
                  <w:t>PDF (на основе текста)</w:t>
                </w:r>
              </w:p>
            </w:tc>
          </w:sdtContent>
        </w:sdt>
        <w:sdt>
          <w:sdtPr>
            <w:alias w:val="Источник документа"/>
            <w:tag w:val="Source of Document"/>
            <w:id w:val="-99335927"/>
            <w:placeholder>
              <w:docPart w:val="2BA2DC7596BE4B29B20B10BA0D86F799"/>
            </w:placeholder>
            <w:dropDownList>
              <w:listItem w:value="Choose an item."/>
              <w:listItem w:displayText="Онлайновое хранилище этого ведомства" w:value="Online repository hosted by this Office"/>
              <w:listItem w:displayText="Онлайновое хранилище другого ведомства" w:value="Online repository hosted by another Office"/>
              <w:listItem w:displayText="Доступ к фондам предоставляется по запросу" w:value="Collections available on request"/>
              <w:listItem w:displayText="Данные недоступны" w:value="Not available"/>
            </w:dropDownList>
          </w:sdtPr>
          <w:sdtEndPr/>
          <w:sdtContent>
            <w:tc>
              <w:tcPr>
                <w:tcW w:w="1921" w:type="dxa"/>
              </w:tcPr>
              <w:p w14:paraId="6DB5D547" w14:textId="1F561037" w:rsidR="00BE42FF" w:rsidRPr="00FD0139" w:rsidRDefault="00BE42FF" w:rsidP="009B112F">
                <w:r>
                  <w:t>Онлайновое хранилище этого ведомства</w:t>
                </w:r>
              </w:p>
            </w:tc>
          </w:sdtContent>
        </w:sdt>
      </w:tr>
    </w:tbl>
    <w:p w14:paraId="42E24D87" w14:textId="77777777" w:rsidR="00BE42FF" w:rsidRPr="00BC43AE" w:rsidRDefault="00BE42FF" w:rsidP="000645A0">
      <w:pPr>
        <w:pStyle w:val="Answer"/>
        <w:spacing w:after="0"/>
        <w:ind w:left="0"/>
      </w:pPr>
    </w:p>
    <w:bookmarkEnd w:id="7"/>
    <w:p w14:paraId="3D709707" w14:textId="3EB0C4E6" w:rsidR="00827B35" w:rsidRDefault="00827B35" w:rsidP="000645A0">
      <w:pPr>
        <w:jc w:val="both"/>
      </w:pPr>
      <w:r>
        <w:t>В IMPI еще не все тексты заявок представлены в формате XML. В настоящее время в этом формате доступны только рефераты на испанском и английском языках. Описание и формулы представлены в PDF.</w:t>
      </w:r>
    </w:p>
    <w:p w14:paraId="0E276A97" w14:textId="77777777" w:rsidR="00827B35" w:rsidRDefault="00827B35" w:rsidP="000645A0">
      <w:pPr>
        <w:jc w:val="both"/>
      </w:pPr>
    </w:p>
    <w:p w14:paraId="460E9EE9" w14:textId="7589AAF6" w:rsidR="000645A0" w:rsidRPr="00BC43AE" w:rsidRDefault="000645A0" w:rsidP="000645A0">
      <w:pPr>
        <w:jc w:val="both"/>
      </w:pPr>
      <w:r>
        <w:t xml:space="preserve">IMPI заявляет, что после назначения в качестве МПО и ОМПЭ, он будет соблюдать требования к минимуму документации, установленные в правиле 34, в соответствии с предписаниями, изложенными в применимой Административной инструкции.  Институт также обеспечит возможность массового скачивания патентных документов, публикуемых с 1 января 2026 года включительно, в соответствующих форматах (XML или TXT). </w:t>
      </w:r>
    </w:p>
    <w:p w14:paraId="39F31FFF" w14:textId="77777777" w:rsidR="000645A0" w:rsidRPr="00BC43AE" w:rsidRDefault="000645A0" w:rsidP="000645A0">
      <w:pPr>
        <w:jc w:val="both"/>
      </w:pPr>
    </w:p>
    <w:p w14:paraId="3F1F3AD3" w14:textId="77777777" w:rsidR="000645A0" w:rsidRPr="00BC43AE" w:rsidRDefault="000645A0" w:rsidP="000645A0">
      <w:pPr>
        <w:jc w:val="both"/>
      </w:pPr>
      <w:r>
        <w:t>IMPI также подтверждает, что будет предоставлен минимум документации по всем выданным патентам и всем заявкам на патенты, опубликованным Институтом и, когда это применимо, его правопредшественником, в соответствии с действующими правилами и обязательствами, возложенными на МПО/ОМПЭ.</w:t>
      </w:r>
    </w:p>
    <w:p w14:paraId="2C208B8B" w14:textId="77777777" w:rsidR="000645A0" w:rsidRPr="00BC43AE" w:rsidRDefault="000645A0" w:rsidP="000645A0">
      <w:pPr>
        <w:jc w:val="both"/>
      </w:pPr>
    </w:p>
    <w:p w14:paraId="779613A2" w14:textId="77777777" w:rsidR="000645A0" w:rsidRPr="00BC43AE" w:rsidRDefault="000645A0" w:rsidP="000645A0">
      <w:pPr>
        <w:jc w:val="both"/>
      </w:pPr>
      <w:r>
        <w:t>IMPI предоставит доступ ВОИС и OEPM для целей тестирования и проверки доступности и статуса своего архива МПО/ОМПЭ до своего назначения.</w:t>
      </w:r>
    </w:p>
    <w:p w14:paraId="537C1A46" w14:textId="77777777" w:rsidR="000645A0" w:rsidRPr="00BC43AE" w:rsidRDefault="000645A0" w:rsidP="000645A0"/>
    <w:p w14:paraId="5B08C2F9" w14:textId="77777777" w:rsidR="000645A0" w:rsidRPr="000645A0" w:rsidRDefault="000645A0" w:rsidP="000645A0">
      <w:pPr>
        <w:pStyle w:val="SectionHeading"/>
      </w:pPr>
      <w:r>
        <w:t>2.3 – Минимум документации — доступ</w:t>
      </w:r>
    </w:p>
    <w:p w14:paraId="7A2CB899" w14:textId="77777777" w:rsidR="000645A0" w:rsidRPr="00BC43AE" w:rsidRDefault="000645A0" w:rsidP="000645A0">
      <w:pPr>
        <w:pStyle w:val="RuleQuote"/>
        <w:spacing w:after="0"/>
        <w:rPr>
          <w:szCs w:val="24"/>
        </w:rPr>
      </w:pPr>
      <w:r>
        <w:t>Правила 36.1(iii) и 63.1(iii): это Ведомство или организация должны иметь в своем распоряжении, по крайней мере, минимум документации, упомянутый в правиле 34, или поддерживать доступ к указанному минимуму документации для целей поиска в соответствии с Административной инструкцией.</w:t>
      </w:r>
    </w:p>
    <w:p w14:paraId="20B2C63C" w14:textId="77777777" w:rsidR="000645A0" w:rsidRPr="00BC43AE" w:rsidRDefault="000645A0" w:rsidP="000645A0">
      <w:pPr>
        <w:pStyle w:val="Question"/>
        <w:spacing w:after="0"/>
      </w:pPr>
    </w:p>
    <w:p w14:paraId="056BC0FF" w14:textId="77777777" w:rsidR="000645A0" w:rsidRPr="00BC43AE" w:rsidRDefault="000645A0" w:rsidP="000645A0">
      <w:pPr>
        <w:pStyle w:val="Question"/>
        <w:spacing w:after="0"/>
      </w:pPr>
      <w:r>
        <w:t>(а) Доступ к минимуму документации для целей поиска:</w:t>
      </w:r>
    </w:p>
    <w:p w14:paraId="11D797E8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4C113C02" w14:textId="1789BD4D" w:rsidR="00827B35" w:rsidRPr="00BC43AE" w:rsidRDefault="00827B35" w:rsidP="00C16E83">
      <w:pPr>
        <w:pStyle w:val="Answer"/>
        <w:spacing w:after="0"/>
        <w:ind w:left="0"/>
        <w:jc w:val="both"/>
        <w:rPr>
          <w:b/>
          <w:bCs/>
        </w:rPr>
      </w:pPr>
      <w:r>
        <w:t>IMPI имеет доступ к крупнейшим собраниям патентной и непатентной литературы для целей поиска.  Некоторые из этих баз данных находятся в свободном доступе (PATENTSCOPE, Espacenet, Latipat и собрания, размещенные на сайтах различных ведомств ИС, например, ведомств OEPM и ВПТЗ США).</w:t>
      </w:r>
    </w:p>
    <w:p w14:paraId="4C37ECCC" w14:textId="77777777" w:rsidR="00827B35" w:rsidRPr="00BC43AE" w:rsidRDefault="00827B35" w:rsidP="00827B35">
      <w:pPr>
        <w:pStyle w:val="Answer"/>
        <w:spacing w:after="0"/>
        <w:ind w:left="0"/>
        <w:jc w:val="both"/>
      </w:pPr>
    </w:p>
    <w:p w14:paraId="460C101B" w14:textId="7DB50A0C" w:rsidR="00827B35" w:rsidRDefault="00827B35" w:rsidP="00827B35">
      <w:pPr>
        <w:pStyle w:val="Answer"/>
        <w:spacing w:after="0"/>
        <w:ind w:left="0"/>
        <w:jc w:val="both"/>
      </w:pPr>
      <w:r>
        <w:t>IMPI также имеет доступ к подписным базам данных, специально разработанным для сбора и предоставления патентной и непатентной документации и литературы, таким как CLARIVATE с поисковыми системами Derwent Innovation и Derwent/Geneseq, а также поиску с использованием системы ANSERA в рамках сотрудничества с ЕПВ.</w:t>
      </w:r>
    </w:p>
    <w:p w14:paraId="787F7A88" w14:textId="77777777" w:rsidR="00827B35" w:rsidRPr="00BC43AE" w:rsidRDefault="00827B35" w:rsidP="000645A0">
      <w:pPr>
        <w:pStyle w:val="Answer"/>
        <w:spacing w:after="0"/>
        <w:ind w:left="0"/>
        <w:jc w:val="both"/>
      </w:pPr>
    </w:p>
    <w:p w14:paraId="41C98550" w14:textId="77777777" w:rsidR="000645A0" w:rsidRPr="00BC43AE" w:rsidRDefault="000645A0" w:rsidP="000645A0">
      <w:pPr>
        <w:pStyle w:val="Question"/>
        <w:spacing w:after="0"/>
      </w:pPr>
      <w:r>
        <w:t>(b) Поисковые системы</w:t>
      </w:r>
    </w:p>
    <w:p w14:paraId="57B284CC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769D68B6" w14:textId="61C53C1E" w:rsidR="000645A0" w:rsidRPr="00BC43AE" w:rsidRDefault="000645A0" w:rsidP="000645A0">
      <w:pPr>
        <w:pStyle w:val="Answer"/>
        <w:spacing w:after="0"/>
        <w:ind w:left="0"/>
        <w:jc w:val="both"/>
      </w:pPr>
      <w:r>
        <w:t>IMPI также имеет доступ к подписным базам данных, специально разработанным для сбора и предоставления патентной и непатентной документации и литературы, таким как CLARIVATE с поисковыми системами Derwent Innovation и Derwent/Geneseq, а также поиску с использованием системы ANSERA в рамках сотрудничества с ЕПВ.</w:t>
      </w:r>
    </w:p>
    <w:p w14:paraId="0FC70FD2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2B6AEF3" w14:textId="77777777" w:rsidR="000645A0" w:rsidRPr="00BC43AE" w:rsidRDefault="000645A0" w:rsidP="000645A0">
      <w:pPr>
        <w:jc w:val="both"/>
      </w:pPr>
      <w:r>
        <w:t>IMPI заявляет, что до своего назначения МПО/ОМПЭ, оно продемонстрирует, что используемые им поисковые инструменты обеспечивают проведение всестороннего поиска по патентной и непатентной литературе в объеме минимума документации РСТ.</w:t>
      </w:r>
    </w:p>
    <w:p w14:paraId="15627AF2" w14:textId="77777777" w:rsidR="000645A0" w:rsidRPr="00BC43AE" w:rsidRDefault="000645A0" w:rsidP="000645A0">
      <w:pPr>
        <w:jc w:val="both"/>
      </w:pPr>
    </w:p>
    <w:p w14:paraId="7E134125" w14:textId="77777777" w:rsidR="000645A0" w:rsidRPr="00BC43AE" w:rsidRDefault="000645A0" w:rsidP="000645A0">
      <w:pPr>
        <w:jc w:val="both"/>
      </w:pPr>
      <w:r>
        <w:t>До присвоения статуса МПО/ОМПЭ IMPI предоставит ВОИС и OEPM доступ в целях тестирования и подтверждения того, что поисковые инструменты, применяемые экспертами IMPI, позволяют осуществлять международный поиск в соответствии с требованиями и стандартами PCT.</w:t>
      </w:r>
    </w:p>
    <w:p w14:paraId="43B7213A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382806A" w14:textId="77777777" w:rsidR="000645A0" w:rsidRPr="000645A0" w:rsidRDefault="000645A0" w:rsidP="000645A0">
      <w:pPr>
        <w:pStyle w:val="SectionHeading"/>
        <w:spacing w:after="0"/>
      </w:pPr>
      <w:r>
        <w:t>2.4 – Управление качеством</w:t>
      </w:r>
    </w:p>
    <w:p w14:paraId="20855440" w14:textId="45C2CB34" w:rsidR="000645A0" w:rsidRPr="00BC43AE" w:rsidRDefault="000645A0" w:rsidP="000645A0">
      <w:pPr>
        <w:pStyle w:val="RuleQuote"/>
      </w:pPr>
      <w:r>
        <w:t>Правила 36.1(iv) и 63.1(iv</w:t>
      </w:r>
      <w:r w:rsidR="00F34BA4">
        <w:t>): это</w:t>
      </w:r>
      <w:r>
        <w:t xml:space="preserve"> Ведомство или организация должна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35FDEAC0" w14:textId="77777777" w:rsidR="000645A0" w:rsidRPr="00BC43AE" w:rsidRDefault="000645A0" w:rsidP="000645A0">
      <w:pPr>
        <w:pStyle w:val="Question"/>
        <w:spacing w:after="0"/>
      </w:pPr>
      <w:r>
        <w:t>Национальная система управления качеством, соответствующая требованиям главы 21 Руководства по проведению международного поиска и международной предварительной экспертизы.</w:t>
      </w:r>
    </w:p>
    <w:p w14:paraId="692396DF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155FE206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В IMPI нет специальной системы контроля качества, и он не был сертифицирован по какому-либо установленному стандарту.</w:t>
      </w:r>
    </w:p>
    <w:p w14:paraId="1A6EC112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25F18E8E" w14:textId="1FE02CA1" w:rsidR="000645A0" w:rsidRPr="00BC43AE" w:rsidRDefault="000645A0" w:rsidP="000645A0">
      <w:pPr>
        <w:jc w:val="both"/>
      </w:pPr>
      <w:r>
        <w:t xml:space="preserve">Для классификации заявок на патенты и полезные модели IMPI использует </w:t>
      </w:r>
      <w:r>
        <w:rPr>
          <w:b/>
        </w:rPr>
        <w:t>ProClass,</w:t>
      </w:r>
      <w:r>
        <w:t xml:space="preserve"> свой собственный компьютерный инструмент, классифицирующий заявки на патенты и полезные модели.  С помощью системы ProClass эксперты присваивают индексы Международной патентной классификации и Совместной патентной классификации, при этом все присвоенные классификации подлежат проверке и валидации посредством модуля управления качеством классификации, интегрированного в данную систему.</w:t>
      </w:r>
    </w:p>
    <w:p w14:paraId="3EF6AE36" w14:textId="77777777" w:rsidR="000645A0" w:rsidRPr="00BC43AE" w:rsidRDefault="000645A0" w:rsidP="000645A0">
      <w:pPr>
        <w:jc w:val="both"/>
      </w:pPr>
    </w:p>
    <w:p w14:paraId="1886122E" w14:textId="77777777" w:rsidR="000645A0" w:rsidRPr="00BC43AE" w:rsidRDefault="000645A0" w:rsidP="000645A0">
      <w:pPr>
        <w:jc w:val="both"/>
      </w:pPr>
      <w:r>
        <w:t>Модуль управления качеством классификации предназначен для активации уведомлений о необходимости проверки классификаций и обеспечения соответствия присвоенного каждой заявке индекса области техники изобретения, соответствия индекса стандартам Международной патентной классификации и Совместной патентной классификации, согласованности индексов в рамках каждой системы классификации, а также автоматического направления заявки в подразделение экспертизы по существу, ответственное за ту область техники, к которой относится изобретение.</w:t>
      </w:r>
    </w:p>
    <w:p w14:paraId="6A7429E7" w14:textId="77777777" w:rsidR="000645A0" w:rsidRPr="00BC43AE" w:rsidRDefault="000645A0" w:rsidP="000645A0">
      <w:pPr>
        <w:jc w:val="both"/>
      </w:pPr>
    </w:p>
    <w:p w14:paraId="05786FCB" w14:textId="0A9F28A3" w:rsidR="000645A0" w:rsidRPr="00BC43AE" w:rsidRDefault="000645A0" w:rsidP="000645A0">
      <w:pPr>
        <w:jc w:val="both"/>
      </w:pPr>
      <w:r>
        <w:t xml:space="preserve">Если досье передается в координационную группу, которая не отвечает за изучение изобретения, оно будет направлено в соответствующий отдел.  Если в присвоенной классификации обнаруживается несоответствие, об этом сообщается эксперту, с тем чтобы были внесены соответствующие исправления.  Эксперт должен исправить указанное несоответствие и сообщить о результатах.  Классификации пересматриваются до тех пор, пока они не будут признаны надлежащими, после чего досье считается прошедшим контроль качества. </w:t>
      </w:r>
    </w:p>
    <w:p w14:paraId="78656F4C" w14:textId="77777777" w:rsidR="000645A0" w:rsidRPr="00BC43AE" w:rsidRDefault="000645A0" w:rsidP="000645A0">
      <w:pPr>
        <w:jc w:val="both"/>
      </w:pPr>
    </w:p>
    <w:p w14:paraId="666BAB6C" w14:textId="16E6A911" w:rsidR="000645A0" w:rsidRPr="00BC43AE" w:rsidRDefault="000645A0" w:rsidP="000645A0">
      <w:pPr>
        <w:jc w:val="both"/>
      </w:pPr>
      <w:r>
        <w:t>В результате данного процесса досье с первого раза направляются в подразделение экспертизы по существу, соответствующее области техники изобретения. Данный процесс также обеспечивает классификацию досье с использованием индексов, соответствующих их области техники, носящих действующий характер и отвечающих правилам соответствующего классификационного стандарта.   По оценкам, 95 % досье имеют корректную классификацию, соответствующую подразделению, в котором они подлежат рассмотрению.</w:t>
      </w:r>
    </w:p>
    <w:p w14:paraId="4B9C2EF7" w14:textId="77777777" w:rsidR="000645A0" w:rsidRPr="00BC43AE" w:rsidRDefault="000645A0" w:rsidP="000645A0">
      <w:pPr>
        <w:jc w:val="both"/>
      </w:pPr>
    </w:p>
    <w:p w14:paraId="41C2A6AD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Экспертиза по существу патентов и полезных моделей осуществляется пятью техническими координационными группами экспертизы по существу, в состав которых входят эксперты, руководители и координаторы по каждой области. </w:t>
      </w:r>
    </w:p>
    <w:p w14:paraId="638118BB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A9EAEA0" w14:textId="4847730C" w:rsidR="000645A0" w:rsidRPr="00BC43AE" w:rsidRDefault="000645A0" w:rsidP="000645A0">
      <w:pPr>
        <w:pStyle w:val="Answer"/>
        <w:spacing w:after="0"/>
        <w:ind w:left="0"/>
        <w:jc w:val="both"/>
      </w:pPr>
      <w:r>
        <w:t>Ход экспертизы управляется посредством автоматизированной системы управления (SIAI), которая обеспечивает отслеживание и контроль всех досье, относящихся к процессу.  Через указанную систему подготавливаются, проверяются и подписываются все официальные решения до их направления пользователю; при этом формируется электронная запись всех официальных сообщений, дат их вынесения и установленных для них сроков.  Руководитель и/или координатор области осуществляет проверку каждого официального решения, подготовленного группой экспертов, и при необходимости возвращает его эксперту для внесения исправлений или изменений.  С этой целью проводится совместное рассмотрение материалов экспертом, руководителем и координатором.  Это обеспечивает поддержание качества экспертизы в соответствии с критериями патентоспособности, установленными национальной и международной нормативной базой.</w:t>
      </w:r>
    </w:p>
    <w:p w14:paraId="649E1128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1F050DFD" w14:textId="78156B66" w:rsidR="000645A0" w:rsidRPr="00BC43AE" w:rsidRDefault="000645A0" w:rsidP="000645A0">
      <w:pPr>
        <w:pStyle w:val="Answer"/>
        <w:spacing w:after="0"/>
        <w:ind w:left="0"/>
        <w:jc w:val="both"/>
      </w:pPr>
      <w:r>
        <w:t>Вместе с тем IMPI внедряет систему управления качеством, соответствующую требованиям главы 21 Руководящих принципов по проведению международного поиска и предварительной экспертизе в рамках PCT.  Ведомство также планирует получить сертификат ISO 9001 для данной системы управления качеством.</w:t>
      </w:r>
    </w:p>
    <w:p w14:paraId="1FF67050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C3F78E4" w14:textId="498CC334" w:rsidR="000645A0" w:rsidRPr="00BC43AE" w:rsidRDefault="000645A0" w:rsidP="000645A0">
      <w:pPr>
        <w:jc w:val="both"/>
      </w:pPr>
      <w:r>
        <w:t>IMPI заявляет, что до своего назначения в качестве МПО и ОМПЭ он представит в ВОИС статус соответствующей сертификации и отчет о системе управления качеством в соответствии с шаблоном «Первичный отчет о системах управления качеством».</w:t>
      </w:r>
    </w:p>
    <w:p w14:paraId="3A0D95C6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637A9B1" w14:textId="77777777" w:rsidR="000645A0" w:rsidRPr="000645A0" w:rsidRDefault="000645A0" w:rsidP="000645A0">
      <w:pPr>
        <w:pStyle w:val="SectionHeading"/>
        <w:spacing w:after="0"/>
      </w:pPr>
      <w:r>
        <w:t>3 – Предполагаемая сфера деятельности</w:t>
      </w:r>
    </w:p>
    <w:p w14:paraId="1075C033" w14:textId="77777777" w:rsidR="000645A0" w:rsidRPr="00BC43AE" w:rsidRDefault="000645A0" w:rsidP="000645A0">
      <w:pPr>
        <w:pStyle w:val="Question"/>
        <w:spacing w:after="0"/>
      </w:pPr>
      <w:r>
        <w:t>(a)</w:t>
      </w:r>
      <w:r>
        <w:tab/>
        <w:t xml:space="preserve"> Язык(-и), на котором(-ых) будут предоставляться услуги:  </w:t>
      </w:r>
    </w:p>
    <w:p w14:paraId="105B104A" w14:textId="77777777" w:rsidR="000645A0" w:rsidRPr="00BC43AE" w:rsidRDefault="000645A0" w:rsidP="000645A0">
      <w:pPr>
        <w:pStyle w:val="Question"/>
        <w:spacing w:after="0"/>
      </w:pPr>
    </w:p>
    <w:p w14:paraId="108C9D5C" w14:textId="77777777" w:rsidR="000645A0" w:rsidRPr="00BC43AE" w:rsidRDefault="000645A0" w:rsidP="000645A0">
      <w:pPr>
        <w:pStyle w:val="Question"/>
        <w:spacing w:after="0"/>
      </w:pPr>
      <w:r>
        <w:rPr>
          <w:b w:val="0"/>
        </w:rPr>
        <w:t>Испанский</w:t>
      </w:r>
    </w:p>
    <w:p w14:paraId="7D7D87EB" w14:textId="77777777" w:rsidR="000645A0" w:rsidRPr="00BC43AE" w:rsidRDefault="000645A0" w:rsidP="000645A0">
      <w:pPr>
        <w:pStyle w:val="Question"/>
        <w:spacing w:after="0"/>
      </w:pPr>
    </w:p>
    <w:p w14:paraId="53D436BC" w14:textId="77777777" w:rsidR="000645A0" w:rsidRPr="00BC43AE" w:rsidRDefault="000645A0" w:rsidP="000645A0">
      <w:pPr>
        <w:pStyle w:val="Question"/>
      </w:pPr>
      <w:r>
        <w:t>(b) Государство(-а) или получающее(-ие) ведомство(-а), для которого(-ых) орган будет выступать в качестве компетентного органа:</w:t>
      </w:r>
    </w:p>
    <w:p w14:paraId="0F44A796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</w:rPr>
      </w:pPr>
      <w:r>
        <w:rPr>
          <w:b w:val="0"/>
        </w:rPr>
        <w:t>IMPI будет предлагать свои услуги в качестве МПО/ОМПЭ испаноязычным странам Латинской Америки и Карибского бассейна, а также любой другой стране, принимающей международные заявки на испанском языке, по запросу.</w:t>
      </w:r>
    </w:p>
    <w:p w14:paraId="57DDDE70" w14:textId="77777777" w:rsidR="000645A0" w:rsidRPr="00BC43AE" w:rsidRDefault="000645A0" w:rsidP="000645A0">
      <w:pPr>
        <w:pStyle w:val="Question"/>
        <w:spacing w:after="0"/>
        <w:jc w:val="both"/>
      </w:pPr>
    </w:p>
    <w:p w14:paraId="75AB4A52" w14:textId="77777777" w:rsidR="000645A0" w:rsidRPr="00BC43AE" w:rsidRDefault="000645A0" w:rsidP="000645A0">
      <w:pPr>
        <w:pStyle w:val="Question"/>
        <w:spacing w:after="0"/>
        <w:jc w:val="both"/>
      </w:pPr>
      <w:r>
        <w:t>(c)</w:t>
      </w:r>
      <w:r>
        <w:tab/>
        <w:t xml:space="preserve">Ограничения сферы деятельности: </w:t>
      </w:r>
    </w:p>
    <w:p w14:paraId="474F319C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  <w:szCs w:val="20"/>
        </w:rPr>
      </w:pPr>
    </w:p>
    <w:p w14:paraId="442F1765" w14:textId="77777777" w:rsidR="000645A0" w:rsidRPr="00BC43AE" w:rsidRDefault="000645A0" w:rsidP="000645A0">
      <w:pPr>
        <w:pStyle w:val="Question"/>
        <w:spacing w:after="0"/>
        <w:jc w:val="both"/>
        <w:rPr>
          <w:color w:val="0070C0"/>
        </w:rPr>
      </w:pPr>
      <w:r>
        <w:rPr>
          <w:b w:val="0"/>
        </w:rPr>
        <w:t xml:space="preserve">IMPI не будет проводить международный поиск и предварительную экспертизу по заявкам, поданным не на испанском языке. </w:t>
      </w:r>
    </w:p>
    <w:p w14:paraId="5DA162D8" w14:textId="77777777" w:rsidR="000645A0" w:rsidRPr="00BC43AE" w:rsidRDefault="000645A0" w:rsidP="000645A0">
      <w:pPr>
        <w:pStyle w:val="Question"/>
        <w:spacing w:after="0"/>
      </w:pPr>
    </w:p>
    <w:p w14:paraId="1359DA8E" w14:textId="77777777" w:rsidR="000645A0" w:rsidRPr="00BC43AE" w:rsidRDefault="000645A0" w:rsidP="000645A0">
      <w:pPr>
        <w:pStyle w:val="Question"/>
        <w:spacing w:after="0"/>
      </w:pPr>
      <w:r>
        <w:t>(d)</w:t>
      </w:r>
      <w:r>
        <w:tab/>
        <w:t xml:space="preserve">Другие международные органы, которые будут оставаться компетентными для рассмотрения заявок, поданных в ведомство в роли получающего ведомства: </w:t>
      </w:r>
    </w:p>
    <w:p w14:paraId="79222424" w14:textId="77777777" w:rsidR="000645A0" w:rsidRPr="00BC43AE" w:rsidRDefault="000645A0" w:rsidP="000645A0">
      <w:pPr>
        <w:pStyle w:val="Answer"/>
        <w:ind w:left="0"/>
      </w:pPr>
    </w:p>
    <w:p w14:paraId="2DD17FE0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OEPM;</w:t>
      </w:r>
    </w:p>
    <w:p w14:paraId="59238585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Австрийское патентное ведомство;</w:t>
      </w:r>
    </w:p>
    <w:p w14:paraId="42C634A7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Ведомство Швеции по патентам и регистрациям;</w:t>
      </w:r>
    </w:p>
    <w:p w14:paraId="48DED5BE" w14:textId="2541A62E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Национальный институт промышленной собственности Чили;</w:t>
      </w:r>
    </w:p>
    <w:p w14:paraId="27BAA328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ВПТЗ США;</w:t>
      </w:r>
    </w:p>
    <w:p w14:paraId="3E11F3CC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Ведомство интеллектуальной собственности Сингапура</w:t>
      </w:r>
    </w:p>
    <w:p w14:paraId="51C2B0C6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ЕПВ; и</w:t>
      </w:r>
    </w:p>
    <w:p w14:paraId="350489B3" w14:textId="1E230B26" w:rsidR="000645A0" w:rsidRPr="00BC43AE" w:rsidRDefault="00C27128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  <w:r>
        <w:rPr>
          <w:b w:val="0"/>
        </w:rPr>
        <w:t>Министерство интеллектуальной собственности Республики Корея (MOIP).</w:t>
      </w:r>
    </w:p>
    <w:p w14:paraId="0A2375D7" w14:textId="77777777" w:rsidR="000645A0" w:rsidRPr="00BC43AE" w:rsidRDefault="000645A0" w:rsidP="000645A0">
      <w:pPr>
        <w:pStyle w:val="Question"/>
        <w:keepNext w:val="0"/>
        <w:spacing w:after="0"/>
        <w:jc w:val="both"/>
        <w:rPr>
          <w:b w:val="0"/>
          <w:bCs w:val="0"/>
          <w:szCs w:val="20"/>
        </w:rPr>
      </w:pPr>
    </w:p>
    <w:p w14:paraId="0D6C7C78" w14:textId="77777777" w:rsidR="000645A0" w:rsidRPr="000645A0" w:rsidRDefault="000645A0" w:rsidP="000645A0">
      <w:pPr>
        <w:pStyle w:val="SectionHeading"/>
        <w:keepLines w:val="0"/>
      </w:pPr>
      <w:r>
        <w:t>4 – Обоснование заявления</w:t>
      </w:r>
    </w:p>
    <w:p w14:paraId="15EFC663" w14:textId="416F6747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С момента своего создания IMPI отвечает за администрирование системы промышленной собственности в Мексике, применяя современный, технический и эффективный подход в соответствии с самыми высокими международными стандартами.  Так, ведомство укрепило свою лидирующую роль в области охраны промышленной собственности и поощрения технологических инноваций в Латинской Америке.</w:t>
      </w:r>
    </w:p>
    <w:p w14:paraId="2A9A7FAF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04212D80" w14:textId="28A5ABE8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IMPI полностью признает стратегическую важность PCT как ключевого инструмента для облегчения доступа изобретателей к международной охране их изобретений.  Мексика является активным участником системы PCT с 1995 года, и IMPI играет важную роль в качестве получающего ведомства, эффективно обрабатывая возрастающее число международных заявок как от национальных, так и от иностранных заявителей.</w:t>
      </w:r>
    </w:p>
    <w:p w14:paraId="07DB4193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016F4F1E" w14:textId="5DB65438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Заявка IMPI на получение статуса МПО/ОМПЭ обусловлена стремлением ведомства вносить более активный и непосредственный вклад в укрепление системы РСТ, особенно в испаноязычных странах, а также в создание экосистемы инноваций в Латинской Америке.  Присутствие в регионе еще одного МПО/ОМПЭ с передовыми техническими возможностями и высококвалифицированным персоналом — это возможность децентрализовать поисковые ресурсы, разнообразить возможности пользователей и способствовать более широкому и справедливому использованию системы в нашем регионе.</w:t>
      </w:r>
    </w:p>
    <w:p w14:paraId="263AD38B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39D24454" w14:textId="77053902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Мексика обладает прочной нормативно-правовой базой в области промышленной собственности и технологической инфраструктурой, что позволяет ей предлагать высококачественные услуги по международному поиску и предварительной экспертизе.  Персонал IMPI прошел специализированную подготовку по вопросам поиска и экспертизы в соответствии с руководящими принципами PCT.  Они также имеют доступ к международным базам данных и инструментам для обеспечения тщательности и эффективности поиска и экспертизы.</w:t>
      </w:r>
    </w:p>
    <w:p w14:paraId="52941EC6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176D6268" w14:textId="1E68EF20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Кроме того, в рамках своей национальной политики в области инноваций и технологического развития правительство Мексики решительно поддерживает институциональное укрепление IMPI, признавая его стратегическую роль в развитии предпринимательства, конкурентоспособности и передачи технологий.  Потенциальное назначение IMPI в качестве МПО/ОМПЭ соответствует указанным национальным целям и непосредственно способствовало бы расширению доступа большего числа изобретателей — в особенности малых и средних предприятий — к международной патентной системе.</w:t>
      </w:r>
    </w:p>
    <w:p w14:paraId="5A64E667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6BE7E737" w14:textId="7B13925A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Опыт работы IMPI в качестве получающего ведомства свидетельствует о возрастающем доверии пользователей к его услугам, что отражается в числе заявок PCT, подаваемых через данный канал.  За последние годы в Мексике зафиксирован устойчивый рост числа международных заявок, что является отражением динамичного развития национальной инновационной экосистемы и интереса мексиканских изобретателей к выходу на международные рынки.</w:t>
      </w:r>
    </w:p>
    <w:p w14:paraId="3A9E151A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5D9C647B" w14:textId="77777777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Кроме того, наличие испаноязычного МПО/ОМПЭ с местонахождением в Мексике принесло бы пользу не только пользователям из Мексики, но и заявителям из других стран Латинской Америки и Карибского бассейна, в частности из государств, которые пока не назначили собственные международные органы, что будет содействовать инклюзивности и развитию регионального сотрудничества.</w:t>
      </w:r>
    </w:p>
    <w:p w14:paraId="53C79AF3" w14:textId="77777777" w:rsidR="000645A0" w:rsidRPr="00C5332E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</w:p>
    <w:p w14:paraId="2B903512" w14:textId="70F331B7" w:rsidR="000645A0" w:rsidRPr="000645A0" w:rsidRDefault="000645A0" w:rsidP="000645A0">
      <w:pPr>
        <w:pStyle w:val="SectionHeading"/>
        <w:keepLines w:val="0"/>
        <w:spacing w:before="0" w:after="0" w:line="240" w:lineRule="auto"/>
        <w:jc w:val="both"/>
        <w:rPr>
          <w:rFonts w:eastAsia="SimSun"/>
          <w:b w:val="0"/>
          <w:bCs w:val="0"/>
          <w:caps w:val="0"/>
          <w:szCs w:val="20"/>
        </w:rPr>
      </w:pPr>
      <w:r>
        <w:rPr>
          <w:b w:val="0"/>
          <w:caps w:val="0"/>
        </w:rPr>
        <w:t>IMPI твердо убежден, что его назначение в качестве МПО/ОМПЭ укрепит систему PCT за счет предоставления пользователям лучших возможностей, стимулирования регионального участия и повышения общей эффективности системы.  Институт подтверждает свою приверженность принципам качества, прозрачности и международного сотрудничества, лежащим в основе PCT, и заявляет о своей технической и операционной готовности с должной ответственностью принять на себя эту новую роль в рамках международной патентной системы</w:t>
      </w:r>
    </w:p>
    <w:p w14:paraId="5650B061" w14:textId="77777777" w:rsidR="000645A0" w:rsidRPr="00BC43AE" w:rsidRDefault="000645A0" w:rsidP="000645A0"/>
    <w:p w14:paraId="708B65F5" w14:textId="77777777" w:rsidR="000645A0" w:rsidRPr="000645A0" w:rsidRDefault="000645A0" w:rsidP="0077252C">
      <w:pPr>
        <w:pStyle w:val="SectionHeading"/>
        <w:keepLines w:val="0"/>
        <w:pBdr>
          <w:top w:val="single" w:sz="4" w:space="0" w:color="auto"/>
        </w:pBdr>
        <w:spacing w:after="0"/>
      </w:pPr>
      <w:r>
        <w:t>5 – Государство(-а)-заявитель(-и)</w:t>
      </w:r>
    </w:p>
    <w:p w14:paraId="2ED35759" w14:textId="77777777" w:rsidR="000645A0" w:rsidRPr="00BC43AE" w:rsidRDefault="000645A0" w:rsidP="0077252C">
      <w:pPr>
        <w:pStyle w:val="Question"/>
        <w:keepLines w:val="0"/>
      </w:pPr>
      <w:r>
        <w:t>(a)</w:t>
      </w:r>
      <w:r>
        <w:tab/>
        <w:t>Местонахождение в регионе:</w:t>
      </w:r>
    </w:p>
    <w:p w14:paraId="7CCAC82C" w14:textId="77777777" w:rsidR="000645A0" w:rsidRPr="00BC43AE" w:rsidRDefault="000645A0" w:rsidP="000645A0">
      <w:pPr>
        <w:pStyle w:val="Answer"/>
        <w:ind w:left="0"/>
      </w:pPr>
      <w:r>
        <w:t>Штаб-квартира IMPI находится в Мехико, столице Мексики.</w:t>
      </w:r>
    </w:p>
    <w:p w14:paraId="0A6E2DD5" w14:textId="77777777" w:rsidR="000645A0" w:rsidRPr="00BC43AE" w:rsidRDefault="000645A0" w:rsidP="000645A0">
      <w:pPr>
        <w:jc w:val="center"/>
        <w:rPr>
          <w:szCs w:val="22"/>
        </w:rPr>
      </w:pPr>
      <w:r>
        <w:rPr>
          <w:noProof/>
        </w:rPr>
        <w:drawing>
          <wp:inline distT="0" distB="0" distL="0" distR="0" wp14:anchorId="3227807D" wp14:editId="45A93A1F">
            <wp:extent cx="2895600" cy="2509941"/>
            <wp:effectExtent l="0" t="0" r="0" b="5080"/>
            <wp:docPr id="812994945" name="Imagen 2" descr="Карта Мексики, на которой показано местоположение Мехи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994945" name="Imagen 2" descr="Карта Мексики, на которой показано местоположение Мехик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831" cy="251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02F2" w14:textId="77777777" w:rsidR="000645A0" w:rsidRPr="00BC43AE" w:rsidRDefault="000645A0" w:rsidP="000645A0">
      <w:pPr>
        <w:jc w:val="center"/>
        <w:rPr>
          <w:szCs w:val="22"/>
        </w:rPr>
      </w:pPr>
    </w:p>
    <w:p w14:paraId="363ACB17" w14:textId="77777777" w:rsidR="000645A0" w:rsidRPr="00BC43AE" w:rsidRDefault="000645A0" w:rsidP="000645A0">
      <w:pPr>
        <w:pStyle w:val="Question"/>
        <w:keepLines w:val="0"/>
      </w:pPr>
      <w:r>
        <w:t>(b)</w:t>
      </w:r>
      <w:r>
        <w:tab/>
        <w:t>Членство в региональных организациях:</w:t>
      </w:r>
    </w:p>
    <w:p w14:paraId="088E0EA5" w14:textId="5E9E1513" w:rsidR="000645A0" w:rsidRPr="00BC43AE" w:rsidRDefault="000645A0" w:rsidP="000645A0">
      <w:pPr>
        <w:pStyle w:val="Answer"/>
        <w:spacing w:after="0"/>
        <w:ind w:left="0"/>
      </w:pPr>
      <w:r>
        <w:t>Мексика — член ВОИС с 14 июня 1975 года.  Мексика является участником 20 договоров, административные функции которых выполняет ВОИС.</w:t>
      </w:r>
    </w:p>
    <w:p w14:paraId="4CD488E3" w14:textId="77777777" w:rsidR="000645A0" w:rsidRPr="00BC43AE" w:rsidRDefault="000645A0" w:rsidP="000645A0">
      <w:pPr>
        <w:pStyle w:val="Answer"/>
        <w:spacing w:after="0"/>
        <w:ind w:left="0"/>
      </w:pPr>
    </w:p>
    <w:p w14:paraId="1094481B" w14:textId="77777777" w:rsidR="000645A0" w:rsidRPr="00BC43AE" w:rsidRDefault="000645A0" w:rsidP="000645A0">
      <w:pPr>
        <w:pStyle w:val="Answer"/>
        <w:ind w:left="0"/>
      </w:pPr>
      <w:r>
        <w:t>Она также является членом следующих региональных организаций:</w:t>
      </w:r>
    </w:p>
    <w:p w14:paraId="239EECE8" w14:textId="77777777" w:rsidR="000645A0" w:rsidRPr="00BC43AE" w:rsidRDefault="000645A0" w:rsidP="000645A0">
      <w:pPr>
        <w:pStyle w:val="Answer"/>
        <w:numPr>
          <w:ilvl w:val="0"/>
          <w:numId w:val="23"/>
        </w:numPr>
      </w:pPr>
      <w:r>
        <w:t>Сообщество стран Латинской Америки и Карибского бассейна;</w:t>
      </w:r>
    </w:p>
    <w:p w14:paraId="22F3437E" w14:textId="77777777" w:rsidR="000645A0" w:rsidRPr="00BC43AE" w:rsidRDefault="000645A0" w:rsidP="000645A0">
      <w:pPr>
        <w:pStyle w:val="Answer"/>
        <w:numPr>
          <w:ilvl w:val="0"/>
          <w:numId w:val="23"/>
        </w:numPr>
      </w:pPr>
      <w:r>
        <w:t>Организация американских государств;</w:t>
      </w:r>
    </w:p>
    <w:p w14:paraId="69710FFD" w14:textId="77777777" w:rsidR="000645A0" w:rsidRPr="00BC43AE" w:rsidRDefault="000645A0" w:rsidP="000645A0">
      <w:pPr>
        <w:pStyle w:val="Answer"/>
        <w:numPr>
          <w:ilvl w:val="0"/>
          <w:numId w:val="23"/>
        </w:numPr>
      </w:pPr>
      <w:r>
        <w:t>Ассоциация карибских государств;</w:t>
      </w:r>
    </w:p>
    <w:p w14:paraId="317F473C" w14:textId="77777777" w:rsidR="000645A0" w:rsidRPr="00BC43AE" w:rsidRDefault="000645A0" w:rsidP="000645A0">
      <w:pPr>
        <w:pStyle w:val="Answer"/>
        <w:numPr>
          <w:ilvl w:val="0"/>
          <w:numId w:val="23"/>
        </w:numPr>
      </w:pPr>
      <w:r>
        <w:t>Латиноамериканская ассоциация интеграции; и</w:t>
      </w:r>
    </w:p>
    <w:p w14:paraId="7ADC98F8" w14:textId="77777777" w:rsidR="000645A0" w:rsidRPr="00BC43AE" w:rsidRDefault="000645A0" w:rsidP="000645A0">
      <w:pPr>
        <w:pStyle w:val="Answer"/>
        <w:numPr>
          <w:ilvl w:val="0"/>
          <w:numId w:val="23"/>
        </w:numPr>
        <w:spacing w:after="0"/>
      </w:pPr>
      <w:r>
        <w:t>Экономическая комиссия для Латинской Америки и Карибского бассейна.</w:t>
      </w:r>
    </w:p>
    <w:p w14:paraId="7BE54991" w14:textId="77777777" w:rsidR="000645A0" w:rsidRPr="00BC43AE" w:rsidRDefault="000645A0" w:rsidP="000645A0">
      <w:pPr>
        <w:pStyle w:val="Answer"/>
        <w:spacing w:after="0"/>
        <w:ind w:left="0"/>
      </w:pPr>
    </w:p>
    <w:p w14:paraId="26443A09" w14:textId="77777777" w:rsidR="000645A0" w:rsidRPr="00BC43AE" w:rsidRDefault="000645A0" w:rsidP="000645A0">
      <w:pPr>
        <w:pStyle w:val="Question"/>
        <w:spacing w:after="0"/>
      </w:pPr>
      <w:r>
        <w:t>(с) Население:</w:t>
      </w:r>
    </w:p>
    <w:p w14:paraId="22733693" w14:textId="77777777" w:rsidR="000645A0" w:rsidRPr="00BC43AE" w:rsidRDefault="000645A0" w:rsidP="000645A0">
      <w:pPr>
        <w:pStyle w:val="Answer"/>
        <w:spacing w:after="0"/>
        <w:ind w:left="0"/>
      </w:pPr>
    </w:p>
    <w:p w14:paraId="39016DEF" w14:textId="77777777" w:rsidR="000645A0" w:rsidRPr="00BC43AE" w:rsidRDefault="000645A0" w:rsidP="000645A0">
      <w:pPr>
        <w:pStyle w:val="Answer"/>
        <w:spacing w:after="0"/>
        <w:ind w:left="0"/>
      </w:pPr>
      <w:r>
        <w:t>Население Мексики составляет 130,9 млн человек (2024 год, данные Всемирного банка)</w:t>
      </w:r>
    </w:p>
    <w:p w14:paraId="06E33D13" w14:textId="77777777" w:rsidR="000645A0" w:rsidRPr="00BC43AE" w:rsidRDefault="000645A0" w:rsidP="000645A0">
      <w:pPr>
        <w:pStyle w:val="Answer"/>
        <w:spacing w:after="0"/>
        <w:ind w:left="0"/>
      </w:pPr>
    </w:p>
    <w:p w14:paraId="56AAADCF" w14:textId="77777777" w:rsidR="000645A0" w:rsidRPr="00BC43AE" w:rsidRDefault="000645A0" w:rsidP="000645A0">
      <w:pPr>
        <w:pStyle w:val="Question"/>
        <w:spacing w:after="0"/>
      </w:pPr>
      <w:r>
        <w:t>(d)</w:t>
      </w:r>
      <w:r>
        <w:tab/>
        <w:t xml:space="preserve"> ВВП на душу населения:</w:t>
      </w:r>
    </w:p>
    <w:p w14:paraId="6CDAC8F8" w14:textId="77777777" w:rsidR="000645A0" w:rsidRPr="00BC43AE" w:rsidRDefault="000645A0" w:rsidP="000645A0">
      <w:pPr>
        <w:pStyle w:val="Answer"/>
        <w:spacing w:after="0"/>
        <w:ind w:left="0"/>
      </w:pPr>
    </w:p>
    <w:p w14:paraId="205CCC14" w14:textId="77777777" w:rsidR="000645A0" w:rsidRPr="00BC43AE" w:rsidRDefault="000645A0" w:rsidP="000645A0">
      <w:pPr>
        <w:pStyle w:val="Answer"/>
        <w:spacing w:after="0"/>
        <w:ind w:left="0"/>
      </w:pPr>
      <w:r>
        <w:t>14 157,9 долл. США (2024 год, данные Всемирного банка)</w:t>
      </w:r>
    </w:p>
    <w:p w14:paraId="230DEA04" w14:textId="77777777" w:rsidR="000645A0" w:rsidRPr="00BC43AE" w:rsidRDefault="000645A0" w:rsidP="000645A0">
      <w:pPr>
        <w:pStyle w:val="Answer"/>
        <w:spacing w:after="0"/>
      </w:pPr>
    </w:p>
    <w:p w14:paraId="67D7719E" w14:textId="77777777" w:rsidR="000645A0" w:rsidRPr="00BC43AE" w:rsidRDefault="000645A0" w:rsidP="000645A0">
      <w:pPr>
        <w:pStyle w:val="Question"/>
        <w:keepNext w:val="0"/>
        <w:keepLines w:val="0"/>
        <w:spacing w:after="0"/>
      </w:pPr>
      <w:r>
        <w:t>(e)</w:t>
      </w:r>
      <w:r>
        <w:tab/>
        <w:t>Оценка национальных расходов на НИОКР (доля в % от ВВП):</w:t>
      </w:r>
    </w:p>
    <w:p w14:paraId="4F2EB641" w14:textId="77777777" w:rsidR="000645A0" w:rsidRPr="00BC43AE" w:rsidRDefault="000645A0" w:rsidP="000645A0">
      <w:pPr>
        <w:pStyle w:val="Answer"/>
        <w:spacing w:after="0"/>
        <w:ind w:left="0"/>
      </w:pPr>
    </w:p>
    <w:p w14:paraId="4E12BF1E" w14:textId="77777777" w:rsidR="000645A0" w:rsidRPr="00BC43AE" w:rsidRDefault="000645A0" w:rsidP="000645A0">
      <w:pPr>
        <w:pStyle w:val="Answer"/>
        <w:spacing w:after="0"/>
        <w:ind w:left="0"/>
      </w:pPr>
      <w:r>
        <w:t>0.27 % (2023 год, данные Всемирного банка)</w:t>
      </w:r>
    </w:p>
    <w:p w14:paraId="403AC421" w14:textId="77777777" w:rsidR="000645A0" w:rsidRPr="00BC43AE" w:rsidRDefault="000645A0" w:rsidP="000645A0">
      <w:pPr>
        <w:pStyle w:val="Answer"/>
        <w:spacing w:after="0"/>
        <w:ind w:left="0"/>
      </w:pPr>
    </w:p>
    <w:p w14:paraId="298304D9" w14:textId="77777777" w:rsidR="000645A0" w:rsidRPr="00BC43AE" w:rsidRDefault="000645A0" w:rsidP="000645A0">
      <w:pPr>
        <w:pStyle w:val="Answer"/>
        <w:spacing w:after="0"/>
        <w:ind w:left="0"/>
        <w:jc w:val="both"/>
        <w:rPr>
          <w:b/>
          <w:bCs/>
        </w:rPr>
      </w:pPr>
      <w:r>
        <w:rPr>
          <w:b/>
        </w:rPr>
        <w:t>(f) Число университетов, где ведется научно-исследовательская деятельность:</w:t>
      </w:r>
    </w:p>
    <w:p w14:paraId="225DD106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0428A501" w14:textId="45B8D3B1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В Мексике насчитывается более 900 государственных, автономных, технологических, политехнических и межкультурных университетов и 3 401 частный университет.  Все они в высокой степени вовлечены в реализацию научно-исследовательских проектов. </w:t>
      </w:r>
    </w:p>
    <w:p w14:paraId="264ED854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39CDD480" w14:textId="77777777" w:rsidR="000645A0" w:rsidRPr="00BC43AE" w:rsidRDefault="000645A0" w:rsidP="000645A0">
      <w:pPr>
        <w:pStyle w:val="Question"/>
        <w:keepNext w:val="0"/>
        <w:keepLines w:val="0"/>
        <w:spacing w:after="0"/>
      </w:pPr>
      <w:r>
        <w:t>(g)</w:t>
      </w:r>
      <w:r>
        <w:tab/>
        <w:t xml:space="preserve"> Краткая характеристика национальной системы патентной информации:</w:t>
      </w:r>
    </w:p>
    <w:p w14:paraId="285DFF01" w14:textId="28843B3B" w:rsidR="000645A0" w:rsidRPr="00BC43AE" w:rsidRDefault="000645A0" w:rsidP="000645A0">
      <w:pPr>
        <w:pStyle w:val="Answer"/>
        <w:spacing w:after="0"/>
        <w:ind w:left="0"/>
        <w:jc w:val="both"/>
      </w:pPr>
      <w:r>
        <w:t xml:space="preserve">IMPI располагает порталом под названием SIGA (Информационная </w:t>
      </w:r>
      <w:r w:rsidR="00F34BA4">
        <w:t>система</w:t>
      </w:r>
      <w:r>
        <w:t xml:space="preserve"> Официального бюллетеня промышленной собственности), на котором публикуются официальные бюллетени по патентам, реестрам, а также иные сведения по теме промышленной собственности и другим вопросам, в целях обеспечения официальной публикации информации в соответствии с требованиями Федерального закона об охране промышленной собственности.  Кроме того, портал SIGA позволяет осуществлять поиск и просмотр полных материалов заявок в формате PDF начиная с 2001 года, а также скачивать в формате XML библиографические данные и рефераты опубликованных заявок и выданных охранных документов, находящихся в открытом доступе, по следующей ссылке:</w:t>
      </w:r>
      <w:hyperlink r:id="rId16" w:history="1">
        <w:r>
          <w:rPr>
            <w:rStyle w:val="Hyperlink"/>
            <w:i/>
            <w:u w:val="none"/>
          </w:rPr>
          <w:t xml:space="preserve">  </w:t>
        </w:r>
      </w:hyperlink>
      <w:hyperlink r:id="rId17" w:history="1">
        <w:r>
          <w:rPr>
            <w:rStyle w:val="Hyperlink"/>
            <w:i/>
          </w:rPr>
          <w:t>https://siga.impi.gob.mx/</w:t>
        </w:r>
      </w:hyperlink>
      <w:r>
        <w:rPr>
          <w:i/>
        </w:rPr>
        <w:t>.</w:t>
      </w:r>
    </w:p>
    <w:p w14:paraId="390C8E4C" w14:textId="77777777" w:rsidR="000645A0" w:rsidRPr="00BC43AE" w:rsidRDefault="000645A0" w:rsidP="000645A0">
      <w:pPr>
        <w:pStyle w:val="Question"/>
        <w:keepNext w:val="0"/>
        <w:keepLines w:val="0"/>
        <w:spacing w:after="0"/>
      </w:pPr>
    </w:p>
    <w:p w14:paraId="31BBD7A5" w14:textId="77777777" w:rsidR="000645A0" w:rsidRPr="00BC43AE" w:rsidRDefault="000645A0" w:rsidP="000645A0">
      <w:pPr>
        <w:pStyle w:val="Question"/>
        <w:keepNext w:val="0"/>
        <w:keepLines w:val="0"/>
        <w:spacing w:after="0"/>
        <w:rPr>
          <w:b w:val="0"/>
          <w:bCs w:val="0"/>
          <w:color w:val="0070C0"/>
        </w:rPr>
      </w:pPr>
      <w:r>
        <w:t xml:space="preserve">(h) Ведущие национальные отрасли промышленности: </w:t>
      </w:r>
    </w:p>
    <w:p w14:paraId="0E4CAD36" w14:textId="77777777" w:rsidR="000645A0" w:rsidRPr="00BC43AE" w:rsidRDefault="000645A0" w:rsidP="000645A0">
      <w:pPr>
        <w:pStyle w:val="Answer"/>
        <w:spacing w:after="0"/>
      </w:pPr>
    </w:p>
    <w:p w14:paraId="2E9DA30C" w14:textId="77777777" w:rsidR="000645A0" w:rsidRPr="00BC43AE" w:rsidRDefault="000645A0" w:rsidP="000645A0">
      <w:pPr>
        <w:pStyle w:val="Answer"/>
        <w:spacing w:after="0"/>
        <w:ind w:left="0"/>
      </w:pPr>
      <w:r>
        <w:t>К основным отраслям промышленности в Мексике относятся обрабатывающая промышленность (в частности, автомобильная, электронная и аэрокосмическая), пищевая промышленность, строительство, горнодобывающая промышленность и энергетика (по данным ежемесячного показателя промышленной активности Национального института статистики и географии).</w:t>
      </w:r>
    </w:p>
    <w:p w14:paraId="7084C033" w14:textId="77777777" w:rsidR="000645A0" w:rsidRPr="00BC43AE" w:rsidRDefault="000645A0" w:rsidP="000645A0">
      <w:pPr>
        <w:pStyle w:val="Question"/>
        <w:keepNext w:val="0"/>
        <w:keepLines w:val="0"/>
        <w:spacing w:after="0"/>
      </w:pPr>
    </w:p>
    <w:p w14:paraId="2FCE5140" w14:textId="77777777" w:rsidR="000645A0" w:rsidRPr="00BC43AE" w:rsidRDefault="000645A0" w:rsidP="000645A0">
      <w:pPr>
        <w:pStyle w:val="Answer"/>
        <w:spacing w:after="0"/>
        <w:ind w:left="0"/>
        <w:rPr>
          <w:b/>
          <w:bCs/>
        </w:rPr>
      </w:pPr>
      <w:r>
        <w:rPr>
          <w:b/>
        </w:rPr>
        <w:t>(i)</w:t>
      </w:r>
      <w:r>
        <w:rPr>
          <w:b/>
        </w:rPr>
        <w:tab/>
        <w:t>Основные страны — торговые партнеры:</w:t>
      </w:r>
    </w:p>
    <w:p w14:paraId="190FCD4F" w14:textId="77777777" w:rsidR="000645A0" w:rsidRPr="00BC43AE" w:rsidRDefault="000645A0" w:rsidP="000645A0">
      <w:pPr>
        <w:pStyle w:val="Answer"/>
        <w:spacing w:after="0"/>
        <w:ind w:left="0"/>
        <w:rPr>
          <w:b/>
          <w:bCs/>
        </w:rPr>
      </w:pPr>
    </w:p>
    <w:p w14:paraId="0E440700" w14:textId="372EEC7D" w:rsidR="000645A0" w:rsidRPr="00BC43AE" w:rsidRDefault="000645A0" w:rsidP="000645A0">
      <w:pPr>
        <w:pStyle w:val="Answer"/>
        <w:spacing w:after="0"/>
        <w:ind w:left="0"/>
      </w:pPr>
      <w:r>
        <w:t>Соединенные Штаты Америки, Китай, Германия, Япония и Республика Корея, согласно данным Национального института статистики и географии.</w:t>
      </w:r>
    </w:p>
    <w:p w14:paraId="62CD406C" w14:textId="77777777" w:rsidR="000645A0" w:rsidRPr="00BC43AE" w:rsidRDefault="000645A0" w:rsidP="000645A0">
      <w:pPr>
        <w:pStyle w:val="Answer"/>
        <w:spacing w:after="0"/>
      </w:pPr>
    </w:p>
    <w:p w14:paraId="772D5CA0" w14:textId="77777777" w:rsidR="000645A0" w:rsidRPr="00BC43AE" w:rsidRDefault="000645A0" w:rsidP="000645A0">
      <w:pPr>
        <w:pStyle w:val="Question"/>
        <w:keepNext w:val="0"/>
        <w:keepLines w:val="0"/>
        <w:spacing w:after="0"/>
      </w:pPr>
      <w:r>
        <w:t>(j)</w:t>
      </w:r>
      <w:r>
        <w:tab/>
        <w:t>Другая важная информация:</w:t>
      </w:r>
    </w:p>
    <w:p w14:paraId="22476DD3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294CE955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С тех пор как Мексика стала договаривающейся стороной в ВОИС в 1970-е годы, она демонстрирует последовательный интерес к укреплению системы охраны интеллектуальной собственности в стране и к поощрению инновационной деятельности.</w:t>
      </w:r>
    </w:p>
    <w:p w14:paraId="06A025C5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8D59968" w14:textId="09967D72" w:rsidR="000645A0" w:rsidRPr="00BC43AE" w:rsidRDefault="000645A0" w:rsidP="000645A0">
      <w:pPr>
        <w:pStyle w:val="Answer"/>
        <w:spacing w:after="0"/>
        <w:ind w:left="0"/>
        <w:jc w:val="both"/>
      </w:pPr>
      <w:r>
        <w:t>В настоящее время Президентом Мексики утверждена программа «План Мексика», в которой инновации и интеллектуальная собственность рассматриваются в качестве ключевых опор экономического развития и ставится задача перехода от модели, ориентированной на потребление, к модели, основанной на создании инноваций.  Реализация этой цели предполагает укрепление системы интеллектуальной собственности, обеспечивающей охрану результатов творческой деятельности и одновременно способствующей их передаче из академической и научной среды в производственный сектор.</w:t>
      </w:r>
    </w:p>
    <w:p w14:paraId="456B1661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8465AC9" w14:textId="66CD14CB" w:rsidR="000645A0" w:rsidRPr="00BC43AE" w:rsidRDefault="000645A0" w:rsidP="000645A0">
      <w:pPr>
        <w:pStyle w:val="Answer"/>
        <w:spacing w:after="0"/>
        <w:ind w:left="0"/>
        <w:jc w:val="both"/>
      </w:pPr>
      <w:r>
        <w:t>Аналогичным образом Национальный план развития на 2025–2030 годы предусматривает превращение Мексики в научную, технологическую и инновационную державу.  В рамках данного документа выделен Сквозной приоритет 2 «Общественные инновации для национального технологического развития», в соответствии с которым инновации должны обеспечить продвижение Мексики к цифровой самодостаточности и формированию правительства будущего, основанного на технологиях, цифровом суверенитете и участии граждан, в целях достижения инклюзивного и устойчивого национального развития.</w:t>
      </w:r>
    </w:p>
    <w:p w14:paraId="7E1598CC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1D93CAC4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Аналогичным образом, Сквозной приоритет 2 устанавливает соответствующую цель следующим образом:</w:t>
      </w:r>
    </w:p>
    <w:p w14:paraId="49D67008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4294D0E7" w14:textId="414926FF" w:rsidR="000645A0" w:rsidRPr="00BC43AE" w:rsidRDefault="00185543" w:rsidP="000645A0">
      <w:pPr>
        <w:pStyle w:val="Answer"/>
        <w:spacing w:after="0"/>
        <w:ind w:left="0"/>
        <w:jc w:val="both"/>
        <w:rPr>
          <w:i/>
          <w:iCs/>
        </w:rPr>
      </w:pPr>
      <w:r>
        <w:rPr>
          <w:i/>
        </w:rPr>
        <w:t>«Цель T2.4:  стимулировать совместные исследования, технологическое развитие и инновации в стратегических секторах с целью превращения Мексики в суверенную научную и технологическую державу, ориентированную на развитие, основанное на благополучии и процветании.   Данный подход будет способствовать научной подготовке кадров, формированию знаний и передаче технологий в рамках гуманистического подхода, что будет благоприятствовать всестороннему прогрессу страны.»</w:t>
      </w:r>
    </w:p>
    <w:p w14:paraId="621EFA45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5974066D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532769E0" w14:textId="77777777" w:rsidR="000645A0" w:rsidRPr="000645A0" w:rsidRDefault="000645A0" w:rsidP="0077252C">
      <w:pPr>
        <w:pStyle w:val="SectionHeading"/>
        <w:spacing w:after="0"/>
      </w:pPr>
      <w:r>
        <w:t>6 – Характеристика патентных заявок</w:t>
      </w:r>
    </w:p>
    <w:p w14:paraId="2A158DE5" w14:textId="77777777" w:rsidR="000645A0" w:rsidRPr="00BC43AE" w:rsidRDefault="000645A0" w:rsidP="0077252C">
      <w:pPr>
        <w:pStyle w:val="Question"/>
        <w:spacing w:after="0"/>
      </w:pPr>
      <w:r>
        <w:t>(a)</w:t>
      </w:r>
      <w:r>
        <w:tab/>
        <w:t>Количество полученных национальных заявок в разбивке по областям техники:</w:t>
      </w:r>
    </w:p>
    <w:p w14:paraId="17F143AA" w14:textId="77777777" w:rsidR="000645A0" w:rsidRPr="00BC43AE" w:rsidRDefault="000645A0" w:rsidP="0077252C">
      <w:pPr>
        <w:pStyle w:val="Answer"/>
        <w:keepNext/>
        <w:spacing w:after="0"/>
        <w:ind w:left="0"/>
        <w:jc w:val="both"/>
        <w:rPr>
          <w:i/>
          <w:iCs/>
        </w:rPr>
      </w:pPr>
    </w:p>
    <w:tbl>
      <w:tblPr>
        <w:tblW w:w="940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Количество полученных национальных заявок в разбивке по областям техники"/>
        <w:tblDescription w:val="В этой таблице приведены данные о количестве полученных национальных заявок в разбивке по областям техники за каждый год с 2020 по 2024."/>
      </w:tblPr>
      <w:tblGrid>
        <w:gridCol w:w="4020"/>
        <w:gridCol w:w="1077"/>
        <w:gridCol w:w="1077"/>
        <w:gridCol w:w="1077"/>
        <w:gridCol w:w="1077"/>
        <w:gridCol w:w="1077"/>
      </w:tblGrid>
      <w:tr w:rsidR="000645A0" w:rsidRPr="00BC43AE" w14:paraId="70280B47" w14:textId="77777777" w:rsidTr="00EA0A7F">
        <w:trPr>
          <w:trHeight w:val="300"/>
        </w:trPr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BD9073" w14:textId="77777777" w:rsidR="000645A0" w:rsidRPr="00946610" w:rsidRDefault="000645A0" w:rsidP="0077252C">
            <w:pPr>
              <w:keepNext/>
              <w:jc w:val="center"/>
              <w:rPr>
                <w:rFonts w:eastAsiaTheme="minorHAnsi"/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Год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B4E64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2020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DB182A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3AC1D2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2022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A88D5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00A4D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2024</w:t>
            </w:r>
          </w:p>
        </w:tc>
      </w:tr>
      <w:tr w:rsidR="000645A0" w:rsidRPr="00BC43AE" w14:paraId="4EE269C3" w14:textId="77777777" w:rsidTr="00EA0A7F">
        <w:trPr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E5B4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45A4CB" w14:textId="77777777" w:rsidR="000645A0" w:rsidRPr="00946610" w:rsidRDefault="000645A0" w:rsidP="0077252C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Область техники (координационная группа)</w:t>
            </w:r>
          </w:p>
        </w:tc>
        <w:tc>
          <w:tcPr>
            <w:tcW w:w="10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DF48" w14:textId="77777777" w:rsidR="000645A0" w:rsidRPr="00946610" w:rsidRDefault="000645A0" w:rsidP="0077252C">
            <w:pPr>
              <w:keepNext/>
              <w:rPr>
                <w:rFonts w:eastAsiaTheme="minorHAnsi"/>
                <w:b/>
                <w:bCs/>
                <w:color w:val="0070C0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59756" w14:textId="77777777" w:rsidR="000645A0" w:rsidRPr="00946610" w:rsidRDefault="000645A0" w:rsidP="0077252C">
            <w:pPr>
              <w:keepNext/>
              <w:rPr>
                <w:rFonts w:eastAsiaTheme="minorHAnsi"/>
                <w:b/>
                <w:bCs/>
                <w:color w:val="0070C0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B9157" w14:textId="77777777" w:rsidR="000645A0" w:rsidRPr="00946610" w:rsidRDefault="000645A0" w:rsidP="0077252C">
            <w:pPr>
              <w:keepNext/>
              <w:rPr>
                <w:rFonts w:eastAsiaTheme="minorHAnsi"/>
                <w:b/>
                <w:bCs/>
                <w:color w:val="0070C0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37AF2" w14:textId="77777777" w:rsidR="000645A0" w:rsidRPr="00946610" w:rsidRDefault="000645A0" w:rsidP="0077252C">
            <w:pPr>
              <w:keepNext/>
              <w:rPr>
                <w:rFonts w:eastAsiaTheme="minorHAnsi"/>
                <w:b/>
                <w:bCs/>
                <w:color w:val="0070C0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03C35" w14:textId="77777777" w:rsidR="000645A0" w:rsidRPr="00946610" w:rsidRDefault="000645A0" w:rsidP="0077252C">
            <w:pPr>
              <w:keepNext/>
              <w:rPr>
                <w:rFonts w:eastAsiaTheme="minorHAnsi"/>
                <w:b/>
                <w:bCs/>
                <w:color w:val="0070C0"/>
                <w:szCs w:val="22"/>
                <w:lang w:eastAsia="es-MX"/>
              </w:rPr>
            </w:pPr>
          </w:p>
        </w:tc>
      </w:tr>
      <w:tr w:rsidR="000645A0" w:rsidRPr="00BC43AE" w14:paraId="7CBB3818" w14:textId="77777777" w:rsidTr="00EA0A7F">
        <w:trPr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004AA0" w14:textId="77777777" w:rsidR="000645A0" w:rsidRPr="00946610" w:rsidRDefault="000645A0" w:rsidP="00EA0A7F">
            <w:r>
              <w:t>Биотехнология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3BC327" w14:textId="77777777" w:rsidR="000645A0" w:rsidRPr="00946610" w:rsidRDefault="000645A0" w:rsidP="00EA0A7F">
            <w:pPr>
              <w:jc w:val="center"/>
            </w:pPr>
            <w:r>
              <w:t>2 971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A7FA3" w14:textId="77777777" w:rsidR="000645A0" w:rsidRPr="00946610" w:rsidRDefault="000645A0" w:rsidP="00EA0A7F">
            <w:pPr>
              <w:jc w:val="center"/>
            </w:pPr>
            <w:r>
              <w:t>3529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F9391" w14:textId="77777777" w:rsidR="000645A0" w:rsidRPr="00946610" w:rsidRDefault="000645A0" w:rsidP="00EA0A7F">
            <w:pPr>
              <w:jc w:val="center"/>
            </w:pPr>
            <w:r>
              <w:t>3809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8CE530" w14:textId="77777777" w:rsidR="000645A0" w:rsidRPr="00946610" w:rsidRDefault="000645A0" w:rsidP="00EA0A7F">
            <w:pPr>
              <w:jc w:val="center"/>
            </w:pPr>
            <w:r>
              <w:t>3319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12F2A" w14:textId="77777777" w:rsidR="000645A0" w:rsidRPr="00946610" w:rsidRDefault="000645A0" w:rsidP="00EA0A7F">
            <w:pPr>
              <w:jc w:val="center"/>
            </w:pPr>
            <w:r>
              <w:t>2886</w:t>
            </w:r>
          </w:p>
        </w:tc>
      </w:tr>
      <w:tr w:rsidR="000645A0" w:rsidRPr="00BC43AE" w14:paraId="682E6E28" w14:textId="77777777" w:rsidTr="00EA0A7F">
        <w:trPr>
          <w:cantSplit/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3E8C1" w14:textId="77777777" w:rsidR="000645A0" w:rsidRPr="00946610" w:rsidRDefault="000645A0" w:rsidP="00EA0A7F">
            <w:r>
              <w:t>Электричество/электронные устройства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50DA7" w14:textId="77777777" w:rsidR="000645A0" w:rsidRPr="00946610" w:rsidRDefault="000645A0" w:rsidP="00EA0A7F">
            <w:pPr>
              <w:jc w:val="center"/>
            </w:pPr>
            <w:r>
              <w:t>3128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99BD4" w14:textId="77777777" w:rsidR="000645A0" w:rsidRPr="00946610" w:rsidRDefault="000645A0" w:rsidP="00EA0A7F">
            <w:pPr>
              <w:jc w:val="center"/>
            </w:pPr>
            <w:r>
              <w:t>3772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BFDE5" w14:textId="77777777" w:rsidR="000645A0" w:rsidRPr="00946610" w:rsidRDefault="000645A0" w:rsidP="00EA0A7F">
            <w:pPr>
              <w:jc w:val="center"/>
            </w:pPr>
            <w:r>
              <w:t>3662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77E0A1" w14:textId="77777777" w:rsidR="000645A0" w:rsidRPr="00946610" w:rsidRDefault="000645A0" w:rsidP="00EA0A7F">
            <w:pPr>
              <w:jc w:val="center"/>
            </w:pPr>
            <w:r>
              <w:t>2811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F1614C" w14:textId="77777777" w:rsidR="000645A0" w:rsidRPr="00946610" w:rsidRDefault="000645A0" w:rsidP="00EA0A7F">
            <w:pPr>
              <w:jc w:val="center"/>
            </w:pPr>
            <w:r>
              <w:t>3181</w:t>
            </w:r>
          </w:p>
        </w:tc>
      </w:tr>
      <w:tr w:rsidR="000645A0" w:rsidRPr="00BC43AE" w14:paraId="4C04AE44" w14:textId="77777777" w:rsidTr="00EA0A7F">
        <w:trPr>
          <w:cantSplit/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4F4A8" w14:textId="77777777" w:rsidR="000645A0" w:rsidRPr="00946610" w:rsidRDefault="000645A0" w:rsidP="00EA0A7F">
            <w:r>
              <w:t>Фармацевтика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6AC219" w14:textId="77777777" w:rsidR="000645A0" w:rsidRPr="00946610" w:rsidRDefault="000645A0" w:rsidP="00EA0A7F">
            <w:pPr>
              <w:jc w:val="center"/>
            </w:pPr>
            <w:r>
              <w:t>2 069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51697" w14:textId="77777777" w:rsidR="000645A0" w:rsidRPr="00946610" w:rsidRDefault="000645A0" w:rsidP="00EA0A7F">
            <w:pPr>
              <w:jc w:val="center"/>
            </w:pPr>
            <w:r>
              <w:t>2314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609311" w14:textId="77777777" w:rsidR="000645A0" w:rsidRPr="00946610" w:rsidRDefault="000645A0" w:rsidP="00EA0A7F">
            <w:pPr>
              <w:jc w:val="center"/>
            </w:pPr>
            <w:r>
              <w:t>2498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F6E8CF" w14:textId="77777777" w:rsidR="000645A0" w:rsidRPr="00946610" w:rsidRDefault="000645A0" w:rsidP="00EA0A7F">
            <w:pPr>
              <w:jc w:val="center"/>
            </w:pPr>
            <w:r>
              <w:t>2232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E544D" w14:textId="77777777" w:rsidR="000645A0" w:rsidRPr="00946610" w:rsidRDefault="000645A0" w:rsidP="00EA0A7F">
            <w:pPr>
              <w:jc w:val="center"/>
            </w:pPr>
            <w:r>
              <w:t>1991</w:t>
            </w:r>
          </w:p>
        </w:tc>
      </w:tr>
      <w:tr w:rsidR="000645A0" w:rsidRPr="00BC43AE" w14:paraId="22D99C87" w14:textId="77777777" w:rsidTr="00EA0A7F">
        <w:trPr>
          <w:cantSplit/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E4B8E" w14:textId="77777777" w:rsidR="000645A0" w:rsidRPr="00946610" w:rsidRDefault="000645A0" w:rsidP="00EA0A7F">
            <w:r>
              <w:t>Механика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C57328" w14:textId="77777777" w:rsidR="000645A0" w:rsidRPr="00946610" w:rsidRDefault="000645A0" w:rsidP="00EA0A7F">
            <w:pPr>
              <w:jc w:val="center"/>
            </w:pPr>
            <w:r>
              <w:t>3 048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DFA6F1" w14:textId="77777777" w:rsidR="000645A0" w:rsidRPr="00946610" w:rsidRDefault="000645A0" w:rsidP="00EA0A7F">
            <w:pPr>
              <w:jc w:val="center"/>
            </w:pPr>
            <w:r>
              <w:t>3365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42420" w14:textId="77777777" w:rsidR="000645A0" w:rsidRPr="00946610" w:rsidRDefault="000645A0" w:rsidP="00EA0A7F">
            <w:pPr>
              <w:jc w:val="center"/>
            </w:pPr>
            <w:r>
              <w:t>3158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A986D" w14:textId="77777777" w:rsidR="000645A0" w:rsidRPr="00946610" w:rsidRDefault="000645A0" w:rsidP="00EA0A7F">
            <w:pPr>
              <w:jc w:val="center"/>
            </w:pPr>
            <w:r>
              <w:t>3857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634F0" w14:textId="77777777" w:rsidR="000645A0" w:rsidRPr="00946610" w:rsidRDefault="000645A0" w:rsidP="00EA0A7F">
            <w:pPr>
              <w:jc w:val="center"/>
            </w:pPr>
            <w:r>
              <w:t>4069</w:t>
            </w:r>
          </w:p>
        </w:tc>
      </w:tr>
      <w:tr w:rsidR="000645A0" w:rsidRPr="00BC43AE" w14:paraId="26235997" w14:textId="77777777" w:rsidTr="00EA0A7F">
        <w:trPr>
          <w:cantSplit/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56A982" w14:textId="77777777" w:rsidR="000645A0" w:rsidRPr="00946610" w:rsidRDefault="000645A0" w:rsidP="00EA0A7F">
            <w:r>
              <w:t>Химия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19820" w14:textId="77777777" w:rsidR="000645A0" w:rsidRPr="00946610" w:rsidRDefault="000645A0" w:rsidP="00EA0A7F">
            <w:pPr>
              <w:jc w:val="center"/>
            </w:pPr>
            <w:r>
              <w:t>2 713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5CA6E" w14:textId="77777777" w:rsidR="000645A0" w:rsidRPr="00946610" w:rsidRDefault="000645A0" w:rsidP="00EA0A7F">
            <w:pPr>
              <w:jc w:val="center"/>
            </w:pPr>
            <w:r>
              <w:t>2810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D3D0C1" w14:textId="77777777" w:rsidR="000645A0" w:rsidRPr="00946610" w:rsidRDefault="000645A0" w:rsidP="00EA0A7F">
            <w:pPr>
              <w:jc w:val="center"/>
            </w:pPr>
            <w:r>
              <w:t>3234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FC3A14" w14:textId="77777777" w:rsidR="000645A0" w:rsidRPr="00946610" w:rsidRDefault="000645A0" w:rsidP="00EA0A7F">
            <w:pPr>
              <w:jc w:val="center"/>
            </w:pPr>
            <w:r>
              <w:t>3106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4CF36C" w14:textId="77777777" w:rsidR="000645A0" w:rsidRPr="00946610" w:rsidRDefault="000645A0" w:rsidP="00EA0A7F">
            <w:pPr>
              <w:jc w:val="center"/>
            </w:pPr>
            <w:r>
              <w:t>2833</w:t>
            </w:r>
          </w:p>
        </w:tc>
      </w:tr>
      <w:tr w:rsidR="000645A0" w:rsidRPr="00BC43AE" w14:paraId="31D26533" w14:textId="77777777" w:rsidTr="00EA0A7F">
        <w:trPr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30CA27" w14:textId="77777777" w:rsidR="000645A0" w:rsidRPr="00946610" w:rsidRDefault="000645A0" w:rsidP="00EA0A7F">
            <w:r>
              <w:t>Разное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7FAE8" w14:textId="77777777" w:rsidR="000645A0" w:rsidRPr="00946610" w:rsidRDefault="000645A0" w:rsidP="00EA0A7F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F16DB9" w14:textId="77777777" w:rsidR="000645A0" w:rsidRPr="00946610" w:rsidRDefault="000645A0" w:rsidP="00EA0A7F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B2B13" w14:textId="77777777" w:rsidR="000645A0" w:rsidRPr="00946610" w:rsidRDefault="000645A0" w:rsidP="00EA0A7F">
            <w:pPr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03BB6" w14:textId="77777777" w:rsidR="000645A0" w:rsidRPr="00946610" w:rsidRDefault="000645A0" w:rsidP="00EA0A7F">
            <w:pPr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F9DB7" w14:textId="77777777" w:rsidR="000645A0" w:rsidRPr="00946610" w:rsidRDefault="000645A0" w:rsidP="00EA0A7F">
            <w:pPr>
              <w:jc w:val="center"/>
            </w:pPr>
            <w:r>
              <w:t>879</w:t>
            </w:r>
          </w:p>
        </w:tc>
      </w:tr>
      <w:tr w:rsidR="000645A0" w:rsidRPr="00BC43AE" w14:paraId="462D120C" w14:textId="77777777" w:rsidTr="00EA0A7F">
        <w:trPr>
          <w:cantSplit/>
          <w:trHeight w:val="300"/>
        </w:trPr>
        <w:tc>
          <w:tcPr>
            <w:tcW w:w="4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8128B2" w14:textId="77777777" w:rsidR="000645A0" w:rsidRPr="00946610" w:rsidRDefault="000645A0" w:rsidP="00EA0A7F">
            <w:pPr>
              <w:rPr>
                <w:b/>
                <w:bCs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32654" w14:textId="1E273489" w:rsidR="000645A0" w:rsidRPr="00946610" w:rsidRDefault="000645A0" w:rsidP="00EA0A7F">
            <w:pPr>
              <w:jc w:val="center"/>
              <w:rPr>
                <w:b/>
                <w:bCs/>
              </w:rPr>
            </w:pPr>
            <w:r w:rsidRPr="00946610">
              <w:rPr>
                <w:b/>
              </w:rPr>
              <w:fldChar w:fldCharType="begin"/>
            </w:r>
            <w:r w:rsidRPr="00946610">
              <w:rPr>
                <w:b/>
              </w:rPr>
              <w:instrText xml:space="preserve"> =SUM(ABOVE) </w:instrText>
            </w:r>
            <w:r w:rsidRPr="00946610">
              <w:rPr>
                <w:b/>
              </w:rPr>
              <w:fldChar w:fldCharType="separate"/>
            </w:r>
            <w:r w:rsidR="00E428A1">
              <w:rPr>
                <w:b/>
                <w:noProof/>
              </w:rPr>
              <w:t>0</w:t>
            </w:r>
            <w:r w:rsidRPr="00946610">
              <w:rPr>
                <w:b/>
              </w:rPr>
              <w:fldChar w:fldCharType="end"/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2537D" w14:textId="51F66473" w:rsidR="000645A0" w:rsidRPr="00946610" w:rsidRDefault="000645A0" w:rsidP="00EA0A7F">
            <w:pPr>
              <w:jc w:val="center"/>
              <w:rPr>
                <w:b/>
                <w:bCs/>
              </w:rPr>
            </w:pPr>
            <w:r w:rsidRPr="00946610">
              <w:rPr>
                <w:b/>
              </w:rPr>
              <w:fldChar w:fldCharType="begin"/>
            </w:r>
            <w:r w:rsidRPr="00946610">
              <w:rPr>
                <w:b/>
              </w:rPr>
              <w:instrText xml:space="preserve"> =SUM(ABOVE) </w:instrText>
            </w:r>
            <w:r w:rsidRPr="00946610">
              <w:rPr>
                <w:b/>
              </w:rPr>
              <w:fldChar w:fldCharType="separate"/>
            </w:r>
            <w:r w:rsidR="00E428A1">
              <w:rPr>
                <w:b/>
                <w:noProof/>
              </w:rPr>
              <w:t>17811</w:t>
            </w:r>
            <w:r w:rsidRPr="00946610">
              <w:rPr>
                <w:b/>
              </w:rPr>
              <w:fldChar w:fldCharType="end"/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99643" w14:textId="4D4743BD" w:rsidR="000645A0" w:rsidRPr="00946610" w:rsidRDefault="000645A0" w:rsidP="00EA0A7F">
            <w:pPr>
              <w:jc w:val="center"/>
              <w:rPr>
                <w:b/>
                <w:bCs/>
              </w:rPr>
            </w:pPr>
            <w:r w:rsidRPr="00946610">
              <w:rPr>
                <w:b/>
              </w:rPr>
              <w:fldChar w:fldCharType="begin"/>
            </w:r>
            <w:r w:rsidRPr="00946610">
              <w:rPr>
                <w:b/>
              </w:rPr>
              <w:instrText xml:space="preserve"> =SUM(ABOVE) </w:instrText>
            </w:r>
            <w:r w:rsidRPr="00946610">
              <w:rPr>
                <w:b/>
              </w:rPr>
              <w:fldChar w:fldCharType="separate"/>
            </w:r>
            <w:r w:rsidR="00E428A1">
              <w:rPr>
                <w:b/>
                <w:noProof/>
              </w:rPr>
              <w:t>18385</w:t>
            </w:r>
            <w:r w:rsidRPr="00946610">
              <w:rPr>
                <w:b/>
              </w:rPr>
              <w:fldChar w:fldCharType="end"/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6567E" w14:textId="5CCB0E60" w:rsidR="000645A0" w:rsidRPr="00946610" w:rsidRDefault="000645A0" w:rsidP="00EA0A7F">
            <w:pPr>
              <w:jc w:val="center"/>
              <w:rPr>
                <w:b/>
                <w:bCs/>
              </w:rPr>
            </w:pPr>
            <w:r w:rsidRPr="00946610">
              <w:rPr>
                <w:b/>
              </w:rPr>
              <w:fldChar w:fldCharType="begin"/>
            </w:r>
            <w:r w:rsidRPr="00946610">
              <w:rPr>
                <w:b/>
              </w:rPr>
              <w:instrText xml:space="preserve"> =SUM(ABOVE) </w:instrText>
            </w:r>
            <w:r w:rsidRPr="00946610">
              <w:rPr>
                <w:b/>
              </w:rPr>
              <w:fldChar w:fldCharType="separate"/>
            </w:r>
            <w:r w:rsidR="00E428A1">
              <w:rPr>
                <w:b/>
                <w:noProof/>
              </w:rPr>
              <w:t>17362</w:t>
            </w:r>
            <w:r w:rsidRPr="00946610">
              <w:rPr>
                <w:b/>
              </w:rPr>
              <w:fldChar w:fldCharType="end"/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0E48E" w14:textId="39A71AE4" w:rsidR="000645A0" w:rsidRPr="00946610" w:rsidRDefault="000645A0" w:rsidP="00EA0A7F">
            <w:pPr>
              <w:jc w:val="center"/>
              <w:rPr>
                <w:b/>
                <w:bCs/>
              </w:rPr>
            </w:pPr>
            <w:r w:rsidRPr="00946610">
              <w:rPr>
                <w:b/>
              </w:rPr>
              <w:fldChar w:fldCharType="begin"/>
            </w:r>
            <w:r w:rsidRPr="00946610">
              <w:rPr>
                <w:b/>
              </w:rPr>
              <w:instrText xml:space="preserve"> =SUM(ABOVE) </w:instrText>
            </w:r>
            <w:r w:rsidRPr="00946610">
              <w:rPr>
                <w:b/>
              </w:rPr>
              <w:fldChar w:fldCharType="separate"/>
            </w:r>
            <w:r w:rsidR="00E428A1">
              <w:rPr>
                <w:b/>
                <w:noProof/>
              </w:rPr>
              <w:t>17863</w:t>
            </w:r>
            <w:r w:rsidRPr="00946610">
              <w:rPr>
                <w:b/>
              </w:rPr>
              <w:fldChar w:fldCharType="end"/>
            </w:r>
          </w:p>
        </w:tc>
      </w:tr>
    </w:tbl>
    <w:p w14:paraId="4A1A36DE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AB7BAB0" w14:textId="77777777" w:rsidR="000645A0" w:rsidRPr="00BC43AE" w:rsidRDefault="000645A0" w:rsidP="000645A0">
      <w:pPr>
        <w:pStyle w:val="Question"/>
        <w:spacing w:after="0"/>
      </w:pPr>
      <w:r>
        <w:t>(b) Количество полученных национальных заявок в разбивке по процедурам подачи:</w:t>
      </w:r>
    </w:p>
    <w:p w14:paraId="2581DC30" w14:textId="77777777" w:rsidR="000645A0" w:rsidRPr="00F515E7" w:rsidRDefault="000645A0" w:rsidP="000645A0">
      <w:pPr>
        <w:rPr>
          <w:rFonts w:eastAsia="Times New Roman"/>
          <w:szCs w:val="22"/>
          <w:lang w:eastAsia="es-MX"/>
        </w:rPr>
      </w:pPr>
    </w:p>
    <w:tbl>
      <w:tblPr>
        <w:tblW w:w="9540" w:type="dxa"/>
        <w:tblInd w:w="-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Количество полученных национальных заявок в разбивке по процедурам подачи"/>
        <w:tblDescription w:val="В этой таблице приведены данные о количестве полученных национальных заявок в разбивке по процедурам подачи"/>
      </w:tblPr>
      <w:tblGrid>
        <w:gridCol w:w="4155"/>
        <w:gridCol w:w="1077"/>
        <w:gridCol w:w="1077"/>
        <w:gridCol w:w="1077"/>
        <w:gridCol w:w="1077"/>
        <w:gridCol w:w="1077"/>
      </w:tblGrid>
      <w:tr w:rsidR="000645A0" w:rsidRPr="00BC43AE" w14:paraId="68E56A23" w14:textId="77777777" w:rsidTr="00EA0A7F">
        <w:trPr>
          <w:trHeight w:val="231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</w:tcPr>
          <w:p w14:paraId="01E8E6A6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5EE50D2C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14374AE6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284111FA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635B750A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46A5FCF0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2024</w:t>
            </w:r>
          </w:p>
        </w:tc>
      </w:tr>
      <w:tr w:rsidR="000645A0" w:rsidRPr="00BC43AE" w14:paraId="31F97DBA" w14:textId="77777777" w:rsidTr="00EA0A7F">
        <w:trPr>
          <w:trHeight w:val="231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4425B095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Процедура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253C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838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4C0F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4FB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92DA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</w:tr>
      <w:tr w:rsidR="000645A0" w:rsidRPr="00BC43AE" w14:paraId="30E7A6E9" w14:textId="77777777" w:rsidTr="00EA0A7F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BD1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Первая национальная подача/внутренний приоритет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F333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1 085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AFF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1070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5DCF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950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79CF4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934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CEC72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1144</w:t>
            </w:r>
          </w:p>
        </w:tc>
      </w:tr>
      <w:tr w:rsidR="000645A0" w:rsidRPr="00BC43AE" w14:paraId="62BD1B32" w14:textId="77777777" w:rsidTr="00EA0A7F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F5C9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Приоритет в соответствии с Парижской конвенцией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024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1 187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301C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1900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D7A5C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2377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139B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2352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08A3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3143</w:t>
            </w:r>
          </w:p>
        </w:tc>
      </w:tr>
      <w:tr w:rsidR="000645A0" w:rsidRPr="00BC43AE" w14:paraId="66C05AEE" w14:textId="77777777" w:rsidTr="00EA0A7F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4008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Переход на национальную фазу РСТ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A37D7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12 038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112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13191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6A58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13278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8AC2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12344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317AF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11902</w:t>
            </w:r>
          </w:p>
        </w:tc>
      </w:tr>
      <w:tr w:rsidR="000645A0" w:rsidRPr="00BC43AE" w14:paraId="23812977" w14:textId="77777777" w:rsidTr="00EA0A7F">
        <w:trPr>
          <w:trHeight w:val="416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4BCD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Итого (патенты, полученные за год)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F488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14 310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BF07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16161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33D2C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16605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7B5B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15630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8A4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16189</w:t>
            </w:r>
          </w:p>
        </w:tc>
      </w:tr>
    </w:tbl>
    <w:p w14:paraId="2D208490" w14:textId="77777777" w:rsidR="000645A0" w:rsidRPr="00BC43AE" w:rsidRDefault="000645A0" w:rsidP="000645A0">
      <w:pPr>
        <w:pStyle w:val="Answer"/>
        <w:spacing w:after="0"/>
      </w:pPr>
    </w:p>
    <w:p w14:paraId="7A3879A3" w14:textId="056CD9A3" w:rsidR="000645A0" w:rsidRPr="00BC43AE" w:rsidRDefault="000645A0" w:rsidP="00657388">
      <w:pPr>
        <w:pStyle w:val="Question"/>
        <w:pageBreakBefore/>
        <w:spacing w:before="240"/>
      </w:pPr>
      <w:r>
        <w:t>(c)</w:t>
      </w:r>
      <w:r>
        <w:tab/>
        <w:t>Число международных заявок, полученных от граждан и резидентов государств(-а):</w:t>
      </w:r>
    </w:p>
    <w:p w14:paraId="639F55FA" w14:textId="77777777" w:rsidR="000645A0" w:rsidRPr="00BC43AE" w:rsidRDefault="000645A0" w:rsidP="000645A0">
      <w:pPr>
        <w:pStyle w:val="Answer"/>
        <w:spacing w:after="0"/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Число международных заявок, полученных от граждан и резидентов государств(-а)"/>
        <w:tblDescription w:val="В этой таблице приведены данные о числе международных заявок, полученных от граждан и резидентов государств(-а), с 2020 по 2024 год в разбивке по областям техники. "/>
      </w:tblPr>
      <w:tblGrid>
        <w:gridCol w:w="3960"/>
        <w:gridCol w:w="1077"/>
        <w:gridCol w:w="1077"/>
        <w:gridCol w:w="1077"/>
        <w:gridCol w:w="1077"/>
        <w:gridCol w:w="1077"/>
        <w:gridCol w:w="615"/>
      </w:tblGrid>
      <w:tr w:rsidR="000645A0" w:rsidRPr="00BC43AE" w14:paraId="5CCCE41A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72B24A15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Год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3CD107E8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2020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3A2927EC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57ED5E00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2022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483C1AF6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44E33DF6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2024</w:t>
            </w:r>
          </w:p>
        </w:tc>
      </w:tr>
      <w:tr w:rsidR="000645A0" w:rsidRPr="00BC43AE" w14:paraId="069E0CC2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E5B4F"/>
            <w:noWrap/>
            <w:vAlign w:val="center"/>
            <w:hideMark/>
          </w:tcPr>
          <w:p w14:paraId="3B579C34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color w:val="FFFFFF"/>
                <w:szCs w:val="22"/>
              </w:rPr>
            </w:pPr>
            <w:r>
              <w:rPr>
                <w:b/>
                <w:color w:val="FFFFFF"/>
              </w:rPr>
              <w:t>Область техники (координационная группа)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39CE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4F2E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6C28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0935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0573" w14:textId="77777777" w:rsidR="000645A0" w:rsidRPr="00946610" w:rsidRDefault="000645A0" w:rsidP="00EA0A7F">
            <w:pPr>
              <w:rPr>
                <w:rFonts w:eastAsia="Times New Roman"/>
                <w:b/>
                <w:bCs/>
                <w:color w:val="FFFFFF"/>
                <w:szCs w:val="22"/>
                <w:lang w:eastAsia="es-MX"/>
              </w:rPr>
            </w:pPr>
          </w:p>
        </w:tc>
      </w:tr>
      <w:tr w:rsidR="000645A0" w:rsidRPr="00BC43AE" w14:paraId="45EC5766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C2B3E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Биотехнологии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3CF48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3A40B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91E41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6F71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150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</w:t>
            </w:r>
          </w:p>
        </w:tc>
      </w:tr>
      <w:tr w:rsidR="000645A0" w:rsidRPr="00BC43AE" w14:paraId="3E14699E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1B8F4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Электричество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146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869E4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2BC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2D32D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1813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5</w:t>
            </w:r>
          </w:p>
        </w:tc>
      </w:tr>
      <w:tr w:rsidR="000645A0" w:rsidRPr="00BC43AE" w14:paraId="25A26F26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AEA3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Фармацевтика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6DB2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90E4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4748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C634E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A927B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</w:tr>
      <w:tr w:rsidR="000645A0" w:rsidRPr="00BC43AE" w14:paraId="407D6562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BF06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Механика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283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99F92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475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509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5F22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</w:tr>
      <w:tr w:rsidR="000645A0" w:rsidRPr="00BC43AE" w14:paraId="6EF962A6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725C3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Химия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0766B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BB2C6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2FD9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4A1C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E97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9</w:t>
            </w:r>
          </w:p>
        </w:tc>
      </w:tr>
      <w:tr w:rsidR="000645A0" w:rsidRPr="00BC43AE" w14:paraId="720D6236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68E5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Прошли формальную экспертизу (без классификации)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1D4A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82B7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706F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36E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267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</w:tr>
      <w:tr w:rsidR="000645A0" w:rsidRPr="00BC43AE" w14:paraId="04F85014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DB56B" w14:textId="77777777" w:rsidR="000645A0" w:rsidRPr="00946610" w:rsidRDefault="000645A0" w:rsidP="00EA0A7F">
            <w:pPr>
              <w:rPr>
                <w:rFonts w:eastAsia="Times New Roman"/>
                <w:szCs w:val="22"/>
              </w:rPr>
            </w:pPr>
            <w:r>
              <w:t>Завершены на стадии формальной экспертизы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90D5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EF61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3854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2AB10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2F4B" w14:textId="77777777" w:rsidR="000645A0" w:rsidRPr="00946610" w:rsidRDefault="000645A0" w:rsidP="00EA0A7F">
            <w:pPr>
              <w:jc w:val="center"/>
              <w:rPr>
                <w:rFonts w:eastAsia="Times New Roman"/>
                <w:szCs w:val="22"/>
              </w:rPr>
            </w:pPr>
            <w:r>
              <w:t>2</w:t>
            </w:r>
          </w:p>
        </w:tc>
      </w:tr>
      <w:tr w:rsidR="000645A0" w:rsidRPr="00BC43AE" w14:paraId="067D6389" w14:textId="77777777" w:rsidTr="00EA0A7F">
        <w:trPr>
          <w:gridAfter w:val="1"/>
          <w:wAfter w:w="615" w:type="dxa"/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4BE3F" w14:textId="77777777" w:rsidR="000645A0" w:rsidRPr="00946610" w:rsidRDefault="000645A0" w:rsidP="00EA0A7F">
            <w:pPr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Итого (патенты, полученные за год)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4C75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8E89C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38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AD26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25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F43AD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37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1885" w14:textId="77777777" w:rsidR="000645A0" w:rsidRPr="00946610" w:rsidRDefault="000645A0" w:rsidP="00EA0A7F">
            <w:pPr>
              <w:jc w:val="center"/>
              <w:rPr>
                <w:rFonts w:eastAsia="Times New Roman"/>
                <w:b/>
                <w:bCs/>
                <w:szCs w:val="22"/>
              </w:rPr>
            </w:pPr>
            <w:r>
              <w:rPr>
                <w:b/>
              </w:rPr>
              <w:t>27</w:t>
            </w:r>
          </w:p>
        </w:tc>
      </w:tr>
      <w:tr w:rsidR="000645A0" w:rsidRPr="00BC43AE" w14:paraId="6EC1C90A" w14:textId="77777777" w:rsidTr="00EA0A7F">
        <w:trPr>
          <w:trHeight w:val="300"/>
        </w:trPr>
        <w:tc>
          <w:tcPr>
            <w:tcW w:w="996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419C" w14:textId="77777777" w:rsidR="000645A0" w:rsidRPr="00F515E7" w:rsidRDefault="000645A0" w:rsidP="00EA0A7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</w:rPr>
              <w:t>Международные заявки: рассматривались патенты, поданные гражданами/резидентами Мексики по процедуре PCT.</w:t>
            </w:r>
          </w:p>
        </w:tc>
      </w:tr>
    </w:tbl>
    <w:p w14:paraId="1B4A6B40" w14:textId="77777777" w:rsidR="000645A0" w:rsidRPr="00BC43AE" w:rsidRDefault="000645A0" w:rsidP="000645A0">
      <w:pPr>
        <w:pStyle w:val="Question"/>
        <w:spacing w:after="0"/>
      </w:pPr>
    </w:p>
    <w:p w14:paraId="1101339F" w14:textId="77777777" w:rsidR="000645A0" w:rsidRPr="00BC43AE" w:rsidRDefault="000645A0" w:rsidP="000645A0">
      <w:pPr>
        <w:pStyle w:val="Question"/>
        <w:spacing w:before="240"/>
      </w:pPr>
      <w:r>
        <w:t>(d) Средний срок обработки национальной патентной заявки:</w:t>
      </w:r>
    </w:p>
    <w:tbl>
      <w:tblPr>
        <w:tblW w:w="9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Средний срок обработки национальной патентной заявки"/>
        <w:tblDescription w:val="В этой таблице приведены данные о среднем сроке обработки национальной патентной заявки, начиная с даты получения заявки IMPI и до даты отправления уведомления о выдаче патента."/>
      </w:tblPr>
      <w:tblGrid>
        <w:gridCol w:w="2560"/>
        <w:gridCol w:w="2154"/>
        <w:gridCol w:w="2154"/>
        <w:gridCol w:w="2154"/>
      </w:tblGrid>
      <w:tr w:rsidR="000645A0" w:rsidRPr="00BC43AE" w14:paraId="4F8117BD" w14:textId="77777777" w:rsidTr="00EA0A7F">
        <w:trPr>
          <w:trHeight w:val="300"/>
        </w:trPr>
        <w:tc>
          <w:tcPr>
            <w:tcW w:w="2560" w:type="dxa"/>
            <w:shd w:val="clear" w:color="auto" w:fill="235B4E"/>
            <w:noWrap/>
            <w:vAlign w:val="center"/>
            <w:hideMark/>
          </w:tcPr>
          <w:p w14:paraId="7626052B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Параметр</w:t>
            </w:r>
          </w:p>
        </w:tc>
        <w:tc>
          <w:tcPr>
            <w:tcW w:w="2154" w:type="dxa"/>
            <w:shd w:val="clear" w:color="auto" w:fill="235B4E"/>
            <w:noWrap/>
            <w:vAlign w:val="center"/>
            <w:hideMark/>
          </w:tcPr>
          <w:p w14:paraId="2BA13B7B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Начало расчета</w:t>
            </w:r>
          </w:p>
        </w:tc>
        <w:tc>
          <w:tcPr>
            <w:tcW w:w="2154" w:type="dxa"/>
            <w:shd w:val="clear" w:color="auto" w:fill="235B4E"/>
            <w:noWrap/>
            <w:vAlign w:val="center"/>
            <w:hideMark/>
          </w:tcPr>
          <w:p w14:paraId="6373B712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Срок (месяцы)</w:t>
            </w:r>
          </w:p>
        </w:tc>
        <w:tc>
          <w:tcPr>
            <w:tcW w:w="2154" w:type="dxa"/>
            <w:shd w:val="clear" w:color="auto" w:fill="235B4E"/>
            <w:noWrap/>
            <w:vAlign w:val="bottom"/>
            <w:hideMark/>
          </w:tcPr>
          <w:p w14:paraId="69432220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b/>
                <w:bCs/>
                <w:color w:val="FFFFFF" w:themeColor="background1"/>
                <w:szCs w:val="22"/>
              </w:rPr>
            </w:pPr>
            <w:r>
              <w:rPr>
                <w:b/>
                <w:color w:val="FFFFFF" w:themeColor="background1"/>
              </w:rPr>
              <w:t>Комментарии</w:t>
            </w:r>
          </w:p>
        </w:tc>
      </w:tr>
      <w:tr w:rsidR="000645A0" w:rsidRPr="00BC43AE" w14:paraId="2EB287F0" w14:textId="77777777" w:rsidTr="00EA0A7F">
        <w:trPr>
          <w:trHeight w:val="300"/>
        </w:trPr>
        <w:tc>
          <w:tcPr>
            <w:tcW w:w="2560" w:type="dxa"/>
            <w:noWrap/>
            <w:vAlign w:val="center"/>
            <w:hideMark/>
          </w:tcPr>
          <w:p w14:paraId="2678A001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Поиск</w:t>
            </w:r>
          </w:p>
        </w:tc>
        <w:tc>
          <w:tcPr>
            <w:tcW w:w="2154" w:type="dxa"/>
            <w:noWrap/>
            <w:vAlign w:val="center"/>
            <w:hideMark/>
          </w:tcPr>
          <w:p w14:paraId="7C9F00E1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Неприменимо</w:t>
            </w:r>
          </w:p>
        </w:tc>
        <w:tc>
          <w:tcPr>
            <w:tcW w:w="2154" w:type="dxa"/>
            <w:noWrap/>
            <w:vAlign w:val="center"/>
            <w:hideMark/>
          </w:tcPr>
          <w:p w14:paraId="7AF1B29E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Неприменимо</w:t>
            </w:r>
          </w:p>
        </w:tc>
        <w:tc>
          <w:tcPr>
            <w:tcW w:w="2154" w:type="dxa"/>
            <w:noWrap/>
            <w:vAlign w:val="bottom"/>
            <w:hideMark/>
          </w:tcPr>
          <w:p w14:paraId="255E5368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Неприменимо</w:t>
            </w:r>
          </w:p>
        </w:tc>
      </w:tr>
      <w:tr w:rsidR="000645A0" w:rsidRPr="00BC43AE" w14:paraId="1014F08B" w14:textId="77777777" w:rsidTr="00EA0A7F">
        <w:trPr>
          <w:trHeight w:val="2100"/>
        </w:trPr>
        <w:tc>
          <w:tcPr>
            <w:tcW w:w="2560" w:type="dxa"/>
            <w:noWrap/>
            <w:vAlign w:val="center"/>
            <w:hideMark/>
          </w:tcPr>
          <w:p w14:paraId="1215BCC9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Первая экспертиза</w:t>
            </w:r>
          </w:p>
        </w:tc>
        <w:tc>
          <w:tcPr>
            <w:tcW w:w="2154" w:type="dxa"/>
            <w:vAlign w:val="center"/>
            <w:hideMark/>
          </w:tcPr>
          <w:p w14:paraId="66F82024" w14:textId="77777777" w:rsidR="000645A0" w:rsidRPr="00946610" w:rsidRDefault="000645A0" w:rsidP="00BA5761">
            <w:pPr>
              <w:keepNext/>
              <w:rPr>
                <w:rFonts w:eastAsia="Times New Roman"/>
                <w:szCs w:val="22"/>
              </w:rPr>
            </w:pPr>
            <w:r>
              <w:t>Расчет осуществлялся за период с даты приема заявки в IMPI до даты вынесения первого официального решения в рамках экспертизы по существу.</w:t>
            </w:r>
          </w:p>
        </w:tc>
        <w:tc>
          <w:tcPr>
            <w:tcW w:w="2154" w:type="dxa"/>
            <w:noWrap/>
            <w:vAlign w:val="center"/>
            <w:hideMark/>
          </w:tcPr>
          <w:p w14:paraId="57F5FCF6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45,99 месяцев</w:t>
            </w:r>
          </w:p>
        </w:tc>
        <w:tc>
          <w:tcPr>
            <w:tcW w:w="2154" w:type="dxa"/>
            <w:vAlign w:val="center"/>
            <w:hideMark/>
          </w:tcPr>
          <w:p w14:paraId="12F65B30" w14:textId="77777777" w:rsidR="000645A0" w:rsidRPr="00946610" w:rsidRDefault="000645A0" w:rsidP="00BA5761">
            <w:pPr>
              <w:keepNext/>
              <w:rPr>
                <w:rFonts w:eastAsia="Times New Roman"/>
                <w:szCs w:val="22"/>
              </w:rPr>
            </w:pPr>
            <w:r>
              <w:t>Средний срок вынесения решений по мексиканским патентам, прошедшим экспертизу в 2024 году, составляет 45,99 месяца (3,83 года).</w:t>
            </w:r>
          </w:p>
        </w:tc>
      </w:tr>
      <w:tr w:rsidR="000645A0" w:rsidRPr="00BC43AE" w14:paraId="1CF3DA00" w14:textId="77777777" w:rsidTr="00EA0A7F">
        <w:trPr>
          <w:trHeight w:val="2700"/>
        </w:trPr>
        <w:tc>
          <w:tcPr>
            <w:tcW w:w="2560" w:type="dxa"/>
            <w:noWrap/>
            <w:vAlign w:val="center"/>
            <w:hideMark/>
          </w:tcPr>
          <w:p w14:paraId="0E5CCF81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Выдача патента</w:t>
            </w:r>
          </w:p>
        </w:tc>
        <w:tc>
          <w:tcPr>
            <w:tcW w:w="2154" w:type="dxa"/>
            <w:vAlign w:val="center"/>
            <w:hideMark/>
          </w:tcPr>
          <w:p w14:paraId="19913486" w14:textId="77777777" w:rsidR="000645A0" w:rsidRPr="00946610" w:rsidRDefault="000645A0" w:rsidP="00BA5761">
            <w:pPr>
              <w:keepNext/>
              <w:rPr>
                <w:rFonts w:eastAsia="Times New Roman"/>
                <w:szCs w:val="22"/>
              </w:rPr>
            </w:pPr>
            <w:r>
              <w:t>Расчет осуществлялся за период с даты приема заявки в IMPI до даты направления уведомления о наличии оснований для выдачи патента по результатам экспертизы по существу.</w:t>
            </w:r>
          </w:p>
        </w:tc>
        <w:tc>
          <w:tcPr>
            <w:tcW w:w="2154" w:type="dxa"/>
            <w:noWrap/>
            <w:vAlign w:val="center"/>
            <w:hideMark/>
          </w:tcPr>
          <w:p w14:paraId="7298B60B" w14:textId="77777777" w:rsidR="000645A0" w:rsidRPr="00946610" w:rsidRDefault="000645A0" w:rsidP="00EF3B57">
            <w:pPr>
              <w:keepNext/>
              <w:jc w:val="center"/>
              <w:rPr>
                <w:rFonts w:eastAsia="Times New Roman"/>
                <w:szCs w:val="22"/>
              </w:rPr>
            </w:pPr>
            <w:r>
              <w:t>59,70 месяцев</w:t>
            </w:r>
          </w:p>
        </w:tc>
        <w:tc>
          <w:tcPr>
            <w:tcW w:w="2154" w:type="dxa"/>
            <w:vAlign w:val="center"/>
            <w:hideMark/>
          </w:tcPr>
          <w:p w14:paraId="678CBB21" w14:textId="77777777" w:rsidR="000645A0" w:rsidRPr="00946610" w:rsidRDefault="000645A0" w:rsidP="00BA5761">
            <w:pPr>
              <w:keepNext/>
              <w:rPr>
                <w:rFonts w:eastAsia="Times New Roman"/>
                <w:szCs w:val="22"/>
              </w:rPr>
            </w:pPr>
            <w:r>
              <w:t>Средний срок выдачи 700 мексиканских патентов, выданных в 2024 году, составил</w:t>
            </w:r>
            <w:r>
              <w:rPr>
                <w:b/>
              </w:rPr>
              <w:t xml:space="preserve"> 59,70 месяцев (4,98 года)</w:t>
            </w:r>
            <w:r>
              <w:t>.</w:t>
            </w:r>
          </w:p>
        </w:tc>
      </w:tr>
    </w:tbl>
    <w:p w14:paraId="3CB8D3D8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В IMPI проведение экспертизы по существу начинается в порядке очередности с учетом нагрузки по находящимся на рассмотрении заявкам и численности экспертов.</w:t>
      </w:r>
    </w:p>
    <w:p w14:paraId="19A3D618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D591B47" w14:textId="19F12169" w:rsidR="000645A0" w:rsidRPr="00BC43AE" w:rsidRDefault="000645A0" w:rsidP="000645A0">
      <w:pPr>
        <w:pStyle w:val="Answer"/>
        <w:spacing w:after="0"/>
        <w:ind w:left="0"/>
        <w:jc w:val="both"/>
      </w:pPr>
      <w:r>
        <w:t>IMPI подписал несколько соглашений PPH с ведомствами интеллектуальной собственности разных стран, такими как ВПТЗ США, EПВ, OEPM, MOIP (Республика Корея) и Канадским ведомством интеллектуальной собственности.  Это позволяет ускорять экспертизу заявок по запросу заявителя на основе результатов оценки патентоспособности, полученных в других странах, либо положительного заключения в рамках PCT.</w:t>
      </w:r>
    </w:p>
    <w:p w14:paraId="1E78545A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0948C735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Кроме того, заключены меморандумы о взаимопонимании с ВПТЗ США и EПВ, предусматривающие признание результатов работы этих ведомств в отношении выданных патентов в случаях, когда заявкам, поданным в IMPI, соответствуют заявки в указанных ведомствах.</w:t>
      </w:r>
    </w:p>
    <w:p w14:paraId="480EECCF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7F9F8FA5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Наконец, IMPI привержен общему повышению качества обслуживания пользователей, признает при этом строгие временные рамки, установленные PCT для проведения международного поиска и международной предварительной экспертизы, и готов обеспечить соответствующую приоритизацию международных заявок.</w:t>
      </w:r>
    </w:p>
    <w:p w14:paraId="2756B3F7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4442CA7F" w14:textId="77777777" w:rsidR="000645A0" w:rsidRPr="00BC43AE" w:rsidRDefault="000645A0" w:rsidP="000645A0">
      <w:pPr>
        <w:pStyle w:val="Question"/>
        <w:spacing w:after="0"/>
      </w:pPr>
      <w:r>
        <w:t>(e)</w:t>
      </w:r>
      <w:r>
        <w:tab/>
        <w:t>Рабочая нагрузка в масштабах страны:</w:t>
      </w:r>
    </w:p>
    <w:p w14:paraId="515F33B7" w14:textId="77777777" w:rsidR="000645A0" w:rsidRPr="00BC43AE" w:rsidRDefault="000645A0" w:rsidP="000645A0">
      <w:pPr>
        <w:pStyle w:val="Answer"/>
        <w:spacing w:after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Рабочая нагрузка в масштабах страны"/>
        <w:tblDescription w:val="В этой таблице приведены данные о количестве патентных заявок, находящихся на рассмотрении в ведомстве-кандидате, с указанием глобальных значений, количества заявок, ожидающих поиска, и количества заявок, ожидающих первоначальной экспертизы."/>
      </w:tblPr>
      <w:tblGrid>
        <w:gridCol w:w="3216"/>
        <w:gridCol w:w="2024"/>
        <w:gridCol w:w="2185"/>
        <w:gridCol w:w="1910"/>
      </w:tblGrid>
      <w:tr w:rsidR="000645A0" w:rsidRPr="00BC43AE" w14:paraId="77B6C4C0" w14:textId="77777777" w:rsidTr="00EA0A7F">
        <w:trPr>
          <w:cantSplit/>
          <w:tblHeader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35B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DB8E" w14:textId="77777777" w:rsidR="000645A0" w:rsidRPr="00BC43AE" w:rsidRDefault="000645A0" w:rsidP="00EA0A7F">
            <w:pPr>
              <w:keepNext/>
              <w:jc w:val="center"/>
              <w:rPr>
                <w:rFonts w:ascii="Aptos" w:eastAsiaTheme="minorHAnsi" w:hAnsi="Aptos" w:cs="Aptos"/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Операция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35B4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BBE4" w14:textId="77777777" w:rsidR="000645A0" w:rsidRPr="00BC43AE" w:rsidRDefault="000645A0" w:rsidP="00EA0A7F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Число заявок (Мексика)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35B4E"/>
            <w:vAlign w:val="center"/>
            <w:hideMark/>
          </w:tcPr>
          <w:p w14:paraId="4D82E37B" w14:textId="77777777" w:rsidR="000645A0" w:rsidRPr="00BC43AE" w:rsidRDefault="000645A0" w:rsidP="00EA0A7F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Число заявок (иностранные)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235B4E"/>
            <w:vAlign w:val="center"/>
            <w:hideMark/>
          </w:tcPr>
          <w:p w14:paraId="315DD4BB" w14:textId="77777777" w:rsidR="000645A0" w:rsidRPr="00BC43AE" w:rsidRDefault="000645A0" w:rsidP="00EA0A7F">
            <w:pPr>
              <w:keepNext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Общее число заявок</w:t>
            </w:r>
          </w:p>
        </w:tc>
      </w:tr>
      <w:tr w:rsidR="000645A0" w:rsidRPr="00BC43AE" w14:paraId="0226080C" w14:textId="77777777" w:rsidTr="00EA0A7F">
        <w:trPr>
          <w:cantSplit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EA25" w14:textId="77777777" w:rsidR="000645A0" w:rsidRPr="00BC43AE" w:rsidRDefault="000645A0" w:rsidP="00EA0A7F">
            <w:pPr>
              <w:keepNext/>
            </w:pPr>
            <w:r>
              <w:t>Заявки, находящиеся на рассмотрении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15299" w14:textId="77777777" w:rsidR="000645A0" w:rsidRPr="00BC43AE" w:rsidRDefault="000645A0" w:rsidP="00EA0A7F">
            <w:pPr>
              <w:jc w:val="center"/>
            </w:pPr>
            <w:r>
              <w:t>3 520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AA86" w14:textId="77777777" w:rsidR="000645A0" w:rsidRPr="00BC43AE" w:rsidRDefault="000645A0" w:rsidP="00EA0A7F">
            <w:pPr>
              <w:jc w:val="center"/>
              <w:rPr>
                <w14:ligatures w14:val="standardContextual"/>
              </w:rPr>
            </w:pPr>
            <w:r>
              <w:t>56599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CA295" w14:textId="77777777" w:rsidR="000645A0" w:rsidRPr="00BC43AE" w:rsidRDefault="000645A0" w:rsidP="00EA0A7F">
            <w:pPr>
              <w:jc w:val="center"/>
            </w:pPr>
            <w:r>
              <w:t>60119</w:t>
            </w:r>
          </w:p>
        </w:tc>
      </w:tr>
      <w:tr w:rsidR="000645A0" w:rsidRPr="00BC43AE" w14:paraId="2408D3C1" w14:textId="77777777" w:rsidTr="00EA0A7F">
        <w:trPr>
          <w:cantSplit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66A4" w14:textId="77777777" w:rsidR="000645A0" w:rsidRPr="00BC43AE" w:rsidRDefault="000645A0" w:rsidP="00EA0A7F">
            <w:pPr>
              <w:keepNext/>
            </w:pPr>
            <w:r>
              <w:t xml:space="preserve">Заявки на экспертизе по существу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1507C" w14:textId="77777777" w:rsidR="000645A0" w:rsidRPr="00BC43AE" w:rsidRDefault="000645A0" w:rsidP="00EA0A7F">
            <w:pPr>
              <w:jc w:val="center"/>
            </w:pPr>
            <w:r>
              <w:t>1 867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98AA4" w14:textId="77777777" w:rsidR="000645A0" w:rsidRPr="00BC43AE" w:rsidRDefault="000645A0" w:rsidP="00EA0A7F">
            <w:pPr>
              <w:jc w:val="center"/>
            </w:pPr>
            <w:r>
              <w:t>9524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88BD1" w14:textId="77777777" w:rsidR="000645A0" w:rsidRPr="00BC43AE" w:rsidRDefault="000645A0" w:rsidP="00EA0A7F">
            <w:pPr>
              <w:jc w:val="center"/>
            </w:pPr>
            <w:r>
              <w:t>11391</w:t>
            </w:r>
          </w:p>
        </w:tc>
      </w:tr>
      <w:tr w:rsidR="000645A0" w:rsidRPr="00BC43AE" w14:paraId="2F371951" w14:textId="77777777" w:rsidTr="00EA0A7F">
        <w:trPr>
          <w:cantSplit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4C4A" w14:textId="77777777" w:rsidR="000645A0" w:rsidRPr="00BC43AE" w:rsidRDefault="000645A0" w:rsidP="00EA0A7F">
            <w:r>
              <w:t>Заявки на экспертизе по существу (экспертиза еще не начата)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B56B2" w14:textId="77777777" w:rsidR="000645A0" w:rsidRPr="00BC43AE" w:rsidRDefault="000645A0" w:rsidP="00EA0A7F">
            <w:pPr>
              <w:jc w:val="center"/>
            </w:pPr>
            <w:r>
              <w:t>363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9E421" w14:textId="77777777" w:rsidR="000645A0" w:rsidRPr="00BC43AE" w:rsidRDefault="000645A0" w:rsidP="00EA0A7F">
            <w:pPr>
              <w:jc w:val="center"/>
            </w:pPr>
            <w:r>
              <w:t>41785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17AF6" w14:textId="77777777" w:rsidR="000645A0" w:rsidRPr="00BC43AE" w:rsidRDefault="000645A0" w:rsidP="00EA0A7F">
            <w:pPr>
              <w:jc w:val="center"/>
            </w:pPr>
            <w:r>
              <w:t>42148</w:t>
            </w:r>
          </w:p>
        </w:tc>
      </w:tr>
      <w:tr w:rsidR="000645A0" w:rsidRPr="00BC43AE" w14:paraId="02FA97F6" w14:textId="77777777" w:rsidTr="00EA0A7F">
        <w:trPr>
          <w:cantSplit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30C1E" w14:textId="77777777" w:rsidR="000645A0" w:rsidRPr="00BC43AE" w:rsidRDefault="000645A0" w:rsidP="00EA0A7F">
            <w:r>
              <w:t>Заявки на стадии до экспертизы по существу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4D6FC" w14:textId="77777777" w:rsidR="000645A0" w:rsidRPr="00BC43AE" w:rsidRDefault="000645A0" w:rsidP="00EA0A7F">
            <w:pPr>
              <w:jc w:val="center"/>
            </w:pPr>
            <w:r>
              <w:t>1 290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82D3C" w14:textId="77777777" w:rsidR="000645A0" w:rsidRPr="00BC43AE" w:rsidRDefault="000645A0" w:rsidP="00EA0A7F">
            <w:pPr>
              <w:jc w:val="center"/>
            </w:pPr>
            <w:r>
              <w:t>5290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C064E" w14:textId="77777777" w:rsidR="000645A0" w:rsidRPr="00BC43AE" w:rsidRDefault="000645A0" w:rsidP="00EA0A7F">
            <w:pPr>
              <w:jc w:val="center"/>
            </w:pPr>
            <w:r>
              <w:t>6580</w:t>
            </w:r>
          </w:p>
        </w:tc>
      </w:tr>
    </w:tbl>
    <w:p w14:paraId="62A45FA1" w14:textId="77777777" w:rsidR="000645A0" w:rsidRPr="00BC43AE" w:rsidRDefault="000645A0" w:rsidP="000645A0">
      <w:pPr>
        <w:pStyle w:val="Answer"/>
        <w:spacing w:after="0"/>
      </w:pPr>
    </w:p>
    <w:p w14:paraId="56F58439" w14:textId="77777777" w:rsidR="000645A0" w:rsidRPr="00BC43AE" w:rsidRDefault="000645A0" w:rsidP="000645A0">
      <w:pPr>
        <w:pStyle w:val="Question"/>
        <w:spacing w:before="240" w:after="0"/>
      </w:pPr>
      <w:r>
        <w:t>(f)</w:t>
      </w:r>
      <w:r>
        <w:tab/>
        <w:t>Сроки и условия работы экспертов для проведения поиска и экспертизы:</w:t>
      </w:r>
    </w:p>
    <w:p w14:paraId="23DE5C4B" w14:textId="7F3E9796" w:rsidR="000645A0" w:rsidRPr="00BC43AE" w:rsidRDefault="000645A0" w:rsidP="000645A0">
      <w:pPr>
        <w:pStyle w:val="Answer"/>
        <w:spacing w:after="0"/>
        <w:ind w:left="0"/>
        <w:jc w:val="both"/>
      </w:pPr>
      <w:r>
        <w:t>Поиск по известному уровню техники и экспертиза по существу занимают у эксперта IMPI в среднем от 16 до 30 часов, в зависимости от технической сложности изобретения и опыта эксперта.</w:t>
      </w:r>
    </w:p>
    <w:p w14:paraId="24877E11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Патентные эксперты располагают необходимыми технологическими средствами для поиска по патентной и непатентной литературе в общедоступных и платных базах данных; их рабочие места оснащены компьютерами с высокоскоростным доступом к сети Интернет и двумя мониторами, что способствует повышению эффективности их работы.</w:t>
      </w:r>
    </w:p>
    <w:p w14:paraId="7CFC1D53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6EFE0078" w14:textId="77777777" w:rsidR="000645A0" w:rsidRPr="00BC43AE" w:rsidRDefault="000645A0" w:rsidP="000645A0">
      <w:pPr>
        <w:pStyle w:val="Question"/>
        <w:spacing w:after="0"/>
        <w:jc w:val="both"/>
      </w:pPr>
      <w:r>
        <w:t>(g)</w:t>
      </w:r>
      <w:r>
        <w:tab/>
        <w:t>Качество национального поиска и экспертизы:</w:t>
      </w:r>
    </w:p>
    <w:p w14:paraId="2164FD99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  <w:color w:val="0070C0"/>
        </w:rPr>
      </w:pPr>
    </w:p>
    <w:p w14:paraId="3A618FC1" w14:textId="77777777" w:rsidR="000645A0" w:rsidRPr="00BC43AE" w:rsidRDefault="000645A0" w:rsidP="000645A0">
      <w:pPr>
        <w:pStyle w:val="Question"/>
        <w:spacing w:after="0"/>
        <w:jc w:val="both"/>
        <w:rPr>
          <w:b w:val="0"/>
          <w:bCs w:val="0"/>
          <w:color w:val="000000" w:themeColor="text1"/>
        </w:rPr>
      </w:pPr>
      <w:r>
        <w:rPr>
          <w:b w:val="0"/>
          <w:color w:val="000000" w:themeColor="text1"/>
        </w:rPr>
        <w:t xml:space="preserve">Низкая доля административных разбирательств по делам о нарушении прав или признании патентов недействительными в сравнении с числом патентов, выдаваемых ежегодно, позволяет оценить высокое качество поиска и экспертизы патентоспособности, проводимых в IMPI. </w:t>
      </w:r>
    </w:p>
    <w:p w14:paraId="4BD4A94B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386F7558" w14:textId="4C2BFD18" w:rsidR="000645A0" w:rsidRPr="00BC43AE" w:rsidRDefault="000645A0" w:rsidP="000645A0">
      <w:pPr>
        <w:pStyle w:val="Answer"/>
        <w:spacing w:after="0"/>
        <w:ind w:left="0"/>
        <w:jc w:val="both"/>
      </w:pPr>
      <w:r>
        <w:t>Еще одним способом подтверждения высокого качества поиска и экспертизы, осуществляемых IMPI, является анализ программ ускоренного патентного делопроизводства.   Так, в рамках программы PPH между IMPI и ВПТЗ США было подано 31 заявление, из которых по 25 заявлениям патенты были выданы, а по 6 — вынесены отказы.</w:t>
      </w:r>
    </w:p>
    <w:p w14:paraId="26F5754E" w14:textId="77777777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</w:p>
    <w:p w14:paraId="31A1FDFD" w14:textId="77777777" w:rsidR="000645A0" w:rsidRPr="000645A0" w:rsidRDefault="000645A0" w:rsidP="000645A0">
      <w:pPr>
        <w:pStyle w:val="SectionHeading"/>
        <w:spacing w:after="0"/>
      </w:pPr>
      <w:r>
        <w:t>7 – Необходимая поддержка</w:t>
      </w:r>
    </w:p>
    <w:p w14:paraId="2E99A5C8" w14:textId="2915C979" w:rsidR="000645A0" w:rsidRPr="00BC43AE" w:rsidRDefault="000645A0" w:rsidP="000645A0">
      <w:pPr>
        <w:pStyle w:val="Answer"/>
        <w:spacing w:after="0"/>
        <w:ind w:left="0"/>
        <w:jc w:val="both"/>
        <w:rPr>
          <w:i/>
          <w:iCs/>
        </w:rPr>
      </w:pPr>
      <w:r>
        <w:t>IMPI может использовать свои собственные ресурсы для выполнения функций Органа, ответственного за международный поиск и международную предварительную экспертизу в рамках РСТ.  IMPI признает необходимость непрерывного развития компетенций своего персонала для выполнения функций МПО/ОМПЭ и планирует взаимодействовать с другими МПО/ОМПЭ в целях получения соответствующих консультаций.</w:t>
      </w:r>
    </w:p>
    <w:p w14:paraId="5779BF73" w14:textId="77777777" w:rsidR="000645A0" w:rsidRPr="00BC43AE" w:rsidRDefault="000645A0" w:rsidP="000645A0">
      <w:pPr>
        <w:pStyle w:val="Answer"/>
        <w:spacing w:after="0"/>
        <w:ind w:left="0"/>
        <w:jc w:val="both"/>
      </w:pPr>
    </w:p>
    <w:p w14:paraId="74B277CA" w14:textId="77777777" w:rsidR="000645A0" w:rsidRPr="000645A0" w:rsidRDefault="000645A0" w:rsidP="000645A0">
      <w:pPr>
        <w:pStyle w:val="SectionHeading"/>
        <w:spacing w:after="0"/>
      </w:pPr>
      <w:r>
        <w:t>8 – Прочее</w:t>
      </w:r>
    </w:p>
    <w:p w14:paraId="7DAA787D" w14:textId="77777777" w:rsidR="000645A0" w:rsidRPr="00BC43AE" w:rsidRDefault="000645A0" w:rsidP="000645A0">
      <w:pPr>
        <w:pStyle w:val="Answer"/>
        <w:spacing w:after="0"/>
        <w:ind w:left="0"/>
        <w:jc w:val="both"/>
      </w:pPr>
      <w:r>
        <w:t>Неприменимо</w:t>
      </w:r>
    </w:p>
    <w:p w14:paraId="0FDD5A36" w14:textId="77777777" w:rsidR="000645A0" w:rsidRPr="000645A0" w:rsidRDefault="000645A0" w:rsidP="000645A0">
      <w:pPr>
        <w:pStyle w:val="SectionHeading"/>
        <w:spacing w:after="0"/>
      </w:pPr>
      <w:r>
        <w:t>9 – Оценка другими органами</w:t>
      </w:r>
    </w:p>
    <w:p w14:paraId="39DA7467" w14:textId="088EE5BA" w:rsidR="000645A0" w:rsidRPr="00BC43AE" w:rsidRDefault="000645A0" w:rsidP="000645A0">
      <w:pPr>
        <w:jc w:val="both"/>
      </w:pPr>
      <w:r>
        <w:t>OEPM выступало в качестве ведомства-партнера, оказывавшего содействие IMPI в оценке соответствия требованиям для назначения в качестве Международного органа в рамках системы PCT.</w:t>
      </w:r>
    </w:p>
    <w:p w14:paraId="0CB06265" w14:textId="77777777" w:rsidR="000645A0" w:rsidRPr="00BC43AE" w:rsidRDefault="000645A0" w:rsidP="000645A0">
      <w:pPr>
        <w:jc w:val="both"/>
      </w:pPr>
    </w:p>
    <w:p w14:paraId="65BB8166" w14:textId="4536D3C0" w:rsidR="000645A0" w:rsidRPr="00BC43AE" w:rsidRDefault="000645A0" w:rsidP="000645A0">
      <w:pPr>
        <w:jc w:val="both"/>
      </w:pPr>
      <w:r>
        <w:t>В Приложении II приводится отчет OEPM о степени соответствия IMPI критериям для назначения в качестве Международного органа в рамках системы РСТ.</w:t>
      </w:r>
    </w:p>
    <w:p w14:paraId="6560158C" w14:textId="77777777" w:rsidR="000645A0" w:rsidRPr="00A9695C" w:rsidRDefault="000645A0" w:rsidP="000645A0">
      <w:pPr>
        <w:jc w:val="both"/>
        <w:rPr>
          <w:i/>
          <w:iCs/>
        </w:rPr>
      </w:pPr>
    </w:p>
    <w:p w14:paraId="0F9B9564" w14:textId="77777777" w:rsidR="00C2578B" w:rsidRDefault="000645A0" w:rsidP="00C2578B">
      <w:pPr>
        <w:pStyle w:val="Endofdocument-Annex"/>
        <w:sectPr w:rsidR="00C2578B" w:rsidSect="000645A0">
          <w:headerReference w:type="default" r:id="rId18"/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>
        <w:t>[Приложение II следует]</w:t>
      </w:r>
    </w:p>
    <w:p w14:paraId="21D00E70" w14:textId="47109BD4" w:rsidR="000C5534" w:rsidRDefault="000C5534" w:rsidP="00C2578B">
      <w:pPr>
        <w:pStyle w:val="Endofdocument-Annex"/>
        <w:ind w:left="0"/>
      </w:pPr>
    </w:p>
    <w:p w14:paraId="6763D7ED" w14:textId="6E845999" w:rsidR="00C2578B" w:rsidRDefault="00C2578B" w:rsidP="00C33427">
      <w:pPr>
        <w:pStyle w:val="Endofdocument-Annex"/>
        <w:ind w:left="0"/>
        <w:jc w:val="center"/>
        <w:rPr>
          <w:caps/>
        </w:rPr>
      </w:pPr>
      <w:r>
        <w:rPr>
          <w:caps/>
        </w:rPr>
        <w:t>Заявление Мексиканского института промышленной собственности о назначении в качестве Международного поискового органа и Органа международной предварительной экспертизы в рамках Договора о патентной кооперации</w:t>
      </w:r>
      <w:r>
        <w:rPr>
          <w:caps/>
        </w:rPr>
        <w:br/>
      </w:r>
    </w:p>
    <w:p w14:paraId="2B281742" w14:textId="5CC0F673" w:rsidR="0093710E" w:rsidRPr="00C33427" w:rsidRDefault="0093710E" w:rsidP="00C33427">
      <w:pPr>
        <w:pStyle w:val="Endofdocument-Annex"/>
        <w:ind w:left="0"/>
        <w:jc w:val="center"/>
        <w:rPr>
          <w:caps/>
        </w:rPr>
      </w:pPr>
      <w:r>
        <w:rPr>
          <w:caps/>
        </w:rPr>
        <w:t>Отчет Испанского ведомства по патентам и товарным знакам</w:t>
      </w:r>
    </w:p>
    <w:p w14:paraId="7C5F93FC" w14:textId="03A5227A" w:rsidR="00C2578B" w:rsidRDefault="00C2578B" w:rsidP="00C2578B">
      <w:pPr>
        <w:pStyle w:val="Heading1"/>
      </w:pPr>
      <w:r>
        <w:t>I.  Правовая база</w:t>
      </w:r>
    </w:p>
    <w:p w14:paraId="656F03EA" w14:textId="56CF80F5" w:rsidR="00C2578B" w:rsidRDefault="00C2578B" w:rsidP="00C2578B">
      <w:pPr>
        <w:pStyle w:val="Salutation"/>
        <w:numPr>
          <w:ilvl w:val="0"/>
          <w:numId w:val="25"/>
        </w:numPr>
      </w:pPr>
      <w:r>
        <w:t>Правила 36 и 63 Инструкции к Договору о патентной кооперации (PCT), в редакции, вступающей в силу в январе 2026 года, устанавливают минимальные требования, которым должно соответствовать национальное ведомство для приобретения статуса Международного поискового органа и Органа международной предварительной экспертизы.  Минимальные требования заключаются в следующем:</w:t>
      </w:r>
    </w:p>
    <w:p w14:paraId="5306022B" w14:textId="77777777" w:rsidR="00C2578B" w:rsidRDefault="00C2578B" w:rsidP="00C2578B"/>
    <w:p w14:paraId="6607B823" w14:textId="63677D69" w:rsidR="00C2578B" w:rsidRDefault="00C2578B" w:rsidP="00C2578B">
      <w:pPr>
        <w:pStyle w:val="ONUME"/>
        <w:numPr>
          <w:ilvl w:val="1"/>
          <w:numId w:val="5"/>
        </w:numPr>
      </w:pPr>
      <w:r>
        <w:t>Национальное ведомство должно иметь, по крайней мере, 100 сотрудников, занятых полную рабочую неделю и обладающих достаточной технической квалификацией для проведения поиска в необходимых областях техники;</w:t>
      </w:r>
    </w:p>
    <w:p w14:paraId="4B763EA9" w14:textId="2C502231" w:rsidR="00C2578B" w:rsidRDefault="00C2578B" w:rsidP="00C2578B">
      <w:pPr>
        <w:pStyle w:val="ONUME"/>
        <w:numPr>
          <w:ilvl w:val="1"/>
          <w:numId w:val="5"/>
        </w:numPr>
      </w:pPr>
      <w:r>
        <w:t>Ведомство должно предоставить для ознакомления в рамках минимума документации, упомянутого в правиле 34, любой патент и любую патентную заявку, выданные или опубликованные им и, когда это применимо, его правопредшественником(-ами), в соответствии с требованиями, установленными Административной инструкцией.</w:t>
      </w:r>
    </w:p>
    <w:p w14:paraId="124EB6D5" w14:textId="52A70DCE" w:rsidR="00C2578B" w:rsidRDefault="00C2578B" w:rsidP="00C2578B">
      <w:pPr>
        <w:pStyle w:val="ONUME"/>
        <w:numPr>
          <w:ilvl w:val="1"/>
          <w:numId w:val="5"/>
        </w:numPr>
      </w:pPr>
      <w:r>
        <w:t>Ведомство должно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0C8D042" w14:textId="35769E6C" w:rsidR="00C2578B" w:rsidRDefault="00C2578B" w:rsidP="00C2578B">
      <w:pPr>
        <w:pStyle w:val="ONUME"/>
        <w:numPr>
          <w:ilvl w:val="1"/>
          <w:numId w:val="5"/>
        </w:numPr>
      </w:pPr>
      <w:r>
        <w:t>Ведомство должно иметь систему управления качеством и механизмы внутреннего контроля в соответствии с общими правилами международного поиска;</w:t>
      </w:r>
    </w:p>
    <w:p w14:paraId="0CC013AC" w14:textId="14B3BC7C" w:rsidR="00C2578B" w:rsidRDefault="00C2578B" w:rsidP="00C2578B">
      <w:pPr>
        <w:pStyle w:val="ONUME"/>
        <w:numPr>
          <w:ilvl w:val="1"/>
          <w:numId w:val="5"/>
        </w:numPr>
      </w:pPr>
      <w:r>
        <w:t>Ведомство должно быть назначен</w:t>
      </w:r>
      <w:r w:rsidR="00F34BA4">
        <w:t>о</w:t>
      </w:r>
      <w:r>
        <w:t xml:space="preserve"> в качестве Органа международной предварительной экспертизы.</w:t>
      </w:r>
    </w:p>
    <w:p w14:paraId="3A09BD4D" w14:textId="1372014B" w:rsidR="00C2578B" w:rsidRDefault="00C2578B" w:rsidP="00C2578B">
      <w:pPr>
        <w:pStyle w:val="Heading1"/>
      </w:pPr>
      <w:r>
        <w:t>II.  Мексиканский институт промышленной собственности;</w:t>
      </w:r>
    </w:p>
    <w:p w14:paraId="205D0844" w14:textId="41EB359C" w:rsidR="00C2578B" w:rsidRDefault="00C2578B" w:rsidP="00C2578B">
      <w:pPr>
        <w:pStyle w:val="ONUME"/>
      </w:pPr>
      <w:r>
        <w:t xml:space="preserve">Мексиканский институт промышленной собственности (IMPI) подал заявление о назначении в качестве Международного поискового органа и Органа международной предварительной экспертизы. </w:t>
      </w:r>
    </w:p>
    <w:p w14:paraId="6C7FA0B8" w14:textId="6C427C0D" w:rsidR="00C2578B" w:rsidRDefault="00C2578B" w:rsidP="00C2578B">
      <w:pPr>
        <w:pStyle w:val="ONUME"/>
        <w:numPr>
          <w:ilvl w:val="1"/>
          <w:numId w:val="5"/>
        </w:numPr>
      </w:pPr>
      <w:r>
        <w:t>В IMPI работает более 100 штатных сотрудников, которые проводят экспертизы по существу. В его штате насчитывается 196 экспертов по патентам и полезным моделям, специализирующихся на различных областях техники (механика, электричество/электроника, химия, фармацевтика и биотехнологии)</w:t>
      </w:r>
    </w:p>
    <w:p w14:paraId="7745A901" w14:textId="50FA55A6" w:rsidR="00C2578B" w:rsidRDefault="00C2578B" w:rsidP="00C2578B">
      <w:pPr>
        <w:pStyle w:val="ONUME"/>
        <w:numPr>
          <w:ilvl w:val="1"/>
          <w:numId w:val="5"/>
        </w:numPr>
      </w:pPr>
      <w:r>
        <w:t>В отношении минимума документации PCT установлено следующее:</w:t>
      </w:r>
    </w:p>
    <w:p w14:paraId="46717670" w14:textId="2306882F" w:rsidR="00C2578B" w:rsidRDefault="00C2578B" w:rsidP="00C2578B">
      <w:pPr>
        <w:pStyle w:val="ONUME"/>
        <w:numPr>
          <w:ilvl w:val="2"/>
          <w:numId w:val="5"/>
        </w:numPr>
      </w:pPr>
      <w:r>
        <w:t>Предоставление для консультаций: документы доступны только в формате PDF (текст).</w:t>
      </w:r>
    </w:p>
    <w:p w14:paraId="09D96FE5" w14:textId="138F4F46" w:rsidR="00C2578B" w:rsidRDefault="00C2578B" w:rsidP="00C2578B">
      <w:pPr>
        <w:pStyle w:val="ONUME"/>
        <w:numPr>
          <w:ilvl w:val="2"/>
          <w:numId w:val="5"/>
        </w:numPr>
      </w:pPr>
      <w:r>
        <w:t>Доступ к минимуму документации для целей поиска: не все тексты заявок доступны в формате XML; только рефераты на испанском и английском языках доступны в формате XML. Описание и формулы представлены в формате PDF.</w:t>
      </w:r>
    </w:p>
    <w:p w14:paraId="75A6696C" w14:textId="043E3B08" w:rsidR="00C2578B" w:rsidRDefault="00C2578B" w:rsidP="00C2578B">
      <w:pPr>
        <w:pStyle w:val="ONUME"/>
        <w:numPr>
          <w:ilvl w:val="1"/>
          <w:numId w:val="5"/>
        </w:numPr>
      </w:pPr>
      <w:r>
        <w:t>IMPI не имеет специализированной системы контроля качества и в настоящее время не сертифицирован в соответствии с какими-либо действующими стандартами.</w:t>
      </w:r>
    </w:p>
    <w:p w14:paraId="6A84A9DD" w14:textId="316D1C49" w:rsidR="00C2578B" w:rsidRDefault="00C2578B" w:rsidP="00C2578B">
      <w:pPr>
        <w:pStyle w:val="ONUME"/>
        <w:numPr>
          <w:ilvl w:val="1"/>
          <w:numId w:val="5"/>
        </w:numPr>
      </w:pPr>
      <w:r>
        <w:t xml:space="preserve">MPI подал заявку на назначение как Международным поисковым органом, так и Органом международной предварительной экспертизы в рамках PCT. </w:t>
      </w:r>
    </w:p>
    <w:p w14:paraId="7BEEF357" w14:textId="17187EF9" w:rsidR="00C2578B" w:rsidRDefault="00C2578B" w:rsidP="00C33427">
      <w:pPr>
        <w:pStyle w:val="ONUME"/>
        <w:keepNext/>
      </w:pPr>
      <w:r>
        <w:t>В связи с этим по состоянию на настоящий момент IMPI не соответствует следующим требованиям:</w:t>
      </w:r>
    </w:p>
    <w:p w14:paraId="18FA43EC" w14:textId="77777777" w:rsidR="00C2578B" w:rsidRDefault="00C2578B" w:rsidP="00C33427">
      <w:pPr>
        <w:pStyle w:val="Endofdocument-Annex"/>
        <w:keepNext/>
        <w:ind w:left="567"/>
      </w:pPr>
      <w:r>
        <w:t>-</w:t>
      </w:r>
      <w:r>
        <w:tab/>
        <w:t>не располагает системой управления качеством, предусмотренной главой 21 Руководящих принципов по проведению международного поиска и предварительной экспертизы в рамках PCT;</w:t>
      </w:r>
    </w:p>
    <w:p w14:paraId="540C7D30" w14:textId="77777777" w:rsidR="00C2578B" w:rsidRDefault="00C2578B" w:rsidP="00C33427">
      <w:pPr>
        <w:pStyle w:val="Endofdocument-Annex"/>
        <w:ind w:left="567"/>
      </w:pPr>
    </w:p>
    <w:p w14:paraId="7E2B8D13" w14:textId="77777777" w:rsidR="00C2578B" w:rsidRDefault="00C2578B" w:rsidP="00C33427">
      <w:pPr>
        <w:pStyle w:val="Endofdocument-Annex"/>
        <w:ind w:left="567"/>
      </w:pPr>
      <w:r>
        <w:t>-</w:t>
      </w:r>
      <w:r>
        <w:tab/>
        <w:t xml:space="preserve">не выполняет требование относительно наличия минимума документации PCT в текстовых форматах патентной информации, допускаемых ВОИС (XML или TXT). </w:t>
      </w:r>
    </w:p>
    <w:p w14:paraId="67D00EA8" w14:textId="77777777" w:rsidR="00C2578B" w:rsidRDefault="00C2578B" w:rsidP="00C2578B">
      <w:pPr>
        <w:pStyle w:val="Endofdocument-Annex"/>
        <w:ind w:left="0"/>
      </w:pPr>
    </w:p>
    <w:p w14:paraId="0AA6F2FC" w14:textId="3037B3A1" w:rsidR="00C33427" w:rsidRDefault="00C2578B" w:rsidP="00C33427">
      <w:pPr>
        <w:pStyle w:val="ONUME"/>
      </w:pPr>
      <w:r>
        <w:t>Вместе с тем на встрече, состоявшейся между Испанским ведомством по патентам и товарным знакам (OEPM) и IMPI 1 декабря 2025 года, OEPM передало IMPI информацию, предназначенную для определения направлений необходимой дальнейшей работы.</w:t>
      </w:r>
    </w:p>
    <w:p w14:paraId="7233AEB0" w14:textId="2EE90CAB" w:rsidR="00C2578B" w:rsidRDefault="00C2578B" w:rsidP="00C2578B">
      <w:pPr>
        <w:pStyle w:val="ONUME"/>
      </w:pPr>
      <w:r>
        <w:t xml:space="preserve"> OEPM взяло на себя обязательство сопровождать IMPI в процессе выполнения указанных требований и в 2026 году осуществит визит в IMPI для проверки полного соответствия всем техническим требованиям, которым должно отвечать ведомство для назначения в качестве Международного поискового органа и Органа международной предварительной экспертизы в рамках PCT.</w:t>
      </w:r>
    </w:p>
    <w:p w14:paraId="43C190F8" w14:textId="55E0F4CA" w:rsidR="00C2578B" w:rsidRDefault="00C2578B" w:rsidP="00C33427">
      <w:pPr>
        <w:pStyle w:val="Heading1"/>
      </w:pPr>
      <w:r>
        <w:t>III.  Заключение</w:t>
      </w:r>
    </w:p>
    <w:p w14:paraId="026ABE77" w14:textId="38298AE6" w:rsidR="00C33427" w:rsidRDefault="00C2578B" w:rsidP="00C33427">
      <w:pPr>
        <w:pStyle w:val="ONUME"/>
      </w:pPr>
      <w:r>
        <w:t>В свете вышесказанного OEPM поддерживает заявление IMPI при условии, что ведомство:</w:t>
      </w:r>
    </w:p>
    <w:p w14:paraId="1B0A3480" w14:textId="65FB8B54" w:rsidR="00C33427" w:rsidRDefault="00C2578B" w:rsidP="00C33427">
      <w:pPr>
        <w:pStyle w:val="ONUME"/>
        <w:numPr>
          <w:ilvl w:val="1"/>
          <w:numId w:val="5"/>
        </w:numPr>
      </w:pPr>
      <w:r>
        <w:t xml:space="preserve"> обеспечит функционирование системы управления качеством, предусмотренной главой 21 Руководящих принципов по проведению международного поиска </w:t>
      </w:r>
      <w:r w:rsidR="00D00E56">
        <w:t>и предварительной</w:t>
      </w:r>
      <w:r>
        <w:t xml:space="preserve"> экспертизы в рамках PCT;</w:t>
      </w:r>
    </w:p>
    <w:p w14:paraId="488CB1D9" w14:textId="1BC5219A" w:rsidR="00C2578B" w:rsidRDefault="00C2578B" w:rsidP="00C33427">
      <w:pPr>
        <w:pStyle w:val="ONUME"/>
        <w:numPr>
          <w:ilvl w:val="1"/>
          <w:numId w:val="5"/>
        </w:numPr>
      </w:pPr>
      <w:r>
        <w:t xml:space="preserve"> будет располагать патентной информацией в текстовых форматах, допускаемых ВОИС (XML или TXT).</w:t>
      </w:r>
    </w:p>
    <w:p w14:paraId="705DC780" w14:textId="1D6C8FF6" w:rsidR="00C2578B" w:rsidRDefault="00C2578B" w:rsidP="00C2578B">
      <w:pPr>
        <w:pStyle w:val="ONUME"/>
      </w:pPr>
      <w:r>
        <w:t>OEPM осуществит проверку выполнения указанных условий по результатам визита в штаб-квартиру IMPI в 2026 году.</w:t>
      </w:r>
    </w:p>
    <w:p w14:paraId="6EFD694A" w14:textId="77777777" w:rsidR="00C33427" w:rsidRDefault="00C33427" w:rsidP="00C33427">
      <w:pPr>
        <w:pStyle w:val="ONUME"/>
        <w:numPr>
          <w:ilvl w:val="0"/>
          <w:numId w:val="0"/>
        </w:numPr>
      </w:pPr>
    </w:p>
    <w:p w14:paraId="1678039B" w14:textId="3E15F4CA" w:rsidR="00C33427" w:rsidRPr="00C2578B" w:rsidRDefault="00C33427" w:rsidP="00C33427">
      <w:pPr>
        <w:pStyle w:val="Endofdocument-Annex"/>
      </w:pPr>
      <w:r>
        <w:t>[Конец приложения II и документа]</w:t>
      </w:r>
    </w:p>
    <w:sectPr w:rsidR="00C33427" w:rsidRPr="00C2578B" w:rsidSect="000645A0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C5F8" w14:textId="77777777" w:rsidR="00CE6794" w:rsidRDefault="00CE6794">
      <w:r>
        <w:separator/>
      </w:r>
    </w:p>
  </w:endnote>
  <w:endnote w:type="continuationSeparator" w:id="0">
    <w:p w14:paraId="0815242C" w14:textId="77777777" w:rsidR="00CE6794" w:rsidRDefault="00CE6794" w:rsidP="003B38C1">
      <w:r>
        <w:separator/>
      </w:r>
    </w:p>
    <w:p w14:paraId="2E19618F" w14:textId="77777777" w:rsidR="00CE6794" w:rsidRPr="00C5332E" w:rsidRDefault="00CE6794" w:rsidP="003B38C1">
      <w:pPr>
        <w:spacing w:after="60"/>
        <w:rPr>
          <w:sz w:val="17"/>
          <w:lang w:val="en-GB"/>
        </w:rPr>
      </w:pPr>
      <w:r w:rsidRPr="00C5332E">
        <w:rPr>
          <w:sz w:val="17"/>
          <w:lang w:val="en-GB"/>
        </w:rPr>
        <w:t>[Endnote continued from previous page]</w:t>
      </w:r>
    </w:p>
  </w:endnote>
  <w:endnote w:type="continuationNotice" w:id="1">
    <w:p w14:paraId="59F83376" w14:textId="77777777" w:rsidR="00CE6794" w:rsidRPr="00C5332E" w:rsidRDefault="00CE6794" w:rsidP="003B38C1">
      <w:pPr>
        <w:spacing w:before="60"/>
        <w:jc w:val="right"/>
        <w:rPr>
          <w:sz w:val="17"/>
          <w:szCs w:val="17"/>
          <w:lang w:val="en-GB"/>
        </w:rPr>
      </w:pPr>
      <w:r w:rsidRPr="00C5332E">
        <w:rPr>
          <w:sz w:val="17"/>
          <w:szCs w:val="17"/>
          <w:lang w:val="en-GB"/>
        </w:rPr>
        <w:t xml:space="preserve">[Endnote </w:t>
      </w:r>
      <w:proofErr w:type="gramStart"/>
      <w:r w:rsidRPr="00C5332E">
        <w:rPr>
          <w:sz w:val="17"/>
          <w:szCs w:val="17"/>
          <w:lang w:val="en-GB"/>
        </w:rPr>
        <w:t>continued on</w:t>
      </w:r>
      <w:proofErr w:type="gramEnd"/>
      <w:r w:rsidRPr="00C5332E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640E" w14:textId="63E9DB66" w:rsidR="00761CD8" w:rsidRDefault="00761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34C6" w14:textId="766A37C1" w:rsidR="00761CD8" w:rsidRDefault="00761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1290" w14:textId="68C8B23A" w:rsidR="00761CD8" w:rsidRDefault="00761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78711" w14:textId="77777777" w:rsidR="00CE6794" w:rsidRDefault="00CE6794">
      <w:r>
        <w:separator/>
      </w:r>
    </w:p>
  </w:footnote>
  <w:footnote w:type="continuationSeparator" w:id="0">
    <w:p w14:paraId="6E554ED0" w14:textId="77777777" w:rsidR="00CE6794" w:rsidRDefault="00CE6794" w:rsidP="008B60B2">
      <w:r>
        <w:separator/>
      </w:r>
    </w:p>
    <w:p w14:paraId="59BD79E5" w14:textId="77777777" w:rsidR="00CE6794" w:rsidRPr="00C5332E" w:rsidRDefault="00CE6794" w:rsidP="008B60B2">
      <w:pPr>
        <w:spacing w:after="60"/>
        <w:rPr>
          <w:sz w:val="17"/>
          <w:szCs w:val="17"/>
          <w:lang w:val="en-GB"/>
        </w:rPr>
      </w:pPr>
      <w:r w:rsidRPr="00C5332E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1EC7B53F" w14:textId="77777777" w:rsidR="00CE6794" w:rsidRPr="00C5332E" w:rsidRDefault="00CE6794" w:rsidP="008B60B2">
      <w:pPr>
        <w:spacing w:before="60"/>
        <w:jc w:val="right"/>
        <w:rPr>
          <w:sz w:val="17"/>
          <w:szCs w:val="17"/>
          <w:lang w:val="en-GB"/>
        </w:rPr>
      </w:pPr>
      <w:r w:rsidRPr="00C5332E">
        <w:rPr>
          <w:sz w:val="17"/>
          <w:szCs w:val="17"/>
          <w:lang w:val="en-GB"/>
        </w:rPr>
        <w:t xml:space="preserve">[Footnote </w:t>
      </w:r>
      <w:proofErr w:type="gramStart"/>
      <w:r w:rsidRPr="00C5332E">
        <w:rPr>
          <w:sz w:val="17"/>
          <w:szCs w:val="17"/>
          <w:lang w:val="en-GB"/>
        </w:rPr>
        <w:t>continued on</w:t>
      </w:r>
      <w:proofErr w:type="gramEnd"/>
      <w:r w:rsidRPr="00C5332E">
        <w:rPr>
          <w:sz w:val="17"/>
          <w:szCs w:val="17"/>
          <w:lang w:val="en-GB"/>
        </w:rPr>
        <w:t xml:space="preserve"> next page]</w:t>
      </w:r>
    </w:p>
  </w:footnote>
  <w:footnote w:id="2">
    <w:p w14:paraId="2FDDADAC" w14:textId="77777777" w:rsidR="000645A0" w:rsidRPr="00340C6B" w:rsidRDefault="000645A0" w:rsidP="000645A0">
      <w:pPr>
        <w:pStyle w:val="FootnoteText"/>
      </w:pPr>
      <w:r>
        <w:rPr>
          <w:rStyle w:val="FootnoteReference"/>
        </w:rPr>
        <w:footnoteRef/>
      </w:r>
      <w:r>
        <w:t xml:space="preserve"> Включает экспертов, проводящих экспертизу полезных моделей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0CBB" w14:textId="3C330FA7" w:rsidR="00D07C78" w:rsidRPr="002326AB" w:rsidRDefault="00C43F14" w:rsidP="00477D6B">
    <w:pPr>
      <w:jc w:val="right"/>
      <w:rPr>
        <w:caps/>
      </w:rPr>
    </w:pPr>
    <w:bookmarkStart w:id="5" w:name="Code2"/>
    <w:bookmarkEnd w:id="5"/>
    <w:r>
      <w:rPr>
        <w:caps/>
      </w:rPr>
      <w:t>PCT/CTC/33/2</w:t>
    </w:r>
  </w:p>
  <w:p w14:paraId="12F554A7" w14:textId="057A5779" w:rsidR="00D07C78" w:rsidRDefault="000645A0" w:rsidP="00477D6B">
    <w:pPr>
      <w:jc w:val="right"/>
    </w:pPr>
    <w:r>
      <w:t xml:space="preserve">Приложение I, стр.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2326AB">
      <w:t>2</w:t>
    </w:r>
    <w:r w:rsidR="00D07C78">
      <w:fldChar w:fldCharType="end"/>
    </w:r>
  </w:p>
  <w:p w14:paraId="68BD41BD" w14:textId="77777777" w:rsidR="00D07C78" w:rsidRDefault="00D07C78" w:rsidP="00477D6B">
    <w:pPr>
      <w:jc w:val="right"/>
    </w:pPr>
  </w:p>
  <w:p w14:paraId="3F8FDCE8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3B73" w14:textId="1D7CD6BB" w:rsidR="000645A0" w:rsidRPr="002326AB" w:rsidRDefault="000645A0" w:rsidP="00477D6B">
    <w:pPr>
      <w:jc w:val="right"/>
      <w:rPr>
        <w:caps/>
      </w:rPr>
    </w:pPr>
    <w:r>
      <w:rPr>
        <w:caps/>
      </w:rPr>
      <w:t>PCT/CTC/33/27</w:t>
    </w:r>
  </w:p>
  <w:p w14:paraId="362B33E7" w14:textId="0139A36D" w:rsidR="000645A0" w:rsidRDefault="000645A0" w:rsidP="000645A0">
    <w:pPr>
      <w:jc w:val="right"/>
    </w:pPr>
    <w:r>
      <w:t xml:space="preserve">Приложение I, 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327302A8" w14:textId="77777777" w:rsidR="000645A0" w:rsidRDefault="000645A0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992F" w14:textId="48ACDB16" w:rsidR="000645A0" w:rsidRDefault="000645A0" w:rsidP="000645A0">
    <w:pPr>
      <w:pStyle w:val="Header"/>
      <w:jc w:val="right"/>
    </w:pPr>
    <w:r>
      <w:t>PCT/WG/33/27</w:t>
    </w:r>
    <w:r>
      <w:br/>
      <w:t>ПРИЛОЖЕНИЕ I</w:t>
    </w:r>
  </w:p>
  <w:p w14:paraId="2E57AEFE" w14:textId="77777777" w:rsidR="000645A0" w:rsidRDefault="000645A0" w:rsidP="000645A0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38C54" w14:textId="337EEB5D" w:rsidR="00C33427" w:rsidRPr="00C33427" w:rsidRDefault="00C33427" w:rsidP="00477D6B">
    <w:pPr>
      <w:jc w:val="right"/>
      <w:rPr>
        <w:caps/>
      </w:rPr>
    </w:pPr>
    <w:r>
      <w:rPr>
        <w:caps/>
      </w:rPr>
      <w:t>PCT/CTC/33/27</w:t>
    </w:r>
  </w:p>
  <w:p w14:paraId="603B4802" w14:textId="6EB3B1A9" w:rsidR="00C33427" w:rsidRPr="00C33427" w:rsidRDefault="00C33427" w:rsidP="000645A0">
    <w:pPr>
      <w:jc w:val="right"/>
    </w:pPr>
    <w:r>
      <w:t xml:space="preserve">Приложение II, стр. </w:t>
    </w:r>
    <w:r>
      <w:fldChar w:fldCharType="begin"/>
    </w:r>
    <w:r w:rsidRPr="00C33427">
      <w:instrText xml:space="preserve"> PAGE  \* MERGEFORMAT </w:instrText>
    </w:r>
    <w:r>
      <w:fldChar w:fldCharType="separate"/>
    </w:r>
    <w:r w:rsidRPr="00C33427">
      <w:t>2</w:t>
    </w:r>
    <w:r>
      <w:fldChar w:fldCharType="end"/>
    </w:r>
  </w:p>
  <w:p w14:paraId="5D46583B" w14:textId="77777777" w:rsidR="00C33427" w:rsidRPr="00C33427" w:rsidRDefault="00C33427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154E" w14:textId="225FC991" w:rsidR="00C2578B" w:rsidRDefault="00C2578B" w:rsidP="000645A0">
    <w:pPr>
      <w:pStyle w:val="Header"/>
      <w:jc w:val="right"/>
    </w:pPr>
    <w:r>
      <w:t>PCT/WG/33/27</w:t>
    </w:r>
    <w:r>
      <w:br/>
      <w:t>ПРИЛОЖЕНИЕ II</w:t>
    </w:r>
  </w:p>
  <w:p w14:paraId="7D31FC0B" w14:textId="77777777" w:rsidR="00C2578B" w:rsidRDefault="00C2578B" w:rsidP="000645A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B6F1C"/>
    <w:multiLevelType w:val="hybridMultilevel"/>
    <w:tmpl w:val="89F04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4323"/>
    <w:multiLevelType w:val="hybridMultilevel"/>
    <w:tmpl w:val="A3069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D075E"/>
    <w:multiLevelType w:val="hybridMultilevel"/>
    <w:tmpl w:val="02F482FC"/>
    <w:lvl w:ilvl="0" w:tplc="D79400EA">
      <w:start w:val="1"/>
      <w:numFmt w:val="lowerLetter"/>
      <w:lvlText w:val="(%1)"/>
      <w:lvlJc w:val="left"/>
      <w:pPr>
        <w:ind w:left="570" w:hanging="57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D3671"/>
    <w:multiLevelType w:val="hybridMultilevel"/>
    <w:tmpl w:val="A8DA3D4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B1263"/>
    <w:multiLevelType w:val="multilevel"/>
    <w:tmpl w:val="15C0AB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13322B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13322B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13322B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13322B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13322B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13322B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13322B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13322B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13322B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1C5B7A"/>
    <w:multiLevelType w:val="multilevel"/>
    <w:tmpl w:val="54F49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BDF3EDD"/>
    <w:multiLevelType w:val="hybridMultilevel"/>
    <w:tmpl w:val="A80AFF90"/>
    <w:lvl w:ilvl="0" w:tplc="DF787C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FACC3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8622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566DB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33ADF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2C441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816F1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37C05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D6DE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9B86AA4"/>
    <w:multiLevelType w:val="hybridMultilevel"/>
    <w:tmpl w:val="E7380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87D98"/>
    <w:multiLevelType w:val="hybridMultilevel"/>
    <w:tmpl w:val="D6BC96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2C4D96"/>
    <w:multiLevelType w:val="multilevel"/>
    <w:tmpl w:val="8CCE22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53BE5D3B"/>
    <w:multiLevelType w:val="multilevel"/>
    <w:tmpl w:val="3F6EB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4F03708"/>
    <w:multiLevelType w:val="multilevel"/>
    <w:tmpl w:val="8CD416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3322B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13322B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 w:val="0"/>
        <w:color w:val="13322B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13322B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13322B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13322B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13322B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13322B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13322B"/>
      </w:rPr>
    </w:lvl>
  </w:abstractNum>
  <w:abstractNum w:abstractNumId="18" w15:restartNumberingAfterBreak="0">
    <w:nsid w:val="5546284D"/>
    <w:multiLevelType w:val="multilevel"/>
    <w:tmpl w:val="BDF86608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  <w:color w:val="13322B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color w:val="13322B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3322B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13322B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3322B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13322B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3322B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13322B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13322B"/>
      </w:rPr>
    </w:lvl>
  </w:abstractNum>
  <w:abstractNum w:abstractNumId="19" w15:restartNumberingAfterBreak="0">
    <w:nsid w:val="6A2F4868"/>
    <w:multiLevelType w:val="multilevel"/>
    <w:tmpl w:val="0C6004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20" w15:restartNumberingAfterBreak="0">
    <w:nsid w:val="6FFE2621"/>
    <w:multiLevelType w:val="multilevel"/>
    <w:tmpl w:val="FC7E2B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1" w15:restartNumberingAfterBreak="0">
    <w:nsid w:val="708E5232"/>
    <w:multiLevelType w:val="hybridMultilevel"/>
    <w:tmpl w:val="64048B48"/>
    <w:lvl w:ilvl="0" w:tplc="00261AFA">
      <w:start w:val="7"/>
      <w:numFmt w:val="decimal"/>
      <w:lvlText w:val="%1."/>
      <w:lvlJc w:val="left"/>
      <w:pPr>
        <w:ind w:left="1080" w:hanging="360"/>
      </w:pPr>
      <w:rPr>
        <w:rFonts w:hint="default"/>
        <w:color w:val="13322B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7532F7"/>
    <w:multiLevelType w:val="multilevel"/>
    <w:tmpl w:val="15B0866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56" w:hanging="1440"/>
      </w:pPr>
      <w:rPr>
        <w:rFonts w:hint="default"/>
      </w:rPr>
    </w:lvl>
  </w:abstractNum>
  <w:abstractNum w:abstractNumId="23" w15:restartNumberingAfterBreak="0">
    <w:nsid w:val="747755BD"/>
    <w:multiLevelType w:val="multilevel"/>
    <w:tmpl w:val="DD464C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13322B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13322B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3322B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3322B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3322B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3322B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3322B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3322B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13322B"/>
      </w:rPr>
    </w:lvl>
  </w:abstractNum>
  <w:num w:numId="1" w16cid:durableId="25833139">
    <w:abstractNumId w:val="7"/>
  </w:num>
  <w:num w:numId="2" w16cid:durableId="1130896600">
    <w:abstractNumId w:val="11"/>
  </w:num>
  <w:num w:numId="3" w16cid:durableId="1310986793">
    <w:abstractNumId w:val="0"/>
  </w:num>
  <w:num w:numId="4" w16cid:durableId="1556547374">
    <w:abstractNumId w:val="13"/>
  </w:num>
  <w:num w:numId="5" w16cid:durableId="1511680175">
    <w:abstractNumId w:val="1"/>
  </w:num>
  <w:num w:numId="6" w16cid:durableId="1008404777">
    <w:abstractNumId w:val="9"/>
  </w:num>
  <w:num w:numId="7" w16cid:durableId="379134335">
    <w:abstractNumId w:val="14"/>
  </w:num>
  <w:num w:numId="8" w16cid:durableId="1295061717">
    <w:abstractNumId w:val="4"/>
  </w:num>
  <w:num w:numId="9" w16cid:durableId="1812599932">
    <w:abstractNumId w:val="2"/>
  </w:num>
  <w:num w:numId="10" w16cid:durableId="107434423">
    <w:abstractNumId w:val="16"/>
  </w:num>
  <w:num w:numId="11" w16cid:durableId="313530158">
    <w:abstractNumId w:val="19"/>
  </w:num>
  <w:num w:numId="12" w16cid:durableId="1428963422">
    <w:abstractNumId w:val="5"/>
  </w:num>
  <w:num w:numId="13" w16cid:durableId="1574271982">
    <w:abstractNumId w:val="15"/>
  </w:num>
  <w:num w:numId="14" w16cid:durableId="28073597">
    <w:abstractNumId w:val="17"/>
  </w:num>
  <w:num w:numId="15" w16cid:durableId="900408997">
    <w:abstractNumId w:val="22"/>
  </w:num>
  <w:num w:numId="16" w16cid:durableId="910693767">
    <w:abstractNumId w:val="21"/>
  </w:num>
  <w:num w:numId="17" w16cid:durableId="285699704">
    <w:abstractNumId w:val="20"/>
  </w:num>
  <w:num w:numId="18" w16cid:durableId="880480926">
    <w:abstractNumId w:val="23"/>
  </w:num>
  <w:num w:numId="19" w16cid:durableId="1514497169">
    <w:abstractNumId w:val="6"/>
  </w:num>
  <w:num w:numId="20" w16cid:durableId="1509447701">
    <w:abstractNumId w:val="18"/>
  </w:num>
  <w:num w:numId="21" w16cid:durableId="589192927">
    <w:abstractNumId w:val="12"/>
  </w:num>
  <w:num w:numId="22" w16cid:durableId="1399745074">
    <w:abstractNumId w:val="8"/>
  </w:num>
  <w:num w:numId="23" w16cid:durableId="881136100">
    <w:abstractNumId w:val="3"/>
  </w:num>
  <w:num w:numId="24" w16cid:durableId="354884310">
    <w:abstractNumId w:val="10"/>
  </w:num>
  <w:num w:numId="25" w16cid:durableId="696734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14"/>
    <w:rsid w:val="00043CAA"/>
    <w:rsid w:val="00044695"/>
    <w:rsid w:val="00056816"/>
    <w:rsid w:val="000645A0"/>
    <w:rsid w:val="00075432"/>
    <w:rsid w:val="000968ED"/>
    <w:rsid w:val="000A3D97"/>
    <w:rsid w:val="000C5534"/>
    <w:rsid w:val="000D46FE"/>
    <w:rsid w:val="000F593A"/>
    <w:rsid w:val="000F5E56"/>
    <w:rsid w:val="000F6765"/>
    <w:rsid w:val="00110E68"/>
    <w:rsid w:val="001362EE"/>
    <w:rsid w:val="00147D61"/>
    <w:rsid w:val="001647D5"/>
    <w:rsid w:val="001832A6"/>
    <w:rsid w:val="00185543"/>
    <w:rsid w:val="001912D6"/>
    <w:rsid w:val="001D4107"/>
    <w:rsid w:val="00203D24"/>
    <w:rsid w:val="00204D21"/>
    <w:rsid w:val="0021217E"/>
    <w:rsid w:val="002326AB"/>
    <w:rsid w:val="00243430"/>
    <w:rsid w:val="002634C4"/>
    <w:rsid w:val="002928D3"/>
    <w:rsid w:val="002E0BED"/>
    <w:rsid w:val="002F1FE6"/>
    <w:rsid w:val="002F4E68"/>
    <w:rsid w:val="00304349"/>
    <w:rsid w:val="0030647B"/>
    <w:rsid w:val="00312F7F"/>
    <w:rsid w:val="00361450"/>
    <w:rsid w:val="003673CF"/>
    <w:rsid w:val="003845C1"/>
    <w:rsid w:val="003A0190"/>
    <w:rsid w:val="003A6F89"/>
    <w:rsid w:val="003B38C1"/>
    <w:rsid w:val="003C34E9"/>
    <w:rsid w:val="00423E3E"/>
    <w:rsid w:val="00427AF4"/>
    <w:rsid w:val="004647DA"/>
    <w:rsid w:val="00466B4A"/>
    <w:rsid w:val="00474062"/>
    <w:rsid w:val="00477D6B"/>
    <w:rsid w:val="004B446A"/>
    <w:rsid w:val="005019FF"/>
    <w:rsid w:val="00513ECE"/>
    <w:rsid w:val="0053057A"/>
    <w:rsid w:val="00556076"/>
    <w:rsid w:val="00560A29"/>
    <w:rsid w:val="0059348D"/>
    <w:rsid w:val="005A19BB"/>
    <w:rsid w:val="005C6649"/>
    <w:rsid w:val="005F5A91"/>
    <w:rsid w:val="00605827"/>
    <w:rsid w:val="00617669"/>
    <w:rsid w:val="006352FE"/>
    <w:rsid w:val="00646050"/>
    <w:rsid w:val="00657388"/>
    <w:rsid w:val="006713CA"/>
    <w:rsid w:val="00676C5C"/>
    <w:rsid w:val="006C73C5"/>
    <w:rsid w:val="006D70B2"/>
    <w:rsid w:val="006E2757"/>
    <w:rsid w:val="00720EFD"/>
    <w:rsid w:val="00725462"/>
    <w:rsid w:val="00741D6B"/>
    <w:rsid w:val="00757691"/>
    <w:rsid w:val="00761CD8"/>
    <w:rsid w:val="0077252C"/>
    <w:rsid w:val="007854AF"/>
    <w:rsid w:val="00793A7C"/>
    <w:rsid w:val="00797F53"/>
    <w:rsid w:val="007A398A"/>
    <w:rsid w:val="007D1613"/>
    <w:rsid w:val="007E4C0E"/>
    <w:rsid w:val="007E62B7"/>
    <w:rsid w:val="00811C14"/>
    <w:rsid w:val="00827B35"/>
    <w:rsid w:val="008A134B"/>
    <w:rsid w:val="008B2CC1"/>
    <w:rsid w:val="008B60B2"/>
    <w:rsid w:val="008E61D3"/>
    <w:rsid w:val="0090731E"/>
    <w:rsid w:val="00916EE2"/>
    <w:rsid w:val="0093710E"/>
    <w:rsid w:val="00946610"/>
    <w:rsid w:val="00966A22"/>
    <w:rsid w:val="0096722F"/>
    <w:rsid w:val="00980843"/>
    <w:rsid w:val="009A043D"/>
    <w:rsid w:val="009B3418"/>
    <w:rsid w:val="009E16E5"/>
    <w:rsid w:val="009E2791"/>
    <w:rsid w:val="009E3F6F"/>
    <w:rsid w:val="009F2BBB"/>
    <w:rsid w:val="009F499F"/>
    <w:rsid w:val="00A13BB0"/>
    <w:rsid w:val="00A37342"/>
    <w:rsid w:val="00A42DAF"/>
    <w:rsid w:val="00A45BD8"/>
    <w:rsid w:val="00A869B7"/>
    <w:rsid w:val="00A90F0A"/>
    <w:rsid w:val="00AA1428"/>
    <w:rsid w:val="00AA1FBA"/>
    <w:rsid w:val="00AC205C"/>
    <w:rsid w:val="00AF0A6B"/>
    <w:rsid w:val="00B05A69"/>
    <w:rsid w:val="00B367AE"/>
    <w:rsid w:val="00B7334D"/>
    <w:rsid w:val="00B75281"/>
    <w:rsid w:val="00B75B85"/>
    <w:rsid w:val="00B92F1F"/>
    <w:rsid w:val="00B9734B"/>
    <w:rsid w:val="00BA30E2"/>
    <w:rsid w:val="00BA5761"/>
    <w:rsid w:val="00BC039A"/>
    <w:rsid w:val="00BE42FF"/>
    <w:rsid w:val="00C11BFE"/>
    <w:rsid w:val="00C16E83"/>
    <w:rsid w:val="00C2578B"/>
    <w:rsid w:val="00C27128"/>
    <w:rsid w:val="00C33427"/>
    <w:rsid w:val="00C37514"/>
    <w:rsid w:val="00C43F14"/>
    <w:rsid w:val="00C5068F"/>
    <w:rsid w:val="00C5332E"/>
    <w:rsid w:val="00C62F3E"/>
    <w:rsid w:val="00C86D74"/>
    <w:rsid w:val="00CA06C3"/>
    <w:rsid w:val="00CA40DB"/>
    <w:rsid w:val="00CB217F"/>
    <w:rsid w:val="00CD04F1"/>
    <w:rsid w:val="00CE6794"/>
    <w:rsid w:val="00CF681A"/>
    <w:rsid w:val="00D00E56"/>
    <w:rsid w:val="00D07C78"/>
    <w:rsid w:val="00D45252"/>
    <w:rsid w:val="00D71B4D"/>
    <w:rsid w:val="00D93D55"/>
    <w:rsid w:val="00DB481F"/>
    <w:rsid w:val="00DD393E"/>
    <w:rsid w:val="00DD3E7F"/>
    <w:rsid w:val="00DD7B7F"/>
    <w:rsid w:val="00DE354C"/>
    <w:rsid w:val="00E15015"/>
    <w:rsid w:val="00E20E0F"/>
    <w:rsid w:val="00E335FE"/>
    <w:rsid w:val="00E428A1"/>
    <w:rsid w:val="00E67A6E"/>
    <w:rsid w:val="00EA7D6E"/>
    <w:rsid w:val="00EB2F76"/>
    <w:rsid w:val="00EB5CA4"/>
    <w:rsid w:val="00EC4E49"/>
    <w:rsid w:val="00ED5FF8"/>
    <w:rsid w:val="00ED77FB"/>
    <w:rsid w:val="00EE45FA"/>
    <w:rsid w:val="00EF3B57"/>
    <w:rsid w:val="00F015A0"/>
    <w:rsid w:val="00F043DE"/>
    <w:rsid w:val="00F34BA4"/>
    <w:rsid w:val="00F352F3"/>
    <w:rsid w:val="00F540AD"/>
    <w:rsid w:val="00F555BF"/>
    <w:rsid w:val="00F66152"/>
    <w:rsid w:val="00F82283"/>
    <w:rsid w:val="00F83979"/>
    <w:rsid w:val="00F9165B"/>
    <w:rsid w:val="00FC482F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3C107"/>
  <w15:docId w15:val="{B46FFA7C-6FA6-4292-9623-FD711D4C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SectionHeadingChar">
    <w:name w:val="Section Heading Char"/>
    <w:link w:val="SectionHeading"/>
    <w:locked/>
    <w:rsid w:val="000645A0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rsid w:val="000645A0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0645A0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0645A0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0645A0"/>
    <w:pPr>
      <w:ind w:left="567"/>
    </w:pPr>
  </w:style>
  <w:style w:type="paragraph" w:customStyle="1" w:styleId="Notestext">
    <w:name w:val="Notes text"/>
    <w:basedOn w:val="BodyText"/>
    <w:qFormat/>
    <w:rsid w:val="000645A0"/>
    <w:pPr>
      <w:keepLines/>
    </w:pPr>
    <w:rPr>
      <w:szCs w:val="22"/>
    </w:rPr>
  </w:style>
  <w:style w:type="paragraph" w:customStyle="1" w:styleId="NotesHeading">
    <w:name w:val="Notes Heading"/>
    <w:basedOn w:val="Normal"/>
    <w:qFormat/>
    <w:rsid w:val="000645A0"/>
    <w:pPr>
      <w:keepNext/>
      <w:keepLines/>
      <w:spacing w:after="220"/>
    </w:pPr>
    <w:rPr>
      <w:i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0645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45A0"/>
    <w:rPr>
      <w:rFonts w:ascii="Segoe UI" w:eastAsia="SimSun" w:hAnsi="Segoe UI" w:cs="Segoe UI"/>
      <w:sz w:val="18"/>
      <w:szCs w:val="18"/>
      <w:lang w:val="ru-RU" w:eastAsia="zh-CN"/>
    </w:rPr>
  </w:style>
  <w:style w:type="paragraph" w:styleId="Revision">
    <w:name w:val="Revision"/>
    <w:hidden/>
    <w:uiPriority w:val="99"/>
    <w:semiHidden/>
    <w:rsid w:val="000645A0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0645A0"/>
    <w:rPr>
      <w:color w:val="0000FF" w:themeColor="hyperlink"/>
      <w:u w:val="single"/>
    </w:rPr>
  </w:style>
  <w:style w:type="table" w:styleId="TableGrid">
    <w:name w:val="Table Grid"/>
    <w:basedOn w:val="TableNormal"/>
    <w:rsid w:val="0006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45A0"/>
    <w:rPr>
      <w:color w:val="666666"/>
    </w:rPr>
  </w:style>
  <w:style w:type="character" w:customStyle="1" w:styleId="HeaderChar">
    <w:name w:val="Header Char"/>
    <w:basedOn w:val="DefaultParagraphFont"/>
    <w:link w:val="Header"/>
    <w:uiPriority w:val="99"/>
    <w:rsid w:val="000645A0"/>
    <w:rPr>
      <w:rFonts w:ascii="Arial" w:eastAsia="SimSun" w:hAnsi="Arial" w:cs="Arial"/>
      <w:sz w:val="22"/>
      <w:lang w:val="ru-RU" w:eastAsia="zh-CN"/>
    </w:rPr>
  </w:style>
  <w:style w:type="character" w:styleId="CommentReference">
    <w:name w:val="annotation reference"/>
    <w:basedOn w:val="DefaultParagraphFont"/>
    <w:semiHidden/>
    <w:unhideWhenUsed/>
    <w:rsid w:val="000645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645A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45A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645A0"/>
    <w:rPr>
      <w:rFonts w:ascii="Arial" w:eastAsia="SimSun" w:hAnsi="Arial" w:cs="Arial"/>
      <w:b/>
      <w:bCs/>
      <w:sz w:val="18"/>
      <w:lang w:val="ru-RU" w:eastAsia="zh-CN"/>
    </w:rPr>
  </w:style>
  <w:style w:type="paragraph" w:styleId="ListParagraph">
    <w:name w:val="List Paragraph"/>
    <w:aliases w:val="Dot pt,No Spacing1,List Paragraph Char Char Char,Indicator Text,List Paragraph1,Numbered Para 1,Colorful List - Accent 11,Bullet 1,F5 List Paragraph,Bullet Points,lp1,viñetas,4 Párrafo de lista,Figuras,DH1,Lista bullets"/>
    <w:basedOn w:val="Normal"/>
    <w:link w:val="ListParagraphChar"/>
    <w:uiPriority w:val="34"/>
    <w:qFormat/>
    <w:rsid w:val="000645A0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Colorful List - Accent 11 Char,Bullet 1 Char,F5 List Paragraph Char,Bullet Points Char,lp1 Char,DH1 Char"/>
    <w:link w:val="ListParagraph"/>
    <w:uiPriority w:val="34"/>
    <w:locked/>
    <w:rsid w:val="000645A0"/>
    <w:rPr>
      <w:rFonts w:ascii="Arial" w:eastAsia="SimSun" w:hAnsi="Arial" w:cs="Arial"/>
      <w:sz w:val="22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645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645A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064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adopat.impi.gob.mx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%20%20https://siga.impi.gob.mx/" TargetMode="External"/><Relationship Id="rId2" Type="http://schemas.openxmlformats.org/officeDocument/2006/relationships/numbering" Target="numbering.xml"/><Relationship Id="rId16" Type="http://schemas.openxmlformats.org/officeDocument/2006/relationships/hyperlink" Target="%20%20https://siga.impi.gob.mx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ipo.int/export/sites/www/pct/en/docs/circulars/2024/1672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E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0675661DF44208A9333D7209E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5B805-C360-41A0-8836-A6BE9CA02FE6}"/>
      </w:docPartPr>
      <w:docPartBody>
        <w:p w:rsidR="00B4060A" w:rsidRDefault="00B4060A" w:rsidP="00B4060A">
          <w:pPr>
            <w:pStyle w:val="00D0675661DF44208A9333D7209E8554"/>
          </w:pPr>
          <w:r w:rsidRPr="00327ED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6AED9B303F44E35A1925EC8907DF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3BB81-3D12-4446-A9F5-7785102303D6}"/>
      </w:docPartPr>
      <w:docPartBody>
        <w:p w:rsidR="00B4060A" w:rsidRDefault="00B4060A" w:rsidP="00B4060A">
          <w:pPr>
            <w:pStyle w:val="B6AED9B303F44E35A1925EC8907DFC30"/>
          </w:pPr>
          <w:r w:rsidRPr="006A2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4BF206BF7453385B57C0C930BD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BA16-A008-4461-9F00-B8A5E45E3BFB}"/>
      </w:docPartPr>
      <w:docPartBody>
        <w:p w:rsidR="00B4060A" w:rsidRDefault="00B4060A" w:rsidP="00B4060A">
          <w:pPr>
            <w:pStyle w:val="ACC4BF206BF7453385B57C0C930BD829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6E144B6992814E4D96F162AC6910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00F0-1586-45BE-8B91-29775162EC6A}"/>
      </w:docPartPr>
      <w:docPartBody>
        <w:p w:rsidR="00B4060A" w:rsidRDefault="00B4060A" w:rsidP="00B4060A">
          <w:pPr>
            <w:pStyle w:val="6E144B6992814E4D96F162AC6910955C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5478E1BB2A4AD6996F3457221D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73A6-4E14-451E-9CB8-30FD2B1B8326}"/>
      </w:docPartPr>
      <w:docPartBody>
        <w:p w:rsidR="00B4060A" w:rsidRDefault="00B4060A" w:rsidP="00B4060A">
          <w:pPr>
            <w:pStyle w:val="FD5478E1BB2A4AD6996F3457221D0F2A"/>
          </w:pPr>
          <w:r w:rsidRPr="00327ED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2171642BA7440FAD3DF5CC41B52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8C9C-AE00-47E6-8594-8DDE26D3C3DC}"/>
      </w:docPartPr>
      <w:docPartBody>
        <w:p w:rsidR="00B4060A" w:rsidRDefault="00B4060A" w:rsidP="00B4060A">
          <w:pPr>
            <w:pStyle w:val="BC2171642BA7440FAD3DF5CC41B527BA"/>
          </w:pPr>
          <w:r w:rsidRPr="006A2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E3998D25C48D1B30140AA23BBD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C486D-3CC7-44B7-A5A0-3BF0E9B70EED}"/>
      </w:docPartPr>
      <w:docPartBody>
        <w:p w:rsidR="00B4060A" w:rsidRDefault="00B4060A" w:rsidP="00B4060A">
          <w:pPr>
            <w:pStyle w:val="B8DE3998D25C48D1B30140AA23BBDA98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32D70DC98E2C4E3FAB6FBCB03577C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DDDD-38EF-4E4B-9005-D9D8D62DEF4A}"/>
      </w:docPartPr>
      <w:docPartBody>
        <w:p w:rsidR="00B4060A" w:rsidRDefault="00B4060A" w:rsidP="00B4060A">
          <w:pPr>
            <w:pStyle w:val="32D70DC98E2C4E3FAB6FBCB03577C76E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FB7BE1EB614427BA27BD9228E08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C69F7-6A42-4444-84B3-ADE1D3F80E9F}"/>
      </w:docPartPr>
      <w:docPartBody>
        <w:p w:rsidR="00B4060A" w:rsidRDefault="00B4060A" w:rsidP="00B4060A">
          <w:pPr>
            <w:pStyle w:val="FCFB7BE1EB614427BA27BD9228E082EE"/>
          </w:pPr>
          <w:r w:rsidRPr="00327ED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7416362FBAF4BECB8DAB7E1EC05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6765-E971-42AC-A44A-ACD334D2E1D7}"/>
      </w:docPartPr>
      <w:docPartBody>
        <w:p w:rsidR="00B4060A" w:rsidRDefault="00B4060A" w:rsidP="00B4060A">
          <w:pPr>
            <w:pStyle w:val="A7416362FBAF4BECB8DAB7E1EC05CF2C"/>
          </w:pPr>
          <w:r w:rsidRPr="006A2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8F88EE9BA49C9A5B1E8AA1C6D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C7A9-C5B8-48F8-8902-009779DBDE2D}"/>
      </w:docPartPr>
      <w:docPartBody>
        <w:p w:rsidR="00B4060A" w:rsidRDefault="00B4060A" w:rsidP="00B4060A">
          <w:pPr>
            <w:pStyle w:val="B8D8F88EE9BA49C9A5B1E8AA1C6DB213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C22CA921C0654CFE87ADA0E035833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3487C-F769-4F2D-BF03-F346E931F679}"/>
      </w:docPartPr>
      <w:docPartBody>
        <w:p w:rsidR="00B4060A" w:rsidRDefault="00B4060A" w:rsidP="00B4060A">
          <w:pPr>
            <w:pStyle w:val="C22CA921C0654CFE87ADA0E035833CBC"/>
          </w:pPr>
          <w:r w:rsidRPr="00705E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62C0EB55CD4B839F30876005EE9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FEC9-D72B-49CB-8AFB-35FAD08706DA}"/>
      </w:docPartPr>
      <w:docPartBody>
        <w:p w:rsidR="00B4060A" w:rsidRDefault="00B4060A" w:rsidP="00B4060A">
          <w:pPr>
            <w:pStyle w:val="C362C0EB55CD4B839F30876005EE9827"/>
          </w:pPr>
          <w:r w:rsidRPr="00327ED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A2AB91DB09C4B649E0882D374875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CBFF3-DB11-4D22-8856-74E170A3B13A}"/>
      </w:docPartPr>
      <w:docPartBody>
        <w:p w:rsidR="00B4060A" w:rsidRDefault="00B4060A" w:rsidP="00B4060A">
          <w:pPr>
            <w:pStyle w:val="4A2AB91DB09C4B649E0882D37487538F"/>
          </w:pPr>
          <w:r w:rsidRPr="006A25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2DC7596BE4B29B20B10BA0D86F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C033-E938-4F0A-918B-2AD51267A92C}"/>
      </w:docPartPr>
      <w:docPartBody>
        <w:p w:rsidR="00B4060A" w:rsidRDefault="00B4060A" w:rsidP="00B4060A">
          <w:pPr>
            <w:pStyle w:val="2BA2DC7596BE4B29B20B10BA0D86F799"/>
          </w:pPr>
          <w:r w:rsidRPr="00705E93">
            <w:rPr>
              <w:rStyle w:val="PlaceholderText"/>
            </w:rPr>
            <w:t>Choose an item.</w:t>
          </w:r>
        </w:p>
      </w:docPartBody>
    </w:docPart>
    <w:docPart>
      <w:docPartPr>
        <w:name w:val="00BBFD2DCA5D4FFA8196627103FE5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14701-B3D5-4958-9821-43C364DC9B1B}"/>
      </w:docPartPr>
      <w:docPartBody>
        <w:p w:rsidR="00B4060A" w:rsidRDefault="00B4060A" w:rsidP="00B4060A">
          <w:pPr>
            <w:pStyle w:val="00BBFD2DCA5D4FFA8196627103FE5A8B"/>
          </w:pPr>
          <w:r w:rsidRPr="00705E9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50"/>
    <w:rsid w:val="000F593A"/>
    <w:rsid w:val="00110E68"/>
    <w:rsid w:val="00147D61"/>
    <w:rsid w:val="00304349"/>
    <w:rsid w:val="003078BC"/>
    <w:rsid w:val="004568EB"/>
    <w:rsid w:val="005D3AA3"/>
    <w:rsid w:val="006352FE"/>
    <w:rsid w:val="00741D6B"/>
    <w:rsid w:val="009C0787"/>
    <w:rsid w:val="00B4060A"/>
    <w:rsid w:val="00C37514"/>
    <w:rsid w:val="00C62F3E"/>
    <w:rsid w:val="00CA40DB"/>
    <w:rsid w:val="00CB217F"/>
    <w:rsid w:val="00E85350"/>
    <w:rsid w:val="00ED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60A"/>
    <w:rPr>
      <w:color w:val="666666"/>
    </w:rPr>
  </w:style>
  <w:style w:type="paragraph" w:customStyle="1" w:styleId="00D0675661DF44208A9333D7209E8554">
    <w:name w:val="00D0675661DF44208A9333D7209E8554"/>
    <w:rsid w:val="00B4060A"/>
  </w:style>
  <w:style w:type="paragraph" w:customStyle="1" w:styleId="B6AED9B303F44E35A1925EC8907DFC30">
    <w:name w:val="B6AED9B303F44E35A1925EC8907DFC30"/>
    <w:rsid w:val="00B4060A"/>
  </w:style>
  <w:style w:type="paragraph" w:customStyle="1" w:styleId="ACC4BF206BF7453385B57C0C930BD829">
    <w:name w:val="ACC4BF206BF7453385B57C0C930BD829"/>
    <w:rsid w:val="00B4060A"/>
  </w:style>
  <w:style w:type="paragraph" w:customStyle="1" w:styleId="6E144B6992814E4D96F162AC6910955C">
    <w:name w:val="6E144B6992814E4D96F162AC6910955C"/>
    <w:rsid w:val="00B4060A"/>
  </w:style>
  <w:style w:type="paragraph" w:customStyle="1" w:styleId="FD5478E1BB2A4AD6996F3457221D0F2A">
    <w:name w:val="FD5478E1BB2A4AD6996F3457221D0F2A"/>
    <w:rsid w:val="00B4060A"/>
  </w:style>
  <w:style w:type="paragraph" w:customStyle="1" w:styleId="BC2171642BA7440FAD3DF5CC41B527BA">
    <w:name w:val="BC2171642BA7440FAD3DF5CC41B527BA"/>
    <w:rsid w:val="00B4060A"/>
  </w:style>
  <w:style w:type="paragraph" w:customStyle="1" w:styleId="B8DE3998D25C48D1B30140AA23BBDA98">
    <w:name w:val="B8DE3998D25C48D1B30140AA23BBDA98"/>
    <w:rsid w:val="00B4060A"/>
  </w:style>
  <w:style w:type="paragraph" w:customStyle="1" w:styleId="32D70DC98E2C4E3FAB6FBCB03577C76E">
    <w:name w:val="32D70DC98E2C4E3FAB6FBCB03577C76E"/>
    <w:rsid w:val="00B4060A"/>
  </w:style>
  <w:style w:type="paragraph" w:customStyle="1" w:styleId="FCFB7BE1EB614427BA27BD9228E082EE">
    <w:name w:val="FCFB7BE1EB614427BA27BD9228E082EE"/>
    <w:rsid w:val="00B4060A"/>
  </w:style>
  <w:style w:type="paragraph" w:customStyle="1" w:styleId="A7416362FBAF4BECB8DAB7E1EC05CF2C">
    <w:name w:val="A7416362FBAF4BECB8DAB7E1EC05CF2C"/>
    <w:rsid w:val="00B4060A"/>
  </w:style>
  <w:style w:type="paragraph" w:customStyle="1" w:styleId="B8D8F88EE9BA49C9A5B1E8AA1C6DB213">
    <w:name w:val="B8D8F88EE9BA49C9A5B1E8AA1C6DB213"/>
    <w:rsid w:val="00B4060A"/>
  </w:style>
  <w:style w:type="paragraph" w:customStyle="1" w:styleId="C22CA921C0654CFE87ADA0E035833CBC">
    <w:name w:val="C22CA921C0654CFE87ADA0E035833CBC"/>
    <w:rsid w:val="00B4060A"/>
  </w:style>
  <w:style w:type="paragraph" w:customStyle="1" w:styleId="C362C0EB55CD4B839F30876005EE9827">
    <w:name w:val="C362C0EB55CD4B839F30876005EE9827"/>
    <w:rsid w:val="00B4060A"/>
  </w:style>
  <w:style w:type="paragraph" w:customStyle="1" w:styleId="4A2AB91DB09C4B649E0882D37487538F">
    <w:name w:val="4A2AB91DB09C4B649E0882D37487538F"/>
    <w:rsid w:val="00B4060A"/>
  </w:style>
  <w:style w:type="paragraph" w:customStyle="1" w:styleId="2BA2DC7596BE4B29B20B10BA0D86F799">
    <w:name w:val="2BA2DC7596BE4B29B20B10BA0D86F799"/>
    <w:rsid w:val="00B4060A"/>
  </w:style>
  <w:style w:type="paragraph" w:customStyle="1" w:styleId="00BBFD2DCA5D4FFA8196627103FE5A8B">
    <w:name w:val="00BBFD2DCA5D4FFA8196627103FE5A8B"/>
    <w:rsid w:val="00B40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(E)</Template>
  <TotalTime>1</TotalTime>
  <Pages>25</Pages>
  <Words>7342</Words>
  <Characters>41851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PCT/CTC/33/27</vt:lpstr>
    </vt:vector>
  </TitlesOfParts>
  <Company>WIPO</Company>
  <LinksUpToDate>false</LinksUpToDate>
  <CharactersWithSpaces>49095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PCT/CTC/33/27</dc:title>
  <dc:subject>Appointment of the Mexican Insitute of Industrial Property as an International Searching and Preliminary Examining Authority Under the PCT</dc:subject>
  <dc:creator/>
  <cp:keywords>FOR OFFICIAL USE ONLY</cp:keywords>
  <cp:lastModifiedBy>MARLOW Thomas</cp:lastModifiedBy>
  <cp:revision>3</cp:revision>
  <cp:lastPrinted>2025-12-17T15:10:00Z</cp:lastPrinted>
  <dcterms:created xsi:type="dcterms:W3CDTF">2026-01-06T16:35:00Z</dcterms:created>
  <dcterms:modified xsi:type="dcterms:W3CDTF">2026-01-06T16:36:00Z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2025-12-17T14:53:48Z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300f3bad-1e22-4601-b6d8-5a9740eb34c2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