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72AE53C2" w:rsidR="008B2CC1" w:rsidRPr="00F043DE" w:rsidRDefault="008905EA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4D03F00" wp14:editId="7A9C4371">
            <wp:extent cx="3246120" cy="1493520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6C05944E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23</w:t>
      </w:r>
    </w:p>
    <w:p w14:paraId="4157C28F" w14:textId="3D55971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ECFCDC6" w14:textId="38F5D212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</w:t>
      </w:r>
      <w:r w:rsidR="001D47F2" w:rsidRPr="008905E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ДЕКАБРЯ 2025</w:t>
      </w:r>
      <w:r w:rsidR="00D3785D" w:rsidRPr="008905E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ГОДА</w:t>
      </w:r>
    </w:p>
    <w:bookmarkEnd w:id="2"/>
    <w:p w14:paraId="65161F5C" w14:textId="223E796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c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51B065A7" w14:textId="4988D04F" w:rsidR="008B2CC1" w:rsidRPr="008905EA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ПРОДЛЕНИЕ НАЗНАЧЕНИЯ УКРАИНСКОГО НАЦИОНАЛЬНОГО ОФИСА ИНТЕЛЛЕКТУАЛЬНОЙ СОБСТВЕННОСТИ И ИННОВАЦИЙ В КАЧЕСТВЕ МЕЖДУНАРОДНОГО ПОИСКОВОГО ОРГАНА И ОРГАНА МЕЖДУНАРОДНОЙ ПРЕДВАРИТЕЛЬНОЙ ЭКСПЕРТИЗЫ В РАМКАХ PCT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 PCT/CTC/33/INF/1.</w:t>
      </w:r>
    </w:p>
    <w:p w14:paraId="518176C0" w14:textId="3561D262" w:rsidR="009A31F1" w:rsidRDefault="009A31F1" w:rsidP="002326AB">
      <w:pPr>
        <w:spacing w:after="220"/>
      </w:pPr>
      <w:r>
        <w:t>2.</w:t>
      </w:r>
      <w:r>
        <w:tab/>
        <w:t>1 декабря 2025 года Украинский национальный офис интеллектуальной собственности и инноваций (UANIPIO) подал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5787583A" w14:textId="77777777" w:rsidR="003B1E1E" w:rsidRDefault="003B1E1E" w:rsidP="003B1E1E">
      <w:pPr>
        <w:pStyle w:val="Question"/>
      </w:pPr>
      <w:r>
        <w:t>(a)</w:t>
      </w:r>
      <w:r>
        <w:tab/>
        <w:t>Название ведомства или межправительственной организации:</w:t>
      </w:r>
    </w:p>
    <w:p w14:paraId="7E509557" w14:textId="77777777" w:rsidR="003B1E1E" w:rsidRPr="00420411" w:rsidRDefault="003B1E1E" w:rsidP="003B1E1E">
      <w:pPr>
        <w:spacing w:after="240"/>
      </w:pPr>
      <w:r>
        <w:t>Украинский национальный офис интеллектуальной собственности и инноваций (UANIPIO)</w:t>
      </w:r>
    </w:p>
    <w:p w14:paraId="747E1680" w14:textId="77777777" w:rsidR="003B1E1E" w:rsidRDefault="003B1E1E" w:rsidP="003B1E1E">
      <w:pPr>
        <w:pStyle w:val="Question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24321BEC" w14:textId="77777777" w:rsidR="003B1E1E" w:rsidRPr="00955EC6" w:rsidRDefault="003B1E1E" w:rsidP="003B1E1E">
      <w:pPr>
        <w:spacing w:line="360" w:lineRule="auto"/>
      </w:pPr>
      <w:r>
        <w:t>Богдан Падучак, первый заместитель директора UANIPIO</w:t>
      </w:r>
    </w:p>
    <w:p w14:paraId="59279634" w14:textId="05D83E41" w:rsidR="009A31F1" w:rsidRPr="00AB729B" w:rsidRDefault="00AB729B" w:rsidP="003B1E1E">
      <w:pPr>
        <w:spacing w:after="240" w:line="360" w:lineRule="auto"/>
        <w:rPr>
          <w:color w:val="365F91" w:themeColor="accent1" w:themeShade="BF"/>
          <w:u w:val="single"/>
        </w:rPr>
      </w:pPr>
      <w:hyperlink r:id="rId10" w:history="1">
        <w:r>
          <w:rPr>
            <w:rStyle w:val="Hyperlink"/>
          </w:rPr>
          <w:t>bogdan.paduchak@nipo.gov.ua</w:t>
        </w:r>
      </w:hyperlink>
    </w:p>
    <w:p w14:paraId="5EBA2C3E" w14:textId="77777777" w:rsidR="009A31F1" w:rsidRDefault="009A31F1" w:rsidP="009A31F1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2740412F" w14:textId="400F4D63" w:rsidR="009A31F1" w:rsidRPr="004C5F56" w:rsidRDefault="008425EA" w:rsidP="009A31F1">
      <w:pPr>
        <w:pStyle w:val="Answer"/>
      </w:pPr>
      <w:r>
        <w:t>1 декабря 2025 года</w:t>
      </w:r>
    </w:p>
    <w:p w14:paraId="671168CF" w14:textId="77777777" w:rsidR="009A31F1" w:rsidRPr="002B3808" w:rsidRDefault="009A31F1" w:rsidP="009A31F1">
      <w:pPr>
        <w:pStyle w:val="SectionHeading"/>
      </w:pPr>
      <w:r>
        <w:t>2 – Минимум требований для назначения</w:t>
      </w:r>
    </w:p>
    <w:p w14:paraId="21EECB02" w14:textId="460A7956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hyperlink r:id="rId11" w:anchor="UA" w:history="1">
        <w:r>
          <w:rPr>
            <w:rStyle w:val="Hyperlink"/>
          </w:rPr>
          <w:t>https://www.wipo.int/en/web/pct-system/quality/authorities#</w:t>
        </w:r>
        <w:bookmarkStart w:id="5" w:name="_Hlk216194931"/>
        <w:r>
          <w:rPr>
            <w:rStyle w:val="Hyperlink"/>
          </w:rPr>
          <w:t>UA</w:t>
        </w:r>
        <w:bookmarkEnd w:id="5"/>
      </w:hyperlink>
      <w:r>
        <w:t xml:space="preserve"> 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t>2.1 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422F4FE7" w:rsidR="009A31F1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 Орган также указывает следующую информацию о количестве сотрудников, обладающих квалификацией для проведения поиска и экспертизы.  </w:t>
      </w:r>
    </w:p>
    <w:p w14:paraId="7B23337F" w14:textId="77777777" w:rsidR="00C5047D" w:rsidRPr="00A1569E" w:rsidRDefault="00C5047D" w:rsidP="009A31F1">
      <w:pPr>
        <w:ind w:left="54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70EE9A7D" w14:textId="77777777" w:rsidR="00C5047D" w:rsidRPr="009D0055" w:rsidRDefault="00C5047D" w:rsidP="009A31F1">
      <w:pPr>
        <w:ind w:left="540"/>
        <w:jc w:val="both"/>
        <w:rPr>
          <w:rFonts w:ascii="Helvetica" w:hAnsi="Helvetica" w:cs="Helvetica"/>
          <w:i/>
          <w:iCs/>
          <w:color w:val="000000" w:themeColor="text1"/>
          <w:szCs w:val="22"/>
        </w:rPr>
      </w:pPr>
    </w:p>
    <w:p w14:paraId="214CCA9A" w14:textId="77777777" w:rsidR="00B77CE2" w:rsidRPr="00DC07EE" w:rsidRDefault="00B77CE2" w:rsidP="00B77CE2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Данная таблица отражает численность экспертов в пересчете на занятых полную рабочую неделю, квалифицированных для работы в следующих областях техники: механика, электричество/электроника, химия и биотехнологии, а также сведения об их среднем стаже работы и структуре квалификаций по каждой области техники."/>
      </w:tblPr>
      <w:tblGrid>
        <w:gridCol w:w="3144"/>
        <w:gridCol w:w="1817"/>
        <w:gridCol w:w="1613"/>
        <w:gridCol w:w="2777"/>
      </w:tblGrid>
      <w:tr w:rsidR="00B77CE2" w14:paraId="75B593DE" w14:textId="77777777" w:rsidTr="00C65CE6">
        <w:trPr>
          <w:cantSplit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296C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E5E8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Число сотрудников (в пересчете на полную занятость)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CEAC" w14:textId="77777777" w:rsidR="00B77CE2" w:rsidRDefault="00B77CE2" w:rsidP="00C65CE6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AB6" w14:textId="77777777" w:rsidR="00B77CE2" w:rsidRDefault="00B77CE2" w:rsidP="00C65CE6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Профессиональная специализация</w:t>
            </w:r>
          </w:p>
        </w:tc>
      </w:tr>
      <w:tr w:rsidR="00B77CE2" w14:paraId="3E38F9EC" w14:textId="77777777" w:rsidTr="00C65CE6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9DFD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3F0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702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546" w14:textId="77777777" w:rsidR="00B77CE2" w:rsidRDefault="00B77CE2" w:rsidP="00C65CE6">
            <w:pPr>
              <w:rPr>
                <w:rFonts w:ascii="Calibri" w:eastAsiaTheme="minorHAnsi" w:hAnsi="Calibri" w:cs="Calibri"/>
              </w:rPr>
            </w:pPr>
            <w:r>
              <w:t>73% ведущих экспертов</w:t>
            </w:r>
          </w:p>
          <w:p w14:paraId="5E7E0E8E" w14:textId="77777777" w:rsidR="00B77CE2" w:rsidRDefault="00B77CE2" w:rsidP="00C65CE6">
            <w:r>
              <w:t>20% экспертов первого класса</w:t>
            </w:r>
          </w:p>
          <w:p w14:paraId="25014ECE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7% экспертов</w:t>
            </w:r>
          </w:p>
        </w:tc>
      </w:tr>
      <w:tr w:rsidR="00B77CE2" w14:paraId="63AFA8E5" w14:textId="77777777" w:rsidTr="00C65CE6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9858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Электричество/электронные 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7FE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4D0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BBA" w14:textId="77777777" w:rsidR="00B77CE2" w:rsidRDefault="00B77CE2" w:rsidP="00C65CE6">
            <w:r>
              <w:t>50% ведущих экспертов</w:t>
            </w:r>
          </w:p>
          <w:p w14:paraId="6EE53214" w14:textId="77777777" w:rsidR="00B77CE2" w:rsidRDefault="00B77CE2" w:rsidP="00C65CE6">
            <w:r>
              <w:t>20% экспертов первого класса</w:t>
            </w:r>
          </w:p>
          <w:p w14:paraId="69BF1C5A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30% экспертов</w:t>
            </w:r>
          </w:p>
        </w:tc>
      </w:tr>
      <w:tr w:rsidR="00B77CE2" w14:paraId="08EA7A93" w14:textId="77777777" w:rsidTr="00C65CE6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5139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776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819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C78" w14:textId="77777777" w:rsidR="00B77CE2" w:rsidRDefault="00B77CE2" w:rsidP="00C65CE6">
            <w:r>
              <w:t>72% ведущих экспертов</w:t>
            </w:r>
          </w:p>
          <w:p w14:paraId="595839EF" w14:textId="77777777" w:rsidR="00B77CE2" w:rsidRDefault="00B77CE2" w:rsidP="00C65CE6">
            <w:r>
              <w:t>23% экспертов первого класса</w:t>
            </w:r>
          </w:p>
          <w:p w14:paraId="28B37DB6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5% экспертов</w:t>
            </w:r>
          </w:p>
        </w:tc>
      </w:tr>
      <w:tr w:rsidR="00B77CE2" w14:paraId="612F5344" w14:textId="77777777" w:rsidTr="00C65CE6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0982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B3B" w14:textId="77777777" w:rsidR="00B77CE2" w:rsidRPr="00DC07EE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975" w14:textId="77777777" w:rsidR="00B77CE2" w:rsidRDefault="00B77CE2" w:rsidP="00C65CE6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ADE" w14:textId="77777777" w:rsidR="00B77CE2" w:rsidRDefault="00B77CE2" w:rsidP="00C65CE6">
            <w:r>
              <w:t>54% ведущих экспертов</w:t>
            </w:r>
          </w:p>
          <w:p w14:paraId="59E47DC8" w14:textId="77777777" w:rsidR="00B77CE2" w:rsidRDefault="00B77CE2" w:rsidP="00C65CE6">
            <w:r>
              <w:t>18% экспертов первого класса</w:t>
            </w:r>
          </w:p>
          <w:p w14:paraId="2DBA5A84" w14:textId="77777777" w:rsidR="00B77CE2" w:rsidRDefault="00B77CE2" w:rsidP="00C65CE6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28% экспертов</w:t>
            </w:r>
          </w:p>
        </w:tc>
      </w:tr>
      <w:tr w:rsidR="00B77CE2" w14:paraId="78709B5F" w14:textId="77777777" w:rsidTr="00C65CE6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4552" w14:textId="77777777" w:rsidR="00B77CE2" w:rsidRDefault="00B77CE2" w:rsidP="00C65CE6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108" w14:textId="77777777" w:rsidR="00B77CE2" w:rsidRDefault="00B77CE2" w:rsidP="00C65CE6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54C" w14:textId="77777777" w:rsidR="00B77CE2" w:rsidRDefault="00B77CE2" w:rsidP="00C65CE6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18 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096" w14:textId="77777777" w:rsidR="00B77CE2" w:rsidRDefault="00B77CE2" w:rsidP="00C65CE6">
            <w:pPr>
              <w:suppressAutoHyphens/>
              <w:jc w:val="center"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44ED2F5F" w14:textId="77777777" w:rsidR="00C5047D" w:rsidRDefault="00C5047D" w:rsidP="009A31F1"/>
    <w:p w14:paraId="1633CD0D" w14:textId="3C742992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и приведенной выше таблицы (необязательно):  </w:t>
      </w:r>
    </w:p>
    <w:p w14:paraId="694809A8" w14:textId="5D0C7D62" w:rsidR="00B77CE2" w:rsidRPr="00460729" w:rsidRDefault="00B77CE2" w:rsidP="00B77CE2">
      <w:pPr>
        <w:spacing w:after="240"/>
      </w:pPr>
      <w:r>
        <w:t>Все эксперты (102) работают на условиях полной занятости и имеют высшее техническое образование (бакалавриат/магистратура) соответствующего профиля.  Кроме того, все эксперты имеют дипломы о втором высшем образовании в области интеллектуальной собственности (специалитет/магистратура) и владеют английским языком в достаточной степени для того, чтобы проводить поиск и экспертизу заявок и готовить документы об экспертизе PCT.  Ряд экспертов также профессионально владеют немецким, французским,</w:t>
      </w:r>
      <w:r w:rsidR="00D3785D" w:rsidRPr="00D3785D">
        <w:t xml:space="preserve"> </w:t>
      </w:r>
      <w:r>
        <w:t>испанским и польским языками.</w:t>
      </w:r>
    </w:p>
    <w:p w14:paraId="0BA752C4" w14:textId="77777777" w:rsidR="00B77CE2" w:rsidRPr="008C7FAC" w:rsidRDefault="00B77CE2" w:rsidP="00B77CE2">
      <w:pPr>
        <w:spacing w:after="240"/>
      </w:pPr>
      <w:r>
        <w:t>Экспертные кадры UANIPIO сбалансированно распределены по всем областям техники, включая химию, фармацевтику, биотехнологии, механику, электротехнику и радиоэлектронику, информационные технологии, телекоммуникации, физику, машиностроение, металлургию, материаловедение и смежные области.</w:t>
      </w:r>
    </w:p>
    <w:p w14:paraId="60AF6307" w14:textId="5D540087" w:rsidR="00C5047D" w:rsidRPr="002B3808" w:rsidRDefault="00C5047D" w:rsidP="00C5047D">
      <w:pPr>
        <w:pStyle w:val="SectionHeading"/>
      </w:pPr>
      <w:r>
        <w:lastRenderedPageBreak/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4786CFF9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37D5BDD4" w14:textId="0CE3192F" w:rsidR="00C5047D" w:rsidRPr="003B1E1E" w:rsidRDefault="00C5047D" w:rsidP="005D7341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4E4F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PCT 23 октября 2025 года по ссылке:  </w:t>
      </w:r>
      <w:hyperlink r:id="rId13" w:history="1">
        <w:r>
          <w:rPr>
            <w:rStyle w:val="Hyperlink"/>
            <w:b w:val="0"/>
          </w:rPr>
          <w:t>https://www.wipo.int/documents/d/pct-system/docs-en-official-notices-officialnotices.pdf#page=209</w:t>
        </w:r>
      </w:hyperlink>
      <w:r>
        <w:rPr>
          <w:b w:val="0"/>
        </w:rPr>
        <w:t>.</w:t>
      </w:r>
    </w:p>
    <w:p w14:paraId="110066E8" w14:textId="77777777" w:rsidR="009023B3" w:rsidRDefault="009023B3" w:rsidP="009023B3">
      <w:pPr>
        <w:pStyle w:val="Answer"/>
      </w:pPr>
    </w:p>
    <w:p w14:paraId="4600B187" w14:textId="29C8C7D3" w:rsidR="009023B3" w:rsidRPr="009023B3" w:rsidRDefault="009023B3" w:rsidP="009023B3">
      <w:pPr>
        <w:pStyle w:val="Answer"/>
        <w:ind w:left="0"/>
      </w:pPr>
      <w:r>
        <w:t xml:space="preserve">Создано электронное хранилище с возможностью массового доступа для хранения фондов — </w:t>
      </w:r>
      <w:hyperlink r:id="rId14" w:anchor="!" w:history="1">
        <w:hyperlink r:id="rId15" w:history="1">
          <w:r>
            <w:rPr>
              <w:rStyle w:val="Hyperlink"/>
            </w:rPr>
            <w:t>специальная информационная система</w:t>
          </w:r>
        </w:hyperlink>
        <w:r>
          <w:rPr>
            <w:rStyle w:val="Hyperlink"/>
          </w:rPr>
          <w:t xml:space="preserve"> </w:t>
        </w:r>
        <w:r>
          <w:rPr>
            <w:rStyle w:val="Hyperlink"/>
            <w:color w:val="auto"/>
            <w:u w:val="none"/>
          </w:rPr>
          <w:t>UANIPIO</w:t>
        </w:r>
      </w:hyperlink>
      <w:r>
        <w:t>.</w:t>
      </w:r>
    </w:p>
    <w:p w14:paraId="53C8872E" w14:textId="77777777" w:rsidR="005D7341" w:rsidRPr="005D7341" w:rsidRDefault="005D7341" w:rsidP="005D7341">
      <w:pPr>
        <w:pStyle w:val="Answer"/>
      </w:pPr>
    </w:p>
    <w:p w14:paraId="1DE04B01" w14:textId="77777777" w:rsidR="00C5047D" w:rsidRPr="009E4E4F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Pr="009E4E4F" w:rsidRDefault="00141C5C" w:rsidP="00C5047D">
      <w:pPr>
        <w:pStyle w:val="Answer"/>
        <w:ind w:left="0"/>
      </w:pPr>
    </w:p>
    <w:p w14:paraId="29122C8D" w14:textId="1288FD07" w:rsidR="006A5C36" w:rsidRPr="009E4E4F" w:rsidRDefault="005811B5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 w:rsidRPr="009E4E4F">
            <w:rPr>
              <w:rFonts w:ascii="MS Gothic" w:eastAsia="MS Gothic" w:hAnsi="MS Gothic" w:hint="eastAsia"/>
            </w:rPr>
            <w:t>☐</w:t>
          </w:r>
        </w:sdtContent>
      </w:sdt>
      <w:r w:rsidR="00273E1A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6DB037C2" w14:textId="5D07E27F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</w:t>
      </w:r>
    </w:p>
    <w:p w14:paraId="33B15563" w14:textId="04D0D3BF" w:rsidR="00F235D8" w:rsidRPr="00C61639" w:rsidRDefault="00F235D8" w:rsidP="00F235D8">
      <w:pPr>
        <w:pStyle w:val="Answer"/>
        <w:ind w:left="0"/>
      </w:pPr>
      <w:r>
        <w:t>В отчете UANIPIO о системе УК за 2025 год подробно описаны инфраструктура и процессы, обеспечивающие доступность на постоянной основе всех компонентов минимума документации РСТ, а также их надлежащую систематизацию и методичное обслуживание в соответствии с пунктом 21.15(iv) Руководства по проведению МПиМПЭ.  Эта инфраструктура включает в себя собственные хранилища Офиса, его базы данных, комплексы программных средств, абонентские услуги и системы резервирования.</w:t>
      </w:r>
    </w:p>
    <w:p w14:paraId="35259693" w14:textId="5A57E734" w:rsidR="00F235D8" w:rsidRPr="00C61639" w:rsidRDefault="00F235D8" w:rsidP="00F235D8">
      <w:pPr>
        <w:pStyle w:val="Answer"/>
        <w:ind w:left="0"/>
      </w:pPr>
      <w:r>
        <w:t>Эксперты UANIPIO имеют доступ к интернет-ресурсам, веб-сайту UANIPIO, электронным информационным ресурсам Офиса (в том числе полнотекстовой базе данных непатентной литературы и единому поисковому порталу — автоматизированной системе «Изобретения»), платным и свободно распространяемым информационным системам зарубежного производства, официальным публикациям и электронным и традиционным фондам национальных и региональных библиотек.  Доступ к ведущим библиотекам Украины обеспечивается с помощью межбиблиотечного абонемента, а международный межбиблиотечный обмен осуществляется через крупнейшие библиотеки Киева.</w:t>
      </w:r>
    </w:p>
    <w:p w14:paraId="7E0E568C" w14:textId="794DA528" w:rsidR="00F235D8" w:rsidRPr="00C61639" w:rsidRDefault="00F235D8" w:rsidP="00F235D8">
      <w:pPr>
        <w:pStyle w:val="Answer"/>
        <w:ind w:left="0"/>
      </w:pPr>
      <w:r>
        <w:t>Ответственность за управление этими информационными ресурсами возложена на отдел цифрового развития и электронных услуг и департамент по обеспечению информации и документации.  Минимум документации PCT доступен в электронном виде через внутренние системы UANIPIO, лицензированные базы данных и фонды, обслуживаемые упомянутым выше департаментом.</w:t>
      </w:r>
    </w:p>
    <w:p w14:paraId="071B2E33" w14:textId="32C5E59F" w:rsidR="00F235D8" w:rsidRPr="00C61639" w:rsidRDefault="00F235D8" w:rsidP="00F235D8">
      <w:pPr>
        <w:pStyle w:val="Answer"/>
        <w:ind w:left="0"/>
      </w:pPr>
      <w:r>
        <w:t>Эксперты имеют доступ к расширенной линейке научных ресурсов и ресурсов для патентного поиска, в том числе ANSERA от ЕПВ (инструмент поиска), Orbit Intelligence от Questel и PatBase (по линии программы ВОИС ASPI), Reaxys и Reaxys Target &amp; Bioactivity, STNext, а также научным и техническим базам данных, доступным в рамках программы Research4Life.  Доступ обеспечивается по линии лицензионных договоров или международных программ поддержки, оказываемой Украине в условиях вооруженного конфликта.</w:t>
      </w:r>
    </w:p>
    <w:p w14:paraId="38C81F63" w14:textId="77777777" w:rsidR="00F235D8" w:rsidRDefault="00F235D8" w:rsidP="00F235D8">
      <w:pPr>
        <w:pStyle w:val="Answer"/>
        <w:ind w:left="0"/>
      </w:pPr>
      <w:r>
        <w:t xml:space="preserve">UANIPIO постоянное расширяет свой фонд непатентной литературы (НПЛ), опираясь на собственные справочные материалы, свою полнотекстовую базу данных НПЛ, национальные и зарубежные открытые источники, библиотечные системы Украины, международный межбиблиотечный абонемент и платные научные базы данных, доступные по линии программ международного сотрудничества или помощи. </w:t>
      </w:r>
    </w:p>
    <w:p w14:paraId="7068F007" w14:textId="77777777" w:rsidR="00F235D8" w:rsidRDefault="00F235D8" w:rsidP="00F235D8">
      <w:pPr>
        <w:pStyle w:val="Answer"/>
        <w:ind w:left="0"/>
      </w:pPr>
      <w:r>
        <w:t>UANIPIO подтверждает, что обеспечивает полноценный, стабильный и безопасный доступ ко всем компонентам минимума документации PCT, обязательной согласно правилу 34, в дополнение к системам и процедурам, описанным в отчете о системе УК.</w:t>
      </w:r>
    </w:p>
    <w:p w14:paraId="61FFA6D9" w14:textId="77777777" w:rsidR="004E7E2F" w:rsidRPr="00F64017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3720002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</w:t>
      </w:r>
    </w:p>
    <w:p w14:paraId="4B1478BD" w14:textId="375DBC3F" w:rsidR="00F235D8" w:rsidRDefault="00F235D8" w:rsidP="00F235D8">
      <w:pPr>
        <w:pStyle w:val="Answer"/>
        <w:ind w:left="0"/>
      </w:pPr>
      <w:r>
        <w:t>В UANIPIO действует комплексная, прошедшая сертификацию по стандарту ISO система управления качеством, охватывающая все этапы международных поиска и экспертизы.  Пройдена сертификация по стандарту ISO 9001:2015 в отношении применяемой Офисом системы УК, по стандарту ISO 37001:2016 в отношении менеджмента борьбы со взяточничеством: последний надзорный аудит по стандарту ISO 9001:2015 был успешно пройден в июне 2025 года.  Процессы обеспечения качества внедрены во всех операционных подразделениях, их регулирование осуществляется на основе задокументированных процедур и в рамках систематических контрольных мероприятий.</w:t>
      </w:r>
    </w:p>
    <w:p w14:paraId="6B68CFA9" w14:textId="77777777" w:rsidR="00F235D8" w:rsidRPr="001058FF" w:rsidRDefault="00F235D8" w:rsidP="00F235D8">
      <w:pPr>
        <w:pStyle w:val="Answer"/>
        <w:ind w:left="0"/>
      </w:pPr>
      <w:r>
        <w:t>Система УК также предусматривает постоянное обучение и повышение квалификации экспертов, планирование и мониторинг на основе оценки рисков и четкое распределение ответственности за обеспечение качества на исполнительском и управленческом уровнях.</w:t>
      </w:r>
    </w:p>
    <w:p w14:paraId="2EF380E7" w14:textId="77777777" w:rsidR="00F235D8" w:rsidRPr="001058FF" w:rsidRDefault="00F235D8" w:rsidP="00F235D8">
      <w:pPr>
        <w:pStyle w:val="Answer"/>
        <w:ind w:left="0"/>
      </w:pPr>
      <w:r>
        <w:t>UANIPIO подтверждает, что его система УК и механизмы внутреннего контроля полностью отвечают требованиям правил 36.1(iv) и 63.1(iv) и главы 21 Руководства по проведению МПиМПЭ, обеспечивая единообразие и высокое качество международного поиска и международной экспертизы.</w:t>
      </w:r>
    </w:p>
    <w:p w14:paraId="21916F50" w14:textId="77777777" w:rsidR="004E7E2F" w:rsidRPr="00F64017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6" w:name="_Hlk215156473"/>
      <w:r>
        <w:tab/>
      </w:r>
      <w:bookmarkEnd w:id="6"/>
      <w:r>
        <w:t>Сфера деятельности в текущий период</w:t>
      </w:r>
    </w:p>
    <w:p w14:paraId="00647516" w14:textId="4A8DC7DB" w:rsidR="00C5047D" w:rsidRPr="007E2EC1" w:rsidRDefault="00C5047D" w:rsidP="00C5047D">
      <w:pPr>
        <w:pStyle w:val="Question"/>
        <w:keepNext w:val="0"/>
        <w:spacing w:after="480"/>
      </w:pPr>
      <w: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следующим ссылкам</w:t>
      </w:r>
      <w:bookmarkStart w:id="7" w:name="_Hlk214637647"/>
      <w:r>
        <w:rPr>
          <w:b w:val="0"/>
        </w:rPr>
        <w:t xml:space="preserve">:  </w:t>
      </w:r>
      <w:hyperlink r:id="rId16" w:history="1">
        <w:r>
          <w:rPr>
            <w:rStyle w:val="Hyperlink"/>
            <w:b w:val="0"/>
          </w:rPr>
          <w:t>https://pctlegal.wipo.int/eGuide/view-doc.xhtml?doc-code=UA&amp;doc-lang=en#ISA</w:t>
        </w:r>
      </w:hyperlink>
      <w:r>
        <w:rPr>
          <w:b w:val="0"/>
        </w:rPr>
        <w:t xml:space="preserve"> </w:t>
      </w:r>
      <w:r w:rsidR="00A56FDE">
        <w:rPr>
          <w:b w:val="0"/>
        </w:rPr>
        <w:t>и</w:t>
      </w:r>
      <w:bookmarkEnd w:id="7"/>
      <w:r>
        <w:rPr>
          <w:b w:val="0"/>
        </w:rPr>
        <w:t xml:space="preserve"> </w:t>
      </w:r>
      <w:hyperlink r:id="rId17" w:history="1">
        <w:r>
          <w:rPr>
            <w:rStyle w:val="Hyperlink"/>
            <w:b w:val="0"/>
          </w:rPr>
          <w:t>https://pctlegal.wipo.int/eGuide/view-doc.xhtml?doc-code=UA&amp;doc-lang=en#IPEA</w:t>
        </w:r>
      </w:hyperlink>
      <w:r>
        <w:rPr>
          <w:b w:val="0"/>
          <w:i/>
        </w:rPr>
        <w:t>.</w:t>
      </w:r>
    </w:p>
    <w:p w14:paraId="28EC7561" w14:textId="39649D7D" w:rsidR="00C5047D" w:rsidRDefault="00AA4FB4" w:rsidP="00C5047D">
      <w:pPr>
        <w:pStyle w:val="Question"/>
        <w:numPr>
          <w:ilvl w:val="0"/>
          <w:numId w:val="8"/>
        </w:numPr>
        <w:spacing w:after="240"/>
      </w:pPr>
      <w:r>
        <w:lastRenderedPageBreak/>
        <w:tab/>
        <w:t xml:space="preserve">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 </w:t>
      </w:r>
    </w:p>
    <w:p w14:paraId="2193570D" w14:textId="0DEFA1E2" w:rsidR="000B29A7" w:rsidRDefault="000B29A7" w:rsidP="000B29A7">
      <w:pPr>
        <w:pStyle w:val="Answer"/>
        <w:ind w:left="0"/>
      </w:pPr>
      <w:r>
        <w:t>В настоящее время Орган проводит обзор некоторых административных параметров своей деятельности в качестве МПО/ОМПЭ с целью ее последовательного согласования с национальным законодательством и потребностями пользователей.  Такой внутренний обзор может включать, в частности, изучение возможности корректировки в будущем структуры пошлин и набора рабочих языков.</w:t>
      </w:r>
    </w:p>
    <w:p w14:paraId="2C7F3F2D" w14:textId="77777777" w:rsidR="000B29A7" w:rsidRPr="007314EE" w:rsidRDefault="000B29A7" w:rsidP="000B29A7">
      <w:pPr>
        <w:pStyle w:val="Answer"/>
        <w:ind w:left="0"/>
      </w:pPr>
      <w:r>
        <w:t>Любые изменения, в отношении которых будут приняты официальные решения, будут доведены до сведения Международного бюро с использованием стандартных процедур РCT; их внедрение будет проходить в соответствии с применимыми правилами Инструкции к РСТ и Административной инструкции.</w:t>
      </w:r>
    </w:p>
    <w:p w14:paraId="3CB68C76" w14:textId="77777777" w:rsidR="004E7E2F" w:rsidRPr="00F64017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77777777" w:rsidR="00C5047D" w:rsidRDefault="00C5047D" w:rsidP="00C5047D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1BEC6111" w14:textId="77777777" w:rsidR="00C5047D" w:rsidRDefault="00C5047D" w:rsidP="00C5047D"/>
    <w:p w14:paraId="565493DE" w14:textId="77777777" w:rsidR="00C5047D" w:rsidRPr="00F64017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B09A" w14:textId="77777777" w:rsidR="00AF5A5F" w:rsidRDefault="00AF5A5F">
      <w:r>
        <w:separator/>
      </w:r>
    </w:p>
  </w:endnote>
  <w:endnote w:type="continuationSeparator" w:id="0">
    <w:p w14:paraId="0CA9464C" w14:textId="77777777" w:rsidR="00AF5A5F" w:rsidRDefault="00AF5A5F" w:rsidP="003B38C1">
      <w:r>
        <w:separator/>
      </w:r>
    </w:p>
    <w:p w14:paraId="54FA951E" w14:textId="77777777" w:rsidR="00AF5A5F" w:rsidRPr="00F64017" w:rsidRDefault="00AF5A5F" w:rsidP="003B38C1">
      <w:pPr>
        <w:spacing w:after="60"/>
        <w:rPr>
          <w:sz w:val="17"/>
          <w:lang w:val="en-US"/>
        </w:rPr>
      </w:pPr>
      <w:r w:rsidRPr="00F64017">
        <w:rPr>
          <w:sz w:val="17"/>
          <w:lang w:val="en-US"/>
        </w:rPr>
        <w:t>[Endnote continued from previous page]</w:t>
      </w:r>
    </w:p>
  </w:endnote>
  <w:endnote w:type="continuationNotice" w:id="1">
    <w:p w14:paraId="6B0ECDBF" w14:textId="77777777" w:rsidR="00AF5A5F" w:rsidRPr="00F64017" w:rsidRDefault="00AF5A5F" w:rsidP="003B38C1">
      <w:pPr>
        <w:spacing w:before="60"/>
        <w:jc w:val="right"/>
        <w:rPr>
          <w:sz w:val="17"/>
          <w:szCs w:val="17"/>
          <w:lang w:val="en-US"/>
        </w:rPr>
      </w:pPr>
      <w:r w:rsidRPr="00F6401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258F" w14:textId="77777777" w:rsidR="00AF5A5F" w:rsidRDefault="00AF5A5F">
      <w:r>
        <w:separator/>
      </w:r>
    </w:p>
  </w:footnote>
  <w:footnote w:type="continuationSeparator" w:id="0">
    <w:p w14:paraId="69369A0C" w14:textId="77777777" w:rsidR="00AF5A5F" w:rsidRDefault="00AF5A5F" w:rsidP="008B60B2">
      <w:r>
        <w:separator/>
      </w:r>
    </w:p>
    <w:p w14:paraId="6EC09CC4" w14:textId="77777777" w:rsidR="00AF5A5F" w:rsidRPr="00F64017" w:rsidRDefault="00AF5A5F" w:rsidP="008B60B2">
      <w:pPr>
        <w:spacing w:after="60"/>
        <w:rPr>
          <w:sz w:val="17"/>
          <w:szCs w:val="17"/>
          <w:lang w:val="en-US"/>
        </w:rPr>
      </w:pPr>
      <w:r w:rsidRPr="00F6401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F3DEF52" w14:textId="77777777" w:rsidR="00AF5A5F" w:rsidRPr="00F64017" w:rsidRDefault="00AF5A5F" w:rsidP="008B60B2">
      <w:pPr>
        <w:spacing w:before="60"/>
        <w:jc w:val="right"/>
        <w:rPr>
          <w:sz w:val="17"/>
          <w:szCs w:val="17"/>
          <w:lang w:val="en-US"/>
        </w:rPr>
      </w:pPr>
      <w:r w:rsidRPr="00F6401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5208C7CC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PCT/CTC/33/23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5811B5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64A10704" w:rsidR="009A31F1" w:rsidRDefault="009A31F1" w:rsidP="009A31F1">
    <w:pPr>
      <w:pStyle w:val="Header"/>
      <w:jc w:val="right"/>
    </w:pPr>
    <w:r>
      <w:tab/>
    </w:r>
    <w:r>
      <w:t>PCT/CTC/33/23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688D"/>
    <w:rsid w:val="00027CD7"/>
    <w:rsid w:val="000358C3"/>
    <w:rsid w:val="00043CAA"/>
    <w:rsid w:val="00056816"/>
    <w:rsid w:val="000641FE"/>
    <w:rsid w:val="00075432"/>
    <w:rsid w:val="000756C6"/>
    <w:rsid w:val="000968ED"/>
    <w:rsid w:val="000A3D97"/>
    <w:rsid w:val="000A6309"/>
    <w:rsid w:val="000A78D1"/>
    <w:rsid w:val="000B29A7"/>
    <w:rsid w:val="000D46FE"/>
    <w:rsid w:val="000F5E56"/>
    <w:rsid w:val="00111BB0"/>
    <w:rsid w:val="001362EE"/>
    <w:rsid w:val="00141C5C"/>
    <w:rsid w:val="001647D5"/>
    <w:rsid w:val="001832A6"/>
    <w:rsid w:val="00197880"/>
    <w:rsid w:val="001C1E5F"/>
    <w:rsid w:val="001D4107"/>
    <w:rsid w:val="001D47F2"/>
    <w:rsid w:val="001E0E2A"/>
    <w:rsid w:val="001F1115"/>
    <w:rsid w:val="001F76D2"/>
    <w:rsid w:val="00203D24"/>
    <w:rsid w:val="0021217E"/>
    <w:rsid w:val="00217FB1"/>
    <w:rsid w:val="002326AB"/>
    <w:rsid w:val="00243430"/>
    <w:rsid w:val="00246D4D"/>
    <w:rsid w:val="002634C4"/>
    <w:rsid w:val="00273E1A"/>
    <w:rsid w:val="0027691E"/>
    <w:rsid w:val="002928D3"/>
    <w:rsid w:val="002D26EA"/>
    <w:rsid w:val="002E29C7"/>
    <w:rsid w:val="002F1FE6"/>
    <w:rsid w:val="002F4E68"/>
    <w:rsid w:val="002F50F7"/>
    <w:rsid w:val="00312F7F"/>
    <w:rsid w:val="003243B8"/>
    <w:rsid w:val="00344B35"/>
    <w:rsid w:val="00355FC1"/>
    <w:rsid w:val="00361450"/>
    <w:rsid w:val="003673CF"/>
    <w:rsid w:val="003845C1"/>
    <w:rsid w:val="003A379B"/>
    <w:rsid w:val="003A6F89"/>
    <w:rsid w:val="003B1E1E"/>
    <w:rsid w:val="003B38C1"/>
    <w:rsid w:val="003C2564"/>
    <w:rsid w:val="003C34E9"/>
    <w:rsid w:val="003F6F01"/>
    <w:rsid w:val="00423E3E"/>
    <w:rsid w:val="00427AF4"/>
    <w:rsid w:val="004647DA"/>
    <w:rsid w:val="00466D9E"/>
    <w:rsid w:val="00474062"/>
    <w:rsid w:val="00477D6B"/>
    <w:rsid w:val="00496909"/>
    <w:rsid w:val="004B446A"/>
    <w:rsid w:val="004B6994"/>
    <w:rsid w:val="004C667B"/>
    <w:rsid w:val="004E2494"/>
    <w:rsid w:val="004E7E2F"/>
    <w:rsid w:val="004F0127"/>
    <w:rsid w:val="005019FF"/>
    <w:rsid w:val="0053057A"/>
    <w:rsid w:val="00543916"/>
    <w:rsid w:val="00556076"/>
    <w:rsid w:val="00560A29"/>
    <w:rsid w:val="005C6649"/>
    <w:rsid w:val="005C79F6"/>
    <w:rsid w:val="005D7341"/>
    <w:rsid w:val="00605827"/>
    <w:rsid w:val="00646050"/>
    <w:rsid w:val="00647CAE"/>
    <w:rsid w:val="006713CA"/>
    <w:rsid w:val="00676C5C"/>
    <w:rsid w:val="006916DB"/>
    <w:rsid w:val="006A5C36"/>
    <w:rsid w:val="006C238E"/>
    <w:rsid w:val="006C712A"/>
    <w:rsid w:val="006E0254"/>
    <w:rsid w:val="006F04BC"/>
    <w:rsid w:val="00720EFD"/>
    <w:rsid w:val="00756C6B"/>
    <w:rsid w:val="007578A4"/>
    <w:rsid w:val="00761CD8"/>
    <w:rsid w:val="007757F3"/>
    <w:rsid w:val="007854AF"/>
    <w:rsid w:val="00793A7C"/>
    <w:rsid w:val="007A398A"/>
    <w:rsid w:val="007A3EC4"/>
    <w:rsid w:val="007D0724"/>
    <w:rsid w:val="007D1613"/>
    <w:rsid w:val="007E2EC1"/>
    <w:rsid w:val="007E4C0E"/>
    <w:rsid w:val="008425EA"/>
    <w:rsid w:val="008543C9"/>
    <w:rsid w:val="008769C1"/>
    <w:rsid w:val="008905EA"/>
    <w:rsid w:val="008A134B"/>
    <w:rsid w:val="008B2CC1"/>
    <w:rsid w:val="008B60B2"/>
    <w:rsid w:val="008E698F"/>
    <w:rsid w:val="008F499A"/>
    <w:rsid w:val="009023B3"/>
    <w:rsid w:val="0090731E"/>
    <w:rsid w:val="00916EE2"/>
    <w:rsid w:val="0092539A"/>
    <w:rsid w:val="00936531"/>
    <w:rsid w:val="0094175D"/>
    <w:rsid w:val="00966A22"/>
    <w:rsid w:val="0096722F"/>
    <w:rsid w:val="00980843"/>
    <w:rsid w:val="009A31F1"/>
    <w:rsid w:val="009A53C9"/>
    <w:rsid w:val="009E2791"/>
    <w:rsid w:val="009E3F6F"/>
    <w:rsid w:val="009E4E4F"/>
    <w:rsid w:val="009F157D"/>
    <w:rsid w:val="009F499F"/>
    <w:rsid w:val="00A0628B"/>
    <w:rsid w:val="00A1569E"/>
    <w:rsid w:val="00A37342"/>
    <w:rsid w:val="00A42DAF"/>
    <w:rsid w:val="00A45BD8"/>
    <w:rsid w:val="00A53F2A"/>
    <w:rsid w:val="00A56FDE"/>
    <w:rsid w:val="00A80695"/>
    <w:rsid w:val="00A869B7"/>
    <w:rsid w:val="00A90F0A"/>
    <w:rsid w:val="00AA4FB4"/>
    <w:rsid w:val="00AB729B"/>
    <w:rsid w:val="00AC205C"/>
    <w:rsid w:val="00AC4C7C"/>
    <w:rsid w:val="00AF0A6B"/>
    <w:rsid w:val="00AF5A5F"/>
    <w:rsid w:val="00B05A69"/>
    <w:rsid w:val="00B13D53"/>
    <w:rsid w:val="00B442F5"/>
    <w:rsid w:val="00B56A00"/>
    <w:rsid w:val="00B75281"/>
    <w:rsid w:val="00B77CE2"/>
    <w:rsid w:val="00B81893"/>
    <w:rsid w:val="00B92F1F"/>
    <w:rsid w:val="00B9734B"/>
    <w:rsid w:val="00BA30E2"/>
    <w:rsid w:val="00BC039A"/>
    <w:rsid w:val="00C00276"/>
    <w:rsid w:val="00C014ED"/>
    <w:rsid w:val="00C11BFE"/>
    <w:rsid w:val="00C5047D"/>
    <w:rsid w:val="00C5068F"/>
    <w:rsid w:val="00C66665"/>
    <w:rsid w:val="00C86D74"/>
    <w:rsid w:val="00CA7350"/>
    <w:rsid w:val="00CC3DCE"/>
    <w:rsid w:val="00CD04F1"/>
    <w:rsid w:val="00CD3493"/>
    <w:rsid w:val="00CD578D"/>
    <w:rsid w:val="00CF681A"/>
    <w:rsid w:val="00D07C78"/>
    <w:rsid w:val="00D3785D"/>
    <w:rsid w:val="00D45252"/>
    <w:rsid w:val="00D50FB2"/>
    <w:rsid w:val="00D71B4D"/>
    <w:rsid w:val="00D87365"/>
    <w:rsid w:val="00D93D55"/>
    <w:rsid w:val="00DD7B7F"/>
    <w:rsid w:val="00DF7EF2"/>
    <w:rsid w:val="00E15015"/>
    <w:rsid w:val="00E335FE"/>
    <w:rsid w:val="00E82F6F"/>
    <w:rsid w:val="00E955BE"/>
    <w:rsid w:val="00EA7D6E"/>
    <w:rsid w:val="00EB2F76"/>
    <w:rsid w:val="00EC4E49"/>
    <w:rsid w:val="00EC68D9"/>
    <w:rsid w:val="00ED77FB"/>
    <w:rsid w:val="00EE45FA"/>
    <w:rsid w:val="00EF0538"/>
    <w:rsid w:val="00EF6955"/>
    <w:rsid w:val="00F043DE"/>
    <w:rsid w:val="00F16F62"/>
    <w:rsid w:val="00F235D8"/>
    <w:rsid w:val="00F36518"/>
    <w:rsid w:val="00F63809"/>
    <w:rsid w:val="00F64017"/>
    <w:rsid w:val="00F66152"/>
    <w:rsid w:val="00F9165B"/>
    <w:rsid w:val="00FA796B"/>
    <w:rsid w:val="00FB5C16"/>
    <w:rsid w:val="00FB7D28"/>
    <w:rsid w:val="00FC482F"/>
    <w:rsid w:val="00FE0B3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adi.wipo.int\wipodata\DAT1\OrgPctLdev\Shared\WIPO%20meetings%20-%20PCT\PCT-CTC-33\Applications%20for%20extension%20of%20appointment\UA\pct_ctc_33_22%20draft%20UA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hyperlink" Target="file:///\\adi.wipo.int\wipodata\DAT1\OrgPctLdev\Shared\WIPO%20meetings%20-%20PCT\PCT-CTC-33\Applications%20for%20extension%20of%20appointment\UA\pct_ctc_33_22%20draft%20U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adi.wipo.int\wipodata\DAT1\OrgPctLdev\Shared\WIPO%20meetings%20-%20PCT\PCT-CTC-33\Applications%20for%20extension%20of%20appointment\UA\pct_ctc_33_22%20draft%20U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n/web/pct-system/quality/author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s.nipo.gov.ua/en/search/simple/" TargetMode="External"/><Relationship Id="rId10" Type="http://schemas.openxmlformats.org/officeDocument/2006/relationships/hyperlink" Target="mailto:bogdan.paduchak@nipo.gov.u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is.nipo.gov.ua/en/search/simpl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PCT/CTC/33/23</vt:lpstr>
    </vt:vector>
  </TitlesOfParts>
  <Company>WIPO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PCT/CTC/33/23</dc:title>
  <dc:creator>NOVRUZOVA Elnara</dc:creator>
  <cp:keywords>FOR OFFICIAL USE ONLY</cp:keywords>
  <cp:lastModifiedBy>SAKR Sally</cp:lastModifiedBy>
  <cp:revision>2</cp:revision>
  <cp:lastPrinted>2025-12-03T15:42:00Z</cp:lastPrinted>
  <dcterms:created xsi:type="dcterms:W3CDTF">2026-01-09T14:28:00Z</dcterms:created>
  <dcterms:modified xsi:type="dcterms:W3CDTF">2026-01-09T14:28:00Z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