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4AB2AF3A" w:rsidR="008B2CC1" w:rsidRPr="00F043DE" w:rsidRDefault="00F40311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43F911C5" wp14:editId="7FA49E80">
            <wp:extent cx="3246120" cy="14782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0E15D2D3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16</w:t>
      </w:r>
    </w:p>
    <w:p w14:paraId="4157C28F" w14:textId="1C7BEE28" w:rsidR="008B2CC1" w:rsidRPr="000A3D97" w:rsidRDefault="001B5BA4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</w:rPr>
        <w:t>ОРИГИНАЛ: АНГЛИЙСКИЙ</w:t>
      </w:r>
    </w:p>
    <w:p w14:paraId="5ECFCDC6" w14:textId="01665D71" w:rsidR="008B2CC1" w:rsidRPr="000A3D97" w:rsidRDefault="001B5BA4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</w:rPr>
        <w:t>ДАТА: 19</w:t>
      </w:r>
      <w:r w:rsidR="00EB2F76">
        <w:rPr>
          <w:rFonts w:ascii="Arial Black" w:hAnsi="Arial Black"/>
          <w:caps/>
          <w:sz w:val="15"/>
        </w:rPr>
        <w:t xml:space="preserve"> декабря 2025 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февраля 2026 года</w:t>
      </w:r>
    </w:p>
    <w:p w14:paraId="51B065A7" w14:textId="77DD2A2E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МИНИСТЕРСТВА ИНТЕЛЛЕКТУАЛЬНОЙ СОБСТВЕННОСТИ (РЕСПУБЛИКА КОРЕЯ)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 декабря 2027 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 PCT/CTC/33/INF/1.</w:t>
      </w:r>
    </w:p>
    <w:p w14:paraId="518176C0" w14:textId="31D16415" w:rsidR="009A31F1" w:rsidRDefault="009A31F1" w:rsidP="002326AB">
      <w:pPr>
        <w:spacing w:after="220"/>
      </w:pPr>
      <w:r>
        <w:t>2.</w:t>
      </w:r>
      <w:r>
        <w:tab/>
        <w:t>26 ноября 2025 года Министерство интеллектуальной собственности (MOIP) Республики Корея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2C22001B" w14:textId="77777777" w:rsidR="00987BAF" w:rsidRPr="00987BAF" w:rsidRDefault="00987BAF" w:rsidP="00987BAF">
      <w:pPr>
        <w:pStyle w:val="SectionHeading"/>
      </w:pPr>
      <w:r>
        <w:t>1 – Общие сведения</w:t>
      </w:r>
    </w:p>
    <w:p w14:paraId="1742B391" w14:textId="77777777" w:rsidR="00662645" w:rsidRDefault="00987BAF" w:rsidP="00987BAF">
      <w:pPr>
        <w:pStyle w:val="Question"/>
        <w:spacing w:after="480"/>
      </w:pPr>
      <w:r>
        <w:t>(a)</w:t>
      </w:r>
      <w:r>
        <w:tab/>
        <w:t xml:space="preserve">Название ведомства или межправительственной организации: </w:t>
      </w:r>
    </w:p>
    <w:p w14:paraId="2F6AD17E" w14:textId="2BC9E2F4" w:rsidR="00987BAF" w:rsidRPr="00662645" w:rsidRDefault="00987BAF" w:rsidP="00987BAF">
      <w:pPr>
        <w:pStyle w:val="Question"/>
        <w:spacing w:after="480"/>
        <w:rPr>
          <w:b w:val="0"/>
          <w:bCs w:val="0"/>
        </w:rPr>
      </w:pPr>
      <w:r>
        <w:rPr>
          <w:b w:val="0"/>
        </w:rPr>
        <w:t>Министерство интеллектуальной собственности (MOIP), Республика Корея</w:t>
      </w:r>
    </w:p>
    <w:p w14:paraId="2FF3A5C4" w14:textId="77777777" w:rsidR="00987BAF" w:rsidRDefault="00987BAF" w:rsidP="00987BAF">
      <w:pPr>
        <w:pStyle w:val="Question"/>
        <w:spacing w:after="480"/>
      </w:pPr>
      <w:r>
        <w:t>(b)</w:t>
      </w:r>
      <w:r>
        <w:tab/>
        <w:t xml:space="preserve">Имя и контактная информация должностного лица, к которому можно обратиться с любыми вопросами по поводу настоящего заявления:  </w:t>
      </w:r>
    </w:p>
    <w:p w14:paraId="312B259F" w14:textId="77777777" w:rsidR="00987BAF" w:rsidRDefault="00987BAF" w:rsidP="00D86A46">
      <w:pPr>
        <w:pStyle w:val="Answer"/>
        <w:ind w:left="0"/>
        <w:rPr>
          <w:rFonts w:eastAsiaTheme="minorEastAsia"/>
        </w:rPr>
      </w:pPr>
      <w:r>
        <w:t>Г-н Вон Гю Ко</w:t>
      </w:r>
    </w:p>
    <w:p w14:paraId="5F4F214C" w14:textId="77777777" w:rsidR="00987BAF" w:rsidRDefault="00987BAF" w:rsidP="00D86A46">
      <w:pPr>
        <w:pStyle w:val="Answer"/>
        <w:ind w:left="0"/>
        <w:rPr>
          <w:rFonts w:eastAsiaTheme="minorEastAsia"/>
        </w:rPr>
      </w:pPr>
      <w:r>
        <w:t>Заместитель директора, Отдел юридического администрирования патентов</w:t>
      </w:r>
    </w:p>
    <w:p w14:paraId="79BD46F5" w14:textId="0A8E89F8" w:rsidR="00987BAF" w:rsidRPr="00190280" w:rsidRDefault="00987BAF" w:rsidP="00D86A46">
      <w:pPr>
        <w:pStyle w:val="Answer"/>
        <w:ind w:left="0"/>
        <w:rPr>
          <w:rFonts w:eastAsiaTheme="minorEastAsia"/>
        </w:rPr>
      </w:pPr>
      <w:r>
        <w:t xml:space="preserve">Адрес электронной почты:  </w:t>
      </w:r>
      <w:r>
        <w:fldChar w:fldCharType="begin"/>
      </w:r>
      <w:r>
        <w:instrText>HYPERLINK "mailto:wkkoh@korea.kr"</w:instrText>
      </w:r>
      <w:r>
        <w:fldChar w:fldCharType="separate"/>
      </w:r>
      <w:r>
        <w:rPr>
          <w:rStyle w:val="Hyperlink"/>
        </w:rPr>
        <w:t>wkkoh@korea.kr</w:t>
      </w:r>
      <w:r>
        <w:fldChar w:fldCharType="end"/>
      </w:r>
    </w:p>
    <w:p w14:paraId="6D5829D9" w14:textId="603027A0" w:rsidR="00987BAF" w:rsidRPr="00190280" w:rsidRDefault="001B5BA4" w:rsidP="00D86A46">
      <w:pPr>
        <w:pStyle w:val="Answer"/>
        <w:ind w:left="0"/>
        <w:rPr>
          <w:rFonts w:eastAsiaTheme="minorEastAsia"/>
        </w:rPr>
      </w:pPr>
      <w:r>
        <w:t>Тел: +</w:t>
      </w:r>
      <w:r w:rsidR="00987BAF">
        <w:t>82-42-481-5741</w:t>
      </w:r>
    </w:p>
    <w:p w14:paraId="6A4A6BFB" w14:textId="77777777" w:rsidR="00987BAF" w:rsidRDefault="00987BAF" w:rsidP="00987BAF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441D69A7" w14:textId="52F8FC3E" w:rsidR="00987BAF" w:rsidRPr="00987BAF" w:rsidRDefault="00987BAF" w:rsidP="00987BAF">
      <w:pPr>
        <w:pStyle w:val="Answer"/>
        <w:rPr>
          <w:iCs/>
        </w:rPr>
      </w:pPr>
      <w:r>
        <w:t>26 ноября 2025 года</w:t>
      </w:r>
    </w:p>
    <w:p w14:paraId="376B13F8" w14:textId="77777777" w:rsidR="00987BAF" w:rsidRPr="00987BAF" w:rsidRDefault="00987BAF" w:rsidP="00987BAF">
      <w:pPr>
        <w:pStyle w:val="SectionHeading"/>
      </w:pPr>
      <w:r>
        <w:t>2 – Минимум требований для назначения</w:t>
      </w:r>
    </w:p>
    <w:p w14:paraId="21E9E4F1" w14:textId="326D02DD" w:rsidR="00987BAF" w:rsidRPr="00DB2158" w:rsidRDefault="00987BAF" w:rsidP="00987BAF">
      <w:r>
        <w:t>В дополнение к ежегодному отчету ведомства или организации о системе управления качеством за 2025 год («отчет о системе УК»,</w:t>
      </w:r>
      <w:r w:rsidR="001B5BA4">
        <w:t xml:space="preserve"> </w:t>
      </w:r>
      <w:r>
        <w:rPr>
          <w:rStyle w:val="Hyperlink"/>
        </w:rPr>
        <w:t>https://www.wipo.int/en/web/pct-system/quality/authorities#KR</w:t>
      </w:r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2500AED8" w14:textId="77777777" w:rsidR="00987BAF" w:rsidRPr="00987BAF" w:rsidRDefault="00987BAF" w:rsidP="00987BAF">
      <w:pPr>
        <w:pStyle w:val="SectionHeading"/>
      </w:pPr>
      <w:r>
        <w:lastRenderedPageBreak/>
        <w:t>2.1 – Возможности для проведения поиска и экспертизы</w:t>
      </w:r>
    </w:p>
    <w:p w14:paraId="26405E46" w14:textId="77777777" w:rsidR="00987BAF" w:rsidRDefault="00987BAF" w:rsidP="00987BAF">
      <w:pPr>
        <w:pStyle w:val="RuleQuote"/>
      </w:pPr>
      <w:r>
        <w:t>Правила 36.1(i) и 63.1(i).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0E6D7A0D" w14:textId="77777777" w:rsidR="00987BAF" w:rsidRPr="006175E3" w:rsidRDefault="00987BAF" w:rsidP="00987BAF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 Орган также указывает следующую информацию о количестве сотрудников, обладающих квалификацией для проведения поиска и экспертизы.   </w:t>
      </w:r>
    </w:p>
    <w:p w14:paraId="18EFF74D" w14:textId="77777777" w:rsidR="00987BAF" w:rsidRPr="00B2311C" w:rsidRDefault="00987BAF" w:rsidP="00987BAF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Данная таблица отражает численность экспертов в пересчете на занятых полную рабочую неделю, квалифицированных для работы в следующих областях техники: механика, электричество/электроника, химия и биотехнологии, а также сведения об их среднем стаже работы и структуре квалификаций по каждой области техники."/>
      </w:tblPr>
      <w:tblGrid>
        <w:gridCol w:w="2263"/>
        <w:gridCol w:w="1843"/>
        <w:gridCol w:w="2126"/>
        <w:gridCol w:w="2347"/>
      </w:tblGrid>
      <w:tr w:rsidR="00987BAF" w14:paraId="6EA90D57" w14:textId="77777777" w:rsidTr="00CF6448">
        <w:trPr>
          <w:cantSplit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0FC0" w14:textId="77777777" w:rsidR="00987BAF" w:rsidRDefault="00987BAF" w:rsidP="00CF6448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1D3B" w14:textId="77777777" w:rsidR="00987BAF" w:rsidRDefault="00987BAF" w:rsidP="00CF6448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Количество экспертов (в пересчете на занятых полную рабочую неделю)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2A2A" w14:textId="77777777" w:rsidR="00987BAF" w:rsidRDefault="00987BAF" w:rsidP="00CF6448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(по числу лет)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5CE9" w14:textId="77777777" w:rsidR="00987BAF" w:rsidRDefault="00987BAF" w:rsidP="00CF6448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В разбивке по уровням квалификации</w:t>
            </w:r>
          </w:p>
        </w:tc>
      </w:tr>
      <w:tr w:rsidR="00987BAF" w14:paraId="5FD4A4E2" w14:textId="77777777" w:rsidTr="00CF644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B35F" w14:textId="77777777" w:rsidR="00987BAF" w:rsidRDefault="00987BAF" w:rsidP="00CF6448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2B97" w14:textId="77777777" w:rsidR="00987BAF" w:rsidRPr="00B2311C" w:rsidRDefault="00987BAF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457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ECB" w14:textId="77777777" w:rsidR="00987BAF" w:rsidRPr="00B2311C" w:rsidRDefault="00987BAF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20,5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2A1C4" w14:textId="6EEDCA89" w:rsidR="00987BAF" w:rsidRDefault="00987BAF" w:rsidP="00CF6448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свидетельство о сдаче экзамена в области гражданской службы (12,5 %), ученая степень (PhD) (31,5 %), патентный поверенный (2,0 %), другие (54,0 %)</w:t>
            </w:r>
          </w:p>
        </w:tc>
      </w:tr>
      <w:tr w:rsidR="00987BAF" w14:paraId="0DF8CEB2" w14:textId="77777777" w:rsidTr="00CF644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5348" w14:textId="77777777" w:rsidR="00987BAF" w:rsidRDefault="00987BAF" w:rsidP="00CF6448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Электричество / электронные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18E" w14:textId="77777777" w:rsidR="00987BAF" w:rsidRPr="00B2311C" w:rsidRDefault="00987BAF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351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361" w14:textId="77777777" w:rsidR="00987BAF" w:rsidRPr="00B2311C" w:rsidRDefault="00987BAF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14,8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AB32E" w14:textId="77777777" w:rsidR="00987BAF" w:rsidRDefault="00987BAF" w:rsidP="00CF6448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987BAF" w14:paraId="11504734" w14:textId="77777777" w:rsidTr="00CF644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341F" w14:textId="77777777" w:rsidR="00987BAF" w:rsidRDefault="00987BAF" w:rsidP="00CF6448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83E" w14:textId="77777777" w:rsidR="00987BAF" w:rsidRPr="00B2311C" w:rsidRDefault="00987BAF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257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817" w14:textId="77777777" w:rsidR="00987BAF" w:rsidRPr="00B2311C" w:rsidRDefault="00987BAF" w:rsidP="00CF6448">
            <w:pPr>
              <w:keepNext/>
              <w:keepLines/>
              <w:suppressAutoHyphens/>
              <w:rPr>
                <w:rFonts w:eastAsiaTheme="minorEastAsia"/>
                <w:szCs w:val="22"/>
              </w:rPr>
            </w:pPr>
            <w:r>
              <w:t>13,2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FF4D3" w14:textId="77777777" w:rsidR="00987BAF" w:rsidRDefault="00987BAF" w:rsidP="00CF6448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987BAF" w14:paraId="4F68ADD8" w14:textId="77777777" w:rsidTr="00CF644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55CE" w14:textId="77777777" w:rsidR="00987BAF" w:rsidRDefault="00987BAF" w:rsidP="00CF6448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975A" w14:textId="77777777" w:rsidR="00987BAF" w:rsidRPr="00B2311C" w:rsidRDefault="00987BAF" w:rsidP="00CF6448">
            <w:pPr>
              <w:suppressAutoHyphens/>
              <w:rPr>
                <w:rFonts w:eastAsiaTheme="minorEastAsia"/>
                <w:i/>
                <w:iCs/>
                <w:szCs w:val="22"/>
              </w:rPr>
            </w:pPr>
            <w:r>
              <w:rPr>
                <w:i/>
              </w:rPr>
              <w:t>1 065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3787" w14:textId="77777777" w:rsidR="00987BAF" w:rsidRPr="00B2311C" w:rsidRDefault="00987BAF" w:rsidP="00CF6448">
            <w:pPr>
              <w:suppressAutoHyphens/>
              <w:rPr>
                <w:rFonts w:eastAsiaTheme="minorEastAsia"/>
                <w:i/>
                <w:iCs/>
                <w:szCs w:val="22"/>
              </w:rPr>
            </w:pPr>
            <w:r>
              <w:rPr>
                <w:i/>
              </w:rPr>
              <w:t>15,7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C18" w14:textId="77777777" w:rsidR="00987BAF" w:rsidRDefault="00987BAF" w:rsidP="00CF6448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</w:tr>
    </w:tbl>
    <w:p w14:paraId="63D5FFD8" w14:textId="3D932B1F" w:rsidR="00987BAF" w:rsidRPr="00AD2833" w:rsidRDefault="00987BAF" w:rsidP="00AD2833">
      <w:pPr>
        <w:pStyle w:val="RuleQuote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и приведенной выше таблицы (необязательно):  В Министерстве ежегодно проводится в общей сложности 36 курсов, в частности, 7 общих курсов (проведены 13 раз), 16 курсов по законодательству (21 раз), 6 курсов по практике экспертизы (12 раз), 6 курсов по наращиванию потенциала (10 раз), курсы по уровню техники (76 раз); действует система поэтапного обучения, направленная на повышение квалификации и укрепление потенциала экспертов и судебных экспертов.</w:t>
      </w:r>
    </w:p>
    <w:p w14:paraId="23C4F5D6" w14:textId="3C5CEA22" w:rsidR="00987BAF" w:rsidRPr="00987BAF" w:rsidRDefault="00987BAF" w:rsidP="00987BAF">
      <w:pPr>
        <w:pStyle w:val="SectionHeading"/>
      </w:pPr>
      <w:r>
        <w:t>2.2 – Минимум документации – предоставление для ознакомления</w:t>
      </w:r>
    </w:p>
    <w:p w14:paraId="5617C997" w14:textId="77777777" w:rsidR="00987BAF" w:rsidRDefault="00987BAF" w:rsidP="00987BAF">
      <w:pPr>
        <w:pStyle w:val="RuleQuote"/>
      </w:pPr>
      <w:r>
        <w:t>Правила 36.1(ii) и 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699D7E32" w14:textId="1DFD19A5" w:rsidR="00987BAF" w:rsidRPr="00C81827" w:rsidRDefault="00987BAF" w:rsidP="00987BAF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r>
        <w:fldChar w:fldCharType="begin"/>
      </w:r>
      <w:r>
        <w:instrText>HYPERLINK "https://www.wipo.int/export/sites/www/pct/en/docs/circulars/2024/1672.pdf"</w:instrText>
      </w:r>
      <w:r>
        <w:fldChar w:fldCharType="separate"/>
      </w:r>
      <w:r>
        <w:rPr>
          <w:rStyle w:val="Hyperlink"/>
        </w:rPr>
        <w:t>циркуляре C. PCT 1672</w:t>
      </w:r>
      <w:r>
        <w:fldChar w:fldCharType="end"/>
      </w:r>
      <w:r>
        <w:t xml:space="preserve"> от 19 июня 2024 года.</w:t>
      </w:r>
    </w:p>
    <w:p w14:paraId="59FF23EC" w14:textId="1844242E" w:rsidR="00987BAF" w:rsidRPr="001B5BA4" w:rsidRDefault="00987BAF" w:rsidP="00987BAF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</w:t>
      </w:r>
      <w:r w:rsidRPr="001B5BA4">
        <w:rPr>
          <w:b w:val="0"/>
          <w:bCs w:val="0"/>
        </w:rPr>
        <w:t xml:space="preserve">Информация об объеме и формате документов, которые были предоставлены Органом для ознакомления, была опубликована в Бюллетене PCT 23 октября 2025 года по ссылке: </w:t>
      </w:r>
      <w:r>
        <w:fldChar w:fldCharType="begin"/>
      </w:r>
      <w:r>
        <w:instrText>HYPERLINK "https://www.wipo.int/documents/d/pct-system/docs-en-official-notices-officialnotices.pdf" \l "стр. 200"</w:instrText>
      </w:r>
      <w:r>
        <w:fldChar w:fldCharType="separate"/>
      </w:r>
      <w:r w:rsidRPr="001B5BA4">
        <w:rPr>
          <w:rStyle w:val="Hyperlink"/>
          <w:b w:val="0"/>
          <w:bCs w:val="0"/>
        </w:rPr>
        <w:t>https://www.wipo.int/documents/d/pct-system/docs-en-official-notices-officialnotices.pdf#page=200</w:t>
      </w:r>
      <w:r w:rsidRPr="001B5BA4">
        <w:rPr>
          <w:rStyle w:val="Hyperlink"/>
          <w:b w:val="0"/>
          <w:bCs w:val="0"/>
          <w:u w:val="none"/>
        </w:rPr>
        <w:t>.</w:t>
      </w:r>
      <w:r>
        <w:fldChar w:fldCharType="end"/>
      </w:r>
      <w:r w:rsidR="001B5BA4" w:rsidRPr="001B5BA4">
        <w:rPr>
          <w:b w:val="0"/>
          <w:bCs w:val="0"/>
        </w:rPr>
        <w:t>».</w:t>
      </w:r>
    </w:p>
    <w:p w14:paraId="2C11F3D2" w14:textId="77777777" w:rsidR="00987BAF" w:rsidRPr="00935C61" w:rsidRDefault="00987BAF" w:rsidP="00987BAF">
      <w:pPr>
        <w:pStyle w:val="Answer"/>
      </w:pPr>
    </w:p>
    <w:p w14:paraId="47C38605" w14:textId="77777777" w:rsidR="00987BAF" w:rsidRDefault="00987BAF" w:rsidP="00987BAF">
      <w:pPr>
        <w:pStyle w:val="Answer"/>
        <w:ind w:left="0"/>
      </w:pPr>
      <w:r>
        <w:t>Либо:</w:t>
      </w:r>
    </w:p>
    <w:p w14:paraId="32F959A4" w14:textId="77777777" w:rsidR="00987BAF" w:rsidRPr="00935C61" w:rsidRDefault="001A24A6" w:rsidP="00987BAF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BAF">
            <w:rPr>
              <w:rFonts w:ascii="MS Gothic" w:eastAsia="MS Gothic" w:hAnsi="MS Gothic" w:hint="eastAsia"/>
            </w:rPr>
            <w:t>☐</w:t>
          </w:r>
        </w:sdtContent>
      </w:sdt>
      <w:r w:rsidR="00C357B3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44C6EC6F" w14:textId="77777777" w:rsidR="00987BAF" w:rsidRPr="00987BAF" w:rsidRDefault="00987BAF" w:rsidP="00987BAF">
      <w:pPr>
        <w:pStyle w:val="SectionHeading"/>
        <w:keepNext w:val="0"/>
      </w:pPr>
      <w:r>
        <w:t>2.3 – Минимум документации – доступ</w:t>
      </w:r>
    </w:p>
    <w:p w14:paraId="1E693AA3" w14:textId="77777777" w:rsidR="00987BAF" w:rsidRPr="006175E3" w:rsidRDefault="00987BAF" w:rsidP="00987BAF">
      <w:pPr>
        <w:pStyle w:val="RuleQuote"/>
        <w:keepNext w:val="0"/>
        <w:rPr>
          <w:i w:val="0"/>
          <w:iCs w:val="0"/>
        </w:rPr>
      </w:pPr>
      <w:r>
        <w:t>Правила 36.1(iii) и 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45FB50A9" w14:textId="77777777" w:rsidR="00987BAF" w:rsidRDefault="00987BAF" w:rsidP="00987BAF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55524E3E" w14:textId="6369067F" w:rsidR="00987BAF" w:rsidRDefault="00987BAF" w:rsidP="00987BAF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Прочая информация, выходящая за рамки отчета о системе УК (необязательно</w:t>
      </w:r>
      <w:r w:rsidR="001B5BA4">
        <w:rPr>
          <w:i w:val="0"/>
        </w:rPr>
        <w:t>): MOIP</w:t>
      </w:r>
      <w:r>
        <w:rPr>
          <w:i w:val="0"/>
        </w:rPr>
        <w:t xml:space="preserve"> обеспечивает доступ к полному минимуму документации РСТ посредством внутренних баз данных и внешних подписок (например, Derwent).</w:t>
      </w:r>
    </w:p>
    <w:p w14:paraId="51907B1C" w14:textId="33C0A2EF" w:rsidR="00987BAF" w:rsidRPr="00861657" w:rsidRDefault="00987BAF" w:rsidP="00987BAF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Список непатентной литературы в распоряжении MOIP</w:t>
      </w:r>
      <w:r w:rsidR="008307E4">
        <w:rPr>
          <w:i w:val="0"/>
        </w:rPr>
        <w:t>:</w:t>
      </w:r>
    </w:p>
    <w:tbl>
      <w:tblPr>
        <w:tblStyle w:val="TableGrid"/>
        <w:tblW w:w="9287" w:type="dxa"/>
        <w:tblLayout w:type="fixed"/>
        <w:tblLook w:val="04A0" w:firstRow="1" w:lastRow="0" w:firstColumn="1" w:lastColumn="0" w:noHBand="0" w:noVBand="1"/>
        <w:tblCaption w:val="Список непатентной литературы в распоряжении MOIP"/>
        <w:tblDescription w:val="Список непатентной литературы в распоряжении MOIP"/>
      </w:tblPr>
      <w:tblGrid>
        <w:gridCol w:w="867"/>
        <w:gridCol w:w="3972"/>
        <w:gridCol w:w="2924"/>
        <w:gridCol w:w="1524"/>
      </w:tblGrid>
      <w:tr w:rsidR="00987BAF" w:rsidRPr="006C3110" w14:paraId="1633E5E9" w14:textId="77777777" w:rsidTr="00CF6448">
        <w:tc>
          <w:tcPr>
            <w:tcW w:w="867" w:type="dxa"/>
          </w:tcPr>
          <w:p w14:paraId="2ECFD22A" w14:textId="77777777" w:rsidR="00987BAF" w:rsidRPr="004C2135" w:rsidRDefault="00987BAF" w:rsidP="00987BAF">
            <w:pPr>
              <w:jc w:val="center"/>
              <w:rPr>
                <w:rFonts w:eastAsiaTheme="minorEastAsia"/>
                <w:szCs w:val="22"/>
              </w:rPr>
            </w:pPr>
            <w:r>
              <w:t>№ по PCT</w:t>
            </w:r>
          </w:p>
        </w:tc>
        <w:tc>
          <w:tcPr>
            <w:tcW w:w="3972" w:type="dxa"/>
          </w:tcPr>
          <w:p w14:paraId="75BE6BCC" w14:textId="77777777" w:rsidR="00987BAF" w:rsidRPr="004C2135" w:rsidRDefault="00987BAF" w:rsidP="00987BAF">
            <w:pPr>
              <w:jc w:val="center"/>
              <w:rPr>
                <w:rFonts w:eastAsiaTheme="minorEastAsia"/>
                <w:szCs w:val="22"/>
              </w:rPr>
            </w:pPr>
            <w:r>
              <w:t>Название</w:t>
            </w:r>
          </w:p>
        </w:tc>
        <w:tc>
          <w:tcPr>
            <w:tcW w:w="2924" w:type="dxa"/>
          </w:tcPr>
          <w:p w14:paraId="253A6972" w14:textId="77777777" w:rsidR="00987BAF" w:rsidRPr="004C2135" w:rsidRDefault="00987BAF" w:rsidP="00987BAF">
            <w:pPr>
              <w:rPr>
                <w:rFonts w:eastAsiaTheme="minorEastAsia"/>
                <w:szCs w:val="22"/>
              </w:rPr>
            </w:pPr>
            <w:r>
              <w:t>Формат</w:t>
            </w:r>
          </w:p>
        </w:tc>
        <w:tc>
          <w:tcPr>
            <w:tcW w:w="1524" w:type="dxa"/>
          </w:tcPr>
          <w:p w14:paraId="4CEC0977" w14:textId="77777777" w:rsidR="00987BAF" w:rsidRPr="004C2135" w:rsidRDefault="00987BAF" w:rsidP="00987BAF">
            <w:pPr>
              <w:jc w:val="center"/>
              <w:rPr>
                <w:szCs w:val="22"/>
              </w:rPr>
            </w:pPr>
            <w:r>
              <w:t>Примечание</w:t>
            </w:r>
          </w:p>
        </w:tc>
      </w:tr>
      <w:tr w:rsidR="00987BAF" w:rsidRPr="00190280" w14:paraId="544260A0" w14:textId="77777777" w:rsidTr="00CF6448">
        <w:tc>
          <w:tcPr>
            <w:tcW w:w="867" w:type="dxa"/>
          </w:tcPr>
          <w:p w14:paraId="6007E0A7" w14:textId="77777777" w:rsidR="00987BAF" w:rsidRPr="004C2135" w:rsidRDefault="00987BAF" w:rsidP="00987BAF">
            <w:pPr>
              <w:jc w:val="center"/>
              <w:rPr>
                <w:rFonts w:eastAsiaTheme="minorEastAsia"/>
                <w:szCs w:val="22"/>
              </w:rPr>
            </w:pPr>
            <w:r>
              <w:t>1</w:t>
            </w:r>
          </w:p>
        </w:tc>
        <w:tc>
          <w:tcPr>
            <w:tcW w:w="3972" w:type="dxa"/>
          </w:tcPr>
          <w:p w14:paraId="29424BAC" w14:textId="77777777" w:rsidR="00987BAF" w:rsidRPr="001B5BA4" w:rsidRDefault="00987BAF" w:rsidP="00987BAF">
            <w:pPr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Journal of the Acoustical Society of America</w:t>
            </w:r>
          </w:p>
        </w:tc>
        <w:tc>
          <w:tcPr>
            <w:tcW w:w="2924" w:type="dxa"/>
          </w:tcPr>
          <w:p w14:paraId="6F5DD9A0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(1998 год)</w:t>
            </w:r>
          </w:p>
          <w:p w14:paraId="7E72CEA6" w14:textId="77777777" w:rsidR="00987BAF" w:rsidRPr="00190280" w:rsidRDefault="00987BAF" w:rsidP="00987BAF">
            <w:pPr>
              <w:ind w:left="566" w:hanging="283"/>
              <w:rPr>
                <w:szCs w:val="22"/>
              </w:rPr>
            </w:pPr>
            <w:r>
              <w:t>Электронное издание (с 2010 года)</w:t>
            </w:r>
          </w:p>
        </w:tc>
        <w:tc>
          <w:tcPr>
            <w:tcW w:w="1524" w:type="dxa"/>
          </w:tcPr>
          <w:p w14:paraId="156EBC81" w14:textId="77777777" w:rsidR="00987BAF" w:rsidRPr="00384209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6058CA34" w14:textId="77777777" w:rsidTr="00CF6448">
        <w:tc>
          <w:tcPr>
            <w:tcW w:w="867" w:type="dxa"/>
          </w:tcPr>
          <w:p w14:paraId="1181CA1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3</w:t>
            </w:r>
          </w:p>
        </w:tc>
        <w:tc>
          <w:tcPr>
            <w:tcW w:w="3972" w:type="dxa"/>
          </w:tcPr>
          <w:p w14:paraId="3B31D640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Acta Chemica Scandinavica</w:t>
            </w:r>
          </w:p>
        </w:tc>
        <w:tc>
          <w:tcPr>
            <w:tcW w:w="2924" w:type="dxa"/>
          </w:tcPr>
          <w:p w14:paraId="01F53A8F" w14:textId="77777777" w:rsidR="00987BAF" w:rsidRPr="004C2135" w:rsidRDefault="00987BAF" w:rsidP="00987BAF">
            <w:pPr>
              <w:rPr>
                <w:rFonts w:eastAsia="Gulim"/>
                <w:szCs w:val="22"/>
              </w:rPr>
            </w:pPr>
            <w:r>
              <w:t>Печатное издание (01.1993 – 02.1999)</w:t>
            </w:r>
          </w:p>
        </w:tc>
        <w:tc>
          <w:tcPr>
            <w:tcW w:w="1524" w:type="dxa"/>
          </w:tcPr>
          <w:p w14:paraId="37D4233E" w14:textId="77777777" w:rsidR="00987BAF" w:rsidRPr="004C2135" w:rsidRDefault="00987BAF" w:rsidP="00987BAF">
            <w:pPr>
              <w:ind w:left="34"/>
              <w:rPr>
                <w:szCs w:val="22"/>
              </w:rPr>
            </w:pPr>
            <w:r>
              <w:t>Более не издается</w:t>
            </w:r>
          </w:p>
        </w:tc>
      </w:tr>
      <w:tr w:rsidR="00987BAF" w:rsidRPr="006C3110" w14:paraId="365B828D" w14:textId="77777777" w:rsidTr="00CF6448">
        <w:tc>
          <w:tcPr>
            <w:tcW w:w="867" w:type="dxa"/>
          </w:tcPr>
          <w:p w14:paraId="49522513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5</w:t>
            </w:r>
          </w:p>
        </w:tc>
        <w:tc>
          <w:tcPr>
            <w:tcW w:w="3972" w:type="dxa"/>
          </w:tcPr>
          <w:p w14:paraId="6F65313A" w14:textId="77777777" w:rsidR="00987BAF" w:rsidRPr="004C2135" w:rsidRDefault="00987BAF" w:rsidP="00987BAF">
            <w:pPr>
              <w:rPr>
                <w:szCs w:val="22"/>
              </w:rPr>
            </w:pPr>
            <w:r>
              <w:t>Bioscience, Biotechnology and Biochemistry</w:t>
            </w:r>
          </w:p>
        </w:tc>
        <w:tc>
          <w:tcPr>
            <w:tcW w:w="2924" w:type="dxa"/>
          </w:tcPr>
          <w:p w14:paraId="181E6A6B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(1993 год)</w:t>
            </w:r>
          </w:p>
        </w:tc>
        <w:tc>
          <w:tcPr>
            <w:tcW w:w="1524" w:type="dxa"/>
          </w:tcPr>
          <w:p w14:paraId="61E55785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120EB7DF" w14:textId="77777777" w:rsidTr="00CF6448">
        <w:tc>
          <w:tcPr>
            <w:tcW w:w="867" w:type="dxa"/>
          </w:tcPr>
          <w:p w14:paraId="6FAC3103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</w:t>
            </w:r>
          </w:p>
        </w:tc>
        <w:tc>
          <w:tcPr>
            <w:tcW w:w="3972" w:type="dxa"/>
          </w:tcPr>
          <w:p w14:paraId="3BE13F78" w14:textId="77777777" w:rsidR="00987BAF" w:rsidRPr="001B5BA4" w:rsidRDefault="00987BAF" w:rsidP="00987BAF">
            <w:pPr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Journal of the American Ceramic society</w:t>
            </w:r>
          </w:p>
        </w:tc>
        <w:tc>
          <w:tcPr>
            <w:tcW w:w="2924" w:type="dxa"/>
          </w:tcPr>
          <w:p w14:paraId="4B4CB057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(1993–2009 годы)</w:t>
            </w:r>
          </w:p>
          <w:p w14:paraId="5815D9F6" w14:textId="77777777" w:rsidR="00987BAF" w:rsidRPr="00190280" w:rsidRDefault="00987BAF" w:rsidP="00987BAF">
            <w:pPr>
              <w:rPr>
                <w:szCs w:val="22"/>
              </w:rPr>
            </w:pPr>
            <w:r>
              <w:t>Электронное издание (с 2010 года)</w:t>
            </w:r>
          </w:p>
        </w:tc>
        <w:tc>
          <w:tcPr>
            <w:tcW w:w="1524" w:type="dxa"/>
          </w:tcPr>
          <w:p w14:paraId="5957A2D5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56610788" w14:textId="77777777" w:rsidTr="00CF6448">
        <w:tc>
          <w:tcPr>
            <w:tcW w:w="867" w:type="dxa"/>
          </w:tcPr>
          <w:p w14:paraId="59B0AE7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8</w:t>
            </w:r>
          </w:p>
        </w:tc>
        <w:tc>
          <w:tcPr>
            <w:tcW w:w="3972" w:type="dxa"/>
          </w:tcPr>
          <w:p w14:paraId="6A21FDDE" w14:textId="77777777" w:rsidR="00987BAF" w:rsidRPr="001B5BA4" w:rsidRDefault="00987BAF" w:rsidP="00987BAF">
            <w:pPr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Journal of the American Chemical Society</w:t>
            </w:r>
          </w:p>
        </w:tc>
        <w:tc>
          <w:tcPr>
            <w:tcW w:w="2924" w:type="dxa"/>
          </w:tcPr>
          <w:p w14:paraId="35152A68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(1980–2008 годы)</w:t>
            </w:r>
          </w:p>
          <w:p w14:paraId="08089BD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4D4E7811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211429FF" w14:textId="77777777" w:rsidTr="00CF6448">
        <w:tc>
          <w:tcPr>
            <w:tcW w:w="867" w:type="dxa"/>
          </w:tcPr>
          <w:p w14:paraId="636AC0B3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10</w:t>
            </w:r>
          </w:p>
        </w:tc>
        <w:tc>
          <w:tcPr>
            <w:tcW w:w="3972" w:type="dxa"/>
          </w:tcPr>
          <w:p w14:paraId="116F7A22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Analytical Chemistry</w:t>
            </w:r>
          </w:p>
        </w:tc>
        <w:tc>
          <w:tcPr>
            <w:tcW w:w="2924" w:type="dxa"/>
          </w:tcPr>
          <w:p w14:paraId="7CAD1B6D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(1993–2008 годы)</w:t>
            </w:r>
          </w:p>
          <w:p w14:paraId="180223D4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25253FFA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3C63F9B7" w14:textId="77777777" w:rsidTr="00CF6448">
        <w:tc>
          <w:tcPr>
            <w:tcW w:w="867" w:type="dxa"/>
          </w:tcPr>
          <w:p w14:paraId="1D9BDCC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11</w:t>
            </w:r>
          </w:p>
        </w:tc>
        <w:tc>
          <w:tcPr>
            <w:tcW w:w="3972" w:type="dxa"/>
          </w:tcPr>
          <w:p w14:paraId="7F7085AB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Angewandte Chemie</w:t>
            </w:r>
          </w:p>
        </w:tc>
        <w:tc>
          <w:tcPr>
            <w:tcW w:w="2924" w:type="dxa"/>
          </w:tcPr>
          <w:p w14:paraId="1AC4DBBF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0D2EF426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5D590D66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250622DE" w14:textId="77777777" w:rsidTr="00CF6448">
        <w:tc>
          <w:tcPr>
            <w:tcW w:w="867" w:type="dxa"/>
          </w:tcPr>
          <w:p w14:paraId="626FBE6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13</w:t>
            </w:r>
          </w:p>
        </w:tc>
        <w:tc>
          <w:tcPr>
            <w:tcW w:w="3972" w:type="dxa"/>
          </w:tcPr>
          <w:p w14:paraId="73E7E528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Applied Optics</w:t>
            </w:r>
          </w:p>
        </w:tc>
        <w:tc>
          <w:tcPr>
            <w:tcW w:w="2924" w:type="dxa"/>
          </w:tcPr>
          <w:p w14:paraId="224F1FC7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(1993–2015 годы)</w:t>
            </w:r>
          </w:p>
          <w:p w14:paraId="5082CCAA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44F27883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07593E03" w14:textId="77777777" w:rsidTr="00CF6448">
        <w:tc>
          <w:tcPr>
            <w:tcW w:w="867" w:type="dxa"/>
          </w:tcPr>
          <w:p w14:paraId="777459F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14</w:t>
            </w:r>
          </w:p>
        </w:tc>
        <w:tc>
          <w:tcPr>
            <w:tcW w:w="3972" w:type="dxa"/>
          </w:tcPr>
          <w:p w14:paraId="45AD39B8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Applied Physics Letters</w:t>
            </w:r>
          </w:p>
        </w:tc>
        <w:tc>
          <w:tcPr>
            <w:tcW w:w="2924" w:type="dxa"/>
          </w:tcPr>
          <w:p w14:paraId="218C1698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(1993–2016 годы)</w:t>
            </w:r>
          </w:p>
          <w:p w14:paraId="164B9B64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2010 года)</w:t>
            </w:r>
          </w:p>
        </w:tc>
        <w:tc>
          <w:tcPr>
            <w:tcW w:w="1524" w:type="dxa"/>
          </w:tcPr>
          <w:p w14:paraId="6D94FA75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14B9C168" w14:textId="77777777" w:rsidTr="00CF6448">
        <w:tc>
          <w:tcPr>
            <w:tcW w:w="867" w:type="dxa"/>
          </w:tcPr>
          <w:p w14:paraId="05ACB4F6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17</w:t>
            </w:r>
          </w:p>
        </w:tc>
        <w:tc>
          <w:tcPr>
            <w:tcW w:w="3972" w:type="dxa"/>
          </w:tcPr>
          <w:p w14:paraId="4DA6F9DD" w14:textId="77777777" w:rsidR="00987BAF" w:rsidRPr="004C2135" w:rsidRDefault="00987BAF" w:rsidP="00987BAF">
            <w:pPr>
              <w:rPr>
                <w:szCs w:val="22"/>
              </w:rPr>
            </w:pPr>
            <w:r>
              <w:t>Automobiltechnische Zeitschrift(ATZ)</w:t>
            </w:r>
          </w:p>
        </w:tc>
        <w:tc>
          <w:tcPr>
            <w:tcW w:w="2924" w:type="dxa"/>
          </w:tcPr>
          <w:p w14:paraId="19CC6B7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1994 года)</w:t>
            </w:r>
          </w:p>
        </w:tc>
        <w:tc>
          <w:tcPr>
            <w:tcW w:w="1524" w:type="dxa"/>
          </w:tcPr>
          <w:p w14:paraId="5243F924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4A0924CC" w14:textId="77777777" w:rsidTr="00CF6448">
        <w:tc>
          <w:tcPr>
            <w:tcW w:w="867" w:type="dxa"/>
          </w:tcPr>
          <w:p w14:paraId="353D78C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20</w:t>
            </w:r>
          </w:p>
        </w:tc>
        <w:tc>
          <w:tcPr>
            <w:tcW w:w="3972" w:type="dxa"/>
          </w:tcPr>
          <w:p w14:paraId="124EC3B5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Av</w:t>
            </w:r>
            <w:r>
              <w:rPr>
                <w:rFonts w:ascii="Malgun Gothic" w:hAnsi="Malgun Gothic"/>
              </w:rPr>
              <w:t>i</w:t>
            </w:r>
            <w:r>
              <w:t>ation Week &amp; Space Technology</w:t>
            </w:r>
          </w:p>
        </w:tc>
        <w:tc>
          <w:tcPr>
            <w:tcW w:w="2924" w:type="dxa"/>
          </w:tcPr>
          <w:p w14:paraId="72B6BBA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 1993 года)</w:t>
            </w:r>
          </w:p>
        </w:tc>
        <w:tc>
          <w:tcPr>
            <w:tcW w:w="1524" w:type="dxa"/>
          </w:tcPr>
          <w:p w14:paraId="674B2CF8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2DB28294" w14:textId="77777777" w:rsidTr="00CF6448">
        <w:tc>
          <w:tcPr>
            <w:tcW w:w="867" w:type="dxa"/>
          </w:tcPr>
          <w:p w14:paraId="5BD585D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27</w:t>
            </w:r>
          </w:p>
        </w:tc>
        <w:tc>
          <w:tcPr>
            <w:tcW w:w="3972" w:type="dxa"/>
          </w:tcPr>
          <w:p w14:paraId="297D74BC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Chemical &amp; Engineering News</w:t>
            </w:r>
          </w:p>
        </w:tc>
        <w:tc>
          <w:tcPr>
            <w:tcW w:w="2924" w:type="dxa"/>
          </w:tcPr>
          <w:p w14:paraId="4CF41707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 1980 года)</w:t>
            </w:r>
          </w:p>
          <w:p w14:paraId="4B24535D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2019 года)</w:t>
            </w:r>
          </w:p>
        </w:tc>
        <w:tc>
          <w:tcPr>
            <w:tcW w:w="1524" w:type="dxa"/>
          </w:tcPr>
          <w:p w14:paraId="4B9EFF3C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372C0289" w14:textId="77777777" w:rsidTr="00CF6448">
        <w:tc>
          <w:tcPr>
            <w:tcW w:w="867" w:type="dxa"/>
          </w:tcPr>
          <w:p w14:paraId="3448432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28</w:t>
            </w:r>
          </w:p>
        </w:tc>
        <w:tc>
          <w:tcPr>
            <w:tcW w:w="3972" w:type="dxa"/>
          </w:tcPr>
          <w:p w14:paraId="53460644" w14:textId="77777777" w:rsidR="00987BAF" w:rsidRPr="004C2135" w:rsidRDefault="00987BAF" w:rsidP="00987BAF">
            <w:pPr>
              <w:rPr>
                <w:szCs w:val="22"/>
              </w:rPr>
            </w:pPr>
            <w:r>
              <w:t>Chemical &amp; Pharmaceutical Bulletin</w:t>
            </w:r>
          </w:p>
        </w:tc>
        <w:tc>
          <w:tcPr>
            <w:tcW w:w="2924" w:type="dxa"/>
          </w:tcPr>
          <w:p w14:paraId="406B2E47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1986 года)</w:t>
            </w:r>
          </w:p>
          <w:p w14:paraId="6ADB2FE2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2022 года)</w:t>
            </w:r>
          </w:p>
        </w:tc>
        <w:tc>
          <w:tcPr>
            <w:tcW w:w="1524" w:type="dxa"/>
          </w:tcPr>
          <w:p w14:paraId="75C8E5FD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636B78E8" w14:textId="77777777" w:rsidTr="00CF6448">
        <w:tc>
          <w:tcPr>
            <w:tcW w:w="867" w:type="dxa"/>
          </w:tcPr>
          <w:p w14:paraId="2E6A23B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29</w:t>
            </w:r>
          </w:p>
        </w:tc>
        <w:tc>
          <w:tcPr>
            <w:tcW w:w="3972" w:type="dxa"/>
          </w:tcPr>
          <w:p w14:paraId="38E87361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Chemical Engineering</w:t>
            </w:r>
          </w:p>
        </w:tc>
        <w:tc>
          <w:tcPr>
            <w:tcW w:w="2924" w:type="dxa"/>
          </w:tcPr>
          <w:p w14:paraId="489F128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 1980 года)</w:t>
            </w:r>
          </w:p>
        </w:tc>
        <w:tc>
          <w:tcPr>
            <w:tcW w:w="1524" w:type="dxa"/>
          </w:tcPr>
          <w:p w14:paraId="19977B8C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10A73E7D" w14:textId="77777777" w:rsidTr="00CF6448">
        <w:tc>
          <w:tcPr>
            <w:tcW w:w="867" w:type="dxa"/>
          </w:tcPr>
          <w:p w14:paraId="2D0A4E53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31</w:t>
            </w:r>
          </w:p>
        </w:tc>
        <w:tc>
          <w:tcPr>
            <w:tcW w:w="3972" w:type="dxa"/>
          </w:tcPr>
          <w:p w14:paraId="7F6B8B2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Chemical Reviews</w:t>
            </w:r>
          </w:p>
        </w:tc>
        <w:tc>
          <w:tcPr>
            <w:tcW w:w="2924" w:type="dxa"/>
          </w:tcPr>
          <w:p w14:paraId="5BC688E6" w14:textId="77777777" w:rsidR="00987BAF" w:rsidRPr="00A92AEE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(1982–1990 годы, 1999–2008 годы)</w:t>
            </w:r>
          </w:p>
          <w:p w14:paraId="6A7EB3B2" w14:textId="77777777" w:rsidR="00987BAF" w:rsidRPr="004C2135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19C0B332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39461667" w14:textId="77777777" w:rsidTr="00CF6448">
        <w:tc>
          <w:tcPr>
            <w:tcW w:w="867" w:type="dxa"/>
          </w:tcPr>
          <w:p w14:paraId="7B14F32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32</w:t>
            </w:r>
          </w:p>
        </w:tc>
        <w:tc>
          <w:tcPr>
            <w:tcW w:w="3972" w:type="dxa"/>
          </w:tcPr>
          <w:p w14:paraId="6DC15D1C" w14:textId="77777777" w:rsidR="00987BAF" w:rsidRPr="001B5BA4" w:rsidRDefault="00987BAF" w:rsidP="00987BAF">
            <w:pPr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 xml:space="preserve">Chemical Society </w:t>
            </w:r>
            <w:proofErr w:type="gramStart"/>
            <w:r w:rsidRPr="001B5BA4">
              <w:rPr>
                <w:lang w:val="en-GB"/>
              </w:rPr>
              <w:t>J. ;</w:t>
            </w:r>
            <w:proofErr w:type="gramEnd"/>
            <w:r w:rsidRPr="001B5BA4">
              <w:rPr>
                <w:lang w:val="en-GB"/>
              </w:rPr>
              <w:t xml:space="preserve"> Chem. Communications; Dalton transactions; physical chemistry chemical physics; Organic &amp; Biomolecular Chemistry</w:t>
            </w:r>
          </w:p>
        </w:tc>
        <w:tc>
          <w:tcPr>
            <w:tcW w:w="2924" w:type="dxa"/>
          </w:tcPr>
          <w:p w14:paraId="2E1DE6B2" w14:textId="77777777" w:rsidR="00987BAF" w:rsidRPr="00A92AEE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(1982–1990 годы, 1993–2012 годы.)</w:t>
            </w:r>
          </w:p>
          <w:p w14:paraId="4C280751" w14:textId="77777777" w:rsidR="00987BAF" w:rsidRPr="004C2135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2013 года)</w:t>
            </w:r>
          </w:p>
        </w:tc>
        <w:tc>
          <w:tcPr>
            <w:tcW w:w="1524" w:type="dxa"/>
          </w:tcPr>
          <w:p w14:paraId="36AD814C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24878523" w14:textId="77777777" w:rsidTr="00CF6448">
        <w:tc>
          <w:tcPr>
            <w:tcW w:w="867" w:type="dxa"/>
          </w:tcPr>
          <w:p w14:paraId="50D6466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33</w:t>
            </w:r>
          </w:p>
        </w:tc>
        <w:tc>
          <w:tcPr>
            <w:tcW w:w="3972" w:type="dxa"/>
          </w:tcPr>
          <w:p w14:paraId="4758E212" w14:textId="77777777" w:rsidR="00987BAF" w:rsidRPr="001B5BA4" w:rsidRDefault="00987BAF" w:rsidP="00987BAF">
            <w:pPr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Bulletin of the Chemical Society of Japan</w:t>
            </w:r>
          </w:p>
        </w:tc>
        <w:tc>
          <w:tcPr>
            <w:tcW w:w="2924" w:type="dxa"/>
          </w:tcPr>
          <w:p w14:paraId="37E5ACE6" w14:textId="77777777" w:rsidR="00987BAF" w:rsidRPr="00A92AEE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(1985–1986 годы, 1993–2005 годы)</w:t>
            </w:r>
          </w:p>
          <w:p w14:paraId="0126BDAA" w14:textId="77777777" w:rsidR="00987BAF" w:rsidRPr="004C2135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4646C886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575E447E" w14:textId="77777777" w:rsidTr="00CF6448">
        <w:tc>
          <w:tcPr>
            <w:tcW w:w="867" w:type="dxa"/>
          </w:tcPr>
          <w:p w14:paraId="7E0B677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35</w:t>
            </w:r>
          </w:p>
        </w:tc>
        <w:tc>
          <w:tcPr>
            <w:tcW w:w="3972" w:type="dxa"/>
          </w:tcPr>
          <w:p w14:paraId="168CC1E2" w14:textId="77777777" w:rsidR="00987BAF" w:rsidRPr="004C2135" w:rsidRDefault="00987BAF" w:rsidP="00987BAF">
            <w:pPr>
              <w:rPr>
                <w:szCs w:val="22"/>
              </w:rPr>
            </w:pPr>
            <w:r>
              <w:t>Chemie-Ingenieur Technik</w:t>
            </w:r>
          </w:p>
        </w:tc>
        <w:tc>
          <w:tcPr>
            <w:tcW w:w="2924" w:type="dxa"/>
          </w:tcPr>
          <w:p w14:paraId="30F6AE94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(1998–2007 годы)</w:t>
            </w:r>
          </w:p>
          <w:p w14:paraId="02943571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0AD2E315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78AE963D" w14:textId="77777777" w:rsidTr="00CF6448">
        <w:tc>
          <w:tcPr>
            <w:tcW w:w="867" w:type="dxa"/>
          </w:tcPr>
          <w:p w14:paraId="5676788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38</w:t>
            </w:r>
          </w:p>
        </w:tc>
        <w:tc>
          <w:tcPr>
            <w:tcW w:w="3972" w:type="dxa"/>
          </w:tcPr>
          <w:p w14:paraId="19FA604F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Chemistry and Industry</w:t>
            </w:r>
          </w:p>
        </w:tc>
        <w:tc>
          <w:tcPr>
            <w:tcW w:w="2924" w:type="dxa"/>
          </w:tcPr>
          <w:p w14:paraId="354D6FF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(1983–2011 годы)</w:t>
            </w:r>
          </w:p>
          <w:p w14:paraId="76CC680F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1AC0FCCA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0D4BC761" w14:textId="77777777" w:rsidTr="00CF6448">
        <w:tc>
          <w:tcPr>
            <w:tcW w:w="867" w:type="dxa"/>
          </w:tcPr>
          <w:p w14:paraId="5CC69F9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41</w:t>
            </w:r>
          </w:p>
        </w:tc>
        <w:tc>
          <w:tcPr>
            <w:tcW w:w="3972" w:type="dxa"/>
          </w:tcPr>
          <w:p w14:paraId="4AE54064" w14:textId="77777777" w:rsidR="00987BAF" w:rsidRPr="001B5BA4" w:rsidRDefault="00987BAF" w:rsidP="00987BAF">
            <w:pPr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Collection of Czechoslovak Chemical Communications</w:t>
            </w:r>
          </w:p>
        </w:tc>
        <w:tc>
          <w:tcPr>
            <w:tcW w:w="2924" w:type="dxa"/>
          </w:tcPr>
          <w:p w14:paraId="57E422A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(1998–2009 годы)</w:t>
            </w:r>
          </w:p>
        </w:tc>
        <w:tc>
          <w:tcPr>
            <w:tcW w:w="1524" w:type="dxa"/>
          </w:tcPr>
          <w:p w14:paraId="66134BB2" w14:textId="77777777" w:rsidR="00987BAF" w:rsidRPr="004C2135" w:rsidRDefault="00987BAF" w:rsidP="00987BAF">
            <w:pPr>
              <w:ind w:left="566" w:hanging="674"/>
              <w:rPr>
                <w:szCs w:val="22"/>
              </w:rPr>
            </w:pPr>
            <w:r>
              <w:t>Более не издается</w:t>
            </w:r>
          </w:p>
        </w:tc>
      </w:tr>
      <w:tr w:rsidR="00987BAF" w:rsidRPr="006C3110" w14:paraId="62371217" w14:textId="77777777" w:rsidTr="00CF6448">
        <w:tc>
          <w:tcPr>
            <w:tcW w:w="867" w:type="dxa"/>
          </w:tcPr>
          <w:p w14:paraId="2F2C944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45</w:t>
            </w:r>
          </w:p>
        </w:tc>
        <w:tc>
          <w:tcPr>
            <w:tcW w:w="3972" w:type="dxa"/>
          </w:tcPr>
          <w:p w14:paraId="5C42336D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Control Engineering</w:t>
            </w:r>
          </w:p>
        </w:tc>
        <w:tc>
          <w:tcPr>
            <w:tcW w:w="2924" w:type="dxa"/>
          </w:tcPr>
          <w:p w14:paraId="72BBB43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1984 года)</w:t>
            </w:r>
          </w:p>
        </w:tc>
        <w:tc>
          <w:tcPr>
            <w:tcW w:w="1524" w:type="dxa"/>
          </w:tcPr>
          <w:p w14:paraId="25FC7C3E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1D606322" w14:textId="77777777" w:rsidTr="00CF6448">
        <w:tc>
          <w:tcPr>
            <w:tcW w:w="867" w:type="dxa"/>
          </w:tcPr>
          <w:p w14:paraId="75BDE5B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48</w:t>
            </w:r>
          </w:p>
        </w:tc>
        <w:tc>
          <w:tcPr>
            <w:tcW w:w="3972" w:type="dxa"/>
          </w:tcPr>
          <w:p w14:paraId="11221312" w14:textId="77777777" w:rsidR="00987BAF" w:rsidRPr="001B5BA4" w:rsidRDefault="00987BAF" w:rsidP="00987BAF">
            <w:pPr>
              <w:tabs>
                <w:tab w:val="left" w:pos="0"/>
              </w:tabs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Journal of the Electrochemical Society</w:t>
            </w:r>
          </w:p>
        </w:tc>
        <w:tc>
          <w:tcPr>
            <w:tcW w:w="2924" w:type="dxa"/>
          </w:tcPr>
          <w:p w14:paraId="6342439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(1997–2015 года)</w:t>
            </w:r>
          </w:p>
          <w:p w14:paraId="0027346D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2016 года)</w:t>
            </w:r>
          </w:p>
        </w:tc>
        <w:tc>
          <w:tcPr>
            <w:tcW w:w="1524" w:type="dxa"/>
          </w:tcPr>
          <w:p w14:paraId="7B12DACA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1FE7D9C4" w14:textId="77777777" w:rsidTr="00CF6448">
        <w:tc>
          <w:tcPr>
            <w:tcW w:w="867" w:type="dxa"/>
          </w:tcPr>
          <w:p w14:paraId="15C7D8D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49</w:t>
            </w:r>
          </w:p>
        </w:tc>
        <w:tc>
          <w:tcPr>
            <w:tcW w:w="3972" w:type="dxa"/>
          </w:tcPr>
          <w:p w14:paraId="2ED72AAB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Electronic Design</w:t>
            </w:r>
          </w:p>
        </w:tc>
        <w:tc>
          <w:tcPr>
            <w:tcW w:w="2924" w:type="dxa"/>
          </w:tcPr>
          <w:p w14:paraId="0F8CA52F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1980 года)</w:t>
            </w:r>
          </w:p>
          <w:p w14:paraId="21A9C55B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2025 года)</w:t>
            </w:r>
          </w:p>
        </w:tc>
        <w:tc>
          <w:tcPr>
            <w:tcW w:w="1524" w:type="dxa"/>
          </w:tcPr>
          <w:p w14:paraId="09050044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2859A799" w14:textId="77777777" w:rsidTr="00CF6448">
        <w:tc>
          <w:tcPr>
            <w:tcW w:w="867" w:type="dxa"/>
          </w:tcPr>
          <w:p w14:paraId="1C99FC5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50</w:t>
            </w:r>
          </w:p>
        </w:tc>
        <w:tc>
          <w:tcPr>
            <w:tcW w:w="3972" w:type="dxa"/>
          </w:tcPr>
          <w:p w14:paraId="5A732C30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Electronic Engineering Design</w:t>
            </w:r>
          </w:p>
        </w:tc>
        <w:tc>
          <w:tcPr>
            <w:tcW w:w="2924" w:type="dxa"/>
          </w:tcPr>
          <w:p w14:paraId="0F73145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(1997–2002 годы)</w:t>
            </w:r>
          </w:p>
        </w:tc>
        <w:tc>
          <w:tcPr>
            <w:tcW w:w="1524" w:type="dxa"/>
          </w:tcPr>
          <w:p w14:paraId="4CDF29F6" w14:textId="77777777" w:rsidR="00987BAF" w:rsidRPr="004C2135" w:rsidRDefault="00987BAF" w:rsidP="00987BAF">
            <w:pPr>
              <w:ind w:left="566" w:hanging="674"/>
              <w:rPr>
                <w:szCs w:val="22"/>
              </w:rPr>
            </w:pPr>
            <w:r>
              <w:t>Более не издается</w:t>
            </w:r>
          </w:p>
        </w:tc>
      </w:tr>
      <w:tr w:rsidR="00987BAF" w:rsidRPr="00190280" w14:paraId="635970E6" w14:textId="77777777" w:rsidTr="00CF6448">
        <w:tc>
          <w:tcPr>
            <w:tcW w:w="867" w:type="dxa"/>
          </w:tcPr>
          <w:p w14:paraId="127F5B4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62</w:t>
            </w:r>
          </w:p>
        </w:tc>
        <w:tc>
          <w:tcPr>
            <w:tcW w:w="3972" w:type="dxa"/>
          </w:tcPr>
          <w:p w14:paraId="3ADD32DE" w14:textId="77777777" w:rsidR="00987BAF" w:rsidRPr="001B5BA4" w:rsidRDefault="00987BAF" w:rsidP="00987BAF">
            <w:pPr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IBM Journal of Research &amp; Development</w:t>
            </w:r>
          </w:p>
        </w:tc>
        <w:tc>
          <w:tcPr>
            <w:tcW w:w="2924" w:type="dxa"/>
          </w:tcPr>
          <w:p w14:paraId="52F54F74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(1997–2008 годы)</w:t>
            </w:r>
          </w:p>
          <w:p w14:paraId="27F6090E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2009 года)</w:t>
            </w:r>
          </w:p>
        </w:tc>
        <w:tc>
          <w:tcPr>
            <w:tcW w:w="1524" w:type="dxa"/>
          </w:tcPr>
          <w:p w14:paraId="24C637DA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2DF1B821" w14:textId="77777777" w:rsidTr="00CF6448">
        <w:tc>
          <w:tcPr>
            <w:tcW w:w="867" w:type="dxa"/>
          </w:tcPr>
          <w:p w14:paraId="794D051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64</w:t>
            </w:r>
          </w:p>
        </w:tc>
        <w:tc>
          <w:tcPr>
            <w:tcW w:w="3972" w:type="dxa"/>
          </w:tcPr>
          <w:p w14:paraId="1AC82B07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Journal of Quantum Electronics</w:t>
            </w:r>
          </w:p>
        </w:tc>
        <w:tc>
          <w:tcPr>
            <w:tcW w:w="2924" w:type="dxa"/>
          </w:tcPr>
          <w:p w14:paraId="0C277AE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61A26461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61C4CB35" w14:textId="77777777" w:rsidTr="00CF6448">
        <w:tc>
          <w:tcPr>
            <w:tcW w:w="867" w:type="dxa"/>
          </w:tcPr>
          <w:p w14:paraId="2D318A2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65</w:t>
            </w:r>
          </w:p>
        </w:tc>
        <w:tc>
          <w:tcPr>
            <w:tcW w:w="3972" w:type="dxa"/>
          </w:tcPr>
          <w:p w14:paraId="608CDA0B" w14:textId="6CE65F8E" w:rsidR="00987BAF" w:rsidRPr="001B5BA4" w:rsidRDefault="00987BAF" w:rsidP="00987BAF">
            <w:pPr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 xml:space="preserve">IEEE Journal of </w:t>
            </w:r>
            <w:r w:rsidR="008307E4" w:rsidRPr="001B5BA4">
              <w:rPr>
                <w:lang w:val="en-GB"/>
              </w:rPr>
              <w:t>Solid-State</w:t>
            </w:r>
            <w:r w:rsidRPr="001B5BA4">
              <w:rPr>
                <w:lang w:val="en-GB"/>
              </w:rPr>
              <w:t xml:space="preserve"> Circuits</w:t>
            </w:r>
          </w:p>
        </w:tc>
        <w:tc>
          <w:tcPr>
            <w:tcW w:w="2924" w:type="dxa"/>
          </w:tcPr>
          <w:p w14:paraId="1695D1D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0C9F9932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4A3E3C20" w14:textId="77777777" w:rsidTr="00CF6448">
        <w:tc>
          <w:tcPr>
            <w:tcW w:w="867" w:type="dxa"/>
          </w:tcPr>
          <w:p w14:paraId="55B4AB5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66</w:t>
            </w:r>
          </w:p>
        </w:tc>
        <w:tc>
          <w:tcPr>
            <w:tcW w:w="3972" w:type="dxa"/>
          </w:tcPr>
          <w:p w14:paraId="0F1ED2F9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Proceedings of the IEEE</w:t>
            </w:r>
          </w:p>
        </w:tc>
        <w:tc>
          <w:tcPr>
            <w:tcW w:w="2924" w:type="dxa"/>
          </w:tcPr>
          <w:p w14:paraId="2C90592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38B9C819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4382A57A" w14:textId="77777777" w:rsidTr="00CF6448">
        <w:tc>
          <w:tcPr>
            <w:tcW w:w="867" w:type="dxa"/>
          </w:tcPr>
          <w:p w14:paraId="509577A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67</w:t>
            </w:r>
          </w:p>
        </w:tc>
        <w:tc>
          <w:tcPr>
            <w:tcW w:w="3972" w:type="dxa"/>
          </w:tcPr>
          <w:p w14:paraId="111D492C" w14:textId="77777777" w:rsidR="00987BAF" w:rsidRPr="004C2135" w:rsidRDefault="00987BAF" w:rsidP="00987BAF">
            <w:pPr>
              <w:tabs>
                <w:tab w:val="left" w:pos="-77"/>
              </w:tabs>
              <w:ind w:left="566" w:hanging="283"/>
              <w:rPr>
                <w:szCs w:val="22"/>
              </w:rPr>
            </w:pPr>
            <w:r>
              <w:t>IEEE Spectrum</w:t>
            </w:r>
          </w:p>
        </w:tc>
        <w:tc>
          <w:tcPr>
            <w:tcW w:w="2924" w:type="dxa"/>
          </w:tcPr>
          <w:p w14:paraId="2B8CD33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54906BC1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5B15AF3D" w14:textId="77777777" w:rsidTr="00CF6448">
        <w:tc>
          <w:tcPr>
            <w:tcW w:w="867" w:type="dxa"/>
          </w:tcPr>
          <w:p w14:paraId="0613156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68</w:t>
            </w:r>
          </w:p>
        </w:tc>
        <w:tc>
          <w:tcPr>
            <w:tcW w:w="3972" w:type="dxa"/>
          </w:tcPr>
          <w:p w14:paraId="252919B0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Aerospace and Electronic Systems</w:t>
            </w:r>
          </w:p>
        </w:tc>
        <w:tc>
          <w:tcPr>
            <w:tcW w:w="2924" w:type="dxa"/>
          </w:tcPr>
          <w:p w14:paraId="34CB45C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7541097B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05B4D555" w14:textId="77777777" w:rsidTr="00CF6448">
        <w:tc>
          <w:tcPr>
            <w:tcW w:w="867" w:type="dxa"/>
          </w:tcPr>
          <w:p w14:paraId="69F0A53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69</w:t>
            </w:r>
          </w:p>
        </w:tc>
        <w:tc>
          <w:tcPr>
            <w:tcW w:w="3972" w:type="dxa"/>
          </w:tcPr>
          <w:p w14:paraId="4FFF9BC1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Signal Processing</w:t>
            </w:r>
          </w:p>
        </w:tc>
        <w:tc>
          <w:tcPr>
            <w:tcW w:w="2924" w:type="dxa"/>
          </w:tcPr>
          <w:p w14:paraId="1C07145B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56A4A759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0B7ECA1D" w14:textId="77777777" w:rsidTr="00CF6448">
        <w:tc>
          <w:tcPr>
            <w:tcW w:w="867" w:type="dxa"/>
          </w:tcPr>
          <w:p w14:paraId="0568C2B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71</w:t>
            </w:r>
          </w:p>
        </w:tc>
        <w:tc>
          <w:tcPr>
            <w:tcW w:w="3972" w:type="dxa"/>
          </w:tcPr>
          <w:p w14:paraId="1F03DAF4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Biomedical Engineering</w:t>
            </w:r>
          </w:p>
        </w:tc>
        <w:tc>
          <w:tcPr>
            <w:tcW w:w="2924" w:type="dxa"/>
          </w:tcPr>
          <w:p w14:paraId="71F373A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23A852D7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4CBD184F" w14:textId="77777777" w:rsidTr="00CF6448">
        <w:tc>
          <w:tcPr>
            <w:tcW w:w="867" w:type="dxa"/>
          </w:tcPr>
          <w:p w14:paraId="1A1C835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72</w:t>
            </w:r>
          </w:p>
        </w:tc>
        <w:tc>
          <w:tcPr>
            <w:tcW w:w="3972" w:type="dxa"/>
          </w:tcPr>
          <w:p w14:paraId="52E875E7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Consumer Electronics</w:t>
            </w:r>
          </w:p>
        </w:tc>
        <w:tc>
          <w:tcPr>
            <w:tcW w:w="2924" w:type="dxa"/>
          </w:tcPr>
          <w:p w14:paraId="3B00071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b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0B1C0373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226577A2" w14:textId="77777777" w:rsidTr="00CF6448">
        <w:tc>
          <w:tcPr>
            <w:tcW w:w="867" w:type="dxa"/>
          </w:tcPr>
          <w:p w14:paraId="0D5A7E1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73</w:t>
            </w:r>
          </w:p>
        </w:tc>
        <w:tc>
          <w:tcPr>
            <w:tcW w:w="3972" w:type="dxa"/>
          </w:tcPr>
          <w:p w14:paraId="63A5228F" w14:textId="77777777" w:rsidR="00987BAF" w:rsidRPr="004C2135" w:rsidRDefault="00987BAF" w:rsidP="00987BAF">
            <w:pPr>
              <w:ind w:left="267" w:firstLine="16"/>
              <w:rPr>
                <w:szCs w:val="22"/>
              </w:rPr>
            </w:pPr>
            <w:r>
              <w:t>IEEE Transactions on Communications</w:t>
            </w:r>
          </w:p>
        </w:tc>
        <w:tc>
          <w:tcPr>
            <w:tcW w:w="2924" w:type="dxa"/>
          </w:tcPr>
          <w:p w14:paraId="512BA3B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123550B2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580958FA" w14:textId="77777777" w:rsidTr="00CF6448">
        <w:tc>
          <w:tcPr>
            <w:tcW w:w="867" w:type="dxa"/>
          </w:tcPr>
          <w:p w14:paraId="29AB59D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74</w:t>
            </w:r>
          </w:p>
        </w:tc>
        <w:tc>
          <w:tcPr>
            <w:tcW w:w="3972" w:type="dxa"/>
          </w:tcPr>
          <w:p w14:paraId="2DA18A35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IEEE Transactions on Computers</w:t>
            </w:r>
          </w:p>
        </w:tc>
        <w:tc>
          <w:tcPr>
            <w:tcW w:w="2924" w:type="dxa"/>
          </w:tcPr>
          <w:p w14:paraId="293FE09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129778FE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631F3A38" w14:textId="77777777" w:rsidTr="00CF6448">
        <w:tc>
          <w:tcPr>
            <w:tcW w:w="867" w:type="dxa"/>
          </w:tcPr>
          <w:p w14:paraId="79A74B3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75</w:t>
            </w:r>
          </w:p>
        </w:tc>
        <w:tc>
          <w:tcPr>
            <w:tcW w:w="3972" w:type="dxa"/>
          </w:tcPr>
          <w:p w14:paraId="21FD08AC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Electron Devices</w:t>
            </w:r>
          </w:p>
        </w:tc>
        <w:tc>
          <w:tcPr>
            <w:tcW w:w="2924" w:type="dxa"/>
          </w:tcPr>
          <w:p w14:paraId="03426ED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26A355CC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5D0795A4" w14:textId="77777777" w:rsidTr="00CF6448">
        <w:tc>
          <w:tcPr>
            <w:tcW w:w="867" w:type="dxa"/>
          </w:tcPr>
          <w:p w14:paraId="40094F4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77</w:t>
            </w:r>
          </w:p>
        </w:tc>
        <w:tc>
          <w:tcPr>
            <w:tcW w:w="3972" w:type="dxa"/>
          </w:tcPr>
          <w:p w14:paraId="40336E4C" w14:textId="77777777" w:rsidR="00987BAF" w:rsidRPr="001B5BA4" w:rsidRDefault="00987BAF" w:rsidP="00987BAF">
            <w:pPr>
              <w:tabs>
                <w:tab w:val="left" w:pos="885"/>
              </w:tabs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Instrumentation and Measurement</w:t>
            </w:r>
          </w:p>
        </w:tc>
        <w:tc>
          <w:tcPr>
            <w:tcW w:w="2924" w:type="dxa"/>
          </w:tcPr>
          <w:p w14:paraId="101B3E1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0029C217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5179F4DA" w14:textId="77777777" w:rsidTr="00CF6448">
        <w:tc>
          <w:tcPr>
            <w:tcW w:w="867" w:type="dxa"/>
          </w:tcPr>
          <w:p w14:paraId="070491A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78</w:t>
            </w:r>
          </w:p>
        </w:tc>
        <w:tc>
          <w:tcPr>
            <w:tcW w:w="3972" w:type="dxa"/>
          </w:tcPr>
          <w:p w14:paraId="5554195E" w14:textId="77777777" w:rsidR="00987BAF" w:rsidRPr="001B5BA4" w:rsidRDefault="00987BAF" w:rsidP="00987BAF">
            <w:pPr>
              <w:tabs>
                <w:tab w:val="left" w:pos="885"/>
              </w:tabs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Microwave Theory and Techniques</w:t>
            </w:r>
          </w:p>
        </w:tc>
        <w:tc>
          <w:tcPr>
            <w:tcW w:w="2924" w:type="dxa"/>
          </w:tcPr>
          <w:p w14:paraId="165E0E5B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31597F6B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5D58188C" w14:textId="77777777" w:rsidTr="00CF6448">
        <w:tc>
          <w:tcPr>
            <w:tcW w:w="867" w:type="dxa"/>
          </w:tcPr>
          <w:p w14:paraId="4EB325E3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79</w:t>
            </w:r>
          </w:p>
        </w:tc>
        <w:tc>
          <w:tcPr>
            <w:tcW w:w="3972" w:type="dxa"/>
          </w:tcPr>
          <w:p w14:paraId="49C1555F" w14:textId="77777777" w:rsidR="00987BAF" w:rsidRPr="001B5BA4" w:rsidRDefault="00987BAF" w:rsidP="00987BAF">
            <w:pPr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Components and Packaging Technology; IEEE Transactions on Advanced Packaging; IEEE Transactions on Electronics Packaging Manufacturing</w:t>
            </w:r>
          </w:p>
        </w:tc>
        <w:tc>
          <w:tcPr>
            <w:tcW w:w="2924" w:type="dxa"/>
          </w:tcPr>
          <w:p w14:paraId="18F50A8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0BA1E843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250A2A1B" w14:textId="77777777" w:rsidTr="00CF6448">
        <w:tc>
          <w:tcPr>
            <w:tcW w:w="867" w:type="dxa"/>
          </w:tcPr>
          <w:p w14:paraId="17B2944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81</w:t>
            </w:r>
          </w:p>
        </w:tc>
        <w:tc>
          <w:tcPr>
            <w:tcW w:w="3972" w:type="dxa"/>
          </w:tcPr>
          <w:p w14:paraId="38EED3A3" w14:textId="77777777" w:rsidR="00987BAF" w:rsidRPr="001B5BA4" w:rsidRDefault="00987BAF" w:rsidP="00987BAF">
            <w:pPr>
              <w:tabs>
                <w:tab w:val="left" w:pos="1170"/>
              </w:tabs>
              <w:rPr>
                <w:rFonts w:eastAsiaTheme="minorEastAsia"/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Ultrasonics, Ferroelectrics and Frequency Control</w:t>
            </w:r>
          </w:p>
        </w:tc>
        <w:tc>
          <w:tcPr>
            <w:tcW w:w="2924" w:type="dxa"/>
          </w:tcPr>
          <w:p w14:paraId="3D39F36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733A7793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06F706E1" w14:textId="77777777" w:rsidTr="00CF6448">
        <w:tc>
          <w:tcPr>
            <w:tcW w:w="867" w:type="dxa"/>
          </w:tcPr>
          <w:p w14:paraId="11FE1046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83</w:t>
            </w:r>
          </w:p>
        </w:tc>
        <w:tc>
          <w:tcPr>
            <w:tcW w:w="3972" w:type="dxa"/>
          </w:tcPr>
          <w:p w14:paraId="5AC30553" w14:textId="77777777" w:rsidR="00987BAF" w:rsidRPr="004C2135" w:rsidRDefault="00987BAF" w:rsidP="00987BAF">
            <w:pPr>
              <w:tabs>
                <w:tab w:val="left" w:pos="1170"/>
              </w:tabs>
              <w:ind w:left="267" w:firstLine="16"/>
              <w:rPr>
                <w:szCs w:val="22"/>
              </w:rPr>
            </w:pPr>
            <w:r>
              <w:t>Industrial &amp; Engineering Chemistry Research</w:t>
            </w:r>
          </w:p>
        </w:tc>
        <w:tc>
          <w:tcPr>
            <w:tcW w:w="2924" w:type="dxa"/>
          </w:tcPr>
          <w:p w14:paraId="06B02E54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(1987–2005 годы)</w:t>
            </w:r>
          </w:p>
          <w:p w14:paraId="2FEDF295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567FFC18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1B10655C" w14:textId="77777777" w:rsidTr="00CF6448">
        <w:tc>
          <w:tcPr>
            <w:tcW w:w="867" w:type="dxa"/>
          </w:tcPr>
          <w:p w14:paraId="4DCF974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85</w:t>
            </w:r>
          </w:p>
        </w:tc>
        <w:tc>
          <w:tcPr>
            <w:tcW w:w="3972" w:type="dxa"/>
          </w:tcPr>
          <w:p w14:paraId="2FEAE804" w14:textId="77777777" w:rsidR="00987BAF" w:rsidRPr="00384209" w:rsidRDefault="00987BAF" w:rsidP="00987BAF">
            <w:pPr>
              <w:tabs>
                <w:tab w:val="left" w:pos="1170"/>
              </w:tabs>
              <w:rPr>
                <w:szCs w:val="22"/>
              </w:rPr>
            </w:pPr>
            <w:r w:rsidRPr="001B5BA4">
              <w:rPr>
                <w:lang w:val="en-GB"/>
              </w:rPr>
              <w:t>IEICE</w:t>
            </w:r>
            <w:r w:rsidRPr="00384209">
              <w:t xml:space="preserve"> </w:t>
            </w:r>
            <w:r w:rsidRPr="001B5BA4">
              <w:rPr>
                <w:lang w:val="en-GB"/>
              </w:rPr>
              <w:t>Transactions</w:t>
            </w:r>
            <w:r w:rsidRPr="00384209">
              <w:t xml:space="preserve"> </w:t>
            </w:r>
            <w:r w:rsidRPr="001B5BA4">
              <w:rPr>
                <w:lang w:val="en-GB"/>
              </w:rPr>
              <w:t>on</w:t>
            </w:r>
            <w:r w:rsidRPr="00384209">
              <w:t xml:space="preserve"> </w:t>
            </w:r>
            <w:r w:rsidRPr="001B5BA4">
              <w:rPr>
                <w:lang w:val="en-GB"/>
              </w:rPr>
              <w:t>Fundamentals</w:t>
            </w:r>
            <w:r w:rsidRPr="00384209">
              <w:t xml:space="preserve"> </w:t>
            </w:r>
            <w:r w:rsidRPr="001B5BA4">
              <w:rPr>
                <w:lang w:val="en-GB"/>
              </w:rPr>
              <w:t>of</w:t>
            </w:r>
            <w:r w:rsidRPr="00384209">
              <w:t xml:space="preserve"> </w:t>
            </w:r>
            <w:r w:rsidRPr="001B5BA4">
              <w:rPr>
                <w:lang w:val="en-GB"/>
              </w:rPr>
              <w:t>Electronics</w:t>
            </w:r>
            <w:r w:rsidRPr="00384209">
              <w:t xml:space="preserve">, </w:t>
            </w:r>
            <w:r w:rsidRPr="001B5BA4">
              <w:rPr>
                <w:lang w:val="en-GB"/>
              </w:rPr>
              <w:t>Communications</w:t>
            </w:r>
            <w:r w:rsidRPr="00384209">
              <w:t xml:space="preserve"> </w:t>
            </w:r>
            <w:r w:rsidRPr="001B5BA4">
              <w:rPr>
                <w:lang w:val="en-GB"/>
              </w:rPr>
              <w:t>and</w:t>
            </w:r>
            <w:r w:rsidRPr="00384209">
              <w:t xml:space="preserve"> </w:t>
            </w:r>
            <w:r w:rsidRPr="001B5BA4">
              <w:rPr>
                <w:lang w:val="en-GB"/>
              </w:rPr>
              <w:t>Computer</w:t>
            </w:r>
            <w:r w:rsidRPr="00384209">
              <w:t xml:space="preserve"> </w:t>
            </w:r>
            <w:proofErr w:type="spellStart"/>
            <w:proofErr w:type="gramStart"/>
            <w:r w:rsidRPr="001B5BA4">
              <w:rPr>
                <w:lang w:val="en-GB"/>
              </w:rPr>
              <w:t>Science</w:t>
            </w:r>
            <w:proofErr w:type="spellEnd"/>
            <w:r w:rsidRPr="00384209">
              <w:t>;</w:t>
            </w:r>
            <w:proofErr w:type="spellStart"/>
            <w:r w:rsidRPr="001B5BA4">
              <w:rPr>
                <w:lang w:val="en-GB"/>
              </w:rPr>
              <w:t>IEICE</w:t>
            </w:r>
            <w:proofErr w:type="spellEnd"/>
            <w:proofErr w:type="gramEnd"/>
            <w:r w:rsidRPr="00384209">
              <w:t xml:space="preserve"> </w:t>
            </w:r>
            <w:r w:rsidRPr="001B5BA4">
              <w:rPr>
                <w:lang w:val="en-GB"/>
              </w:rPr>
              <w:t>Transactions</w:t>
            </w:r>
            <w:r w:rsidRPr="00384209">
              <w:t xml:space="preserve"> </w:t>
            </w:r>
            <w:r w:rsidRPr="001B5BA4">
              <w:rPr>
                <w:lang w:val="en-GB"/>
              </w:rPr>
              <w:t>on</w:t>
            </w:r>
            <w:r w:rsidRPr="00384209">
              <w:t xml:space="preserve"> </w:t>
            </w:r>
            <w:r w:rsidRPr="001B5BA4">
              <w:rPr>
                <w:lang w:val="en-GB"/>
              </w:rPr>
              <w:t>Communications</w:t>
            </w:r>
            <w:r w:rsidRPr="00384209">
              <w:t xml:space="preserve">; </w:t>
            </w:r>
            <w:r w:rsidRPr="001B5BA4">
              <w:rPr>
                <w:lang w:val="en-GB"/>
              </w:rPr>
              <w:t>IEICE</w:t>
            </w:r>
            <w:r w:rsidRPr="00384209">
              <w:t xml:space="preserve"> </w:t>
            </w:r>
            <w:r w:rsidRPr="001B5BA4">
              <w:rPr>
                <w:lang w:val="en-GB"/>
              </w:rPr>
              <w:t>Transactions</w:t>
            </w:r>
            <w:r w:rsidRPr="00384209">
              <w:t xml:space="preserve"> </w:t>
            </w:r>
            <w:r w:rsidRPr="001B5BA4">
              <w:rPr>
                <w:lang w:val="en-GB"/>
              </w:rPr>
              <w:t>on</w:t>
            </w:r>
            <w:r w:rsidRPr="00384209">
              <w:t xml:space="preserve"> </w:t>
            </w:r>
            <w:proofErr w:type="gramStart"/>
            <w:r w:rsidRPr="001B5BA4">
              <w:rPr>
                <w:lang w:val="en-GB"/>
              </w:rPr>
              <w:t>Electronics</w:t>
            </w:r>
            <w:r w:rsidRPr="00384209">
              <w:t xml:space="preserve"> ;</w:t>
            </w:r>
            <w:proofErr w:type="gramEnd"/>
            <w:r w:rsidRPr="00384209">
              <w:t xml:space="preserve"> </w:t>
            </w:r>
            <w:r w:rsidRPr="001B5BA4">
              <w:rPr>
                <w:lang w:val="en-GB"/>
              </w:rPr>
              <w:t>IEICE</w:t>
            </w:r>
            <w:r w:rsidRPr="00384209">
              <w:t xml:space="preserve"> </w:t>
            </w:r>
            <w:r w:rsidRPr="001B5BA4">
              <w:rPr>
                <w:lang w:val="en-GB"/>
              </w:rPr>
              <w:t>Transactions</w:t>
            </w:r>
            <w:r w:rsidRPr="00384209">
              <w:t xml:space="preserve"> </w:t>
            </w:r>
            <w:r w:rsidRPr="001B5BA4">
              <w:rPr>
                <w:lang w:val="en-GB"/>
              </w:rPr>
              <w:t>on</w:t>
            </w:r>
            <w:r w:rsidRPr="00384209">
              <w:t xml:space="preserve"> </w:t>
            </w:r>
            <w:r w:rsidRPr="001B5BA4">
              <w:rPr>
                <w:lang w:val="en-GB"/>
              </w:rPr>
              <w:t>Information</w:t>
            </w:r>
            <w:r w:rsidRPr="00384209">
              <w:t xml:space="preserve"> </w:t>
            </w:r>
            <w:r w:rsidRPr="001B5BA4">
              <w:rPr>
                <w:lang w:val="en-GB"/>
              </w:rPr>
              <w:t>and</w:t>
            </w:r>
            <w:r w:rsidRPr="00384209">
              <w:t xml:space="preserve"> </w:t>
            </w:r>
            <w:r w:rsidRPr="001B5BA4">
              <w:rPr>
                <w:lang w:val="en-GB"/>
              </w:rPr>
              <w:t>Systems</w:t>
            </w:r>
          </w:p>
        </w:tc>
        <w:tc>
          <w:tcPr>
            <w:tcW w:w="2924" w:type="dxa"/>
          </w:tcPr>
          <w:p w14:paraId="61D3B2E6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(1971–2013 годы)</w:t>
            </w:r>
          </w:p>
          <w:p w14:paraId="11830C68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2014 года)</w:t>
            </w:r>
          </w:p>
        </w:tc>
        <w:tc>
          <w:tcPr>
            <w:tcW w:w="1524" w:type="dxa"/>
          </w:tcPr>
          <w:p w14:paraId="6B7FA601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3104DB0D" w14:textId="77777777" w:rsidTr="00CF6448">
        <w:tc>
          <w:tcPr>
            <w:tcW w:w="867" w:type="dxa"/>
          </w:tcPr>
          <w:p w14:paraId="5F0D2A9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90</w:t>
            </w:r>
          </w:p>
        </w:tc>
        <w:tc>
          <w:tcPr>
            <w:tcW w:w="3972" w:type="dxa"/>
          </w:tcPr>
          <w:p w14:paraId="172827EB" w14:textId="77777777" w:rsidR="00987BAF" w:rsidRPr="001B5BA4" w:rsidRDefault="00987BAF" w:rsidP="00987BAF">
            <w:pPr>
              <w:tabs>
                <w:tab w:val="left" w:pos="1170"/>
              </w:tabs>
              <w:ind w:left="566" w:hanging="582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Japanese Journal of Applied Physics</w:t>
            </w:r>
          </w:p>
        </w:tc>
        <w:tc>
          <w:tcPr>
            <w:tcW w:w="2924" w:type="dxa"/>
          </w:tcPr>
          <w:p w14:paraId="7A903144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(1993–2004 годы)</w:t>
            </w:r>
          </w:p>
          <w:p w14:paraId="08BF082D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2005 года)</w:t>
            </w:r>
          </w:p>
        </w:tc>
        <w:tc>
          <w:tcPr>
            <w:tcW w:w="1524" w:type="dxa"/>
          </w:tcPr>
          <w:p w14:paraId="23A94D3D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4959240D" w14:textId="77777777" w:rsidTr="00CF6448">
        <w:tc>
          <w:tcPr>
            <w:tcW w:w="867" w:type="dxa"/>
          </w:tcPr>
          <w:p w14:paraId="22545CEA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91</w:t>
            </w:r>
          </w:p>
        </w:tc>
        <w:tc>
          <w:tcPr>
            <w:tcW w:w="3972" w:type="dxa"/>
          </w:tcPr>
          <w:p w14:paraId="197D32A9" w14:textId="77777777" w:rsidR="00987BAF" w:rsidRPr="001B5BA4" w:rsidRDefault="00987BAF" w:rsidP="00987BAF">
            <w:pPr>
              <w:tabs>
                <w:tab w:val="left" w:pos="1170"/>
              </w:tabs>
              <w:ind w:left="566" w:hanging="283"/>
              <w:rPr>
                <w:szCs w:val="22"/>
                <w:lang w:val="en-GB"/>
              </w:rPr>
            </w:pPr>
            <w:proofErr w:type="spellStart"/>
            <w:r w:rsidRPr="001B5BA4">
              <w:rPr>
                <w:lang w:val="en-GB"/>
              </w:rPr>
              <w:t>Kobunshi</w:t>
            </w:r>
            <w:proofErr w:type="spellEnd"/>
            <w:r w:rsidRPr="001B5BA4">
              <w:rPr>
                <w:lang w:val="en-GB"/>
              </w:rPr>
              <w:t xml:space="preserve"> Ronbunshu (Japanese Journal of Polymer Science &amp; Engineering)</w:t>
            </w:r>
          </w:p>
        </w:tc>
        <w:tc>
          <w:tcPr>
            <w:tcW w:w="2924" w:type="dxa"/>
          </w:tcPr>
          <w:p w14:paraId="730D32F7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1983 года)</w:t>
            </w:r>
          </w:p>
        </w:tc>
        <w:tc>
          <w:tcPr>
            <w:tcW w:w="1524" w:type="dxa"/>
          </w:tcPr>
          <w:p w14:paraId="5C692910" w14:textId="77777777" w:rsidR="00987BAF" w:rsidRPr="00034326" w:rsidRDefault="00987BAF" w:rsidP="00987BAF">
            <w:pPr>
              <w:rPr>
                <w:rFonts w:eastAsiaTheme="minorEastAsia"/>
                <w:szCs w:val="22"/>
              </w:rPr>
            </w:pPr>
            <w:r>
              <w:t>Более не издается (с 2019 года)</w:t>
            </w:r>
          </w:p>
        </w:tc>
      </w:tr>
      <w:tr w:rsidR="00987BAF" w:rsidRPr="00190280" w14:paraId="0CB89B86" w14:textId="77777777" w:rsidTr="00CF6448">
        <w:tc>
          <w:tcPr>
            <w:tcW w:w="867" w:type="dxa"/>
          </w:tcPr>
          <w:p w14:paraId="7BC8ED5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92</w:t>
            </w:r>
          </w:p>
        </w:tc>
        <w:tc>
          <w:tcPr>
            <w:tcW w:w="3972" w:type="dxa"/>
          </w:tcPr>
          <w:p w14:paraId="66474FDE" w14:textId="77777777" w:rsidR="00987BAF" w:rsidRPr="001B5BA4" w:rsidRDefault="00987BAF" w:rsidP="00987BAF">
            <w:pPr>
              <w:tabs>
                <w:tab w:val="left" w:pos="1170"/>
              </w:tabs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J. of Agricultural and Food Chemistry</w:t>
            </w:r>
          </w:p>
        </w:tc>
        <w:tc>
          <w:tcPr>
            <w:tcW w:w="2924" w:type="dxa"/>
          </w:tcPr>
          <w:p w14:paraId="58CFE950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(1993–2005 годы)</w:t>
            </w:r>
          </w:p>
          <w:p w14:paraId="3B3690F5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3763DA40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6E20D5E4" w14:textId="77777777" w:rsidTr="00CF6448">
        <w:tc>
          <w:tcPr>
            <w:tcW w:w="867" w:type="dxa"/>
          </w:tcPr>
          <w:p w14:paraId="2133281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95</w:t>
            </w:r>
          </w:p>
        </w:tc>
        <w:tc>
          <w:tcPr>
            <w:tcW w:w="3972" w:type="dxa"/>
          </w:tcPr>
          <w:p w14:paraId="4295CDFA" w14:textId="77777777" w:rsidR="00987BAF" w:rsidRPr="00A92AEE" w:rsidRDefault="00987BAF" w:rsidP="00987BAF">
            <w:pPr>
              <w:tabs>
                <w:tab w:val="left" w:pos="1170"/>
              </w:tabs>
              <w:ind w:left="566" w:hanging="283"/>
              <w:rPr>
                <w:szCs w:val="22"/>
              </w:rPr>
            </w:pPr>
            <w:r>
              <w:t>Журнал прикладной химии</w:t>
            </w:r>
          </w:p>
        </w:tc>
        <w:tc>
          <w:tcPr>
            <w:tcW w:w="2924" w:type="dxa"/>
          </w:tcPr>
          <w:p w14:paraId="080BBE93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459ABD35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5C596FBF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747A1567" w14:textId="77777777" w:rsidTr="00CF6448">
        <w:tc>
          <w:tcPr>
            <w:tcW w:w="867" w:type="dxa"/>
          </w:tcPr>
          <w:p w14:paraId="7CBA6E0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96</w:t>
            </w:r>
          </w:p>
        </w:tc>
        <w:tc>
          <w:tcPr>
            <w:tcW w:w="3972" w:type="dxa"/>
          </w:tcPr>
          <w:p w14:paraId="171D1463" w14:textId="77777777" w:rsidR="00987BAF" w:rsidRPr="004C2135" w:rsidRDefault="00987BAF" w:rsidP="00987BAF">
            <w:pPr>
              <w:tabs>
                <w:tab w:val="left" w:pos="1170"/>
              </w:tabs>
              <w:ind w:left="566" w:hanging="283"/>
              <w:rPr>
                <w:szCs w:val="22"/>
              </w:rPr>
            </w:pPr>
            <w:r>
              <w:t>Journal of Applied Physics</w:t>
            </w:r>
          </w:p>
        </w:tc>
        <w:tc>
          <w:tcPr>
            <w:tcW w:w="2924" w:type="dxa"/>
          </w:tcPr>
          <w:p w14:paraId="51A3D2D6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(1983–2009 годы)</w:t>
            </w:r>
          </w:p>
          <w:p w14:paraId="14DC306A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2010 года)</w:t>
            </w:r>
          </w:p>
        </w:tc>
        <w:tc>
          <w:tcPr>
            <w:tcW w:w="1524" w:type="dxa"/>
          </w:tcPr>
          <w:p w14:paraId="5E3A0FB9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57AEEA61" w14:textId="77777777" w:rsidTr="00CF6448">
        <w:tc>
          <w:tcPr>
            <w:tcW w:w="867" w:type="dxa"/>
          </w:tcPr>
          <w:p w14:paraId="0A941186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97</w:t>
            </w:r>
          </w:p>
        </w:tc>
        <w:tc>
          <w:tcPr>
            <w:tcW w:w="3972" w:type="dxa"/>
          </w:tcPr>
          <w:p w14:paraId="6D70F3F4" w14:textId="77777777" w:rsidR="00987BAF" w:rsidRPr="001B5BA4" w:rsidRDefault="00987BAF" w:rsidP="00987BAF">
            <w:pPr>
              <w:tabs>
                <w:tab w:val="left" w:pos="1305"/>
              </w:tabs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Journal of Applied Polymer Science</w:t>
            </w:r>
            <w:r w:rsidRPr="001B5BA4">
              <w:rPr>
                <w:lang w:val="en-GB"/>
              </w:rPr>
              <w:tab/>
            </w:r>
          </w:p>
        </w:tc>
        <w:tc>
          <w:tcPr>
            <w:tcW w:w="2924" w:type="dxa"/>
          </w:tcPr>
          <w:p w14:paraId="214BD346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(1983–2007 годы)</w:t>
            </w:r>
          </w:p>
          <w:p w14:paraId="74F4F32D" w14:textId="77777777" w:rsidR="00987BAF" w:rsidRPr="00190280" w:rsidRDefault="00987BAF" w:rsidP="00987BAF">
            <w:pPr>
              <w:rPr>
                <w:rFonts w:eastAsiaTheme="minorEastAsia"/>
                <w:b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742201E0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4AEA8C69" w14:textId="77777777" w:rsidTr="00CF6448">
        <w:tc>
          <w:tcPr>
            <w:tcW w:w="867" w:type="dxa"/>
          </w:tcPr>
          <w:p w14:paraId="6C627CC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98</w:t>
            </w:r>
          </w:p>
        </w:tc>
        <w:tc>
          <w:tcPr>
            <w:tcW w:w="3972" w:type="dxa"/>
          </w:tcPr>
          <w:p w14:paraId="1958D913" w14:textId="77777777" w:rsidR="00987BAF" w:rsidRPr="001B5BA4" w:rsidRDefault="00987BAF" w:rsidP="00987BAF">
            <w:pPr>
              <w:tabs>
                <w:tab w:val="left" w:pos="1305"/>
              </w:tabs>
              <w:ind w:hanging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Journal of Chromatography B., Analytical Technologies in the Biomedical &amp; Life Sciences</w:t>
            </w:r>
          </w:p>
        </w:tc>
        <w:tc>
          <w:tcPr>
            <w:tcW w:w="2924" w:type="dxa"/>
          </w:tcPr>
          <w:p w14:paraId="008C632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24C594CF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00ED1809" w14:textId="77777777" w:rsidTr="00CF6448">
        <w:tc>
          <w:tcPr>
            <w:tcW w:w="867" w:type="dxa"/>
          </w:tcPr>
          <w:p w14:paraId="23197AD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100</w:t>
            </w:r>
          </w:p>
        </w:tc>
        <w:tc>
          <w:tcPr>
            <w:tcW w:w="3972" w:type="dxa"/>
          </w:tcPr>
          <w:p w14:paraId="238B42DC" w14:textId="77777777" w:rsidR="00987BAF" w:rsidRPr="00A92AEE" w:rsidRDefault="00987BAF" w:rsidP="00987BAF">
            <w:pPr>
              <w:tabs>
                <w:tab w:val="left" w:pos="1305"/>
              </w:tabs>
              <w:ind w:left="566" w:hanging="283"/>
              <w:rPr>
                <w:szCs w:val="22"/>
              </w:rPr>
            </w:pPr>
            <w:r>
              <w:t>Журнал общей химии</w:t>
            </w:r>
          </w:p>
        </w:tc>
        <w:tc>
          <w:tcPr>
            <w:tcW w:w="2924" w:type="dxa"/>
          </w:tcPr>
          <w:p w14:paraId="3090ABD8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391D409B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32444A8F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6AEFDF6C" w14:textId="77777777" w:rsidTr="00CF6448">
        <w:tc>
          <w:tcPr>
            <w:tcW w:w="867" w:type="dxa"/>
          </w:tcPr>
          <w:p w14:paraId="22BFBAB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102</w:t>
            </w:r>
          </w:p>
        </w:tc>
        <w:tc>
          <w:tcPr>
            <w:tcW w:w="3972" w:type="dxa"/>
          </w:tcPr>
          <w:p w14:paraId="306A7664" w14:textId="77777777" w:rsidR="00987BAF" w:rsidRPr="004C2135" w:rsidRDefault="00987BAF" w:rsidP="00987BAF">
            <w:pPr>
              <w:tabs>
                <w:tab w:val="left" w:pos="1305"/>
              </w:tabs>
              <w:ind w:left="566" w:hanging="283"/>
              <w:rPr>
                <w:szCs w:val="22"/>
              </w:rPr>
            </w:pPr>
            <w:r>
              <w:t>JOM (Journal of Metals)</w:t>
            </w:r>
          </w:p>
        </w:tc>
        <w:tc>
          <w:tcPr>
            <w:tcW w:w="2924" w:type="dxa"/>
          </w:tcPr>
          <w:p w14:paraId="7F4CA7FD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(1983–2007 годы)</w:t>
            </w:r>
          </w:p>
          <w:p w14:paraId="3AD58C4F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2D748A71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3BC83840" w14:textId="77777777" w:rsidTr="00CF6448">
        <w:tc>
          <w:tcPr>
            <w:tcW w:w="867" w:type="dxa"/>
          </w:tcPr>
          <w:p w14:paraId="0F5B324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103</w:t>
            </w:r>
          </w:p>
        </w:tc>
        <w:tc>
          <w:tcPr>
            <w:tcW w:w="3972" w:type="dxa"/>
          </w:tcPr>
          <w:p w14:paraId="38A504B2" w14:textId="77777777" w:rsidR="00987BAF" w:rsidRPr="004C2135" w:rsidRDefault="00987BAF" w:rsidP="00987BAF">
            <w:pPr>
              <w:tabs>
                <w:tab w:val="left" w:pos="1305"/>
              </w:tabs>
              <w:ind w:left="566" w:hanging="283"/>
              <w:rPr>
                <w:szCs w:val="22"/>
              </w:rPr>
            </w:pPr>
            <w:r>
              <w:t>Journal of Organic Chemistry</w:t>
            </w:r>
          </w:p>
        </w:tc>
        <w:tc>
          <w:tcPr>
            <w:tcW w:w="2924" w:type="dxa"/>
          </w:tcPr>
          <w:p w14:paraId="2DB1E2E7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(1986–2005 годы)</w:t>
            </w:r>
          </w:p>
          <w:p w14:paraId="1C5A8146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571E2D99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6898A3E8" w14:textId="77777777" w:rsidTr="00CF6448">
        <w:tc>
          <w:tcPr>
            <w:tcW w:w="867" w:type="dxa"/>
          </w:tcPr>
          <w:p w14:paraId="0B22B7C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104</w:t>
            </w:r>
          </w:p>
        </w:tc>
        <w:tc>
          <w:tcPr>
            <w:tcW w:w="3972" w:type="dxa"/>
          </w:tcPr>
          <w:p w14:paraId="4DF146E7" w14:textId="77777777" w:rsidR="00987BAF" w:rsidRPr="004C2135" w:rsidRDefault="00987BAF" w:rsidP="00987BAF">
            <w:pPr>
              <w:tabs>
                <w:tab w:val="left" w:pos="1305"/>
              </w:tabs>
              <w:ind w:left="566" w:hanging="283"/>
              <w:rPr>
                <w:szCs w:val="22"/>
              </w:rPr>
            </w:pPr>
            <w:r>
              <w:t>Journal of Organometallic Chemistry</w:t>
            </w:r>
          </w:p>
        </w:tc>
        <w:tc>
          <w:tcPr>
            <w:tcW w:w="2924" w:type="dxa"/>
          </w:tcPr>
          <w:p w14:paraId="3C39DE31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(1993–2005 годы)</w:t>
            </w:r>
          </w:p>
          <w:p w14:paraId="130DC237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11E0653E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33EFE855" w14:textId="77777777" w:rsidTr="00CF6448">
        <w:tc>
          <w:tcPr>
            <w:tcW w:w="867" w:type="dxa"/>
          </w:tcPr>
          <w:p w14:paraId="42D4F7D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106</w:t>
            </w:r>
          </w:p>
        </w:tc>
        <w:tc>
          <w:tcPr>
            <w:tcW w:w="3972" w:type="dxa"/>
          </w:tcPr>
          <w:p w14:paraId="7F33BC0D" w14:textId="77777777" w:rsidR="00987BAF" w:rsidRPr="004C2135" w:rsidRDefault="00987BAF" w:rsidP="00987BAF">
            <w:pPr>
              <w:tabs>
                <w:tab w:val="left" w:pos="1305"/>
              </w:tabs>
              <w:ind w:left="566" w:hanging="283"/>
              <w:rPr>
                <w:szCs w:val="22"/>
              </w:rPr>
            </w:pPr>
            <w:r>
              <w:t>Measurement Science and Technology</w:t>
            </w:r>
          </w:p>
        </w:tc>
        <w:tc>
          <w:tcPr>
            <w:tcW w:w="2924" w:type="dxa"/>
          </w:tcPr>
          <w:p w14:paraId="7EC24896" w14:textId="77777777" w:rsidR="00987BAF" w:rsidRPr="00A92AEE" w:rsidRDefault="00987BAF" w:rsidP="00987BAF">
            <w:pPr>
              <w:ind w:hanging="19"/>
              <w:rPr>
                <w:rFonts w:eastAsiaTheme="minorEastAsia"/>
                <w:szCs w:val="22"/>
              </w:rPr>
            </w:pPr>
            <w:r>
              <w:t>Печатное издание (1993–2016 годы)</w:t>
            </w:r>
          </w:p>
          <w:p w14:paraId="7E67AB15" w14:textId="77777777" w:rsidR="00987BAF" w:rsidRPr="004C2135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6A1B49ED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6B2C1CAC" w14:textId="77777777" w:rsidTr="00CF6448">
        <w:tc>
          <w:tcPr>
            <w:tcW w:w="867" w:type="dxa"/>
            <w:vMerge w:val="restart"/>
          </w:tcPr>
          <w:p w14:paraId="15B0D98D" w14:textId="23E2BD7F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  <w:lang w:eastAsia="ko-KR"/>
              </w:rPr>
            </w:pPr>
          </w:p>
        </w:tc>
        <w:tc>
          <w:tcPr>
            <w:tcW w:w="3972" w:type="dxa"/>
          </w:tcPr>
          <w:p w14:paraId="3C96B371" w14:textId="44CE1BF0" w:rsidR="00987BAF" w:rsidRPr="001B5BA4" w:rsidRDefault="00987BAF" w:rsidP="00987BAF">
            <w:pPr>
              <w:tabs>
                <w:tab w:val="left" w:pos="1305"/>
              </w:tabs>
              <w:ind w:left="566" w:hanging="283"/>
              <w:rPr>
                <w:rFonts w:eastAsiaTheme="minorEastAsia"/>
                <w:szCs w:val="22"/>
                <w:lang w:val="en-GB"/>
              </w:rPr>
            </w:pPr>
            <w:r w:rsidRPr="001B5BA4">
              <w:rPr>
                <w:lang w:val="en-GB"/>
              </w:rPr>
              <w:t xml:space="preserve">Journal of Polymer </w:t>
            </w:r>
            <w:r w:rsidR="001B5BA4" w:rsidRPr="001B5BA4">
              <w:rPr>
                <w:lang w:val="en-GB"/>
              </w:rPr>
              <w:t>Science;</w:t>
            </w:r>
            <w:r w:rsidRPr="001B5BA4">
              <w:rPr>
                <w:lang w:val="en-GB"/>
              </w:rPr>
              <w:t xml:space="preserve"> Polymer Chemistry</w:t>
            </w:r>
          </w:p>
        </w:tc>
        <w:tc>
          <w:tcPr>
            <w:tcW w:w="2924" w:type="dxa"/>
          </w:tcPr>
          <w:p w14:paraId="7C6EB8E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(1985–2007 годы)</w:t>
            </w:r>
          </w:p>
          <w:p w14:paraId="3EB7B734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28FC1E88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2A926538" w14:textId="77777777" w:rsidTr="00CF6448">
        <w:tc>
          <w:tcPr>
            <w:tcW w:w="867" w:type="dxa"/>
            <w:vMerge/>
          </w:tcPr>
          <w:p w14:paraId="1654E773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  <w:tc>
          <w:tcPr>
            <w:tcW w:w="3972" w:type="dxa"/>
          </w:tcPr>
          <w:p w14:paraId="523FEF15" w14:textId="0E4A4CF6" w:rsidR="00987BAF" w:rsidRPr="001B5BA4" w:rsidRDefault="00987BAF" w:rsidP="00987BAF">
            <w:pPr>
              <w:tabs>
                <w:tab w:val="left" w:pos="1305"/>
              </w:tabs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 xml:space="preserve">Journal of Polymer </w:t>
            </w:r>
            <w:r w:rsidR="001B5BA4" w:rsidRPr="001B5BA4">
              <w:rPr>
                <w:lang w:val="en-GB"/>
              </w:rPr>
              <w:t>Science;</w:t>
            </w:r>
            <w:r w:rsidRPr="001B5BA4">
              <w:rPr>
                <w:lang w:val="en-GB"/>
              </w:rPr>
              <w:t xml:space="preserve"> Polymer Physics</w:t>
            </w:r>
          </w:p>
        </w:tc>
        <w:tc>
          <w:tcPr>
            <w:tcW w:w="2924" w:type="dxa"/>
          </w:tcPr>
          <w:p w14:paraId="79C3DD54" w14:textId="77777777" w:rsidR="00987BAF" w:rsidRPr="00190280" w:rsidRDefault="00987BAF" w:rsidP="00987BAF">
            <w:pPr>
              <w:ind w:hanging="19"/>
              <w:rPr>
                <w:rFonts w:eastAsiaTheme="minorEastAsia"/>
                <w:szCs w:val="22"/>
              </w:rPr>
            </w:pPr>
            <w:r>
              <w:t>Печатное издание (1980–2007 годы)</w:t>
            </w:r>
          </w:p>
          <w:p w14:paraId="6A0EE483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58615F50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0DB04105" w14:textId="77777777" w:rsidTr="00CF6448">
        <w:tc>
          <w:tcPr>
            <w:tcW w:w="867" w:type="dxa"/>
          </w:tcPr>
          <w:p w14:paraId="4D41D11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108</w:t>
            </w:r>
          </w:p>
        </w:tc>
        <w:tc>
          <w:tcPr>
            <w:tcW w:w="3972" w:type="dxa"/>
          </w:tcPr>
          <w:p w14:paraId="70FE23BB" w14:textId="77777777" w:rsidR="00987BAF" w:rsidRPr="001B5BA4" w:rsidRDefault="00987BAF" w:rsidP="00987BAF">
            <w:pPr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European Journal of Organic Chemistry</w:t>
            </w:r>
          </w:p>
        </w:tc>
        <w:tc>
          <w:tcPr>
            <w:tcW w:w="2924" w:type="dxa"/>
          </w:tcPr>
          <w:p w14:paraId="60ADC3BA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053AAE16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37352A9B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7C0DEA91" w14:textId="77777777" w:rsidTr="00CF6448">
        <w:tc>
          <w:tcPr>
            <w:tcW w:w="867" w:type="dxa"/>
          </w:tcPr>
          <w:p w14:paraId="3DBB25F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110</w:t>
            </w:r>
          </w:p>
        </w:tc>
        <w:tc>
          <w:tcPr>
            <w:tcW w:w="3972" w:type="dxa"/>
          </w:tcPr>
          <w:p w14:paraId="4FAB998B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Kunststoffe</w:t>
            </w:r>
          </w:p>
        </w:tc>
        <w:tc>
          <w:tcPr>
            <w:tcW w:w="2924" w:type="dxa"/>
          </w:tcPr>
          <w:p w14:paraId="052E412B" w14:textId="77777777" w:rsidR="00987BAF" w:rsidRPr="004C2135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(c 1994 года)</w:t>
            </w:r>
          </w:p>
        </w:tc>
        <w:tc>
          <w:tcPr>
            <w:tcW w:w="1524" w:type="dxa"/>
          </w:tcPr>
          <w:p w14:paraId="5A86AFAA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4FF47CBE" w14:textId="77777777" w:rsidTr="00CF6448">
        <w:tc>
          <w:tcPr>
            <w:tcW w:w="867" w:type="dxa"/>
          </w:tcPr>
          <w:p w14:paraId="3CECA666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112</w:t>
            </w:r>
          </w:p>
        </w:tc>
        <w:tc>
          <w:tcPr>
            <w:tcW w:w="3972" w:type="dxa"/>
          </w:tcPr>
          <w:p w14:paraId="5DB87C48" w14:textId="77777777" w:rsidR="00987BAF" w:rsidRPr="00034326" w:rsidRDefault="00987BAF" w:rsidP="00987BAF">
            <w:pPr>
              <w:ind w:left="566" w:hanging="283"/>
              <w:rPr>
                <w:szCs w:val="22"/>
              </w:rPr>
            </w:pPr>
            <w:r>
              <w:t>Machine Design</w:t>
            </w:r>
          </w:p>
        </w:tc>
        <w:tc>
          <w:tcPr>
            <w:tcW w:w="2924" w:type="dxa"/>
          </w:tcPr>
          <w:p w14:paraId="0984BF36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(с 1983 года)</w:t>
            </w:r>
          </w:p>
          <w:p w14:paraId="44A8210E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0108F6E6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16769790" w14:textId="77777777" w:rsidTr="00CF6448">
        <w:tc>
          <w:tcPr>
            <w:tcW w:w="867" w:type="dxa"/>
          </w:tcPr>
          <w:p w14:paraId="71625EC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122</w:t>
            </w:r>
          </w:p>
        </w:tc>
        <w:tc>
          <w:tcPr>
            <w:tcW w:w="3972" w:type="dxa"/>
          </w:tcPr>
          <w:p w14:paraId="65DB418C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Modern Plastics International</w:t>
            </w:r>
          </w:p>
        </w:tc>
        <w:tc>
          <w:tcPr>
            <w:tcW w:w="2924" w:type="dxa"/>
          </w:tcPr>
          <w:p w14:paraId="276E93DE" w14:textId="77777777" w:rsidR="00987BAF" w:rsidRPr="004C2135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(1983–2011 годы)</w:t>
            </w:r>
          </w:p>
        </w:tc>
        <w:tc>
          <w:tcPr>
            <w:tcW w:w="1524" w:type="dxa"/>
          </w:tcPr>
          <w:p w14:paraId="582B76BA" w14:textId="77777777" w:rsidR="00987BAF" w:rsidRPr="004C2135" w:rsidRDefault="00987BAF" w:rsidP="00987BAF">
            <w:pPr>
              <w:ind w:left="566" w:hanging="674"/>
              <w:rPr>
                <w:rFonts w:eastAsiaTheme="minorEastAsia"/>
                <w:szCs w:val="22"/>
              </w:rPr>
            </w:pPr>
            <w:r>
              <w:t>Более не издается</w:t>
            </w:r>
          </w:p>
        </w:tc>
      </w:tr>
      <w:tr w:rsidR="00987BAF" w:rsidRPr="00190280" w14:paraId="0423A1D0" w14:textId="77777777" w:rsidTr="00CF6448">
        <w:tc>
          <w:tcPr>
            <w:tcW w:w="867" w:type="dxa"/>
            <w:vMerge w:val="restart"/>
          </w:tcPr>
          <w:p w14:paraId="5EA1288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126</w:t>
            </w:r>
          </w:p>
        </w:tc>
        <w:tc>
          <w:tcPr>
            <w:tcW w:w="3972" w:type="dxa"/>
          </w:tcPr>
          <w:p w14:paraId="679DC718" w14:textId="77777777" w:rsidR="00987BAF" w:rsidRPr="001B5BA4" w:rsidRDefault="00987BAF" w:rsidP="00987BAF">
            <w:pPr>
              <w:ind w:left="566" w:hanging="283"/>
              <w:rPr>
                <w:rFonts w:eastAsiaTheme="minorEastAsia"/>
                <w:szCs w:val="22"/>
                <w:lang w:val="en-GB"/>
              </w:rPr>
            </w:pPr>
            <w:r w:rsidRPr="001B5BA4">
              <w:rPr>
                <w:lang w:val="en-GB"/>
              </w:rPr>
              <w:t>Journal of Optical Society of America: Optics, Image Science &amp; Vision</w:t>
            </w:r>
          </w:p>
        </w:tc>
        <w:tc>
          <w:tcPr>
            <w:tcW w:w="2924" w:type="dxa"/>
          </w:tcPr>
          <w:p w14:paraId="2AEBD90F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(1993–2005 годы)</w:t>
            </w:r>
          </w:p>
          <w:p w14:paraId="34F2D929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6381C306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2B45EDFA" w14:textId="77777777" w:rsidTr="00CF6448">
        <w:tc>
          <w:tcPr>
            <w:tcW w:w="867" w:type="dxa"/>
            <w:vMerge/>
          </w:tcPr>
          <w:p w14:paraId="660359DD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  <w:tc>
          <w:tcPr>
            <w:tcW w:w="3972" w:type="dxa"/>
          </w:tcPr>
          <w:p w14:paraId="299B610F" w14:textId="77777777" w:rsidR="00987BAF" w:rsidRPr="001B5BA4" w:rsidRDefault="00987BAF" w:rsidP="00987BAF">
            <w:pPr>
              <w:ind w:left="566" w:hanging="283"/>
              <w:rPr>
                <w:rFonts w:eastAsiaTheme="minorEastAsia"/>
                <w:szCs w:val="22"/>
                <w:lang w:val="en-GB"/>
              </w:rPr>
            </w:pPr>
            <w:r w:rsidRPr="001B5BA4">
              <w:rPr>
                <w:lang w:val="en-GB"/>
              </w:rPr>
              <w:t>Journal of Optical Society of America: Optical Physics</w:t>
            </w:r>
          </w:p>
        </w:tc>
        <w:tc>
          <w:tcPr>
            <w:tcW w:w="2924" w:type="dxa"/>
          </w:tcPr>
          <w:p w14:paraId="48E733E5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(1995–2005 годы)</w:t>
            </w:r>
          </w:p>
          <w:p w14:paraId="68BEC1EA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79221328" w14:textId="77777777" w:rsidR="00987BAF" w:rsidRPr="00384209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064C0B81" w14:textId="77777777" w:rsidTr="00CF6448">
        <w:tc>
          <w:tcPr>
            <w:tcW w:w="867" w:type="dxa"/>
          </w:tcPr>
          <w:p w14:paraId="34C760D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127</w:t>
            </w:r>
          </w:p>
        </w:tc>
        <w:tc>
          <w:tcPr>
            <w:tcW w:w="3972" w:type="dxa"/>
          </w:tcPr>
          <w:p w14:paraId="5FDA1953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Optics and Spectroscopy</w:t>
            </w:r>
          </w:p>
        </w:tc>
        <w:tc>
          <w:tcPr>
            <w:tcW w:w="2924" w:type="dxa"/>
          </w:tcPr>
          <w:p w14:paraId="4D0A7877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(1998–2007 годы)</w:t>
            </w:r>
          </w:p>
          <w:p w14:paraId="25BC5BFA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46214B21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75EB1856" w14:textId="77777777" w:rsidTr="00CF6448">
        <w:tc>
          <w:tcPr>
            <w:tcW w:w="867" w:type="dxa"/>
          </w:tcPr>
          <w:p w14:paraId="2E621786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131</w:t>
            </w:r>
          </w:p>
        </w:tc>
        <w:tc>
          <w:tcPr>
            <w:tcW w:w="3972" w:type="dxa"/>
          </w:tcPr>
          <w:p w14:paraId="042D4A59" w14:textId="77777777" w:rsidR="00987BAF" w:rsidRPr="004C2135" w:rsidRDefault="00987BAF" w:rsidP="00987BAF">
            <w:pPr>
              <w:ind w:hanging="16"/>
              <w:rPr>
                <w:szCs w:val="22"/>
              </w:rPr>
            </w:pPr>
            <w:r w:rsidRPr="001B5BA4">
              <w:rPr>
                <w:lang w:val="en-GB"/>
              </w:rPr>
              <w:t xml:space="preserve">Physical Review and Physical Review Letters Index; Physical Review. B. Condensed Matter and Materials Physics; Physical Review. C. Nuclear Physics; Physical Review. </w:t>
            </w:r>
            <w:r>
              <w:t>D. Particles</w:t>
            </w:r>
          </w:p>
        </w:tc>
        <w:tc>
          <w:tcPr>
            <w:tcW w:w="2924" w:type="dxa"/>
          </w:tcPr>
          <w:p w14:paraId="5889E391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(1993–2016 годы)</w:t>
            </w:r>
          </w:p>
          <w:p w14:paraId="3CEC0419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2010 года)</w:t>
            </w:r>
          </w:p>
        </w:tc>
        <w:tc>
          <w:tcPr>
            <w:tcW w:w="1524" w:type="dxa"/>
          </w:tcPr>
          <w:p w14:paraId="4566056E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13174C21" w14:textId="77777777" w:rsidTr="00CF6448">
        <w:tc>
          <w:tcPr>
            <w:tcW w:w="867" w:type="dxa"/>
          </w:tcPr>
          <w:p w14:paraId="5711911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132</w:t>
            </w:r>
          </w:p>
        </w:tc>
        <w:tc>
          <w:tcPr>
            <w:tcW w:w="3972" w:type="dxa"/>
          </w:tcPr>
          <w:p w14:paraId="57F88802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Plastverarbeiter</w:t>
            </w:r>
          </w:p>
        </w:tc>
        <w:tc>
          <w:tcPr>
            <w:tcW w:w="2924" w:type="dxa"/>
          </w:tcPr>
          <w:p w14:paraId="74868E5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1994 года)</w:t>
            </w:r>
          </w:p>
        </w:tc>
        <w:tc>
          <w:tcPr>
            <w:tcW w:w="1524" w:type="dxa"/>
          </w:tcPr>
          <w:p w14:paraId="690F82BC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01F16E58" w14:textId="77777777" w:rsidTr="00CF6448">
        <w:tc>
          <w:tcPr>
            <w:tcW w:w="867" w:type="dxa"/>
          </w:tcPr>
          <w:p w14:paraId="7FD03BB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134</w:t>
            </w:r>
          </w:p>
        </w:tc>
        <w:tc>
          <w:tcPr>
            <w:tcW w:w="3972" w:type="dxa"/>
          </w:tcPr>
          <w:p w14:paraId="728EEDDC" w14:textId="1F591CA0" w:rsidR="00987BAF" w:rsidRPr="001B5BA4" w:rsidRDefault="00987BAF" w:rsidP="00987BAF">
            <w:pPr>
              <w:tabs>
                <w:tab w:val="left" w:pos="945"/>
              </w:tabs>
              <w:ind w:left="566" w:hanging="56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 xml:space="preserve">Polymer Science Series </w:t>
            </w:r>
            <w:r w:rsidR="001B5BA4" w:rsidRPr="001B5BA4">
              <w:rPr>
                <w:lang w:val="en-GB"/>
              </w:rPr>
              <w:t>A, Series</w:t>
            </w:r>
            <w:r w:rsidRPr="001B5BA4">
              <w:rPr>
                <w:lang w:val="en-GB"/>
              </w:rPr>
              <w:t xml:space="preserve"> B</w:t>
            </w:r>
          </w:p>
        </w:tc>
        <w:tc>
          <w:tcPr>
            <w:tcW w:w="2924" w:type="dxa"/>
          </w:tcPr>
          <w:p w14:paraId="7047F4CC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(1998–2007 годы)</w:t>
            </w:r>
          </w:p>
          <w:p w14:paraId="13873B43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45F92446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395AA37B" w14:textId="77777777" w:rsidTr="00CF6448">
        <w:tc>
          <w:tcPr>
            <w:tcW w:w="867" w:type="dxa"/>
          </w:tcPr>
          <w:p w14:paraId="2622E27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135</w:t>
            </w:r>
          </w:p>
        </w:tc>
        <w:tc>
          <w:tcPr>
            <w:tcW w:w="3972" w:type="dxa"/>
          </w:tcPr>
          <w:p w14:paraId="2355AC92" w14:textId="77777777" w:rsidR="00987BAF" w:rsidRPr="004C2135" w:rsidRDefault="00987BAF" w:rsidP="00987BAF">
            <w:pPr>
              <w:tabs>
                <w:tab w:val="left" w:pos="945"/>
              </w:tabs>
              <w:ind w:left="566" w:hanging="283"/>
              <w:rPr>
                <w:szCs w:val="22"/>
              </w:rPr>
            </w:pPr>
            <w:r>
              <w:t>Power</w:t>
            </w:r>
          </w:p>
        </w:tc>
        <w:tc>
          <w:tcPr>
            <w:tcW w:w="2924" w:type="dxa"/>
          </w:tcPr>
          <w:p w14:paraId="28CA2B4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1983 года)</w:t>
            </w:r>
          </w:p>
        </w:tc>
        <w:tc>
          <w:tcPr>
            <w:tcW w:w="1524" w:type="dxa"/>
          </w:tcPr>
          <w:p w14:paraId="6EEA9B74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574B8314" w14:textId="77777777" w:rsidTr="00CF6448">
        <w:tc>
          <w:tcPr>
            <w:tcW w:w="867" w:type="dxa"/>
          </w:tcPr>
          <w:p w14:paraId="653E86B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139</w:t>
            </w:r>
          </w:p>
        </w:tc>
        <w:tc>
          <w:tcPr>
            <w:tcW w:w="3972" w:type="dxa"/>
          </w:tcPr>
          <w:p w14:paraId="2AC2FCF0" w14:textId="77777777" w:rsidR="00987BAF" w:rsidRPr="004C2135" w:rsidRDefault="00987BAF" w:rsidP="00987BAF">
            <w:pPr>
              <w:tabs>
                <w:tab w:val="left" w:pos="945"/>
              </w:tabs>
              <w:ind w:left="566" w:hanging="283"/>
              <w:rPr>
                <w:szCs w:val="22"/>
              </w:rPr>
            </w:pPr>
            <w:r>
              <w:t>Review of Scientific Instrument</w:t>
            </w:r>
          </w:p>
        </w:tc>
        <w:tc>
          <w:tcPr>
            <w:tcW w:w="2924" w:type="dxa"/>
          </w:tcPr>
          <w:p w14:paraId="156E5097" w14:textId="77777777" w:rsidR="00987BAF" w:rsidRPr="00190280" w:rsidRDefault="00987BAF" w:rsidP="00987BAF">
            <w:pPr>
              <w:ind w:hanging="19"/>
              <w:rPr>
                <w:rFonts w:eastAsiaTheme="minorEastAsia"/>
                <w:szCs w:val="22"/>
              </w:rPr>
            </w:pPr>
            <w:r>
              <w:t>Печатное издание (1993–2016 годы)</w:t>
            </w:r>
          </w:p>
          <w:p w14:paraId="44167CAF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2010 года)</w:t>
            </w:r>
          </w:p>
        </w:tc>
        <w:tc>
          <w:tcPr>
            <w:tcW w:w="1524" w:type="dxa"/>
          </w:tcPr>
          <w:p w14:paraId="2DBA1885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6B232B62" w14:textId="77777777" w:rsidTr="00CF6448">
        <w:tc>
          <w:tcPr>
            <w:tcW w:w="867" w:type="dxa"/>
          </w:tcPr>
          <w:p w14:paraId="06F06B2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141</w:t>
            </w:r>
          </w:p>
        </w:tc>
        <w:tc>
          <w:tcPr>
            <w:tcW w:w="3972" w:type="dxa"/>
          </w:tcPr>
          <w:p w14:paraId="504BD604" w14:textId="77777777" w:rsidR="00987BAF" w:rsidRPr="004C2135" w:rsidRDefault="00987BAF" w:rsidP="00987BAF">
            <w:pPr>
              <w:tabs>
                <w:tab w:val="left" w:pos="945"/>
              </w:tabs>
              <w:ind w:left="566" w:hanging="283"/>
              <w:rPr>
                <w:szCs w:val="22"/>
              </w:rPr>
            </w:pPr>
            <w:r>
              <w:t>Rubber Chemistry and Technology</w:t>
            </w:r>
          </w:p>
        </w:tc>
        <w:tc>
          <w:tcPr>
            <w:tcW w:w="2924" w:type="dxa"/>
          </w:tcPr>
          <w:p w14:paraId="085E344B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1997 года)</w:t>
            </w:r>
          </w:p>
        </w:tc>
        <w:tc>
          <w:tcPr>
            <w:tcW w:w="1524" w:type="dxa"/>
          </w:tcPr>
          <w:p w14:paraId="2108D6BF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7DD3627B" w14:textId="77777777" w:rsidTr="00CF6448">
        <w:tc>
          <w:tcPr>
            <w:tcW w:w="867" w:type="dxa"/>
          </w:tcPr>
          <w:p w14:paraId="3F44522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144</w:t>
            </w:r>
          </w:p>
        </w:tc>
        <w:tc>
          <w:tcPr>
            <w:tcW w:w="3972" w:type="dxa"/>
          </w:tcPr>
          <w:p w14:paraId="3B1160B0" w14:textId="77777777" w:rsidR="00987BAF" w:rsidRPr="004C2135" w:rsidRDefault="00987BAF" w:rsidP="00987BAF">
            <w:pPr>
              <w:ind w:left="566" w:hanging="566"/>
              <w:rPr>
                <w:szCs w:val="22"/>
              </w:rPr>
            </w:pPr>
            <w:r>
              <w:t>Automotive Engineering International</w:t>
            </w:r>
          </w:p>
        </w:tc>
        <w:tc>
          <w:tcPr>
            <w:tcW w:w="2924" w:type="dxa"/>
          </w:tcPr>
          <w:p w14:paraId="24B71FB3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Печатное издание (с 1986 года)</w:t>
            </w:r>
          </w:p>
        </w:tc>
        <w:tc>
          <w:tcPr>
            <w:tcW w:w="1524" w:type="dxa"/>
          </w:tcPr>
          <w:p w14:paraId="2047CEC0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4D8C60DC" w14:textId="77777777" w:rsidTr="00CF6448">
        <w:tc>
          <w:tcPr>
            <w:tcW w:w="867" w:type="dxa"/>
          </w:tcPr>
          <w:p w14:paraId="3175F48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145</w:t>
            </w:r>
          </w:p>
        </w:tc>
        <w:tc>
          <w:tcPr>
            <w:tcW w:w="3972" w:type="dxa"/>
          </w:tcPr>
          <w:p w14:paraId="1531E164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Scientific American</w:t>
            </w:r>
          </w:p>
        </w:tc>
        <w:tc>
          <w:tcPr>
            <w:tcW w:w="2924" w:type="dxa"/>
          </w:tcPr>
          <w:p w14:paraId="35A07BB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 1993 года)</w:t>
            </w:r>
          </w:p>
        </w:tc>
        <w:tc>
          <w:tcPr>
            <w:tcW w:w="1524" w:type="dxa"/>
          </w:tcPr>
          <w:p w14:paraId="68B6F2C5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7FDEF7DE" w14:textId="77777777" w:rsidTr="00CF6448">
        <w:tc>
          <w:tcPr>
            <w:tcW w:w="867" w:type="dxa"/>
          </w:tcPr>
          <w:p w14:paraId="1D6CA3F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147</w:t>
            </w:r>
          </w:p>
        </w:tc>
        <w:tc>
          <w:tcPr>
            <w:tcW w:w="3972" w:type="dxa"/>
          </w:tcPr>
          <w:p w14:paraId="6BDB6F4E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SMPTE Journal</w:t>
            </w:r>
          </w:p>
        </w:tc>
        <w:tc>
          <w:tcPr>
            <w:tcW w:w="2924" w:type="dxa"/>
          </w:tcPr>
          <w:p w14:paraId="5C49FA1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1998 года)</w:t>
            </w:r>
          </w:p>
        </w:tc>
        <w:tc>
          <w:tcPr>
            <w:tcW w:w="1524" w:type="dxa"/>
          </w:tcPr>
          <w:p w14:paraId="1D0C672D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61A4EDC0" w14:textId="77777777" w:rsidTr="00CF6448">
        <w:tc>
          <w:tcPr>
            <w:tcW w:w="867" w:type="dxa"/>
          </w:tcPr>
          <w:p w14:paraId="27D80DA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148</w:t>
            </w:r>
          </w:p>
          <w:p w14:paraId="26900826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  <w:tc>
          <w:tcPr>
            <w:tcW w:w="3972" w:type="dxa"/>
          </w:tcPr>
          <w:p w14:paraId="7E955CC9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Coloration Technology</w:t>
            </w:r>
          </w:p>
        </w:tc>
        <w:tc>
          <w:tcPr>
            <w:tcW w:w="2924" w:type="dxa"/>
          </w:tcPr>
          <w:p w14:paraId="43159A0F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(1983–2016 годы)</w:t>
            </w:r>
          </w:p>
          <w:p w14:paraId="2EC401D9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2010 года)</w:t>
            </w:r>
          </w:p>
        </w:tc>
        <w:tc>
          <w:tcPr>
            <w:tcW w:w="1524" w:type="dxa"/>
          </w:tcPr>
          <w:p w14:paraId="3087B7DA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25E0134F" w14:textId="77777777" w:rsidTr="00CF6448">
        <w:tc>
          <w:tcPr>
            <w:tcW w:w="867" w:type="dxa"/>
          </w:tcPr>
          <w:p w14:paraId="0F41CA8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149</w:t>
            </w:r>
          </w:p>
        </w:tc>
        <w:tc>
          <w:tcPr>
            <w:tcW w:w="3972" w:type="dxa"/>
          </w:tcPr>
          <w:p w14:paraId="6A024B9E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Solid State Electronics</w:t>
            </w:r>
          </w:p>
        </w:tc>
        <w:tc>
          <w:tcPr>
            <w:tcW w:w="2924" w:type="dxa"/>
          </w:tcPr>
          <w:p w14:paraId="751BD24C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(1983–2005 годы)</w:t>
            </w:r>
          </w:p>
          <w:p w14:paraId="475FAF03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3CC9D43E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1F7F0E44" w14:textId="77777777" w:rsidTr="00CF6448">
        <w:tc>
          <w:tcPr>
            <w:tcW w:w="867" w:type="dxa"/>
          </w:tcPr>
          <w:p w14:paraId="20518DCD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150</w:t>
            </w:r>
          </w:p>
        </w:tc>
        <w:tc>
          <w:tcPr>
            <w:tcW w:w="3972" w:type="dxa"/>
          </w:tcPr>
          <w:p w14:paraId="73B9AB9D" w14:textId="77777777" w:rsidR="00987BAF" w:rsidRPr="00034326" w:rsidRDefault="00987BAF" w:rsidP="00987BAF">
            <w:pPr>
              <w:ind w:left="566" w:hanging="283"/>
              <w:rPr>
                <w:szCs w:val="22"/>
              </w:rPr>
            </w:pPr>
            <w:r>
              <w:t>Solid State Technology</w:t>
            </w:r>
          </w:p>
        </w:tc>
        <w:tc>
          <w:tcPr>
            <w:tcW w:w="2924" w:type="dxa"/>
          </w:tcPr>
          <w:p w14:paraId="34F9A471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1994 года)</w:t>
            </w:r>
          </w:p>
        </w:tc>
        <w:tc>
          <w:tcPr>
            <w:tcW w:w="1524" w:type="dxa"/>
          </w:tcPr>
          <w:p w14:paraId="68264702" w14:textId="77777777" w:rsidR="00987BAF" w:rsidRPr="00034326" w:rsidRDefault="00987BAF" w:rsidP="00987BAF">
            <w:pPr>
              <w:rPr>
                <w:szCs w:val="22"/>
              </w:rPr>
            </w:pPr>
            <w:r>
              <w:t>Более не издается (с 2019 года)</w:t>
            </w:r>
          </w:p>
        </w:tc>
      </w:tr>
      <w:tr w:rsidR="00987BAF" w:rsidRPr="006C3110" w14:paraId="11D42D90" w14:textId="77777777" w:rsidTr="00CF6448">
        <w:tc>
          <w:tcPr>
            <w:tcW w:w="867" w:type="dxa"/>
          </w:tcPr>
          <w:p w14:paraId="685307D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156</w:t>
            </w:r>
          </w:p>
        </w:tc>
        <w:tc>
          <w:tcPr>
            <w:tcW w:w="3972" w:type="dxa"/>
          </w:tcPr>
          <w:p w14:paraId="545FB0D8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Stahl and Eisen</w:t>
            </w:r>
          </w:p>
        </w:tc>
        <w:tc>
          <w:tcPr>
            <w:tcW w:w="2924" w:type="dxa"/>
          </w:tcPr>
          <w:p w14:paraId="7610391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1997 года)</w:t>
            </w:r>
          </w:p>
        </w:tc>
        <w:tc>
          <w:tcPr>
            <w:tcW w:w="1524" w:type="dxa"/>
          </w:tcPr>
          <w:p w14:paraId="676B1366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2C205948" w14:textId="77777777" w:rsidTr="00CF6448">
        <w:tc>
          <w:tcPr>
            <w:tcW w:w="867" w:type="dxa"/>
          </w:tcPr>
          <w:p w14:paraId="13E4AA4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157</w:t>
            </w:r>
          </w:p>
        </w:tc>
        <w:tc>
          <w:tcPr>
            <w:tcW w:w="3972" w:type="dxa"/>
          </w:tcPr>
          <w:p w14:paraId="466646A1" w14:textId="77777777" w:rsidR="00987BAF" w:rsidRPr="001B5BA4" w:rsidRDefault="00987BAF" w:rsidP="00987BAF">
            <w:pPr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Steroids: Structure, Function and Regulation</w:t>
            </w:r>
          </w:p>
        </w:tc>
        <w:tc>
          <w:tcPr>
            <w:tcW w:w="2924" w:type="dxa"/>
          </w:tcPr>
          <w:p w14:paraId="5CB07597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(1993–2005 годы)</w:t>
            </w:r>
          </w:p>
          <w:p w14:paraId="789BF94B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12B7B17A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613D566D" w14:textId="77777777" w:rsidTr="00CF6448">
        <w:tc>
          <w:tcPr>
            <w:tcW w:w="867" w:type="dxa"/>
          </w:tcPr>
          <w:p w14:paraId="700DEF5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158</w:t>
            </w:r>
          </w:p>
        </w:tc>
        <w:tc>
          <w:tcPr>
            <w:tcW w:w="3972" w:type="dxa"/>
          </w:tcPr>
          <w:p w14:paraId="61A350FD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TAPPI Journal</w:t>
            </w:r>
          </w:p>
        </w:tc>
        <w:tc>
          <w:tcPr>
            <w:tcW w:w="2924" w:type="dxa"/>
          </w:tcPr>
          <w:p w14:paraId="5166F444" w14:textId="77777777" w:rsidR="00987BAF" w:rsidRPr="00A92AEE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(1957 год, 1982–2008 годы)</w:t>
            </w:r>
          </w:p>
          <w:p w14:paraId="75B5C64B" w14:textId="77777777" w:rsidR="00987BAF" w:rsidRPr="004C2135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2009 года)</w:t>
            </w:r>
          </w:p>
        </w:tc>
        <w:tc>
          <w:tcPr>
            <w:tcW w:w="1524" w:type="dxa"/>
          </w:tcPr>
          <w:p w14:paraId="5985132C" w14:textId="77777777" w:rsidR="00987BAF" w:rsidRPr="0015447B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190280" w14:paraId="6A031FE8" w14:textId="77777777" w:rsidTr="00CF6448">
        <w:tc>
          <w:tcPr>
            <w:tcW w:w="867" w:type="dxa"/>
          </w:tcPr>
          <w:p w14:paraId="09296C7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159</w:t>
            </w:r>
          </w:p>
        </w:tc>
        <w:tc>
          <w:tcPr>
            <w:tcW w:w="3972" w:type="dxa"/>
          </w:tcPr>
          <w:p w14:paraId="1532D50B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Tetrahedron</w:t>
            </w:r>
          </w:p>
        </w:tc>
        <w:tc>
          <w:tcPr>
            <w:tcW w:w="2924" w:type="dxa"/>
          </w:tcPr>
          <w:p w14:paraId="5A23C93B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(1993–2005 годы)</w:t>
            </w:r>
          </w:p>
          <w:p w14:paraId="29EBCC27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5603C756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4F5F936A" w14:textId="77777777" w:rsidTr="00CF6448">
        <w:tc>
          <w:tcPr>
            <w:tcW w:w="867" w:type="dxa"/>
          </w:tcPr>
          <w:p w14:paraId="14EBF62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160</w:t>
            </w:r>
          </w:p>
        </w:tc>
        <w:tc>
          <w:tcPr>
            <w:tcW w:w="3972" w:type="dxa"/>
          </w:tcPr>
          <w:p w14:paraId="3B4FEF98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Tetrahedron Letters</w:t>
            </w:r>
          </w:p>
        </w:tc>
        <w:tc>
          <w:tcPr>
            <w:tcW w:w="2924" w:type="dxa"/>
          </w:tcPr>
          <w:p w14:paraId="04A76C7E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(1996–2005 годы)</w:t>
            </w:r>
          </w:p>
          <w:p w14:paraId="25F9E22F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7E66F8B1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625E7EE3" w14:textId="77777777" w:rsidTr="00CF6448">
        <w:tc>
          <w:tcPr>
            <w:tcW w:w="867" w:type="dxa"/>
          </w:tcPr>
          <w:p w14:paraId="20A71FC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163</w:t>
            </w:r>
          </w:p>
        </w:tc>
        <w:tc>
          <w:tcPr>
            <w:tcW w:w="3972" w:type="dxa"/>
          </w:tcPr>
          <w:p w14:paraId="4679E536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Textile Research Journal</w:t>
            </w:r>
          </w:p>
        </w:tc>
        <w:tc>
          <w:tcPr>
            <w:tcW w:w="2924" w:type="dxa"/>
          </w:tcPr>
          <w:p w14:paraId="4D5B2800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(1980–2011 годы)</w:t>
            </w:r>
          </w:p>
          <w:p w14:paraId="3D1A6A9B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397897A6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29F874FE" w14:textId="77777777" w:rsidTr="00CF6448">
        <w:tc>
          <w:tcPr>
            <w:tcW w:w="867" w:type="dxa"/>
          </w:tcPr>
          <w:p w14:paraId="5E36C486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164</w:t>
            </w:r>
          </w:p>
        </w:tc>
        <w:tc>
          <w:tcPr>
            <w:tcW w:w="3972" w:type="dxa"/>
          </w:tcPr>
          <w:p w14:paraId="761E1E65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VDI-Z Integrierte Produktion</w:t>
            </w:r>
          </w:p>
        </w:tc>
        <w:tc>
          <w:tcPr>
            <w:tcW w:w="2924" w:type="dxa"/>
          </w:tcPr>
          <w:p w14:paraId="7C81011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1994 года)</w:t>
            </w:r>
          </w:p>
        </w:tc>
        <w:tc>
          <w:tcPr>
            <w:tcW w:w="1524" w:type="dxa"/>
          </w:tcPr>
          <w:p w14:paraId="7C141862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04635359" w14:textId="77777777" w:rsidTr="00CF6448">
        <w:tc>
          <w:tcPr>
            <w:tcW w:w="867" w:type="dxa"/>
          </w:tcPr>
          <w:p w14:paraId="3BAD04D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165</w:t>
            </w:r>
          </w:p>
        </w:tc>
        <w:tc>
          <w:tcPr>
            <w:tcW w:w="3972" w:type="dxa"/>
          </w:tcPr>
          <w:p w14:paraId="779ED03E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Water Environment Research</w:t>
            </w:r>
          </w:p>
        </w:tc>
        <w:tc>
          <w:tcPr>
            <w:tcW w:w="2924" w:type="dxa"/>
          </w:tcPr>
          <w:p w14:paraId="22A7C034" w14:textId="77777777" w:rsidR="00987BAF" w:rsidRPr="00A92AEE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(1983 год, 1994–2011 годы)</w:t>
            </w:r>
          </w:p>
          <w:p w14:paraId="1885511A" w14:textId="77777777" w:rsidR="00987BAF" w:rsidRPr="004C2135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4D850D7D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73B295C8" w14:textId="77777777" w:rsidTr="00CF6448">
        <w:tc>
          <w:tcPr>
            <w:tcW w:w="867" w:type="dxa"/>
          </w:tcPr>
          <w:p w14:paraId="7181362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168</w:t>
            </w:r>
          </w:p>
        </w:tc>
        <w:tc>
          <w:tcPr>
            <w:tcW w:w="3972" w:type="dxa"/>
          </w:tcPr>
          <w:p w14:paraId="05065DB1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Electronics World</w:t>
            </w:r>
          </w:p>
        </w:tc>
        <w:tc>
          <w:tcPr>
            <w:tcW w:w="2924" w:type="dxa"/>
          </w:tcPr>
          <w:p w14:paraId="604510B6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1995 года)</w:t>
            </w:r>
          </w:p>
        </w:tc>
        <w:tc>
          <w:tcPr>
            <w:tcW w:w="1524" w:type="dxa"/>
          </w:tcPr>
          <w:p w14:paraId="549F05E9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5DF114D5" w14:textId="77777777" w:rsidTr="00CF6448">
        <w:tc>
          <w:tcPr>
            <w:tcW w:w="867" w:type="dxa"/>
          </w:tcPr>
          <w:p w14:paraId="2529073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171</w:t>
            </w:r>
          </w:p>
        </w:tc>
        <w:tc>
          <w:tcPr>
            <w:tcW w:w="3972" w:type="dxa"/>
          </w:tcPr>
          <w:p w14:paraId="32061EF2" w14:textId="77777777" w:rsidR="00987BAF" w:rsidRPr="00384209" w:rsidRDefault="00987BAF" w:rsidP="00987BAF">
            <w:pPr>
              <w:rPr>
                <w:rFonts w:eastAsiaTheme="minorEastAsia"/>
                <w:szCs w:val="22"/>
                <w:lang w:val="fr-CH"/>
              </w:rPr>
            </w:pPr>
            <w:r w:rsidRPr="00384209">
              <w:rPr>
                <w:lang w:val="fr-CH"/>
              </w:rPr>
              <w:t>REE. Revue de I’Electricite et de l’Electronique</w:t>
            </w:r>
          </w:p>
        </w:tc>
        <w:tc>
          <w:tcPr>
            <w:tcW w:w="2924" w:type="dxa"/>
          </w:tcPr>
          <w:p w14:paraId="2FDE0793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1994 года)</w:t>
            </w:r>
          </w:p>
        </w:tc>
        <w:tc>
          <w:tcPr>
            <w:tcW w:w="1524" w:type="dxa"/>
          </w:tcPr>
          <w:p w14:paraId="73D56E30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77985E07" w14:textId="77777777" w:rsidTr="00CF6448">
        <w:tc>
          <w:tcPr>
            <w:tcW w:w="867" w:type="dxa"/>
          </w:tcPr>
          <w:p w14:paraId="04B910B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177</w:t>
            </w:r>
          </w:p>
          <w:p w14:paraId="4AC2EE15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  <w:tc>
          <w:tcPr>
            <w:tcW w:w="3972" w:type="dxa"/>
          </w:tcPr>
          <w:p w14:paraId="33347EE9" w14:textId="77777777" w:rsidR="00987BAF" w:rsidRPr="004C2135" w:rsidRDefault="00987BAF" w:rsidP="00987BAF">
            <w:pPr>
              <w:tabs>
                <w:tab w:val="left" w:pos="0"/>
              </w:tabs>
              <w:ind w:left="566" w:hanging="283"/>
              <w:rPr>
                <w:szCs w:val="22"/>
              </w:rPr>
            </w:pPr>
            <w:r>
              <w:t>Journal of Crystal Growth</w:t>
            </w:r>
          </w:p>
        </w:tc>
        <w:tc>
          <w:tcPr>
            <w:tcW w:w="2924" w:type="dxa"/>
          </w:tcPr>
          <w:p w14:paraId="7FF57DF8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(1983–2005 годы)</w:t>
            </w:r>
          </w:p>
          <w:p w14:paraId="07EE7E5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6370C091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4CDEB445" w14:textId="77777777" w:rsidTr="00CF6448">
        <w:tc>
          <w:tcPr>
            <w:tcW w:w="867" w:type="dxa"/>
          </w:tcPr>
          <w:p w14:paraId="2B5C2D3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178</w:t>
            </w:r>
          </w:p>
        </w:tc>
        <w:tc>
          <w:tcPr>
            <w:tcW w:w="3972" w:type="dxa"/>
          </w:tcPr>
          <w:p w14:paraId="0A3EE4B5" w14:textId="77777777" w:rsidR="00987BAF" w:rsidRPr="00A92AEE" w:rsidRDefault="00987BAF" w:rsidP="00987BAF">
            <w:pPr>
              <w:tabs>
                <w:tab w:val="left" w:pos="930"/>
              </w:tabs>
              <w:ind w:left="566" w:hanging="283"/>
              <w:rPr>
                <w:szCs w:val="22"/>
              </w:rPr>
            </w:pPr>
            <w:r>
              <w:t>Журнал органической химии</w:t>
            </w:r>
          </w:p>
        </w:tc>
        <w:tc>
          <w:tcPr>
            <w:tcW w:w="2924" w:type="dxa"/>
          </w:tcPr>
          <w:p w14:paraId="29D8ABCD" w14:textId="77777777" w:rsidR="00987BAF" w:rsidRPr="00190280" w:rsidRDefault="00987BAF" w:rsidP="00987BAF">
            <w:pPr>
              <w:ind w:left="566" w:hanging="585"/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7843AC37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5732A487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00853DCC" w14:textId="77777777" w:rsidTr="00CF6448">
        <w:tc>
          <w:tcPr>
            <w:tcW w:w="867" w:type="dxa"/>
          </w:tcPr>
          <w:p w14:paraId="16B6A41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180</w:t>
            </w:r>
          </w:p>
        </w:tc>
        <w:tc>
          <w:tcPr>
            <w:tcW w:w="3972" w:type="dxa"/>
          </w:tcPr>
          <w:p w14:paraId="77C2DFB2" w14:textId="77777777" w:rsidR="00987BAF" w:rsidRPr="004C2135" w:rsidRDefault="00987BAF" w:rsidP="00987BAF">
            <w:pPr>
              <w:tabs>
                <w:tab w:val="left" w:pos="930"/>
              </w:tabs>
              <w:ind w:left="566" w:hanging="283"/>
              <w:rPr>
                <w:szCs w:val="22"/>
              </w:rPr>
            </w:pPr>
            <w:r>
              <w:t>Optics Communications</w:t>
            </w:r>
          </w:p>
        </w:tc>
        <w:tc>
          <w:tcPr>
            <w:tcW w:w="2924" w:type="dxa"/>
          </w:tcPr>
          <w:p w14:paraId="0A0CB6D7" w14:textId="77777777" w:rsidR="00987BAF" w:rsidRPr="00190280" w:rsidRDefault="00987BAF" w:rsidP="00987BAF">
            <w:pPr>
              <w:ind w:left="566" w:hanging="585"/>
              <w:rPr>
                <w:rFonts w:eastAsiaTheme="minorEastAsia"/>
                <w:szCs w:val="22"/>
              </w:rPr>
            </w:pPr>
            <w:r>
              <w:t>Печатное издание (1992–2005 годы)</w:t>
            </w:r>
          </w:p>
          <w:p w14:paraId="24CEFD4C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33D80003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738EA891" w14:textId="77777777" w:rsidTr="00CF6448">
        <w:tc>
          <w:tcPr>
            <w:tcW w:w="867" w:type="dxa"/>
          </w:tcPr>
          <w:p w14:paraId="12A07242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181</w:t>
            </w:r>
          </w:p>
        </w:tc>
        <w:tc>
          <w:tcPr>
            <w:tcW w:w="3972" w:type="dxa"/>
          </w:tcPr>
          <w:p w14:paraId="304C1BD4" w14:textId="77777777" w:rsidR="00987BAF" w:rsidRPr="00034326" w:rsidRDefault="00987BAF" w:rsidP="00987BAF">
            <w:pPr>
              <w:tabs>
                <w:tab w:val="left" w:pos="930"/>
              </w:tabs>
              <w:ind w:left="566" w:hanging="283"/>
              <w:rPr>
                <w:szCs w:val="22"/>
              </w:rPr>
            </w:pPr>
            <w:r>
              <w:t>RFE</w:t>
            </w:r>
          </w:p>
        </w:tc>
        <w:tc>
          <w:tcPr>
            <w:tcW w:w="2924" w:type="dxa"/>
          </w:tcPr>
          <w:p w14:paraId="72D46ECA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1998 года)</w:t>
            </w:r>
          </w:p>
        </w:tc>
        <w:tc>
          <w:tcPr>
            <w:tcW w:w="1524" w:type="dxa"/>
          </w:tcPr>
          <w:p w14:paraId="5AAB2A9D" w14:textId="77777777" w:rsidR="00987BAF" w:rsidRPr="00034326" w:rsidRDefault="00987BAF" w:rsidP="00987BAF">
            <w:pPr>
              <w:rPr>
                <w:szCs w:val="22"/>
              </w:rPr>
            </w:pPr>
            <w:r>
              <w:t>Более не издается (с 2021 года)</w:t>
            </w:r>
          </w:p>
        </w:tc>
      </w:tr>
      <w:tr w:rsidR="00987BAF" w:rsidRPr="00190280" w14:paraId="109976E3" w14:textId="77777777" w:rsidTr="00CF6448">
        <w:tc>
          <w:tcPr>
            <w:tcW w:w="867" w:type="dxa"/>
          </w:tcPr>
          <w:p w14:paraId="42E5B33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183</w:t>
            </w:r>
          </w:p>
        </w:tc>
        <w:tc>
          <w:tcPr>
            <w:tcW w:w="3972" w:type="dxa"/>
          </w:tcPr>
          <w:p w14:paraId="01193E98" w14:textId="77777777" w:rsidR="00987BAF" w:rsidRPr="004C2135" w:rsidRDefault="00987BAF" w:rsidP="00987BAF">
            <w:pPr>
              <w:tabs>
                <w:tab w:val="left" w:pos="930"/>
              </w:tabs>
              <w:ind w:left="566" w:hanging="283"/>
              <w:rPr>
                <w:szCs w:val="22"/>
              </w:rPr>
            </w:pPr>
            <w:r>
              <w:t>Semiconductors</w:t>
            </w:r>
          </w:p>
        </w:tc>
        <w:tc>
          <w:tcPr>
            <w:tcW w:w="2924" w:type="dxa"/>
          </w:tcPr>
          <w:p w14:paraId="4082F921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7B9C2B65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3139C724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5760C8F6" w14:textId="77777777" w:rsidTr="00CF6448">
        <w:tc>
          <w:tcPr>
            <w:tcW w:w="867" w:type="dxa"/>
          </w:tcPr>
          <w:p w14:paraId="6A72AEE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185</w:t>
            </w:r>
          </w:p>
        </w:tc>
        <w:tc>
          <w:tcPr>
            <w:tcW w:w="3972" w:type="dxa"/>
          </w:tcPr>
          <w:p w14:paraId="4CAC4528" w14:textId="77777777" w:rsidR="00987BAF" w:rsidRPr="004C2135" w:rsidRDefault="00987BAF" w:rsidP="00987BAF">
            <w:pPr>
              <w:tabs>
                <w:tab w:val="left" w:pos="930"/>
              </w:tabs>
              <w:ind w:left="566" w:hanging="283"/>
              <w:rPr>
                <w:szCs w:val="22"/>
              </w:rPr>
            </w:pPr>
            <w:r>
              <w:t>Technical Physics Letters</w:t>
            </w:r>
          </w:p>
        </w:tc>
        <w:tc>
          <w:tcPr>
            <w:tcW w:w="2924" w:type="dxa"/>
          </w:tcPr>
          <w:p w14:paraId="07E5F1B1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1B75C4D5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100CD555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15D954BB" w14:textId="77777777" w:rsidTr="00CF6448">
        <w:tc>
          <w:tcPr>
            <w:tcW w:w="867" w:type="dxa"/>
          </w:tcPr>
          <w:p w14:paraId="370A703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189</w:t>
            </w:r>
          </w:p>
        </w:tc>
        <w:tc>
          <w:tcPr>
            <w:tcW w:w="3972" w:type="dxa"/>
          </w:tcPr>
          <w:p w14:paraId="267FC892" w14:textId="77777777" w:rsidR="00987BAF" w:rsidRPr="004C2135" w:rsidRDefault="00987BAF" w:rsidP="00987BAF">
            <w:pPr>
              <w:tabs>
                <w:tab w:val="left" w:pos="930"/>
              </w:tabs>
              <w:ind w:left="566" w:hanging="283"/>
              <w:rPr>
                <w:szCs w:val="22"/>
              </w:rPr>
            </w:pPr>
            <w:r>
              <w:t>Xerox Disclosure Journal</w:t>
            </w:r>
          </w:p>
        </w:tc>
        <w:tc>
          <w:tcPr>
            <w:tcW w:w="2924" w:type="dxa"/>
          </w:tcPr>
          <w:p w14:paraId="0F3E53A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(1976–1999 годы)</w:t>
            </w:r>
          </w:p>
        </w:tc>
        <w:tc>
          <w:tcPr>
            <w:tcW w:w="1524" w:type="dxa"/>
          </w:tcPr>
          <w:p w14:paraId="651C9DA9" w14:textId="77777777" w:rsidR="00987BAF" w:rsidRPr="004C2135" w:rsidRDefault="00987BAF" w:rsidP="00987BAF">
            <w:pPr>
              <w:ind w:left="566" w:hanging="674"/>
              <w:rPr>
                <w:szCs w:val="22"/>
              </w:rPr>
            </w:pPr>
            <w:r>
              <w:t>Более не издается</w:t>
            </w:r>
          </w:p>
        </w:tc>
      </w:tr>
      <w:tr w:rsidR="00987BAF" w:rsidRPr="00190280" w14:paraId="754392F7" w14:textId="77777777" w:rsidTr="00CF6448">
        <w:tc>
          <w:tcPr>
            <w:tcW w:w="867" w:type="dxa"/>
          </w:tcPr>
          <w:p w14:paraId="4D9458D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195</w:t>
            </w:r>
          </w:p>
        </w:tc>
        <w:tc>
          <w:tcPr>
            <w:tcW w:w="3972" w:type="dxa"/>
          </w:tcPr>
          <w:p w14:paraId="4F20C77C" w14:textId="77777777" w:rsidR="00987BAF" w:rsidRPr="004C2135" w:rsidRDefault="00987BAF" w:rsidP="00987BAF">
            <w:pPr>
              <w:tabs>
                <w:tab w:val="left" w:pos="930"/>
              </w:tabs>
              <w:ind w:left="566" w:hanging="283"/>
              <w:rPr>
                <w:szCs w:val="22"/>
              </w:rPr>
            </w:pPr>
            <w:r>
              <w:t>Nature</w:t>
            </w:r>
          </w:p>
        </w:tc>
        <w:tc>
          <w:tcPr>
            <w:tcW w:w="2924" w:type="dxa"/>
          </w:tcPr>
          <w:p w14:paraId="3791AD4C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(1986–2007 годы)</w:t>
            </w:r>
          </w:p>
          <w:p w14:paraId="6AB220DC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4EA39979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47088804" w14:textId="77777777" w:rsidTr="00CF6448">
        <w:tc>
          <w:tcPr>
            <w:tcW w:w="867" w:type="dxa"/>
          </w:tcPr>
          <w:p w14:paraId="3C6A100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196</w:t>
            </w:r>
          </w:p>
        </w:tc>
        <w:tc>
          <w:tcPr>
            <w:tcW w:w="3972" w:type="dxa"/>
          </w:tcPr>
          <w:p w14:paraId="4BF5D7F3" w14:textId="77777777" w:rsidR="00987BAF" w:rsidRPr="001B5BA4" w:rsidRDefault="00987BAF" w:rsidP="00987BAF">
            <w:pPr>
              <w:tabs>
                <w:tab w:val="left" w:pos="930"/>
              </w:tabs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Proceedings of the National Academic of Science, U.</w:t>
            </w:r>
            <w:proofErr w:type="gramStart"/>
            <w:r w:rsidRPr="001B5BA4">
              <w:rPr>
                <w:lang w:val="en-GB"/>
              </w:rPr>
              <w:t>S.A</w:t>
            </w:r>
            <w:proofErr w:type="gramEnd"/>
          </w:p>
        </w:tc>
        <w:tc>
          <w:tcPr>
            <w:tcW w:w="2924" w:type="dxa"/>
          </w:tcPr>
          <w:p w14:paraId="316A6556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(1986–2011 годы)</w:t>
            </w:r>
          </w:p>
          <w:p w14:paraId="59BE68D6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78C8B65A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69428E94" w14:textId="77777777" w:rsidTr="00CF6448">
        <w:tc>
          <w:tcPr>
            <w:tcW w:w="867" w:type="dxa"/>
          </w:tcPr>
          <w:p w14:paraId="2D56DBE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197</w:t>
            </w:r>
          </w:p>
        </w:tc>
        <w:tc>
          <w:tcPr>
            <w:tcW w:w="3972" w:type="dxa"/>
          </w:tcPr>
          <w:p w14:paraId="783E9CE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Gene</w:t>
            </w:r>
          </w:p>
        </w:tc>
        <w:tc>
          <w:tcPr>
            <w:tcW w:w="2924" w:type="dxa"/>
          </w:tcPr>
          <w:p w14:paraId="151568E4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(1986–2005 годы)</w:t>
            </w:r>
          </w:p>
          <w:p w14:paraId="71659DC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62621EC0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6D09D686" w14:textId="77777777" w:rsidTr="00CF6448">
        <w:tc>
          <w:tcPr>
            <w:tcW w:w="867" w:type="dxa"/>
          </w:tcPr>
          <w:p w14:paraId="3964B40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198</w:t>
            </w:r>
          </w:p>
        </w:tc>
        <w:tc>
          <w:tcPr>
            <w:tcW w:w="3972" w:type="dxa"/>
          </w:tcPr>
          <w:p w14:paraId="675A8E4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Nucleic Acids Research</w:t>
            </w:r>
          </w:p>
        </w:tc>
        <w:tc>
          <w:tcPr>
            <w:tcW w:w="2924" w:type="dxa"/>
          </w:tcPr>
          <w:p w14:paraId="181267E2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(1993–2010 годы)</w:t>
            </w:r>
          </w:p>
          <w:p w14:paraId="1528144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2011 года)</w:t>
            </w:r>
          </w:p>
        </w:tc>
        <w:tc>
          <w:tcPr>
            <w:tcW w:w="1524" w:type="dxa"/>
          </w:tcPr>
          <w:p w14:paraId="3D9DE292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4770057D" w14:textId="77777777" w:rsidTr="00CF6448">
        <w:tc>
          <w:tcPr>
            <w:tcW w:w="867" w:type="dxa"/>
          </w:tcPr>
          <w:p w14:paraId="2D77CA9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199</w:t>
            </w:r>
          </w:p>
        </w:tc>
        <w:tc>
          <w:tcPr>
            <w:tcW w:w="3972" w:type="dxa"/>
          </w:tcPr>
          <w:p w14:paraId="67A2E82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Science</w:t>
            </w:r>
          </w:p>
        </w:tc>
        <w:tc>
          <w:tcPr>
            <w:tcW w:w="2924" w:type="dxa"/>
          </w:tcPr>
          <w:p w14:paraId="6FB01074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(1986–2007 годы)</w:t>
            </w:r>
          </w:p>
          <w:p w14:paraId="5074238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12830553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7FF67800" w14:textId="77777777" w:rsidTr="00CF6448">
        <w:tc>
          <w:tcPr>
            <w:tcW w:w="867" w:type="dxa"/>
          </w:tcPr>
          <w:p w14:paraId="2F8F591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202</w:t>
            </w:r>
          </w:p>
        </w:tc>
        <w:tc>
          <w:tcPr>
            <w:tcW w:w="3972" w:type="dxa"/>
          </w:tcPr>
          <w:p w14:paraId="29588DAF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Electronics Letters</w:t>
            </w:r>
          </w:p>
        </w:tc>
        <w:tc>
          <w:tcPr>
            <w:tcW w:w="2924" w:type="dxa"/>
          </w:tcPr>
          <w:p w14:paraId="4540485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1994 года)</w:t>
            </w:r>
          </w:p>
        </w:tc>
        <w:tc>
          <w:tcPr>
            <w:tcW w:w="1524" w:type="dxa"/>
          </w:tcPr>
          <w:p w14:paraId="4E25172A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40154EA9" w14:textId="77777777" w:rsidTr="00CF6448">
        <w:tc>
          <w:tcPr>
            <w:tcW w:w="867" w:type="dxa"/>
          </w:tcPr>
          <w:p w14:paraId="2D669EB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204</w:t>
            </w:r>
          </w:p>
        </w:tc>
        <w:tc>
          <w:tcPr>
            <w:tcW w:w="3972" w:type="dxa"/>
          </w:tcPr>
          <w:p w14:paraId="54E3E976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Elektronik</w:t>
            </w:r>
          </w:p>
        </w:tc>
        <w:tc>
          <w:tcPr>
            <w:tcW w:w="2924" w:type="dxa"/>
          </w:tcPr>
          <w:p w14:paraId="46802DE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1997 года)</w:t>
            </w:r>
          </w:p>
        </w:tc>
        <w:tc>
          <w:tcPr>
            <w:tcW w:w="1524" w:type="dxa"/>
          </w:tcPr>
          <w:p w14:paraId="3E6EEA0A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693DCF05" w14:textId="77777777" w:rsidTr="00CF6448">
        <w:tc>
          <w:tcPr>
            <w:tcW w:w="867" w:type="dxa"/>
          </w:tcPr>
          <w:p w14:paraId="0C7778B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205</w:t>
            </w:r>
          </w:p>
        </w:tc>
        <w:tc>
          <w:tcPr>
            <w:tcW w:w="3972" w:type="dxa"/>
          </w:tcPr>
          <w:p w14:paraId="5E5FF893" w14:textId="77777777" w:rsidR="00987BAF" w:rsidRPr="001B5BA4" w:rsidRDefault="00987BAF" w:rsidP="00987BAF">
            <w:pPr>
              <w:tabs>
                <w:tab w:val="left" w:pos="0"/>
              </w:tabs>
              <w:ind w:left="566" w:hanging="56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Device Letters</w:t>
            </w:r>
          </w:p>
        </w:tc>
        <w:tc>
          <w:tcPr>
            <w:tcW w:w="2924" w:type="dxa"/>
          </w:tcPr>
          <w:p w14:paraId="22CFFA4B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1FC1CF63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093C21C4" w14:textId="77777777" w:rsidTr="00CF6448">
        <w:tc>
          <w:tcPr>
            <w:tcW w:w="867" w:type="dxa"/>
          </w:tcPr>
          <w:p w14:paraId="033BECA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206</w:t>
            </w:r>
          </w:p>
        </w:tc>
        <w:tc>
          <w:tcPr>
            <w:tcW w:w="3972" w:type="dxa"/>
          </w:tcPr>
          <w:p w14:paraId="2CF2837C" w14:textId="77777777" w:rsidR="00987BAF" w:rsidRPr="004C2135" w:rsidRDefault="00987BAF" w:rsidP="00987BAF">
            <w:pPr>
              <w:tabs>
                <w:tab w:val="left" w:pos="915"/>
              </w:tabs>
              <w:ind w:left="566" w:hanging="283"/>
              <w:rPr>
                <w:szCs w:val="22"/>
              </w:rPr>
            </w:pPr>
            <w:r>
              <w:t>Thin Solid Films</w:t>
            </w:r>
          </w:p>
        </w:tc>
        <w:tc>
          <w:tcPr>
            <w:tcW w:w="2924" w:type="dxa"/>
          </w:tcPr>
          <w:p w14:paraId="6EAAE418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(1993–2005 годы)</w:t>
            </w:r>
          </w:p>
          <w:p w14:paraId="2CFD5878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0E37AEDE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6BCBE903" w14:textId="77777777" w:rsidTr="00CF6448">
        <w:tc>
          <w:tcPr>
            <w:tcW w:w="867" w:type="dxa"/>
          </w:tcPr>
          <w:p w14:paraId="62E808A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208</w:t>
            </w:r>
          </w:p>
        </w:tc>
        <w:tc>
          <w:tcPr>
            <w:tcW w:w="3972" w:type="dxa"/>
          </w:tcPr>
          <w:p w14:paraId="7AA02409" w14:textId="77777777" w:rsidR="00987BAF" w:rsidRPr="001B5BA4" w:rsidRDefault="00987BAF" w:rsidP="00987BAF">
            <w:pPr>
              <w:tabs>
                <w:tab w:val="left" w:pos="915"/>
              </w:tabs>
              <w:ind w:hanging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IEEE Transactions on Nuclear Science</w:t>
            </w:r>
          </w:p>
        </w:tc>
        <w:tc>
          <w:tcPr>
            <w:tcW w:w="2924" w:type="dxa"/>
          </w:tcPr>
          <w:p w14:paraId="6C9370C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6F5A0703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72E18FC2" w14:textId="77777777" w:rsidTr="00CF6448">
        <w:tc>
          <w:tcPr>
            <w:tcW w:w="867" w:type="dxa"/>
          </w:tcPr>
          <w:p w14:paraId="08B6F9B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209</w:t>
            </w:r>
          </w:p>
        </w:tc>
        <w:tc>
          <w:tcPr>
            <w:tcW w:w="3972" w:type="dxa"/>
          </w:tcPr>
          <w:p w14:paraId="6E96FBC1" w14:textId="77777777" w:rsidR="00987BAF" w:rsidRPr="004C2135" w:rsidRDefault="00987BAF" w:rsidP="00987BAF">
            <w:pPr>
              <w:tabs>
                <w:tab w:val="left" w:pos="915"/>
              </w:tabs>
              <w:ind w:left="566" w:hanging="283"/>
              <w:rPr>
                <w:szCs w:val="22"/>
              </w:rPr>
            </w:pPr>
            <w:r>
              <w:t>Journal of Biological Chemistry</w:t>
            </w:r>
          </w:p>
        </w:tc>
        <w:tc>
          <w:tcPr>
            <w:tcW w:w="2924" w:type="dxa"/>
          </w:tcPr>
          <w:p w14:paraId="31451B3E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(1993–2011 годы)</w:t>
            </w:r>
          </w:p>
          <w:p w14:paraId="4332E460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12702253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0430A239" w14:textId="77777777" w:rsidTr="00CF6448">
        <w:tc>
          <w:tcPr>
            <w:tcW w:w="867" w:type="dxa"/>
          </w:tcPr>
          <w:p w14:paraId="5254FBD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210</w:t>
            </w:r>
          </w:p>
        </w:tc>
        <w:tc>
          <w:tcPr>
            <w:tcW w:w="3972" w:type="dxa"/>
          </w:tcPr>
          <w:p w14:paraId="214F26D4" w14:textId="77777777" w:rsidR="00987BAF" w:rsidRPr="00384209" w:rsidRDefault="00987BAF" w:rsidP="00987BAF">
            <w:pPr>
              <w:ind w:left="566" w:hanging="283"/>
              <w:rPr>
                <w:szCs w:val="22"/>
                <w:lang w:val="es-ES_tradnl"/>
              </w:rPr>
            </w:pPr>
            <w:r w:rsidRPr="00384209">
              <w:rPr>
                <w:lang w:val="es-ES_tradnl"/>
              </w:rPr>
              <w:t>BBA Biochemica et Biophysica ACTA</w:t>
            </w:r>
          </w:p>
        </w:tc>
        <w:tc>
          <w:tcPr>
            <w:tcW w:w="2924" w:type="dxa"/>
          </w:tcPr>
          <w:p w14:paraId="749148D0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(1998–2005 годы)</w:t>
            </w:r>
          </w:p>
          <w:p w14:paraId="04A33D71" w14:textId="77777777" w:rsidR="00987BAF" w:rsidRPr="00190280" w:rsidRDefault="00987BAF" w:rsidP="00987BAF">
            <w:pPr>
              <w:rPr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0578BE7E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56877B81" w14:textId="77777777" w:rsidTr="00CF6448">
        <w:tc>
          <w:tcPr>
            <w:tcW w:w="867" w:type="dxa"/>
          </w:tcPr>
          <w:p w14:paraId="58CC0BE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211</w:t>
            </w:r>
          </w:p>
          <w:p w14:paraId="26F129F5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  <w:tc>
          <w:tcPr>
            <w:tcW w:w="3972" w:type="dxa"/>
          </w:tcPr>
          <w:p w14:paraId="0CE366B6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Biochemistry</w:t>
            </w:r>
          </w:p>
        </w:tc>
        <w:tc>
          <w:tcPr>
            <w:tcW w:w="2924" w:type="dxa"/>
          </w:tcPr>
          <w:p w14:paraId="0AE80B45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(1994–2005 годы)</w:t>
            </w:r>
          </w:p>
          <w:p w14:paraId="0304FD8F" w14:textId="77777777" w:rsidR="00987BAF" w:rsidRPr="00190280" w:rsidRDefault="00987BAF" w:rsidP="00987BAF">
            <w:pPr>
              <w:rPr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717FFFDB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416F135C" w14:textId="77777777" w:rsidTr="00CF6448">
        <w:tc>
          <w:tcPr>
            <w:tcW w:w="867" w:type="dxa"/>
          </w:tcPr>
          <w:p w14:paraId="2699F9E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212</w:t>
            </w:r>
          </w:p>
        </w:tc>
        <w:tc>
          <w:tcPr>
            <w:tcW w:w="3972" w:type="dxa"/>
          </w:tcPr>
          <w:p w14:paraId="7C13E36F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Cancer Research</w:t>
            </w:r>
          </w:p>
        </w:tc>
        <w:tc>
          <w:tcPr>
            <w:tcW w:w="2924" w:type="dxa"/>
          </w:tcPr>
          <w:p w14:paraId="22090A18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(1993–2011 годы)</w:t>
            </w:r>
          </w:p>
          <w:p w14:paraId="4FD4FC6E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38E4ED44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6C8B7CF8" w14:textId="77777777" w:rsidTr="00CF6448">
        <w:tc>
          <w:tcPr>
            <w:tcW w:w="867" w:type="dxa"/>
          </w:tcPr>
          <w:p w14:paraId="5D46791A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213</w:t>
            </w:r>
          </w:p>
        </w:tc>
        <w:tc>
          <w:tcPr>
            <w:tcW w:w="3972" w:type="dxa"/>
          </w:tcPr>
          <w:p w14:paraId="73A0BBA0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Methods in Enzymology</w:t>
            </w:r>
          </w:p>
        </w:tc>
        <w:tc>
          <w:tcPr>
            <w:tcW w:w="2924" w:type="dxa"/>
          </w:tcPr>
          <w:p w14:paraId="784AD98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2001 года)</w:t>
            </w:r>
          </w:p>
        </w:tc>
        <w:tc>
          <w:tcPr>
            <w:tcW w:w="1524" w:type="dxa"/>
          </w:tcPr>
          <w:p w14:paraId="6A878879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07FF7831" w14:textId="77777777" w:rsidTr="00CF6448">
        <w:tc>
          <w:tcPr>
            <w:tcW w:w="867" w:type="dxa"/>
          </w:tcPr>
          <w:p w14:paraId="3E462F5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214</w:t>
            </w:r>
          </w:p>
        </w:tc>
        <w:tc>
          <w:tcPr>
            <w:tcW w:w="3972" w:type="dxa"/>
          </w:tcPr>
          <w:p w14:paraId="25927F76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Biochemical &amp; Biophysical Research Communications</w:t>
            </w:r>
          </w:p>
        </w:tc>
        <w:tc>
          <w:tcPr>
            <w:tcW w:w="2924" w:type="dxa"/>
          </w:tcPr>
          <w:p w14:paraId="00309276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(1993–2005 годы)</w:t>
            </w:r>
          </w:p>
          <w:p w14:paraId="626F5C02" w14:textId="77777777" w:rsidR="00987BAF" w:rsidRPr="00190280" w:rsidRDefault="00987BAF" w:rsidP="00987BAF">
            <w:pPr>
              <w:rPr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652999D5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3FE0E5B3" w14:textId="77777777" w:rsidTr="00CF6448">
        <w:tc>
          <w:tcPr>
            <w:tcW w:w="867" w:type="dxa"/>
          </w:tcPr>
          <w:p w14:paraId="6EB2B44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215</w:t>
            </w:r>
          </w:p>
        </w:tc>
        <w:tc>
          <w:tcPr>
            <w:tcW w:w="3972" w:type="dxa"/>
          </w:tcPr>
          <w:p w14:paraId="58BB2F1B" w14:textId="77777777" w:rsidR="00987BAF" w:rsidRPr="00034326" w:rsidRDefault="00987BAF" w:rsidP="00987BAF">
            <w:pPr>
              <w:ind w:left="566" w:hanging="283"/>
              <w:rPr>
                <w:szCs w:val="22"/>
              </w:rPr>
            </w:pPr>
            <w:r>
              <w:t>Clinical Chemistry</w:t>
            </w:r>
          </w:p>
        </w:tc>
        <w:tc>
          <w:tcPr>
            <w:tcW w:w="2924" w:type="dxa"/>
          </w:tcPr>
          <w:p w14:paraId="200B0FE1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 1993 года)</w:t>
            </w:r>
          </w:p>
          <w:p w14:paraId="636CE1E2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63228F50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64E7E91B" w14:textId="77777777" w:rsidTr="00CF6448">
        <w:tc>
          <w:tcPr>
            <w:tcW w:w="867" w:type="dxa"/>
          </w:tcPr>
          <w:p w14:paraId="31D8E49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216</w:t>
            </w:r>
          </w:p>
        </w:tc>
        <w:tc>
          <w:tcPr>
            <w:tcW w:w="3972" w:type="dxa"/>
          </w:tcPr>
          <w:p w14:paraId="68C713AE" w14:textId="77777777" w:rsidR="00987BAF" w:rsidRPr="00034326" w:rsidRDefault="00987BAF" w:rsidP="00987BAF">
            <w:pPr>
              <w:ind w:left="566" w:hanging="283"/>
              <w:rPr>
                <w:szCs w:val="22"/>
              </w:rPr>
            </w:pPr>
            <w:r>
              <w:t>Journal of Immunology</w:t>
            </w:r>
          </w:p>
        </w:tc>
        <w:tc>
          <w:tcPr>
            <w:tcW w:w="2924" w:type="dxa"/>
          </w:tcPr>
          <w:p w14:paraId="384AE057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 1993 года)</w:t>
            </w:r>
          </w:p>
          <w:p w14:paraId="2B8D3330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1988 года)</w:t>
            </w:r>
          </w:p>
        </w:tc>
        <w:tc>
          <w:tcPr>
            <w:tcW w:w="1524" w:type="dxa"/>
          </w:tcPr>
          <w:p w14:paraId="62F17A26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1CAD94FE" w14:textId="77777777" w:rsidTr="00CF6448">
        <w:tc>
          <w:tcPr>
            <w:tcW w:w="867" w:type="dxa"/>
          </w:tcPr>
          <w:p w14:paraId="2FE6A0D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217</w:t>
            </w:r>
          </w:p>
        </w:tc>
        <w:tc>
          <w:tcPr>
            <w:tcW w:w="3972" w:type="dxa"/>
          </w:tcPr>
          <w:p w14:paraId="3DB4ADB2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EMBO Journal</w:t>
            </w:r>
          </w:p>
        </w:tc>
        <w:tc>
          <w:tcPr>
            <w:tcW w:w="2924" w:type="dxa"/>
          </w:tcPr>
          <w:p w14:paraId="577866D8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410E5CDD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5F0D4F71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27BCA4BE" w14:textId="77777777" w:rsidTr="00CF6448">
        <w:tc>
          <w:tcPr>
            <w:tcW w:w="867" w:type="dxa"/>
          </w:tcPr>
          <w:p w14:paraId="4A39A02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218</w:t>
            </w:r>
          </w:p>
        </w:tc>
        <w:tc>
          <w:tcPr>
            <w:tcW w:w="3972" w:type="dxa"/>
          </w:tcPr>
          <w:p w14:paraId="1FC2B84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Cell</w:t>
            </w:r>
          </w:p>
        </w:tc>
        <w:tc>
          <w:tcPr>
            <w:tcW w:w="2924" w:type="dxa"/>
          </w:tcPr>
          <w:p w14:paraId="0C23BAF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1996 года)</w:t>
            </w:r>
          </w:p>
        </w:tc>
        <w:tc>
          <w:tcPr>
            <w:tcW w:w="1524" w:type="dxa"/>
          </w:tcPr>
          <w:p w14:paraId="51C90474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034326" w14:paraId="23FBC027" w14:textId="77777777" w:rsidTr="00CF6448">
        <w:tc>
          <w:tcPr>
            <w:tcW w:w="867" w:type="dxa"/>
          </w:tcPr>
          <w:p w14:paraId="0B08D54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219</w:t>
            </w:r>
          </w:p>
        </w:tc>
        <w:tc>
          <w:tcPr>
            <w:tcW w:w="3972" w:type="dxa"/>
          </w:tcPr>
          <w:p w14:paraId="6CE9FC59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Popular Science</w:t>
            </w:r>
          </w:p>
        </w:tc>
        <w:tc>
          <w:tcPr>
            <w:tcW w:w="2924" w:type="dxa"/>
          </w:tcPr>
          <w:p w14:paraId="6782C516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1984 года)</w:t>
            </w:r>
          </w:p>
        </w:tc>
        <w:tc>
          <w:tcPr>
            <w:tcW w:w="1524" w:type="dxa"/>
          </w:tcPr>
          <w:p w14:paraId="1ECFC66B" w14:textId="77777777" w:rsidR="00987BAF" w:rsidRPr="00034326" w:rsidRDefault="00987BAF" w:rsidP="00987BAF">
            <w:pPr>
              <w:rPr>
                <w:szCs w:val="22"/>
              </w:rPr>
            </w:pPr>
            <w:r>
              <w:t>Более не издается (с 2024 года)</w:t>
            </w:r>
          </w:p>
        </w:tc>
      </w:tr>
      <w:tr w:rsidR="00987BAF" w:rsidRPr="006C3110" w14:paraId="2C2E1353" w14:textId="77777777" w:rsidTr="00CF6448">
        <w:tc>
          <w:tcPr>
            <w:tcW w:w="867" w:type="dxa"/>
          </w:tcPr>
          <w:p w14:paraId="0C07646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220</w:t>
            </w:r>
          </w:p>
        </w:tc>
        <w:tc>
          <w:tcPr>
            <w:tcW w:w="3972" w:type="dxa"/>
          </w:tcPr>
          <w:p w14:paraId="12A25FF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Popular Mechanics</w:t>
            </w:r>
          </w:p>
        </w:tc>
        <w:tc>
          <w:tcPr>
            <w:tcW w:w="2924" w:type="dxa"/>
          </w:tcPr>
          <w:p w14:paraId="7A47425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1995 года)</w:t>
            </w:r>
          </w:p>
        </w:tc>
        <w:tc>
          <w:tcPr>
            <w:tcW w:w="1524" w:type="dxa"/>
          </w:tcPr>
          <w:p w14:paraId="1AC900BD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170D7D0E" w14:textId="77777777" w:rsidTr="00CF6448">
        <w:tc>
          <w:tcPr>
            <w:tcW w:w="867" w:type="dxa"/>
          </w:tcPr>
          <w:p w14:paraId="7EA8279F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223</w:t>
            </w:r>
          </w:p>
        </w:tc>
        <w:tc>
          <w:tcPr>
            <w:tcW w:w="3972" w:type="dxa"/>
          </w:tcPr>
          <w:p w14:paraId="1405021D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Plant Physiology</w:t>
            </w:r>
          </w:p>
        </w:tc>
        <w:tc>
          <w:tcPr>
            <w:tcW w:w="2924" w:type="dxa"/>
          </w:tcPr>
          <w:p w14:paraId="1F2ED60C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(1993–2011 годы)</w:t>
            </w:r>
          </w:p>
          <w:p w14:paraId="62D65716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53D7C0D5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133DCCEC" w14:textId="77777777" w:rsidTr="00CF6448">
        <w:tc>
          <w:tcPr>
            <w:tcW w:w="867" w:type="dxa"/>
          </w:tcPr>
          <w:p w14:paraId="7B83351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224</w:t>
            </w:r>
          </w:p>
        </w:tc>
        <w:tc>
          <w:tcPr>
            <w:tcW w:w="3972" w:type="dxa"/>
          </w:tcPr>
          <w:p w14:paraId="739967C2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TR Transfer</w:t>
            </w:r>
          </w:p>
        </w:tc>
        <w:tc>
          <w:tcPr>
            <w:tcW w:w="2924" w:type="dxa"/>
          </w:tcPr>
          <w:p w14:paraId="5F2E6F9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1998 года)</w:t>
            </w:r>
          </w:p>
        </w:tc>
        <w:tc>
          <w:tcPr>
            <w:tcW w:w="1524" w:type="dxa"/>
          </w:tcPr>
          <w:p w14:paraId="137BE646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121AF14B" w14:textId="77777777" w:rsidTr="00CF6448">
        <w:tc>
          <w:tcPr>
            <w:tcW w:w="867" w:type="dxa"/>
          </w:tcPr>
          <w:p w14:paraId="44EB23C5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225</w:t>
            </w:r>
          </w:p>
        </w:tc>
        <w:tc>
          <w:tcPr>
            <w:tcW w:w="3972" w:type="dxa"/>
          </w:tcPr>
          <w:p w14:paraId="0BC81296" w14:textId="77777777" w:rsidR="00987BAF" w:rsidRPr="004C2135" w:rsidRDefault="00987BAF" w:rsidP="00987BAF">
            <w:pPr>
              <w:ind w:left="267" w:firstLine="16"/>
              <w:rPr>
                <w:szCs w:val="22"/>
              </w:rPr>
            </w:pPr>
            <w:r>
              <w:t>MPA – Messen, Pruefen, Automatisieren</w:t>
            </w:r>
          </w:p>
        </w:tc>
        <w:tc>
          <w:tcPr>
            <w:tcW w:w="2924" w:type="dxa"/>
          </w:tcPr>
          <w:p w14:paraId="157DCC0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(1996–1997 годы)</w:t>
            </w:r>
          </w:p>
        </w:tc>
        <w:tc>
          <w:tcPr>
            <w:tcW w:w="1524" w:type="dxa"/>
          </w:tcPr>
          <w:p w14:paraId="1609D41C" w14:textId="77777777" w:rsidR="00987BAF" w:rsidRPr="004C2135" w:rsidRDefault="00987BAF" w:rsidP="00987BAF">
            <w:pPr>
              <w:ind w:left="566" w:hanging="674"/>
              <w:rPr>
                <w:rFonts w:eastAsiaTheme="minorEastAsia"/>
                <w:szCs w:val="22"/>
              </w:rPr>
            </w:pPr>
            <w:r>
              <w:t>Более не издается</w:t>
            </w:r>
          </w:p>
        </w:tc>
      </w:tr>
      <w:tr w:rsidR="00987BAF" w:rsidRPr="006C3110" w14:paraId="317493E2" w14:textId="77777777" w:rsidTr="00CF6448">
        <w:tc>
          <w:tcPr>
            <w:tcW w:w="867" w:type="dxa"/>
          </w:tcPr>
          <w:p w14:paraId="2EA789C9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226</w:t>
            </w:r>
          </w:p>
        </w:tc>
        <w:tc>
          <w:tcPr>
            <w:tcW w:w="3972" w:type="dxa"/>
          </w:tcPr>
          <w:p w14:paraId="6C5DBF0E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VDI-Nachrichten</w:t>
            </w:r>
          </w:p>
        </w:tc>
        <w:tc>
          <w:tcPr>
            <w:tcW w:w="2924" w:type="dxa"/>
          </w:tcPr>
          <w:p w14:paraId="63777086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1998 года)</w:t>
            </w:r>
          </w:p>
        </w:tc>
        <w:tc>
          <w:tcPr>
            <w:tcW w:w="1524" w:type="dxa"/>
          </w:tcPr>
          <w:p w14:paraId="7824A901" w14:textId="77777777" w:rsidR="00987BAF" w:rsidRPr="004C2135" w:rsidRDefault="00987BAF" w:rsidP="00987BAF">
            <w:pPr>
              <w:rPr>
                <w:rFonts w:eastAsiaTheme="minorEastAsia"/>
                <w:szCs w:val="22"/>
                <w:lang w:eastAsia="ko-KR"/>
              </w:rPr>
            </w:pPr>
          </w:p>
        </w:tc>
      </w:tr>
      <w:tr w:rsidR="00987BAF" w:rsidRPr="006C3110" w14:paraId="5BE9378A" w14:textId="77777777" w:rsidTr="00CF6448">
        <w:tc>
          <w:tcPr>
            <w:tcW w:w="867" w:type="dxa"/>
          </w:tcPr>
          <w:p w14:paraId="605A1D2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227</w:t>
            </w:r>
          </w:p>
        </w:tc>
        <w:tc>
          <w:tcPr>
            <w:tcW w:w="3972" w:type="dxa"/>
          </w:tcPr>
          <w:p w14:paraId="7C1CD853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Konstruktion</w:t>
            </w:r>
          </w:p>
        </w:tc>
        <w:tc>
          <w:tcPr>
            <w:tcW w:w="2924" w:type="dxa"/>
          </w:tcPr>
          <w:p w14:paraId="79A3D7B8" w14:textId="77777777" w:rsidR="00987BAF" w:rsidRPr="00A92AEE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(1994–1999 годы, 2006 год)</w:t>
            </w:r>
          </w:p>
        </w:tc>
        <w:tc>
          <w:tcPr>
            <w:tcW w:w="1524" w:type="dxa"/>
          </w:tcPr>
          <w:p w14:paraId="1D979985" w14:textId="77777777" w:rsidR="00987BAF" w:rsidRPr="00A92AEE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55796000" w14:textId="77777777" w:rsidTr="00CF6448">
        <w:tc>
          <w:tcPr>
            <w:tcW w:w="867" w:type="dxa"/>
          </w:tcPr>
          <w:p w14:paraId="1D049A2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228</w:t>
            </w:r>
          </w:p>
        </w:tc>
        <w:tc>
          <w:tcPr>
            <w:tcW w:w="3972" w:type="dxa"/>
          </w:tcPr>
          <w:p w14:paraId="5499942B" w14:textId="77777777" w:rsidR="00987BAF" w:rsidRPr="004C2135" w:rsidRDefault="00987BAF" w:rsidP="00987BAF">
            <w:pPr>
              <w:tabs>
                <w:tab w:val="left" w:pos="0"/>
              </w:tabs>
              <w:ind w:left="566" w:hanging="283"/>
              <w:rPr>
                <w:szCs w:val="22"/>
              </w:rPr>
            </w:pPr>
            <w:r>
              <w:t xml:space="preserve">Elektor </w:t>
            </w:r>
          </w:p>
        </w:tc>
        <w:tc>
          <w:tcPr>
            <w:tcW w:w="2924" w:type="dxa"/>
          </w:tcPr>
          <w:p w14:paraId="22D6079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1998 года)</w:t>
            </w:r>
          </w:p>
        </w:tc>
        <w:tc>
          <w:tcPr>
            <w:tcW w:w="1524" w:type="dxa"/>
          </w:tcPr>
          <w:p w14:paraId="07EE211F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1FA1CCDE" w14:textId="77777777" w:rsidTr="00CF6448">
        <w:tc>
          <w:tcPr>
            <w:tcW w:w="867" w:type="dxa"/>
          </w:tcPr>
          <w:p w14:paraId="2C64D39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229</w:t>
            </w:r>
          </w:p>
        </w:tc>
        <w:tc>
          <w:tcPr>
            <w:tcW w:w="3972" w:type="dxa"/>
          </w:tcPr>
          <w:p w14:paraId="3317124A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Derwent Biotechnology Abstracts</w:t>
            </w:r>
          </w:p>
        </w:tc>
        <w:tc>
          <w:tcPr>
            <w:tcW w:w="2924" w:type="dxa"/>
          </w:tcPr>
          <w:p w14:paraId="17257C13" w14:textId="77777777" w:rsidR="00987BAF" w:rsidRPr="00A92AEE" w:rsidRDefault="00987BAF" w:rsidP="00987BAF">
            <w:pPr>
              <w:rPr>
                <w:rFonts w:eastAsiaTheme="minorEastAsia"/>
                <w:szCs w:val="22"/>
              </w:rPr>
            </w:pPr>
            <w:r>
              <w:t>Печатное издание (1995 год, 1998–2005 годы)</w:t>
            </w:r>
          </w:p>
          <w:p w14:paraId="14159A8E" w14:textId="77777777" w:rsidR="00987BAF" w:rsidRPr="004C2135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1BD6EF2A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64023322" w14:textId="77777777" w:rsidTr="00CF6448">
        <w:tc>
          <w:tcPr>
            <w:tcW w:w="867" w:type="dxa"/>
          </w:tcPr>
          <w:p w14:paraId="1D3D136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230</w:t>
            </w:r>
          </w:p>
        </w:tc>
        <w:tc>
          <w:tcPr>
            <w:tcW w:w="3972" w:type="dxa"/>
          </w:tcPr>
          <w:p w14:paraId="4B1D229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EDN</w:t>
            </w:r>
          </w:p>
        </w:tc>
        <w:tc>
          <w:tcPr>
            <w:tcW w:w="2924" w:type="dxa"/>
          </w:tcPr>
          <w:p w14:paraId="37C4D71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(1997–2013 годы)</w:t>
            </w:r>
          </w:p>
        </w:tc>
        <w:tc>
          <w:tcPr>
            <w:tcW w:w="1524" w:type="dxa"/>
          </w:tcPr>
          <w:p w14:paraId="157C7E33" w14:textId="77777777" w:rsidR="00987BAF" w:rsidRPr="004C2135" w:rsidRDefault="00987BAF" w:rsidP="00987BAF">
            <w:pPr>
              <w:ind w:left="566" w:hanging="674"/>
              <w:rPr>
                <w:rFonts w:eastAsiaTheme="minorEastAsia"/>
                <w:szCs w:val="22"/>
              </w:rPr>
            </w:pPr>
            <w:r>
              <w:t>Более не издается</w:t>
            </w:r>
          </w:p>
        </w:tc>
      </w:tr>
      <w:tr w:rsidR="00987BAF" w:rsidRPr="006C3110" w14:paraId="1FC971E7" w14:textId="77777777" w:rsidTr="00CF6448">
        <w:tc>
          <w:tcPr>
            <w:tcW w:w="867" w:type="dxa"/>
          </w:tcPr>
          <w:p w14:paraId="4370799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231</w:t>
            </w:r>
          </w:p>
        </w:tc>
        <w:tc>
          <w:tcPr>
            <w:tcW w:w="3972" w:type="dxa"/>
          </w:tcPr>
          <w:p w14:paraId="4CF47DD3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Bell Labs Technical Journal</w:t>
            </w:r>
          </w:p>
        </w:tc>
        <w:tc>
          <w:tcPr>
            <w:tcW w:w="2924" w:type="dxa"/>
          </w:tcPr>
          <w:p w14:paraId="5A8BF2CC" w14:textId="77777777" w:rsidR="00987BAF" w:rsidRPr="00190280" w:rsidRDefault="00987BAF" w:rsidP="00987BAF">
            <w:pPr>
              <w:ind w:left="566" w:hanging="585"/>
              <w:rPr>
                <w:rFonts w:eastAsiaTheme="minorEastAsia"/>
                <w:szCs w:val="22"/>
              </w:rPr>
            </w:pPr>
            <w:r>
              <w:t>Печатное издание (1998–2007 годы)</w:t>
            </w:r>
          </w:p>
          <w:p w14:paraId="45EE7292" w14:textId="77777777" w:rsidR="00987BAF" w:rsidRPr="00190280" w:rsidRDefault="00987BAF" w:rsidP="00987BAF">
            <w:pPr>
              <w:rPr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67AE2B8B" w14:textId="77777777" w:rsidR="00987BAF" w:rsidRPr="00034326" w:rsidRDefault="00987BAF" w:rsidP="00987BAF">
            <w:pPr>
              <w:rPr>
                <w:szCs w:val="22"/>
              </w:rPr>
            </w:pPr>
            <w:r>
              <w:t>Более не издается (с 2015 года)</w:t>
            </w:r>
          </w:p>
        </w:tc>
      </w:tr>
      <w:tr w:rsidR="00987BAF" w:rsidRPr="00190280" w14:paraId="2CB5A831" w14:textId="77777777" w:rsidTr="00CF6448">
        <w:tc>
          <w:tcPr>
            <w:tcW w:w="867" w:type="dxa"/>
          </w:tcPr>
          <w:p w14:paraId="0E236EC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232</w:t>
            </w:r>
          </w:p>
        </w:tc>
        <w:tc>
          <w:tcPr>
            <w:tcW w:w="3972" w:type="dxa"/>
          </w:tcPr>
          <w:p w14:paraId="005E9E0C" w14:textId="77777777" w:rsidR="00987BAF" w:rsidRPr="001B5BA4" w:rsidRDefault="00987BAF" w:rsidP="00987BAF">
            <w:pPr>
              <w:ind w:left="566" w:hanging="283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European Journal of Inorganic Chemistry</w:t>
            </w:r>
          </w:p>
        </w:tc>
        <w:tc>
          <w:tcPr>
            <w:tcW w:w="2924" w:type="dxa"/>
          </w:tcPr>
          <w:p w14:paraId="48E1D13B" w14:textId="77777777" w:rsidR="00987BAF" w:rsidRPr="00190280" w:rsidRDefault="00987BAF" w:rsidP="00987BAF">
            <w:pPr>
              <w:ind w:left="566" w:hanging="585"/>
              <w:rPr>
                <w:rFonts w:eastAsiaTheme="minorEastAsia"/>
                <w:szCs w:val="22"/>
              </w:rPr>
            </w:pPr>
            <w:r>
              <w:t>Печатное издание (1998–2007 годы)</w:t>
            </w:r>
          </w:p>
          <w:p w14:paraId="1A2497FC" w14:textId="77777777" w:rsidR="00987BAF" w:rsidRPr="00190280" w:rsidRDefault="00987BAF" w:rsidP="00987BAF">
            <w:pPr>
              <w:rPr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08E74E5B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6EC67C72" w14:textId="77777777" w:rsidTr="00CF6448">
        <w:tc>
          <w:tcPr>
            <w:tcW w:w="867" w:type="dxa"/>
          </w:tcPr>
          <w:p w14:paraId="50021CF1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233</w:t>
            </w:r>
          </w:p>
        </w:tc>
        <w:tc>
          <w:tcPr>
            <w:tcW w:w="3972" w:type="dxa"/>
          </w:tcPr>
          <w:p w14:paraId="7C1D2BC7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Nature Biotechnology</w:t>
            </w:r>
          </w:p>
        </w:tc>
        <w:tc>
          <w:tcPr>
            <w:tcW w:w="2924" w:type="dxa"/>
          </w:tcPr>
          <w:p w14:paraId="06257685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(1993–2007 годы)</w:t>
            </w:r>
          </w:p>
          <w:p w14:paraId="66407E4B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5339E301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2FF68B57" w14:textId="77777777" w:rsidTr="00CF6448">
        <w:tc>
          <w:tcPr>
            <w:tcW w:w="867" w:type="dxa"/>
          </w:tcPr>
          <w:p w14:paraId="4FA10E8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234</w:t>
            </w:r>
          </w:p>
        </w:tc>
        <w:tc>
          <w:tcPr>
            <w:tcW w:w="3972" w:type="dxa"/>
          </w:tcPr>
          <w:p w14:paraId="70B67D0C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Research Disclosure</w:t>
            </w:r>
          </w:p>
        </w:tc>
        <w:tc>
          <w:tcPr>
            <w:tcW w:w="2924" w:type="dxa"/>
          </w:tcPr>
          <w:p w14:paraId="23E81DD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1971 года)</w:t>
            </w:r>
          </w:p>
        </w:tc>
        <w:tc>
          <w:tcPr>
            <w:tcW w:w="1524" w:type="dxa"/>
          </w:tcPr>
          <w:p w14:paraId="1ACC7022" w14:textId="77777777" w:rsidR="00987BAF" w:rsidRPr="004C2135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504461E7" w14:textId="77777777" w:rsidTr="00CF6448">
        <w:tc>
          <w:tcPr>
            <w:tcW w:w="867" w:type="dxa"/>
          </w:tcPr>
          <w:p w14:paraId="204C4AEB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235</w:t>
            </w:r>
          </w:p>
        </w:tc>
        <w:tc>
          <w:tcPr>
            <w:tcW w:w="3972" w:type="dxa"/>
          </w:tcPr>
          <w:p w14:paraId="29E2E9B2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Acta Pharmaceutica</w:t>
            </w:r>
          </w:p>
        </w:tc>
        <w:tc>
          <w:tcPr>
            <w:tcW w:w="2924" w:type="dxa"/>
          </w:tcPr>
          <w:p w14:paraId="012C20B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2006 года)</w:t>
            </w:r>
          </w:p>
        </w:tc>
        <w:tc>
          <w:tcPr>
            <w:tcW w:w="1524" w:type="dxa"/>
          </w:tcPr>
          <w:p w14:paraId="14EFD829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4E65D203" w14:textId="77777777" w:rsidTr="00CF6448">
        <w:tc>
          <w:tcPr>
            <w:tcW w:w="867" w:type="dxa"/>
          </w:tcPr>
          <w:p w14:paraId="6A6CCB6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236</w:t>
            </w:r>
          </w:p>
        </w:tc>
        <w:tc>
          <w:tcPr>
            <w:tcW w:w="3972" w:type="dxa"/>
          </w:tcPr>
          <w:p w14:paraId="6AC4D0FD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Economic Botany</w:t>
            </w:r>
          </w:p>
        </w:tc>
        <w:tc>
          <w:tcPr>
            <w:tcW w:w="2924" w:type="dxa"/>
          </w:tcPr>
          <w:p w14:paraId="1B926330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(2005–2007 годы)</w:t>
            </w:r>
          </w:p>
          <w:p w14:paraId="59F3E3DB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7C7923F8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05ECDED3" w14:textId="77777777" w:rsidTr="00CF6448">
        <w:tc>
          <w:tcPr>
            <w:tcW w:w="867" w:type="dxa"/>
          </w:tcPr>
          <w:p w14:paraId="33368CB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237</w:t>
            </w:r>
          </w:p>
        </w:tc>
        <w:tc>
          <w:tcPr>
            <w:tcW w:w="3972" w:type="dxa"/>
          </w:tcPr>
          <w:p w14:paraId="4EC20BB8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Journal of Chinese Medicine</w:t>
            </w:r>
          </w:p>
        </w:tc>
        <w:tc>
          <w:tcPr>
            <w:tcW w:w="2924" w:type="dxa"/>
          </w:tcPr>
          <w:p w14:paraId="0548829D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2005 года)</w:t>
            </w:r>
          </w:p>
        </w:tc>
        <w:tc>
          <w:tcPr>
            <w:tcW w:w="1524" w:type="dxa"/>
          </w:tcPr>
          <w:p w14:paraId="49C782AC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279F2020" w14:textId="77777777" w:rsidTr="00CF6448">
        <w:tc>
          <w:tcPr>
            <w:tcW w:w="867" w:type="dxa"/>
          </w:tcPr>
          <w:p w14:paraId="6B2CEC10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238</w:t>
            </w:r>
          </w:p>
        </w:tc>
        <w:tc>
          <w:tcPr>
            <w:tcW w:w="3972" w:type="dxa"/>
          </w:tcPr>
          <w:p w14:paraId="3569107C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Journal of Ethnopharmacology</w:t>
            </w:r>
          </w:p>
        </w:tc>
        <w:tc>
          <w:tcPr>
            <w:tcW w:w="2924" w:type="dxa"/>
          </w:tcPr>
          <w:p w14:paraId="1AAA2377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0C1F4B79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5F03DB22" w14:textId="77777777" w:rsidTr="00CF6448">
        <w:tc>
          <w:tcPr>
            <w:tcW w:w="867" w:type="dxa"/>
          </w:tcPr>
          <w:p w14:paraId="1EA023D3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239</w:t>
            </w:r>
          </w:p>
        </w:tc>
        <w:tc>
          <w:tcPr>
            <w:tcW w:w="3972" w:type="dxa"/>
          </w:tcPr>
          <w:p w14:paraId="008B11F9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Pharmaceutical Biology</w:t>
            </w:r>
          </w:p>
        </w:tc>
        <w:tc>
          <w:tcPr>
            <w:tcW w:w="2924" w:type="dxa"/>
          </w:tcPr>
          <w:p w14:paraId="723D3966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(2005–2011 годы)</w:t>
            </w:r>
          </w:p>
          <w:p w14:paraId="31CFE3E2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2012 года)</w:t>
            </w:r>
          </w:p>
        </w:tc>
        <w:tc>
          <w:tcPr>
            <w:tcW w:w="1524" w:type="dxa"/>
          </w:tcPr>
          <w:p w14:paraId="0F6634CA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227BD9B4" w14:textId="77777777" w:rsidTr="00CF6448">
        <w:tc>
          <w:tcPr>
            <w:tcW w:w="867" w:type="dxa"/>
          </w:tcPr>
          <w:p w14:paraId="31FA989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240</w:t>
            </w:r>
          </w:p>
        </w:tc>
        <w:tc>
          <w:tcPr>
            <w:tcW w:w="3972" w:type="dxa"/>
          </w:tcPr>
          <w:p w14:paraId="75BBDE1F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Fitoterapia</w:t>
            </w:r>
          </w:p>
        </w:tc>
        <w:tc>
          <w:tcPr>
            <w:tcW w:w="2924" w:type="dxa"/>
          </w:tcPr>
          <w:p w14:paraId="4345373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5164C8E5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72BFF1C5" w14:textId="77777777" w:rsidTr="00CF6448">
        <w:tc>
          <w:tcPr>
            <w:tcW w:w="867" w:type="dxa"/>
          </w:tcPr>
          <w:p w14:paraId="045B801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241</w:t>
            </w:r>
          </w:p>
        </w:tc>
        <w:tc>
          <w:tcPr>
            <w:tcW w:w="3972" w:type="dxa"/>
          </w:tcPr>
          <w:p w14:paraId="454CF66D" w14:textId="77777777" w:rsidR="00987BAF" w:rsidRPr="004C2135" w:rsidRDefault="00987BAF" w:rsidP="00987BAF">
            <w:pPr>
              <w:tabs>
                <w:tab w:val="left" w:pos="0"/>
              </w:tabs>
              <w:ind w:left="566" w:hanging="283"/>
              <w:rPr>
                <w:szCs w:val="22"/>
              </w:rPr>
            </w:pPr>
            <w:r>
              <w:t>Journal of Natural Products</w:t>
            </w:r>
          </w:p>
        </w:tc>
        <w:tc>
          <w:tcPr>
            <w:tcW w:w="2924" w:type="dxa"/>
          </w:tcPr>
          <w:p w14:paraId="34967CCE" w14:textId="77777777" w:rsidR="00987BAF" w:rsidRPr="00190280" w:rsidRDefault="00987BAF" w:rsidP="00987BAF">
            <w:pPr>
              <w:ind w:left="566" w:hanging="566"/>
              <w:rPr>
                <w:rFonts w:eastAsiaTheme="minorEastAsia"/>
                <w:szCs w:val="22"/>
              </w:rPr>
            </w:pPr>
            <w:r>
              <w:t>Печатное издание (1997–2002 годы)</w:t>
            </w:r>
          </w:p>
          <w:p w14:paraId="0C3EB013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2006 года)</w:t>
            </w:r>
          </w:p>
        </w:tc>
        <w:tc>
          <w:tcPr>
            <w:tcW w:w="1524" w:type="dxa"/>
          </w:tcPr>
          <w:p w14:paraId="5BF57615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45716A31" w14:textId="77777777" w:rsidTr="00CF6448">
        <w:tc>
          <w:tcPr>
            <w:tcW w:w="867" w:type="dxa"/>
          </w:tcPr>
          <w:p w14:paraId="48AB133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242</w:t>
            </w:r>
          </w:p>
        </w:tc>
        <w:tc>
          <w:tcPr>
            <w:tcW w:w="3972" w:type="dxa"/>
          </w:tcPr>
          <w:p w14:paraId="660D2089" w14:textId="77777777" w:rsidR="00987BAF" w:rsidRPr="00034326" w:rsidRDefault="00987BAF" w:rsidP="00987BAF">
            <w:pPr>
              <w:ind w:left="566" w:hanging="283"/>
              <w:rPr>
                <w:szCs w:val="22"/>
              </w:rPr>
            </w:pPr>
            <w:r>
              <w:t>Journal of Nutrition</w:t>
            </w:r>
          </w:p>
        </w:tc>
        <w:tc>
          <w:tcPr>
            <w:tcW w:w="2924" w:type="dxa"/>
          </w:tcPr>
          <w:p w14:paraId="20A615C4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2006 года)</w:t>
            </w:r>
          </w:p>
          <w:p w14:paraId="1E9DCC8F" w14:textId="77777777" w:rsidR="00987BAF" w:rsidRPr="00190280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Электронные журналы (с 1988 года)</w:t>
            </w:r>
          </w:p>
        </w:tc>
        <w:tc>
          <w:tcPr>
            <w:tcW w:w="1524" w:type="dxa"/>
          </w:tcPr>
          <w:p w14:paraId="26BD40F3" w14:textId="77777777" w:rsidR="00987BAF" w:rsidRPr="00384209" w:rsidRDefault="00987BAF" w:rsidP="00987BAF">
            <w:pPr>
              <w:rPr>
                <w:szCs w:val="22"/>
              </w:rPr>
            </w:pPr>
          </w:p>
        </w:tc>
      </w:tr>
      <w:tr w:rsidR="00987BAF" w:rsidRPr="00190280" w14:paraId="60CB99BB" w14:textId="77777777" w:rsidTr="00CF6448">
        <w:tc>
          <w:tcPr>
            <w:tcW w:w="867" w:type="dxa"/>
          </w:tcPr>
          <w:p w14:paraId="2B03B152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243</w:t>
            </w:r>
          </w:p>
        </w:tc>
        <w:tc>
          <w:tcPr>
            <w:tcW w:w="3972" w:type="dxa"/>
          </w:tcPr>
          <w:p w14:paraId="47B65042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Phytochemistry</w:t>
            </w:r>
          </w:p>
        </w:tc>
        <w:tc>
          <w:tcPr>
            <w:tcW w:w="2924" w:type="dxa"/>
          </w:tcPr>
          <w:p w14:paraId="3831DA08" w14:textId="77777777" w:rsidR="00987BAF" w:rsidRPr="00190280" w:rsidRDefault="00987BAF" w:rsidP="00987BAF">
            <w:pPr>
              <w:ind w:left="566" w:hanging="585"/>
              <w:rPr>
                <w:rFonts w:eastAsiaTheme="minorEastAsia"/>
                <w:szCs w:val="22"/>
              </w:rPr>
            </w:pPr>
            <w:r>
              <w:t>Печатное издание (1997–2005 годы)</w:t>
            </w:r>
          </w:p>
          <w:p w14:paraId="6B862784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2002 года)</w:t>
            </w:r>
          </w:p>
        </w:tc>
        <w:tc>
          <w:tcPr>
            <w:tcW w:w="1524" w:type="dxa"/>
          </w:tcPr>
          <w:p w14:paraId="14A6DF27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190280" w14:paraId="469E6D6C" w14:textId="77777777" w:rsidTr="00CF6448">
        <w:tc>
          <w:tcPr>
            <w:tcW w:w="867" w:type="dxa"/>
          </w:tcPr>
          <w:p w14:paraId="7DD58E7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244</w:t>
            </w:r>
          </w:p>
        </w:tc>
        <w:tc>
          <w:tcPr>
            <w:tcW w:w="3972" w:type="dxa"/>
          </w:tcPr>
          <w:p w14:paraId="04C7953F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Phytotherapy Research</w:t>
            </w:r>
          </w:p>
        </w:tc>
        <w:tc>
          <w:tcPr>
            <w:tcW w:w="2924" w:type="dxa"/>
          </w:tcPr>
          <w:p w14:paraId="77B54AE7" w14:textId="77777777" w:rsidR="00987BAF" w:rsidRPr="00190280" w:rsidRDefault="00987BAF" w:rsidP="00987BAF">
            <w:pPr>
              <w:ind w:left="566" w:hanging="585"/>
              <w:rPr>
                <w:rFonts w:eastAsiaTheme="minorEastAsia"/>
                <w:szCs w:val="22"/>
              </w:rPr>
            </w:pPr>
            <w:r>
              <w:t>Печатное издание (2006–2007 годы)</w:t>
            </w:r>
          </w:p>
          <w:p w14:paraId="010788E4" w14:textId="77777777" w:rsidR="00987BAF" w:rsidRPr="00190280" w:rsidRDefault="00987BAF" w:rsidP="00987BAF">
            <w:pPr>
              <w:rPr>
                <w:rFonts w:eastAsiaTheme="minorEastAsia"/>
                <w:szCs w:val="22"/>
              </w:rPr>
            </w:pPr>
            <w:r>
              <w:t>Электронное издание (с 2008 года)</w:t>
            </w:r>
          </w:p>
        </w:tc>
        <w:tc>
          <w:tcPr>
            <w:tcW w:w="1524" w:type="dxa"/>
          </w:tcPr>
          <w:p w14:paraId="191B47CE" w14:textId="77777777" w:rsidR="00987BAF" w:rsidRPr="00384209" w:rsidRDefault="00987BAF" w:rsidP="00987BAF">
            <w:pPr>
              <w:rPr>
                <w:szCs w:val="22"/>
                <w:lang w:eastAsia="ko-KR"/>
              </w:rPr>
            </w:pPr>
          </w:p>
        </w:tc>
      </w:tr>
      <w:tr w:rsidR="00987BAF" w:rsidRPr="006C3110" w14:paraId="4FD89FBC" w14:textId="77777777" w:rsidTr="00CF6448">
        <w:tc>
          <w:tcPr>
            <w:tcW w:w="867" w:type="dxa"/>
          </w:tcPr>
          <w:p w14:paraId="46D8A76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245</w:t>
            </w:r>
          </w:p>
        </w:tc>
        <w:tc>
          <w:tcPr>
            <w:tcW w:w="3972" w:type="dxa"/>
          </w:tcPr>
          <w:p w14:paraId="009C0B5E" w14:textId="77777777" w:rsidR="00987BAF" w:rsidRPr="004C2135" w:rsidRDefault="00987BAF" w:rsidP="00987BAF">
            <w:pPr>
              <w:ind w:left="566" w:hanging="283"/>
              <w:rPr>
                <w:szCs w:val="22"/>
              </w:rPr>
            </w:pPr>
            <w:r>
              <w:t>Planta Medica</w:t>
            </w:r>
          </w:p>
        </w:tc>
        <w:tc>
          <w:tcPr>
            <w:tcW w:w="2924" w:type="dxa"/>
          </w:tcPr>
          <w:p w14:paraId="7D6CD7E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(c 1996 года)</w:t>
            </w:r>
          </w:p>
        </w:tc>
        <w:tc>
          <w:tcPr>
            <w:tcW w:w="1524" w:type="dxa"/>
          </w:tcPr>
          <w:p w14:paraId="53A3D96A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6C3110" w14:paraId="03C80E71" w14:textId="77777777" w:rsidTr="00CF6448">
        <w:tc>
          <w:tcPr>
            <w:tcW w:w="867" w:type="dxa"/>
          </w:tcPr>
          <w:p w14:paraId="4474BC2C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246</w:t>
            </w:r>
          </w:p>
        </w:tc>
        <w:tc>
          <w:tcPr>
            <w:tcW w:w="3972" w:type="dxa"/>
          </w:tcPr>
          <w:p w14:paraId="4D63CBC2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Indian Journal of Traditional Knowledge</w:t>
            </w:r>
          </w:p>
        </w:tc>
        <w:tc>
          <w:tcPr>
            <w:tcW w:w="2924" w:type="dxa"/>
          </w:tcPr>
          <w:p w14:paraId="088CC146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2006 года)</w:t>
            </w:r>
          </w:p>
        </w:tc>
        <w:tc>
          <w:tcPr>
            <w:tcW w:w="1524" w:type="dxa"/>
          </w:tcPr>
          <w:p w14:paraId="1ADF4E35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  <w:tr w:rsidR="00987BAF" w:rsidRPr="00034326" w14:paraId="00CC0478" w14:textId="77777777" w:rsidTr="00CF6448">
        <w:tc>
          <w:tcPr>
            <w:tcW w:w="867" w:type="dxa"/>
          </w:tcPr>
          <w:p w14:paraId="2CDEA798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247</w:t>
            </w:r>
          </w:p>
        </w:tc>
        <w:tc>
          <w:tcPr>
            <w:tcW w:w="3972" w:type="dxa"/>
          </w:tcPr>
          <w:p w14:paraId="74D041F1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Medicinal and Aromatic Plants Abstracts</w:t>
            </w:r>
          </w:p>
        </w:tc>
        <w:tc>
          <w:tcPr>
            <w:tcW w:w="2924" w:type="dxa"/>
          </w:tcPr>
          <w:p w14:paraId="747E9E94" w14:textId="77777777" w:rsidR="00987BAF" w:rsidRPr="00034326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Печатное издание (с 2006 года)</w:t>
            </w:r>
          </w:p>
        </w:tc>
        <w:tc>
          <w:tcPr>
            <w:tcW w:w="1524" w:type="dxa"/>
          </w:tcPr>
          <w:p w14:paraId="3896807D" w14:textId="77777777" w:rsidR="00987BAF" w:rsidRPr="00034326" w:rsidRDefault="00987BAF" w:rsidP="00987BAF">
            <w:pPr>
              <w:rPr>
                <w:szCs w:val="22"/>
              </w:rPr>
            </w:pPr>
            <w:r>
              <w:t>Более не издается (с 2025 года)</w:t>
            </w:r>
          </w:p>
        </w:tc>
      </w:tr>
      <w:tr w:rsidR="00987BAF" w:rsidRPr="006C3110" w14:paraId="712324A4" w14:textId="77777777" w:rsidTr="00CF6448">
        <w:tc>
          <w:tcPr>
            <w:tcW w:w="867" w:type="dxa"/>
          </w:tcPr>
          <w:p w14:paraId="2DD426E4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248</w:t>
            </w:r>
          </w:p>
        </w:tc>
        <w:tc>
          <w:tcPr>
            <w:tcW w:w="3972" w:type="dxa"/>
          </w:tcPr>
          <w:p w14:paraId="3EE4D49E" w14:textId="77777777" w:rsidR="00987BAF" w:rsidRPr="001B5BA4" w:rsidRDefault="00987BAF" w:rsidP="00987BAF">
            <w:pPr>
              <w:ind w:left="267" w:firstLine="16"/>
              <w:rPr>
                <w:szCs w:val="22"/>
                <w:lang w:val="en-GB"/>
              </w:rPr>
            </w:pPr>
            <w:r w:rsidRPr="001B5BA4">
              <w:rPr>
                <w:lang w:val="en-GB"/>
              </w:rPr>
              <w:t>Korean Journal of Traditional Knowledge</w:t>
            </w:r>
          </w:p>
        </w:tc>
        <w:tc>
          <w:tcPr>
            <w:tcW w:w="2924" w:type="dxa"/>
          </w:tcPr>
          <w:p w14:paraId="6BBD83EE" w14:textId="77777777" w:rsidR="00987BAF" w:rsidRPr="004C2135" w:rsidRDefault="00987BAF" w:rsidP="00987BAF">
            <w:pPr>
              <w:ind w:left="566" w:hanging="283"/>
              <w:rPr>
                <w:rFonts w:eastAsiaTheme="minorEastAsia"/>
                <w:szCs w:val="22"/>
              </w:rPr>
            </w:pPr>
            <w:r>
              <w:t>Электронное издание (с 2009 года)</w:t>
            </w:r>
          </w:p>
        </w:tc>
        <w:tc>
          <w:tcPr>
            <w:tcW w:w="1524" w:type="dxa"/>
          </w:tcPr>
          <w:p w14:paraId="607B3167" w14:textId="77777777" w:rsidR="00987BAF" w:rsidRPr="004C2135" w:rsidRDefault="00987BAF" w:rsidP="00987BAF">
            <w:pPr>
              <w:rPr>
                <w:szCs w:val="22"/>
              </w:rPr>
            </w:pPr>
          </w:p>
        </w:tc>
      </w:tr>
    </w:tbl>
    <w:p w14:paraId="6C419AD1" w14:textId="77777777" w:rsidR="00987BAF" w:rsidRPr="000F337A" w:rsidRDefault="00987BAF" w:rsidP="00987BAF">
      <w:pPr>
        <w:pStyle w:val="RuleQuote"/>
        <w:keepNext w:val="0"/>
        <w:ind w:left="0"/>
        <w:rPr>
          <w:i w:val="0"/>
          <w:iCs w:val="0"/>
        </w:rPr>
      </w:pPr>
    </w:p>
    <w:p w14:paraId="2BDD2BDA" w14:textId="6457E41D" w:rsidR="00987BAF" w:rsidRPr="00AD11EA" w:rsidRDefault="00987BAF" w:rsidP="00987BAF">
      <w:pPr>
        <w:pStyle w:val="SectionHeading"/>
        <w:keepNext w:val="0"/>
      </w:pPr>
      <w:r>
        <w:t>2.4 – Система управления качеством</w:t>
      </w:r>
    </w:p>
    <w:p w14:paraId="5EE821A3" w14:textId="77777777" w:rsidR="00987BAF" w:rsidRDefault="00987BAF" w:rsidP="00987BAF">
      <w:pPr>
        <w:pStyle w:val="RuleQuote"/>
        <w:keepNext w:val="0"/>
      </w:pPr>
      <w:r>
        <w:t>Правила 36.1(iv) и 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0A5F4315" w14:textId="77777777" w:rsidR="00987BAF" w:rsidRDefault="00987BAF" w:rsidP="00987BAF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039D4071" w14:textId="77777777" w:rsidR="00987BAF" w:rsidRDefault="00987BAF" w:rsidP="00987BAF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 </w:t>
      </w:r>
    </w:p>
    <w:p w14:paraId="42BDF14A" w14:textId="77777777" w:rsidR="00987BAF" w:rsidRPr="000F337A" w:rsidRDefault="00987BAF" w:rsidP="00987BAF">
      <w:pPr>
        <w:pStyle w:val="RuleQuote"/>
        <w:keepNext w:val="0"/>
        <w:ind w:left="0"/>
        <w:rPr>
          <w:i w:val="0"/>
          <w:iCs w:val="0"/>
        </w:rPr>
      </w:pPr>
    </w:p>
    <w:p w14:paraId="0BDE6D3E" w14:textId="77777777" w:rsidR="00987BAF" w:rsidRPr="00987BAF" w:rsidRDefault="00987BAF" w:rsidP="00987BAF">
      <w:pPr>
        <w:pStyle w:val="SectionHeading"/>
        <w:keepNext w:val="0"/>
      </w:pPr>
      <w:r>
        <w:t>3 – Сфера деятельности</w:t>
      </w:r>
    </w:p>
    <w:p w14:paraId="6F119054" w14:textId="77777777" w:rsidR="00987BAF" w:rsidRDefault="00987BAF" w:rsidP="00987BAF">
      <w:pPr>
        <w:pStyle w:val="Question"/>
        <w:keepNext w:val="0"/>
        <w:spacing w:after="480"/>
      </w:pPr>
      <w:r>
        <w:t xml:space="preserve">(a) </w:t>
      </w:r>
      <w:r>
        <w:tab/>
        <w:t>Сфера деятельности в текущий период</w:t>
      </w:r>
    </w:p>
    <w:p w14:paraId="0FDAD82F" w14:textId="59840512" w:rsidR="00987BAF" w:rsidRPr="00DC4533" w:rsidRDefault="00987BAF" w:rsidP="00987BAF">
      <w:pPr>
        <w:pStyle w:val="Question"/>
        <w:keepNext w:val="0"/>
        <w:spacing w:after="480"/>
      </w:pPr>
      <w:r>
        <w:rPr>
          <w:b w:val="0"/>
        </w:rPr>
        <w:t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</w:t>
      </w:r>
      <w:r w:rsidR="008307E4">
        <w:rPr>
          <w:b w:val="0"/>
        </w:rPr>
        <w:t>им</w:t>
      </w:r>
      <w:r>
        <w:rPr>
          <w:b w:val="0"/>
        </w:rPr>
        <w:t xml:space="preserve"> ссылк</w:t>
      </w:r>
      <w:r w:rsidR="008307E4">
        <w:rPr>
          <w:b w:val="0"/>
        </w:rPr>
        <w:t>ам</w:t>
      </w:r>
      <w:r>
        <w:rPr>
          <w:b w:val="0"/>
        </w:rPr>
        <w:t xml:space="preserve">:  </w:t>
      </w:r>
      <w:bookmarkStart w:id="5" w:name="_Hlk215085102"/>
      <w:r w:rsidR="0072338A" w:rsidRPr="00590FA2">
        <w:rPr>
          <w:rStyle w:val="Hyperlink"/>
        </w:rPr>
        <w:fldChar w:fldCharType="begin"/>
      </w:r>
      <w:r w:rsidR="0072338A" w:rsidRPr="00590FA2">
        <w:rPr>
          <w:rStyle w:val="Hyperlink"/>
        </w:rPr>
        <w:instrText>HYPERLINK "https://pctlegal.wipo.int/eGuide/view-doc.xhtml?doc-code=KR&amp;doc-lang=en%23ISA"</w:instrText>
      </w:r>
      <w:r w:rsidR="00384209" w:rsidRPr="00590FA2">
        <w:rPr>
          <w:rStyle w:val="Hyperlink"/>
        </w:rPr>
      </w:r>
      <w:r w:rsidR="0072338A" w:rsidRPr="00590FA2">
        <w:rPr>
          <w:rStyle w:val="Hyperlink"/>
        </w:rPr>
        <w:fldChar w:fldCharType="separate"/>
      </w:r>
      <w:r>
        <w:rPr>
          <w:rStyle w:val="Hyperlink"/>
          <w:b w:val="0"/>
        </w:rPr>
        <w:t>https://pctlegal.wipo.int/eGuide/view-doc.xhtml?doc-code=KR&amp;doc-lang=en#ISA</w:t>
      </w:r>
      <w:r w:rsidR="0072338A" w:rsidRPr="00590FA2">
        <w:rPr>
          <w:rStyle w:val="Hyperlink"/>
        </w:rPr>
        <w:fldChar w:fldCharType="end"/>
      </w:r>
      <w:r>
        <w:rPr>
          <w:b w:val="0"/>
        </w:rPr>
        <w:t xml:space="preserve"> и </w:t>
      </w:r>
      <w:hyperlink r:id="rId11" w:anchor="IPEA" w:history="1">
        <w:r>
          <w:rPr>
            <w:rStyle w:val="Hyperlink"/>
            <w:b w:val="0"/>
          </w:rPr>
          <w:t>https://pctlegal.wipo.int/eGuide/view-doc.xhtml?doc-code=KR&amp;doc-lang=en#IPEA</w:t>
        </w:r>
      </w:hyperlink>
      <w:bookmarkEnd w:id="5"/>
      <w:r>
        <w:rPr>
          <w:b w:val="0"/>
        </w:rPr>
        <w:t>.</w:t>
      </w:r>
    </w:p>
    <w:p w14:paraId="59A44BAE" w14:textId="7331DB0A" w:rsidR="00987BAF" w:rsidRDefault="00987BAF" w:rsidP="00987BAF">
      <w:pPr>
        <w:pStyle w:val="Question"/>
        <w:keepNext w:val="0"/>
        <w:spacing w:after="480"/>
      </w:pPr>
      <w:r>
        <w:t>(b) 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</w:t>
      </w:r>
    </w:p>
    <w:p w14:paraId="0EF82C6E" w14:textId="77777777" w:rsidR="00987BAF" w:rsidRPr="006A5881" w:rsidRDefault="00987BAF" w:rsidP="004A3497">
      <w:pPr>
        <w:pStyle w:val="Answer"/>
        <w:ind w:left="0"/>
      </w:pPr>
      <w:r>
        <w:t>MOIP продолжает прилагать усилия по расширению своей компетенции в качестве Международного поискового органа и Органа международной предварительной экспертизы для дополнительных получающих ведомств во взаимодействии с ВОИС.</w:t>
      </w:r>
    </w:p>
    <w:p w14:paraId="61CD1FBF" w14:textId="77777777" w:rsidR="00987BAF" w:rsidRPr="00987BAF" w:rsidRDefault="00987BAF" w:rsidP="00987BAF">
      <w:pPr>
        <w:pStyle w:val="SectionHeading"/>
      </w:pPr>
      <w:r>
        <w:t>4 – Прочее</w:t>
      </w:r>
    </w:p>
    <w:p w14:paraId="4555DA5F" w14:textId="77777777" w:rsidR="004A3497" w:rsidRDefault="00987BAF" w:rsidP="00987BAF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73809E53" w14:textId="77777777" w:rsidR="00F36C92" w:rsidRDefault="00F36C92" w:rsidP="00987BAF"/>
    <w:p w14:paraId="74135965" w14:textId="77777777" w:rsidR="004A3497" w:rsidRDefault="004A3497" w:rsidP="00987BAF"/>
    <w:p w14:paraId="1547CD89" w14:textId="09A75923" w:rsidR="00987BAF" w:rsidRPr="00FA0CBE" w:rsidRDefault="00987BAF" w:rsidP="00987BAF">
      <w:r>
        <w:t>MOIP сохраняет приверженность развитию сотрудничества с другими международными органами за счет обмена данными и обучения экспертов.</w:t>
      </w:r>
    </w:p>
    <w:p w14:paraId="565493DE" w14:textId="77777777" w:rsidR="00C5047D" w:rsidRPr="001B5BA4" w:rsidRDefault="00C5047D" w:rsidP="001702FA">
      <w:pPr>
        <w:pStyle w:val="SectionHeading"/>
        <w:keepLines w:val="0"/>
      </w:pPr>
    </w:p>
    <w:p w14:paraId="3B3E50D2" w14:textId="7C342CB5" w:rsidR="00C5047D" w:rsidRPr="001702FA" w:rsidRDefault="00C5047D" w:rsidP="001702FA">
      <w:pPr>
        <w:pStyle w:val="Endofdocument-Annex"/>
        <w:keepNext/>
        <w:rPr>
          <w:b/>
          <w:bCs/>
          <w:iCs/>
          <w:caps/>
          <w:szCs w:val="28"/>
        </w:rPr>
      </w:pPr>
      <w:r>
        <w:t>[Конец приложения и документа]</w:t>
      </w:r>
    </w:p>
    <w:sectPr w:rsidR="00C5047D" w:rsidRPr="001702FA" w:rsidSect="009A31F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6A73" w14:textId="77777777" w:rsidR="00700169" w:rsidRDefault="00700169">
      <w:r>
        <w:separator/>
      </w:r>
    </w:p>
  </w:endnote>
  <w:endnote w:type="continuationSeparator" w:id="0">
    <w:p w14:paraId="3C78A9D9" w14:textId="77777777" w:rsidR="00700169" w:rsidRDefault="00700169" w:rsidP="003B38C1">
      <w:r>
        <w:separator/>
      </w:r>
    </w:p>
    <w:p w14:paraId="7C18C744" w14:textId="77777777" w:rsidR="00700169" w:rsidRPr="001B5BA4" w:rsidRDefault="00700169" w:rsidP="003B38C1">
      <w:pPr>
        <w:spacing w:after="60"/>
        <w:rPr>
          <w:sz w:val="17"/>
          <w:lang w:val="en-GB"/>
        </w:rPr>
      </w:pPr>
      <w:r w:rsidRPr="001B5BA4">
        <w:rPr>
          <w:sz w:val="17"/>
          <w:lang w:val="en-GB"/>
        </w:rPr>
        <w:t>[Endnote continued from previous page]</w:t>
      </w:r>
    </w:p>
  </w:endnote>
  <w:endnote w:type="continuationNotice" w:id="1">
    <w:p w14:paraId="144405AD" w14:textId="77777777" w:rsidR="00700169" w:rsidRPr="001B5BA4" w:rsidRDefault="00700169" w:rsidP="003B38C1">
      <w:pPr>
        <w:spacing w:before="60"/>
        <w:jc w:val="right"/>
        <w:rPr>
          <w:sz w:val="17"/>
          <w:szCs w:val="17"/>
          <w:lang w:val="en-GB"/>
        </w:rPr>
      </w:pPr>
      <w:r w:rsidRPr="001B5BA4">
        <w:rPr>
          <w:sz w:val="17"/>
          <w:szCs w:val="17"/>
          <w:lang w:val="en-GB"/>
        </w:rPr>
        <w:t xml:space="preserve">[Endnote </w:t>
      </w:r>
      <w:proofErr w:type="gramStart"/>
      <w:r w:rsidRPr="001B5BA4">
        <w:rPr>
          <w:sz w:val="17"/>
          <w:szCs w:val="17"/>
          <w:lang w:val="en-GB"/>
        </w:rPr>
        <w:t>continued on</w:t>
      </w:r>
      <w:proofErr w:type="gramEnd"/>
      <w:r w:rsidRPr="001B5BA4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charset w:val="81"/>
    <w:family w:val="moder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A6BB" w14:textId="77777777" w:rsidR="00700169" w:rsidRDefault="00700169">
      <w:r>
        <w:separator/>
      </w:r>
    </w:p>
  </w:footnote>
  <w:footnote w:type="continuationSeparator" w:id="0">
    <w:p w14:paraId="3EBF11B7" w14:textId="77777777" w:rsidR="00700169" w:rsidRDefault="00700169" w:rsidP="008B60B2">
      <w:r>
        <w:separator/>
      </w:r>
    </w:p>
    <w:p w14:paraId="43176AC7" w14:textId="77777777" w:rsidR="00700169" w:rsidRPr="001B5BA4" w:rsidRDefault="00700169" w:rsidP="008B60B2">
      <w:pPr>
        <w:spacing w:after="60"/>
        <w:rPr>
          <w:sz w:val="17"/>
          <w:szCs w:val="17"/>
          <w:lang w:val="en-GB"/>
        </w:rPr>
      </w:pPr>
      <w:r w:rsidRPr="001B5BA4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5C347AB8" w14:textId="77777777" w:rsidR="00700169" w:rsidRPr="001B5BA4" w:rsidRDefault="00700169" w:rsidP="008B60B2">
      <w:pPr>
        <w:spacing w:before="60"/>
        <w:jc w:val="right"/>
        <w:rPr>
          <w:sz w:val="17"/>
          <w:szCs w:val="17"/>
          <w:lang w:val="en-GB"/>
        </w:rPr>
      </w:pPr>
      <w:r w:rsidRPr="001B5BA4">
        <w:rPr>
          <w:sz w:val="17"/>
          <w:szCs w:val="17"/>
          <w:lang w:val="en-GB"/>
        </w:rPr>
        <w:t xml:space="preserve">[Footnote </w:t>
      </w:r>
      <w:proofErr w:type="gramStart"/>
      <w:r w:rsidRPr="001B5BA4">
        <w:rPr>
          <w:sz w:val="17"/>
          <w:szCs w:val="17"/>
          <w:lang w:val="en-GB"/>
        </w:rPr>
        <w:t>continued on</w:t>
      </w:r>
      <w:proofErr w:type="gramEnd"/>
      <w:r w:rsidRPr="001B5BA4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3A583AF9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PCT/CTC/33/16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1A24A6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03D141B9" w:rsidR="009A31F1" w:rsidRDefault="009A31F1" w:rsidP="009A31F1">
    <w:pPr>
      <w:pStyle w:val="Header"/>
      <w:jc w:val="right"/>
    </w:pPr>
    <w:r>
      <w:tab/>
    </w:r>
    <w:r>
      <w:t>PCT/CTC/33/16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7C"/>
    <w:multiLevelType w:val="singleLevel"/>
    <w:tmpl w:val="E18AE5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44493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36F6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A1EDA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9026A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EB6AD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B1AA2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2BCCC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726F3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827A1"/>
    <w:multiLevelType w:val="multilevel"/>
    <w:tmpl w:val="25C2D1C6"/>
    <w:lvl w:ilvl="0">
      <w:start w:val="1"/>
      <w:numFmt w:val="lowerLetter"/>
      <w:pStyle w:val="EPOLis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07492C26"/>
    <w:multiLevelType w:val="hybridMultilevel"/>
    <w:tmpl w:val="09FC57E0"/>
    <w:lvl w:ilvl="0" w:tplc="3280A6DE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4" w15:restartNumberingAfterBreak="0">
    <w:nsid w:val="095E1791"/>
    <w:multiLevelType w:val="multilevel"/>
    <w:tmpl w:val="C4904A1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0B4C1397"/>
    <w:multiLevelType w:val="multilevel"/>
    <w:tmpl w:val="B3EAAA94"/>
    <w:lvl w:ilvl="0">
      <w:start w:val="1"/>
      <w:numFmt w:val="bullet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6" w15:restartNumberingAfterBreak="0">
    <w:nsid w:val="0D663037"/>
    <w:multiLevelType w:val="multilevel"/>
    <w:tmpl w:val="B08A2A7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7" w15:restartNumberingAfterBreak="0">
    <w:nsid w:val="10356D5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43C08AC"/>
    <w:multiLevelType w:val="multilevel"/>
    <w:tmpl w:val="5790B49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90F0906"/>
    <w:multiLevelType w:val="multilevel"/>
    <w:tmpl w:val="0C6CDD7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1" w15:restartNumberingAfterBreak="0">
    <w:nsid w:val="19371111"/>
    <w:multiLevelType w:val="multilevel"/>
    <w:tmpl w:val="B8B8233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42"/>
        </w:tabs>
        <w:ind w:left="-3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6"/>
        </w:tabs>
        <w:ind w:left="5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6"/>
        </w:tabs>
        <w:ind w:left="10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06"/>
        </w:tabs>
        <w:ind w:left="16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6"/>
        </w:tabs>
        <w:ind w:left="21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86"/>
        </w:tabs>
        <w:ind w:left="26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186" w:hanging="1440"/>
      </w:pPr>
      <w:rPr>
        <w:rFonts w:hint="default"/>
      </w:rPr>
    </w:lvl>
  </w:abstractNum>
  <w:abstractNum w:abstractNumId="2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 w15:restartNumberingAfterBreak="0">
    <w:nsid w:val="22D15F02"/>
    <w:multiLevelType w:val="multilevel"/>
    <w:tmpl w:val="768E8B04"/>
    <w:lvl w:ilvl="0">
      <w:start w:val="1"/>
      <w:numFmt w:val="upperRoman"/>
      <w:pStyle w:val="EPODocHeading1"/>
      <w:lvlText w:val="%1."/>
      <w:lvlJc w:val="righ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EPODocHeading5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2BD41D70"/>
    <w:multiLevelType w:val="hybridMultilevel"/>
    <w:tmpl w:val="618EFD52"/>
    <w:lvl w:ilvl="0" w:tplc="50FC346C">
      <w:numFmt w:val="bullet"/>
      <w:lvlText w:val="-"/>
      <w:lvlJc w:val="left"/>
      <w:pPr>
        <w:ind w:left="5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5" w15:restartNumberingAfterBreak="0">
    <w:nsid w:val="2DB10A71"/>
    <w:multiLevelType w:val="multilevel"/>
    <w:tmpl w:val="08587B3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2EE66C0E"/>
    <w:multiLevelType w:val="multilevel"/>
    <w:tmpl w:val="B31E155C"/>
    <w:lvl w:ilvl="0">
      <w:start w:val="1"/>
      <w:numFmt w:val="decimal"/>
      <w:lvlRestart w:val="0"/>
      <w:pStyle w:val="ParagraphNumbering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1315A49"/>
    <w:multiLevelType w:val="hybridMultilevel"/>
    <w:tmpl w:val="012E8A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D30DC5"/>
    <w:multiLevelType w:val="multilevel"/>
    <w:tmpl w:val="57000666"/>
    <w:lvl w:ilvl="0">
      <w:start w:val="1"/>
      <w:numFmt w:val="upperRoman"/>
      <w:lvlText w:val="%1."/>
      <w:lvlJc w:val="left"/>
      <w:pPr>
        <w:tabs>
          <w:tab w:val="num" w:pos="927"/>
        </w:tabs>
        <w:ind w:left="567" w:firstLine="0"/>
      </w:pPr>
    </w:lvl>
    <w:lvl w:ilvl="1">
      <w:start w:val="1"/>
      <w:numFmt w:val="upperLetter"/>
      <w:lvlText w:val="%2."/>
      <w:lvlJc w:val="left"/>
      <w:pPr>
        <w:tabs>
          <w:tab w:val="num" w:pos="1647"/>
        </w:tabs>
        <w:ind w:left="1287" w:firstLine="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007" w:firstLine="0"/>
      </w:pPr>
    </w:lvl>
    <w:lvl w:ilvl="3">
      <w:start w:val="1"/>
      <w:numFmt w:val="lowerLetter"/>
      <w:lvlText w:val="%4)"/>
      <w:lvlJc w:val="left"/>
      <w:pPr>
        <w:tabs>
          <w:tab w:val="num" w:pos="3087"/>
        </w:tabs>
        <w:ind w:left="2727" w:firstLine="0"/>
      </w:p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</w:lvl>
  </w:abstractNum>
  <w:abstractNum w:abstractNumId="29" w15:restartNumberingAfterBreak="0">
    <w:nsid w:val="374A6009"/>
    <w:multiLevelType w:val="hybridMultilevel"/>
    <w:tmpl w:val="C5362E7C"/>
    <w:lvl w:ilvl="0" w:tplc="3DF448A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C097536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1AD43DF"/>
    <w:multiLevelType w:val="hybridMultilevel"/>
    <w:tmpl w:val="B0C8726A"/>
    <w:lvl w:ilvl="0" w:tplc="A218F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B717B6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6" w15:restartNumberingAfterBreak="0">
    <w:nsid w:val="50E24542"/>
    <w:multiLevelType w:val="multilevel"/>
    <w:tmpl w:val="B2249384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7" w15:restartNumberingAfterBreak="0">
    <w:nsid w:val="591B2F32"/>
    <w:multiLevelType w:val="multilevel"/>
    <w:tmpl w:val="0F4893DA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3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2F397D"/>
    <w:multiLevelType w:val="hybridMultilevel"/>
    <w:tmpl w:val="D83884CE"/>
    <w:lvl w:ilvl="0" w:tplc="E86051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62598"/>
    <w:multiLevelType w:val="multilevel"/>
    <w:tmpl w:val="D93A347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8B6BC6"/>
    <w:multiLevelType w:val="multilevel"/>
    <w:tmpl w:val="EAE045EE"/>
    <w:lvl w:ilvl="0">
      <w:start w:val="1"/>
      <w:numFmt w:val="upperRoman"/>
      <w:lvlRestart w:val="0"/>
      <w:pStyle w:val="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lowerLetter"/>
      <w:pStyle w:val="Level3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Restart w:val="1"/>
      <w:pStyle w:val="Listing1"/>
      <w:lvlText w:val="%5.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5">
      <w:start w:val="1"/>
      <w:numFmt w:val="decimal"/>
      <w:pStyle w:val="Listing11"/>
      <w:lvlText w:val="%5.%6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kern w:val="0"/>
        <w:sz w:val="24"/>
      </w:rPr>
    </w:lvl>
    <w:lvl w:ilvl="6">
      <w:start w:val="1"/>
      <w:numFmt w:val="decimal"/>
      <w:pStyle w:val="Listing111"/>
      <w:lvlText w:val="%5.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96264C3"/>
    <w:multiLevelType w:val="hybridMultilevel"/>
    <w:tmpl w:val="09FC57E0"/>
    <w:lvl w:ilvl="0" w:tplc="3280A6DE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 w16cid:durableId="25833139">
    <w:abstractNumId w:val="19"/>
  </w:num>
  <w:num w:numId="2" w16cid:durableId="1130896600">
    <w:abstractNumId w:val="32"/>
  </w:num>
  <w:num w:numId="3" w16cid:durableId="1310986793">
    <w:abstractNumId w:val="9"/>
  </w:num>
  <w:num w:numId="4" w16cid:durableId="1556547374">
    <w:abstractNumId w:val="34"/>
  </w:num>
  <w:num w:numId="5" w16cid:durableId="1511680175">
    <w:abstractNumId w:val="12"/>
  </w:num>
  <w:num w:numId="6" w16cid:durableId="1008404777">
    <w:abstractNumId w:val="22"/>
  </w:num>
  <w:num w:numId="7" w16cid:durableId="1835752940">
    <w:abstractNumId w:val="38"/>
  </w:num>
  <w:num w:numId="8" w16cid:durableId="1686783144">
    <w:abstractNumId w:val="0"/>
  </w:num>
  <w:num w:numId="9" w16cid:durableId="1325159215">
    <w:abstractNumId w:val="35"/>
  </w:num>
  <w:num w:numId="10" w16cid:durableId="1458066042">
    <w:abstractNumId w:val="39"/>
  </w:num>
  <w:num w:numId="11" w16cid:durableId="102962476">
    <w:abstractNumId w:val="15"/>
  </w:num>
  <w:num w:numId="12" w16cid:durableId="2117289534">
    <w:abstractNumId w:val="37"/>
  </w:num>
  <w:num w:numId="13" w16cid:durableId="1880778743">
    <w:abstractNumId w:val="21"/>
  </w:num>
  <w:num w:numId="14" w16cid:durableId="277762227">
    <w:abstractNumId w:val="28"/>
  </w:num>
  <w:num w:numId="15" w16cid:durableId="1820490168">
    <w:abstractNumId w:val="11"/>
  </w:num>
  <w:num w:numId="16" w16cid:durableId="1384284137">
    <w:abstractNumId w:val="36"/>
  </w:num>
  <w:num w:numId="17" w16cid:durableId="408697064">
    <w:abstractNumId w:val="14"/>
  </w:num>
  <w:num w:numId="18" w16cid:durableId="2059014832">
    <w:abstractNumId w:val="25"/>
  </w:num>
  <w:num w:numId="19" w16cid:durableId="228151081">
    <w:abstractNumId w:val="18"/>
  </w:num>
  <w:num w:numId="20" w16cid:durableId="175312106">
    <w:abstractNumId w:val="23"/>
  </w:num>
  <w:num w:numId="21" w16cid:durableId="304506578">
    <w:abstractNumId w:val="33"/>
  </w:num>
  <w:num w:numId="22" w16cid:durableId="1915776448">
    <w:abstractNumId w:val="17"/>
  </w:num>
  <w:num w:numId="23" w16cid:durableId="1058550771">
    <w:abstractNumId w:val="30"/>
  </w:num>
  <w:num w:numId="24" w16cid:durableId="1138184051">
    <w:abstractNumId w:val="10"/>
  </w:num>
  <w:num w:numId="25" w16cid:durableId="805246153">
    <w:abstractNumId w:val="8"/>
  </w:num>
  <w:num w:numId="26" w16cid:durableId="723793664">
    <w:abstractNumId w:val="7"/>
  </w:num>
  <w:num w:numId="27" w16cid:durableId="2138402256">
    <w:abstractNumId w:val="6"/>
  </w:num>
  <w:num w:numId="28" w16cid:durableId="1068846155">
    <w:abstractNumId w:val="5"/>
  </w:num>
  <w:num w:numId="29" w16cid:durableId="1804688303">
    <w:abstractNumId w:val="4"/>
  </w:num>
  <w:num w:numId="30" w16cid:durableId="1362584766">
    <w:abstractNumId w:val="3"/>
  </w:num>
  <w:num w:numId="31" w16cid:durableId="348333283">
    <w:abstractNumId w:val="2"/>
  </w:num>
  <w:num w:numId="32" w16cid:durableId="668293826">
    <w:abstractNumId w:val="1"/>
  </w:num>
  <w:num w:numId="33" w16cid:durableId="358548459">
    <w:abstractNumId w:val="27"/>
  </w:num>
  <w:num w:numId="34" w16cid:durableId="1254971409">
    <w:abstractNumId w:val="41"/>
  </w:num>
  <w:num w:numId="35" w16cid:durableId="276526341">
    <w:abstractNumId w:val="26"/>
  </w:num>
  <w:num w:numId="36" w16cid:durableId="421874628">
    <w:abstractNumId w:val="20"/>
  </w:num>
  <w:num w:numId="37" w16cid:durableId="1317995254">
    <w:abstractNumId w:val="16"/>
  </w:num>
  <w:num w:numId="38" w16cid:durableId="913272423">
    <w:abstractNumId w:val="31"/>
  </w:num>
  <w:num w:numId="39" w16cid:durableId="1902398087">
    <w:abstractNumId w:val="29"/>
  </w:num>
  <w:num w:numId="40" w16cid:durableId="1342514957">
    <w:abstractNumId w:val="40"/>
  </w:num>
  <w:num w:numId="41" w16cid:durableId="1376349826">
    <w:abstractNumId w:val="13"/>
  </w:num>
  <w:num w:numId="42" w16cid:durableId="1240366115">
    <w:abstractNumId w:val="24"/>
  </w:num>
  <w:num w:numId="43" w16cid:durableId="77263420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00FE7"/>
    <w:rsid w:val="00007460"/>
    <w:rsid w:val="00027CD7"/>
    <w:rsid w:val="00043CAA"/>
    <w:rsid w:val="00056816"/>
    <w:rsid w:val="00073BF2"/>
    <w:rsid w:val="00075432"/>
    <w:rsid w:val="000756C6"/>
    <w:rsid w:val="000760CC"/>
    <w:rsid w:val="000968ED"/>
    <w:rsid w:val="000A3D97"/>
    <w:rsid w:val="000A6309"/>
    <w:rsid w:val="000D46FE"/>
    <w:rsid w:val="000F5E56"/>
    <w:rsid w:val="00106E9D"/>
    <w:rsid w:val="00111BB0"/>
    <w:rsid w:val="001362EE"/>
    <w:rsid w:val="001647D5"/>
    <w:rsid w:val="001702FA"/>
    <w:rsid w:val="001832A6"/>
    <w:rsid w:val="00190280"/>
    <w:rsid w:val="001B5BA4"/>
    <w:rsid w:val="001D4107"/>
    <w:rsid w:val="001F0ECE"/>
    <w:rsid w:val="00203D24"/>
    <w:rsid w:val="0021217E"/>
    <w:rsid w:val="00217FB1"/>
    <w:rsid w:val="002326AB"/>
    <w:rsid w:val="00235CEE"/>
    <w:rsid w:val="00243430"/>
    <w:rsid w:val="002634C4"/>
    <w:rsid w:val="002928D3"/>
    <w:rsid w:val="002A2E19"/>
    <w:rsid w:val="002E29C7"/>
    <w:rsid w:val="002F1FE6"/>
    <w:rsid w:val="002F4E68"/>
    <w:rsid w:val="00312F7F"/>
    <w:rsid w:val="003514C1"/>
    <w:rsid w:val="00361450"/>
    <w:rsid w:val="003673CF"/>
    <w:rsid w:val="00384209"/>
    <w:rsid w:val="003845C1"/>
    <w:rsid w:val="003A6F89"/>
    <w:rsid w:val="003B38C1"/>
    <w:rsid w:val="003C34E9"/>
    <w:rsid w:val="003F6F01"/>
    <w:rsid w:val="00405738"/>
    <w:rsid w:val="00423E3E"/>
    <w:rsid w:val="00427AF4"/>
    <w:rsid w:val="00434FCD"/>
    <w:rsid w:val="00442A32"/>
    <w:rsid w:val="004647DA"/>
    <w:rsid w:val="00466D9E"/>
    <w:rsid w:val="00474062"/>
    <w:rsid w:val="00477D6B"/>
    <w:rsid w:val="004903FB"/>
    <w:rsid w:val="004A3497"/>
    <w:rsid w:val="004B446A"/>
    <w:rsid w:val="004B6994"/>
    <w:rsid w:val="005019FF"/>
    <w:rsid w:val="0052652C"/>
    <w:rsid w:val="0053057A"/>
    <w:rsid w:val="00556076"/>
    <w:rsid w:val="00560A29"/>
    <w:rsid w:val="005611E6"/>
    <w:rsid w:val="00590FA2"/>
    <w:rsid w:val="00596424"/>
    <w:rsid w:val="005B41B2"/>
    <w:rsid w:val="005C6649"/>
    <w:rsid w:val="005C79F6"/>
    <w:rsid w:val="00605827"/>
    <w:rsid w:val="006352FE"/>
    <w:rsid w:val="00646050"/>
    <w:rsid w:val="00662645"/>
    <w:rsid w:val="006713CA"/>
    <w:rsid w:val="00675BDF"/>
    <w:rsid w:val="00676C5C"/>
    <w:rsid w:val="0068324B"/>
    <w:rsid w:val="006A5C36"/>
    <w:rsid w:val="006C238E"/>
    <w:rsid w:val="006C322C"/>
    <w:rsid w:val="006C712A"/>
    <w:rsid w:val="006D4C8C"/>
    <w:rsid w:val="006E5306"/>
    <w:rsid w:val="006F04BC"/>
    <w:rsid w:val="00700169"/>
    <w:rsid w:val="0070049D"/>
    <w:rsid w:val="00717F0F"/>
    <w:rsid w:val="00720EFD"/>
    <w:rsid w:val="0072338A"/>
    <w:rsid w:val="0075676D"/>
    <w:rsid w:val="007578A4"/>
    <w:rsid w:val="00761CD8"/>
    <w:rsid w:val="007854AF"/>
    <w:rsid w:val="00793A7C"/>
    <w:rsid w:val="007A37BA"/>
    <w:rsid w:val="007A398A"/>
    <w:rsid w:val="007A3EC4"/>
    <w:rsid w:val="007C227C"/>
    <w:rsid w:val="007D1613"/>
    <w:rsid w:val="007E4593"/>
    <w:rsid w:val="007E4C0E"/>
    <w:rsid w:val="00817482"/>
    <w:rsid w:val="008307E4"/>
    <w:rsid w:val="008543C9"/>
    <w:rsid w:val="00856040"/>
    <w:rsid w:val="008A134B"/>
    <w:rsid w:val="008B2CC1"/>
    <w:rsid w:val="008B60B2"/>
    <w:rsid w:val="008D5EAB"/>
    <w:rsid w:val="0090731E"/>
    <w:rsid w:val="00916EE2"/>
    <w:rsid w:val="00941360"/>
    <w:rsid w:val="00966A22"/>
    <w:rsid w:val="0096722F"/>
    <w:rsid w:val="00980843"/>
    <w:rsid w:val="00987BAF"/>
    <w:rsid w:val="009A31F1"/>
    <w:rsid w:val="009A53C9"/>
    <w:rsid w:val="009E2791"/>
    <w:rsid w:val="009E3F6F"/>
    <w:rsid w:val="009F499F"/>
    <w:rsid w:val="00A0628B"/>
    <w:rsid w:val="00A37342"/>
    <w:rsid w:val="00A42DAF"/>
    <w:rsid w:val="00A45BD8"/>
    <w:rsid w:val="00A53F2A"/>
    <w:rsid w:val="00A62C8B"/>
    <w:rsid w:val="00A869B7"/>
    <w:rsid w:val="00A90F0A"/>
    <w:rsid w:val="00AC205C"/>
    <w:rsid w:val="00AC360C"/>
    <w:rsid w:val="00AD2833"/>
    <w:rsid w:val="00AF0A6B"/>
    <w:rsid w:val="00B05A69"/>
    <w:rsid w:val="00B75281"/>
    <w:rsid w:val="00B92F1F"/>
    <w:rsid w:val="00B9734B"/>
    <w:rsid w:val="00BA30E2"/>
    <w:rsid w:val="00BB23EE"/>
    <w:rsid w:val="00BC039A"/>
    <w:rsid w:val="00C00276"/>
    <w:rsid w:val="00C11BFE"/>
    <w:rsid w:val="00C357B3"/>
    <w:rsid w:val="00C5047D"/>
    <w:rsid w:val="00C5068F"/>
    <w:rsid w:val="00C86D74"/>
    <w:rsid w:val="00C87DF6"/>
    <w:rsid w:val="00CA05F6"/>
    <w:rsid w:val="00CA5225"/>
    <w:rsid w:val="00CC6857"/>
    <w:rsid w:val="00CD04F1"/>
    <w:rsid w:val="00CE2795"/>
    <w:rsid w:val="00CF6256"/>
    <w:rsid w:val="00CF681A"/>
    <w:rsid w:val="00D01160"/>
    <w:rsid w:val="00D07C78"/>
    <w:rsid w:val="00D10762"/>
    <w:rsid w:val="00D3391E"/>
    <w:rsid w:val="00D45252"/>
    <w:rsid w:val="00D5471E"/>
    <w:rsid w:val="00D61EC6"/>
    <w:rsid w:val="00D71B4D"/>
    <w:rsid w:val="00D86A46"/>
    <w:rsid w:val="00D93D4C"/>
    <w:rsid w:val="00D93D55"/>
    <w:rsid w:val="00DA7876"/>
    <w:rsid w:val="00DD7B7F"/>
    <w:rsid w:val="00DE558F"/>
    <w:rsid w:val="00E15015"/>
    <w:rsid w:val="00E335FE"/>
    <w:rsid w:val="00E35192"/>
    <w:rsid w:val="00E454A0"/>
    <w:rsid w:val="00E82F6F"/>
    <w:rsid w:val="00E955BE"/>
    <w:rsid w:val="00EA7D6E"/>
    <w:rsid w:val="00EB2F76"/>
    <w:rsid w:val="00EC4E49"/>
    <w:rsid w:val="00ED77FB"/>
    <w:rsid w:val="00EE45FA"/>
    <w:rsid w:val="00F043DE"/>
    <w:rsid w:val="00F15396"/>
    <w:rsid w:val="00F36C92"/>
    <w:rsid w:val="00F40311"/>
    <w:rsid w:val="00F63809"/>
    <w:rsid w:val="00F66152"/>
    <w:rsid w:val="00F83888"/>
    <w:rsid w:val="00F84CA5"/>
    <w:rsid w:val="00F9165B"/>
    <w:rsid w:val="00FC482F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987B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87B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87BA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987B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987B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1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23EE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596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596424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596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70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2FA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Heading5Char">
    <w:name w:val="Heading 5 Char"/>
    <w:basedOn w:val="DefaultParagraphFont"/>
    <w:link w:val="Heading5"/>
    <w:rsid w:val="00987BAF"/>
    <w:rPr>
      <w:rFonts w:asciiTheme="majorHAnsi" w:eastAsiaTheme="majorEastAsia" w:hAnsiTheme="majorHAnsi" w:cstheme="majorBidi"/>
      <w:color w:val="365F91" w:themeColor="accent1" w:themeShade="BF"/>
      <w:sz w:val="22"/>
      <w:lang w:val="ru-RU" w:eastAsia="zh-CN"/>
    </w:rPr>
  </w:style>
  <w:style w:type="character" w:customStyle="1" w:styleId="Heading6Char">
    <w:name w:val="Heading 6 Char"/>
    <w:basedOn w:val="DefaultParagraphFont"/>
    <w:link w:val="Heading6"/>
    <w:rsid w:val="00987BAF"/>
    <w:rPr>
      <w:rFonts w:asciiTheme="majorHAnsi" w:eastAsiaTheme="majorEastAsia" w:hAnsiTheme="majorHAnsi" w:cstheme="majorBidi"/>
      <w:color w:val="243F60" w:themeColor="accent1" w:themeShade="7F"/>
      <w:sz w:val="22"/>
      <w:lang w:val="ru-RU" w:eastAsia="zh-CN"/>
    </w:rPr>
  </w:style>
  <w:style w:type="character" w:customStyle="1" w:styleId="Heading7Char">
    <w:name w:val="Heading 7 Char"/>
    <w:basedOn w:val="DefaultParagraphFont"/>
    <w:link w:val="Heading7"/>
    <w:rsid w:val="00987BAF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ru-RU" w:eastAsia="zh-CN"/>
    </w:rPr>
  </w:style>
  <w:style w:type="character" w:customStyle="1" w:styleId="Heading8Char">
    <w:name w:val="Heading 8 Char"/>
    <w:basedOn w:val="DefaultParagraphFont"/>
    <w:link w:val="Heading8"/>
    <w:rsid w:val="00987B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zh-CN"/>
    </w:rPr>
  </w:style>
  <w:style w:type="character" w:customStyle="1" w:styleId="Heading9Char">
    <w:name w:val="Heading 9 Char"/>
    <w:basedOn w:val="DefaultParagraphFont"/>
    <w:link w:val="Heading9"/>
    <w:rsid w:val="00987B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zh-CN"/>
    </w:rPr>
  </w:style>
  <w:style w:type="character" w:customStyle="1" w:styleId="Heading1Char">
    <w:name w:val="Heading 1 Char"/>
    <w:basedOn w:val="DefaultParagraphFont"/>
    <w:link w:val="Heading1"/>
    <w:rsid w:val="00987BAF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rsid w:val="00987BAF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987BAF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Heading4Char">
    <w:name w:val="Heading 4 Char"/>
    <w:basedOn w:val="DefaultParagraphFont"/>
    <w:link w:val="Heading4"/>
    <w:rsid w:val="00987BAF"/>
    <w:rPr>
      <w:rFonts w:ascii="Arial" w:eastAsia="SimSun" w:hAnsi="Arial" w:cs="Arial"/>
      <w:bCs/>
      <w:i/>
      <w:sz w:val="22"/>
      <w:szCs w:val="28"/>
      <w:lang w:val="ru-RU" w:eastAsia="zh-CN"/>
    </w:rPr>
  </w:style>
  <w:style w:type="character" w:customStyle="1" w:styleId="FooterChar">
    <w:name w:val="Footer Char"/>
    <w:basedOn w:val="DefaultParagraphFont"/>
    <w:link w:val="Footer"/>
    <w:semiHidden/>
    <w:rsid w:val="00987BAF"/>
    <w:rPr>
      <w:rFonts w:ascii="Arial" w:eastAsia="SimSun" w:hAnsi="Arial" w:cs="Arial"/>
      <w:sz w:val="22"/>
      <w:lang w:val="ru-RU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987BAF"/>
    <w:rPr>
      <w:rFonts w:ascii="Arial" w:eastAsia="SimSun" w:hAnsi="Arial" w:cs="Arial"/>
      <w:sz w:val="22"/>
      <w:lang w:val="ru-RU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987BAF"/>
    <w:rPr>
      <w:rFonts w:ascii="Arial" w:eastAsia="SimSun" w:hAnsi="Arial" w:cs="Arial"/>
      <w:sz w:val="22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87BAF"/>
    <w:rPr>
      <w:rFonts w:ascii="Arial" w:eastAsia="SimSun" w:hAnsi="Arial" w:cs="Arial"/>
      <w:sz w:val="18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987BAF"/>
    <w:rPr>
      <w:rFonts w:ascii="Arial" w:eastAsia="SimSun" w:hAnsi="Arial" w:cs="Arial"/>
      <w:sz w:val="18"/>
      <w:lang w:val="ru-RU" w:eastAsia="zh-CN"/>
    </w:rPr>
  </w:style>
  <w:style w:type="character" w:customStyle="1" w:styleId="BodyTextChar">
    <w:name w:val="Body Text Char"/>
    <w:basedOn w:val="DefaultParagraphFont"/>
    <w:rsid w:val="00987BAF"/>
    <w:rPr>
      <w:rFonts w:ascii="Arial" w:eastAsia="Times New Roman" w:hAnsi="Arial" w:cs="Arial"/>
      <w:sz w:val="22"/>
    </w:rPr>
  </w:style>
  <w:style w:type="paragraph" w:customStyle="1" w:styleId="Notestext">
    <w:name w:val="Notes text"/>
    <w:basedOn w:val="BodyText"/>
    <w:qFormat/>
    <w:rsid w:val="00987BAF"/>
    <w:pPr>
      <w:keepLines/>
    </w:pPr>
    <w:rPr>
      <w:szCs w:val="22"/>
    </w:rPr>
  </w:style>
  <w:style w:type="paragraph" w:customStyle="1" w:styleId="NotesHeading">
    <w:name w:val="Notes Heading"/>
    <w:basedOn w:val="Normal"/>
    <w:qFormat/>
    <w:rsid w:val="00987BAF"/>
    <w:pPr>
      <w:keepNext/>
      <w:keepLines/>
      <w:spacing w:after="220"/>
    </w:pPr>
    <w:rPr>
      <w:i/>
      <w:szCs w:val="22"/>
    </w:rPr>
  </w:style>
  <w:style w:type="paragraph" w:customStyle="1" w:styleId="LegTitle">
    <w:name w:val="Leg # Title"/>
    <w:basedOn w:val="Normal"/>
    <w:next w:val="Normal"/>
    <w:rsid w:val="00987BAF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a">
    <w:name w:val="Leg (a)"/>
    <w:basedOn w:val="Normal"/>
    <w:rsid w:val="00987BAF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SubRule">
    <w:name w:val="Leg SubRule #"/>
    <w:basedOn w:val="Normal"/>
    <w:rsid w:val="00987BAF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paragraph" w:customStyle="1" w:styleId="EPOBullet">
    <w:name w:val="EPOBullet"/>
    <w:basedOn w:val="EPONormal"/>
    <w:qFormat/>
    <w:rsid w:val="00987BAF"/>
    <w:pPr>
      <w:numPr>
        <w:numId w:val="11"/>
      </w:numPr>
      <w:tabs>
        <w:tab w:val="clear" w:pos="1134"/>
      </w:tabs>
      <w:ind w:left="0" w:firstLine="0"/>
    </w:pPr>
  </w:style>
  <w:style w:type="paragraph" w:customStyle="1" w:styleId="EPODocBullet">
    <w:name w:val="EPODocBullet"/>
    <w:basedOn w:val="EPONormal"/>
    <w:qFormat/>
    <w:rsid w:val="00987BAF"/>
    <w:pPr>
      <w:numPr>
        <w:numId w:val="12"/>
      </w:numPr>
      <w:tabs>
        <w:tab w:val="clear" w:pos="2268"/>
      </w:tabs>
      <w:ind w:left="0" w:firstLine="0"/>
    </w:pPr>
  </w:style>
  <w:style w:type="paragraph" w:customStyle="1" w:styleId="EPODocHeading1">
    <w:name w:val="EPODocHeading1"/>
    <w:basedOn w:val="EPONormal"/>
    <w:next w:val="EPODocNormal"/>
    <w:link w:val="EPODocHeading1Char"/>
    <w:qFormat/>
    <w:rsid w:val="00987BAF"/>
    <w:pPr>
      <w:keepNext/>
      <w:numPr>
        <w:numId w:val="20"/>
      </w:numPr>
      <w:tabs>
        <w:tab w:val="clear" w:pos="1134"/>
      </w:tabs>
      <w:spacing w:after="240"/>
      <w:ind w:left="0" w:firstLine="0"/>
      <w:outlineLvl w:val="0"/>
    </w:pPr>
    <w:rPr>
      <w:b/>
      <w:caps/>
      <w:sz w:val="28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987BAF"/>
    <w:pPr>
      <w:keepNext/>
      <w:numPr>
        <w:ilvl w:val="1"/>
        <w:numId w:val="20"/>
      </w:numPr>
      <w:tabs>
        <w:tab w:val="clear" w:pos="1134"/>
      </w:tabs>
      <w:spacing w:before="240" w:after="240"/>
      <w:ind w:left="0" w:firstLine="0"/>
      <w:outlineLvl w:val="1"/>
    </w:pPr>
    <w:rPr>
      <w:b/>
      <w:caps/>
    </w:rPr>
  </w:style>
  <w:style w:type="paragraph" w:customStyle="1" w:styleId="EPODocHeading3">
    <w:name w:val="EPODocHeading3"/>
    <w:basedOn w:val="EPONormal"/>
    <w:next w:val="EPODocNormal"/>
    <w:qFormat/>
    <w:rsid w:val="00987BAF"/>
    <w:pPr>
      <w:keepNext/>
      <w:numPr>
        <w:ilvl w:val="2"/>
        <w:numId w:val="20"/>
      </w:numPr>
      <w:tabs>
        <w:tab w:val="clear" w:pos="1134"/>
      </w:tabs>
      <w:spacing w:before="240" w:after="240"/>
      <w:ind w:left="0" w:firstLine="0"/>
      <w:outlineLvl w:val="2"/>
    </w:pPr>
    <w:rPr>
      <w:b/>
    </w:rPr>
  </w:style>
  <w:style w:type="paragraph" w:customStyle="1" w:styleId="EPODocHeading4">
    <w:name w:val="EPODocHeading4"/>
    <w:basedOn w:val="EPONormal"/>
    <w:next w:val="EPODocNormal"/>
    <w:qFormat/>
    <w:rsid w:val="00987BAF"/>
    <w:pPr>
      <w:keepNext/>
      <w:numPr>
        <w:ilvl w:val="3"/>
        <w:numId w:val="20"/>
      </w:numPr>
      <w:tabs>
        <w:tab w:val="clear" w:pos="1134"/>
      </w:tabs>
      <w:spacing w:before="240" w:after="240"/>
      <w:ind w:left="0" w:firstLine="0"/>
      <w:outlineLvl w:val="3"/>
    </w:pPr>
    <w:rPr>
      <w:b/>
    </w:rPr>
  </w:style>
  <w:style w:type="paragraph" w:customStyle="1" w:styleId="EPODocHeading5">
    <w:name w:val="EPODocHeading5"/>
    <w:basedOn w:val="EPONormal"/>
    <w:next w:val="EPODocNormal"/>
    <w:qFormat/>
    <w:rsid w:val="00987BAF"/>
    <w:pPr>
      <w:keepNext/>
      <w:numPr>
        <w:ilvl w:val="4"/>
        <w:numId w:val="20"/>
      </w:numPr>
      <w:tabs>
        <w:tab w:val="clear" w:pos="1134"/>
      </w:tabs>
      <w:spacing w:before="240" w:after="240"/>
      <w:ind w:left="0" w:firstLine="0"/>
      <w:outlineLvl w:val="4"/>
    </w:pPr>
    <w:rPr>
      <w:b/>
    </w:rPr>
  </w:style>
  <w:style w:type="paragraph" w:customStyle="1" w:styleId="EPODocList">
    <w:name w:val="EPODocList"/>
    <w:basedOn w:val="EPONormal"/>
    <w:qFormat/>
    <w:rsid w:val="00987BAF"/>
    <w:pPr>
      <w:tabs>
        <w:tab w:val="num" w:pos="1701"/>
      </w:tabs>
      <w:ind w:left="1701" w:hanging="567"/>
    </w:pPr>
  </w:style>
  <w:style w:type="paragraph" w:customStyle="1" w:styleId="EPODocNormal">
    <w:name w:val="EPODocNormal"/>
    <w:basedOn w:val="Normal"/>
    <w:qFormat/>
    <w:rsid w:val="00987BAF"/>
    <w:pPr>
      <w:suppressAutoHyphens/>
      <w:ind w:left="1134"/>
    </w:pPr>
    <w:rPr>
      <w:rFonts w:eastAsia="Times New Roman"/>
      <w:szCs w:val="24"/>
      <w:lang w:eastAsia="en-GB"/>
    </w:rPr>
  </w:style>
  <w:style w:type="paragraph" w:customStyle="1" w:styleId="EPOList">
    <w:name w:val="EPOList"/>
    <w:basedOn w:val="EPONormal"/>
    <w:qFormat/>
    <w:rsid w:val="00987BAF"/>
    <w:pPr>
      <w:numPr>
        <w:numId w:val="15"/>
      </w:numPr>
      <w:tabs>
        <w:tab w:val="clear" w:pos="1134"/>
      </w:tabs>
      <w:ind w:left="0" w:firstLine="0"/>
    </w:pPr>
  </w:style>
  <w:style w:type="paragraph" w:customStyle="1" w:styleId="EPONormal">
    <w:name w:val="EPONormal"/>
    <w:basedOn w:val="Normal"/>
    <w:qFormat/>
    <w:rsid w:val="00987BAF"/>
    <w:pPr>
      <w:suppressAutoHyphens/>
    </w:pPr>
    <w:rPr>
      <w:rFonts w:eastAsia="Times New Roman"/>
      <w:szCs w:val="24"/>
      <w:lang w:eastAsia="en-GB"/>
    </w:rPr>
  </w:style>
  <w:style w:type="numbering" w:styleId="111111">
    <w:name w:val="Outline List 2"/>
    <w:basedOn w:val="NoList"/>
    <w:semiHidden/>
    <w:rsid w:val="00987BAF"/>
    <w:pPr>
      <w:numPr>
        <w:numId w:val="21"/>
      </w:numPr>
    </w:pPr>
  </w:style>
  <w:style w:type="numbering" w:styleId="1ai">
    <w:name w:val="Outline List 1"/>
    <w:basedOn w:val="NoList"/>
    <w:semiHidden/>
    <w:rsid w:val="00987BAF"/>
    <w:pPr>
      <w:numPr>
        <w:numId w:val="22"/>
      </w:numPr>
    </w:pPr>
  </w:style>
  <w:style w:type="numbering" w:styleId="ArticleSection">
    <w:name w:val="Outline List 3"/>
    <w:basedOn w:val="NoList"/>
    <w:semiHidden/>
    <w:rsid w:val="00987BAF"/>
    <w:pPr>
      <w:numPr>
        <w:numId w:val="23"/>
      </w:numPr>
    </w:pPr>
  </w:style>
  <w:style w:type="paragraph" w:styleId="BlockText">
    <w:name w:val="Block Text"/>
    <w:basedOn w:val="Normal"/>
    <w:semiHidden/>
    <w:rsid w:val="00987BAF"/>
    <w:pPr>
      <w:suppressAutoHyphens/>
      <w:spacing w:after="120"/>
      <w:ind w:left="1440" w:right="1440"/>
    </w:pPr>
    <w:rPr>
      <w:rFonts w:eastAsia="Times New Roman"/>
      <w:szCs w:val="24"/>
      <w:lang w:eastAsia="en-GB"/>
    </w:rPr>
  </w:style>
  <w:style w:type="character" w:customStyle="1" w:styleId="Char">
    <w:name w:val="본문 Char"/>
    <w:basedOn w:val="DefaultParagraphFont"/>
    <w:semiHidden/>
    <w:rsid w:val="00987BAF"/>
    <w:rPr>
      <w:rFonts w:ascii="Arial" w:eastAsia="Times New Roman" w:hAnsi="Arial" w:cs="Arial"/>
      <w:sz w:val="22"/>
      <w:szCs w:val="24"/>
      <w:lang w:val="ru-RU" w:eastAsia="en-GB" w:bidi="ar-SA"/>
    </w:rPr>
  </w:style>
  <w:style w:type="paragraph" w:styleId="BodyText2">
    <w:name w:val="Body Text 2"/>
    <w:basedOn w:val="Normal"/>
    <w:link w:val="BodyText2Char"/>
    <w:semiHidden/>
    <w:rsid w:val="00987BAF"/>
    <w:pPr>
      <w:suppressAutoHyphens/>
      <w:spacing w:after="120" w:line="480" w:lineRule="auto"/>
    </w:pPr>
    <w:rPr>
      <w:rFonts w:eastAsia="Times New Roman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987BAF"/>
    <w:rPr>
      <w:rFonts w:ascii="Arial" w:hAnsi="Arial" w:cs="Arial"/>
      <w:sz w:val="22"/>
      <w:szCs w:val="24"/>
      <w:lang w:val="ru-RU" w:eastAsia="en-GB"/>
    </w:rPr>
  </w:style>
  <w:style w:type="paragraph" w:styleId="BodyText3">
    <w:name w:val="Body Text 3"/>
    <w:basedOn w:val="Normal"/>
    <w:link w:val="BodyText3Char"/>
    <w:semiHidden/>
    <w:rsid w:val="00987BAF"/>
    <w:pPr>
      <w:suppressAutoHyphens/>
      <w:spacing w:after="120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987BAF"/>
    <w:rPr>
      <w:rFonts w:ascii="Arial" w:hAnsi="Arial" w:cs="Arial"/>
      <w:sz w:val="16"/>
      <w:szCs w:val="16"/>
      <w:lang w:val="ru-RU" w:eastAsia="en-GB"/>
    </w:rPr>
  </w:style>
  <w:style w:type="paragraph" w:styleId="BodyTextFirstIndent">
    <w:name w:val="Body Text First Indent"/>
    <w:basedOn w:val="BodyText"/>
    <w:link w:val="BodyTextFirstIndentChar"/>
    <w:rsid w:val="00987BAF"/>
    <w:pPr>
      <w:suppressAutoHyphens/>
      <w:spacing w:after="120"/>
      <w:ind w:firstLine="210"/>
    </w:pPr>
    <w:rPr>
      <w:rFonts w:eastAsia="Times New Roman"/>
      <w:szCs w:val="24"/>
      <w:lang w:eastAsia="en-GB"/>
    </w:rPr>
  </w:style>
  <w:style w:type="character" w:customStyle="1" w:styleId="BodyTextChar1">
    <w:name w:val="Body Text Char1"/>
    <w:basedOn w:val="DefaultParagraphFont"/>
    <w:link w:val="BodyText"/>
    <w:rsid w:val="00987BAF"/>
    <w:rPr>
      <w:rFonts w:ascii="Arial" w:eastAsia="SimSun" w:hAnsi="Arial" w:cs="Arial"/>
      <w:sz w:val="22"/>
      <w:lang w:val="ru-RU" w:eastAsia="zh-CN"/>
    </w:rPr>
  </w:style>
  <w:style w:type="character" w:customStyle="1" w:styleId="BodyTextFirstIndentChar">
    <w:name w:val="Body Text First Indent Char"/>
    <w:basedOn w:val="BodyTextChar1"/>
    <w:link w:val="BodyTextFirstIndent"/>
    <w:rsid w:val="00987BAF"/>
    <w:rPr>
      <w:rFonts w:ascii="Arial" w:eastAsia="SimSun" w:hAnsi="Arial" w:cs="Arial"/>
      <w:sz w:val="22"/>
      <w:szCs w:val="24"/>
      <w:lang w:val="ru-RU" w:eastAsia="en-GB"/>
    </w:rPr>
  </w:style>
  <w:style w:type="paragraph" w:styleId="BodyTextIndent">
    <w:name w:val="Body Text Indent"/>
    <w:basedOn w:val="Normal"/>
    <w:link w:val="BodyTextIndentChar"/>
    <w:semiHidden/>
    <w:rsid w:val="00987BAF"/>
    <w:pPr>
      <w:suppressAutoHyphens/>
      <w:spacing w:after="120"/>
      <w:ind w:left="283"/>
    </w:pPr>
    <w:rPr>
      <w:rFonts w:eastAsia="Times New Roman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87BAF"/>
    <w:rPr>
      <w:rFonts w:ascii="Arial" w:hAnsi="Arial" w:cs="Arial"/>
      <w:sz w:val="22"/>
      <w:szCs w:val="24"/>
      <w:lang w:val="ru-RU" w:eastAsia="en-GB"/>
    </w:rPr>
  </w:style>
  <w:style w:type="paragraph" w:styleId="BodyTextFirstIndent2">
    <w:name w:val="Body Text First Indent 2"/>
    <w:basedOn w:val="BodyTextIndent"/>
    <w:link w:val="BodyTextFirstIndent2Char"/>
    <w:semiHidden/>
    <w:rsid w:val="00987BA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87BAF"/>
    <w:rPr>
      <w:rFonts w:ascii="Arial" w:hAnsi="Arial" w:cs="Arial"/>
      <w:sz w:val="22"/>
      <w:szCs w:val="24"/>
      <w:lang w:val="ru-RU" w:eastAsia="en-GB"/>
    </w:rPr>
  </w:style>
  <w:style w:type="paragraph" w:styleId="BodyTextIndent2">
    <w:name w:val="Body Text Indent 2"/>
    <w:basedOn w:val="Normal"/>
    <w:link w:val="BodyTextIndent2Char"/>
    <w:semiHidden/>
    <w:rsid w:val="00987BAF"/>
    <w:pPr>
      <w:suppressAutoHyphens/>
      <w:spacing w:after="120" w:line="480" w:lineRule="auto"/>
      <w:ind w:left="283"/>
    </w:pPr>
    <w:rPr>
      <w:rFonts w:eastAsia="Times New Roman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87BAF"/>
    <w:rPr>
      <w:rFonts w:ascii="Arial" w:hAnsi="Arial" w:cs="Arial"/>
      <w:sz w:val="22"/>
      <w:szCs w:val="24"/>
      <w:lang w:val="ru-RU" w:eastAsia="en-GB"/>
    </w:rPr>
  </w:style>
  <w:style w:type="paragraph" w:styleId="BodyTextIndent3">
    <w:name w:val="Body Text Indent 3"/>
    <w:basedOn w:val="Normal"/>
    <w:link w:val="BodyTextIndent3Char"/>
    <w:semiHidden/>
    <w:rsid w:val="00987BAF"/>
    <w:pPr>
      <w:suppressAutoHyphens/>
      <w:spacing w:after="120"/>
      <w:ind w:left="283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7BAF"/>
    <w:rPr>
      <w:rFonts w:ascii="Arial" w:hAnsi="Arial" w:cs="Arial"/>
      <w:sz w:val="16"/>
      <w:szCs w:val="16"/>
      <w:lang w:val="ru-RU" w:eastAsia="en-GB"/>
    </w:rPr>
  </w:style>
  <w:style w:type="paragraph" w:styleId="Closing">
    <w:name w:val="Closing"/>
    <w:basedOn w:val="Normal"/>
    <w:link w:val="ClosingChar"/>
    <w:semiHidden/>
    <w:rsid w:val="00987BAF"/>
    <w:pPr>
      <w:suppressAutoHyphens/>
      <w:ind w:left="4252"/>
    </w:pPr>
    <w:rPr>
      <w:rFonts w:eastAsia="Times New Roman"/>
      <w:szCs w:val="24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987BAF"/>
    <w:rPr>
      <w:rFonts w:ascii="Arial" w:hAnsi="Arial" w:cs="Arial"/>
      <w:sz w:val="22"/>
      <w:szCs w:val="24"/>
      <w:lang w:val="ru-RU" w:eastAsia="en-GB"/>
    </w:rPr>
  </w:style>
  <w:style w:type="paragraph" w:styleId="Date">
    <w:name w:val="Date"/>
    <w:basedOn w:val="Normal"/>
    <w:next w:val="Normal"/>
    <w:link w:val="DateChar"/>
    <w:rsid w:val="00987BAF"/>
    <w:pPr>
      <w:suppressAutoHyphens/>
    </w:pPr>
    <w:rPr>
      <w:rFonts w:eastAsia="Times New Roman"/>
      <w:szCs w:val="24"/>
      <w:lang w:eastAsia="en-GB"/>
    </w:rPr>
  </w:style>
  <w:style w:type="character" w:customStyle="1" w:styleId="DateChar">
    <w:name w:val="Date Char"/>
    <w:basedOn w:val="DefaultParagraphFont"/>
    <w:link w:val="Date"/>
    <w:rsid w:val="00987BAF"/>
    <w:rPr>
      <w:rFonts w:ascii="Arial" w:hAnsi="Arial" w:cs="Arial"/>
      <w:sz w:val="22"/>
      <w:szCs w:val="24"/>
      <w:lang w:val="ru-RU" w:eastAsia="en-GB"/>
    </w:rPr>
  </w:style>
  <w:style w:type="paragraph" w:styleId="DocumentMap">
    <w:name w:val="Document Map"/>
    <w:basedOn w:val="Normal"/>
    <w:link w:val="DocumentMapChar"/>
    <w:semiHidden/>
    <w:rsid w:val="00987BAF"/>
    <w:pPr>
      <w:shd w:val="clear" w:color="auto" w:fill="000080"/>
      <w:suppressAutoHyphens/>
    </w:pPr>
    <w:rPr>
      <w:rFonts w:ascii="Tahoma" w:eastAsia="Times New Roman" w:hAnsi="Tahoma" w:cs="Tahoma"/>
      <w:sz w:val="20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87BAF"/>
    <w:rPr>
      <w:rFonts w:ascii="Tahoma" w:hAnsi="Tahoma" w:cs="Tahoma"/>
      <w:shd w:val="clear" w:color="auto" w:fill="000080"/>
      <w:lang w:val="ru-RU" w:eastAsia="en-GB"/>
    </w:rPr>
  </w:style>
  <w:style w:type="paragraph" w:styleId="E-mailSignature">
    <w:name w:val="E-mail Signature"/>
    <w:basedOn w:val="Normal"/>
    <w:link w:val="E-mailSignatureChar"/>
    <w:semiHidden/>
    <w:rsid w:val="00987BAF"/>
    <w:pPr>
      <w:suppressAutoHyphens/>
    </w:pPr>
    <w:rPr>
      <w:rFonts w:eastAsia="Times New Roman"/>
      <w:szCs w:val="24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87BAF"/>
    <w:rPr>
      <w:rFonts w:ascii="Arial" w:hAnsi="Arial" w:cs="Arial"/>
      <w:sz w:val="22"/>
      <w:szCs w:val="24"/>
      <w:lang w:val="ru-RU" w:eastAsia="en-GB"/>
    </w:rPr>
  </w:style>
  <w:style w:type="character" w:styleId="Emphasis">
    <w:name w:val="Emphasis"/>
    <w:uiPriority w:val="20"/>
    <w:qFormat/>
    <w:rsid w:val="00987BAF"/>
    <w:rPr>
      <w:i/>
      <w:iCs/>
    </w:rPr>
  </w:style>
  <w:style w:type="character" w:styleId="EndnoteReference">
    <w:name w:val="endnote reference"/>
    <w:semiHidden/>
    <w:rsid w:val="00987BAF"/>
    <w:rPr>
      <w:vertAlign w:val="superscript"/>
    </w:rPr>
  </w:style>
  <w:style w:type="paragraph" w:styleId="EnvelopeAddress">
    <w:name w:val="envelope address"/>
    <w:basedOn w:val="Normal"/>
    <w:semiHidden/>
    <w:rsid w:val="00987BAF"/>
    <w:pPr>
      <w:framePr w:w="7920" w:h="1980" w:hRule="exact" w:hSpace="180" w:wrap="auto" w:hAnchor="page" w:xAlign="center" w:yAlign="bottom"/>
      <w:suppressAutoHyphens/>
      <w:ind w:left="2880"/>
    </w:pPr>
    <w:rPr>
      <w:rFonts w:eastAsia="Times New Roman"/>
      <w:szCs w:val="24"/>
      <w:lang w:eastAsia="en-GB"/>
    </w:rPr>
  </w:style>
  <w:style w:type="paragraph" w:styleId="EnvelopeReturn">
    <w:name w:val="envelope return"/>
    <w:basedOn w:val="Normal"/>
    <w:semiHidden/>
    <w:rsid w:val="00987BAF"/>
    <w:pPr>
      <w:suppressAutoHyphens/>
    </w:pPr>
    <w:rPr>
      <w:rFonts w:eastAsia="Times New Roman"/>
      <w:sz w:val="20"/>
      <w:lang w:eastAsia="en-GB"/>
    </w:rPr>
  </w:style>
  <w:style w:type="character" w:styleId="FootnoteReference">
    <w:name w:val="footnote reference"/>
    <w:semiHidden/>
    <w:rsid w:val="00987BAF"/>
    <w:rPr>
      <w:vertAlign w:val="superscript"/>
    </w:rPr>
  </w:style>
  <w:style w:type="character" w:styleId="HTMLAcronym">
    <w:name w:val="HTML Acronym"/>
    <w:basedOn w:val="DefaultParagraphFont"/>
    <w:semiHidden/>
    <w:rsid w:val="00987BAF"/>
  </w:style>
  <w:style w:type="paragraph" w:styleId="HTMLAddress">
    <w:name w:val="HTML Address"/>
    <w:basedOn w:val="Normal"/>
    <w:link w:val="HTMLAddressChar"/>
    <w:semiHidden/>
    <w:rsid w:val="00987BAF"/>
    <w:pPr>
      <w:suppressAutoHyphens/>
    </w:pPr>
    <w:rPr>
      <w:rFonts w:eastAsia="Times New Roman"/>
      <w:i/>
      <w:iCs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987BAF"/>
    <w:rPr>
      <w:rFonts w:ascii="Arial" w:hAnsi="Arial" w:cs="Arial"/>
      <w:i/>
      <w:iCs/>
      <w:sz w:val="22"/>
      <w:szCs w:val="24"/>
      <w:lang w:val="ru-RU" w:eastAsia="en-GB"/>
    </w:rPr>
  </w:style>
  <w:style w:type="character" w:styleId="HTMLCite">
    <w:name w:val="HTML Cite"/>
    <w:semiHidden/>
    <w:rsid w:val="00987BAF"/>
    <w:rPr>
      <w:i/>
      <w:iCs/>
    </w:rPr>
  </w:style>
  <w:style w:type="character" w:styleId="HTMLCode">
    <w:name w:val="HTML Code"/>
    <w:semiHidden/>
    <w:rsid w:val="00987B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987BAF"/>
    <w:rPr>
      <w:i/>
      <w:iCs/>
    </w:rPr>
  </w:style>
  <w:style w:type="character" w:styleId="HTMLKeyboard">
    <w:name w:val="HTML Keyboard"/>
    <w:semiHidden/>
    <w:rsid w:val="00987B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987BAF"/>
    <w:pPr>
      <w:suppressAutoHyphens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87BAF"/>
    <w:rPr>
      <w:rFonts w:ascii="Courier New" w:hAnsi="Courier New" w:cs="Courier New"/>
      <w:lang w:val="ru-RU" w:eastAsia="en-GB"/>
    </w:rPr>
  </w:style>
  <w:style w:type="character" w:styleId="HTMLSample">
    <w:name w:val="HTML Sample"/>
    <w:semiHidden/>
    <w:rsid w:val="00987BAF"/>
    <w:rPr>
      <w:rFonts w:ascii="Courier New" w:hAnsi="Courier New" w:cs="Courier New"/>
    </w:rPr>
  </w:style>
  <w:style w:type="character" w:styleId="HTMLTypewriter">
    <w:name w:val="HTML Typewriter"/>
    <w:semiHidden/>
    <w:rsid w:val="00987BA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987BAF"/>
    <w:rPr>
      <w:i/>
      <w:iCs/>
    </w:rPr>
  </w:style>
  <w:style w:type="paragraph" w:styleId="Index1">
    <w:name w:val="index 1"/>
    <w:basedOn w:val="Normal"/>
    <w:next w:val="Normal"/>
    <w:autoRedefine/>
    <w:semiHidden/>
    <w:rsid w:val="00987BAF"/>
    <w:pPr>
      <w:suppressAutoHyphens/>
      <w:ind w:left="240" w:hanging="240"/>
    </w:pPr>
    <w:rPr>
      <w:rFonts w:eastAsia="Times New Roman"/>
      <w:szCs w:val="24"/>
      <w:lang w:eastAsia="en-GB"/>
    </w:rPr>
  </w:style>
  <w:style w:type="paragraph" w:styleId="Index2">
    <w:name w:val="index 2"/>
    <w:basedOn w:val="Normal"/>
    <w:next w:val="Normal"/>
    <w:autoRedefine/>
    <w:semiHidden/>
    <w:rsid w:val="00987BAF"/>
    <w:pPr>
      <w:suppressAutoHyphens/>
      <w:ind w:left="480" w:hanging="240"/>
    </w:pPr>
    <w:rPr>
      <w:rFonts w:eastAsia="Times New Roman"/>
      <w:szCs w:val="24"/>
      <w:lang w:eastAsia="en-GB"/>
    </w:rPr>
  </w:style>
  <w:style w:type="paragraph" w:styleId="Index3">
    <w:name w:val="index 3"/>
    <w:basedOn w:val="Normal"/>
    <w:next w:val="Normal"/>
    <w:autoRedefine/>
    <w:semiHidden/>
    <w:rsid w:val="00987BAF"/>
    <w:pPr>
      <w:suppressAutoHyphens/>
      <w:ind w:left="720" w:hanging="240"/>
    </w:pPr>
    <w:rPr>
      <w:rFonts w:eastAsia="Times New Roman"/>
      <w:szCs w:val="24"/>
      <w:lang w:eastAsia="en-GB"/>
    </w:rPr>
  </w:style>
  <w:style w:type="paragraph" w:styleId="Index4">
    <w:name w:val="index 4"/>
    <w:basedOn w:val="Normal"/>
    <w:next w:val="Normal"/>
    <w:autoRedefine/>
    <w:semiHidden/>
    <w:rsid w:val="00987BAF"/>
    <w:pPr>
      <w:suppressAutoHyphens/>
      <w:ind w:left="960" w:hanging="240"/>
    </w:pPr>
    <w:rPr>
      <w:rFonts w:eastAsia="Times New Roman"/>
      <w:szCs w:val="24"/>
      <w:lang w:eastAsia="en-GB"/>
    </w:rPr>
  </w:style>
  <w:style w:type="paragraph" w:styleId="Index5">
    <w:name w:val="index 5"/>
    <w:basedOn w:val="Normal"/>
    <w:next w:val="Normal"/>
    <w:autoRedefine/>
    <w:semiHidden/>
    <w:rsid w:val="00987BAF"/>
    <w:pPr>
      <w:suppressAutoHyphens/>
      <w:ind w:left="1200" w:hanging="240"/>
    </w:pPr>
    <w:rPr>
      <w:rFonts w:eastAsia="Times New Roman"/>
      <w:szCs w:val="24"/>
      <w:lang w:eastAsia="en-GB"/>
    </w:rPr>
  </w:style>
  <w:style w:type="paragraph" w:styleId="Index6">
    <w:name w:val="index 6"/>
    <w:basedOn w:val="Normal"/>
    <w:next w:val="Normal"/>
    <w:autoRedefine/>
    <w:semiHidden/>
    <w:rsid w:val="00987BAF"/>
    <w:pPr>
      <w:suppressAutoHyphens/>
      <w:ind w:left="1440" w:hanging="240"/>
    </w:pPr>
    <w:rPr>
      <w:rFonts w:eastAsia="Times New Roman"/>
      <w:szCs w:val="24"/>
      <w:lang w:eastAsia="en-GB"/>
    </w:rPr>
  </w:style>
  <w:style w:type="paragraph" w:styleId="Index7">
    <w:name w:val="index 7"/>
    <w:basedOn w:val="Normal"/>
    <w:next w:val="Normal"/>
    <w:autoRedefine/>
    <w:semiHidden/>
    <w:rsid w:val="00987BAF"/>
    <w:pPr>
      <w:suppressAutoHyphens/>
      <w:ind w:left="1680" w:hanging="240"/>
    </w:pPr>
    <w:rPr>
      <w:rFonts w:eastAsia="Times New Roman"/>
      <w:szCs w:val="24"/>
      <w:lang w:eastAsia="en-GB"/>
    </w:rPr>
  </w:style>
  <w:style w:type="paragraph" w:styleId="Index8">
    <w:name w:val="index 8"/>
    <w:basedOn w:val="Normal"/>
    <w:next w:val="Normal"/>
    <w:autoRedefine/>
    <w:semiHidden/>
    <w:rsid w:val="00987BAF"/>
    <w:pPr>
      <w:suppressAutoHyphens/>
      <w:ind w:left="1920" w:hanging="240"/>
    </w:pPr>
    <w:rPr>
      <w:rFonts w:eastAsia="Times New Roman"/>
      <w:szCs w:val="24"/>
      <w:lang w:eastAsia="en-GB"/>
    </w:rPr>
  </w:style>
  <w:style w:type="paragraph" w:styleId="Index9">
    <w:name w:val="index 9"/>
    <w:basedOn w:val="Normal"/>
    <w:next w:val="Normal"/>
    <w:autoRedefine/>
    <w:semiHidden/>
    <w:rsid w:val="00987BAF"/>
    <w:pPr>
      <w:suppressAutoHyphens/>
      <w:ind w:left="2160" w:hanging="240"/>
    </w:pPr>
    <w:rPr>
      <w:rFonts w:eastAsia="Times New Roman"/>
      <w:szCs w:val="24"/>
      <w:lang w:eastAsia="en-GB"/>
    </w:rPr>
  </w:style>
  <w:style w:type="paragraph" w:styleId="IndexHeading">
    <w:name w:val="index heading"/>
    <w:basedOn w:val="Normal"/>
    <w:next w:val="Index1"/>
    <w:semiHidden/>
    <w:rsid w:val="00987BAF"/>
    <w:pPr>
      <w:suppressAutoHyphens/>
    </w:pPr>
    <w:rPr>
      <w:rFonts w:eastAsia="Times New Roman"/>
      <w:b/>
      <w:bCs/>
      <w:szCs w:val="24"/>
      <w:lang w:eastAsia="en-GB"/>
    </w:rPr>
  </w:style>
  <w:style w:type="character" w:styleId="LineNumber">
    <w:name w:val="line number"/>
    <w:basedOn w:val="DefaultParagraphFont"/>
    <w:semiHidden/>
    <w:rsid w:val="00987BAF"/>
  </w:style>
  <w:style w:type="paragraph" w:styleId="List">
    <w:name w:val="List"/>
    <w:basedOn w:val="Normal"/>
    <w:semiHidden/>
    <w:rsid w:val="00987BAF"/>
    <w:pPr>
      <w:suppressAutoHyphens/>
      <w:ind w:left="283" w:hanging="283"/>
    </w:pPr>
    <w:rPr>
      <w:rFonts w:eastAsia="Times New Roman"/>
      <w:szCs w:val="24"/>
      <w:lang w:eastAsia="en-GB"/>
    </w:rPr>
  </w:style>
  <w:style w:type="paragraph" w:styleId="List2">
    <w:name w:val="List 2"/>
    <w:basedOn w:val="Normal"/>
    <w:semiHidden/>
    <w:rsid w:val="00987BAF"/>
    <w:pPr>
      <w:suppressAutoHyphens/>
      <w:ind w:left="566" w:hanging="283"/>
    </w:pPr>
    <w:rPr>
      <w:rFonts w:eastAsia="Times New Roman"/>
      <w:szCs w:val="24"/>
      <w:lang w:eastAsia="en-GB"/>
    </w:rPr>
  </w:style>
  <w:style w:type="paragraph" w:styleId="List3">
    <w:name w:val="List 3"/>
    <w:basedOn w:val="Normal"/>
    <w:semiHidden/>
    <w:rsid w:val="00987BAF"/>
    <w:pPr>
      <w:suppressAutoHyphens/>
      <w:ind w:left="849" w:hanging="283"/>
    </w:pPr>
    <w:rPr>
      <w:rFonts w:eastAsia="Times New Roman"/>
      <w:szCs w:val="24"/>
      <w:lang w:eastAsia="en-GB"/>
    </w:rPr>
  </w:style>
  <w:style w:type="paragraph" w:styleId="List4">
    <w:name w:val="List 4"/>
    <w:basedOn w:val="Normal"/>
    <w:rsid w:val="00987BAF"/>
    <w:pPr>
      <w:suppressAutoHyphens/>
      <w:ind w:left="1132" w:hanging="283"/>
    </w:pPr>
    <w:rPr>
      <w:rFonts w:eastAsia="Times New Roman"/>
      <w:szCs w:val="24"/>
      <w:lang w:eastAsia="en-GB"/>
    </w:rPr>
  </w:style>
  <w:style w:type="paragraph" w:styleId="List5">
    <w:name w:val="List 5"/>
    <w:basedOn w:val="Normal"/>
    <w:rsid w:val="00987BAF"/>
    <w:pPr>
      <w:suppressAutoHyphens/>
      <w:ind w:left="1415" w:hanging="283"/>
    </w:pPr>
    <w:rPr>
      <w:rFonts w:eastAsia="Times New Roman"/>
      <w:szCs w:val="24"/>
      <w:lang w:eastAsia="en-GB"/>
    </w:rPr>
  </w:style>
  <w:style w:type="paragraph" w:styleId="ListBullet">
    <w:name w:val="List Bullet"/>
    <w:basedOn w:val="Normal"/>
    <w:semiHidden/>
    <w:rsid w:val="00987BAF"/>
    <w:pPr>
      <w:numPr>
        <w:numId w:val="24"/>
      </w:numPr>
      <w:tabs>
        <w:tab w:val="clear" w:pos="360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ListBullet2">
    <w:name w:val="List Bullet 2"/>
    <w:basedOn w:val="Normal"/>
    <w:semiHidden/>
    <w:rsid w:val="00987BAF"/>
    <w:pPr>
      <w:numPr>
        <w:numId w:val="25"/>
      </w:numPr>
      <w:tabs>
        <w:tab w:val="clear" w:pos="643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ListBullet3">
    <w:name w:val="List Bullet 3"/>
    <w:basedOn w:val="Normal"/>
    <w:semiHidden/>
    <w:rsid w:val="00987BAF"/>
    <w:pPr>
      <w:numPr>
        <w:numId w:val="26"/>
      </w:numPr>
      <w:tabs>
        <w:tab w:val="clear" w:pos="926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ListBullet4">
    <w:name w:val="List Bullet 4"/>
    <w:basedOn w:val="Normal"/>
    <w:semiHidden/>
    <w:rsid w:val="00987BAF"/>
    <w:pPr>
      <w:numPr>
        <w:numId w:val="27"/>
      </w:numPr>
      <w:tabs>
        <w:tab w:val="clear" w:pos="1209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ListBullet5">
    <w:name w:val="List Bullet 5"/>
    <w:basedOn w:val="Normal"/>
    <w:semiHidden/>
    <w:rsid w:val="00987BAF"/>
    <w:pPr>
      <w:numPr>
        <w:numId w:val="28"/>
      </w:numPr>
      <w:tabs>
        <w:tab w:val="clear" w:pos="1492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ListContinue">
    <w:name w:val="List Continue"/>
    <w:basedOn w:val="Normal"/>
    <w:semiHidden/>
    <w:rsid w:val="00987BAF"/>
    <w:pPr>
      <w:suppressAutoHyphens/>
      <w:spacing w:after="120"/>
      <w:ind w:left="283"/>
    </w:pPr>
    <w:rPr>
      <w:rFonts w:eastAsia="Times New Roman"/>
      <w:szCs w:val="24"/>
      <w:lang w:eastAsia="en-GB"/>
    </w:rPr>
  </w:style>
  <w:style w:type="paragraph" w:styleId="ListContinue2">
    <w:name w:val="List Continue 2"/>
    <w:basedOn w:val="Normal"/>
    <w:semiHidden/>
    <w:rsid w:val="00987BAF"/>
    <w:pPr>
      <w:suppressAutoHyphens/>
      <w:spacing w:after="120"/>
      <w:ind w:left="566"/>
    </w:pPr>
    <w:rPr>
      <w:rFonts w:eastAsia="Times New Roman"/>
      <w:szCs w:val="24"/>
      <w:lang w:eastAsia="en-GB"/>
    </w:rPr>
  </w:style>
  <w:style w:type="paragraph" w:styleId="ListContinue3">
    <w:name w:val="List Continue 3"/>
    <w:basedOn w:val="Normal"/>
    <w:semiHidden/>
    <w:rsid w:val="00987BAF"/>
    <w:pPr>
      <w:suppressAutoHyphens/>
      <w:spacing w:after="120"/>
      <w:ind w:left="849"/>
    </w:pPr>
    <w:rPr>
      <w:rFonts w:eastAsia="Times New Roman"/>
      <w:szCs w:val="24"/>
      <w:lang w:eastAsia="en-GB"/>
    </w:rPr>
  </w:style>
  <w:style w:type="paragraph" w:styleId="ListContinue4">
    <w:name w:val="List Continue 4"/>
    <w:basedOn w:val="Normal"/>
    <w:semiHidden/>
    <w:rsid w:val="00987BAF"/>
    <w:pPr>
      <w:suppressAutoHyphens/>
      <w:spacing w:after="120"/>
      <w:ind w:left="1132"/>
    </w:pPr>
    <w:rPr>
      <w:rFonts w:eastAsia="Times New Roman"/>
      <w:szCs w:val="24"/>
      <w:lang w:eastAsia="en-GB"/>
    </w:rPr>
  </w:style>
  <w:style w:type="paragraph" w:styleId="ListContinue5">
    <w:name w:val="List Continue 5"/>
    <w:basedOn w:val="Normal"/>
    <w:semiHidden/>
    <w:rsid w:val="00987BAF"/>
    <w:pPr>
      <w:suppressAutoHyphens/>
      <w:spacing w:after="120"/>
      <w:ind w:left="1415"/>
    </w:pPr>
    <w:rPr>
      <w:rFonts w:eastAsia="Times New Roman"/>
      <w:szCs w:val="24"/>
      <w:lang w:eastAsia="en-GB"/>
    </w:rPr>
  </w:style>
  <w:style w:type="paragraph" w:styleId="ListNumber2">
    <w:name w:val="List Number 2"/>
    <w:basedOn w:val="Normal"/>
    <w:semiHidden/>
    <w:rsid w:val="00987BAF"/>
    <w:pPr>
      <w:numPr>
        <w:numId w:val="29"/>
      </w:numPr>
      <w:tabs>
        <w:tab w:val="clear" w:pos="643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ListNumber3">
    <w:name w:val="List Number 3"/>
    <w:basedOn w:val="Normal"/>
    <w:semiHidden/>
    <w:rsid w:val="00987BAF"/>
    <w:pPr>
      <w:numPr>
        <w:numId w:val="30"/>
      </w:numPr>
      <w:tabs>
        <w:tab w:val="clear" w:pos="926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ListNumber4">
    <w:name w:val="List Number 4"/>
    <w:basedOn w:val="Normal"/>
    <w:semiHidden/>
    <w:rsid w:val="00987BAF"/>
    <w:pPr>
      <w:numPr>
        <w:numId w:val="31"/>
      </w:numPr>
      <w:tabs>
        <w:tab w:val="clear" w:pos="1209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ListNumber5">
    <w:name w:val="List Number 5"/>
    <w:basedOn w:val="Normal"/>
    <w:semiHidden/>
    <w:rsid w:val="00987BAF"/>
    <w:pPr>
      <w:numPr>
        <w:numId w:val="32"/>
      </w:numPr>
      <w:tabs>
        <w:tab w:val="clear" w:pos="1492"/>
      </w:tabs>
      <w:suppressAutoHyphens/>
      <w:ind w:left="0" w:firstLine="0"/>
    </w:pPr>
    <w:rPr>
      <w:rFonts w:eastAsia="Times New Roman"/>
      <w:szCs w:val="24"/>
      <w:lang w:eastAsia="en-GB"/>
    </w:rPr>
  </w:style>
  <w:style w:type="paragraph" w:styleId="MacroText">
    <w:name w:val="macro"/>
    <w:link w:val="MacroTextChar"/>
    <w:semiHidden/>
    <w:rsid w:val="00987B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987BAF"/>
    <w:rPr>
      <w:rFonts w:ascii="Courier New" w:hAnsi="Courier New" w:cs="Courier New"/>
      <w:lang w:val="ru-RU" w:eastAsia="en-GB"/>
    </w:rPr>
  </w:style>
  <w:style w:type="paragraph" w:styleId="MessageHeader">
    <w:name w:val="Message Header"/>
    <w:basedOn w:val="Normal"/>
    <w:link w:val="MessageHeaderChar"/>
    <w:semiHidden/>
    <w:rsid w:val="00987B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ind w:left="1134" w:hanging="1134"/>
    </w:pPr>
    <w:rPr>
      <w:rFonts w:eastAsia="Times New Roman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987BAF"/>
    <w:rPr>
      <w:rFonts w:ascii="Arial" w:hAnsi="Arial" w:cs="Arial"/>
      <w:sz w:val="22"/>
      <w:szCs w:val="24"/>
      <w:shd w:val="pct20" w:color="auto" w:fill="auto"/>
      <w:lang w:val="ru-RU" w:eastAsia="en-GB"/>
    </w:rPr>
  </w:style>
  <w:style w:type="paragraph" w:styleId="NormalIndent">
    <w:name w:val="Normal Indent"/>
    <w:basedOn w:val="Normal"/>
    <w:semiHidden/>
    <w:rsid w:val="00987BAF"/>
    <w:pPr>
      <w:suppressAutoHyphens/>
      <w:ind w:left="720"/>
    </w:pPr>
    <w:rPr>
      <w:rFonts w:eastAsia="Times New Roman"/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rsid w:val="00987BAF"/>
    <w:pPr>
      <w:suppressAutoHyphens/>
    </w:pPr>
    <w:rPr>
      <w:rFonts w:eastAsia="Times New Roman"/>
      <w:szCs w:val="24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987BAF"/>
    <w:rPr>
      <w:rFonts w:ascii="Arial" w:hAnsi="Arial" w:cs="Arial"/>
      <w:sz w:val="22"/>
      <w:szCs w:val="24"/>
      <w:lang w:val="ru-RU" w:eastAsia="en-GB"/>
    </w:rPr>
  </w:style>
  <w:style w:type="character" w:styleId="PageNumber">
    <w:name w:val="page number"/>
    <w:basedOn w:val="DefaultParagraphFont"/>
    <w:semiHidden/>
    <w:rsid w:val="00987BAF"/>
  </w:style>
  <w:style w:type="paragraph" w:styleId="PlainText">
    <w:name w:val="Plain Text"/>
    <w:basedOn w:val="Normal"/>
    <w:link w:val="PlainTextChar"/>
    <w:semiHidden/>
    <w:rsid w:val="00987BAF"/>
    <w:pPr>
      <w:suppressAutoHyphens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987BAF"/>
    <w:rPr>
      <w:rFonts w:ascii="Courier New" w:hAnsi="Courier New" w:cs="Courier New"/>
      <w:lang w:val="ru-RU" w:eastAsia="en-GB"/>
    </w:rPr>
  </w:style>
  <w:style w:type="character" w:styleId="Strong">
    <w:name w:val="Strong"/>
    <w:qFormat/>
    <w:rsid w:val="00987BAF"/>
    <w:rPr>
      <w:b/>
      <w:bCs/>
    </w:rPr>
  </w:style>
  <w:style w:type="paragraph" w:styleId="Subtitle">
    <w:name w:val="Subtitle"/>
    <w:basedOn w:val="Normal"/>
    <w:link w:val="SubtitleChar"/>
    <w:qFormat/>
    <w:rsid w:val="00987BAF"/>
    <w:pPr>
      <w:suppressAutoHyphens/>
      <w:spacing w:after="60"/>
      <w:jc w:val="center"/>
      <w:outlineLvl w:val="1"/>
    </w:pPr>
    <w:rPr>
      <w:rFonts w:eastAsia="Times New Roman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rsid w:val="00987BAF"/>
    <w:rPr>
      <w:rFonts w:ascii="Arial" w:hAnsi="Arial" w:cs="Arial"/>
      <w:sz w:val="22"/>
      <w:szCs w:val="24"/>
      <w:lang w:val="ru-RU" w:eastAsia="en-GB"/>
    </w:rPr>
  </w:style>
  <w:style w:type="table" w:styleId="Table3Deffects1">
    <w:name w:val="Table 3D effects 1"/>
    <w:basedOn w:val="TableNormal"/>
    <w:semiHidden/>
    <w:rsid w:val="00987BAF"/>
    <w:pPr>
      <w:suppressAutoHyphens/>
    </w:pPr>
    <w:rPr>
      <w:rFonts w:eastAsia="SimSun"/>
      <w:lang w:eastAsia="en-US" w:bidi="he-I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87BAF"/>
    <w:pPr>
      <w:suppressAutoHyphens/>
    </w:pPr>
    <w:rPr>
      <w:rFonts w:eastAsia="SimSun"/>
      <w:color w:val="000080"/>
      <w:lang w:eastAsia="en-US" w:bidi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87BAF"/>
    <w:pPr>
      <w:suppressAutoHyphens/>
    </w:pPr>
    <w:rPr>
      <w:rFonts w:eastAsia="SimSun"/>
      <w:color w:val="FFFFFF"/>
      <w:lang w:eastAsia="en-US" w:bidi="he-I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87BAF"/>
    <w:pPr>
      <w:suppressAutoHyphens/>
    </w:pPr>
    <w:rPr>
      <w:rFonts w:eastAsia="SimSun"/>
      <w:b/>
      <w:bCs/>
      <w:lang w:eastAsia="en-US" w:bidi="he-I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87BAF"/>
    <w:pPr>
      <w:suppressAutoHyphens/>
    </w:pPr>
    <w:rPr>
      <w:rFonts w:eastAsia="SimSun"/>
      <w:b/>
      <w:bCs/>
      <w:lang w:eastAsia="en-US" w:bidi="he-I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87BAF"/>
    <w:pPr>
      <w:suppressAutoHyphens/>
    </w:pPr>
    <w:rPr>
      <w:rFonts w:eastAsia="SimSun"/>
      <w:b/>
      <w:bCs/>
      <w:lang w:eastAsia="en-US" w:bidi="he-I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87BAF"/>
    <w:pPr>
      <w:suppressAutoHyphens/>
    </w:pPr>
    <w:rPr>
      <w:rFonts w:eastAsia="SimSun"/>
      <w:b/>
      <w:bCs/>
      <w:lang w:eastAsia="en-US" w:bidi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987BAF"/>
    <w:pPr>
      <w:suppressAutoHyphens/>
      <w:ind w:left="240" w:hanging="240"/>
    </w:pPr>
    <w:rPr>
      <w:rFonts w:eastAsia="Times New Roman"/>
      <w:szCs w:val="24"/>
      <w:lang w:eastAsia="en-GB"/>
    </w:rPr>
  </w:style>
  <w:style w:type="paragraph" w:styleId="TableofFigures">
    <w:name w:val="table of figures"/>
    <w:basedOn w:val="Normal"/>
    <w:next w:val="Normal"/>
    <w:semiHidden/>
    <w:rsid w:val="00987BAF"/>
    <w:pPr>
      <w:suppressAutoHyphens/>
    </w:pPr>
    <w:rPr>
      <w:rFonts w:eastAsia="Times New Roman"/>
      <w:szCs w:val="24"/>
      <w:lang w:eastAsia="en-GB"/>
    </w:rPr>
  </w:style>
  <w:style w:type="table" w:styleId="TableProfessional">
    <w:name w:val="Table Professional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87BAF"/>
    <w:pPr>
      <w:suppressAutoHyphens/>
    </w:pPr>
    <w:rPr>
      <w:rFonts w:eastAsia="SimSun"/>
      <w:lang w:eastAsia="en-US" w:bidi="he-I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87BAF"/>
    <w:pPr>
      <w:suppressAutoHyphens/>
    </w:pPr>
    <w:rPr>
      <w:rFonts w:eastAsia="SimSun"/>
      <w:lang w:eastAsia="en-US" w:bidi="he-I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987BAF"/>
    <w:pPr>
      <w:suppressAutoHyphens/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987BAF"/>
    <w:rPr>
      <w:rFonts w:ascii="Arial" w:hAnsi="Arial" w:cs="Arial"/>
      <w:b/>
      <w:bCs/>
      <w:kern w:val="28"/>
      <w:sz w:val="32"/>
      <w:szCs w:val="32"/>
      <w:lang w:val="ru-RU" w:eastAsia="en-GB"/>
    </w:rPr>
  </w:style>
  <w:style w:type="paragraph" w:styleId="TOAHeading">
    <w:name w:val="toa heading"/>
    <w:basedOn w:val="Normal"/>
    <w:next w:val="Normal"/>
    <w:semiHidden/>
    <w:rsid w:val="00987BAF"/>
    <w:pPr>
      <w:suppressAutoHyphens/>
      <w:spacing w:before="120"/>
    </w:pPr>
    <w:rPr>
      <w:rFonts w:eastAsia="Times New Roman"/>
      <w:b/>
      <w:bCs/>
      <w:szCs w:val="24"/>
      <w:lang w:eastAsia="en-GB"/>
    </w:rPr>
  </w:style>
  <w:style w:type="paragraph" w:styleId="TOC1">
    <w:name w:val="toc 1"/>
    <w:basedOn w:val="Normal"/>
    <w:next w:val="Normal"/>
    <w:autoRedefine/>
    <w:semiHidden/>
    <w:rsid w:val="00987BAF"/>
    <w:pPr>
      <w:suppressAutoHyphens/>
    </w:pPr>
    <w:rPr>
      <w:rFonts w:eastAsia="Times New Roman"/>
      <w:szCs w:val="24"/>
      <w:lang w:eastAsia="en-GB"/>
    </w:rPr>
  </w:style>
  <w:style w:type="paragraph" w:styleId="TOC2">
    <w:name w:val="toc 2"/>
    <w:basedOn w:val="Normal"/>
    <w:next w:val="Normal"/>
    <w:autoRedefine/>
    <w:semiHidden/>
    <w:rsid w:val="00987BAF"/>
    <w:pPr>
      <w:suppressAutoHyphens/>
      <w:ind w:left="240"/>
    </w:pPr>
    <w:rPr>
      <w:rFonts w:eastAsia="Times New Roman"/>
      <w:szCs w:val="24"/>
      <w:lang w:eastAsia="en-GB"/>
    </w:rPr>
  </w:style>
  <w:style w:type="paragraph" w:styleId="TOC3">
    <w:name w:val="toc 3"/>
    <w:basedOn w:val="Normal"/>
    <w:next w:val="Normal"/>
    <w:autoRedefine/>
    <w:semiHidden/>
    <w:rsid w:val="00987BAF"/>
    <w:pPr>
      <w:suppressAutoHyphens/>
      <w:ind w:left="480"/>
    </w:pPr>
    <w:rPr>
      <w:rFonts w:eastAsia="Times New Roman"/>
      <w:szCs w:val="24"/>
      <w:lang w:eastAsia="en-GB"/>
    </w:rPr>
  </w:style>
  <w:style w:type="paragraph" w:styleId="TOC4">
    <w:name w:val="toc 4"/>
    <w:basedOn w:val="Normal"/>
    <w:next w:val="Normal"/>
    <w:autoRedefine/>
    <w:semiHidden/>
    <w:rsid w:val="00987BAF"/>
    <w:pPr>
      <w:suppressAutoHyphens/>
      <w:ind w:left="720"/>
    </w:pPr>
    <w:rPr>
      <w:rFonts w:eastAsia="Times New Roman"/>
      <w:szCs w:val="24"/>
      <w:lang w:eastAsia="en-GB"/>
    </w:rPr>
  </w:style>
  <w:style w:type="paragraph" w:styleId="TOC5">
    <w:name w:val="toc 5"/>
    <w:basedOn w:val="Normal"/>
    <w:next w:val="Normal"/>
    <w:autoRedefine/>
    <w:semiHidden/>
    <w:rsid w:val="00987BAF"/>
    <w:pPr>
      <w:suppressAutoHyphens/>
      <w:ind w:left="960"/>
    </w:pPr>
    <w:rPr>
      <w:rFonts w:eastAsia="Times New Roman"/>
      <w:szCs w:val="24"/>
      <w:lang w:eastAsia="en-GB"/>
    </w:rPr>
  </w:style>
  <w:style w:type="paragraph" w:styleId="TOC6">
    <w:name w:val="toc 6"/>
    <w:basedOn w:val="Normal"/>
    <w:next w:val="Normal"/>
    <w:autoRedefine/>
    <w:semiHidden/>
    <w:rsid w:val="00987BAF"/>
    <w:pPr>
      <w:suppressAutoHyphens/>
      <w:ind w:left="1200"/>
    </w:pPr>
    <w:rPr>
      <w:rFonts w:eastAsia="Times New Roman"/>
      <w:szCs w:val="24"/>
      <w:lang w:eastAsia="en-GB"/>
    </w:rPr>
  </w:style>
  <w:style w:type="paragraph" w:styleId="TOC7">
    <w:name w:val="toc 7"/>
    <w:basedOn w:val="Normal"/>
    <w:next w:val="Normal"/>
    <w:autoRedefine/>
    <w:semiHidden/>
    <w:rsid w:val="00987BAF"/>
    <w:pPr>
      <w:suppressAutoHyphens/>
      <w:ind w:left="1440"/>
    </w:pPr>
    <w:rPr>
      <w:rFonts w:eastAsia="Times New Roman"/>
      <w:szCs w:val="24"/>
      <w:lang w:eastAsia="en-GB"/>
    </w:rPr>
  </w:style>
  <w:style w:type="paragraph" w:styleId="TOC8">
    <w:name w:val="toc 8"/>
    <w:basedOn w:val="Normal"/>
    <w:next w:val="Normal"/>
    <w:autoRedefine/>
    <w:semiHidden/>
    <w:rsid w:val="00987BAF"/>
    <w:pPr>
      <w:suppressAutoHyphens/>
      <w:ind w:left="1680"/>
    </w:pPr>
    <w:rPr>
      <w:rFonts w:eastAsia="Times New Roman"/>
      <w:szCs w:val="24"/>
      <w:lang w:eastAsia="en-GB"/>
    </w:rPr>
  </w:style>
  <w:style w:type="paragraph" w:styleId="TOC9">
    <w:name w:val="toc 9"/>
    <w:basedOn w:val="Normal"/>
    <w:next w:val="Normal"/>
    <w:autoRedefine/>
    <w:semiHidden/>
    <w:rsid w:val="00987BAF"/>
    <w:pPr>
      <w:suppressAutoHyphens/>
      <w:ind w:left="1920"/>
    </w:pPr>
    <w:rPr>
      <w:rFonts w:eastAsia="Times New Roman"/>
      <w:szCs w:val="24"/>
      <w:lang w:eastAsia="en-GB"/>
    </w:rPr>
  </w:style>
  <w:style w:type="character" w:customStyle="1" w:styleId="EPODocHeading1Char">
    <w:name w:val="EPODocHeading1 Char"/>
    <w:link w:val="EPODocHeading1"/>
    <w:rsid w:val="00987BAF"/>
    <w:rPr>
      <w:rFonts w:ascii="Arial" w:hAnsi="Arial" w:cs="Arial"/>
      <w:b/>
      <w:caps/>
      <w:sz w:val="28"/>
      <w:szCs w:val="24"/>
      <w:lang w:val="ru-RU" w:eastAsia="en-GB"/>
    </w:rPr>
  </w:style>
  <w:style w:type="character" w:customStyle="1" w:styleId="EPODocHeading2Char">
    <w:name w:val="EPODocHeading2 Char"/>
    <w:link w:val="EPODocHeading2"/>
    <w:rsid w:val="00987BAF"/>
    <w:rPr>
      <w:rFonts w:ascii="Arial" w:hAnsi="Arial" w:cs="Arial"/>
      <w:b/>
      <w:caps/>
      <w:sz w:val="22"/>
      <w:szCs w:val="24"/>
      <w:lang w:val="ru-RU" w:eastAsia="en-GB"/>
    </w:rPr>
  </w:style>
  <w:style w:type="paragraph" w:customStyle="1" w:styleId="Level1">
    <w:name w:val="Level 1"/>
    <w:basedOn w:val="Normal"/>
    <w:next w:val="Normal"/>
    <w:link w:val="Level1Char"/>
    <w:qFormat/>
    <w:rsid w:val="00987BAF"/>
    <w:pPr>
      <w:keepNext/>
      <w:keepLines/>
      <w:numPr>
        <w:numId w:val="34"/>
      </w:numPr>
      <w:tabs>
        <w:tab w:val="clear" w:pos="850"/>
      </w:tabs>
      <w:autoSpaceDE w:val="0"/>
      <w:autoSpaceDN w:val="0"/>
      <w:adjustRightInd w:val="0"/>
      <w:spacing w:after="240"/>
      <w:ind w:left="0" w:firstLine="0"/>
      <w:outlineLvl w:val="0"/>
    </w:pPr>
    <w:rPr>
      <w:rFonts w:eastAsia="Times New Roman"/>
      <w:b/>
      <w:caps/>
      <w:szCs w:val="24"/>
      <w:u w:val="single"/>
      <w:lang w:eastAsia="en-GB"/>
    </w:rPr>
  </w:style>
  <w:style w:type="character" w:customStyle="1" w:styleId="Level1Char">
    <w:name w:val="Level 1 Char"/>
    <w:link w:val="Level1"/>
    <w:rsid w:val="00987BAF"/>
    <w:rPr>
      <w:rFonts w:ascii="Arial" w:hAnsi="Arial" w:cs="Arial"/>
      <w:b/>
      <w:caps/>
      <w:sz w:val="22"/>
      <w:szCs w:val="24"/>
      <w:u w:val="single"/>
      <w:lang w:val="ru-RU" w:eastAsia="en-GB"/>
    </w:rPr>
  </w:style>
  <w:style w:type="paragraph" w:customStyle="1" w:styleId="Level2">
    <w:name w:val="Level 2"/>
    <w:basedOn w:val="Normal"/>
    <w:next w:val="Normal"/>
    <w:qFormat/>
    <w:rsid w:val="00987BAF"/>
    <w:pPr>
      <w:keepNext/>
      <w:keepLines/>
      <w:numPr>
        <w:ilvl w:val="1"/>
        <w:numId w:val="34"/>
      </w:numPr>
      <w:tabs>
        <w:tab w:val="clear" w:pos="850"/>
      </w:tabs>
      <w:autoSpaceDE w:val="0"/>
      <w:autoSpaceDN w:val="0"/>
      <w:adjustRightInd w:val="0"/>
      <w:spacing w:after="240"/>
      <w:ind w:left="0" w:firstLine="0"/>
      <w:outlineLvl w:val="1"/>
    </w:pPr>
    <w:rPr>
      <w:rFonts w:eastAsia="Times New Roman"/>
      <w:b/>
      <w:caps/>
      <w:szCs w:val="24"/>
      <w:lang w:eastAsia="en-GB"/>
    </w:rPr>
  </w:style>
  <w:style w:type="paragraph" w:customStyle="1" w:styleId="Level3">
    <w:name w:val="Level 3"/>
    <w:basedOn w:val="Normal"/>
    <w:next w:val="Normal"/>
    <w:qFormat/>
    <w:rsid w:val="00987BAF"/>
    <w:pPr>
      <w:keepNext/>
      <w:keepLines/>
      <w:numPr>
        <w:ilvl w:val="2"/>
        <w:numId w:val="34"/>
      </w:numPr>
      <w:tabs>
        <w:tab w:val="clear" w:pos="850"/>
      </w:tabs>
      <w:autoSpaceDE w:val="0"/>
      <w:autoSpaceDN w:val="0"/>
      <w:adjustRightInd w:val="0"/>
      <w:spacing w:after="240"/>
      <w:ind w:left="0" w:firstLine="0"/>
      <w:outlineLvl w:val="2"/>
    </w:pPr>
    <w:rPr>
      <w:rFonts w:eastAsia="Times New Roman"/>
      <w:b/>
      <w:szCs w:val="24"/>
      <w:lang w:eastAsia="en-GB"/>
    </w:rPr>
  </w:style>
  <w:style w:type="paragraph" w:customStyle="1" w:styleId="Level4">
    <w:name w:val="Level 4"/>
    <w:basedOn w:val="Normal"/>
    <w:next w:val="Normal"/>
    <w:qFormat/>
    <w:rsid w:val="00987BAF"/>
    <w:pPr>
      <w:keepNext/>
      <w:widowControl w:val="0"/>
      <w:numPr>
        <w:ilvl w:val="3"/>
        <w:numId w:val="34"/>
      </w:numPr>
      <w:tabs>
        <w:tab w:val="clear" w:pos="850"/>
      </w:tabs>
      <w:autoSpaceDE w:val="0"/>
      <w:autoSpaceDN w:val="0"/>
      <w:adjustRightInd w:val="0"/>
      <w:spacing w:after="240"/>
      <w:ind w:left="0" w:firstLine="0"/>
    </w:pPr>
    <w:rPr>
      <w:rFonts w:eastAsia="Times New Roman"/>
      <w:b/>
      <w:szCs w:val="24"/>
      <w:lang w:eastAsia="en-GB"/>
    </w:rPr>
  </w:style>
  <w:style w:type="paragraph" w:customStyle="1" w:styleId="Listing1">
    <w:name w:val="Listing1"/>
    <w:basedOn w:val="Normal"/>
    <w:qFormat/>
    <w:rsid w:val="00987BAF"/>
    <w:pPr>
      <w:numPr>
        <w:ilvl w:val="4"/>
        <w:numId w:val="34"/>
      </w:numPr>
      <w:tabs>
        <w:tab w:val="clear" w:pos="850"/>
      </w:tabs>
      <w:autoSpaceDE w:val="0"/>
      <w:autoSpaceDN w:val="0"/>
      <w:adjustRightInd w:val="0"/>
      <w:spacing w:after="240"/>
      <w:ind w:left="0" w:firstLine="0"/>
    </w:pPr>
    <w:rPr>
      <w:rFonts w:eastAsia="Times New Roman"/>
      <w:szCs w:val="24"/>
      <w:lang w:eastAsia="en-GB"/>
    </w:rPr>
  </w:style>
  <w:style w:type="paragraph" w:customStyle="1" w:styleId="Listing11">
    <w:name w:val="Listing1.1"/>
    <w:basedOn w:val="Normal"/>
    <w:qFormat/>
    <w:rsid w:val="00987BAF"/>
    <w:pPr>
      <w:numPr>
        <w:ilvl w:val="5"/>
        <w:numId w:val="34"/>
      </w:numPr>
      <w:tabs>
        <w:tab w:val="clear" w:pos="850"/>
      </w:tabs>
      <w:autoSpaceDE w:val="0"/>
      <w:autoSpaceDN w:val="0"/>
      <w:adjustRightInd w:val="0"/>
      <w:spacing w:after="240"/>
      <w:ind w:left="0" w:firstLine="0"/>
    </w:pPr>
    <w:rPr>
      <w:rFonts w:eastAsia="Times New Roman"/>
      <w:szCs w:val="24"/>
      <w:lang w:eastAsia="en-GB"/>
    </w:rPr>
  </w:style>
  <w:style w:type="paragraph" w:customStyle="1" w:styleId="Listing111">
    <w:name w:val="Listing1.1.1"/>
    <w:basedOn w:val="Normal"/>
    <w:qFormat/>
    <w:rsid w:val="00987BAF"/>
    <w:pPr>
      <w:numPr>
        <w:ilvl w:val="6"/>
        <w:numId w:val="34"/>
      </w:numPr>
      <w:tabs>
        <w:tab w:val="clear" w:pos="850"/>
      </w:tabs>
      <w:autoSpaceDE w:val="0"/>
      <w:autoSpaceDN w:val="0"/>
      <w:adjustRightInd w:val="0"/>
      <w:spacing w:after="240"/>
      <w:ind w:left="0" w:firstLine="0"/>
    </w:pPr>
    <w:rPr>
      <w:rFonts w:eastAsia="Times New Roman"/>
      <w:szCs w:val="24"/>
      <w:lang w:eastAsia="en-GB"/>
    </w:rPr>
  </w:style>
  <w:style w:type="paragraph" w:customStyle="1" w:styleId="ParagraphNumbering1">
    <w:name w:val="Paragraph_Numbering 1."/>
    <w:basedOn w:val="Normal"/>
    <w:qFormat/>
    <w:rsid w:val="00987BAF"/>
    <w:pPr>
      <w:keepLines/>
      <w:numPr>
        <w:numId w:val="35"/>
      </w:numPr>
      <w:tabs>
        <w:tab w:val="clear" w:pos="850"/>
      </w:tabs>
      <w:autoSpaceDE w:val="0"/>
      <w:autoSpaceDN w:val="0"/>
      <w:adjustRightInd w:val="0"/>
      <w:spacing w:after="240"/>
      <w:ind w:left="0" w:firstLine="0"/>
    </w:pPr>
    <w:rPr>
      <w:rFonts w:eastAsia="Times New Roman"/>
      <w:szCs w:val="24"/>
      <w:lang w:eastAsia="en-GB"/>
    </w:rPr>
  </w:style>
  <w:style w:type="character" w:customStyle="1" w:styleId="ONUMEChar">
    <w:name w:val="ONUM E Char"/>
    <w:link w:val="ONUME"/>
    <w:rsid w:val="00987BAF"/>
    <w:rPr>
      <w:rFonts w:ascii="Arial" w:eastAsia="SimSun" w:hAnsi="Arial" w:cs="Arial"/>
      <w:sz w:val="22"/>
      <w:lang w:val="ru-RU" w:eastAsia="zh-CN"/>
    </w:rPr>
  </w:style>
  <w:style w:type="character" w:customStyle="1" w:styleId="InsertedText">
    <w:name w:val="Inserted Text"/>
    <w:qFormat/>
    <w:rsid w:val="00987BAF"/>
    <w:rPr>
      <w:color w:val="0070C0"/>
      <w:u w:val="single"/>
    </w:rPr>
  </w:style>
  <w:style w:type="paragraph" w:customStyle="1" w:styleId="LegRule">
    <w:name w:val="Leg Rule #"/>
    <w:basedOn w:val="Normal"/>
    <w:next w:val="LegSubRule"/>
    <w:qFormat/>
    <w:rsid w:val="00987BAF"/>
    <w:pPr>
      <w:pageBreakBefore/>
      <w:spacing w:line="360" w:lineRule="auto"/>
      <w:jc w:val="center"/>
    </w:pPr>
    <w:rPr>
      <w:b/>
    </w:rPr>
  </w:style>
  <w:style w:type="paragraph" w:customStyle="1" w:styleId="Legi">
    <w:name w:val="Leg (i)"/>
    <w:basedOn w:val="Lega"/>
    <w:rsid w:val="00987BAF"/>
    <w:pPr>
      <w:tabs>
        <w:tab w:val="clear" w:pos="454"/>
        <w:tab w:val="right" w:pos="1020"/>
        <w:tab w:val="left" w:pos="1191"/>
      </w:tabs>
      <w:spacing w:before="60" w:line="480" w:lineRule="auto"/>
      <w:jc w:val="both"/>
    </w:pPr>
    <w:rPr>
      <w:rFonts w:cs="Arial"/>
      <w:noProof w:val="0"/>
      <w:szCs w:val="22"/>
    </w:rPr>
  </w:style>
  <w:style w:type="paragraph" w:customStyle="1" w:styleId="RText">
    <w:name w:val="RText"/>
    <w:basedOn w:val="Normal"/>
    <w:link w:val="RTextChar"/>
    <w:autoRedefine/>
    <w:rsid w:val="00987BAF"/>
    <w:pPr>
      <w:tabs>
        <w:tab w:val="left" w:pos="567"/>
      </w:tabs>
      <w:spacing w:after="240" w:line="480" w:lineRule="auto"/>
    </w:pPr>
    <w:rPr>
      <w:rFonts w:eastAsia="Times New Roman" w:cs="Times New Roman"/>
      <w:lang w:eastAsia="en-US"/>
    </w:rPr>
  </w:style>
  <w:style w:type="character" w:customStyle="1" w:styleId="RTextChar">
    <w:name w:val="RText Char"/>
    <w:link w:val="RText"/>
    <w:rsid w:val="00987BAF"/>
    <w:rPr>
      <w:rFonts w:ascii="Arial" w:hAnsi="Arial"/>
      <w:sz w:val="22"/>
      <w:lang w:val="ru-RU" w:eastAsia="en-US"/>
    </w:rPr>
  </w:style>
  <w:style w:type="paragraph" w:customStyle="1" w:styleId="RPara">
    <w:name w:val="RPar(a)"/>
    <w:basedOn w:val="RText"/>
    <w:link w:val="RParaChar"/>
    <w:rsid w:val="00987BAF"/>
    <w:pPr>
      <w:spacing w:after="360"/>
    </w:pPr>
  </w:style>
  <w:style w:type="character" w:customStyle="1" w:styleId="RParaChar">
    <w:name w:val="RPar(a) Char"/>
    <w:link w:val="RPara"/>
    <w:rsid w:val="00987BAF"/>
    <w:rPr>
      <w:rFonts w:ascii="Arial" w:hAnsi="Arial"/>
      <w:sz w:val="22"/>
      <w:lang w:val="ru-RU" w:eastAsia="en-US"/>
    </w:rPr>
  </w:style>
  <w:style w:type="paragraph" w:customStyle="1" w:styleId="RParai">
    <w:name w:val="RPar(a)(i)"/>
    <w:basedOn w:val="RText"/>
    <w:rsid w:val="00987BAF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rsid w:val="00987BAF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rsid w:val="00987BAF"/>
    <w:pPr>
      <w:tabs>
        <w:tab w:val="clear" w:pos="567"/>
        <w:tab w:val="right" w:pos="1276"/>
        <w:tab w:val="left" w:pos="1418"/>
      </w:tabs>
      <w:spacing w:after="360"/>
    </w:pPr>
    <w:rPr>
      <w:rFonts w:cs="Arial"/>
      <w:szCs w:val="22"/>
    </w:rPr>
  </w:style>
  <w:style w:type="character" w:customStyle="1" w:styleId="RPariChar">
    <w:name w:val="RPar(i) Char"/>
    <w:link w:val="RPari"/>
    <w:rsid w:val="00987BAF"/>
    <w:rPr>
      <w:rFonts w:ascii="Arial" w:hAnsi="Arial" w:cs="Arial"/>
      <w:sz w:val="22"/>
      <w:szCs w:val="22"/>
      <w:lang w:val="ru-RU" w:eastAsia="en-US"/>
    </w:rPr>
  </w:style>
  <w:style w:type="paragraph" w:customStyle="1" w:styleId="RPariIndent">
    <w:name w:val="RPar(i)Indent"/>
    <w:basedOn w:val="RPari"/>
    <w:rsid w:val="00987BAF"/>
    <w:pPr>
      <w:ind w:left="1418" w:hanging="1418"/>
    </w:pPr>
  </w:style>
  <w:style w:type="paragraph" w:customStyle="1" w:styleId="RTitleMain">
    <w:name w:val="RTitle(Main)"/>
    <w:basedOn w:val="RText"/>
    <w:next w:val="RPara"/>
    <w:rsid w:val="00987BAF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987BAF"/>
    <w:pPr>
      <w:keepNext/>
      <w:spacing w:after="360"/>
    </w:pPr>
  </w:style>
  <w:style w:type="paragraph" w:customStyle="1" w:styleId="Leg1a">
    <w:name w:val="Leg (1)(a)"/>
    <w:basedOn w:val="Normal"/>
    <w:rsid w:val="00987BAF"/>
    <w:pPr>
      <w:tabs>
        <w:tab w:val="left" w:pos="709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a">
    <w:name w:val="바탕글"/>
    <w:basedOn w:val="Normal"/>
    <w:rsid w:val="00987BAF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xl304">
    <w:name w:val="xl304"/>
    <w:basedOn w:val="Normal"/>
    <w:rsid w:val="00987BAF"/>
    <w:pPr>
      <w:widowControl w:val="0"/>
      <w:autoSpaceDE w:val="0"/>
      <w:autoSpaceDN w:val="0"/>
      <w:jc w:val="right"/>
      <w:textAlignment w:val="center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xl305">
    <w:name w:val="xl305"/>
    <w:basedOn w:val="Normal"/>
    <w:rsid w:val="00987BAF"/>
    <w:pPr>
      <w:widowControl w:val="0"/>
      <w:autoSpaceDE w:val="0"/>
      <w:autoSpaceDN w:val="0"/>
      <w:textAlignment w:val="center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xl306">
    <w:name w:val="xl306"/>
    <w:basedOn w:val="Normal"/>
    <w:rsid w:val="00987BAF"/>
    <w:pPr>
      <w:widowControl w:val="0"/>
      <w:shd w:val="clear" w:color="auto" w:fill="00B0F0"/>
      <w:autoSpaceDE w:val="0"/>
      <w:autoSpaceDN w:val="0"/>
      <w:jc w:val="right"/>
      <w:textAlignment w:val="center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xl303">
    <w:name w:val="xl303"/>
    <w:basedOn w:val="Normal"/>
    <w:rsid w:val="00987BAF"/>
    <w:pPr>
      <w:widowControl w:val="0"/>
      <w:autoSpaceDE w:val="0"/>
      <w:autoSpaceDN w:val="0"/>
      <w:jc w:val="right"/>
      <w:textAlignment w:val="center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xl307">
    <w:name w:val="xl307"/>
    <w:basedOn w:val="Normal"/>
    <w:rsid w:val="00987BAF"/>
    <w:pPr>
      <w:widowControl w:val="0"/>
      <w:shd w:val="clear" w:color="auto" w:fill="00B0F0"/>
      <w:autoSpaceDE w:val="0"/>
      <w:autoSpaceDN w:val="0"/>
      <w:jc w:val="right"/>
      <w:textAlignment w:val="center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xl302">
    <w:name w:val="xl302"/>
    <w:basedOn w:val="Normal"/>
    <w:rsid w:val="00987BAF"/>
    <w:pPr>
      <w:widowControl w:val="0"/>
      <w:autoSpaceDE w:val="0"/>
      <w:autoSpaceDN w:val="0"/>
      <w:textAlignment w:val="center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xl308">
    <w:name w:val="xl308"/>
    <w:basedOn w:val="Normal"/>
    <w:rsid w:val="00987BAF"/>
    <w:pPr>
      <w:widowControl w:val="0"/>
      <w:shd w:val="clear" w:color="auto" w:fill="92D050"/>
      <w:autoSpaceDE w:val="0"/>
      <w:autoSpaceDN w:val="0"/>
      <w:jc w:val="right"/>
      <w:textAlignment w:val="center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xl301">
    <w:name w:val="xl301"/>
    <w:basedOn w:val="Normal"/>
    <w:rsid w:val="00987BAF"/>
    <w:pPr>
      <w:widowControl w:val="0"/>
      <w:autoSpaceDE w:val="0"/>
      <w:autoSpaceDN w:val="0"/>
      <w:jc w:val="right"/>
      <w:textAlignment w:val="center"/>
    </w:pPr>
    <w:rPr>
      <w:rFonts w:ascii="Gulim" w:eastAsia="Gulim" w:hAnsi="Gulim" w:cs="Gulim"/>
      <w:color w:val="000000"/>
      <w:sz w:val="20"/>
      <w:lang w:eastAsia="ko-KR"/>
    </w:rPr>
  </w:style>
  <w:style w:type="paragraph" w:customStyle="1" w:styleId="1">
    <w:name w:val="개요 1"/>
    <w:uiPriority w:val="2"/>
    <w:rsid w:val="00987BAF"/>
    <w:pPr>
      <w:widowControl w:val="0"/>
      <w:numPr>
        <w:numId w:val="4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  <w:outlineLvl w:val="0"/>
    </w:pPr>
    <w:rPr>
      <w:rFonts w:ascii="함초롬바탕" w:eastAsia="함초롬바탕" w:hAnsiTheme="minorHAnsi" w:cstheme="minorBidi"/>
      <w:color w:val="000000"/>
      <w:kern w:val="2"/>
      <w:szCs w:val="22"/>
      <w:shd w:val="clear" w:color="000000" w:fill="auto"/>
      <w:lang w:eastAsia="ko-KR"/>
    </w:rPr>
  </w:style>
  <w:style w:type="character" w:customStyle="1" w:styleId="st1">
    <w:name w:val="st1"/>
    <w:basedOn w:val="DefaultParagraphFont"/>
    <w:rsid w:val="0098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ctlegal.wipo.int/eGuide/view-doc.xhtml?doc-code=KR&amp;amp;doc-lang=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1</TotalTime>
  <Pages>14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PCT/CTC/33/16</vt:lpstr>
    </vt:vector>
  </TitlesOfParts>
  <Company>WIPO</Company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PCT/CTC/33/16</dc:title>
  <dc:creator>NOVRUZOVA Elnara</dc:creator>
  <cp:keywords>FOR OFFICIAL USE ONLY</cp:keywords>
  <cp:lastModifiedBy>MARLOW Thomas</cp:lastModifiedBy>
  <cp:revision>2</cp:revision>
  <cp:lastPrinted>2025-11-27T14:36:00Z</cp:lastPrinted>
  <dcterms:created xsi:type="dcterms:W3CDTF">2026-01-06T17:57:00Z</dcterms:created>
  <dcterms:modified xsi:type="dcterms:W3CDTF">2026-01-06T17:57:00Z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2025-11-27T14:36:43Z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738d7ee3-0671-4f98-bdf4-86efebe5ead7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