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775131" w:rsidP="00761CD8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 w:rsidRPr="0042194C">
        <w:rPr>
          <w:noProof/>
          <w:lang w:val="fr-CH" w:eastAsia="fr-CH"/>
        </w:rPr>
        <w:drawing>
          <wp:inline distT="0" distB="0" distL="0" distR="0" wp14:anchorId="5C31CB91" wp14:editId="7D5B6E8F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2326AB" w:rsidRDefault="00761CD8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PCT/CTC/32/</w:t>
      </w:r>
      <w:bookmarkStart w:id="1" w:name="Code"/>
      <w:bookmarkEnd w:id="1"/>
      <w:r>
        <w:rPr>
          <w:rFonts w:ascii="Arial Black" w:hAnsi="Arial Black"/>
          <w:caps/>
          <w:sz w:val="15"/>
        </w:rPr>
        <w:t>3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</w:rPr>
        <w:t>английский</w:t>
      </w:r>
    </w:p>
    <w:bookmarkEnd w:id="2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</w:rPr>
        <w:t>7 октября 2022 года</w:t>
      </w:r>
    </w:p>
    <w:bookmarkEnd w:id="3"/>
    <w:p w:rsidR="008B2CC1" w:rsidRPr="00720EFD" w:rsidRDefault="00761CD8" w:rsidP="00720EFD">
      <w:pPr>
        <w:pStyle w:val="Heading1"/>
        <w:spacing w:before="0" w:after="480"/>
        <w:rPr>
          <w:sz w:val="28"/>
          <w:szCs w:val="28"/>
        </w:rPr>
      </w:pPr>
      <w:r>
        <w:rPr>
          <w:caps w:val="0"/>
          <w:sz w:val="28"/>
        </w:rPr>
        <w:t>Договор о патентной кооперации (PCT)</w:t>
      </w:r>
      <w:r w:rsidR="00A24B37">
        <w:rPr>
          <w:caps w:val="0"/>
          <w:sz w:val="28"/>
        </w:rPr>
        <w:t xml:space="preserve"> </w:t>
      </w:r>
      <w:r w:rsidR="00A24B37">
        <w:rPr>
          <w:caps w:val="0"/>
          <w:sz w:val="28"/>
        </w:rPr>
        <w:br/>
        <w:t>Комитет</w:t>
      </w:r>
      <w:r>
        <w:rPr>
          <w:caps w:val="0"/>
          <w:sz w:val="28"/>
        </w:rPr>
        <w:t xml:space="preserve"> по техническому сотрудничеству</w:t>
      </w:r>
    </w:p>
    <w:p w:rsidR="00A90F0A" w:rsidRDefault="00761CD8" w:rsidP="00A90F0A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Тридцать вторая сессия</w:t>
      </w:r>
    </w:p>
    <w:p w:rsidR="008B2CC1" w:rsidRPr="003845C1" w:rsidRDefault="00761CD8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3–7 октября 2022 года</w:t>
      </w:r>
    </w:p>
    <w:p w:rsidR="008B2CC1" w:rsidRPr="003845C1" w:rsidRDefault="00C15E5B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резюме Председателя</w:t>
      </w:r>
    </w:p>
    <w:p w:rsidR="002928D3" w:rsidRPr="00F9165B" w:rsidRDefault="002928D3" w:rsidP="001D4107">
      <w:pPr>
        <w:spacing w:after="1040"/>
        <w:rPr>
          <w:i/>
        </w:rPr>
      </w:pPr>
      <w:bookmarkStart w:id="5" w:name="Prepared"/>
      <w:bookmarkEnd w:id="4"/>
      <w:bookmarkEnd w:id="5"/>
    </w:p>
    <w:p w:rsidR="00D808E8" w:rsidRDefault="00F6238B" w:rsidP="00D808E8">
      <w:pPr>
        <w:pStyle w:val="Heading1"/>
      </w:pPr>
      <w:r>
        <w:t>Пункт 1 повестки дня:  Открытие сессии</w:t>
      </w:r>
    </w:p>
    <w:p w:rsidR="00F6238B" w:rsidRDefault="00D808E8" w:rsidP="003D0BF8">
      <w:pPr>
        <w:pStyle w:val="ONUME"/>
      </w:pPr>
      <w:r>
        <w:t xml:space="preserve">Заместитель Генерального директора и куратор Сектора патентов и технологий </w:t>
      </w:r>
      <w:r w:rsidR="00382D54">
        <w:br/>
      </w:r>
      <w:r>
        <w:t>г-жа Лиса Джоргенсон открыла сессию и приветствовала ее участников от имени Генерального директора ВОИС г-на Дарена Танга.  Функции секретаря Комитет</w:t>
      </w:r>
      <w:r w:rsidR="00775131">
        <w:rPr>
          <w:lang w:val="en-US"/>
        </w:rPr>
        <w:t>а</w:t>
      </w:r>
      <w:r>
        <w:t xml:space="preserve"> выполнял г-н Майкл Ричардсон (ВОИС).</w:t>
      </w:r>
    </w:p>
    <w:p w:rsidR="00D808E8" w:rsidRPr="00D808E8" w:rsidRDefault="00D808E8" w:rsidP="003D0BF8">
      <w:pPr>
        <w:pStyle w:val="ONUME"/>
      </w:pPr>
      <w:r>
        <w:t>Список участников приводится в документе PCT/WG/15/INF/1.</w:t>
      </w:r>
    </w:p>
    <w:p w:rsidR="00C15E5B" w:rsidRDefault="00F6238B" w:rsidP="00D808E8">
      <w:pPr>
        <w:pStyle w:val="Heading1"/>
      </w:pPr>
      <w:r>
        <w:t>Пункт 2 повестки дня:  Выборы Председателя и двух заместителей Председателя</w:t>
      </w:r>
    </w:p>
    <w:p w:rsidR="00D808E8" w:rsidRPr="003D4EE5" w:rsidRDefault="00D808E8" w:rsidP="00F6238B">
      <w:pPr>
        <w:pStyle w:val="ONUME"/>
        <w:ind w:left="567"/>
      </w:pPr>
      <w:r>
        <w:t>Комитет единогласно избрал Председателем г-жу Александру Михайлович (Республика Сербия).  Кандидатуры на должности заместителей Председателя выдвинуты не были.</w:t>
      </w:r>
    </w:p>
    <w:p w:rsidR="00C15E5B" w:rsidRDefault="00F6238B" w:rsidP="00D808E8">
      <w:pPr>
        <w:pStyle w:val="Heading1"/>
      </w:pPr>
      <w:r>
        <w:t>Пункт 3 повестки дня:  Принятие повестки дня</w:t>
      </w:r>
    </w:p>
    <w:p w:rsidR="00D808E8" w:rsidRPr="00D808E8" w:rsidRDefault="00D808E8" w:rsidP="00D808E8">
      <w:pPr>
        <w:pStyle w:val="ONUME"/>
        <w:ind w:left="567"/>
      </w:pPr>
      <w:r>
        <w:t>Комитет принял проект повестки дня, представленный в документе PCT/CTC/32/1 Prov.</w:t>
      </w:r>
    </w:p>
    <w:p w:rsidR="00C15E5B" w:rsidRDefault="00F6238B" w:rsidP="00F31D2F">
      <w:pPr>
        <w:pStyle w:val="Heading1"/>
        <w:keepLines/>
      </w:pPr>
      <w:r>
        <w:lastRenderedPageBreak/>
        <w:t>Пункт 4 повестки дня:  Рекомендация для Ассамблеи Союза РСТ в отношении предлагаемого назначения Ведомства Саудовской Аравии по интеллектуальной собственности в качестве Международного поискового органа и Органа международной предварительной экспертизы в рамках РСТ</w:t>
      </w:r>
    </w:p>
    <w:p w:rsidR="00D808E8" w:rsidRDefault="00F6238B" w:rsidP="00F31D2F">
      <w:pPr>
        <w:pStyle w:val="ONUME"/>
        <w:keepNext/>
      </w:pPr>
      <w:r>
        <w:t>Обсуждения проходили на основе документа PCT/CTC/32/2 Rev.</w:t>
      </w:r>
    </w:p>
    <w:p w:rsidR="00F6238B" w:rsidRPr="00D808E8" w:rsidRDefault="00F6238B" w:rsidP="00F6238B">
      <w:pPr>
        <w:pStyle w:val="ONUME"/>
        <w:ind w:left="567"/>
      </w:pPr>
      <w:r>
        <w:t>Комитет единогласно постановил рекомендовать Ассамблее Союза PCT назначить Ведомство Саудовской Аравии по интеллектуальной собственности Международным поисковым органом и Органом международной предварительной экспертизы в рамках PCT.</w:t>
      </w:r>
    </w:p>
    <w:p w:rsidR="00C15E5B" w:rsidRDefault="00F6238B" w:rsidP="00D808E8">
      <w:pPr>
        <w:pStyle w:val="Heading1"/>
      </w:pPr>
      <w:r>
        <w:t>Пункт 5 повестки дня:  Резюме Председателя</w:t>
      </w:r>
    </w:p>
    <w:p w:rsidR="00D808E8" w:rsidRPr="00D808E8" w:rsidRDefault="00F6238B" w:rsidP="00F6238B">
      <w:pPr>
        <w:pStyle w:val="ONUME"/>
        <w:ind w:left="567"/>
      </w:pPr>
      <w:r>
        <w:t>Комитет принял к сведению настоящее резюме, составленное Председателем под свою ответственность, и постановил препроводить его Ассамблее Союза РСТ в качестве отчета о выполнении рекомендации, сформулированной по пункту 4 повестки дня.</w:t>
      </w:r>
    </w:p>
    <w:p w:rsidR="00C15E5B" w:rsidRDefault="00F6238B" w:rsidP="00D808E8">
      <w:pPr>
        <w:pStyle w:val="Heading1"/>
      </w:pPr>
      <w:r>
        <w:t>Пункт 6 повестки дня:  Закрытие сессии</w:t>
      </w:r>
    </w:p>
    <w:p w:rsidR="00D808E8" w:rsidRPr="00D808E8" w:rsidRDefault="00F6238B" w:rsidP="00D808E8">
      <w:pPr>
        <w:pStyle w:val="ONUME"/>
      </w:pPr>
      <w:r>
        <w:t>Председатель закрыла сессию 7 октября 2022 года</w:t>
      </w:r>
      <w:r w:rsidR="007F7B3F">
        <w:t>.</w:t>
      </w:r>
    </w:p>
    <w:p w:rsidR="00C15E5B" w:rsidRDefault="00C15E5B" w:rsidP="00C15E5B">
      <w:pPr>
        <w:pStyle w:val="ONUME"/>
        <w:numPr>
          <w:ilvl w:val="0"/>
          <w:numId w:val="0"/>
        </w:numPr>
      </w:pPr>
    </w:p>
    <w:p w:rsidR="00C15E5B" w:rsidRDefault="00C15E5B" w:rsidP="00C15E5B">
      <w:pPr>
        <w:pStyle w:val="Endofdocument-Annex"/>
      </w:pPr>
      <w:r>
        <w:t>[Конец документа]</w:t>
      </w:r>
    </w:p>
    <w:sectPr w:rsidR="00C15E5B" w:rsidSect="00D80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5B" w:rsidRDefault="00C15E5B">
      <w:r>
        <w:separator/>
      </w:r>
    </w:p>
  </w:endnote>
  <w:endnote w:type="continuationSeparator" w:id="0">
    <w:p w:rsidR="00C15E5B" w:rsidRDefault="00C15E5B" w:rsidP="003B38C1">
      <w:r>
        <w:separator/>
      </w:r>
    </w:p>
    <w:p w:rsidR="00C15E5B" w:rsidRPr="00775131" w:rsidRDefault="00C15E5B" w:rsidP="003B38C1">
      <w:pPr>
        <w:spacing w:after="60"/>
        <w:rPr>
          <w:sz w:val="17"/>
          <w:lang w:val="en-US"/>
        </w:rPr>
      </w:pPr>
      <w:r w:rsidRPr="00775131">
        <w:rPr>
          <w:sz w:val="17"/>
          <w:lang w:val="en-US"/>
        </w:rPr>
        <w:t>[Endnote continued from previous page]</w:t>
      </w:r>
    </w:p>
  </w:endnote>
  <w:endnote w:type="continuationNotice" w:id="1">
    <w:p w:rsidR="00C15E5B" w:rsidRPr="00775131" w:rsidRDefault="00C15E5B" w:rsidP="003B38C1">
      <w:pPr>
        <w:spacing w:before="60"/>
        <w:jc w:val="right"/>
        <w:rPr>
          <w:sz w:val="17"/>
          <w:szCs w:val="17"/>
          <w:lang w:val="en-US"/>
        </w:rPr>
      </w:pPr>
      <w:r w:rsidRPr="0077513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CC" w:rsidRDefault="00014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CC" w:rsidRDefault="00014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CC" w:rsidRDefault="00014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5B" w:rsidRDefault="00C15E5B">
      <w:r>
        <w:separator/>
      </w:r>
    </w:p>
  </w:footnote>
  <w:footnote w:type="continuationSeparator" w:id="0">
    <w:p w:rsidR="00C15E5B" w:rsidRDefault="00C15E5B" w:rsidP="008B60B2">
      <w:r>
        <w:separator/>
      </w:r>
    </w:p>
    <w:p w:rsidR="00C15E5B" w:rsidRPr="00775131" w:rsidRDefault="00C15E5B" w:rsidP="008B60B2">
      <w:pPr>
        <w:spacing w:after="60"/>
        <w:rPr>
          <w:sz w:val="17"/>
          <w:szCs w:val="17"/>
          <w:lang w:val="en-US"/>
        </w:rPr>
      </w:pPr>
      <w:r w:rsidRPr="0077513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C15E5B" w:rsidRPr="00775131" w:rsidRDefault="00C15E5B" w:rsidP="008B60B2">
      <w:pPr>
        <w:spacing w:before="60"/>
        <w:jc w:val="right"/>
        <w:rPr>
          <w:sz w:val="17"/>
          <w:szCs w:val="17"/>
          <w:lang w:val="en-US"/>
        </w:rPr>
      </w:pPr>
      <w:r w:rsidRPr="0077513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B" w:rsidRPr="002326AB" w:rsidRDefault="00C15E5B" w:rsidP="00C15E5B">
    <w:pPr>
      <w:jc w:val="right"/>
      <w:rPr>
        <w:caps/>
      </w:rPr>
    </w:pPr>
    <w:r>
      <w:rPr>
        <w:caps/>
      </w:rPr>
      <w:t>PCT/CTC/32/1 Prov.</w:t>
    </w:r>
  </w:p>
  <w:p w:rsidR="00C15E5B" w:rsidRDefault="00C15E5B" w:rsidP="00C15E5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 w:rsidR="00C15E5B" w:rsidRDefault="00C15E5B" w:rsidP="00C15E5B">
    <w:pPr>
      <w:jc w:val="right"/>
    </w:pPr>
  </w:p>
  <w:p w:rsidR="00C15E5B" w:rsidRDefault="00C15E5B" w:rsidP="00C15E5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C15E5B" w:rsidP="00477D6B">
    <w:pPr>
      <w:jc w:val="right"/>
      <w:rPr>
        <w:caps/>
      </w:rPr>
    </w:pPr>
    <w:bookmarkStart w:id="6" w:name="Code2"/>
    <w:bookmarkEnd w:id="6"/>
    <w:r>
      <w:rPr>
        <w:caps/>
      </w:rPr>
      <w:t>PCT/CTC/32/3</w:t>
    </w:r>
  </w:p>
  <w:p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26FBD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CC" w:rsidRDefault="00014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5B"/>
    <w:rsid w:val="000143CC"/>
    <w:rsid w:val="00043CAA"/>
    <w:rsid w:val="00056816"/>
    <w:rsid w:val="00075432"/>
    <w:rsid w:val="000968ED"/>
    <w:rsid w:val="000A3D97"/>
    <w:rsid w:val="000D46FE"/>
    <w:rsid w:val="000F5E56"/>
    <w:rsid w:val="00126FBD"/>
    <w:rsid w:val="001362EE"/>
    <w:rsid w:val="001519CC"/>
    <w:rsid w:val="001647D5"/>
    <w:rsid w:val="001832A6"/>
    <w:rsid w:val="001D4107"/>
    <w:rsid w:val="00203D24"/>
    <w:rsid w:val="0021217E"/>
    <w:rsid w:val="002326AB"/>
    <w:rsid w:val="00243430"/>
    <w:rsid w:val="002634C4"/>
    <w:rsid w:val="002928D3"/>
    <w:rsid w:val="002F1FE6"/>
    <w:rsid w:val="002F4E68"/>
    <w:rsid w:val="00312F7F"/>
    <w:rsid w:val="00361450"/>
    <w:rsid w:val="003673CF"/>
    <w:rsid w:val="00382D54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65516"/>
    <w:rsid w:val="005B582D"/>
    <w:rsid w:val="005B7847"/>
    <w:rsid w:val="005C6649"/>
    <w:rsid w:val="00605827"/>
    <w:rsid w:val="00646050"/>
    <w:rsid w:val="006713CA"/>
    <w:rsid w:val="00676C5C"/>
    <w:rsid w:val="00720EFD"/>
    <w:rsid w:val="00761CD8"/>
    <w:rsid w:val="00775131"/>
    <w:rsid w:val="007854AF"/>
    <w:rsid w:val="00793A7C"/>
    <w:rsid w:val="007A398A"/>
    <w:rsid w:val="007D1613"/>
    <w:rsid w:val="007E4C0E"/>
    <w:rsid w:val="007F7B3F"/>
    <w:rsid w:val="008A134B"/>
    <w:rsid w:val="008B2CC1"/>
    <w:rsid w:val="008B60B2"/>
    <w:rsid w:val="0090731E"/>
    <w:rsid w:val="00916EE2"/>
    <w:rsid w:val="00927BE2"/>
    <w:rsid w:val="00966A22"/>
    <w:rsid w:val="0096722F"/>
    <w:rsid w:val="00980843"/>
    <w:rsid w:val="009E2791"/>
    <w:rsid w:val="009E3F6F"/>
    <w:rsid w:val="009F499F"/>
    <w:rsid w:val="00A24B37"/>
    <w:rsid w:val="00A37342"/>
    <w:rsid w:val="00A42DAF"/>
    <w:rsid w:val="00A45BD8"/>
    <w:rsid w:val="00A869B7"/>
    <w:rsid w:val="00A90F0A"/>
    <w:rsid w:val="00AC205C"/>
    <w:rsid w:val="00AF0A6B"/>
    <w:rsid w:val="00B05A69"/>
    <w:rsid w:val="00B75281"/>
    <w:rsid w:val="00B92F1F"/>
    <w:rsid w:val="00B9734B"/>
    <w:rsid w:val="00BA30E2"/>
    <w:rsid w:val="00BB1D4E"/>
    <w:rsid w:val="00C104E7"/>
    <w:rsid w:val="00C11BFE"/>
    <w:rsid w:val="00C15E5B"/>
    <w:rsid w:val="00C5068F"/>
    <w:rsid w:val="00C86D74"/>
    <w:rsid w:val="00CD04F1"/>
    <w:rsid w:val="00CF681A"/>
    <w:rsid w:val="00D07C78"/>
    <w:rsid w:val="00D45252"/>
    <w:rsid w:val="00D71B4D"/>
    <w:rsid w:val="00D808E8"/>
    <w:rsid w:val="00D93D55"/>
    <w:rsid w:val="00DD7B7F"/>
    <w:rsid w:val="00E15015"/>
    <w:rsid w:val="00E335FE"/>
    <w:rsid w:val="00EA7D6E"/>
    <w:rsid w:val="00EB2F76"/>
    <w:rsid w:val="00EC4E49"/>
    <w:rsid w:val="00ED77FB"/>
    <w:rsid w:val="00EE45FA"/>
    <w:rsid w:val="00F043DE"/>
    <w:rsid w:val="00F31D2F"/>
    <w:rsid w:val="00F6238B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445E912-CCE6-4FED-AD38-79B5183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4586-EF2C-4ADA-BB20-86F4035D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1651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PCT/CTC/32/3 Prov.</vt:lpstr>
    </vt:vector>
  </TitlesOfParts>
  <Company>WIPO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PCT/CTC/32/3 Prov.</dc:title>
  <dc:subject>Draft Agenda</dc:subject>
  <dc:creator>MARLOW Thomas</dc:creator>
  <cp:keywords>PUBLIC</cp:keywords>
  <cp:lastModifiedBy>MARLOW Thomas</cp:lastModifiedBy>
  <cp:revision>3</cp:revision>
  <cp:lastPrinted>2011-02-15T11:56:00Z</cp:lastPrinted>
  <dcterms:created xsi:type="dcterms:W3CDTF">2022-10-10T09:28:00Z</dcterms:created>
  <dcterms:modified xsi:type="dcterms:W3CDTF">2022-10-10T09:29:00Z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