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012C8" w:rsidP="00916EE2">
            <w:r>
              <w:rPr>
                <w:noProof/>
                <w:lang w:eastAsia="en-US"/>
              </w:rPr>
              <w:drawing>
                <wp:inline distT="0" distB="0" distL="0" distR="0" wp14:anchorId="642C0863" wp14:editId="084AB5C7">
                  <wp:extent cx="1741805" cy="1294765"/>
                  <wp:effectExtent l="0" t="0" r="0" b="63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012C8" w:rsidRDefault="00B012C8" w:rsidP="00B012C8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BD078D" w:rsidP="00BD078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PCT/CTC/30/</w:t>
            </w:r>
            <w:bookmarkStart w:id="0" w:name="Code"/>
            <w:bookmarkEnd w:id="0"/>
            <w:r w:rsidR="00E07079">
              <w:rPr>
                <w:rFonts w:ascii="Arial Black" w:hAnsi="Arial Black"/>
                <w:caps/>
                <w:sz w:val="15"/>
              </w:rPr>
              <w:t>INF/1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B012C8" w:rsidP="00B012C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B012C8" w:rsidP="00B012C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E418B8">
              <w:rPr>
                <w:rFonts w:ascii="Arial Black" w:hAnsi="Arial Black"/>
                <w:caps/>
                <w:sz w:val="15"/>
              </w:rPr>
              <w:t>:  24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февраля</w:t>
            </w:r>
            <w:r w:rsidR="00E07079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7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B012C8" w:rsidRDefault="00B012C8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Договор о патентной кооперации</w:t>
      </w:r>
      <w:r w:rsidR="00BD078D" w:rsidRPr="00B012C8">
        <w:rPr>
          <w:b/>
          <w:sz w:val="28"/>
          <w:szCs w:val="28"/>
          <w:lang w:val="ru-RU"/>
        </w:rPr>
        <w:t xml:space="preserve"> (</w:t>
      </w:r>
      <w:r w:rsidR="00BD078D">
        <w:rPr>
          <w:b/>
          <w:sz w:val="28"/>
          <w:szCs w:val="28"/>
        </w:rPr>
        <w:t>PCT</w:t>
      </w:r>
      <w:r w:rsidR="00BD078D" w:rsidRPr="00B012C8">
        <w:rPr>
          <w:b/>
          <w:sz w:val="28"/>
          <w:szCs w:val="28"/>
          <w:lang w:val="ru-RU"/>
        </w:rPr>
        <w:t>)</w:t>
      </w:r>
    </w:p>
    <w:p w:rsidR="00BD078D" w:rsidRPr="003845C1" w:rsidRDefault="00B012C8" w:rsidP="008B2CC1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Комитет</w:t>
      </w:r>
      <w:r w:rsidRPr="00B012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B012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техническому</w:t>
      </w:r>
      <w:r w:rsidRPr="00B012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сотрудничеству</w:t>
      </w:r>
    </w:p>
    <w:p w:rsidR="003845C1" w:rsidRDefault="003845C1" w:rsidP="003845C1"/>
    <w:p w:rsidR="003845C1" w:rsidRDefault="003845C1" w:rsidP="003845C1"/>
    <w:p w:rsidR="008B2CC1" w:rsidRPr="003845C1" w:rsidRDefault="00B012C8" w:rsidP="008B2CC1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Тридцатая сессия</w:t>
      </w:r>
    </w:p>
    <w:p w:rsidR="008B2CC1" w:rsidRPr="00861B84" w:rsidRDefault="00B012C8" w:rsidP="008B2CC1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Женева</w:t>
      </w:r>
      <w:r w:rsidR="00BD078D">
        <w:rPr>
          <w:b/>
          <w:sz w:val="24"/>
          <w:szCs w:val="24"/>
        </w:rPr>
        <w:t>, 8</w:t>
      </w:r>
      <w:r w:rsidRPr="00861B84">
        <w:rPr>
          <w:b/>
          <w:sz w:val="24"/>
          <w:szCs w:val="24"/>
        </w:rPr>
        <w:t>–</w:t>
      </w:r>
      <w:r w:rsidR="00BD078D">
        <w:rPr>
          <w:b/>
          <w:sz w:val="24"/>
          <w:szCs w:val="24"/>
        </w:rPr>
        <w:t>12</w:t>
      </w:r>
      <w:r w:rsidRPr="00861B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мая</w:t>
      </w:r>
      <w:r w:rsidR="00BD078D">
        <w:rPr>
          <w:b/>
          <w:sz w:val="24"/>
          <w:szCs w:val="24"/>
        </w:rPr>
        <w:t xml:space="preserve"> 2017</w:t>
      </w:r>
      <w:r w:rsidRPr="00861B84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861B84">
        <w:rPr>
          <w:b/>
          <w:sz w:val="24"/>
          <w:szCs w:val="24"/>
        </w:rPr>
        <w:t>.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861B84" w:rsidP="008B2CC1">
      <w:pPr>
        <w:rPr>
          <w:caps/>
          <w:sz w:val="24"/>
        </w:rPr>
      </w:pPr>
      <w:bookmarkStart w:id="2" w:name="TitleOfDoc"/>
      <w:bookmarkStart w:id="3" w:name="_GoBack"/>
      <w:bookmarkEnd w:id="2"/>
      <w:r>
        <w:rPr>
          <w:caps/>
          <w:sz w:val="24"/>
          <w:lang w:val="ru-RU"/>
        </w:rPr>
        <w:t>п</w:t>
      </w:r>
      <w:bookmarkEnd w:id="3"/>
      <w:r>
        <w:rPr>
          <w:caps/>
          <w:sz w:val="24"/>
          <w:lang w:val="ru-RU"/>
        </w:rPr>
        <w:t>орядок</w:t>
      </w:r>
      <w:r w:rsidRPr="00861B84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и</w:t>
      </w:r>
      <w:r w:rsidRPr="00861B84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условия</w:t>
      </w:r>
      <w:r w:rsidRPr="00861B84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назначения</w:t>
      </w:r>
      <w:r w:rsidRPr="00861B84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и</w:t>
      </w:r>
      <w:r w:rsidRPr="00861B84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продления</w:t>
      </w:r>
      <w:r w:rsidRPr="00861B84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назначения</w:t>
      </w:r>
    </w:p>
    <w:p w:rsidR="008B2CC1" w:rsidRPr="008B2CC1" w:rsidRDefault="008B2CC1" w:rsidP="008B2CC1"/>
    <w:p w:rsidR="008B2CC1" w:rsidRPr="008B2CC1" w:rsidRDefault="00434D2D" w:rsidP="008B2CC1">
      <w:pPr>
        <w:rPr>
          <w:i/>
        </w:rPr>
      </w:pPr>
      <w:bookmarkStart w:id="4" w:name="Prepared"/>
      <w:bookmarkEnd w:id="4"/>
      <w:r>
        <w:rPr>
          <w:i/>
          <w:lang w:val="ru-RU"/>
        </w:rPr>
        <w:t>Меморандум</w:t>
      </w:r>
      <w:r w:rsidR="00861B84" w:rsidRPr="00861B84">
        <w:rPr>
          <w:i/>
        </w:rPr>
        <w:t xml:space="preserve"> </w:t>
      </w:r>
      <w:r w:rsidR="00861B84">
        <w:rPr>
          <w:i/>
          <w:lang w:val="ru-RU"/>
        </w:rPr>
        <w:t>Секретариата</w:t>
      </w:r>
    </w:p>
    <w:p w:rsidR="00AC205C" w:rsidRDefault="00AC205C"/>
    <w:p w:rsidR="000F5E56" w:rsidRDefault="000F5E56"/>
    <w:p w:rsidR="002928D3" w:rsidRDefault="002928D3" w:rsidP="0053057A"/>
    <w:p w:rsidR="00D9733B" w:rsidRDefault="00861B84" w:rsidP="00D9733B">
      <w:pPr>
        <w:pStyle w:val="Heading1"/>
      </w:pPr>
      <w:r>
        <w:rPr>
          <w:lang w:val="ru-RU"/>
        </w:rPr>
        <w:t>резюме</w:t>
      </w:r>
    </w:p>
    <w:p w:rsidR="00D9733B" w:rsidRPr="00434D2D" w:rsidRDefault="00624BC7" w:rsidP="00E07079">
      <w:pPr>
        <w:pStyle w:val="ONUME"/>
        <w:rPr>
          <w:lang w:val="ru-RU"/>
        </w:rPr>
      </w:pPr>
      <w:r>
        <w:rPr>
          <w:lang w:val="ru-RU"/>
        </w:rPr>
        <w:t>О</w:t>
      </w:r>
      <w:r w:rsidR="00434D2D">
        <w:rPr>
          <w:lang w:val="ru-RU"/>
        </w:rPr>
        <w:t>жидается,</w:t>
      </w:r>
      <w:r w:rsidR="004B5487" w:rsidRPr="00434D2D">
        <w:rPr>
          <w:lang w:val="ru-RU"/>
        </w:rPr>
        <w:t xml:space="preserve"> </w:t>
      </w:r>
      <w:r>
        <w:rPr>
          <w:lang w:val="ru-RU"/>
        </w:rPr>
        <w:t xml:space="preserve">что </w:t>
      </w:r>
      <w:r w:rsidR="00861B84">
        <w:rPr>
          <w:lang w:val="ru-RU"/>
        </w:rPr>
        <w:t>Комитет</w:t>
      </w:r>
      <w:r w:rsidR="004B5487">
        <w:rPr>
          <w:lang w:val="ru-RU"/>
        </w:rPr>
        <w:t>у</w:t>
      </w:r>
      <w:r w:rsidR="00861B84" w:rsidRPr="00434D2D">
        <w:rPr>
          <w:lang w:val="ru-RU"/>
        </w:rPr>
        <w:t xml:space="preserve"> </w:t>
      </w:r>
      <w:r w:rsidR="00861B84">
        <w:rPr>
          <w:lang w:val="ru-RU"/>
        </w:rPr>
        <w:t>РСТ</w:t>
      </w:r>
      <w:r w:rsidR="00861B84" w:rsidRPr="00434D2D">
        <w:rPr>
          <w:lang w:val="ru-RU"/>
        </w:rPr>
        <w:t xml:space="preserve"> </w:t>
      </w:r>
      <w:r w:rsidR="00861B84">
        <w:rPr>
          <w:lang w:val="ru-RU"/>
        </w:rPr>
        <w:t>по</w:t>
      </w:r>
      <w:r w:rsidR="00861B84" w:rsidRPr="00434D2D">
        <w:rPr>
          <w:lang w:val="ru-RU"/>
        </w:rPr>
        <w:t xml:space="preserve"> </w:t>
      </w:r>
      <w:r w:rsidR="00861B84">
        <w:rPr>
          <w:lang w:val="ru-RU"/>
        </w:rPr>
        <w:t>техническому</w:t>
      </w:r>
      <w:r w:rsidR="00861B84" w:rsidRPr="00434D2D">
        <w:rPr>
          <w:lang w:val="ru-RU"/>
        </w:rPr>
        <w:t xml:space="preserve"> </w:t>
      </w:r>
      <w:r w:rsidR="00861B84">
        <w:rPr>
          <w:lang w:val="ru-RU"/>
        </w:rPr>
        <w:t>сотрудничеству</w:t>
      </w:r>
      <w:r w:rsidR="00861B84" w:rsidRPr="00434D2D">
        <w:rPr>
          <w:lang w:val="ru-RU"/>
        </w:rPr>
        <w:t xml:space="preserve"> (</w:t>
      </w:r>
      <w:r>
        <w:rPr>
          <w:lang w:val="ru-RU"/>
        </w:rPr>
        <w:t xml:space="preserve">далее – </w:t>
      </w:r>
      <w:r w:rsidR="00861B84" w:rsidRPr="00434D2D">
        <w:rPr>
          <w:lang w:val="ru-RU"/>
        </w:rPr>
        <w:t>«</w:t>
      </w:r>
      <w:r w:rsidR="00861B84">
        <w:rPr>
          <w:lang w:val="ru-RU"/>
        </w:rPr>
        <w:t>Комитет</w:t>
      </w:r>
      <w:r w:rsidR="00861B84" w:rsidRPr="00434D2D">
        <w:rPr>
          <w:lang w:val="ru-RU"/>
        </w:rPr>
        <w:t>»</w:t>
      </w:r>
      <w:r>
        <w:rPr>
          <w:lang w:val="ru-RU"/>
        </w:rPr>
        <w:t xml:space="preserve"> или «КТС»</w:t>
      </w:r>
      <w:r w:rsidR="00C30D02" w:rsidRPr="00434D2D">
        <w:rPr>
          <w:lang w:val="ru-RU"/>
        </w:rPr>
        <w:t>)</w:t>
      </w:r>
      <w:r w:rsidR="00E07079" w:rsidRPr="00434D2D">
        <w:rPr>
          <w:lang w:val="ru-RU"/>
        </w:rPr>
        <w:t xml:space="preserve"> </w:t>
      </w:r>
      <w:r w:rsidR="00434D2D">
        <w:rPr>
          <w:lang w:val="ru-RU"/>
        </w:rPr>
        <w:t xml:space="preserve">будет предложено вынести </w:t>
      </w:r>
      <w:r w:rsidR="004B5487">
        <w:rPr>
          <w:lang w:val="ru-RU"/>
        </w:rPr>
        <w:t>рекомендаци</w:t>
      </w:r>
      <w:r w:rsidR="00434D2D">
        <w:rPr>
          <w:lang w:val="ru-RU"/>
        </w:rPr>
        <w:t>ю</w:t>
      </w:r>
      <w:r w:rsidR="004B5487" w:rsidRPr="00434D2D">
        <w:rPr>
          <w:lang w:val="ru-RU"/>
        </w:rPr>
        <w:t xml:space="preserve"> </w:t>
      </w:r>
      <w:r w:rsidR="004B5487">
        <w:rPr>
          <w:lang w:val="ru-RU"/>
        </w:rPr>
        <w:t>для</w:t>
      </w:r>
      <w:r w:rsidR="004B5487" w:rsidRPr="00434D2D">
        <w:rPr>
          <w:lang w:val="ru-RU"/>
        </w:rPr>
        <w:t xml:space="preserve"> </w:t>
      </w:r>
      <w:r w:rsidR="004B5487">
        <w:rPr>
          <w:lang w:val="ru-RU"/>
        </w:rPr>
        <w:t>Ассамблеи</w:t>
      </w:r>
      <w:r w:rsidR="004B5487" w:rsidRPr="00434D2D">
        <w:rPr>
          <w:lang w:val="ru-RU"/>
        </w:rPr>
        <w:t xml:space="preserve"> </w:t>
      </w:r>
      <w:r w:rsidR="004B5487">
        <w:rPr>
          <w:lang w:val="ru-RU"/>
        </w:rPr>
        <w:t>РСТ</w:t>
      </w:r>
      <w:r w:rsidR="004B5487" w:rsidRPr="00434D2D">
        <w:rPr>
          <w:lang w:val="ru-RU"/>
        </w:rPr>
        <w:t xml:space="preserve"> </w:t>
      </w:r>
      <w:r w:rsidR="004B5487">
        <w:rPr>
          <w:lang w:val="ru-RU"/>
        </w:rPr>
        <w:t>в</w:t>
      </w:r>
      <w:r w:rsidR="004B5487" w:rsidRPr="00434D2D">
        <w:rPr>
          <w:lang w:val="ru-RU"/>
        </w:rPr>
        <w:t xml:space="preserve"> </w:t>
      </w:r>
      <w:r w:rsidR="004B5487">
        <w:rPr>
          <w:lang w:val="ru-RU"/>
        </w:rPr>
        <w:t>отношении</w:t>
      </w:r>
      <w:r w:rsidR="004B5487" w:rsidRPr="00434D2D">
        <w:rPr>
          <w:lang w:val="ru-RU"/>
        </w:rPr>
        <w:t xml:space="preserve"> </w:t>
      </w:r>
      <w:r w:rsidR="004B5487">
        <w:rPr>
          <w:lang w:val="ru-RU"/>
        </w:rPr>
        <w:t>назначения</w:t>
      </w:r>
      <w:r w:rsidR="004B5487" w:rsidRPr="00434D2D">
        <w:rPr>
          <w:lang w:val="ru-RU"/>
        </w:rPr>
        <w:t xml:space="preserve"> </w:t>
      </w:r>
      <w:r w:rsidR="00434D2D">
        <w:rPr>
          <w:lang w:val="ru-RU"/>
        </w:rPr>
        <w:t>нового</w:t>
      </w:r>
      <w:r w:rsidR="00434D2D" w:rsidRPr="00434D2D">
        <w:rPr>
          <w:lang w:val="ru-RU"/>
        </w:rPr>
        <w:t xml:space="preserve"> </w:t>
      </w:r>
      <w:r w:rsidR="00434D2D">
        <w:rPr>
          <w:lang w:val="ru-RU"/>
        </w:rPr>
        <w:t>ведомства</w:t>
      </w:r>
      <w:r w:rsidR="00434D2D" w:rsidRPr="00434D2D">
        <w:rPr>
          <w:lang w:val="ru-RU"/>
        </w:rPr>
        <w:t xml:space="preserve"> </w:t>
      </w:r>
      <w:r w:rsidR="00434D2D">
        <w:rPr>
          <w:lang w:val="ru-RU"/>
        </w:rPr>
        <w:t>в</w:t>
      </w:r>
      <w:r w:rsidR="00434D2D" w:rsidRPr="00434D2D">
        <w:rPr>
          <w:lang w:val="ru-RU"/>
        </w:rPr>
        <w:t xml:space="preserve"> </w:t>
      </w:r>
      <w:r w:rsidR="00434D2D">
        <w:rPr>
          <w:lang w:val="ru-RU"/>
        </w:rPr>
        <w:t>качестве</w:t>
      </w:r>
      <w:r w:rsidR="00434D2D" w:rsidRPr="00434D2D">
        <w:rPr>
          <w:lang w:val="ru-RU"/>
        </w:rPr>
        <w:t xml:space="preserve"> </w:t>
      </w:r>
      <w:r w:rsidR="00434D2D">
        <w:rPr>
          <w:lang w:val="ru-RU"/>
        </w:rPr>
        <w:t>Международного</w:t>
      </w:r>
      <w:r w:rsidR="00434D2D" w:rsidRPr="00434D2D">
        <w:rPr>
          <w:lang w:val="ru-RU"/>
        </w:rPr>
        <w:t xml:space="preserve"> </w:t>
      </w:r>
      <w:r w:rsidR="00434D2D">
        <w:rPr>
          <w:lang w:val="ru-RU"/>
        </w:rPr>
        <w:t>поискового</w:t>
      </w:r>
      <w:r w:rsidR="00434D2D" w:rsidRPr="00434D2D">
        <w:rPr>
          <w:lang w:val="ru-RU"/>
        </w:rPr>
        <w:t xml:space="preserve"> </w:t>
      </w:r>
      <w:r w:rsidR="00434D2D">
        <w:rPr>
          <w:lang w:val="ru-RU"/>
        </w:rPr>
        <w:t>органа</w:t>
      </w:r>
      <w:r w:rsidR="00434D2D" w:rsidRPr="00434D2D">
        <w:rPr>
          <w:lang w:val="ru-RU"/>
        </w:rPr>
        <w:t xml:space="preserve"> </w:t>
      </w:r>
      <w:r w:rsidR="00434D2D">
        <w:rPr>
          <w:lang w:val="ru-RU"/>
        </w:rPr>
        <w:t>и</w:t>
      </w:r>
      <w:r w:rsidR="00434D2D" w:rsidRPr="00434D2D">
        <w:rPr>
          <w:lang w:val="ru-RU"/>
        </w:rPr>
        <w:t xml:space="preserve"> </w:t>
      </w:r>
      <w:r w:rsidR="00434D2D">
        <w:rPr>
          <w:lang w:val="ru-RU"/>
        </w:rPr>
        <w:t>Органа</w:t>
      </w:r>
      <w:r w:rsidR="00434D2D" w:rsidRPr="00434D2D">
        <w:rPr>
          <w:lang w:val="ru-RU"/>
        </w:rPr>
        <w:t xml:space="preserve"> </w:t>
      </w:r>
      <w:r w:rsidR="00434D2D">
        <w:rPr>
          <w:lang w:val="ru-RU"/>
        </w:rPr>
        <w:t>международной</w:t>
      </w:r>
      <w:r w:rsidR="00434D2D" w:rsidRPr="00434D2D">
        <w:rPr>
          <w:lang w:val="ru-RU"/>
        </w:rPr>
        <w:t xml:space="preserve"> </w:t>
      </w:r>
      <w:r w:rsidR="00434D2D">
        <w:rPr>
          <w:lang w:val="ru-RU"/>
        </w:rPr>
        <w:t>предварительной</w:t>
      </w:r>
      <w:r w:rsidR="00434D2D" w:rsidRPr="00434D2D">
        <w:rPr>
          <w:lang w:val="ru-RU"/>
        </w:rPr>
        <w:t xml:space="preserve"> </w:t>
      </w:r>
      <w:r w:rsidR="00434D2D">
        <w:rPr>
          <w:lang w:val="ru-RU"/>
        </w:rPr>
        <w:t>экспертизы</w:t>
      </w:r>
      <w:r w:rsidR="00434D2D" w:rsidRPr="00434D2D">
        <w:rPr>
          <w:lang w:val="ru-RU"/>
        </w:rPr>
        <w:t xml:space="preserve"> </w:t>
      </w:r>
      <w:r w:rsidR="00434D2D">
        <w:rPr>
          <w:lang w:val="ru-RU"/>
        </w:rPr>
        <w:t>по</w:t>
      </w:r>
      <w:r w:rsidR="00434D2D" w:rsidRPr="00434D2D">
        <w:rPr>
          <w:lang w:val="ru-RU"/>
        </w:rPr>
        <w:t xml:space="preserve"> </w:t>
      </w:r>
      <w:r w:rsidR="00434D2D">
        <w:rPr>
          <w:lang w:val="ru-RU"/>
        </w:rPr>
        <w:t>процедуре</w:t>
      </w:r>
      <w:r w:rsidR="00434D2D" w:rsidRPr="00434D2D">
        <w:rPr>
          <w:lang w:val="ru-RU"/>
        </w:rPr>
        <w:t xml:space="preserve"> </w:t>
      </w:r>
      <w:r w:rsidR="00434D2D">
        <w:rPr>
          <w:lang w:val="ru-RU"/>
        </w:rPr>
        <w:t>РСТ</w:t>
      </w:r>
      <w:r w:rsidR="00434D2D" w:rsidRPr="00434D2D">
        <w:rPr>
          <w:lang w:val="ru-RU"/>
        </w:rPr>
        <w:t xml:space="preserve">, </w:t>
      </w:r>
      <w:r w:rsidR="00434D2D">
        <w:rPr>
          <w:lang w:val="ru-RU"/>
        </w:rPr>
        <w:t>а</w:t>
      </w:r>
      <w:r w:rsidR="00434D2D" w:rsidRPr="00434D2D">
        <w:rPr>
          <w:lang w:val="ru-RU"/>
        </w:rPr>
        <w:t xml:space="preserve"> </w:t>
      </w:r>
      <w:r w:rsidR="00434D2D">
        <w:rPr>
          <w:lang w:val="ru-RU"/>
        </w:rPr>
        <w:t>также</w:t>
      </w:r>
      <w:r w:rsidR="00434D2D" w:rsidRPr="00434D2D">
        <w:rPr>
          <w:lang w:val="ru-RU"/>
        </w:rPr>
        <w:t xml:space="preserve"> </w:t>
      </w:r>
      <w:r w:rsidR="00E722E1">
        <w:rPr>
          <w:lang w:val="ru-RU"/>
        </w:rPr>
        <w:t xml:space="preserve">в отношении </w:t>
      </w:r>
      <w:r w:rsidR="00434D2D">
        <w:rPr>
          <w:lang w:val="ru-RU"/>
        </w:rPr>
        <w:t>продления</w:t>
      </w:r>
      <w:r w:rsidR="00434D2D" w:rsidRPr="00434D2D">
        <w:rPr>
          <w:lang w:val="ru-RU"/>
        </w:rPr>
        <w:t xml:space="preserve"> </w:t>
      </w:r>
      <w:r w:rsidR="00434D2D">
        <w:rPr>
          <w:lang w:val="ru-RU"/>
        </w:rPr>
        <w:t>назначения</w:t>
      </w:r>
      <w:r w:rsidR="00434D2D" w:rsidRPr="00434D2D">
        <w:rPr>
          <w:lang w:val="ru-RU"/>
        </w:rPr>
        <w:t xml:space="preserve"> </w:t>
      </w:r>
      <w:r w:rsidR="00434D2D">
        <w:rPr>
          <w:lang w:val="ru-RU"/>
        </w:rPr>
        <w:t>всех</w:t>
      </w:r>
      <w:r w:rsidR="00434D2D" w:rsidRPr="00434D2D">
        <w:rPr>
          <w:lang w:val="ru-RU"/>
        </w:rPr>
        <w:t xml:space="preserve"> </w:t>
      </w:r>
      <w:r w:rsidR="00434D2D">
        <w:rPr>
          <w:lang w:val="ru-RU"/>
        </w:rPr>
        <w:t>действующих</w:t>
      </w:r>
      <w:r w:rsidR="00434D2D" w:rsidRPr="00434D2D">
        <w:rPr>
          <w:lang w:val="ru-RU"/>
        </w:rPr>
        <w:t xml:space="preserve"> </w:t>
      </w:r>
      <w:r w:rsidR="00434D2D">
        <w:rPr>
          <w:lang w:val="ru-RU"/>
        </w:rPr>
        <w:t>органов</w:t>
      </w:r>
      <w:r w:rsidR="00434D2D" w:rsidRPr="00434D2D">
        <w:rPr>
          <w:lang w:val="ru-RU"/>
        </w:rPr>
        <w:t xml:space="preserve">.  </w:t>
      </w:r>
      <w:r w:rsidR="00434D2D">
        <w:rPr>
          <w:lang w:val="ru-RU"/>
        </w:rPr>
        <w:t>В</w:t>
      </w:r>
      <w:r w:rsidR="00434D2D" w:rsidRPr="00434D2D">
        <w:rPr>
          <w:lang w:val="ru-RU"/>
        </w:rPr>
        <w:t xml:space="preserve"> </w:t>
      </w:r>
      <w:r w:rsidR="00434D2D">
        <w:rPr>
          <w:lang w:val="ru-RU"/>
        </w:rPr>
        <w:t>настоящем</w:t>
      </w:r>
      <w:r w:rsidR="00434D2D" w:rsidRPr="00434D2D">
        <w:rPr>
          <w:lang w:val="ru-RU"/>
        </w:rPr>
        <w:t xml:space="preserve"> </w:t>
      </w:r>
      <w:r w:rsidR="00434D2D">
        <w:rPr>
          <w:lang w:val="ru-RU"/>
        </w:rPr>
        <w:t>меморандуме</w:t>
      </w:r>
      <w:r w:rsidR="00434D2D" w:rsidRPr="00434D2D">
        <w:rPr>
          <w:lang w:val="ru-RU"/>
        </w:rPr>
        <w:t xml:space="preserve"> </w:t>
      </w:r>
      <w:r w:rsidR="00434D2D">
        <w:rPr>
          <w:lang w:val="ru-RU"/>
        </w:rPr>
        <w:t>рассмотрена</w:t>
      </w:r>
      <w:r w:rsidR="00434D2D" w:rsidRPr="00434D2D">
        <w:rPr>
          <w:lang w:val="ru-RU"/>
        </w:rPr>
        <w:t xml:space="preserve"> </w:t>
      </w:r>
      <w:r w:rsidR="00434D2D">
        <w:rPr>
          <w:lang w:val="ru-RU"/>
        </w:rPr>
        <w:t>роль</w:t>
      </w:r>
      <w:r w:rsidR="00434D2D" w:rsidRPr="00434D2D">
        <w:rPr>
          <w:lang w:val="ru-RU"/>
        </w:rPr>
        <w:t xml:space="preserve"> </w:t>
      </w:r>
      <w:r w:rsidR="00434D2D">
        <w:rPr>
          <w:lang w:val="ru-RU"/>
        </w:rPr>
        <w:t>Комитета</w:t>
      </w:r>
      <w:r w:rsidR="00434D2D" w:rsidRPr="00434D2D">
        <w:rPr>
          <w:lang w:val="ru-RU"/>
        </w:rPr>
        <w:t xml:space="preserve"> </w:t>
      </w:r>
      <w:r w:rsidR="00434D2D">
        <w:rPr>
          <w:lang w:val="ru-RU"/>
        </w:rPr>
        <w:t>в</w:t>
      </w:r>
      <w:r w:rsidR="00434D2D" w:rsidRPr="00434D2D">
        <w:rPr>
          <w:lang w:val="ru-RU"/>
        </w:rPr>
        <w:t xml:space="preserve"> </w:t>
      </w:r>
      <w:r w:rsidR="00434D2D">
        <w:rPr>
          <w:lang w:val="ru-RU"/>
        </w:rPr>
        <w:t>этом</w:t>
      </w:r>
      <w:r w:rsidR="00434D2D" w:rsidRPr="00434D2D">
        <w:rPr>
          <w:lang w:val="ru-RU"/>
        </w:rPr>
        <w:t xml:space="preserve"> </w:t>
      </w:r>
      <w:r w:rsidR="00434D2D">
        <w:rPr>
          <w:lang w:val="ru-RU"/>
        </w:rPr>
        <w:t>процессе</w:t>
      </w:r>
      <w:r w:rsidR="00434D2D" w:rsidRPr="00434D2D">
        <w:rPr>
          <w:lang w:val="ru-RU"/>
        </w:rPr>
        <w:t xml:space="preserve"> </w:t>
      </w:r>
      <w:r w:rsidR="00434D2D">
        <w:rPr>
          <w:lang w:val="ru-RU"/>
        </w:rPr>
        <w:t>и</w:t>
      </w:r>
      <w:r w:rsidR="00434D2D" w:rsidRPr="00434D2D">
        <w:rPr>
          <w:lang w:val="ru-RU"/>
        </w:rPr>
        <w:t xml:space="preserve"> </w:t>
      </w:r>
      <w:r w:rsidR="00434D2D">
        <w:rPr>
          <w:lang w:val="ru-RU"/>
        </w:rPr>
        <w:t>отмечена</w:t>
      </w:r>
      <w:r w:rsidR="00434D2D" w:rsidRPr="00434D2D">
        <w:rPr>
          <w:lang w:val="ru-RU"/>
        </w:rPr>
        <w:t xml:space="preserve"> </w:t>
      </w:r>
      <w:r w:rsidR="00434D2D">
        <w:rPr>
          <w:lang w:val="ru-RU"/>
        </w:rPr>
        <w:t>необходимость</w:t>
      </w:r>
      <w:r w:rsidR="00434D2D" w:rsidRPr="00434D2D">
        <w:rPr>
          <w:lang w:val="ru-RU"/>
        </w:rPr>
        <w:t xml:space="preserve"> </w:t>
      </w:r>
      <w:r w:rsidR="00C07274">
        <w:rPr>
          <w:lang w:val="ru-RU"/>
        </w:rPr>
        <w:t>рациональн</w:t>
      </w:r>
      <w:r w:rsidR="00E722E1">
        <w:rPr>
          <w:lang w:val="ru-RU"/>
        </w:rPr>
        <w:t>ой организации работы</w:t>
      </w:r>
      <w:r w:rsidR="00434D2D" w:rsidRPr="00434D2D">
        <w:rPr>
          <w:lang w:val="ru-RU"/>
        </w:rPr>
        <w:t>.</w:t>
      </w:r>
    </w:p>
    <w:p w:rsidR="00D9733B" w:rsidRDefault="00171760" w:rsidP="00D9733B">
      <w:pPr>
        <w:pStyle w:val="Heading1"/>
      </w:pPr>
      <w:r>
        <w:rPr>
          <w:lang w:val="ru-RU"/>
        </w:rPr>
        <w:t>роль комитета</w:t>
      </w:r>
    </w:p>
    <w:p w:rsidR="00D9733B" w:rsidRPr="00171760" w:rsidRDefault="00171760" w:rsidP="00D9733B">
      <w:pPr>
        <w:pStyle w:val="ONUME"/>
        <w:rPr>
          <w:lang w:val="ru-RU"/>
        </w:rPr>
      </w:pPr>
      <w:r>
        <w:rPr>
          <w:lang w:val="ru-RU"/>
        </w:rPr>
        <w:t>Комитет</w:t>
      </w:r>
      <w:r w:rsidRPr="00171760">
        <w:rPr>
          <w:lang w:val="ru-RU"/>
        </w:rPr>
        <w:t xml:space="preserve"> </w:t>
      </w:r>
      <w:r>
        <w:rPr>
          <w:lang w:val="ru-RU"/>
        </w:rPr>
        <w:t>призван</w:t>
      </w:r>
      <w:r w:rsidRPr="00171760">
        <w:rPr>
          <w:lang w:val="ru-RU"/>
        </w:rPr>
        <w:t xml:space="preserve"> </w:t>
      </w:r>
      <w:r w:rsidR="009C68CE">
        <w:rPr>
          <w:lang w:val="ru-RU"/>
        </w:rPr>
        <w:t>в</w:t>
      </w:r>
      <w:r w:rsidR="005A77E0">
        <w:rPr>
          <w:lang w:val="ru-RU"/>
        </w:rPr>
        <w:t xml:space="preserve">ыносить рекомендации </w:t>
      </w:r>
      <w:r w:rsidR="007F1572">
        <w:rPr>
          <w:lang w:val="ru-RU"/>
        </w:rPr>
        <w:t>по</w:t>
      </w:r>
      <w:r w:rsidRPr="00171760">
        <w:rPr>
          <w:lang w:val="ru-RU"/>
        </w:rPr>
        <w:t xml:space="preserve"> </w:t>
      </w:r>
      <w:r>
        <w:rPr>
          <w:lang w:val="ru-RU"/>
        </w:rPr>
        <w:t>заявлени</w:t>
      </w:r>
      <w:r w:rsidR="007F1572">
        <w:rPr>
          <w:lang w:val="ru-RU"/>
        </w:rPr>
        <w:t>ям</w:t>
      </w:r>
      <w:r w:rsidR="0087101B">
        <w:rPr>
          <w:lang w:val="ru-RU"/>
        </w:rPr>
        <w:t xml:space="preserve"> о назначении</w:t>
      </w:r>
      <w:r w:rsidR="005D02EA" w:rsidRPr="005D02EA">
        <w:rPr>
          <w:lang w:val="ru-RU"/>
        </w:rPr>
        <w:t xml:space="preserve"> </w:t>
      </w:r>
      <w:r w:rsidR="005D02EA">
        <w:rPr>
          <w:lang w:val="ru-RU"/>
        </w:rPr>
        <w:t xml:space="preserve">для </w:t>
      </w:r>
      <w:r w:rsidR="007F1572">
        <w:rPr>
          <w:lang w:val="ru-RU"/>
        </w:rPr>
        <w:t xml:space="preserve">сведения </w:t>
      </w:r>
      <w:r w:rsidR="005D02EA">
        <w:rPr>
          <w:lang w:val="ru-RU"/>
        </w:rPr>
        <w:t>Ассамблеи</w:t>
      </w:r>
      <w:r w:rsidR="005D02EA" w:rsidRPr="00171760">
        <w:rPr>
          <w:lang w:val="ru-RU"/>
        </w:rPr>
        <w:t xml:space="preserve"> </w:t>
      </w:r>
      <w:r w:rsidR="005D02EA">
        <w:rPr>
          <w:lang w:val="ru-RU"/>
        </w:rPr>
        <w:t>РСТ.</w:t>
      </w:r>
    </w:p>
    <w:p w:rsidR="00D9733B" w:rsidRPr="00735EBB" w:rsidRDefault="0087101B" w:rsidP="00D9733B">
      <w:pPr>
        <w:pStyle w:val="ONUME"/>
        <w:rPr>
          <w:lang w:val="ru-RU"/>
        </w:rPr>
      </w:pPr>
      <w:r>
        <w:rPr>
          <w:lang w:val="ru-RU"/>
        </w:rPr>
        <w:t>Согласно</w:t>
      </w:r>
      <w:r w:rsidRPr="00735EBB">
        <w:rPr>
          <w:lang w:val="ru-RU"/>
        </w:rPr>
        <w:t xml:space="preserve"> </w:t>
      </w:r>
      <w:r>
        <w:rPr>
          <w:lang w:val="ru-RU"/>
        </w:rPr>
        <w:t>стать</w:t>
      </w:r>
      <w:r w:rsidR="005D02EA">
        <w:rPr>
          <w:lang w:val="ru-RU"/>
        </w:rPr>
        <w:t>е</w:t>
      </w:r>
      <w:r w:rsidRPr="00735EBB">
        <w:rPr>
          <w:lang w:val="ru-RU"/>
        </w:rPr>
        <w:t xml:space="preserve"> 56(3)</w:t>
      </w:r>
      <w:r w:rsidR="005A77E0" w:rsidRPr="00735EBB">
        <w:rPr>
          <w:lang w:val="ru-RU"/>
        </w:rPr>
        <w:t>(</w:t>
      </w:r>
      <w:r w:rsidR="005A77E0">
        <w:t>i</w:t>
      </w:r>
      <w:r w:rsidR="005A77E0" w:rsidRPr="00735EBB">
        <w:rPr>
          <w:lang w:val="ru-RU"/>
        </w:rPr>
        <w:t xml:space="preserve">) </w:t>
      </w:r>
      <w:r w:rsidR="005A77E0">
        <w:rPr>
          <w:lang w:val="ru-RU"/>
        </w:rPr>
        <w:t>и</w:t>
      </w:r>
      <w:r w:rsidR="005A77E0" w:rsidRPr="00735EBB">
        <w:rPr>
          <w:lang w:val="ru-RU"/>
        </w:rPr>
        <w:t xml:space="preserve"> (</w:t>
      </w:r>
      <w:r w:rsidR="005A77E0">
        <w:t>ii</w:t>
      </w:r>
      <w:r w:rsidR="005A77E0" w:rsidRPr="00735EBB">
        <w:rPr>
          <w:lang w:val="ru-RU"/>
        </w:rPr>
        <w:t>)</w:t>
      </w:r>
      <w:r w:rsidR="005D02EA">
        <w:rPr>
          <w:lang w:val="ru-RU"/>
        </w:rPr>
        <w:t xml:space="preserve"> </w:t>
      </w:r>
      <w:r>
        <w:rPr>
          <w:lang w:val="ru-RU"/>
        </w:rPr>
        <w:t>РСТ</w:t>
      </w:r>
      <w:r w:rsidRPr="00735EBB">
        <w:rPr>
          <w:lang w:val="ru-RU"/>
        </w:rPr>
        <w:t xml:space="preserve"> </w:t>
      </w:r>
      <w:r>
        <w:rPr>
          <w:lang w:val="ru-RU"/>
        </w:rPr>
        <w:t>задач</w:t>
      </w:r>
      <w:r w:rsidR="00C540BA">
        <w:rPr>
          <w:lang w:val="ru-RU"/>
        </w:rPr>
        <w:t>и</w:t>
      </w:r>
      <w:r w:rsidRPr="00735EBB">
        <w:rPr>
          <w:lang w:val="ru-RU"/>
        </w:rPr>
        <w:t xml:space="preserve"> </w:t>
      </w:r>
      <w:r>
        <w:rPr>
          <w:lang w:val="ru-RU"/>
        </w:rPr>
        <w:t>Комитета</w:t>
      </w:r>
      <w:r w:rsidRPr="00735EBB">
        <w:rPr>
          <w:lang w:val="ru-RU"/>
        </w:rPr>
        <w:t xml:space="preserve"> </w:t>
      </w:r>
      <w:r w:rsidR="005D02EA">
        <w:rPr>
          <w:lang w:val="ru-RU"/>
        </w:rPr>
        <w:t>включают</w:t>
      </w:r>
      <w:r w:rsidRPr="00735EBB">
        <w:rPr>
          <w:lang w:val="ru-RU"/>
        </w:rPr>
        <w:t xml:space="preserve">, </w:t>
      </w:r>
      <w:r>
        <w:rPr>
          <w:lang w:val="ru-RU"/>
        </w:rPr>
        <w:t>среди</w:t>
      </w:r>
      <w:r w:rsidRPr="00735EBB">
        <w:rPr>
          <w:lang w:val="ru-RU"/>
        </w:rPr>
        <w:t xml:space="preserve"> </w:t>
      </w:r>
      <w:r>
        <w:rPr>
          <w:lang w:val="ru-RU"/>
        </w:rPr>
        <w:t>прочего</w:t>
      </w:r>
      <w:r w:rsidRPr="00735EBB">
        <w:rPr>
          <w:lang w:val="ru-RU"/>
        </w:rPr>
        <w:t>, «</w:t>
      </w:r>
      <w:r>
        <w:rPr>
          <w:lang w:val="ru-RU"/>
        </w:rPr>
        <w:t>содействие</w:t>
      </w:r>
      <w:r w:rsidRPr="00735EBB">
        <w:rPr>
          <w:lang w:val="ru-RU"/>
        </w:rPr>
        <w:t xml:space="preserve"> </w:t>
      </w:r>
      <w:r>
        <w:rPr>
          <w:lang w:val="ru-RU"/>
        </w:rPr>
        <w:t>путем</w:t>
      </w:r>
      <w:r w:rsidRPr="00735EBB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735EBB">
        <w:rPr>
          <w:lang w:val="ru-RU"/>
        </w:rPr>
        <w:t xml:space="preserve"> </w:t>
      </w:r>
      <w:r>
        <w:rPr>
          <w:lang w:val="ru-RU"/>
        </w:rPr>
        <w:t>предложений</w:t>
      </w:r>
      <w:r w:rsidRPr="00735EBB">
        <w:rPr>
          <w:lang w:val="ru-RU"/>
        </w:rPr>
        <w:t xml:space="preserve"> </w:t>
      </w:r>
      <w:r>
        <w:rPr>
          <w:lang w:val="ru-RU"/>
        </w:rPr>
        <w:t>и</w:t>
      </w:r>
      <w:r w:rsidRPr="00735EBB">
        <w:rPr>
          <w:lang w:val="ru-RU"/>
        </w:rPr>
        <w:t xml:space="preserve"> </w:t>
      </w:r>
      <w:r>
        <w:rPr>
          <w:lang w:val="ru-RU"/>
        </w:rPr>
        <w:t>рекомендаций</w:t>
      </w:r>
      <w:r w:rsidR="00735EBB" w:rsidRPr="00735EBB">
        <w:rPr>
          <w:lang w:val="ru-RU"/>
        </w:rPr>
        <w:t>:</w:t>
      </w:r>
      <w:r w:rsidR="00D9733B" w:rsidRPr="00735EBB">
        <w:rPr>
          <w:lang w:val="ru-RU"/>
        </w:rPr>
        <w:t xml:space="preserve">  (</w:t>
      </w:r>
      <w:r w:rsidR="00D9733B">
        <w:t>i</w:t>
      </w:r>
      <w:r w:rsidR="00D9733B" w:rsidRPr="00735EBB">
        <w:rPr>
          <w:lang w:val="ru-RU"/>
        </w:rPr>
        <w:t xml:space="preserve">) </w:t>
      </w:r>
      <w:r w:rsidR="00735EBB">
        <w:rPr>
          <w:lang w:val="ru-RU"/>
        </w:rPr>
        <w:t>постоянному</w:t>
      </w:r>
      <w:r w:rsidR="00735EBB" w:rsidRPr="00735EBB">
        <w:rPr>
          <w:lang w:val="ru-RU"/>
        </w:rPr>
        <w:t xml:space="preserve"> </w:t>
      </w:r>
      <w:r w:rsidR="00735EBB">
        <w:rPr>
          <w:lang w:val="ru-RU"/>
        </w:rPr>
        <w:t>совершенствованию</w:t>
      </w:r>
      <w:r w:rsidR="00735EBB" w:rsidRPr="00735EBB">
        <w:rPr>
          <w:lang w:val="ru-RU"/>
        </w:rPr>
        <w:t xml:space="preserve"> </w:t>
      </w:r>
      <w:r w:rsidR="00735EBB">
        <w:rPr>
          <w:lang w:val="ru-RU"/>
        </w:rPr>
        <w:t>услуг</w:t>
      </w:r>
      <w:r w:rsidR="00735EBB" w:rsidRPr="00735EBB">
        <w:rPr>
          <w:lang w:val="ru-RU"/>
        </w:rPr>
        <w:t xml:space="preserve">, </w:t>
      </w:r>
      <w:r w:rsidR="00735EBB">
        <w:rPr>
          <w:lang w:val="ru-RU"/>
        </w:rPr>
        <w:t>предусмотренных</w:t>
      </w:r>
      <w:r w:rsidR="00735EBB" w:rsidRPr="00735EBB">
        <w:rPr>
          <w:lang w:val="ru-RU"/>
        </w:rPr>
        <w:t xml:space="preserve"> </w:t>
      </w:r>
      <w:r w:rsidR="00735EBB">
        <w:rPr>
          <w:lang w:val="ru-RU"/>
        </w:rPr>
        <w:t>настоящим</w:t>
      </w:r>
      <w:r w:rsidR="00735EBB" w:rsidRPr="00735EBB">
        <w:rPr>
          <w:lang w:val="ru-RU"/>
        </w:rPr>
        <w:t xml:space="preserve"> </w:t>
      </w:r>
      <w:r w:rsidR="00735EBB">
        <w:rPr>
          <w:lang w:val="ru-RU"/>
        </w:rPr>
        <w:t>Договором</w:t>
      </w:r>
      <w:r w:rsidR="00D9733B" w:rsidRPr="00735EBB">
        <w:rPr>
          <w:lang w:val="ru-RU"/>
        </w:rPr>
        <w:t>, [</w:t>
      </w:r>
      <w:r w:rsidR="00735EBB">
        <w:rPr>
          <w:lang w:val="ru-RU"/>
        </w:rPr>
        <w:t>и</w:t>
      </w:r>
      <w:r w:rsidR="00D9733B" w:rsidRPr="00735EBB">
        <w:rPr>
          <w:lang w:val="ru-RU"/>
        </w:rPr>
        <w:t>] (</w:t>
      </w:r>
      <w:r w:rsidR="00D9733B">
        <w:t>ii</w:t>
      </w:r>
      <w:r w:rsidR="00D9733B" w:rsidRPr="00735EBB">
        <w:rPr>
          <w:lang w:val="ru-RU"/>
        </w:rPr>
        <w:t xml:space="preserve">) </w:t>
      </w:r>
      <w:r w:rsidR="00735EBB">
        <w:rPr>
          <w:lang w:val="ru-RU"/>
        </w:rPr>
        <w:t>обеспечению максимального единообразия в документации, методах работы и максимальной степени одинаково высокого качества отчетов и заключений, пока существуют несколько международных поисковых органов и органов международной предварительной экспертизы».</w:t>
      </w:r>
    </w:p>
    <w:p w:rsidR="00D9733B" w:rsidRPr="00972B7E" w:rsidRDefault="007F1572" w:rsidP="00D9733B">
      <w:pPr>
        <w:pStyle w:val="ONUME"/>
        <w:keepLines/>
        <w:rPr>
          <w:lang w:val="ru-RU"/>
        </w:rPr>
      </w:pPr>
      <w:r>
        <w:rPr>
          <w:lang w:val="ru-RU"/>
        </w:rPr>
        <w:lastRenderedPageBreak/>
        <w:t>Таким образом,</w:t>
      </w:r>
      <w:r w:rsidR="00E8185F" w:rsidRPr="00972B7E">
        <w:rPr>
          <w:lang w:val="ru-RU"/>
        </w:rPr>
        <w:t xml:space="preserve"> </w:t>
      </w:r>
      <w:r w:rsidR="00E8185F">
        <w:rPr>
          <w:lang w:val="ru-RU"/>
        </w:rPr>
        <w:t>рекомендаци</w:t>
      </w:r>
      <w:r w:rsidR="00723A59">
        <w:rPr>
          <w:lang w:val="ru-RU"/>
        </w:rPr>
        <w:t>и</w:t>
      </w:r>
      <w:r w:rsidR="00E8185F" w:rsidRPr="00972B7E">
        <w:rPr>
          <w:lang w:val="ru-RU"/>
        </w:rPr>
        <w:t xml:space="preserve"> </w:t>
      </w:r>
      <w:r w:rsidR="00E8185F">
        <w:rPr>
          <w:lang w:val="ru-RU"/>
        </w:rPr>
        <w:t>Комитета</w:t>
      </w:r>
      <w:r w:rsidR="00E8185F" w:rsidRPr="00972B7E">
        <w:rPr>
          <w:lang w:val="ru-RU"/>
        </w:rPr>
        <w:t xml:space="preserve"> </w:t>
      </w:r>
      <w:r w:rsidR="00E8185F">
        <w:rPr>
          <w:lang w:val="ru-RU"/>
        </w:rPr>
        <w:t>для</w:t>
      </w:r>
      <w:r w:rsidR="00E8185F" w:rsidRPr="00972B7E">
        <w:rPr>
          <w:lang w:val="ru-RU"/>
        </w:rPr>
        <w:t xml:space="preserve"> </w:t>
      </w:r>
      <w:r w:rsidR="00E8185F">
        <w:rPr>
          <w:lang w:val="ru-RU"/>
        </w:rPr>
        <w:t>Ассамблеи</w:t>
      </w:r>
      <w:r w:rsidR="00E8185F" w:rsidRPr="00972B7E">
        <w:rPr>
          <w:lang w:val="ru-RU"/>
        </w:rPr>
        <w:t xml:space="preserve"> </w:t>
      </w:r>
      <w:r w:rsidR="00E8185F">
        <w:rPr>
          <w:lang w:val="ru-RU"/>
        </w:rPr>
        <w:t>должны</w:t>
      </w:r>
      <w:r w:rsidR="00E8185F" w:rsidRPr="00972B7E">
        <w:rPr>
          <w:lang w:val="ru-RU"/>
        </w:rPr>
        <w:t xml:space="preserve"> </w:t>
      </w:r>
      <w:r w:rsidR="00972B7E">
        <w:rPr>
          <w:lang w:val="ru-RU"/>
        </w:rPr>
        <w:t>быть</w:t>
      </w:r>
      <w:r w:rsidR="00972B7E" w:rsidRPr="00972B7E">
        <w:rPr>
          <w:lang w:val="ru-RU"/>
        </w:rPr>
        <w:t xml:space="preserve"> </w:t>
      </w:r>
      <w:r w:rsidR="00E8185F">
        <w:rPr>
          <w:lang w:val="ru-RU"/>
        </w:rPr>
        <w:t>основ</w:t>
      </w:r>
      <w:r w:rsidR="00972B7E">
        <w:rPr>
          <w:lang w:val="ru-RU"/>
        </w:rPr>
        <w:t>аны</w:t>
      </w:r>
      <w:r w:rsidR="00972B7E" w:rsidRPr="00972B7E">
        <w:rPr>
          <w:lang w:val="ru-RU"/>
        </w:rPr>
        <w:t xml:space="preserve"> </w:t>
      </w:r>
      <w:r w:rsidR="00972B7E">
        <w:rPr>
          <w:lang w:val="ru-RU"/>
        </w:rPr>
        <w:t>на</w:t>
      </w:r>
      <w:r w:rsidR="00972B7E" w:rsidRPr="00972B7E">
        <w:rPr>
          <w:lang w:val="ru-RU"/>
        </w:rPr>
        <w:t xml:space="preserve"> </w:t>
      </w:r>
      <w:r w:rsidR="00972B7E">
        <w:rPr>
          <w:lang w:val="ru-RU"/>
        </w:rPr>
        <w:t>технической</w:t>
      </w:r>
      <w:r w:rsidR="00972B7E" w:rsidRPr="00972B7E">
        <w:rPr>
          <w:lang w:val="ru-RU"/>
        </w:rPr>
        <w:t xml:space="preserve"> </w:t>
      </w:r>
      <w:r w:rsidR="00972B7E">
        <w:rPr>
          <w:lang w:val="ru-RU"/>
        </w:rPr>
        <w:t>оценке</w:t>
      </w:r>
      <w:r w:rsidR="00972B7E" w:rsidRPr="00972B7E">
        <w:rPr>
          <w:lang w:val="ru-RU"/>
        </w:rPr>
        <w:t xml:space="preserve"> </w:t>
      </w:r>
      <w:r w:rsidR="00972B7E">
        <w:rPr>
          <w:lang w:val="ru-RU"/>
        </w:rPr>
        <w:t>того</w:t>
      </w:r>
      <w:r w:rsidR="00972B7E" w:rsidRPr="00972B7E">
        <w:rPr>
          <w:lang w:val="ru-RU"/>
        </w:rPr>
        <w:t xml:space="preserve">, </w:t>
      </w:r>
      <w:r w:rsidR="00972B7E">
        <w:rPr>
          <w:lang w:val="ru-RU"/>
        </w:rPr>
        <w:t>в</w:t>
      </w:r>
      <w:r w:rsidR="00972B7E" w:rsidRPr="00972B7E">
        <w:rPr>
          <w:lang w:val="ru-RU"/>
        </w:rPr>
        <w:t xml:space="preserve"> </w:t>
      </w:r>
      <w:r w:rsidR="00972B7E">
        <w:rPr>
          <w:lang w:val="ru-RU"/>
        </w:rPr>
        <w:t>состоянии</w:t>
      </w:r>
      <w:r w:rsidR="00972B7E" w:rsidRPr="00972B7E">
        <w:rPr>
          <w:lang w:val="ru-RU"/>
        </w:rPr>
        <w:t xml:space="preserve"> </w:t>
      </w:r>
      <w:r w:rsidR="00972B7E">
        <w:rPr>
          <w:lang w:val="ru-RU"/>
        </w:rPr>
        <w:t>ли</w:t>
      </w:r>
      <w:r w:rsidR="00972B7E" w:rsidRPr="00972B7E">
        <w:rPr>
          <w:lang w:val="ru-RU"/>
        </w:rPr>
        <w:t xml:space="preserve"> </w:t>
      </w:r>
      <w:r w:rsidR="00972B7E">
        <w:rPr>
          <w:lang w:val="ru-RU"/>
        </w:rPr>
        <w:t>ведомство</w:t>
      </w:r>
      <w:r w:rsidR="00972B7E" w:rsidRPr="00972B7E">
        <w:rPr>
          <w:lang w:val="ru-RU"/>
        </w:rPr>
        <w:t xml:space="preserve"> </w:t>
      </w:r>
      <w:r w:rsidR="001E178C">
        <w:rPr>
          <w:lang w:val="ru-RU"/>
        </w:rPr>
        <w:t>в</w:t>
      </w:r>
      <w:r w:rsidR="001E178C" w:rsidRPr="00972B7E">
        <w:rPr>
          <w:lang w:val="ru-RU"/>
        </w:rPr>
        <w:t xml:space="preserve"> </w:t>
      </w:r>
      <w:r w:rsidR="001E178C">
        <w:rPr>
          <w:lang w:val="ru-RU"/>
        </w:rPr>
        <w:t>случае</w:t>
      </w:r>
      <w:r w:rsidR="001E178C" w:rsidRPr="00972B7E">
        <w:rPr>
          <w:lang w:val="ru-RU"/>
        </w:rPr>
        <w:t xml:space="preserve"> </w:t>
      </w:r>
      <w:r w:rsidR="001E178C">
        <w:rPr>
          <w:lang w:val="ru-RU"/>
        </w:rPr>
        <w:t>его</w:t>
      </w:r>
      <w:r w:rsidR="001E178C" w:rsidRPr="00972B7E">
        <w:rPr>
          <w:lang w:val="ru-RU"/>
        </w:rPr>
        <w:t xml:space="preserve"> </w:t>
      </w:r>
      <w:r w:rsidR="001E178C">
        <w:rPr>
          <w:lang w:val="ru-RU"/>
        </w:rPr>
        <w:t>назначения международным органом</w:t>
      </w:r>
      <w:r w:rsidR="001E178C" w:rsidRPr="00972B7E">
        <w:rPr>
          <w:lang w:val="ru-RU"/>
        </w:rPr>
        <w:t xml:space="preserve"> </w:t>
      </w:r>
      <w:r w:rsidR="001E178C">
        <w:rPr>
          <w:lang w:val="ru-RU"/>
        </w:rPr>
        <w:t>или</w:t>
      </w:r>
      <w:r w:rsidR="001E178C" w:rsidRPr="00972B7E">
        <w:rPr>
          <w:lang w:val="ru-RU"/>
        </w:rPr>
        <w:t xml:space="preserve"> </w:t>
      </w:r>
      <w:r w:rsidR="001E178C">
        <w:rPr>
          <w:lang w:val="ru-RU"/>
        </w:rPr>
        <w:t>продления такого</w:t>
      </w:r>
      <w:r w:rsidR="001E178C" w:rsidRPr="00972B7E">
        <w:rPr>
          <w:lang w:val="ru-RU"/>
        </w:rPr>
        <w:t xml:space="preserve"> </w:t>
      </w:r>
      <w:r w:rsidR="001E178C">
        <w:rPr>
          <w:lang w:val="ru-RU"/>
        </w:rPr>
        <w:t xml:space="preserve">назначения </w:t>
      </w:r>
      <w:r w:rsidR="00972B7E">
        <w:rPr>
          <w:lang w:val="ru-RU"/>
        </w:rPr>
        <w:t>внести</w:t>
      </w:r>
      <w:r w:rsidR="00972B7E" w:rsidRPr="00972B7E">
        <w:rPr>
          <w:lang w:val="ru-RU"/>
        </w:rPr>
        <w:t xml:space="preserve"> </w:t>
      </w:r>
      <w:r w:rsidR="00972B7E">
        <w:rPr>
          <w:lang w:val="ru-RU"/>
        </w:rPr>
        <w:t>позитивный</w:t>
      </w:r>
      <w:r w:rsidR="00972B7E" w:rsidRPr="00972B7E">
        <w:rPr>
          <w:lang w:val="ru-RU"/>
        </w:rPr>
        <w:t xml:space="preserve"> </w:t>
      </w:r>
      <w:r w:rsidR="00972B7E">
        <w:rPr>
          <w:lang w:val="ru-RU"/>
        </w:rPr>
        <w:t>вклад</w:t>
      </w:r>
      <w:r w:rsidR="00972B7E" w:rsidRPr="00972B7E">
        <w:rPr>
          <w:lang w:val="ru-RU"/>
        </w:rPr>
        <w:t xml:space="preserve"> </w:t>
      </w:r>
      <w:r w:rsidR="00972B7E">
        <w:rPr>
          <w:lang w:val="ru-RU"/>
        </w:rPr>
        <w:t>в</w:t>
      </w:r>
      <w:r w:rsidR="00972B7E" w:rsidRPr="00972B7E">
        <w:rPr>
          <w:lang w:val="ru-RU"/>
        </w:rPr>
        <w:t xml:space="preserve"> </w:t>
      </w:r>
      <w:r w:rsidR="00972B7E">
        <w:rPr>
          <w:lang w:val="ru-RU"/>
        </w:rPr>
        <w:t>предоставление</w:t>
      </w:r>
      <w:r w:rsidR="00972B7E" w:rsidRPr="00972B7E">
        <w:rPr>
          <w:lang w:val="ru-RU"/>
        </w:rPr>
        <w:t xml:space="preserve"> </w:t>
      </w:r>
      <w:r w:rsidR="00972B7E">
        <w:rPr>
          <w:lang w:val="ru-RU"/>
        </w:rPr>
        <w:t>услуг</w:t>
      </w:r>
      <w:r w:rsidR="00972B7E" w:rsidRPr="00972B7E">
        <w:rPr>
          <w:lang w:val="ru-RU"/>
        </w:rPr>
        <w:t xml:space="preserve"> </w:t>
      </w:r>
      <w:r w:rsidR="00972B7E">
        <w:rPr>
          <w:lang w:val="ru-RU"/>
        </w:rPr>
        <w:t>в</w:t>
      </w:r>
      <w:r w:rsidR="00972B7E" w:rsidRPr="00972B7E">
        <w:rPr>
          <w:lang w:val="ru-RU"/>
        </w:rPr>
        <w:t xml:space="preserve"> </w:t>
      </w:r>
      <w:r w:rsidR="00972B7E">
        <w:rPr>
          <w:lang w:val="ru-RU"/>
        </w:rPr>
        <w:t>рамках</w:t>
      </w:r>
      <w:r w:rsidR="00972B7E" w:rsidRPr="00972B7E">
        <w:rPr>
          <w:lang w:val="ru-RU"/>
        </w:rPr>
        <w:t xml:space="preserve"> </w:t>
      </w:r>
      <w:r w:rsidR="00972B7E">
        <w:rPr>
          <w:lang w:val="ru-RU"/>
        </w:rPr>
        <w:t>РСТ</w:t>
      </w:r>
      <w:r w:rsidR="001E178C">
        <w:rPr>
          <w:lang w:val="ru-RU"/>
        </w:rPr>
        <w:t>, и в частности отвечает ли</w:t>
      </w:r>
      <w:r w:rsidR="00B40D06">
        <w:rPr>
          <w:lang w:val="ru-RU"/>
        </w:rPr>
        <w:t xml:space="preserve"> оно</w:t>
      </w:r>
      <w:r w:rsidR="00723A59">
        <w:rPr>
          <w:lang w:val="ru-RU"/>
        </w:rPr>
        <w:t xml:space="preserve"> (</w:t>
      </w:r>
      <w:r w:rsidR="00B40D06">
        <w:rPr>
          <w:lang w:val="ru-RU"/>
        </w:rPr>
        <w:t>все еще отвечает</w:t>
      </w:r>
      <w:r w:rsidR="00723A59">
        <w:rPr>
          <w:lang w:val="ru-RU"/>
        </w:rPr>
        <w:t>)</w:t>
      </w:r>
      <w:r w:rsidR="001E178C">
        <w:rPr>
          <w:lang w:val="ru-RU"/>
        </w:rPr>
        <w:t xml:space="preserve"> </w:t>
      </w:r>
      <w:r w:rsidR="00484640">
        <w:rPr>
          <w:lang w:val="ru-RU"/>
        </w:rPr>
        <w:t>минимальны</w:t>
      </w:r>
      <w:r w:rsidR="00723A59">
        <w:rPr>
          <w:lang w:val="ru-RU"/>
        </w:rPr>
        <w:t>м</w:t>
      </w:r>
      <w:r w:rsidR="00484640">
        <w:rPr>
          <w:lang w:val="ru-RU"/>
        </w:rPr>
        <w:t xml:space="preserve"> требовани</w:t>
      </w:r>
      <w:r w:rsidR="00723A59">
        <w:rPr>
          <w:lang w:val="ru-RU"/>
        </w:rPr>
        <w:t>ям</w:t>
      </w:r>
      <w:r w:rsidR="00484640">
        <w:rPr>
          <w:lang w:val="ru-RU"/>
        </w:rPr>
        <w:t xml:space="preserve"> назначения, изложенны</w:t>
      </w:r>
      <w:r w:rsidR="00723A59">
        <w:rPr>
          <w:lang w:val="ru-RU"/>
        </w:rPr>
        <w:t>м</w:t>
      </w:r>
      <w:r w:rsidR="00484640">
        <w:rPr>
          <w:lang w:val="ru-RU"/>
        </w:rPr>
        <w:t xml:space="preserve"> в правилах</w:t>
      </w:r>
      <w:r w:rsidR="00D9733B">
        <w:t> </w:t>
      </w:r>
      <w:r w:rsidR="00D9733B" w:rsidRPr="00972B7E">
        <w:rPr>
          <w:lang w:val="ru-RU"/>
        </w:rPr>
        <w:t xml:space="preserve">36 </w:t>
      </w:r>
      <w:r w:rsidR="00484640">
        <w:rPr>
          <w:lang w:val="ru-RU"/>
        </w:rPr>
        <w:t>и</w:t>
      </w:r>
      <w:r w:rsidR="00D9733B" w:rsidRPr="00972B7E">
        <w:rPr>
          <w:lang w:val="ru-RU"/>
        </w:rPr>
        <w:t xml:space="preserve"> 63</w:t>
      </w:r>
      <w:r w:rsidR="00484640">
        <w:rPr>
          <w:lang w:val="ru-RU"/>
        </w:rPr>
        <w:t xml:space="preserve"> Инструкции к РСТ</w:t>
      </w:r>
      <w:r w:rsidR="00D9733B" w:rsidRPr="00972B7E">
        <w:rPr>
          <w:lang w:val="ru-RU"/>
        </w:rPr>
        <w:t>.</w:t>
      </w:r>
    </w:p>
    <w:p w:rsidR="00F115AD" w:rsidRPr="00917ED9" w:rsidRDefault="00723A59" w:rsidP="00F115AD">
      <w:pPr>
        <w:pStyle w:val="ONUME"/>
        <w:rPr>
          <w:lang w:val="ru-RU"/>
        </w:rPr>
      </w:pPr>
      <w:r>
        <w:rPr>
          <w:lang w:val="ru-RU"/>
        </w:rPr>
        <w:t>Впоследствии</w:t>
      </w:r>
      <w:r w:rsidRPr="00723A59">
        <w:rPr>
          <w:lang w:val="ru-RU"/>
        </w:rPr>
        <w:t xml:space="preserve"> </w:t>
      </w:r>
      <w:r>
        <w:rPr>
          <w:lang w:val="ru-RU"/>
        </w:rPr>
        <w:t>Ассамблея РСТ</w:t>
      </w:r>
      <w:r w:rsidR="00917ED9">
        <w:rPr>
          <w:lang w:val="ru-RU"/>
        </w:rPr>
        <w:t xml:space="preserve">, учитывая </w:t>
      </w:r>
      <w:r>
        <w:rPr>
          <w:lang w:val="ru-RU"/>
        </w:rPr>
        <w:t>рекомендаци</w:t>
      </w:r>
      <w:r w:rsidR="00917ED9">
        <w:rPr>
          <w:lang w:val="ru-RU"/>
        </w:rPr>
        <w:t>ю</w:t>
      </w:r>
      <w:r>
        <w:rPr>
          <w:lang w:val="ru-RU"/>
        </w:rPr>
        <w:t xml:space="preserve"> Комитета</w:t>
      </w:r>
      <w:r w:rsidR="00917ED9">
        <w:rPr>
          <w:lang w:val="ru-RU"/>
        </w:rPr>
        <w:t>,</w:t>
      </w:r>
      <w:r>
        <w:rPr>
          <w:lang w:val="ru-RU"/>
        </w:rPr>
        <w:t xml:space="preserve"> принимает р</w:t>
      </w:r>
      <w:r w:rsidR="008C1D17">
        <w:rPr>
          <w:lang w:val="ru-RU"/>
        </w:rPr>
        <w:t>ешение</w:t>
      </w:r>
      <w:r w:rsidR="008C1D17" w:rsidRPr="00723A59">
        <w:rPr>
          <w:lang w:val="ru-RU"/>
        </w:rPr>
        <w:t xml:space="preserve"> </w:t>
      </w:r>
      <w:r w:rsidR="008C1D17">
        <w:rPr>
          <w:lang w:val="ru-RU"/>
        </w:rPr>
        <w:t>о</w:t>
      </w:r>
      <w:r w:rsidR="008C1D17" w:rsidRPr="00723A59">
        <w:rPr>
          <w:lang w:val="ru-RU"/>
        </w:rPr>
        <w:t xml:space="preserve"> </w:t>
      </w:r>
      <w:r w:rsidR="008C1D17">
        <w:rPr>
          <w:lang w:val="ru-RU"/>
        </w:rPr>
        <w:t>назначении</w:t>
      </w:r>
      <w:r w:rsidR="008C1D17" w:rsidRPr="00723A59">
        <w:rPr>
          <w:lang w:val="ru-RU"/>
        </w:rPr>
        <w:t xml:space="preserve"> </w:t>
      </w:r>
      <w:r>
        <w:rPr>
          <w:lang w:val="ru-RU"/>
        </w:rPr>
        <w:t>или</w:t>
      </w:r>
      <w:r w:rsidRPr="00723A59">
        <w:rPr>
          <w:lang w:val="ru-RU"/>
        </w:rPr>
        <w:t xml:space="preserve"> </w:t>
      </w:r>
      <w:r>
        <w:rPr>
          <w:lang w:val="ru-RU"/>
        </w:rPr>
        <w:t>продлении</w:t>
      </w:r>
      <w:r w:rsidRPr="00723A59">
        <w:rPr>
          <w:lang w:val="ru-RU"/>
        </w:rPr>
        <w:t xml:space="preserve"> </w:t>
      </w:r>
      <w:r>
        <w:rPr>
          <w:lang w:val="ru-RU"/>
        </w:rPr>
        <w:t>назначения</w:t>
      </w:r>
      <w:r w:rsidRPr="00723A59">
        <w:rPr>
          <w:lang w:val="ru-RU"/>
        </w:rPr>
        <w:t xml:space="preserve"> </w:t>
      </w:r>
      <w:r>
        <w:rPr>
          <w:lang w:val="ru-RU"/>
        </w:rPr>
        <w:t>ведомства.  Ассамблее</w:t>
      </w:r>
      <w:r w:rsidRPr="00917ED9">
        <w:rPr>
          <w:lang w:val="ru-RU"/>
        </w:rPr>
        <w:t xml:space="preserve"> </w:t>
      </w:r>
      <w:r>
        <w:rPr>
          <w:lang w:val="ru-RU"/>
        </w:rPr>
        <w:t>также</w:t>
      </w:r>
      <w:r w:rsidRPr="00917ED9">
        <w:rPr>
          <w:lang w:val="ru-RU"/>
        </w:rPr>
        <w:t xml:space="preserve"> </w:t>
      </w:r>
      <w:r>
        <w:rPr>
          <w:lang w:val="ru-RU"/>
        </w:rPr>
        <w:t>будет</w:t>
      </w:r>
      <w:r w:rsidRPr="00917ED9">
        <w:rPr>
          <w:lang w:val="ru-RU"/>
        </w:rPr>
        <w:t xml:space="preserve"> </w:t>
      </w:r>
      <w:r>
        <w:rPr>
          <w:lang w:val="ru-RU"/>
        </w:rPr>
        <w:t>предложено</w:t>
      </w:r>
      <w:r w:rsidRPr="00917ED9">
        <w:rPr>
          <w:lang w:val="ru-RU"/>
        </w:rPr>
        <w:t xml:space="preserve"> </w:t>
      </w:r>
      <w:r>
        <w:rPr>
          <w:lang w:val="ru-RU"/>
        </w:rPr>
        <w:t>утвердить</w:t>
      </w:r>
      <w:r w:rsidRPr="00917ED9">
        <w:rPr>
          <w:lang w:val="ru-RU"/>
        </w:rPr>
        <w:t xml:space="preserve"> </w:t>
      </w:r>
      <w:r>
        <w:rPr>
          <w:lang w:val="ru-RU"/>
        </w:rPr>
        <w:t>соглашения</w:t>
      </w:r>
      <w:r w:rsidR="00917ED9">
        <w:rPr>
          <w:lang w:val="ru-RU"/>
        </w:rPr>
        <w:t xml:space="preserve"> между</w:t>
      </w:r>
      <w:r w:rsidR="00917ED9" w:rsidRPr="00917ED9">
        <w:rPr>
          <w:lang w:val="ru-RU"/>
        </w:rPr>
        <w:t xml:space="preserve"> </w:t>
      </w:r>
      <w:r w:rsidR="00917ED9">
        <w:rPr>
          <w:lang w:val="ru-RU"/>
        </w:rPr>
        <w:t>Международным</w:t>
      </w:r>
      <w:r w:rsidR="00917ED9" w:rsidRPr="00917ED9">
        <w:rPr>
          <w:lang w:val="ru-RU"/>
        </w:rPr>
        <w:t xml:space="preserve"> </w:t>
      </w:r>
      <w:r w:rsidR="00917ED9">
        <w:rPr>
          <w:lang w:val="ru-RU"/>
        </w:rPr>
        <w:t>бюро</w:t>
      </w:r>
      <w:r w:rsidR="00917ED9" w:rsidRPr="00917ED9">
        <w:rPr>
          <w:lang w:val="ru-RU"/>
        </w:rPr>
        <w:t xml:space="preserve"> </w:t>
      </w:r>
      <w:r w:rsidR="00917ED9">
        <w:rPr>
          <w:lang w:val="ru-RU"/>
        </w:rPr>
        <w:t>и каждым международным органом</w:t>
      </w:r>
      <w:r w:rsidRPr="00917ED9">
        <w:rPr>
          <w:lang w:val="ru-RU"/>
        </w:rPr>
        <w:t>,</w:t>
      </w:r>
      <w:r w:rsidR="00917ED9">
        <w:rPr>
          <w:lang w:val="ru-RU"/>
        </w:rPr>
        <w:t xml:space="preserve"> которые будут разработаны на основе типового соглашения, </w:t>
      </w:r>
      <w:r w:rsidR="00B40D06">
        <w:rPr>
          <w:lang w:val="ru-RU"/>
        </w:rPr>
        <w:t>рассмотрен</w:t>
      </w:r>
      <w:r w:rsidR="00917ED9">
        <w:rPr>
          <w:lang w:val="ru-RU"/>
        </w:rPr>
        <w:t>ного Заседанием международных органов в рамках РСТ</w:t>
      </w:r>
      <w:r w:rsidR="006649EE" w:rsidRPr="00917ED9">
        <w:rPr>
          <w:lang w:val="ru-RU"/>
        </w:rPr>
        <w:t xml:space="preserve"> (</w:t>
      </w:r>
      <w:r w:rsidR="00917ED9">
        <w:rPr>
          <w:lang w:val="ru-RU"/>
        </w:rPr>
        <w:t>см. приложение к документу</w:t>
      </w:r>
      <w:r w:rsidR="006649EE" w:rsidRPr="00917ED9">
        <w:rPr>
          <w:lang w:val="ru-RU"/>
        </w:rPr>
        <w:t xml:space="preserve"> </w:t>
      </w:r>
      <w:r w:rsidR="006649EE">
        <w:t>PCT</w:t>
      </w:r>
      <w:r w:rsidR="006649EE" w:rsidRPr="00917ED9">
        <w:rPr>
          <w:lang w:val="ru-RU"/>
        </w:rPr>
        <w:t>/</w:t>
      </w:r>
      <w:r w:rsidR="006649EE">
        <w:t>MIA</w:t>
      </w:r>
      <w:r w:rsidR="006649EE" w:rsidRPr="00917ED9">
        <w:rPr>
          <w:lang w:val="ru-RU"/>
        </w:rPr>
        <w:t>/24/2)</w:t>
      </w:r>
      <w:r w:rsidR="00D9733B" w:rsidRPr="00917ED9">
        <w:rPr>
          <w:lang w:val="ru-RU"/>
        </w:rPr>
        <w:t>.</w:t>
      </w:r>
      <w:r w:rsidR="006649EE" w:rsidRPr="00917ED9">
        <w:rPr>
          <w:lang w:val="ru-RU"/>
        </w:rPr>
        <w:t xml:space="preserve">  </w:t>
      </w:r>
      <w:r w:rsidR="00917ED9">
        <w:rPr>
          <w:lang w:val="ru-RU"/>
        </w:rPr>
        <w:t xml:space="preserve">От Комитета не требуется </w:t>
      </w:r>
      <w:r w:rsidR="00B40D06">
        <w:rPr>
          <w:lang w:val="ru-RU"/>
        </w:rPr>
        <w:t>изучения содержания</w:t>
      </w:r>
      <w:r w:rsidR="00917ED9">
        <w:rPr>
          <w:lang w:val="ru-RU"/>
        </w:rPr>
        <w:t xml:space="preserve"> эти</w:t>
      </w:r>
      <w:r w:rsidR="00B40D06">
        <w:rPr>
          <w:lang w:val="ru-RU"/>
        </w:rPr>
        <w:t>х</w:t>
      </w:r>
      <w:r w:rsidR="00917ED9">
        <w:rPr>
          <w:lang w:val="ru-RU"/>
        </w:rPr>
        <w:t xml:space="preserve"> соглашени</w:t>
      </w:r>
      <w:r w:rsidR="00B40D06">
        <w:rPr>
          <w:lang w:val="ru-RU"/>
        </w:rPr>
        <w:t>й</w:t>
      </w:r>
      <w:r w:rsidR="00917ED9">
        <w:rPr>
          <w:lang w:val="ru-RU"/>
        </w:rPr>
        <w:t>.</w:t>
      </w:r>
    </w:p>
    <w:p w:rsidR="00D9733B" w:rsidRPr="008A12EC" w:rsidRDefault="00B40D06" w:rsidP="00E07079">
      <w:pPr>
        <w:pStyle w:val="ONUME"/>
        <w:rPr>
          <w:lang w:val="ru-RU"/>
        </w:rPr>
      </w:pPr>
      <w:r>
        <w:rPr>
          <w:lang w:val="ru-RU"/>
        </w:rPr>
        <w:t>Для справки в</w:t>
      </w:r>
      <w:r w:rsidR="008A12EC" w:rsidRPr="008A12EC">
        <w:rPr>
          <w:lang w:val="ru-RU"/>
        </w:rPr>
        <w:t xml:space="preserve"> </w:t>
      </w:r>
      <w:r w:rsidR="008A12EC">
        <w:rPr>
          <w:lang w:val="ru-RU"/>
        </w:rPr>
        <w:t>приложении</w:t>
      </w:r>
      <w:r w:rsidR="008A12EC" w:rsidRPr="008A12EC">
        <w:rPr>
          <w:lang w:val="ru-RU"/>
        </w:rPr>
        <w:t xml:space="preserve"> </w:t>
      </w:r>
      <w:r w:rsidR="008A12EC">
        <w:rPr>
          <w:lang w:val="ru-RU"/>
        </w:rPr>
        <w:t>к</w:t>
      </w:r>
      <w:r w:rsidR="008A12EC" w:rsidRPr="008A12EC">
        <w:rPr>
          <w:lang w:val="ru-RU"/>
        </w:rPr>
        <w:t xml:space="preserve"> </w:t>
      </w:r>
      <w:r w:rsidR="008A12EC">
        <w:rPr>
          <w:lang w:val="ru-RU"/>
        </w:rPr>
        <w:t>настоящему</w:t>
      </w:r>
      <w:r w:rsidR="008A12EC" w:rsidRPr="008A12EC">
        <w:rPr>
          <w:lang w:val="ru-RU"/>
        </w:rPr>
        <w:t xml:space="preserve"> </w:t>
      </w:r>
      <w:r w:rsidR="008A12EC">
        <w:rPr>
          <w:lang w:val="ru-RU"/>
        </w:rPr>
        <w:t>меморандуму</w:t>
      </w:r>
      <w:r w:rsidR="008A12EC" w:rsidRPr="008A12EC">
        <w:rPr>
          <w:lang w:val="ru-RU"/>
        </w:rPr>
        <w:t xml:space="preserve"> </w:t>
      </w:r>
      <w:r>
        <w:rPr>
          <w:lang w:val="ru-RU"/>
        </w:rPr>
        <w:t>воспроизведены</w:t>
      </w:r>
      <w:r w:rsidRPr="008A12EC">
        <w:rPr>
          <w:lang w:val="ru-RU"/>
        </w:rPr>
        <w:t xml:space="preserve"> </w:t>
      </w:r>
      <w:r w:rsidR="008A12EC">
        <w:rPr>
          <w:lang w:val="ru-RU"/>
        </w:rPr>
        <w:t>соответствующие</w:t>
      </w:r>
      <w:r w:rsidR="008A12EC" w:rsidRPr="008A12EC">
        <w:rPr>
          <w:lang w:val="ru-RU"/>
        </w:rPr>
        <w:t xml:space="preserve"> </w:t>
      </w:r>
      <w:r w:rsidR="008A12EC">
        <w:rPr>
          <w:lang w:val="ru-RU"/>
        </w:rPr>
        <w:t>положения</w:t>
      </w:r>
      <w:r w:rsidR="008A12EC" w:rsidRPr="008A12EC">
        <w:rPr>
          <w:lang w:val="ru-RU"/>
        </w:rPr>
        <w:t xml:space="preserve"> </w:t>
      </w:r>
      <w:r w:rsidR="008A12EC">
        <w:rPr>
          <w:lang w:val="ru-RU"/>
        </w:rPr>
        <w:t>Договора</w:t>
      </w:r>
      <w:r w:rsidR="008A12EC" w:rsidRPr="008A12EC">
        <w:rPr>
          <w:lang w:val="ru-RU"/>
        </w:rPr>
        <w:t xml:space="preserve"> </w:t>
      </w:r>
      <w:r w:rsidR="008A12EC">
        <w:rPr>
          <w:lang w:val="ru-RU"/>
        </w:rPr>
        <w:t>и</w:t>
      </w:r>
      <w:r w:rsidR="008A12EC" w:rsidRPr="008A12EC">
        <w:rPr>
          <w:lang w:val="ru-RU"/>
        </w:rPr>
        <w:t xml:space="preserve"> </w:t>
      </w:r>
      <w:r w:rsidR="008A12EC">
        <w:rPr>
          <w:lang w:val="ru-RU"/>
        </w:rPr>
        <w:t>Инструкции</w:t>
      </w:r>
      <w:r w:rsidR="008A12EC" w:rsidRPr="008A12EC">
        <w:rPr>
          <w:lang w:val="ru-RU"/>
        </w:rPr>
        <w:t xml:space="preserve">, </w:t>
      </w:r>
      <w:r w:rsidR="008A12EC">
        <w:rPr>
          <w:lang w:val="ru-RU"/>
        </w:rPr>
        <w:t>а</w:t>
      </w:r>
      <w:r w:rsidR="008A12EC" w:rsidRPr="008A12EC">
        <w:rPr>
          <w:lang w:val="ru-RU"/>
        </w:rPr>
        <w:t xml:space="preserve"> </w:t>
      </w:r>
      <w:r w:rsidR="008A12EC">
        <w:rPr>
          <w:lang w:val="ru-RU"/>
        </w:rPr>
        <w:t>также</w:t>
      </w:r>
      <w:r w:rsidR="008A12EC" w:rsidRPr="008A12EC">
        <w:rPr>
          <w:lang w:val="ru-RU"/>
        </w:rPr>
        <w:t xml:space="preserve"> </w:t>
      </w:r>
      <w:r w:rsidR="008A12EC">
        <w:rPr>
          <w:lang w:val="ru-RU"/>
        </w:rPr>
        <w:t>текст понимания, касающ</w:t>
      </w:r>
      <w:r w:rsidR="00E811A4">
        <w:rPr>
          <w:lang w:val="ru-RU"/>
        </w:rPr>
        <w:t>его</w:t>
      </w:r>
      <w:r w:rsidR="008A12EC">
        <w:rPr>
          <w:lang w:val="ru-RU"/>
        </w:rPr>
        <w:t>ся данной процедуры, который был принят Ассамблеей</w:t>
      </w:r>
      <w:r w:rsidR="00F115AD" w:rsidRPr="008A12EC">
        <w:rPr>
          <w:lang w:val="ru-RU"/>
        </w:rPr>
        <w:t>.</w:t>
      </w:r>
    </w:p>
    <w:p w:rsidR="00D9733B" w:rsidRPr="008A12EC" w:rsidRDefault="008A12EC" w:rsidP="00D9733B">
      <w:pPr>
        <w:pStyle w:val="Heading1"/>
        <w:rPr>
          <w:lang w:val="ru-RU"/>
        </w:rPr>
      </w:pPr>
      <w:r>
        <w:rPr>
          <w:lang w:val="ru-RU"/>
        </w:rPr>
        <w:t>рекомендации в отношении процедур</w:t>
      </w:r>
      <w:r w:rsidR="005415B4">
        <w:rPr>
          <w:lang w:val="ru-RU"/>
        </w:rPr>
        <w:t>ы</w:t>
      </w:r>
    </w:p>
    <w:p w:rsidR="00D9733B" w:rsidRPr="0032001D" w:rsidRDefault="0032001D" w:rsidP="00E07079">
      <w:pPr>
        <w:pStyle w:val="ONUME"/>
        <w:rPr>
          <w:lang w:val="ru-RU"/>
        </w:rPr>
      </w:pPr>
      <w:r>
        <w:rPr>
          <w:lang w:val="ru-RU"/>
        </w:rPr>
        <w:t>Ожидается</w:t>
      </w:r>
      <w:r w:rsidR="008A12EC" w:rsidRPr="008A12EC">
        <w:rPr>
          <w:lang w:val="ru-RU"/>
        </w:rPr>
        <w:t>,</w:t>
      </w:r>
      <w:r>
        <w:rPr>
          <w:lang w:val="ru-RU"/>
        </w:rPr>
        <w:t xml:space="preserve"> что</w:t>
      </w:r>
      <w:r w:rsidR="008A12EC" w:rsidRPr="008A12EC">
        <w:rPr>
          <w:lang w:val="ru-RU"/>
        </w:rPr>
        <w:t xml:space="preserve"> </w:t>
      </w:r>
      <w:r w:rsidR="008A12EC">
        <w:rPr>
          <w:lang w:val="ru-RU"/>
        </w:rPr>
        <w:t>Комитету</w:t>
      </w:r>
      <w:r w:rsidR="008A12EC" w:rsidRPr="008A12EC">
        <w:rPr>
          <w:lang w:val="ru-RU"/>
        </w:rPr>
        <w:t xml:space="preserve"> </w:t>
      </w:r>
      <w:r w:rsidR="008A12EC">
        <w:rPr>
          <w:lang w:val="ru-RU"/>
        </w:rPr>
        <w:t>будет</w:t>
      </w:r>
      <w:r w:rsidR="008A12EC" w:rsidRPr="008A12EC">
        <w:rPr>
          <w:lang w:val="ru-RU"/>
        </w:rPr>
        <w:t xml:space="preserve"> </w:t>
      </w:r>
      <w:r w:rsidR="008A12EC">
        <w:rPr>
          <w:lang w:val="ru-RU"/>
        </w:rPr>
        <w:t>предложено</w:t>
      </w:r>
      <w:r>
        <w:rPr>
          <w:lang w:val="ru-RU"/>
        </w:rPr>
        <w:t xml:space="preserve"> в течение пяти дней рассмотреть одно</w:t>
      </w:r>
      <w:r w:rsidRPr="008A12EC">
        <w:rPr>
          <w:lang w:val="ru-RU"/>
        </w:rPr>
        <w:t xml:space="preserve"> </w:t>
      </w:r>
      <w:r>
        <w:rPr>
          <w:lang w:val="ru-RU"/>
        </w:rPr>
        <w:t>заявление</w:t>
      </w:r>
      <w:r w:rsidRPr="008A12EC">
        <w:rPr>
          <w:lang w:val="ru-RU"/>
        </w:rPr>
        <w:t xml:space="preserve"> </w:t>
      </w:r>
      <w:r>
        <w:rPr>
          <w:lang w:val="ru-RU"/>
        </w:rPr>
        <w:t>о</w:t>
      </w:r>
      <w:r w:rsidRPr="008A12EC">
        <w:rPr>
          <w:lang w:val="ru-RU"/>
        </w:rPr>
        <w:t xml:space="preserve"> </w:t>
      </w:r>
      <w:r>
        <w:rPr>
          <w:lang w:val="ru-RU"/>
        </w:rPr>
        <w:t>назначении</w:t>
      </w:r>
      <w:r w:rsidRPr="008A12EC">
        <w:rPr>
          <w:lang w:val="ru-RU"/>
        </w:rPr>
        <w:t xml:space="preserve"> </w:t>
      </w:r>
      <w:r>
        <w:rPr>
          <w:lang w:val="ru-RU"/>
        </w:rPr>
        <w:t>и</w:t>
      </w:r>
      <w:r w:rsidRPr="008A12EC">
        <w:rPr>
          <w:lang w:val="ru-RU"/>
        </w:rPr>
        <w:t xml:space="preserve"> 22</w:t>
      </w:r>
      <w:r>
        <w:rPr>
          <w:lang w:val="ru-RU"/>
        </w:rPr>
        <w:t xml:space="preserve"> заявления о продлении назначения (за это же время </w:t>
      </w:r>
      <w:r w:rsidR="008A12EC">
        <w:rPr>
          <w:lang w:val="ru-RU"/>
        </w:rPr>
        <w:t>должна заверш</w:t>
      </w:r>
      <w:r w:rsidR="005415B4">
        <w:rPr>
          <w:lang w:val="ru-RU"/>
        </w:rPr>
        <w:t>ить</w:t>
      </w:r>
      <w:r w:rsidR="008A12EC">
        <w:rPr>
          <w:lang w:val="ru-RU"/>
        </w:rPr>
        <w:t xml:space="preserve"> с</w:t>
      </w:r>
      <w:r w:rsidR="00FB4222">
        <w:rPr>
          <w:lang w:val="ru-RU"/>
        </w:rPr>
        <w:t xml:space="preserve">вою работу </w:t>
      </w:r>
      <w:r w:rsidR="008A12EC">
        <w:rPr>
          <w:lang w:val="ru-RU"/>
        </w:rPr>
        <w:t>Рабоч</w:t>
      </w:r>
      <w:r w:rsidR="005415B4">
        <w:rPr>
          <w:lang w:val="ru-RU"/>
        </w:rPr>
        <w:t xml:space="preserve">ая </w:t>
      </w:r>
      <w:r w:rsidR="008A12EC">
        <w:rPr>
          <w:lang w:val="ru-RU"/>
        </w:rPr>
        <w:t>групп</w:t>
      </w:r>
      <w:r w:rsidR="005415B4">
        <w:rPr>
          <w:lang w:val="ru-RU"/>
        </w:rPr>
        <w:t>а</w:t>
      </w:r>
      <w:r w:rsidR="008A12EC">
        <w:rPr>
          <w:lang w:val="ru-RU"/>
        </w:rPr>
        <w:t xml:space="preserve"> по РСТ</w:t>
      </w:r>
      <w:r>
        <w:rPr>
          <w:lang w:val="ru-RU"/>
        </w:rPr>
        <w:t>)</w:t>
      </w:r>
      <w:r w:rsidR="008A12EC">
        <w:rPr>
          <w:lang w:val="ru-RU"/>
        </w:rPr>
        <w:t xml:space="preserve">.  </w:t>
      </w:r>
      <w:r w:rsidR="005415B4">
        <w:rPr>
          <w:lang w:val="ru-RU"/>
        </w:rPr>
        <w:t>Не умаляя важности того, что работа Комитета должна проводиться обстоятельно, отмечаем, что</w:t>
      </w:r>
      <w:r>
        <w:rPr>
          <w:lang w:val="ru-RU"/>
        </w:rPr>
        <w:t xml:space="preserve"> в данном случае невозможно уделить </w:t>
      </w:r>
      <w:r w:rsidR="005415B4">
        <w:rPr>
          <w:lang w:val="ru-RU"/>
        </w:rPr>
        <w:t>каждо</w:t>
      </w:r>
      <w:r>
        <w:rPr>
          <w:lang w:val="ru-RU"/>
        </w:rPr>
        <w:t>му</w:t>
      </w:r>
      <w:r w:rsidR="005415B4">
        <w:rPr>
          <w:lang w:val="ru-RU"/>
        </w:rPr>
        <w:t xml:space="preserve"> заявлени</w:t>
      </w:r>
      <w:r>
        <w:rPr>
          <w:lang w:val="ru-RU"/>
        </w:rPr>
        <w:t>ю большое количество времени</w:t>
      </w:r>
      <w:r w:rsidR="005415B4">
        <w:rPr>
          <w:lang w:val="ru-RU"/>
        </w:rPr>
        <w:t xml:space="preserve">, поэтому необходимо </w:t>
      </w:r>
      <w:r>
        <w:rPr>
          <w:lang w:val="ru-RU"/>
        </w:rPr>
        <w:t xml:space="preserve">следовать </w:t>
      </w:r>
      <w:r w:rsidR="00C07274">
        <w:rPr>
          <w:lang w:val="ru-RU"/>
        </w:rPr>
        <w:t>рациональны</w:t>
      </w:r>
      <w:r>
        <w:rPr>
          <w:lang w:val="ru-RU"/>
        </w:rPr>
        <w:t>м</w:t>
      </w:r>
      <w:r w:rsidR="00C07274">
        <w:rPr>
          <w:lang w:val="ru-RU"/>
        </w:rPr>
        <w:t xml:space="preserve"> </w:t>
      </w:r>
      <w:r>
        <w:rPr>
          <w:lang w:val="ru-RU"/>
        </w:rPr>
        <w:t>методам</w:t>
      </w:r>
      <w:r w:rsidR="00C07274">
        <w:rPr>
          <w:lang w:val="ru-RU"/>
        </w:rPr>
        <w:t>.</w:t>
      </w:r>
    </w:p>
    <w:p w:rsidR="00D9733B" w:rsidRPr="00C07274" w:rsidRDefault="00C07274" w:rsidP="00D9733B">
      <w:pPr>
        <w:pStyle w:val="ONUME"/>
        <w:rPr>
          <w:lang w:val="ru-RU"/>
        </w:rPr>
      </w:pPr>
      <w:r>
        <w:rPr>
          <w:lang w:val="ru-RU"/>
        </w:rPr>
        <w:t>Ведомствам</w:t>
      </w:r>
      <w:r w:rsidRPr="00C07274">
        <w:rPr>
          <w:lang w:val="ru-RU"/>
        </w:rPr>
        <w:t xml:space="preserve">, </w:t>
      </w:r>
      <w:r>
        <w:rPr>
          <w:lang w:val="ru-RU"/>
        </w:rPr>
        <w:t>заинтересованным</w:t>
      </w:r>
      <w:r w:rsidRPr="00C07274">
        <w:rPr>
          <w:lang w:val="ru-RU"/>
        </w:rPr>
        <w:t xml:space="preserve"> </w:t>
      </w:r>
      <w:r>
        <w:rPr>
          <w:lang w:val="ru-RU"/>
        </w:rPr>
        <w:t>в</w:t>
      </w:r>
      <w:r w:rsidRPr="00C07274">
        <w:rPr>
          <w:lang w:val="ru-RU"/>
        </w:rPr>
        <w:t xml:space="preserve"> </w:t>
      </w:r>
      <w:r>
        <w:rPr>
          <w:lang w:val="ru-RU"/>
        </w:rPr>
        <w:t>продлении</w:t>
      </w:r>
      <w:r w:rsidRPr="00C07274">
        <w:rPr>
          <w:lang w:val="ru-RU"/>
        </w:rPr>
        <w:t xml:space="preserve"> </w:t>
      </w:r>
      <w:r>
        <w:rPr>
          <w:lang w:val="ru-RU"/>
        </w:rPr>
        <w:t>своего</w:t>
      </w:r>
      <w:r w:rsidRPr="00C07274">
        <w:rPr>
          <w:lang w:val="ru-RU"/>
        </w:rPr>
        <w:t xml:space="preserve"> </w:t>
      </w:r>
      <w:r>
        <w:rPr>
          <w:lang w:val="ru-RU"/>
        </w:rPr>
        <w:t>назначения</w:t>
      </w:r>
      <w:r w:rsidRPr="00C07274">
        <w:rPr>
          <w:lang w:val="ru-RU"/>
        </w:rPr>
        <w:t xml:space="preserve"> </w:t>
      </w:r>
      <w:r>
        <w:rPr>
          <w:lang w:val="ru-RU"/>
        </w:rPr>
        <w:t>в</w:t>
      </w:r>
      <w:r w:rsidRPr="00C07274">
        <w:rPr>
          <w:lang w:val="ru-RU"/>
        </w:rPr>
        <w:t xml:space="preserve"> </w:t>
      </w:r>
      <w:r>
        <w:rPr>
          <w:lang w:val="ru-RU"/>
        </w:rPr>
        <w:t>качестве</w:t>
      </w:r>
      <w:r w:rsidRPr="00C07274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C07274">
        <w:rPr>
          <w:lang w:val="ru-RU"/>
        </w:rPr>
        <w:t xml:space="preserve"> </w:t>
      </w:r>
      <w:r>
        <w:rPr>
          <w:lang w:val="ru-RU"/>
        </w:rPr>
        <w:t>поискового</w:t>
      </w:r>
      <w:r w:rsidRPr="00C07274">
        <w:rPr>
          <w:lang w:val="ru-RU"/>
        </w:rPr>
        <w:t xml:space="preserve"> </w:t>
      </w:r>
      <w:r>
        <w:rPr>
          <w:lang w:val="ru-RU"/>
        </w:rPr>
        <w:t>органа</w:t>
      </w:r>
      <w:r w:rsidRPr="00C07274">
        <w:rPr>
          <w:lang w:val="ru-RU"/>
        </w:rPr>
        <w:t xml:space="preserve"> </w:t>
      </w:r>
      <w:r>
        <w:rPr>
          <w:lang w:val="ru-RU"/>
        </w:rPr>
        <w:t>и</w:t>
      </w:r>
      <w:r w:rsidRPr="00C07274">
        <w:rPr>
          <w:lang w:val="ru-RU"/>
        </w:rPr>
        <w:t xml:space="preserve"> </w:t>
      </w:r>
      <w:r>
        <w:rPr>
          <w:lang w:val="ru-RU"/>
        </w:rPr>
        <w:t>Органа</w:t>
      </w:r>
      <w:r w:rsidRPr="00C07274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C07274">
        <w:rPr>
          <w:lang w:val="ru-RU"/>
        </w:rPr>
        <w:t xml:space="preserve"> </w:t>
      </w:r>
      <w:r>
        <w:rPr>
          <w:lang w:val="ru-RU"/>
        </w:rPr>
        <w:t>предварительной</w:t>
      </w:r>
      <w:r w:rsidRPr="00C07274">
        <w:rPr>
          <w:lang w:val="ru-RU"/>
        </w:rPr>
        <w:t xml:space="preserve"> </w:t>
      </w:r>
      <w:r>
        <w:rPr>
          <w:lang w:val="ru-RU"/>
        </w:rPr>
        <w:t>экспертизы</w:t>
      </w:r>
      <w:r w:rsidRPr="00C07274">
        <w:rPr>
          <w:lang w:val="ru-RU"/>
        </w:rPr>
        <w:t xml:space="preserve">, </w:t>
      </w:r>
      <w:r>
        <w:rPr>
          <w:lang w:val="ru-RU"/>
        </w:rPr>
        <w:t>были</w:t>
      </w:r>
      <w:r w:rsidRPr="00C07274">
        <w:rPr>
          <w:lang w:val="ru-RU"/>
        </w:rPr>
        <w:t xml:space="preserve"> </w:t>
      </w:r>
      <w:r>
        <w:rPr>
          <w:lang w:val="ru-RU"/>
        </w:rPr>
        <w:t>адресованы</w:t>
      </w:r>
      <w:r w:rsidRPr="00C07274">
        <w:rPr>
          <w:lang w:val="ru-RU"/>
        </w:rPr>
        <w:t xml:space="preserve"> </w:t>
      </w:r>
      <w:r>
        <w:rPr>
          <w:lang w:val="ru-RU"/>
        </w:rPr>
        <w:t>следующие</w:t>
      </w:r>
      <w:r w:rsidRPr="00C07274">
        <w:rPr>
          <w:lang w:val="ru-RU"/>
        </w:rPr>
        <w:t xml:space="preserve"> </w:t>
      </w:r>
      <w:r>
        <w:rPr>
          <w:lang w:val="ru-RU"/>
        </w:rPr>
        <w:t>рекомендации</w:t>
      </w:r>
      <w:r w:rsidR="00D9733B" w:rsidRPr="00C07274">
        <w:rPr>
          <w:lang w:val="ru-RU"/>
        </w:rPr>
        <w:t xml:space="preserve"> (</w:t>
      </w:r>
      <w:r>
        <w:rPr>
          <w:lang w:val="ru-RU"/>
        </w:rPr>
        <w:t>пункт</w:t>
      </w:r>
      <w:r w:rsidR="00D9733B">
        <w:t> </w:t>
      </w:r>
      <w:r w:rsidR="00D9733B" w:rsidRPr="00C07274">
        <w:rPr>
          <w:lang w:val="ru-RU"/>
        </w:rPr>
        <w:t xml:space="preserve">10 </w:t>
      </w:r>
      <w:r>
        <w:rPr>
          <w:lang w:val="ru-RU"/>
        </w:rPr>
        <w:t>документа</w:t>
      </w:r>
      <w:r w:rsidR="00D9733B" w:rsidRPr="00C07274">
        <w:rPr>
          <w:lang w:val="ru-RU"/>
        </w:rPr>
        <w:t xml:space="preserve"> </w:t>
      </w:r>
      <w:r w:rsidR="00D9733B">
        <w:t>PCT</w:t>
      </w:r>
      <w:r w:rsidR="00D9733B" w:rsidRPr="00C07274">
        <w:rPr>
          <w:lang w:val="ru-RU"/>
        </w:rPr>
        <w:t>/</w:t>
      </w:r>
      <w:r w:rsidR="00D9733B">
        <w:t>MIA</w:t>
      </w:r>
      <w:r w:rsidR="00D9733B" w:rsidRPr="00C07274">
        <w:rPr>
          <w:lang w:val="ru-RU"/>
        </w:rPr>
        <w:t>/24/2)</w:t>
      </w:r>
      <w:r w:rsidR="00F115AD" w:rsidRPr="00C07274">
        <w:rPr>
          <w:lang w:val="ru-RU"/>
        </w:rPr>
        <w:t>:</w:t>
      </w:r>
    </w:p>
    <w:p w:rsidR="00D9733B" w:rsidRPr="003D66BA" w:rsidRDefault="00C07274" w:rsidP="00D9733B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D66BA">
        <w:rPr>
          <w:lang w:val="ru-RU"/>
        </w:rPr>
        <w:t>«</w:t>
      </w:r>
      <w:r w:rsidR="00D9733B" w:rsidRPr="003D66BA">
        <w:rPr>
          <w:lang w:val="ru-RU"/>
        </w:rPr>
        <w:t>(</w:t>
      </w:r>
      <w:r w:rsidR="00D9733B">
        <w:t>a</w:t>
      </w:r>
      <w:r w:rsidR="00D9733B" w:rsidRPr="003D66BA">
        <w:rPr>
          <w:lang w:val="ru-RU"/>
        </w:rPr>
        <w:t>)</w:t>
      </w:r>
      <w:r w:rsidR="00D9733B" w:rsidRPr="003D66BA">
        <w:rPr>
          <w:lang w:val="ru-RU"/>
        </w:rPr>
        <w:tab/>
      </w:r>
      <w:r w:rsidR="004900A3">
        <w:rPr>
          <w:lang w:val="ru-RU"/>
        </w:rPr>
        <w:t>Международным</w:t>
      </w:r>
      <w:r w:rsidR="004900A3" w:rsidRPr="003D66BA">
        <w:rPr>
          <w:lang w:val="ru-RU"/>
        </w:rPr>
        <w:t xml:space="preserve"> </w:t>
      </w:r>
      <w:r w:rsidR="004900A3">
        <w:rPr>
          <w:lang w:val="ru-RU"/>
        </w:rPr>
        <w:t>органам</w:t>
      </w:r>
      <w:r w:rsidR="004900A3" w:rsidRPr="003D66BA">
        <w:rPr>
          <w:lang w:val="ru-RU"/>
        </w:rPr>
        <w:t xml:space="preserve"> </w:t>
      </w:r>
      <w:r w:rsidR="004900A3">
        <w:rPr>
          <w:lang w:val="ru-RU"/>
        </w:rPr>
        <w:t>рекоменд</w:t>
      </w:r>
      <w:r w:rsidR="00AD1A3F">
        <w:rPr>
          <w:lang w:val="ru-RU"/>
        </w:rPr>
        <w:t xml:space="preserve">овано </w:t>
      </w:r>
      <w:r w:rsidR="004900A3">
        <w:rPr>
          <w:lang w:val="ru-RU"/>
        </w:rPr>
        <w:t>направлять</w:t>
      </w:r>
      <w:r w:rsidR="004900A3" w:rsidRPr="003D66BA">
        <w:rPr>
          <w:lang w:val="ru-RU"/>
        </w:rPr>
        <w:t xml:space="preserve"> </w:t>
      </w:r>
      <w:r w:rsidR="004900A3">
        <w:rPr>
          <w:lang w:val="ru-RU"/>
        </w:rPr>
        <w:t>проекты</w:t>
      </w:r>
      <w:r w:rsidR="004900A3" w:rsidRPr="003D66BA">
        <w:rPr>
          <w:lang w:val="ru-RU"/>
        </w:rPr>
        <w:t xml:space="preserve"> </w:t>
      </w:r>
      <w:r w:rsidR="004900A3">
        <w:rPr>
          <w:lang w:val="ru-RU"/>
        </w:rPr>
        <w:t>своих</w:t>
      </w:r>
      <w:r w:rsidR="004900A3" w:rsidRPr="003D66BA">
        <w:rPr>
          <w:lang w:val="ru-RU"/>
        </w:rPr>
        <w:t xml:space="preserve"> </w:t>
      </w:r>
      <w:r w:rsidR="004900A3">
        <w:rPr>
          <w:lang w:val="ru-RU"/>
        </w:rPr>
        <w:t>заявлений</w:t>
      </w:r>
      <w:r w:rsidR="004900A3" w:rsidRPr="003D66BA">
        <w:rPr>
          <w:lang w:val="ru-RU"/>
        </w:rPr>
        <w:t xml:space="preserve"> </w:t>
      </w:r>
      <w:r w:rsidR="00C26962">
        <w:rPr>
          <w:lang w:val="ru-RU"/>
        </w:rPr>
        <w:t>в Международное</w:t>
      </w:r>
      <w:r w:rsidR="00C26962" w:rsidRPr="003D66BA">
        <w:rPr>
          <w:lang w:val="ru-RU"/>
        </w:rPr>
        <w:t xml:space="preserve"> </w:t>
      </w:r>
      <w:r w:rsidR="00C26962">
        <w:rPr>
          <w:lang w:val="ru-RU"/>
        </w:rPr>
        <w:t>бюро</w:t>
      </w:r>
      <w:r w:rsidR="00C26962" w:rsidRPr="003D66BA">
        <w:rPr>
          <w:lang w:val="ru-RU"/>
        </w:rPr>
        <w:t xml:space="preserve"> </w:t>
      </w:r>
      <w:r w:rsidR="00AD1A3F">
        <w:rPr>
          <w:lang w:val="ru-RU"/>
        </w:rPr>
        <w:t>как можно раньше</w:t>
      </w:r>
      <w:r w:rsidR="003D66BA" w:rsidRPr="003D66BA">
        <w:rPr>
          <w:lang w:val="ru-RU"/>
        </w:rPr>
        <w:t xml:space="preserve"> </w:t>
      </w:r>
      <w:r w:rsidR="00D9733B" w:rsidRPr="003D66BA">
        <w:rPr>
          <w:lang w:val="ru-RU"/>
        </w:rPr>
        <w:t>(</w:t>
      </w:r>
      <w:r w:rsidR="003D66BA">
        <w:rPr>
          <w:lang w:val="ru-RU"/>
        </w:rPr>
        <w:t>предпочтительно до сессии ЗМО РСТ</w:t>
      </w:r>
      <w:r w:rsidR="00D9733B" w:rsidRPr="003D66BA">
        <w:rPr>
          <w:lang w:val="ru-RU"/>
        </w:rPr>
        <w:t>)</w:t>
      </w:r>
      <w:r w:rsidR="003D66BA">
        <w:rPr>
          <w:lang w:val="ru-RU"/>
        </w:rPr>
        <w:t xml:space="preserve"> для неофициальной проверки того, охвачены ли в заявлении все необходимые вопросы</w:t>
      </w:r>
      <w:r w:rsidR="00D9733B" w:rsidRPr="003D66BA">
        <w:rPr>
          <w:lang w:val="ru-RU"/>
        </w:rPr>
        <w:t>.</w:t>
      </w:r>
    </w:p>
    <w:p w:rsidR="00D9733B" w:rsidRPr="00C8245A" w:rsidRDefault="00D9733B" w:rsidP="00D9733B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D66BA">
        <w:rPr>
          <w:lang w:val="ru-RU"/>
        </w:rPr>
        <w:t>(</w:t>
      </w:r>
      <w:r>
        <w:t>b</w:t>
      </w:r>
      <w:r w:rsidRPr="003D66BA">
        <w:rPr>
          <w:lang w:val="ru-RU"/>
        </w:rPr>
        <w:t>)</w:t>
      </w:r>
      <w:r w:rsidRPr="003D66BA">
        <w:rPr>
          <w:lang w:val="ru-RU"/>
        </w:rPr>
        <w:tab/>
      </w:r>
      <w:r w:rsidR="003D66BA">
        <w:rPr>
          <w:lang w:val="ru-RU"/>
        </w:rPr>
        <w:t>В</w:t>
      </w:r>
      <w:r w:rsidR="003D66BA" w:rsidRPr="003D66BA">
        <w:rPr>
          <w:lang w:val="ru-RU"/>
        </w:rPr>
        <w:t xml:space="preserve"> </w:t>
      </w:r>
      <w:r w:rsidR="003D66BA">
        <w:rPr>
          <w:lang w:val="ru-RU"/>
        </w:rPr>
        <w:t>каждом</w:t>
      </w:r>
      <w:r w:rsidR="003D66BA" w:rsidRPr="003D66BA">
        <w:rPr>
          <w:lang w:val="ru-RU"/>
        </w:rPr>
        <w:t xml:space="preserve"> </w:t>
      </w:r>
      <w:r w:rsidR="003D66BA">
        <w:rPr>
          <w:lang w:val="ru-RU"/>
        </w:rPr>
        <w:t>заявлении</w:t>
      </w:r>
      <w:r w:rsidR="003D66BA" w:rsidRPr="003D66BA">
        <w:rPr>
          <w:lang w:val="ru-RU"/>
        </w:rPr>
        <w:t xml:space="preserve"> </w:t>
      </w:r>
      <w:r w:rsidR="003D66BA">
        <w:rPr>
          <w:lang w:val="ru-RU"/>
        </w:rPr>
        <w:t>должно</w:t>
      </w:r>
      <w:r w:rsidR="003D66BA" w:rsidRPr="003D66BA">
        <w:rPr>
          <w:lang w:val="ru-RU"/>
        </w:rPr>
        <w:t xml:space="preserve"> </w:t>
      </w:r>
      <w:r w:rsidR="003D66BA">
        <w:rPr>
          <w:lang w:val="ru-RU"/>
        </w:rPr>
        <w:t>быть</w:t>
      </w:r>
      <w:r w:rsidR="003D66BA" w:rsidRPr="003D66BA">
        <w:rPr>
          <w:lang w:val="ru-RU"/>
        </w:rPr>
        <w:t xml:space="preserve"> </w:t>
      </w:r>
      <w:r w:rsidR="003D66BA">
        <w:rPr>
          <w:lang w:val="ru-RU"/>
        </w:rPr>
        <w:t>указано</w:t>
      </w:r>
      <w:r w:rsidR="003D66BA" w:rsidRPr="003D66BA">
        <w:rPr>
          <w:lang w:val="ru-RU"/>
        </w:rPr>
        <w:t xml:space="preserve"> </w:t>
      </w:r>
      <w:r w:rsidR="003D66BA">
        <w:rPr>
          <w:lang w:val="ru-RU"/>
        </w:rPr>
        <w:t>ответственное</w:t>
      </w:r>
      <w:r w:rsidR="003D66BA" w:rsidRPr="003D66BA">
        <w:rPr>
          <w:lang w:val="ru-RU"/>
        </w:rPr>
        <w:t xml:space="preserve"> </w:t>
      </w:r>
      <w:r w:rsidR="003D66BA">
        <w:rPr>
          <w:lang w:val="ru-RU"/>
        </w:rPr>
        <w:t>лицо</w:t>
      </w:r>
      <w:r w:rsidR="003D66BA" w:rsidRPr="003D66BA">
        <w:rPr>
          <w:lang w:val="ru-RU"/>
        </w:rPr>
        <w:t xml:space="preserve">, </w:t>
      </w:r>
      <w:r w:rsidR="003D66BA">
        <w:rPr>
          <w:lang w:val="ru-RU"/>
        </w:rPr>
        <w:t>с</w:t>
      </w:r>
      <w:r w:rsidR="003D66BA" w:rsidRPr="003D66BA">
        <w:rPr>
          <w:lang w:val="ru-RU"/>
        </w:rPr>
        <w:t xml:space="preserve"> </w:t>
      </w:r>
      <w:r w:rsidR="003D66BA">
        <w:rPr>
          <w:lang w:val="ru-RU"/>
        </w:rPr>
        <w:t>которым</w:t>
      </w:r>
      <w:r w:rsidR="003D66BA" w:rsidRPr="003D66BA">
        <w:rPr>
          <w:lang w:val="ru-RU"/>
        </w:rPr>
        <w:t xml:space="preserve"> </w:t>
      </w:r>
      <w:r w:rsidR="003D66BA">
        <w:rPr>
          <w:lang w:val="ru-RU"/>
        </w:rPr>
        <w:t>другие члены</w:t>
      </w:r>
      <w:r w:rsidR="003D66BA" w:rsidRPr="003D66BA">
        <w:rPr>
          <w:lang w:val="ru-RU"/>
        </w:rPr>
        <w:t xml:space="preserve"> </w:t>
      </w:r>
      <w:r w:rsidR="003D66BA">
        <w:rPr>
          <w:lang w:val="ru-RU"/>
        </w:rPr>
        <w:t>К</w:t>
      </w:r>
      <w:r w:rsidR="00AD1A3F">
        <w:rPr>
          <w:lang w:val="ru-RU"/>
        </w:rPr>
        <w:t>ТС</w:t>
      </w:r>
      <w:r w:rsidR="003D66BA">
        <w:rPr>
          <w:lang w:val="ru-RU"/>
        </w:rPr>
        <w:t xml:space="preserve"> могут</w:t>
      </w:r>
      <w:r w:rsidR="003D66BA" w:rsidRPr="003D66BA">
        <w:rPr>
          <w:lang w:val="ru-RU"/>
        </w:rPr>
        <w:t xml:space="preserve"> </w:t>
      </w:r>
      <w:r w:rsidR="003D66BA">
        <w:rPr>
          <w:lang w:val="ru-RU"/>
        </w:rPr>
        <w:t>связаться до сессии</w:t>
      </w:r>
      <w:r w:rsidR="003D66BA" w:rsidRPr="003D66BA">
        <w:rPr>
          <w:lang w:val="ru-RU"/>
        </w:rPr>
        <w:t xml:space="preserve"> </w:t>
      </w:r>
      <w:r w:rsidR="003D66BA">
        <w:rPr>
          <w:lang w:val="ru-RU"/>
        </w:rPr>
        <w:t>при наличии вопросов</w:t>
      </w:r>
      <w:r w:rsidR="00AD1A3F">
        <w:rPr>
          <w:lang w:val="ru-RU"/>
        </w:rPr>
        <w:t xml:space="preserve"> с целью получения необходимой дополнительной информации</w:t>
      </w:r>
      <w:r w:rsidR="003D66BA">
        <w:rPr>
          <w:lang w:val="ru-RU"/>
        </w:rPr>
        <w:t xml:space="preserve">.  </w:t>
      </w:r>
      <w:r w:rsidR="00D1598E">
        <w:rPr>
          <w:lang w:val="ru-RU"/>
        </w:rPr>
        <w:t>Если</w:t>
      </w:r>
      <w:r w:rsidR="00D1598E" w:rsidRPr="00D1598E">
        <w:rPr>
          <w:lang w:val="ru-RU"/>
        </w:rPr>
        <w:t xml:space="preserve"> </w:t>
      </w:r>
      <w:r w:rsidR="00D1598E">
        <w:rPr>
          <w:lang w:val="ru-RU"/>
        </w:rPr>
        <w:t>орган</w:t>
      </w:r>
      <w:r w:rsidR="00D1598E" w:rsidRPr="00D1598E">
        <w:rPr>
          <w:lang w:val="ru-RU"/>
        </w:rPr>
        <w:t xml:space="preserve"> </w:t>
      </w:r>
      <w:r w:rsidR="00D1598E">
        <w:rPr>
          <w:lang w:val="ru-RU"/>
        </w:rPr>
        <w:t>не</w:t>
      </w:r>
      <w:r w:rsidR="00D1598E" w:rsidRPr="00D1598E">
        <w:rPr>
          <w:lang w:val="ru-RU"/>
        </w:rPr>
        <w:t xml:space="preserve"> </w:t>
      </w:r>
      <w:r w:rsidR="00660A90">
        <w:rPr>
          <w:lang w:val="ru-RU"/>
        </w:rPr>
        <w:t>желает</w:t>
      </w:r>
      <w:r w:rsidR="00D1598E" w:rsidRPr="00D1598E">
        <w:rPr>
          <w:lang w:val="ru-RU"/>
        </w:rPr>
        <w:t xml:space="preserve"> </w:t>
      </w:r>
      <w:r w:rsidR="00AD1A3F">
        <w:rPr>
          <w:lang w:val="ru-RU"/>
        </w:rPr>
        <w:t xml:space="preserve">обнародовать в </w:t>
      </w:r>
      <w:r w:rsidR="00D1598E">
        <w:rPr>
          <w:lang w:val="ru-RU"/>
        </w:rPr>
        <w:t>документах</w:t>
      </w:r>
      <w:r w:rsidR="00D1598E" w:rsidRPr="00D1598E">
        <w:rPr>
          <w:lang w:val="ru-RU"/>
        </w:rPr>
        <w:t xml:space="preserve"> </w:t>
      </w:r>
      <w:r w:rsidR="00AD1A3F">
        <w:rPr>
          <w:lang w:val="ru-RU"/>
        </w:rPr>
        <w:t xml:space="preserve">имя </w:t>
      </w:r>
      <w:r w:rsidR="00D1598E">
        <w:rPr>
          <w:lang w:val="ru-RU"/>
        </w:rPr>
        <w:t>ответственно</w:t>
      </w:r>
      <w:r w:rsidR="00AD1A3F">
        <w:rPr>
          <w:lang w:val="ru-RU"/>
        </w:rPr>
        <w:t>го</w:t>
      </w:r>
      <w:r w:rsidR="00D1598E" w:rsidRPr="00D1598E">
        <w:rPr>
          <w:lang w:val="ru-RU"/>
        </w:rPr>
        <w:t xml:space="preserve"> </w:t>
      </w:r>
      <w:r w:rsidR="00D1598E">
        <w:rPr>
          <w:lang w:val="ru-RU"/>
        </w:rPr>
        <w:t>лиц</w:t>
      </w:r>
      <w:r w:rsidR="00AD1A3F">
        <w:rPr>
          <w:lang w:val="ru-RU"/>
        </w:rPr>
        <w:t>а</w:t>
      </w:r>
      <w:r w:rsidR="00D1598E" w:rsidRPr="00D1598E">
        <w:rPr>
          <w:lang w:val="ru-RU"/>
        </w:rPr>
        <w:t>,</w:t>
      </w:r>
      <w:r w:rsidR="00D1598E">
        <w:rPr>
          <w:lang w:val="ru-RU"/>
        </w:rPr>
        <w:t xml:space="preserve"> он может в порядке альтернативы </w:t>
      </w:r>
      <w:r w:rsidR="00274236">
        <w:rPr>
          <w:lang w:val="ru-RU"/>
        </w:rPr>
        <w:t>указать</w:t>
      </w:r>
      <w:r w:rsidR="00AD1A3F">
        <w:rPr>
          <w:lang w:val="ru-RU"/>
        </w:rPr>
        <w:t>, что имя такого лица доведено до сведения</w:t>
      </w:r>
      <w:r w:rsidR="00C8245A">
        <w:rPr>
          <w:lang w:val="ru-RU"/>
        </w:rPr>
        <w:t xml:space="preserve"> Секретариат</w:t>
      </w:r>
      <w:r w:rsidR="00AD1A3F">
        <w:rPr>
          <w:lang w:val="ru-RU"/>
        </w:rPr>
        <w:t>а</w:t>
      </w:r>
      <w:r w:rsidR="00C8245A">
        <w:rPr>
          <w:lang w:val="ru-RU"/>
        </w:rPr>
        <w:t xml:space="preserve">, который по </w:t>
      </w:r>
      <w:r w:rsidR="00AD1A3F">
        <w:rPr>
          <w:lang w:val="ru-RU"/>
        </w:rPr>
        <w:t xml:space="preserve">просьбе членов КТС </w:t>
      </w:r>
      <w:r w:rsidR="00C8245A">
        <w:rPr>
          <w:lang w:val="ru-RU"/>
        </w:rPr>
        <w:t>предст</w:t>
      </w:r>
      <w:r w:rsidR="00AD1A3F">
        <w:rPr>
          <w:lang w:val="ru-RU"/>
        </w:rPr>
        <w:t xml:space="preserve">авит им </w:t>
      </w:r>
      <w:r w:rsidR="00C8245A">
        <w:rPr>
          <w:lang w:val="ru-RU"/>
        </w:rPr>
        <w:t>эту информацию</w:t>
      </w:r>
      <w:r w:rsidRPr="00C8245A">
        <w:rPr>
          <w:lang w:val="ru-RU"/>
        </w:rPr>
        <w:t>.</w:t>
      </w:r>
    </w:p>
    <w:p w:rsidR="00D9733B" w:rsidRPr="00BC4ECA" w:rsidRDefault="00D9733B" w:rsidP="00D9733B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73556A">
        <w:rPr>
          <w:lang w:val="ru-RU"/>
        </w:rPr>
        <w:t>(</w:t>
      </w:r>
      <w:r>
        <w:t>c</w:t>
      </w:r>
      <w:r w:rsidRPr="0073556A">
        <w:rPr>
          <w:lang w:val="ru-RU"/>
        </w:rPr>
        <w:t>)</w:t>
      </w:r>
      <w:r w:rsidRPr="0073556A">
        <w:rPr>
          <w:lang w:val="ru-RU"/>
        </w:rPr>
        <w:tab/>
      </w:r>
      <w:r w:rsidR="002B5212">
        <w:rPr>
          <w:lang w:val="ru-RU"/>
        </w:rPr>
        <w:t>Органы</w:t>
      </w:r>
      <w:r w:rsidR="002B5212" w:rsidRPr="0073556A">
        <w:rPr>
          <w:lang w:val="ru-RU"/>
        </w:rPr>
        <w:t xml:space="preserve"> </w:t>
      </w:r>
      <w:r w:rsidR="002B5212">
        <w:rPr>
          <w:lang w:val="ru-RU"/>
        </w:rPr>
        <w:t>должны</w:t>
      </w:r>
      <w:r w:rsidR="002B5212" w:rsidRPr="0073556A">
        <w:rPr>
          <w:lang w:val="ru-RU"/>
        </w:rPr>
        <w:t xml:space="preserve"> </w:t>
      </w:r>
      <w:r w:rsidR="002B5212">
        <w:rPr>
          <w:lang w:val="ru-RU"/>
        </w:rPr>
        <w:t>стр</w:t>
      </w:r>
      <w:r w:rsidR="00274236">
        <w:rPr>
          <w:lang w:val="ru-RU"/>
        </w:rPr>
        <w:t xml:space="preserve">емиться оказывать друг </w:t>
      </w:r>
      <w:r w:rsidR="002B5212">
        <w:rPr>
          <w:lang w:val="ru-RU"/>
        </w:rPr>
        <w:t>другу</w:t>
      </w:r>
      <w:r w:rsidR="00274236">
        <w:rPr>
          <w:lang w:val="ru-RU"/>
        </w:rPr>
        <w:t xml:space="preserve"> поддержку</w:t>
      </w:r>
      <w:r w:rsidR="00BC4ECA">
        <w:rPr>
          <w:lang w:val="ru-RU"/>
        </w:rPr>
        <w:t xml:space="preserve"> и с этой целью </w:t>
      </w:r>
      <w:r w:rsidR="00C26962">
        <w:rPr>
          <w:lang w:val="ru-RU"/>
        </w:rPr>
        <w:t xml:space="preserve">просматривать </w:t>
      </w:r>
      <w:r w:rsidR="00905DDF">
        <w:rPr>
          <w:lang w:val="ru-RU"/>
        </w:rPr>
        <w:t>остальны</w:t>
      </w:r>
      <w:r w:rsidR="00C26962">
        <w:rPr>
          <w:lang w:val="ru-RU"/>
        </w:rPr>
        <w:t>е</w:t>
      </w:r>
      <w:r w:rsidR="00905DDF">
        <w:rPr>
          <w:lang w:val="ru-RU"/>
        </w:rPr>
        <w:t xml:space="preserve"> </w:t>
      </w:r>
      <w:r w:rsidR="0073556A">
        <w:rPr>
          <w:lang w:val="ru-RU"/>
        </w:rPr>
        <w:t>заявлени</w:t>
      </w:r>
      <w:r w:rsidR="00905DDF">
        <w:rPr>
          <w:lang w:val="ru-RU"/>
        </w:rPr>
        <w:t xml:space="preserve">я </w:t>
      </w:r>
      <w:r w:rsidR="0073556A">
        <w:rPr>
          <w:lang w:val="ru-RU"/>
        </w:rPr>
        <w:t>по</w:t>
      </w:r>
      <w:r w:rsidR="0073556A" w:rsidRPr="0073556A">
        <w:rPr>
          <w:lang w:val="ru-RU"/>
        </w:rPr>
        <w:t xml:space="preserve"> </w:t>
      </w:r>
      <w:r w:rsidR="0073556A">
        <w:rPr>
          <w:lang w:val="ru-RU"/>
        </w:rPr>
        <w:t>мере</w:t>
      </w:r>
      <w:r w:rsidR="0073556A" w:rsidRPr="0073556A">
        <w:rPr>
          <w:lang w:val="ru-RU"/>
        </w:rPr>
        <w:t xml:space="preserve"> </w:t>
      </w:r>
      <w:r w:rsidR="0073556A">
        <w:rPr>
          <w:lang w:val="ru-RU"/>
        </w:rPr>
        <w:t>их</w:t>
      </w:r>
      <w:r w:rsidR="0073556A" w:rsidRPr="0073556A">
        <w:rPr>
          <w:lang w:val="ru-RU"/>
        </w:rPr>
        <w:t xml:space="preserve"> </w:t>
      </w:r>
      <w:r w:rsidR="0073556A">
        <w:rPr>
          <w:lang w:val="ru-RU"/>
        </w:rPr>
        <w:t>публикации</w:t>
      </w:r>
      <w:r w:rsidR="0073556A" w:rsidRPr="0073556A">
        <w:rPr>
          <w:lang w:val="ru-RU"/>
        </w:rPr>
        <w:t xml:space="preserve"> </w:t>
      </w:r>
      <w:r w:rsidR="0073556A">
        <w:rPr>
          <w:lang w:val="ru-RU"/>
        </w:rPr>
        <w:t>и</w:t>
      </w:r>
      <w:r w:rsidR="0073556A" w:rsidRPr="0073556A">
        <w:rPr>
          <w:lang w:val="ru-RU"/>
        </w:rPr>
        <w:t xml:space="preserve"> </w:t>
      </w:r>
      <w:r w:rsidR="00BC4ECA">
        <w:rPr>
          <w:lang w:val="ru-RU"/>
        </w:rPr>
        <w:t xml:space="preserve">заблаговременно </w:t>
      </w:r>
      <w:r w:rsidR="00905DDF">
        <w:rPr>
          <w:lang w:val="ru-RU"/>
        </w:rPr>
        <w:t xml:space="preserve">высказывать </w:t>
      </w:r>
      <w:r w:rsidR="0073556A">
        <w:rPr>
          <w:lang w:val="ru-RU"/>
        </w:rPr>
        <w:t xml:space="preserve">замечания в отношении тех </w:t>
      </w:r>
      <w:r w:rsidR="00BC4ECA">
        <w:rPr>
          <w:lang w:val="ru-RU"/>
        </w:rPr>
        <w:t>моментов</w:t>
      </w:r>
      <w:r w:rsidR="0073556A">
        <w:rPr>
          <w:lang w:val="ru-RU"/>
        </w:rPr>
        <w:t>, которые могут вызвать обеспокоенность в ходе сессии.</w:t>
      </w:r>
      <w:r w:rsidRPr="0073556A">
        <w:rPr>
          <w:lang w:val="ru-RU"/>
        </w:rPr>
        <w:t xml:space="preserve">  </w:t>
      </w:r>
      <w:r w:rsidR="00C26962">
        <w:rPr>
          <w:lang w:val="ru-RU"/>
        </w:rPr>
        <w:t>Если</w:t>
      </w:r>
      <w:r w:rsidR="00C26962" w:rsidRPr="00BC4ECA">
        <w:rPr>
          <w:lang w:val="ru-RU"/>
        </w:rPr>
        <w:t xml:space="preserve"> </w:t>
      </w:r>
      <w:r w:rsidR="00C26962">
        <w:rPr>
          <w:lang w:val="ru-RU"/>
        </w:rPr>
        <w:t>орган</w:t>
      </w:r>
      <w:r w:rsidR="00C26962" w:rsidRPr="00BC4ECA">
        <w:rPr>
          <w:lang w:val="ru-RU"/>
        </w:rPr>
        <w:t xml:space="preserve"> </w:t>
      </w:r>
      <w:r w:rsidR="00C26962">
        <w:rPr>
          <w:lang w:val="ru-RU"/>
        </w:rPr>
        <w:t>сочтет информацию, посвященную тому или иному важному</w:t>
      </w:r>
      <w:r w:rsidR="00C26962" w:rsidRPr="00BC4ECA">
        <w:rPr>
          <w:lang w:val="ru-RU"/>
        </w:rPr>
        <w:t xml:space="preserve"> </w:t>
      </w:r>
      <w:r w:rsidR="00C26962">
        <w:rPr>
          <w:lang w:val="ru-RU"/>
        </w:rPr>
        <w:t xml:space="preserve">вопросу, неясной или неполной и пожелает </w:t>
      </w:r>
      <w:r w:rsidR="003D0AAA">
        <w:rPr>
          <w:lang w:val="ru-RU"/>
        </w:rPr>
        <w:t xml:space="preserve">представить ценные </w:t>
      </w:r>
      <w:r w:rsidR="00C26962">
        <w:rPr>
          <w:lang w:val="ru-RU"/>
        </w:rPr>
        <w:t xml:space="preserve">разъяснения до </w:t>
      </w:r>
      <w:r w:rsidR="003D0AAA">
        <w:rPr>
          <w:lang w:val="ru-RU"/>
        </w:rPr>
        <w:t xml:space="preserve">начала </w:t>
      </w:r>
      <w:r w:rsidR="00C26962">
        <w:rPr>
          <w:lang w:val="ru-RU"/>
        </w:rPr>
        <w:t xml:space="preserve">сессии, </w:t>
      </w:r>
      <w:r w:rsidR="00BC4ECA">
        <w:rPr>
          <w:lang w:val="ru-RU"/>
        </w:rPr>
        <w:t>Международное</w:t>
      </w:r>
      <w:r w:rsidR="00BC4ECA" w:rsidRPr="00BC4ECA">
        <w:rPr>
          <w:lang w:val="ru-RU"/>
        </w:rPr>
        <w:t xml:space="preserve"> </w:t>
      </w:r>
      <w:r w:rsidR="00BC4ECA">
        <w:rPr>
          <w:lang w:val="ru-RU"/>
        </w:rPr>
        <w:t>бюро</w:t>
      </w:r>
      <w:r w:rsidR="00BC4ECA" w:rsidRPr="00BC4ECA">
        <w:rPr>
          <w:lang w:val="ru-RU"/>
        </w:rPr>
        <w:t xml:space="preserve"> </w:t>
      </w:r>
      <w:r w:rsidR="00C26962">
        <w:rPr>
          <w:lang w:val="ru-RU"/>
        </w:rPr>
        <w:t>о</w:t>
      </w:r>
      <w:r w:rsidR="00BC4ECA">
        <w:rPr>
          <w:lang w:val="ru-RU"/>
        </w:rPr>
        <w:t>публик</w:t>
      </w:r>
      <w:r w:rsidR="00C26962">
        <w:rPr>
          <w:lang w:val="ru-RU"/>
        </w:rPr>
        <w:t xml:space="preserve">ует </w:t>
      </w:r>
      <w:r w:rsidR="003D0AAA">
        <w:rPr>
          <w:lang w:val="ru-RU"/>
        </w:rPr>
        <w:t xml:space="preserve">соответствующие </w:t>
      </w:r>
      <w:r w:rsidR="00BC4ECA">
        <w:rPr>
          <w:lang w:val="ru-RU"/>
        </w:rPr>
        <w:t>документ</w:t>
      </w:r>
      <w:r w:rsidR="00C26962">
        <w:rPr>
          <w:lang w:val="ru-RU"/>
        </w:rPr>
        <w:t>ы</w:t>
      </w:r>
      <w:r w:rsidR="00BC4ECA" w:rsidRPr="00BC4ECA">
        <w:rPr>
          <w:lang w:val="ru-RU"/>
        </w:rPr>
        <w:t xml:space="preserve"> </w:t>
      </w:r>
      <w:r w:rsidR="00BC4ECA">
        <w:rPr>
          <w:lang w:val="ru-RU"/>
        </w:rPr>
        <w:t>с</w:t>
      </w:r>
      <w:r w:rsidR="00BC4ECA" w:rsidRPr="00BC4ECA">
        <w:rPr>
          <w:lang w:val="ru-RU"/>
        </w:rPr>
        <w:t xml:space="preserve"> </w:t>
      </w:r>
      <w:r w:rsidR="00BC4ECA">
        <w:rPr>
          <w:lang w:val="ru-RU"/>
        </w:rPr>
        <w:t>условным</w:t>
      </w:r>
      <w:r w:rsidR="00BC4ECA" w:rsidRPr="00BC4ECA">
        <w:rPr>
          <w:lang w:val="ru-RU"/>
        </w:rPr>
        <w:t xml:space="preserve"> </w:t>
      </w:r>
      <w:r w:rsidR="00BC4ECA">
        <w:rPr>
          <w:lang w:val="ru-RU"/>
        </w:rPr>
        <w:t>обозначением</w:t>
      </w:r>
      <w:r w:rsidR="00BC4ECA" w:rsidRPr="00BC4ECA">
        <w:rPr>
          <w:lang w:val="ru-RU"/>
        </w:rPr>
        <w:t xml:space="preserve"> «</w:t>
      </w:r>
      <w:r>
        <w:t>Add</w:t>
      </w:r>
      <w:r w:rsidR="00BC4ECA" w:rsidRPr="00BC4ECA">
        <w:rPr>
          <w:lang w:val="ru-RU"/>
        </w:rPr>
        <w:t>.»</w:t>
      </w:r>
      <w:r w:rsidR="00C26962">
        <w:rPr>
          <w:lang w:val="ru-RU"/>
        </w:rPr>
        <w:t>.</w:t>
      </w:r>
    </w:p>
    <w:p w:rsidR="00D9733B" w:rsidRPr="008E35B8" w:rsidRDefault="00D9733B" w:rsidP="00D9733B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8E35B8">
        <w:rPr>
          <w:lang w:val="ru-RU"/>
        </w:rPr>
        <w:t>(</w:t>
      </w:r>
      <w:r>
        <w:t>d</w:t>
      </w:r>
      <w:r w:rsidRPr="008E35B8">
        <w:rPr>
          <w:lang w:val="ru-RU"/>
        </w:rPr>
        <w:t>)</w:t>
      </w:r>
      <w:r w:rsidRPr="008E35B8">
        <w:rPr>
          <w:lang w:val="ru-RU"/>
        </w:rPr>
        <w:tab/>
      </w:r>
      <w:r w:rsidR="00C26962">
        <w:rPr>
          <w:lang w:val="ru-RU"/>
        </w:rPr>
        <w:t>Органы</w:t>
      </w:r>
      <w:r w:rsidR="00C26962" w:rsidRPr="008E35B8">
        <w:rPr>
          <w:lang w:val="ru-RU"/>
        </w:rPr>
        <w:t xml:space="preserve"> </w:t>
      </w:r>
      <w:r w:rsidR="00C26962">
        <w:rPr>
          <w:lang w:val="ru-RU"/>
        </w:rPr>
        <w:t>должны</w:t>
      </w:r>
      <w:r w:rsidR="00C26962" w:rsidRPr="008E35B8">
        <w:rPr>
          <w:lang w:val="ru-RU"/>
        </w:rPr>
        <w:t xml:space="preserve"> </w:t>
      </w:r>
      <w:r w:rsidR="00C26962">
        <w:rPr>
          <w:lang w:val="ru-RU"/>
        </w:rPr>
        <w:t>исходить</w:t>
      </w:r>
      <w:r w:rsidR="00C26962" w:rsidRPr="008E35B8">
        <w:rPr>
          <w:lang w:val="ru-RU"/>
        </w:rPr>
        <w:t xml:space="preserve"> </w:t>
      </w:r>
      <w:r w:rsidR="00C26962">
        <w:rPr>
          <w:lang w:val="ru-RU"/>
        </w:rPr>
        <w:t>из</w:t>
      </w:r>
      <w:r w:rsidR="00C26962" w:rsidRPr="008E35B8">
        <w:rPr>
          <w:lang w:val="ru-RU"/>
        </w:rPr>
        <w:t xml:space="preserve"> </w:t>
      </w:r>
      <w:r w:rsidR="00C26962">
        <w:rPr>
          <w:lang w:val="ru-RU"/>
        </w:rPr>
        <w:t>того</w:t>
      </w:r>
      <w:r w:rsidR="00C26962" w:rsidRPr="008E35B8">
        <w:rPr>
          <w:lang w:val="ru-RU"/>
        </w:rPr>
        <w:t xml:space="preserve">, </w:t>
      </w:r>
      <w:r w:rsidR="00C26962">
        <w:rPr>
          <w:lang w:val="ru-RU"/>
        </w:rPr>
        <w:t>что</w:t>
      </w:r>
      <w:r w:rsidR="00C26962" w:rsidRPr="008E35B8">
        <w:rPr>
          <w:lang w:val="ru-RU"/>
        </w:rPr>
        <w:t xml:space="preserve"> </w:t>
      </w:r>
      <w:r w:rsidR="008E35B8">
        <w:rPr>
          <w:lang w:val="ru-RU"/>
        </w:rPr>
        <w:t>делегации, участвующие в сессии К</w:t>
      </w:r>
      <w:r>
        <w:t>TC</w:t>
      </w:r>
      <w:r w:rsidR="008E35B8">
        <w:rPr>
          <w:lang w:val="ru-RU"/>
        </w:rPr>
        <w:t xml:space="preserve">, </w:t>
      </w:r>
      <w:r w:rsidR="00C12A1A">
        <w:rPr>
          <w:lang w:val="ru-RU"/>
        </w:rPr>
        <w:t>заблаговременно изучили всю</w:t>
      </w:r>
      <w:r w:rsidR="008E35B8">
        <w:rPr>
          <w:lang w:val="ru-RU"/>
        </w:rPr>
        <w:t xml:space="preserve"> документ</w:t>
      </w:r>
      <w:r w:rsidR="00C12A1A">
        <w:rPr>
          <w:lang w:val="ru-RU"/>
        </w:rPr>
        <w:t>ацию</w:t>
      </w:r>
      <w:r w:rsidR="009207F4">
        <w:rPr>
          <w:lang w:val="ru-RU"/>
        </w:rPr>
        <w:t xml:space="preserve"> до начала </w:t>
      </w:r>
      <w:r w:rsidR="00C22864">
        <w:rPr>
          <w:lang w:val="ru-RU"/>
        </w:rPr>
        <w:t>мероприятия</w:t>
      </w:r>
      <w:r w:rsidR="008E35B8">
        <w:rPr>
          <w:lang w:val="ru-RU"/>
        </w:rPr>
        <w:t>.  Поэтому</w:t>
      </w:r>
      <w:r w:rsidR="008E35B8" w:rsidRPr="008E35B8">
        <w:rPr>
          <w:lang w:val="ru-RU"/>
        </w:rPr>
        <w:t xml:space="preserve"> </w:t>
      </w:r>
      <w:r w:rsidR="006A7C11">
        <w:rPr>
          <w:lang w:val="ru-RU"/>
        </w:rPr>
        <w:t>презентации</w:t>
      </w:r>
      <w:r w:rsidR="008E35B8" w:rsidRPr="008E35B8">
        <w:rPr>
          <w:lang w:val="ru-RU"/>
        </w:rPr>
        <w:t xml:space="preserve"> </w:t>
      </w:r>
      <w:r w:rsidR="008E35B8">
        <w:rPr>
          <w:lang w:val="ru-RU"/>
        </w:rPr>
        <w:t>органов</w:t>
      </w:r>
      <w:r w:rsidR="008E35B8" w:rsidRPr="008E35B8">
        <w:rPr>
          <w:lang w:val="ru-RU"/>
        </w:rPr>
        <w:t xml:space="preserve"> </w:t>
      </w:r>
      <w:r w:rsidR="008E35B8">
        <w:rPr>
          <w:lang w:val="ru-RU"/>
        </w:rPr>
        <w:t>на</w:t>
      </w:r>
      <w:r w:rsidR="008E35B8" w:rsidRPr="008E35B8">
        <w:rPr>
          <w:lang w:val="ru-RU"/>
        </w:rPr>
        <w:t xml:space="preserve"> </w:t>
      </w:r>
      <w:r w:rsidR="008E35B8">
        <w:rPr>
          <w:lang w:val="ru-RU"/>
        </w:rPr>
        <w:t>сессии</w:t>
      </w:r>
      <w:r w:rsidR="008E35B8" w:rsidRPr="008E35B8">
        <w:rPr>
          <w:lang w:val="ru-RU"/>
        </w:rPr>
        <w:t xml:space="preserve"> </w:t>
      </w:r>
      <w:r w:rsidR="008E35B8">
        <w:rPr>
          <w:lang w:val="ru-RU"/>
        </w:rPr>
        <w:t>должны</w:t>
      </w:r>
      <w:r w:rsidR="008E35B8" w:rsidRPr="008E35B8">
        <w:rPr>
          <w:lang w:val="ru-RU"/>
        </w:rPr>
        <w:t xml:space="preserve"> </w:t>
      </w:r>
      <w:r w:rsidR="008E35B8">
        <w:rPr>
          <w:lang w:val="ru-RU"/>
        </w:rPr>
        <w:t>быть</w:t>
      </w:r>
      <w:r w:rsidR="008E35B8" w:rsidRPr="008E35B8">
        <w:rPr>
          <w:lang w:val="ru-RU"/>
        </w:rPr>
        <w:t xml:space="preserve"> </w:t>
      </w:r>
      <w:r w:rsidR="008E35B8">
        <w:rPr>
          <w:lang w:val="ru-RU"/>
        </w:rPr>
        <w:t>по</w:t>
      </w:r>
      <w:r w:rsidR="008E35B8" w:rsidRPr="008E35B8">
        <w:rPr>
          <w:lang w:val="ru-RU"/>
        </w:rPr>
        <w:t xml:space="preserve"> </w:t>
      </w:r>
      <w:r w:rsidR="008E35B8">
        <w:rPr>
          <w:lang w:val="ru-RU"/>
        </w:rPr>
        <w:t>возможности</w:t>
      </w:r>
      <w:r w:rsidR="008E35B8" w:rsidRPr="008E35B8">
        <w:rPr>
          <w:lang w:val="ru-RU"/>
        </w:rPr>
        <w:t xml:space="preserve"> </w:t>
      </w:r>
      <w:r w:rsidR="008E35B8">
        <w:rPr>
          <w:lang w:val="ru-RU"/>
        </w:rPr>
        <w:t>лаконичными</w:t>
      </w:r>
      <w:r w:rsidRPr="008E35B8">
        <w:rPr>
          <w:lang w:val="ru-RU"/>
        </w:rPr>
        <w:t xml:space="preserve"> (</w:t>
      </w:r>
      <w:r w:rsidR="008E35B8">
        <w:rPr>
          <w:lang w:val="ru-RU"/>
        </w:rPr>
        <w:t>не</w:t>
      </w:r>
      <w:r w:rsidR="008E35B8" w:rsidRPr="008E35B8">
        <w:rPr>
          <w:lang w:val="ru-RU"/>
        </w:rPr>
        <w:t xml:space="preserve"> </w:t>
      </w:r>
      <w:r w:rsidR="008E35B8">
        <w:rPr>
          <w:lang w:val="ru-RU"/>
        </w:rPr>
        <w:t>более</w:t>
      </w:r>
      <w:r w:rsidR="008E35B8" w:rsidRPr="008E35B8">
        <w:rPr>
          <w:lang w:val="ru-RU"/>
        </w:rPr>
        <w:t xml:space="preserve"> </w:t>
      </w:r>
      <w:r w:rsidR="008E35B8">
        <w:rPr>
          <w:lang w:val="ru-RU"/>
        </w:rPr>
        <w:t>пяти</w:t>
      </w:r>
      <w:r w:rsidR="008E35B8" w:rsidRPr="008E35B8">
        <w:rPr>
          <w:lang w:val="ru-RU"/>
        </w:rPr>
        <w:t xml:space="preserve"> </w:t>
      </w:r>
      <w:r w:rsidR="008E35B8">
        <w:rPr>
          <w:lang w:val="ru-RU"/>
        </w:rPr>
        <w:t>минут</w:t>
      </w:r>
      <w:r w:rsidR="008E35B8" w:rsidRPr="008E35B8">
        <w:rPr>
          <w:lang w:val="ru-RU"/>
        </w:rPr>
        <w:t xml:space="preserve">) </w:t>
      </w:r>
      <w:r w:rsidR="008E35B8">
        <w:rPr>
          <w:lang w:val="ru-RU"/>
        </w:rPr>
        <w:t>и</w:t>
      </w:r>
      <w:r w:rsidR="008E35B8" w:rsidRPr="008E35B8">
        <w:rPr>
          <w:lang w:val="ru-RU"/>
        </w:rPr>
        <w:t xml:space="preserve"> </w:t>
      </w:r>
      <w:r w:rsidR="008E35B8">
        <w:rPr>
          <w:lang w:val="ru-RU"/>
        </w:rPr>
        <w:t>ориентированными</w:t>
      </w:r>
      <w:r w:rsidR="008E35B8" w:rsidRPr="008E35B8">
        <w:rPr>
          <w:lang w:val="ru-RU"/>
        </w:rPr>
        <w:t xml:space="preserve"> </w:t>
      </w:r>
      <w:r w:rsidR="008E35B8">
        <w:rPr>
          <w:lang w:val="ru-RU"/>
        </w:rPr>
        <w:t>главным</w:t>
      </w:r>
      <w:r w:rsidR="008E35B8" w:rsidRPr="008E35B8">
        <w:rPr>
          <w:lang w:val="ru-RU"/>
        </w:rPr>
        <w:t xml:space="preserve"> </w:t>
      </w:r>
      <w:r w:rsidR="008E35B8">
        <w:rPr>
          <w:lang w:val="ru-RU"/>
        </w:rPr>
        <w:t>образом</w:t>
      </w:r>
      <w:r w:rsidR="008E35B8" w:rsidRPr="008E35B8">
        <w:rPr>
          <w:lang w:val="ru-RU"/>
        </w:rPr>
        <w:t xml:space="preserve"> </w:t>
      </w:r>
      <w:r w:rsidR="008E35B8">
        <w:rPr>
          <w:lang w:val="ru-RU"/>
        </w:rPr>
        <w:t>на</w:t>
      </w:r>
      <w:r w:rsidR="008E35B8" w:rsidRPr="008E35B8">
        <w:rPr>
          <w:lang w:val="ru-RU"/>
        </w:rPr>
        <w:t xml:space="preserve"> </w:t>
      </w:r>
      <w:r w:rsidR="008E35B8">
        <w:rPr>
          <w:lang w:val="ru-RU"/>
        </w:rPr>
        <w:t>описание</w:t>
      </w:r>
      <w:r w:rsidR="008E35B8" w:rsidRPr="008E35B8">
        <w:rPr>
          <w:lang w:val="ru-RU"/>
        </w:rPr>
        <w:t xml:space="preserve"> </w:t>
      </w:r>
      <w:r w:rsidR="008E35B8">
        <w:rPr>
          <w:lang w:val="ru-RU"/>
        </w:rPr>
        <w:t>общей</w:t>
      </w:r>
      <w:r w:rsidR="008E35B8" w:rsidRPr="008E35B8">
        <w:rPr>
          <w:lang w:val="ru-RU"/>
        </w:rPr>
        <w:t xml:space="preserve"> </w:t>
      </w:r>
      <w:r w:rsidR="008E35B8">
        <w:rPr>
          <w:lang w:val="ru-RU"/>
        </w:rPr>
        <w:t>пользы продления</w:t>
      </w:r>
      <w:r w:rsidR="008E35B8" w:rsidRPr="008E35B8">
        <w:rPr>
          <w:lang w:val="ru-RU"/>
        </w:rPr>
        <w:t xml:space="preserve"> </w:t>
      </w:r>
      <w:r w:rsidR="008E35B8">
        <w:rPr>
          <w:lang w:val="ru-RU"/>
        </w:rPr>
        <w:t>для</w:t>
      </w:r>
      <w:r w:rsidR="008E35B8" w:rsidRPr="008E35B8">
        <w:rPr>
          <w:lang w:val="ru-RU"/>
        </w:rPr>
        <w:t xml:space="preserve"> </w:t>
      </w:r>
      <w:r w:rsidR="008E35B8">
        <w:rPr>
          <w:lang w:val="ru-RU"/>
        </w:rPr>
        <w:t>системы</w:t>
      </w:r>
      <w:r w:rsidR="008E35B8" w:rsidRPr="008E35B8">
        <w:rPr>
          <w:lang w:val="ru-RU"/>
        </w:rPr>
        <w:t xml:space="preserve"> </w:t>
      </w:r>
      <w:r w:rsidR="008E35B8">
        <w:rPr>
          <w:lang w:val="ru-RU"/>
        </w:rPr>
        <w:t>РСТ</w:t>
      </w:r>
      <w:r w:rsidRPr="008E35B8">
        <w:rPr>
          <w:lang w:val="ru-RU"/>
        </w:rPr>
        <w:t xml:space="preserve">, </w:t>
      </w:r>
      <w:r w:rsidR="008E35B8">
        <w:rPr>
          <w:lang w:val="ru-RU"/>
        </w:rPr>
        <w:t>а также люб</w:t>
      </w:r>
      <w:r w:rsidR="009207F4">
        <w:rPr>
          <w:lang w:val="ru-RU"/>
        </w:rPr>
        <w:t>ой другой информации</w:t>
      </w:r>
      <w:r w:rsidR="008E35B8">
        <w:rPr>
          <w:lang w:val="ru-RU"/>
        </w:rPr>
        <w:t>, котор</w:t>
      </w:r>
      <w:r w:rsidR="009207F4">
        <w:rPr>
          <w:lang w:val="ru-RU"/>
        </w:rPr>
        <w:t>ую</w:t>
      </w:r>
      <w:r w:rsidR="008E35B8">
        <w:rPr>
          <w:lang w:val="ru-RU"/>
        </w:rPr>
        <w:t xml:space="preserve"> </w:t>
      </w:r>
      <w:r w:rsidR="008E35B8">
        <w:rPr>
          <w:lang w:val="ru-RU"/>
        </w:rPr>
        <w:lastRenderedPageBreak/>
        <w:t>целесообразно довести до сведения Комитета в свете обсуждения, состоявшегося с другими ведомствами».</w:t>
      </w:r>
    </w:p>
    <w:p w:rsidR="00D9733B" w:rsidRPr="00C22864" w:rsidRDefault="00D14576" w:rsidP="00D9733B">
      <w:pPr>
        <w:pStyle w:val="ONUME"/>
        <w:rPr>
          <w:lang w:val="ru-RU"/>
        </w:rPr>
      </w:pPr>
      <w:r>
        <w:rPr>
          <w:lang w:val="ru-RU"/>
        </w:rPr>
        <w:t>Поскольку</w:t>
      </w:r>
      <w:r w:rsidRPr="00642B30">
        <w:rPr>
          <w:lang w:val="ru-RU"/>
        </w:rPr>
        <w:t xml:space="preserve"> </w:t>
      </w:r>
      <w:r>
        <w:rPr>
          <w:lang w:val="ru-RU"/>
        </w:rPr>
        <w:t>в</w:t>
      </w:r>
      <w:r w:rsidRPr="00642B30">
        <w:rPr>
          <w:lang w:val="ru-RU"/>
        </w:rPr>
        <w:t xml:space="preserve"> </w:t>
      </w:r>
      <w:r>
        <w:rPr>
          <w:lang w:val="ru-RU"/>
        </w:rPr>
        <w:t>рамках</w:t>
      </w:r>
      <w:r w:rsidRPr="00642B30">
        <w:rPr>
          <w:lang w:val="ru-RU"/>
        </w:rPr>
        <w:t xml:space="preserve"> </w:t>
      </w:r>
      <w:r>
        <w:rPr>
          <w:lang w:val="ru-RU"/>
        </w:rPr>
        <w:t>сессии</w:t>
      </w:r>
      <w:r w:rsidRPr="00642B30">
        <w:rPr>
          <w:lang w:val="ru-RU"/>
        </w:rPr>
        <w:t xml:space="preserve"> </w:t>
      </w:r>
      <w:r>
        <w:rPr>
          <w:lang w:val="ru-RU"/>
        </w:rPr>
        <w:t>делегациям</w:t>
      </w:r>
      <w:r w:rsidRPr="00642B30">
        <w:rPr>
          <w:lang w:val="ru-RU"/>
        </w:rPr>
        <w:t xml:space="preserve"> </w:t>
      </w:r>
      <w:r>
        <w:rPr>
          <w:lang w:val="ru-RU"/>
        </w:rPr>
        <w:t>будет</w:t>
      </w:r>
      <w:r w:rsidRPr="00642B30">
        <w:rPr>
          <w:lang w:val="ru-RU"/>
        </w:rPr>
        <w:t xml:space="preserve"> </w:t>
      </w:r>
      <w:r>
        <w:rPr>
          <w:lang w:val="ru-RU"/>
        </w:rPr>
        <w:t>выделено</w:t>
      </w:r>
      <w:r w:rsidRPr="00642B30">
        <w:rPr>
          <w:lang w:val="ru-RU"/>
        </w:rPr>
        <w:t xml:space="preserve"> </w:t>
      </w:r>
      <w:r>
        <w:rPr>
          <w:lang w:val="ru-RU"/>
        </w:rPr>
        <w:t>весьма</w:t>
      </w:r>
      <w:r w:rsidRPr="00642B30">
        <w:rPr>
          <w:lang w:val="ru-RU"/>
        </w:rPr>
        <w:t xml:space="preserve"> </w:t>
      </w:r>
      <w:r>
        <w:rPr>
          <w:lang w:val="ru-RU"/>
        </w:rPr>
        <w:t>ограниченное</w:t>
      </w:r>
      <w:r w:rsidRPr="00642B30">
        <w:rPr>
          <w:lang w:val="ru-RU"/>
        </w:rPr>
        <w:t xml:space="preserve"> </w:t>
      </w:r>
      <w:r>
        <w:rPr>
          <w:lang w:val="ru-RU"/>
        </w:rPr>
        <w:t>время</w:t>
      </w:r>
      <w:r w:rsidR="00C22864" w:rsidRPr="00C22864">
        <w:rPr>
          <w:lang w:val="ru-RU"/>
        </w:rPr>
        <w:t xml:space="preserve"> </w:t>
      </w:r>
      <w:r w:rsidR="00C22864">
        <w:rPr>
          <w:lang w:val="ru-RU"/>
        </w:rPr>
        <w:t>для</w:t>
      </w:r>
      <w:r w:rsidR="00C22864" w:rsidRPr="00642B30">
        <w:rPr>
          <w:lang w:val="ru-RU"/>
        </w:rPr>
        <w:t xml:space="preserve"> </w:t>
      </w:r>
      <w:r w:rsidR="00C22864">
        <w:rPr>
          <w:lang w:val="ru-RU"/>
        </w:rPr>
        <w:t>презентации своих</w:t>
      </w:r>
      <w:r w:rsidR="00C22864" w:rsidRPr="00642B30">
        <w:rPr>
          <w:lang w:val="ru-RU"/>
        </w:rPr>
        <w:t xml:space="preserve"> </w:t>
      </w:r>
      <w:r w:rsidR="00C22864">
        <w:rPr>
          <w:lang w:val="ru-RU"/>
        </w:rPr>
        <w:t>заявлений</w:t>
      </w:r>
      <w:r w:rsidRPr="00642B30">
        <w:rPr>
          <w:lang w:val="ru-RU"/>
        </w:rPr>
        <w:t xml:space="preserve">, </w:t>
      </w:r>
      <w:r>
        <w:rPr>
          <w:lang w:val="ru-RU"/>
        </w:rPr>
        <w:t>членам</w:t>
      </w:r>
      <w:r w:rsidRPr="00642B30">
        <w:rPr>
          <w:lang w:val="ru-RU"/>
        </w:rPr>
        <w:t xml:space="preserve"> </w:t>
      </w:r>
      <w:r>
        <w:rPr>
          <w:lang w:val="ru-RU"/>
        </w:rPr>
        <w:t>Комитета</w:t>
      </w:r>
      <w:r w:rsidRPr="00642B30">
        <w:rPr>
          <w:lang w:val="ru-RU"/>
        </w:rPr>
        <w:t xml:space="preserve"> </w:t>
      </w:r>
      <w:r>
        <w:rPr>
          <w:lang w:val="ru-RU"/>
        </w:rPr>
        <w:t>рекомендуется</w:t>
      </w:r>
      <w:r w:rsidRPr="00642B30">
        <w:rPr>
          <w:lang w:val="ru-RU"/>
        </w:rPr>
        <w:t xml:space="preserve"> </w:t>
      </w:r>
      <w:r w:rsidR="00642B30">
        <w:rPr>
          <w:lang w:val="ru-RU"/>
        </w:rPr>
        <w:t xml:space="preserve">обстоятельно изучить </w:t>
      </w:r>
      <w:r w:rsidR="00C22864">
        <w:rPr>
          <w:lang w:val="ru-RU"/>
        </w:rPr>
        <w:t xml:space="preserve">соответствующие </w:t>
      </w:r>
      <w:r w:rsidR="00642B30">
        <w:rPr>
          <w:lang w:val="ru-RU"/>
        </w:rPr>
        <w:t>документы</w:t>
      </w:r>
      <w:r w:rsidR="00C22864">
        <w:rPr>
          <w:lang w:val="ru-RU"/>
        </w:rPr>
        <w:t xml:space="preserve"> </w:t>
      </w:r>
      <w:r w:rsidR="00642B30">
        <w:rPr>
          <w:lang w:val="ru-RU"/>
        </w:rPr>
        <w:t xml:space="preserve">до </w:t>
      </w:r>
      <w:r w:rsidR="00C22864">
        <w:rPr>
          <w:lang w:val="ru-RU"/>
        </w:rPr>
        <w:t>мероприятия</w:t>
      </w:r>
      <w:r w:rsidR="00642B30">
        <w:rPr>
          <w:lang w:val="ru-RU"/>
        </w:rPr>
        <w:t>.</w:t>
      </w:r>
      <w:r w:rsidRPr="00642B30">
        <w:rPr>
          <w:lang w:val="ru-RU"/>
        </w:rPr>
        <w:t xml:space="preserve"> </w:t>
      </w:r>
    </w:p>
    <w:p w:rsidR="00D9733B" w:rsidRPr="00650D21" w:rsidRDefault="0038040F" w:rsidP="00D9733B">
      <w:pPr>
        <w:pStyle w:val="ONUME"/>
        <w:rPr>
          <w:lang w:val="ru-RU"/>
        </w:rPr>
      </w:pPr>
      <w:r>
        <w:rPr>
          <w:lang w:val="ru-RU"/>
        </w:rPr>
        <w:t>Кроме</w:t>
      </w:r>
      <w:r w:rsidRPr="00650D21">
        <w:rPr>
          <w:lang w:val="ru-RU"/>
        </w:rPr>
        <w:t xml:space="preserve"> </w:t>
      </w:r>
      <w:r>
        <w:rPr>
          <w:lang w:val="ru-RU"/>
        </w:rPr>
        <w:t>того</w:t>
      </w:r>
      <w:r w:rsidRPr="00650D21">
        <w:rPr>
          <w:lang w:val="ru-RU"/>
        </w:rPr>
        <w:t xml:space="preserve">, </w:t>
      </w:r>
      <w:r w:rsidR="008D7C55">
        <w:rPr>
          <w:lang w:val="ru-RU"/>
        </w:rPr>
        <w:t>по</w:t>
      </w:r>
      <w:r w:rsidR="008D7C55" w:rsidRPr="00650D21">
        <w:rPr>
          <w:lang w:val="ru-RU"/>
        </w:rPr>
        <w:t xml:space="preserve"> </w:t>
      </w:r>
      <w:r w:rsidR="008D7C55">
        <w:rPr>
          <w:lang w:val="ru-RU"/>
        </w:rPr>
        <w:t>мере</w:t>
      </w:r>
      <w:r w:rsidR="008D7C55" w:rsidRPr="00650D21">
        <w:rPr>
          <w:lang w:val="ru-RU"/>
        </w:rPr>
        <w:t xml:space="preserve"> </w:t>
      </w:r>
      <w:r w:rsidR="008D7C55">
        <w:rPr>
          <w:lang w:val="ru-RU"/>
        </w:rPr>
        <w:t>возможности</w:t>
      </w:r>
      <w:r w:rsidR="00EF75C3">
        <w:rPr>
          <w:lang w:val="ru-RU"/>
        </w:rPr>
        <w:t xml:space="preserve"> просьба </w:t>
      </w:r>
      <w:r w:rsidR="008D7C55">
        <w:rPr>
          <w:lang w:val="ru-RU"/>
        </w:rPr>
        <w:t>сообщать</w:t>
      </w:r>
      <w:r w:rsidR="008D7C55" w:rsidRPr="00650D21">
        <w:rPr>
          <w:lang w:val="ru-RU"/>
        </w:rPr>
        <w:t xml:space="preserve"> </w:t>
      </w:r>
      <w:r w:rsidR="008D7C55">
        <w:rPr>
          <w:lang w:val="ru-RU"/>
        </w:rPr>
        <w:t>обо</w:t>
      </w:r>
      <w:r w:rsidR="008D7C55" w:rsidRPr="00650D21">
        <w:rPr>
          <w:lang w:val="ru-RU"/>
        </w:rPr>
        <w:t xml:space="preserve"> </w:t>
      </w:r>
      <w:r w:rsidR="008D7C55">
        <w:rPr>
          <w:lang w:val="ru-RU"/>
        </w:rPr>
        <w:t>всех</w:t>
      </w:r>
      <w:r w:rsidR="008D7C55" w:rsidRPr="00650D21">
        <w:rPr>
          <w:lang w:val="ru-RU"/>
        </w:rPr>
        <w:t xml:space="preserve"> </w:t>
      </w:r>
      <w:r w:rsidR="008D7C55">
        <w:rPr>
          <w:lang w:val="ru-RU"/>
        </w:rPr>
        <w:t>проблемных</w:t>
      </w:r>
      <w:r w:rsidR="008D7C55" w:rsidRPr="00650D21">
        <w:rPr>
          <w:lang w:val="ru-RU"/>
        </w:rPr>
        <w:t xml:space="preserve"> </w:t>
      </w:r>
      <w:r w:rsidR="008D7C55">
        <w:rPr>
          <w:lang w:val="ru-RU"/>
        </w:rPr>
        <w:t>моментах</w:t>
      </w:r>
      <w:r w:rsidR="008D7C55" w:rsidRPr="00650D21">
        <w:rPr>
          <w:lang w:val="ru-RU"/>
        </w:rPr>
        <w:t xml:space="preserve">, </w:t>
      </w:r>
      <w:r w:rsidR="008D7C55">
        <w:rPr>
          <w:lang w:val="ru-RU"/>
        </w:rPr>
        <w:t>касающихся</w:t>
      </w:r>
      <w:r w:rsidR="008D7C55" w:rsidRPr="00650D21">
        <w:rPr>
          <w:lang w:val="ru-RU"/>
        </w:rPr>
        <w:t xml:space="preserve"> </w:t>
      </w:r>
      <w:r w:rsidR="008D7C55">
        <w:rPr>
          <w:lang w:val="ru-RU"/>
        </w:rPr>
        <w:t>заявлений</w:t>
      </w:r>
      <w:r w:rsidR="008D7C55" w:rsidRPr="00650D21">
        <w:rPr>
          <w:lang w:val="ru-RU"/>
        </w:rPr>
        <w:t xml:space="preserve">, </w:t>
      </w:r>
      <w:r w:rsidR="008D7C55">
        <w:rPr>
          <w:lang w:val="ru-RU"/>
        </w:rPr>
        <w:t>ответственному</w:t>
      </w:r>
      <w:r w:rsidR="008D7C55" w:rsidRPr="00650D21">
        <w:rPr>
          <w:lang w:val="ru-RU"/>
        </w:rPr>
        <w:t xml:space="preserve"> </w:t>
      </w:r>
      <w:r w:rsidR="008D7C55">
        <w:rPr>
          <w:lang w:val="ru-RU"/>
        </w:rPr>
        <w:t>лицу</w:t>
      </w:r>
      <w:r w:rsidR="008D7C55" w:rsidRPr="00650D21">
        <w:rPr>
          <w:lang w:val="ru-RU"/>
        </w:rPr>
        <w:t xml:space="preserve">, </w:t>
      </w:r>
      <w:r w:rsidR="008D7C55">
        <w:rPr>
          <w:lang w:val="ru-RU"/>
        </w:rPr>
        <w:t>указанному</w:t>
      </w:r>
      <w:r w:rsidR="008D7C55" w:rsidRPr="00650D21">
        <w:rPr>
          <w:lang w:val="ru-RU"/>
        </w:rPr>
        <w:t xml:space="preserve"> </w:t>
      </w:r>
      <w:r w:rsidR="008D7C55">
        <w:rPr>
          <w:lang w:val="ru-RU"/>
        </w:rPr>
        <w:t>соответствующим</w:t>
      </w:r>
      <w:r w:rsidR="008D7C55" w:rsidRPr="00650D21">
        <w:rPr>
          <w:lang w:val="ru-RU"/>
        </w:rPr>
        <w:t xml:space="preserve"> </w:t>
      </w:r>
      <w:r w:rsidR="008D7C55">
        <w:rPr>
          <w:lang w:val="ru-RU"/>
        </w:rPr>
        <w:t>ведомством</w:t>
      </w:r>
      <w:r w:rsidR="008D7C55" w:rsidRPr="00650D21">
        <w:rPr>
          <w:lang w:val="ru-RU"/>
        </w:rPr>
        <w:t xml:space="preserve">, </w:t>
      </w:r>
      <w:r w:rsidR="008D7C55">
        <w:rPr>
          <w:lang w:val="ru-RU"/>
        </w:rPr>
        <w:t>до</w:t>
      </w:r>
      <w:r w:rsidR="008D7C55" w:rsidRPr="00650D21">
        <w:rPr>
          <w:lang w:val="ru-RU"/>
        </w:rPr>
        <w:t xml:space="preserve"> </w:t>
      </w:r>
      <w:r w:rsidR="008D7C55">
        <w:rPr>
          <w:lang w:val="ru-RU"/>
        </w:rPr>
        <w:t>начала</w:t>
      </w:r>
      <w:r w:rsidR="008D7C55" w:rsidRPr="00650D21">
        <w:rPr>
          <w:lang w:val="ru-RU"/>
        </w:rPr>
        <w:t xml:space="preserve"> </w:t>
      </w:r>
      <w:r w:rsidR="008D7C55">
        <w:rPr>
          <w:lang w:val="ru-RU"/>
        </w:rPr>
        <w:t>сессии</w:t>
      </w:r>
      <w:r w:rsidR="00650D21" w:rsidRPr="00650D21">
        <w:rPr>
          <w:lang w:val="ru-RU"/>
        </w:rPr>
        <w:t xml:space="preserve">, </w:t>
      </w:r>
      <w:r w:rsidR="00650D21">
        <w:rPr>
          <w:lang w:val="ru-RU"/>
        </w:rPr>
        <w:t>как</w:t>
      </w:r>
      <w:r w:rsidR="00650D21" w:rsidRPr="00650D21">
        <w:rPr>
          <w:lang w:val="ru-RU"/>
        </w:rPr>
        <w:t xml:space="preserve"> </w:t>
      </w:r>
      <w:r w:rsidR="00650D21">
        <w:rPr>
          <w:lang w:val="ru-RU"/>
        </w:rPr>
        <w:t>обозначено</w:t>
      </w:r>
      <w:r w:rsidR="00650D21" w:rsidRPr="00650D21">
        <w:rPr>
          <w:lang w:val="ru-RU"/>
        </w:rPr>
        <w:t xml:space="preserve"> </w:t>
      </w:r>
      <w:r w:rsidR="00650D21">
        <w:rPr>
          <w:lang w:val="ru-RU"/>
        </w:rPr>
        <w:t>в</w:t>
      </w:r>
      <w:r w:rsidR="00650D21" w:rsidRPr="00650D21">
        <w:rPr>
          <w:lang w:val="ru-RU"/>
        </w:rPr>
        <w:t xml:space="preserve"> </w:t>
      </w:r>
      <w:r w:rsidR="00650D21">
        <w:rPr>
          <w:lang w:val="ru-RU"/>
        </w:rPr>
        <w:t>подпункте</w:t>
      </w:r>
      <w:r w:rsidR="00D9733B">
        <w:t> </w:t>
      </w:r>
      <w:r w:rsidR="00D9733B" w:rsidRPr="00650D21">
        <w:rPr>
          <w:lang w:val="ru-RU"/>
        </w:rPr>
        <w:t>(</w:t>
      </w:r>
      <w:r w:rsidR="00D9733B">
        <w:t>c</w:t>
      </w:r>
      <w:r w:rsidR="00D9733B" w:rsidRPr="00650D21">
        <w:rPr>
          <w:lang w:val="ru-RU"/>
        </w:rPr>
        <w:t xml:space="preserve">) </w:t>
      </w:r>
      <w:r w:rsidR="00650D21">
        <w:rPr>
          <w:lang w:val="ru-RU"/>
        </w:rPr>
        <w:t>пункта</w:t>
      </w:r>
      <w:r w:rsidR="00D9733B">
        <w:t> </w:t>
      </w:r>
      <w:r w:rsidR="00D9733B" w:rsidRPr="00650D21">
        <w:rPr>
          <w:lang w:val="ru-RU"/>
        </w:rPr>
        <w:t xml:space="preserve">8, </w:t>
      </w:r>
      <w:r w:rsidR="00650D21">
        <w:rPr>
          <w:lang w:val="ru-RU"/>
        </w:rPr>
        <w:t>выше</w:t>
      </w:r>
      <w:r w:rsidR="00D9733B" w:rsidRPr="00650D21">
        <w:rPr>
          <w:lang w:val="ru-RU"/>
        </w:rPr>
        <w:t xml:space="preserve">, </w:t>
      </w:r>
      <w:r w:rsidR="00650D21">
        <w:rPr>
          <w:lang w:val="ru-RU"/>
        </w:rPr>
        <w:t>с</w:t>
      </w:r>
      <w:r w:rsidR="00650D21" w:rsidRPr="00650D21">
        <w:rPr>
          <w:lang w:val="ru-RU"/>
        </w:rPr>
        <w:t xml:space="preserve"> </w:t>
      </w:r>
      <w:r w:rsidR="00650D21">
        <w:rPr>
          <w:lang w:val="ru-RU"/>
        </w:rPr>
        <w:t>тем</w:t>
      </w:r>
      <w:r w:rsidR="00650D21" w:rsidRPr="00650D21">
        <w:rPr>
          <w:lang w:val="ru-RU"/>
        </w:rPr>
        <w:t xml:space="preserve"> </w:t>
      </w:r>
      <w:r w:rsidR="00650D21">
        <w:rPr>
          <w:lang w:val="ru-RU"/>
        </w:rPr>
        <w:t>чтобы</w:t>
      </w:r>
      <w:r w:rsidR="00650D21" w:rsidRPr="00650D21">
        <w:rPr>
          <w:lang w:val="ru-RU"/>
        </w:rPr>
        <w:t xml:space="preserve"> </w:t>
      </w:r>
      <w:r w:rsidR="00650D21">
        <w:rPr>
          <w:lang w:val="ru-RU"/>
        </w:rPr>
        <w:t>ведомства</w:t>
      </w:r>
      <w:r w:rsidR="00650D21" w:rsidRPr="00650D21">
        <w:rPr>
          <w:lang w:val="ru-RU"/>
        </w:rPr>
        <w:t xml:space="preserve"> </w:t>
      </w:r>
      <w:r w:rsidR="00650D21">
        <w:rPr>
          <w:lang w:val="ru-RU"/>
        </w:rPr>
        <w:t>могли</w:t>
      </w:r>
      <w:r w:rsidR="00650D21" w:rsidRPr="00650D21">
        <w:rPr>
          <w:lang w:val="ru-RU"/>
        </w:rPr>
        <w:t xml:space="preserve"> </w:t>
      </w:r>
      <w:r w:rsidR="00650D21">
        <w:rPr>
          <w:lang w:val="ru-RU"/>
        </w:rPr>
        <w:t>устранить</w:t>
      </w:r>
      <w:r w:rsidR="00650D21" w:rsidRPr="00650D21">
        <w:rPr>
          <w:lang w:val="ru-RU"/>
        </w:rPr>
        <w:t xml:space="preserve"> </w:t>
      </w:r>
      <w:r w:rsidR="00EF75C3">
        <w:rPr>
          <w:lang w:val="ru-RU"/>
        </w:rPr>
        <w:t>эти недостатки</w:t>
      </w:r>
      <w:r w:rsidR="00650D21" w:rsidRPr="00650D21">
        <w:rPr>
          <w:lang w:val="ru-RU"/>
        </w:rPr>
        <w:t xml:space="preserve">, </w:t>
      </w:r>
      <w:r w:rsidR="00650D21">
        <w:rPr>
          <w:lang w:val="ru-RU"/>
        </w:rPr>
        <w:t>выпустив</w:t>
      </w:r>
      <w:r w:rsidR="00650D21" w:rsidRPr="00650D21">
        <w:rPr>
          <w:lang w:val="ru-RU"/>
        </w:rPr>
        <w:t xml:space="preserve"> </w:t>
      </w:r>
      <w:r w:rsidR="00650D21">
        <w:rPr>
          <w:lang w:val="ru-RU"/>
        </w:rPr>
        <w:t>дополнение</w:t>
      </w:r>
      <w:r w:rsidR="00650D21" w:rsidRPr="00650D21">
        <w:rPr>
          <w:lang w:val="ru-RU"/>
        </w:rPr>
        <w:t xml:space="preserve"> </w:t>
      </w:r>
      <w:r w:rsidR="00650D21">
        <w:rPr>
          <w:lang w:val="ru-RU"/>
        </w:rPr>
        <w:t>к</w:t>
      </w:r>
      <w:r w:rsidR="00650D21" w:rsidRPr="00650D21">
        <w:rPr>
          <w:lang w:val="ru-RU"/>
        </w:rPr>
        <w:t xml:space="preserve"> </w:t>
      </w:r>
      <w:r w:rsidR="00650D21">
        <w:rPr>
          <w:lang w:val="ru-RU"/>
        </w:rPr>
        <w:t>документу</w:t>
      </w:r>
      <w:r w:rsidR="00650D21" w:rsidRPr="00650D21">
        <w:rPr>
          <w:lang w:val="ru-RU"/>
        </w:rPr>
        <w:t xml:space="preserve"> </w:t>
      </w:r>
      <w:r w:rsidR="00650D21">
        <w:rPr>
          <w:lang w:val="ru-RU"/>
        </w:rPr>
        <w:t>(«</w:t>
      </w:r>
      <w:r w:rsidR="00D9733B">
        <w:t>Add</w:t>
      </w:r>
      <w:r w:rsidR="00650D21">
        <w:rPr>
          <w:lang w:val="ru-RU"/>
        </w:rPr>
        <w:t>») или подробнее раскрыв вопрос в</w:t>
      </w:r>
      <w:r w:rsidR="00EF75C3">
        <w:rPr>
          <w:lang w:val="ru-RU"/>
        </w:rPr>
        <w:t xml:space="preserve"> своей презентации</w:t>
      </w:r>
      <w:r w:rsidR="00650D21">
        <w:rPr>
          <w:lang w:val="ru-RU"/>
        </w:rPr>
        <w:t>, вместо того чтобы впервые поднимать вопрос на сессии.</w:t>
      </w:r>
    </w:p>
    <w:p w:rsidR="00D9733B" w:rsidRPr="007870E0" w:rsidRDefault="00D9733B" w:rsidP="00D9733B">
      <w:pPr>
        <w:pStyle w:val="Endofdocument-Annex"/>
        <w:rPr>
          <w:lang w:val="ru-RU"/>
        </w:rPr>
      </w:pPr>
      <w:r w:rsidRPr="007870E0">
        <w:rPr>
          <w:lang w:val="ru-RU"/>
        </w:rPr>
        <w:t>[</w:t>
      </w:r>
      <w:r w:rsidR="00650D21">
        <w:rPr>
          <w:lang w:val="ru-RU"/>
        </w:rPr>
        <w:t>Приложение следует</w:t>
      </w:r>
      <w:r w:rsidRPr="007870E0">
        <w:rPr>
          <w:lang w:val="ru-RU"/>
        </w:rPr>
        <w:t>]</w:t>
      </w:r>
    </w:p>
    <w:p w:rsidR="00D9733B" w:rsidRPr="007870E0" w:rsidRDefault="00D9733B" w:rsidP="00E07079">
      <w:pPr>
        <w:pStyle w:val="Heading1"/>
        <w:rPr>
          <w:lang w:val="ru-RU"/>
        </w:rPr>
        <w:sectPr w:rsidR="00D9733B" w:rsidRPr="007870E0" w:rsidSect="00F115AD">
          <w:headerReference w:type="default" r:id="rId10"/>
          <w:endnotePr>
            <w:numFmt w:val="decimal"/>
          </w:endnotePr>
          <w:pgSz w:w="11907" w:h="16840" w:code="9"/>
          <w:pgMar w:top="567" w:right="1134" w:bottom="964" w:left="1418" w:header="510" w:footer="567" w:gutter="0"/>
          <w:cols w:space="720"/>
          <w:titlePg/>
          <w:docGrid w:linePitch="299"/>
        </w:sectPr>
      </w:pPr>
    </w:p>
    <w:p w:rsidR="00D9733B" w:rsidRPr="007870E0" w:rsidRDefault="00650D21" w:rsidP="00D9733B">
      <w:pPr>
        <w:jc w:val="center"/>
        <w:rPr>
          <w:lang w:val="ru-RU"/>
        </w:rPr>
      </w:pPr>
      <w:r>
        <w:rPr>
          <w:lang w:val="ru-RU"/>
        </w:rPr>
        <w:lastRenderedPageBreak/>
        <w:t>ПРИЛОЖЕНИЕ</w:t>
      </w:r>
    </w:p>
    <w:p w:rsidR="00B660F0" w:rsidRDefault="007870E0" w:rsidP="00D9733B">
      <w:pPr>
        <w:jc w:val="center"/>
        <w:rPr>
          <w:caps/>
          <w:lang w:val="ru-RU"/>
        </w:rPr>
      </w:pPr>
      <w:r>
        <w:rPr>
          <w:caps/>
          <w:lang w:val="ru-RU"/>
        </w:rPr>
        <w:t>соответствующие нормативные</w:t>
      </w:r>
      <w:r w:rsidRPr="007870E0">
        <w:rPr>
          <w:caps/>
          <w:lang w:val="ru-RU"/>
        </w:rPr>
        <w:t xml:space="preserve"> </w:t>
      </w:r>
      <w:r>
        <w:rPr>
          <w:caps/>
          <w:lang w:val="ru-RU"/>
        </w:rPr>
        <w:t>положения</w:t>
      </w:r>
    </w:p>
    <w:p w:rsidR="00E07079" w:rsidRPr="007870E0" w:rsidRDefault="007870E0" w:rsidP="00D9733B">
      <w:pPr>
        <w:jc w:val="center"/>
        <w:rPr>
          <w:caps/>
          <w:lang w:val="ru-RU"/>
        </w:rPr>
      </w:pPr>
      <w:r>
        <w:rPr>
          <w:caps/>
          <w:lang w:val="ru-RU"/>
        </w:rPr>
        <w:t>и</w:t>
      </w:r>
      <w:r w:rsidRPr="007870E0">
        <w:rPr>
          <w:caps/>
          <w:lang w:val="ru-RU"/>
        </w:rPr>
        <w:t xml:space="preserve"> </w:t>
      </w:r>
      <w:r>
        <w:rPr>
          <w:caps/>
          <w:lang w:val="ru-RU"/>
        </w:rPr>
        <w:t>решения</w:t>
      </w:r>
      <w:r w:rsidR="00B660F0">
        <w:rPr>
          <w:caps/>
          <w:lang w:val="ru-RU"/>
        </w:rPr>
        <w:t>, касающиеся процедуры</w:t>
      </w:r>
    </w:p>
    <w:p w:rsidR="00D9733B" w:rsidRPr="007870E0" w:rsidRDefault="00D9733B" w:rsidP="00D9733B">
      <w:pPr>
        <w:rPr>
          <w:lang w:val="ru-RU"/>
        </w:rPr>
      </w:pPr>
    </w:p>
    <w:p w:rsidR="00D9733B" w:rsidRPr="007870E0" w:rsidRDefault="007870E0" w:rsidP="00665A1D">
      <w:pPr>
        <w:pStyle w:val="Heading1"/>
        <w:spacing w:after="180"/>
        <w:rPr>
          <w:lang w:val="ru-RU"/>
        </w:rPr>
      </w:pPr>
      <w:r>
        <w:rPr>
          <w:lang w:val="ru-RU"/>
        </w:rPr>
        <w:t>нормативные положения, касающиеся назначения</w:t>
      </w:r>
    </w:p>
    <w:p w:rsidR="00E07079" w:rsidRPr="00B25A01" w:rsidRDefault="007870E0" w:rsidP="006649EE">
      <w:pPr>
        <w:pStyle w:val="ONUME"/>
        <w:numPr>
          <w:ilvl w:val="0"/>
          <w:numId w:val="7"/>
        </w:numPr>
        <w:rPr>
          <w:lang w:val="ru-RU"/>
        </w:rPr>
      </w:pPr>
      <w:r>
        <w:rPr>
          <w:lang w:val="ru-RU"/>
        </w:rPr>
        <w:t>Процедура</w:t>
      </w:r>
      <w:r w:rsidRPr="007870E0">
        <w:rPr>
          <w:lang w:val="ru-RU"/>
        </w:rPr>
        <w:t xml:space="preserve"> </w:t>
      </w:r>
      <w:r>
        <w:rPr>
          <w:lang w:val="ru-RU"/>
        </w:rPr>
        <w:t>назначения</w:t>
      </w:r>
      <w:r w:rsidRPr="007870E0">
        <w:rPr>
          <w:lang w:val="ru-RU"/>
        </w:rPr>
        <w:t xml:space="preserve"> </w:t>
      </w:r>
      <w:r>
        <w:rPr>
          <w:lang w:val="ru-RU"/>
        </w:rPr>
        <w:t>ведомства</w:t>
      </w:r>
      <w:r w:rsidRPr="007870E0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7870E0">
        <w:rPr>
          <w:lang w:val="ru-RU"/>
        </w:rPr>
        <w:t xml:space="preserve"> </w:t>
      </w:r>
      <w:r>
        <w:rPr>
          <w:lang w:val="ru-RU"/>
        </w:rPr>
        <w:t>поисковым</w:t>
      </w:r>
      <w:r w:rsidRPr="007870E0">
        <w:rPr>
          <w:lang w:val="ru-RU"/>
        </w:rPr>
        <w:t xml:space="preserve"> </w:t>
      </w:r>
      <w:r>
        <w:rPr>
          <w:lang w:val="ru-RU"/>
        </w:rPr>
        <w:t>органом</w:t>
      </w:r>
      <w:r w:rsidRPr="007870E0">
        <w:rPr>
          <w:lang w:val="ru-RU"/>
        </w:rPr>
        <w:t xml:space="preserve"> </w:t>
      </w:r>
      <w:r>
        <w:rPr>
          <w:lang w:val="ru-RU"/>
        </w:rPr>
        <w:t>регулируется</w:t>
      </w:r>
      <w:r w:rsidRPr="007870E0">
        <w:rPr>
          <w:lang w:val="ru-RU"/>
        </w:rPr>
        <w:t xml:space="preserve"> </w:t>
      </w:r>
      <w:r>
        <w:rPr>
          <w:lang w:val="ru-RU"/>
        </w:rPr>
        <w:t>статьей</w:t>
      </w:r>
      <w:r w:rsidR="009A3BB1">
        <w:t> </w:t>
      </w:r>
      <w:r w:rsidR="009A3BB1" w:rsidRPr="007870E0">
        <w:rPr>
          <w:lang w:val="ru-RU"/>
        </w:rPr>
        <w:t>16(3)</w:t>
      </w:r>
      <w:r>
        <w:rPr>
          <w:lang w:val="ru-RU"/>
        </w:rPr>
        <w:t xml:space="preserve"> РСТ</w:t>
      </w:r>
      <w:r w:rsidR="009A3BB1" w:rsidRPr="007870E0">
        <w:rPr>
          <w:lang w:val="ru-RU"/>
        </w:rPr>
        <w:t xml:space="preserve">.  </w:t>
      </w:r>
      <w:r w:rsidR="00B25A01">
        <w:rPr>
          <w:lang w:val="ru-RU"/>
        </w:rPr>
        <w:t>Статья</w:t>
      </w:r>
      <w:r w:rsidR="009A3BB1">
        <w:t> </w:t>
      </w:r>
      <w:r w:rsidR="009A3BB1" w:rsidRPr="00B25A01">
        <w:rPr>
          <w:lang w:val="ru-RU"/>
        </w:rPr>
        <w:t xml:space="preserve">32(3) </w:t>
      </w:r>
      <w:r w:rsidR="00B25A01">
        <w:rPr>
          <w:lang w:val="ru-RU"/>
        </w:rPr>
        <w:t>предусматривает</w:t>
      </w:r>
      <w:r w:rsidR="00B25A01" w:rsidRPr="00B25A01">
        <w:rPr>
          <w:lang w:val="ru-RU"/>
        </w:rPr>
        <w:t xml:space="preserve">, </w:t>
      </w:r>
      <w:r w:rsidR="00B25A01">
        <w:rPr>
          <w:lang w:val="ru-RU"/>
        </w:rPr>
        <w:t>что</w:t>
      </w:r>
      <w:r w:rsidR="00B25A01" w:rsidRPr="00B25A01">
        <w:rPr>
          <w:lang w:val="ru-RU"/>
        </w:rPr>
        <w:t xml:space="preserve"> </w:t>
      </w:r>
      <w:r w:rsidR="00B25A01">
        <w:rPr>
          <w:lang w:val="ru-RU"/>
        </w:rPr>
        <w:t>те</w:t>
      </w:r>
      <w:r w:rsidR="00B25A01" w:rsidRPr="00B25A01">
        <w:rPr>
          <w:lang w:val="ru-RU"/>
        </w:rPr>
        <w:t xml:space="preserve"> </w:t>
      </w:r>
      <w:r w:rsidR="00B25A01">
        <w:rPr>
          <w:lang w:val="ru-RU"/>
        </w:rPr>
        <w:t>же</w:t>
      </w:r>
      <w:r w:rsidR="00B25A01" w:rsidRPr="00B25A01">
        <w:rPr>
          <w:lang w:val="ru-RU"/>
        </w:rPr>
        <w:t xml:space="preserve"> </w:t>
      </w:r>
      <w:r w:rsidR="00B25A01">
        <w:rPr>
          <w:lang w:val="ru-RU"/>
        </w:rPr>
        <w:t>положения</w:t>
      </w:r>
      <w:r w:rsidR="00B25A01" w:rsidRPr="00B25A01">
        <w:rPr>
          <w:lang w:val="ru-RU"/>
        </w:rPr>
        <w:t xml:space="preserve"> </w:t>
      </w:r>
      <w:r w:rsidR="00B25A01">
        <w:rPr>
          <w:lang w:val="ru-RU"/>
        </w:rPr>
        <w:t>применяются</w:t>
      </w:r>
      <w:r w:rsidR="00B25A01" w:rsidRPr="00B25A01">
        <w:rPr>
          <w:lang w:val="ru-RU"/>
        </w:rPr>
        <w:t xml:space="preserve"> </w:t>
      </w:r>
      <w:r w:rsidR="009A3BB1" w:rsidRPr="006649EE">
        <w:rPr>
          <w:i/>
        </w:rPr>
        <w:t>mutatis</w:t>
      </w:r>
      <w:r w:rsidR="009A3BB1" w:rsidRPr="00B25A01">
        <w:rPr>
          <w:i/>
          <w:lang w:val="ru-RU"/>
        </w:rPr>
        <w:t xml:space="preserve"> </w:t>
      </w:r>
      <w:r w:rsidR="009A3BB1" w:rsidRPr="006649EE">
        <w:rPr>
          <w:i/>
        </w:rPr>
        <w:t>mutandis</w:t>
      </w:r>
      <w:r w:rsidR="009A3BB1" w:rsidRPr="00B25A01">
        <w:rPr>
          <w:lang w:val="ru-RU"/>
        </w:rPr>
        <w:t xml:space="preserve"> </w:t>
      </w:r>
      <w:r w:rsidR="00B25A01">
        <w:rPr>
          <w:lang w:val="ru-RU"/>
        </w:rPr>
        <w:t>к назначению органов международной предварительной экспертизы</w:t>
      </w:r>
      <w:r w:rsidR="009A3BB1" w:rsidRPr="00B25A01">
        <w:rPr>
          <w:lang w:val="ru-RU"/>
        </w:rPr>
        <w:t>.</w:t>
      </w:r>
    </w:p>
    <w:p w:rsidR="00D9733B" w:rsidRPr="00D9733B" w:rsidRDefault="007870E0" w:rsidP="00665A1D">
      <w:pPr>
        <w:pStyle w:val="ONUME"/>
        <w:numPr>
          <w:ilvl w:val="0"/>
          <w:numId w:val="0"/>
        </w:numPr>
        <w:spacing w:before="360"/>
        <w:ind w:left="567"/>
        <w:jc w:val="center"/>
        <w:rPr>
          <w:b/>
        </w:rPr>
      </w:pPr>
      <w:r>
        <w:rPr>
          <w:b/>
          <w:lang w:val="ru-RU"/>
        </w:rPr>
        <w:t>Статья</w:t>
      </w:r>
      <w:r w:rsidR="00D9733B">
        <w:rPr>
          <w:b/>
        </w:rPr>
        <w:t xml:space="preserve"> 16</w:t>
      </w:r>
      <w:r w:rsidR="00D9733B">
        <w:rPr>
          <w:b/>
        </w:rPr>
        <w:br/>
      </w:r>
      <w:r>
        <w:rPr>
          <w:b/>
          <w:lang w:val="ru-RU"/>
        </w:rPr>
        <w:t>Международный поисковый орган</w:t>
      </w:r>
    </w:p>
    <w:p w:rsidR="00D9733B" w:rsidRPr="007870E0" w:rsidRDefault="00D9733B" w:rsidP="009A3BB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7870E0">
        <w:rPr>
          <w:lang w:val="ru-RU"/>
        </w:rPr>
        <w:t>…</w:t>
      </w:r>
    </w:p>
    <w:p w:rsidR="007870E0" w:rsidRPr="007870E0" w:rsidRDefault="009A3BB1" w:rsidP="007870E0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7870E0">
        <w:rPr>
          <w:lang w:val="ru-RU"/>
        </w:rPr>
        <w:t>(3)(</w:t>
      </w:r>
      <w:r>
        <w:t>a</w:t>
      </w:r>
      <w:r w:rsidRPr="007870E0">
        <w:rPr>
          <w:lang w:val="ru-RU"/>
        </w:rPr>
        <w:t>)</w:t>
      </w:r>
      <w:r>
        <w:t>  </w:t>
      </w:r>
      <w:r w:rsidR="007870E0" w:rsidRPr="007870E0">
        <w:rPr>
          <w:lang w:val="ru-RU"/>
        </w:rPr>
        <w:t>Международные поисковые органы назначаются Ассамблеей.  Международным поисковым органом может быть назначено любое национальное ведомство или любая межправительственная организация, отвечающие требованиям, предусмотренным в подпункте</w:t>
      </w:r>
      <w:r w:rsidR="007A3660">
        <w:rPr>
          <w:lang w:val="ru-RU"/>
        </w:rPr>
        <w:t> </w:t>
      </w:r>
      <w:r w:rsidR="007870E0" w:rsidRPr="007870E0">
        <w:rPr>
          <w:lang w:val="ru-RU"/>
        </w:rPr>
        <w:t xml:space="preserve">(с). </w:t>
      </w:r>
    </w:p>
    <w:p w:rsidR="009A3BB1" w:rsidRPr="00B25A01" w:rsidRDefault="009A3BB1" w:rsidP="009A3BB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7A3660">
        <w:rPr>
          <w:lang w:val="ru-RU"/>
        </w:rPr>
        <w:tab/>
      </w:r>
      <w:r w:rsidRPr="007870E0">
        <w:rPr>
          <w:lang w:val="ru-RU"/>
        </w:rPr>
        <w:t>(</w:t>
      </w:r>
      <w:r>
        <w:t>b</w:t>
      </w:r>
      <w:r w:rsidRPr="007870E0">
        <w:rPr>
          <w:lang w:val="ru-RU"/>
        </w:rPr>
        <w:t>)</w:t>
      </w:r>
      <w:r>
        <w:t>  </w:t>
      </w:r>
      <w:r w:rsidR="007870E0">
        <w:rPr>
          <w:lang w:val="ru-RU"/>
        </w:rPr>
        <w:t>Назначение</w:t>
      </w:r>
      <w:r w:rsidR="007870E0" w:rsidRPr="007870E0">
        <w:rPr>
          <w:lang w:val="ru-RU"/>
        </w:rPr>
        <w:t xml:space="preserve"> </w:t>
      </w:r>
      <w:r w:rsidR="007870E0">
        <w:rPr>
          <w:lang w:val="ru-RU"/>
        </w:rPr>
        <w:t>осуществляется</w:t>
      </w:r>
      <w:r w:rsidR="007870E0" w:rsidRPr="007870E0">
        <w:rPr>
          <w:lang w:val="ru-RU"/>
        </w:rPr>
        <w:t xml:space="preserve"> </w:t>
      </w:r>
      <w:r w:rsidR="007870E0">
        <w:rPr>
          <w:lang w:val="ru-RU"/>
        </w:rPr>
        <w:t>с</w:t>
      </w:r>
      <w:r w:rsidR="007870E0" w:rsidRPr="007870E0">
        <w:rPr>
          <w:lang w:val="ru-RU"/>
        </w:rPr>
        <w:t xml:space="preserve"> </w:t>
      </w:r>
      <w:r w:rsidR="007870E0">
        <w:rPr>
          <w:lang w:val="ru-RU"/>
        </w:rPr>
        <w:t>согласия</w:t>
      </w:r>
      <w:r w:rsidR="007870E0" w:rsidRPr="007870E0">
        <w:rPr>
          <w:lang w:val="ru-RU"/>
        </w:rPr>
        <w:t xml:space="preserve"> </w:t>
      </w:r>
      <w:r w:rsidR="007870E0">
        <w:rPr>
          <w:lang w:val="ru-RU"/>
        </w:rPr>
        <w:t>национального</w:t>
      </w:r>
      <w:r w:rsidR="007870E0" w:rsidRPr="007870E0">
        <w:rPr>
          <w:lang w:val="ru-RU"/>
        </w:rPr>
        <w:t xml:space="preserve"> </w:t>
      </w:r>
      <w:r w:rsidR="007870E0">
        <w:rPr>
          <w:lang w:val="ru-RU"/>
        </w:rPr>
        <w:t>ведомства</w:t>
      </w:r>
      <w:r w:rsidR="007870E0" w:rsidRPr="007870E0">
        <w:rPr>
          <w:lang w:val="ru-RU"/>
        </w:rPr>
        <w:t xml:space="preserve"> </w:t>
      </w:r>
      <w:r w:rsidR="007870E0">
        <w:rPr>
          <w:lang w:val="ru-RU"/>
        </w:rPr>
        <w:t>или</w:t>
      </w:r>
      <w:r w:rsidR="007870E0" w:rsidRPr="007870E0">
        <w:rPr>
          <w:lang w:val="ru-RU"/>
        </w:rPr>
        <w:t xml:space="preserve"> </w:t>
      </w:r>
      <w:r w:rsidR="007870E0">
        <w:rPr>
          <w:lang w:val="ru-RU"/>
        </w:rPr>
        <w:t>межправительственной</w:t>
      </w:r>
      <w:r w:rsidR="007870E0" w:rsidRPr="007870E0">
        <w:rPr>
          <w:lang w:val="ru-RU"/>
        </w:rPr>
        <w:t xml:space="preserve"> </w:t>
      </w:r>
      <w:r w:rsidR="007870E0">
        <w:rPr>
          <w:lang w:val="ru-RU"/>
        </w:rPr>
        <w:t>организации</w:t>
      </w:r>
      <w:r w:rsidR="007870E0" w:rsidRPr="007870E0">
        <w:rPr>
          <w:lang w:val="ru-RU"/>
        </w:rPr>
        <w:t xml:space="preserve">, </w:t>
      </w:r>
      <w:r w:rsidR="007870E0">
        <w:rPr>
          <w:lang w:val="ru-RU"/>
        </w:rPr>
        <w:t>назначаемых</w:t>
      </w:r>
      <w:r w:rsidR="007870E0" w:rsidRPr="007870E0">
        <w:rPr>
          <w:lang w:val="ru-RU"/>
        </w:rPr>
        <w:t xml:space="preserve"> </w:t>
      </w:r>
      <w:r w:rsidR="007870E0">
        <w:rPr>
          <w:lang w:val="ru-RU"/>
        </w:rPr>
        <w:t>в</w:t>
      </w:r>
      <w:r w:rsidR="007870E0" w:rsidRPr="007870E0">
        <w:rPr>
          <w:lang w:val="ru-RU"/>
        </w:rPr>
        <w:t xml:space="preserve"> </w:t>
      </w:r>
      <w:r w:rsidR="007870E0">
        <w:rPr>
          <w:lang w:val="ru-RU"/>
        </w:rPr>
        <w:t>качестве</w:t>
      </w:r>
      <w:r w:rsidR="007870E0" w:rsidRPr="007870E0">
        <w:rPr>
          <w:lang w:val="ru-RU"/>
        </w:rPr>
        <w:t xml:space="preserve"> </w:t>
      </w:r>
      <w:r w:rsidR="007870E0">
        <w:rPr>
          <w:lang w:val="ru-RU"/>
        </w:rPr>
        <w:t>такого</w:t>
      </w:r>
      <w:r w:rsidR="007870E0" w:rsidRPr="007870E0">
        <w:rPr>
          <w:lang w:val="ru-RU"/>
        </w:rPr>
        <w:t xml:space="preserve"> </w:t>
      </w:r>
      <w:r w:rsidR="007870E0">
        <w:rPr>
          <w:lang w:val="ru-RU"/>
        </w:rPr>
        <w:t>Органа</w:t>
      </w:r>
      <w:r w:rsidR="007870E0" w:rsidRPr="007870E0">
        <w:rPr>
          <w:lang w:val="ru-RU"/>
        </w:rPr>
        <w:t xml:space="preserve">, </w:t>
      </w:r>
      <w:r w:rsidR="007870E0">
        <w:rPr>
          <w:lang w:val="ru-RU"/>
        </w:rPr>
        <w:t>и</w:t>
      </w:r>
      <w:r w:rsidR="007870E0" w:rsidRPr="007870E0">
        <w:rPr>
          <w:lang w:val="ru-RU"/>
        </w:rPr>
        <w:t xml:space="preserve"> </w:t>
      </w:r>
      <w:r w:rsidR="007870E0">
        <w:rPr>
          <w:lang w:val="ru-RU"/>
        </w:rPr>
        <w:t>при</w:t>
      </w:r>
      <w:r w:rsidR="007870E0" w:rsidRPr="007870E0">
        <w:rPr>
          <w:lang w:val="ru-RU"/>
        </w:rPr>
        <w:t xml:space="preserve"> </w:t>
      </w:r>
      <w:r w:rsidR="007870E0">
        <w:rPr>
          <w:lang w:val="ru-RU"/>
        </w:rPr>
        <w:t>условии</w:t>
      </w:r>
      <w:r w:rsidR="007870E0" w:rsidRPr="007870E0">
        <w:rPr>
          <w:lang w:val="ru-RU"/>
        </w:rPr>
        <w:t xml:space="preserve"> </w:t>
      </w:r>
      <w:r w:rsidR="007870E0">
        <w:rPr>
          <w:lang w:val="ru-RU"/>
        </w:rPr>
        <w:t>заключения</w:t>
      </w:r>
      <w:r w:rsidR="007870E0" w:rsidRPr="007870E0">
        <w:rPr>
          <w:lang w:val="ru-RU"/>
        </w:rPr>
        <w:t xml:space="preserve"> </w:t>
      </w:r>
      <w:r w:rsidR="007870E0">
        <w:rPr>
          <w:lang w:val="ru-RU"/>
        </w:rPr>
        <w:t>соглашения,</w:t>
      </w:r>
      <w:r w:rsidR="007870E0" w:rsidRPr="007870E0">
        <w:rPr>
          <w:lang w:val="ru-RU"/>
        </w:rPr>
        <w:t xml:space="preserve"> </w:t>
      </w:r>
      <w:r w:rsidR="007870E0">
        <w:rPr>
          <w:lang w:val="ru-RU"/>
        </w:rPr>
        <w:t>подлежащего</w:t>
      </w:r>
      <w:r w:rsidR="007870E0" w:rsidRPr="007870E0">
        <w:rPr>
          <w:lang w:val="ru-RU"/>
        </w:rPr>
        <w:t xml:space="preserve"> </w:t>
      </w:r>
      <w:r w:rsidR="007870E0">
        <w:rPr>
          <w:lang w:val="ru-RU"/>
        </w:rPr>
        <w:t>утверждению</w:t>
      </w:r>
      <w:r w:rsidR="007870E0" w:rsidRPr="007870E0">
        <w:rPr>
          <w:lang w:val="ru-RU"/>
        </w:rPr>
        <w:t xml:space="preserve"> </w:t>
      </w:r>
      <w:r w:rsidR="007870E0">
        <w:rPr>
          <w:lang w:val="ru-RU"/>
        </w:rPr>
        <w:t>Ассамблеей</w:t>
      </w:r>
      <w:r w:rsidR="007870E0" w:rsidRPr="007870E0">
        <w:t xml:space="preserve">, </w:t>
      </w:r>
      <w:r w:rsidR="007870E0">
        <w:rPr>
          <w:lang w:val="ru-RU"/>
        </w:rPr>
        <w:t>между</w:t>
      </w:r>
      <w:r w:rsidR="007870E0" w:rsidRPr="007870E0">
        <w:t xml:space="preserve"> </w:t>
      </w:r>
      <w:r w:rsidR="007870E0">
        <w:rPr>
          <w:lang w:val="ru-RU"/>
        </w:rPr>
        <w:t>таким</w:t>
      </w:r>
      <w:r w:rsidR="007870E0" w:rsidRPr="007870E0">
        <w:t xml:space="preserve"> </w:t>
      </w:r>
      <w:r w:rsidR="007870E0">
        <w:rPr>
          <w:lang w:val="ru-RU"/>
        </w:rPr>
        <w:t>ведомством</w:t>
      </w:r>
      <w:r w:rsidR="007870E0" w:rsidRPr="007870E0">
        <w:t xml:space="preserve"> </w:t>
      </w:r>
      <w:r w:rsidR="007870E0">
        <w:rPr>
          <w:lang w:val="ru-RU"/>
        </w:rPr>
        <w:t>или</w:t>
      </w:r>
      <w:r w:rsidR="007870E0" w:rsidRPr="007870E0">
        <w:t xml:space="preserve"> </w:t>
      </w:r>
      <w:r w:rsidR="007870E0">
        <w:rPr>
          <w:lang w:val="ru-RU"/>
        </w:rPr>
        <w:t>организацией</w:t>
      </w:r>
      <w:r w:rsidR="007870E0" w:rsidRPr="007870E0">
        <w:t xml:space="preserve"> </w:t>
      </w:r>
      <w:r w:rsidR="007870E0">
        <w:rPr>
          <w:lang w:val="ru-RU"/>
        </w:rPr>
        <w:t>и</w:t>
      </w:r>
      <w:r w:rsidR="007870E0" w:rsidRPr="007870E0">
        <w:t xml:space="preserve"> </w:t>
      </w:r>
      <w:r w:rsidR="007870E0">
        <w:rPr>
          <w:lang w:val="ru-RU"/>
        </w:rPr>
        <w:t>Международным</w:t>
      </w:r>
      <w:r w:rsidR="007870E0" w:rsidRPr="007870E0">
        <w:t xml:space="preserve"> </w:t>
      </w:r>
      <w:r w:rsidR="007870E0">
        <w:rPr>
          <w:lang w:val="ru-RU"/>
        </w:rPr>
        <w:t>бюро</w:t>
      </w:r>
      <w:r w:rsidR="007870E0" w:rsidRPr="007870E0">
        <w:t xml:space="preserve">.  </w:t>
      </w:r>
      <w:r w:rsidR="007870E0">
        <w:rPr>
          <w:lang w:val="ru-RU"/>
        </w:rPr>
        <w:t>В</w:t>
      </w:r>
      <w:r w:rsidR="007870E0" w:rsidRPr="00B25A01">
        <w:rPr>
          <w:lang w:val="ru-RU"/>
        </w:rPr>
        <w:t xml:space="preserve"> </w:t>
      </w:r>
      <w:r w:rsidR="007870E0">
        <w:rPr>
          <w:lang w:val="ru-RU"/>
        </w:rPr>
        <w:t>Соглашении</w:t>
      </w:r>
      <w:r w:rsidR="007870E0" w:rsidRPr="00B25A01">
        <w:rPr>
          <w:lang w:val="ru-RU"/>
        </w:rPr>
        <w:t xml:space="preserve"> </w:t>
      </w:r>
      <w:r w:rsidR="00077474">
        <w:rPr>
          <w:lang w:val="ru-RU"/>
        </w:rPr>
        <w:t>должны</w:t>
      </w:r>
      <w:r w:rsidR="00077474" w:rsidRPr="00B25A01">
        <w:rPr>
          <w:lang w:val="ru-RU"/>
        </w:rPr>
        <w:t xml:space="preserve"> </w:t>
      </w:r>
      <w:r w:rsidR="00077474">
        <w:rPr>
          <w:lang w:val="ru-RU"/>
        </w:rPr>
        <w:t>быть</w:t>
      </w:r>
      <w:r w:rsidR="00077474" w:rsidRPr="00B25A01">
        <w:rPr>
          <w:lang w:val="ru-RU"/>
        </w:rPr>
        <w:t xml:space="preserve"> </w:t>
      </w:r>
      <w:r w:rsidR="00077474">
        <w:rPr>
          <w:lang w:val="ru-RU"/>
        </w:rPr>
        <w:t>определены</w:t>
      </w:r>
      <w:r w:rsidR="00077474" w:rsidRPr="00B25A01">
        <w:rPr>
          <w:lang w:val="ru-RU"/>
        </w:rPr>
        <w:t xml:space="preserve"> </w:t>
      </w:r>
      <w:r w:rsidR="00077474">
        <w:rPr>
          <w:lang w:val="ru-RU"/>
        </w:rPr>
        <w:t>права</w:t>
      </w:r>
      <w:r w:rsidR="00077474" w:rsidRPr="00B25A01">
        <w:rPr>
          <w:lang w:val="ru-RU"/>
        </w:rPr>
        <w:t xml:space="preserve"> </w:t>
      </w:r>
      <w:r w:rsidR="00077474">
        <w:rPr>
          <w:lang w:val="ru-RU"/>
        </w:rPr>
        <w:t>и</w:t>
      </w:r>
      <w:r w:rsidR="00077474" w:rsidRPr="00B25A01">
        <w:rPr>
          <w:lang w:val="ru-RU"/>
        </w:rPr>
        <w:t xml:space="preserve"> </w:t>
      </w:r>
      <w:r w:rsidR="00077474">
        <w:rPr>
          <w:lang w:val="ru-RU"/>
        </w:rPr>
        <w:t>обязанности</w:t>
      </w:r>
      <w:r w:rsidR="00077474" w:rsidRPr="00B25A01">
        <w:rPr>
          <w:lang w:val="ru-RU"/>
        </w:rPr>
        <w:t xml:space="preserve"> </w:t>
      </w:r>
      <w:r w:rsidR="00077474">
        <w:rPr>
          <w:lang w:val="ru-RU"/>
        </w:rPr>
        <w:t>сторон</w:t>
      </w:r>
      <w:r w:rsidR="00077474" w:rsidRPr="00B25A01">
        <w:rPr>
          <w:lang w:val="ru-RU"/>
        </w:rPr>
        <w:t xml:space="preserve"> </w:t>
      </w:r>
      <w:r w:rsidR="00077474">
        <w:rPr>
          <w:lang w:val="ru-RU"/>
        </w:rPr>
        <w:t>в</w:t>
      </w:r>
      <w:r w:rsidR="00077474" w:rsidRPr="00B25A01">
        <w:rPr>
          <w:lang w:val="ru-RU"/>
        </w:rPr>
        <w:t xml:space="preserve"> </w:t>
      </w:r>
      <w:r w:rsidR="00077474">
        <w:rPr>
          <w:lang w:val="ru-RU"/>
        </w:rPr>
        <w:t>частности</w:t>
      </w:r>
      <w:r w:rsidR="00077474" w:rsidRPr="00B25A01">
        <w:rPr>
          <w:lang w:val="ru-RU"/>
        </w:rPr>
        <w:t xml:space="preserve">, </w:t>
      </w:r>
      <w:r w:rsidR="00077474">
        <w:rPr>
          <w:lang w:val="ru-RU"/>
        </w:rPr>
        <w:t>формальное</w:t>
      </w:r>
      <w:r w:rsidR="00077474" w:rsidRPr="00B25A01">
        <w:rPr>
          <w:lang w:val="ru-RU"/>
        </w:rPr>
        <w:t xml:space="preserve"> </w:t>
      </w:r>
      <w:r w:rsidR="00077474">
        <w:rPr>
          <w:lang w:val="ru-RU"/>
        </w:rPr>
        <w:t>обязательство</w:t>
      </w:r>
      <w:r w:rsidR="00077474" w:rsidRPr="00B25A01">
        <w:rPr>
          <w:lang w:val="ru-RU"/>
        </w:rPr>
        <w:t xml:space="preserve"> </w:t>
      </w:r>
      <w:r w:rsidR="00077474">
        <w:rPr>
          <w:lang w:val="ru-RU"/>
        </w:rPr>
        <w:t>такого</w:t>
      </w:r>
      <w:r w:rsidR="00077474" w:rsidRPr="00B25A01">
        <w:rPr>
          <w:lang w:val="ru-RU"/>
        </w:rPr>
        <w:t xml:space="preserve"> </w:t>
      </w:r>
      <w:r w:rsidR="00077474">
        <w:rPr>
          <w:lang w:val="ru-RU"/>
        </w:rPr>
        <w:t>ведомства</w:t>
      </w:r>
      <w:r w:rsidR="00077474" w:rsidRPr="00B25A01">
        <w:rPr>
          <w:lang w:val="ru-RU"/>
        </w:rPr>
        <w:t xml:space="preserve"> </w:t>
      </w:r>
      <w:r w:rsidR="00077474">
        <w:rPr>
          <w:lang w:val="ru-RU"/>
        </w:rPr>
        <w:t>или</w:t>
      </w:r>
      <w:r w:rsidR="00077474" w:rsidRPr="00B25A01">
        <w:rPr>
          <w:lang w:val="ru-RU"/>
        </w:rPr>
        <w:t xml:space="preserve"> </w:t>
      </w:r>
      <w:r w:rsidR="00077474">
        <w:rPr>
          <w:lang w:val="ru-RU"/>
        </w:rPr>
        <w:t>организации</w:t>
      </w:r>
      <w:r w:rsidR="00077474" w:rsidRPr="00B25A01">
        <w:rPr>
          <w:lang w:val="ru-RU"/>
        </w:rPr>
        <w:t xml:space="preserve"> </w:t>
      </w:r>
      <w:r w:rsidR="00077474">
        <w:rPr>
          <w:lang w:val="ru-RU"/>
        </w:rPr>
        <w:t>применять</w:t>
      </w:r>
      <w:r w:rsidR="00077474" w:rsidRPr="00B25A01">
        <w:rPr>
          <w:lang w:val="ru-RU"/>
        </w:rPr>
        <w:t xml:space="preserve"> </w:t>
      </w:r>
      <w:r w:rsidR="00077474">
        <w:rPr>
          <w:lang w:val="ru-RU"/>
        </w:rPr>
        <w:t>и</w:t>
      </w:r>
      <w:r w:rsidR="00077474" w:rsidRPr="00B25A01">
        <w:rPr>
          <w:lang w:val="ru-RU"/>
        </w:rPr>
        <w:t xml:space="preserve"> </w:t>
      </w:r>
      <w:r w:rsidR="00077474">
        <w:rPr>
          <w:lang w:val="ru-RU"/>
        </w:rPr>
        <w:t>соблюдать</w:t>
      </w:r>
      <w:r w:rsidR="00077474" w:rsidRPr="00B25A01">
        <w:rPr>
          <w:lang w:val="ru-RU"/>
        </w:rPr>
        <w:t xml:space="preserve"> </w:t>
      </w:r>
      <w:r w:rsidR="00077474">
        <w:rPr>
          <w:lang w:val="ru-RU"/>
        </w:rPr>
        <w:t>все</w:t>
      </w:r>
      <w:r w:rsidR="00077474" w:rsidRPr="00B25A01">
        <w:rPr>
          <w:lang w:val="ru-RU"/>
        </w:rPr>
        <w:t xml:space="preserve"> </w:t>
      </w:r>
      <w:r w:rsidR="00077474">
        <w:rPr>
          <w:lang w:val="ru-RU"/>
        </w:rPr>
        <w:t>общие</w:t>
      </w:r>
      <w:r w:rsidR="00077474" w:rsidRPr="00B25A01">
        <w:rPr>
          <w:lang w:val="ru-RU"/>
        </w:rPr>
        <w:t xml:space="preserve"> </w:t>
      </w:r>
      <w:r w:rsidR="00077474">
        <w:rPr>
          <w:lang w:val="ru-RU"/>
        </w:rPr>
        <w:t>правила</w:t>
      </w:r>
      <w:r w:rsidR="00077474" w:rsidRPr="00B25A01">
        <w:rPr>
          <w:lang w:val="ru-RU"/>
        </w:rPr>
        <w:t xml:space="preserve"> </w:t>
      </w:r>
      <w:r w:rsidR="00077474">
        <w:rPr>
          <w:lang w:val="ru-RU"/>
        </w:rPr>
        <w:t>международного</w:t>
      </w:r>
      <w:r w:rsidR="00077474" w:rsidRPr="00B25A01">
        <w:rPr>
          <w:lang w:val="ru-RU"/>
        </w:rPr>
        <w:t xml:space="preserve"> </w:t>
      </w:r>
      <w:r w:rsidR="00077474">
        <w:rPr>
          <w:lang w:val="ru-RU"/>
        </w:rPr>
        <w:t>поиска</w:t>
      </w:r>
      <w:r w:rsidR="00077474" w:rsidRPr="00B25A01">
        <w:rPr>
          <w:lang w:val="ru-RU"/>
        </w:rPr>
        <w:t>.</w:t>
      </w:r>
    </w:p>
    <w:p w:rsidR="009A3BB1" w:rsidRPr="00B25A01" w:rsidRDefault="009A3BB1" w:rsidP="009A3BB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B25A01">
        <w:rPr>
          <w:lang w:val="ru-RU"/>
        </w:rPr>
        <w:tab/>
        <w:t>(</w:t>
      </w:r>
      <w:r>
        <w:t>c</w:t>
      </w:r>
      <w:r w:rsidRPr="00B25A01">
        <w:rPr>
          <w:lang w:val="ru-RU"/>
        </w:rPr>
        <w:t>)</w:t>
      </w:r>
      <w:r>
        <w:t>  </w:t>
      </w:r>
      <w:r w:rsidR="00B25A01">
        <w:rPr>
          <w:lang w:val="ru-RU"/>
        </w:rPr>
        <w:t>Инструкция</w:t>
      </w:r>
      <w:r w:rsidR="00B25A01" w:rsidRPr="00B25A01">
        <w:rPr>
          <w:lang w:val="ru-RU"/>
        </w:rPr>
        <w:t xml:space="preserve"> </w:t>
      </w:r>
      <w:r w:rsidR="00B25A01">
        <w:rPr>
          <w:lang w:val="ru-RU"/>
        </w:rPr>
        <w:t>предусматривает</w:t>
      </w:r>
      <w:r w:rsidR="00B25A01" w:rsidRPr="00B25A01">
        <w:rPr>
          <w:lang w:val="ru-RU"/>
        </w:rPr>
        <w:t xml:space="preserve"> </w:t>
      </w:r>
      <w:r w:rsidR="00B25A01">
        <w:rPr>
          <w:lang w:val="ru-RU"/>
        </w:rPr>
        <w:t>минимум</w:t>
      </w:r>
      <w:r w:rsidR="00B25A01" w:rsidRPr="00B25A01">
        <w:rPr>
          <w:lang w:val="ru-RU"/>
        </w:rPr>
        <w:t xml:space="preserve"> </w:t>
      </w:r>
      <w:r w:rsidR="00B25A01">
        <w:rPr>
          <w:lang w:val="ru-RU"/>
        </w:rPr>
        <w:t>требований</w:t>
      </w:r>
      <w:r w:rsidR="00B25A01" w:rsidRPr="00B25A01">
        <w:rPr>
          <w:lang w:val="ru-RU"/>
        </w:rPr>
        <w:t xml:space="preserve">, </w:t>
      </w:r>
      <w:r w:rsidR="00B25A01">
        <w:rPr>
          <w:lang w:val="ru-RU"/>
        </w:rPr>
        <w:t>в</w:t>
      </w:r>
      <w:r w:rsidR="00B25A01" w:rsidRPr="00B25A01">
        <w:rPr>
          <w:lang w:val="ru-RU"/>
        </w:rPr>
        <w:t xml:space="preserve"> </w:t>
      </w:r>
      <w:r w:rsidR="00B25A01">
        <w:rPr>
          <w:lang w:val="ru-RU"/>
        </w:rPr>
        <w:t>частности</w:t>
      </w:r>
      <w:r w:rsidR="00B25A01" w:rsidRPr="00B25A01">
        <w:rPr>
          <w:lang w:val="ru-RU"/>
        </w:rPr>
        <w:t xml:space="preserve">, </w:t>
      </w:r>
      <w:r w:rsidR="00B25A01">
        <w:rPr>
          <w:lang w:val="ru-RU"/>
        </w:rPr>
        <w:t>в</w:t>
      </w:r>
      <w:r w:rsidR="00B25A01" w:rsidRPr="00B25A01">
        <w:rPr>
          <w:lang w:val="ru-RU"/>
        </w:rPr>
        <w:t xml:space="preserve"> </w:t>
      </w:r>
      <w:r w:rsidR="00B25A01">
        <w:rPr>
          <w:lang w:val="ru-RU"/>
        </w:rPr>
        <w:t>отношении</w:t>
      </w:r>
      <w:r w:rsidR="00B25A01" w:rsidRPr="00B25A01">
        <w:rPr>
          <w:lang w:val="ru-RU"/>
        </w:rPr>
        <w:t xml:space="preserve"> </w:t>
      </w:r>
      <w:r w:rsidR="00B25A01">
        <w:rPr>
          <w:lang w:val="ru-RU"/>
        </w:rPr>
        <w:t>персонала</w:t>
      </w:r>
      <w:r w:rsidR="00B25A01" w:rsidRPr="00B25A01">
        <w:rPr>
          <w:lang w:val="ru-RU"/>
        </w:rPr>
        <w:t xml:space="preserve"> </w:t>
      </w:r>
      <w:r w:rsidR="00B25A01">
        <w:rPr>
          <w:lang w:val="ru-RU"/>
        </w:rPr>
        <w:t>и</w:t>
      </w:r>
      <w:r w:rsidR="00B25A01" w:rsidRPr="00B25A01">
        <w:rPr>
          <w:lang w:val="ru-RU"/>
        </w:rPr>
        <w:t xml:space="preserve"> </w:t>
      </w:r>
      <w:r w:rsidR="00B25A01">
        <w:rPr>
          <w:lang w:val="ru-RU"/>
        </w:rPr>
        <w:t>документации</w:t>
      </w:r>
      <w:r w:rsidR="00B25A01" w:rsidRPr="00B25A01">
        <w:rPr>
          <w:lang w:val="ru-RU"/>
        </w:rPr>
        <w:t xml:space="preserve">, </w:t>
      </w:r>
      <w:r w:rsidR="00B25A01">
        <w:rPr>
          <w:lang w:val="ru-RU"/>
        </w:rPr>
        <w:t>которым</w:t>
      </w:r>
      <w:r w:rsidR="00B25A01" w:rsidRPr="00B25A01">
        <w:rPr>
          <w:lang w:val="ru-RU"/>
        </w:rPr>
        <w:t xml:space="preserve"> </w:t>
      </w:r>
      <w:r w:rsidR="00B25A01">
        <w:rPr>
          <w:lang w:val="ru-RU"/>
        </w:rPr>
        <w:t>должно</w:t>
      </w:r>
      <w:r w:rsidR="00B25A01" w:rsidRPr="00B25A01">
        <w:rPr>
          <w:lang w:val="ru-RU"/>
        </w:rPr>
        <w:t xml:space="preserve"> </w:t>
      </w:r>
      <w:r w:rsidR="00B25A01">
        <w:rPr>
          <w:lang w:val="ru-RU"/>
        </w:rPr>
        <w:t>отвечать</w:t>
      </w:r>
      <w:r w:rsidR="00B25A01" w:rsidRPr="00B25A01">
        <w:rPr>
          <w:lang w:val="ru-RU"/>
        </w:rPr>
        <w:t xml:space="preserve"> </w:t>
      </w:r>
      <w:r w:rsidR="00B25A01">
        <w:rPr>
          <w:lang w:val="ru-RU"/>
        </w:rPr>
        <w:t>любое</w:t>
      </w:r>
      <w:r w:rsidR="00B25A01" w:rsidRPr="00B25A01">
        <w:rPr>
          <w:lang w:val="ru-RU"/>
        </w:rPr>
        <w:t xml:space="preserve"> </w:t>
      </w:r>
      <w:r w:rsidR="00B25A01">
        <w:rPr>
          <w:lang w:val="ru-RU"/>
        </w:rPr>
        <w:t>ведомство</w:t>
      </w:r>
      <w:r w:rsidR="00B25A01" w:rsidRPr="00B25A01">
        <w:rPr>
          <w:lang w:val="ru-RU"/>
        </w:rPr>
        <w:t xml:space="preserve"> </w:t>
      </w:r>
      <w:r w:rsidR="00B25A01">
        <w:rPr>
          <w:lang w:val="ru-RU"/>
        </w:rPr>
        <w:t>или организация, прежде чем они могут быть назначены, и которым они должны отвечать в течение всего срока их назначения.</w:t>
      </w:r>
    </w:p>
    <w:p w:rsidR="009A3BB1" w:rsidRDefault="009A3BB1" w:rsidP="009A3BB1">
      <w:pPr>
        <w:pStyle w:val="ONUME"/>
        <w:numPr>
          <w:ilvl w:val="0"/>
          <w:numId w:val="0"/>
        </w:numPr>
        <w:ind w:left="567"/>
      </w:pPr>
      <w:r w:rsidRPr="00B25A01">
        <w:rPr>
          <w:lang w:val="ru-RU"/>
        </w:rPr>
        <w:tab/>
      </w:r>
      <w:r>
        <w:t>(d)  </w:t>
      </w:r>
      <w:r w:rsidR="00B25A01">
        <w:rPr>
          <w:lang w:val="ru-RU"/>
        </w:rPr>
        <w:t>Назначение</w:t>
      </w:r>
      <w:r w:rsidR="00B25A01" w:rsidRPr="00B25A01">
        <w:t xml:space="preserve"> </w:t>
      </w:r>
      <w:r w:rsidR="00B25A01">
        <w:rPr>
          <w:lang w:val="ru-RU"/>
        </w:rPr>
        <w:t>осуществляется</w:t>
      </w:r>
      <w:r w:rsidR="00B25A01" w:rsidRPr="00B25A01">
        <w:t xml:space="preserve"> </w:t>
      </w:r>
      <w:r w:rsidR="00B25A01">
        <w:rPr>
          <w:lang w:val="ru-RU"/>
        </w:rPr>
        <w:t>на</w:t>
      </w:r>
      <w:r w:rsidR="00B25A01" w:rsidRPr="00B25A01">
        <w:t xml:space="preserve"> </w:t>
      </w:r>
      <w:r w:rsidR="00B25A01">
        <w:rPr>
          <w:lang w:val="ru-RU"/>
        </w:rPr>
        <w:t>определенный</w:t>
      </w:r>
      <w:r w:rsidR="00B25A01" w:rsidRPr="00B25A01">
        <w:t xml:space="preserve"> </w:t>
      </w:r>
      <w:r w:rsidR="00B25A01">
        <w:rPr>
          <w:lang w:val="ru-RU"/>
        </w:rPr>
        <w:t>срок</w:t>
      </w:r>
      <w:r w:rsidR="00B25A01" w:rsidRPr="00B25A01">
        <w:t xml:space="preserve">, </w:t>
      </w:r>
      <w:r w:rsidR="00B25A01">
        <w:rPr>
          <w:lang w:val="ru-RU"/>
        </w:rPr>
        <w:t>который</w:t>
      </w:r>
      <w:r w:rsidR="00B25A01" w:rsidRPr="00B25A01">
        <w:t xml:space="preserve"> </w:t>
      </w:r>
      <w:r w:rsidR="00B25A01">
        <w:rPr>
          <w:lang w:val="ru-RU"/>
        </w:rPr>
        <w:t>может</w:t>
      </w:r>
      <w:r w:rsidR="00B25A01" w:rsidRPr="00B25A01">
        <w:t xml:space="preserve"> </w:t>
      </w:r>
      <w:r w:rsidR="00B25A01">
        <w:rPr>
          <w:lang w:val="ru-RU"/>
        </w:rPr>
        <w:t>быть</w:t>
      </w:r>
      <w:r w:rsidR="00B25A01" w:rsidRPr="00B25A01">
        <w:t xml:space="preserve"> </w:t>
      </w:r>
      <w:r w:rsidR="00B25A01">
        <w:rPr>
          <w:lang w:val="ru-RU"/>
        </w:rPr>
        <w:t>продлен</w:t>
      </w:r>
      <w:r w:rsidR="00B25A01" w:rsidRPr="00B25A01">
        <w:t>.</w:t>
      </w:r>
    </w:p>
    <w:p w:rsidR="00B25A01" w:rsidRPr="00B25A01" w:rsidRDefault="009A3BB1" w:rsidP="00B25A01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tab/>
      </w:r>
      <w:r w:rsidRPr="00B25A01">
        <w:rPr>
          <w:lang w:val="ru-RU"/>
        </w:rPr>
        <w:t>(</w:t>
      </w:r>
      <w:r>
        <w:t>e</w:t>
      </w:r>
      <w:r w:rsidRPr="00B25A01">
        <w:rPr>
          <w:lang w:val="ru-RU"/>
        </w:rPr>
        <w:t>)</w:t>
      </w:r>
      <w:r>
        <w:t>  </w:t>
      </w:r>
      <w:r w:rsidR="00B25A01" w:rsidRPr="00B25A01">
        <w:rPr>
          <w:lang w:val="ru-RU"/>
        </w:rPr>
        <w:t>Прежде чем принять решение о назначении какого-либо национального ведомства или межправительственной организации, а также о продлении или прекращении срока такого назначения, Ассамблея заслушивает заинтересованное ведомство или организацию и запрашивает мнение Комитета по техническому сотрудничеству, упомянутого в статье 56, после того, как этот Комитет будет создан</w:t>
      </w:r>
      <w:r w:rsidR="00B25A01">
        <w:rPr>
          <w:lang w:val="ru-RU"/>
        </w:rPr>
        <w:t>.</w:t>
      </w:r>
    </w:p>
    <w:p w:rsidR="009A3BB1" w:rsidRPr="007A3660" w:rsidRDefault="007A3660" w:rsidP="009A3BB1">
      <w:pPr>
        <w:pStyle w:val="ONUME"/>
        <w:rPr>
          <w:lang w:val="ru-RU"/>
        </w:rPr>
      </w:pPr>
      <w:r>
        <w:rPr>
          <w:lang w:val="ru-RU"/>
        </w:rPr>
        <w:t>Миним</w:t>
      </w:r>
      <w:r w:rsidR="00B660F0">
        <w:rPr>
          <w:lang w:val="ru-RU"/>
        </w:rPr>
        <w:t xml:space="preserve">альные </w:t>
      </w:r>
      <w:r>
        <w:rPr>
          <w:lang w:val="ru-RU"/>
        </w:rPr>
        <w:t>требовани</w:t>
      </w:r>
      <w:r w:rsidR="00B660F0">
        <w:rPr>
          <w:lang w:val="ru-RU"/>
        </w:rPr>
        <w:t>я, предъявляемые</w:t>
      </w:r>
      <w:r w:rsidRPr="007A3660">
        <w:rPr>
          <w:lang w:val="ru-RU"/>
        </w:rPr>
        <w:t xml:space="preserve"> </w:t>
      </w:r>
      <w:r>
        <w:rPr>
          <w:lang w:val="ru-RU"/>
        </w:rPr>
        <w:t>к</w:t>
      </w:r>
      <w:r w:rsidRPr="007A3660">
        <w:rPr>
          <w:lang w:val="ru-RU"/>
        </w:rPr>
        <w:t xml:space="preserve"> </w:t>
      </w:r>
      <w:r>
        <w:rPr>
          <w:lang w:val="ru-RU"/>
        </w:rPr>
        <w:t>назначению</w:t>
      </w:r>
      <w:r w:rsidRPr="007A3660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7A3660">
        <w:rPr>
          <w:lang w:val="ru-RU"/>
        </w:rPr>
        <w:t xml:space="preserve"> </w:t>
      </w:r>
      <w:r>
        <w:rPr>
          <w:lang w:val="ru-RU"/>
        </w:rPr>
        <w:t>поискового</w:t>
      </w:r>
      <w:r w:rsidRPr="007A3660">
        <w:rPr>
          <w:lang w:val="ru-RU"/>
        </w:rPr>
        <w:t xml:space="preserve"> </w:t>
      </w:r>
      <w:r>
        <w:rPr>
          <w:lang w:val="ru-RU"/>
        </w:rPr>
        <w:t>органа</w:t>
      </w:r>
      <w:r w:rsidR="00B660F0">
        <w:rPr>
          <w:lang w:val="ru-RU"/>
        </w:rPr>
        <w:t>, которые</w:t>
      </w:r>
      <w:r w:rsidRPr="007A3660">
        <w:rPr>
          <w:lang w:val="ru-RU"/>
        </w:rPr>
        <w:t xml:space="preserve"> </w:t>
      </w:r>
      <w:r>
        <w:rPr>
          <w:lang w:val="ru-RU"/>
        </w:rPr>
        <w:t>упомян</w:t>
      </w:r>
      <w:r w:rsidR="00B660F0">
        <w:rPr>
          <w:lang w:val="ru-RU"/>
        </w:rPr>
        <w:t xml:space="preserve">уты </w:t>
      </w:r>
      <w:r>
        <w:rPr>
          <w:lang w:val="ru-RU"/>
        </w:rPr>
        <w:t>в</w:t>
      </w:r>
      <w:r w:rsidRPr="007A3660">
        <w:rPr>
          <w:lang w:val="ru-RU"/>
        </w:rPr>
        <w:t xml:space="preserve"> </w:t>
      </w:r>
      <w:r>
        <w:rPr>
          <w:lang w:val="ru-RU"/>
        </w:rPr>
        <w:t>статье</w:t>
      </w:r>
      <w:r w:rsidRPr="007A3660">
        <w:t> </w:t>
      </w:r>
      <w:r w:rsidR="009A3BB1" w:rsidRPr="007A3660">
        <w:rPr>
          <w:lang w:val="ru-RU"/>
        </w:rPr>
        <w:t>16(3)(</w:t>
      </w:r>
      <w:r w:rsidR="009A3BB1">
        <w:t>c</w:t>
      </w:r>
      <w:r w:rsidR="009A3BB1" w:rsidRPr="007A3660">
        <w:rPr>
          <w:lang w:val="ru-RU"/>
        </w:rPr>
        <w:t xml:space="preserve">), </w:t>
      </w:r>
      <w:r>
        <w:rPr>
          <w:lang w:val="ru-RU"/>
        </w:rPr>
        <w:t>изложен</w:t>
      </w:r>
      <w:r w:rsidR="00B660F0">
        <w:rPr>
          <w:lang w:val="ru-RU"/>
        </w:rPr>
        <w:t>ы</w:t>
      </w:r>
      <w:r>
        <w:rPr>
          <w:lang w:val="ru-RU"/>
        </w:rPr>
        <w:t xml:space="preserve"> в правиле </w:t>
      </w:r>
      <w:r w:rsidR="009A3BB1" w:rsidRPr="007A3660">
        <w:rPr>
          <w:lang w:val="ru-RU"/>
        </w:rPr>
        <w:t xml:space="preserve">36.1 </w:t>
      </w:r>
      <w:r>
        <w:rPr>
          <w:lang w:val="ru-RU"/>
        </w:rPr>
        <w:t>Инструкции к РСТ</w:t>
      </w:r>
      <w:r w:rsidR="009A3BB1" w:rsidRPr="007A3660">
        <w:rPr>
          <w:lang w:val="ru-RU"/>
        </w:rPr>
        <w:t xml:space="preserve"> (</w:t>
      </w:r>
      <w:r>
        <w:rPr>
          <w:lang w:val="ru-RU"/>
        </w:rPr>
        <w:t>и в аналогичных формулировках в правиле</w:t>
      </w:r>
      <w:r w:rsidR="009A3BB1">
        <w:t> </w:t>
      </w:r>
      <w:r w:rsidR="009A3BB1" w:rsidRPr="007A3660">
        <w:rPr>
          <w:lang w:val="ru-RU"/>
        </w:rPr>
        <w:t xml:space="preserve">63.1 </w:t>
      </w:r>
      <w:r>
        <w:rPr>
          <w:lang w:val="ru-RU"/>
        </w:rPr>
        <w:t>для органов международной предварительной экспертизы</w:t>
      </w:r>
      <w:r w:rsidR="009A3BB1" w:rsidRPr="007A3660">
        <w:rPr>
          <w:lang w:val="ru-RU"/>
        </w:rPr>
        <w:t>):</w:t>
      </w:r>
    </w:p>
    <w:p w:rsidR="00D9733B" w:rsidRPr="00880FAB" w:rsidRDefault="00880FAB" w:rsidP="00665A1D">
      <w:pPr>
        <w:pStyle w:val="ONUME"/>
        <w:numPr>
          <w:ilvl w:val="0"/>
          <w:numId w:val="0"/>
        </w:numPr>
        <w:spacing w:before="360"/>
        <w:ind w:left="567"/>
        <w:jc w:val="center"/>
        <w:rPr>
          <w:b/>
          <w:lang w:val="ru-RU"/>
        </w:rPr>
      </w:pPr>
      <w:r>
        <w:rPr>
          <w:b/>
          <w:lang w:val="ru-RU"/>
        </w:rPr>
        <w:t>Правило</w:t>
      </w:r>
      <w:r w:rsidR="00D9733B" w:rsidRPr="00880FAB">
        <w:rPr>
          <w:b/>
          <w:lang w:val="ru-RU"/>
        </w:rPr>
        <w:t xml:space="preserve"> 36 </w:t>
      </w:r>
      <w:r w:rsidR="00D9733B" w:rsidRPr="00880FAB">
        <w:rPr>
          <w:b/>
          <w:lang w:val="ru-RU"/>
        </w:rPr>
        <w:br/>
      </w:r>
      <w:r>
        <w:rPr>
          <w:b/>
          <w:lang w:val="ru-RU"/>
        </w:rPr>
        <w:t>Минимум требований, предъявляемых к Международным поисковым органам</w:t>
      </w:r>
    </w:p>
    <w:p w:rsidR="00D9733B" w:rsidRPr="005324ED" w:rsidRDefault="00D9733B" w:rsidP="00D9733B">
      <w:pPr>
        <w:pStyle w:val="ONUME"/>
        <w:numPr>
          <w:ilvl w:val="0"/>
          <w:numId w:val="0"/>
        </w:numPr>
        <w:ind w:left="567"/>
        <w:rPr>
          <w:i/>
          <w:lang w:val="ru-RU"/>
        </w:rPr>
      </w:pPr>
      <w:r w:rsidRPr="005324ED">
        <w:rPr>
          <w:lang w:val="ru-RU"/>
        </w:rPr>
        <w:t xml:space="preserve">36.1   </w:t>
      </w:r>
      <w:r w:rsidR="00880FAB">
        <w:rPr>
          <w:i/>
          <w:lang w:val="ru-RU"/>
        </w:rPr>
        <w:t>Определение минимума требований</w:t>
      </w:r>
    </w:p>
    <w:p w:rsidR="009A3BB1" w:rsidRPr="005324ED" w:rsidRDefault="005324ED" w:rsidP="009A3BB1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Минимум</w:t>
      </w:r>
      <w:r w:rsidRPr="005324ED">
        <w:rPr>
          <w:lang w:val="ru-RU"/>
        </w:rPr>
        <w:t xml:space="preserve"> </w:t>
      </w:r>
      <w:r>
        <w:rPr>
          <w:lang w:val="ru-RU"/>
        </w:rPr>
        <w:t>требований</w:t>
      </w:r>
      <w:r w:rsidRPr="005324ED">
        <w:rPr>
          <w:lang w:val="ru-RU"/>
        </w:rPr>
        <w:t xml:space="preserve">, </w:t>
      </w:r>
      <w:r>
        <w:rPr>
          <w:lang w:val="ru-RU"/>
        </w:rPr>
        <w:t>упомянутый</w:t>
      </w:r>
      <w:r w:rsidRPr="005324ED">
        <w:rPr>
          <w:lang w:val="ru-RU"/>
        </w:rPr>
        <w:t xml:space="preserve"> </w:t>
      </w:r>
      <w:r>
        <w:rPr>
          <w:lang w:val="ru-RU"/>
        </w:rPr>
        <w:t>в</w:t>
      </w:r>
      <w:r w:rsidRPr="005324ED">
        <w:rPr>
          <w:lang w:val="ru-RU"/>
        </w:rPr>
        <w:t xml:space="preserve"> </w:t>
      </w:r>
      <w:r>
        <w:rPr>
          <w:lang w:val="ru-RU"/>
        </w:rPr>
        <w:t>статье </w:t>
      </w:r>
      <w:r w:rsidR="009A3BB1" w:rsidRPr="005324ED">
        <w:rPr>
          <w:lang w:val="ru-RU"/>
        </w:rPr>
        <w:t>16(3)(</w:t>
      </w:r>
      <w:r w:rsidR="009A3BB1">
        <w:t>c</w:t>
      </w:r>
      <w:r w:rsidR="009A3BB1" w:rsidRPr="005324ED">
        <w:rPr>
          <w:lang w:val="ru-RU"/>
        </w:rPr>
        <w:t>)</w:t>
      </w:r>
      <w:r>
        <w:rPr>
          <w:lang w:val="ru-RU"/>
        </w:rPr>
        <w:t>, состоит в следующем</w:t>
      </w:r>
      <w:r w:rsidR="009A3BB1" w:rsidRPr="005324ED">
        <w:rPr>
          <w:lang w:val="ru-RU"/>
        </w:rPr>
        <w:t>:</w:t>
      </w:r>
    </w:p>
    <w:p w:rsidR="009A3BB1" w:rsidRPr="005324ED" w:rsidRDefault="009A3BB1" w:rsidP="009A3BB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5324ED">
        <w:rPr>
          <w:lang w:val="ru-RU"/>
        </w:rPr>
        <w:lastRenderedPageBreak/>
        <w:tab/>
        <w:t>(</w:t>
      </w:r>
      <w:r>
        <w:t>i</w:t>
      </w:r>
      <w:r w:rsidRPr="005324ED">
        <w:rPr>
          <w:lang w:val="ru-RU"/>
        </w:rPr>
        <w:t>)</w:t>
      </w:r>
      <w:r w:rsidRPr="005324ED">
        <w:rPr>
          <w:lang w:val="ru-RU"/>
        </w:rPr>
        <w:tab/>
      </w:r>
      <w:r w:rsidR="005324ED" w:rsidRPr="005324ED">
        <w:rPr>
          <w:lang w:val="ru-RU"/>
        </w:rPr>
        <w:t>национальное ведомство или межправительственная организация должна иметь, по крайней мере, 100</w:t>
      </w:r>
      <w:r w:rsidR="005324ED">
        <w:rPr>
          <w:lang w:val="ru-RU"/>
        </w:rPr>
        <w:t> </w:t>
      </w:r>
      <w:r w:rsidR="005324ED" w:rsidRPr="005324ED">
        <w:rPr>
          <w:lang w:val="ru-RU"/>
        </w:rPr>
        <w:t>сотрудников, занятых полную рабочую неделю и обладающих достаточной технической квалификацией для проведения поиска</w:t>
      </w:r>
      <w:r w:rsidRPr="005324ED">
        <w:rPr>
          <w:lang w:val="ru-RU"/>
        </w:rPr>
        <w:t>;</w:t>
      </w:r>
    </w:p>
    <w:p w:rsidR="009A3BB1" w:rsidRPr="005324ED" w:rsidRDefault="009A3BB1" w:rsidP="009A3BB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5324ED">
        <w:rPr>
          <w:lang w:val="ru-RU"/>
        </w:rPr>
        <w:tab/>
        <w:t>(</w:t>
      </w:r>
      <w:r>
        <w:t>ii</w:t>
      </w:r>
      <w:r w:rsidRPr="005324ED">
        <w:rPr>
          <w:lang w:val="ru-RU"/>
        </w:rPr>
        <w:t>)</w:t>
      </w:r>
      <w:r w:rsidRPr="005324ED">
        <w:rPr>
          <w:lang w:val="ru-RU"/>
        </w:rPr>
        <w:tab/>
      </w:r>
      <w:r w:rsidR="005324ED" w:rsidRPr="005324ED">
        <w:rPr>
          <w:lang w:val="ru-RU"/>
        </w:rPr>
        <w:t>это ведомство или организация должна иметь в своем распоряжении или иметь доступ, по крайней мере, к минимуму документации, упомянутому в правиле</w:t>
      </w:r>
      <w:r w:rsidR="005324ED">
        <w:rPr>
          <w:lang w:val="ru-RU"/>
        </w:rPr>
        <w:t> </w:t>
      </w:r>
      <w:r w:rsidR="005324ED" w:rsidRPr="005324ED">
        <w:rPr>
          <w:lang w:val="ru-RU"/>
        </w:rPr>
        <w:t>34 и подобранному соответствующим образом для целей поиска на бумаге, в микроформах или на электронных носителях</w:t>
      </w:r>
      <w:r w:rsidRPr="005324ED">
        <w:rPr>
          <w:lang w:val="ru-RU"/>
        </w:rPr>
        <w:t>;</w:t>
      </w:r>
      <w:r w:rsidR="005324ED">
        <w:rPr>
          <w:lang w:val="ru-RU"/>
        </w:rPr>
        <w:t xml:space="preserve"> </w:t>
      </w:r>
    </w:p>
    <w:p w:rsidR="009A3BB1" w:rsidRPr="005324ED" w:rsidRDefault="009A3BB1" w:rsidP="00D9733B">
      <w:pPr>
        <w:pStyle w:val="ONUME"/>
        <w:keepLines/>
        <w:numPr>
          <w:ilvl w:val="0"/>
          <w:numId w:val="0"/>
        </w:numPr>
        <w:ind w:left="567"/>
        <w:rPr>
          <w:lang w:val="ru-RU"/>
        </w:rPr>
      </w:pPr>
      <w:r w:rsidRPr="005324ED">
        <w:rPr>
          <w:lang w:val="ru-RU"/>
        </w:rPr>
        <w:tab/>
        <w:t>(</w:t>
      </w:r>
      <w:r>
        <w:t>iii</w:t>
      </w:r>
      <w:r w:rsidRPr="005324ED">
        <w:rPr>
          <w:lang w:val="ru-RU"/>
        </w:rPr>
        <w:t>)</w:t>
      </w:r>
      <w:r w:rsidRPr="005324ED">
        <w:rPr>
          <w:lang w:val="ru-RU"/>
        </w:rPr>
        <w:tab/>
      </w:r>
      <w:r w:rsidR="005324ED" w:rsidRPr="005324ED">
        <w:rPr>
          <w:lang w:val="ru-RU"/>
        </w:rPr>
        <w:t>это ведомство или организация должна иметь штат, который способен проводить поиск в необходимых областях техники и который обладает достаточными языковыми знаниями для понимания, по крайней мере, тех языков, на которых написан или на которые переведен минимум документации, упомянутый в правиле 34</w:t>
      </w:r>
      <w:r w:rsidRPr="005324ED">
        <w:rPr>
          <w:lang w:val="ru-RU"/>
        </w:rPr>
        <w:t>;</w:t>
      </w:r>
    </w:p>
    <w:p w:rsidR="009A3BB1" w:rsidRPr="005324ED" w:rsidRDefault="009A3BB1" w:rsidP="009A3BB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5324ED">
        <w:rPr>
          <w:lang w:val="ru-RU"/>
        </w:rPr>
        <w:tab/>
        <w:t>(</w:t>
      </w:r>
      <w:r>
        <w:t>iv</w:t>
      </w:r>
      <w:r w:rsidRPr="005324ED">
        <w:rPr>
          <w:lang w:val="ru-RU"/>
        </w:rPr>
        <w:t>)</w:t>
      </w:r>
      <w:r w:rsidRPr="005324ED">
        <w:rPr>
          <w:lang w:val="ru-RU"/>
        </w:rPr>
        <w:tab/>
      </w:r>
      <w:r w:rsidR="005324ED" w:rsidRPr="005324ED">
        <w:rPr>
          <w:lang w:val="ru-RU"/>
        </w:rPr>
        <w:t>это ведомство или организация должна иметь систему управления качеством и механизмы внутреннего контроля в соответствии с общими правилами международного поиска</w:t>
      </w:r>
      <w:r w:rsidRPr="005324ED">
        <w:rPr>
          <w:lang w:val="ru-RU"/>
        </w:rPr>
        <w:t>;</w:t>
      </w:r>
    </w:p>
    <w:p w:rsidR="009A3BB1" w:rsidRPr="005324ED" w:rsidRDefault="009A3BB1" w:rsidP="009A3BB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5324ED">
        <w:rPr>
          <w:lang w:val="ru-RU"/>
        </w:rPr>
        <w:tab/>
        <w:t>(</w:t>
      </w:r>
      <w:r>
        <w:t>v</w:t>
      </w:r>
      <w:r w:rsidRPr="005324ED">
        <w:rPr>
          <w:lang w:val="ru-RU"/>
        </w:rPr>
        <w:t>)</w:t>
      </w:r>
      <w:r w:rsidRPr="005324ED">
        <w:rPr>
          <w:lang w:val="ru-RU"/>
        </w:rPr>
        <w:tab/>
      </w:r>
      <w:r w:rsidR="005324ED">
        <w:rPr>
          <w:lang w:val="ru-RU"/>
        </w:rPr>
        <w:t>это ведомство или организация должна быть назначена в качестве Органа международной предварительной экспертизы</w:t>
      </w:r>
      <w:r w:rsidR="00D9733B" w:rsidRPr="005324ED">
        <w:rPr>
          <w:lang w:val="ru-RU"/>
        </w:rPr>
        <w:t>.</w:t>
      </w:r>
    </w:p>
    <w:p w:rsidR="00D9733B" w:rsidRPr="005324ED" w:rsidRDefault="005324ED" w:rsidP="00665A1D">
      <w:pPr>
        <w:pStyle w:val="Heading1"/>
        <w:spacing w:before="360" w:after="180"/>
        <w:rPr>
          <w:lang w:val="ru-RU"/>
        </w:rPr>
      </w:pPr>
      <w:r>
        <w:rPr>
          <w:lang w:val="ru-RU"/>
        </w:rPr>
        <w:t>нормативные</w:t>
      </w:r>
      <w:r w:rsidRPr="005324ED">
        <w:rPr>
          <w:lang w:val="ru-RU"/>
        </w:rPr>
        <w:t xml:space="preserve"> </w:t>
      </w:r>
      <w:r>
        <w:rPr>
          <w:lang w:val="ru-RU"/>
        </w:rPr>
        <w:t>положения</w:t>
      </w:r>
      <w:r w:rsidRPr="005324ED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5324ED">
        <w:rPr>
          <w:lang w:val="ru-RU"/>
        </w:rPr>
        <w:t xml:space="preserve"> </w:t>
      </w:r>
      <w:r>
        <w:rPr>
          <w:lang w:val="ru-RU"/>
        </w:rPr>
        <w:t>задач</w:t>
      </w:r>
      <w:r w:rsidRPr="005324ED">
        <w:rPr>
          <w:lang w:val="ru-RU"/>
        </w:rPr>
        <w:t xml:space="preserve"> </w:t>
      </w:r>
      <w:r w:rsidR="00B660F0">
        <w:rPr>
          <w:lang w:val="ru-RU"/>
        </w:rPr>
        <w:t>КТС</w:t>
      </w:r>
    </w:p>
    <w:p w:rsidR="009A3BB1" w:rsidRPr="005324ED" w:rsidRDefault="005324ED" w:rsidP="00E07079">
      <w:pPr>
        <w:pStyle w:val="ONUME"/>
        <w:rPr>
          <w:lang w:val="ru-RU"/>
        </w:rPr>
      </w:pPr>
      <w:r>
        <w:rPr>
          <w:lang w:val="ru-RU"/>
        </w:rPr>
        <w:t>Задачи</w:t>
      </w:r>
      <w:r w:rsidRPr="005324ED">
        <w:rPr>
          <w:lang w:val="ru-RU"/>
        </w:rPr>
        <w:t xml:space="preserve"> </w:t>
      </w:r>
      <w:r>
        <w:rPr>
          <w:lang w:val="ru-RU"/>
        </w:rPr>
        <w:t>Комитета</w:t>
      </w:r>
      <w:r w:rsidRPr="005324ED">
        <w:rPr>
          <w:lang w:val="ru-RU"/>
        </w:rPr>
        <w:t xml:space="preserve"> </w:t>
      </w:r>
      <w:r>
        <w:rPr>
          <w:lang w:val="ru-RU"/>
        </w:rPr>
        <w:t>по</w:t>
      </w:r>
      <w:r w:rsidRPr="005324ED">
        <w:rPr>
          <w:lang w:val="ru-RU"/>
        </w:rPr>
        <w:t xml:space="preserve"> </w:t>
      </w:r>
      <w:r>
        <w:rPr>
          <w:lang w:val="ru-RU"/>
        </w:rPr>
        <w:t>техническому</w:t>
      </w:r>
      <w:r w:rsidRPr="005324ED">
        <w:rPr>
          <w:lang w:val="ru-RU"/>
        </w:rPr>
        <w:t xml:space="preserve"> </w:t>
      </w:r>
      <w:r>
        <w:rPr>
          <w:lang w:val="ru-RU"/>
        </w:rPr>
        <w:t>сотрудничеству</w:t>
      </w:r>
      <w:r w:rsidRPr="005324ED">
        <w:rPr>
          <w:lang w:val="ru-RU"/>
        </w:rPr>
        <w:t xml:space="preserve"> </w:t>
      </w:r>
      <w:r>
        <w:rPr>
          <w:lang w:val="ru-RU"/>
        </w:rPr>
        <w:t>сформулированы</w:t>
      </w:r>
      <w:r w:rsidRPr="005324ED">
        <w:rPr>
          <w:lang w:val="ru-RU"/>
        </w:rPr>
        <w:t xml:space="preserve"> </w:t>
      </w:r>
      <w:r>
        <w:rPr>
          <w:lang w:val="ru-RU"/>
        </w:rPr>
        <w:t>в</w:t>
      </w:r>
      <w:r w:rsidRPr="005324ED">
        <w:rPr>
          <w:lang w:val="ru-RU"/>
        </w:rPr>
        <w:t xml:space="preserve"> </w:t>
      </w:r>
      <w:r>
        <w:rPr>
          <w:lang w:val="ru-RU"/>
        </w:rPr>
        <w:t>статье</w:t>
      </w:r>
      <w:r w:rsidRPr="005324ED">
        <w:t> </w:t>
      </w:r>
      <w:r w:rsidR="009A3BB1" w:rsidRPr="005324ED">
        <w:rPr>
          <w:lang w:val="ru-RU"/>
        </w:rPr>
        <w:t>56(3)</w:t>
      </w:r>
      <w:r>
        <w:rPr>
          <w:lang w:val="ru-RU"/>
        </w:rPr>
        <w:t xml:space="preserve"> РСТ</w:t>
      </w:r>
      <w:r w:rsidR="009A3BB1" w:rsidRPr="005324ED">
        <w:rPr>
          <w:lang w:val="ru-RU"/>
        </w:rPr>
        <w:t>:</w:t>
      </w:r>
    </w:p>
    <w:p w:rsidR="00D9733B" w:rsidRPr="005324ED" w:rsidRDefault="005324ED" w:rsidP="00665A1D">
      <w:pPr>
        <w:pStyle w:val="ONUME"/>
        <w:numPr>
          <w:ilvl w:val="0"/>
          <w:numId w:val="0"/>
        </w:numPr>
        <w:spacing w:before="360"/>
        <w:ind w:left="567"/>
        <w:jc w:val="center"/>
        <w:rPr>
          <w:b/>
          <w:lang w:val="ru-RU"/>
        </w:rPr>
      </w:pPr>
      <w:r>
        <w:rPr>
          <w:b/>
          <w:lang w:val="ru-RU"/>
        </w:rPr>
        <w:t>Статья</w:t>
      </w:r>
      <w:r w:rsidR="00D9733B" w:rsidRPr="005324ED">
        <w:rPr>
          <w:b/>
          <w:lang w:val="ru-RU"/>
        </w:rPr>
        <w:t xml:space="preserve"> 56</w:t>
      </w:r>
      <w:r w:rsidR="00D9733B" w:rsidRPr="005324ED">
        <w:rPr>
          <w:b/>
          <w:lang w:val="ru-RU"/>
        </w:rPr>
        <w:br/>
      </w:r>
      <w:r>
        <w:rPr>
          <w:b/>
          <w:lang w:val="ru-RU"/>
        </w:rPr>
        <w:t>Комитет по техническому сотрудничеству</w:t>
      </w:r>
    </w:p>
    <w:p w:rsidR="00D9733B" w:rsidRPr="005324ED" w:rsidRDefault="00D9733B" w:rsidP="009A3BB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5324ED">
        <w:rPr>
          <w:lang w:val="ru-RU"/>
        </w:rPr>
        <w:t>…</w:t>
      </w:r>
    </w:p>
    <w:p w:rsidR="009A3BB1" w:rsidRPr="005324ED" w:rsidRDefault="009A3BB1" w:rsidP="009A3BB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5324ED">
        <w:rPr>
          <w:lang w:val="ru-RU"/>
        </w:rPr>
        <w:t xml:space="preserve">(3)  </w:t>
      </w:r>
      <w:r w:rsidR="005324ED">
        <w:rPr>
          <w:lang w:val="ru-RU"/>
        </w:rPr>
        <w:t>Задачей Комитета является содействие путем подготовки предложений и рекомендаций</w:t>
      </w:r>
      <w:r w:rsidRPr="005324ED">
        <w:rPr>
          <w:lang w:val="ru-RU"/>
        </w:rPr>
        <w:t>:</w:t>
      </w:r>
    </w:p>
    <w:p w:rsidR="009A3BB1" w:rsidRPr="00C614AF" w:rsidRDefault="009A3BB1" w:rsidP="009A3BB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5324ED">
        <w:rPr>
          <w:lang w:val="ru-RU"/>
        </w:rPr>
        <w:tab/>
      </w:r>
      <w:r w:rsidRPr="00C614AF">
        <w:rPr>
          <w:lang w:val="ru-RU"/>
        </w:rPr>
        <w:t>(</w:t>
      </w:r>
      <w:r>
        <w:t>i</w:t>
      </w:r>
      <w:r w:rsidRPr="00C614AF">
        <w:rPr>
          <w:lang w:val="ru-RU"/>
        </w:rPr>
        <w:t>)</w:t>
      </w:r>
      <w:r w:rsidRPr="00C614AF">
        <w:rPr>
          <w:lang w:val="ru-RU"/>
        </w:rPr>
        <w:tab/>
      </w:r>
      <w:r w:rsidR="00C614AF">
        <w:rPr>
          <w:lang w:val="ru-RU"/>
        </w:rPr>
        <w:t>постоянному совершенствованию услуг, предусмотренных настоящим Договором</w:t>
      </w:r>
      <w:r w:rsidRPr="00C614AF">
        <w:rPr>
          <w:lang w:val="ru-RU"/>
        </w:rPr>
        <w:t>,</w:t>
      </w:r>
    </w:p>
    <w:p w:rsidR="009A3BB1" w:rsidRPr="00C614AF" w:rsidRDefault="009A3BB1" w:rsidP="009A3BB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C614AF">
        <w:rPr>
          <w:lang w:val="ru-RU"/>
        </w:rPr>
        <w:tab/>
        <w:t>(</w:t>
      </w:r>
      <w:r>
        <w:t>ii</w:t>
      </w:r>
      <w:r w:rsidRPr="00C614AF">
        <w:rPr>
          <w:lang w:val="ru-RU"/>
        </w:rPr>
        <w:t>)</w:t>
      </w:r>
      <w:r w:rsidRPr="00C614AF">
        <w:rPr>
          <w:lang w:val="ru-RU"/>
        </w:rPr>
        <w:tab/>
      </w:r>
      <w:r w:rsidR="00C614AF" w:rsidRPr="00C614AF">
        <w:rPr>
          <w:lang w:val="ru-RU"/>
        </w:rPr>
        <w:t xml:space="preserve">обеспечению максимального единообразия в документации, методах работы и максимальной степени одинаково высокого качества отчетов и заключений, пока существуют несколько международных поисковых органов и органов международной предварительной экспертизы; </w:t>
      </w:r>
      <w:r w:rsidR="00C614AF">
        <w:rPr>
          <w:lang w:val="ru-RU"/>
        </w:rPr>
        <w:t>и</w:t>
      </w:r>
    </w:p>
    <w:p w:rsidR="009A3BB1" w:rsidRPr="00C614AF" w:rsidRDefault="009A3BB1" w:rsidP="009A3BB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C614AF">
        <w:rPr>
          <w:lang w:val="ru-RU"/>
        </w:rPr>
        <w:tab/>
        <w:t>(</w:t>
      </w:r>
      <w:r>
        <w:t>iii</w:t>
      </w:r>
      <w:r w:rsidRPr="00C614AF">
        <w:rPr>
          <w:lang w:val="ru-RU"/>
        </w:rPr>
        <w:t>)</w:t>
      </w:r>
      <w:r w:rsidRPr="00C614AF">
        <w:rPr>
          <w:lang w:val="ru-RU"/>
        </w:rPr>
        <w:tab/>
      </w:r>
      <w:r w:rsidR="00C614AF">
        <w:rPr>
          <w:lang w:val="ru-RU"/>
        </w:rPr>
        <w:t>решению по инициативе Ассамблеи или Исполнительной комитета технических проблем, в особенности связанных с созданием единого Международного поискового органа</w:t>
      </w:r>
      <w:r w:rsidR="00D9733B" w:rsidRPr="00C614AF">
        <w:rPr>
          <w:lang w:val="ru-RU"/>
        </w:rPr>
        <w:t>.</w:t>
      </w:r>
    </w:p>
    <w:p w:rsidR="00D9733B" w:rsidRDefault="00D9733B" w:rsidP="009A3BB1">
      <w:pPr>
        <w:pStyle w:val="ONUME"/>
        <w:numPr>
          <w:ilvl w:val="0"/>
          <w:numId w:val="0"/>
        </w:numPr>
        <w:ind w:left="567"/>
      </w:pPr>
      <w:r>
        <w:t>…</w:t>
      </w:r>
    </w:p>
    <w:p w:rsidR="00D9733B" w:rsidRPr="00DB3B45" w:rsidRDefault="00C614AF" w:rsidP="00665A1D">
      <w:pPr>
        <w:pStyle w:val="Heading1"/>
        <w:spacing w:before="360" w:after="180"/>
        <w:rPr>
          <w:lang w:val="ru-RU"/>
        </w:rPr>
      </w:pPr>
      <w:r>
        <w:rPr>
          <w:lang w:val="ru-RU"/>
        </w:rPr>
        <w:t>понимание</w:t>
      </w:r>
      <w:r w:rsidR="00DB3B45">
        <w:rPr>
          <w:lang w:val="ru-RU"/>
        </w:rPr>
        <w:t xml:space="preserve"> о порядке </w:t>
      </w:r>
      <w:r>
        <w:rPr>
          <w:lang w:val="ru-RU"/>
        </w:rPr>
        <w:t>назначения</w:t>
      </w:r>
    </w:p>
    <w:p w:rsidR="009A3BB1" w:rsidRPr="00ED426C" w:rsidRDefault="00DB3B45" w:rsidP="00ED426C">
      <w:pPr>
        <w:pStyle w:val="ONUME"/>
        <w:rPr>
          <w:lang w:val="ru-RU"/>
        </w:rPr>
      </w:pPr>
      <w:r>
        <w:rPr>
          <w:lang w:val="ru-RU"/>
        </w:rPr>
        <w:t>Ассамбле</w:t>
      </w:r>
      <w:r w:rsidR="00B660F0">
        <w:rPr>
          <w:lang w:val="ru-RU"/>
        </w:rPr>
        <w:t>я</w:t>
      </w:r>
      <w:r w:rsidRPr="00DB3B45">
        <w:rPr>
          <w:lang w:val="ru-RU"/>
        </w:rPr>
        <w:t xml:space="preserve"> </w:t>
      </w:r>
      <w:r>
        <w:rPr>
          <w:lang w:val="ru-RU"/>
        </w:rPr>
        <w:t>РСТ</w:t>
      </w:r>
      <w:r w:rsidRPr="00DB3B45">
        <w:rPr>
          <w:lang w:val="ru-RU"/>
        </w:rPr>
        <w:t xml:space="preserve"> </w:t>
      </w:r>
      <w:r>
        <w:rPr>
          <w:lang w:val="ru-RU"/>
        </w:rPr>
        <w:t>на</w:t>
      </w:r>
      <w:r w:rsidRPr="00DB3B45">
        <w:rPr>
          <w:lang w:val="ru-RU"/>
        </w:rPr>
        <w:t xml:space="preserve"> </w:t>
      </w:r>
      <w:r>
        <w:rPr>
          <w:lang w:val="ru-RU"/>
        </w:rPr>
        <w:t>своей</w:t>
      </w:r>
      <w:r w:rsidRPr="00DB3B45">
        <w:rPr>
          <w:lang w:val="ru-RU"/>
        </w:rPr>
        <w:t xml:space="preserve"> </w:t>
      </w:r>
      <w:r>
        <w:rPr>
          <w:lang w:val="ru-RU"/>
        </w:rPr>
        <w:t>сорок</w:t>
      </w:r>
      <w:r w:rsidRPr="00DB3B45">
        <w:rPr>
          <w:lang w:val="ru-RU"/>
        </w:rPr>
        <w:t xml:space="preserve"> </w:t>
      </w:r>
      <w:r>
        <w:rPr>
          <w:lang w:val="ru-RU"/>
        </w:rPr>
        <w:t>шестой</w:t>
      </w:r>
      <w:r w:rsidRPr="00DB3B45">
        <w:rPr>
          <w:lang w:val="ru-RU"/>
        </w:rPr>
        <w:t xml:space="preserve"> </w:t>
      </w:r>
      <w:r>
        <w:rPr>
          <w:lang w:val="ru-RU"/>
        </w:rPr>
        <w:t>сессии приняла текст</w:t>
      </w:r>
      <w:r w:rsidRPr="00DB3B45">
        <w:rPr>
          <w:lang w:val="ru-RU"/>
        </w:rPr>
        <w:t xml:space="preserve"> </w:t>
      </w:r>
      <w:r>
        <w:rPr>
          <w:lang w:val="ru-RU"/>
        </w:rPr>
        <w:t>понимания о порядке назначения</w:t>
      </w:r>
      <w:r w:rsidRPr="00DB3B45">
        <w:rPr>
          <w:lang w:val="ru-RU"/>
        </w:rPr>
        <w:t xml:space="preserve"> </w:t>
      </w:r>
      <w:r>
        <w:rPr>
          <w:lang w:val="ru-RU"/>
        </w:rPr>
        <w:t>новых международных органов</w:t>
      </w:r>
      <w:r w:rsidR="00B660F0">
        <w:rPr>
          <w:lang w:val="ru-RU"/>
        </w:rPr>
        <w:t xml:space="preserve"> (приводится ниже)</w:t>
      </w:r>
      <w:r w:rsidR="00C30D02" w:rsidRPr="00DB3B45">
        <w:rPr>
          <w:lang w:val="ru-RU"/>
        </w:rPr>
        <w:t xml:space="preserve">.  </w:t>
      </w:r>
      <w:r>
        <w:rPr>
          <w:lang w:val="ru-RU"/>
        </w:rPr>
        <w:t>Рабочая</w:t>
      </w:r>
      <w:r w:rsidRPr="00ED426C">
        <w:rPr>
          <w:lang w:val="ru-RU"/>
        </w:rPr>
        <w:t xml:space="preserve"> </w:t>
      </w:r>
      <w:r>
        <w:rPr>
          <w:lang w:val="ru-RU"/>
        </w:rPr>
        <w:t>группа</w:t>
      </w:r>
      <w:r w:rsidRPr="00ED426C">
        <w:rPr>
          <w:lang w:val="ru-RU"/>
        </w:rPr>
        <w:t xml:space="preserve"> </w:t>
      </w:r>
      <w:r>
        <w:rPr>
          <w:lang w:val="ru-RU"/>
        </w:rPr>
        <w:t>по</w:t>
      </w:r>
      <w:r w:rsidRPr="00ED426C">
        <w:rPr>
          <w:lang w:val="ru-RU"/>
        </w:rPr>
        <w:t xml:space="preserve"> </w:t>
      </w:r>
      <w:r>
        <w:rPr>
          <w:lang w:val="ru-RU"/>
        </w:rPr>
        <w:t>РСТ</w:t>
      </w:r>
      <w:r w:rsidRPr="00ED426C">
        <w:rPr>
          <w:lang w:val="ru-RU"/>
        </w:rPr>
        <w:t xml:space="preserve"> </w:t>
      </w:r>
      <w:r>
        <w:rPr>
          <w:lang w:val="ru-RU"/>
        </w:rPr>
        <w:t>на</w:t>
      </w:r>
      <w:r w:rsidRPr="00ED426C">
        <w:rPr>
          <w:lang w:val="ru-RU"/>
        </w:rPr>
        <w:t xml:space="preserve"> </w:t>
      </w:r>
      <w:r>
        <w:rPr>
          <w:lang w:val="ru-RU"/>
        </w:rPr>
        <w:t>своей</w:t>
      </w:r>
      <w:r w:rsidRPr="00ED426C">
        <w:rPr>
          <w:lang w:val="ru-RU"/>
        </w:rPr>
        <w:t xml:space="preserve"> </w:t>
      </w:r>
      <w:r>
        <w:rPr>
          <w:lang w:val="ru-RU"/>
        </w:rPr>
        <w:t>девятой</w:t>
      </w:r>
      <w:r w:rsidRPr="00ED426C">
        <w:rPr>
          <w:lang w:val="ru-RU"/>
        </w:rPr>
        <w:t xml:space="preserve"> </w:t>
      </w:r>
      <w:r>
        <w:rPr>
          <w:lang w:val="ru-RU"/>
        </w:rPr>
        <w:t>сессии</w:t>
      </w:r>
      <w:r w:rsidRPr="00ED426C">
        <w:rPr>
          <w:lang w:val="ru-RU"/>
        </w:rPr>
        <w:t xml:space="preserve"> </w:t>
      </w:r>
      <w:r>
        <w:rPr>
          <w:lang w:val="ru-RU"/>
        </w:rPr>
        <w:t>постановила</w:t>
      </w:r>
      <w:r w:rsidRPr="00ED426C">
        <w:rPr>
          <w:lang w:val="ru-RU"/>
        </w:rPr>
        <w:t xml:space="preserve">, </w:t>
      </w:r>
      <w:r>
        <w:rPr>
          <w:lang w:val="ru-RU"/>
        </w:rPr>
        <w:t>что</w:t>
      </w:r>
      <w:r w:rsidRPr="00ED426C">
        <w:rPr>
          <w:lang w:val="ru-RU"/>
        </w:rPr>
        <w:t xml:space="preserve"> </w:t>
      </w:r>
      <w:r w:rsidR="004B0E77">
        <w:rPr>
          <w:lang w:val="ru-RU"/>
        </w:rPr>
        <w:t>аналогичные</w:t>
      </w:r>
      <w:r w:rsidR="004B0E77" w:rsidRPr="00ED426C">
        <w:rPr>
          <w:lang w:val="ru-RU"/>
        </w:rPr>
        <w:t xml:space="preserve"> </w:t>
      </w:r>
      <w:r w:rsidR="004B0E77">
        <w:rPr>
          <w:lang w:val="ru-RU"/>
        </w:rPr>
        <w:t>процедуры</w:t>
      </w:r>
      <w:r w:rsidR="004B0E77" w:rsidRPr="00ED426C">
        <w:rPr>
          <w:lang w:val="ru-RU"/>
        </w:rPr>
        <w:t xml:space="preserve"> </w:t>
      </w:r>
      <w:r w:rsidR="004B0E77">
        <w:rPr>
          <w:lang w:val="ru-RU"/>
        </w:rPr>
        <w:t>должны</w:t>
      </w:r>
      <w:r w:rsidR="004B0E77" w:rsidRPr="00ED426C">
        <w:rPr>
          <w:lang w:val="ru-RU"/>
        </w:rPr>
        <w:t xml:space="preserve"> </w:t>
      </w:r>
      <w:r w:rsidR="004B0E77">
        <w:rPr>
          <w:lang w:val="ru-RU"/>
        </w:rPr>
        <w:t>применяться</w:t>
      </w:r>
      <w:r w:rsidR="004B0E77" w:rsidRPr="00ED426C">
        <w:rPr>
          <w:lang w:val="ru-RU"/>
        </w:rPr>
        <w:t xml:space="preserve"> </w:t>
      </w:r>
      <w:r w:rsidR="004B0E77">
        <w:rPr>
          <w:lang w:val="ru-RU"/>
        </w:rPr>
        <w:t>для</w:t>
      </w:r>
      <w:r w:rsidR="004B0E77" w:rsidRPr="00ED426C">
        <w:rPr>
          <w:lang w:val="ru-RU"/>
        </w:rPr>
        <w:t xml:space="preserve"> </w:t>
      </w:r>
      <w:r w:rsidR="004B0E77">
        <w:rPr>
          <w:lang w:val="ru-RU"/>
        </w:rPr>
        <w:t>продления</w:t>
      </w:r>
      <w:r w:rsidR="004B0E77" w:rsidRPr="00ED426C">
        <w:rPr>
          <w:lang w:val="ru-RU"/>
        </w:rPr>
        <w:t xml:space="preserve"> </w:t>
      </w:r>
      <w:r w:rsidR="004B0E77">
        <w:rPr>
          <w:lang w:val="ru-RU"/>
        </w:rPr>
        <w:t>назначения</w:t>
      </w:r>
      <w:r w:rsidR="004B0E77" w:rsidRPr="00ED426C">
        <w:rPr>
          <w:lang w:val="ru-RU"/>
        </w:rPr>
        <w:t xml:space="preserve">, </w:t>
      </w:r>
      <w:r w:rsidR="00ED426C">
        <w:rPr>
          <w:lang w:val="ru-RU"/>
        </w:rPr>
        <w:t>особенно</w:t>
      </w:r>
      <w:r w:rsidR="00ED426C" w:rsidRPr="00ED426C">
        <w:rPr>
          <w:lang w:val="ru-RU"/>
        </w:rPr>
        <w:t xml:space="preserve"> </w:t>
      </w:r>
      <w:r w:rsidR="00ED426C">
        <w:rPr>
          <w:lang w:val="ru-RU"/>
        </w:rPr>
        <w:t>в части, касающейся необходимости</w:t>
      </w:r>
      <w:r w:rsidR="00ED426C" w:rsidRPr="00ED426C">
        <w:rPr>
          <w:lang w:val="ru-RU"/>
        </w:rPr>
        <w:t xml:space="preserve"> </w:t>
      </w:r>
      <w:r w:rsidR="00ED426C">
        <w:rPr>
          <w:lang w:val="ru-RU"/>
        </w:rPr>
        <w:t>информировать</w:t>
      </w:r>
      <w:r w:rsidR="00ED426C" w:rsidRPr="00ED426C">
        <w:rPr>
          <w:lang w:val="ru-RU"/>
        </w:rPr>
        <w:t xml:space="preserve"> </w:t>
      </w:r>
      <w:r w:rsidR="00ED426C">
        <w:rPr>
          <w:lang w:val="ru-RU"/>
        </w:rPr>
        <w:t>К</w:t>
      </w:r>
      <w:r w:rsidR="00B660F0">
        <w:rPr>
          <w:lang w:val="ru-RU"/>
        </w:rPr>
        <w:t>ТС</w:t>
      </w:r>
      <w:r w:rsidR="00ED426C" w:rsidRPr="00ED426C">
        <w:rPr>
          <w:lang w:val="ru-RU"/>
        </w:rPr>
        <w:t xml:space="preserve"> </w:t>
      </w:r>
      <w:r w:rsidR="00ED426C">
        <w:rPr>
          <w:lang w:val="ru-RU"/>
        </w:rPr>
        <w:t>о</w:t>
      </w:r>
      <w:r w:rsidR="00ED426C" w:rsidRPr="00ED426C">
        <w:rPr>
          <w:lang w:val="ru-RU"/>
        </w:rPr>
        <w:t xml:space="preserve"> </w:t>
      </w:r>
      <w:r w:rsidR="00ED426C">
        <w:rPr>
          <w:lang w:val="ru-RU"/>
        </w:rPr>
        <w:t xml:space="preserve">том, насколько орган отвечает минимальным требованиям </w:t>
      </w:r>
      <w:r w:rsidR="00ED426C">
        <w:rPr>
          <w:lang w:val="ru-RU"/>
        </w:rPr>
        <w:lastRenderedPageBreak/>
        <w:t>назначения</w:t>
      </w:r>
      <w:r w:rsidR="00B660F0">
        <w:rPr>
          <w:lang w:val="ru-RU"/>
        </w:rPr>
        <w:t xml:space="preserve">, за исключением требований к </w:t>
      </w:r>
      <w:r w:rsidR="00ED426C">
        <w:rPr>
          <w:lang w:val="ru-RU"/>
        </w:rPr>
        <w:t>документации, касающейся системы контроля качества данного органа</w:t>
      </w:r>
      <w:r w:rsidR="00B660F0">
        <w:rPr>
          <w:lang w:val="ru-RU"/>
        </w:rPr>
        <w:t>;  в отношении этого аспекта</w:t>
      </w:r>
      <w:r w:rsidR="00C30D02" w:rsidRPr="00ED426C">
        <w:rPr>
          <w:lang w:val="ru-RU"/>
        </w:rPr>
        <w:t xml:space="preserve"> </w:t>
      </w:r>
      <w:r w:rsidR="00ED426C" w:rsidRPr="00ED426C">
        <w:rPr>
          <w:lang w:val="ru-RU"/>
        </w:rPr>
        <w:t>достаточно, чтобы ведомство привело ссылку на последний отчет, представленный в соответствии с главой</w:t>
      </w:r>
      <w:r w:rsidR="007A092D">
        <w:rPr>
          <w:lang w:val="ru-RU"/>
        </w:rPr>
        <w:t> </w:t>
      </w:r>
      <w:r w:rsidR="00ED426C" w:rsidRPr="00ED426C">
        <w:rPr>
          <w:lang w:val="ru-RU"/>
        </w:rPr>
        <w:t xml:space="preserve">21 Руководства </w:t>
      </w:r>
      <w:r w:rsidR="00ED426C" w:rsidRPr="00ED426C">
        <w:t>PCT</w:t>
      </w:r>
      <w:r w:rsidR="00ED426C" w:rsidRPr="00ED426C">
        <w:rPr>
          <w:lang w:val="ru-RU"/>
        </w:rPr>
        <w:t xml:space="preserve"> по проведению международного поиска и международной предварительной экспертизы</w:t>
      </w:r>
      <w:r w:rsidR="00C30D02" w:rsidRPr="00ED426C">
        <w:rPr>
          <w:lang w:val="ru-RU"/>
        </w:rPr>
        <w:t xml:space="preserve"> (</w:t>
      </w:r>
      <w:r w:rsidR="007A092D">
        <w:rPr>
          <w:lang w:val="ru-RU"/>
        </w:rPr>
        <w:t>пункты</w:t>
      </w:r>
      <w:r w:rsidR="00C30D02">
        <w:t> </w:t>
      </w:r>
      <w:r w:rsidR="00C30D02" w:rsidRPr="00ED426C">
        <w:rPr>
          <w:lang w:val="ru-RU"/>
        </w:rPr>
        <w:t xml:space="preserve">9 </w:t>
      </w:r>
      <w:r w:rsidR="007A092D">
        <w:rPr>
          <w:lang w:val="ru-RU"/>
        </w:rPr>
        <w:t>и</w:t>
      </w:r>
      <w:r w:rsidR="00C30D02">
        <w:t> </w:t>
      </w:r>
      <w:r w:rsidR="00C30D02" w:rsidRPr="00ED426C">
        <w:rPr>
          <w:lang w:val="ru-RU"/>
        </w:rPr>
        <w:t xml:space="preserve">10 </w:t>
      </w:r>
      <w:r w:rsidR="007A092D">
        <w:rPr>
          <w:lang w:val="ru-RU"/>
        </w:rPr>
        <w:t>документа</w:t>
      </w:r>
      <w:r w:rsidR="00C30D02" w:rsidRPr="00ED426C">
        <w:rPr>
          <w:lang w:val="ru-RU"/>
        </w:rPr>
        <w:t xml:space="preserve"> </w:t>
      </w:r>
      <w:r w:rsidR="00C30D02">
        <w:t>PCT</w:t>
      </w:r>
      <w:r w:rsidR="00C30D02" w:rsidRPr="00ED426C">
        <w:rPr>
          <w:lang w:val="ru-RU"/>
        </w:rPr>
        <w:t>/</w:t>
      </w:r>
      <w:r w:rsidR="00C30D02">
        <w:t>WG</w:t>
      </w:r>
      <w:r w:rsidR="00C30D02" w:rsidRPr="00ED426C">
        <w:rPr>
          <w:lang w:val="ru-RU"/>
        </w:rPr>
        <w:t>/9/14).</w:t>
      </w:r>
    </w:p>
    <w:p w:rsidR="00BA356B" w:rsidRPr="00C614AF" w:rsidRDefault="00B660F0" w:rsidP="00BA356B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«</w:t>
      </w:r>
      <w:r w:rsidR="00BA356B" w:rsidRPr="00C614AF">
        <w:rPr>
          <w:lang w:val="ru-RU"/>
        </w:rPr>
        <w:t>(</w:t>
      </w:r>
      <w:r w:rsidR="00BA356B">
        <w:t>a</w:t>
      </w:r>
      <w:r w:rsidR="00BA356B" w:rsidRPr="00C614AF">
        <w:rPr>
          <w:lang w:val="ru-RU"/>
        </w:rPr>
        <w:t>)</w:t>
      </w:r>
      <w:r w:rsidR="00BA356B" w:rsidRPr="00C614AF">
        <w:rPr>
          <w:lang w:val="ru-RU"/>
        </w:rPr>
        <w:tab/>
      </w:r>
      <w:r w:rsidR="00C614AF" w:rsidRPr="00C614AF">
        <w:rPr>
          <w:lang w:val="ru-RU"/>
        </w:rPr>
        <w:t>Национальному ведомству или межправительственной организации («ведомство»), добивающимся назначения, настоятельно рекомендуется заручиться помощью одного или более существующих Международных органов для оказания содействия в оценке того, в какой степени оно соответствует критериям, до подачи заявки</w:t>
      </w:r>
      <w:r w:rsidR="00BA356B" w:rsidRPr="00C614AF">
        <w:rPr>
          <w:lang w:val="ru-RU"/>
        </w:rPr>
        <w:t>.</w:t>
      </w:r>
    </w:p>
    <w:p w:rsidR="00BA356B" w:rsidRPr="00C614AF" w:rsidRDefault="00BA356B" w:rsidP="00BA356B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C614AF">
        <w:rPr>
          <w:lang w:val="ru-RU"/>
        </w:rPr>
        <w:t>(</w:t>
      </w:r>
      <w:r>
        <w:t>b</w:t>
      </w:r>
      <w:r w:rsidRPr="00C614AF">
        <w:rPr>
          <w:lang w:val="ru-RU"/>
        </w:rPr>
        <w:t>)</w:t>
      </w:r>
      <w:r w:rsidRPr="00C614AF">
        <w:rPr>
          <w:lang w:val="ru-RU"/>
        </w:rPr>
        <w:tab/>
      </w:r>
      <w:r w:rsidR="00C614AF" w:rsidRPr="00C614AF">
        <w:rPr>
          <w:lang w:val="ru-RU"/>
        </w:rPr>
        <w:t xml:space="preserve">Любая заявка относительно назначения ведомства в качестве Международного органа должна подаваться заблаговременно до ее рассмотрения Ассамблеей </w:t>
      </w:r>
      <w:r w:rsidR="00C614AF" w:rsidRPr="00C614AF">
        <w:t>PCT</w:t>
      </w:r>
      <w:r w:rsidR="00C614AF" w:rsidRPr="00C614AF">
        <w:rPr>
          <w:lang w:val="ru-RU"/>
        </w:rPr>
        <w:t>, чтобы дать время для надлежащего обзора Комитетом по техническому сотрудничеству (</w:t>
      </w:r>
      <w:r w:rsidR="00C614AF" w:rsidRPr="00C614AF">
        <w:t>PCT</w:t>
      </w:r>
      <w:r w:rsidR="00C614AF" w:rsidRPr="00C614AF">
        <w:rPr>
          <w:lang w:val="ru-RU"/>
        </w:rPr>
        <w:t>/</w:t>
      </w:r>
      <w:r w:rsidR="00C614AF" w:rsidRPr="00C614AF">
        <w:t>CTC</w:t>
      </w:r>
      <w:r w:rsidR="00C614AF" w:rsidRPr="00C614AF">
        <w:rPr>
          <w:lang w:val="ru-RU"/>
        </w:rPr>
        <w:t xml:space="preserve">).  </w:t>
      </w:r>
      <w:r w:rsidR="00C614AF" w:rsidRPr="00C614AF">
        <w:t>PCT</w:t>
      </w:r>
      <w:r w:rsidR="00C614AF" w:rsidRPr="00C614AF">
        <w:rPr>
          <w:lang w:val="ru-RU"/>
        </w:rPr>
        <w:t>/</w:t>
      </w:r>
      <w:r w:rsidR="00C614AF" w:rsidRPr="00C614AF">
        <w:t>CTC</w:t>
      </w:r>
      <w:r w:rsidR="00C614AF" w:rsidRPr="00C614AF">
        <w:rPr>
          <w:lang w:val="ru-RU"/>
        </w:rPr>
        <w:t xml:space="preserve"> следует проводить заседания в качестве подлинно экспертного органа по меньшей мере за три месяца до Ассамблеи </w:t>
      </w:r>
      <w:r w:rsidR="00C614AF" w:rsidRPr="00C614AF">
        <w:t>PCT</w:t>
      </w:r>
      <w:r w:rsidR="00C614AF" w:rsidRPr="00C614AF">
        <w:rPr>
          <w:lang w:val="ru-RU"/>
        </w:rPr>
        <w:t xml:space="preserve">, по возможности непосредственно до или сразу после сессии Рабочей группы по </w:t>
      </w:r>
      <w:r w:rsidR="00C614AF" w:rsidRPr="00C614AF">
        <w:t>PCT</w:t>
      </w:r>
      <w:r w:rsidR="00C614AF" w:rsidRPr="00C614AF">
        <w:rPr>
          <w:lang w:val="ru-RU"/>
        </w:rPr>
        <w:t xml:space="preserve"> (обычно проходит в мае-июне соответствующего года), с тем чтобы представить свое экспертное заключение о заявке Ассамблее РСТ</w:t>
      </w:r>
      <w:r w:rsidRPr="00C614AF">
        <w:rPr>
          <w:lang w:val="ru-RU"/>
        </w:rPr>
        <w:t>.</w:t>
      </w:r>
    </w:p>
    <w:p w:rsidR="00BA356B" w:rsidRPr="00C614AF" w:rsidRDefault="00BA356B" w:rsidP="00BA356B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C614AF">
        <w:rPr>
          <w:lang w:val="ru-RU"/>
        </w:rPr>
        <w:t>(</w:t>
      </w:r>
      <w:r>
        <w:t>c</w:t>
      </w:r>
      <w:r w:rsidRPr="00C614AF">
        <w:rPr>
          <w:lang w:val="ru-RU"/>
        </w:rPr>
        <w:t>)</w:t>
      </w:r>
      <w:r w:rsidRPr="00C614AF">
        <w:rPr>
          <w:lang w:val="ru-RU"/>
        </w:rPr>
        <w:tab/>
      </w:r>
      <w:r w:rsidR="00C614AF" w:rsidRPr="00C614AF">
        <w:rPr>
          <w:lang w:val="ru-RU"/>
        </w:rPr>
        <w:t xml:space="preserve">Следовательно, письменная просьба к Генеральному директору относительно созыва </w:t>
      </w:r>
      <w:r w:rsidR="00C614AF" w:rsidRPr="00C614AF">
        <w:t>PCT</w:t>
      </w:r>
      <w:r w:rsidR="00C614AF" w:rsidRPr="00C614AF">
        <w:rPr>
          <w:lang w:val="ru-RU"/>
        </w:rPr>
        <w:t>/</w:t>
      </w:r>
      <w:r w:rsidR="00C614AF" w:rsidRPr="00C614AF">
        <w:t>CTC</w:t>
      </w:r>
      <w:r w:rsidR="00C614AF" w:rsidRPr="00C614AF">
        <w:rPr>
          <w:lang w:val="ru-RU"/>
        </w:rPr>
        <w:t xml:space="preserve"> должна направляться ведомством предпочтительно к 1 марта того года, в котором заявка должна рассматриваться Ассамблеей </w:t>
      </w:r>
      <w:r w:rsidR="00C614AF" w:rsidRPr="00C614AF">
        <w:t>PCT</w:t>
      </w:r>
      <w:r w:rsidR="00C614AF" w:rsidRPr="00C614AF">
        <w:rPr>
          <w:lang w:val="ru-RU"/>
        </w:rPr>
        <w:t xml:space="preserve">, и в любом случае заблаговременно, чтобы позволить Генеральному директору разослать письма о созыве </w:t>
      </w:r>
      <w:r w:rsidR="00C614AF" w:rsidRPr="00C614AF">
        <w:t>PCT</w:t>
      </w:r>
      <w:r w:rsidR="00C614AF" w:rsidRPr="00C614AF">
        <w:rPr>
          <w:lang w:val="ru-RU"/>
        </w:rPr>
        <w:t>/</w:t>
      </w:r>
      <w:r w:rsidR="00C614AF" w:rsidRPr="00C614AF">
        <w:t>CTC</w:t>
      </w:r>
      <w:r w:rsidR="00C614AF" w:rsidRPr="00C614AF">
        <w:rPr>
          <w:lang w:val="ru-RU"/>
        </w:rPr>
        <w:t xml:space="preserve"> не менее чем за два месяца до открытия сессии</w:t>
      </w:r>
      <w:r w:rsidRPr="00C614AF">
        <w:rPr>
          <w:lang w:val="ru-RU"/>
        </w:rPr>
        <w:t>.</w:t>
      </w:r>
    </w:p>
    <w:p w:rsidR="00BA356B" w:rsidRPr="00C614AF" w:rsidRDefault="00BA356B" w:rsidP="00BA356B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C614AF">
        <w:rPr>
          <w:lang w:val="ru-RU"/>
        </w:rPr>
        <w:t>(</w:t>
      </w:r>
      <w:r>
        <w:t>d</w:t>
      </w:r>
      <w:r w:rsidRPr="00C614AF">
        <w:rPr>
          <w:lang w:val="ru-RU"/>
        </w:rPr>
        <w:t>)</w:t>
      </w:r>
      <w:r w:rsidRPr="00C614AF">
        <w:rPr>
          <w:lang w:val="ru-RU"/>
        </w:rPr>
        <w:tab/>
      </w:r>
      <w:r w:rsidR="00C614AF" w:rsidRPr="00C614AF">
        <w:rPr>
          <w:lang w:val="ru-RU"/>
        </w:rPr>
        <w:t>Любая такая заявка должна подаваться исходя из того понимания, что ведомство, стремящееся получить назначение, должно соответствовать всем основным критериям для назначения в момент назначения Ассамблеей и готово приступить к работе в качестве Международного органа в кратчайшие разумно возможные сроки после назначения, самое позднее примерно через 18 месяцев после такого назначения.  Что касается требования о том, чтобы ведомство, добивающееся назначения, имело систему контроля качества и механизмы внутреннего контроля в соответствии с общими правилами международного поиска, то, если такой системы еще не существует во время назначения Ассамблеей, достаточно, чтобы такая система была полностью запланирована и, предпочтительно, чтобы аналогичные системы уже действовали в отношении национальной работы по поиску и экспертизе, дабы продемонстрировать наличие соответствующего опыта</w:t>
      </w:r>
      <w:r w:rsidRPr="00C614AF">
        <w:rPr>
          <w:lang w:val="ru-RU"/>
        </w:rPr>
        <w:t>.</w:t>
      </w:r>
    </w:p>
    <w:p w:rsidR="00BA356B" w:rsidRPr="00C614AF" w:rsidRDefault="00BA356B" w:rsidP="00BA356B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C614AF">
        <w:rPr>
          <w:lang w:val="ru-RU"/>
        </w:rPr>
        <w:t>(</w:t>
      </w:r>
      <w:r>
        <w:t>e</w:t>
      </w:r>
      <w:r w:rsidRPr="00C614AF">
        <w:rPr>
          <w:lang w:val="ru-RU"/>
        </w:rPr>
        <w:t>)</w:t>
      </w:r>
      <w:r w:rsidRPr="00C614AF">
        <w:rPr>
          <w:lang w:val="ru-RU"/>
        </w:rPr>
        <w:tab/>
      </w:r>
      <w:r w:rsidR="00C614AF" w:rsidRPr="00C614AF">
        <w:rPr>
          <w:lang w:val="ru-RU"/>
        </w:rPr>
        <w:t xml:space="preserve">Любой документ ведомства в поддержку его заявки для рассмотрения </w:t>
      </w:r>
      <w:r w:rsidR="00C614AF" w:rsidRPr="00C614AF">
        <w:t>PCT</w:t>
      </w:r>
      <w:r w:rsidR="00C614AF" w:rsidRPr="00C614AF">
        <w:rPr>
          <w:lang w:val="ru-RU"/>
        </w:rPr>
        <w:t>/</w:t>
      </w:r>
      <w:r w:rsidR="00C614AF" w:rsidRPr="00C614AF">
        <w:t>CTC</w:t>
      </w:r>
      <w:r w:rsidR="00C614AF" w:rsidRPr="00C614AF">
        <w:rPr>
          <w:lang w:val="ru-RU"/>
        </w:rPr>
        <w:t xml:space="preserve"> должен представляться Генеральному директору по крайней мере за два месяца до открытия сессии </w:t>
      </w:r>
      <w:r w:rsidR="00C614AF" w:rsidRPr="00C614AF">
        <w:t>PCT</w:t>
      </w:r>
      <w:r w:rsidR="00C614AF" w:rsidRPr="00C614AF">
        <w:rPr>
          <w:lang w:val="ru-RU"/>
        </w:rPr>
        <w:t>/</w:t>
      </w:r>
      <w:r w:rsidR="00C614AF" w:rsidRPr="00C614AF">
        <w:t>CTC</w:t>
      </w:r>
      <w:r w:rsidRPr="00C614AF">
        <w:rPr>
          <w:lang w:val="ru-RU"/>
        </w:rPr>
        <w:t>.</w:t>
      </w:r>
    </w:p>
    <w:p w:rsidR="00BA356B" w:rsidRPr="00C614AF" w:rsidRDefault="00BA356B" w:rsidP="00BA356B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C614AF">
        <w:rPr>
          <w:lang w:val="ru-RU"/>
        </w:rPr>
        <w:t>(</w:t>
      </w:r>
      <w:r>
        <w:t>f</w:t>
      </w:r>
      <w:r w:rsidRPr="00C614AF">
        <w:rPr>
          <w:lang w:val="ru-RU"/>
        </w:rPr>
        <w:t>)</w:t>
      </w:r>
      <w:r w:rsidRPr="00C614AF">
        <w:rPr>
          <w:lang w:val="ru-RU"/>
        </w:rPr>
        <w:tab/>
      </w:r>
      <w:r w:rsidR="00C614AF" w:rsidRPr="00C614AF">
        <w:rPr>
          <w:lang w:val="ru-RU"/>
        </w:rPr>
        <w:t xml:space="preserve">Любая такая заявка затем должна быть представлена Ассамблее </w:t>
      </w:r>
      <w:r w:rsidR="00C614AF" w:rsidRPr="00C614AF">
        <w:t>PCT</w:t>
      </w:r>
      <w:r w:rsidR="00C614AF" w:rsidRPr="00C614AF">
        <w:rPr>
          <w:lang w:val="ru-RU"/>
        </w:rPr>
        <w:t xml:space="preserve"> (обычно созываемой примерно в сентябре-октябре каждого года), вместе с рекомендацией, вынесенной </w:t>
      </w:r>
      <w:r w:rsidR="00C614AF" w:rsidRPr="00C614AF">
        <w:t>PCT</w:t>
      </w:r>
      <w:r w:rsidR="00C614AF" w:rsidRPr="00C614AF">
        <w:rPr>
          <w:lang w:val="ru-RU"/>
        </w:rPr>
        <w:t>/</w:t>
      </w:r>
      <w:r w:rsidR="00C614AF" w:rsidRPr="00C614AF">
        <w:t>CTC</w:t>
      </w:r>
      <w:r w:rsidR="00C614AF" w:rsidRPr="00C614AF">
        <w:rPr>
          <w:lang w:val="ru-RU"/>
        </w:rPr>
        <w:t>, с целью принятия решения по заявке</w:t>
      </w:r>
      <w:r w:rsidR="00C614AF">
        <w:rPr>
          <w:lang w:val="ru-RU"/>
        </w:rPr>
        <w:t>».</w:t>
      </w:r>
    </w:p>
    <w:p w:rsidR="00B7683C" w:rsidRPr="00C614AF" w:rsidRDefault="00B7683C" w:rsidP="006649EE">
      <w:pPr>
        <w:pStyle w:val="ONUME"/>
        <w:numPr>
          <w:ilvl w:val="0"/>
          <w:numId w:val="0"/>
        </w:numPr>
        <w:rPr>
          <w:lang w:val="ru-RU"/>
        </w:rPr>
      </w:pPr>
    </w:p>
    <w:p w:rsidR="006649EE" w:rsidRPr="00E07079" w:rsidRDefault="006649EE" w:rsidP="006649EE">
      <w:pPr>
        <w:pStyle w:val="Endofdocument-Annex"/>
      </w:pPr>
      <w:r>
        <w:t>[</w:t>
      </w:r>
      <w:r w:rsidR="008467AD">
        <w:rPr>
          <w:lang w:val="ru-RU"/>
        </w:rPr>
        <w:t>Конец</w:t>
      </w:r>
      <w:r w:rsidR="008467AD" w:rsidRPr="008467AD">
        <w:t xml:space="preserve"> </w:t>
      </w:r>
      <w:r w:rsidR="008467AD">
        <w:rPr>
          <w:lang w:val="ru-RU"/>
        </w:rPr>
        <w:t>приложения</w:t>
      </w:r>
      <w:r w:rsidR="008467AD" w:rsidRPr="008467AD">
        <w:t xml:space="preserve"> </w:t>
      </w:r>
      <w:r w:rsidR="008467AD">
        <w:rPr>
          <w:lang w:val="ru-RU"/>
        </w:rPr>
        <w:t>и</w:t>
      </w:r>
      <w:r w:rsidR="008467AD" w:rsidRPr="008467AD">
        <w:t xml:space="preserve"> </w:t>
      </w:r>
      <w:r w:rsidR="008467AD">
        <w:rPr>
          <w:lang w:val="ru-RU"/>
        </w:rPr>
        <w:t>меморандума</w:t>
      </w:r>
      <w:r>
        <w:t>]</w:t>
      </w:r>
    </w:p>
    <w:sectPr w:rsidR="006649EE" w:rsidRPr="00E07079" w:rsidSect="00665A1D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576" w:rsidRDefault="00D14576">
      <w:r>
        <w:separator/>
      </w:r>
    </w:p>
  </w:endnote>
  <w:endnote w:type="continuationSeparator" w:id="0">
    <w:p w:rsidR="00D14576" w:rsidRDefault="00D14576" w:rsidP="003B38C1">
      <w:r>
        <w:separator/>
      </w:r>
    </w:p>
    <w:p w:rsidR="00D14576" w:rsidRPr="003B38C1" w:rsidRDefault="00D1457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14576" w:rsidRPr="003B38C1" w:rsidRDefault="00D1457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576" w:rsidRDefault="00D14576">
      <w:r>
        <w:separator/>
      </w:r>
    </w:p>
  </w:footnote>
  <w:footnote w:type="continuationSeparator" w:id="0">
    <w:p w:rsidR="00D14576" w:rsidRDefault="00D14576" w:rsidP="008B60B2">
      <w:r>
        <w:separator/>
      </w:r>
    </w:p>
    <w:p w:rsidR="00D14576" w:rsidRPr="00ED77FB" w:rsidRDefault="00D1457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14576" w:rsidRPr="00ED77FB" w:rsidRDefault="00D1457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576" w:rsidRDefault="00D14576" w:rsidP="00477D6B">
    <w:pPr>
      <w:jc w:val="right"/>
    </w:pPr>
    <w:bookmarkStart w:id="5" w:name="Code2"/>
    <w:bookmarkEnd w:id="5"/>
    <w:r>
      <w:t>PCT/CTC/30/INF/1</w:t>
    </w:r>
  </w:p>
  <w:p w:rsidR="00D14576" w:rsidRDefault="00D14576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F0CEB">
      <w:rPr>
        <w:noProof/>
      </w:rPr>
      <w:t>3</w:t>
    </w:r>
    <w:r>
      <w:fldChar w:fldCharType="end"/>
    </w:r>
  </w:p>
  <w:p w:rsidR="00D14576" w:rsidRDefault="00D14576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576" w:rsidRPr="00E418B8" w:rsidRDefault="00D14576" w:rsidP="00477D6B">
    <w:pPr>
      <w:jc w:val="right"/>
      <w:rPr>
        <w:lang w:val="fr-FR"/>
      </w:rPr>
    </w:pPr>
    <w:r w:rsidRPr="00E418B8">
      <w:rPr>
        <w:lang w:val="fr-FR"/>
      </w:rPr>
      <w:t>PCT/CTC/30/INF/1</w:t>
    </w:r>
  </w:p>
  <w:p w:rsidR="00D14576" w:rsidRPr="00E418B8" w:rsidRDefault="00650D21" w:rsidP="00477D6B">
    <w:pPr>
      <w:jc w:val="right"/>
      <w:rPr>
        <w:lang w:val="fr-FR"/>
      </w:rPr>
    </w:pPr>
    <w:r>
      <w:rPr>
        <w:lang w:val="ru-RU"/>
      </w:rPr>
      <w:t>Приложение</w:t>
    </w:r>
    <w:r w:rsidR="00D14576" w:rsidRPr="00E418B8">
      <w:rPr>
        <w:lang w:val="fr-FR"/>
      </w:rPr>
      <w:t xml:space="preserve">, </w:t>
    </w:r>
    <w:r>
      <w:rPr>
        <w:lang w:val="ru-RU"/>
      </w:rPr>
      <w:t>стр.</w:t>
    </w:r>
    <w:r w:rsidR="00D14576" w:rsidRPr="00E418B8">
      <w:rPr>
        <w:lang w:val="fr-FR"/>
      </w:rPr>
      <w:t xml:space="preserve"> </w:t>
    </w:r>
    <w:r w:rsidR="00D14576">
      <w:fldChar w:fldCharType="begin"/>
    </w:r>
    <w:r w:rsidR="00D14576" w:rsidRPr="00E418B8">
      <w:rPr>
        <w:lang w:val="fr-FR"/>
      </w:rPr>
      <w:instrText xml:space="preserve"> PAGE  \* MERGEFORMAT </w:instrText>
    </w:r>
    <w:r w:rsidR="00D14576">
      <w:fldChar w:fldCharType="separate"/>
    </w:r>
    <w:r w:rsidR="002F0CEB">
      <w:rPr>
        <w:noProof/>
        <w:lang w:val="fr-FR"/>
      </w:rPr>
      <w:t>3</w:t>
    </w:r>
    <w:r w:rsidR="00D14576">
      <w:fldChar w:fldCharType="end"/>
    </w:r>
  </w:p>
  <w:p w:rsidR="00D14576" w:rsidRPr="00E418B8" w:rsidRDefault="00D14576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576" w:rsidRDefault="00D14576" w:rsidP="00D9733B">
    <w:pPr>
      <w:pStyle w:val="Header"/>
      <w:jc w:val="right"/>
    </w:pPr>
    <w:r w:rsidRPr="00D9733B">
      <w:t>PCT/CTC/30/INF/1</w:t>
    </w:r>
  </w:p>
  <w:p w:rsidR="00D14576" w:rsidRPr="00650D21" w:rsidRDefault="00650D21" w:rsidP="00D9733B">
    <w:pPr>
      <w:pStyle w:val="Header"/>
      <w:jc w:val="right"/>
      <w:rPr>
        <w:lang w:val="ru-RU"/>
      </w:rPr>
    </w:pPr>
    <w:r>
      <w:rPr>
        <w:lang w:val="ru-RU"/>
      </w:rP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FE4AE6B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79"/>
    <w:rsid w:val="00043CAA"/>
    <w:rsid w:val="00070AE4"/>
    <w:rsid w:val="00075432"/>
    <w:rsid w:val="00077474"/>
    <w:rsid w:val="000968ED"/>
    <w:rsid w:val="000B448C"/>
    <w:rsid w:val="000F5E56"/>
    <w:rsid w:val="00127405"/>
    <w:rsid w:val="001362EE"/>
    <w:rsid w:val="00171760"/>
    <w:rsid w:val="001720C3"/>
    <w:rsid w:val="001832A6"/>
    <w:rsid w:val="001E178C"/>
    <w:rsid w:val="001F46E5"/>
    <w:rsid w:val="0021217E"/>
    <w:rsid w:val="002504D8"/>
    <w:rsid w:val="002634C4"/>
    <w:rsid w:val="00274236"/>
    <w:rsid w:val="002928D3"/>
    <w:rsid w:val="002B5212"/>
    <w:rsid w:val="002F0CEB"/>
    <w:rsid w:val="002F1FE6"/>
    <w:rsid w:val="002F4E68"/>
    <w:rsid w:val="00312F7F"/>
    <w:rsid w:val="0032001D"/>
    <w:rsid w:val="00361450"/>
    <w:rsid w:val="003673CF"/>
    <w:rsid w:val="0038040F"/>
    <w:rsid w:val="003845C1"/>
    <w:rsid w:val="003A6F89"/>
    <w:rsid w:val="003B38C1"/>
    <w:rsid w:val="003D0AAA"/>
    <w:rsid w:val="003D66BA"/>
    <w:rsid w:val="00423E3E"/>
    <w:rsid w:val="00427AF4"/>
    <w:rsid w:val="00434D2D"/>
    <w:rsid w:val="004647DA"/>
    <w:rsid w:val="00474062"/>
    <w:rsid w:val="00477D6B"/>
    <w:rsid w:val="00484640"/>
    <w:rsid w:val="004900A3"/>
    <w:rsid w:val="004B0E77"/>
    <w:rsid w:val="004B5487"/>
    <w:rsid w:val="005019FF"/>
    <w:rsid w:val="005105D1"/>
    <w:rsid w:val="005164B5"/>
    <w:rsid w:val="0053057A"/>
    <w:rsid w:val="005324ED"/>
    <w:rsid w:val="005415B4"/>
    <w:rsid w:val="00560A29"/>
    <w:rsid w:val="005A77E0"/>
    <w:rsid w:val="005C6649"/>
    <w:rsid w:val="005D02EA"/>
    <w:rsid w:val="00605827"/>
    <w:rsid w:val="00624BC7"/>
    <w:rsid w:val="00642B30"/>
    <w:rsid w:val="00646050"/>
    <w:rsid w:val="00650D21"/>
    <w:rsid w:val="00660A90"/>
    <w:rsid w:val="006649EE"/>
    <w:rsid w:val="00665A1D"/>
    <w:rsid w:val="006713CA"/>
    <w:rsid w:val="00676C5C"/>
    <w:rsid w:val="006A7C11"/>
    <w:rsid w:val="006C0E12"/>
    <w:rsid w:val="00723A59"/>
    <w:rsid w:val="0073556A"/>
    <w:rsid w:val="00735EBB"/>
    <w:rsid w:val="007870E0"/>
    <w:rsid w:val="007A092D"/>
    <w:rsid w:val="007A3660"/>
    <w:rsid w:val="007D1613"/>
    <w:rsid w:val="007E4C0E"/>
    <w:rsid w:val="007F1572"/>
    <w:rsid w:val="008467AD"/>
    <w:rsid w:val="00861B84"/>
    <w:rsid w:val="0087101B"/>
    <w:rsid w:val="00880FAB"/>
    <w:rsid w:val="008812AC"/>
    <w:rsid w:val="008A12EC"/>
    <w:rsid w:val="008B2CC1"/>
    <w:rsid w:val="008B60B2"/>
    <w:rsid w:val="008C1D17"/>
    <w:rsid w:val="008D7C55"/>
    <w:rsid w:val="008E35B8"/>
    <w:rsid w:val="00905DDF"/>
    <w:rsid w:val="0090731E"/>
    <w:rsid w:val="00916EE2"/>
    <w:rsid w:val="00917ED9"/>
    <w:rsid w:val="009207F4"/>
    <w:rsid w:val="00931D8F"/>
    <w:rsid w:val="00966A22"/>
    <w:rsid w:val="0096722F"/>
    <w:rsid w:val="00972B7E"/>
    <w:rsid w:val="00980843"/>
    <w:rsid w:val="009A3BB1"/>
    <w:rsid w:val="009C68CE"/>
    <w:rsid w:val="009E2791"/>
    <w:rsid w:val="009E3F6F"/>
    <w:rsid w:val="009F499F"/>
    <w:rsid w:val="00A42DAF"/>
    <w:rsid w:val="00A45BD8"/>
    <w:rsid w:val="00A869B7"/>
    <w:rsid w:val="00AC205C"/>
    <w:rsid w:val="00AC4C27"/>
    <w:rsid w:val="00AD1A3F"/>
    <w:rsid w:val="00AF0A6B"/>
    <w:rsid w:val="00B012C8"/>
    <w:rsid w:val="00B05A69"/>
    <w:rsid w:val="00B25A01"/>
    <w:rsid w:val="00B40D06"/>
    <w:rsid w:val="00B660F0"/>
    <w:rsid w:val="00B7683C"/>
    <w:rsid w:val="00B9734B"/>
    <w:rsid w:val="00BA30E2"/>
    <w:rsid w:val="00BA356B"/>
    <w:rsid w:val="00BC4ECA"/>
    <w:rsid w:val="00BD078D"/>
    <w:rsid w:val="00C07274"/>
    <w:rsid w:val="00C11BFE"/>
    <w:rsid w:val="00C12A1A"/>
    <w:rsid w:val="00C22864"/>
    <w:rsid w:val="00C26962"/>
    <w:rsid w:val="00C30D02"/>
    <w:rsid w:val="00C5068F"/>
    <w:rsid w:val="00C540BA"/>
    <w:rsid w:val="00C614AF"/>
    <w:rsid w:val="00C8245A"/>
    <w:rsid w:val="00CD04F1"/>
    <w:rsid w:val="00D14576"/>
    <w:rsid w:val="00D1598E"/>
    <w:rsid w:val="00D45252"/>
    <w:rsid w:val="00D71B4D"/>
    <w:rsid w:val="00D93D55"/>
    <w:rsid w:val="00D9733B"/>
    <w:rsid w:val="00DB3B45"/>
    <w:rsid w:val="00DD1399"/>
    <w:rsid w:val="00E07079"/>
    <w:rsid w:val="00E15015"/>
    <w:rsid w:val="00E26133"/>
    <w:rsid w:val="00E335FE"/>
    <w:rsid w:val="00E418B8"/>
    <w:rsid w:val="00E722E1"/>
    <w:rsid w:val="00E811A4"/>
    <w:rsid w:val="00E8185F"/>
    <w:rsid w:val="00EC4E49"/>
    <w:rsid w:val="00ED426C"/>
    <w:rsid w:val="00ED77FB"/>
    <w:rsid w:val="00EE45FA"/>
    <w:rsid w:val="00EF75C3"/>
    <w:rsid w:val="00F115AD"/>
    <w:rsid w:val="00F66152"/>
    <w:rsid w:val="00FB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070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7079"/>
    <w:rPr>
      <w:rFonts w:ascii="Tahoma" w:eastAsia="SimSun" w:hAnsi="Tahoma" w:cs="Tahoma"/>
      <w:sz w:val="16"/>
      <w:szCs w:val="16"/>
      <w:lang w:eastAsia="zh-CN"/>
    </w:rPr>
  </w:style>
  <w:style w:type="paragraph" w:customStyle="1" w:styleId="Leg1">
    <w:name w:val="Leg (1)"/>
    <w:basedOn w:val="Normal"/>
    <w:rsid w:val="009A3BB1"/>
    <w:pPr>
      <w:tabs>
        <w:tab w:val="left" w:pos="397"/>
      </w:tabs>
      <w:spacing w:before="120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Leg1a">
    <w:name w:val="Leg (1)(a)"/>
    <w:basedOn w:val="Normal"/>
    <w:rsid w:val="009A3BB1"/>
    <w:pPr>
      <w:tabs>
        <w:tab w:val="left" w:pos="709"/>
      </w:tabs>
      <w:spacing w:before="120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Lega">
    <w:name w:val="Leg (a)"/>
    <w:basedOn w:val="Normal"/>
    <w:rsid w:val="009A3BB1"/>
    <w:pPr>
      <w:tabs>
        <w:tab w:val="left" w:pos="454"/>
      </w:tabs>
      <w:spacing w:before="119"/>
      <w:jc w:val="both"/>
    </w:pPr>
    <w:rPr>
      <w:rFonts w:ascii="Times New Roman" w:eastAsia="Times New Roman" w:hAnsi="Times New Roman" w:cs="Times New Roman"/>
      <w:snapToGrid w:val="0"/>
      <w:sz w:val="28"/>
      <w:lang w:eastAsia="en-US"/>
    </w:rPr>
  </w:style>
  <w:style w:type="paragraph" w:customStyle="1" w:styleId="Legi">
    <w:name w:val="Leg (i)"/>
    <w:basedOn w:val="Normal"/>
    <w:rsid w:val="009A3BB1"/>
    <w:pPr>
      <w:tabs>
        <w:tab w:val="right" w:pos="1020"/>
        <w:tab w:val="left" w:pos="1191"/>
      </w:tabs>
      <w:spacing w:before="60"/>
      <w:jc w:val="both"/>
    </w:pPr>
    <w:rPr>
      <w:rFonts w:ascii="Times New Roman" w:eastAsia="Times New Roman" w:hAnsi="Times New Roman" w:cs="Times New Roman"/>
      <w:snapToGrid w:val="0"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BA356B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8812A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812A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12A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8812AC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070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7079"/>
    <w:rPr>
      <w:rFonts w:ascii="Tahoma" w:eastAsia="SimSun" w:hAnsi="Tahoma" w:cs="Tahoma"/>
      <w:sz w:val="16"/>
      <w:szCs w:val="16"/>
      <w:lang w:eastAsia="zh-CN"/>
    </w:rPr>
  </w:style>
  <w:style w:type="paragraph" w:customStyle="1" w:styleId="Leg1">
    <w:name w:val="Leg (1)"/>
    <w:basedOn w:val="Normal"/>
    <w:rsid w:val="009A3BB1"/>
    <w:pPr>
      <w:tabs>
        <w:tab w:val="left" w:pos="397"/>
      </w:tabs>
      <w:spacing w:before="120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Leg1a">
    <w:name w:val="Leg (1)(a)"/>
    <w:basedOn w:val="Normal"/>
    <w:rsid w:val="009A3BB1"/>
    <w:pPr>
      <w:tabs>
        <w:tab w:val="left" w:pos="709"/>
      </w:tabs>
      <w:spacing w:before="120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Lega">
    <w:name w:val="Leg (a)"/>
    <w:basedOn w:val="Normal"/>
    <w:rsid w:val="009A3BB1"/>
    <w:pPr>
      <w:tabs>
        <w:tab w:val="left" w:pos="454"/>
      </w:tabs>
      <w:spacing w:before="119"/>
      <w:jc w:val="both"/>
    </w:pPr>
    <w:rPr>
      <w:rFonts w:ascii="Times New Roman" w:eastAsia="Times New Roman" w:hAnsi="Times New Roman" w:cs="Times New Roman"/>
      <w:snapToGrid w:val="0"/>
      <w:sz w:val="28"/>
      <w:lang w:eastAsia="en-US"/>
    </w:rPr>
  </w:style>
  <w:style w:type="paragraph" w:customStyle="1" w:styleId="Legi">
    <w:name w:val="Leg (i)"/>
    <w:basedOn w:val="Normal"/>
    <w:rsid w:val="009A3BB1"/>
    <w:pPr>
      <w:tabs>
        <w:tab w:val="right" w:pos="1020"/>
        <w:tab w:val="left" w:pos="1191"/>
      </w:tabs>
      <w:spacing w:before="60"/>
      <w:jc w:val="both"/>
    </w:pPr>
    <w:rPr>
      <w:rFonts w:ascii="Times New Roman" w:eastAsia="Times New Roman" w:hAnsi="Times New Roman" w:cs="Times New Roman"/>
      <w:snapToGrid w:val="0"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BA356B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8812A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812A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12A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8812AC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CTC%203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5A1FA-FE56-4BC6-8072-E7C67A22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CTC 30 (E)</Template>
  <TotalTime>4</TotalTime>
  <Pages>6</Pages>
  <Words>1625</Words>
  <Characters>11273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PCT/CTC/30/</vt:lpstr>
    </vt:vector>
  </TitlesOfParts>
  <Company>WIPO</Company>
  <LinksUpToDate>false</LinksUpToDate>
  <CharactersWithSpaces>12873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PCT/CTC/30/</dc:title>
  <dc:subject>Process and Requirements of Appointment and Extension of Appointment</dc:subject>
  <dc:creator>RICHARDSON Michael</dc:creator>
  <cp:lastModifiedBy>MARLOW Thomas</cp:lastModifiedBy>
  <cp:revision>3</cp:revision>
  <cp:lastPrinted>2017-03-01T16:56:00Z</cp:lastPrinted>
  <dcterms:created xsi:type="dcterms:W3CDTF">2017-03-01T16:54:00Z</dcterms:created>
  <dcterms:modified xsi:type="dcterms:W3CDTF">2017-03-01T16:57:00Z</dcterms:modified>
</cp:coreProperties>
</file>